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AD79D" w14:textId="06809757" w:rsidR="00A97151" w:rsidRDefault="009F6A01" w:rsidP="00A97151">
      <w:pPr>
        <w:pStyle w:val="Title"/>
        <w:spacing w:after="120"/>
      </w:pPr>
      <w:bookmarkStart w:id="0" w:name="tpVersion1"/>
      <w:r>
        <w:t>Version</w:t>
      </w:r>
      <w:r w:rsidR="00A97151">
        <w:t xml:space="preserve"> </w:t>
      </w:r>
      <w:bookmarkEnd w:id="0"/>
      <w:r w:rsidR="00A97151">
        <w:t xml:space="preserve">No. </w:t>
      </w:r>
      <w:bookmarkStart w:id="1" w:name="tpReprintNo"/>
      <w:r w:rsidR="000F6DB8">
        <w:t>292</w:t>
      </w:r>
    </w:p>
    <w:p w14:paraId="643E79ED" w14:textId="6B61D10E" w:rsidR="00A97151" w:rsidRDefault="000F6DB8" w:rsidP="00A97151">
      <w:pPr>
        <w:spacing w:before="0" w:after="120"/>
        <w:jc w:val="center"/>
        <w:rPr>
          <w:b/>
          <w:sz w:val="32"/>
        </w:rPr>
      </w:pPr>
      <w:bookmarkStart w:id="2" w:name="tpActTitle"/>
      <w:bookmarkEnd w:id="1"/>
      <w:r>
        <w:rPr>
          <w:b/>
          <w:sz w:val="32"/>
        </w:rPr>
        <w:t>Crimes Act 1958</w:t>
      </w:r>
    </w:p>
    <w:p w14:paraId="4BD85569" w14:textId="22AC1EE9" w:rsidR="00A97151" w:rsidRDefault="000F6DB8" w:rsidP="00A97151">
      <w:pPr>
        <w:spacing w:before="0" w:after="120"/>
        <w:jc w:val="center"/>
        <w:rPr>
          <w:b/>
        </w:rPr>
      </w:pPr>
      <w:bookmarkStart w:id="3" w:name="tpActNo"/>
      <w:bookmarkEnd w:id="2"/>
      <w:r>
        <w:rPr>
          <w:b/>
        </w:rPr>
        <w:t>No. 6231 of 1958</w:t>
      </w:r>
    </w:p>
    <w:bookmarkEnd w:id="3"/>
    <w:p w14:paraId="45516E97" w14:textId="27136359" w:rsidR="005801A6" w:rsidRDefault="009F6A01" w:rsidP="000F6DB8">
      <w:pPr>
        <w:spacing w:before="0"/>
        <w:jc w:val="center"/>
      </w:pPr>
      <w:r>
        <w:t>Version</w:t>
      </w:r>
      <w:r w:rsidR="000F6DB8">
        <w:t xml:space="preserve"> incorporating amendments as at</w:t>
      </w:r>
      <w:r w:rsidR="000F6DB8">
        <w:br/>
        <w:t>1 July 2020</w:t>
      </w:r>
    </w:p>
    <w:p w14:paraId="600C81B4" w14:textId="77777777" w:rsidR="005801A6" w:rsidRDefault="005801A6">
      <w:pPr>
        <w:spacing w:before="240" w:after="120"/>
        <w:jc w:val="center"/>
        <w:rPr>
          <w:b/>
          <w:caps/>
        </w:rPr>
      </w:pPr>
      <w:r>
        <w:rPr>
          <w:b/>
          <w:caps/>
        </w:rPr>
        <w:t>table of provisions</w:t>
      </w:r>
    </w:p>
    <w:p w14:paraId="5AD8B0FA" w14:textId="3250A1B5" w:rsidR="005801A6" w:rsidRDefault="00C40189" w:rsidP="00262121">
      <w:pPr>
        <w:tabs>
          <w:tab w:val="right" w:pos="6237"/>
        </w:tabs>
        <w:spacing w:after="120"/>
        <w:rPr>
          <w:i/>
          <w:sz w:val="20"/>
        </w:rPr>
      </w:pPr>
      <w:bookmarkStart w:id="4" w:name="tpSectionClause"/>
      <w:r>
        <w:rPr>
          <w:i/>
          <w:sz w:val="20"/>
        </w:rPr>
        <w:t>Section</w:t>
      </w:r>
      <w:r>
        <w:rPr>
          <w:i/>
          <w:sz w:val="20"/>
        </w:rPr>
        <w:tab/>
        <w:t>Page</w:t>
      </w:r>
    </w:p>
    <w:bookmarkEnd w:id="4"/>
    <w:p w14:paraId="460A57D0" w14:textId="77777777" w:rsidR="005801A6" w:rsidRDefault="005801A6" w:rsidP="00262121">
      <w:pPr>
        <w:spacing w:after="120"/>
        <w:sectPr w:rsidR="005801A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3170" w:right="2835" w:bottom="2773" w:left="2835" w:header="1332" w:footer="2325" w:gutter="0"/>
          <w:pgNumType w:fmt="lowerRoman" w:start="1"/>
          <w:cols w:space="720"/>
          <w:titlePg/>
        </w:sectPr>
      </w:pPr>
    </w:p>
    <w:p w14:paraId="65964956" w14:textId="27F440C2" w:rsidR="00C40189" w:rsidRDefault="00C40189" w:rsidP="00C40189">
      <w:pPr>
        <w:pStyle w:val="TOC3"/>
        <w:rPr>
          <w:rFonts w:asciiTheme="minorHAnsi" w:eastAsiaTheme="minorEastAsia" w:hAnsiTheme="minorHAnsi" w:cstheme="minorBidi"/>
          <w:noProof/>
          <w:sz w:val="22"/>
          <w:szCs w:val="22"/>
          <w:lang w:val="en-AU" w:eastAsia="en-AU"/>
        </w:rPr>
      </w:pPr>
      <w:r>
        <w:rPr>
          <w:b/>
        </w:rPr>
        <w:fldChar w:fldCharType="begin"/>
      </w:r>
      <w:r>
        <w:rPr>
          <w:b/>
        </w:rPr>
        <w:instrText xml:space="preserve"> TOC \o "1-9" \z \u </w:instrText>
      </w:r>
      <w:r>
        <w:rPr>
          <w:b/>
        </w:rPr>
        <w:fldChar w:fldCharType="separate"/>
      </w:r>
      <w:r>
        <w:rPr>
          <w:noProof/>
        </w:rPr>
        <w:t>1</w:t>
      </w:r>
      <w:r>
        <w:rPr>
          <w:rFonts w:asciiTheme="minorHAnsi" w:eastAsiaTheme="minorEastAsia" w:hAnsiTheme="minorHAnsi" w:cstheme="minorBidi"/>
          <w:noProof/>
          <w:sz w:val="22"/>
          <w:szCs w:val="22"/>
          <w:lang w:val="en-AU" w:eastAsia="en-AU"/>
        </w:rPr>
        <w:tab/>
      </w:r>
      <w:r>
        <w:rPr>
          <w:noProof/>
        </w:rPr>
        <w:t>Short title and commencement</w:t>
      </w:r>
      <w:r>
        <w:rPr>
          <w:noProof/>
          <w:webHidden/>
        </w:rPr>
        <w:tab/>
      </w:r>
      <w:r>
        <w:rPr>
          <w:noProof/>
          <w:webHidden/>
        </w:rPr>
        <w:fldChar w:fldCharType="begin"/>
      </w:r>
      <w:r>
        <w:rPr>
          <w:noProof/>
          <w:webHidden/>
        </w:rPr>
        <w:instrText xml:space="preserve"> PAGEREF _Toc44080978 \h </w:instrText>
      </w:r>
      <w:r>
        <w:rPr>
          <w:noProof/>
          <w:webHidden/>
        </w:rPr>
      </w:r>
      <w:r>
        <w:rPr>
          <w:noProof/>
          <w:webHidden/>
        </w:rPr>
        <w:fldChar w:fldCharType="separate"/>
      </w:r>
      <w:r w:rsidR="0071593F">
        <w:rPr>
          <w:noProof/>
          <w:webHidden/>
        </w:rPr>
        <w:t>1</w:t>
      </w:r>
      <w:r>
        <w:rPr>
          <w:noProof/>
          <w:webHidden/>
        </w:rPr>
        <w:fldChar w:fldCharType="end"/>
      </w:r>
    </w:p>
    <w:p w14:paraId="51884FCB" w14:textId="205FBF45" w:rsidR="00C40189" w:rsidRDefault="00C40189" w:rsidP="00C40189">
      <w:pPr>
        <w:pStyle w:val="TOC3"/>
        <w:rPr>
          <w:rFonts w:asciiTheme="minorHAnsi" w:eastAsiaTheme="minorEastAsia" w:hAnsiTheme="minorHAnsi" w:cstheme="minorBidi"/>
          <w:noProof/>
          <w:sz w:val="22"/>
          <w:szCs w:val="22"/>
          <w:lang w:val="en-AU" w:eastAsia="en-AU"/>
        </w:rPr>
      </w:pPr>
      <w:r>
        <w:rPr>
          <w:noProof/>
        </w:rPr>
        <w:t>2</w:t>
      </w:r>
      <w:r>
        <w:rPr>
          <w:rFonts w:asciiTheme="minorHAnsi" w:eastAsiaTheme="minorEastAsia" w:hAnsiTheme="minorHAnsi" w:cstheme="minorBidi"/>
          <w:noProof/>
          <w:sz w:val="22"/>
          <w:szCs w:val="22"/>
          <w:lang w:val="en-AU" w:eastAsia="en-AU"/>
        </w:rPr>
        <w:tab/>
      </w:r>
      <w:r>
        <w:rPr>
          <w:noProof/>
        </w:rPr>
        <w:t>Repeals and savings</w:t>
      </w:r>
      <w:r>
        <w:rPr>
          <w:noProof/>
          <w:webHidden/>
        </w:rPr>
        <w:tab/>
      </w:r>
      <w:r>
        <w:rPr>
          <w:noProof/>
          <w:webHidden/>
        </w:rPr>
        <w:fldChar w:fldCharType="begin"/>
      </w:r>
      <w:r>
        <w:rPr>
          <w:noProof/>
          <w:webHidden/>
        </w:rPr>
        <w:instrText xml:space="preserve"> PAGEREF _Toc44080979 \h </w:instrText>
      </w:r>
      <w:r>
        <w:rPr>
          <w:noProof/>
          <w:webHidden/>
        </w:rPr>
      </w:r>
      <w:r>
        <w:rPr>
          <w:noProof/>
          <w:webHidden/>
        </w:rPr>
        <w:fldChar w:fldCharType="separate"/>
      </w:r>
      <w:r w:rsidR="0071593F">
        <w:rPr>
          <w:noProof/>
          <w:webHidden/>
        </w:rPr>
        <w:t>2</w:t>
      </w:r>
      <w:r>
        <w:rPr>
          <w:noProof/>
          <w:webHidden/>
        </w:rPr>
        <w:fldChar w:fldCharType="end"/>
      </w:r>
    </w:p>
    <w:p w14:paraId="7569F9A2" w14:textId="7C1D88CB" w:rsidR="00C40189" w:rsidRDefault="00C40189" w:rsidP="00C40189">
      <w:pPr>
        <w:pStyle w:val="TOC3"/>
        <w:rPr>
          <w:rFonts w:asciiTheme="minorHAnsi" w:eastAsiaTheme="minorEastAsia" w:hAnsiTheme="minorHAnsi" w:cstheme="minorBidi"/>
          <w:noProof/>
          <w:sz w:val="22"/>
          <w:szCs w:val="22"/>
          <w:lang w:val="en-AU" w:eastAsia="en-AU"/>
        </w:rPr>
      </w:pPr>
      <w:r>
        <w:rPr>
          <w:noProof/>
        </w:rPr>
        <w:t>2A</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_Toc44080980 \h </w:instrText>
      </w:r>
      <w:r>
        <w:rPr>
          <w:noProof/>
          <w:webHidden/>
        </w:rPr>
      </w:r>
      <w:r>
        <w:rPr>
          <w:noProof/>
          <w:webHidden/>
        </w:rPr>
        <w:fldChar w:fldCharType="separate"/>
      </w:r>
      <w:r w:rsidR="0071593F">
        <w:rPr>
          <w:noProof/>
          <w:webHidden/>
        </w:rPr>
        <w:t>3</w:t>
      </w:r>
      <w:r>
        <w:rPr>
          <w:noProof/>
          <w:webHidden/>
        </w:rPr>
        <w:fldChar w:fldCharType="end"/>
      </w:r>
    </w:p>
    <w:p w14:paraId="7D9AA25A" w14:textId="21042A8C" w:rsidR="00C40189" w:rsidRDefault="00C40189" w:rsidP="00C40189">
      <w:pPr>
        <w:pStyle w:val="TOC3"/>
        <w:rPr>
          <w:rFonts w:asciiTheme="minorHAnsi" w:eastAsiaTheme="minorEastAsia" w:hAnsiTheme="minorHAnsi" w:cstheme="minorBidi"/>
          <w:noProof/>
          <w:sz w:val="22"/>
          <w:szCs w:val="22"/>
          <w:lang w:val="en-AU" w:eastAsia="en-AU"/>
        </w:rPr>
      </w:pPr>
      <w:r>
        <w:rPr>
          <w:noProof/>
        </w:rPr>
        <w:t>2B</w:t>
      </w:r>
      <w:r>
        <w:rPr>
          <w:rFonts w:asciiTheme="minorHAnsi" w:eastAsiaTheme="minorEastAsia" w:hAnsiTheme="minorHAnsi" w:cstheme="minorBidi"/>
          <w:noProof/>
          <w:sz w:val="22"/>
          <w:szCs w:val="22"/>
          <w:lang w:val="en-AU" w:eastAsia="en-AU"/>
        </w:rPr>
        <w:tab/>
      </w:r>
      <w:r>
        <w:rPr>
          <w:noProof/>
        </w:rPr>
        <w:t>Offences under this Act deemed to be indictable offences</w:t>
      </w:r>
      <w:r>
        <w:rPr>
          <w:noProof/>
          <w:webHidden/>
        </w:rPr>
        <w:tab/>
      </w:r>
      <w:r>
        <w:rPr>
          <w:noProof/>
          <w:webHidden/>
        </w:rPr>
        <w:fldChar w:fldCharType="begin"/>
      </w:r>
      <w:r>
        <w:rPr>
          <w:noProof/>
          <w:webHidden/>
        </w:rPr>
        <w:instrText xml:space="preserve"> PAGEREF _Toc44080981 \h </w:instrText>
      </w:r>
      <w:r>
        <w:rPr>
          <w:noProof/>
          <w:webHidden/>
        </w:rPr>
      </w:r>
      <w:r>
        <w:rPr>
          <w:noProof/>
          <w:webHidden/>
        </w:rPr>
        <w:fldChar w:fldCharType="separate"/>
      </w:r>
      <w:r w:rsidR="0071593F">
        <w:rPr>
          <w:noProof/>
          <w:webHidden/>
        </w:rPr>
        <w:t>6</w:t>
      </w:r>
      <w:r>
        <w:rPr>
          <w:noProof/>
          <w:webHidden/>
        </w:rPr>
        <w:fldChar w:fldCharType="end"/>
      </w:r>
    </w:p>
    <w:p w14:paraId="3053431E" w14:textId="4C1A7D49" w:rsidR="00C40189" w:rsidRPr="00C40189" w:rsidRDefault="00C40189" w:rsidP="00C40189">
      <w:pPr>
        <w:pStyle w:val="TOC1"/>
        <w:rPr>
          <w:rFonts w:asciiTheme="minorHAnsi" w:eastAsiaTheme="minorEastAsia" w:hAnsiTheme="minorHAnsi" w:cstheme="minorBidi"/>
          <w:noProof/>
          <w:sz w:val="22"/>
          <w:szCs w:val="22"/>
          <w:lang w:val="en-AU" w:eastAsia="en-AU"/>
        </w:rPr>
      </w:pPr>
      <w:r w:rsidRPr="00C40189">
        <w:rPr>
          <w:noProof/>
        </w:rPr>
        <w:t>Part I—Offences</w:t>
      </w:r>
      <w:r w:rsidRPr="00C40189">
        <w:rPr>
          <w:noProof/>
          <w:webHidden/>
        </w:rPr>
        <w:tab/>
      </w:r>
      <w:r w:rsidRPr="00C40189">
        <w:rPr>
          <w:noProof/>
          <w:webHidden/>
        </w:rPr>
        <w:fldChar w:fldCharType="begin"/>
      </w:r>
      <w:r w:rsidRPr="00C40189">
        <w:rPr>
          <w:noProof/>
          <w:webHidden/>
        </w:rPr>
        <w:instrText xml:space="preserve"> PAGEREF _Toc44080982 \h </w:instrText>
      </w:r>
      <w:r w:rsidRPr="00C40189">
        <w:rPr>
          <w:noProof/>
          <w:webHidden/>
        </w:rPr>
      </w:r>
      <w:r w:rsidRPr="00C40189">
        <w:rPr>
          <w:noProof/>
          <w:webHidden/>
        </w:rPr>
        <w:fldChar w:fldCharType="separate"/>
      </w:r>
      <w:r w:rsidR="0071593F">
        <w:rPr>
          <w:noProof/>
          <w:webHidden/>
        </w:rPr>
        <w:t>7</w:t>
      </w:r>
      <w:r w:rsidRPr="00C40189">
        <w:rPr>
          <w:noProof/>
          <w:webHidden/>
        </w:rPr>
        <w:fldChar w:fldCharType="end"/>
      </w:r>
    </w:p>
    <w:p w14:paraId="0542A973" w14:textId="0ACD993F"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1—Offences against the person</w:t>
      </w:r>
      <w:r>
        <w:rPr>
          <w:noProof/>
          <w:webHidden/>
        </w:rPr>
        <w:tab/>
      </w:r>
      <w:r>
        <w:rPr>
          <w:noProof/>
          <w:webHidden/>
        </w:rPr>
        <w:fldChar w:fldCharType="begin"/>
      </w:r>
      <w:r>
        <w:rPr>
          <w:noProof/>
          <w:webHidden/>
        </w:rPr>
        <w:instrText xml:space="preserve"> PAGEREF _Toc44080983 \h </w:instrText>
      </w:r>
      <w:r>
        <w:rPr>
          <w:noProof/>
          <w:webHidden/>
        </w:rPr>
      </w:r>
      <w:r>
        <w:rPr>
          <w:noProof/>
          <w:webHidden/>
        </w:rPr>
        <w:fldChar w:fldCharType="separate"/>
      </w:r>
      <w:r w:rsidR="0071593F">
        <w:rPr>
          <w:noProof/>
          <w:webHidden/>
        </w:rPr>
        <w:t>7</w:t>
      </w:r>
      <w:r>
        <w:rPr>
          <w:noProof/>
          <w:webHidden/>
        </w:rPr>
        <w:fldChar w:fldCharType="end"/>
      </w:r>
    </w:p>
    <w:p w14:paraId="696B4231" w14:textId="291F081B"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(1) </w:t>
      </w:r>
      <w:r w:rsidRPr="005467ED">
        <w:rPr>
          <w:i/>
          <w:noProof/>
        </w:rPr>
        <w:t>Homicide</w:t>
      </w:r>
      <w:r>
        <w:rPr>
          <w:noProof/>
          <w:webHidden/>
        </w:rPr>
        <w:tab/>
      </w:r>
      <w:r>
        <w:rPr>
          <w:noProof/>
          <w:webHidden/>
        </w:rPr>
        <w:fldChar w:fldCharType="begin"/>
      </w:r>
      <w:r>
        <w:rPr>
          <w:noProof/>
          <w:webHidden/>
        </w:rPr>
        <w:instrText xml:space="preserve"> PAGEREF _Toc44080984 \h </w:instrText>
      </w:r>
      <w:r>
        <w:rPr>
          <w:noProof/>
          <w:webHidden/>
        </w:rPr>
      </w:r>
      <w:r>
        <w:rPr>
          <w:noProof/>
          <w:webHidden/>
        </w:rPr>
        <w:fldChar w:fldCharType="separate"/>
      </w:r>
      <w:r w:rsidR="0071593F">
        <w:rPr>
          <w:noProof/>
          <w:webHidden/>
        </w:rPr>
        <w:t>7</w:t>
      </w:r>
      <w:r>
        <w:rPr>
          <w:noProof/>
          <w:webHidden/>
        </w:rPr>
        <w:fldChar w:fldCharType="end"/>
      </w:r>
    </w:p>
    <w:p w14:paraId="52D75274" w14:textId="172B48ED" w:rsidR="00C40189" w:rsidRDefault="00C40189" w:rsidP="00C40189">
      <w:pPr>
        <w:pStyle w:val="TOC3"/>
        <w:rPr>
          <w:rFonts w:asciiTheme="minorHAnsi" w:eastAsiaTheme="minorEastAsia" w:hAnsiTheme="minorHAnsi" w:cstheme="minorBidi"/>
          <w:noProof/>
          <w:sz w:val="22"/>
          <w:szCs w:val="22"/>
          <w:lang w:val="en-AU" w:eastAsia="en-AU"/>
        </w:rPr>
      </w:pPr>
      <w:r>
        <w:rPr>
          <w:noProof/>
        </w:rPr>
        <w:t>3</w:t>
      </w:r>
      <w:r>
        <w:rPr>
          <w:rFonts w:asciiTheme="minorHAnsi" w:eastAsiaTheme="minorEastAsia" w:hAnsiTheme="minorHAnsi" w:cstheme="minorBidi"/>
          <w:noProof/>
          <w:sz w:val="22"/>
          <w:szCs w:val="22"/>
          <w:lang w:val="en-AU" w:eastAsia="en-AU"/>
        </w:rPr>
        <w:tab/>
      </w:r>
      <w:r>
        <w:rPr>
          <w:noProof/>
        </w:rPr>
        <w:t>Punishment for murder</w:t>
      </w:r>
      <w:r>
        <w:rPr>
          <w:noProof/>
          <w:webHidden/>
        </w:rPr>
        <w:tab/>
      </w:r>
      <w:r>
        <w:rPr>
          <w:noProof/>
          <w:webHidden/>
        </w:rPr>
        <w:fldChar w:fldCharType="begin"/>
      </w:r>
      <w:r>
        <w:rPr>
          <w:noProof/>
          <w:webHidden/>
        </w:rPr>
        <w:instrText xml:space="preserve"> PAGEREF _Toc44080985 \h </w:instrText>
      </w:r>
      <w:r>
        <w:rPr>
          <w:noProof/>
          <w:webHidden/>
        </w:rPr>
      </w:r>
      <w:r>
        <w:rPr>
          <w:noProof/>
          <w:webHidden/>
        </w:rPr>
        <w:fldChar w:fldCharType="separate"/>
      </w:r>
      <w:r w:rsidR="0071593F">
        <w:rPr>
          <w:noProof/>
          <w:webHidden/>
        </w:rPr>
        <w:t>7</w:t>
      </w:r>
      <w:r>
        <w:rPr>
          <w:noProof/>
          <w:webHidden/>
        </w:rPr>
        <w:fldChar w:fldCharType="end"/>
      </w:r>
    </w:p>
    <w:p w14:paraId="29830143" w14:textId="0380DEB9" w:rsidR="00C40189" w:rsidRDefault="00C40189" w:rsidP="00C40189">
      <w:pPr>
        <w:pStyle w:val="TOC3"/>
        <w:rPr>
          <w:rFonts w:asciiTheme="minorHAnsi" w:eastAsiaTheme="minorEastAsia" w:hAnsiTheme="minorHAnsi" w:cstheme="minorBidi"/>
          <w:noProof/>
          <w:sz w:val="22"/>
          <w:szCs w:val="22"/>
          <w:lang w:val="en-AU" w:eastAsia="en-AU"/>
        </w:rPr>
      </w:pPr>
      <w:r>
        <w:rPr>
          <w:noProof/>
        </w:rPr>
        <w:t>3A</w:t>
      </w:r>
      <w:r>
        <w:rPr>
          <w:rFonts w:asciiTheme="minorHAnsi" w:eastAsiaTheme="minorEastAsia" w:hAnsiTheme="minorHAnsi" w:cstheme="minorBidi"/>
          <w:noProof/>
          <w:sz w:val="22"/>
          <w:szCs w:val="22"/>
          <w:lang w:val="en-AU" w:eastAsia="en-AU"/>
        </w:rPr>
        <w:tab/>
      </w:r>
      <w:r>
        <w:rPr>
          <w:noProof/>
        </w:rPr>
        <w:t>Unintentional killing in the course or furtherance of a crime of violence</w:t>
      </w:r>
      <w:r>
        <w:rPr>
          <w:noProof/>
          <w:webHidden/>
        </w:rPr>
        <w:tab/>
      </w:r>
      <w:r>
        <w:rPr>
          <w:noProof/>
          <w:webHidden/>
        </w:rPr>
        <w:fldChar w:fldCharType="begin"/>
      </w:r>
      <w:r>
        <w:rPr>
          <w:noProof/>
          <w:webHidden/>
        </w:rPr>
        <w:instrText xml:space="preserve"> PAGEREF _Toc44080986 \h </w:instrText>
      </w:r>
      <w:r>
        <w:rPr>
          <w:noProof/>
          <w:webHidden/>
        </w:rPr>
      </w:r>
      <w:r>
        <w:rPr>
          <w:noProof/>
          <w:webHidden/>
        </w:rPr>
        <w:fldChar w:fldCharType="separate"/>
      </w:r>
      <w:r w:rsidR="0071593F">
        <w:rPr>
          <w:noProof/>
          <w:webHidden/>
        </w:rPr>
        <w:t>9</w:t>
      </w:r>
      <w:r>
        <w:rPr>
          <w:noProof/>
          <w:webHidden/>
        </w:rPr>
        <w:fldChar w:fldCharType="end"/>
      </w:r>
    </w:p>
    <w:p w14:paraId="21D42801" w14:textId="7CADEF5E" w:rsidR="00C40189" w:rsidRDefault="00C40189" w:rsidP="00C40189">
      <w:pPr>
        <w:pStyle w:val="TOC3"/>
        <w:rPr>
          <w:rFonts w:asciiTheme="minorHAnsi" w:eastAsiaTheme="minorEastAsia" w:hAnsiTheme="minorHAnsi" w:cstheme="minorBidi"/>
          <w:noProof/>
          <w:sz w:val="22"/>
          <w:szCs w:val="22"/>
          <w:lang w:val="en-AU" w:eastAsia="en-AU"/>
        </w:rPr>
      </w:pPr>
      <w:r>
        <w:rPr>
          <w:noProof/>
        </w:rPr>
        <w:t>3B</w:t>
      </w:r>
      <w:r>
        <w:rPr>
          <w:rFonts w:asciiTheme="minorHAnsi" w:eastAsiaTheme="minorEastAsia" w:hAnsiTheme="minorHAnsi" w:cstheme="minorBidi"/>
          <w:noProof/>
          <w:sz w:val="22"/>
          <w:szCs w:val="22"/>
          <w:lang w:val="en-AU" w:eastAsia="en-AU"/>
        </w:rPr>
        <w:tab/>
      </w:r>
      <w:r>
        <w:rPr>
          <w:noProof/>
        </w:rPr>
        <w:t>Provocation no longer a partial defence to murder</w:t>
      </w:r>
      <w:r>
        <w:rPr>
          <w:noProof/>
          <w:webHidden/>
        </w:rPr>
        <w:tab/>
      </w:r>
      <w:r>
        <w:rPr>
          <w:noProof/>
          <w:webHidden/>
        </w:rPr>
        <w:fldChar w:fldCharType="begin"/>
      </w:r>
      <w:r>
        <w:rPr>
          <w:noProof/>
          <w:webHidden/>
        </w:rPr>
        <w:instrText xml:space="preserve"> PAGEREF _Toc44080987 \h </w:instrText>
      </w:r>
      <w:r>
        <w:rPr>
          <w:noProof/>
          <w:webHidden/>
        </w:rPr>
      </w:r>
      <w:r>
        <w:rPr>
          <w:noProof/>
          <w:webHidden/>
        </w:rPr>
        <w:fldChar w:fldCharType="separate"/>
      </w:r>
      <w:r w:rsidR="0071593F">
        <w:rPr>
          <w:noProof/>
          <w:webHidden/>
        </w:rPr>
        <w:t>9</w:t>
      </w:r>
      <w:r>
        <w:rPr>
          <w:noProof/>
          <w:webHidden/>
        </w:rPr>
        <w:fldChar w:fldCharType="end"/>
      </w:r>
    </w:p>
    <w:p w14:paraId="630F7ED6" w14:textId="166D1F11" w:rsidR="00C40189" w:rsidRDefault="00C40189" w:rsidP="00C40189">
      <w:pPr>
        <w:pStyle w:val="TOC3"/>
        <w:rPr>
          <w:rFonts w:asciiTheme="minorHAnsi" w:eastAsiaTheme="minorEastAsia" w:hAnsiTheme="minorHAnsi" w:cstheme="minorBidi"/>
          <w:noProof/>
          <w:sz w:val="22"/>
          <w:szCs w:val="22"/>
          <w:lang w:val="en-AU" w:eastAsia="en-AU"/>
        </w:rPr>
      </w:pPr>
      <w:r>
        <w:rPr>
          <w:noProof/>
        </w:rPr>
        <w:t>4A</w:t>
      </w:r>
      <w:r>
        <w:rPr>
          <w:rFonts w:asciiTheme="minorHAnsi" w:eastAsiaTheme="minorEastAsia" w:hAnsiTheme="minorHAnsi" w:cstheme="minorBidi"/>
          <w:noProof/>
          <w:sz w:val="22"/>
          <w:szCs w:val="22"/>
          <w:lang w:val="en-AU" w:eastAsia="en-AU"/>
        </w:rPr>
        <w:tab/>
      </w:r>
      <w:r>
        <w:rPr>
          <w:noProof/>
        </w:rPr>
        <w:t>Manslaughter—single punch or strike taken to be dangerous act</w:t>
      </w:r>
      <w:r>
        <w:rPr>
          <w:noProof/>
          <w:webHidden/>
        </w:rPr>
        <w:tab/>
      </w:r>
      <w:r>
        <w:rPr>
          <w:noProof/>
          <w:webHidden/>
        </w:rPr>
        <w:fldChar w:fldCharType="begin"/>
      </w:r>
      <w:r>
        <w:rPr>
          <w:noProof/>
          <w:webHidden/>
        </w:rPr>
        <w:instrText xml:space="preserve"> PAGEREF _Toc44080988 \h </w:instrText>
      </w:r>
      <w:r>
        <w:rPr>
          <w:noProof/>
          <w:webHidden/>
        </w:rPr>
      </w:r>
      <w:r>
        <w:rPr>
          <w:noProof/>
          <w:webHidden/>
        </w:rPr>
        <w:fldChar w:fldCharType="separate"/>
      </w:r>
      <w:r w:rsidR="0071593F">
        <w:rPr>
          <w:noProof/>
          <w:webHidden/>
        </w:rPr>
        <w:t>10</w:t>
      </w:r>
      <w:r>
        <w:rPr>
          <w:noProof/>
          <w:webHidden/>
        </w:rPr>
        <w:fldChar w:fldCharType="end"/>
      </w:r>
    </w:p>
    <w:p w14:paraId="6481B4BA" w14:textId="7F40F658" w:rsidR="00C40189" w:rsidRDefault="00C40189" w:rsidP="00C40189">
      <w:pPr>
        <w:pStyle w:val="TOC3"/>
        <w:rPr>
          <w:rFonts w:asciiTheme="minorHAnsi" w:eastAsiaTheme="minorEastAsia" w:hAnsiTheme="minorHAnsi" w:cstheme="minorBidi"/>
          <w:noProof/>
          <w:sz w:val="22"/>
          <w:szCs w:val="22"/>
          <w:lang w:val="en-AU" w:eastAsia="en-AU"/>
        </w:rPr>
      </w:pPr>
      <w:r>
        <w:rPr>
          <w:noProof/>
        </w:rPr>
        <w:t>5</w:t>
      </w:r>
      <w:r>
        <w:rPr>
          <w:rFonts w:asciiTheme="minorHAnsi" w:eastAsiaTheme="minorEastAsia" w:hAnsiTheme="minorHAnsi" w:cstheme="minorBidi"/>
          <w:noProof/>
          <w:sz w:val="22"/>
          <w:szCs w:val="22"/>
          <w:lang w:val="en-AU" w:eastAsia="en-AU"/>
        </w:rPr>
        <w:tab/>
      </w:r>
      <w:r>
        <w:rPr>
          <w:noProof/>
        </w:rPr>
        <w:t>Punishment of manslaughter</w:t>
      </w:r>
      <w:r>
        <w:rPr>
          <w:noProof/>
          <w:webHidden/>
        </w:rPr>
        <w:tab/>
      </w:r>
      <w:r>
        <w:rPr>
          <w:noProof/>
          <w:webHidden/>
        </w:rPr>
        <w:fldChar w:fldCharType="begin"/>
      </w:r>
      <w:r>
        <w:rPr>
          <w:noProof/>
          <w:webHidden/>
        </w:rPr>
        <w:instrText xml:space="preserve"> PAGEREF _Toc44080989 \h </w:instrText>
      </w:r>
      <w:r>
        <w:rPr>
          <w:noProof/>
          <w:webHidden/>
        </w:rPr>
      </w:r>
      <w:r>
        <w:rPr>
          <w:noProof/>
          <w:webHidden/>
        </w:rPr>
        <w:fldChar w:fldCharType="separate"/>
      </w:r>
      <w:r w:rsidR="0071593F">
        <w:rPr>
          <w:noProof/>
          <w:webHidden/>
        </w:rPr>
        <w:t>11</w:t>
      </w:r>
      <w:r>
        <w:rPr>
          <w:noProof/>
          <w:webHidden/>
        </w:rPr>
        <w:fldChar w:fldCharType="end"/>
      </w:r>
    </w:p>
    <w:p w14:paraId="5EFF2D5E" w14:textId="422D6A86" w:rsidR="00C40189" w:rsidRDefault="00C40189" w:rsidP="00C40189">
      <w:pPr>
        <w:pStyle w:val="TOC3"/>
        <w:rPr>
          <w:rFonts w:asciiTheme="minorHAnsi" w:eastAsiaTheme="minorEastAsia" w:hAnsiTheme="minorHAnsi" w:cstheme="minorBidi"/>
          <w:noProof/>
          <w:sz w:val="22"/>
          <w:szCs w:val="22"/>
          <w:lang w:val="en-AU" w:eastAsia="en-AU"/>
        </w:rPr>
      </w:pPr>
      <w:r>
        <w:rPr>
          <w:noProof/>
        </w:rPr>
        <w:t>5A</w:t>
      </w:r>
      <w:r>
        <w:rPr>
          <w:rFonts w:asciiTheme="minorHAnsi" w:eastAsiaTheme="minorEastAsia" w:hAnsiTheme="minorHAnsi" w:cstheme="minorBidi"/>
          <w:noProof/>
          <w:sz w:val="22"/>
          <w:szCs w:val="22"/>
          <w:lang w:val="en-AU" w:eastAsia="en-AU"/>
        </w:rPr>
        <w:tab/>
      </w:r>
      <w:r>
        <w:rPr>
          <w:noProof/>
        </w:rPr>
        <w:t>Child homicide</w:t>
      </w:r>
      <w:r>
        <w:rPr>
          <w:noProof/>
          <w:webHidden/>
        </w:rPr>
        <w:tab/>
      </w:r>
      <w:r>
        <w:rPr>
          <w:noProof/>
          <w:webHidden/>
        </w:rPr>
        <w:fldChar w:fldCharType="begin"/>
      </w:r>
      <w:r>
        <w:rPr>
          <w:noProof/>
          <w:webHidden/>
        </w:rPr>
        <w:instrText xml:space="preserve"> PAGEREF _Toc44080990 \h </w:instrText>
      </w:r>
      <w:r>
        <w:rPr>
          <w:noProof/>
          <w:webHidden/>
        </w:rPr>
      </w:r>
      <w:r>
        <w:rPr>
          <w:noProof/>
          <w:webHidden/>
        </w:rPr>
        <w:fldChar w:fldCharType="separate"/>
      </w:r>
      <w:r w:rsidR="0071593F">
        <w:rPr>
          <w:noProof/>
          <w:webHidden/>
        </w:rPr>
        <w:t>12</w:t>
      </w:r>
      <w:r>
        <w:rPr>
          <w:noProof/>
          <w:webHidden/>
        </w:rPr>
        <w:fldChar w:fldCharType="end"/>
      </w:r>
    </w:p>
    <w:p w14:paraId="7E7C5B44" w14:textId="69C60D79" w:rsidR="00C40189" w:rsidRDefault="00C40189" w:rsidP="00C40189">
      <w:pPr>
        <w:pStyle w:val="TOC3"/>
        <w:rPr>
          <w:rFonts w:asciiTheme="minorHAnsi" w:eastAsiaTheme="minorEastAsia" w:hAnsiTheme="minorHAnsi" w:cstheme="minorBidi"/>
          <w:noProof/>
          <w:sz w:val="22"/>
          <w:szCs w:val="22"/>
          <w:lang w:val="en-AU" w:eastAsia="en-AU"/>
        </w:rPr>
      </w:pPr>
      <w:r>
        <w:rPr>
          <w:noProof/>
        </w:rPr>
        <w:t>5B</w:t>
      </w:r>
      <w:r>
        <w:rPr>
          <w:rFonts w:asciiTheme="minorHAnsi" w:eastAsiaTheme="minorEastAsia" w:hAnsiTheme="minorHAnsi" w:cstheme="minorBidi"/>
          <w:noProof/>
          <w:sz w:val="22"/>
          <w:szCs w:val="22"/>
          <w:lang w:val="en-AU" w:eastAsia="en-AU"/>
        </w:rPr>
        <w:tab/>
      </w:r>
      <w:r>
        <w:rPr>
          <w:noProof/>
        </w:rPr>
        <w:t>Homicide by firearm</w:t>
      </w:r>
      <w:r>
        <w:rPr>
          <w:noProof/>
          <w:webHidden/>
        </w:rPr>
        <w:tab/>
      </w:r>
      <w:r>
        <w:rPr>
          <w:noProof/>
          <w:webHidden/>
        </w:rPr>
        <w:fldChar w:fldCharType="begin"/>
      </w:r>
      <w:r>
        <w:rPr>
          <w:noProof/>
          <w:webHidden/>
        </w:rPr>
        <w:instrText xml:space="preserve"> PAGEREF _Toc44080991 \h </w:instrText>
      </w:r>
      <w:r>
        <w:rPr>
          <w:noProof/>
          <w:webHidden/>
        </w:rPr>
      </w:r>
      <w:r>
        <w:rPr>
          <w:noProof/>
          <w:webHidden/>
        </w:rPr>
        <w:fldChar w:fldCharType="separate"/>
      </w:r>
      <w:r w:rsidR="0071593F">
        <w:rPr>
          <w:noProof/>
          <w:webHidden/>
        </w:rPr>
        <w:t>12</w:t>
      </w:r>
      <w:r>
        <w:rPr>
          <w:noProof/>
          <w:webHidden/>
        </w:rPr>
        <w:fldChar w:fldCharType="end"/>
      </w:r>
    </w:p>
    <w:p w14:paraId="03C64408" w14:textId="088AE7F9" w:rsidR="00C40189" w:rsidRDefault="00C40189" w:rsidP="00C40189">
      <w:pPr>
        <w:pStyle w:val="TOC3"/>
        <w:rPr>
          <w:rFonts w:asciiTheme="minorHAnsi" w:eastAsiaTheme="minorEastAsia" w:hAnsiTheme="minorHAnsi" w:cstheme="minorBidi"/>
          <w:noProof/>
          <w:sz w:val="22"/>
          <w:szCs w:val="22"/>
          <w:lang w:val="en-AU" w:eastAsia="en-AU"/>
        </w:rPr>
      </w:pPr>
      <w:r>
        <w:rPr>
          <w:noProof/>
        </w:rPr>
        <w:t>5C</w:t>
      </w:r>
      <w:r>
        <w:rPr>
          <w:rFonts w:asciiTheme="minorHAnsi" w:eastAsiaTheme="minorEastAsia" w:hAnsiTheme="minorHAnsi" w:cstheme="minorBidi"/>
          <w:noProof/>
          <w:sz w:val="22"/>
          <w:szCs w:val="22"/>
          <w:lang w:val="en-AU" w:eastAsia="en-AU"/>
        </w:rPr>
        <w:tab/>
      </w:r>
      <w:r>
        <w:rPr>
          <w:noProof/>
        </w:rPr>
        <w:t>Relationship between manslaughter, child homicide and homicide by firearm</w:t>
      </w:r>
      <w:r>
        <w:rPr>
          <w:noProof/>
          <w:webHidden/>
        </w:rPr>
        <w:tab/>
      </w:r>
      <w:r>
        <w:rPr>
          <w:noProof/>
          <w:webHidden/>
        </w:rPr>
        <w:fldChar w:fldCharType="begin"/>
      </w:r>
      <w:r>
        <w:rPr>
          <w:noProof/>
          <w:webHidden/>
        </w:rPr>
        <w:instrText xml:space="preserve"> PAGEREF _Toc44080992 \h </w:instrText>
      </w:r>
      <w:r>
        <w:rPr>
          <w:noProof/>
          <w:webHidden/>
        </w:rPr>
      </w:r>
      <w:r>
        <w:rPr>
          <w:noProof/>
          <w:webHidden/>
        </w:rPr>
        <w:fldChar w:fldCharType="separate"/>
      </w:r>
      <w:r w:rsidR="0071593F">
        <w:rPr>
          <w:noProof/>
          <w:webHidden/>
        </w:rPr>
        <w:t>13</w:t>
      </w:r>
      <w:r>
        <w:rPr>
          <w:noProof/>
          <w:webHidden/>
        </w:rPr>
        <w:fldChar w:fldCharType="end"/>
      </w:r>
    </w:p>
    <w:p w14:paraId="682C91FD" w14:textId="00E43578" w:rsidR="00C40189" w:rsidRDefault="00C40189" w:rsidP="00C40189">
      <w:pPr>
        <w:pStyle w:val="TOC3"/>
        <w:rPr>
          <w:rFonts w:asciiTheme="minorHAnsi" w:eastAsiaTheme="minorEastAsia" w:hAnsiTheme="minorHAnsi" w:cstheme="minorBidi"/>
          <w:noProof/>
          <w:sz w:val="22"/>
          <w:szCs w:val="22"/>
          <w:lang w:val="en-AU" w:eastAsia="en-AU"/>
        </w:rPr>
      </w:pPr>
      <w:r>
        <w:rPr>
          <w:noProof/>
        </w:rPr>
        <w:t>6</w:t>
      </w:r>
      <w:r>
        <w:rPr>
          <w:rFonts w:asciiTheme="minorHAnsi" w:eastAsiaTheme="minorEastAsia" w:hAnsiTheme="minorHAnsi" w:cstheme="minorBidi"/>
          <w:noProof/>
          <w:sz w:val="22"/>
          <w:szCs w:val="22"/>
          <w:lang w:val="en-AU" w:eastAsia="en-AU"/>
        </w:rPr>
        <w:tab/>
      </w:r>
      <w:r>
        <w:rPr>
          <w:noProof/>
        </w:rPr>
        <w:t>Infanticide</w:t>
      </w:r>
      <w:r>
        <w:rPr>
          <w:noProof/>
          <w:webHidden/>
        </w:rPr>
        <w:tab/>
      </w:r>
      <w:r>
        <w:rPr>
          <w:noProof/>
          <w:webHidden/>
        </w:rPr>
        <w:fldChar w:fldCharType="begin"/>
      </w:r>
      <w:r>
        <w:rPr>
          <w:noProof/>
          <w:webHidden/>
        </w:rPr>
        <w:instrText xml:space="preserve"> PAGEREF _Toc44080993 \h </w:instrText>
      </w:r>
      <w:r>
        <w:rPr>
          <w:noProof/>
          <w:webHidden/>
        </w:rPr>
      </w:r>
      <w:r>
        <w:rPr>
          <w:noProof/>
          <w:webHidden/>
        </w:rPr>
        <w:fldChar w:fldCharType="separate"/>
      </w:r>
      <w:r w:rsidR="0071593F">
        <w:rPr>
          <w:noProof/>
          <w:webHidden/>
        </w:rPr>
        <w:t>13</w:t>
      </w:r>
      <w:r>
        <w:rPr>
          <w:noProof/>
          <w:webHidden/>
        </w:rPr>
        <w:fldChar w:fldCharType="end"/>
      </w:r>
    </w:p>
    <w:p w14:paraId="10E981C3" w14:textId="3CC870DA" w:rsidR="00C40189" w:rsidRDefault="00C40189" w:rsidP="00C40189">
      <w:pPr>
        <w:pStyle w:val="TOC3"/>
        <w:rPr>
          <w:rFonts w:asciiTheme="minorHAnsi" w:eastAsiaTheme="minorEastAsia" w:hAnsiTheme="minorHAnsi" w:cstheme="minorBidi"/>
          <w:noProof/>
          <w:sz w:val="22"/>
          <w:szCs w:val="22"/>
          <w:lang w:val="en-AU" w:eastAsia="en-AU"/>
        </w:rPr>
      </w:pPr>
      <w:r>
        <w:rPr>
          <w:noProof/>
        </w:rPr>
        <w:t>6A</w:t>
      </w:r>
      <w:r>
        <w:rPr>
          <w:rFonts w:asciiTheme="minorHAnsi" w:eastAsiaTheme="minorEastAsia" w:hAnsiTheme="minorHAnsi" w:cstheme="minorBidi"/>
          <w:noProof/>
          <w:sz w:val="22"/>
          <w:szCs w:val="22"/>
          <w:lang w:val="en-AU" w:eastAsia="en-AU"/>
        </w:rPr>
        <w:tab/>
      </w:r>
      <w:r>
        <w:rPr>
          <w:noProof/>
        </w:rPr>
        <w:t>Suicide no longer a crime</w:t>
      </w:r>
      <w:r>
        <w:rPr>
          <w:noProof/>
          <w:webHidden/>
        </w:rPr>
        <w:tab/>
      </w:r>
      <w:r>
        <w:rPr>
          <w:noProof/>
          <w:webHidden/>
        </w:rPr>
        <w:fldChar w:fldCharType="begin"/>
      </w:r>
      <w:r>
        <w:rPr>
          <w:noProof/>
          <w:webHidden/>
        </w:rPr>
        <w:instrText xml:space="preserve"> PAGEREF _Toc44080994 \h </w:instrText>
      </w:r>
      <w:r>
        <w:rPr>
          <w:noProof/>
          <w:webHidden/>
        </w:rPr>
      </w:r>
      <w:r>
        <w:rPr>
          <w:noProof/>
          <w:webHidden/>
        </w:rPr>
        <w:fldChar w:fldCharType="separate"/>
      </w:r>
      <w:r w:rsidR="0071593F">
        <w:rPr>
          <w:noProof/>
          <w:webHidden/>
        </w:rPr>
        <w:t>14</w:t>
      </w:r>
      <w:r>
        <w:rPr>
          <w:noProof/>
          <w:webHidden/>
        </w:rPr>
        <w:fldChar w:fldCharType="end"/>
      </w:r>
    </w:p>
    <w:p w14:paraId="6923CA10" w14:textId="7D7CED6F" w:rsidR="00C40189" w:rsidRDefault="00C40189" w:rsidP="00C40189">
      <w:pPr>
        <w:pStyle w:val="TOC3"/>
        <w:rPr>
          <w:rFonts w:asciiTheme="minorHAnsi" w:eastAsiaTheme="minorEastAsia" w:hAnsiTheme="minorHAnsi" w:cstheme="minorBidi"/>
          <w:noProof/>
          <w:sz w:val="22"/>
          <w:szCs w:val="22"/>
          <w:lang w:val="en-AU" w:eastAsia="en-AU"/>
        </w:rPr>
      </w:pPr>
      <w:r>
        <w:rPr>
          <w:noProof/>
        </w:rPr>
        <w:t>6B</w:t>
      </w:r>
      <w:r>
        <w:rPr>
          <w:rFonts w:asciiTheme="minorHAnsi" w:eastAsiaTheme="minorEastAsia" w:hAnsiTheme="minorHAnsi" w:cstheme="minorBidi"/>
          <w:noProof/>
          <w:sz w:val="22"/>
          <w:szCs w:val="22"/>
          <w:lang w:val="en-AU" w:eastAsia="en-AU"/>
        </w:rPr>
        <w:tab/>
      </w:r>
      <w:r>
        <w:rPr>
          <w:noProof/>
        </w:rPr>
        <w:t>Survivor of suicide pact who kills deceased party is guilty of manslaughter</w:t>
      </w:r>
      <w:r>
        <w:rPr>
          <w:noProof/>
          <w:webHidden/>
        </w:rPr>
        <w:tab/>
      </w:r>
      <w:r>
        <w:rPr>
          <w:noProof/>
          <w:webHidden/>
        </w:rPr>
        <w:fldChar w:fldCharType="begin"/>
      </w:r>
      <w:r>
        <w:rPr>
          <w:noProof/>
          <w:webHidden/>
        </w:rPr>
        <w:instrText xml:space="preserve"> PAGEREF _Toc44080995 \h </w:instrText>
      </w:r>
      <w:r>
        <w:rPr>
          <w:noProof/>
          <w:webHidden/>
        </w:rPr>
      </w:r>
      <w:r>
        <w:rPr>
          <w:noProof/>
          <w:webHidden/>
        </w:rPr>
        <w:fldChar w:fldCharType="separate"/>
      </w:r>
      <w:r w:rsidR="0071593F">
        <w:rPr>
          <w:noProof/>
          <w:webHidden/>
        </w:rPr>
        <w:t>14</w:t>
      </w:r>
      <w:r>
        <w:rPr>
          <w:noProof/>
          <w:webHidden/>
        </w:rPr>
        <w:fldChar w:fldCharType="end"/>
      </w:r>
    </w:p>
    <w:p w14:paraId="1D0BB8CF" w14:textId="6EEC0834" w:rsidR="00C40189" w:rsidRDefault="00C40189" w:rsidP="00C40189">
      <w:pPr>
        <w:pStyle w:val="TOC3"/>
        <w:rPr>
          <w:rFonts w:asciiTheme="minorHAnsi" w:eastAsiaTheme="minorEastAsia" w:hAnsiTheme="minorHAnsi" w:cstheme="minorBidi"/>
          <w:noProof/>
          <w:sz w:val="22"/>
          <w:szCs w:val="22"/>
          <w:lang w:val="en-AU" w:eastAsia="en-AU"/>
        </w:rPr>
      </w:pPr>
      <w:r>
        <w:rPr>
          <w:noProof/>
        </w:rPr>
        <w:t>8</w:t>
      </w:r>
      <w:r>
        <w:rPr>
          <w:rFonts w:asciiTheme="minorHAnsi" w:eastAsiaTheme="minorEastAsia" w:hAnsiTheme="minorHAnsi" w:cstheme="minorBidi"/>
          <w:noProof/>
          <w:sz w:val="22"/>
          <w:szCs w:val="22"/>
          <w:lang w:val="en-AU" w:eastAsia="en-AU"/>
        </w:rPr>
        <w:tab/>
      </w:r>
      <w:r>
        <w:rPr>
          <w:noProof/>
        </w:rPr>
        <w:t>Petit treason</w:t>
      </w:r>
      <w:r>
        <w:rPr>
          <w:noProof/>
          <w:webHidden/>
        </w:rPr>
        <w:tab/>
      </w:r>
      <w:r>
        <w:rPr>
          <w:noProof/>
          <w:webHidden/>
        </w:rPr>
        <w:fldChar w:fldCharType="begin"/>
      </w:r>
      <w:r>
        <w:rPr>
          <w:noProof/>
          <w:webHidden/>
        </w:rPr>
        <w:instrText xml:space="preserve"> PAGEREF _Toc44080996 \h </w:instrText>
      </w:r>
      <w:r>
        <w:rPr>
          <w:noProof/>
          <w:webHidden/>
        </w:rPr>
      </w:r>
      <w:r>
        <w:rPr>
          <w:noProof/>
          <w:webHidden/>
        </w:rPr>
        <w:fldChar w:fldCharType="separate"/>
      </w:r>
      <w:r w:rsidR="0071593F">
        <w:rPr>
          <w:noProof/>
          <w:webHidden/>
        </w:rPr>
        <w:t>16</w:t>
      </w:r>
      <w:r>
        <w:rPr>
          <w:noProof/>
          <w:webHidden/>
        </w:rPr>
        <w:fldChar w:fldCharType="end"/>
      </w:r>
    </w:p>
    <w:p w14:paraId="65BD8D60" w14:textId="5600B3D0" w:rsidR="00C40189" w:rsidRDefault="00C40189" w:rsidP="00C40189">
      <w:pPr>
        <w:pStyle w:val="TOC3"/>
        <w:rPr>
          <w:rFonts w:asciiTheme="minorHAnsi" w:eastAsiaTheme="minorEastAsia" w:hAnsiTheme="minorHAnsi" w:cstheme="minorBidi"/>
          <w:noProof/>
          <w:sz w:val="22"/>
          <w:szCs w:val="22"/>
          <w:lang w:val="en-AU" w:eastAsia="en-AU"/>
        </w:rPr>
      </w:pPr>
      <w:r>
        <w:rPr>
          <w:noProof/>
        </w:rPr>
        <w:t>9</w:t>
      </w:r>
      <w:r>
        <w:rPr>
          <w:rFonts w:asciiTheme="minorHAnsi" w:eastAsiaTheme="minorEastAsia" w:hAnsiTheme="minorHAnsi" w:cstheme="minorBidi"/>
          <w:noProof/>
          <w:sz w:val="22"/>
          <w:szCs w:val="22"/>
          <w:lang w:val="en-AU" w:eastAsia="en-AU"/>
        </w:rPr>
        <w:tab/>
      </w:r>
      <w:r>
        <w:rPr>
          <w:noProof/>
        </w:rPr>
        <w:t>Provision for trial for murder or manslaughter in Victoria where death or cause of death only happens in Victoria</w:t>
      </w:r>
      <w:r>
        <w:rPr>
          <w:noProof/>
          <w:webHidden/>
        </w:rPr>
        <w:tab/>
      </w:r>
      <w:r>
        <w:rPr>
          <w:noProof/>
          <w:webHidden/>
        </w:rPr>
        <w:fldChar w:fldCharType="begin"/>
      </w:r>
      <w:r>
        <w:rPr>
          <w:noProof/>
          <w:webHidden/>
        </w:rPr>
        <w:instrText xml:space="preserve"> PAGEREF _Toc44080997 \h </w:instrText>
      </w:r>
      <w:r>
        <w:rPr>
          <w:noProof/>
          <w:webHidden/>
        </w:rPr>
      </w:r>
      <w:r>
        <w:rPr>
          <w:noProof/>
          <w:webHidden/>
        </w:rPr>
        <w:fldChar w:fldCharType="separate"/>
      </w:r>
      <w:r w:rsidR="0071593F">
        <w:rPr>
          <w:noProof/>
          <w:webHidden/>
        </w:rPr>
        <w:t>16</w:t>
      </w:r>
      <w:r>
        <w:rPr>
          <w:noProof/>
          <w:webHidden/>
        </w:rPr>
        <w:fldChar w:fldCharType="end"/>
      </w:r>
    </w:p>
    <w:p w14:paraId="33E59436" w14:textId="198328FE" w:rsidR="00C40189" w:rsidRDefault="00C40189" w:rsidP="00C40189">
      <w:pPr>
        <w:pStyle w:val="TOC3"/>
        <w:rPr>
          <w:rFonts w:asciiTheme="minorHAnsi" w:eastAsiaTheme="minorEastAsia" w:hAnsiTheme="minorHAnsi" w:cstheme="minorBidi"/>
          <w:noProof/>
          <w:sz w:val="22"/>
          <w:szCs w:val="22"/>
          <w:lang w:val="en-AU" w:eastAsia="en-AU"/>
        </w:rPr>
      </w:pPr>
      <w:r>
        <w:rPr>
          <w:noProof/>
        </w:rPr>
        <w:t>9AA</w:t>
      </w:r>
      <w:r>
        <w:rPr>
          <w:rFonts w:asciiTheme="minorHAnsi" w:eastAsiaTheme="minorEastAsia" w:hAnsiTheme="minorHAnsi" w:cstheme="minorBidi"/>
          <w:noProof/>
          <w:sz w:val="22"/>
          <w:szCs w:val="22"/>
          <w:lang w:val="en-AU" w:eastAsia="en-AU"/>
        </w:rPr>
        <w:tab/>
      </w:r>
      <w:r>
        <w:rPr>
          <w:noProof/>
        </w:rPr>
        <w:t>Abolition of year-and-a-day rule</w:t>
      </w:r>
      <w:r>
        <w:rPr>
          <w:noProof/>
          <w:webHidden/>
        </w:rPr>
        <w:tab/>
      </w:r>
      <w:r>
        <w:rPr>
          <w:noProof/>
          <w:webHidden/>
        </w:rPr>
        <w:fldChar w:fldCharType="begin"/>
      </w:r>
      <w:r>
        <w:rPr>
          <w:noProof/>
          <w:webHidden/>
        </w:rPr>
        <w:instrText xml:space="preserve"> PAGEREF _Toc44080998 \h </w:instrText>
      </w:r>
      <w:r>
        <w:rPr>
          <w:noProof/>
          <w:webHidden/>
        </w:rPr>
      </w:r>
      <w:r>
        <w:rPr>
          <w:noProof/>
          <w:webHidden/>
        </w:rPr>
        <w:fldChar w:fldCharType="separate"/>
      </w:r>
      <w:r w:rsidR="0071593F">
        <w:rPr>
          <w:noProof/>
          <w:webHidden/>
        </w:rPr>
        <w:t>17</w:t>
      </w:r>
      <w:r>
        <w:rPr>
          <w:noProof/>
          <w:webHidden/>
        </w:rPr>
        <w:fldChar w:fldCharType="end"/>
      </w:r>
    </w:p>
    <w:p w14:paraId="0973AA85" w14:textId="3956DEB3"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(1A) </w:t>
      </w:r>
      <w:r w:rsidRPr="005467ED">
        <w:rPr>
          <w:i/>
          <w:noProof/>
        </w:rPr>
        <w:t>Treasonable offences</w:t>
      </w:r>
      <w:r>
        <w:rPr>
          <w:noProof/>
          <w:webHidden/>
        </w:rPr>
        <w:tab/>
      </w:r>
      <w:r>
        <w:rPr>
          <w:noProof/>
          <w:webHidden/>
        </w:rPr>
        <w:fldChar w:fldCharType="begin"/>
      </w:r>
      <w:r>
        <w:rPr>
          <w:noProof/>
          <w:webHidden/>
        </w:rPr>
        <w:instrText xml:space="preserve"> PAGEREF _Toc44080999 \h </w:instrText>
      </w:r>
      <w:r>
        <w:rPr>
          <w:noProof/>
          <w:webHidden/>
        </w:rPr>
      </w:r>
      <w:r>
        <w:rPr>
          <w:noProof/>
          <w:webHidden/>
        </w:rPr>
        <w:fldChar w:fldCharType="separate"/>
      </w:r>
      <w:r w:rsidR="0071593F">
        <w:rPr>
          <w:noProof/>
          <w:webHidden/>
        </w:rPr>
        <w:t>17</w:t>
      </w:r>
      <w:r>
        <w:rPr>
          <w:noProof/>
          <w:webHidden/>
        </w:rPr>
        <w:fldChar w:fldCharType="end"/>
      </w:r>
    </w:p>
    <w:p w14:paraId="35616E0F" w14:textId="2470A960" w:rsidR="00C40189" w:rsidRDefault="00C40189" w:rsidP="00C40189">
      <w:pPr>
        <w:pStyle w:val="TOC3"/>
        <w:rPr>
          <w:rFonts w:asciiTheme="minorHAnsi" w:eastAsiaTheme="minorEastAsia" w:hAnsiTheme="minorHAnsi" w:cstheme="minorBidi"/>
          <w:noProof/>
          <w:sz w:val="22"/>
          <w:szCs w:val="22"/>
          <w:lang w:val="en-AU" w:eastAsia="en-AU"/>
        </w:rPr>
      </w:pPr>
      <w:r>
        <w:rPr>
          <w:noProof/>
        </w:rPr>
        <w:t>9A</w:t>
      </w:r>
      <w:r>
        <w:rPr>
          <w:rFonts w:asciiTheme="minorHAnsi" w:eastAsiaTheme="minorEastAsia" w:hAnsiTheme="minorHAnsi" w:cstheme="minorBidi"/>
          <w:noProof/>
          <w:sz w:val="22"/>
          <w:szCs w:val="22"/>
          <w:lang w:val="en-AU" w:eastAsia="en-AU"/>
        </w:rPr>
        <w:tab/>
      </w:r>
      <w:r>
        <w:rPr>
          <w:noProof/>
        </w:rPr>
        <w:t>Treason</w:t>
      </w:r>
      <w:r>
        <w:rPr>
          <w:noProof/>
          <w:webHidden/>
        </w:rPr>
        <w:tab/>
      </w:r>
      <w:r>
        <w:rPr>
          <w:noProof/>
          <w:webHidden/>
        </w:rPr>
        <w:fldChar w:fldCharType="begin"/>
      </w:r>
      <w:r>
        <w:rPr>
          <w:noProof/>
          <w:webHidden/>
        </w:rPr>
        <w:instrText xml:space="preserve"> PAGEREF _Toc44081000 \h </w:instrText>
      </w:r>
      <w:r>
        <w:rPr>
          <w:noProof/>
          <w:webHidden/>
        </w:rPr>
      </w:r>
      <w:r>
        <w:rPr>
          <w:noProof/>
          <w:webHidden/>
        </w:rPr>
        <w:fldChar w:fldCharType="separate"/>
      </w:r>
      <w:r w:rsidR="0071593F">
        <w:rPr>
          <w:noProof/>
          <w:webHidden/>
        </w:rPr>
        <w:t>17</w:t>
      </w:r>
      <w:r>
        <w:rPr>
          <w:noProof/>
          <w:webHidden/>
        </w:rPr>
        <w:fldChar w:fldCharType="end"/>
      </w:r>
    </w:p>
    <w:p w14:paraId="75C802B3" w14:textId="5C5A5BBE"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lastRenderedPageBreak/>
        <w:t xml:space="preserve">(4) </w:t>
      </w:r>
      <w:r w:rsidRPr="005467ED">
        <w:rPr>
          <w:i/>
          <w:noProof/>
        </w:rPr>
        <w:t>Offences against the person</w:t>
      </w:r>
      <w:r>
        <w:rPr>
          <w:noProof/>
          <w:webHidden/>
        </w:rPr>
        <w:tab/>
      </w:r>
      <w:r>
        <w:rPr>
          <w:noProof/>
          <w:webHidden/>
        </w:rPr>
        <w:fldChar w:fldCharType="begin"/>
      </w:r>
      <w:r>
        <w:rPr>
          <w:noProof/>
          <w:webHidden/>
        </w:rPr>
        <w:instrText xml:space="preserve"> PAGEREF _Toc44081001 \h </w:instrText>
      </w:r>
      <w:r>
        <w:rPr>
          <w:noProof/>
          <w:webHidden/>
        </w:rPr>
      </w:r>
      <w:r>
        <w:rPr>
          <w:noProof/>
          <w:webHidden/>
        </w:rPr>
        <w:fldChar w:fldCharType="separate"/>
      </w:r>
      <w:r w:rsidR="0071593F">
        <w:rPr>
          <w:noProof/>
          <w:webHidden/>
        </w:rPr>
        <w:t>20</w:t>
      </w:r>
      <w:r>
        <w:rPr>
          <w:noProof/>
          <w:webHidden/>
        </w:rPr>
        <w:fldChar w:fldCharType="end"/>
      </w:r>
    </w:p>
    <w:p w14:paraId="151C7149" w14:textId="38D36914" w:rsidR="00C40189" w:rsidRDefault="00C40189" w:rsidP="00C40189">
      <w:pPr>
        <w:pStyle w:val="TOC3"/>
        <w:rPr>
          <w:rFonts w:asciiTheme="minorHAnsi" w:eastAsiaTheme="minorEastAsia" w:hAnsiTheme="minorHAnsi" w:cstheme="minorBidi"/>
          <w:noProof/>
          <w:sz w:val="22"/>
          <w:szCs w:val="22"/>
          <w:lang w:val="en-AU" w:eastAsia="en-AU"/>
        </w:rPr>
      </w:pPr>
      <w:r>
        <w:rPr>
          <w:noProof/>
        </w:rPr>
        <w:t>15</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_Toc44081002 \h </w:instrText>
      </w:r>
      <w:r>
        <w:rPr>
          <w:noProof/>
          <w:webHidden/>
        </w:rPr>
      </w:r>
      <w:r>
        <w:rPr>
          <w:noProof/>
          <w:webHidden/>
        </w:rPr>
        <w:fldChar w:fldCharType="separate"/>
      </w:r>
      <w:r w:rsidR="0071593F">
        <w:rPr>
          <w:noProof/>
          <w:webHidden/>
        </w:rPr>
        <w:t>20</w:t>
      </w:r>
      <w:r>
        <w:rPr>
          <w:noProof/>
          <w:webHidden/>
        </w:rPr>
        <w:fldChar w:fldCharType="end"/>
      </w:r>
    </w:p>
    <w:p w14:paraId="7F32B27E" w14:textId="52323300" w:rsidR="00C40189" w:rsidRDefault="00C40189" w:rsidP="00C40189">
      <w:pPr>
        <w:pStyle w:val="TOC3"/>
        <w:rPr>
          <w:rFonts w:asciiTheme="minorHAnsi" w:eastAsiaTheme="minorEastAsia" w:hAnsiTheme="minorHAnsi" w:cstheme="minorBidi"/>
          <w:noProof/>
          <w:sz w:val="22"/>
          <w:szCs w:val="22"/>
          <w:lang w:val="en-AU" w:eastAsia="en-AU"/>
        </w:rPr>
      </w:pPr>
      <w:r>
        <w:rPr>
          <w:noProof/>
        </w:rPr>
        <w:t>15A</w:t>
      </w:r>
      <w:r>
        <w:rPr>
          <w:rFonts w:asciiTheme="minorHAnsi" w:eastAsiaTheme="minorEastAsia" w:hAnsiTheme="minorHAnsi" w:cstheme="minorBidi"/>
          <w:noProof/>
          <w:sz w:val="22"/>
          <w:szCs w:val="22"/>
          <w:lang w:val="en-AU" w:eastAsia="en-AU"/>
        </w:rPr>
        <w:tab/>
      </w:r>
      <w:r>
        <w:rPr>
          <w:noProof/>
        </w:rPr>
        <w:t>Causing serious injury intentionally in circumstances of gross violence</w:t>
      </w:r>
      <w:r>
        <w:rPr>
          <w:noProof/>
          <w:webHidden/>
        </w:rPr>
        <w:tab/>
      </w:r>
      <w:r>
        <w:rPr>
          <w:noProof/>
          <w:webHidden/>
        </w:rPr>
        <w:fldChar w:fldCharType="begin"/>
      </w:r>
      <w:r>
        <w:rPr>
          <w:noProof/>
          <w:webHidden/>
        </w:rPr>
        <w:instrText xml:space="preserve"> PAGEREF _Toc44081003 \h </w:instrText>
      </w:r>
      <w:r>
        <w:rPr>
          <w:noProof/>
          <w:webHidden/>
        </w:rPr>
      </w:r>
      <w:r>
        <w:rPr>
          <w:noProof/>
          <w:webHidden/>
        </w:rPr>
        <w:fldChar w:fldCharType="separate"/>
      </w:r>
      <w:r w:rsidR="0071593F">
        <w:rPr>
          <w:noProof/>
          <w:webHidden/>
        </w:rPr>
        <w:t>24</w:t>
      </w:r>
      <w:r>
        <w:rPr>
          <w:noProof/>
          <w:webHidden/>
        </w:rPr>
        <w:fldChar w:fldCharType="end"/>
      </w:r>
    </w:p>
    <w:p w14:paraId="56F675B9" w14:textId="7C6CB1CB" w:rsidR="00C40189" w:rsidRDefault="00C40189" w:rsidP="00C40189">
      <w:pPr>
        <w:pStyle w:val="TOC3"/>
        <w:rPr>
          <w:rFonts w:asciiTheme="minorHAnsi" w:eastAsiaTheme="minorEastAsia" w:hAnsiTheme="minorHAnsi" w:cstheme="minorBidi"/>
          <w:noProof/>
          <w:sz w:val="22"/>
          <w:szCs w:val="22"/>
          <w:lang w:val="en-AU" w:eastAsia="en-AU"/>
        </w:rPr>
      </w:pPr>
      <w:r>
        <w:rPr>
          <w:noProof/>
        </w:rPr>
        <w:t>15B</w:t>
      </w:r>
      <w:r>
        <w:rPr>
          <w:rFonts w:asciiTheme="minorHAnsi" w:eastAsiaTheme="minorEastAsia" w:hAnsiTheme="minorHAnsi" w:cstheme="minorBidi"/>
          <w:noProof/>
          <w:sz w:val="22"/>
          <w:szCs w:val="22"/>
          <w:lang w:val="en-AU" w:eastAsia="en-AU"/>
        </w:rPr>
        <w:tab/>
      </w:r>
      <w:r>
        <w:rPr>
          <w:noProof/>
        </w:rPr>
        <w:t>Causing serious injury recklessly in circumstances of gross violence</w:t>
      </w:r>
      <w:r>
        <w:rPr>
          <w:noProof/>
          <w:webHidden/>
        </w:rPr>
        <w:tab/>
      </w:r>
      <w:r>
        <w:rPr>
          <w:noProof/>
          <w:webHidden/>
        </w:rPr>
        <w:fldChar w:fldCharType="begin"/>
      </w:r>
      <w:r>
        <w:rPr>
          <w:noProof/>
          <w:webHidden/>
        </w:rPr>
        <w:instrText xml:space="preserve"> PAGEREF _Toc44081004 \h </w:instrText>
      </w:r>
      <w:r>
        <w:rPr>
          <w:noProof/>
          <w:webHidden/>
        </w:rPr>
      </w:r>
      <w:r>
        <w:rPr>
          <w:noProof/>
          <w:webHidden/>
        </w:rPr>
        <w:fldChar w:fldCharType="separate"/>
      </w:r>
      <w:r w:rsidR="0071593F">
        <w:rPr>
          <w:noProof/>
          <w:webHidden/>
        </w:rPr>
        <w:t>26</w:t>
      </w:r>
      <w:r>
        <w:rPr>
          <w:noProof/>
          <w:webHidden/>
        </w:rPr>
        <w:fldChar w:fldCharType="end"/>
      </w:r>
    </w:p>
    <w:p w14:paraId="480F0E0D" w14:textId="68D7AB4D" w:rsidR="00C40189" w:rsidRDefault="00C40189" w:rsidP="00C40189">
      <w:pPr>
        <w:pStyle w:val="TOC3"/>
        <w:rPr>
          <w:rFonts w:asciiTheme="minorHAnsi" w:eastAsiaTheme="minorEastAsia" w:hAnsiTheme="minorHAnsi" w:cstheme="minorBidi"/>
          <w:noProof/>
          <w:sz w:val="22"/>
          <w:szCs w:val="22"/>
          <w:lang w:val="en-AU" w:eastAsia="en-AU"/>
        </w:rPr>
      </w:pPr>
      <w:r>
        <w:rPr>
          <w:noProof/>
        </w:rPr>
        <w:t>15C</w:t>
      </w:r>
      <w:r>
        <w:rPr>
          <w:rFonts w:asciiTheme="minorHAnsi" w:eastAsiaTheme="minorEastAsia" w:hAnsiTheme="minorHAnsi" w:cstheme="minorBidi"/>
          <w:noProof/>
          <w:sz w:val="22"/>
          <w:szCs w:val="22"/>
          <w:lang w:val="en-AU" w:eastAsia="en-AU"/>
        </w:rPr>
        <w:tab/>
      </w:r>
      <w:r>
        <w:rPr>
          <w:noProof/>
        </w:rPr>
        <w:t>Other offenders need not be prosecuted</w:t>
      </w:r>
      <w:r>
        <w:rPr>
          <w:noProof/>
          <w:webHidden/>
        </w:rPr>
        <w:tab/>
      </w:r>
      <w:r>
        <w:rPr>
          <w:noProof/>
          <w:webHidden/>
        </w:rPr>
        <w:fldChar w:fldCharType="begin"/>
      </w:r>
      <w:r>
        <w:rPr>
          <w:noProof/>
          <w:webHidden/>
        </w:rPr>
        <w:instrText xml:space="preserve"> PAGEREF _Toc44081005 \h </w:instrText>
      </w:r>
      <w:r>
        <w:rPr>
          <w:noProof/>
          <w:webHidden/>
        </w:rPr>
      </w:r>
      <w:r>
        <w:rPr>
          <w:noProof/>
          <w:webHidden/>
        </w:rPr>
        <w:fldChar w:fldCharType="separate"/>
      </w:r>
      <w:r w:rsidR="0071593F">
        <w:rPr>
          <w:noProof/>
          <w:webHidden/>
        </w:rPr>
        <w:t>28</w:t>
      </w:r>
      <w:r>
        <w:rPr>
          <w:noProof/>
          <w:webHidden/>
        </w:rPr>
        <w:fldChar w:fldCharType="end"/>
      </w:r>
    </w:p>
    <w:p w14:paraId="049AEC62" w14:textId="3439959C" w:rsidR="00C40189" w:rsidRDefault="00C40189" w:rsidP="00C40189">
      <w:pPr>
        <w:pStyle w:val="TOC3"/>
        <w:rPr>
          <w:rFonts w:asciiTheme="minorHAnsi" w:eastAsiaTheme="minorEastAsia" w:hAnsiTheme="minorHAnsi" w:cstheme="minorBidi"/>
          <w:noProof/>
          <w:sz w:val="22"/>
          <w:szCs w:val="22"/>
          <w:lang w:val="en-AU" w:eastAsia="en-AU"/>
        </w:rPr>
      </w:pPr>
      <w:r>
        <w:rPr>
          <w:noProof/>
        </w:rPr>
        <w:t>16</w:t>
      </w:r>
      <w:r>
        <w:rPr>
          <w:rFonts w:asciiTheme="minorHAnsi" w:eastAsiaTheme="minorEastAsia" w:hAnsiTheme="minorHAnsi" w:cstheme="minorBidi"/>
          <w:noProof/>
          <w:sz w:val="22"/>
          <w:szCs w:val="22"/>
          <w:lang w:val="en-AU" w:eastAsia="en-AU"/>
        </w:rPr>
        <w:tab/>
      </w:r>
      <w:r>
        <w:rPr>
          <w:noProof/>
        </w:rPr>
        <w:t>Causing serious injury intentionally</w:t>
      </w:r>
      <w:r>
        <w:rPr>
          <w:noProof/>
          <w:webHidden/>
        </w:rPr>
        <w:tab/>
      </w:r>
      <w:r>
        <w:rPr>
          <w:noProof/>
          <w:webHidden/>
        </w:rPr>
        <w:fldChar w:fldCharType="begin"/>
      </w:r>
      <w:r>
        <w:rPr>
          <w:noProof/>
          <w:webHidden/>
        </w:rPr>
        <w:instrText xml:space="preserve"> PAGEREF _Toc44081006 \h </w:instrText>
      </w:r>
      <w:r>
        <w:rPr>
          <w:noProof/>
          <w:webHidden/>
        </w:rPr>
      </w:r>
      <w:r>
        <w:rPr>
          <w:noProof/>
          <w:webHidden/>
        </w:rPr>
        <w:fldChar w:fldCharType="separate"/>
      </w:r>
      <w:r w:rsidR="0071593F">
        <w:rPr>
          <w:noProof/>
          <w:webHidden/>
        </w:rPr>
        <w:t>28</w:t>
      </w:r>
      <w:r>
        <w:rPr>
          <w:noProof/>
          <w:webHidden/>
        </w:rPr>
        <w:fldChar w:fldCharType="end"/>
      </w:r>
    </w:p>
    <w:p w14:paraId="466B0F0B" w14:textId="0772BE63" w:rsidR="00C40189" w:rsidRDefault="00C40189" w:rsidP="00C40189">
      <w:pPr>
        <w:pStyle w:val="TOC3"/>
        <w:rPr>
          <w:rFonts w:asciiTheme="minorHAnsi" w:eastAsiaTheme="minorEastAsia" w:hAnsiTheme="minorHAnsi" w:cstheme="minorBidi"/>
          <w:noProof/>
          <w:sz w:val="22"/>
          <w:szCs w:val="22"/>
          <w:lang w:val="en-AU" w:eastAsia="en-AU"/>
        </w:rPr>
      </w:pPr>
      <w:r>
        <w:rPr>
          <w:noProof/>
        </w:rPr>
        <w:t>17</w:t>
      </w:r>
      <w:r>
        <w:rPr>
          <w:rFonts w:asciiTheme="minorHAnsi" w:eastAsiaTheme="minorEastAsia" w:hAnsiTheme="minorHAnsi" w:cstheme="minorBidi"/>
          <w:noProof/>
          <w:sz w:val="22"/>
          <w:szCs w:val="22"/>
          <w:lang w:val="en-AU" w:eastAsia="en-AU"/>
        </w:rPr>
        <w:tab/>
      </w:r>
      <w:r>
        <w:rPr>
          <w:noProof/>
        </w:rPr>
        <w:t>Causing serious injury recklessly</w:t>
      </w:r>
      <w:r>
        <w:rPr>
          <w:noProof/>
          <w:webHidden/>
        </w:rPr>
        <w:tab/>
      </w:r>
      <w:r>
        <w:rPr>
          <w:noProof/>
          <w:webHidden/>
        </w:rPr>
        <w:fldChar w:fldCharType="begin"/>
      </w:r>
      <w:r>
        <w:rPr>
          <w:noProof/>
          <w:webHidden/>
        </w:rPr>
        <w:instrText xml:space="preserve"> PAGEREF _Toc44081007 \h </w:instrText>
      </w:r>
      <w:r>
        <w:rPr>
          <w:noProof/>
          <w:webHidden/>
        </w:rPr>
      </w:r>
      <w:r>
        <w:rPr>
          <w:noProof/>
          <w:webHidden/>
        </w:rPr>
        <w:fldChar w:fldCharType="separate"/>
      </w:r>
      <w:r w:rsidR="0071593F">
        <w:rPr>
          <w:noProof/>
          <w:webHidden/>
        </w:rPr>
        <w:t>29</w:t>
      </w:r>
      <w:r>
        <w:rPr>
          <w:noProof/>
          <w:webHidden/>
        </w:rPr>
        <w:fldChar w:fldCharType="end"/>
      </w:r>
    </w:p>
    <w:p w14:paraId="142CEF9E" w14:textId="5A78C33E" w:rsidR="00C40189" w:rsidRDefault="00C40189" w:rsidP="00C40189">
      <w:pPr>
        <w:pStyle w:val="TOC3"/>
        <w:rPr>
          <w:rFonts w:asciiTheme="minorHAnsi" w:eastAsiaTheme="minorEastAsia" w:hAnsiTheme="minorHAnsi" w:cstheme="minorBidi"/>
          <w:noProof/>
          <w:sz w:val="22"/>
          <w:szCs w:val="22"/>
          <w:lang w:val="en-AU" w:eastAsia="en-AU"/>
        </w:rPr>
      </w:pPr>
      <w:r>
        <w:rPr>
          <w:noProof/>
        </w:rPr>
        <w:t>18</w:t>
      </w:r>
      <w:r>
        <w:rPr>
          <w:rFonts w:asciiTheme="minorHAnsi" w:eastAsiaTheme="minorEastAsia" w:hAnsiTheme="minorHAnsi" w:cstheme="minorBidi"/>
          <w:noProof/>
          <w:sz w:val="22"/>
          <w:szCs w:val="22"/>
          <w:lang w:val="en-AU" w:eastAsia="en-AU"/>
        </w:rPr>
        <w:tab/>
      </w:r>
      <w:r>
        <w:rPr>
          <w:noProof/>
        </w:rPr>
        <w:t>Causing injury intentionally or recklessly</w:t>
      </w:r>
      <w:r>
        <w:rPr>
          <w:noProof/>
          <w:webHidden/>
        </w:rPr>
        <w:tab/>
      </w:r>
      <w:r>
        <w:rPr>
          <w:noProof/>
          <w:webHidden/>
        </w:rPr>
        <w:fldChar w:fldCharType="begin"/>
      </w:r>
      <w:r>
        <w:rPr>
          <w:noProof/>
          <w:webHidden/>
        </w:rPr>
        <w:instrText xml:space="preserve"> PAGEREF _Toc44081008 \h </w:instrText>
      </w:r>
      <w:r>
        <w:rPr>
          <w:noProof/>
          <w:webHidden/>
        </w:rPr>
      </w:r>
      <w:r>
        <w:rPr>
          <w:noProof/>
          <w:webHidden/>
        </w:rPr>
        <w:fldChar w:fldCharType="separate"/>
      </w:r>
      <w:r w:rsidR="0071593F">
        <w:rPr>
          <w:noProof/>
          <w:webHidden/>
        </w:rPr>
        <w:t>30</w:t>
      </w:r>
      <w:r>
        <w:rPr>
          <w:noProof/>
          <w:webHidden/>
        </w:rPr>
        <w:fldChar w:fldCharType="end"/>
      </w:r>
    </w:p>
    <w:p w14:paraId="1AF132FA" w14:textId="6893B879" w:rsidR="00C40189" w:rsidRDefault="00C40189" w:rsidP="00C40189">
      <w:pPr>
        <w:pStyle w:val="TOC3"/>
        <w:rPr>
          <w:rFonts w:asciiTheme="minorHAnsi" w:eastAsiaTheme="minorEastAsia" w:hAnsiTheme="minorHAnsi" w:cstheme="minorBidi"/>
          <w:noProof/>
          <w:sz w:val="22"/>
          <w:szCs w:val="22"/>
          <w:lang w:val="en-AU" w:eastAsia="en-AU"/>
        </w:rPr>
      </w:pPr>
      <w:r>
        <w:rPr>
          <w:noProof/>
        </w:rPr>
        <w:t>19</w:t>
      </w:r>
      <w:r>
        <w:rPr>
          <w:rFonts w:asciiTheme="minorHAnsi" w:eastAsiaTheme="minorEastAsia" w:hAnsiTheme="minorHAnsi" w:cstheme="minorBidi"/>
          <w:noProof/>
          <w:sz w:val="22"/>
          <w:szCs w:val="22"/>
          <w:lang w:val="en-AU" w:eastAsia="en-AU"/>
        </w:rPr>
        <w:tab/>
      </w:r>
      <w:r>
        <w:rPr>
          <w:noProof/>
        </w:rPr>
        <w:t>Offence to administer certain substances</w:t>
      </w:r>
      <w:r>
        <w:rPr>
          <w:noProof/>
          <w:webHidden/>
        </w:rPr>
        <w:tab/>
      </w:r>
      <w:r>
        <w:rPr>
          <w:noProof/>
          <w:webHidden/>
        </w:rPr>
        <w:fldChar w:fldCharType="begin"/>
      </w:r>
      <w:r>
        <w:rPr>
          <w:noProof/>
          <w:webHidden/>
        </w:rPr>
        <w:instrText xml:space="preserve"> PAGEREF _Toc44081009 \h </w:instrText>
      </w:r>
      <w:r>
        <w:rPr>
          <w:noProof/>
          <w:webHidden/>
        </w:rPr>
      </w:r>
      <w:r>
        <w:rPr>
          <w:noProof/>
          <w:webHidden/>
        </w:rPr>
        <w:fldChar w:fldCharType="separate"/>
      </w:r>
      <w:r w:rsidR="0071593F">
        <w:rPr>
          <w:noProof/>
          <w:webHidden/>
        </w:rPr>
        <w:t>31</w:t>
      </w:r>
      <w:r>
        <w:rPr>
          <w:noProof/>
          <w:webHidden/>
        </w:rPr>
        <w:fldChar w:fldCharType="end"/>
      </w:r>
    </w:p>
    <w:p w14:paraId="323D6B9A" w14:textId="053C5FD9" w:rsidR="00C40189" w:rsidRDefault="00C40189" w:rsidP="00C40189">
      <w:pPr>
        <w:pStyle w:val="TOC3"/>
        <w:rPr>
          <w:rFonts w:asciiTheme="minorHAnsi" w:eastAsiaTheme="minorEastAsia" w:hAnsiTheme="minorHAnsi" w:cstheme="minorBidi"/>
          <w:noProof/>
          <w:sz w:val="22"/>
          <w:szCs w:val="22"/>
          <w:lang w:val="en-AU" w:eastAsia="en-AU"/>
        </w:rPr>
      </w:pPr>
      <w:r>
        <w:rPr>
          <w:noProof/>
        </w:rPr>
        <w:t>20</w:t>
      </w:r>
      <w:r>
        <w:rPr>
          <w:rFonts w:asciiTheme="minorHAnsi" w:eastAsiaTheme="minorEastAsia" w:hAnsiTheme="minorHAnsi" w:cstheme="minorBidi"/>
          <w:noProof/>
          <w:sz w:val="22"/>
          <w:szCs w:val="22"/>
          <w:lang w:val="en-AU" w:eastAsia="en-AU"/>
        </w:rPr>
        <w:tab/>
      </w:r>
      <w:r>
        <w:rPr>
          <w:noProof/>
        </w:rPr>
        <w:t>Threats to kill</w:t>
      </w:r>
      <w:r>
        <w:rPr>
          <w:noProof/>
          <w:webHidden/>
        </w:rPr>
        <w:tab/>
      </w:r>
      <w:r>
        <w:rPr>
          <w:noProof/>
          <w:webHidden/>
        </w:rPr>
        <w:fldChar w:fldCharType="begin"/>
      </w:r>
      <w:r>
        <w:rPr>
          <w:noProof/>
          <w:webHidden/>
        </w:rPr>
        <w:instrText xml:space="preserve"> PAGEREF _Toc44081010 \h </w:instrText>
      </w:r>
      <w:r>
        <w:rPr>
          <w:noProof/>
          <w:webHidden/>
        </w:rPr>
      </w:r>
      <w:r>
        <w:rPr>
          <w:noProof/>
          <w:webHidden/>
        </w:rPr>
        <w:fldChar w:fldCharType="separate"/>
      </w:r>
      <w:r w:rsidR="0071593F">
        <w:rPr>
          <w:noProof/>
          <w:webHidden/>
        </w:rPr>
        <w:t>32</w:t>
      </w:r>
      <w:r>
        <w:rPr>
          <w:noProof/>
          <w:webHidden/>
        </w:rPr>
        <w:fldChar w:fldCharType="end"/>
      </w:r>
    </w:p>
    <w:p w14:paraId="7955B10F" w14:textId="423CC1E7" w:rsidR="00C40189" w:rsidRDefault="00C40189" w:rsidP="00C40189">
      <w:pPr>
        <w:pStyle w:val="TOC3"/>
        <w:rPr>
          <w:rFonts w:asciiTheme="minorHAnsi" w:eastAsiaTheme="minorEastAsia" w:hAnsiTheme="minorHAnsi" w:cstheme="minorBidi"/>
          <w:noProof/>
          <w:sz w:val="22"/>
          <w:szCs w:val="22"/>
          <w:lang w:val="en-AU" w:eastAsia="en-AU"/>
        </w:rPr>
      </w:pPr>
      <w:r>
        <w:rPr>
          <w:noProof/>
        </w:rPr>
        <w:t>21</w:t>
      </w:r>
      <w:r>
        <w:rPr>
          <w:rFonts w:asciiTheme="minorHAnsi" w:eastAsiaTheme="minorEastAsia" w:hAnsiTheme="minorHAnsi" w:cstheme="minorBidi"/>
          <w:noProof/>
          <w:sz w:val="22"/>
          <w:szCs w:val="22"/>
          <w:lang w:val="en-AU" w:eastAsia="en-AU"/>
        </w:rPr>
        <w:tab/>
      </w:r>
      <w:r>
        <w:rPr>
          <w:noProof/>
        </w:rPr>
        <w:t>Threats to inflict serious injury</w:t>
      </w:r>
      <w:r>
        <w:rPr>
          <w:noProof/>
          <w:webHidden/>
        </w:rPr>
        <w:tab/>
      </w:r>
      <w:r>
        <w:rPr>
          <w:noProof/>
          <w:webHidden/>
        </w:rPr>
        <w:fldChar w:fldCharType="begin"/>
      </w:r>
      <w:r>
        <w:rPr>
          <w:noProof/>
          <w:webHidden/>
        </w:rPr>
        <w:instrText xml:space="preserve"> PAGEREF _Toc44081011 \h </w:instrText>
      </w:r>
      <w:r>
        <w:rPr>
          <w:noProof/>
          <w:webHidden/>
        </w:rPr>
      </w:r>
      <w:r>
        <w:rPr>
          <w:noProof/>
          <w:webHidden/>
        </w:rPr>
        <w:fldChar w:fldCharType="separate"/>
      </w:r>
      <w:r w:rsidR="0071593F">
        <w:rPr>
          <w:noProof/>
          <w:webHidden/>
        </w:rPr>
        <w:t>32</w:t>
      </w:r>
      <w:r>
        <w:rPr>
          <w:noProof/>
          <w:webHidden/>
        </w:rPr>
        <w:fldChar w:fldCharType="end"/>
      </w:r>
    </w:p>
    <w:p w14:paraId="67767C8A" w14:textId="63289DCD" w:rsidR="00C40189" w:rsidRDefault="00C40189" w:rsidP="00C40189">
      <w:pPr>
        <w:pStyle w:val="TOC3"/>
        <w:rPr>
          <w:rFonts w:asciiTheme="minorHAnsi" w:eastAsiaTheme="minorEastAsia" w:hAnsiTheme="minorHAnsi" w:cstheme="minorBidi"/>
          <w:noProof/>
          <w:sz w:val="22"/>
          <w:szCs w:val="22"/>
          <w:lang w:val="en-AU" w:eastAsia="en-AU"/>
        </w:rPr>
      </w:pPr>
      <w:r>
        <w:rPr>
          <w:noProof/>
        </w:rPr>
        <w:t>21A</w:t>
      </w:r>
      <w:r>
        <w:rPr>
          <w:rFonts w:asciiTheme="minorHAnsi" w:eastAsiaTheme="minorEastAsia" w:hAnsiTheme="minorHAnsi" w:cstheme="minorBidi"/>
          <w:noProof/>
          <w:sz w:val="22"/>
          <w:szCs w:val="22"/>
          <w:lang w:val="en-AU" w:eastAsia="en-AU"/>
        </w:rPr>
        <w:tab/>
      </w:r>
      <w:r>
        <w:rPr>
          <w:noProof/>
        </w:rPr>
        <w:t>Stalking</w:t>
      </w:r>
      <w:r>
        <w:rPr>
          <w:noProof/>
          <w:webHidden/>
        </w:rPr>
        <w:tab/>
      </w:r>
      <w:r>
        <w:rPr>
          <w:noProof/>
          <w:webHidden/>
        </w:rPr>
        <w:fldChar w:fldCharType="begin"/>
      </w:r>
      <w:r>
        <w:rPr>
          <w:noProof/>
          <w:webHidden/>
        </w:rPr>
        <w:instrText xml:space="preserve"> PAGEREF _Toc44081012 \h </w:instrText>
      </w:r>
      <w:r>
        <w:rPr>
          <w:noProof/>
          <w:webHidden/>
        </w:rPr>
      </w:r>
      <w:r>
        <w:rPr>
          <w:noProof/>
          <w:webHidden/>
        </w:rPr>
        <w:fldChar w:fldCharType="separate"/>
      </w:r>
      <w:r w:rsidR="0071593F">
        <w:rPr>
          <w:noProof/>
          <w:webHidden/>
        </w:rPr>
        <w:t>33</w:t>
      </w:r>
      <w:r>
        <w:rPr>
          <w:noProof/>
          <w:webHidden/>
        </w:rPr>
        <w:fldChar w:fldCharType="end"/>
      </w:r>
    </w:p>
    <w:p w14:paraId="4794B025" w14:textId="6DA9C39C" w:rsidR="00C40189" w:rsidRDefault="00C40189" w:rsidP="00C40189">
      <w:pPr>
        <w:pStyle w:val="TOC3"/>
        <w:rPr>
          <w:rFonts w:asciiTheme="minorHAnsi" w:eastAsiaTheme="minorEastAsia" w:hAnsiTheme="minorHAnsi" w:cstheme="minorBidi"/>
          <w:noProof/>
          <w:sz w:val="22"/>
          <w:szCs w:val="22"/>
          <w:lang w:val="en-AU" w:eastAsia="en-AU"/>
        </w:rPr>
      </w:pPr>
      <w:r>
        <w:rPr>
          <w:noProof/>
        </w:rPr>
        <w:t>22</w:t>
      </w:r>
      <w:r>
        <w:rPr>
          <w:rFonts w:asciiTheme="minorHAnsi" w:eastAsiaTheme="minorEastAsia" w:hAnsiTheme="minorHAnsi" w:cstheme="minorBidi"/>
          <w:noProof/>
          <w:sz w:val="22"/>
          <w:szCs w:val="22"/>
          <w:lang w:val="en-AU" w:eastAsia="en-AU"/>
        </w:rPr>
        <w:tab/>
      </w:r>
      <w:r>
        <w:rPr>
          <w:noProof/>
        </w:rPr>
        <w:t>Conduct endangering life</w:t>
      </w:r>
      <w:r>
        <w:rPr>
          <w:noProof/>
          <w:webHidden/>
        </w:rPr>
        <w:tab/>
      </w:r>
      <w:r>
        <w:rPr>
          <w:noProof/>
          <w:webHidden/>
        </w:rPr>
        <w:fldChar w:fldCharType="begin"/>
      </w:r>
      <w:r>
        <w:rPr>
          <w:noProof/>
          <w:webHidden/>
        </w:rPr>
        <w:instrText xml:space="preserve"> PAGEREF _Toc44081013 \h </w:instrText>
      </w:r>
      <w:r>
        <w:rPr>
          <w:noProof/>
          <w:webHidden/>
        </w:rPr>
      </w:r>
      <w:r>
        <w:rPr>
          <w:noProof/>
          <w:webHidden/>
        </w:rPr>
        <w:fldChar w:fldCharType="separate"/>
      </w:r>
      <w:r w:rsidR="0071593F">
        <w:rPr>
          <w:noProof/>
          <w:webHidden/>
        </w:rPr>
        <w:t>37</w:t>
      </w:r>
      <w:r>
        <w:rPr>
          <w:noProof/>
          <w:webHidden/>
        </w:rPr>
        <w:fldChar w:fldCharType="end"/>
      </w:r>
    </w:p>
    <w:p w14:paraId="2E365881" w14:textId="45D00D32" w:rsidR="00C40189" w:rsidRDefault="00C40189" w:rsidP="00C40189">
      <w:pPr>
        <w:pStyle w:val="TOC3"/>
        <w:rPr>
          <w:rFonts w:asciiTheme="minorHAnsi" w:eastAsiaTheme="minorEastAsia" w:hAnsiTheme="minorHAnsi" w:cstheme="minorBidi"/>
          <w:noProof/>
          <w:sz w:val="22"/>
          <w:szCs w:val="22"/>
          <w:lang w:val="en-AU" w:eastAsia="en-AU"/>
        </w:rPr>
      </w:pPr>
      <w:r>
        <w:rPr>
          <w:noProof/>
        </w:rPr>
        <w:t>23</w:t>
      </w:r>
      <w:r>
        <w:rPr>
          <w:rFonts w:asciiTheme="minorHAnsi" w:eastAsiaTheme="minorEastAsia" w:hAnsiTheme="minorHAnsi" w:cstheme="minorBidi"/>
          <w:noProof/>
          <w:sz w:val="22"/>
          <w:szCs w:val="22"/>
          <w:lang w:val="en-AU" w:eastAsia="en-AU"/>
        </w:rPr>
        <w:tab/>
      </w:r>
      <w:r>
        <w:rPr>
          <w:noProof/>
        </w:rPr>
        <w:t>Conduct endangering persons</w:t>
      </w:r>
      <w:r>
        <w:rPr>
          <w:noProof/>
          <w:webHidden/>
        </w:rPr>
        <w:tab/>
      </w:r>
      <w:r>
        <w:rPr>
          <w:noProof/>
          <w:webHidden/>
        </w:rPr>
        <w:fldChar w:fldCharType="begin"/>
      </w:r>
      <w:r>
        <w:rPr>
          <w:noProof/>
          <w:webHidden/>
        </w:rPr>
        <w:instrText xml:space="preserve"> PAGEREF _Toc44081014 \h </w:instrText>
      </w:r>
      <w:r>
        <w:rPr>
          <w:noProof/>
          <w:webHidden/>
        </w:rPr>
      </w:r>
      <w:r>
        <w:rPr>
          <w:noProof/>
          <w:webHidden/>
        </w:rPr>
        <w:fldChar w:fldCharType="separate"/>
      </w:r>
      <w:r w:rsidR="0071593F">
        <w:rPr>
          <w:noProof/>
          <w:webHidden/>
        </w:rPr>
        <w:t>37</w:t>
      </w:r>
      <w:r>
        <w:rPr>
          <w:noProof/>
          <w:webHidden/>
        </w:rPr>
        <w:fldChar w:fldCharType="end"/>
      </w:r>
    </w:p>
    <w:p w14:paraId="75EE1744" w14:textId="1503B310" w:rsidR="00C40189" w:rsidRDefault="00C40189" w:rsidP="00C40189">
      <w:pPr>
        <w:pStyle w:val="TOC3"/>
        <w:rPr>
          <w:rFonts w:asciiTheme="minorHAnsi" w:eastAsiaTheme="minorEastAsia" w:hAnsiTheme="minorHAnsi" w:cstheme="minorBidi"/>
          <w:noProof/>
          <w:sz w:val="22"/>
          <w:szCs w:val="22"/>
          <w:lang w:val="en-AU" w:eastAsia="en-AU"/>
        </w:rPr>
      </w:pPr>
      <w:r>
        <w:rPr>
          <w:noProof/>
        </w:rPr>
        <w:t>24</w:t>
      </w:r>
      <w:r>
        <w:rPr>
          <w:rFonts w:asciiTheme="minorHAnsi" w:eastAsiaTheme="minorEastAsia" w:hAnsiTheme="minorHAnsi" w:cstheme="minorBidi"/>
          <w:noProof/>
          <w:sz w:val="22"/>
          <w:szCs w:val="22"/>
          <w:lang w:val="en-AU" w:eastAsia="en-AU"/>
        </w:rPr>
        <w:tab/>
      </w:r>
      <w:r>
        <w:rPr>
          <w:noProof/>
        </w:rPr>
        <w:t>Negligently causing serious injury</w:t>
      </w:r>
      <w:r>
        <w:rPr>
          <w:noProof/>
          <w:webHidden/>
        </w:rPr>
        <w:tab/>
      </w:r>
      <w:r>
        <w:rPr>
          <w:noProof/>
          <w:webHidden/>
        </w:rPr>
        <w:fldChar w:fldCharType="begin"/>
      </w:r>
      <w:r>
        <w:rPr>
          <w:noProof/>
          <w:webHidden/>
        </w:rPr>
        <w:instrText xml:space="preserve"> PAGEREF _Toc44081015 \h </w:instrText>
      </w:r>
      <w:r>
        <w:rPr>
          <w:noProof/>
          <w:webHidden/>
        </w:rPr>
      </w:r>
      <w:r>
        <w:rPr>
          <w:noProof/>
          <w:webHidden/>
        </w:rPr>
        <w:fldChar w:fldCharType="separate"/>
      </w:r>
      <w:r w:rsidR="0071593F">
        <w:rPr>
          <w:noProof/>
          <w:webHidden/>
        </w:rPr>
        <w:t>38</w:t>
      </w:r>
      <w:r>
        <w:rPr>
          <w:noProof/>
          <w:webHidden/>
        </w:rPr>
        <w:fldChar w:fldCharType="end"/>
      </w:r>
    </w:p>
    <w:p w14:paraId="49FF73B4" w14:textId="75ABE4CD" w:rsidR="00C40189" w:rsidRDefault="00C40189" w:rsidP="00C40189">
      <w:pPr>
        <w:pStyle w:val="TOC3"/>
        <w:rPr>
          <w:rFonts w:asciiTheme="minorHAnsi" w:eastAsiaTheme="minorEastAsia" w:hAnsiTheme="minorHAnsi" w:cstheme="minorBidi"/>
          <w:noProof/>
          <w:sz w:val="22"/>
          <w:szCs w:val="22"/>
          <w:lang w:val="en-AU" w:eastAsia="en-AU"/>
        </w:rPr>
      </w:pPr>
      <w:r>
        <w:rPr>
          <w:noProof/>
        </w:rPr>
        <w:t>25</w:t>
      </w:r>
      <w:r>
        <w:rPr>
          <w:rFonts w:asciiTheme="minorHAnsi" w:eastAsiaTheme="minorEastAsia" w:hAnsiTheme="minorHAnsi" w:cstheme="minorBidi"/>
          <w:noProof/>
          <w:sz w:val="22"/>
          <w:szCs w:val="22"/>
          <w:lang w:val="en-AU" w:eastAsia="en-AU"/>
        </w:rPr>
        <w:tab/>
      </w:r>
      <w:r>
        <w:rPr>
          <w:noProof/>
        </w:rPr>
        <w:t>Setting traps etc. to kill</w:t>
      </w:r>
      <w:r>
        <w:rPr>
          <w:noProof/>
          <w:webHidden/>
        </w:rPr>
        <w:tab/>
      </w:r>
      <w:r>
        <w:rPr>
          <w:noProof/>
          <w:webHidden/>
        </w:rPr>
        <w:fldChar w:fldCharType="begin"/>
      </w:r>
      <w:r>
        <w:rPr>
          <w:noProof/>
          <w:webHidden/>
        </w:rPr>
        <w:instrText xml:space="preserve"> PAGEREF _Toc44081016 \h </w:instrText>
      </w:r>
      <w:r>
        <w:rPr>
          <w:noProof/>
          <w:webHidden/>
        </w:rPr>
      </w:r>
      <w:r>
        <w:rPr>
          <w:noProof/>
          <w:webHidden/>
        </w:rPr>
        <w:fldChar w:fldCharType="separate"/>
      </w:r>
      <w:r w:rsidR="0071593F">
        <w:rPr>
          <w:noProof/>
          <w:webHidden/>
        </w:rPr>
        <w:t>38</w:t>
      </w:r>
      <w:r>
        <w:rPr>
          <w:noProof/>
          <w:webHidden/>
        </w:rPr>
        <w:fldChar w:fldCharType="end"/>
      </w:r>
    </w:p>
    <w:p w14:paraId="68069EB9" w14:textId="5DE7C313" w:rsidR="00C40189" w:rsidRDefault="00C40189" w:rsidP="00C40189">
      <w:pPr>
        <w:pStyle w:val="TOC3"/>
        <w:rPr>
          <w:rFonts w:asciiTheme="minorHAnsi" w:eastAsiaTheme="minorEastAsia" w:hAnsiTheme="minorHAnsi" w:cstheme="minorBidi"/>
          <w:noProof/>
          <w:sz w:val="22"/>
          <w:szCs w:val="22"/>
          <w:lang w:val="en-AU" w:eastAsia="en-AU"/>
        </w:rPr>
      </w:pPr>
      <w:r>
        <w:rPr>
          <w:noProof/>
        </w:rPr>
        <w:t>26</w:t>
      </w:r>
      <w:r>
        <w:rPr>
          <w:rFonts w:asciiTheme="minorHAnsi" w:eastAsiaTheme="minorEastAsia" w:hAnsiTheme="minorHAnsi" w:cstheme="minorBidi"/>
          <w:noProof/>
          <w:sz w:val="22"/>
          <w:szCs w:val="22"/>
          <w:lang w:val="en-AU" w:eastAsia="en-AU"/>
        </w:rPr>
        <w:tab/>
      </w:r>
      <w:r>
        <w:rPr>
          <w:noProof/>
        </w:rPr>
        <w:t>Setting traps etc. to cause serious injury</w:t>
      </w:r>
      <w:r>
        <w:rPr>
          <w:noProof/>
          <w:webHidden/>
        </w:rPr>
        <w:tab/>
      </w:r>
      <w:r>
        <w:rPr>
          <w:noProof/>
          <w:webHidden/>
        </w:rPr>
        <w:fldChar w:fldCharType="begin"/>
      </w:r>
      <w:r>
        <w:rPr>
          <w:noProof/>
          <w:webHidden/>
        </w:rPr>
        <w:instrText xml:space="preserve"> PAGEREF _Toc44081017 \h </w:instrText>
      </w:r>
      <w:r>
        <w:rPr>
          <w:noProof/>
          <w:webHidden/>
        </w:rPr>
      </w:r>
      <w:r>
        <w:rPr>
          <w:noProof/>
          <w:webHidden/>
        </w:rPr>
        <w:fldChar w:fldCharType="separate"/>
      </w:r>
      <w:r w:rsidR="0071593F">
        <w:rPr>
          <w:noProof/>
          <w:webHidden/>
        </w:rPr>
        <w:t>38</w:t>
      </w:r>
      <w:r>
        <w:rPr>
          <w:noProof/>
          <w:webHidden/>
        </w:rPr>
        <w:fldChar w:fldCharType="end"/>
      </w:r>
    </w:p>
    <w:p w14:paraId="61041358" w14:textId="19239995" w:rsidR="00C40189" w:rsidRDefault="00C40189" w:rsidP="00C40189">
      <w:pPr>
        <w:pStyle w:val="TOC3"/>
        <w:rPr>
          <w:rFonts w:asciiTheme="minorHAnsi" w:eastAsiaTheme="minorEastAsia" w:hAnsiTheme="minorHAnsi" w:cstheme="minorBidi"/>
          <w:noProof/>
          <w:sz w:val="22"/>
          <w:szCs w:val="22"/>
          <w:lang w:val="en-AU" w:eastAsia="en-AU"/>
        </w:rPr>
      </w:pPr>
      <w:r>
        <w:rPr>
          <w:noProof/>
        </w:rPr>
        <w:t>27</w:t>
      </w:r>
      <w:r>
        <w:rPr>
          <w:rFonts w:asciiTheme="minorHAnsi" w:eastAsiaTheme="minorEastAsia" w:hAnsiTheme="minorHAnsi" w:cstheme="minorBidi"/>
          <w:noProof/>
          <w:sz w:val="22"/>
          <w:szCs w:val="22"/>
          <w:lang w:val="en-AU" w:eastAsia="en-AU"/>
        </w:rPr>
        <w:tab/>
      </w:r>
      <w:r>
        <w:rPr>
          <w:noProof/>
        </w:rPr>
        <w:t>Extortion with threat to kill</w:t>
      </w:r>
      <w:r>
        <w:rPr>
          <w:noProof/>
          <w:webHidden/>
        </w:rPr>
        <w:tab/>
      </w:r>
      <w:r>
        <w:rPr>
          <w:noProof/>
          <w:webHidden/>
        </w:rPr>
        <w:fldChar w:fldCharType="begin"/>
      </w:r>
      <w:r>
        <w:rPr>
          <w:noProof/>
          <w:webHidden/>
        </w:rPr>
        <w:instrText xml:space="preserve"> PAGEREF _Toc44081018 \h </w:instrText>
      </w:r>
      <w:r>
        <w:rPr>
          <w:noProof/>
          <w:webHidden/>
        </w:rPr>
      </w:r>
      <w:r>
        <w:rPr>
          <w:noProof/>
          <w:webHidden/>
        </w:rPr>
        <w:fldChar w:fldCharType="separate"/>
      </w:r>
      <w:r w:rsidR="0071593F">
        <w:rPr>
          <w:noProof/>
          <w:webHidden/>
        </w:rPr>
        <w:t>38</w:t>
      </w:r>
      <w:r>
        <w:rPr>
          <w:noProof/>
          <w:webHidden/>
        </w:rPr>
        <w:fldChar w:fldCharType="end"/>
      </w:r>
    </w:p>
    <w:p w14:paraId="746705A3" w14:textId="595EEEFC" w:rsidR="00C40189" w:rsidRDefault="00C40189" w:rsidP="00C40189">
      <w:pPr>
        <w:pStyle w:val="TOC3"/>
        <w:rPr>
          <w:rFonts w:asciiTheme="minorHAnsi" w:eastAsiaTheme="minorEastAsia" w:hAnsiTheme="minorHAnsi" w:cstheme="minorBidi"/>
          <w:noProof/>
          <w:sz w:val="22"/>
          <w:szCs w:val="22"/>
          <w:lang w:val="en-AU" w:eastAsia="en-AU"/>
        </w:rPr>
      </w:pPr>
      <w:r>
        <w:rPr>
          <w:noProof/>
        </w:rPr>
        <w:t>28</w:t>
      </w:r>
      <w:r>
        <w:rPr>
          <w:rFonts w:asciiTheme="minorHAnsi" w:eastAsiaTheme="minorEastAsia" w:hAnsiTheme="minorHAnsi" w:cstheme="minorBidi"/>
          <w:noProof/>
          <w:sz w:val="22"/>
          <w:szCs w:val="22"/>
          <w:lang w:val="en-AU" w:eastAsia="en-AU"/>
        </w:rPr>
        <w:tab/>
      </w:r>
      <w:r>
        <w:rPr>
          <w:noProof/>
        </w:rPr>
        <w:t>Extortion with threat to destroy property etc.</w:t>
      </w:r>
      <w:r>
        <w:rPr>
          <w:noProof/>
          <w:webHidden/>
        </w:rPr>
        <w:tab/>
      </w:r>
      <w:r>
        <w:rPr>
          <w:noProof/>
          <w:webHidden/>
        </w:rPr>
        <w:fldChar w:fldCharType="begin"/>
      </w:r>
      <w:r>
        <w:rPr>
          <w:noProof/>
          <w:webHidden/>
        </w:rPr>
        <w:instrText xml:space="preserve"> PAGEREF _Toc44081019 \h </w:instrText>
      </w:r>
      <w:r>
        <w:rPr>
          <w:noProof/>
          <w:webHidden/>
        </w:rPr>
      </w:r>
      <w:r>
        <w:rPr>
          <w:noProof/>
          <w:webHidden/>
        </w:rPr>
        <w:fldChar w:fldCharType="separate"/>
      </w:r>
      <w:r w:rsidR="0071593F">
        <w:rPr>
          <w:noProof/>
          <w:webHidden/>
        </w:rPr>
        <w:t>39</w:t>
      </w:r>
      <w:r>
        <w:rPr>
          <w:noProof/>
          <w:webHidden/>
        </w:rPr>
        <w:fldChar w:fldCharType="end"/>
      </w:r>
    </w:p>
    <w:p w14:paraId="2F5022EB" w14:textId="52ACB2E7" w:rsidR="00C40189" w:rsidRDefault="00C40189" w:rsidP="00C40189">
      <w:pPr>
        <w:pStyle w:val="TOC3"/>
        <w:rPr>
          <w:rFonts w:asciiTheme="minorHAnsi" w:eastAsiaTheme="minorEastAsia" w:hAnsiTheme="minorHAnsi" w:cstheme="minorBidi"/>
          <w:noProof/>
          <w:sz w:val="22"/>
          <w:szCs w:val="22"/>
          <w:lang w:val="en-AU" w:eastAsia="en-AU"/>
        </w:rPr>
      </w:pPr>
      <w:r>
        <w:rPr>
          <w:noProof/>
        </w:rPr>
        <w:t>29</w:t>
      </w:r>
      <w:r>
        <w:rPr>
          <w:rFonts w:asciiTheme="minorHAnsi" w:eastAsiaTheme="minorEastAsia" w:hAnsiTheme="minorHAnsi" w:cstheme="minorBidi"/>
          <w:noProof/>
          <w:sz w:val="22"/>
          <w:szCs w:val="22"/>
          <w:lang w:val="en-AU" w:eastAsia="en-AU"/>
        </w:rPr>
        <w:tab/>
      </w:r>
      <w:r>
        <w:rPr>
          <w:noProof/>
        </w:rPr>
        <w:t>Using firearm to resist arrest etc.</w:t>
      </w:r>
      <w:r>
        <w:rPr>
          <w:noProof/>
          <w:webHidden/>
        </w:rPr>
        <w:tab/>
      </w:r>
      <w:r>
        <w:rPr>
          <w:noProof/>
          <w:webHidden/>
        </w:rPr>
        <w:fldChar w:fldCharType="begin"/>
      </w:r>
      <w:r>
        <w:rPr>
          <w:noProof/>
          <w:webHidden/>
        </w:rPr>
        <w:instrText xml:space="preserve"> PAGEREF _Toc44081020 \h </w:instrText>
      </w:r>
      <w:r>
        <w:rPr>
          <w:noProof/>
          <w:webHidden/>
        </w:rPr>
      </w:r>
      <w:r>
        <w:rPr>
          <w:noProof/>
          <w:webHidden/>
        </w:rPr>
        <w:fldChar w:fldCharType="separate"/>
      </w:r>
      <w:r w:rsidR="0071593F">
        <w:rPr>
          <w:noProof/>
          <w:webHidden/>
        </w:rPr>
        <w:t>39</w:t>
      </w:r>
      <w:r>
        <w:rPr>
          <w:noProof/>
          <w:webHidden/>
        </w:rPr>
        <w:fldChar w:fldCharType="end"/>
      </w:r>
    </w:p>
    <w:p w14:paraId="30587002" w14:textId="41249DD8" w:rsidR="00C40189" w:rsidRDefault="00C40189" w:rsidP="00C40189">
      <w:pPr>
        <w:pStyle w:val="TOC3"/>
        <w:rPr>
          <w:rFonts w:asciiTheme="minorHAnsi" w:eastAsiaTheme="minorEastAsia" w:hAnsiTheme="minorHAnsi" w:cstheme="minorBidi"/>
          <w:noProof/>
          <w:sz w:val="22"/>
          <w:szCs w:val="22"/>
          <w:lang w:val="en-AU" w:eastAsia="en-AU"/>
        </w:rPr>
      </w:pPr>
      <w:r>
        <w:rPr>
          <w:noProof/>
        </w:rPr>
        <w:t>30</w:t>
      </w:r>
      <w:r>
        <w:rPr>
          <w:rFonts w:asciiTheme="minorHAnsi" w:eastAsiaTheme="minorEastAsia" w:hAnsiTheme="minorHAnsi" w:cstheme="minorBidi"/>
          <w:noProof/>
          <w:sz w:val="22"/>
          <w:szCs w:val="22"/>
          <w:lang w:val="en-AU" w:eastAsia="en-AU"/>
        </w:rPr>
        <w:tab/>
      </w:r>
      <w:r>
        <w:rPr>
          <w:noProof/>
        </w:rPr>
        <w:t>Threatening injury to prevent arrest</w:t>
      </w:r>
      <w:r>
        <w:rPr>
          <w:noProof/>
          <w:webHidden/>
        </w:rPr>
        <w:tab/>
      </w:r>
      <w:r>
        <w:rPr>
          <w:noProof/>
          <w:webHidden/>
        </w:rPr>
        <w:fldChar w:fldCharType="begin"/>
      </w:r>
      <w:r>
        <w:rPr>
          <w:noProof/>
          <w:webHidden/>
        </w:rPr>
        <w:instrText xml:space="preserve"> PAGEREF _Toc44081021 \h </w:instrText>
      </w:r>
      <w:r>
        <w:rPr>
          <w:noProof/>
          <w:webHidden/>
        </w:rPr>
      </w:r>
      <w:r>
        <w:rPr>
          <w:noProof/>
          <w:webHidden/>
        </w:rPr>
        <w:fldChar w:fldCharType="separate"/>
      </w:r>
      <w:r w:rsidR="0071593F">
        <w:rPr>
          <w:noProof/>
          <w:webHidden/>
        </w:rPr>
        <w:t>40</w:t>
      </w:r>
      <w:r>
        <w:rPr>
          <w:noProof/>
          <w:webHidden/>
        </w:rPr>
        <w:fldChar w:fldCharType="end"/>
      </w:r>
    </w:p>
    <w:p w14:paraId="4BCDC003" w14:textId="7F8CFBBE" w:rsidR="00C40189" w:rsidRDefault="00C40189" w:rsidP="00C40189">
      <w:pPr>
        <w:pStyle w:val="TOC3"/>
        <w:rPr>
          <w:rFonts w:asciiTheme="minorHAnsi" w:eastAsiaTheme="minorEastAsia" w:hAnsiTheme="minorHAnsi" w:cstheme="minorBidi"/>
          <w:noProof/>
          <w:sz w:val="22"/>
          <w:szCs w:val="22"/>
          <w:lang w:val="en-AU" w:eastAsia="en-AU"/>
        </w:rPr>
      </w:pPr>
      <w:r>
        <w:rPr>
          <w:noProof/>
        </w:rPr>
        <w:t>31</w:t>
      </w:r>
      <w:r>
        <w:rPr>
          <w:rFonts w:asciiTheme="minorHAnsi" w:eastAsiaTheme="minorEastAsia" w:hAnsiTheme="minorHAnsi" w:cstheme="minorBidi"/>
          <w:noProof/>
          <w:sz w:val="22"/>
          <w:szCs w:val="22"/>
          <w:lang w:val="en-AU" w:eastAsia="en-AU"/>
        </w:rPr>
        <w:tab/>
      </w:r>
      <w:r>
        <w:rPr>
          <w:noProof/>
        </w:rPr>
        <w:t>Assaults</w:t>
      </w:r>
      <w:r>
        <w:rPr>
          <w:noProof/>
          <w:webHidden/>
        </w:rPr>
        <w:tab/>
      </w:r>
      <w:r>
        <w:rPr>
          <w:noProof/>
          <w:webHidden/>
        </w:rPr>
        <w:fldChar w:fldCharType="begin"/>
      </w:r>
      <w:r>
        <w:rPr>
          <w:noProof/>
          <w:webHidden/>
        </w:rPr>
        <w:instrText xml:space="preserve"> PAGEREF _Toc44081022 \h </w:instrText>
      </w:r>
      <w:r>
        <w:rPr>
          <w:noProof/>
          <w:webHidden/>
        </w:rPr>
      </w:r>
      <w:r>
        <w:rPr>
          <w:noProof/>
          <w:webHidden/>
        </w:rPr>
        <w:fldChar w:fldCharType="separate"/>
      </w:r>
      <w:r w:rsidR="0071593F">
        <w:rPr>
          <w:noProof/>
          <w:webHidden/>
        </w:rPr>
        <w:t>41</w:t>
      </w:r>
      <w:r>
        <w:rPr>
          <w:noProof/>
          <w:webHidden/>
        </w:rPr>
        <w:fldChar w:fldCharType="end"/>
      </w:r>
    </w:p>
    <w:p w14:paraId="2F4C1147" w14:textId="1EA70711" w:rsidR="00C40189" w:rsidRDefault="00C40189" w:rsidP="00C40189">
      <w:pPr>
        <w:pStyle w:val="TOC3"/>
        <w:rPr>
          <w:rFonts w:asciiTheme="minorHAnsi" w:eastAsiaTheme="minorEastAsia" w:hAnsiTheme="minorHAnsi" w:cstheme="minorBidi"/>
          <w:noProof/>
          <w:sz w:val="22"/>
          <w:szCs w:val="22"/>
          <w:lang w:val="en-AU" w:eastAsia="en-AU"/>
        </w:rPr>
      </w:pPr>
      <w:r>
        <w:rPr>
          <w:noProof/>
        </w:rPr>
        <w:t>31A</w:t>
      </w:r>
      <w:r>
        <w:rPr>
          <w:rFonts w:asciiTheme="minorHAnsi" w:eastAsiaTheme="minorEastAsia" w:hAnsiTheme="minorHAnsi" w:cstheme="minorBidi"/>
          <w:noProof/>
          <w:sz w:val="22"/>
          <w:szCs w:val="22"/>
          <w:lang w:val="en-AU" w:eastAsia="en-AU"/>
        </w:rPr>
        <w:tab/>
      </w:r>
      <w:r>
        <w:rPr>
          <w:noProof/>
        </w:rPr>
        <w:t>Use of firearms in the commission of offences</w:t>
      </w:r>
      <w:r>
        <w:rPr>
          <w:noProof/>
          <w:webHidden/>
        </w:rPr>
        <w:tab/>
      </w:r>
      <w:r>
        <w:rPr>
          <w:noProof/>
          <w:webHidden/>
        </w:rPr>
        <w:fldChar w:fldCharType="begin"/>
      </w:r>
      <w:r>
        <w:rPr>
          <w:noProof/>
          <w:webHidden/>
        </w:rPr>
        <w:instrText xml:space="preserve"> PAGEREF _Toc44081023 \h </w:instrText>
      </w:r>
      <w:r>
        <w:rPr>
          <w:noProof/>
          <w:webHidden/>
        </w:rPr>
      </w:r>
      <w:r>
        <w:rPr>
          <w:noProof/>
          <w:webHidden/>
        </w:rPr>
        <w:fldChar w:fldCharType="separate"/>
      </w:r>
      <w:r w:rsidR="0071593F">
        <w:rPr>
          <w:noProof/>
          <w:webHidden/>
        </w:rPr>
        <w:t>43</w:t>
      </w:r>
      <w:r>
        <w:rPr>
          <w:noProof/>
          <w:webHidden/>
        </w:rPr>
        <w:fldChar w:fldCharType="end"/>
      </w:r>
    </w:p>
    <w:p w14:paraId="143F90A3" w14:textId="504D3854" w:rsidR="00C40189" w:rsidRDefault="00C40189" w:rsidP="00C40189">
      <w:pPr>
        <w:pStyle w:val="TOC3"/>
        <w:rPr>
          <w:rFonts w:asciiTheme="minorHAnsi" w:eastAsiaTheme="minorEastAsia" w:hAnsiTheme="minorHAnsi" w:cstheme="minorBidi"/>
          <w:noProof/>
          <w:sz w:val="22"/>
          <w:szCs w:val="22"/>
          <w:lang w:val="en-AU" w:eastAsia="en-AU"/>
        </w:rPr>
      </w:pPr>
      <w:r>
        <w:rPr>
          <w:noProof/>
        </w:rPr>
        <w:t>31B</w:t>
      </w:r>
      <w:r>
        <w:rPr>
          <w:rFonts w:asciiTheme="minorHAnsi" w:eastAsiaTheme="minorEastAsia" w:hAnsiTheme="minorHAnsi" w:cstheme="minorBidi"/>
          <w:noProof/>
          <w:sz w:val="22"/>
          <w:szCs w:val="22"/>
          <w:lang w:val="en-AU" w:eastAsia="en-AU"/>
        </w:rPr>
        <w:tab/>
      </w:r>
      <w:r>
        <w:rPr>
          <w:noProof/>
        </w:rPr>
        <w:t>Being armed with criminal intent</w:t>
      </w:r>
      <w:r>
        <w:rPr>
          <w:noProof/>
          <w:webHidden/>
        </w:rPr>
        <w:tab/>
      </w:r>
      <w:r>
        <w:rPr>
          <w:noProof/>
          <w:webHidden/>
        </w:rPr>
        <w:fldChar w:fldCharType="begin"/>
      </w:r>
      <w:r>
        <w:rPr>
          <w:noProof/>
          <w:webHidden/>
        </w:rPr>
        <w:instrText xml:space="preserve"> PAGEREF _Toc44081024 \h </w:instrText>
      </w:r>
      <w:r>
        <w:rPr>
          <w:noProof/>
          <w:webHidden/>
        </w:rPr>
      </w:r>
      <w:r>
        <w:rPr>
          <w:noProof/>
          <w:webHidden/>
        </w:rPr>
        <w:fldChar w:fldCharType="separate"/>
      </w:r>
      <w:r w:rsidR="0071593F">
        <w:rPr>
          <w:noProof/>
          <w:webHidden/>
        </w:rPr>
        <w:t>44</w:t>
      </w:r>
      <w:r>
        <w:rPr>
          <w:noProof/>
          <w:webHidden/>
        </w:rPr>
        <w:fldChar w:fldCharType="end"/>
      </w:r>
    </w:p>
    <w:p w14:paraId="659C6766" w14:textId="0F6D0E31"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31C</w:t>
      </w:r>
      <w:r>
        <w:rPr>
          <w:rFonts w:asciiTheme="minorHAnsi" w:eastAsiaTheme="minorEastAsia" w:hAnsiTheme="minorHAnsi" w:cstheme="minorBidi"/>
          <w:noProof/>
          <w:sz w:val="22"/>
          <w:szCs w:val="22"/>
          <w:lang w:val="en-AU" w:eastAsia="en-AU"/>
        </w:rPr>
        <w:tab/>
      </w:r>
      <w:r>
        <w:rPr>
          <w:noProof/>
          <w:lang w:eastAsia="en-AU"/>
        </w:rPr>
        <w:t>Discharging a firearm reckless to safety of a police officer or a protective services officer</w:t>
      </w:r>
      <w:r>
        <w:rPr>
          <w:noProof/>
          <w:webHidden/>
        </w:rPr>
        <w:tab/>
      </w:r>
      <w:r>
        <w:rPr>
          <w:noProof/>
          <w:webHidden/>
        </w:rPr>
        <w:fldChar w:fldCharType="begin"/>
      </w:r>
      <w:r>
        <w:rPr>
          <w:noProof/>
          <w:webHidden/>
        </w:rPr>
        <w:instrText xml:space="preserve"> PAGEREF _Toc44081025 \h </w:instrText>
      </w:r>
      <w:r>
        <w:rPr>
          <w:noProof/>
          <w:webHidden/>
        </w:rPr>
      </w:r>
      <w:r>
        <w:rPr>
          <w:noProof/>
          <w:webHidden/>
        </w:rPr>
        <w:fldChar w:fldCharType="separate"/>
      </w:r>
      <w:r w:rsidR="0071593F">
        <w:rPr>
          <w:noProof/>
          <w:webHidden/>
        </w:rPr>
        <w:t>45</w:t>
      </w:r>
      <w:r>
        <w:rPr>
          <w:noProof/>
          <w:webHidden/>
        </w:rPr>
        <w:fldChar w:fldCharType="end"/>
      </w:r>
    </w:p>
    <w:p w14:paraId="3C379802" w14:textId="7FC8F200"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31D</w:t>
      </w:r>
      <w:r>
        <w:rPr>
          <w:rFonts w:asciiTheme="minorHAnsi" w:eastAsiaTheme="minorEastAsia" w:hAnsiTheme="minorHAnsi" w:cstheme="minorBidi"/>
          <w:noProof/>
          <w:sz w:val="22"/>
          <w:szCs w:val="22"/>
          <w:lang w:val="en-AU" w:eastAsia="en-AU"/>
        </w:rPr>
        <w:tab/>
      </w:r>
      <w:r>
        <w:rPr>
          <w:noProof/>
          <w:lang w:eastAsia="en-AU"/>
        </w:rPr>
        <w:t>Intimidation of a law enforcement officer or a family member of a law enforcement officer</w:t>
      </w:r>
      <w:r>
        <w:rPr>
          <w:noProof/>
          <w:webHidden/>
        </w:rPr>
        <w:tab/>
      </w:r>
      <w:r>
        <w:rPr>
          <w:noProof/>
          <w:webHidden/>
        </w:rPr>
        <w:fldChar w:fldCharType="begin"/>
      </w:r>
      <w:r>
        <w:rPr>
          <w:noProof/>
          <w:webHidden/>
        </w:rPr>
        <w:instrText xml:space="preserve"> PAGEREF _Toc44081026 \h </w:instrText>
      </w:r>
      <w:r>
        <w:rPr>
          <w:noProof/>
          <w:webHidden/>
        </w:rPr>
      </w:r>
      <w:r>
        <w:rPr>
          <w:noProof/>
          <w:webHidden/>
        </w:rPr>
        <w:fldChar w:fldCharType="separate"/>
      </w:r>
      <w:r w:rsidR="0071593F">
        <w:rPr>
          <w:noProof/>
          <w:webHidden/>
        </w:rPr>
        <w:t>47</w:t>
      </w:r>
      <w:r>
        <w:rPr>
          <w:noProof/>
          <w:webHidden/>
        </w:rPr>
        <w:fldChar w:fldCharType="end"/>
      </w:r>
    </w:p>
    <w:p w14:paraId="3BCF6A68" w14:textId="1A62FCE2" w:rsidR="00C40189" w:rsidRDefault="00C40189" w:rsidP="00C40189">
      <w:pPr>
        <w:pStyle w:val="TOC3"/>
        <w:rPr>
          <w:rFonts w:asciiTheme="minorHAnsi" w:eastAsiaTheme="minorEastAsia" w:hAnsiTheme="minorHAnsi" w:cstheme="minorBidi"/>
          <w:noProof/>
          <w:sz w:val="22"/>
          <w:szCs w:val="22"/>
          <w:lang w:val="en-AU" w:eastAsia="en-AU"/>
        </w:rPr>
      </w:pPr>
      <w:r>
        <w:rPr>
          <w:noProof/>
        </w:rPr>
        <w:t>32</w:t>
      </w:r>
      <w:r>
        <w:rPr>
          <w:rFonts w:asciiTheme="minorHAnsi" w:eastAsiaTheme="minorEastAsia" w:hAnsiTheme="minorHAnsi" w:cstheme="minorBidi"/>
          <w:noProof/>
          <w:sz w:val="22"/>
          <w:szCs w:val="22"/>
          <w:lang w:val="en-AU" w:eastAsia="en-AU"/>
        </w:rPr>
        <w:tab/>
      </w:r>
      <w:r>
        <w:rPr>
          <w:noProof/>
        </w:rPr>
        <w:t>Offence to perform female genital mutilation</w:t>
      </w:r>
      <w:r>
        <w:rPr>
          <w:noProof/>
          <w:webHidden/>
        </w:rPr>
        <w:tab/>
      </w:r>
      <w:r>
        <w:rPr>
          <w:noProof/>
          <w:webHidden/>
        </w:rPr>
        <w:fldChar w:fldCharType="begin"/>
      </w:r>
      <w:r>
        <w:rPr>
          <w:noProof/>
          <w:webHidden/>
        </w:rPr>
        <w:instrText xml:space="preserve"> PAGEREF _Toc44081027 \h </w:instrText>
      </w:r>
      <w:r>
        <w:rPr>
          <w:noProof/>
          <w:webHidden/>
        </w:rPr>
      </w:r>
      <w:r>
        <w:rPr>
          <w:noProof/>
          <w:webHidden/>
        </w:rPr>
        <w:fldChar w:fldCharType="separate"/>
      </w:r>
      <w:r w:rsidR="0071593F">
        <w:rPr>
          <w:noProof/>
          <w:webHidden/>
        </w:rPr>
        <w:t>50</w:t>
      </w:r>
      <w:r>
        <w:rPr>
          <w:noProof/>
          <w:webHidden/>
        </w:rPr>
        <w:fldChar w:fldCharType="end"/>
      </w:r>
    </w:p>
    <w:p w14:paraId="1F31DDEB" w14:textId="37BE8141" w:rsidR="00C40189" w:rsidRDefault="00C40189" w:rsidP="00C40189">
      <w:pPr>
        <w:pStyle w:val="TOC3"/>
        <w:rPr>
          <w:rFonts w:asciiTheme="minorHAnsi" w:eastAsiaTheme="minorEastAsia" w:hAnsiTheme="minorHAnsi" w:cstheme="minorBidi"/>
          <w:noProof/>
          <w:sz w:val="22"/>
          <w:szCs w:val="22"/>
          <w:lang w:val="en-AU" w:eastAsia="en-AU"/>
        </w:rPr>
      </w:pPr>
      <w:r>
        <w:rPr>
          <w:noProof/>
        </w:rPr>
        <w:t>33</w:t>
      </w:r>
      <w:r>
        <w:rPr>
          <w:rFonts w:asciiTheme="minorHAnsi" w:eastAsiaTheme="minorEastAsia" w:hAnsiTheme="minorHAnsi" w:cstheme="minorBidi"/>
          <w:noProof/>
          <w:sz w:val="22"/>
          <w:szCs w:val="22"/>
          <w:lang w:val="en-AU" w:eastAsia="en-AU"/>
        </w:rPr>
        <w:tab/>
      </w:r>
      <w:r>
        <w:rPr>
          <w:noProof/>
        </w:rPr>
        <w:t>Offence to take a person from the State with the intention of having prohibited female genital mutilation performed</w:t>
      </w:r>
      <w:r>
        <w:rPr>
          <w:noProof/>
          <w:webHidden/>
        </w:rPr>
        <w:tab/>
      </w:r>
      <w:r>
        <w:rPr>
          <w:noProof/>
          <w:webHidden/>
        </w:rPr>
        <w:fldChar w:fldCharType="begin"/>
      </w:r>
      <w:r>
        <w:rPr>
          <w:noProof/>
          <w:webHidden/>
        </w:rPr>
        <w:instrText xml:space="preserve"> PAGEREF _Toc44081028 \h </w:instrText>
      </w:r>
      <w:r>
        <w:rPr>
          <w:noProof/>
          <w:webHidden/>
        </w:rPr>
      </w:r>
      <w:r>
        <w:rPr>
          <w:noProof/>
          <w:webHidden/>
        </w:rPr>
        <w:fldChar w:fldCharType="separate"/>
      </w:r>
      <w:r w:rsidR="0071593F">
        <w:rPr>
          <w:noProof/>
          <w:webHidden/>
        </w:rPr>
        <w:t>51</w:t>
      </w:r>
      <w:r>
        <w:rPr>
          <w:noProof/>
          <w:webHidden/>
        </w:rPr>
        <w:fldChar w:fldCharType="end"/>
      </w:r>
    </w:p>
    <w:p w14:paraId="571B3472" w14:textId="72545CED" w:rsidR="00C40189" w:rsidRDefault="00C40189" w:rsidP="00C40189">
      <w:pPr>
        <w:pStyle w:val="TOC3"/>
        <w:rPr>
          <w:rFonts w:asciiTheme="minorHAnsi" w:eastAsiaTheme="minorEastAsia" w:hAnsiTheme="minorHAnsi" w:cstheme="minorBidi"/>
          <w:noProof/>
          <w:sz w:val="22"/>
          <w:szCs w:val="22"/>
          <w:lang w:val="en-AU" w:eastAsia="en-AU"/>
        </w:rPr>
      </w:pPr>
      <w:r>
        <w:rPr>
          <w:noProof/>
        </w:rPr>
        <w:t>34</w:t>
      </w:r>
      <w:r>
        <w:rPr>
          <w:rFonts w:asciiTheme="minorHAnsi" w:eastAsiaTheme="minorEastAsia" w:hAnsiTheme="minorHAnsi" w:cstheme="minorBidi"/>
          <w:noProof/>
          <w:sz w:val="22"/>
          <w:szCs w:val="22"/>
          <w:lang w:val="en-AU" w:eastAsia="en-AU"/>
        </w:rPr>
        <w:tab/>
      </w:r>
      <w:r>
        <w:rPr>
          <w:noProof/>
        </w:rPr>
        <w:t>Consent not a defence to a charge under sections 32 or 33</w:t>
      </w:r>
      <w:r>
        <w:rPr>
          <w:noProof/>
          <w:webHidden/>
        </w:rPr>
        <w:tab/>
      </w:r>
      <w:r>
        <w:rPr>
          <w:noProof/>
          <w:webHidden/>
        </w:rPr>
        <w:fldChar w:fldCharType="begin"/>
      </w:r>
      <w:r>
        <w:rPr>
          <w:noProof/>
          <w:webHidden/>
        </w:rPr>
        <w:instrText xml:space="preserve"> PAGEREF _Toc44081029 \h </w:instrText>
      </w:r>
      <w:r>
        <w:rPr>
          <w:noProof/>
          <w:webHidden/>
        </w:rPr>
      </w:r>
      <w:r>
        <w:rPr>
          <w:noProof/>
          <w:webHidden/>
        </w:rPr>
        <w:fldChar w:fldCharType="separate"/>
      </w:r>
      <w:r w:rsidR="0071593F">
        <w:rPr>
          <w:noProof/>
          <w:webHidden/>
        </w:rPr>
        <w:t>51</w:t>
      </w:r>
      <w:r>
        <w:rPr>
          <w:noProof/>
          <w:webHidden/>
        </w:rPr>
        <w:fldChar w:fldCharType="end"/>
      </w:r>
    </w:p>
    <w:p w14:paraId="49B7DC78" w14:textId="5E6D37D2" w:rsidR="00C40189" w:rsidRDefault="00C40189" w:rsidP="00C40189">
      <w:pPr>
        <w:pStyle w:val="TOC3"/>
        <w:rPr>
          <w:rFonts w:asciiTheme="minorHAnsi" w:eastAsiaTheme="minorEastAsia" w:hAnsiTheme="minorHAnsi" w:cstheme="minorBidi"/>
          <w:noProof/>
          <w:sz w:val="22"/>
          <w:szCs w:val="22"/>
          <w:lang w:val="en-AU" w:eastAsia="en-AU"/>
        </w:rPr>
      </w:pPr>
      <w:r>
        <w:rPr>
          <w:noProof/>
        </w:rPr>
        <w:t>34A</w:t>
      </w:r>
      <w:r>
        <w:rPr>
          <w:rFonts w:asciiTheme="minorHAnsi" w:eastAsiaTheme="minorEastAsia" w:hAnsiTheme="minorHAnsi" w:cstheme="minorBidi"/>
          <w:noProof/>
          <w:sz w:val="22"/>
          <w:szCs w:val="22"/>
          <w:lang w:val="en-AU" w:eastAsia="en-AU"/>
        </w:rPr>
        <w:tab/>
      </w:r>
      <w:r>
        <w:rPr>
          <w:noProof/>
        </w:rPr>
        <w:t>Exceptions to offences under section 32</w:t>
      </w:r>
      <w:r>
        <w:rPr>
          <w:noProof/>
          <w:webHidden/>
        </w:rPr>
        <w:tab/>
      </w:r>
      <w:r>
        <w:rPr>
          <w:noProof/>
          <w:webHidden/>
        </w:rPr>
        <w:fldChar w:fldCharType="begin"/>
      </w:r>
      <w:r>
        <w:rPr>
          <w:noProof/>
          <w:webHidden/>
        </w:rPr>
        <w:instrText xml:space="preserve"> PAGEREF _Toc44081030 \h </w:instrText>
      </w:r>
      <w:r>
        <w:rPr>
          <w:noProof/>
          <w:webHidden/>
        </w:rPr>
      </w:r>
      <w:r>
        <w:rPr>
          <w:noProof/>
          <w:webHidden/>
        </w:rPr>
        <w:fldChar w:fldCharType="separate"/>
      </w:r>
      <w:r w:rsidR="0071593F">
        <w:rPr>
          <w:noProof/>
          <w:webHidden/>
        </w:rPr>
        <w:t>52</w:t>
      </w:r>
      <w:r>
        <w:rPr>
          <w:noProof/>
          <w:webHidden/>
        </w:rPr>
        <w:fldChar w:fldCharType="end"/>
      </w:r>
    </w:p>
    <w:p w14:paraId="2D91C661" w14:textId="5EA9C607"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(5) </w:t>
      </w:r>
      <w:r w:rsidRPr="005467ED">
        <w:rPr>
          <w:i/>
          <w:noProof/>
        </w:rPr>
        <w:t>Corpses</w:t>
      </w:r>
      <w:r>
        <w:rPr>
          <w:noProof/>
          <w:webHidden/>
        </w:rPr>
        <w:tab/>
      </w:r>
      <w:r>
        <w:rPr>
          <w:noProof/>
          <w:webHidden/>
        </w:rPr>
        <w:fldChar w:fldCharType="begin"/>
      </w:r>
      <w:r>
        <w:rPr>
          <w:noProof/>
          <w:webHidden/>
        </w:rPr>
        <w:instrText xml:space="preserve"> PAGEREF _Toc44081031 \h </w:instrText>
      </w:r>
      <w:r>
        <w:rPr>
          <w:noProof/>
          <w:webHidden/>
        </w:rPr>
      </w:r>
      <w:r>
        <w:rPr>
          <w:noProof/>
          <w:webHidden/>
        </w:rPr>
        <w:fldChar w:fldCharType="separate"/>
      </w:r>
      <w:r w:rsidR="0071593F">
        <w:rPr>
          <w:noProof/>
          <w:webHidden/>
        </w:rPr>
        <w:t>53</w:t>
      </w:r>
      <w:r>
        <w:rPr>
          <w:noProof/>
          <w:webHidden/>
        </w:rPr>
        <w:fldChar w:fldCharType="end"/>
      </w:r>
    </w:p>
    <w:p w14:paraId="4C744876" w14:textId="64DD58BA" w:rsidR="00C40189" w:rsidRDefault="00C40189" w:rsidP="00C40189">
      <w:pPr>
        <w:pStyle w:val="TOC3"/>
        <w:rPr>
          <w:rFonts w:asciiTheme="minorHAnsi" w:eastAsiaTheme="minorEastAsia" w:hAnsiTheme="minorHAnsi" w:cstheme="minorBidi"/>
          <w:noProof/>
          <w:sz w:val="22"/>
          <w:szCs w:val="22"/>
          <w:lang w:val="en-AU" w:eastAsia="en-AU"/>
        </w:rPr>
      </w:pPr>
      <w:r>
        <w:rPr>
          <w:noProof/>
        </w:rPr>
        <w:t>34B</w:t>
      </w:r>
      <w:r>
        <w:rPr>
          <w:rFonts w:asciiTheme="minorHAnsi" w:eastAsiaTheme="minorEastAsia" w:hAnsiTheme="minorHAnsi" w:cstheme="minorBidi"/>
          <w:noProof/>
          <w:sz w:val="22"/>
          <w:szCs w:val="22"/>
          <w:lang w:val="en-AU" w:eastAsia="en-AU"/>
        </w:rPr>
        <w:tab/>
      </w:r>
      <w:r>
        <w:rPr>
          <w:noProof/>
        </w:rPr>
        <w:t>Sexual activity with the corpse of a human being</w:t>
      </w:r>
      <w:r>
        <w:rPr>
          <w:noProof/>
          <w:webHidden/>
        </w:rPr>
        <w:tab/>
      </w:r>
      <w:r>
        <w:rPr>
          <w:noProof/>
          <w:webHidden/>
        </w:rPr>
        <w:fldChar w:fldCharType="begin"/>
      </w:r>
      <w:r>
        <w:rPr>
          <w:noProof/>
          <w:webHidden/>
        </w:rPr>
        <w:instrText xml:space="preserve"> PAGEREF _Toc44081032 \h </w:instrText>
      </w:r>
      <w:r>
        <w:rPr>
          <w:noProof/>
          <w:webHidden/>
        </w:rPr>
      </w:r>
      <w:r>
        <w:rPr>
          <w:noProof/>
          <w:webHidden/>
        </w:rPr>
        <w:fldChar w:fldCharType="separate"/>
      </w:r>
      <w:r w:rsidR="0071593F">
        <w:rPr>
          <w:noProof/>
          <w:webHidden/>
        </w:rPr>
        <w:t>53</w:t>
      </w:r>
      <w:r>
        <w:rPr>
          <w:noProof/>
          <w:webHidden/>
        </w:rPr>
        <w:fldChar w:fldCharType="end"/>
      </w:r>
    </w:p>
    <w:p w14:paraId="240CACD0" w14:textId="4B64552F" w:rsidR="00C40189" w:rsidRDefault="00C40189" w:rsidP="00C40189">
      <w:pPr>
        <w:pStyle w:val="TOC3"/>
        <w:rPr>
          <w:rFonts w:asciiTheme="minorHAnsi" w:eastAsiaTheme="minorEastAsia" w:hAnsiTheme="minorHAnsi" w:cstheme="minorBidi"/>
          <w:noProof/>
          <w:sz w:val="22"/>
          <w:szCs w:val="22"/>
          <w:lang w:val="en-AU" w:eastAsia="en-AU"/>
        </w:rPr>
      </w:pPr>
      <w:r>
        <w:rPr>
          <w:noProof/>
        </w:rPr>
        <w:t>34BA</w:t>
      </w:r>
      <w:r>
        <w:rPr>
          <w:rFonts w:asciiTheme="minorHAnsi" w:eastAsiaTheme="minorEastAsia" w:hAnsiTheme="minorHAnsi" w:cstheme="minorBidi"/>
          <w:noProof/>
          <w:sz w:val="22"/>
          <w:szCs w:val="22"/>
          <w:lang w:val="en-AU" w:eastAsia="en-AU"/>
        </w:rPr>
        <w:tab/>
      </w:r>
      <w:r>
        <w:rPr>
          <w:noProof/>
        </w:rPr>
        <w:t>Removal of body parts from the corpse of a human being</w:t>
      </w:r>
      <w:r>
        <w:rPr>
          <w:noProof/>
          <w:webHidden/>
        </w:rPr>
        <w:tab/>
      </w:r>
      <w:r>
        <w:rPr>
          <w:noProof/>
          <w:webHidden/>
        </w:rPr>
        <w:fldChar w:fldCharType="begin"/>
      </w:r>
      <w:r>
        <w:rPr>
          <w:noProof/>
          <w:webHidden/>
        </w:rPr>
        <w:instrText xml:space="preserve"> PAGEREF _Toc44081033 \h </w:instrText>
      </w:r>
      <w:r>
        <w:rPr>
          <w:noProof/>
          <w:webHidden/>
        </w:rPr>
      </w:r>
      <w:r>
        <w:rPr>
          <w:noProof/>
          <w:webHidden/>
        </w:rPr>
        <w:fldChar w:fldCharType="separate"/>
      </w:r>
      <w:r w:rsidR="0071593F">
        <w:rPr>
          <w:noProof/>
          <w:webHidden/>
        </w:rPr>
        <w:t>54</w:t>
      </w:r>
      <w:r>
        <w:rPr>
          <w:noProof/>
          <w:webHidden/>
        </w:rPr>
        <w:fldChar w:fldCharType="end"/>
      </w:r>
    </w:p>
    <w:p w14:paraId="154E6827" w14:textId="1339E5A9" w:rsidR="00C40189" w:rsidRDefault="00C40189" w:rsidP="00C40189">
      <w:pPr>
        <w:pStyle w:val="TOC3"/>
        <w:rPr>
          <w:rFonts w:asciiTheme="minorHAnsi" w:eastAsiaTheme="minorEastAsia" w:hAnsiTheme="minorHAnsi" w:cstheme="minorBidi"/>
          <w:noProof/>
          <w:sz w:val="22"/>
          <w:szCs w:val="22"/>
          <w:lang w:val="en-AU" w:eastAsia="en-AU"/>
        </w:rPr>
      </w:pPr>
      <w:r>
        <w:rPr>
          <w:noProof/>
        </w:rPr>
        <w:t>34BB</w:t>
      </w:r>
      <w:r>
        <w:rPr>
          <w:rFonts w:asciiTheme="minorHAnsi" w:eastAsiaTheme="minorEastAsia" w:hAnsiTheme="minorHAnsi" w:cstheme="minorBidi"/>
          <w:noProof/>
          <w:sz w:val="22"/>
          <w:szCs w:val="22"/>
          <w:lang w:val="en-AU" w:eastAsia="en-AU"/>
        </w:rPr>
        <w:tab/>
      </w:r>
      <w:r>
        <w:rPr>
          <w:noProof/>
        </w:rPr>
        <w:t>Offensive conduct involving human remains</w:t>
      </w:r>
      <w:r>
        <w:rPr>
          <w:noProof/>
          <w:webHidden/>
        </w:rPr>
        <w:tab/>
      </w:r>
      <w:r>
        <w:rPr>
          <w:noProof/>
          <w:webHidden/>
        </w:rPr>
        <w:fldChar w:fldCharType="begin"/>
      </w:r>
      <w:r>
        <w:rPr>
          <w:noProof/>
          <w:webHidden/>
        </w:rPr>
        <w:instrText xml:space="preserve"> PAGEREF _Toc44081034 \h </w:instrText>
      </w:r>
      <w:r>
        <w:rPr>
          <w:noProof/>
          <w:webHidden/>
        </w:rPr>
      </w:r>
      <w:r>
        <w:rPr>
          <w:noProof/>
          <w:webHidden/>
        </w:rPr>
        <w:fldChar w:fldCharType="separate"/>
      </w:r>
      <w:r w:rsidR="0071593F">
        <w:rPr>
          <w:noProof/>
          <w:webHidden/>
        </w:rPr>
        <w:t>54</w:t>
      </w:r>
      <w:r>
        <w:rPr>
          <w:noProof/>
          <w:webHidden/>
        </w:rPr>
        <w:fldChar w:fldCharType="end"/>
      </w:r>
    </w:p>
    <w:p w14:paraId="7BFE69AB" w14:textId="4DF25CFC" w:rsidR="00C40189" w:rsidRDefault="00C40189" w:rsidP="00C40189">
      <w:pPr>
        <w:pStyle w:val="TOC3"/>
        <w:rPr>
          <w:rFonts w:asciiTheme="minorHAnsi" w:eastAsiaTheme="minorEastAsia" w:hAnsiTheme="minorHAnsi" w:cstheme="minorBidi"/>
          <w:noProof/>
          <w:sz w:val="22"/>
          <w:szCs w:val="22"/>
          <w:lang w:val="en-AU" w:eastAsia="en-AU"/>
        </w:rPr>
      </w:pPr>
      <w:r>
        <w:rPr>
          <w:noProof/>
        </w:rPr>
        <w:t>34BC</w:t>
      </w:r>
      <w:r>
        <w:rPr>
          <w:rFonts w:asciiTheme="minorHAnsi" w:eastAsiaTheme="minorEastAsia" w:hAnsiTheme="minorHAnsi" w:cstheme="minorBidi"/>
          <w:noProof/>
          <w:sz w:val="22"/>
          <w:szCs w:val="22"/>
          <w:lang w:val="en-AU" w:eastAsia="en-AU"/>
        </w:rPr>
        <w:tab/>
      </w:r>
      <w:r>
        <w:rPr>
          <w:noProof/>
        </w:rPr>
        <w:t>Location of corpse or human remains immaterial</w:t>
      </w:r>
      <w:r>
        <w:rPr>
          <w:noProof/>
          <w:webHidden/>
        </w:rPr>
        <w:tab/>
      </w:r>
      <w:r>
        <w:rPr>
          <w:noProof/>
          <w:webHidden/>
        </w:rPr>
        <w:fldChar w:fldCharType="begin"/>
      </w:r>
      <w:r>
        <w:rPr>
          <w:noProof/>
          <w:webHidden/>
        </w:rPr>
        <w:instrText xml:space="preserve"> PAGEREF _Toc44081035 \h </w:instrText>
      </w:r>
      <w:r>
        <w:rPr>
          <w:noProof/>
          <w:webHidden/>
        </w:rPr>
      </w:r>
      <w:r>
        <w:rPr>
          <w:noProof/>
          <w:webHidden/>
        </w:rPr>
        <w:fldChar w:fldCharType="separate"/>
      </w:r>
      <w:r w:rsidR="0071593F">
        <w:rPr>
          <w:noProof/>
          <w:webHidden/>
        </w:rPr>
        <w:t>55</w:t>
      </w:r>
      <w:r>
        <w:rPr>
          <w:noProof/>
          <w:webHidden/>
        </w:rPr>
        <w:fldChar w:fldCharType="end"/>
      </w:r>
    </w:p>
    <w:p w14:paraId="6A28CC97" w14:textId="4744B2A4" w:rsidR="00C40189" w:rsidRDefault="00C40189" w:rsidP="00C40189">
      <w:pPr>
        <w:pStyle w:val="TOC3"/>
        <w:rPr>
          <w:rFonts w:asciiTheme="minorHAnsi" w:eastAsiaTheme="minorEastAsia" w:hAnsiTheme="minorHAnsi" w:cstheme="minorBidi"/>
          <w:noProof/>
          <w:sz w:val="22"/>
          <w:szCs w:val="22"/>
          <w:lang w:val="en-AU" w:eastAsia="en-AU"/>
        </w:rPr>
      </w:pPr>
      <w:r>
        <w:rPr>
          <w:noProof/>
        </w:rPr>
        <w:t>34BD</w:t>
      </w:r>
      <w:r>
        <w:rPr>
          <w:rFonts w:asciiTheme="minorHAnsi" w:eastAsiaTheme="minorEastAsia" w:hAnsiTheme="minorHAnsi" w:cstheme="minorBidi"/>
          <w:noProof/>
          <w:sz w:val="22"/>
          <w:szCs w:val="22"/>
          <w:lang w:val="en-AU" w:eastAsia="en-AU"/>
        </w:rPr>
        <w:tab/>
      </w:r>
      <w:r>
        <w:rPr>
          <w:noProof/>
        </w:rPr>
        <w:t>Exceptions</w:t>
      </w:r>
      <w:r>
        <w:rPr>
          <w:noProof/>
          <w:webHidden/>
        </w:rPr>
        <w:tab/>
      </w:r>
      <w:r>
        <w:rPr>
          <w:noProof/>
          <w:webHidden/>
        </w:rPr>
        <w:fldChar w:fldCharType="begin"/>
      </w:r>
      <w:r>
        <w:rPr>
          <w:noProof/>
          <w:webHidden/>
        </w:rPr>
        <w:instrText xml:space="preserve"> PAGEREF _Toc44081036 \h </w:instrText>
      </w:r>
      <w:r>
        <w:rPr>
          <w:noProof/>
          <w:webHidden/>
        </w:rPr>
      </w:r>
      <w:r>
        <w:rPr>
          <w:noProof/>
          <w:webHidden/>
        </w:rPr>
        <w:fldChar w:fldCharType="separate"/>
      </w:r>
      <w:r w:rsidR="0071593F">
        <w:rPr>
          <w:noProof/>
          <w:webHidden/>
        </w:rPr>
        <w:t>55</w:t>
      </w:r>
      <w:r>
        <w:rPr>
          <w:noProof/>
          <w:webHidden/>
        </w:rPr>
        <w:fldChar w:fldCharType="end"/>
      </w:r>
    </w:p>
    <w:p w14:paraId="3A3DA648" w14:textId="0284BB4B" w:rsidR="00C40189" w:rsidRDefault="00C40189" w:rsidP="00C40189">
      <w:pPr>
        <w:pStyle w:val="TOC3"/>
        <w:rPr>
          <w:rFonts w:asciiTheme="minorHAnsi" w:eastAsiaTheme="minorEastAsia" w:hAnsiTheme="minorHAnsi" w:cstheme="minorBidi"/>
          <w:noProof/>
          <w:sz w:val="22"/>
          <w:szCs w:val="22"/>
          <w:lang w:val="en-AU" w:eastAsia="en-AU"/>
        </w:rPr>
      </w:pPr>
      <w:r>
        <w:rPr>
          <w:noProof/>
        </w:rPr>
        <w:lastRenderedPageBreak/>
        <w:t>34BE</w:t>
      </w:r>
      <w:r>
        <w:rPr>
          <w:rFonts w:asciiTheme="minorHAnsi" w:eastAsiaTheme="minorEastAsia" w:hAnsiTheme="minorHAnsi" w:cstheme="minorBidi"/>
          <w:noProof/>
          <w:sz w:val="22"/>
          <w:szCs w:val="22"/>
          <w:lang w:val="en-AU" w:eastAsia="en-AU"/>
        </w:rPr>
        <w:tab/>
      </w:r>
      <w:r>
        <w:rPr>
          <w:noProof/>
        </w:rPr>
        <w:t>No defence of mistaken but honest and reasonable belief that activity was not sexual or conduct was not offensive</w:t>
      </w:r>
      <w:r>
        <w:rPr>
          <w:noProof/>
          <w:webHidden/>
        </w:rPr>
        <w:tab/>
      </w:r>
      <w:r>
        <w:rPr>
          <w:noProof/>
          <w:webHidden/>
        </w:rPr>
        <w:fldChar w:fldCharType="begin"/>
      </w:r>
      <w:r>
        <w:rPr>
          <w:noProof/>
          <w:webHidden/>
        </w:rPr>
        <w:instrText xml:space="preserve"> PAGEREF _Toc44081037 \h </w:instrText>
      </w:r>
      <w:r>
        <w:rPr>
          <w:noProof/>
          <w:webHidden/>
        </w:rPr>
      </w:r>
      <w:r>
        <w:rPr>
          <w:noProof/>
          <w:webHidden/>
        </w:rPr>
        <w:fldChar w:fldCharType="separate"/>
      </w:r>
      <w:r w:rsidR="0071593F">
        <w:rPr>
          <w:noProof/>
          <w:webHidden/>
        </w:rPr>
        <w:t>56</w:t>
      </w:r>
      <w:r>
        <w:rPr>
          <w:noProof/>
          <w:webHidden/>
        </w:rPr>
        <w:fldChar w:fldCharType="end"/>
      </w:r>
    </w:p>
    <w:p w14:paraId="6A20E16F" w14:textId="7ECBE1DA"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(8) </w:t>
      </w:r>
      <w:r w:rsidRPr="005467ED">
        <w:rPr>
          <w:i/>
          <w:noProof/>
        </w:rPr>
        <w:t>Sexual offences (general provisions)</w:t>
      </w:r>
      <w:r>
        <w:rPr>
          <w:noProof/>
          <w:webHidden/>
        </w:rPr>
        <w:tab/>
      </w:r>
      <w:r>
        <w:rPr>
          <w:noProof/>
          <w:webHidden/>
        </w:rPr>
        <w:fldChar w:fldCharType="begin"/>
      </w:r>
      <w:r>
        <w:rPr>
          <w:noProof/>
          <w:webHidden/>
        </w:rPr>
        <w:instrText xml:space="preserve"> PAGEREF _Toc44081038 \h </w:instrText>
      </w:r>
      <w:r>
        <w:rPr>
          <w:noProof/>
          <w:webHidden/>
        </w:rPr>
      </w:r>
      <w:r>
        <w:rPr>
          <w:noProof/>
          <w:webHidden/>
        </w:rPr>
        <w:fldChar w:fldCharType="separate"/>
      </w:r>
      <w:r w:rsidR="0071593F">
        <w:rPr>
          <w:noProof/>
          <w:webHidden/>
        </w:rPr>
        <w:t>57</w:t>
      </w:r>
      <w:r>
        <w:rPr>
          <w:noProof/>
          <w:webHidden/>
        </w:rPr>
        <w:fldChar w:fldCharType="end"/>
      </w:r>
    </w:p>
    <w:p w14:paraId="0A7551E5" w14:textId="31F5BD72" w:rsidR="00C40189" w:rsidRDefault="00C40189" w:rsidP="00C40189">
      <w:pPr>
        <w:pStyle w:val="TOC3"/>
        <w:rPr>
          <w:rFonts w:asciiTheme="minorHAnsi" w:eastAsiaTheme="minorEastAsia" w:hAnsiTheme="minorHAnsi" w:cstheme="minorBidi"/>
          <w:noProof/>
          <w:sz w:val="22"/>
          <w:szCs w:val="22"/>
          <w:lang w:val="en-AU" w:eastAsia="en-AU"/>
        </w:rPr>
      </w:pPr>
      <w:r>
        <w:rPr>
          <w:noProof/>
        </w:rPr>
        <w:t>35</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_Toc44081039 \h </w:instrText>
      </w:r>
      <w:r>
        <w:rPr>
          <w:noProof/>
          <w:webHidden/>
        </w:rPr>
      </w:r>
      <w:r>
        <w:rPr>
          <w:noProof/>
          <w:webHidden/>
        </w:rPr>
        <w:fldChar w:fldCharType="separate"/>
      </w:r>
      <w:r w:rsidR="0071593F">
        <w:rPr>
          <w:noProof/>
          <w:webHidden/>
        </w:rPr>
        <w:t>58</w:t>
      </w:r>
      <w:r>
        <w:rPr>
          <w:noProof/>
          <w:webHidden/>
        </w:rPr>
        <w:fldChar w:fldCharType="end"/>
      </w:r>
    </w:p>
    <w:p w14:paraId="51D36740" w14:textId="0BE5B596" w:rsidR="00C40189" w:rsidRDefault="00C40189" w:rsidP="00C40189">
      <w:pPr>
        <w:pStyle w:val="TOC3"/>
        <w:rPr>
          <w:rFonts w:asciiTheme="minorHAnsi" w:eastAsiaTheme="minorEastAsia" w:hAnsiTheme="minorHAnsi" w:cstheme="minorBidi"/>
          <w:noProof/>
          <w:sz w:val="22"/>
          <w:szCs w:val="22"/>
          <w:lang w:val="en-AU" w:eastAsia="en-AU"/>
        </w:rPr>
      </w:pPr>
      <w:r>
        <w:rPr>
          <w:noProof/>
        </w:rPr>
        <w:t>35A</w:t>
      </w:r>
      <w:r>
        <w:rPr>
          <w:rFonts w:asciiTheme="minorHAnsi" w:eastAsiaTheme="minorEastAsia" w:hAnsiTheme="minorHAnsi" w:cstheme="minorBidi"/>
          <w:noProof/>
          <w:sz w:val="22"/>
          <w:szCs w:val="22"/>
          <w:lang w:val="en-AU" w:eastAsia="en-AU"/>
        </w:rPr>
        <w:tab/>
      </w:r>
      <w:r>
        <w:rPr>
          <w:noProof/>
        </w:rPr>
        <w:t>Sexual penetration</w:t>
      </w:r>
      <w:r>
        <w:rPr>
          <w:noProof/>
          <w:webHidden/>
        </w:rPr>
        <w:tab/>
      </w:r>
      <w:r>
        <w:rPr>
          <w:noProof/>
          <w:webHidden/>
        </w:rPr>
        <w:fldChar w:fldCharType="begin"/>
      </w:r>
      <w:r>
        <w:rPr>
          <w:noProof/>
          <w:webHidden/>
        </w:rPr>
        <w:instrText xml:space="preserve"> PAGEREF _Toc44081040 \h </w:instrText>
      </w:r>
      <w:r>
        <w:rPr>
          <w:noProof/>
          <w:webHidden/>
        </w:rPr>
      </w:r>
      <w:r>
        <w:rPr>
          <w:noProof/>
          <w:webHidden/>
        </w:rPr>
        <w:fldChar w:fldCharType="separate"/>
      </w:r>
      <w:r w:rsidR="0071593F">
        <w:rPr>
          <w:noProof/>
          <w:webHidden/>
        </w:rPr>
        <w:t>59</w:t>
      </w:r>
      <w:r>
        <w:rPr>
          <w:noProof/>
          <w:webHidden/>
        </w:rPr>
        <w:fldChar w:fldCharType="end"/>
      </w:r>
    </w:p>
    <w:p w14:paraId="362CF0C5" w14:textId="2B32D448" w:rsidR="00C40189" w:rsidRDefault="00C40189" w:rsidP="00C40189">
      <w:pPr>
        <w:pStyle w:val="TOC3"/>
        <w:rPr>
          <w:rFonts w:asciiTheme="minorHAnsi" w:eastAsiaTheme="minorEastAsia" w:hAnsiTheme="minorHAnsi" w:cstheme="minorBidi"/>
          <w:noProof/>
          <w:sz w:val="22"/>
          <w:szCs w:val="22"/>
          <w:lang w:val="en-AU" w:eastAsia="en-AU"/>
        </w:rPr>
      </w:pPr>
      <w:r>
        <w:rPr>
          <w:noProof/>
        </w:rPr>
        <w:t>35B</w:t>
      </w:r>
      <w:r>
        <w:rPr>
          <w:rFonts w:asciiTheme="minorHAnsi" w:eastAsiaTheme="minorEastAsia" w:hAnsiTheme="minorHAnsi" w:cstheme="minorBidi"/>
          <w:noProof/>
          <w:sz w:val="22"/>
          <w:szCs w:val="22"/>
          <w:lang w:val="en-AU" w:eastAsia="en-AU"/>
        </w:rPr>
        <w:tab/>
      </w:r>
      <w:r>
        <w:rPr>
          <w:noProof/>
        </w:rPr>
        <w:t>Touching</w:t>
      </w:r>
      <w:r>
        <w:rPr>
          <w:noProof/>
          <w:webHidden/>
        </w:rPr>
        <w:tab/>
      </w:r>
      <w:r>
        <w:rPr>
          <w:noProof/>
          <w:webHidden/>
        </w:rPr>
        <w:fldChar w:fldCharType="begin"/>
      </w:r>
      <w:r>
        <w:rPr>
          <w:noProof/>
          <w:webHidden/>
        </w:rPr>
        <w:instrText xml:space="preserve"> PAGEREF _Toc44081041 \h </w:instrText>
      </w:r>
      <w:r>
        <w:rPr>
          <w:noProof/>
          <w:webHidden/>
        </w:rPr>
      </w:r>
      <w:r>
        <w:rPr>
          <w:noProof/>
          <w:webHidden/>
        </w:rPr>
        <w:fldChar w:fldCharType="separate"/>
      </w:r>
      <w:r w:rsidR="0071593F">
        <w:rPr>
          <w:noProof/>
          <w:webHidden/>
        </w:rPr>
        <w:t>60</w:t>
      </w:r>
      <w:r>
        <w:rPr>
          <w:noProof/>
          <w:webHidden/>
        </w:rPr>
        <w:fldChar w:fldCharType="end"/>
      </w:r>
    </w:p>
    <w:p w14:paraId="751D8C55" w14:textId="0F8214AE" w:rsidR="00C40189" w:rsidRDefault="00C40189" w:rsidP="00C40189">
      <w:pPr>
        <w:pStyle w:val="TOC3"/>
        <w:rPr>
          <w:rFonts w:asciiTheme="minorHAnsi" w:eastAsiaTheme="minorEastAsia" w:hAnsiTheme="minorHAnsi" w:cstheme="minorBidi"/>
          <w:noProof/>
          <w:sz w:val="22"/>
          <w:szCs w:val="22"/>
          <w:lang w:val="en-AU" w:eastAsia="en-AU"/>
        </w:rPr>
      </w:pPr>
      <w:r>
        <w:rPr>
          <w:noProof/>
        </w:rPr>
        <w:t>35C</w:t>
      </w:r>
      <w:r>
        <w:rPr>
          <w:rFonts w:asciiTheme="minorHAnsi" w:eastAsiaTheme="minorEastAsia" w:hAnsiTheme="minorHAnsi" w:cstheme="minorBidi"/>
          <w:noProof/>
          <w:sz w:val="22"/>
          <w:szCs w:val="22"/>
          <w:lang w:val="en-AU" w:eastAsia="en-AU"/>
        </w:rPr>
        <w:tab/>
      </w:r>
      <w:r>
        <w:rPr>
          <w:noProof/>
        </w:rPr>
        <w:t>Taking part in a sexual act</w:t>
      </w:r>
      <w:r>
        <w:rPr>
          <w:noProof/>
          <w:webHidden/>
        </w:rPr>
        <w:tab/>
      </w:r>
      <w:r>
        <w:rPr>
          <w:noProof/>
          <w:webHidden/>
        </w:rPr>
        <w:fldChar w:fldCharType="begin"/>
      </w:r>
      <w:r>
        <w:rPr>
          <w:noProof/>
          <w:webHidden/>
        </w:rPr>
        <w:instrText xml:space="preserve"> PAGEREF _Toc44081042 \h </w:instrText>
      </w:r>
      <w:r>
        <w:rPr>
          <w:noProof/>
          <w:webHidden/>
        </w:rPr>
      </w:r>
      <w:r>
        <w:rPr>
          <w:noProof/>
          <w:webHidden/>
        </w:rPr>
        <w:fldChar w:fldCharType="separate"/>
      </w:r>
      <w:r w:rsidR="0071593F">
        <w:rPr>
          <w:noProof/>
          <w:webHidden/>
        </w:rPr>
        <w:t>61</w:t>
      </w:r>
      <w:r>
        <w:rPr>
          <w:noProof/>
          <w:webHidden/>
        </w:rPr>
        <w:fldChar w:fldCharType="end"/>
      </w:r>
    </w:p>
    <w:p w14:paraId="099D7FC2" w14:textId="59D1E744" w:rsidR="00C40189" w:rsidRDefault="00C40189" w:rsidP="00C40189">
      <w:pPr>
        <w:pStyle w:val="TOC3"/>
        <w:rPr>
          <w:rFonts w:asciiTheme="minorHAnsi" w:eastAsiaTheme="minorEastAsia" w:hAnsiTheme="minorHAnsi" w:cstheme="minorBidi"/>
          <w:noProof/>
          <w:sz w:val="22"/>
          <w:szCs w:val="22"/>
          <w:lang w:val="en-AU" w:eastAsia="en-AU"/>
        </w:rPr>
      </w:pPr>
      <w:r>
        <w:rPr>
          <w:noProof/>
        </w:rPr>
        <w:t>35D</w:t>
      </w:r>
      <w:r>
        <w:rPr>
          <w:rFonts w:asciiTheme="minorHAnsi" w:eastAsiaTheme="minorEastAsia" w:hAnsiTheme="minorHAnsi" w:cstheme="minorBidi"/>
          <w:noProof/>
          <w:sz w:val="22"/>
          <w:szCs w:val="22"/>
          <w:lang w:val="en-AU" w:eastAsia="en-AU"/>
        </w:rPr>
        <w:tab/>
      </w:r>
      <w:r>
        <w:rPr>
          <w:noProof/>
        </w:rPr>
        <w:t>Sexual activity</w:t>
      </w:r>
      <w:r>
        <w:rPr>
          <w:noProof/>
          <w:webHidden/>
        </w:rPr>
        <w:tab/>
      </w:r>
      <w:r>
        <w:rPr>
          <w:noProof/>
          <w:webHidden/>
        </w:rPr>
        <w:fldChar w:fldCharType="begin"/>
      </w:r>
      <w:r>
        <w:rPr>
          <w:noProof/>
          <w:webHidden/>
        </w:rPr>
        <w:instrText xml:space="preserve"> PAGEREF _Toc44081043 \h </w:instrText>
      </w:r>
      <w:r>
        <w:rPr>
          <w:noProof/>
          <w:webHidden/>
        </w:rPr>
      </w:r>
      <w:r>
        <w:rPr>
          <w:noProof/>
          <w:webHidden/>
        </w:rPr>
        <w:fldChar w:fldCharType="separate"/>
      </w:r>
      <w:r w:rsidR="0071593F">
        <w:rPr>
          <w:noProof/>
          <w:webHidden/>
        </w:rPr>
        <w:t>61</w:t>
      </w:r>
      <w:r>
        <w:rPr>
          <w:noProof/>
          <w:webHidden/>
        </w:rPr>
        <w:fldChar w:fldCharType="end"/>
      </w:r>
    </w:p>
    <w:p w14:paraId="7A3AF816" w14:textId="36275238" w:rsidR="00C40189" w:rsidRDefault="00C40189" w:rsidP="00C40189">
      <w:pPr>
        <w:pStyle w:val="TOC3"/>
        <w:rPr>
          <w:rFonts w:asciiTheme="minorHAnsi" w:eastAsiaTheme="minorEastAsia" w:hAnsiTheme="minorHAnsi" w:cstheme="minorBidi"/>
          <w:noProof/>
          <w:sz w:val="22"/>
          <w:szCs w:val="22"/>
          <w:lang w:val="en-AU" w:eastAsia="en-AU"/>
        </w:rPr>
      </w:pPr>
      <w:r>
        <w:rPr>
          <w:noProof/>
        </w:rPr>
        <w:t>36</w:t>
      </w:r>
      <w:r>
        <w:rPr>
          <w:rFonts w:asciiTheme="minorHAnsi" w:eastAsiaTheme="minorEastAsia" w:hAnsiTheme="minorHAnsi" w:cstheme="minorBidi"/>
          <w:noProof/>
          <w:sz w:val="22"/>
          <w:szCs w:val="22"/>
          <w:lang w:val="en-AU" w:eastAsia="en-AU"/>
        </w:rPr>
        <w:tab/>
      </w:r>
      <w:r>
        <w:rPr>
          <w:noProof/>
        </w:rPr>
        <w:t>Consent</w:t>
      </w:r>
      <w:r>
        <w:rPr>
          <w:noProof/>
          <w:webHidden/>
        </w:rPr>
        <w:tab/>
      </w:r>
      <w:r>
        <w:rPr>
          <w:noProof/>
          <w:webHidden/>
        </w:rPr>
        <w:fldChar w:fldCharType="begin"/>
      </w:r>
      <w:r>
        <w:rPr>
          <w:noProof/>
          <w:webHidden/>
        </w:rPr>
        <w:instrText xml:space="preserve"> PAGEREF _Toc44081044 \h </w:instrText>
      </w:r>
      <w:r>
        <w:rPr>
          <w:noProof/>
          <w:webHidden/>
        </w:rPr>
      </w:r>
      <w:r>
        <w:rPr>
          <w:noProof/>
          <w:webHidden/>
        </w:rPr>
        <w:fldChar w:fldCharType="separate"/>
      </w:r>
      <w:r w:rsidR="0071593F">
        <w:rPr>
          <w:noProof/>
          <w:webHidden/>
        </w:rPr>
        <w:t>62</w:t>
      </w:r>
      <w:r>
        <w:rPr>
          <w:noProof/>
          <w:webHidden/>
        </w:rPr>
        <w:fldChar w:fldCharType="end"/>
      </w:r>
    </w:p>
    <w:p w14:paraId="434C5030" w14:textId="5107602A" w:rsidR="00C40189" w:rsidRDefault="00C40189" w:rsidP="00C40189">
      <w:pPr>
        <w:pStyle w:val="TOC3"/>
        <w:rPr>
          <w:rFonts w:asciiTheme="minorHAnsi" w:eastAsiaTheme="minorEastAsia" w:hAnsiTheme="minorHAnsi" w:cstheme="minorBidi"/>
          <w:noProof/>
          <w:sz w:val="22"/>
          <w:szCs w:val="22"/>
          <w:lang w:val="en-AU" w:eastAsia="en-AU"/>
        </w:rPr>
      </w:pPr>
      <w:r>
        <w:rPr>
          <w:noProof/>
        </w:rPr>
        <w:t>36A</w:t>
      </w:r>
      <w:r>
        <w:rPr>
          <w:rFonts w:asciiTheme="minorHAnsi" w:eastAsiaTheme="minorEastAsia" w:hAnsiTheme="minorHAnsi" w:cstheme="minorBidi"/>
          <w:noProof/>
          <w:sz w:val="22"/>
          <w:szCs w:val="22"/>
          <w:lang w:val="en-AU" w:eastAsia="en-AU"/>
        </w:rPr>
        <w:tab/>
      </w:r>
      <w:r>
        <w:rPr>
          <w:noProof/>
        </w:rPr>
        <w:t>Reasonable belief in consent</w:t>
      </w:r>
      <w:r>
        <w:rPr>
          <w:noProof/>
          <w:webHidden/>
        </w:rPr>
        <w:tab/>
      </w:r>
      <w:r>
        <w:rPr>
          <w:noProof/>
          <w:webHidden/>
        </w:rPr>
        <w:fldChar w:fldCharType="begin"/>
      </w:r>
      <w:r>
        <w:rPr>
          <w:noProof/>
          <w:webHidden/>
        </w:rPr>
        <w:instrText xml:space="preserve"> PAGEREF _Toc44081045 \h </w:instrText>
      </w:r>
      <w:r>
        <w:rPr>
          <w:noProof/>
          <w:webHidden/>
        </w:rPr>
      </w:r>
      <w:r>
        <w:rPr>
          <w:noProof/>
          <w:webHidden/>
        </w:rPr>
        <w:fldChar w:fldCharType="separate"/>
      </w:r>
      <w:r w:rsidR="0071593F">
        <w:rPr>
          <w:noProof/>
          <w:webHidden/>
        </w:rPr>
        <w:t>63</w:t>
      </w:r>
      <w:r>
        <w:rPr>
          <w:noProof/>
          <w:webHidden/>
        </w:rPr>
        <w:fldChar w:fldCharType="end"/>
      </w:r>
    </w:p>
    <w:p w14:paraId="61AD265D" w14:textId="77CEB187" w:rsidR="00C40189" w:rsidRDefault="00C40189" w:rsidP="00C40189">
      <w:pPr>
        <w:pStyle w:val="TOC3"/>
        <w:rPr>
          <w:rFonts w:asciiTheme="minorHAnsi" w:eastAsiaTheme="minorEastAsia" w:hAnsiTheme="minorHAnsi" w:cstheme="minorBidi"/>
          <w:noProof/>
          <w:sz w:val="22"/>
          <w:szCs w:val="22"/>
          <w:lang w:val="en-AU" w:eastAsia="en-AU"/>
        </w:rPr>
      </w:pPr>
      <w:r>
        <w:rPr>
          <w:noProof/>
        </w:rPr>
        <w:t>36B</w:t>
      </w:r>
      <w:r>
        <w:rPr>
          <w:rFonts w:asciiTheme="minorHAnsi" w:eastAsiaTheme="minorEastAsia" w:hAnsiTheme="minorHAnsi" w:cstheme="minorBidi"/>
          <w:noProof/>
          <w:sz w:val="22"/>
          <w:szCs w:val="22"/>
          <w:lang w:val="en-AU" w:eastAsia="en-AU"/>
        </w:rPr>
        <w:tab/>
      </w:r>
      <w:r>
        <w:rPr>
          <w:noProof/>
        </w:rPr>
        <w:t>Effect of intoxication on reasonable belief</w:t>
      </w:r>
      <w:r>
        <w:rPr>
          <w:noProof/>
          <w:webHidden/>
        </w:rPr>
        <w:tab/>
      </w:r>
      <w:r>
        <w:rPr>
          <w:noProof/>
          <w:webHidden/>
        </w:rPr>
        <w:fldChar w:fldCharType="begin"/>
      </w:r>
      <w:r>
        <w:rPr>
          <w:noProof/>
          <w:webHidden/>
        </w:rPr>
        <w:instrText xml:space="preserve"> PAGEREF _Toc44081046 \h </w:instrText>
      </w:r>
      <w:r>
        <w:rPr>
          <w:noProof/>
          <w:webHidden/>
        </w:rPr>
      </w:r>
      <w:r>
        <w:rPr>
          <w:noProof/>
          <w:webHidden/>
        </w:rPr>
        <w:fldChar w:fldCharType="separate"/>
      </w:r>
      <w:r w:rsidR="0071593F">
        <w:rPr>
          <w:noProof/>
          <w:webHidden/>
        </w:rPr>
        <w:t>63</w:t>
      </w:r>
      <w:r>
        <w:rPr>
          <w:noProof/>
          <w:webHidden/>
        </w:rPr>
        <w:fldChar w:fldCharType="end"/>
      </w:r>
    </w:p>
    <w:p w14:paraId="4AA5B153" w14:textId="1E6AA46E" w:rsidR="00C40189" w:rsidRDefault="00C40189" w:rsidP="00C40189">
      <w:pPr>
        <w:pStyle w:val="TOC3"/>
        <w:rPr>
          <w:rFonts w:asciiTheme="minorHAnsi" w:eastAsiaTheme="minorEastAsia" w:hAnsiTheme="minorHAnsi" w:cstheme="minorBidi"/>
          <w:noProof/>
          <w:sz w:val="22"/>
          <w:szCs w:val="22"/>
          <w:lang w:val="en-AU" w:eastAsia="en-AU"/>
        </w:rPr>
      </w:pPr>
      <w:r>
        <w:rPr>
          <w:noProof/>
        </w:rPr>
        <w:t>37</w:t>
      </w:r>
      <w:r>
        <w:rPr>
          <w:rFonts w:asciiTheme="minorHAnsi" w:eastAsiaTheme="minorEastAsia" w:hAnsiTheme="minorHAnsi" w:cstheme="minorBidi"/>
          <w:noProof/>
          <w:sz w:val="22"/>
          <w:szCs w:val="22"/>
          <w:lang w:val="en-AU" w:eastAsia="en-AU"/>
        </w:rPr>
        <w:tab/>
      </w:r>
      <w:r>
        <w:rPr>
          <w:noProof/>
        </w:rPr>
        <w:t>Care, supervision or authority</w:t>
      </w:r>
      <w:r>
        <w:rPr>
          <w:noProof/>
          <w:webHidden/>
        </w:rPr>
        <w:tab/>
      </w:r>
      <w:r>
        <w:rPr>
          <w:noProof/>
          <w:webHidden/>
        </w:rPr>
        <w:fldChar w:fldCharType="begin"/>
      </w:r>
      <w:r>
        <w:rPr>
          <w:noProof/>
          <w:webHidden/>
        </w:rPr>
        <w:instrText xml:space="preserve"> PAGEREF _Toc44081047 \h </w:instrText>
      </w:r>
      <w:r>
        <w:rPr>
          <w:noProof/>
          <w:webHidden/>
        </w:rPr>
      </w:r>
      <w:r>
        <w:rPr>
          <w:noProof/>
          <w:webHidden/>
        </w:rPr>
        <w:fldChar w:fldCharType="separate"/>
      </w:r>
      <w:r w:rsidR="0071593F">
        <w:rPr>
          <w:noProof/>
          <w:webHidden/>
        </w:rPr>
        <w:t>65</w:t>
      </w:r>
      <w:r>
        <w:rPr>
          <w:noProof/>
          <w:webHidden/>
        </w:rPr>
        <w:fldChar w:fldCharType="end"/>
      </w:r>
    </w:p>
    <w:p w14:paraId="51909A70" w14:textId="42949074" w:rsidR="00C40189" w:rsidRDefault="00C40189" w:rsidP="00C40189">
      <w:pPr>
        <w:pStyle w:val="TOC3"/>
        <w:rPr>
          <w:rFonts w:asciiTheme="minorHAnsi" w:eastAsiaTheme="minorEastAsia" w:hAnsiTheme="minorHAnsi" w:cstheme="minorBidi"/>
          <w:noProof/>
          <w:sz w:val="22"/>
          <w:szCs w:val="22"/>
          <w:lang w:val="en-AU" w:eastAsia="en-AU"/>
        </w:rPr>
      </w:pPr>
      <w:r>
        <w:rPr>
          <w:noProof/>
        </w:rPr>
        <w:t>37A</w:t>
      </w:r>
      <w:r>
        <w:rPr>
          <w:rFonts w:asciiTheme="minorHAnsi" w:eastAsiaTheme="minorEastAsia" w:hAnsiTheme="minorHAnsi" w:cstheme="minorBidi"/>
          <w:noProof/>
          <w:sz w:val="22"/>
          <w:szCs w:val="22"/>
          <w:lang w:val="en-AU" w:eastAsia="en-AU"/>
        </w:rPr>
        <w:tab/>
      </w:r>
      <w:r>
        <w:rPr>
          <w:noProof/>
        </w:rPr>
        <w:t>Objectives of Subdivisions 8A to 8G</w:t>
      </w:r>
      <w:r>
        <w:rPr>
          <w:noProof/>
          <w:webHidden/>
        </w:rPr>
        <w:tab/>
      </w:r>
      <w:r>
        <w:rPr>
          <w:noProof/>
          <w:webHidden/>
        </w:rPr>
        <w:fldChar w:fldCharType="begin"/>
      </w:r>
      <w:r>
        <w:rPr>
          <w:noProof/>
          <w:webHidden/>
        </w:rPr>
        <w:instrText xml:space="preserve"> PAGEREF _Toc44081048 \h </w:instrText>
      </w:r>
      <w:r>
        <w:rPr>
          <w:noProof/>
          <w:webHidden/>
        </w:rPr>
      </w:r>
      <w:r>
        <w:rPr>
          <w:noProof/>
          <w:webHidden/>
        </w:rPr>
        <w:fldChar w:fldCharType="separate"/>
      </w:r>
      <w:r w:rsidR="0071593F">
        <w:rPr>
          <w:noProof/>
          <w:webHidden/>
        </w:rPr>
        <w:t>66</w:t>
      </w:r>
      <w:r>
        <w:rPr>
          <w:noProof/>
          <w:webHidden/>
        </w:rPr>
        <w:fldChar w:fldCharType="end"/>
      </w:r>
    </w:p>
    <w:p w14:paraId="338199FF" w14:textId="58439E14" w:rsidR="00C40189" w:rsidRDefault="00C40189" w:rsidP="00C40189">
      <w:pPr>
        <w:pStyle w:val="TOC3"/>
        <w:rPr>
          <w:rFonts w:asciiTheme="minorHAnsi" w:eastAsiaTheme="minorEastAsia" w:hAnsiTheme="minorHAnsi" w:cstheme="minorBidi"/>
          <w:noProof/>
          <w:sz w:val="22"/>
          <w:szCs w:val="22"/>
          <w:lang w:val="en-AU" w:eastAsia="en-AU"/>
        </w:rPr>
      </w:pPr>
      <w:r>
        <w:rPr>
          <w:noProof/>
        </w:rPr>
        <w:t>37B</w:t>
      </w:r>
      <w:r>
        <w:rPr>
          <w:rFonts w:asciiTheme="minorHAnsi" w:eastAsiaTheme="minorEastAsia" w:hAnsiTheme="minorHAnsi" w:cstheme="minorBidi"/>
          <w:noProof/>
          <w:sz w:val="22"/>
          <w:szCs w:val="22"/>
          <w:lang w:val="en-AU" w:eastAsia="en-AU"/>
        </w:rPr>
        <w:tab/>
      </w:r>
      <w:r>
        <w:rPr>
          <w:noProof/>
        </w:rPr>
        <w:t>Guiding principles</w:t>
      </w:r>
      <w:r>
        <w:rPr>
          <w:noProof/>
          <w:webHidden/>
        </w:rPr>
        <w:tab/>
      </w:r>
      <w:r>
        <w:rPr>
          <w:noProof/>
          <w:webHidden/>
        </w:rPr>
        <w:fldChar w:fldCharType="begin"/>
      </w:r>
      <w:r>
        <w:rPr>
          <w:noProof/>
          <w:webHidden/>
        </w:rPr>
        <w:instrText xml:space="preserve"> PAGEREF _Toc44081049 \h </w:instrText>
      </w:r>
      <w:r>
        <w:rPr>
          <w:noProof/>
          <w:webHidden/>
        </w:rPr>
      </w:r>
      <w:r>
        <w:rPr>
          <w:noProof/>
          <w:webHidden/>
        </w:rPr>
        <w:fldChar w:fldCharType="separate"/>
      </w:r>
      <w:r w:rsidR="0071593F">
        <w:rPr>
          <w:noProof/>
          <w:webHidden/>
        </w:rPr>
        <w:t>66</w:t>
      </w:r>
      <w:r>
        <w:rPr>
          <w:noProof/>
          <w:webHidden/>
        </w:rPr>
        <w:fldChar w:fldCharType="end"/>
      </w:r>
    </w:p>
    <w:p w14:paraId="0DFDA747" w14:textId="6419483D"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(8A) </w:t>
      </w:r>
      <w:r w:rsidRPr="005467ED">
        <w:rPr>
          <w:i/>
          <w:noProof/>
        </w:rPr>
        <w:t>Rape, sexual assault and associated sexual offences</w:t>
      </w:r>
      <w:r>
        <w:rPr>
          <w:noProof/>
          <w:webHidden/>
        </w:rPr>
        <w:tab/>
      </w:r>
      <w:r>
        <w:rPr>
          <w:noProof/>
          <w:webHidden/>
        </w:rPr>
        <w:fldChar w:fldCharType="begin"/>
      </w:r>
      <w:r>
        <w:rPr>
          <w:noProof/>
          <w:webHidden/>
        </w:rPr>
        <w:instrText xml:space="preserve"> PAGEREF _Toc44081050 \h </w:instrText>
      </w:r>
      <w:r>
        <w:rPr>
          <w:noProof/>
          <w:webHidden/>
        </w:rPr>
      </w:r>
      <w:r>
        <w:rPr>
          <w:noProof/>
          <w:webHidden/>
        </w:rPr>
        <w:fldChar w:fldCharType="separate"/>
      </w:r>
      <w:r w:rsidR="0071593F">
        <w:rPr>
          <w:noProof/>
          <w:webHidden/>
        </w:rPr>
        <w:t>68</w:t>
      </w:r>
      <w:r>
        <w:rPr>
          <w:noProof/>
          <w:webHidden/>
        </w:rPr>
        <w:fldChar w:fldCharType="end"/>
      </w:r>
    </w:p>
    <w:p w14:paraId="570707E3" w14:textId="323DC2F6" w:rsidR="00C40189" w:rsidRDefault="00C40189" w:rsidP="00C40189">
      <w:pPr>
        <w:pStyle w:val="TOC3"/>
        <w:rPr>
          <w:rFonts w:asciiTheme="minorHAnsi" w:eastAsiaTheme="minorEastAsia" w:hAnsiTheme="minorHAnsi" w:cstheme="minorBidi"/>
          <w:noProof/>
          <w:sz w:val="22"/>
          <w:szCs w:val="22"/>
          <w:lang w:val="en-AU" w:eastAsia="en-AU"/>
        </w:rPr>
      </w:pPr>
      <w:r>
        <w:rPr>
          <w:noProof/>
        </w:rPr>
        <w:t>38</w:t>
      </w:r>
      <w:r>
        <w:rPr>
          <w:rFonts w:asciiTheme="minorHAnsi" w:eastAsiaTheme="minorEastAsia" w:hAnsiTheme="minorHAnsi" w:cstheme="minorBidi"/>
          <w:noProof/>
          <w:sz w:val="22"/>
          <w:szCs w:val="22"/>
          <w:lang w:val="en-AU" w:eastAsia="en-AU"/>
        </w:rPr>
        <w:tab/>
      </w:r>
      <w:r>
        <w:rPr>
          <w:noProof/>
        </w:rPr>
        <w:t>Rape</w:t>
      </w:r>
      <w:r>
        <w:rPr>
          <w:noProof/>
          <w:webHidden/>
        </w:rPr>
        <w:tab/>
      </w:r>
      <w:r>
        <w:rPr>
          <w:noProof/>
          <w:webHidden/>
        </w:rPr>
        <w:fldChar w:fldCharType="begin"/>
      </w:r>
      <w:r>
        <w:rPr>
          <w:noProof/>
          <w:webHidden/>
        </w:rPr>
        <w:instrText xml:space="preserve"> PAGEREF _Toc44081051 \h </w:instrText>
      </w:r>
      <w:r>
        <w:rPr>
          <w:noProof/>
          <w:webHidden/>
        </w:rPr>
      </w:r>
      <w:r>
        <w:rPr>
          <w:noProof/>
          <w:webHidden/>
        </w:rPr>
        <w:fldChar w:fldCharType="separate"/>
      </w:r>
      <w:r w:rsidR="0071593F">
        <w:rPr>
          <w:noProof/>
          <w:webHidden/>
        </w:rPr>
        <w:t>69</w:t>
      </w:r>
      <w:r>
        <w:rPr>
          <w:noProof/>
          <w:webHidden/>
        </w:rPr>
        <w:fldChar w:fldCharType="end"/>
      </w:r>
    </w:p>
    <w:p w14:paraId="43C6790A" w14:textId="26D4869E" w:rsidR="00C40189" w:rsidRDefault="00C40189" w:rsidP="00C40189">
      <w:pPr>
        <w:pStyle w:val="TOC3"/>
        <w:rPr>
          <w:rFonts w:asciiTheme="minorHAnsi" w:eastAsiaTheme="minorEastAsia" w:hAnsiTheme="minorHAnsi" w:cstheme="minorBidi"/>
          <w:noProof/>
          <w:sz w:val="22"/>
          <w:szCs w:val="22"/>
          <w:lang w:val="en-AU" w:eastAsia="en-AU"/>
        </w:rPr>
      </w:pPr>
      <w:r>
        <w:rPr>
          <w:noProof/>
        </w:rPr>
        <w:t>39</w:t>
      </w:r>
      <w:r>
        <w:rPr>
          <w:rFonts w:asciiTheme="minorHAnsi" w:eastAsiaTheme="minorEastAsia" w:hAnsiTheme="minorHAnsi" w:cstheme="minorBidi"/>
          <w:noProof/>
          <w:sz w:val="22"/>
          <w:szCs w:val="22"/>
          <w:lang w:val="en-AU" w:eastAsia="en-AU"/>
        </w:rPr>
        <w:tab/>
      </w:r>
      <w:r>
        <w:rPr>
          <w:noProof/>
        </w:rPr>
        <w:t>Rape by compelling sexual penetration</w:t>
      </w:r>
      <w:r>
        <w:rPr>
          <w:noProof/>
          <w:webHidden/>
        </w:rPr>
        <w:tab/>
      </w:r>
      <w:r>
        <w:rPr>
          <w:noProof/>
          <w:webHidden/>
        </w:rPr>
        <w:fldChar w:fldCharType="begin"/>
      </w:r>
      <w:r>
        <w:rPr>
          <w:noProof/>
          <w:webHidden/>
        </w:rPr>
        <w:instrText xml:space="preserve"> PAGEREF _Toc44081052 \h </w:instrText>
      </w:r>
      <w:r>
        <w:rPr>
          <w:noProof/>
          <w:webHidden/>
        </w:rPr>
      </w:r>
      <w:r>
        <w:rPr>
          <w:noProof/>
          <w:webHidden/>
        </w:rPr>
        <w:fldChar w:fldCharType="separate"/>
      </w:r>
      <w:r w:rsidR="0071593F">
        <w:rPr>
          <w:noProof/>
          <w:webHidden/>
        </w:rPr>
        <w:t>70</w:t>
      </w:r>
      <w:r>
        <w:rPr>
          <w:noProof/>
          <w:webHidden/>
        </w:rPr>
        <w:fldChar w:fldCharType="end"/>
      </w:r>
    </w:p>
    <w:p w14:paraId="301E4BDA" w14:textId="3CE6283C" w:rsidR="00C40189" w:rsidRDefault="00C40189" w:rsidP="00C40189">
      <w:pPr>
        <w:pStyle w:val="TOC3"/>
        <w:rPr>
          <w:rFonts w:asciiTheme="minorHAnsi" w:eastAsiaTheme="minorEastAsia" w:hAnsiTheme="minorHAnsi" w:cstheme="minorBidi"/>
          <w:noProof/>
          <w:sz w:val="22"/>
          <w:szCs w:val="22"/>
          <w:lang w:val="en-AU" w:eastAsia="en-AU"/>
        </w:rPr>
      </w:pPr>
      <w:r>
        <w:rPr>
          <w:noProof/>
        </w:rPr>
        <w:t>40</w:t>
      </w:r>
      <w:r>
        <w:rPr>
          <w:rFonts w:asciiTheme="minorHAnsi" w:eastAsiaTheme="minorEastAsia" w:hAnsiTheme="minorHAnsi" w:cstheme="minorBidi"/>
          <w:noProof/>
          <w:sz w:val="22"/>
          <w:szCs w:val="22"/>
          <w:lang w:val="en-AU" w:eastAsia="en-AU"/>
        </w:rPr>
        <w:tab/>
      </w:r>
      <w:r>
        <w:rPr>
          <w:noProof/>
        </w:rPr>
        <w:t>Sexual assault</w:t>
      </w:r>
      <w:r>
        <w:rPr>
          <w:noProof/>
          <w:webHidden/>
        </w:rPr>
        <w:tab/>
      </w:r>
      <w:r>
        <w:rPr>
          <w:noProof/>
          <w:webHidden/>
        </w:rPr>
        <w:fldChar w:fldCharType="begin"/>
      </w:r>
      <w:r>
        <w:rPr>
          <w:noProof/>
          <w:webHidden/>
        </w:rPr>
        <w:instrText xml:space="preserve"> PAGEREF _Toc44081053 \h </w:instrText>
      </w:r>
      <w:r>
        <w:rPr>
          <w:noProof/>
          <w:webHidden/>
        </w:rPr>
      </w:r>
      <w:r>
        <w:rPr>
          <w:noProof/>
          <w:webHidden/>
        </w:rPr>
        <w:fldChar w:fldCharType="separate"/>
      </w:r>
      <w:r w:rsidR="0071593F">
        <w:rPr>
          <w:noProof/>
          <w:webHidden/>
        </w:rPr>
        <w:t>71</w:t>
      </w:r>
      <w:r>
        <w:rPr>
          <w:noProof/>
          <w:webHidden/>
        </w:rPr>
        <w:fldChar w:fldCharType="end"/>
      </w:r>
    </w:p>
    <w:p w14:paraId="1550AE29" w14:textId="445E4056" w:rsidR="00C40189" w:rsidRDefault="00C40189" w:rsidP="00C40189">
      <w:pPr>
        <w:pStyle w:val="TOC3"/>
        <w:rPr>
          <w:rFonts w:asciiTheme="minorHAnsi" w:eastAsiaTheme="minorEastAsia" w:hAnsiTheme="minorHAnsi" w:cstheme="minorBidi"/>
          <w:noProof/>
          <w:sz w:val="22"/>
          <w:szCs w:val="22"/>
          <w:lang w:val="en-AU" w:eastAsia="en-AU"/>
        </w:rPr>
      </w:pPr>
      <w:r>
        <w:rPr>
          <w:noProof/>
        </w:rPr>
        <w:t>41</w:t>
      </w:r>
      <w:r>
        <w:rPr>
          <w:rFonts w:asciiTheme="minorHAnsi" w:eastAsiaTheme="minorEastAsia" w:hAnsiTheme="minorHAnsi" w:cstheme="minorBidi"/>
          <w:noProof/>
          <w:sz w:val="22"/>
          <w:szCs w:val="22"/>
          <w:lang w:val="en-AU" w:eastAsia="en-AU"/>
        </w:rPr>
        <w:tab/>
      </w:r>
      <w:r>
        <w:rPr>
          <w:noProof/>
        </w:rPr>
        <w:t>Sexual assault by compelling sexual touching</w:t>
      </w:r>
      <w:r>
        <w:rPr>
          <w:noProof/>
          <w:webHidden/>
        </w:rPr>
        <w:tab/>
      </w:r>
      <w:r>
        <w:rPr>
          <w:noProof/>
          <w:webHidden/>
        </w:rPr>
        <w:fldChar w:fldCharType="begin"/>
      </w:r>
      <w:r>
        <w:rPr>
          <w:noProof/>
          <w:webHidden/>
        </w:rPr>
        <w:instrText xml:space="preserve"> PAGEREF _Toc44081054 \h </w:instrText>
      </w:r>
      <w:r>
        <w:rPr>
          <w:noProof/>
          <w:webHidden/>
        </w:rPr>
      </w:r>
      <w:r>
        <w:rPr>
          <w:noProof/>
          <w:webHidden/>
        </w:rPr>
        <w:fldChar w:fldCharType="separate"/>
      </w:r>
      <w:r w:rsidR="0071593F">
        <w:rPr>
          <w:noProof/>
          <w:webHidden/>
        </w:rPr>
        <w:t>72</w:t>
      </w:r>
      <w:r>
        <w:rPr>
          <w:noProof/>
          <w:webHidden/>
        </w:rPr>
        <w:fldChar w:fldCharType="end"/>
      </w:r>
    </w:p>
    <w:p w14:paraId="533604B4" w14:textId="46FD3438" w:rsidR="00C40189" w:rsidRDefault="00C40189" w:rsidP="00C40189">
      <w:pPr>
        <w:pStyle w:val="TOC3"/>
        <w:rPr>
          <w:rFonts w:asciiTheme="minorHAnsi" w:eastAsiaTheme="minorEastAsia" w:hAnsiTheme="minorHAnsi" w:cstheme="minorBidi"/>
          <w:noProof/>
          <w:sz w:val="22"/>
          <w:szCs w:val="22"/>
          <w:lang w:val="en-AU" w:eastAsia="en-AU"/>
        </w:rPr>
      </w:pPr>
      <w:r>
        <w:rPr>
          <w:noProof/>
        </w:rPr>
        <w:t>42</w:t>
      </w:r>
      <w:r>
        <w:rPr>
          <w:rFonts w:asciiTheme="minorHAnsi" w:eastAsiaTheme="minorEastAsia" w:hAnsiTheme="minorHAnsi" w:cstheme="minorBidi"/>
          <w:noProof/>
          <w:sz w:val="22"/>
          <w:szCs w:val="22"/>
          <w:lang w:val="en-AU" w:eastAsia="en-AU"/>
        </w:rPr>
        <w:tab/>
      </w:r>
      <w:r>
        <w:rPr>
          <w:noProof/>
        </w:rPr>
        <w:t>Assault with intent to commit a sexual offence</w:t>
      </w:r>
      <w:r>
        <w:rPr>
          <w:noProof/>
          <w:webHidden/>
        </w:rPr>
        <w:tab/>
      </w:r>
      <w:r>
        <w:rPr>
          <w:noProof/>
          <w:webHidden/>
        </w:rPr>
        <w:fldChar w:fldCharType="begin"/>
      </w:r>
      <w:r>
        <w:rPr>
          <w:noProof/>
          <w:webHidden/>
        </w:rPr>
        <w:instrText xml:space="preserve"> PAGEREF _Toc44081055 \h </w:instrText>
      </w:r>
      <w:r>
        <w:rPr>
          <w:noProof/>
          <w:webHidden/>
        </w:rPr>
      </w:r>
      <w:r>
        <w:rPr>
          <w:noProof/>
          <w:webHidden/>
        </w:rPr>
        <w:fldChar w:fldCharType="separate"/>
      </w:r>
      <w:r w:rsidR="0071593F">
        <w:rPr>
          <w:noProof/>
          <w:webHidden/>
        </w:rPr>
        <w:t>72</w:t>
      </w:r>
      <w:r>
        <w:rPr>
          <w:noProof/>
          <w:webHidden/>
        </w:rPr>
        <w:fldChar w:fldCharType="end"/>
      </w:r>
    </w:p>
    <w:p w14:paraId="5A5F54DE" w14:textId="0E7F55CA" w:rsidR="00C40189" w:rsidRDefault="00C40189" w:rsidP="00C40189">
      <w:pPr>
        <w:pStyle w:val="TOC3"/>
        <w:rPr>
          <w:rFonts w:asciiTheme="minorHAnsi" w:eastAsiaTheme="minorEastAsia" w:hAnsiTheme="minorHAnsi" w:cstheme="minorBidi"/>
          <w:noProof/>
          <w:sz w:val="22"/>
          <w:szCs w:val="22"/>
          <w:lang w:val="en-AU" w:eastAsia="en-AU"/>
        </w:rPr>
      </w:pPr>
      <w:r>
        <w:rPr>
          <w:noProof/>
        </w:rPr>
        <w:t>43</w:t>
      </w:r>
      <w:r>
        <w:rPr>
          <w:rFonts w:asciiTheme="minorHAnsi" w:eastAsiaTheme="minorEastAsia" w:hAnsiTheme="minorHAnsi" w:cstheme="minorBidi"/>
          <w:noProof/>
          <w:sz w:val="22"/>
          <w:szCs w:val="22"/>
          <w:lang w:val="en-AU" w:eastAsia="en-AU"/>
        </w:rPr>
        <w:tab/>
      </w:r>
      <w:r>
        <w:rPr>
          <w:noProof/>
        </w:rPr>
        <w:t>Threat to commit a sexual offence</w:t>
      </w:r>
      <w:r>
        <w:rPr>
          <w:noProof/>
          <w:webHidden/>
        </w:rPr>
        <w:tab/>
      </w:r>
      <w:r>
        <w:rPr>
          <w:noProof/>
          <w:webHidden/>
        </w:rPr>
        <w:fldChar w:fldCharType="begin"/>
      </w:r>
      <w:r>
        <w:rPr>
          <w:noProof/>
          <w:webHidden/>
        </w:rPr>
        <w:instrText xml:space="preserve"> PAGEREF _Toc44081056 \h </w:instrText>
      </w:r>
      <w:r>
        <w:rPr>
          <w:noProof/>
          <w:webHidden/>
        </w:rPr>
      </w:r>
      <w:r>
        <w:rPr>
          <w:noProof/>
          <w:webHidden/>
        </w:rPr>
        <w:fldChar w:fldCharType="separate"/>
      </w:r>
      <w:r w:rsidR="0071593F">
        <w:rPr>
          <w:noProof/>
          <w:webHidden/>
        </w:rPr>
        <w:t>73</w:t>
      </w:r>
      <w:r>
        <w:rPr>
          <w:noProof/>
          <w:webHidden/>
        </w:rPr>
        <w:fldChar w:fldCharType="end"/>
      </w:r>
    </w:p>
    <w:p w14:paraId="16479C92" w14:textId="28072D99" w:rsidR="00C40189" w:rsidRDefault="00C40189" w:rsidP="00C40189">
      <w:pPr>
        <w:pStyle w:val="TOC3"/>
        <w:rPr>
          <w:rFonts w:asciiTheme="minorHAnsi" w:eastAsiaTheme="minorEastAsia" w:hAnsiTheme="minorHAnsi" w:cstheme="minorBidi"/>
          <w:noProof/>
          <w:sz w:val="22"/>
          <w:szCs w:val="22"/>
          <w:lang w:val="en-AU" w:eastAsia="en-AU"/>
        </w:rPr>
      </w:pPr>
      <w:r>
        <w:rPr>
          <w:noProof/>
        </w:rPr>
        <w:t>44</w:t>
      </w:r>
      <w:r>
        <w:rPr>
          <w:rFonts w:asciiTheme="minorHAnsi" w:eastAsiaTheme="minorEastAsia" w:hAnsiTheme="minorHAnsi" w:cstheme="minorBidi"/>
          <w:noProof/>
          <w:sz w:val="22"/>
          <w:szCs w:val="22"/>
          <w:lang w:val="en-AU" w:eastAsia="en-AU"/>
        </w:rPr>
        <w:tab/>
      </w:r>
      <w:r>
        <w:rPr>
          <w:noProof/>
        </w:rPr>
        <w:t>Procuring sexual act by threat</w:t>
      </w:r>
      <w:r>
        <w:rPr>
          <w:noProof/>
          <w:webHidden/>
        </w:rPr>
        <w:tab/>
      </w:r>
      <w:r>
        <w:rPr>
          <w:noProof/>
          <w:webHidden/>
        </w:rPr>
        <w:fldChar w:fldCharType="begin"/>
      </w:r>
      <w:r>
        <w:rPr>
          <w:noProof/>
          <w:webHidden/>
        </w:rPr>
        <w:instrText xml:space="preserve"> PAGEREF _Toc44081057 \h </w:instrText>
      </w:r>
      <w:r>
        <w:rPr>
          <w:noProof/>
          <w:webHidden/>
        </w:rPr>
      </w:r>
      <w:r>
        <w:rPr>
          <w:noProof/>
          <w:webHidden/>
        </w:rPr>
        <w:fldChar w:fldCharType="separate"/>
      </w:r>
      <w:r w:rsidR="0071593F">
        <w:rPr>
          <w:noProof/>
          <w:webHidden/>
        </w:rPr>
        <w:t>74</w:t>
      </w:r>
      <w:r>
        <w:rPr>
          <w:noProof/>
          <w:webHidden/>
        </w:rPr>
        <w:fldChar w:fldCharType="end"/>
      </w:r>
    </w:p>
    <w:p w14:paraId="544E514C" w14:textId="10570561" w:rsidR="00C40189" w:rsidRDefault="00C40189" w:rsidP="00C40189">
      <w:pPr>
        <w:pStyle w:val="TOC3"/>
        <w:rPr>
          <w:rFonts w:asciiTheme="minorHAnsi" w:eastAsiaTheme="minorEastAsia" w:hAnsiTheme="minorHAnsi" w:cstheme="minorBidi"/>
          <w:noProof/>
          <w:sz w:val="22"/>
          <w:szCs w:val="22"/>
          <w:lang w:val="en-AU" w:eastAsia="en-AU"/>
        </w:rPr>
      </w:pPr>
      <w:r>
        <w:rPr>
          <w:noProof/>
        </w:rPr>
        <w:t>45</w:t>
      </w:r>
      <w:r>
        <w:rPr>
          <w:rFonts w:asciiTheme="minorHAnsi" w:eastAsiaTheme="minorEastAsia" w:hAnsiTheme="minorHAnsi" w:cstheme="minorBidi"/>
          <w:noProof/>
          <w:sz w:val="22"/>
          <w:szCs w:val="22"/>
          <w:lang w:val="en-AU" w:eastAsia="en-AU"/>
        </w:rPr>
        <w:tab/>
      </w:r>
      <w:r>
        <w:rPr>
          <w:noProof/>
        </w:rPr>
        <w:t>Procuring sexual act by fraud</w:t>
      </w:r>
      <w:r>
        <w:rPr>
          <w:noProof/>
          <w:webHidden/>
        </w:rPr>
        <w:tab/>
      </w:r>
      <w:r>
        <w:rPr>
          <w:noProof/>
          <w:webHidden/>
        </w:rPr>
        <w:fldChar w:fldCharType="begin"/>
      </w:r>
      <w:r>
        <w:rPr>
          <w:noProof/>
          <w:webHidden/>
        </w:rPr>
        <w:instrText xml:space="preserve"> PAGEREF _Toc44081058 \h </w:instrText>
      </w:r>
      <w:r>
        <w:rPr>
          <w:noProof/>
          <w:webHidden/>
        </w:rPr>
      </w:r>
      <w:r>
        <w:rPr>
          <w:noProof/>
          <w:webHidden/>
        </w:rPr>
        <w:fldChar w:fldCharType="separate"/>
      </w:r>
      <w:r w:rsidR="0071593F">
        <w:rPr>
          <w:noProof/>
          <w:webHidden/>
        </w:rPr>
        <w:t>75</w:t>
      </w:r>
      <w:r>
        <w:rPr>
          <w:noProof/>
          <w:webHidden/>
        </w:rPr>
        <w:fldChar w:fldCharType="end"/>
      </w:r>
    </w:p>
    <w:p w14:paraId="5B91BCA8" w14:textId="4E96E487" w:rsidR="00C40189" w:rsidRDefault="00C40189" w:rsidP="00C40189">
      <w:pPr>
        <w:pStyle w:val="TOC3"/>
        <w:rPr>
          <w:rFonts w:asciiTheme="minorHAnsi" w:eastAsiaTheme="minorEastAsia" w:hAnsiTheme="minorHAnsi" w:cstheme="minorBidi"/>
          <w:noProof/>
          <w:sz w:val="22"/>
          <w:szCs w:val="22"/>
          <w:lang w:val="en-AU" w:eastAsia="en-AU"/>
        </w:rPr>
      </w:pPr>
      <w:r>
        <w:rPr>
          <w:noProof/>
        </w:rPr>
        <w:t>46</w:t>
      </w:r>
      <w:r>
        <w:rPr>
          <w:rFonts w:asciiTheme="minorHAnsi" w:eastAsiaTheme="minorEastAsia" w:hAnsiTheme="minorHAnsi" w:cstheme="minorBidi"/>
          <w:noProof/>
          <w:sz w:val="22"/>
          <w:szCs w:val="22"/>
          <w:lang w:val="en-AU" w:eastAsia="en-AU"/>
        </w:rPr>
        <w:tab/>
      </w:r>
      <w:r>
        <w:rPr>
          <w:noProof/>
        </w:rPr>
        <w:t>Administration of an intoxicating substance for a sexual purpose</w:t>
      </w:r>
      <w:r>
        <w:rPr>
          <w:noProof/>
          <w:webHidden/>
        </w:rPr>
        <w:tab/>
      </w:r>
      <w:r>
        <w:rPr>
          <w:noProof/>
          <w:webHidden/>
        </w:rPr>
        <w:fldChar w:fldCharType="begin"/>
      </w:r>
      <w:r>
        <w:rPr>
          <w:noProof/>
          <w:webHidden/>
        </w:rPr>
        <w:instrText xml:space="preserve"> PAGEREF _Toc44081059 \h </w:instrText>
      </w:r>
      <w:r>
        <w:rPr>
          <w:noProof/>
          <w:webHidden/>
        </w:rPr>
      </w:r>
      <w:r>
        <w:rPr>
          <w:noProof/>
          <w:webHidden/>
        </w:rPr>
        <w:fldChar w:fldCharType="separate"/>
      </w:r>
      <w:r w:rsidR="0071593F">
        <w:rPr>
          <w:noProof/>
          <w:webHidden/>
        </w:rPr>
        <w:t>76</w:t>
      </w:r>
      <w:r>
        <w:rPr>
          <w:noProof/>
          <w:webHidden/>
        </w:rPr>
        <w:fldChar w:fldCharType="end"/>
      </w:r>
    </w:p>
    <w:p w14:paraId="00FF5007" w14:textId="18FA551E" w:rsidR="00C40189" w:rsidRDefault="00C40189" w:rsidP="00C40189">
      <w:pPr>
        <w:pStyle w:val="TOC3"/>
        <w:rPr>
          <w:rFonts w:asciiTheme="minorHAnsi" w:eastAsiaTheme="minorEastAsia" w:hAnsiTheme="minorHAnsi" w:cstheme="minorBidi"/>
          <w:noProof/>
          <w:sz w:val="22"/>
          <w:szCs w:val="22"/>
          <w:lang w:val="en-AU" w:eastAsia="en-AU"/>
        </w:rPr>
      </w:pPr>
      <w:r>
        <w:rPr>
          <w:noProof/>
        </w:rPr>
        <w:t>47</w:t>
      </w:r>
      <w:r>
        <w:rPr>
          <w:rFonts w:asciiTheme="minorHAnsi" w:eastAsiaTheme="minorEastAsia" w:hAnsiTheme="minorHAnsi" w:cstheme="minorBidi"/>
          <w:noProof/>
          <w:sz w:val="22"/>
          <w:szCs w:val="22"/>
          <w:lang w:val="en-AU" w:eastAsia="en-AU"/>
        </w:rPr>
        <w:tab/>
      </w:r>
      <w:r>
        <w:rPr>
          <w:noProof/>
        </w:rPr>
        <w:t>Abduction or detention for a sexual purpose</w:t>
      </w:r>
      <w:r>
        <w:rPr>
          <w:noProof/>
          <w:webHidden/>
        </w:rPr>
        <w:tab/>
      </w:r>
      <w:r>
        <w:rPr>
          <w:noProof/>
          <w:webHidden/>
        </w:rPr>
        <w:fldChar w:fldCharType="begin"/>
      </w:r>
      <w:r>
        <w:rPr>
          <w:noProof/>
          <w:webHidden/>
        </w:rPr>
        <w:instrText xml:space="preserve"> PAGEREF _Toc44081060 \h </w:instrText>
      </w:r>
      <w:r>
        <w:rPr>
          <w:noProof/>
          <w:webHidden/>
        </w:rPr>
      </w:r>
      <w:r>
        <w:rPr>
          <w:noProof/>
          <w:webHidden/>
        </w:rPr>
        <w:fldChar w:fldCharType="separate"/>
      </w:r>
      <w:r w:rsidR="0071593F">
        <w:rPr>
          <w:noProof/>
          <w:webHidden/>
        </w:rPr>
        <w:t>77</w:t>
      </w:r>
      <w:r>
        <w:rPr>
          <w:noProof/>
          <w:webHidden/>
        </w:rPr>
        <w:fldChar w:fldCharType="end"/>
      </w:r>
    </w:p>
    <w:p w14:paraId="5DADCB99" w14:textId="57394E5B" w:rsidR="00C40189" w:rsidRDefault="00C40189" w:rsidP="00C40189">
      <w:pPr>
        <w:pStyle w:val="TOC3"/>
        <w:rPr>
          <w:rFonts w:asciiTheme="minorHAnsi" w:eastAsiaTheme="minorEastAsia" w:hAnsiTheme="minorHAnsi" w:cstheme="minorBidi"/>
          <w:noProof/>
          <w:sz w:val="22"/>
          <w:szCs w:val="22"/>
          <w:lang w:val="en-AU" w:eastAsia="en-AU"/>
        </w:rPr>
      </w:pPr>
      <w:r>
        <w:rPr>
          <w:noProof/>
        </w:rPr>
        <w:t>48</w:t>
      </w:r>
      <w:r>
        <w:rPr>
          <w:rFonts w:asciiTheme="minorHAnsi" w:eastAsiaTheme="minorEastAsia" w:hAnsiTheme="minorHAnsi" w:cstheme="minorBidi"/>
          <w:noProof/>
          <w:sz w:val="22"/>
          <w:szCs w:val="22"/>
          <w:lang w:val="en-AU" w:eastAsia="en-AU"/>
        </w:rPr>
        <w:tab/>
      </w:r>
      <w:r>
        <w:rPr>
          <w:noProof/>
        </w:rPr>
        <w:t>Sexual activity directed at another person</w:t>
      </w:r>
      <w:r>
        <w:rPr>
          <w:noProof/>
          <w:webHidden/>
        </w:rPr>
        <w:tab/>
      </w:r>
      <w:r>
        <w:rPr>
          <w:noProof/>
          <w:webHidden/>
        </w:rPr>
        <w:fldChar w:fldCharType="begin"/>
      </w:r>
      <w:r>
        <w:rPr>
          <w:noProof/>
          <w:webHidden/>
        </w:rPr>
        <w:instrText xml:space="preserve"> PAGEREF _Toc44081061 \h </w:instrText>
      </w:r>
      <w:r>
        <w:rPr>
          <w:noProof/>
          <w:webHidden/>
        </w:rPr>
      </w:r>
      <w:r>
        <w:rPr>
          <w:noProof/>
          <w:webHidden/>
        </w:rPr>
        <w:fldChar w:fldCharType="separate"/>
      </w:r>
      <w:r w:rsidR="0071593F">
        <w:rPr>
          <w:noProof/>
          <w:webHidden/>
        </w:rPr>
        <w:t>78</w:t>
      </w:r>
      <w:r>
        <w:rPr>
          <w:noProof/>
          <w:webHidden/>
        </w:rPr>
        <w:fldChar w:fldCharType="end"/>
      </w:r>
    </w:p>
    <w:p w14:paraId="6F68891E" w14:textId="5EF89128" w:rsidR="00C40189" w:rsidRDefault="00C40189" w:rsidP="00C40189">
      <w:pPr>
        <w:pStyle w:val="TOC3"/>
        <w:rPr>
          <w:rFonts w:asciiTheme="minorHAnsi" w:eastAsiaTheme="minorEastAsia" w:hAnsiTheme="minorHAnsi" w:cstheme="minorBidi"/>
          <w:noProof/>
          <w:sz w:val="22"/>
          <w:szCs w:val="22"/>
          <w:lang w:val="en-AU" w:eastAsia="en-AU"/>
        </w:rPr>
      </w:pPr>
      <w:r>
        <w:rPr>
          <w:noProof/>
        </w:rPr>
        <w:t>48A</w:t>
      </w:r>
      <w:r>
        <w:rPr>
          <w:rFonts w:asciiTheme="minorHAnsi" w:eastAsiaTheme="minorEastAsia" w:hAnsiTheme="minorHAnsi" w:cstheme="minorBidi"/>
          <w:noProof/>
          <w:sz w:val="22"/>
          <w:szCs w:val="22"/>
          <w:lang w:val="en-AU" w:eastAsia="en-AU"/>
        </w:rPr>
        <w:tab/>
      </w:r>
      <w:r>
        <w:rPr>
          <w:noProof/>
        </w:rPr>
        <w:t>Exceptions—medical, hygienic, veterinary, agricultural or scientific purposes</w:t>
      </w:r>
      <w:r>
        <w:rPr>
          <w:noProof/>
          <w:webHidden/>
        </w:rPr>
        <w:tab/>
      </w:r>
      <w:r>
        <w:rPr>
          <w:noProof/>
          <w:webHidden/>
        </w:rPr>
        <w:fldChar w:fldCharType="begin"/>
      </w:r>
      <w:r>
        <w:rPr>
          <w:noProof/>
          <w:webHidden/>
        </w:rPr>
        <w:instrText xml:space="preserve"> PAGEREF _Toc44081062 \h </w:instrText>
      </w:r>
      <w:r>
        <w:rPr>
          <w:noProof/>
          <w:webHidden/>
        </w:rPr>
      </w:r>
      <w:r>
        <w:rPr>
          <w:noProof/>
          <w:webHidden/>
        </w:rPr>
        <w:fldChar w:fldCharType="separate"/>
      </w:r>
      <w:r w:rsidR="0071593F">
        <w:rPr>
          <w:noProof/>
          <w:webHidden/>
        </w:rPr>
        <w:t>79</w:t>
      </w:r>
      <w:r>
        <w:rPr>
          <w:noProof/>
          <w:webHidden/>
        </w:rPr>
        <w:fldChar w:fldCharType="end"/>
      </w:r>
    </w:p>
    <w:p w14:paraId="186135B8" w14:textId="01C70D57"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48B</w:t>
      </w:r>
      <w:r>
        <w:rPr>
          <w:rFonts w:asciiTheme="minorHAnsi" w:eastAsiaTheme="minorEastAsia" w:hAnsiTheme="minorHAnsi" w:cstheme="minorBidi"/>
          <w:noProof/>
          <w:sz w:val="22"/>
          <w:szCs w:val="22"/>
          <w:lang w:val="en-AU" w:eastAsia="en-AU"/>
        </w:rPr>
        <w:tab/>
      </w:r>
      <w:r>
        <w:rPr>
          <w:noProof/>
          <w:lang w:eastAsia="en-AU"/>
        </w:rPr>
        <w:t>No defence of mistaken but honest and reasonable belief that touching or activity was not sexual</w:t>
      </w:r>
      <w:r>
        <w:rPr>
          <w:noProof/>
          <w:webHidden/>
        </w:rPr>
        <w:tab/>
      </w:r>
      <w:r>
        <w:rPr>
          <w:noProof/>
          <w:webHidden/>
        </w:rPr>
        <w:fldChar w:fldCharType="begin"/>
      </w:r>
      <w:r>
        <w:rPr>
          <w:noProof/>
          <w:webHidden/>
        </w:rPr>
        <w:instrText xml:space="preserve"> PAGEREF _Toc44081063 \h </w:instrText>
      </w:r>
      <w:r>
        <w:rPr>
          <w:noProof/>
          <w:webHidden/>
        </w:rPr>
      </w:r>
      <w:r>
        <w:rPr>
          <w:noProof/>
          <w:webHidden/>
        </w:rPr>
        <w:fldChar w:fldCharType="separate"/>
      </w:r>
      <w:r w:rsidR="0071593F">
        <w:rPr>
          <w:noProof/>
          <w:webHidden/>
        </w:rPr>
        <w:t>79</w:t>
      </w:r>
      <w:r>
        <w:rPr>
          <w:noProof/>
          <w:webHidden/>
        </w:rPr>
        <w:fldChar w:fldCharType="end"/>
      </w:r>
    </w:p>
    <w:p w14:paraId="64568405" w14:textId="534B55F0"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(8B) </w:t>
      </w:r>
      <w:r w:rsidRPr="005467ED">
        <w:rPr>
          <w:i/>
          <w:noProof/>
        </w:rPr>
        <w:t>Sexual offences against children</w:t>
      </w:r>
      <w:r>
        <w:rPr>
          <w:noProof/>
          <w:webHidden/>
        </w:rPr>
        <w:tab/>
      </w:r>
      <w:r>
        <w:rPr>
          <w:noProof/>
          <w:webHidden/>
        </w:rPr>
        <w:fldChar w:fldCharType="begin"/>
      </w:r>
      <w:r>
        <w:rPr>
          <w:noProof/>
          <w:webHidden/>
        </w:rPr>
        <w:instrText xml:space="preserve"> PAGEREF _Toc44081064 \h </w:instrText>
      </w:r>
      <w:r>
        <w:rPr>
          <w:noProof/>
          <w:webHidden/>
        </w:rPr>
      </w:r>
      <w:r>
        <w:rPr>
          <w:noProof/>
          <w:webHidden/>
        </w:rPr>
        <w:fldChar w:fldCharType="separate"/>
      </w:r>
      <w:r w:rsidR="0071593F">
        <w:rPr>
          <w:noProof/>
          <w:webHidden/>
        </w:rPr>
        <w:t>80</w:t>
      </w:r>
      <w:r>
        <w:rPr>
          <w:noProof/>
          <w:webHidden/>
        </w:rPr>
        <w:fldChar w:fldCharType="end"/>
      </w:r>
    </w:p>
    <w:p w14:paraId="6613AC26" w14:textId="2843B8E6" w:rsidR="00C40189" w:rsidRDefault="00C40189" w:rsidP="00C40189">
      <w:pPr>
        <w:pStyle w:val="TOC3"/>
        <w:rPr>
          <w:rFonts w:asciiTheme="minorHAnsi" w:eastAsiaTheme="minorEastAsia" w:hAnsiTheme="minorHAnsi" w:cstheme="minorBidi"/>
          <w:noProof/>
          <w:sz w:val="22"/>
          <w:szCs w:val="22"/>
          <w:lang w:val="en-AU" w:eastAsia="en-AU"/>
        </w:rPr>
      </w:pPr>
      <w:r>
        <w:rPr>
          <w:noProof/>
        </w:rPr>
        <w:t>49A</w:t>
      </w:r>
      <w:r>
        <w:rPr>
          <w:rFonts w:asciiTheme="minorHAnsi" w:eastAsiaTheme="minorEastAsia" w:hAnsiTheme="minorHAnsi" w:cstheme="minorBidi"/>
          <w:noProof/>
          <w:sz w:val="22"/>
          <w:szCs w:val="22"/>
          <w:lang w:val="en-AU" w:eastAsia="en-AU"/>
        </w:rPr>
        <w:tab/>
      </w:r>
      <w:r>
        <w:rPr>
          <w:noProof/>
        </w:rPr>
        <w:t>Sexual penetration of a child under the age of 12</w:t>
      </w:r>
      <w:r>
        <w:rPr>
          <w:noProof/>
          <w:webHidden/>
        </w:rPr>
        <w:tab/>
      </w:r>
      <w:r>
        <w:rPr>
          <w:noProof/>
          <w:webHidden/>
        </w:rPr>
        <w:fldChar w:fldCharType="begin"/>
      </w:r>
      <w:r>
        <w:rPr>
          <w:noProof/>
          <w:webHidden/>
        </w:rPr>
        <w:instrText xml:space="preserve"> PAGEREF _Toc44081065 \h </w:instrText>
      </w:r>
      <w:r>
        <w:rPr>
          <w:noProof/>
          <w:webHidden/>
        </w:rPr>
      </w:r>
      <w:r>
        <w:rPr>
          <w:noProof/>
          <w:webHidden/>
        </w:rPr>
        <w:fldChar w:fldCharType="separate"/>
      </w:r>
      <w:r w:rsidR="0071593F">
        <w:rPr>
          <w:noProof/>
          <w:webHidden/>
        </w:rPr>
        <w:t>80</w:t>
      </w:r>
      <w:r>
        <w:rPr>
          <w:noProof/>
          <w:webHidden/>
        </w:rPr>
        <w:fldChar w:fldCharType="end"/>
      </w:r>
    </w:p>
    <w:p w14:paraId="1BC02312" w14:textId="6472C394" w:rsidR="00C40189" w:rsidRDefault="00C40189" w:rsidP="00C40189">
      <w:pPr>
        <w:pStyle w:val="TOC3"/>
        <w:rPr>
          <w:rFonts w:asciiTheme="minorHAnsi" w:eastAsiaTheme="minorEastAsia" w:hAnsiTheme="minorHAnsi" w:cstheme="minorBidi"/>
          <w:noProof/>
          <w:sz w:val="22"/>
          <w:szCs w:val="22"/>
          <w:lang w:val="en-AU" w:eastAsia="en-AU"/>
        </w:rPr>
      </w:pPr>
      <w:r>
        <w:rPr>
          <w:noProof/>
        </w:rPr>
        <w:t>49B</w:t>
      </w:r>
      <w:r>
        <w:rPr>
          <w:rFonts w:asciiTheme="minorHAnsi" w:eastAsiaTheme="minorEastAsia" w:hAnsiTheme="minorHAnsi" w:cstheme="minorBidi"/>
          <w:noProof/>
          <w:sz w:val="22"/>
          <w:szCs w:val="22"/>
          <w:lang w:val="en-AU" w:eastAsia="en-AU"/>
        </w:rPr>
        <w:tab/>
      </w:r>
      <w:r>
        <w:rPr>
          <w:noProof/>
        </w:rPr>
        <w:t>Sexual penetration of a child under the age of 16</w:t>
      </w:r>
      <w:r>
        <w:rPr>
          <w:noProof/>
          <w:webHidden/>
        </w:rPr>
        <w:tab/>
      </w:r>
      <w:r>
        <w:rPr>
          <w:noProof/>
          <w:webHidden/>
        </w:rPr>
        <w:fldChar w:fldCharType="begin"/>
      </w:r>
      <w:r>
        <w:rPr>
          <w:noProof/>
          <w:webHidden/>
        </w:rPr>
        <w:instrText xml:space="preserve"> PAGEREF _Toc44081066 \h </w:instrText>
      </w:r>
      <w:r>
        <w:rPr>
          <w:noProof/>
          <w:webHidden/>
        </w:rPr>
      </w:r>
      <w:r>
        <w:rPr>
          <w:noProof/>
          <w:webHidden/>
        </w:rPr>
        <w:fldChar w:fldCharType="separate"/>
      </w:r>
      <w:r w:rsidR="0071593F">
        <w:rPr>
          <w:noProof/>
          <w:webHidden/>
        </w:rPr>
        <w:t>82</w:t>
      </w:r>
      <w:r>
        <w:rPr>
          <w:noProof/>
          <w:webHidden/>
        </w:rPr>
        <w:fldChar w:fldCharType="end"/>
      </w:r>
    </w:p>
    <w:p w14:paraId="350E2748" w14:textId="41B4328E" w:rsidR="00C40189" w:rsidRDefault="00C40189" w:rsidP="00C40189">
      <w:pPr>
        <w:pStyle w:val="TOC3"/>
        <w:rPr>
          <w:rFonts w:asciiTheme="minorHAnsi" w:eastAsiaTheme="minorEastAsia" w:hAnsiTheme="minorHAnsi" w:cstheme="minorBidi"/>
          <w:noProof/>
          <w:sz w:val="22"/>
          <w:szCs w:val="22"/>
          <w:lang w:val="en-AU" w:eastAsia="en-AU"/>
        </w:rPr>
      </w:pPr>
      <w:r>
        <w:rPr>
          <w:noProof/>
        </w:rPr>
        <w:t>49C</w:t>
      </w:r>
      <w:r>
        <w:rPr>
          <w:rFonts w:asciiTheme="minorHAnsi" w:eastAsiaTheme="minorEastAsia" w:hAnsiTheme="minorHAnsi" w:cstheme="minorBidi"/>
          <w:noProof/>
          <w:sz w:val="22"/>
          <w:szCs w:val="22"/>
          <w:lang w:val="en-AU" w:eastAsia="en-AU"/>
        </w:rPr>
        <w:tab/>
      </w:r>
      <w:r>
        <w:rPr>
          <w:noProof/>
        </w:rPr>
        <w:t xml:space="preserve">Sexual penetration of a child aged 16 or 17 under </w:t>
      </w:r>
      <w:r>
        <w:rPr>
          <w:noProof/>
          <w:lang w:eastAsia="en-AU"/>
        </w:rPr>
        <w:t>care, supervision or authority</w:t>
      </w:r>
      <w:r>
        <w:rPr>
          <w:noProof/>
          <w:webHidden/>
        </w:rPr>
        <w:tab/>
      </w:r>
      <w:r>
        <w:rPr>
          <w:noProof/>
          <w:webHidden/>
        </w:rPr>
        <w:fldChar w:fldCharType="begin"/>
      </w:r>
      <w:r>
        <w:rPr>
          <w:noProof/>
          <w:webHidden/>
        </w:rPr>
        <w:instrText xml:space="preserve"> PAGEREF _Toc44081067 \h </w:instrText>
      </w:r>
      <w:r>
        <w:rPr>
          <w:noProof/>
          <w:webHidden/>
        </w:rPr>
      </w:r>
      <w:r>
        <w:rPr>
          <w:noProof/>
          <w:webHidden/>
        </w:rPr>
        <w:fldChar w:fldCharType="separate"/>
      </w:r>
      <w:r w:rsidR="0071593F">
        <w:rPr>
          <w:noProof/>
          <w:webHidden/>
        </w:rPr>
        <w:t>83</w:t>
      </w:r>
      <w:r>
        <w:rPr>
          <w:noProof/>
          <w:webHidden/>
        </w:rPr>
        <w:fldChar w:fldCharType="end"/>
      </w:r>
    </w:p>
    <w:p w14:paraId="7B05C267" w14:textId="7424CDE6" w:rsidR="00C40189" w:rsidRDefault="00C40189" w:rsidP="00C40189">
      <w:pPr>
        <w:pStyle w:val="TOC3"/>
        <w:rPr>
          <w:rFonts w:asciiTheme="minorHAnsi" w:eastAsiaTheme="minorEastAsia" w:hAnsiTheme="minorHAnsi" w:cstheme="minorBidi"/>
          <w:noProof/>
          <w:sz w:val="22"/>
          <w:szCs w:val="22"/>
          <w:lang w:val="en-AU" w:eastAsia="en-AU"/>
        </w:rPr>
      </w:pPr>
      <w:r>
        <w:rPr>
          <w:noProof/>
        </w:rPr>
        <w:t>49D</w:t>
      </w:r>
      <w:r>
        <w:rPr>
          <w:rFonts w:asciiTheme="minorHAnsi" w:eastAsiaTheme="minorEastAsia" w:hAnsiTheme="minorHAnsi" w:cstheme="minorBidi"/>
          <w:noProof/>
          <w:sz w:val="22"/>
          <w:szCs w:val="22"/>
          <w:lang w:val="en-AU" w:eastAsia="en-AU"/>
        </w:rPr>
        <w:tab/>
      </w:r>
      <w:r>
        <w:rPr>
          <w:noProof/>
        </w:rPr>
        <w:t>Sexual assault of a child under the age of 16</w:t>
      </w:r>
      <w:r>
        <w:rPr>
          <w:noProof/>
          <w:webHidden/>
        </w:rPr>
        <w:tab/>
      </w:r>
      <w:r>
        <w:rPr>
          <w:noProof/>
          <w:webHidden/>
        </w:rPr>
        <w:fldChar w:fldCharType="begin"/>
      </w:r>
      <w:r>
        <w:rPr>
          <w:noProof/>
          <w:webHidden/>
        </w:rPr>
        <w:instrText xml:space="preserve"> PAGEREF _Toc44081068 \h </w:instrText>
      </w:r>
      <w:r>
        <w:rPr>
          <w:noProof/>
          <w:webHidden/>
        </w:rPr>
      </w:r>
      <w:r>
        <w:rPr>
          <w:noProof/>
          <w:webHidden/>
        </w:rPr>
        <w:fldChar w:fldCharType="separate"/>
      </w:r>
      <w:r w:rsidR="0071593F">
        <w:rPr>
          <w:noProof/>
          <w:webHidden/>
        </w:rPr>
        <w:t>83</w:t>
      </w:r>
      <w:r>
        <w:rPr>
          <w:noProof/>
          <w:webHidden/>
        </w:rPr>
        <w:fldChar w:fldCharType="end"/>
      </w:r>
    </w:p>
    <w:p w14:paraId="26FFF40A" w14:textId="527060EA" w:rsidR="00C40189" w:rsidRDefault="00C40189" w:rsidP="00C40189">
      <w:pPr>
        <w:pStyle w:val="TOC3"/>
        <w:rPr>
          <w:rFonts w:asciiTheme="minorHAnsi" w:eastAsiaTheme="minorEastAsia" w:hAnsiTheme="minorHAnsi" w:cstheme="minorBidi"/>
          <w:noProof/>
          <w:sz w:val="22"/>
          <w:szCs w:val="22"/>
          <w:lang w:val="en-AU" w:eastAsia="en-AU"/>
        </w:rPr>
      </w:pPr>
      <w:r>
        <w:rPr>
          <w:noProof/>
        </w:rPr>
        <w:t>49E</w:t>
      </w:r>
      <w:r>
        <w:rPr>
          <w:rFonts w:asciiTheme="minorHAnsi" w:eastAsiaTheme="minorEastAsia" w:hAnsiTheme="minorHAnsi" w:cstheme="minorBidi"/>
          <w:noProof/>
          <w:sz w:val="22"/>
          <w:szCs w:val="22"/>
          <w:lang w:val="en-AU" w:eastAsia="en-AU"/>
        </w:rPr>
        <w:tab/>
      </w:r>
      <w:r>
        <w:rPr>
          <w:noProof/>
        </w:rPr>
        <w:t xml:space="preserve">Sexual assault of a child aged 16 or 17 under </w:t>
      </w:r>
      <w:r>
        <w:rPr>
          <w:noProof/>
          <w:lang w:eastAsia="en-AU"/>
        </w:rPr>
        <w:t>care, supervision or authority</w:t>
      </w:r>
      <w:r>
        <w:rPr>
          <w:noProof/>
          <w:webHidden/>
        </w:rPr>
        <w:tab/>
      </w:r>
      <w:r>
        <w:rPr>
          <w:noProof/>
          <w:webHidden/>
        </w:rPr>
        <w:fldChar w:fldCharType="begin"/>
      </w:r>
      <w:r>
        <w:rPr>
          <w:noProof/>
          <w:webHidden/>
        </w:rPr>
        <w:instrText xml:space="preserve"> PAGEREF _Toc44081069 \h </w:instrText>
      </w:r>
      <w:r>
        <w:rPr>
          <w:noProof/>
          <w:webHidden/>
        </w:rPr>
      </w:r>
      <w:r>
        <w:rPr>
          <w:noProof/>
          <w:webHidden/>
        </w:rPr>
        <w:fldChar w:fldCharType="separate"/>
      </w:r>
      <w:r w:rsidR="0071593F">
        <w:rPr>
          <w:noProof/>
          <w:webHidden/>
        </w:rPr>
        <w:t>85</w:t>
      </w:r>
      <w:r>
        <w:rPr>
          <w:noProof/>
          <w:webHidden/>
        </w:rPr>
        <w:fldChar w:fldCharType="end"/>
      </w:r>
    </w:p>
    <w:p w14:paraId="4441D89B" w14:textId="6BCB3D37" w:rsidR="00C40189" w:rsidRDefault="00C40189" w:rsidP="00C40189">
      <w:pPr>
        <w:pStyle w:val="TOC3"/>
        <w:rPr>
          <w:rFonts w:asciiTheme="minorHAnsi" w:eastAsiaTheme="minorEastAsia" w:hAnsiTheme="minorHAnsi" w:cstheme="minorBidi"/>
          <w:noProof/>
          <w:sz w:val="22"/>
          <w:szCs w:val="22"/>
          <w:lang w:val="en-AU" w:eastAsia="en-AU"/>
        </w:rPr>
      </w:pPr>
      <w:r>
        <w:rPr>
          <w:noProof/>
        </w:rPr>
        <w:t>49F</w:t>
      </w:r>
      <w:r>
        <w:rPr>
          <w:rFonts w:asciiTheme="minorHAnsi" w:eastAsiaTheme="minorEastAsia" w:hAnsiTheme="minorHAnsi" w:cstheme="minorBidi"/>
          <w:noProof/>
          <w:sz w:val="22"/>
          <w:szCs w:val="22"/>
          <w:lang w:val="en-AU" w:eastAsia="en-AU"/>
        </w:rPr>
        <w:tab/>
      </w:r>
      <w:r>
        <w:rPr>
          <w:noProof/>
        </w:rPr>
        <w:t>Sexual activity in the presence of a child under the age of 16</w:t>
      </w:r>
      <w:r>
        <w:rPr>
          <w:noProof/>
          <w:webHidden/>
        </w:rPr>
        <w:tab/>
      </w:r>
      <w:r>
        <w:rPr>
          <w:noProof/>
          <w:webHidden/>
        </w:rPr>
        <w:fldChar w:fldCharType="begin"/>
      </w:r>
      <w:r>
        <w:rPr>
          <w:noProof/>
          <w:webHidden/>
        </w:rPr>
        <w:instrText xml:space="preserve"> PAGEREF _Toc44081070 \h </w:instrText>
      </w:r>
      <w:r>
        <w:rPr>
          <w:noProof/>
          <w:webHidden/>
        </w:rPr>
      </w:r>
      <w:r>
        <w:rPr>
          <w:noProof/>
          <w:webHidden/>
        </w:rPr>
        <w:fldChar w:fldCharType="separate"/>
      </w:r>
      <w:r w:rsidR="0071593F">
        <w:rPr>
          <w:noProof/>
          <w:webHidden/>
        </w:rPr>
        <w:t>87</w:t>
      </w:r>
      <w:r>
        <w:rPr>
          <w:noProof/>
          <w:webHidden/>
        </w:rPr>
        <w:fldChar w:fldCharType="end"/>
      </w:r>
    </w:p>
    <w:p w14:paraId="2D1F9C42" w14:textId="46B5D49F" w:rsidR="00C40189" w:rsidRDefault="00C40189" w:rsidP="00C40189">
      <w:pPr>
        <w:pStyle w:val="TOC3"/>
        <w:rPr>
          <w:rFonts w:asciiTheme="minorHAnsi" w:eastAsiaTheme="minorEastAsia" w:hAnsiTheme="minorHAnsi" w:cstheme="minorBidi"/>
          <w:noProof/>
          <w:sz w:val="22"/>
          <w:szCs w:val="22"/>
          <w:lang w:val="en-AU" w:eastAsia="en-AU"/>
        </w:rPr>
      </w:pPr>
      <w:r>
        <w:rPr>
          <w:noProof/>
        </w:rPr>
        <w:t>49G</w:t>
      </w:r>
      <w:r>
        <w:rPr>
          <w:rFonts w:asciiTheme="minorHAnsi" w:eastAsiaTheme="minorEastAsia" w:hAnsiTheme="minorHAnsi" w:cstheme="minorBidi"/>
          <w:noProof/>
          <w:sz w:val="22"/>
          <w:szCs w:val="22"/>
          <w:lang w:val="en-AU" w:eastAsia="en-AU"/>
        </w:rPr>
        <w:tab/>
      </w:r>
      <w:r>
        <w:rPr>
          <w:noProof/>
        </w:rPr>
        <w:t xml:space="preserve">Sexual activity in the presence of a child aged 16 or 17 under </w:t>
      </w:r>
      <w:r>
        <w:rPr>
          <w:noProof/>
          <w:lang w:eastAsia="en-AU"/>
        </w:rPr>
        <w:t>care, supervision or authority</w:t>
      </w:r>
      <w:r>
        <w:rPr>
          <w:noProof/>
          <w:webHidden/>
        </w:rPr>
        <w:tab/>
      </w:r>
      <w:r>
        <w:rPr>
          <w:noProof/>
          <w:webHidden/>
        </w:rPr>
        <w:fldChar w:fldCharType="begin"/>
      </w:r>
      <w:r>
        <w:rPr>
          <w:noProof/>
          <w:webHidden/>
        </w:rPr>
        <w:instrText xml:space="preserve"> PAGEREF _Toc44081071 \h </w:instrText>
      </w:r>
      <w:r>
        <w:rPr>
          <w:noProof/>
          <w:webHidden/>
        </w:rPr>
      </w:r>
      <w:r>
        <w:rPr>
          <w:noProof/>
          <w:webHidden/>
        </w:rPr>
        <w:fldChar w:fldCharType="separate"/>
      </w:r>
      <w:r w:rsidR="0071593F">
        <w:rPr>
          <w:noProof/>
          <w:webHidden/>
        </w:rPr>
        <w:t>89</w:t>
      </w:r>
      <w:r>
        <w:rPr>
          <w:noProof/>
          <w:webHidden/>
        </w:rPr>
        <w:fldChar w:fldCharType="end"/>
      </w:r>
    </w:p>
    <w:p w14:paraId="30BA63AC" w14:textId="58F32107" w:rsidR="00C40189" w:rsidRDefault="00C40189" w:rsidP="00C40189">
      <w:pPr>
        <w:pStyle w:val="TOC3"/>
        <w:rPr>
          <w:rFonts w:asciiTheme="minorHAnsi" w:eastAsiaTheme="minorEastAsia" w:hAnsiTheme="minorHAnsi" w:cstheme="minorBidi"/>
          <w:noProof/>
          <w:sz w:val="22"/>
          <w:szCs w:val="22"/>
          <w:lang w:val="en-AU" w:eastAsia="en-AU"/>
        </w:rPr>
      </w:pPr>
      <w:r>
        <w:rPr>
          <w:noProof/>
        </w:rPr>
        <w:lastRenderedPageBreak/>
        <w:t>49H</w:t>
      </w:r>
      <w:r>
        <w:rPr>
          <w:rFonts w:asciiTheme="minorHAnsi" w:eastAsiaTheme="minorEastAsia" w:hAnsiTheme="minorHAnsi" w:cstheme="minorBidi"/>
          <w:noProof/>
          <w:sz w:val="22"/>
          <w:szCs w:val="22"/>
          <w:lang w:val="en-AU" w:eastAsia="en-AU"/>
        </w:rPr>
        <w:tab/>
      </w:r>
      <w:r>
        <w:rPr>
          <w:noProof/>
        </w:rPr>
        <w:t>Causing a child under the age of 16 to be present during sexual activity</w:t>
      </w:r>
      <w:r>
        <w:rPr>
          <w:noProof/>
          <w:webHidden/>
        </w:rPr>
        <w:tab/>
      </w:r>
      <w:r>
        <w:rPr>
          <w:noProof/>
          <w:webHidden/>
        </w:rPr>
        <w:fldChar w:fldCharType="begin"/>
      </w:r>
      <w:r>
        <w:rPr>
          <w:noProof/>
          <w:webHidden/>
        </w:rPr>
        <w:instrText xml:space="preserve"> PAGEREF _Toc44081072 \h </w:instrText>
      </w:r>
      <w:r>
        <w:rPr>
          <w:noProof/>
          <w:webHidden/>
        </w:rPr>
      </w:r>
      <w:r>
        <w:rPr>
          <w:noProof/>
          <w:webHidden/>
        </w:rPr>
        <w:fldChar w:fldCharType="separate"/>
      </w:r>
      <w:r w:rsidR="0071593F">
        <w:rPr>
          <w:noProof/>
          <w:webHidden/>
        </w:rPr>
        <w:t>91</w:t>
      </w:r>
      <w:r>
        <w:rPr>
          <w:noProof/>
          <w:webHidden/>
        </w:rPr>
        <w:fldChar w:fldCharType="end"/>
      </w:r>
    </w:p>
    <w:p w14:paraId="798E9333" w14:textId="76BB9F2E" w:rsidR="00C40189" w:rsidRDefault="00C40189" w:rsidP="00C40189">
      <w:pPr>
        <w:pStyle w:val="TOC3"/>
        <w:rPr>
          <w:rFonts w:asciiTheme="minorHAnsi" w:eastAsiaTheme="minorEastAsia" w:hAnsiTheme="minorHAnsi" w:cstheme="minorBidi"/>
          <w:noProof/>
          <w:sz w:val="22"/>
          <w:szCs w:val="22"/>
          <w:lang w:val="en-AU" w:eastAsia="en-AU"/>
        </w:rPr>
      </w:pPr>
      <w:r>
        <w:rPr>
          <w:noProof/>
        </w:rPr>
        <w:t>49I</w:t>
      </w:r>
      <w:r>
        <w:rPr>
          <w:rFonts w:asciiTheme="minorHAnsi" w:eastAsiaTheme="minorEastAsia" w:hAnsiTheme="minorHAnsi" w:cstheme="minorBidi"/>
          <w:noProof/>
          <w:sz w:val="22"/>
          <w:szCs w:val="22"/>
          <w:lang w:val="en-AU" w:eastAsia="en-AU"/>
        </w:rPr>
        <w:tab/>
      </w:r>
      <w:r>
        <w:rPr>
          <w:noProof/>
        </w:rPr>
        <w:t xml:space="preserve">Causing a child aged 16 or 17 under </w:t>
      </w:r>
      <w:r>
        <w:rPr>
          <w:noProof/>
          <w:lang w:eastAsia="en-AU"/>
        </w:rPr>
        <w:t>care, supervision or authority</w:t>
      </w:r>
      <w:r>
        <w:rPr>
          <w:noProof/>
        </w:rPr>
        <w:t xml:space="preserve"> to be present during sexual activity</w:t>
      </w:r>
      <w:r>
        <w:rPr>
          <w:noProof/>
          <w:webHidden/>
        </w:rPr>
        <w:tab/>
      </w:r>
      <w:r>
        <w:rPr>
          <w:noProof/>
          <w:webHidden/>
        </w:rPr>
        <w:fldChar w:fldCharType="begin"/>
      </w:r>
      <w:r>
        <w:rPr>
          <w:noProof/>
          <w:webHidden/>
        </w:rPr>
        <w:instrText xml:space="preserve"> PAGEREF _Toc44081073 \h </w:instrText>
      </w:r>
      <w:r>
        <w:rPr>
          <w:noProof/>
          <w:webHidden/>
        </w:rPr>
      </w:r>
      <w:r>
        <w:rPr>
          <w:noProof/>
          <w:webHidden/>
        </w:rPr>
        <w:fldChar w:fldCharType="separate"/>
      </w:r>
      <w:r w:rsidR="0071593F">
        <w:rPr>
          <w:noProof/>
          <w:webHidden/>
        </w:rPr>
        <w:t>93</w:t>
      </w:r>
      <w:r>
        <w:rPr>
          <w:noProof/>
          <w:webHidden/>
        </w:rPr>
        <w:fldChar w:fldCharType="end"/>
      </w:r>
    </w:p>
    <w:p w14:paraId="6DB203EF" w14:textId="44CF1ADB" w:rsidR="00C40189" w:rsidRDefault="00C40189" w:rsidP="00C40189">
      <w:pPr>
        <w:pStyle w:val="TOC3"/>
        <w:rPr>
          <w:rFonts w:asciiTheme="minorHAnsi" w:eastAsiaTheme="minorEastAsia" w:hAnsiTheme="minorHAnsi" w:cstheme="minorBidi"/>
          <w:noProof/>
          <w:sz w:val="22"/>
          <w:szCs w:val="22"/>
          <w:lang w:val="en-AU" w:eastAsia="en-AU"/>
        </w:rPr>
      </w:pPr>
      <w:r>
        <w:rPr>
          <w:noProof/>
        </w:rPr>
        <w:t>49J</w:t>
      </w:r>
      <w:r>
        <w:rPr>
          <w:rFonts w:asciiTheme="minorHAnsi" w:eastAsiaTheme="minorEastAsia" w:hAnsiTheme="minorHAnsi" w:cstheme="minorBidi"/>
          <w:noProof/>
          <w:sz w:val="22"/>
          <w:szCs w:val="22"/>
          <w:lang w:val="en-AU" w:eastAsia="en-AU"/>
        </w:rPr>
        <w:tab/>
      </w:r>
      <w:r>
        <w:rPr>
          <w:noProof/>
        </w:rPr>
        <w:t>Persistent sexual abuse of a child under the age of 16</w:t>
      </w:r>
      <w:r>
        <w:rPr>
          <w:noProof/>
          <w:webHidden/>
        </w:rPr>
        <w:tab/>
      </w:r>
      <w:r>
        <w:rPr>
          <w:noProof/>
          <w:webHidden/>
        </w:rPr>
        <w:fldChar w:fldCharType="begin"/>
      </w:r>
      <w:r>
        <w:rPr>
          <w:noProof/>
          <w:webHidden/>
        </w:rPr>
        <w:instrText xml:space="preserve"> PAGEREF _Toc44081074 \h </w:instrText>
      </w:r>
      <w:r>
        <w:rPr>
          <w:noProof/>
          <w:webHidden/>
        </w:rPr>
      </w:r>
      <w:r>
        <w:rPr>
          <w:noProof/>
          <w:webHidden/>
        </w:rPr>
        <w:fldChar w:fldCharType="separate"/>
      </w:r>
      <w:r w:rsidR="0071593F">
        <w:rPr>
          <w:noProof/>
          <w:webHidden/>
        </w:rPr>
        <w:t>95</w:t>
      </w:r>
      <w:r>
        <w:rPr>
          <w:noProof/>
          <w:webHidden/>
        </w:rPr>
        <w:fldChar w:fldCharType="end"/>
      </w:r>
    </w:p>
    <w:p w14:paraId="614DE421" w14:textId="12841F04" w:rsidR="00C40189" w:rsidRDefault="00C40189" w:rsidP="00C40189">
      <w:pPr>
        <w:pStyle w:val="TOC3"/>
        <w:rPr>
          <w:rFonts w:asciiTheme="minorHAnsi" w:eastAsiaTheme="minorEastAsia" w:hAnsiTheme="minorHAnsi" w:cstheme="minorBidi"/>
          <w:noProof/>
          <w:sz w:val="22"/>
          <w:szCs w:val="22"/>
          <w:lang w:val="en-AU" w:eastAsia="en-AU"/>
        </w:rPr>
      </w:pPr>
      <w:r>
        <w:rPr>
          <w:noProof/>
        </w:rPr>
        <w:t>49K</w:t>
      </w:r>
      <w:r>
        <w:rPr>
          <w:rFonts w:asciiTheme="minorHAnsi" w:eastAsiaTheme="minorEastAsia" w:hAnsiTheme="minorHAnsi" w:cstheme="minorBidi"/>
          <w:noProof/>
          <w:sz w:val="22"/>
          <w:szCs w:val="22"/>
          <w:lang w:val="en-AU" w:eastAsia="en-AU"/>
        </w:rPr>
        <w:tab/>
      </w:r>
      <w:r>
        <w:rPr>
          <w:noProof/>
        </w:rPr>
        <w:t>Encouraging a child under the age of 16 to engage in, or be involved in, sexual activity</w:t>
      </w:r>
      <w:r>
        <w:rPr>
          <w:noProof/>
          <w:webHidden/>
        </w:rPr>
        <w:tab/>
      </w:r>
      <w:r>
        <w:rPr>
          <w:noProof/>
          <w:webHidden/>
        </w:rPr>
        <w:fldChar w:fldCharType="begin"/>
      </w:r>
      <w:r>
        <w:rPr>
          <w:noProof/>
          <w:webHidden/>
        </w:rPr>
        <w:instrText xml:space="preserve"> PAGEREF _Toc44081075 \h </w:instrText>
      </w:r>
      <w:r>
        <w:rPr>
          <w:noProof/>
          <w:webHidden/>
        </w:rPr>
      </w:r>
      <w:r>
        <w:rPr>
          <w:noProof/>
          <w:webHidden/>
        </w:rPr>
        <w:fldChar w:fldCharType="separate"/>
      </w:r>
      <w:r w:rsidR="0071593F">
        <w:rPr>
          <w:noProof/>
          <w:webHidden/>
        </w:rPr>
        <w:t>98</w:t>
      </w:r>
      <w:r>
        <w:rPr>
          <w:noProof/>
          <w:webHidden/>
        </w:rPr>
        <w:fldChar w:fldCharType="end"/>
      </w:r>
    </w:p>
    <w:p w14:paraId="0435AD05" w14:textId="21AF63D0" w:rsidR="00C40189" w:rsidRDefault="00C40189" w:rsidP="00C40189">
      <w:pPr>
        <w:pStyle w:val="TOC3"/>
        <w:rPr>
          <w:rFonts w:asciiTheme="minorHAnsi" w:eastAsiaTheme="minorEastAsia" w:hAnsiTheme="minorHAnsi" w:cstheme="minorBidi"/>
          <w:noProof/>
          <w:sz w:val="22"/>
          <w:szCs w:val="22"/>
          <w:lang w:val="en-AU" w:eastAsia="en-AU"/>
        </w:rPr>
      </w:pPr>
      <w:r>
        <w:rPr>
          <w:noProof/>
        </w:rPr>
        <w:t>49L</w:t>
      </w:r>
      <w:r>
        <w:rPr>
          <w:rFonts w:asciiTheme="minorHAnsi" w:eastAsiaTheme="minorEastAsia" w:hAnsiTheme="minorHAnsi" w:cstheme="minorBidi"/>
          <w:noProof/>
          <w:sz w:val="22"/>
          <w:szCs w:val="22"/>
          <w:lang w:val="en-AU" w:eastAsia="en-AU"/>
        </w:rPr>
        <w:tab/>
      </w:r>
      <w:r>
        <w:rPr>
          <w:noProof/>
        </w:rPr>
        <w:t xml:space="preserve">Encouraging a child aged 16 or 17 under </w:t>
      </w:r>
      <w:r>
        <w:rPr>
          <w:noProof/>
          <w:lang w:eastAsia="en-AU"/>
        </w:rPr>
        <w:t>care, supervision or authority</w:t>
      </w:r>
      <w:r>
        <w:rPr>
          <w:noProof/>
        </w:rPr>
        <w:t xml:space="preserve"> to engage in, or be involved in, sexual activity</w:t>
      </w:r>
      <w:r>
        <w:rPr>
          <w:noProof/>
          <w:webHidden/>
        </w:rPr>
        <w:tab/>
      </w:r>
      <w:r>
        <w:rPr>
          <w:noProof/>
          <w:webHidden/>
        </w:rPr>
        <w:fldChar w:fldCharType="begin"/>
      </w:r>
      <w:r>
        <w:rPr>
          <w:noProof/>
          <w:webHidden/>
        </w:rPr>
        <w:instrText xml:space="preserve"> PAGEREF _Toc44081076 \h </w:instrText>
      </w:r>
      <w:r>
        <w:rPr>
          <w:noProof/>
          <w:webHidden/>
        </w:rPr>
      </w:r>
      <w:r>
        <w:rPr>
          <w:noProof/>
          <w:webHidden/>
        </w:rPr>
        <w:fldChar w:fldCharType="separate"/>
      </w:r>
      <w:r w:rsidR="0071593F">
        <w:rPr>
          <w:noProof/>
          <w:webHidden/>
        </w:rPr>
        <w:t>99</w:t>
      </w:r>
      <w:r>
        <w:rPr>
          <w:noProof/>
          <w:webHidden/>
        </w:rPr>
        <w:fldChar w:fldCharType="end"/>
      </w:r>
    </w:p>
    <w:p w14:paraId="1A3B42EE" w14:textId="48E9CF0C" w:rsidR="00C40189" w:rsidRDefault="00C40189" w:rsidP="00C40189">
      <w:pPr>
        <w:pStyle w:val="TOC3"/>
        <w:rPr>
          <w:rFonts w:asciiTheme="minorHAnsi" w:eastAsiaTheme="minorEastAsia" w:hAnsiTheme="minorHAnsi" w:cstheme="minorBidi"/>
          <w:noProof/>
          <w:sz w:val="22"/>
          <w:szCs w:val="22"/>
          <w:lang w:val="en-AU" w:eastAsia="en-AU"/>
        </w:rPr>
      </w:pPr>
      <w:r>
        <w:rPr>
          <w:noProof/>
        </w:rPr>
        <w:t>49M</w:t>
      </w:r>
      <w:r>
        <w:rPr>
          <w:rFonts w:asciiTheme="minorHAnsi" w:eastAsiaTheme="minorEastAsia" w:hAnsiTheme="minorHAnsi" w:cstheme="minorBidi"/>
          <w:noProof/>
          <w:sz w:val="22"/>
          <w:szCs w:val="22"/>
          <w:lang w:val="en-AU" w:eastAsia="en-AU"/>
        </w:rPr>
        <w:tab/>
      </w:r>
      <w:r>
        <w:rPr>
          <w:noProof/>
        </w:rPr>
        <w:t>Grooming for sexual conduct with a child under the age of 16</w:t>
      </w:r>
      <w:r>
        <w:rPr>
          <w:noProof/>
          <w:webHidden/>
        </w:rPr>
        <w:tab/>
      </w:r>
      <w:r>
        <w:rPr>
          <w:noProof/>
          <w:webHidden/>
        </w:rPr>
        <w:fldChar w:fldCharType="begin"/>
      </w:r>
      <w:r>
        <w:rPr>
          <w:noProof/>
          <w:webHidden/>
        </w:rPr>
        <w:instrText xml:space="preserve"> PAGEREF _Toc44081077 \h </w:instrText>
      </w:r>
      <w:r>
        <w:rPr>
          <w:noProof/>
          <w:webHidden/>
        </w:rPr>
      </w:r>
      <w:r>
        <w:rPr>
          <w:noProof/>
          <w:webHidden/>
        </w:rPr>
        <w:fldChar w:fldCharType="separate"/>
      </w:r>
      <w:r w:rsidR="0071593F">
        <w:rPr>
          <w:noProof/>
          <w:webHidden/>
        </w:rPr>
        <w:t>101</w:t>
      </w:r>
      <w:r>
        <w:rPr>
          <w:noProof/>
          <w:webHidden/>
        </w:rPr>
        <w:fldChar w:fldCharType="end"/>
      </w:r>
    </w:p>
    <w:p w14:paraId="6E835B15" w14:textId="6923DA33" w:rsidR="00C40189" w:rsidRDefault="00C40189" w:rsidP="00C40189">
      <w:pPr>
        <w:pStyle w:val="TOC3"/>
        <w:rPr>
          <w:rFonts w:asciiTheme="minorHAnsi" w:eastAsiaTheme="minorEastAsia" w:hAnsiTheme="minorHAnsi" w:cstheme="minorBidi"/>
          <w:noProof/>
          <w:sz w:val="22"/>
          <w:szCs w:val="22"/>
          <w:lang w:val="en-AU" w:eastAsia="en-AU"/>
        </w:rPr>
      </w:pPr>
      <w:r>
        <w:rPr>
          <w:noProof/>
        </w:rPr>
        <w:t>49N</w:t>
      </w:r>
      <w:r>
        <w:rPr>
          <w:rFonts w:asciiTheme="minorHAnsi" w:eastAsiaTheme="minorEastAsia" w:hAnsiTheme="minorHAnsi" w:cstheme="minorBidi"/>
          <w:noProof/>
          <w:sz w:val="22"/>
          <w:szCs w:val="22"/>
          <w:lang w:val="en-AU" w:eastAsia="en-AU"/>
        </w:rPr>
        <w:tab/>
      </w:r>
      <w:r>
        <w:rPr>
          <w:noProof/>
        </w:rPr>
        <w:t>Loitering near schools etc. by sexual offender</w:t>
      </w:r>
      <w:r>
        <w:rPr>
          <w:noProof/>
          <w:webHidden/>
        </w:rPr>
        <w:tab/>
      </w:r>
      <w:r>
        <w:rPr>
          <w:noProof/>
          <w:webHidden/>
        </w:rPr>
        <w:fldChar w:fldCharType="begin"/>
      </w:r>
      <w:r>
        <w:rPr>
          <w:noProof/>
          <w:webHidden/>
        </w:rPr>
        <w:instrText xml:space="preserve"> PAGEREF _Toc44081078 \h </w:instrText>
      </w:r>
      <w:r>
        <w:rPr>
          <w:noProof/>
          <w:webHidden/>
        </w:rPr>
      </w:r>
      <w:r>
        <w:rPr>
          <w:noProof/>
          <w:webHidden/>
        </w:rPr>
        <w:fldChar w:fldCharType="separate"/>
      </w:r>
      <w:r w:rsidR="0071593F">
        <w:rPr>
          <w:noProof/>
          <w:webHidden/>
        </w:rPr>
        <w:t>103</w:t>
      </w:r>
      <w:r>
        <w:rPr>
          <w:noProof/>
          <w:webHidden/>
        </w:rPr>
        <w:fldChar w:fldCharType="end"/>
      </w:r>
    </w:p>
    <w:p w14:paraId="404A1E6E" w14:textId="29EDFA14"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49O</w:t>
      </w:r>
      <w:r>
        <w:rPr>
          <w:rFonts w:asciiTheme="minorHAnsi" w:eastAsiaTheme="minorEastAsia" w:hAnsiTheme="minorHAnsi" w:cstheme="minorBidi"/>
          <w:noProof/>
          <w:sz w:val="22"/>
          <w:szCs w:val="22"/>
          <w:lang w:val="en-AU" w:eastAsia="en-AU"/>
        </w:rPr>
        <w:tab/>
      </w:r>
      <w:r>
        <w:rPr>
          <w:noProof/>
          <w:lang w:eastAsia="en-AU"/>
        </w:rPr>
        <w:t>Failure by a person in authority to protect a child from a sexual offence</w:t>
      </w:r>
      <w:r>
        <w:rPr>
          <w:noProof/>
          <w:webHidden/>
        </w:rPr>
        <w:tab/>
      </w:r>
      <w:r>
        <w:rPr>
          <w:noProof/>
          <w:webHidden/>
        </w:rPr>
        <w:fldChar w:fldCharType="begin"/>
      </w:r>
      <w:r>
        <w:rPr>
          <w:noProof/>
          <w:webHidden/>
        </w:rPr>
        <w:instrText xml:space="preserve"> PAGEREF _Toc44081079 \h </w:instrText>
      </w:r>
      <w:r>
        <w:rPr>
          <w:noProof/>
          <w:webHidden/>
        </w:rPr>
      </w:r>
      <w:r>
        <w:rPr>
          <w:noProof/>
          <w:webHidden/>
        </w:rPr>
        <w:fldChar w:fldCharType="separate"/>
      </w:r>
      <w:r w:rsidR="0071593F">
        <w:rPr>
          <w:noProof/>
          <w:webHidden/>
        </w:rPr>
        <w:t>106</w:t>
      </w:r>
      <w:r>
        <w:rPr>
          <w:noProof/>
          <w:webHidden/>
        </w:rPr>
        <w:fldChar w:fldCharType="end"/>
      </w:r>
    </w:p>
    <w:p w14:paraId="767E27B7" w14:textId="69522C12" w:rsidR="00C40189" w:rsidRDefault="00C40189" w:rsidP="00C40189">
      <w:pPr>
        <w:pStyle w:val="TOC3"/>
        <w:rPr>
          <w:rFonts w:asciiTheme="minorHAnsi" w:eastAsiaTheme="minorEastAsia" w:hAnsiTheme="minorHAnsi" w:cstheme="minorBidi"/>
          <w:noProof/>
          <w:sz w:val="22"/>
          <w:szCs w:val="22"/>
          <w:lang w:val="en-AU" w:eastAsia="en-AU"/>
        </w:rPr>
      </w:pPr>
      <w:r>
        <w:rPr>
          <w:noProof/>
        </w:rPr>
        <w:t>49P</w:t>
      </w:r>
      <w:r>
        <w:rPr>
          <w:rFonts w:asciiTheme="minorHAnsi" w:eastAsiaTheme="minorEastAsia" w:hAnsiTheme="minorHAnsi" w:cstheme="minorBidi"/>
          <w:noProof/>
          <w:sz w:val="22"/>
          <w:szCs w:val="22"/>
          <w:lang w:val="en-AU" w:eastAsia="en-AU"/>
        </w:rPr>
        <w:tab/>
      </w:r>
      <w:r>
        <w:rPr>
          <w:noProof/>
        </w:rPr>
        <w:t>Abduction or detention of a child under the age of 16 for a sexual purpose</w:t>
      </w:r>
      <w:r>
        <w:rPr>
          <w:noProof/>
          <w:webHidden/>
        </w:rPr>
        <w:tab/>
      </w:r>
      <w:r>
        <w:rPr>
          <w:noProof/>
          <w:webHidden/>
        </w:rPr>
        <w:fldChar w:fldCharType="begin"/>
      </w:r>
      <w:r>
        <w:rPr>
          <w:noProof/>
          <w:webHidden/>
        </w:rPr>
        <w:instrText xml:space="preserve"> PAGEREF _Toc44081080 \h </w:instrText>
      </w:r>
      <w:r>
        <w:rPr>
          <w:noProof/>
          <w:webHidden/>
        </w:rPr>
      </w:r>
      <w:r>
        <w:rPr>
          <w:noProof/>
          <w:webHidden/>
        </w:rPr>
        <w:fldChar w:fldCharType="separate"/>
      </w:r>
      <w:r w:rsidR="0071593F">
        <w:rPr>
          <w:noProof/>
          <w:webHidden/>
        </w:rPr>
        <w:t>109</w:t>
      </w:r>
      <w:r>
        <w:rPr>
          <w:noProof/>
          <w:webHidden/>
        </w:rPr>
        <w:fldChar w:fldCharType="end"/>
      </w:r>
    </w:p>
    <w:p w14:paraId="60C69BCD" w14:textId="71866082" w:rsidR="00C40189" w:rsidRDefault="00C40189" w:rsidP="00C40189">
      <w:pPr>
        <w:pStyle w:val="TOC3"/>
        <w:rPr>
          <w:rFonts w:asciiTheme="minorHAnsi" w:eastAsiaTheme="minorEastAsia" w:hAnsiTheme="minorHAnsi" w:cstheme="minorBidi"/>
          <w:noProof/>
          <w:sz w:val="22"/>
          <w:szCs w:val="22"/>
          <w:lang w:val="en-AU" w:eastAsia="en-AU"/>
        </w:rPr>
      </w:pPr>
      <w:r>
        <w:rPr>
          <w:noProof/>
        </w:rPr>
        <w:t>49Q</w:t>
      </w:r>
      <w:r>
        <w:rPr>
          <w:rFonts w:asciiTheme="minorHAnsi" w:eastAsiaTheme="minorEastAsia" w:hAnsiTheme="minorHAnsi" w:cstheme="minorBidi"/>
          <w:noProof/>
          <w:sz w:val="22"/>
          <w:szCs w:val="22"/>
          <w:lang w:val="en-AU" w:eastAsia="en-AU"/>
        </w:rPr>
        <w:tab/>
      </w:r>
      <w:r>
        <w:rPr>
          <w:noProof/>
        </w:rPr>
        <w:t>Causing or allowing a sexual performance involving a child</w:t>
      </w:r>
      <w:r>
        <w:rPr>
          <w:noProof/>
          <w:webHidden/>
        </w:rPr>
        <w:tab/>
      </w:r>
      <w:r>
        <w:rPr>
          <w:noProof/>
          <w:webHidden/>
        </w:rPr>
        <w:fldChar w:fldCharType="begin"/>
      </w:r>
      <w:r>
        <w:rPr>
          <w:noProof/>
          <w:webHidden/>
        </w:rPr>
        <w:instrText xml:space="preserve"> PAGEREF _Toc44081081 \h </w:instrText>
      </w:r>
      <w:r>
        <w:rPr>
          <w:noProof/>
          <w:webHidden/>
        </w:rPr>
      </w:r>
      <w:r>
        <w:rPr>
          <w:noProof/>
          <w:webHidden/>
        </w:rPr>
        <w:fldChar w:fldCharType="separate"/>
      </w:r>
      <w:r w:rsidR="0071593F">
        <w:rPr>
          <w:noProof/>
          <w:webHidden/>
        </w:rPr>
        <w:t>110</w:t>
      </w:r>
      <w:r>
        <w:rPr>
          <w:noProof/>
          <w:webHidden/>
        </w:rPr>
        <w:fldChar w:fldCharType="end"/>
      </w:r>
    </w:p>
    <w:p w14:paraId="3E53FF49" w14:textId="3C2F0382" w:rsidR="00C40189" w:rsidRDefault="00C40189" w:rsidP="00C40189">
      <w:pPr>
        <w:pStyle w:val="TOC3"/>
        <w:rPr>
          <w:rFonts w:asciiTheme="minorHAnsi" w:eastAsiaTheme="minorEastAsia" w:hAnsiTheme="minorHAnsi" w:cstheme="minorBidi"/>
          <w:noProof/>
          <w:sz w:val="22"/>
          <w:szCs w:val="22"/>
          <w:lang w:val="en-AU" w:eastAsia="en-AU"/>
        </w:rPr>
      </w:pPr>
      <w:r>
        <w:rPr>
          <w:noProof/>
        </w:rPr>
        <w:t>49R</w:t>
      </w:r>
      <w:r>
        <w:rPr>
          <w:rFonts w:asciiTheme="minorHAnsi" w:eastAsiaTheme="minorEastAsia" w:hAnsiTheme="minorHAnsi" w:cstheme="minorBidi"/>
          <w:noProof/>
          <w:sz w:val="22"/>
          <w:szCs w:val="22"/>
          <w:lang w:val="en-AU" w:eastAsia="en-AU"/>
        </w:rPr>
        <w:tab/>
      </w:r>
      <w:r>
        <w:rPr>
          <w:noProof/>
        </w:rPr>
        <w:t>Inviting or offering a sexual performance involving a child</w:t>
      </w:r>
      <w:r>
        <w:rPr>
          <w:noProof/>
          <w:webHidden/>
        </w:rPr>
        <w:tab/>
      </w:r>
      <w:r>
        <w:rPr>
          <w:noProof/>
          <w:webHidden/>
        </w:rPr>
        <w:fldChar w:fldCharType="begin"/>
      </w:r>
      <w:r>
        <w:rPr>
          <w:noProof/>
          <w:webHidden/>
        </w:rPr>
        <w:instrText xml:space="preserve"> PAGEREF _Toc44081082 \h </w:instrText>
      </w:r>
      <w:r>
        <w:rPr>
          <w:noProof/>
          <w:webHidden/>
        </w:rPr>
      </w:r>
      <w:r>
        <w:rPr>
          <w:noProof/>
          <w:webHidden/>
        </w:rPr>
        <w:fldChar w:fldCharType="separate"/>
      </w:r>
      <w:r w:rsidR="0071593F">
        <w:rPr>
          <w:noProof/>
          <w:webHidden/>
        </w:rPr>
        <w:t>111</w:t>
      </w:r>
      <w:r>
        <w:rPr>
          <w:noProof/>
          <w:webHidden/>
        </w:rPr>
        <w:fldChar w:fldCharType="end"/>
      </w:r>
    </w:p>
    <w:p w14:paraId="37755801" w14:textId="721461CE" w:rsidR="00C40189" w:rsidRDefault="00C40189" w:rsidP="00C40189">
      <w:pPr>
        <w:pStyle w:val="TOC3"/>
        <w:rPr>
          <w:rFonts w:asciiTheme="minorHAnsi" w:eastAsiaTheme="minorEastAsia" w:hAnsiTheme="minorHAnsi" w:cstheme="minorBidi"/>
          <w:noProof/>
          <w:sz w:val="22"/>
          <w:szCs w:val="22"/>
          <w:lang w:val="en-AU" w:eastAsia="en-AU"/>
        </w:rPr>
      </w:pPr>
      <w:r>
        <w:rPr>
          <w:noProof/>
        </w:rPr>
        <w:t>49S</w:t>
      </w:r>
      <w:r>
        <w:rPr>
          <w:rFonts w:asciiTheme="minorHAnsi" w:eastAsiaTheme="minorEastAsia" w:hAnsiTheme="minorHAnsi" w:cstheme="minorBidi"/>
          <w:noProof/>
          <w:sz w:val="22"/>
          <w:szCs w:val="22"/>
          <w:lang w:val="en-AU" w:eastAsia="en-AU"/>
        </w:rPr>
        <w:tab/>
      </w:r>
      <w:r>
        <w:rPr>
          <w:noProof/>
        </w:rPr>
        <w:t>Facilitating a sexual offence against a child</w:t>
      </w:r>
      <w:r>
        <w:rPr>
          <w:noProof/>
          <w:webHidden/>
        </w:rPr>
        <w:tab/>
      </w:r>
      <w:r>
        <w:rPr>
          <w:noProof/>
          <w:webHidden/>
        </w:rPr>
        <w:fldChar w:fldCharType="begin"/>
      </w:r>
      <w:r>
        <w:rPr>
          <w:noProof/>
          <w:webHidden/>
        </w:rPr>
        <w:instrText xml:space="preserve"> PAGEREF _Toc44081083 \h </w:instrText>
      </w:r>
      <w:r>
        <w:rPr>
          <w:noProof/>
          <w:webHidden/>
        </w:rPr>
      </w:r>
      <w:r>
        <w:rPr>
          <w:noProof/>
          <w:webHidden/>
        </w:rPr>
        <w:fldChar w:fldCharType="separate"/>
      </w:r>
      <w:r w:rsidR="0071593F">
        <w:rPr>
          <w:noProof/>
          <w:webHidden/>
        </w:rPr>
        <w:t>112</w:t>
      </w:r>
      <w:r>
        <w:rPr>
          <w:noProof/>
          <w:webHidden/>
        </w:rPr>
        <w:fldChar w:fldCharType="end"/>
      </w:r>
    </w:p>
    <w:p w14:paraId="2BBDF8F4" w14:textId="7AC3B138" w:rsidR="00C40189" w:rsidRDefault="00C40189" w:rsidP="00C40189">
      <w:pPr>
        <w:pStyle w:val="TOC3"/>
        <w:rPr>
          <w:rFonts w:asciiTheme="minorHAnsi" w:eastAsiaTheme="minorEastAsia" w:hAnsiTheme="minorHAnsi" w:cstheme="minorBidi"/>
          <w:noProof/>
          <w:sz w:val="22"/>
          <w:szCs w:val="22"/>
          <w:lang w:val="en-AU" w:eastAsia="en-AU"/>
        </w:rPr>
      </w:pPr>
      <w:r>
        <w:rPr>
          <w:noProof/>
        </w:rPr>
        <w:t>49T</w:t>
      </w:r>
      <w:r>
        <w:rPr>
          <w:rFonts w:asciiTheme="minorHAnsi" w:eastAsiaTheme="minorEastAsia" w:hAnsiTheme="minorHAnsi" w:cstheme="minorBidi"/>
          <w:noProof/>
          <w:sz w:val="22"/>
          <w:szCs w:val="22"/>
          <w:lang w:val="en-AU" w:eastAsia="en-AU"/>
        </w:rPr>
        <w:tab/>
      </w:r>
      <w:r>
        <w:rPr>
          <w:noProof/>
        </w:rPr>
        <w:t>Exception to sexual penetration offences—medical or hygienic purposes</w:t>
      </w:r>
      <w:r>
        <w:rPr>
          <w:noProof/>
          <w:webHidden/>
        </w:rPr>
        <w:tab/>
      </w:r>
      <w:r>
        <w:rPr>
          <w:noProof/>
          <w:webHidden/>
        </w:rPr>
        <w:fldChar w:fldCharType="begin"/>
      </w:r>
      <w:r>
        <w:rPr>
          <w:noProof/>
          <w:webHidden/>
        </w:rPr>
        <w:instrText xml:space="preserve"> PAGEREF _Toc44081084 \h </w:instrText>
      </w:r>
      <w:r>
        <w:rPr>
          <w:noProof/>
          <w:webHidden/>
        </w:rPr>
      </w:r>
      <w:r>
        <w:rPr>
          <w:noProof/>
          <w:webHidden/>
        </w:rPr>
        <w:fldChar w:fldCharType="separate"/>
      </w:r>
      <w:r w:rsidR="0071593F">
        <w:rPr>
          <w:noProof/>
          <w:webHidden/>
        </w:rPr>
        <w:t>114</w:t>
      </w:r>
      <w:r>
        <w:rPr>
          <w:noProof/>
          <w:webHidden/>
        </w:rPr>
        <w:fldChar w:fldCharType="end"/>
      </w:r>
    </w:p>
    <w:p w14:paraId="32047345" w14:textId="0B7C74C0" w:rsidR="00C40189" w:rsidRDefault="00C40189" w:rsidP="00C40189">
      <w:pPr>
        <w:pStyle w:val="TOC3"/>
        <w:rPr>
          <w:rFonts w:asciiTheme="minorHAnsi" w:eastAsiaTheme="minorEastAsia" w:hAnsiTheme="minorHAnsi" w:cstheme="minorBidi"/>
          <w:noProof/>
          <w:sz w:val="22"/>
          <w:szCs w:val="22"/>
          <w:lang w:val="en-AU" w:eastAsia="en-AU"/>
        </w:rPr>
      </w:pPr>
      <w:r>
        <w:rPr>
          <w:noProof/>
        </w:rPr>
        <w:t>49U</w:t>
      </w:r>
      <w:r>
        <w:rPr>
          <w:rFonts w:asciiTheme="minorHAnsi" w:eastAsiaTheme="minorEastAsia" w:hAnsiTheme="minorHAnsi" w:cstheme="minorBidi"/>
          <w:noProof/>
          <w:sz w:val="22"/>
          <w:szCs w:val="22"/>
          <w:lang w:val="en-AU" w:eastAsia="en-AU"/>
        </w:rPr>
        <w:tab/>
      </w:r>
      <w:r>
        <w:rPr>
          <w:noProof/>
        </w:rPr>
        <w:t>Exceptions to offences against children under 16—similarity in age</w:t>
      </w:r>
      <w:r>
        <w:rPr>
          <w:noProof/>
          <w:webHidden/>
        </w:rPr>
        <w:tab/>
      </w:r>
      <w:r>
        <w:rPr>
          <w:noProof/>
          <w:webHidden/>
        </w:rPr>
        <w:fldChar w:fldCharType="begin"/>
      </w:r>
      <w:r>
        <w:rPr>
          <w:noProof/>
          <w:webHidden/>
        </w:rPr>
        <w:instrText xml:space="preserve"> PAGEREF _Toc44081085 \h </w:instrText>
      </w:r>
      <w:r>
        <w:rPr>
          <w:noProof/>
          <w:webHidden/>
        </w:rPr>
      </w:r>
      <w:r>
        <w:rPr>
          <w:noProof/>
          <w:webHidden/>
        </w:rPr>
        <w:fldChar w:fldCharType="separate"/>
      </w:r>
      <w:r w:rsidR="0071593F">
        <w:rPr>
          <w:noProof/>
          <w:webHidden/>
        </w:rPr>
        <w:t>114</w:t>
      </w:r>
      <w:r>
        <w:rPr>
          <w:noProof/>
          <w:webHidden/>
        </w:rPr>
        <w:fldChar w:fldCharType="end"/>
      </w:r>
    </w:p>
    <w:p w14:paraId="6FC6F49B" w14:textId="138BAAD7" w:rsidR="00C40189" w:rsidRDefault="00C40189" w:rsidP="00C40189">
      <w:pPr>
        <w:pStyle w:val="TOC3"/>
        <w:rPr>
          <w:rFonts w:asciiTheme="minorHAnsi" w:eastAsiaTheme="minorEastAsia" w:hAnsiTheme="minorHAnsi" w:cstheme="minorBidi"/>
          <w:noProof/>
          <w:sz w:val="22"/>
          <w:szCs w:val="22"/>
          <w:lang w:val="en-AU" w:eastAsia="en-AU"/>
        </w:rPr>
      </w:pPr>
      <w:r>
        <w:rPr>
          <w:noProof/>
        </w:rPr>
        <w:t>49V</w:t>
      </w:r>
      <w:r>
        <w:rPr>
          <w:rFonts w:asciiTheme="minorHAnsi" w:eastAsiaTheme="minorEastAsia" w:hAnsiTheme="minorHAnsi" w:cstheme="minorBidi"/>
          <w:noProof/>
          <w:sz w:val="22"/>
          <w:szCs w:val="22"/>
          <w:lang w:val="en-AU" w:eastAsia="en-AU"/>
        </w:rPr>
        <w:tab/>
      </w:r>
      <w:r>
        <w:rPr>
          <w:noProof/>
        </w:rPr>
        <w:t>Defence to offence against a child under 16—similarity in age</w:t>
      </w:r>
      <w:r>
        <w:rPr>
          <w:noProof/>
          <w:webHidden/>
        </w:rPr>
        <w:tab/>
      </w:r>
      <w:r>
        <w:rPr>
          <w:noProof/>
          <w:webHidden/>
        </w:rPr>
        <w:fldChar w:fldCharType="begin"/>
      </w:r>
      <w:r>
        <w:rPr>
          <w:noProof/>
          <w:webHidden/>
        </w:rPr>
        <w:instrText xml:space="preserve"> PAGEREF _Toc44081086 \h </w:instrText>
      </w:r>
      <w:r>
        <w:rPr>
          <w:noProof/>
          <w:webHidden/>
        </w:rPr>
      </w:r>
      <w:r>
        <w:rPr>
          <w:noProof/>
          <w:webHidden/>
        </w:rPr>
        <w:fldChar w:fldCharType="separate"/>
      </w:r>
      <w:r w:rsidR="0071593F">
        <w:rPr>
          <w:noProof/>
          <w:webHidden/>
        </w:rPr>
        <w:t>114</w:t>
      </w:r>
      <w:r>
        <w:rPr>
          <w:noProof/>
          <w:webHidden/>
        </w:rPr>
        <w:fldChar w:fldCharType="end"/>
      </w:r>
    </w:p>
    <w:p w14:paraId="3EA2D6A5" w14:textId="71DCCF26" w:rsidR="00C40189" w:rsidRDefault="00C40189" w:rsidP="00C40189">
      <w:pPr>
        <w:pStyle w:val="TOC3"/>
        <w:rPr>
          <w:rFonts w:asciiTheme="minorHAnsi" w:eastAsiaTheme="minorEastAsia" w:hAnsiTheme="minorHAnsi" w:cstheme="minorBidi"/>
          <w:noProof/>
          <w:sz w:val="22"/>
          <w:szCs w:val="22"/>
          <w:lang w:val="en-AU" w:eastAsia="en-AU"/>
        </w:rPr>
      </w:pPr>
      <w:r>
        <w:rPr>
          <w:noProof/>
        </w:rPr>
        <w:t>49W</w:t>
      </w:r>
      <w:r>
        <w:rPr>
          <w:rFonts w:asciiTheme="minorHAnsi" w:eastAsiaTheme="minorEastAsia" w:hAnsiTheme="minorHAnsi" w:cstheme="minorBidi"/>
          <w:noProof/>
          <w:sz w:val="22"/>
          <w:szCs w:val="22"/>
          <w:lang w:val="en-AU" w:eastAsia="en-AU"/>
        </w:rPr>
        <w:tab/>
      </w:r>
      <w:r>
        <w:rPr>
          <w:noProof/>
        </w:rPr>
        <w:t>Defences to offences against children under 16—reasonable belief as to age</w:t>
      </w:r>
      <w:r>
        <w:rPr>
          <w:noProof/>
          <w:webHidden/>
        </w:rPr>
        <w:tab/>
      </w:r>
      <w:r>
        <w:rPr>
          <w:noProof/>
          <w:webHidden/>
        </w:rPr>
        <w:fldChar w:fldCharType="begin"/>
      </w:r>
      <w:r>
        <w:rPr>
          <w:noProof/>
          <w:webHidden/>
        </w:rPr>
        <w:instrText xml:space="preserve"> PAGEREF _Toc44081087 \h </w:instrText>
      </w:r>
      <w:r>
        <w:rPr>
          <w:noProof/>
          <w:webHidden/>
        </w:rPr>
      </w:r>
      <w:r>
        <w:rPr>
          <w:noProof/>
          <w:webHidden/>
        </w:rPr>
        <w:fldChar w:fldCharType="separate"/>
      </w:r>
      <w:r w:rsidR="0071593F">
        <w:rPr>
          <w:noProof/>
          <w:webHidden/>
        </w:rPr>
        <w:t>115</w:t>
      </w:r>
      <w:r>
        <w:rPr>
          <w:noProof/>
          <w:webHidden/>
        </w:rPr>
        <w:fldChar w:fldCharType="end"/>
      </w:r>
    </w:p>
    <w:p w14:paraId="081146FF" w14:textId="1369CFFE" w:rsidR="00C40189" w:rsidRDefault="00C40189" w:rsidP="00C40189">
      <w:pPr>
        <w:pStyle w:val="TOC3"/>
        <w:rPr>
          <w:rFonts w:asciiTheme="minorHAnsi" w:eastAsiaTheme="minorEastAsia" w:hAnsiTheme="minorHAnsi" w:cstheme="minorBidi"/>
          <w:noProof/>
          <w:sz w:val="22"/>
          <w:szCs w:val="22"/>
          <w:lang w:val="en-AU" w:eastAsia="en-AU"/>
        </w:rPr>
      </w:pPr>
      <w:r>
        <w:rPr>
          <w:noProof/>
        </w:rPr>
        <w:t>49X</w:t>
      </w:r>
      <w:r>
        <w:rPr>
          <w:rFonts w:asciiTheme="minorHAnsi" w:eastAsiaTheme="minorEastAsia" w:hAnsiTheme="minorHAnsi" w:cstheme="minorBidi"/>
          <w:noProof/>
          <w:sz w:val="22"/>
          <w:szCs w:val="22"/>
          <w:lang w:val="en-AU" w:eastAsia="en-AU"/>
        </w:rPr>
        <w:tab/>
      </w:r>
      <w:r>
        <w:rPr>
          <w:noProof/>
        </w:rPr>
        <w:t>Defences to offences against children aged 16 or 17 or under 18</w:t>
      </w:r>
      <w:r>
        <w:rPr>
          <w:noProof/>
          <w:lang w:eastAsia="en-AU"/>
        </w:rPr>
        <w:t>—reasonable belief as to age</w:t>
      </w:r>
      <w:r>
        <w:rPr>
          <w:noProof/>
          <w:webHidden/>
        </w:rPr>
        <w:tab/>
      </w:r>
      <w:r>
        <w:rPr>
          <w:noProof/>
          <w:webHidden/>
        </w:rPr>
        <w:fldChar w:fldCharType="begin"/>
      </w:r>
      <w:r>
        <w:rPr>
          <w:noProof/>
          <w:webHidden/>
        </w:rPr>
        <w:instrText xml:space="preserve"> PAGEREF _Toc44081088 \h </w:instrText>
      </w:r>
      <w:r>
        <w:rPr>
          <w:noProof/>
          <w:webHidden/>
        </w:rPr>
      </w:r>
      <w:r>
        <w:rPr>
          <w:noProof/>
          <w:webHidden/>
        </w:rPr>
        <w:fldChar w:fldCharType="separate"/>
      </w:r>
      <w:r w:rsidR="0071593F">
        <w:rPr>
          <w:noProof/>
          <w:webHidden/>
        </w:rPr>
        <w:t>116</w:t>
      </w:r>
      <w:r>
        <w:rPr>
          <w:noProof/>
          <w:webHidden/>
        </w:rPr>
        <w:fldChar w:fldCharType="end"/>
      </w:r>
    </w:p>
    <w:p w14:paraId="19DD49F4" w14:textId="55E56DB8"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49Y</w:t>
      </w:r>
      <w:r>
        <w:rPr>
          <w:rFonts w:asciiTheme="minorHAnsi" w:eastAsiaTheme="minorEastAsia" w:hAnsiTheme="minorHAnsi" w:cstheme="minorBidi"/>
          <w:noProof/>
          <w:sz w:val="22"/>
          <w:szCs w:val="22"/>
          <w:lang w:val="en-AU" w:eastAsia="en-AU"/>
        </w:rPr>
        <w:tab/>
      </w:r>
      <w:r>
        <w:rPr>
          <w:noProof/>
          <w:lang w:eastAsia="en-AU"/>
        </w:rPr>
        <w:t>Exceptions to offences against children aged 16 or 17—marriage or domestic partnership</w:t>
      </w:r>
      <w:r>
        <w:rPr>
          <w:noProof/>
          <w:webHidden/>
        </w:rPr>
        <w:tab/>
      </w:r>
      <w:r>
        <w:rPr>
          <w:noProof/>
          <w:webHidden/>
        </w:rPr>
        <w:fldChar w:fldCharType="begin"/>
      </w:r>
      <w:r>
        <w:rPr>
          <w:noProof/>
          <w:webHidden/>
        </w:rPr>
        <w:instrText xml:space="preserve"> PAGEREF _Toc44081089 \h </w:instrText>
      </w:r>
      <w:r>
        <w:rPr>
          <w:noProof/>
          <w:webHidden/>
        </w:rPr>
      </w:r>
      <w:r>
        <w:rPr>
          <w:noProof/>
          <w:webHidden/>
        </w:rPr>
        <w:fldChar w:fldCharType="separate"/>
      </w:r>
      <w:r w:rsidR="0071593F">
        <w:rPr>
          <w:noProof/>
          <w:webHidden/>
        </w:rPr>
        <w:t>117</w:t>
      </w:r>
      <w:r>
        <w:rPr>
          <w:noProof/>
          <w:webHidden/>
        </w:rPr>
        <w:fldChar w:fldCharType="end"/>
      </w:r>
    </w:p>
    <w:p w14:paraId="596ADAA6" w14:textId="1E883B9A"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49Z</w:t>
      </w:r>
      <w:r>
        <w:rPr>
          <w:rFonts w:asciiTheme="minorHAnsi" w:eastAsiaTheme="minorEastAsia" w:hAnsiTheme="minorHAnsi" w:cstheme="minorBidi"/>
          <w:noProof/>
          <w:sz w:val="22"/>
          <w:szCs w:val="22"/>
          <w:lang w:val="en-AU" w:eastAsia="en-AU"/>
        </w:rPr>
        <w:tab/>
      </w:r>
      <w:r>
        <w:rPr>
          <w:noProof/>
          <w:lang w:eastAsia="en-AU"/>
        </w:rPr>
        <w:t>Defences to offences against children aged 16 or 17—reasonable belief as to marriage or domestic partnership</w:t>
      </w:r>
      <w:r>
        <w:rPr>
          <w:noProof/>
          <w:webHidden/>
        </w:rPr>
        <w:tab/>
      </w:r>
      <w:r>
        <w:rPr>
          <w:noProof/>
          <w:webHidden/>
        </w:rPr>
        <w:fldChar w:fldCharType="begin"/>
      </w:r>
      <w:r>
        <w:rPr>
          <w:noProof/>
          <w:webHidden/>
        </w:rPr>
        <w:instrText xml:space="preserve"> PAGEREF _Toc44081090 \h </w:instrText>
      </w:r>
      <w:r>
        <w:rPr>
          <w:noProof/>
          <w:webHidden/>
        </w:rPr>
      </w:r>
      <w:r>
        <w:rPr>
          <w:noProof/>
          <w:webHidden/>
        </w:rPr>
        <w:fldChar w:fldCharType="separate"/>
      </w:r>
      <w:r w:rsidR="0071593F">
        <w:rPr>
          <w:noProof/>
          <w:webHidden/>
        </w:rPr>
        <w:t>118</w:t>
      </w:r>
      <w:r>
        <w:rPr>
          <w:noProof/>
          <w:webHidden/>
        </w:rPr>
        <w:fldChar w:fldCharType="end"/>
      </w:r>
    </w:p>
    <w:p w14:paraId="7352F74E" w14:textId="5AC3A108" w:rsidR="00C40189" w:rsidRDefault="00C40189" w:rsidP="00C40189">
      <w:pPr>
        <w:pStyle w:val="TOC3"/>
        <w:rPr>
          <w:rFonts w:asciiTheme="minorHAnsi" w:eastAsiaTheme="minorEastAsia" w:hAnsiTheme="minorHAnsi" w:cstheme="minorBidi"/>
          <w:noProof/>
          <w:sz w:val="22"/>
          <w:szCs w:val="22"/>
          <w:lang w:val="en-AU" w:eastAsia="en-AU"/>
        </w:rPr>
      </w:pPr>
      <w:r>
        <w:rPr>
          <w:noProof/>
        </w:rPr>
        <w:t>49ZA</w:t>
      </w:r>
      <w:r>
        <w:rPr>
          <w:rFonts w:asciiTheme="minorHAnsi" w:eastAsiaTheme="minorEastAsia" w:hAnsiTheme="minorHAnsi" w:cstheme="minorBidi"/>
          <w:noProof/>
          <w:sz w:val="22"/>
          <w:szCs w:val="22"/>
          <w:lang w:val="en-AU" w:eastAsia="en-AU"/>
        </w:rPr>
        <w:tab/>
      </w:r>
      <w:r>
        <w:rPr>
          <w:noProof/>
        </w:rPr>
        <w:t>Defences to offences against children aged 16 or 17—reasonable belief as to care, supervision or authority</w:t>
      </w:r>
      <w:r>
        <w:rPr>
          <w:noProof/>
          <w:webHidden/>
        </w:rPr>
        <w:tab/>
      </w:r>
      <w:r>
        <w:rPr>
          <w:noProof/>
          <w:webHidden/>
        </w:rPr>
        <w:fldChar w:fldCharType="begin"/>
      </w:r>
      <w:r>
        <w:rPr>
          <w:noProof/>
          <w:webHidden/>
        </w:rPr>
        <w:instrText xml:space="preserve"> PAGEREF _Toc44081091 \h </w:instrText>
      </w:r>
      <w:r>
        <w:rPr>
          <w:noProof/>
          <w:webHidden/>
        </w:rPr>
      </w:r>
      <w:r>
        <w:rPr>
          <w:noProof/>
          <w:webHidden/>
        </w:rPr>
        <w:fldChar w:fldCharType="separate"/>
      </w:r>
      <w:r w:rsidR="0071593F">
        <w:rPr>
          <w:noProof/>
          <w:webHidden/>
        </w:rPr>
        <w:t>119</w:t>
      </w:r>
      <w:r>
        <w:rPr>
          <w:noProof/>
          <w:webHidden/>
        </w:rPr>
        <w:fldChar w:fldCharType="end"/>
      </w:r>
    </w:p>
    <w:p w14:paraId="50E665D8" w14:textId="5684EA6B" w:rsidR="00C40189" w:rsidRDefault="00C40189" w:rsidP="00C40189">
      <w:pPr>
        <w:pStyle w:val="TOC3"/>
        <w:rPr>
          <w:rFonts w:asciiTheme="minorHAnsi" w:eastAsiaTheme="minorEastAsia" w:hAnsiTheme="minorHAnsi" w:cstheme="minorBidi"/>
          <w:noProof/>
          <w:sz w:val="22"/>
          <w:szCs w:val="22"/>
          <w:lang w:val="en-AU" w:eastAsia="en-AU"/>
        </w:rPr>
      </w:pPr>
      <w:r>
        <w:rPr>
          <w:noProof/>
        </w:rPr>
        <w:t>49ZB</w:t>
      </w:r>
      <w:r>
        <w:rPr>
          <w:rFonts w:asciiTheme="minorHAnsi" w:eastAsiaTheme="minorEastAsia" w:hAnsiTheme="minorHAnsi" w:cstheme="minorBidi"/>
          <w:noProof/>
          <w:sz w:val="22"/>
          <w:szCs w:val="22"/>
          <w:lang w:val="en-AU" w:eastAsia="en-AU"/>
        </w:rPr>
        <w:tab/>
      </w:r>
      <w:r>
        <w:rPr>
          <w:noProof/>
        </w:rPr>
        <w:t>Exception to loitering offence</w:t>
      </w:r>
      <w:r>
        <w:rPr>
          <w:noProof/>
          <w:webHidden/>
        </w:rPr>
        <w:tab/>
      </w:r>
      <w:r>
        <w:rPr>
          <w:noProof/>
          <w:webHidden/>
        </w:rPr>
        <w:fldChar w:fldCharType="begin"/>
      </w:r>
      <w:r>
        <w:rPr>
          <w:noProof/>
          <w:webHidden/>
        </w:rPr>
        <w:instrText xml:space="preserve"> PAGEREF _Toc44081092 \h </w:instrText>
      </w:r>
      <w:r>
        <w:rPr>
          <w:noProof/>
          <w:webHidden/>
        </w:rPr>
      </w:r>
      <w:r>
        <w:rPr>
          <w:noProof/>
          <w:webHidden/>
        </w:rPr>
        <w:fldChar w:fldCharType="separate"/>
      </w:r>
      <w:r w:rsidR="0071593F">
        <w:rPr>
          <w:noProof/>
          <w:webHidden/>
        </w:rPr>
        <w:t>120</w:t>
      </w:r>
      <w:r>
        <w:rPr>
          <w:noProof/>
          <w:webHidden/>
        </w:rPr>
        <w:fldChar w:fldCharType="end"/>
      </w:r>
    </w:p>
    <w:p w14:paraId="31DDE8B6" w14:textId="65275694" w:rsidR="00C40189" w:rsidRDefault="00C40189" w:rsidP="00C40189">
      <w:pPr>
        <w:pStyle w:val="TOC3"/>
        <w:rPr>
          <w:rFonts w:asciiTheme="minorHAnsi" w:eastAsiaTheme="minorEastAsia" w:hAnsiTheme="minorHAnsi" w:cstheme="minorBidi"/>
          <w:noProof/>
          <w:sz w:val="22"/>
          <w:szCs w:val="22"/>
          <w:lang w:val="en-AU" w:eastAsia="en-AU"/>
        </w:rPr>
      </w:pPr>
      <w:r>
        <w:rPr>
          <w:noProof/>
        </w:rPr>
        <w:t>49ZC</w:t>
      </w:r>
      <w:r>
        <w:rPr>
          <w:rFonts w:asciiTheme="minorHAnsi" w:eastAsiaTheme="minorEastAsia" w:hAnsiTheme="minorHAnsi" w:cstheme="minorBidi"/>
          <w:noProof/>
          <w:sz w:val="22"/>
          <w:szCs w:val="22"/>
          <w:lang w:val="en-AU" w:eastAsia="en-AU"/>
        </w:rPr>
        <w:tab/>
      </w:r>
      <w:r>
        <w:rPr>
          <w:noProof/>
        </w:rPr>
        <w:t>No defence of mistaken but honest and reasonable belief of certain matters</w:t>
      </w:r>
      <w:r>
        <w:rPr>
          <w:noProof/>
          <w:webHidden/>
        </w:rPr>
        <w:tab/>
      </w:r>
      <w:r>
        <w:rPr>
          <w:noProof/>
          <w:webHidden/>
        </w:rPr>
        <w:fldChar w:fldCharType="begin"/>
      </w:r>
      <w:r>
        <w:rPr>
          <w:noProof/>
          <w:webHidden/>
        </w:rPr>
        <w:instrText xml:space="preserve"> PAGEREF _Toc44081093 \h </w:instrText>
      </w:r>
      <w:r>
        <w:rPr>
          <w:noProof/>
          <w:webHidden/>
        </w:rPr>
      </w:r>
      <w:r>
        <w:rPr>
          <w:noProof/>
          <w:webHidden/>
        </w:rPr>
        <w:fldChar w:fldCharType="separate"/>
      </w:r>
      <w:r w:rsidR="0071593F">
        <w:rPr>
          <w:noProof/>
          <w:webHidden/>
        </w:rPr>
        <w:t>120</w:t>
      </w:r>
      <w:r>
        <w:rPr>
          <w:noProof/>
          <w:webHidden/>
        </w:rPr>
        <w:fldChar w:fldCharType="end"/>
      </w:r>
    </w:p>
    <w:p w14:paraId="29354E68" w14:textId="4C6A4468"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(8C) </w:t>
      </w:r>
      <w:r w:rsidRPr="005467ED">
        <w:rPr>
          <w:i/>
          <w:noProof/>
        </w:rPr>
        <w:t>Incest</w:t>
      </w:r>
      <w:r>
        <w:rPr>
          <w:noProof/>
          <w:webHidden/>
        </w:rPr>
        <w:tab/>
      </w:r>
      <w:r>
        <w:rPr>
          <w:noProof/>
          <w:webHidden/>
        </w:rPr>
        <w:fldChar w:fldCharType="begin"/>
      </w:r>
      <w:r>
        <w:rPr>
          <w:noProof/>
          <w:webHidden/>
        </w:rPr>
        <w:instrText xml:space="preserve"> PAGEREF _Toc44081094 \h </w:instrText>
      </w:r>
      <w:r>
        <w:rPr>
          <w:noProof/>
          <w:webHidden/>
        </w:rPr>
      </w:r>
      <w:r>
        <w:rPr>
          <w:noProof/>
          <w:webHidden/>
        </w:rPr>
        <w:fldChar w:fldCharType="separate"/>
      </w:r>
      <w:r w:rsidR="0071593F">
        <w:rPr>
          <w:noProof/>
          <w:webHidden/>
        </w:rPr>
        <w:t>121</w:t>
      </w:r>
      <w:r>
        <w:rPr>
          <w:noProof/>
          <w:webHidden/>
        </w:rPr>
        <w:fldChar w:fldCharType="end"/>
      </w:r>
    </w:p>
    <w:p w14:paraId="7D0DBFC6" w14:textId="5FE93627" w:rsidR="00C40189" w:rsidRDefault="00C40189" w:rsidP="00C40189">
      <w:pPr>
        <w:pStyle w:val="TOC3"/>
        <w:rPr>
          <w:rFonts w:asciiTheme="minorHAnsi" w:eastAsiaTheme="minorEastAsia" w:hAnsiTheme="minorHAnsi" w:cstheme="minorBidi"/>
          <w:noProof/>
          <w:sz w:val="22"/>
          <w:szCs w:val="22"/>
          <w:lang w:val="en-AU" w:eastAsia="en-AU"/>
        </w:rPr>
      </w:pPr>
      <w:r>
        <w:rPr>
          <w:noProof/>
        </w:rPr>
        <w:t>50A</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_Toc44081095 \h </w:instrText>
      </w:r>
      <w:r>
        <w:rPr>
          <w:noProof/>
          <w:webHidden/>
        </w:rPr>
      </w:r>
      <w:r>
        <w:rPr>
          <w:noProof/>
          <w:webHidden/>
        </w:rPr>
        <w:fldChar w:fldCharType="separate"/>
      </w:r>
      <w:r w:rsidR="0071593F">
        <w:rPr>
          <w:noProof/>
          <w:webHidden/>
        </w:rPr>
        <w:t>121</w:t>
      </w:r>
      <w:r>
        <w:rPr>
          <w:noProof/>
          <w:webHidden/>
        </w:rPr>
        <w:fldChar w:fldCharType="end"/>
      </w:r>
    </w:p>
    <w:p w14:paraId="13830086" w14:textId="7D56E1B9" w:rsidR="00C40189" w:rsidRDefault="00C40189" w:rsidP="00C40189">
      <w:pPr>
        <w:pStyle w:val="TOC3"/>
        <w:rPr>
          <w:rFonts w:asciiTheme="minorHAnsi" w:eastAsiaTheme="minorEastAsia" w:hAnsiTheme="minorHAnsi" w:cstheme="minorBidi"/>
          <w:noProof/>
          <w:sz w:val="22"/>
          <w:szCs w:val="22"/>
          <w:lang w:val="en-AU" w:eastAsia="en-AU"/>
        </w:rPr>
      </w:pPr>
      <w:r>
        <w:rPr>
          <w:noProof/>
        </w:rPr>
        <w:lastRenderedPageBreak/>
        <w:t>50B</w:t>
      </w:r>
      <w:r>
        <w:rPr>
          <w:rFonts w:asciiTheme="minorHAnsi" w:eastAsiaTheme="minorEastAsia" w:hAnsiTheme="minorHAnsi" w:cstheme="minorBidi"/>
          <w:noProof/>
          <w:sz w:val="22"/>
          <w:szCs w:val="22"/>
          <w:lang w:val="en-AU" w:eastAsia="en-AU"/>
        </w:rPr>
        <w:tab/>
      </w:r>
      <w:r>
        <w:rPr>
          <w:noProof/>
        </w:rPr>
        <w:t>Rebuttable presumption as to family relationship</w:t>
      </w:r>
      <w:r>
        <w:rPr>
          <w:noProof/>
          <w:webHidden/>
        </w:rPr>
        <w:tab/>
      </w:r>
      <w:r>
        <w:rPr>
          <w:noProof/>
          <w:webHidden/>
        </w:rPr>
        <w:fldChar w:fldCharType="begin"/>
      </w:r>
      <w:r>
        <w:rPr>
          <w:noProof/>
          <w:webHidden/>
        </w:rPr>
        <w:instrText xml:space="preserve"> PAGEREF _Toc44081096 \h </w:instrText>
      </w:r>
      <w:r>
        <w:rPr>
          <w:noProof/>
          <w:webHidden/>
        </w:rPr>
      </w:r>
      <w:r>
        <w:rPr>
          <w:noProof/>
          <w:webHidden/>
        </w:rPr>
        <w:fldChar w:fldCharType="separate"/>
      </w:r>
      <w:r w:rsidR="0071593F">
        <w:rPr>
          <w:noProof/>
          <w:webHidden/>
        </w:rPr>
        <w:t>122</w:t>
      </w:r>
      <w:r>
        <w:rPr>
          <w:noProof/>
          <w:webHidden/>
        </w:rPr>
        <w:fldChar w:fldCharType="end"/>
      </w:r>
    </w:p>
    <w:p w14:paraId="23B7D63E" w14:textId="6D980F95" w:rsidR="00C40189" w:rsidRDefault="00C40189" w:rsidP="00C40189">
      <w:pPr>
        <w:pStyle w:val="TOC3"/>
        <w:rPr>
          <w:rFonts w:asciiTheme="minorHAnsi" w:eastAsiaTheme="minorEastAsia" w:hAnsiTheme="minorHAnsi" w:cstheme="minorBidi"/>
          <w:noProof/>
          <w:sz w:val="22"/>
          <w:szCs w:val="22"/>
          <w:lang w:val="en-AU" w:eastAsia="en-AU"/>
        </w:rPr>
      </w:pPr>
      <w:r>
        <w:rPr>
          <w:noProof/>
        </w:rPr>
        <w:t>50C</w:t>
      </w:r>
      <w:r>
        <w:rPr>
          <w:rFonts w:asciiTheme="minorHAnsi" w:eastAsiaTheme="minorEastAsia" w:hAnsiTheme="minorHAnsi" w:cstheme="minorBidi"/>
          <w:noProof/>
          <w:sz w:val="22"/>
          <w:szCs w:val="22"/>
          <w:lang w:val="en-AU" w:eastAsia="en-AU"/>
        </w:rPr>
        <w:tab/>
      </w:r>
      <w:r>
        <w:rPr>
          <w:noProof/>
        </w:rPr>
        <w:t>Sexual penetration of a child or lineal descendant</w:t>
      </w:r>
      <w:r>
        <w:rPr>
          <w:noProof/>
          <w:webHidden/>
        </w:rPr>
        <w:tab/>
      </w:r>
      <w:r>
        <w:rPr>
          <w:noProof/>
          <w:webHidden/>
        </w:rPr>
        <w:fldChar w:fldCharType="begin"/>
      </w:r>
      <w:r>
        <w:rPr>
          <w:noProof/>
          <w:webHidden/>
        </w:rPr>
        <w:instrText xml:space="preserve"> PAGEREF _Toc44081097 \h </w:instrText>
      </w:r>
      <w:r>
        <w:rPr>
          <w:noProof/>
          <w:webHidden/>
        </w:rPr>
      </w:r>
      <w:r>
        <w:rPr>
          <w:noProof/>
          <w:webHidden/>
        </w:rPr>
        <w:fldChar w:fldCharType="separate"/>
      </w:r>
      <w:r w:rsidR="0071593F">
        <w:rPr>
          <w:noProof/>
          <w:webHidden/>
        </w:rPr>
        <w:t>123</w:t>
      </w:r>
      <w:r>
        <w:rPr>
          <w:noProof/>
          <w:webHidden/>
        </w:rPr>
        <w:fldChar w:fldCharType="end"/>
      </w:r>
    </w:p>
    <w:p w14:paraId="5EA2DFE3" w14:textId="34D285BB" w:rsidR="00C40189" w:rsidRDefault="00C40189" w:rsidP="00C40189">
      <w:pPr>
        <w:pStyle w:val="TOC3"/>
        <w:rPr>
          <w:rFonts w:asciiTheme="minorHAnsi" w:eastAsiaTheme="minorEastAsia" w:hAnsiTheme="minorHAnsi" w:cstheme="minorBidi"/>
          <w:noProof/>
          <w:sz w:val="22"/>
          <w:szCs w:val="22"/>
          <w:lang w:val="en-AU" w:eastAsia="en-AU"/>
        </w:rPr>
      </w:pPr>
      <w:r>
        <w:rPr>
          <w:noProof/>
        </w:rPr>
        <w:t>50D</w:t>
      </w:r>
      <w:r>
        <w:rPr>
          <w:rFonts w:asciiTheme="minorHAnsi" w:eastAsiaTheme="minorEastAsia" w:hAnsiTheme="minorHAnsi" w:cstheme="minorBidi"/>
          <w:noProof/>
          <w:sz w:val="22"/>
          <w:szCs w:val="22"/>
          <w:lang w:val="en-AU" w:eastAsia="en-AU"/>
        </w:rPr>
        <w:tab/>
      </w:r>
      <w:r>
        <w:rPr>
          <w:noProof/>
        </w:rPr>
        <w:t>Sexual penetration of a step-child</w:t>
      </w:r>
      <w:r>
        <w:rPr>
          <w:noProof/>
          <w:webHidden/>
        </w:rPr>
        <w:tab/>
      </w:r>
      <w:r>
        <w:rPr>
          <w:noProof/>
          <w:webHidden/>
        </w:rPr>
        <w:fldChar w:fldCharType="begin"/>
      </w:r>
      <w:r>
        <w:rPr>
          <w:noProof/>
          <w:webHidden/>
        </w:rPr>
        <w:instrText xml:space="preserve"> PAGEREF _Toc44081098 \h </w:instrText>
      </w:r>
      <w:r>
        <w:rPr>
          <w:noProof/>
          <w:webHidden/>
        </w:rPr>
      </w:r>
      <w:r>
        <w:rPr>
          <w:noProof/>
          <w:webHidden/>
        </w:rPr>
        <w:fldChar w:fldCharType="separate"/>
      </w:r>
      <w:r w:rsidR="0071593F">
        <w:rPr>
          <w:noProof/>
          <w:webHidden/>
        </w:rPr>
        <w:t>124</w:t>
      </w:r>
      <w:r>
        <w:rPr>
          <w:noProof/>
          <w:webHidden/>
        </w:rPr>
        <w:fldChar w:fldCharType="end"/>
      </w:r>
    </w:p>
    <w:p w14:paraId="2973FFBA" w14:textId="26D3190F" w:rsidR="00C40189" w:rsidRDefault="00C40189" w:rsidP="00C40189">
      <w:pPr>
        <w:pStyle w:val="TOC3"/>
        <w:rPr>
          <w:rFonts w:asciiTheme="minorHAnsi" w:eastAsiaTheme="minorEastAsia" w:hAnsiTheme="minorHAnsi" w:cstheme="minorBidi"/>
          <w:noProof/>
          <w:sz w:val="22"/>
          <w:szCs w:val="22"/>
          <w:lang w:val="en-AU" w:eastAsia="en-AU"/>
        </w:rPr>
      </w:pPr>
      <w:r>
        <w:rPr>
          <w:noProof/>
        </w:rPr>
        <w:t>50E</w:t>
      </w:r>
      <w:r>
        <w:rPr>
          <w:rFonts w:asciiTheme="minorHAnsi" w:eastAsiaTheme="minorEastAsia" w:hAnsiTheme="minorHAnsi" w:cstheme="minorBidi"/>
          <w:noProof/>
          <w:sz w:val="22"/>
          <w:szCs w:val="22"/>
          <w:lang w:val="en-AU" w:eastAsia="en-AU"/>
        </w:rPr>
        <w:tab/>
      </w:r>
      <w:r>
        <w:rPr>
          <w:noProof/>
        </w:rPr>
        <w:t>Sexual penetration of a parent, lineal ancestor or step-parent</w:t>
      </w:r>
      <w:r>
        <w:rPr>
          <w:noProof/>
          <w:webHidden/>
        </w:rPr>
        <w:tab/>
      </w:r>
      <w:r>
        <w:rPr>
          <w:noProof/>
          <w:webHidden/>
        </w:rPr>
        <w:fldChar w:fldCharType="begin"/>
      </w:r>
      <w:r>
        <w:rPr>
          <w:noProof/>
          <w:webHidden/>
        </w:rPr>
        <w:instrText xml:space="preserve"> PAGEREF _Toc44081099 \h </w:instrText>
      </w:r>
      <w:r>
        <w:rPr>
          <w:noProof/>
          <w:webHidden/>
        </w:rPr>
      </w:r>
      <w:r>
        <w:rPr>
          <w:noProof/>
          <w:webHidden/>
        </w:rPr>
        <w:fldChar w:fldCharType="separate"/>
      </w:r>
      <w:r w:rsidR="0071593F">
        <w:rPr>
          <w:noProof/>
          <w:webHidden/>
        </w:rPr>
        <w:t>125</w:t>
      </w:r>
      <w:r>
        <w:rPr>
          <w:noProof/>
          <w:webHidden/>
        </w:rPr>
        <w:fldChar w:fldCharType="end"/>
      </w:r>
    </w:p>
    <w:p w14:paraId="62264A80" w14:textId="24369B57" w:rsidR="00C40189" w:rsidRDefault="00C40189" w:rsidP="00C40189">
      <w:pPr>
        <w:pStyle w:val="TOC3"/>
        <w:rPr>
          <w:rFonts w:asciiTheme="minorHAnsi" w:eastAsiaTheme="minorEastAsia" w:hAnsiTheme="minorHAnsi" w:cstheme="minorBidi"/>
          <w:noProof/>
          <w:sz w:val="22"/>
          <w:szCs w:val="22"/>
          <w:lang w:val="en-AU" w:eastAsia="en-AU"/>
        </w:rPr>
      </w:pPr>
      <w:r>
        <w:rPr>
          <w:noProof/>
        </w:rPr>
        <w:t>50F</w:t>
      </w:r>
      <w:r>
        <w:rPr>
          <w:rFonts w:asciiTheme="minorHAnsi" w:eastAsiaTheme="minorEastAsia" w:hAnsiTheme="minorHAnsi" w:cstheme="minorBidi"/>
          <w:noProof/>
          <w:sz w:val="22"/>
          <w:szCs w:val="22"/>
          <w:lang w:val="en-AU" w:eastAsia="en-AU"/>
        </w:rPr>
        <w:tab/>
      </w:r>
      <w:r>
        <w:rPr>
          <w:noProof/>
        </w:rPr>
        <w:t>Sexual penetration of a sibling or half</w:t>
      </w:r>
      <w:r>
        <w:rPr>
          <w:noProof/>
        </w:rPr>
        <w:noBreakHyphen/>
        <w:t>sibling</w:t>
      </w:r>
      <w:r>
        <w:rPr>
          <w:noProof/>
          <w:webHidden/>
        </w:rPr>
        <w:tab/>
      </w:r>
      <w:r>
        <w:rPr>
          <w:noProof/>
          <w:webHidden/>
        </w:rPr>
        <w:fldChar w:fldCharType="begin"/>
      </w:r>
      <w:r>
        <w:rPr>
          <w:noProof/>
          <w:webHidden/>
        </w:rPr>
        <w:instrText xml:space="preserve"> PAGEREF _Toc44081100 \h </w:instrText>
      </w:r>
      <w:r>
        <w:rPr>
          <w:noProof/>
          <w:webHidden/>
        </w:rPr>
      </w:r>
      <w:r>
        <w:rPr>
          <w:noProof/>
          <w:webHidden/>
        </w:rPr>
        <w:fldChar w:fldCharType="separate"/>
      </w:r>
      <w:r w:rsidR="0071593F">
        <w:rPr>
          <w:noProof/>
          <w:webHidden/>
        </w:rPr>
        <w:t>125</w:t>
      </w:r>
      <w:r>
        <w:rPr>
          <w:noProof/>
          <w:webHidden/>
        </w:rPr>
        <w:fldChar w:fldCharType="end"/>
      </w:r>
    </w:p>
    <w:p w14:paraId="7204F8B9" w14:textId="2C83B3BF" w:rsidR="00C40189" w:rsidRDefault="00C40189" w:rsidP="00C40189">
      <w:pPr>
        <w:pStyle w:val="TOC3"/>
        <w:rPr>
          <w:rFonts w:asciiTheme="minorHAnsi" w:eastAsiaTheme="minorEastAsia" w:hAnsiTheme="minorHAnsi" w:cstheme="minorBidi"/>
          <w:noProof/>
          <w:sz w:val="22"/>
          <w:szCs w:val="22"/>
          <w:lang w:val="en-AU" w:eastAsia="en-AU"/>
        </w:rPr>
      </w:pPr>
      <w:r>
        <w:rPr>
          <w:noProof/>
        </w:rPr>
        <w:t>50G</w:t>
      </w:r>
      <w:r>
        <w:rPr>
          <w:rFonts w:asciiTheme="minorHAnsi" w:eastAsiaTheme="minorEastAsia" w:hAnsiTheme="minorHAnsi" w:cstheme="minorBidi"/>
          <w:noProof/>
          <w:sz w:val="22"/>
          <w:szCs w:val="22"/>
          <w:lang w:val="en-AU" w:eastAsia="en-AU"/>
        </w:rPr>
        <w:tab/>
      </w:r>
      <w:r>
        <w:rPr>
          <w:noProof/>
        </w:rPr>
        <w:t>Exception—medical or hygienic purposes</w:t>
      </w:r>
      <w:r>
        <w:rPr>
          <w:noProof/>
          <w:webHidden/>
        </w:rPr>
        <w:tab/>
      </w:r>
      <w:r>
        <w:rPr>
          <w:noProof/>
          <w:webHidden/>
        </w:rPr>
        <w:fldChar w:fldCharType="begin"/>
      </w:r>
      <w:r>
        <w:rPr>
          <w:noProof/>
          <w:webHidden/>
        </w:rPr>
        <w:instrText xml:space="preserve"> PAGEREF _Toc44081101 \h </w:instrText>
      </w:r>
      <w:r>
        <w:rPr>
          <w:noProof/>
          <w:webHidden/>
        </w:rPr>
      </w:r>
      <w:r>
        <w:rPr>
          <w:noProof/>
          <w:webHidden/>
        </w:rPr>
        <w:fldChar w:fldCharType="separate"/>
      </w:r>
      <w:r w:rsidR="0071593F">
        <w:rPr>
          <w:noProof/>
          <w:webHidden/>
        </w:rPr>
        <w:t>126</w:t>
      </w:r>
      <w:r>
        <w:rPr>
          <w:noProof/>
          <w:webHidden/>
        </w:rPr>
        <w:fldChar w:fldCharType="end"/>
      </w:r>
    </w:p>
    <w:p w14:paraId="43C6C472" w14:textId="5B63517C" w:rsidR="00C40189" w:rsidRDefault="00C40189" w:rsidP="00C40189">
      <w:pPr>
        <w:pStyle w:val="TOC3"/>
        <w:rPr>
          <w:rFonts w:asciiTheme="minorHAnsi" w:eastAsiaTheme="minorEastAsia" w:hAnsiTheme="minorHAnsi" w:cstheme="minorBidi"/>
          <w:noProof/>
          <w:sz w:val="22"/>
          <w:szCs w:val="22"/>
          <w:lang w:val="en-AU" w:eastAsia="en-AU"/>
        </w:rPr>
      </w:pPr>
      <w:r>
        <w:rPr>
          <w:noProof/>
        </w:rPr>
        <w:t>50H</w:t>
      </w:r>
      <w:r>
        <w:rPr>
          <w:rFonts w:asciiTheme="minorHAnsi" w:eastAsiaTheme="minorEastAsia" w:hAnsiTheme="minorHAnsi" w:cstheme="minorBidi"/>
          <w:noProof/>
          <w:sz w:val="22"/>
          <w:szCs w:val="22"/>
          <w:lang w:val="en-AU" w:eastAsia="en-AU"/>
        </w:rPr>
        <w:tab/>
      </w:r>
      <w:r>
        <w:rPr>
          <w:noProof/>
        </w:rPr>
        <w:t>Defence—accused did not consent</w:t>
      </w:r>
      <w:r>
        <w:rPr>
          <w:noProof/>
          <w:webHidden/>
        </w:rPr>
        <w:tab/>
      </w:r>
      <w:r>
        <w:rPr>
          <w:noProof/>
          <w:webHidden/>
        </w:rPr>
        <w:fldChar w:fldCharType="begin"/>
      </w:r>
      <w:r>
        <w:rPr>
          <w:noProof/>
          <w:webHidden/>
        </w:rPr>
        <w:instrText xml:space="preserve"> PAGEREF _Toc44081102 \h </w:instrText>
      </w:r>
      <w:r>
        <w:rPr>
          <w:noProof/>
          <w:webHidden/>
        </w:rPr>
      </w:r>
      <w:r>
        <w:rPr>
          <w:noProof/>
          <w:webHidden/>
        </w:rPr>
        <w:fldChar w:fldCharType="separate"/>
      </w:r>
      <w:r w:rsidR="0071593F">
        <w:rPr>
          <w:noProof/>
          <w:webHidden/>
        </w:rPr>
        <w:t>126</w:t>
      </w:r>
      <w:r>
        <w:rPr>
          <w:noProof/>
          <w:webHidden/>
        </w:rPr>
        <w:fldChar w:fldCharType="end"/>
      </w:r>
    </w:p>
    <w:p w14:paraId="3B6B3157" w14:textId="240E559F" w:rsidR="00C40189" w:rsidRDefault="00C40189" w:rsidP="00C40189">
      <w:pPr>
        <w:pStyle w:val="TOC3"/>
        <w:rPr>
          <w:rFonts w:asciiTheme="minorHAnsi" w:eastAsiaTheme="minorEastAsia" w:hAnsiTheme="minorHAnsi" w:cstheme="minorBidi"/>
          <w:noProof/>
          <w:sz w:val="22"/>
          <w:szCs w:val="22"/>
          <w:lang w:val="en-AU" w:eastAsia="en-AU"/>
        </w:rPr>
      </w:pPr>
      <w:r>
        <w:rPr>
          <w:noProof/>
        </w:rPr>
        <w:t>50I</w:t>
      </w:r>
      <w:r>
        <w:rPr>
          <w:rFonts w:asciiTheme="minorHAnsi" w:eastAsiaTheme="minorEastAsia" w:hAnsiTheme="minorHAnsi" w:cstheme="minorBidi"/>
          <w:noProof/>
          <w:sz w:val="22"/>
          <w:szCs w:val="22"/>
          <w:lang w:val="en-AU" w:eastAsia="en-AU"/>
        </w:rPr>
        <w:tab/>
      </w:r>
      <w:r>
        <w:rPr>
          <w:noProof/>
        </w:rPr>
        <w:t>Exception to offences against section 50D</w:t>
      </w:r>
      <w:r>
        <w:rPr>
          <w:noProof/>
          <w:webHidden/>
        </w:rPr>
        <w:tab/>
      </w:r>
      <w:r>
        <w:rPr>
          <w:noProof/>
          <w:webHidden/>
        </w:rPr>
        <w:fldChar w:fldCharType="begin"/>
      </w:r>
      <w:r>
        <w:rPr>
          <w:noProof/>
          <w:webHidden/>
        </w:rPr>
        <w:instrText xml:space="preserve"> PAGEREF _Toc44081103 \h </w:instrText>
      </w:r>
      <w:r>
        <w:rPr>
          <w:noProof/>
          <w:webHidden/>
        </w:rPr>
      </w:r>
      <w:r>
        <w:rPr>
          <w:noProof/>
          <w:webHidden/>
        </w:rPr>
        <w:fldChar w:fldCharType="separate"/>
      </w:r>
      <w:r w:rsidR="0071593F">
        <w:rPr>
          <w:noProof/>
          <w:webHidden/>
        </w:rPr>
        <w:t>126</w:t>
      </w:r>
      <w:r>
        <w:rPr>
          <w:noProof/>
          <w:webHidden/>
        </w:rPr>
        <w:fldChar w:fldCharType="end"/>
      </w:r>
    </w:p>
    <w:p w14:paraId="1A50ADF9" w14:textId="32F6775E" w:rsidR="00C40189" w:rsidRDefault="00C40189" w:rsidP="00C40189">
      <w:pPr>
        <w:pStyle w:val="TOC3"/>
        <w:rPr>
          <w:rFonts w:asciiTheme="minorHAnsi" w:eastAsiaTheme="minorEastAsia" w:hAnsiTheme="minorHAnsi" w:cstheme="minorBidi"/>
          <w:noProof/>
          <w:sz w:val="22"/>
          <w:szCs w:val="22"/>
          <w:lang w:val="en-AU" w:eastAsia="en-AU"/>
        </w:rPr>
      </w:pPr>
      <w:r>
        <w:rPr>
          <w:noProof/>
        </w:rPr>
        <w:t>50J</w:t>
      </w:r>
      <w:r>
        <w:rPr>
          <w:rFonts w:asciiTheme="minorHAnsi" w:eastAsiaTheme="minorEastAsia" w:hAnsiTheme="minorHAnsi" w:cstheme="minorBidi"/>
          <w:noProof/>
          <w:sz w:val="22"/>
          <w:szCs w:val="22"/>
          <w:lang w:val="en-AU" w:eastAsia="en-AU"/>
        </w:rPr>
        <w:tab/>
      </w:r>
      <w:r>
        <w:rPr>
          <w:noProof/>
        </w:rPr>
        <w:t>Exceptions to offences against section 50E</w:t>
      </w:r>
      <w:r>
        <w:rPr>
          <w:noProof/>
          <w:webHidden/>
        </w:rPr>
        <w:tab/>
      </w:r>
      <w:r>
        <w:rPr>
          <w:noProof/>
          <w:webHidden/>
        </w:rPr>
        <w:fldChar w:fldCharType="begin"/>
      </w:r>
      <w:r>
        <w:rPr>
          <w:noProof/>
          <w:webHidden/>
        </w:rPr>
        <w:instrText xml:space="preserve"> PAGEREF _Toc44081104 \h </w:instrText>
      </w:r>
      <w:r>
        <w:rPr>
          <w:noProof/>
          <w:webHidden/>
        </w:rPr>
      </w:r>
      <w:r>
        <w:rPr>
          <w:noProof/>
          <w:webHidden/>
        </w:rPr>
        <w:fldChar w:fldCharType="separate"/>
      </w:r>
      <w:r w:rsidR="0071593F">
        <w:rPr>
          <w:noProof/>
          <w:webHidden/>
        </w:rPr>
        <w:t>127</w:t>
      </w:r>
      <w:r>
        <w:rPr>
          <w:noProof/>
          <w:webHidden/>
        </w:rPr>
        <w:fldChar w:fldCharType="end"/>
      </w:r>
    </w:p>
    <w:p w14:paraId="242EFB5B" w14:textId="33A096EE" w:rsidR="00C40189" w:rsidRDefault="00C40189" w:rsidP="00C40189">
      <w:pPr>
        <w:pStyle w:val="TOC3"/>
        <w:rPr>
          <w:rFonts w:asciiTheme="minorHAnsi" w:eastAsiaTheme="minorEastAsia" w:hAnsiTheme="minorHAnsi" w:cstheme="minorBidi"/>
          <w:noProof/>
          <w:sz w:val="22"/>
          <w:szCs w:val="22"/>
          <w:lang w:val="en-AU" w:eastAsia="en-AU"/>
        </w:rPr>
      </w:pPr>
      <w:r>
        <w:rPr>
          <w:noProof/>
        </w:rPr>
        <w:t>50K</w:t>
      </w:r>
      <w:r>
        <w:rPr>
          <w:rFonts w:asciiTheme="minorHAnsi" w:eastAsiaTheme="minorEastAsia" w:hAnsiTheme="minorHAnsi" w:cstheme="minorBidi"/>
          <w:noProof/>
          <w:sz w:val="22"/>
          <w:szCs w:val="22"/>
          <w:lang w:val="en-AU" w:eastAsia="en-AU"/>
        </w:rPr>
        <w:tab/>
      </w:r>
      <w:r>
        <w:rPr>
          <w:noProof/>
        </w:rPr>
        <w:t>Consent not a defence</w:t>
      </w:r>
      <w:r>
        <w:rPr>
          <w:noProof/>
          <w:webHidden/>
        </w:rPr>
        <w:tab/>
      </w:r>
      <w:r>
        <w:rPr>
          <w:noProof/>
          <w:webHidden/>
        </w:rPr>
        <w:fldChar w:fldCharType="begin"/>
      </w:r>
      <w:r>
        <w:rPr>
          <w:noProof/>
          <w:webHidden/>
        </w:rPr>
        <w:instrText xml:space="preserve"> PAGEREF _Toc44081105 \h </w:instrText>
      </w:r>
      <w:r>
        <w:rPr>
          <w:noProof/>
          <w:webHidden/>
        </w:rPr>
      </w:r>
      <w:r>
        <w:rPr>
          <w:noProof/>
          <w:webHidden/>
        </w:rPr>
        <w:fldChar w:fldCharType="separate"/>
      </w:r>
      <w:r w:rsidR="0071593F">
        <w:rPr>
          <w:noProof/>
          <w:webHidden/>
        </w:rPr>
        <w:t>127</w:t>
      </w:r>
      <w:r>
        <w:rPr>
          <w:noProof/>
          <w:webHidden/>
        </w:rPr>
        <w:fldChar w:fldCharType="end"/>
      </w:r>
    </w:p>
    <w:p w14:paraId="396D99FE" w14:textId="316352CD"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(8D) </w:t>
      </w:r>
      <w:r w:rsidRPr="005467ED">
        <w:rPr>
          <w:i/>
          <w:noProof/>
        </w:rPr>
        <w:t>Child abuse material</w:t>
      </w:r>
      <w:r>
        <w:rPr>
          <w:noProof/>
          <w:webHidden/>
        </w:rPr>
        <w:tab/>
      </w:r>
      <w:r>
        <w:rPr>
          <w:noProof/>
          <w:webHidden/>
        </w:rPr>
        <w:fldChar w:fldCharType="begin"/>
      </w:r>
      <w:r>
        <w:rPr>
          <w:noProof/>
          <w:webHidden/>
        </w:rPr>
        <w:instrText xml:space="preserve"> PAGEREF _Toc44081106 \h </w:instrText>
      </w:r>
      <w:r>
        <w:rPr>
          <w:noProof/>
          <w:webHidden/>
        </w:rPr>
      </w:r>
      <w:r>
        <w:rPr>
          <w:noProof/>
          <w:webHidden/>
        </w:rPr>
        <w:fldChar w:fldCharType="separate"/>
      </w:r>
      <w:r w:rsidR="0071593F">
        <w:rPr>
          <w:noProof/>
          <w:webHidden/>
        </w:rPr>
        <w:t>128</w:t>
      </w:r>
      <w:r>
        <w:rPr>
          <w:noProof/>
          <w:webHidden/>
        </w:rPr>
        <w:fldChar w:fldCharType="end"/>
      </w:r>
    </w:p>
    <w:p w14:paraId="3CB96723" w14:textId="37F65391" w:rsidR="00C40189" w:rsidRDefault="00C40189" w:rsidP="00C40189">
      <w:pPr>
        <w:pStyle w:val="TOC3"/>
        <w:rPr>
          <w:rFonts w:asciiTheme="minorHAnsi" w:eastAsiaTheme="minorEastAsia" w:hAnsiTheme="minorHAnsi" w:cstheme="minorBidi"/>
          <w:noProof/>
          <w:sz w:val="22"/>
          <w:szCs w:val="22"/>
          <w:lang w:val="en-AU" w:eastAsia="en-AU"/>
        </w:rPr>
      </w:pPr>
      <w:r>
        <w:rPr>
          <w:noProof/>
        </w:rPr>
        <w:t>51A</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_Toc44081107 \h </w:instrText>
      </w:r>
      <w:r>
        <w:rPr>
          <w:noProof/>
          <w:webHidden/>
        </w:rPr>
      </w:r>
      <w:r>
        <w:rPr>
          <w:noProof/>
          <w:webHidden/>
        </w:rPr>
        <w:fldChar w:fldCharType="separate"/>
      </w:r>
      <w:r w:rsidR="0071593F">
        <w:rPr>
          <w:noProof/>
          <w:webHidden/>
        </w:rPr>
        <w:t>128</w:t>
      </w:r>
      <w:r>
        <w:rPr>
          <w:noProof/>
          <w:webHidden/>
        </w:rPr>
        <w:fldChar w:fldCharType="end"/>
      </w:r>
    </w:p>
    <w:p w14:paraId="2FB67698" w14:textId="4F1D623B" w:rsidR="00C40189" w:rsidRDefault="00C40189" w:rsidP="00C40189">
      <w:pPr>
        <w:pStyle w:val="TOC3"/>
        <w:rPr>
          <w:rFonts w:asciiTheme="minorHAnsi" w:eastAsiaTheme="minorEastAsia" w:hAnsiTheme="minorHAnsi" w:cstheme="minorBidi"/>
          <w:noProof/>
          <w:sz w:val="22"/>
          <w:szCs w:val="22"/>
          <w:lang w:val="en-AU" w:eastAsia="en-AU"/>
        </w:rPr>
      </w:pPr>
      <w:r>
        <w:rPr>
          <w:noProof/>
        </w:rPr>
        <w:t>51B</w:t>
      </w:r>
      <w:r>
        <w:rPr>
          <w:rFonts w:asciiTheme="minorHAnsi" w:eastAsiaTheme="minorEastAsia" w:hAnsiTheme="minorHAnsi" w:cstheme="minorBidi"/>
          <w:noProof/>
          <w:sz w:val="22"/>
          <w:szCs w:val="22"/>
          <w:lang w:val="en-AU" w:eastAsia="en-AU"/>
        </w:rPr>
        <w:tab/>
      </w:r>
      <w:r>
        <w:rPr>
          <w:noProof/>
        </w:rPr>
        <w:t>Involving a child in the production of child abuse material</w:t>
      </w:r>
      <w:r>
        <w:rPr>
          <w:noProof/>
          <w:webHidden/>
        </w:rPr>
        <w:tab/>
      </w:r>
      <w:r>
        <w:rPr>
          <w:noProof/>
          <w:webHidden/>
        </w:rPr>
        <w:fldChar w:fldCharType="begin"/>
      </w:r>
      <w:r>
        <w:rPr>
          <w:noProof/>
          <w:webHidden/>
        </w:rPr>
        <w:instrText xml:space="preserve"> PAGEREF _Toc44081108 \h </w:instrText>
      </w:r>
      <w:r>
        <w:rPr>
          <w:noProof/>
          <w:webHidden/>
        </w:rPr>
      </w:r>
      <w:r>
        <w:rPr>
          <w:noProof/>
          <w:webHidden/>
        </w:rPr>
        <w:fldChar w:fldCharType="separate"/>
      </w:r>
      <w:r w:rsidR="0071593F">
        <w:rPr>
          <w:noProof/>
          <w:webHidden/>
        </w:rPr>
        <w:t>132</w:t>
      </w:r>
      <w:r>
        <w:rPr>
          <w:noProof/>
          <w:webHidden/>
        </w:rPr>
        <w:fldChar w:fldCharType="end"/>
      </w:r>
    </w:p>
    <w:p w14:paraId="05F066A3" w14:textId="1925FD09" w:rsidR="00C40189" w:rsidRDefault="00C40189" w:rsidP="00C40189">
      <w:pPr>
        <w:pStyle w:val="TOC3"/>
        <w:rPr>
          <w:rFonts w:asciiTheme="minorHAnsi" w:eastAsiaTheme="minorEastAsia" w:hAnsiTheme="minorHAnsi" w:cstheme="minorBidi"/>
          <w:noProof/>
          <w:sz w:val="22"/>
          <w:szCs w:val="22"/>
          <w:lang w:val="en-AU" w:eastAsia="en-AU"/>
        </w:rPr>
      </w:pPr>
      <w:r>
        <w:rPr>
          <w:noProof/>
        </w:rPr>
        <w:t>51C</w:t>
      </w:r>
      <w:r>
        <w:rPr>
          <w:rFonts w:asciiTheme="minorHAnsi" w:eastAsiaTheme="minorEastAsia" w:hAnsiTheme="minorHAnsi" w:cstheme="minorBidi"/>
          <w:noProof/>
          <w:sz w:val="22"/>
          <w:szCs w:val="22"/>
          <w:lang w:val="en-AU" w:eastAsia="en-AU"/>
        </w:rPr>
        <w:tab/>
      </w:r>
      <w:r>
        <w:rPr>
          <w:noProof/>
        </w:rPr>
        <w:t>Producing child abuse material</w:t>
      </w:r>
      <w:r>
        <w:rPr>
          <w:noProof/>
          <w:webHidden/>
        </w:rPr>
        <w:tab/>
      </w:r>
      <w:r>
        <w:rPr>
          <w:noProof/>
          <w:webHidden/>
        </w:rPr>
        <w:fldChar w:fldCharType="begin"/>
      </w:r>
      <w:r>
        <w:rPr>
          <w:noProof/>
          <w:webHidden/>
        </w:rPr>
        <w:instrText xml:space="preserve"> PAGEREF _Toc44081109 \h </w:instrText>
      </w:r>
      <w:r>
        <w:rPr>
          <w:noProof/>
          <w:webHidden/>
        </w:rPr>
      </w:r>
      <w:r>
        <w:rPr>
          <w:noProof/>
          <w:webHidden/>
        </w:rPr>
        <w:fldChar w:fldCharType="separate"/>
      </w:r>
      <w:r w:rsidR="0071593F">
        <w:rPr>
          <w:noProof/>
          <w:webHidden/>
        </w:rPr>
        <w:t>133</w:t>
      </w:r>
      <w:r>
        <w:rPr>
          <w:noProof/>
          <w:webHidden/>
        </w:rPr>
        <w:fldChar w:fldCharType="end"/>
      </w:r>
    </w:p>
    <w:p w14:paraId="729E1E47" w14:textId="118EBEBC" w:rsidR="00C40189" w:rsidRDefault="00C40189" w:rsidP="00C40189">
      <w:pPr>
        <w:pStyle w:val="TOC3"/>
        <w:rPr>
          <w:rFonts w:asciiTheme="minorHAnsi" w:eastAsiaTheme="minorEastAsia" w:hAnsiTheme="minorHAnsi" w:cstheme="minorBidi"/>
          <w:noProof/>
          <w:sz w:val="22"/>
          <w:szCs w:val="22"/>
          <w:lang w:val="en-AU" w:eastAsia="en-AU"/>
        </w:rPr>
      </w:pPr>
      <w:r>
        <w:rPr>
          <w:noProof/>
        </w:rPr>
        <w:t>51D</w:t>
      </w:r>
      <w:r>
        <w:rPr>
          <w:rFonts w:asciiTheme="minorHAnsi" w:eastAsiaTheme="minorEastAsia" w:hAnsiTheme="minorHAnsi" w:cstheme="minorBidi"/>
          <w:noProof/>
          <w:sz w:val="22"/>
          <w:szCs w:val="22"/>
          <w:lang w:val="en-AU" w:eastAsia="en-AU"/>
        </w:rPr>
        <w:tab/>
      </w:r>
      <w:r>
        <w:rPr>
          <w:noProof/>
        </w:rPr>
        <w:t>Distributing child abuse material</w:t>
      </w:r>
      <w:r>
        <w:rPr>
          <w:noProof/>
          <w:webHidden/>
        </w:rPr>
        <w:tab/>
      </w:r>
      <w:r>
        <w:rPr>
          <w:noProof/>
          <w:webHidden/>
        </w:rPr>
        <w:fldChar w:fldCharType="begin"/>
      </w:r>
      <w:r>
        <w:rPr>
          <w:noProof/>
          <w:webHidden/>
        </w:rPr>
        <w:instrText xml:space="preserve"> PAGEREF _Toc44081110 \h </w:instrText>
      </w:r>
      <w:r>
        <w:rPr>
          <w:noProof/>
          <w:webHidden/>
        </w:rPr>
      </w:r>
      <w:r>
        <w:rPr>
          <w:noProof/>
          <w:webHidden/>
        </w:rPr>
        <w:fldChar w:fldCharType="separate"/>
      </w:r>
      <w:r w:rsidR="0071593F">
        <w:rPr>
          <w:noProof/>
          <w:webHidden/>
        </w:rPr>
        <w:t>133</w:t>
      </w:r>
      <w:r>
        <w:rPr>
          <w:noProof/>
          <w:webHidden/>
        </w:rPr>
        <w:fldChar w:fldCharType="end"/>
      </w:r>
    </w:p>
    <w:p w14:paraId="36FC8A4C" w14:textId="7A6D8C75" w:rsidR="00C40189" w:rsidRDefault="00C40189" w:rsidP="00C40189">
      <w:pPr>
        <w:pStyle w:val="TOC3"/>
        <w:rPr>
          <w:rFonts w:asciiTheme="minorHAnsi" w:eastAsiaTheme="minorEastAsia" w:hAnsiTheme="minorHAnsi" w:cstheme="minorBidi"/>
          <w:noProof/>
          <w:sz w:val="22"/>
          <w:szCs w:val="22"/>
          <w:lang w:val="en-AU" w:eastAsia="en-AU"/>
        </w:rPr>
      </w:pPr>
      <w:r>
        <w:rPr>
          <w:noProof/>
        </w:rPr>
        <w:t>51E</w:t>
      </w:r>
      <w:r>
        <w:rPr>
          <w:rFonts w:asciiTheme="minorHAnsi" w:eastAsiaTheme="minorEastAsia" w:hAnsiTheme="minorHAnsi" w:cstheme="minorBidi"/>
          <w:noProof/>
          <w:sz w:val="22"/>
          <w:szCs w:val="22"/>
          <w:lang w:val="en-AU" w:eastAsia="en-AU"/>
        </w:rPr>
        <w:tab/>
      </w:r>
      <w:r>
        <w:rPr>
          <w:noProof/>
        </w:rPr>
        <w:t>Administering a website used to deal with child abuse material</w:t>
      </w:r>
      <w:r>
        <w:rPr>
          <w:noProof/>
          <w:webHidden/>
        </w:rPr>
        <w:tab/>
      </w:r>
      <w:r>
        <w:rPr>
          <w:noProof/>
          <w:webHidden/>
        </w:rPr>
        <w:fldChar w:fldCharType="begin"/>
      </w:r>
      <w:r>
        <w:rPr>
          <w:noProof/>
          <w:webHidden/>
        </w:rPr>
        <w:instrText xml:space="preserve"> PAGEREF _Toc44081111 \h </w:instrText>
      </w:r>
      <w:r>
        <w:rPr>
          <w:noProof/>
          <w:webHidden/>
        </w:rPr>
      </w:r>
      <w:r>
        <w:rPr>
          <w:noProof/>
          <w:webHidden/>
        </w:rPr>
        <w:fldChar w:fldCharType="separate"/>
      </w:r>
      <w:r w:rsidR="0071593F">
        <w:rPr>
          <w:noProof/>
          <w:webHidden/>
        </w:rPr>
        <w:t>134</w:t>
      </w:r>
      <w:r>
        <w:rPr>
          <w:noProof/>
          <w:webHidden/>
        </w:rPr>
        <w:fldChar w:fldCharType="end"/>
      </w:r>
    </w:p>
    <w:p w14:paraId="11524CDF" w14:textId="6FAC1E12" w:rsidR="00C40189" w:rsidRDefault="00C40189" w:rsidP="00C40189">
      <w:pPr>
        <w:pStyle w:val="TOC3"/>
        <w:rPr>
          <w:rFonts w:asciiTheme="minorHAnsi" w:eastAsiaTheme="minorEastAsia" w:hAnsiTheme="minorHAnsi" w:cstheme="minorBidi"/>
          <w:noProof/>
          <w:sz w:val="22"/>
          <w:szCs w:val="22"/>
          <w:lang w:val="en-AU" w:eastAsia="en-AU"/>
        </w:rPr>
      </w:pPr>
      <w:r>
        <w:rPr>
          <w:noProof/>
        </w:rPr>
        <w:t>51F</w:t>
      </w:r>
      <w:r>
        <w:rPr>
          <w:rFonts w:asciiTheme="minorHAnsi" w:eastAsiaTheme="minorEastAsia" w:hAnsiTheme="minorHAnsi" w:cstheme="minorBidi"/>
          <w:noProof/>
          <w:sz w:val="22"/>
          <w:szCs w:val="22"/>
          <w:lang w:val="en-AU" w:eastAsia="en-AU"/>
        </w:rPr>
        <w:tab/>
      </w:r>
      <w:r>
        <w:rPr>
          <w:noProof/>
        </w:rPr>
        <w:t>Encouraging use of a website to deal with child abuse material</w:t>
      </w:r>
      <w:r>
        <w:rPr>
          <w:noProof/>
          <w:webHidden/>
        </w:rPr>
        <w:tab/>
      </w:r>
      <w:r>
        <w:rPr>
          <w:noProof/>
          <w:webHidden/>
        </w:rPr>
        <w:fldChar w:fldCharType="begin"/>
      </w:r>
      <w:r>
        <w:rPr>
          <w:noProof/>
          <w:webHidden/>
        </w:rPr>
        <w:instrText xml:space="preserve"> PAGEREF _Toc44081112 \h </w:instrText>
      </w:r>
      <w:r>
        <w:rPr>
          <w:noProof/>
          <w:webHidden/>
        </w:rPr>
      </w:r>
      <w:r>
        <w:rPr>
          <w:noProof/>
          <w:webHidden/>
        </w:rPr>
        <w:fldChar w:fldCharType="separate"/>
      </w:r>
      <w:r w:rsidR="0071593F">
        <w:rPr>
          <w:noProof/>
          <w:webHidden/>
        </w:rPr>
        <w:t>136</w:t>
      </w:r>
      <w:r>
        <w:rPr>
          <w:noProof/>
          <w:webHidden/>
        </w:rPr>
        <w:fldChar w:fldCharType="end"/>
      </w:r>
    </w:p>
    <w:p w14:paraId="1D5BB086" w14:textId="64287E80" w:rsidR="00C40189" w:rsidRDefault="00C40189" w:rsidP="00C40189">
      <w:pPr>
        <w:pStyle w:val="TOC3"/>
        <w:rPr>
          <w:rFonts w:asciiTheme="minorHAnsi" w:eastAsiaTheme="minorEastAsia" w:hAnsiTheme="minorHAnsi" w:cstheme="minorBidi"/>
          <w:noProof/>
          <w:sz w:val="22"/>
          <w:szCs w:val="22"/>
          <w:lang w:val="en-AU" w:eastAsia="en-AU"/>
        </w:rPr>
      </w:pPr>
      <w:r>
        <w:rPr>
          <w:noProof/>
        </w:rPr>
        <w:t>51G</w:t>
      </w:r>
      <w:r>
        <w:rPr>
          <w:rFonts w:asciiTheme="minorHAnsi" w:eastAsiaTheme="minorEastAsia" w:hAnsiTheme="minorHAnsi" w:cstheme="minorBidi"/>
          <w:noProof/>
          <w:sz w:val="22"/>
          <w:szCs w:val="22"/>
          <w:lang w:val="en-AU" w:eastAsia="en-AU"/>
        </w:rPr>
        <w:tab/>
      </w:r>
      <w:r>
        <w:rPr>
          <w:noProof/>
        </w:rPr>
        <w:t>Possession of child abuse material</w:t>
      </w:r>
      <w:r>
        <w:rPr>
          <w:noProof/>
          <w:webHidden/>
        </w:rPr>
        <w:tab/>
      </w:r>
      <w:r>
        <w:rPr>
          <w:noProof/>
          <w:webHidden/>
        </w:rPr>
        <w:fldChar w:fldCharType="begin"/>
      </w:r>
      <w:r>
        <w:rPr>
          <w:noProof/>
          <w:webHidden/>
        </w:rPr>
        <w:instrText xml:space="preserve"> PAGEREF _Toc44081113 \h </w:instrText>
      </w:r>
      <w:r>
        <w:rPr>
          <w:noProof/>
          <w:webHidden/>
        </w:rPr>
      </w:r>
      <w:r>
        <w:rPr>
          <w:noProof/>
          <w:webHidden/>
        </w:rPr>
        <w:fldChar w:fldCharType="separate"/>
      </w:r>
      <w:r w:rsidR="0071593F">
        <w:rPr>
          <w:noProof/>
          <w:webHidden/>
        </w:rPr>
        <w:t>137</w:t>
      </w:r>
      <w:r>
        <w:rPr>
          <w:noProof/>
          <w:webHidden/>
        </w:rPr>
        <w:fldChar w:fldCharType="end"/>
      </w:r>
    </w:p>
    <w:p w14:paraId="618FD048" w14:textId="42394BB7" w:rsidR="00C40189" w:rsidRDefault="00C40189" w:rsidP="00C40189">
      <w:pPr>
        <w:pStyle w:val="TOC3"/>
        <w:rPr>
          <w:rFonts w:asciiTheme="minorHAnsi" w:eastAsiaTheme="minorEastAsia" w:hAnsiTheme="minorHAnsi" w:cstheme="minorBidi"/>
          <w:noProof/>
          <w:sz w:val="22"/>
          <w:szCs w:val="22"/>
          <w:lang w:val="en-AU" w:eastAsia="en-AU"/>
        </w:rPr>
      </w:pPr>
      <w:r>
        <w:rPr>
          <w:noProof/>
        </w:rPr>
        <w:t>51H</w:t>
      </w:r>
      <w:r>
        <w:rPr>
          <w:rFonts w:asciiTheme="minorHAnsi" w:eastAsiaTheme="minorEastAsia" w:hAnsiTheme="minorHAnsi" w:cstheme="minorBidi"/>
          <w:noProof/>
          <w:sz w:val="22"/>
          <w:szCs w:val="22"/>
          <w:lang w:val="en-AU" w:eastAsia="en-AU"/>
        </w:rPr>
        <w:tab/>
      </w:r>
      <w:r>
        <w:rPr>
          <w:noProof/>
        </w:rPr>
        <w:t>Accessing child abuse material</w:t>
      </w:r>
      <w:r>
        <w:rPr>
          <w:noProof/>
          <w:webHidden/>
        </w:rPr>
        <w:tab/>
      </w:r>
      <w:r>
        <w:rPr>
          <w:noProof/>
          <w:webHidden/>
        </w:rPr>
        <w:fldChar w:fldCharType="begin"/>
      </w:r>
      <w:r>
        <w:rPr>
          <w:noProof/>
          <w:webHidden/>
        </w:rPr>
        <w:instrText xml:space="preserve"> PAGEREF _Toc44081114 \h </w:instrText>
      </w:r>
      <w:r>
        <w:rPr>
          <w:noProof/>
          <w:webHidden/>
        </w:rPr>
      </w:r>
      <w:r>
        <w:rPr>
          <w:noProof/>
          <w:webHidden/>
        </w:rPr>
        <w:fldChar w:fldCharType="separate"/>
      </w:r>
      <w:r w:rsidR="0071593F">
        <w:rPr>
          <w:noProof/>
          <w:webHidden/>
        </w:rPr>
        <w:t>139</w:t>
      </w:r>
      <w:r>
        <w:rPr>
          <w:noProof/>
          <w:webHidden/>
        </w:rPr>
        <w:fldChar w:fldCharType="end"/>
      </w:r>
    </w:p>
    <w:p w14:paraId="65363E8F" w14:textId="3598BF7C" w:rsidR="00C40189" w:rsidRDefault="00C40189" w:rsidP="00C40189">
      <w:pPr>
        <w:pStyle w:val="TOC3"/>
        <w:rPr>
          <w:rFonts w:asciiTheme="minorHAnsi" w:eastAsiaTheme="minorEastAsia" w:hAnsiTheme="minorHAnsi" w:cstheme="minorBidi"/>
          <w:noProof/>
          <w:sz w:val="22"/>
          <w:szCs w:val="22"/>
          <w:lang w:val="en-AU" w:eastAsia="en-AU"/>
        </w:rPr>
      </w:pPr>
      <w:r>
        <w:rPr>
          <w:noProof/>
        </w:rPr>
        <w:t>51I</w:t>
      </w:r>
      <w:r>
        <w:rPr>
          <w:rFonts w:asciiTheme="minorHAnsi" w:eastAsiaTheme="minorEastAsia" w:hAnsiTheme="minorHAnsi" w:cstheme="minorBidi"/>
          <w:noProof/>
          <w:sz w:val="22"/>
          <w:szCs w:val="22"/>
          <w:lang w:val="en-AU" w:eastAsia="en-AU"/>
        </w:rPr>
        <w:tab/>
      </w:r>
      <w:r>
        <w:rPr>
          <w:noProof/>
        </w:rPr>
        <w:t>Assisting a person to avoid apprehension</w:t>
      </w:r>
      <w:r>
        <w:rPr>
          <w:noProof/>
          <w:webHidden/>
        </w:rPr>
        <w:tab/>
      </w:r>
      <w:r>
        <w:rPr>
          <w:noProof/>
          <w:webHidden/>
        </w:rPr>
        <w:fldChar w:fldCharType="begin"/>
      </w:r>
      <w:r>
        <w:rPr>
          <w:noProof/>
          <w:webHidden/>
        </w:rPr>
        <w:instrText xml:space="preserve"> PAGEREF _Toc44081115 \h </w:instrText>
      </w:r>
      <w:r>
        <w:rPr>
          <w:noProof/>
          <w:webHidden/>
        </w:rPr>
      </w:r>
      <w:r>
        <w:rPr>
          <w:noProof/>
          <w:webHidden/>
        </w:rPr>
        <w:fldChar w:fldCharType="separate"/>
      </w:r>
      <w:r w:rsidR="0071593F">
        <w:rPr>
          <w:noProof/>
          <w:webHidden/>
        </w:rPr>
        <w:t>139</w:t>
      </w:r>
      <w:r>
        <w:rPr>
          <w:noProof/>
          <w:webHidden/>
        </w:rPr>
        <w:fldChar w:fldCharType="end"/>
      </w:r>
    </w:p>
    <w:p w14:paraId="6D0ADD12" w14:textId="77DC65CB" w:rsidR="00C40189" w:rsidRDefault="00C40189" w:rsidP="00C40189">
      <w:pPr>
        <w:pStyle w:val="TOC3"/>
        <w:rPr>
          <w:rFonts w:asciiTheme="minorHAnsi" w:eastAsiaTheme="minorEastAsia" w:hAnsiTheme="minorHAnsi" w:cstheme="minorBidi"/>
          <w:noProof/>
          <w:sz w:val="22"/>
          <w:szCs w:val="22"/>
          <w:lang w:val="en-AU" w:eastAsia="en-AU"/>
        </w:rPr>
      </w:pPr>
      <w:r>
        <w:rPr>
          <w:noProof/>
        </w:rPr>
        <w:t>51J</w:t>
      </w:r>
      <w:r>
        <w:rPr>
          <w:rFonts w:asciiTheme="minorHAnsi" w:eastAsiaTheme="minorEastAsia" w:hAnsiTheme="minorHAnsi" w:cstheme="minorBidi"/>
          <w:noProof/>
          <w:sz w:val="22"/>
          <w:szCs w:val="22"/>
          <w:lang w:val="en-AU" w:eastAsia="en-AU"/>
        </w:rPr>
        <w:tab/>
      </w:r>
      <w:r>
        <w:rPr>
          <w:noProof/>
        </w:rPr>
        <w:t>Exception—administration of the law</w:t>
      </w:r>
      <w:r>
        <w:rPr>
          <w:noProof/>
          <w:webHidden/>
        </w:rPr>
        <w:tab/>
      </w:r>
      <w:r>
        <w:rPr>
          <w:noProof/>
          <w:webHidden/>
        </w:rPr>
        <w:fldChar w:fldCharType="begin"/>
      </w:r>
      <w:r>
        <w:rPr>
          <w:noProof/>
          <w:webHidden/>
        </w:rPr>
        <w:instrText xml:space="preserve"> PAGEREF _Toc44081116 \h </w:instrText>
      </w:r>
      <w:r>
        <w:rPr>
          <w:noProof/>
          <w:webHidden/>
        </w:rPr>
      </w:r>
      <w:r>
        <w:rPr>
          <w:noProof/>
          <w:webHidden/>
        </w:rPr>
        <w:fldChar w:fldCharType="separate"/>
      </w:r>
      <w:r w:rsidR="0071593F">
        <w:rPr>
          <w:noProof/>
          <w:webHidden/>
        </w:rPr>
        <w:t>141</w:t>
      </w:r>
      <w:r>
        <w:rPr>
          <w:noProof/>
          <w:webHidden/>
        </w:rPr>
        <w:fldChar w:fldCharType="end"/>
      </w:r>
    </w:p>
    <w:p w14:paraId="54CFF5AC" w14:textId="182DB6C5"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51K</w:t>
      </w:r>
      <w:r>
        <w:rPr>
          <w:rFonts w:asciiTheme="minorHAnsi" w:eastAsiaTheme="minorEastAsia" w:hAnsiTheme="minorHAnsi" w:cstheme="minorBidi"/>
          <w:noProof/>
          <w:sz w:val="22"/>
          <w:szCs w:val="22"/>
          <w:lang w:val="en-AU" w:eastAsia="en-AU"/>
        </w:rPr>
        <w:tab/>
      </w:r>
      <w:r>
        <w:rPr>
          <w:noProof/>
          <w:lang w:eastAsia="en-AU"/>
        </w:rPr>
        <w:t>Exception—classification</w:t>
      </w:r>
      <w:r>
        <w:rPr>
          <w:noProof/>
          <w:webHidden/>
        </w:rPr>
        <w:tab/>
      </w:r>
      <w:r>
        <w:rPr>
          <w:noProof/>
          <w:webHidden/>
        </w:rPr>
        <w:fldChar w:fldCharType="begin"/>
      </w:r>
      <w:r>
        <w:rPr>
          <w:noProof/>
          <w:webHidden/>
        </w:rPr>
        <w:instrText xml:space="preserve"> PAGEREF _Toc44081117 \h </w:instrText>
      </w:r>
      <w:r>
        <w:rPr>
          <w:noProof/>
          <w:webHidden/>
        </w:rPr>
      </w:r>
      <w:r>
        <w:rPr>
          <w:noProof/>
          <w:webHidden/>
        </w:rPr>
        <w:fldChar w:fldCharType="separate"/>
      </w:r>
      <w:r w:rsidR="0071593F">
        <w:rPr>
          <w:noProof/>
          <w:webHidden/>
        </w:rPr>
        <w:t>141</w:t>
      </w:r>
      <w:r>
        <w:rPr>
          <w:noProof/>
          <w:webHidden/>
        </w:rPr>
        <w:fldChar w:fldCharType="end"/>
      </w:r>
    </w:p>
    <w:p w14:paraId="4910A452" w14:textId="4581571F"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51L</w:t>
      </w:r>
      <w:r>
        <w:rPr>
          <w:rFonts w:asciiTheme="minorHAnsi" w:eastAsiaTheme="minorEastAsia" w:hAnsiTheme="minorHAnsi" w:cstheme="minorBidi"/>
          <w:noProof/>
          <w:sz w:val="22"/>
          <w:szCs w:val="22"/>
          <w:lang w:val="en-AU" w:eastAsia="en-AU"/>
        </w:rPr>
        <w:tab/>
      </w:r>
      <w:r>
        <w:rPr>
          <w:noProof/>
          <w:lang w:eastAsia="en-AU"/>
        </w:rPr>
        <w:t>Defence of artistic merit or public benefit</w:t>
      </w:r>
      <w:r>
        <w:rPr>
          <w:noProof/>
          <w:webHidden/>
        </w:rPr>
        <w:tab/>
      </w:r>
      <w:r>
        <w:rPr>
          <w:noProof/>
          <w:webHidden/>
        </w:rPr>
        <w:fldChar w:fldCharType="begin"/>
      </w:r>
      <w:r>
        <w:rPr>
          <w:noProof/>
          <w:webHidden/>
        </w:rPr>
        <w:instrText xml:space="preserve"> PAGEREF _Toc44081118 \h </w:instrText>
      </w:r>
      <w:r>
        <w:rPr>
          <w:noProof/>
          <w:webHidden/>
        </w:rPr>
      </w:r>
      <w:r>
        <w:rPr>
          <w:noProof/>
          <w:webHidden/>
        </w:rPr>
        <w:fldChar w:fldCharType="separate"/>
      </w:r>
      <w:r w:rsidR="0071593F">
        <w:rPr>
          <w:noProof/>
          <w:webHidden/>
        </w:rPr>
        <w:t>142</w:t>
      </w:r>
      <w:r>
        <w:rPr>
          <w:noProof/>
          <w:webHidden/>
        </w:rPr>
        <w:fldChar w:fldCharType="end"/>
      </w:r>
    </w:p>
    <w:p w14:paraId="1E7CB9A7" w14:textId="02AC4202"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51M</w:t>
      </w:r>
      <w:r>
        <w:rPr>
          <w:rFonts w:asciiTheme="minorHAnsi" w:eastAsiaTheme="minorEastAsia" w:hAnsiTheme="minorHAnsi" w:cstheme="minorBidi"/>
          <w:noProof/>
          <w:sz w:val="22"/>
          <w:szCs w:val="22"/>
          <w:lang w:val="en-AU" w:eastAsia="en-AU"/>
        </w:rPr>
        <w:tab/>
      </w:r>
      <w:r>
        <w:rPr>
          <w:noProof/>
          <w:lang w:eastAsia="en-AU"/>
        </w:rPr>
        <w:t>Exceptions applying to children</w:t>
      </w:r>
      <w:r>
        <w:rPr>
          <w:noProof/>
          <w:webHidden/>
        </w:rPr>
        <w:tab/>
      </w:r>
      <w:r>
        <w:rPr>
          <w:noProof/>
          <w:webHidden/>
        </w:rPr>
        <w:fldChar w:fldCharType="begin"/>
      </w:r>
      <w:r>
        <w:rPr>
          <w:noProof/>
          <w:webHidden/>
        </w:rPr>
        <w:instrText xml:space="preserve"> PAGEREF _Toc44081119 \h </w:instrText>
      </w:r>
      <w:r>
        <w:rPr>
          <w:noProof/>
          <w:webHidden/>
        </w:rPr>
      </w:r>
      <w:r>
        <w:rPr>
          <w:noProof/>
          <w:webHidden/>
        </w:rPr>
        <w:fldChar w:fldCharType="separate"/>
      </w:r>
      <w:r w:rsidR="0071593F">
        <w:rPr>
          <w:noProof/>
          <w:webHidden/>
        </w:rPr>
        <w:t>143</w:t>
      </w:r>
      <w:r>
        <w:rPr>
          <w:noProof/>
          <w:webHidden/>
        </w:rPr>
        <w:fldChar w:fldCharType="end"/>
      </w:r>
    </w:p>
    <w:p w14:paraId="31EB09AB" w14:textId="613D4943" w:rsidR="00C40189" w:rsidRDefault="00C40189" w:rsidP="00C40189">
      <w:pPr>
        <w:pStyle w:val="TOC3"/>
        <w:rPr>
          <w:rFonts w:asciiTheme="minorHAnsi" w:eastAsiaTheme="minorEastAsia" w:hAnsiTheme="minorHAnsi" w:cstheme="minorBidi"/>
          <w:noProof/>
          <w:sz w:val="22"/>
          <w:szCs w:val="22"/>
          <w:lang w:val="en-AU" w:eastAsia="en-AU"/>
        </w:rPr>
      </w:pPr>
      <w:r>
        <w:rPr>
          <w:noProof/>
        </w:rPr>
        <w:t>51N</w:t>
      </w:r>
      <w:r>
        <w:rPr>
          <w:rFonts w:asciiTheme="minorHAnsi" w:eastAsiaTheme="minorEastAsia" w:hAnsiTheme="minorHAnsi" w:cstheme="minorBidi"/>
          <w:noProof/>
          <w:sz w:val="22"/>
          <w:szCs w:val="22"/>
          <w:lang w:val="en-AU" w:eastAsia="en-AU"/>
        </w:rPr>
        <w:tab/>
      </w:r>
      <w:r>
        <w:rPr>
          <w:noProof/>
        </w:rPr>
        <w:t>Defence applying to children</w:t>
      </w:r>
      <w:r>
        <w:rPr>
          <w:noProof/>
          <w:webHidden/>
        </w:rPr>
        <w:tab/>
      </w:r>
      <w:r>
        <w:rPr>
          <w:noProof/>
          <w:webHidden/>
        </w:rPr>
        <w:fldChar w:fldCharType="begin"/>
      </w:r>
      <w:r>
        <w:rPr>
          <w:noProof/>
          <w:webHidden/>
        </w:rPr>
        <w:instrText xml:space="preserve"> PAGEREF _Toc44081120 \h </w:instrText>
      </w:r>
      <w:r>
        <w:rPr>
          <w:noProof/>
          <w:webHidden/>
        </w:rPr>
      </w:r>
      <w:r>
        <w:rPr>
          <w:noProof/>
          <w:webHidden/>
        </w:rPr>
        <w:fldChar w:fldCharType="separate"/>
      </w:r>
      <w:r w:rsidR="0071593F">
        <w:rPr>
          <w:noProof/>
          <w:webHidden/>
        </w:rPr>
        <w:t>144</w:t>
      </w:r>
      <w:r>
        <w:rPr>
          <w:noProof/>
          <w:webHidden/>
        </w:rPr>
        <w:fldChar w:fldCharType="end"/>
      </w:r>
    </w:p>
    <w:p w14:paraId="20DEC256" w14:textId="684E0F39"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51O</w:t>
      </w:r>
      <w:r>
        <w:rPr>
          <w:rFonts w:asciiTheme="minorHAnsi" w:eastAsiaTheme="minorEastAsia" w:hAnsiTheme="minorHAnsi" w:cstheme="minorBidi"/>
          <w:noProof/>
          <w:sz w:val="22"/>
          <w:szCs w:val="22"/>
          <w:lang w:val="en-AU" w:eastAsia="en-AU"/>
        </w:rPr>
        <w:tab/>
      </w:r>
      <w:r>
        <w:rPr>
          <w:noProof/>
          <w:lang w:eastAsia="en-AU"/>
        </w:rPr>
        <w:t>Defence—image of oneself</w:t>
      </w:r>
      <w:r>
        <w:rPr>
          <w:noProof/>
          <w:webHidden/>
        </w:rPr>
        <w:tab/>
      </w:r>
      <w:r>
        <w:rPr>
          <w:noProof/>
          <w:webHidden/>
        </w:rPr>
        <w:fldChar w:fldCharType="begin"/>
      </w:r>
      <w:r>
        <w:rPr>
          <w:noProof/>
          <w:webHidden/>
        </w:rPr>
        <w:instrText xml:space="preserve"> PAGEREF _Toc44081121 \h </w:instrText>
      </w:r>
      <w:r>
        <w:rPr>
          <w:noProof/>
          <w:webHidden/>
        </w:rPr>
      </w:r>
      <w:r>
        <w:rPr>
          <w:noProof/>
          <w:webHidden/>
        </w:rPr>
        <w:fldChar w:fldCharType="separate"/>
      </w:r>
      <w:r w:rsidR="0071593F">
        <w:rPr>
          <w:noProof/>
          <w:webHidden/>
        </w:rPr>
        <w:t>145</w:t>
      </w:r>
      <w:r>
        <w:rPr>
          <w:noProof/>
          <w:webHidden/>
        </w:rPr>
        <w:fldChar w:fldCharType="end"/>
      </w:r>
    </w:p>
    <w:p w14:paraId="1CD20F39" w14:textId="5B3AAC8F"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51P</w:t>
      </w:r>
      <w:r>
        <w:rPr>
          <w:rFonts w:asciiTheme="minorHAnsi" w:eastAsiaTheme="minorEastAsia" w:hAnsiTheme="minorHAnsi" w:cstheme="minorBidi"/>
          <w:noProof/>
          <w:sz w:val="22"/>
          <w:szCs w:val="22"/>
          <w:lang w:val="en-AU" w:eastAsia="en-AU"/>
        </w:rPr>
        <w:tab/>
      </w:r>
      <w:r>
        <w:rPr>
          <w:noProof/>
          <w:lang w:eastAsia="en-AU"/>
        </w:rPr>
        <w:t>Defence—accused not more than 2 years older than 16 or 17 year old child and acts with child's consent</w:t>
      </w:r>
      <w:r>
        <w:rPr>
          <w:noProof/>
          <w:webHidden/>
        </w:rPr>
        <w:tab/>
      </w:r>
      <w:r>
        <w:rPr>
          <w:noProof/>
          <w:webHidden/>
        </w:rPr>
        <w:fldChar w:fldCharType="begin"/>
      </w:r>
      <w:r>
        <w:rPr>
          <w:noProof/>
          <w:webHidden/>
        </w:rPr>
        <w:instrText xml:space="preserve"> PAGEREF _Toc44081122 \h </w:instrText>
      </w:r>
      <w:r>
        <w:rPr>
          <w:noProof/>
          <w:webHidden/>
        </w:rPr>
      </w:r>
      <w:r>
        <w:rPr>
          <w:noProof/>
          <w:webHidden/>
        </w:rPr>
        <w:fldChar w:fldCharType="separate"/>
      </w:r>
      <w:r w:rsidR="0071593F">
        <w:rPr>
          <w:noProof/>
          <w:webHidden/>
        </w:rPr>
        <w:t>146</w:t>
      </w:r>
      <w:r>
        <w:rPr>
          <w:noProof/>
          <w:webHidden/>
        </w:rPr>
        <w:fldChar w:fldCharType="end"/>
      </w:r>
    </w:p>
    <w:p w14:paraId="419EB71A" w14:textId="533BADCC" w:rsidR="00C40189" w:rsidRDefault="00C40189" w:rsidP="00C40189">
      <w:pPr>
        <w:pStyle w:val="TOC3"/>
        <w:rPr>
          <w:rFonts w:asciiTheme="minorHAnsi" w:eastAsiaTheme="minorEastAsia" w:hAnsiTheme="minorHAnsi" w:cstheme="minorBidi"/>
          <w:noProof/>
          <w:sz w:val="22"/>
          <w:szCs w:val="22"/>
          <w:lang w:val="en-AU" w:eastAsia="en-AU"/>
        </w:rPr>
      </w:pPr>
      <w:r>
        <w:rPr>
          <w:noProof/>
        </w:rPr>
        <w:t>51Q</w:t>
      </w:r>
      <w:r>
        <w:rPr>
          <w:rFonts w:asciiTheme="minorHAnsi" w:eastAsiaTheme="minorEastAsia" w:hAnsiTheme="minorHAnsi" w:cstheme="minorBidi"/>
          <w:noProof/>
          <w:sz w:val="22"/>
          <w:szCs w:val="22"/>
          <w:lang w:val="en-AU" w:eastAsia="en-AU"/>
        </w:rPr>
        <w:tab/>
      </w:r>
      <w:r>
        <w:rPr>
          <w:noProof/>
        </w:rPr>
        <w:t>Defence—marriage or domestic partnership</w:t>
      </w:r>
      <w:r>
        <w:rPr>
          <w:noProof/>
          <w:webHidden/>
        </w:rPr>
        <w:tab/>
      </w:r>
      <w:r>
        <w:rPr>
          <w:noProof/>
          <w:webHidden/>
        </w:rPr>
        <w:fldChar w:fldCharType="begin"/>
      </w:r>
      <w:r>
        <w:rPr>
          <w:noProof/>
          <w:webHidden/>
        </w:rPr>
        <w:instrText xml:space="preserve"> PAGEREF _Toc44081123 \h </w:instrText>
      </w:r>
      <w:r>
        <w:rPr>
          <w:noProof/>
          <w:webHidden/>
        </w:rPr>
      </w:r>
      <w:r>
        <w:rPr>
          <w:noProof/>
          <w:webHidden/>
        </w:rPr>
        <w:fldChar w:fldCharType="separate"/>
      </w:r>
      <w:r w:rsidR="0071593F">
        <w:rPr>
          <w:noProof/>
          <w:webHidden/>
        </w:rPr>
        <w:t>147</w:t>
      </w:r>
      <w:r>
        <w:rPr>
          <w:noProof/>
          <w:webHidden/>
        </w:rPr>
        <w:fldChar w:fldCharType="end"/>
      </w:r>
    </w:p>
    <w:p w14:paraId="00E33F89" w14:textId="661F7EF3"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51R</w:t>
      </w:r>
      <w:r>
        <w:rPr>
          <w:rFonts w:asciiTheme="minorHAnsi" w:eastAsiaTheme="minorEastAsia" w:hAnsiTheme="minorHAnsi" w:cstheme="minorBidi"/>
          <w:noProof/>
          <w:sz w:val="22"/>
          <w:szCs w:val="22"/>
          <w:lang w:val="en-AU" w:eastAsia="en-AU"/>
        </w:rPr>
        <w:tab/>
      </w:r>
      <w:r>
        <w:rPr>
          <w:noProof/>
          <w:lang w:eastAsia="en-AU"/>
        </w:rPr>
        <w:t>Defence—reasonable belief in marriage or domestic partnership</w:t>
      </w:r>
      <w:r>
        <w:rPr>
          <w:noProof/>
          <w:webHidden/>
        </w:rPr>
        <w:tab/>
      </w:r>
      <w:r>
        <w:rPr>
          <w:noProof/>
          <w:webHidden/>
        </w:rPr>
        <w:fldChar w:fldCharType="begin"/>
      </w:r>
      <w:r>
        <w:rPr>
          <w:noProof/>
          <w:webHidden/>
        </w:rPr>
        <w:instrText xml:space="preserve"> PAGEREF _Toc44081124 \h </w:instrText>
      </w:r>
      <w:r>
        <w:rPr>
          <w:noProof/>
          <w:webHidden/>
        </w:rPr>
      </w:r>
      <w:r>
        <w:rPr>
          <w:noProof/>
          <w:webHidden/>
        </w:rPr>
        <w:fldChar w:fldCharType="separate"/>
      </w:r>
      <w:r w:rsidR="0071593F">
        <w:rPr>
          <w:noProof/>
          <w:webHidden/>
        </w:rPr>
        <w:t>149</w:t>
      </w:r>
      <w:r>
        <w:rPr>
          <w:noProof/>
          <w:webHidden/>
        </w:rPr>
        <w:fldChar w:fldCharType="end"/>
      </w:r>
    </w:p>
    <w:p w14:paraId="29090B24" w14:textId="3F6414D3"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51S</w:t>
      </w:r>
      <w:r>
        <w:rPr>
          <w:rFonts w:asciiTheme="minorHAnsi" w:eastAsiaTheme="minorEastAsia" w:hAnsiTheme="minorHAnsi" w:cstheme="minorBidi"/>
          <w:noProof/>
          <w:sz w:val="22"/>
          <w:szCs w:val="22"/>
          <w:lang w:val="en-AU" w:eastAsia="en-AU"/>
        </w:rPr>
        <w:tab/>
      </w:r>
      <w:r>
        <w:rPr>
          <w:noProof/>
          <w:lang w:eastAsia="en-AU"/>
        </w:rPr>
        <w:t>Defence—reasonable steps to prevent use of a website for child abuse material</w:t>
      </w:r>
      <w:r>
        <w:rPr>
          <w:noProof/>
          <w:webHidden/>
        </w:rPr>
        <w:tab/>
      </w:r>
      <w:r>
        <w:rPr>
          <w:noProof/>
          <w:webHidden/>
        </w:rPr>
        <w:fldChar w:fldCharType="begin"/>
      </w:r>
      <w:r>
        <w:rPr>
          <w:noProof/>
          <w:webHidden/>
        </w:rPr>
        <w:instrText xml:space="preserve"> PAGEREF _Toc44081125 \h </w:instrText>
      </w:r>
      <w:r>
        <w:rPr>
          <w:noProof/>
          <w:webHidden/>
        </w:rPr>
      </w:r>
      <w:r>
        <w:rPr>
          <w:noProof/>
          <w:webHidden/>
        </w:rPr>
        <w:fldChar w:fldCharType="separate"/>
      </w:r>
      <w:r w:rsidR="0071593F">
        <w:rPr>
          <w:noProof/>
          <w:webHidden/>
        </w:rPr>
        <w:t>150</w:t>
      </w:r>
      <w:r>
        <w:rPr>
          <w:noProof/>
          <w:webHidden/>
        </w:rPr>
        <w:fldChar w:fldCharType="end"/>
      </w:r>
    </w:p>
    <w:p w14:paraId="5AFD2989" w14:textId="2A0CECD3"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51T</w:t>
      </w:r>
      <w:r>
        <w:rPr>
          <w:rFonts w:asciiTheme="minorHAnsi" w:eastAsiaTheme="minorEastAsia" w:hAnsiTheme="minorHAnsi" w:cstheme="minorBidi"/>
          <w:noProof/>
          <w:sz w:val="22"/>
          <w:szCs w:val="22"/>
          <w:lang w:val="en-AU" w:eastAsia="en-AU"/>
        </w:rPr>
        <w:tab/>
      </w:r>
      <w:r>
        <w:rPr>
          <w:noProof/>
          <w:lang w:eastAsia="en-AU"/>
        </w:rPr>
        <w:t>Defence—unsolicited possession</w:t>
      </w:r>
      <w:r>
        <w:rPr>
          <w:noProof/>
          <w:webHidden/>
        </w:rPr>
        <w:tab/>
      </w:r>
      <w:r>
        <w:rPr>
          <w:noProof/>
          <w:webHidden/>
        </w:rPr>
        <w:fldChar w:fldCharType="begin"/>
      </w:r>
      <w:r>
        <w:rPr>
          <w:noProof/>
          <w:webHidden/>
        </w:rPr>
        <w:instrText xml:space="preserve"> PAGEREF _Toc44081126 \h </w:instrText>
      </w:r>
      <w:r>
        <w:rPr>
          <w:noProof/>
          <w:webHidden/>
        </w:rPr>
      </w:r>
      <w:r>
        <w:rPr>
          <w:noProof/>
          <w:webHidden/>
        </w:rPr>
        <w:fldChar w:fldCharType="separate"/>
      </w:r>
      <w:r w:rsidR="0071593F">
        <w:rPr>
          <w:noProof/>
          <w:webHidden/>
        </w:rPr>
        <w:t>151</w:t>
      </w:r>
      <w:r>
        <w:rPr>
          <w:noProof/>
          <w:webHidden/>
        </w:rPr>
        <w:fldChar w:fldCharType="end"/>
      </w:r>
    </w:p>
    <w:p w14:paraId="3D2F60B9" w14:textId="33BB3700"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51U</w:t>
      </w:r>
      <w:r>
        <w:rPr>
          <w:rFonts w:asciiTheme="minorHAnsi" w:eastAsiaTheme="minorEastAsia" w:hAnsiTheme="minorHAnsi" w:cstheme="minorBidi"/>
          <w:noProof/>
          <w:sz w:val="22"/>
          <w:szCs w:val="22"/>
          <w:lang w:val="en-AU" w:eastAsia="en-AU"/>
        </w:rPr>
        <w:tab/>
      </w:r>
      <w:r>
        <w:rPr>
          <w:noProof/>
          <w:lang w:eastAsia="en-AU"/>
        </w:rPr>
        <w:t>No defence of mistaken but honest and reasonable belief that child abuse material not offensive</w:t>
      </w:r>
      <w:r>
        <w:rPr>
          <w:noProof/>
          <w:webHidden/>
        </w:rPr>
        <w:tab/>
      </w:r>
      <w:r>
        <w:rPr>
          <w:noProof/>
          <w:webHidden/>
        </w:rPr>
        <w:fldChar w:fldCharType="begin"/>
      </w:r>
      <w:r>
        <w:rPr>
          <w:noProof/>
          <w:webHidden/>
        </w:rPr>
        <w:instrText xml:space="preserve"> PAGEREF _Toc44081127 \h </w:instrText>
      </w:r>
      <w:r>
        <w:rPr>
          <w:noProof/>
          <w:webHidden/>
        </w:rPr>
      </w:r>
      <w:r>
        <w:rPr>
          <w:noProof/>
          <w:webHidden/>
        </w:rPr>
        <w:fldChar w:fldCharType="separate"/>
      </w:r>
      <w:r w:rsidR="0071593F">
        <w:rPr>
          <w:noProof/>
          <w:webHidden/>
        </w:rPr>
        <w:t>152</w:t>
      </w:r>
      <w:r>
        <w:rPr>
          <w:noProof/>
          <w:webHidden/>
        </w:rPr>
        <w:fldChar w:fldCharType="end"/>
      </w:r>
    </w:p>
    <w:p w14:paraId="5D9E633C" w14:textId="36CC4096" w:rsidR="00C40189" w:rsidRDefault="00C40189" w:rsidP="00C40189">
      <w:pPr>
        <w:pStyle w:val="TOC3"/>
        <w:rPr>
          <w:rFonts w:asciiTheme="minorHAnsi" w:eastAsiaTheme="minorEastAsia" w:hAnsiTheme="minorHAnsi" w:cstheme="minorBidi"/>
          <w:noProof/>
          <w:sz w:val="22"/>
          <w:szCs w:val="22"/>
          <w:lang w:val="en-AU" w:eastAsia="en-AU"/>
        </w:rPr>
      </w:pPr>
      <w:r>
        <w:rPr>
          <w:noProof/>
        </w:rPr>
        <w:t>51V</w:t>
      </w:r>
      <w:r>
        <w:rPr>
          <w:rFonts w:asciiTheme="minorHAnsi" w:eastAsiaTheme="minorEastAsia" w:hAnsiTheme="minorHAnsi" w:cstheme="minorBidi"/>
          <w:noProof/>
          <w:sz w:val="22"/>
          <w:szCs w:val="22"/>
          <w:lang w:val="en-AU" w:eastAsia="en-AU"/>
        </w:rPr>
        <w:tab/>
      </w:r>
      <w:r>
        <w:rPr>
          <w:noProof/>
        </w:rPr>
        <w:t>Use of random sample evidence in child abuse material cases</w:t>
      </w:r>
      <w:r>
        <w:rPr>
          <w:noProof/>
          <w:webHidden/>
        </w:rPr>
        <w:tab/>
      </w:r>
      <w:r>
        <w:rPr>
          <w:noProof/>
          <w:webHidden/>
        </w:rPr>
        <w:fldChar w:fldCharType="begin"/>
      </w:r>
      <w:r>
        <w:rPr>
          <w:noProof/>
          <w:webHidden/>
        </w:rPr>
        <w:instrText xml:space="preserve"> PAGEREF _Toc44081128 \h </w:instrText>
      </w:r>
      <w:r>
        <w:rPr>
          <w:noProof/>
          <w:webHidden/>
        </w:rPr>
      </w:r>
      <w:r>
        <w:rPr>
          <w:noProof/>
          <w:webHidden/>
        </w:rPr>
        <w:fldChar w:fldCharType="separate"/>
      </w:r>
      <w:r w:rsidR="0071593F">
        <w:rPr>
          <w:noProof/>
          <w:webHidden/>
        </w:rPr>
        <w:t>152</w:t>
      </w:r>
      <w:r>
        <w:rPr>
          <w:noProof/>
          <w:webHidden/>
        </w:rPr>
        <w:fldChar w:fldCharType="end"/>
      </w:r>
    </w:p>
    <w:p w14:paraId="2051E052" w14:textId="4733507B" w:rsidR="00C40189" w:rsidRDefault="00C40189" w:rsidP="00C40189">
      <w:pPr>
        <w:pStyle w:val="TOC3"/>
        <w:rPr>
          <w:rFonts w:asciiTheme="minorHAnsi" w:eastAsiaTheme="minorEastAsia" w:hAnsiTheme="minorHAnsi" w:cstheme="minorBidi"/>
          <w:noProof/>
          <w:sz w:val="22"/>
          <w:szCs w:val="22"/>
          <w:lang w:val="en-AU" w:eastAsia="en-AU"/>
        </w:rPr>
      </w:pPr>
      <w:r>
        <w:rPr>
          <w:noProof/>
        </w:rPr>
        <w:t>51W</w:t>
      </w:r>
      <w:r>
        <w:rPr>
          <w:rFonts w:asciiTheme="minorHAnsi" w:eastAsiaTheme="minorEastAsia" w:hAnsiTheme="minorHAnsi" w:cstheme="minorBidi"/>
          <w:noProof/>
          <w:sz w:val="22"/>
          <w:szCs w:val="22"/>
          <w:lang w:val="en-AU" w:eastAsia="en-AU"/>
        </w:rPr>
        <w:tab/>
      </w:r>
      <w:r>
        <w:rPr>
          <w:noProof/>
        </w:rPr>
        <w:t>Application for child abuse material disposal order</w:t>
      </w:r>
      <w:r>
        <w:rPr>
          <w:noProof/>
          <w:webHidden/>
        </w:rPr>
        <w:tab/>
      </w:r>
      <w:r>
        <w:rPr>
          <w:noProof/>
          <w:webHidden/>
        </w:rPr>
        <w:fldChar w:fldCharType="begin"/>
      </w:r>
      <w:r>
        <w:rPr>
          <w:noProof/>
          <w:webHidden/>
        </w:rPr>
        <w:instrText xml:space="preserve"> PAGEREF _Toc44081129 \h </w:instrText>
      </w:r>
      <w:r>
        <w:rPr>
          <w:noProof/>
          <w:webHidden/>
        </w:rPr>
      </w:r>
      <w:r>
        <w:rPr>
          <w:noProof/>
          <w:webHidden/>
        </w:rPr>
        <w:fldChar w:fldCharType="separate"/>
      </w:r>
      <w:r w:rsidR="0071593F">
        <w:rPr>
          <w:noProof/>
          <w:webHidden/>
        </w:rPr>
        <w:t>154</w:t>
      </w:r>
      <w:r>
        <w:rPr>
          <w:noProof/>
          <w:webHidden/>
        </w:rPr>
        <w:fldChar w:fldCharType="end"/>
      </w:r>
    </w:p>
    <w:p w14:paraId="0017765F" w14:textId="15148C82" w:rsidR="00C40189" w:rsidRDefault="00C40189" w:rsidP="00C40189">
      <w:pPr>
        <w:pStyle w:val="TOC3"/>
        <w:rPr>
          <w:rFonts w:asciiTheme="minorHAnsi" w:eastAsiaTheme="minorEastAsia" w:hAnsiTheme="minorHAnsi" w:cstheme="minorBidi"/>
          <w:noProof/>
          <w:sz w:val="22"/>
          <w:szCs w:val="22"/>
          <w:lang w:val="en-AU" w:eastAsia="en-AU"/>
        </w:rPr>
      </w:pPr>
      <w:r>
        <w:rPr>
          <w:noProof/>
        </w:rPr>
        <w:t>51X</w:t>
      </w:r>
      <w:r>
        <w:rPr>
          <w:rFonts w:asciiTheme="minorHAnsi" w:eastAsiaTheme="minorEastAsia" w:hAnsiTheme="minorHAnsi" w:cstheme="minorBidi"/>
          <w:noProof/>
          <w:sz w:val="22"/>
          <w:szCs w:val="22"/>
          <w:lang w:val="en-AU" w:eastAsia="en-AU"/>
        </w:rPr>
        <w:tab/>
      </w:r>
      <w:r>
        <w:rPr>
          <w:noProof/>
        </w:rPr>
        <w:t>Child abuse material disposal order</w:t>
      </w:r>
      <w:r>
        <w:rPr>
          <w:noProof/>
          <w:webHidden/>
        </w:rPr>
        <w:tab/>
      </w:r>
      <w:r>
        <w:rPr>
          <w:noProof/>
          <w:webHidden/>
        </w:rPr>
        <w:fldChar w:fldCharType="begin"/>
      </w:r>
      <w:r>
        <w:rPr>
          <w:noProof/>
          <w:webHidden/>
        </w:rPr>
        <w:instrText xml:space="preserve"> PAGEREF _Toc44081130 \h </w:instrText>
      </w:r>
      <w:r>
        <w:rPr>
          <w:noProof/>
          <w:webHidden/>
        </w:rPr>
      </w:r>
      <w:r>
        <w:rPr>
          <w:noProof/>
          <w:webHidden/>
        </w:rPr>
        <w:fldChar w:fldCharType="separate"/>
      </w:r>
      <w:r w:rsidR="0071593F">
        <w:rPr>
          <w:noProof/>
          <w:webHidden/>
        </w:rPr>
        <w:t>156</w:t>
      </w:r>
      <w:r>
        <w:rPr>
          <w:noProof/>
          <w:webHidden/>
        </w:rPr>
        <w:fldChar w:fldCharType="end"/>
      </w:r>
    </w:p>
    <w:p w14:paraId="1F24C00E" w14:textId="6A1BE232" w:rsidR="00C40189" w:rsidRDefault="00C40189" w:rsidP="00C40189">
      <w:pPr>
        <w:pStyle w:val="TOC3"/>
        <w:rPr>
          <w:rFonts w:asciiTheme="minorHAnsi" w:eastAsiaTheme="minorEastAsia" w:hAnsiTheme="minorHAnsi" w:cstheme="minorBidi"/>
          <w:noProof/>
          <w:sz w:val="22"/>
          <w:szCs w:val="22"/>
          <w:lang w:val="en-AU" w:eastAsia="en-AU"/>
        </w:rPr>
      </w:pPr>
      <w:r>
        <w:rPr>
          <w:noProof/>
        </w:rPr>
        <w:t>51Y</w:t>
      </w:r>
      <w:r>
        <w:rPr>
          <w:rFonts w:asciiTheme="minorHAnsi" w:eastAsiaTheme="minorEastAsia" w:hAnsiTheme="minorHAnsi" w:cstheme="minorBidi"/>
          <w:noProof/>
          <w:sz w:val="22"/>
          <w:szCs w:val="22"/>
          <w:lang w:val="en-AU" w:eastAsia="en-AU"/>
        </w:rPr>
        <w:tab/>
      </w:r>
      <w:r>
        <w:rPr>
          <w:noProof/>
        </w:rPr>
        <w:t>Disposal of thing or material by consent</w:t>
      </w:r>
      <w:r>
        <w:rPr>
          <w:noProof/>
          <w:webHidden/>
        </w:rPr>
        <w:tab/>
      </w:r>
      <w:r>
        <w:rPr>
          <w:noProof/>
          <w:webHidden/>
        </w:rPr>
        <w:fldChar w:fldCharType="begin"/>
      </w:r>
      <w:r>
        <w:rPr>
          <w:noProof/>
          <w:webHidden/>
        </w:rPr>
        <w:instrText xml:space="preserve"> PAGEREF _Toc44081131 \h </w:instrText>
      </w:r>
      <w:r>
        <w:rPr>
          <w:noProof/>
          <w:webHidden/>
        </w:rPr>
      </w:r>
      <w:r>
        <w:rPr>
          <w:noProof/>
          <w:webHidden/>
        </w:rPr>
        <w:fldChar w:fldCharType="separate"/>
      </w:r>
      <w:r w:rsidR="0071593F">
        <w:rPr>
          <w:noProof/>
          <w:webHidden/>
        </w:rPr>
        <w:t>158</w:t>
      </w:r>
      <w:r>
        <w:rPr>
          <w:noProof/>
          <w:webHidden/>
        </w:rPr>
        <w:fldChar w:fldCharType="end"/>
      </w:r>
    </w:p>
    <w:p w14:paraId="5FE88CA3" w14:textId="7FCB6225"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lastRenderedPageBreak/>
        <w:t xml:space="preserve">(8E) </w:t>
      </w:r>
      <w:r w:rsidRPr="005467ED">
        <w:rPr>
          <w:i/>
          <w:noProof/>
        </w:rPr>
        <w:t>Sexual offences against persons with a cognitive impairment or mental illness</w:t>
      </w:r>
      <w:r>
        <w:rPr>
          <w:noProof/>
          <w:webHidden/>
        </w:rPr>
        <w:tab/>
      </w:r>
      <w:r>
        <w:rPr>
          <w:noProof/>
          <w:webHidden/>
        </w:rPr>
        <w:fldChar w:fldCharType="begin"/>
      </w:r>
      <w:r>
        <w:rPr>
          <w:noProof/>
          <w:webHidden/>
        </w:rPr>
        <w:instrText xml:space="preserve"> PAGEREF _Toc44081132 \h </w:instrText>
      </w:r>
      <w:r>
        <w:rPr>
          <w:noProof/>
          <w:webHidden/>
        </w:rPr>
      </w:r>
      <w:r>
        <w:rPr>
          <w:noProof/>
          <w:webHidden/>
        </w:rPr>
        <w:fldChar w:fldCharType="separate"/>
      </w:r>
      <w:r w:rsidR="0071593F">
        <w:rPr>
          <w:noProof/>
          <w:webHidden/>
        </w:rPr>
        <w:t>159</w:t>
      </w:r>
      <w:r>
        <w:rPr>
          <w:noProof/>
          <w:webHidden/>
        </w:rPr>
        <w:fldChar w:fldCharType="end"/>
      </w:r>
    </w:p>
    <w:p w14:paraId="77682F7D" w14:textId="4D1B01DC" w:rsidR="00C40189" w:rsidRDefault="00C40189" w:rsidP="00C40189">
      <w:pPr>
        <w:pStyle w:val="TOC3"/>
        <w:rPr>
          <w:rFonts w:asciiTheme="minorHAnsi" w:eastAsiaTheme="minorEastAsia" w:hAnsiTheme="minorHAnsi" w:cstheme="minorBidi"/>
          <w:noProof/>
          <w:sz w:val="22"/>
          <w:szCs w:val="22"/>
          <w:lang w:val="en-AU" w:eastAsia="en-AU"/>
        </w:rPr>
      </w:pPr>
      <w:r>
        <w:rPr>
          <w:noProof/>
        </w:rPr>
        <w:t>52A</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_Toc44081133 \h </w:instrText>
      </w:r>
      <w:r>
        <w:rPr>
          <w:noProof/>
          <w:webHidden/>
        </w:rPr>
      </w:r>
      <w:r>
        <w:rPr>
          <w:noProof/>
          <w:webHidden/>
        </w:rPr>
        <w:fldChar w:fldCharType="separate"/>
      </w:r>
      <w:r w:rsidR="0071593F">
        <w:rPr>
          <w:noProof/>
          <w:webHidden/>
        </w:rPr>
        <w:t>159</w:t>
      </w:r>
      <w:r>
        <w:rPr>
          <w:noProof/>
          <w:webHidden/>
        </w:rPr>
        <w:fldChar w:fldCharType="end"/>
      </w:r>
    </w:p>
    <w:p w14:paraId="72F2CC49" w14:textId="0374C19B" w:rsidR="00C40189" w:rsidRDefault="00C40189" w:rsidP="00C40189">
      <w:pPr>
        <w:pStyle w:val="TOC3"/>
        <w:rPr>
          <w:rFonts w:asciiTheme="minorHAnsi" w:eastAsiaTheme="minorEastAsia" w:hAnsiTheme="minorHAnsi" w:cstheme="minorBidi"/>
          <w:noProof/>
          <w:sz w:val="22"/>
          <w:szCs w:val="22"/>
          <w:lang w:val="en-AU" w:eastAsia="en-AU"/>
        </w:rPr>
      </w:pPr>
      <w:r>
        <w:rPr>
          <w:noProof/>
        </w:rPr>
        <w:t>52B</w:t>
      </w:r>
      <w:r>
        <w:rPr>
          <w:rFonts w:asciiTheme="minorHAnsi" w:eastAsiaTheme="minorEastAsia" w:hAnsiTheme="minorHAnsi" w:cstheme="minorBidi"/>
          <w:noProof/>
          <w:sz w:val="22"/>
          <w:szCs w:val="22"/>
          <w:lang w:val="en-AU" w:eastAsia="en-AU"/>
        </w:rPr>
        <w:tab/>
      </w:r>
      <w:r>
        <w:rPr>
          <w:noProof/>
        </w:rPr>
        <w:t>Sexual penetration of a person with a cognitive impairment or mental illness</w:t>
      </w:r>
      <w:r>
        <w:rPr>
          <w:noProof/>
          <w:webHidden/>
        </w:rPr>
        <w:tab/>
      </w:r>
      <w:r>
        <w:rPr>
          <w:noProof/>
          <w:webHidden/>
        </w:rPr>
        <w:fldChar w:fldCharType="begin"/>
      </w:r>
      <w:r>
        <w:rPr>
          <w:noProof/>
          <w:webHidden/>
        </w:rPr>
        <w:instrText xml:space="preserve"> PAGEREF _Toc44081134 \h </w:instrText>
      </w:r>
      <w:r>
        <w:rPr>
          <w:noProof/>
          <w:webHidden/>
        </w:rPr>
      </w:r>
      <w:r>
        <w:rPr>
          <w:noProof/>
          <w:webHidden/>
        </w:rPr>
        <w:fldChar w:fldCharType="separate"/>
      </w:r>
      <w:r w:rsidR="0071593F">
        <w:rPr>
          <w:noProof/>
          <w:webHidden/>
        </w:rPr>
        <w:t>162</w:t>
      </w:r>
      <w:r>
        <w:rPr>
          <w:noProof/>
          <w:webHidden/>
        </w:rPr>
        <w:fldChar w:fldCharType="end"/>
      </w:r>
    </w:p>
    <w:p w14:paraId="679412B7" w14:textId="365D5DDF" w:rsidR="00C40189" w:rsidRDefault="00C40189" w:rsidP="00C40189">
      <w:pPr>
        <w:pStyle w:val="TOC3"/>
        <w:rPr>
          <w:rFonts w:asciiTheme="minorHAnsi" w:eastAsiaTheme="minorEastAsia" w:hAnsiTheme="minorHAnsi" w:cstheme="minorBidi"/>
          <w:noProof/>
          <w:sz w:val="22"/>
          <w:szCs w:val="22"/>
          <w:lang w:val="en-AU" w:eastAsia="en-AU"/>
        </w:rPr>
      </w:pPr>
      <w:r>
        <w:rPr>
          <w:noProof/>
        </w:rPr>
        <w:t>52C</w:t>
      </w:r>
      <w:r>
        <w:rPr>
          <w:rFonts w:asciiTheme="minorHAnsi" w:eastAsiaTheme="minorEastAsia" w:hAnsiTheme="minorHAnsi" w:cstheme="minorBidi"/>
          <w:noProof/>
          <w:sz w:val="22"/>
          <w:szCs w:val="22"/>
          <w:lang w:val="en-AU" w:eastAsia="en-AU"/>
        </w:rPr>
        <w:tab/>
      </w:r>
      <w:r>
        <w:rPr>
          <w:noProof/>
        </w:rPr>
        <w:t>Sexual assault of a person with a cognitive impairment or mental illness</w:t>
      </w:r>
      <w:r>
        <w:rPr>
          <w:noProof/>
          <w:webHidden/>
        </w:rPr>
        <w:tab/>
      </w:r>
      <w:r>
        <w:rPr>
          <w:noProof/>
          <w:webHidden/>
        </w:rPr>
        <w:fldChar w:fldCharType="begin"/>
      </w:r>
      <w:r>
        <w:rPr>
          <w:noProof/>
          <w:webHidden/>
        </w:rPr>
        <w:instrText xml:space="preserve"> PAGEREF _Toc44081135 \h </w:instrText>
      </w:r>
      <w:r>
        <w:rPr>
          <w:noProof/>
          <w:webHidden/>
        </w:rPr>
      </w:r>
      <w:r>
        <w:rPr>
          <w:noProof/>
          <w:webHidden/>
        </w:rPr>
        <w:fldChar w:fldCharType="separate"/>
      </w:r>
      <w:r w:rsidR="0071593F">
        <w:rPr>
          <w:noProof/>
          <w:webHidden/>
        </w:rPr>
        <w:t>163</w:t>
      </w:r>
      <w:r>
        <w:rPr>
          <w:noProof/>
          <w:webHidden/>
        </w:rPr>
        <w:fldChar w:fldCharType="end"/>
      </w:r>
    </w:p>
    <w:p w14:paraId="369EDC9C" w14:textId="5747EA2C" w:rsidR="00C40189" w:rsidRDefault="00C40189" w:rsidP="00C40189">
      <w:pPr>
        <w:pStyle w:val="TOC3"/>
        <w:rPr>
          <w:rFonts w:asciiTheme="minorHAnsi" w:eastAsiaTheme="minorEastAsia" w:hAnsiTheme="minorHAnsi" w:cstheme="minorBidi"/>
          <w:noProof/>
          <w:sz w:val="22"/>
          <w:szCs w:val="22"/>
          <w:lang w:val="en-AU" w:eastAsia="en-AU"/>
        </w:rPr>
      </w:pPr>
      <w:r>
        <w:rPr>
          <w:noProof/>
        </w:rPr>
        <w:t>52D</w:t>
      </w:r>
      <w:r>
        <w:rPr>
          <w:rFonts w:asciiTheme="minorHAnsi" w:eastAsiaTheme="minorEastAsia" w:hAnsiTheme="minorHAnsi" w:cstheme="minorBidi"/>
          <w:noProof/>
          <w:sz w:val="22"/>
          <w:szCs w:val="22"/>
          <w:lang w:val="en-AU" w:eastAsia="en-AU"/>
        </w:rPr>
        <w:tab/>
      </w:r>
      <w:r>
        <w:rPr>
          <w:noProof/>
        </w:rPr>
        <w:t>Sexual activity in the presence of a person with a cognitive impairment or mental illness</w:t>
      </w:r>
      <w:r>
        <w:rPr>
          <w:noProof/>
          <w:webHidden/>
        </w:rPr>
        <w:tab/>
      </w:r>
      <w:r>
        <w:rPr>
          <w:noProof/>
          <w:webHidden/>
        </w:rPr>
        <w:fldChar w:fldCharType="begin"/>
      </w:r>
      <w:r>
        <w:rPr>
          <w:noProof/>
          <w:webHidden/>
        </w:rPr>
        <w:instrText xml:space="preserve"> PAGEREF _Toc44081136 \h </w:instrText>
      </w:r>
      <w:r>
        <w:rPr>
          <w:noProof/>
          <w:webHidden/>
        </w:rPr>
      </w:r>
      <w:r>
        <w:rPr>
          <w:noProof/>
          <w:webHidden/>
        </w:rPr>
        <w:fldChar w:fldCharType="separate"/>
      </w:r>
      <w:r w:rsidR="0071593F">
        <w:rPr>
          <w:noProof/>
          <w:webHidden/>
        </w:rPr>
        <w:t>164</w:t>
      </w:r>
      <w:r>
        <w:rPr>
          <w:noProof/>
          <w:webHidden/>
        </w:rPr>
        <w:fldChar w:fldCharType="end"/>
      </w:r>
    </w:p>
    <w:p w14:paraId="07821641" w14:textId="0863A107" w:rsidR="00C40189" w:rsidRDefault="00C40189" w:rsidP="00C40189">
      <w:pPr>
        <w:pStyle w:val="TOC3"/>
        <w:rPr>
          <w:rFonts w:asciiTheme="minorHAnsi" w:eastAsiaTheme="minorEastAsia" w:hAnsiTheme="minorHAnsi" w:cstheme="minorBidi"/>
          <w:noProof/>
          <w:sz w:val="22"/>
          <w:szCs w:val="22"/>
          <w:lang w:val="en-AU" w:eastAsia="en-AU"/>
        </w:rPr>
      </w:pPr>
      <w:r>
        <w:rPr>
          <w:noProof/>
        </w:rPr>
        <w:t>52E</w:t>
      </w:r>
      <w:r>
        <w:rPr>
          <w:rFonts w:asciiTheme="minorHAnsi" w:eastAsiaTheme="minorEastAsia" w:hAnsiTheme="minorHAnsi" w:cstheme="minorBidi"/>
          <w:noProof/>
          <w:sz w:val="22"/>
          <w:szCs w:val="22"/>
          <w:lang w:val="en-AU" w:eastAsia="en-AU"/>
        </w:rPr>
        <w:tab/>
      </w:r>
      <w:r>
        <w:rPr>
          <w:noProof/>
        </w:rPr>
        <w:t>Causing a person with a cognitive impairment or mental illness to be present during sexual activity</w:t>
      </w:r>
      <w:r>
        <w:rPr>
          <w:noProof/>
          <w:webHidden/>
        </w:rPr>
        <w:tab/>
      </w:r>
      <w:r>
        <w:rPr>
          <w:noProof/>
          <w:webHidden/>
        </w:rPr>
        <w:fldChar w:fldCharType="begin"/>
      </w:r>
      <w:r>
        <w:rPr>
          <w:noProof/>
          <w:webHidden/>
        </w:rPr>
        <w:instrText xml:space="preserve"> PAGEREF _Toc44081137 \h </w:instrText>
      </w:r>
      <w:r>
        <w:rPr>
          <w:noProof/>
          <w:webHidden/>
        </w:rPr>
      </w:r>
      <w:r>
        <w:rPr>
          <w:noProof/>
          <w:webHidden/>
        </w:rPr>
        <w:fldChar w:fldCharType="separate"/>
      </w:r>
      <w:r w:rsidR="0071593F">
        <w:rPr>
          <w:noProof/>
          <w:webHidden/>
        </w:rPr>
        <w:t>166</w:t>
      </w:r>
      <w:r>
        <w:rPr>
          <w:noProof/>
          <w:webHidden/>
        </w:rPr>
        <w:fldChar w:fldCharType="end"/>
      </w:r>
    </w:p>
    <w:p w14:paraId="249C7D54" w14:textId="3CE7B763" w:rsidR="00C40189" w:rsidRDefault="00C40189" w:rsidP="00C40189">
      <w:pPr>
        <w:pStyle w:val="TOC3"/>
        <w:rPr>
          <w:rFonts w:asciiTheme="minorHAnsi" w:eastAsiaTheme="minorEastAsia" w:hAnsiTheme="minorHAnsi" w:cstheme="minorBidi"/>
          <w:noProof/>
          <w:sz w:val="22"/>
          <w:szCs w:val="22"/>
          <w:lang w:val="en-AU" w:eastAsia="en-AU"/>
        </w:rPr>
      </w:pPr>
      <w:r>
        <w:rPr>
          <w:noProof/>
        </w:rPr>
        <w:t>52F</w:t>
      </w:r>
      <w:r>
        <w:rPr>
          <w:rFonts w:asciiTheme="minorHAnsi" w:eastAsiaTheme="minorEastAsia" w:hAnsiTheme="minorHAnsi" w:cstheme="minorBidi"/>
          <w:noProof/>
          <w:sz w:val="22"/>
          <w:szCs w:val="22"/>
          <w:lang w:val="en-AU" w:eastAsia="en-AU"/>
        </w:rPr>
        <w:tab/>
      </w:r>
      <w:r>
        <w:rPr>
          <w:noProof/>
        </w:rPr>
        <w:t>Exceptions to sexual penetration offence—medical, hygienic, veterinary, agricultural or scientific purposes</w:t>
      </w:r>
      <w:r>
        <w:rPr>
          <w:noProof/>
          <w:webHidden/>
        </w:rPr>
        <w:tab/>
      </w:r>
      <w:r>
        <w:rPr>
          <w:noProof/>
          <w:webHidden/>
        </w:rPr>
        <w:fldChar w:fldCharType="begin"/>
      </w:r>
      <w:r>
        <w:rPr>
          <w:noProof/>
          <w:webHidden/>
        </w:rPr>
        <w:instrText xml:space="preserve"> PAGEREF _Toc44081138 \h </w:instrText>
      </w:r>
      <w:r>
        <w:rPr>
          <w:noProof/>
          <w:webHidden/>
        </w:rPr>
      </w:r>
      <w:r>
        <w:rPr>
          <w:noProof/>
          <w:webHidden/>
        </w:rPr>
        <w:fldChar w:fldCharType="separate"/>
      </w:r>
      <w:r w:rsidR="0071593F">
        <w:rPr>
          <w:noProof/>
          <w:webHidden/>
        </w:rPr>
        <w:t>168</w:t>
      </w:r>
      <w:r>
        <w:rPr>
          <w:noProof/>
          <w:webHidden/>
        </w:rPr>
        <w:fldChar w:fldCharType="end"/>
      </w:r>
    </w:p>
    <w:p w14:paraId="2280BE75" w14:textId="79DF994D" w:rsidR="00C40189" w:rsidRDefault="00C40189" w:rsidP="00C40189">
      <w:pPr>
        <w:pStyle w:val="TOC3"/>
        <w:rPr>
          <w:rFonts w:asciiTheme="minorHAnsi" w:eastAsiaTheme="minorEastAsia" w:hAnsiTheme="minorHAnsi" w:cstheme="minorBidi"/>
          <w:noProof/>
          <w:sz w:val="22"/>
          <w:szCs w:val="22"/>
          <w:lang w:val="en-AU" w:eastAsia="en-AU"/>
        </w:rPr>
      </w:pPr>
      <w:r>
        <w:rPr>
          <w:noProof/>
        </w:rPr>
        <w:t>52G</w:t>
      </w:r>
      <w:r>
        <w:rPr>
          <w:rFonts w:asciiTheme="minorHAnsi" w:eastAsiaTheme="minorEastAsia" w:hAnsiTheme="minorHAnsi" w:cstheme="minorBidi"/>
          <w:noProof/>
          <w:sz w:val="22"/>
          <w:szCs w:val="22"/>
          <w:lang w:val="en-AU" w:eastAsia="en-AU"/>
        </w:rPr>
        <w:tab/>
      </w:r>
      <w:r>
        <w:rPr>
          <w:noProof/>
        </w:rPr>
        <w:t>Exception—marriage or domestic partnership</w:t>
      </w:r>
      <w:r>
        <w:rPr>
          <w:noProof/>
          <w:webHidden/>
        </w:rPr>
        <w:tab/>
      </w:r>
      <w:r>
        <w:rPr>
          <w:noProof/>
          <w:webHidden/>
        </w:rPr>
        <w:fldChar w:fldCharType="begin"/>
      </w:r>
      <w:r>
        <w:rPr>
          <w:noProof/>
          <w:webHidden/>
        </w:rPr>
        <w:instrText xml:space="preserve"> PAGEREF _Toc44081139 \h </w:instrText>
      </w:r>
      <w:r>
        <w:rPr>
          <w:noProof/>
          <w:webHidden/>
        </w:rPr>
      </w:r>
      <w:r>
        <w:rPr>
          <w:noProof/>
          <w:webHidden/>
        </w:rPr>
        <w:fldChar w:fldCharType="separate"/>
      </w:r>
      <w:r w:rsidR="0071593F">
        <w:rPr>
          <w:noProof/>
          <w:webHidden/>
        </w:rPr>
        <w:t>168</w:t>
      </w:r>
      <w:r>
        <w:rPr>
          <w:noProof/>
          <w:webHidden/>
        </w:rPr>
        <w:fldChar w:fldCharType="end"/>
      </w:r>
    </w:p>
    <w:p w14:paraId="40175829" w14:textId="043A04DF" w:rsidR="00C40189" w:rsidRDefault="00C40189" w:rsidP="00C40189">
      <w:pPr>
        <w:pStyle w:val="TOC3"/>
        <w:rPr>
          <w:rFonts w:asciiTheme="minorHAnsi" w:eastAsiaTheme="minorEastAsia" w:hAnsiTheme="minorHAnsi" w:cstheme="minorBidi"/>
          <w:noProof/>
          <w:sz w:val="22"/>
          <w:szCs w:val="22"/>
          <w:lang w:val="en-AU" w:eastAsia="en-AU"/>
        </w:rPr>
      </w:pPr>
      <w:r>
        <w:rPr>
          <w:noProof/>
        </w:rPr>
        <w:t>52H</w:t>
      </w:r>
      <w:r>
        <w:rPr>
          <w:rFonts w:asciiTheme="minorHAnsi" w:eastAsiaTheme="minorEastAsia" w:hAnsiTheme="minorHAnsi" w:cstheme="minorBidi"/>
          <w:noProof/>
          <w:sz w:val="22"/>
          <w:szCs w:val="22"/>
          <w:lang w:val="en-AU" w:eastAsia="en-AU"/>
        </w:rPr>
        <w:tab/>
      </w:r>
      <w:r>
        <w:rPr>
          <w:noProof/>
        </w:rPr>
        <w:t>Defence—reasonable belief in marriage or domestic partnership</w:t>
      </w:r>
      <w:r>
        <w:rPr>
          <w:noProof/>
          <w:webHidden/>
        </w:rPr>
        <w:tab/>
      </w:r>
      <w:r>
        <w:rPr>
          <w:noProof/>
          <w:webHidden/>
        </w:rPr>
        <w:fldChar w:fldCharType="begin"/>
      </w:r>
      <w:r>
        <w:rPr>
          <w:noProof/>
          <w:webHidden/>
        </w:rPr>
        <w:instrText xml:space="preserve"> PAGEREF _Toc44081140 \h </w:instrText>
      </w:r>
      <w:r>
        <w:rPr>
          <w:noProof/>
          <w:webHidden/>
        </w:rPr>
      </w:r>
      <w:r>
        <w:rPr>
          <w:noProof/>
          <w:webHidden/>
        </w:rPr>
        <w:fldChar w:fldCharType="separate"/>
      </w:r>
      <w:r w:rsidR="0071593F">
        <w:rPr>
          <w:noProof/>
          <w:webHidden/>
        </w:rPr>
        <w:t>169</w:t>
      </w:r>
      <w:r>
        <w:rPr>
          <w:noProof/>
          <w:webHidden/>
        </w:rPr>
        <w:fldChar w:fldCharType="end"/>
      </w:r>
    </w:p>
    <w:p w14:paraId="5A9DE593" w14:textId="77DDDFAC" w:rsidR="00C40189" w:rsidRDefault="00C40189" w:rsidP="00C40189">
      <w:pPr>
        <w:pStyle w:val="TOC3"/>
        <w:rPr>
          <w:rFonts w:asciiTheme="minorHAnsi" w:eastAsiaTheme="minorEastAsia" w:hAnsiTheme="minorHAnsi" w:cstheme="minorBidi"/>
          <w:noProof/>
          <w:sz w:val="22"/>
          <w:szCs w:val="22"/>
          <w:lang w:val="en-AU" w:eastAsia="en-AU"/>
        </w:rPr>
      </w:pPr>
      <w:r>
        <w:rPr>
          <w:noProof/>
        </w:rPr>
        <w:t>52I</w:t>
      </w:r>
      <w:r>
        <w:rPr>
          <w:rFonts w:asciiTheme="minorHAnsi" w:eastAsiaTheme="minorEastAsia" w:hAnsiTheme="minorHAnsi" w:cstheme="minorBidi"/>
          <w:noProof/>
          <w:sz w:val="22"/>
          <w:szCs w:val="22"/>
          <w:lang w:val="en-AU" w:eastAsia="en-AU"/>
        </w:rPr>
        <w:tab/>
      </w:r>
      <w:r>
        <w:rPr>
          <w:noProof/>
        </w:rPr>
        <w:t>Defence—reasonable belief a person does not have a cognitive impairment or mental illness</w:t>
      </w:r>
      <w:r>
        <w:rPr>
          <w:noProof/>
          <w:webHidden/>
        </w:rPr>
        <w:tab/>
      </w:r>
      <w:r>
        <w:rPr>
          <w:noProof/>
          <w:webHidden/>
        </w:rPr>
        <w:fldChar w:fldCharType="begin"/>
      </w:r>
      <w:r>
        <w:rPr>
          <w:noProof/>
          <w:webHidden/>
        </w:rPr>
        <w:instrText xml:space="preserve"> PAGEREF _Toc44081141 \h </w:instrText>
      </w:r>
      <w:r>
        <w:rPr>
          <w:noProof/>
          <w:webHidden/>
        </w:rPr>
      </w:r>
      <w:r>
        <w:rPr>
          <w:noProof/>
          <w:webHidden/>
        </w:rPr>
        <w:fldChar w:fldCharType="separate"/>
      </w:r>
      <w:r w:rsidR="0071593F">
        <w:rPr>
          <w:noProof/>
          <w:webHidden/>
        </w:rPr>
        <w:t>169</w:t>
      </w:r>
      <w:r>
        <w:rPr>
          <w:noProof/>
          <w:webHidden/>
        </w:rPr>
        <w:fldChar w:fldCharType="end"/>
      </w:r>
    </w:p>
    <w:p w14:paraId="767D1995" w14:textId="02DA74E5" w:rsidR="00C40189" w:rsidRDefault="00C40189" w:rsidP="00C40189">
      <w:pPr>
        <w:pStyle w:val="TOC3"/>
        <w:rPr>
          <w:rFonts w:asciiTheme="minorHAnsi" w:eastAsiaTheme="minorEastAsia" w:hAnsiTheme="minorHAnsi" w:cstheme="minorBidi"/>
          <w:noProof/>
          <w:sz w:val="22"/>
          <w:szCs w:val="22"/>
          <w:lang w:val="en-AU" w:eastAsia="en-AU"/>
        </w:rPr>
      </w:pPr>
      <w:r>
        <w:rPr>
          <w:noProof/>
        </w:rPr>
        <w:t>52J</w:t>
      </w:r>
      <w:r>
        <w:rPr>
          <w:rFonts w:asciiTheme="minorHAnsi" w:eastAsiaTheme="minorEastAsia" w:hAnsiTheme="minorHAnsi" w:cstheme="minorBidi"/>
          <w:noProof/>
          <w:sz w:val="22"/>
          <w:szCs w:val="22"/>
          <w:lang w:val="en-AU" w:eastAsia="en-AU"/>
        </w:rPr>
        <w:tab/>
      </w:r>
      <w:r>
        <w:rPr>
          <w:noProof/>
        </w:rPr>
        <w:t>Defence—reasonable belief the service provider does not provide treatment or support services to the person with a cognitive impairment or mental illness</w:t>
      </w:r>
      <w:r>
        <w:rPr>
          <w:noProof/>
          <w:webHidden/>
        </w:rPr>
        <w:tab/>
      </w:r>
      <w:r>
        <w:rPr>
          <w:noProof/>
          <w:webHidden/>
        </w:rPr>
        <w:fldChar w:fldCharType="begin"/>
      </w:r>
      <w:r>
        <w:rPr>
          <w:noProof/>
          <w:webHidden/>
        </w:rPr>
        <w:instrText xml:space="preserve"> PAGEREF _Toc44081142 \h </w:instrText>
      </w:r>
      <w:r>
        <w:rPr>
          <w:noProof/>
          <w:webHidden/>
        </w:rPr>
      </w:r>
      <w:r>
        <w:rPr>
          <w:noProof/>
          <w:webHidden/>
        </w:rPr>
        <w:fldChar w:fldCharType="separate"/>
      </w:r>
      <w:r w:rsidR="0071593F">
        <w:rPr>
          <w:noProof/>
          <w:webHidden/>
        </w:rPr>
        <w:t>170</w:t>
      </w:r>
      <w:r>
        <w:rPr>
          <w:noProof/>
          <w:webHidden/>
        </w:rPr>
        <w:fldChar w:fldCharType="end"/>
      </w:r>
    </w:p>
    <w:p w14:paraId="384B5986" w14:textId="092C8095" w:rsidR="00C40189" w:rsidRDefault="00C40189" w:rsidP="00C40189">
      <w:pPr>
        <w:pStyle w:val="TOC3"/>
        <w:rPr>
          <w:rFonts w:asciiTheme="minorHAnsi" w:eastAsiaTheme="minorEastAsia" w:hAnsiTheme="minorHAnsi" w:cstheme="minorBidi"/>
          <w:noProof/>
          <w:sz w:val="22"/>
          <w:szCs w:val="22"/>
          <w:lang w:val="en-AU" w:eastAsia="en-AU"/>
        </w:rPr>
      </w:pPr>
      <w:r>
        <w:rPr>
          <w:noProof/>
        </w:rPr>
        <w:t>52K</w:t>
      </w:r>
      <w:r>
        <w:rPr>
          <w:rFonts w:asciiTheme="minorHAnsi" w:eastAsiaTheme="minorEastAsia" w:hAnsiTheme="minorHAnsi" w:cstheme="minorBidi"/>
          <w:noProof/>
          <w:sz w:val="22"/>
          <w:szCs w:val="22"/>
          <w:lang w:val="en-AU" w:eastAsia="en-AU"/>
        </w:rPr>
        <w:tab/>
      </w:r>
      <w:r>
        <w:rPr>
          <w:noProof/>
        </w:rPr>
        <w:t>No defence of mistaken but honest and reasonable belief of certain matters</w:t>
      </w:r>
      <w:r>
        <w:rPr>
          <w:noProof/>
          <w:webHidden/>
        </w:rPr>
        <w:tab/>
      </w:r>
      <w:r>
        <w:rPr>
          <w:noProof/>
          <w:webHidden/>
        </w:rPr>
        <w:fldChar w:fldCharType="begin"/>
      </w:r>
      <w:r>
        <w:rPr>
          <w:noProof/>
          <w:webHidden/>
        </w:rPr>
        <w:instrText xml:space="preserve"> PAGEREF _Toc44081143 \h </w:instrText>
      </w:r>
      <w:r>
        <w:rPr>
          <w:noProof/>
          <w:webHidden/>
        </w:rPr>
      </w:r>
      <w:r>
        <w:rPr>
          <w:noProof/>
          <w:webHidden/>
        </w:rPr>
        <w:fldChar w:fldCharType="separate"/>
      </w:r>
      <w:r w:rsidR="0071593F">
        <w:rPr>
          <w:noProof/>
          <w:webHidden/>
        </w:rPr>
        <w:t>170</w:t>
      </w:r>
      <w:r>
        <w:rPr>
          <w:noProof/>
          <w:webHidden/>
        </w:rPr>
        <w:fldChar w:fldCharType="end"/>
      </w:r>
    </w:p>
    <w:p w14:paraId="3DB62ED7" w14:textId="36472EC7"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(8F) </w:t>
      </w:r>
      <w:r w:rsidRPr="005467ED">
        <w:rPr>
          <w:i/>
          <w:noProof/>
        </w:rPr>
        <w:t>Sexual servitude</w:t>
      </w:r>
      <w:r>
        <w:rPr>
          <w:noProof/>
          <w:webHidden/>
        </w:rPr>
        <w:tab/>
      </w:r>
      <w:r>
        <w:rPr>
          <w:noProof/>
          <w:webHidden/>
        </w:rPr>
        <w:fldChar w:fldCharType="begin"/>
      </w:r>
      <w:r>
        <w:rPr>
          <w:noProof/>
          <w:webHidden/>
        </w:rPr>
        <w:instrText xml:space="preserve"> PAGEREF _Toc44081144 \h </w:instrText>
      </w:r>
      <w:r>
        <w:rPr>
          <w:noProof/>
          <w:webHidden/>
        </w:rPr>
      </w:r>
      <w:r>
        <w:rPr>
          <w:noProof/>
          <w:webHidden/>
        </w:rPr>
        <w:fldChar w:fldCharType="separate"/>
      </w:r>
      <w:r w:rsidR="0071593F">
        <w:rPr>
          <w:noProof/>
          <w:webHidden/>
        </w:rPr>
        <w:t>173</w:t>
      </w:r>
      <w:r>
        <w:rPr>
          <w:noProof/>
          <w:webHidden/>
        </w:rPr>
        <w:fldChar w:fldCharType="end"/>
      </w:r>
    </w:p>
    <w:p w14:paraId="112FBAAF" w14:textId="4A895451" w:rsidR="00C40189" w:rsidRDefault="00C40189" w:rsidP="00C40189">
      <w:pPr>
        <w:pStyle w:val="TOC3"/>
        <w:rPr>
          <w:rFonts w:asciiTheme="minorHAnsi" w:eastAsiaTheme="minorEastAsia" w:hAnsiTheme="minorHAnsi" w:cstheme="minorBidi"/>
          <w:noProof/>
          <w:sz w:val="22"/>
          <w:szCs w:val="22"/>
          <w:lang w:val="en-AU" w:eastAsia="en-AU"/>
        </w:rPr>
      </w:pPr>
      <w:r>
        <w:rPr>
          <w:noProof/>
        </w:rPr>
        <w:t>53A</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_Toc44081145 \h </w:instrText>
      </w:r>
      <w:r>
        <w:rPr>
          <w:noProof/>
          <w:webHidden/>
        </w:rPr>
      </w:r>
      <w:r>
        <w:rPr>
          <w:noProof/>
          <w:webHidden/>
        </w:rPr>
        <w:fldChar w:fldCharType="separate"/>
      </w:r>
      <w:r w:rsidR="0071593F">
        <w:rPr>
          <w:noProof/>
          <w:webHidden/>
        </w:rPr>
        <w:t>173</w:t>
      </w:r>
      <w:r>
        <w:rPr>
          <w:noProof/>
          <w:webHidden/>
        </w:rPr>
        <w:fldChar w:fldCharType="end"/>
      </w:r>
    </w:p>
    <w:p w14:paraId="6F199779" w14:textId="40923CB7" w:rsidR="00C40189" w:rsidRDefault="00C40189" w:rsidP="00C40189">
      <w:pPr>
        <w:pStyle w:val="TOC3"/>
        <w:rPr>
          <w:rFonts w:asciiTheme="minorHAnsi" w:eastAsiaTheme="minorEastAsia" w:hAnsiTheme="minorHAnsi" w:cstheme="minorBidi"/>
          <w:noProof/>
          <w:sz w:val="22"/>
          <w:szCs w:val="22"/>
          <w:lang w:val="en-AU" w:eastAsia="en-AU"/>
        </w:rPr>
      </w:pPr>
      <w:r>
        <w:rPr>
          <w:noProof/>
        </w:rPr>
        <w:t>53B</w:t>
      </w:r>
      <w:r>
        <w:rPr>
          <w:rFonts w:asciiTheme="minorHAnsi" w:eastAsiaTheme="minorEastAsia" w:hAnsiTheme="minorHAnsi" w:cstheme="minorBidi"/>
          <w:noProof/>
          <w:sz w:val="22"/>
          <w:szCs w:val="22"/>
          <w:lang w:val="en-AU" w:eastAsia="en-AU"/>
        </w:rPr>
        <w:tab/>
      </w:r>
      <w:r>
        <w:rPr>
          <w:noProof/>
        </w:rPr>
        <w:t>Using force, threat etc. to cause another person to provide commercial sexual services</w:t>
      </w:r>
      <w:r>
        <w:rPr>
          <w:noProof/>
          <w:webHidden/>
        </w:rPr>
        <w:tab/>
      </w:r>
      <w:r>
        <w:rPr>
          <w:noProof/>
          <w:webHidden/>
        </w:rPr>
        <w:fldChar w:fldCharType="begin"/>
      </w:r>
      <w:r>
        <w:rPr>
          <w:noProof/>
          <w:webHidden/>
        </w:rPr>
        <w:instrText xml:space="preserve"> PAGEREF _Toc44081146 \h </w:instrText>
      </w:r>
      <w:r>
        <w:rPr>
          <w:noProof/>
          <w:webHidden/>
        </w:rPr>
      </w:r>
      <w:r>
        <w:rPr>
          <w:noProof/>
          <w:webHidden/>
        </w:rPr>
        <w:fldChar w:fldCharType="separate"/>
      </w:r>
      <w:r w:rsidR="0071593F">
        <w:rPr>
          <w:noProof/>
          <w:webHidden/>
        </w:rPr>
        <w:t>174</w:t>
      </w:r>
      <w:r>
        <w:rPr>
          <w:noProof/>
          <w:webHidden/>
        </w:rPr>
        <w:fldChar w:fldCharType="end"/>
      </w:r>
    </w:p>
    <w:p w14:paraId="43D4FD3C" w14:textId="6160D845" w:rsidR="00C40189" w:rsidRDefault="00C40189" w:rsidP="00C40189">
      <w:pPr>
        <w:pStyle w:val="TOC3"/>
        <w:rPr>
          <w:rFonts w:asciiTheme="minorHAnsi" w:eastAsiaTheme="minorEastAsia" w:hAnsiTheme="minorHAnsi" w:cstheme="minorBidi"/>
          <w:noProof/>
          <w:sz w:val="22"/>
          <w:szCs w:val="22"/>
          <w:lang w:val="en-AU" w:eastAsia="en-AU"/>
        </w:rPr>
      </w:pPr>
      <w:r>
        <w:rPr>
          <w:noProof/>
        </w:rPr>
        <w:t>53C</w:t>
      </w:r>
      <w:r>
        <w:rPr>
          <w:rFonts w:asciiTheme="minorHAnsi" w:eastAsiaTheme="minorEastAsia" w:hAnsiTheme="minorHAnsi" w:cstheme="minorBidi"/>
          <w:noProof/>
          <w:sz w:val="22"/>
          <w:szCs w:val="22"/>
          <w:lang w:val="en-AU" w:eastAsia="en-AU"/>
        </w:rPr>
        <w:tab/>
      </w:r>
      <w:r>
        <w:rPr>
          <w:noProof/>
        </w:rPr>
        <w:t>Causing another person to provide commercial sexual services in circumstances involving sexual servitude</w:t>
      </w:r>
      <w:r>
        <w:rPr>
          <w:noProof/>
          <w:webHidden/>
        </w:rPr>
        <w:tab/>
      </w:r>
      <w:r>
        <w:rPr>
          <w:noProof/>
          <w:webHidden/>
        </w:rPr>
        <w:fldChar w:fldCharType="begin"/>
      </w:r>
      <w:r>
        <w:rPr>
          <w:noProof/>
          <w:webHidden/>
        </w:rPr>
        <w:instrText xml:space="preserve"> PAGEREF _Toc44081147 \h </w:instrText>
      </w:r>
      <w:r>
        <w:rPr>
          <w:noProof/>
          <w:webHidden/>
        </w:rPr>
      </w:r>
      <w:r>
        <w:rPr>
          <w:noProof/>
          <w:webHidden/>
        </w:rPr>
        <w:fldChar w:fldCharType="separate"/>
      </w:r>
      <w:r w:rsidR="0071593F">
        <w:rPr>
          <w:noProof/>
          <w:webHidden/>
        </w:rPr>
        <w:t>176</w:t>
      </w:r>
      <w:r>
        <w:rPr>
          <w:noProof/>
          <w:webHidden/>
        </w:rPr>
        <w:fldChar w:fldCharType="end"/>
      </w:r>
    </w:p>
    <w:p w14:paraId="5D03BF70" w14:textId="006B9BE3" w:rsidR="00C40189" w:rsidRDefault="00C40189" w:rsidP="00C40189">
      <w:pPr>
        <w:pStyle w:val="TOC3"/>
        <w:rPr>
          <w:rFonts w:asciiTheme="minorHAnsi" w:eastAsiaTheme="minorEastAsia" w:hAnsiTheme="minorHAnsi" w:cstheme="minorBidi"/>
          <w:noProof/>
          <w:sz w:val="22"/>
          <w:szCs w:val="22"/>
          <w:lang w:val="en-AU" w:eastAsia="en-AU"/>
        </w:rPr>
      </w:pPr>
      <w:r>
        <w:rPr>
          <w:noProof/>
        </w:rPr>
        <w:t>53D</w:t>
      </w:r>
      <w:r>
        <w:rPr>
          <w:rFonts w:asciiTheme="minorHAnsi" w:eastAsiaTheme="minorEastAsia" w:hAnsiTheme="minorHAnsi" w:cstheme="minorBidi"/>
          <w:noProof/>
          <w:sz w:val="22"/>
          <w:szCs w:val="22"/>
          <w:lang w:val="en-AU" w:eastAsia="en-AU"/>
        </w:rPr>
        <w:tab/>
      </w:r>
      <w:r>
        <w:rPr>
          <w:noProof/>
        </w:rPr>
        <w:t>Conducting a business in circumstances involving sexual servitude</w:t>
      </w:r>
      <w:r>
        <w:rPr>
          <w:noProof/>
          <w:webHidden/>
        </w:rPr>
        <w:tab/>
      </w:r>
      <w:r>
        <w:rPr>
          <w:noProof/>
          <w:webHidden/>
        </w:rPr>
        <w:fldChar w:fldCharType="begin"/>
      </w:r>
      <w:r>
        <w:rPr>
          <w:noProof/>
          <w:webHidden/>
        </w:rPr>
        <w:instrText xml:space="preserve"> PAGEREF _Toc44081148 \h </w:instrText>
      </w:r>
      <w:r>
        <w:rPr>
          <w:noProof/>
          <w:webHidden/>
        </w:rPr>
      </w:r>
      <w:r>
        <w:rPr>
          <w:noProof/>
          <w:webHidden/>
        </w:rPr>
        <w:fldChar w:fldCharType="separate"/>
      </w:r>
      <w:r w:rsidR="0071593F">
        <w:rPr>
          <w:noProof/>
          <w:webHidden/>
        </w:rPr>
        <w:t>177</w:t>
      </w:r>
      <w:r>
        <w:rPr>
          <w:noProof/>
          <w:webHidden/>
        </w:rPr>
        <w:fldChar w:fldCharType="end"/>
      </w:r>
    </w:p>
    <w:p w14:paraId="73D400F4" w14:textId="56CBCB60" w:rsidR="00C40189" w:rsidRDefault="00C40189" w:rsidP="00C40189">
      <w:pPr>
        <w:pStyle w:val="TOC3"/>
        <w:rPr>
          <w:rFonts w:asciiTheme="minorHAnsi" w:eastAsiaTheme="minorEastAsia" w:hAnsiTheme="minorHAnsi" w:cstheme="minorBidi"/>
          <w:noProof/>
          <w:sz w:val="22"/>
          <w:szCs w:val="22"/>
          <w:lang w:val="en-AU" w:eastAsia="en-AU"/>
        </w:rPr>
      </w:pPr>
      <w:r>
        <w:rPr>
          <w:noProof/>
        </w:rPr>
        <w:t>53E</w:t>
      </w:r>
      <w:r>
        <w:rPr>
          <w:rFonts w:asciiTheme="minorHAnsi" w:eastAsiaTheme="minorEastAsia" w:hAnsiTheme="minorHAnsi" w:cstheme="minorBidi"/>
          <w:noProof/>
          <w:sz w:val="22"/>
          <w:szCs w:val="22"/>
          <w:lang w:val="en-AU" w:eastAsia="en-AU"/>
        </w:rPr>
        <w:tab/>
      </w:r>
      <w:r>
        <w:rPr>
          <w:noProof/>
        </w:rPr>
        <w:t>Aggravated sexual servitude</w:t>
      </w:r>
      <w:r>
        <w:rPr>
          <w:noProof/>
          <w:webHidden/>
        </w:rPr>
        <w:tab/>
      </w:r>
      <w:r>
        <w:rPr>
          <w:noProof/>
          <w:webHidden/>
        </w:rPr>
        <w:fldChar w:fldCharType="begin"/>
      </w:r>
      <w:r>
        <w:rPr>
          <w:noProof/>
          <w:webHidden/>
        </w:rPr>
        <w:instrText xml:space="preserve"> PAGEREF _Toc44081149 \h </w:instrText>
      </w:r>
      <w:r>
        <w:rPr>
          <w:noProof/>
          <w:webHidden/>
        </w:rPr>
      </w:r>
      <w:r>
        <w:rPr>
          <w:noProof/>
          <w:webHidden/>
        </w:rPr>
        <w:fldChar w:fldCharType="separate"/>
      </w:r>
      <w:r w:rsidR="0071593F">
        <w:rPr>
          <w:noProof/>
          <w:webHidden/>
        </w:rPr>
        <w:t>178</w:t>
      </w:r>
      <w:r>
        <w:rPr>
          <w:noProof/>
          <w:webHidden/>
        </w:rPr>
        <w:fldChar w:fldCharType="end"/>
      </w:r>
    </w:p>
    <w:p w14:paraId="2735859B" w14:textId="117FAE81" w:rsidR="00C40189" w:rsidRDefault="00C40189" w:rsidP="00C40189">
      <w:pPr>
        <w:pStyle w:val="TOC3"/>
        <w:rPr>
          <w:rFonts w:asciiTheme="minorHAnsi" w:eastAsiaTheme="minorEastAsia" w:hAnsiTheme="minorHAnsi" w:cstheme="minorBidi"/>
          <w:noProof/>
          <w:sz w:val="22"/>
          <w:szCs w:val="22"/>
          <w:lang w:val="en-AU" w:eastAsia="en-AU"/>
        </w:rPr>
      </w:pPr>
      <w:r>
        <w:rPr>
          <w:noProof/>
        </w:rPr>
        <w:t>53F</w:t>
      </w:r>
      <w:r>
        <w:rPr>
          <w:rFonts w:asciiTheme="minorHAnsi" w:eastAsiaTheme="minorEastAsia" w:hAnsiTheme="minorHAnsi" w:cstheme="minorBidi"/>
          <w:noProof/>
          <w:sz w:val="22"/>
          <w:szCs w:val="22"/>
          <w:lang w:val="en-AU" w:eastAsia="en-AU"/>
        </w:rPr>
        <w:tab/>
      </w:r>
      <w:r>
        <w:rPr>
          <w:noProof/>
        </w:rPr>
        <w:t>Deceptive recruiting for commercial sexual services</w:t>
      </w:r>
      <w:r>
        <w:rPr>
          <w:noProof/>
          <w:webHidden/>
        </w:rPr>
        <w:tab/>
      </w:r>
      <w:r>
        <w:rPr>
          <w:noProof/>
          <w:webHidden/>
        </w:rPr>
        <w:fldChar w:fldCharType="begin"/>
      </w:r>
      <w:r>
        <w:rPr>
          <w:noProof/>
          <w:webHidden/>
        </w:rPr>
        <w:instrText xml:space="preserve"> PAGEREF _Toc44081150 \h </w:instrText>
      </w:r>
      <w:r>
        <w:rPr>
          <w:noProof/>
          <w:webHidden/>
        </w:rPr>
      </w:r>
      <w:r>
        <w:rPr>
          <w:noProof/>
          <w:webHidden/>
        </w:rPr>
        <w:fldChar w:fldCharType="separate"/>
      </w:r>
      <w:r w:rsidR="0071593F">
        <w:rPr>
          <w:noProof/>
          <w:webHidden/>
        </w:rPr>
        <w:t>178</w:t>
      </w:r>
      <w:r>
        <w:rPr>
          <w:noProof/>
          <w:webHidden/>
        </w:rPr>
        <w:fldChar w:fldCharType="end"/>
      </w:r>
    </w:p>
    <w:p w14:paraId="4B53539D" w14:textId="0CAD5E3C" w:rsidR="00C40189" w:rsidRDefault="00C40189" w:rsidP="00C40189">
      <w:pPr>
        <w:pStyle w:val="TOC3"/>
        <w:rPr>
          <w:rFonts w:asciiTheme="minorHAnsi" w:eastAsiaTheme="minorEastAsia" w:hAnsiTheme="minorHAnsi" w:cstheme="minorBidi"/>
          <w:noProof/>
          <w:sz w:val="22"/>
          <w:szCs w:val="22"/>
          <w:lang w:val="en-AU" w:eastAsia="en-AU"/>
        </w:rPr>
      </w:pPr>
      <w:r>
        <w:rPr>
          <w:noProof/>
        </w:rPr>
        <w:t>53G</w:t>
      </w:r>
      <w:r>
        <w:rPr>
          <w:rFonts w:asciiTheme="minorHAnsi" w:eastAsiaTheme="minorEastAsia" w:hAnsiTheme="minorHAnsi" w:cstheme="minorBidi"/>
          <w:noProof/>
          <w:sz w:val="22"/>
          <w:szCs w:val="22"/>
          <w:lang w:val="en-AU" w:eastAsia="en-AU"/>
        </w:rPr>
        <w:tab/>
      </w:r>
      <w:r>
        <w:rPr>
          <w:noProof/>
        </w:rPr>
        <w:t>Aggravated deceptive recruiting for commercial sexual services</w:t>
      </w:r>
      <w:r>
        <w:rPr>
          <w:noProof/>
          <w:webHidden/>
        </w:rPr>
        <w:tab/>
      </w:r>
      <w:r>
        <w:rPr>
          <w:noProof/>
          <w:webHidden/>
        </w:rPr>
        <w:fldChar w:fldCharType="begin"/>
      </w:r>
      <w:r>
        <w:rPr>
          <w:noProof/>
          <w:webHidden/>
        </w:rPr>
        <w:instrText xml:space="preserve"> PAGEREF _Toc44081151 \h </w:instrText>
      </w:r>
      <w:r>
        <w:rPr>
          <w:noProof/>
          <w:webHidden/>
        </w:rPr>
      </w:r>
      <w:r>
        <w:rPr>
          <w:noProof/>
          <w:webHidden/>
        </w:rPr>
        <w:fldChar w:fldCharType="separate"/>
      </w:r>
      <w:r w:rsidR="0071593F">
        <w:rPr>
          <w:noProof/>
          <w:webHidden/>
        </w:rPr>
        <w:t>179</w:t>
      </w:r>
      <w:r>
        <w:rPr>
          <w:noProof/>
          <w:webHidden/>
        </w:rPr>
        <w:fldChar w:fldCharType="end"/>
      </w:r>
    </w:p>
    <w:p w14:paraId="56BB92BD" w14:textId="3E0E5240"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(8FA) </w:t>
      </w:r>
      <w:r w:rsidRPr="005467ED">
        <w:rPr>
          <w:i/>
          <w:noProof/>
        </w:rPr>
        <w:t>Other sexual offences</w:t>
      </w:r>
      <w:r>
        <w:rPr>
          <w:noProof/>
          <w:webHidden/>
        </w:rPr>
        <w:tab/>
      </w:r>
      <w:r>
        <w:rPr>
          <w:noProof/>
          <w:webHidden/>
        </w:rPr>
        <w:fldChar w:fldCharType="begin"/>
      </w:r>
      <w:r>
        <w:rPr>
          <w:noProof/>
          <w:webHidden/>
        </w:rPr>
        <w:instrText xml:space="preserve"> PAGEREF _Toc44081152 \h </w:instrText>
      </w:r>
      <w:r>
        <w:rPr>
          <w:noProof/>
          <w:webHidden/>
        </w:rPr>
      </w:r>
      <w:r>
        <w:rPr>
          <w:noProof/>
          <w:webHidden/>
        </w:rPr>
        <w:fldChar w:fldCharType="separate"/>
      </w:r>
      <w:r w:rsidR="0071593F">
        <w:rPr>
          <w:noProof/>
          <w:webHidden/>
        </w:rPr>
        <w:t>179</w:t>
      </w:r>
      <w:r>
        <w:rPr>
          <w:noProof/>
          <w:webHidden/>
        </w:rPr>
        <w:fldChar w:fldCharType="end"/>
      </w:r>
    </w:p>
    <w:p w14:paraId="74F93B4B" w14:textId="3F614310" w:rsidR="00C40189" w:rsidRDefault="00C40189" w:rsidP="00C40189">
      <w:pPr>
        <w:pStyle w:val="TOC3"/>
        <w:rPr>
          <w:rFonts w:asciiTheme="minorHAnsi" w:eastAsiaTheme="minorEastAsia" w:hAnsiTheme="minorHAnsi" w:cstheme="minorBidi"/>
          <w:noProof/>
          <w:sz w:val="22"/>
          <w:szCs w:val="22"/>
          <w:lang w:val="en-AU" w:eastAsia="en-AU"/>
        </w:rPr>
      </w:pPr>
      <w:r>
        <w:rPr>
          <w:noProof/>
        </w:rPr>
        <w:t>54A</w:t>
      </w:r>
      <w:r>
        <w:rPr>
          <w:rFonts w:asciiTheme="minorHAnsi" w:eastAsiaTheme="minorEastAsia" w:hAnsiTheme="minorHAnsi" w:cstheme="minorBidi"/>
          <w:noProof/>
          <w:sz w:val="22"/>
          <w:szCs w:val="22"/>
          <w:lang w:val="en-AU" w:eastAsia="en-AU"/>
        </w:rPr>
        <w:tab/>
      </w:r>
      <w:r>
        <w:rPr>
          <w:noProof/>
        </w:rPr>
        <w:t>Bestiality</w:t>
      </w:r>
      <w:r>
        <w:rPr>
          <w:noProof/>
          <w:webHidden/>
        </w:rPr>
        <w:tab/>
      </w:r>
      <w:r>
        <w:rPr>
          <w:noProof/>
          <w:webHidden/>
        </w:rPr>
        <w:fldChar w:fldCharType="begin"/>
      </w:r>
      <w:r>
        <w:rPr>
          <w:noProof/>
          <w:webHidden/>
        </w:rPr>
        <w:instrText xml:space="preserve"> PAGEREF _Toc44081153 \h </w:instrText>
      </w:r>
      <w:r>
        <w:rPr>
          <w:noProof/>
          <w:webHidden/>
        </w:rPr>
      </w:r>
      <w:r>
        <w:rPr>
          <w:noProof/>
          <w:webHidden/>
        </w:rPr>
        <w:fldChar w:fldCharType="separate"/>
      </w:r>
      <w:r w:rsidR="0071593F">
        <w:rPr>
          <w:noProof/>
          <w:webHidden/>
        </w:rPr>
        <w:t>179</w:t>
      </w:r>
      <w:r>
        <w:rPr>
          <w:noProof/>
          <w:webHidden/>
        </w:rPr>
        <w:fldChar w:fldCharType="end"/>
      </w:r>
    </w:p>
    <w:p w14:paraId="186495E6" w14:textId="43A481E8" w:rsidR="00C40189" w:rsidRDefault="00C40189" w:rsidP="00C40189">
      <w:pPr>
        <w:pStyle w:val="TOC3"/>
        <w:rPr>
          <w:rFonts w:asciiTheme="minorHAnsi" w:eastAsiaTheme="minorEastAsia" w:hAnsiTheme="minorHAnsi" w:cstheme="minorBidi"/>
          <w:noProof/>
          <w:sz w:val="22"/>
          <w:szCs w:val="22"/>
          <w:lang w:val="en-AU" w:eastAsia="en-AU"/>
        </w:rPr>
      </w:pPr>
      <w:r>
        <w:rPr>
          <w:noProof/>
        </w:rPr>
        <w:t>54B</w:t>
      </w:r>
      <w:r>
        <w:rPr>
          <w:rFonts w:asciiTheme="minorHAnsi" w:eastAsiaTheme="minorEastAsia" w:hAnsiTheme="minorHAnsi" w:cstheme="minorBidi"/>
          <w:noProof/>
          <w:sz w:val="22"/>
          <w:szCs w:val="22"/>
          <w:lang w:val="en-AU" w:eastAsia="en-AU"/>
        </w:rPr>
        <w:tab/>
      </w:r>
      <w:r>
        <w:rPr>
          <w:noProof/>
        </w:rPr>
        <w:t>Exception—veterinary, agricultural or scientific research</w:t>
      </w:r>
      <w:r>
        <w:rPr>
          <w:noProof/>
          <w:webHidden/>
        </w:rPr>
        <w:tab/>
      </w:r>
      <w:r>
        <w:rPr>
          <w:noProof/>
          <w:webHidden/>
        </w:rPr>
        <w:fldChar w:fldCharType="begin"/>
      </w:r>
      <w:r>
        <w:rPr>
          <w:noProof/>
          <w:webHidden/>
        </w:rPr>
        <w:instrText xml:space="preserve"> PAGEREF _Toc44081154 \h </w:instrText>
      </w:r>
      <w:r>
        <w:rPr>
          <w:noProof/>
          <w:webHidden/>
        </w:rPr>
      </w:r>
      <w:r>
        <w:rPr>
          <w:noProof/>
          <w:webHidden/>
        </w:rPr>
        <w:fldChar w:fldCharType="separate"/>
      </w:r>
      <w:r w:rsidR="0071593F">
        <w:rPr>
          <w:noProof/>
          <w:webHidden/>
        </w:rPr>
        <w:t>180</w:t>
      </w:r>
      <w:r>
        <w:rPr>
          <w:noProof/>
          <w:webHidden/>
        </w:rPr>
        <w:fldChar w:fldCharType="end"/>
      </w:r>
    </w:p>
    <w:p w14:paraId="65D75086" w14:textId="5B4F24E6" w:rsidR="00C40189" w:rsidRDefault="00C40189" w:rsidP="00C40189">
      <w:pPr>
        <w:pStyle w:val="TOC3"/>
        <w:rPr>
          <w:rFonts w:asciiTheme="minorHAnsi" w:eastAsiaTheme="minorEastAsia" w:hAnsiTheme="minorHAnsi" w:cstheme="minorBidi"/>
          <w:noProof/>
          <w:sz w:val="22"/>
          <w:szCs w:val="22"/>
          <w:lang w:val="en-AU" w:eastAsia="en-AU"/>
        </w:rPr>
      </w:pPr>
      <w:r>
        <w:rPr>
          <w:noProof/>
        </w:rPr>
        <w:t>54C</w:t>
      </w:r>
      <w:r>
        <w:rPr>
          <w:rFonts w:asciiTheme="minorHAnsi" w:eastAsiaTheme="minorEastAsia" w:hAnsiTheme="minorHAnsi" w:cstheme="minorBidi"/>
          <w:noProof/>
          <w:sz w:val="22"/>
          <w:szCs w:val="22"/>
          <w:lang w:val="en-AU" w:eastAsia="en-AU"/>
        </w:rPr>
        <w:tab/>
      </w:r>
      <w:r>
        <w:rPr>
          <w:noProof/>
        </w:rPr>
        <w:t>Abolition of common law offence of wilful exposure</w:t>
      </w:r>
      <w:r>
        <w:rPr>
          <w:noProof/>
          <w:webHidden/>
        </w:rPr>
        <w:tab/>
      </w:r>
      <w:r>
        <w:rPr>
          <w:noProof/>
          <w:webHidden/>
        </w:rPr>
        <w:fldChar w:fldCharType="begin"/>
      </w:r>
      <w:r>
        <w:rPr>
          <w:noProof/>
          <w:webHidden/>
        </w:rPr>
        <w:instrText xml:space="preserve"> PAGEREF _Toc44081155 \h </w:instrText>
      </w:r>
      <w:r>
        <w:rPr>
          <w:noProof/>
          <w:webHidden/>
        </w:rPr>
      </w:r>
      <w:r>
        <w:rPr>
          <w:noProof/>
          <w:webHidden/>
        </w:rPr>
        <w:fldChar w:fldCharType="separate"/>
      </w:r>
      <w:r w:rsidR="0071593F">
        <w:rPr>
          <w:noProof/>
          <w:webHidden/>
        </w:rPr>
        <w:t>180</w:t>
      </w:r>
      <w:r>
        <w:rPr>
          <w:noProof/>
          <w:webHidden/>
        </w:rPr>
        <w:fldChar w:fldCharType="end"/>
      </w:r>
    </w:p>
    <w:p w14:paraId="103918D2" w14:textId="7CC75CD3"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lastRenderedPageBreak/>
        <w:t>(8G)</w:t>
      </w:r>
      <w:r w:rsidRPr="005467ED">
        <w:rPr>
          <w:i/>
          <w:noProof/>
        </w:rPr>
        <w:t xml:space="preserve"> Abrogation of obsolete rules of law</w:t>
      </w:r>
      <w:r>
        <w:rPr>
          <w:noProof/>
          <w:webHidden/>
        </w:rPr>
        <w:tab/>
      </w:r>
      <w:r>
        <w:rPr>
          <w:noProof/>
          <w:webHidden/>
        </w:rPr>
        <w:fldChar w:fldCharType="begin"/>
      </w:r>
      <w:r>
        <w:rPr>
          <w:noProof/>
          <w:webHidden/>
        </w:rPr>
        <w:instrText xml:space="preserve"> PAGEREF _Toc44081156 \h </w:instrText>
      </w:r>
      <w:r>
        <w:rPr>
          <w:noProof/>
          <w:webHidden/>
        </w:rPr>
      </w:r>
      <w:r>
        <w:rPr>
          <w:noProof/>
          <w:webHidden/>
        </w:rPr>
        <w:fldChar w:fldCharType="separate"/>
      </w:r>
      <w:r w:rsidR="0071593F">
        <w:rPr>
          <w:noProof/>
          <w:webHidden/>
        </w:rPr>
        <w:t>180</w:t>
      </w:r>
      <w:r>
        <w:rPr>
          <w:noProof/>
          <w:webHidden/>
        </w:rPr>
        <w:fldChar w:fldCharType="end"/>
      </w:r>
    </w:p>
    <w:p w14:paraId="7979F897" w14:textId="64B4CC07" w:rsidR="00C40189" w:rsidRDefault="00C40189" w:rsidP="00C40189">
      <w:pPr>
        <w:pStyle w:val="TOC3"/>
        <w:rPr>
          <w:rFonts w:asciiTheme="minorHAnsi" w:eastAsiaTheme="minorEastAsia" w:hAnsiTheme="minorHAnsi" w:cstheme="minorBidi"/>
          <w:noProof/>
          <w:sz w:val="22"/>
          <w:szCs w:val="22"/>
          <w:lang w:val="en-AU" w:eastAsia="en-AU"/>
        </w:rPr>
      </w:pPr>
      <w:r>
        <w:rPr>
          <w:noProof/>
        </w:rPr>
        <w:t>62</w:t>
      </w:r>
      <w:r>
        <w:rPr>
          <w:rFonts w:asciiTheme="minorHAnsi" w:eastAsiaTheme="minorEastAsia" w:hAnsiTheme="minorHAnsi" w:cstheme="minorBidi"/>
          <w:noProof/>
          <w:sz w:val="22"/>
          <w:szCs w:val="22"/>
          <w:lang w:val="en-AU" w:eastAsia="en-AU"/>
        </w:rPr>
        <w:tab/>
      </w:r>
      <w:r>
        <w:rPr>
          <w:noProof/>
        </w:rPr>
        <w:t>Abrogation of obsolete rules of law</w:t>
      </w:r>
      <w:r>
        <w:rPr>
          <w:noProof/>
          <w:webHidden/>
        </w:rPr>
        <w:tab/>
      </w:r>
      <w:r>
        <w:rPr>
          <w:noProof/>
          <w:webHidden/>
        </w:rPr>
        <w:fldChar w:fldCharType="begin"/>
      </w:r>
      <w:r>
        <w:rPr>
          <w:noProof/>
          <w:webHidden/>
        </w:rPr>
        <w:instrText xml:space="preserve"> PAGEREF _Toc44081157 \h </w:instrText>
      </w:r>
      <w:r>
        <w:rPr>
          <w:noProof/>
          <w:webHidden/>
        </w:rPr>
      </w:r>
      <w:r>
        <w:rPr>
          <w:noProof/>
          <w:webHidden/>
        </w:rPr>
        <w:fldChar w:fldCharType="separate"/>
      </w:r>
      <w:r w:rsidR="0071593F">
        <w:rPr>
          <w:noProof/>
          <w:webHidden/>
        </w:rPr>
        <w:t>180</w:t>
      </w:r>
      <w:r>
        <w:rPr>
          <w:noProof/>
          <w:webHidden/>
        </w:rPr>
        <w:fldChar w:fldCharType="end"/>
      </w:r>
    </w:p>
    <w:p w14:paraId="5742C3EC" w14:textId="4434A939"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(9) </w:t>
      </w:r>
      <w:r w:rsidRPr="005467ED">
        <w:rPr>
          <w:i/>
          <w:noProof/>
        </w:rPr>
        <w:t>Child stealing</w:t>
      </w:r>
      <w:r>
        <w:rPr>
          <w:noProof/>
          <w:webHidden/>
        </w:rPr>
        <w:tab/>
      </w:r>
      <w:r>
        <w:rPr>
          <w:noProof/>
          <w:webHidden/>
        </w:rPr>
        <w:fldChar w:fldCharType="begin"/>
      </w:r>
      <w:r>
        <w:rPr>
          <w:noProof/>
          <w:webHidden/>
        </w:rPr>
        <w:instrText xml:space="preserve"> PAGEREF _Toc44081158 \h </w:instrText>
      </w:r>
      <w:r>
        <w:rPr>
          <w:noProof/>
          <w:webHidden/>
        </w:rPr>
      </w:r>
      <w:r>
        <w:rPr>
          <w:noProof/>
          <w:webHidden/>
        </w:rPr>
        <w:fldChar w:fldCharType="separate"/>
      </w:r>
      <w:r w:rsidR="0071593F">
        <w:rPr>
          <w:noProof/>
          <w:webHidden/>
        </w:rPr>
        <w:t>181</w:t>
      </w:r>
      <w:r>
        <w:rPr>
          <w:noProof/>
          <w:webHidden/>
        </w:rPr>
        <w:fldChar w:fldCharType="end"/>
      </w:r>
    </w:p>
    <w:p w14:paraId="3763135F" w14:textId="264115FD" w:rsidR="00C40189" w:rsidRDefault="00C40189" w:rsidP="00C40189">
      <w:pPr>
        <w:pStyle w:val="TOC3"/>
        <w:rPr>
          <w:rFonts w:asciiTheme="minorHAnsi" w:eastAsiaTheme="minorEastAsia" w:hAnsiTheme="minorHAnsi" w:cstheme="minorBidi"/>
          <w:noProof/>
          <w:sz w:val="22"/>
          <w:szCs w:val="22"/>
          <w:lang w:val="en-AU" w:eastAsia="en-AU"/>
        </w:rPr>
      </w:pPr>
      <w:r>
        <w:rPr>
          <w:noProof/>
        </w:rPr>
        <w:t>63</w:t>
      </w:r>
      <w:r>
        <w:rPr>
          <w:rFonts w:asciiTheme="minorHAnsi" w:eastAsiaTheme="minorEastAsia" w:hAnsiTheme="minorHAnsi" w:cstheme="minorBidi"/>
          <w:noProof/>
          <w:sz w:val="22"/>
          <w:szCs w:val="22"/>
          <w:lang w:val="en-AU" w:eastAsia="en-AU"/>
        </w:rPr>
        <w:tab/>
      </w:r>
      <w:r>
        <w:rPr>
          <w:noProof/>
        </w:rPr>
        <w:t>Child stealing</w:t>
      </w:r>
      <w:r>
        <w:rPr>
          <w:noProof/>
          <w:webHidden/>
        </w:rPr>
        <w:tab/>
      </w:r>
      <w:r>
        <w:rPr>
          <w:noProof/>
          <w:webHidden/>
        </w:rPr>
        <w:fldChar w:fldCharType="begin"/>
      </w:r>
      <w:r>
        <w:rPr>
          <w:noProof/>
          <w:webHidden/>
        </w:rPr>
        <w:instrText xml:space="preserve"> PAGEREF _Toc44081159 \h </w:instrText>
      </w:r>
      <w:r>
        <w:rPr>
          <w:noProof/>
          <w:webHidden/>
        </w:rPr>
      </w:r>
      <w:r>
        <w:rPr>
          <w:noProof/>
          <w:webHidden/>
        </w:rPr>
        <w:fldChar w:fldCharType="separate"/>
      </w:r>
      <w:r w:rsidR="0071593F">
        <w:rPr>
          <w:noProof/>
          <w:webHidden/>
        </w:rPr>
        <w:t>181</w:t>
      </w:r>
      <w:r>
        <w:rPr>
          <w:noProof/>
          <w:webHidden/>
        </w:rPr>
        <w:fldChar w:fldCharType="end"/>
      </w:r>
    </w:p>
    <w:p w14:paraId="6EEAE6CB" w14:textId="41054686"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(9A) </w:t>
      </w:r>
      <w:r w:rsidRPr="005467ED">
        <w:rPr>
          <w:i/>
          <w:noProof/>
        </w:rPr>
        <w:t>Kidnapping</w:t>
      </w:r>
      <w:r>
        <w:rPr>
          <w:noProof/>
          <w:webHidden/>
        </w:rPr>
        <w:tab/>
      </w:r>
      <w:r>
        <w:rPr>
          <w:noProof/>
          <w:webHidden/>
        </w:rPr>
        <w:fldChar w:fldCharType="begin"/>
      </w:r>
      <w:r>
        <w:rPr>
          <w:noProof/>
          <w:webHidden/>
        </w:rPr>
        <w:instrText xml:space="preserve"> PAGEREF _Toc44081160 \h </w:instrText>
      </w:r>
      <w:r>
        <w:rPr>
          <w:noProof/>
          <w:webHidden/>
        </w:rPr>
      </w:r>
      <w:r>
        <w:rPr>
          <w:noProof/>
          <w:webHidden/>
        </w:rPr>
        <w:fldChar w:fldCharType="separate"/>
      </w:r>
      <w:r w:rsidR="0071593F">
        <w:rPr>
          <w:noProof/>
          <w:webHidden/>
        </w:rPr>
        <w:t>182</w:t>
      </w:r>
      <w:r>
        <w:rPr>
          <w:noProof/>
          <w:webHidden/>
        </w:rPr>
        <w:fldChar w:fldCharType="end"/>
      </w:r>
    </w:p>
    <w:p w14:paraId="44A4FE4B" w14:textId="05B306B1" w:rsidR="00C40189" w:rsidRDefault="00C40189" w:rsidP="00C40189">
      <w:pPr>
        <w:pStyle w:val="TOC3"/>
        <w:rPr>
          <w:rFonts w:asciiTheme="minorHAnsi" w:eastAsiaTheme="minorEastAsia" w:hAnsiTheme="minorHAnsi" w:cstheme="minorBidi"/>
          <w:noProof/>
          <w:sz w:val="22"/>
          <w:szCs w:val="22"/>
          <w:lang w:val="en-AU" w:eastAsia="en-AU"/>
        </w:rPr>
      </w:pPr>
      <w:r>
        <w:rPr>
          <w:noProof/>
        </w:rPr>
        <w:t>63A</w:t>
      </w:r>
      <w:r>
        <w:rPr>
          <w:rFonts w:asciiTheme="minorHAnsi" w:eastAsiaTheme="minorEastAsia" w:hAnsiTheme="minorHAnsi" w:cstheme="minorBidi"/>
          <w:noProof/>
          <w:sz w:val="22"/>
          <w:szCs w:val="22"/>
          <w:lang w:val="en-AU" w:eastAsia="en-AU"/>
        </w:rPr>
        <w:tab/>
      </w:r>
      <w:r>
        <w:rPr>
          <w:noProof/>
        </w:rPr>
        <w:t>Kidnapping</w:t>
      </w:r>
      <w:r>
        <w:rPr>
          <w:noProof/>
          <w:webHidden/>
        </w:rPr>
        <w:tab/>
      </w:r>
      <w:r>
        <w:rPr>
          <w:noProof/>
          <w:webHidden/>
        </w:rPr>
        <w:fldChar w:fldCharType="begin"/>
      </w:r>
      <w:r>
        <w:rPr>
          <w:noProof/>
          <w:webHidden/>
        </w:rPr>
        <w:instrText xml:space="preserve"> PAGEREF _Toc44081161 \h </w:instrText>
      </w:r>
      <w:r>
        <w:rPr>
          <w:noProof/>
          <w:webHidden/>
        </w:rPr>
      </w:r>
      <w:r>
        <w:rPr>
          <w:noProof/>
          <w:webHidden/>
        </w:rPr>
        <w:fldChar w:fldCharType="separate"/>
      </w:r>
      <w:r w:rsidR="0071593F">
        <w:rPr>
          <w:noProof/>
          <w:webHidden/>
        </w:rPr>
        <w:t>182</w:t>
      </w:r>
      <w:r>
        <w:rPr>
          <w:noProof/>
          <w:webHidden/>
        </w:rPr>
        <w:fldChar w:fldCharType="end"/>
      </w:r>
    </w:p>
    <w:p w14:paraId="08BC6987" w14:textId="6779E181"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(10) </w:t>
      </w:r>
      <w:r w:rsidRPr="005467ED">
        <w:rPr>
          <w:i/>
          <w:noProof/>
        </w:rPr>
        <w:t>Bigamy</w:t>
      </w:r>
      <w:r>
        <w:rPr>
          <w:noProof/>
          <w:webHidden/>
        </w:rPr>
        <w:tab/>
      </w:r>
      <w:r>
        <w:rPr>
          <w:noProof/>
          <w:webHidden/>
        </w:rPr>
        <w:fldChar w:fldCharType="begin"/>
      </w:r>
      <w:r>
        <w:rPr>
          <w:noProof/>
          <w:webHidden/>
        </w:rPr>
        <w:instrText xml:space="preserve"> PAGEREF _Toc44081162 \h </w:instrText>
      </w:r>
      <w:r>
        <w:rPr>
          <w:noProof/>
          <w:webHidden/>
        </w:rPr>
      </w:r>
      <w:r>
        <w:rPr>
          <w:noProof/>
          <w:webHidden/>
        </w:rPr>
        <w:fldChar w:fldCharType="separate"/>
      </w:r>
      <w:r w:rsidR="0071593F">
        <w:rPr>
          <w:noProof/>
          <w:webHidden/>
        </w:rPr>
        <w:t>183</w:t>
      </w:r>
      <w:r>
        <w:rPr>
          <w:noProof/>
          <w:webHidden/>
        </w:rPr>
        <w:fldChar w:fldCharType="end"/>
      </w:r>
    </w:p>
    <w:p w14:paraId="3F291132" w14:textId="56D41A8B" w:rsidR="00C40189" w:rsidRDefault="00C40189" w:rsidP="00C40189">
      <w:pPr>
        <w:pStyle w:val="TOC3"/>
        <w:rPr>
          <w:rFonts w:asciiTheme="minorHAnsi" w:eastAsiaTheme="minorEastAsia" w:hAnsiTheme="minorHAnsi" w:cstheme="minorBidi"/>
          <w:noProof/>
          <w:sz w:val="22"/>
          <w:szCs w:val="22"/>
          <w:lang w:val="en-AU" w:eastAsia="en-AU"/>
        </w:rPr>
      </w:pPr>
      <w:r>
        <w:rPr>
          <w:noProof/>
        </w:rPr>
        <w:t>64</w:t>
      </w:r>
      <w:r>
        <w:rPr>
          <w:rFonts w:asciiTheme="minorHAnsi" w:eastAsiaTheme="minorEastAsia" w:hAnsiTheme="minorHAnsi" w:cstheme="minorBidi"/>
          <w:noProof/>
          <w:sz w:val="22"/>
          <w:szCs w:val="22"/>
          <w:lang w:val="en-AU" w:eastAsia="en-AU"/>
        </w:rPr>
        <w:tab/>
      </w:r>
      <w:r>
        <w:rPr>
          <w:noProof/>
        </w:rPr>
        <w:t>Bigamy</w:t>
      </w:r>
      <w:r>
        <w:rPr>
          <w:noProof/>
          <w:webHidden/>
        </w:rPr>
        <w:tab/>
      </w:r>
      <w:r>
        <w:rPr>
          <w:noProof/>
          <w:webHidden/>
        </w:rPr>
        <w:fldChar w:fldCharType="begin"/>
      </w:r>
      <w:r>
        <w:rPr>
          <w:noProof/>
          <w:webHidden/>
        </w:rPr>
        <w:instrText xml:space="preserve"> PAGEREF _Toc44081163 \h </w:instrText>
      </w:r>
      <w:r>
        <w:rPr>
          <w:noProof/>
          <w:webHidden/>
        </w:rPr>
      </w:r>
      <w:r>
        <w:rPr>
          <w:noProof/>
          <w:webHidden/>
        </w:rPr>
        <w:fldChar w:fldCharType="separate"/>
      </w:r>
      <w:r w:rsidR="0071593F">
        <w:rPr>
          <w:noProof/>
          <w:webHidden/>
        </w:rPr>
        <w:t>183</w:t>
      </w:r>
      <w:r>
        <w:rPr>
          <w:noProof/>
          <w:webHidden/>
        </w:rPr>
        <w:fldChar w:fldCharType="end"/>
      </w:r>
    </w:p>
    <w:p w14:paraId="25858B00" w14:textId="20740E73"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(11) </w:t>
      </w:r>
      <w:r w:rsidRPr="005467ED">
        <w:rPr>
          <w:i/>
          <w:noProof/>
        </w:rPr>
        <w:t>Attempts to procure abortion</w:t>
      </w:r>
      <w:r>
        <w:rPr>
          <w:noProof/>
          <w:webHidden/>
        </w:rPr>
        <w:tab/>
      </w:r>
      <w:r>
        <w:rPr>
          <w:noProof/>
          <w:webHidden/>
        </w:rPr>
        <w:fldChar w:fldCharType="begin"/>
      </w:r>
      <w:r>
        <w:rPr>
          <w:noProof/>
          <w:webHidden/>
        </w:rPr>
        <w:instrText xml:space="preserve"> PAGEREF _Toc44081164 \h </w:instrText>
      </w:r>
      <w:r>
        <w:rPr>
          <w:noProof/>
          <w:webHidden/>
        </w:rPr>
      </w:r>
      <w:r>
        <w:rPr>
          <w:noProof/>
          <w:webHidden/>
        </w:rPr>
        <w:fldChar w:fldCharType="separate"/>
      </w:r>
      <w:r w:rsidR="0071593F">
        <w:rPr>
          <w:noProof/>
          <w:webHidden/>
        </w:rPr>
        <w:t>183</w:t>
      </w:r>
      <w:r>
        <w:rPr>
          <w:noProof/>
          <w:webHidden/>
        </w:rPr>
        <w:fldChar w:fldCharType="end"/>
      </w:r>
    </w:p>
    <w:p w14:paraId="0F323EB1" w14:textId="0571B76C" w:rsidR="00C40189" w:rsidRDefault="00C40189" w:rsidP="00C40189">
      <w:pPr>
        <w:pStyle w:val="TOC3"/>
        <w:rPr>
          <w:rFonts w:asciiTheme="minorHAnsi" w:eastAsiaTheme="minorEastAsia" w:hAnsiTheme="minorHAnsi" w:cstheme="minorBidi"/>
          <w:noProof/>
          <w:sz w:val="22"/>
          <w:szCs w:val="22"/>
          <w:lang w:val="en-AU" w:eastAsia="en-AU"/>
        </w:rPr>
      </w:pPr>
      <w:r>
        <w:rPr>
          <w:noProof/>
        </w:rPr>
        <w:t>65</w:t>
      </w:r>
      <w:r>
        <w:rPr>
          <w:rFonts w:asciiTheme="minorHAnsi" w:eastAsiaTheme="minorEastAsia" w:hAnsiTheme="minorHAnsi" w:cstheme="minorBidi"/>
          <w:noProof/>
          <w:sz w:val="22"/>
          <w:szCs w:val="22"/>
          <w:lang w:val="en-AU" w:eastAsia="en-AU"/>
        </w:rPr>
        <w:tab/>
      </w:r>
      <w:r>
        <w:rPr>
          <w:noProof/>
        </w:rPr>
        <w:t>Abortion performed by unqualified person</w:t>
      </w:r>
      <w:r>
        <w:rPr>
          <w:noProof/>
          <w:webHidden/>
        </w:rPr>
        <w:tab/>
      </w:r>
      <w:r>
        <w:rPr>
          <w:noProof/>
          <w:webHidden/>
        </w:rPr>
        <w:fldChar w:fldCharType="begin"/>
      </w:r>
      <w:r>
        <w:rPr>
          <w:noProof/>
          <w:webHidden/>
        </w:rPr>
        <w:instrText xml:space="preserve"> PAGEREF _Toc44081165 \h </w:instrText>
      </w:r>
      <w:r>
        <w:rPr>
          <w:noProof/>
          <w:webHidden/>
        </w:rPr>
      </w:r>
      <w:r>
        <w:rPr>
          <w:noProof/>
          <w:webHidden/>
        </w:rPr>
        <w:fldChar w:fldCharType="separate"/>
      </w:r>
      <w:r w:rsidR="0071593F">
        <w:rPr>
          <w:noProof/>
          <w:webHidden/>
        </w:rPr>
        <w:t>183</w:t>
      </w:r>
      <w:r>
        <w:rPr>
          <w:noProof/>
          <w:webHidden/>
        </w:rPr>
        <w:fldChar w:fldCharType="end"/>
      </w:r>
    </w:p>
    <w:p w14:paraId="159BCEEA" w14:textId="01D51DF3" w:rsidR="00C40189" w:rsidRDefault="00C40189" w:rsidP="00C40189">
      <w:pPr>
        <w:pStyle w:val="TOC3"/>
        <w:rPr>
          <w:rFonts w:asciiTheme="minorHAnsi" w:eastAsiaTheme="minorEastAsia" w:hAnsiTheme="minorHAnsi" w:cstheme="minorBidi"/>
          <w:noProof/>
          <w:sz w:val="22"/>
          <w:szCs w:val="22"/>
          <w:lang w:val="en-AU" w:eastAsia="en-AU"/>
        </w:rPr>
      </w:pPr>
      <w:r>
        <w:rPr>
          <w:noProof/>
        </w:rPr>
        <w:t>66</w:t>
      </w:r>
      <w:r>
        <w:rPr>
          <w:rFonts w:asciiTheme="minorHAnsi" w:eastAsiaTheme="minorEastAsia" w:hAnsiTheme="minorHAnsi" w:cstheme="minorBidi"/>
          <w:noProof/>
          <w:sz w:val="22"/>
          <w:szCs w:val="22"/>
          <w:lang w:val="en-AU" w:eastAsia="en-AU"/>
        </w:rPr>
        <w:tab/>
      </w:r>
      <w:r>
        <w:rPr>
          <w:noProof/>
        </w:rPr>
        <w:t>Abortion—Abolition of common law offences</w:t>
      </w:r>
      <w:r>
        <w:rPr>
          <w:noProof/>
          <w:webHidden/>
        </w:rPr>
        <w:tab/>
      </w:r>
      <w:r>
        <w:rPr>
          <w:noProof/>
          <w:webHidden/>
        </w:rPr>
        <w:fldChar w:fldCharType="begin"/>
      </w:r>
      <w:r>
        <w:rPr>
          <w:noProof/>
          <w:webHidden/>
        </w:rPr>
        <w:instrText xml:space="preserve"> PAGEREF _Toc44081166 \h </w:instrText>
      </w:r>
      <w:r>
        <w:rPr>
          <w:noProof/>
          <w:webHidden/>
        </w:rPr>
      </w:r>
      <w:r>
        <w:rPr>
          <w:noProof/>
          <w:webHidden/>
        </w:rPr>
        <w:fldChar w:fldCharType="separate"/>
      </w:r>
      <w:r w:rsidR="0071593F">
        <w:rPr>
          <w:noProof/>
          <w:webHidden/>
        </w:rPr>
        <w:t>185</w:t>
      </w:r>
      <w:r>
        <w:rPr>
          <w:noProof/>
          <w:webHidden/>
        </w:rPr>
        <w:fldChar w:fldCharType="end"/>
      </w:r>
    </w:p>
    <w:p w14:paraId="155DACD8" w14:textId="2DE4249F"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(12) </w:t>
      </w:r>
      <w:r w:rsidRPr="005467ED">
        <w:rPr>
          <w:i/>
          <w:noProof/>
        </w:rPr>
        <w:t>Concealing the birth of a child</w:t>
      </w:r>
      <w:r>
        <w:rPr>
          <w:noProof/>
          <w:webHidden/>
        </w:rPr>
        <w:tab/>
      </w:r>
      <w:r>
        <w:rPr>
          <w:noProof/>
          <w:webHidden/>
        </w:rPr>
        <w:fldChar w:fldCharType="begin"/>
      </w:r>
      <w:r>
        <w:rPr>
          <w:noProof/>
          <w:webHidden/>
        </w:rPr>
        <w:instrText xml:space="preserve"> PAGEREF _Toc44081167 \h </w:instrText>
      </w:r>
      <w:r>
        <w:rPr>
          <w:noProof/>
          <w:webHidden/>
        </w:rPr>
      </w:r>
      <w:r>
        <w:rPr>
          <w:noProof/>
          <w:webHidden/>
        </w:rPr>
        <w:fldChar w:fldCharType="separate"/>
      </w:r>
      <w:r w:rsidR="0071593F">
        <w:rPr>
          <w:noProof/>
          <w:webHidden/>
        </w:rPr>
        <w:t>185</w:t>
      </w:r>
      <w:r>
        <w:rPr>
          <w:noProof/>
          <w:webHidden/>
        </w:rPr>
        <w:fldChar w:fldCharType="end"/>
      </w:r>
    </w:p>
    <w:p w14:paraId="45BC9909" w14:textId="375296BD" w:rsidR="00C40189" w:rsidRDefault="00C40189" w:rsidP="00C40189">
      <w:pPr>
        <w:pStyle w:val="TOC3"/>
        <w:rPr>
          <w:rFonts w:asciiTheme="minorHAnsi" w:eastAsiaTheme="minorEastAsia" w:hAnsiTheme="minorHAnsi" w:cstheme="minorBidi"/>
          <w:noProof/>
          <w:sz w:val="22"/>
          <w:szCs w:val="22"/>
          <w:lang w:val="en-AU" w:eastAsia="en-AU"/>
        </w:rPr>
      </w:pPr>
      <w:r>
        <w:rPr>
          <w:noProof/>
        </w:rPr>
        <w:t>67</w:t>
      </w:r>
      <w:r>
        <w:rPr>
          <w:rFonts w:asciiTheme="minorHAnsi" w:eastAsiaTheme="minorEastAsia" w:hAnsiTheme="minorHAnsi" w:cstheme="minorBidi"/>
          <w:noProof/>
          <w:sz w:val="22"/>
          <w:szCs w:val="22"/>
          <w:lang w:val="en-AU" w:eastAsia="en-AU"/>
        </w:rPr>
        <w:tab/>
      </w:r>
      <w:r>
        <w:rPr>
          <w:noProof/>
        </w:rPr>
        <w:t>Concealing birth of a child</w:t>
      </w:r>
      <w:r>
        <w:rPr>
          <w:noProof/>
          <w:webHidden/>
        </w:rPr>
        <w:tab/>
      </w:r>
      <w:r>
        <w:rPr>
          <w:noProof/>
          <w:webHidden/>
        </w:rPr>
        <w:fldChar w:fldCharType="begin"/>
      </w:r>
      <w:r>
        <w:rPr>
          <w:noProof/>
          <w:webHidden/>
        </w:rPr>
        <w:instrText xml:space="preserve"> PAGEREF _Toc44081168 \h </w:instrText>
      </w:r>
      <w:r>
        <w:rPr>
          <w:noProof/>
          <w:webHidden/>
        </w:rPr>
      </w:r>
      <w:r>
        <w:rPr>
          <w:noProof/>
          <w:webHidden/>
        </w:rPr>
        <w:fldChar w:fldCharType="separate"/>
      </w:r>
      <w:r w:rsidR="0071593F">
        <w:rPr>
          <w:noProof/>
          <w:webHidden/>
        </w:rPr>
        <w:t>185</w:t>
      </w:r>
      <w:r>
        <w:rPr>
          <w:noProof/>
          <w:webHidden/>
        </w:rPr>
        <w:fldChar w:fldCharType="end"/>
      </w:r>
    </w:p>
    <w:p w14:paraId="6F47BB71" w14:textId="640E11E4"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1A—Piracy</w:t>
      </w:r>
      <w:r>
        <w:rPr>
          <w:noProof/>
          <w:webHidden/>
        </w:rPr>
        <w:tab/>
      </w:r>
      <w:r>
        <w:rPr>
          <w:noProof/>
          <w:webHidden/>
        </w:rPr>
        <w:fldChar w:fldCharType="begin"/>
      </w:r>
      <w:r>
        <w:rPr>
          <w:noProof/>
          <w:webHidden/>
        </w:rPr>
        <w:instrText xml:space="preserve"> PAGEREF _Toc44081169 \h </w:instrText>
      </w:r>
      <w:r>
        <w:rPr>
          <w:noProof/>
          <w:webHidden/>
        </w:rPr>
      </w:r>
      <w:r>
        <w:rPr>
          <w:noProof/>
          <w:webHidden/>
        </w:rPr>
        <w:fldChar w:fldCharType="separate"/>
      </w:r>
      <w:r w:rsidR="0071593F">
        <w:rPr>
          <w:noProof/>
          <w:webHidden/>
        </w:rPr>
        <w:t>187</w:t>
      </w:r>
      <w:r>
        <w:rPr>
          <w:noProof/>
          <w:webHidden/>
        </w:rPr>
        <w:fldChar w:fldCharType="end"/>
      </w:r>
    </w:p>
    <w:p w14:paraId="2DEEE1B4" w14:textId="1A08D527" w:rsidR="00C40189" w:rsidRDefault="00C40189" w:rsidP="00C40189">
      <w:pPr>
        <w:pStyle w:val="TOC3"/>
        <w:rPr>
          <w:rFonts w:asciiTheme="minorHAnsi" w:eastAsiaTheme="minorEastAsia" w:hAnsiTheme="minorHAnsi" w:cstheme="minorBidi"/>
          <w:noProof/>
          <w:sz w:val="22"/>
          <w:szCs w:val="22"/>
          <w:lang w:val="en-AU" w:eastAsia="en-AU"/>
        </w:rPr>
      </w:pPr>
      <w:r>
        <w:rPr>
          <w:noProof/>
        </w:rPr>
        <w:t>70A</w:t>
      </w:r>
      <w:r>
        <w:rPr>
          <w:rFonts w:asciiTheme="minorHAnsi" w:eastAsiaTheme="minorEastAsia" w:hAnsiTheme="minorHAnsi" w:cstheme="minorBidi"/>
          <w:noProof/>
          <w:sz w:val="22"/>
          <w:szCs w:val="22"/>
          <w:lang w:val="en-AU" w:eastAsia="en-AU"/>
        </w:rPr>
        <w:tab/>
      </w:r>
      <w:r>
        <w:rPr>
          <w:noProof/>
        </w:rPr>
        <w:t>Piracy with violence</w:t>
      </w:r>
      <w:r>
        <w:rPr>
          <w:noProof/>
          <w:webHidden/>
        </w:rPr>
        <w:tab/>
      </w:r>
      <w:r>
        <w:rPr>
          <w:noProof/>
          <w:webHidden/>
        </w:rPr>
        <w:fldChar w:fldCharType="begin"/>
      </w:r>
      <w:r>
        <w:rPr>
          <w:noProof/>
          <w:webHidden/>
        </w:rPr>
        <w:instrText xml:space="preserve"> PAGEREF _Toc44081170 \h </w:instrText>
      </w:r>
      <w:r>
        <w:rPr>
          <w:noProof/>
          <w:webHidden/>
        </w:rPr>
      </w:r>
      <w:r>
        <w:rPr>
          <w:noProof/>
          <w:webHidden/>
        </w:rPr>
        <w:fldChar w:fldCharType="separate"/>
      </w:r>
      <w:r w:rsidR="0071593F">
        <w:rPr>
          <w:noProof/>
          <w:webHidden/>
        </w:rPr>
        <w:t>187</w:t>
      </w:r>
      <w:r>
        <w:rPr>
          <w:noProof/>
          <w:webHidden/>
        </w:rPr>
        <w:fldChar w:fldCharType="end"/>
      </w:r>
    </w:p>
    <w:p w14:paraId="40556F69" w14:textId="14FEAD3C" w:rsidR="00C40189" w:rsidRDefault="00C40189" w:rsidP="00C40189">
      <w:pPr>
        <w:pStyle w:val="TOC3"/>
        <w:rPr>
          <w:rFonts w:asciiTheme="minorHAnsi" w:eastAsiaTheme="minorEastAsia" w:hAnsiTheme="minorHAnsi" w:cstheme="minorBidi"/>
          <w:noProof/>
          <w:sz w:val="22"/>
          <w:szCs w:val="22"/>
          <w:lang w:val="en-AU" w:eastAsia="en-AU"/>
        </w:rPr>
      </w:pPr>
      <w:r>
        <w:rPr>
          <w:noProof/>
        </w:rPr>
        <w:t>70B</w:t>
      </w:r>
      <w:r>
        <w:rPr>
          <w:rFonts w:asciiTheme="minorHAnsi" w:eastAsiaTheme="minorEastAsia" w:hAnsiTheme="minorHAnsi" w:cstheme="minorBidi"/>
          <w:noProof/>
          <w:sz w:val="22"/>
          <w:szCs w:val="22"/>
          <w:lang w:val="en-AU" w:eastAsia="en-AU"/>
        </w:rPr>
        <w:tab/>
      </w:r>
      <w:r>
        <w:rPr>
          <w:noProof/>
        </w:rPr>
        <w:t>Piratical acts</w:t>
      </w:r>
      <w:r>
        <w:rPr>
          <w:noProof/>
          <w:webHidden/>
        </w:rPr>
        <w:tab/>
      </w:r>
      <w:r>
        <w:rPr>
          <w:noProof/>
          <w:webHidden/>
        </w:rPr>
        <w:fldChar w:fldCharType="begin"/>
      </w:r>
      <w:r>
        <w:rPr>
          <w:noProof/>
          <w:webHidden/>
        </w:rPr>
        <w:instrText xml:space="preserve"> PAGEREF _Toc44081171 \h </w:instrText>
      </w:r>
      <w:r>
        <w:rPr>
          <w:noProof/>
          <w:webHidden/>
        </w:rPr>
      </w:r>
      <w:r>
        <w:rPr>
          <w:noProof/>
          <w:webHidden/>
        </w:rPr>
        <w:fldChar w:fldCharType="separate"/>
      </w:r>
      <w:r w:rsidR="0071593F">
        <w:rPr>
          <w:noProof/>
          <w:webHidden/>
        </w:rPr>
        <w:t>188</w:t>
      </w:r>
      <w:r>
        <w:rPr>
          <w:noProof/>
          <w:webHidden/>
        </w:rPr>
        <w:fldChar w:fldCharType="end"/>
      </w:r>
    </w:p>
    <w:p w14:paraId="289FF1C0" w14:textId="3F5AAC30" w:rsidR="00C40189" w:rsidRDefault="00C40189" w:rsidP="00C40189">
      <w:pPr>
        <w:pStyle w:val="TOC3"/>
        <w:rPr>
          <w:rFonts w:asciiTheme="minorHAnsi" w:eastAsiaTheme="minorEastAsia" w:hAnsiTheme="minorHAnsi" w:cstheme="minorBidi"/>
          <w:noProof/>
          <w:sz w:val="22"/>
          <w:szCs w:val="22"/>
          <w:lang w:val="en-AU" w:eastAsia="en-AU"/>
        </w:rPr>
      </w:pPr>
      <w:r>
        <w:rPr>
          <w:noProof/>
        </w:rPr>
        <w:t>70C</w:t>
      </w:r>
      <w:r>
        <w:rPr>
          <w:rFonts w:asciiTheme="minorHAnsi" w:eastAsiaTheme="minorEastAsia" w:hAnsiTheme="minorHAnsi" w:cstheme="minorBidi"/>
          <w:noProof/>
          <w:sz w:val="22"/>
          <w:szCs w:val="22"/>
          <w:lang w:val="en-AU" w:eastAsia="en-AU"/>
        </w:rPr>
        <w:tab/>
      </w:r>
      <w:r>
        <w:rPr>
          <w:noProof/>
        </w:rPr>
        <w:t>Trading etc. with pirates</w:t>
      </w:r>
      <w:r>
        <w:rPr>
          <w:noProof/>
          <w:webHidden/>
        </w:rPr>
        <w:tab/>
      </w:r>
      <w:r>
        <w:rPr>
          <w:noProof/>
          <w:webHidden/>
        </w:rPr>
        <w:fldChar w:fldCharType="begin"/>
      </w:r>
      <w:r>
        <w:rPr>
          <w:noProof/>
          <w:webHidden/>
        </w:rPr>
        <w:instrText xml:space="preserve"> PAGEREF _Toc44081172 \h </w:instrText>
      </w:r>
      <w:r>
        <w:rPr>
          <w:noProof/>
          <w:webHidden/>
        </w:rPr>
      </w:r>
      <w:r>
        <w:rPr>
          <w:noProof/>
          <w:webHidden/>
        </w:rPr>
        <w:fldChar w:fldCharType="separate"/>
      </w:r>
      <w:r w:rsidR="0071593F">
        <w:rPr>
          <w:noProof/>
          <w:webHidden/>
        </w:rPr>
        <w:t>190</w:t>
      </w:r>
      <w:r>
        <w:rPr>
          <w:noProof/>
          <w:webHidden/>
        </w:rPr>
        <w:fldChar w:fldCharType="end"/>
      </w:r>
    </w:p>
    <w:p w14:paraId="1B0A2E17" w14:textId="6DA486AC" w:rsidR="00C40189" w:rsidRDefault="00C40189" w:rsidP="00C40189">
      <w:pPr>
        <w:pStyle w:val="TOC3"/>
        <w:rPr>
          <w:rFonts w:asciiTheme="minorHAnsi" w:eastAsiaTheme="minorEastAsia" w:hAnsiTheme="minorHAnsi" w:cstheme="minorBidi"/>
          <w:noProof/>
          <w:sz w:val="22"/>
          <w:szCs w:val="22"/>
          <w:lang w:val="en-AU" w:eastAsia="en-AU"/>
        </w:rPr>
      </w:pPr>
      <w:r>
        <w:rPr>
          <w:noProof/>
        </w:rPr>
        <w:t>70D</w:t>
      </w:r>
      <w:r>
        <w:rPr>
          <w:rFonts w:asciiTheme="minorHAnsi" w:eastAsiaTheme="minorEastAsia" w:hAnsiTheme="minorHAnsi" w:cstheme="minorBidi"/>
          <w:noProof/>
          <w:sz w:val="22"/>
          <w:szCs w:val="22"/>
          <w:lang w:val="en-AU" w:eastAsia="en-AU"/>
        </w:rPr>
        <w:tab/>
      </w:r>
      <w:r>
        <w:rPr>
          <w:noProof/>
        </w:rPr>
        <w:t>Being found on board piratical vessel and unable to prove non</w:t>
      </w:r>
      <w:r>
        <w:rPr>
          <w:noProof/>
        </w:rPr>
        <w:noBreakHyphen/>
        <w:t>complicity</w:t>
      </w:r>
      <w:r>
        <w:rPr>
          <w:noProof/>
          <w:webHidden/>
        </w:rPr>
        <w:tab/>
      </w:r>
      <w:r>
        <w:rPr>
          <w:noProof/>
          <w:webHidden/>
        </w:rPr>
        <w:fldChar w:fldCharType="begin"/>
      </w:r>
      <w:r>
        <w:rPr>
          <w:noProof/>
          <w:webHidden/>
        </w:rPr>
        <w:instrText xml:space="preserve"> PAGEREF _Toc44081173 \h </w:instrText>
      </w:r>
      <w:r>
        <w:rPr>
          <w:noProof/>
          <w:webHidden/>
        </w:rPr>
      </w:r>
      <w:r>
        <w:rPr>
          <w:noProof/>
          <w:webHidden/>
        </w:rPr>
        <w:fldChar w:fldCharType="separate"/>
      </w:r>
      <w:r w:rsidR="0071593F">
        <w:rPr>
          <w:noProof/>
          <w:webHidden/>
        </w:rPr>
        <w:t>190</w:t>
      </w:r>
      <w:r>
        <w:rPr>
          <w:noProof/>
          <w:webHidden/>
        </w:rPr>
        <w:fldChar w:fldCharType="end"/>
      </w:r>
    </w:p>
    <w:p w14:paraId="7096EBF0" w14:textId="3BD14E54"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2—Theft and similar or associated offences</w:t>
      </w:r>
      <w:r>
        <w:rPr>
          <w:noProof/>
          <w:webHidden/>
        </w:rPr>
        <w:tab/>
      </w:r>
      <w:r>
        <w:rPr>
          <w:noProof/>
          <w:webHidden/>
        </w:rPr>
        <w:fldChar w:fldCharType="begin"/>
      </w:r>
      <w:r>
        <w:rPr>
          <w:noProof/>
          <w:webHidden/>
        </w:rPr>
        <w:instrText xml:space="preserve"> PAGEREF _Toc44081174 \h </w:instrText>
      </w:r>
      <w:r>
        <w:rPr>
          <w:noProof/>
          <w:webHidden/>
        </w:rPr>
      </w:r>
      <w:r>
        <w:rPr>
          <w:noProof/>
          <w:webHidden/>
        </w:rPr>
        <w:fldChar w:fldCharType="separate"/>
      </w:r>
      <w:r w:rsidR="0071593F">
        <w:rPr>
          <w:noProof/>
          <w:webHidden/>
        </w:rPr>
        <w:t>191</w:t>
      </w:r>
      <w:r>
        <w:rPr>
          <w:noProof/>
          <w:webHidden/>
        </w:rPr>
        <w:fldChar w:fldCharType="end"/>
      </w:r>
    </w:p>
    <w:p w14:paraId="68E6503E" w14:textId="6B29341D" w:rsidR="00C40189" w:rsidRDefault="00C40189" w:rsidP="00C40189">
      <w:pPr>
        <w:pStyle w:val="TOC3"/>
        <w:rPr>
          <w:rFonts w:asciiTheme="minorHAnsi" w:eastAsiaTheme="minorEastAsia" w:hAnsiTheme="minorHAnsi" w:cstheme="minorBidi"/>
          <w:noProof/>
          <w:sz w:val="22"/>
          <w:szCs w:val="22"/>
          <w:lang w:val="en-AU" w:eastAsia="en-AU"/>
        </w:rPr>
      </w:pPr>
      <w:r>
        <w:rPr>
          <w:noProof/>
        </w:rPr>
        <w:t>71</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_Toc44081175 \h </w:instrText>
      </w:r>
      <w:r>
        <w:rPr>
          <w:noProof/>
          <w:webHidden/>
        </w:rPr>
      </w:r>
      <w:r>
        <w:rPr>
          <w:noProof/>
          <w:webHidden/>
        </w:rPr>
        <w:fldChar w:fldCharType="separate"/>
      </w:r>
      <w:r w:rsidR="0071593F">
        <w:rPr>
          <w:noProof/>
          <w:webHidden/>
        </w:rPr>
        <w:t>191</w:t>
      </w:r>
      <w:r>
        <w:rPr>
          <w:noProof/>
          <w:webHidden/>
        </w:rPr>
        <w:fldChar w:fldCharType="end"/>
      </w:r>
    </w:p>
    <w:p w14:paraId="66A156AD" w14:textId="5D669A70" w:rsidR="00C40189" w:rsidRDefault="00C40189" w:rsidP="00C40189">
      <w:pPr>
        <w:pStyle w:val="TOC3"/>
        <w:rPr>
          <w:rFonts w:asciiTheme="minorHAnsi" w:eastAsiaTheme="minorEastAsia" w:hAnsiTheme="minorHAnsi" w:cstheme="minorBidi"/>
          <w:noProof/>
          <w:sz w:val="22"/>
          <w:szCs w:val="22"/>
          <w:lang w:val="en-AU" w:eastAsia="en-AU"/>
        </w:rPr>
      </w:pPr>
      <w:r>
        <w:rPr>
          <w:noProof/>
        </w:rPr>
        <w:t>72</w:t>
      </w:r>
      <w:r>
        <w:rPr>
          <w:rFonts w:asciiTheme="minorHAnsi" w:eastAsiaTheme="minorEastAsia" w:hAnsiTheme="minorHAnsi" w:cstheme="minorBidi"/>
          <w:noProof/>
          <w:sz w:val="22"/>
          <w:szCs w:val="22"/>
          <w:lang w:val="en-AU" w:eastAsia="en-AU"/>
        </w:rPr>
        <w:tab/>
      </w:r>
      <w:r>
        <w:rPr>
          <w:noProof/>
        </w:rPr>
        <w:t>Basic definition of theft</w:t>
      </w:r>
      <w:r>
        <w:rPr>
          <w:noProof/>
          <w:webHidden/>
        </w:rPr>
        <w:tab/>
      </w:r>
      <w:r>
        <w:rPr>
          <w:noProof/>
          <w:webHidden/>
        </w:rPr>
        <w:fldChar w:fldCharType="begin"/>
      </w:r>
      <w:r>
        <w:rPr>
          <w:noProof/>
          <w:webHidden/>
        </w:rPr>
        <w:instrText xml:space="preserve"> PAGEREF _Toc44081176 \h </w:instrText>
      </w:r>
      <w:r>
        <w:rPr>
          <w:noProof/>
          <w:webHidden/>
        </w:rPr>
      </w:r>
      <w:r>
        <w:rPr>
          <w:noProof/>
          <w:webHidden/>
        </w:rPr>
        <w:fldChar w:fldCharType="separate"/>
      </w:r>
      <w:r w:rsidR="0071593F">
        <w:rPr>
          <w:noProof/>
          <w:webHidden/>
        </w:rPr>
        <w:t>192</w:t>
      </w:r>
      <w:r>
        <w:rPr>
          <w:noProof/>
          <w:webHidden/>
        </w:rPr>
        <w:fldChar w:fldCharType="end"/>
      </w:r>
    </w:p>
    <w:p w14:paraId="56872A3A" w14:textId="59C6C775" w:rsidR="00C40189" w:rsidRDefault="00C40189" w:rsidP="00C40189">
      <w:pPr>
        <w:pStyle w:val="TOC3"/>
        <w:rPr>
          <w:rFonts w:asciiTheme="minorHAnsi" w:eastAsiaTheme="minorEastAsia" w:hAnsiTheme="minorHAnsi" w:cstheme="minorBidi"/>
          <w:noProof/>
          <w:sz w:val="22"/>
          <w:szCs w:val="22"/>
          <w:lang w:val="en-AU" w:eastAsia="en-AU"/>
        </w:rPr>
      </w:pPr>
      <w:r>
        <w:rPr>
          <w:noProof/>
        </w:rPr>
        <w:t>73</w:t>
      </w:r>
      <w:r>
        <w:rPr>
          <w:rFonts w:asciiTheme="minorHAnsi" w:eastAsiaTheme="minorEastAsia" w:hAnsiTheme="minorHAnsi" w:cstheme="minorBidi"/>
          <w:noProof/>
          <w:sz w:val="22"/>
          <w:szCs w:val="22"/>
          <w:lang w:val="en-AU" w:eastAsia="en-AU"/>
        </w:rPr>
        <w:tab/>
      </w:r>
      <w:r>
        <w:rPr>
          <w:noProof/>
        </w:rPr>
        <w:t>Further explanation of theft</w:t>
      </w:r>
      <w:r>
        <w:rPr>
          <w:noProof/>
          <w:webHidden/>
        </w:rPr>
        <w:tab/>
      </w:r>
      <w:r>
        <w:rPr>
          <w:noProof/>
          <w:webHidden/>
        </w:rPr>
        <w:fldChar w:fldCharType="begin"/>
      </w:r>
      <w:r>
        <w:rPr>
          <w:noProof/>
          <w:webHidden/>
        </w:rPr>
        <w:instrText xml:space="preserve"> PAGEREF _Toc44081177 \h </w:instrText>
      </w:r>
      <w:r>
        <w:rPr>
          <w:noProof/>
          <w:webHidden/>
        </w:rPr>
      </w:r>
      <w:r>
        <w:rPr>
          <w:noProof/>
          <w:webHidden/>
        </w:rPr>
        <w:fldChar w:fldCharType="separate"/>
      </w:r>
      <w:r w:rsidR="0071593F">
        <w:rPr>
          <w:noProof/>
          <w:webHidden/>
        </w:rPr>
        <w:t>192</w:t>
      </w:r>
      <w:r>
        <w:rPr>
          <w:noProof/>
          <w:webHidden/>
        </w:rPr>
        <w:fldChar w:fldCharType="end"/>
      </w:r>
    </w:p>
    <w:p w14:paraId="1A6BC4D2" w14:textId="32D18AEC" w:rsidR="00C40189" w:rsidRDefault="00C40189" w:rsidP="00C40189">
      <w:pPr>
        <w:pStyle w:val="TOC2"/>
        <w:rPr>
          <w:rFonts w:asciiTheme="minorHAnsi" w:eastAsiaTheme="minorEastAsia" w:hAnsiTheme="minorHAnsi" w:cstheme="minorBidi"/>
          <w:b w:val="0"/>
          <w:noProof/>
          <w:sz w:val="22"/>
          <w:szCs w:val="22"/>
          <w:lang w:val="en-AU" w:eastAsia="en-AU"/>
        </w:rPr>
      </w:pPr>
      <w:r w:rsidRPr="005467ED">
        <w:rPr>
          <w:i/>
          <w:noProof/>
        </w:rPr>
        <w:t>Theft, robbery, burglary, &amp;c.</w:t>
      </w:r>
      <w:r>
        <w:rPr>
          <w:noProof/>
          <w:webHidden/>
        </w:rPr>
        <w:tab/>
      </w:r>
      <w:r>
        <w:rPr>
          <w:noProof/>
          <w:webHidden/>
        </w:rPr>
        <w:fldChar w:fldCharType="begin"/>
      </w:r>
      <w:r>
        <w:rPr>
          <w:noProof/>
          <w:webHidden/>
        </w:rPr>
        <w:instrText xml:space="preserve"> PAGEREF _Toc44081178 \h </w:instrText>
      </w:r>
      <w:r>
        <w:rPr>
          <w:noProof/>
          <w:webHidden/>
        </w:rPr>
      </w:r>
      <w:r>
        <w:rPr>
          <w:noProof/>
          <w:webHidden/>
        </w:rPr>
        <w:fldChar w:fldCharType="separate"/>
      </w:r>
      <w:r w:rsidR="0071593F">
        <w:rPr>
          <w:noProof/>
          <w:webHidden/>
        </w:rPr>
        <w:t>197</w:t>
      </w:r>
      <w:r>
        <w:rPr>
          <w:noProof/>
          <w:webHidden/>
        </w:rPr>
        <w:fldChar w:fldCharType="end"/>
      </w:r>
    </w:p>
    <w:p w14:paraId="336A6649" w14:textId="2F7AF924" w:rsidR="00C40189" w:rsidRDefault="00C40189" w:rsidP="00C40189">
      <w:pPr>
        <w:pStyle w:val="TOC3"/>
        <w:rPr>
          <w:rFonts w:asciiTheme="minorHAnsi" w:eastAsiaTheme="minorEastAsia" w:hAnsiTheme="minorHAnsi" w:cstheme="minorBidi"/>
          <w:noProof/>
          <w:sz w:val="22"/>
          <w:szCs w:val="22"/>
          <w:lang w:val="en-AU" w:eastAsia="en-AU"/>
        </w:rPr>
      </w:pPr>
      <w:r>
        <w:rPr>
          <w:noProof/>
        </w:rPr>
        <w:t>74</w:t>
      </w:r>
      <w:r>
        <w:rPr>
          <w:rFonts w:asciiTheme="minorHAnsi" w:eastAsiaTheme="minorEastAsia" w:hAnsiTheme="minorHAnsi" w:cstheme="minorBidi"/>
          <w:noProof/>
          <w:sz w:val="22"/>
          <w:szCs w:val="22"/>
          <w:lang w:val="en-AU" w:eastAsia="en-AU"/>
        </w:rPr>
        <w:tab/>
      </w:r>
      <w:r>
        <w:rPr>
          <w:noProof/>
        </w:rPr>
        <w:t>Theft</w:t>
      </w:r>
      <w:r>
        <w:rPr>
          <w:noProof/>
          <w:webHidden/>
        </w:rPr>
        <w:tab/>
      </w:r>
      <w:r>
        <w:rPr>
          <w:noProof/>
          <w:webHidden/>
        </w:rPr>
        <w:fldChar w:fldCharType="begin"/>
      </w:r>
      <w:r>
        <w:rPr>
          <w:noProof/>
          <w:webHidden/>
        </w:rPr>
        <w:instrText xml:space="preserve"> PAGEREF _Toc44081179 \h </w:instrText>
      </w:r>
      <w:r>
        <w:rPr>
          <w:noProof/>
          <w:webHidden/>
        </w:rPr>
      </w:r>
      <w:r>
        <w:rPr>
          <w:noProof/>
          <w:webHidden/>
        </w:rPr>
        <w:fldChar w:fldCharType="separate"/>
      </w:r>
      <w:r w:rsidR="0071593F">
        <w:rPr>
          <w:noProof/>
          <w:webHidden/>
        </w:rPr>
        <w:t>197</w:t>
      </w:r>
      <w:r>
        <w:rPr>
          <w:noProof/>
          <w:webHidden/>
        </w:rPr>
        <w:fldChar w:fldCharType="end"/>
      </w:r>
    </w:p>
    <w:p w14:paraId="13E2C8A0" w14:textId="7D057FF2" w:rsidR="00C40189" w:rsidRDefault="00C40189" w:rsidP="00C40189">
      <w:pPr>
        <w:pStyle w:val="TOC3"/>
        <w:rPr>
          <w:rFonts w:asciiTheme="minorHAnsi" w:eastAsiaTheme="minorEastAsia" w:hAnsiTheme="minorHAnsi" w:cstheme="minorBidi"/>
          <w:noProof/>
          <w:sz w:val="22"/>
          <w:szCs w:val="22"/>
          <w:lang w:val="en-AU" w:eastAsia="en-AU"/>
        </w:rPr>
      </w:pPr>
      <w:r>
        <w:rPr>
          <w:noProof/>
        </w:rPr>
        <w:t>74AA</w:t>
      </w:r>
      <w:r>
        <w:rPr>
          <w:rFonts w:asciiTheme="minorHAnsi" w:eastAsiaTheme="minorEastAsia" w:hAnsiTheme="minorHAnsi" w:cstheme="minorBidi"/>
          <w:noProof/>
          <w:sz w:val="22"/>
          <w:szCs w:val="22"/>
          <w:lang w:val="en-AU" w:eastAsia="en-AU"/>
        </w:rPr>
        <w:tab/>
      </w:r>
      <w:r>
        <w:rPr>
          <w:noProof/>
        </w:rPr>
        <w:t>Theft of firearm</w:t>
      </w:r>
      <w:r>
        <w:rPr>
          <w:noProof/>
          <w:webHidden/>
        </w:rPr>
        <w:tab/>
      </w:r>
      <w:r>
        <w:rPr>
          <w:noProof/>
          <w:webHidden/>
        </w:rPr>
        <w:fldChar w:fldCharType="begin"/>
      </w:r>
      <w:r>
        <w:rPr>
          <w:noProof/>
          <w:webHidden/>
        </w:rPr>
        <w:instrText xml:space="preserve"> PAGEREF _Toc44081180 \h </w:instrText>
      </w:r>
      <w:r>
        <w:rPr>
          <w:noProof/>
          <w:webHidden/>
        </w:rPr>
      </w:r>
      <w:r>
        <w:rPr>
          <w:noProof/>
          <w:webHidden/>
        </w:rPr>
        <w:fldChar w:fldCharType="separate"/>
      </w:r>
      <w:r w:rsidR="0071593F">
        <w:rPr>
          <w:noProof/>
          <w:webHidden/>
        </w:rPr>
        <w:t>198</w:t>
      </w:r>
      <w:r>
        <w:rPr>
          <w:noProof/>
          <w:webHidden/>
        </w:rPr>
        <w:fldChar w:fldCharType="end"/>
      </w:r>
    </w:p>
    <w:p w14:paraId="7E376E40" w14:textId="464ACE66" w:rsidR="00C40189" w:rsidRDefault="00C40189" w:rsidP="00C40189">
      <w:pPr>
        <w:pStyle w:val="TOC3"/>
        <w:rPr>
          <w:rFonts w:asciiTheme="minorHAnsi" w:eastAsiaTheme="minorEastAsia" w:hAnsiTheme="minorHAnsi" w:cstheme="minorBidi"/>
          <w:noProof/>
          <w:sz w:val="22"/>
          <w:szCs w:val="22"/>
          <w:lang w:val="en-AU" w:eastAsia="en-AU"/>
        </w:rPr>
      </w:pPr>
      <w:r>
        <w:rPr>
          <w:noProof/>
        </w:rPr>
        <w:t>75</w:t>
      </w:r>
      <w:r>
        <w:rPr>
          <w:rFonts w:asciiTheme="minorHAnsi" w:eastAsiaTheme="minorEastAsia" w:hAnsiTheme="minorHAnsi" w:cstheme="minorBidi"/>
          <w:noProof/>
          <w:sz w:val="22"/>
          <w:szCs w:val="22"/>
          <w:lang w:val="en-AU" w:eastAsia="en-AU"/>
        </w:rPr>
        <w:tab/>
      </w:r>
      <w:r>
        <w:rPr>
          <w:noProof/>
        </w:rPr>
        <w:t>Robbery</w:t>
      </w:r>
      <w:r>
        <w:rPr>
          <w:noProof/>
          <w:webHidden/>
        </w:rPr>
        <w:tab/>
      </w:r>
      <w:r>
        <w:rPr>
          <w:noProof/>
          <w:webHidden/>
        </w:rPr>
        <w:fldChar w:fldCharType="begin"/>
      </w:r>
      <w:r>
        <w:rPr>
          <w:noProof/>
          <w:webHidden/>
        </w:rPr>
        <w:instrText xml:space="preserve"> PAGEREF _Toc44081181 \h </w:instrText>
      </w:r>
      <w:r>
        <w:rPr>
          <w:noProof/>
          <w:webHidden/>
        </w:rPr>
      </w:r>
      <w:r>
        <w:rPr>
          <w:noProof/>
          <w:webHidden/>
        </w:rPr>
        <w:fldChar w:fldCharType="separate"/>
      </w:r>
      <w:r w:rsidR="0071593F">
        <w:rPr>
          <w:noProof/>
          <w:webHidden/>
        </w:rPr>
        <w:t>198</w:t>
      </w:r>
      <w:r>
        <w:rPr>
          <w:noProof/>
          <w:webHidden/>
        </w:rPr>
        <w:fldChar w:fldCharType="end"/>
      </w:r>
    </w:p>
    <w:p w14:paraId="2F8D7C12" w14:textId="3FEBC7DA" w:rsidR="00C40189" w:rsidRDefault="00C40189" w:rsidP="00C40189">
      <w:pPr>
        <w:pStyle w:val="TOC3"/>
        <w:rPr>
          <w:rFonts w:asciiTheme="minorHAnsi" w:eastAsiaTheme="minorEastAsia" w:hAnsiTheme="minorHAnsi" w:cstheme="minorBidi"/>
          <w:noProof/>
          <w:sz w:val="22"/>
          <w:szCs w:val="22"/>
          <w:lang w:val="en-AU" w:eastAsia="en-AU"/>
        </w:rPr>
      </w:pPr>
      <w:r>
        <w:rPr>
          <w:noProof/>
        </w:rPr>
        <w:t>75A</w:t>
      </w:r>
      <w:r>
        <w:rPr>
          <w:rFonts w:asciiTheme="minorHAnsi" w:eastAsiaTheme="minorEastAsia" w:hAnsiTheme="minorHAnsi" w:cstheme="minorBidi"/>
          <w:noProof/>
          <w:sz w:val="22"/>
          <w:szCs w:val="22"/>
          <w:lang w:val="en-AU" w:eastAsia="en-AU"/>
        </w:rPr>
        <w:tab/>
      </w:r>
      <w:r>
        <w:rPr>
          <w:noProof/>
        </w:rPr>
        <w:t>Armed robbery</w:t>
      </w:r>
      <w:r>
        <w:rPr>
          <w:noProof/>
          <w:webHidden/>
        </w:rPr>
        <w:tab/>
      </w:r>
      <w:r>
        <w:rPr>
          <w:noProof/>
          <w:webHidden/>
        </w:rPr>
        <w:fldChar w:fldCharType="begin"/>
      </w:r>
      <w:r>
        <w:rPr>
          <w:noProof/>
          <w:webHidden/>
        </w:rPr>
        <w:instrText xml:space="preserve"> PAGEREF _Toc44081182 \h </w:instrText>
      </w:r>
      <w:r>
        <w:rPr>
          <w:noProof/>
          <w:webHidden/>
        </w:rPr>
      </w:r>
      <w:r>
        <w:rPr>
          <w:noProof/>
          <w:webHidden/>
        </w:rPr>
        <w:fldChar w:fldCharType="separate"/>
      </w:r>
      <w:r w:rsidR="0071593F">
        <w:rPr>
          <w:noProof/>
          <w:webHidden/>
        </w:rPr>
        <w:t>198</w:t>
      </w:r>
      <w:r>
        <w:rPr>
          <w:noProof/>
          <w:webHidden/>
        </w:rPr>
        <w:fldChar w:fldCharType="end"/>
      </w:r>
    </w:p>
    <w:p w14:paraId="61DD8AE4" w14:textId="78820DE0" w:rsidR="00C40189" w:rsidRDefault="00C40189" w:rsidP="00C40189">
      <w:pPr>
        <w:pStyle w:val="TOC3"/>
        <w:rPr>
          <w:rFonts w:asciiTheme="minorHAnsi" w:eastAsiaTheme="minorEastAsia" w:hAnsiTheme="minorHAnsi" w:cstheme="minorBidi"/>
          <w:noProof/>
          <w:sz w:val="22"/>
          <w:szCs w:val="22"/>
          <w:lang w:val="en-AU" w:eastAsia="en-AU"/>
        </w:rPr>
      </w:pPr>
      <w:r>
        <w:rPr>
          <w:noProof/>
        </w:rPr>
        <w:t>76</w:t>
      </w:r>
      <w:r>
        <w:rPr>
          <w:rFonts w:asciiTheme="minorHAnsi" w:eastAsiaTheme="minorEastAsia" w:hAnsiTheme="minorHAnsi" w:cstheme="minorBidi"/>
          <w:noProof/>
          <w:sz w:val="22"/>
          <w:szCs w:val="22"/>
          <w:lang w:val="en-AU" w:eastAsia="en-AU"/>
        </w:rPr>
        <w:tab/>
      </w:r>
      <w:r>
        <w:rPr>
          <w:noProof/>
        </w:rPr>
        <w:t>Burglary</w:t>
      </w:r>
      <w:r>
        <w:rPr>
          <w:noProof/>
          <w:webHidden/>
        </w:rPr>
        <w:tab/>
      </w:r>
      <w:r>
        <w:rPr>
          <w:noProof/>
          <w:webHidden/>
        </w:rPr>
        <w:fldChar w:fldCharType="begin"/>
      </w:r>
      <w:r>
        <w:rPr>
          <w:noProof/>
          <w:webHidden/>
        </w:rPr>
        <w:instrText xml:space="preserve"> PAGEREF _Toc44081183 \h </w:instrText>
      </w:r>
      <w:r>
        <w:rPr>
          <w:noProof/>
          <w:webHidden/>
        </w:rPr>
      </w:r>
      <w:r>
        <w:rPr>
          <w:noProof/>
          <w:webHidden/>
        </w:rPr>
        <w:fldChar w:fldCharType="separate"/>
      </w:r>
      <w:r w:rsidR="0071593F">
        <w:rPr>
          <w:noProof/>
          <w:webHidden/>
        </w:rPr>
        <w:t>199</w:t>
      </w:r>
      <w:r>
        <w:rPr>
          <w:noProof/>
          <w:webHidden/>
        </w:rPr>
        <w:fldChar w:fldCharType="end"/>
      </w:r>
    </w:p>
    <w:p w14:paraId="0B262A31" w14:textId="3A14F868" w:rsidR="00C40189" w:rsidRDefault="00C40189" w:rsidP="00C40189">
      <w:pPr>
        <w:pStyle w:val="TOC3"/>
        <w:rPr>
          <w:rFonts w:asciiTheme="minorHAnsi" w:eastAsiaTheme="minorEastAsia" w:hAnsiTheme="minorHAnsi" w:cstheme="minorBidi"/>
          <w:noProof/>
          <w:sz w:val="22"/>
          <w:szCs w:val="22"/>
          <w:lang w:val="en-AU" w:eastAsia="en-AU"/>
        </w:rPr>
      </w:pPr>
      <w:r>
        <w:rPr>
          <w:noProof/>
        </w:rPr>
        <w:t>77</w:t>
      </w:r>
      <w:r>
        <w:rPr>
          <w:rFonts w:asciiTheme="minorHAnsi" w:eastAsiaTheme="minorEastAsia" w:hAnsiTheme="minorHAnsi" w:cstheme="minorBidi"/>
          <w:noProof/>
          <w:sz w:val="22"/>
          <w:szCs w:val="22"/>
          <w:lang w:val="en-AU" w:eastAsia="en-AU"/>
        </w:rPr>
        <w:tab/>
      </w:r>
      <w:r>
        <w:rPr>
          <w:noProof/>
        </w:rPr>
        <w:t>Aggravated burglary</w:t>
      </w:r>
      <w:r>
        <w:rPr>
          <w:noProof/>
          <w:webHidden/>
        </w:rPr>
        <w:tab/>
      </w:r>
      <w:r>
        <w:rPr>
          <w:noProof/>
          <w:webHidden/>
        </w:rPr>
        <w:fldChar w:fldCharType="begin"/>
      </w:r>
      <w:r>
        <w:rPr>
          <w:noProof/>
          <w:webHidden/>
        </w:rPr>
        <w:instrText xml:space="preserve"> PAGEREF _Toc44081184 \h </w:instrText>
      </w:r>
      <w:r>
        <w:rPr>
          <w:noProof/>
          <w:webHidden/>
        </w:rPr>
      </w:r>
      <w:r>
        <w:rPr>
          <w:noProof/>
          <w:webHidden/>
        </w:rPr>
        <w:fldChar w:fldCharType="separate"/>
      </w:r>
      <w:r w:rsidR="0071593F">
        <w:rPr>
          <w:noProof/>
          <w:webHidden/>
        </w:rPr>
        <w:t>200</w:t>
      </w:r>
      <w:r>
        <w:rPr>
          <w:noProof/>
          <w:webHidden/>
        </w:rPr>
        <w:fldChar w:fldCharType="end"/>
      </w:r>
    </w:p>
    <w:p w14:paraId="522D59B7" w14:textId="48EC62AB" w:rsidR="00C40189" w:rsidRDefault="00C40189" w:rsidP="00C40189">
      <w:pPr>
        <w:pStyle w:val="TOC3"/>
        <w:rPr>
          <w:rFonts w:asciiTheme="minorHAnsi" w:eastAsiaTheme="minorEastAsia" w:hAnsiTheme="minorHAnsi" w:cstheme="minorBidi"/>
          <w:noProof/>
          <w:sz w:val="22"/>
          <w:szCs w:val="22"/>
          <w:lang w:val="en-AU" w:eastAsia="en-AU"/>
        </w:rPr>
      </w:pPr>
      <w:r>
        <w:rPr>
          <w:noProof/>
        </w:rPr>
        <w:t>77A</w:t>
      </w:r>
      <w:r>
        <w:rPr>
          <w:rFonts w:asciiTheme="minorHAnsi" w:eastAsiaTheme="minorEastAsia" w:hAnsiTheme="minorHAnsi" w:cstheme="minorBidi"/>
          <w:noProof/>
          <w:sz w:val="22"/>
          <w:szCs w:val="22"/>
          <w:lang w:val="en-AU" w:eastAsia="en-AU"/>
        </w:rPr>
        <w:tab/>
      </w:r>
      <w:r>
        <w:rPr>
          <w:noProof/>
        </w:rPr>
        <w:t>Home invasion</w:t>
      </w:r>
      <w:r>
        <w:rPr>
          <w:noProof/>
          <w:webHidden/>
        </w:rPr>
        <w:tab/>
      </w:r>
      <w:r>
        <w:rPr>
          <w:noProof/>
          <w:webHidden/>
        </w:rPr>
        <w:fldChar w:fldCharType="begin"/>
      </w:r>
      <w:r>
        <w:rPr>
          <w:noProof/>
          <w:webHidden/>
        </w:rPr>
        <w:instrText xml:space="preserve"> PAGEREF _Toc44081185 \h </w:instrText>
      </w:r>
      <w:r>
        <w:rPr>
          <w:noProof/>
          <w:webHidden/>
        </w:rPr>
      </w:r>
      <w:r>
        <w:rPr>
          <w:noProof/>
          <w:webHidden/>
        </w:rPr>
        <w:fldChar w:fldCharType="separate"/>
      </w:r>
      <w:r w:rsidR="0071593F">
        <w:rPr>
          <w:noProof/>
          <w:webHidden/>
        </w:rPr>
        <w:t>201</w:t>
      </w:r>
      <w:r>
        <w:rPr>
          <w:noProof/>
          <w:webHidden/>
        </w:rPr>
        <w:fldChar w:fldCharType="end"/>
      </w:r>
    </w:p>
    <w:p w14:paraId="30D798FF" w14:textId="12DAED1E" w:rsidR="00C40189" w:rsidRDefault="00C40189" w:rsidP="00C40189">
      <w:pPr>
        <w:pStyle w:val="TOC3"/>
        <w:rPr>
          <w:rFonts w:asciiTheme="minorHAnsi" w:eastAsiaTheme="minorEastAsia" w:hAnsiTheme="minorHAnsi" w:cstheme="minorBidi"/>
          <w:noProof/>
          <w:sz w:val="22"/>
          <w:szCs w:val="22"/>
          <w:lang w:val="en-AU" w:eastAsia="en-AU"/>
        </w:rPr>
      </w:pPr>
      <w:r>
        <w:rPr>
          <w:noProof/>
        </w:rPr>
        <w:t>77B</w:t>
      </w:r>
      <w:r>
        <w:rPr>
          <w:rFonts w:asciiTheme="minorHAnsi" w:eastAsiaTheme="minorEastAsia" w:hAnsiTheme="minorHAnsi" w:cstheme="minorBidi"/>
          <w:noProof/>
          <w:sz w:val="22"/>
          <w:szCs w:val="22"/>
          <w:lang w:val="en-AU" w:eastAsia="en-AU"/>
        </w:rPr>
        <w:tab/>
      </w:r>
      <w:r>
        <w:rPr>
          <w:noProof/>
        </w:rPr>
        <w:t>Aggravated home invasion</w:t>
      </w:r>
      <w:r>
        <w:rPr>
          <w:noProof/>
          <w:webHidden/>
        </w:rPr>
        <w:tab/>
      </w:r>
      <w:r>
        <w:rPr>
          <w:noProof/>
          <w:webHidden/>
        </w:rPr>
        <w:fldChar w:fldCharType="begin"/>
      </w:r>
      <w:r>
        <w:rPr>
          <w:noProof/>
          <w:webHidden/>
        </w:rPr>
        <w:instrText xml:space="preserve"> PAGEREF _Toc44081186 \h </w:instrText>
      </w:r>
      <w:r>
        <w:rPr>
          <w:noProof/>
          <w:webHidden/>
        </w:rPr>
      </w:r>
      <w:r>
        <w:rPr>
          <w:noProof/>
          <w:webHidden/>
        </w:rPr>
        <w:fldChar w:fldCharType="separate"/>
      </w:r>
      <w:r w:rsidR="0071593F">
        <w:rPr>
          <w:noProof/>
          <w:webHidden/>
        </w:rPr>
        <w:t>203</w:t>
      </w:r>
      <w:r>
        <w:rPr>
          <w:noProof/>
          <w:webHidden/>
        </w:rPr>
        <w:fldChar w:fldCharType="end"/>
      </w:r>
    </w:p>
    <w:p w14:paraId="5A154E78" w14:textId="42F36D65" w:rsidR="00C40189" w:rsidRDefault="00C40189" w:rsidP="00C40189">
      <w:pPr>
        <w:pStyle w:val="TOC3"/>
        <w:rPr>
          <w:rFonts w:asciiTheme="minorHAnsi" w:eastAsiaTheme="minorEastAsia" w:hAnsiTheme="minorHAnsi" w:cstheme="minorBidi"/>
          <w:noProof/>
          <w:sz w:val="22"/>
          <w:szCs w:val="22"/>
          <w:lang w:val="en-AU" w:eastAsia="en-AU"/>
        </w:rPr>
      </w:pPr>
      <w:r>
        <w:rPr>
          <w:noProof/>
        </w:rPr>
        <w:t>77C</w:t>
      </w:r>
      <w:r>
        <w:rPr>
          <w:rFonts w:asciiTheme="minorHAnsi" w:eastAsiaTheme="minorEastAsia" w:hAnsiTheme="minorHAnsi" w:cstheme="minorBidi"/>
          <w:noProof/>
          <w:sz w:val="22"/>
          <w:szCs w:val="22"/>
          <w:lang w:val="en-AU" w:eastAsia="en-AU"/>
        </w:rPr>
        <w:tab/>
      </w:r>
      <w:r>
        <w:rPr>
          <w:noProof/>
        </w:rPr>
        <w:t>Alternative verdict for charge of aggravated home invasion</w:t>
      </w:r>
      <w:r>
        <w:rPr>
          <w:noProof/>
          <w:webHidden/>
        </w:rPr>
        <w:tab/>
      </w:r>
      <w:r>
        <w:rPr>
          <w:noProof/>
          <w:webHidden/>
        </w:rPr>
        <w:fldChar w:fldCharType="begin"/>
      </w:r>
      <w:r>
        <w:rPr>
          <w:noProof/>
          <w:webHidden/>
        </w:rPr>
        <w:instrText xml:space="preserve"> PAGEREF _Toc44081187 \h </w:instrText>
      </w:r>
      <w:r>
        <w:rPr>
          <w:noProof/>
          <w:webHidden/>
        </w:rPr>
      </w:r>
      <w:r>
        <w:rPr>
          <w:noProof/>
          <w:webHidden/>
        </w:rPr>
        <w:fldChar w:fldCharType="separate"/>
      </w:r>
      <w:r w:rsidR="0071593F">
        <w:rPr>
          <w:noProof/>
          <w:webHidden/>
        </w:rPr>
        <w:t>205</w:t>
      </w:r>
      <w:r>
        <w:rPr>
          <w:noProof/>
          <w:webHidden/>
        </w:rPr>
        <w:fldChar w:fldCharType="end"/>
      </w:r>
    </w:p>
    <w:p w14:paraId="7E7037A5" w14:textId="3908002A" w:rsidR="00C40189" w:rsidRDefault="00C40189" w:rsidP="00C40189">
      <w:pPr>
        <w:pStyle w:val="TOC3"/>
        <w:rPr>
          <w:rFonts w:asciiTheme="minorHAnsi" w:eastAsiaTheme="minorEastAsia" w:hAnsiTheme="minorHAnsi" w:cstheme="minorBidi"/>
          <w:noProof/>
          <w:sz w:val="22"/>
          <w:szCs w:val="22"/>
          <w:lang w:val="en-AU" w:eastAsia="en-AU"/>
        </w:rPr>
      </w:pPr>
      <w:r>
        <w:rPr>
          <w:noProof/>
        </w:rPr>
        <w:t>78</w:t>
      </w:r>
      <w:r>
        <w:rPr>
          <w:rFonts w:asciiTheme="minorHAnsi" w:eastAsiaTheme="minorEastAsia" w:hAnsiTheme="minorHAnsi" w:cstheme="minorBidi"/>
          <w:noProof/>
          <w:sz w:val="22"/>
          <w:szCs w:val="22"/>
          <w:lang w:val="en-AU" w:eastAsia="en-AU"/>
        </w:rPr>
        <w:tab/>
      </w:r>
      <w:r>
        <w:rPr>
          <w:noProof/>
        </w:rPr>
        <w:t>Removal of articles from places open to the public</w:t>
      </w:r>
      <w:r>
        <w:rPr>
          <w:noProof/>
          <w:webHidden/>
        </w:rPr>
        <w:tab/>
      </w:r>
      <w:r>
        <w:rPr>
          <w:noProof/>
          <w:webHidden/>
        </w:rPr>
        <w:fldChar w:fldCharType="begin"/>
      </w:r>
      <w:r>
        <w:rPr>
          <w:noProof/>
          <w:webHidden/>
        </w:rPr>
        <w:instrText xml:space="preserve"> PAGEREF _Toc44081188 \h </w:instrText>
      </w:r>
      <w:r>
        <w:rPr>
          <w:noProof/>
          <w:webHidden/>
        </w:rPr>
      </w:r>
      <w:r>
        <w:rPr>
          <w:noProof/>
          <w:webHidden/>
        </w:rPr>
        <w:fldChar w:fldCharType="separate"/>
      </w:r>
      <w:r w:rsidR="0071593F">
        <w:rPr>
          <w:noProof/>
          <w:webHidden/>
        </w:rPr>
        <w:t>205</w:t>
      </w:r>
      <w:r>
        <w:rPr>
          <w:noProof/>
          <w:webHidden/>
        </w:rPr>
        <w:fldChar w:fldCharType="end"/>
      </w:r>
    </w:p>
    <w:p w14:paraId="32139DEB" w14:textId="749AA67B" w:rsidR="00C40189" w:rsidRDefault="00C40189" w:rsidP="00C40189">
      <w:pPr>
        <w:pStyle w:val="TOC3"/>
        <w:rPr>
          <w:rFonts w:asciiTheme="minorHAnsi" w:eastAsiaTheme="minorEastAsia" w:hAnsiTheme="minorHAnsi" w:cstheme="minorBidi"/>
          <w:noProof/>
          <w:sz w:val="22"/>
          <w:szCs w:val="22"/>
          <w:lang w:val="en-AU" w:eastAsia="en-AU"/>
        </w:rPr>
      </w:pPr>
      <w:r>
        <w:rPr>
          <w:noProof/>
        </w:rPr>
        <w:t>79</w:t>
      </w:r>
      <w:r>
        <w:rPr>
          <w:rFonts w:asciiTheme="minorHAnsi" w:eastAsiaTheme="minorEastAsia" w:hAnsiTheme="minorHAnsi" w:cstheme="minorBidi"/>
          <w:noProof/>
          <w:sz w:val="22"/>
          <w:szCs w:val="22"/>
          <w:lang w:val="en-AU" w:eastAsia="en-AU"/>
        </w:rPr>
        <w:tab/>
      </w:r>
      <w:r>
        <w:rPr>
          <w:noProof/>
        </w:rPr>
        <w:t>Carjacking</w:t>
      </w:r>
      <w:r>
        <w:rPr>
          <w:noProof/>
          <w:webHidden/>
        </w:rPr>
        <w:tab/>
      </w:r>
      <w:r>
        <w:rPr>
          <w:noProof/>
          <w:webHidden/>
        </w:rPr>
        <w:fldChar w:fldCharType="begin"/>
      </w:r>
      <w:r>
        <w:rPr>
          <w:noProof/>
          <w:webHidden/>
        </w:rPr>
        <w:instrText xml:space="preserve"> PAGEREF _Toc44081189 \h </w:instrText>
      </w:r>
      <w:r>
        <w:rPr>
          <w:noProof/>
          <w:webHidden/>
        </w:rPr>
      </w:r>
      <w:r>
        <w:rPr>
          <w:noProof/>
          <w:webHidden/>
        </w:rPr>
        <w:fldChar w:fldCharType="separate"/>
      </w:r>
      <w:r w:rsidR="0071593F">
        <w:rPr>
          <w:noProof/>
          <w:webHidden/>
        </w:rPr>
        <w:t>206</w:t>
      </w:r>
      <w:r>
        <w:rPr>
          <w:noProof/>
          <w:webHidden/>
        </w:rPr>
        <w:fldChar w:fldCharType="end"/>
      </w:r>
    </w:p>
    <w:p w14:paraId="359E0648" w14:textId="31029A82" w:rsidR="00C40189" w:rsidRDefault="00C40189" w:rsidP="00C40189">
      <w:pPr>
        <w:pStyle w:val="TOC3"/>
        <w:rPr>
          <w:rFonts w:asciiTheme="minorHAnsi" w:eastAsiaTheme="minorEastAsia" w:hAnsiTheme="minorHAnsi" w:cstheme="minorBidi"/>
          <w:noProof/>
          <w:sz w:val="22"/>
          <w:szCs w:val="22"/>
          <w:lang w:val="en-AU" w:eastAsia="en-AU"/>
        </w:rPr>
      </w:pPr>
      <w:r>
        <w:rPr>
          <w:noProof/>
        </w:rPr>
        <w:t>79A</w:t>
      </w:r>
      <w:r>
        <w:rPr>
          <w:rFonts w:asciiTheme="minorHAnsi" w:eastAsiaTheme="minorEastAsia" w:hAnsiTheme="minorHAnsi" w:cstheme="minorBidi"/>
          <w:noProof/>
          <w:sz w:val="22"/>
          <w:szCs w:val="22"/>
          <w:lang w:val="en-AU" w:eastAsia="en-AU"/>
        </w:rPr>
        <w:tab/>
      </w:r>
      <w:r>
        <w:rPr>
          <w:noProof/>
        </w:rPr>
        <w:t>Aggravated carjacking</w:t>
      </w:r>
      <w:r>
        <w:rPr>
          <w:noProof/>
          <w:webHidden/>
        </w:rPr>
        <w:tab/>
      </w:r>
      <w:r>
        <w:rPr>
          <w:noProof/>
          <w:webHidden/>
        </w:rPr>
        <w:fldChar w:fldCharType="begin"/>
      </w:r>
      <w:r>
        <w:rPr>
          <w:noProof/>
          <w:webHidden/>
        </w:rPr>
        <w:instrText xml:space="preserve"> PAGEREF _Toc44081190 \h </w:instrText>
      </w:r>
      <w:r>
        <w:rPr>
          <w:noProof/>
          <w:webHidden/>
        </w:rPr>
      </w:r>
      <w:r>
        <w:rPr>
          <w:noProof/>
          <w:webHidden/>
        </w:rPr>
        <w:fldChar w:fldCharType="separate"/>
      </w:r>
      <w:r w:rsidR="0071593F">
        <w:rPr>
          <w:noProof/>
          <w:webHidden/>
        </w:rPr>
        <w:t>207</w:t>
      </w:r>
      <w:r>
        <w:rPr>
          <w:noProof/>
          <w:webHidden/>
        </w:rPr>
        <w:fldChar w:fldCharType="end"/>
      </w:r>
    </w:p>
    <w:p w14:paraId="0A63BDB1" w14:textId="0C1B4C07" w:rsidR="00C40189" w:rsidRDefault="00C40189" w:rsidP="00C40189">
      <w:pPr>
        <w:pStyle w:val="TOC3"/>
        <w:rPr>
          <w:rFonts w:asciiTheme="minorHAnsi" w:eastAsiaTheme="minorEastAsia" w:hAnsiTheme="minorHAnsi" w:cstheme="minorBidi"/>
          <w:noProof/>
          <w:sz w:val="22"/>
          <w:szCs w:val="22"/>
          <w:lang w:val="en-AU" w:eastAsia="en-AU"/>
        </w:rPr>
      </w:pPr>
      <w:r>
        <w:rPr>
          <w:noProof/>
        </w:rPr>
        <w:t>80</w:t>
      </w:r>
      <w:r>
        <w:rPr>
          <w:rFonts w:asciiTheme="minorHAnsi" w:eastAsiaTheme="minorEastAsia" w:hAnsiTheme="minorHAnsi" w:cstheme="minorBidi"/>
          <w:noProof/>
          <w:sz w:val="22"/>
          <w:szCs w:val="22"/>
          <w:lang w:val="en-AU" w:eastAsia="en-AU"/>
        </w:rPr>
        <w:tab/>
      </w:r>
      <w:r>
        <w:rPr>
          <w:noProof/>
        </w:rPr>
        <w:t>Unlawfully taking control of an aircraft</w:t>
      </w:r>
      <w:r>
        <w:rPr>
          <w:noProof/>
          <w:webHidden/>
        </w:rPr>
        <w:tab/>
      </w:r>
      <w:r>
        <w:rPr>
          <w:noProof/>
          <w:webHidden/>
        </w:rPr>
        <w:fldChar w:fldCharType="begin"/>
      </w:r>
      <w:r>
        <w:rPr>
          <w:noProof/>
          <w:webHidden/>
        </w:rPr>
        <w:instrText xml:space="preserve"> PAGEREF _Toc44081191 \h </w:instrText>
      </w:r>
      <w:r>
        <w:rPr>
          <w:noProof/>
          <w:webHidden/>
        </w:rPr>
      </w:r>
      <w:r>
        <w:rPr>
          <w:noProof/>
          <w:webHidden/>
        </w:rPr>
        <w:fldChar w:fldCharType="separate"/>
      </w:r>
      <w:r w:rsidR="0071593F">
        <w:rPr>
          <w:noProof/>
          <w:webHidden/>
        </w:rPr>
        <w:t>208</w:t>
      </w:r>
      <w:r>
        <w:rPr>
          <w:noProof/>
          <w:webHidden/>
        </w:rPr>
        <w:fldChar w:fldCharType="end"/>
      </w:r>
    </w:p>
    <w:p w14:paraId="2F70F85B" w14:textId="5747AFC7" w:rsidR="00C40189" w:rsidRDefault="00C40189" w:rsidP="00C40189">
      <w:pPr>
        <w:pStyle w:val="TOC2"/>
        <w:rPr>
          <w:rFonts w:asciiTheme="minorHAnsi" w:eastAsiaTheme="minorEastAsia" w:hAnsiTheme="minorHAnsi" w:cstheme="minorBidi"/>
          <w:b w:val="0"/>
          <w:noProof/>
          <w:sz w:val="22"/>
          <w:szCs w:val="22"/>
          <w:lang w:val="en-AU" w:eastAsia="en-AU"/>
        </w:rPr>
      </w:pPr>
      <w:r w:rsidRPr="005467ED">
        <w:rPr>
          <w:i/>
          <w:noProof/>
        </w:rPr>
        <w:lastRenderedPageBreak/>
        <w:t>Fraud and blackmail</w:t>
      </w:r>
      <w:r>
        <w:rPr>
          <w:noProof/>
          <w:webHidden/>
        </w:rPr>
        <w:tab/>
      </w:r>
      <w:r>
        <w:rPr>
          <w:noProof/>
          <w:webHidden/>
        </w:rPr>
        <w:fldChar w:fldCharType="begin"/>
      </w:r>
      <w:r>
        <w:rPr>
          <w:noProof/>
          <w:webHidden/>
        </w:rPr>
        <w:instrText xml:space="preserve"> PAGEREF _Toc44081192 \h </w:instrText>
      </w:r>
      <w:r>
        <w:rPr>
          <w:noProof/>
          <w:webHidden/>
        </w:rPr>
      </w:r>
      <w:r>
        <w:rPr>
          <w:noProof/>
          <w:webHidden/>
        </w:rPr>
        <w:fldChar w:fldCharType="separate"/>
      </w:r>
      <w:r w:rsidR="0071593F">
        <w:rPr>
          <w:noProof/>
          <w:webHidden/>
        </w:rPr>
        <w:t>209</w:t>
      </w:r>
      <w:r>
        <w:rPr>
          <w:noProof/>
          <w:webHidden/>
        </w:rPr>
        <w:fldChar w:fldCharType="end"/>
      </w:r>
    </w:p>
    <w:p w14:paraId="1BF498B9" w14:textId="570B2531" w:rsidR="00C40189" w:rsidRDefault="00C40189" w:rsidP="00C40189">
      <w:pPr>
        <w:pStyle w:val="TOC3"/>
        <w:rPr>
          <w:rFonts w:asciiTheme="minorHAnsi" w:eastAsiaTheme="minorEastAsia" w:hAnsiTheme="minorHAnsi" w:cstheme="minorBidi"/>
          <w:noProof/>
          <w:sz w:val="22"/>
          <w:szCs w:val="22"/>
          <w:lang w:val="en-AU" w:eastAsia="en-AU"/>
        </w:rPr>
      </w:pPr>
      <w:r>
        <w:rPr>
          <w:noProof/>
        </w:rPr>
        <w:t>80A</w:t>
      </w:r>
      <w:r>
        <w:rPr>
          <w:rFonts w:asciiTheme="minorHAnsi" w:eastAsiaTheme="minorEastAsia" w:hAnsiTheme="minorHAnsi" w:cstheme="minorBidi"/>
          <w:noProof/>
          <w:sz w:val="22"/>
          <w:szCs w:val="22"/>
          <w:lang w:val="en-AU" w:eastAsia="en-AU"/>
        </w:rPr>
        <w:tab/>
      </w:r>
      <w:r>
        <w:rPr>
          <w:noProof/>
        </w:rPr>
        <w:t>Extra-territorial offences</w:t>
      </w:r>
      <w:r>
        <w:rPr>
          <w:noProof/>
          <w:webHidden/>
        </w:rPr>
        <w:tab/>
      </w:r>
      <w:r>
        <w:rPr>
          <w:noProof/>
          <w:webHidden/>
        </w:rPr>
        <w:fldChar w:fldCharType="begin"/>
      </w:r>
      <w:r>
        <w:rPr>
          <w:noProof/>
          <w:webHidden/>
        </w:rPr>
        <w:instrText xml:space="preserve"> PAGEREF _Toc44081193 \h </w:instrText>
      </w:r>
      <w:r>
        <w:rPr>
          <w:noProof/>
          <w:webHidden/>
        </w:rPr>
      </w:r>
      <w:r>
        <w:rPr>
          <w:noProof/>
          <w:webHidden/>
        </w:rPr>
        <w:fldChar w:fldCharType="separate"/>
      </w:r>
      <w:r w:rsidR="0071593F">
        <w:rPr>
          <w:noProof/>
          <w:webHidden/>
        </w:rPr>
        <w:t>209</w:t>
      </w:r>
      <w:r>
        <w:rPr>
          <w:noProof/>
          <w:webHidden/>
        </w:rPr>
        <w:fldChar w:fldCharType="end"/>
      </w:r>
    </w:p>
    <w:p w14:paraId="1193A6A2" w14:textId="1D484576" w:rsidR="00C40189" w:rsidRDefault="00C40189" w:rsidP="00C40189">
      <w:pPr>
        <w:pStyle w:val="TOC3"/>
        <w:rPr>
          <w:rFonts w:asciiTheme="minorHAnsi" w:eastAsiaTheme="minorEastAsia" w:hAnsiTheme="minorHAnsi" w:cstheme="minorBidi"/>
          <w:noProof/>
          <w:sz w:val="22"/>
          <w:szCs w:val="22"/>
          <w:lang w:val="en-AU" w:eastAsia="en-AU"/>
        </w:rPr>
      </w:pPr>
      <w:r>
        <w:rPr>
          <w:noProof/>
        </w:rPr>
        <w:t>81</w:t>
      </w:r>
      <w:r>
        <w:rPr>
          <w:rFonts w:asciiTheme="minorHAnsi" w:eastAsiaTheme="minorEastAsia" w:hAnsiTheme="minorHAnsi" w:cstheme="minorBidi"/>
          <w:noProof/>
          <w:sz w:val="22"/>
          <w:szCs w:val="22"/>
          <w:lang w:val="en-AU" w:eastAsia="en-AU"/>
        </w:rPr>
        <w:tab/>
      </w:r>
      <w:r>
        <w:rPr>
          <w:noProof/>
        </w:rPr>
        <w:t>Obtaining property by deception</w:t>
      </w:r>
      <w:r>
        <w:rPr>
          <w:noProof/>
          <w:webHidden/>
        </w:rPr>
        <w:tab/>
      </w:r>
      <w:r>
        <w:rPr>
          <w:noProof/>
          <w:webHidden/>
        </w:rPr>
        <w:fldChar w:fldCharType="begin"/>
      </w:r>
      <w:r>
        <w:rPr>
          <w:noProof/>
          <w:webHidden/>
        </w:rPr>
        <w:instrText xml:space="preserve"> PAGEREF _Toc44081194 \h </w:instrText>
      </w:r>
      <w:r>
        <w:rPr>
          <w:noProof/>
          <w:webHidden/>
        </w:rPr>
      </w:r>
      <w:r>
        <w:rPr>
          <w:noProof/>
          <w:webHidden/>
        </w:rPr>
        <w:fldChar w:fldCharType="separate"/>
      </w:r>
      <w:r w:rsidR="0071593F">
        <w:rPr>
          <w:noProof/>
          <w:webHidden/>
        </w:rPr>
        <w:t>210</w:t>
      </w:r>
      <w:r>
        <w:rPr>
          <w:noProof/>
          <w:webHidden/>
        </w:rPr>
        <w:fldChar w:fldCharType="end"/>
      </w:r>
    </w:p>
    <w:p w14:paraId="686C5BE2" w14:textId="4C337F12" w:rsidR="00C40189" w:rsidRDefault="00C40189" w:rsidP="00C40189">
      <w:pPr>
        <w:pStyle w:val="TOC3"/>
        <w:rPr>
          <w:rFonts w:asciiTheme="minorHAnsi" w:eastAsiaTheme="minorEastAsia" w:hAnsiTheme="minorHAnsi" w:cstheme="minorBidi"/>
          <w:noProof/>
          <w:sz w:val="22"/>
          <w:szCs w:val="22"/>
          <w:lang w:val="en-AU" w:eastAsia="en-AU"/>
        </w:rPr>
      </w:pPr>
      <w:r>
        <w:rPr>
          <w:noProof/>
        </w:rPr>
        <w:t>82</w:t>
      </w:r>
      <w:r>
        <w:rPr>
          <w:rFonts w:asciiTheme="minorHAnsi" w:eastAsiaTheme="minorEastAsia" w:hAnsiTheme="minorHAnsi" w:cstheme="minorBidi"/>
          <w:noProof/>
          <w:sz w:val="22"/>
          <w:szCs w:val="22"/>
          <w:lang w:val="en-AU" w:eastAsia="en-AU"/>
        </w:rPr>
        <w:tab/>
      </w:r>
      <w:r>
        <w:rPr>
          <w:noProof/>
        </w:rPr>
        <w:t>Obtaining financial advantage by deception</w:t>
      </w:r>
      <w:r>
        <w:rPr>
          <w:noProof/>
          <w:webHidden/>
        </w:rPr>
        <w:tab/>
      </w:r>
      <w:r>
        <w:rPr>
          <w:noProof/>
          <w:webHidden/>
        </w:rPr>
        <w:fldChar w:fldCharType="begin"/>
      </w:r>
      <w:r>
        <w:rPr>
          <w:noProof/>
          <w:webHidden/>
        </w:rPr>
        <w:instrText xml:space="preserve"> PAGEREF _Toc44081195 \h </w:instrText>
      </w:r>
      <w:r>
        <w:rPr>
          <w:noProof/>
          <w:webHidden/>
        </w:rPr>
      </w:r>
      <w:r>
        <w:rPr>
          <w:noProof/>
          <w:webHidden/>
        </w:rPr>
        <w:fldChar w:fldCharType="separate"/>
      </w:r>
      <w:r w:rsidR="0071593F">
        <w:rPr>
          <w:noProof/>
          <w:webHidden/>
        </w:rPr>
        <w:t>211</w:t>
      </w:r>
      <w:r>
        <w:rPr>
          <w:noProof/>
          <w:webHidden/>
        </w:rPr>
        <w:fldChar w:fldCharType="end"/>
      </w:r>
    </w:p>
    <w:p w14:paraId="200DCE70" w14:textId="58F46B53" w:rsidR="00C40189" w:rsidRDefault="00C40189" w:rsidP="00C40189">
      <w:pPr>
        <w:pStyle w:val="TOC3"/>
        <w:rPr>
          <w:rFonts w:asciiTheme="minorHAnsi" w:eastAsiaTheme="minorEastAsia" w:hAnsiTheme="minorHAnsi" w:cstheme="minorBidi"/>
          <w:noProof/>
          <w:sz w:val="22"/>
          <w:szCs w:val="22"/>
          <w:lang w:val="en-AU" w:eastAsia="en-AU"/>
        </w:rPr>
      </w:pPr>
      <w:r>
        <w:rPr>
          <w:noProof/>
        </w:rPr>
        <w:t>83</w:t>
      </w:r>
      <w:r>
        <w:rPr>
          <w:rFonts w:asciiTheme="minorHAnsi" w:eastAsiaTheme="minorEastAsia" w:hAnsiTheme="minorHAnsi" w:cstheme="minorBidi"/>
          <w:noProof/>
          <w:sz w:val="22"/>
          <w:szCs w:val="22"/>
          <w:lang w:val="en-AU" w:eastAsia="en-AU"/>
        </w:rPr>
        <w:tab/>
      </w:r>
      <w:r>
        <w:rPr>
          <w:noProof/>
        </w:rPr>
        <w:t>False accounting</w:t>
      </w:r>
      <w:r>
        <w:rPr>
          <w:noProof/>
          <w:webHidden/>
        </w:rPr>
        <w:tab/>
      </w:r>
      <w:r>
        <w:rPr>
          <w:noProof/>
          <w:webHidden/>
        </w:rPr>
        <w:fldChar w:fldCharType="begin"/>
      </w:r>
      <w:r>
        <w:rPr>
          <w:noProof/>
          <w:webHidden/>
        </w:rPr>
        <w:instrText xml:space="preserve"> PAGEREF _Toc44081196 \h </w:instrText>
      </w:r>
      <w:r>
        <w:rPr>
          <w:noProof/>
          <w:webHidden/>
        </w:rPr>
      </w:r>
      <w:r>
        <w:rPr>
          <w:noProof/>
          <w:webHidden/>
        </w:rPr>
        <w:fldChar w:fldCharType="separate"/>
      </w:r>
      <w:r w:rsidR="0071593F">
        <w:rPr>
          <w:noProof/>
          <w:webHidden/>
        </w:rPr>
        <w:t>212</w:t>
      </w:r>
      <w:r>
        <w:rPr>
          <w:noProof/>
          <w:webHidden/>
        </w:rPr>
        <w:fldChar w:fldCharType="end"/>
      </w:r>
    </w:p>
    <w:p w14:paraId="4CB5504A" w14:textId="5339744A" w:rsidR="00C40189" w:rsidRDefault="00C40189" w:rsidP="00C40189">
      <w:pPr>
        <w:pStyle w:val="TOC3"/>
        <w:rPr>
          <w:rFonts w:asciiTheme="minorHAnsi" w:eastAsiaTheme="minorEastAsia" w:hAnsiTheme="minorHAnsi" w:cstheme="minorBidi"/>
          <w:noProof/>
          <w:sz w:val="22"/>
          <w:szCs w:val="22"/>
          <w:lang w:val="en-AU" w:eastAsia="en-AU"/>
        </w:rPr>
      </w:pPr>
      <w:r>
        <w:rPr>
          <w:noProof/>
        </w:rPr>
        <w:t>83A</w:t>
      </w:r>
      <w:r>
        <w:rPr>
          <w:rFonts w:asciiTheme="minorHAnsi" w:eastAsiaTheme="minorEastAsia" w:hAnsiTheme="minorHAnsi" w:cstheme="minorBidi"/>
          <w:noProof/>
          <w:sz w:val="22"/>
          <w:szCs w:val="22"/>
          <w:lang w:val="en-AU" w:eastAsia="en-AU"/>
        </w:rPr>
        <w:tab/>
      </w:r>
      <w:r>
        <w:rPr>
          <w:noProof/>
        </w:rPr>
        <w:t>Falsification of documents</w:t>
      </w:r>
      <w:r>
        <w:rPr>
          <w:noProof/>
          <w:webHidden/>
        </w:rPr>
        <w:tab/>
      </w:r>
      <w:r>
        <w:rPr>
          <w:noProof/>
          <w:webHidden/>
        </w:rPr>
        <w:fldChar w:fldCharType="begin"/>
      </w:r>
      <w:r>
        <w:rPr>
          <w:noProof/>
          <w:webHidden/>
        </w:rPr>
        <w:instrText xml:space="preserve"> PAGEREF _Toc44081197 \h </w:instrText>
      </w:r>
      <w:r>
        <w:rPr>
          <w:noProof/>
          <w:webHidden/>
        </w:rPr>
      </w:r>
      <w:r>
        <w:rPr>
          <w:noProof/>
          <w:webHidden/>
        </w:rPr>
        <w:fldChar w:fldCharType="separate"/>
      </w:r>
      <w:r w:rsidR="0071593F">
        <w:rPr>
          <w:noProof/>
          <w:webHidden/>
        </w:rPr>
        <w:t>213</w:t>
      </w:r>
      <w:r>
        <w:rPr>
          <w:noProof/>
          <w:webHidden/>
        </w:rPr>
        <w:fldChar w:fldCharType="end"/>
      </w:r>
    </w:p>
    <w:p w14:paraId="62D60A29" w14:textId="52936857" w:rsidR="00C40189" w:rsidRDefault="00C40189" w:rsidP="00C40189">
      <w:pPr>
        <w:pStyle w:val="TOC3"/>
        <w:rPr>
          <w:rFonts w:asciiTheme="minorHAnsi" w:eastAsiaTheme="minorEastAsia" w:hAnsiTheme="minorHAnsi" w:cstheme="minorBidi"/>
          <w:noProof/>
          <w:sz w:val="22"/>
          <w:szCs w:val="22"/>
          <w:lang w:val="en-AU" w:eastAsia="en-AU"/>
        </w:rPr>
      </w:pPr>
      <w:r>
        <w:rPr>
          <w:noProof/>
        </w:rPr>
        <w:t>83B</w:t>
      </w:r>
      <w:r>
        <w:rPr>
          <w:rFonts w:asciiTheme="minorHAnsi" w:eastAsiaTheme="minorEastAsia" w:hAnsiTheme="minorHAnsi" w:cstheme="minorBidi"/>
          <w:noProof/>
          <w:sz w:val="22"/>
          <w:szCs w:val="22"/>
          <w:lang w:val="en-AU" w:eastAsia="en-AU"/>
        </w:rPr>
        <w:tab/>
      </w:r>
      <w:r>
        <w:rPr>
          <w:noProof/>
        </w:rPr>
        <w:t>Abolition of common law offences of forgery and uttering</w:t>
      </w:r>
      <w:r>
        <w:rPr>
          <w:noProof/>
          <w:webHidden/>
        </w:rPr>
        <w:tab/>
      </w:r>
      <w:r>
        <w:rPr>
          <w:noProof/>
          <w:webHidden/>
        </w:rPr>
        <w:fldChar w:fldCharType="begin"/>
      </w:r>
      <w:r>
        <w:rPr>
          <w:noProof/>
          <w:webHidden/>
        </w:rPr>
        <w:instrText xml:space="preserve"> PAGEREF _Toc44081198 \h </w:instrText>
      </w:r>
      <w:r>
        <w:rPr>
          <w:noProof/>
          <w:webHidden/>
        </w:rPr>
      </w:r>
      <w:r>
        <w:rPr>
          <w:noProof/>
          <w:webHidden/>
        </w:rPr>
        <w:fldChar w:fldCharType="separate"/>
      </w:r>
      <w:r w:rsidR="0071593F">
        <w:rPr>
          <w:noProof/>
          <w:webHidden/>
        </w:rPr>
        <w:t>218</w:t>
      </w:r>
      <w:r>
        <w:rPr>
          <w:noProof/>
          <w:webHidden/>
        </w:rPr>
        <w:fldChar w:fldCharType="end"/>
      </w:r>
    </w:p>
    <w:p w14:paraId="4850BA95" w14:textId="0C9987A4" w:rsidR="00C40189" w:rsidRDefault="00C40189" w:rsidP="00C40189">
      <w:pPr>
        <w:pStyle w:val="TOC3"/>
        <w:rPr>
          <w:rFonts w:asciiTheme="minorHAnsi" w:eastAsiaTheme="minorEastAsia" w:hAnsiTheme="minorHAnsi" w:cstheme="minorBidi"/>
          <w:noProof/>
          <w:sz w:val="22"/>
          <w:szCs w:val="22"/>
          <w:lang w:val="en-AU" w:eastAsia="en-AU"/>
        </w:rPr>
      </w:pPr>
      <w:r>
        <w:rPr>
          <w:noProof/>
        </w:rPr>
        <w:t>84</w:t>
      </w:r>
      <w:r>
        <w:rPr>
          <w:rFonts w:asciiTheme="minorHAnsi" w:eastAsiaTheme="minorEastAsia" w:hAnsiTheme="minorHAnsi" w:cstheme="minorBidi"/>
          <w:noProof/>
          <w:sz w:val="22"/>
          <w:szCs w:val="22"/>
          <w:lang w:val="en-AU" w:eastAsia="en-AU"/>
        </w:rPr>
        <w:tab/>
      </w:r>
      <w:r>
        <w:rPr>
          <w:noProof/>
        </w:rPr>
        <w:t>Liability of company officers for certain offences by company</w:t>
      </w:r>
      <w:r>
        <w:rPr>
          <w:noProof/>
          <w:webHidden/>
        </w:rPr>
        <w:tab/>
      </w:r>
      <w:r>
        <w:rPr>
          <w:noProof/>
          <w:webHidden/>
        </w:rPr>
        <w:fldChar w:fldCharType="begin"/>
      </w:r>
      <w:r>
        <w:rPr>
          <w:noProof/>
          <w:webHidden/>
        </w:rPr>
        <w:instrText xml:space="preserve"> PAGEREF _Toc44081199 \h </w:instrText>
      </w:r>
      <w:r>
        <w:rPr>
          <w:noProof/>
          <w:webHidden/>
        </w:rPr>
      </w:r>
      <w:r>
        <w:rPr>
          <w:noProof/>
          <w:webHidden/>
        </w:rPr>
        <w:fldChar w:fldCharType="separate"/>
      </w:r>
      <w:r w:rsidR="0071593F">
        <w:rPr>
          <w:noProof/>
          <w:webHidden/>
        </w:rPr>
        <w:t>218</w:t>
      </w:r>
      <w:r>
        <w:rPr>
          <w:noProof/>
          <w:webHidden/>
        </w:rPr>
        <w:fldChar w:fldCharType="end"/>
      </w:r>
    </w:p>
    <w:p w14:paraId="5C12D15A" w14:textId="77F7A222" w:rsidR="00C40189" w:rsidRDefault="00C40189" w:rsidP="00C40189">
      <w:pPr>
        <w:pStyle w:val="TOC3"/>
        <w:rPr>
          <w:rFonts w:asciiTheme="minorHAnsi" w:eastAsiaTheme="minorEastAsia" w:hAnsiTheme="minorHAnsi" w:cstheme="minorBidi"/>
          <w:noProof/>
          <w:sz w:val="22"/>
          <w:szCs w:val="22"/>
          <w:lang w:val="en-AU" w:eastAsia="en-AU"/>
        </w:rPr>
      </w:pPr>
      <w:r>
        <w:rPr>
          <w:noProof/>
        </w:rPr>
        <w:t>85</w:t>
      </w:r>
      <w:r>
        <w:rPr>
          <w:rFonts w:asciiTheme="minorHAnsi" w:eastAsiaTheme="minorEastAsia" w:hAnsiTheme="minorHAnsi" w:cstheme="minorBidi"/>
          <w:noProof/>
          <w:sz w:val="22"/>
          <w:szCs w:val="22"/>
          <w:lang w:val="en-AU" w:eastAsia="en-AU"/>
        </w:rPr>
        <w:tab/>
      </w:r>
      <w:r>
        <w:rPr>
          <w:noProof/>
        </w:rPr>
        <w:t>False statements by company directors etc.</w:t>
      </w:r>
      <w:r>
        <w:rPr>
          <w:noProof/>
          <w:webHidden/>
        </w:rPr>
        <w:tab/>
      </w:r>
      <w:r>
        <w:rPr>
          <w:noProof/>
          <w:webHidden/>
        </w:rPr>
        <w:fldChar w:fldCharType="begin"/>
      </w:r>
      <w:r>
        <w:rPr>
          <w:noProof/>
          <w:webHidden/>
        </w:rPr>
        <w:instrText xml:space="preserve"> PAGEREF _Toc44081200 \h </w:instrText>
      </w:r>
      <w:r>
        <w:rPr>
          <w:noProof/>
          <w:webHidden/>
        </w:rPr>
      </w:r>
      <w:r>
        <w:rPr>
          <w:noProof/>
          <w:webHidden/>
        </w:rPr>
        <w:fldChar w:fldCharType="separate"/>
      </w:r>
      <w:r w:rsidR="0071593F">
        <w:rPr>
          <w:noProof/>
          <w:webHidden/>
        </w:rPr>
        <w:t>219</w:t>
      </w:r>
      <w:r>
        <w:rPr>
          <w:noProof/>
          <w:webHidden/>
        </w:rPr>
        <w:fldChar w:fldCharType="end"/>
      </w:r>
    </w:p>
    <w:p w14:paraId="58F640C3" w14:textId="7F8FA2E2" w:rsidR="00C40189" w:rsidRDefault="00C40189" w:rsidP="00C40189">
      <w:pPr>
        <w:pStyle w:val="TOC3"/>
        <w:rPr>
          <w:rFonts w:asciiTheme="minorHAnsi" w:eastAsiaTheme="minorEastAsia" w:hAnsiTheme="minorHAnsi" w:cstheme="minorBidi"/>
          <w:noProof/>
          <w:sz w:val="22"/>
          <w:szCs w:val="22"/>
          <w:lang w:val="en-AU" w:eastAsia="en-AU"/>
        </w:rPr>
      </w:pPr>
      <w:r w:rsidRPr="005467ED">
        <w:rPr>
          <w:noProof/>
          <w:lang w:val="fr-FR"/>
        </w:rPr>
        <w:t>86</w:t>
      </w:r>
      <w:r>
        <w:rPr>
          <w:rFonts w:asciiTheme="minorHAnsi" w:eastAsiaTheme="minorEastAsia" w:hAnsiTheme="minorHAnsi" w:cstheme="minorBidi"/>
          <w:noProof/>
          <w:sz w:val="22"/>
          <w:szCs w:val="22"/>
          <w:lang w:val="en-AU" w:eastAsia="en-AU"/>
        </w:rPr>
        <w:tab/>
      </w:r>
      <w:r w:rsidRPr="005467ED">
        <w:rPr>
          <w:noProof/>
          <w:lang w:val="fr-FR"/>
        </w:rPr>
        <w:t>Suppression etc. of documents</w:t>
      </w:r>
      <w:r>
        <w:rPr>
          <w:noProof/>
          <w:webHidden/>
        </w:rPr>
        <w:tab/>
      </w:r>
      <w:r>
        <w:rPr>
          <w:noProof/>
          <w:webHidden/>
        </w:rPr>
        <w:fldChar w:fldCharType="begin"/>
      </w:r>
      <w:r>
        <w:rPr>
          <w:noProof/>
          <w:webHidden/>
        </w:rPr>
        <w:instrText xml:space="preserve"> PAGEREF _Toc44081201 \h </w:instrText>
      </w:r>
      <w:r>
        <w:rPr>
          <w:noProof/>
          <w:webHidden/>
        </w:rPr>
      </w:r>
      <w:r>
        <w:rPr>
          <w:noProof/>
          <w:webHidden/>
        </w:rPr>
        <w:fldChar w:fldCharType="separate"/>
      </w:r>
      <w:r w:rsidR="0071593F">
        <w:rPr>
          <w:noProof/>
          <w:webHidden/>
        </w:rPr>
        <w:t>220</w:t>
      </w:r>
      <w:r>
        <w:rPr>
          <w:noProof/>
          <w:webHidden/>
        </w:rPr>
        <w:fldChar w:fldCharType="end"/>
      </w:r>
    </w:p>
    <w:p w14:paraId="7A1F5539" w14:textId="02A6C0BD" w:rsidR="00C40189" w:rsidRDefault="00C40189" w:rsidP="00C40189">
      <w:pPr>
        <w:pStyle w:val="TOC3"/>
        <w:rPr>
          <w:rFonts w:asciiTheme="minorHAnsi" w:eastAsiaTheme="minorEastAsia" w:hAnsiTheme="minorHAnsi" w:cstheme="minorBidi"/>
          <w:noProof/>
          <w:sz w:val="22"/>
          <w:szCs w:val="22"/>
          <w:lang w:val="en-AU" w:eastAsia="en-AU"/>
        </w:rPr>
      </w:pPr>
      <w:r>
        <w:rPr>
          <w:noProof/>
        </w:rPr>
        <w:t>87</w:t>
      </w:r>
      <w:r>
        <w:rPr>
          <w:rFonts w:asciiTheme="minorHAnsi" w:eastAsiaTheme="minorEastAsia" w:hAnsiTheme="minorHAnsi" w:cstheme="minorBidi"/>
          <w:noProof/>
          <w:sz w:val="22"/>
          <w:szCs w:val="22"/>
          <w:lang w:val="en-AU" w:eastAsia="en-AU"/>
        </w:rPr>
        <w:tab/>
      </w:r>
      <w:r>
        <w:rPr>
          <w:noProof/>
        </w:rPr>
        <w:t>Blackmail</w:t>
      </w:r>
      <w:r>
        <w:rPr>
          <w:noProof/>
          <w:webHidden/>
        </w:rPr>
        <w:tab/>
      </w:r>
      <w:r>
        <w:rPr>
          <w:noProof/>
          <w:webHidden/>
        </w:rPr>
        <w:fldChar w:fldCharType="begin"/>
      </w:r>
      <w:r>
        <w:rPr>
          <w:noProof/>
          <w:webHidden/>
        </w:rPr>
        <w:instrText xml:space="preserve"> PAGEREF _Toc44081202 \h </w:instrText>
      </w:r>
      <w:r>
        <w:rPr>
          <w:noProof/>
          <w:webHidden/>
        </w:rPr>
      </w:r>
      <w:r>
        <w:rPr>
          <w:noProof/>
          <w:webHidden/>
        </w:rPr>
        <w:fldChar w:fldCharType="separate"/>
      </w:r>
      <w:r w:rsidR="0071593F">
        <w:rPr>
          <w:noProof/>
          <w:webHidden/>
        </w:rPr>
        <w:t>221</w:t>
      </w:r>
      <w:r>
        <w:rPr>
          <w:noProof/>
          <w:webHidden/>
        </w:rPr>
        <w:fldChar w:fldCharType="end"/>
      </w:r>
    </w:p>
    <w:p w14:paraId="1F156A7D" w14:textId="013396C3" w:rsidR="00C40189" w:rsidRDefault="00C40189" w:rsidP="00C40189">
      <w:pPr>
        <w:pStyle w:val="TOC2"/>
        <w:rPr>
          <w:rFonts w:asciiTheme="minorHAnsi" w:eastAsiaTheme="minorEastAsia" w:hAnsiTheme="minorHAnsi" w:cstheme="minorBidi"/>
          <w:b w:val="0"/>
          <w:noProof/>
          <w:sz w:val="22"/>
          <w:szCs w:val="22"/>
          <w:lang w:val="en-AU" w:eastAsia="en-AU"/>
        </w:rPr>
      </w:pPr>
      <w:r w:rsidRPr="005467ED">
        <w:rPr>
          <w:i/>
          <w:noProof/>
        </w:rPr>
        <w:t>Offences relating to goods stolen, &amp;c.</w:t>
      </w:r>
      <w:r>
        <w:rPr>
          <w:noProof/>
          <w:webHidden/>
        </w:rPr>
        <w:tab/>
      </w:r>
      <w:r>
        <w:rPr>
          <w:noProof/>
          <w:webHidden/>
        </w:rPr>
        <w:fldChar w:fldCharType="begin"/>
      </w:r>
      <w:r>
        <w:rPr>
          <w:noProof/>
          <w:webHidden/>
        </w:rPr>
        <w:instrText xml:space="preserve"> PAGEREF _Toc44081203 \h </w:instrText>
      </w:r>
      <w:r>
        <w:rPr>
          <w:noProof/>
          <w:webHidden/>
        </w:rPr>
      </w:r>
      <w:r>
        <w:rPr>
          <w:noProof/>
          <w:webHidden/>
        </w:rPr>
        <w:fldChar w:fldCharType="separate"/>
      </w:r>
      <w:r w:rsidR="0071593F">
        <w:rPr>
          <w:noProof/>
          <w:webHidden/>
        </w:rPr>
        <w:t>221</w:t>
      </w:r>
      <w:r>
        <w:rPr>
          <w:noProof/>
          <w:webHidden/>
        </w:rPr>
        <w:fldChar w:fldCharType="end"/>
      </w:r>
    </w:p>
    <w:p w14:paraId="13A2FDC7" w14:textId="250A668C" w:rsidR="00C40189" w:rsidRDefault="00C40189" w:rsidP="00C40189">
      <w:pPr>
        <w:pStyle w:val="TOC3"/>
        <w:rPr>
          <w:rFonts w:asciiTheme="minorHAnsi" w:eastAsiaTheme="minorEastAsia" w:hAnsiTheme="minorHAnsi" w:cstheme="minorBidi"/>
          <w:noProof/>
          <w:sz w:val="22"/>
          <w:szCs w:val="22"/>
          <w:lang w:val="en-AU" w:eastAsia="en-AU"/>
        </w:rPr>
      </w:pPr>
      <w:r>
        <w:rPr>
          <w:noProof/>
        </w:rPr>
        <w:t>88</w:t>
      </w:r>
      <w:r>
        <w:rPr>
          <w:rFonts w:asciiTheme="minorHAnsi" w:eastAsiaTheme="minorEastAsia" w:hAnsiTheme="minorHAnsi" w:cstheme="minorBidi"/>
          <w:noProof/>
          <w:sz w:val="22"/>
          <w:szCs w:val="22"/>
          <w:lang w:val="en-AU" w:eastAsia="en-AU"/>
        </w:rPr>
        <w:tab/>
      </w:r>
      <w:r>
        <w:rPr>
          <w:noProof/>
        </w:rPr>
        <w:t>Handling stolen goods</w:t>
      </w:r>
      <w:r>
        <w:rPr>
          <w:noProof/>
          <w:webHidden/>
        </w:rPr>
        <w:tab/>
      </w:r>
      <w:r>
        <w:rPr>
          <w:noProof/>
          <w:webHidden/>
        </w:rPr>
        <w:fldChar w:fldCharType="begin"/>
      </w:r>
      <w:r>
        <w:rPr>
          <w:noProof/>
          <w:webHidden/>
        </w:rPr>
        <w:instrText xml:space="preserve"> PAGEREF _Toc44081204 \h </w:instrText>
      </w:r>
      <w:r>
        <w:rPr>
          <w:noProof/>
          <w:webHidden/>
        </w:rPr>
      </w:r>
      <w:r>
        <w:rPr>
          <w:noProof/>
          <w:webHidden/>
        </w:rPr>
        <w:fldChar w:fldCharType="separate"/>
      </w:r>
      <w:r w:rsidR="0071593F">
        <w:rPr>
          <w:noProof/>
          <w:webHidden/>
        </w:rPr>
        <w:t>221</w:t>
      </w:r>
      <w:r>
        <w:rPr>
          <w:noProof/>
          <w:webHidden/>
        </w:rPr>
        <w:fldChar w:fldCharType="end"/>
      </w:r>
    </w:p>
    <w:p w14:paraId="6EEE6FE4" w14:textId="55B9ED49" w:rsidR="00C40189" w:rsidRDefault="00C40189" w:rsidP="00C40189">
      <w:pPr>
        <w:pStyle w:val="TOC3"/>
        <w:rPr>
          <w:rFonts w:asciiTheme="minorHAnsi" w:eastAsiaTheme="minorEastAsia" w:hAnsiTheme="minorHAnsi" w:cstheme="minorBidi"/>
          <w:noProof/>
          <w:sz w:val="22"/>
          <w:szCs w:val="22"/>
          <w:lang w:val="en-AU" w:eastAsia="en-AU"/>
        </w:rPr>
      </w:pPr>
      <w:r>
        <w:rPr>
          <w:noProof/>
        </w:rPr>
        <w:t>88A</w:t>
      </w:r>
      <w:r>
        <w:rPr>
          <w:rFonts w:asciiTheme="minorHAnsi" w:eastAsiaTheme="minorEastAsia" w:hAnsiTheme="minorHAnsi" w:cstheme="minorBidi"/>
          <w:noProof/>
          <w:sz w:val="22"/>
          <w:szCs w:val="22"/>
          <w:lang w:val="en-AU" w:eastAsia="en-AU"/>
        </w:rPr>
        <w:tab/>
      </w:r>
      <w:r>
        <w:rPr>
          <w:noProof/>
        </w:rPr>
        <w:t>Alternative charges of theft and handling stolen goods</w:t>
      </w:r>
      <w:r>
        <w:rPr>
          <w:noProof/>
          <w:webHidden/>
        </w:rPr>
        <w:tab/>
      </w:r>
      <w:r>
        <w:rPr>
          <w:noProof/>
          <w:webHidden/>
        </w:rPr>
        <w:fldChar w:fldCharType="begin"/>
      </w:r>
      <w:r>
        <w:rPr>
          <w:noProof/>
          <w:webHidden/>
        </w:rPr>
        <w:instrText xml:space="preserve"> PAGEREF _Toc44081205 \h </w:instrText>
      </w:r>
      <w:r>
        <w:rPr>
          <w:noProof/>
          <w:webHidden/>
        </w:rPr>
      </w:r>
      <w:r>
        <w:rPr>
          <w:noProof/>
          <w:webHidden/>
        </w:rPr>
        <w:fldChar w:fldCharType="separate"/>
      </w:r>
      <w:r w:rsidR="0071593F">
        <w:rPr>
          <w:noProof/>
          <w:webHidden/>
        </w:rPr>
        <w:t>222</w:t>
      </w:r>
      <w:r>
        <w:rPr>
          <w:noProof/>
          <w:webHidden/>
        </w:rPr>
        <w:fldChar w:fldCharType="end"/>
      </w:r>
    </w:p>
    <w:p w14:paraId="4C476B4C" w14:textId="6012692E" w:rsidR="00C40189" w:rsidRDefault="00C40189" w:rsidP="00C40189">
      <w:pPr>
        <w:pStyle w:val="TOC3"/>
        <w:rPr>
          <w:rFonts w:asciiTheme="minorHAnsi" w:eastAsiaTheme="minorEastAsia" w:hAnsiTheme="minorHAnsi" w:cstheme="minorBidi"/>
          <w:noProof/>
          <w:sz w:val="22"/>
          <w:szCs w:val="22"/>
          <w:lang w:val="en-AU" w:eastAsia="en-AU"/>
        </w:rPr>
      </w:pPr>
      <w:r>
        <w:rPr>
          <w:noProof/>
        </w:rPr>
        <w:t>89</w:t>
      </w:r>
      <w:r>
        <w:rPr>
          <w:rFonts w:asciiTheme="minorHAnsi" w:eastAsiaTheme="minorEastAsia" w:hAnsiTheme="minorHAnsi" w:cstheme="minorBidi"/>
          <w:noProof/>
          <w:sz w:val="22"/>
          <w:szCs w:val="22"/>
          <w:lang w:val="en-AU" w:eastAsia="en-AU"/>
        </w:rPr>
        <w:tab/>
      </w:r>
      <w:r>
        <w:rPr>
          <w:noProof/>
        </w:rPr>
        <w:t>Advertising rewards for return of goods stolen or lost</w:t>
      </w:r>
      <w:r>
        <w:rPr>
          <w:noProof/>
          <w:webHidden/>
        </w:rPr>
        <w:tab/>
      </w:r>
      <w:r>
        <w:rPr>
          <w:noProof/>
          <w:webHidden/>
        </w:rPr>
        <w:fldChar w:fldCharType="begin"/>
      </w:r>
      <w:r>
        <w:rPr>
          <w:noProof/>
          <w:webHidden/>
        </w:rPr>
        <w:instrText xml:space="preserve"> PAGEREF _Toc44081206 \h </w:instrText>
      </w:r>
      <w:r>
        <w:rPr>
          <w:noProof/>
          <w:webHidden/>
        </w:rPr>
      </w:r>
      <w:r>
        <w:rPr>
          <w:noProof/>
          <w:webHidden/>
        </w:rPr>
        <w:fldChar w:fldCharType="separate"/>
      </w:r>
      <w:r w:rsidR="0071593F">
        <w:rPr>
          <w:noProof/>
          <w:webHidden/>
        </w:rPr>
        <w:t>223</w:t>
      </w:r>
      <w:r>
        <w:rPr>
          <w:noProof/>
          <w:webHidden/>
        </w:rPr>
        <w:fldChar w:fldCharType="end"/>
      </w:r>
    </w:p>
    <w:p w14:paraId="6AEC2AFB" w14:textId="3C19AE4B" w:rsidR="00C40189" w:rsidRDefault="00C40189" w:rsidP="00C40189">
      <w:pPr>
        <w:pStyle w:val="TOC3"/>
        <w:rPr>
          <w:rFonts w:asciiTheme="minorHAnsi" w:eastAsiaTheme="minorEastAsia" w:hAnsiTheme="minorHAnsi" w:cstheme="minorBidi"/>
          <w:noProof/>
          <w:sz w:val="22"/>
          <w:szCs w:val="22"/>
          <w:lang w:val="en-AU" w:eastAsia="en-AU"/>
        </w:rPr>
      </w:pPr>
      <w:r>
        <w:rPr>
          <w:noProof/>
        </w:rPr>
        <w:t>90</w:t>
      </w:r>
      <w:r>
        <w:rPr>
          <w:rFonts w:asciiTheme="minorHAnsi" w:eastAsiaTheme="minorEastAsia" w:hAnsiTheme="minorHAnsi" w:cstheme="minorBidi"/>
          <w:noProof/>
          <w:sz w:val="22"/>
          <w:szCs w:val="22"/>
          <w:lang w:val="en-AU" w:eastAsia="en-AU"/>
        </w:rPr>
        <w:tab/>
      </w:r>
      <w:r>
        <w:rPr>
          <w:noProof/>
        </w:rPr>
        <w:t>Scope of offences relating to stolen goods</w:t>
      </w:r>
      <w:r>
        <w:rPr>
          <w:noProof/>
          <w:webHidden/>
        </w:rPr>
        <w:tab/>
      </w:r>
      <w:r>
        <w:rPr>
          <w:noProof/>
          <w:webHidden/>
        </w:rPr>
        <w:fldChar w:fldCharType="begin"/>
      </w:r>
      <w:r>
        <w:rPr>
          <w:noProof/>
          <w:webHidden/>
        </w:rPr>
        <w:instrText xml:space="preserve"> PAGEREF _Toc44081207 \h </w:instrText>
      </w:r>
      <w:r>
        <w:rPr>
          <w:noProof/>
          <w:webHidden/>
        </w:rPr>
      </w:r>
      <w:r>
        <w:rPr>
          <w:noProof/>
          <w:webHidden/>
        </w:rPr>
        <w:fldChar w:fldCharType="separate"/>
      </w:r>
      <w:r w:rsidR="0071593F">
        <w:rPr>
          <w:noProof/>
          <w:webHidden/>
        </w:rPr>
        <w:t>223</w:t>
      </w:r>
      <w:r>
        <w:rPr>
          <w:noProof/>
          <w:webHidden/>
        </w:rPr>
        <w:fldChar w:fldCharType="end"/>
      </w:r>
    </w:p>
    <w:p w14:paraId="0139E05D" w14:textId="7BC92E75" w:rsidR="00C40189" w:rsidRDefault="00C40189" w:rsidP="00C40189">
      <w:pPr>
        <w:pStyle w:val="TOC2"/>
        <w:rPr>
          <w:rFonts w:asciiTheme="minorHAnsi" w:eastAsiaTheme="minorEastAsia" w:hAnsiTheme="minorHAnsi" w:cstheme="minorBidi"/>
          <w:b w:val="0"/>
          <w:noProof/>
          <w:sz w:val="22"/>
          <w:szCs w:val="22"/>
          <w:lang w:val="en-AU" w:eastAsia="en-AU"/>
        </w:rPr>
      </w:pPr>
      <w:r w:rsidRPr="005467ED">
        <w:rPr>
          <w:i/>
          <w:noProof/>
        </w:rPr>
        <w:t>Possession of housebreaking implements, &amp;c.</w:t>
      </w:r>
      <w:r>
        <w:rPr>
          <w:noProof/>
          <w:webHidden/>
        </w:rPr>
        <w:tab/>
      </w:r>
      <w:r>
        <w:rPr>
          <w:noProof/>
          <w:webHidden/>
        </w:rPr>
        <w:fldChar w:fldCharType="begin"/>
      </w:r>
      <w:r>
        <w:rPr>
          <w:noProof/>
          <w:webHidden/>
        </w:rPr>
        <w:instrText xml:space="preserve"> PAGEREF _Toc44081208 \h </w:instrText>
      </w:r>
      <w:r>
        <w:rPr>
          <w:noProof/>
          <w:webHidden/>
        </w:rPr>
      </w:r>
      <w:r>
        <w:rPr>
          <w:noProof/>
          <w:webHidden/>
        </w:rPr>
        <w:fldChar w:fldCharType="separate"/>
      </w:r>
      <w:r w:rsidR="0071593F">
        <w:rPr>
          <w:noProof/>
          <w:webHidden/>
        </w:rPr>
        <w:t>224</w:t>
      </w:r>
      <w:r>
        <w:rPr>
          <w:noProof/>
          <w:webHidden/>
        </w:rPr>
        <w:fldChar w:fldCharType="end"/>
      </w:r>
    </w:p>
    <w:p w14:paraId="246108F5" w14:textId="05F047CD" w:rsidR="00C40189" w:rsidRDefault="00C40189" w:rsidP="00C40189">
      <w:pPr>
        <w:pStyle w:val="TOC3"/>
        <w:rPr>
          <w:rFonts w:asciiTheme="minorHAnsi" w:eastAsiaTheme="minorEastAsia" w:hAnsiTheme="minorHAnsi" w:cstheme="minorBidi"/>
          <w:noProof/>
          <w:sz w:val="22"/>
          <w:szCs w:val="22"/>
          <w:lang w:val="en-AU" w:eastAsia="en-AU"/>
        </w:rPr>
      </w:pPr>
      <w:r>
        <w:rPr>
          <w:noProof/>
        </w:rPr>
        <w:t>91</w:t>
      </w:r>
      <w:r>
        <w:rPr>
          <w:rFonts w:asciiTheme="minorHAnsi" w:eastAsiaTheme="minorEastAsia" w:hAnsiTheme="minorHAnsi" w:cstheme="minorBidi"/>
          <w:noProof/>
          <w:sz w:val="22"/>
          <w:szCs w:val="22"/>
          <w:lang w:val="en-AU" w:eastAsia="en-AU"/>
        </w:rPr>
        <w:tab/>
      </w:r>
      <w:r>
        <w:rPr>
          <w:noProof/>
        </w:rPr>
        <w:t>Going equipped for stealing etc.</w:t>
      </w:r>
      <w:r>
        <w:rPr>
          <w:noProof/>
          <w:webHidden/>
        </w:rPr>
        <w:tab/>
      </w:r>
      <w:r>
        <w:rPr>
          <w:noProof/>
          <w:webHidden/>
        </w:rPr>
        <w:fldChar w:fldCharType="begin"/>
      </w:r>
      <w:r>
        <w:rPr>
          <w:noProof/>
          <w:webHidden/>
        </w:rPr>
        <w:instrText xml:space="preserve"> PAGEREF _Toc44081209 \h </w:instrText>
      </w:r>
      <w:r>
        <w:rPr>
          <w:noProof/>
          <w:webHidden/>
        </w:rPr>
      </w:r>
      <w:r>
        <w:rPr>
          <w:noProof/>
          <w:webHidden/>
        </w:rPr>
        <w:fldChar w:fldCharType="separate"/>
      </w:r>
      <w:r w:rsidR="0071593F">
        <w:rPr>
          <w:noProof/>
          <w:webHidden/>
        </w:rPr>
        <w:t>224</w:t>
      </w:r>
      <w:r>
        <w:rPr>
          <w:noProof/>
          <w:webHidden/>
        </w:rPr>
        <w:fldChar w:fldCharType="end"/>
      </w:r>
    </w:p>
    <w:p w14:paraId="39A1692F" w14:textId="713CAD58" w:rsidR="00C40189" w:rsidRDefault="00C40189" w:rsidP="00C40189">
      <w:pPr>
        <w:pStyle w:val="TOC3"/>
        <w:rPr>
          <w:rFonts w:asciiTheme="minorHAnsi" w:eastAsiaTheme="minorEastAsia" w:hAnsiTheme="minorHAnsi" w:cstheme="minorBidi"/>
          <w:noProof/>
          <w:sz w:val="22"/>
          <w:szCs w:val="22"/>
          <w:lang w:val="en-AU" w:eastAsia="en-AU"/>
        </w:rPr>
      </w:pPr>
      <w:r>
        <w:rPr>
          <w:noProof/>
        </w:rPr>
        <w:t>92</w:t>
      </w:r>
      <w:r>
        <w:rPr>
          <w:rFonts w:asciiTheme="minorHAnsi" w:eastAsiaTheme="minorEastAsia" w:hAnsiTheme="minorHAnsi" w:cstheme="minorBidi"/>
          <w:noProof/>
          <w:sz w:val="22"/>
          <w:szCs w:val="22"/>
          <w:lang w:val="en-AU" w:eastAsia="en-AU"/>
        </w:rPr>
        <w:tab/>
      </w:r>
      <w:r>
        <w:rPr>
          <w:noProof/>
        </w:rPr>
        <w:t>Search for stolen goods</w:t>
      </w:r>
      <w:r>
        <w:rPr>
          <w:noProof/>
          <w:webHidden/>
        </w:rPr>
        <w:tab/>
      </w:r>
      <w:r>
        <w:rPr>
          <w:noProof/>
          <w:webHidden/>
        </w:rPr>
        <w:fldChar w:fldCharType="begin"/>
      </w:r>
      <w:r>
        <w:rPr>
          <w:noProof/>
          <w:webHidden/>
        </w:rPr>
        <w:instrText xml:space="preserve"> PAGEREF _Toc44081210 \h </w:instrText>
      </w:r>
      <w:r>
        <w:rPr>
          <w:noProof/>
          <w:webHidden/>
        </w:rPr>
      </w:r>
      <w:r>
        <w:rPr>
          <w:noProof/>
          <w:webHidden/>
        </w:rPr>
        <w:fldChar w:fldCharType="separate"/>
      </w:r>
      <w:r w:rsidR="0071593F">
        <w:rPr>
          <w:noProof/>
          <w:webHidden/>
        </w:rPr>
        <w:t>225</w:t>
      </w:r>
      <w:r>
        <w:rPr>
          <w:noProof/>
          <w:webHidden/>
        </w:rPr>
        <w:fldChar w:fldCharType="end"/>
      </w:r>
    </w:p>
    <w:p w14:paraId="004D0EAD" w14:textId="1EA92802" w:rsidR="00C40189" w:rsidRDefault="00C40189" w:rsidP="00C40189">
      <w:pPr>
        <w:pStyle w:val="TOC3"/>
        <w:rPr>
          <w:rFonts w:asciiTheme="minorHAnsi" w:eastAsiaTheme="minorEastAsia" w:hAnsiTheme="minorHAnsi" w:cstheme="minorBidi"/>
          <w:noProof/>
          <w:sz w:val="22"/>
          <w:szCs w:val="22"/>
          <w:lang w:val="en-AU" w:eastAsia="en-AU"/>
        </w:rPr>
      </w:pPr>
      <w:r>
        <w:rPr>
          <w:noProof/>
        </w:rPr>
        <w:t>93</w:t>
      </w:r>
      <w:r>
        <w:rPr>
          <w:rFonts w:asciiTheme="minorHAnsi" w:eastAsiaTheme="minorEastAsia" w:hAnsiTheme="minorHAnsi" w:cstheme="minorBidi"/>
          <w:noProof/>
          <w:sz w:val="22"/>
          <w:szCs w:val="22"/>
          <w:lang w:val="en-AU" w:eastAsia="en-AU"/>
        </w:rPr>
        <w:tab/>
      </w:r>
      <w:r>
        <w:rPr>
          <w:noProof/>
        </w:rPr>
        <w:t>Procedure and evidence</w:t>
      </w:r>
      <w:r>
        <w:rPr>
          <w:noProof/>
          <w:webHidden/>
        </w:rPr>
        <w:tab/>
      </w:r>
      <w:r>
        <w:rPr>
          <w:noProof/>
          <w:webHidden/>
        </w:rPr>
        <w:fldChar w:fldCharType="begin"/>
      </w:r>
      <w:r>
        <w:rPr>
          <w:noProof/>
          <w:webHidden/>
        </w:rPr>
        <w:instrText xml:space="preserve"> PAGEREF _Toc44081211 \h </w:instrText>
      </w:r>
      <w:r>
        <w:rPr>
          <w:noProof/>
          <w:webHidden/>
        </w:rPr>
      </w:r>
      <w:r>
        <w:rPr>
          <w:noProof/>
          <w:webHidden/>
        </w:rPr>
        <w:fldChar w:fldCharType="separate"/>
      </w:r>
      <w:r w:rsidR="0071593F">
        <w:rPr>
          <w:noProof/>
          <w:webHidden/>
        </w:rPr>
        <w:t>227</w:t>
      </w:r>
      <w:r>
        <w:rPr>
          <w:noProof/>
          <w:webHidden/>
        </w:rPr>
        <w:fldChar w:fldCharType="end"/>
      </w:r>
    </w:p>
    <w:p w14:paraId="2738AF82" w14:textId="2D817DE5" w:rsidR="00C40189" w:rsidRDefault="00C40189" w:rsidP="00C40189">
      <w:pPr>
        <w:pStyle w:val="TOC2"/>
        <w:rPr>
          <w:rFonts w:asciiTheme="minorHAnsi" w:eastAsiaTheme="minorEastAsia" w:hAnsiTheme="minorHAnsi" w:cstheme="minorBidi"/>
          <w:b w:val="0"/>
          <w:noProof/>
          <w:sz w:val="22"/>
          <w:szCs w:val="22"/>
          <w:lang w:val="en-AU" w:eastAsia="en-AU"/>
        </w:rPr>
      </w:pPr>
      <w:r w:rsidRPr="005467ED">
        <w:rPr>
          <w:i/>
          <w:noProof/>
        </w:rPr>
        <w:t>General and consequential provisions</w:t>
      </w:r>
      <w:r>
        <w:rPr>
          <w:noProof/>
          <w:webHidden/>
        </w:rPr>
        <w:tab/>
      </w:r>
      <w:r>
        <w:rPr>
          <w:noProof/>
          <w:webHidden/>
        </w:rPr>
        <w:fldChar w:fldCharType="begin"/>
      </w:r>
      <w:r>
        <w:rPr>
          <w:noProof/>
          <w:webHidden/>
        </w:rPr>
        <w:instrText xml:space="preserve"> PAGEREF _Toc44081212 \h </w:instrText>
      </w:r>
      <w:r>
        <w:rPr>
          <w:noProof/>
          <w:webHidden/>
        </w:rPr>
      </w:r>
      <w:r>
        <w:rPr>
          <w:noProof/>
          <w:webHidden/>
        </w:rPr>
        <w:fldChar w:fldCharType="separate"/>
      </w:r>
      <w:r w:rsidR="0071593F">
        <w:rPr>
          <w:noProof/>
          <w:webHidden/>
        </w:rPr>
        <w:t>228</w:t>
      </w:r>
      <w:r>
        <w:rPr>
          <w:noProof/>
          <w:webHidden/>
        </w:rPr>
        <w:fldChar w:fldCharType="end"/>
      </w:r>
    </w:p>
    <w:p w14:paraId="44B1CB98" w14:textId="11C6313F" w:rsidR="00C40189" w:rsidRDefault="00C40189" w:rsidP="00C40189">
      <w:pPr>
        <w:pStyle w:val="TOC3"/>
        <w:rPr>
          <w:rFonts w:asciiTheme="minorHAnsi" w:eastAsiaTheme="minorEastAsia" w:hAnsiTheme="minorHAnsi" w:cstheme="minorBidi"/>
          <w:noProof/>
          <w:sz w:val="22"/>
          <w:szCs w:val="22"/>
          <w:lang w:val="en-AU" w:eastAsia="en-AU"/>
        </w:rPr>
      </w:pPr>
      <w:r>
        <w:rPr>
          <w:noProof/>
        </w:rPr>
        <w:t>95</w:t>
      </w:r>
      <w:r>
        <w:rPr>
          <w:rFonts w:asciiTheme="minorHAnsi" w:eastAsiaTheme="minorEastAsia" w:hAnsiTheme="minorHAnsi" w:cstheme="minorBidi"/>
          <w:noProof/>
          <w:sz w:val="22"/>
          <w:szCs w:val="22"/>
          <w:lang w:val="en-AU" w:eastAsia="en-AU"/>
        </w:rPr>
        <w:tab/>
      </w:r>
      <w:r>
        <w:rPr>
          <w:noProof/>
        </w:rPr>
        <w:t>Husband and wife</w:t>
      </w:r>
      <w:r>
        <w:rPr>
          <w:noProof/>
          <w:webHidden/>
        </w:rPr>
        <w:tab/>
      </w:r>
      <w:r>
        <w:rPr>
          <w:noProof/>
          <w:webHidden/>
        </w:rPr>
        <w:fldChar w:fldCharType="begin"/>
      </w:r>
      <w:r>
        <w:rPr>
          <w:noProof/>
          <w:webHidden/>
        </w:rPr>
        <w:instrText xml:space="preserve"> PAGEREF _Toc44081213 \h </w:instrText>
      </w:r>
      <w:r>
        <w:rPr>
          <w:noProof/>
          <w:webHidden/>
        </w:rPr>
      </w:r>
      <w:r>
        <w:rPr>
          <w:noProof/>
          <w:webHidden/>
        </w:rPr>
        <w:fldChar w:fldCharType="separate"/>
      </w:r>
      <w:r w:rsidR="0071593F">
        <w:rPr>
          <w:noProof/>
          <w:webHidden/>
        </w:rPr>
        <w:t>228</w:t>
      </w:r>
      <w:r>
        <w:rPr>
          <w:noProof/>
          <w:webHidden/>
        </w:rPr>
        <w:fldChar w:fldCharType="end"/>
      </w:r>
    </w:p>
    <w:p w14:paraId="73DC6560" w14:textId="1258622D" w:rsidR="00C40189" w:rsidRDefault="00C40189" w:rsidP="00C40189">
      <w:pPr>
        <w:pStyle w:val="TOC2"/>
        <w:rPr>
          <w:rFonts w:asciiTheme="minorHAnsi" w:eastAsiaTheme="minorEastAsia" w:hAnsiTheme="minorHAnsi" w:cstheme="minorBidi"/>
          <w:b w:val="0"/>
          <w:noProof/>
          <w:sz w:val="22"/>
          <w:szCs w:val="22"/>
          <w:lang w:val="en-AU" w:eastAsia="en-AU"/>
        </w:rPr>
      </w:pPr>
      <w:r w:rsidRPr="005467ED">
        <w:rPr>
          <w:i/>
          <w:noProof/>
        </w:rPr>
        <w:t>Secret commissions prohibition</w:t>
      </w:r>
      <w:r>
        <w:rPr>
          <w:noProof/>
          <w:webHidden/>
        </w:rPr>
        <w:tab/>
      </w:r>
      <w:r>
        <w:rPr>
          <w:noProof/>
          <w:webHidden/>
        </w:rPr>
        <w:fldChar w:fldCharType="begin"/>
      </w:r>
      <w:r>
        <w:rPr>
          <w:noProof/>
          <w:webHidden/>
        </w:rPr>
        <w:instrText xml:space="preserve"> PAGEREF _Toc44081214 \h </w:instrText>
      </w:r>
      <w:r>
        <w:rPr>
          <w:noProof/>
          <w:webHidden/>
        </w:rPr>
      </w:r>
      <w:r>
        <w:rPr>
          <w:noProof/>
          <w:webHidden/>
        </w:rPr>
        <w:fldChar w:fldCharType="separate"/>
      </w:r>
      <w:r w:rsidR="0071593F">
        <w:rPr>
          <w:noProof/>
          <w:webHidden/>
        </w:rPr>
        <w:t>229</w:t>
      </w:r>
      <w:r>
        <w:rPr>
          <w:noProof/>
          <w:webHidden/>
        </w:rPr>
        <w:fldChar w:fldCharType="end"/>
      </w:r>
    </w:p>
    <w:p w14:paraId="692A07F0" w14:textId="18853D8E" w:rsidR="00C40189" w:rsidRDefault="00C40189" w:rsidP="00C40189">
      <w:pPr>
        <w:pStyle w:val="TOC3"/>
        <w:rPr>
          <w:rFonts w:asciiTheme="minorHAnsi" w:eastAsiaTheme="minorEastAsia" w:hAnsiTheme="minorHAnsi" w:cstheme="minorBidi"/>
          <w:noProof/>
          <w:sz w:val="22"/>
          <w:szCs w:val="22"/>
          <w:lang w:val="en-AU" w:eastAsia="en-AU"/>
        </w:rPr>
      </w:pPr>
      <w:r>
        <w:rPr>
          <w:noProof/>
        </w:rPr>
        <w:t>175</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_Toc44081215 \h </w:instrText>
      </w:r>
      <w:r>
        <w:rPr>
          <w:noProof/>
          <w:webHidden/>
        </w:rPr>
      </w:r>
      <w:r>
        <w:rPr>
          <w:noProof/>
          <w:webHidden/>
        </w:rPr>
        <w:fldChar w:fldCharType="separate"/>
      </w:r>
      <w:r w:rsidR="0071593F">
        <w:rPr>
          <w:noProof/>
          <w:webHidden/>
        </w:rPr>
        <w:t>229</w:t>
      </w:r>
      <w:r>
        <w:rPr>
          <w:noProof/>
          <w:webHidden/>
        </w:rPr>
        <w:fldChar w:fldCharType="end"/>
      </w:r>
    </w:p>
    <w:p w14:paraId="0C7F69F7" w14:textId="222FD86B" w:rsidR="00C40189" w:rsidRDefault="00C40189" w:rsidP="00C40189">
      <w:pPr>
        <w:pStyle w:val="TOC3"/>
        <w:rPr>
          <w:rFonts w:asciiTheme="minorHAnsi" w:eastAsiaTheme="minorEastAsia" w:hAnsiTheme="minorHAnsi" w:cstheme="minorBidi"/>
          <w:noProof/>
          <w:sz w:val="22"/>
          <w:szCs w:val="22"/>
          <w:lang w:val="en-AU" w:eastAsia="en-AU"/>
        </w:rPr>
      </w:pPr>
      <w:r>
        <w:rPr>
          <w:noProof/>
        </w:rPr>
        <w:t>176</w:t>
      </w:r>
      <w:r>
        <w:rPr>
          <w:rFonts w:asciiTheme="minorHAnsi" w:eastAsiaTheme="minorEastAsia" w:hAnsiTheme="minorHAnsi" w:cstheme="minorBidi"/>
          <w:noProof/>
          <w:sz w:val="22"/>
          <w:szCs w:val="22"/>
          <w:lang w:val="en-AU" w:eastAsia="en-AU"/>
        </w:rPr>
        <w:tab/>
      </w:r>
      <w:r>
        <w:rPr>
          <w:noProof/>
        </w:rPr>
        <w:t>Receipt or solicitation of secret commission by an agent an indictable offence</w:t>
      </w:r>
      <w:r>
        <w:rPr>
          <w:noProof/>
          <w:webHidden/>
        </w:rPr>
        <w:tab/>
      </w:r>
      <w:r>
        <w:rPr>
          <w:noProof/>
          <w:webHidden/>
        </w:rPr>
        <w:fldChar w:fldCharType="begin"/>
      </w:r>
      <w:r>
        <w:rPr>
          <w:noProof/>
          <w:webHidden/>
        </w:rPr>
        <w:instrText xml:space="preserve"> PAGEREF _Toc44081216 \h </w:instrText>
      </w:r>
      <w:r>
        <w:rPr>
          <w:noProof/>
          <w:webHidden/>
        </w:rPr>
      </w:r>
      <w:r>
        <w:rPr>
          <w:noProof/>
          <w:webHidden/>
        </w:rPr>
        <w:fldChar w:fldCharType="separate"/>
      </w:r>
      <w:r w:rsidR="0071593F">
        <w:rPr>
          <w:noProof/>
          <w:webHidden/>
        </w:rPr>
        <w:t>232</w:t>
      </w:r>
      <w:r>
        <w:rPr>
          <w:noProof/>
          <w:webHidden/>
        </w:rPr>
        <w:fldChar w:fldCharType="end"/>
      </w:r>
    </w:p>
    <w:p w14:paraId="0F10F22A" w14:textId="0EAE1BA4" w:rsidR="00C40189" w:rsidRDefault="00C40189" w:rsidP="00C40189">
      <w:pPr>
        <w:pStyle w:val="TOC3"/>
        <w:rPr>
          <w:rFonts w:asciiTheme="minorHAnsi" w:eastAsiaTheme="minorEastAsia" w:hAnsiTheme="minorHAnsi" w:cstheme="minorBidi"/>
          <w:noProof/>
          <w:sz w:val="22"/>
          <w:szCs w:val="22"/>
          <w:lang w:val="en-AU" w:eastAsia="en-AU"/>
        </w:rPr>
      </w:pPr>
      <w:r>
        <w:rPr>
          <w:noProof/>
        </w:rPr>
        <w:t>177</w:t>
      </w:r>
      <w:r>
        <w:rPr>
          <w:rFonts w:asciiTheme="minorHAnsi" w:eastAsiaTheme="minorEastAsia" w:hAnsiTheme="minorHAnsi" w:cstheme="minorBidi"/>
          <w:noProof/>
          <w:sz w:val="22"/>
          <w:szCs w:val="22"/>
          <w:lang w:val="en-AU" w:eastAsia="en-AU"/>
        </w:rPr>
        <w:tab/>
      </w:r>
      <w:r>
        <w:rPr>
          <w:noProof/>
        </w:rPr>
        <w:t>Secret gifts to parent, wife, child, partner etc. of agent deemed gifts to agent</w:t>
      </w:r>
      <w:r>
        <w:rPr>
          <w:noProof/>
          <w:webHidden/>
        </w:rPr>
        <w:tab/>
      </w:r>
      <w:r>
        <w:rPr>
          <w:noProof/>
          <w:webHidden/>
        </w:rPr>
        <w:fldChar w:fldCharType="begin"/>
      </w:r>
      <w:r>
        <w:rPr>
          <w:noProof/>
          <w:webHidden/>
        </w:rPr>
        <w:instrText xml:space="preserve"> PAGEREF _Toc44081217 \h </w:instrText>
      </w:r>
      <w:r>
        <w:rPr>
          <w:noProof/>
          <w:webHidden/>
        </w:rPr>
      </w:r>
      <w:r>
        <w:rPr>
          <w:noProof/>
          <w:webHidden/>
        </w:rPr>
        <w:fldChar w:fldCharType="separate"/>
      </w:r>
      <w:r w:rsidR="0071593F">
        <w:rPr>
          <w:noProof/>
          <w:webHidden/>
        </w:rPr>
        <w:t>233</w:t>
      </w:r>
      <w:r>
        <w:rPr>
          <w:noProof/>
          <w:webHidden/>
        </w:rPr>
        <w:fldChar w:fldCharType="end"/>
      </w:r>
    </w:p>
    <w:p w14:paraId="1826E909" w14:textId="34B1F52D" w:rsidR="00C40189" w:rsidRDefault="00C40189" w:rsidP="00C40189">
      <w:pPr>
        <w:pStyle w:val="TOC3"/>
        <w:rPr>
          <w:rFonts w:asciiTheme="minorHAnsi" w:eastAsiaTheme="minorEastAsia" w:hAnsiTheme="minorHAnsi" w:cstheme="minorBidi"/>
          <w:noProof/>
          <w:sz w:val="22"/>
          <w:szCs w:val="22"/>
          <w:lang w:val="en-AU" w:eastAsia="en-AU"/>
        </w:rPr>
      </w:pPr>
      <w:r>
        <w:rPr>
          <w:noProof/>
        </w:rPr>
        <w:t>178</w:t>
      </w:r>
      <w:r>
        <w:rPr>
          <w:rFonts w:asciiTheme="minorHAnsi" w:eastAsiaTheme="minorEastAsia" w:hAnsiTheme="minorHAnsi" w:cstheme="minorBidi"/>
          <w:noProof/>
          <w:sz w:val="22"/>
          <w:szCs w:val="22"/>
          <w:lang w:val="en-AU" w:eastAsia="en-AU"/>
        </w:rPr>
        <w:tab/>
      </w:r>
      <w:r>
        <w:rPr>
          <w:noProof/>
        </w:rPr>
        <w:t>Giving or receiving false or misleading receipt or account an indictable offence</w:t>
      </w:r>
      <w:r>
        <w:rPr>
          <w:noProof/>
          <w:webHidden/>
        </w:rPr>
        <w:tab/>
      </w:r>
      <w:r>
        <w:rPr>
          <w:noProof/>
          <w:webHidden/>
        </w:rPr>
        <w:fldChar w:fldCharType="begin"/>
      </w:r>
      <w:r>
        <w:rPr>
          <w:noProof/>
          <w:webHidden/>
        </w:rPr>
        <w:instrText xml:space="preserve"> PAGEREF _Toc44081218 \h </w:instrText>
      </w:r>
      <w:r>
        <w:rPr>
          <w:noProof/>
          <w:webHidden/>
        </w:rPr>
      </w:r>
      <w:r>
        <w:rPr>
          <w:noProof/>
          <w:webHidden/>
        </w:rPr>
        <w:fldChar w:fldCharType="separate"/>
      </w:r>
      <w:r w:rsidR="0071593F">
        <w:rPr>
          <w:noProof/>
          <w:webHidden/>
        </w:rPr>
        <w:t>233</w:t>
      </w:r>
      <w:r>
        <w:rPr>
          <w:noProof/>
          <w:webHidden/>
        </w:rPr>
        <w:fldChar w:fldCharType="end"/>
      </w:r>
    </w:p>
    <w:p w14:paraId="27C6C574" w14:textId="62578668" w:rsidR="00C40189" w:rsidRDefault="00C40189" w:rsidP="00C40189">
      <w:pPr>
        <w:pStyle w:val="TOC3"/>
        <w:rPr>
          <w:rFonts w:asciiTheme="minorHAnsi" w:eastAsiaTheme="minorEastAsia" w:hAnsiTheme="minorHAnsi" w:cstheme="minorBidi"/>
          <w:noProof/>
          <w:sz w:val="22"/>
          <w:szCs w:val="22"/>
          <w:lang w:val="en-AU" w:eastAsia="en-AU"/>
        </w:rPr>
      </w:pPr>
      <w:r>
        <w:rPr>
          <w:noProof/>
        </w:rPr>
        <w:t>179</w:t>
      </w:r>
      <w:r>
        <w:rPr>
          <w:rFonts w:asciiTheme="minorHAnsi" w:eastAsiaTheme="minorEastAsia" w:hAnsiTheme="minorHAnsi" w:cstheme="minorBidi"/>
          <w:noProof/>
          <w:sz w:val="22"/>
          <w:szCs w:val="22"/>
          <w:lang w:val="en-AU" w:eastAsia="en-AU"/>
        </w:rPr>
        <w:tab/>
      </w:r>
      <w:r>
        <w:rPr>
          <w:noProof/>
        </w:rPr>
        <w:t>Gift or receipt of secret commission in return for advice given</w:t>
      </w:r>
      <w:r>
        <w:rPr>
          <w:noProof/>
          <w:webHidden/>
        </w:rPr>
        <w:tab/>
      </w:r>
      <w:r>
        <w:rPr>
          <w:noProof/>
          <w:webHidden/>
        </w:rPr>
        <w:fldChar w:fldCharType="begin"/>
      </w:r>
      <w:r>
        <w:rPr>
          <w:noProof/>
          <w:webHidden/>
        </w:rPr>
        <w:instrText xml:space="preserve"> PAGEREF _Toc44081219 \h </w:instrText>
      </w:r>
      <w:r>
        <w:rPr>
          <w:noProof/>
          <w:webHidden/>
        </w:rPr>
      </w:r>
      <w:r>
        <w:rPr>
          <w:noProof/>
          <w:webHidden/>
        </w:rPr>
        <w:fldChar w:fldCharType="separate"/>
      </w:r>
      <w:r w:rsidR="0071593F">
        <w:rPr>
          <w:noProof/>
          <w:webHidden/>
        </w:rPr>
        <w:t>234</w:t>
      </w:r>
      <w:r>
        <w:rPr>
          <w:noProof/>
          <w:webHidden/>
        </w:rPr>
        <w:fldChar w:fldCharType="end"/>
      </w:r>
    </w:p>
    <w:p w14:paraId="0F91BC0D" w14:textId="7E2890F2" w:rsidR="00C40189" w:rsidRDefault="00C40189" w:rsidP="00C40189">
      <w:pPr>
        <w:pStyle w:val="TOC3"/>
        <w:rPr>
          <w:rFonts w:asciiTheme="minorHAnsi" w:eastAsiaTheme="minorEastAsia" w:hAnsiTheme="minorHAnsi" w:cstheme="minorBidi"/>
          <w:noProof/>
          <w:sz w:val="22"/>
          <w:szCs w:val="22"/>
          <w:lang w:val="en-AU" w:eastAsia="en-AU"/>
        </w:rPr>
      </w:pPr>
      <w:r>
        <w:rPr>
          <w:noProof/>
        </w:rPr>
        <w:t>180</w:t>
      </w:r>
      <w:r>
        <w:rPr>
          <w:rFonts w:asciiTheme="minorHAnsi" w:eastAsiaTheme="minorEastAsia" w:hAnsiTheme="minorHAnsi" w:cstheme="minorBidi"/>
          <w:noProof/>
          <w:sz w:val="22"/>
          <w:szCs w:val="22"/>
          <w:lang w:val="en-AU" w:eastAsia="en-AU"/>
        </w:rPr>
        <w:tab/>
      </w:r>
      <w:r>
        <w:rPr>
          <w:noProof/>
        </w:rPr>
        <w:t>Secret commission to trustee in return for substituted appointment</w:t>
      </w:r>
      <w:r>
        <w:rPr>
          <w:noProof/>
          <w:webHidden/>
        </w:rPr>
        <w:tab/>
      </w:r>
      <w:r>
        <w:rPr>
          <w:noProof/>
          <w:webHidden/>
        </w:rPr>
        <w:fldChar w:fldCharType="begin"/>
      </w:r>
      <w:r>
        <w:rPr>
          <w:noProof/>
          <w:webHidden/>
        </w:rPr>
        <w:instrText xml:space="preserve"> PAGEREF _Toc44081220 \h </w:instrText>
      </w:r>
      <w:r>
        <w:rPr>
          <w:noProof/>
          <w:webHidden/>
        </w:rPr>
      </w:r>
      <w:r>
        <w:rPr>
          <w:noProof/>
          <w:webHidden/>
        </w:rPr>
        <w:fldChar w:fldCharType="separate"/>
      </w:r>
      <w:r w:rsidR="0071593F">
        <w:rPr>
          <w:noProof/>
          <w:webHidden/>
        </w:rPr>
        <w:t>236</w:t>
      </w:r>
      <w:r>
        <w:rPr>
          <w:noProof/>
          <w:webHidden/>
        </w:rPr>
        <w:fldChar w:fldCharType="end"/>
      </w:r>
    </w:p>
    <w:p w14:paraId="64E7E815" w14:textId="39527603" w:rsidR="00C40189" w:rsidRDefault="00C40189" w:rsidP="00C40189">
      <w:pPr>
        <w:pStyle w:val="TOC3"/>
        <w:rPr>
          <w:rFonts w:asciiTheme="minorHAnsi" w:eastAsiaTheme="minorEastAsia" w:hAnsiTheme="minorHAnsi" w:cstheme="minorBidi"/>
          <w:noProof/>
          <w:sz w:val="22"/>
          <w:szCs w:val="22"/>
          <w:lang w:val="en-AU" w:eastAsia="en-AU"/>
        </w:rPr>
      </w:pPr>
      <w:r>
        <w:rPr>
          <w:noProof/>
        </w:rPr>
        <w:t>181</w:t>
      </w:r>
      <w:r>
        <w:rPr>
          <w:rFonts w:asciiTheme="minorHAnsi" w:eastAsiaTheme="minorEastAsia" w:hAnsiTheme="minorHAnsi" w:cstheme="minorBidi"/>
          <w:noProof/>
          <w:sz w:val="22"/>
          <w:szCs w:val="22"/>
          <w:lang w:val="en-AU" w:eastAsia="en-AU"/>
        </w:rPr>
        <w:tab/>
      </w:r>
      <w:r>
        <w:rPr>
          <w:noProof/>
        </w:rPr>
        <w:t>Aiding and abetting offences within or outside Victoria</w:t>
      </w:r>
      <w:r>
        <w:rPr>
          <w:noProof/>
          <w:webHidden/>
        </w:rPr>
        <w:tab/>
      </w:r>
      <w:r>
        <w:rPr>
          <w:noProof/>
          <w:webHidden/>
        </w:rPr>
        <w:fldChar w:fldCharType="begin"/>
      </w:r>
      <w:r>
        <w:rPr>
          <w:noProof/>
          <w:webHidden/>
        </w:rPr>
        <w:instrText xml:space="preserve"> PAGEREF _Toc44081221 \h </w:instrText>
      </w:r>
      <w:r>
        <w:rPr>
          <w:noProof/>
          <w:webHidden/>
        </w:rPr>
      </w:r>
      <w:r>
        <w:rPr>
          <w:noProof/>
          <w:webHidden/>
        </w:rPr>
        <w:fldChar w:fldCharType="separate"/>
      </w:r>
      <w:r w:rsidR="0071593F">
        <w:rPr>
          <w:noProof/>
          <w:webHidden/>
        </w:rPr>
        <w:t>237</w:t>
      </w:r>
      <w:r>
        <w:rPr>
          <w:noProof/>
          <w:webHidden/>
        </w:rPr>
        <w:fldChar w:fldCharType="end"/>
      </w:r>
    </w:p>
    <w:p w14:paraId="2FBF51A9" w14:textId="548305A2" w:rsidR="00C40189" w:rsidRDefault="00C40189" w:rsidP="00C40189">
      <w:pPr>
        <w:pStyle w:val="TOC3"/>
        <w:rPr>
          <w:rFonts w:asciiTheme="minorHAnsi" w:eastAsiaTheme="minorEastAsia" w:hAnsiTheme="minorHAnsi" w:cstheme="minorBidi"/>
          <w:noProof/>
          <w:sz w:val="22"/>
          <w:szCs w:val="22"/>
          <w:lang w:val="en-AU" w:eastAsia="en-AU"/>
        </w:rPr>
      </w:pPr>
      <w:r>
        <w:rPr>
          <w:noProof/>
        </w:rPr>
        <w:t>182</w:t>
      </w:r>
      <w:r>
        <w:rPr>
          <w:rFonts w:asciiTheme="minorHAnsi" w:eastAsiaTheme="minorEastAsia" w:hAnsiTheme="minorHAnsi" w:cstheme="minorBidi"/>
          <w:noProof/>
          <w:sz w:val="22"/>
          <w:szCs w:val="22"/>
          <w:lang w:val="en-AU" w:eastAsia="en-AU"/>
        </w:rPr>
        <w:tab/>
      </w:r>
      <w:r>
        <w:rPr>
          <w:noProof/>
        </w:rPr>
        <w:t>Liability of directors etc. acting without authority</w:t>
      </w:r>
      <w:r>
        <w:rPr>
          <w:noProof/>
          <w:webHidden/>
        </w:rPr>
        <w:tab/>
      </w:r>
      <w:r>
        <w:rPr>
          <w:noProof/>
          <w:webHidden/>
        </w:rPr>
        <w:fldChar w:fldCharType="begin"/>
      </w:r>
      <w:r>
        <w:rPr>
          <w:noProof/>
          <w:webHidden/>
        </w:rPr>
        <w:instrText xml:space="preserve"> PAGEREF _Toc44081222 \h </w:instrText>
      </w:r>
      <w:r>
        <w:rPr>
          <w:noProof/>
          <w:webHidden/>
        </w:rPr>
      </w:r>
      <w:r>
        <w:rPr>
          <w:noProof/>
          <w:webHidden/>
        </w:rPr>
        <w:fldChar w:fldCharType="separate"/>
      </w:r>
      <w:r w:rsidR="0071593F">
        <w:rPr>
          <w:noProof/>
          <w:webHidden/>
        </w:rPr>
        <w:t>237</w:t>
      </w:r>
      <w:r>
        <w:rPr>
          <w:noProof/>
          <w:webHidden/>
        </w:rPr>
        <w:fldChar w:fldCharType="end"/>
      </w:r>
    </w:p>
    <w:p w14:paraId="59AC86AD" w14:textId="4C35D67D" w:rsidR="00C40189" w:rsidRDefault="00C40189" w:rsidP="00C40189">
      <w:pPr>
        <w:pStyle w:val="TOC3"/>
        <w:rPr>
          <w:rFonts w:asciiTheme="minorHAnsi" w:eastAsiaTheme="minorEastAsia" w:hAnsiTheme="minorHAnsi" w:cstheme="minorBidi"/>
          <w:noProof/>
          <w:sz w:val="22"/>
          <w:szCs w:val="22"/>
          <w:lang w:val="en-AU" w:eastAsia="en-AU"/>
        </w:rPr>
      </w:pPr>
      <w:r>
        <w:rPr>
          <w:noProof/>
        </w:rPr>
        <w:lastRenderedPageBreak/>
        <w:t>184</w:t>
      </w:r>
      <w:r>
        <w:rPr>
          <w:rFonts w:asciiTheme="minorHAnsi" w:eastAsiaTheme="minorEastAsia" w:hAnsiTheme="minorHAnsi" w:cstheme="minorBidi"/>
          <w:noProof/>
          <w:sz w:val="22"/>
          <w:szCs w:val="22"/>
          <w:lang w:val="en-AU" w:eastAsia="en-AU"/>
        </w:rPr>
        <w:tab/>
      </w:r>
      <w:r>
        <w:rPr>
          <w:noProof/>
        </w:rPr>
        <w:t xml:space="preserve">Protection of witness giving answers criminating himself </w:t>
      </w:r>
      <w:r>
        <w:rPr>
          <w:noProof/>
          <w:webHidden/>
        </w:rPr>
        <w:tab/>
      </w:r>
      <w:r>
        <w:rPr>
          <w:noProof/>
          <w:webHidden/>
        </w:rPr>
        <w:fldChar w:fldCharType="begin"/>
      </w:r>
      <w:r>
        <w:rPr>
          <w:noProof/>
          <w:webHidden/>
        </w:rPr>
        <w:instrText xml:space="preserve"> PAGEREF _Toc44081223 \h </w:instrText>
      </w:r>
      <w:r>
        <w:rPr>
          <w:noProof/>
          <w:webHidden/>
        </w:rPr>
      </w:r>
      <w:r>
        <w:rPr>
          <w:noProof/>
          <w:webHidden/>
        </w:rPr>
        <w:fldChar w:fldCharType="separate"/>
      </w:r>
      <w:r w:rsidR="0071593F">
        <w:rPr>
          <w:noProof/>
          <w:webHidden/>
        </w:rPr>
        <w:t>238</w:t>
      </w:r>
      <w:r>
        <w:rPr>
          <w:noProof/>
          <w:webHidden/>
        </w:rPr>
        <w:fldChar w:fldCharType="end"/>
      </w:r>
    </w:p>
    <w:p w14:paraId="4AB78339" w14:textId="64B152C4" w:rsidR="00C40189" w:rsidRDefault="00C40189" w:rsidP="00C40189">
      <w:pPr>
        <w:pStyle w:val="TOC3"/>
        <w:rPr>
          <w:rFonts w:asciiTheme="minorHAnsi" w:eastAsiaTheme="minorEastAsia" w:hAnsiTheme="minorHAnsi" w:cstheme="minorBidi"/>
          <w:noProof/>
          <w:sz w:val="22"/>
          <w:szCs w:val="22"/>
          <w:lang w:val="en-AU" w:eastAsia="en-AU"/>
        </w:rPr>
      </w:pPr>
      <w:r>
        <w:rPr>
          <w:noProof/>
        </w:rPr>
        <w:t>185</w:t>
      </w:r>
      <w:r>
        <w:rPr>
          <w:rFonts w:asciiTheme="minorHAnsi" w:eastAsiaTheme="minorEastAsia" w:hAnsiTheme="minorHAnsi" w:cstheme="minorBidi"/>
          <w:noProof/>
          <w:sz w:val="22"/>
          <w:szCs w:val="22"/>
          <w:lang w:val="en-AU" w:eastAsia="en-AU"/>
        </w:rPr>
        <w:tab/>
      </w:r>
      <w:r>
        <w:rPr>
          <w:noProof/>
        </w:rPr>
        <w:t>Stay of proceedings against such witness</w:t>
      </w:r>
      <w:r>
        <w:rPr>
          <w:noProof/>
          <w:webHidden/>
        </w:rPr>
        <w:tab/>
      </w:r>
      <w:r>
        <w:rPr>
          <w:noProof/>
          <w:webHidden/>
        </w:rPr>
        <w:fldChar w:fldCharType="begin"/>
      </w:r>
      <w:r>
        <w:rPr>
          <w:noProof/>
          <w:webHidden/>
        </w:rPr>
        <w:instrText xml:space="preserve"> PAGEREF _Toc44081224 \h </w:instrText>
      </w:r>
      <w:r>
        <w:rPr>
          <w:noProof/>
          <w:webHidden/>
        </w:rPr>
      </w:r>
      <w:r>
        <w:rPr>
          <w:noProof/>
          <w:webHidden/>
        </w:rPr>
        <w:fldChar w:fldCharType="separate"/>
      </w:r>
      <w:r w:rsidR="0071593F">
        <w:rPr>
          <w:noProof/>
          <w:webHidden/>
        </w:rPr>
        <w:t>239</w:t>
      </w:r>
      <w:r>
        <w:rPr>
          <w:noProof/>
          <w:webHidden/>
        </w:rPr>
        <w:fldChar w:fldCharType="end"/>
      </w:r>
    </w:p>
    <w:p w14:paraId="7D31FC84" w14:textId="66A3F763" w:rsidR="00C40189" w:rsidRDefault="00C40189" w:rsidP="00C40189">
      <w:pPr>
        <w:pStyle w:val="TOC3"/>
        <w:rPr>
          <w:rFonts w:asciiTheme="minorHAnsi" w:eastAsiaTheme="minorEastAsia" w:hAnsiTheme="minorHAnsi" w:cstheme="minorBidi"/>
          <w:noProof/>
          <w:sz w:val="22"/>
          <w:szCs w:val="22"/>
          <w:lang w:val="en-AU" w:eastAsia="en-AU"/>
        </w:rPr>
      </w:pPr>
      <w:r>
        <w:rPr>
          <w:noProof/>
        </w:rPr>
        <w:t>186</w:t>
      </w:r>
      <w:r>
        <w:rPr>
          <w:rFonts w:asciiTheme="minorHAnsi" w:eastAsiaTheme="minorEastAsia" w:hAnsiTheme="minorHAnsi" w:cstheme="minorBidi"/>
          <w:noProof/>
          <w:sz w:val="22"/>
          <w:szCs w:val="22"/>
          <w:lang w:val="en-AU" w:eastAsia="en-AU"/>
        </w:rPr>
        <w:tab/>
      </w:r>
      <w:r>
        <w:rPr>
          <w:noProof/>
        </w:rPr>
        <w:t>Custom of itself no defence</w:t>
      </w:r>
      <w:r>
        <w:rPr>
          <w:noProof/>
          <w:webHidden/>
        </w:rPr>
        <w:tab/>
      </w:r>
      <w:r>
        <w:rPr>
          <w:noProof/>
          <w:webHidden/>
        </w:rPr>
        <w:fldChar w:fldCharType="begin"/>
      </w:r>
      <w:r>
        <w:rPr>
          <w:noProof/>
          <w:webHidden/>
        </w:rPr>
        <w:instrText xml:space="preserve"> PAGEREF _Toc44081225 \h </w:instrText>
      </w:r>
      <w:r>
        <w:rPr>
          <w:noProof/>
          <w:webHidden/>
        </w:rPr>
      </w:r>
      <w:r>
        <w:rPr>
          <w:noProof/>
          <w:webHidden/>
        </w:rPr>
        <w:fldChar w:fldCharType="separate"/>
      </w:r>
      <w:r w:rsidR="0071593F">
        <w:rPr>
          <w:noProof/>
          <w:webHidden/>
        </w:rPr>
        <w:t>239</w:t>
      </w:r>
      <w:r>
        <w:rPr>
          <w:noProof/>
          <w:webHidden/>
        </w:rPr>
        <w:fldChar w:fldCharType="end"/>
      </w:r>
    </w:p>
    <w:p w14:paraId="01B159DB" w14:textId="010C5E52" w:rsidR="00C40189" w:rsidRDefault="00C40189" w:rsidP="00C40189">
      <w:pPr>
        <w:pStyle w:val="TOC2"/>
        <w:rPr>
          <w:rFonts w:asciiTheme="minorHAnsi" w:eastAsiaTheme="minorEastAsia" w:hAnsiTheme="minorHAnsi" w:cstheme="minorBidi"/>
          <w:b w:val="0"/>
          <w:noProof/>
          <w:sz w:val="22"/>
          <w:szCs w:val="22"/>
          <w:lang w:val="en-AU" w:eastAsia="en-AU"/>
        </w:rPr>
      </w:pPr>
      <w:r w:rsidRPr="005467ED">
        <w:rPr>
          <w:i/>
          <w:noProof/>
        </w:rPr>
        <w:t>Fraudulently inducing persons to invest</w:t>
      </w:r>
      <w:r>
        <w:rPr>
          <w:noProof/>
          <w:webHidden/>
        </w:rPr>
        <w:tab/>
      </w:r>
      <w:r>
        <w:rPr>
          <w:noProof/>
          <w:webHidden/>
        </w:rPr>
        <w:fldChar w:fldCharType="begin"/>
      </w:r>
      <w:r>
        <w:rPr>
          <w:noProof/>
          <w:webHidden/>
        </w:rPr>
        <w:instrText xml:space="preserve"> PAGEREF _Toc44081226 \h </w:instrText>
      </w:r>
      <w:r>
        <w:rPr>
          <w:noProof/>
          <w:webHidden/>
        </w:rPr>
      </w:r>
      <w:r>
        <w:rPr>
          <w:noProof/>
          <w:webHidden/>
        </w:rPr>
        <w:fldChar w:fldCharType="separate"/>
      </w:r>
      <w:r w:rsidR="0071593F">
        <w:rPr>
          <w:noProof/>
          <w:webHidden/>
        </w:rPr>
        <w:t>240</w:t>
      </w:r>
      <w:r>
        <w:rPr>
          <w:noProof/>
          <w:webHidden/>
        </w:rPr>
        <w:fldChar w:fldCharType="end"/>
      </w:r>
    </w:p>
    <w:p w14:paraId="0BD0CA74" w14:textId="3E19E1C8" w:rsidR="00C40189" w:rsidRDefault="00C40189" w:rsidP="00C40189">
      <w:pPr>
        <w:pStyle w:val="TOC3"/>
        <w:rPr>
          <w:rFonts w:asciiTheme="minorHAnsi" w:eastAsiaTheme="minorEastAsia" w:hAnsiTheme="minorHAnsi" w:cstheme="minorBidi"/>
          <w:noProof/>
          <w:sz w:val="22"/>
          <w:szCs w:val="22"/>
          <w:lang w:val="en-AU" w:eastAsia="en-AU"/>
        </w:rPr>
      </w:pPr>
      <w:r>
        <w:rPr>
          <w:noProof/>
        </w:rPr>
        <w:t>191</w:t>
      </w:r>
      <w:r>
        <w:rPr>
          <w:rFonts w:asciiTheme="minorHAnsi" w:eastAsiaTheme="minorEastAsia" w:hAnsiTheme="minorHAnsi" w:cstheme="minorBidi"/>
          <w:noProof/>
          <w:sz w:val="22"/>
          <w:szCs w:val="22"/>
          <w:lang w:val="en-AU" w:eastAsia="en-AU"/>
        </w:rPr>
        <w:tab/>
      </w:r>
      <w:r>
        <w:rPr>
          <w:noProof/>
        </w:rPr>
        <w:t>Fraudulently inducing persons to invest money</w:t>
      </w:r>
      <w:r>
        <w:rPr>
          <w:noProof/>
          <w:webHidden/>
        </w:rPr>
        <w:tab/>
      </w:r>
      <w:r>
        <w:rPr>
          <w:noProof/>
          <w:webHidden/>
        </w:rPr>
        <w:fldChar w:fldCharType="begin"/>
      </w:r>
      <w:r>
        <w:rPr>
          <w:noProof/>
          <w:webHidden/>
        </w:rPr>
        <w:instrText xml:space="preserve"> PAGEREF _Toc44081227 \h </w:instrText>
      </w:r>
      <w:r>
        <w:rPr>
          <w:noProof/>
          <w:webHidden/>
        </w:rPr>
      </w:r>
      <w:r>
        <w:rPr>
          <w:noProof/>
          <w:webHidden/>
        </w:rPr>
        <w:fldChar w:fldCharType="separate"/>
      </w:r>
      <w:r w:rsidR="0071593F">
        <w:rPr>
          <w:noProof/>
          <w:webHidden/>
        </w:rPr>
        <w:t>240</w:t>
      </w:r>
      <w:r>
        <w:rPr>
          <w:noProof/>
          <w:webHidden/>
        </w:rPr>
        <w:fldChar w:fldCharType="end"/>
      </w:r>
    </w:p>
    <w:p w14:paraId="63F377D7" w14:textId="12D57AF7"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2AA—Identity crime</w:t>
      </w:r>
      <w:r>
        <w:rPr>
          <w:noProof/>
          <w:webHidden/>
        </w:rPr>
        <w:tab/>
      </w:r>
      <w:r>
        <w:rPr>
          <w:noProof/>
          <w:webHidden/>
        </w:rPr>
        <w:fldChar w:fldCharType="begin"/>
      </w:r>
      <w:r>
        <w:rPr>
          <w:noProof/>
          <w:webHidden/>
        </w:rPr>
        <w:instrText xml:space="preserve"> PAGEREF _Toc44081228 \h </w:instrText>
      </w:r>
      <w:r>
        <w:rPr>
          <w:noProof/>
          <w:webHidden/>
        </w:rPr>
      </w:r>
      <w:r>
        <w:rPr>
          <w:noProof/>
          <w:webHidden/>
        </w:rPr>
        <w:fldChar w:fldCharType="separate"/>
      </w:r>
      <w:r w:rsidR="0071593F">
        <w:rPr>
          <w:noProof/>
          <w:webHidden/>
        </w:rPr>
        <w:t>243</w:t>
      </w:r>
      <w:r>
        <w:rPr>
          <w:noProof/>
          <w:webHidden/>
        </w:rPr>
        <w:fldChar w:fldCharType="end"/>
      </w:r>
    </w:p>
    <w:p w14:paraId="0E4970AE" w14:textId="48EE9411" w:rsidR="00C40189" w:rsidRDefault="00C40189" w:rsidP="00C40189">
      <w:pPr>
        <w:pStyle w:val="TOC3"/>
        <w:rPr>
          <w:rFonts w:asciiTheme="minorHAnsi" w:eastAsiaTheme="minorEastAsia" w:hAnsiTheme="minorHAnsi" w:cstheme="minorBidi"/>
          <w:noProof/>
          <w:sz w:val="22"/>
          <w:szCs w:val="22"/>
          <w:lang w:val="en-AU" w:eastAsia="en-AU"/>
        </w:rPr>
      </w:pPr>
      <w:r>
        <w:rPr>
          <w:noProof/>
        </w:rPr>
        <w:t>192A</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_Toc44081229 \h </w:instrText>
      </w:r>
      <w:r>
        <w:rPr>
          <w:noProof/>
          <w:webHidden/>
        </w:rPr>
      </w:r>
      <w:r>
        <w:rPr>
          <w:noProof/>
          <w:webHidden/>
        </w:rPr>
        <w:fldChar w:fldCharType="separate"/>
      </w:r>
      <w:r w:rsidR="0071593F">
        <w:rPr>
          <w:noProof/>
          <w:webHidden/>
        </w:rPr>
        <w:t>243</w:t>
      </w:r>
      <w:r>
        <w:rPr>
          <w:noProof/>
          <w:webHidden/>
        </w:rPr>
        <w:fldChar w:fldCharType="end"/>
      </w:r>
    </w:p>
    <w:p w14:paraId="327477E3" w14:textId="09D01F1B" w:rsidR="00C40189" w:rsidRDefault="00C40189" w:rsidP="00C40189">
      <w:pPr>
        <w:pStyle w:val="TOC3"/>
        <w:rPr>
          <w:rFonts w:asciiTheme="minorHAnsi" w:eastAsiaTheme="minorEastAsia" w:hAnsiTheme="minorHAnsi" w:cstheme="minorBidi"/>
          <w:noProof/>
          <w:sz w:val="22"/>
          <w:szCs w:val="22"/>
          <w:lang w:val="en-AU" w:eastAsia="en-AU"/>
        </w:rPr>
      </w:pPr>
      <w:r>
        <w:rPr>
          <w:noProof/>
        </w:rPr>
        <w:t>192B</w:t>
      </w:r>
      <w:r>
        <w:rPr>
          <w:rFonts w:asciiTheme="minorHAnsi" w:eastAsiaTheme="minorEastAsia" w:hAnsiTheme="minorHAnsi" w:cstheme="minorBidi"/>
          <w:noProof/>
          <w:sz w:val="22"/>
          <w:szCs w:val="22"/>
          <w:lang w:val="en-AU" w:eastAsia="en-AU"/>
        </w:rPr>
        <w:tab/>
      </w:r>
      <w:r>
        <w:rPr>
          <w:noProof/>
        </w:rPr>
        <w:t>Making, using or supplying identification information</w:t>
      </w:r>
      <w:r>
        <w:rPr>
          <w:noProof/>
          <w:webHidden/>
        </w:rPr>
        <w:tab/>
      </w:r>
      <w:r>
        <w:rPr>
          <w:noProof/>
          <w:webHidden/>
        </w:rPr>
        <w:fldChar w:fldCharType="begin"/>
      </w:r>
      <w:r>
        <w:rPr>
          <w:noProof/>
          <w:webHidden/>
        </w:rPr>
        <w:instrText xml:space="preserve"> PAGEREF _Toc44081230 \h </w:instrText>
      </w:r>
      <w:r>
        <w:rPr>
          <w:noProof/>
          <w:webHidden/>
        </w:rPr>
      </w:r>
      <w:r>
        <w:rPr>
          <w:noProof/>
          <w:webHidden/>
        </w:rPr>
        <w:fldChar w:fldCharType="separate"/>
      </w:r>
      <w:r w:rsidR="0071593F">
        <w:rPr>
          <w:noProof/>
          <w:webHidden/>
        </w:rPr>
        <w:t>244</w:t>
      </w:r>
      <w:r>
        <w:rPr>
          <w:noProof/>
          <w:webHidden/>
        </w:rPr>
        <w:fldChar w:fldCharType="end"/>
      </w:r>
    </w:p>
    <w:p w14:paraId="39280D8A" w14:textId="685CA17E" w:rsidR="00C40189" w:rsidRDefault="00C40189" w:rsidP="00C40189">
      <w:pPr>
        <w:pStyle w:val="TOC3"/>
        <w:rPr>
          <w:rFonts w:asciiTheme="minorHAnsi" w:eastAsiaTheme="minorEastAsia" w:hAnsiTheme="minorHAnsi" w:cstheme="minorBidi"/>
          <w:noProof/>
          <w:sz w:val="22"/>
          <w:szCs w:val="22"/>
          <w:lang w:val="en-AU" w:eastAsia="en-AU"/>
        </w:rPr>
      </w:pPr>
      <w:r>
        <w:rPr>
          <w:noProof/>
        </w:rPr>
        <w:t>192C</w:t>
      </w:r>
      <w:r>
        <w:rPr>
          <w:rFonts w:asciiTheme="minorHAnsi" w:eastAsiaTheme="minorEastAsia" w:hAnsiTheme="minorHAnsi" w:cstheme="minorBidi"/>
          <w:noProof/>
          <w:sz w:val="22"/>
          <w:szCs w:val="22"/>
          <w:lang w:val="en-AU" w:eastAsia="en-AU"/>
        </w:rPr>
        <w:tab/>
      </w:r>
      <w:r>
        <w:rPr>
          <w:noProof/>
        </w:rPr>
        <w:t>Possession of identification information</w:t>
      </w:r>
      <w:r>
        <w:rPr>
          <w:noProof/>
          <w:webHidden/>
        </w:rPr>
        <w:tab/>
      </w:r>
      <w:r>
        <w:rPr>
          <w:noProof/>
          <w:webHidden/>
        </w:rPr>
        <w:fldChar w:fldCharType="begin"/>
      </w:r>
      <w:r>
        <w:rPr>
          <w:noProof/>
          <w:webHidden/>
        </w:rPr>
        <w:instrText xml:space="preserve"> PAGEREF _Toc44081231 \h </w:instrText>
      </w:r>
      <w:r>
        <w:rPr>
          <w:noProof/>
          <w:webHidden/>
        </w:rPr>
      </w:r>
      <w:r>
        <w:rPr>
          <w:noProof/>
          <w:webHidden/>
        </w:rPr>
        <w:fldChar w:fldCharType="separate"/>
      </w:r>
      <w:r w:rsidR="0071593F">
        <w:rPr>
          <w:noProof/>
          <w:webHidden/>
        </w:rPr>
        <w:t>245</w:t>
      </w:r>
      <w:r>
        <w:rPr>
          <w:noProof/>
          <w:webHidden/>
        </w:rPr>
        <w:fldChar w:fldCharType="end"/>
      </w:r>
    </w:p>
    <w:p w14:paraId="509C4B50" w14:textId="204676B7" w:rsidR="00C40189" w:rsidRDefault="00C40189" w:rsidP="00C40189">
      <w:pPr>
        <w:pStyle w:val="TOC3"/>
        <w:rPr>
          <w:rFonts w:asciiTheme="minorHAnsi" w:eastAsiaTheme="minorEastAsia" w:hAnsiTheme="minorHAnsi" w:cstheme="minorBidi"/>
          <w:noProof/>
          <w:sz w:val="22"/>
          <w:szCs w:val="22"/>
          <w:lang w:val="en-AU" w:eastAsia="en-AU"/>
        </w:rPr>
      </w:pPr>
      <w:r>
        <w:rPr>
          <w:noProof/>
        </w:rPr>
        <w:t>192D</w:t>
      </w:r>
      <w:r>
        <w:rPr>
          <w:rFonts w:asciiTheme="minorHAnsi" w:eastAsiaTheme="minorEastAsia" w:hAnsiTheme="minorHAnsi" w:cstheme="minorBidi"/>
          <w:noProof/>
          <w:sz w:val="22"/>
          <w:szCs w:val="22"/>
          <w:lang w:val="en-AU" w:eastAsia="en-AU"/>
        </w:rPr>
        <w:tab/>
      </w:r>
      <w:r>
        <w:rPr>
          <w:noProof/>
        </w:rPr>
        <w:t>Possession of equipment used to make etc. identification documentation</w:t>
      </w:r>
      <w:r>
        <w:rPr>
          <w:noProof/>
          <w:webHidden/>
        </w:rPr>
        <w:tab/>
      </w:r>
      <w:r>
        <w:rPr>
          <w:noProof/>
          <w:webHidden/>
        </w:rPr>
        <w:fldChar w:fldCharType="begin"/>
      </w:r>
      <w:r>
        <w:rPr>
          <w:noProof/>
          <w:webHidden/>
        </w:rPr>
        <w:instrText xml:space="preserve"> PAGEREF _Toc44081232 \h </w:instrText>
      </w:r>
      <w:r>
        <w:rPr>
          <w:noProof/>
          <w:webHidden/>
        </w:rPr>
      </w:r>
      <w:r>
        <w:rPr>
          <w:noProof/>
          <w:webHidden/>
        </w:rPr>
        <w:fldChar w:fldCharType="separate"/>
      </w:r>
      <w:r w:rsidR="0071593F">
        <w:rPr>
          <w:noProof/>
          <w:webHidden/>
        </w:rPr>
        <w:t>246</w:t>
      </w:r>
      <w:r>
        <w:rPr>
          <w:noProof/>
          <w:webHidden/>
        </w:rPr>
        <w:fldChar w:fldCharType="end"/>
      </w:r>
    </w:p>
    <w:p w14:paraId="17021049" w14:textId="5616F76C" w:rsidR="00C40189" w:rsidRDefault="00C40189" w:rsidP="00C40189">
      <w:pPr>
        <w:pStyle w:val="TOC3"/>
        <w:rPr>
          <w:rFonts w:asciiTheme="minorHAnsi" w:eastAsiaTheme="minorEastAsia" w:hAnsiTheme="minorHAnsi" w:cstheme="minorBidi"/>
          <w:noProof/>
          <w:sz w:val="22"/>
          <w:szCs w:val="22"/>
          <w:lang w:val="en-AU" w:eastAsia="en-AU"/>
        </w:rPr>
      </w:pPr>
      <w:r>
        <w:rPr>
          <w:noProof/>
        </w:rPr>
        <w:t>192E</w:t>
      </w:r>
      <w:r>
        <w:rPr>
          <w:rFonts w:asciiTheme="minorHAnsi" w:eastAsiaTheme="minorEastAsia" w:hAnsiTheme="minorHAnsi" w:cstheme="minorBidi"/>
          <w:noProof/>
          <w:sz w:val="22"/>
          <w:szCs w:val="22"/>
          <w:lang w:val="en-AU" w:eastAsia="en-AU"/>
        </w:rPr>
        <w:tab/>
      </w:r>
      <w:r>
        <w:rPr>
          <w:noProof/>
        </w:rPr>
        <w:t>Not an offence to attempt to commit an identity crime offence</w:t>
      </w:r>
      <w:r>
        <w:rPr>
          <w:noProof/>
          <w:webHidden/>
        </w:rPr>
        <w:tab/>
      </w:r>
      <w:r>
        <w:rPr>
          <w:noProof/>
          <w:webHidden/>
        </w:rPr>
        <w:fldChar w:fldCharType="begin"/>
      </w:r>
      <w:r>
        <w:rPr>
          <w:noProof/>
          <w:webHidden/>
        </w:rPr>
        <w:instrText xml:space="preserve"> PAGEREF _Toc44081233 \h </w:instrText>
      </w:r>
      <w:r>
        <w:rPr>
          <w:noProof/>
          <w:webHidden/>
        </w:rPr>
      </w:r>
      <w:r>
        <w:rPr>
          <w:noProof/>
          <w:webHidden/>
        </w:rPr>
        <w:fldChar w:fldCharType="separate"/>
      </w:r>
      <w:r w:rsidR="0071593F">
        <w:rPr>
          <w:noProof/>
          <w:webHidden/>
        </w:rPr>
        <w:t>246</w:t>
      </w:r>
      <w:r>
        <w:rPr>
          <w:noProof/>
          <w:webHidden/>
        </w:rPr>
        <w:fldChar w:fldCharType="end"/>
      </w:r>
    </w:p>
    <w:p w14:paraId="45377A4A" w14:textId="1A60328D"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2A—Money laundering etc.</w:t>
      </w:r>
      <w:r>
        <w:rPr>
          <w:noProof/>
          <w:webHidden/>
        </w:rPr>
        <w:tab/>
      </w:r>
      <w:r>
        <w:rPr>
          <w:noProof/>
          <w:webHidden/>
        </w:rPr>
        <w:fldChar w:fldCharType="begin"/>
      </w:r>
      <w:r>
        <w:rPr>
          <w:noProof/>
          <w:webHidden/>
        </w:rPr>
        <w:instrText xml:space="preserve"> PAGEREF _Toc44081234 \h </w:instrText>
      </w:r>
      <w:r>
        <w:rPr>
          <w:noProof/>
          <w:webHidden/>
        </w:rPr>
      </w:r>
      <w:r>
        <w:rPr>
          <w:noProof/>
          <w:webHidden/>
        </w:rPr>
        <w:fldChar w:fldCharType="separate"/>
      </w:r>
      <w:r w:rsidR="0071593F">
        <w:rPr>
          <w:noProof/>
          <w:webHidden/>
        </w:rPr>
        <w:t>247</w:t>
      </w:r>
      <w:r>
        <w:rPr>
          <w:noProof/>
          <w:webHidden/>
        </w:rPr>
        <w:fldChar w:fldCharType="end"/>
      </w:r>
    </w:p>
    <w:p w14:paraId="7C5B4471" w14:textId="04580AD5" w:rsidR="00C40189" w:rsidRDefault="00C40189" w:rsidP="00C40189">
      <w:pPr>
        <w:pStyle w:val="TOC3"/>
        <w:rPr>
          <w:rFonts w:asciiTheme="minorHAnsi" w:eastAsiaTheme="minorEastAsia" w:hAnsiTheme="minorHAnsi" w:cstheme="minorBidi"/>
          <w:noProof/>
          <w:sz w:val="22"/>
          <w:szCs w:val="22"/>
          <w:lang w:val="en-AU" w:eastAsia="en-AU"/>
        </w:rPr>
      </w:pPr>
      <w:r>
        <w:rPr>
          <w:noProof/>
        </w:rPr>
        <w:t>193</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_Toc44081235 \h </w:instrText>
      </w:r>
      <w:r>
        <w:rPr>
          <w:noProof/>
          <w:webHidden/>
        </w:rPr>
      </w:r>
      <w:r>
        <w:rPr>
          <w:noProof/>
          <w:webHidden/>
        </w:rPr>
        <w:fldChar w:fldCharType="separate"/>
      </w:r>
      <w:r w:rsidR="0071593F">
        <w:rPr>
          <w:noProof/>
          <w:webHidden/>
        </w:rPr>
        <w:t>247</w:t>
      </w:r>
      <w:r>
        <w:rPr>
          <w:noProof/>
          <w:webHidden/>
        </w:rPr>
        <w:fldChar w:fldCharType="end"/>
      </w:r>
    </w:p>
    <w:p w14:paraId="545DA1E7" w14:textId="78E89CC3" w:rsidR="00C40189" w:rsidRDefault="00C40189" w:rsidP="00C40189">
      <w:pPr>
        <w:pStyle w:val="TOC3"/>
        <w:rPr>
          <w:rFonts w:asciiTheme="minorHAnsi" w:eastAsiaTheme="minorEastAsia" w:hAnsiTheme="minorHAnsi" w:cstheme="minorBidi"/>
          <w:noProof/>
          <w:sz w:val="22"/>
          <w:szCs w:val="22"/>
          <w:lang w:val="en-AU" w:eastAsia="en-AU"/>
        </w:rPr>
      </w:pPr>
      <w:r>
        <w:rPr>
          <w:noProof/>
        </w:rPr>
        <w:t>194</w:t>
      </w:r>
      <w:r>
        <w:rPr>
          <w:rFonts w:asciiTheme="minorHAnsi" w:eastAsiaTheme="minorEastAsia" w:hAnsiTheme="minorHAnsi" w:cstheme="minorBidi"/>
          <w:noProof/>
          <w:sz w:val="22"/>
          <w:szCs w:val="22"/>
          <w:lang w:val="en-AU" w:eastAsia="en-AU"/>
        </w:rPr>
        <w:tab/>
      </w:r>
      <w:r>
        <w:rPr>
          <w:noProof/>
        </w:rPr>
        <w:t>Dealing with proceeds of crime</w:t>
      </w:r>
      <w:r>
        <w:rPr>
          <w:noProof/>
          <w:webHidden/>
        </w:rPr>
        <w:tab/>
      </w:r>
      <w:r>
        <w:rPr>
          <w:noProof/>
          <w:webHidden/>
        </w:rPr>
        <w:fldChar w:fldCharType="begin"/>
      </w:r>
      <w:r>
        <w:rPr>
          <w:noProof/>
          <w:webHidden/>
        </w:rPr>
        <w:instrText xml:space="preserve"> PAGEREF _Toc44081236 \h </w:instrText>
      </w:r>
      <w:r>
        <w:rPr>
          <w:noProof/>
          <w:webHidden/>
        </w:rPr>
      </w:r>
      <w:r>
        <w:rPr>
          <w:noProof/>
          <w:webHidden/>
        </w:rPr>
        <w:fldChar w:fldCharType="separate"/>
      </w:r>
      <w:r w:rsidR="0071593F">
        <w:rPr>
          <w:noProof/>
          <w:webHidden/>
        </w:rPr>
        <w:t>248</w:t>
      </w:r>
      <w:r>
        <w:rPr>
          <w:noProof/>
          <w:webHidden/>
        </w:rPr>
        <w:fldChar w:fldCharType="end"/>
      </w:r>
    </w:p>
    <w:p w14:paraId="271908B1" w14:textId="49764217" w:rsidR="00C40189" w:rsidRDefault="00C40189" w:rsidP="00C40189">
      <w:pPr>
        <w:pStyle w:val="TOC3"/>
        <w:rPr>
          <w:rFonts w:asciiTheme="minorHAnsi" w:eastAsiaTheme="minorEastAsia" w:hAnsiTheme="minorHAnsi" w:cstheme="minorBidi"/>
          <w:noProof/>
          <w:sz w:val="22"/>
          <w:szCs w:val="22"/>
          <w:lang w:val="en-AU" w:eastAsia="en-AU"/>
        </w:rPr>
      </w:pPr>
      <w:r>
        <w:rPr>
          <w:noProof/>
        </w:rPr>
        <w:t>195</w:t>
      </w:r>
      <w:r>
        <w:rPr>
          <w:rFonts w:asciiTheme="minorHAnsi" w:eastAsiaTheme="minorEastAsia" w:hAnsiTheme="minorHAnsi" w:cstheme="minorBidi"/>
          <w:noProof/>
          <w:sz w:val="22"/>
          <w:szCs w:val="22"/>
          <w:lang w:val="en-AU" w:eastAsia="en-AU"/>
        </w:rPr>
        <w:tab/>
      </w:r>
      <w:r>
        <w:rPr>
          <w:noProof/>
        </w:rPr>
        <w:t>Dealing with property suspected of being proceeds of crime</w:t>
      </w:r>
      <w:r>
        <w:rPr>
          <w:noProof/>
          <w:webHidden/>
        </w:rPr>
        <w:tab/>
      </w:r>
      <w:r>
        <w:rPr>
          <w:noProof/>
          <w:webHidden/>
        </w:rPr>
        <w:fldChar w:fldCharType="begin"/>
      </w:r>
      <w:r>
        <w:rPr>
          <w:noProof/>
          <w:webHidden/>
        </w:rPr>
        <w:instrText xml:space="preserve"> PAGEREF _Toc44081237 \h </w:instrText>
      </w:r>
      <w:r>
        <w:rPr>
          <w:noProof/>
          <w:webHidden/>
        </w:rPr>
      </w:r>
      <w:r>
        <w:rPr>
          <w:noProof/>
          <w:webHidden/>
        </w:rPr>
        <w:fldChar w:fldCharType="separate"/>
      </w:r>
      <w:r w:rsidR="0071593F">
        <w:rPr>
          <w:noProof/>
          <w:webHidden/>
        </w:rPr>
        <w:t>249</w:t>
      </w:r>
      <w:r>
        <w:rPr>
          <w:noProof/>
          <w:webHidden/>
        </w:rPr>
        <w:fldChar w:fldCharType="end"/>
      </w:r>
    </w:p>
    <w:p w14:paraId="066F25C0" w14:textId="17264EF7" w:rsidR="00C40189" w:rsidRDefault="00C40189" w:rsidP="00C40189">
      <w:pPr>
        <w:pStyle w:val="TOC3"/>
        <w:rPr>
          <w:rFonts w:asciiTheme="minorHAnsi" w:eastAsiaTheme="minorEastAsia" w:hAnsiTheme="minorHAnsi" w:cstheme="minorBidi"/>
          <w:noProof/>
          <w:sz w:val="22"/>
          <w:szCs w:val="22"/>
          <w:lang w:val="en-AU" w:eastAsia="en-AU"/>
        </w:rPr>
      </w:pPr>
      <w:r>
        <w:rPr>
          <w:noProof/>
        </w:rPr>
        <w:t>195A</w:t>
      </w:r>
      <w:r>
        <w:rPr>
          <w:rFonts w:asciiTheme="minorHAnsi" w:eastAsiaTheme="minorEastAsia" w:hAnsiTheme="minorHAnsi" w:cstheme="minorBidi"/>
          <w:noProof/>
          <w:sz w:val="22"/>
          <w:szCs w:val="22"/>
          <w:lang w:val="en-AU" w:eastAsia="en-AU"/>
        </w:rPr>
        <w:tab/>
      </w:r>
      <w:r>
        <w:rPr>
          <w:noProof/>
        </w:rPr>
        <w:t>Dealing with property which subsequently becomes an instrument of crime</w:t>
      </w:r>
      <w:r>
        <w:rPr>
          <w:noProof/>
          <w:webHidden/>
        </w:rPr>
        <w:tab/>
      </w:r>
      <w:r>
        <w:rPr>
          <w:noProof/>
          <w:webHidden/>
        </w:rPr>
        <w:fldChar w:fldCharType="begin"/>
      </w:r>
      <w:r>
        <w:rPr>
          <w:noProof/>
          <w:webHidden/>
        </w:rPr>
        <w:instrText xml:space="preserve"> PAGEREF _Toc44081238 \h </w:instrText>
      </w:r>
      <w:r>
        <w:rPr>
          <w:noProof/>
          <w:webHidden/>
        </w:rPr>
      </w:r>
      <w:r>
        <w:rPr>
          <w:noProof/>
          <w:webHidden/>
        </w:rPr>
        <w:fldChar w:fldCharType="separate"/>
      </w:r>
      <w:r w:rsidR="0071593F">
        <w:rPr>
          <w:noProof/>
          <w:webHidden/>
        </w:rPr>
        <w:t>249</w:t>
      </w:r>
      <w:r>
        <w:rPr>
          <w:noProof/>
          <w:webHidden/>
        </w:rPr>
        <w:fldChar w:fldCharType="end"/>
      </w:r>
    </w:p>
    <w:p w14:paraId="7107FA1C" w14:textId="079DB1E6"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2B—Cheating at gambling</w:t>
      </w:r>
      <w:r>
        <w:rPr>
          <w:noProof/>
          <w:webHidden/>
        </w:rPr>
        <w:tab/>
      </w:r>
      <w:r>
        <w:rPr>
          <w:noProof/>
          <w:webHidden/>
        </w:rPr>
        <w:fldChar w:fldCharType="begin"/>
      </w:r>
      <w:r>
        <w:rPr>
          <w:noProof/>
          <w:webHidden/>
        </w:rPr>
        <w:instrText xml:space="preserve"> PAGEREF _Toc44081239 \h </w:instrText>
      </w:r>
      <w:r>
        <w:rPr>
          <w:noProof/>
          <w:webHidden/>
        </w:rPr>
      </w:r>
      <w:r>
        <w:rPr>
          <w:noProof/>
          <w:webHidden/>
        </w:rPr>
        <w:fldChar w:fldCharType="separate"/>
      </w:r>
      <w:r w:rsidR="0071593F">
        <w:rPr>
          <w:noProof/>
          <w:webHidden/>
        </w:rPr>
        <w:t>250</w:t>
      </w:r>
      <w:r>
        <w:rPr>
          <w:noProof/>
          <w:webHidden/>
        </w:rPr>
        <w:fldChar w:fldCharType="end"/>
      </w:r>
    </w:p>
    <w:p w14:paraId="5A12E953" w14:textId="717FB788" w:rsidR="00C40189" w:rsidRDefault="00C40189" w:rsidP="00C40189">
      <w:pPr>
        <w:pStyle w:val="TOC3"/>
        <w:rPr>
          <w:rFonts w:asciiTheme="minorHAnsi" w:eastAsiaTheme="minorEastAsia" w:hAnsiTheme="minorHAnsi" w:cstheme="minorBidi"/>
          <w:noProof/>
          <w:sz w:val="22"/>
          <w:szCs w:val="22"/>
          <w:lang w:val="en-AU" w:eastAsia="en-AU"/>
        </w:rPr>
      </w:pPr>
      <w:r>
        <w:rPr>
          <w:noProof/>
        </w:rPr>
        <w:t>195B</w:t>
      </w:r>
      <w:r>
        <w:rPr>
          <w:rFonts w:asciiTheme="minorHAnsi" w:eastAsiaTheme="minorEastAsia" w:hAnsiTheme="minorHAnsi" w:cstheme="minorBidi"/>
          <w:noProof/>
          <w:sz w:val="22"/>
          <w:szCs w:val="22"/>
          <w:lang w:val="en-AU" w:eastAsia="en-AU"/>
        </w:rPr>
        <w:tab/>
      </w:r>
      <w:r>
        <w:rPr>
          <w:noProof/>
        </w:rPr>
        <w:t>Interpretation</w:t>
      </w:r>
      <w:r>
        <w:rPr>
          <w:noProof/>
          <w:webHidden/>
        </w:rPr>
        <w:tab/>
      </w:r>
      <w:r>
        <w:rPr>
          <w:noProof/>
          <w:webHidden/>
        </w:rPr>
        <w:fldChar w:fldCharType="begin"/>
      </w:r>
      <w:r>
        <w:rPr>
          <w:noProof/>
          <w:webHidden/>
        </w:rPr>
        <w:instrText xml:space="preserve"> PAGEREF _Toc44081240 \h </w:instrText>
      </w:r>
      <w:r>
        <w:rPr>
          <w:noProof/>
          <w:webHidden/>
        </w:rPr>
      </w:r>
      <w:r>
        <w:rPr>
          <w:noProof/>
          <w:webHidden/>
        </w:rPr>
        <w:fldChar w:fldCharType="separate"/>
      </w:r>
      <w:r w:rsidR="0071593F">
        <w:rPr>
          <w:noProof/>
          <w:webHidden/>
        </w:rPr>
        <w:t>250</w:t>
      </w:r>
      <w:r>
        <w:rPr>
          <w:noProof/>
          <w:webHidden/>
        </w:rPr>
        <w:fldChar w:fldCharType="end"/>
      </w:r>
    </w:p>
    <w:p w14:paraId="228DF763" w14:textId="59E40BAA" w:rsidR="00C40189" w:rsidRDefault="00C40189" w:rsidP="00C40189">
      <w:pPr>
        <w:pStyle w:val="TOC3"/>
        <w:rPr>
          <w:rFonts w:asciiTheme="minorHAnsi" w:eastAsiaTheme="minorEastAsia" w:hAnsiTheme="minorHAnsi" w:cstheme="minorBidi"/>
          <w:noProof/>
          <w:sz w:val="22"/>
          <w:szCs w:val="22"/>
          <w:lang w:val="en-AU" w:eastAsia="en-AU"/>
        </w:rPr>
      </w:pPr>
      <w:r>
        <w:rPr>
          <w:noProof/>
        </w:rPr>
        <w:t>195C</w:t>
      </w:r>
      <w:r>
        <w:rPr>
          <w:rFonts w:asciiTheme="minorHAnsi" w:eastAsiaTheme="minorEastAsia" w:hAnsiTheme="minorHAnsi" w:cstheme="minorBidi"/>
          <w:noProof/>
          <w:sz w:val="22"/>
          <w:szCs w:val="22"/>
          <w:lang w:val="en-AU" w:eastAsia="en-AU"/>
        </w:rPr>
        <w:tab/>
      </w:r>
      <w:r>
        <w:rPr>
          <w:noProof/>
        </w:rPr>
        <w:t>Engaging in conduct that corrupts or would corrupt a betting outcome of event or event contingency</w:t>
      </w:r>
      <w:r>
        <w:rPr>
          <w:noProof/>
          <w:webHidden/>
        </w:rPr>
        <w:tab/>
      </w:r>
      <w:r>
        <w:rPr>
          <w:noProof/>
          <w:webHidden/>
        </w:rPr>
        <w:fldChar w:fldCharType="begin"/>
      </w:r>
      <w:r>
        <w:rPr>
          <w:noProof/>
          <w:webHidden/>
        </w:rPr>
        <w:instrText xml:space="preserve"> PAGEREF _Toc44081241 \h </w:instrText>
      </w:r>
      <w:r>
        <w:rPr>
          <w:noProof/>
          <w:webHidden/>
        </w:rPr>
      </w:r>
      <w:r>
        <w:rPr>
          <w:noProof/>
          <w:webHidden/>
        </w:rPr>
        <w:fldChar w:fldCharType="separate"/>
      </w:r>
      <w:r w:rsidR="0071593F">
        <w:rPr>
          <w:noProof/>
          <w:webHidden/>
        </w:rPr>
        <w:t>253</w:t>
      </w:r>
      <w:r>
        <w:rPr>
          <w:noProof/>
          <w:webHidden/>
        </w:rPr>
        <w:fldChar w:fldCharType="end"/>
      </w:r>
    </w:p>
    <w:p w14:paraId="3B584976" w14:textId="4DDB25C3" w:rsidR="00C40189" w:rsidRDefault="00C40189" w:rsidP="00C40189">
      <w:pPr>
        <w:pStyle w:val="TOC3"/>
        <w:rPr>
          <w:rFonts w:asciiTheme="minorHAnsi" w:eastAsiaTheme="minorEastAsia" w:hAnsiTheme="minorHAnsi" w:cstheme="minorBidi"/>
          <w:noProof/>
          <w:sz w:val="22"/>
          <w:szCs w:val="22"/>
          <w:lang w:val="en-AU" w:eastAsia="en-AU"/>
        </w:rPr>
      </w:pPr>
      <w:r>
        <w:rPr>
          <w:noProof/>
        </w:rPr>
        <w:t>195D</w:t>
      </w:r>
      <w:r>
        <w:rPr>
          <w:rFonts w:asciiTheme="minorHAnsi" w:eastAsiaTheme="minorEastAsia" w:hAnsiTheme="minorHAnsi" w:cstheme="minorBidi"/>
          <w:noProof/>
          <w:sz w:val="22"/>
          <w:szCs w:val="22"/>
          <w:lang w:val="en-AU" w:eastAsia="en-AU"/>
        </w:rPr>
        <w:tab/>
      </w:r>
      <w:r>
        <w:rPr>
          <w:noProof/>
        </w:rPr>
        <w:t>Facilitating conduct that corrupts or would corrupt a betting outcome of event or event contingency</w:t>
      </w:r>
      <w:r>
        <w:rPr>
          <w:noProof/>
          <w:webHidden/>
        </w:rPr>
        <w:tab/>
      </w:r>
      <w:r>
        <w:rPr>
          <w:noProof/>
          <w:webHidden/>
        </w:rPr>
        <w:fldChar w:fldCharType="begin"/>
      </w:r>
      <w:r>
        <w:rPr>
          <w:noProof/>
          <w:webHidden/>
        </w:rPr>
        <w:instrText xml:space="preserve"> PAGEREF _Toc44081242 \h </w:instrText>
      </w:r>
      <w:r>
        <w:rPr>
          <w:noProof/>
          <w:webHidden/>
        </w:rPr>
      </w:r>
      <w:r>
        <w:rPr>
          <w:noProof/>
          <w:webHidden/>
        </w:rPr>
        <w:fldChar w:fldCharType="separate"/>
      </w:r>
      <w:r w:rsidR="0071593F">
        <w:rPr>
          <w:noProof/>
          <w:webHidden/>
        </w:rPr>
        <w:t>253</w:t>
      </w:r>
      <w:r>
        <w:rPr>
          <w:noProof/>
          <w:webHidden/>
        </w:rPr>
        <w:fldChar w:fldCharType="end"/>
      </w:r>
    </w:p>
    <w:p w14:paraId="45070C0F" w14:textId="3EFDD610" w:rsidR="00C40189" w:rsidRDefault="00C40189" w:rsidP="00C40189">
      <w:pPr>
        <w:pStyle w:val="TOC3"/>
        <w:rPr>
          <w:rFonts w:asciiTheme="minorHAnsi" w:eastAsiaTheme="minorEastAsia" w:hAnsiTheme="minorHAnsi" w:cstheme="minorBidi"/>
          <w:noProof/>
          <w:sz w:val="22"/>
          <w:szCs w:val="22"/>
          <w:lang w:val="en-AU" w:eastAsia="en-AU"/>
        </w:rPr>
      </w:pPr>
      <w:r>
        <w:rPr>
          <w:noProof/>
        </w:rPr>
        <w:t>195E</w:t>
      </w:r>
      <w:r>
        <w:rPr>
          <w:rFonts w:asciiTheme="minorHAnsi" w:eastAsiaTheme="minorEastAsia" w:hAnsiTheme="minorHAnsi" w:cstheme="minorBidi"/>
          <w:noProof/>
          <w:sz w:val="22"/>
          <w:szCs w:val="22"/>
          <w:lang w:val="en-AU" w:eastAsia="en-AU"/>
        </w:rPr>
        <w:tab/>
      </w:r>
      <w:r>
        <w:rPr>
          <w:noProof/>
        </w:rPr>
        <w:t>Concealing conduct, agreement or arrangement</w:t>
      </w:r>
      <w:r>
        <w:rPr>
          <w:noProof/>
          <w:webHidden/>
        </w:rPr>
        <w:tab/>
      </w:r>
      <w:r>
        <w:rPr>
          <w:noProof/>
          <w:webHidden/>
        </w:rPr>
        <w:fldChar w:fldCharType="begin"/>
      </w:r>
      <w:r>
        <w:rPr>
          <w:noProof/>
          <w:webHidden/>
        </w:rPr>
        <w:instrText xml:space="preserve"> PAGEREF _Toc44081243 \h </w:instrText>
      </w:r>
      <w:r>
        <w:rPr>
          <w:noProof/>
          <w:webHidden/>
        </w:rPr>
      </w:r>
      <w:r>
        <w:rPr>
          <w:noProof/>
          <w:webHidden/>
        </w:rPr>
        <w:fldChar w:fldCharType="separate"/>
      </w:r>
      <w:r w:rsidR="0071593F">
        <w:rPr>
          <w:noProof/>
          <w:webHidden/>
        </w:rPr>
        <w:t>254</w:t>
      </w:r>
      <w:r>
        <w:rPr>
          <w:noProof/>
          <w:webHidden/>
        </w:rPr>
        <w:fldChar w:fldCharType="end"/>
      </w:r>
    </w:p>
    <w:p w14:paraId="3A666D46" w14:textId="3A3AB6FF" w:rsidR="00C40189" w:rsidRDefault="00C40189" w:rsidP="00C40189">
      <w:pPr>
        <w:pStyle w:val="TOC3"/>
        <w:rPr>
          <w:rFonts w:asciiTheme="minorHAnsi" w:eastAsiaTheme="minorEastAsia" w:hAnsiTheme="minorHAnsi" w:cstheme="minorBidi"/>
          <w:noProof/>
          <w:sz w:val="22"/>
          <w:szCs w:val="22"/>
          <w:lang w:val="en-AU" w:eastAsia="en-AU"/>
        </w:rPr>
      </w:pPr>
      <w:r>
        <w:rPr>
          <w:noProof/>
        </w:rPr>
        <w:t>195F</w:t>
      </w:r>
      <w:r>
        <w:rPr>
          <w:rFonts w:asciiTheme="minorHAnsi" w:eastAsiaTheme="minorEastAsia" w:hAnsiTheme="minorHAnsi" w:cstheme="minorBidi"/>
          <w:noProof/>
          <w:sz w:val="22"/>
          <w:szCs w:val="22"/>
          <w:lang w:val="en-AU" w:eastAsia="en-AU"/>
        </w:rPr>
        <w:tab/>
      </w:r>
      <w:r>
        <w:rPr>
          <w:noProof/>
        </w:rPr>
        <w:t>Use of corrupt conduct information for betting purposes</w:t>
      </w:r>
      <w:r>
        <w:rPr>
          <w:noProof/>
          <w:webHidden/>
        </w:rPr>
        <w:tab/>
      </w:r>
      <w:r>
        <w:rPr>
          <w:noProof/>
          <w:webHidden/>
        </w:rPr>
        <w:fldChar w:fldCharType="begin"/>
      </w:r>
      <w:r>
        <w:rPr>
          <w:noProof/>
          <w:webHidden/>
        </w:rPr>
        <w:instrText xml:space="preserve"> PAGEREF _Toc44081244 \h </w:instrText>
      </w:r>
      <w:r>
        <w:rPr>
          <w:noProof/>
          <w:webHidden/>
        </w:rPr>
      </w:r>
      <w:r>
        <w:rPr>
          <w:noProof/>
          <w:webHidden/>
        </w:rPr>
        <w:fldChar w:fldCharType="separate"/>
      </w:r>
      <w:r w:rsidR="0071593F">
        <w:rPr>
          <w:noProof/>
          <w:webHidden/>
        </w:rPr>
        <w:t>255</w:t>
      </w:r>
      <w:r>
        <w:rPr>
          <w:noProof/>
          <w:webHidden/>
        </w:rPr>
        <w:fldChar w:fldCharType="end"/>
      </w:r>
    </w:p>
    <w:p w14:paraId="067AD765" w14:textId="6807B815"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2C—Offences against public order</w:t>
      </w:r>
      <w:r>
        <w:rPr>
          <w:noProof/>
          <w:webHidden/>
        </w:rPr>
        <w:tab/>
      </w:r>
      <w:r>
        <w:rPr>
          <w:noProof/>
          <w:webHidden/>
        </w:rPr>
        <w:fldChar w:fldCharType="begin"/>
      </w:r>
      <w:r>
        <w:rPr>
          <w:noProof/>
          <w:webHidden/>
        </w:rPr>
        <w:instrText xml:space="preserve"> PAGEREF _Toc44081245 \h </w:instrText>
      </w:r>
      <w:r>
        <w:rPr>
          <w:noProof/>
          <w:webHidden/>
        </w:rPr>
      </w:r>
      <w:r>
        <w:rPr>
          <w:noProof/>
          <w:webHidden/>
        </w:rPr>
        <w:fldChar w:fldCharType="separate"/>
      </w:r>
      <w:r w:rsidR="0071593F">
        <w:rPr>
          <w:noProof/>
          <w:webHidden/>
        </w:rPr>
        <w:t>256</w:t>
      </w:r>
      <w:r>
        <w:rPr>
          <w:noProof/>
          <w:webHidden/>
        </w:rPr>
        <w:fldChar w:fldCharType="end"/>
      </w:r>
    </w:p>
    <w:p w14:paraId="31A603AD" w14:textId="7A59551F" w:rsidR="00C40189" w:rsidRDefault="00C40189" w:rsidP="00C40189">
      <w:pPr>
        <w:pStyle w:val="TOC3"/>
        <w:rPr>
          <w:rFonts w:asciiTheme="minorHAnsi" w:eastAsiaTheme="minorEastAsia" w:hAnsiTheme="minorHAnsi" w:cstheme="minorBidi"/>
          <w:noProof/>
          <w:sz w:val="22"/>
          <w:szCs w:val="22"/>
          <w:lang w:val="en-AU" w:eastAsia="en-AU"/>
        </w:rPr>
      </w:pPr>
      <w:r>
        <w:rPr>
          <w:noProof/>
        </w:rPr>
        <w:t>195G</w:t>
      </w:r>
      <w:r>
        <w:rPr>
          <w:rFonts w:asciiTheme="minorHAnsi" w:eastAsiaTheme="minorEastAsia" w:hAnsiTheme="minorHAnsi" w:cstheme="minorBidi"/>
          <w:noProof/>
          <w:sz w:val="22"/>
          <w:szCs w:val="22"/>
          <w:lang w:val="en-AU" w:eastAsia="en-AU"/>
        </w:rPr>
        <w:tab/>
      </w:r>
      <w:r>
        <w:rPr>
          <w:noProof/>
        </w:rPr>
        <w:t>Abolition of certain common law offences against public order</w:t>
      </w:r>
      <w:r>
        <w:rPr>
          <w:noProof/>
          <w:webHidden/>
        </w:rPr>
        <w:tab/>
      </w:r>
      <w:r>
        <w:rPr>
          <w:noProof/>
          <w:webHidden/>
        </w:rPr>
        <w:fldChar w:fldCharType="begin"/>
      </w:r>
      <w:r>
        <w:rPr>
          <w:noProof/>
          <w:webHidden/>
        </w:rPr>
        <w:instrText xml:space="preserve"> PAGEREF _Toc44081246 \h </w:instrText>
      </w:r>
      <w:r>
        <w:rPr>
          <w:noProof/>
          <w:webHidden/>
        </w:rPr>
      </w:r>
      <w:r>
        <w:rPr>
          <w:noProof/>
          <w:webHidden/>
        </w:rPr>
        <w:fldChar w:fldCharType="separate"/>
      </w:r>
      <w:r w:rsidR="0071593F">
        <w:rPr>
          <w:noProof/>
          <w:webHidden/>
        </w:rPr>
        <w:t>256</w:t>
      </w:r>
      <w:r>
        <w:rPr>
          <w:noProof/>
          <w:webHidden/>
        </w:rPr>
        <w:fldChar w:fldCharType="end"/>
      </w:r>
    </w:p>
    <w:p w14:paraId="48E7D059" w14:textId="7E6E8F06" w:rsidR="00C40189" w:rsidRDefault="00C40189" w:rsidP="00C40189">
      <w:pPr>
        <w:pStyle w:val="TOC3"/>
        <w:rPr>
          <w:rFonts w:asciiTheme="minorHAnsi" w:eastAsiaTheme="minorEastAsia" w:hAnsiTheme="minorHAnsi" w:cstheme="minorBidi"/>
          <w:noProof/>
          <w:sz w:val="22"/>
          <w:szCs w:val="22"/>
          <w:lang w:val="en-AU" w:eastAsia="en-AU"/>
        </w:rPr>
      </w:pPr>
      <w:r>
        <w:rPr>
          <w:noProof/>
        </w:rPr>
        <w:t>195H</w:t>
      </w:r>
      <w:r>
        <w:rPr>
          <w:rFonts w:asciiTheme="minorHAnsi" w:eastAsiaTheme="minorEastAsia" w:hAnsiTheme="minorHAnsi" w:cstheme="minorBidi"/>
          <w:noProof/>
          <w:sz w:val="22"/>
          <w:szCs w:val="22"/>
          <w:lang w:val="en-AU" w:eastAsia="en-AU"/>
        </w:rPr>
        <w:tab/>
      </w:r>
      <w:r>
        <w:rPr>
          <w:noProof/>
        </w:rPr>
        <w:t>Affray</w:t>
      </w:r>
      <w:r>
        <w:rPr>
          <w:noProof/>
          <w:webHidden/>
        </w:rPr>
        <w:tab/>
      </w:r>
      <w:r>
        <w:rPr>
          <w:noProof/>
          <w:webHidden/>
        </w:rPr>
        <w:fldChar w:fldCharType="begin"/>
      </w:r>
      <w:r>
        <w:rPr>
          <w:noProof/>
          <w:webHidden/>
        </w:rPr>
        <w:instrText xml:space="preserve"> PAGEREF _Toc44081247 \h </w:instrText>
      </w:r>
      <w:r>
        <w:rPr>
          <w:noProof/>
          <w:webHidden/>
        </w:rPr>
      </w:r>
      <w:r>
        <w:rPr>
          <w:noProof/>
          <w:webHidden/>
        </w:rPr>
        <w:fldChar w:fldCharType="separate"/>
      </w:r>
      <w:r w:rsidR="0071593F">
        <w:rPr>
          <w:noProof/>
          <w:webHidden/>
        </w:rPr>
        <w:t>256</w:t>
      </w:r>
      <w:r>
        <w:rPr>
          <w:noProof/>
          <w:webHidden/>
        </w:rPr>
        <w:fldChar w:fldCharType="end"/>
      </w:r>
    </w:p>
    <w:p w14:paraId="0030D1A2" w14:textId="15FDA725" w:rsidR="00C40189" w:rsidRDefault="00C40189" w:rsidP="00C40189">
      <w:pPr>
        <w:pStyle w:val="TOC3"/>
        <w:rPr>
          <w:rFonts w:asciiTheme="minorHAnsi" w:eastAsiaTheme="minorEastAsia" w:hAnsiTheme="minorHAnsi" w:cstheme="minorBidi"/>
          <w:noProof/>
          <w:sz w:val="22"/>
          <w:szCs w:val="22"/>
          <w:lang w:val="en-AU" w:eastAsia="en-AU"/>
        </w:rPr>
      </w:pPr>
      <w:r>
        <w:rPr>
          <w:noProof/>
        </w:rPr>
        <w:t>195I</w:t>
      </w:r>
      <w:r>
        <w:rPr>
          <w:rFonts w:asciiTheme="minorHAnsi" w:eastAsiaTheme="minorEastAsia" w:hAnsiTheme="minorHAnsi" w:cstheme="minorBidi"/>
          <w:noProof/>
          <w:sz w:val="22"/>
          <w:szCs w:val="22"/>
          <w:lang w:val="en-AU" w:eastAsia="en-AU"/>
        </w:rPr>
        <w:tab/>
      </w:r>
      <w:r>
        <w:rPr>
          <w:noProof/>
        </w:rPr>
        <w:t>Violent disorder</w:t>
      </w:r>
      <w:r>
        <w:rPr>
          <w:noProof/>
          <w:webHidden/>
        </w:rPr>
        <w:tab/>
      </w:r>
      <w:r>
        <w:rPr>
          <w:noProof/>
          <w:webHidden/>
        </w:rPr>
        <w:fldChar w:fldCharType="begin"/>
      </w:r>
      <w:r>
        <w:rPr>
          <w:noProof/>
          <w:webHidden/>
        </w:rPr>
        <w:instrText xml:space="preserve"> PAGEREF _Toc44081248 \h </w:instrText>
      </w:r>
      <w:r>
        <w:rPr>
          <w:noProof/>
          <w:webHidden/>
        </w:rPr>
      </w:r>
      <w:r>
        <w:rPr>
          <w:noProof/>
          <w:webHidden/>
        </w:rPr>
        <w:fldChar w:fldCharType="separate"/>
      </w:r>
      <w:r w:rsidR="0071593F">
        <w:rPr>
          <w:noProof/>
          <w:webHidden/>
        </w:rPr>
        <w:t>257</w:t>
      </w:r>
      <w:r>
        <w:rPr>
          <w:noProof/>
          <w:webHidden/>
        </w:rPr>
        <w:fldChar w:fldCharType="end"/>
      </w:r>
    </w:p>
    <w:p w14:paraId="6BE6EB85" w14:textId="49E4921C"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3—Criminal damage to property</w:t>
      </w:r>
      <w:r>
        <w:rPr>
          <w:noProof/>
          <w:webHidden/>
        </w:rPr>
        <w:tab/>
      </w:r>
      <w:r>
        <w:rPr>
          <w:noProof/>
          <w:webHidden/>
        </w:rPr>
        <w:fldChar w:fldCharType="begin"/>
      </w:r>
      <w:r>
        <w:rPr>
          <w:noProof/>
          <w:webHidden/>
        </w:rPr>
        <w:instrText xml:space="preserve"> PAGEREF _Toc44081249 \h </w:instrText>
      </w:r>
      <w:r>
        <w:rPr>
          <w:noProof/>
          <w:webHidden/>
        </w:rPr>
      </w:r>
      <w:r>
        <w:rPr>
          <w:noProof/>
          <w:webHidden/>
        </w:rPr>
        <w:fldChar w:fldCharType="separate"/>
      </w:r>
      <w:r w:rsidR="0071593F">
        <w:rPr>
          <w:noProof/>
          <w:webHidden/>
        </w:rPr>
        <w:t>258</w:t>
      </w:r>
      <w:r>
        <w:rPr>
          <w:noProof/>
          <w:webHidden/>
        </w:rPr>
        <w:fldChar w:fldCharType="end"/>
      </w:r>
    </w:p>
    <w:p w14:paraId="14E64BF3" w14:textId="290B10FD"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(1) </w:t>
      </w:r>
      <w:r w:rsidRPr="005467ED">
        <w:rPr>
          <w:i/>
          <w:noProof/>
        </w:rPr>
        <w:t>General offences and procedural provisions</w:t>
      </w:r>
      <w:r>
        <w:rPr>
          <w:noProof/>
          <w:webHidden/>
        </w:rPr>
        <w:tab/>
      </w:r>
      <w:r>
        <w:rPr>
          <w:noProof/>
          <w:webHidden/>
        </w:rPr>
        <w:fldChar w:fldCharType="begin"/>
      </w:r>
      <w:r>
        <w:rPr>
          <w:noProof/>
          <w:webHidden/>
        </w:rPr>
        <w:instrText xml:space="preserve"> PAGEREF _Toc44081250 \h </w:instrText>
      </w:r>
      <w:r>
        <w:rPr>
          <w:noProof/>
          <w:webHidden/>
        </w:rPr>
      </w:r>
      <w:r>
        <w:rPr>
          <w:noProof/>
          <w:webHidden/>
        </w:rPr>
        <w:fldChar w:fldCharType="separate"/>
      </w:r>
      <w:r w:rsidR="0071593F">
        <w:rPr>
          <w:noProof/>
          <w:webHidden/>
        </w:rPr>
        <w:t>258</w:t>
      </w:r>
      <w:r>
        <w:rPr>
          <w:noProof/>
          <w:webHidden/>
        </w:rPr>
        <w:fldChar w:fldCharType="end"/>
      </w:r>
    </w:p>
    <w:p w14:paraId="61FC6A17" w14:textId="58EC8B5A" w:rsidR="00C40189" w:rsidRDefault="00C40189" w:rsidP="00C40189">
      <w:pPr>
        <w:pStyle w:val="TOC3"/>
        <w:rPr>
          <w:rFonts w:asciiTheme="minorHAnsi" w:eastAsiaTheme="minorEastAsia" w:hAnsiTheme="minorHAnsi" w:cstheme="minorBidi"/>
          <w:noProof/>
          <w:sz w:val="22"/>
          <w:szCs w:val="22"/>
          <w:lang w:val="en-AU" w:eastAsia="en-AU"/>
        </w:rPr>
      </w:pPr>
      <w:r>
        <w:rPr>
          <w:noProof/>
        </w:rPr>
        <w:t>196</w:t>
      </w:r>
      <w:r>
        <w:rPr>
          <w:rFonts w:asciiTheme="minorHAnsi" w:eastAsiaTheme="minorEastAsia" w:hAnsiTheme="minorHAnsi" w:cstheme="minorBidi"/>
          <w:noProof/>
          <w:sz w:val="22"/>
          <w:szCs w:val="22"/>
          <w:lang w:val="en-AU" w:eastAsia="en-AU"/>
        </w:rPr>
        <w:tab/>
      </w:r>
      <w:r>
        <w:rPr>
          <w:noProof/>
        </w:rPr>
        <w:t>Definition</w:t>
      </w:r>
      <w:r>
        <w:rPr>
          <w:noProof/>
          <w:webHidden/>
        </w:rPr>
        <w:tab/>
      </w:r>
      <w:r>
        <w:rPr>
          <w:noProof/>
          <w:webHidden/>
        </w:rPr>
        <w:fldChar w:fldCharType="begin"/>
      </w:r>
      <w:r>
        <w:rPr>
          <w:noProof/>
          <w:webHidden/>
        </w:rPr>
        <w:instrText xml:space="preserve"> PAGEREF _Toc44081251 \h </w:instrText>
      </w:r>
      <w:r>
        <w:rPr>
          <w:noProof/>
          <w:webHidden/>
        </w:rPr>
      </w:r>
      <w:r>
        <w:rPr>
          <w:noProof/>
          <w:webHidden/>
        </w:rPr>
        <w:fldChar w:fldCharType="separate"/>
      </w:r>
      <w:r w:rsidR="0071593F">
        <w:rPr>
          <w:noProof/>
          <w:webHidden/>
        </w:rPr>
        <w:t>258</w:t>
      </w:r>
      <w:r>
        <w:rPr>
          <w:noProof/>
          <w:webHidden/>
        </w:rPr>
        <w:fldChar w:fldCharType="end"/>
      </w:r>
    </w:p>
    <w:p w14:paraId="2B7ED2C4" w14:textId="0A01CA14" w:rsidR="00C40189" w:rsidRDefault="00C40189" w:rsidP="00C40189">
      <w:pPr>
        <w:pStyle w:val="TOC3"/>
        <w:rPr>
          <w:rFonts w:asciiTheme="minorHAnsi" w:eastAsiaTheme="minorEastAsia" w:hAnsiTheme="minorHAnsi" w:cstheme="minorBidi"/>
          <w:noProof/>
          <w:sz w:val="22"/>
          <w:szCs w:val="22"/>
          <w:lang w:val="en-AU" w:eastAsia="en-AU"/>
        </w:rPr>
      </w:pPr>
      <w:r>
        <w:rPr>
          <w:noProof/>
        </w:rPr>
        <w:t>197</w:t>
      </w:r>
      <w:r>
        <w:rPr>
          <w:rFonts w:asciiTheme="minorHAnsi" w:eastAsiaTheme="minorEastAsia" w:hAnsiTheme="minorHAnsi" w:cstheme="minorBidi"/>
          <w:noProof/>
          <w:sz w:val="22"/>
          <w:szCs w:val="22"/>
          <w:lang w:val="en-AU" w:eastAsia="en-AU"/>
        </w:rPr>
        <w:tab/>
      </w:r>
      <w:r>
        <w:rPr>
          <w:noProof/>
        </w:rPr>
        <w:t>Destroying or damaging property</w:t>
      </w:r>
      <w:r>
        <w:rPr>
          <w:noProof/>
          <w:webHidden/>
        </w:rPr>
        <w:tab/>
      </w:r>
      <w:r>
        <w:rPr>
          <w:noProof/>
          <w:webHidden/>
        </w:rPr>
        <w:fldChar w:fldCharType="begin"/>
      </w:r>
      <w:r>
        <w:rPr>
          <w:noProof/>
          <w:webHidden/>
        </w:rPr>
        <w:instrText xml:space="preserve"> PAGEREF _Toc44081252 \h </w:instrText>
      </w:r>
      <w:r>
        <w:rPr>
          <w:noProof/>
          <w:webHidden/>
        </w:rPr>
      </w:r>
      <w:r>
        <w:rPr>
          <w:noProof/>
          <w:webHidden/>
        </w:rPr>
        <w:fldChar w:fldCharType="separate"/>
      </w:r>
      <w:r w:rsidR="0071593F">
        <w:rPr>
          <w:noProof/>
          <w:webHidden/>
        </w:rPr>
        <w:t>259</w:t>
      </w:r>
      <w:r>
        <w:rPr>
          <w:noProof/>
          <w:webHidden/>
        </w:rPr>
        <w:fldChar w:fldCharType="end"/>
      </w:r>
    </w:p>
    <w:p w14:paraId="3B687DF3" w14:textId="26BE9B1D" w:rsidR="00C40189" w:rsidRDefault="00C40189" w:rsidP="00C40189">
      <w:pPr>
        <w:pStyle w:val="TOC3"/>
        <w:rPr>
          <w:rFonts w:asciiTheme="minorHAnsi" w:eastAsiaTheme="minorEastAsia" w:hAnsiTheme="minorHAnsi" w:cstheme="minorBidi"/>
          <w:noProof/>
          <w:sz w:val="22"/>
          <w:szCs w:val="22"/>
          <w:lang w:val="en-AU" w:eastAsia="en-AU"/>
        </w:rPr>
      </w:pPr>
      <w:r>
        <w:rPr>
          <w:noProof/>
        </w:rPr>
        <w:lastRenderedPageBreak/>
        <w:t>197A</w:t>
      </w:r>
      <w:r>
        <w:rPr>
          <w:rFonts w:asciiTheme="minorHAnsi" w:eastAsiaTheme="minorEastAsia" w:hAnsiTheme="minorHAnsi" w:cstheme="minorBidi"/>
          <w:noProof/>
          <w:sz w:val="22"/>
          <w:szCs w:val="22"/>
          <w:lang w:val="en-AU" w:eastAsia="en-AU"/>
        </w:rPr>
        <w:tab/>
      </w:r>
      <w:r>
        <w:rPr>
          <w:noProof/>
        </w:rPr>
        <w:t>Arson causing death</w:t>
      </w:r>
      <w:r>
        <w:rPr>
          <w:noProof/>
          <w:webHidden/>
        </w:rPr>
        <w:tab/>
      </w:r>
      <w:r>
        <w:rPr>
          <w:noProof/>
          <w:webHidden/>
        </w:rPr>
        <w:fldChar w:fldCharType="begin"/>
      </w:r>
      <w:r>
        <w:rPr>
          <w:noProof/>
          <w:webHidden/>
        </w:rPr>
        <w:instrText xml:space="preserve"> PAGEREF _Toc44081253 \h </w:instrText>
      </w:r>
      <w:r>
        <w:rPr>
          <w:noProof/>
          <w:webHidden/>
        </w:rPr>
      </w:r>
      <w:r>
        <w:rPr>
          <w:noProof/>
          <w:webHidden/>
        </w:rPr>
        <w:fldChar w:fldCharType="separate"/>
      </w:r>
      <w:r w:rsidR="0071593F">
        <w:rPr>
          <w:noProof/>
          <w:webHidden/>
        </w:rPr>
        <w:t>261</w:t>
      </w:r>
      <w:r>
        <w:rPr>
          <w:noProof/>
          <w:webHidden/>
        </w:rPr>
        <w:fldChar w:fldCharType="end"/>
      </w:r>
    </w:p>
    <w:p w14:paraId="32B49777" w14:textId="42D816D9" w:rsidR="00C40189" w:rsidRDefault="00C40189" w:rsidP="00C40189">
      <w:pPr>
        <w:pStyle w:val="TOC3"/>
        <w:rPr>
          <w:rFonts w:asciiTheme="minorHAnsi" w:eastAsiaTheme="minorEastAsia" w:hAnsiTheme="minorHAnsi" w:cstheme="minorBidi"/>
          <w:noProof/>
          <w:sz w:val="22"/>
          <w:szCs w:val="22"/>
          <w:lang w:val="en-AU" w:eastAsia="en-AU"/>
        </w:rPr>
      </w:pPr>
      <w:r>
        <w:rPr>
          <w:noProof/>
        </w:rPr>
        <w:t>198</w:t>
      </w:r>
      <w:r>
        <w:rPr>
          <w:rFonts w:asciiTheme="minorHAnsi" w:eastAsiaTheme="minorEastAsia" w:hAnsiTheme="minorHAnsi" w:cstheme="minorBidi"/>
          <w:noProof/>
          <w:sz w:val="22"/>
          <w:szCs w:val="22"/>
          <w:lang w:val="en-AU" w:eastAsia="en-AU"/>
        </w:rPr>
        <w:tab/>
      </w:r>
      <w:r>
        <w:rPr>
          <w:noProof/>
        </w:rPr>
        <w:t>Threats to destroy or damage property</w:t>
      </w:r>
      <w:r>
        <w:rPr>
          <w:noProof/>
          <w:webHidden/>
        </w:rPr>
        <w:tab/>
      </w:r>
      <w:r>
        <w:rPr>
          <w:noProof/>
          <w:webHidden/>
        </w:rPr>
        <w:fldChar w:fldCharType="begin"/>
      </w:r>
      <w:r>
        <w:rPr>
          <w:noProof/>
          <w:webHidden/>
        </w:rPr>
        <w:instrText xml:space="preserve"> PAGEREF _Toc44081254 \h </w:instrText>
      </w:r>
      <w:r>
        <w:rPr>
          <w:noProof/>
          <w:webHidden/>
        </w:rPr>
      </w:r>
      <w:r>
        <w:rPr>
          <w:noProof/>
          <w:webHidden/>
        </w:rPr>
        <w:fldChar w:fldCharType="separate"/>
      </w:r>
      <w:r w:rsidR="0071593F">
        <w:rPr>
          <w:noProof/>
          <w:webHidden/>
        </w:rPr>
        <w:t>261</w:t>
      </w:r>
      <w:r>
        <w:rPr>
          <w:noProof/>
          <w:webHidden/>
        </w:rPr>
        <w:fldChar w:fldCharType="end"/>
      </w:r>
    </w:p>
    <w:p w14:paraId="55236EF2" w14:textId="25B37631" w:rsidR="00C40189" w:rsidRDefault="00C40189" w:rsidP="00C40189">
      <w:pPr>
        <w:pStyle w:val="TOC3"/>
        <w:rPr>
          <w:rFonts w:asciiTheme="minorHAnsi" w:eastAsiaTheme="minorEastAsia" w:hAnsiTheme="minorHAnsi" w:cstheme="minorBidi"/>
          <w:noProof/>
          <w:sz w:val="22"/>
          <w:szCs w:val="22"/>
          <w:lang w:val="en-AU" w:eastAsia="en-AU"/>
        </w:rPr>
      </w:pPr>
      <w:r>
        <w:rPr>
          <w:noProof/>
        </w:rPr>
        <w:t>199</w:t>
      </w:r>
      <w:r>
        <w:rPr>
          <w:rFonts w:asciiTheme="minorHAnsi" w:eastAsiaTheme="minorEastAsia" w:hAnsiTheme="minorHAnsi" w:cstheme="minorBidi"/>
          <w:noProof/>
          <w:sz w:val="22"/>
          <w:szCs w:val="22"/>
          <w:lang w:val="en-AU" w:eastAsia="en-AU"/>
        </w:rPr>
        <w:tab/>
      </w:r>
      <w:r>
        <w:rPr>
          <w:noProof/>
        </w:rPr>
        <w:t>Possessing anything with intent to destroy or damage property</w:t>
      </w:r>
      <w:r>
        <w:rPr>
          <w:noProof/>
          <w:webHidden/>
        </w:rPr>
        <w:tab/>
      </w:r>
      <w:r>
        <w:rPr>
          <w:noProof/>
          <w:webHidden/>
        </w:rPr>
        <w:fldChar w:fldCharType="begin"/>
      </w:r>
      <w:r>
        <w:rPr>
          <w:noProof/>
          <w:webHidden/>
        </w:rPr>
        <w:instrText xml:space="preserve"> PAGEREF _Toc44081255 \h </w:instrText>
      </w:r>
      <w:r>
        <w:rPr>
          <w:noProof/>
          <w:webHidden/>
        </w:rPr>
      </w:r>
      <w:r>
        <w:rPr>
          <w:noProof/>
          <w:webHidden/>
        </w:rPr>
        <w:fldChar w:fldCharType="separate"/>
      </w:r>
      <w:r w:rsidR="0071593F">
        <w:rPr>
          <w:noProof/>
          <w:webHidden/>
        </w:rPr>
        <w:t>262</w:t>
      </w:r>
      <w:r>
        <w:rPr>
          <w:noProof/>
          <w:webHidden/>
        </w:rPr>
        <w:fldChar w:fldCharType="end"/>
      </w:r>
    </w:p>
    <w:p w14:paraId="4B641507" w14:textId="0F46009A" w:rsidR="00C40189" w:rsidRDefault="00C40189" w:rsidP="00C40189">
      <w:pPr>
        <w:pStyle w:val="TOC3"/>
        <w:rPr>
          <w:rFonts w:asciiTheme="minorHAnsi" w:eastAsiaTheme="minorEastAsia" w:hAnsiTheme="minorHAnsi" w:cstheme="minorBidi"/>
          <w:noProof/>
          <w:sz w:val="22"/>
          <w:szCs w:val="22"/>
          <w:lang w:val="en-AU" w:eastAsia="en-AU"/>
        </w:rPr>
      </w:pPr>
      <w:r>
        <w:rPr>
          <w:noProof/>
        </w:rPr>
        <w:t>201</w:t>
      </w:r>
      <w:r>
        <w:rPr>
          <w:rFonts w:asciiTheme="minorHAnsi" w:eastAsiaTheme="minorEastAsia" w:hAnsiTheme="minorHAnsi" w:cstheme="minorBidi"/>
          <w:noProof/>
          <w:sz w:val="22"/>
          <w:szCs w:val="22"/>
          <w:lang w:val="en-AU" w:eastAsia="en-AU"/>
        </w:rPr>
        <w:tab/>
      </w:r>
      <w:r>
        <w:rPr>
          <w:noProof/>
        </w:rPr>
        <w:t>Lawful excuse</w:t>
      </w:r>
      <w:r>
        <w:rPr>
          <w:noProof/>
          <w:webHidden/>
        </w:rPr>
        <w:tab/>
      </w:r>
      <w:r>
        <w:rPr>
          <w:noProof/>
          <w:webHidden/>
        </w:rPr>
        <w:fldChar w:fldCharType="begin"/>
      </w:r>
      <w:r>
        <w:rPr>
          <w:noProof/>
          <w:webHidden/>
        </w:rPr>
        <w:instrText xml:space="preserve"> PAGEREF _Toc44081256 \h </w:instrText>
      </w:r>
      <w:r>
        <w:rPr>
          <w:noProof/>
          <w:webHidden/>
        </w:rPr>
      </w:r>
      <w:r>
        <w:rPr>
          <w:noProof/>
          <w:webHidden/>
        </w:rPr>
        <w:fldChar w:fldCharType="separate"/>
      </w:r>
      <w:r w:rsidR="0071593F">
        <w:rPr>
          <w:noProof/>
          <w:webHidden/>
        </w:rPr>
        <w:t>263</w:t>
      </w:r>
      <w:r>
        <w:rPr>
          <w:noProof/>
          <w:webHidden/>
        </w:rPr>
        <w:fldChar w:fldCharType="end"/>
      </w:r>
    </w:p>
    <w:p w14:paraId="59878296" w14:textId="7587AA47" w:rsidR="00C40189" w:rsidRDefault="00C40189" w:rsidP="00C40189">
      <w:pPr>
        <w:pStyle w:val="TOC3"/>
        <w:rPr>
          <w:rFonts w:asciiTheme="minorHAnsi" w:eastAsiaTheme="minorEastAsia" w:hAnsiTheme="minorHAnsi" w:cstheme="minorBidi"/>
          <w:noProof/>
          <w:sz w:val="22"/>
          <w:szCs w:val="22"/>
          <w:lang w:val="en-AU" w:eastAsia="en-AU"/>
        </w:rPr>
      </w:pPr>
      <w:r>
        <w:rPr>
          <w:noProof/>
        </w:rPr>
        <w:t>201A</w:t>
      </w:r>
      <w:r>
        <w:rPr>
          <w:rFonts w:asciiTheme="minorHAnsi" w:eastAsiaTheme="minorEastAsia" w:hAnsiTheme="minorHAnsi" w:cstheme="minorBidi"/>
          <w:noProof/>
          <w:sz w:val="22"/>
          <w:szCs w:val="22"/>
          <w:lang w:val="en-AU" w:eastAsia="en-AU"/>
        </w:rPr>
        <w:tab/>
      </w:r>
      <w:r>
        <w:rPr>
          <w:noProof/>
        </w:rPr>
        <w:t>Intentionally or recklessly causing a bushfire</w:t>
      </w:r>
      <w:r>
        <w:rPr>
          <w:noProof/>
          <w:webHidden/>
        </w:rPr>
        <w:tab/>
      </w:r>
      <w:r>
        <w:rPr>
          <w:noProof/>
          <w:webHidden/>
        </w:rPr>
        <w:fldChar w:fldCharType="begin"/>
      </w:r>
      <w:r>
        <w:rPr>
          <w:noProof/>
          <w:webHidden/>
        </w:rPr>
        <w:instrText xml:space="preserve"> PAGEREF _Toc44081257 \h </w:instrText>
      </w:r>
      <w:r>
        <w:rPr>
          <w:noProof/>
          <w:webHidden/>
        </w:rPr>
      </w:r>
      <w:r>
        <w:rPr>
          <w:noProof/>
          <w:webHidden/>
        </w:rPr>
        <w:fldChar w:fldCharType="separate"/>
      </w:r>
      <w:r w:rsidR="0071593F">
        <w:rPr>
          <w:noProof/>
          <w:webHidden/>
        </w:rPr>
        <w:t>264</w:t>
      </w:r>
      <w:r>
        <w:rPr>
          <w:noProof/>
          <w:webHidden/>
        </w:rPr>
        <w:fldChar w:fldCharType="end"/>
      </w:r>
    </w:p>
    <w:p w14:paraId="3EA9948D" w14:textId="3B57F581" w:rsidR="00C40189" w:rsidRDefault="00C40189" w:rsidP="00C40189">
      <w:pPr>
        <w:pStyle w:val="TOC3"/>
        <w:rPr>
          <w:rFonts w:asciiTheme="minorHAnsi" w:eastAsiaTheme="minorEastAsia" w:hAnsiTheme="minorHAnsi" w:cstheme="minorBidi"/>
          <w:noProof/>
          <w:sz w:val="22"/>
          <w:szCs w:val="22"/>
          <w:lang w:val="en-AU" w:eastAsia="en-AU"/>
        </w:rPr>
      </w:pPr>
      <w:r>
        <w:rPr>
          <w:noProof/>
        </w:rPr>
        <w:t>202</w:t>
      </w:r>
      <w:r>
        <w:rPr>
          <w:rFonts w:asciiTheme="minorHAnsi" w:eastAsiaTheme="minorEastAsia" w:hAnsiTheme="minorHAnsi" w:cstheme="minorBidi"/>
          <w:noProof/>
          <w:sz w:val="22"/>
          <w:szCs w:val="22"/>
          <w:lang w:val="en-AU" w:eastAsia="en-AU"/>
        </w:rPr>
        <w:tab/>
      </w:r>
      <w:r>
        <w:rPr>
          <w:noProof/>
        </w:rPr>
        <w:t>Jurisdiction of magistrates' courts</w:t>
      </w:r>
      <w:r>
        <w:rPr>
          <w:noProof/>
          <w:webHidden/>
        </w:rPr>
        <w:tab/>
      </w:r>
      <w:r>
        <w:rPr>
          <w:noProof/>
          <w:webHidden/>
        </w:rPr>
        <w:fldChar w:fldCharType="begin"/>
      </w:r>
      <w:r>
        <w:rPr>
          <w:noProof/>
          <w:webHidden/>
        </w:rPr>
        <w:instrText xml:space="preserve"> PAGEREF _Toc44081258 \h </w:instrText>
      </w:r>
      <w:r>
        <w:rPr>
          <w:noProof/>
          <w:webHidden/>
        </w:rPr>
      </w:r>
      <w:r>
        <w:rPr>
          <w:noProof/>
          <w:webHidden/>
        </w:rPr>
        <w:fldChar w:fldCharType="separate"/>
      </w:r>
      <w:r w:rsidR="0071593F">
        <w:rPr>
          <w:noProof/>
          <w:webHidden/>
        </w:rPr>
        <w:t>265</w:t>
      </w:r>
      <w:r>
        <w:rPr>
          <w:noProof/>
          <w:webHidden/>
        </w:rPr>
        <w:fldChar w:fldCharType="end"/>
      </w:r>
    </w:p>
    <w:p w14:paraId="0AB4B9D2" w14:textId="0F52216E"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(2) </w:t>
      </w:r>
      <w:r w:rsidRPr="005467ED">
        <w:rPr>
          <w:i/>
          <w:noProof/>
        </w:rPr>
        <w:t>Injuries to buildings &amp;c. by rioters and forcible entries and detainers</w:t>
      </w:r>
      <w:r>
        <w:rPr>
          <w:noProof/>
          <w:webHidden/>
        </w:rPr>
        <w:tab/>
      </w:r>
      <w:r>
        <w:rPr>
          <w:noProof/>
          <w:webHidden/>
        </w:rPr>
        <w:fldChar w:fldCharType="begin"/>
      </w:r>
      <w:r>
        <w:rPr>
          <w:noProof/>
          <w:webHidden/>
        </w:rPr>
        <w:instrText xml:space="preserve"> PAGEREF _Toc44081259 \h </w:instrText>
      </w:r>
      <w:r>
        <w:rPr>
          <w:noProof/>
          <w:webHidden/>
        </w:rPr>
      </w:r>
      <w:r>
        <w:rPr>
          <w:noProof/>
          <w:webHidden/>
        </w:rPr>
        <w:fldChar w:fldCharType="separate"/>
      </w:r>
      <w:r w:rsidR="0071593F">
        <w:rPr>
          <w:noProof/>
          <w:webHidden/>
        </w:rPr>
        <w:t>266</w:t>
      </w:r>
      <w:r>
        <w:rPr>
          <w:noProof/>
          <w:webHidden/>
        </w:rPr>
        <w:fldChar w:fldCharType="end"/>
      </w:r>
    </w:p>
    <w:p w14:paraId="52496389" w14:textId="1148A4D9" w:rsidR="00C40189" w:rsidRDefault="00C40189" w:rsidP="00C40189">
      <w:pPr>
        <w:pStyle w:val="TOC3"/>
        <w:rPr>
          <w:rFonts w:asciiTheme="minorHAnsi" w:eastAsiaTheme="minorEastAsia" w:hAnsiTheme="minorHAnsi" w:cstheme="minorBidi"/>
          <w:noProof/>
          <w:sz w:val="22"/>
          <w:szCs w:val="22"/>
          <w:lang w:val="en-AU" w:eastAsia="en-AU"/>
        </w:rPr>
      </w:pPr>
      <w:r>
        <w:rPr>
          <w:noProof/>
        </w:rPr>
        <w:t>206</w:t>
      </w:r>
      <w:r>
        <w:rPr>
          <w:rFonts w:asciiTheme="minorHAnsi" w:eastAsiaTheme="minorEastAsia" w:hAnsiTheme="minorHAnsi" w:cstheme="minorBidi"/>
          <w:noProof/>
          <w:sz w:val="22"/>
          <w:szCs w:val="22"/>
          <w:lang w:val="en-AU" w:eastAsia="en-AU"/>
        </w:rPr>
        <w:tab/>
      </w:r>
      <w:r>
        <w:rPr>
          <w:noProof/>
        </w:rPr>
        <w:t>Rioters demolishing buildings</w:t>
      </w:r>
      <w:r>
        <w:rPr>
          <w:noProof/>
          <w:webHidden/>
        </w:rPr>
        <w:tab/>
      </w:r>
      <w:r>
        <w:rPr>
          <w:noProof/>
          <w:webHidden/>
        </w:rPr>
        <w:fldChar w:fldCharType="begin"/>
      </w:r>
      <w:r>
        <w:rPr>
          <w:noProof/>
          <w:webHidden/>
        </w:rPr>
        <w:instrText xml:space="preserve"> PAGEREF _Toc44081260 \h </w:instrText>
      </w:r>
      <w:r>
        <w:rPr>
          <w:noProof/>
          <w:webHidden/>
        </w:rPr>
      </w:r>
      <w:r>
        <w:rPr>
          <w:noProof/>
          <w:webHidden/>
        </w:rPr>
        <w:fldChar w:fldCharType="separate"/>
      </w:r>
      <w:r w:rsidR="0071593F">
        <w:rPr>
          <w:noProof/>
          <w:webHidden/>
        </w:rPr>
        <w:t>267</w:t>
      </w:r>
      <w:r>
        <w:rPr>
          <w:noProof/>
          <w:webHidden/>
        </w:rPr>
        <w:fldChar w:fldCharType="end"/>
      </w:r>
    </w:p>
    <w:p w14:paraId="647C6C17" w14:textId="400F8314" w:rsidR="00C40189" w:rsidRDefault="00C40189" w:rsidP="00C40189">
      <w:pPr>
        <w:pStyle w:val="TOC3"/>
        <w:rPr>
          <w:rFonts w:asciiTheme="minorHAnsi" w:eastAsiaTheme="minorEastAsia" w:hAnsiTheme="minorHAnsi" w:cstheme="minorBidi"/>
          <w:noProof/>
          <w:sz w:val="22"/>
          <w:szCs w:val="22"/>
          <w:lang w:val="en-AU" w:eastAsia="en-AU"/>
        </w:rPr>
      </w:pPr>
      <w:r w:rsidRPr="005467ED">
        <w:rPr>
          <w:noProof/>
          <w:lang w:val="es-BO"/>
        </w:rPr>
        <w:t>207</w:t>
      </w:r>
      <w:r>
        <w:rPr>
          <w:rFonts w:asciiTheme="minorHAnsi" w:eastAsiaTheme="minorEastAsia" w:hAnsiTheme="minorHAnsi" w:cstheme="minorBidi"/>
          <w:noProof/>
          <w:sz w:val="22"/>
          <w:szCs w:val="22"/>
          <w:lang w:val="en-AU" w:eastAsia="en-AU"/>
        </w:rPr>
        <w:tab/>
      </w:r>
      <w:r w:rsidRPr="005467ED">
        <w:rPr>
          <w:noProof/>
          <w:lang w:val="es-BO"/>
        </w:rPr>
        <w:t>Forcible</w:t>
      </w:r>
      <w:r>
        <w:rPr>
          <w:noProof/>
        </w:rPr>
        <w:t xml:space="preserve"> entry</w:t>
      </w:r>
      <w:r>
        <w:rPr>
          <w:noProof/>
          <w:webHidden/>
        </w:rPr>
        <w:tab/>
      </w:r>
      <w:r>
        <w:rPr>
          <w:noProof/>
          <w:webHidden/>
        </w:rPr>
        <w:fldChar w:fldCharType="begin"/>
      </w:r>
      <w:r>
        <w:rPr>
          <w:noProof/>
          <w:webHidden/>
        </w:rPr>
        <w:instrText xml:space="preserve"> PAGEREF _Toc44081261 \h </w:instrText>
      </w:r>
      <w:r>
        <w:rPr>
          <w:noProof/>
          <w:webHidden/>
        </w:rPr>
      </w:r>
      <w:r>
        <w:rPr>
          <w:noProof/>
          <w:webHidden/>
        </w:rPr>
        <w:fldChar w:fldCharType="separate"/>
      </w:r>
      <w:r w:rsidR="0071593F">
        <w:rPr>
          <w:noProof/>
          <w:webHidden/>
        </w:rPr>
        <w:t>268</w:t>
      </w:r>
      <w:r>
        <w:rPr>
          <w:noProof/>
          <w:webHidden/>
        </w:rPr>
        <w:fldChar w:fldCharType="end"/>
      </w:r>
    </w:p>
    <w:p w14:paraId="144B88B9" w14:textId="466F132C"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(3) </w:t>
      </w:r>
      <w:r w:rsidRPr="005467ED">
        <w:rPr>
          <w:i/>
          <w:noProof/>
        </w:rPr>
        <w:t>Interference with mines, sea banks &amp;c., railways and navigation aids</w:t>
      </w:r>
      <w:r>
        <w:rPr>
          <w:noProof/>
          <w:webHidden/>
        </w:rPr>
        <w:tab/>
      </w:r>
      <w:r>
        <w:rPr>
          <w:noProof/>
          <w:webHidden/>
        </w:rPr>
        <w:fldChar w:fldCharType="begin"/>
      </w:r>
      <w:r>
        <w:rPr>
          <w:noProof/>
          <w:webHidden/>
        </w:rPr>
        <w:instrText xml:space="preserve"> PAGEREF _Toc44081262 \h </w:instrText>
      </w:r>
      <w:r>
        <w:rPr>
          <w:noProof/>
          <w:webHidden/>
        </w:rPr>
      </w:r>
      <w:r>
        <w:rPr>
          <w:noProof/>
          <w:webHidden/>
        </w:rPr>
        <w:fldChar w:fldCharType="separate"/>
      </w:r>
      <w:r w:rsidR="0071593F">
        <w:rPr>
          <w:noProof/>
          <w:webHidden/>
        </w:rPr>
        <w:t>269</w:t>
      </w:r>
      <w:r>
        <w:rPr>
          <w:noProof/>
          <w:webHidden/>
        </w:rPr>
        <w:fldChar w:fldCharType="end"/>
      </w:r>
    </w:p>
    <w:p w14:paraId="30C8D6EF" w14:textId="4D9BBB35" w:rsidR="00C40189" w:rsidRDefault="00C40189" w:rsidP="00C40189">
      <w:pPr>
        <w:pStyle w:val="TOC3"/>
        <w:rPr>
          <w:rFonts w:asciiTheme="minorHAnsi" w:eastAsiaTheme="minorEastAsia" w:hAnsiTheme="minorHAnsi" w:cstheme="minorBidi"/>
          <w:noProof/>
          <w:sz w:val="22"/>
          <w:szCs w:val="22"/>
          <w:lang w:val="en-AU" w:eastAsia="en-AU"/>
        </w:rPr>
      </w:pPr>
      <w:r>
        <w:rPr>
          <w:noProof/>
        </w:rPr>
        <w:t>225</w:t>
      </w:r>
      <w:r>
        <w:rPr>
          <w:rFonts w:asciiTheme="minorHAnsi" w:eastAsiaTheme="minorEastAsia" w:hAnsiTheme="minorHAnsi" w:cstheme="minorBidi"/>
          <w:noProof/>
          <w:sz w:val="22"/>
          <w:szCs w:val="22"/>
          <w:lang w:val="en-AU" w:eastAsia="en-AU"/>
        </w:rPr>
        <w:tab/>
      </w:r>
      <w:r>
        <w:rPr>
          <w:noProof/>
        </w:rPr>
        <w:t>Conveying water into a mine</w:t>
      </w:r>
      <w:r>
        <w:rPr>
          <w:noProof/>
          <w:webHidden/>
        </w:rPr>
        <w:tab/>
      </w:r>
      <w:r>
        <w:rPr>
          <w:noProof/>
          <w:webHidden/>
        </w:rPr>
        <w:fldChar w:fldCharType="begin"/>
      </w:r>
      <w:r>
        <w:rPr>
          <w:noProof/>
          <w:webHidden/>
        </w:rPr>
        <w:instrText xml:space="preserve"> PAGEREF _Toc44081263 \h </w:instrText>
      </w:r>
      <w:r>
        <w:rPr>
          <w:noProof/>
          <w:webHidden/>
        </w:rPr>
      </w:r>
      <w:r>
        <w:rPr>
          <w:noProof/>
          <w:webHidden/>
        </w:rPr>
        <w:fldChar w:fldCharType="separate"/>
      </w:r>
      <w:r w:rsidR="0071593F">
        <w:rPr>
          <w:noProof/>
          <w:webHidden/>
        </w:rPr>
        <w:t>269</w:t>
      </w:r>
      <w:r>
        <w:rPr>
          <w:noProof/>
          <w:webHidden/>
        </w:rPr>
        <w:fldChar w:fldCharType="end"/>
      </w:r>
    </w:p>
    <w:p w14:paraId="23EA4B5E" w14:textId="7332121D" w:rsidR="00C40189" w:rsidRDefault="00C40189" w:rsidP="00C40189">
      <w:pPr>
        <w:pStyle w:val="TOC3"/>
        <w:rPr>
          <w:rFonts w:asciiTheme="minorHAnsi" w:eastAsiaTheme="minorEastAsia" w:hAnsiTheme="minorHAnsi" w:cstheme="minorBidi"/>
          <w:noProof/>
          <w:sz w:val="22"/>
          <w:szCs w:val="22"/>
          <w:lang w:val="en-AU" w:eastAsia="en-AU"/>
        </w:rPr>
      </w:pPr>
      <w:r>
        <w:rPr>
          <w:noProof/>
        </w:rPr>
        <w:t>228</w:t>
      </w:r>
      <w:r>
        <w:rPr>
          <w:rFonts w:asciiTheme="minorHAnsi" w:eastAsiaTheme="minorEastAsia" w:hAnsiTheme="minorHAnsi" w:cstheme="minorBidi"/>
          <w:noProof/>
          <w:sz w:val="22"/>
          <w:szCs w:val="22"/>
          <w:lang w:val="en-AU" w:eastAsia="en-AU"/>
        </w:rPr>
        <w:tab/>
      </w:r>
      <w:r>
        <w:rPr>
          <w:noProof/>
        </w:rPr>
        <w:t>Removing etc. piles of sea banks</w:t>
      </w:r>
      <w:r>
        <w:rPr>
          <w:noProof/>
          <w:webHidden/>
        </w:rPr>
        <w:tab/>
      </w:r>
      <w:r>
        <w:rPr>
          <w:noProof/>
          <w:webHidden/>
        </w:rPr>
        <w:fldChar w:fldCharType="begin"/>
      </w:r>
      <w:r>
        <w:rPr>
          <w:noProof/>
          <w:webHidden/>
        </w:rPr>
        <w:instrText xml:space="preserve"> PAGEREF _Toc44081264 \h </w:instrText>
      </w:r>
      <w:r>
        <w:rPr>
          <w:noProof/>
          <w:webHidden/>
        </w:rPr>
      </w:r>
      <w:r>
        <w:rPr>
          <w:noProof/>
          <w:webHidden/>
        </w:rPr>
        <w:fldChar w:fldCharType="separate"/>
      </w:r>
      <w:r w:rsidR="0071593F">
        <w:rPr>
          <w:noProof/>
          <w:webHidden/>
        </w:rPr>
        <w:t>270</w:t>
      </w:r>
      <w:r>
        <w:rPr>
          <w:noProof/>
          <w:webHidden/>
        </w:rPr>
        <w:fldChar w:fldCharType="end"/>
      </w:r>
    </w:p>
    <w:p w14:paraId="6E5A25FE" w14:textId="5B53FC14" w:rsidR="00C40189" w:rsidRDefault="00C40189" w:rsidP="00C40189">
      <w:pPr>
        <w:pStyle w:val="TOC3"/>
        <w:rPr>
          <w:rFonts w:asciiTheme="minorHAnsi" w:eastAsiaTheme="minorEastAsia" w:hAnsiTheme="minorHAnsi" w:cstheme="minorBidi"/>
          <w:noProof/>
          <w:sz w:val="22"/>
          <w:szCs w:val="22"/>
          <w:lang w:val="en-AU" w:eastAsia="en-AU"/>
        </w:rPr>
      </w:pPr>
      <w:r>
        <w:rPr>
          <w:noProof/>
        </w:rPr>
        <w:t>232</w:t>
      </w:r>
      <w:r>
        <w:rPr>
          <w:rFonts w:asciiTheme="minorHAnsi" w:eastAsiaTheme="minorEastAsia" w:hAnsiTheme="minorHAnsi" w:cstheme="minorBidi"/>
          <w:noProof/>
          <w:sz w:val="22"/>
          <w:szCs w:val="22"/>
          <w:lang w:val="en-AU" w:eastAsia="en-AU"/>
        </w:rPr>
        <w:tab/>
      </w:r>
      <w:r>
        <w:rPr>
          <w:noProof/>
        </w:rPr>
        <w:t>Placing things on railways to obstruct or overturn engine etc.</w:t>
      </w:r>
      <w:r>
        <w:rPr>
          <w:noProof/>
          <w:webHidden/>
        </w:rPr>
        <w:tab/>
      </w:r>
      <w:r>
        <w:rPr>
          <w:noProof/>
          <w:webHidden/>
        </w:rPr>
        <w:fldChar w:fldCharType="begin"/>
      </w:r>
      <w:r>
        <w:rPr>
          <w:noProof/>
          <w:webHidden/>
        </w:rPr>
        <w:instrText xml:space="preserve"> PAGEREF _Toc44081265 \h </w:instrText>
      </w:r>
      <w:r>
        <w:rPr>
          <w:noProof/>
          <w:webHidden/>
        </w:rPr>
      </w:r>
      <w:r>
        <w:rPr>
          <w:noProof/>
          <w:webHidden/>
        </w:rPr>
        <w:fldChar w:fldCharType="separate"/>
      </w:r>
      <w:r w:rsidR="0071593F">
        <w:rPr>
          <w:noProof/>
          <w:webHidden/>
        </w:rPr>
        <w:t>270</w:t>
      </w:r>
      <w:r>
        <w:rPr>
          <w:noProof/>
          <w:webHidden/>
        </w:rPr>
        <w:fldChar w:fldCharType="end"/>
      </w:r>
    </w:p>
    <w:p w14:paraId="1370811B" w14:textId="05615ED6" w:rsidR="00C40189" w:rsidRDefault="00C40189" w:rsidP="00C40189">
      <w:pPr>
        <w:pStyle w:val="TOC3"/>
        <w:rPr>
          <w:rFonts w:asciiTheme="minorHAnsi" w:eastAsiaTheme="minorEastAsia" w:hAnsiTheme="minorHAnsi" w:cstheme="minorBidi"/>
          <w:noProof/>
          <w:sz w:val="22"/>
          <w:szCs w:val="22"/>
          <w:lang w:val="en-AU" w:eastAsia="en-AU"/>
        </w:rPr>
      </w:pPr>
      <w:r>
        <w:rPr>
          <w:noProof/>
        </w:rPr>
        <w:t>233</w:t>
      </w:r>
      <w:r>
        <w:rPr>
          <w:rFonts w:asciiTheme="minorHAnsi" w:eastAsiaTheme="minorEastAsia" w:hAnsiTheme="minorHAnsi" w:cstheme="minorBidi"/>
          <w:noProof/>
          <w:sz w:val="22"/>
          <w:szCs w:val="22"/>
          <w:lang w:val="en-AU" w:eastAsia="en-AU"/>
        </w:rPr>
        <w:tab/>
      </w:r>
      <w:r>
        <w:rPr>
          <w:noProof/>
        </w:rPr>
        <w:t>Obstructing engine, carriage etc. on railway</w:t>
      </w:r>
      <w:r>
        <w:rPr>
          <w:noProof/>
          <w:webHidden/>
        </w:rPr>
        <w:tab/>
      </w:r>
      <w:r>
        <w:rPr>
          <w:noProof/>
          <w:webHidden/>
        </w:rPr>
        <w:fldChar w:fldCharType="begin"/>
      </w:r>
      <w:r>
        <w:rPr>
          <w:noProof/>
          <w:webHidden/>
        </w:rPr>
        <w:instrText xml:space="preserve"> PAGEREF _Toc44081266 \h </w:instrText>
      </w:r>
      <w:r>
        <w:rPr>
          <w:noProof/>
          <w:webHidden/>
        </w:rPr>
      </w:r>
      <w:r>
        <w:rPr>
          <w:noProof/>
          <w:webHidden/>
        </w:rPr>
        <w:fldChar w:fldCharType="separate"/>
      </w:r>
      <w:r w:rsidR="0071593F">
        <w:rPr>
          <w:noProof/>
          <w:webHidden/>
        </w:rPr>
        <w:t>271</w:t>
      </w:r>
      <w:r>
        <w:rPr>
          <w:noProof/>
          <w:webHidden/>
        </w:rPr>
        <w:fldChar w:fldCharType="end"/>
      </w:r>
    </w:p>
    <w:p w14:paraId="5E1597CA" w14:textId="5D6135A9" w:rsidR="00C40189" w:rsidRDefault="00C40189" w:rsidP="00C40189">
      <w:pPr>
        <w:pStyle w:val="TOC3"/>
        <w:rPr>
          <w:rFonts w:asciiTheme="minorHAnsi" w:eastAsiaTheme="minorEastAsia" w:hAnsiTheme="minorHAnsi" w:cstheme="minorBidi"/>
          <w:noProof/>
          <w:sz w:val="22"/>
          <w:szCs w:val="22"/>
          <w:lang w:val="en-AU" w:eastAsia="en-AU"/>
        </w:rPr>
      </w:pPr>
      <w:r>
        <w:rPr>
          <w:noProof/>
        </w:rPr>
        <w:t>244</w:t>
      </w:r>
      <w:r>
        <w:rPr>
          <w:rFonts w:asciiTheme="minorHAnsi" w:eastAsiaTheme="minorEastAsia" w:hAnsiTheme="minorHAnsi" w:cstheme="minorBidi"/>
          <w:noProof/>
          <w:sz w:val="22"/>
          <w:szCs w:val="22"/>
          <w:lang w:val="en-AU" w:eastAsia="en-AU"/>
        </w:rPr>
        <w:tab/>
      </w:r>
      <w:r>
        <w:rPr>
          <w:noProof/>
        </w:rPr>
        <w:t>Altering signals or exhibiting false ones</w:t>
      </w:r>
      <w:r>
        <w:rPr>
          <w:noProof/>
          <w:webHidden/>
        </w:rPr>
        <w:tab/>
      </w:r>
      <w:r>
        <w:rPr>
          <w:noProof/>
          <w:webHidden/>
        </w:rPr>
        <w:fldChar w:fldCharType="begin"/>
      </w:r>
      <w:r>
        <w:rPr>
          <w:noProof/>
          <w:webHidden/>
        </w:rPr>
        <w:instrText xml:space="preserve"> PAGEREF _Toc44081267 \h </w:instrText>
      </w:r>
      <w:r>
        <w:rPr>
          <w:noProof/>
          <w:webHidden/>
        </w:rPr>
      </w:r>
      <w:r>
        <w:rPr>
          <w:noProof/>
          <w:webHidden/>
        </w:rPr>
        <w:fldChar w:fldCharType="separate"/>
      </w:r>
      <w:r w:rsidR="0071593F">
        <w:rPr>
          <w:noProof/>
          <w:webHidden/>
        </w:rPr>
        <w:t>272</w:t>
      </w:r>
      <w:r>
        <w:rPr>
          <w:noProof/>
          <w:webHidden/>
        </w:rPr>
        <w:fldChar w:fldCharType="end"/>
      </w:r>
    </w:p>
    <w:p w14:paraId="7D6CF5F3" w14:textId="461B02AE" w:rsidR="00C40189" w:rsidRDefault="00C40189" w:rsidP="00C40189">
      <w:pPr>
        <w:pStyle w:val="TOC3"/>
        <w:rPr>
          <w:rFonts w:asciiTheme="minorHAnsi" w:eastAsiaTheme="minorEastAsia" w:hAnsiTheme="minorHAnsi" w:cstheme="minorBidi"/>
          <w:noProof/>
          <w:sz w:val="22"/>
          <w:szCs w:val="22"/>
          <w:lang w:val="en-AU" w:eastAsia="en-AU"/>
        </w:rPr>
      </w:pPr>
      <w:r>
        <w:rPr>
          <w:noProof/>
        </w:rPr>
        <w:t>245</w:t>
      </w:r>
      <w:r>
        <w:rPr>
          <w:rFonts w:asciiTheme="minorHAnsi" w:eastAsiaTheme="minorEastAsia" w:hAnsiTheme="minorHAnsi" w:cstheme="minorBidi"/>
          <w:noProof/>
          <w:sz w:val="22"/>
          <w:szCs w:val="22"/>
          <w:lang w:val="en-AU" w:eastAsia="en-AU"/>
        </w:rPr>
        <w:tab/>
      </w:r>
      <w:r>
        <w:rPr>
          <w:noProof/>
        </w:rPr>
        <w:t>Removing buoy etc.</w:t>
      </w:r>
      <w:r>
        <w:rPr>
          <w:noProof/>
          <w:webHidden/>
        </w:rPr>
        <w:tab/>
      </w:r>
      <w:r>
        <w:rPr>
          <w:noProof/>
          <w:webHidden/>
        </w:rPr>
        <w:fldChar w:fldCharType="begin"/>
      </w:r>
      <w:r>
        <w:rPr>
          <w:noProof/>
          <w:webHidden/>
        </w:rPr>
        <w:instrText xml:space="preserve"> PAGEREF _Toc44081268 \h </w:instrText>
      </w:r>
      <w:r>
        <w:rPr>
          <w:noProof/>
          <w:webHidden/>
        </w:rPr>
      </w:r>
      <w:r>
        <w:rPr>
          <w:noProof/>
          <w:webHidden/>
        </w:rPr>
        <w:fldChar w:fldCharType="separate"/>
      </w:r>
      <w:r w:rsidR="0071593F">
        <w:rPr>
          <w:noProof/>
          <w:webHidden/>
        </w:rPr>
        <w:t>272</w:t>
      </w:r>
      <w:r>
        <w:rPr>
          <w:noProof/>
          <w:webHidden/>
        </w:rPr>
        <w:fldChar w:fldCharType="end"/>
      </w:r>
    </w:p>
    <w:p w14:paraId="582455C0" w14:textId="39996930"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(4) </w:t>
      </w:r>
      <w:r w:rsidRPr="005467ED">
        <w:rPr>
          <w:i/>
          <w:noProof/>
        </w:rPr>
        <w:t>Injuries to aircraft</w:t>
      </w:r>
      <w:r>
        <w:rPr>
          <w:noProof/>
          <w:webHidden/>
        </w:rPr>
        <w:tab/>
      </w:r>
      <w:r>
        <w:rPr>
          <w:noProof/>
          <w:webHidden/>
        </w:rPr>
        <w:fldChar w:fldCharType="begin"/>
      </w:r>
      <w:r>
        <w:rPr>
          <w:noProof/>
          <w:webHidden/>
        </w:rPr>
        <w:instrText xml:space="preserve"> PAGEREF _Toc44081269 \h </w:instrText>
      </w:r>
      <w:r>
        <w:rPr>
          <w:noProof/>
          <w:webHidden/>
        </w:rPr>
      </w:r>
      <w:r>
        <w:rPr>
          <w:noProof/>
          <w:webHidden/>
        </w:rPr>
        <w:fldChar w:fldCharType="separate"/>
      </w:r>
      <w:r w:rsidR="0071593F">
        <w:rPr>
          <w:noProof/>
          <w:webHidden/>
        </w:rPr>
        <w:t>273</w:t>
      </w:r>
      <w:r>
        <w:rPr>
          <w:noProof/>
          <w:webHidden/>
        </w:rPr>
        <w:fldChar w:fldCharType="end"/>
      </w:r>
    </w:p>
    <w:p w14:paraId="04FA84F0" w14:textId="3D02B096" w:rsidR="00C40189" w:rsidRDefault="00C40189" w:rsidP="00C40189">
      <w:pPr>
        <w:pStyle w:val="TOC3"/>
        <w:rPr>
          <w:rFonts w:asciiTheme="minorHAnsi" w:eastAsiaTheme="minorEastAsia" w:hAnsiTheme="minorHAnsi" w:cstheme="minorBidi"/>
          <w:noProof/>
          <w:sz w:val="22"/>
          <w:szCs w:val="22"/>
          <w:lang w:val="en-AU" w:eastAsia="en-AU"/>
        </w:rPr>
      </w:pPr>
      <w:r>
        <w:rPr>
          <w:noProof/>
        </w:rPr>
        <w:t>246A</w:t>
      </w:r>
      <w:r>
        <w:rPr>
          <w:rFonts w:asciiTheme="minorHAnsi" w:eastAsiaTheme="minorEastAsia" w:hAnsiTheme="minorHAnsi" w:cstheme="minorBidi"/>
          <w:noProof/>
          <w:sz w:val="22"/>
          <w:szCs w:val="22"/>
          <w:lang w:val="en-AU" w:eastAsia="en-AU"/>
        </w:rPr>
        <w:tab/>
      </w:r>
      <w:r>
        <w:rPr>
          <w:noProof/>
        </w:rPr>
        <w:t>Endangering safe operation of an aircraft</w:t>
      </w:r>
      <w:r>
        <w:rPr>
          <w:noProof/>
          <w:webHidden/>
        </w:rPr>
        <w:tab/>
      </w:r>
      <w:r>
        <w:rPr>
          <w:noProof/>
          <w:webHidden/>
        </w:rPr>
        <w:fldChar w:fldCharType="begin"/>
      </w:r>
      <w:r>
        <w:rPr>
          <w:noProof/>
          <w:webHidden/>
        </w:rPr>
        <w:instrText xml:space="preserve"> PAGEREF _Toc44081270 \h </w:instrText>
      </w:r>
      <w:r>
        <w:rPr>
          <w:noProof/>
          <w:webHidden/>
        </w:rPr>
      </w:r>
      <w:r>
        <w:rPr>
          <w:noProof/>
          <w:webHidden/>
        </w:rPr>
        <w:fldChar w:fldCharType="separate"/>
      </w:r>
      <w:r w:rsidR="0071593F">
        <w:rPr>
          <w:noProof/>
          <w:webHidden/>
        </w:rPr>
        <w:t>273</w:t>
      </w:r>
      <w:r>
        <w:rPr>
          <w:noProof/>
          <w:webHidden/>
        </w:rPr>
        <w:fldChar w:fldCharType="end"/>
      </w:r>
    </w:p>
    <w:p w14:paraId="19CAAB07" w14:textId="69C0B38C" w:rsidR="00C40189" w:rsidRDefault="00C40189" w:rsidP="00C40189">
      <w:pPr>
        <w:pStyle w:val="TOC3"/>
        <w:rPr>
          <w:rFonts w:asciiTheme="minorHAnsi" w:eastAsiaTheme="minorEastAsia" w:hAnsiTheme="minorHAnsi" w:cstheme="minorBidi"/>
          <w:noProof/>
          <w:sz w:val="22"/>
          <w:szCs w:val="22"/>
          <w:lang w:val="en-AU" w:eastAsia="en-AU"/>
        </w:rPr>
      </w:pPr>
      <w:r>
        <w:rPr>
          <w:noProof/>
        </w:rPr>
        <w:t>246B</w:t>
      </w:r>
      <w:r>
        <w:rPr>
          <w:rFonts w:asciiTheme="minorHAnsi" w:eastAsiaTheme="minorEastAsia" w:hAnsiTheme="minorHAnsi" w:cstheme="minorBidi"/>
          <w:noProof/>
          <w:sz w:val="22"/>
          <w:szCs w:val="22"/>
          <w:lang w:val="en-AU" w:eastAsia="en-AU"/>
        </w:rPr>
        <w:tab/>
      </w:r>
      <w:r>
        <w:rPr>
          <w:noProof/>
        </w:rPr>
        <w:t>Setting fire etc. to aircraft</w:t>
      </w:r>
      <w:r>
        <w:rPr>
          <w:noProof/>
          <w:webHidden/>
        </w:rPr>
        <w:tab/>
      </w:r>
      <w:r>
        <w:rPr>
          <w:noProof/>
          <w:webHidden/>
        </w:rPr>
        <w:fldChar w:fldCharType="begin"/>
      </w:r>
      <w:r>
        <w:rPr>
          <w:noProof/>
          <w:webHidden/>
        </w:rPr>
        <w:instrText xml:space="preserve"> PAGEREF _Toc44081271 \h </w:instrText>
      </w:r>
      <w:r>
        <w:rPr>
          <w:noProof/>
          <w:webHidden/>
        </w:rPr>
      </w:r>
      <w:r>
        <w:rPr>
          <w:noProof/>
          <w:webHidden/>
        </w:rPr>
        <w:fldChar w:fldCharType="separate"/>
      </w:r>
      <w:r w:rsidR="0071593F">
        <w:rPr>
          <w:noProof/>
          <w:webHidden/>
        </w:rPr>
        <w:t>273</w:t>
      </w:r>
      <w:r>
        <w:rPr>
          <w:noProof/>
          <w:webHidden/>
        </w:rPr>
        <w:fldChar w:fldCharType="end"/>
      </w:r>
    </w:p>
    <w:p w14:paraId="0F0FFC18" w14:textId="586550C8" w:rsidR="00C40189" w:rsidRDefault="00C40189" w:rsidP="00C40189">
      <w:pPr>
        <w:pStyle w:val="TOC3"/>
        <w:rPr>
          <w:rFonts w:asciiTheme="minorHAnsi" w:eastAsiaTheme="minorEastAsia" w:hAnsiTheme="minorHAnsi" w:cstheme="minorBidi"/>
          <w:noProof/>
          <w:sz w:val="22"/>
          <w:szCs w:val="22"/>
          <w:lang w:val="en-AU" w:eastAsia="en-AU"/>
        </w:rPr>
      </w:pPr>
      <w:r>
        <w:rPr>
          <w:noProof/>
        </w:rPr>
        <w:t>246C</w:t>
      </w:r>
      <w:r>
        <w:rPr>
          <w:rFonts w:asciiTheme="minorHAnsi" w:eastAsiaTheme="minorEastAsia" w:hAnsiTheme="minorHAnsi" w:cstheme="minorBidi"/>
          <w:noProof/>
          <w:sz w:val="22"/>
          <w:szCs w:val="22"/>
          <w:lang w:val="en-AU" w:eastAsia="en-AU"/>
        </w:rPr>
        <w:tab/>
      </w:r>
      <w:r>
        <w:rPr>
          <w:noProof/>
        </w:rPr>
        <w:t>Endangering safety of aircraft</w:t>
      </w:r>
      <w:r>
        <w:rPr>
          <w:noProof/>
          <w:webHidden/>
        </w:rPr>
        <w:tab/>
      </w:r>
      <w:r>
        <w:rPr>
          <w:noProof/>
          <w:webHidden/>
        </w:rPr>
        <w:fldChar w:fldCharType="begin"/>
      </w:r>
      <w:r>
        <w:rPr>
          <w:noProof/>
          <w:webHidden/>
        </w:rPr>
        <w:instrText xml:space="preserve"> PAGEREF _Toc44081272 \h </w:instrText>
      </w:r>
      <w:r>
        <w:rPr>
          <w:noProof/>
          <w:webHidden/>
        </w:rPr>
      </w:r>
      <w:r>
        <w:rPr>
          <w:noProof/>
          <w:webHidden/>
        </w:rPr>
        <w:fldChar w:fldCharType="separate"/>
      </w:r>
      <w:r w:rsidR="0071593F">
        <w:rPr>
          <w:noProof/>
          <w:webHidden/>
        </w:rPr>
        <w:t>274</w:t>
      </w:r>
      <w:r>
        <w:rPr>
          <w:noProof/>
          <w:webHidden/>
        </w:rPr>
        <w:fldChar w:fldCharType="end"/>
      </w:r>
    </w:p>
    <w:p w14:paraId="7346E24F" w14:textId="385EF4D8" w:rsidR="00C40189" w:rsidRDefault="00C40189" w:rsidP="00C40189">
      <w:pPr>
        <w:pStyle w:val="TOC3"/>
        <w:rPr>
          <w:rFonts w:asciiTheme="minorHAnsi" w:eastAsiaTheme="minorEastAsia" w:hAnsiTheme="minorHAnsi" w:cstheme="minorBidi"/>
          <w:noProof/>
          <w:sz w:val="22"/>
          <w:szCs w:val="22"/>
          <w:lang w:val="en-AU" w:eastAsia="en-AU"/>
        </w:rPr>
      </w:pPr>
      <w:r>
        <w:rPr>
          <w:noProof/>
        </w:rPr>
        <w:t>246D</w:t>
      </w:r>
      <w:r>
        <w:rPr>
          <w:rFonts w:asciiTheme="minorHAnsi" w:eastAsiaTheme="minorEastAsia" w:hAnsiTheme="minorHAnsi" w:cstheme="minorBidi"/>
          <w:noProof/>
          <w:sz w:val="22"/>
          <w:szCs w:val="22"/>
          <w:lang w:val="en-AU" w:eastAsia="en-AU"/>
        </w:rPr>
        <w:tab/>
      </w:r>
      <w:r>
        <w:rPr>
          <w:noProof/>
        </w:rPr>
        <w:t>Dangerous goods on aircraft</w:t>
      </w:r>
      <w:r>
        <w:rPr>
          <w:noProof/>
          <w:webHidden/>
        </w:rPr>
        <w:tab/>
      </w:r>
      <w:r>
        <w:rPr>
          <w:noProof/>
          <w:webHidden/>
        </w:rPr>
        <w:fldChar w:fldCharType="begin"/>
      </w:r>
      <w:r>
        <w:rPr>
          <w:noProof/>
          <w:webHidden/>
        </w:rPr>
        <w:instrText xml:space="preserve"> PAGEREF _Toc44081273 \h </w:instrText>
      </w:r>
      <w:r>
        <w:rPr>
          <w:noProof/>
          <w:webHidden/>
        </w:rPr>
      </w:r>
      <w:r>
        <w:rPr>
          <w:noProof/>
          <w:webHidden/>
        </w:rPr>
        <w:fldChar w:fldCharType="separate"/>
      </w:r>
      <w:r w:rsidR="0071593F">
        <w:rPr>
          <w:noProof/>
          <w:webHidden/>
        </w:rPr>
        <w:t>274</w:t>
      </w:r>
      <w:r>
        <w:rPr>
          <w:noProof/>
          <w:webHidden/>
        </w:rPr>
        <w:fldChar w:fldCharType="end"/>
      </w:r>
    </w:p>
    <w:p w14:paraId="0164D662" w14:textId="18A75E76" w:rsidR="00C40189" w:rsidRDefault="00C40189" w:rsidP="00C40189">
      <w:pPr>
        <w:pStyle w:val="TOC3"/>
        <w:rPr>
          <w:rFonts w:asciiTheme="minorHAnsi" w:eastAsiaTheme="minorEastAsia" w:hAnsiTheme="minorHAnsi" w:cstheme="minorBidi"/>
          <w:noProof/>
          <w:sz w:val="22"/>
          <w:szCs w:val="22"/>
          <w:lang w:val="en-AU" w:eastAsia="en-AU"/>
        </w:rPr>
      </w:pPr>
      <w:r>
        <w:rPr>
          <w:noProof/>
        </w:rPr>
        <w:t>246E</w:t>
      </w:r>
      <w:r>
        <w:rPr>
          <w:rFonts w:asciiTheme="minorHAnsi" w:eastAsiaTheme="minorEastAsia" w:hAnsiTheme="minorHAnsi" w:cstheme="minorBidi"/>
          <w:noProof/>
          <w:sz w:val="22"/>
          <w:szCs w:val="22"/>
          <w:lang w:val="en-AU" w:eastAsia="en-AU"/>
        </w:rPr>
        <w:tab/>
      </w:r>
      <w:r>
        <w:rPr>
          <w:noProof/>
        </w:rPr>
        <w:t>Threats to safety of aircraft</w:t>
      </w:r>
      <w:r>
        <w:rPr>
          <w:noProof/>
          <w:webHidden/>
        </w:rPr>
        <w:tab/>
      </w:r>
      <w:r>
        <w:rPr>
          <w:noProof/>
          <w:webHidden/>
        </w:rPr>
        <w:fldChar w:fldCharType="begin"/>
      </w:r>
      <w:r>
        <w:rPr>
          <w:noProof/>
          <w:webHidden/>
        </w:rPr>
        <w:instrText xml:space="preserve"> PAGEREF _Toc44081274 \h </w:instrText>
      </w:r>
      <w:r>
        <w:rPr>
          <w:noProof/>
          <w:webHidden/>
        </w:rPr>
      </w:r>
      <w:r>
        <w:rPr>
          <w:noProof/>
          <w:webHidden/>
        </w:rPr>
        <w:fldChar w:fldCharType="separate"/>
      </w:r>
      <w:r w:rsidR="0071593F">
        <w:rPr>
          <w:noProof/>
          <w:webHidden/>
        </w:rPr>
        <w:t>275</w:t>
      </w:r>
      <w:r>
        <w:rPr>
          <w:noProof/>
          <w:webHidden/>
        </w:rPr>
        <w:fldChar w:fldCharType="end"/>
      </w:r>
    </w:p>
    <w:p w14:paraId="14810D73" w14:textId="079AD155"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(5) </w:t>
      </w:r>
      <w:r w:rsidRPr="005467ED">
        <w:rPr>
          <w:i/>
          <w:noProof/>
        </w:rPr>
        <w:t>False statements</w:t>
      </w:r>
      <w:r>
        <w:rPr>
          <w:noProof/>
          <w:webHidden/>
        </w:rPr>
        <w:tab/>
      </w:r>
      <w:r>
        <w:rPr>
          <w:noProof/>
          <w:webHidden/>
        </w:rPr>
        <w:fldChar w:fldCharType="begin"/>
      </w:r>
      <w:r>
        <w:rPr>
          <w:noProof/>
          <w:webHidden/>
        </w:rPr>
        <w:instrText xml:space="preserve"> PAGEREF _Toc44081275 \h </w:instrText>
      </w:r>
      <w:r>
        <w:rPr>
          <w:noProof/>
          <w:webHidden/>
        </w:rPr>
      </w:r>
      <w:r>
        <w:rPr>
          <w:noProof/>
          <w:webHidden/>
        </w:rPr>
        <w:fldChar w:fldCharType="separate"/>
      </w:r>
      <w:r w:rsidR="0071593F">
        <w:rPr>
          <w:noProof/>
          <w:webHidden/>
        </w:rPr>
        <w:t>276</w:t>
      </w:r>
      <w:r>
        <w:rPr>
          <w:noProof/>
          <w:webHidden/>
        </w:rPr>
        <w:fldChar w:fldCharType="end"/>
      </w:r>
    </w:p>
    <w:p w14:paraId="35EDAFD3" w14:textId="6CA28B70" w:rsidR="00C40189" w:rsidRDefault="00C40189" w:rsidP="00C40189">
      <w:pPr>
        <w:pStyle w:val="TOC3"/>
        <w:rPr>
          <w:rFonts w:asciiTheme="minorHAnsi" w:eastAsiaTheme="minorEastAsia" w:hAnsiTheme="minorHAnsi" w:cstheme="minorBidi"/>
          <w:noProof/>
          <w:sz w:val="22"/>
          <w:szCs w:val="22"/>
          <w:lang w:val="en-AU" w:eastAsia="en-AU"/>
        </w:rPr>
      </w:pPr>
      <w:r>
        <w:rPr>
          <w:noProof/>
        </w:rPr>
        <w:t>247</w:t>
      </w:r>
      <w:r>
        <w:rPr>
          <w:rFonts w:asciiTheme="minorHAnsi" w:eastAsiaTheme="minorEastAsia" w:hAnsiTheme="minorHAnsi" w:cstheme="minorBidi"/>
          <w:noProof/>
          <w:sz w:val="22"/>
          <w:szCs w:val="22"/>
          <w:lang w:val="en-AU" w:eastAsia="en-AU"/>
        </w:rPr>
        <w:tab/>
      </w:r>
      <w:r>
        <w:rPr>
          <w:noProof/>
        </w:rPr>
        <w:t>False statements</w:t>
      </w:r>
      <w:r>
        <w:rPr>
          <w:noProof/>
          <w:webHidden/>
        </w:rPr>
        <w:tab/>
      </w:r>
      <w:r>
        <w:rPr>
          <w:noProof/>
          <w:webHidden/>
        </w:rPr>
        <w:fldChar w:fldCharType="begin"/>
      </w:r>
      <w:r>
        <w:rPr>
          <w:noProof/>
          <w:webHidden/>
        </w:rPr>
        <w:instrText xml:space="preserve"> PAGEREF _Toc44081276 \h </w:instrText>
      </w:r>
      <w:r>
        <w:rPr>
          <w:noProof/>
          <w:webHidden/>
        </w:rPr>
      </w:r>
      <w:r>
        <w:rPr>
          <w:noProof/>
          <w:webHidden/>
        </w:rPr>
        <w:fldChar w:fldCharType="separate"/>
      </w:r>
      <w:r w:rsidR="0071593F">
        <w:rPr>
          <w:noProof/>
          <w:webHidden/>
        </w:rPr>
        <w:t>276</w:t>
      </w:r>
      <w:r>
        <w:rPr>
          <w:noProof/>
          <w:webHidden/>
        </w:rPr>
        <w:fldChar w:fldCharType="end"/>
      </w:r>
    </w:p>
    <w:p w14:paraId="7A7EF5B9" w14:textId="5E56F0F5" w:rsidR="00C40189" w:rsidRDefault="00C40189" w:rsidP="00C40189">
      <w:pPr>
        <w:pStyle w:val="TOC2"/>
        <w:rPr>
          <w:rFonts w:asciiTheme="minorHAnsi" w:eastAsiaTheme="minorEastAsia" w:hAnsiTheme="minorHAnsi" w:cstheme="minorBidi"/>
          <w:b w:val="0"/>
          <w:noProof/>
          <w:sz w:val="22"/>
          <w:szCs w:val="22"/>
          <w:lang w:val="en-AU" w:eastAsia="en-AU"/>
        </w:rPr>
      </w:pPr>
      <w:r w:rsidRPr="005467ED">
        <w:rPr>
          <w:noProof/>
          <w:lang w:val="en-US"/>
        </w:rPr>
        <w:t xml:space="preserve">(6) </w:t>
      </w:r>
      <w:r w:rsidRPr="005467ED">
        <w:rPr>
          <w:i/>
          <w:iCs/>
          <w:noProof/>
          <w:lang w:val="en-US"/>
        </w:rPr>
        <w:t>Computer offences</w:t>
      </w:r>
      <w:r>
        <w:rPr>
          <w:noProof/>
          <w:webHidden/>
        </w:rPr>
        <w:tab/>
      </w:r>
      <w:r>
        <w:rPr>
          <w:noProof/>
          <w:webHidden/>
        </w:rPr>
        <w:fldChar w:fldCharType="begin"/>
      </w:r>
      <w:r>
        <w:rPr>
          <w:noProof/>
          <w:webHidden/>
        </w:rPr>
        <w:instrText xml:space="preserve"> PAGEREF _Toc44081277 \h </w:instrText>
      </w:r>
      <w:r>
        <w:rPr>
          <w:noProof/>
          <w:webHidden/>
        </w:rPr>
      </w:r>
      <w:r>
        <w:rPr>
          <w:noProof/>
          <w:webHidden/>
        </w:rPr>
        <w:fldChar w:fldCharType="separate"/>
      </w:r>
      <w:r w:rsidR="0071593F">
        <w:rPr>
          <w:noProof/>
          <w:webHidden/>
        </w:rPr>
        <w:t>277</w:t>
      </w:r>
      <w:r>
        <w:rPr>
          <w:noProof/>
          <w:webHidden/>
        </w:rPr>
        <w:fldChar w:fldCharType="end"/>
      </w:r>
    </w:p>
    <w:p w14:paraId="73A5A80D" w14:textId="2C22EC0F" w:rsidR="00C40189" w:rsidRDefault="00C40189" w:rsidP="00C40189">
      <w:pPr>
        <w:pStyle w:val="TOC3"/>
        <w:rPr>
          <w:rFonts w:asciiTheme="minorHAnsi" w:eastAsiaTheme="minorEastAsia" w:hAnsiTheme="minorHAnsi" w:cstheme="minorBidi"/>
          <w:noProof/>
          <w:sz w:val="22"/>
          <w:szCs w:val="22"/>
          <w:lang w:val="en-AU" w:eastAsia="en-AU"/>
        </w:rPr>
      </w:pPr>
      <w:r w:rsidRPr="005467ED">
        <w:rPr>
          <w:noProof/>
          <w:lang w:val="en-US"/>
        </w:rPr>
        <w:t>247A</w:t>
      </w:r>
      <w:r>
        <w:rPr>
          <w:rFonts w:asciiTheme="minorHAnsi" w:eastAsiaTheme="minorEastAsia" w:hAnsiTheme="minorHAnsi" w:cstheme="minorBidi"/>
          <w:noProof/>
          <w:sz w:val="22"/>
          <w:szCs w:val="22"/>
          <w:lang w:val="en-AU" w:eastAsia="en-AU"/>
        </w:rPr>
        <w:tab/>
      </w:r>
      <w:r w:rsidRPr="005467ED">
        <w:rPr>
          <w:noProof/>
          <w:lang w:val="en-US"/>
        </w:rPr>
        <w:t>Interpretation</w:t>
      </w:r>
      <w:r>
        <w:rPr>
          <w:noProof/>
          <w:webHidden/>
        </w:rPr>
        <w:tab/>
      </w:r>
      <w:r>
        <w:rPr>
          <w:noProof/>
          <w:webHidden/>
        </w:rPr>
        <w:fldChar w:fldCharType="begin"/>
      </w:r>
      <w:r>
        <w:rPr>
          <w:noProof/>
          <w:webHidden/>
        </w:rPr>
        <w:instrText xml:space="preserve"> PAGEREF _Toc44081278 \h </w:instrText>
      </w:r>
      <w:r>
        <w:rPr>
          <w:noProof/>
          <w:webHidden/>
        </w:rPr>
      </w:r>
      <w:r>
        <w:rPr>
          <w:noProof/>
          <w:webHidden/>
        </w:rPr>
        <w:fldChar w:fldCharType="separate"/>
      </w:r>
      <w:r w:rsidR="0071593F">
        <w:rPr>
          <w:noProof/>
          <w:webHidden/>
        </w:rPr>
        <w:t>277</w:t>
      </w:r>
      <w:r>
        <w:rPr>
          <w:noProof/>
          <w:webHidden/>
        </w:rPr>
        <w:fldChar w:fldCharType="end"/>
      </w:r>
    </w:p>
    <w:p w14:paraId="352CDFA7" w14:textId="310B2864" w:rsidR="00C40189" w:rsidRDefault="00C40189" w:rsidP="00C40189">
      <w:pPr>
        <w:pStyle w:val="TOC3"/>
        <w:rPr>
          <w:rFonts w:asciiTheme="minorHAnsi" w:eastAsiaTheme="minorEastAsia" w:hAnsiTheme="minorHAnsi" w:cstheme="minorBidi"/>
          <w:noProof/>
          <w:sz w:val="22"/>
          <w:szCs w:val="22"/>
          <w:lang w:val="en-AU" w:eastAsia="en-AU"/>
        </w:rPr>
      </w:pPr>
      <w:r w:rsidRPr="005467ED">
        <w:rPr>
          <w:noProof/>
          <w:lang w:val="en-US"/>
        </w:rPr>
        <w:t>247B</w:t>
      </w:r>
      <w:r>
        <w:rPr>
          <w:rFonts w:asciiTheme="minorHAnsi" w:eastAsiaTheme="minorEastAsia" w:hAnsiTheme="minorHAnsi" w:cstheme="minorBidi"/>
          <w:noProof/>
          <w:sz w:val="22"/>
          <w:szCs w:val="22"/>
          <w:lang w:val="en-AU" w:eastAsia="en-AU"/>
        </w:rPr>
        <w:tab/>
      </w:r>
      <w:r w:rsidRPr="005467ED">
        <w:rPr>
          <w:noProof/>
          <w:lang w:val="en-US"/>
        </w:rPr>
        <w:t>Unauthorised access, modification or impairment with intent to commit serious offence</w:t>
      </w:r>
      <w:r>
        <w:rPr>
          <w:noProof/>
          <w:webHidden/>
        </w:rPr>
        <w:tab/>
      </w:r>
      <w:r>
        <w:rPr>
          <w:noProof/>
          <w:webHidden/>
        </w:rPr>
        <w:fldChar w:fldCharType="begin"/>
      </w:r>
      <w:r>
        <w:rPr>
          <w:noProof/>
          <w:webHidden/>
        </w:rPr>
        <w:instrText xml:space="preserve"> PAGEREF _Toc44081279 \h </w:instrText>
      </w:r>
      <w:r>
        <w:rPr>
          <w:noProof/>
          <w:webHidden/>
        </w:rPr>
      </w:r>
      <w:r>
        <w:rPr>
          <w:noProof/>
          <w:webHidden/>
        </w:rPr>
        <w:fldChar w:fldCharType="separate"/>
      </w:r>
      <w:r w:rsidR="0071593F">
        <w:rPr>
          <w:noProof/>
          <w:webHidden/>
        </w:rPr>
        <w:t>279</w:t>
      </w:r>
      <w:r>
        <w:rPr>
          <w:noProof/>
          <w:webHidden/>
        </w:rPr>
        <w:fldChar w:fldCharType="end"/>
      </w:r>
    </w:p>
    <w:p w14:paraId="158CD6EC" w14:textId="2C5E07DF" w:rsidR="00C40189" w:rsidRDefault="00C40189" w:rsidP="00C40189">
      <w:pPr>
        <w:pStyle w:val="TOC3"/>
        <w:rPr>
          <w:rFonts w:asciiTheme="minorHAnsi" w:eastAsiaTheme="minorEastAsia" w:hAnsiTheme="minorHAnsi" w:cstheme="minorBidi"/>
          <w:noProof/>
          <w:sz w:val="22"/>
          <w:szCs w:val="22"/>
          <w:lang w:val="en-AU" w:eastAsia="en-AU"/>
        </w:rPr>
      </w:pPr>
      <w:r w:rsidRPr="005467ED">
        <w:rPr>
          <w:noProof/>
          <w:lang w:val="en-US"/>
        </w:rPr>
        <w:t>247C</w:t>
      </w:r>
      <w:r>
        <w:rPr>
          <w:rFonts w:asciiTheme="minorHAnsi" w:eastAsiaTheme="minorEastAsia" w:hAnsiTheme="minorHAnsi" w:cstheme="minorBidi"/>
          <w:noProof/>
          <w:sz w:val="22"/>
          <w:szCs w:val="22"/>
          <w:lang w:val="en-AU" w:eastAsia="en-AU"/>
        </w:rPr>
        <w:tab/>
      </w:r>
      <w:r w:rsidRPr="005467ED">
        <w:rPr>
          <w:noProof/>
          <w:lang w:val="en-US"/>
        </w:rPr>
        <w:t>Unauthorised modification of data to cause impairment</w:t>
      </w:r>
      <w:r>
        <w:rPr>
          <w:noProof/>
          <w:webHidden/>
        </w:rPr>
        <w:tab/>
      </w:r>
      <w:r>
        <w:rPr>
          <w:noProof/>
          <w:webHidden/>
        </w:rPr>
        <w:fldChar w:fldCharType="begin"/>
      </w:r>
      <w:r>
        <w:rPr>
          <w:noProof/>
          <w:webHidden/>
        </w:rPr>
        <w:instrText xml:space="preserve"> PAGEREF _Toc44081280 \h </w:instrText>
      </w:r>
      <w:r>
        <w:rPr>
          <w:noProof/>
          <w:webHidden/>
        </w:rPr>
      </w:r>
      <w:r>
        <w:rPr>
          <w:noProof/>
          <w:webHidden/>
        </w:rPr>
        <w:fldChar w:fldCharType="separate"/>
      </w:r>
      <w:r w:rsidR="0071593F">
        <w:rPr>
          <w:noProof/>
          <w:webHidden/>
        </w:rPr>
        <w:t>280</w:t>
      </w:r>
      <w:r>
        <w:rPr>
          <w:noProof/>
          <w:webHidden/>
        </w:rPr>
        <w:fldChar w:fldCharType="end"/>
      </w:r>
    </w:p>
    <w:p w14:paraId="571DD9A0" w14:textId="51F61CAB" w:rsidR="00C40189" w:rsidRDefault="00C40189" w:rsidP="00C40189">
      <w:pPr>
        <w:pStyle w:val="TOC3"/>
        <w:rPr>
          <w:rFonts w:asciiTheme="minorHAnsi" w:eastAsiaTheme="minorEastAsia" w:hAnsiTheme="minorHAnsi" w:cstheme="minorBidi"/>
          <w:noProof/>
          <w:sz w:val="22"/>
          <w:szCs w:val="22"/>
          <w:lang w:val="en-AU" w:eastAsia="en-AU"/>
        </w:rPr>
      </w:pPr>
      <w:r w:rsidRPr="005467ED">
        <w:rPr>
          <w:noProof/>
          <w:lang w:val="en-US"/>
        </w:rPr>
        <w:t>247D</w:t>
      </w:r>
      <w:r>
        <w:rPr>
          <w:rFonts w:asciiTheme="minorHAnsi" w:eastAsiaTheme="minorEastAsia" w:hAnsiTheme="minorHAnsi" w:cstheme="minorBidi"/>
          <w:noProof/>
          <w:sz w:val="22"/>
          <w:szCs w:val="22"/>
          <w:lang w:val="en-AU" w:eastAsia="en-AU"/>
        </w:rPr>
        <w:tab/>
      </w:r>
      <w:r w:rsidRPr="005467ED">
        <w:rPr>
          <w:noProof/>
          <w:lang w:val="en-US"/>
        </w:rPr>
        <w:t>Unauthorised impairment of electronic communication</w:t>
      </w:r>
      <w:r>
        <w:rPr>
          <w:noProof/>
          <w:webHidden/>
        </w:rPr>
        <w:tab/>
      </w:r>
      <w:r>
        <w:rPr>
          <w:noProof/>
          <w:webHidden/>
        </w:rPr>
        <w:fldChar w:fldCharType="begin"/>
      </w:r>
      <w:r>
        <w:rPr>
          <w:noProof/>
          <w:webHidden/>
        </w:rPr>
        <w:instrText xml:space="preserve"> PAGEREF _Toc44081281 \h </w:instrText>
      </w:r>
      <w:r>
        <w:rPr>
          <w:noProof/>
          <w:webHidden/>
        </w:rPr>
      </w:r>
      <w:r>
        <w:rPr>
          <w:noProof/>
          <w:webHidden/>
        </w:rPr>
        <w:fldChar w:fldCharType="separate"/>
      </w:r>
      <w:r w:rsidR="0071593F">
        <w:rPr>
          <w:noProof/>
          <w:webHidden/>
        </w:rPr>
        <w:t>281</w:t>
      </w:r>
      <w:r>
        <w:rPr>
          <w:noProof/>
          <w:webHidden/>
        </w:rPr>
        <w:fldChar w:fldCharType="end"/>
      </w:r>
    </w:p>
    <w:p w14:paraId="2F32AA50" w14:textId="229E96C9" w:rsidR="00C40189" w:rsidRDefault="00C40189" w:rsidP="00C40189">
      <w:pPr>
        <w:pStyle w:val="TOC3"/>
        <w:rPr>
          <w:rFonts w:asciiTheme="minorHAnsi" w:eastAsiaTheme="minorEastAsia" w:hAnsiTheme="minorHAnsi" w:cstheme="minorBidi"/>
          <w:noProof/>
          <w:sz w:val="22"/>
          <w:szCs w:val="22"/>
          <w:lang w:val="en-AU" w:eastAsia="en-AU"/>
        </w:rPr>
      </w:pPr>
      <w:r w:rsidRPr="005467ED">
        <w:rPr>
          <w:noProof/>
          <w:lang w:val="en-US"/>
        </w:rPr>
        <w:t>247E</w:t>
      </w:r>
      <w:r>
        <w:rPr>
          <w:rFonts w:asciiTheme="minorHAnsi" w:eastAsiaTheme="minorEastAsia" w:hAnsiTheme="minorHAnsi" w:cstheme="minorBidi"/>
          <w:noProof/>
          <w:sz w:val="22"/>
          <w:szCs w:val="22"/>
          <w:lang w:val="en-AU" w:eastAsia="en-AU"/>
        </w:rPr>
        <w:tab/>
      </w:r>
      <w:r w:rsidRPr="005467ED">
        <w:rPr>
          <w:noProof/>
          <w:lang w:val="en-US"/>
        </w:rPr>
        <w:t>Possession of data with intent to commit serious computer offence</w:t>
      </w:r>
      <w:r>
        <w:rPr>
          <w:noProof/>
          <w:webHidden/>
        </w:rPr>
        <w:tab/>
      </w:r>
      <w:r>
        <w:rPr>
          <w:noProof/>
          <w:webHidden/>
        </w:rPr>
        <w:fldChar w:fldCharType="begin"/>
      </w:r>
      <w:r>
        <w:rPr>
          <w:noProof/>
          <w:webHidden/>
        </w:rPr>
        <w:instrText xml:space="preserve"> PAGEREF _Toc44081282 \h </w:instrText>
      </w:r>
      <w:r>
        <w:rPr>
          <w:noProof/>
          <w:webHidden/>
        </w:rPr>
      </w:r>
      <w:r>
        <w:rPr>
          <w:noProof/>
          <w:webHidden/>
        </w:rPr>
        <w:fldChar w:fldCharType="separate"/>
      </w:r>
      <w:r w:rsidR="0071593F">
        <w:rPr>
          <w:noProof/>
          <w:webHidden/>
        </w:rPr>
        <w:t>281</w:t>
      </w:r>
      <w:r>
        <w:rPr>
          <w:noProof/>
          <w:webHidden/>
        </w:rPr>
        <w:fldChar w:fldCharType="end"/>
      </w:r>
    </w:p>
    <w:p w14:paraId="45BC9B13" w14:textId="06409A17" w:rsidR="00C40189" w:rsidRDefault="00C40189" w:rsidP="00C40189">
      <w:pPr>
        <w:pStyle w:val="TOC3"/>
        <w:rPr>
          <w:rFonts w:asciiTheme="minorHAnsi" w:eastAsiaTheme="minorEastAsia" w:hAnsiTheme="minorHAnsi" w:cstheme="minorBidi"/>
          <w:noProof/>
          <w:sz w:val="22"/>
          <w:szCs w:val="22"/>
          <w:lang w:val="en-AU" w:eastAsia="en-AU"/>
        </w:rPr>
      </w:pPr>
      <w:r w:rsidRPr="005467ED">
        <w:rPr>
          <w:noProof/>
          <w:lang w:val="en-US"/>
        </w:rPr>
        <w:t>247F</w:t>
      </w:r>
      <w:r>
        <w:rPr>
          <w:rFonts w:asciiTheme="minorHAnsi" w:eastAsiaTheme="minorEastAsia" w:hAnsiTheme="minorHAnsi" w:cstheme="minorBidi"/>
          <w:noProof/>
          <w:sz w:val="22"/>
          <w:szCs w:val="22"/>
          <w:lang w:val="en-AU" w:eastAsia="en-AU"/>
        </w:rPr>
        <w:tab/>
      </w:r>
      <w:r w:rsidRPr="005467ED">
        <w:rPr>
          <w:noProof/>
          <w:lang w:val="en-US"/>
        </w:rPr>
        <w:t>Producing, supplying or obtaining data with intent to commit serious computer offence</w:t>
      </w:r>
      <w:r>
        <w:rPr>
          <w:noProof/>
          <w:webHidden/>
        </w:rPr>
        <w:tab/>
      </w:r>
      <w:r>
        <w:rPr>
          <w:noProof/>
          <w:webHidden/>
        </w:rPr>
        <w:fldChar w:fldCharType="begin"/>
      </w:r>
      <w:r>
        <w:rPr>
          <w:noProof/>
          <w:webHidden/>
        </w:rPr>
        <w:instrText xml:space="preserve"> PAGEREF _Toc44081283 \h </w:instrText>
      </w:r>
      <w:r>
        <w:rPr>
          <w:noProof/>
          <w:webHidden/>
        </w:rPr>
      </w:r>
      <w:r>
        <w:rPr>
          <w:noProof/>
          <w:webHidden/>
        </w:rPr>
        <w:fldChar w:fldCharType="separate"/>
      </w:r>
      <w:r w:rsidR="0071593F">
        <w:rPr>
          <w:noProof/>
          <w:webHidden/>
        </w:rPr>
        <w:t>282</w:t>
      </w:r>
      <w:r>
        <w:rPr>
          <w:noProof/>
          <w:webHidden/>
        </w:rPr>
        <w:fldChar w:fldCharType="end"/>
      </w:r>
    </w:p>
    <w:p w14:paraId="6F9603D6" w14:textId="57F5A0E6" w:rsidR="00C40189" w:rsidRDefault="00C40189" w:rsidP="00C40189">
      <w:pPr>
        <w:pStyle w:val="TOC3"/>
        <w:rPr>
          <w:rFonts w:asciiTheme="minorHAnsi" w:eastAsiaTheme="minorEastAsia" w:hAnsiTheme="minorHAnsi" w:cstheme="minorBidi"/>
          <w:noProof/>
          <w:sz w:val="22"/>
          <w:szCs w:val="22"/>
          <w:lang w:val="en-AU" w:eastAsia="en-AU"/>
        </w:rPr>
      </w:pPr>
      <w:r w:rsidRPr="005467ED">
        <w:rPr>
          <w:noProof/>
          <w:lang w:val="en-US"/>
        </w:rPr>
        <w:t>247G</w:t>
      </w:r>
      <w:r>
        <w:rPr>
          <w:rFonts w:asciiTheme="minorHAnsi" w:eastAsiaTheme="minorEastAsia" w:hAnsiTheme="minorHAnsi" w:cstheme="minorBidi"/>
          <w:noProof/>
          <w:sz w:val="22"/>
          <w:szCs w:val="22"/>
          <w:lang w:val="en-AU" w:eastAsia="en-AU"/>
        </w:rPr>
        <w:tab/>
      </w:r>
      <w:r w:rsidRPr="005467ED">
        <w:rPr>
          <w:noProof/>
          <w:lang w:val="en-US"/>
        </w:rPr>
        <w:t>Unauthorised access to or modification of restricted data</w:t>
      </w:r>
      <w:r>
        <w:rPr>
          <w:noProof/>
          <w:webHidden/>
        </w:rPr>
        <w:tab/>
      </w:r>
      <w:r>
        <w:rPr>
          <w:noProof/>
          <w:webHidden/>
        </w:rPr>
        <w:fldChar w:fldCharType="begin"/>
      </w:r>
      <w:r>
        <w:rPr>
          <w:noProof/>
          <w:webHidden/>
        </w:rPr>
        <w:instrText xml:space="preserve"> PAGEREF _Toc44081284 \h </w:instrText>
      </w:r>
      <w:r>
        <w:rPr>
          <w:noProof/>
          <w:webHidden/>
        </w:rPr>
      </w:r>
      <w:r>
        <w:rPr>
          <w:noProof/>
          <w:webHidden/>
        </w:rPr>
        <w:fldChar w:fldCharType="separate"/>
      </w:r>
      <w:r w:rsidR="0071593F">
        <w:rPr>
          <w:noProof/>
          <w:webHidden/>
        </w:rPr>
        <w:t>283</w:t>
      </w:r>
      <w:r>
        <w:rPr>
          <w:noProof/>
          <w:webHidden/>
        </w:rPr>
        <w:fldChar w:fldCharType="end"/>
      </w:r>
    </w:p>
    <w:p w14:paraId="691E2412" w14:textId="4CAE0EED" w:rsidR="00C40189" w:rsidRDefault="00C40189" w:rsidP="00C40189">
      <w:pPr>
        <w:pStyle w:val="TOC3"/>
        <w:rPr>
          <w:rFonts w:asciiTheme="minorHAnsi" w:eastAsiaTheme="minorEastAsia" w:hAnsiTheme="minorHAnsi" w:cstheme="minorBidi"/>
          <w:noProof/>
          <w:sz w:val="22"/>
          <w:szCs w:val="22"/>
          <w:lang w:val="en-AU" w:eastAsia="en-AU"/>
        </w:rPr>
      </w:pPr>
      <w:r w:rsidRPr="005467ED">
        <w:rPr>
          <w:noProof/>
          <w:lang w:val="en-US"/>
        </w:rPr>
        <w:lastRenderedPageBreak/>
        <w:t>247H</w:t>
      </w:r>
      <w:r>
        <w:rPr>
          <w:rFonts w:asciiTheme="minorHAnsi" w:eastAsiaTheme="minorEastAsia" w:hAnsiTheme="minorHAnsi" w:cstheme="minorBidi"/>
          <w:noProof/>
          <w:sz w:val="22"/>
          <w:szCs w:val="22"/>
          <w:lang w:val="en-AU" w:eastAsia="en-AU"/>
        </w:rPr>
        <w:tab/>
      </w:r>
      <w:r w:rsidRPr="005467ED">
        <w:rPr>
          <w:noProof/>
          <w:lang w:val="en-US"/>
        </w:rPr>
        <w:t>Unauthorised impairment of data held in computer disk, credit card or other device</w:t>
      </w:r>
      <w:r>
        <w:rPr>
          <w:noProof/>
          <w:webHidden/>
        </w:rPr>
        <w:tab/>
      </w:r>
      <w:r>
        <w:rPr>
          <w:noProof/>
          <w:webHidden/>
        </w:rPr>
        <w:fldChar w:fldCharType="begin"/>
      </w:r>
      <w:r>
        <w:rPr>
          <w:noProof/>
          <w:webHidden/>
        </w:rPr>
        <w:instrText xml:space="preserve"> PAGEREF _Toc44081285 \h </w:instrText>
      </w:r>
      <w:r>
        <w:rPr>
          <w:noProof/>
          <w:webHidden/>
        </w:rPr>
      </w:r>
      <w:r>
        <w:rPr>
          <w:noProof/>
          <w:webHidden/>
        </w:rPr>
        <w:fldChar w:fldCharType="separate"/>
      </w:r>
      <w:r w:rsidR="0071593F">
        <w:rPr>
          <w:noProof/>
          <w:webHidden/>
        </w:rPr>
        <w:t>283</w:t>
      </w:r>
      <w:r>
        <w:rPr>
          <w:noProof/>
          <w:webHidden/>
        </w:rPr>
        <w:fldChar w:fldCharType="end"/>
      </w:r>
    </w:p>
    <w:p w14:paraId="445AC624" w14:textId="511989A7" w:rsidR="00C40189" w:rsidRDefault="00C40189" w:rsidP="00C40189">
      <w:pPr>
        <w:pStyle w:val="TOC3"/>
        <w:rPr>
          <w:rFonts w:asciiTheme="minorHAnsi" w:eastAsiaTheme="minorEastAsia" w:hAnsiTheme="minorHAnsi" w:cstheme="minorBidi"/>
          <w:noProof/>
          <w:sz w:val="22"/>
          <w:szCs w:val="22"/>
          <w:lang w:val="en-AU" w:eastAsia="en-AU"/>
        </w:rPr>
      </w:pPr>
      <w:r w:rsidRPr="005467ED">
        <w:rPr>
          <w:noProof/>
          <w:lang w:val="en-US"/>
        </w:rPr>
        <w:t>247I</w:t>
      </w:r>
      <w:r>
        <w:rPr>
          <w:rFonts w:asciiTheme="minorHAnsi" w:eastAsiaTheme="minorEastAsia" w:hAnsiTheme="minorHAnsi" w:cstheme="minorBidi"/>
          <w:noProof/>
          <w:sz w:val="22"/>
          <w:szCs w:val="22"/>
          <w:lang w:val="en-AU" w:eastAsia="en-AU"/>
        </w:rPr>
        <w:tab/>
      </w:r>
      <w:r w:rsidRPr="005467ED">
        <w:rPr>
          <w:noProof/>
          <w:lang w:val="en-US"/>
        </w:rPr>
        <w:t>Extra-territorial operation of offences</w:t>
      </w:r>
      <w:r>
        <w:rPr>
          <w:noProof/>
          <w:webHidden/>
        </w:rPr>
        <w:tab/>
      </w:r>
      <w:r>
        <w:rPr>
          <w:noProof/>
          <w:webHidden/>
        </w:rPr>
        <w:fldChar w:fldCharType="begin"/>
      </w:r>
      <w:r>
        <w:rPr>
          <w:noProof/>
          <w:webHidden/>
        </w:rPr>
        <w:instrText xml:space="preserve"> PAGEREF _Toc44081286 \h </w:instrText>
      </w:r>
      <w:r>
        <w:rPr>
          <w:noProof/>
          <w:webHidden/>
        </w:rPr>
      </w:r>
      <w:r>
        <w:rPr>
          <w:noProof/>
          <w:webHidden/>
        </w:rPr>
        <w:fldChar w:fldCharType="separate"/>
      </w:r>
      <w:r w:rsidR="0071593F">
        <w:rPr>
          <w:noProof/>
          <w:webHidden/>
        </w:rPr>
        <w:t>284</w:t>
      </w:r>
      <w:r>
        <w:rPr>
          <w:noProof/>
          <w:webHidden/>
        </w:rPr>
        <w:fldChar w:fldCharType="end"/>
      </w:r>
    </w:p>
    <w:p w14:paraId="697039BA" w14:textId="545D0905" w:rsidR="00C40189" w:rsidRDefault="00C40189" w:rsidP="00C40189">
      <w:pPr>
        <w:pStyle w:val="TOC2"/>
        <w:rPr>
          <w:rFonts w:asciiTheme="minorHAnsi" w:eastAsiaTheme="minorEastAsia" w:hAnsiTheme="minorHAnsi" w:cstheme="minorBidi"/>
          <w:b w:val="0"/>
          <w:noProof/>
          <w:sz w:val="22"/>
          <w:szCs w:val="22"/>
          <w:lang w:val="en-AU" w:eastAsia="en-AU"/>
        </w:rPr>
      </w:pPr>
      <w:r w:rsidRPr="005467ED">
        <w:rPr>
          <w:noProof/>
          <w:lang w:val="en-US"/>
        </w:rPr>
        <w:t xml:space="preserve">(7) </w:t>
      </w:r>
      <w:r w:rsidRPr="005467ED">
        <w:rPr>
          <w:i/>
          <w:noProof/>
          <w:lang w:val="en-US"/>
        </w:rPr>
        <w:t>Sabotage</w:t>
      </w:r>
      <w:r>
        <w:rPr>
          <w:noProof/>
          <w:webHidden/>
        </w:rPr>
        <w:tab/>
      </w:r>
      <w:r>
        <w:rPr>
          <w:noProof/>
          <w:webHidden/>
        </w:rPr>
        <w:fldChar w:fldCharType="begin"/>
      </w:r>
      <w:r>
        <w:rPr>
          <w:noProof/>
          <w:webHidden/>
        </w:rPr>
        <w:instrText xml:space="preserve"> PAGEREF _Toc44081287 \h </w:instrText>
      </w:r>
      <w:r>
        <w:rPr>
          <w:noProof/>
          <w:webHidden/>
        </w:rPr>
      </w:r>
      <w:r>
        <w:rPr>
          <w:noProof/>
          <w:webHidden/>
        </w:rPr>
        <w:fldChar w:fldCharType="separate"/>
      </w:r>
      <w:r w:rsidR="0071593F">
        <w:rPr>
          <w:noProof/>
          <w:webHidden/>
        </w:rPr>
        <w:t>284</w:t>
      </w:r>
      <w:r>
        <w:rPr>
          <w:noProof/>
          <w:webHidden/>
        </w:rPr>
        <w:fldChar w:fldCharType="end"/>
      </w:r>
    </w:p>
    <w:p w14:paraId="11638EEE" w14:textId="18CB15B4" w:rsidR="00C40189" w:rsidRDefault="00C40189" w:rsidP="00C40189">
      <w:pPr>
        <w:pStyle w:val="TOC3"/>
        <w:rPr>
          <w:rFonts w:asciiTheme="minorHAnsi" w:eastAsiaTheme="minorEastAsia" w:hAnsiTheme="minorHAnsi" w:cstheme="minorBidi"/>
          <w:noProof/>
          <w:sz w:val="22"/>
          <w:szCs w:val="22"/>
          <w:lang w:val="en-AU" w:eastAsia="en-AU"/>
        </w:rPr>
      </w:pPr>
      <w:r w:rsidRPr="005467ED">
        <w:rPr>
          <w:noProof/>
          <w:lang w:val="en-US"/>
        </w:rPr>
        <w:t>247J</w:t>
      </w:r>
      <w:r>
        <w:rPr>
          <w:rFonts w:asciiTheme="minorHAnsi" w:eastAsiaTheme="minorEastAsia" w:hAnsiTheme="minorHAnsi" w:cstheme="minorBidi"/>
          <w:noProof/>
          <w:sz w:val="22"/>
          <w:szCs w:val="22"/>
          <w:lang w:val="en-AU" w:eastAsia="en-AU"/>
        </w:rPr>
        <w:tab/>
      </w:r>
      <w:r>
        <w:rPr>
          <w:noProof/>
        </w:rPr>
        <w:t>Interpretation</w:t>
      </w:r>
      <w:r>
        <w:rPr>
          <w:noProof/>
          <w:webHidden/>
        </w:rPr>
        <w:tab/>
      </w:r>
      <w:r>
        <w:rPr>
          <w:noProof/>
          <w:webHidden/>
        </w:rPr>
        <w:fldChar w:fldCharType="begin"/>
      </w:r>
      <w:r>
        <w:rPr>
          <w:noProof/>
          <w:webHidden/>
        </w:rPr>
        <w:instrText xml:space="preserve"> PAGEREF _Toc44081288 \h </w:instrText>
      </w:r>
      <w:r>
        <w:rPr>
          <w:noProof/>
          <w:webHidden/>
        </w:rPr>
      </w:r>
      <w:r>
        <w:rPr>
          <w:noProof/>
          <w:webHidden/>
        </w:rPr>
        <w:fldChar w:fldCharType="separate"/>
      </w:r>
      <w:r w:rsidR="0071593F">
        <w:rPr>
          <w:noProof/>
          <w:webHidden/>
        </w:rPr>
        <w:t>284</w:t>
      </w:r>
      <w:r>
        <w:rPr>
          <w:noProof/>
          <w:webHidden/>
        </w:rPr>
        <w:fldChar w:fldCharType="end"/>
      </w:r>
    </w:p>
    <w:p w14:paraId="336F0BB1" w14:textId="701C2C66" w:rsidR="00C40189" w:rsidRDefault="00C40189" w:rsidP="00C40189">
      <w:pPr>
        <w:pStyle w:val="TOC3"/>
        <w:rPr>
          <w:rFonts w:asciiTheme="minorHAnsi" w:eastAsiaTheme="minorEastAsia" w:hAnsiTheme="minorHAnsi" w:cstheme="minorBidi"/>
          <w:noProof/>
          <w:sz w:val="22"/>
          <w:szCs w:val="22"/>
          <w:lang w:val="en-AU" w:eastAsia="en-AU"/>
        </w:rPr>
      </w:pPr>
      <w:r>
        <w:rPr>
          <w:noProof/>
        </w:rPr>
        <w:t>247K</w:t>
      </w:r>
      <w:r>
        <w:rPr>
          <w:rFonts w:asciiTheme="minorHAnsi" w:eastAsiaTheme="minorEastAsia" w:hAnsiTheme="minorHAnsi" w:cstheme="minorBidi"/>
          <w:noProof/>
          <w:sz w:val="22"/>
          <w:szCs w:val="22"/>
          <w:lang w:val="en-AU" w:eastAsia="en-AU"/>
        </w:rPr>
        <w:tab/>
      </w:r>
      <w:r>
        <w:rPr>
          <w:noProof/>
        </w:rPr>
        <w:t>Sabotage</w:t>
      </w:r>
      <w:r>
        <w:rPr>
          <w:noProof/>
          <w:webHidden/>
        </w:rPr>
        <w:tab/>
      </w:r>
      <w:r>
        <w:rPr>
          <w:noProof/>
          <w:webHidden/>
        </w:rPr>
        <w:fldChar w:fldCharType="begin"/>
      </w:r>
      <w:r>
        <w:rPr>
          <w:noProof/>
          <w:webHidden/>
        </w:rPr>
        <w:instrText xml:space="preserve"> PAGEREF _Toc44081289 \h </w:instrText>
      </w:r>
      <w:r>
        <w:rPr>
          <w:noProof/>
          <w:webHidden/>
        </w:rPr>
      </w:r>
      <w:r>
        <w:rPr>
          <w:noProof/>
          <w:webHidden/>
        </w:rPr>
        <w:fldChar w:fldCharType="separate"/>
      </w:r>
      <w:r w:rsidR="0071593F">
        <w:rPr>
          <w:noProof/>
          <w:webHidden/>
        </w:rPr>
        <w:t>286</w:t>
      </w:r>
      <w:r>
        <w:rPr>
          <w:noProof/>
          <w:webHidden/>
        </w:rPr>
        <w:fldChar w:fldCharType="end"/>
      </w:r>
    </w:p>
    <w:p w14:paraId="462046DD" w14:textId="4DB6C7C2" w:rsidR="00C40189" w:rsidRDefault="00C40189" w:rsidP="00C40189">
      <w:pPr>
        <w:pStyle w:val="TOC3"/>
        <w:rPr>
          <w:rFonts w:asciiTheme="minorHAnsi" w:eastAsiaTheme="minorEastAsia" w:hAnsiTheme="minorHAnsi" w:cstheme="minorBidi"/>
          <w:noProof/>
          <w:sz w:val="22"/>
          <w:szCs w:val="22"/>
          <w:lang w:val="en-AU" w:eastAsia="en-AU"/>
        </w:rPr>
      </w:pPr>
      <w:r w:rsidRPr="005467ED">
        <w:rPr>
          <w:iCs/>
          <w:noProof/>
        </w:rPr>
        <w:t>247L</w:t>
      </w:r>
      <w:r>
        <w:rPr>
          <w:rFonts w:asciiTheme="minorHAnsi" w:eastAsiaTheme="minorEastAsia" w:hAnsiTheme="minorHAnsi" w:cstheme="minorBidi"/>
          <w:noProof/>
          <w:sz w:val="22"/>
          <w:szCs w:val="22"/>
          <w:lang w:val="en-AU" w:eastAsia="en-AU"/>
        </w:rPr>
        <w:tab/>
      </w:r>
      <w:r>
        <w:rPr>
          <w:noProof/>
        </w:rPr>
        <w:t>Threats to sabotage</w:t>
      </w:r>
      <w:r>
        <w:rPr>
          <w:noProof/>
          <w:webHidden/>
        </w:rPr>
        <w:tab/>
      </w:r>
      <w:r>
        <w:rPr>
          <w:noProof/>
          <w:webHidden/>
        </w:rPr>
        <w:fldChar w:fldCharType="begin"/>
      </w:r>
      <w:r>
        <w:rPr>
          <w:noProof/>
          <w:webHidden/>
        </w:rPr>
        <w:instrText xml:space="preserve"> PAGEREF _Toc44081290 \h </w:instrText>
      </w:r>
      <w:r>
        <w:rPr>
          <w:noProof/>
          <w:webHidden/>
        </w:rPr>
      </w:r>
      <w:r>
        <w:rPr>
          <w:noProof/>
          <w:webHidden/>
        </w:rPr>
        <w:fldChar w:fldCharType="separate"/>
      </w:r>
      <w:r w:rsidR="0071593F">
        <w:rPr>
          <w:noProof/>
          <w:webHidden/>
        </w:rPr>
        <w:t>286</w:t>
      </w:r>
      <w:r>
        <w:rPr>
          <w:noProof/>
          <w:webHidden/>
        </w:rPr>
        <w:fldChar w:fldCharType="end"/>
      </w:r>
    </w:p>
    <w:p w14:paraId="5F4B63A6" w14:textId="20F40E29"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4—Contamination of goods</w:t>
      </w:r>
      <w:r>
        <w:rPr>
          <w:noProof/>
          <w:webHidden/>
        </w:rPr>
        <w:tab/>
      </w:r>
      <w:r>
        <w:rPr>
          <w:noProof/>
          <w:webHidden/>
        </w:rPr>
        <w:fldChar w:fldCharType="begin"/>
      </w:r>
      <w:r>
        <w:rPr>
          <w:noProof/>
          <w:webHidden/>
        </w:rPr>
        <w:instrText xml:space="preserve"> PAGEREF _Toc44081291 \h </w:instrText>
      </w:r>
      <w:r>
        <w:rPr>
          <w:noProof/>
          <w:webHidden/>
        </w:rPr>
      </w:r>
      <w:r>
        <w:rPr>
          <w:noProof/>
          <w:webHidden/>
        </w:rPr>
        <w:fldChar w:fldCharType="separate"/>
      </w:r>
      <w:r w:rsidR="0071593F">
        <w:rPr>
          <w:noProof/>
          <w:webHidden/>
        </w:rPr>
        <w:t>288</w:t>
      </w:r>
      <w:r>
        <w:rPr>
          <w:noProof/>
          <w:webHidden/>
        </w:rPr>
        <w:fldChar w:fldCharType="end"/>
      </w:r>
    </w:p>
    <w:p w14:paraId="6A3ACF90" w14:textId="3F262B18" w:rsidR="00C40189" w:rsidRDefault="00C40189" w:rsidP="00C40189">
      <w:pPr>
        <w:pStyle w:val="TOC3"/>
        <w:rPr>
          <w:rFonts w:asciiTheme="minorHAnsi" w:eastAsiaTheme="minorEastAsia" w:hAnsiTheme="minorHAnsi" w:cstheme="minorBidi"/>
          <w:noProof/>
          <w:sz w:val="22"/>
          <w:szCs w:val="22"/>
          <w:lang w:val="en-AU" w:eastAsia="en-AU"/>
        </w:rPr>
      </w:pPr>
      <w:r>
        <w:rPr>
          <w:noProof/>
        </w:rPr>
        <w:t>248</w:t>
      </w:r>
      <w:r>
        <w:rPr>
          <w:rFonts w:asciiTheme="minorHAnsi" w:eastAsiaTheme="minorEastAsia" w:hAnsiTheme="minorHAnsi" w:cstheme="minorBidi"/>
          <w:noProof/>
          <w:sz w:val="22"/>
          <w:szCs w:val="22"/>
          <w:lang w:val="en-AU" w:eastAsia="en-AU"/>
        </w:rPr>
        <w:tab/>
      </w:r>
      <w:r>
        <w:rPr>
          <w:noProof/>
        </w:rPr>
        <w:t>Interpretation</w:t>
      </w:r>
      <w:r>
        <w:rPr>
          <w:noProof/>
          <w:webHidden/>
        </w:rPr>
        <w:tab/>
      </w:r>
      <w:r>
        <w:rPr>
          <w:noProof/>
          <w:webHidden/>
        </w:rPr>
        <w:fldChar w:fldCharType="begin"/>
      </w:r>
      <w:r>
        <w:rPr>
          <w:noProof/>
          <w:webHidden/>
        </w:rPr>
        <w:instrText xml:space="preserve"> PAGEREF _Toc44081292 \h </w:instrText>
      </w:r>
      <w:r>
        <w:rPr>
          <w:noProof/>
          <w:webHidden/>
        </w:rPr>
      </w:r>
      <w:r>
        <w:rPr>
          <w:noProof/>
          <w:webHidden/>
        </w:rPr>
        <w:fldChar w:fldCharType="separate"/>
      </w:r>
      <w:r w:rsidR="0071593F">
        <w:rPr>
          <w:noProof/>
          <w:webHidden/>
        </w:rPr>
        <w:t>288</w:t>
      </w:r>
      <w:r>
        <w:rPr>
          <w:noProof/>
          <w:webHidden/>
        </w:rPr>
        <w:fldChar w:fldCharType="end"/>
      </w:r>
    </w:p>
    <w:p w14:paraId="6D39B59B" w14:textId="3998E2CB" w:rsidR="00C40189" w:rsidRDefault="00C40189" w:rsidP="00C40189">
      <w:pPr>
        <w:pStyle w:val="TOC3"/>
        <w:rPr>
          <w:rFonts w:asciiTheme="minorHAnsi" w:eastAsiaTheme="minorEastAsia" w:hAnsiTheme="minorHAnsi" w:cstheme="minorBidi"/>
          <w:noProof/>
          <w:sz w:val="22"/>
          <w:szCs w:val="22"/>
          <w:lang w:val="en-AU" w:eastAsia="en-AU"/>
        </w:rPr>
      </w:pPr>
      <w:r>
        <w:rPr>
          <w:noProof/>
        </w:rPr>
        <w:t>249</w:t>
      </w:r>
      <w:r>
        <w:rPr>
          <w:rFonts w:asciiTheme="minorHAnsi" w:eastAsiaTheme="minorEastAsia" w:hAnsiTheme="minorHAnsi" w:cstheme="minorBidi"/>
          <w:noProof/>
          <w:sz w:val="22"/>
          <w:szCs w:val="22"/>
          <w:lang w:val="en-AU" w:eastAsia="en-AU"/>
        </w:rPr>
        <w:tab/>
      </w:r>
      <w:r>
        <w:rPr>
          <w:noProof/>
        </w:rPr>
        <w:t>Contaminating goods with intent to cause, or being reckless as to whether it would cause, public alarm or economic loss</w:t>
      </w:r>
      <w:r>
        <w:rPr>
          <w:noProof/>
          <w:webHidden/>
        </w:rPr>
        <w:tab/>
      </w:r>
      <w:r>
        <w:rPr>
          <w:noProof/>
          <w:webHidden/>
        </w:rPr>
        <w:fldChar w:fldCharType="begin"/>
      </w:r>
      <w:r>
        <w:rPr>
          <w:noProof/>
          <w:webHidden/>
        </w:rPr>
        <w:instrText xml:space="preserve"> PAGEREF _Toc44081293 \h </w:instrText>
      </w:r>
      <w:r>
        <w:rPr>
          <w:noProof/>
          <w:webHidden/>
        </w:rPr>
      </w:r>
      <w:r>
        <w:rPr>
          <w:noProof/>
          <w:webHidden/>
        </w:rPr>
        <w:fldChar w:fldCharType="separate"/>
      </w:r>
      <w:r w:rsidR="0071593F">
        <w:rPr>
          <w:noProof/>
          <w:webHidden/>
        </w:rPr>
        <w:t>289</w:t>
      </w:r>
      <w:r>
        <w:rPr>
          <w:noProof/>
          <w:webHidden/>
        </w:rPr>
        <w:fldChar w:fldCharType="end"/>
      </w:r>
    </w:p>
    <w:p w14:paraId="59F8E388" w14:textId="1AFA1ACE" w:rsidR="00C40189" w:rsidRDefault="00C40189" w:rsidP="00C40189">
      <w:pPr>
        <w:pStyle w:val="TOC3"/>
        <w:rPr>
          <w:rFonts w:asciiTheme="minorHAnsi" w:eastAsiaTheme="minorEastAsia" w:hAnsiTheme="minorHAnsi" w:cstheme="minorBidi"/>
          <w:noProof/>
          <w:sz w:val="22"/>
          <w:szCs w:val="22"/>
          <w:lang w:val="en-AU" w:eastAsia="en-AU"/>
        </w:rPr>
      </w:pPr>
      <w:r>
        <w:rPr>
          <w:noProof/>
        </w:rPr>
        <w:t>250</w:t>
      </w:r>
      <w:r>
        <w:rPr>
          <w:rFonts w:asciiTheme="minorHAnsi" w:eastAsiaTheme="minorEastAsia" w:hAnsiTheme="minorHAnsi" w:cstheme="minorBidi"/>
          <w:noProof/>
          <w:sz w:val="22"/>
          <w:szCs w:val="22"/>
          <w:lang w:val="en-AU" w:eastAsia="en-AU"/>
        </w:rPr>
        <w:tab/>
      </w:r>
      <w:r>
        <w:rPr>
          <w:noProof/>
        </w:rPr>
        <w:t>Threatening to contaminate goods with intent to cause, or being reckless as to whether it would cause, public alarm or economic loss</w:t>
      </w:r>
      <w:r>
        <w:rPr>
          <w:noProof/>
          <w:webHidden/>
        </w:rPr>
        <w:tab/>
      </w:r>
      <w:r>
        <w:rPr>
          <w:noProof/>
          <w:webHidden/>
        </w:rPr>
        <w:fldChar w:fldCharType="begin"/>
      </w:r>
      <w:r>
        <w:rPr>
          <w:noProof/>
          <w:webHidden/>
        </w:rPr>
        <w:instrText xml:space="preserve"> PAGEREF _Toc44081294 \h </w:instrText>
      </w:r>
      <w:r>
        <w:rPr>
          <w:noProof/>
          <w:webHidden/>
        </w:rPr>
      </w:r>
      <w:r>
        <w:rPr>
          <w:noProof/>
          <w:webHidden/>
        </w:rPr>
        <w:fldChar w:fldCharType="separate"/>
      </w:r>
      <w:r w:rsidR="0071593F">
        <w:rPr>
          <w:noProof/>
          <w:webHidden/>
        </w:rPr>
        <w:t>290</w:t>
      </w:r>
      <w:r>
        <w:rPr>
          <w:noProof/>
          <w:webHidden/>
        </w:rPr>
        <w:fldChar w:fldCharType="end"/>
      </w:r>
    </w:p>
    <w:p w14:paraId="3C3DCBB9" w14:textId="2EEF1748" w:rsidR="00C40189" w:rsidRDefault="00C40189" w:rsidP="00C40189">
      <w:pPr>
        <w:pStyle w:val="TOC3"/>
        <w:rPr>
          <w:rFonts w:asciiTheme="minorHAnsi" w:eastAsiaTheme="minorEastAsia" w:hAnsiTheme="minorHAnsi" w:cstheme="minorBidi"/>
          <w:noProof/>
          <w:sz w:val="22"/>
          <w:szCs w:val="22"/>
          <w:lang w:val="en-AU" w:eastAsia="en-AU"/>
        </w:rPr>
      </w:pPr>
      <w:r>
        <w:rPr>
          <w:noProof/>
        </w:rPr>
        <w:t>251</w:t>
      </w:r>
      <w:r>
        <w:rPr>
          <w:rFonts w:asciiTheme="minorHAnsi" w:eastAsiaTheme="minorEastAsia" w:hAnsiTheme="minorHAnsi" w:cstheme="minorBidi"/>
          <w:noProof/>
          <w:sz w:val="22"/>
          <w:szCs w:val="22"/>
          <w:lang w:val="en-AU" w:eastAsia="en-AU"/>
        </w:rPr>
        <w:tab/>
      </w:r>
      <w:r>
        <w:rPr>
          <w:noProof/>
        </w:rPr>
        <w:t>Making false statements concerning contamination of goods with intent to cause, or being reckless as to whether it would cause, public alarm or economic loss</w:t>
      </w:r>
      <w:r>
        <w:rPr>
          <w:noProof/>
          <w:webHidden/>
        </w:rPr>
        <w:tab/>
      </w:r>
      <w:r>
        <w:rPr>
          <w:noProof/>
          <w:webHidden/>
        </w:rPr>
        <w:fldChar w:fldCharType="begin"/>
      </w:r>
      <w:r>
        <w:rPr>
          <w:noProof/>
          <w:webHidden/>
        </w:rPr>
        <w:instrText xml:space="preserve"> PAGEREF _Toc44081295 \h </w:instrText>
      </w:r>
      <w:r>
        <w:rPr>
          <w:noProof/>
          <w:webHidden/>
        </w:rPr>
      </w:r>
      <w:r>
        <w:rPr>
          <w:noProof/>
          <w:webHidden/>
        </w:rPr>
        <w:fldChar w:fldCharType="separate"/>
      </w:r>
      <w:r w:rsidR="0071593F">
        <w:rPr>
          <w:noProof/>
          <w:webHidden/>
        </w:rPr>
        <w:t>291</w:t>
      </w:r>
      <w:r>
        <w:rPr>
          <w:noProof/>
          <w:webHidden/>
        </w:rPr>
        <w:fldChar w:fldCharType="end"/>
      </w:r>
    </w:p>
    <w:p w14:paraId="29BD4097" w14:textId="7B14154A" w:rsidR="00C40189" w:rsidRDefault="00C40189" w:rsidP="00C40189">
      <w:pPr>
        <w:pStyle w:val="TOC3"/>
        <w:rPr>
          <w:rFonts w:asciiTheme="minorHAnsi" w:eastAsiaTheme="minorEastAsia" w:hAnsiTheme="minorHAnsi" w:cstheme="minorBidi"/>
          <w:noProof/>
          <w:sz w:val="22"/>
          <w:szCs w:val="22"/>
          <w:lang w:val="en-AU" w:eastAsia="en-AU"/>
        </w:rPr>
      </w:pPr>
      <w:r>
        <w:rPr>
          <w:noProof/>
        </w:rPr>
        <w:t>252</w:t>
      </w:r>
      <w:r>
        <w:rPr>
          <w:rFonts w:asciiTheme="minorHAnsi" w:eastAsiaTheme="minorEastAsia" w:hAnsiTheme="minorHAnsi" w:cstheme="minorBidi"/>
          <w:noProof/>
          <w:sz w:val="22"/>
          <w:szCs w:val="22"/>
          <w:lang w:val="en-AU" w:eastAsia="en-AU"/>
        </w:rPr>
        <w:tab/>
      </w:r>
      <w:r>
        <w:rPr>
          <w:noProof/>
        </w:rPr>
        <w:t>Territorial nexus for offences</w:t>
      </w:r>
      <w:r>
        <w:rPr>
          <w:noProof/>
          <w:webHidden/>
        </w:rPr>
        <w:tab/>
      </w:r>
      <w:r>
        <w:rPr>
          <w:noProof/>
          <w:webHidden/>
        </w:rPr>
        <w:fldChar w:fldCharType="begin"/>
      </w:r>
      <w:r>
        <w:rPr>
          <w:noProof/>
          <w:webHidden/>
        </w:rPr>
        <w:instrText xml:space="preserve"> PAGEREF _Toc44081296 \h </w:instrText>
      </w:r>
      <w:r>
        <w:rPr>
          <w:noProof/>
          <w:webHidden/>
        </w:rPr>
      </w:r>
      <w:r>
        <w:rPr>
          <w:noProof/>
          <w:webHidden/>
        </w:rPr>
        <w:fldChar w:fldCharType="separate"/>
      </w:r>
      <w:r w:rsidR="0071593F">
        <w:rPr>
          <w:noProof/>
          <w:webHidden/>
        </w:rPr>
        <w:t>292</w:t>
      </w:r>
      <w:r>
        <w:rPr>
          <w:noProof/>
          <w:webHidden/>
        </w:rPr>
        <w:fldChar w:fldCharType="end"/>
      </w:r>
    </w:p>
    <w:p w14:paraId="5C63A62A" w14:textId="264983B5"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5—Destruction of evidence</w:t>
      </w:r>
      <w:r>
        <w:rPr>
          <w:noProof/>
          <w:webHidden/>
        </w:rPr>
        <w:tab/>
      </w:r>
      <w:r>
        <w:rPr>
          <w:noProof/>
          <w:webHidden/>
        </w:rPr>
        <w:fldChar w:fldCharType="begin"/>
      </w:r>
      <w:r>
        <w:rPr>
          <w:noProof/>
          <w:webHidden/>
        </w:rPr>
        <w:instrText xml:space="preserve"> PAGEREF _Toc44081297 \h </w:instrText>
      </w:r>
      <w:r>
        <w:rPr>
          <w:noProof/>
          <w:webHidden/>
        </w:rPr>
      </w:r>
      <w:r>
        <w:rPr>
          <w:noProof/>
          <w:webHidden/>
        </w:rPr>
        <w:fldChar w:fldCharType="separate"/>
      </w:r>
      <w:r w:rsidR="0071593F">
        <w:rPr>
          <w:noProof/>
          <w:webHidden/>
        </w:rPr>
        <w:t>292</w:t>
      </w:r>
      <w:r>
        <w:rPr>
          <w:noProof/>
          <w:webHidden/>
        </w:rPr>
        <w:fldChar w:fldCharType="end"/>
      </w:r>
    </w:p>
    <w:p w14:paraId="75EA73C5" w14:textId="78BD9805" w:rsidR="00C40189" w:rsidRDefault="00C40189" w:rsidP="00C40189">
      <w:pPr>
        <w:pStyle w:val="TOC3"/>
        <w:rPr>
          <w:rFonts w:asciiTheme="minorHAnsi" w:eastAsiaTheme="minorEastAsia" w:hAnsiTheme="minorHAnsi" w:cstheme="minorBidi"/>
          <w:noProof/>
          <w:sz w:val="22"/>
          <w:szCs w:val="22"/>
          <w:lang w:val="en-AU" w:eastAsia="en-AU"/>
        </w:rPr>
      </w:pPr>
      <w:r>
        <w:rPr>
          <w:noProof/>
        </w:rPr>
        <w:t>253</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_Toc44081298 \h </w:instrText>
      </w:r>
      <w:r>
        <w:rPr>
          <w:noProof/>
          <w:webHidden/>
        </w:rPr>
      </w:r>
      <w:r>
        <w:rPr>
          <w:noProof/>
          <w:webHidden/>
        </w:rPr>
        <w:fldChar w:fldCharType="separate"/>
      </w:r>
      <w:r w:rsidR="0071593F">
        <w:rPr>
          <w:noProof/>
          <w:webHidden/>
        </w:rPr>
        <w:t>292</w:t>
      </w:r>
      <w:r>
        <w:rPr>
          <w:noProof/>
          <w:webHidden/>
        </w:rPr>
        <w:fldChar w:fldCharType="end"/>
      </w:r>
    </w:p>
    <w:p w14:paraId="3E683697" w14:textId="251706CB" w:rsidR="00C40189" w:rsidRDefault="00C40189" w:rsidP="00C40189">
      <w:pPr>
        <w:pStyle w:val="TOC3"/>
        <w:rPr>
          <w:rFonts w:asciiTheme="minorHAnsi" w:eastAsiaTheme="minorEastAsia" w:hAnsiTheme="minorHAnsi" w:cstheme="minorBidi"/>
          <w:noProof/>
          <w:sz w:val="22"/>
          <w:szCs w:val="22"/>
          <w:lang w:val="en-AU" w:eastAsia="en-AU"/>
        </w:rPr>
      </w:pPr>
      <w:r>
        <w:rPr>
          <w:noProof/>
        </w:rPr>
        <w:t>254</w:t>
      </w:r>
      <w:r>
        <w:rPr>
          <w:rFonts w:asciiTheme="minorHAnsi" w:eastAsiaTheme="minorEastAsia" w:hAnsiTheme="minorHAnsi" w:cstheme="minorBidi"/>
          <w:noProof/>
          <w:sz w:val="22"/>
          <w:szCs w:val="22"/>
          <w:lang w:val="en-AU" w:eastAsia="en-AU"/>
        </w:rPr>
        <w:tab/>
      </w:r>
      <w:r>
        <w:rPr>
          <w:noProof/>
        </w:rPr>
        <w:t>Destruction of evidence</w:t>
      </w:r>
      <w:r>
        <w:rPr>
          <w:noProof/>
          <w:webHidden/>
        </w:rPr>
        <w:tab/>
      </w:r>
      <w:r>
        <w:rPr>
          <w:noProof/>
          <w:webHidden/>
        </w:rPr>
        <w:fldChar w:fldCharType="begin"/>
      </w:r>
      <w:r>
        <w:rPr>
          <w:noProof/>
          <w:webHidden/>
        </w:rPr>
        <w:instrText xml:space="preserve"> PAGEREF _Toc44081299 \h </w:instrText>
      </w:r>
      <w:r>
        <w:rPr>
          <w:noProof/>
          <w:webHidden/>
        </w:rPr>
      </w:r>
      <w:r>
        <w:rPr>
          <w:noProof/>
          <w:webHidden/>
        </w:rPr>
        <w:fldChar w:fldCharType="separate"/>
      </w:r>
      <w:r w:rsidR="0071593F">
        <w:rPr>
          <w:noProof/>
          <w:webHidden/>
        </w:rPr>
        <w:t>294</w:t>
      </w:r>
      <w:r>
        <w:rPr>
          <w:noProof/>
          <w:webHidden/>
        </w:rPr>
        <w:fldChar w:fldCharType="end"/>
      </w:r>
    </w:p>
    <w:p w14:paraId="3F031998" w14:textId="7B6D97C3" w:rsidR="00C40189" w:rsidRDefault="00C40189" w:rsidP="00C40189">
      <w:pPr>
        <w:pStyle w:val="TOC3"/>
        <w:rPr>
          <w:rFonts w:asciiTheme="minorHAnsi" w:eastAsiaTheme="minorEastAsia" w:hAnsiTheme="minorHAnsi" w:cstheme="minorBidi"/>
          <w:noProof/>
          <w:sz w:val="22"/>
          <w:szCs w:val="22"/>
          <w:lang w:val="en-AU" w:eastAsia="en-AU"/>
        </w:rPr>
      </w:pPr>
      <w:r>
        <w:rPr>
          <w:noProof/>
        </w:rPr>
        <w:t>255</w:t>
      </w:r>
      <w:r>
        <w:rPr>
          <w:rFonts w:asciiTheme="minorHAnsi" w:eastAsiaTheme="minorEastAsia" w:hAnsiTheme="minorHAnsi" w:cstheme="minorBidi"/>
          <w:noProof/>
          <w:sz w:val="22"/>
          <w:szCs w:val="22"/>
          <w:lang w:val="en-AU" w:eastAsia="en-AU"/>
        </w:rPr>
        <w:tab/>
      </w:r>
      <w:r>
        <w:rPr>
          <w:noProof/>
        </w:rPr>
        <w:t>Corporate criminal responsibility for offence against section 254</w:t>
      </w:r>
      <w:r>
        <w:rPr>
          <w:noProof/>
          <w:webHidden/>
        </w:rPr>
        <w:tab/>
      </w:r>
      <w:r>
        <w:rPr>
          <w:noProof/>
          <w:webHidden/>
        </w:rPr>
        <w:fldChar w:fldCharType="begin"/>
      </w:r>
      <w:r>
        <w:rPr>
          <w:noProof/>
          <w:webHidden/>
        </w:rPr>
        <w:instrText xml:space="preserve"> PAGEREF _Toc44081300 \h </w:instrText>
      </w:r>
      <w:r>
        <w:rPr>
          <w:noProof/>
          <w:webHidden/>
        </w:rPr>
      </w:r>
      <w:r>
        <w:rPr>
          <w:noProof/>
          <w:webHidden/>
        </w:rPr>
        <w:fldChar w:fldCharType="separate"/>
      </w:r>
      <w:r w:rsidR="0071593F">
        <w:rPr>
          <w:noProof/>
          <w:webHidden/>
        </w:rPr>
        <w:t>295</w:t>
      </w:r>
      <w:r>
        <w:rPr>
          <w:noProof/>
          <w:webHidden/>
        </w:rPr>
        <w:fldChar w:fldCharType="end"/>
      </w:r>
    </w:p>
    <w:p w14:paraId="74F9B4C8" w14:textId="34E0E418"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5A—Intimidation and reprisals relating to witnesses, etc.</w:t>
      </w:r>
      <w:r>
        <w:rPr>
          <w:noProof/>
          <w:webHidden/>
        </w:rPr>
        <w:tab/>
      </w:r>
      <w:r>
        <w:rPr>
          <w:noProof/>
          <w:webHidden/>
        </w:rPr>
        <w:fldChar w:fldCharType="begin"/>
      </w:r>
      <w:r>
        <w:rPr>
          <w:noProof/>
          <w:webHidden/>
        </w:rPr>
        <w:instrText xml:space="preserve"> PAGEREF _Toc44081301 \h </w:instrText>
      </w:r>
      <w:r>
        <w:rPr>
          <w:noProof/>
          <w:webHidden/>
        </w:rPr>
      </w:r>
      <w:r>
        <w:rPr>
          <w:noProof/>
          <w:webHidden/>
        </w:rPr>
        <w:fldChar w:fldCharType="separate"/>
      </w:r>
      <w:r w:rsidR="0071593F">
        <w:rPr>
          <w:noProof/>
          <w:webHidden/>
        </w:rPr>
        <w:t>297</w:t>
      </w:r>
      <w:r>
        <w:rPr>
          <w:noProof/>
          <w:webHidden/>
        </w:rPr>
        <w:fldChar w:fldCharType="end"/>
      </w:r>
    </w:p>
    <w:p w14:paraId="2A995152" w14:textId="081FE272" w:rsidR="00C40189" w:rsidRDefault="00C40189" w:rsidP="00C40189">
      <w:pPr>
        <w:pStyle w:val="TOC3"/>
        <w:rPr>
          <w:rFonts w:asciiTheme="minorHAnsi" w:eastAsiaTheme="minorEastAsia" w:hAnsiTheme="minorHAnsi" w:cstheme="minorBidi"/>
          <w:noProof/>
          <w:sz w:val="22"/>
          <w:szCs w:val="22"/>
          <w:lang w:val="en-AU" w:eastAsia="en-AU"/>
        </w:rPr>
      </w:pPr>
      <w:r>
        <w:rPr>
          <w:noProof/>
        </w:rPr>
        <w:t>256</w:t>
      </w:r>
      <w:r>
        <w:rPr>
          <w:rFonts w:asciiTheme="minorHAnsi" w:eastAsiaTheme="minorEastAsia" w:hAnsiTheme="minorHAnsi" w:cstheme="minorBidi"/>
          <w:noProof/>
          <w:sz w:val="22"/>
          <w:szCs w:val="22"/>
          <w:lang w:val="en-AU" w:eastAsia="en-AU"/>
        </w:rPr>
        <w:tab/>
      </w:r>
      <w:r>
        <w:rPr>
          <w:noProof/>
        </w:rPr>
        <w:t>Interpretation</w:t>
      </w:r>
      <w:r>
        <w:rPr>
          <w:noProof/>
          <w:webHidden/>
        </w:rPr>
        <w:tab/>
      </w:r>
      <w:r>
        <w:rPr>
          <w:noProof/>
          <w:webHidden/>
        </w:rPr>
        <w:fldChar w:fldCharType="begin"/>
      </w:r>
      <w:r>
        <w:rPr>
          <w:noProof/>
          <w:webHidden/>
        </w:rPr>
        <w:instrText xml:space="preserve"> PAGEREF _Toc44081302 \h </w:instrText>
      </w:r>
      <w:r>
        <w:rPr>
          <w:noProof/>
          <w:webHidden/>
        </w:rPr>
      </w:r>
      <w:r>
        <w:rPr>
          <w:noProof/>
          <w:webHidden/>
        </w:rPr>
        <w:fldChar w:fldCharType="separate"/>
      </w:r>
      <w:r w:rsidR="0071593F">
        <w:rPr>
          <w:noProof/>
          <w:webHidden/>
        </w:rPr>
        <w:t>297</w:t>
      </w:r>
      <w:r>
        <w:rPr>
          <w:noProof/>
          <w:webHidden/>
        </w:rPr>
        <w:fldChar w:fldCharType="end"/>
      </w:r>
    </w:p>
    <w:p w14:paraId="56D18995" w14:textId="6B33E3BF" w:rsidR="00C40189" w:rsidRDefault="00C40189" w:rsidP="00C40189">
      <w:pPr>
        <w:pStyle w:val="TOC3"/>
        <w:rPr>
          <w:rFonts w:asciiTheme="minorHAnsi" w:eastAsiaTheme="minorEastAsia" w:hAnsiTheme="minorHAnsi" w:cstheme="minorBidi"/>
          <w:noProof/>
          <w:sz w:val="22"/>
          <w:szCs w:val="22"/>
          <w:lang w:val="en-AU" w:eastAsia="en-AU"/>
        </w:rPr>
      </w:pPr>
      <w:r>
        <w:rPr>
          <w:noProof/>
        </w:rPr>
        <w:t>257</w:t>
      </w:r>
      <w:r>
        <w:rPr>
          <w:rFonts w:asciiTheme="minorHAnsi" w:eastAsiaTheme="minorEastAsia" w:hAnsiTheme="minorHAnsi" w:cstheme="minorBidi"/>
          <w:noProof/>
          <w:sz w:val="22"/>
          <w:szCs w:val="22"/>
          <w:lang w:val="en-AU" w:eastAsia="en-AU"/>
        </w:rPr>
        <w:tab/>
      </w:r>
      <w:r>
        <w:rPr>
          <w:noProof/>
        </w:rPr>
        <w:t>Intimidation or reprisals relating to involvement in criminal investigation or criminal proceeding</w:t>
      </w:r>
      <w:r>
        <w:rPr>
          <w:noProof/>
          <w:webHidden/>
        </w:rPr>
        <w:tab/>
      </w:r>
      <w:r>
        <w:rPr>
          <w:noProof/>
          <w:webHidden/>
        </w:rPr>
        <w:fldChar w:fldCharType="begin"/>
      </w:r>
      <w:r>
        <w:rPr>
          <w:noProof/>
          <w:webHidden/>
        </w:rPr>
        <w:instrText xml:space="preserve"> PAGEREF _Toc44081303 \h </w:instrText>
      </w:r>
      <w:r>
        <w:rPr>
          <w:noProof/>
          <w:webHidden/>
        </w:rPr>
      </w:r>
      <w:r>
        <w:rPr>
          <w:noProof/>
          <w:webHidden/>
        </w:rPr>
        <w:fldChar w:fldCharType="separate"/>
      </w:r>
      <w:r w:rsidR="0071593F">
        <w:rPr>
          <w:noProof/>
          <w:webHidden/>
        </w:rPr>
        <w:t>298</w:t>
      </w:r>
      <w:r>
        <w:rPr>
          <w:noProof/>
          <w:webHidden/>
        </w:rPr>
        <w:fldChar w:fldCharType="end"/>
      </w:r>
    </w:p>
    <w:p w14:paraId="3F980E51" w14:textId="7ACF379A"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6—Perjury</w:t>
      </w:r>
      <w:r>
        <w:rPr>
          <w:noProof/>
          <w:webHidden/>
        </w:rPr>
        <w:tab/>
      </w:r>
      <w:r>
        <w:rPr>
          <w:noProof/>
          <w:webHidden/>
        </w:rPr>
        <w:fldChar w:fldCharType="begin"/>
      </w:r>
      <w:r>
        <w:rPr>
          <w:noProof/>
          <w:webHidden/>
        </w:rPr>
        <w:instrText xml:space="preserve"> PAGEREF _Toc44081304 \h </w:instrText>
      </w:r>
      <w:r>
        <w:rPr>
          <w:noProof/>
          <w:webHidden/>
        </w:rPr>
      </w:r>
      <w:r>
        <w:rPr>
          <w:noProof/>
          <w:webHidden/>
        </w:rPr>
        <w:fldChar w:fldCharType="separate"/>
      </w:r>
      <w:r w:rsidR="0071593F">
        <w:rPr>
          <w:noProof/>
          <w:webHidden/>
        </w:rPr>
        <w:t>300</w:t>
      </w:r>
      <w:r>
        <w:rPr>
          <w:noProof/>
          <w:webHidden/>
        </w:rPr>
        <w:fldChar w:fldCharType="end"/>
      </w:r>
    </w:p>
    <w:p w14:paraId="476A1690" w14:textId="41A42B73" w:rsidR="00C40189" w:rsidRDefault="00C40189" w:rsidP="00C40189">
      <w:pPr>
        <w:pStyle w:val="TOC3"/>
        <w:rPr>
          <w:rFonts w:asciiTheme="minorHAnsi" w:eastAsiaTheme="minorEastAsia" w:hAnsiTheme="minorHAnsi" w:cstheme="minorBidi"/>
          <w:noProof/>
          <w:sz w:val="22"/>
          <w:szCs w:val="22"/>
          <w:lang w:val="en-AU" w:eastAsia="en-AU"/>
        </w:rPr>
      </w:pPr>
      <w:r>
        <w:rPr>
          <w:noProof/>
        </w:rPr>
        <w:t>314</w:t>
      </w:r>
      <w:r>
        <w:rPr>
          <w:rFonts w:asciiTheme="minorHAnsi" w:eastAsiaTheme="minorEastAsia" w:hAnsiTheme="minorHAnsi" w:cstheme="minorBidi"/>
          <w:noProof/>
          <w:sz w:val="22"/>
          <w:szCs w:val="22"/>
          <w:lang w:val="en-AU" w:eastAsia="en-AU"/>
        </w:rPr>
        <w:tab/>
      </w:r>
      <w:r>
        <w:rPr>
          <w:noProof/>
        </w:rPr>
        <w:t>Perjury</w:t>
      </w:r>
      <w:r>
        <w:rPr>
          <w:noProof/>
          <w:webHidden/>
        </w:rPr>
        <w:tab/>
      </w:r>
      <w:r>
        <w:rPr>
          <w:noProof/>
          <w:webHidden/>
        </w:rPr>
        <w:fldChar w:fldCharType="begin"/>
      </w:r>
      <w:r>
        <w:rPr>
          <w:noProof/>
          <w:webHidden/>
        </w:rPr>
        <w:instrText xml:space="preserve"> PAGEREF _Toc44081305 \h </w:instrText>
      </w:r>
      <w:r>
        <w:rPr>
          <w:noProof/>
          <w:webHidden/>
        </w:rPr>
      </w:r>
      <w:r>
        <w:rPr>
          <w:noProof/>
          <w:webHidden/>
        </w:rPr>
        <w:fldChar w:fldCharType="separate"/>
      </w:r>
      <w:r w:rsidR="0071593F">
        <w:rPr>
          <w:noProof/>
          <w:webHidden/>
        </w:rPr>
        <w:t>300</w:t>
      </w:r>
      <w:r>
        <w:rPr>
          <w:noProof/>
          <w:webHidden/>
        </w:rPr>
        <w:fldChar w:fldCharType="end"/>
      </w:r>
    </w:p>
    <w:p w14:paraId="4BF063AF" w14:textId="3CCF7A59" w:rsidR="00C40189" w:rsidRDefault="00C40189" w:rsidP="00C40189">
      <w:pPr>
        <w:pStyle w:val="TOC3"/>
        <w:rPr>
          <w:rFonts w:asciiTheme="minorHAnsi" w:eastAsiaTheme="minorEastAsia" w:hAnsiTheme="minorHAnsi" w:cstheme="minorBidi"/>
          <w:noProof/>
          <w:sz w:val="22"/>
          <w:szCs w:val="22"/>
          <w:lang w:val="en-AU" w:eastAsia="en-AU"/>
        </w:rPr>
      </w:pPr>
      <w:r>
        <w:rPr>
          <w:noProof/>
        </w:rPr>
        <w:t>315</w:t>
      </w:r>
      <w:r>
        <w:rPr>
          <w:rFonts w:asciiTheme="minorHAnsi" w:eastAsiaTheme="minorEastAsia" w:hAnsiTheme="minorHAnsi" w:cstheme="minorBidi"/>
          <w:noProof/>
          <w:sz w:val="22"/>
          <w:szCs w:val="22"/>
          <w:lang w:val="en-AU" w:eastAsia="en-AU"/>
        </w:rPr>
        <w:tab/>
      </w:r>
      <w:r>
        <w:rPr>
          <w:noProof/>
        </w:rPr>
        <w:t>All evidence material with respect to perjury</w:t>
      </w:r>
      <w:r>
        <w:rPr>
          <w:noProof/>
          <w:webHidden/>
        </w:rPr>
        <w:tab/>
      </w:r>
      <w:r>
        <w:rPr>
          <w:noProof/>
          <w:webHidden/>
        </w:rPr>
        <w:fldChar w:fldCharType="begin"/>
      </w:r>
      <w:r>
        <w:rPr>
          <w:noProof/>
          <w:webHidden/>
        </w:rPr>
        <w:instrText xml:space="preserve"> PAGEREF _Toc44081306 \h </w:instrText>
      </w:r>
      <w:r>
        <w:rPr>
          <w:noProof/>
          <w:webHidden/>
        </w:rPr>
      </w:r>
      <w:r>
        <w:rPr>
          <w:noProof/>
          <w:webHidden/>
        </w:rPr>
        <w:fldChar w:fldCharType="separate"/>
      </w:r>
      <w:r w:rsidR="0071593F">
        <w:rPr>
          <w:noProof/>
          <w:webHidden/>
        </w:rPr>
        <w:t>302</w:t>
      </w:r>
      <w:r>
        <w:rPr>
          <w:noProof/>
          <w:webHidden/>
        </w:rPr>
        <w:fldChar w:fldCharType="end"/>
      </w:r>
    </w:p>
    <w:p w14:paraId="602D1474" w14:textId="4A8CCE30"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7—Unlawful oaths</w:t>
      </w:r>
      <w:r>
        <w:rPr>
          <w:noProof/>
          <w:webHidden/>
        </w:rPr>
        <w:tab/>
      </w:r>
      <w:r>
        <w:rPr>
          <w:noProof/>
          <w:webHidden/>
        </w:rPr>
        <w:fldChar w:fldCharType="begin"/>
      </w:r>
      <w:r>
        <w:rPr>
          <w:noProof/>
          <w:webHidden/>
        </w:rPr>
        <w:instrText xml:space="preserve"> PAGEREF _Toc44081307 \h </w:instrText>
      </w:r>
      <w:r>
        <w:rPr>
          <w:noProof/>
          <w:webHidden/>
        </w:rPr>
      </w:r>
      <w:r>
        <w:rPr>
          <w:noProof/>
          <w:webHidden/>
        </w:rPr>
        <w:fldChar w:fldCharType="separate"/>
      </w:r>
      <w:r w:rsidR="0071593F">
        <w:rPr>
          <w:noProof/>
          <w:webHidden/>
        </w:rPr>
        <w:t>302</w:t>
      </w:r>
      <w:r>
        <w:rPr>
          <w:noProof/>
          <w:webHidden/>
        </w:rPr>
        <w:fldChar w:fldCharType="end"/>
      </w:r>
    </w:p>
    <w:p w14:paraId="3C7684DA" w14:textId="1A8B281F" w:rsidR="00C40189" w:rsidRDefault="00C40189" w:rsidP="00C40189">
      <w:pPr>
        <w:pStyle w:val="TOC3"/>
        <w:rPr>
          <w:rFonts w:asciiTheme="minorHAnsi" w:eastAsiaTheme="minorEastAsia" w:hAnsiTheme="minorHAnsi" w:cstheme="minorBidi"/>
          <w:noProof/>
          <w:sz w:val="22"/>
          <w:szCs w:val="22"/>
          <w:lang w:val="en-AU" w:eastAsia="en-AU"/>
        </w:rPr>
      </w:pPr>
      <w:r>
        <w:rPr>
          <w:noProof/>
        </w:rPr>
        <w:t>316</w:t>
      </w:r>
      <w:r>
        <w:rPr>
          <w:rFonts w:asciiTheme="minorHAnsi" w:eastAsiaTheme="minorEastAsia" w:hAnsiTheme="minorHAnsi" w:cstheme="minorBidi"/>
          <w:noProof/>
          <w:sz w:val="22"/>
          <w:szCs w:val="22"/>
          <w:lang w:val="en-AU" w:eastAsia="en-AU"/>
        </w:rPr>
        <w:tab/>
      </w:r>
      <w:r>
        <w:rPr>
          <w:noProof/>
        </w:rPr>
        <w:t>Unlawful oaths to commit treason, murder etc.</w:t>
      </w:r>
      <w:r>
        <w:rPr>
          <w:noProof/>
          <w:webHidden/>
        </w:rPr>
        <w:tab/>
      </w:r>
      <w:r>
        <w:rPr>
          <w:noProof/>
          <w:webHidden/>
        </w:rPr>
        <w:fldChar w:fldCharType="begin"/>
      </w:r>
      <w:r>
        <w:rPr>
          <w:noProof/>
          <w:webHidden/>
        </w:rPr>
        <w:instrText xml:space="preserve"> PAGEREF _Toc44081308 \h </w:instrText>
      </w:r>
      <w:r>
        <w:rPr>
          <w:noProof/>
          <w:webHidden/>
        </w:rPr>
      </w:r>
      <w:r>
        <w:rPr>
          <w:noProof/>
          <w:webHidden/>
        </w:rPr>
        <w:fldChar w:fldCharType="separate"/>
      </w:r>
      <w:r w:rsidR="0071593F">
        <w:rPr>
          <w:noProof/>
          <w:webHidden/>
        </w:rPr>
        <w:t>302</w:t>
      </w:r>
      <w:r>
        <w:rPr>
          <w:noProof/>
          <w:webHidden/>
        </w:rPr>
        <w:fldChar w:fldCharType="end"/>
      </w:r>
    </w:p>
    <w:p w14:paraId="29D36973" w14:textId="71952A35"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8—Offences connected with explosive substances</w:t>
      </w:r>
      <w:r>
        <w:rPr>
          <w:noProof/>
          <w:webHidden/>
        </w:rPr>
        <w:tab/>
      </w:r>
      <w:r>
        <w:rPr>
          <w:noProof/>
          <w:webHidden/>
        </w:rPr>
        <w:fldChar w:fldCharType="begin"/>
      </w:r>
      <w:r>
        <w:rPr>
          <w:noProof/>
          <w:webHidden/>
        </w:rPr>
        <w:instrText xml:space="preserve"> PAGEREF _Toc44081309 \h </w:instrText>
      </w:r>
      <w:r>
        <w:rPr>
          <w:noProof/>
          <w:webHidden/>
        </w:rPr>
      </w:r>
      <w:r>
        <w:rPr>
          <w:noProof/>
          <w:webHidden/>
        </w:rPr>
        <w:fldChar w:fldCharType="separate"/>
      </w:r>
      <w:r w:rsidR="0071593F">
        <w:rPr>
          <w:noProof/>
          <w:webHidden/>
        </w:rPr>
        <w:t>305</w:t>
      </w:r>
      <w:r>
        <w:rPr>
          <w:noProof/>
          <w:webHidden/>
        </w:rPr>
        <w:fldChar w:fldCharType="end"/>
      </w:r>
    </w:p>
    <w:p w14:paraId="2E813AD8" w14:textId="2D899054" w:rsidR="00C40189" w:rsidRDefault="00C40189" w:rsidP="00C40189">
      <w:pPr>
        <w:pStyle w:val="TOC3"/>
        <w:rPr>
          <w:rFonts w:asciiTheme="minorHAnsi" w:eastAsiaTheme="minorEastAsia" w:hAnsiTheme="minorHAnsi" w:cstheme="minorBidi"/>
          <w:noProof/>
          <w:sz w:val="22"/>
          <w:szCs w:val="22"/>
          <w:lang w:val="en-AU" w:eastAsia="en-AU"/>
        </w:rPr>
      </w:pPr>
      <w:r>
        <w:rPr>
          <w:noProof/>
        </w:rPr>
        <w:t>317</w:t>
      </w:r>
      <w:r>
        <w:rPr>
          <w:rFonts w:asciiTheme="minorHAnsi" w:eastAsiaTheme="minorEastAsia" w:hAnsiTheme="minorHAnsi" w:cstheme="minorBidi"/>
          <w:noProof/>
          <w:sz w:val="22"/>
          <w:szCs w:val="22"/>
          <w:lang w:val="en-AU" w:eastAsia="en-AU"/>
        </w:rPr>
        <w:tab/>
      </w:r>
      <w:r>
        <w:rPr>
          <w:noProof/>
        </w:rPr>
        <w:t>Offences connected with explosive substances</w:t>
      </w:r>
      <w:r>
        <w:rPr>
          <w:noProof/>
          <w:webHidden/>
        </w:rPr>
        <w:tab/>
      </w:r>
      <w:r>
        <w:rPr>
          <w:noProof/>
          <w:webHidden/>
        </w:rPr>
        <w:fldChar w:fldCharType="begin"/>
      </w:r>
      <w:r>
        <w:rPr>
          <w:noProof/>
          <w:webHidden/>
        </w:rPr>
        <w:instrText xml:space="preserve"> PAGEREF _Toc44081310 \h </w:instrText>
      </w:r>
      <w:r>
        <w:rPr>
          <w:noProof/>
          <w:webHidden/>
        </w:rPr>
      </w:r>
      <w:r>
        <w:rPr>
          <w:noProof/>
          <w:webHidden/>
        </w:rPr>
        <w:fldChar w:fldCharType="separate"/>
      </w:r>
      <w:r w:rsidR="0071593F">
        <w:rPr>
          <w:noProof/>
          <w:webHidden/>
        </w:rPr>
        <w:t>305</w:t>
      </w:r>
      <w:r>
        <w:rPr>
          <w:noProof/>
          <w:webHidden/>
        </w:rPr>
        <w:fldChar w:fldCharType="end"/>
      </w:r>
    </w:p>
    <w:p w14:paraId="2EBB30AF" w14:textId="761A1BF8" w:rsidR="00C40189" w:rsidRDefault="00C40189" w:rsidP="00C40189">
      <w:pPr>
        <w:pStyle w:val="TOC3"/>
        <w:rPr>
          <w:rFonts w:asciiTheme="minorHAnsi" w:eastAsiaTheme="minorEastAsia" w:hAnsiTheme="minorHAnsi" w:cstheme="minorBidi"/>
          <w:noProof/>
          <w:sz w:val="22"/>
          <w:szCs w:val="22"/>
          <w:lang w:val="en-AU" w:eastAsia="en-AU"/>
        </w:rPr>
      </w:pPr>
      <w:r>
        <w:rPr>
          <w:noProof/>
        </w:rPr>
        <w:t>317A</w:t>
      </w:r>
      <w:r>
        <w:rPr>
          <w:rFonts w:asciiTheme="minorHAnsi" w:eastAsiaTheme="minorEastAsia" w:hAnsiTheme="minorHAnsi" w:cstheme="minorBidi"/>
          <w:noProof/>
          <w:sz w:val="22"/>
          <w:szCs w:val="22"/>
          <w:lang w:val="en-AU" w:eastAsia="en-AU"/>
        </w:rPr>
        <w:tab/>
      </w:r>
      <w:r>
        <w:rPr>
          <w:noProof/>
        </w:rPr>
        <w:t>Bomb hoaxes</w:t>
      </w:r>
      <w:r>
        <w:rPr>
          <w:noProof/>
          <w:webHidden/>
        </w:rPr>
        <w:tab/>
      </w:r>
      <w:r>
        <w:rPr>
          <w:noProof/>
          <w:webHidden/>
        </w:rPr>
        <w:fldChar w:fldCharType="begin"/>
      </w:r>
      <w:r>
        <w:rPr>
          <w:noProof/>
          <w:webHidden/>
        </w:rPr>
        <w:instrText xml:space="preserve"> PAGEREF _Toc44081311 \h </w:instrText>
      </w:r>
      <w:r>
        <w:rPr>
          <w:noProof/>
          <w:webHidden/>
        </w:rPr>
      </w:r>
      <w:r>
        <w:rPr>
          <w:noProof/>
          <w:webHidden/>
        </w:rPr>
        <w:fldChar w:fldCharType="separate"/>
      </w:r>
      <w:r w:rsidR="0071593F">
        <w:rPr>
          <w:noProof/>
          <w:webHidden/>
        </w:rPr>
        <w:t>308</w:t>
      </w:r>
      <w:r>
        <w:rPr>
          <w:noProof/>
          <w:webHidden/>
        </w:rPr>
        <w:fldChar w:fldCharType="end"/>
      </w:r>
    </w:p>
    <w:p w14:paraId="5E477699" w14:textId="12F33642"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lastRenderedPageBreak/>
        <w:t>Division 8A—Driving offences connected with emergency workers, custodial officers, youth justice custodial workers and emergency service vehicles</w:t>
      </w:r>
      <w:r>
        <w:rPr>
          <w:noProof/>
          <w:webHidden/>
        </w:rPr>
        <w:tab/>
      </w:r>
      <w:r>
        <w:rPr>
          <w:noProof/>
          <w:webHidden/>
        </w:rPr>
        <w:fldChar w:fldCharType="begin"/>
      </w:r>
      <w:r>
        <w:rPr>
          <w:noProof/>
          <w:webHidden/>
        </w:rPr>
        <w:instrText xml:space="preserve"> PAGEREF _Toc44081312 \h </w:instrText>
      </w:r>
      <w:r>
        <w:rPr>
          <w:noProof/>
          <w:webHidden/>
        </w:rPr>
      </w:r>
      <w:r>
        <w:rPr>
          <w:noProof/>
          <w:webHidden/>
        </w:rPr>
        <w:fldChar w:fldCharType="separate"/>
      </w:r>
      <w:r w:rsidR="0071593F">
        <w:rPr>
          <w:noProof/>
          <w:webHidden/>
        </w:rPr>
        <w:t>310</w:t>
      </w:r>
      <w:r>
        <w:rPr>
          <w:noProof/>
          <w:webHidden/>
        </w:rPr>
        <w:fldChar w:fldCharType="end"/>
      </w:r>
    </w:p>
    <w:p w14:paraId="769DC14B" w14:textId="06DE1153" w:rsidR="00C40189" w:rsidRDefault="00C40189" w:rsidP="00C40189">
      <w:pPr>
        <w:pStyle w:val="TOC3"/>
        <w:rPr>
          <w:rFonts w:asciiTheme="minorHAnsi" w:eastAsiaTheme="minorEastAsia" w:hAnsiTheme="minorHAnsi" w:cstheme="minorBidi"/>
          <w:noProof/>
          <w:sz w:val="22"/>
          <w:szCs w:val="22"/>
          <w:lang w:val="en-AU" w:eastAsia="en-AU"/>
        </w:rPr>
      </w:pPr>
      <w:r>
        <w:rPr>
          <w:noProof/>
        </w:rPr>
        <w:t>317AB</w:t>
      </w:r>
      <w:r>
        <w:rPr>
          <w:rFonts w:asciiTheme="minorHAnsi" w:eastAsiaTheme="minorEastAsia" w:hAnsiTheme="minorHAnsi" w:cstheme="minorBidi"/>
          <w:noProof/>
          <w:sz w:val="22"/>
          <w:szCs w:val="22"/>
          <w:lang w:val="en-AU" w:eastAsia="en-AU"/>
        </w:rPr>
        <w:tab/>
      </w:r>
      <w:r>
        <w:rPr>
          <w:noProof/>
        </w:rPr>
        <w:t>Interpretation</w:t>
      </w:r>
      <w:r>
        <w:rPr>
          <w:noProof/>
          <w:webHidden/>
        </w:rPr>
        <w:tab/>
      </w:r>
      <w:r>
        <w:rPr>
          <w:noProof/>
          <w:webHidden/>
        </w:rPr>
        <w:fldChar w:fldCharType="begin"/>
      </w:r>
      <w:r>
        <w:rPr>
          <w:noProof/>
          <w:webHidden/>
        </w:rPr>
        <w:instrText xml:space="preserve"> PAGEREF _Toc44081313 \h </w:instrText>
      </w:r>
      <w:r>
        <w:rPr>
          <w:noProof/>
          <w:webHidden/>
        </w:rPr>
      </w:r>
      <w:r>
        <w:rPr>
          <w:noProof/>
          <w:webHidden/>
        </w:rPr>
        <w:fldChar w:fldCharType="separate"/>
      </w:r>
      <w:r w:rsidR="0071593F">
        <w:rPr>
          <w:noProof/>
          <w:webHidden/>
        </w:rPr>
        <w:t>310</w:t>
      </w:r>
      <w:r>
        <w:rPr>
          <w:noProof/>
          <w:webHidden/>
        </w:rPr>
        <w:fldChar w:fldCharType="end"/>
      </w:r>
    </w:p>
    <w:p w14:paraId="1D0D41CD" w14:textId="34E25C57" w:rsidR="00C40189" w:rsidRDefault="00C40189" w:rsidP="00C40189">
      <w:pPr>
        <w:pStyle w:val="TOC3"/>
        <w:rPr>
          <w:rFonts w:asciiTheme="minorHAnsi" w:eastAsiaTheme="minorEastAsia" w:hAnsiTheme="minorHAnsi" w:cstheme="minorBidi"/>
          <w:noProof/>
          <w:sz w:val="22"/>
          <w:szCs w:val="22"/>
          <w:lang w:val="en-AU" w:eastAsia="en-AU"/>
        </w:rPr>
      </w:pPr>
      <w:r>
        <w:rPr>
          <w:noProof/>
        </w:rPr>
        <w:t>317AC</w:t>
      </w:r>
      <w:r>
        <w:rPr>
          <w:rFonts w:asciiTheme="minorHAnsi" w:eastAsiaTheme="minorEastAsia" w:hAnsiTheme="minorHAnsi" w:cstheme="minorBidi"/>
          <w:noProof/>
          <w:sz w:val="22"/>
          <w:szCs w:val="22"/>
          <w:lang w:val="en-AU" w:eastAsia="en-AU"/>
        </w:rPr>
        <w:tab/>
      </w:r>
      <w:r>
        <w:rPr>
          <w:noProof/>
        </w:rPr>
        <w:t>Intentionally exposing an emergency worker, a custodial officer or a youth justice custodial worker to risk by driving</w:t>
      </w:r>
      <w:r>
        <w:rPr>
          <w:noProof/>
          <w:webHidden/>
        </w:rPr>
        <w:tab/>
      </w:r>
      <w:r>
        <w:rPr>
          <w:noProof/>
          <w:webHidden/>
        </w:rPr>
        <w:fldChar w:fldCharType="begin"/>
      </w:r>
      <w:r>
        <w:rPr>
          <w:noProof/>
          <w:webHidden/>
        </w:rPr>
        <w:instrText xml:space="preserve"> PAGEREF _Toc44081314 \h </w:instrText>
      </w:r>
      <w:r>
        <w:rPr>
          <w:noProof/>
          <w:webHidden/>
        </w:rPr>
      </w:r>
      <w:r>
        <w:rPr>
          <w:noProof/>
          <w:webHidden/>
        </w:rPr>
        <w:fldChar w:fldCharType="separate"/>
      </w:r>
      <w:r w:rsidR="0071593F">
        <w:rPr>
          <w:noProof/>
          <w:webHidden/>
        </w:rPr>
        <w:t>311</w:t>
      </w:r>
      <w:r>
        <w:rPr>
          <w:noProof/>
          <w:webHidden/>
        </w:rPr>
        <w:fldChar w:fldCharType="end"/>
      </w:r>
    </w:p>
    <w:p w14:paraId="20A20A26" w14:textId="13C0AFDF" w:rsidR="00C40189" w:rsidRDefault="00C40189" w:rsidP="00C40189">
      <w:pPr>
        <w:pStyle w:val="TOC3"/>
        <w:rPr>
          <w:rFonts w:asciiTheme="minorHAnsi" w:eastAsiaTheme="minorEastAsia" w:hAnsiTheme="minorHAnsi" w:cstheme="minorBidi"/>
          <w:noProof/>
          <w:sz w:val="22"/>
          <w:szCs w:val="22"/>
          <w:lang w:val="en-AU" w:eastAsia="en-AU"/>
        </w:rPr>
      </w:pPr>
      <w:r>
        <w:rPr>
          <w:noProof/>
        </w:rPr>
        <w:t>317AD</w:t>
      </w:r>
      <w:r>
        <w:rPr>
          <w:rFonts w:asciiTheme="minorHAnsi" w:eastAsiaTheme="minorEastAsia" w:hAnsiTheme="minorHAnsi" w:cstheme="minorBidi"/>
          <w:noProof/>
          <w:sz w:val="22"/>
          <w:szCs w:val="22"/>
          <w:lang w:val="en-AU" w:eastAsia="en-AU"/>
        </w:rPr>
        <w:tab/>
      </w:r>
      <w:r>
        <w:rPr>
          <w:noProof/>
        </w:rPr>
        <w:t>Aggravated offence of intentionally exposing an emergency worker, a custodial officer or a youth justice custodial worker to risk by driving</w:t>
      </w:r>
      <w:r>
        <w:rPr>
          <w:noProof/>
          <w:webHidden/>
        </w:rPr>
        <w:tab/>
      </w:r>
      <w:r>
        <w:rPr>
          <w:noProof/>
          <w:webHidden/>
        </w:rPr>
        <w:fldChar w:fldCharType="begin"/>
      </w:r>
      <w:r>
        <w:rPr>
          <w:noProof/>
          <w:webHidden/>
        </w:rPr>
        <w:instrText xml:space="preserve"> PAGEREF _Toc44081315 \h </w:instrText>
      </w:r>
      <w:r>
        <w:rPr>
          <w:noProof/>
          <w:webHidden/>
        </w:rPr>
      </w:r>
      <w:r>
        <w:rPr>
          <w:noProof/>
          <w:webHidden/>
        </w:rPr>
        <w:fldChar w:fldCharType="separate"/>
      </w:r>
      <w:r w:rsidR="0071593F">
        <w:rPr>
          <w:noProof/>
          <w:webHidden/>
        </w:rPr>
        <w:t>313</w:t>
      </w:r>
      <w:r>
        <w:rPr>
          <w:noProof/>
          <w:webHidden/>
        </w:rPr>
        <w:fldChar w:fldCharType="end"/>
      </w:r>
    </w:p>
    <w:p w14:paraId="036C21E2" w14:textId="2AB678B8" w:rsidR="00C40189" w:rsidRDefault="00C40189" w:rsidP="00C40189">
      <w:pPr>
        <w:pStyle w:val="TOC3"/>
        <w:rPr>
          <w:rFonts w:asciiTheme="minorHAnsi" w:eastAsiaTheme="minorEastAsia" w:hAnsiTheme="minorHAnsi" w:cstheme="minorBidi"/>
          <w:noProof/>
          <w:sz w:val="22"/>
          <w:szCs w:val="22"/>
          <w:lang w:val="en-AU" w:eastAsia="en-AU"/>
        </w:rPr>
      </w:pPr>
      <w:r>
        <w:rPr>
          <w:noProof/>
        </w:rPr>
        <w:t>317AE</w:t>
      </w:r>
      <w:r>
        <w:rPr>
          <w:rFonts w:asciiTheme="minorHAnsi" w:eastAsiaTheme="minorEastAsia" w:hAnsiTheme="minorHAnsi" w:cstheme="minorBidi"/>
          <w:noProof/>
          <w:sz w:val="22"/>
          <w:szCs w:val="22"/>
          <w:lang w:val="en-AU" w:eastAsia="en-AU"/>
        </w:rPr>
        <w:tab/>
      </w:r>
      <w:r>
        <w:rPr>
          <w:noProof/>
        </w:rPr>
        <w:t>Recklessly exposing an emergency worker, a custodial officer or a youth justice custodial worker to risk by driving</w:t>
      </w:r>
      <w:r>
        <w:rPr>
          <w:noProof/>
          <w:webHidden/>
        </w:rPr>
        <w:tab/>
      </w:r>
      <w:r>
        <w:rPr>
          <w:noProof/>
          <w:webHidden/>
        </w:rPr>
        <w:fldChar w:fldCharType="begin"/>
      </w:r>
      <w:r>
        <w:rPr>
          <w:noProof/>
          <w:webHidden/>
        </w:rPr>
        <w:instrText xml:space="preserve"> PAGEREF _Toc44081316 \h </w:instrText>
      </w:r>
      <w:r>
        <w:rPr>
          <w:noProof/>
          <w:webHidden/>
        </w:rPr>
      </w:r>
      <w:r>
        <w:rPr>
          <w:noProof/>
          <w:webHidden/>
        </w:rPr>
        <w:fldChar w:fldCharType="separate"/>
      </w:r>
      <w:r w:rsidR="0071593F">
        <w:rPr>
          <w:noProof/>
          <w:webHidden/>
        </w:rPr>
        <w:t>315</w:t>
      </w:r>
      <w:r>
        <w:rPr>
          <w:noProof/>
          <w:webHidden/>
        </w:rPr>
        <w:fldChar w:fldCharType="end"/>
      </w:r>
    </w:p>
    <w:p w14:paraId="665C98EA" w14:textId="3C8D2F5B" w:rsidR="00C40189" w:rsidRDefault="00C40189" w:rsidP="00C40189">
      <w:pPr>
        <w:pStyle w:val="TOC3"/>
        <w:rPr>
          <w:rFonts w:asciiTheme="minorHAnsi" w:eastAsiaTheme="minorEastAsia" w:hAnsiTheme="minorHAnsi" w:cstheme="minorBidi"/>
          <w:noProof/>
          <w:sz w:val="22"/>
          <w:szCs w:val="22"/>
          <w:lang w:val="en-AU" w:eastAsia="en-AU"/>
        </w:rPr>
      </w:pPr>
      <w:r>
        <w:rPr>
          <w:noProof/>
        </w:rPr>
        <w:t>317AF</w:t>
      </w:r>
      <w:r>
        <w:rPr>
          <w:rFonts w:asciiTheme="minorHAnsi" w:eastAsiaTheme="minorEastAsia" w:hAnsiTheme="minorHAnsi" w:cstheme="minorBidi"/>
          <w:noProof/>
          <w:sz w:val="22"/>
          <w:szCs w:val="22"/>
          <w:lang w:val="en-AU" w:eastAsia="en-AU"/>
        </w:rPr>
        <w:tab/>
      </w:r>
      <w:r>
        <w:rPr>
          <w:noProof/>
        </w:rPr>
        <w:t>Aggravated offence of recklessly exposing an emergency worker, a custodial officer or a youth justice custodial worker to risk by driving</w:t>
      </w:r>
      <w:r>
        <w:rPr>
          <w:noProof/>
          <w:webHidden/>
        </w:rPr>
        <w:tab/>
      </w:r>
      <w:r>
        <w:rPr>
          <w:noProof/>
          <w:webHidden/>
        </w:rPr>
        <w:fldChar w:fldCharType="begin"/>
      </w:r>
      <w:r>
        <w:rPr>
          <w:noProof/>
          <w:webHidden/>
        </w:rPr>
        <w:instrText xml:space="preserve"> PAGEREF _Toc44081317 \h </w:instrText>
      </w:r>
      <w:r>
        <w:rPr>
          <w:noProof/>
          <w:webHidden/>
        </w:rPr>
      </w:r>
      <w:r>
        <w:rPr>
          <w:noProof/>
          <w:webHidden/>
        </w:rPr>
        <w:fldChar w:fldCharType="separate"/>
      </w:r>
      <w:r w:rsidR="0071593F">
        <w:rPr>
          <w:noProof/>
          <w:webHidden/>
        </w:rPr>
        <w:t>317</w:t>
      </w:r>
      <w:r>
        <w:rPr>
          <w:noProof/>
          <w:webHidden/>
        </w:rPr>
        <w:fldChar w:fldCharType="end"/>
      </w:r>
    </w:p>
    <w:p w14:paraId="09634398" w14:textId="39787F97" w:rsidR="00C40189" w:rsidRDefault="00C40189" w:rsidP="00C40189">
      <w:pPr>
        <w:pStyle w:val="TOC3"/>
        <w:rPr>
          <w:rFonts w:asciiTheme="minorHAnsi" w:eastAsiaTheme="minorEastAsia" w:hAnsiTheme="minorHAnsi" w:cstheme="minorBidi"/>
          <w:noProof/>
          <w:sz w:val="22"/>
          <w:szCs w:val="22"/>
          <w:lang w:val="en-AU" w:eastAsia="en-AU"/>
        </w:rPr>
      </w:pPr>
      <w:r>
        <w:rPr>
          <w:noProof/>
        </w:rPr>
        <w:t>317AG</w:t>
      </w:r>
      <w:r>
        <w:rPr>
          <w:rFonts w:asciiTheme="minorHAnsi" w:eastAsiaTheme="minorEastAsia" w:hAnsiTheme="minorHAnsi" w:cstheme="minorBidi"/>
          <w:noProof/>
          <w:sz w:val="22"/>
          <w:szCs w:val="22"/>
          <w:lang w:val="en-AU" w:eastAsia="en-AU"/>
        </w:rPr>
        <w:tab/>
      </w:r>
      <w:r>
        <w:rPr>
          <w:noProof/>
        </w:rPr>
        <w:t>Damaging an emergency service vehicle</w:t>
      </w:r>
      <w:r>
        <w:rPr>
          <w:noProof/>
          <w:webHidden/>
        </w:rPr>
        <w:tab/>
      </w:r>
      <w:r>
        <w:rPr>
          <w:noProof/>
          <w:webHidden/>
        </w:rPr>
        <w:fldChar w:fldCharType="begin"/>
      </w:r>
      <w:r>
        <w:rPr>
          <w:noProof/>
          <w:webHidden/>
        </w:rPr>
        <w:instrText xml:space="preserve"> PAGEREF _Toc44081318 \h </w:instrText>
      </w:r>
      <w:r>
        <w:rPr>
          <w:noProof/>
          <w:webHidden/>
        </w:rPr>
      </w:r>
      <w:r>
        <w:rPr>
          <w:noProof/>
          <w:webHidden/>
        </w:rPr>
        <w:fldChar w:fldCharType="separate"/>
      </w:r>
      <w:r w:rsidR="0071593F">
        <w:rPr>
          <w:noProof/>
          <w:webHidden/>
        </w:rPr>
        <w:t>318</w:t>
      </w:r>
      <w:r>
        <w:rPr>
          <w:noProof/>
          <w:webHidden/>
        </w:rPr>
        <w:fldChar w:fldCharType="end"/>
      </w:r>
    </w:p>
    <w:p w14:paraId="4024D7FD" w14:textId="104395D3"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9—Driving offences connected with motor vehicles</w:t>
      </w:r>
      <w:r>
        <w:rPr>
          <w:noProof/>
          <w:webHidden/>
        </w:rPr>
        <w:tab/>
      </w:r>
      <w:r>
        <w:rPr>
          <w:noProof/>
          <w:webHidden/>
        </w:rPr>
        <w:fldChar w:fldCharType="begin"/>
      </w:r>
      <w:r>
        <w:rPr>
          <w:noProof/>
          <w:webHidden/>
        </w:rPr>
        <w:instrText xml:space="preserve"> PAGEREF _Toc44081319 \h </w:instrText>
      </w:r>
      <w:r>
        <w:rPr>
          <w:noProof/>
          <w:webHidden/>
        </w:rPr>
      </w:r>
      <w:r>
        <w:rPr>
          <w:noProof/>
          <w:webHidden/>
        </w:rPr>
        <w:fldChar w:fldCharType="separate"/>
      </w:r>
      <w:r w:rsidR="0071593F">
        <w:rPr>
          <w:noProof/>
          <w:webHidden/>
        </w:rPr>
        <w:t>320</w:t>
      </w:r>
      <w:r>
        <w:rPr>
          <w:noProof/>
          <w:webHidden/>
        </w:rPr>
        <w:fldChar w:fldCharType="end"/>
      </w:r>
    </w:p>
    <w:p w14:paraId="607EE079" w14:textId="6385495D" w:rsidR="00C40189" w:rsidRDefault="00C40189" w:rsidP="00C40189">
      <w:pPr>
        <w:pStyle w:val="TOC3"/>
        <w:rPr>
          <w:rFonts w:asciiTheme="minorHAnsi" w:eastAsiaTheme="minorEastAsia" w:hAnsiTheme="minorHAnsi" w:cstheme="minorBidi"/>
          <w:noProof/>
          <w:sz w:val="22"/>
          <w:szCs w:val="22"/>
          <w:lang w:val="en-AU" w:eastAsia="en-AU"/>
        </w:rPr>
      </w:pPr>
      <w:r>
        <w:rPr>
          <w:noProof/>
        </w:rPr>
        <w:t>317B</w:t>
      </w:r>
      <w:r>
        <w:rPr>
          <w:rFonts w:asciiTheme="minorHAnsi" w:eastAsiaTheme="minorEastAsia" w:hAnsiTheme="minorHAnsi" w:cstheme="minorBidi"/>
          <w:noProof/>
          <w:sz w:val="22"/>
          <w:szCs w:val="22"/>
          <w:lang w:val="en-AU" w:eastAsia="en-AU"/>
        </w:rPr>
        <w:tab/>
      </w:r>
      <w:r>
        <w:rPr>
          <w:noProof/>
        </w:rPr>
        <w:t>Interpretation</w:t>
      </w:r>
      <w:r>
        <w:rPr>
          <w:noProof/>
          <w:webHidden/>
        </w:rPr>
        <w:tab/>
      </w:r>
      <w:r>
        <w:rPr>
          <w:noProof/>
          <w:webHidden/>
        </w:rPr>
        <w:fldChar w:fldCharType="begin"/>
      </w:r>
      <w:r>
        <w:rPr>
          <w:noProof/>
          <w:webHidden/>
        </w:rPr>
        <w:instrText xml:space="preserve"> PAGEREF _Toc44081320 \h </w:instrText>
      </w:r>
      <w:r>
        <w:rPr>
          <w:noProof/>
          <w:webHidden/>
        </w:rPr>
      </w:r>
      <w:r>
        <w:rPr>
          <w:noProof/>
          <w:webHidden/>
        </w:rPr>
        <w:fldChar w:fldCharType="separate"/>
      </w:r>
      <w:r w:rsidR="0071593F">
        <w:rPr>
          <w:noProof/>
          <w:webHidden/>
        </w:rPr>
        <w:t>320</w:t>
      </w:r>
      <w:r>
        <w:rPr>
          <w:noProof/>
          <w:webHidden/>
        </w:rPr>
        <w:fldChar w:fldCharType="end"/>
      </w:r>
    </w:p>
    <w:p w14:paraId="7E765A72" w14:textId="74826545" w:rsidR="00C40189" w:rsidRDefault="00C40189" w:rsidP="00C40189">
      <w:pPr>
        <w:pStyle w:val="TOC3"/>
        <w:rPr>
          <w:rFonts w:asciiTheme="minorHAnsi" w:eastAsiaTheme="minorEastAsia" w:hAnsiTheme="minorHAnsi" w:cstheme="minorBidi"/>
          <w:noProof/>
          <w:sz w:val="22"/>
          <w:szCs w:val="22"/>
          <w:lang w:val="en-AU" w:eastAsia="en-AU"/>
        </w:rPr>
      </w:pPr>
      <w:r>
        <w:rPr>
          <w:noProof/>
        </w:rPr>
        <w:t>318</w:t>
      </w:r>
      <w:r>
        <w:rPr>
          <w:rFonts w:asciiTheme="minorHAnsi" w:eastAsiaTheme="minorEastAsia" w:hAnsiTheme="minorHAnsi" w:cstheme="minorBidi"/>
          <w:noProof/>
          <w:sz w:val="22"/>
          <w:szCs w:val="22"/>
          <w:lang w:val="en-AU" w:eastAsia="en-AU"/>
        </w:rPr>
        <w:tab/>
      </w:r>
      <w:r>
        <w:rPr>
          <w:noProof/>
        </w:rPr>
        <w:t>Culpable driving causing death</w:t>
      </w:r>
      <w:r>
        <w:rPr>
          <w:noProof/>
          <w:webHidden/>
        </w:rPr>
        <w:tab/>
      </w:r>
      <w:r>
        <w:rPr>
          <w:noProof/>
          <w:webHidden/>
        </w:rPr>
        <w:fldChar w:fldCharType="begin"/>
      </w:r>
      <w:r>
        <w:rPr>
          <w:noProof/>
          <w:webHidden/>
        </w:rPr>
        <w:instrText xml:space="preserve"> PAGEREF _Toc44081321 \h </w:instrText>
      </w:r>
      <w:r>
        <w:rPr>
          <w:noProof/>
          <w:webHidden/>
        </w:rPr>
      </w:r>
      <w:r>
        <w:rPr>
          <w:noProof/>
          <w:webHidden/>
        </w:rPr>
        <w:fldChar w:fldCharType="separate"/>
      </w:r>
      <w:r w:rsidR="0071593F">
        <w:rPr>
          <w:noProof/>
          <w:webHidden/>
        </w:rPr>
        <w:t>321</w:t>
      </w:r>
      <w:r>
        <w:rPr>
          <w:noProof/>
          <w:webHidden/>
        </w:rPr>
        <w:fldChar w:fldCharType="end"/>
      </w:r>
    </w:p>
    <w:p w14:paraId="1D78B51D" w14:textId="01CA63B3" w:rsidR="00C40189" w:rsidRDefault="00C40189" w:rsidP="00C40189">
      <w:pPr>
        <w:pStyle w:val="TOC3"/>
        <w:rPr>
          <w:rFonts w:asciiTheme="minorHAnsi" w:eastAsiaTheme="minorEastAsia" w:hAnsiTheme="minorHAnsi" w:cstheme="minorBidi"/>
          <w:noProof/>
          <w:sz w:val="22"/>
          <w:szCs w:val="22"/>
          <w:lang w:val="en-AU" w:eastAsia="en-AU"/>
        </w:rPr>
      </w:pPr>
      <w:r>
        <w:rPr>
          <w:noProof/>
        </w:rPr>
        <w:t>319</w:t>
      </w:r>
      <w:r>
        <w:rPr>
          <w:rFonts w:asciiTheme="minorHAnsi" w:eastAsiaTheme="minorEastAsia" w:hAnsiTheme="minorHAnsi" w:cstheme="minorBidi"/>
          <w:noProof/>
          <w:sz w:val="22"/>
          <w:szCs w:val="22"/>
          <w:lang w:val="en-AU" w:eastAsia="en-AU"/>
        </w:rPr>
        <w:tab/>
      </w:r>
      <w:r>
        <w:rPr>
          <w:noProof/>
        </w:rPr>
        <w:t>Dangerous driving causing death or serious injury</w:t>
      </w:r>
      <w:r>
        <w:rPr>
          <w:noProof/>
          <w:webHidden/>
        </w:rPr>
        <w:tab/>
      </w:r>
      <w:r>
        <w:rPr>
          <w:noProof/>
          <w:webHidden/>
        </w:rPr>
        <w:fldChar w:fldCharType="begin"/>
      </w:r>
      <w:r>
        <w:rPr>
          <w:noProof/>
          <w:webHidden/>
        </w:rPr>
        <w:instrText xml:space="preserve"> PAGEREF _Toc44081322 \h </w:instrText>
      </w:r>
      <w:r>
        <w:rPr>
          <w:noProof/>
          <w:webHidden/>
        </w:rPr>
      </w:r>
      <w:r>
        <w:rPr>
          <w:noProof/>
          <w:webHidden/>
        </w:rPr>
        <w:fldChar w:fldCharType="separate"/>
      </w:r>
      <w:r w:rsidR="0071593F">
        <w:rPr>
          <w:noProof/>
          <w:webHidden/>
        </w:rPr>
        <w:t>324</w:t>
      </w:r>
      <w:r>
        <w:rPr>
          <w:noProof/>
          <w:webHidden/>
        </w:rPr>
        <w:fldChar w:fldCharType="end"/>
      </w:r>
    </w:p>
    <w:p w14:paraId="3AC8CA04" w14:textId="0586F93E" w:rsidR="00C40189" w:rsidRDefault="00C40189" w:rsidP="00C40189">
      <w:pPr>
        <w:pStyle w:val="TOC3"/>
        <w:rPr>
          <w:rFonts w:asciiTheme="minorHAnsi" w:eastAsiaTheme="minorEastAsia" w:hAnsiTheme="minorHAnsi" w:cstheme="minorBidi"/>
          <w:noProof/>
          <w:sz w:val="22"/>
          <w:szCs w:val="22"/>
          <w:lang w:val="en-AU" w:eastAsia="en-AU"/>
        </w:rPr>
      </w:pPr>
      <w:r>
        <w:rPr>
          <w:noProof/>
        </w:rPr>
        <w:t>319AA</w:t>
      </w:r>
      <w:r>
        <w:rPr>
          <w:rFonts w:asciiTheme="minorHAnsi" w:eastAsiaTheme="minorEastAsia" w:hAnsiTheme="minorHAnsi" w:cstheme="minorBidi"/>
          <w:noProof/>
          <w:sz w:val="22"/>
          <w:szCs w:val="22"/>
          <w:lang w:val="en-AU" w:eastAsia="en-AU"/>
        </w:rPr>
        <w:tab/>
      </w:r>
      <w:r>
        <w:rPr>
          <w:noProof/>
        </w:rPr>
        <w:t>Dangerous or negligent driving while pursued by police</w:t>
      </w:r>
      <w:r>
        <w:rPr>
          <w:noProof/>
          <w:webHidden/>
        </w:rPr>
        <w:tab/>
      </w:r>
      <w:r>
        <w:rPr>
          <w:noProof/>
          <w:webHidden/>
        </w:rPr>
        <w:fldChar w:fldCharType="begin"/>
      </w:r>
      <w:r>
        <w:rPr>
          <w:noProof/>
          <w:webHidden/>
        </w:rPr>
        <w:instrText xml:space="preserve"> PAGEREF _Toc44081323 \h </w:instrText>
      </w:r>
      <w:r>
        <w:rPr>
          <w:noProof/>
          <w:webHidden/>
        </w:rPr>
      </w:r>
      <w:r>
        <w:rPr>
          <w:noProof/>
          <w:webHidden/>
        </w:rPr>
        <w:fldChar w:fldCharType="separate"/>
      </w:r>
      <w:r w:rsidR="0071593F">
        <w:rPr>
          <w:noProof/>
          <w:webHidden/>
        </w:rPr>
        <w:t>325</w:t>
      </w:r>
      <w:r>
        <w:rPr>
          <w:noProof/>
          <w:webHidden/>
        </w:rPr>
        <w:fldChar w:fldCharType="end"/>
      </w:r>
    </w:p>
    <w:p w14:paraId="43FAC2EF" w14:textId="77817035"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9AA—Offences connected with dangerous, menacing and restricted breed dogs and related court powers</w:t>
      </w:r>
      <w:r>
        <w:rPr>
          <w:noProof/>
          <w:webHidden/>
        </w:rPr>
        <w:tab/>
      </w:r>
      <w:r>
        <w:rPr>
          <w:noProof/>
          <w:webHidden/>
        </w:rPr>
        <w:fldChar w:fldCharType="begin"/>
      </w:r>
      <w:r>
        <w:rPr>
          <w:noProof/>
          <w:webHidden/>
        </w:rPr>
        <w:instrText xml:space="preserve"> PAGEREF _Toc44081324 \h </w:instrText>
      </w:r>
      <w:r>
        <w:rPr>
          <w:noProof/>
          <w:webHidden/>
        </w:rPr>
      </w:r>
      <w:r>
        <w:rPr>
          <w:noProof/>
          <w:webHidden/>
        </w:rPr>
        <w:fldChar w:fldCharType="separate"/>
      </w:r>
      <w:r w:rsidR="0071593F">
        <w:rPr>
          <w:noProof/>
          <w:webHidden/>
        </w:rPr>
        <w:t>327</w:t>
      </w:r>
      <w:r>
        <w:rPr>
          <w:noProof/>
          <w:webHidden/>
        </w:rPr>
        <w:fldChar w:fldCharType="end"/>
      </w:r>
    </w:p>
    <w:p w14:paraId="06152F9B" w14:textId="7F2A75C5"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Subdivision 1—Offences</w:t>
      </w:r>
      <w:r>
        <w:rPr>
          <w:noProof/>
          <w:webHidden/>
        </w:rPr>
        <w:tab/>
      </w:r>
      <w:r>
        <w:rPr>
          <w:noProof/>
          <w:webHidden/>
        </w:rPr>
        <w:fldChar w:fldCharType="begin"/>
      </w:r>
      <w:r>
        <w:rPr>
          <w:noProof/>
          <w:webHidden/>
        </w:rPr>
        <w:instrText xml:space="preserve"> PAGEREF _Toc44081325 \h </w:instrText>
      </w:r>
      <w:r>
        <w:rPr>
          <w:noProof/>
          <w:webHidden/>
        </w:rPr>
      </w:r>
      <w:r>
        <w:rPr>
          <w:noProof/>
          <w:webHidden/>
        </w:rPr>
        <w:fldChar w:fldCharType="separate"/>
      </w:r>
      <w:r w:rsidR="0071593F">
        <w:rPr>
          <w:noProof/>
          <w:webHidden/>
        </w:rPr>
        <w:t>327</w:t>
      </w:r>
      <w:r>
        <w:rPr>
          <w:noProof/>
          <w:webHidden/>
        </w:rPr>
        <w:fldChar w:fldCharType="end"/>
      </w:r>
    </w:p>
    <w:p w14:paraId="75D00C8C" w14:textId="42514513" w:rsidR="00C40189" w:rsidRDefault="00C40189" w:rsidP="00C40189">
      <w:pPr>
        <w:pStyle w:val="TOC3"/>
        <w:rPr>
          <w:rFonts w:asciiTheme="minorHAnsi" w:eastAsiaTheme="minorEastAsia" w:hAnsiTheme="minorHAnsi" w:cstheme="minorBidi"/>
          <w:noProof/>
          <w:sz w:val="22"/>
          <w:szCs w:val="22"/>
          <w:lang w:val="en-AU" w:eastAsia="en-AU"/>
        </w:rPr>
      </w:pPr>
      <w:r>
        <w:rPr>
          <w:noProof/>
        </w:rPr>
        <w:t>319A</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_Toc44081326 \h </w:instrText>
      </w:r>
      <w:r>
        <w:rPr>
          <w:noProof/>
          <w:webHidden/>
        </w:rPr>
      </w:r>
      <w:r>
        <w:rPr>
          <w:noProof/>
          <w:webHidden/>
        </w:rPr>
        <w:fldChar w:fldCharType="separate"/>
      </w:r>
      <w:r w:rsidR="0071593F">
        <w:rPr>
          <w:noProof/>
          <w:webHidden/>
        </w:rPr>
        <w:t>327</w:t>
      </w:r>
      <w:r>
        <w:rPr>
          <w:noProof/>
          <w:webHidden/>
        </w:rPr>
        <w:fldChar w:fldCharType="end"/>
      </w:r>
    </w:p>
    <w:p w14:paraId="497E3C63" w14:textId="4F23578D" w:rsidR="00C40189" w:rsidRDefault="00C40189" w:rsidP="00C40189">
      <w:pPr>
        <w:pStyle w:val="TOC3"/>
        <w:rPr>
          <w:rFonts w:asciiTheme="minorHAnsi" w:eastAsiaTheme="minorEastAsia" w:hAnsiTheme="minorHAnsi" w:cstheme="minorBidi"/>
          <w:noProof/>
          <w:sz w:val="22"/>
          <w:szCs w:val="22"/>
          <w:lang w:val="en-AU" w:eastAsia="en-AU"/>
        </w:rPr>
      </w:pPr>
      <w:r>
        <w:rPr>
          <w:noProof/>
        </w:rPr>
        <w:t>319B</w:t>
      </w:r>
      <w:r>
        <w:rPr>
          <w:rFonts w:asciiTheme="minorHAnsi" w:eastAsiaTheme="minorEastAsia" w:hAnsiTheme="minorHAnsi" w:cstheme="minorBidi"/>
          <w:noProof/>
          <w:sz w:val="22"/>
          <w:szCs w:val="22"/>
          <w:lang w:val="en-AU" w:eastAsia="en-AU"/>
        </w:rPr>
        <w:tab/>
      </w:r>
      <w:r>
        <w:rPr>
          <w:noProof/>
        </w:rPr>
        <w:t>Failure to control dangerous, menacing or restricted breed dog that kills person</w:t>
      </w:r>
      <w:r>
        <w:rPr>
          <w:noProof/>
          <w:webHidden/>
        </w:rPr>
        <w:tab/>
      </w:r>
      <w:r>
        <w:rPr>
          <w:noProof/>
          <w:webHidden/>
        </w:rPr>
        <w:fldChar w:fldCharType="begin"/>
      </w:r>
      <w:r>
        <w:rPr>
          <w:noProof/>
          <w:webHidden/>
        </w:rPr>
        <w:instrText xml:space="preserve"> PAGEREF _Toc44081327 \h </w:instrText>
      </w:r>
      <w:r>
        <w:rPr>
          <w:noProof/>
          <w:webHidden/>
        </w:rPr>
      </w:r>
      <w:r>
        <w:rPr>
          <w:noProof/>
          <w:webHidden/>
        </w:rPr>
        <w:fldChar w:fldCharType="separate"/>
      </w:r>
      <w:r w:rsidR="0071593F">
        <w:rPr>
          <w:noProof/>
          <w:webHidden/>
        </w:rPr>
        <w:t>328</w:t>
      </w:r>
      <w:r>
        <w:rPr>
          <w:noProof/>
          <w:webHidden/>
        </w:rPr>
        <w:fldChar w:fldCharType="end"/>
      </w:r>
    </w:p>
    <w:p w14:paraId="0ADF809A" w14:textId="25758C0C" w:rsidR="00C40189" w:rsidRDefault="00C40189" w:rsidP="00C40189">
      <w:pPr>
        <w:pStyle w:val="TOC3"/>
        <w:rPr>
          <w:rFonts w:asciiTheme="minorHAnsi" w:eastAsiaTheme="minorEastAsia" w:hAnsiTheme="minorHAnsi" w:cstheme="minorBidi"/>
          <w:noProof/>
          <w:sz w:val="22"/>
          <w:szCs w:val="22"/>
          <w:lang w:val="en-AU" w:eastAsia="en-AU"/>
        </w:rPr>
      </w:pPr>
      <w:r>
        <w:rPr>
          <w:noProof/>
        </w:rPr>
        <w:t>319C</w:t>
      </w:r>
      <w:r>
        <w:rPr>
          <w:rFonts w:asciiTheme="minorHAnsi" w:eastAsiaTheme="minorEastAsia" w:hAnsiTheme="minorHAnsi" w:cstheme="minorBidi"/>
          <w:noProof/>
          <w:sz w:val="22"/>
          <w:szCs w:val="22"/>
          <w:lang w:val="en-AU" w:eastAsia="en-AU"/>
        </w:rPr>
        <w:tab/>
      </w:r>
      <w:r>
        <w:rPr>
          <w:noProof/>
        </w:rPr>
        <w:t>Recklessness as to whether controlling dangerous, menacing or restricted breed dog may place another person in danger of death</w:t>
      </w:r>
      <w:r>
        <w:rPr>
          <w:noProof/>
          <w:webHidden/>
        </w:rPr>
        <w:tab/>
      </w:r>
      <w:r>
        <w:rPr>
          <w:noProof/>
          <w:webHidden/>
        </w:rPr>
        <w:fldChar w:fldCharType="begin"/>
      </w:r>
      <w:r>
        <w:rPr>
          <w:noProof/>
          <w:webHidden/>
        </w:rPr>
        <w:instrText xml:space="preserve"> PAGEREF _Toc44081328 \h </w:instrText>
      </w:r>
      <w:r>
        <w:rPr>
          <w:noProof/>
          <w:webHidden/>
        </w:rPr>
      </w:r>
      <w:r>
        <w:rPr>
          <w:noProof/>
          <w:webHidden/>
        </w:rPr>
        <w:fldChar w:fldCharType="separate"/>
      </w:r>
      <w:r w:rsidR="0071593F">
        <w:rPr>
          <w:noProof/>
          <w:webHidden/>
        </w:rPr>
        <w:t>329</w:t>
      </w:r>
      <w:r>
        <w:rPr>
          <w:noProof/>
          <w:webHidden/>
        </w:rPr>
        <w:fldChar w:fldCharType="end"/>
      </w:r>
    </w:p>
    <w:p w14:paraId="3B55573B" w14:textId="3CC988B7"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Subdivision 2—Disqualification of person from owning or being in charge or control of a dog</w:t>
      </w:r>
      <w:r>
        <w:rPr>
          <w:noProof/>
          <w:webHidden/>
        </w:rPr>
        <w:tab/>
      </w:r>
      <w:r>
        <w:rPr>
          <w:noProof/>
          <w:webHidden/>
        </w:rPr>
        <w:fldChar w:fldCharType="begin"/>
      </w:r>
      <w:r>
        <w:rPr>
          <w:noProof/>
          <w:webHidden/>
        </w:rPr>
        <w:instrText xml:space="preserve"> PAGEREF _Toc44081329 \h </w:instrText>
      </w:r>
      <w:r>
        <w:rPr>
          <w:noProof/>
          <w:webHidden/>
        </w:rPr>
      </w:r>
      <w:r>
        <w:rPr>
          <w:noProof/>
          <w:webHidden/>
        </w:rPr>
        <w:fldChar w:fldCharType="separate"/>
      </w:r>
      <w:r w:rsidR="0071593F">
        <w:rPr>
          <w:noProof/>
          <w:webHidden/>
        </w:rPr>
        <w:t>330</w:t>
      </w:r>
      <w:r>
        <w:rPr>
          <w:noProof/>
          <w:webHidden/>
        </w:rPr>
        <w:fldChar w:fldCharType="end"/>
      </w:r>
    </w:p>
    <w:p w14:paraId="5400509E" w14:textId="6E5DB5FC" w:rsidR="00C40189" w:rsidRDefault="00C40189" w:rsidP="00C40189">
      <w:pPr>
        <w:pStyle w:val="TOC3"/>
        <w:rPr>
          <w:rFonts w:asciiTheme="minorHAnsi" w:eastAsiaTheme="minorEastAsia" w:hAnsiTheme="minorHAnsi" w:cstheme="minorBidi"/>
          <w:noProof/>
          <w:sz w:val="22"/>
          <w:szCs w:val="22"/>
          <w:lang w:val="en-AU" w:eastAsia="en-AU"/>
        </w:rPr>
      </w:pPr>
      <w:r>
        <w:rPr>
          <w:noProof/>
        </w:rPr>
        <w:t>319D</w:t>
      </w:r>
      <w:r>
        <w:rPr>
          <w:rFonts w:asciiTheme="minorHAnsi" w:eastAsiaTheme="minorEastAsia" w:hAnsiTheme="minorHAnsi" w:cstheme="minorBidi"/>
          <w:noProof/>
          <w:sz w:val="22"/>
          <w:szCs w:val="22"/>
          <w:lang w:val="en-AU" w:eastAsia="en-AU"/>
        </w:rPr>
        <w:tab/>
      </w:r>
      <w:r>
        <w:rPr>
          <w:noProof/>
        </w:rPr>
        <w:t>Court may disqualify person from owning or being in charge or control of a dog</w:t>
      </w:r>
      <w:r>
        <w:rPr>
          <w:noProof/>
          <w:webHidden/>
        </w:rPr>
        <w:tab/>
      </w:r>
      <w:r>
        <w:rPr>
          <w:noProof/>
          <w:webHidden/>
        </w:rPr>
        <w:fldChar w:fldCharType="begin"/>
      </w:r>
      <w:r>
        <w:rPr>
          <w:noProof/>
          <w:webHidden/>
        </w:rPr>
        <w:instrText xml:space="preserve"> PAGEREF _Toc44081330 \h </w:instrText>
      </w:r>
      <w:r>
        <w:rPr>
          <w:noProof/>
          <w:webHidden/>
        </w:rPr>
      </w:r>
      <w:r>
        <w:rPr>
          <w:noProof/>
          <w:webHidden/>
        </w:rPr>
        <w:fldChar w:fldCharType="separate"/>
      </w:r>
      <w:r w:rsidR="0071593F">
        <w:rPr>
          <w:noProof/>
          <w:webHidden/>
        </w:rPr>
        <w:t>330</w:t>
      </w:r>
      <w:r>
        <w:rPr>
          <w:noProof/>
          <w:webHidden/>
        </w:rPr>
        <w:fldChar w:fldCharType="end"/>
      </w:r>
    </w:p>
    <w:p w14:paraId="2B21A39A" w14:textId="654DBC41" w:rsidR="00C40189" w:rsidRDefault="00C40189" w:rsidP="00C40189">
      <w:pPr>
        <w:pStyle w:val="TOC3"/>
        <w:rPr>
          <w:rFonts w:asciiTheme="minorHAnsi" w:eastAsiaTheme="minorEastAsia" w:hAnsiTheme="minorHAnsi" w:cstheme="minorBidi"/>
          <w:noProof/>
          <w:sz w:val="22"/>
          <w:szCs w:val="22"/>
          <w:lang w:val="en-AU" w:eastAsia="en-AU"/>
        </w:rPr>
      </w:pPr>
      <w:r>
        <w:rPr>
          <w:noProof/>
        </w:rPr>
        <w:t>319E</w:t>
      </w:r>
      <w:r>
        <w:rPr>
          <w:rFonts w:asciiTheme="minorHAnsi" w:eastAsiaTheme="minorEastAsia" w:hAnsiTheme="minorHAnsi" w:cstheme="minorBidi"/>
          <w:noProof/>
          <w:sz w:val="22"/>
          <w:szCs w:val="22"/>
          <w:lang w:val="en-AU" w:eastAsia="en-AU"/>
        </w:rPr>
        <w:tab/>
      </w:r>
      <w:r>
        <w:rPr>
          <w:noProof/>
        </w:rPr>
        <w:t>Search warrant for failure to comply with court order</w:t>
      </w:r>
      <w:r>
        <w:rPr>
          <w:noProof/>
          <w:webHidden/>
        </w:rPr>
        <w:tab/>
      </w:r>
      <w:r>
        <w:rPr>
          <w:noProof/>
          <w:webHidden/>
        </w:rPr>
        <w:fldChar w:fldCharType="begin"/>
      </w:r>
      <w:r>
        <w:rPr>
          <w:noProof/>
          <w:webHidden/>
        </w:rPr>
        <w:instrText xml:space="preserve"> PAGEREF _Toc44081331 \h </w:instrText>
      </w:r>
      <w:r>
        <w:rPr>
          <w:noProof/>
          <w:webHidden/>
        </w:rPr>
      </w:r>
      <w:r>
        <w:rPr>
          <w:noProof/>
          <w:webHidden/>
        </w:rPr>
        <w:fldChar w:fldCharType="separate"/>
      </w:r>
      <w:r w:rsidR="0071593F">
        <w:rPr>
          <w:noProof/>
          <w:webHidden/>
        </w:rPr>
        <w:t>330</w:t>
      </w:r>
      <w:r>
        <w:rPr>
          <w:noProof/>
          <w:webHidden/>
        </w:rPr>
        <w:fldChar w:fldCharType="end"/>
      </w:r>
    </w:p>
    <w:p w14:paraId="448E1B7E" w14:textId="7FC53CF9" w:rsidR="00C40189" w:rsidRDefault="00C40189" w:rsidP="00C40189">
      <w:pPr>
        <w:pStyle w:val="TOC3"/>
        <w:rPr>
          <w:rFonts w:asciiTheme="minorHAnsi" w:eastAsiaTheme="minorEastAsia" w:hAnsiTheme="minorHAnsi" w:cstheme="minorBidi"/>
          <w:noProof/>
          <w:sz w:val="22"/>
          <w:szCs w:val="22"/>
          <w:lang w:val="en-AU" w:eastAsia="en-AU"/>
        </w:rPr>
      </w:pPr>
      <w:r>
        <w:rPr>
          <w:noProof/>
        </w:rPr>
        <w:t>319F</w:t>
      </w:r>
      <w:r>
        <w:rPr>
          <w:rFonts w:asciiTheme="minorHAnsi" w:eastAsiaTheme="minorEastAsia" w:hAnsiTheme="minorHAnsi" w:cstheme="minorBidi"/>
          <w:noProof/>
          <w:sz w:val="22"/>
          <w:szCs w:val="22"/>
          <w:lang w:val="en-AU" w:eastAsia="en-AU"/>
        </w:rPr>
        <w:tab/>
      </w:r>
      <w:r>
        <w:rPr>
          <w:noProof/>
        </w:rPr>
        <w:t>Certain sections of the Domestic Animals Act 1994 apply to search warrant under this section</w:t>
      </w:r>
      <w:r>
        <w:rPr>
          <w:noProof/>
          <w:webHidden/>
        </w:rPr>
        <w:tab/>
      </w:r>
      <w:r>
        <w:rPr>
          <w:noProof/>
          <w:webHidden/>
        </w:rPr>
        <w:fldChar w:fldCharType="begin"/>
      </w:r>
      <w:r>
        <w:rPr>
          <w:noProof/>
          <w:webHidden/>
        </w:rPr>
        <w:instrText xml:space="preserve"> PAGEREF _Toc44081332 \h </w:instrText>
      </w:r>
      <w:r>
        <w:rPr>
          <w:noProof/>
          <w:webHidden/>
        </w:rPr>
      </w:r>
      <w:r>
        <w:rPr>
          <w:noProof/>
          <w:webHidden/>
        </w:rPr>
        <w:fldChar w:fldCharType="separate"/>
      </w:r>
      <w:r w:rsidR="0071593F">
        <w:rPr>
          <w:noProof/>
          <w:webHidden/>
        </w:rPr>
        <w:t>331</w:t>
      </w:r>
      <w:r>
        <w:rPr>
          <w:noProof/>
          <w:webHidden/>
        </w:rPr>
        <w:fldChar w:fldCharType="end"/>
      </w:r>
    </w:p>
    <w:p w14:paraId="1AC194BB" w14:textId="248FB282" w:rsidR="00C40189" w:rsidRDefault="00C40189" w:rsidP="00C40189">
      <w:pPr>
        <w:pStyle w:val="TOC3"/>
        <w:rPr>
          <w:rFonts w:asciiTheme="minorHAnsi" w:eastAsiaTheme="minorEastAsia" w:hAnsiTheme="minorHAnsi" w:cstheme="minorBidi"/>
          <w:noProof/>
          <w:sz w:val="22"/>
          <w:szCs w:val="22"/>
          <w:lang w:val="en-AU" w:eastAsia="en-AU"/>
        </w:rPr>
      </w:pPr>
      <w:r>
        <w:rPr>
          <w:noProof/>
        </w:rPr>
        <w:t>319G</w:t>
      </w:r>
      <w:r>
        <w:rPr>
          <w:rFonts w:asciiTheme="minorHAnsi" w:eastAsiaTheme="minorEastAsia" w:hAnsiTheme="minorHAnsi" w:cstheme="minorBidi"/>
          <w:noProof/>
          <w:sz w:val="22"/>
          <w:szCs w:val="22"/>
          <w:lang w:val="en-AU" w:eastAsia="en-AU"/>
        </w:rPr>
        <w:tab/>
      </w:r>
      <w:r>
        <w:rPr>
          <w:noProof/>
        </w:rPr>
        <w:t>Order under section 319D may be suspended</w:t>
      </w:r>
      <w:r>
        <w:rPr>
          <w:noProof/>
          <w:webHidden/>
        </w:rPr>
        <w:tab/>
      </w:r>
      <w:r>
        <w:rPr>
          <w:noProof/>
          <w:webHidden/>
        </w:rPr>
        <w:fldChar w:fldCharType="begin"/>
      </w:r>
      <w:r>
        <w:rPr>
          <w:noProof/>
          <w:webHidden/>
        </w:rPr>
        <w:instrText xml:space="preserve"> PAGEREF _Toc44081333 \h </w:instrText>
      </w:r>
      <w:r>
        <w:rPr>
          <w:noProof/>
          <w:webHidden/>
        </w:rPr>
      </w:r>
      <w:r>
        <w:rPr>
          <w:noProof/>
          <w:webHidden/>
        </w:rPr>
        <w:fldChar w:fldCharType="separate"/>
      </w:r>
      <w:r w:rsidR="0071593F">
        <w:rPr>
          <w:noProof/>
          <w:webHidden/>
        </w:rPr>
        <w:t>331</w:t>
      </w:r>
      <w:r>
        <w:rPr>
          <w:noProof/>
          <w:webHidden/>
        </w:rPr>
        <w:fldChar w:fldCharType="end"/>
      </w:r>
    </w:p>
    <w:p w14:paraId="0F738940" w14:textId="5AFF687A" w:rsidR="00C40189" w:rsidRDefault="00C40189" w:rsidP="00C40189">
      <w:pPr>
        <w:pStyle w:val="TOC3"/>
        <w:rPr>
          <w:rFonts w:asciiTheme="minorHAnsi" w:eastAsiaTheme="minorEastAsia" w:hAnsiTheme="minorHAnsi" w:cstheme="minorBidi"/>
          <w:noProof/>
          <w:sz w:val="22"/>
          <w:szCs w:val="22"/>
          <w:lang w:val="en-AU" w:eastAsia="en-AU"/>
        </w:rPr>
      </w:pPr>
      <w:r>
        <w:rPr>
          <w:noProof/>
        </w:rPr>
        <w:lastRenderedPageBreak/>
        <w:t>319H</w:t>
      </w:r>
      <w:r>
        <w:rPr>
          <w:rFonts w:asciiTheme="minorHAnsi" w:eastAsiaTheme="minorEastAsia" w:hAnsiTheme="minorHAnsi" w:cstheme="minorBidi"/>
          <w:noProof/>
          <w:sz w:val="22"/>
          <w:szCs w:val="22"/>
          <w:lang w:val="en-AU" w:eastAsia="en-AU"/>
        </w:rPr>
        <w:tab/>
      </w:r>
      <w:r>
        <w:rPr>
          <w:noProof/>
        </w:rPr>
        <w:t>Person subject to order under section 319D may apply for variation, suspension or revocation of order</w:t>
      </w:r>
      <w:r>
        <w:rPr>
          <w:noProof/>
          <w:webHidden/>
        </w:rPr>
        <w:tab/>
      </w:r>
      <w:r>
        <w:rPr>
          <w:noProof/>
          <w:webHidden/>
        </w:rPr>
        <w:fldChar w:fldCharType="begin"/>
      </w:r>
      <w:r>
        <w:rPr>
          <w:noProof/>
          <w:webHidden/>
        </w:rPr>
        <w:instrText xml:space="preserve"> PAGEREF _Toc44081334 \h </w:instrText>
      </w:r>
      <w:r>
        <w:rPr>
          <w:noProof/>
          <w:webHidden/>
        </w:rPr>
      </w:r>
      <w:r>
        <w:rPr>
          <w:noProof/>
          <w:webHidden/>
        </w:rPr>
        <w:fldChar w:fldCharType="separate"/>
      </w:r>
      <w:r w:rsidR="0071593F">
        <w:rPr>
          <w:noProof/>
          <w:webHidden/>
        </w:rPr>
        <w:t>332</w:t>
      </w:r>
      <w:r>
        <w:rPr>
          <w:noProof/>
          <w:webHidden/>
        </w:rPr>
        <w:fldChar w:fldCharType="end"/>
      </w:r>
    </w:p>
    <w:p w14:paraId="5E652262" w14:textId="309F02F8" w:rsidR="00C40189" w:rsidRDefault="00C40189" w:rsidP="00C40189">
      <w:pPr>
        <w:pStyle w:val="TOC3"/>
        <w:rPr>
          <w:rFonts w:asciiTheme="minorHAnsi" w:eastAsiaTheme="minorEastAsia" w:hAnsiTheme="minorHAnsi" w:cstheme="minorBidi"/>
          <w:noProof/>
          <w:sz w:val="22"/>
          <w:szCs w:val="22"/>
          <w:lang w:val="en-AU" w:eastAsia="en-AU"/>
        </w:rPr>
      </w:pPr>
      <w:r>
        <w:rPr>
          <w:noProof/>
        </w:rPr>
        <w:t>319I</w:t>
      </w:r>
      <w:r>
        <w:rPr>
          <w:rFonts w:asciiTheme="minorHAnsi" w:eastAsiaTheme="minorEastAsia" w:hAnsiTheme="minorHAnsi" w:cstheme="minorBidi"/>
          <w:noProof/>
          <w:sz w:val="22"/>
          <w:szCs w:val="22"/>
          <w:lang w:val="en-AU" w:eastAsia="en-AU"/>
        </w:rPr>
        <w:tab/>
      </w:r>
      <w:r>
        <w:rPr>
          <w:noProof/>
        </w:rPr>
        <w:t>Power of court to vary etc. order under section 319D</w:t>
      </w:r>
      <w:r>
        <w:rPr>
          <w:noProof/>
          <w:webHidden/>
        </w:rPr>
        <w:tab/>
      </w:r>
      <w:r>
        <w:rPr>
          <w:noProof/>
          <w:webHidden/>
        </w:rPr>
        <w:fldChar w:fldCharType="begin"/>
      </w:r>
      <w:r>
        <w:rPr>
          <w:noProof/>
          <w:webHidden/>
        </w:rPr>
        <w:instrText xml:space="preserve"> PAGEREF _Toc44081335 \h </w:instrText>
      </w:r>
      <w:r>
        <w:rPr>
          <w:noProof/>
          <w:webHidden/>
        </w:rPr>
      </w:r>
      <w:r>
        <w:rPr>
          <w:noProof/>
          <w:webHidden/>
        </w:rPr>
        <w:fldChar w:fldCharType="separate"/>
      </w:r>
      <w:r w:rsidR="0071593F">
        <w:rPr>
          <w:noProof/>
          <w:webHidden/>
        </w:rPr>
        <w:t>332</w:t>
      </w:r>
      <w:r>
        <w:rPr>
          <w:noProof/>
          <w:webHidden/>
        </w:rPr>
        <w:fldChar w:fldCharType="end"/>
      </w:r>
    </w:p>
    <w:p w14:paraId="68E4E40A" w14:textId="78682843" w:rsidR="00C40189" w:rsidRDefault="00C40189" w:rsidP="00C40189">
      <w:pPr>
        <w:pStyle w:val="TOC3"/>
        <w:rPr>
          <w:rFonts w:asciiTheme="minorHAnsi" w:eastAsiaTheme="minorEastAsia" w:hAnsiTheme="minorHAnsi" w:cstheme="minorBidi"/>
          <w:noProof/>
          <w:sz w:val="22"/>
          <w:szCs w:val="22"/>
          <w:lang w:val="en-AU" w:eastAsia="en-AU"/>
        </w:rPr>
      </w:pPr>
      <w:r>
        <w:rPr>
          <w:noProof/>
        </w:rPr>
        <w:t>319J</w:t>
      </w:r>
      <w:r>
        <w:rPr>
          <w:rFonts w:asciiTheme="minorHAnsi" w:eastAsiaTheme="minorEastAsia" w:hAnsiTheme="minorHAnsi" w:cstheme="minorBidi"/>
          <w:noProof/>
          <w:sz w:val="22"/>
          <w:szCs w:val="22"/>
          <w:lang w:val="en-AU" w:eastAsia="en-AU"/>
        </w:rPr>
        <w:tab/>
      </w:r>
      <w:r>
        <w:rPr>
          <w:noProof/>
        </w:rPr>
        <w:t>Person may not make another application for variation, suspension or revocation of order for 12 months</w:t>
      </w:r>
      <w:r>
        <w:rPr>
          <w:noProof/>
          <w:webHidden/>
        </w:rPr>
        <w:tab/>
      </w:r>
      <w:r>
        <w:rPr>
          <w:noProof/>
          <w:webHidden/>
        </w:rPr>
        <w:fldChar w:fldCharType="begin"/>
      </w:r>
      <w:r>
        <w:rPr>
          <w:noProof/>
          <w:webHidden/>
        </w:rPr>
        <w:instrText xml:space="preserve"> PAGEREF _Toc44081336 \h </w:instrText>
      </w:r>
      <w:r>
        <w:rPr>
          <w:noProof/>
          <w:webHidden/>
        </w:rPr>
      </w:r>
      <w:r>
        <w:rPr>
          <w:noProof/>
          <w:webHidden/>
        </w:rPr>
        <w:fldChar w:fldCharType="separate"/>
      </w:r>
      <w:r w:rsidR="0071593F">
        <w:rPr>
          <w:noProof/>
          <w:webHidden/>
        </w:rPr>
        <w:t>333</w:t>
      </w:r>
      <w:r>
        <w:rPr>
          <w:noProof/>
          <w:webHidden/>
        </w:rPr>
        <w:fldChar w:fldCharType="end"/>
      </w:r>
    </w:p>
    <w:p w14:paraId="300D36B0" w14:textId="21497E7D" w:rsidR="00C40189" w:rsidRDefault="00C40189" w:rsidP="00C40189">
      <w:pPr>
        <w:pStyle w:val="TOC3"/>
        <w:rPr>
          <w:rFonts w:asciiTheme="minorHAnsi" w:eastAsiaTheme="minorEastAsia" w:hAnsiTheme="minorHAnsi" w:cstheme="minorBidi"/>
          <w:noProof/>
          <w:sz w:val="22"/>
          <w:szCs w:val="22"/>
          <w:lang w:val="en-AU" w:eastAsia="en-AU"/>
        </w:rPr>
      </w:pPr>
      <w:r>
        <w:rPr>
          <w:noProof/>
        </w:rPr>
        <w:t>319K</w:t>
      </w:r>
      <w:r>
        <w:rPr>
          <w:rFonts w:asciiTheme="minorHAnsi" w:eastAsiaTheme="minorEastAsia" w:hAnsiTheme="minorHAnsi" w:cstheme="minorBidi"/>
          <w:noProof/>
          <w:sz w:val="22"/>
          <w:szCs w:val="22"/>
          <w:lang w:val="en-AU" w:eastAsia="en-AU"/>
        </w:rPr>
        <w:tab/>
      </w:r>
      <w:r>
        <w:rPr>
          <w:noProof/>
        </w:rPr>
        <w:t>Orders under section 319D are to operate consecutively</w:t>
      </w:r>
      <w:r>
        <w:rPr>
          <w:noProof/>
          <w:webHidden/>
        </w:rPr>
        <w:tab/>
      </w:r>
      <w:r>
        <w:rPr>
          <w:noProof/>
          <w:webHidden/>
        </w:rPr>
        <w:fldChar w:fldCharType="begin"/>
      </w:r>
      <w:r>
        <w:rPr>
          <w:noProof/>
          <w:webHidden/>
        </w:rPr>
        <w:instrText xml:space="preserve"> PAGEREF _Toc44081337 \h </w:instrText>
      </w:r>
      <w:r>
        <w:rPr>
          <w:noProof/>
          <w:webHidden/>
        </w:rPr>
      </w:r>
      <w:r>
        <w:rPr>
          <w:noProof/>
          <w:webHidden/>
        </w:rPr>
        <w:fldChar w:fldCharType="separate"/>
      </w:r>
      <w:r w:rsidR="0071593F">
        <w:rPr>
          <w:noProof/>
          <w:webHidden/>
        </w:rPr>
        <w:t>333</w:t>
      </w:r>
      <w:r>
        <w:rPr>
          <w:noProof/>
          <w:webHidden/>
        </w:rPr>
        <w:fldChar w:fldCharType="end"/>
      </w:r>
    </w:p>
    <w:p w14:paraId="05F7DCBA" w14:textId="0AAFABB6" w:rsidR="00C40189" w:rsidRDefault="00C40189" w:rsidP="00C40189">
      <w:pPr>
        <w:pStyle w:val="TOC3"/>
        <w:rPr>
          <w:rFonts w:asciiTheme="minorHAnsi" w:eastAsiaTheme="minorEastAsia" w:hAnsiTheme="minorHAnsi" w:cstheme="minorBidi"/>
          <w:noProof/>
          <w:sz w:val="22"/>
          <w:szCs w:val="22"/>
          <w:lang w:val="en-AU" w:eastAsia="en-AU"/>
        </w:rPr>
      </w:pPr>
      <w:r>
        <w:rPr>
          <w:noProof/>
        </w:rPr>
        <w:t>319L</w:t>
      </w:r>
      <w:r>
        <w:rPr>
          <w:rFonts w:asciiTheme="minorHAnsi" w:eastAsiaTheme="minorEastAsia" w:hAnsiTheme="minorHAnsi" w:cstheme="minorBidi"/>
          <w:noProof/>
          <w:sz w:val="22"/>
          <w:szCs w:val="22"/>
          <w:lang w:val="en-AU" w:eastAsia="en-AU"/>
        </w:rPr>
        <w:tab/>
      </w:r>
      <w:r>
        <w:rPr>
          <w:noProof/>
        </w:rPr>
        <w:t>Person must comply with order under section 319D</w:t>
      </w:r>
      <w:r>
        <w:rPr>
          <w:noProof/>
          <w:webHidden/>
        </w:rPr>
        <w:tab/>
      </w:r>
      <w:r>
        <w:rPr>
          <w:noProof/>
          <w:webHidden/>
        </w:rPr>
        <w:fldChar w:fldCharType="begin"/>
      </w:r>
      <w:r>
        <w:rPr>
          <w:noProof/>
          <w:webHidden/>
        </w:rPr>
        <w:instrText xml:space="preserve"> PAGEREF _Toc44081338 \h </w:instrText>
      </w:r>
      <w:r>
        <w:rPr>
          <w:noProof/>
          <w:webHidden/>
        </w:rPr>
      </w:r>
      <w:r>
        <w:rPr>
          <w:noProof/>
          <w:webHidden/>
        </w:rPr>
        <w:fldChar w:fldCharType="separate"/>
      </w:r>
      <w:r w:rsidR="0071593F">
        <w:rPr>
          <w:noProof/>
          <w:webHidden/>
        </w:rPr>
        <w:t>333</w:t>
      </w:r>
      <w:r>
        <w:rPr>
          <w:noProof/>
          <w:webHidden/>
        </w:rPr>
        <w:fldChar w:fldCharType="end"/>
      </w:r>
    </w:p>
    <w:p w14:paraId="10DB766F" w14:textId="143B14D4"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9A—Penalties for certain common law offences</w:t>
      </w:r>
      <w:r>
        <w:rPr>
          <w:noProof/>
          <w:webHidden/>
        </w:rPr>
        <w:tab/>
      </w:r>
      <w:r>
        <w:rPr>
          <w:noProof/>
          <w:webHidden/>
        </w:rPr>
        <w:fldChar w:fldCharType="begin"/>
      </w:r>
      <w:r>
        <w:rPr>
          <w:noProof/>
          <w:webHidden/>
        </w:rPr>
        <w:instrText xml:space="preserve"> PAGEREF _Toc44081339 \h </w:instrText>
      </w:r>
      <w:r>
        <w:rPr>
          <w:noProof/>
          <w:webHidden/>
        </w:rPr>
      </w:r>
      <w:r>
        <w:rPr>
          <w:noProof/>
          <w:webHidden/>
        </w:rPr>
        <w:fldChar w:fldCharType="separate"/>
      </w:r>
      <w:r w:rsidR="0071593F">
        <w:rPr>
          <w:noProof/>
          <w:webHidden/>
        </w:rPr>
        <w:t>334</w:t>
      </w:r>
      <w:r>
        <w:rPr>
          <w:noProof/>
          <w:webHidden/>
        </w:rPr>
        <w:fldChar w:fldCharType="end"/>
      </w:r>
    </w:p>
    <w:p w14:paraId="4E5B2FE7" w14:textId="04237293" w:rsidR="00C40189" w:rsidRDefault="00C40189" w:rsidP="00C40189">
      <w:pPr>
        <w:pStyle w:val="TOC3"/>
        <w:rPr>
          <w:rFonts w:asciiTheme="minorHAnsi" w:eastAsiaTheme="minorEastAsia" w:hAnsiTheme="minorHAnsi" w:cstheme="minorBidi"/>
          <w:noProof/>
          <w:sz w:val="22"/>
          <w:szCs w:val="22"/>
          <w:lang w:val="en-AU" w:eastAsia="en-AU"/>
        </w:rPr>
      </w:pPr>
      <w:r>
        <w:rPr>
          <w:noProof/>
        </w:rPr>
        <w:t>320</w:t>
      </w:r>
      <w:r>
        <w:rPr>
          <w:rFonts w:asciiTheme="minorHAnsi" w:eastAsiaTheme="minorEastAsia" w:hAnsiTheme="minorHAnsi" w:cstheme="minorBidi"/>
          <w:noProof/>
          <w:sz w:val="22"/>
          <w:szCs w:val="22"/>
          <w:lang w:val="en-AU" w:eastAsia="en-AU"/>
        </w:rPr>
        <w:tab/>
      </w:r>
      <w:r>
        <w:rPr>
          <w:noProof/>
        </w:rPr>
        <w:t>Maximum term of imprisonment for certain common law offences</w:t>
      </w:r>
      <w:r>
        <w:rPr>
          <w:noProof/>
          <w:webHidden/>
        </w:rPr>
        <w:tab/>
      </w:r>
      <w:r>
        <w:rPr>
          <w:noProof/>
          <w:webHidden/>
        </w:rPr>
        <w:fldChar w:fldCharType="begin"/>
      </w:r>
      <w:r>
        <w:rPr>
          <w:noProof/>
          <w:webHidden/>
        </w:rPr>
        <w:instrText xml:space="preserve"> PAGEREF _Toc44081340 \h </w:instrText>
      </w:r>
      <w:r>
        <w:rPr>
          <w:noProof/>
          <w:webHidden/>
        </w:rPr>
      </w:r>
      <w:r>
        <w:rPr>
          <w:noProof/>
          <w:webHidden/>
        </w:rPr>
        <w:fldChar w:fldCharType="separate"/>
      </w:r>
      <w:r w:rsidR="0071593F">
        <w:rPr>
          <w:noProof/>
          <w:webHidden/>
        </w:rPr>
        <w:t>334</w:t>
      </w:r>
      <w:r>
        <w:rPr>
          <w:noProof/>
          <w:webHidden/>
        </w:rPr>
        <w:fldChar w:fldCharType="end"/>
      </w:r>
    </w:p>
    <w:p w14:paraId="1B4997DF" w14:textId="15C0106D" w:rsidR="00C40189" w:rsidRDefault="00C40189" w:rsidP="00C40189">
      <w:pPr>
        <w:pStyle w:val="TOC3"/>
        <w:rPr>
          <w:rFonts w:asciiTheme="minorHAnsi" w:eastAsiaTheme="minorEastAsia" w:hAnsiTheme="minorHAnsi" w:cstheme="minorBidi"/>
          <w:noProof/>
          <w:sz w:val="22"/>
          <w:szCs w:val="22"/>
          <w:lang w:val="en-AU" w:eastAsia="en-AU"/>
        </w:rPr>
      </w:pPr>
      <w:r>
        <w:rPr>
          <w:noProof/>
        </w:rPr>
        <w:t>320A</w:t>
      </w:r>
      <w:r>
        <w:rPr>
          <w:rFonts w:asciiTheme="minorHAnsi" w:eastAsiaTheme="minorEastAsia" w:hAnsiTheme="minorHAnsi" w:cstheme="minorBidi"/>
          <w:noProof/>
          <w:sz w:val="22"/>
          <w:szCs w:val="22"/>
          <w:lang w:val="en-AU" w:eastAsia="en-AU"/>
        </w:rPr>
        <w:tab/>
      </w:r>
      <w:r>
        <w:rPr>
          <w:noProof/>
        </w:rPr>
        <w:t>Maximum term of imprisonment for common assault in certain circumstances</w:t>
      </w:r>
      <w:r>
        <w:rPr>
          <w:noProof/>
          <w:webHidden/>
        </w:rPr>
        <w:tab/>
      </w:r>
      <w:r>
        <w:rPr>
          <w:noProof/>
          <w:webHidden/>
        </w:rPr>
        <w:fldChar w:fldCharType="begin"/>
      </w:r>
      <w:r>
        <w:rPr>
          <w:noProof/>
          <w:webHidden/>
        </w:rPr>
        <w:instrText xml:space="preserve"> PAGEREF _Toc44081341 \h </w:instrText>
      </w:r>
      <w:r>
        <w:rPr>
          <w:noProof/>
          <w:webHidden/>
        </w:rPr>
      </w:r>
      <w:r>
        <w:rPr>
          <w:noProof/>
          <w:webHidden/>
        </w:rPr>
        <w:fldChar w:fldCharType="separate"/>
      </w:r>
      <w:r w:rsidR="0071593F">
        <w:rPr>
          <w:noProof/>
          <w:webHidden/>
        </w:rPr>
        <w:t>335</w:t>
      </w:r>
      <w:r>
        <w:rPr>
          <w:noProof/>
          <w:webHidden/>
        </w:rPr>
        <w:fldChar w:fldCharType="end"/>
      </w:r>
    </w:p>
    <w:p w14:paraId="71540F84" w14:textId="1249AE31"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10—Conspiracy</w:t>
      </w:r>
      <w:r>
        <w:rPr>
          <w:noProof/>
          <w:webHidden/>
        </w:rPr>
        <w:tab/>
      </w:r>
      <w:r>
        <w:rPr>
          <w:noProof/>
          <w:webHidden/>
        </w:rPr>
        <w:fldChar w:fldCharType="begin"/>
      </w:r>
      <w:r>
        <w:rPr>
          <w:noProof/>
          <w:webHidden/>
        </w:rPr>
        <w:instrText xml:space="preserve"> PAGEREF _Toc44081342 \h </w:instrText>
      </w:r>
      <w:r>
        <w:rPr>
          <w:noProof/>
          <w:webHidden/>
        </w:rPr>
      </w:r>
      <w:r>
        <w:rPr>
          <w:noProof/>
          <w:webHidden/>
        </w:rPr>
        <w:fldChar w:fldCharType="separate"/>
      </w:r>
      <w:r w:rsidR="0071593F">
        <w:rPr>
          <w:noProof/>
          <w:webHidden/>
        </w:rPr>
        <w:t>339</w:t>
      </w:r>
      <w:r>
        <w:rPr>
          <w:noProof/>
          <w:webHidden/>
        </w:rPr>
        <w:fldChar w:fldCharType="end"/>
      </w:r>
    </w:p>
    <w:p w14:paraId="40E41C0F" w14:textId="7F0BEA0E" w:rsidR="00C40189" w:rsidRDefault="00C40189" w:rsidP="00C40189">
      <w:pPr>
        <w:pStyle w:val="TOC3"/>
        <w:rPr>
          <w:rFonts w:asciiTheme="minorHAnsi" w:eastAsiaTheme="minorEastAsia" w:hAnsiTheme="minorHAnsi" w:cstheme="minorBidi"/>
          <w:noProof/>
          <w:sz w:val="22"/>
          <w:szCs w:val="22"/>
          <w:lang w:val="en-AU" w:eastAsia="en-AU"/>
        </w:rPr>
      </w:pPr>
      <w:r>
        <w:rPr>
          <w:noProof/>
        </w:rPr>
        <w:t>321</w:t>
      </w:r>
      <w:r>
        <w:rPr>
          <w:rFonts w:asciiTheme="minorHAnsi" w:eastAsiaTheme="minorEastAsia" w:hAnsiTheme="minorHAnsi" w:cstheme="minorBidi"/>
          <w:noProof/>
          <w:sz w:val="22"/>
          <w:szCs w:val="22"/>
          <w:lang w:val="en-AU" w:eastAsia="en-AU"/>
        </w:rPr>
        <w:tab/>
      </w:r>
      <w:r>
        <w:rPr>
          <w:noProof/>
        </w:rPr>
        <w:t>Conspiracy to commit an offence</w:t>
      </w:r>
      <w:r>
        <w:rPr>
          <w:noProof/>
          <w:webHidden/>
        </w:rPr>
        <w:tab/>
      </w:r>
      <w:r>
        <w:rPr>
          <w:noProof/>
          <w:webHidden/>
        </w:rPr>
        <w:fldChar w:fldCharType="begin"/>
      </w:r>
      <w:r>
        <w:rPr>
          <w:noProof/>
          <w:webHidden/>
        </w:rPr>
        <w:instrText xml:space="preserve"> PAGEREF _Toc44081343 \h </w:instrText>
      </w:r>
      <w:r>
        <w:rPr>
          <w:noProof/>
          <w:webHidden/>
        </w:rPr>
      </w:r>
      <w:r>
        <w:rPr>
          <w:noProof/>
          <w:webHidden/>
        </w:rPr>
        <w:fldChar w:fldCharType="separate"/>
      </w:r>
      <w:r w:rsidR="0071593F">
        <w:rPr>
          <w:noProof/>
          <w:webHidden/>
        </w:rPr>
        <w:t>339</w:t>
      </w:r>
      <w:r>
        <w:rPr>
          <w:noProof/>
          <w:webHidden/>
        </w:rPr>
        <w:fldChar w:fldCharType="end"/>
      </w:r>
    </w:p>
    <w:p w14:paraId="0A1554E0" w14:textId="4F6F5751" w:rsidR="00C40189" w:rsidRDefault="00C40189" w:rsidP="00C40189">
      <w:pPr>
        <w:pStyle w:val="TOC3"/>
        <w:rPr>
          <w:rFonts w:asciiTheme="minorHAnsi" w:eastAsiaTheme="minorEastAsia" w:hAnsiTheme="minorHAnsi" w:cstheme="minorBidi"/>
          <w:noProof/>
          <w:sz w:val="22"/>
          <w:szCs w:val="22"/>
          <w:lang w:val="en-AU" w:eastAsia="en-AU"/>
        </w:rPr>
      </w:pPr>
      <w:r>
        <w:rPr>
          <w:noProof/>
        </w:rPr>
        <w:t>321A</w:t>
      </w:r>
      <w:r>
        <w:rPr>
          <w:rFonts w:asciiTheme="minorHAnsi" w:eastAsiaTheme="minorEastAsia" w:hAnsiTheme="minorHAnsi" w:cstheme="minorBidi"/>
          <w:noProof/>
          <w:sz w:val="22"/>
          <w:szCs w:val="22"/>
          <w:lang w:val="en-AU" w:eastAsia="en-AU"/>
        </w:rPr>
        <w:tab/>
      </w:r>
      <w:r>
        <w:rPr>
          <w:noProof/>
        </w:rPr>
        <w:t>Agreements to commit offences outside Victoria</w:t>
      </w:r>
      <w:r>
        <w:rPr>
          <w:noProof/>
          <w:webHidden/>
        </w:rPr>
        <w:tab/>
      </w:r>
      <w:r>
        <w:rPr>
          <w:noProof/>
          <w:webHidden/>
        </w:rPr>
        <w:fldChar w:fldCharType="begin"/>
      </w:r>
      <w:r>
        <w:rPr>
          <w:noProof/>
          <w:webHidden/>
        </w:rPr>
        <w:instrText xml:space="preserve"> PAGEREF _Toc44081344 \h </w:instrText>
      </w:r>
      <w:r>
        <w:rPr>
          <w:noProof/>
          <w:webHidden/>
        </w:rPr>
      </w:r>
      <w:r>
        <w:rPr>
          <w:noProof/>
          <w:webHidden/>
        </w:rPr>
        <w:fldChar w:fldCharType="separate"/>
      </w:r>
      <w:r w:rsidR="0071593F">
        <w:rPr>
          <w:noProof/>
          <w:webHidden/>
        </w:rPr>
        <w:t>340</w:t>
      </w:r>
      <w:r>
        <w:rPr>
          <w:noProof/>
          <w:webHidden/>
        </w:rPr>
        <w:fldChar w:fldCharType="end"/>
      </w:r>
    </w:p>
    <w:p w14:paraId="6F65DEA7" w14:textId="238A5870" w:rsidR="00C40189" w:rsidRDefault="00C40189" w:rsidP="00C40189">
      <w:pPr>
        <w:pStyle w:val="TOC3"/>
        <w:rPr>
          <w:rFonts w:asciiTheme="minorHAnsi" w:eastAsiaTheme="minorEastAsia" w:hAnsiTheme="minorHAnsi" w:cstheme="minorBidi"/>
          <w:noProof/>
          <w:sz w:val="22"/>
          <w:szCs w:val="22"/>
          <w:lang w:val="en-AU" w:eastAsia="en-AU"/>
        </w:rPr>
      </w:pPr>
      <w:r>
        <w:rPr>
          <w:noProof/>
        </w:rPr>
        <w:t>321B</w:t>
      </w:r>
      <w:r>
        <w:rPr>
          <w:rFonts w:asciiTheme="minorHAnsi" w:eastAsiaTheme="minorEastAsia" w:hAnsiTheme="minorHAnsi" w:cstheme="minorBidi"/>
          <w:noProof/>
          <w:sz w:val="22"/>
          <w:szCs w:val="22"/>
          <w:lang w:val="en-AU" w:eastAsia="en-AU"/>
        </w:rPr>
        <w:tab/>
      </w:r>
      <w:r>
        <w:rPr>
          <w:noProof/>
        </w:rPr>
        <w:t>As to consequences of acquittal of co-conspirators</w:t>
      </w:r>
      <w:r>
        <w:rPr>
          <w:noProof/>
          <w:webHidden/>
        </w:rPr>
        <w:tab/>
      </w:r>
      <w:r>
        <w:rPr>
          <w:noProof/>
          <w:webHidden/>
        </w:rPr>
        <w:fldChar w:fldCharType="begin"/>
      </w:r>
      <w:r>
        <w:rPr>
          <w:noProof/>
          <w:webHidden/>
        </w:rPr>
        <w:instrText xml:space="preserve"> PAGEREF _Toc44081345 \h </w:instrText>
      </w:r>
      <w:r>
        <w:rPr>
          <w:noProof/>
          <w:webHidden/>
        </w:rPr>
      </w:r>
      <w:r>
        <w:rPr>
          <w:noProof/>
          <w:webHidden/>
        </w:rPr>
        <w:fldChar w:fldCharType="separate"/>
      </w:r>
      <w:r w:rsidR="0071593F">
        <w:rPr>
          <w:noProof/>
          <w:webHidden/>
        </w:rPr>
        <w:t>341</w:t>
      </w:r>
      <w:r>
        <w:rPr>
          <w:noProof/>
          <w:webHidden/>
        </w:rPr>
        <w:fldChar w:fldCharType="end"/>
      </w:r>
    </w:p>
    <w:p w14:paraId="321B9F3C" w14:textId="09F5E7D8" w:rsidR="00C40189" w:rsidRDefault="00C40189" w:rsidP="00C40189">
      <w:pPr>
        <w:pStyle w:val="TOC3"/>
        <w:rPr>
          <w:rFonts w:asciiTheme="minorHAnsi" w:eastAsiaTheme="minorEastAsia" w:hAnsiTheme="minorHAnsi" w:cstheme="minorBidi"/>
          <w:noProof/>
          <w:sz w:val="22"/>
          <w:szCs w:val="22"/>
          <w:lang w:val="en-AU" w:eastAsia="en-AU"/>
        </w:rPr>
      </w:pPr>
      <w:r>
        <w:rPr>
          <w:noProof/>
        </w:rPr>
        <w:t>321C</w:t>
      </w:r>
      <w:r>
        <w:rPr>
          <w:rFonts w:asciiTheme="minorHAnsi" w:eastAsiaTheme="minorEastAsia" w:hAnsiTheme="minorHAnsi" w:cstheme="minorBidi"/>
          <w:noProof/>
          <w:sz w:val="22"/>
          <w:szCs w:val="22"/>
          <w:lang w:val="en-AU" w:eastAsia="en-AU"/>
        </w:rPr>
        <w:tab/>
      </w:r>
      <w:r>
        <w:rPr>
          <w:noProof/>
        </w:rPr>
        <w:t>Penalties for conspiracy</w:t>
      </w:r>
      <w:r>
        <w:rPr>
          <w:noProof/>
          <w:webHidden/>
        </w:rPr>
        <w:tab/>
      </w:r>
      <w:r>
        <w:rPr>
          <w:noProof/>
          <w:webHidden/>
        </w:rPr>
        <w:fldChar w:fldCharType="begin"/>
      </w:r>
      <w:r>
        <w:rPr>
          <w:noProof/>
          <w:webHidden/>
        </w:rPr>
        <w:instrText xml:space="preserve"> PAGEREF _Toc44081346 \h </w:instrText>
      </w:r>
      <w:r>
        <w:rPr>
          <w:noProof/>
          <w:webHidden/>
        </w:rPr>
      </w:r>
      <w:r>
        <w:rPr>
          <w:noProof/>
          <w:webHidden/>
        </w:rPr>
        <w:fldChar w:fldCharType="separate"/>
      </w:r>
      <w:r w:rsidR="0071593F">
        <w:rPr>
          <w:noProof/>
          <w:webHidden/>
        </w:rPr>
        <w:t>341</w:t>
      </w:r>
      <w:r>
        <w:rPr>
          <w:noProof/>
          <w:webHidden/>
        </w:rPr>
        <w:fldChar w:fldCharType="end"/>
      </w:r>
    </w:p>
    <w:p w14:paraId="68B8904B" w14:textId="628E17C1" w:rsidR="00C40189" w:rsidRDefault="00C40189" w:rsidP="00C40189">
      <w:pPr>
        <w:pStyle w:val="TOC3"/>
        <w:rPr>
          <w:rFonts w:asciiTheme="minorHAnsi" w:eastAsiaTheme="minorEastAsia" w:hAnsiTheme="minorHAnsi" w:cstheme="minorBidi"/>
          <w:noProof/>
          <w:sz w:val="22"/>
          <w:szCs w:val="22"/>
          <w:lang w:val="en-AU" w:eastAsia="en-AU"/>
        </w:rPr>
      </w:pPr>
      <w:r>
        <w:rPr>
          <w:noProof/>
        </w:rPr>
        <w:t>321D</w:t>
      </w:r>
      <w:r>
        <w:rPr>
          <w:rFonts w:asciiTheme="minorHAnsi" w:eastAsiaTheme="minorEastAsia" w:hAnsiTheme="minorHAnsi" w:cstheme="minorBidi"/>
          <w:noProof/>
          <w:sz w:val="22"/>
          <w:szCs w:val="22"/>
          <w:lang w:val="en-AU" w:eastAsia="en-AU"/>
        </w:rPr>
        <w:tab/>
      </w:r>
      <w:r>
        <w:rPr>
          <w:noProof/>
        </w:rPr>
        <w:t>Application of certain provisions</w:t>
      </w:r>
      <w:r>
        <w:rPr>
          <w:noProof/>
          <w:webHidden/>
        </w:rPr>
        <w:tab/>
      </w:r>
      <w:r>
        <w:rPr>
          <w:noProof/>
          <w:webHidden/>
        </w:rPr>
        <w:fldChar w:fldCharType="begin"/>
      </w:r>
      <w:r>
        <w:rPr>
          <w:noProof/>
          <w:webHidden/>
        </w:rPr>
        <w:instrText xml:space="preserve"> PAGEREF _Toc44081347 \h </w:instrText>
      </w:r>
      <w:r>
        <w:rPr>
          <w:noProof/>
          <w:webHidden/>
        </w:rPr>
      </w:r>
      <w:r>
        <w:rPr>
          <w:noProof/>
          <w:webHidden/>
        </w:rPr>
        <w:fldChar w:fldCharType="separate"/>
      </w:r>
      <w:r w:rsidR="0071593F">
        <w:rPr>
          <w:noProof/>
          <w:webHidden/>
        </w:rPr>
        <w:t>343</w:t>
      </w:r>
      <w:r>
        <w:rPr>
          <w:noProof/>
          <w:webHidden/>
        </w:rPr>
        <w:fldChar w:fldCharType="end"/>
      </w:r>
    </w:p>
    <w:p w14:paraId="0B8482BD" w14:textId="22E40BBD" w:rsidR="00C40189" w:rsidRDefault="00C40189" w:rsidP="00C40189">
      <w:pPr>
        <w:pStyle w:val="TOC3"/>
        <w:rPr>
          <w:rFonts w:asciiTheme="minorHAnsi" w:eastAsiaTheme="minorEastAsia" w:hAnsiTheme="minorHAnsi" w:cstheme="minorBidi"/>
          <w:noProof/>
          <w:sz w:val="22"/>
          <w:szCs w:val="22"/>
          <w:lang w:val="en-AU" w:eastAsia="en-AU"/>
        </w:rPr>
      </w:pPr>
      <w:r>
        <w:rPr>
          <w:noProof/>
        </w:rPr>
        <w:t>321E</w:t>
      </w:r>
      <w:r>
        <w:rPr>
          <w:rFonts w:asciiTheme="minorHAnsi" w:eastAsiaTheme="minorEastAsia" w:hAnsiTheme="minorHAnsi" w:cstheme="minorBidi"/>
          <w:noProof/>
          <w:sz w:val="22"/>
          <w:szCs w:val="22"/>
          <w:lang w:val="en-AU" w:eastAsia="en-AU"/>
        </w:rPr>
        <w:tab/>
      </w:r>
      <w:r>
        <w:rPr>
          <w:noProof/>
        </w:rPr>
        <w:t>Limitations on prosecution</w:t>
      </w:r>
      <w:r>
        <w:rPr>
          <w:noProof/>
          <w:webHidden/>
        </w:rPr>
        <w:tab/>
      </w:r>
      <w:r>
        <w:rPr>
          <w:noProof/>
          <w:webHidden/>
        </w:rPr>
        <w:fldChar w:fldCharType="begin"/>
      </w:r>
      <w:r>
        <w:rPr>
          <w:noProof/>
          <w:webHidden/>
        </w:rPr>
        <w:instrText xml:space="preserve"> PAGEREF _Toc44081348 \h </w:instrText>
      </w:r>
      <w:r>
        <w:rPr>
          <w:noProof/>
          <w:webHidden/>
        </w:rPr>
      </w:r>
      <w:r>
        <w:rPr>
          <w:noProof/>
          <w:webHidden/>
        </w:rPr>
        <w:fldChar w:fldCharType="separate"/>
      </w:r>
      <w:r w:rsidR="0071593F">
        <w:rPr>
          <w:noProof/>
          <w:webHidden/>
        </w:rPr>
        <w:t>343</w:t>
      </w:r>
      <w:r>
        <w:rPr>
          <w:noProof/>
          <w:webHidden/>
        </w:rPr>
        <w:fldChar w:fldCharType="end"/>
      </w:r>
    </w:p>
    <w:p w14:paraId="759838F1" w14:textId="09CEC453" w:rsidR="00C40189" w:rsidRDefault="00C40189" w:rsidP="00C40189">
      <w:pPr>
        <w:pStyle w:val="TOC3"/>
        <w:rPr>
          <w:rFonts w:asciiTheme="minorHAnsi" w:eastAsiaTheme="minorEastAsia" w:hAnsiTheme="minorHAnsi" w:cstheme="minorBidi"/>
          <w:noProof/>
          <w:sz w:val="22"/>
          <w:szCs w:val="22"/>
          <w:lang w:val="en-AU" w:eastAsia="en-AU"/>
        </w:rPr>
      </w:pPr>
      <w:r>
        <w:rPr>
          <w:noProof/>
        </w:rPr>
        <w:t>321F</w:t>
      </w:r>
      <w:r>
        <w:rPr>
          <w:rFonts w:asciiTheme="minorHAnsi" w:eastAsiaTheme="minorEastAsia" w:hAnsiTheme="minorHAnsi" w:cstheme="minorBidi"/>
          <w:noProof/>
          <w:sz w:val="22"/>
          <w:szCs w:val="22"/>
          <w:lang w:val="en-AU" w:eastAsia="en-AU"/>
        </w:rPr>
        <w:tab/>
      </w:r>
      <w:r>
        <w:rPr>
          <w:noProof/>
        </w:rPr>
        <w:t>Abolition of certain offences of conspiracy at common law</w:t>
      </w:r>
      <w:r>
        <w:rPr>
          <w:noProof/>
          <w:webHidden/>
        </w:rPr>
        <w:tab/>
      </w:r>
      <w:r>
        <w:rPr>
          <w:noProof/>
          <w:webHidden/>
        </w:rPr>
        <w:fldChar w:fldCharType="begin"/>
      </w:r>
      <w:r>
        <w:rPr>
          <w:noProof/>
          <w:webHidden/>
        </w:rPr>
        <w:instrText xml:space="preserve"> PAGEREF _Toc44081349 \h </w:instrText>
      </w:r>
      <w:r>
        <w:rPr>
          <w:noProof/>
          <w:webHidden/>
        </w:rPr>
      </w:r>
      <w:r>
        <w:rPr>
          <w:noProof/>
          <w:webHidden/>
        </w:rPr>
        <w:fldChar w:fldCharType="separate"/>
      </w:r>
      <w:r w:rsidR="0071593F">
        <w:rPr>
          <w:noProof/>
          <w:webHidden/>
        </w:rPr>
        <w:t>344</w:t>
      </w:r>
      <w:r>
        <w:rPr>
          <w:noProof/>
          <w:webHidden/>
        </w:rPr>
        <w:fldChar w:fldCharType="end"/>
      </w:r>
    </w:p>
    <w:p w14:paraId="6BCD5CCD" w14:textId="43315C6C"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11—Incitement</w:t>
      </w:r>
      <w:r>
        <w:rPr>
          <w:noProof/>
          <w:webHidden/>
        </w:rPr>
        <w:tab/>
      </w:r>
      <w:r>
        <w:rPr>
          <w:noProof/>
          <w:webHidden/>
        </w:rPr>
        <w:fldChar w:fldCharType="begin"/>
      </w:r>
      <w:r>
        <w:rPr>
          <w:noProof/>
          <w:webHidden/>
        </w:rPr>
        <w:instrText xml:space="preserve"> PAGEREF _Toc44081350 \h </w:instrText>
      </w:r>
      <w:r>
        <w:rPr>
          <w:noProof/>
          <w:webHidden/>
        </w:rPr>
      </w:r>
      <w:r>
        <w:rPr>
          <w:noProof/>
          <w:webHidden/>
        </w:rPr>
        <w:fldChar w:fldCharType="separate"/>
      </w:r>
      <w:r w:rsidR="0071593F">
        <w:rPr>
          <w:noProof/>
          <w:webHidden/>
        </w:rPr>
        <w:t>345</w:t>
      </w:r>
      <w:r>
        <w:rPr>
          <w:noProof/>
          <w:webHidden/>
        </w:rPr>
        <w:fldChar w:fldCharType="end"/>
      </w:r>
    </w:p>
    <w:p w14:paraId="406E0A00" w14:textId="18B0C1D2" w:rsidR="00C40189" w:rsidRDefault="00C40189" w:rsidP="00C40189">
      <w:pPr>
        <w:pStyle w:val="TOC3"/>
        <w:rPr>
          <w:rFonts w:asciiTheme="minorHAnsi" w:eastAsiaTheme="minorEastAsia" w:hAnsiTheme="minorHAnsi" w:cstheme="minorBidi"/>
          <w:noProof/>
          <w:sz w:val="22"/>
          <w:szCs w:val="22"/>
          <w:lang w:val="en-AU" w:eastAsia="en-AU"/>
        </w:rPr>
      </w:pPr>
      <w:r w:rsidRPr="005467ED">
        <w:rPr>
          <w:noProof/>
          <w:lang w:val="en-US"/>
        </w:rPr>
        <w:t>321G</w:t>
      </w:r>
      <w:r>
        <w:rPr>
          <w:rFonts w:asciiTheme="minorHAnsi" w:eastAsiaTheme="minorEastAsia" w:hAnsiTheme="minorHAnsi" w:cstheme="minorBidi"/>
          <w:noProof/>
          <w:sz w:val="22"/>
          <w:szCs w:val="22"/>
          <w:lang w:val="en-AU" w:eastAsia="en-AU"/>
        </w:rPr>
        <w:tab/>
      </w:r>
      <w:r w:rsidRPr="005467ED">
        <w:rPr>
          <w:noProof/>
          <w:lang w:val="en-US"/>
        </w:rPr>
        <w:t>Incitement</w:t>
      </w:r>
      <w:r>
        <w:rPr>
          <w:noProof/>
          <w:webHidden/>
        </w:rPr>
        <w:tab/>
      </w:r>
      <w:r>
        <w:rPr>
          <w:noProof/>
          <w:webHidden/>
        </w:rPr>
        <w:fldChar w:fldCharType="begin"/>
      </w:r>
      <w:r>
        <w:rPr>
          <w:noProof/>
          <w:webHidden/>
        </w:rPr>
        <w:instrText xml:space="preserve"> PAGEREF _Toc44081351 \h </w:instrText>
      </w:r>
      <w:r>
        <w:rPr>
          <w:noProof/>
          <w:webHidden/>
        </w:rPr>
      </w:r>
      <w:r>
        <w:rPr>
          <w:noProof/>
          <w:webHidden/>
        </w:rPr>
        <w:fldChar w:fldCharType="separate"/>
      </w:r>
      <w:r w:rsidR="0071593F">
        <w:rPr>
          <w:noProof/>
          <w:webHidden/>
        </w:rPr>
        <w:t>345</w:t>
      </w:r>
      <w:r>
        <w:rPr>
          <w:noProof/>
          <w:webHidden/>
        </w:rPr>
        <w:fldChar w:fldCharType="end"/>
      </w:r>
    </w:p>
    <w:p w14:paraId="588280A2" w14:textId="6B887A18" w:rsidR="00C40189" w:rsidRDefault="00C40189" w:rsidP="00C40189">
      <w:pPr>
        <w:pStyle w:val="TOC3"/>
        <w:rPr>
          <w:rFonts w:asciiTheme="minorHAnsi" w:eastAsiaTheme="minorEastAsia" w:hAnsiTheme="minorHAnsi" w:cstheme="minorBidi"/>
          <w:noProof/>
          <w:sz w:val="22"/>
          <w:szCs w:val="22"/>
          <w:lang w:val="en-AU" w:eastAsia="en-AU"/>
        </w:rPr>
      </w:pPr>
      <w:r>
        <w:rPr>
          <w:noProof/>
        </w:rPr>
        <w:t>321H</w:t>
      </w:r>
      <w:r>
        <w:rPr>
          <w:rFonts w:asciiTheme="minorHAnsi" w:eastAsiaTheme="minorEastAsia" w:hAnsiTheme="minorHAnsi" w:cstheme="minorBidi"/>
          <w:noProof/>
          <w:sz w:val="22"/>
          <w:szCs w:val="22"/>
          <w:lang w:val="en-AU" w:eastAsia="en-AU"/>
        </w:rPr>
        <w:tab/>
      </w:r>
      <w:r>
        <w:rPr>
          <w:noProof/>
        </w:rPr>
        <w:t>Incitement to commit offences outside Victoria</w:t>
      </w:r>
      <w:r>
        <w:rPr>
          <w:noProof/>
          <w:webHidden/>
        </w:rPr>
        <w:tab/>
      </w:r>
      <w:r>
        <w:rPr>
          <w:noProof/>
          <w:webHidden/>
        </w:rPr>
        <w:fldChar w:fldCharType="begin"/>
      </w:r>
      <w:r>
        <w:rPr>
          <w:noProof/>
          <w:webHidden/>
        </w:rPr>
        <w:instrText xml:space="preserve"> PAGEREF _Toc44081352 \h </w:instrText>
      </w:r>
      <w:r>
        <w:rPr>
          <w:noProof/>
          <w:webHidden/>
        </w:rPr>
      </w:r>
      <w:r>
        <w:rPr>
          <w:noProof/>
          <w:webHidden/>
        </w:rPr>
        <w:fldChar w:fldCharType="separate"/>
      </w:r>
      <w:r w:rsidR="0071593F">
        <w:rPr>
          <w:noProof/>
          <w:webHidden/>
        </w:rPr>
        <w:t>346</w:t>
      </w:r>
      <w:r>
        <w:rPr>
          <w:noProof/>
          <w:webHidden/>
        </w:rPr>
        <w:fldChar w:fldCharType="end"/>
      </w:r>
    </w:p>
    <w:p w14:paraId="218DB081" w14:textId="19AE57C4" w:rsidR="00C40189" w:rsidRDefault="00C40189" w:rsidP="00C40189">
      <w:pPr>
        <w:pStyle w:val="TOC3"/>
        <w:rPr>
          <w:rFonts w:asciiTheme="minorHAnsi" w:eastAsiaTheme="minorEastAsia" w:hAnsiTheme="minorHAnsi" w:cstheme="minorBidi"/>
          <w:noProof/>
          <w:sz w:val="22"/>
          <w:szCs w:val="22"/>
          <w:lang w:val="en-AU" w:eastAsia="en-AU"/>
        </w:rPr>
      </w:pPr>
      <w:r>
        <w:rPr>
          <w:noProof/>
        </w:rPr>
        <w:t>321I</w:t>
      </w:r>
      <w:r>
        <w:rPr>
          <w:rFonts w:asciiTheme="minorHAnsi" w:eastAsiaTheme="minorEastAsia" w:hAnsiTheme="minorHAnsi" w:cstheme="minorBidi"/>
          <w:noProof/>
          <w:sz w:val="22"/>
          <w:szCs w:val="22"/>
          <w:lang w:val="en-AU" w:eastAsia="en-AU"/>
        </w:rPr>
        <w:tab/>
      </w:r>
      <w:r>
        <w:rPr>
          <w:noProof/>
        </w:rPr>
        <w:t>Penalties for incitement</w:t>
      </w:r>
      <w:r>
        <w:rPr>
          <w:noProof/>
          <w:webHidden/>
        </w:rPr>
        <w:tab/>
      </w:r>
      <w:r>
        <w:rPr>
          <w:noProof/>
          <w:webHidden/>
        </w:rPr>
        <w:fldChar w:fldCharType="begin"/>
      </w:r>
      <w:r>
        <w:rPr>
          <w:noProof/>
          <w:webHidden/>
        </w:rPr>
        <w:instrText xml:space="preserve"> PAGEREF _Toc44081353 \h </w:instrText>
      </w:r>
      <w:r>
        <w:rPr>
          <w:noProof/>
          <w:webHidden/>
        </w:rPr>
      </w:r>
      <w:r>
        <w:rPr>
          <w:noProof/>
          <w:webHidden/>
        </w:rPr>
        <w:fldChar w:fldCharType="separate"/>
      </w:r>
      <w:r w:rsidR="0071593F">
        <w:rPr>
          <w:noProof/>
          <w:webHidden/>
        </w:rPr>
        <w:t>346</w:t>
      </w:r>
      <w:r>
        <w:rPr>
          <w:noProof/>
          <w:webHidden/>
        </w:rPr>
        <w:fldChar w:fldCharType="end"/>
      </w:r>
    </w:p>
    <w:p w14:paraId="53B8FCAF" w14:textId="010ABFF5" w:rsidR="00C40189" w:rsidRDefault="00C40189" w:rsidP="00C40189">
      <w:pPr>
        <w:pStyle w:val="TOC3"/>
        <w:rPr>
          <w:rFonts w:asciiTheme="minorHAnsi" w:eastAsiaTheme="minorEastAsia" w:hAnsiTheme="minorHAnsi" w:cstheme="minorBidi"/>
          <w:noProof/>
          <w:sz w:val="22"/>
          <w:szCs w:val="22"/>
          <w:lang w:val="en-AU" w:eastAsia="en-AU"/>
        </w:rPr>
      </w:pPr>
      <w:r>
        <w:rPr>
          <w:noProof/>
        </w:rPr>
        <w:t>321J</w:t>
      </w:r>
      <w:r>
        <w:rPr>
          <w:rFonts w:asciiTheme="minorHAnsi" w:eastAsiaTheme="minorEastAsia" w:hAnsiTheme="minorHAnsi" w:cstheme="minorBidi"/>
          <w:noProof/>
          <w:sz w:val="22"/>
          <w:szCs w:val="22"/>
          <w:lang w:val="en-AU" w:eastAsia="en-AU"/>
        </w:rPr>
        <w:tab/>
      </w:r>
      <w:r>
        <w:rPr>
          <w:noProof/>
        </w:rPr>
        <w:t>Application of certain provisions</w:t>
      </w:r>
      <w:r>
        <w:rPr>
          <w:noProof/>
          <w:webHidden/>
        </w:rPr>
        <w:tab/>
      </w:r>
      <w:r>
        <w:rPr>
          <w:noProof/>
          <w:webHidden/>
        </w:rPr>
        <w:fldChar w:fldCharType="begin"/>
      </w:r>
      <w:r>
        <w:rPr>
          <w:noProof/>
          <w:webHidden/>
        </w:rPr>
        <w:instrText xml:space="preserve"> PAGEREF _Toc44081354 \h </w:instrText>
      </w:r>
      <w:r>
        <w:rPr>
          <w:noProof/>
          <w:webHidden/>
        </w:rPr>
      </w:r>
      <w:r>
        <w:rPr>
          <w:noProof/>
          <w:webHidden/>
        </w:rPr>
        <w:fldChar w:fldCharType="separate"/>
      </w:r>
      <w:r w:rsidR="0071593F">
        <w:rPr>
          <w:noProof/>
          <w:webHidden/>
        </w:rPr>
        <w:t>348</w:t>
      </w:r>
      <w:r>
        <w:rPr>
          <w:noProof/>
          <w:webHidden/>
        </w:rPr>
        <w:fldChar w:fldCharType="end"/>
      </w:r>
    </w:p>
    <w:p w14:paraId="7AC2ABC6" w14:textId="11928CC2" w:rsidR="00C40189" w:rsidRDefault="00C40189" w:rsidP="00C40189">
      <w:pPr>
        <w:pStyle w:val="TOC3"/>
        <w:rPr>
          <w:rFonts w:asciiTheme="minorHAnsi" w:eastAsiaTheme="minorEastAsia" w:hAnsiTheme="minorHAnsi" w:cstheme="minorBidi"/>
          <w:noProof/>
          <w:sz w:val="22"/>
          <w:szCs w:val="22"/>
          <w:lang w:val="en-AU" w:eastAsia="en-AU"/>
        </w:rPr>
      </w:pPr>
      <w:r>
        <w:rPr>
          <w:noProof/>
        </w:rPr>
        <w:t>321K</w:t>
      </w:r>
      <w:r>
        <w:rPr>
          <w:rFonts w:asciiTheme="minorHAnsi" w:eastAsiaTheme="minorEastAsia" w:hAnsiTheme="minorHAnsi" w:cstheme="minorBidi"/>
          <w:noProof/>
          <w:sz w:val="22"/>
          <w:szCs w:val="22"/>
          <w:lang w:val="en-AU" w:eastAsia="en-AU"/>
        </w:rPr>
        <w:tab/>
      </w:r>
      <w:r>
        <w:rPr>
          <w:noProof/>
        </w:rPr>
        <w:t>Limitations on prosecution</w:t>
      </w:r>
      <w:r>
        <w:rPr>
          <w:noProof/>
          <w:webHidden/>
        </w:rPr>
        <w:tab/>
      </w:r>
      <w:r>
        <w:rPr>
          <w:noProof/>
          <w:webHidden/>
        </w:rPr>
        <w:fldChar w:fldCharType="begin"/>
      </w:r>
      <w:r>
        <w:rPr>
          <w:noProof/>
          <w:webHidden/>
        </w:rPr>
        <w:instrText xml:space="preserve"> PAGEREF _Toc44081355 \h </w:instrText>
      </w:r>
      <w:r>
        <w:rPr>
          <w:noProof/>
          <w:webHidden/>
        </w:rPr>
      </w:r>
      <w:r>
        <w:rPr>
          <w:noProof/>
          <w:webHidden/>
        </w:rPr>
        <w:fldChar w:fldCharType="separate"/>
      </w:r>
      <w:r w:rsidR="0071593F">
        <w:rPr>
          <w:noProof/>
          <w:webHidden/>
        </w:rPr>
        <w:t>349</w:t>
      </w:r>
      <w:r>
        <w:rPr>
          <w:noProof/>
          <w:webHidden/>
        </w:rPr>
        <w:fldChar w:fldCharType="end"/>
      </w:r>
    </w:p>
    <w:p w14:paraId="1944C1D8" w14:textId="205694BD" w:rsidR="00C40189" w:rsidRDefault="00C40189" w:rsidP="00C40189">
      <w:pPr>
        <w:pStyle w:val="TOC3"/>
        <w:rPr>
          <w:rFonts w:asciiTheme="minorHAnsi" w:eastAsiaTheme="minorEastAsia" w:hAnsiTheme="minorHAnsi" w:cstheme="minorBidi"/>
          <w:noProof/>
          <w:sz w:val="22"/>
          <w:szCs w:val="22"/>
          <w:lang w:val="en-AU" w:eastAsia="en-AU"/>
        </w:rPr>
      </w:pPr>
      <w:r>
        <w:rPr>
          <w:noProof/>
        </w:rPr>
        <w:t>321L</w:t>
      </w:r>
      <w:r>
        <w:rPr>
          <w:rFonts w:asciiTheme="minorHAnsi" w:eastAsiaTheme="minorEastAsia" w:hAnsiTheme="minorHAnsi" w:cstheme="minorBidi"/>
          <w:noProof/>
          <w:sz w:val="22"/>
          <w:szCs w:val="22"/>
          <w:lang w:val="en-AU" w:eastAsia="en-AU"/>
        </w:rPr>
        <w:tab/>
      </w:r>
      <w:r>
        <w:rPr>
          <w:noProof/>
        </w:rPr>
        <w:t>Incitement at common law abolished</w:t>
      </w:r>
      <w:r>
        <w:rPr>
          <w:noProof/>
          <w:webHidden/>
        </w:rPr>
        <w:tab/>
      </w:r>
      <w:r>
        <w:rPr>
          <w:noProof/>
          <w:webHidden/>
        </w:rPr>
        <w:fldChar w:fldCharType="begin"/>
      </w:r>
      <w:r>
        <w:rPr>
          <w:noProof/>
          <w:webHidden/>
        </w:rPr>
        <w:instrText xml:space="preserve"> PAGEREF _Toc44081356 \h </w:instrText>
      </w:r>
      <w:r>
        <w:rPr>
          <w:noProof/>
          <w:webHidden/>
        </w:rPr>
      </w:r>
      <w:r>
        <w:rPr>
          <w:noProof/>
          <w:webHidden/>
        </w:rPr>
        <w:fldChar w:fldCharType="separate"/>
      </w:r>
      <w:r w:rsidR="0071593F">
        <w:rPr>
          <w:noProof/>
          <w:webHidden/>
        </w:rPr>
        <w:t>349</w:t>
      </w:r>
      <w:r>
        <w:rPr>
          <w:noProof/>
          <w:webHidden/>
        </w:rPr>
        <w:fldChar w:fldCharType="end"/>
      </w:r>
    </w:p>
    <w:p w14:paraId="7DCD3922" w14:textId="4D79F719"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11A—Recruiting a child to engage in criminal activity</w:t>
      </w:r>
      <w:r>
        <w:rPr>
          <w:noProof/>
          <w:webHidden/>
        </w:rPr>
        <w:tab/>
      </w:r>
      <w:r>
        <w:rPr>
          <w:noProof/>
          <w:webHidden/>
        </w:rPr>
        <w:fldChar w:fldCharType="begin"/>
      </w:r>
      <w:r>
        <w:rPr>
          <w:noProof/>
          <w:webHidden/>
        </w:rPr>
        <w:instrText xml:space="preserve"> PAGEREF _Toc44081357 \h </w:instrText>
      </w:r>
      <w:r>
        <w:rPr>
          <w:noProof/>
          <w:webHidden/>
        </w:rPr>
      </w:r>
      <w:r>
        <w:rPr>
          <w:noProof/>
          <w:webHidden/>
        </w:rPr>
        <w:fldChar w:fldCharType="separate"/>
      </w:r>
      <w:r w:rsidR="0071593F">
        <w:rPr>
          <w:noProof/>
          <w:webHidden/>
        </w:rPr>
        <w:t>349</w:t>
      </w:r>
      <w:r>
        <w:rPr>
          <w:noProof/>
          <w:webHidden/>
        </w:rPr>
        <w:fldChar w:fldCharType="end"/>
      </w:r>
    </w:p>
    <w:p w14:paraId="4515B9FF" w14:textId="11BFA112" w:rsidR="00C40189" w:rsidRDefault="00C40189" w:rsidP="00C40189">
      <w:pPr>
        <w:pStyle w:val="TOC3"/>
        <w:rPr>
          <w:rFonts w:asciiTheme="minorHAnsi" w:eastAsiaTheme="minorEastAsia" w:hAnsiTheme="minorHAnsi" w:cstheme="minorBidi"/>
          <w:noProof/>
          <w:sz w:val="22"/>
          <w:szCs w:val="22"/>
          <w:lang w:val="en-AU" w:eastAsia="en-AU"/>
        </w:rPr>
      </w:pPr>
      <w:r>
        <w:rPr>
          <w:noProof/>
        </w:rPr>
        <w:t>321LA</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_Toc44081358 \h </w:instrText>
      </w:r>
      <w:r>
        <w:rPr>
          <w:noProof/>
          <w:webHidden/>
        </w:rPr>
      </w:r>
      <w:r>
        <w:rPr>
          <w:noProof/>
          <w:webHidden/>
        </w:rPr>
        <w:fldChar w:fldCharType="separate"/>
      </w:r>
      <w:r w:rsidR="0071593F">
        <w:rPr>
          <w:noProof/>
          <w:webHidden/>
        </w:rPr>
        <w:t>349</w:t>
      </w:r>
      <w:r>
        <w:rPr>
          <w:noProof/>
          <w:webHidden/>
        </w:rPr>
        <w:fldChar w:fldCharType="end"/>
      </w:r>
    </w:p>
    <w:p w14:paraId="6D8D5429" w14:textId="429FF0AB" w:rsidR="00C40189" w:rsidRDefault="00C40189" w:rsidP="00C40189">
      <w:pPr>
        <w:pStyle w:val="TOC3"/>
        <w:rPr>
          <w:rFonts w:asciiTheme="minorHAnsi" w:eastAsiaTheme="minorEastAsia" w:hAnsiTheme="minorHAnsi" w:cstheme="minorBidi"/>
          <w:noProof/>
          <w:sz w:val="22"/>
          <w:szCs w:val="22"/>
          <w:lang w:val="en-AU" w:eastAsia="en-AU"/>
        </w:rPr>
      </w:pPr>
      <w:r>
        <w:rPr>
          <w:noProof/>
        </w:rPr>
        <w:t>321LB</w:t>
      </w:r>
      <w:r>
        <w:rPr>
          <w:rFonts w:asciiTheme="minorHAnsi" w:eastAsiaTheme="minorEastAsia" w:hAnsiTheme="minorHAnsi" w:cstheme="minorBidi"/>
          <w:noProof/>
          <w:sz w:val="22"/>
          <w:szCs w:val="22"/>
          <w:lang w:val="en-AU" w:eastAsia="en-AU"/>
        </w:rPr>
        <w:tab/>
      </w:r>
      <w:r>
        <w:rPr>
          <w:noProof/>
        </w:rPr>
        <w:t>Recruiting a child to engage in criminal activity</w:t>
      </w:r>
      <w:r>
        <w:rPr>
          <w:noProof/>
          <w:webHidden/>
        </w:rPr>
        <w:tab/>
      </w:r>
      <w:r>
        <w:rPr>
          <w:noProof/>
          <w:webHidden/>
        </w:rPr>
        <w:fldChar w:fldCharType="begin"/>
      </w:r>
      <w:r>
        <w:rPr>
          <w:noProof/>
          <w:webHidden/>
        </w:rPr>
        <w:instrText xml:space="preserve"> PAGEREF _Toc44081359 \h </w:instrText>
      </w:r>
      <w:r>
        <w:rPr>
          <w:noProof/>
          <w:webHidden/>
        </w:rPr>
      </w:r>
      <w:r>
        <w:rPr>
          <w:noProof/>
          <w:webHidden/>
        </w:rPr>
        <w:fldChar w:fldCharType="separate"/>
      </w:r>
      <w:r w:rsidR="0071593F">
        <w:rPr>
          <w:noProof/>
          <w:webHidden/>
        </w:rPr>
        <w:t>350</w:t>
      </w:r>
      <w:r>
        <w:rPr>
          <w:noProof/>
          <w:webHidden/>
        </w:rPr>
        <w:fldChar w:fldCharType="end"/>
      </w:r>
    </w:p>
    <w:p w14:paraId="61E291A4" w14:textId="1EF3F5ED" w:rsidR="00C40189" w:rsidRDefault="00C40189" w:rsidP="00C40189">
      <w:pPr>
        <w:pStyle w:val="TOC3"/>
        <w:rPr>
          <w:rFonts w:asciiTheme="minorHAnsi" w:eastAsiaTheme="minorEastAsia" w:hAnsiTheme="minorHAnsi" w:cstheme="minorBidi"/>
          <w:noProof/>
          <w:sz w:val="22"/>
          <w:szCs w:val="22"/>
          <w:lang w:val="en-AU" w:eastAsia="en-AU"/>
        </w:rPr>
      </w:pPr>
      <w:r>
        <w:rPr>
          <w:noProof/>
        </w:rPr>
        <w:t>321LC</w:t>
      </w:r>
      <w:r>
        <w:rPr>
          <w:rFonts w:asciiTheme="minorHAnsi" w:eastAsiaTheme="minorEastAsia" w:hAnsiTheme="minorHAnsi" w:cstheme="minorBidi"/>
          <w:noProof/>
          <w:sz w:val="22"/>
          <w:szCs w:val="22"/>
          <w:lang w:val="en-AU" w:eastAsia="en-AU"/>
        </w:rPr>
        <w:tab/>
      </w:r>
      <w:r>
        <w:rPr>
          <w:noProof/>
        </w:rPr>
        <w:t>Child need not engage in conduct or be prosecuted or found guilty of an offence</w:t>
      </w:r>
      <w:r>
        <w:rPr>
          <w:noProof/>
          <w:webHidden/>
        </w:rPr>
        <w:tab/>
      </w:r>
      <w:r>
        <w:rPr>
          <w:noProof/>
          <w:webHidden/>
        </w:rPr>
        <w:fldChar w:fldCharType="begin"/>
      </w:r>
      <w:r>
        <w:rPr>
          <w:noProof/>
          <w:webHidden/>
        </w:rPr>
        <w:instrText xml:space="preserve"> PAGEREF _Toc44081360 \h </w:instrText>
      </w:r>
      <w:r>
        <w:rPr>
          <w:noProof/>
          <w:webHidden/>
        </w:rPr>
      </w:r>
      <w:r>
        <w:rPr>
          <w:noProof/>
          <w:webHidden/>
        </w:rPr>
        <w:fldChar w:fldCharType="separate"/>
      </w:r>
      <w:r w:rsidR="0071593F">
        <w:rPr>
          <w:noProof/>
          <w:webHidden/>
        </w:rPr>
        <w:t>350</w:t>
      </w:r>
      <w:r>
        <w:rPr>
          <w:noProof/>
          <w:webHidden/>
        </w:rPr>
        <w:fldChar w:fldCharType="end"/>
      </w:r>
    </w:p>
    <w:p w14:paraId="4BFA3E62" w14:textId="5900A847" w:rsidR="00C40189" w:rsidRDefault="00C40189" w:rsidP="00C40189">
      <w:pPr>
        <w:pStyle w:val="TOC3"/>
        <w:rPr>
          <w:rFonts w:asciiTheme="minorHAnsi" w:eastAsiaTheme="minorEastAsia" w:hAnsiTheme="minorHAnsi" w:cstheme="minorBidi"/>
          <w:noProof/>
          <w:sz w:val="22"/>
          <w:szCs w:val="22"/>
          <w:lang w:val="en-AU" w:eastAsia="en-AU"/>
        </w:rPr>
      </w:pPr>
      <w:r>
        <w:rPr>
          <w:noProof/>
        </w:rPr>
        <w:t>321LD</w:t>
      </w:r>
      <w:r>
        <w:rPr>
          <w:rFonts w:asciiTheme="minorHAnsi" w:eastAsiaTheme="minorEastAsia" w:hAnsiTheme="minorHAnsi" w:cstheme="minorBidi"/>
          <w:noProof/>
          <w:sz w:val="22"/>
          <w:szCs w:val="22"/>
          <w:lang w:val="en-AU" w:eastAsia="en-AU"/>
        </w:rPr>
        <w:tab/>
      </w:r>
      <w:r>
        <w:rPr>
          <w:noProof/>
        </w:rPr>
        <w:t>Limitation on prosecution</w:t>
      </w:r>
      <w:r>
        <w:rPr>
          <w:noProof/>
          <w:webHidden/>
        </w:rPr>
        <w:tab/>
      </w:r>
      <w:r>
        <w:rPr>
          <w:noProof/>
          <w:webHidden/>
        </w:rPr>
        <w:fldChar w:fldCharType="begin"/>
      </w:r>
      <w:r>
        <w:rPr>
          <w:noProof/>
          <w:webHidden/>
        </w:rPr>
        <w:instrText xml:space="preserve"> PAGEREF _Toc44081361 \h </w:instrText>
      </w:r>
      <w:r>
        <w:rPr>
          <w:noProof/>
          <w:webHidden/>
        </w:rPr>
      </w:r>
      <w:r>
        <w:rPr>
          <w:noProof/>
          <w:webHidden/>
        </w:rPr>
        <w:fldChar w:fldCharType="separate"/>
      </w:r>
      <w:r w:rsidR="0071593F">
        <w:rPr>
          <w:noProof/>
          <w:webHidden/>
        </w:rPr>
        <w:t>350</w:t>
      </w:r>
      <w:r>
        <w:rPr>
          <w:noProof/>
          <w:webHidden/>
        </w:rPr>
        <w:fldChar w:fldCharType="end"/>
      </w:r>
    </w:p>
    <w:p w14:paraId="5A380E77" w14:textId="28B57C43"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12—Attempts</w:t>
      </w:r>
      <w:r>
        <w:rPr>
          <w:noProof/>
          <w:webHidden/>
        </w:rPr>
        <w:tab/>
      </w:r>
      <w:r>
        <w:rPr>
          <w:noProof/>
          <w:webHidden/>
        </w:rPr>
        <w:fldChar w:fldCharType="begin"/>
      </w:r>
      <w:r>
        <w:rPr>
          <w:noProof/>
          <w:webHidden/>
        </w:rPr>
        <w:instrText xml:space="preserve"> PAGEREF _Toc44081362 \h </w:instrText>
      </w:r>
      <w:r>
        <w:rPr>
          <w:noProof/>
          <w:webHidden/>
        </w:rPr>
      </w:r>
      <w:r>
        <w:rPr>
          <w:noProof/>
          <w:webHidden/>
        </w:rPr>
        <w:fldChar w:fldCharType="separate"/>
      </w:r>
      <w:r w:rsidR="0071593F">
        <w:rPr>
          <w:noProof/>
          <w:webHidden/>
        </w:rPr>
        <w:t>351</w:t>
      </w:r>
      <w:r>
        <w:rPr>
          <w:noProof/>
          <w:webHidden/>
        </w:rPr>
        <w:fldChar w:fldCharType="end"/>
      </w:r>
    </w:p>
    <w:p w14:paraId="338FD568" w14:textId="4BC60EBB" w:rsidR="00C40189" w:rsidRDefault="00C40189" w:rsidP="00C40189">
      <w:pPr>
        <w:pStyle w:val="TOC3"/>
        <w:rPr>
          <w:rFonts w:asciiTheme="minorHAnsi" w:eastAsiaTheme="minorEastAsia" w:hAnsiTheme="minorHAnsi" w:cstheme="minorBidi"/>
          <w:noProof/>
          <w:sz w:val="22"/>
          <w:szCs w:val="22"/>
          <w:lang w:val="en-AU" w:eastAsia="en-AU"/>
        </w:rPr>
      </w:pPr>
      <w:r>
        <w:rPr>
          <w:noProof/>
        </w:rPr>
        <w:t>321M</w:t>
      </w:r>
      <w:r>
        <w:rPr>
          <w:rFonts w:asciiTheme="minorHAnsi" w:eastAsiaTheme="minorEastAsia" w:hAnsiTheme="minorHAnsi" w:cstheme="minorBidi"/>
          <w:noProof/>
          <w:sz w:val="22"/>
          <w:szCs w:val="22"/>
          <w:lang w:val="en-AU" w:eastAsia="en-AU"/>
        </w:rPr>
        <w:tab/>
      </w:r>
      <w:r>
        <w:rPr>
          <w:noProof/>
        </w:rPr>
        <w:t>Attempt</w:t>
      </w:r>
      <w:r>
        <w:rPr>
          <w:noProof/>
          <w:webHidden/>
        </w:rPr>
        <w:tab/>
      </w:r>
      <w:r>
        <w:rPr>
          <w:noProof/>
          <w:webHidden/>
        </w:rPr>
        <w:fldChar w:fldCharType="begin"/>
      </w:r>
      <w:r>
        <w:rPr>
          <w:noProof/>
          <w:webHidden/>
        </w:rPr>
        <w:instrText xml:space="preserve"> PAGEREF _Toc44081363 \h </w:instrText>
      </w:r>
      <w:r>
        <w:rPr>
          <w:noProof/>
          <w:webHidden/>
        </w:rPr>
      </w:r>
      <w:r>
        <w:rPr>
          <w:noProof/>
          <w:webHidden/>
        </w:rPr>
        <w:fldChar w:fldCharType="separate"/>
      </w:r>
      <w:r w:rsidR="0071593F">
        <w:rPr>
          <w:noProof/>
          <w:webHidden/>
        </w:rPr>
        <w:t>351</w:t>
      </w:r>
      <w:r>
        <w:rPr>
          <w:noProof/>
          <w:webHidden/>
        </w:rPr>
        <w:fldChar w:fldCharType="end"/>
      </w:r>
    </w:p>
    <w:p w14:paraId="2FFAB905" w14:textId="35DA1D3D" w:rsidR="00C40189" w:rsidRDefault="00C40189" w:rsidP="00C40189">
      <w:pPr>
        <w:pStyle w:val="TOC3"/>
        <w:rPr>
          <w:rFonts w:asciiTheme="minorHAnsi" w:eastAsiaTheme="minorEastAsia" w:hAnsiTheme="minorHAnsi" w:cstheme="minorBidi"/>
          <w:noProof/>
          <w:sz w:val="22"/>
          <w:szCs w:val="22"/>
          <w:lang w:val="en-AU" w:eastAsia="en-AU"/>
        </w:rPr>
      </w:pPr>
      <w:r>
        <w:rPr>
          <w:noProof/>
        </w:rPr>
        <w:t>321N</w:t>
      </w:r>
      <w:r>
        <w:rPr>
          <w:rFonts w:asciiTheme="minorHAnsi" w:eastAsiaTheme="minorEastAsia" w:hAnsiTheme="minorHAnsi" w:cstheme="minorBidi"/>
          <w:noProof/>
          <w:sz w:val="22"/>
          <w:szCs w:val="22"/>
          <w:lang w:val="en-AU" w:eastAsia="en-AU"/>
        </w:rPr>
        <w:tab/>
      </w:r>
      <w:r>
        <w:rPr>
          <w:noProof/>
        </w:rPr>
        <w:t>Conduct constituting attempt</w:t>
      </w:r>
      <w:r>
        <w:rPr>
          <w:noProof/>
          <w:webHidden/>
        </w:rPr>
        <w:tab/>
      </w:r>
      <w:r>
        <w:rPr>
          <w:noProof/>
          <w:webHidden/>
        </w:rPr>
        <w:fldChar w:fldCharType="begin"/>
      </w:r>
      <w:r>
        <w:rPr>
          <w:noProof/>
          <w:webHidden/>
        </w:rPr>
        <w:instrText xml:space="preserve"> PAGEREF _Toc44081364 \h </w:instrText>
      </w:r>
      <w:r>
        <w:rPr>
          <w:noProof/>
          <w:webHidden/>
        </w:rPr>
      </w:r>
      <w:r>
        <w:rPr>
          <w:noProof/>
          <w:webHidden/>
        </w:rPr>
        <w:fldChar w:fldCharType="separate"/>
      </w:r>
      <w:r w:rsidR="0071593F">
        <w:rPr>
          <w:noProof/>
          <w:webHidden/>
        </w:rPr>
        <w:t>351</w:t>
      </w:r>
      <w:r>
        <w:rPr>
          <w:noProof/>
          <w:webHidden/>
        </w:rPr>
        <w:fldChar w:fldCharType="end"/>
      </w:r>
    </w:p>
    <w:p w14:paraId="4098BE2C" w14:textId="243A8CC8" w:rsidR="00C40189" w:rsidRDefault="00C40189" w:rsidP="00C40189">
      <w:pPr>
        <w:pStyle w:val="TOC3"/>
        <w:rPr>
          <w:rFonts w:asciiTheme="minorHAnsi" w:eastAsiaTheme="minorEastAsia" w:hAnsiTheme="minorHAnsi" w:cstheme="minorBidi"/>
          <w:noProof/>
          <w:sz w:val="22"/>
          <w:szCs w:val="22"/>
          <w:lang w:val="en-AU" w:eastAsia="en-AU"/>
        </w:rPr>
      </w:pPr>
      <w:r>
        <w:rPr>
          <w:noProof/>
        </w:rPr>
        <w:t>321O</w:t>
      </w:r>
      <w:r>
        <w:rPr>
          <w:rFonts w:asciiTheme="minorHAnsi" w:eastAsiaTheme="minorEastAsia" w:hAnsiTheme="minorHAnsi" w:cstheme="minorBidi"/>
          <w:noProof/>
          <w:sz w:val="22"/>
          <w:szCs w:val="22"/>
          <w:lang w:val="en-AU" w:eastAsia="en-AU"/>
        </w:rPr>
        <w:tab/>
      </w:r>
      <w:r>
        <w:rPr>
          <w:noProof/>
        </w:rPr>
        <w:t>Attempts to commit offence outside Victoria</w:t>
      </w:r>
      <w:r>
        <w:rPr>
          <w:noProof/>
          <w:webHidden/>
        </w:rPr>
        <w:tab/>
      </w:r>
      <w:r>
        <w:rPr>
          <w:noProof/>
          <w:webHidden/>
        </w:rPr>
        <w:fldChar w:fldCharType="begin"/>
      </w:r>
      <w:r>
        <w:rPr>
          <w:noProof/>
          <w:webHidden/>
        </w:rPr>
        <w:instrText xml:space="preserve"> PAGEREF _Toc44081365 \h </w:instrText>
      </w:r>
      <w:r>
        <w:rPr>
          <w:noProof/>
          <w:webHidden/>
        </w:rPr>
      </w:r>
      <w:r>
        <w:rPr>
          <w:noProof/>
          <w:webHidden/>
        </w:rPr>
        <w:fldChar w:fldCharType="separate"/>
      </w:r>
      <w:r w:rsidR="0071593F">
        <w:rPr>
          <w:noProof/>
          <w:webHidden/>
        </w:rPr>
        <w:t>352</w:t>
      </w:r>
      <w:r>
        <w:rPr>
          <w:noProof/>
          <w:webHidden/>
        </w:rPr>
        <w:fldChar w:fldCharType="end"/>
      </w:r>
    </w:p>
    <w:p w14:paraId="3EC47128" w14:textId="73E3532B" w:rsidR="00C40189" w:rsidRDefault="00C40189" w:rsidP="00C40189">
      <w:pPr>
        <w:pStyle w:val="TOC3"/>
        <w:rPr>
          <w:rFonts w:asciiTheme="minorHAnsi" w:eastAsiaTheme="minorEastAsia" w:hAnsiTheme="minorHAnsi" w:cstheme="minorBidi"/>
          <w:noProof/>
          <w:sz w:val="22"/>
          <w:szCs w:val="22"/>
          <w:lang w:val="en-AU" w:eastAsia="en-AU"/>
        </w:rPr>
      </w:pPr>
      <w:r>
        <w:rPr>
          <w:noProof/>
        </w:rPr>
        <w:t>321P</w:t>
      </w:r>
      <w:r>
        <w:rPr>
          <w:rFonts w:asciiTheme="minorHAnsi" w:eastAsiaTheme="minorEastAsia" w:hAnsiTheme="minorHAnsi" w:cstheme="minorBidi"/>
          <w:noProof/>
          <w:sz w:val="22"/>
          <w:szCs w:val="22"/>
          <w:lang w:val="en-AU" w:eastAsia="en-AU"/>
        </w:rPr>
        <w:tab/>
      </w:r>
      <w:r>
        <w:rPr>
          <w:noProof/>
        </w:rPr>
        <w:t>Penalties for attempt</w:t>
      </w:r>
      <w:r>
        <w:rPr>
          <w:noProof/>
          <w:webHidden/>
        </w:rPr>
        <w:tab/>
      </w:r>
      <w:r>
        <w:rPr>
          <w:noProof/>
          <w:webHidden/>
        </w:rPr>
        <w:fldChar w:fldCharType="begin"/>
      </w:r>
      <w:r>
        <w:rPr>
          <w:noProof/>
          <w:webHidden/>
        </w:rPr>
        <w:instrText xml:space="preserve"> PAGEREF _Toc44081366 \h </w:instrText>
      </w:r>
      <w:r>
        <w:rPr>
          <w:noProof/>
          <w:webHidden/>
        </w:rPr>
      </w:r>
      <w:r>
        <w:rPr>
          <w:noProof/>
          <w:webHidden/>
        </w:rPr>
        <w:fldChar w:fldCharType="separate"/>
      </w:r>
      <w:r w:rsidR="0071593F">
        <w:rPr>
          <w:noProof/>
          <w:webHidden/>
        </w:rPr>
        <w:t>352</w:t>
      </w:r>
      <w:r>
        <w:rPr>
          <w:noProof/>
          <w:webHidden/>
        </w:rPr>
        <w:fldChar w:fldCharType="end"/>
      </w:r>
    </w:p>
    <w:p w14:paraId="1135D6D6" w14:textId="1183B6E3" w:rsidR="00C40189" w:rsidRDefault="00C40189" w:rsidP="00C40189">
      <w:pPr>
        <w:pStyle w:val="TOC3"/>
        <w:rPr>
          <w:rFonts w:asciiTheme="minorHAnsi" w:eastAsiaTheme="minorEastAsia" w:hAnsiTheme="minorHAnsi" w:cstheme="minorBidi"/>
          <w:noProof/>
          <w:sz w:val="22"/>
          <w:szCs w:val="22"/>
          <w:lang w:val="en-AU" w:eastAsia="en-AU"/>
        </w:rPr>
      </w:pPr>
      <w:r>
        <w:rPr>
          <w:noProof/>
        </w:rPr>
        <w:lastRenderedPageBreak/>
        <w:t>321Q</w:t>
      </w:r>
      <w:r>
        <w:rPr>
          <w:rFonts w:asciiTheme="minorHAnsi" w:eastAsiaTheme="minorEastAsia" w:hAnsiTheme="minorHAnsi" w:cstheme="minorBidi"/>
          <w:noProof/>
          <w:sz w:val="22"/>
          <w:szCs w:val="22"/>
          <w:lang w:val="en-AU" w:eastAsia="en-AU"/>
        </w:rPr>
        <w:tab/>
      </w:r>
      <w:r>
        <w:rPr>
          <w:noProof/>
        </w:rPr>
        <w:t>Limitations on prosecution</w:t>
      </w:r>
      <w:r>
        <w:rPr>
          <w:noProof/>
          <w:webHidden/>
        </w:rPr>
        <w:tab/>
      </w:r>
      <w:r>
        <w:rPr>
          <w:noProof/>
          <w:webHidden/>
        </w:rPr>
        <w:fldChar w:fldCharType="begin"/>
      </w:r>
      <w:r>
        <w:rPr>
          <w:noProof/>
          <w:webHidden/>
        </w:rPr>
        <w:instrText xml:space="preserve"> PAGEREF _Toc44081367 \h </w:instrText>
      </w:r>
      <w:r>
        <w:rPr>
          <w:noProof/>
          <w:webHidden/>
        </w:rPr>
      </w:r>
      <w:r>
        <w:rPr>
          <w:noProof/>
          <w:webHidden/>
        </w:rPr>
        <w:fldChar w:fldCharType="separate"/>
      </w:r>
      <w:r w:rsidR="0071593F">
        <w:rPr>
          <w:noProof/>
          <w:webHidden/>
        </w:rPr>
        <w:t>355</w:t>
      </w:r>
      <w:r>
        <w:rPr>
          <w:noProof/>
          <w:webHidden/>
        </w:rPr>
        <w:fldChar w:fldCharType="end"/>
      </w:r>
    </w:p>
    <w:p w14:paraId="597F9846" w14:textId="334642C6" w:rsidR="00C40189" w:rsidRDefault="00C40189" w:rsidP="00C40189">
      <w:pPr>
        <w:pStyle w:val="TOC3"/>
        <w:rPr>
          <w:rFonts w:asciiTheme="minorHAnsi" w:eastAsiaTheme="minorEastAsia" w:hAnsiTheme="minorHAnsi" w:cstheme="minorBidi"/>
          <w:noProof/>
          <w:sz w:val="22"/>
          <w:szCs w:val="22"/>
          <w:lang w:val="en-AU" w:eastAsia="en-AU"/>
        </w:rPr>
      </w:pPr>
      <w:r>
        <w:rPr>
          <w:noProof/>
        </w:rPr>
        <w:t>321R</w:t>
      </w:r>
      <w:r>
        <w:rPr>
          <w:rFonts w:asciiTheme="minorHAnsi" w:eastAsiaTheme="minorEastAsia" w:hAnsiTheme="minorHAnsi" w:cstheme="minorBidi"/>
          <w:noProof/>
          <w:sz w:val="22"/>
          <w:szCs w:val="22"/>
          <w:lang w:val="en-AU" w:eastAsia="en-AU"/>
        </w:rPr>
        <w:tab/>
      </w:r>
      <w:r>
        <w:rPr>
          <w:noProof/>
        </w:rPr>
        <w:t>Application of Division</w:t>
      </w:r>
      <w:r>
        <w:rPr>
          <w:noProof/>
          <w:webHidden/>
        </w:rPr>
        <w:tab/>
      </w:r>
      <w:r>
        <w:rPr>
          <w:noProof/>
          <w:webHidden/>
        </w:rPr>
        <w:fldChar w:fldCharType="begin"/>
      </w:r>
      <w:r>
        <w:rPr>
          <w:noProof/>
          <w:webHidden/>
        </w:rPr>
        <w:instrText xml:space="preserve"> PAGEREF _Toc44081368 \h </w:instrText>
      </w:r>
      <w:r>
        <w:rPr>
          <w:noProof/>
          <w:webHidden/>
        </w:rPr>
      </w:r>
      <w:r>
        <w:rPr>
          <w:noProof/>
          <w:webHidden/>
        </w:rPr>
        <w:fldChar w:fldCharType="separate"/>
      </w:r>
      <w:r w:rsidR="0071593F">
        <w:rPr>
          <w:noProof/>
          <w:webHidden/>
        </w:rPr>
        <w:t>356</w:t>
      </w:r>
      <w:r>
        <w:rPr>
          <w:noProof/>
          <w:webHidden/>
        </w:rPr>
        <w:fldChar w:fldCharType="end"/>
      </w:r>
    </w:p>
    <w:p w14:paraId="0F0188AE" w14:textId="27304666" w:rsidR="00C40189" w:rsidRDefault="00C40189" w:rsidP="00C40189">
      <w:pPr>
        <w:pStyle w:val="TOC3"/>
        <w:rPr>
          <w:rFonts w:asciiTheme="minorHAnsi" w:eastAsiaTheme="minorEastAsia" w:hAnsiTheme="minorHAnsi" w:cstheme="minorBidi"/>
          <w:noProof/>
          <w:sz w:val="22"/>
          <w:szCs w:val="22"/>
          <w:lang w:val="en-AU" w:eastAsia="en-AU"/>
        </w:rPr>
      </w:pPr>
      <w:r>
        <w:rPr>
          <w:noProof/>
        </w:rPr>
        <w:t>321S</w:t>
      </w:r>
      <w:r>
        <w:rPr>
          <w:rFonts w:asciiTheme="minorHAnsi" w:eastAsiaTheme="minorEastAsia" w:hAnsiTheme="minorHAnsi" w:cstheme="minorBidi"/>
          <w:noProof/>
          <w:sz w:val="22"/>
          <w:szCs w:val="22"/>
          <w:lang w:val="en-AU" w:eastAsia="en-AU"/>
        </w:rPr>
        <w:tab/>
      </w:r>
      <w:r>
        <w:rPr>
          <w:noProof/>
        </w:rPr>
        <w:t>Abolition of attempt at common law</w:t>
      </w:r>
      <w:r>
        <w:rPr>
          <w:noProof/>
          <w:webHidden/>
        </w:rPr>
        <w:tab/>
      </w:r>
      <w:r>
        <w:rPr>
          <w:noProof/>
          <w:webHidden/>
        </w:rPr>
        <w:fldChar w:fldCharType="begin"/>
      </w:r>
      <w:r>
        <w:rPr>
          <w:noProof/>
          <w:webHidden/>
        </w:rPr>
        <w:instrText xml:space="preserve"> PAGEREF _Toc44081369 \h </w:instrText>
      </w:r>
      <w:r>
        <w:rPr>
          <w:noProof/>
          <w:webHidden/>
        </w:rPr>
      </w:r>
      <w:r>
        <w:rPr>
          <w:noProof/>
          <w:webHidden/>
        </w:rPr>
        <w:fldChar w:fldCharType="separate"/>
      </w:r>
      <w:r w:rsidR="0071593F">
        <w:rPr>
          <w:noProof/>
          <w:webHidden/>
        </w:rPr>
        <w:t>356</w:t>
      </w:r>
      <w:r>
        <w:rPr>
          <w:noProof/>
          <w:webHidden/>
        </w:rPr>
        <w:fldChar w:fldCharType="end"/>
      </w:r>
    </w:p>
    <w:p w14:paraId="48E5271E" w14:textId="3EC72F63" w:rsidR="00C40189" w:rsidRPr="00C40189" w:rsidRDefault="00C40189" w:rsidP="00C40189">
      <w:pPr>
        <w:pStyle w:val="TOC1"/>
        <w:rPr>
          <w:rFonts w:asciiTheme="minorHAnsi" w:eastAsiaTheme="minorEastAsia" w:hAnsiTheme="minorHAnsi" w:cstheme="minorBidi"/>
          <w:noProof/>
          <w:sz w:val="22"/>
          <w:szCs w:val="22"/>
          <w:lang w:val="en-AU" w:eastAsia="en-AU"/>
        </w:rPr>
      </w:pPr>
      <w:r w:rsidRPr="00C40189">
        <w:rPr>
          <w:noProof/>
        </w:rPr>
        <w:t>Part IA—Abolition of obsolete offences</w:t>
      </w:r>
      <w:r w:rsidRPr="00C40189">
        <w:rPr>
          <w:noProof/>
          <w:webHidden/>
        </w:rPr>
        <w:tab/>
      </w:r>
      <w:r w:rsidRPr="00C40189">
        <w:rPr>
          <w:noProof/>
          <w:webHidden/>
        </w:rPr>
        <w:fldChar w:fldCharType="begin"/>
      </w:r>
      <w:r w:rsidRPr="00C40189">
        <w:rPr>
          <w:noProof/>
          <w:webHidden/>
        </w:rPr>
        <w:instrText xml:space="preserve"> PAGEREF _Toc44081370 \h </w:instrText>
      </w:r>
      <w:r w:rsidRPr="00C40189">
        <w:rPr>
          <w:noProof/>
          <w:webHidden/>
        </w:rPr>
      </w:r>
      <w:r w:rsidRPr="00C40189">
        <w:rPr>
          <w:noProof/>
          <w:webHidden/>
        </w:rPr>
        <w:fldChar w:fldCharType="separate"/>
      </w:r>
      <w:r w:rsidR="0071593F">
        <w:rPr>
          <w:noProof/>
          <w:webHidden/>
        </w:rPr>
        <w:t>357</w:t>
      </w:r>
      <w:r w:rsidRPr="00C40189">
        <w:rPr>
          <w:noProof/>
          <w:webHidden/>
        </w:rPr>
        <w:fldChar w:fldCharType="end"/>
      </w:r>
    </w:p>
    <w:p w14:paraId="1A1A94AD" w14:textId="7ACC702E" w:rsidR="00C40189" w:rsidRDefault="00C40189" w:rsidP="00C40189">
      <w:pPr>
        <w:pStyle w:val="TOC3"/>
        <w:rPr>
          <w:rFonts w:asciiTheme="minorHAnsi" w:eastAsiaTheme="minorEastAsia" w:hAnsiTheme="minorHAnsi" w:cstheme="minorBidi"/>
          <w:noProof/>
          <w:sz w:val="22"/>
          <w:szCs w:val="22"/>
          <w:lang w:val="en-AU" w:eastAsia="en-AU"/>
        </w:rPr>
      </w:pPr>
      <w:r>
        <w:rPr>
          <w:noProof/>
        </w:rPr>
        <w:t>322A</w:t>
      </w:r>
      <w:r>
        <w:rPr>
          <w:rFonts w:asciiTheme="minorHAnsi" w:eastAsiaTheme="minorEastAsia" w:hAnsiTheme="minorHAnsi" w:cstheme="minorBidi"/>
          <w:noProof/>
          <w:sz w:val="22"/>
          <w:szCs w:val="22"/>
          <w:lang w:val="en-AU" w:eastAsia="en-AU"/>
        </w:rPr>
        <w:tab/>
      </w:r>
      <w:r>
        <w:rPr>
          <w:noProof/>
        </w:rPr>
        <w:t>Maintenance and certain other offences abolished</w:t>
      </w:r>
      <w:r>
        <w:rPr>
          <w:noProof/>
          <w:webHidden/>
        </w:rPr>
        <w:tab/>
      </w:r>
      <w:r>
        <w:rPr>
          <w:noProof/>
          <w:webHidden/>
        </w:rPr>
        <w:fldChar w:fldCharType="begin"/>
      </w:r>
      <w:r>
        <w:rPr>
          <w:noProof/>
          <w:webHidden/>
        </w:rPr>
        <w:instrText xml:space="preserve"> PAGEREF _Toc44081371 \h </w:instrText>
      </w:r>
      <w:r>
        <w:rPr>
          <w:noProof/>
          <w:webHidden/>
        </w:rPr>
      </w:r>
      <w:r>
        <w:rPr>
          <w:noProof/>
          <w:webHidden/>
        </w:rPr>
        <w:fldChar w:fldCharType="separate"/>
      </w:r>
      <w:r w:rsidR="0071593F">
        <w:rPr>
          <w:noProof/>
          <w:webHidden/>
        </w:rPr>
        <w:t>357</w:t>
      </w:r>
      <w:r>
        <w:rPr>
          <w:noProof/>
          <w:webHidden/>
        </w:rPr>
        <w:fldChar w:fldCharType="end"/>
      </w:r>
    </w:p>
    <w:p w14:paraId="08C65E1C" w14:textId="4AC6D12C" w:rsidR="00C40189" w:rsidRPr="00C40189" w:rsidRDefault="00C40189" w:rsidP="00C40189">
      <w:pPr>
        <w:pStyle w:val="TOC1"/>
        <w:rPr>
          <w:rFonts w:asciiTheme="minorHAnsi" w:eastAsiaTheme="minorEastAsia" w:hAnsiTheme="minorHAnsi" w:cstheme="minorBidi"/>
          <w:noProof/>
          <w:sz w:val="22"/>
          <w:szCs w:val="22"/>
          <w:lang w:val="en-AU" w:eastAsia="en-AU"/>
        </w:rPr>
      </w:pPr>
      <w:r w:rsidRPr="00C40189">
        <w:rPr>
          <w:noProof/>
        </w:rPr>
        <w:t>Part IB—Abolition of historical classifications</w:t>
      </w:r>
      <w:r w:rsidRPr="00C40189">
        <w:rPr>
          <w:noProof/>
          <w:webHidden/>
        </w:rPr>
        <w:tab/>
      </w:r>
      <w:r w:rsidRPr="00C40189">
        <w:rPr>
          <w:noProof/>
          <w:webHidden/>
        </w:rPr>
        <w:fldChar w:fldCharType="begin"/>
      </w:r>
      <w:r w:rsidRPr="00C40189">
        <w:rPr>
          <w:noProof/>
          <w:webHidden/>
        </w:rPr>
        <w:instrText xml:space="preserve"> PAGEREF _Toc44081372 \h </w:instrText>
      </w:r>
      <w:r w:rsidRPr="00C40189">
        <w:rPr>
          <w:noProof/>
          <w:webHidden/>
        </w:rPr>
      </w:r>
      <w:r w:rsidRPr="00C40189">
        <w:rPr>
          <w:noProof/>
          <w:webHidden/>
        </w:rPr>
        <w:fldChar w:fldCharType="separate"/>
      </w:r>
      <w:r w:rsidR="0071593F">
        <w:rPr>
          <w:noProof/>
          <w:webHidden/>
        </w:rPr>
        <w:t>358</w:t>
      </w:r>
      <w:r w:rsidRPr="00C40189">
        <w:rPr>
          <w:noProof/>
          <w:webHidden/>
        </w:rPr>
        <w:fldChar w:fldCharType="end"/>
      </w:r>
    </w:p>
    <w:p w14:paraId="3D15008F" w14:textId="43BC9B8E" w:rsidR="00C40189" w:rsidRDefault="00C40189" w:rsidP="00C40189">
      <w:pPr>
        <w:pStyle w:val="TOC3"/>
        <w:rPr>
          <w:rFonts w:asciiTheme="minorHAnsi" w:eastAsiaTheme="minorEastAsia" w:hAnsiTheme="minorHAnsi" w:cstheme="minorBidi"/>
          <w:noProof/>
          <w:sz w:val="22"/>
          <w:szCs w:val="22"/>
          <w:lang w:val="en-AU" w:eastAsia="en-AU"/>
        </w:rPr>
      </w:pPr>
      <w:r>
        <w:rPr>
          <w:noProof/>
        </w:rPr>
        <w:t>322B</w:t>
      </w:r>
      <w:r>
        <w:rPr>
          <w:rFonts w:asciiTheme="minorHAnsi" w:eastAsiaTheme="minorEastAsia" w:hAnsiTheme="minorHAnsi" w:cstheme="minorBidi"/>
          <w:noProof/>
          <w:sz w:val="22"/>
          <w:szCs w:val="22"/>
          <w:lang w:val="en-AU" w:eastAsia="en-AU"/>
        </w:rPr>
        <w:tab/>
      </w:r>
      <w:r>
        <w:rPr>
          <w:noProof/>
        </w:rPr>
        <w:t>Abolition of distinctions between felony and misdemeanour</w:t>
      </w:r>
      <w:r>
        <w:rPr>
          <w:noProof/>
          <w:webHidden/>
        </w:rPr>
        <w:tab/>
      </w:r>
      <w:r>
        <w:rPr>
          <w:noProof/>
          <w:webHidden/>
        </w:rPr>
        <w:fldChar w:fldCharType="begin"/>
      </w:r>
      <w:r>
        <w:rPr>
          <w:noProof/>
          <w:webHidden/>
        </w:rPr>
        <w:instrText xml:space="preserve"> PAGEREF _Toc44081373 \h </w:instrText>
      </w:r>
      <w:r>
        <w:rPr>
          <w:noProof/>
          <w:webHidden/>
        </w:rPr>
      </w:r>
      <w:r>
        <w:rPr>
          <w:noProof/>
          <w:webHidden/>
        </w:rPr>
        <w:fldChar w:fldCharType="separate"/>
      </w:r>
      <w:r w:rsidR="0071593F">
        <w:rPr>
          <w:noProof/>
          <w:webHidden/>
        </w:rPr>
        <w:t>358</w:t>
      </w:r>
      <w:r>
        <w:rPr>
          <w:noProof/>
          <w:webHidden/>
        </w:rPr>
        <w:fldChar w:fldCharType="end"/>
      </w:r>
    </w:p>
    <w:p w14:paraId="69C3441D" w14:textId="1880C7B2" w:rsidR="00C40189" w:rsidRDefault="00C40189" w:rsidP="00C40189">
      <w:pPr>
        <w:pStyle w:val="TOC3"/>
        <w:rPr>
          <w:rFonts w:asciiTheme="minorHAnsi" w:eastAsiaTheme="minorEastAsia" w:hAnsiTheme="minorHAnsi" w:cstheme="minorBidi"/>
          <w:noProof/>
          <w:sz w:val="22"/>
          <w:szCs w:val="22"/>
          <w:lang w:val="en-AU" w:eastAsia="en-AU"/>
        </w:rPr>
      </w:pPr>
      <w:r>
        <w:rPr>
          <w:noProof/>
        </w:rPr>
        <w:t>322C</w:t>
      </w:r>
      <w:r>
        <w:rPr>
          <w:rFonts w:asciiTheme="minorHAnsi" w:eastAsiaTheme="minorEastAsia" w:hAnsiTheme="minorHAnsi" w:cstheme="minorBidi"/>
          <w:noProof/>
          <w:sz w:val="22"/>
          <w:szCs w:val="22"/>
          <w:lang w:val="en-AU" w:eastAsia="en-AU"/>
        </w:rPr>
        <w:tab/>
      </w:r>
      <w:r>
        <w:rPr>
          <w:noProof/>
        </w:rPr>
        <w:t>Nomenclature</w:t>
      </w:r>
      <w:r>
        <w:rPr>
          <w:noProof/>
          <w:webHidden/>
        </w:rPr>
        <w:tab/>
      </w:r>
      <w:r>
        <w:rPr>
          <w:noProof/>
          <w:webHidden/>
        </w:rPr>
        <w:fldChar w:fldCharType="begin"/>
      </w:r>
      <w:r>
        <w:rPr>
          <w:noProof/>
          <w:webHidden/>
        </w:rPr>
        <w:instrText xml:space="preserve"> PAGEREF _Toc44081374 \h </w:instrText>
      </w:r>
      <w:r>
        <w:rPr>
          <w:noProof/>
          <w:webHidden/>
        </w:rPr>
      </w:r>
      <w:r>
        <w:rPr>
          <w:noProof/>
          <w:webHidden/>
        </w:rPr>
        <w:fldChar w:fldCharType="separate"/>
      </w:r>
      <w:r w:rsidR="0071593F">
        <w:rPr>
          <w:noProof/>
          <w:webHidden/>
        </w:rPr>
        <w:t>358</w:t>
      </w:r>
      <w:r>
        <w:rPr>
          <w:noProof/>
          <w:webHidden/>
        </w:rPr>
        <w:fldChar w:fldCharType="end"/>
      </w:r>
    </w:p>
    <w:p w14:paraId="03190865" w14:textId="1D47CBFB" w:rsidR="00C40189" w:rsidRDefault="00C40189" w:rsidP="00C40189">
      <w:pPr>
        <w:pStyle w:val="TOC3"/>
        <w:rPr>
          <w:rFonts w:asciiTheme="minorHAnsi" w:eastAsiaTheme="minorEastAsia" w:hAnsiTheme="minorHAnsi" w:cstheme="minorBidi"/>
          <w:noProof/>
          <w:sz w:val="22"/>
          <w:szCs w:val="22"/>
          <w:lang w:val="en-AU" w:eastAsia="en-AU"/>
        </w:rPr>
      </w:pPr>
      <w:r>
        <w:rPr>
          <w:noProof/>
        </w:rPr>
        <w:t>322D</w:t>
      </w:r>
      <w:r>
        <w:rPr>
          <w:rFonts w:asciiTheme="minorHAnsi" w:eastAsiaTheme="minorEastAsia" w:hAnsiTheme="minorHAnsi" w:cstheme="minorBidi"/>
          <w:noProof/>
          <w:sz w:val="22"/>
          <w:szCs w:val="22"/>
          <w:lang w:val="en-AU" w:eastAsia="en-AU"/>
        </w:rPr>
        <w:tab/>
      </w:r>
      <w:r>
        <w:rPr>
          <w:noProof/>
        </w:rPr>
        <w:t>Transitional provisions</w:t>
      </w:r>
      <w:r>
        <w:rPr>
          <w:noProof/>
          <w:webHidden/>
        </w:rPr>
        <w:tab/>
      </w:r>
      <w:r>
        <w:rPr>
          <w:noProof/>
          <w:webHidden/>
        </w:rPr>
        <w:fldChar w:fldCharType="begin"/>
      </w:r>
      <w:r>
        <w:rPr>
          <w:noProof/>
          <w:webHidden/>
        </w:rPr>
        <w:instrText xml:space="preserve"> PAGEREF _Toc44081375 \h </w:instrText>
      </w:r>
      <w:r>
        <w:rPr>
          <w:noProof/>
          <w:webHidden/>
        </w:rPr>
      </w:r>
      <w:r>
        <w:rPr>
          <w:noProof/>
          <w:webHidden/>
        </w:rPr>
        <w:fldChar w:fldCharType="separate"/>
      </w:r>
      <w:r w:rsidR="0071593F">
        <w:rPr>
          <w:noProof/>
          <w:webHidden/>
        </w:rPr>
        <w:t>359</w:t>
      </w:r>
      <w:r>
        <w:rPr>
          <w:noProof/>
          <w:webHidden/>
        </w:rPr>
        <w:fldChar w:fldCharType="end"/>
      </w:r>
    </w:p>
    <w:p w14:paraId="7263C7D5" w14:textId="6936E4CB" w:rsidR="00C40189" w:rsidRDefault="00C40189" w:rsidP="00C40189">
      <w:pPr>
        <w:pStyle w:val="TOC3"/>
        <w:rPr>
          <w:rFonts w:asciiTheme="minorHAnsi" w:eastAsiaTheme="minorEastAsia" w:hAnsiTheme="minorHAnsi" w:cstheme="minorBidi"/>
          <w:noProof/>
          <w:sz w:val="22"/>
          <w:szCs w:val="22"/>
          <w:lang w:val="en-AU" w:eastAsia="en-AU"/>
        </w:rPr>
      </w:pPr>
      <w:r>
        <w:rPr>
          <w:noProof/>
        </w:rPr>
        <w:t>322E</w:t>
      </w:r>
      <w:r>
        <w:rPr>
          <w:rFonts w:asciiTheme="minorHAnsi" w:eastAsiaTheme="minorEastAsia" w:hAnsiTheme="minorHAnsi" w:cstheme="minorBidi"/>
          <w:noProof/>
          <w:sz w:val="22"/>
          <w:szCs w:val="22"/>
          <w:lang w:val="en-AU" w:eastAsia="en-AU"/>
        </w:rPr>
        <w:tab/>
      </w:r>
      <w:r>
        <w:rPr>
          <w:noProof/>
        </w:rPr>
        <w:t>Treason and misprision of treason not affected</w:t>
      </w:r>
      <w:r>
        <w:rPr>
          <w:noProof/>
          <w:webHidden/>
        </w:rPr>
        <w:tab/>
      </w:r>
      <w:r>
        <w:rPr>
          <w:noProof/>
          <w:webHidden/>
        </w:rPr>
        <w:fldChar w:fldCharType="begin"/>
      </w:r>
      <w:r>
        <w:rPr>
          <w:noProof/>
          <w:webHidden/>
        </w:rPr>
        <w:instrText xml:space="preserve"> PAGEREF _Toc44081376 \h </w:instrText>
      </w:r>
      <w:r>
        <w:rPr>
          <w:noProof/>
          <w:webHidden/>
        </w:rPr>
      </w:r>
      <w:r>
        <w:rPr>
          <w:noProof/>
          <w:webHidden/>
        </w:rPr>
        <w:fldChar w:fldCharType="separate"/>
      </w:r>
      <w:r w:rsidR="0071593F">
        <w:rPr>
          <w:noProof/>
          <w:webHidden/>
        </w:rPr>
        <w:t>360</w:t>
      </w:r>
      <w:r>
        <w:rPr>
          <w:noProof/>
          <w:webHidden/>
        </w:rPr>
        <w:fldChar w:fldCharType="end"/>
      </w:r>
    </w:p>
    <w:p w14:paraId="78F6189C" w14:textId="2A2C401D" w:rsidR="00C40189" w:rsidRDefault="00C40189" w:rsidP="00C40189">
      <w:pPr>
        <w:pStyle w:val="TOC3"/>
        <w:rPr>
          <w:rFonts w:asciiTheme="minorHAnsi" w:eastAsiaTheme="minorEastAsia" w:hAnsiTheme="minorHAnsi" w:cstheme="minorBidi"/>
          <w:noProof/>
          <w:sz w:val="22"/>
          <w:szCs w:val="22"/>
          <w:lang w:val="en-AU" w:eastAsia="en-AU"/>
        </w:rPr>
      </w:pPr>
      <w:r>
        <w:rPr>
          <w:noProof/>
        </w:rPr>
        <w:t>322F</w:t>
      </w:r>
      <w:r>
        <w:rPr>
          <w:rFonts w:asciiTheme="minorHAnsi" w:eastAsiaTheme="minorEastAsia" w:hAnsiTheme="minorHAnsi" w:cstheme="minorBidi"/>
          <w:noProof/>
          <w:sz w:val="22"/>
          <w:szCs w:val="22"/>
          <w:lang w:val="en-AU" w:eastAsia="en-AU"/>
        </w:rPr>
        <w:tab/>
      </w:r>
      <w:r>
        <w:rPr>
          <w:noProof/>
        </w:rPr>
        <w:t>Other enactments not affected</w:t>
      </w:r>
      <w:r>
        <w:rPr>
          <w:noProof/>
          <w:webHidden/>
        </w:rPr>
        <w:tab/>
      </w:r>
      <w:r>
        <w:rPr>
          <w:noProof/>
          <w:webHidden/>
        </w:rPr>
        <w:fldChar w:fldCharType="begin"/>
      </w:r>
      <w:r>
        <w:rPr>
          <w:noProof/>
          <w:webHidden/>
        </w:rPr>
        <w:instrText xml:space="preserve"> PAGEREF _Toc44081377 \h </w:instrText>
      </w:r>
      <w:r>
        <w:rPr>
          <w:noProof/>
          <w:webHidden/>
        </w:rPr>
      </w:r>
      <w:r>
        <w:rPr>
          <w:noProof/>
          <w:webHidden/>
        </w:rPr>
        <w:fldChar w:fldCharType="separate"/>
      </w:r>
      <w:r w:rsidR="0071593F">
        <w:rPr>
          <w:noProof/>
          <w:webHidden/>
        </w:rPr>
        <w:t>360</w:t>
      </w:r>
      <w:r>
        <w:rPr>
          <w:noProof/>
          <w:webHidden/>
        </w:rPr>
        <w:fldChar w:fldCharType="end"/>
      </w:r>
    </w:p>
    <w:p w14:paraId="141B0E89" w14:textId="05856165" w:rsidR="00C40189" w:rsidRPr="00C40189" w:rsidRDefault="00C40189" w:rsidP="00C40189">
      <w:pPr>
        <w:pStyle w:val="TOC1"/>
        <w:rPr>
          <w:rFonts w:asciiTheme="minorHAnsi" w:eastAsiaTheme="minorEastAsia" w:hAnsiTheme="minorHAnsi" w:cstheme="minorBidi"/>
          <w:noProof/>
          <w:sz w:val="22"/>
          <w:szCs w:val="22"/>
          <w:lang w:val="en-AU" w:eastAsia="en-AU"/>
        </w:rPr>
      </w:pPr>
      <w:r w:rsidRPr="00C40189">
        <w:rPr>
          <w:noProof/>
        </w:rPr>
        <w:t>Part IC—Self-defence, duress, sudden or extraordinary emergency and intoxication</w:t>
      </w:r>
      <w:r w:rsidRPr="00C40189">
        <w:rPr>
          <w:noProof/>
          <w:webHidden/>
        </w:rPr>
        <w:tab/>
      </w:r>
      <w:r w:rsidRPr="00C40189">
        <w:rPr>
          <w:noProof/>
          <w:webHidden/>
        </w:rPr>
        <w:fldChar w:fldCharType="begin"/>
      </w:r>
      <w:r w:rsidRPr="00C40189">
        <w:rPr>
          <w:noProof/>
          <w:webHidden/>
        </w:rPr>
        <w:instrText xml:space="preserve"> PAGEREF _Toc44081378 \h </w:instrText>
      </w:r>
      <w:r w:rsidRPr="00C40189">
        <w:rPr>
          <w:noProof/>
          <w:webHidden/>
        </w:rPr>
      </w:r>
      <w:r w:rsidRPr="00C40189">
        <w:rPr>
          <w:noProof/>
          <w:webHidden/>
        </w:rPr>
        <w:fldChar w:fldCharType="separate"/>
      </w:r>
      <w:r w:rsidR="0071593F">
        <w:rPr>
          <w:noProof/>
          <w:webHidden/>
        </w:rPr>
        <w:t>361</w:t>
      </w:r>
      <w:r w:rsidRPr="00C40189">
        <w:rPr>
          <w:noProof/>
          <w:webHidden/>
        </w:rPr>
        <w:fldChar w:fldCharType="end"/>
      </w:r>
    </w:p>
    <w:p w14:paraId="6D096CF7" w14:textId="454F9304"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1—General</w:t>
      </w:r>
      <w:r>
        <w:rPr>
          <w:noProof/>
          <w:webHidden/>
        </w:rPr>
        <w:tab/>
      </w:r>
      <w:r>
        <w:rPr>
          <w:noProof/>
          <w:webHidden/>
        </w:rPr>
        <w:fldChar w:fldCharType="begin"/>
      </w:r>
      <w:r>
        <w:rPr>
          <w:noProof/>
          <w:webHidden/>
        </w:rPr>
        <w:instrText xml:space="preserve"> PAGEREF _Toc44081379 \h </w:instrText>
      </w:r>
      <w:r>
        <w:rPr>
          <w:noProof/>
          <w:webHidden/>
        </w:rPr>
      </w:r>
      <w:r>
        <w:rPr>
          <w:noProof/>
          <w:webHidden/>
        </w:rPr>
        <w:fldChar w:fldCharType="separate"/>
      </w:r>
      <w:r w:rsidR="0071593F">
        <w:rPr>
          <w:noProof/>
          <w:webHidden/>
        </w:rPr>
        <w:t>361</w:t>
      </w:r>
      <w:r>
        <w:rPr>
          <w:noProof/>
          <w:webHidden/>
        </w:rPr>
        <w:fldChar w:fldCharType="end"/>
      </w:r>
    </w:p>
    <w:p w14:paraId="1DA63FB6" w14:textId="440E97F0" w:rsidR="00C40189" w:rsidRDefault="00C40189" w:rsidP="00C40189">
      <w:pPr>
        <w:pStyle w:val="TOC3"/>
        <w:rPr>
          <w:rFonts w:asciiTheme="minorHAnsi" w:eastAsiaTheme="minorEastAsia" w:hAnsiTheme="minorHAnsi" w:cstheme="minorBidi"/>
          <w:noProof/>
          <w:sz w:val="22"/>
          <w:szCs w:val="22"/>
          <w:lang w:val="en-AU" w:eastAsia="en-AU"/>
        </w:rPr>
      </w:pPr>
      <w:r>
        <w:rPr>
          <w:noProof/>
        </w:rPr>
        <w:t>322G</w:t>
      </w:r>
      <w:r>
        <w:rPr>
          <w:rFonts w:asciiTheme="minorHAnsi" w:eastAsiaTheme="minorEastAsia" w:hAnsiTheme="minorHAnsi" w:cstheme="minorBidi"/>
          <w:noProof/>
          <w:sz w:val="22"/>
          <w:szCs w:val="22"/>
          <w:lang w:val="en-AU" w:eastAsia="en-AU"/>
        </w:rPr>
        <w:tab/>
      </w:r>
      <w:r>
        <w:rPr>
          <w:noProof/>
        </w:rPr>
        <w:t>Application of Part</w:t>
      </w:r>
      <w:r>
        <w:rPr>
          <w:noProof/>
          <w:webHidden/>
        </w:rPr>
        <w:tab/>
      </w:r>
      <w:r>
        <w:rPr>
          <w:noProof/>
          <w:webHidden/>
        </w:rPr>
        <w:fldChar w:fldCharType="begin"/>
      </w:r>
      <w:r>
        <w:rPr>
          <w:noProof/>
          <w:webHidden/>
        </w:rPr>
        <w:instrText xml:space="preserve"> PAGEREF _Toc44081380 \h </w:instrText>
      </w:r>
      <w:r>
        <w:rPr>
          <w:noProof/>
          <w:webHidden/>
        </w:rPr>
      </w:r>
      <w:r>
        <w:rPr>
          <w:noProof/>
          <w:webHidden/>
        </w:rPr>
        <w:fldChar w:fldCharType="separate"/>
      </w:r>
      <w:r w:rsidR="0071593F">
        <w:rPr>
          <w:noProof/>
          <w:webHidden/>
        </w:rPr>
        <w:t>361</w:t>
      </w:r>
      <w:r>
        <w:rPr>
          <w:noProof/>
          <w:webHidden/>
        </w:rPr>
        <w:fldChar w:fldCharType="end"/>
      </w:r>
    </w:p>
    <w:p w14:paraId="0DE6E5E3" w14:textId="196052FA" w:rsidR="00C40189" w:rsidRDefault="00C40189" w:rsidP="00C40189">
      <w:pPr>
        <w:pStyle w:val="TOC3"/>
        <w:rPr>
          <w:rFonts w:asciiTheme="minorHAnsi" w:eastAsiaTheme="minorEastAsia" w:hAnsiTheme="minorHAnsi" w:cstheme="minorBidi"/>
          <w:noProof/>
          <w:sz w:val="22"/>
          <w:szCs w:val="22"/>
          <w:lang w:val="en-AU" w:eastAsia="en-AU"/>
        </w:rPr>
      </w:pPr>
      <w:r>
        <w:rPr>
          <w:noProof/>
        </w:rPr>
        <w:t>322H</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_Toc44081381 \h </w:instrText>
      </w:r>
      <w:r>
        <w:rPr>
          <w:noProof/>
          <w:webHidden/>
        </w:rPr>
      </w:r>
      <w:r>
        <w:rPr>
          <w:noProof/>
          <w:webHidden/>
        </w:rPr>
        <w:fldChar w:fldCharType="separate"/>
      </w:r>
      <w:r w:rsidR="0071593F">
        <w:rPr>
          <w:noProof/>
          <w:webHidden/>
        </w:rPr>
        <w:t>361</w:t>
      </w:r>
      <w:r>
        <w:rPr>
          <w:noProof/>
          <w:webHidden/>
        </w:rPr>
        <w:fldChar w:fldCharType="end"/>
      </w:r>
    </w:p>
    <w:p w14:paraId="6E0DF4DA" w14:textId="25955AD6" w:rsidR="00C40189" w:rsidRDefault="00C40189" w:rsidP="00C40189">
      <w:pPr>
        <w:pStyle w:val="TOC3"/>
        <w:rPr>
          <w:rFonts w:asciiTheme="minorHAnsi" w:eastAsiaTheme="minorEastAsia" w:hAnsiTheme="minorHAnsi" w:cstheme="minorBidi"/>
          <w:noProof/>
          <w:sz w:val="22"/>
          <w:szCs w:val="22"/>
          <w:lang w:val="en-AU" w:eastAsia="en-AU"/>
        </w:rPr>
      </w:pPr>
      <w:r>
        <w:rPr>
          <w:noProof/>
        </w:rPr>
        <w:t>322I</w:t>
      </w:r>
      <w:r>
        <w:rPr>
          <w:rFonts w:asciiTheme="minorHAnsi" w:eastAsiaTheme="minorEastAsia" w:hAnsiTheme="minorHAnsi" w:cstheme="minorBidi"/>
          <w:noProof/>
          <w:sz w:val="22"/>
          <w:szCs w:val="22"/>
          <w:lang w:val="en-AU" w:eastAsia="en-AU"/>
        </w:rPr>
        <w:tab/>
      </w:r>
      <w:r>
        <w:rPr>
          <w:noProof/>
        </w:rPr>
        <w:t>Onus of proof</w:t>
      </w:r>
      <w:r>
        <w:rPr>
          <w:noProof/>
          <w:webHidden/>
        </w:rPr>
        <w:tab/>
      </w:r>
      <w:r>
        <w:rPr>
          <w:noProof/>
          <w:webHidden/>
        </w:rPr>
        <w:fldChar w:fldCharType="begin"/>
      </w:r>
      <w:r>
        <w:rPr>
          <w:noProof/>
          <w:webHidden/>
        </w:rPr>
        <w:instrText xml:space="preserve"> PAGEREF _Toc44081382 \h </w:instrText>
      </w:r>
      <w:r>
        <w:rPr>
          <w:noProof/>
          <w:webHidden/>
        </w:rPr>
      </w:r>
      <w:r>
        <w:rPr>
          <w:noProof/>
          <w:webHidden/>
        </w:rPr>
        <w:fldChar w:fldCharType="separate"/>
      </w:r>
      <w:r w:rsidR="0071593F">
        <w:rPr>
          <w:noProof/>
          <w:webHidden/>
        </w:rPr>
        <w:t>361</w:t>
      </w:r>
      <w:r>
        <w:rPr>
          <w:noProof/>
          <w:webHidden/>
        </w:rPr>
        <w:fldChar w:fldCharType="end"/>
      </w:r>
    </w:p>
    <w:p w14:paraId="287742A9" w14:textId="0CE49EA8" w:rsidR="00C40189" w:rsidRDefault="00C40189" w:rsidP="00C40189">
      <w:pPr>
        <w:pStyle w:val="TOC3"/>
        <w:rPr>
          <w:rFonts w:asciiTheme="minorHAnsi" w:eastAsiaTheme="minorEastAsia" w:hAnsiTheme="minorHAnsi" w:cstheme="minorBidi"/>
          <w:noProof/>
          <w:sz w:val="22"/>
          <w:szCs w:val="22"/>
          <w:lang w:val="en-AU" w:eastAsia="en-AU"/>
        </w:rPr>
      </w:pPr>
      <w:r>
        <w:rPr>
          <w:noProof/>
        </w:rPr>
        <w:t>322J</w:t>
      </w:r>
      <w:r>
        <w:rPr>
          <w:rFonts w:asciiTheme="minorHAnsi" w:eastAsiaTheme="minorEastAsia" w:hAnsiTheme="minorHAnsi" w:cstheme="minorBidi"/>
          <w:noProof/>
          <w:sz w:val="22"/>
          <w:szCs w:val="22"/>
          <w:lang w:val="en-AU" w:eastAsia="en-AU"/>
        </w:rPr>
        <w:tab/>
      </w:r>
      <w:r>
        <w:rPr>
          <w:noProof/>
        </w:rPr>
        <w:t>Evidence of family violence</w:t>
      </w:r>
      <w:r>
        <w:rPr>
          <w:noProof/>
          <w:webHidden/>
        </w:rPr>
        <w:tab/>
      </w:r>
      <w:r>
        <w:rPr>
          <w:noProof/>
          <w:webHidden/>
        </w:rPr>
        <w:fldChar w:fldCharType="begin"/>
      </w:r>
      <w:r>
        <w:rPr>
          <w:noProof/>
          <w:webHidden/>
        </w:rPr>
        <w:instrText xml:space="preserve"> PAGEREF _Toc44081383 \h </w:instrText>
      </w:r>
      <w:r>
        <w:rPr>
          <w:noProof/>
          <w:webHidden/>
        </w:rPr>
      </w:r>
      <w:r>
        <w:rPr>
          <w:noProof/>
          <w:webHidden/>
        </w:rPr>
        <w:fldChar w:fldCharType="separate"/>
      </w:r>
      <w:r w:rsidR="0071593F">
        <w:rPr>
          <w:noProof/>
          <w:webHidden/>
        </w:rPr>
        <w:t>361</w:t>
      </w:r>
      <w:r>
        <w:rPr>
          <w:noProof/>
          <w:webHidden/>
        </w:rPr>
        <w:fldChar w:fldCharType="end"/>
      </w:r>
    </w:p>
    <w:p w14:paraId="024523CA" w14:textId="5FC1CC7C"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2—Self-defence</w:t>
      </w:r>
      <w:r>
        <w:rPr>
          <w:noProof/>
          <w:webHidden/>
        </w:rPr>
        <w:tab/>
      </w:r>
      <w:r>
        <w:rPr>
          <w:noProof/>
          <w:webHidden/>
        </w:rPr>
        <w:fldChar w:fldCharType="begin"/>
      </w:r>
      <w:r>
        <w:rPr>
          <w:noProof/>
          <w:webHidden/>
        </w:rPr>
        <w:instrText xml:space="preserve"> PAGEREF _Toc44081384 \h </w:instrText>
      </w:r>
      <w:r>
        <w:rPr>
          <w:noProof/>
          <w:webHidden/>
        </w:rPr>
      </w:r>
      <w:r>
        <w:rPr>
          <w:noProof/>
          <w:webHidden/>
        </w:rPr>
        <w:fldChar w:fldCharType="separate"/>
      </w:r>
      <w:r w:rsidR="0071593F">
        <w:rPr>
          <w:noProof/>
          <w:webHidden/>
        </w:rPr>
        <w:t>364</w:t>
      </w:r>
      <w:r>
        <w:rPr>
          <w:noProof/>
          <w:webHidden/>
        </w:rPr>
        <w:fldChar w:fldCharType="end"/>
      </w:r>
    </w:p>
    <w:p w14:paraId="317AC06B" w14:textId="1A229091" w:rsidR="00C40189" w:rsidRDefault="00C40189" w:rsidP="00C40189">
      <w:pPr>
        <w:pStyle w:val="TOC3"/>
        <w:rPr>
          <w:rFonts w:asciiTheme="minorHAnsi" w:eastAsiaTheme="minorEastAsia" w:hAnsiTheme="minorHAnsi" w:cstheme="minorBidi"/>
          <w:noProof/>
          <w:sz w:val="22"/>
          <w:szCs w:val="22"/>
          <w:lang w:val="en-AU" w:eastAsia="en-AU"/>
        </w:rPr>
      </w:pPr>
      <w:r>
        <w:rPr>
          <w:noProof/>
        </w:rPr>
        <w:t>322K</w:t>
      </w:r>
      <w:r>
        <w:rPr>
          <w:rFonts w:asciiTheme="minorHAnsi" w:eastAsiaTheme="minorEastAsia" w:hAnsiTheme="minorHAnsi" w:cstheme="minorBidi"/>
          <w:noProof/>
          <w:sz w:val="22"/>
          <w:szCs w:val="22"/>
          <w:lang w:val="en-AU" w:eastAsia="en-AU"/>
        </w:rPr>
        <w:tab/>
      </w:r>
      <w:r>
        <w:rPr>
          <w:noProof/>
        </w:rPr>
        <w:t>Self-defence</w:t>
      </w:r>
      <w:r>
        <w:rPr>
          <w:noProof/>
          <w:webHidden/>
        </w:rPr>
        <w:tab/>
      </w:r>
      <w:r>
        <w:rPr>
          <w:noProof/>
          <w:webHidden/>
        </w:rPr>
        <w:fldChar w:fldCharType="begin"/>
      </w:r>
      <w:r>
        <w:rPr>
          <w:noProof/>
          <w:webHidden/>
        </w:rPr>
        <w:instrText xml:space="preserve"> PAGEREF _Toc44081385 \h </w:instrText>
      </w:r>
      <w:r>
        <w:rPr>
          <w:noProof/>
          <w:webHidden/>
        </w:rPr>
      </w:r>
      <w:r>
        <w:rPr>
          <w:noProof/>
          <w:webHidden/>
        </w:rPr>
        <w:fldChar w:fldCharType="separate"/>
      </w:r>
      <w:r w:rsidR="0071593F">
        <w:rPr>
          <w:noProof/>
          <w:webHidden/>
        </w:rPr>
        <w:t>364</w:t>
      </w:r>
      <w:r>
        <w:rPr>
          <w:noProof/>
          <w:webHidden/>
        </w:rPr>
        <w:fldChar w:fldCharType="end"/>
      </w:r>
    </w:p>
    <w:p w14:paraId="4D34A004" w14:textId="0D082815" w:rsidR="00C40189" w:rsidRDefault="00C40189" w:rsidP="00C40189">
      <w:pPr>
        <w:pStyle w:val="TOC3"/>
        <w:rPr>
          <w:rFonts w:asciiTheme="minorHAnsi" w:eastAsiaTheme="minorEastAsia" w:hAnsiTheme="minorHAnsi" w:cstheme="minorBidi"/>
          <w:noProof/>
          <w:sz w:val="22"/>
          <w:szCs w:val="22"/>
          <w:lang w:val="en-AU" w:eastAsia="en-AU"/>
        </w:rPr>
      </w:pPr>
      <w:r>
        <w:rPr>
          <w:noProof/>
        </w:rPr>
        <w:t>322L</w:t>
      </w:r>
      <w:r>
        <w:rPr>
          <w:rFonts w:asciiTheme="minorHAnsi" w:eastAsiaTheme="minorEastAsia" w:hAnsiTheme="minorHAnsi" w:cstheme="minorBidi"/>
          <w:noProof/>
          <w:sz w:val="22"/>
          <w:szCs w:val="22"/>
          <w:lang w:val="en-AU" w:eastAsia="en-AU"/>
        </w:rPr>
        <w:tab/>
      </w:r>
      <w:r>
        <w:rPr>
          <w:noProof/>
        </w:rPr>
        <w:t>Self-defence does not apply to a response to lawful conduct</w:t>
      </w:r>
      <w:r>
        <w:rPr>
          <w:noProof/>
          <w:webHidden/>
        </w:rPr>
        <w:tab/>
      </w:r>
      <w:r>
        <w:rPr>
          <w:noProof/>
          <w:webHidden/>
        </w:rPr>
        <w:fldChar w:fldCharType="begin"/>
      </w:r>
      <w:r>
        <w:rPr>
          <w:noProof/>
          <w:webHidden/>
        </w:rPr>
        <w:instrText xml:space="preserve"> PAGEREF _Toc44081386 \h </w:instrText>
      </w:r>
      <w:r>
        <w:rPr>
          <w:noProof/>
          <w:webHidden/>
        </w:rPr>
      </w:r>
      <w:r>
        <w:rPr>
          <w:noProof/>
          <w:webHidden/>
        </w:rPr>
        <w:fldChar w:fldCharType="separate"/>
      </w:r>
      <w:r w:rsidR="0071593F">
        <w:rPr>
          <w:noProof/>
          <w:webHidden/>
        </w:rPr>
        <w:t>365</w:t>
      </w:r>
      <w:r>
        <w:rPr>
          <w:noProof/>
          <w:webHidden/>
        </w:rPr>
        <w:fldChar w:fldCharType="end"/>
      </w:r>
    </w:p>
    <w:p w14:paraId="76EB8D72" w14:textId="66173687" w:rsidR="00C40189" w:rsidRDefault="00C40189" w:rsidP="00C40189">
      <w:pPr>
        <w:pStyle w:val="TOC3"/>
        <w:rPr>
          <w:rFonts w:asciiTheme="minorHAnsi" w:eastAsiaTheme="minorEastAsia" w:hAnsiTheme="minorHAnsi" w:cstheme="minorBidi"/>
          <w:noProof/>
          <w:sz w:val="22"/>
          <w:szCs w:val="22"/>
          <w:lang w:val="en-AU" w:eastAsia="en-AU"/>
        </w:rPr>
      </w:pPr>
      <w:r>
        <w:rPr>
          <w:noProof/>
        </w:rPr>
        <w:t>322M</w:t>
      </w:r>
      <w:r>
        <w:rPr>
          <w:rFonts w:asciiTheme="minorHAnsi" w:eastAsiaTheme="minorEastAsia" w:hAnsiTheme="minorHAnsi" w:cstheme="minorBidi"/>
          <w:noProof/>
          <w:sz w:val="22"/>
          <w:szCs w:val="22"/>
          <w:lang w:val="en-AU" w:eastAsia="en-AU"/>
        </w:rPr>
        <w:tab/>
      </w:r>
      <w:r>
        <w:rPr>
          <w:noProof/>
        </w:rPr>
        <w:t>Family violence and self-defence</w:t>
      </w:r>
      <w:r>
        <w:rPr>
          <w:noProof/>
          <w:webHidden/>
        </w:rPr>
        <w:tab/>
      </w:r>
      <w:r>
        <w:rPr>
          <w:noProof/>
          <w:webHidden/>
        </w:rPr>
        <w:fldChar w:fldCharType="begin"/>
      </w:r>
      <w:r>
        <w:rPr>
          <w:noProof/>
          <w:webHidden/>
        </w:rPr>
        <w:instrText xml:space="preserve"> PAGEREF _Toc44081387 \h </w:instrText>
      </w:r>
      <w:r>
        <w:rPr>
          <w:noProof/>
          <w:webHidden/>
        </w:rPr>
      </w:r>
      <w:r>
        <w:rPr>
          <w:noProof/>
          <w:webHidden/>
        </w:rPr>
        <w:fldChar w:fldCharType="separate"/>
      </w:r>
      <w:r w:rsidR="0071593F">
        <w:rPr>
          <w:noProof/>
          <w:webHidden/>
        </w:rPr>
        <w:t>365</w:t>
      </w:r>
      <w:r>
        <w:rPr>
          <w:noProof/>
          <w:webHidden/>
        </w:rPr>
        <w:fldChar w:fldCharType="end"/>
      </w:r>
    </w:p>
    <w:p w14:paraId="459E4001" w14:textId="74FA517E" w:rsidR="00C40189" w:rsidRDefault="00C40189" w:rsidP="00C40189">
      <w:pPr>
        <w:pStyle w:val="TOC3"/>
        <w:rPr>
          <w:rFonts w:asciiTheme="minorHAnsi" w:eastAsiaTheme="minorEastAsia" w:hAnsiTheme="minorHAnsi" w:cstheme="minorBidi"/>
          <w:noProof/>
          <w:sz w:val="22"/>
          <w:szCs w:val="22"/>
          <w:lang w:val="en-AU" w:eastAsia="en-AU"/>
        </w:rPr>
      </w:pPr>
      <w:r>
        <w:rPr>
          <w:noProof/>
        </w:rPr>
        <w:t>322N</w:t>
      </w:r>
      <w:r>
        <w:rPr>
          <w:rFonts w:asciiTheme="minorHAnsi" w:eastAsiaTheme="minorEastAsia" w:hAnsiTheme="minorHAnsi" w:cstheme="minorBidi"/>
          <w:noProof/>
          <w:sz w:val="22"/>
          <w:szCs w:val="22"/>
          <w:lang w:val="en-AU" w:eastAsia="en-AU"/>
        </w:rPr>
        <w:tab/>
      </w:r>
      <w:r>
        <w:rPr>
          <w:noProof/>
        </w:rPr>
        <w:t>Abolition of self-defence at common law</w:t>
      </w:r>
      <w:r>
        <w:rPr>
          <w:noProof/>
          <w:webHidden/>
        </w:rPr>
        <w:tab/>
      </w:r>
      <w:r>
        <w:rPr>
          <w:noProof/>
          <w:webHidden/>
        </w:rPr>
        <w:fldChar w:fldCharType="begin"/>
      </w:r>
      <w:r>
        <w:rPr>
          <w:noProof/>
          <w:webHidden/>
        </w:rPr>
        <w:instrText xml:space="preserve"> PAGEREF _Toc44081388 \h </w:instrText>
      </w:r>
      <w:r>
        <w:rPr>
          <w:noProof/>
          <w:webHidden/>
        </w:rPr>
      </w:r>
      <w:r>
        <w:rPr>
          <w:noProof/>
          <w:webHidden/>
        </w:rPr>
        <w:fldChar w:fldCharType="separate"/>
      </w:r>
      <w:r w:rsidR="0071593F">
        <w:rPr>
          <w:noProof/>
          <w:webHidden/>
        </w:rPr>
        <w:t>366</w:t>
      </w:r>
      <w:r>
        <w:rPr>
          <w:noProof/>
          <w:webHidden/>
        </w:rPr>
        <w:fldChar w:fldCharType="end"/>
      </w:r>
    </w:p>
    <w:p w14:paraId="630A4E49" w14:textId="472A5711"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3—Duress</w:t>
      </w:r>
      <w:r>
        <w:rPr>
          <w:noProof/>
          <w:webHidden/>
        </w:rPr>
        <w:tab/>
      </w:r>
      <w:r>
        <w:rPr>
          <w:noProof/>
          <w:webHidden/>
        </w:rPr>
        <w:fldChar w:fldCharType="begin"/>
      </w:r>
      <w:r>
        <w:rPr>
          <w:noProof/>
          <w:webHidden/>
        </w:rPr>
        <w:instrText xml:space="preserve"> PAGEREF _Toc44081389 \h </w:instrText>
      </w:r>
      <w:r>
        <w:rPr>
          <w:noProof/>
          <w:webHidden/>
        </w:rPr>
      </w:r>
      <w:r>
        <w:rPr>
          <w:noProof/>
          <w:webHidden/>
        </w:rPr>
        <w:fldChar w:fldCharType="separate"/>
      </w:r>
      <w:r w:rsidR="0071593F">
        <w:rPr>
          <w:noProof/>
          <w:webHidden/>
        </w:rPr>
        <w:t>366</w:t>
      </w:r>
      <w:r>
        <w:rPr>
          <w:noProof/>
          <w:webHidden/>
        </w:rPr>
        <w:fldChar w:fldCharType="end"/>
      </w:r>
    </w:p>
    <w:p w14:paraId="1D6A4440" w14:textId="43E9AC22" w:rsidR="00C40189" w:rsidRDefault="00C40189" w:rsidP="00C40189">
      <w:pPr>
        <w:pStyle w:val="TOC3"/>
        <w:rPr>
          <w:rFonts w:asciiTheme="minorHAnsi" w:eastAsiaTheme="minorEastAsia" w:hAnsiTheme="minorHAnsi" w:cstheme="minorBidi"/>
          <w:noProof/>
          <w:sz w:val="22"/>
          <w:szCs w:val="22"/>
          <w:lang w:val="en-AU" w:eastAsia="en-AU"/>
        </w:rPr>
      </w:pPr>
      <w:r>
        <w:rPr>
          <w:noProof/>
        </w:rPr>
        <w:t>322O</w:t>
      </w:r>
      <w:r>
        <w:rPr>
          <w:rFonts w:asciiTheme="minorHAnsi" w:eastAsiaTheme="minorEastAsia" w:hAnsiTheme="minorHAnsi" w:cstheme="minorBidi"/>
          <w:noProof/>
          <w:sz w:val="22"/>
          <w:szCs w:val="22"/>
          <w:lang w:val="en-AU" w:eastAsia="en-AU"/>
        </w:rPr>
        <w:tab/>
      </w:r>
      <w:r>
        <w:rPr>
          <w:noProof/>
        </w:rPr>
        <w:t>Duress</w:t>
      </w:r>
      <w:r>
        <w:rPr>
          <w:noProof/>
          <w:webHidden/>
        </w:rPr>
        <w:tab/>
      </w:r>
      <w:r>
        <w:rPr>
          <w:noProof/>
          <w:webHidden/>
        </w:rPr>
        <w:fldChar w:fldCharType="begin"/>
      </w:r>
      <w:r>
        <w:rPr>
          <w:noProof/>
          <w:webHidden/>
        </w:rPr>
        <w:instrText xml:space="preserve"> PAGEREF _Toc44081390 \h </w:instrText>
      </w:r>
      <w:r>
        <w:rPr>
          <w:noProof/>
          <w:webHidden/>
        </w:rPr>
      </w:r>
      <w:r>
        <w:rPr>
          <w:noProof/>
          <w:webHidden/>
        </w:rPr>
        <w:fldChar w:fldCharType="separate"/>
      </w:r>
      <w:r w:rsidR="0071593F">
        <w:rPr>
          <w:noProof/>
          <w:webHidden/>
        </w:rPr>
        <w:t>366</w:t>
      </w:r>
      <w:r>
        <w:rPr>
          <w:noProof/>
          <w:webHidden/>
        </w:rPr>
        <w:fldChar w:fldCharType="end"/>
      </w:r>
    </w:p>
    <w:p w14:paraId="10C91D26" w14:textId="46CDAA64" w:rsidR="00C40189" w:rsidRDefault="00C40189" w:rsidP="00C40189">
      <w:pPr>
        <w:pStyle w:val="TOC3"/>
        <w:rPr>
          <w:rFonts w:asciiTheme="minorHAnsi" w:eastAsiaTheme="minorEastAsia" w:hAnsiTheme="minorHAnsi" w:cstheme="minorBidi"/>
          <w:noProof/>
          <w:sz w:val="22"/>
          <w:szCs w:val="22"/>
          <w:lang w:val="en-AU" w:eastAsia="en-AU"/>
        </w:rPr>
      </w:pPr>
      <w:r>
        <w:rPr>
          <w:noProof/>
        </w:rPr>
        <w:t>322P</w:t>
      </w:r>
      <w:r>
        <w:rPr>
          <w:rFonts w:asciiTheme="minorHAnsi" w:eastAsiaTheme="minorEastAsia" w:hAnsiTheme="minorHAnsi" w:cstheme="minorBidi"/>
          <w:noProof/>
          <w:sz w:val="22"/>
          <w:szCs w:val="22"/>
          <w:lang w:val="en-AU" w:eastAsia="en-AU"/>
        </w:rPr>
        <w:tab/>
      </w:r>
      <w:r>
        <w:rPr>
          <w:noProof/>
        </w:rPr>
        <w:t>Family violence and duress</w:t>
      </w:r>
      <w:r>
        <w:rPr>
          <w:noProof/>
          <w:webHidden/>
        </w:rPr>
        <w:tab/>
      </w:r>
      <w:r>
        <w:rPr>
          <w:noProof/>
          <w:webHidden/>
        </w:rPr>
        <w:fldChar w:fldCharType="begin"/>
      </w:r>
      <w:r>
        <w:rPr>
          <w:noProof/>
          <w:webHidden/>
        </w:rPr>
        <w:instrText xml:space="preserve"> PAGEREF _Toc44081391 \h </w:instrText>
      </w:r>
      <w:r>
        <w:rPr>
          <w:noProof/>
          <w:webHidden/>
        </w:rPr>
      </w:r>
      <w:r>
        <w:rPr>
          <w:noProof/>
          <w:webHidden/>
        </w:rPr>
        <w:fldChar w:fldCharType="separate"/>
      </w:r>
      <w:r w:rsidR="0071593F">
        <w:rPr>
          <w:noProof/>
          <w:webHidden/>
        </w:rPr>
        <w:t>366</w:t>
      </w:r>
      <w:r>
        <w:rPr>
          <w:noProof/>
          <w:webHidden/>
        </w:rPr>
        <w:fldChar w:fldCharType="end"/>
      </w:r>
    </w:p>
    <w:p w14:paraId="0E7002BD" w14:textId="5CB39B7A" w:rsidR="00C40189" w:rsidRDefault="00C40189" w:rsidP="00C40189">
      <w:pPr>
        <w:pStyle w:val="TOC3"/>
        <w:rPr>
          <w:rFonts w:asciiTheme="minorHAnsi" w:eastAsiaTheme="minorEastAsia" w:hAnsiTheme="minorHAnsi" w:cstheme="minorBidi"/>
          <w:noProof/>
          <w:sz w:val="22"/>
          <w:szCs w:val="22"/>
          <w:lang w:val="en-AU" w:eastAsia="en-AU"/>
        </w:rPr>
      </w:pPr>
      <w:r>
        <w:rPr>
          <w:noProof/>
        </w:rPr>
        <w:t>322Q</w:t>
      </w:r>
      <w:r>
        <w:rPr>
          <w:rFonts w:asciiTheme="minorHAnsi" w:eastAsiaTheme="minorEastAsia" w:hAnsiTheme="minorHAnsi" w:cstheme="minorBidi"/>
          <w:noProof/>
          <w:sz w:val="22"/>
          <w:szCs w:val="22"/>
          <w:lang w:val="en-AU" w:eastAsia="en-AU"/>
        </w:rPr>
        <w:tab/>
      </w:r>
      <w:r>
        <w:rPr>
          <w:noProof/>
        </w:rPr>
        <w:t>Abolition of duress at common law</w:t>
      </w:r>
      <w:r>
        <w:rPr>
          <w:noProof/>
          <w:webHidden/>
        </w:rPr>
        <w:tab/>
      </w:r>
      <w:r>
        <w:rPr>
          <w:noProof/>
          <w:webHidden/>
        </w:rPr>
        <w:fldChar w:fldCharType="begin"/>
      </w:r>
      <w:r>
        <w:rPr>
          <w:noProof/>
          <w:webHidden/>
        </w:rPr>
        <w:instrText xml:space="preserve"> PAGEREF _Toc44081392 \h </w:instrText>
      </w:r>
      <w:r>
        <w:rPr>
          <w:noProof/>
          <w:webHidden/>
        </w:rPr>
      </w:r>
      <w:r>
        <w:rPr>
          <w:noProof/>
          <w:webHidden/>
        </w:rPr>
        <w:fldChar w:fldCharType="separate"/>
      </w:r>
      <w:r w:rsidR="0071593F">
        <w:rPr>
          <w:noProof/>
          <w:webHidden/>
        </w:rPr>
        <w:t>367</w:t>
      </w:r>
      <w:r>
        <w:rPr>
          <w:noProof/>
          <w:webHidden/>
        </w:rPr>
        <w:fldChar w:fldCharType="end"/>
      </w:r>
    </w:p>
    <w:p w14:paraId="7A25CE85" w14:textId="1F1DDE53"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4—Sudden or extraordinary emergency</w:t>
      </w:r>
      <w:r>
        <w:rPr>
          <w:noProof/>
          <w:webHidden/>
        </w:rPr>
        <w:tab/>
      </w:r>
      <w:r>
        <w:rPr>
          <w:noProof/>
          <w:webHidden/>
        </w:rPr>
        <w:fldChar w:fldCharType="begin"/>
      </w:r>
      <w:r>
        <w:rPr>
          <w:noProof/>
          <w:webHidden/>
        </w:rPr>
        <w:instrText xml:space="preserve"> PAGEREF _Toc44081393 \h </w:instrText>
      </w:r>
      <w:r>
        <w:rPr>
          <w:noProof/>
          <w:webHidden/>
        </w:rPr>
      </w:r>
      <w:r>
        <w:rPr>
          <w:noProof/>
          <w:webHidden/>
        </w:rPr>
        <w:fldChar w:fldCharType="separate"/>
      </w:r>
      <w:r w:rsidR="0071593F">
        <w:rPr>
          <w:noProof/>
          <w:webHidden/>
        </w:rPr>
        <w:t>367</w:t>
      </w:r>
      <w:r>
        <w:rPr>
          <w:noProof/>
          <w:webHidden/>
        </w:rPr>
        <w:fldChar w:fldCharType="end"/>
      </w:r>
    </w:p>
    <w:p w14:paraId="1770B78F" w14:textId="4C22738A" w:rsidR="00C40189" w:rsidRDefault="00C40189" w:rsidP="00C40189">
      <w:pPr>
        <w:pStyle w:val="TOC3"/>
        <w:rPr>
          <w:rFonts w:asciiTheme="minorHAnsi" w:eastAsiaTheme="minorEastAsia" w:hAnsiTheme="minorHAnsi" w:cstheme="minorBidi"/>
          <w:noProof/>
          <w:sz w:val="22"/>
          <w:szCs w:val="22"/>
          <w:lang w:val="en-AU" w:eastAsia="en-AU"/>
        </w:rPr>
      </w:pPr>
      <w:r>
        <w:rPr>
          <w:noProof/>
        </w:rPr>
        <w:t>322R</w:t>
      </w:r>
      <w:r>
        <w:rPr>
          <w:rFonts w:asciiTheme="minorHAnsi" w:eastAsiaTheme="minorEastAsia" w:hAnsiTheme="minorHAnsi" w:cstheme="minorBidi"/>
          <w:noProof/>
          <w:sz w:val="22"/>
          <w:szCs w:val="22"/>
          <w:lang w:val="en-AU" w:eastAsia="en-AU"/>
        </w:rPr>
        <w:tab/>
      </w:r>
      <w:r>
        <w:rPr>
          <w:noProof/>
        </w:rPr>
        <w:t>Sudden or extraordinary emergency</w:t>
      </w:r>
      <w:r>
        <w:rPr>
          <w:noProof/>
          <w:webHidden/>
        </w:rPr>
        <w:tab/>
      </w:r>
      <w:r>
        <w:rPr>
          <w:noProof/>
          <w:webHidden/>
        </w:rPr>
        <w:fldChar w:fldCharType="begin"/>
      </w:r>
      <w:r>
        <w:rPr>
          <w:noProof/>
          <w:webHidden/>
        </w:rPr>
        <w:instrText xml:space="preserve"> PAGEREF _Toc44081394 \h </w:instrText>
      </w:r>
      <w:r>
        <w:rPr>
          <w:noProof/>
          <w:webHidden/>
        </w:rPr>
      </w:r>
      <w:r>
        <w:rPr>
          <w:noProof/>
          <w:webHidden/>
        </w:rPr>
        <w:fldChar w:fldCharType="separate"/>
      </w:r>
      <w:r w:rsidR="0071593F">
        <w:rPr>
          <w:noProof/>
          <w:webHidden/>
        </w:rPr>
        <w:t>367</w:t>
      </w:r>
      <w:r>
        <w:rPr>
          <w:noProof/>
          <w:webHidden/>
        </w:rPr>
        <w:fldChar w:fldCharType="end"/>
      </w:r>
    </w:p>
    <w:p w14:paraId="5A3EAA83" w14:textId="7340B96B" w:rsidR="00C40189" w:rsidRDefault="00C40189" w:rsidP="00C40189">
      <w:pPr>
        <w:pStyle w:val="TOC3"/>
        <w:rPr>
          <w:rFonts w:asciiTheme="minorHAnsi" w:eastAsiaTheme="minorEastAsia" w:hAnsiTheme="minorHAnsi" w:cstheme="minorBidi"/>
          <w:noProof/>
          <w:sz w:val="22"/>
          <w:szCs w:val="22"/>
          <w:lang w:val="en-AU" w:eastAsia="en-AU"/>
        </w:rPr>
      </w:pPr>
      <w:r>
        <w:rPr>
          <w:noProof/>
        </w:rPr>
        <w:t>322S</w:t>
      </w:r>
      <w:r>
        <w:rPr>
          <w:rFonts w:asciiTheme="minorHAnsi" w:eastAsiaTheme="minorEastAsia" w:hAnsiTheme="minorHAnsi" w:cstheme="minorBidi"/>
          <w:noProof/>
          <w:sz w:val="22"/>
          <w:szCs w:val="22"/>
          <w:lang w:val="en-AU" w:eastAsia="en-AU"/>
        </w:rPr>
        <w:tab/>
      </w:r>
      <w:r>
        <w:rPr>
          <w:noProof/>
        </w:rPr>
        <w:t>Abolition of necessity at common law</w:t>
      </w:r>
      <w:r>
        <w:rPr>
          <w:noProof/>
          <w:webHidden/>
        </w:rPr>
        <w:tab/>
      </w:r>
      <w:r>
        <w:rPr>
          <w:noProof/>
          <w:webHidden/>
        </w:rPr>
        <w:fldChar w:fldCharType="begin"/>
      </w:r>
      <w:r>
        <w:rPr>
          <w:noProof/>
          <w:webHidden/>
        </w:rPr>
        <w:instrText xml:space="preserve"> PAGEREF _Toc44081395 \h </w:instrText>
      </w:r>
      <w:r>
        <w:rPr>
          <w:noProof/>
          <w:webHidden/>
        </w:rPr>
      </w:r>
      <w:r>
        <w:rPr>
          <w:noProof/>
          <w:webHidden/>
        </w:rPr>
        <w:fldChar w:fldCharType="separate"/>
      </w:r>
      <w:r w:rsidR="0071593F">
        <w:rPr>
          <w:noProof/>
          <w:webHidden/>
        </w:rPr>
        <w:t>367</w:t>
      </w:r>
      <w:r>
        <w:rPr>
          <w:noProof/>
          <w:webHidden/>
        </w:rPr>
        <w:fldChar w:fldCharType="end"/>
      </w:r>
    </w:p>
    <w:p w14:paraId="31203AF5" w14:textId="11B42C84"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5—Intoxication</w:t>
      </w:r>
      <w:r>
        <w:rPr>
          <w:noProof/>
          <w:webHidden/>
        </w:rPr>
        <w:tab/>
      </w:r>
      <w:r>
        <w:rPr>
          <w:noProof/>
          <w:webHidden/>
        </w:rPr>
        <w:fldChar w:fldCharType="begin"/>
      </w:r>
      <w:r>
        <w:rPr>
          <w:noProof/>
          <w:webHidden/>
        </w:rPr>
        <w:instrText xml:space="preserve"> PAGEREF _Toc44081396 \h </w:instrText>
      </w:r>
      <w:r>
        <w:rPr>
          <w:noProof/>
          <w:webHidden/>
        </w:rPr>
      </w:r>
      <w:r>
        <w:rPr>
          <w:noProof/>
          <w:webHidden/>
        </w:rPr>
        <w:fldChar w:fldCharType="separate"/>
      </w:r>
      <w:r w:rsidR="0071593F">
        <w:rPr>
          <w:noProof/>
          <w:webHidden/>
        </w:rPr>
        <w:t>367</w:t>
      </w:r>
      <w:r>
        <w:rPr>
          <w:noProof/>
          <w:webHidden/>
        </w:rPr>
        <w:fldChar w:fldCharType="end"/>
      </w:r>
    </w:p>
    <w:p w14:paraId="3C829AE7" w14:textId="0594BA5B" w:rsidR="00C40189" w:rsidRDefault="00C40189" w:rsidP="00C40189">
      <w:pPr>
        <w:pStyle w:val="TOC3"/>
        <w:rPr>
          <w:rFonts w:asciiTheme="minorHAnsi" w:eastAsiaTheme="minorEastAsia" w:hAnsiTheme="minorHAnsi" w:cstheme="minorBidi"/>
          <w:noProof/>
          <w:sz w:val="22"/>
          <w:szCs w:val="22"/>
          <w:lang w:val="en-AU" w:eastAsia="en-AU"/>
        </w:rPr>
      </w:pPr>
      <w:r>
        <w:rPr>
          <w:noProof/>
        </w:rPr>
        <w:t>322T</w:t>
      </w:r>
      <w:r>
        <w:rPr>
          <w:rFonts w:asciiTheme="minorHAnsi" w:eastAsiaTheme="minorEastAsia" w:hAnsiTheme="minorHAnsi" w:cstheme="minorBidi"/>
          <w:noProof/>
          <w:sz w:val="22"/>
          <w:szCs w:val="22"/>
          <w:lang w:val="en-AU" w:eastAsia="en-AU"/>
        </w:rPr>
        <w:tab/>
      </w:r>
      <w:r>
        <w:rPr>
          <w:noProof/>
        </w:rPr>
        <w:t>Intoxication</w:t>
      </w:r>
      <w:r>
        <w:rPr>
          <w:noProof/>
          <w:webHidden/>
        </w:rPr>
        <w:tab/>
      </w:r>
      <w:r>
        <w:rPr>
          <w:noProof/>
          <w:webHidden/>
        </w:rPr>
        <w:fldChar w:fldCharType="begin"/>
      </w:r>
      <w:r>
        <w:rPr>
          <w:noProof/>
          <w:webHidden/>
        </w:rPr>
        <w:instrText xml:space="preserve"> PAGEREF _Toc44081397 \h </w:instrText>
      </w:r>
      <w:r>
        <w:rPr>
          <w:noProof/>
          <w:webHidden/>
        </w:rPr>
      </w:r>
      <w:r>
        <w:rPr>
          <w:noProof/>
          <w:webHidden/>
        </w:rPr>
        <w:fldChar w:fldCharType="separate"/>
      </w:r>
      <w:r w:rsidR="0071593F">
        <w:rPr>
          <w:noProof/>
          <w:webHidden/>
        </w:rPr>
        <w:t>367</w:t>
      </w:r>
      <w:r>
        <w:rPr>
          <w:noProof/>
          <w:webHidden/>
        </w:rPr>
        <w:fldChar w:fldCharType="end"/>
      </w:r>
    </w:p>
    <w:p w14:paraId="797D57D9" w14:textId="4FDC94F8" w:rsidR="00C40189" w:rsidRPr="00C40189" w:rsidRDefault="00C40189" w:rsidP="00C40189">
      <w:pPr>
        <w:pStyle w:val="TOC1"/>
        <w:rPr>
          <w:rFonts w:asciiTheme="minorHAnsi" w:eastAsiaTheme="minorEastAsia" w:hAnsiTheme="minorHAnsi" w:cstheme="minorBidi"/>
          <w:noProof/>
          <w:sz w:val="22"/>
          <w:szCs w:val="22"/>
          <w:lang w:val="en-AU" w:eastAsia="en-AU"/>
        </w:rPr>
      </w:pPr>
      <w:r w:rsidRPr="00C40189">
        <w:rPr>
          <w:noProof/>
        </w:rPr>
        <w:lastRenderedPageBreak/>
        <w:t>Part II—Offenders</w:t>
      </w:r>
      <w:r w:rsidRPr="00C40189">
        <w:rPr>
          <w:noProof/>
          <w:webHidden/>
        </w:rPr>
        <w:tab/>
      </w:r>
      <w:r w:rsidRPr="00C40189">
        <w:rPr>
          <w:noProof/>
          <w:webHidden/>
        </w:rPr>
        <w:fldChar w:fldCharType="begin"/>
      </w:r>
      <w:r w:rsidRPr="00C40189">
        <w:rPr>
          <w:noProof/>
          <w:webHidden/>
        </w:rPr>
        <w:instrText xml:space="preserve"> PAGEREF _Toc44081398 \h </w:instrText>
      </w:r>
      <w:r w:rsidRPr="00C40189">
        <w:rPr>
          <w:noProof/>
          <w:webHidden/>
        </w:rPr>
      </w:r>
      <w:r w:rsidRPr="00C40189">
        <w:rPr>
          <w:noProof/>
          <w:webHidden/>
        </w:rPr>
        <w:fldChar w:fldCharType="separate"/>
      </w:r>
      <w:r w:rsidR="0071593F">
        <w:rPr>
          <w:noProof/>
          <w:webHidden/>
        </w:rPr>
        <w:t>370</w:t>
      </w:r>
      <w:r w:rsidRPr="00C40189">
        <w:rPr>
          <w:noProof/>
          <w:webHidden/>
        </w:rPr>
        <w:fldChar w:fldCharType="end"/>
      </w:r>
    </w:p>
    <w:p w14:paraId="58A0080E" w14:textId="63757FA8"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1—Abettors, accessories and concealers of offences</w:t>
      </w:r>
      <w:r>
        <w:rPr>
          <w:noProof/>
          <w:webHidden/>
        </w:rPr>
        <w:tab/>
      </w:r>
      <w:r>
        <w:rPr>
          <w:noProof/>
          <w:webHidden/>
        </w:rPr>
        <w:fldChar w:fldCharType="begin"/>
      </w:r>
      <w:r>
        <w:rPr>
          <w:noProof/>
          <w:webHidden/>
        </w:rPr>
        <w:instrText xml:space="preserve"> PAGEREF _Toc44081399 \h </w:instrText>
      </w:r>
      <w:r>
        <w:rPr>
          <w:noProof/>
          <w:webHidden/>
        </w:rPr>
      </w:r>
      <w:r>
        <w:rPr>
          <w:noProof/>
          <w:webHidden/>
        </w:rPr>
        <w:fldChar w:fldCharType="separate"/>
      </w:r>
      <w:r w:rsidR="0071593F">
        <w:rPr>
          <w:noProof/>
          <w:webHidden/>
        </w:rPr>
        <w:t>370</w:t>
      </w:r>
      <w:r>
        <w:rPr>
          <w:noProof/>
          <w:webHidden/>
        </w:rPr>
        <w:fldChar w:fldCharType="end"/>
      </w:r>
    </w:p>
    <w:p w14:paraId="0E61F467" w14:textId="36BD60F7"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(1) </w:t>
      </w:r>
      <w:r w:rsidRPr="005467ED">
        <w:rPr>
          <w:i/>
          <w:noProof/>
        </w:rPr>
        <w:t>Complicity in commission of offences</w:t>
      </w:r>
      <w:r>
        <w:rPr>
          <w:noProof/>
          <w:webHidden/>
        </w:rPr>
        <w:tab/>
      </w:r>
      <w:r>
        <w:rPr>
          <w:noProof/>
          <w:webHidden/>
        </w:rPr>
        <w:fldChar w:fldCharType="begin"/>
      </w:r>
      <w:r>
        <w:rPr>
          <w:noProof/>
          <w:webHidden/>
        </w:rPr>
        <w:instrText xml:space="preserve"> PAGEREF _Toc44081400 \h </w:instrText>
      </w:r>
      <w:r>
        <w:rPr>
          <w:noProof/>
          <w:webHidden/>
        </w:rPr>
      </w:r>
      <w:r>
        <w:rPr>
          <w:noProof/>
          <w:webHidden/>
        </w:rPr>
        <w:fldChar w:fldCharType="separate"/>
      </w:r>
      <w:r w:rsidR="0071593F">
        <w:rPr>
          <w:noProof/>
          <w:webHidden/>
        </w:rPr>
        <w:t>370</w:t>
      </w:r>
      <w:r>
        <w:rPr>
          <w:noProof/>
          <w:webHidden/>
        </w:rPr>
        <w:fldChar w:fldCharType="end"/>
      </w:r>
    </w:p>
    <w:p w14:paraId="5EE9DBCC" w14:textId="4C878841"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323</w:t>
      </w:r>
      <w:r>
        <w:rPr>
          <w:rFonts w:asciiTheme="minorHAnsi" w:eastAsiaTheme="minorEastAsia" w:hAnsiTheme="minorHAnsi" w:cstheme="minorBidi"/>
          <w:noProof/>
          <w:sz w:val="22"/>
          <w:szCs w:val="22"/>
          <w:lang w:val="en-AU" w:eastAsia="en-AU"/>
        </w:rPr>
        <w:tab/>
      </w:r>
      <w:r>
        <w:rPr>
          <w:noProof/>
          <w:lang w:eastAsia="en-AU"/>
        </w:rPr>
        <w:t>Interpretation</w:t>
      </w:r>
      <w:r>
        <w:rPr>
          <w:noProof/>
          <w:webHidden/>
        </w:rPr>
        <w:tab/>
      </w:r>
      <w:r>
        <w:rPr>
          <w:noProof/>
          <w:webHidden/>
        </w:rPr>
        <w:fldChar w:fldCharType="begin"/>
      </w:r>
      <w:r>
        <w:rPr>
          <w:noProof/>
          <w:webHidden/>
        </w:rPr>
        <w:instrText xml:space="preserve"> PAGEREF _Toc44081401 \h </w:instrText>
      </w:r>
      <w:r>
        <w:rPr>
          <w:noProof/>
          <w:webHidden/>
        </w:rPr>
      </w:r>
      <w:r>
        <w:rPr>
          <w:noProof/>
          <w:webHidden/>
        </w:rPr>
        <w:fldChar w:fldCharType="separate"/>
      </w:r>
      <w:r w:rsidR="0071593F">
        <w:rPr>
          <w:noProof/>
          <w:webHidden/>
        </w:rPr>
        <w:t>370</w:t>
      </w:r>
      <w:r>
        <w:rPr>
          <w:noProof/>
          <w:webHidden/>
        </w:rPr>
        <w:fldChar w:fldCharType="end"/>
      </w:r>
    </w:p>
    <w:p w14:paraId="4CA20CC8" w14:textId="6CE79BC8"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324</w:t>
      </w:r>
      <w:r>
        <w:rPr>
          <w:rFonts w:asciiTheme="minorHAnsi" w:eastAsiaTheme="minorEastAsia" w:hAnsiTheme="minorHAnsi" w:cstheme="minorBidi"/>
          <w:noProof/>
          <w:sz w:val="22"/>
          <w:szCs w:val="22"/>
          <w:lang w:val="en-AU" w:eastAsia="en-AU"/>
        </w:rPr>
        <w:tab/>
      </w:r>
      <w:r>
        <w:rPr>
          <w:noProof/>
          <w:lang w:eastAsia="en-AU"/>
        </w:rPr>
        <w:t>Person involved in commission of offence taken to have committed the offence</w:t>
      </w:r>
      <w:r>
        <w:rPr>
          <w:noProof/>
          <w:webHidden/>
        </w:rPr>
        <w:tab/>
      </w:r>
      <w:r>
        <w:rPr>
          <w:noProof/>
          <w:webHidden/>
        </w:rPr>
        <w:fldChar w:fldCharType="begin"/>
      </w:r>
      <w:r>
        <w:rPr>
          <w:noProof/>
          <w:webHidden/>
        </w:rPr>
        <w:instrText xml:space="preserve"> PAGEREF _Toc44081402 \h </w:instrText>
      </w:r>
      <w:r>
        <w:rPr>
          <w:noProof/>
          <w:webHidden/>
        </w:rPr>
      </w:r>
      <w:r>
        <w:rPr>
          <w:noProof/>
          <w:webHidden/>
        </w:rPr>
        <w:fldChar w:fldCharType="separate"/>
      </w:r>
      <w:r w:rsidR="0071593F">
        <w:rPr>
          <w:noProof/>
          <w:webHidden/>
        </w:rPr>
        <w:t>371</w:t>
      </w:r>
      <w:r>
        <w:rPr>
          <w:noProof/>
          <w:webHidden/>
        </w:rPr>
        <w:fldChar w:fldCharType="end"/>
      </w:r>
    </w:p>
    <w:p w14:paraId="7FD12F2B" w14:textId="7C385364"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324A</w:t>
      </w:r>
      <w:r>
        <w:rPr>
          <w:rFonts w:asciiTheme="minorHAnsi" w:eastAsiaTheme="minorEastAsia" w:hAnsiTheme="minorHAnsi" w:cstheme="minorBidi"/>
          <w:noProof/>
          <w:sz w:val="22"/>
          <w:szCs w:val="22"/>
          <w:lang w:val="en-AU" w:eastAsia="en-AU"/>
        </w:rPr>
        <w:tab/>
      </w:r>
      <w:r>
        <w:rPr>
          <w:noProof/>
          <w:lang w:eastAsia="en-AU"/>
        </w:rPr>
        <w:t>Other offenders need not be prosecuted or found guilty</w:t>
      </w:r>
      <w:r>
        <w:rPr>
          <w:noProof/>
          <w:webHidden/>
        </w:rPr>
        <w:tab/>
      </w:r>
      <w:r>
        <w:rPr>
          <w:noProof/>
          <w:webHidden/>
        </w:rPr>
        <w:fldChar w:fldCharType="begin"/>
      </w:r>
      <w:r>
        <w:rPr>
          <w:noProof/>
          <w:webHidden/>
        </w:rPr>
        <w:instrText xml:space="preserve"> PAGEREF _Toc44081403 \h </w:instrText>
      </w:r>
      <w:r>
        <w:rPr>
          <w:noProof/>
          <w:webHidden/>
        </w:rPr>
      </w:r>
      <w:r>
        <w:rPr>
          <w:noProof/>
          <w:webHidden/>
        </w:rPr>
        <w:fldChar w:fldCharType="separate"/>
      </w:r>
      <w:r w:rsidR="0071593F">
        <w:rPr>
          <w:noProof/>
          <w:webHidden/>
        </w:rPr>
        <w:t>372</w:t>
      </w:r>
      <w:r>
        <w:rPr>
          <w:noProof/>
          <w:webHidden/>
        </w:rPr>
        <w:fldChar w:fldCharType="end"/>
      </w:r>
    </w:p>
    <w:p w14:paraId="170B6EA6" w14:textId="251D16C6"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324B</w:t>
      </w:r>
      <w:r>
        <w:rPr>
          <w:rFonts w:asciiTheme="minorHAnsi" w:eastAsiaTheme="minorEastAsia" w:hAnsiTheme="minorHAnsi" w:cstheme="minorBidi"/>
          <w:noProof/>
          <w:sz w:val="22"/>
          <w:szCs w:val="22"/>
          <w:lang w:val="en-AU" w:eastAsia="en-AU"/>
        </w:rPr>
        <w:tab/>
      </w:r>
      <w:r>
        <w:rPr>
          <w:noProof/>
          <w:lang w:eastAsia="en-AU"/>
        </w:rPr>
        <w:t>Offender's role need not be determined</w:t>
      </w:r>
      <w:r>
        <w:rPr>
          <w:noProof/>
          <w:webHidden/>
        </w:rPr>
        <w:tab/>
      </w:r>
      <w:r>
        <w:rPr>
          <w:noProof/>
          <w:webHidden/>
        </w:rPr>
        <w:fldChar w:fldCharType="begin"/>
      </w:r>
      <w:r>
        <w:rPr>
          <w:noProof/>
          <w:webHidden/>
        </w:rPr>
        <w:instrText xml:space="preserve"> PAGEREF _Toc44081404 \h </w:instrText>
      </w:r>
      <w:r>
        <w:rPr>
          <w:noProof/>
          <w:webHidden/>
        </w:rPr>
      </w:r>
      <w:r>
        <w:rPr>
          <w:noProof/>
          <w:webHidden/>
        </w:rPr>
        <w:fldChar w:fldCharType="separate"/>
      </w:r>
      <w:r w:rsidR="0071593F">
        <w:rPr>
          <w:noProof/>
          <w:webHidden/>
        </w:rPr>
        <w:t>372</w:t>
      </w:r>
      <w:r>
        <w:rPr>
          <w:noProof/>
          <w:webHidden/>
        </w:rPr>
        <w:fldChar w:fldCharType="end"/>
      </w:r>
    </w:p>
    <w:p w14:paraId="2CA08AAE" w14:textId="4F1E9D5E"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324C</w:t>
      </w:r>
      <w:r>
        <w:rPr>
          <w:rFonts w:asciiTheme="minorHAnsi" w:eastAsiaTheme="minorEastAsia" w:hAnsiTheme="minorHAnsi" w:cstheme="minorBidi"/>
          <w:noProof/>
          <w:sz w:val="22"/>
          <w:szCs w:val="22"/>
          <w:lang w:val="en-AU" w:eastAsia="en-AU"/>
        </w:rPr>
        <w:tab/>
      </w:r>
      <w:r>
        <w:rPr>
          <w:noProof/>
          <w:lang w:eastAsia="en-AU"/>
        </w:rPr>
        <w:t>Abolition of certain aspects of complicity at common law</w:t>
      </w:r>
      <w:r>
        <w:rPr>
          <w:noProof/>
          <w:webHidden/>
        </w:rPr>
        <w:tab/>
      </w:r>
      <w:r>
        <w:rPr>
          <w:noProof/>
          <w:webHidden/>
        </w:rPr>
        <w:fldChar w:fldCharType="begin"/>
      </w:r>
      <w:r>
        <w:rPr>
          <w:noProof/>
          <w:webHidden/>
        </w:rPr>
        <w:instrText xml:space="preserve"> PAGEREF _Toc44081405 \h </w:instrText>
      </w:r>
      <w:r>
        <w:rPr>
          <w:noProof/>
          <w:webHidden/>
        </w:rPr>
      </w:r>
      <w:r>
        <w:rPr>
          <w:noProof/>
          <w:webHidden/>
        </w:rPr>
        <w:fldChar w:fldCharType="separate"/>
      </w:r>
      <w:r w:rsidR="0071593F">
        <w:rPr>
          <w:noProof/>
          <w:webHidden/>
        </w:rPr>
        <w:t>372</w:t>
      </w:r>
      <w:r>
        <w:rPr>
          <w:noProof/>
          <w:webHidden/>
        </w:rPr>
        <w:fldChar w:fldCharType="end"/>
      </w:r>
    </w:p>
    <w:p w14:paraId="25F50DC7" w14:textId="529B0EB9"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(3) </w:t>
      </w:r>
      <w:r w:rsidRPr="005467ED">
        <w:rPr>
          <w:i/>
          <w:noProof/>
        </w:rPr>
        <w:t>Accessories</w:t>
      </w:r>
      <w:r>
        <w:rPr>
          <w:noProof/>
          <w:webHidden/>
        </w:rPr>
        <w:tab/>
      </w:r>
      <w:r>
        <w:rPr>
          <w:noProof/>
          <w:webHidden/>
        </w:rPr>
        <w:fldChar w:fldCharType="begin"/>
      </w:r>
      <w:r>
        <w:rPr>
          <w:noProof/>
          <w:webHidden/>
        </w:rPr>
        <w:instrText xml:space="preserve"> PAGEREF _Toc44081406 \h </w:instrText>
      </w:r>
      <w:r>
        <w:rPr>
          <w:noProof/>
          <w:webHidden/>
        </w:rPr>
      </w:r>
      <w:r>
        <w:rPr>
          <w:noProof/>
          <w:webHidden/>
        </w:rPr>
        <w:fldChar w:fldCharType="separate"/>
      </w:r>
      <w:r w:rsidR="0071593F">
        <w:rPr>
          <w:noProof/>
          <w:webHidden/>
        </w:rPr>
        <w:t>373</w:t>
      </w:r>
      <w:r>
        <w:rPr>
          <w:noProof/>
          <w:webHidden/>
        </w:rPr>
        <w:fldChar w:fldCharType="end"/>
      </w:r>
    </w:p>
    <w:p w14:paraId="451E5998" w14:textId="47D70A54" w:rsidR="00C40189" w:rsidRDefault="00C40189" w:rsidP="00C40189">
      <w:pPr>
        <w:pStyle w:val="TOC3"/>
        <w:rPr>
          <w:rFonts w:asciiTheme="minorHAnsi" w:eastAsiaTheme="minorEastAsia" w:hAnsiTheme="minorHAnsi" w:cstheme="minorBidi"/>
          <w:noProof/>
          <w:sz w:val="22"/>
          <w:szCs w:val="22"/>
          <w:lang w:val="en-AU" w:eastAsia="en-AU"/>
        </w:rPr>
      </w:pPr>
      <w:r>
        <w:rPr>
          <w:noProof/>
        </w:rPr>
        <w:t>325</w:t>
      </w:r>
      <w:r>
        <w:rPr>
          <w:rFonts w:asciiTheme="minorHAnsi" w:eastAsiaTheme="minorEastAsia" w:hAnsiTheme="minorHAnsi" w:cstheme="minorBidi"/>
          <w:noProof/>
          <w:sz w:val="22"/>
          <w:szCs w:val="22"/>
          <w:lang w:val="en-AU" w:eastAsia="en-AU"/>
        </w:rPr>
        <w:tab/>
      </w:r>
      <w:r>
        <w:rPr>
          <w:noProof/>
        </w:rPr>
        <w:t>Accessories</w:t>
      </w:r>
      <w:r>
        <w:rPr>
          <w:noProof/>
          <w:webHidden/>
        </w:rPr>
        <w:tab/>
      </w:r>
      <w:r>
        <w:rPr>
          <w:noProof/>
          <w:webHidden/>
        </w:rPr>
        <w:fldChar w:fldCharType="begin"/>
      </w:r>
      <w:r>
        <w:rPr>
          <w:noProof/>
          <w:webHidden/>
        </w:rPr>
        <w:instrText xml:space="preserve"> PAGEREF _Toc44081407 \h </w:instrText>
      </w:r>
      <w:r>
        <w:rPr>
          <w:noProof/>
          <w:webHidden/>
        </w:rPr>
      </w:r>
      <w:r>
        <w:rPr>
          <w:noProof/>
          <w:webHidden/>
        </w:rPr>
        <w:fldChar w:fldCharType="separate"/>
      </w:r>
      <w:r w:rsidR="0071593F">
        <w:rPr>
          <w:noProof/>
          <w:webHidden/>
        </w:rPr>
        <w:t>373</w:t>
      </w:r>
      <w:r>
        <w:rPr>
          <w:noProof/>
          <w:webHidden/>
        </w:rPr>
        <w:fldChar w:fldCharType="end"/>
      </w:r>
    </w:p>
    <w:p w14:paraId="385FEEF1" w14:textId="5CE5BF90"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(4) </w:t>
      </w:r>
      <w:r w:rsidRPr="005467ED">
        <w:rPr>
          <w:i/>
          <w:noProof/>
        </w:rPr>
        <w:t>Concealers of offences</w:t>
      </w:r>
      <w:r>
        <w:rPr>
          <w:noProof/>
          <w:webHidden/>
        </w:rPr>
        <w:tab/>
      </w:r>
      <w:r>
        <w:rPr>
          <w:noProof/>
          <w:webHidden/>
        </w:rPr>
        <w:fldChar w:fldCharType="begin"/>
      </w:r>
      <w:r>
        <w:rPr>
          <w:noProof/>
          <w:webHidden/>
        </w:rPr>
        <w:instrText xml:space="preserve"> PAGEREF _Toc44081408 \h </w:instrText>
      </w:r>
      <w:r>
        <w:rPr>
          <w:noProof/>
          <w:webHidden/>
        </w:rPr>
      </w:r>
      <w:r>
        <w:rPr>
          <w:noProof/>
          <w:webHidden/>
        </w:rPr>
        <w:fldChar w:fldCharType="separate"/>
      </w:r>
      <w:r w:rsidR="0071593F">
        <w:rPr>
          <w:noProof/>
          <w:webHidden/>
        </w:rPr>
        <w:t>375</w:t>
      </w:r>
      <w:r>
        <w:rPr>
          <w:noProof/>
          <w:webHidden/>
        </w:rPr>
        <w:fldChar w:fldCharType="end"/>
      </w:r>
    </w:p>
    <w:p w14:paraId="535E5B68" w14:textId="22E1303F" w:rsidR="00C40189" w:rsidRDefault="00C40189" w:rsidP="00C40189">
      <w:pPr>
        <w:pStyle w:val="TOC3"/>
        <w:rPr>
          <w:rFonts w:asciiTheme="minorHAnsi" w:eastAsiaTheme="minorEastAsia" w:hAnsiTheme="minorHAnsi" w:cstheme="minorBidi"/>
          <w:noProof/>
          <w:sz w:val="22"/>
          <w:szCs w:val="22"/>
          <w:lang w:val="en-AU" w:eastAsia="en-AU"/>
        </w:rPr>
      </w:pPr>
      <w:r>
        <w:rPr>
          <w:noProof/>
        </w:rPr>
        <w:t>326</w:t>
      </w:r>
      <w:r>
        <w:rPr>
          <w:rFonts w:asciiTheme="minorHAnsi" w:eastAsiaTheme="minorEastAsia" w:hAnsiTheme="minorHAnsi" w:cstheme="minorBidi"/>
          <w:noProof/>
          <w:sz w:val="22"/>
          <w:szCs w:val="22"/>
          <w:lang w:val="en-AU" w:eastAsia="en-AU"/>
        </w:rPr>
        <w:tab/>
      </w:r>
      <w:r>
        <w:rPr>
          <w:noProof/>
        </w:rPr>
        <w:t>Concealing offences for benefit</w:t>
      </w:r>
      <w:r>
        <w:rPr>
          <w:noProof/>
          <w:webHidden/>
        </w:rPr>
        <w:tab/>
      </w:r>
      <w:r>
        <w:rPr>
          <w:noProof/>
          <w:webHidden/>
        </w:rPr>
        <w:fldChar w:fldCharType="begin"/>
      </w:r>
      <w:r>
        <w:rPr>
          <w:noProof/>
          <w:webHidden/>
        </w:rPr>
        <w:instrText xml:space="preserve"> PAGEREF _Toc44081409 \h </w:instrText>
      </w:r>
      <w:r>
        <w:rPr>
          <w:noProof/>
          <w:webHidden/>
        </w:rPr>
      </w:r>
      <w:r>
        <w:rPr>
          <w:noProof/>
          <w:webHidden/>
        </w:rPr>
        <w:fldChar w:fldCharType="separate"/>
      </w:r>
      <w:r w:rsidR="0071593F">
        <w:rPr>
          <w:noProof/>
          <w:webHidden/>
        </w:rPr>
        <w:t>375</w:t>
      </w:r>
      <w:r>
        <w:rPr>
          <w:noProof/>
          <w:webHidden/>
        </w:rPr>
        <w:fldChar w:fldCharType="end"/>
      </w:r>
    </w:p>
    <w:p w14:paraId="65E58609" w14:textId="31ADA393"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327</w:t>
      </w:r>
      <w:r>
        <w:rPr>
          <w:rFonts w:asciiTheme="minorHAnsi" w:eastAsiaTheme="minorEastAsia" w:hAnsiTheme="minorHAnsi" w:cstheme="minorBidi"/>
          <w:noProof/>
          <w:sz w:val="22"/>
          <w:szCs w:val="22"/>
          <w:lang w:val="en-AU" w:eastAsia="en-AU"/>
        </w:rPr>
        <w:tab/>
      </w:r>
      <w:r>
        <w:rPr>
          <w:noProof/>
          <w:lang w:eastAsia="en-AU"/>
        </w:rPr>
        <w:t>Failure to disclose sexual offence committed against child under the age of 16 years</w:t>
      </w:r>
      <w:r>
        <w:rPr>
          <w:noProof/>
          <w:webHidden/>
        </w:rPr>
        <w:tab/>
      </w:r>
      <w:r>
        <w:rPr>
          <w:noProof/>
          <w:webHidden/>
        </w:rPr>
        <w:fldChar w:fldCharType="begin"/>
      </w:r>
      <w:r>
        <w:rPr>
          <w:noProof/>
          <w:webHidden/>
        </w:rPr>
        <w:instrText xml:space="preserve"> PAGEREF _Toc44081410 \h </w:instrText>
      </w:r>
      <w:r>
        <w:rPr>
          <w:noProof/>
          <w:webHidden/>
        </w:rPr>
      </w:r>
      <w:r>
        <w:rPr>
          <w:noProof/>
          <w:webHidden/>
        </w:rPr>
        <w:fldChar w:fldCharType="separate"/>
      </w:r>
      <w:r w:rsidR="0071593F">
        <w:rPr>
          <w:noProof/>
          <w:webHidden/>
        </w:rPr>
        <w:t>376</w:t>
      </w:r>
      <w:r>
        <w:rPr>
          <w:noProof/>
          <w:webHidden/>
        </w:rPr>
        <w:fldChar w:fldCharType="end"/>
      </w:r>
    </w:p>
    <w:p w14:paraId="3153FEA2" w14:textId="72EDDE8A"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328</w:t>
      </w:r>
      <w:r>
        <w:rPr>
          <w:rFonts w:asciiTheme="minorHAnsi" w:eastAsiaTheme="minorEastAsia" w:hAnsiTheme="minorHAnsi" w:cstheme="minorBidi"/>
          <w:noProof/>
          <w:sz w:val="22"/>
          <w:szCs w:val="22"/>
          <w:lang w:val="en-AU" w:eastAsia="en-AU"/>
        </w:rPr>
        <w:tab/>
      </w:r>
      <w:r>
        <w:rPr>
          <w:noProof/>
          <w:lang w:eastAsia="en-AU"/>
        </w:rPr>
        <w:t>Protection of those who disclose under section 327</w:t>
      </w:r>
      <w:r>
        <w:rPr>
          <w:noProof/>
          <w:webHidden/>
        </w:rPr>
        <w:tab/>
      </w:r>
      <w:r>
        <w:rPr>
          <w:noProof/>
          <w:webHidden/>
        </w:rPr>
        <w:fldChar w:fldCharType="begin"/>
      </w:r>
      <w:r>
        <w:rPr>
          <w:noProof/>
          <w:webHidden/>
        </w:rPr>
        <w:instrText xml:space="preserve"> PAGEREF _Toc44081411 \h </w:instrText>
      </w:r>
      <w:r>
        <w:rPr>
          <w:noProof/>
          <w:webHidden/>
        </w:rPr>
      </w:r>
      <w:r>
        <w:rPr>
          <w:noProof/>
          <w:webHidden/>
        </w:rPr>
        <w:fldChar w:fldCharType="separate"/>
      </w:r>
      <w:r w:rsidR="0071593F">
        <w:rPr>
          <w:noProof/>
          <w:webHidden/>
        </w:rPr>
        <w:t>380</w:t>
      </w:r>
      <w:r>
        <w:rPr>
          <w:noProof/>
          <w:webHidden/>
        </w:rPr>
        <w:fldChar w:fldCharType="end"/>
      </w:r>
    </w:p>
    <w:p w14:paraId="7E5C4DE3" w14:textId="6F71D467"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329</w:t>
      </w:r>
      <w:r>
        <w:rPr>
          <w:rFonts w:asciiTheme="minorHAnsi" w:eastAsiaTheme="minorEastAsia" w:hAnsiTheme="minorHAnsi" w:cstheme="minorBidi"/>
          <w:noProof/>
          <w:sz w:val="22"/>
          <w:szCs w:val="22"/>
          <w:lang w:val="en-AU" w:eastAsia="en-AU"/>
        </w:rPr>
        <w:tab/>
      </w:r>
      <w:r>
        <w:rPr>
          <w:noProof/>
          <w:lang w:eastAsia="en-AU"/>
        </w:rPr>
        <w:t>Evidence and legal proceedings</w:t>
      </w:r>
      <w:r>
        <w:rPr>
          <w:noProof/>
          <w:webHidden/>
        </w:rPr>
        <w:tab/>
      </w:r>
      <w:r>
        <w:rPr>
          <w:noProof/>
          <w:webHidden/>
        </w:rPr>
        <w:fldChar w:fldCharType="begin"/>
      </w:r>
      <w:r>
        <w:rPr>
          <w:noProof/>
          <w:webHidden/>
        </w:rPr>
        <w:instrText xml:space="preserve"> PAGEREF _Toc44081412 \h </w:instrText>
      </w:r>
      <w:r>
        <w:rPr>
          <w:noProof/>
          <w:webHidden/>
        </w:rPr>
      </w:r>
      <w:r>
        <w:rPr>
          <w:noProof/>
          <w:webHidden/>
        </w:rPr>
        <w:fldChar w:fldCharType="separate"/>
      </w:r>
      <w:r w:rsidR="0071593F">
        <w:rPr>
          <w:noProof/>
          <w:webHidden/>
        </w:rPr>
        <w:t>381</w:t>
      </w:r>
      <w:r>
        <w:rPr>
          <w:noProof/>
          <w:webHidden/>
        </w:rPr>
        <w:fldChar w:fldCharType="end"/>
      </w:r>
    </w:p>
    <w:p w14:paraId="3624F0C8" w14:textId="62831055" w:rsidR="00C40189" w:rsidRDefault="00C40189" w:rsidP="00C40189">
      <w:pPr>
        <w:pStyle w:val="TOC3"/>
        <w:rPr>
          <w:rFonts w:asciiTheme="minorHAnsi" w:eastAsiaTheme="minorEastAsia" w:hAnsiTheme="minorHAnsi" w:cstheme="minorBidi"/>
          <w:noProof/>
          <w:sz w:val="22"/>
          <w:szCs w:val="22"/>
          <w:lang w:val="en-AU" w:eastAsia="en-AU"/>
        </w:rPr>
      </w:pPr>
      <w:r>
        <w:rPr>
          <w:noProof/>
        </w:rPr>
        <w:t>330</w:t>
      </w:r>
      <w:r>
        <w:rPr>
          <w:rFonts w:asciiTheme="minorHAnsi" w:eastAsiaTheme="minorEastAsia" w:hAnsiTheme="minorHAnsi" w:cstheme="minorBidi"/>
          <w:noProof/>
          <w:sz w:val="22"/>
          <w:szCs w:val="22"/>
          <w:lang w:val="en-AU" w:eastAsia="en-AU"/>
        </w:rPr>
        <w:tab/>
      </w:r>
      <w:r>
        <w:rPr>
          <w:noProof/>
        </w:rPr>
        <w:t>Confidentiality</w:t>
      </w:r>
      <w:r>
        <w:rPr>
          <w:noProof/>
          <w:webHidden/>
        </w:rPr>
        <w:tab/>
      </w:r>
      <w:r>
        <w:rPr>
          <w:noProof/>
          <w:webHidden/>
        </w:rPr>
        <w:fldChar w:fldCharType="begin"/>
      </w:r>
      <w:r>
        <w:rPr>
          <w:noProof/>
          <w:webHidden/>
        </w:rPr>
        <w:instrText xml:space="preserve"> PAGEREF _Toc44081413 \h </w:instrText>
      </w:r>
      <w:r>
        <w:rPr>
          <w:noProof/>
          <w:webHidden/>
        </w:rPr>
      </w:r>
      <w:r>
        <w:rPr>
          <w:noProof/>
          <w:webHidden/>
        </w:rPr>
        <w:fldChar w:fldCharType="separate"/>
      </w:r>
      <w:r w:rsidR="0071593F">
        <w:rPr>
          <w:noProof/>
          <w:webHidden/>
        </w:rPr>
        <w:t>382</w:t>
      </w:r>
      <w:r>
        <w:rPr>
          <w:noProof/>
          <w:webHidden/>
        </w:rPr>
        <w:fldChar w:fldCharType="end"/>
      </w:r>
    </w:p>
    <w:p w14:paraId="4235F11D" w14:textId="4E21537A"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3—Criminal liability of married persons</w:t>
      </w:r>
      <w:r>
        <w:rPr>
          <w:noProof/>
          <w:webHidden/>
        </w:rPr>
        <w:tab/>
      </w:r>
      <w:r>
        <w:rPr>
          <w:noProof/>
          <w:webHidden/>
        </w:rPr>
        <w:fldChar w:fldCharType="begin"/>
      </w:r>
      <w:r>
        <w:rPr>
          <w:noProof/>
          <w:webHidden/>
        </w:rPr>
        <w:instrText xml:space="preserve"> PAGEREF _Toc44081414 \h </w:instrText>
      </w:r>
      <w:r>
        <w:rPr>
          <w:noProof/>
          <w:webHidden/>
        </w:rPr>
      </w:r>
      <w:r>
        <w:rPr>
          <w:noProof/>
          <w:webHidden/>
        </w:rPr>
        <w:fldChar w:fldCharType="separate"/>
      </w:r>
      <w:r w:rsidR="0071593F">
        <w:rPr>
          <w:noProof/>
          <w:webHidden/>
        </w:rPr>
        <w:t>384</w:t>
      </w:r>
      <w:r>
        <w:rPr>
          <w:noProof/>
          <w:webHidden/>
        </w:rPr>
        <w:fldChar w:fldCharType="end"/>
      </w:r>
    </w:p>
    <w:p w14:paraId="2A6FB1D0" w14:textId="75102DDB" w:rsidR="00C40189" w:rsidRDefault="00C40189" w:rsidP="00C40189">
      <w:pPr>
        <w:pStyle w:val="TOC3"/>
        <w:rPr>
          <w:rFonts w:asciiTheme="minorHAnsi" w:eastAsiaTheme="minorEastAsia" w:hAnsiTheme="minorHAnsi" w:cstheme="minorBidi"/>
          <w:noProof/>
          <w:sz w:val="22"/>
          <w:szCs w:val="22"/>
          <w:lang w:val="en-AU" w:eastAsia="en-AU"/>
        </w:rPr>
      </w:pPr>
      <w:r w:rsidRPr="005467ED">
        <w:rPr>
          <w:noProof/>
          <w:lang w:val="en-US"/>
        </w:rPr>
        <w:t>336</w:t>
      </w:r>
      <w:r>
        <w:rPr>
          <w:rFonts w:asciiTheme="minorHAnsi" w:eastAsiaTheme="minorEastAsia" w:hAnsiTheme="minorHAnsi" w:cstheme="minorBidi"/>
          <w:noProof/>
          <w:sz w:val="22"/>
          <w:szCs w:val="22"/>
          <w:lang w:val="en-AU" w:eastAsia="en-AU"/>
        </w:rPr>
        <w:tab/>
      </w:r>
      <w:r w:rsidRPr="005467ED">
        <w:rPr>
          <w:noProof/>
          <w:lang w:val="en-US"/>
        </w:rPr>
        <w:t>Marital coercion</w:t>
      </w:r>
      <w:r>
        <w:rPr>
          <w:noProof/>
          <w:webHidden/>
        </w:rPr>
        <w:tab/>
      </w:r>
      <w:r>
        <w:rPr>
          <w:noProof/>
          <w:webHidden/>
        </w:rPr>
        <w:fldChar w:fldCharType="begin"/>
      </w:r>
      <w:r>
        <w:rPr>
          <w:noProof/>
          <w:webHidden/>
        </w:rPr>
        <w:instrText xml:space="preserve"> PAGEREF _Toc44081415 \h </w:instrText>
      </w:r>
      <w:r>
        <w:rPr>
          <w:noProof/>
          <w:webHidden/>
        </w:rPr>
      </w:r>
      <w:r>
        <w:rPr>
          <w:noProof/>
          <w:webHidden/>
        </w:rPr>
        <w:fldChar w:fldCharType="separate"/>
      </w:r>
      <w:r w:rsidR="0071593F">
        <w:rPr>
          <w:noProof/>
          <w:webHidden/>
        </w:rPr>
        <w:t>384</w:t>
      </w:r>
      <w:r>
        <w:rPr>
          <w:noProof/>
          <w:webHidden/>
        </w:rPr>
        <w:fldChar w:fldCharType="end"/>
      </w:r>
    </w:p>
    <w:p w14:paraId="1A054EF5" w14:textId="3376E6F8" w:rsidR="00C40189" w:rsidRDefault="00C40189" w:rsidP="00C40189">
      <w:pPr>
        <w:pStyle w:val="TOC3"/>
        <w:rPr>
          <w:rFonts w:asciiTheme="minorHAnsi" w:eastAsiaTheme="minorEastAsia" w:hAnsiTheme="minorHAnsi" w:cstheme="minorBidi"/>
          <w:noProof/>
          <w:sz w:val="22"/>
          <w:szCs w:val="22"/>
          <w:lang w:val="en-AU" w:eastAsia="en-AU"/>
        </w:rPr>
      </w:pPr>
      <w:r>
        <w:rPr>
          <w:noProof/>
        </w:rPr>
        <w:t>337</w:t>
      </w:r>
      <w:r>
        <w:rPr>
          <w:rFonts w:asciiTheme="minorHAnsi" w:eastAsiaTheme="minorEastAsia" w:hAnsiTheme="minorHAnsi" w:cstheme="minorBidi"/>
          <w:noProof/>
          <w:sz w:val="22"/>
          <w:szCs w:val="22"/>
          <w:lang w:val="en-AU" w:eastAsia="en-AU"/>
        </w:rPr>
        <w:tab/>
      </w:r>
      <w:r>
        <w:rPr>
          <w:noProof/>
        </w:rPr>
        <w:t>Misprision</w:t>
      </w:r>
      <w:r>
        <w:rPr>
          <w:noProof/>
          <w:webHidden/>
        </w:rPr>
        <w:tab/>
      </w:r>
      <w:r>
        <w:rPr>
          <w:noProof/>
          <w:webHidden/>
        </w:rPr>
        <w:fldChar w:fldCharType="begin"/>
      </w:r>
      <w:r>
        <w:rPr>
          <w:noProof/>
          <w:webHidden/>
        </w:rPr>
        <w:instrText xml:space="preserve"> PAGEREF _Toc44081416 \h </w:instrText>
      </w:r>
      <w:r>
        <w:rPr>
          <w:noProof/>
          <w:webHidden/>
        </w:rPr>
      </w:r>
      <w:r>
        <w:rPr>
          <w:noProof/>
          <w:webHidden/>
        </w:rPr>
        <w:fldChar w:fldCharType="separate"/>
      </w:r>
      <w:r w:rsidR="0071593F">
        <w:rPr>
          <w:noProof/>
          <w:webHidden/>
        </w:rPr>
        <w:t>385</w:t>
      </w:r>
      <w:r>
        <w:rPr>
          <w:noProof/>
          <w:webHidden/>
        </w:rPr>
        <w:fldChar w:fldCharType="end"/>
      </w:r>
    </w:p>
    <w:p w14:paraId="58B2D10A" w14:textId="3371E9F0" w:rsidR="00C40189" w:rsidRDefault="00C40189" w:rsidP="00C40189">
      <w:pPr>
        <w:pStyle w:val="TOC3"/>
        <w:rPr>
          <w:rFonts w:asciiTheme="minorHAnsi" w:eastAsiaTheme="minorEastAsia" w:hAnsiTheme="minorHAnsi" w:cstheme="minorBidi"/>
          <w:noProof/>
          <w:sz w:val="22"/>
          <w:szCs w:val="22"/>
          <w:lang w:val="en-AU" w:eastAsia="en-AU"/>
        </w:rPr>
      </w:pPr>
      <w:r>
        <w:rPr>
          <w:noProof/>
        </w:rPr>
        <w:t>338</w:t>
      </w:r>
      <w:r>
        <w:rPr>
          <w:rFonts w:asciiTheme="minorHAnsi" w:eastAsiaTheme="minorEastAsia" w:hAnsiTheme="minorHAnsi" w:cstheme="minorBidi"/>
          <w:noProof/>
          <w:sz w:val="22"/>
          <w:szCs w:val="22"/>
          <w:lang w:val="en-AU" w:eastAsia="en-AU"/>
        </w:rPr>
        <w:tab/>
      </w:r>
      <w:r>
        <w:rPr>
          <w:noProof/>
        </w:rPr>
        <w:t>Accessory after the fact</w:t>
      </w:r>
      <w:r>
        <w:rPr>
          <w:noProof/>
          <w:webHidden/>
        </w:rPr>
        <w:tab/>
      </w:r>
      <w:r>
        <w:rPr>
          <w:noProof/>
          <w:webHidden/>
        </w:rPr>
        <w:fldChar w:fldCharType="begin"/>
      </w:r>
      <w:r>
        <w:rPr>
          <w:noProof/>
          <w:webHidden/>
        </w:rPr>
        <w:instrText xml:space="preserve"> PAGEREF _Toc44081417 \h </w:instrText>
      </w:r>
      <w:r>
        <w:rPr>
          <w:noProof/>
          <w:webHidden/>
        </w:rPr>
      </w:r>
      <w:r>
        <w:rPr>
          <w:noProof/>
          <w:webHidden/>
        </w:rPr>
        <w:fldChar w:fldCharType="separate"/>
      </w:r>
      <w:r w:rsidR="0071593F">
        <w:rPr>
          <w:noProof/>
          <w:webHidden/>
        </w:rPr>
        <w:t>385</w:t>
      </w:r>
      <w:r>
        <w:rPr>
          <w:noProof/>
          <w:webHidden/>
        </w:rPr>
        <w:fldChar w:fldCharType="end"/>
      </w:r>
    </w:p>
    <w:p w14:paraId="5F0A43C6" w14:textId="0BA725DC" w:rsidR="00C40189" w:rsidRDefault="00C40189" w:rsidP="00C40189">
      <w:pPr>
        <w:pStyle w:val="TOC3"/>
        <w:rPr>
          <w:rFonts w:asciiTheme="minorHAnsi" w:eastAsiaTheme="minorEastAsia" w:hAnsiTheme="minorHAnsi" w:cstheme="minorBidi"/>
          <w:noProof/>
          <w:sz w:val="22"/>
          <w:szCs w:val="22"/>
          <w:lang w:val="en-AU" w:eastAsia="en-AU"/>
        </w:rPr>
      </w:pPr>
      <w:r>
        <w:rPr>
          <w:noProof/>
        </w:rPr>
        <w:t>339</w:t>
      </w:r>
      <w:r>
        <w:rPr>
          <w:rFonts w:asciiTheme="minorHAnsi" w:eastAsiaTheme="minorEastAsia" w:hAnsiTheme="minorHAnsi" w:cstheme="minorBidi"/>
          <w:noProof/>
          <w:sz w:val="22"/>
          <w:szCs w:val="22"/>
          <w:lang w:val="en-AU" w:eastAsia="en-AU"/>
        </w:rPr>
        <w:tab/>
      </w:r>
      <w:r>
        <w:rPr>
          <w:noProof/>
        </w:rPr>
        <w:t>Conspiracy and incitement</w:t>
      </w:r>
      <w:r>
        <w:rPr>
          <w:noProof/>
          <w:webHidden/>
        </w:rPr>
        <w:tab/>
      </w:r>
      <w:r>
        <w:rPr>
          <w:noProof/>
          <w:webHidden/>
        </w:rPr>
        <w:fldChar w:fldCharType="begin"/>
      </w:r>
      <w:r>
        <w:rPr>
          <w:noProof/>
          <w:webHidden/>
        </w:rPr>
        <w:instrText xml:space="preserve"> PAGEREF _Toc44081418 \h </w:instrText>
      </w:r>
      <w:r>
        <w:rPr>
          <w:noProof/>
          <w:webHidden/>
        </w:rPr>
      </w:r>
      <w:r>
        <w:rPr>
          <w:noProof/>
          <w:webHidden/>
        </w:rPr>
        <w:fldChar w:fldCharType="separate"/>
      </w:r>
      <w:r w:rsidR="0071593F">
        <w:rPr>
          <w:noProof/>
          <w:webHidden/>
        </w:rPr>
        <w:t>385</w:t>
      </w:r>
      <w:r>
        <w:rPr>
          <w:noProof/>
          <w:webHidden/>
        </w:rPr>
        <w:fldChar w:fldCharType="end"/>
      </w:r>
    </w:p>
    <w:p w14:paraId="27D6E649" w14:textId="6CF52072" w:rsidR="00C40189" w:rsidRPr="00C40189" w:rsidRDefault="00C40189" w:rsidP="00C40189">
      <w:pPr>
        <w:pStyle w:val="TOC1"/>
        <w:rPr>
          <w:rFonts w:asciiTheme="minorHAnsi" w:eastAsiaTheme="minorEastAsia" w:hAnsiTheme="minorHAnsi" w:cstheme="minorBidi"/>
          <w:noProof/>
          <w:sz w:val="22"/>
          <w:szCs w:val="22"/>
          <w:lang w:val="en-AU" w:eastAsia="en-AU"/>
        </w:rPr>
      </w:pPr>
      <w:r w:rsidRPr="00C40189">
        <w:rPr>
          <w:noProof/>
        </w:rPr>
        <w:t>Part IIA—Extra-territorial offences</w:t>
      </w:r>
      <w:r w:rsidRPr="00C40189">
        <w:rPr>
          <w:noProof/>
          <w:webHidden/>
        </w:rPr>
        <w:tab/>
      </w:r>
      <w:r w:rsidRPr="00C40189">
        <w:rPr>
          <w:noProof/>
          <w:webHidden/>
        </w:rPr>
        <w:fldChar w:fldCharType="begin"/>
      </w:r>
      <w:r w:rsidRPr="00C40189">
        <w:rPr>
          <w:noProof/>
          <w:webHidden/>
        </w:rPr>
        <w:instrText xml:space="preserve"> PAGEREF _Toc44081419 \h </w:instrText>
      </w:r>
      <w:r w:rsidRPr="00C40189">
        <w:rPr>
          <w:noProof/>
          <w:webHidden/>
        </w:rPr>
      </w:r>
      <w:r w:rsidRPr="00C40189">
        <w:rPr>
          <w:noProof/>
          <w:webHidden/>
        </w:rPr>
        <w:fldChar w:fldCharType="separate"/>
      </w:r>
      <w:r w:rsidR="0071593F">
        <w:rPr>
          <w:noProof/>
          <w:webHidden/>
        </w:rPr>
        <w:t>387</w:t>
      </w:r>
      <w:r w:rsidRPr="00C40189">
        <w:rPr>
          <w:noProof/>
          <w:webHidden/>
        </w:rPr>
        <w:fldChar w:fldCharType="end"/>
      </w:r>
    </w:p>
    <w:p w14:paraId="7A4D52D0" w14:textId="4CA035B0" w:rsidR="00C40189" w:rsidRDefault="00C40189" w:rsidP="00C40189">
      <w:pPr>
        <w:pStyle w:val="TOC3"/>
        <w:rPr>
          <w:rFonts w:asciiTheme="minorHAnsi" w:eastAsiaTheme="minorEastAsia" w:hAnsiTheme="minorHAnsi" w:cstheme="minorBidi"/>
          <w:noProof/>
          <w:sz w:val="22"/>
          <w:szCs w:val="22"/>
          <w:lang w:val="en-AU" w:eastAsia="en-AU"/>
        </w:rPr>
      </w:pPr>
      <w:r>
        <w:rPr>
          <w:noProof/>
        </w:rPr>
        <w:t>340</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_Toc44081420 \h </w:instrText>
      </w:r>
      <w:r>
        <w:rPr>
          <w:noProof/>
          <w:webHidden/>
        </w:rPr>
      </w:r>
      <w:r>
        <w:rPr>
          <w:noProof/>
          <w:webHidden/>
        </w:rPr>
        <w:fldChar w:fldCharType="separate"/>
      </w:r>
      <w:r w:rsidR="0071593F">
        <w:rPr>
          <w:noProof/>
          <w:webHidden/>
        </w:rPr>
        <w:t>387</w:t>
      </w:r>
      <w:r>
        <w:rPr>
          <w:noProof/>
          <w:webHidden/>
        </w:rPr>
        <w:fldChar w:fldCharType="end"/>
      </w:r>
    </w:p>
    <w:p w14:paraId="036EDCAB" w14:textId="44BCEDA2" w:rsidR="00C40189" w:rsidRDefault="00C40189" w:rsidP="00C40189">
      <w:pPr>
        <w:pStyle w:val="TOC3"/>
        <w:rPr>
          <w:rFonts w:asciiTheme="minorHAnsi" w:eastAsiaTheme="minorEastAsia" w:hAnsiTheme="minorHAnsi" w:cstheme="minorBidi"/>
          <w:noProof/>
          <w:sz w:val="22"/>
          <w:szCs w:val="22"/>
          <w:lang w:val="en-AU" w:eastAsia="en-AU"/>
        </w:rPr>
      </w:pPr>
      <w:r>
        <w:rPr>
          <w:noProof/>
        </w:rPr>
        <w:t>341</w:t>
      </w:r>
      <w:r>
        <w:rPr>
          <w:rFonts w:asciiTheme="minorHAnsi" w:eastAsiaTheme="minorEastAsia" w:hAnsiTheme="minorHAnsi" w:cstheme="minorBidi"/>
          <w:noProof/>
          <w:sz w:val="22"/>
          <w:szCs w:val="22"/>
          <w:lang w:val="en-AU" w:eastAsia="en-AU"/>
        </w:rPr>
        <w:tab/>
      </w:r>
      <w:r>
        <w:rPr>
          <w:noProof/>
        </w:rPr>
        <w:t>Issue of search warrant</w:t>
      </w:r>
      <w:r>
        <w:rPr>
          <w:noProof/>
          <w:webHidden/>
        </w:rPr>
        <w:tab/>
      </w:r>
      <w:r>
        <w:rPr>
          <w:noProof/>
          <w:webHidden/>
        </w:rPr>
        <w:fldChar w:fldCharType="begin"/>
      </w:r>
      <w:r>
        <w:rPr>
          <w:noProof/>
          <w:webHidden/>
        </w:rPr>
        <w:instrText xml:space="preserve"> PAGEREF _Toc44081421 \h </w:instrText>
      </w:r>
      <w:r>
        <w:rPr>
          <w:noProof/>
          <w:webHidden/>
        </w:rPr>
      </w:r>
      <w:r>
        <w:rPr>
          <w:noProof/>
          <w:webHidden/>
        </w:rPr>
        <w:fldChar w:fldCharType="separate"/>
      </w:r>
      <w:r w:rsidR="0071593F">
        <w:rPr>
          <w:noProof/>
          <w:webHidden/>
        </w:rPr>
        <w:t>389</w:t>
      </w:r>
      <w:r>
        <w:rPr>
          <w:noProof/>
          <w:webHidden/>
        </w:rPr>
        <w:fldChar w:fldCharType="end"/>
      </w:r>
    </w:p>
    <w:p w14:paraId="4F143D33" w14:textId="3EAAC462" w:rsidR="00C40189" w:rsidRDefault="00C40189" w:rsidP="00C40189">
      <w:pPr>
        <w:pStyle w:val="TOC3"/>
        <w:rPr>
          <w:rFonts w:asciiTheme="minorHAnsi" w:eastAsiaTheme="minorEastAsia" w:hAnsiTheme="minorHAnsi" w:cstheme="minorBidi"/>
          <w:noProof/>
          <w:sz w:val="22"/>
          <w:szCs w:val="22"/>
          <w:lang w:val="en-AU" w:eastAsia="en-AU"/>
        </w:rPr>
      </w:pPr>
      <w:r>
        <w:rPr>
          <w:noProof/>
        </w:rPr>
        <w:t>342</w:t>
      </w:r>
      <w:r>
        <w:rPr>
          <w:rFonts w:asciiTheme="minorHAnsi" w:eastAsiaTheme="minorEastAsia" w:hAnsiTheme="minorHAnsi" w:cstheme="minorBidi"/>
          <w:noProof/>
          <w:sz w:val="22"/>
          <w:szCs w:val="22"/>
          <w:lang w:val="en-AU" w:eastAsia="en-AU"/>
        </w:rPr>
        <w:tab/>
      </w:r>
      <w:r>
        <w:rPr>
          <w:noProof/>
        </w:rPr>
        <w:t>Authority conferred by and other incidents of a search warrant</w:t>
      </w:r>
      <w:r>
        <w:rPr>
          <w:noProof/>
          <w:webHidden/>
        </w:rPr>
        <w:tab/>
      </w:r>
      <w:r>
        <w:rPr>
          <w:noProof/>
          <w:webHidden/>
        </w:rPr>
        <w:fldChar w:fldCharType="begin"/>
      </w:r>
      <w:r>
        <w:rPr>
          <w:noProof/>
          <w:webHidden/>
        </w:rPr>
        <w:instrText xml:space="preserve"> PAGEREF _Toc44081422 \h </w:instrText>
      </w:r>
      <w:r>
        <w:rPr>
          <w:noProof/>
          <w:webHidden/>
        </w:rPr>
      </w:r>
      <w:r>
        <w:rPr>
          <w:noProof/>
          <w:webHidden/>
        </w:rPr>
        <w:fldChar w:fldCharType="separate"/>
      </w:r>
      <w:r w:rsidR="0071593F">
        <w:rPr>
          <w:noProof/>
          <w:webHidden/>
        </w:rPr>
        <w:t>390</w:t>
      </w:r>
      <w:r>
        <w:rPr>
          <w:noProof/>
          <w:webHidden/>
        </w:rPr>
        <w:fldChar w:fldCharType="end"/>
      </w:r>
    </w:p>
    <w:p w14:paraId="567CA664" w14:textId="09F7EF5C" w:rsidR="00C40189" w:rsidRDefault="00C40189" w:rsidP="00C40189">
      <w:pPr>
        <w:pStyle w:val="TOC3"/>
        <w:rPr>
          <w:rFonts w:asciiTheme="minorHAnsi" w:eastAsiaTheme="minorEastAsia" w:hAnsiTheme="minorHAnsi" w:cstheme="minorBidi"/>
          <w:noProof/>
          <w:sz w:val="22"/>
          <w:szCs w:val="22"/>
          <w:lang w:val="en-AU" w:eastAsia="en-AU"/>
        </w:rPr>
      </w:pPr>
      <w:r>
        <w:rPr>
          <w:noProof/>
        </w:rPr>
        <w:t>343</w:t>
      </w:r>
      <w:r>
        <w:rPr>
          <w:rFonts w:asciiTheme="minorHAnsi" w:eastAsiaTheme="minorEastAsia" w:hAnsiTheme="minorHAnsi" w:cstheme="minorBidi"/>
          <w:noProof/>
          <w:sz w:val="22"/>
          <w:szCs w:val="22"/>
          <w:lang w:val="en-AU" w:eastAsia="en-AU"/>
        </w:rPr>
        <w:tab/>
      </w:r>
      <w:r>
        <w:rPr>
          <w:noProof/>
        </w:rPr>
        <w:t>Obstruction</w:t>
      </w:r>
      <w:r>
        <w:rPr>
          <w:noProof/>
          <w:webHidden/>
        </w:rPr>
        <w:tab/>
      </w:r>
      <w:r>
        <w:rPr>
          <w:noProof/>
          <w:webHidden/>
        </w:rPr>
        <w:fldChar w:fldCharType="begin"/>
      </w:r>
      <w:r>
        <w:rPr>
          <w:noProof/>
          <w:webHidden/>
        </w:rPr>
        <w:instrText xml:space="preserve"> PAGEREF _Toc44081423 \h </w:instrText>
      </w:r>
      <w:r>
        <w:rPr>
          <w:noProof/>
          <w:webHidden/>
        </w:rPr>
      </w:r>
      <w:r>
        <w:rPr>
          <w:noProof/>
          <w:webHidden/>
        </w:rPr>
        <w:fldChar w:fldCharType="separate"/>
      </w:r>
      <w:r w:rsidR="0071593F">
        <w:rPr>
          <w:noProof/>
          <w:webHidden/>
        </w:rPr>
        <w:t>391</w:t>
      </w:r>
      <w:r>
        <w:rPr>
          <w:noProof/>
          <w:webHidden/>
        </w:rPr>
        <w:fldChar w:fldCharType="end"/>
      </w:r>
    </w:p>
    <w:p w14:paraId="07083481" w14:textId="13C10BCE" w:rsidR="00C40189" w:rsidRDefault="00C40189" w:rsidP="00C40189">
      <w:pPr>
        <w:pStyle w:val="TOC3"/>
        <w:rPr>
          <w:rFonts w:asciiTheme="minorHAnsi" w:eastAsiaTheme="minorEastAsia" w:hAnsiTheme="minorHAnsi" w:cstheme="minorBidi"/>
          <w:noProof/>
          <w:sz w:val="22"/>
          <w:szCs w:val="22"/>
          <w:lang w:val="en-AU" w:eastAsia="en-AU"/>
        </w:rPr>
      </w:pPr>
      <w:r>
        <w:rPr>
          <w:noProof/>
        </w:rPr>
        <w:t>344</w:t>
      </w:r>
      <w:r>
        <w:rPr>
          <w:rFonts w:asciiTheme="minorHAnsi" w:eastAsiaTheme="minorEastAsia" w:hAnsiTheme="minorHAnsi" w:cstheme="minorBidi"/>
          <w:noProof/>
          <w:sz w:val="22"/>
          <w:szCs w:val="22"/>
          <w:lang w:val="en-AU" w:eastAsia="en-AU"/>
        </w:rPr>
        <w:tab/>
      </w:r>
      <w:r>
        <w:rPr>
          <w:noProof/>
        </w:rPr>
        <w:t>Ministerial arrangements for transmission and return of seized objects</w:t>
      </w:r>
      <w:r>
        <w:rPr>
          <w:noProof/>
          <w:webHidden/>
        </w:rPr>
        <w:tab/>
      </w:r>
      <w:r>
        <w:rPr>
          <w:noProof/>
          <w:webHidden/>
        </w:rPr>
        <w:fldChar w:fldCharType="begin"/>
      </w:r>
      <w:r>
        <w:rPr>
          <w:noProof/>
          <w:webHidden/>
        </w:rPr>
        <w:instrText xml:space="preserve"> PAGEREF _Toc44081424 \h </w:instrText>
      </w:r>
      <w:r>
        <w:rPr>
          <w:noProof/>
          <w:webHidden/>
        </w:rPr>
      </w:r>
      <w:r>
        <w:rPr>
          <w:noProof/>
          <w:webHidden/>
        </w:rPr>
        <w:fldChar w:fldCharType="separate"/>
      </w:r>
      <w:r w:rsidR="0071593F">
        <w:rPr>
          <w:noProof/>
          <w:webHidden/>
        </w:rPr>
        <w:t>391</w:t>
      </w:r>
      <w:r>
        <w:rPr>
          <w:noProof/>
          <w:webHidden/>
        </w:rPr>
        <w:fldChar w:fldCharType="end"/>
      </w:r>
    </w:p>
    <w:p w14:paraId="60D2FB19" w14:textId="304644D8" w:rsidR="00C40189" w:rsidRDefault="00C40189" w:rsidP="00C40189">
      <w:pPr>
        <w:pStyle w:val="TOC3"/>
        <w:rPr>
          <w:rFonts w:asciiTheme="minorHAnsi" w:eastAsiaTheme="minorEastAsia" w:hAnsiTheme="minorHAnsi" w:cstheme="minorBidi"/>
          <w:noProof/>
          <w:sz w:val="22"/>
          <w:szCs w:val="22"/>
          <w:lang w:val="en-AU" w:eastAsia="en-AU"/>
        </w:rPr>
      </w:pPr>
      <w:r>
        <w:rPr>
          <w:noProof/>
        </w:rPr>
        <w:t>345</w:t>
      </w:r>
      <w:r>
        <w:rPr>
          <w:rFonts w:asciiTheme="minorHAnsi" w:eastAsiaTheme="minorEastAsia" w:hAnsiTheme="minorHAnsi" w:cstheme="minorBidi"/>
          <w:noProof/>
          <w:sz w:val="22"/>
          <w:szCs w:val="22"/>
          <w:lang w:val="en-AU" w:eastAsia="en-AU"/>
        </w:rPr>
        <w:tab/>
      </w:r>
      <w:r>
        <w:rPr>
          <w:noProof/>
        </w:rPr>
        <w:t>Regulations</w:t>
      </w:r>
      <w:r>
        <w:rPr>
          <w:noProof/>
          <w:webHidden/>
        </w:rPr>
        <w:tab/>
      </w:r>
      <w:r>
        <w:rPr>
          <w:noProof/>
          <w:webHidden/>
        </w:rPr>
        <w:fldChar w:fldCharType="begin"/>
      </w:r>
      <w:r>
        <w:rPr>
          <w:noProof/>
          <w:webHidden/>
        </w:rPr>
        <w:instrText xml:space="preserve"> PAGEREF _Toc44081425 \h </w:instrText>
      </w:r>
      <w:r>
        <w:rPr>
          <w:noProof/>
          <w:webHidden/>
        </w:rPr>
      </w:r>
      <w:r>
        <w:rPr>
          <w:noProof/>
          <w:webHidden/>
        </w:rPr>
        <w:fldChar w:fldCharType="separate"/>
      </w:r>
      <w:r w:rsidR="0071593F">
        <w:rPr>
          <w:noProof/>
          <w:webHidden/>
        </w:rPr>
        <w:t>392</w:t>
      </w:r>
      <w:r>
        <w:rPr>
          <w:noProof/>
          <w:webHidden/>
        </w:rPr>
        <w:fldChar w:fldCharType="end"/>
      </w:r>
    </w:p>
    <w:p w14:paraId="18F7DDCE" w14:textId="3412E5ED" w:rsidR="00C40189" w:rsidRPr="00C40189" w:rsidRDefault="00C40189" w:rsidP="00C40189">
      <w:pPr>
        <w:pStyle w:val="TOC1"/>
        <w:rPr>
          <w:rFonts w:asciiTheme="minorHAnsi" w:eastAsiaTheme="minorEastAsia" w:hAnsiTheme="minorHAnsi" w:cstheme="minorBidi"/>
          <w:noProof/>
          <w:sz w:val="22"/>
          <w:szCs w:val="22"/>
          <w:lang w:val="en-AU" w:eastAsia="en-AU"/>
        </w:rPr>
      </w:pPr>
      <w:r w:rsidRPr="00C40189">
        <w:rPr>
          <w:noProof/>
        </w:rPr>
        <w:t>Part III—Procedure and punishment</w:t>
      </w:r>
      <w:r w:rsidRPr="00C40189">
        <w:rPr>
          <w:noProof/>
          <w:webHidden/>
        </w:rPr>
        <w:tab/>
      </w:r>
      <w:r w:rsidRPr="00C40189">
        <w:rPr>
          <w:noProof/>
          <w:webHidden/>
        </w:rPr>
        <w:fldChar w:fldCharType="begin"/>
      </w:r>
      <w:r w:rsidRPr="00C40189">
        <w:rPr>
          <w:noProof/>
          <w:webHidden/>
        </w:rPr>
        <w:instrText xml:space="preserve"> PAGEREF _Toc44081426 \h </w:instrText>
      </w:r>
      <w:r w:rsidRPr="00C40189">
        <w:rPr>
          <w:noProof/>
          <w:webHidden/>
        </w:rPr>
      </w:r>
      <w:r w:rsidRPr="00C40189">
        <w:rPr>
          <w:noProof/>
          <w:webHidden/>
        </w:rPr>
        <w:fldChar w:fldCharType="separate"/>
      </w:r>
      <w:r w:rsidR="0071593F">
        <w:rPr>
          <w:noProof/>
          <w:webHidden/>
        </w:rPr>
        <w:t>393</w:t>
      </w:r>
      <w:r w:rsidRPr="00C40189">
        <w:rPr>
          <w:noProof/>
          <w:webHidden/>
        </w:rPr>
        <w:fldChar w:fldCharType="end"/>
      </w:r>
    </w:p>
    <w:p w14:paraId="7804D4A4" w14:textId="564FCEB5"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1—Pleading procedure, proof &amp;c.</w:t>
      </w:r>
      <w:r>
        <w:rPr>
          <w:noProof/>
          <w:webHidden/>
        </w:rPr>
        <w:tab/>
      </w:r>
      <w:r>
        <w:rPr>
          <w:noProof/>
          <w:webHidden/>
        </w:rPr>
        <w:fldChar w:fldCharType="begin"/>
      </w:r>
      <w:r>
        <w:rPr>
          <w:noProof/>
          <w:webHidden/>
        </w:rPr>
        <w:instrText xml:space="preserve"> PAGEREF _Toc44081427 \h </w:instrText>
      </w:r>
      <w:r>
        <w:rPr>
          <w:noProof/>
          <w:webHidden/>
        </w:rPr>
      </w:r>
      <w:r>
        <w:rPr>
          <w:noProof/>
          <w:webHidden/>
        </w:rPr>
        <w:fldChar w:fldCharType="separate"/>
      </w:r>
      <w:r w:rsidR="0071593F">
        <w:rPr>
          <w:noProof/>
          <w:webHidden/>
        </w:rPr>
        <w:t>393</w:t>
      </w:r>
      <w:r>
        <w:rPr>
          <w:noProof/>
          <w:webHidden/>
        </w:rPr>
        <w:fldChar w:fldCharType="end"/>
      </w:r>
    </w:p>
    <w:p w14:paraId="6C5E893E" w14:textId="4D969B43"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(14) </w:t>
      </w:r>
      <w:r w:rsidRPr="005467ED">
        <w:rPr>
          <w:i/>
          <w:noProof/>
        </w:rPr>
        <w:t>Evidence. Depositions. Subpoenas and warrants against witnesses</w:t>
      </w:r>
      <w:r>
        <w:rPr>
          <w:noProof/>
          <w:webHidden/>
        </w:rPr>
        <w:tab/>
      </w:r>
      <w:r>
        <w:rPr>
          <w:noProof/>
          <w:webHidden/>
        </w:rPr>
        <w:fldChar w:fldCharType="begin"/>
      </w:r>
      <w:r>
        <w:rPr>
          <w:noProof/>
          <w:webHidden/>
        </w:rPr>
        <w:instrText xml:space="preserve"> PAGEREF _Toc44081428 \h </w:instrText>
      </w:r>
      <w:r>
        <w:rPr>
          <w:noProof/>
          <w:webHidden/>
        </w:rPr>
      </w:r>
      <w:r>
        <w:rPr>
          <w:noProof/>
          <w:webHidden/>
        </w:rPr>
        <w:fldChar w:fldCharType="separate"/>
      </w:r>
      <w:r w:rsidR="0071593F">
        <w:rPr>
          <w:noProof/>
          <w:webHidden/>
        </w:rPr>
        <w:t>398</w:t>
      </w:r>
      <w:r>
        <w:rPr>
          <w:noProof/>
          <w:webHidden/>
        </w:rPr>
        <w:fldChar w:fldCharType="end"/>
      </w:r>
    </w:p>
    <w:p w14:paraId="01C3FE7F" w14:textId="1C5AD5D0" w:rsidR="00C40189" w:rsidRDefault="00C40189" w:rsidP="00C40189">
      <w:pPr>
        <w:pStyle w:val="TOC3"/>
        <w:rPr>
          <w:rFonts w:asciiTheme="minorHAnsi" w:eastAsiaTheme="minorEastAsia" w:hAnsiTheme="minorHAnsi" w:cstheme="minorBidi"/>
          <w:noProof/>
          <w:sz w:val="22"/>
          <w:szCs w:val="22"/>
          <w:lang w:val="en-AU" w:eastAsia="en-AU"/>
        </w:rPr>
      </w:pPr>
      <w:r>
        <w:rPr>
          <w:noProof/>
        </w:rPr>
        <w:t>404</w:t>
      </w:r>
      <w:r>
        <w:rPr>
          <w:rFonts w:asciiTheme="minorHAnsi" w:eastAsiaTheme="minorEastAsia" w:hAnsiTheme="minorHAnsi" w:cstheme="minorBidi"/>
          <w:noProof/>
          <w:sz w:val="22"/>
          <w:szCs w:val="22"/>
          <w:lang w:val="en-AU" w:eastAsia="en-AU"/>
        </w:rPr>
        <w:tab/>
      </w:r>
      <w:r>
        <w:rPr>
          <w:noProof/>
        </w:rPr>
        <w:t>Proof of marriage on trial for bigamy</w:t>
      </w:r>
      <w:r>
        <w:rPr>
          <w:noProof/>
          <w:webHidden/>
        </w:rPr>
        <w:tab/>
      </w:r>
      <w:r>
        <w:rPr>
          <w:noProof/>
          <w:webHidden/>
        </w:rPr>
        <w:fldChar w:fldCharType="begin"/>
      </w:r>
      <w:r>
        <w:rPr>
          <w:noProof/>
          <w:webHidden/>
        </w:rPr>
        <w:instrText xml:space="preserve"> PAGEREF _Toc44081429 \h </w:instrText>
      </w:r>
      <w:r>
        <w:rPr>
          <w:noProof/>
          <w:webHidden/>
        </w:rPr>
      </w:r>
      <w:r>
        <w:rPr>
          <w:noProof/>
          <w:webHidden/>
        </w:rPr>
        <w:fldChar w:fldCharType="separate"/>
      </w:r>
      <w:r w:rsidR="0071593F">
        <w:rPr>
          <w:noProof/>
          <w:webHidden/>
        </w:rPr>
        <w:t>401</w:t>
      </w:r>
      <w:r>
        <w:rPr>
          <w:noProof/>
          <w:webHidden/>
        </w:rPr>
        <w:fldChar w:fldCharType="end"/>
      </w:r>
    </w:p>
    <w:p w14:paraId="57070210" w14:textId="3B57098C" w:rsidR="00C40189" w:rsidRDefault="00C40189" w:rsidP="00C40189">
      <w:pPr>
        <w:pStyle w:val="TOC3"/>
        <w:rPr>
          <w:rFonts w:asciiTheme="minorHAnsi" w:eastAsiaTheme="minorEastAsia" w:hAnsiTheme="minorHAnsi" w:cstheme="minorBidi"/>
          <w:noProof/>
          <w:sz w:val="22"/>
          <w:szCs w:val="22"/>
          <w:lang w:val="en-AU" w:eastAsia="en-AU"/>
        </w:rPr>
      </w:pPr>
      <w:r>
        <w:rPr>
          <w:noProof/>
        </w:rPr>
        <w:lastRenderedPageBreak/>
        <w:t>405</w:t>
      </w:r>
      <w:r>
        <w:rPr>
          <w:rFonts w:asciiTheme="minorHAnsi" w:eastAsiaTheme="minorEastAsia" w:hAnsiTheme="minorHAnsi" w:cstheme="minorBidi"/>
          <w:noProof/>
          <w:sz w:val="22"/>
          <w:szCs w:val="22"/>
          <w:lang w:val="en-AU" w:eastAsia="en-AU"/>
        </w:rPr>
        <w:tab/>
      </w:r>
      <w:r>
        <w:rPr>
          <w:noProof/>
        </w:rPr>
        <w:t xml:space="preserve">Meaning of term </w:t>
      </w:r>
      <w:r w:rsidRPr="005467ED">
        <w:rPr>
          <w:i/>
          <w:iCs/>
          <w:noProof/>
        </w:rPr>
        <w:t>official record</w:t>
      </w:r>
      <w:r>
        <w:rPr>
          <w:noProof/>
          <w:webHidden/>
        </w:rPr>
        <w:tab/>
      </w:r>
      <w:r>
        <w:rPr>
          <w:noProof/>
          <w:webHidden/>
        </w:rPr>
        <w:fldChar w:fldCharType="begin"/>
      </w:r>
      <w:r>
        <w:rPr>
          <w:noProof/>
          <w:webHidden/>
        </w:rPr>
        <w:instrText xml:space="preserve"> PAGEREF _Toc44081430 \h </w:instrText>
      </w:r>
      <w:r>
        <w:rPr>
          <w:noProof/>
          <w:webHidden/>
        </w:rPr>
      </w:r>
      <w:r>
        <w:rPr>
          <w:noProof/>
          <w:webHidden/>
        </w:rPr>
        <w:fldChar w:fldCharType="separate"/>
      </w:r>
      <w:r w:rsidR="0071593F">
        <w:rPr>
          <w:noProof/>
          <w:webHidden/>
        </w:rPr>
        <w:t>402</w:t>
      </w:r>
      <w:r>
        <w:rPr>
          <w:noProof/>
          <w:webHidden/>
        </w:rPr>
        <w:fldChar w:fldCharType="end"/>
      </w:r>
    </w:p>
    <w:p w14:paraId="42E6F4EF" w14:textId="094417F7"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(19) </w:t>
      </w:r>
      <w:r w:rsidRPr="005467ED">
        <w:rPr>
          <w:i/>
          <w:noProof/>
        </w:rPr>
        <w:t>Verdicts. Attempts, &amp;c.</w:t>
      </w:r>
      <w:r>
        <w:rPr>
          <w:noProof/>
          <w:webHidden/>
        </w:rPr>
        <w:tab/>
      </w:r>
      <w:r>
        <w:rPr>
          <w:noProof/>
          <w:webHidden/>
        </w:rPr>
        <w:fldChar w:fldCharType="begin"/>
      </w:r>
      <w:r>
        <w:rPr>
          <w:noProof/>
          <w:webHidden/>
        </w:rPr>
        <w:instrText xml:space="preserve"> PAGEREF _Toc44081431 \h </w:instrText>
      </w:r>
      <w:r>
        <w:rPr>
          <w:noProof/>
          <w:webHidden/>
        </w:rPr>
      </w:r>
      <w:r>
        <w:rPr>
          <w:noProof/>
          <w:webHidden/>
        </w:rPr>
        <w:fldChar w:fldCharType="separate"/>
      </w:r>
      <w:r w:rsidR="0071593F">
        <w:rPr>
          <w:noProof/>
          <w:webHidden/>
        </w:rPr>
        <w:t>406</w:t>
      </w:r>
      <w:r>
        <w:rPr>
          <w:noProof/>
          <w:webHidden/>
        </w:rPr>
        <w:fldChar w:fldCharType="end"/>
      </w:r>
    </w:p>
    <w:p w14:paraId="314F4C7E" w14:textId="127744A7" w:rsidR="00C40189" w:rsidRDefault="00C40189" w:rsidP="00C40189">
      <w:pPr>
        <w:pStyle w:val="TOC3"/>
        <w:rPr>
          <w:rFonts w:asciiTheme="minorHAnsi" w:eastAsiaTheme="minorEastAsia" w:hAnsiTheme="minorHAnsi" w:cstheme="minorBidi"/>
          <w:noProof/>
          <w:sz w:val="22"/>
          <w:szCs w:val="22"/>
          <w:lang w:val="en-AU" w:eastAsia="en-AU"/>
        </w:rPr>
      </w:pPr>
      <w:r>
        <w:rPr>
          <w:noProof/>
        </w:rPr>
        <w:t>420A</w:t>
      </w:r>
      <w:r>
        <w:rPr>
          <w:rFonts w:asciiTheme="minorHAnsi" w:eastAsiaTheme="minorEastAsia" w:hAnsiTheme="minorHAnsi" w:cstheme="minorBidi"/>
          <w:noProof/>
          <w:sz w:val="22"/>
          <w:szCs w:val="22"/>
          <w:lang w:val="en-AU" w:eastAsia="en-AU"/>
        </w:rPr>
        <w:tab/>
      </w:r>
      <w:r>
        <w:rPr>
          <w:noProof/>
        </w:rPr>
        <w:t>Where person charged with unlawful publication of defamatory matter</w:t>
      </w:r>
      <w:r>
        <w:rPr>
          <w:noProof/>
          <w:webHidden/>
        </w:rPr>
        <w:tab/>
      </w:r>
      <w:r>
        <w:rPr>
          <w:noProof/>
          <w:webHidden/>
        </w:rPr>
        <w:fldChar w:fldCharType="begin"/>
      </w:r>
      <w:r>
        <w:rPr>
          <w:noProof/>
          <w:webHidden/>
        </w:rPr>
        <w:instrText xml:space="preserve"> PAGEREF _Toc44081432 \h </w:instrText>
      </w:r>
      <w:r>
        <w:rPr>
          <w:noProof/>
          <w:webHidden/>
        </w:rPr>
      </w:r>
      <w:r>
        <w:rPr>
          <w:noProof/>
          <w:webHidden/>
        </w:rPr>
        <w:fldChar w:fldCharType="separate"/>
      </w:r>
      <w:r w:rsidR="0071593F">
        <w:rPr>
          <w:noProof/>
          <w:webHidden/>
        </w:rPr>
        <w:t>406</w:t>
      </w:r>
      <w:r>
        <w:rPr>
          <w:noProof/>
          <w:webHidden/>
        </w:rPr>
        <w:fldChar w:fldCharType="end"/>
      </w:r>
    </w:p>
    <w:p w14:paraId="4A36452E" w14:textId="5AE20B9C" w:rsidR="00C40189" w:rsidRDefault="00C40189" w:rsidP="00C40189">
      <w:pPr>
        <w:pStyle w:val="TOC3"/>
        <w:rPr>
          <w:rFonts w:asciiTheme="minorHAnsi" w:eastAsiaTheme="minorEastAsia" w:hAnsiTheme="minorHAnsi" w:cstheme="minorBidi"/>
          <w:noProof/>
          <w:sz w:val="22"/>
          <w:szCs w:val="22"/>
          <w:lang w:val="en-AU" w:eastAsia="en-AU"/>
        </w:rPr>
      </w:pPr>
      <w:r>
        <w:rPr>
          <w:noProof/>
        </w:rPr>
        <w:t>421</w:t>
      </w:r>
      <w:r>
        <w:rPr>
          <w:rFonts w:asciiTheme="minorHAnsi" w:eastAsiaTheme="minorEastAsia" w:hAnsiTheme="minorHAnsi" w:cstheme="minorBidi"/>
          <w:noProof/>
          <w:sz w:val="22"/>
          <w:szCs w:val="22"/>
          <w:lang w:val="en-AU" w:eastAsia="en-AU"/>
        </w:rPr>
        <w:tab/>
      </w:r>
      <w:r>
        <w:rPr>
          <w:noProof/>
        </w:rPr>
        <w:t>Alternative verdicts on charge of murder</w:t>
      </w:r>
      <w:r>
        <w:rPr>
          <w:noProof/>
          <w:webHidden/>
        </w:rPr>
        <w:tab/>
      </w:r>
      <w:r>
        <w:rPr>
          <w:noProof/>
          <w:webHidden/>
        </w:rPr>
        <w:fldChar w:fldCharType="begin"/>
      </w:r>
      <w:r>
        <w:rPr>
          <w:noProof/>
          <w:webHidden/>
        </w:rPr>
        <w:instrText xml:space="preserve"> PAGEREF _Toc44081433 \h </w:instrText>
      </w:r>
      <w:r>
        <w:rPr>
          <w:noProof/>
          <w:webHidden/>
        </w:rPr>
      </w:r>
      <w:r>
        <w:rPr>
          <w:noProof/>
          <w:webHidden/>
        </w:rPr>
        <w:fldChar w:fldCharType="separate"/>
      </w:r>
      <w:r w:rsidR="0071593F">
        <w:rPr>
          <w:noProof/>
          <w:webHidden/>
        </w:rPr>
        <w:t>406</w:t>
      </w:r>
      <w:r>
        <w:rPr>
          <w:noProof/>
          <w:webHidden/>
        </w:rPr>
        <w:fldChar w:fldCharType="end"/>
      </w:r>
    </w:p>
    <w:p w14:paraId="1F08D386" w14:textId="4EDA7615" w:rsidR="00C40189" w:rsidRDefault="00C40189" w:rsidP="00C40189">
      <w:pPr>
        <w:pStyle w:val="TOC3"/>
        <w:rPr>
          <w:rFonts w:asciiTheme="minorHAnsi" w:eastAsiaTheme="minorEastAsia" w:hAnsiTheme="minorHAnsi" w:cstheme="minorBidi"/>
          <w:noProof/>
          <w:sz w:val="22"/>
          <w:szCs w:val="22"/>
          <w:lang w:val="en-AU" w:eastAsia="en-AU"/>
        </w:rPr>
      </w:pPr>
      <w:r>
        <w:rPr>
          <w:noProof/>
        </w:rPr>
        <w:t>422</w:t>
      </w:r>
      <w:r>
        <w:rPr>
          <w:rFonts w:asciiTheme="minorHAnsi" w:eastAsiaTheme="minorEastAsia" w:hAnsiTheme="minorHAnsi" w:cstheme="minorBidi"/>
          <w:noProof/>
          <w:sz w:val="22"/>
          <w:szCs w:val="22"/>
          <w:lang w:val="en-AU" w:eastAsia="en-AU"/>
        </w:rPr>
        <w:tab/>
      </w:r>
      <w:r>
        <w:rPr>
          <w:noProof/>
        </w:rPr>
        <w:t>Alternative verdict on charge of causing serious injury in circumstances of gross violence</w:t>
      </w:r>
      <w:r>
        <w:rPr>
          <w:noProof/>
          <w:webHidden/>
        </w:rPr>
        <w:tab/>
      </w:r>
      <w:r>
        <w:rPr>
          <w:noProof/>
          <w:webHidden/>
        </w:rPr>
        <w:fldChar w:fldCharType="begin"/>
      </w:r>
      <w:r>
        <w:rPr>
          <w:noProof/>
          <w:webHidden/>
        </w:rPr>
        <w:instrText xml:space="preserve"> PAGEREF _Toc44081434 \h </w:instrText>
      </w:r>
      <w:r>
        <w:rPr>
          <w:noProof/>
          <w:webHidden/>
        </w:rPr>
      </w:r>
      <w:r>
        <w:rPr>
          <w:noProof/>
          <w:webHidden/>
        </w:rPr>
        <w:fldChar w:fldCharType="separate"/>
      </w:r>
      <w:r w:rsidR="0071593F">
        <w:rPr>
          <w:noProof/>
          <w:webHidden/>
        </w:rPr>
        <w:t>407</w:t>
      </w:r>
      <w:r>
        <w:rPr>
          <w:noProof/>
          <w:webHidden/>
        </w:rPr>
        <w:fldChar w:fldCharType="end"/>
      </w:r>
    </w:p>
    <w:p w14:paraId="30A77F0B" w14:textId="0E3341D6" w:rsidR="00C40189" w:rsidRDefault="00C40189" w:rsidP="00C40189">
      <w:pPr>
        <w:pStyle w:val="TOC3"/>
        <w:rPr>
          <w:rFonts w:asciiTheme="minorHAnsi" w:eastAsiaTheme="minorEastAsia" w:hAnsiTheme="minorHAnsi" w:cstheme="minorBidi"/>
          <w:noProof/>
          <w:sz w:val="22"/>
          <w:szCs w:val="22"/>
          <w:lang w:val="en-AU" w:eastAsia="en-AU"/>
        </w:rPr>
      </w:pPr>
      <w:r>
        <w:rPr>
          <w:noProof/>
        </w:rPr>
        <w:t>422A</w:t>
      </w:r>
      <w:r>
        <w:rPr>
          <w:rFonts w:asciiTheme="minorHAnsi" w:eastAsiaTheme="minorEastAsia" w:hAnsiTheme="minorHAnsi" w:cstheme="minorBidi"/>
          <w:noProof/>
          <w:sz w:val="22"/>
          <w:szCs w:val="22"/>
          <w:lang w:val="en-AU" w:eastAsia="en-AU"/>
        </w:rPr>
        <w:tab/>
      </w:r>
      <w:r>
        <w:rPr>
          <w:noProof/>
        </w:rPr>
        <w:t>Alternative verdict for certain charges relating to driving</w:t>
      </w:r>
      <w:r>
        <w:rPr>
          <w:noProof/>
          <w:webHidden/>
        </w:rPr>
        <w:tab/>
      </w:r>
      <w:r>
        <w:rPr>
          <w:noProof/>
          <w:webHidden/>
        </w:rPr>
        <w:fldChar w:fldCharType="begin"/>
      </w:r>
      <w:r>
        <w:rPr>
          <w:noProof/>
          <w:webHidden/>
        </w:rPr>
        <w:instrText xml:space="preserve"> PAGEREF _Toc44081435 \h </w:instrText>
      </w:r>
      <w:r>
        <w:rPr>
          <w:noProof/>
          <w:webHidden/>
        </w:rPr>
      </w:r>
      <w:r>
        <w:rPr>
          <w:noProof/>
          <w:webHidden/>
        </w:rPr>
        <w:fldChar w:fldCharType="separate"/>
      </w:r>
      <w:r w:rsidR="0071593F">
        <w:rPr>
          <w:noProof/>
          <w:webHidden/>
        </w:rPr>
        <w:t>408</w:t>
      </w:r>
      <w:r>
        <w:rPr>
          <w:noProof/>
          <w:webHidden/>
        </w:rPr>
        <w:fldChar w:fldCharType="end"/>
      </w:r>
    </w:p>
    <w:p w14:paraId="24C187CA" w14:textId="1BE8CEFC" w:rsidR="00C40189" w:rsidRDefault="00C40189" w:rsidP="00C40189">
      <w:pPr>
        <w:pStyle w:val="TOC3"/>
        <w:rPr>
          <w:rFonts w:asciiTheme="minorHAnsi" w:eastAsiaTheme="minorEastAsia" w:hAnsiTheme="minorHAnsi" w:cstheme="minorBidi"/>
          <w:noProof/>
          <w:sz w:val="22"/>
          <w:szCs w:val="22"/>
          <w:lang w:val="en-AU" w:eastAsia="en-AU"/>
        </w:rPr>
      </w:pPr>
      <w:r>
        <w:rPr>
          <w:noProof/>
        </w:rPr>
        <w:t>426</w:t>
      </w:r>
      <w:r>
        <w:rPr>
          <w:rFonts w:asciiTheme="minorHAnsi" w:eastAsiaTheme="minorEastAsia" w:hAnsiTheme="minorHAnsi" w:cstheme="minorBidi"/>
          <w:noProof/>
          <w:sz w:val="22"/>
          <w:szCs w:val="22"/>
          <w:lang w:val="en-AU" w:eastAsia="en-AU"/>
        </w:rPr>
        <w:tab/>
      </w:r>
      <w:r>
        <w:rPr>
          <w:noProof/>
        </w:rPr>
        <w:t>Alternative verdict for identity crime offences</w:t>
      </w:r>
      <w:r>
        <w:rPr>
          <w:noProof/>
          <w:webHidden/>
        </w:rPr>
        <w:tab/>
      </w:r>
      <w:r>
        <w:rPr>
          <w:noProof/>
          <w:webHidden/>
        </w:rPr>
        <w:fldChar w:fldCharType="begin"/>
      </w:r>
      <w:r>
        <w:rPr>
          <w:noProof/>
          <w:webHidden/>
        </w:rPr>
        <w:instrText xml:space="preserve"> PAGEREF _Toc44081436 \h </w:instrText>
      </w:r>
      <w:r>
        <w:rPr>
          <w:noProof/>
          <w:webHidden/>
        </w:rPr>
      </w:r>
      <w:r>
        <w:rPr>
          <w:noProof/>
          <w:webHidden/>
        </w:rPr>
        <w:fldChar w:fldCharType="separate"/>
      </w:r>
      <w:r w:rsidR="0071593F">
        <w:rPr>
          <w:noProof/>
          <w:webHidden/>
        </w:rPr>
        <w:t>410</w:t>
      </w:r>
      <w:r>
        <w:rPr>
          <w:noProof/>
          <w:webHidden/>
        </w:rPr>
        <w:fldChar w:fldCharType="end"/>
      </w:r>
    </w:p>
    <w:p w14:paraId="2F830C1A" w14:textId="76AA6850" w:rsidR="00C40189" w:rsidRDefault="00C40189" w:rsidP="00C40189">
      <w:pPr>
        <w:pStyle w:val="TOC3"/>
        <w:rPr>
          <w:rFonts w:asciiTheme="minorHAnsi" w:eastAsiaTheme="minorEastAsia" w:hAnsiTheme="minorHAnsi" w:cstheme="minorBidi"/>
          <w:noProof/>
          <w:sz w:val="22"/>
          <w:szCs w:val="22"/>
          <w:lang w:val="en-AU" w:eastAsia="en-AU"/>
        </w:rPr>
      </w:pPr>
      <w:r>
        <w:rPr>
          <w:noProof/>
        </w:rPr>
        <w:t>427</w:t>
      </w:r>
      <w:r>
        <w:rPr>
          <w:rFonts w:asciiTheme="minorHAnsi" w:eastAsiaTheme="minorEastAsia" w:hAnsiTheme="minorHAnsi" w:cstheme="minorBidi"/>
          <w:noProof/>
          <w:sz w:val="22"/>
          <w:szCs w:val="22"/>
          <w:lang w:val="en-AU" w:eastAsia="en-AU"/>
        </w:rPr>
        <w:tab/>
      </w:r>
      <w:r>
        <w:rPr>
          <w:noProof/>
        </w:rPr>
        <w:t>Alternative verdict for destroying property charges</w:t>
      </w:r>
      <w:r>
        <w:rPr>
          <w:noProof/>
          <w:webHidden/>
        </w:rPr>
        <w:tab/>
      </w:r>
      <w:r>
        <w:rPr>
          <w:noProof/>
          <w:webHidden/>
        </w:rPr>
        <w:fldChar w:fldCharType="begin"/>
      </w:r>
      <w:r>
        <w:rPr>
          <w:noProof/>
          <w:webHidden/>
        </w:rPr>
        <w:instrText xml:space="preserve"> PAGEREF _Toc44081437 \h </w:instrText>
      </w:r>
      <w:r>
        <w:rPr>
          <w:noProof/>
          <w:webHidden/>
        </w:rPr>
      </w:r>
      <w:r>
        <w:rPr>
          <w:noProof/>
          <w:webHidden/>
        </w:rPr>
        <w:fldChar w:fldCharType="separate"/>
      </w:r>
      <w:r w:rsidR="0071593F">
        <w:rPr>
          <w:noProof/>
          <w:webHidden/>
        </w:rPr>
        <w:t>410</w:t>
      </w:r>
      <w:r>
        <w:rPr>
          <w:noProof/>
          <w:webHidden/>
        </w:rPr>
        <w:fldChar w:fldCharType="end"/>
      </w:r>
    </w:p>
    <w:p w14:paraId="5174125E" w14:textId="3AB71A2D" w:rsidR="00C40189" w:rsidRDefault="00C40189" w:rsidP="00C40189">
      <w:pPr>
        <w:pStyle w:val="TOC3"/>
        <w:rPr>
          <w:rFonts w:asciiTheme="minorHAnsi" w:eastAsiaTheme="minorEastAsia" w:hAnsiTheme="minorHAnsi" w:cstheme="minorBidi"/>
          <w:noProof/>
          <w:sz w:val="22"/>
          <w:szCs w:val="22"/>
          <w:lang w:val="en-AU" w:eastAsia="en-AU"/>
        </w:rPr>
      </w:pPr>
      <w:r>
        <w:rPr>
          <w:noProof/>
        </w:rPr>
        <w:t>428</w:t>
      </w:r>
      <w:r>
        <w:rPr>
          <w:rFonts w:asciiTheme="minorHAnsi" w:eastAsiaTheme="minorEastAsia" w:hAnsiTheme="minorHAnsi" w:cstheme="minorBidi"/>
          <w:noProof/>
          <w:sz w:val="22"/>
          <w:szCs w:val="22"/>
          <w:lang w:val="en-AU" w:eastAsia="en-AU"/>
        </w:rPr>
        <w:tab/>
      </w:r>
      <w:r>
        <w:rPr>
          <w:noProof/>
        </w:rPr>
        <w:t>Alternative verdict for charges of unauthorised modification of data to cause impairment</w:t>
      </w:r>
      <w:r>
        <w:rPr>
          <w:noProof/>
          <w:webHidden/>
        </w:rPr>
        <w:tab/>
      </w:r>
      <w:r>
        <w:rPr>
          <w:noProof/>
          <w:webHidden/>
        </w:rPr>
        <w:fldChar w:fldCharType="begin"/>
      </w:r>
      <w:r>
        <w:rPr>
          <w:noProof/>
          <w:webHidden/>
        </w:rPr>
        <w:instrText xml:space="preserve"> PAGEREF _Toc44081438 \h </w:instrText>
      </w:r>
      <w:r>
        <w:rPr>
          <w:noProof/>
          <w:webHidden/>
        </w:rPr>
      </w:r>
      <w:r>
        <w:rPr>
          <w:noProof/>
          <w:webHidden/>
        </w:rPr>
        <w:fldChar w:fldCharType="separate"/>
      </w:r>
      <w:r w:rsidR="0071593F">
        <w:rPr>
          <w:noProof/>
          <w:webHidden/>
        </w:rPr>
        <w:t>411</w:t>
      </w:r>
      <w:r>
        <w:rPr>
          <w:noProof/>
          <w:webHidden/>
        </w:rPr>
        <w:fldChar w:fldCharType="end"/>
      </w:r>
    </w:p>
    <w:p w14:paraId="6CF18094" w14:textId="06506C48" w:rsidR="00C40189" w:rsidRDefault="00C40189" w:rsidP="00C40189">
      <w:pPr>
        <w:pStyle w:val="TOC3"/>
        <w:rPr>
          <w:rFonts w:asciiTheme="minorHAnsi" w:eastAsiaTheme="minorEastAsia" w:hAnsiTheme="minorHAnsi" w:cstheme="minorBidi"/>
          <w:noProof/>
          <w:sz w:val="22"/>
          <w:szCs w:val="22"/>
          <w:lang w:val="en-AU" w:eastAsia="en-AU"/>
        </w:rPr>
      </w:pPr>
      <w:r w:rsidRPr="005467ED">
        <w:rPr>
          <w:noProof/>
          <w:lang w:val="en-US"/>
        </w:rPr>
        <w:t>429</w:t>
      </w:r>
      <w:r>
        <w:rPr>
          <w:rFonts w:asciiTheme="minorHAnsi" w:eastAsiaTheme="minorEastAsia" w:hAnsiTheme="minorHAnsi" w:cstheme="minorBidi"/>
          <w:noProof/>
          <w:sz w:val="22"/>
          <w:szCs w:val="22"/>
          <w:lang w:val="en-AU" w:eastAsia="en-AU"/>
        </w:rPr>
        <w:tab/>
      </w:r>
      <w:r w:rsidRPr="005467ED">
        <w:rPr>
          <w:noProof/>
          <w:lang w:val="en-US"/>
        </w:rPr>
        <w:t>Alternative verdict for charges of unauthorised impairment of electronic communication</w:t>
      </w:r>
      <w:r>
        <w:rPr>
          <w:noProof/>
          <w:webHidden/>
        </w:rPr>
        <w:tab/>
      </w:r>
      <w:r>
        <w:rPr>
          <w:noProof/>
          <w:webHidden/>
        </w:rPr>
        <w:fldChar w:fldCharType="begin"/>
      </w:r>
      <w:r>
        <w:rPr>
          <w:noProof/>
          <w:webHidden/>
        </w:rPr>
        <w:instrText xml:space="preserve"> PAGEREF _Toc44081439 \h </w:instrText>
      </w:r>
      <w:r>
        <w:rPr>
          <w:noProof/>
          <w:webHidden/>
        </w:rPr>
      </w:r>
      <w:r>
        <w:rPr>
          <w:noProof/>
          <w:webHidden/>
        </w:rPr>
        <w:fldChar w:fldCharType="separate"/>
      </w:r>
      <w:r w:rsidR="0071593F">
        <w:rPr>
          <w:noProof/>
          <w:webHidden/>
        </w:rPr>
        <w:t>411</w:t>
      </w:r>
      <w:r>
        <w:rPr>
          <w:noProof/>
          <w:webHidden/>
        </w:rPr>
        <w:fldChar w:fldCharType="end"/>
      </w:r>
    </w:p>
    <w:p w14:paraId="07DEA535" w14:textId="5924C1A0" w:rsidR="00C40189" w:rsidRDefault="00C40189" w:rsidP="00C40189">
      <w:pPr>
        <w:pStyle w:val="TOC3"/>
        <w:rPr>
          <w:rFonts w:asciiTheme="minorHAnsi" w:eastAsiaTheme="minorEastAsia" w:hAnsiTheme="minorHAnsi" w:cstheme="minorBidi"/>
          <w:noProof/>
          <w:sz w:val="22"/>
          <w:szCs w:val="22"/>
          <w:lang w:val="en-AU" w:eastAsia="en-AU"/>
        </w:rPr>
      </w:pPr>
      <w:r>
        <w:rPr>
          <w:noProof/>
        </w:rPr>
        <w:t>435</w:t>
      </w:r>
      <w:r>
        <w:rPr>
          <w:rFonts w:asciiTheme="minorHAnsi" w:eastAsiaTheme="minorEastAsia" w:hAnsiTheme="minorHAnsi" w:cstheme="minorBidi"/>
          <w:noProof/>
          <w:sz w:val="22"/>
          <w:szCs w:val="22"/>
          <w:lang w:val="en-AU" w:eastAsia="en-AU"/>
        </w:rPr>
        <w:tab/>
      </w:r>
      <w:r>
        <w:rPr>
          <w:noProof/>
        </w:rPr>
        <w:t>Alternative verdict for charges relating to riots</w:t>
      </w:r>
      <w:r>
        <w:rPr>
          <w:noProof/>
          <w:webHidden/>
        </w:rPr>
        <w:tab/>
      </w:r>
      <w:r>
        <w:rPr>
          <w:noProof/>
          <w:webHidden/>
        </w:rPr>
        <w:fldChar w:fldCharType="begin"/>
      </w:r>
      <w:r>
        <w:rPr>
          <w:noProof/>
          <w:webHidden/>
        </w:rPr>
        <w:instrText xml:space="preserve"> PAGEREF _Toc44081440 \h </w:instrText>
      </w:r>
      <w:r>
        <w:rPr>
          <w:noProof/>
          <w:webHidden/>
        </w:rPr>
      </w:r>
      <w:r>
        <w:rPr>
          <w:noProof/>
          <w:webHidden/>
        </w:rPr>
        <w:fldChar w:fldCharType="separate"/>
      </w:r>
      <w:r w:rsidR="0071593F">
        <w:rPr>
          <w:noProof/>
          <w:webHidden/>
        </w:rPr>
        <w:t>412</w:t>
      </w:r>
      <w:r>
        <w:rPr>
          <w:noProof/>
          <w:webHidden/>
        </w:rPr>
        <w:fldChar w:fldCharType="end"/>
      </w:r>
    </w:p>
    <w:p w14:paraId="0374840D" w14:textId="0ED83E6C"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(29A) </w:t>
      </w:r>
      <w:r w:rsidRPr="005467ED">
        <w:rPr>
          <w:i/>
          <w:noProof/>
        </w:rPr>
        <w:t>Giving name and address on demand</w:t>
      </w:r>
      <w:r>
        <w:rPr>
          <w:noProof/>
          <w:webHidden/>
        </w:rPr>
        <w:tab/>
      </w:r>
      <w:r>
        <w:rPr>
          <w:noProof/>
          <w:webHidden/>
        </w:rPr>
        <w:fldChar w:fldCharType="begin"/>
      </w:r>
      <w:r>
        <w:rPr>
          <w:noProof/>
          <w:webHidden/>
        </w:rPr>
        <w:instrText xml:space="preserve"> PAGEREF _Toc44081441 \h </w:instrText>
      </w:r>
      <w:r>
        <w:rPr>
          <w:noProof/>
          <w:webHidden/>
        </w:rPr>
      </w:r>
      <w:r>
        <w:rPr>
          <w:noProof/>
          <w:webHidden/>
        </w:rPr>
        <w:fldChar w:fldCharType="separate"/>
      </w:r>
      <w:r w:rsidR="0071593F">
        <w:rPr>
          <w:noProof/>
          <w:webHidden/>
        </w:rPr>
        <w:t>416</w:t>
      </w:r>
      <w:r>
        <w:rPr>
          <w:noProof/>
          <w:webHidden/>
        </w:rPr>
        <w:fldChar w:fldCharType="end"/>
      </w:r>
    </w:p>
    <w:p w14:paraId="27FA9721" w14:textId="4ED4D360" w:rsidR="00C40189" w:rsidRDefault="00C40189" w:rsidP="00C40189">
      <w:pPr>
        <w:pStyle w:val="TOC3"/>
        <w:rPr>
          <w:rFonts w:asciiTheme="minorHAnsi" w:eastAsiaTheme="minorEastAsia" w:hAnsiTheme="minorHAnsi" w:cstheme="minorBidi"/>
          <w:noProof/>
          <w:sz w:val="22"/>
          <w:szCs w:val="22"/>
          <w:lang w:val="en-AU" w:eastAsia="en-AU"/>
        </w:rPr>
      </w:pPr>
      <w:r>
        <w:rPr>
          <w:noProof/>
        </w:rPr>
        <w:t>456AA</w:t>
      </w:r>
      <w:r>
        <w:rPr>
          <w:rFonts w:asciiTheme="minorHAnsi" w:eastAsiaTheme="minorEastAsia" w:hAnsiTheme="minorHAnsi" w:cstheme="minorBidi"/>
          <w:noProof/>
          <w:sz w:val="22"/>
          <w:szCs w:val="22"/>
          <w:lang w:val="en-AU" w:eastAsia="en-AU"/>
        </w:rPr>
        <w:tab/>
      </w:r>
      <w:r>
        <w:rPr>
          <w:noProof/>
        </w:rPr>
        <w:t>Requirement to give name and address</w:t>
      </w:r>
      <w:r>
        <w:rPr>
          <w:noProof/>
          <w:webHidden/>
        </w:rPr>
        <w:tab/>
      </w:r>
      <w:r>
        <w:rPr>
          <w:noProof/>
          <w:webHidden/>
        </w:rPr>
        <w:fldChar w:fldCharType="begin"/>
      </w:r>
      <w:r>
        <w:rPr>
          <w:noProof/>
          <w:webHidden/>
        </w:rPr>
        <w:instrText xml:space="preserve"> PAGEREF _Toc44081442 \h </w:instrText>
      </w:r>
      <w:r>
        <w:rPr>
          <w:noProof/>
          <w:webHidden/>
        </w:rPr>
      </w:r>
      <w:r>
        <w:rPr>
          <w:noProof/>
          <w:webHidden/>
        </w:rPr>
        <w:fldChar w:fldCharType="separate"/>
      </w:r>
      <w:r w:rsidR="0071593F">
        <w:rPr>
          <w:noProof/>
          <w:webHidden/>
        </w:rPr>
        <w:t>416</w:t>
      </w:r>
      <w:r>
        <w:rPr>
          <w:noProof/>
          <w:webHidden/>
        </w:rPr>
        <w:fldChar w:fldCharType="end"/>
      </w:r>
    </w:p>
    <w:p w14:paraId="53848D80" w14:textId="6EF88A9E"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(30) </w:t>
      </w:r>
      <w:r w:rsidRPr="005467ED">
        <w:rPr>
          <w:i/>
          <w:noProof/>
        </w:rPr>
        <w:t>Apprehension of offenders</w:t>
      </w:r>
      <w:r>
        <w:rPr>
          <w:noProof/>
          <w:webHidden/>
        </w:rPr>
        <w:tab/>
      </w:r>
      <w:r>
        <w:rPr>
          <w:noProof/>
          <w:webHidden/>
        </w:rPr>
        <w:fldChar w:fldCharType="begin"/>
      </w:r>
      <w:r>
        <w:rPr>
          <w:noProof/>
          <w:webHidden/>
        </w:rPr>
        <w:instrText xml:space="preserve"> PAGEREF _Toc44081443 \h </w:instrText>
      </w:r>
      <w:r>
        <w:rPr>
          <w:noProof/>
          <w:webHidden/>
        </w:rPr>
      </w:r>
      <w:r>
        <w:rPr>
          <w:noProof/>
          <w:webHidden/>
        </w:rPr>
        <w:fldChar w:fldCharType="separate"/>
      </w:r>
      <w:r w:rsidR="0071593F">
        <w:rPr>
          <w:noProof/>
          <w:webHidden/>
        </w:rPr>
        <w:t>418</w:t>
      </w:r>
      <w:r>
        <w:rPr>
          <w:noProof/>
          <w:webHidden/>
        </w:rPr>
        <w:fldChar w:fldCharType="end"/>
      </w:r>
    </w:p>
    <w:p w14:paraId="1F355067" w14:textId="7D22A496" w:rsidR="00C40189" w:rsidRDefault="00C40189" w:rsidP="00C40189">
      <w:pPr>
        <w:pStyle w:val="TOC3"/>
        <w:rPr>
          <w:rFonts w:asciiTheme="minorHAnsi" w:eastAsiaTheme="minorEastAsia" w:hAnsiTheme="minorHAnsi" w:cstheme="minorBidi"/>
          <w:noProof/>
          <w:sz w:val="22"/>
          <w:szCs w:val="22"/>
          <w:lang w:val="en-AU" w:eastAsia="en-AU"/>
        </w:rPr>
      </w:pPr>
      <w:r>
        <w:rPr>
          <w:noProof/>
        </w:rPr>
        <w:t>457</w:t>
      </w:r>
      <w:r>
        <w:rPr>
          <w:rFonts w:asciiTheme="minorHAnsi" w:eastAsiaTheme="minorEastAsia" w:hAnsiTheme="minorHAnsi" w:cstheme="minorBidi"/>
          <w:noProof/>
          <w:sz w:val="22"/>
          <w:szCs w:val="22"/>
          <w:lang w:val="en-AU" w:eastAsia="en-AU"/>
        </w:rPr>
        <w:tab/>
      </w:r>
      <w:r>
        <w:rPr>
          <w:noProof/>
        </w:rPr>
        <w:t>No person to be arrested without warrant except under this Act etc.</w:t>
      </w:r>
      <w:r>
        <w:rPr>
          <w:noProof/>
          <w:webHidden/>
        </w:rPr>
        <w:tab/>
      </w:r>
      <w:r>
        <w:rPr>
          <w:noProof/>
          <w:webHidden/>
        </w:rPr>
        <w:fldChar w:fldCharType="begin"/>
      </w:r>
      <w:r>
        <w:rPr>
          <w:noProof/>
          <w:webHidden/>
        </w:rPr>
        <w:instrText xml:space="preserve"> PAGEREF _Toc44081444 \h </w:instrText>
      </w:r>
      <w:r>
        <w:rPr>
          <w:noProof/>
          <w:webHidden/>
        </w:rPr>
      </w:r>
      <w:r>
        <w:rPr>
          <w:noProof/>
          <w:webHidden/>
        </w:rPr>
        <w:fldChar w:fldCharType="separate"/>
      </w:r>
      <w:r w:rsidR="0071593F">
        <w:rPr>
          <w:noProof/>
          <w:webHidden/>
        </w:rPr>
        <w:t>418</w:t>
      </w:r>
      <w:r>
        <w:rPr>
          <w:noProof/>
          <w:webHidden/>
        </w:rPr>
        <w:fldChar w:fldCharType="end"/>
      </w:r>
    </w:p>
    <w:p w14:paraId="5B5A3E48" w14:textId="6ABB30FE" w:rsidR="00C40189" w:rsidRDefault="00C40189" w:rsidP="00C40189">
      <w:pPr>
        <w:pStyle w:val="TOC3"/>
        <w:rPr>
          <w:rFonts w:asciiTheme="minorHAnsi" w:eastAsiaTheme="minorEastAsia" w:hAnsiTheme="minorHAnsi" w:cstheme="minorBidi"/>
          <w:noProof/>
          <w:sz w:val="22"/>
          <w:szCs w:val="22"/>
          <w:lang w:val="en-AU" w:eastAsia="en-AU"/>
        </w:rPr>
      </w:pPr>
      <w:r>
        <w:rPr>
          <w:noProof/>
        </w:rPr>
        <w:t>458</w:t>
      </w:r>
      <w:r>
        <w:rPr>
          <w:rFonts w:asciiTheme="minorHAnsi" w:eastAsiaTheme="minorEastAsia" w:hAnsiTheme="minorHAnsi" w:cstheme="minorBidi"/>
          <w:noProof/>
          <w:sz w:val="22"/>
          <w:szCs w:val="22"/>
          <w:lang w:val="en-AU" w:eastAsia="en-AU"/>
        </w:rPr>
        <w:tab/>
      </w:r>
      <w:r>
        <w:rPr>
          <w:noProof/>
        </w:rPr>
        <w:t>Person found committing offences may be arrested without warrant by any person</w:t>
      </w:r>
      <w:r>
        <w:rPr>
          <w:noProof/>
          <w:webHidden/>
        </w:rPr>
        <w:tab/>
      </w:r>
      <w:r>
        <w:rPr>
          <w:noProof/>
          <w:webHidden/>
        </w:rPr>
        <w:fldChar w:fldCharType="begin"/>
      </w:r>
      <w:r>
        <w:rPr>
          <w:noProof/>
          <w:webHidden/>
        </w:rPr>
        <w:instrText xml:space="preserve"> PAGEREF _Toc44081445 \h </w:instrText>
      </w:r>
      <w:r>
        <w:rPr>
          <w:noProof/>
          <w:webHidden/>
        </w:rPr>
      </w:r>
      <w:r>
        <w:rPr>
          <w:noProof/>
          <w:webHidden/>
        </w:rPr>
        <w:fldChar w:fldCharType="separate"/>
      </w:r>
      <w:r w:rsidR="0071593F">
        <w:rPr>
          <w:noProof/>
          <w:webHidden/>
        </w:rPr>
        <w:t>419</w:t>
      </w:r>
      <w:r>
        <w:rPr>
          <w:noProof/>
          <w:webHidden/>
        </w:rPr>
        <w:fldChar w:fldCharType="end"/>
      </w:r>
    </w:p>
    <w:p w14:paraId="30143935" w14:textId="5D4CDE55" w:rsidR="00C40189" w:rsidRDefault="00C40189" w:rsidP="00C40189">
      <w:pPr>
        <w:pStyle w:val="TOC3"/>
        <w:rPr>
          <w:rFonts w:asciiTheme="minorHAnsi" w:eastAsiaTheme="minorEastAsia" w:hAnsiTheme="minorHAnsi" w:cstheme="minorBidi"/>
          <w:noProof/>
          <w:sz w:val="22"/>
          <w:szCs w:val="22"/>
          <w:lang w:val="en-AU" w:eastAsia="en-AU"/>
        </w:rPr>
      </w:pPr>
      <w:r>
        <w:rPr>
          <w:noProof/>
        </w:rPr>
        <w:t>459</w:t>
      </w:r>
      <w:r>
        <w:rPr>
          <w:rFonts w:asciiTheme="minorHAnsi" w:eastAsiaTheme="minorEastAsia" w:hAnsiTheme="minorHAnsi" w:cstheme="minorBidi"/>
          <w:noProof/>
          <w:sz w:val="22"/>
          <w:szCs w:val="22"/>
          <w:lang w:val="en-AU" w:eastAsia="en-AU"/>
        </w:rPr>
        <w:tab/>
      </w:r>
      <w:r>
        <w:rPr>
          <w:noProof/>
        </w:rPr>
        <w:t>Powers of police officer or protective services officer to apprehend offenders</w:t>
      </w:r>
      <w:r>
        <w:rPr>
          <w:noProof/>
          <w:webHidden/>
        </w:rPr>
        <w:tab/>
      </w:r>
      <w:r>
        <w:rPr>
          <w:noProof/>
          <w:webHidden/>
        </w:rPr>
        <w:fldChar w:fldCharType="begin"/>
      </w:r>
      <w:r>
        <w:rPr>
          <w:noProof/>
          <w:webHidden/>
        </w:rPr>
        <w:instrText xml:space="preserve"> PAGEREF _Toc44081446 \h </w:instrText>
      </w:r>
      <w:r>
        <w:rPr>
          <w:noProof/>
          <w:webHidden/>
        </w:rPr>
      </w:r>
      <w:r>
        <w:rPr>
          <w:noProof/>
          <w:webHidden/>
        </w:rPr>
        <w:fldChar w:fldCharType="separate"/>
      </w:r>
      <w:r w:rsidR="0071593F">
        <w:rPr>
          <w:noProof/>
          <w:webHidden/>
        </w:rPr>
        <w:t>421</w:t>
      </w:r>
      <w:r>
        <w:rPr>
          <w:noProof/>
          <w:webHidden/>
        </w:rPr>
        <w:fldChar w:fldCharType="end"/>
      </w:r>
    </w:p>
    <w:p w14:paraId="12E3730F" w14:textId="63F80501" w:rsidR="00C40189" w:rsidRDefault="00C40189" w:rsidP="00C40189">
      <w:pPr>
        <w:pStyle w:val="TOC3"/>
        <w:rPr>
          <w:rFonts w:asciiTheme="minorHAnsi" w:eastAsiaTheme="minorEastAsia" w:hAnsiTheme="minorHAnsi" w:cstheme="minorBidi"/>
          <w:noProof/>
          <w:sz w:val="22"/>
          <w:szCs w:val="22"/>
          <w:lang w:val="en-AU" w:eastAsia="en-AU"/>
        </w:rPr>
      </w:pPr>
      <w:r>
        <w:rPr>
          <w:noProof/>
        </w:rPr>
        <w:t>459A</w:t>
      </w:r>
      <w:r>
        <w:rPr>
          <w:rFonts w:asciiTheme="minorHAnsi" w:eastAsiaTheme="minorEastAsia" w:hAnsiTheme="minorHAnsi" w:cstheme="minorBidi"/>
          <w:noProof/>
          <w:sz w:val="22"/>
          <w:szCs w:val="22"/>
          <w:lang w:val="en-AU" w:eastAsia="en-AU"/>
        </w:rPr>
        <w:tab/>
      </w:r>
      <w:r>
        <w:rPr>
          <w:noProof/>
        </w:rPr>
        <w:t>Entry and search of premises</w:t>
      </w:r>
      <w:r>
        <w:rPr>
          <w:noProof/>
          <w:webHidden/>
        </w:rPr>
        <w:tab/>
      </w:r>
      <w:r>
        <w:rPr>
          <w:noProof/>
          <w:webHidden/>
        </w:rPr>
        <w:fldChar w:fldCharType="begin"/>
      </w:r>
      <w:r>
        <w:rPr>
          <w:noProof/>
          <w:webHidden/>
        </w:rPr>
        <w:instrText xml:space="preserve"> PAGEREF _Toc44081447 \h </w:instrText>
      </w:r>
      <w:r>
        <w:rPr>
          <w:noProof/>
          <w:webHidden/>
        </w:rPr>
      </w:r>
      <w:r>
        <w:rPr>
          <w:noProof/>
          <w:webHidden/>
        </w:rPr>
        <w:fldChar w:fldCharType="separate"/>
      </w:r>
      <w:r w:rsidR="0071593F">
        <w:rPr>
          <w:noProof/>
          <w:webHidden/>
        </w:rPr>
        <w:t>422</w:t>
      </w:r>
      <w:r>
        <w:rPr>
          <w:noProof/>
          <w:webHidden/>
        </w:rPr>
        <w:fldChar w:fldCharType="end"/>
      </w:r>
    </w:p>
    <w:p w14:paraId="3AC1C0E5" w14:textId="33B00D3E" w:rsidR="00C40189" w:rsidRDefault="00C40189" w:rsidP="00C40189">
      <w:pPr>
        <w:pStyle w:val="TOC3"/>
        <w:rPr>
          <w:rFonts w:asciiTheme="minorHAnsi" w:eastAsiaTheme="minorEastAsia" w:hAnsiTheme="minorHAnsi" w:cstheme="minorBidi"/>
          <w:noProof/>
          <w:sz w:val="22"/>
          <w:szCs w:val="22"/>
          <w:lang w:val="en-AU" w:eastAsia="en-AU"/>
        </w:rPr>
      </w:pPr>
      <w:r>
        <w:rPr>
          <w:noProof/>
        </w:rPr>
        <w:t>461</w:t>
      </w:r>
      <w:r>
        <w:rPr>
          <w:rFonts w:asciiTheme="minorHAnsi" w:eastAsiaTheme="minorEastAsia" w:hAnsiTheme="minorHAnsi" w:cstheme="minorBidi"/>
          <w:noProof/>
          <w:sz w:val="22"/>
          <w:szCs w:val="22"/>
          <w:lang w:val="en-AU" w:eastAsia="en-AU"/>
        </w:rPr>
        <w:tab/>
      </w:r>
      <w:r>
        <w:rPr>
          <w:noProof/>
        </w:rPr>
        <w:t>Arrest on reasonable grounds not to be taken to be unlawful</w:t>
      </w:r>
      <w:r>
        <w:rPr>
          <w:noProof/>
          <w:webHidden/>
        </w:rPr>
        <w:tab/>
      </w:r>
      <w:r>
        <w:rPr>
          <w:noProof/>
          <w:webHidden/>
        </w:rPr>
        <w:fldChar w:fldCharType="begin"/>
      </w:r>
      <w:r>
        <w:rPr>
          <w:noProof/>
          <w:webHidden/>
        </w:rPr>
        <w:instrText xml:space="preserve"> PAGEREF _Toc44081448 \h </w:instrText>
      </w:r>
      <w:r>
        <w:rPr>
          <w:noProof/>
          <w:webHidden/>
        </w:rPr>
      </w:r>
      <w:r>
        <w:rPr>
          <w:noProof/>
          <w:webHidden/>
        </w:rPr>
        <w:fldChar w:fldCharType="separate"/>
      </w:r>
      <w:r w:rsidR="0071593F">
        <w:rPr>
          <w:noProof/>
          <w:webHidden/>
        </w:rPr>
        <w:t>423</w:t>
      </w:r>
      <w:r>
        <w:rPr>
          <w:noProof/>
          <w:webHidden/>
        </w:rPr>
        <w:fldChar w:fldCharType="end"/>
      </w:r>
    </w:p>
    <w:p w14:paraId="3611DEBE" w14:textId="7A3A8E05" w:rsidR="00C40189" w:rsidRDefault="00C40189" w:rsidP="00C40189">
      <w:pPr>
        <w:pStyle w:val="TOC3"/>
        <w:rPr>
          <w:rFonts w:asciiTheme="minorHAnsi" w:eastAsiaTheme="minorEastAsia" w:hAnsiTheme="minorHAnsi" w:cstheme="minorBidi"/>
          <w:noProof/>
          <w:sz w:val="22"/>
          <w:szCs w:val="22"/>
          <w:lang w:val="en-AU" w:eastAsia="en-AU"/>
        </w:rPr>
      </w:pPr>
      <w:r>
        <w:rPr>
          <w:noProof/>
        </w:rPr>
        <w:t>462</w:t>
      </w:r>
      <w:r>
        <w:rPr>
          <w:rFonts w:asciiTheme="minorHAnsi" w:eastAsiaTheme="minorEastAsia" w:hAnsiTheme="minorHAnsi" w:cstheme="minorBidi"/>
          <w:noProof/>
          <w:sz w:val="22"/>
          <w:szCs w:val="22"/>
          <w:lang w:val="en-AU" w:eastAsia="en-AU"/>
        </w:rPr>
        <w:tab/>
      </w:r>
      <w:r>
        <w:rPr>
          <w:noProof/>
        </w:rPr>
        <w:t xml:space="preserve">Definition of </w:t>
      </w:r>
      <w:r w:rsidRPr="005467ED">
        <w:rPr>
          <w:i/>
          <w:iCs/>
          <w:noProof/>
        </w:rPr>
        <w:t>finds committing</w:t>
      </w:r>
      <w:r>
        <w:rPr>
          <w:noProof/>
          <w:webHidden/>
        </w:rPr>
        <w:tab/>
      </w:r>
      <w:r>
        <w:rPr>
          <w:noProof/>
          <w:webHidden/>
        </w:rPr>
        <w:fldChar w:fldCharType="begin"/>
      </w:r>
      <w:r>
        <w:rPr>
          <w:noProof/>
          <w:webHidden/>
        </w:rPr>
        <w:instrText xml:space="preserve"> PAGEREF _Toc44081449 \h </w:instrText>
      </w:r>
      <w:r>
        <w:rPr>
          <w:noProof/>
          <w:webHidden/>
        </w:rPr>
      </w:r>
      <w:r>
        <w:rPr>
          <w:noProof/>
          <w:webHidden/>
        </w:rPr>
        <w:fldChar w:fldCharType="separate"/>
      </w:r>
      <w:r w:rsidR="0071593F">
        <w:rPr>
          <w:noProof/>
          <w:webHidden/>
        </w:rPr>
        <w:t>424</w:t>
      </w:r>
      <w:r>
        <w:rPr>
          <w:noProof/>
          <w:webHidden/>
        </w:rPr>
        <w:fldChar w:fldCharType="end"/>
      </w:r>
    </w:p>
    <w:p w14:paraId="669AF8C9" w14:textId="1BA70ECF" w:rsidR="00C40189" w:rsidRDefault="00C40189" w:rsidP="00C40189">
      <w:pPr>
        <w:pStyle w:val="TOC3"/>
        <w:rPr>
          <w:rFonts w:asciiTheme="minorHAnsi" w:eastAsiaTheme="minorEastAsia" w:hAnsiTheme="minorHAnsi" w:cstheme="minorBidi"/>
          <w:noProof/>
          <w:sz w:val="22"/>
          <w:szCs w:val="22"/>
          <w:lang w:val="en-AU" w:eastAsia="en-AU"/>
        </w:rPr>
      </w:pPr>
      <w:r>
        <w:rPr>
          <w:noProof/>
        </w:rPr>
        <w:t>462A</w:t>
      </w:r>
      <w:r>
        <w:rPr>
          <w:rFonts w:asciiTheme="minorHAnsi" w:eastAsiaTheme="minorEastAsia" w:hAnsiTheme="minorHAnsi" w:cstheme="minorBidi"/>
          <w:noProof/>
          <w:sz w:val="22"/>
          <w:szCs w:val="22"/>
          <w:lang w:val="en-AU" w:eastAsia="en-AU"/>
        </w:rPr>
        <w:tab/>
      </w:r>
      <w:r>
        <w:rPr>
          <w:noProof/>
        </w:rPr>
        <w:t>Use of force to prevent the commission of an indictable offence</w:t>
      </w:r>
      <w:r>
        <w:rPr>
          <w:noProof/>
          <w:webHidden/>
        </w:rPr>
        <w:tab/>
      </w:r>
      <w:r>
        <w:rPr>
          <w:noProof/>
          <w:webHidden/>
        </w:rPr>
        <w:fldChar w:fldCharType="begin"/>
      </w:r>
      <w:r>
        <w:rPr>
          <w:noProof/>
          <w:webHidden/>
        </w:rPr>
        <w:instrText xml:space="preserve"> PAGEREF _Toc44081450 \h </w:instrText>
      </w:r>
      <w:r>
        <w:rPr>
          <w:noProof/>
          <w:webHidden/>
        </w:rPr>
      </w:r>
      <w:r>
        <w:rPr>
          <w:noProof/>
          <w:webHidden/>
        </w:rPr>
        <w:fldChar w:fldCharType="separate"/>
      </w:r>
      <w:r w:rsidR="0071593F">
        <w:rPr>
          <w:noProof/>
          <w:webHidden/>
        </w:rPr>
        <w:t>424</w:t>
      </w:r>
      <w:r>
        <w:rPr>
          <w:noProof/>
          <w:webHidden/>
        </w:rPr>
        <w:fldChar w:fldCharType="end"/>
      </w:r>
    </w:p>
    <w:p w14:paraId="62472816" w14:textId="763A249C" w:rsidR="00C40189" w:rsidRDefault="00C40189" w:rsidP="00C40189">
      <w:pPr>
        <w:pStyle w:val="TOC3"/>
        <w:rPr>
          <w:rFonts w:asciiTheme="minorHAnsi" w:eastAsiaTheme="minorEastAsia" w:hAnsiTheme="minorHAnsi" w:cstheme="minorBidi"/>
          <w:noProof/>
          <w:sz w:val="22"/>
          <w:szCs w:val="22"/>
          <w:lang w:val="en-AU" w:eastAsia="en-AU"/>
        </w:rPr>
      </w:pPr>
      <w:r>
        <w:rPr>
          <w:noProof/>
        </w:rPr>
        <w:t>463A</w:t>
      </w:r>
      <w:r>
        <w:rPr>
          <w:rFonts w:asciiTheme="minorHAnsi" w:eastAsiaTheme="minorEastAsia" w:hAnsiTheme="minorHAnsi" w:cstheme="minorBidi"/>
          <w:noProof/>
          <w:sz w:val="22"/>
          <w:szCs w:val="22"/>
          <w:lang w:val="en-AU" w:eastAsia="en-AU"/>
        </w:rPr>
        <w:tab/>
      </w:r>
      <w:r>
        <w:rPr>
          <w:noProof/>
        </w:rPr>
        <w:t>Arrest of offenders on board aircraft</w:t>
      </w:r>
      <w:r>
        <w:rPr>
          <w:noProof/>
          <w:webHidden/>
        </w:rPr>
        <w:tab/>
      </w:r>
      <w:r>
        <w:rPr>
          <w:noProof/>
          <w:webHidden/>
        </w:rPr>
        <w:fldChar w:fldCharType="begin"/>
      </w:r>
      <w:r>
        <w:rPr>
          <w:noProof/>
          <w:webHidden/>
        </w:rPr>
        <w:instrText xml:space="preserve"> PAGEREF _Toc44081451 \h </w:instrText>
      </w:r>
      <w:r>
        <w:rPr>
          <w:noProof/>
          <w:webHidden/>
        </w:rPr>
      </w:r>
      <w:r>
        <w:rPr>
          <w:noProof/>
          <w:webHidden/>
        </w:rPr>
        <w:fldChar w:fldCharType="separate"/>
      </w:r>
      <w:r w:rsidR="0071593F">
        <w:rPr>
          <w:noProof/>
          <w:webHidden/>
        </w:rPr>
        <w:t>424</w:t>
      </w:r>
      <w:r>
        <w:rPr>
          <w:noProof/>
          <w:webHidden/>
        </w:rPr>
        <w:fldChar w:fldCharType="end"/>
      </w:r>
    </w:p>
    <w:p w14:paraId="5ED9B180" w14:textId="7897D5DD" w:rsidR="00C40189" w:rsidRDefault="00C40189" w:rsidP="00C40189">
      <w:pPr>
        <w:pStyle w:val="TOC3"/>
        <w:rPr>
          <w:rFonts w:asciiTheme="minorHAnsi" w:eastAsiaTheme="minorEastAsia" w:hAnsiTheme="minorHAnsi" w:cstheme="minorBidi"/>
          <w:noProof/>
          <w:sz w:val="22"/>
          <w:szCs w:val="22"/>
          <w:lang w:val="en-AU" w:eastAsia="en-AU"/>
        </w:rPr>
      </w:pPr>
      <w:r>
        <w:rPr>
          <w:noProof/>
        </w:rPr>
        <w:t>463B</w:t>
      </w:r>
      <w:r>
        <w:rPr>
          <w:rFonts w:asciiTheme="minorHAnsi" w:eastAsiaTheme="minorEastAsia" w:hAnsiTheme="minorHAnsi" w:cstheme="minorBidi"/>
          <w:noProof/>
          <w:sz w:val="22"/>
          <w:szCs w:val="22"/>
          <w:lang w:val="en-AU" w:eastAsia="en-AU"/>
        </w:rPr>
        <w:tab/>
      </w:r>
      <w:r>
        <w:rPr>
          <w:noProof/>
        </w:rPr>
        <w:t>Prevention of suicide</w:t>
      </w:r>
      <w:r>
        <w:rPr>
          <w:noProof/>
          <w:webHidden/>
        </w:rPr>
        <w:tab/>
      </w:r>
      <w:r>
        <w:rPr>
          <w:noProof/>
          <w:webHidden/>
        </w:rPr>
        <w:fldChar w:fldCharType="begin"/>
      </w:r>
      <w:r>
        <w:rPr>
          <w:noProof/>
          <w:webHidden/>
        </w:rPr>
        <w:instrText xml:space="preserve"> PAGEREF _Toc44081452 \h </w:instrText>
      </w:r>
      <w:r>
        <w:rPr>
          <w:noProof/>
          <w:webHidden/>
        </w:rPr>
      </w:r>
      <w:r>
        <w:rPr>
          <w:noProof/>
          <w:webHidden/>
        </w:rPr>
        <w:fldChar w:fldCharType="separate"/>
      </w:r>
      <w:r w:rsidR="0071593F">
        <w:rPr>
          <w:noProof/>
          <w:webHidden/>
        </w:rPr>
        <w:t>425</w:t>
      </w:r>
      <w:r>
        <w:rPr>
          <w:noProof/>
          <w:webHidden/>
        </w:rPr>
        <w:fldChar w:fldCharType="end"/>
      </w:r>
    </w:p>
    <w:p w14:paraId="607B6FB6" w14:textId="027036C1"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(30A) </w:t>
      </w:r>
      <w:r w:rsidRPr="005467ED">
        <w:rPr>
          <w:i/>
          <w:noProof/>
        </w:rPr>
        <w:t>Custody and investigation</w:t>
      </w:r>
      <w:r>
        <w:rPr>
          <w:noProof/>
          <w:webHidden/>
        </w:rPr>
        <w:tab/>
      </w:r>
      <w:r>
        <w:rPr>
          <w:noProof/>
          <w:webHidden/>
        </w:rPr>
        <w:fldChar w:fldCharType="begin"/>
      </w:r>
      <w:r>
        <w:rPr>
          <w:noProof/>
          <w:webHidden/>
        </w:rPr>
        <w:instrText xml:space="preserve"> PAGEREF _Toc44081453 \h </w:instrText>
      </w:r>
      <w:r>
        <w:rPr>
          <w:noProof/>
          <w:webHidden/>
        </w:rPr>
      </w:r>
      <w:r>
        <w:rPr>
          <w:noProof/>
          <w:webHidden/>
        </w:rPr>
        <w:fldChar w:fldCharType="separate"/>
      </w:r>
      <w:r w:rsidR="0071593F">
        <w:rPr>
          <w:noProof/>
          <w:webHidden/>
        </w:rPr>
        <w:t>425</w:t>
      </w:r>
      <w:r>
        <w:rPr>
          <w:noProof/>
          <w:webHidden/>
        </w:rPr>
        <w:fldChar w:fldCharType="end"/>
      </w:r>
    </w:p>
    <w:p w14:paraId="7A798EC0" w14:textId="3375944A" w:rsidR="00C40189" w:rsidRDefault="00C40189" w:rsidP="00C40189">
      <w:pPr>
        <w:pStyle w:val="TOC3"/>
        <w:rPr>
          <w:rFonts w:asciiTheme="minorHAnsi" w:eastAsiaTheme="minorEastAsia" w:hAnsiTheme="minorHAnsi" w:cstheme="minorBidi"/>
          <w:noProof/>
          <w:sz w:val="22"/>
          <w:szCs w:val="22"/>
          <w:lang w:val="en-AU" w:eastAsia="en-AU"/>
        </w:rPr>
      </w:pPr>
      <w:r>
        <w:rPr>
          <w:noProof/>
        </w:rPr>
        <w:t>464</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_Toc44081454 \h </w:instrText>
      </w:r>
      <w:r>
        <w:rPr>
          <w:noProof/>
          <w:webHidden/>
        </w:rPr>
      </w:r>
      <w:r>
        <w:rPr>
          <w:noProof/>
          <w:webHidden/>
        </w:rPr>
        <w:fldChar w:fldCharType="separate"/>
      </w:r>
      <w:r w:rsidR="0071593F">
        <w:rPr>
          <w:noProof/>
          <w:webHidden/>
        </w:rPr>
        <w:t>425</w:t>
      </w:r>
      <w:r>
        <w:rPr>
          <w:noProof/>
          <w:webHidden/>
        </w:rPr>
        <w:fldChar w:fldCharType="end"/>
      </w:r>
    </w:p>
    <w:p w14:paraId="246662B3" w14:textId="1F9A6B34" w:rsidR="00C40189" w:rsidRDefault="00C40189" w:rsidP="00C40189">
      <w:pPr>
        <w:pStyle w:val="TOC3"/>
        <w:rPr>
          <w:rFonts w:asciiTheme="minorHAnsi" w:eastAsiaTheme="minorEastAsia" w:hAnsiTheme="minorHAnsi" w:cstheme="minorBidi"/>
          <w:noProof/>
          <w:sz w:val="22"/>
          <w:szCs w:val="22"/>
          <w:lang w:val="en-AU" w:eastAsia="en-AU"/>
        </w:rPr>
      </w:pPr>
      <w:r>
        <w:rPr>
          <w:noProof/>
        </w:rPr>
        <w:t>464AA</w:t>
      </w:r>
      <w:r>
        <w:rPr>
          <w:rFonts w:asciiTheme="minorHAnsi" w:eastAsiaTheme="minorEastAsia" w:hAnsiTheme="minorHAnsi" w:cstheme="minorBidi"/>
          <w:noProof/>
          <w:sz w:val="22"/>
          <w:szCs w:val="22"/>
          <w:lang w:val="en-AU" w:eastAsia="en-AU"/>
        </w:rPr>
        <w:tab/>
      </w:r>
      <w:r>
        <w:rPr>
          <w:noProof/>
        </w:rPr>
        <w:t>Digital recordings</w:t>
      </w:r>
      <w:r>
        <w:rPr>
          <w:noProof/>
          <w:webHidden/>
        </w:rPr>
        <w:tab/>
      </w:r>
      <w:r>
        <w:rPr>
          <w:noProof/>
          <w:webHidden/>
        </w:rPr>
        <w:fldChar w:fldCharType="begin"/>
      </w:r>
      <w:r>
        <w:rPr>
          <w:noProof/>
          <w:webHidden/>
        </w:rPr>
        <w:instrText xml:space="preserve"> PAGEREF _Toc44081455 \h </w:instrText>
      </w:r>
      <w:r>
        <w:rPr>
          <w:noProof/>
          <w:webHidden/>
        </w:rPr>
      </w:r>
      <w:r>
        <w:rPr>
          <w:noProof/>
          <w:webHidden/>
        </w:rPr>
        <w:fldChar w:fldCharType="separate"/>
      </w:r>
      <w:r w:rsidR="0071593F">
        <w:rPr>
          <w:noProof/>
          <w:webHidden/>
        </w:rPr>
        <w:t>445</w:t>
      </w:r>
      <w:r>
        <w:rPr>
          <w:noProof/>
          <w:webHidden/>
        </w:rPr>
        <w:fldChar w:fldCharType="end"/>
      </w:r>
    </w:p>
    <w:p w14:paraId="06E525C0" w14:textId="2571AECF" w:rsidR="00C40189" w:rsidRDefault="00C40189" w:rsidP="00C40189">
      <w:pPr>
        <w:pStyle w:val="TOC3"/>
        <w:rPr>
          <w:rFonts w:asciiTheme="minorHAnsi" w:eastAsiaTheme="minorEastAsia" w:hAnsiTheme="minorHAnsi" w:cstheme="minorBidi"/>
          <w:noProof/>
          <w:sz w:val="22"/>
          <w:szCs w:val="22"/>
          <w:lang w:val="en-AU" w:eastAsia="en-AU"/>
        </w:rPr>
      </w:pPr>
      <w:r>
        <w:rPr>
          <w:noProof/>
        </w:rPr>
        <w:t>464AAB</w:t>
      </w:r>
      <w:r>
        <w:rPr>
          <w:rFonts w:asciiTheme="minorHAnsi" w:eastAsiaTheme="minorEastAsia" w:hAnsiTheme="minorHAnsi" w:cstheme="minorBidi"/>
          <w:noProof/>
          <w:sz w:val="22"/>
          <w:szCs w:val="22"/>
          <w:lang w:val="en-AU" w:eastAsia="en-AU"/>
        </w:rPr>
        <w:tab/>
      </w:r>
      <w:r>
        <w:rPr>
          <w:noProof/>
        </w:rPr>
        <w:t>Investigating official to ask whether person in custody is an Aboriginal person</w:t>
      </w:r>
      <w:r>
        <w:rPr>
          <w:noProof/>
          <w:webHidden/>
        </w:rPr>
        <w:tab/>
      </w:r>
      <w:r>
        <w:rPr>
          <w:noProof/>
          <w:webHidden/>
        </w:rPr>
        <w:fldChar w:fldCharType="begin"/>
      </w:r>
      <w:r>
        <w:rPr>
          <w:noProof/>
          <w:webHidden/>
        </w:rPr>
        <w:instrText xml:space="preserve"> PAGEREF _Toc44081456 \h </w:instrText>
      </w:r>
      <w:r>
        <w:rPr>
          <w:noProof/>
          <w:webHidden/>
        </w:rPr>
      </w:r>
      <w:r>
        <w:rPr>
          <w:noProof/>
          <w:webHidden/>
        </w:rPr>
        <w:fldChar w:fldCharType="separate"/>
      </w:r>
      <w:r w:rsidR="0071593F">
        <w:rPr>
          <w:noProof/>
          <w:webHidden/>
        </w:rPr>
        <w:t>445</w:t>
      </w:r>
      <w:r>
        <w:rPr>
          <w:noProof/>
          <w:webHidden/>
        </w:rPr>
        <w:fldChar w:fldCharType="end"/>
      </w:r>
    </w:p>
    <w:p w14:paraId="1FE5FD7C" w14:textId="214BFAC5" w:rsidR="00C40189" w:rsidRDefault="00C40189" w:rsidP="00C40189">
      <w:pPr>
        <w:pStyle w:val="TOC3"/>
        <w:rPr>
          <w:rFonts w:asciiTheme="minorHAnsi" w:eastAsiaTheme="minorEastAsia" w:hAnsiTheme="minorHAnsi" w:cstheme="minorBidi"/>
          <w:noProof/>
          <w:sz w:val="22"/>
          <w:szCs w:val="22"/>
          <w:lang w:val="en-AU" w:eastAsia="en-AU"/>
        </w:rPr>
      </w:pPr>
      <w:r>
        <w:rPr>
          <w:noProof/>
        </w:rPr>
        <w:t>464A</w:t>
      </w:r>
      <w:r>
        <w:rPr>
          <w:rFonts w:asciiTheme="minorHAnsi" w:eastAsiaTheme="minorEastAsia" w:hAnsiTheme="minorHAnsi" w:cstheme="minorBidi"/>
          <w:noProof/>
          <w:sz w:val="22"/>
          <w:szCs w:val="22"/>
          <w:lang w:val="en-AU" w:eastAsia="en-AU"/>
        </w:rPr>
        <w:tab/>
      </w:r>
      <w:r>
        <w:rPr>
          <w:noProof/>
        </w:rPr>
        <w:t>Detention of person in custody</w:t>
      </w:r>
      <w:r>
        <w:rPr>
          <w:noProof/>
          <w:webHidden/>
        </w:rPr>
        <w:tab/>
      </w:r>
      <w:r>
        <w:rPr>
          <w:noProof/>
          <w:webHidden/>
        </w:rPr>
        <w:fldChar w:fldCharType="begin"/>
      </w:r>
      <w:r>
        <w:rPr>
          <w:noProof/>
          <w:webHidden/>
        </w:rPr>
        <w:instrText xml:space="preserve"> PAGEREF _Toc44081457 \h </w:instrText>
      </w:r>
      <w:r>
        <w:rPr>
          <w:noProof/>
          <w:webHidden/>
        </w:rPr>
      </w:r>
      <w:r>
        <w:rPr>
          <w:noProof/>
          <w:webHidden/>
        </w:rPr>
        <w:fldChar w:fldCharType="separate"/>
      </w:r>
      <w:r w:rsidR="0071593F">
        <w:rPr>
          <w:noProof/>
          <w:webHidden/>
        </w:rPr>
        <w:t>445</w:t>
      </w:r>
      <w:r>
        <w:rPr>
          <w:noProof/>
          <w:webHidden/>
        </w:rPr>
        <w:fldChar w:fldCharType="end"/>
      </w:r>
    </w:p>
    <w:p w14:paraId="553A4381" w14:textId="018A25DC" w:rsidR="00C40189" w:rsidRDefault="00C40189" w:rsidP="00C40189">
      <w:pPr>
        <w:pStyle w:val="TOC3"/>
        <w:rPr>
          <w:rFonts w:asciiTheme="minorHAnsi" w:eastAsiaTheme="minorEastAsia" w:hAnsiTheme="minorHAnsi" w:cstheme="minorBidi"/>
          <w:noProof/>
          <w:sz w:val="22"/>
          <w:szCs w:val="22"/>
          <w:lang w:val="en-AU" w:eastAsia="en-AU"/>
        </w:rPr>
      </w:pPr>
      <w:r>
        <w:rPr>
          <w:noProof/>
        </w:rPr>
        <w:t>464B</w:t>
      </w:r>
      <w:r>
        <w:rPr>
          <w:rFonts w:asciiTheme="minorHAnsi" w:eastAsiaTheme="minorEastAsia" w:hAnsiTheme="minorHAnsi" w:cstheme="minorBidi"/>
          <w:noProof/>
          <w:sz w:val="22"/>
          <w:szCs w:val="22"/>
          <w:lang w:val="en-AU" w:eastAsia="en-AU"/>
        </w:rPr>
        <w:tab/>
      </w:r>
      <w:r>
        <w:rPr>
          <w:noProof/>
        </w:rPr>
        <w:t>Questioning or investigation of person already held for another matter</w:t>
      </w:r>
      <w:r>
        <w:rPr>
          <w:noProof/>
          <w:webHidden/>
        </w:rPr>
        <w:tab/>
      </w:r>
      <w:r>
        <w:rPr>
          <w:noProof/>
          <w:webHidden/>
        </w:rPr>
        <w:fldChar w:fldCharType="begin"/>
      </w:r>
      <w:r>
        <w:rPr>
          <w:noProof/>
          <w:webHidden/>
        </w:rPr>
        <w:instrText xml:space="preserve"> PAGEREF _Toc44081458 \h </w:instrText>
      </w:r>
      <w:r>
        <w:rPr>
          <w:noProof/>
          <w:webHidden/>
        </w:rPr>
      </w:r>
      <w:r>
        <w:rPr>
          <w:noProof/>
          <w:webHidden/>
        </w:rPr>
        <w:fldChar w:fldCharType="separate"/>
      </w:r>
      <w:r w:rsidR="0071593F">
        <w:rPr>
          <w:noProof/>
          <w:webHidden/>
        </w:rPr>
        <w:t>448</w:t>
      </w:r>
      <w:r>
        <w:rPr>
          <w:noProof/>
          <w:webHidden/>
        </w:rPr>
        <w:fldChar w:fldCharType="end"/>
      </w:r>
    </w:p>
    <w:p w14:paraId="373C9450" w14:textId="0FFFC52E" w:rsidR="00C40189" w:rsidRDefault="00C40189" w:rsidP="00C40189">
      <w:pPr>
        <w:pStyle w:val="TOC3"/>
        <w:rPr>
          <w:rFonts w:asciiTheme="minorHAnsi" w:eastAsiaTheme="minorEastAsia" w:hAnsiTheme="minorHAnsi" w:cstheme="minorBidi"/>
          <w:noProof/>
          <w:sz w:val="22"/>
          <w:szCs w:val="22"/>
          <w:lang w:val="en-AU" w:eastAsia="en-AU"/>
        </w:rPr>
      </w:pPr>
      <w:r>
        <w:rPr>
          <w:noProof/>
        </w:rPr>
        <w:t>464C</w:t>
      </w:r>
      <w:r>
        <w:rPr>
          <w:rFonts w:asciiTheme="minorHAnsi" w:eastAsiaTheme="minorEastAsia" w:hAnsiTheme="minorHAnsi" w:cstheme="minorBidi"/>
          <w:noProof/>
          <w:sz w:val="22"/>
          <w:szCs w:val="22"/>
          <w:lang w:val="en-AU" w:eastAsia="en-AU"/>
        </w:rPr>
        <w:tab/>
      </w:r>
      <w:r>
        <w:rPr>
          <w:noProof/>
        </w:rPr>
        <w:t>Right to communicate with friend, relative and legal practitioner</w:t>
      </w:r>
      <w:r>
        <w:rPr>
          <w:noProof/>
          <w:webHidden/>
        </w:rPr>
        <w:tab/>
      </w:r>
      <w:r>
        <w:rPr>
          <w:noProof/>
          <w:webHidden/>
        </w:rPr>
        <w:fldChar w:fldCharType="begin"/>
      </w:r>
      <w:r>
        <w:rPr>
          <w:noProof/>
          <w:webHidden/>
        </w:rPr>
        <w:instrText xml:space="preserve"> PAGEREF _Toc44081459 \h </w:instrText>
      </w:r>
      <w:r>
        <w:rPr>
          <w:noProof/>
          <w:webHidden/>
        </w:rPr>
      </w:r>
      <w:r>
        <w:rPr>
          <w:noProof/>
          <w:webHidden/>
        </w:rPr>
        <w:fldChar w:fldCharType="separate"/>
      </w:r>
      <w:r w:rsidR="0071593F">
        <w:rPr>
          <w:noProof/>
          <w:webHidden/>
        </w:rPr>
        <w:t>459</w:t>
      </w:r>
      <w:r>
        <w:rPr>
          <w:noProof/>
          <w:webHidden/>
        </w:rPr>
        <w:fldChar w:fldCharType="end"/>
      </w:r>
    </w:p>
    <w:p w14:paraId="2A12A2D8" w14:textId="3903782D" w:rsidR="00C40189" w:rsidRDefault="00C40189" w:rsidP="00C40189">
      <w:pPr>
        <w:pStyle w:val="TOC3"/>
        <w:rPr>
          <w:rFonts w:asciiTheme="minorHAnsi" w:eastAsiaTheme="minorEastAsia" w:hAnsiTheme="minorHAnsi" w:cstheme="minorBidi"/>
          <w:noProof/>
          <w:sz w:val="22"/>
          <w:szCs w:val="22"/>
          <w:lang w:val="en-AU" w:eastAsia="en-AU"/>
        </w:rPr>
      </w:pPr>
      <w:r>
        <w:rPr>
          <w:noProof/>
        </w:rPr>
        <w:lastRenderedPageBreak/>
        <w:t>464D</w:t>
      </w:r>
      <w:r>
        <w:rPr>
          <w:rFonts w:asciiTheme="minorHAnsi" w:eastAsiaTheme="minorEastAsia" w:hAnsiTheme="minorHAnsi" w:cstheme="minorBidi"/>
          <w:noProof/>
          <w:sz w:val="22"/>
          <w:szCs w:val="22"/>
          <w:lang w:val="en-AU" w:eastAsia="en-AU"/>
        </w:rPr>
        <w:tab/>
      </w:r>
      <w:r>
        <w:rPr>
          <w:noProof/>
        </w:rPr>
        <w:t>Right to an interpreter</w:t>
      </w:r>
      <w:r>
        <w:rPr>
          <w:noProof/>
          <w:webHidden/>
        </w:rPr>
        <w:tab/>
      </w:r>
      <w:r>
        <w:rPr>
          <w:noProof/>
          <w:webHidden/>
        </w:rPr>
        <w:fldChar w:fldCharType="begin"/>
      </w:r>
      <w:r>
        <w:rPr>
          <w:noProof/>
          <w:webHidden/>
        </w:rPr>
        <w:instrText xml:space="preserve"> PAGEREF _Toc44081460 \h </w:instrText>
      </w:r>
      <w:r>
        <w:rPr>
          <w:noProof/>
          <w:webHidden/>
        </w:rPr>
      </w:r>
      <w:r>
        <w:rPr>
          <w:noProof/>
          <w:webHidden/>
        </w:rPr>
        <w:fldChar w:fldCharType="separate"/>
      </w:r>
      <w:r w:rsidR="0071593F">
        <w:rPr>
          <w:noProof/>
          <w:webHidden/>
        </w:rPr>
        <w:t>460</w:t>
      </w:r>
      <w:r>
        <w:rPr>
          <w:noProof/>
          <w:webHidden/>
        </w:rPr>
        <w:fldChar w:fldCharType="end"/>
      </w:r>
    </w:p>
    <w:p w14:paraId="27FE13E2" w14:textId="326FF181" w:rsidR="00C40189" w:rsidRDefault="00C40189" w:rsidP="00C40189">
      <w:pPr>
        <w:pStyle w:val="TOC3"/>
        <w:rPr>
          <w:rFonts w:asciiTheme="minorHAnsi" w:eastAsiaTheme="minorEastAsia" w:hAnsiTheme="minorHAnsi" w:cstheme="minorBidi"/>
          <w:noProof/>
          <w:sz w:val="22"/>
          <w:szCs w:val="22"/>
          <w:lang w:val="en-AU" w:eastAsia="en-AU"/>
        </w:rPr>
      </w:pPr>
      <w:r>
        <w:rPr>
          <w:noProof/>
        </w:rPr>
        <w:t>464E</w:t>
      </w:r>
      <w:r>
        <w:rPr>
          <w:rFonts w:asciiTheme="minorHAnsi" w:eastAsiaTheme="minorEastAsia" w:hAnsiTheme="minorHAnsi" w:cstheme="minorBidi"/>
          <w:noProof/>
          <w:sz w:val="22"/>
          <w:szCs w:val="22"/>
          <w:lang w:val="en-AU" w:eastAsia="en-AU"/>
        </w:rPr>
        <w:tab/>
      </w:r>
      <w:r w:rsidRPr="005467ED">
        <w:rPr>
          <w:bCs/>
          <w:noProof/>
        </w:rPr>
        <w:t>Persons under 18 years</w:t>
      </w:r>
      <w:r>
        <w:rPr>
          <w:noProof/>
          <w:webHidden/>
        </w:rPr>
        <w:tab/>
      </w:r>
      <w:r>
        <w:rPr>
          <w:noProof/>
          <w:webHidden/>
        </w:rPr>
        <w:fldChar w:fldCharType="begin"/>
      </w:r>
      <w:r>
        <w:rPr>
          <w:noProof/>
          <w:webHidden/>
        </w:rPr>
        <w:instrText xml:space="preserve"> PAGEREF _Toc44081461 \h </w:instrText>
      </w:r>
      <w:r>
        <w:rPr>
          <w:noProof/>
          <w:webHidden/>
        </w:rPr>
      </w:r>
      <w:r>
        <w:rPr>
          <w:noProof/>
          <w:webHidden/>
        </w:rPr>
        <w:fldChar w:fldCharType="separate"/>
      </w:r>
      <w:r w:rsidR="0071593F">
        <w:rPr>
          <w:noProof/>
          <w:webHidden/>
        </w:rPr>
        <w:t>461</w:t>
      </w:r>
      <w:r>
        <w:rPr>
          <w:noProof/>
          <w:webHidden/>
        </w:rPr>
        <w:fldChar w:fldCharType="end"/>
      </w:r>
    </w:p>
    <w:p w14:paraId="594D8FA7" w14:textId="46140CE3" w:rsidR="00C40189" w:rsidRDefault="00C40189" w:rsidP="00C40189">
      <w:pPr>
        <w:pStyle w:val="TOC3"/>
        <w:rPr>
          <w:rFonts w:asciiTheme="minorHAnsi" w:eastAsiaTheme="minorEastAsia" w:hAnsiTheme="minorHAnsi" w:cstheme="minorBidi"/>
          <w:noProof/>
          <w:sz w:val="22"/>
          <w:szCs w:val="22"/>
          <w:lang w:val="en-AU" w:eastAsia="en-AU"/>
        </w:rPr>
      </w:pPr>
      <w:r>
        <w:rPr>
          <w:noProof/>
        </w:rPr>
        <w:t>464F</w:t>
      </w:r>
      <w:r>
        <w:rPr>
          <w:rFonts w:asciiTheme="minorHAnsi" w:eastAsiaTheme="minorEastAsia" w:hAnsiTheme="minorHAnsi" w:cstheme="minorBidi"/>
          <w:noProof/>
          <w:sz w:val="22"/>
          <w:szCs w:val="22"/>
          <w:lang w:val="en-AU" w:eastAsia="en-AU"/>
        </w:rPr>
        <w:tab/>
      </w:r>
      <w:r>
        <w:rPr>
          <w:noProof/>
        </w:rPr>
        <w:t>Right of foreign national to communicate with consular office</w:t>
      </w:r>
      <w:r>
        <w:rPr>
          <w:noProof/>
          <w:webHidden/>
        </w:rPr>
        <w:tab/>
      </w:r>
      <w:r>
        <w:rPr>
          <w:noProof/>
          <w:webHidden/>
        </w:rPr>
        <w:fldChar w:fldCharType="begin"/>
      </w:r>
      <w:r>
        <w:rPr>
          <w:noProof/>
          <w:webHidden/>
        </w:rPr>
        <w:instrText xml:space="preserve"> PAGEREF _Toc44081462 \h </w:instrText>
      </w:r>
      <w:r>
        <w:rPr>
          <w:noProof/>
          <w:webHidden/>
        </w:rPr>
      </w:r>
      <w:r>
        <w:rPr>
          <w:noProof/>
          <w:webHidden/>
        </w:rPr>
        <w:fldChar w:fldCharType="separate"/>
      </w:r>
      <w:r w:rsidR="0071593F">
        <w:rPr>
          <w:noProof/>
          <w:webHidden/>
        </w:rPr>
        <w:t>462</w:t>
      </w:r>
      <w:r>
        <w:rPr>
          <w:noProof/>
          <w:webHidden/>
        </w:rPr>
        <w:fldChar w:fldCharType="end"/>
      </w:r>
    </w:p>
    <w:p w14:paraId="0F8CEF9C" w14:textId="37DA666E" w:rsidR="00C40189" w:rsidRDefault="00C40189" w:rsidP="00C40189">
      <w:pPr>
        <w:pStyle w:val="TOC3"/>
        <w:rPr>
          <w:rFonts w:asciiTheme="minorHAnsi" w:eastAsiaTheme="minorEastAsia" w:hAnsiTheme="minorHAnsi" w:cstheme="minorBidi"/>
          <w:noProof/>
          <w:sz w:val="22"/>
          <w:szCs w:val="22"/>
          <w:lang w:val="en-AU" w:eastAsia="en-AU"/>
        </w:rPr>
      </w:pPr>
      <w:r>
        <w:rPr>
          <w:noProof/>
        </w:rPr>
        <w:t>464FA</w:t>
      </w:r>
      <w:r>
        <w:rPr>
          <w:rFonts w:asciiTheme="minorHAnsi" w:eastAsiaTheme="minorEastAsia" w:hAnsiTheme="minorHAnsi" w:cstheme="minorBidi"/>
          <w:noProof/>
          <w:sz w:val="22"/>
          <w:szCs w:val="22"/>
          <w:lang w:val="en-AU" w:eastAsia="en-AU"/>
        </w:rPr>
        <w:tab/>
      </w:r>
      <w:r>
        <w:rPr>
          <w:noProof/>
        </w:rPr>
        <w:t>Victorian Aboriginal Legal Service to be notified if Aboriginal person taken into custody</w:t>
      </w:r>
      <w:r>
        <w:rPr>
          <w:noProof/>
          <w:webHidden/>
        </w:rPr>
        <w:tab/>
      </w:r>
      <w:r>
        <w:rPr>
          <w:noProof/>
          <w:webHidden/>
        </w:rPr>
        <w:fldChar w:fldCharType="begin"/>
      </w:r>
      <w:r>
        <w:rPr>
          <w:noProof/>
          <w:webHidden/>
        </w:rPr>
        <w:instrText xml:space="preserve"> PAGEREF _Toc44081463 \h </w:instrText>
      </w:r>
      <w:r>
        <w:rPr>
          <w:noProof/>
          <w:webHidden/>
        </w:rPr>
      </w:r>
      <w:r>
        <w:rPr>
          <w:noProof/>
          <w:webHidden/>
        </w:rPr>
        <w:fldChar w:fldCharType="separate"/>
      </w:r>
      <w:r w:rsidR="0071593F">
        <w:rPr>
          <w:noProof/>
          <w:webHidden/>
        </w:rPr>
        <w:t>463</w:t>
      </w:r>
      <w:r>
        <w:rPr>
          <w:noProof/>
          <w:webHidden/>
        </w:rPr>
        <w:fldChar w:fldCharType="end"/>
      </w:r>
    </w:p>
    <w:p w14:paraId="2CD0E367" w14:textId="7F8D3469" w:rsidR="00C40189" w:rsidRDefault="00C40189" w:rsidP="00C40189">
      <w:pPr>
        <w:pStyle w:val="TOC3"/>
        <w:rPr>
          <w:rFonts w:asciiTheme="minorHAnsi" w:eastAsiaTheme="minorEastAsia" w:hAnsiTheme="minorHAnsi" w:cstheme="minorBidi"/>
          <w:noProof/>
          <w:sz w:val="22"/>
          <w:szCs w:val="22"/>
          <w:lang w:val="en-AU" w:eastAsia="en-AU"/>
        </w:rPr>
      </w:pPr>
      <w:r>
        <w:rPr>
          <w:noProof/>
        </w:rPr>
        <w:t>464G</w:t>
      </w:r>
      <w:r>
        <w:rPr>
          <w:rFonts w:asciiTheme="minorHAnsi" w:eastAsiaTheme="minorEastAsia" w:hAnsiTheme="minorHAnsi" w:cstheme="minorBidi"/>
          <w:noProof/>
          <w:sz w:val="22"/>
          <w:szCs w:val="22"/>
          <w:lang w:val="en-AU" w:eastAsia="en-AU"/>
        </w:rPr>
        <w:tab/>
      </w:r>
      <w:r>
        <w:rPr>
          <w:noProof/>
        </w:rPr>
        <w:t>Recording of information required to be given to person in custody</w:t>
      </w:r>
      <w:r>
        <w:rPr>
          <w:noProof/>
          <w:webHidden/>
        </w:rPr>
        <w:tab/>
      </w:r>
      <w:r>
        <w:rPr>
          <w:noProof/>
          <w:webHidden/>
        </w:rPr>
        <w:fldChar w:fldCharType="begin"/>
      </w:r>
      <w:r>
        <w:rPr>
          <w:noProof/>
          <w:webHidden/>
        </w:rPr>
        <w:instrText xml:space="preserve"> PAGEREF _Toc44081464 \h </w:instrText>
      </w:r>
      <w:r>
        <w:rPr>
          <w:noProof/>
          <w:webHidden/>
        </w:rPr>
      </w:r>
      <w:r>
        <w:rPr>
          <w:noProof/>
          <w:webHidden/>
        </w:rPr>
        <w:fldChar w:fldCharType="separate"/>
      </w:r>
      <w:r w:rsidR="0071593F">
        <w:rPr>
          <w:noProof/>
          <w:webHidden/>
        </w:rPr>
        <w:t>464</w:t>
      </w:r>
      <w:r>
        <w:rPr>
          <w:noProof/>
          <w:webHidden/>
        </w:rPr>
        <w:fldChar w:fldCharType="end"/>
      </w:r>
    </w:p>
    <w:p w14:paraId="64B0B4F1" w14:textId="69ABA864" w:rsidR="00C40189" w:rsidRDefault="00C40189" w:rsidP="00C40189">
      <w:pPr>
        <w:pStyle w:val="TOC3"/>
        <w:rPr>
          <w:rFonts w:asciiTheme="minorHAnsi" w:eastAsiaTheme="minorEastAsia" w:hAnsiTheme="minorHAnsi" w:cstheme="minorBidi"/>
          <w:noProof/>
          <w:sz w:val="22"/>
          <w:szCs w:val="22"/>
          <w:lang w:val="en-AU" w:eastAsia="en-AU"/>
        </w:rPr>
      </w:pPr>
      <w:r>
        <w:rPr>
          <w:noProof/>
        </w:rPr>
        <w:t>464H</w:t>
      </w:r>
      <w:r>
        <w:rPr>
          <w:rFonts w:asciiTheme="minorHAnsi" w:eastAsiaTheme="minorEastAsia" w:hAnsiTheme="minorHAnsi" w:cstheme="minorBidi"/>
          <w:noProof/>
          <w:sz w:val="22"/>
          <w:szCs w:val="22"/>
          <w:lang w:val="en-AU" w:eastAsia="en-AU"/>
        </w:rPr>
        <w:tab/>
      </w:r>
      <w:r>
        <w:rPr>
          <w:noProof/>
        </w:rPr>
        <w:t>Recording of confessions and admissions</w:t>
      </w:r>
      <w:r>
        <w:rPr>
          <w:noProof/>
          <w:webHidden/>
        </w:rPr>
        <w:tab/>
      </w:r>
      <w:r>
        <w:rPr>
          <w:noProof/>
          <w:webHidden/>
        </w:rPr>
        <w:fldChar w:fldCharType="begin"/>
      </w:r>
      <w:r>
        <w:rPr>
          <w:noProof/>
          <w:webHidden/>
        </w:rPr>
        <w:instrText xml:space="preserve"> PAGEREF _Toc44081465 \h </w:instrText>
      </w:r>
      <w:r>
        <w:rPr>
          <w:noProof/>
          <w:webHidden/>
        </w:rPr>
      </w:r>
      <w:r>
        <w:rPr>
          <w:noProof/>
          <w:webHidden/>
        </w:rPr>
        <w:fldChar w:fldCharType="separate"/>
      </w:r>
      <w:r w:rsidR="0071593F">
        <w:rPr>
          <w:noProof/>
          <w:webHidden/>
        </w:rPr>
        <w:t>465</w:t>
      </w:r>
      <w:r>
        <w:rPr>
          <w:noProof/>
          <w:webHidden/>
        </w:rPr>
        <w:fldChar w:fldCharType="end"/>
      </w:r>
    </w:p>
    <w:p w14:paraId="6A1A692D" w14:textId="228BF4BB" w:rsidR="00C40189" w:rsidRDefault="00C40189" w:rsidP="00C40189">
      <w:pPr>
        <w:pStyle w:val="TOC3"/>
        <w:rPr>
          <w:rFonts w:asciiTheme="minorHAnsi" w:eastAsiaTheme="minorEastAsia" w:hAnsiTheme="minorHAnsi" w:cstheme="minorBidi"/>
          <w:noProof/>
          <w:sz w:val="22"/>
          <w:szCs w:val="22"/>
          <w:lang w:val="en-AU" w:eastAsia="en-AU"/>
        </w:rPr>
      </w:pPr>
      <w:r>
        <w:rPr>
          <w:noProof/>
        </w:rPr>
        <w:t>464I</w:t>
      </w:r>
      <w:r>
        <w:rPr>
          <w:rFonts w:asciiTheme="minorHAnsi" w:eastAsiaTheme="minorEastAsia" w:hAnsiTheme="minorHAnsi" w:cstheme="minorBidi"/>
          <w:noProof/>
          <w:sz w:val="22"/>
          <w:szCs w:val="22"/>
          <w:lang w:val="en-AU" w:eastAsia="en-AU"/>
        </w:rPr>
        <w:tab/>
      </w:r>
      <w:r>
        <w:rPr>
          <w:noProof/>
        </w:rPr>
        <w:t>No power to detain person not under arrest</w:t>
      </w:r>
      <w:r>
        <w:rPr>
          <w:noProof/>
          <w:webHidden/>
        </w:rPr>
        <w:tab/>
      </w:r>
      <w:r>
        <w:rPr>
          <w:noProof/>
          <w:webHidden/>
        </w:rPr>
        <w:fldChar w:fldCharType="begin"/>
      </w:r>
      <w:r>
        <w:rPr>
          <w:noProof/>
          <w:webHidden/>
        </w:rPr>
        <w:instrText xml:space="preserve"> PAGEREF _Toc44081466 \h </w:instrText>
      </w:r>
      <w:r>
        <w:rPr>
          <w:noProof/>
          <w:webHidden/>
        </w:rPr>
      </w:r>
      <w:r>
        <w:rPr>
          <w:noProof/>
          <w:webHidden/>
        </w:rPr>
        <w:fldChar w:fldCharType="separate"/>
      </w:r>
      <w:r w:rsidR="0071593F">
        <w:rPr>
          <w:noProof/>
          <w:webHidden/>
        </w:rPr>
        <w:t>467</w:t>
      </w:r>
      <w:r>
        <w:rPr>
          <w:noProof/>
          <w:webHidden/>
        </w:rPr>
        <w:fldChar w:fldCharType="end"/>
      </w:r>
    </w:p>
    <w:p w14:paraId="1241C535" w14:textId="089FDA8E" w:rsidR="00C40189" w:rsidRDefault="00C40189" w:rsidP="00C40189">
      <w:pPr>
        <w:pStyle w:val="TOC3"/>
        <w:rPr>
          <w:rFonts w:asciiTheme="minorHAnsi" w:eastAsiaTheme="minorEastAsia" w:hAnsiTheme="minorHAnsi" w:cstheme="minorBidi"/>
          <w:noProof/>
          <w:sz w:val="22"/>
          <w:szCs w:val="22"/>
          <w:lang w:val="en-AU" w:eastAsia="en-AU"/>
        </w:rPr>
      </w:pPr>
      <w:r>
        <w:rPr>
          <w:noProof/>
        </w:rPr>
        <w:t>464J</w:t>
      </w:r>
      <w:r>
        <w:rPr>
          <w:rFonts w:asciiTheme="minorHAnsi" w:eastAsiaTheme="minorEastAsia" w:hAnsiTheme="minorHAnsi" w:cstheme="minorBidi"/>
          <w:noProof/>
          <w:sz w:val="22"/>
          <w:szCs w:val="22"/>
          <w:lang w:val="en-AU" w:eastAsia="en-AU"/>
        </w:rPr>
        <w:tab/>
      </w:r>
      <w:r>
        <w:rPr>
          <w:noProof/>
        </w:rPr>
        <w:t>Right to remain silent etc. not affected</w:t>
      </w:r>
      <w:r>
        <w:rPr>
          <w:noProof/>
          <w:webHidden/>
        </w:rPr>
        <w:tab/>
      </w:r>
      <w:r>
        <w:rPr>
          <w:noProof/>
          <w:webHidden/>
        </w:rPr>
        <w:fldChar w:fldCharType="begin"/>
      </w:r>
      <w:r>
        <w:rPr>
          <w:noProof/>
          <w:webHidden/>
        </w:rPr>
        <w:instrText xml:space="preserve"> PAGEREF _Toc44081467 \h </w:instrText>
      </w:r>
      <w:r>
        <w:rPr>
          <w:noProof/>
          <w:webHidden/>
        </w:rPr>
      </w:r>
      <w:r>
        <w:rPr>
          <w:noProof/>
          <w:webHidden/>
        </w:rPr>
        <w:fldChar w:fldCharType="separate"/>
      </w:r>
      <w:r w:rsidR="0071593F">
        <w:rPr>
          <w:noProof/>
          <w:webHidden/>
        </w:rPr>
        <w:t>467</w:t>
      </w:r>
      <w:r>
        <w:rPr>
          <w:noProof/>
          <w:webHidden/>
        </w:rPr>
        <w:fldChar w:fldCharType="end"/>
      </w:r>
    </w:p>
    <w:p w14:paraId="00373E47" w14:textId="70B61523" w:rsidR="00C40189" w:rsidRDefault="00C40189" w:rsidP="00C40189">
      <w:pPr>
        <w:pStyle w:val="TOC3"/>
        <w:rPr>
          <w:rFonts w:asciiTheme="minorHAnsi" w:eastAsiaTheme="minorEastAsia" w:hAnsiTheme="minorHAnsi" w:cstheme="minorBidi"/>
          <w:noProof/>
          <w:sz w:val="22"/>
          <w:szCs w:val="22"/>
          <w:lang w:val="en-AU" w:eastAsia="en-AU"/>
        </w:rPr>
      </w:pPr>
      <w:r>
        <w:rPr>
          <w:noProof/>
        </w:rPr>
        <w:t>464JA</w:t>
      </w:r>
      <w:r>
        <w:rPr>
          <w:rFonts w:asciiTheme="minorHAnsi" w:eastAsiaTheme="minorEastAsia" w:hAnsiTheme="minorHAnsi" w:cstheme="minorBidi"/>
          <w:noProof/>
          <w:sz w:val="22"/>
          <w:szCs w:val="22"/>
          <w:lang w:val="en-AU" w:eastAsia="en-AU"/>
        </w:rPr>
        <w:tab/>
      </w:r>
      <w:r>
        <w:rPr>
          <w:noProof/>
        </w:rPr>
        <w:t>Offences in relation to recordings</w:t>
      </w:r>
      <w:r>
        <w:rPr>
          <w:noProof/>
          <w:webHidden/>
        </w:rPr>
        <w:tab/>
      </w:r>
      <w:r>
        <w:rPr>
          <w:noProof/>
          <w:webHidden/>
        </w:rPr>
        <w:fldChar w:fldCharType="begin"/>
      </w:r>
      <w:r>
        <w:rPr>
          <w:noProof/>
          <w:webHidden/>
        </w:rPr>
        <w:instrText xml:space="preserve"> PAGEREF _Toc44081468 \h </w:instrText>
      </w:r>
      <w:r>
        <w:rPr>
          <w:noProof/>
          <w:webHidden/>
        </w:rPr>
      </w:r>
      <w:r>
        <w:rPr>
          <w:noProof/>
          <w:webHidden/>
        </w:rPr>
        <w:fldChar w:fldCharType="separate"/>
      </w:r>
      <w:r w:rsidR="0071593F">
        <w:rPr>
          <w:noProof/>
          <w:webHidden/>
        </w:rPr>
        <w:t>468</w:t>
      </w:r>
      <w:r>
        <w:rPr>
          <w:noProof/>
          <w:webHidden/>
        </w:rPr>
        <w:fldChar w:fldCharType="end"/>
      </w:r>
    </w:p>
    <w:p w14:paraId="625CC9DC" w14:textId="3CAD156E" w:rsidR="00C40189" w:rsidRDefault="00C40189" w:rsidP="00C40189">
      <w:pPr>
        <w:pStyle w:val="TOC3"/>
        <w:rPr>
          <w:rFonts w:asciiTheme="minorHAnsi" w:eastAsiaTheme="minorEastAsia" w:hAnsiTheme="minorHAnsi" w:cstheme="minorBidi"/>
          <w:noProof/>
          <w:sz w:val="22"/>
          <w:szCs w:val="22"/>
          <w:lang w:val="en-AU" w:eastAsia="en-AU"/>
        </w:rPr>
      </w:pPr>
      <w:r>
        <w:rPr>
          <w:noProof/>
        </w:rPr>
        <w:t>464JB</w:t>
      </w:r>
      <w:r>
        <w:rPr>
          <w:rFonts w:asciiTheme="minorHAnsi" w:eastAsiaTheme="minorEastAsia" w:hAnsiTheme="minorHAnsi" w:cstheme="minorBidi"/>
          <w:noProof/>
          <w:sz w:val="22"/>
          <w:szCs w:val="22"/>
          <w:lang w:val="en-AU" w:eastAsia="en-AU"/>
        </w:rPr>
        <w:tab/>
      </w:r>
      <w:r>
        <w:rPr>
          <w:noProof/>
        </w:rPr>
        <w:t>Court may give directions in relation to a recording</w:t>
      </w:r>
      <w:r>
        <w:rPr>
          <w:noProof/>
          <w:webHidden/>
        </w:rPr>
        <w:tab/>
      </w:r>
      <w:r>
        <w:rPr>
          <w:noProof/>
          <w:webHidden/>
        </w:rPr>
        <w:fldChar w:fldCharType="begin"/>
      </w:r>
      <w:r>
        <w:rPr>
          <w:noProof/>
          <w:webHidden/>
        </w:rPr>
        <w:instrText xml:space="preserve"> PAGEREF _Toc44081469 \h </w:instrText>
      </w:r>
      <w:r>
        <w:rPr>
          <w:noProof/>
          <w:webHidden/>
        </w:rPr>
      </w:r>
      <w:r>
        <w:rPr>
          <w:noProof/>
          <w:webHidden/>
        </w:rPr>
        <w:fldChar w:fldCharType="separate"/>
      </w:r>
      <w:r w:rsidR="0071593F">
        <w:rPr>
          <w:noProof/>
          <w:webHidden/>
        </w:rPr>
        <w:t>474</w:t>
      </w:r>
      <w:r>
        <w:rPr>
          <w:noProof/>
          <w:webHidden/>
        </w:rPr>
        <w:fldChar w:fldCharType="end"/>
      </w:r>
    </w:p>
    <w:p w14:paraId="1CB8F33D" w14:textId="664B0E7B" w:rsidR="00C40189" w:rsidRDefault="00C40189" w:rsidP="00C40189">
      <w:pPr>
        <w:pStyle w:val="TOC3"/>
        <w:rPr>
          <w:rFonts w:asciiTheme="minorHAnsi" w:eastAsiaTheme="minorEastAsia" w:hAnsiTheme="minorHAnsi" w:cstheme="minorBidi"/>
          <w:noProof/>
          <w:sz w:val="22"/>
          <w:szCs w:val="22"/>
          <w:lang w:val="en-AU" w:eastAsia="en-AU"/>
        </w:rPr>
      </w:pPr>
      <w:r>
        <w:rPr>
          <w:noProof/>
        </w:rPr>
        <w:t>464JC</w:t>
      </w:r>
      <w:r>
        <w:rPr>
          <w:rFonts w:asciiTheme="minorHAnsi" w:eastAsiaTheme="minorEastAsia" w:hAnsiTheme="minorHAnsi" w:cstheme="minorBidi"/>
          <w:noProof/>
          <w:sz w:val="22"/>
          <w:szCs w:val="22"/>
          <w:lang w:val="en-AU" w:eastAsia="en-AU"/>
        </w:rPr>
        <w:tab/>
      </w:r>
      <w:r>
        <w:rPr>
          <w:noProof/>
        </w:rPr>
        <w:t>Retention of copy of recording</w:t>
      </w:r>
      <w:r>
        <w:rPr>
          <w:noProof/>
          <w:webHidden/>
        </w:rPr>
        <w:tab/>
      </w:r>
      <w:r>
        <w:rPr>
          <w:noProof/>
          <w:webHidden/>
        </w:rPr>
        <w:fldChar w:fldCharType="begin"/>
      </w:r>
      <w:r>
        <w:rPr>
          <w:noProof/>
          <w:webHidden/>
        </w:rPr>
        <w:instrText xml:space="preserve"> PAGEREF _Toc44081470 \h </w:instrText>
      </w:r>
      <w:r>
        <w:rPr>
          <w:noProof/>
          <w:webHidden/>
        </w:rPr>
      </w:r>
      <w:r>
        <w:rPr>
          <w:noProof/>
          <w:webHidden/>
        </w:rPr>
        <w:fldChar w:fldCharType="separate"/>
      </w:r>
      <w:r w:rsidR="0071593F">
        <w:rPr>
          <w:noProof/>
          <w:webHidden/>
        </w:rPr>
        <w:t>474</w:t>
      </w:r>
      <w:r>
        <w:rPr>
          <w:noProof/>
          <w:webHidden/>
        </w:rPr>
        <w:fldChar w:fldCharType="end"/>
      </w:r>
    </w:p>
    <w:p w14:paraId="7E5825C0" w14:textId="47E4DBAB" w:rsidR="00C40189" w:rsidRDefault="00C40189" w:rsidP="00C40189">
      <w:pPr>
        <w:pStyle w:val="TOC3"/>
        <w:rPr>
          <w:rFonts w:asciiTheme="minorHAnsi" w:eastAsiaTheme="minorEastAsia" w:hAnsiTheme="minorHAnsi" w:cstheme="minorBidi"/>
          <w:noProof/>
          <w:sz w:val="22"/>
          <w:szCs w:val="22"/>
          <w:lang w:val="en-AU" w:eastAsia="en-AU"/>
        </w:rPr>
      </w:pPr>
      <w:r>
        <w:rPr>
          <w:noProof/>
        </w:rPr>
        <w:t>464JD</w:t>
      </w:r>
      <w:r>
        <w:rPr>
          <w:rFonts w:asciiTheme="minorHAnsi" w:eastAsiaTheme="minorEastAsia" w:hAnsiTheme="minorHAnsi" w:cstheme="minorBidi"/>
          <w:noProof/>
          <w:sz w:val="22"/>
          <w:szCs w:val="22"/>
          <w:lang w:val="en-AU" w:eastAsia="en-AU"/>
        </w:rPr>
        <w:tab/>
      </w:r>
      <w:r>
        <w:rPr>
          <w:noProof/>
        </w:rPr>
        <w:t>Use of recordings for training, teaching or testing purposes</w:t>
      </w:r>
      <w:r>
        <w:rPr>
          <w:noProof/>
          <w:webHidden/>
        </w:rPr>
        <w:tab/>
      </w:r>
      <w:r>
        <w:rPr>
          <w:noProof/>
          <w:webHidden/>
        </w:rPr>
        <w:fldChar w:fldCharType="begin"/>
      </w:r>
      <w:r>
        <w:rPr>
          <w:noProof/>
          <w:webHidden/>
        </w:rPr>
        <w:instrText xml:space="preserve"> PAGEREF _Toc44081471 \h </w:instrText>
      </w:r>
      <w:r>
        <w:rPr>
          <w:noProof/>
          <w:webHidden/>
        </w:rPr>
      </w:r>
      <w:r>
        <w:rPr>
          <w:noProof/>
          <w:webHidden/>
        </w:rPr>
        <w:fldChar w:fldCharType="separate"/>
      </w:r>
      <w:r w:rsidR="0071593F">
        <w:rPr>
          <w:noProof/>
          <w:webHidden/>
        </w:rPr>
        <w:t>476</w:t>
      </w:r>
      <w:r>
        <w:rPr>
          <w:noProof/>
          <w:webHidden/>
        </w:rPr>
        <w:fldChar w:fldCharType="end"/>
      </w:r>
    </w:p>
    <w:p w14:paraId="16AD389B" w14:textId="7C412E5F" w:rsidR="00C40189" w:rsidRDefault="00C40189" w:rsidP="00C40189">
      <w:pPr>
        <w:pStyle w:val="TOC2"/>
        <w:rPr>
          <w:rFonts w:asciiTheme="minorHAnsi" w:eastAsiaTheme="minorEastAsia" w:hAnsiTheme="minorHAnsi" w:cstheme="minorBidi"/>
          <w:b w:val="0"/>
          <w:noProof/>
          <w:sz w:val="22"/>
          <w:szCs w:val="22"/>
          <w:lang w:val="en-AU" w:eastAsia="en-AU"/>
        </w:rPr>
      </w:pPr>
      <w:r w:rsidRPr="005467ED">
        <w:rPr>
          <w:i/>
          <w:iCs/>
          <w:noProof/>
        </w:rPr>
        <w:t>Fingerprinting</w:t>
      </w:r>
      <w:r>
        <w:rPr>
          <w:noProof/>
          <w:webHidden/>
        </w:rPr>
        <w:tab/>
      </w:r>
      <w:r>
        <w:rPr>
          <w:noProof/>
          <w:webHidden/>
        </w:rPr>
        <w:fldChar w:fldCharType="begin"/>
      </w:r>
      <w:r>
        <w:rPr>
          <w:noProof/>
          <w:webHidden/>
        </w:rPr>
        <w:instrText xml:space="preserve"> PAGEREF _Toc44081472 \h </w:instrText>
      </w:r>
      <w:r>
        <w:rPr>
          <w:noProof/>
          <w:webHidden/>
        </w:rPr>
      </w:r>
      <w:r>
        <w:rPr>
          <w:noProof/>
          <w:webHidden/>
        </w:rPr>
        <w:fldChar w:fldCharType="separate"/>
      </w:r>
      <w:r w:rsidR="0071593F">
        <w:rPr>
          <w:noProof/>
          <w:webHidden/>
        </w:rPr>
        <w:t>477</w:t>
      </w:r>
      <w:r>
        <w:rPr>
          <w:noProof/>
          <w:webHidden/>
        </w:rPr>
        <w:fldChar w:fldCharType="end"/>
      </w:r>
    </w:p>
    <w:p w14:paraId="0E613D8C" w14:textId="7DE495FD" w:rsidR="00C40189" w:rsidRDefault="00C40189" w:rsidP="00C40189">
      <w:pPr>
        <w:pStyle w:val="TOC3"/>
        <w:rPr>
          <w:rFonts w:asciiTheme="minorHAnsi" w:eastAsiaTheme="minorEastAsia" w:hAnsiTheme="minorHAnsi" w:cstheme="minorBidi"/>
          <w:noProof/>
          <w:sz w:val="22"/>
          <w:szCs w:val="22"/>
          <w:lang w:val="en-AU" w:eastAsia="en-AU"/>
        </w:rPr>
      </w:pPr>
      <w:r>
        <w:rPr>
          <w:noProof/>
        </w:rPr>
        <w:t>464K</w:t>
      </w:r>
      <w:r>
        <w:rPr>
          <w:rFonts w:asciiTheme="minorHAnsi" w:eastAsiaTheme="minorEastAsia" w:hAnsiTheme="minorHAnsi" w:cstheme="minorBidi"/>
          <w:noProof/>
          <w:sz w:val="22"/>
          <w:szCs w:val="22"/>
          <w:lang w:val="en-AU" w:eastAsia="en-AU"/>
        </w:rPr>
        <w:tab/>
      </w:r>
      <w:r>
        <w:rPr>
          <w:noProof/>
        </w:rPr>
        <w:t>Fingerprinting of adults and children aged 15 or above</w:t>
      </w:r>
      <w:r>
        <w:rPr>
          <w:noProof/>
          <w:webHidden/>
        </w:rPr>
        <w:tab/>
      </w:r>
      <w:r>
        <w:rPr>
          <w:noProof/>
          <w:webHidden/>
        </w:rPr>
        <w:fldChar w:fldCharType="begin"/>
      </w:r>
      <w:r>
        <w:rPr>
          <w:noProof/>
          <w:webHidden/>
        </w:rPr>
        <w:instrText xml:space="preserve"> PAGEREF _Toc44081473 \h </w:instrText>
      </w:r>
      <w:r>
        <w:rPr>
          <w:noProof/>
          <w:webHidden/>
        </w:rPr>
      </w:r>
      <w:r>
        <w:rPr>
          <w:noProof/>
          <w:webHidden/>
        </w:rPr>
        <w:fldChar w:fldCharType="separate"/>
      </w:r>
      <w:r w:rsidR="0071593F">
        <w:rPr>
          <w:noProof/>
          <w:webHidden/>
        </w:rPr>
        <w:t>477</w:t>
      </w:r>
      <w:r>
        <w:rPr>
          <w:noProof/>
          <w:webHidden/>
        </w:rPr>
        <w:fldChar w:fldCharType="end"/>
      </w:r>
    </w:p>
    <w:p w14:paraId="4382CFEB" w14:textId="4DCF4B6C" w:rsidR="00C40189" w:rsidRDefault="00C40189" w:rsidP="00C40189">
      <w:pPr>
        <w:pStyle w:val="TOC3"/>
        <w:rPr>
          <w:rFonts w:asciiTheme="minorHAnsi" w:eastAsiaTheme="minorEastAsia" w:hAnsiTheme="minorHAnsi" w:cstheme="minorBidi"/>
          <w:noProof/>
          <w:sz w:val="22"/>
          <w:szCs w:val="22"/>
          <w:lang w:val="en-AU" w:eastAsia="en-AU"/>
        </w:rPr>
      </w:pPr>
      <w:r>
        <w:rPr>
          <w:noProof/>
        </w:rPr>
        <w:t>464L</w:t>
      </w:r>
      <w:r>
        <w:rPr>
          <w:rFonts w:asciiTheme="minorHAnsi" w:eastAsiaTheme="minorEastAsia" w:hAnsiTheme="minorHAnsi" w:cstheme="minorBidi"/>
          <w:noProof/>
          <w:sz w:val="22"/>
          <w:szCs w:val="22"/>
          <w:lang w:val="en-AU" w:eastAsia="en-AU"/>
        </w:rPr>
        <w:tab/>
      </w:r>
      <w:r>
        <w:rPr>
          <w:noProof/>
        </w:rPr>
        <w:t>Fingerprinting of children aged 14 or under</w:t>
      </w:r>
      <w:r>
        <w:rPr>
          <w:noProof/>
          <w:webHidden/>
        </w:rPr>
        <w:tab/>
      </w:r>
      <w:r>
        <w:rPr>
          <w:noProof/>
          <w:webHidden/>
        </w:rPr>
        <w:fldChar w:fldCharType="begin"/>
      </w:r>
      <w:r>
        <w:rPr>
          <w:noProof/>
          <w:webHidden/>
        </w:rPr>
        <w:instrText xml:space="preserve"> PAGEREF _Toc44081474 \h </w:instrText>
      </w:r>
      <w:r>
        <w:rPr>
          <w:noProof/>
          <w:webHidden/>
        </w:rPr>
      </w:r>
      <w:r>
        <w:rPr>
          <w:noProof/>
          <w:webHidden/>
        </w:rPr>
        <w:fldChar w:fldCharType="separate"/>
      </w:r>
      <w:r w:rsidR="0071593F">
        <w:rPr>
          <w:noProof/>
          <w:webHidden/>
        </w:rPr>
        <w:t>480</w:t>
      </w:r>
      <w:r>
        <w:rPr>
          <w:noProof/>
          <w:webHidden/>
        </w:rPr>
        <w:fldChar w:fldCharType="end"/>
      </w:r>
    </w:p>
    <w:p w14:paraId="0C6F3CB9" w14:textId="5E1DCF86" w:rsidR="00C40189" w:rsidRDefault="00C40189" w:rsidP="00C40189">
      <w:pPr>
        <w:pStyle w:val="TOC3"/>
        <w:rPr>
          <w:rFonts w:asciiTheme="minorHAnsi" w:eastAsiaTheme="minorEastAsia" w:hAnsiTheme="minorHAnsi" w:cstheme="minorBidi"/>
          <w:noProof/>
          <w:sz w:val="22"/>
          <w:szCs w:val="22"/>
          <w:lang w:val="en-AU" w:eastAsia="en-AU"/>
        </w:rPr>
      </w:pPr>
      <w:r>
        <w:rPr>
          <w:noProof/>
        </w:rPr>
        <w:t>464M</w:t>
      </w:r>
      <w:r>
        <w:rPr>
          <w:rFonts w:asciiTheme="minorHAnsi" w:eastAsiaTheme="minorEastAsia" w:hAnsiTheme="minorHAnsi" w:cstheme="minorBidi"/>
          <w:noProof/>
          <w:sz w:val="22"/>
          <w:szCs w:val="22"/>
          <w:lang w:val="en-AU" w:eastAsia="en-AU"/>
        </w:rPr>
        <w:tab/>
      </w:r>
      <w:r>
        <w:rPr>
          <w:noProof/>
        </w:rPr>
        <w:t>Children's Court may order fingerprinting</w:t>
      </w:r>
      <w:r>
        <w:rPr>
          <w:noProof/>
          <w:webHidden/>
        </w:rPr>
        <w:tab/>
      </w:r>
      <w:r>
        <w:rPr>
          <w:noProof/>
          <w:webHidden/>
        </w:rPr>
        <w:fldChar w:fldCharType="begin"/>
      </w:r>
      <w:r>
        <w:rPr>
          <w:noProof/>
          <w:webHidden/>
        </w:rPr>
        <w:instrText xml:space="preserve"> PAGEREF _Toc44081475 \h </w:instrText>
      </w:r>
      <w:r>
        <w:rPr>
          <w:noProof/>
          <w:webHidden/>
        </w:rPr>
      </w:r>
      <w:r>
        <w:rPr>
          <w:noProof/>
          <w:webHidden/>
        </w:rPr>
        <w:fldChar w:fldCharType="separate"/>
      </w:r>
      <w:r w:rsidR="0071593F">
        <w:rPr>
          <w:noProof/>
          <w:webHidden/>
        </w:rPr>
        <w:t>483</w:t>
      </w:r>
      <w:r>
        <w:rPr>
          <w:noProof/>
          <w:webHidden/>
        </w:rPr>
        <w:fldChar w:fldCharType="end"/>
      </w:r>
    </w:p>
    <w:p w14:paraId="22792A39" w14:textId="36B062EC" w:rsidR="00C40189" w:rsidRDefault="00C40189" w:rsidP="00C40189">
      <w:pPr>
        <w:pStyle w:val="TOC3"/>
        <w:rPr>
          <w:rFonts w:asciiTheme="minorHAnsi" w:eastAsiaTheme="minorEastAsia" w:hAnsiTheme="minorHAnsi" w:cstheme="minorBidi"/>
          <w:noProof/>
          <w:sz w:val="22"/>
          <w:szCs w:val="22"/>
          <w:lang w:val="en-AU" w:eastAsia="en-AU"/>
        </w:rPr>
      </w:pPr>
      <w:r>
        <w:rPr>
          <w:noProof/>
        </w:rPr>
        <w:t>464N</w:t>
      </w:r>
      <w:r>
        <w:rPr>
          <w:rFonts w:asciiTheme="minorHAnsi" w:eastAsiaTheme="minorEastAsia" w:hAnsiTheme="minorHAnsi" w:cstheme="minorBidi"/>
          <w:noProof/>
          <w:sz w:val="22"/>
          <w:szCs w:val="22"/>
          <w:lang w:val="en-AU" w:eastAsia="en-AU"/>
        </w:rPr>
        <w:tab/>
      </w:r>
      <w:r>
        <w:rPr>
          <w:noProof/>
        </w:rPr>
        <w:t>Taking of fingerprints</w:t>
      </w:r>
      <w:r>
        <w:rPr>
          <w:noProof/>
          <w:webHidden/>
        </w:rPr>
        <w:tab/>
      </w:r>
      <w:r>
        <w:rPr>
          <w:noProof/>
          <w:webHidden/>
        </w:rPr>
        <w:fldChar w:fldCharType="begin"/>
      </w:r>
      <w:r>
        <w:rPr>
          <w:noProof/>
          <w:webHidden/>
        </w:rPr>
        <w:instrText xml:space="preserve"> PAGEREF _Toc44081476 \h </w:instrText>
      </w:r>
      <w:r>
        <w:rPr>
          <w:noProof/>
          <w:webHidden/>
        </w:rPr>
      </w:r>
      <w:r>
        <w:rPr>
          <w:noProof/>
          <w:webHidden/>
        </w:rPr>
        <w:fldChar w:fldCharType="separate"/>
      </w:r>
      <w:r w:rsidR="0071593F">
        <w:rPr>
          <w:noProof/>
          <w:webHidden/>
        </w:rPr>
        <w:t>487</w:t>
      </w:r>
      <w:r>
        <w:rPr>
          <w:noProof/>
          <w:webHidden/>
        </w:rPr>
        <w:fldChar w:fldCharType="end"/>
      </w:r>
    </w:p>
    <w:p w14:paraId="1D559C35" w14:textId="6940763D" w:rsidR="00C40189" w:rsidRDefault="00C40189" w:rsidP="00C40189">
      <w:pPr>
        <w:pStyle w:val="TOC3"/>
        <w:rPr>
          <w:rFonts w:asciiTheme="minorHAnsi" w:eastAsiaTheme="minorEastAsia" w:hAnsiTheme="minorHAnsi" w:cstheme="minorBidi"/>
          <w:noProof/>
          <w:sz w:val="22"/>
          <w:szCs w:val="22"/>
          <w:lang w:val="en-AU" w:eastAsia="en-AU"/>
        </w:rPr>
      </w:pPr>
      <w:r>
        <w:rPr>
          <w:noProof/>
        </w:rPr>
        <w:t>464NA</w:t>
      </w:r>
      <w:r>
        <w:rPr>
          <w:rFonts w:asciiTheme="minorHAnsi" w:eastAsiaTheme="minorEastAsia" w:hAnsiTheme="minorHAnsi" w:cstheme="minorBidi"/>
          <w:noProof/>
          <w:sz w:val="22"/>
          <w:szCs w:val="22"/>
          <w:lang w:val="en-AU" w:eastAsia="en-AU"/>
        </w:rPr>
        <w:tab/>
      </w:r>
      <w:r>
        <w:rPr>
          <w:noProof/>
        </w:rPr>
        <w:t>Fingerscanning for identification purposes</w:t>
      </w:r>
      <w:r>
        <w:rPr>
          <w:noProof/>
          <w:webHidden/>
        </w:rPr>
        <w:tab/>
      </w:r>
      <w:r>
        <w:rPr>
          <w:noProof/>
          <w:webHidden/>
        </w:rPr>
        <w:fldChar w:fldCharType="begin"/>
      </w:r>
      <w:r>
        <w:rPr>
          <w:noProof/>
          <w:webHidden/>
        </w:rPr>
        <w:instrText xml:space="preserve"> PAGEREF _Toc44081477 \h </w:instrText>
      </w:r>
      <w:r>
        <w:rPr>
          <w:noProof/>
          <w:webHidden/>
        </w:rPr>
      </w:r>
      <w:r>
        <w:rPr>
          <w:noProof/>
          <w:webHidden/>
        </w:rPr>
        <w:fldChar w:fldCharType="separate"/>
      </w:r>
      <w:r w:rsidR="0071593F">
        <w:rPr>
          <w:noProof/>
          <w:webHidden/>
        </w:rPr>
        <w:t>487</w:t>
      </w:r>
      <w:r>
        <w:rPr>
          <w:noProof/>
          <w:webHidden/>
        </w:rPr>
        <w:fldChar w:fldCharType="end"/>
      </w:r>
    </w:p>
    <w:p w14:paraId="78566C60" w14:textId="7CDD021F" w:rsidR="00C40189" w:rsidRDefault="00C40189" w:rsidP="00C40189">
      <w:pPr>
        <w:pStyle w:val="TOC3"/>
        <w:rPr>
          <w:rFonts w:asciiTheme="minorHAnsi" w:eastAsiaTheme="minorEastAsia" w:hAnsiTheme="minorHAnsi" w:cstheme="minorBidi"/>
          <w:noProof/>
          <w:sz w:val="22"/>
          <w:szCs w:val="22"/>
          <w:lang w:val="en-AU" w:eastAsia="en-AU"/>
        </w:rPr>
      </w:pPr>
      <w:r>
        <w:rPr>
          <w:noProof/>
        </w:rPr>
        <w:t>464O</w:t>
      </w:r>
      <w:r>
        <w:rPr>
          <w:rFonts w:asciiTheme="minorHAnsi" w:eastAsiaTheme="minorEastAsia" w:hAnsiTheme="minorHAnsi" w:cstheme="minorBidi"/>
          <w:noProof/>
          <w:sz w:val="22"/>
          <w:szCs w:val="22"/>
          <w:lang w:val="en-AU" w:eastAsia="en-AU"/>
        </w:rPr>
        <w:tab/>
      </w:r>
      <w:r>
        <w:rPr>
          <w:noProof/>
        </w:rPr>
        <w:t>Destruction of records</w:t>
      </w:r>
      <w:r>
        <w:rPr>
          <w:noProof/>
          <w:webHidden/>
        </w:rPr>
        <w:tab/>
      </w:r>
      <w:r>
        <w:rPr>
          <w:noProof/>
          <w:webHidden/>
        </w:rPr>
        <w:fldChar w:fldCharType="begin"/>
      </w:r>
      <w:r>
        <w:rPr>
          <w:noProof/>
          <w:webHidden/>
        </w:rPr>
        <w:instrText xml:space="preserve"> PAGEREF _Toc44081478 \h </w:instrText>
      </w:r>
      <w:r>
        <w:rPr>
          <w:noProof/>
          <w:webHidden/>
        </w:rPr>
      </w:r>
      <w:r>
        <w:rPr>
          <w:noProof/>
          <w:webHidden/>
        </w:rPr>
        <w:fldChar w:fldCharType="separate"/>
      </w:r>
      <w:r w:rsidR="0071593F">
        <w:rPr>
          <w:noProof/>
          <w:webHidden/>
        </w:rPr>
        <w:t>489</w:t>
      </w:r>
      <w:r>
        <w:rPr>
          <w:noProof/>
          <w:webHidden/>
        </w:rPr>
        <w:fldChar w:fldCharType="end"/>
      </w:r>
    </w:p>
    <w:p w14:paraId="268897E3" w14:textId="41A442F1" w:rsidR="00C40189" w:rsidRDefault="00C40189" w:rsidP="00C40189">
      <w:pPr>
        <w:pStyle w:val="TOC3"/>
        <w:rPr>
          <w:rFonts w:asciiTheme="minorHAnsi" w:eastAsiaTheme="minorEastAsia" w:hAnsiTheme="minorHAnsi" w:cstheme="minorBidi"/>
          <w:noProof/>
          <w:sz w:val="22"/>
          <w:szCs w:val="22"/>
          <w:lang w:val="en-AU" w:eastAsia="en-AU"/>
        </w:rPr>
      </w:pPr>
      <w:r>
        <w:rPr>
          <w:noProof/>
        </w:rPr>
        <w:t>464P</w:t>
      </w:r>
      <w:r>
        <w:rPr>
          <w:rFonts w:asciiTheme="minorHAnsi" w:eastAsiaTheme="minorEastAsia" w:hAnsiTheme="minorHAnsi" w:cstheme="minorBidi"/>
          <w:noProof/>
          <w:sz w:val="22"/>
          <w:szCs w:val="22"/>
          <w:lang w:val="en-AU" w:eastAsia="en-AU"/>
        </w:rPr>
        <w:tab/>
      </w:r>
      <w:r>
        <w:rPr>
          <w:noProof/>
        </w:rPr>
        <w:t>Records of juvenile</w:t>
      </w:r>
      <w:r>
        <w:rPr>
          <w:noProof/>
          <w:webHidden/>
        </w:rPr>
        <w:tab/>
      </w:r>
      <w:r>
        <w:rPr>
          <w:noProof/>
          <w:webHidden/>
        </w:rPr>
        <w:fldChar w:fldCharType="begin"/>
      </w:r>
      <w:r>
        <w:rPr>
          <w:noProof/>
          <w:webHidden/>
        </w:rPr>
        <w:instrText xml:space="preserve"> PAGEREF _Toc44081479 \h </w:instrText>
      </w:r>
      <w:r>
        <w:rPr>
          <w:noProof/>
          <w:webHidden/>
        </w:rPr>
      </w:r>
      <w:r>
        <w:rPr>
          <w:noProof/>
          <w:webHidden/>
        </w:rPr>
        <w:fldChar w:fldCharType="separate"/>
      </w:r>
      <w:r w:rsidR="0071593F">
        <w:rPr>
          <w:noProof/>
          <w:webHidden/>
        </w:rPr>
        <w:t>492</w:t>
      </w:r>
      <w:r>
        <w:rPr>
          <w:noProof/>
          <w:webHidden/>
        </w:rPr>
        <w:fldChar w:fldCharType="end"/>
      </w:r>
    </w:p>
    <w:p w14:paraId="6137A06D" w14:textId="4A0E1FDC" w:rsidR="00C40189" w:rsidRDefault="00C40189" w:rsidP="00C40189">
      <w:pPr>
        <w:pStyle w:val="TOC3"/>
        <w:rPr>
          <w:rFonts w:asciiTheme="minorHAnsi" w:eastAsiaTheme="minorEastAsia" w:hAnsiTheme="minorHAnsi" w:cstheme="minorBidi"/>
          <w:noProof/>
          <w:sz w:val="22"/>
          <w:szCs w:val="22"/>
          <w:lang w:val="en-AU" w:eastAsia="en-AU"/>
        </w:rPr>
      </w:pPr>
      <w:r>
        <w:rPr>
          <w:noProof/>
        </w:rPr>
        <w:t>464Q</w:t>
      </w:r>
      <w:r>
        <w:rPr>
          <w:rFonts w:asciiTheme="minorHAnsi" w:eastAsiaTheme="minorEastAsia" w:hAnsiTheme="minorHAnsi" w:cstheme="minorBidi"/>
          <w:noProof/>
          <w:sz w:val="22"/>
          <w:szCs w:val="22"/>
          <w:lang w:val="en-AU" w:eastAsia="en-AU"/>
        </w:rPr>
        <w:tab/>
      </w:r>
      <w:r>
        <w:rPr>
          <w:noProof/>
        </w:rPr>
        <w:t>Evidence of fingerprints</w:t>
      </w:r>
      <w:r>
        <w:rPr>
          <w:noProof/>
          <w:webHidden/>
        </w:rPr>
        <w:tab/>
      </w:r>
      <w:r>
        <w:rPr>
          <w:noProof/>
          <w:webHidden/>
        </w:rPr>
        <w:fldChar w:fldCharType="begin"/>
      </w:r>
      <w:r>
        <w:rPr>
          <w:noProof/>
          <w:webHidden/>
        </w:rPr>
        <w:instrText xml:space="preserve"> PAGEREF _Toc44081480 \h </w:instrText>
      </w:r>
      <w:r>
        <w:rPr>
          <w:noProof/>
          <w:webHidden/>
        </w:rPr>
      </w:r>
      <w:r>
        <w:rPr>
          <w:noProof/>
          <w:webHidden/>
        </w:rPr>
        <w:fldChar w:fldCharType="separate"/>
      </w:r>
      <w:r w:rsidR="0071593F">
        <w:rPr>
          <w:noProof/>
          <w:webHidden/>
        </w:rPr>
        <w:t>493</w:t>
      </w:r>
      <w:r>
        <w:rPr>
          <w:noProof/>
          <w:webHidden/>
        </w:rPr>
        <w:fldChar w:fldCharType="end"/>
      </w:r>
    </w:p>
    <w:p w14:paraId="2E1261F2" w14:textId="7886C8C3" w:rsidR="00C40189" w:rsidRDefault="00C40189" w:rsidP="00C40189">
      <w:pPr>
        <w:pStyle w:val="TOC2"/>
        <w:rPr>
          <w:rFonts w:asciiTheme="minorHAnsi" w:eastAsiaTheme="minorEastAsia" w:hAnsiTheme="minorHAnsi" w:cstheme="minorBidi"/>
          <w:b w:val="0"/>
          <w:noProof/>
          <w:sz w:val="22"/>
          <w:szCs w:val="22"/>
          <w:lang w:val="en-AU" w:eastAsia="en-AU"/>
        </w:rPr>
      </w:pPr>
      <w:r w:rsidRPr="005467ED">
        <w:rPr>
          <w:i/>
          <w:iCs/>
          <w:noProof/>
        </w:rPr>
        <w:t xml:space="preserve">Forensic procedures </w:t>
      </w:r>
      <w:r w:rsidRPr="005467ED">
        <w:rPr>
          <w:i/>
          <w:noProof/>
        </w:rPr>
        <w:t>and DNA profile samples</w:t>
      </w:r>
      <w:r>
        <w:rPr>
          <w:noProof/>
          <w:webHidden/>
        </w:rPr>
        <w:tab/>
      </w:r>
      <w:r>
        <w:rPr>
          <w:noProof/>
          <w:webHidden/>
        </w:rPr>
        <w:fldChar w:fldCharType="begin"/>
      </w:r>
      <w:r>
        <w:rPr>
          <w:noProof/>
          <w:webHidden/>
        </w:rPr>
        <w:instrText xml:space="preserve"> PAGEREF _Toc44081481 \h </w:instrText>
      </w:r>
      <w:r>
        <w:rPr>
          <w:noProof/>
          <w:webHidden/>
        </w:rPr>
      </w:r>
      <w:r>
        <w:rPr>
          <w:noProof/>
          <w:webHidden/>
        </w:rPr>
        <w:fldChar w:fldCharType="separate"/>
      </w:r>
      <w:r w:rsidR="0071593F">
        <w:rPr>
          <w:noProof/>
          <w:webHidden/>
        </w:rPr>
        <w:t>494</w:t>
      </w:r>
      <w:r>
        <w:rPr>
          <w:noProof/>
          <w:webHidden/>
        </w:rPr>
        <w:fldChar w:fldCharType="end"/>
      </w:r>
    </w:p>
    <w:p w14:paraId="12444D6B" w14:textId="18286266" w:rsidR="00C40189" w:rsidRDefault="00C40189" w:rsidP="00C40189">
      <w:pPr>
        <w:pStyle w:val="TOC3"/>
        <w:rPr>
          <w:rFonts w:asciiTheme="minorHAnsi" w:eastAsiaTheme="minorEastAsia" w:hAnsiTheme="minorHAnsi" w:cstheme="minorBidi"/>
          <w:noProof/>
          <w:sz w:val="22"/>
          <w:szCs w:val="22"/>
          <w:lang w:val="en-AU" w:eastAsia="en-AU"/>
        </w:rPr>
      </w:pPr>
      <w:r>
        <w:rPr>
          <w:noProof/>
        </w:rPr>
        <w:t>464R</w:t>
      </w:r>
      <w:r>
        <w:rPr>
          <w:rFonts w:asciiTheme="minorHAnsi" w:eastAsiaTheme="minorEastAsia" w:hAnsiTheme="minorHAnsi" w:cstheme="minorBidi"/>
          <w:noProof/>
          <w:sz w:val="22"/>
          <w:szCs w:val="22"/>
          <w:lang w:val="en-AU" w:eastAsia="en-AU"/>
        </w:rPr>
        <w:tab/>
      </w:r>
      <w:r>
        <w:rPr>
          <w:noProof/>
        </w:rPr>
        <w:t>Forensic procedure on adult</w:t>
      </w:r>
      <w:r>
        <w:rPr>
          <w:noProof/>
          <w:webHidden/>
        </w:rPr>
        <w:tab/>
      </w:r>
      <w:r>
        <w:rPr>
          <w:noProof/>
          <w:webHidden/>
        </w:rPr>
        <w:fldChar w:fldCharType="begin"/>
      </w:r>
      <w:r>
        <w:rPr>
          <w:noProof/>
          <w:webHidden/>
        </w:rPr>
        <w:instrText xml:space="preserve"> PAGEREF _Toc44081482 \h </w:instrText>
      </w:r>
      <w:r>
        <w:rPr>
          <w:noProof/>
          <w:webHidden/>
        </w:rPr>
      </w:r>
      <w:r>
        <w:rPr>
          <w:noProof/>
          <w:webHidden/>
        </w:rPr>
        <w:fldChar w:fldCharType="separate"/>
      </w:r>
      <w:r w:rsidR="0071593F">
        <w:rPr>
          <w:noProof/>
          <w:webHidden/>
        </w:rPr>
        <w:t>494</w:t>
      </w:r>
      <w:r>
        <w:rPr>
          <w:noProof/>
          <w:webHidden/>
        </w:rPr>
        <w:fldChar w:fldCharType="end"/>
      </w:r>
    </w:p>
    <w:p w14:paraId="615AC6CE" w14:textId="0563274F" w:rsidR="00C40189" w:rsidRDefault="00C40189" w:rsidP="00C40189">
      <w:pPr>
        <w:pStyle w:val="TOC3"/>
        <w:rPr>
          <w:rFonts w:asciiTheme="minorHAnsi" w:eastAsiaTheme="minorEastAsia" w:hAnsiTheme="minorHAnsi" w:cstheme="minorBidi"/>
          <w:noProof/>
          <w:sz w:val="22"/>
          <w:szCs w:val="22"/>
          <w:lang w:val="en-AU" w:eastAsia="en-AU"/>
        </w:rPr>
      </w:pPr>
      <w:r>
        <w:rPr>
          <w:noProof/>
        </w:rPr>
        <w:t>464S</w:t>
      </w:r>
      <w:r>
        <w:rPr>
          <w:rFonts w:asciiTheme="minorHAnsi" w:eastAsiaTheme="minorEastAsia" w:hAnsiTheme="minorHAnsi" w:cstheme="minorBidi"/>
          <w:noProof/>
          <w:sz w:val="22"/>
          <w:szCs w:val="22"/>
          <w:lang w:val="en-AU" w:eastAsia="en-AU"/>
        </w:rPr>
        <w:tab/>
      </w:r>
      <w:r>
        <w:rPr>
          <w:noProof/>
        </w:rPr>
        <w:t>Informed consent</w:t>
      </w:r>
      <w:r>
        <w:rPr>
          <w:noProof/>
          <w:webHidden/>
        </w:rPr>
        <w:tab/>
      </w:r>
      <w:r>
        <w:rPr>
          <w:noProof/>
          <w:webHidden/>
        </w:rPr>
        <w:fldChar w:fldCharType="begin"/>
      </w:r>
      <w:r>
        <w:rPr>
          <w:noProof/>
          <w:webHidden/>
        </w:rPr>
        <w:instrText xml:space="preserve"> PAGEREF _Toc44081483 \h </w:instrText>
      </w:r>
      <w:r>
        <w:rPr>
          <w:noProof/>
          <w:webHidden/>
        </w:rPr>
      </w:r>
      <w:r>
        <w:rPr>
          <w:noProof/>
          <w:webHidden/>
        </w:rPr>
        <w:fldChar w:fldCharType="separate"/>
      </w:r>
      <w:r w:rsidR="0071593F">
        <w:rPr>
          <w:noProof/>
          <w:webHidden/>
        </w:rPr>
        <w:t>495</w:t>
      </w:r>
      <w:r>
        <w:rPr>
          <w:noProof/>
          <w:webHidden/>
        </w:rPr>
        <w:fldChar w:fldCharType="end"/>
      </w:r>
    </w:p>
    <w:p w14:paraId="7289AADE" w14:textId="20CA9DC1" w:rsidR="00C40189" w:rsidRDefault="00C40189" w:rsidP="00C40189">
      <w:pPr>
        <w:pStyle w:val="TOC3"/>
        <w:rPr>
          <w:rFonts w:asciiTheme="minorHAnsi" w:eastAsiaTheme="minorEastAsia" w:hAnsiTheme="minorHAnsi" w:cstheme="minorBidi"/>
          <w:noProof/>
          <w:sz w:val="22"/>
          <w:szCs w:val="22"/>
          <w:lang w:val="en-AU" w:eastAsia="en-AU"/>
        </w:rPr>
      </w:pPr>
      <w:r>
        <w:rPr>
          <w:noProof/>
        </w:rPr>
        <w:t>464SA</w:t>
      </w:r>
      <w:r>
        <w:rPr>
          <w:rFonts w:asciiTheme="minorHAnsi" w:eastAsiaTheme="minorEastAsia" w:hAnsiTheme="minorHAnsi" w:cstheme="minorBidi"/>
          <w:noProof/>
          <w:sz w:val="22"/>
          <w:szCs w:val="22"/>
          <w:lang w:val="en-AU" w:eastAsia="en-AU"/>
        </w:rPr>
        <w:tab/>
      </w:r>
      <w:r>
        <w:rPr>
          <w:noProof/>
        </w:rPr>
        <w:t>Senior police officer may authorise non-intimate compulsory procedure for certain adults</w:t>
      </w:r>
      <w:r>
        <w:rPr>
          <w:noProof/>
          <w:webHidden/>
        </w:rPr>
        <w:tab/>
      </w:r>
      <w:r>
        <w:rPr>
          <w:noProof/>
          <w:webHidden/>
        </w:rPr>
        <w:fldChar w:fldCharType="begin"/>
      </w:r>
      <w:r>
        <w:rPr>
          <w:noProof/>
          <w:webHidden/>
        </w:rPr>
        <w:instrText xml:space="preserve"> PAGEREF _Toc44081484 \h </w:instrText>
      </w:r>
      <w:r>
        <w:rPr>
          <w:noProof/>
          <w:webHidden/>
        </w:rPr>
      </w:r>
      <w:r>
        <w:rPr>
          <w:noProof/>
          <w:webHidden/>
        </w:rPr>
        <w:fldChar w:fldCharType="separate"/>
      </w:r>
      <w:r w:rsidR="0071593F">
        <w:rPr>
          <w:noProof/>
          <w:webHidden/>
        </w:rPr>
        <w:t>497</w:t>
      </w:r>
      <w:r>
        <w:rPr>
          <w:noProof/>
          <w:webHidden/>
        </w:rPr>
        <w:fldChar w:fldCharType="end"/>
      </w:r>
    </w:p>
    <w:p w14:paraId="266D0547" w14:textId="1EC09BB2" w:rsidR="00C40189" w:rsidRDefault="00C40189" w:rsidP="00C40189">
      <w:pPr>
        <w:pStyle w:val="TOC3"/>
        <w:rPr>
          <w:rFonts w:asciiTheme="minorHAnsi" w:eastAsiaTheme="minorEastAsia" w:hAnsiTheme="minorHAnsi" w:cstheme="minorBidi"/>
          <w:noProof/>
          <w:sz w:val="22"/>
          <w:szCs w:val="22"/>
          <w:lang w:val="en-AU" w:eastAsia="en-AU"/>
        </w:rPr>
      </w:pPr>
      <w:r>
        <w:rPr>
          <w:noProof/>
        </w:rPr>
        <w:t>464SB</w:t>
      </w:r>
      <w:r>
        <w:rPr>
          <w:rFonts w:asciiTheme="minorHAnsi" w:eastAsiaTheme="minorEastAsia" w:hAnsiTheme="minorHAnsi" w:cstheme="minorBidi"/>
          <w:noProof/>
          <w:sz w:val="22"/>
          <w:szCs w:val="22"/>
          <w:lang w:val="en-AU" w:eastAsia="en-AU"/>
        </w:rPr>
        <w:tab/>
      </w:r>
      <w:r>
        <w:rPr>
          <w:noProof/>
        </w:rPr>
        <w:t>Making or refusing authorisation</w:t>
      </w:r>
      <w:r>
        <w:rPr>
          <w:noProof/>
          <w:webHidden/>
        </w:rPr>
        <w:tab/>
      </w:r>
      <w:r>
        <w:rPr>
          <w:noProof/>
          <w:webHidden/>
        </w:rPr>
        <w:fldChar w:fldCharType="begin"/>
      </w:r>
      <w:r>
        <w:rPr>
          <w:noProof/>
          <w:webHidden/>
        </w:rPr>
        <w:instrText xml:space="preserve"> PAGEREF _Toc44081485 \h </w:instrText>
      </w:r>
      <w:r>
        <w:rPr>
          <w:noProof/>
          <w:webHidden/>
        </w:rPr>
      </w:r>
      <w:r>
        <w:rPr>
          <w:noProof/>
          <w:webHidden/>
        </w:rPr>
        <w:fldChar w:fldCharType="separate"/>
      </w:r>
      <w:r w:rsidR="0071593F">
        <w:rPr>
          <w:noProof/>
          <w:webHidden/>
        </w:rPr>
        <w:t>499</w:t>
      </w:r>
      <w:r>
        <w:rPr>
          <w:noProof/>
          <w:webHidden/>
        </w:rPr>
        <w:fldChar w:fldCharType="end"/>
      </w:r>
    </w:p>
    <w:p w14:paraId="3F704DBC" w14:textId="4D06ACB9" w:rsidR="00C40189" w:rsidRDefault="00C40189" w:rsidP="00C40189">
      <w:pPr>
        <w:pStyle w:val="TOC3"/>
        <w:rPr>
          <w:rFonts w:asciiTheme="minorHAnsi" w:eastAsiaTheme="minorEastAsia" w:hAnsiTheme="minorHAnsi" w:cstheme="minorBidi"/>
          <w:noProof/>
          <w:sz w:val="22"/>
          <w:szCs w:val="22"/>
          <w:lang w:val="en-AU" w:eastAsia="en-AU"/>
        </w:rPr>
      </w:pPr>
      <w:r>
        <w:rPr>
          <w:noProof/>
        </w:rPr>
        <w:t>464SC</w:t>
      </w:r>
      <w:r>
        <w:rPr>
          <w:rFonts w:asciiTheme="minorHAnsi" w:eastAsiaTheme="minorEastAsia" w:hAnsiTheme="minorHAnsi" w:cstheme="minorBidi"/>
          <w:noProof/>
          <w:sz w:val="22"/>
          <w:szCs w:val="22"/>
          <w:lang w:val="en-AU" w:eastAsia="en-AU"/>
        </w:rPr>
        <w:tab/>
      </w:r>
      <w:r>
        <w:rPr>
          <w:noProof/>
        </w:rPr>
        <w:t>DNA profile sample from DNA person</w:t>
      </w:r>
      <w:r>
        <w:rPr>
          <w:noProof/>
          <w:webHidden/>
        </w:rPr>
        <w:tab/>
      </w:r>
      <w:r>
        <w:rPr>
          <w:noProof/>
          <w:webHidden/>
        </w:rPr>
        <w:fldChar w:fldCharType="begin"/>
      </w:r>
      <w:r>
        <w:rPr>
          <w:noProof/>
          <w:webHidden/>
        </w:rPr>
        <w:instrText xml:space="preserve"> PAGEREF _Toc44081486 \h </w:instrText>
      </w:r>
      <w:r>
        <w:rPr>
          <w:noProof/>
          <w:webHidden/>
        </w:rPr>
      </w:r>
      <w:r>
        <w:rPr>
          <w:noProof/>
          <w:webHidden/>
        </w:rPr>
        <w:fldChar w:fldCharType="separate"/>
      </w:r>
      <w:r w:rsidR="0071593F">
        <w:rPr>
          <w:noProof/>
          <w:webHidden/>
        </w:rPr>
        <w:t>501</w:t>
      </w:r>
      <w:r>
        <w:rPr>
          <w:noProof/>
          <w:webHidden/>
        </w:rPr>
        <w:fldChar w:fldCharType="end"/>
      </w:r>
    </w:p>
    <w:p w14:paraId="5262F013" w14:textId="3C7A92A4" w:rsidR="00C40189" w:rsidRDefault="00C40189" w:rsidP="00C40189">
      <w:pPr>
        <w:pStyle w:val="TOC3"/>
        <w:rPr>
          <w:rFonts w:asciiTheme="minorHAnsi" w:eastAsiaTheme="minorEastAsia" w:hAnsiTheme="minorHAnsi" w:cstheme="minorBidi"/>
          <w:noProof/>
          <w:sz w:val="22"/>
          <w:szCs w:val="22"/>
          <w:lang w:val="en-AU" w:eastAsia="en-AU"/>
        </w:rPr>
      </w:pPr>
      <w:r>
        <w:rPr>
          <w:noProof/>
        </w:rPr>
        <w:t>464SD</w:t>
      </w:r>
      <w:r>
        <w:rPr>
          <w:rFonts w:asciiTheme="minorHAnsi" w:eastAsiaTheme="minorEastAsia" w:hAnsiTheme="minorHAnsi" w:cstheme="minorBidi"/>
          <w:noProof/>
          <w:sz w:val="22"/>
          <w:szCs w:val="22"/>
          <w:lang w:val="en-AU" w:eastAsia="en-AU"/>
        </w:rPr>
        <w:tab/>
      </w:r>
      <w:r>
        <w:rPr>
          <w:noProof/>
        </w:rPr>
        <w:t>Informed consent—DNA person and their parent or guardian</w:t>
      </w:r>
      <w:r>
        <w:rPr>
          <w:noProof/>
          <w:webHidden/>
        </w:rPr>
        <w:tab/>
      </w:r>
      <w:r>
        <w:rPr>
          <w:noProof/>
          <w:webHidden/>
        </w:rPr>
        <w:fldChar w:fldCharType="begin"/>
      </w:r>
      <w:r>
        <w:rPr>
          <w:noProof/>
          <w:webHidden/>
        </w:rPr>
        <w:instrText xml:space="preserve"> PAGEREF _Toc44081487 \h </w:instrText>
      </w:r>
      <w:r>
        <w:rPr>
          <w:noProof/>
          <w:webHidden/>
        </w:rPr>
      </w:r>
      <w:r>
        <w:rPr>
          <w:noProof/>
          <w:webHidden/>
        </w:rPr>
        <w:fldChar w:fldCharType="separate"/>
      </w:r>
      <w:r w:rsidR="0071593F">
        <w:rPr>
          <w:noProof/>
          <w:webHidden/>
        </w:rPr>
        <w:t>502</w:t>
      </w:r>
      <w:r>
        <w:rPr>
          <w:noProof/>
          <w:webHidden/>
        </w:rPr>
        <w:fldChar w:fldCharType="end"/>
      </w:r>
    </w:p>
    <w:p w14:paraId="38A0ED62" w14:textId="6C71867B" w:rsidR="00C40189" w:rsidRDefault="00C40189" w:rsidP="00C40189">
      <w:pPr>
        <w:pStyle w:val="TOC3"/>
        <w:rPr>
          <w:rFonts w:asciiTheme="minorHAnsi" w:eastAsiaTheme="minorEastAsia" w:hAnsiTheme="minorHAnsi" w:cstheme="minorBidi"/>
          <w:noProof/>
          <w:sz w:val="22"/>
          <w:szCs w:val="22"/>
          <w:lang w:val="en-AU" w:eastAsia="en-AU"/>
        </w:rPr>
      </w:pPr>
      <w:r>
        <w:rPr>
          <w:noProof/>
        </w:rPr>
        <w:t>464SE</w:t>
      </w:r>
      <w:r>
        <w:rPr>
          <w:rFonts w:asciiTheme="minorHAnsi" w:eastAsiaTheme="minorEastAsia" w:hAnsiTheme="minorHAnsi" w:cstheme="minorBidi"/>
          <w:noProof/>
          <w:sz w:val="22"/>
          <w:szCs w:val="22"/>
          <w:lang w:val="en-AU" w:eastAsia="en-AU"/>
        </w:rPr>
        <w:tab/>
      </w:r>
      <w:r>
        <w:rPr>
          <w:noProof/>
        </w:rPr>
        <w:t>Senior police officer may authorise the taking of a DNA profile sample from DNA person</w:t>
      </w:r>
      <w:r>
        <w:rPr>
          <w:noProof/>
          <w:webHidden/>
        </w:rPr>
        <w:tab/>
      </w:r>
      <w:r>
        <w:rPr>
          <w:noProof/>
          <w:webHidden/>
        </w:rPr>
        <w:fldChar w:fldCharType="begin"/>
      </w:r>
      <w:r>
        <w:rPr>
          <w:noProof/>
          <w:webHidden/>
        </w:rPr>
        <w:instrText xml:space="preserve"> PAGEREF _Toc44081488 \h </w:instrText>
      </w:r>
      <w:r>
        <w:rPr>
          <w:noProof/>
          <w:webHidden/>
        </w:rPr>
      </w:r>
      <w:r>
        <w:rPr>
          <w:noProof/>
          <w:webHidden/>
        </w:rPr>
        <w:fldChar w:fldCharType="separate"/>
      </w:r>
      <w:r w:rsidR="0071593F">
        <w:rPr>
          <w:noProof/>
          <w:webHidden/>
        </w:rPr>
        <w:t>505</w:t>
      </w:r>
      <w:r>
        <w:rPr>
          <w:noProof/>
          <w:webHidden/>
        </w:rPr>
        <w:fldChar w:fldCharType="end"/>
      </w:r>
    </w:p>
    <w:p w14:paraId="10BF9256" w14:textId="0F571E48" w:rsidR="00C40189" w:rsidRDefault="00C40189" w:rsidP="00C40189">
      <w:pPr>
        <w:pStyle w:val="TOC3"/>
        <w:rPr>
          <w:rFonts w:asciiTheme="minorHAnsi" w:eastAsiaTheme="minorEastAsia" w:hAnsiTheme="minorHAnsi" w:cstheme="minorBidi"/>
          <w:noProof/>
          <w:sz w:val="22"/>
          <w:szCs w:val="22"/>
          <w:lang w:val="en-AU" w:eastAsia="en-AU"/>
        </w:rPr>
      </w:pPr>
      <w:r>
        <w:rPr>
          <w:noProof/>
        </w:rPr>
        <w:t>464SF</w:t>
      </w:r>
      <w:r>
        <w:rPr>
          <w:rFonts w:asciiTheme="minorHAnsi" w:eastAsiaTheme="minorEastAsia" w:hAnsiTheme="minorHAnsi" w:cstheme="minorBidi"/>
          <w:noProof/>
          <w:sz w:val="22"/>
          <w:szCs w:val="22"/>
          <w:lang w:val="en-AU" w:eastAsia="en-AU"/>
        </w:rPr>
        <w:tab/>
      </w:r>
      <w:r>
        <w:rPr>
          <w:noProof/>
        </w:rPr>
        <w:t>Making or refusing authorisation—DNA profile sample</w:t>
      </w:r>
      <w:r>
        <w:rPr>
          <w:noProof/>
          <w:webHidden/>
        </w:rPr>
        <w:tab/>
      </w:r>
      <w:r>
        <w:rPr>
          <w:noProof/>
          <w:webHidden/>
        </w:rPr>
        <w:fldChar w:fldCharType="begin"/>
      </w:r>
      <w:r>
        <w:rPr>
          <w:noProof/>
          <w:webHidden/>
        </w:rPr>
        <w:instrText xml:space="preserve"> PAGEREF _Toc44081489 \h </w:instrText>
      </w:r>
      <w:r>
        <w:rPr>
          <w:noProof/>
          <w:webHidden/>
        </w:rPr>
      </w:r>
      <w:r>
        <w:rPr>
          <w:noProof/>
          <w:webHidden/>
        </w:rPr>
        <w:fldChar w:fldCharType="separate"/>
      </w:r>
      <w:r w:rsidR="0071593F">
        <w:rPr>
          <w:noProof/>
          <w:webHidden/>
        </w:rPr>
        <w:t>507</w:t>
      </w:r>
      <w:r>
        <w:rPr>
          <w:noProof/>
          <w:webHidden/>
        </w:rPr>
        <w:fldChar w:fldCharType="end"/>
      </w:r>
    </w:p>
    <w:p w14:paraId="205D9688" w14:textId="2DE7AE1A" w:rsidR="00C40189" w:rsidRDefault="00C40189" w:rsidP="00C40189">
      <w:pPr>
        <w:pStyle w:val="TOC3"/>
        <w:rPr>
          <w:rFonts w:asciiTheme="minorHAnsi" w:eastAsiaTheme="minorEastAsia" w:hAnsiTheme="minorHAnsi" w:cstheme="minorBidi"/>
          <w:noProof/>
          <w:sz w:val="22"/>
          <w:szCs w:val="22"/>
          <w:lang w:val="en-AU" w:eastAsia="en-AU"/>
        </w:rPr>
      </w:pPr>
      <w:r>
        <w:rPr>
          <w:noProof/>
        </w:rPr>
        <w:t>464T</w:t>
      </w:r>
      <w:r>
        <w:rPr>
          <w:rFonts w:asciiTheme="minorHAnsi" w:eastAsiaTheme="minorEastAsia" w:hAnsiTheme="minorHAnsi" w:cstheme="minorBidi"/>
          <w:noProof/>
          <w:sz w:val="22"/>
          <w:szCs w:val="22"/>
          <w:lang w:val="en-AU" w:eastAsia="en-AU"/>
        </w:rPr>
        <w:tab/>
      </w:r>
      <w:r>
        <w:rPr>
          <w:noProof/>
        </w:rPr>
        <w:t>Court may order compulsory procedure</w:t>
      </w:r>
      <w:r>
        <w:rPr>
          <w:noProof/>
          <w:webHidden/>
        </w:rPr>
        <w:tab/>
      </w:r>
      <w:r>
        <w:rPr>
          <w:noProof/>
          <w:webHidden/>
        </w:rPr>
        <w:fldChar w:fldCharType="begin"/>
      </w:r>
      <w:r>
        <w:rPr>
          <w:noProof/>
          <w:webHidden/>
        </w:rPr>
        <w:instrText xml:space="preserve"> PAGEREF _Toc44081490 \h </w:instrText>
      </w:r>
      <w:r>
        <w:rPr>
          <w:noProof/>
          <w:webHidden/>
        </w:rPr>
      </w:r>
      <w:r>
        <w:rPr>
          <w:noProof/>
          <w:webHidden/>
        </w:rPr>
        <w:fldChar w:fldCharType="separate"/>
      </w:r>
      <w:r w:rsidR="0071593F">
        <w:rPr>
          <w:noProof/>
          <w:webHidden/>
        </w:rPr>
        <w:t>510</w:t>
      </w:r>
      <w:r>
        <w:rPr>
          <w:noProof/>
          <w:webHidden/>
        </w:rPr>
        <w:fldChar w:fldCharType="end"/>
      </w:r>
    </w:p>
    <w:p w14:paraId="4164961B" w14:textId="53C82FFE" w:rsidR="00C40189" w:rsidRDefault="00C40189" w:rsidP="00C40189">
      <w:pPr>
        <w:pStyle w:val="TOC3"/>
        <w:rPr>
          <w:rFonts w:asciiTheme="minorHAnsi" w:eastAsiaTheme="minorEastAsia" w:hAnsiTheme="minorHAnsi" w:cstheme="minorBidi"/>
          <w:noProof/>
          <w:sz w:val="22"/>
          <w:szCs w:val="22"/>
          <w:lang w:val="en-AU" w:eastAsia="en-AU"/>
        </w:rPr>
      </w:pPr>
      <w:r>
        <w:rPr>
          <w:noProof/>
        </w:rPr>
        <w:t>464U</w:t>
      </w:r>
      <w:r>
        <w:rPr>
          <w:rFonts w:asciiTheme="minorHAnsi" w:eastAsiaTheme="minorEastAsia" w:hAnsiTheme="minorHAnsi" w:cstheme="minorBidi"/>
          <w:noProof/>
          <w:sz w:val="22"/>
          <w:szCs w:val="22"/>
          <w:lang w:val="en-AU" w:eastAsia="en-AU"/>
        </w:rPr>
        <w:tab/>
      </w:r>
      <w:r>
        <w:rPr>
          <w:noProof/>
        </w:rPr>
        <w:t>Forensic procedure on child</w:t>
      </w:r>
      <w:r>
        <w:rPr>
          <w:noProof/>
          <w:webHidden/>
        </w:rPr>
        <w:tab/>
      </w:r>
      <w:r>
        <w:rPr>
          <w:noProof/>
          <w:webHidden/>
        </w:rPr>
        <w:fldChar w:fldCharType="begin"/>
      </w:r>
      <w:r>
        <w:rPr>
          <w:noProof/>
          <w:webHidden/>
        </w:rPr>
        <w:instrText xml:space="preserve"> PAGEREF _Toc44081491 \h </w:instrText>
      </w:r>
      <w:r>
        <w:rPr>
          <w:noProof/>
          <w:webHidden/>
        </w:rPr>
      </w:r>
      <w:r>
        <w:rPr>
          <w:noProof/>
          <w:webHidden/>
        </w:rPr>
        <w:fldChar w:fldCharType="separate"/>
      </w:r>
      <w:r w:rsidR="0071593F">
        <w:rPr>
          <w:noProof/>
          <w:webHidden/>
        </w:rPr>
        <w:t>515</w:t>
      </w:r>
      <w:r>
        <w:rPr>
          <w:noProof/>
          <w:webHidden/>
        </w:rPr>
        <w:fldChar w:fldCharType="end"/>
      </w:r>
    </w:p>
    <w:p w14:paraId="4ADF5436" w14:textId="32C109F4" w:rsidR="00C40189" w:rsidRDefault="00C40189" w:rsidP="00C40189">
      <w:pPr>
        <w:pStyle w:val="TOC3"/>
        <w:rPr>
          <w:rFonts w:asciiTheme="minorHAnsi" w:eastAsiaTheme="minorEastAsia" w:hAnsiTheme="minorHAnsi" w:cstheme="minorBidi"/>
          <w:noProof/>
          <w:sz w:val="22"/>
          <w:szCs w:val="22"/>
          <w:lang w:val="en-AU" w:eastAsia="en-AU"/>
        </w:rPr>
      </w:pPr>
      <w:r>
        <w:rPr>
          <w:noProof/>
        </w:rPr>
        <w:t>464V</w:t>
      </w:r>
      <w:r>
        <w:rPr>
          <w:rFonts w:asciiTheme="minorHAnsi" w:eastAsiaTheme="minorEastAsia" w:hAnsiTheme="minorHAnsi" w:cstheme="minorBidi"/>
          <w:noProof/>
          <w:sz w:val="22"/>
          <w:szCs w:val="22"/>
          <w:lang w:val="en-AU" w:eastAsia="en-AU"/>
        </w:rPr>
        <w:tab/>
      </w:r>
      <w:r>
        <w:rPr>
          <w:noProof/>
        </w:rPr>
        <w:t>Interim orders</w:t>
      </w:r>
      <w:r>
        <w:rPr>
          <w:noProof/>
          <w:webHidden/>
        </w:rPr>
        <w:tab/>
      </w:r>
      <w:r>
        <w:rPr>
          <w:noProof/>
          <w:webHidden/>
        </w:rPr>
        <w:fldChar w:fldCharType="begin"/>
      </w:r>
      <w:r>
        <w:rPr>
          <w:noProof/>
          <w:webHidden/>
        </w:rPr>
        <w:instrText xml:space="preserve"> PAGEREF _Toc44081492 \h </w:instrText>
      </w:r>
      <w:r>
        <w:rPr>
          <w:noProof/>
          <w:webHidden/>
        </w:rPr>
      </w:r>
      <w:r>
        <w:rPr>
          <w:noProof/>
          <w:webHidden/>
        </w:rPr>
        <w:fldChar w:fldCharType="separate"/>
      </w:r>
      <w:r w:rsidR="0071593F">
        <w:rPr>
          <w:noProof/>
          <w:webHidden/>
        </w:rPr>
        <w:t>521</w:t>
      </w:r>
      <w:r>
        <w:rPr>
          <w:noProof/>
          <w:webHidden/>
        </w:rPr>
        <w:fldChar w:fldCharType="end"/>
      </w:r>
    </w:p>
    <w:p w14:paraId="74AE839D" w14:textId="6468C5D9" w:rsidR="00C40189" w:rsidRDefault="00C40189" w:rsidP="00C40189">
      <w:pPr>
        <w:pStyle w:val="TOC3"/>
        <w:rPr>
          <w:rFonts w:asciiTheme="minorHAnsi" w:eastAsiaTheme="minorEastAsia" w:hAnsiTheme="minorHAnsi" w:cstheme="minorBidi"/>
          <w:noProof/>
          <w:sz w:val="22"/>
          <w:szCs w:val="22"/>
          <w:lang w:val="en-AU" w:eastAsia="en-AU"/>
        </w:rPr>
      </w:pPr>
      <w:r>
        <w:rPr>
          <w:noProof/>
        </w:rPr>
        <w:t>464W</w:t>
      </w:r>
      <w:r>
        <w:rPr>
          <w:rFonts w:asciiTheme="minorHAnsi" w:eastAsiaTheme="minorEastAsia" w:hAnsiTheme="minorHAnsi" w:cstheme="minorBidi"/>
          <w:noProof/>
          <w:sz w:val="22"/>
          <w:szCs w:val="22"/>
          <w:lang w:val="en-AU" w:eastAsia="en-AU"/>
        </w:rPr>
        <w:tab/>
      </w:r>
      <w:r>
        <w:rPr>
          <w:noProof/>
        </w:rPr>
        <w:t>Application by audio link or audio visual link for interim order</w:t>
      </w:r>
      <w:r>
        <w:rPr>
          <w:noProof/>
          <w:webHidden/>
        </w:rPr>
        <w:tab/>
      </w:r>
      <w:r>
        <w:rPr>
          <w:noProof/>
          <w:webHidden/>
        </w:rPr>
        <w:fldChar w:fldCharType="begin"/>
      </w:r>
      <w:r>
        <w:rPr>
          <w:noProof/>
          <w:webHidden/>
        </w:rPr>
        <w:instrText xml:space="preserve"> PAGEREF _Toc44081493 \h </w:instrText>
      </w:r>
      <w:r>
        <w:rPr>
          <w:noProof/>
          <w:webHidden/>
        </w:rPr>
      </w:r>
      <w:r>
        <w:rPr>
          <w:noProof/>
          <w:webHidden/>
        </w:rPr>
        <w:fldChar w:fldCharType="separate"/>
      </w:r>
      <w:r w:rsidR="0071593F">
        <w:rPr>
          <w:noProof/>
          <w:webHidden/>
        </w:rPr>
        <w:t>523</w:t>
      </w:r>
      <w:r>
        <w:rPr>
          <w:noProof/>
          <w:webHidden/>
        </w:rPr>
        <w:fldChar w:fldCharType="end"/>
      </w:r>
    </w:p>
    <w:p w14:paraId="65FC22BB" w14:textId="634BF401" w:rsidR="00C40189" w:rsidRDefault="00C40189" w:rsidP="00C40189">
      <w:pPr>
        <w:pStyle w:val="TOC3"/>
        <w:rPr>
          <w:rFonts w:asciiTheme="minorHAnsi" w:eastAsiaTheme="minorEastAsia" w:hAnsiTheme="minorHAnsi" w:cstheme="minorBidi"/>
          <w:noProof/>
          <w:sz w:val="22"/>
          <w:szCs w:val="22"/>
          <w:lang w:val="en-AU" w:eastAsia="en-AU"/>
        </w:rPr>
      </w:pPr>
      <w:r>
        <w:rPr>
          <w:noProof/>
        </w:rPr>
        <w:t>464X</w:t>
      </w:r>
      <w:r>
        <w:rPr>
          <w:rFonts w:asciiTheme="minorHAnsi" w:eastAsiaTheme="minorEastAsia" w:hAnsiTheme="minorHAnsi" w:cstheme="minorBidi"/>
          <w:noProof/>
          <w:sz w:val="22"/>
          <w:szCs w:val="22"/>
          <w:lang w:val="en-AU" w:eastAsia="en-AU"/>
        </w:rPr>
        <w:tab/>
      </w:r>
      <w:r>
        <w:rPr>
          <w:noProof/>
        </w:rPr>
        <w:t>Warrants</w:t>
      </w:r>
      <w:r>
        <w:rPr>
          <w:noProof/>
          <w:webHidden/>
        </w:rPr>
        <w:tab/>
      </w:r>
      <w:r>
        <w:rPr>
          <w:noProof/>
          <w:webHidden/>
        </w:rPr>
        <w:fldChar w:fldCharType="begin"/>
      </w:r>
      <w:r>
        <w:rPr>
          <w:noProof/>
          <w:webHidden/>
        </w:rPr>
        <w:instrText xml:space="preserve"> PAGEREF _Toc44081494 \h </w:instrText>
      </w:r>
      <w:r>
        <w:rPr>
          <w:noProof/>
          <w:webHidden/>
        </w:rPr>
      </w:r>
      <w:r>
        <w:rPr>
          <w:noProof/>
          <w:webHidden/>
        </w:rPr>
        <w:fldChar w:fldCharType="separate"/>
      </w:r>
      <w:r w:rsidR="0071593F">
        <w:rPr>
          <w:noProof/>
          <w:webHidden/>
        </w:rPr>
        <w:t>527</w:t>
      </w:r>
      <w:r>
        <w:rPr>
          <w:noProof/>
          <w:webHidden/>
        </w:rPr>
        <w:fldChar w:fldCharType="end"/>
      </w:r>
    </w:p>
    <w:p w14:paraId="14CD5426" w14:textId="76F25E40" w:rsidR="00C40189" w:rsidRDefault="00C40189" w:rsidP="00C40189">
      <w:pPr>
        <w:pStyle w:val="TOC3"/>
        <w:rPr>
          <w:rFonts w:asciiTheme="minorHAnsi" w:eastAsiaTheme="minorEastAsia" w:hAnsiTheme="minorHAnsi" w:cstheme="minorBidi"/>
          <w:noProof/>
          <w:sz w:val="22"/>
          <w:szCs w:val="22"/>
          <w:lang w:val="en-AU" w:eastAsia="en-AU"/>
        </w:rPr>
      </w:pPr>
      <w:r>
        <w:rPr>
          <w:noProof/>
        </w:rPr>
        <w:lastRenderedPageBreak/>
        <w:t>464Y</w:t>
      </w:r>
      <w:r>
        <w:rPr>
          <w:rFonts w:asciiTheme="minorHAnsi" w:eastAsiaTheme="minorEastAsia" w:hAnsiTheme="minorHAnsi" w:cstheme="minorBidi"/>
          <w:noProof/>
          <w:sz w:val="22"/>
          <w:szCs w:val="22"/>
          <w:lang w:val="en-AU" w:eastAsia="en-AU"/>
        </w:rPr>
        <w:tab/>
      </w:r>
      <w:r>
        <w:rPr>
          <w:noProof/>
        </w:rPr>
        <w:t>Caution before forensic procedure or taking of a DNA profile sample</w:t>
      </w:r>
      <w:r>
        <w:rPr>
          <w:noProof/>
          <w:webHidden/>
        </w:rPr>
        <w:tab/>
      </w:r>
      <w:r>
        <w:rPr>
          <w:noProof/>
          <w:webHidden/>
        </w:rPr>
        <w:fldChar w:fldCharType="begin"/>
      </w:r>
      <w:r>
        <w:rPr>
          <w:noProof/>
          <w:webHidden/>
        </w:rPr>
        <w:instrText xml:space="preserve"> PAGEREF _Toc44081495 \h </w:instrText>
      </w:r>
      <w:r>
        <w:rPr>
          <w:noProof/>
          <w:webHidden/>
        </w:rPr>
      </w:r>
      <w:r>
        <w:rPr>
          <w:noProof/>
          <w:webHidden/>
        </w:rPr>
        <w:fldChar w:fldCharType="separate"/>
      </w:r>
      <w:r w:rsidR="0071593F">
        <w:rPr>
          <w:noProof/>
          <w:webHidden/>
        </w:rPr>
        <w:t>528</w:t>
      </w:r>
      <w:r>
        <w:rPr>
          <w:noProof/>
          <w:webHidden/>
        </w:rPr>
        <w:fldChar w:fldCharType="end"/>
      </w:r>
    </w:p>
    <w:p w14:paraId="24220515" w14:textId="4399CF70" w:rsidR="00C40189" w:rsidRDefault="00C40189" w:rsidP="00C40189">
      <w:pPr>
        <w:pStyle w:val="TOC3"/>
        <w:rPr>
          <w:rFonts w:asciiTheme="minorHAnsi" w:eastAsiaTheme="minorEastAsia" w:hAnsiTheme="minorHAnsi" w:cstheme="minorBidi"/>
          <w:noProof/>
          <w:sz w:val="22"/>
          <w:szCs w:val="22"/>
          <w:lang w:val="en-AU" w:eastAsia="en-AU"/>
        </w:rPr>
      </w:pPr>
      <w:r>
        <w:rPr>
          <w:noProof/>
        </w:rPr>
        <w:t>464Z</w:t>
      </w:r>
      <w:r>
        <w:rPr>
          <w:rFonts w:asciiTheme="minorHAnsi" w:eastAsiaTheme="minorEastAsia" w:hAnsiTheme="minorHAnsi" w:cstheme="minorBidi"/>
          <w:noProof/>
          <w:sz w:val="22"/>
          <w:szCs w:val="22"/>
          <w:lang w:val="en-AU" w:eastAsia="en-AU"/>
        </w:rPr>
        <w:tab/>
      </w:r>
      <w:r>
        <w:rPr>
          <w:noProof/>
        </w:rPr>
        <w:t>Procedure for taking samples etc.</w:t>
      </w:r>
      <w:r>
        <w:rPr>
          <w:noProof/>
          <w:webHidden/>
        </w:rPr>
        <w:tab/>
      </w:r>
      <w:r>
        <w:rPr>
          <w:noProof/>
          <w:webHidden/>
        </w:rPr>
        <w:fldChar w:fldCharType="begin"/>
      </w:r>
      <w:r>
        <w:rPr>
          <w:noProof/>
          <w:webHidden/>
        </w:rPr>
        <w:instrText xml:space="preserve"> PAGEREF _Toc44081496 \h </w:instrText>
      </w:r>
      <w:r>
        <w:rPr>
          <w:noProof/>
          <w:webHidden/>
        </w:rPr>
      </w:r>
      <w:r>
        <w:rPr>
          <w:noProof/>
          <w:webHidden/>
        </w:rPr>
        <w:fldChar w:fldCharType="separate"/>
      </w:r>
      <w:r w:rsidR="0071593F">
        <w:rPr>
          <w:noProof/>
          <w:webHidden/>
        </w:rPr>
        <w:t>529</w:t>
      </w:r>
      <w:r>
        <w:rPr>
          <w:noProof/>
          <w:webHidden/>
        </w:rPr>
        <w:fldChar w:fldCharType="end"/>
      </w:r>
    </w:p>
    <w:p w14:paraId="4829B0D9" w14:textId="6D848DD7" w:rsidR="00C40189" w:rsidRDefault="00C40189" w:rsidP="00C40189">
      <w:pPr>
        <w:pStyle w:val="TOC3"/>
        <w:rPr>
          <w:rFonts w:asciiTheme="minorHAnsi" w:eastAsiaTheme="minorEastAsia" w:hAnsiTheme="minorHAnsi" w:cstheme="minorBidi"/>
          <w:noProof/>
          <w:sz w:val="22"/>
          <w:szCs w:val="22"/>
          <w:lang w:val="en-AU" w:eastAsia="en-AU"/>
        </w:rPr>
      </w:pPr>
      <w:r>
        <w:rPr>
          <w:noProof/>
        </w:rPr>
        <w:t>464ZA</w:t>
      </w:r>
      <w:r>
        <w:rPr>
          <w:rFonts w:asciiTheme="minorHAnsi" w:eastAsiaTheme="minorEastAsia" w:hAnsiTheme="minorHAnsi" w:cstheme="minorBidi"/>
          <w:noProof/>
          <w:sz w:val="22"/>
          <w:szCs w:val="22"/>
          <w:lang w:val="en-AU" w:eastAsia="en-AU"/>
        </w:rPr>
        <w:tab/>
      </w:r>
      <w:r>
        <w:rPr>
          <w:noProof/>
        </w:rPr>
        <w:t>Execution of authorisation, direction or order</w:t>
      </w:r>
      <w:r>
        <w:rPr>
          <w:noProof/>
          <w:webHidden/>
        </w:rPr>
        <w:tab/>
      </w:r>
      <w:r>
        <w:rPr>
          <w:noProof/>
          <w:webHidden/>
        </w:rPr>
        <w:fldChar w:fldCharType="begin"/>
      </w:r>
      <w:r>
        <w:rPr>
          <w:noProof/>
          <w:webHidden/>
        </w:rPr>
        <w:instrText xml:space="preserve"> PAGEREF _Toc44081497 \h </w:instrText>
      </w:r>
      <w:r>
        <w:rPr>
          <w:noProof/>
          <w:webHidden/>
        </w:rPr>
      </w:r>
      <w:r>
        <w:rPr>
          <w:noProof/>
          <w:webHidden/>
        </w:rPr>
        <w:fldChar w:fldCharType="separate"/>
      </w:r>
      <w:r w:rsidR="0071593F">
        <w:rPr>
          <w:noProof/>
          <w:webHidden/>
        </w:rPr>
        <w:t>536</w:t>
      </w:r>
      <w:r>
        <w:rPr>
          <w:noProof/>
          <w:webHidden/>
        </w:rPr>
        <w:fldChar w:fldCharType="end"/>
      </w:r>
    </w:p>
    <w:p w14:paraId="027253D8" w14:textId="3D916EFB" w:rsidR="00C40189" w:rsidRDefault="00C40189" w:rsidP="00C40189">
      <w:pPr>
        <w:pStyle w:val="TOC3"/>
        <w:rPr>
          <w:rFonts w:asciiTheme="minorHAnsi" w:eastAsiaTheme="minorEastAsia" w:hAnsiTheme="minorHAnsi" w:cstheme="minorBidi"/>
          <w:noProof/>
          <w:sz w:val="22"/>
          <w:szCs w:val="22"/>
          <w:lang w:val="en-AU" w:eastAsia="en-AU"/>
        </w:rPr>
      </w:pPr>
      <w:r>
        <w:rPr>
          <w:noProof/>
        </w:rPr>
        <w:t>464ZB</w:t>
      </w:r>
      <w:r>
        <w:rPr>
          <w:rFonts w:asciiTheme="minorHAnsi" w:eastAsiaTheme="minorEastAsia" w:hAnsiTheme="minorHAnsi" w:cstheme="minorBidi"/>
          <w:noProof/>
          <w:sz w:val="22"/>
          <w:szCs w:val="22"/>
          <w:lang w:val="en-AU" w:eastAsia="en-AU"/>
        </w:rPr>
        <w:tab/>
      </w:r>
      <w:r>
        <w:rPr>
          <w:noProof/>
        </w:rPr>
        <w:t>Analysis of samples</w:t>
      </w:r>
      <w:r>
        <w:rPr>
          <w:noProof/>
          <w:webHidden/>
        </w:rPr>
        <w:tab/>
      </w:r>
      <w:r>
        <w:rPr>
          <w:noProof/>
          <w:webHidden/>
        </w:rPr>
        <w:fldChar w:fldCharType="begin"/>
      </w:r>
      <w:r>
        <w:rPr>
          <w:noProof/>
          <w:webHidden/>
        </w:rPr>
        <w:instrText xml:space="preserve"> PAGEREF _Toc44081498 \h </w:instrText>
      </w:r>
      <w:r>
        <w:rPr>
          <w:noProof/>
          <w:webHidden/>
        </w:rPr>
      </w:r>
      <w:r>
        <w:rPr>
          <w:noProof/>
          <w:webHidden/>
        </w:rPr>
        <w:fldChar w:fldCharType="separate"/>
      </w:r>
      <w:r w:rsidR="0071593F">
        <w:rPr>
          <w:noProof/>
          <w:webHidden/>
        </w:rPr>
        <w:t>540</w:t>
      </w:r>
      <w:r>
        <w:rPr>
          <w:noProof/>
          <w:webHidden/>
        </w:rPr>
        <w:fldChar w:fldCharType="end"/>
      </w:r>
    </w:p>
    <w:p w14:paraId="7707453B" w14:textId="404A3E2C" w:rsidR="00C40189" w:rsidRDefault="00C40189" w:rsidP="00C40189">
      <w:pPr>
        <w:pStyle w:val="TOC3"/>
        <w:rPr>
          <w:rFonts w:asciiTheme="minorHAnsi" w:eastAsiaTheme="minorEastAsia" w:hAnsiTheme="minorHAnsi" w:cstheme="minorBidi"/>
          <w:noProof/>
          <w:sz w:val="22"/>
          <w:szCs w:val="22"/>
          <w:lang w:val="en-AU" w:eastAsia="en-AU"/>
        </w:rPr>
      </w:pPr>
      <w:r>
        <w:rPr>
          <w:noProof/>
        </w:rPr>
        <w:t>464ZC</w:t>
      </w:r>
      <w:r>
        <w:rPr>
          <w:rFonts w:asciiTheme="minorHAnsi" w:eastAsiaTheme="minorEastAsia" w:hAnsiTheme="minorHAnsi" w:cstheme="minorBidi"/>
          <w:noProof/>
          <w:sz w:val="22"/>
          <w:szCs w:val="22"/>
          <w:lang w:val="en-AU" w:eastAsia="en-AU"/>
        </w:rPr>
        <w:tab/>
      </w:r>
      <w:r>
        <w:rPr>
          <w:noProof/>
        </w:rPr>
        <w:t>Analysis of material found at scene of offence etc.</w:t>
      </w:r>
      <w:r>
        <w:rPr>
          <w:noProof/>
          <w:webHidden/>
        </w:rPr>
        <w:tab/>
      </w:r>
      <w:r>
        <w:rPr>
          <w:noProof/>
          <w:webHidden/>
        </w:rPr>
        <w:fldChar w:fldCharType="begin"/>
      </w:r>
      <w:r>
        <w:rPr>
          <w:noProof/>
          <w:webHidden/>
        </w:rPr>
        <w:instrText xml:space="preserve"> PAGEREF _Toc44081499 \h </w:instrText>
      </w:r>
      <w:r>
        <w:rPr>
          <w:noProof/>
          <w:webHidden/>
        </w:rPr>
      </w:r>
      <w:r>
        <w:rPr>
          <w:noProof/>
          <w:webHidden/>
        </w:rPr>
        <w:fldChar w:fldCharType="separate"/>
      </w:r>
      <w:r w:rsidR="0071593F">
        <w:rPr>
          <w:noProof/>
          <w:webHidden/>
        </w:rPr>
        <w:t>541</w:t>
      </w:r>
      <w:r>
        <w:rPr>
          <w:noProof/>
          <w:webHidden/>
        </w:rPr>
        <w:fldChar w:fldCharType="end"/>
      </w:r>
    </w:p>
    <w:p w14:paraId="6CF7D860" w14:textId="6060C7D5" w:rsidR="00C40189" w:rsidRDefault="00C40189" w:rsidP="00C40189">
      <w:pPr>
        <w:pStyle w:val="TOC3"/>
        <w:rPr>
          <w:rFonts w:asciiTheme="minorHAnsi" w:eastAsiaTheme="minorEastAsia" w:hAnsiTheme="minorHAnsi" w:cstheme="minorBidi"/>
          <w:noProof/>
          <w:sz w:val="22"/>
          <w:szCs w:val="22"/>
          <w:lang w:val="en-AU" w:eastAsia="en-AU"/>
        </w:rPr>
      </w:pPr>
      <w:r>
        <w:rPr>
          <w:noProof/>
        </w:rPr>
        <w:t>464ZD</w:t>
      </w:r>
      <w:r>
        <w:rPr>
          <w:rFonts w:asciiTheme="minorHAnsi" w:eastAsiaTheme="minorEastAsia" w:hAnsiTheme="minorHAnsi" w:cstheme="minorBidi"/>
          <w:noProof/>
          <w:sz w:val="22"/>
          <w:szCs w:val="22"/>
          <w:lang w:val="en-AU" w:eastAsia="en-AU"/>
        </w:rPr>
        <w:tab/>
      </w:r>
      <w:r>
        <w:rPr>
          <w:noProof/>
        </w:rPr>
        <w:t>Forensic reports to be made available</w:t>
      </w:r>
      <w:r>
        <w:rPr>
          <w:noProof/>
          <w:webHidden/>
        </w:rPr>
        <w:tab/>
      </w:r>
      <w:r>
        <w:rPr>
          <w:noProof/>
          <w:webHidden/>
        </w:rPr>
        <w:fldChar w:fldCharType="begin"/>
      </w:r>
      <w:r>
        <w:rPr>
          <w:noProof/>
          <w:webHidden/>
        </w:rPr>
        <w:instrText xml:space="preserve"> PAGEREF _Toc44081500 \h </w:instrText>
      </w:r>
      <w:r>
        <w:rPr>
          <w:noProof/>
          <w:webHidden/>
        </w:rPr>
      </w:r>
      <w:r>
        <w:rPr>
          <w:noProof/>
          <w:webHidden/>
        </w:rPr>
        <w:fldChar w:fldCharType="separate"/>
      </w:r>
      <w:r w:rsidR="0071593F">
        <w:rPr>
          <w:noProof/>
          <w:webHidden/>
        </w:rPr>
        <w:t>542</w:t>
      </w:r>
      <w:r>
        <w:rPr>
          <w:noProof/>
          <w:webHidden/>
        </w:rPr>
        <w:fldChar w:fldCharType="end"/>
      </w:r>
    </w:p>
    <w:p w14:paraId="7B34DA06" w14:textId="38024011" w:rsidR="00C40189" w:rsidRDefault="00C40189" w:rsidP="00C40189">
      <w:pPr>
        <w:pStyle w:val="TOC3"/>
        <w:rPr>
          <w:rFonts w:asciiTheme="minorHAnsi" w:eastAsiaTheme="minorEastAsia" w:hAnsiTheme="minorHAnsi" w:cstheme="minorBidi"/>
          <w:noProof/>
          <w:sz w:val="22"/>
          <w:szCs w:val="22"/>
          <w:lang w:val="en-AU" w:eastAsia="en-AU"/>
        </w:rPr>
      </w:pPr>
      <w:r>
        <w:rPr>
          <w:noProof/>
        </w:rPr>
        <w:t>464ZE</w:t>
      </w:r>
      <w:r>
        <w:rPr>
          <w:rFonts w:asciiTheme="minorHAnsi" w:eastAsiaTheme="minorEastAsia" w:hAnsiTheme="minorHAnsi" w:cstheme="minorBidi"/>
          <w:noProof/>
          <w:sz w:val="22"/>
          <w:szCs w:val="22"/>
          <w:lang w:val="en-AU" w:eastAsia="en-AU"/>
        </w:rPr>
        <w:tab/>
      </w:r>
      <w:r>
        <w:rPr>
          <w:noProof/>
        </w:rPr>
        <w:t>Evidence relating to forensic procedures or DNA profile samples</w:t>
      </w:r>
      <w:r>
        <w:rPr>
          <w:noProof/>
          <w:webHidden/>
        </w:rPr>
        <w:tab/>
      </w:r>
      <w:r>
        <w:rPr>
          <w:noProof/>
          <w:webHidden/>
        </w:rPr>
        <w:fldChar w:fldCharType="begin"/>
      </w:r>
      <w:r>
        <w:rPr>
          <w:noProof/>
          <w:webHidden/>
        </w:rPr>
        <w:instrText xml:space="preserve"> PAGEREF _Toc44081501 \h </w:instrText>
      </w:r>
      <w:r>
        <w:rPr>
          <w:noProof/>
          <w:webHidden/>
        </w:rPr>
      </w:r>
      <w:r>
        <w:rPr>
          <w:noProof/>
          <w:webHidden/>
        </w:rPr>
        <w:fldChar w:fldCharType="separate"/>
      </w:r>
      <w:r w:rsidR="0071593F">
        <w:rPr>
          <w:noProof/>
          <w:webHidden/>
        </w:rPr>
        <w:t>543</w:t>
      </w:r>
      <w:r>
        <w:rPr>
          <w:noProof/>
          <w:webHidden/>
        </w:rPr>
        <w:fldChar w:fldCharType="end"/>
      </w:r>
    </w:p>
    <w:p w14:paraId="359D21D3" w14:textId="1C12B606" w:rsidR="00C40189" w:rsidRDefault="00C40189" w:rsidP="00C40189">
      <w:pPr>
        <w:pStyle w:val="TOC3"/>
        <w:rPr>
          <w:rFonts w:asciiTheme="minorHAnsi" w:eastAsiaTheme="minorEastAsia" w:hAnsiTheme="minorHAnsi" w:cstheme="minorBidi"/>
          <w:noProof/>
          <w:sz w:val="22"/>
          <w:szCs w:val="22"/>
          <w:lang w:val="en-AU" w:eastAsia="en-AU"/>
        </w:rPr>
      </w:pPr>
      <w:r>
        <w:rPr>
          <w:noProof/>
        </w:rPr>
        <w:t>464ZF</w:t>
      </w:r>
      <w:r>
        <w:rPr>
          <w:rFonts w:asciiTheme="minorHAnsi" w:eastAsiaTheme="minorEastAsia" w:hAnsiTheme="minorHAnsi" w:cstheme="minorBidi"/>
          <w:noProof/>
          <w:sz w:val="22"/>
          <w:szCs w:val="22"/>
          <w:lang w:val="en-AU" w:eastAsia="en-AU"/>
        </w:rPr>
        <w:tab/>
      </w:r>
      <w:r>
        <w:rPr>
          <w:noProof/>
        </w:rPr>
        <w:t>Forensic procedure following the commission of forensic sample offence</w:t>
      </w:r>
      <w:r>
        <w:rPr>
          <w:noProof/>
          <w:webHidden/>
        </w:rPr>
        <w:tab/>
      </w:r>
      <w:r>
        <w:rPr>
          <w:noProof/>
          <w:webHidden/>
        </w:rPr>
        <w:fldChar w:fldCharType="begin"/>
      </w:r>
      <w:r>
        <w:rPr>
          <w:noProof/>
          <w:webHidden/>
        </w:rPr>
        <w:instrText xml:space="preserve"> PAGEREF _Toc44081502 \h </w:instrText>
      </w:r>
      <w:r>
        <w:rPr>
          <w:noProof/>
          <w:webHidden/>
        </w:rPr>
      </w:r>
      <w:r>
        <w:rPr>
          <w:noProof/>
          <w:webHidden/>
        </w:rPr>
        <w:fldChar w:fldCharType="separate"/>
      </w:r>
      <w:r w:rsidR="0071593F">
        <w:rPr>
          <w:noProof/>
          <w:webHidden/>
        </w:rPr>
        <w:t>547</w:t>
      </w:r>
      <w:r>
        <w:rPr>
          <w:noProof/>
          <w:webHidden/>
        </w:rPr>
        <w:fldChar w:fldCharType="end"/>
      </w:r>
    </w:p>
    <w:p w14:paraId="6827690D" w14:textId="1B371E8C" w:rsidR="00C40189" w:rsidRDefault="00C40189" w:rsidP="00C40189">
      <w:pPr>
        <w:pStyle w:val="TOC3"/>
        <w:rPr>
          <w:rFonts w:asciiTheme="minorHAnsi" w:eastAsiaTheme="minorEastAsia" w:hAnsiTheme="minorHAnsi" w:cstheme="minorBidi"/>
          <w:noProof/>
          <w:sz w:val="22"/>
          <w:szCs w:val="22"/>
          <w:lang w:val="en-AU" w:eastAsia="en-AU"/>
        </w:rPr>
      </w:pPr>
      <w:r>
        <w:rPr>
          <w:noProof/>
        </w:rPr>
        <w:t>464ZFAAA</w:t>
      </w:r>
      <w:r>
        <w:rPr>
          <w:rFonts w:asciiTheme="minorHAnsi" w:eastAsiaTheme="minorEastAsia" w:hAnsiTheme="minorHAnsi" w:cstheme="minorBidi"/>
          <w:noProof/>
          <w:sz w:val="22"/>
          <w:szCs w:val="22"/>
          <w:lang w:val="en-AU" w:eastAsia="en-AU"/>
        </w:rPr>
        <w:tab/>
      </w:r>
      <w:r>
        <w:rPr>
          <w:noProof/>
        </w:rPr>
        <w:t>Forensic procedure following finding of not guilty because of mental impairment</w:t>
      </w:r>
      <w:r>
        <w:rPr>
          <w:noProof/>
          <w:webHidden/>
        </w:rPr>
        <w:tab/>
      </w:r>
      <w:r>
        <w:rPr>
          <w:noProof/>
          <w:webHidden/>
        </w:rPr>
        <w:fldChar w:fldCharType="begin"/>
      </w:r>
      <w:r>
        <w:rPr>
          <w:noProof/>
          <w:webHidden/>
        </w:rPr>
        <w:instrText xml:space="preserve"> PAGEREF _Toc44081503 \h </w:instrText>
      </w:r>
      <w:r>
        <w:rPr>
          <w:noProof/>
          <w:webHidden/>
        </w:rPr>
      </w:r>
      <w:r>
        <w:rPr>
          <w:noProof/>
          <w:webHidden/>
        </w:rPr>
        <w:fldChar w:fldCharType="separate"/>
      </w:r>
      <w:r w:rsidR="0071593F">
        <w:rPr>
          <w:noProof/>
          <w:webHidden/>
        </w:rPr>
        <w:t>553</w:t>
      </w:r>
      <w:r>
        <w:rPr>
          <w:noProof/>
          <w:webHidden/>
        </w:rPr>
        <w:fldChar w:fldCharType="end"/>
      </w:r>
    </w:p>
    <w:p w14:paraId="4AF609EA" w14:textId="6A0EDC76" w:rsidR="00C40189" w:rsidRDefault="00C40189" w:rsidP="00C40189">
      <w:pPr>
        <w:pStyle w:val="TOC3"/>
        <w:rPr>
          <w:rFonts w:asciiTheme="minorHAnsi" w:eastAsiaTheme="minorEastAsia" w:hAnsiTheme="minorHAnsi" w:cstheme="minorBidi"/>
          <w:noProof/>
          <w:sz w:val="22"/>
          <w:szCs w:val="22"/>
          <w:lang w:val="en-AU" w:eastAsia="en-AU"/>
        </w:rPr>
      </w:pPr>
      <w:r>
        <w:rPr>
          <w:noProof/>
        </w:rPr>
        <w:t>464ZFAA</w:t>
      </w:r>
      <w:r>
        <w:rPr>
          <w:rFonts w:asciiTheme="minorHAnsi" w:eastAsiaTheme="minorEastAsia" w:hAnsiTheme="minorHAnsi" w:cstheme="minorBidi"/>
          <w:noProof/>
          <w:sz w:val="22"/>
          <w:szCs w:val="22"/>
          <w:lang w:val="en-AU" w:eastAsia="en-AU"/>
        </w:rPr>
        <w:tab/>
      </w:r>
      <w:r>
        <w:rPr>
          <w:noProof/>
        </w:rPr>
        <w:t>Notice to attend for forensic procedure</w:t>
      </w:r>
      <w:r>
        <w:rPr>
          <w:noProof/>
          <w:webHidden/>
        </w:rPr>
        <w:tab/>
      </w:r>
      <w:r>
        <w:rPr>
          <w:noProof/>
          <w:webHidden/>
        </w:rPr>
        <w:fldChar w:fldCharType="begin"/>
      </w:r>
      <w:r>
        <w:rPr>
          <w:noProof/>
          <w:webHidden/>
        </w:rPr>
        <w:instrText xml:space="preserve"> PAGEREF _Toc44081504 \h </w:instrText>
      </w:r>
      <w:r>
        <w:rPr>
          <w:noProof/>
          <w:webHidden/>
        </w:rPr>
      </w:r>
      <w:r>
        <w:rPr>
          <w:noProof/>
          <w:webHidden/>
        </w:rPr>
        <w:fldChar w:fldCharType="separate"/>
      </w:r>
      <w:r w:rsidR="0071593F">
        <w:rPr>
          <w:noProof/>
          <w:webHidden/>
        </w:rPr>
        <w:t>557</w:t>
      </w:r>
      <w:r>
        <w:rPr>
          <w:noProof/>
          <w:webHidden/>
        </w:rPr>
        <w:fldChar w:fldCharType="end"/>
      </w:r>
    </w:p>
    <w:p w14:paraId="5BE728F4" w14:textId="61913DE3" w:rsidR="00C40189" w:rsidRDefault="00C40189" w:rsidP="00C40189">
      <w:pPr>
        <w:pStyle w:val="TOC3"/>
        <w:rPr>
          <w:rFonts w:asciiTheme="minorHAnsi" w:eastAsiaTheme="minorEastAsia" w:hAnsiTheme="minorHAnsi" w:cstheme="minorBidi"/>
          <w:noProof/>
          <w:sz w:val="22"/>
          <w:szCs w:val="22"/>
          <w:lang w:val="en-AU" w:eastAsia="en-AU"/>
        </w:rPr>
      </w:pPr>
      <w:r>
        <w:rPr>
          <w:noProof/>
        </w:rPr>
        <w:t>464ZFAB</w:t>
      </w:r>
      <w:r>
        <w:rPr>
          <w:rFonts w:asciiTheme="minorHAnsi" w:eastAsiaTheme="minorEastAsia" w:hAnsiTheme="minorHAnsi" w:cstheme="minorBidi"/>
          <w:noProof/>
          <w:sz w:val="22"/>
          <w:szCs w:val="22"/>
          <w:lang w:val="en-AU" w:eastAsia="en-AU"/>
        </w:rPr>
        <w:tab/>
      </w:r>
      <w:r>
        <w:rPr>
          <w:noProof/>
        </w:rPr>
        <w:t>DNA profile sample from registrable offenders under the Sex Offenders Registration Act 2004</w:t>
      </w:r>
      <w:r>
        <w:rPr>
          <w:noProof/>
          <w:webHidden/>
        </w:rPr>
        <w:tab/>
      </w:r>
      <w:r>
        <w:rPr>
          <w:noProof/>
          <w:webHidden/>
        </w:rPr>
        <w:fldChar w:fldCharType="begin"/>
      </w:r>
      <w:r>
        <w:rPr>
          <w:noProof/>
          <w:webHidden/>
        </w:rPr>
        <w:instrText xml:space="preserve"> PAGEREF _Toc44081505 \h </w:instrText>
      </w:r>
      <w:r>
        <w:rPr>
          <w:noProof/>
          <w:webHidden/>
        </w:rPr>
      </w:r>
      <w:r>
        <w:rPr>
          <w:noProof/>
          <w:webHidden/>
        </w:rPr>
        <w:fldChar w:fldCharType="separate"/>
      </w:r>
      <w:r w:rsidR="0071593F">
        <w:rPr>
          <w:noProof/>
          <w:webHidden/>
        </w:rPr>
        <w:t>560</w:t>
      </w:r>
      <w:r>
        <w:rPr>
          <w:noProof/>
          <w:webHidden/>
        </w:rPr>
        <w:fldChar w:fldCharType="end"/>
      </w:r>
    </w:p>
    <w:p w14:paraId="4E1AF567" w14:textId="4AA8F00A" w:rsidR="00C40189" w:rsidRDefault="00C40189" w:rsidP="00C40189">
      <w:pPr>
        <w:pStyle w:val="TOC3"/>
        <w:rPr>
          <w:rFonts w:asciiTheme="minorHAnsi" w:eastAsiaTheme="minorEastAsia" w:hAnsiTheme="minorHAnsi" w:cstheme="minorBidi"/>
          <w:noProof/>
          <w:sz w:val="22"/>
          <w:szCs w:val="22"/>
          <w:lang w:val="en-AU" w:eastAsia="en-AU"/>
        </w:rPr>
      </w:pPr>
      <w:r>
        <w:rPr>
          <w:noProof/>
        </w:rPr>
        <w:t>464ZFAC</w:t>
      </w:r>
      <w:r>
        <w:rPr>
          <w:rFonts w:asciiTheme="minorHAnsi" w:eastAsiaTheme="minorEastAsia" w:hAnsiTheme="minorHAnsi" w:cstheme="minorBidi"/>
          <w:noProof/>
          <w:sz w:val="22"/>
          <w:szCs w:val="22"/>
          <w:lang w:val="en-AU" w:eastAsia="en-AU"/>
        </w:rPr>
        <w:tab/>
      </w:r>
      <w:r>
        <w:rPr>
          <w:noProof/>
        </w:rPr>
        <w:t>Senior police officer authorisation—to take DNA profile sample from certain adults</w:t>
      </w:r>
      <w:r>
        <w:rPr>
          <w:noProof/>
          <w:webHidden/>
        </w:rPr>
        <w:tab/>
      </w:r>
      <w:r>
        <w:rPr>
          <w:noProof/>
          <w:webHidden/>
        </w:rPr>
        <w:fldChar w:fldCharType="begin"/>
      </w:r>
      <w:r>
        <w:rPr>
          <w:noProof/>
          <w:webHidden/>
        </w:rPr>
        <w:instrText xml:space="preserve"> PAGEREF _Toc44081506 \h </w:instrText>
      </w:r>
      <w:r>
        <w:rPr>
          <w:noProof/>
          <w:webHidden/>
        </w:rPr>
      </w:r>
      <w:r>
        <w:rPr>
          <w:noProof/>
          <w:webHidden/>
        </w:rPr>
        <w:fldChar w:fldCharType="separate"/>
      </w:r>
      <w:r w:rsidR="0071593F">
        <w:rPr>
          <w:noProof/>
          <w:webHidden/>
        </w:rPr>
        <w:t>561</w:t>
      </w:r>
      <w:r>
        <w:rPr>
          <w:noProof/>
          <w:webHidden/>
        </w:rPr>
        <w:fldChar w:fldCharType="end"/>
      </w:r>
    </w:p>
    <w:p w14:paraId="7B45454F" w14:textId="77F27D8A" w:rsidR="00C40189" w:rsidRDefault="00C40189" w:rsidP="00C40189">
      <w:pPr>
        <w:pStyle w:val="TOC3"/>
        <w:rPr>
          <w:rFonts w:asciiTheme="minorHAnsi" w:eastAsiaTheme="minorEastAsia" w:hAnsiTheme="minorHAnsi" w:cstheme="minorBidi"/>
          <w:noProof/>
          <w:sz w:val="22"/>
          <w:szCs w:val="22"/>
          <w:lang w:val="en-AU" w:eastAsia="en-AU"/>
        </w:rPr>
      </w:pPr>
      <w:r>
        <w:rPr>
          <w:noProof/>
        </w:rPr>
        <w:t>464ZFAD</w:t>
      </w:r>
      <w:r>
        <w:rPr>
          <w:rFonts w:asciiTheme="minorHAnsi" w:eastAsiaTheme="minorEastAsia" w:hAnsiTheme="minorHAnsi" w:cstheme="minorBidi"/>
          <w:noProof/>
          <w:sz w:val="22"/>
          <w:szCs w:val="22"/>
          <w:lang w:val="en-AU" w:eastAsia="en-AU"/>
        </w:rPr>
        <w:tab/>
      </w:r>
      <w:r>
        <w:rPr>
          <w:noProof/>
        </w:rPr>
        <w:t>Notice to attend—to take DNA profile sample from certain adults</w:t>
      </w:r>
      <w:r>
        <w:rPr>
          <w:noProof/>
          <w:webHidden/>
        </w:rPr>
        <w:tab/>
      </w:r>
      <w:r>
        <w:rPr>
          <w:noProof/>
          <w:webHidden/>
        </w:rPr>
        <w:fldChar w:fldCharType="begin"/>
      </w:r>
      <w:r>
        <w:rPr>
          <w:noProof/>
          <w:webHidden/>
        </w:rPr>
        <w:instrText xml:space="preserve"> PAGEREF _Toc44081507 \h </w:instrText>
      </w:r>
      <w:r>
        <w:rPr>
          <w:noProof/>
          <w:webHidden/>
        </w:rPr>
      </w:r>
      <w:r>
        <w:rPr>
          <w:noProof/>
          <w:webHidden/>
        </w:rPr>
        <w:fldChar w:fldCharType="separate"/>
      </w:r>
      <w:r w:rsidR="0071593F">
        <w:rPr>
          <w:noProof/>
          <w:webHidden/>
        </w:rPr>
        <w:t>564</w:t>
      </w:r>
      <w:r>
        <w:rPr>
          <w:noProof/>
          <w:webHidden/>
        </w:rPr>
        <w:fldChar w:fldCharType="end"/>
      </w:r>
    </w:p>
    <w:p w14:paraId="2B80E02F" w14:textId="6D3E8B55" w:rsidR="00C40189" w:rsidRDefault="00C40189" w:rsidP="00C40189">
      <w:pPr>
        <w:pStyle w:val="TOC3"/>
        <w:rPr>
          <w:rFonts w:asciiTheme="minorHAnsi" w:eastAsiaTheme="minorEastAsia" w:hAnsiTheme="minorHAnsi" w:cstheme="minorBidi"/>
          <w:noProof/>
          <w:sz w:val="22"/>
          <w:szCs w:val="22"/>
          <w:lang w:val="en-AU" w:eastAsia="en-AU"/>
        </w:rPr>
      </w:pPr>
      <w:r>
        <w:rPr>
          <w:noProof/>
        </w:rPr>
        <w:t>464ZFAE</w:t>
      </w:r>
      <w:r>
        <w:rPr>
          <w:rFonts w:asciiTheme="minorHAnsi" w:eastAsiaTheme="minorEastAsia" w:hAnsiTheme="minorHAnsi" w:cstheme="minorBidi"/>
          <w:noProof/>
          <w:sz w:val="22"/>
          <w:szCs w:val="22"/>
          <w:lang w:val="en-AU" w:eastAsia="en-AU"/>
        </w:rPr>
        <w:tab/>
      </w:r>
      <w:r>
        <w:rPr>
          <w:noProof/>
        </w:rPr>
        <w:t>Senior police officer may authorise taking a DNA profile sample from certain adults and children who have previously provided a sample</w:t>
      </w:r>
      <w:r>
        <w:rPr>
          <w:noProof/>
          <w:webHidden/>
        </w:rPr>
        <w:tab/>
      </w:r>
      <w:r>
        <w:rPr>
          <w:noProof/>
          <w:webHidden/>
        </w:rPr>
        <w:fldChar w:fldCharType="begin"/>
      </w:r>
      <w:r>
        <w:rPr>
          <w:noProof/>
          <w:webHidden/>
        </w:rPr>
        <w:instrText xml:space="preserve"> PAGEREF _Toc44081508 \h </w:instrText>
      </w:r>
      <w:r>
        <w:rPr>
          <w:noProof/>
          <w:webHidden/>
        </w:rPr>
      </w:r>
      <w:r>
        <w:rPr>
          <w:noProof/>
          <w:webHidden/>
        </w:rPr>
        <w:fldChar w:fldCharType="separate"/>
      </w:r>
      <w:r w:rsidR="0071593F">
        <w:rPr>
          <w:noProof/>
          <w:webHidden/>
        </w:rPr>
        <w:t>567</w:t>
      </w:r>
      <w:r>
        <w:rPr>
          <w:noProof/>
          <w:webHidden/>
        </w:rPr>
        <w:fldChar w:fldCharType="end"/>
      </w:r>
    </w:p>
    <w:p w14:paraId="0A2547EA" w14:textId="692F919E" w:rsidR="00C40189" w:rsidRDefault="00C40189" w:rsidP="00C40189">
      <w:pPr>
        <w:pStyle w:val="TOC3"/>
        <w:rPr>
          <w:rFonts w:asciiTheme="minorHAnsi" w:eastAsiaTheme="minorEastAsia" w:hAnsiTheme="minorHAnsi" w:cstheme="minorBidi"/>
          <w:noProof/>
          <w:sz w:val="22"/>
          <w:szCs w:val="22"/>
          <w:lang w:val="en-AU" w:eastAsia="en-AU"/>
        </w:rPr>
      </w:pPr>
      <w:r>
        <w:rPr>
          <w:noProof/>
        </w:rPr>
        <w:t>464ZFA</w:t>
      </w:r>
      <w:r>
        <w:rPr>
          <w:rFonts w:asciiTheme="minorHAnsi" w:eastAsiaTheme="minorEastAsia" w:hAnsiTheme="minorHAnsi" w:cstheme="minorBidi"/>
          <w:noProof/>
          <w:sz w:val="22"/>
          <w:szCs w:val="22"/>
          <w:lang w:val="en-AU" w:eastAsia="en-AU"/>
        </w:rPr>
        <w:tab/>
      </w:r>
      <w:r>
        <w:rPr>
          <w:noProof/>
        </w:rPr>
        <w:t>Warrants issued for forensic procedures under section 464ZF or 464ZFAAA</w:t>
      </w:r>
      <w:r>
        <w:rPr>
          <w:noProof/>
          <w:webHidden/>
        </w:rPr>
        <w:tab/>
      </w:r>
      <w:r>
        <w:rPr>
          <w:noProof/>
          <w:webHidden/>
        </w:rPr>
        <w:fldChar w:fldCharType="begin"/>
      </w:r>
      <w:r>
        <w:rPr>
          <w:noProof/>
          <w:webHidden/>
        </w:rPr>
        <w:instrText xml:space="preserve"> PAGEREF _Toc44081509 \h </w:instrText>
      </w:r>
      <w:r>
        <w:rPr>
          <w:noProof/>
          <w:webHidden/>
        </w:rPr>
      </w:r>
      <w:r>
        <w:rPr>
          <w:noProof/>
          <w:webHidden/>
        </w:rPr>
        <w:fldChar w:fldCharType="separate"/>
      </w:r>
      <w:r w:rsidR="0071593F">
        <w:rPr>
          <w:noProof/>
          <w:webHidden/>
        </w:rPr>
        <w:t>569</w:t>
      </w:r>
      <w:r>
        <w:rPr>
          <w:noProof/>
          <w:webHidden/>
        </w:rPr>
        <w:fldChar w:fldCharType="end"/>
      </w:r>
    </w:p>
    <w:p w14:paraId="53449181" w14:textId="4AD2CB67" w:rsidR="00C40189" w:rsidRDefault="00C40189" w:rsidP="00C40189">
      <w:pPr>
        <w:pStyle w:val="TOC3"/>
        <w:rPr>
          <w:rFonts w:asciiTheme="minorHAnsi" w:eastAsiaTheme="minorEastAsia" w:hAnsiTheme="minorHAnsi" w:cstheme="minorBidi"/>
          <w:noProof/>
          <w:sz w:val="22"/>
          <w:szCs w:val="22"/>
          <w:lang w:val="en-AU" w:eastAsia="en-AU"/>
        </w:rPr>
      </w:pPr>
      <w:r>
        <w:rPr>
          <w:noProof/>
        </w:rPr>
        <w:t>464ZFB</w:t>
      </w:r>
      <w:r>
        <w:rPr>
          <w:rFonts w:asciiTheme="minorHAnsi" w:eastAsiaTheme="minorEastAsia" w:hAnsiTheme="minorHAnsi" w:cstheme="minorBidi"/>
          <w:noProof/>
          <w:sz w:val="22"/>
          <w:szCs w:val="22"/>
          <w:lang w:val="en-AU" w:eastAsia="en-AU"/>
        </w:rPr>
        <w:tab/>
      </w:r>
      <w:r>
        <w:rPr>
          <w:noProof/>
        </w:rPr>
        <w:t>Retention of information following finding of guilt etc.</w:t>
      </w:r>
      <w:r>
        <w:rPr>
          <w:noProof/>
          <w:webHidden/>
        </w:rPr>
        <w:tab/>
      </w:r>
      <w:r>
        <w:rPr>
          <w:noProof/>
          <w:webHidden/>
        </w:rPr>
        <w:fldChar w:fldCharType="begin"/>
      </w:r>
      <w:r>
        <w:rPr>
          <w:noProof/>
          <w:webHidden/>
        </w:rPr>
        <w:instrText xml:space="preserve"> PAGEREF _Toc44081510 \h </w:instrText>
      </w:r>
      <w:r>
        <w:rPr>
          <w:noProof/>
          <w:webHidden/>
        </w:rPr>
      </w:r>
      <w:r>
        <w:rPr>
          <w:noProof/>
          <w:webHidden/>
        </w:rPr>
        <w:fldChar w:fldCharType="separate"/>
      </w:r>
      <w:r w:rsidR="0071593F">
        <w:rPr>
          <w:noProof/>
          <w:webHidden/>
        </w:rPr>
        <w:t>573</w:t>
      </w:r>
      <w:r>
        <w:rPr>
          <w:noProof/>
          <w:webHidden/>
        </w:rPr>
        <w:fldChar w:fldCharType="end"/>
      </w:r>
    </w:p>
    <w:p w14:paraId="088EF63B" w14:textId="7E036195" w:rsidR="00C40189" w:rsidRDefault="00C40189" w:rsidP="00C40189">
      <w:pPr>
        <w:pStyle w:val="TOC3"/>
        <w:rPr>
          <w:rFonts w:asciiTheme="minorHAnsi" w:eastAsiaTheme="minorEastAsia" w:hAnsiTheme="minorHAnsi" w:cstheme="minorBidi"/>
          <w:noProof/>
          <w:sz w:val="22"/>
          <w:szCs w:val="22"/>
          <w:lang w:val="en-AU" w:eastAsia="en-AU"/>
        </w:rPr>
      </w:pPr>
      <w:r>
        <w:rPr>
          <w:noProof/>
        </w:rPr>
        <w:t>464ZFC</w:t>
      </w:r>
      <w:r>
        <w:rPr>
          <w:rFonts w:asciiTheme="minorHAnsi" w:eastAsiaTheme="minorEastAsia" w:hAnsiTheme="minorHAnsi" w:cstheme="minorBidi"/>
          <w:noProof/>
          <w:sz w:val="22"/>
          <w:szCs w:val="22"/>
          <w:lang w:val="en-AU" w:eastAsia="en-AU"/>
        </w:rPr>
        <w:tab/>
      </w:r>
      <w:r>
        <w:rPr>
          <w:noProof/>
        </w:rPr>
        <w:t>Destruction of information following finding of guilt etc.</w:t>
      </w:r>
      <w:r>
        <w:rPr>
          <w:noProof/>
          <w:webHidden/>
        </w:rPr>
        <w:tab/>
      </w:r>
      <w:r>
        <w:rPr>
          <w:noProof/>
          <w:webHidden/>
        </w:rPr>
        <w:fldChar w:fldCharType="begin"/>
      </w:r>
      <w:r>
        <w:rPr>
          <w:noProof/>
          <w:webHidden/>
        </w:rPr>
        <w:instrText xml:space="preserve"> PAGEREF _Toc44081511 \h </w:instrText>
      </w:r>
      <w:r>
        <w:rPr>
          <w:noProof/>
          <w:webHidden/>
        </w:rPr>
      </w:r>
      <w:r>
        <w:rPr>
          <w:noProof/>
          <w:webHidden/>
        </w:rPr>
        <w:fldChar w:fldCharType="separate"/>
      </w:r>
      <w:r w:rsidR="0071593F">
        <w:rPr>
          <w:noProof/>
          <w:webHidden/>
        </w:rPr>
        <w:t>578</w:t>
      </w:r>
      <w:r>
        <w:rPr>
          <w:noProof/>
          <w:webHidden/>
        </w:rPr>
        <w:fldChar w:fldCharType="end"/>
      </w:r>
    </w:p>
    <w:p w14:paraId="6F88EC47" w14:textId="01D0F10B" w:rsidR="00C40189" w:rsidRDefault="00C40189" w:rsidP="00C40189">
      <w:pPr>
        <w:pStyle w:val="TOC3"/>
        <w:rPr>
          <w:rFonts w:asciiTheme="minorHAnsi" w:eastAsiaTheme="minorEastAsia" w:hAnsiTheme="minorHAnsi" w:cstheme="minorBidi"/>
          <w:noProof/>
          <w:sz w:val="22"/>
          <w:szCs w:val="22"/>
          <w:lang w:val="en-AU" w:eastAsia="en-AU"/>
        </w:rPr>
      </w:pPr>
      <w:r w:rsidRPr="005467ED">
        <w:rPr>
          <w:noProof/>
          <w:lang w:val="es-BO"/>
        </w:rPr>
        <w:t>464ZFD</w:t>
      </w:r>
      <w:r>
        <w:rPr>
          <w:rFonts w:asciiTheme="minorHAnsi" w:eastAsiaTheme="minorEastAsia" w:hAnsiTheme="minorHAnsi" w:cstheme="minorBidi"/>
          <w:noProof/>
          <w:sz w:val="22"/>
          <w:szCs w:val="22"/>
          <w:lang w:val="en-AU" w:eastAsia="en-AU"/>
        </w:rPr>
        <w:tab/>
      </w:r>
      <w:r>
        <w:rPr>
          <w:noProof/>
        </w:rPr>
        <w:t>Victorian</w:t>
      </w:r>
      <w:r w:rsidRPr="005467ED">
        <w:rPr>
          <w:noProof/>
          <w:lang w:val="es-BO"/>
        </w:rPr>
        <w:t xml:space="preserve"> DNA database</w:t>
      </w:r>
      <w:r>
        <w:rPr>
          <w:noProof/>
          <w:webHidden/>
        </w:rPr>
        <w:tab/>
      </w:r>
      <w:r>
        <w:rPr>
          <w:noProof/>
          <w:webHidden/>
        </w:rPr>
        <w:fldChar w:fldCharType="begin"/>
      </w:r>
      <w:r>
        <w:rPr>
          <w:noProof/>
          <w:webHidden/>
        </w:rPr>
        <w:instrText xml:space="preserve"> PAGEREF _Toc44081512 \h </w:instrText>
      </w:r>
      <w:r>
        <w:rPr>
          <w:noProof/>
          <w:webHidden/>
        </w:rPr>
      </w:r>
      <w:r>
        <w:rPr>
          <w:noProof/>
          <w:webHidden/>
        </w:rPr>
        <w:fldChar w:fldCharType="separate"/>
      </w:r>
      <w:r w:rsidR="0071593F">
        <w:rPr>
          <w:noProof/>
          <w:webHidden/>
        </w:rPr>
        <w:t>579</w:t>
      </w:r>
      <w:r>
        <w:rPr>
          <w:noProof/>
          <w:webHidden/>
        </w:rPr>
        <w:fldChar w:fldCharType="end"/>
      </w:r>
    </w:p>
    <w:p w14:paraId="72DD5E7E" w14:textId="0EF59C97" w:rsidR="00C40189" w:rsidRDefault="00C40189" w:rsidP="00C40189">
      <w:pPr>
        <w:pStyle w:val="TOC3"/>
        <w:rPr>
          <w:rFonts w:asciiTheme="minorHAnsi" w:eastAsiaTheme="minorEastAsia" w:hAnsiTheme="minorHAnsi" w:cstheme="minorBidi"/>
          <w:noProof/>
          <w:sz w:val="22"/>
          <w:szCs w:val="22"/>
          <w:lang w:val="en-AU" w:eastAsia="en-AU"/>
        </w:rPr>
      </w:pPr>
      <w:r>
        <w:rPr>
          <w:noProof/>
        </w:rPr>
        <w:t>464ZFE</w:t>
      </w:r>
      <w:r>
        <w:rPr>
          <w:rFonts w:asciiTheme="minorHAnsi" w:eastAsiaTheme="minorEastAsia" w:hAnsiTheme="minorHAnsi" w:cstheme="minorBidi"/>
          <w:noProof/>
          <w:sz w:val="22"/>
          <w:szCs w:val="22"/>
          <w:lang w:val="en-AU" w:eastAsia="en-AU"/>
        </w:rPr>
        <w:tab/>
      </w:r>
      <w:r>
        <w:rPr>
          <w:noProof/>
        </w:rPr>
        <w:t>Report to Attorney-General</w:t>
      </w:r>
      <w:r>
        <w:rPr>
          <w:noProof/>
          <w:webHidden/>
        </w:rPr>
        <w:tab/>
      </w:r>
      <w:r>
        <w:rPr>
          <w:noProof/>
          <w:webHidden/>
        </w:rPr>
        <w:fldChar w:fldCharType="begin"/>
      </w:r>
      <w:r>
        <w:rPr>
          <w:noProof/>
          <w:webHidden/>
        </w:rPr>
        <w:instrText xml:space="preserve"> PAGEREF _Toc44081513 \h </w:instrText>
      </w:r>
      <w:r>
        <w:rPr>
          <w:noProof/>
          <w:webHidden/>
        </w:rPr>
      </w:r>
      <w:r>
        <w:rPr>
          <w:noProof/>
          <w:webHidden/>
        </w:rPr>
        <w:fldChar w:fldCharType="separate"/>
      </w:r>
      <w:r w:rsidR="0071593F">
        <w:rPr>
          <w:noProof/>
          <w:webHidden/>
        </w:rPr>
        <w:t>580</w:t>
      </w:r>
      <w:r>
        <w:rPr>
          <w:noProof/>
          <w:webHidden/>
        </w:rPr>
        <w:fldChar w:fldCharType="end"/>
      </w:r>
    </w:p>
    <w:p w14:paraId="317F0DF9" w14:textId="2EB4F42B" w:rsidR="00C40189" w:rsidRDefault="00C40189" w:rsidP="00C40189">
      <w:pPr>
        <w:pStyle w:val="TOC3"/>
        <w:rPr>
          <w:rFonts w:asciiTheme="minorHAnsi" w:eastAsiaTheme="minorEastAsia" w:hAnsiTheme="minorHAnsi" w:cstheme="minorBidi"/>
          <w:noProof/>
          <w:sz w:val="22"/>
          <w:szCs w:val="22"/>
          <w:lang w:val="en-AU" w:eastAsia="en-AU"/>
        </w:rPr>
      </w:pPr>
      <w:r>
        <w:rPr>
          <w:noProof/>
        </w:rPr>
        <w:t>464ZG</w:t>
      </w:r>
      <w:r>
        <w:rPr>
          <w:rFonts w:asciiTheme="minorHAnsi" w:eastAsiaTheme="minorEastAsia" w:hAnsiTheme="minorHAnsi" w:cstheme="minorBidi"/>
          <w:noProof/>
          <w:sz w:val="22"/>
          <w:szCs w:val="22"/>
          <w:lang w:val="en-AU" w:eastAsia="en-AU"/>
        </w:rPr>
        <w:tab/>
      </w:r>
      <w:r>
        <w:rPr>
          <w:noProof/>
        </w:rPr>
        <w:t>Destruction of identifying information</w:t>
      </w:r>
      <w:r>
        <w:rPr>
          <w:noProof/>
          <w:webHidden/>
        </w:rPr>
        <w:tab/>
      </w:r>
      <w:r>
        <w:rPr>
          <w:noProof/>
          <w:webHidden/>
        </w:rPr>
        <w:fldChar w:fldCharType="begin"/>
      </w:r>
      <w:r>
        <w:rPr>
          <w:noProof/>
          <w:webHidden/>
        </w:rPr>
        <w:instrText xml:space="preserve"> PAGEREF _Toc44081514 \h </w:instrText>
      </w:r>
      <w:r>
        <w:rPr>
          <w:noProof/>
          <w:webHidden/>
        </w:rPr>
      </w:r>
      <w:r>
        <w:rPr>
          <w:noProof/>
          <w:webHidden/>
        </w:rPr>
        <w:fldChar w:fldCharType="separate"/>
      </w:r>
      <w:r w:rsidR="0071593F">
        <w:rPr>
          <w:noProof/>
          <w:webHidden/>
        </w:rPr>
        <w:t>582</w:t>
      </w:r>
      <w:r>
        <w:rPr>
          <w:noProof/>
          <w:webHidden/>
        </w:rPr>
        <w:fldChar w:fldCharType="end"/>
      </w:r>
    </w:p>
    <w:p w14:paraId="7247C938" w14:textId="1EED4E5E" w:rsidR="00C40189" w:rsidRDefault="00C40189" w:rsidP="00C40189">
      <w:pPr>
        <w:pStyle w:val="TOC3"/>
        <w:rPr>
          <w:rFonts w:asciiTheme="minorHAnsi" w:eastAsiaTheme="minorEastAsia" w:hAnsiTheme="minorHAnsi" w:cstheme="minorBidi"/>
          <w:noProof/>
          <w:sz w:val="22"/>
          <w:szCs w:val="22"/>
          <w:lang w:val="en-AU" w:eastAsia="en-AU"/>
        </w:rPr>
      </w:pPr>
      <w:r>
        <w:rPr>
          <w:noProof/>
        </w:rPr>
        <w:t>464ZGA</w:t>
      </w:r>
      <w:r>
        <w:rPr>
          <w:rFonts w:asciiTheme="minorHAnsi" w:eastAsiaTheme="minorEastAsia" w:hAnsiTheme="minorHAnsi" w:cstheme="minorBidi"/>
          <w:noProof/>
          <w:sz w:val="22"/>
          <w:szCs w:val="22"/>
          <w:lang w:val="en-AU" w:eastAsia="en-AU"/>
        </w:rPr>
        <w:tab/>
      </w:r>
      <w:r>
        <w:rPr>
          <w:noProof/>
        </w:rPr>
        <w:t>Forensic information from juveniles</w:t>
      </w:r>
      <w:r>
        <w:rPr>
          <w:noProof/>
          <w:webHidden/>
        </w:rPr>
        <w:tab/>
      </w:r>
      <w:r>
        <w:rPr>
          <w:noProof/>
          <w:webHidden/>
        </w:rPr>
        <w:fldChar w:fldCharType="begin"/>
      </w:r>
      <w:r>
        <w:rPr>
          <w:noProof/>
          <w:webHidden/>
        </w:rPr>
        <w:instrText xml:space="preserve"> PAGEREF _Toc44081515 \h </w:instrText>
      </w:r>
      <w:r>
        <w:rPr>
          <w:noProof/>
          <w:webHidden/>
        </w:rPr>
      </w:r>
      <w:r>
        <w:rPr>
          <w:noProof/>
          <w:webHidden/>
        </w:rPr>
        <w:fldChar w:fldCharType="separate"/>
      </w:r>
      <w:r w:rsidR="0071593F">
        <w:rPr>
          <w:noProof/>
          <w:webHidden/>
        </w:rPr>
        <w:t>585</w:t>
      </w:r>
      <w:r>
        <w:rPr>
          <w:noProof/>
          <w:webHidden/>
        </w:rPr>
        <w:fldChar w:fldCharType="end"/>
      </w:r>
    </w:p>
    <w:p w14:paraId="46FF5949" w14:textId="1E9D60C2" w:rsidR="00C40189" w:rsidRDefault="00C40189" w:rsidP="00C40189">
      <w:pPr>
        <w:pStyle w:val="TOC3"/>
        <w:rPr>
          <w:rFonts w:asciiTheme="minorHAnsi" w:eastAsiaTheme="minorEastAsia" w:hAnsiTheme="minorHAnsi" w:cstheme="minorBidi"/>
          <w:noProof/>
          <w:sz w:val="22"/>
          <w:szCs w:val="22"/>
          <w:lang w:val="en-AU" w:eastAsia="en-AU"/>
        </w:rPr>
      </w:pPr>
      <w:r>
        <w:rPr>
          <w:noProof/>
        </w:rPr>
        <w:t>464ZGB</w:t>
      </w:r>
      <w:r>
        <w:rPr>
          <w:rFonts w:asciiTheme="minorHAnsi" w:eastAsiaTheme="minorEastAsia" w:hAnsiTheme="minorHAnsi" w:cstheme="minorBidi"/>
          <w:noProof/>
          <w:sz w:val="22"/>
          <w:szCs w:val="22"/>
          <w:lang w:val="en-AU" w:eastAsia="en-AU"/>
        </w:rPr>
        <w:tab/>
      </w:r>
      <w:r>
        <w:rPr>
          <w:noProof/>
        </w:rPr>
        <w:t>Samples given voluntarily</w:t>
      </w:r>
      <w:r>
        <w:rPr>
          <w:noProof/>
          <w:webHidden/>
        </w:rPr>
        <w:tab/>
      </w:r>
      <w:r>
        <w:rPr>
          <w:noProof/>
          <w:webHidden/>
        </w:rPr>
        <w:fldChar w:fldCharType="begin"/>
      </w:r>
      <w:r>
        <w:rPr>
          <w:noProof/>
          <w:webHidden/>
        </w:rPr>
        <w:instrText xml:space="preserve"> PAGEREF _Toc44081516 \h </w:instrText>
      </w:r>
      <w:r>
        <w:rPr>
          <w:noProof/>
          <w:webHidden/>
        </w:rPr>
      </w:r>
      <w:r>
        <w:rPr>
          <w:noProof/>
          <w:webHidden/>
        </w:rPr>
        <w:fldChar w:fldCharType="separate"/>
      </w:r>
      <w:r w:rsidR="0071593F">
        <w:rPr>
          <w:noProof/>
          <w:webHidden/>
        </w:rPr>
        <w:t>586</w:t>
      </w:r>
      <w:r>
        <w:rPr>
          <w:noProof/>
          <w:webHidden/>
        </w:rPr>
        <w:fldChar w:fldCharType="end"/>
      </w:r>
    </w:p>
    <w:p w14:paraId="4D112DBF" w14:textId="0A5661EA" w:rsidR="00C40189" w:rsidRDefault="00C40189" w:rsidP="00C40189">
      <w:pPr>
        <w:pStyle w:val="TOC3"/>
        <w:rPr>
          <w:rFonts w:asciiTheme="minorHAnsi" w:eastAsiaTheme="minorEastAsia" w:hAnsiTheme="minorHAnsi" w:cstheme="minorBidi"/>
          <w:noProof/>
          <w:sz w:val="22"/>
          <w:szCs w:val="22"/>
          <w:lang w:val="en-AU" w:eastAsia="en-AU"/>
        </w:rPr>
      </w:pPr>
      <w:r>
        <w:rPr>
          <w:noProof/>
        </w:rPr>
        <w:t>464ZGC</w:t>
      </w:r>
      <w:r>
        <w:rPr>
          <w:rFonts w:asciiTheme="minorHAnsi" w:eastAsiaTheme="minorEastAsia" w:hAnsiTheme="minorHAnsi" w:cstheme="minorBidi"/>
          <w:noProof/>
          <w:sz w:val="22"/>
          <w:szCs w:val="22"/>
          <w:lang w:val="en-AU" w:eastAsia="en-AU"/>
        </w:rPr>
        <w:tab/>
      </w:r>
      <w:r>
        <w:rPr>
          <w:noProof/>
        </w:rPr>
        <w:t>Withdrawal of consent prior to giving sample</w:t>
      </w:r>
      <w:r>
        <w:rPr>
          <w:noProof/>
          <w:webHidden/>
        </w:rPr>
        <w:tab/>
      </w:r>
      <w:r>
        <w:rPr>
          <w:noProof/>
          <w:webHidden/>
        </w:rPr>
        <w:fldChar w:fldCharType="begin"/>
      </w:r>
      <w:r>
        <w:rPr>
          <w:noProof/>
          <w:webHidden/>
        </w:rPr>
        <w:instrText xml:space="preserve"> PAGEREF _Toc44081517 \h </w:instrText>
      </w:r>
      <w:r>
        <w:rPr>
          <w:noProof/>
          <w:webHidden/>
        </w:rPr>
      </w:r>
      <w:r>
        <w:rPr>
          <w:noProof/>
          <w:webHidden/>
        </w:rPr>
        <w:fldChar w:fldCharType="separate"/>
      </w:r>
      <w:r w:rsidR="0071593F">
        <w:rPr>
          <w:noProof/>
          <w:webHidden/>
        </w:rPr>
        <w:t>589</w:t>
      </w:r>
      <w:r>
        <w:rPr>
          <w:noProof/>
          <w:webHidden/>
        </w:rPr>
        <w:fldChar w:fldCharType="end"/>
      </w:r>
    </w:p>
    <w:p w14:paraId="2714C544" w14:textId="54BBC6D2" w:rsidR="00C40189" w:rsidRDefault="00C40189" w:rsidP="00C40189">
      <w:pPr>
        <w:pStyle w:val="TOC3"/>
        <w:rPr>
          <w:rFonts w:asciiTheme="minorHAnsi" w:eastAsiaTheme="minorEastAsia" w:hAnsiTheme="minorHAnsi" w:cstheme="minorBidi"/>
          <w:noProof/>
          <w:sz w:val="22"/>
          <w:szCs w:val="22"/>
          <w:lang w:val="en-AU" w:eastAsia="en-AU"/>
        </w:rPr>
      </w:pPr>
      <w:r>
        <w:rPr>
          <w:noProof/>
        </w:rPr>
        <w:t>464ZGD</w:t>
      </w:r>
      <w:r>
        <w:rPr>
          <w:rFonts w:asciiTheme="minorHAnsi" w:eastAsiaTheme="minorEastAsia" w:hAnsiTheme="minorHAnsi" w:cstheme="minorBidi"/>
          <w:noProof/>
          <w:sz w:val="22"/>
          <w:szCs w:val="22"/>
          <w:lang w:val="en-AU" w:eastAsia="en-AU"/>
        </w:rPr>
        <w:tab/>
      </w:r>
      <w:r>
        <w:rPr>
          <w:noProof/>
        </w:rPr>
        <w:t>Procedure to take sample</w:t>
      </w:r>
      <w:r>
        <w:rPr>
          <w:noProof/>
          <w:webHidden/>
        </w:rPr>
        <w:tab/>
      </w:r>
      <w:r>
        <w:rPr>
          <w:noProof/>
          <w:webHidden/>
        </w:rPr>
        <w:fldChar w:fldCharType="begin"/>
      </w:r>
      <w:r>
        <w:rPr>
          <w:noProof/>
          <w:webHidden/>
        </w:rPr>
        <w:instrText xml:space="preserve"> PAGEREF _Toc44081518 \h </w:instrText>
      </w:r>
      <w:r>
        <w:rPr>
          <w:noProof/>
          <w:webHidden/>
        </w:rPr>
      </w:r>
      <w:r>
        <w:rPr>
          <w:noProof/>
          <w:webHidden/>
        </w:rPr>
        <w:fldChar w:fldCharType="separate"/>
      </w:r>
      <w:r w:rsidR="0071593F">
        <w:rPr>
          <w:noProof/>
          <w:webHidden/>
        </w:rPr>
        <w:t>589</w:t>
      </w:r>
      <w:r>
        <w:rPr>
          <w:noProof/>
          <w:webHidden/>
        </w:rPr>
        <w:fldChar w:fldCharType="end"/>
      </w:r>
    </w:p>
    <w:p w14:paraId="62E0831D" w14:textId="74359E27" w:rsidR="00C40189" w:rsidRDefault="00C40189" w:rsidP="00C40189">
      <w:pPr>
        <w:pStyle w:val="TOC3"/>
        <w:rPr>
          <w:rFonts w:asciiTheme="minorHAnsi" w:eastAsiaTheme="minorEastAsia" w:hAnsiTheme="minorHAnsi" w:cstheme="minorBidi"/>
          <w:noProof/>
          <w:sz w:val="22"/>
          <w:szCs w:val="22"/>
          <w:lang w:val="en-AU" w:eastAsia="en-AU"/>
        </w:rPr>
      </w:pPr>
      <w:r>
        <w:rPr>
          <w:noProof/>
        </w:rPr>
        <w:t>464ZGE</w:t>
      </w:r>
      <w:r>
        <w:rPr>
          <w:rFonts w:asciiTheme="minorHAnsi" w:eastAsiaTheme="minorEastAsia" w:hAnsiTheme="minorHAnsi" w:cstheme="minorBidi"/>
          <w:noProof/>
          <w:sz w:val="22"/>
          <w:szCs w:val="22"/>
          <w:lang w:val="en-AU" w:eastAsia="en-AU"/>
        </w:rPr>
        <w:tab/>
      </w:r>
      <w:r>
        <w:rPr>
          <w:noProof/>
        </w:rPr>
        <w:t>Safeguards after giving sample</w:t>
      </w:r>
      <w:r>
        <w:rPr>
          <w:noProof/>
          <w:webHidden/>
        </w:rPr>
        <w:tab/>
      </w:r>
      <w:r>
        <w:rPr>
          <w:noProof/>
          <w:webHidden/>
        </w:rPr>
        <w:fldChar w:fldCharType="begin"/>
      </w:r>
      <w:r>
        <w:rPr>
          <w:noProof/>
          <w:webHidden/>
        </w:rPr>
        <w:instrText xml:space="preserve"> PAGEREF _Toc44081519 \h </w:instrText>
      </w:r>
      <w:r>
        <w:rPr>
          <w:noProof/>
          <w:webHidden/>
        </w:rPr>
      </w:r>
      <w:r>
        <w:rPr>
          <w:noProof/>
          <w:webHidden/>
        </w:rPr>
        <w:fldChar w:fldCharType="separate"/>
      </w:r>
      <w:r w:rsidR="0071593F">
        <w:rPr>
          <w:noProof/>
          <w:webHidden/>
        </w:rPr>
        <w:t>590</w:t>
      </w:r>
      <w:r>
        <w:rPr>
          <w:noProof/>
          <w:webHidden/>
        </w:rPr>
        <w:fldChar w:fldCharType="end"/>
      </w:r>
    </w:p>
    <w:p w14:paraId="5A12DF54" w14:textId="71D11F1F" w:rsidR="00C40189" w:rsidRDefault="00C40189" w:rsidP="00C40189">
      <w:pPr>
        <w:pStyle w:val="TOC3"/>
        <w:rPr>
          <w:rFonts w:asciiTheme="minorHAnsi" w:eastAsiaTheme="minorEastAsia" w:hAnsiTheme="minorHAnsi" w:cstheme="minorBidi"/>
          <w:noProof/>
          <w:sz w:val="22"/>
          <w:szCs w:val="22"/>
          <w:lang w:val="en-AU" w:eastAsia="en-AU"/>
        </w:rPr>
      </w:pPr>
      <w:r>
        <w:rPr>
          <w:noProof/>
        </w:rPr>
        <w:t>464ZGF</w:t>
      </w:r>
      <w:r>
        <w:rPr>
          <w:rFonts w:asciiTheme="minorHAnsi" w:eastAsiaTheme="minorEastAsia" w:hAnsiTheme="minorHAnsi" w:cstheme="minorBidi"/>
          <w:noProof/>
          <w:sz w:val="22"/>
          <w:szCs w:val="22"/>
          <w:lang w:val="en-AU" w:eastAsia="en-AU"/>
        </w:rPr>
        <w:tab/>
      </w:r>
      <w:r>
        <w:rPr>
          <w:noProof/>
        </w:rPr>
        <w:t>Application to court where consent to retention of sample withdrawn</w:t>
      </w:r>
      <w:r>
        <w:rPr>
          <w:noProof/>
          <w:webHidden/>
        </w:rPr>
        <w:tab/>
      </w:r>
      <w:r>
        <w:rPr>
          <w:noProof/>
          <w:webHidden/>
        </w:rPr>
        <w:fldChar w:fldCharType="begin"/>
      </w:r>
      <w:r>
        <w:rPr>
          <w:noProof/>
          <w:webHidden/>
        </w:rPr>
        <w:instrText xml:space="preserve"> PAGEREF _Toc44081520 \h </w:instrText>
      </w:r>
      <w:r>
        <w:rPr>
          <w:noProof/>
          <w:webHidden/>
        </w:rPr>
      </w:r>
      <w:r>
        <w:rPr>
          <w:noProof/>
          <w:webHidden/>
        </w:rPr>
        <w:fldChar w:fldCharType="separate"/>
      </w:r>
      <w:r w:rsidR="0071593F">
        <w:rPr>
          <w:noProof/>
          <w:webHidden/>
        </w:rPr>
        <w:t>594</w:t>
      </w:r>
      <w:r>
        <w:rPr>
          <w:noProof/>
          <w:webHidden/>
        </w:rPr>
        <w:fldChar w:fldCharType="end"/>
      </w:r>
    </w:p>
    <w:p w14:paraId="210E73A8" w14:textId="6C76C476" w:rsidR="00C40189" w:rsidRDefault="00C40189" w:rsidP="00C40189">
      <w:pPr>
        <w:pStyle w:val="TOC3"/>
        <w:rPr>
          <w:rFonts w:asciiTheme="minorHAnsi" w:eastAsiaTheme="minorEastAsia" w:hAnsiTheme="minorHAnsi" w:cstheme="minorBidi"/>
          <w:noProof/>
          <w:sz w:val="22"/>
          <w:szCs w:val="22"/>
          <w:lang w:val="en-AU" w:eastAsia="en-AU"/>
        </w:rPr>
      </w:pPr>
      <w:r>
        <w:rPr>
          <w:noProof/>
        </w:rPr>
        <w:t>464ZGFA</w:t>
      </w:r>
      <w:r>
        <w:rPr>
          <w:rFonts w:asciiTheme="minorHAnsi" w:eastAsiaTheme="minorEastAsia" w:hAnsiTheme="minorHAnsi" w:cstheme="minorBidi"/>
          <w:noProof/>
          <w:sz w:val="22"/>
          <w:szCs w:val="22"/>
          <w:lang w:val="en-AU" w:eastAsia="en-AU"/>
        </w:rPr>
        <w:tab/>
      </w:r>
      <w:r>
        <w:rPr>
          <w:noProof/>
        </w:rPr>
        <w:t>Voluntary samples given by police or VIFM personnel</w:t>
      </w:r>
      <w:r>
        <w:rPr>
          <w:noProof/>
          <w:webHidden/>
        </w:rPr>
        <w:tab/>
      </w:r>
      <w:r>
        <w:rPr>
          <w:noProof/>
          <w:webHidden/>
        </w:rPr>
        <w:fldChar w:fldCharType="begin"/>
      </w:r>
      <w:r>
        <w:rPr>
          <w:noProof/>
          <w:webHidden/>
        </w:rPr>
        <w:instrText xml:space="preserve"> PAGEREF _Toc44081521 \h </w:instrText>
      </w:r>
      <w:r>
        <w:rPr>
          <w:noProof/>
          <w:webHidden/>
        </w:rPr>
      </w:r>
      <w:r>
        <w:rPr>
          <w:noProof/>
          <w:webHidden/>
        </w:rPr>
        <w:fldChar w:fldCharType="separate"/>
      </w:r>
      <w:r w:rsidR="0071593F">
        <w:rPr>
          <w:noProof/>
          <w:webHidden/>
        </w:rPr>
        <w:t>596</w:t>
      </w:r>
      <w:r>
        <w:rPr>
          <w:noProof/>
          <w:webHidden/>
        </w:rPr>
        <w:fldChar w:fldCharType="end"/>
      </w:r>
    </w:p>
    <w:p w14:paraId="4277BB37" w14:textId="15850DE9" w:rsidR="00C40189" w:rsidRDefault="00C40189" w:rsidP="00C40189">
      <w:pPr>
        <w:pStyle w:val="TOC3"/>
        <w:rPr>
          <w:rFonts w:asciiTheme="minorHAnsi" w:eastAsiaTheme="minorEastAsia" w:hAnsiTheme="minorHAnsi" w:cstheme="minorBidi"/>
          <w:noProof/>
          <w:sz w:val="22"/>
          <w:szCs w:val="22"/>
          <w:lang w:val="en-AU" w:eastAsia="en-AU"/>
        </w:rPr>
      </w:pPr>
      <w:r>
        <w:rPr>
          <w:noProof/>
        </w:rPr>
        <w:t>464ZGFB</w:t>
      </w:r>
      <w:r>
        <w:rPr>
          <w:rFonts w:asciiTheme="minorHAnsi" w:eastAsiaTheme="minorEastAsia" w:hAnsiTheme="minorHAnsi" w:cstheme="minorBidi"/>
          <w:noProof/>
          <w:sz w:val="22"/>
          <w:szCs w:val="22"/>
          <w:lang w:val="en-AU" w:eastAsia="en-AU"/>
        </w:rPr>
        <w:tab/>
      </w:r>
      <w:r>
        <w:rPr>
          <w:noProof/>
        </w:rPr>
        <w:t>Destruction of samples given by police and VIFM personnel and storage of DNA information</w:t>
      </w:r>
      <w:r>
        <w:rPr>
          <w:noProof/>
          <w:webHidden/>
        </w:rPr>
        <w:tab/>
      </w:r>
      <w:r>
        <w:rPr>
          <w:noProof/>
          <w:webHidden/>
        </w:rPr>
        <w:fldChar w:fldCharType="begin"/>
      </w:r>
      <w:r>
        <w:rPr>
          <w:noProof/>
          <w:webHidden/>
        </w:rPr>
        <w:instrText xml:space="preserve"> PAGEREF _Toc44081522 \h </w:instrText>
      </w:r>
      <w:r>
        <w:rPr>
          <w:noProof/>
          <w:webHidden/>
        </w:rPr>
      </w:r>
      <w:r>
        <w:rPr>
          <w:noProof/>
          <w:webHidden/>
        </w:rPr>
        <w:fldChar w:fldCharType="separate"/>
      </w:r>
      <w:r w:rsidR="0071593F">
        <w:rPr>
          <w:noProof/>
          <w:webHidden/>
        </w:rPr>
        <w:t>598</w:t>
      </w:r>
      <w:r>
        <w:rPr>
          <w:noProof/>
          <w:webHidden/>
        </w:rPr>
        <w:fldChar w:fldCharType="end"/>
      </w:r>
    </w:p>
    <w:p w14:paraId="0655F5E4" w14:textId="638E07A4" w:rsidR="00C40189" w:rsidRDefault="00C40189" w:rsidP="00C40189">
      <w:pPr>
        <w:pStyle w:val="TOC2"/>
        <w:rPr>
          <w:rFonts w:asciiTheme="minorHAnsi" w:eastAsiaTheme="minorEastAsia" w:hAnsiTheme="minorHAnsi" w:cstheme="minorBidi"/>
          <w:b w:val="0"/>
          <w:noProof/>
          <w:sz w:val="22"/>
          <w:szCs w:val="22"/>
          <w:lang w:val="en-AU" w:eastAsia="en-AU"/>
        </w:rPr>
      </w:pPr>
      <w:r w:rsidRPr="005467ED">
        <w:rPr>
          <w:i/>
          <w:iCs/>
          <w:noProof/>
        </w:rPr>
        <w:t xml:space="preserve">DNA database </w:t>
      </w:r>
      <w:r w:rsidRPr="005467ED">
        <w:rPr>
          <w:i/>
          <w:noProof/>
        </w:rPr>
        <w:t>systems</w:t>
      </w:r>
      <w:r>
        <w:rPr>
          <w:noProof/>
          <w:webHidden/>
        </w:rPr>
        <w:tab/>
      </w:r>
      <w:r>
        <w:rPr>
          <w:noProof/>
          <w:webHidden/>
        </w:rPr>
        <w:fldChar w:fldCharType="begin"/>
      </w:r>
      <w:r>
        <w:rPr>
          <w:noProof/>
          <w:webHidden/>
        </w:rPr>
        <w:instrText xml:space="preserve"> PAGEREF _Toc44081523 \h </w:instrText>
      </w:r>
      <w:r>
        <w:rPr>
          <w:noProof/>
          <w:webHidden/>
        </w:rPr>
      </w:r>
      <w:r>
        <w:rPr>
          <w:noProof/>
          <w:webHidden/>
        </w:rPr>
        <w:fldChar w:fldCharType="separate"/>
      </w:r>
      <w:r w:rsidR="0071593F">
        <w:rPr>
          <w:noProof/>
          <w:webHidden/>
        </w:rPr>
        <w:t>601</w:t>
      </w:r>
      <w:r>
        <w:rPr>
          <w:noProof/>
          <w:webHidden/>
        </w:rPr>
        <w:fldChar w:fldCharType="end"/>
      </w:r>
    </w:p>
    <w:p w14:paraId="2AC6D531" w14:textId="49859983" w:rsidR="00C40189" w:rsidRDefault="00C40189" w:rsidP="00C40189">
      <w:pPr>
        <w:pStyle w:val="TOC3"/>
        <w:rPr>
          <w:rFonts w:asciiTheme="minorHAnsi" w:eastAsiaTheme="minorEastAsia" w:hAnsiTheme="minorHAnsi" w:cstheme="minorBidi"/>
          <w:noProof/>
          <w:sz w:val="22"/>
          <w:szCs w:val="22"/>
          <w:lang w:val="en-AU" w:eastAsia="en-AU"/>
        </w:rPr>
      </w:pPr>
      <w:r>
        <w:rPr>
          <w:noProof/>
        </w:rPr>
        <w:t>464ZGG</w:t>
      </w:r>
      <w:r>
        <w:rPr>
          <w:rFonts w:asciiTheme="minorHAnsi" w:eastAsiaTheme="minorEastAsia" w:hAnsiTheme="minorHAnsi" w:cstheme="minorBidi"/>
          <w:noProof/>
          <w:sz w:val="22"/>
          <w:szCs w:val="22"/>
          <w:lang w:val="en-AU" w:eastAsia="en-AU"/>
        </w:rPr>
        <w:tab/>
      </w:r>
      <w:r>
        <w:rPr>
          <w:noProof/>
        </w:rPr>
        <w:t>Supply of forensic material for purposes of DNA database</w:t>
      </w:r>
      <w:r>
        <w:rPr>
          <w:noProof/>
          <w:webHidden/>
        </w:rPr>
        <w:tab/>
      </w:r>
      <w:r>
        <w:rPr>
          <w:noProof/>
          <w:webHidden/>
        </w:rPr>
        <w:fldChar w:fldCharType="begin"/>
      </w:r>
      <w:r>
        <w:rPr>
          <w:noProof/>
          <w:webHidden/>
        </w:rPr>
        <w:instrText xml:space="preserve"> PAGEREF _Toc44081524 \h </w:instrText>
      </w:r>
      <w:r>
        <w:rPr>
          <w:noProof/>
          <w:webHidden/>
        </w:rPr>
      </w:r>
      <w:r>
        <w:rPr>
          <w:noProof/>
          <w:webHidden/>
        </w:rPr>
        <w:fldChar w:fldCharType="separate"/>
      </w:r>
      <w:r w:rsidR="0071593F">
        <w:rPr>
          <w:noProof/>
          <w:webHidden/>
        </w:rPr>
        <w:t>601</w:t>
      </w:r>
      <w:r>
        <w:rPr>
          <w:noProof/>
          <w:webHidden/>
        </w:rPr>
        <w:fldChar w:fldCharType="end"/>
      </w:r>
    </w:p>
    <w:p w14:paraId="28ED7678" w14:textId="48CFD71C" w:rsidR="00C40189" w:rsidRDefault="00C40189" w:rsidP="00C40189">
      <w:pPr>
        <w:pStyle w:val="TOC3"/>
        <w:rPr>
          <w:rFonts w:asciiTheme="minorHAnsi" w:eastAsiaTheme="minorEastAsia" w:hAnsiTheme="minorHAnsi" w:cstheme="minorBidi"/>
          <w:noProof/>
          <w:sz w:val="22"/>
          <w:szCs w:val="22"/>
          <w:lang w:val="en-AU" w:eastAsia="en-AU"/>
        </w:rPr>
      </w:pPr>
      <w:r>
        <w:rPr>
          <w:noProof/>
        </w:rPr>
        <w:lastRenderedPageBreak/>
        <w:t>464ZGH</w:t>
      </w:r>
      <w:r>
        <w:rPr>
          <w:rFonts w:asciiTheme="minorHAnsi" w:eastAsiaTheme="minorEastAsia" w:hAnsiTheme="minorHAnsi" w:cstheme="minorBidi"/>
          <w:noProof/>
          <w:sz w:val="22"/>
          <w:szCs w:val="22"/>
          <w:lang w:val="en-AU" w:eastAsia="en-AU"/>
        </w:rPr>
        <w:tab/>
      </w:r>
      <w:r>
        <w:rPr>
          <w:noProof/>
        </w:rPr>
        <w:t>Use of information on Victorian DNA database</w:t>
      </w:r>
      <w:r>
        <w:rPr>
          <w:noProof/>
          <w:webHidden/>
        </w:rPr>
        <w:tab/>
      </w:r>
      <w:r>
        <w:rPr>
          <w:noProof/>
          <w:webHidden/>
        </w:rPr>
        <w:fldChar w:fldCharType="begin"/>
      </w:r>
      <w:r>
        <w:rPr>
          <w:noProof/>
          <w:webHidden/>
        </w:rPr>
        <w:instrText xml:space="preserve"> PAGEREF _Toc44081525 \h </w:instrText>
      </w:r>
      <w:r>
        <w:rPr>
          <w:noProof/>
          <w:webHidden/>
        </w:rPr>
      </w:r>
      <w:r>
        <w:rPr>
          <w:noProof/>
          <w:webHidden/>
        </w:rPr>
        <w:fldChar w:fldCharType="separate"/>
      </w:r>
      <w:r w:rsidR="0071593F">
        <w:rPr>
          <w:noProof/>
          <w:webHidden/>
        </w:rPr>
        <w:t>603</w:t>
      </w:r>
      <w:r>
        <w:rPr>
          <w:noProof/>
          <w:webHidden/>
        </w:rPr>
        <w:fldChar w:fldCharType="end"/>
      </w:r>
    </w:p>
    <w:p w14:paraId="38E69FE1" w14:textId="7ECEC5CD" w:rsidR="00C40189" w:rsidRDefault="00C40189" w:rsidP="00C40189">
      <w:pPr>
        <w:pStyle w:val="TOC3"/>
        <w:rPr>
          <w:rFonts w:asciiTheme="minorHAnsi" w:eastAsiaTheme="minorEastAsia" w:hAnsiTheme="minorHAnsi" w:cstheme="minorBidi"/>
          <w:noProof/>
          <w:sz w:val="22"/>
          <w:szCs w:val="22"/>
          <w:lang w:val="en-AU" w:eastAsia="en-AU"/>
        </w:rPr>
      </w:pPr>
      <w:r>
        <w:rPr>
          <w:noProof/>
        </w:rPr>
        <w:t>464ZGI</w:t>
      </w:r>
      <w:r>
        <w:rPr>
          <w:rFonts w:asciiTheme="minorHAnsi" w:eastAsiaTheme="minorEastAsia" w:hAnsiTheme="minorHAnsi" w:cstheme="minorBidi"/>
          <w:noProof/>
          <w:sz w:val="22"/>
          <w:szCs w:val="22"/>
          <w:lang w:val="en-AU" w:eastAsia="en-AU"/>
        </w:rPr>
        <w:tab/>
      </w:r>
      <w:r>
        <w:rPr>
          <w:noProof/>
        </w:rPr>
        <w:t>Permissible matching of DNA profiles</w:t>
      </w:r>
      <w:r>
        <w:rPr>
          <w:noProof/>
          <w:webHidden/>
        </w:rPr>
        <w:tab/>
      </w:r>
      <w:r>
        <w:rPr>
          <w:noProof/>
          <w:webHidden/>
        </w:rPr>
        <w:fldChar w:fldCharType="begin"/>
      </w:r>
      <w:r>
        <w:rPr>
          <w:noProof/>
          <w:webHidden/>
        </w:rPr>
        <w:instrText xml:space="preserve"> PAGEREF _Toc44081526 \h </w:instrText>
      </w:r>
      <w:r>
        <w:rPr>
          <w:noProof/>
          <w:webHidden/>
        </w:rPr>
      </w:r>
      <w:r>
        <w:rPr>
          <w:noProof/>
          <w:webHidden/>
        </w:rPr>
        <w:fldChar w:fldCharType="separate"/>
      </w:r>
      <w:r w:rsidR="0071593F">
        <w:rPr>
          <w:noProof/>
          <w:webHidden/>
        </w:rPr>
        <w:t>605</w:t>
      </w:r>
      <w:r>
        <w:rPr>
          <w:noProof/>
          <w:webHidden/>
        </w:rPr>
        <w:fldChar w:fldCharType="end"/>
      </w:r>
    </w:p>
    <w:p w14:paraId="02903CC1" w14:textId="2881766C" w:rsidR="00C40189" w:rsidRDefault="00C40189" w:rsidP="00C40189">
      <w:pPr>
        <w:pStyle w:val="TOC3"/>
        <w:rPr>
          <w:rFonts w:asciiTheme="minorHAnsi" w:eastAsiaTheme="minorEastAsia" w:hAnsiTheme="minorHAnsi" w:cstheme="minorBidi"/>
          <w:noProof/>
          <w:sz w:val="22"/>
          <w:szCs w:val="22"/>
          <w:lang w:val="en-AU" w:eastAsia="en-AU"/>
        </w:rPr>
      </w:pPr>
      <w:r>
        <w:rPr>
          <w:noProof/>
        </w:rPr>
        <w:t>464ZGJ</w:t>
      </w:r>
      <w:r>
        <w:rPr>
          <w:rFonts w:asciiTheme="minorHAnsi" w:eastAsiaTheme="minorEastAsia" w:hAnsiTheme="minorHAnsi" w:cstheme="minorBidi"/>
          <w:noProof/>
          <w:sz w:val="22"/>
          <w:szCs w:val="22"/>
          <w:lang w:val="en-AU" w:eastAsia="en-AU"/>
        </w:rPr>
        <w:tab/>
      </w:r>
      <w:r>
        <w:rPr>
          <w:noProof/>
        </w:rPr>
        <w:t>Recording, retention and removal of identifying information on DNA database</w:t>
      </w:r>
      <w:r>
        <w:rPr>
          <w:noProof/>
          <w:webHidden/>
        </w:rPr>
        <w:tab/>
      </w:r>
      <w:r>
        <w:rPr>
          <w:noProof/>
          <w:webHidden/>
        </w:rPr>
        <w:fldChar w:fldCharType="begin"/>
      </w:r>
      <w:r>
        <w:rPr>
          <w:noProof/>
          <w:webHidden/>
        </w:rPr>
        <w:instrText xml:space="preserve"> PAGEREF _Toc44081527 \h </w:instrText>
      </w:r>
      <w:r>
        <w:rPr>
          <w:noProof/>
          <w:webHidden/>
        </w:rPr>
      </w:r>
      <w:r>
        <w:rPr>
          <w:noProof/>
          <w:webHidden/>
        </w:rPr>
        <w:fldChar w:fldCharType="separate"/>
      </w:r>
      <w:r w:rsidR="0071593F">
        <w:rPr>
          <w:noProof/>
          <w:webHidden/>
        </w:rPr>
        <w:t>607</w:t>
      </w:r>
      <w:r>
        <w:rPr>
          <w:noProof/>
          <w:webHidden/>
        </w:rPr>
        <w:fldChar w:fldCharType="end"/>
      </w:r>
    </w:p>
    <w:p w14:paraId="72776C8F" w14:textId="2F4B3A5C" w:rsidR="00C40189" w:rsidRDefault="00C40189" w:rsidP="00C40189">
      <w:pPr>
        <w:pStyle w:val="TOC3"/>
        <w:rPr>
          <w:rFonts w:asciiTheme="minorHAnsi" w:eastAsiaTheme="minorEastAsia" w:hAnsiTheme="minorHAnsi" w:cstheme="minorBidi"/>
          <w:noProof/>
          <w:sz w:val="22"/>
          <w:szCs w:val="22"/>
          <w:lang w:val="en-AU" w:eastAsia="en-AU"/>
        </w:rPr>
      </w:pPr>
      <w:r>
        <w:rPr>
          <w:noProof/>
        </w:rPr>
        <w:t>464ZGK</w:t>
      </w:r>
      <w:r>
        <w:rPr>
          <w:rFonts w:asciiTheme="minorHAnsi" w:eastAsiaTheme="minorEastAsia" w:hAnsiTheme="minorHAnsi" w:cstheme="minorBidi"/>
          <w:noProof/>
          <w:sz w:val="22"/>
          <w:szCs w:val="22"/>
          <w:lang w:val="en-AU" w:eastAsia="en-AU"/>
        </w:rPr>
        <w:tab/>
      </w:r>
      <w:r>
        <w:rPr>
          <w:noProof/>
        </w:rPr>
        <w:t>Disclosure of Victorian information</w:t>
      </w:r>
      <w:r>
        <w:rPr>
          <w:noProof/>
          <w:webHidden/>
        </w:rPr>
        <w:tab/>
      </w:r>
      <w:r>
        <w:rPr>
          <w:noProof/>
          <w:webHidden/>
        </w:rPr>
        <w:fldChar w:fldCharType="begin"/>
      </w:r>
      <w:r>
        <w:rPr>
          <w:noProof/>
          <w:webHidden/>
        </w:rPr>
        <w:instrText xml:space="preserve"> PAGEREF _Toc44081528 \h </w:instrText>
      </w:r>
      <w:r>
        <w:rPr>
          <w:noProof/>
          <w:webHidden/>
        </w:rPr>
      </w:r>
      <w:r>
        <w:rPr>
          <w:noProof/>
          <w:webHidden/>
        </w:rPr>
        <w:fldChar w:fldCharType="separate"/>
      </w:r>
      <w:r w:rsidR="0071593F">
        <w:rPr>
          <w:noProof/>
          <w:webHidden/>
        </w:rPr>
        <w:t>609</w:t>
      </w:r>
      <w:r>
        <w:rPr>
          <w:noProof/>
          <w:webHidden/>
        </w:rPr>
        <w:fldChar w:fldCharType="end"/>
      </w:r>
    </w:p>
    <w:p w14:paraId="6A8CAFD9" w14:textId="59A1FF78" w:rsidR="00C40189" w:rsidRDefault="00C40189" w:rsidP="00C40189">
      <w:pPr>
        <w:pStyle w:val="TOC2"/>
        <w:rPr>
          <w:rFonts w:asciiTheme="minorHAnsi" w:eastAsiaTheme="minorEastAsia" w:hAnsiTheme="minorHAnsi" w:cstheme="minorBidi"/>
          <w:b w:val="0"/>
          <w:noProof/>
          <w:sz w:val="22"/>
          <w:szCs w:val="22"/>
          <w:lang w:val="en-AU" w:eastAsia="en-AU"/>
        </w:rPr>
      </w:pPr>
      <w:r w:rsidRPr="005467ED">
        <w:rPr>
          <w:i/>
          <w:iCs/>
          <w:noProof/>
          <w:lang w:val="en-US"/>
        </w:rPr>
        <w:t>Inter-jurisdictional enforcement</w:t>
      </w:r>
      <w:r>
        <w:rPr>
          <w:noProof/>
          <w:webHidden/>
        </w:rPr>
        <w:tab/>
      </w:r>
      <w:r>
        <w:rPr>
          <w:noProof/>
          <w:webHidden/>
        </w:rPr>
        <w:fldChar w:fldCharType="begin"/>
      </w:r>
      <w:r>
        <w:rPr>
          <w:noProof/>
          <w:webHidden/>
        </w:rPr>
        <w:instrText xml:space="preserve"> PAGEREF _Toc44081529 \h </w:instrText>
      </w:r>
      <w:r>
        <w:rPr>
          <w:noProof/>
          <w:webHidden/>
        </w:rPr>
      </w:r>
      <w:r>
        <w:rPr>
          <w:noProof/>
          <w:webHidden/>
        </w:rPr>
        <w:fldChar w:fldCharType="separate"/>
      </w:r>
      <w:r w:rsidR="0071593F">
        <w:rPr>
          <w:noProof/>
          <w:webHidden/>
        </w:rPr>
        <w:t>612</w:t>
      </w:r>
      <w:r>
        <w:rPr>
          <w:noProof/>
          <w:webHidden/>
        </w:rPr>
        <w:fldChar w:fldCharType="end"/>
      </w:r>
    </w:p>
    <w:p w14:paraId="3242F904" w14:textId="439109ED" w:rsidR="00C40189" w:rsidRDefault="00C40189" w:rsidP="00C40189">
      <w:pPr>
        <w:pStyle w:val="TOC3"/>
        <w:rPr>
          <w:rFonts w:asciiTheme="minorHAnsi" w:eastAsiaTheme="minorEastAsia" w:hAnsiTheme="minorHAnsi" w:cstheme="minorBidi"/>
          <w:noProof/>
          <w:sz w:val="22"/>
          <w:szCs w:val="22"/>
          <w:lang w:val="en-AU" w:eastAsia="en-AU"/>
        </w:rPr>
      </w:pPr>
      <w:r>
        <w:rPr>
          <w:noProof/>
        </w:rPr>
        <w:t>464ZGL</w:t>
      </w:r>
      <w:r>
        <w:rPr>
          <w:rFonts w:asciiTheme="minorHAnsi" w:eastAsiaTheme="minorEastAsia" w:hAnsiTheme="minorHAnsi" w:cstheme="minorBidi"/>
          <w:noProof/>
          <w:sz w:val="22"/>
          <w:szCs w:val="22"/>
          <w:lang w:val="en-AU" w:eastAsia="en-AU"/>
        </w:rPr>
        <w:tab/>
      </w:r>
      <w:r>
        <w:rPr>
          <w:noProof/>
        </w:rPr>
        <w:t>Registration of orders</w:t>
      </w:r>
      <w:r>
        <w:rPr>
          <w:noProof/>
          <w:webHidden/>
        </w:rPr>
        <w:tab/>
      </w:r>
      <w:r>
        <w:rPr>
          <w:noProof/>
          <w:webHidden/>
        </w:rPr>
        <w:fldChar w:fldCharType="begin"/>
      </w:r>
      <w:r>
        <w:rPr>
          <w:noProof/>
          <w:webHidden/>
        </w:rPr>
        <w:instrText xml:space="preserve"> PAGEREF _Toc44081530 \h </w:instrText>
      </w:r>
      <w:r>
        <w:rPr>
          <w:noProof/>
          <w:webHidden/>
        </w:rPr>
      </w:r>
      <w:r>
        <w:rPr>
          <w:noProof/>
          <w:webHidden/>
        </w:rPr>
        <w:fldChar w:fldCharType="separate"/>
      </w:r>
      <w:r w:rsidR="0071593F">
        <w:rPr>
          <w:noProof/>
          <w:webHidden/>
        </w:rPr>
        <w:t>612</w:t>
      </w:r>
      <w:r>
        <w:rPr>
          <w:noProof/>
          <w:webHidden/>
        </w:rPr>
        <w:fldChar w:fldCharType="end"/>
      </w:r>
    </w:p>
    <w:p w14:paraId="4E57D87B" w14:textId="02A25104" w:rsidR="00C40189" w:rsidRDefault="00C40189" w:rsidP="00C40189">
      <w:pPr>
        <w:pStyle w:val="TOC3"/>
        <w:rPr>
          <w:rFonts w:asciiTheme="minorHAnsi" w:eastAsiaTheme="minorEastAsia" w:hAnsiTheme="minorHAnsi" w:cstheme="minorBidi"/>
          <w:noProof/>
          <w:sz w:val="22"/>
          <w:szCs w:val="22"/>
          <w:lang w:val="en-AU" w:eastAsia="en-AU"/>
        </w:rPr>
      </w:pPr>
      <w:r>
        <w:rPr>
          <w:noProof/>
        </w:rPr>
        <w:t>464ZGM</w:t>
      </w:r>
      <w:r>
        <w:rPr>
          <w:rFonts w:asciiTheme="minorHAnsi" w:eastAsiaTheme="minorEastAsia" w:hAnsiTheme="minorHAnsi" w:cstheme="minorBidi"/>
          <w:noProof/>
          <w:sz w:val="22"/>
          <w:szCs w:val="22"/>
          <w:lang w:val="en-AU" w:eastAsia="en-AU"/>
        </w:rPr>
        <w:tab/>
      </w:r>
      <w:r>
        <w:rPr>
          <w:noProof/>
        </w:rPr>
        <w:t>Carrying out of registered orders</w:t>
      </w:r>
      <w:r>
        <w:rPr>
          <w:noProof/>
          <w:webHidden/>
        </w:rPr>
        <w:tab/>
      </w:r>
      <w:r>
        <w:rPr>
          <w:noProof/>
          <w:webHidden/>
        </w:rPr>
        <w:fldChar w:fldCharType="begin"/>
      </w:r>
      <w:r>
        <w:rPr>
          <w:noProof/>
          <w:webHidden/>
        </w:rPr>
        <w:instrText xml:space="preserve"> PAGEREF _Toc44081531 \h </w:instrText>
      </w:r>
      <w:r>
        <w:rPr>
          <w:noProof/>
          <w:webHidden/>
        </w:rPr>
      </w:r>
      <w:r>
        <w:rPr>
          <w:noProof/>
          <w:webHidden/>
        </w:rPr>
        <w:fldChar w:fldCharType="separate"/>
      </w:r>
      <w:r w:rsidR="0071593F">
        <w:rPr>
          <w:noProof/>
          <w:webHidden/>
        </w:rPr>
        <w:t>613</w:t>
      </w:r>
      <w:r>
        <w:rPr>
          <w:noProof/>
          <w:webHidden/>
        </w:rPr>
        <w:fldChar w:fldCharType="end"/>
      </w:r>
    </w:p>
    <w:p w14:paraId="1B18D235" w14:textId="3F7D2646" w:rsidR="00C40189" w:rsidRDefault="00C40189" w:rsidP="00C40189">
      <w:pPr>
        <w:pStyle w:val="TOC3"/>
        <w:rPr>
          <w:rFonts w:asciiTheme="minorHAnsi" w:eastAsiaTheme="minorEastAsia" w:hAnsiTheme="minorHAnsi" w:cstheme="minorBidi"/>
          <w:noProof/>
          <w:sz w:val="22"/>
          <w:szCs w:val="22"/>
          <w:lang w:val="en-AU" w:eastAsia="en-AU"/>
        </w:rPr>
      </w:pPr>
      <w:r>
        <w:rPr>
          <w:noProof/>
        </w:rPr>
        <w:t>464ZGN</w:t>
      </w:r>
      <w:r>
        <w:rPr>
          <w:rFonts w:asciiTheme="minorHAnsi" w:eastAsiaTheme="minorEastAsia" w:hAnsiTheme="minorHAnsi" w:cstheme="minorBidi"/>
          <w:noProof/>
          <w:sz w:val="22"/>
          <w:szCs w:val="22"/>
          <w:lang w:val="en-AU" w:eastAsia="en-AU"/>
        </w:rPr>
        <w:tab/>
      </w:r>
      <w:r>
        <w:rPr>
          <w:noProof/>
        </w:rPr>
        <w:t>Arrangements for transmission of information on DNA database</w:t>
      </w:r>
      <w:r>
        <w:rPr>
          <w:noProof/>
          <w:webHidden/>
        </w:rPr>
        <w:tab/>
      </w:r>
      <w:r>
        <w:rPr>
          <w:noProof/>
          <w:webHidden/>
        </w:rPr>
        <w:fldChar w:fldCharType="begin"/>
      </w:r>
      <w:r>
        <w:rPr>
          <w:noProof/>
          <w:webHidden/>
        </w:rPr>
        <w:instrText xml:space="preserve"> PAGEREF _Toc44081532 \h </w:instrText>
      </w:r>
      <w:r>
        <w:rPr>
          <w:noProof/>
          <w:webHidden/>
        </w:rPr>
      </w:r>
      <w:r>
        <w:rPr>
          <w:noProof/>
          <w:webHidden/>
        </w:rPr>
        <w:fldChar w:fldCharType="separate"/>
      </w:r>
      <w:r w:rsidR="0071593F">
        <w:rPr>
          <w:noProof/>
          <w:webHidden/>
        </w:rPr>
        <w:t>613</w:t>
      </w:r>
      <w:r>
        <w:rPr>
          <w:noProof/>
          <w:webHidden/>
        </w:rPr>
        <w:fldChar w:fldCharType="end"/>
      </w:r>
    </w:p>
    <w:p w14:paraId="224507D5" w14:textId="7F4B9693" w:rsidR="00C40189" w:rsidRDefault="00C40189" w:rsidP="00C40189">
      <w:pPr>
        <w:pStyle w:val="TOC3"/>
        <w:rPr>
          <w:rFonts w:asciiTheme="minorHAnsi" w:eastAsiaTheme="minorEastAsia" w:hAnsiTheme="minorHAnsi" w:cstheme="minorBidi"/>
          <w:noProof/>
          <w:sz w:val="22"/>
          <w:szCs w:val="22"/>
          <w:lang w:val="en-AU" w:eastAsia="en-AU"/>
        </w:rPr>
      </w:pPr>
      <w:r>
        <w:rPr>
          <w:noProof/>
        </w:rPr>
        <w:t>464ZGO</w:t>
      </w:r>
      <w:r>
        <w:rPr>
          <w:rFonts w:asciiTheme="minorHAnsi" w:eastAsiaTheme="minorEastAsia" w:hAnsiTheme="minorHAnsi" w:cstheme="minorBidi"/>
          <w:noProof/>
          <w:sz w:val="22"/>
          <w:szCs w:val="22"/>
          <w:lang w:val="en-AU" w:eastAsia="en-AU"/>
        </w:rPr>
        <w:tab/>
      </w:r>
      <w:r>
        <w:rPr>
          <w:noProof/>
        </w:rPr>
        <w:t>Taking, retention and use of forensic material authorised by laws of other jurisdictions</w:t>
      </w:r>
      <w:r>
        <w:rPr>
          <w:noProof/>
          <w:webHidden/>
        </w:rPr>
        <w:tab/>
      </w:r>
      <w:r>
        <w:rPr>
          <w:noProof/>
          <w:webHidden/>
        </w:rPr>
        <w:fldChar w:fldCharType="begin"/>
      </w:r>
      <w:r>
        <w:rPr>
          <w:noProof/>
          <w:webHidden/>
        </w:rPr>
        <w:instrText xml:space="preserve"> PAGEREF _Toc44081533 \h </w:instrText>
      </w:r>
      <w:r>
        <w:rPr>
          <w:noProof/>
          <w:webHidden/>
        </w:rPr>
      </w:r>
      <w:r>
        <w:rPr>
          <w:noProof/>
          <w:webHidden/>
        </w:rPr>
        <w:fldChar w:fldCharType="separate"/>
      </w:r>
      <w:r w:rsidR="0071593F">
        <w:rPr>
          <w:noProof/>
          <w:webHidden/>
        </w:rPr>
        <w:t>616</w:t>
      </w:r>
      <w:r>
        <w:rPr>
          <w:noProof/>
          <w:webHidden/>
        </w:rPr>
        <w:fldChar w:fldCharType="end"/>
      </w:r>
    </w:p>
    <w:p w14:paraId="4D4A4248" w14:textId="53AB00E1" w:rsidR="00C40189" w:rsidRDefault="00C40189" w:rsidP="00C40189">
      <w:pPr>
        <w:pStyle w:val="TOC2"/>
        <w:rPr>
          <w:rFonts w:asciiTheme="minorHAnsi" w:eastAsiaTheme="minorEastAsia" w:hAnsiTheme="minorHAnsi" w:cstheme="minorBidi"/>
          <w:b w:val="0"/>
          <w:noProof/>
          <w:sz w:val="22"/>
          <w:szCs w:val="22"/>
          <w:lang w:val="en-AU" w:eastAsia="en-AU"/>
        </w:rPr>
      </w:pPr>
      <w:r w:rsidRPr="005467ED">
        <w:rPr>
          <w:i/>
          <w:iCs/>
          <w:noProof/>
        </w:rPr>
        <w:t>General</w:t>
      </w:r>
      <w:r>
        <w:rPr>
          <w:noProof/>
          <w:webHidden/>
        </w:rPr>
        <w:tab/>
      </w:r>
      <w:r>
        <w:rPr>
          <w:noProof/>
          <w:webHidden/>
        </w:rPr>
        <w:fldChar w:fldCharType="begin"/>
      </w:r>
      <w:r>
        <w:rPr>
          <w:noProof/>
          <w:webHidden/>
        </w:rPr>
        <w:instrText xml:space="preserve"> PAGEREF _Toc44081534 \h </w:instrText>
      </w:r>
      <w:r>
        <w:rPr>
          <w:noProof/>
          <w:webHidden/>
        </w:rPr>
      </w:r>
      <w:r>
        <w:rPr>
          <w:noProof/>
          <w:webHidden/>
        </w:rPr>
        <w:fldChar w:fldCharType="separate"/>
      </w:r>
      <w:r w:rsidR="0071593F">
        <w:rPr>
          <w:noProof/>
          <w:webHidden/>
        </w:rPr>
        <w:t>617</w:t>
      </w:r>
      <w:r>
        <w:rPr>
          <w:noProof/>
          <w:webHidden/>
        </w:rPr>
        <w:fldChar w:fldCharType="end"/>
      </w:r>
    </w:p>
    <w:p w14:paraId="34DD9E12" w14:textId="5785AD87" w:rsidR="00C40189" w:rsidRDefault="00C40189" w:rsidP="00C40189">
      <w:pPr>
        <w:pStyle w:val="TOC3"/>
        <w:rPr>
          <w:rFonts w:asciiTheme="minorHAnsi" w:eastAsiaTheme="minorEastAsia" w:hAnsiTheme="minorHAnsi" w:cstheme="minorBidi"/>
          <w:noProof/>
          <w:sz w:val="22"/>
          <w:szCs w:val="22"/>
          <w:lang w:val="en-AU" w:eastAsia="en-AU"/>
        </w:rPr>
      </w:pPr>
      <w:r>
        <w:rPr>
          <w:noProof/>
        </w:rPr>
        <w:t>464ZH</w:t>
      </w:r>
      <w:r>
        <w:rPr>
          <w:rFonts w:asciiTheme="minorHAnsi" w:eastAsiaTheme="minorEastAsia" w:hAnsiTheme="minorHAnsi" w:cstheme="minorBidi"/>
          <w:noProof/>
          <w:sz w:val="22"/>
          <w:szCs w:val="22"/>
          <w:lang w:val="en-AU" w:eastAsia="en-AU"/>
        </w:rPr>
        <w:tab/>
      </w:r>
      <w:r>
        <w:rPr>
          <w:noProof/>
        </w:rPr>
        <w:t>Immunity of medical practitioners, nurses, midwives, dentists and other persons</w:t>
      </w:r>
      <w:r>
        <w:rPr>
          <w:noProof/>
          <w:webHidden/>
        </w:rPr>
        <w:tab/>
      </w:r>
      <w:r>
        <w:rPr>
          <w:noProof/>
          <w:webHidden/>
        </w:rPr>
        <w:fldChar w:fldCharType="begin"/>
      </w:r>
      <w:r>
        <w:rPr>
          <w:noProof/>
          <w:webHidden/>
        </w:rPr>
        <w:instrText xml:space="preserve"> PAGEREF _Toc44081535 \h </w:instrText>
      </w:r>
      <w:r>
        <w:rPr>
          <w:noProof/>
          <w:webHidden/>
        </w:rPr>
      </w:r>
      <w:r>
        <w:rPr>
          <w:noProof/>
          <w:webHidden/>
        </w:rPr>
        <w:fldChar w:fldCharType="separate"/>
      </w:r>
      <w:r w:rsidR="0071593F">
        <w:rPr>
          <w:noProof/>
          <w:webHidden/>
        </w:rPr>
        <w:t>617</w:t>
      </w:r>
      <w:r>
        <w:rPr>
          <w:noProof/>
          <w:webHidden/>
        </w:rPr>
        <w:fldChar w:fldCharType="end"/>
      </w:r>
    </w:p>
    <w:p w14:paraId="3505F12E" w14:textId="5CA793F3" w:rsidR="00C40189" w:rsidRDefault="00C40189" w:rsidP="00C40189">
      <w:pPr>
        <w:pStyle w:val="TOC3"/>
        <w:rPr>
          <w:rFonts w:asciiTheme="minorHAnsi" w:eastAsiaTheme="minorEastAsia" w:hAnsiTheme="minorHAnsi" w:cstheme="minorBidi"/>
          <w:noProof/>
          <w:sz w:val="22"/>
          <w:szCs w:val="22"/>
          <w:lang w:val="en-AU" w:eastAsia="en-AU"/>
        </w:rPr>
      </w:pPr>
      <w:r>
        <w:rPr>
          <w:noProof/>
        </w:rPr>
        <w:t>464ZI</w:t>
      </w:r>
      <w:r>
        <w:rPr>
          <w:rFonts w:asciiTheme="minorHAnsi" w:eastAsiaTheme="minorEastAsia" w:hAnsiTheme="minorHAnsi" w:cstheme="minorBidi"/>
          <w:noProof/>
          <w:sz w:val="22"/>
          <w:szCs w:val="22"/>
          <w:lang w:val="en-AU" w:eastAsia="en-AU"/>
        </w:rPr>
        <w:tab/>
      </w:r>
      <w:r>
        <w:rPr>
          <w:noProof/>
        </w:rPr>
        <w:t>Supreme Court—limitation of jurisdiction</w:t>
      </w:r>
      <w:r>
        <w:rPr>
          <w:noProof/>
          <w:webHidden/>
        </w:rPr>
        <w:tab/>
      </w:r>
      <w:r>
        <w:rPr>
          <w:noProof/>
          <w:webHidden/>
        </w:rPr>
        <w:fldChar w:fldCharType="begin"/>
      </w:r>
      <w:r>
        <w:rPr>
          <w:noProof/>
          <w:webHidden/>
        </w:rPr>
        <w:instrText xml:space="preserve"> PAGEREF _Toc44081536 \h </w:instrText>
      </w:r>
      <w:r>
        <w:rPr>
          <w:noProof/>
          <w:webHidden/>
        </w:rPr>
      </w:r>
      <w:r>
        <w:rPr>
          <w:noProof/>
          <w:webHidden/>
        </w:rPr>
        <w:fldChar w:fldCharType="separate"/>
      </w:r>
      <w:r w:rsidR="0071593F">
        <w:rPr>
          <w:noProof/>
          <w:webHidden/>
        </w:rPr>
        <w:t>618</w:t>
      </w:r>
      <w:r>
        <w:rPr>
          <w:noProof/>
          <w:webHidden/>
        </w:rPr>
        <w:fldChar w:fldCharType="end"/>
      </w:r>
    </w:p>
    <w:p w14:paraId="400246FB" w14:textId="7424E1A8" w:rsidR="00C40189" w:rsidRDefault="00C40189" w:rsidP="00C40189">
      <w:pPr>
        <w:pStyle w:val="TOC3"/>
        <w:rPr>
          <w:rFonts w:asciiTheme="minorHAnsi" w:eastAsiaTheme="minorEastAsia" w:hAnsiTheme="minorHAnsi" w:cstheme="minorBidi"/>
          <w:noProof/>
          <w:sz w:val="22"/>
          <w:szCs w:val="22"/>
          <w:lang w:val="en-AU" w:eastAsia="en-AU"/>
        </w:rPr>
      </w:pPr>
      <w:r>
        <w:rPr>
          <w:noProof/>
        </w:rPr>
        <w:t>464ZJ</w:t>
      </w:r>
      <w:r>
        <w:rPr>
          <w:rFonts w:asciiTheme="minorHAnsi" w:eastAsiaTheme="minorEastAsia" w:hAnsiTheme="minorHAnsi" w:cstheme="minorBidi"/>
          <w:noProof/>
          <w:sz w:val="22"/>
          <w:szCs w:val="22"/>
          <w:lang w:val="en-AU" w:eastAsia="en-AU"/>
        </w:rPr>
        <w:tab/>
      </w:r>
      <w:r>
        <w:rPr>
          <w:noProof/>
        </w:rPr>
        <w:t>Regulations</w:t>
      </w:r>
      <w:r>
        <w:rPr>
          <w:noProof/>
          <w:webHidden/>
        </w:rPr>
        <w:tab/>
      </w:r>
      <w:r>
        <w:rPr>
          <w:noProof/>
          <w:webHidden/>
        </w:rPr>
        <w:fldChar w:fldCharType="begin"/>
      </w:r>
      <w:r>
        <w:rPr>
          <w:noProof/>
          <w:webHidden/>
        </w:rPr>
        <w:instrText xml:space="preserve"> PAGEREF _Toc44081537 \h </w:instrText>
      </w:r>
      <w:r>
        <w:rPr>
          <w:noProof/>
          <w:webHidden/>
        </w:rPr>
      </w:r>
      <w:r>
        <w:rPr>
          <w:noProof/>
          <w:webHidden/>
        </w:rPr>
        <w:fldChar w:fldCharType="separate"/>
      </w:r>
      <w:r w:rsidR="0071593F">
        <w:rPr>
          <w:noProof/>
          <w:webHidden/>
        </w:rPr>
        <w:t>619</w:t>
      </w:r>
      <w:r>
        <w:rPr>
          <w:noProof/>
          <w:webHidden/>
        </w:rPr>
        <w:fldChar w:fldCharType="end"/>
      </w:r>
    </w:p>
    <w:p w14:paraId="3269D9C9" w14:textId="6BDC3B2A" w:rsidR="00C40189" w:rsidRDefault="00C40189" w:rsidP="00C40189">
      <w:pPr>
        <w:pStyle w:val="TOC3"/>
        <w:rPr>
          <w:rFonts w:asciiTheme="minorHAnsi" w:eastAsiaTheme="minorEastAsia" w:hAnsiTheme="minorHAnsi" w:cstheme="minorBidi"/>
          <w:noProof/>
          <w:sz w:val="22"/>
          <w:szCs w:val="22"/>
          <w:lang w:val="en-AU" w:eastAsia="en-AU"/>
        </w:rPr>
      </w:pPr>
      <w:r>
        <w:rPr>
          <w:noProof/>
        </w:rPr>
        <w:t>464ZK</w:t>
      </w:r>
      <w:r>
        <w:rPr>
          <w:rFonts w:asciiTheme="minorHAnsi" w:eastAsiaTheme="minorEastAsia" w:hAnsiTheme="minorHAnsi" w:cstheme="minorBidi"/>
          <w:noProof/>
          <w:sz w:val="22"/>
          <w:szCs w:val="22"/>
          <w:lang w:val="en-AU" w:eastAsia="en-AU"/>
        </w:rPr>
        <w:tab/>
      </w:r>
      <w:r>
        <w:rPr>
          <w:noProof/>
        </w:rPr>
        <w:t>Operation of other Acts</w:t>
      </w:r>
      <w:r>
        <w:rPr>
          <w:noProof/>
          <w:webHidden/>
        </w:rPr>
        <w:tab/>
      </w:r>
      <w:r>
        <w:rPr>
          <w:noProof/>
          <w:webHidden/>
        </w:rPr>
        <w:fldChar w:fldCharType="begin"/>
      </w:r>
      <w:r>
        <w:rPr>
          <w:noProof/>
          <w:webHidden/>
        </w:rPr>
        <w:instrText xml:space="preserve"> PAGEREF _Toc44081538 \h </w:instrText>
      </w:r>
      <w:r>
        <w:rPr>
          <w:noProof/>
          <w:webHidden/>
        </w:rPr>
      </w:r>
      <w:r>
        <w:rPr>
          <w:noProof/>
          <w:webHidden/>
        </w:rPr>
        <w:fldChar w:fldCharType="separate"/>
      </w:r>
      <w:r w:rsidR="0071593F">
        <w:rPr>
          <w:noProof/>
          <w:webHidden/>
        </w:rPr>
        <w:t>620</w:t>
      </w:r>
      <w:r>
        <w:rPr>
          <w:noProof/>
          <w:webHidden/>
        </w:rPr>
        <w:fldChar w:fldCharType="end"/>
      </w:r>
    </w:p>
    <w:p w14:paraId="21D4BC41" w14:textId="1AFE2FB8" w:rsidR="00C40189" w:rsidRDefault="00C40189" w:rsidP="00C40189">
      <w:pPr>
        <w:pStyle w:val="TOC3"/>
        <w:rPr>
          <w:rFonts w:asciiTheme="minorHAnsi" w:eastAsiaTheme="minorEastAsia" w:hAnsiTheme="minorHAnsi" w:cstheme="minorBidi"/>
          <w:noProof/>
          <w:sz w:val="22"/>
          <w:szCs w:val="22"/>
          <w:lang w:val="en-AU" w:eastAsia="en-AU"/>
        </w:rPr>
      </w:pPr>
      <w:r>
        <w:rPr>
          <w:noProof/>
        </w:rPr>
        <w:t>464ZL</w:t>
      </w:r>
      <w:r>
        <w:rPr>
          <w:rFonts w:asciiTheme="minorHAnsi" w:eastAsiaTheme="minorEastAsia" w:hAnsiTheme="minorHAnsi" w:cstheme="minorBidi"/>
          <w:noProof/>
          <w:sz w:val="22"/>
          <w:szCs w:val="22"/>
          <w:lang w:val="en-AU" w:eastAsia="en-AU"/>
        </w:rPr>
        <w:tab/>
      </w:r>
      <w:r>
        <w:rPr>
          <w:noProof/>
        </w:rPr>
        <w:t>Validation of certain orders</w:t>
      </w:r>
      <w:r>
        <w:rPr>
          <w:noProof/>
          <w:webHidden/>
        </w:rPr>
        <w:tab/>
      </w:r>
      <w:r>
        <w:rPr>
          <w:noProof/>
          <w:webHidden/>
        </w:rPr>
        <w:fldChar w:fldCharType="begin"/>
      </w:r>
      <w:r>
        <w:rPr>
          <w:noProof/>
          <w:webHidden/>
        </w:rPr>
        <w:instrText xml:space="preserve"> PAGEREF _Toc44081539 \h </w:instrText>
      </w:r>
      <w:r>
        <w:rPr>
          <w:noProof/>
          <w:webHidden/>
        </w:rPr>
      </w:r>
      <w:r>
        <w:rPr>
          <w:noProof/>
          <w:webHidden/>
        </w:rPr>
        <w:fldChar w:fldCharType="separate"/>
      </w:r>
      <w:r w:rsidR="0071593F">
        <w:rPr>
          <w:noProof/>
          <w:webHidden/>
        </w:rPr>
        <w:t>620</w:t>
      </w:r>
      <w:r>
        <w:rPr>
          <w:noProof/>
          <w:webHidden/>
        </w:rPr>
        <w:fldChar w:fldCharType="end"/>
      </w:r>
    </w:p>
    <w:p w14:paraId="7946C0FB" w14:textId="5DB7F838" w:rsidR="00C40189" w:rsidRDefault="00C40189" w:rsidP="00C40189">
      <w:pPr>
        <w:pStyle w:val="TOC3"/>
        <w:rPr>
          <w:rFonts w:asciiTheme="minorHAnsi" w:eastAsiaTheme="minorEastAsia" w:hAnsiTheme="minorHAnsi" w:cstheme="minorBidi"/>
          <w:noProof/>
          <w:sz w:val="22"/>
          <w:szCs w:val="22"/>
          <w:lang w:val="en-AU" w:eastAsia="en-AU"/>
        </w:rPr>
      </w:pPr>
      <w:r>
        <w:rPr>
          <w:noProof/>
        </w:rPr>
        <w:t>464ZLA</w:t>
      </w:r>
      <w:r>
        <w:rPr>
          <w:rFonts w:asciiTheme="minorHAnsi" w:eastAsiaTheme="minorEastAsia" w:hAnsiTheme="minorHAnsi" w:cstheme="minorBidi"/>
          <w:noProof/>
          <w:sz w:val="22"/>
          <w:szCs w:val="22"/>
          <w:lang w:val="en-AU" w:eastAsia="en-AU"/>
        </w:rPr>
        <w:tab/>
      </w:r>
      <w:r>
        <w:rPr>
          <w:noProof/>
        </w:rPr>
        <w:t>Validation of sample taken in accordance with section 464ZFAB</w:t>
      </w:r>
      <w:r>
        <w:rPr>
          <w:noProof/>
          <w:webHidden/>
        </w:rPr>
        <w:tab/>
      </w:r>
      <w:r>
        <w:rPr>
          <w:noProof/>
          <w:webHidden/>
        </w:rPr>
        <w:fldChar w:fldCharType="begin"/>
      </w:r>
      <w:r>
        <w:rPr>
          <w:noProof/>
          <w:webHidden/>
        </w:rPr>
        <w:instrText xml:space="preserve"> PAGEREF _Toc44081540 \h </w:instrText>
      </w:r>
      <w:r>
        <w:rPr>
          <w:noProof/>
          <w:webHidden/>
        </w:rPr>
      </w:r>
      <w:r>
        <w:rPr>
          <w:noProof/>
          <w:webHidden/>
        </w:rPr>
        <w:fldChar w:fldCharType="separate"/>
      </w:r>
      <w:r w:rsidR="0071593F">
        <w:rPr>
          <w:noProof/>
          <w:webHidden/>
        </w:rPr>
        <w:t>622</w:t>
      </w:r>
      <w:r>
        <w:rPr>
          <w:noProof/>
          <w:webHidden/>
        </w:rPr>
        <w:fldChar w:fldCharType="end"/>
      </w:r>
    </w:p>
    <w:p w14:paraId="2A66664E" w14:textId="0B073E0A" w:rsidR="00C40189" w:rsidRDefault="00C40189" w:rsidP="00C40189">
      <w:pPr>
        <w:pStyle w:val="TOC2"/>
        <w:rPr>
          <w:rFonts w:asciiTheme="minorHAnsi" w:eastAsiaTheme="minorEastAsia" w:hAnsiTheme="minorHAnsi" w:cstheme="minorBidi"/>
          <w:b w:val="0"/>
          <w:noProof/>
          <w:sz w:val="22"/>
          <w:szCs w:val="22"/>
          <w:lang w:val="en-AU" w:eastAsia="en-AU"/>
        </w:rPr>
      </w:pPr>
      <w:r w:rsidRPr="005467ED">
        <w:rPr>
          <w:i/>
          <w:noProof/>
        </w:rPr>
        <w:t>Oversight by IBAC</w:t>
      </w:r>
      <w:r>
        <w:rPr>
          <w:noProof/>
          <w:webHidden/>
        </w:rPr>
        <w:tab/>
      </w:r>
      <w:r>
        <w:rPr>
          <w:noProof/>
          <w:webHidden/>
        </w:rPr>
        <w:fldChar w:fldCharType="begin"/>
      </w:r>
      <w:r>
        <w:rPr>
          <w:noProof/>
          <w:webHidden/>
        </w:rPr>
        <w:instrText xml:space="preserve"> PAGEREF _Toc44081541 \h </w:instrText>
      </w:r>
      <w:r>
        <w:rPr>
          <w:noProof/>
          <w:webHidden/>
        </w:rPr>
      </w:r>
      <w:r>
        <w:rPr>
          <w:noProof/>
          <w:webHidden/>
        </w:rPr>
        <w:fldChar w:fldCharType="separate"/>
      </w:r>
      <w:r w:rsidR="0071593F">
        <w:rPr>
          <w:noProof/>
          <w:webHidden/>
        </w:rPr>
        <w:t>623</w:t>
      </w:r>
      <w:r>
        <w:rPr>
          <w:noProof/>
          <w:webHidden/>
        </w:rPr>
        <w:fldChar w:fldCharType="end"/>
      </w:r>
    </w:p>
    <w:p w14:paraId="356F8166" w14:textId="4F102F88" w:rsidR="00C40189" w:rsidRDefault="00C40189" w:rsidP="00C40189">
      <w:pPr>
        <w:pStyle w:val="TOC3"/>
        <w:rPr>
          <w:rFonts w:asciiTheme="minorHAnsi" w:eastAsiaTheme="minorEastAsia" w:hAnsiTheme="minorHAnsi" w:cstheme="minorBidi"/>
          <w:noProof/>
          <w:sz w:val="22"/>
          <w:szCs w:val="22"/>
          <w:lang w:val="en-AU" w:eastAsia="en-AU"/>
        </w:rPr>
      </w:pPr>
      <w:r>
        <w:rPr>
          <w:noProof/>
        </w:rPr>
        <w:t>464ZM</w:t>
      </w:r>
      <w:r>
        <w:rPr>
          <w:rFonts w:asciiTheme="minorHAnsi" w:eastAsiaTheme="minorEastAsia" w:hAnsiTheme="minorHAnsi" w:cstheme="minorBidi"/>
          <w:noProof/>
          <w:sz w:val="22"/>
          <w:szCs w:val="22"/>
          <w:lang w:val="en-AU" w:eastAsia="en-AU"/>
        </w:rPr>
        <w:tab/>
      </w:r>
      <w:r>
        <w:rPr>
          <w:noProof/>
        </w:rPr>
        <w:t>Functions of IBAC</w:t>
      </w:r>
      <w:r>
        <w:rPr>
          <w:noProof/>
          <w:webHidden/>
        </w:rPr>
        <w:tab/>
      </w:r>
      <w:r>
        <w:rPr>
          <w:noProof/>
          <w:webHidden/>
        </w:rPr>
        <w:fldChar w:fldCharType="begin"/>
      </w:r>
      <w:r>
        <w:rPr>
          <w:noProof/>
          <w:webHidden/>
        </w:rPr>
        <w:instrText xml:space="preserve"> PAGEREF _Toc44081542 \h </w:instrText>
      </w:r>
      <w:r>
        <w:rPr>
          <w:noProof/>
          <w:webHidden/>
        </w:rPr>
      </w:r>
      <w:r>
        <w:rPr>
          <w:noProof/>
          <w:webHidden/>
        </w:rPr>
        <w:fldChar w:fldCharType="separate"/>
      </w:r>
      <w:r w:rsidR="0071593F">
        <w:rPr>
          <w:noProof/>
          <w:webHidden/>
        </w:rPr>
        <w:t>623</w:t>
      </w:r>
      <w:r>
        <w:rPr>
          <w:noProof/>
          <w:webHidden/>
        </w:rPr>
        <w:fldChar w:fldCharType="end"/>
      </w:r>
    </w:p>
    <w:p w14:paraId="11C3EF56" w14:textId="7DC847BE" w:rsidR="00C40189" w:rsidRDefault="00C40189" w:rsidP="00C40189">
      <w:pPr>
        <w:pStyle w:val="TOC3"/>
        <w:rPr>
          <w:rFonts w:asciiTheme="minorHAnsi" w:eastAsiaTheme="minorEastAsia" w:hAnsiTheme="minorHAnsi" w:cstheme="minorBidi"/>
          <w:noProof/>
          <w:sz w:val="22"/>
          <w:szCs w:val="22"/>
          <w:lang w:val="en-AU" w:eastAsia="en-AU"/>
        </w:rPr>
      </w:pPr>
      <w:r>
        <w:rPr>
          <w:noProof/>
        </w:rPr>
        <w:t>464ZN</w:t>
      </w:r>
      <w:r>
        <w:rPr>
          <w:rFonts w:asciiTheme="minorHAnsi" w:eastAsiaTheme="minorEastAsia" w:hAnsiTheme="minorHAnsi" w:cstheme="minorBidi"/>
          <w:noProof/>
          <w:sz w:val="22"/>
          <w:szCs w:val="22"/>
          <w:lang w:val="en-AU" w:eastAsia="en-AU"/>
        </w:rPr>
        <w:tab/>
      </w:r>
      <w:r>
        <w:rPr>
          <w:noProof/>
        </w:rPr>
        <w:t>Chief Commissioner of Police to report to IBAC</w:t>
      </w:r>
      <w:r>
        <w:rPr>
          <w:noProof/>
          <w:webHidden/>
        </w:rPr>
        <w:tab/>
      </w:r>
      <w:r>
        <w:rPr>
          <w:noProof/>
          <w:webHidden/>
        </w:rPr>
        <w:fldChar w:fldCharType="begin"/>
      </w:r>
      <w:r>
        <w:rPr>
          <w:noProof/>
          <w:webHidden/>
        </w:rPr>
        <w:instrText xml:space="preserve"> PAGEREF _Toc44081543 \h </w:instrText>
      </w:r>
      <w:r>
        <w:rPr>
          <w:noProof/>
          <w:webHidden/>
        </w:rPr>
      </w:r>
      <w:r>
        <w:rPr>
          <w:noProof/>
          <w:webHidden/>
        </w:rPr>
        <w:fldChar w:fldCharType="separate"/>
      </w:r>
      <w:r w:rsidR="0071593F">
        <w:rPr>
          <w:noProof/>
          <w:webHidden/>
        </w:rPr>
        <w:t>623</w:t>
      </w:r>
      <w:r>
        <w:rPr>
          <w:noProof/>
          <w:webHidden/>
        </w:rPr>
        <w:fldChar w:fldCharType="end"/>
      </w:r>
    </w:p>
    <w:p w14:paraId="24C18272" w14:textId="38E9B544" w:rsidR="00C40189" w:rsidRDefault="00C40189" w:rsidP="00C40189">
      <w:pPr>
        <w:pStyle w:val="TOC3"/>
        <w:rPr>
          <w:rFonts w:asciiTheme="minorHAnsi" w:eastAsiaTheme="minorEastAsia" w:hAnsiTheme="minorHAnsi" w:cstheme="minorBidi"/>
          <w:noProof/>
          <w:sz w:val="22"/>
          <w:szCs w:val="22"/>
          <w:lang w:val="en-AU" w:eastAsia="en-AU"/>
        </w:rPr>
      </w:pPr>
      <w:r>
        <w:rPr>
          <w:noProof/>
        </w:rPr>
        <w:t>464ZO</w:t>
      </w:r>
      <w:r>
        <w:rPr>
          <w:rFonts w:asciiTheme="minorHAnsi" w:eastAsiaTheme="minorEastAsia" w:hAnsiTheme="minorHAnsi" w:cstheme="minorBidi"/>
          <w:noProof/>
          <w:sz w:val="22"/>
          <w:szCs w:val="22"/>
          <w:lang w:val="en-AU" w:eastAsia="en-AU"/>
        </w:rPr>
        <w:tab/>
      </w:r>
      <w:r>
        <w:rPr>
          <w:noProof/>
        </w:rPr>
        <w:t>Inspection of records by authorised officers</w:t>
      </w:r>
      <w:r>
        <w:rPr>
          <w:noProof/>
          <w:webHidden/>
        </w:rPr>
        <w:tab/>
      </w:r>
      <w:r>
        <w:rPr>
          <w:noProof/>
          <w:webHidden/>
        </w:rPr>
        <w:fldChar w:fldCharType="begin"/>
      </w:r>
      <w:r>
        <w:rPr>
          <w:noProof/>
          <w:webHidden/>
        </w:rPr>
        <w:instrText xml:space="preserve"> PAGEREF _Toc44081544 \h </w:instrText>
      </w:r>
      <w:r>
        <w:rPr>
          <w:noProof/>
          <w:webHidden/>
        </w:rPr>
      </w:r>
      <w:r>
        <w:rPr>
          <w:noProof/>
          <w:webHidden/>
        </w:rPr>
        <w:fldChar w:fldCharType="separate"/>
      </w:r>
      <w:r w:rsidR="0071593F">
        <w:rPr>
          <w:noProof/>
          <w:webHidden/>
        </w:rPr>
        <w:t>625</w:t>
      </w:r>
      <w:r>
        <w:rPr>
          <w:noProof/>
          <w:webHidden/>
        </w:rPr>
        <w:fldChar w:fldCharType="end"/>
      </w:r>
    </w:p>
    <w:p w14:paraId="2EB61ED7" w14:textId="226D0D0F" w:rsidR="00C40189" w:rsidRDefault="00C40189" w:rsidP="00C40189">
      <w:pPr>
        <w:pStyle w:val="TOC3"/>
        <w:rPr>
          <w:rFonts w:asciiTheme="minorHAnsi" w:eastAsiaTheme="minorEastAsia" w:hAnsiTheme="minorHAnsi" w:cstheme="minorBidi"/>
          <w:noProof/>
          <w:sz w:val="22"/>
          <w:szCs w:val="22"/>
          <w:lang w:val="en-AU" w:eastAsia="en-AU"/>
        </w:rPr>
      </w:pPr>
      <w:r>
        <w:rPr>
          <w:noProof/>
        </w:rPr>
        <w:t>464ZP</w:t>
      </w:r>
      <w:r>
        <w:rPr>
          <w:rFonts w:asciiTheme="minorHAnsi" w:eastAsiaTheme="minorEastAsia" w:hAnsiTheme="minorHAnsi" w:cstheme="minorBidi"/>
          <w:noProof/>
          <w:sz w:val="22"/>
          <w:szCs w:val="22"/>
          <w:lang w:val="en-AU" w:eastAsia="en-AU"/>
        </w:rPr>
        <w:tab/>
      </w:r>
      <w:r>
        <w:rPr>
          <w:noProof/>
        </w:rPr>
        <w:t>IBAC to report to the Attorney-General</w:t>
      </w:r>
      <w:r>
        <w:rPr>
          <w:noProof/>
          <w:webHidden/>
        </w:rPr>
        <w:tab/>
      </w:r>
      <w:r>
        <w:rPr>
          <w:noProof/>
          <w:webHidden/>
        </w:rPr>
        <w:fldChar w:fldCharType="begin"/>
      </w:r>
      <w:r>
        <w:rPr>
          <w:noProof/>
          <w:webHidden/>
        </w:rPr>
        <w:instrText xml:space="preserve"> PAGEREF _Toc44081545 \h </w:instrText>
      </w:r>
      <w:r>
        <w:rPr>
          <w:noProof/>
          <w:webHidden/>
        </w:rPr>
      </w:r>
      <w:r>
        <w:rPr>
          <w:noProof/>
          <w:webHidden/>
        </w:rPr>
        <w:fldChar w:fldCharType="separate"/>
      </w:r>
      <w:r w:rsidR="0071593F">
        <w:rPr>
          <w:noProof/>
          <w:webHidden/>
        </w:rPr>
        <w:t>627</w:t>
      </w:r>
      <w:r>
        <w:rPr>
          <w:noProof/>
          <w:webHidden/>
        </w:rPr>
        <w:fldChar w:fldCharType="end"/>
      </w:r>
    </w:p>
    <w:p w14:paraId="1BC9E644" w14:textId="67E190D1" w:rsidR="00C40189" w:rsidRDefault="00C40189" w:rsidP="00C40189">
      <w:pPr>
        <w:pStyle w:val="TOC3"/>
        <w:rPr>
          <w:rFonts w:asciiTheme="minorHAnsi" w:eastAsiaTheme="minorEastAsia" w:hAnsiTheme="minorHAnsi" w:cstheme="minorBidi"/>
          <w:noProof/>
          <w:sz w:val="22"/>
          <w:szCs w:val="22"/>
          <w:lang w:val="en-AU" w:eastAsia="en-AU"/>
        </w:rPr>
      </w:pPr>
      <w:r>
        <w:rPr>
          <w:noProof/>
        </w:rPr>
        <w:t>464ZQ</w:t>
      </w:r>
      <w:r>
        <w:rPr>
          <w:rFonts w:asciiTheme="minorHAnsi" w:eastAsiaTheme="minorEastAsia" w:hAnsiTheme="minorHAnsi" w:cstheme="minorBidi"/>
          <w:noProof/>
          <w:sz w:val="22"/>
          <w:szCs w:val="22"/>
          <w:lang w:val="en-AU" w:eastAsia="en-AU"/>
        </w:rPr>
        <w:tab/>
      </w:r>
      <w:r>
        <w:rPr>
          <w:noProof/>
        </w:rPr>
        <w:t>Recommendations</w:t>
      </w:r>
      <w:r>
        <w:rPr>
          <w:noProof/>
          <w:webHidden/>
        </w:rPr>
        <w:tab/>
      </w:r>
      <w:r>
        <w:rPr>
          <w:noProof/>
          <w:webHidden/>
        </w:rPr>
        <w:fldChar w:fldCharType="begin"/>
      </w:r>
      <w:r>
        <w:rPr>
          <w:noProof/>
          <w:webHidden/>
        </w:rPr>
        <w:instrText xml:space="preserve"> PAGEREF _Toc44081546 \h </w:instrText>
      </w:r>
      <w:r>
        <w:rPr>
          <w:noProof/>
          <w:webHidden/>
        </w:rPr>
      </w:r>
      <w:r>
        <w:rPr>
          <w:noProof/>
          <w:webHidden/>
        </w:rPr>
        <w:fldChar w:fldCharType="separate"/>
      </w:r>
      <w:r w:rsidR="0071593F">
        <w:rPr>
          <w:noProof/>
          <w:webHidden/>
        </w:rPr>
        <w:t>628</w:t>
      </w:r>
      <w:r>
        <w:rPr>
          <w:noProof/>
          <w:webHidden/>
        </w:rPr>
        <w:fldChar w:fldCharType="end"/>
      </w:r>
    </w:p>
    <w:p w14:paraId="2B936F1C" w14:textId="10B9D79A" w:rsidR="00C40189" w:rsidRDefault="00C40189" w:rsidP="00C40189">
      <w:pPr>
        <w:pStyle w:val="TOC3"/>
        <w:rPr>
          <w:rFonts w:asciiTheme="minorHAnsi" w:eastAsiaTheme="minorEastAsia" w:hAnsiTheme="minorHAnsi" w:cstheme="minorBidi"/>
          <w:noProof/>
          <w:sz w:val="22"/>
          <w:szCs w:val="22"/>
          <w:lang w:val="en-AU" w:eastAsia="en-AU"/>
        </w:rPr>
      </w:pPr>
      <w:r>
        <w:rPr>
          <w:noProof/>
        </w:rPr>
        <w:t>464ZR</w:t>
      </w:r>
      <w:r>
        <w:rPr>
          <w:rFonts w:asciiTheme="minorHAnsi" w:eastAsiaTheme="minorEastAsia" w:hAnsiTheme="minorHAnsi" w:cstheme="minorBidi"/>
          <w:noProof/>
          <w:sz w:val="22"/>
          <w:szCs w:val="22"/>
          <w:lang w:val="en-AU" w:eastAsia="en-AU"/>
        </w:rPr>
        <w:tab/>
      </w:r>
      <w:r>
        <w:rPr>
          <w:noProof/>
        </w:rPr>
        <w:t>Attorney-General may make a complaint to the IBAC</w:t>
      </w:r>
      <w:r>
        <w:rPr>
          <w:noProof/>
          <w:webHidden/>
        </w:rPr>
        <w:tab/>
      </w:r>
      <w:r>
        <w:rPr>
          <w:noProof/>
          <w:webHidden/>
        </w:rPr>
        <w:fldChar w:fldCharType="begin"/>
      </w:r>
      <w:r>
        <w:rPr>
          <w:noProof/>
          <w:webHidden/>
        </w:rPr>
        <w:instrText xml:space="preserve"> PAGEREF _Toc44081547 \h </w:instrText>
      </w:r>
      <w:r>
        <w:rPr>
          <w:noProof/>
          <w:webHidden/>
        </w:rPr>
      </w:r>
      <w:r>
        <w:rPr>
          <w:noProof/>
          <w:webHidden/>
        </w:rPr>
        <w:fldChar w:fldCharType="separate"/>
      </w:r>
      <w:r w:rsidR="0071593F">
        <w:rPr>
          <w:noProof/>
          <w:webHidden/>
        </w:rPr>
        <w:t>628</w:t>
      </w:r>
      <w:r>
        <w:rPr>
          <w:noProof/>
          <w:webHidden/>
        </w:rPr>
        <w:fldChar w:fldCharType="end"/>
      </w:r>
    </w:p>
    <w:p w14:paraId="521A45AF" w14:textId="05F1D369" w:rsidR="00C40189" w:rsidRDefault="00C40189" w:rsidP="00C40189">
      <w:pPr>
        <w:pStyle w:val="TOC3"/>
        <w:rPr>
          <w:rFonts w:asciiTheme="minorHAnsi" w:eastAsiaTheme="minorEastAsia" w:hAnsiTheme="minorHAnsi" w:cstheme="minorBidi"/>
          <w:noProof/>
          <w:sz w:val="22"/>
          <w:szCs w:val="22"/>
          <w:lang w:val="en-AU" w:eastAsia="en-AU"/>
        </w:rPr>
      </w:pPr>
      <w:r>
        <w:rPr>
          <w:noProof/>
        </w:rPr>
        <w:t>464ZS</w:t>
      </w:r>
      <w:r>
        <w:rPr>
          <w:rFonts w:asciiTheme="minorHAnsi" w:eastAsiaTheme="minorEastAsia" w:hAnsiTheme="minorHAnsi" w:cstheme="minorBidi"/>
          <w:noProof/>
          <w:sz w:val="22"/>
          <w:szCs w:val="22"/>
          <w:lang w:val="en-AU" w:eastAsia="en-AU"/>
        </w:rPr>
        <w:tab/>
      </w:r>
      <w:r>
        <w:rPr>
          <w:noProof/>
        </w:rPr>
        <w:t>Immunity of the IBAC and sworn IBAC Officers</w:t>
      </w:r>
      <w:r>
        <w:rPr>
          <w:noProof/>
          <w:webHidden/>
        </w:rPr>
        <w:tab/>
      </w:r>
      <w:r>
        <w:rPr>
          <w:noProof/>
          <w:webHidden/>
        </w:rPr>
        <w:fldChar w:fldCharType="begin"/>
      </w:r>
      <w:r>
        <w:rPr>
          <w:noProof/>
          <w:webHidden/>
        </w:rPr>
        <w:instrText xml:space="preserve"> PAGEREF _Toc44081548 \h </w:instrText>
      </w:r>
      <w:r>
        <w:rPr>
          <w:noProof/>
          <w:webHidden/>
        </w:rPr>
      </w:r>
      <w:r>
        <w:rPr>
          <w:noProof/>
          <w:webHidden/>
        </w:rPr>
        <w:fldChar w:fldCharType="separate"/>
      </w:r>
      <w:r w:rsidR="0071593F">
        <w:rPr>
          <w:noProof/>
          <w:webHidden/>
        </w:rPr>
        <w:t>628</w:t>
      </w:r>
      <w:r>
        <w:rPr>
          <w:noProof/>
          <w:webHidden/>
        </w:rPr>
        <w:fldChar w:fldCharType="end"/>
      </w:r>
    </w:p>
    <w:p w14:paraId="54F03379" w14:textId="4C343378"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(31) </w:t>
      </w:r>
      <w:r w:rsidRPr="005467ED">
        <w:rPr>
          <w:i/>
          <w:noProof/>
        </w:rPr>
        <w:t>Search warrants for and seizure of things</w:t>
      </w:r>
      <w:r>
        <w:rPr>
          <w:noProof/>
          <w:webHidden/>
        </w:rPr>
        <w:tab/>
      </w:r>
      <w:r>
        <w:rPr>
          <w:noProof/>
          <w:webHidden/>
        </w:rPr>
        <w:fldChar w:fldCharType="begin"/>
      </w:r>
      <w:r>
        <w:rPr>
          <w:noProof/>
          <w:webHidden/>
        </w:rPr>
        <w:instrText xml:space="preserve"> PAGEREF _Toc44081549 \h </w:instrText>
      </w:r>
      <w:r>
        <w:rPr>
          <w:noProof/>
          <w:webHidden/>
        </w:rPr>
      </w:r>
      <w:r>
        <w:rPr>
          <w:noProof/>
          <w:webHidden/>
        </w:rPr>
        <w:fldChar w:fldCharType="separate"/>
      </w:r>
      <w:r w:rsidR="0071593F">
        <w:rPr>
          <w:noProof/>
          <w:webHidden/>
        </w:rPr>
        <w:t>629</w:t>
      </w:r>
      <w:r>
        <w:rPr>
          <w:noProof/>
          <w:webHidden/>
        </w:rPr>
        <w:fldChar w:fldCharType="end"/>
      </w:r>
    </w:p>
    <w:p w14:paraId="1DF38E30" w14:textId="76580B8F" w:rsidR="00C40189" w:rsidRDefault="00C40189" w:rsidP="00C40189">
      <w:pPr>
        <w:pStyle w:val="TOC3"/>
        <w:rPr>
          <w:rFonts w:asciiTheme="minorHAnsi" w:eastAsiaTheme="minorEastAsia" w:hAnsiTheme="minorHAnsi" w:cstheme="minorBidi"/>
          <w:noProof/>
          <w:sz w:val="22"/>
          <w:szCs w:val="22"/>
          <w:lang w:val="en-AU" w:eastAsia="en-AU"/>
        </w:rPr>
      </w:pPr>
      <w:r>
        <w:rPr>
          <w:noProof/>
        </w:rPr>
        <w:t>465</w:t>
      </w:r>
      <w:r>
        <w:rPr>
          <w:rFonts w:asciiTheme="minorHAnsi" w:eastAsiaTheme="minorEastAsia" w:hAnsiTheme="minorHAnsi" w:cstheme="minorBidi"/>
          <w:noProof/>
          <w:sz w:val="22"/>
          <w:szCs w:val="22"/>
          <w:lang w:val="en-AU" w:eastAsia="en-AU"/>
        </w:rPr>
        <w:tab/>
      </w:r>
      <w:r>
        <w:rPr>
          <w:noProof/>
        </w:rPr>
        <w:t>Issue of search warrant by magistrate</w:t>
      </w:r>
      <w:r>
        <w:rPr>
          <w:noProof/>
          <w:webHidden/>
        </w:rPr>
        <w:tab/>
      </w:r>
      <w:r>
        <w:rPr>
          <w:noProof/>
          <w:webHidden/>
        </w:rPr>
        <w:fldChar w:fldCharType="begin"/>
      </w:r>
      <w:r>
        <w:rPr>
          <w:noProof/>
          <w:webHidden/>
        </w:rPr>
        <w:instrText xml:space="preserve"> PAGEREF _Toc44081550 \h </w:instrText>
      </w:r>
      <w:r>
        <w:rPr>
          <w:noProof/>
          <w:webHidden/>
        </w:rPr>
      </w:r>
      <w:r>
        <w:rPr>
          <w:noProof/>
          <w:webHidden/>
        </w:rPr>
        <w:fldChar w:fldCharType="separate"/>
      </w:r>
      <w:r w:rsidR="0071593F">
        <w:rPr>
          <w:noProof/>
          <w:webHidden/>
        </w:rPr>
        <w:t>629</w:t>
      </w:r>
      <w:r>
        <w:rPr>
          <w:noProof/>
          <w:webHidden/>
        </w:rPr>
        <w:fldChar w:fldCharType="end"/>
      </w:r>
    </w:p>
    <w:p w14:paraId="23A28A20" w14:textId="333F41E2" w:rsidR="00C40189" w:rsidRDefault="00C40189" w:rsidP="00C40189">
      <w:pPr>
        <w:pStyle w:val="TOC3"/>
        <w:rPr>
          <w:rFonts w:asciiTheme="minorHAnsi" w:eastAsiaTheme="minorEastAsia" w:hAnsiTheme="minorHAnsi" w:cstheme="minorBidi"/>
          <w:noProof/>
          <w:sz w:val="22"/>
          <w:szCs w:val="22"/>
          <w:lang w:val="en-AU" w:eastAsia="en-AU"/>
        </w:rPr>
      </w:pPr>
      <w:r>
        <w:rPr>
          <w:noProof/>
        </w:rPr>
        <w:t>465AAA</w:t>
      </w:r>
      <w:r>
        <w:rPr>
          <w:rFonts w:asciiTheme="minorHAnsi" w:eastAsiaTheme="minorEastAsia" w:hAnsiTheme="minorHAnsi" w:cstheme="minorBidi"/>
          <w:noProof/>
          <w:sz w:val="22"/>
          <w:szCs w:val="22"/>
          <w:lang w:val="en-AU" w:eastAsia="en-AU"/>
        </w:rPr>
        <w:tab/>
      </w:r>
      <w:r>
        <w:rPr>
          <w:noProof/>
        </w:rPr>
        <w:t>Warrant may authorise the giving of a direction requiring assistance from person with knowledge of a computer or computer network</w:t>
      </w:r>
      <w:r>
        <w:rPr>
          <w:noProof/>
          <w:webHidden/>
        </w:rPr>
        <w:tab/>
      </w:r>
      <w:r>
        <w:rPr>
          <w:noProof/>
          <w:webHidden/>
        </w:rPr>
        <w:fldChar w:fldCharType="begin"/>
      </w:r>
      <w:r>
        <w:rPr>
          <w:noProof/>
          <w:webHidden/>
        </w:rPr>
        <w:instrText xml:space="preserve"> PAGEREF _Toc44081551 \h </w:instrText>
      </w:r>
      <w:r>
        <w:rPr>
          <w:noProof/>
          <w:webHidden/>
        </w:rPr>
      </w:r>
      <w:r>
        <w:rPr>
          <w:noProof/>
          <w:webHidden/>
        </w:rPr>
        <w:fldChar w:fldCharType="separate"/>
      </w:r>
      <w:r w:rsidR="0071593F">
        <w:rPr>
          <w:noProof/>
          <w:webHidden/>
        </w:rPr>
        <w:t>631</w:t>
      </w:r>
      <w:r>
        <w:rPr>
          <w:noProof/>
          <w:webHidden/>
        </w:rPr>
        <w:fldChar w:fldCharType="end"/>
      </w:r>
    </w:p>
    <w:p w14:paraId="2D99BA6E" w14:textId="5503C0E0"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465AA</w:t>
      </w:r>
      <w:r>
        <w:rPr>
          <w:rFonts w:asciiTheme="minorHAnsi" w:eastAsiaTheme="minorEastAsia" w:hAnsiTheme="minorHAnsi" w:cstheme="minorBidi"/>
          <w:noProof/>
          <w:sz w:val="22"/>
          <w:szCs w:val="22"/>
          <w:lang w:val="en-AU" w:eastAsia="en-AU"/>
        </w:rPr>
        <w:tab/>
      </w:r>
      <w:r>
        <w:rPr>
          <w:noProof/>
          <w:lang w:eastAsia="en-AU"/>
        </w:rPr>
        <w:t>Power to require assistance from person with knowledge of a computer or computer network</w:t>
      </w:r>
      <w:r>
        <w:rPr>
          <w:noProof/>
          <w:webHidden/>
        </w:rPr>
        <w:tab/>
      </w:r>
      <w:r>
        <w:rPr>
          <w:noProof/>
          <w:webHidden/>
        </w:rPr>
        <w:fldChar w:fldCharType="begin"/>
      </w:r>
      <w:r>
        <w:rPr>
          <w:noProof/>
          <w:webHidden/>
        </w:rPr>
        <w:instrText xml:space="preserve"> PAGEREF _Toc44081552 \h </w:instrText>
      </w:r>
      <w:r>
        <w:rPr>
          <w:noProof/>
          <w:webHidden/>
        </w:rPr>
      </w:r>
      <w:r>
        <w:rPr>
          <w:noProof/>
          <w:webHidden/>
        </w:rPr>
        <w:fldChar w:fldCharType="separate"/>
      </w:r>
      <w:r w:rsidR="0071593F">
        <w:rPr>
          <w:noProof/>
          <w:webHidden/>
        </w:rPr>
        <w:t>634</w:t>
      </w:r>
      <w:r>
        <w:rPr>
          <w:noProof/>
          <w:webHidden/>
        </w:rPr>
        <w:fldChar w:fldCharType="end"/>
      </w:r>
    </w:p>
    <w:p w14:paraId="7D91C867" w14:textId="22FE94BC" w:rsidR="00C40189" w:rsidRDefault="00C40189" w:rsidP="00C40189">
      <w:pPr>
        <w:pStyle w:val="TOC3"/>
        <w:rPr>
          <w:rFonts w:asciiTheme="minorHAnsi" w:eastAsiaTheme="minorEastAsia" w:hAnsiTheme="minorHAnsi" w:cstheme="minorBidi"/>
          <w:noProof/>
          <w:sz w:val="22"/>
          <w:szCs w:val="22"/>
          <w:lang w:val="en-AU" w:eastAsia="en-AU"/>
        </w:rPr>
      </w:pPr>
      <w:r>
        <w:rPr>
          <w:noProof/>
        </w:rPr>
        <w:t>465A</w:t>
      </w:r>
      <w:r>
        <w:rPr>
          <w:rFonts w:asciiTheme="minorHAnsi" w:eastAsiaTheme="minorEastAsia" w:hAnsiTheme="minorHAnsi" w:cstheme="minorBidi"/>
          <w:noProof/>
          <w:sz w:val="22"/>
          <w:szCs w:val="22"/>
          <w:lang w:val="en-AU" w:eastAsia="en-AU"/>
        </w:rPr>
        <w:tab/>
      </w:r>
      <w:r>
        <w:rPr>
          <w:noProof/>
        </w:rPr>
        <w:t>Notice that seized thing is being held for purposes of Confiscation Act 1997</w:t>
      </w:r>
      <w:r>
        <w:rPr>
          <w:noProof/>
          <w:webHidden/>
        </w:rPr>
        <w:tab/>
      </w:r>
      <w:r>
        <w:rPr>
          <w:noProof/>
          <w:webHidden/>
        </w:rPr>
        <w:fldChar w:fldCharType="begin"/>
      </w:r>
      <w:r>
        <w:rPr>
          <w:noProof/>
          <w:webHidden/>
        </w:rPr>
        <w:instrText xml:space="preserve"> PAGEREF _Toc44081553 \h </w:instrText>
      </w:r>
      <w:r>
        <w:rPr>
          <w:noProof/>
          <w:webHidden/>
        </w:rPr>
      </w:r>
      <w:r>
        <w:rPr>
          <w:noProof/>
          <w:webHidden/>
        </w:rPr>
        <w:fldChar w:fldCharType="separate"/>
      </w:r>
      <w:r w:rsidR="0071593F">
        <w:rPr>
          <w:noProof/>
          <w:webHidden/>
        </w:rPr>
        <w:t>638</w:t>
      </w:r>
      <w:r>
        <w:rPr>
          <w:noProof/>
          <w:webHidden/>
        </w:rPr>
        <w:fldChar w:fldCharType="end"/>
      </w:r>
    </w:p>
    <w:p w14:paraId="5CC20B55" w14:textId="637A5224" w:rsidR="00C40189" w:rsidRDefault="00C40189" w:rsidP="00C40189">
      <w:pPr>
        <w:pStyle w:val="TOC3"/>
        <w:rPr>
          <w:rFonts w:asciiTheme="minorHAnsi" w:eastAsiaTheme="minorEastAsia" w:hAnsiTheme="minorHAnsi" w:cstheme="minorBidi"/>
          <w:noProof/>
          <w:sz w:val="22"/>
          <w:szCs w:val="22"/>
          <w:lang w:val="en-AU" w:eastAsia="en-AU"/>
        </w:rPr>
      </w:pPr>
      <w:r>
        <w:rPr>
          <w:noProof/>
        </w:rPr>
        <w:t>465B</w:t>
      </w:r>
      <w:r>
        <w:rPr>
          <w:rFonts w:asciiTheme="minorHAnsi" w:eastAsiaTheme="minorEastAsia" w:hAnsiTheme="minorHAnsi" w:cstheme="minorBidi"/>
          <w:noProof/>
          <w:sz w:val="22"/>
          <w:szCs w:val="22"/>
          <w:lang w:val="en-AU" w:eastAsia="en-AU"/>
        </w:rPr>
        <w:tab/>
      </w:r>
      <w:r>
        <w:rPr>
          <w:noProof/>
        </w:rPr>
        <w:t>Application for tainted property to be held or retained—return of warrant to court</w:t>
      </w:r>
      <w:r>
        <w:rPr>
          <w:noProof/>
          <w:webHidden/>
        </w:rPr>
        <w:tab/>
      </w:r>
      <w:r>
        <w:rPr>
          <w:noProof/>
          <w:webHidden/>
        </w:rPr>
        <w:fldChar w:fldCharType="begin"/>
      </w:r>
      <w:r>
        <w:rPr>
          <w:noProof/>
          <w:webHidden/>
        </w:rPr>
        <w:instrText xml:space="preserve"> PAGEREF _Toc44081554 \h </w:instrText>
      </w:r>
      <w:r>
        <w:rPr>
          <w:noProof/>
          <w:webHidden/>
        </w:rPr>
      </w:r>
      <w:r>
        <w:rPr>
          <w:noProof/>
          <w:webHidden/>
        </w:rPr>
        <w:fldChar w:fldCharType="separate"/>
      </w:r>
      <w:r w:rsidR="0071593F">
        <w:rPr>
          <w:noProof/>
          <w:webHidden/>
        </w:rPr>
        <w:t>638</w:t>
      </w:r>
      <w:r>
        <w:rPr>
          <w:noProof/>
          <w:webHidden/>
        </w:rPr>
        <w:fldChar w:fldCharType="end"/>
      </w:r>
    </w:p>
    <w:p w14:paraId="1B3995B8" w14:textId="430B1252" w:rsidR="00C40189" w:rsidRDefault="00C40189" w:rsidP="00C40189">
      <w:pPr>
        <w:pStyle w:val="TOC3"/>
        <w:rPr>
          <w:rFonts w:asciiTheme="minorHAnsi" w:eastAsiaTheme="minorEastAsia" w:hAnsiTheme="minorHAnsi" w:cstheme="minorBidi"/>
          <w:noProof/>
          <w:sz w:val="22"/>
          <w:szCs w:val="22"/>
          <w:lang w:val="en-AU" w:eastAsia="en-AU"/>
        </w:rPr>
      </w:pPr>
      <w:r>
        <w:rPr>
          <w:noProof/>
        </w:rPr>
        <w:t>465C</w:t>
      </w:r>
      <w:r>
        <w:rPr>
          <w:rFonts w:asciiTheme="minorHAnsi" w:eastAsiaTheme="minorEastAsia" w:hAnsiTheme="minorHAnsi" w:cstheme="minorBidi"/>
          <w:noProof/>
          <w:sz w:val="22"/>
          <w:szCs w:val="22"/>
          <w:lang w:val="en-AU" w:eastAsia="en-AU"/>
        </w:rPr>
        <w:tab/>
      </w:r>
      <w:r>
        <w:rPr>
          <w:noProof/>
        </w:rPr>
        <w:t>Court may make direction</w:t>
      </w:r>
      <w:r>
        <w:rPr>
          <w:noProof/>
          <w:webHidden/>
        </w:rPr>
        <w:tab/>
      </w:r>
      <w:r>
        <w:rPr>
          <w:noProof/>
          <w:webHidden/>
        </w:rPr>
        <w:fldChar w:fldCharType="begin"/>
      </w:r>
      <w:r>
        <w:rPr>
          <w:noProof/>
          <w:webHidden/>
        </w:rPr>
        <w:instrText xml:space="preserve"> PAGEREF _Toc44081555 \h </w:instrText>
      </w:r>
      <w:r>
        <w:rPr>
          <w:noProof/>
          <w:webHidden/>
        </w:rPr>
      </w:r>
      <w:r>
        <w:rPr>
          <w:noProof/>
          <w:webHidden/>
        </w:rPr>
        <w:fldChar w:fldCharType="separate"/>
      </w:r>
      <w:r w:rsidR="0071593F">
        <w:rPr>
          <w:noProof/>
          <w:webHidden/>
        </w:rPr>
        <w:t>639</w:t>
      </w:r>
      <w:r>
        <w:rPr>
          <w:noProof/>
          <w:webHidden/>
        </w:rPr>
        <w:fldChar w:fldCharType="end"/>
      </w:r>
    </w:p>
    <w:p w14:paraId="0B318585" w14:textId="6BCFF288" w:rsidR="00C40189" w:rsidRDefault="00C40189" w:rsidP="00C40189">
      <w:pPr>
        <w:pStyle w:val="TOC3"/>
        <w:rPr>
          <w:rFonts w:asciiTheme="minorHAnsi" w:eastAsiaTheme="minorEastAsia" w:hAnsiTheme="minorHAnsi" w:cstheme="minorBidi"/>
          <w:noProof/>
          <w:sz w:val="22"/>
          <w:szCs w:val="22"/>
          <w:lang w:val="en-AU" w:eastAsia="en-AU"/>
        </w:rPr>
      </w:pPr>
      <w:r>
        <w:rPr>
          <w:noProof/>
        </w:rPr>
        <w:t>465D</w:t>
      </w:r>
      <w:r>
        <w:rPr>
          <w:rFonts w:asciiTheme="minorHAnsi" w:eastAsiaTheme="minorEastAsia" w:hAnsiTheme="minorHAnsi" w:cstheme="minorBidi"/>
          <w:noProof/>
          <w:sz w:val="22"/>
          <w:szCs w:val="22"/>
          <w:lang w:val="en-AU" w:eastAsia="en-AU"/>
        </w:rPr>
        <w:tab/>
      </w:r>
      <w:r>
        <w:rPr>
          <w:noProof/>
        </w:rPr>
        <w:t>Notice of direction under section 465C</w:t>
      </w:r>
      <w:r>
        <w:rPr>
          <w:noProof/>
          <w:webHidden/>
        </w:rPr>
        <w:tab/>
      </w:r>
      <w:r>
        <w:rPr>
          <w:noProof/>
          <w:webHidden/>
        </w:rPr>
        <w:fldChar w:fldCharType="begin"/>
      </w:r>
      <w:r>
        <w:rPr>
          <w:noProof/>
          <w:webHidden/>
        </w:rPr>
        <w:instrText xml:space="preserve"> PAGEREF _Toc44081556 \h </w:instrText>
      </w:r>
      <w:r>
        <w:rPr>
          <w:noProof/>
          <w:webHidden/>
        </w:rPr>
      </w:r>
      <w:r>
        <w:rPr>
          <w:noProof/>
          <w:webHidden/>
        </w:rPr>
        <w:fldChar w:fldCharType="separate"/>
      </w:r>
      <w:r w:rsidR="0071593F">
        <w:rPr>
          <w:noProof/>
          <w:webHidden/>
        </w:rPr>
        <w:t>639</w:t>
      </w:r>
      <w:r>
        <w:rPr>
          <w:noProof/>
          <w:webHidden/>
        </w:rPr>
        <w:fldChar w:fldCharType="end"/>
      </w:r>
    </w:p>
    <w:p w14:paraId="05DBF259" w14:textId="1F7D8C30" w:rsidR="00C40189" w:rsidRDefault="00C40189" w:rsidP="00C40189">
      <w:pPr>
        <w:pStyle w:val="TOC3"/>
        <w:rPr>
          <w:rFonts w:asciiTheme="minorHAnsi" w:eastAsiaTheme="minorEastAsia" w:hAnsiTheme="minorHAnsi" w:cstheme="minorBidi"/>
          <w:noProof/>
          <w:sz w:val="22"/>
          <w:szCs w:val="22"/>
          <w:lang w:val="en-AU" w:eastAsia="en-AU"/>
        </w:rPr>
      </w:pPr>
      <w:r>
        <w:rPr>
          <w:noProof/>
        </w:rPr>
        <w:lastRenderedPageBreak/>
        <w:t>465E</w:t>
      </w:r>
      <w:r>
        <w:rPr>
          <w:rFonts w:asciiTheme="minorHAnsi" w:eastAsiaTheme="minorEastAsia" w:hAnsiTheme="minorHAnsi" w:cstheme="minorBidi"/>
          <w:noProof/>
          <w:sz w:val="22"/>
          <w:szCs w:val="22"/>
          <w:lang w:val="en-AU" w:eastAsia="en-AU"/>
        </w:rPr>
        <w:tab/>
      </w:r>
      <w:r>
        <w:rPr>
          <w:noProof/>
        </w:rPr>
        <w:t>Effect of directions under sections 465(1B) and 465C</w:t>
      </w:r>
      <w:r>
        <w:rPr>
          <w:noProof/>
          <w:webHidden/>
        </w:rPr>
        <w:tab/>
      </w:r>
      <w:r>
        <w:rPr>
          <w:noProof/>
          <w:webHidden/>
        </w:rPr>
        <w:fldChar w:fldCharType="begin"/>
      </w:r>
      <w:r>
        <w:rPr>
          <w:noProof/>
          <w:webHidden/>
        </w:rPr>
        <w:instrText xml:space="preserve"> PAGEREF _Toc44081557 \h </w:instrText>
      </w:r>
      <w:r>
        <w:rPr>
          <w:noProof/>
          <w:webHidden/>
        </w:rPr>
      </w:r>
      <w:r>
        <w:rPr>
          <w:noProof/>
          <w:webHidden/>
        </w:rPr>
        <w:fldChar w:fldCharType="separate"/>
      </w:r>
      <w:r w:rsidR="0071593F">
        <w:rPr>
          <w:noProof/>
          <w:webHidden/>
        </w:rPr>
        <w:t>640</w:t>
      </w:r>
      <w:r>
        <w:rPr>
          <w:noProof/>
          <w:webHidden/>
        </w:rPr>
        <w:fldChar w:fldCharType="end"/>
      </w:r>
    </w:p>
    <w:p w14:paraId="61ECE831" w14:textId="482A0963" w:rsidR="00C40189" w:rsidRDefault="00C40189" w:rsidP="00C40189">
      <w:pPr>
        <w:pStyle w:val="TOC3"/>
        <w:rPr>
          <w:rFonts w:asciiTheme="minorHAnsi" w:eastAsiaTheme="minorEastAsia" w:hAnsiTheme="minorHAnsi" w:cstheme="minorBidi"/>
          <w:noProof/>
          <w:sz w:val="22"/>
          <w:szCs w:val="22"/>
          <w:lang w:val="en-AU" w:eastAsia="en-AU"/>
        </w:rPr>
      </w:pPr>
      <w:r>
        <w:rPr>
          <w:noProof/>
        </w:rPr>
        <w:t>466</w:t>
      </w:r>
      <w:r>
        <w:rPr>
          <w:rFonts w:asciiTheme="minorHAnsi" w:eastAsiaTheme="minorEastAsia" w:hAnsiTheme="minorHAnsi" w:cstheme="minorBidi"/>
          <w:noProof/>
          <w:sz w:val="22"/>
          <w:szCs w:val="22"/>
          <w:lang w:val="en-AU" w:eastAsia="en-AU"/>
        </w:rPr>
        <w:tab/>
      </w:r>
      <w:r>
        <w:rPr>
          <w:noProof/>
        </w:rPr>
        <w:t>Justice may issue warrant to search for gunpowder</w:t>
      </w:r>
      <w:r>
        <w:rPr>
          <w:noProof/>
          <w:webHidden/>
        </w:rPr>
        <w:tab/>
      </w:r>
      <w:r>
        <w:rPr>
          <w:noProof/>
          <w:webHidden/>
        </w:rPr>
        <w:fldChar w:fldCharType="begin"/>
      </w:r>
      <w:r>
        <w:rPr>
          <w:noProof/>
          <w:webHidden/>
        </w:rPr>
        <w:instrText xml:space="preserve"> PAGEREF _Toc44081558 \h </w:instrText>
      </w:r>
      <w:r>
        <w:rPr>
          <w:noProof/>
          <w:webHidden/>
        </w:rPr>
      </w:r>
      <w:r>
        <w:rPr>
          <w:noProof/>
          <w:webHidden/>
        </w:rPr>
        <w:fldChar w:fldCharType="separate"/>
      </w:r>
      <w:r w:rsidR="0071593F">
        <w:rPr>
          <w:noProof/>
          <w:webHidden/>
        </w:rPr>
        <w:t>640</w:t>
      </w:r>
      <w:r>
        <w:rPr>
          <w:noProof/>
          <w:webHidden/>
        </w:rPr>
        <w:fldChar w:fldCharType="end"/>
      </w:r>
    </w:p>
    <w:p w14:paraId="589491EA" w14:textId="7B2799FE" w:rsidR="00C40189" w:rsidRDefault="00C40189" w:rsidP="00C40189">
      <w:pPr>
        <w:pStyle w:val="TOC3"/>
        <w:rPr>
          <w:rFonts w:asciiTheme="minorHAnsi" w:eastAsiaTheme="minorEastAsia" w:hAnsiTheme="minorHAnsi" w:cstheme="minorBidi"/>
          <w:noProof/>
          <w:sz w:val="22"/>
          <w:szCs w:val="22"/>
          <w:lang w:val="en-AU" w:eastAsia="en-AU"/>
        </w:rPr>
      </w:pPr>
      <w:r>
        <w:rPr>
          <w:noProof/>
        </w:rPr>
        <w:t>469AA</w:t>
      </w:r>
      <w:r>
        <w:rPr>
          <w:rFonts w:asciiTheme="minorHAnsi" w:eastAsiaTheme="minorEastAsia" w:hAnsiTheme="minorHAnsi" w:cstheme="minorBidi"/>
          <w:noProof/>
          <w:sz w:val="22"/>
          <w:szCs w:val="22"/>
          <w:lang w:val="en-AU" w:eastAsia="en-AU"/>
        </w:rPr>
        <w:tab/>
      </w:r>
      <w:r>
        <w:rPr>
          <w:noProof/>
        </w:rPr>
        <w:t>Seizure and destruction of documents containing libel</w:t>
      </w:r>
      <w:r>
        <w:rPr>
          <w:noProof/>
          <w:webHidden/>
        </w:rPr>
        <w:tab/>
      </w:r>
      <w:r>
        <w:rPr>
          <w:noProof/>
          <w:webHidden/>
        </w:rPr>
        <w:fldChar w:fldCharType="begin"/>
      </w:r>
      <w:r>
        <w:rPr>
          <w:noProof/>
          <w:webHidden/>
        </w:rPr>
        <w:instrText xml:space="preserve"> PAGEREF _Toc44081559 \h </w:instrText>
      </w:r>
      <w:r>
        <w:rPr>
          <w:noProof/>
          <w:webHidden/>
        </w:rPr>
      </w:r>
      <w:r>
        <w:rPr>
          <w:noProof/>
          <w:webHidden/>
        </w:rPr>
        <w:fldChar w:fldCharType="separate"/>
      </w:r>
      <w:r w:rsidR="0071593F">
        <w:rPr>
          <w:noProof/>
          <w:webHidden/>
        </w:rPr>
        <w:t>641</w:t>
      </w:r>
      <w:r>
        <w:rPr>
          <w:noProof/>
          <w:webHidden/>
        </w:rPr>
        <w:fldChar w:fldCharType="end"/>
      </w:r>
    </w:p>
    <w:p w14:paraId="56AEB059" w14:textId="25E72D58" w:rsidR="00C40189" w:rsidRDefault="00C40189" w:rsidP="00C40189">
      <w:pPr>
        <w:pStyle w:val="TOC3"/>
        <w:rPr>
          <w:rFonts w:asciiTheme="minorHAnsi" w:eastAsiaTheme="minorEastAsia" w:hAnsiTheme="minorHAnsi" w:cstheme="minorBidi"/>
          <w:noProof/>
          <w:sz w:val="22"/>
          <w:szCs w:val="22"/>
          <w:lang w:val="en-AU" w:eastAsia="en-AU"/>
        </w:rPr>
      </w:pPr>
      <w:r>
        <w:rPr>
          <w:noProof/>
        </w:rPr>
        <w:t>469A</w:t>
      </w:r>
      <w:r>
        <w:rPr>
          <w:rFonts w:asciiTheme="minorHAnsi" w:eastAsiaTheme="minorEastAsia" w:hAnsiTheme="minorHAnsi" w:cstheme="minorBidi"/>
          <w:noProof/>
          <w:sz w:val="22"/>
          <w:szCs w:val="22"/>
          <w:lang w:val="en-AU" w:eastAsia="en-AU"/>
        </w:rPr>
        <w:tab/>
      </w:r>
      <w:r>
        <w:rPr>
          <w:noProof/>
        </w:rPr>
        <w:t>Power of persons to search aircraft</w:t>
      </w:r>
      <w:r>
        <w:rPr>
          <w:noProof/>
          <w:webHidden/>
        </w:rPr>
        <w:tab/>
      </w:r>
      <w:r>
        <w:rPr>
          <w:noProof/>
          <w:webHidden/>
        </w:rPr>
        <w:fldChar w:fldCharType="begin"/>
      </w:r>
      <w:r>
        <w:rPr>
          <w:noProof/>
          <w:webHidden/>
        </w:rPr>
        <w:instrText xml:space="preserve"> PAGEREF _Toc44081560 \h </w:instrText>
      </w:r>
      <w:r>
        <w:rPr>
          <w:noProof/>
          <w:webHidden/>
        </w:rPr>
      </w:r>
      <w:r>
        <w:rPr>
          <w:noProof/>
          <w:webHidden/>
        </w:rPr>
        <w:fldChar w:fldCharType="separate"/>
      </w:r>
      <w:r w:rsidR="0071593F">
        <w:rPr>
          <w:noProof/>
          <w:webHidden/>
        </w:rPr>
        <w:t>641</w:t>
      </w:r>
      <w:r>
        <w:rPr>
          <w:noProof/>
          <w:webHidden/>
        </w:rPr>
        <w:fldChar w:fldCharType="end"/>
      </w:r>
    </w:p>
    <w:p w14:paraId="06B02738" w14:textId="4DF84751"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(32) </w:t>
      </w:r>
      <w:r w:rsidRPr="005467ED">
        <w:rPr>
          <w:i/>
          <w:noProof/>
        </w:rPr>
        <w:t>Search warrants for women and girls</w:t>
      </w:r>
      <w:r>
        <w:rPr>
          <w:noProof/>
          <w:webHidden/>
        </w:rPr>
        <w:tab/>
      </w:r>
      <w:r>
        <w:rPr>
          <w:noProof/>
          <w:webHidden/>
        </w:rPr>
        <w:fldChar w:fldCharType="begin"/>
      </w:r>
      <w:r>
        <w:rPr>
          <w:noProof/>
          <w:webHidden/>
        </w:rPr>
        <w:instrText xml:space="preserve"> PAGEREF _Toc44081561 \h </w:instrText>
      </w:r>
      <w:r>
        <w:rPr>
          <w:noProof/>
          <w:webHidden/>
        </w:rPr>
      </w:r>
      <w:r>
        <w:rPr>
          <w:noProof/>
          <w:webHidden/>
        </w:rPr>
        <w:fldChar w:fldCharType="separate"/>
      </w:r>
      <w:r w:rsidR="0071593F">
        <w:rPr>
          <w:noProof/>
          <w:webHidden/>
        </w:rPr>
        <w:t>642</w:t>
      </w:r>
      <w:r>
        <w:rPr>
          <w:noProof/>
          <w:webHidden/>
        </w:rPr>
        <w:fldChar w:fldCharType="end"/>
      </w:r>
    </w:p>
    <w:p w14:paraId="2EDD3D80" w14:textId="274CFC48" w:rsidR="00C40189" w:rsidRDefault="00C40189" w:rsidP="00C40189">
      <w:pPr>
        <w:pStyle w:val="TOC3"/>
        <w:rPr>
          <w:rFonts w:asciiTheme="minorHAnsi" w:eastAsiaTheme="minorEastAsia" w:hAnsiTheme="minorHAnsi" w:cstheme="minorBidi"/>
          <w:noProof/>
          <w:sz w:val="22"/>
          <w:szCs w:val="22"/>
          <w:lang w:val="en-AU" w:eastAsia="en-AU"/>
        </w:rPr>
      </w:pPr>
      <w:r>
        <w:rPr>
          <w:noProof/>
        </w:rPr>
        <w:t>470</w:t>
      </w:r>
      <w:r>
        <w:rPr>
          <w:rFonts w:asciiTheme="minorHAnsi" w:eastAsiaTheme="minorEastAsia" w:hAnsiTheme="minorHAnsi" w:cstheme="minorBidi"/>
          <w:noProof/>
          <w:sz w:val="22"/>
          <w:szCs w:val="22"/>
          <w:lang w:val="en-AU" w:eastAsia="en-AU"/>
        </w:rPr>
        <w:tab/>
      </w:r>
      <w:r>
        <w:rPr>
          <w:noProof/>
        </w:rPr>
        <w:t>Power of search when female unlawfully detained for immoral purposes</w:t>
      </w:r>
      <w:r>
        <w:rPr>
          <w:noProof/>
          <w:webHidden/>
        </w:rPr>
        <w:tab/>
      </w:r>
      <w:r>
        <w:rPr>
          <w:noProof/>
          <w:webHidden/>
        </w:rPr>
        <w:fldChar w:fldCharType="begin"/>
      </w:r>
      <w:r>
        <w:rPr>
          <w:noProof/>
          <w:webHidden/>
        </w:rPr>
        <w:instrText xml:space="preserve"> PAGEREF _Toc44081562 \h </w:instrText>
      </w:r>
      <w:r>
        <w:rPr>
          <w:noProof/>
          <w:webHidden/>
        </w:rPr>
      </w:r>
      <w:r>
        <w:rPr>
          <w:noProof/>
          <w:webHidden/>
        </w:rPr>
        <w:fldChar w:fldCharType="separate"/>
      </w:r>
      <w:r w:rsidR="0071593F">
        <w:rPr>
          <w:noProof/>
          <w:webHidden/>
        </w:rPr>
        <w:t>642</w:t>
      </w:r>
      <w:r>
        <w:rPr>
          <w:noProof/>
          <w:webHidden/>
        </w:rPr>
        <w:fldChar w:fldCharType="end"/>
      </w:r>
    </w:p>
    <w:p w14:paraId="788D2D24" w14:textId="26546B08" w:rsidR="00C40189" w:rsidRDefault="00C40189" w:rsidP="00C40189">
      <w:pPr>
        <w:pStyle w:val="TOC2"/>
        <w:rPr>
          <w:rFonts w:asciiTheme="minorHAnsi" w:eastAsiaTheme="minorEastAsia" w:hAnsiTheme="minorHAnsi" w:cstheme="minorBidi"/>
          <w:b w:val="0"/>
          <w:noProof/>
          <w:sz w:val="22"/>
          <w:szCs w:val="22"/>
          <w:lang w:val="en-AU" w:eastAsia="en-AU"/>
        </w:rPr>
      </w:pPr>
      <w:r w:rsidRPr="005467ED">
        <w:rPr>
          <w:noProof/>
          <w:lang w:val="fr-FR"/>
        </w:rPr>
        <w:t>Division 2—Punishment</w:t>
      </w:r>
      <w:r>
        <w:rPr>
          <w:noProof/>
          <w:webHidden/>
        </w:rPr>
        <w:tab/>
      </w:r>
      <w:r>
        <w:rPr>
          <w:noProof/>
          <w:webHidden/>
        </w:rPr>
        <w:fldChar w:fldCharType="begin"/>
      </w:r>
      <w:r>
        <w:rPr>
          <w:noProof/>
          <w:webHidden/>
        </w:rPr>
        <w:instrText xml:space="preserve"> PAGEREF _Toc44081563 \h </w:instrText>
      </w:r>
      <w:r>
        <w:rPr>
          <w:noProof/>
          <w:webHidden/>
        </w:rPr>
      </w:r>
      <w:r>
        <w:rPr>
          <w:noProof/>
          <w:webHidden/>
        </w:rPr>
        <w:fldChar w:fldCharType="separate"/>
      </w:r>
      <w:r w:rsidR="0071593F">
        <w:rPr>
          <w:noProof/>
          <w:webHidden/>
        </w:rPr>
        <w:t>644</w:t>
      </w:r>
      <w:r>
        <w:rPr>
          <w:noProof/>
          <w:webHidden/>
        </w:rPr>
        <w:fldChar w:fldCharType="end"/>
      </w:r>
    </w:p>
    <w:p w14:paraId="5B09AF85" w14:textId="432DC8C3"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(1) </w:t>
      </w:r>
      <w:r w:rsidRPr="005467ED">
        <w:rPr>
          <w:i/>
          <w:noProof/>
        </w:rPr>
        <w:t>Sentences for offences</w:t>
      </w:r>
      <w:r>
        <w:rPr>
          <w:noProof/>
          <w:webHidden/>
        </w:rPr>
        <w:tab/>
      </w:r>
      <w:r>
        <w:rPr>
          <w:noProof/>
          <w:webHidden/>
        </w:rPr>
        <w:fldChar w:fldCharType="begin"/>
      </w:r>
      <w:r>
        <w:rPr>
          <w:noProof/>
          <w:webHidden/>
        </w:rPr>
        <w:instrText xml:space="preserve"> PAGEREF _Toc44081564 \h </w:instrText>
      </w:r>
      <w:r>
        <w:rPr>
          <w:noProof/>
          <w:webHidden/>
        </w:rPr>
      </w:r>
      <w:r>
        <w:rPr>
          <w:noProof/>
          <w:webHidden/>
        </w:rPr>
        <w:fldChar w:fldCharType="separate"/>
      </w:r>
      <w:r w:rsidR="0071593F">
        <w:rPr>
          <w:noProof/>
          <w:webHidden/>
        </w:rPr>
        <w:t>644</w:t>
      </w:r>
      <w:r>
        <w:rPr>
          <w:noProof/>
          <w:webHidden/>
        </w:rPr>
        <w:fldChar w:fldCharType="end"/>
      </w:r>
    </w:p>
    <w:p w14:paraId="1D9F5B75" w14:textId="78DE3799" w:rsidR="00C40189" w:rsidRDefault="00C40189" w:rsidP="00C40189">
      <w:pPr>
        <w:pStyle w:val="TOC3"/>
        <w:rPr>
          <w:rFonts w:asciiTheme="minorHAnsi" w:eastAsiaTheme="minorEastAsia" w:hAnsiTheme="minorHAnsi" w:cstheme="minorBidi"/>
          <w:noProof/>
          <w:sz w:val="22"/>
          <w:szCs w:val="22"/>
          <w:lang w:val="en-AU" w:eastAsia="en-AU"/>
        </w:rPr>
      </w:pPr>
      <w:r>
        <w:rPr>
          <w:noProof/>
        </w:rPr>
        <w:t>476B</w:t>
      </w:r>
      <w:r>
        <w:rPr>
          <w:rFonts w:asciiTheme="minorHAnsi" w:eastAsiaTheme="minorEastAsia" w:hAnsiTheme="minorHAnsi" w:cstheme="minorBidi"/>
          <w:noProof/>
          <w:sz w:val="22"/>
          <w:szCs w:val="22"/>
          <w:lang w:val="en-AU" w:eastAsia="en-AU"/>
        </w:rPr>
        <w:tab/>
      </w:r>
      <w:r>
        <w:rPr>
          <w:noProof/>
        </w:rPr>
        <w:t>Young person sentenced to life imprisonment</w:t>
      </w:r>
      <w:r>
        <w:rPr>
          <w:noProof/>
          <w:webHidden/>
        </w:rPr>
        <w:tab/>
      </w:r>
      <w:r>
        <w:rPr>
          <w:noProof/>
          <w:webHidden/>
        </w:rPr>
        <w:fldChar w:fldCharType="begin"/>
      </w:r>
      <w:r>
        <w:rPr>
          <w:noProof/>
          <w:webHidden/>
        </w:rPr>
        <w:instrText xml:space="preserve"> PAGEREF _Toc44081565 \h </w:instrText>
      </w:r>
      <w:r>
        <w:rPr>
          <w:noProof/>
          <w:webHidden/>
        </w:rPr>
      </w:r>
      <w:r>
        <w:rPr>
          <w:noProof/>
          <w:webHidden/>
        </w:rPr>
        <w:fldChar w:fldCharType="separate"/>
      </w:r>
      <w:r w:rsidR="0071593F">
        <w:rPr>
          <w:noProof/>
          <w:webHidden/>
        </w:rPr>
        <w:t>644</w:t>
      </w:r>
      <w:r>
        <w:rPr>
          <w:noProof/>
          <w:webHidden/>
        </w:rPr>
        <w:fldChar w:fldCharType="end"/>
      </w:r>
    </w:p>
    <w:p w14:paraId="05845EB1" w14:textId="4B6E8DB3" w:rsidR="00C40189" w:rsidRDefault="00C40189" w:rsidP="00C40189">
      <w:pPr>
        <w:pStyle w:val="TOC3"/>
        <w:rPr>
          <w:rFonts w:asciiTheme="minorHAnsi" w:eastAsiaTheme="minorEastAsia" w:hAnsiTheme="minorHAnsi" w:cstheme="minorBidi"/>
          <w:noProof/>
          <w:sz w:val="22"/>
          <w:szCs w:val="22"/>
          <w:lang w:val="en-AU" w:eastAsia="en-AU"/>
        </w:rPr>
      </w:pPr>
      <w:r>
        <w:rPr>
          <w:noProof/>
        </w:rPr>
        <w:t>479A</w:t>
      </w:r>
      <w:r>
        <w:rPr>
          <w:rFonts w:asciiTheme="minorHAnsi" w:eastAsiaTheme="minorEastAsia" w:hAnsiTheme="minorHAnsi" w:cstheme="minorBidi"/>
          <w:noProof/>
          <w:sz w:val="22"/>
          <w:szCs w:val="22"/>
          <w:lang w:val="en-AU" w:eastAsia="en-AU"/>
        </w:rPr>
        <w:tab/>
      </w:r>
      <w:r>
        <w:rPr>
          <w:noProof/>
        </w:rPr>
        <w:t>Rescuing of prisoner from lawful custody</w:t>
      </w:r>
      <w:r>
        <w:rPr>
          <w:noProof/>
          <w:webHidden/>
        </w:rPr>
        <w:tab/>
      </w:r>
      <w:r>
        <w:rPr>
          <w:noProof/>
          <w:webHidden/>
        </w:rPr>
        <w:fldChar w:fldCharType="begin"/>
      </w:r>
      <w:r>
        <w:rPr>
          <w:noProof/>
          <w:webHidden/>
        </w:rPr>
        <w:instrText xml:space="preserve"> PAGEREF _Toc44081566 \h </w:instrText>
      </w:r>
      <w:r>
        <w:rPr>
          <w:noProof/>
          <w:webHidden/>
        </w:rPr>
      </w:r>
      <w:r>
        <w:rPr>
          <w:noProof/>
          <w:webHidden/>
        </w:rPr>
        <w:fldChar w:fldCharType="separate"/>
      </w:r>
      <w:r w:rsidR="0071593F">
        <w:rPr>
          <w:noProof/>
          <w:webHidden/>
        </w:rPr>
        <w:t>645</w:t>
      </w:r>
      <w:r>
        <w:rPr>
          <w:noProof/>
          <w:webHidden/>
        </w:rPr>
        <w:fldChar w:fldCharType="end"/>
      </w:r>
    </w:p>
    <w:p w14:paraId="42314ED8" w14:textId="66337E65" w:rsidR="00C40189" w:rsidRDefault="00C40189" w:rsidP="00C40189">
      <w:pPr>
        <w:pStyle w:val="TOC3"/>
        <w:rPr>
          <w:rFonts w:asciiTheme="minorHAnsi" w:eastAsiaTheme="minorEastAsia" w:hAnsiTheme="minorHAnsi" w:cstheme="minorBidi"/>
          <w:noProof/>
          <w:sz w:val="22"/>
          <w:szCs w:val="22"/>
          <w:lang w:val="en-AU" w:eastAsia="en-AU"/>
        </w:rPr>
      </w:pPr>
      <w:r>
        <w:rPr>
          <w:noProof/>
        </w:rPr>
        <w:t>479B</w:t>
      </w:r>
      <w:r>
        <w:rPr>
          <w:rFonts w:asciiTheme="minorHAnsi" w:eastAsiaTheme="minorEastAsia" w:hAnsiTheme="minorHAnsi" w:cstheme="minorBidi"/>
          <w:noProof/>
          <w:sz w:val="22"/>
          <w:szCs w:val="22"/>
          <w:lang w:val="en-AU" w:eastAsia="en-AU"/>
        </w:rPr>
        <w:tab/>
      </w:r>
      <w:r>
        <w:rPr>
          <w:noProof/>
        </w:rPr>
        <w:t>Aiding a prisoner in escaping</w:t>
      </w:r>
      <w:r>
        <w:rPr>
          <w:noProof/>
          <w:webHidden/>
        </w:rPr>
        <w:tab/>
      </w:r>
      <w:r>
        <w:rPr>
          <w:noProof/>
          <w:webHidden/>
        </w:rPr>
        <w:fldChar w:fldCharType="begin"/>
      </w:r>
      <w:r>
        <w:rPr>
          <w:noProof/>
          <w:webHidden/>
        </w:rPr>
        <w:instrText xml:space="preserve"> PAGEREF _Toc44081567 \h </w:instrText>
      </w:r>
      <w:r>
        <w:rPr>
          <w:noProof/>
          <w:webHidden/>
        </w:rPr>
      </w:r>
      <w:r>
        <w:rPr>
          <w:noProof/>
          <w:webHidden/>
        </w:rPr>
        <w:fldChar w:fldCharType="separate"/>
      </w:r>
      <w:r w:rsidR="0071593F">
        <w:rPr>
          <w:noProof/>
          <w:webHidden/>
        </w:rPr>
        <w:t>645</w:t>
      </w:r>
      <w:r>
        <w:rPr>
          <w:noProof/>
          <w:webHidden/>
        </w:rPr>
        <w:fldChar w:fldCharType="end"/>
      </w:r>
    </w:p>
    <w:p w14:paraId="78AA8430" w14:textId="6546721B" w:rsidR="00C40189" w:rsidRDefault="00C40189" w:rsidP="00C40189">
      <w:pPr>
        <w:pStyle w:val="TOC3"/>
        <w:rPr>
          <w:rFonts w:asciiTheme="minorHAnsi" w:eastAsiaTheme="minorEastAsia" w:hAnsiTheme="minorHAnsi" w:cstheme="minorBidi"/>
          <w:noProof/>
          <w:sz w:val="22"/>
          <w:szCs w:val="22"/>
          <w:lang w:val="en-AU" w:eastAsia="en-AU"/>
        </w:rPr>
      </w:pPr>
      <w:r>
        <w:rPr>
          <w:noProof/>
        </w:rPr>
        <w:t>479C</w:t>
      </w:r>
      <w:r>
        <w:rPr>
          <w:rFonts w:asciiTheme="minorHAnsi" w:eastAsiaTheme="minorEastAsia" w:hAnsiTheme="minorHAnsi" w:cstheme="minorBidi"/>
          <w:noProof/>
          <w:sz w:val="22"/>
          <w:szCs w:val="22"/>
          <w:lang w:val="en-AU" w:eastAsia="en-AU"/>
        </w:rPr>
        <w:tab/>
      </w:r>
      <w:r>
        <w:rPr>
          <w:noProof/>
        </w:rPr>
        <w:t>Escape and related offences</w:t>
      </w:r>
      <w:r>
        <w:rPr>
          <w:noProof/>
          <w:webHidden/>
        </w:rPr>
        <w:tab/>
      </w:r>
      <w:r>
        <w:rPr>
          <w:noProof/>
          <w:webHidden/>
        </w:rPr>
        <w:fldChar w:fldCharType="begin"/>
      </w:r>
      <w:r>
        <w:rPr>
          <w:noProof/>
          <w:webHidden/>
        </w:rPr>
        <w:instrText xml:space="preserve"> PAGEREF _Toc44081568 \h </w:instrText>
      </w:r>
      <w:r>
        <w:rPr>
          <w:noProof/>
          <w:webHidden/>
        </w:rPr>
      </w:r>
      <w:r>
        <w:rPr>
          <w:noProof/>
          <w:webHidden/>
        </w:rPr>
        <w:fldChar w:fldCharType="separate"/>
      </w:r>
      <w:r w:rsidR="0071593F">
        <w:rPr>
          <w:noProof/>
          <w:webHidden/>
        </w:rPr>
        <w:t>646</w:t>
      </w:r>
      <w:r>
        <w:rPr>
          <w:noProof/>
          <w:webHidden/>
        </w:rPr>
        <w:fldChar w:fldCharType="end"/>
      </w:r>
    </w:p>
    <w:p w14:paraId="409E2FD5" w14:textId="06C624B9"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(3) </w:t>
      </w:r>
      <w:r w:rsidRPr="005467ED">
        <w:rPr>
          <w:i/>
          <w:noProof/>
        </w:rPr>
        <w:t>Execution of sentences</w:t>
      </w:r>
      <w:r>
        <w:rPr>
          <w:noProof/>
          <w:webHidden/>
        </w:rPr>
        <w:tab/>
      </w:r>
      <w:r>
        <w:rPr>
          <w:noProof/>
          <w:webHidden/>
        </w:rPr>
        <w:fldChar w:fldCharType="begin"/>
      </w:r>
      <w:r>
        <w:rPr>
          <w:noProof/>
          <w:webHidden/>
        </w:rPr>
        <w:instrText xml:space="preserve"> PAGEREF _Toc44081569 \h </w:instrText>
      </w:r>
      <w:r>
        <w:rPr>
          <w:noProof/>
          <w:webHidden/>
        </w:rPr>
      </w:r>
      <w:r>
        <w:rPr>
          <w:noProof/>
          <w:webHidden/>
        </w:rPr>
        <w:fldChar w:fldCharType="separate"/>
      </w:r>
      <w:r w:rsidR="0071593F">
        <w:rPr>
          <w:noProof/>
          <w:webHidden/>
        </w:rPr>
        <w:t>648</w:t>
      </w:r>
      <w:r>
        <w:rPr>
          <w:noProof/>
          <w:webHidden/>
        </w:rPr>
        <w:fldChar w:fldCharType="end"/>
      </w:r>
    </w:p>
    <w:p w14:paraId="0F9DC4BD" w14:textId="6DB71A3F" w:rsidR="00C40189" w:rsidRDefault="00C40189" w:rsidP="00C40189">
      <w:pPr>
        <w:pStyle w:val="TOC3"/>
        <w:rPr>
          <w:rFonts w:asciiTheme="minorHAnsi" w:eastAsiaTheme="minorEastAsia" w:hAnsiTheme="minorHAnsi" w:cstheme="minorBidi"/>
          <w:noProof/>
          <w:sz w:val="22"/>
          <w:szCs w:val="22"/>
          <w:lang w:val="en-AU" w:eastAsia="en-AU"/>
        </w:rPr>
      </w:pPr>
      <w:r>
        <w:rPr>
          <w:noProof/>
        </w:rPr>
        <w:t>493</w:t>
      </w:r>
      <w:r>
        <w:rPr>
          <w:rFonts w:asciiTheme="minorHAnsi" w:eastAsiaTheme="minorEastAsia" w:hAnsiTheme="minorHAnsi" w:cstheme="minorBidi"/>
          <w:noProof/>
          <w:sz w:val="22"/>
          <w:szCs w:val="22"/>
          <w:lang w:val="en-AU" w:eastAsia="en-AU"/>
        </w:rPr>
        <w:tab/>
      </w:r>
      <w:r>
        <w:rPr>
          <w:noProof/>
        </w:rPr>
        <w:t>Sentences of imprisonment etc. to be carried out according to law relating to prisons</w:t>
      </w:r>
      <w:r>
        <w:rPr>
          <w:noProof/>
          <w:webHidden/>
        </w:rPr>
        <w:tab/>
      </w:r>
      <w:r>
        <w:rPr>
          <w:noProof/>
          <w:webHidden/>
        </w:rPr>
        <w:fldChar w:fldCharType="begin"/>
      </w:r>
      <w:r>
        <w:rPr>
          <w:noProof/>
          <w:webHidden/>
        </w:rPr>
        <w:instrText xml:space="preserve"> PAGEREF _Toc44081570 \h </w:instrText>
      </w:r>
      <w:r>
        <w:rPr>
          <w:noProof/>
          <w:webHidden/>
        </w:rPr>
      </w:r>
      <w:r>
        <w:rPr>
          <w:noProof/>
          <w:webHidden/>
        </w:rPr>
        <w:fldChar w:fldCharType="separate"/>
      </w:r>
      <w:r w:rsidR="0071593F">
        <w:rPr>
          <w:noProof/>
          <w:webHidden/>
        </w:rPr>
        <w:t>648</w:t>
      </w:r>
      <w:r>
        <w:rPr>
          <w:noProof/>
          <w:webHidden/>
        </w:rPr>
        <w:fldChar w:fldCharType="end"/>
      </w:r>
    </w:p>
    <w:p w14:paraId="32914FA4" w14:textId="7CCDDF4F"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3—Regulations</w:t>
      </w:r>
      <w:r>
        <w:rPr>
          <w:noProof/>
          <w:webHidden/>
        </w:rPr>
        <w:tab/>
      </w:r>
      <w:r>
        <w:rPr>
          <w:noProof/>
          <w:webHidden/>
        </w:rPr>
        <w:fldChar w:fldCharType="begin"/>
      </w:r>
      <w:r>
        <w:rPr>
          <w:noProof/>
          <w:webHidden/>
        </w:rPr>
        <w:instrText xml:space="preserve"> PAGEREF _Toc44081571 \h </w:instrText>
      </w:r>
      <w:r>
        <w:rPr>
          <w:noProof/>
          <w:webHidden/>
        </w:rPr>
      </w:r>
      <w:r>
        <w:rPr>
          <w:noProof/>
          <w:webHidden/>
        </w:rPr>
        <w:fldChar w:fldCharType="separate"/>
      </w:r>
      <w:r w:rsidR="0071593F">
        <w:rPr>
          <w:noProof/>
          <w:webHidden/>
        </w:rPr>
        <w:t>650</w:t>
      </w:r>
      <w:r>
        <w:rPr>
          <w:noProof/>
          <w:webHidden/>
        </w:rPr>
        <w:fldChar w:fldCharType="end"/>
      </w:r>
    </w:p>
    <w:p w14:paraId="0BA91D46" w14:textId="00AD5452" w:rsidR="00C40189" w:rsidRDefault="00C40189" w:rsidP="00C40189">
      <w:pPr>
        <w:pStyle w:val="TOC3"/>
        <w:rPr>
          <w:rFonts w:asciiTheme="minorHAnsi" w:eastAsiaTheme="minorEastAsia" w:hAnsiTheme="minorHAnsi" w:cstheme="minorBidi"/>
          <w:noProof/>
          <w:sz w:val="22"/>
          <w:szCs w:val="22"/>
          <w:lang w:val="en-AU" w:eastAsia="en-AU"/>
        </w:rPr>
      </w:pPr>
      <w:r>
        <w:rPr>
          <w:noProof/>
        </w:rPr>
        <w:t>505A</w:t>
      </w:r>
      <w:r>
        <w:rPr>
          <w:rFonts w:asciiTheme="minorHAnsi" w:eastAsiaTheme="minorEastAsia" w:hAnsiTheme="minorHAnsi" w:cstheme="minorBidi"/>
          <w:noProof/>
          <w:sz w:val="22"/>
          <w:szCs w:val="22"/>
          <w:lang w:val="en-AU" w:eastAsia="en-AU"/>
        </w:rPr>
        <w:tab/>
      </w:r>
      <w:r>
        <w:rPr>
          <w:noProof/>
        </w:rPr>
        <w:t>Regulations</w:t>
      </w:r>
      <w:r>
        <w:rPr>
          <w:noProof/>
          <w:webHidden/>
        </w:rPr>
        <w:tab/>
      </w:r>
      <w:r>
        <w:rPr>
          <w:noProof/>
          <w:webHidden/>
        </w:rPr>
        <w:fldChar w:fldCharType="begin"/>
      </w:r>
      <w:r>
        <w:rPr>
          <w:noProof/>
          <w:webHidden/>
        </w:rPr>
        <w:instrText xml:space="preserve"> PAGEREF _Toc44081572 \h </w:instrText>
      </w:r>
      <w:r>
        <w:rPr>
          <w:noProof/>
          <w:webHidden/>
        </w:rPr>
      </w:r>
      <w:r>
        <w:rPr>
          <w:noProof/>
          <w:webHidden/>
        </w:rPr>
        <w:fldChar w:fldCharType="separate"/>
      </w:r>
      <w:r w:rsidR="0071593F">
        <w:rPr>
          <w:noProof/>
          <w:webHidden/>
        </w:rPr>
        <w:t>650</w:t>
      </w:r>
      <w:r>
        <w:rPr>
          <w:noProof/>
          <w:webHidden/>
        </w:rPr>
        <w:fldChar w:fldCharType="end"/>
      </w:r>
    </w:p>
    <w:p w14:paraId="71D4BFF9" w14:textId="52279E25" w:rsidR="00C40189" w:rsidRPr="00C40189" w:rsidRDefault="00C40189" w:rsidP="00C40189">
      <w:pPr>
        <w:pStyle w:val="TOC1"/>
        <w:rPr>
          <w:rFonts w:asciiTheme="minorHAnsi" w:eastAsiaTheme="minorEastAsia" w:hAnsiTheme="minorHAnsi" w:cstheme="minorBidi"/>
          <w:noProof/>
          <w:sz w:val="22"/>
          <w:szCs w:val="22"/>
          <w:lang w:val="en-AU" w:eastAsia="en-AU"/>
        </w:rPr>
      </w:pPr>
      <w:r w:rsidRPr="00C40189">
        <w:rPr>
          <w:noProof/>
        </w:rPr>
        <w:t>Part IV—Probation and parole provisions</w:t>
      </w:r>
      <w:r w:rsidRPr="00C40189">
        <w:rPr>
          <w:noProof/>
          <w:webHidden/>
        </w:rPr>
        <w:tab/>
      </w:r>
      <w:r w:rsidRPr="00C40189">
        <w:rPr>
          <w:noProof/>
          <w:webHidden/>
        </w:rPr>
        <w:fldChar w:fldCharType="begin"/>
      </w:r>
      <w:r w:rsidRPr="00C40189">
        <w:rPr>
          <w:noProof/>
          <w:webHidden/>
        </w:rPr>
        <w:instrText xml:space="preserve"> PAGEREF _Toc44081573 \h </w:instrText>
      </w:r>
      <w:r w:rsidRPr="00C40189">
        <w:rPr>
          <w:noProof/>
          <w:webHidden/>
        </w:rPr>
      </w:r>
      <w:r w:rsidRPr="00C40189">
        <w:rPr>
          <w:noProof/>
          <w:webHidden/>
        </w:rPr>
        <w:fldChar w:fldCharType="separate"/>
      </w:r>
      <w:r w:rsidR="0071593F">
        <w:rPr>
          <w:noProof/>
          <w:webHidden/>
        </w:rPr>
        <w:t>651</w:t>
      </w:r>
      <w:r w:rsidRPr="00C40189">
        <w:rPr>
          <w:noProof/>
          <w:webHidden/>
        </w:rPr>
        <w:fldChar w:fldCharType="end"/>
      </w:r>
    </w:p>
    <w:p w14:paraId="09D5A07B" w14:textId="4D3C39AC" w:rsidR="00C40189" w:rsidRDefault="00C40189" w:rsidP="00C40189">
      <w:pPr>
        <w:pStyle w:val="TOC3"/>
        <w:rPr>
          <w:rFonts w:asciiTheme="minorHAnsi" w:eastAsiaTheme="minorEastAsia" w:hAnsiTheme="minorHAnsi" w:cstheme="minorBidi"/>
          <w:noProof/>
          <w:sz w:val="22"/>
          <w:szCs w:val="22"/>
          <w:lang w:val="en-AU" w:eastAsia="en-AU"/>
        </w:rPr>
      </w:pPr>
      <w:r>
        <w:rPr>
          <w:noProof/>
        </w:rPr>
        <w:t>506</w:t>
      </w:r>
      <w:r>
        <w:rPr>
          <w:rFonts w:asciiTheme="minorHAnsi" w:eastAsiaTheme="minorEastAsia" w:hAnsiTheme="minorHAnsi" w:cstheme="minorBidi"/>
          <w:noProof/>
          <w:sz w:val="22"/>
          <w:szCs w:val="22"/>
          <w:lang w:val="en-AU" w:eastAsia="en-AU"/>
        </w:rPr>
        <w:tab/>
      </w:r>
      <w:r>
        <w:rPr>
          <w:noProof/>
        </w:rPr>
        <w:t>Definitions</w:t>
      </w:r>
      <w:r>
        <w:rPr>
          <w:noProof/>
          <w:webHidden/>
        </w:rPr>
        <w:tab/>
      </w:r>
      <w:r>
        <w:rPr>
          <w:noProof/>
          <w:webHidden/>
        </w:rPr>
        <w:fldChar w:fldCharType="begin"/>
      </w:r>
      <w:r>
        <w:rPr>
          <w:noProof/>
          <w:webHidden/>
        </w:rPr>
        <w:instrText xml:space="preserve"> PAGEREF _Toc44081574 \h </w:instrText>
      </w:r>
      <w:r>
        <w:rPr>
          <w:noProof/>
          <w:webHidden/>
        </w:rPr>
      </w:r>
      <w:r>
        <w:rPr>
          <w:noProof/>
          <w:webHidden/>
        </w:rPr>
        <w:fldChar w:fldCharType="separate"/>
      </w:r>
      <w:r w:rsidR="0071593F">
        <w:rPr>
          <w:noProof/>
          <w:webHidden/>
        </w:rPr>
        <w:t>651</w:t>
      </w:r>
      <w:r>
        <w:rPr>
          <w:noProof/>
          <w:webHidden/>
        </w:rPr>
        <w:fldChar w:fldCharType="end"/>
      </w:r>
    </w:p>
    <w:p w14:paraId="637A4D3F" w14:textId="576CC9BC"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1—Probation</w:t>
      </w:r>
      <w:r>
        <w:rPr>
          <w:noProof/>
          <w:webHidden/>
        </w:rPr>
        <w:tab/>
      </w:r>
      <w:r>
        <w:rPr>
          <w:noProof/>
          <w:webHidden/>
        </w:rPr>
        <w:fldChar w:fldCharType="begin"/>
      </w:r>
      <w:r>
        <w:rPr>
          <w:noProof/>
          <w:webHidden/>
        </w:rPr>
        <w:instrText xml:space="preserve"> PAGEREF _Toc44081575 \h </w:instrText>
      </w:r>
      <w:r>
        <w:rPr>
          <w:noProof/>
          <w:webHidden/>
        </w:rPr>
      </w:r>
      <w:r>
        <w:rPr>
          <w:noProof/>
          <w:webHidden/>
        </w:rPr>
        <w:fldChar w:fldCharType="separate"/>
      </w:r>
      <w:r w:rsidR="0071593F">
        <w:rPr>
          <w:noProof/>
          <w:webHidden/>
        </w:rPr>
        <w:t>653</w:t>
      </w:r>
      <w:r>
        <w:rPr>
          <w:noProof/>
          <w:webHidden/>
        </w:rPr>
        <w:fldChar w:fldCharType="end"/>
      </w:r>
    </w:p>
    <w:p w14:paraId="65F25D6D" w14:textId="7C86858E"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 xml:space="preserve">(1) </w:t>
      </w:r>
      <w:r w:rsidRPr="005467ED">
        <w:rPr>
          <w:i/>
          <w:noProof/>
        </w:rPr>
        <w:t>Probation officers</w:t>
      </w:r>
      <w:r>
        <w:rPr>
          <w:noProof/>
          <w:webHidden/>
        </w:rPr>
        <w:tab/>
      </w:r>
      <w:r>
        <w:rPr>
          <w:noProof/>
          <w:webHidden/>
        </w:rPr>
        <w:fldChar w:fldCharType="begin"/>
      </w:r>
      <w:r>
        <w:rPr>
          <w:noProof/>
          <w:webHidden/>
        </w:rPr>
        <w:instrText xml:space="preserve"> PAGEREF _Toc44081576 \h </w:instrText>
      </w:r>
      <w:r>
        <w:rPr>
          <w:noProof/>
          <w:webHidden/>
        </w:rPr>
      </w:r>
      <w:r>
        <w:rPr>
          <w:noProof/>
          <w:webHidden/>
        </w:rPr>
        <w:fldChar w:fldCharType="separate"/>
      </w:r>
      <w:r w:rsidR="0071593F">
        <w:rPr>
          <w:noProof/>
          <w:webHidden/>
        </w:rPr>
        <w:t>653</w:t>
      </w:r>
      <w:r>
        <w:rPr>
          <w:noProof/>
          <w:webHidden/>
        </w:rPr>
        <w:fldChar w:fldCharType="end"/>
      </w:r>
    </w:p>
    <w:p w14:paraId="1DF6FBE3" w14:textId="5CF59AC4" w:rsidR="00C40189" w:rsidRDefault="00C40189" w:rsidP="00C40189">
      <w:pPr>
        <w:pStyle w:val="TOC3"/>
        <w:rPr>
          <w:rFonts w:asciiTheme="minorHAnsi" w:eastAsiaTheme="minorEastAsia" w:hAnsiTheme="minorHAnsi" w:cstheme="minorBidi"/>
          <w:noProof/>
          <w:sz w:val="22"/>
          <w:szCs w:val="22"/>
          <w:lang w:val="en-AU" w:eastAsia="en-AU"/>
        </w:rPr>
      </w:pPr>
      <w:r>
        <w:rPr>
          <w:noProof/>
        </w:rPr>
        <w:t>507</w:t>
      </w:r>
      <w:r>
        <w:rPr>
          <w:rFonts w:asciiTheme="minorHAnsi" w:eastAsiaTheme="minorEastAsia" w:hAnsiTheme="minorHAnsi" w:cstheme="minorBidi"/>
          <w:noProof/>
          <w:sz w:val="22"/>
          <w:szCs w:val="22"/>
          <w:lang w:val="en-AU" w:eastAsia="en-AU"/>
        </w:rPr>
        <w:tab/>
      </w:r>
      <w:r>
        <w:rPr>
          <w:noProof/>
        </w:rPr>
        <w:t>Probation officers</w:t>
      </w:r>
      <w:r>
        <w:rPr>
          <w:noProof/>
          <w:webHidden/>
        </w:rPr>
        <w:tab/>
      </w:r>
      <w:r>
        <w:rPr>
          <w:noProof/>
          <w:webHidden/>
        </w:rPr>
        <w:fldChar w:fldCharType="begin"/>
      </w:r>
      <w:r>
        <w:rPr>
          <w:noProof/>
          <w:webHidden/>
        </w:rPr>
        <w:instrText xml:space="preserve"> PAGEREF _Toc44081577 \h </w:instrText>
      </w:r>
      <w:r>
        <w:rPr>
          <w:noProof/>
          <w:webHidden/>
        </w:rPr>
      </w:r>
      <w:r>
        <w:rPr>
          <w:noProof/>
          <w:webHidden/>
        </w:rPr>
        <w:fldChar w:fldCharType="separate"/>
      </w:r>
      <w:r w:rsidR="0071593F">
        <w:rPr>
          <w:noProof/>
          <w:webHidden/>
        </w:rPr>
        <w:t>653</w:t>
      </w:r>
      <w:r>
        <w:rPr>
          <w:noProof/>
          <w:webHidden/>
        </w:rPr>
        <w:fldChar w:fldCharType="end"/>
      </w:r>
    </w:p>
    <w:p w14:paraId="2729EC6A" w14:textId="78343F2F" w:rsidR="00C40189" w:rsidRDefault="00C40189" w:rsidP="00C40189">
      <w:pPr>
        <w:pStyle w:val="TOC2"/>
        <w:rPr>
          <w:rFonts w:asciiTheme="minorHAnsi" w:eastAsiaTheme="minorEastAsia" w:hAnsiTheme="minorHAnsi" w:cstheme="minorBidi"/>
          <w:b w:val="0"/>
          <w:noProof/>
          <w:sz w:val="22"/>
          <w:szCs w:val="22"/>
          <w:lang w:val="en-AU" w:eastAsia="en-AU"/>
        </w:rPr>
      </w:pPr>
      <w:r>
        <w:rPr>
          <w:noProof/>
        </w:rPr>
        <w:t>Division 3—Regulations</w:t>
      </w:r>
      <w:r>
        <w:rPr>
          <w:noProof/>
          <w:webHidden/>
        </w:rPr>
        <w:tab/>
      </w:r>
      <w:r>
        <w:rPr>
          <w:noProof/>
          <w:webHidden/>
        </w:rPr>
        <w:fldChar w:fldCharType="begin"/>
      </w:r>
      <w:r>
        <w:rPr>
          <w:noProof/>
          <w:webHidden/>
        </w:rPr>
        <w:instrText xml:space="preserve"> PAGEREF _Toc44081578 \h </w:instrText>
      </w:r>
      <w:r>
        <w:rPr>
          <w:noProof/>
          <w:webHidden/>
        </w:rPr>
      </w:r>
      <w:r>
        <w:rPr>
          <w:noProof/>
          <w:webHidden/>
        </w:rPr>
        <w:fldChar w:fldCharType="separate"/>
      </w:r>
      <w:r w:rsidR="0071593F">
        <w:rPr>
          <w:noProof/>
          <w:webHidden/>
        </w:rPr>
        <w:t>656</w:t>
      </w:r>
      <w:r>
        <w:rPr>
          <w:noProof/>
          <w:webHidden/>
        </w:rPr>
        <w:fldChar w:fldCharType="end"/>
      </w:r>
    </w:p>
    <w:p w14:paraId="0E5F53C9" w14:textId="5EFD11F3" w:rsidR="00C40189" w:rsidRDefault="00C40189" w:rsidP="00C40189">
      <w:pPr>
        <w:pStyle w:val="TOC3"/>
        <w:rPr>
          <w:rFonts w:asciiTheme="minorHAnsi" w:eastAsiaTheme="minorEastAsia" w:hAnsiTheme="minorHAnsi" w:cstheme="minorBidi"/>
          <w:noProof/>
          <w:sz w:val="22"/>
          <w:szCs w:val="22"/>
          <w:lang w:val="en-AU" w:eastAsia="en-AU"/>
        </w:rPr>
      </w:pPr>
      <w:r>
        <w:rPr>
          <w:noProof/>
        </w:rPr>
        <w:t>542</w:t>
      </w:r>
      <w:r>
        <w:rPr>
          <w:rFonts w:asciiTheme="minorHAnsi" w:eastAsiaTheme="minorEastAsia" w:hAnsiTheme="minorHAnsi" w:cstheme="minorBidi"/>
          <w:noProof/>
          <w:sz w:val="22"/>
          <w:szCs w:val="22"/>
          <w:lang w:val="en-AU" w:eastAsia="en-AU"/>
        </w:rPr>
        <w:tab/>
      </w:r>
      <w:r>
        <w:rPr>
          <w:noProof/>
        </w:rPr>
        <w:t>Regulations</w:t>
      </w:r>
      <w:r>
        <w:rPr>
          <w:noProof/>
          <w:webHidden/>
        </w:rPr>
        <w:tab/>
      </w:r>
      <w:r>
        <w:rPr>
          <w:noProof/>
          <w:webHidden/>
        </w:rPr>
        <w:fldChar w:fldCharType="begin"/>
      </w:r>
      <w:r>
        <w:rPr>
          <w:noProof/>
          <w:webHidden/>
        </w:rPr>
        <w:instrText xml:space="preserve"> PAGEREF _Toc44081579 \h </w:instrText>
      </w:r>
      <w:r>
        <w:rPr>
          <w:noProof/>
          <w:webHidden/>
        </w:rPr>
      </w:r>
      <w:r>
        <w:rPr>
          <w:noProof/>
          <w:webHidden/>
        </w:rPr>
        <w:fldChar w:fldCharType="separate"/>
      </w:r>
      <w:r w:rsidR="0071593F">
        <w:rPr>
          <w:noProof/>
          <w:webHidden/>
        </w:rPr>
        <w:t>656</w:t>
      </w:r>
      <w:r>
        <w:rPr>
          <w:noProof/>
          <w:webHidden/>
        </w:rPr>
        <w:fldChar w:fldCharType="end"/>
      </w:r>
    </w:p>
    <w:p w14:paraId="7A1DFF1D" w14:textId="68D7D4D5" w:rsidR="00C40189" w:rsidRPr="00C40189" w:rsidRDefault="00C40189" w:rsidP="00C40189">
      <w:pPr>
        <w:pStyle w:val="TOC1"/>
        <w:rPr>
          <w:rFonts w:asciiTheme="minorHAnsi" w:eastAsiaTheme="minorEastAsia" w:hAnsiTheme="minorHAnsi" w:cstheme="minorBidi"/>
          <w:noProof/>
          <w:sz w:val="22"/>
          <w:szCs w:val="22"/>
          <w:lang w:val="en-AU" w:eastAsia="en-AU"/>
        </w:rPr>
      </w:pPr>
      <w:r w:rsidRPr="00C40189">
        <w:rPr>
          <w:noProof/>
        </w:rPr>
        <w:t>Part V—Property of persons convicted of treason or an indictable offence. Orders as to costs</w:t>
      </w:r>
      <w:r w:rsidRPr="00C40189">
        <w:rPr>
          <w:noProof/>
          <w:webHidden/>
        </w:rPr>
        <w:tab/>
      </w:r>
      <w:r w:rsidRPr="00C40189">
        <w:rPr>
          <w:noProof/>
          <w:webHidden/>
        </w:rPr>
        <w:fldChar w:fldCharType="begin"/>
      </w:r>
      <w:r w:rsidRPr="00C40189">
        <w:rPr>
          <w:noProof/>
          <w:webHidden/>
        </w:rPr>
        <w:instrText xml:space="preserve"> PAGEREF _Toc44081580 \h </w:instrText>
      </w:r>
      <w:r w:rsidRPr="00C40189">
        <w:rPr>
          <w:noProof/>
          <w:webHidden/>
        </w:rPr>
      </w:r>
      <w:r w:rsidRPr="00C40189">
        <w:rPr>
          <w:noProof/>
          <w:webHidden/>
        </w:rPr>
        <w:fldChar w:fldCharType="separate"/>
      </w:r>
      <w:r w:rsidR="0071593F">
        <w:rPr>
          <w:noProof/>
          <w:webHidden/>
        </w:rPr>
        <w:t>657</w:t>
      </w:r>
      <w:r w:rsidRPr="00C40189">
        <w:rPr>
          <w:noProof/>
          <w:webHidden/>
        </w:rPr>
        <w:fldChar w:fldCharType="end"/>
      </w:r>
    </w:p>
    <w:p w14:paraId="6BD0E51B" w14:textId="756D910E" w:rsidR="00C40189" w:rsidRDefault="00C40189" w:rsidP="00C40189">
      <w:pPr>
        <w:pStyle w:val="TOC3"/>
        <w:rPr>
          <w:rFonts w:asciiTheme="minorHAnsi" w:eastAsiaTheme="minorEastAsia" w:hAnsiTheme="minorHAnsi" w:cstheme="minorBidi"/>
          <w:noProof/>
          <w:sz w:val="22"/>
          <w:szCs w:val="22"/>
          <w:lang w:val="en-AU" w:eastAsia="en-AU"/>
        </w:rPr>
      </w:pPr>
      <w:r>
        <w:rPr>
          <w:noProof/>
        </w:rPr>
        <w:t>545</w:t>
      </w:r>
      <w:r>
        <w:rPr>
          <w:rFonts w:asciiTheme="minorHAnsi" w:eastAsiaTheme="minorEastAsia" w:hAnsiTheme="minorHAnsi" w:cstheme="minorBidi"/>
          <w:noProof/>
          <w:sz w:val="22"/>
          <w:szCs w:val="22"/>
          <w:lang w:val="en-AU" w:eastAsia="en-AU"/>
        </w:rPr>
        <w:tab/>
      </w:r>
      <w:r>
        <w:rPr>
          <w:noProof/>
        </w:rPr>
        <w:t>Persons convicted of treason or indictable offence may pay costs</w:t>
      </w:r>
      <w:r>
        <w:rPr>
          <w:noProof/>
          <w:webHidden/>
        </w:rPr>
        <w:tab/>
      </w:r>
      <w:r>
        <w:rPr>
          <w:noProof/>
          <w:webHidden/>
        </w:rPr>
        <w:fldChar w:fldCharType="begin"/>
      </w:r>
      <w:r>
        <w:rPr>
          <w:noProof/>
          <w:webHidden/>
        </w:rPr>
        <w:instrText xml:space="preserve"> PAGEREF _Toc44081581 \h </w:instrText>
      </w:r>
      <w:r>
        <w:rPr>
          <w:noProof/>
          <w:webHidden/>
        </w:rPr>
      </w:r>
      <w:r>
        <w:rPr>
          <w:noProof/>
          <w:webHidden/>
        </w:rPr>
        <w:fldChar w:fldCharType="separate"/>
      </w:r>
      <w:r w:rsidR="0071593F">
        <w:rPr>
          <w:noProof/>
          <w:webHidden/>
        </w:rPr>
        <w:t>657</w:t>
      </w:r>
      <w:r>
        <w:rPr>
          <w:noProof/>
          <w:webHidden/>
        </w:rPr>
        <w:fldChar w:fldCharType="end"/>
      </w:r>
    </w:p>
    <w:p w14:paraId="47F23A77" w14:textId="71BD0974" w:rsidR="00C40189" w:rsidRDefault="00C40189" w:rsidP="00C40189">
      <w:pPr>
        <w:pStyle w:val="TOC3"/>
        <w:rPr>
          <w:rFonts w:asciiTheme="minorHAnsi" w:eastAsiaTheme="minorEastAsia" w:hAnsiTheme="minorHAnsi" w:cstheme="minorBidi"/>
          <w:noProof/>
          <w:sz w:val="22"/>
          <w:szCs w:val="22"/>
          <w:lang w:val="en-AU" w:eastAsia="en-AU"/>
        </w:rPr>
      </w:pPr>
      <w:r>
        <w:rPr>
          <w:noProof/>
        </w:rPr>
        <w:t>547</w:t>
      </w:r>
      <w:r>
        <w:rPr>
          <w:rFonts w:asciiTheme="minorHAnsi" w:eastAsiaTheme="minorEastAsia" w:hAnsiTheme="minorHAnsi" w:cstheme="minorBidi"/>
          <w:noProof/>
          <w:sz w:val="22"/>
          <w:szCs w:val="22"/>
          <w:lang w:val="en-AU" w:eastAsia="en-AU"/>
        </w:rPr>
        <w:tab/>
      </w:r>
      <w:r>
        <w:rPr>
          <w:noProof/>
        </w:rPr>
        <w:t xml:space="preserve">Definition of </w:t>
      </w:r>
      <w:r w:rsidRPr="005467ED">
        <w:rPr>
          <w:i/>
          <w:iCs/>
          <w:noProof/>
        </w:rPr>
        <w:t>forfeiture</w:t>
      </w:r>
      <w:r>
        <w:rPr>
          <w:noProof/>
        </w:rPr>
        <w:t xml:space="preserve"> and </w:t>
      </w:r>
      <w:r w:rsidRPr="005467ED">
        <w:rPr>
          <w:i/>
          <w:iCs/>
          <w:noProof/>
        </w:rPr>
        <w:t>convict</w:t>
      </w:r>
      <w:r>
        <w:rPr>
          <w:noProof/>
          <w:webHidden/>
        </w:rPr>
        <w:tab/>
      </w:r>
      <w:r>
        <w:rPr>
          <w:noProof/>
          <w:webHidden/>
        </w:rPr>
        <w:fldChar w:fldCharType="begin"/>
      </w:r>
      <w:r>
        <w:rPr>
          <w:noProof/>
          <w:webHidden/>
        </w:rPr>
        <w:instrText xml:space="preserve"> PAGEREF _Toc44081582 \h </w:instrText>
      </w:r>
      <w:r>
        <w:rPr>
          <w:noProof/>
          <w:webHidden/>
        </w:rPr>
      </w:r>
      <w:r>
        <w:rPr>
          <w:noProof/>
          <w:webHidden/>
        </w:rPr>
        <w:fldChar w:fldCharType="separate"/>
      </w:r>
      <w:r w:rsidR="0071593F">
        <w:rPr>
          <w:noProof/>
          <w:webHidden/>
        </w:rPr>
        <w:t>658</w:t>
      </w:r>
      <w:r>
        <w:rPr>
          <w:noProof/>
          <w:webHidden/>
        </w:rPr>
        <w:fldChar w:fldCharType="end"/>
      </w:r>
    </w:p>
    <w:p w14:paraId="32B9B23C" w14:textId="0B565194" w:rsidR="00C40189" w:rsidRDefault="00C40189" w:rsidP="00C40189">
      <w:pPr>
        <w:pStyle w:val="TOC3"/>
        <w:rPr>
          <w:rFonts w:asciiTheme="minorHAnsi" w:eastAsiaTheme="minorEastAsia" w:hAnsiTheme="minorHAnsi" w:cstheme="minorBidi"/>
          <w:noProof/>
          <w:sz w:val="22"/>
          <w:szCs w:val="22"/>
          <w:lang w:val="en-AU" w:eastAsia="en-AU"/>
        </w:rPr>
      </w:pPr>
      <w:r>
        <w:rPr>
          <w:noProof/>
        </w:rPr>
        <w:t>548</w:t>
      </w:r>
      <w:r>
        <w:rPr>
          <w:rFonts w:asciiTheme="minorHAnsi" w:eastAsiaTheme="minorEastAsia" w:hAnsiTheme="minorHAnsi" w:cstheme="minorBidi"/>
          <w:noProof/>
          <w:sz w:val="22"/>
          <w:szCs w:val="22"/>
          <w:lang w:val="en-AU" w:eastAsia="en-AU"/>
        </w:rPr>
        <w:tab/>
      </w:r>
      <w:r>
        <w:rPr>
          <w:noProof/>
        </w:rPr>
        <w:t>When convict shall cease to be subject to operation of this Part</w:t>
      </w:r>
      <w:r>
        <w:rPr>
          <w:noProof/>
          <w:webHidden/>
        </w:rPr>
        <w:tab/>
      </w:r>
      <w:r>
        <w:rPr>
          <w:noProof/>
          <w:webHidden/>
        </w:rPr>
        <w:fldChar w:fldCharType="begin"/>
      </w:r>
      <w:r>
        <w:rPr>
          <w:noProof/>
          <w:webHidden/>
        </w:rPr>
        <w:instrText xml:space="preserve"> PAGEREF _Toc44081583 \h </w:instrText>
      </w:r>
      <w:r>
        <w:rPr>
          <w:noProof/>
          <w:webHidden/>
        </w:rPr>
      </w:r>
      <w:r>
        <w:rPr>
          <w:noProof/>
          <w:webHidden/>
        </w:rPr>
        <w:fldChar w:fldCharType="separate"/>
      </w:r>
      <w:r w:rsidR="0071593F">
        <w:rPr>
          <w:noProof/>
          <w:webHidden/>
        </w:rPr>
        <w:t>658</w:t>
      </w:r>
      <w:r>
        <w:rPr>
          <w:noProof/>
          <w:webHidden/>
        </w:rPr>
        <w:fldChar w:fldCharType="end"/>
      </w:r>
    </w:p>
    <w:p w14:paraId="18F77AD2" w14:textId="359D5C78" w:rsidR="00C40189" w:rsidRDefault="00C40189" w:rsidP="00C40189">
      <w:pPr>
        <w:pStyle w:val="TOC3"/>
        <w:rPr>
          <w:rFonts w:asciiTheme="minorHAnsi" w:eastAsiaTheme="minorEastAsia" w:hAnsiTheme="minorHAnsi" w:cstheme="minorBidi"/>
          <w:noProof/>
          <w:sz w:val="22"/>
          <w:szCs w:val="22"/>
          <w:lang w:val="en-AU" w:eastAsia="en-AU"/>
        </w:rPr>
      </w:pPr>
      <w:r>
        <w:rPr>
          <w:noProof/>
        </w:rPr>
        <w:t>562</w:t>
      </w:r>
      <w:r>
        <w:rPr>
          <w:rFonts w:asciiTheme="minorHAnsi" w:eastAsiaTheme="minorEastAsia" w:hAnsiTheme="minorHAnsi" w:cstheme="minorBidi"/>
          <w:noProof/>
          <w:sz w:val="22"/>
          <w:szCs w:val="22"/>
          <w:lang w:val="en-AU" w:eastAsia="en-AU"/>
        </w:rPr>
        <w:tab/>
      </w:r>
      <w:r>
        <w:rPr>
          <w:noProof/>
        </w:rPr>
        <w:t>Execution of judgments against convict provided for</w:t>
      </w:r>
      <w:r>
        <w:rPr>
          <w:noProof/>
          <w:webHidden/>
        </w:rPr>
        <w:tab/>
      </w:r>
      <w:r>
        <w:rPr>
          <w:noProof/>
          <w:webHidden/>
        </w:rPr>
        <w:fldChar w:fldCharType="begin"/>
      </w:r>
      <w:r>
        <w:rPr>
          <w:noProof/>
          <w:webHidden/>
        </w:rPr>
        <w:instrText xml:space="preserve"> PAGEREF _Toc44081584 \h </w:instrText>
      </w:r>
      <w:r>
        <w:rPr>
          <w:noProof/>
          <w:webHidden/>
        </w:rPr>
      </w:r>
      <w:r>
        <w:rPr>
          <w:noProof/>
          <w:webHidden/>
        </w:rPr>
        <w:fldChar w:fldCharType="separate"/>
      </w:r>
      <w:r w:rsidR="0071593F">
        <w:rPr>
          <w:noProof/>
          <w:webHidden/>
        </w:rPr>
        <w:t>659</w:t>
      </w:r>
      <w:r>
        <w:rPr>
          <w:noProof/>
          <w:webHidden/>
        </w:rPr>
        <w:fldChar w:fldCharType="end"/>
      </w:r>
    </w:p>
    <w:p w14:paraId="692F87A7" w14:textId="7211D4E0" w:rsidR="00C40189" w:rsidRDefault="00C40189" w:rsidP="00C40189">
      <w:pPr>
        <w:pStyle w:val="TOC3"/>
        <w:rPr>
          <w:rFonts w:asciiTheme="minorHAnsi" w:eastAsiaTheme="minorEastAsia" w:hAnsiTheme="minorHAnsi" w:cstheme="minorBidi"/>
          <w:noProof/>
          <w:sz w:val="22"/>
          <w:szCs w:val="22"/>
          <w:lang w:val="en-AU" w:eastAsia="en-AU"/>
        </w:rPr>
      </w:pPr>
      <w:r>
        <w:rPr>
          <w:noProof/>
        </w:rPr>
        <w:t>563</w:t>
      </w:r>
      <w:r>
        <w:rPr>
          <w:rFonts w:asciiTheme="minorHAnsi" w:eastAsiaTheme="minorEastAsia" w:hAnsiTheme="minorHAnsi" w:cstheme="minorBidi"/>
          <w:noProof/>
          <w:sz w:val="22"/>
          <w:szCs w:val="22"/>
          <w:lang w:val="en-AU" w:eastAsia="en-AU"/>
        </w:rPr>
        <w:tab/>
      </w:r>
      <w:r>
        <w:rPr>
          <w:noProof/>
        </w:rPr>
        <w:t>Proceedings to recover property of convict from third person</w:t>
      </w:r>
      <w:r>
        <w:rPr>
          <w:noProof/>
          <w:webHidden/>
        </w:rPr>
        <w:tab/>
      </w:r>
      <w:r>
        <w:rPr>
          <w:noProof/>
          <w:webHidden/>
        </w:rPr>
        <w:fldChar w:fldCharType="begin"/>
      </w:r>
      <w:r>
        <w:rPr>
          <w:noProof/>
          <w:webHidden/>
        </w:rPr>
        <w:instrText xml:space="preserve"> PAGEREF _Toc44081585 \h </w:instrText>
      </w:r>
      <w:r>
        <w:rPr>
          <w:noProof/>
          <w:webHidden/>
        </w:rPr>
      </w:r>
      <w:r>
        <w:rPr>
          <w:noProof/>
          <w:webHidden/>
        </w:rPr>
        <w:fldChar w:fldCharType="separate"/>
      </w:r>
      <w:r w:rsidR="0071593F">
        <w:rPr>
          <w:noProof/>
          <w:webHidden/>
        </w:rPr>
        <w:t>659</w:t>
      </w:r>
      <w:r>
        <w:rPr>
          <w:noProof/>
          <w:webHidden/>
        </w:rPr>
        <w:fldChar w:fldCharType="end"/>
      </w:r>
    </w:p>
    <w:p w14:paraId="5F7408CD" w14:textId="458DD4C3" w:rsidR="00C40189" w:rsidRDefault="00C40189" w:rsidP="00C40189">
      <w:pPr>
        <w:pStyle w:val="TOC3"/>
        <w:rPr>
          <w:rFonts w:asciiTheme="minorHAnsi" w:eastAsiaTheme="minorEastAsia" w:hAnsiTheme="minorHAnsi" w:cstheme="minorBidi"/>
          <w:noProof/>
          <w:sz w:val="22"/>
          <w:szCs w:val="22"/>
          <w:lang w:val="en-AU" w:eastAsia="en-AU"/>
        </w:rPr>
      </w:pPr>
      <w:r>
        <w:rPr>
          <w:noProof/>
        </w:rPr>
        <w:lastRenderedPageBreak/>
        <w:t>564</w:t>
      </w:r>
      <w:r>
        <w:rPr>
          <w:rFonts w:asciiTheme="minorHAnsi" w:eastAsiaTheme="minorEastAsia" w:hAnsiTheme="minorHAnsi" w:cstheme="minorBidi"/>
          <w:noProof/>
          <w:sz w:val="22"/>
          <w:szCs w:val="22"/>
          <w:lang w:val="en-AU" w:eastAsia="en-AU"/>
        </w:rPr>
        <w:tab/>
      </w:r>
      <w:r>
        <w:rPr>
          <w:noProof/>
        </w:rPr>
        <w:t>Third person etc. accountable to convict when property reverts</w:t>
      </w:r>
      <w:r>
        <w:rPr>
          <w:noProof/>
          <w:webHidden/>
        </w:rPr>
        <w:tab/>
      </w:r>
      <w:r>
        <w:rPr>
          <w:noProof/>
          <w:webHidden/>
        </w:rPr>
        <w:fldChar w:fldCharType="begin"/>
      </w:r>
      <w:r>
        <w:rPr>
          <w:noProof/>
          <w:webHidden/>
        </w:rPr>
        <w:instrText xml:space="preserve"> PAGEREF _Toc44081586 \h </w:instrText>
      </w:r>
      <w:r>
        <w:rPr>
          <w:noProof/>
          <w:webHidden/>
        </w:rPr>
      </w:r>
      <w:r>
        <w:rPr>
          <w:noProof/>
          <w:webHidden/>
        </w:rPr>
        <w:fldChar w:fldCharType="separate"/>
      </w:r>
      <w:r w:rsidR="0071593F">
        <w:rPr>
          <w:noProof/>
          <w:webHidden/>
        </w:rPr>
        <w:t>660</w:t>
      </w:r>
      <w:r>
        <w:rPr>
          <w:noProof/>
          <w:webHidden/>
        </w:rPr>
        <w:fldChar w:fldCharType="end"/>
      </w:r>
    </w:p>
    <w:p w14:paraId="01829956" w14:textId="337F9F77" w:rsidR="00C40189" w:rsidRDefault="00C40189" w:rsidP="00C40189">
      <w:pPr>
        <w:pStyle w:val="TOC3"/>
        <w:rPr>
          <w:rFonts w:asciiTheme="minorHAnsi" w:eastAsiaTheme="minorEastAsia" w:hAnsiTheme="minorHAnsi" w:cstheme="minorBidi"/>
          <w:noProof/>
          <w:sz w:val="22"/>
          <w:szCs w:val="22"/>
          <w:lang w:val="en-AU" w:eastAsia="en-AU"/>
        </w:rPr>
      </w:pPr>
      <w:r>
        <w:rPr>
          <w:noProof/>
        </w:rPr>
        <w:t>565</w:t>
      </w:r>
      <w:r>
        <w:rPr>
          <w:rFonts w:asciiTheme="minorHAnsi" w:eastAsiaTheme="minorEastAsia" w:hAnsiTheme="minorHAnsi" w:cstheme="minorBidi"/>
          <w:noProof/>
          <w:sz w:val="22"/>
          <w:szCs w:val="22"/>
          <w:lang w:val="en-AU" w:eastAsia="en-AU"/>
        </w:rPr>
        <w:tab/>
      </w:r>
      <w:r>
        <w:rPr>
          <w:noProof/>
        </w:rPr>
        <w:t>Saving of general law as to indictable offence</w:t>
      </w:r>
      <w:r>
        <w:rPr>
          <w:noProof/>
          <w:webHidden/>
        </w:rPr>
        <w:tab/>
      </w:r>
      <w:r>
        <w:rPr>
          <w:noProof/>
          <w:webHidden/>
        </w:rPr>
        <w:fldChar w:fldCharType="begin"/>
      </w:r>
      <w:r>
        <w:rPr>
          <w:noProof/>
          <w:webHidden/>
        </w:rPr>
        <w:instrText xml:space="preserve"> PAGEREF _Toc44081587 \h </w:instrText>
      </w:r>
      <w:r>
        <w:rPr>
          <w:noProof/>
          <w:webHidden/>
        </w:rPr>
      </w:r>
      <w:r>
        <w:rPr>
          <w:noProof/>
          <w:webHidden/>
        </w:rPr>
        <w:fldChar w:fldCharType="separate"/>
      </w:r>
      <w:r w:rsidR="0071593F">
        <w:rPr>
          <w:noProof/>
          <w:webHidden/>
        </w:rPr>
        <w:t>660</w:t>
      </w:r>
      <w:r>
        <w:rPr>
          <w:noProof/>
          <w:webHidden/>
        </w:rPr>
        <w:fldChar w:fldCharType="end"/>
      </w:r>
    </w:p>
    <w:p w14:paraId="0A412B32" w14:textId="4A39400F" w:rsidR="00C40189" w:rsidRPr="00C40189" w:rsidRDefault="00C40189" w:rsidP="00C40189">
      <w:pPr>
        <w:pStyle w:val="TOC1"/>
        <w:rPr>
          <w:rFonts w:asciiTheme="minorHAnsi" w:eastAsiaTheme="minorEastAsia" w:hAnsiTheme="minorHAnsi" w:cstheme="minorBidi"/>
          <w:noProof/>
          <w:sz w:val="22"/>
          <w:szCs w:val="22"/>
          <w:lang w:val="en-AU" w:eastAsia="en-AU"/>
        </w:rPr>
      </w:pPr>
      <w:r w:rsidRPr="00C40189">
        <w:rPr>
          <w:noProof/>
        </w:rPr>
        <w:t>Part 7—General</w:t>
      </w:r>
      <w:r w:rsidRPr="00C40189">
        <w:rPr>
          <w:noProof/>
          <w:webHidden/>
        </w:rPr>
        <w:tab/>
      </w:r>
      <w:r w:rsidRPr="00C40189">
        <w:rPr>
          <w:noProof/>
          <w:webHidden/>
        </w:rPr>
        <w:fldChar w:fldCharType="begin"/>
      </w:r>
      <w:r w:rsidRPr="00C40189">
        <w:rPr>
          <w:noProof/>
          <w:webHidden/>
        </w:rPr>
        <w:instrText xml:space="preserve"> PAGEREF _Toc44081588 \h </w:instrText>
      </w:r>
      <w:r w:rsidRPr="00C40189">
        <w:rPr>
          <w:noProof/>
          <w:webHidden/>
        </w:rPr>
      </w:r>
      <w:r w:rsidRPr="00C40189">
        <w:rPr>
          <w:noProof/>
          <w:webHidden/>
        </w:rPr>
        <w:fldChar w:fldCharType="separate"/>
      </w:r>
      <w:r w:rsidR="0071593F">
        <w:rPr>
          <w:noProof/>
          <w:webHidden/>
        </w:rPr>
        <w:t>661</w:t>
      </w:r>
      <w:r w:rsidRPr="00C40189">
        <w:rPr>
          <w:noProof/>
          <w:webHidden/>
        </w:rPr>
        <w:fldChar w:fldCharType="end"/>
      </w:r>
    </w:p>
    <w:p w14:paraId="0122E46D" w14:textId="776949F8" w:rsidR="00C40189" w:rsidRDefault="00C40189" w:rsidP="00C40189">
      <w:pPr>
        <w:pStyle w:val="TOC3"/>
        <w:rPr>
          <w:rFonts w:asciiTheme="minorHAnsi" w:eastAsiaTheme="minorEastAsia" w:hAnsiTheme="minorHAnsi" w:cstheme="minorBidi"/>
          <w:noProof/>
          <w:sz w:val="22"/>
          <w:szCs w:val="22"/>
          <w:lang w:val="en-AU" w:eastAsia="en-AU"/>
        </w:rPr>
      </w:pPr>
      <w:r>
        <w:rPr>
          <w:noProof/>
        </w:rPr>
        <w:t>585</w:t>
      </w:r>
      <w:r>
        <w:rPr>
          <w:rFonts w:asciiTheme="minorHAnsi" w:eastAsiaTheme="minorEastAsia" w:hAnsiTheme="minorHAnsi" w:cstheme="minorBidi"/>
          <w:noProof/>
          <w:sz w:val="22"/>
          <w:szCs w:val="22"/>
          <w:lang w:val="en-AU" w:eastAsia="en-AU"/>
        </w:rPr>
        <w:tab/>
      </w:r>
      <w:r>
        <w:rPr>
          <w:noProof/>
        </w:rPr>
        <w:t>Supreme Court—limitation of jurisdiction</w:t>
      </w:r>
      <w:r>
        <w:rPr>
          <w:noProof/>
          <w:webHidden/>
        </w:rPr>
        <w:tab/>
      </w:r>
      <w:r>
        <w:rPr>
          <w:noProof/>
          <w:webHidden/>
        </w:rPr>
        <w:fldChar w:fldCharType="begin"/>
      </w:r>
      <w:r>
        <w:rPr>
          <w:noProof/>
          <w:webHidden/>
        </w:rPr>
        <w:instrText xml:space="preserve"> PAGEREF _Toc44081589 \h </w:instrText>
      </w:r>
      <w:r>
        <w:rPr>
          <w:noProof/>
          <w:webHidden/>
        </w:rPr>
      </w:r>
      <w:r>
        <w:rPr>
          <w:noProof/>
          <w:webHidden/>
        </w:rPr>
        <w:fldChar w:fldCharType="separate"/>
      </w:r>
      <w:r w:rsidR="0071593F">
        <w:rPr>
          <w:noProof/>
          <w:webHidden/>
        </w:rPr>
        <w:t>661</w:t>
      </w:r>
      <w:r>
        <w:rPr>
          <w:noProof/>
          <w:webHidden/>
        </w:rPr>
        <w:fldChar w:fldCharType="end"/>
      </w:r>
    </w:p>
    <w:p w14:paraId="32A1DE9C" w14:textId="5E17B6A7"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585AAA</w:t>
      </w:r>
      <w:r>
        <w:rPr>
          <w:rFonts w:asciiTheme="minorHAnsi" w:eastAsiaTheme="minorEastAsia" w:hAnsiTheme="minorHAnsi" w:cstheme="minorBidi"/>
          <w:noProof/>
          <w:sz w:val="22"/>
          <w:szCs w:val="22"/>
          <w:lang w:val="en-AU" w:eastAsia="en-AU"/>
        </w:rPr>
        <w:tab/>
      </w:r>
      <w:r>
        <w:rPr>
          <w:noProof/>
          <w:lang w:eastAsia="en-AU"/>
        </w:rPr>
        <w:t>Regulations</w:t>
      </w:r>
      <w:r>
        <w:rPr>
          <w:noProof/>
          <w:webHidden/>
        </w:rPr>
        <w:tab/>
      </w:r>
      <w:r>
        <w:rPr>
          <w:noProof/>
          <w:webHidden/>
        </w:rPr>
        <w:fldChar w:fldCharType="begin"/>
      </w:r>
      <w:r>
        <w:rPr>
          <w:noProof/>
          <w:webHidden/>
        </w:rPr>
        <w:instrText xml:space="preserve"> PAGEREF _Toc44081590 \h </w:instrText>
      </w:r>
      <w:r>
        <w:rPr>
          <w:noProof/>
          <w:webHidden/>
        </w:rPr>
      </w:r>
      <w:r>
        <w:rPr>
          <w:noProof/>
          <w:webHidden/>
        </w:rPr>
        <w:fldChar w:fldCharType="separate"/>
      </w:r>
      <w:r w:rsidR="0071593F">
        <w:rPr>
          <w:noProof/>
          <w:webHidden/>
        </w:rPr>
        <w:t>661</w:t>
      </w:r>
      <w:r>
        <w:rPr>
          <w:noProof/>
          <w:webHidden/>
        </w:rPr>
        <w:fldChar w:fldCharType="end"/>
      </w:r>
    </w:p>
    <w:p w14:paraId="06E5E0EE" w14:textId="46B94962" w:rsidR="00C40189" w:rsidRDefault="00C40189" w:rsidP="00C40189">
      <w:pPr>
        <w:pStyle w:val="TOC3"/>
        <w:rPr>
          <w:rFonts w:asciiTheme="minorHAnsi" w:eastAsiaTheme="minorEastAsia" w:hAnsiTheme="minorHAnsi" w:cstheme="minorBidi"/>
          <w:noProof/>
          <w:sz w:val="22"/>
          <w:szCs w:val="22"/>
          <w:lang w:val="en-AU" w:eastAsia="en-AU"/>
        </w:rPr>
      </w:pPr>
      <w:r>
        <w:rPr>
          <w:noProof/>
        </w:rPr>
        <w:t>585AA</w:t>
      </w:r>
      <w:r>
        <w:rPr>
          <w:rFonts w:asciiTheme="minorHAnsi" w:eastAsiaTheme="minorEastAsia" w:hAnsiTheme="minorHAnsi" w:cstheme="minorBidi"/>
          <w:noProof/>
          <w:sz w:val="22"/>
          <w:szCs w:val="22"/>
          <w:lang w:val="en-AU" w:eastAsia="en-AU"/>
        </w:rPr>
        <w:tab/>
      </w:r>
      <w:r>
        <w:rPr>
          <w:noProof/>
        </w:rPr>
        <w:t>Transitional provisions—(Crimes (Theft) Act 1973)</w:t>
      </w:r>
      <w:r>
        <w:rPr>
          <w:noProof/>
          <w:webHidden/>
        </w:rPr>
        <w:tab/>
      </w:r>
      <w:r>
        <w:rPr>
          <w:noProof/>
          <w:webHidden/>
        </w:rPr>
        <w:fldChar w:fldCharType="begin"/>
      </w:r>
      <w:r>
        <w:rPr>
          <w:noProof/>
          <w:webHidden/>
        </w:rPr>
        <w:instrText xml:space="preserve"> PAGEREF _Toc44081591 \h </w:instrText>
      </w:r>
      <w:r>
        <w:rPr>
          <w:noProof/>
          <w:webHidden/>
        </w:rPr>
      </w:r>
      <w:r>
        <w:rPr>
          <w:noProof/>
          <w:webHidden/>
        </w:rPr>
        <w:fldChar w:fldCharType="separate"/>
      </w:r>
      <w:r w:rsidR="0071593F">
        <w:rPr>
          <w:noProof/>
          <w:webHidden/>
        </w:rPr>
        <w:t>662</w:t>
      </w:r>
      <w:r>
        <w:rPr>
          <w:noProof/>
          <w:webHidden/>
        </w:rPr>
        <w:fldChar w:fldCharType="end"/>
      </w:r>
    </w:p>
    <w:p w14:paraId="3BF2AE0D" w14:textId="56BC553A" w:rsidR="00C40189" w:rsidRDefault="00C40189" w:rsidP="00C40189">
      <w:pPr>
        <w:pStyle w:val="TOC3"/>
        <w:rPr>
          <w:rFonts w:asciiTheme="minorHAnsi" w:eastAsiaTheme="minorEastAsia" w:hAnsiTheme="minorHAnsi" w:cstheme="minorBidi"/>
          <w:noProof/>
          <w:sz w:val="22"/>
          <w:szCs w:val="22"/>
          <w:lang w:val="en-AU" w:eastAsia="en-AU"/>
        </w:rPr>
      </w:pPr>
      <w:r>
        <w:rPr>
          <w:noProof/>
        </w:rPr>
        <w:t>585AB</w:t>
      </w:r>
      <w:r>
        <w:rPr>
          <w:rFonts w:asciiTheme="minorHAnsi" w:eastAsiaTheme="minorEastAsia" w:hAnsiTheme="minorHAnsi" w:cstheme="minorBidi"/>
          <w:noProof/>
          <w:sz w:val="22"/>
          <w:szCs w:val="22"/>
          <w:lang w:val="en-AU" w:eastAsia="en-AU"/>
        </w:rPr>
        <w:tab/>
      </w:r>
      <w:r>
        <w:rPr>
          <w:noProof/>
        </w:rPr>
        <w:t>Transitional provisions—(Crimes (Criminal Damage) Act 1978)</w:t>
      </w:r>
      <w:r>
        <w:rPr>
          <w:noProof/>
          <w:webHidden/>
        </w:rPr>
        <w:tab/>
      </w:r>
      <w:r>
        <w:rPr>
          <w:noProof/>
          <w:webHidden/>
        </w:rPr>
        <w:fldChar w:fldCharType="begin"/>
      </w:r>
      <w:r>
        <w:rPr>
          <w:noProof/>
          <w:webHidden/>
        </w:rPr>
        <w:instrText xml:space="preserve"> PAGEREF _Toc44081592 \h </w:instrText>
      </w:r>
      <w:r>
        <w:rPr>
          <w:noProof/>
          <w:webHidden/>
        </w:rPr>
      </w:r>
      <w:r>
        <w:rPr>
          <w:noProof/>
          <w:webHidden/>
        </w:rPr>
        <w:fldChar w:fldCharType="separate"/>
      </w:r>
      <w:r w:rsidR="0071593F">
        <w:rPr>
          <w:noProof/>
          <w:webHidden/>
        </w:rPr>
        <w:t>663</w:t>
      </w:r>
      <w:r>
        <w:rPr>
          <w:noProof/>
          <w:webHidden/>
        </w:rPr>
        <w:fldChar w:fldCharType="end"/>
      </w:r>
    </w:p>
    <w:p w14:paraId="680C0D46" w14:textId="3512F053" w:rsidR="00C40189" w:rsidRDefault="00C40189" w:rsidP="00C40189">
      <w:pPr>
        <w:pStyle w:val="TOC3"/>
        <w:rPr>
          <w:rFonts w:asciiTheme="minorHAnsi" w:eastAsiaTheme="minorEastAsia" w:hAnsiTheme="minorHAnsi" w:cstheme="minorBidi"/>
          <w:noProof/>
          <w:sz w:val="22"/>
          <w:szCs w:val="22"/>
          <w:lang w:val="en-AU" w:eastAsia="en-AU"/>
        </w:rPr>
      </w:pPr>
      <w:r>
        <w:rPr>
          <w:noProof/>
        </w:rPr>
        <w:t>585AC</w:t>
      </w:r>
      <w:r>
        <w:rPr>
          <w:rFonts w:asciiTheme="minorHAnsi" w:eastAsiaTheme="minorEastAsia" w:hAnsiTheme="minorHAnsi" w:cstheme="minorBidi"/>
          <w:noProof/>
          <w:sz w:val="22"/>
          <w:szCs w:val="22"/>
          <w:lang w:val="en-AU" w:eastAsia="en-AU"/>
        </w:rPr>
        <w:tab/>
      </w:r>
      <w:r>
        <w:rPr>
          <w:noProof/>
        </w:rPr>
        <w:t>Transitional provisions—(Crimes (Classification of Offences) Act 1981)</w:t>
      </w:r>
      <w:r>
        <w:rPr>
          <w:noProof/>
          <w:webHidden/>
        </w:rPr>
        <w:tab/>
      </w:r>
      <w:r>
        <w:rPr>
          <w:noProof/>
          <w:webHidden/>
        </w:rPr>
        <w:fldChar w:fldCharType="begin"/>
      </w:r>
      <w:r>
        <w:rPr>
          <w:noProof/>
          <w:webHidden/>
        </w:rPr>
        <w:instrText xml:space="preserve"> PAGEREF _Toc44081593 \h </w:instrText>
      </w:r>
      <w:r>
        <w:rPr>
          <w:noProof/>
          <w:webHidden/>
        </w:rPr>
      </w:r>
      <w:r>
        <w:rPr>
          <w:noProof/>
          <w:webHidden/>
        </w:rPr>
        <w:fldChar w:fldCharType="separate"/>
      </w:r>
      <w:r w:rsidR="0071593F">
        <w:rPr>
          <w:noProof/>
          <w:webHidden/>
        </w:rPr>
        <w:t>664</w:t>
      </w:r>
      <w:r>
        <w:rPr>
          <w:noProof/>
          <w:webHidden/>
        </w:rPr>
        <w:fldChar w:fldCharType="end"/>
      </w:r>
    </w:p>
    <w:p w14:paraId="31662D7E" w14:textId="6A750062" w:rsidR="00C40189" w:rsidRDefault="00C40189" w:rsidP="00C40189">
      <w:pPr>
        <w:pStyle w:val="TOC3"/>
        <w:rPr>
          <w:rFonts w:asciiTheme="minorHAnsi" w:eastAsiaTheme="minorEastAsia" w:hAnsiTheme="minorHAnsi" w:cstheme="minorBidi"/>
          <w:noProof/>
          <w:sz w:val="22"/>
          <w:szCs w:val="22"/>
          <w:lang w:val="en-AU" w:eastAsia="en-AU"/>
        </w:rPr>
      </w:pPr>
      <w:r>
        <w:rPr>
          <w:noProof/>
        </w:rPr>
        <w:t>585AD</w:t>
      </w:r>
      <w:r>
        <w:rPr>
          <w:rFonts w:asciiTheme="minorHAnsi" w:eastAsiaTheme="minorEastAsia" w:hAnsiTheme="minorHAnsi" w:cstheme="minorBidi"/>
          <w:noProof/>
          <w:sz w:val="22"/>
          <w:szCs w:val="22"/>
          <w:lang w:val="en-AU" w:eastAsia="en-AU"/>
        </w:rPr>
        <w:tab/>
      </w:r>
      <w:r>
        <w:rPr>
          <w:noProof/>
        </w:rPr>
        <w:t>Transitional provisions—(Crimes (Conspiracy and Incitement) Act 1984)</w:t>
      </w:r>
      <w:r>
        <w:rPr>
          <w:noProof/>
          <w:webHidden/>
        </w:rPr>
        <w:tab/>
      </w:r>
      <w:r>
        <w:rPr>
          <w:noProof/>
          <w:webHidden/>
        </w:rPr>
        <w:fldChar w:fldCharType="begin"/>
      </w:r>
      <w:r>
        <w:rPr>
          <w:noProof/>
          <w:webHidden/>
        </w:rPr>
        <w:instrText xml:space="preserve"> PAGEREF _Toc44081594 \h </w:instrText>
      </w:r>
      <w:r>
        <w:rPr>
          <w:noProof/>
          <w:webHidden/>
        </w:rPr>
      </w:r>
      <w:r>
        <w:rPr>
          <w:noProof/>
          <w:webHidden/>
        </w:rPr>
        <w:fldChar w:fldCharType="separate"/>
      </w:r>
      <w:r w:rsidR="0071593F">
        <w:rPr>
          <w:noProof/>
          <w:webHidden/>
        </w:rPr>
        <w:t>664</w:t>
      </w:r>
      <w:r>
        <w:rPr>
          <w:noProof/>
          <w:webHidden/>
        </w:rPr>
        <w:fldChar w:fldCharType="end"/>
      </w:r>
    </w:p>
    <w:p w14:paraId="37EC064D" w14:textId="06172EC3" w:rsidR="00C40189" w:rsidRDefault="00C40189" w:rsidP="00C40189">
      <w:pPr>
        <w:pStyle w:val="TOC3"/>
        <w:rPr>
          <w:rFonts w:asciiTheme="minorHAnsi" w:eastAsiaTheme="minorEastAsia" w:hAnsiTheme="minorHAnsi" w:cstheme="minorBidi"/>
          <w:noProof/>
          <w:sz w:val="22"/>
          <w:szCs w:val="22"/>
          <w:lang w:val="en-AU" w:eastAsia="en-AU"/>
        </w:rPr>
      </w:pPr>
      <w:r>
        <w:rPr>
          <w:noProof/>
        </w:rPr>
        <w:t>585AE</w:t>
      </w:r>
      <w:r>
        <w:rPr>
          <w:rFonts w:asciiTheme="minorHAnsi" w:eastAsiaTheme="minorEastAsia" w:hAnsiTheme="minorHAnsi" w:cstheme="minorBidi"/>
          <w:noProof/>
          <w:sz w:val="22"/>
          <w:szCs w:val="22"/>
          <w:lang w:val="en-AU" w:eastAsia="en-AU"/>
        </w:rPr>
        <w:tab/>
      </w:r>
      <w:r>
        <w:rPr>
          <w:noProof/>
        </w:rPr>
        <w:t>Transitional provisions—(Crimes (Custody and Investigation) Act 1988)</w:t>
      </w:r>
      <w:r>
        <w:rPr>
          <w:noProof/>
          <w:webHidden/>
        </w:rPr>
        <w:tab/>
      </w:r>
      <w:r>
        <w:rPr>
          <w:noProof/>
          <w:webHidden/>
        </w:rPr>
        <w:fldChar w:fldCharType="begin"/>
      </w:r>
      <w:r>
        <w:rPr>
          <w:noProof/>
          <w:webHidden/>
        </w:rPr>
        <w:instrText xml:space="preserve"> PAGEREF _Toc44081595 \h </w:instrText>
      </w:r>
      <w:r>
        <w:rPr>
          <w:noProof/>
          <w:webHidden/>
        </w:rPr>
      </w:r>
      <w:r>
        <w:rPr>
          <w:noProof/>
          <w:webHidden/>
        </w:rPr>
        <w:fldChar w:fldCharType="separate"/>
      </w:r>
      <w:r w:rsidR="0071593F">
        <w:rPr>
          <w:noProof/>
          <w:webHidden/>
        </w:rPr>
        <w:t>665</w:t>
      </w:r>
      <w:r>
        <w:rPr>
          <w:noProof/>
          <w:webHidden/>
        </w:rPr>
        <w:fldChar w:fldCharType="end"/>
      </w:r>
    </w:p>
    <w:p w14:paraId="74BA9568" w14:textId="6B7058FB" w:rsidR="00C40189" w:rsidRDefault="00C40189" w:rsidP="00C40189">
      <w:pPr>
        <w:pStyle w:val="TOC3"/>
        <w:rPr>
          <w:rFonts w:asciiTheme="minorHAnsi" w:eastAsiaTheme="minorEastAsia" w:hAnsiTheme="minorHAnsi" w:cstheme="minorBidi"/>
          <w:noProof/>
          <w:sz w:val="22"/>
          <w:szCs w:val="22"/>
          <w:lang w:val="en-AU" w:eastAsia="en-AU"/>
        </w:rPr>
      </w:pPr>
      <w:r>
        <w:rPr>
          <w:noProof/>
        </w:rPr>
        <w:t>585AF</w:t>
      </w:r>
      <w:r>
        <w:rPr>
          <w:rFonts w:asciiTheme="minorHAnsi" w:eastAsiaTheme="minorEastAsia" w:hAnsiTheme="minorHAnsi" w:cstheme="minorBidi"/>
          <w:noProof/>
          <w:sz w:val="22"/>
          <w:szCs w:val="22"/>
          <w:lang w:val="en-AU" w:eastAsia="en-AU"/>
        </w:rPr>
        <w:tab/>
      </w:r>
      <w:r>
        <w:rPr>
          <w:noProof/>
        </w:rPr>
        <w:t>Transitional provisions—(Crimes (Fingerprinting) Act 1988)</w:t>
      </w:r>
      <w:r>
        <w:rPr>
          <w:noProof/>
          <w:webHidden/>
        </w:rPr>
        <w:tab/>
      </w:r>
      <w:r>
        <w:rPr>
          <w:noProof/>
          <w:webHidden/>
        </w:rPr>
        <w:fldChar w:fldCharType="begin"/>
      </w:r>
      <w:r>
        <w:rPr>
          <w:noProof/>
          <w:webHidden/>
        </w:rPr>
        <w:instrText xml:space="preserve"> PAGEREF _Toc44081596 \h </w:instrText>
      </w:r>
      <w:r>
        <w:rPr>
          <w:noProof/>
          <w:webHidden/>
        </w:rPr>
      </w:r>
      <w:r>
        <w:rPr>
          <w:noProof/>
          <w:webHidden/>
        </w:rPr>
        <w:fldChar w:fldCharType="separate"/>
      </w:r>
      <w:r w:rsidR="0071593F">
        <w:rPr>
          <w:noProof/>
          <w:webHidden/>
        </w:rPr>
        <w:t>666</w:t>
      </w:r>
      <w:r>
        <w:rPr>
          <w:noProof/>
          <w:webHidden/>
        </w:rPr>
        <w:fldChar w:fldCharType="end"/>
      </w:r>
    </w:p>
    <w:p w14:paraId="3502A407" w14:textId="71C941DA" w:rsidR="00C40189" w:rsidRDefault="00C40189" w:rsidP="00C40189">
      <w:pPr>
        <w:pStyle w:val="TOC3"/>
        <w:rPr>
          <w:rFonts w:asciiTheme="minorHAnsi" w:eastAsiaTheme="minorEastAsia" w:hAnsiTheme="minorHAnsi" w:cstheme="minorBidi"/>
          <w:noProof/>
          <w:sz w:val="22"/>
          <w:szCs w:val="22"/>
          <w:lang w:val="en-AU" w:eastAsia="en-AU"/>
        </w:rPr>
      </w:pPr>
      <w:r>
        <w:rPr>
          <w:noProof/>
        </w:rPr>
        <w:t>585A</w:t>
      </w:r>
      <w:r>
        <w:rPr>
          <w:rFonts w:asciiTheme="minorHAnsi" w:eastAsiaTheme="minorEastAsia" w:hAnsiTheme="minorHAnsi" w:cstheme="minorBidi"/>
          <w:noProof/>
          <w:sz w:val="22"/>
          <w:szCs w:val="22"/>
          <w:lang w:val="en-AU" w:eastAsia="en-AU"/>
        </w:rPr>
        <w:tab/>
      </w:r>
      <w:r>
        <w:rPr>
          <w:noProof/>
        </w:rPr>
        <w:t>Transitional provisions—(Crimes (Sexual Offences) Act 1991)</w:t>
      </w:r>
      <w:r>
        <w:rPr>
          <w:noProof/>
          <w:webHidden/>
        </w:rPr>
        <w:tab/>
      </w:r>
      <w:r>
        <w:rPr>
          <w:noProof/>
          <w:webHidden/>
        </w:rPr>
        <w:fldChar w:fldCharType="begin"/>
      </w:r>
      <w:r>
        <w:rPr>
          <w:noProof/>
          <w:webHidden/>
        </w:rPr>
        <w:instrText xml:space="preserve"> PAGEREF _Toc44081597 \h </w:instrText>
      </w:r>
      <w:r>
        <w:rPr>
          <w:noProof/>
          <w:webHidden/>
        </w:rPr>
      </w:r>
      <w:r>
        <w:rPr>
          <w:noProof/>
          <w:webHidden/>
        </w:rPr>
        <w:fldChar w:fldCharType="separate"/>
      </w:r>
      <w:r w:rsidR="0071593F">
        <w:rPr>
          <w:noProof/>
          <w:webHidden/>
        </w:rPr>
        <w:t>666</w:t>
      </w:r>
      <w:r>
        <w:rPr>
          <w:noProof/>
          <w:webHidden/>
        </w:rPr>
        <w:fldChar w:fldCharType="end"/>
      </w:r>
    </w:p>
    <w:p w14:paraId="415B7417" w14:textId="2CB76725" w:rsidR="00C40189" w:rsidRDefault="00C40189" w:rsidP="00C40189">
      <w:pPr>
        <w:pStyle w:val="TOC3"/>
        <w:rPr>
          <w:rFonts w:asciiTheme="minorHAnsi" w:eastAsiaTheme="minorEastAsia" w:hAnsiTheme="minorHAnsi" w:cstheme="minorBidi"/>
          <w:noProof/>
          <w:sz w:val="22"/>
          <w:szCs w:val="22"/>
          <w:lang w:val="en-AU" w:eastAsia="en-AU"/>
        </w:rPr>
      </w:pPr>
      <w:r>
        <w:rPr>
          <w:noProof/>
        </w:rPr>
        <w:t>585B</w:t>
      </w:r>
      <w:r>
        <w:rPr>
          <w:rFonts w:asciiTheme="minorHAnsi" w:eastAsiaTheme="minorEastAsia" w:hAnsiTheme="minorHAnsi" w:cstheme="minorBidi"/>
          <w:noProof/>
          <w:sz w:val="22"/>
          <w:szCs w:val="22"/>
          <w:lang w:val="en-AU" w:eastAsia="en-AU"/>
        </w:rPr>
        <w:tab/>
      </w:r>
      <w:r>
        <w:rPr>
          <w:noProof/>
        </w:rPr>
        <w:t>Transitional provisions—(Crimes (Amendment) Act 1993)</w:t>
      </w:r>
      <w:r>
        <w:rPr>
          <w:noProof/>
          <w:webHidden/>
        </w:rPr>
        <w:tab/>
      </w:r>
      <w:r>
        <w:rPr>
          <w:noProof/>
          <w:webHidden/>
        </w:rPr>
        <w:fldChar w:fldCharType="begin"/>
      </w:r>
      <w:r>
        <w:rPr>
          <w:noProof/>
          <w:webHidden/>
        </w:rPr>
        <w:instrText xml:space="preserve"> PAGEREF _Toc44081598 \h </w:instrText>
      </w:r>
      <w:r>
        <w:rPr>
          <w:noProof/>
          <w:webHidden/>
        </w:rPr>
      </w:r>
      <w:r>
        <w:rPr>
          <w:noProof/>
          <w:webHidden/>
        </w:rPr>
        <w:fldChar w:fldCharType="separate"/>
      </w:r>
      <w:r w:rsidR="0071593F">
        <w:rPr>
          <w:noProof/>
          <w:webHidden/>
        </w:rPr>
        <w:t>668</w:t>
      </w:r>
      <w:r>
        <w:rPr>
          <w:noProof/>
          <w:webHidden/>
        </w:rPr>
        <w:fldChar w:fldCharType="end"/>
      </w:r>
    </w:p>
    <w:p w14:paraId="6C815E22" w14:textId="0736D2B0" w:rsidR="00C40189" w:rsidRDefault="00C40189" w:rsidP="00C40189">
      <w:pPr>
        <w:pStyle w:val="TOC3"/>
        <w:rPr>
          <w:rFonts w:asciiTheme="minorHAnsi" w:eastAsiaTheme="minorEastAsia" w:hAnsiTheme="minorHAnsi" w:cstheme="minorBidi"/>
          <w:noProof/>
          <w:sz w:val="22"/>
          <w:szCs w:val="22"/>
          <w:lang w:val="en-AU" w:eastAsia="en-AU"/>
        </w:rPr>
      </w:pPr>
      <w:r>
        <w:rPr>
          <w:noProof/>
        </w:rPr>
        <w:t>585C</w:t>
      </w:r>
      <w:r>
        <w:rPr>
          <w:rFonts w:asciiTheme="minorHAnsi" w:eastAsiaTheme="minorEastAsia" w:hAnsiTheme="minorHAnsi" w:cstheme="minorBidi"/>
          <w:noProof/>
          <w:sz w:val="22"/>
          <w:szCs w:val="22"/>
          <w:lang w:val="en-AU" w:eastAsia="en-AU"/>
        </w:rPr>
        <w:tab/>
      </w:r>
      <w:r>
        <w:rPr>
          <w:noProof/>
        </w:rPr>
        <w:t>Transitional provisions—(Miscellaneous Acts (Omnibus Amendments) Act 1996)</w:t>
      </w:r>
      <w:r>
        <w:rPr>
          <w:noProof/>
          <w:webHidden/>
        </w:rPr>
        <w:tab/>
      </w:r>
      <w:r>
        <w:rPr>
          <w:noProof/>
          <w:webHidden/>
        </w:rPr>
        <w:fldChar w:fldCharType="begin"/>
      </w:r>
      <w:r>
        <w:rPr>
          <w:noProof/>
          <w:webHidden/>
        </w:rPr>
        <w:instrText xml:space="preserve"> PAGEREF _Toc44081599 \h </w:instrText>
      </w:r>
      <w:r>
        <w:rPr>
          <w:noProof/>
          <w:webHidden/>
        </w:rPr>
      </w:r>
      <w:r>
        <w:rPr>
          <w:noProof/>
          <w:webHidden/>
        </w:rPr>
        <w:fldChar w:fldCharType="separate"/>
      </w:r>
      <w:r w:rsidR="0071593F">
        <w:rPr>
          <w:noProof/>
          <w:webHidden/>
        </w:rPr>
        <w:t>668</w:t>
      </w:r>
      <w:r>
        <w:rPr>
          <w:noProof/>
          <w:webHidden/>
        </w:rPr>
        <w:fldChar w:fldCharType="end"/>
      </w:r>
    </w:p>
    <w:p w14:paraId="3A053F01" w14:textId="1460F243" w:rsidR="00C40189" w:rsidRDefault="00C40189" w:rsidP="00C40189">
      <w:pPr>
        <w:pStyle w:val="TOC3"/>
        <w:rPr>
          <w:rFonts w:asciiTheme="minorHAnsi" w:eastAsiaTheme="minorEastAsia" w:hAnsiTheme="minorHAnsi" w:cstheme="minorBidi"/>
          <w:noProof/>
          <w:sz w:val="22"/>
          <w:szCs w:val="22"/>
          <w:lang w:val="en-AU" w:eastAsia="en-AU"/>
        </w:rPr>
      </w:pPr>
      <w:r>
        <w:rPr>
          <w:noProof/>
        </w:rPr>
        <w:t>585D</w:t>
      </w:r>
      <w:r>
        <w:rPr>
          <w:rFonts w:asciiTheme="minorHAnsi" w:eastAsiaTheme="minorEastAsia" w:hAnsiTheme="minorHAnsi" w:cstheme="minorBidi"/>
          <w:noProof/>
          <w:sz w:val="22"/>
          <w:szCs w:val="22"/>
          <w:lang w:val="en-AU" w:eastAsia="en-AU"/>
        </w:rPr>
        <w:tab/>
      </w:r>
      <w:r>
        <w:rPr>
          <w:noProof/>
        </w:rPr>
        <w:t>Transitional provisions—(Sentencing and Other Acts (Amendment) Act 1997)</w:t>
      </w:r>
      <w:r>
        <w:rPr>
          <w:noProof/>
          <w:webHidden/>
        </w:rPr>
        <w:tab/>
      </w:r>
      <w:r>
        <w:rPr>
          <w:noProof/>
          <w:webHidden/>
        </w:rPr>
        <w:fldChar w:fldCharType="begin"/>
      </w:r>
      <w:r>
        <w:rPr>
          <w:noProof/>
          <w:webHidden/>
        </w:rPr>
        <w:instrText xml:space="preserve"> PAGEREF _Toc44081600 \h </w:instrText>
      </w:r>
      <w:r>
        <w:rPr>
          <w:noProof/>
          <w:webHidden/>
        </w:rPr>
      </w:r>
      <w:r>
        <w:rPr>
          <w:noProof/>
          <w:webHidden/>
        </w:rPr>
        <w:fldChar w:fldCharType="separate"/>
      </w:r>
      <w:r w:rsidR="0071593F">
        <w:rPr>
          <w:noProof/>
          <w:webHidden/>
        </w:rPr>
        <w:t>669</w:t>
      </w:r>
      <w:r>
        <w:rPr>
          <w:noProof/>
          <w:webHidden/>
        </w:rPr>
        <w:fldChar w:fldCharType="end"/>
      </w:r>
    </w:p>
    <w:p w14:paraId="764EDE8E" w14:textId="7621CD9E" w:rsidR="00C40189" w:rsidRDefault="00C40189" w:rsidP="00C40189">
      <w:pPr>
        <w:pStyle w:val="TOC3"/>
        <w:rPr>
          <w:rFonts w:asciiTheme="minorHAnsi" w:eastAsiaTheme="minorEastAsia" w:hAnsiTheme="minorHAnsi" w:cstheme="minorBidi"/>
          <w:noProof/>
          <w:sz w:val="22"/>
          <w:szCs w:val="22"/>
          <w:lang w:val="en-AU" w:eastAsia="en-AU"/>
        </w:rPr>
      </w:pPr>
      <w:r>
        <w:rPr>
          <w:noProof/>
        </w:rPr>
        <w:t>586</w:t>
      </w:r>
      <w:r>
        <w:rPr>
          <w:rFonts w:asciiTheme="minorHAnsi" w:eastAsiaTheme="minorEastAsia" w:hAnsiTheme="minorHAnsi" w:cstheme="minorBidi"/>
          <w:noProof/>
          <w:sz w:val="22"/>
          <w:szCs w:val="22"/>
          <w:lang w:val="en-AU" w:eastAsia="en-AU"/>
        </w:rPr>
        <w:tab/>
      </w:r>
      <w:r>
        <w:rPr>
          <w:noProof/>
        </w:rPr>
        <w:t>Transitional provisions (Sentencing (Amendment) Act 1997)</w:t>
      </w:r>
      <w:r>
        <w:rPr>
          <w:noProof/>
          <w:webHidden/>
        </w:rPr>
        <w:tab/>
      </w:r>
      <w:r>
        <w:rPr>
          <w:noProof/>
          <w:webHidden/>
        </w:rPr>
        <w:fldChar w:fldCharType="begin"/>
      </w:r>
      <w:r>
        <w:rPr>
          <w:noProof/>
          <w:webHidden/>
        </w:rPr>
        <w:instrText xml:space="preserve"> PAGEREF _Toc44081601 \h </w:instrText>
      </w:r>
      <w:r>
        <w:rPr>
          <w:noProof/>
          <w:webHidden/>
        </w:rPr>
      </w:r>
      <w:r>
        <w:rPr>
          <w:noProof/>
          <w:webHidden/>
        </w:rPr>
        <w:fldChar w:fldCharType="separate"/>
      </w:r>
      <w:r w:rsidR="0071593F">
        <w:rPr>
          <w:noProof/>
          <w:webHidden/>
        </w:rPr>
        <w:t>670</w:t>
      </w:r>
      <w:r>
        <w:rPr>
          <w:noProof/>
          <w:webHidden/>
        </w:rPr>
        <w:fldChar w:fldCharType="end"/>
      </w:r>
    </w:p>
    <w:p w14:paraId="4ABCDB95" w14:textId="0EB4AE64" w:rsidR="00C40189" w:rsidRDefault="00C40189" w:rsidP="00C40189">
      <w:pPr>
        <w:pStyle w:val="TOC3"/>
        <w:rPr>
          <w:rFonts w:asciiTheme="minorHAnsi" w:eastAsiaTheme="minorEastAsia" w:hAnsiTheme="minorHAnsi" w:cstheme="minorBidi"/>
          <w:noProof/>
          <w:sz w:val="22"/>
          <w:szCs w:val="22"/>
          <w:lang w:val="en-AU" w:eastAsia="en-AU"/>
        </w:rPr>
      </w:pPr>
      <w:r>
        <w:rPr>
          <w:noProof/>
        </w:rPr>
        <w:t>587</w:t>
      </w:r>
      <w:r>
        <w:rPr>
          <w:rFonts w:asciiTheme="minorHAnsi" w:eastAsiaTheme="minorEastAsia" w:hAnsiTheme="minorHAnsi" w:cstheme="minorBidi"/>
          <w:noProof/>
          <w:sz w:val="22"/>
          <w:szCs w:val="22"/>
          <w:lang w:val="en-AU" w:eastAsia="en-AU"/>
        </w:rPr>
        <w:tab/>
      </w:r>
      <w:r>
        <w:rPr>
          <w:noProof/>
        </w:rPr>
        <w:t>Transitional provisions (Crimes (Amendment) Act 1997—Part 2)</w:t>
      </w:r>
      <w:r>
        <w:rPr>
          <w:noProof/>
          <w:webHidden/>
        </w:rPr>
        <w:tab/>
      </w:r>
      <w:r>
        <w:rPr>
          <w:noProof/>
          <w:webHidden/>
        </w:rPr>
        <w:fldChar w:fldCharType="begin"/>
      </w:r>
      <w:r>
        <w:rPr>
          <w:noProof/>
          <w:webHidden/>
        </w:rPr>
        <w:instrText xml:space="preserve"> PAGEREF _Toc44081602 \h </w:instrText>
      </w:r>
      <w:r>
        <w:rPr>
          <w:noProof/>
          <w:webHidden/>
        </w:rPr>
      </w:r>
      <w:r>
        <w:rPr>
          <w:noProof/>
          <w:webHidden/>
        </w:rPr>
        <w:fldChar w:fldCharType="separate"/>
      </w:r>
      <w:r w:rsidR="0071593F">
        <w:rPr>
          <w:noProof/>
          <w:webHidden/>
        </w:rPr>
        <w:t>670</w:t>
      </w:r>
      <w:r>
        <w:rPr>
          <w:noProof/>
          <w:webHidden/>
        </w:rPr>
        <w:fldChar w:fldCharType="end"/>
      </w:r>
    </w:p>
    <w:p w14:paraId="4A40AF7B" w14:textId="53D172A2" w:rsidR="00C40189" w:rsidRDefault="00C40189" w:rsidP="00C40189">
      <w:pPr>
        <w:pStyle w:val="TOC3"/>
        <w:rPr>
          <w:rFonts w:asciiTheme="minorHAnsi" w:eastAsiaTheme="minorEastAsia" w:hAnsiTheme="minorHAnsi" w:cstheme="minorBidi"/>
          <w:noProof/>
          <w:sz w:val="22"/>
          <w:szCs w:val="22"/>
          <w:lang w:val="en-AU" w:eastAsia="en-AU"/>
        </w:rPr>
      </w:pPr>
      <w:r>
        <w:rPr>
          <w:noProof/>
        </w:rPr>
        <w:t>588</w:t>
      </w:r>
      <w:r>
        <w:rPr>
          <w:rFonts w:asciiTheme="minorHAnsi" w:eastAsiaTheme="minorEastAsia" w:hAnsiTheme="minorHAnsi" w:cstheme="minorBidi"/>
          <w:noProof/>
          <w:sz w:val="22"/>
          <w:szCs w:val="22"/>
          <w:lang w:val="en-AU" w:eastAsia="en-AU"/>
        </w:rPr>
        <w:tab/>
      </w:r>
      <w:r>
        <w:rPr>
          <w:noProof/>
        </w:rPr>
        <w:t>Transitional provisions (Crimes (Amendment) Act 1997—Part 3)</w:t>
      </w:r>
      <w:r>
        <w:rPr>
          <w:noProof/>
          <w:webHidden/>
        </w:rPr>
        <w:tab/>
      </w:r>
      <w:r>
        <w:rPr>
          <w:noProof/>
          <w:webHidden/>
        </w:rPr>
        <w:fldChar w:fldCharType="begin"/>
      </w:r>
      <w:r>
        <w:rPr>
          <w:noProof/>
          <w:webHidden/>
        </w:rPr>
        <w:instrText xml:space="preserve"> PAGEREF _Toc44081603 \h </w:instrText>
      </w:r>
      <w:r>
        <w:rPr>
          <w:noProof/>
          <w:webHidden/>
        </w:rPr>
      </w:r>
      <w:r>
        <w:rPr>
          <w:noProof/>
          <w:webHidden/>
        </w:rPr>
        <w:fldChar w:fldCharType="separate"/>
      </w:r>
      <w:r w:rsidR="0071593F">
        <w:rPr>
          <w:noProof/>
          <w:webHidden/>
        </w:rPr>
        <w:t>671</w:t>
      </w:r>
      <w:r>
        <w:rPr>
          <w:noProof/>
          <w:webHidden/>
        </w:rPr>
        <w:fldChar w:fldCharType="end"/>
      </w:r>
    </w:p>
    <w:p w14:paraId="2E98DF0C" w14:textId="7CA6AFF0" w:rsidR="00C40189" w:rsidRDefault="00C40189" w:rsidP="00C40189">
      <w:pPr>
        <w:pStyle w:val="TOC3"/>
        <w:rPr>
          <w:rFonts w:asciiTheme="minorHAnsi" w:eastAsiaTheme="minorEastAsia" w:hAnsiTheme="minorHAnsi" w:cstheme="minorBidi"/>
          <w:noProof/>
          <w:sz w:val="22"/>
          <w:szCs w:val="22"/>
          <w:lang w:val="en-AU" w:eastAsia="en-AU"/>
        </w:rPr>
      </w:pPr>
      <w:r>
        <w:rPr>
          <w:noProof/>
        </w:rPr>
        <w:t>589</w:t>
      </w:r>
      <w:r>
        <w:rPr>
          <w:rFonts w:asciiTheme="minorHAnsi" w:eastAsiaTheme="minorEastAsia" w:hAnsiTheme="minorHAnsi" w:cstheme="minorBidi"/>
          <w:noProof/>
          <w:sz w:val="22"/>
          <w:szCs w:val="22"/>
          <w:lang w:val="en-AU" w:eastAsia="en-AU"/>
        </w:rPr>
        <w:tab/>
      </w:r>
      <w:r>
        <w:rPr>
          <w:noProof/>
        </w:rPr>
        <w:t>Transitional provisions (Crimes (Amendment) Act 1997—Part 4)</w:t>
      </w:r>
      <w:r>
        <w:rPr>
          <w:noProof/>
          <w:webHidden/>
        </w:rPr>
        <w:tab/>
      </w:r>
      <w:r>
        <w:rPr>
          <w:noProof/>
          <w:webHidden/>
        </w:rPr>
        <w:fldChar w:fldCharType="begin"/>
      </w:r>
      <w:r>
        <w:rPr>
          <w:noProof/>
          <w:webHidden/>
        </w:rPr>
        <w:instrText xml:space="preserve"> PAGEREF _Toc44081604 \h </w:instrText>
      </w:r>
      <w:r>
        <w:rPr>
          <w:noProof/>
          <w:webHidden/>
        </w:rPr>
      </w:r>
      <w:r>
        <w:rPr>
          <w:noProof/>
          <w:webHidden/>
        </w:rPr>
        <w:fldChar w:fldCharType="separate"/>
      </w:r>
      <w:r w:rsidR="0071593F">
        <w:rPr>
          <w:noProof/>
          <w:webHidden/>
        </w:rPr>
        <w:t>672</w:t>
      </w:r>
      <w:r>
        <w:rPr>
          <w:noProof/>
          <w:webHidden/>
        </w:rPr>
        <w:fldChar w:fldCharType="end"/>
      </w:r>
    </w:p>
    <w:p w14:paraId="39B18F46" w14:textId="40120B1B" w:rsidR="00C40189" w:rsidRDefault="00C40189" w:rsidP="00C40189">
      <w:pPr>
        <w:pStyle w:val="TOC3"/>
        <w:rPr>
          <w:rFonts w:asciiTheme="minorHAnsi" w:eastAsiaTheme="minorEastAsia" w:hAnsiTheme="minorHAnsi" w:cstheme="minorBidi"/>
          <w:noProof/>
          <w:sz w:val="22"/>
          <w:szCs w:val="22"/>
          <w:lang w:val="en-AU" w:eastAsia="en-AU"/>
        </w:rPr>
      </w:pPr>
      <w:r>
        <w:rPr>
          <w:noProof/>
        </w:rPr>
        <w:t>590</w:t>
      </w:r>
      <w:r>
        <w:rPr>
          <w:rFonts w:asciiTheme="minorHAnsi" w:eastAsiaTheme="minorEastAsia" w:hAnsiTheme="minorHAnsi" w:cstheme="minorBidi"/>
          <w:noProof/>
          <w:sz w:val="22"/>
          <w:szCs w:val="22"/>
          <w:lang w:val="en-AU" w:eastAsia="en-AU"/>
        </w:rPr>
        <w:tab/>
      </w:r>
      <w:r>
        <w:rPr>
          <w:noProof/>
        </w:rPr>
        <w:t>Transitional provision—Crimes, Confiscation and Evidence Acts (Amendment) Act 1998</w:t>
      </w:r>
      <w:r>
        <w:rPr>
          <w:noProof/>
          <w:webHidden/>
        </w:rPr>
        <w:tab/>
      </w:r>
      <w:r>
        <w:rPr>
          <w:noProof/>
          <w:webHidden/>
        </w:rPr>
        <w:fldChar w:fldCharType="begin"/>
      </w:r>
      <w:r>
        <w:rPr>
          <w:noProof/>
          <w:webHidden/>
        </w:rPr>
        <w:instrText xml:space="preserve"> PAGEREF _Toc44081605 \h </w:instrText>
      </w:r>
      <w:r>
        <w:rPr>
          <w:noProof/>
          <w:webHidden/>
        </w:rPr>
      </w:r>
      <w:r>
        <w:rPr>
          <w:noProof/>
          <w:webHidden/>
        </w:rPr>
        <w:fldChar w:fldCharType="separate"/>
      </w:r>
      <w:r w:rsidR="0071593F">
        <w:rPr>
          <w:noProof/>
          <w:webHidden/>
        </w:rPr>
        <w:t>673</w:t>
      </w:r>
      <w:r>
        <w:rPr>
          <w:noProof/>
          <w:webHidden/>
        </w:rPr>
        <w:fldChar w:fldCharType="end"/>
      </w:r>
    </w:p>
    <w:p w14:paraId="6BD247F2" w14:textId="487F1B3E" w:rsidR="00C40189" w:rsidRDefault="00C40189" w:rsidP="00C40189">
      <w:pPr>
        <w:pStyle w:val="TOC3"/>
        <w:rPr>
          <w:rFonts w:asciiTheme="minorHAnsi" w:eastAsiaTheme="minorEastAsia" w:hAnsiTheme="minorHAnsi" w:cstheme="minorBidi"/>
          <w:noProof/>
          <w:sz w:val="22"/>
          <w:szCs w:val="22"/>
          <w:lang w:val="en-AU" w:eastAsia="en-AU"/>
        </w:rPr>
      </w:pPr>
      <w:r>
        <w:rPr>
          <w:noProof/>
        </w:rPr>
        <w:t>591</w:t>
      </w:r>
      <w:r>
        <w:rPr>
          <w:rFonts w:asciiTheme="minorHAnsi" w:eastAsiaTheme="minorEastAsia" w:hAnsiTheme="minorHAnsi" w:cstheme="minorBidi"/>
          <w:noProof/>
          <w:sz w:val="22"/>
          <w:szCs w:val="22"/>
          <w:lang w:val="en-AU" w:eastAsia="en-AU"/>
        </w:rPr>
        <w:tab/>
      </w:r>
      <w:r>
        <w:rPr>
          <w:noProof/>
        </w:rPr>
        <w:t>Transitional provision—Crimes (Amendment) Act 1998</w:t>
      </w:r>
      <w:r>
        <w:rPr>
          <w:noProof/>
          <w:webHidden/>
        </w:rPr>
        <w:tab/>
      </w:r>
      <w:r>
        <w:rPr>
          <w:noProof/>
          <w:webHidden/>
        </w:rPr>
        <w:fldChar w:fldCharType="begin"/>
      </w:r>
      <w:r>
        <w:rPr>
          <w:noProof/>
          <w:webHidden/>
        </w:rPr>
        <w:instrText xml:space="preserve"> PAGEREF _Toc44081606 \h </w:instrText>
      </w:r>
      <w:r>
        <w:rPr>
          <w:noProof/>
          <w:webHidden/>
        </w:rPr>
      </w:r>
      <w:r>
        <w:rPr>
          <w:noProof/>
          <w:webHidden/>
        </w:rPr>
        <w:fldChar w:fldCharType="separate"/>
      </w:r>
      <w:r w:rsidR="0071593F">
        <w:rPr>
          <w:noProof/>
          <w:webHidden/>
        </w:rPr>
        <w:t>674</w:t>
      </w:r>
      <w:r>
        <w:rPr>
          <w:noProof/>
          <w:webHidden/>
        </w:rPr>
        <w:fldChar w:fldCharType="end"/>
      </w:r>
    </w:p>
    <w:p w14:paraId="7D1EEEBE" w14:textId="23A363AD" w:rsidR="00C40189" w:rsidRDefault="00C40189" w:rsidP="00C40189">
      <w:pPr>
        <w:pStyle w:val="TOC3"/>
        <w:rPr>
          <w:rFonts w:asciiTheme="minorHAnsi" w:eastAsiaTheme="minorEastAsia" w:hAnsiTheme="minorHAnsi" w:cstheme="minorBidi"/>
          <w:noProof/>
          <w:sz w:val="22"/>
          <w:szCs w:val="22"/>
          <w:lang w:val="en-AU" w:eastAsia="en-AU"/>
        </w:rPr>
      </w:pPr>
      <w:r>
        <w:rPr>
          <w:noProof/>
        </w:rPr>
        <w:t>592</w:t>
      </w:r>
      <w:r>
        <w:rPr>
          <w:rFonts w:asciiTheme="minorHAnsi" w:eastAsiaTheme="minorEastAsia" w:hAnsiTheme="minorHAnsi" w:cstheme="minorBidi"/>
          <w:noProof/>
          <w:sz w:val="22"/>
          <w:szCs w:val="22"/>
          <w:lang w:val="en-AU" w:eastAsia="en-AU"/>
        </w:rPr>
        <w:tab/>
      </w:r>
      <w:r>
        <w:rPr>
          <w:noProof/>
        </w:rPr>
        <w:t>Transitional provisions—Magistrates' Court (Amendment) Act 1999</w:t>
      </w:r>
      <w:r>
        <w:rPr>
          <w:noProof/>
          <w:webHidden/>
        </w:rPr>
        <w:tab/>
      </w:r>
      <w:r>
        <w:rPr>
          <w:noProof/>
          <w:webHidden/>
        </w:rPr>
        <w:fldChar w:fldCharType="begin"/>
      </w:r>
      <w:r>
        <w:rPr>
          <w:noProof/>
          <w:webHidden/>
        </w:rPr>
        <w:instrText xml:space="preserve"> PAGEREF _Toc44081607 \h </w:instrText>
      </w:r>
      <w:r>
        <w:rPr>
          <w:noProof/>
          <w:webHidden/>
        </w:rPr>
      </w:r>
      <w:r>
        <w:rPr>
          <w:noProof/>
          <w:webHidden/>
        </w:rPr>
        <w:fldChar w:fldCharType="separate"/>
      </w:r>
      <w:r w:rsidR="0071593F">
        <w:rPr>
          <w:noProof/>
          <w:webHidden/>
        </w:rPr>
        <w:t>674</w:t>
      </w:r>
      <w:r>
        <w:rPr>
          <w:noProof/>
          <w:webHidden/>
        </w:rPr>
        <w:fldChar w:fldCharType="end"/>
      </w:r>
    </w:p>
    <w:p w14:paraId="26B9FB84" w14:textId="2C553BEC" w:rsidR="00C40189" w:rsidRDefault="00C40189" w:rsidP="00C40189">
      <w:pPr>
        <w:pStyle w:val="TOC3"/>
        <w:rPr>
          <w:rFonts w:asciiTheme="minorHAnsi" w:eastAsiaTheme="minorEastAsia" w:hAnsiTheme="minorHAnsi" w:cstheme="minorBidi"/>
          <w:noProof/>
          <w:sz w:val="22"/>
          <w:szCs w:val="22"/>
          <w:lang w:val="en-AU" w:eastAsia="en-AU"/>
        </w:rPr>
      </w:pPr>
      <w:r>
        <w:rPr>
          <w:noProof/>
        </w:rPr>
        <w:t>593</w:t>
      </w:r>
      <w:r>
        <w:rPr>
          <w:rFonts w:asciiTheme="minorHAnsi" w:eastAsiaTheme="minorEastAsia" w:hAnsiTheme="minorHAnsi" w:cstheme="minorBidi"/>
          <w:noProof/>
          <w:sz w:val="22"/>
          <w:szCs w:val="22"/>
          <w:lang w:val="en-AU" w:eastAsia="en-AU"/>
        </w:rPr>
        <w:tab/>
      </w:r>
      <w:r>
        <w:rPr>
          <w:noProof/>
        </w:rPr>
        <w:t>Transitional provisions—Crimes (Amendment) Act 2000</w:t>
      </w:r>
      <w:r>
        <w:rPr>
          <w:noProof/>
          <w:webHidden/>
        </w:rPr>
        <w:tab/>
      </w:r>
      <w:r>
        <w:rPr>
          <w:noProof/>
          <w:webHidden/>
        </w:rPr>
        <w:fldChar w:fldCharType="begin"/>
      </w:r>
      <w:r>
        <w:rPr>
          <w:noProof/>
          <w:webHidden/>
        </w:rPr>
        <w:instrText xml:space="preserve"> PAGEREF _Toc44081608 \h </w:instrText>
      </w:r>
      <w:r>
        <w:rPr>
          <w:noProof/>
          <w:webHidden/>
        </w:rPr>
      </w:r>
      <w:r>
        <w:rPr>
          <w:noProof/>
          <w:webHidden/>
        </w:rPr>
        <w:fldChar w:fldCharType="separate"/>
      </w:r>
      <w:r w:rsidR="0071593F">
        <w:rPr>
          <w:noProof/>
          <w:webHidden/>
        </w:rPr>
        <w:t>674</w:t>
      </w:r>
      <w:r>
        <w:rPr>
          <w:noProof/>
          <w:webHidden/>
        </w:rPr>
        <w:fldChar w:fldCharType="end"/>
      </w:r>
    </w:p>
    <w:p w14:paraId="47F2C09C" w14:textId="5FE739A4" w:rsidR="00C40189" w:rsidRDefault="00C40189" w:rsidP="00C40189">
      <w:pPr>
        <w:pStyle w:val="TOC3"/>
        <w:rPr>
          <w:rFonts w:asciiTheme="minorHAnsi" w:eastAsiaTheme="minorEastAsia" w:hAnsiTheme="minorHAnsi" w:cstheme="minorBidi"/>
          <w:noProof/>
          <w:sz w:val="22"/>
          <w:szCs w:val="22"/>
          <w:lang w:val="en-AU" w:eastAsia="en-AU"/>
        </w:rPr>
      </w:pPr>
      <w:r>
        <w:rPr>
          <w:noProof/>
        </w:rPr>
        <w:t>593A</w:t>
      </w:r>
      <w:r>
        <w:rPr>
          <w:rFonts w:asciiTheme="minorHAnsi" w:eastAsiaTheme="minorEastAsia" w:hAnsiTheme="minorHAnsi" w:cstheme="minorBidi"/>
          <w:noProof/>
          <w:sz w:val="22"/>
          <w:szCs w:val="22"/>
          <w:lang w:val="en-AU" w:eastAsia="en-AU"/>
        </w:rPr>
        <w:tab/>
      </w:r>
      <w:r>
        <w:rPr>
          <w:noProof/>
        </w:rPr>
        <w:t>Transitional provision—Crimes (Questioning of Suspects) Act 2000</w:t>
      </w:r>
      <w:r>
        <w:rPr>
          <w:noProof/>
          <w:webHidden/>
        </w:rPr>
        <w:tab/>
      </w:r>
      <w:r>
        <w:rPr>
          <w:noProof/>
          <w:webHidden/>
        </w:rPr>
        <w:fldChar w:fldCharType="begin"/>
      </w:r>
      <w:r>
        <w:rPr>
          <w:noProof/>
          <w:webHidden/>
        </w:rPr>
        <w:instrText xml:space="preserve"> PAGEREF _Toc44081609 \h </w:instrText>
      </w:r>
      <w:r>
        <w:rPr>
          <w:noProof/>
          <w:webHidden/>
        </w:rPr>
      </w:r>
      <w:r>
        <w:rPr>
          <w:noProof/>
          <w:webHidden/>
        </w:rPr>
        <w:fldChar w:fldCharType="separate"/>
      </w:r>
      <w:r w:rsidR="0071593F">
        <w:rPr>
          <w:noProof/>
          <w:webHidden/>
        </w:rPr>
        <w:t>676</w:t>
      </w:r>
      <w:r>
        <w:rPr>
          <w:noProof/>
          <w:webHidden/>
        </w:rPr>
        <w:fldChar w:fldCharType="end"/>
      </w:r>
    </w:p>
    <w:p w14:paraId="46D3E95A" w14:textId="0E75D531" w:rsidR="00C40189" w:rsidRDefault="00C40189" w:rsidP="00C40189">
      <w:pPr>
        <w:pStyle w:val="TOC3"/>
        <w:rPr>
          <w:rFonts w:asciiTheme="minorHAnsi" w:eastAsiaTheme="minorEastAsia" w:hAnsiTheme="minorHAnsi" w:cstheme="minorBidi"/>
          <w:noProof/>
          <w:sz w:val="22"/>
          <w:szCs w:val="22"/>
          <w:lang w:val="en-AU" w:eastAsia="en-AU"/>
        </w:rPr>
      </w:pPr>
      <w:r>
        <w:rPr>
          <w:noProof/>
        </w:rPr>
        <w:t>594</w:t>
      </w:r>
      <w:r>
        <w:rPr>
          <w:rFonts w:asciiTheme="minorHAnsi" w:eastAsiaTheme="minorEastAsia" w:hAnsiTheme="minorHAnsi" w:cstheme="minorBidi"/>
          <w:noProof/>
          <w:sz w:val="22"/>
          <w:szCs w:val="22"/>
          <w:lang w:val="en-AU" w:eastAsia="en-AU"/>
        </w:rPr>
        <w:tab/>
      </w:r>
      <w:r>
        <w:rPr>
          <w:noProof/>
        </w:rPr>
        <w:t>Transitional provision—Magistrates' Court (Committal Proceedings) Act 2000</w:t>
      </w:r>
      <w:r>
        <w:rPr>
          <w:noProof/>
          <w:webHidden/>
        </w:rPr>
        <w:tab/>
      </w:r>
      <w:r>
        <w:rPr>
          <w:noProof/>
          <w:webHidden/>
        </w:rPr>
        <w:fldChar w:fldCharType="begin"/>
      </w:r>
      <w:r>
        <w:rPr>
          <w:noProof/>
          <w:webHidden/>
        </w:rPr>
        <w:instrText xml:space="preserve"> PAGEREF _Toc44081610 \h </w:instrText>
      </w:r>
      <w:r>
        <w:rPr>
          <w:noProof/>
          <w:webHidden/>
        </w:rPr>
      </w:r>
      <w:r>
        <w:rPr>
          <w:noProof/>
          <w:webHidden/>
        </w:rPr>
        <w:fldChar w:fldCharType="separate"/>
      </w:r>
      <w:r w:rsidR="0071593F">
        <w:rPr>
          <w:noProof/>
          <w:webHidden/>
        </w:rPr>
        <w:t>676</w:t>
      </w:r>
      <w:r>
        <w:rPr>
          <w:noProof/>
          <w:webHidden/>
        </w:rPr>
        <w:fldChar w:fldCharType="end"/>
      </w:r>
    </w:p>
    <w:p w14:paraId="4AAC02E1" w14:textId="31CBEEAD" w:rsidR="00C40189" w:rsidRDefault="00C40189" w:rsidP="00C40189">
      <w:pPr>
        <w:pStyle w:val="TOC3"/>
        <w:rPr>
          <w:rFonts w:asciiTheme="minorHAnsi" w:eastAsiaTheme="minorEastAsia" w:hAnsiTheme="minorHAnsi" w:cstheme="minorBidi"/>
          <w:noProof/>
          <w:sz w:val="22"/>
          <w:szCs w:val="22"/>
          <w:lang w:val="en-AU" w:eastAsia="en-AU"/>
        </w:rPr>
      </w:pPr>
      <w:r>
        <w:rPr>
          <w:noProof/>
        </w:rPr>
        <w:lastRenderedPageBreak/>
        <w:t>596</w:t>
      </w:r>
      <w:r>
        <w:rPr>
          <w:rFonts w:asciiTheme="minorHAnsi" w:eastAsiaTheme="minorEastAsia" w:hAnsiTheme="minorHAnsi" w:cstheme="minorBidi"/>
          <w:noProof/>
          <w:sz w:val="22"/>
          <w:szCs w:val="22"/>
          <w:lang w:val="en-AU" w:eastAsia="en-AU"/>
        </w:rPr>
        <w:tab/>
      </w:r>
      <w:r>
        <w:rPr>
          <w:noProof/>
        </w:rPr>
        <w:t>Transitional provisions—Crimes (DNA Database) Act 2002</w:t>
      </w:r>
      <w:r>
        <w:rPr>
          <w:noProof/>
          <w:webHidden/>
        </w:rPr>
        <w:tab/>
      </w:r>
      <w:r>
        <w:rPr>
          <w:noProof/>
          <w:webHidden/>
        </w:rPr>
        <w:fldChar w:fldCharType="begin"/>
      </w:r>
      <w:r>
        <w:rPr>
          <w:noProof/>
          <w:webHidden/>
        </w:rPr>
        <w:instrText xml:space="preserve"> PAGEREF _Toc44081611 \h </w:instrText>
      </w:r>
      <w:r>
        <w:rPr>
          <w:noProof/>
          <w:webHidden/>
        </w:rPr>
      </w:r>
      <w:r>
        <w:rPr>
          <w:noProof/>
          <w:webHidden/>
        </w:rPr>
        <w:fldChar w:fldCharType="separate"/>
      </w:r>
      <w:r w:rsidR="0071593F">
        <w:rPr>
          <w:noProof/>
          <w:webHidden/>
        </w:rPr>
        <w:t>677</w:t>
      </w:r>
      <w:r>
        <w:rPr>
          <w:noProof/>
          <w:webHidden/>
        </w:rPr>
        <w:fldChar w:fldCharType="end"/>
      </w:r>
    </w:p>
    <w:p w14:paraId="43F73BC4" w14:textId="73FC1787" w:rsidR="00C40189" w:rsidRDefault="00C40189" w:rsidP="00C40189">
      <w:pPr>
        <w:pStyle w:val="TOC3"/>
        <w:rPr>
          <w:rFonts w:asciiTheme="minorHAnsi" w:eastAsiaTheme="minorEastAsia" w:hAnsiTheme="minorHAnsi" w:cstheme="minorBidi"/>
          <w:noProof/>
          <w:sz w:val="22"/>
          <w:szCs w:val="22"/>
          <w:lang w:val="en-AU" w:eastAsia="en-AU"/>
        </w:rPr>
      </w:pPr>
      <w:r>
        <w:rPr>
          <w:noProof/>
        </w:rPr>
        <w:t>597</w:t>
      </w:r>
      <w:r>
        <w:rPr>
          <w:rFonts w:asciiTheme="minorHAnsi" w:eastAsiaTheme="minorEastAsia" w:hAnsiTheme="minorHAnsi" w:cstheme="minorBidi"/>
          <w:noProof/>
          <w:sz w:val="22"/>
          <w:szCs w:val="22"/>
          <w:lang w:val="en-AU" w:eastAsia="en-AU"/>
        </w:rPr>
        <w:tab/>
      </w:r>
      <w:r>
        <w:rPr>
          <w:noProof/>
        </w:rPr>
        <w:t>Transitional provision—Crimes (Property Damage and Computer Offences) Act 2003</w:t>
      </w:r>
      <w:r>
        <w:rPr>
          <w:noProof/>
          <w:webHidden/>
        </w:rPr>
        <w:tab/>
      </w:r>
      <w:r>
        <w:rPr>
          <w:noProof/>
          <w:webHidden/>
        </w:rPr>
        <w:fldChar w:fldCharType="begin"/>
      </w:r>
      <w:r>
        <w:rPr>
          <w:noProof/>
          <w:webHidden/>
        </w:rPr>
        <w:instrText xml:space="preserve"> PAGEREF _Toc44081612 \h </w:instrText>
      </w:r>
      <w:r>
        <w:rPr>
          <w:noProof/>
          <w:webHidden/>
        </w:rPr>
      </w:r>
      <w:r>
        <w:rPr>
          <w:noProof/>
          <w:webHidden/>
        </w:rPr>
        <w:fldChar w:fldCharType="separate"/>
      </w:r>
      <w:r w:rsidR="0071593F">
        <w:rPr>
          <w:noProof/>
          <w:webHidden/>
        </w:rPr>
        <w:t>678</w:t>
      </w:r>
      <w:r>
        <w:rPr>
          <w:noProof/>
          <w:webHidden/>
        </w:rPr>
        <w:fldChar w:fldCharType="end"/>
      </w:r>
    </w:p>
    <w:p w14:paraId="7EBCB9B9" w14:textId="3B7D8484" w:rsidR="00C40189" w:rsidRDefault="00C40189" w:rsidP="00C40189">
      <w:pPr>
        <w:pStyle w:val="TOC3"/>
        <w:rPr>
          <w:rFonts w:asciiTheme="minorHAnsi" w:eastAsiaTheme="minorEastAsia" w:hAnsiTheme="minorHAnsi" w:cstheme="minorBidi"/>
          <w:noProof/>
          <w:sz w:val="22"/>
          <w:szCs w:val="22"/>
          <w:lang w:val="en-AU" w:eastAsia="en-AU"/>
        </w:rPr>
      </w:pPr>
      <w:r>
        <w:rPr>
          <w:noProof/>
        </w:rPr>
        <w:t>598</w:t>
      </w:r>
      <w:r>
        <w:rPr>
          <w:rFonts w:asciiTheme="minorHAnsi" w:eastAsiaTheme="minorEastAsia" w:hAnsiTheme="minorHAnsi" w:cstheme="minorBidi"/>
          <w:noProof/>
          <w:sz w:val="22"/>
          <w:szCs w:val="22"/>
          <w:lang w:val="en-AU" w:eastAsia="en-AU"/>
        </w:rPr>
        <w:tab/>
      </w:r>
      <w:r>
        <w:rPr>
          <w:noProof/>
        </w:rPr>
        <w:t>Transitional provision—Crimes (Stalking) Act 2003</w:t>
      </w:r>
      <w:r>
        <w:rPr>
          <w:noProof/>
          <w:webHidden/>
        </w:rPr>
        <w:tab/>
      </w:r>
      <w:r>
        <w:rPr>
          <w:noProof/>
          <w:webHidden/>
        </w:rPr>
        <w:fldChar w:fldCharType="begin"/>
      </w:r>
      <w:r>
        <w:rPr>
          <w:noProof/>
          <w:webHidden/>
        </w:rPr>
        <w:instrText xml:space="preserve"> PAGEREF _Toc44081613 \h </w:instrText>
      </w:r>
      <w:r>
        <w:rPr>
          <w:noProof/>
          <w:webHidden/>
        </w:rPr>
      </w:r>
      <w:r>
        <w:rPr>
          <w:noProof/>
          <w:webHidden/>
        </w:rPr>
        <w:fldChar w:fldCharType="separate"/>
      </w:r>
      <w:r w:rsidR="0071593F">
        <w:rPr>
          <w:noProof/>
          <w:webHidden/>
        </w:rPr>
        <w:t>678</w:t>
      </w:r>
      <w:r>
        <w:rPr>
          <w:noProof/>
          <w:webHidden/>
        </w:rPr>
        <w:fldChar w:fldCharType="end"/>
      </w:r>
    </w:p>
    <w:p w14:paraId="292DE126" w14:textId="266E66A4" w:rsidR="00C40189" w:rsidRDefault="00C40189" w:rsidP="00C40189">
      <w:pPr>
        <w:pStyle w:val="TOC3"/>
        <w:rPr>
          <w:rFonts w:asciiTheme="minorHAnsi" w:eastAsiaTheme="minorEastAsia" w:hAnsiTheme="minorHAnsi" w:cstheme="minorBidi"/>
          <w:noProof/>
          <w:sz w:val="22"/>
          <w:szCs w:val="22"/>
          <w:lang w:val="en-AU" w:eastAsia="en-AU"/>
        </w:rPr>
      </w:pPr>
      <w:r>
        <w:rPr>
          <w:noProof/>
        </w:rPr>
        <w:t>599</w:t>
      </w:r>
      <w:r>
        <w:rPr>
          <w:rFonts w:asciiTheme="minorHAnsi" w:eastAsiaTheme="minorEastAsia" w:hAnsiTheme="minorHAnsi" w:cstheme="minorBidi"/>
          <w:noProof/>
          <w:sz w:val="22"/>
          <w:szCs w:val="22"/>
          <w:lang w:val="en-AU" w:eastAsia="en-AU"/>
        </w:rPr>
        <w:tab/>
      </w:r>
      <w:r>
        <w:rPr>
          <w:noProof/>
        </w:rPr>
        <w:t>Transitional provision—Crimes (Money Laundering) Act 2003</w:t>
      </w:r>
      <w:r>
        <w:rPr>
          <w:noProof/>
          <w:webHidden/>
        </w:rPr>
        <w:tab/>
      </w:r>
      <w:r>
        <w:rPr>
          <w:noProof/>
          <w:webHidden/>
        </w:rPr>
        <w:fldChar w:fldCharType="begin"/>
      </w:r>
      <w:r>
        <w:rPr>
          <w:noProof/>
          <w:webHidden/>
        </w:rPr>
        <w:instrText xml:space="preserve"> PAGEREF _Toc44081614 \h </w:instrText>
      </w:r>
      <w:r>
        <w:rPr>
          <w:noProof/>
          <w:webHidden/>
        </w:rPr>
      </w:r>
      <w:r>
        <w:rPr>
          <w:noProof/>
          <w:webHidden/>
        </w:rPr>
        <w:fldChar w:fldCharType="separate"/>
      </w:r>
      <w:r w:rsidR="0071593F">
        <w:rPr>
          <w:noProof/>
          <w:webHidden/>
        </w:rPr>
        <w:t>679</w:t>
      </w:r>
      <w:r>
        <w:rPr>
          <w:noProof/>
          <w:webHidden/>
        </w:rPr>
        <w:fldChar w:fldCharType="end"/>
      </w:r>
    </w:p>
    <w:p w14:paraId="60233ADB" w14:textId="4A675181" w:rsidR="00C40189" w:rsidRDefault="00C40189" w:rsidP="00C40189">
      <w:pPr>
        <w:pStyle w:val="TOC3"/>
        <w:rPr>
          <w:rFonts w:asciiTheme="minorHAnsi" w:eastAsiaTheme="minorEastAsia" w:hAnsiTheme="minorHAnsi" w:cstheme="minorBidi"/>
          <w:noProof/>
          <w:sz w:val="22"/>
          <w:szCs w:val="22"/>
          <w:lang w:val="en-AU" w:eastAsia="en-AU"/>
        </w:rPr>
      </w:pPr>
      <w:r>
        <w:rPr>
          <w:noProof/>
        </w:rPr>
        <w:t>600</w:t>
      </w:r>
      <w:r>
        <w:rPr>
          <w:rFonts w:asciiTheme="minorHAnsi" w:eastAsiaTheme="minorEastAsia" w:hAnsiTheme="minorHAnsi" w:cstheme="minorBidi"/>
          <w:noProof/>
          <w:sz w:val="22"/>
          <w:szCs w:val="22"/>
          <w:lang w:val="en-AU" w:eastAsia="en-AU"/>
        </w:rPr>
        <w:tab/>
      </w:r>
      <w:r>
        <w:rPr>
          <w:noProof/>
        </w:rPr>
        <w:t>Transitional provisions—Crimes (Dangerous Driving) Act 2004</w:t>
      </w:r>
      <w:r>
        <w:rPr>
          <w:noProof/>
          <w:webHidden/>
        </w:rPr>
        <w:tab/>
      </w:r>
      <w:r>
        <w:rPr>
          <w:noProof/>
          <w:webHidden/>
        </w:rPr>
        <w:fldChar w:fldCharType="begin"/>
      </w:r>
      <w:r>
        <w:rPr>
          <w:noProof/>
          <w:webHidden/>
        </w:rPr>
        <w:instrText xml:space="preserve"> PAGEREF _Toc44081615 \h </w:instrText>
      </w:r>
      <w:r>
        <w:rPr>
          <w:noProof/>
          <w:webHidden/>
        </w:rPr>
      </w:r>
      <w:r>
        <w:rPr>
          <w:noProof/>
          <w:webHidden/>
        </w:rPr>
        <w:fldChar w:fldCharType="separate"/>
      </w:r>
      <w:r w:rsidR="0071593F">
        <w:rPr>
          <w:noProof/>
          <w:webHidden/>
        </w:rPr>
        <w:t>679</w:t>
      </w:r>
      <w:r>
        <w:rPr>
          <w:noProof/>
          <w:webHidden/>
        </w:rPr>
        <w:fldChar w:fldCharType="end"/>
      </w:r>
    </w:p>
    <w:p w14:paraId="4295CB69" w14:textId="5EA64DE7" w:rsidR="00C40189" w:rsidRDefault="00C40189" w:rsidP="00C40189">
      <w:pPr>
        <w:pStyle w:val="TOC3"/>
        <w:rPr>
          <w:rFonts w:asciiTheme="minorHAnsi" w:eastAsiaTheme="minorEastAsia" w:hAnsiTheme="minorHAnsi" w:cstheme="minorBidi"/>
          <w:noProof/>
          <w:sz w:val="22"/>
          <w:szCs w:val="22"/>
          <w:lang w:val="en-AU" w:eastAsia="en-AU"/>
        </w:rPr>
      </w:pPr>
      <w:r>
        <w:rPr>
          <w:noProof/>
        </w:rPr>
        <w:t>601</w:t>
      </w:r>
      <w:r>
        <w:rPr>
          <w:rFonts w:asciiTheme="minorHAnsi" w:eastAsiaTheme="minorEastAsia" w:hAnsiTheme="minorHAnsi" w:cstheme="minorBidi"/>
          <w:noProof/>
          <w:sz w:val="22"/>
          <w:szCs w:val="22"/>
          <w:lang w:val="en-AU" w:eastAsia="en-AU"/>
        </w:rPr>
        <w:tab/>
      </w:r>
      <w:r>
        <w:rPr>
          <w:noProof/>
        </w:rPr>
        <w:t>Transitional provision—Children and Young Persons (Age Jurisdiction) Act 2004</w:t>
      </w:r>
      <w:r>
        <w:rPr>
          <w:noProof/>
          <w:webHidden/>
        </w:rPr>
        <w:tab/>
      </w:r>
      <w:r>
        <w:rPr>
          <w:noProof/>
          <w:webHidden/>
        </w:rPr>
        <w:fldChar w:fldCharType="begin"/>
      </w:r>
      <w:r>
        <w:rPr>
          <w:noProof/>
          <w:webHidden/>
        </w:rPr>
        <w:instrText xml:space="preserve"> PAGEREF _Toc44081616 \h </w:instrText>
      </w:r>
      <w:r>
        <w:rPr>
          <w:noProof/>
          <w:webHidden/>
        </w:rPr>
      </w:r>
      <w:r>
        <w:rPr>
          <w:noProof/>
          <w:webHidden/>
        </w:rPr>
        <w:fldChar w:fldCharType="separate"/>
      </w:r>
      <w:r w:rsidR="0071593F">
        <w:rPr>
          <w:noProof/>
          <w:webHidden/>
        </w:rPr>
        <w:t>680</w:t>
      </w:r>
      <w:r>
        <w:rPr>
          <w:noProof/>
          <w:webHidden/>
        </w:rPr>
        <w:fldChar w:fldCharType="end"/>
      </w:r>
    </w:p>
    <w:p w14:paraId="07A94B8C" w14:textId="169C592E" w:rsidR="00C40189" w:rsidRDefault="00C40189" w:rsidP="00C40189">
      <w:pPr>
        <w:pStyle w:val="TOC3"/>
        <w:rPr>
          <w:rFonts w:asciiTheme="minorHAnsi" w:eastAsiaTheme="minorEastAsia" w:hAnsiTheme="minorHAnsi" w:cstheme="minorBidi"/>
          <w:noProof/>
          <w:sz w:val="22"/>
          <w:szCs w:val="22"/>
          <w:lang w:val="en-AU" w:eastAsia="en-AU"/>
        </w:rPr>
      </w:pPr>
      <w:r>
        <w:rPr>
          <w:noProof/>
        </w:rPr>
        <w:t>602</w:t>
      </w:r>
      <w:r>
        <w:rPr>
          <w:rFonts w:asciiTheme="minorHAnsi" w:eastAsiaTheme="minorEastAsia" w:hAnsiTheme="minorHAnsi" w:cstheme="minorBidi"/>
          <w:noProof/>
          <w:sz w:val="22"/>
          <w:szCs w:val="22"/>
          <w:lang w:val="en-AU" w:eastAsia="en-AU"/>
        </w:rPr>
        <w:tab/>
      </w:r>
      <w:r>
        <w:rPr>
          <w:noProof/>
        </w:rPr>
        <w:t>Transitional provision—Crimes (Contamination of Goods) Act 2005</w:t>
      </w:r>
      <w:r>
        <w:rPr>
          <w:noProof/>
          <w:webHidden/>
        </w:rPr>
        <w:tab/>
      </w:r>
      <w:r>
        <w:rPr>
          <w:noProof/>
          <w:webHidden/>
        </w:rPr>
        <w:fldChar w:fldCharType="begin"/>
      </w:r>
      <w:r>
        <w:rPr>
          <w:noProof/>
          <w:webHidden/>
        </w:rPr>
        <w:instrText xml:space="preserve"> PAGEREF _Toc44081617 \h </w:instrText>
      </w:r>
      <w:r>
        <w:rPr>
          <w:noProof/>
          <w:webHidden/>
        </w:rPr>
      </w:r>
      <w:r>
        <w:rPr>
          <w:noProof/>
          <w:webHidden/>
        </w:rPr>
        <w:fldChar w:fldCharType="separate"/>
      </w:r>
      <w:r w:rsidR="0071593F">
        <w:rPr>
          <w:noProof/>
          <w:webHidden/>
        </w:rPr>
        <w:t>681</w:t>
      </w:r>
      <w:r>
        <w:rPr>
          <w:noProof/>
          <w:webHidden/>
        </w:rPr>
        <w:fldChar w:fldCharType="end"/>
      </w:r>
    </w:p>
    <w:p w14:paraId="04C3E985" w14:textId="6F3EDBD9" w:rsidR="00C40189" w:rsidRDefault="00C40189" w:rsidP="00C40189">
      <w:pPr>
        <w:pStyle w:val="TOC3"/>
        <w:rPr>
          <w:rFonts w:asciiTheme="minorHAnsi" w:eastAsiaTheme="minorEastAsia" w:hAnsiTheme="minorHAnsi" w:cstheme="minorBidi"/>
          <w:noProof/>
          <w:sz w:val="22"/>
          <w:szCs w:val="22"/>
          <w:lang w:val="en-AU" w:eastAsia="en-AU"/>
        </w:rPr>
      </w:pPr>
      <w:r>
        <w:rPr>
          <w:noProof/>
        </w:rPr>
        <w:t>603</w:t>
      </w:r>
      <w:r>
        <w:rPr>
          <w:rFonts w:asciiTheme="minorHAnsi" w:eastAsiaTheme="minorEastAsia" w:hAnsiTheme="minorHAnsi" w:cstheme="minorBidi"/>
          <w:noProof/>
          <w:sz w:val="22"/>
          <w:szCs w:val="22"/>
          <w:lang w:val="en-AU" w:eastAsia="en-AU"/>
        </w:rPr>
        <w:tab/>
      </w:r>
      <w:r>
        <w:rPr>
          <w:noProof/>
        </w:rPr>
        <w:t>Transitional provision—Crimes (Homicide) Act 2005</w:t>
      </w:r>
      <w:r>
        <w:rPr>
          <w:noProof/>
          <w:webHidden/>
        </w:rPr>
        <w:tab/>
      </w:r>
      <w:r>
        <w:rPr>
          <w:noProof/>
          <w:webHidden/>
        </w:rPr>
        <w:fldChar w:fldCharType="begin"/>
      </w:r>
      <w:r>
        <w:rPr>
          <w:noProof/>
          <w:webHidden/>
        </w:rPr>
        <w:instrText xml:space="preserve"> PAGEREF _Toc44081618 \h </w:instrText>
      </w:r>
      <w:r>
        <w:rPr>
          <w:noProof/>
          <w:webHidden/>
        </w:rPr>
      </w:r>
      <w:r>
        <w:rPr>
          <w:noProof/>
          <w:webHidden/>
        </w:rPr>
        <w:fldChar w:fldCharType="separate"/>
      </w:r>
      <w:r w:rsidR="0071593F">
        <w:rPr>
          <w:noProof/>
          <w:webHidden/>
        </w:rPr>
        <w:t>681</w:t>
      </w:r>
      <w:r>
        <w:rPr>
          <w:noProof/>
          <w:webHidden/>
        </w:rPr>
        <w:fldChar w:fldCharType="end"/>
      </w:r>
    </w:p>
    <w:p w14:paraId="6AE23482" w14:textId="6010FE04" w:rsidR="00C40189" w:rsidRDefault="00C40189" w:rsidP="00C40189">
      <w:pPr>
        <w:pStyle w:val="TOC3"/>
        <w:rPr>
          <w:rFonts w:asciiTheme="minorHAnsi" w:eastAsiaTheme="minorEastAsia" w:hAnsiTheme="minorHAnsi" w:cstheme="minorBidi"/>
          <w:noProof/>
          <w:sz w:val="22"/>
          <w:szCs w:val="22"/>
          <w:lang w:val="en-AU" w:eastAsia="en-AU"/>
        </w:rPr>
      </w:pPr>
      <w:r>
        <w:rPr>
          <w:noProof/>
        </w:rPr>
        <w:t>604</w:t>
      </w:r>
      <w:r>
        <w:rPr>
          <w:rFonts w:asciiTheme="minorHAnsi" w:eastAsiaTheme="minorEastAsia" w:hAnsiTheme="minorHAnsi" w:cstheme="minorBidi"/>
          <w:noProof/>
          <w:sz w:val="22"/>
          <w:szCs w:val="22"/>
          <w:lang w:val="en-AU" w:eastAsia="en-AU"/>
        </w:rPr>
        <w:tab/>
      </w:r>
      <w:r>
        <w:rPr>
          <w:noProof/>
        </w:rPr>
        <w:t>Transitional provision—Justice Legislation (Miscellaneous Amendments) Act 2006</w:t>
      </w:r>
      <w:r>
        <w:rPr>
          <w:noProof/>
          <w:webHidden/>
        </w:rPr>
        <w:tab/>
      </w:r>
      <w:r>
        <w:rPr>
          <w:noProof/>
          <w:webHidden/>
        </w:rPr>
        <w:fldChar w:fldCharType="begin"/>
      </w:r>
      <w:r>
        <w:rPr>
          <w:noProof/>
          <w:webHidden/>
        </w:rPr>
        <w:instrText xml:space="preserve"> PAGEREF _Toc44081619 \h </w:instrText>
      </w:r>
      <w:r>
        <w:rPr>
          <w:noProof/>
          <w:webHidden/>
        </w:rPr>
      </w:r>
      <w:r>
        <w:rPr>
          <w:noProof/>
          <w:webHidden/>
        </w:rPr>
        <w:fldChar w:fldCharType="separate"/>
      </w:r>
      <w:r w:rsidR="0071593F">
        <w:rPr>
          <w:noProof/>
          <w:webHidden/>
        </w:rPr>
        <w:t>681</w:t>
      </w:r>
      <w:r>
        <w:rPr>
          <w:noProof/>
          <w:webHidden/>
        </w:rPr>
        <w:fldChar w:fldCharType="end"/>
      </w:r>
    </w:p>
    <w:p w14:paraId="03054AFA" w14:textId="6C8ABA25" w:rsidR="00C40189" w:rsidRDefault="00C40189" w:rsidP="00C40189">
      <w:pPr>
        <w:pStyle w:val="TOC3"/>
        <w:rPr>
          <w:rFonts w:asciiTheme="minorHAnsi" w:eastAsiaTheme="minorEastAsia" w:hAnsiTheme="minorHAnsi" w:cstheme="minorBidi"/>
          <w:noProof/>
          <w:sz w:val="22"/>
          <w:szCs w:val="22"/>
          <w:lang w:val="en-AU" w:eastAsia="en-AU"/>
        </w:rPr>
      </w:pPr>
      <w:r>
        <w:rPr>
          <w:noProof/>
        </w:rPr>
        <w:t>605</w:t>
      </w:r>
      <w:r>
        <w:rPr>
          <w:rFonts w:asciiTheme="minorHAnsi" w:eastAsiaTheme="minorEastAsia" w:hAnsiTheme="minorHAnsi" w:cstheme="minorBidi"/>
          <w:noProof/>
          <w:sz w:val="22"/>
          <w:szCs w:val="22"/>
          <w:lang w:val="en-AU" w:eastAsia="en-AU"/>
        </w:rPr>
        <w:tab/>
      </w:r>
      <w:r>
        <w:rPr>
          <w:noProof/>
        </w:rPr>
        <w:t>Transitional provision—Justice Legislation (Further Miscellaneous Amendments) Act 2006</w:t>
      </w:r>
      <w:r>
        <w:rPr>
          <w:noProof/>
          <w:webHidden/>
        </w:rPr>
        <w:tab/>
      </w:r>
      <w:r>
        <w:rPr>
          <w:noProof/>
          <w:webHidden/>
        </w:rPr>
        <w:fldChar w:fldCharType="begin"/>
      </w:r>
      <w:r>
        <w:rPr>
          <w:noProof/>
          <w:webHidden/>
        </w:rPr>
        <w:instrText xml:space="preserve"> PAGEREF _Toc44081620 \h </w:instrText>
      </w:r>
      <w:r>
        <w:rPr>
          <w:noProof/>
          <w:webHidden/>
        </w:rPr>
      </w:r>
      <w:r>
        <w:rPr>
          <w:noProof/>
          <w:webHidden/>
        </w:rPr>
        <w:fldChar w:fldCharType="separate"/>
      </w:r>
      <w:r w:rsidR="0071593F">
        <w:rPr>
          <w:noProof/>
          <w:webHidden/>
        </w:rPr>
        <w:t>682</w:t>
      </w:r>
      <w:r>
        <w:rPr>
          <w:noProof/>
          <w:webHidden/>
        </w:rPr>
        <w:fldChar w:fldCharType="end"/>
      </w:r>
    </w:p>
    <w:p w14:paraId="7D1A1416" w14:textId="17AEA390" w:rsidR="00C40189" w:rsidRDefault="00C40189" w:rsidP="00C40189">
      <w:pPr>
        <w:pStyle w:val="TOC3"/>
        <w:rPr>
          <w:rFonts w:asciiTheme="minorHAnsi" w:eastAsiaTheme="minorEastAsia" w:hAnsiTheme="minorHAnsi" w:cstheme="minorBidi"/>
          <w:noProof/>
          <w:sz w:val="22"/>
          <w:szCs w:val="22"/>
          <w:lang w:val="en-AU" w:eastAsia="en-AU"/>
        </w:rPr>
      </w:pPr>
      <w:r>
        <w:rPr>
          <w:noProof/>
        </w:rPr>
        <w:t>606</w:t>
      </w:r>
      <w:r>
        <w:rPr>
          <w:rFonts w:asciiTheme="minorHAnsi" w:eastAsiaTheme="minorEastAsia" w:hAnsiTheme="minorHAnsi" w:cstheme="minorBidi"/>
          <w:noProof/>
          <w:sz w:val="22"/>
          <w:szCs w:val="22"/>
          <w:lang w:val="en-AU" w:eastAsia="en-AU"/>
        </w:rPr>
        <w:tab/>
      </w:r>
      <w:r>
        <w:rPr>
          <w:noProof/>
        </w:rPr>
        <w:t>Transitional provision—Courts Legislation (Jurisdiction) Act 2006</w:t>
      </w:r>
      <w:r>
        <w:rPr>
          <w:noProof/>
          <w:webHidden/>
        </w:rPr>
        <w:tab/>
      </w:r>
      <w:r>
        <w:rPr>
          <w:noProof/>
          <w:webHidden/>
        </w:rPr>
        <w:fldChar w:fldCharType="begin"/>
      </w:r>
      <w:r>
        <w:rPr>
          <w:noProof/>
          <w:webHidden/>
        </w:rPr>
        <w:instrText xml:space="preserve"> PAGEREF _Toc44081621 \h </w:instrText>
      </w:r>
      <w:r>
        <w:rPr>
          <w:noProof/>
          <w:webHidden/>
        </w:rPr>
      </w:r>
      <w:r>
        <w:rPr>
          <w:noProof/>
          <w:webHidden/>
        </w:rPr>
        <w:fldChar w:fldCharType="separate"/>
      </w:r>
      <w:r w:rsidR="0071593F">
        <w:rPr>
          <w:noProof/>
          <w:webHidden/>
        </w:rPr>
        <w:t>682</w:t>
      </w:r>
      <w:r>
        <w:rPr>
          <w:noProof/>
          <w:webHidden/>
        </w:rPr>
        <w:fldChar w:fldCharType="end"/>
      </w:r>
    </w:p>
    <w:p w14:paraId="6C8183D5" w14:textId="3083FE38" w:rsidR="00C40189" w:rsidRDefault="00C40189" w:rsidP="00C40189">
      <w:pPr>
        <w:pStyle w:val="TOC3"/>
        <w:rPr>
          <w:rFonts w:asciiTheme="minorHAnsi" w:eastAsiaTheme="minorEastAsia" w:hAnsiTheme="minorHAnsi" w:cstheme="minorBidi"/>
          <w:noProof/>
          <w:sz w:val="22"/>
          <w:szCs w:val="22"/>
          <w:lang w:val="en-AU" w:eastAsia="en-AU"/>
        </w:rPr>
      </w:pPr>
      <w:r>
        <w:rPr>
          <w:noProof/>
        </w:rPr>
        <w:t>606A</w:t>
      </w:r>
      <w:r>
        <w:rPr>
          <w:rFonts w:asciiTheme="minorHAnsi" w:eastAsiaTheme="minorEastAsia" w:hAnsiTheme="minorHAnsi" w:cstheme="minorBidi"/>
          <w:noProof/>
          <w:sz w:val="22"/>
          <w:szCs w:val="22"/>
          <w:lang w:val="en-AU" w:eastAsia="en-AU"/>
        </w:rPr>
        <w:tab/>
      </w:r>
      <w:r>
        <w:rPr>
          <w:noProof/>
        </w:rPr>
        <w:t>Transitional provision—Crimes (Sexual Offences) Act 2006</w:t>
      </w:r>
      <w:r>
        <w:rPr>
          <w:noProof/>
          <w:webHidden/>
        </w:rPr>
        <w:tab/>
      </w:r>
      <w:r>
        <w:rPr>
          <w:noProof/>
          <w:webHidden/>
        </w:rPr>
        <w:fldChar w:fldCharType="begin"/>
      </w:r>
      <w:r>
        <w:rPr>
          <w:noProof/>
          <w:webHidden/>
        </w:rPr>
        <w:instrText xml:space="preserve"> PAGEREF _Toc44081622 \h </w:instrText>
      </w:r>
      <w:r>
        <w:rPr>
          <w:noProof/>
          <w:webHidden/>
        </w:rPr>
      </w:r>
      <w:r>
        <w:rPr>
          <w:noProof/>
          <w:webHidden/>
        </w:rPr>
        <w:fldChar w:fldCharType="separate"/>
      </w:r>
      <w:r w:rsidR="0071593F">
        <w:rPr>
          <w:noProof/>
          <w:webHidden/>
        </w:rPr>
        <w:t>683</w:t>
      </w:r>
      <w:r>
        <w:rPr>
          <w:noProof/>
          <w:webHidden/>
        </w:rPr>
        <w:fldChar w:fldCharType="end"/>
      </w:r>
    </w:p>
    <w:p w14:paraId="3FAB6C41" w14:textId="24E5B3B9" w:rsidR="00C40189" w:rsidRDefault="00C40189" w:rsidP="00C40189">
      <w:pPr>
        <w:pStyle w:val="TOC3"/>
        <w:rPr>
          <w:rFonts w:asciiTheme="minorHAnsi" w:eastAsiaTheme="minorEastAsia" w:hAnsiTheme="minorHAnsi" w:cstheme="minorBidi"/>
          <w:noProof/>
          <w:sz w:val="22"/>
          <w:szCs w:val="22"/>
          <w:lang w:val="en-AU" w:eastAsia="en-AU"/>
        </w:rPr>
      </w:pPr>
      <w:r>
        <w:rPr>
          <w:noProof/>
        </w:rPr>
        <w:t>607</w:t>
      </w:r>
      <w:r>
        <w:rPr>
          <w:rFonts w:asciiTheme="minorHAnsi" w:eastAsiaTheme="minorEastAsia" w:hAnsiTheme="minorHAnsi" w:cstheme="minorBidi"/>
          <w:noProof/>
          <w:sz w:val="22"/>
          <w:szCs w:val="22"/>
          <w:lang w:val="en-AU" w:eastAsia="en-AU"/>
        </w:rPr>
        <w:tab/>
      </w:r>
      <w:r>
        <w:rPr>
          <w:noProof/>
        </w:rPr>
        <w:t>Transitional provision—Crimes (Sexual Offences) (Further Amendment) Act 2006</w:t>
      </w:r>
      <w:r>
        <w:rPr>
          <w:noProof/>
          <w:webHidden/>
        </w:rPr>
        <w:tab/>
      </w:r>
      <w:r>
        <w:rPr>
          <w:noProof/>
          <w:webHidden/>
        </w:rPr>
        <w:fldChar w:fldCharType="begin"/>
      </w:r>
      <w:r>
        <w:rPr>
          <w:noProof/>
          <w:webHidden/>
        </w:rPr>
        <w:instrText xml:space="preserve"> PAGEREF _Toc44081623 \h </w:instrText>
      </w:r>
      <w:r>
        <w:rPr>
          <w:noProof/>
          <w:webHidden/>
        </w:rPr>
      </w:r>
      <w:r>
        <w:rPr>
          <w:noProof/>
          <w:webHidden/>
        </w:rPr>
        <w:fldChar w:fldCharType="separate"/>
      </w:r>
      <w:r w:rsidR="0071593F">
        <w:rPr>
          <w:noProof/>
          <w:webHidden/>
        </w:rPr>
        <w:t>684</w:t>
      </w:r>
      <w:r>
        <w:rPr>
          <w:noProof/>
          <w:webHidden/>
        </w:rPr>
        <w:fldChar w:fldCharType="end"/>
      </w:r>
    </w:p>
    <w:p w14:paraId="2E64C66B" w14:textId="160253DB" w:rsidR="00C40189" w:rsidRDefault="00C40189" w:rsidP="00C40189">
      <w:pPr>
        <w:pStyle w:val="TOC3"/>
        <w:rPr>
          <w:rFonts w:asciiTheme="minorHAnsi" w:eastAsiaTheme="minorEastAsia" w:hAnsiTheme="minorHAnsi" w:cstheme="minorBidi"/>
          <w:noProof/>
          <w:sz w:val="22"/>
          <w:szCs w:val="22"/>
          <w:lang w:val="en-AU" w:eastAsia="en-AU"/>
        </w:rPr>
      </w:pPr>
      <w:r>
        <w:rPr>
          <w:noProof/>
        </w:rPr>
        <w:t>608</w:t>
      </w:r>
      <w:r>
        <w:rPr>
          <w:rFonts w:asciiTheme="minorHAnsi" w:eastAsiaTheme="minorEastAsia" w:hAnsiTheme="minorHAnsi" w:cstheme="minorBidi"/>
          <w:noProof/>
          <w:sz w:val="22"/>
          <w:szCs w:val="22"/>
          <w:lang w:val="en-AU" w:eastAsia="en-AU"/>
        </w:rPr>
        <w:tab/>
      </w:r>
      <w:r>
        <w:rPr>
          <w:noProof/>
        </w:rPr>
        <w:t>Transitional provisions—Crimes Amendment (DNA Database) Act 2007</w:t>
      </w:r>
      <w:r>
        <w:rPr>
          <w:noProof/>
          <w:webHidden/>
        </w:rPr>
        <w:tab/>
      </w:r>
      <w:r>
        <w:rPr>
          <w:noProof/>
          <w:webHidden/>
        </w:rPr>
        <w:fldChar w:fldCharType="begin"/>
      </w:r>
      <w:r>
        <w:rPr>
          <w:noProof/>
          <w:webHidden/>
        </w:rPr>
        <w:instrText xml:space="preserve"> PAGEREF _Toc44081624 \h </w:instrText>
      </w:r>
      <w:r>
        <w:rPr>
          <w:noProof/>
          <w:webHidden/>
        </w:rPr>
      </w:r>
      <w:r>
        <w:rPr>
          <w:noProof/>
          <w:webHidden/>
        </w:rPr>
        <w:fldChar w:fldCharType="separate"/>
      </w:r>
      <w:r w:rsidR="0071593F">
        <w:rPr>
          <w:noProof/>
          <w:webHidden/>
        </w:rPr>
        <w:t>684</w:t>
      </w:r>
      <w:r>
        <w:rPr>
          <w:noProof/>
          <w:webHidden/>
        </w:rPr>
        <w:fldChar w:fldCharType="end"/>
      </w:r>
    </w:p>
    <w:p w14:paraId="6B1CB150" w14:textId="2CB6D5AB" w:rsidR="00C40189" w:rsidRDefault="00C40189" w:rsidP="00C40189">
      <w:pPr>
        <w:pStyle w:val="TOC3"/>
        <w:rPr>
          <w:rFonts w:asciiTheme="minorHAnsi" w:eastAsiaTheme="minorEastAsia" w:hAnsiTheme="minorHAnsi" w:cstheme="minorBidi"/>
          <w:noProof/>
          <w:sz w:val="22"/>
          <w:szCs w:val="22"/>
          <w:lang w:val="en-AU" w:eastAsia="en-AU"/>
        </w:rPr>
      </w:pPr>
      <w:r>
        <w:rPr>
          <w:noProof/>
        </w:rPr>
        <w:t>609</w:t>
      </w:r>
      <w:r>
        <w:rPr>
          <w:rFonts w:asciiTheme="minorHAnsi" w:eastAsiaTheme="minorEastAsia" w:hAnsiTheme="minorHAnsi" w:cstheme="minorBidi"/>
          <w:noProof/>
          <w:sz w:val="22"/>
          <w:szCs w:val="22"/>
          <w:lang w:val="en-AU" w:eastAsia="en-AU"/>
        </w:rPr>
        <w:tab/>
      </w:r>
      <w:r>
        <w:rPr>
          <w:noProof/>
        </w:rPr>
        <w:t>Transitional provision—Crimes Amendment (Rape) Act 2007</w:t>
      </w:r>
      <w:r>
        <w:rPr>
          <w:noProof/>
          <w:webHidden/>
        </w:rPr>
        <w:tab/>
      </w:r>
      <w:r>
        <w:rPr>
          <w:noProof/>
          <w:webHidden/>
        </w:rPr>
        <w:fldChar w:fldCharType="begin"/>
      </w:r>
      <w:r>
        <w:rPr>
          <w:noProof/>
          <w:webHidden/>
        </w:rPr>
        <w:instrText xml:space="preserve"> PAGEREF _Toc44081625 \h </w:instrText>
      </w:r>
      <w:r>
        <w:rPr>
          <w:noProof/>
          <w:webHidden/>
        </w:rPr>
      </w:r>
      <w:r>
        <w:rPr>
          <w:noProof/>
          <w:webHidden/>
        </w:rPr>
        <w:fldChar w:fldCharType="separate"/>
      </w:r>
      <w:r w:rsidR="0071593F">
        <w:rPr>
          <w:noProof/>
          <w:webHidden/>
        </w:rPr>
        <w:t>685</w:t>
      </w:r>
      <w:r>
        <w:rPr>
          <w:noProof/>
          <w:webHidden/>
        </w:rPr>
        <w:fldChar w:fldCharType="end"/>
      </w:r>
    </w:p>
    <w:p w14:paraId="46CB3DFA" w14:textId="304BDCE7" w:rsidR="00C40189" w:rsidRDefault="00C40189" w:rsidP="00C40189">
      <w:pPr>
        <w:pStyle w:val="TOC3"/>
        <w:rPr>
          <w:rFonts w:asciiTheme="minorHAnsi" w:eastAsiaTheme="minorEastAsia" w:hAnsiTheme="minorHAnsi" w:cstheme="minorBidi"/>
          <w:noProof/>
          <w:sz w:val="22"/>
          <w:szCs w:val="22"/>
          <w:lang w:val="en-AU" w:eastAsia="en-AU"/>
        </w:rPr>
      </w:pPr>
      <w:r>
        <w:rPr>
          <w:noProof/>
        </w:rPr>
        <w:t>610</w:t>
      </w:r>
      <w:r>
        <w:rPr>
          <w:rFonts w:asciiTheme="minorHAnsi" w:eastAsiaTheme="minorEastAsia" w:hAnsiTheme="minorHAnsi" w:cstheme="minorBidi"/>
          <w:noProof/>
          <w:sz w:val="22"/>
          <w:szCs w:val="22"/>
          <w:lang w:val="en-AU" w:eastAsia="en-AU"/>
        </w:rPr>
        <w:tab/>
      </w:r>
      <w:r>
        <w:rPr>
          <w:noProof/>
        </w:rPr>
        <w:t>Transitional provision—Crimes Amendment (Child Homicide) Act 2008</w:t>
      </w:r>
      <w:r>
        <w:rPr>
          <w:noProof/>
          <w:webHidden/>
        </w:rPr>
        <w:tab/>
      </w:r>
      <w:r>
        <w:rPr>
          <w:noProof/>
          <w:webHidden/>
        </w:rPr>
        <w:fldChar w:fldCharType="begin"/>
      </w:r>
      <w:r>
        <w:rPr>
          <w:noProof/>
          <w:webHidden/>
        </w:rPr>
        <w:instrText xml:space="preserve"> PAGEREF _Toc44081626 \h </w:instrText>
      </w:r>
      <w:r>
        <w:rPr>
          <w:noProof/>
          <w:webHidden/>
        </w:rPr>
      </w:r>
      <w:r>
        <w:rPr>
          <w:noProof/>
          <w:webHidden/>
        </w:rPr>
        <w:fldChar w:fldCharType="separate"/>
      </w:r>
      <w:r w:rsidR="0071593F">
        <w:rPr>
          <w:noProof/>
          <w:webHidden/>
        </w:rPr>
        <w:t>686</w:t>
      </w:r>
      <w:r>
        <w:rPr>
          <w:noProof/>
          <w:webHidden/>
        </w:rPr>
        <w:fldChar w:fldCharType="end"/>
      </w:r>
    </w:p>
    <w:p w14:paraId="7E1579A8" w14:textId="157E78A3" w:rsidR="00C40189" w:rsidRDefault="00C40189" w:rsidP="00C40189">
      <w:pPr>
        <w:pStyle w:val="TOC3"/>
        <w:rPr>
          <w:rFonts w:asciiTheme="minorHAnsi" w:eastAsiaTheme="minorEastAsia" w:hAnsiTheme="minorHAnsi" w:cstheme="minorBidi"/>
          <w:noProof/>
          <w:sz w:val="22"/>
          <w:szCs w:val="22"/>
          <w:lang w:val="en-AU" w:eastAsia="en-AU"/>
        </w:rPr>
      </w:pPr>
      <w:r>
        <w:rPr>
          <w:noProof/>
        </w:rPr>
        <w:t>612</w:t>
      </w:r>
      <w:r>
        <w:rPr>
          <w:rFonts w:asciiTheme="minorHAnsi" w:eastAsiaTheme="minorEastAsia" w:hAnsiTheme="minorHAnsi" w:cstheme="minorBidi"/>
          <w:noProof/>
          <w:sz w:val="22"/>
          <w:szCs w:val="22"/>
          <w:lang w:val="en-AU" w:eastAsia="en-AU"/>
        </w:rPr>
        <w:tab/>
      </w:r>
      <w:r>
        <w:rPr>
          <w:noProof/>
        </w:rPr>
        <w:t>Transitional provision—Justice Legislation Amendment (Sex Offences Procedure) Act 2008</w:t>
      </w:r>
      <w:r>
        <w:rPr>
          <w:noProof/>
          <w:webHidden/>
        </w:rPr>
        <w:tab/>
      </w:r>
      <w:r>
        <w:rPr>
          <w:noProof/>
          <w:webHidden/>
        </w:rPr>
        <w:fldChar w:fldCharType="begin"/>
      </w:r>
      <w:r>
        <w:rPr>
          <w:noProof/>
          <w:webHidden/>
        </w:rPr>
        <w:instrText xml:space="preserve"> PAGEREF _Toc44081627 \h </w:instrText>
      </w:r>
      <w:r>
        <w:rPr>
          <w:noProof/>
          <w:webHidden/>
        </w:rPr>
      </w:r>
      <w:r>
        <w:rPr>
          <w:noProof/>
          <w:webHidden/>
        </w:rPr>
        <w:fldChar w:fldCharType="separate"/>
      </w:r>
      <w:r w:rsidR="0071593F">
        <w:rPr>
          <w:noProof/>
          <w:webHidden/>
        </w:rPr>
        <w:t>686</w:t>
      </w:r>
      <w:r>
        <w:rPr>
          <w:noProof/>
          <w:webHidden/>
        </w:rPr>
        <w:fldChar w:fldCharType="end"/>
      </w:r>
    </w:p>
    <w:p w14:paraId="18E91A12" w14:textId="440B5029" w:rsidR="00C40189" w:rsidRDefault="00C40189" w:rsidP="00C40189">
      <w:pPr>
        <w:pStyle w:val="TOC3"/>
        <w:rPr>
          <w:rFonts w:asciiTheme="minorHAnsi" w:eastAsiaTheme="minorEastAsia" w:hAnsiTheme="minorHAnsi" w:cstheme="minorBidi"/>
          <w:noProof/>
          <w:sz w:val="22"/>
          <w:szCs w:val="22"/>
          <w:lang w:val="en-AU" w:eastAsia="en-AU"/>
        </w:rPr>
      </w:pPr>
      <w:r>
        <w:rPr>
          <w:noProof/>
        </w:rPr>
        <w:t>613</w:t>
      </w:r>
      <w:r>
        <w:rPr>
          <w:rFonts w:asciiTheme="minorHAnsi" w:eastAsiaTheme="minorEastAsia" w:hAnsiTheme="minorHAnsi" w:cstheme="minorBidi"/>
          <w:noProof/>
          <w:sz w:val="22"/>
          <w:szCs w:val="22"/>
          <w:lang w:val="en-AU" w:eastAsia="en-AU"/>
        </w:rPr>
        <w:tab/>
      </w:r>
      <w:r>
        <w:rPr>
          <w:noProof/>
        </w:rPr>
        <w:t>Transitional provision—Statute Law Amendment (Evidence Consequential Provisions) Act 2009</w:t>
      </w:r>
      <w:r>
        <w:rPr>
          <w:noProof/>
          <w:webHidden/>
        </w:rPr>
        <w:tab/>
      </w:r>
      <w:r>
        <w:rPr>
          <w:noProof/>
          <w:webHidden/>
        </w:rPr>
        <w:fldChar w:fldCharType="begin"/>
      </w:r>
      <w:r>
        <w:rPr>
          <w:noProof/>
          <w:webHidden/>
        </w:rPr>
        <w:instrText xml:space="preserve"> PAGEREF _Toc44081628 \h </w:instrText>
      </w:r>
      <w:r>
        <w:rPr>
          <w:noProof/>
          <w:webHidden/>
        </w:rPr>
      </w:r>
      <w:r>
        <w:rPr>
          <w:noProof/>
          <w:webHidden/>
        </w:rPr>
        <w:fldChar w:fldCharType="separate"/>
      </w:r>
      <w:r w:rsidR="0071593F">
        <w:rPr>
          <w:noProof/>
          <w:webHidden/>
        </w:rPr>
        <w:t>687</w:t>
      </w:r>
      <w:r>
        <w:rPr>
          <w:noProof/>
          <w:webHidden/>
        </w:rPr>
        <w:fldChar w:fldCharType="end"/>
      </w:r>
    </w:p>
    <w:p w14:paraId="4199D7B7" w14:textId="373130F0" w:rsidR="00C40189" w:rsidRDefault="00C40189" w:rsidP="00C40189">
      <w:pPr>
        <w:pStyle w:val="TOC3"/>
        <w:rPr>
          <w:rFonts w:asciiTheme="minorHAnsi" w:eastAsiaTheme="minorEastAsia" w:hAnsiTheme="minorHAnsi" w:cstheme="minorBidi"/>
          <w:noProof/>
          <w:sz w:val="22"/>
          <w:szCs w:val="22"/>
          <w:lang w:val="en-AU" w:eastAsia="en-AU"/>
        </w:rPr>
      </w:pPr>
      <w:r>
        <w:rPr>
          <w:noProof/>
        </w:rPr>
        <w:t>614</w:t>
      </w:r>
      <w:r>
        <w:rPr>
          <w:rFonts w:asciiTheme="minorHAnsi" w:eastAsiaTheme="minorEastAsia" w:hAnsiTheme="minorHAnsi" w:cstheme="minorBidi"/>
          <w:noProof/>
          <w:sz w:val="22"/>
          <w:szCs w:val="22"/>
          <w:lang w:val="en-AU" w:eastAsia="en-AU"/>
        </w:rPr>
        <w:tab/>
      </w:r>
      <w:r>
        <w:rPr>
          <w:noProof/>
        </w:rPr>
        <w:t>Transitional provision—Justice Legislation Miscellaneous Amendments Act 2009</w:t>
      </w:r>
      <w:r>
        <w:rPr>
          <w:noProof/>
          <w:webHidden/>
        </w:rPr>
        <w:tab/>
      </w:r>
      <w:r>
        <w:rPr>
          <w:noProof/>
          <w:webHidden/>
        </w:rPr>
        <w:fldChar w:fldCharType="begin"/>
      </w:r>
      <w:r>
        <w:rPr>
          <w:noProof/>
          <w:webHidden/>
        </w:rPr>
        <w:instrText xml:space="preserve"> PAGEREF _Toc44081629 \h </w:instrText>
      </w:r>
      <w:r>
        <w:rPr>
          <w:noProof/>
          <w:webHidden/>
        </w:rPr>
      </w:r>
      <w:r>
        <w:rPr>
          <w:noProof/>
          <w:webHidden/>
        </w:rPr>
        <w:fldChar w:fldCharType="separate"/>
      </w:r>
      <w:r w:rsidR="0071593F">
        <w:rPr>
          <w:noProof/>
          <w:webHidden/>
        </w:rPr>
        <w:t>687</w:t>
      </w:r>
      <w:r>
        <w:rPr>
          <w:noProof/>
          <w:webHidden/>
        </w:rPr>
        <w:fldChar w:fldCharType="end"/>
      </w:r>
    </w:p>
    <w:p w14:paraId="45F563A4" w14:textId="31294351" w:rsidR="00C40189" w:rsidRDefault="00C40189" w:rsidP="00C40189">
      <w:pPr>
        <w:pStyle w:val="TOC3"/>
        <w:rPr>
          <w:rFonts w:asciiTheme="minorHAnsi" w:eastAsiaTheme="minorEastAsia" w:hAnsiTheme="minorHAnsi" w:cstheme="minorBidi"/>
          <w:noProof/>
          <w:sz w:val="22"/>
          <w:szCs w:val="22"/>
          <w:lang w:val="en-AU" w:eastAsia="en-AU"/>
        </w:rPr>
      </w:pPr>
      <w:r>
        <w:rPr>
          <w:noProof/>
        </w:rPr>
        <w:t>615</w:t>
      </w:r>
      <w:r>
        <w:rPr>
          <w:rFonts w:asciiTheme="minorHAnsi" w:eastAsiaTheme="minorEastAsia" w:hAnsiTheme="minorHAnsi" w:cstheme="minorBidi"/>
          <w:noProof/>
          <w:sz w:val="22"/>
          <w:szCs w:val="22"/>
          <w:lang w:val="en-AU" w:eastAsia="en-AU"/>
        </w:rPr>
        <w:tab/>
      </w:r>
      <w:r>
        <w:rPr>
          <w:noProof/>
        </w:rPr>
        <w:t>Transitional provision—Transport Legislation Amendment (Hoon Boating and Other Amendments) Act 2009</w:t>
      </w:r>
      <w:r>
        <w:rPr>
          <w:noProof/>
          <w:webHidden/>
        </w:rPr>
        <w:tab/>
      </w:r>
      <w:r>
        <w:rPr>
          <w:noProof/>
          <w:webHidden/>
        </w:rPr>
        <w:fldChar w:fldCharType="begin"/>
      </w:r>
      <w:r>
        <w:rPr>
          <w:noProof/>
          <w:webHidden/>
        </w:rPr>
        <w:instrText xml:space="preserve"> PAGEREF _Toc44081630 \h </w:instrText>
      </w:r>
      <w:r>
        <w:rPr>
          <w:noProof/>
          <w:webHidden/>
        </w:rPr>
      </w:r>
      <w:r>
        <w:rPr>
          <w:noProof/>
          <w:webHidden/>
        </w:rPr>
        <w:fldChar w:fldCharType="separate"/>
      </w:r>
      <w:r w:rsidR="0071593F">
        <w:rPr>
          <w:noProof/>
          <w:webHidden/>
        </w:rPr>
        <w:t>688</w:t>
      </w:r>
      <w:r>
        <w:rPr>
          <w:noProof/>
          <w:webHidden/>
        </w:rPr>
        <w:fldChar w:fldCharType="end"/>
      </w:r>
    </w:p>
    <w:p w14:paraId="71FC7473" w14:textId="35844727" w:rsidR="00C40189" w:rsidRDefault="00C40189" w:rsidP="00C40189">
      <w:pPr>
        <w:pStyle w:val="TOC3"/>
        <w:rPr>
          <w:rFonts w:asciiTheme="minorHAnsi" w:eastAsiaTheme="minorEastAsia" w:hAnsiTheme="minorHAnsi" w:cstheme="minorBidi"/>
          <w:noProof/>
          <w:sz w:val="22"/>
          <w:szCs w:val="22"/>
          <w:lang w:val="en-AU" w:eastAsia="en-AU"/>
        </w:rPr>
      </w:pPr>
      <w:r>
        <w:rPr>
          <w:noProof/>
        </w:rPr>
        <w:t>616</w:t>
      </w:r>
      <w:r>
        <w:rPr>
          <w:rFonts w:asciiTheme="minorHAnsi" w:eastAsiaTheme="minorEastAsia" w:hAnsiTheme="minorHAnsi" w:cstheme="minorBidi"/>
          <w:noProof/>
          <w:sz w:val="22"/>
          <w:szCs w:val="22"/>
          <w:lang w:val="en-AU" w:eastAsia="en-AU"/>
        </w:rPr>
        <w:tab/>
      </w:r>
      <w:r>
        <w:rPr>
          <w:noProof/>
        </w:rPr>
        <w:t>Transitional provision—Justice Legislation Further Amendment Act 2010</w:t>
      </w:r>
      <w:r>
        <w:rPr>
          <w:noProof/>
          <w:webHidden/>
        </w:rPr>
        <w:tab/>
      </w:r>
      <w:r>
        <w:rPr>
          <w:noProof/>
          <w:webHidden/>
        </w:rPr>
        <w:fldChar w:fldCharType="begin"/>
      </w:r>
      <w:r>
        <w:rPr>
          <w:noProof/>
          <w:webHidden/>
        </w:rPr>
        <w:instrText xml:space="preserve"> PAGEREF _Toc44081631 \h </w:instrText>
      </w:r>
      <w:r>
        <w:rPr>
          <w:noProof/>
          <w:webHidden/>
        </w:rPr>
      </w:r>
      <w:r>
        <w:rPr>
          <w:noProof/>
          <w:webHidden/>
        </w:rPr>
        <w:fldChar w:fldCharType="separate"/>
      </w:r>
      <w:r w:rsidR="0071593F">
        <w:rPr>
          <w:noProof/>
          <w:webHidden/>
        </w:rPr>
        <w:t>688</w:t>
      </w:r>
      <w:r>
        <w:rPr>
          <w:noProof/>
          <w:webHidden/>
        </w:rPr>
        <w:fldChar w:fldCharType="end"/>
      </w:r>
    </w:p>
    <w:p w14:paraId="7D0C52DD" w14:textId="5B6E1FB6" w:rsidR="00C40189" w:rsidRDefault="00C40189" w:rsidP="00C40189">
      <w:pPr>
        <w:pStyle w:val="TOC3"/>
        <w:rPr>
          <w:rFonts w:asciiTheme="minorHAnsi" w:eastAsiaTheme="minorEastAsia" w:hAnsiTheme="minorHAnsi" w:cstheme="minorBidi"/>
          <w:noProof/>
          <w:sz w:val="22"/>
          <w:szCs w:val="22"/>
          <w:lang w:val="en-AU" w:eastAsia="en-AU"/>
        </w:rPr>
      </w:pPr>
      <w:r>
        <w:rPr>
          <w:noProof/>
        </w:rPr>
        <w:t>617</w:t>
      </w:r>
      <w:r>
        <w:rPr>
          <w:rFonts w:asciiTheme="minorHAnsi" w:eastAsiaTheme="minorEastAsia" w:hAnsiTheme="minorHAnsi" w:cstheme="minorBidi"/>
          <w:noProof/>
          <w:sz w:val="22"/>
          <w:szCs w:val="22"/>
          <w:lang w:val="en-AU" w:eastAsia="en-AU"/>
        </w:rPr>
        <w:tab/>
      </w:r>
      <w:r>
        <w:rPr>
          <w:noProof/>
        </w:rPr>
        <w:t>Transitional provision—Crimes Amendment (Bullying) Act 2011</w:t>
      </w:r>
      <w:r>
        <w:rPr>
          <w:noProof/>
          <w:webHidden/>
        </w:rPr>
        <w:tab/>
      </w:r>
      <w:r>
        <w:rPr>
          <w:noProof/>
          <w:webHidden/>
        </w:rPr>
        <w:fldChar w:fldCharType="begin"/>
      </w:r>
      <w:r>
        <w:rPr>
          <w:noProof/>
          <w:webHidden/>
        </w:rPr>
        <w:instrText xml:space="preserve"> PAGEREF _Toc44081632 \h </w:instrText>
      </w:r>
      <w:r>
        <w:rPr>
          <w:noProof/>
          <w:webHidden/>
        </w:rPr>
      </w:r>
      <w:r>
        <w:rPr>
          <w:noProof/>
          <w:webHidden/>
        </w:rPr>
        <w:fldChar w:fldCharType="separate"/>
      </w:r>
      <w:r w:rsidR="0071593F">
        <w:rPr>
          <w:noProof/>
          <w:webHidden/>
        </w:rPr>
        <w:t>688</w:t>
      </w:r>
      <w:r>
        <w:rPr>
          <w:noProof/>
          <w:webHidden/>
        </w:rPr>
        <w:fldChar w:fldCharType="end"/>
      </w:r>
    </w:p>
    <w:p w14:paraId="5CD3E87C" w14:textId="25C65685" w:rsidR="00C40189" w:rsidRDefault="00C40189" w:rsidP="00C40189">
      <w:pPr>
        <w:pStyle w:val="TOC3"/>
        <w:rPr>
          <w:rFonts w:asciiTheme="minorHAnsi" w:eastAsiaTheme="minorEastAsia" w:hAnsiTheme="minorHAnsi" w:cstheme="minorBidi"/>
          <w:noProof/>
          <w:sz w:val="22"/>
          <w:szCs w:val="22"/>
          <w:lang w:val="en-AU" w:eastAsia="en-AU"/>
        </w:rPr>
      </w:pPr>
      <w:r>
        <w:rPr>
          <w:noProof/>
        </w:rPr>
        <w:t>618</w:t>
      </w:r>
      <w:r>
        <w:rPr>
          <w:rFonts w:asciiTheme="minorHAnsi" w:eastAsiaTheme="minorEastAsia" w:hAnsiTheme="minorHAnsi" w:cstheme="minorBidi"/>
          <w:noProof/>
          <w:sz w:val="22"/>
          <w:szCs w:val="22"/>
          <w:lang w:val="en-AU" w:eastAsia="en-AU"/>
        </w:rPr>
        <w:tab/>
      </w:r>
      <w:r>
        <w:rPr>
          <w:noProof/>
        </w:rPr>
        <w:t>Transitional provision—Crimes Amendment (Gross Violence Offences) Act 2013</w:t>
      </w:r>
      <w:r>
        <w:rPr>
          <w:noProof/>
          <w:webHidden/>
        </w:rPr>
        <w:tab/>
      </w:r>
      <w:r>
        <w:rPr>
          <w:noProof/>
          <w:webHidden/>
        </w:rPr>
        <w:fldChar w:fldCharType="begin"/>
      </w:r>
      <w:r>
        <w:rPr>
          <w:noProof/>
          <w:webHidden/>
        </w:rPr>
        <w:instrText xml:space="preserve"> PAGEREF _Toc44081633 \h </w:instrText>
      </w:r>
      <w:r>
        <w:rPr>
          <w:noProof/>
          <w:webHidden/>
        </w:rPr>
      </w:r>
      <w:r>
        <w:rPr>
          <w:noProof/>
          <w:webHidden/>
        </w:rPr>
        <w:fldChar w:fldCharType="separate"/>
      </w:r>
      <w:r w:rsidR="0071593F">
        <w:rPr>
          <w:noProof/>
          <w:webHidden/>
        </w:rPr>
        <w:t>689</w:t>
      </w:r>
      <w:r>
        <w:rPr>
          <w:noProof/>
          <w:webHidden/>
        </w:rPr>
        <w:fldChar w:fldCharType="end"/>
      </w:r>
    </w:p>
    <w:p w14:paraId="488AD528" w14:textId="13420573" w:rsidR="00C40189" w:rsidRDefault="00C40189" w:rsidP="00C40189">
      <w:pPr>
        <w:pStyle w:val="TOC3"/>
        <w:rPr>
          <w:rFonts w:asciiTheme="minorHAnsi" w:eastAsiaTheme="minorEastAsia" w:hAnsiTheme="minorHAnsi" w:cstheme="minorBidi"/>
          <w:noProof/>
          <w:sz w:val="22"/>
          <w:szCs w:val="22"/>
          <w:lang w:val="en-AU" w:eastAsia="en-AU"/>
        </w:rPr>
      </w:pPr>
      <w:r>
        <w:rPr>
          <w:noProof/>
        </w:rPr>
        <w:lastRenderedPageBreak/>
        <w:t>619</w:t>
      </w:r>
      <w:r>
        <w:rPr>
          <w:rFonts w:asciiTheme="minorHAnsi" w:eastAsiaTheme="minorEastAsia" w:hAnsiTheme="minorHAnsi" w:cstheme="minorBidi"/>
          <w:noProof/>
          <w:sz w:val="22"/>
          <w:szCs w:val="22"/>
          <w:lang w:val="en-AU" w:eastAsia="en-AU"/>
        </w:rPr>
        <w:tab/>
      </w:r>
      <w:r>
        <w:rPr>
          <w:noProof/>
        </w:rPr>
        <w:t>Transitional provision—Crimes Amendment (Integrity in Sports) Act 2013</w:t>
      </w:r>
      <w:r>
        <w:rPr>
          <w:noProof/>
          <w:webHidden/>
        </w:rPr>
        <w:tab/>
      </w:r>
      <w:r>
        <w:rPr>
          <w:noProof/>
          <w:webHidden/>
        </w:rPr>
        <w:fldChar w:fldCharType="begin"/>
      </w:r>
      <w:r>
        <w:rPr>
          <w:noProof/>
          <w:webHidden/>
        </w:rPr>
        <w:instrText xml:space="preserve"> PAGEREF _Toc44081634 \h </w:instrText>
      </w:r>
      <w:r>
        <w:rPr>
          <w:noProof/>
          <w:webHidden/>
        </w:rPr>
      </w:r>
      <w:r>
        <w:rPr>
          <w:noProof/>
          <w:webHidden/>
        </w:rPr>
        <w:fldChar w:fldCharType="separate"/>
      </w:r>
      <w:r w:rsidR="0071593F">
        <w:rPr>
          <w:noProof/>
          <w:webHidden/>
        </w:rPr>
        <w:t>689</w:t>
      </w:r>
      <w:r>
        <w:rPr>
          <w:noProof/>
          <w:webHidden/>
        </w:rPr>
        <w:fldChar w:fldCharType="end"/>
      </w:r>
    </w:p>
    <w:p w14:paraId="11203FE4" w14:textId="7DFD0F06" w:rsidR="00C40189" w:rsidRDefault="00C40189" w:rsidP="00C40189">
      <w:pPr>
        <w:pStyle w:val="TOC3"/>
        <w:rPr>
          <w:rFonts w:asciiTheme="minorHAnsi" w:eastAsiaTheme="minorEastAsia" w:hAnsiTheme="minorHAnsi" w:cstheme="minorBidi"/>
          <w:noProof/>
          <w:sz w:val="22"/>
          <w:szCs w:val="22"/>
          <w:lang w:val="en-AU" w:eastAsia="en-AU"/>
        </w:rPr>
      </w:pPr>
      <w:r>
        <w:rPr>
          <w:noProof/>
        </w:rPr>
        <w:t>620</w:t>
      </w:r>
      <w:r>
        <w:rPr>
          <w:rFonts w:asciiTheme="minorHAnsi" w:eastAsiaTheme="minorEastAsia" w:hAnsiTheme="minorHAnsi" w:cstheme="minorBidi"/>
          <w:noProof/>
          <w:sz w:val="22"/>
          <w:szCs w:val="22"/>
          <w:lang w:val="en-AU" w:eastAsia="en-AU"/>
        </w:rPr>
        <w:tab/>
      </w:r>
      <w:r>
        <w:rPr>
          <w:noProof/>
        </w:rPr>
        <w:t>Transitional provision—Crimes Amendment (Investigation Powers) Act 2013</w:t>
      </w:r>
      <w:r>
        <w:rPr>
          <w:noProof/>
          <w:webHidden/>
        </w:rPr>
        <w:tab/>
      </w:r>
      <w:r>
        <w:rPr>
          <w:noProof/>
          <w:webHidden/>
        </w:rPr>
        <w:fldChar w:fldCharType="begin"/>
      </w:r>
      <w:r>
        <w:rPr>
          <w:noProof/>
          <w:webHidden/>
        </w:rPr>
        <w:instrText xml:space="preserve"> PAGEREF _Toc44081635 \h </w:instrText>
      </w:r>
      <w:r>
        <w:rPr>
          <w:noProof/>
          <w:webHidden/>
        </w:rPr>
      </w:r>
      <w:r>
        <w:rPr>
          <w:noProof/>
          <w:webHidden/>
        </w:rPr>
        <w:fldChar w:fldCharType="separate"/>
      </w:r>
      <w:r w:rsidR="0071593F">
        <w:rPr>
          <w:noProof/>
          <w:webHidden/>
        </w:rPr>
        <w:t>690</w:t>
      </w:r>
      <w:r>
        <w:rPr>
          <w:noProof/>
          <w:webHidden/>
        </w:rPr>
        <w:fldChar w:fldCharType="end"/>
      </w:r>
    </w:p>
    <w:p w14:paraId="1D3FD7EF" w14:textId="6EC26559" w:rsidR="00C40189" w:rsidRDefault="00C40189" w:rsidP="00C40189">
      <w:pPr>
        <w:pStyle w:val="TOC3"/>
        <w:rPr>
          <w:rFonts w:asciiTheme="minorHAnsi" w:eastAsiaTheme="minorEastAsia" w:hAnsiTheme="minorHAnsi" w:cstheme="minorBidi"/>
          <w:noProof/>
          <w:sz w:val="22"/>
          <w:szCs w:val="22"/>
          <w:lang w:val="en-AU" w:eastAsia="en-AU"/>
        </w:rPr>
      </w:pPr>
      <w:r>
        <w:rPr>
          <w:noProof/>
        </w:rPr>
        <w:t>621</w:t>
      </w:r>
      <w:r>
        <w:rPr>
          <w:rFonts w:asciiTheme="minorHAnsi" w:eastAsiaTheme="minorEastAsia" w:hAnsiTheme="minorHAnsi" w:cstheme="minorBidi"/>
          <w:noProof/>
          <w:sz w:val="22"/>
          <w:szCs w:val="22"/>
          <w:lang w:val="en-AU" w:eastAsia="en-AU"/>
        </w:rPr>
        <w:tab/>
      </w:r>
      <w:r>
        <w:rPr>
          <w:noProof/>
        </w:rPr>
        <w:t>Transitional provision—Crimes Amendment (Grooming) Act 2014</w:t>
      </w:r>
      <w:r>
        <w:rPr>
          <w:noProof/>
          <w:webHidden/>
        </w:rPr>
        <w:tab/>
      </w:r>
      <w:r>
        <w:rPr>
          <w:noProof/>
          <w:webHidden/>
        </w:rPr>
        <w:fldChar w:fldCharType="begin"/>
      </w:r>
      <w:r>
        <w:rPr>
          <w:noProof/>
          <w:webHidden/>
        </w:rPr>
        <w:instrText xml:space="preserve"> PAGEREF _Toc44081636 \h </w:instrText>
      </w:r>
      <w:r>
        <w:rPr>
          <w:noProof/>
          <w:webHidden/>
        </w:rPr>
      </w:r>
      <w:r>
        <w:rPr>
          <w:noProof/>
          <w:webHidden/>
        </w:rPr>
        <w:fldChar w:fldCharType="separate"/>
      </w:r>
      <w:r w:rsidR="0071593F">
        <w:rPr>
          <w:noProof/>
          <w:webHidden/>
        </w:rPr>
        <w:t>690</w:t>
      </w:r>
      <w:r>
        <w:rPr>
          <w:noProof/>
          <w:webHidden/>
        </w:rPr>
        <w:fldChar w:fldCharType="end"/>
      </w:r>
    </w:p>
    <w:p w14:paraId="354BB7F4" w14:textId="308C7CD5" w:rsidR="00C40189" w:rsidRDefault="00C40189" w:rsidP="00C40189">
      <w:pPr>
        <w:pStyle w:val="TOC3"/>
        <w:rPr>
          <w:rFonts w:asciiTheme="minorHAnsi" w:eastAsiaTheme="minorEastAsia" w:hAnsiTheme="minorHAnsi" w:cstheme="minorBidi"/>
          <w:noProof/>
          <w:sz w:val="22"/>
          <w:szCs w:val="22"/>
          <w:lang w:val="en-AU" w:eastAsia="en-AU"/>
        </w:rPr>
      </w:pPr>
      <w:r>
        <w:rPr>
          <w:noProof/>
        </w:rPr>
        <w:t>621A</w:t>
      </w:r>
      <w:r>
        <w:rPr>
          <w:rFonts w:asciiTheme="minorHAnsi" w:eastAsiaTheme="minorEastAsia" w:hAnsiTheme="minorHAnsi" w:cstheme="minorBidi"/>
          <w:noProof/>
          <w:sz w:val="22"/>
          <w:szCs w:val="22"/>
          <w:lang w:val="en-AU" w:eastAsia="en-AU"/>
        </w:rPr>
        <w:tab/>
      </w:r>
      <w:r>
        <w:rPr>
          <w:noProof/>
        </w:rPr>
        <w:t>Transitional provision—Justice Legislation Amendment (Confiscation and Other Matters) Act 2014</w:t>
      </w:r>
      <w:r>
        <w:rPr>
          <w:noProof/>
          <w:webHidden/>
        </w:rPr>
        <w:tab/>
      </w:r>
      <w:r>
        <w:rPr>
          <w:noProof/>
          <w:webHidden/>
        </w:rPr>
        <w:fldChar w:fldCharType="begin"/>
      </w:r>
      <w:r>
        <w:rPr>
          <w:noProof/>
          <w:webHidden/>
        </w:rPr>
        <w:instrText xml:space="preserve"> PAGEREF _Toc44081637 \h </w:instrText>
      </w:r>
      <w:r>
        <w:rPr>
          <w:noProof/>
          <w:webHidden/>
        </w:rPr>
      </w:r>
      <w:r>
        <w:rPr>
          <w:noProof/>
          <w:webHidden/>
        </w:rPr>
        <w:fldChar w:fldCharType="separate"/>
      </w:r>
      <w:r w:rsidR="0071593F">
        <w:rPr>
          <w:noProof/>
          <w:webHidden/>
        </w:rPr>
        <w:t>690</w:t>
      </w:r>
      <w:r>
        <w:rPr>
          <w:noProof/>
          <w:webHidden/>
        </w:rPr>
        <w:fldChar w:fldCharType="end"/>
      </w:r>
    </w:p>
    <w:p w14:paraId="34DCD419" w14:textId="75C9ED0B"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622</w:t>
      </w:r>
      <w:r>
        <w:rPr>
          <w:rFonts w:asciiTheme="minorHAnsi" w:eastAsiaTheme="minorEastAsia" w:hAnsiTheme="minorHAnsi" w:cstheme="minorBidi"/>
          <w:noProof/>
          <w:sz w:val="22"/>
          <w:szCs w:val="22"/>
          <w:lang w:val="en-AU" w:eastAsia="en-AU"/>
        </w:rPr>
        <w:tab/>
      </w:r>
      <w:r>
        <w:rPr>
          <w:noProof/>
          <w:lang w:eastAsia="en-AU"/>
        </w:rPr>
        <w:t>Transitional provision—Crimes Amendment (Protection of Children) Act 2014</w:t>
      </w:r>
      <w:r>
        <w:rPr>
          <w:noProof/>
          <w:webHidden/>
        </w:rPr>
        <w:tab/>
      </w:r>
      <w:r>
        <w:rPr>
          <w:noProof/>
          <w:webHidden/>
        </w:rPr>
        <w:fldChar w:fldCharType="begin"/>
      </w:r>
      <w:r>
        <w:rPr>
          <w:noProof/>
          <w:webHidden/>
        </w:rPr>
        <w:instrText xml:space="preserve"> PAGEREF _Toc44081638 \h </w:instrText>
      </w:r>
      <w:r>
        <w:rPr>
          <w:noProof/>
          <w:webHidden/>
        </w:rPr>
      </w:r>
      <w:r>
        <w:rPr>
          <w:noProof/>
          <w:webHidden/>
        </w:rPr>
        <w:fldChar w:fldCharType="separate"/>
      </w:r>
      <w:r w:rsidR="0071593F">
        <w:rPr>
          <w:noProof/>
          <w:webHidden/>
        </w:rPr>
        <w:t>691</w:t>
      </w:r>
      <w:r>
        <w:rPr>
          <w:noProof/>
          <w:webHidden/>
        </w:rPr>
        <w:fldChar w:fldCharType="end"/>
      </w:r>
    </w:p>
    <w:p w14:paraId="16C18F5D" w14:textId="7DFC3FCB" w:rsidR="00C40189" w:rsidRDefault="00C40189" w:rsidP="00C40189">
      <w:pPr>
        <w:pStyle w:val="TOC3"/>
        <w:rPr>
          <w:rFonts w:asciiTheme="minorHAnsi" w:eastAsiaTheme="minorEastAsia" w:hAnsiTheme="minorHAnsi" w:cstheme="minorBidi"/>
          <w:noProof/>
          <w:sz w:val="22"/>
          <w:szCs w:val="22"/>
          <w:lang w:val="en-AU" w:eastAsia="en-AU"/>
        </w:rPr>
      </w:pPr>
      <w:r>
        <w:rPr>
          <w:noProof/>
        </w:rPr>
        <w:t>623</w:t>
      </w:r>
      <w:r>
        <w:rPr>
          <w:rFonts w:asciiTheme="minorHAnsi" w:eastAsiaTheme="minorEastAsia" w:hAnsiTheme="minorHAnsi" w:cstheme="minorBidi"/>
          <w:noProof/>
          <w:sz w:val="22"/>
          <w:szCs w:val="22"/>
          <w:lang w:val="en-AU" w:eastAsia="en-AU"/>
        </w:rPr>
        <w:tab/>
      </w:r>
      <w:r>
        <w:rPr>
          <w:noProof/>
        </w:rPr>
        <w:t>Transitional provision—Crimes Amendment (Abolition of Defensive Homicide) Act 2014</w:t>
      </w:r>
      <w:r>
        <w:rPr>
          <w:noProof/>
          <w:webHidden/>
        </w:rPr>
        <w:tab/>
      </w:r>
      <w:r>
        <w:rPr>
          <w:noProof/>
          <w:webHidden/>
        </w:rPr>
        <w:fldChar w:fldCharType="begin"/>
      </w:r>
      <w:r>
        <w:rPr>
          <w:noProof/>
          <w:webHidden/>
        </w:rPr>
        <w:instrText xml:space="preserve"> PAGEREF _Toc44081639 \h </w:instrText>
      </w:r>
      <w:r>
        <w:rPr>
          <w:noProof/>
          <w:webHidden/>
        </w:rPr>
      </w:r>
      <w:r>
        <w:rPr>
          <w:noProof/>
          <w:webHidden/>
        </w:rPr>
        <w:fldChar w:fldCharType="separate"/>
      </w:r>
      <w:r w:rsidR="0071593F">
        <w:rPr>
          <w:noProof/>
          <w:webHidden/>
        </w:rPr>
        <w:t>691</w:t>
      </w:r>
      <w:r>
        <w:rPr>
          <w:noProof/>
          <w:webHidden/>
        </w:rPr>
        <w:fldChar w:fldCharType="end"/>
      </w:r>
    </w:p>
    <w:p w14:paraId="1AA592D1" w14:textId="0F58D569" w:rsidR="00C40189" w:rsidRDefault="00C40189" w:rsidP="00C40189">
      <w:pPr>
        <w:pStyle w:val="TOC3"/>
        <w:rPr>
          <w:rFonts w:asciiTheme="minorHAnsi" w:eastAsiaTheme="minorEastAsia" w:hAnsiTheme="minorHAnsi" w:cstheme="minorBidi"/>
          <w:noProof/>
          <w:sz w:val="22"/>
          <w:szCs w:val="22"/>
          <w:lang w:val="en-AU" w:eastAsia="en-AU"/>
        </w:rPr>
      </w:pPr>
      <w:r>
        <w:rPr>
          <w:noProof/>
        </w:rPr>
        <w:t>624</w:t>
      </w:r>
      <w:r>
        <w:rPr>
          <w:rFonts w:asciiTheme="minorHAnsi" w:eastAsiaTheme="minorEastAsia" w:hAnsiTheme="minorHAnsi" w:cstheme="minorBidi"/>
          <w:noProof/>
          <w:sz w:val="22"/>
          <w:szCs w:val="22"/>
          <w:lang w:val="en-AU" w:eastAsia="en-AU"/>
        </w:rPr>
        <w:tab/>
      </w:r>
      <w:r>
        <w:rPr>
          <w:noProof/>
        </w:rPr>
        <w:t>Transitional provisions—Sentencing Amendment (Coward's Punch Manslaughter and Other Matters) Act 2014</w:t>
      </w:r>
      <w:r>
        <w:rPr>
          <w:noProof/>
          <w:webHidden/>
        </w:rPr>
        <w:tab/>
      </w:r>
      <w:r>
        <w:rPr>
          <w:noProof/>
          <w:webHidden/>
        </w:rPr>
        <w:fldChar w:fldCharType="begin"/>
      </w:r>
      <w:r>
        <w:rPr>
          <w:noProof/>
          <w:webHidden/>
        </w:rPr>
        <w:instrText xml:space="preserve"> PAGEREF _Toc44081640 \h </w:instrText>
      </w:r>
      <w:r>
        <w:rPr>
          <w:noProof/>
          <w:webHidden/>
        </w:rPr>
      </w:r>
      <w:r>
        <w:rPr>
          <w:noProof/>
          <w:webHidden/>
        </w:rPr>
        <w:fldChar w:fldCharType="separate"/>
      </w:r>
      <w:r w:rsidR="0071593F">
        <w:rPr>
          <w:noProof/>
          <w:webHidden/>
        </w:rPr>
        <w:t>692</w:t>
      </w:r>
      <w:r>
        <w:rPr>
          <w:noProof/>
          <w:webHidden/>
        </w:rPr>
        <w:fldChar w:fldCharType="end"/>
      </w:r>
    </w:p>
    <w:p w14:paraId="5CFE1FF6" w14:textId="3818EAC6" w:rsidR="00C40189" w:rsidRDefault="00C40189" w:rsidP="00C40189">
      <w:pPr>
        <w:pStyle w:val="TOC3"/>
        <w:rPr>
          <w:rFonts w:asciiTheme="minorHAnsi" w:eastAsiaTheme="minorEastAsia" w:hAnsiTheme="minorHAnsi" w:cstheme="minorBidi"/>
          <w:noProof/>
          <w:sz w:val="22"/>
          <w:szCs w:val="22"/>
          <w:lang w:val="en-AU" w:eastAsia="en-AU"/>
        </w:rPr>
      </w:pPr>
      <w:r>
        <w:rPr>
          <w:noProof/>
        </w:rPr>
        <w:t>625</w:t>
      </w:r>
      <w:r>
        <w:rPr>
          <w:rFonts w:asciiTheme="minorHAnsi" w:eastAsiaTheme="minorEastAsia" w:hAnsiTheme="minorHAnsi" w:cstheme="minorBidi"/>
          <w:noProof/>
          <w:sz w:val="22"/>
          <w:szCs w:val="22"/>
          <w:lang w:val="en-AU" w:eastAsia="en-AU"/>
        </w:rPr>
        <w:tab/>
      </w:r>
      <w:r>
        <w:rPr>
          <w:noProof/>
        </w:rPr>
        <w:t>Transitional provision—Sentencing Amendment (Emergency Workers) Act 2014</w:t>
      </w:r>
      <w:r>
        <w:rPr>
          <w:noProof/>
          <w:webHidden/>
        </w:rPr>
        <w:tab/>
      </w:r>
      <w:r>
        <w:rPr>
          <w:noProof/>
          <w:webHidden/>
        </w:rPr>
        <w:fldChar w:fldCharType="begin"/>
      </w:r>
      <w:r>
        <w:rPr>
          <w:noProof/>
          <w:webHidden/>
        </w:rPr>
        <w:instrText xml:space="preserve"> PAGEREF _Toc44081641 \h </w:instrText>
      </w:r>
      <w:r>
        <w:rPr>
          <w:noProof/>
          <w:webHidden/>
        </w:rPr>
      </w:r>
      <w:r>
        <w:rPr>
          <w:noProof/>
          <w:webHidden/>
        </w:rPr>
        <w:fldChar w:fldCharType="separate"/>
      </w:r>
      <w:r w:rsidR="0071593F">
        <w:rPr>
          <w:noProof/>
          <w:webHidden/>
        </w:rPr>
        <w:t>692</w:t>
      </w:r>
      <w:r>
        <w:rPr>
          <w:noProof/>
          <w:webHidden/>
        </w:rPr>
        <w:fldChar w:fldCharType="end"/>
      </w:r>
    </w:p>
    <w:p w14:paraId="1C1CF783" w14:textId="4E05D540" w:rsidR="00C40189" w:rsidRDefault="00C40189" w:rsidP="00C40189">
      <w:pPr>
        <w:pStyle w:val="TOC3"/>
        <w:rPr>
          <w:rFonts w:asciiTheme="minorHAnsi" w:eastAsiaTheme="minorEastAsia" w:hAnsiTheme="minorHAnsi" w:cstheme="minorBidi"/>
          <w:noProof/>
          <w:sz w:val="22"/>
          <w:szCs w:val="22"/>
          <w:lang w:val="en-AU" w:eastAsia="en-AU"/>
        </w:rPr>
      </w:pPr>
      <w:r>
        <w:rPr>
          <w:noProof/>
        </w:rPr>
        <w:t>626</w:t>
      </w:r>
      <w:r>
        <w:rPr>
          <w:rFonts w:asciiTheme="minorHAnsi" w:eastAsiaTheme="minorEastAsia" w:hAnsiTheme="minorHAnsi" w:cstheme="minorBidi"/>
          <w:noProof/>
          <w:sz w:val="22"/>
          <w:szCs w:val="22"/>
          <w:lang w:val="en-AU" w:eastAsia="en-AU"/>
        </w:rPr>
        <w:tab/>
      </w:r>
      <w:r>
        <w:rPr>
          <w:noProof/>
        </w:rPr>
        <w:t>Transitional provision—Crimes Amendment (Sexual Offences and Other Matters) Act 2014</w:t>
      </w:r>
      <w:r>
        <w:rPr>
          <w:noProof/>
          <w:webHidden/>
        </w:rPr>
        <w:tab/>
      </w:r>
      <w:r>
        <w:rPr>
          <w:noProof/>
          <w:webHidden/>
        </w:rPr>
        <w:fldChar w:fldCharType="begin"/>
      </w:r>
      <w:r>
        <w:rPr>
          <w:noProof/>
          <w:webHidden/>
        </w:rPr>
        <w:instrText xml:space="preserve"> PAGEREF _Toc44081642 \h </w:instrText>
      </w:r>
      <w:r>
        <w:rPr>
          <w:noProof/>
          <w:webHidden/>
        </w:rPr>
      </w:r>
      <w:r>
        <w:rPr>
          <w:noProof/>
          <w:webHidden/>
        </w:rPr>
        <w:fldChar w:fldCharType="separate"/>
      </w:r>
      <w:r w:rsidR="0071593F">
        <w:rPr>
          <w:noProof/>
          <w:webHidden/>
        </w:rPr>
        <w:t>693</w:t>
      </w:r>
      <w:r>
        <w:rPr>
          <w:noProof/>
          <w:webHidden/>
        </w:rPr>
        <w:fldChar w:fldCharType="end"/>
      </w:r>
    </w:p>
    <w:p w14:paraId="1E501995" w14:textId="418DBCA4" w:rsidR="00C40189" w:rsidRDefault="00C40189" w:rsidP="00C40189">
      <w:pPr>
        <w:pStyle w:val="TOC3"/>
        <w:rPr>
          <w:rFonts w:asciiTheme="minorHAnsi" w:eastAsiaTheme="minorEastAsia" w:hAnsiTheme="minorHAnsi" w:cstheme="minorBidi"/>
          <w:noProof/>
          <w:sz w:val="22"/>
          <w:szCs w:val="22"/>
          <w:lang w:val="en-AU" w:eastAsia="en-AU"/>
        </w:rPr>
      </w:pPr>
      <w:r>
        <w:rPr>
          <w:noProof/>
        </w:rPr>
        <w:t>627</w:t>
      </w:r>
      <w:r>
        <w:rPr>
          <w:rFonts w:asciiTheme="minorHAnsi" w:eastAsiaTheme="minorEastAsia" w:hAnsiTheme="minorHAnsi" w:cstheme="minorBidi"/>
          <w:noProof/>
          <w:sz w:val="22"/>
          <w:szCs w:val="22"/>
          <w:lang w:val="en-AU" w:eastAsia="en-AU"/>
        </w:rPr>
        <w:tab/>
      </w:r>
      <w:r>
        <w:rPr>
          <w:noProof/>
        </w:rPr>
        <w:t>Transitional provision—Justice Legislation Amendment Act 2015</w:t>
      </w:r>
      <w:r>
        <w:rPr>
          <w:noProof/>
          <w:webHidden/>
        </w:rPr>
        <w:tab/>
      </w:r>
      <w:r>
        <w:rPr>
          <w:noProof/>
          <w:webHidden/>
        </w:rPr>
        <w:fldChar w:fldCharType="begin"/>
      </w:r>
      <w:r>
        <w:rPr>
          <w:noProof/>
          <w:webHidden/>
        </w:rPr>
        <w:instrText xml:space="preserve"> PAGEREF _Toc44081643 \h </w:instrText>
      </w:r>
      <w:r>
        <w:rPr>
          <w:noProof/>
          <w:webHidden/>
        </w:rPr>
      </w:r>
      <w:r>
        <w:rPr>
          <w:noProof/>
          <w:webHidden/>
        </w:rPr>
        <w:fldChar w:fldCharType="separate"/>
      </w:r>
      <w:r w:rsidR="0071593F">
        <w:rPr>
          <w:noProof/>
          <w:webHidden/>
        </w:rPr>
        <w:t>694</w:t>
      </w:r>
      <w:r>
        <w:rPr>
          <w:noProof/>
          <w:webHidden/>
        </w:rPr>
        <w:fldChar w:fldCharType="end"/>
      </w:r>
    </w:p>
    <w:p w14:paraId="01F23D6D" w14:textId="66B2E722" w:rsidR="00C40189" w:rsidRDefault="00C40189" w:rsidP="00C40189">
      <w:pPr>
        <w:pStyle w:val="TOC3"/>
        <w:rPr>
          <w:rFonts w:asciiTheme="minorHAnsi" w:eastAsiaTheme="minorEastAsia" w:hAnsiTheme="minorHAnsi" w:cstheme="minorBidi"/>
          <w:noProof/>
          <w:sz w:val="22"/>
          <w:szCs w:val="22"/>
          <w:lang w:val="en-AU" w:eastAsia="en-AU"/>
        </w:rPr>
      </w:pPr>
      <w:r>
        <w:rPr>
          <w:noProof/>
        </w:rPr>
        <w:t>628</w:t>
      </w:r>
      <w:r>
        <w:rPr>
          <w:rFonts w:asciiTheme="minorHAnsi" w:eastAsiaTheme="minorEastAsia" w:hAnsiTheme="minorHAnsi" w:cstheme="minorBidi"/>
          <w:noProof/>
          <w:sz w:val="22"/>
          <w:szCs w:val="22"/>
          <w:lang w:val="en-AU" w:eastAsia="en-AU"/>
        </w:rPr>
        <w:tab/>
      </w:r>
      <w:r>
        <w:rPr>
          <w:noProof/>
        </w:rPr>
        <w:t>Transitional provision—Crimes Amendment (Child Pornography and Other Matters) Act 2015</w:t>
      </w:r>
      <w:r>
        <w:rPr>
          <w:noProof/>
          <w:webHidden/>
        </w:rPr>
        <w:tab/>
      </w:r>
      <w:r>
        <w:rPr>
          <w:noProof/>
          <w:webHidden/>
        </w:rPr>
        <w:fldChar w:fldCharType="begin"/>
      </w:r>
      <w:r>
        <w:rPr>
          <w:noProof/>
          <w:webHidden/>
        </w:rPr>
        <w:instrText xml:space="preserve"> PAGEREF _Toc44081644 \h </w:instrText>
      </w:r>
      <w:r>
        <w:rPr>
          <w:noProof/>
          <w:webHidden/>
        </w:rPr>
      </w:r>
      <w:r>
        <w:rPr>
          <w:noProof/>
          <w:webHidden/>
        </w:rPr>
        <w:fldChar w:fldCharType="separate"/>
      </w:r>
      <w:r w:rsidR="0071593F">
        <w:rPr>
          <w:noProof/>
          <w:webHidden/>
        </w:rPr>
        <w:t>694</w:t>
      </w:r>
      <w:r>
        <w:rPr>
          <w:noProof/>
          <w:webHidden/>
        </w:rPr>
        <w:fldChar w:fldCharType="end"/>
      </w:r>
    </w:p>
    <w:p w14:paraId="452B3F56" w14:textId="3052AFBE" w:rsidR="00C40189" w:rsidRDefault="00C40189" w:rsidP="00C40189">
      <w:pPr>
        <w:pStyle w:val="TOC3"/>
        <w:rPr>
          <w:rFonts w:asciiTheme="minorHAnsi" w:eastAsiaTheme="minorEastAsia" w:hAnsiTheme="minorHAnsi" w:cstheme="minorBidi"/>
          <w:noProof/>
          <w:sz w:val="22"/>
          <w:szCs w:val="22"/>
          <w:lang w:val="en-AU" w:eastAsia="en-AU"/>
        </w:rPr>
      </w:pPr>
      <w:r>
        <w:rPr>
          <w:noProof/>
        </w:rPr>
        <w:t>628A</w:t>
      </w:r>
      <w:r>
        <w:rPr>
          <w:rFonts w:asciiTheme="minorHAnsi" w:eastAsiaTheme="minorEastAsia" w:hAnsiTheme="minorHAnsi" w:cstheme="minorBidi"/>
          <w:noProof/>
          <w:sz w:val="22"/>
          <w:szCs w:val="22"/>
          <w:lang w:val="en-AU" w:eastAsia="en-AU"/>
        </w:rPr>
        <w:tab/>
      </w:r>
      <w:r>
        <w:rPr>
          <w:noProof/>
        </w:rPr>
        <w:t>Transitional provision—Children and Justice Legislation Amendment (Youth Justice Reform) Act 2017</w:t>
      </w:r>
      <w:r>
        <w:rPr>
          <w:noProof/>
          <w:webHidden/>
        </w:rPr>
        <w:tab/>
      </w:r>
      <w:r>
        <w:rPr>
          <w:noProof/>
          <w:webHidden/>
        </w:rPr>
        <w:fldChar w:fldCharType="begin"/>
      </w:r>
      <w:r>
        <w:rPr>
          <w:noProof/>
          <w:webHidden/>
        </w:rPr>
        <w:instrText xml:space="preserve"> PAGEREF _Toc44081645 \h </w:instrText>
      </w:r>
      <w:r>
        <w:rPr>
          <w:noProof/>
          <w:webHidden/>
        </w:rPr>
      </w:r>
      <w:r>
        <w:rPr>
          <w:noProof/>
          <w:webHidden/>
        </w:rPr>
        <w:fldChar w:fldCharType="separate"/>
      </w:r>
      <w:r w:rsidR="0071593F">
        <w:rPr>
          <w:noProof/>
          <w:webHidden/>
        </w:rPr>
        <w:t>695</w:t>
      </w:r>
      <w:r>
        <w:rPr>
          <w:noProof/>
          <w:webHidden/>
        </w:rPr>
        <w:fldChar w:fldCharType="end"/>
      </w:r>
    </w:p>
    <w:p w14:paraId="27299DB0" w14:textId="25F73DEE" w:rsidR="00C40189" w:rsidRDefault="00C40189" w:rsidP="00C40189">
      <w:pPr>
        <w:pStyle w:val="TOC3"/>
        <w:rPr>
          <w:rFonts w:asciiTheme="minorHAnsi" w:eastAsiaTheme="minorEastAsia" w:hAnsiTheme="minorHAnsi" w:cstheme="minorBidi"/>
          <w:noProof/>
          <w:sz w:val="22"/>
          <w:szCs w:val="22"/>
          <w:lang w:val="en-AU" w:eastAsia="en-AU"/>
        </w:rPr>
      </w:pPr>
      <w:r>
        <w:rPr>
          <w:noProof/>
          <w:lang w:eastAsia="en-AU"/>
        </w:rPr>
        <w:t>629</w:t>
      </w:r>
      <w:r>
        <w:rPr>
          <w:rFonts w:asciiTheme="minorHAnsi" w:eastAsiaTheme="minorEastAsia" w:hAnsiTheme="minorHAnsi" w:cstheme="minorBidi"/>
          <w:noProof/>
          <w:sz w:val="22"/>
          <w:szCs w:val="22"/>
          <w:lang w:val="en-AU" w:eastAsia="en-AU"/>
        </w:rPr>
        <w:tab/>
      </w:r>
      <w:r>
        <w:rPr>
          <w:noProof/>
          <w:lang w:eastAsia="en-AU"/>
        </w:rPr>
        <w:t>Transitional provision—Crimes Amendment (Sexual Offences) Act 2016</w:t>
      </w:r>
      <w:r>
        <w:rPr>
          <w:noProof/>
          <w:webHidden/>
        </w:rPr>
        <w:tab/>
      </w:r>
      <w:r>
        <w:rPr>
          <w:noProof/>
          <w:webHidden/>
        </w:rPr>
        <w:fldChar w:fldCharType="begin"/>
      </w:r>
      <w:r>
        <w:rPr>
          <w:noProof/>
          <w:webHidden/>
        </w:rPr>
        <w:instrText xml:space="preserve"> PAGEREF _Toc44081646 \h </w:instrText>
      </w:r>
      <w:r>
        <w:rPr>
          <w:noProof/>
          <w:webHidden/>
        </w:rPr>
      </w:r>
      <w:r>
        <w:rPr>
          <w:noProof/>
          <w:webHidden/>
        </w:rPr>
        <w:fldChar w:fldCharType="separate"/>
      </w:r>
      <w:r w:rsidR="0071593F">
        <w:rPr>
          <w:noProof/>
          <w:webHidden/>
        </w:rPr>
        <w:t>696</w:t>
      </w:r>
      <w:r>
        <w:rPr>
          <w:noProof/>
          <w:webHidden/>
        </w:rPr>
        <w:fldChar w:fldCharType="end"/>
      </w:r>
    </w:p>
    <w:p w14:paraId="02933272" w14:textId="0408F33E" w:rsidR="00C40189" w:rsidRDefault="00C40189" w:rsidP="00C40189">
      <w:pPr>
        <w:pStyle w:val="TOC3"/>
        <w:rPr>
          <w:rFonts w:asciiTheme="minorHAnsi" w:eastAsiaTheme="minorEastAsia" w:hAnsiTheme="minorHAnsi" w:cstheme="minorBidi"/>
          <w:noProof/>
          <w:sz w:val="22"/>
          <w:szCs w:val="22"/>
          <w:lang w:val="en-AU" w:eastAsia="en-AU"/>
        </w:rPr>
      </w:pPr>
      <w:r>
        <w:rPr>
          <w:noProof/>
        </w:rPr>
        <w:t>630</w:t>
      </w:r>
      <w:r>
        <w:rPr>
          <w:rFonts w:asciiTheme="minorHAnsi" w:eastAsiaTheme="minorEastAsia" w:hAnsiTheme="minorHAnsi" w:cstheme="minorBidi"/>
          <w:noProof/>
          <w:sz w:val="22"/>
          <w:szCs w:val="22"/>
          <w:lang w:val="en-AU" w:eastAsia="en-AU"/>
        </w:rPr>
        <w:tab/>
      </w:r>
      <w:r>
        <w:rPr>
          <w:noProof/>
        </w:rPr>
        <w:t>Transitional provision—Police and Justice Legislation Amendment (Miscellaneous) Act 2016</w:t>
      </w:r>
      <w:r>
        <w:rPr>
          <w:noProof/>
          <w:webHidden/>
        </w:rPr>
        <w:tab/>
      </w:r>
      <w:r>
        <w:rPr>
          <w:noProof/>
          <w:webHidden/>
        </w:rPr>
        <w:fldChar w:fldCharType="begin"/>
      </w:r>
      <w:r>
        <w:rPr>
          <w:noProof/>
          <w:webHidden/>
        </w:rPr>
        <w:instrText xml:space="preserve"> PAGEREF _Toc44081647 \h </w:instrText>
      </w:r>
      <w:r>
        <w:rPr>
          <w:noProof/>
          <w:webHidden/>
        </w:rPr>
      </w:r>
      <w:r>
        <w:rPr>
          <w:noProof/>
          <w:webHidden/>
        </w:rPr>
        <w:fldChar w:fldCharType="separate"/>
      </w:r>
      <w:r w:rsidR="0071593F">
        <w:rPr>
          <w:noProof/>
          <w:webHidden/>
        </w:rPr>
        <w:t>696</w:t>
      </w:r>
      <w:r>
        <w:rPr>
          <w:noProof/>
          <w:webHidden/>
        </w:rPr>
        <w:fldChar w:fldCharType="end"/>
      </w:r>
    </w:p>
    <w:p w14:paraId="6402FA28" w14:textId="490F23F7" w:rsidR="00C40189" w:rsidRDefault="00C40189" w:rsidP="00C40189">
      <w:pPr>
        <w:pStyle w:val="TOC3"/>
        <w:rPr>
          <w:rFonts w:asciiTheme="minorHAnsi" w:eastAsiaTheme="minorEastAsia" w:hAnsiTheme="minorHAnsi" w:cstheme="minorBidi"/>
          <w:noProof/>
          <w:sz w:val="22"/>
          <w:szCs w:val="22"/>
          <w:lang w:val="en-AU" w:eastAsia="en-AU"/>
        </w:rPr>
      </w:pPr>
      <w:r>
        <w:rPr>
          <w:noProof/>
        </w:rPr>
        <w:t>631</w:t>
      </w:r>
      <w:r>
        <w:rPr>
          <w:rFonts w:asciiTheme="minorHAnsi" w:eastAsiaTheme="minorEastAsia" w:hAnsiTheme="minorHAnsi" w:cstheme="minorBidi"/>
          <w:noProof/>
          <w:sz w:val="22"/>
          <w:szCs w:val="22"/>
          <w:lang w:val="en-AU" w:eastAsia="en-AU"/>
        </w:rPr>
        <w:tab/>
      </w:r>
      <w:r>
        <w:rPr>
          <w:noProof/>
        </w:rPr>
        <w:t>Transitional provision—Crimes Legislation Further Amendment Act 2017</w:t>
      </w:r>
      <w:r>
        <w:rPr>
          <w:noProof/>
          <w:webHidden/>
        </w:rPr>
        <w:tab/>
      </w:r>
      <w:r>
        <w:rPr>
          <w:noProof/>
          <w:webHidden/>
        </w:rPr>
        <w:fldChar w:fldCharType="begin"/>
      </w:r>
      <w:r>
        <w:rPr>
          <w:noProof/>
          <w:webHidden/>
        </w:rPr>
        <w:instrText xml:space="preserve"> PAGEREF _Toc44081648 \h </w:instrText>
      </w:r>
      <w:r>
        <w:rPr>
          <w:noProof/>
          <w:webHidden/>
        </w:rPr>
      </w:r>
      <w:r>
        <w:rPr>
          <w:noProof/>
          <w:webHidden/>
        </w:rPr>
        <w:fldChar w:fldCharType="separate"/>
      </w:r>
      <w:r w:rsidR="0071593F">
        <w:rPr>
          <w:noProof/>
          <w:webHidden/>
        </w:rPr>
        <w:t>697</w:t>
      </w:r>
      <w:r>
        <w:rPr>
          <w:noProof/>
          <w:webHidden/>
        </w:rPr>
        <w:fldChar w:fldCharType="end"/>
      </w:r>
    </w:p>
    <w:p w14:paraId="6143B9F5" w14:textId="0A237293" w:rsidR="00C40189" w:rsidRDefault="00C40189" w:rsidP="00C40189">
      <w:pPr>
        <w:pStyle w:val="TOC3"/>
        <w:rPr>
          <w:rFonts w:asciiTheme="minorHAnsi" w:eastAsiaTheme="minorEastAsia" w:hAnsiTheme="minorHAnsi" w:cstheme="minorBidi"/>
          <w:noProof/>
          <w:sz w:val="22"/>
          <w:szCs w:val="22"/>
          <w:lang w:val="en-AU" w:eastAsia="en-AU"/>
        </w:rPr>
      </w:pPr>
      <w:r>
        <w:rPr>
          <w:noProof/>
        </w:rPr>
        <w:t>632</w:t>
      </w:r>
      <w:r>
        <w:rPr>
          <w:rFonts w:asciiTheme="minorHAnsi" w:eastAsiaTheme="minorEastAsia" w:hAnsiTheme="minorHAnsi" w:cstheme="minorBidi"/>
          <w:noProof/>
          <w:sz w:val="22"/>
          <w:szCs w:val="22"/>
          <w:lang w:val="en-AU" w:eastAsia="en-AU"/>
        </w:rPr>
        <w:tab/>
      </w:r>
      <w:r>
        <w:rPr>
          <w:noProof/>
        </w:rPr>
        <w:t>Transitional provision—Family Violence Protection Amendment Act 2017</w:t>
      </w:r>
      <w:r>
        <w:rPr>
          <w:noProof/>
          <w:webHidden/>
        </w:rPr>
        <w:tab/>
      </w:r>
      <w:r>
        <w:rPr>
          <w:noProof/>
          <w:webHidden/>
        </w:rPr>
        <w:fldChar w:fldCharType="begin"/>
      </w:r>
      <w:r>
        <w:rPr>
          <w:noProof/>
          <w:webHidden/>
        </w:rPr>
        <w:instrText xml:space="preserve"> PAGEREF _Toc44081649 \h </w:instrText>
      </w:r>
      <w:r>
        <w:rPr>
          <w:noProof/>
          <w:webHidden/>
        </w:rPr>
      </w:r>
      <w:r>
        <w:rPr>
          <w:noProof/>
          <w:webHidden/>
        </w:rPr>
        <w:fldChar w:fldCharType="separate"/>
      </w:r>
      <w:r w:rsidR="0071593F">
        <w:rPr>
          <w:noProof/>
          <w:webHidden/>
        </w:rPr>
        <w:t>697</w:t>
      </w:r>
      <w:r>
        <w:rPr>
          <w:noProof/>
          <w:webHidden/>
        </w:rPr>
        <w:fldChar w:fldCharType="end"/>
      </w:r>
    </w:p>
    <w:p w14:paraId="7E41CC49" w14:textId="509138F1" w:rsidR="00C40189" w:rsidRDefault="00C40189" w:rsidP="00C40189">
      <w:pPr>
        <w:pStyle w:val="TOC3"/>
        <w:rPr>
          <w:rFonts w:asciiTheme="minorHAnsi" w:eastAsiaTheme="minorEastAsia" w:hAnsiTheme="minorHAnsi" w:cstheme="minorBidi"/>
          <w:noProof/>
          <w:sz w:val="22"/>
          <w:szCs w:val="22"/>
          <w:lang w:val="en-AU" w:eastAsia="en-AU"/>
        </w:rPr>
      </w:pPr>
      <w:r>
        <w:rPr>
          <w:noProof/>
        </w:rPr>
        <w:t>633</w:t>
      </w:r>
      <w:r>
        <w:rPr>
          <w:rFonts w:asciiTheme="minorHAnsi" w:eastAsiaTheme="minorEastAsia" w:hAnsiTheme="minorHAnsi" w:cstheme="minorBidi"/>
          <w:noProof/>
          <w:sz w:val="22"/>
          <w:szCs w:val="22"/>
          <w:lang w:val="en-AU" w:eastAsia="en-AU"/>
        </w:rPr>
        <w:tab/>
      </w:r>
      <w:r>
        <w:rPr>
          <w:noProof/>
        </w:rPr>
        <w:t>Transitional provision—Justice Legislation Amendment (Victims) Act 2018</w:t>
      </w:r>
      <w:r>
        <w:rPr>
          <w:noProof/>
          <w:webHidden/>
        </w:rPr>
        <w:tab/>
      </w:r>
      <w:r>
        <w:rPr>
          <w:noProof/>
          <w:webHidden/>
        </w:rPr>
        <w:fldChar w:fldCharType="begin"/>
      </w:r>
      <w:r>
        <w:rPr>
          <w:noProof/>
          <w:webHidden/>
        </w:rPr>
        <w:instrText xml:space="preserve"> PAGEREF _Toc44081650 \h </w:instrText>
      </w:r>
      <w:r>
        <w:rPr>
          <w:noProof/>
          <w:webHidden/>
        </w:rPr>
      </w:r>
      <w:r>
        <w:rPr>
          <w:noProof/>
          <w:webHidden/>
        </w:rPr>
        <w:fldChar w:fldCharType="separate"/>
      </w:r>
      <w:r w:rsidR="0071593F">
        <w:rPr>
          <w:noProof/>
          <w:webHidden/>
        </w:rPr>
        <w:t>697</w:t>
      </w:r>
      <w:r>
        <w:rPr>
          <w:noProof/>
          <w:webHidden/>
        </w:rPr>
        <w:fldChar w:fldCharType="end"/>
      </w:r>
    </w:p>
    <w:p w14:paraId="3D46F605" w14:textId="7F2C152C" w:rsidR="00C40189" w:rsidRDefault="00C40189" w:rsidP="00C40189">
      <w:pPr>
        <w:pStyle w:val="TOC3"/>
        <w:rPr>
          <w:rFonts w:asciiTheme="minorHAnsi" w:eastAsiaTheme="minorEastAsia" w:hAnsiTheme="minorHAnsi" w:cstheme="minorBidi"/>
          <w:noProof/>
          <w:sz w:val="22"/>
          <w:szCs w:val="22"/>
          <w:lang w:val="en-AU" w:eastAsia="en-AU"/>
        </w:rPr>
      </w:pPr>
      <w:r>
        <w:rPr>
          <w:noProof/>
        </w:rPr>
        <w:t>634</w:t>
      </w:r>
      <w:r>
        <w:rPr>
          <w:rFonts w:asciiTheme="minorHAnsi" w:eastAsiaTheme="minorEastAsia" w:hAnsiTheme="minorHAnsi" w:cstheme="minorBidi"/>
          <w:noProof/>
          <w:sz w:val="22"/>
          <w:szCs w:val="22"/>
          <w:lang w:val="en-AU" w:eastAsia="en-AU"/>
        </w:rPr>
        <w:tab/>
      </w:r>
      <w:r>
        <w:rPr>
          <w:noProof/>
        </w:rPr>
        <w:t>Transitional provision—Crimes Legislation Amendment (Protection of Emergency Workers and Others) Act 2017</w:t>
      </w:r>
      <w:r>
        <w:rPr>
          <w:noProof/>
          <w:webHidden/>
        </w:rPr>
        <w:tab/>
      </w:r>
      <w:r>
        <w:rPr>
          <w:noProof/>
          <w:webHidden/>
        </w:rPr>
        <w:fldChar w:fldCharType="begin"/>
      </w:r>
      <w:r>
        <w:rPr>
          <w:noProof/>
          <w:webHidden/>
        </w:rPr>
        <w:instrText xml:space="preserve"> PAGEREF _Toc44081651 \h </w:instrText>
      </w:r>
      <w:r>
        <w:rPr>
          <w:noProof/>
          <w:webHidden/>
        </w:rPr>
      </w:r>
      <w:r>
        <w:rPr>
          <w:noProof/>
          <w:webHidden/>
        </w:rPr>
        <w:fldChar w:fldCharType="separate"/>
      </w:r>
      <w:r w:rsidR="0071593F">
        <w:rPr>
          <w:noProof/>
          <w:webHidden/>
        </w:rPr>
        <w:t>698</w:t>
      </w:r>
      <w:r>
        <w:rPr>
          <w:noProof/>
          <w:webHidden/>
        </w:rPr>
        <w:fldChar w:fldCharType="end"/>
      </w:r>
    </w:p>
    <w:p w14:paraId="6658EE10" w14:textId="686FC8BC" w:rsidR="00C40189" w:rsidRDefault="00C40189" w:rsidP="00C40189">
      <w:pPr>
        <w:pStyle w:val="TOC3"/>
        <w:rPr>
          <w:rFonts w:asciiTheme="minorHAnsi" w:eastAsiaTheme="minorEastAsia" w:hAnsiTheme="minorHAnsi" w:cstheme="minorBidi"/>
          <w:noProof/>
          <w:sz w:val="22"/>
          <w:szCs w:val="22"/>
          <w:lang w:val="en-AU" w:eastAsia="en-AU"/>
        </w:rPr>
      </w:pPr>
      <w:r>
        <w:rPr>
          <w:noProof/>
        </w:rPr>
        <w:t>635</w:t>
      </w:r>
      <w:r>
        <w:rPr>
          <w:rFonts w:asciiTheme="minorHAnsi" w:eastAsiaTheme="minorEastAsia" w:hAnsiTheme="minorHAnsi" w:cstheme="minorBidi"/>
          <w:noProof/>
          <w:sz w:val="22"/>
          <w:szCs w:val="22"/>
          <w:lang w:val="en-AU" w:eastAsia="en-AU"/>
        </w:rPr>
        <w:tab/>
      </w:r>
      <w:r>
        <w:rPr>
          <w:noProof/>
        </w:rPr>
        <w:t>Transitional provision—</w:t>
      </w:r>
      <w:r>
        <w:rPr>
          <w:noProof/>
          <w:lang w:eastAsia="en-AU"/>
        </w:rPr>
        <w:t>Justice Legislation Amendment (Police and Other Matters) Act 2019</w:t>
      </w:r>
      <w:r>
        <w:rPr>
          <w:noProof/>
          <w:webHidden/>
        </w:rPr>
        <w:tab/>
      </w:r>
      <w:r>
        <w:rPr>
          <w:noProof/>
          <w:webHidden/>
        </w:rPr>
        <w:fldChar w:fldCharType="begin"/>
      </w:r>
      <w:r>
        <w:rPr>
          <w:noProof/>
          <w:webHidden/>
        </w:rPr>
        <w:instrText xml:space="preserve"> PAGEREF _Toc44081652 \h </w:instrText>
      </w:r>
      <w:r>
        <w:rPr>
          <w:noProof/>
          <w:webHidden/>
        </w:rPr>
      </w:r>
      <w:r>
        <w:rPr>
          <w:noProof/>
          <w:webHidden/>
        </w:rPr>
        <w:fldChar w:fldCharType="separate"/>
      </w:r>
      <w:r w:rsidR="0071593F">
        <w:rPr>
          <w:noProof/>
          <w:webHidden/>
        </w:rPr>
        <w:t>699</w:t>
      </w:r>
      <w:r>
        <w:rPr>
          <w:noProof/>
          <w:webHidden/>
        </w:rPr>
        <w:fldChar w:fldCharType="end"/>
      </w:r>
    </w:p>
    <w:p w14:paraId="7CB1CA41" w14:textId="53932979" w:rsidR="00C40189" w:rsidRDefault="00C40189" w:rsidP="00C40189">
      <w:pPr>
        <w:pStyle w:val="TOC3"/>
        <w:rPr>
          <w:rFonts w:asciiTheme="minorHAnsi" w:eastAsiaTheme="minorEastAsia" w:hAnsiTheme="minorHAnsi" w:cstheme="minorBidi"/>
          <w:noProof/>
          <w:sz w:val="22"/>
          <w:szCs w:val="22"/>
          <w:lang w:val="en-AU" w:eastAsia="en-AU"/>
        </w:rPr>
      </w:pPr>
      <w:r>
        <w:rPr>
          <w:noProof/>
        </w:rPr>
        <w:t>636</w:t>
      </w:r>
      <w:r>
        <w:rPr>
          <w:rFonts w:asciiTheme="minorHAnsi" w:eastAsiaTheme="minorEastAsia" w:hAnsiTheme="minorHAnsi" w:cstheme="minorBidi"/>
          <w:noProof/>
          <w:sz w:val="22"/>
          <w:szCs w:val="22"/>
          <w:lang w:val="en-AU" w:eastAsia="en-AU"/>
        </w:rPr>
        <w:tab/>
      </w:r>
      <w:r>
        <w:rPr>
          <w:noProof/>
        </w:rPr>
        <w:t>Transitional provision—Children Legislation Amendment Act 2019</w:t>
      </w:r>
      <w:r>
        <w:rPr>
          <w:noProof/>
          <w:webHidden/>
        </w:rPr>
        <w:tab/>
      </w:r>
      <w:r>
        <w:rPr>
          <w:noProof/>
          <w:webHidden/>
        </w:rPr>
        <w:fldChar w:fldCharType="begin"/>
      </w:r>
      <w:r>
        <w:rPr>
          <w:noProof/>
          <w:webHidden/>
        </w:rPr>
        <w:instrText xml:space="preserve"> PAGEREF _Toc44081653 \h </w:instrText>
      </w:r>
      <w:r>
        <w:rPr>
          <w:noProof/>
          <w:webHidden/>
        </w:rPr>
      </w:r>
      <w:r>
        <w:rPr>
          <w:noProof/>
          <w:webHidden/>
        </w:rPr>
        <w:fldChar w:fldCharType="separate"/>
      </w:r>
      <w:r w:rsidR="0071593F">
        <w:rPr>
          <w:noProof/>
          <w:webHidden/>
        </w:rPr>
        <w:t>699</w:t>
      </w:r>
      <w:r>
        <w:rPr>
          <w:noProof/>
          <w:webHidden/>
        </w:rPr>
        <w:fldChar w:fldCharType="end"/>
      </w:r>
    </w:p>
    <w:p w14:paraId="4BA915C6" w14:textId="6BC089C9" w:rsidR="00C40189" w:rsidRDefault="00C40189" w:rsidP="00C40189">
      <w:pPr>
        <w:pStyle w:val="TOC3"/>
        <w:rPr>
          <w:rFonts w:asciiTheme="minorHAnsi" w:eastAsiaTheme="minorEastAsia" w:hAnsiTheme="minorHAnsi" w:cstheme="minorBidi"/>
          <w:noProof/>
          <w:sz w:val="22"/>
          <w:szCs w:val="22"/>
          <w:lang w:val="en-AU" w:eastAsia="en-AU"/>
        </w:rPr>
      </w:pPr>
      <w:r>
        <w:rPr>
          <w:noProof/>
        </w:rPr>
        <w:t>637</w:t>
      </w:r>
      <w:r>
        <w:rPr>
          <w:rFonts w:asciiTheme="minorHAnsi" w:eastAsiaTheme="minorEastAsia" w:hAnsiTheme="minorHAnsi" w:cstheme="minorBidi"/>
          <w:noProof/>
          <w:sz w:val="22"/>
          <w:szCs w:val="22"/>
          <w:lang w:val="en-AU" w:eastAsia="en-AU"/>
        </w:rPr>
        <w:tab/>
      </w:r>
      <w:r>
        <w:rPr>
          <w:noProof/>
        </w:rPr>
        <w:t>Transitional provision—Crimes Amendment (Manslaughter and Related Offences) Act 2020</w:t>
      </w:r>
      <w:r>
        <w:rPr>
          <w:noProof/>
          <w:webHidden/>
        </w:rPr>
        <w:tab/>
      </w:r>
      <w:r>
        <w:rPr>
          <w:noProof/>
          <w:webHidden/>
        </w:rPr>
        <w:fldChar w:fldCharType="begin"/>
      </w:r>
      <w:r>
        <w:rPr>
          <w:noProof/>
          <w:webHidden/>
        </w:rPr>
        <w:instrText xml:space="preserve"> PAGEREF _Toc44081654 \h </w:instrText>
      </w:r>
      <w:r>
        <w:rPr>
          <w:noProof/>
          <w:webHidden/>
        </w:rPr>
      </w:r>
      <w:r>
        <w:rPr>
          <w:noProof/>
          <w:webHidden/>
        </w:rPr>
        <w:fldChar w:fldCharType="separate"/>
      </w:r>
      <w:r w:rsidR="0071593F">
        <w:rPr>
          <w:noProof/>
          <w:webHidden/>
        </w:rPr>
        <w:t>700</w:t>
      </w:r>
      <w:r>
        <w:rPr>
          <w:noProof/>
          <w:webHidden/>
        </w:rPr>
        <w:fldChar w:fldCharType="end"/>
      </w:r>
    </w:p>
    <w:p w14:paraId="30B53801" w14:textId="5331F87D" w:rsidR="00C40189" w:rsidRPr="00C40189" w:rsidRDefault="00C40189" w:rsidP="00C40189">
      <w:pPr>
        <w:pStyle w:val="TOC1"/>
        <w:rPr>
          <w:rFonts w:asciiTheme="minorHAnsi" w:eastAsiaTheme="minorEastAsia" w:hAnsiTheme="minorHAnsi" w:cstheme="minorBidi"/>
          <w:noProof/>
          <w:sz w:val="22"/>
          <w:szCs w:val="22"/>
          <w:lang w:val="en-AU" w:eastAsia="en-AU"/>
        </w:rPr>
      </w:pPr>
      <w:r w:rsidRPr="00C40189">
        <w:rPr>
          <w:noProof/>
        </w:rPr>
        <w:lastRenderedPageBreak/>
        <w:t>Schedules</w:t>
      </w:r>
      <w:r w:rsidRPr="00C40189">
        <w:rPr>
          <w:noProof/>
          <w:webHidden/>
        </w:rPr>
        <w:tab/>
      </w:r>
      <w:r w:rsidRPr="00C40189">
        <w:rPr>
          <w:noProof/>
          <w:webHidden/>
        </w:rPr>
        <w:fldChar w:fldCharType="begin"/>
      </w:r>
      <w:r w:rsidRPr="00C40189">
        <w:rPr>
          <w:noProof/>
          <w:webHidden/>
        </w:rPr>
        <w:instrText xml:space="preserve"> PAGEREF _Toc44081655 \h </w:instrText>
      </w:r>
      <w:r w:rsidRPr="00C40189">
        <w:rPr>
          <w:noProof/>
          <w:webHidden/>
        </w:rPr>
      </w:r>
      <w:r w:rsidRPr="00C40189">
        <w:rPr>
          <w:noProof/>
          <w:webHidden/>
        </w:rPr>
        <w:fldChar w:fldCharType="separate"/>
      </w:r>
      <w:r w:rsidR="0071593F">
        <w:rPr>
          <w:noProof/>
          <w:webHidden/>
        </w:rPr>
        <w:t>702</w:t>
      </w:r>
      <w:r w:rsidRPr="00C40189">
        <w:rPr>
          <w:noProof/>
          <w:webHidden/>
        </w:rPr>
        <w:fldChar w:fldCharType="end"/>
      </w:r>
    </w:p>
    <w:p w14:paraId="3332477F" w14:textId="67233DD6" w:rsidR="00C40189" w:rsidRPr="00C40189" w:rsidRDefault="00C40189" w:rsidP="00C40189">
      <w:pPr>
        <w:pStyle w:val="TOC1"/>
        <w:rPr>
          <w:rFonts w:asciiTheme="minorHAnsi" w:eastAsiaTheme="minorEastAsia" w:hAnsiTheme="minorHAnsi" w:cstheme="minorBidi"/>
          <w:noProof/>
          <w:sz w:val="22"/>
          <w:szCs w:val="22"/>
          <w:lang w:val="en-AU" w:eastAsia="en-AU"/>
        </w:rPr>
      </w:pPr>
      <w:r w:rsidRPr="00C40189">
        <w:rPr>
          <w:noProof/>
        </w:rPr>
        <w:t>First Schedule</w:t>
      </w:r>
      <w:r w:rsidRPr="00C40189">
        <w:rPr>
          <w:noProof/>
          <w:webHidden/>
        </w:rPr>
        <w:tab/>
      </w:r>
      <w:r w:rsidRPr="00C40189">
        <w:rPr>
          <w:noProof/>
          <w:webHidden/>
        </w:rPr>
        <w:fldChar w:fldCharType="begin"/>
      </w:r>
      <w:r w:rsidRPr="00C40189">
        <w:rPr>
          <w:noProof/>
          <w:webHidden/>
        </w:rPr>
        <w:instrText xml:space="preserve"> PAGEREF _Toc44081656 \h </w:instrText>
      </w:r>
      <w:r w:rsidRPr="00C40189">
        <w:rPr>
          <w:noProof/>
          <w:webHidden/>
        </w:rPr>
      </w:r>
      <w:r w:rsidRPr="00C40189">
        <w:rPr>
          <w:noProof/>
          <w:webHidden/>
        </w:rPr>
        <w:fldChar w:fldCharType="separate"/>
      </w:r>
      <w:r w:rsidR="0071593F">
        <w:rPr>
          <w:noProof/>
          <w:webHidden/>
        </w:rPr>
        <w:t>702</w:t>
      </w:r>
      <w:r w:rsidRPr="00C40189">
        <w:rPr>
          <w:noProof/>
          <w:webHidden/>
        </w:rPr>
        <w:fldChar w:fldCharType="end"/>
      </w:r>
    </w:p>
    <w:p w14:paraId="2AED9167" w14:textId="2CE4066C" w:rsidR="00C40189" w:rsidRPr="00C40189" w:rsidRDefault="00C40189" w:rsidP="00C40189">
      <w:pPr>
        <w:pStyle w:val="TOC1"/>
        <w:rPr>
          <w:rFonts w:asciiTheme="minorHAnsi" w:eastAsiaTheme="minorEastAsia" w:hAnsiTheme="minorHAnsi" w:cstheme="minorBidi"/>
          <w:noProof/>
          <w:sz w:val="22"/>
          <w:szCs w:val="22"/>
          <w:lang w:val="en-AU" w:eastAsia="en-AU"/>
        </w:rPr>
      </w:pPr>
      <w:r w:rsidRPr="00C40189">
        <w:rPr>
          <w:noProof/>
        </w:rPr>
        <w:t>Schedule 7––Summary offences for which a person may be fingerprinted</w:t>
      </w:r>
      <w:r w:rsidRPr="00C40189">
        <w:rPr>
          <w:noProof/>
          <w:webHidden/>
        </w:rPr>
        <w:tab/>
      </w:r>
      <w:r w:rsidRPr="00C40189">
        <w:rPr>
          <w:noProof/>
          <w:webHidden/>
        </w:rPr>
        <w:fldChar w:fldCharType="begin"/>
      </w:r>
      <w:r w:rsidRPr="00C40189">
        <w:rPr>
          <w:noProof/>
          <w:webHidden/>
        </w:rPr>
        <w:instrText xml:space="preserve"> PAGEREF _Toc44081657 \h </w:instrText>
      </w:r>
      <w:r w:rsidRPr="00C40189">
        <w:rPr>
          <w:noProof/>
          <w:webHidden/>
        </w:rPr>
      </w:r>
      <w:r w:rsidRPr="00C40189">
        <w:rPr>
          <w:noProof/>
          <w:webHidden/>
        </w:rPr>
        <w:fldChar w:fldCharType="separate"/>
      </w:r>
      <w:r w:rsidR="0071593F">
        <w:rPr>
          <w:noProof/>
          <w:webHidden/>
        </w:rPr>
        <w:t>704</w:t>
      </w:r>
      <w:r w:rsidRPr="00C40189">
        <w:rPr>
          <w:noProof/>
          <w:webHidden/>
        </w:rPr>
        <w:fldChar w:fldCharType="end"/>
      </w:r>
    </w:p>
    <w:p w14:paraId="76EFF415" w14:textId="55884427" w:rsidR="00C40189" w:rsidRPr="00C40189" w:rsidRDefault="00C40189" w:rsidP="00C40189">
      <w:pPr>
        <w:pStyle w:val="TOC1"/>
        <w:rPr>
          <w:rFonts w:asciiTheme="minorHAnsi" w:eastAsiaTheme="minorEastAsia" w:hAnsiTheme="minorHAnsi" w:cstheme="minorBidi"/>
          <w:noProof/>
          <w:sz w:val="22"/>
          <w:szCs w:val="22"/>
          <w:lang w:val="en-AU" w:eastAsia="en-AU"/>
        </w:rPr>
      </w:pPr>
      <w:r w:rsidRPr="00C40189">
        <w:rPr>
          <w:noProof/>
        </w:rPr>
        <w:t>Schedule 8––Forensic sample offences</w:t>
      </w:r>
      <w:r w:rsidRPr="00C40189">
        <w:rPr>
          <w:noProof/>
          <w:webHidden/>
        </w:rPr>
        <w:tab/>
      </w:r>
      <w:r w:rsidRPr="00C40189">
        <w:rPr>
          <w:noProof/>
          <w:webHidden/>
        </w:rPr>
        <w:fldChar w:fldCharType="begin"/>
      </w:r>
      <w:r w:rsidRPr="00C40189">
        <w:rPr>
          <w:noProof/>
          <w:webHidden/>
        </w:rPr>
        <w:instrText xml:space="preserve"> PAGEREF _Toc44081658 \h </w:instrText>
      </w:r>
      <w:r w:rsidRPr="00C40189">
        <w:rPr>
          <w:noProof/>
          <w:webHidden/>
        </w:rPr>
      </w:r>
      <w:r w:rsidRPr="00C40189">
        <w:rPr>
          <w:noProof/>
          <w:webHidden/>
        </w:rPr>
        <w:fldChar w:fldCharType="separate"/>
      </w:r>
      <w:r w:rsidR="0071593F">
        <w:rPr>
          <w:noProof/>
          <w:webHidden/>
        </w:rPr>
        <w:t>705</w:t>
      </w:r>
      <w:r w:rsidRPr="00C40189">
        <w:rPr>
          <w:noProof/>
          <w:webHidden/>
        </w:rPr>
        <w:fldChar w:fldCharType="end"/>
      </w:r>
    </w:p>
    <w:p w14:paraId="6E73B765" w14:textId="34589934" w:rsidR="00C40189" w:rsidRPr="00C40189" w:rsidRDefault="00C40189" w:rsidP="00C40189">
      <w:pPr>
        <w:pStyle w:val="TOC1"/>
        <w:rPr>
          <w:rFonts w:asciiTheme="minorHAnsi" w:eastAsiaTheme="minorEastAsia" w:hAnsiTheme="minorHAnsi" w:cstheme="minorBidi"/>
          <w:noProof/>
          <w:sz w:val="22"/>
          <w:szCs w:val="22"/>
          <w:lang w:val="en-AU" w:eastAsia="en-AU"/>
        </w:rPr>
      </w:pPr>
      <w:r w:rsidRPr="00C40189">
        <w:rPr>
          <w:noProof/>
        </w:rPr>
        <w:t>Schedule 9—DNA sample offences</w:t>
      </w:r>
      <w:r w:rsidRPr="00C40189">
        <w:rPr>
          <w:noProof/>
          <w:webHidden/>
        </w:rPr>
        <w:tab/>
      </w:r>
      <w:r w:rsidRPr="00C40189">
        <w:rPr>
          <w:noProof/>
          <w:webHidden/>
        </w:rPr>
        <w:fldChar w:fldCharType="begin"/>
      </w:r>
      <w:r w:rsidRPr="00C40189">
        <w:rPr>
          <w:noProof/>
          <w:webHidden/>
        </w:rPr>
        <w:instrText xml:space="preserve"> PAGEREF _Toc44081659 \h </w:instrText>
      </w:r>
      <w:r w:rsidRPr="00C40189">
        <w:rPr>
          <w:noProof/>
          <w:webHidden/>
        </w:rPr>
      </w:r>
      <w:r w:rsidRPr="00C40189">
        <w:rPr>
          <w:noProof/>
          <w:webHidden/>
        </w:rPr>
        <w:fldChar w:fldCharType="separate"/>
      </w:r>
      <w:r w:rsidR="0071593F">
        <w:rPr>
          <w:noProof/>
          <w:webHidden/>
        </w:rPr>
        <w:t>717</w:t>
      </w:r>
      <w:r w:rsidRPr="00C40189">
        <w:rPr>
          <w:noProof/>
          <w:webHidden/>
        </w:rPr>
        <w:fldChar w:fldCharType="end"/>
      </w:r>
    </w:p>
    <w:p w14:paraId="684FA1F0" w14:textId="20CB0053" w:rsidR="00C40189" w:rsidRDefault="00C40189" w:rsidP="00C40189">
      <w:pPr>
        <w:pStyle w:val="TOC7"/>
        <w:tabs>
          <w:tab w:val="right" w:pos="6236"/>
        </w:tabs>
        <w:rPr>
          <w:rFonts w:asciiTheme="minorHAnsi" w:eastAsiaTheme="minorEastAsia" w:hAnsiTheme="minorHAnsi" w:cstheme="minorBidi"/>
          <w:b w:val="0"/>
          <w:noProof/>
          <w:sz w:val="22"/>
          <w:szCs w:val="22"/>
          <w:lang w:eastAsia="en-AU"/>
        </w:rPr>
      </w:pP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r>
        <w:rPr>
          <w:noProof/>
        </w:rPr>
        <w:sym w:font="Courier New" w:char="2550"/>
      </w:r>
    </w:p>
    <w:p w14:paraId="520464F4" w14:textId="295AC591" w:rsidR="00C40189" w:rsidRPr="00C40189" w:rsidRDefault="00C40189" w:rsidP="00C40189">
      <w:pPr>
        <w:pStyle w:val="TOC1"/>
        <w:rPr>
          <w:rFonts w:asciiTheme="minorHAnsi" w:eastAsiaTheme="minorEastAsia" w:hAnsiTheme="minorHAnsi" w:cstheme="minorBidi"/>
          <w:noProof/>
          <w:sz w:val="22"/>
          <w:szCs w:val="22"/>
          <w:lang w:val="en-AU" w:eastAsia="en-AU"/>
        </w:rPr>
      </w:pPr>
      <w:r w:rsidRPr="00C40189">
        <w:rPr>
          <w:noProof/>
        </w:rPr>
        <w:t>Endnotes</w:t>
      </w:r>
      <w:r w:rsidRPr="00C40189">
        <w:rPr>
          <w:noProof/>
          <w:webHidden/>
        </w:rPr>
        <w:tab/>
      </w:r>
      <w:r w:rsidRPr="00C40189">
        <w:rPr>
          <w:noProof/>
          <w:webHidden/>
        </w:rPr>
        <w:fldChar w:fldCharType="begin"/>
      </w:r>
      <w:r w:rsidRPr="00C40189">
        <w:rPr>
          <w:noProof/>
          <w:webHidden/>
        </w:rPr>
        <w:instrText xml:space="preserve"> PAGEREF _Toc44081661 \h </w:instrText>
      </w:r>
      <w:r w:rsidRPr="00C40189">
        <w:rPr>
          <w:noProof/>
          <w:webHidden/>
        </w:rPr>
      </w:r>
      <w:r w:rsidRPr="00C40189">
        <w:rPr>
          <w:noProof/>
          <w:webHidden/>
        </w:rPr>
        <w:fldChar w:fldCharType="separate"/>
      </w:r>
      <w:r w:rsidR="0071593F">
        <w:rPr>
          <w:noProof/>
          <w:webHidden/>
        </w:rPr>
        <w:t>723</w:t>
      </w:r>
      <w:r w:rsidRPr="00C40189">
        <w:rPr>
          <w:noProof/>
          <w:webHidden/>
        </w:rPr>
        <w:fldChar w:fldCharType="end"/>
      </w:r>
    </w:p>
    <w:p w14:paraId="0DA1CCA5" w14:textId="0DC2FD1F" w:rsidR="00C40189" w:rsidRDefault="00C40189" w:rsidP="00C40189">
      <w:pPr>
        <w:pStyle w:val="TOC5"/>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General information</w:t>
      </w:r>
      <w:r>
        <w:rPr>
          <w:noProof/>
          <w:webHidden/>
        </w:rPr>
        <w:tab/>
      </w:r>
      <w:r>
        <w:rPr>
          <w:noProof/>
          <w:webHidden/>
        </w:rPr>
        <w:fldChar w:fldCharType="begin"/>
      </w:r>
      <w:r>
        <w:rPr>
          <w:noProof/>
          <w:webHidden/>
        </w:rPr>
        <w:instrText xml:space="preserve"> PAGEREF _Toc44081662 \h </w:instrText>
      </w:r>
      <w:r>
        <w:rPr>
          <w:noProof/>
          <w:webHidden/>
        </w:rPr>
      </w:r>
      <w:r>
        <w:rPr>
          <w:noProof/>
          <w:webHidden/>
        </w:rPr>
        <w:fldChar w:fldCharType="separate"/>
      </w:r>
      <w:r w:rsidR="0071593F">
        <w:rPr>
          <w:noProof/>
          <w:webHidden/>
        </w:rPr>
        <w:t>723</w:t>
      </w:r>
      <w:r>
        <w:rPr>
          <w:noProof/>
          <w:webHidden/>
        </w:rPr>
        <w:fldChar w:fldCharType="end"/>
      </w:r>
    </w:p>
    <w:p w14:paraId="13348DEA" w14:textId="0B6A4A30" w:rsidR="00C40189" w:rsidRDefault="00C40189" w:rsidP="00C40189">
      <w:pPr>
        <w:pStyle w:val="TOC5"/>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Table of Amendments</w:t>
      </w:r>
      <w:r>
        <w:rPr>
          <w:noProof/>
          <w:webHidden/>
        </w:rPr>
        <w:tab/>
      </w:r>
      <w:r>
        <w:rPr>
          <w:noProof/>
          <w:webHidden/>
        </w:rPr>
        <w:fldChar w:fldCharType="begin"/>
      </w:r>
      <w:r>
        <w:rPr>
          <w:noProof/>
          <w:webHidden/>
        </w:rPr>
        <w:instrText xml:space="preserve"> PAGEREF _Toc44081663 \h </w:instrText>
      </w:r>
      <w:r>
        <w:rPr>
          <w:noProof/>
          <w:webHidden/>
        </w:rPr>
      </w:r>
      <w:r>
        <w:rPr>
          <w:noProof/>
          <w:webHidden/>
        </w:rPr>
        <w:fldChar w:fldCharType="separate"/>
      </w:r>
      <w:r w:rsidR="0071593F">
        <w:rPr>
          <w:noProof/>
          <w:webHidden/>
        </w:rPr>
        <w:t>725</w:t>
      </w:r>
      <w:r>
        <w:rPr>
          <w:noProof/>
          <w:webHidden/>
        </w:rPr>
        <w:fldChar w:fldCharType="end"/>
      </w:r>
    </w:p>
    <w:p w14:paraId="623517C8" w14:textId="08F64097" w:rsidR="00C40189" w:rsidRDefault="00C40189" w:rsidP="00C40189">
      <w:pPr>
        <w:pStyle w:val="TOC5"/>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Amendments Not in Operation</w:t>
      </w:r>
      <w:r>
        <w:rPr>
          <w:noProof/>
          <w:webHidden/>
        </w:rPr>
        <w:tab/>
      </w:r>
      <w:r>
        <w:rPr>
          <w:noProof/>
          <w:webHidden/>
        </w:rPr>
        <w:fldChar w:fldCharType="begin"/>
      </w:r>
      <w:r>
        <w:rPr>
          <w:noProof/>
          <w:webHidden/>
        </w:rPr>
        <w:instrText xml:space="preserve"> PAGEREF _Toc44081664 \h </w:instrText>
      </w:r>
      <w:r>
        <w:rPr>
          <w:noProof/>
          <w:webHidden/>
        </w:rPr>
      </w:r>
      <w:r>
        <w:rPr>
          <w:noProof/>
          <w:webHidden/>
        </w:rPr>
        <w:fldChar w:fldCharType="separate"/>
      </w:r>
      <w:r w:rsidR="0071593F">
        <w:rPr>
          <w:noProof/>
          <w:webHidden/>
        </w:rPr>
        <w:t>761</w:t>
      </w:r>
      <w:r>
        <w:rPr>
          <w:noProof/>
          <w:webHidden/>
        </w:rPr>
        <w:fldChar w:fldCharType="end"/>
      </w:r>
    </w:p>
    <w:p w14:paraId="29DE4254" w14:textId="4D27653B" w:rsidR="00C40189" w:rsidRDefault="00C40189" w:rsidP="00C40189">
      <w:pPr>
        <w:pStyle w:val="TOC5"/>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Explanatory details</w:t>
      </w:r>
      <w:r>
        <w:rPr>
          <w:noProof/>
          <w:webHidden/>
        </w:rPr>
        <w:tab/>
      </w:r>
      <w:r>
        <w:rPr>
          <w:noProof/>
          <w:webHidden/>
        </w:rPr>
        <w:fldChar w:fldCharType="begin"/>
      </w:r>
      <w:r>
        <w:rPr>
          <w:noProof/>
          <w:webHidden/>
        </w:rPr>
        <w:instrText xml:space="preserve"> PAGEREF _Toc44081665 \h </w:instrText>
      </w:r>
      <w:r>
        <w:rPr>
          <w:noProof/>
          <w:webHidden/>
        </w:rPr>
      </w:r>
      <w:r>
        <w:rPr>
          <w:noProof/>
          <w:webHidden/>
        </w:rPr>
        <w:fldChar w:fldCharType="separate"/>
      </w:r>
      <w:r w:rsidR="0071593F">
        <w:rPr>
          <w:noProof/>
          <w:webHidden/>
        </w:rPr>
        <w:t>762</w:t>
      </w:r>
      <w:r>
        <w:rPr>
          <w:noProof/>
          <w:webHidden/>
        </w:rPr>
        <w:fldChar w:fldCharType="end"/>
      </w:r>
    </w:p>
    <w:p w14:paraId="612A4339" w14:textId="543CB4C6" w:rsidR="00443E87" w:rsidRDefault="00C40189" w:rsidP="00443E87">
      <w:pPr>
        <w:pStyle w:val="TOC2"/>
        <w:rPr>
          <w:b w:val="0"/>
        </w:rPr>
      </w:pPr>
      <w:r>
        <w:rPr>
          <w:b w:val="0"/>
        </w:rPr>
        <w:fldChar w:fldCharType="end"/>
      </w:r>
    </w:p>
    <w:p w14:paraId="2D61BEFF" w14:textId="77777777" w:rsidR="00C007F3" w:rsidRDefault="00C007F3">
      <w:pPr>
        <w:suppressLineNumbers w:val="0"/>
        <w:overflowPunct/>
        <w:autoSpaceDE/>
        <w:autoSpaceDN/>
        <w:adjustRightInd/>
        <w:spacing w:before="0"/>
        <w:textAlignment w:val="auto"/>
        <w:rPr>
          <w:b/>
          <w:sz w:val="20"/>
          <w:lang w:val="en-GB"/>
        </w:rPr>
      </w:pPr>
    </w:p>
    <w:p w14:paraId="19E8F596" w14:textId="77777777" w:rsidR="00DE622A" w:rsidRDefault="00DE622A">
      <w:pPr>
        <w:suppressLineNumbers w:val="0"/>
        <w:overflowPunct/>
        <w:autoSpaceDE/>
        <w:autoSpaceDN/>
        <w:adjustRightInd/>
        <w:spacing w:before="0"/>
        <w:textAlignment w:val="auto"/>
        <w:rPr>
          <w:b/>
          <w:sz w:val="20"/>
          <w:lang w:val="en-GB"/>
        </w:rPr>
      </w:pPr>
    </w:p>
    <w:p w14:paraId="192230C5" w14:textId="77777777" w:rsidR="00CF2A73" w:rsidRPr="00CF2A73" w:rsidRDefault="00CF2A73" w:rsidP="009022D0">
      <w:pPr>
        <w:pStyle w:val="TOC2"/>
      </w:pPr>
    </w:p>
    <w:p w14:paraId="4FB5AEA9" w14:textId="0A2A6002" w:rsidR="00283657" w:rsidRPr="00283657" w:rsidRDefault="00283657" w:rsidP="00283657">
      <w:pPr>
        <w:rPr>
          <w:lang w:val="en-GB"/>
        </w:rPr>
        <w:sectPr w:rsidR="00283657" w:rsidRPr="00283657">
          <w:headerReference w:type="default" r:id="rId15"/>
          <w:footerReference w:type="first" r:id="rId16"/>
          <w:endnotePr>
            <w:numFmt w:val="decimal"/>
          </w:endnotePr>
          <w:type w:val="continuous"/>
          <w:pgSz w:w="11907" w:h="16840" w:code="9"/>
          <w:pgMar w:top="3175" w:right="2835" w:bottom="2773" w:left="2835" w:header="1332" w:footer="2325" w:gutter="0"/>
          <w:pgNumType w:fmt="lowerRoman"/>
          <w:cols w:space="720"/>
          <w:formProt w:val="0"/>
          <w:titlePg/>
        </w:sectPr>
      </w:pPr>
    </w:p>
    <w:p w14:paraId="07FA72F9" w14:textId="778A7F13" w:rsidR="005801A6" w:rsidRDefault="009F6A01" w:rsidP="00A070BF">
      <w:pPr>
        <w:spacing w:before="0" w:after="120"/>
        <w:jc w:val="center"/>
      </w:pPr>
      <w:bookmarkStart w:id="8" w:name="cpVersion1"/>
      <w:r>
        <w:rPr>
          <w:b/>
          <w:sz w:val="28"/>
        </w:rPr>
        <w:lastRenderedPageBreak/>
        <w:t>Version</w:t>
      </w:r>
      <w:bookmarkStart w:id="9" w:name="_GoBack"/>
      <w:bookmarkEnd w:id="9"/>
      <w:r w:rsidR="00677442">
        <w:rPr>
          <w:b/>
          <w:sz w:val="28"/>
        </w:rPr>
        <w:t xml:space="preserve"> </w:t>
      </w:r>
      <w:bookmarkEnd w:id="8"/>
      <w:r w:rsidR="005801A6">
        <w:rPr>
          <w:b/>
          <w:sz w:val="28"/>
        </w:rPr>
        <w:t xml:space="preserve">No. </w:t>
      </w:r>
      <w:bookmarkStart w:id="10" w:name="cpReprintNo"/>
      <w:r w:rsidR="000F6DB8">
        <w:rPr>
          <w:b/>
          <w:sz w:val="28"/>
        </w:rPr>
        <w:t>292</w:t>
      </w:r>
    </w:p>
    <w:p w14:paraId="2E196B50" w14:textId="627DC93A" w:rsidR="005801A6" w:rsidRDefault="000F6DB8">
      <w:pPr>
        <w:spacing w:before="0" w:after="120"/>
        <w:jc w:val="center"/>
        <w:rPr>
          <w:b/>
          <w:sz w:val="32"/>
        </w:rPr>
      </w:pPr>
      <w:bookmarkStart w:id="11" w:name="cpActTitle"/>
      <w:bookmarkEnd w:id="10"/>
      <w:r>
        <w:rPr>
          <w:b/>
          <w:sz w:val="32"/>
        </w:rPr>
        <w:t>Crimes Act 1958</w:t>
      </w:r>
    </w:p>
    <w:p w14:paraId="2036A006" w14:textId="4FA6584C" w:rsidR="005801A6" w:rsidRDefault="000F6DB8">
      <w:pPr>
        <w:spacing w:before="0" w:after="120"/>
        <w:jc w:val="center"/>
        <w:rPr>
          <w:b/>
        </w:rPr>
      </w:pPr>
      <w:bookmarkStart w:id="12" w:name="cpActNo"/>
      <w:bookmarkEnd w:id="11"/>
      <w:r>
        <w:rPr>
          <w:b/>
        </w:rPr>
        <w:t>No. 6231 of 1958</w:t>
      </w:r>
    </w:p>
    <w:bookmarkEnd w:id="12"/>
    <w:p w14:paraId="6AA5D65A" w14:textId="456EAFA8" w:rsidR="005801A6" w:rsidRDefault="009F6A01" w:rsidP="000F6DB8">
      <w:pPr>
        <w:jc w:val="center"/>
      </w:pPr>
      <w:r>
        <w:t>Version</w:t>
      </w:r>
      <w:r w:rsidR="000F6DB8">
        <w:t xml:space="preserve"> incorporating amendments as at</w:t>
      </w:r>
      <w:r w:rsidR="000F6DB8">
        <w:br/>
        <w:t>1 July 2020</w:t>
      </w:r>
    </w:p>
    <w:p w14:paraId="771D222B" w14:textId="77777777" w:rsidR="005801A6" w:rsidRDefault="005801A6" w:rsidP="00DC537F">
      <w:pPr>
        <w:spacing w:before="240"/>
        <w:jc w:val="center"/>
      </w:pPr>
      <w:r>
        <w:t>An Act to consolidate the Law Relating to Crimes and Criminal Offenders.</w:t>
      </w:r>
    </w:p>
    <w:p w14:paraId="33B4C5E8" w14:textId="77777777" w:rsidR="005801A6" w:rsidRDefault="005801A6">
      <w:pPr>
        <w:spacing w:before="0"/>
      </w:pPr>
    </w:p>
    <w:p w14:paraId="3919198B" w14:textId="77777777" w:rsidR="005801A6" w:rsidRDefault="005801A6">
      <w:pPr>
        <w:spacing w:before="0"/>
        <w:sectPr w:rsidR="005801A6">
          <w:headerReference w:type="default" r:id="rId17"/>
          <w:footerReference w:type="default" r:id="rId18"/>
          <w:endnotePr>
            <w:numFmt w:val="decimal"/>
          </w:endnotePr>
          <w:pgSz w:w="11907" w:h="16840" w:code="9"/>
          <w:pgMar w:top="3170" w:right="2835" w:bottom="2773" w:left="2835" w:header="1332" w:footer="2325" w:gutter="0"/>
          <w:pgNumType w:start="1"/>
          <w:cols w:space="720"/>
        </w:sectPr>
      </w:pPr>
    </w:p>
    <w:p w14:paraId="12F5AF2F" w14:textId="402A85D8" w:rsidR="005801A6" w:rsidRDefault="005801A6">
      <w:pPr>
        <w:spacing w:after="240"/>
        <w:rPr>
          <w:b/>
        </w:rPr>
      </w:pPr>
      <w:r>
        <w:rPr>
          <w:b/>
        </w:rPr>
        <w:t xml:space="preserve">BE IT ENACTED by the Queen's Most Excellent Majesty by and with the advice and consent of the Legislative Council and the Legislative Assembly of </w:t>
      </w:r>
      <w:smartTag w:uri="urn:schemas-microsoft-com:office:smarttags" w:element="place">
        <w:smartTag w:uri="urn:schemas-microsoft-com:office:smarttags" w:element="State">
          <w:r>
            <w:rPr>
              <w:b/>
            </w:rPr>
            <w:t>Victoria</w:t>
          </w:r>
        </w:smartTag>
      </w:smartTag>
      <w:r>
        <w:rPr>
          <w:b/>
        </w:rPr>
        <w:t xml:space="preserve"> in this present Parliament assembled and by the authority of the same as follows (that is to say):</w:t>
      </w:r>
    </w:p>
    <w:p w14:paraId="764E4EB3" w14:textId="77777777" w:rsidR="005801A6" w:rsidRDefault="005801A6" w:rsidP="009F6A01">
      <w:pPr>
        <w:pStyle w:val="SideNote"/>
        <w:framePr w:wrap="around"/>
      </w:pPr>
      <w:r>
        <w:t xml:space="preserve">S. 1 </w:t>
      </w:r>
      <w:r>
        <w:br/>
        <w:t>amended by Nos 6731 s. 2(1), 6958 s. 8(4)(a), 7088 s. 2(g), 7703 s. 5, 7884 s. 2(1), 8280 s. 2, 8338 ss 2, 7(a), 8425 s. 2(1), 8493 s. 33(a)(i)(ii), 8679 s. 3(1) (a)(i)(ii), 8870 s. 6(3), 9019 s. 2(1)(Sch. item 34), 9073 s. 2(c), 9155 s. 4(c), 9228 s. 2(1)(a)(b), 9407 s. 2(c) (i)(ii), 9509 s. 3(1)(2), 9549 s. 2(1)(Sch. item 50), 9576 s. 11(1), 10026 s. 2(a)(b), 10079 s. 7(1) (a)(b), 10084 s. 15(a)(i)(ii), 25/1989 s. 4.</w:t>
      </w:r>
    </w:p>
    <w:p w14:paraId="352E24CF" w14:textId="77777777" w:rsidR="005801A6" w:rsidRDefault="005801A6" w:rsidP="00635B03">
      <w:pPr>
        <w:pStyle w:val="DraftHeading1"/>
        <w:tabs>
          <w:tab w:val="right" w:pos="680"/>
        </w:tabs>
        <w:ind w:left="850" w:hanging="850"/>
      </w:pPr>
      <w:r>
        <w:tab/>
      </w:r>
      <w:bookmarkStart w:id="14" w:name="_Toc44080978"/>
      <w:r>
        <w:t>1</w:t>
      </w:r>
      <w:r w:rsidR="00635B03">
        <w:tab/>
      </w:r>
      <w:r>
        <w:t>Short title and commencement</w:t>
      </w:r>
      <w:bookmarkEnd w:id="14"/>
    </w:p>
    <w:p w14:paraId="4646F5BC" w14:textId="77777777" w:rsidR="005801A6" w:rsidRDefault="005801A6">
      <w:pPr>
        <w:pStyle w:val="BodySection"/>
      </w:pPr>
      <w:r>
        <w:t xml:space="preserve">This Act may be cited as the </w:t>
      </w:r>
      <w:r>
        <w:rPr>
          <w:b/>
        </w:rPr>
        <w:t>Crimes Act 1958</w:t>
      </w:r>
      <w:r>
        <w:t xml:space="preserve"> and shall come into operation on a day to be fixed by proclamation of the Governor in Council published in the Government Gazette.</w:t>
      </w:r>
    </w:p>
    <w:p w14:paraId="2B4E13A7" w14:textId="77777777" w:rsidR="005801A6" w:rsidRDefault="005801A6"/>
    <w:p w14:paraId="6D54A5C9" w14:textId="77777777" w:rsidR="005801A6" w:rsidRDefault="005801A6"/>
    <w:p w14:paraId="63691218" w14:textId="77777777" w:rsidR="005801A6" w:rsidRDefault="005801A6"/>
    <w:p w14:paraId="50E80925" w14:textId="77777777" w:rsidR="005801A6" w:rsidRDefault="005801A6"/>
    <w:p w14:paraId="70B3B5E4" w14:textId="77777777" w:rsidR="005801A6" w:rsidRDefault="005801A6"/>
    <w:p w14:paraId="3955E9C9" w14:textId="77777777" w:rsidR="005801A6" w:rsidRDefault="005801A6"/>
    <w:p w14:paraId="2FF68489" w14:textId="77777777" w:rsidR="005801A6" w:rsidRDefault="005801A6"/>
    <w:p w14:paraId="1F473E4F" w14:textId="77777777" w:rsidR="005801A6" w:rsidRDefault="005801A6"/>
    <w:p w14:paraId="0B2E1B91" w14:textId="77777777" w:rsidR="005801A6" w:rsidRDefault="005801A6"/>
    <w:p w14:paraId="02E44C5E" w14:textId="77777777" w:rsidR="00251C50" w:rsidRDefault="00251C50"/>
    <w:p w14:paraId="0B525897" w14:textId="77777777" w:rsidR="00251C50" w:rsidRDefault="00251C50" w:rsidP="00251C50">
      <w:pPr>
        <w:pStyle w:val="Heading-PART"/>
        <w:suppressLineNumbers/>
        <w:spacing w:before="0" w:after="0"/>
        <w:jc w:val="left"/>
        <w:rPr>
          <w:b w:val="0"/>
          <w:sz w:val="4"/>
        </w:rPr>
      </w:pPr>
    </w:p>
    <w:p w14:paraId="711D534D" w14:textId="77777777" w:rsidR="00D7075D" w:rsidRDefault="00D7075D"/>
    <w:p w14:paraId="0D119585" w14:textId="77777777" w:rsidR="005801A6" w:rsidRDefault="005801A6" w:rsidP="00635B03">
      <w:pPr>
        <w:pStyle w:val="DraftHeading1"/>
        <w:tabs>
          <w:tab w:val="right" w:pos="680"/>
        </w:tabs>
        <w:ind w:left="850" w:hanging="850"/>
      </w:pPr>
      <w:r>
        <w:lastRenderedPageBreak/>
        <w:tab/>
      </w:r>
      <w:bookmarkStart w:id="15" w:name="_Toc44080979"/>
      <w:r>
        <w:t>2</w:t>
      </w:r>
      <w:r w:rsidR="00635B03">
        <w:tab/>
      </w:r>
      <w:r>
        <w:t>Repeals and savings</w:t>
      </w:r>
      <w:bookmarkEnd w:id="15"/>
    </w:p>
    <w:p w14:paraId="76A1D0E0" w14:textId="77777777" w:rsidR="005801A6" w:rsidRDefault="005801A6">
      <w:pPr>
        <w:pStyle w:val="DraftHeading2"/>
        <w:tabs>
          <w:tab w:val="right" w:pos="1247"/>
        </w:tabs>
        <w:ind w:left="1361" w:hanging="1361"/>
      </w:pPr>
      <w:r>
        <w:tab/>
        <w:t>(1)</w:t>
      </w:r>
      <w:r>
        <w:tab/>
        <w:t>The Acts mention</w:t>
      </w:r>
      <w:r w:rsidR="00A73832">
        <w:t xml:space="preserve">ed in the First Schedule to the </w:t>
      </w:r>
      <w:r>
        <w:t>extent thereby expressed to be repealed are hereby repealed accordingly.</w:t>
      </w:r>
    </w:p>
    <w:p w14:paraId="38D71F1B" w14:textId="77777777" w:rsidR="005801A6" w:rsidRDefault="005801A6">
      <w:pPr>
        <w:pStyle w:val="DraftHeading2"/>
        <w:tabs>
          <w:tab w:val="right" w:pos="1247"/>
        </w:tabs>
        <w:ind w:left="1361" w:hanging="1361"/>
      </w:pPr>
      <w:r>
        <w:tab/>
        <w:t>(2)</w:t>
      </w:r>
      <w:r>
        <w:tab/>
        <w:t>Except as in this Act expressly or by necessary implication provided—</w:t>
      </w:r>
    </w:p>
    <w:p w14:paraId="2FD120DB" w14:textId="77777777" w:rsidR="005801A6" w:rsidRDefault="005801A6">
      <w:pPr>
        <w:pStyle w:val="DraftHeading3"/>
        <w:tabs>
          <w:tab w:val="right" w:pos="1758"/>
        </w:tabs>
        <w:ind w:left="1871" w:hanging="1871"/>
      </w:pPr>
      <w:r>
        <w:tab/>
        <w:t>(a)</w:t>
      </w:r>
      <w:r>
        <w:tab/>
        <w:t>all persons things and circumstances appointed or created by or under any of the repealed Acts or existing or continuing under any of such Acts immediately before the commencement of this Act shall under and subject to this Act continue to have the same status operation and effect as they respectively would have had if such Acts had not been so repealed;</w:t>
      </w:r>
    </w:p>
    <w:p w14:paraId="04E6476E" w14:textId="77777777" w:rsidR="005801A6" w:rsidRDefault="005801A6">
      <w:pPr>
        <w:pStyle w:val="DraftHeading3"/>
        <w:tabs>
          <w:tab w:val="right" w:pos="1758"/>
        </w:tabs>
        <w:ind w:left="1871" w:hanging="1871"/>
      </w:pPr>
      <w:r>
        <w:tab/>
        <w:t>(b)</w:t>
      </w:r>
      <w:r>
        <w:tab/>
        <w:t>in particular and without affecting the generality of the foregoing paragraph, such repeal shall not disturb the continuity of status operation or effect of any proclamation regulation rule order application determination decision validation offence disqualification warrant instrument presentment direction appointment action prosecution proceeding liability or right made effected issued granted committed given presented passed fixed accrued incurred or acquired or existing or continuing by or under any of such Acts before the commencement of this Act.</w:t>
      </w:r>
    </w:p>
    <w:p w14:paraId="114F0095" w14:textId="77777777" w:rsidR="005801A6" w:rsidRDefault="005801A6" w:rsidP="009F6A01">
      <w:pPr>
        <w:pStyle w:val="SideNote"/>
        <w:framePr w:wrap="around"/>
      </w:pPr>
      <w:r>
        <w:t>S. 2(3) repealed by No. 8493 s. 33(b).</w:t>
      </w:r>
    </w:p>
    <w:p w14:paraId="1ED621C2" w14:textId="77777777" w:rsidR="005801A6" w:rsidRDefault="005801A6">
      <w:pPr>
        <w:pStyle w:val="Stars"/>
      </w:pPr>
      <w:r>
        <w:tab/>
        <w:t>*</w:t>
      </w:r>
      <w:r>
        <w:tab/>
        <w:t>*</w:t>
      </w:r>
      <w:r>
        <w:tab/>
        <w:t>*</w:t>
      </w:r>
      <w:r>
        <w:tab/>
        <w:t>*</w:t>
      </w:r>
      <w:r>
        <w:tab/>
        <w:t>*</w:t>
      </w:r>
    </w:p>
    <w:p w14:paraId="17D9C9D9" w14:textId="77777777" w:rsidR="005801A6" w:rsidRDefault="005801A6"/>
    <w:p w14:paraId="1921506B" w14:textId="77777777" w:rsidR="005801A6" w:rsidRDefault="005801A6"/>
    <w:p w14:paraId="2E16D065" w14:textId="77777777" w:rsidR="005801A6" w:rsidRDefault="005801A6" w:rsidP="009F6A01">
      <w:pPr>
        <w:pStyle w:val="SideNote"/>
        <w:framePr w:wrap="around"/>
      </w:pPr>
      <w:r>
        <w:lastRenderedPageBreak/>
        <w:t xml:space="preserve">S. 2A </w:t>
      </w:r>
      <w:r>
        <w:br/>
        <w:t>inserted by No. 7088 s. 2(a), amended by No. 9509 s. 4(a).</w:t>
      </w:r>
    </w:p>
    <w:p w14:paraId="3C457D05" w14:textId="77777777" w:rsidR="005801A6" w:rsidRDefault="005801A6" w:rsidP="00635B03">
      <w:pPr>
        <w:pStyle w:val="DraftHeading1"/>
        <w:tabs>
          <w:tab w:val="right" w:pos="680"/>
        </w:tabs>
        <w:ind w:left="850" w:hanging="850"/>
      </w:pPr>
      <w:r>
        <w:tab/>
      </w:r>
      <w:bookmarkStart w:id="16" w:name="_Toc44080980"/>
      <w:r>
        <w:t>2A</w:t>
      </w:r>
      <w:r w:rsidR="00635B03">
        <w:tab/>
      </w:r>
      <w:r>
        <w:t>Definitions</w:t>
      </w:r>
      <w:bookmarkEnd w:id="16"/>
    </w:p>
    <w:p w14:paraId="50DA09D9" w14:textId="77777777" w:rsidR="005801A6" w:rsidRDefault="005801A6">
      <w:pPr>
        <w:pStyle w:val="DraftHeading2"/>
        <w:tabs>
          <w:tab w:val="right" w:pos="1247"/>
        </w:tabs>
        <w:ind w:left="1361" w:hanging="1361"/>
      </w:pPr>
      <w:r>
        <w:tab/>
        <w:t>(1)</w:t>
      </w:r>
      <w:r>
        <w:tab/>
        <w:t>In this Act unless inconsistent with the context or subject-matter—</w:t>
      </w:r>
    </w:p>
    <w:p w14:paraId="57B8AC49" w14:textId="77777777" w:rsidR="005801A6" w:rsidRDefault="005801A6" w:rsidP="009D112F">
      <w:pPr>
        <w:pStyle w:val="Defintion"/>
      </w:pPr>
      <w:r w:rsidRPr="009D112F">
        <w:rPr>
          <w:b/>
          <w:i/>
          <w:iCs/>
        </w:rPr>
        <w:t>aircraft</w:t>
      </w:r>
      <w:r>
        <w:t xml:space="preserve"> means every type of machine or structure used or intended to be used for navigation of the air;</w:t>
      </w:r>
    </w:p>
    <w:p w14:paraId="62B66048" w14:textId="77777777" w:rsidR="0030301D" w:rsidRDefault="0030301D" w:rsidP="009F6A01">
      <w:pPr>
        <w:pStyle w:val="SideNote"/>
        <w:framePr w:wrap="around"/>
      </w:pPr>
      <w:r>
        <w:t xml:space="preserve">S. 2A(1) def. of </w:t>
      </w:r>
      <w:r>
        <w:rPr>
          <w:i/>
          <w:iCs/>
        </w:rPr>
        <w:t xml:space="preserve">baseline sentence </w:t>
      </w:r>
      <w:r>
        <w:t>inserted by No. 52/2014 s. 11</w:t>
      </w:r>
      <w:r w:rsidR="001B1F14">
        <w:t>, repealed by No. 34/2017 s. 12</w:t>
      </w:r>
      <w:r>
        <w:t>.</w:t>
      </w:r>
    </w:p>
    <w:p w14:paraId="09989C5A" w14:textId="77777777" w:rsidR="00CA008B" w:rsidRDefault="001B1F14">
      <w:pPr>
        <w:pStyle w:val="Stars"/>
      </w:pPr>
      <w:r>
        <w:tab/>
        <w:t>*</w:t>
      </w:r>
      <w:r>
        <w:tab/>
        <w:t>*</w:t>
      </w:r>
      <w:r>
        <w:tab/>
        <w:t>*</w:t>
      </w:r>
      <w:r>
        <w:tab/>
        <w:t>*</w:t>
      </w:r>
      <w:r>
        <w:tab/>
        <w:t>*</w:t>
      </w:r>
    </w:p>
    <w:p w14:paraId="3EB2D547" w14:textId="77777777" w:rsidR="00D9672B" w:rsidRDefault="00D9672B"/>
    <w:p w14:paraId="6DACE18D" w14:textId="77777777" w:rsidR="00E03775" w:rsidRDefault="00E03775"/>
    <w:p w14:paraId="1C55D97B" w14:textId="77777777" w:rsidR="00E03775" w:rsidRDefault="00E03775"/>
    <w:p w14:paraId="248515E2" w14:textId="77777777" w:rsidR="00E03775" w:rsidRDefault="00E03775"/>
    <w:p w14:paraId="20A53C8C" w14:textId="77777777" w:rsidR="005801A6" w:rsidRDefault="005801A6" w:rsidP="009F6A01">
      <w:pPr>
        <w:pStyle w:val="SideNote"/>
        <w:framePr w:wrap="around"/>
      </w:pPr>
      <w:r>
        <w:t xml:space="preserve">S. 2A(1) def. of </w:t>
      </w:r>
      <w:r w:rsidRPr="009D112F">
        <w:rPr>
          <w:i/>
          <w:iCs/>
        </w:rPr>
        <w:t>brothel</w:t>
      </w:r>
      <w:r>
        <w:t xml:space="preserve"> inserted by No. 9509 s. 4(b), repealed by No. 124/1986 s. 74(a).</w:t>
      </w:r>
    </w:p>
    <w:p w14:paraId="7E10783C" w14:textId="77777777" w:rsidR="005801A6" w:rsidRDefault="005801A6">
      <w:pPr>
        <w:pStyle w:val="Stars"/>
      </w:pPr>
      <w:r>
        <w:tab/>
        <w:t>*</w:t>
      </w:r>
      <w:r>
        <w:tab/>
        <w:t>*</w:t>
      </w:r>
      <w:r>
        <w:tab/>
        <w:t>*</w:t>
      </w:r>
      <w:r>
        <w:tab/>
        <w:t>*</w:t>
      </w:r>
      <w:r>
        <w:tab/>
        <w:t>*</w:t>
      </w:r>
    </w:p>
    <w:p w14:paraId="58E18A89" w14:textId="77777777" w:rsidR="005801A6" w:rsidRDefault="005801A6" w:rsidP="00A87B5F"/>
    <w:p w14:paraId="5F8C839B" w14:textId="77777777" w:rsidR="00283657" w:rsidRDefault="00283657" w:rsidP="00A87B5F"/>
    <w:p w14:paraId="2CA1C958" w14:textId="77777777" w:rsidR="005801A6" w:rsidRDefault="005801A6" w:rsidP="00A87B5F"/>
    <w:p w14:paraId="55B60E5B" w14:textId="77777777" w:rsidR="005801A6" w:rsidRDefault="005801A6" w:rsidP="009F6A01">
      <w:pPr>
        <w:pStyle w:val="SideNote"/>
        <w:framePr w:wrap="around"/>
      </w:pPr>
      <w:r>
        <w:t xml:space="preserve">S. 2A(1) def. of </w:t>
      </w:r>
      <w:r w:rsidRPr="009D112F">
        <w:rPr>
          <w:i/>
          <w:iCs/>
        </w:rPr>
        <w:t>drug of addiction</w:t>
      </w:r>
      <w:r>
        <w:t xml:space="preserve"> inserted by No. 9509 s. 4(b), substituted by No. 9719 s. 135.</w:t>
      </w:r>
    </w:p>
    <w:p w14:paraId="4451ADA6" w14:textId="77777777" w:rsidR="005801A6" w:rsidRDefault="005801A6" w:rsidP="009D112F">
      <w:pPr>
        <w:pStyle w:val="Defintion"/>
      </w:pPr>
      <w:r w:rsidRPr="009D112F">
        <w:rPr>
          <w:b/>
          <w:i/>
          <w:iCs/>
        </w:rPr>
        <w:t>drug of addiction</w:t>
      </w:r>
      <w:r>
        <w:t xml:space="preserve"> means a drug of dependence within the meaning of the </w:t>
      </w:r>
      <w:r>
        <w:rPr>
          <w:b/>
        </w:rPr>
        <w:t>Drugs, Poisons and Controlled Substances Act 1981</w:t>
      </w:r>
      <w:r>
        <w:t>;</w:t>
      </w:r>
    </w:p>
    <w:p w14:paraId="0C7F8510" w14:textId="77777777" w:rsidR="005801A6" w:rsidRDefault="005801A6"/>
    <w:p w14:paraId="13205C6E" w14:textId="77777777" w:rsidR="005801A6" w:rsidRDefault="005801A6"/>
    <w:p w14:paraId="5B86A27B" w14:textId="77777777" w:rsidR="005801A6" w:rsidRDefault="005801A6"/>
    <w:p w14:paraId="57141D34" w14:textId="77777777" w:rsidR="005801A6" w:rsidRDefault="005801A6" w:rsidP="009F6A01">
      <w:pPr>
        <w:pStyle w:val="SideNote"/>
        <w:framePr w:wrap="around"/>
      </w:pPr>
      <w:r>
        <w:t xml:space="preserve">S. 2A(1) def. of </w:t>
      </w:r>
      <w:r w:rsidRPr="009D112F">
        <w:rPr>
          <w:i/>
          <w:iCs/>
        </w:rPr>
        <w:t>incite</w:t>
      </w:r>
      <w:r>
        <w:t xml:space="preserve"> inserted</w:t>
      </w:r>
      <w:r w:rsidR="00E31428">
        <w:t> </w:t>
      </w:r>
      <w:r>
        <w:t>by No. 10079 s. 8(a).</w:t>
      </w:r>
    </w:p>
    <w:p w14:paraId="39B12989" w14:textId="77777777" w:rsidR="005801A6" w:rsidRDefault="005801A6" w:rsidP="009D112F">
      <w:pPr>
        <w:pStyle w:val="Defintion"/>
      </w:pPr>
      <w:r w:rsidRPr="009D112F">
        <w:rPr>
          <w:b/>
          <w:i/>
          <w:iCs/>
        </w:rPr>
        <w:t>incite</w:t>
      </w:r>
      <w:r>
        <w:t xml:space="preserve"> includes command, request, propose, advise, encourage or authorize;</w:t>
      </w:r>
    </w:p>
    <w:p w14:paraId="5C9337D9" w14:textId="77777777" w:rsidR="005801A6" w:rsidRDefault="005801A6"/>
    <w:p w14:paraId="16D259D3" w14:textId="77777777" w:rsidR="005801A6" w:rsidRDefault="005801A6" w:rsidP="009F6A01">
      <w:pPr>
        <w:pStyle w:val="SideNote"/>
        <w:framePr w:wrap="around"/>
      </w:pPr>
      <w:r>
        <w:t xml:space="preserve">S. 2A(1) def. of </w:t>
      </w:r>
      <w:r w:rsidRPr="009D112F">
        <w:rPr>
          <w:i/>
          <w:iCs/>
        </w:rPr>
        <w:t>Juries Commis</w:t>
      </w:r>
      <w:r w:rsidR="00A47CCE">
        <w:rPr>
          <w:i/>
          <w:iCs/>
        </w:rPr>
        <w:t>-</w:t>
      </w:r>
      <w:r w:rsidRPr="009D112F">
        <w:rPr>
          <w:i/>
          <w:iCs/>
        </w:rPr>
        <w:t>sioner</w:t>
      </w:r>
      <w:r>
        <w:t xml:space="preserve"> inserted</w:t>
      </w:r>
      <w:r w:rsidR="00E31428">
        <w:t> </w:t>
      </w:r>
      <w:r>
        <w:t>by No. 53/2000 s. 94(1).</w:t>
      </w:r>
    </w:p>
    <w:p w14:paraId="1ECCACE6" w14:textId="77777777" w:rsidR="005801A6" w:rsidRDefault="005801A6" w:rsidP="009D112F">
      <w:pPr>
        <w:pStyle w:val="Defintion"/>
      </w:pPr>
      <w:r w:rsidRPr="009D112F">
        <w:rPr>
          <w:b/>
          <w:i/>
          <w:iCs/>
        </w:rPr>
        <w:t>Juries Commissioner</w:t>
      </w:r>
      <w:r>
        <w:t xml:space="preserve"> has the same meaning as in the </w:t>
      </w:r>
      <w:r>
        <w:rPr>
          <w:b/>
        </w:rPr>
        <w:t>Juries Act 2000</w:t>
      </w:r>
      <w:r>
        <w:t>;</w:t>
      </w:r>
    </w:p>
    <w:p w14:paraId="2D11C4B4" w14:textId="77777777" w:rsidR="005801A6" w:rsidRDefault="005801A6"/>
    <w:p w14:paraId="1DB3FC5E" w14:textId="77777777" w:rsidR="00AD2C0A" w:rsidRDefault="00AD2C0A"/>
    <w:p w14:paraId="1CE566DC" w14:textId="77777777" w:rsidR="00AD2C0A" w:rsidRDefault="00AD2C0A" w:rsidP="009F6A01">
      <w:pPr>
        <w:pStyle w:val="SideNote"/>
        <w:framePr w:wrap="around"/>
      </w:pPr>
      <w:r>
        <w:lastRenderedPageBreak/>
        <w:t xml:space="preserve">S. 2A(1) def. of </w:t>
      </w:r>
      <w:r w:rsidRPr="009D112F">
        <w:rPr>
          <w:i/>
          <w:iCs/>
        </w:rPr>
        <w:t>legal practitioner</w:t>
      </w:r>
      <w:r>
        <w:t xml:space="preserve"> inserted by No. 18/2005 s. 18(Sch. 1 item 27.1)</w:t>
      </w:r>
      <w:r w:rsidR="00AC06F9">
        <w:t>, amended by No. 17/2014 s. 160(Sch. 2 item 28)</w:t>
      </w:r>
      <w:r>
        <w:t>.</w:t>
      </w:r>
    </w:p>
    <w:p w14:paraId="27A7CF0E" w14:textId="77777777" w:rsidR="005801A6" w:rsidRDefault="00AD2C0A" w:rsidP="009D112F">
      <w:pPr>
        <w:pStyle w:val="DraftDefinition2"/>
      </w:pPr>
      <w:r w:rsidRPr="009D112F">
        <w:rPr>
          <w:b/>
          <w:i/>
          <w:iCs/>
        </w:rPr>
        <w:t>legal practitioner</w:t>
      </w:r>
      <w:r w:rsidRPr="00D73623">
        <w:t xml:space="preserve"> means an Australian lawyer;</w:t>
      </w:r>
    </w:p>
    <w:p w14:paraId="6BBF0A59" w14:textId="77777777" w:rsidR="00E40E13" w:rsidRDefault="00E40E13"/>
    <w:p w14:paraId="1AFCF65D" w14:textId="77777777" w:rsidR="00E40E13" w:rsidRDefault="00E40E13"/>
    <w:p w14:paraId="75841557" w14:textId="77777777" w:rsidR="00AD2C0A" w:rsidRDefault="00AD2C0A" w:rsidP="00AD2C0A"/>
    <w:p w14:paraId="6733965A" w14:textId="77777777" w:rsidR="004D69B5" w:rsidRDefault="004D69B5" w:rsidP="00AD2C0A"/>
    <w:p w14:paraId="411BDC54" w14:textId="77777777" w:rsidR="00AD2C0A" w:rsidRDefault="00AD2C0A" w:rsidP="00AD2C0A"/>
    <w:p w14:paraId="64E04FFD" w14:textId="77777777" w:rsidR="00DB7509" w:rsidRDefault="00EB2666" w:rsidP="009F6A01">
      <w:pPr>
        <w:pStyle w:val="SideNote"/>
        <w:framePr w:wrap="around"/>
      </w:pPr>
      <w:r>
        <w:t xml:space="preserve">S. 2A(1) def. of </w:t>
      </w:r>
      <w:r w:rsidR="00F340EA" w:rsidRPr="00F340EA">
        <w:rPr>
          <w:i/>
        </w:rPr>
        <w:t>medicinal cannabis product</w:t>
      </w:r>
      <w:r>
        <w:t xml:space="preserve"> inserted by No. 20/2016 s. 143</w:t>
      </w:r>
      <w:r w:rsidR="00415D87">
        <w:t>, repealed by No. </w:t>
      </w:r>
      <w:r w:rsidR="000F7CFA">
        <w:t>34/2019</w:t>
      </w:r>
      <w:r w:rsidR="00415D87">
        <w:t xml:space="preserve"> s. 45</w:t>
      </w:r>
      <w:r>
        <w:t>.</w:t>
      </w:r>
    </w:p>
    <w:p w14:paraId="0C699613" w14:textId="77777777" w:rsidR="00415D87" w:rsidRDefault="00415D87" w:rsidP="00415D87">
      <w:pPr>
        <w:pStyle w:val="Stars"/>
        <w:rPr>
          <w:i/>
        </w:rPr>
      </w:pPr>
      <w:r>
        <w:rPr>
          <w:i/>
        </w:rPr>
        <w:tab/>
        <w:t>*</w:t>
      </w:r>
      <w:r>
        <w:rPr>
          <w:i/>
        </w:rPr>
        <w:tab/>
        <w:t>*</w:t>
      </w:r>
      <w:r>
        <w:rPr>
          <w:i/>
        </w:rPr>
        <w:tab/>
        <w:t>*</w:t>
      </w:r>
      <w:r>
        <w:rPr>
          <w:i/>
        </w:rPr>
        <w:tab/>
        <w:t>*</w:t>
      </w:r>
      <w:r>
        <w:rPr>
          <w:i/>
        </w:rPr>
        <w:tab/>
        <w:t>*</w:t>
      </w:r>
    </w:p>
    <w:p w14:paraId="49AEFF5D" w14:textId="77777777" w:rsidR="00DB7509" w:rsidRDefault="00DB7509"/>
    <w:p w14:paraId="59876FEB" w14:textId="77777777" w:rsidR="00DB7509" w:rsidRDefault="00DB7509"/>
    <w:p w14:paraId="3BDD821B" w14:textId="77777777" w:rsidR="003C1BB4" w:rsidRDefault="003C1BB4"/>
    <w:p w14:paraId="3BD529B0" w14:textId="77777777" w:rsidR="00415D87" w:rsidRDefault="00415D87"/>
    <w:p w14:paraId="7BAD23A5" w14:textId="77777777" w:rsidR="004D4AB1" w:rsidRDefault="003E050E" w:rsidP="009F6A01">
      <w:pPr>
        <w:pStyle w:val="SideNote"/>
        <w:framePr w:wrap="around"/>
        <w:rPr>
          <w:b w:val="0"/>
        </w:rPr>
      </w:pPr>
      <w:r>
        <w:t xml:space="preserve">S. 2A(1) def. of </w:t>
      </w:r>
      <w:r>
        <w:rPr>
          <w:i/>
        </w:rPr>
        <w:t>member of Victoria Police personnel</w:t>
      </w:r>
      <w:r>
        <w:t xml:space="preserve"> inserted by No. 37/2014 s. 10(Sch. item 36.1(a)).</w:t>
      </w:r>
    </w:p>
    <w:p w14:paraId="3C3D618F" w14:textId="77777777" w:rsidR="004D4AB1" w:rsidRDefault="008148C4">
      <w:pPr>
        <w:pStyle w:val="DraftDefinition2"/>
      </w:pPr>
      <w:r w:rsidRPr="008148C4">
        <w:rPr>
          <w:b/>
          <w:i/>
        </w:rPr>
        <w:t>member of Victoria Police personnel</w:t>
      </w:r>
      <w:r w:rsidR="003E050E">
        <w:t xml:space="preserve"> has the same meaning as in the </w:t>
      </w:r>
      <w:r w:rsidRPr="008148C4">
        <w:rPr>
          <w:b/>
        </w:rPr>
        <w:t>Victoria Police Act</w:t>
      </w:r>
      <w:r w:rsidR="0095009A">
        <w:rPr>
          <w:b/>
        </w:rPr>
        <w:t> </w:t>
      </w:r>
      <w:r w:rsidRPr="008148C4">
        <w:rPr>
          <w:b/>
        </w:rPr>
        <w:t>2013</w:t>
      </w:r>
      <w:r w:rsidR="003E050E">
        <w:t>;</w:t>
      </w:r>
    </w:p>
    <w:p w14:paraId="19D48517" w14:textId="77777777" w:rsidR="003E050E" w:rsidRDefault="003E050E" w:rsidP="00AD2C0A"/>
    <w:p w14:paraId="09028A8B" w14:textId="77777777" w:rsidR="003E050E" w:rsidRPr="00AD2C0A" w:rsidRDefault="003E050E" w:rsidP="00AD2C0A"/>
    <w:p w14:paraId="4189990A" w14:textId="77777777" w:rsidR="005801A6" w:rsidRDefault="005801A6" w:rsidP="009F6A01">
      <w:pPr>
        <w:pStyle w:val="SideNote"/>
        <w:framePr w:wrap="around"/>
      </w:pPr>
      <w:r>
        <w:t xml:space="preserve">S. 2A(1) def. of </w:t>
      </w:r>
      <w:r w:rsidRPr="009D112F">
        <w:rPr>
          <w:i/>
          <w:iCs/>
        </w:rPr>
        <w:t>motor</w:t>
      </w:r>
      <w:r>
        <w:t xml:space="preserve"> </w:t>
      </w:r>
      <w:r w:rsidRPr="009D112F">
        <w:rPr>
          <w:i/>
          <w:iCs/>
        </w:rPr>
        <w:t>car</w:t>
      </w:r>
      <w:r>
        <w:t xml:space="preserve"> inserted by No. 8338 s. 3, repealed by No. 127/1986 s. 102(Sch. 4 item 5.1).</w:t>
      </w:r>
    </w:p>
    <w:p w14:paraId="56C0E45B" w14:textId="77777777" w:rsidR="005801A6" w:rsidRDefault="005801A6">
      <w:pPr>
        <w:pStyle w:val="Stars"/>
      </w:pPr>
      <w:r>
        <w:tab/>
        <w:t>*</w:t>
      </w:r>
      <w:r>
        <w:tab/>
        <w:t>*</w:t>
      </w:r>
      <w:r>
        <w:tab/>
        <w:t>*</w:t>
      </w:r>
      <w:r>
        <w:tab/>
        <w:t>*</w:t>
      </w:r>
      <w:r>
        <w:tab/>
        <w:t>*</w:t>
      </w:r>
    </w:p>
    <w:p w14:paraId="41055B17" w14:textId="77777777" w:rsidR="005801A6" w:rsidRDefault="005801A6" w:rsidP="00A87B5F"/>
    <w:p w14:paraId="058447A4" w14:textId="77777777" w:rsidR="00B95744" w:rsidRDefault="00B95744" w:rsidP="00A87B5F"/>
    <w:p w14:paraId="3EBD2097" w14:textId="77777777" w:rsidR="005801A6" w:rsidRDefault="005801A6" w:rsidP="00A87B5F"/>
    <w:p w14:paraId="78981BAA" w14:textId="77777777" w:rsidR="003A41A8" w:rsidRDefault="003A41A8" w:rsidP="003A41A8">
      <w:pPr>
        <w:spacing w:before="0"/>
      </w:pPr>
    </w:p>
    <w:p w14:paraId="7E6A4EA7" w14:textId="77777777" w:rsidR="005801A6" w:rsidRDefault="005801A6" w:rsidP="009F6A01">
      <w:pPr>
        <w:pStyle w:val="SideNote"/>
        <w:framePr w:wrap="around"/>
      </w:pPr>
      <w:r>
        <w:t xml:space="preserve">S. 2A(1) def. of </w:t>
      </w:r>
      <w:r w:rsidRPr="009D112F">
        <w:rPr>
          <w:i/>
          <w:iCs/>
        </w:rPr>
        <w:t>motor vehicle</w:t>
      </w:r>
      <w:r>
        <w:t xml:space="preserve"> inserted by No. 127/1986 s. 102(Sch. 4 item 5.1).</w:t>
      </w:r>
    </w:p>
    <w:p w14:paraId="4F584D49" w14:textId="77777777" w:rsidR="005801A6" w:rsidRDefault="005801A6" w:rsidP="009D112F">
      <w:pPr>
        <w:pStyle w:val="Defintion"/>
      </w:pPr>
      <w:r w:rsidRPr="009D112F">
        <w:rPr>
          <w:b/>
          <w:i/>
          <w:iCs/>
        </w:rPr>
        <w:t>motor vehicle</w:t>
      </w:r>
      <w:r>
        <w:t xml:space="preserve"> has the same meaning as in the </w:t>
      </w:r>
      <w:r>
        <w:rPr>
          <w:b/>
        </w:rPr>
        <w:t>Road Safety Act 1986</w:t>
      </w:r>
      <w:r>
        <w:t>;</w:t>
      </w:r>
    </w:p>
    <w:p w14:paraId="0999C3A9" w14:textId="77777777" w:rsidR="005801A6" w:rsidRDefault="005801A6"/>
    <w:p w14:paraId="6AF3F193" w14:textId="77777777" w:rsidR="00EB2666" w:rsidRDefault="00EB2666"/>
    <w:p w14:paraId="2B8783AC" w14:textId="77777777" w:rsidR="00DB7509" w:rsidRDefault="00EB2666" w:rsidP="009F6A01">
      <w:pPr>
        <w:pStyle w:val="SideNote"/>
        <w:framePr w:wrap="around"/>
      </w:pPr>
      <w:r>
        <w:lastRenderedPageBreak/>
        <w:t xml:space="preserve">S. 2A(1) def. of </w:t>
      </w:r>
      <w:r w:rsidR="00F340EA" w:rsidRPr="00F340EA">
        <w:rPr>
          <w:i/>
        </w:rPr>
        <w:t xml:space="preserve">patient medicinal cannabis access </w:t>
      </w:r>
      <w:r w:rsidRPr="00256F1F">
        <w:rPr>
          <w:i/>
        </w:rPr>
        <w:t xml:space="preserve">authorisation </w:t>
      </w:r>
      <w:r>
        <w:t>inserted by No. 20/2016 s. 143</w:t>
      </w:r>
      <w:r w:rsidR="00415D87">
        <w:t>, repealed by No. </w:t>
      </w:r>
      <w:r w:rsidR="000F7CFA">
        <w:t>34/2019</w:t>
      </w:r>
      <w:r w:rsidR="00415D87">
        <w:t xml:space="preserve"> s. 45</w:t>
      </w:r>
      <w:r>
        <w:t>.</w:t>
      </w:r>
    </w:p>
    <w:p w14:paraId="08D32D49" w14:textId="77777777" w:rsidR="00415D87" w:rsidRDefault="00415D87" w:rsidP="00415D87">
      <w:pPr>
        <w:pStyle w:val="Stars"/>
      </w:pPr>
      <w:r>
        <w:tab/>
        <w:t>*</w:t>
      </w:r>
      <w:r>
        <w:tab/>
        <w:t>*</w:t>
      </w:r>
      <w:r>
        <w:tab/>
        <w:t>*</w:t>
      </w:r>
      <w:r>
        <w:tab/>
        <w:t>*</w:t>
      </w:r>
      <w:r>
        <w:tab/>
        <w:t>*</w:t>
      </w:r>
    </w:p>
    <w:p w14:paraId="287D0E28" w14:textId="77777777" w:rsidR="00415D87" w:rsidRDefault="00415D87" w:rsidP="003C1BB4"/>
    <w:p w14:paraId="6094D6B1" w14:textId="77777777" w:rsidR="003C1BB4" w:rsidRDefault="003C1BB4" w:rsidP="003C1BB4"/>
    <w:p w14:paraId="48FD2D0D" w14:textId="77777777" w:rsidR="003C1BB4" w:rsidRDefault="003C1BB4" w:rsidP="003C1BB4"/>
    <w:p w14:paraId="33B62304" w14:textId="77777777" w:rsidR="003C1BB4" w:rsidRDefault="003C1BB4" w:rsidP="003C1BB4"/>
    <w:p w14:paraId="6D6A1B61" w14:textId="77777777" w:rsidR="003A41A8" w:rsidRPr="00415D87" w:rsidRDefault="003A41A8" w:rsidP="003C1BB4"/>
    <w:p w14:paraId="1AA94AA8" w14:textId="77777777" w:rsidR="00AD738C" w:rsidRDefault="00AD738C"/>
    <w:p w14:paraId="6BA1D097" w14:textId="77777777" w:rsidR="004D4AB1" w:rsidRDefault="003E050E" w:rsidP="009F6A01">
      <w:pPr>
        <w:pStyle w:val="SideNote"/>
        <w:framePr w:wrap="around"/>
      </w:pPr>
      <w:r>
        <w:t xml:space="preserve">S. 2A(1) def. of </w:t>
      </w:r>
      <w:r>
        <w:rPr>
          <w:i/>
        </w:rPr>
        <w:t>police officer</w:t>
      </w:r>
      <w:r>
        <w:t xml:space="preserve"> inserted by No. 37/2014 s. 10(Sch. item 36.1(a)).</w:t>
      </w:r>
    </w:p>
    <w:p w14:paraId="39CC2E96" w14:textId="77777777" w:rsidR="004D4AB1" w:rsidRDefault="008148C4">
      <w:pPr>
        <w:pStyle w:val="DraftDefinition2"/>
      </w:pPr>
      <w:r w:rsidRPr="008148C4">
        <w:rPr>
          <w:b/>
          <w:i/>
        </w:rPr>
        <w:t>police officer</w:t>
      </w:r>
      <w:r w:rsidR="003E050E">
        <w:t xml:space="preserve"> has the same meaning as in the </w:t>
      </w:r>
      <w:r w:rsidRPr="008148C4">
        <w:rPr>
          <w:b/>
        </w:rPr>
        <w:t>Victoria Police Act 2013</w:t>
      </w:r>
      <w:r w:rsidR="003E050E">
        <w:t>;</w:t>
      </w:r>
    </w:p>
    <w:p w14:paraId="69240289" w14:textId="77777777" w:rsidR="003E050E" w:rsidRDefault="003E050E"/>
    <w:p w14:paraId="25823E01" w14:textId="77777777" w:rsidR="003E050E" w:rsidRDefault="003E050E"/>
    <w:p w14:paraId="109165FD" w14:textId="77777777" w:rsidR="005801A6" w:rsidRDefault="005801A6" w:rsidP="009F6A01">
      <w:pPr>
        <w:pStyle w:val="SideNote"/>
        <w:framePr w:wrap="around"/>
      </w:pPr>
      <w:r>
        <w:t xml:space="preserve">S. 2A(1) def. of </w:t>
      </w:r>
      <w:r w:rsidRPr="009D112F">
        <w:rPr>
          <w:i/>
          <w:iCs/>
        </w:rPr>
        <w:t>prostitute</w:t>
      </w:r>
      <w:r>
        <w:t xml:space="preserve">, </w:t>
      </w:r>
      <w:r w:rsidRPr="009D112F">
        <w:rPr>
          <w:i/>
          <w:iCs/>
        </w:rPr>
        <w:t>prostitution</w:t>
      </w:r>
      <w:r>
        <w:t xml:space="preserve"> inserted by No. 9509 s. 4(c), repealed by No. 124/1986 s. 74(a).</w:t>
      </w:r>
    </w:p>
    <w:p w14:paraId="3502422C" w14:textId="77777777" w:rsidR="005801A6" w:rsidRDefault="005801A6">
      <w:pPr>
        <w:pStyle w:val="Stars"/>
      </w:pPr>
      <w:r>
        <w:tab/>
        <w:t>*</w:t>
      </w:r>
      <w:r>
        <w:tab/>
        <w:t>*</w:t>
      </w:r>
      <w:r>
        <w:tab/>
        <w:t>*</w:t>
      </w:r>
      <w:r>
        <w:tab/>
        <w:t>*</w:t>
      </w:r>
      <w:r>
        <w:tab/>
        <w:t>*</w:t>
      </w:r>
    </w:p>
    <w:p w14:paraId="32B172B8" w14:textId="77777777" w:rsidR="005801A6" w:rsidRDefault="005801A6"/>
    <w:p w14:paraId="5C8AC36D" w14:textId="77777777" w:rsidR="005801A6" w:rsidRDefault="005801A6"/>
    <w:p w14:paraId="52780A7B" w14:textId="77777777" w:rsidR="005801A6" w:rsidRDefault="005801A6"/>
    <w:p w14:paraId="62370160" w14:textId="77777777" w:rsidR="003E050E" w:rsidRDefault="003E050E"/>
    <w:p w14:paraId="733CA0E8" w14:textId="77777777" w:rsidR="005959FA" w:rsidRDefault="005959FA" w:rsidP="009F6A01">
      <w:pPr>
        <w:pStyle w:val="SideNote"/>
        <w:framePr w:wrap="around"/>
      </w:pPr>
      <w:r>
        <w:t xml:space="preserve">S. </w:t>
      </w:r>
      <w:r w:rsidR="00B63942">
        <w:t>2A</w:t>
      </w:r>
      <w:r>
        <w:t xml:space="preserve">(1) def. of </w:t>
      </w:r>
      <w:r w:rsidRPr="007D3AC3">
        <w:rPr>
          <w:i/>
        </w:rPr>
        <w:t>protective services officer</w:t>
      </w:r>
      <w:r>
        <w:t xml:space="preserve"> inserted by No. 43/2011 s. 14</w:t>
      </w:r>
      <w:r w:rsidR="003E050E">
        <w:t>,</w:t>
      </w:r>
      <w:r w:rsidR="00BC7C2B">
        <w:t xml:space="preserve"> substituted by No. 37/2014 s. 10(Sch. item 36.1(b))</w:t>
      </w:r>
      <w:r>
        <w:t>.</w:t>
      </w:r>
    </w:p>
    <w:p w14:paraId="77F5C6BC" w14:textId="77777777" w:rsidR="004D4AB1" w:rsidRDefault="008148C4">
      <w:pPr>
        <w:pStyle w:val="DraftDefinition2"/>
      </w:pPr>
      <w:r w:rsidRPr="008148C4">
        <w:rPr>
          <w:b/>
          <w:i/>
        </w:rPr>
        <w:t>protective services officer</w:t>
      </w:r>
      <w:r w:rsidR="003E050E">
        <w:t xml:space="preserve"> has the same meaning as in the </w:t>
      </w:r>
      <w:r w:rsidRPr="008148C4">
        <w:rPr>
          <w:b/>
        </w:rPr>
        <w:t>Victoria Police Act 2013</w:t>
      </w:r>
      <w:r w:rsidR="003E050E">
        <w:t>;</w:t>
      </w:r>
    </w:p>
    <w:p w14:paraId="2AD60E36" w14:textId="77777777" w:rsidR="005959FA" w:rsidRDefault="005959FA" w:rsidP="00A87B5F"/>
    <w:p w14:paraId="70EC0774" w14:textId="77777777" w:rsidR="004D4AB1" w:rsidRDefault="004D4AB1" w:rsidP="00A87B5F"/>
    <w:p w14:paraId="29E6E52D" w14:textId="77777777" w:rsidR="004D4AB1" w:rsidRDefault="004D4AB1" w:rsidP="00A87B5F"/>
    <w:p w14:paraId="19F2C8E4" w14:textId="77777777" w:rsidR="002D74C6" w:rsidRDefault="002D74C6" w:rsidP="00A87B5F"/>
    <w:p w14:paraId="121188A1" w14:textId="77777777" w:rsidR="005801A6" w:rsidRDefault="005801A6" w:rsidP="009F6A01">
      <w:pPr>
        <w:pStyle w:val="SideNote"/>
        <w:framePr w:wrap="around"/>
      </w:pPr>
      <w:r>
        <w:t xml:space="preserve">S. 2A(1) def. of </w:t>
      </w:r>
      <w:r w:rsidRPr="009D112F">
        <w:rPr>
          <w:i/>
          <w:iCs/>
        </w:rPr>
        <w:t>rape</w:t>
      </w:r>
      <w:r>
        <w:t xml:space="preserve"> inserted</w:t>
      </w:r>
      <w:r w:rsidR="00E31428">
        <w:t> </w:t>
      </w:r>
      <w:r>
        <w:t>by No. 9509 s. 4(c), repealed by No. 8/1991 s. 6(a).</w:t>
      </w:r>
    </w:p>
    <w:p w14:paraId="45B34C00" w14:textId="77777777" w:rsidR="005801A6" w:rsidRDefault="005801A6">
      <w:pPr>
        <w:pStyle w:val="Stars"/>
      </w:pPr>
      <w:r>
        <w:tab/>
        <w:t>*</w:t>
      </w:r>
      <w:r>
        <w:tab/>
        <w:t>*</w:t>
      </w:r>
      <w:r>
        <w:tab/>
        <w:t>*</w:t>
      </w:r>
      <w:r>
        <w:tab/>
        <w:t>*</w:t>
      </w:r>
      <w:r>
        <w:tab/>
        <w:t>*</w:t>
      </w:r>
    </w:p>
    <w:p w14:paraId="0A7768BB" w14:textId="77777777" w:rsidR="00FC2C41" w:rsidRPr="00FC2C41" w:rsidRDefault="00FC2C41" w:rsidP="00FC2C41"/>
    <w:p w14:paraId="21F98169" w14:textId="77777777" w:rsidR="005801A6" w:rsidRDefault="005801A6" w:rsidP="00FC2C41"/>
    <w:p w14:paraId="7BE66AD0" w14:textId="77777777" w:rsidR="007E00AC" w:rsidRDefault="007E00AC"/>
    <w:p w14:paraId="519CAD51" w14:textId="77777777" w:rsidR="00DA21F5" w:rsidRDefault="00E624D4" w:rsidP="009F6A01">
      <w:pPr>
        <w:pStyle w:val="SideNote"/>
        <w:framePr w:wrap="around"/>
      </w:pPr>
      <w:r>
        <w:lastRenderedPageBreak/>
        <w:t xml:space="preserve">S. 2A(1) def. of </w:t>
      </w:r>
      <w:r w:rsidR="006E26F9" w:rsidRPr="006E26F9">
        <w:rPr>
          <w:i/>
        </w:rPr>
        <w:t>standard sentence</w:t>
      </w:r>
      <w:r>
        <w:t xml:space="preserve"> inserted by No. 34/2017 s. 24.</w:t>
      </w:r>
    </w:p>
    <w:p w14:paraId="02B1CABB" w14:textId="77777777" w:rsidR="00DA21F5" w:rsidRDefault="00E624D4">
      <w:pPr>
        <w:pStyle w:val="DraftDefinition2"/>
      </w:pPr>
      <w:r w:rsidRPr="00D27773">
        <w:rPr>
          <w:b/>
          <w:i/>
        </w:rPr>
        <w:t>standard sentence</w:t>
      </w:r>
      <w:r w:rsidRPr="00D27773">
        <w:t xml:space="preserve">, in relation to an offence, has the same meaning as in the </w:t>
      </w:r>
      <w:r w:rsidRPr="00D27773">
        <w:rPr>
          <w:b/>
        </w:rPr>
        <w:t>Sentencing Act 1991</w:t>
      </w:r>
      <w:r w:rsidRPr="00D27773">
        <w:t>.</w:t>
      </w:r>
    </w:p>
    <w:p w14:paraId="79BB144A" w14:textId="77777777" w:rsidR="00DA21F5" w:rsidRDefault="00DA21F5"/>
    <w:p w14:paraId="1906491B" w14:textId="77777777" w:rsidR="003A41A8" w:rsidRDefault="003A41A8" w:rsidP="003A41A8">
      <w:pPr>
        <w:spacing w:before="0"/>
      </w:pPr>
    </w:p>
    <w:p w14:paraId="212F62B5" w14:textId="77777777" w:rsidR="007E00AC" w:rsidRDefault="007E00AC" w:rsidP="009F6A01">
      <w:pPr>
        <w:pStyle w:val="SideNote"/>
        <w:framePr w:wrap="around"/>
      </w:pPr>
      <w:r>
        <w:t xml:space="preserve">S. 2A(1) def. of </w:t>
      </w:r>
      <w:r w:rsidRPr="007E00AC">
        <w:rPr>
          <w:i/>
        </w:rPr>
        <w:t>Taxing Master</w:t>
      </w:r>
      <w:r>
        <w:t xml:space="preserve"> inserted by No. 24/2008 s. 77</w:t>
      </w:r>
      <w:r w:rsidR="004C3EBA">
        <w:t>, repealed by No. 78/2008 s. 25(1)</w:t>
      </w:r>
      <w:r>
        <w:t>.</w:t>
      </w:r>
    </w:p>
    <w:p w14:paraId="31EA81B0" w14:textId="77777777" w:rsidR="004C3EBA" w:rsidRDefault="004C3EBA" w:rsidP="004C3EBA">
      <w:pPr>
        <w:pStyle w:val="Stars"/>
      </w:pPr>
      <w:r>
        <w:tab/>
        <w:t>*</w:t>
      </w:r>
      <w:r>
        <w:tab/>
        <w:t>*</w:t>
      </w:r>
      <w:r>
        <w:tab/>
        <w:t>*</w:t>
      </w:r>
      <w:r>
        <w:tab/>
        <w:t>*</w:t>
      </w:r>
      <w:r>
        <w:tab/>
        <w:t>*</w:t>
      </w:r>
    </w:p>
    <w:p w14:paraId="0C7DFECE" w14:textId="77777777" w:rsidR="00464E61" w:rsidRDefault="00464E61" w:rsidP="00A87B5F"/>
    <w:p w14:paraId="58A4CB59" w14:textId="77777777" w:rsidR="00464E61" w:rsidRDefault="00464E61" w:rsidP="00A87B5F"/>
    <w:p w14:paraId="4519FD1C" w14:textId="77777777" w:rsidR="00B67952" w:rsidRDefault="00B67952" w:rsidP="00A87B5F"/>
    <w:p w14:paraId="110FE49B" w14:textId="77777777" w:rsidR="003A41A8" w:rsidRDefault="003A41A8" w:rsidP="003A41A8">
      <w:pPr>
        <w:spacing w:before="0"/>
      </w:pPr>
    </w:p>
    <w:p w14:paraId="29C1C216" w14:textId="77777777" w:rsidR="005801A6" w:rsidRDefault="005801A6" w:rsidP="009F6A01">
      <w:pPr>
        <w:pStyle w:val="SideNote"/>
        <w:framePr w:wrap="around"/>
      </w:pPr>
      <w:r>
        <w:t>S. 2A(2)(3) inserted by No. 9509 s. 4(d), repealed by No. 8/1991 s. 6(b).</w:t>
      </w:r>
    </w:p>
    <w:p w14:paraId="093F8D2E" w14:textId="77777777" w:rsidR="005801A6" w:rsidRDefault="005801A6">
      <w:pPr>
        <w:pStyle w:val="Stars"/>
      </w:pPr>
      <w:r>
        <w:tab/>
        <w:t>*</w:t>
      </w:r>
      <w:r>
        <w:tab/>
        <w:t>*</w:t>
      </w:r>
      <w:r>
        <w:tab/>
        <w:t>*</w:t>
      </w:r>
      <w:r>
        <w:tab/>
        <w:t>*</w:t>
      </w:r>
      <w:r>
        <w:tab/>
        <w:t>*</w:t>
      </w:r>
    </w:p>
    <w:p w14:paraId="6617C040" w14:textId="77777777" w:rsidR="005801A6" w:rsidRDefault="005801A6"/>
    <w:p w14:paraId="38374D56" w14:textId="77777777" w:rsidR="005801A6" w:rsidRDefault="005801A6"/>
    <w:p w14:paraId="3C9EC046" w14:textId="77777777" w:rsidR="005801A6" w:rsidRDefault="005801A6"/>
    <w:p w14:paraId="314303B7" w14:textId="77777777" w:rsidR="005801A6" w:rsidRDefault="005801A6" w:rsidP="009F6A01">
      <w:pPr>
        <w:pStyle w:val="SideNote"/>
        <w:framePr w:wrap="around"/>
      </w:pPr>
      <w:r>
        <w:t xml:space="preserve">S. 2B </w:t>
      </w:r>
      <w:r>
        <w:br/>
        <w:t>inserted by No. 51/1989 s. 143(a).</w:t>
      </w:r>
    </w:p>
    <w:p w14:paraId="72F2457D" w14:textId="77777777" w:rsidR="005801A6" w:rsidRDefault="005801A6" w:rsidP="00635B03">
      <w:pPr>
        <w:pStyle w:val="DraftHeading1"/>
        <w:tabs>
          <w:tab w:val="right" w:pos="680"/>
        </w:tabs>
        <w:ind w:left="850" w:hanging="850"/>
      </w:pPr>
      <w:r>
        <w:tab/>
      </w:r>
      <w:bookmarkStart w:id="17" w:name="_Toc44080981"/>
      <w:r>
        <w:t>2B</w:t>
      </w:r>
      <w:r w:rsidR="00635B03">
        <w:tab/>
      </w:r>
      <w:r>
        <w:t>Offences under this Act deemed to be indictable offences</w:t>
      </w:r>
      <w:bookmarkEnd w:id="17"/>
    </w:p>
    <w:p w14:paraId="5360CD96" w14:textId="77777777" w:rsidR="005801A6" w:rsidRDefault="005801A6" w:rsidP="00D91A47">
      <w:pPr>
        <w:pStyle w:val="BodySectionSub"/>
      </w:pPr>
      <w:r>
        <w:t>Offences under this Act are, unless the contrary intention appears, deemed to be indictable offences.</w:t>
      </w:r>
    </w:p>
    <w:p w14:paraId="43BBD307" w14:textId="77777777" w:rsidR="003E149D" w:rsidRDefault="003E149D">
      <w:pPr>
        <w:suppressLineNumbers w:val="0"/>
        <w:overflowPunct/>
        <w:autoSpaceDE/>
        <w:autoSpaceDN/>
        <w:adjustRightInd/>
        <w:spacing w:before="0"/>
        <w:textAlignment w:val="auto"/>
        <w:rPr>
          <w:b/>
          <w:sz w:val="32"/>
        </w:rPr>
      </w:pPr>
      <w:r>
        <w:rPr>
          <w:caps/>
          <w:sz w:val="32"/>
        </w:rPr>
        <w:br w:type="page"/>
      </w:r>
    </w:p>
    <w:p w14:paraId="179B7DBA" w14:textId="77777777" w:rsidR="005801A6" w:rsidRPr="00FE3E3A" w:rsidRDefault="005801A6" w:rsidP="00FE3E3A">
      <w:pPr>
        <w:pStyle w:val="Heading-PART"/>
        <w:rPr>
          <w:caps w:val="0"/>
          <w:sz w:val="32"/>
        </w:rPr>
      </w:pPr>
      <w:bookmarkStart w:id="18" w:name="_Toc44080982"/>
      <w:r w:rsidRPr="00FE3E3A">
        <w:rPr>
          <w:caps w:val="0"/>
          <w:sz w:val="32"/>
        </w:rPr>
        <w:lastRenderedPageBreak/>
        <w:t>Part I—Offences</w:t>
      </w:r>
      <w:bookmarkEnd w:id="18"/>
    </w:p>
    <w:p w14:paraId="4332F54D" w14:textId="77777777" w:rsidR="005801A6" w:rsidRPr="00FE3E3A" w:rsidRDefault="005801A6" w:rsidP="00FE3E3A">
      <w:pPr>
        <w:pStyle w:val="Heading-DIVISION"/>
        <w:rPr>
          <w:sz w:val="28"/>
        </w:rPr>
      </w:pPr>
      <w:bookmarkStart w:id="19" w:name="_Toc44080983"/>
      <w:r w:rsidRPr="00FE3E3A">
        <w:rPr>
          <w:sz w:val="28"/>
        </w:rPr>
        <w:t xml:space="preserve">Division 1—Offences against the </w:t>
      </w:r>
      <w:r w:rsidR="00F471CB" w:rsidRPr="00FE3E3A">
        <w:rPr>
          <w:sz w:val="28"/>
        </w:rPr>
        <w:t>p</w:t>
      </w:r>
      <w:r w:rsidRPr="00FE3E3A">
        <w:rPr>
          <w:sz w:val="28"/>
        </w:rPr>
        <w:t>erson</w:t>
      </w:r>
      <w:bookmarkEnd w:id="19"/>
    </w:p>
    <w:p w14:paraId="14F975AC" w14:textId="77777777" w:rsidR="005801A6" w:rsidRDefault="005801A6">
      <w:pPr>
        <w:pStyle w:val="Heading-DIVISION"/>
      </w:pPr>
      <w:bookmarkStart w:id="20" w:name="_Toc44080984"/>
      <w:r>
        <w:t xml:space="preserve">(1) </w:t>
      </w:r>
      <w:r>
        <w:rPr>
          <w:i/>
        </w:rPr>
        <w:t>Homicide</w:t>
      </w:r>
      <w:bookmarkEnd w:id="20"/>
    </w:p>
    <w:p w14:paraId="41241423" w14:textId="77777777" w:rsidR="005801A6" w:rsidRDefault="005801A6" w:rsidP="009F6A01">
      <w:pPr>
        <w:pStyle w:val="SideNote"/>
        <w:framePr w:wrap="around"/>
      </w:pPr>
      <w:r>
        <w:t>S. 3 substituted by Nos 8679 s. 2, 37/1986 s. 8, amended by No</w:t>
      </w:r>
      <w:r w:rsidR="00BD06EC">
        <w:t>s</w:t>
      </w:r>
      <w:r>
        <w:t xml:space="preserve"> 49/1991 s. 119(1)</w:t>
      </w:r>
      <w:r>
        <w:br/>
        <w:t>(Sch.</w:t>
      </w:r>
      <w:r w:rsidR="00916B7E">
        <w:t xml:space="preserve"> </w:t>
      </w:r>
      <w:r>
        <w:t>2 item 1(a))</w:t>
      </w:r>
      <w:r w:rsidR="002D74C6">
        <w:t>, 52/2014 s. 12 (ILA s. 39B(1))</w:t>
      </w:r>
      <w:r>
        <w:t>.</w:t>
      </w:r>
    </w:p>
    <w:p w14:paraId="20255596" w14:textId="77777777" w:rsidR="005801A6" w:rsidRDefault="005801A6" w:rsidP="00635B03">
      <w:pPr>
        <w:pStyle w:val="DraftHeading1"/>
        <w:tabs>
          <w:tab w:val="right" w:pos="680"/>
        </w:tabs>
        <w:ind w:left="850" w:hanging="850"/>
      </w:pPr>
      <w:r>
        <w:tab/>
      </w:r>
      <w:bookmarkStart w:id="21" w:name="_Toc44080985"/>
      <w:r>
        <w:t>3</w:t>
      </w:r>
      <w:r w:rsidR="00635B03">
        <w:tab/>
      </w:r>
      <w:r>
        <w:t>Punishment for murder</w:t>
      </w:r>
      <w:bookmarkEnd w:id="21"/>
    </w:p>
    <w:p w14:paraId="53513149" w14:textId="77777777" w:rsidR="00D9672B" w:rsidRDefault="002D74C6">
      <w:pPr>
        <w:pStyle w:val="DraftHeading2"/>
        <w:tabs>
          <w:tab w:val="right" w:pos="1247"/>
        </w:tabs>
        <w:ind w:left="1361" w:hanging="1361"/>
      </w:pPr>
      <w:r>
        <w:tab/>
      </w:r>
      <w:r w:rsidR="00C85EA1">
        <w:t>(1)</w:t>
      </w:r>
      <w:r>
        <w:tab/>
      </w:r>
      <w:r w:rsidR="005801A6">
        <w:t>Notwithstanding any rule of law to the contrary, a person convicted of murder is liable to—</w:t>
      </w:r>
    </w:p>
    <w:p w14:paraId="6CDC9688" w14:textId="77777777" w:rsidR="00332876" w:rsidRDefault="00332876" w:rsidP="00A87B5F"/>
    <w:p w14:paraId="6587D784" w14:textId="77777777" w:rsidR="00332876" w:rsidRDefault="00332876" w:rsidP="00A87B5F"/>
    <w:p w14:paraId="2763C363" w14:textId="77777777" w:rsidR="003F5F25" w:rsidRDefault="003F5F25" w:rsidP="00A87B5F"/>
    <w:p w14:paraId="394B7E0A" w14:textId="77777777" w:rsidR="005801A6" w:rsidRDefault="005801A6" w:rsidP="009F6A01">
      <w:pPr>
        <w:pStyle w:val="SideNote"/>
        <w:framePr w:wrap="around"/>
      </w:pPr>
      <w:r>
        <w:t>S. 3</w:t>
      </w:r>
      <w:r w:rsidR="00483701">
        <w:t>(1)</w:t>
      </w:r>
      <w:r>
        <w:t>(a) substituted by No. 49/1991 s. 119(1)</w:t>
      </w:r>
      <w:r>
        <w:br/>
        <w:t xml:space="preserve">(Sch. 2 item 1(b)), amended by No. 48/1997 </w:t>
      </w:r>
      <w:r>
        <w:br/>
        <w:t>s. 60(1)(Sch. 1 item 1).</w:t>
      </w:r>
    </w:p>
    <w:p w14:paraId="202F0DA4" w14:textId="77777777" w:rsidR="005801A6" w:rsidRDefault="005801A6">
      <w:pPr>
        <w:pStyle w:val="DraftHeading3"/>
        <w:tabs>
          <w:tab w:val="right" w:pos="1758"/>
        </w:tabs>
        <w:ind w:left="1871" w:hanging="1871"/>
      </w:pPr>
      <w:r>
        <w:tab/>
        <w:t>(a)</w:t>
      </w:r>
      <w:r>
        <w:tab/>
        <w:t>level 1 imprisonment (life); or</w:t>
      </w:r>
    </w:p>
    <w:p w14:paraId="482B1569" w14:textId="77777777" w:rsidR="005801A6" w:rsidRDefault="005801A6"/>
    <w:p w14:paraId="37E125E7" w14:textId="77777777" w:rsidR="003F5F25" w:rsidRDefault="003F5F25"/>
    <w:p w14:paraId="5377D0B4" w14:textId="77777777" w:rsidR="003F5F25" w:rsidRDefault="003F5F25"/>
    <w:p w14:paraId="368E75AA" w14:textId="77777777" w:rsidR="003F5F25" w:rsidRDefault="003F5F25"/>
    <w:p w14:paraId="1244C04B" w14:textId="77777777" w:rsidR="005801A6" w:rsidRDefault="005801A6" w:rsidP="009F6A01">
      <w:pPr>
        <w:pStyle w:val="SideNote"/>
        <w:framePr w:wrap="around"/>
      </w:pPr>
      <w:r>
        <w:t>S. 3</w:t>
      </w:r>
      <w:r w:rsidR="00483701">
        <w:t>(1)</w:t>
      </w:r>
      <w:r>
        <w:t>(b) amended by No. 49/1991 s. 119(1)</w:t>
      </w:r>
      <w:r>
        <w:br/>
        <w:t>(Sch. 2 item 1(c)).</w:t>
      </w:r>
    </w:p>
    <w:p w14:paraId="7291C64C" w14:textId="77777777" w:rsidR="005801A6" w:rsidRDefault="005801A6">
      <w:pPr>
        <w:pStyle w:val="DraftHeading3"/>
        <w:tabs>
          <w:tab w:val="right" w:pos="1758"/>
        </w:tabs>
        <w:ind w:left="1871" w:hanging="1871"/>
      </w:pPr>
      <w:r>
        <w:tab/>
        <w:t>(b)</w:t>
      </w:r>
      <w:r>
        <w:tab/>
        <w:t>imprisonment for such other term as is fixed by the court—</w:t>
      </w:r>
    </w:p>
    <w:p w14:paraId="5D7155A2" w14:textId="77777777" w:rsidR="00396B9D" w:rsidRDefault="00396B9D" w:rsidP="00396B9D"/>
    <w:p w14:paraId="5FEF03C9" w14:textId="77777777" w:rsidR="00396B9D" w:rsidRDefault="00396B9D" w:rsidP="00396B9D"/>
    <w:p w14:paraId="6F713159" w14:textId="77777777" w:rsidR="005801A6" w:rsidRDefault="005801A6" w:rsidP="00C44298">
      <w:pPr>
        <w:pStyle w:val="BodySectionSub"/>
      </w:pPr>
      <w:r>
        <w:t>as the court determines.</w:t>
      </w:r>
    </w:p>
    <w:p w14:paraId="647F22C8" w14:textId="77777777" w:rsidR="00A928FA" w:rsidRDefault="00A928FA" w:rsidP="009F6A01">
      <w:pPr>
        <w:pStyle w:val="SideNote"/>
        <w:framePr w:wrap="around"/>
      </w:pPr>
      <w:r>
        <w:t>Note to s.</w:t>
      </w:r>
      <w:r w:rsidR="00EF4260">
        <w:t> </w:t>
      </w:r>
      <w:r>
        <w:t>3</w:t>
      </w:r>
      <w:r w:rsidR="00EF4260">
        <w:t>(1)</w:t>
      </w:r>
      <w:r>
        <w:t xml:space="preserve"> inserted by No. 65/2016 s. 20(1)</w:t>
      </w:r>
      <w:r w:rsidR="008345E3">
        <w:t>, repealed by No. 34/2017 s. 25(1)</w:t>
      </w:r>
      <w:r>
        <w:t>.</w:t>
      </w:r>
    </w:p>
    <w:p w14:paraId="7C6651CE" w14:textId="77777777" w:rsidR="00DA21F5" w:rsidRDefault="008345E3">
      <w:pPr>
        <w:pStyle w:val="Stars"/>
      </w:pPr>
      <w:r>
        <w:tab/>
        <w:t>*</w:t>
      </w:r>
      <w:r>
        <w:tab/>
        <w:t>*</w:t>
      </w:r>
      <w:r>
        <w:tab/>
        <w:t>*</w:t>
      </w:r>
      <w:r>
        <w:tab/>
        <w:t>*</w:t>
      </w:r>
      <w:r>
        <w:tab/>
        <w:t>*</w:t>
      </w:r>
    </w:p>
    <w:p w14:paraId="7C5D5567" w14:textId="77777777" w:rsidR="00746439" w:rsidRDefault="00746439"/>
    <w:p w14:paraId="23A23D24" w14:textId="77777777" w:rsidR="00EE3340" w:rsidRDefault="00EE3340"/>
    <w:p w14:paraId="22105723" w14:textId="77777777" w:rsidR="00EE3340" w:rsidRDefault="00EE3340"/>
    <w:p w14:paraId="67EB9103" w14:textId="77777777" w:rsidR="00EE3340" w:rsidRDefault="00EE3340"/>
    <w:p w14:paraId="5326FBE0" w14:textId="77777777" w:rsidR="002D74C6" w:rsidRDefault="002D74C6" w:rsidP="009F6A01">
      <w:pPr>
        <w:pStyle w:val="SideNote"/>
        <w:framePr w:wrap="around"/>
      </w:pPr>
      <w:r>
        <w:lastRenderedPageBreak/>
        <w:t>S. 3(2)</w:t>
      </w:r>
      <w:r>
        <w:rPr>
          <w:i/>
          <w:iCs/>
        </w:rPr>
        <w:t xml:space="preserve"> </w:t>
      </w:r>
      <w:r>
        <w:t>inserted by No. 52/2014 s. 12</w:t>
      </w:r>
      <w:r w:rsidR="002A1E02">
        <w:t>, substituted by No. 69/2014 s. 11</w:t>
      </w:r>
      <w:r w:rsidR="00076DCB">
        <w:t>, repealed by No. 34/2017 s. 13(1)</w:t>
      </w:r>
      <w:r w:rsidR="00EF6FF3">
        <w:t>, new s. 3(2) inserted by No. 34/2017 s. 25(2)</w:t>
      </w:r>
      <w:r>
        <w:t>.</w:t>
      </w:r>
    </w:p>
    <w:p w14:paraId="1999ADC6" w14:textId="77777777" w:rsidR="00DA21F5" w:rsidRDefault="00EF6FF3">
      <w:pPr>
        <w:pStyle w:val="DraftHeading2"/>
        <w:tabs>
          <w:tab w:val="right" w:pos="1247"/>
        </w:tabs>
        <w:ind w:left="1361" w:hanging="1361"/>
      </w:pPr>
      <w:r>
        <w:tab/>
      </w:r>
      <w:r w:rsidR="006E26F9">
        <w:t>(2)</w:t>
      </w:r>
      <w:r w:rsidRPr="00D27773">
        <w:tab/>
        <w:t>The standard sentence for murder is—</w:t>
      </w:r>
    </w:p>
    <w:p w14:paraId="37AC3FE6" w14:textId="77777777" w:rsidR="00DA21F5" w:rsidRDefault="00EF6FF3">
      <w:pPr>
        <w:pStyle w:val="DraftHeading3"/>
        <w:tabs>
          <w:tab w:val="right" w:pos="1757"/>
        </w:tabs>
        <w:ind w:left="1871" w:hanging="1871"/>
      </w:pPr>
      <w:r>
        <w:tab/>
      </w:r>
      <w:r w:rsidR="006E26F9">
        <w:t>(a)</w:t>
      </w:r>
      <w:r w:rsidRPr="00D27773">
        <w:tab/>
        <w:t>30 years if the court, in determining sentence, is satisfied that the prosecution has</w:t>
      </w:r>
      <w:r w:rsidR="00A87B5F">
        <w:t> </w:t>
      </w:r>
      <w:r w:rsidRPr="00D27773">
        <w:t>proved beyond reasonable doubt that—</w:t>
      </w:r>
    </w:p>
    <w:p w14:paraId="661C3285" w14:textId="77777777" w:rsidR="00DA21F5" w:rsidRDefault="00EF6FF3">
      <w:pPr>
        <w:pStyle w:val="DraftHeading4"/>
        <w:tabs>
          <w:tab w:val="right" w:pos="2268"/>
        </w:tabs>
        <w:ind w:left="2381" w:hanging="2381"/>
      </w:pPr>
      <w:r>
        <w:tab/>
      </w:r>
      <w:r w:rsidR="006E26F9">
        <w:t>(i)</w:t>
      </w:r>
      <w:r w:rsidRPr="00D27773">
        <w:tab/>
        <w:t>the person murdered was a custodial officer on duty or an emergency worker</w:t>
      </w:r>
      <w:r w:rsidR="00A87B5F">
        <w:t> </w:t>
      </w:r>
      <w:r w:rsidRPr="00D27773">
        <w:t>on duty; and</w:t>
      </w:r>
    </w:p>
    <w:p w14:paraId="62CAFB98" w14:textId="77777777" w:rsidR="00DA21F5" w:rsidRDefault="00EF6FF3">
      <w:pPr>
        <w:pStyle w:val="DraftHeading4"/>
        <w:tabs>
          <w:tab w:val="right" w:pos="2268"/>
        </w:tabs>
        <w:ind w:left="2381" w:hanging="2381"/>
      </w:pPr>
      <w:r>
        <w:tab/>
      </w:r>
      <w:r w:rsidR="006E26F9">
        <w:t>(ii)</w:t>
      </w:r>
      <w:r w:rsidRPr="00D27773">
        <w:tab/>
        <w:t>at the time of carrying out the conduct the accused knew or was reckless as to</w:t>
      </w:r>
      <w:r w:rsidR="00A87B5F">
        <w:t> </w:t>
      </w:r>
      <w:r w:rsidRPr="00D27773">
        <w:t>whether that person was a custodial officer or an emergency worker; and</w:t>
      </w:r>
    </w:p>
    <w:p w14:paraId="2022E9E9" w14:textId="77777777" w:rsidR="00DA21F5" w:rsidRDefault="00EF6FF3">
      <w:pPr>
        <w:pStyle w:val="DraftHeading3"/>
        <w:tabs>
          <w:tab w:val="right" w:pos="1757"/>
        </w:tabs>
        <w:ind w:left="1871" w:hanging="1871"/>
      </w:pPr>
      <w:r>
        <w:tab/>
      </w:r>
      <w:r w:rsidR="006E26F9">
        <w:t>(b)</w:t>
      </w:r>
      <w:r w:rsidRPr="00D27773">
        <w:tab/>
        <w:t>in any other case, 25 years.</w:t>
      </w:r>
    </w:p>
    <w:p w14:paraId="76745480" w14:textId="77777777" w:rsidR="00DA21F5" w:rsidRDefault="006E26F9">
      <w:pPr>
        <w:pStyle w:val="DraftSub-sectionNote"/>
        <w:tabs>
          <w:tab w:val="right" w:pos="64"/>
          <w:tab w:val="right" w:pos="1814"/>
        </w:tabs>
        <w:ind w:left="1769" w:hanging="408"/>
        <w:rPr>
          <w:b/>
        </w:rPr>
      </w:pPr>
      <w:r w:rsidRPr="006E26F9">
        <w:rPr>
          <w:b/>
        </w:rPr>
        <w:t>Notes</w:t>
      </w:r>
    </w:p>
    <w:p w14:paraId="67DAAFEE" w14:textId="77777777" w:rsidR="00DA21F5" w:rsidRDefault="00EF6FF3">
      <w:pPr>
        <w:pStyle w:val="DraftSub-sectionNote"/>
        <w:tabs>
          <w:tab w:val="right" w:pos="64"/>
          <w:tab w:val="right" w:pos="1814"/>
        </w:tabs>
        <w:ind w:left="1769" w:hanging="408"/>
        <w:rPr>
          <w:lang w:eastAsia="en-AU"/>
        </w:rPr>
      </w:pPr>
      <w:r w:rsidRPr="00D27773">
        <w:t>1</w:t>
      </w:r>
      <w:r w:rsidRPr="00D27773">
        <w:tab/>
        <w:t xml:space="preserve">See sections 5A and 5B of the </w:t>
      </w:r>
      <w:r w:rsidR="006E26F9" w:rsidRPr="006E26F9">
        <w:rPr>
          <w:b/>
        </w:rPr>
        <w:t>Sentencing Act 1991</w:t>
      </w:r>
      <w:r w:rsidRPr="00D27773">
        <w:t xml:space="preserve"> as</w:t>
      </w:r>
      <w:r w:rsidR="00A87B5F">
        <w:t> </w:t>
      </w:r>
      <w:r w:rsidRPr="00D27773">
        <w:t>to standard sentences</w:t>
      </w:r>
      <w:r w:rsidRPr="00D27773">
        <w:rPr>
          <w:lang w:eastAsia="en-AU"/>
        </w:rPr>
        <w:t>.</w:t>
      </w:r>
    </w:p>
    <w:p w14:paraId="4B9C19FF" w14:textId="77777777" w:rsidR="00DA21F5" w:rsidRDefault="00EF6FF3">
      <w:pPr>
        <w:pStyle w:val="DraftSub-sectionNote"/>
        <w:tabs>
          <w:tab w:val="right" w:pos="64"/>
          <w:tab w:val="right" w:pos="1814"/>
        </w:tabs>
        <w:ind w:left="1769" w:hanging="408"/>
        <w:rPr>
          <w:lang w:eastAsia="en-AU"/>
        </w:rPr>
      </w:pPr>
      <w:r w:rsidRPr="00D27773">
        <w:t>2</w:t>
      </w:r>
      <w:r w:rsidRPr="00D27773">
        <w:tab/>
        <w:t xml:space="preserve">Murder is a category 1 offence under the </w:t>
      </w:r>
      <w:r w:rsidR="006E26F9" w:rsidRPr="006E26F9">
        <w:rPr>
          <w:b/>
        </w:rPr>
        <w:t>Sentencing Act 1991</w:t>
      </w:r>
      <w:r w:rsidRPr="00D27773">
        <w:t>. See section 5(2G) of that Act for the requirement to impose a custodial order for this offence.</w:t>
      </w:r>
    </w:p>
    <w:p w14:paraId="3E9E31FD" w14:textId="77777777" w:rsidR="002A1E02" w:rsidRDefault="002A1E02" w:rsidP="009F6A01">
      <w:pPr>
        <w:pStyle w:val="SideNote"/>
        <w:framePr w:wrap="around"/>
      </w:pPr>
      <w:r>
        <w:t>S. 3(3)</w:t>
      </w:r>
      <w:r>
        <w:rPr>
          <w:i/>
          <w:iCs/>
        </w:rPr>
        <w:t xml:space="preserve"> </w:t>
      </w:r>
      <w:r>
        <w:t>inserted by No. 69/2014 s. 11</w:t>
      </w:r>
      <w:r w:rsidR="00076DCB">
        <w:t>, repealed by No. 34/2017 s. 13(</w:t>
      </w:r>
      <w:r w:rsidR="00DA0365">
        <w:t>1</w:t>
      </w:r>
      <w:r w:rsidR="00076DCB">
        <w:t>)</w:t>
      </w:r>
      <w:r w:rsidR="005D0ACB">
        <w:t>, new s. 3(3) inserted by No. 34/2017 s. 25(2)</w:t>
      </w:r>
      <w:r>
        <w:t>.</w:t>
      </w:r>
    </w:p>
    <w:p w14:paraId="55F09565" w14:textId="77777777" w:rsidR="00DA21F5" w:rsidRDefault="00EF6FF3">
      <w:pPr>
        <w:pStyle w:val="DraftHeading2"/>
        <w:tabs>
          <w:tab w:val="right" w:pos="1247"/>
        </w:tabs>
        <w:ind w:left="1361" w:hanging="1361"/>
      </w:pPr>
      <w:r>
        <w:tab/>
      </w:r>
      <w:r w:rsidR="006E26F9">
        <w:t>(3)</w:t>
      </w:r>
      <w:r w:rsidRPr="00D27773">
        <w:tab/>
        <w:t xml:space="preserve">In subsection (2)(a) </w:t>
      </w:r>
      <w:r w:rsidR="006E26F9" w:rsidRPr="006E26F9">
        <w:rPr>
          <w:b/>
          <w:i/>
        </w:rPr>
        <w:t>custodial officer on duty</w:t>
      </w:r>
      <w:r w:rsidRPr="00D27773">
        <w:t xml:space="preserve">, </w:t>
      </w:r>
      <w:r w:rsidR="006E26F9" w:rsidRPr="006E26F9">
        <w:rPr>
          <w:b/>
          <w:i/>
        </w:rPr>
        <w:t>custodial officer</w:t>
      </w:r>
      <w:r w:rsidRPr="00D27773">
        <w:t xml:space="preserve">, </w:t>
      </w:r>
      <w:r w:rsidR="006E26F9" w:rsidRPr="006E26F9">
        <w:rPr>
          <w:b/>
          <w:i/>
        </w:rPr>
        <w:t>emergency worker on duty</w:t>
      </w:r>
      <w:r w:rsidRPr="00D27773">
        <w:t xml:space="preserve"> and</w:t>
      </w:r>
      <w:r w:rsidR="0030017A">
        <w:t> </w:t>
      </w:r>
      <w:r w:rsidR="006E26F9" w:rsidRPr="006E26F9">
        <w:rPr>
          <w:b/>
          <w:i/>
        </w:rPr>
        <w:t>emergency worker</w:t>
      </w:r>
      <w:r w:rsidRPr="00D27773">
        <w:t xml:space="preserve"> have the same meanings as in section 10AA of the </w:t>
      </w:r>
      <w:r w:rsidR="006E26F9" w:rsidRPr="006E26F9">
        <w:rPr>
          <w:b/>
        </w:rPr>
        <w:t>Sentencing Act 1991</w:t>
      </w:r>
      <w:r w:rsidRPr="00D27773">
        <w:t>.</w:t>
      </w:r>
    </w:p>
    <w:p w14:paraId="09A01F68" w14:textId="77777777" w:rsidR="00A87B5F" w:rsidRPr="00A87B5F" w:rsidRDefault="00A87B5F" w:rsidP="00A87B5F"/>
    <w:p w14:paraId="5EE198D8" w14:textId="77777777" w:rsidR="00E03775" w:rsidRDefault="00E03775" w:rsidP="00E03775"/>
    <w:p w14:paraId="0FB17BED" w14:textId="77777777" w:rsidR="00E03775" w:rsidRPr="00E03775" w:rsidRDefault="00E03775" w:rsidP="00E03775"/>
    <w:p w14:paraId="26EBE454" w14:textId="77777777" w:rsidR="00D9672B" w:rsidRDefault="00D9672B" w:rsidP="009F6A01">
      <w:pPr>
        <w:pStyle w:val="SideNote"/>
        <w:framePr w:wrap="around"/>
      </w:pPr>
      <w:r>
        <w:t>Note to s. 3 inserted by No. 69/2014 s. 11</w:t>
      </w:r>
      <w:r w:rsidR="00076DCB">
        <w:t>, repealed by No. 34/2017 s. 13(2)</w:t>
      </w:r>
      <w:r>
        <w:t>.</w:t>
      </w:r>
    </w:p>
    <w:p w14:paraId="42A32AF4" w14:textId="77777777" w:rsidR="00CA008B" w:rsidRDefault="00076DCB">
      <w:pPr>
        <w:pStyle w:val="Stars"/>
      </w:pPr>
      <w:r>
        <w:tab/>
        <w:t>*</w:t>
      </w:r>
      <w:r>
        <w:tab/>
        <w:t>*</w:t>
      </w:r>
      <w:r>
        <w:tab/>
        <w:t>*</w:t>
      </w:r>
      <w:r>
        <w:tab/>
        <w:t>*</w:t>
      </w:r>
      <w:r>
        <w:tab/>
        <w:t>*</w:t>
      </w:r>
    </w:p>
    <w:p w14:paraId="08B3B493" w14:textId="77777777" w:rsidR="00E03775" w:rsidRDefault="00E03775" w:rsidP="00E03775"/>
    <w:p w14:paraId="71232E63" w14:textId="77777777" w:rsidR="00E03775" w:rsidRDefault="00E03775" w:rsidP="00E03775"/>
    <w:p w14:paraId="6DB774A3" w14:textId="77777777" w:rsidR="00E03775" w:rsidRDefault="00E03775" w:rsidP="00E03775"/>
    <w:p w14:paraId="320287FA" w14:textId="77777777" w:rsidR="00A87B5F" w:rsidRDefault="00A87B5F" w:rsidP="00E03775"/>
    <w:p w14:paraId="262757EA" w14:textId="77777777" w:rsidR="00A87B5F" w:rsidRDefault="00A87B5F" w:rsidP="00E03775"/>
    <w:p w14:paraId="4E647A88" w14:textId="77777777" w:rsidR="005801A6" w:rsidRDefault="005801A6" w:rsidP="009F6A01">
      <w:pPr>
        <w:pStyle w:val="SideNote"/>
        <w:framePr w:wrap="around"/>
      </w:pPr>
      <w:r>
        <w:lastRenderedPageBreak/>
        <w:t xml:space="preserve">S. 3A </w:t>
      </w:r>
      <w:r>
        <w:br/>
        <w:t>inserted by No. 9576 s. 3(1).</w:t>
      </w:r>
    </w:p>
    <w:p w14:paraId="7FBD9B07" w14:textId="77777777" w:rsidR="005801A6" w:rsidRDefault="005801A6" w:rsidP="00635B03">
      <w:pPr>
        <w:pStyle w:val="DraftHeading1"/>
        <w:tabs>
          <w:tab w:val="right" w:pos="680"/>
        </w:tabs>
        <w:ind w:left="850" w:hanging="850"/>
      </w:pPr>
      <w:r>
        <w:tab/>
      </w:r>
      <w:bookmarkStart w:id="22" w:name="_Toc44080986"/>
      <w:r>
        <w:t>3A</w:t>
      </w:r>
      <w:r w:rsidR="00635B03">
        <w:tab/>
      </w:r>
      <w:r>
        <w:t>Unintentional killing in the course or furtherance of a crime of violence</w:t>
      </w:r>
      <w:bookmarkEnd w:id="22"/>
    </w:p>
    <w:p w14:paraId="27F163C4" w14:textId="77777777" w:rsidR="005801A6" w:rsidRDefault="005801A6"/>
    <w:p w14:paraId="728D125E" w14:textId="77777777" w:rsidR="005801A6" w:rsidRDefault="005801A6" w:rsidP="009F6A01">
      <w:pPr>
        <w:pStyle w:val="SideNote"/>
        <w:framePr w:wrap="around"/>
      </w:pPr>
      <w:r>
        <w:t xml:space="preserve">S. 3A(1) amended by Nos 49/1991 s. 119(1) (Sch. 2 item 2), 48/1997 </w:t>
      </w:r>
      <w:r>
        <w:br/>
        <w:t>s. 60(1)(Sch. 1 item 2(a)(b)).</w:t>
      </w:r>
    </w:p>
    <w:p w14:paraId="29069AE2" w14:textId="77777777" w:rsidR="005801A6" w:rsidRDefault="005801A6">
      <w:pPr>
        <w:pStyle w:val="DraftHeading2"/>
        <w:tabs>
          <w:tab w:val="right" w:pos="1247"/>
        </w:tabs>
        <w:ind w:left="1361" w:hanging="1361"/>
      </w:pPr>
      <w:r>
        <w:tab/>
        <w:t>(1)</w:t>
      </w:r>
      <w:r>
        <w:tab/>
        <w:t>A person who unintentionally causes the death of another person by an act of violence done in the course or furtherance of a crime the necessary elements of which include violence for which a person upon first conviction may, under or by virtue of any enactment, be sentenced to level</w:t>
      </w:r>
      <w:r w:rsidR="00D7075D">
        <w:t> </w:t>
      </w:r>
      <w:r>
        <w:t>1 imprisonment (life) or to imprisonment for a term of 10 years or more shall be liable to be convicted of murder as though he had killed that person intentionally.</w:t>
      </w:r>
    </w:p>
    <w:p w14:paraId="7D7097F4" w14:textId="77777777" w:rsidR="005801A6" w:rsidRDefault="005801A6">
      <w:pPr>
        <w:pStyle w:val="DraftHeading2"/>
        <w:tabs>
          <w:tab w:val="right" w:pos="1247"/>
        </w:tabs>
        <w:ind w:left="1361" w:hanging="1361"/>
      </w:pPr>
      <w:r>
        <w:tab/>
        <w:t>(2)</w:t>
      </w:r>
      <w:r>
        <w:tab/>
        <w:t>The rule of law known as the felony-murder rule (whereby a person who unintentionally causes the death of another by an act of violence done in the course or furtherance of a felony of violence is liable to be convicted of murder as though he had killed that person intentionally) is hereby abrogated.</w:t>
      </w:r>
    </w:p>
    <w:p w14:paraId="63827342" w14:textId="77777777" w:rsidR="00FD6AA5" w:rsidRDefault="00FD6AA5" w:rsidP="009F6A01">
      <w:pPr>
        <w:pStyle w:val="SideNote"/>
        <w:framePr w:wrap="around"/>
      </w:pPr>
      <w:r>
        <w:t xml:space="preserve">S. 3B inserted by No. </w:t>
      </w:r>
      <w:r w:rsidR="00111DDD">
        <w:t>77/2005</w:t>
      </w:r>
      <w:r>
        <w:t xml:space="preserve"> s. 3.</w:t>
      </w:r>
    </w:p>
    <w:p w14:paraId="1E8CA27D" w14:textId="77777777" w:rsidR="00636D65" w:rsidRDefault="00FD6AA5" w:rsidP="00635B03">
      <w:pPr>
        <w:pStyle w:val="DraftHeading1"/>
        <w:tabs>
          <w:tab w:val="right" w:pos="680"/>
        </w:tabs>
        <w:ind w:left="850" w:hanging="850"/>
      </w:pPr>
      <w:r>
        <w:tab/>
      </w:r>
      <w:bookmarkStart w:id="23" w:name="_Toc44080987"/>
      <w:r w:rsidR="00742CA1" w:rsidRPr="00FD6AA5">
        <w:t>3B</w:t>
      </w:r>
      <w:r w:rsidR="00635B03">
        <w:tab/>
      </w:r>
      <w:r w:rsidR="00742CA1">
        <w:t>Provocation no longer a partial defence to murder</w:t>
      </w:r>
      <w:bookmarkEnd w:id="23"/>
    </w:p>
    <w:p w14:paraId="14426463" w14:textId="77777777" w:rsidR="00742CA1" w:rsidRPr="00742CA1" w:rsidRDefault="00742CA1" w:rsidP="00FD6AA5">
      <w:pPr>
        <w:pStyle w:val="BodySectionSub"/>
      </w:pPr>
      <w:r>
        <w:t>The rule of law that provocation reduces the crime of murder to manslaughter is abolished.</w:t>
      </w:r>
    </w:p>
    <w:p w14:paraId="5211EEAC" w14:textId="77777777" w:rsidR="005801A6" w:rsidRDefault="005801A6" w:rsidP="009F6A01">
      <w:pPr>
        <w:pStyle w:val="SideNote"/>
        <w:framePr w:wrap="around"/>
      </w:pPr>
      <w:r>
        <w:t xml:space="preserve">S. 4 </w:t>
      </w:r>
      <w:r>
        <w:br/>
        <w:t>amended by No. 9576 s. 11(1), repealed by No. 10079 s. 8(b)</w:t>
      </w:r>
      <w:r w:rsidR="006C0120">
        <w:t>, new </w:t>
      </w:r>
      <w:r w:rsidR="00FD6AA5">
        <w:t xml:space="preserve">s. 4 inserted by No. </w:t>
      </w:r>
      <w:r w:rsidR="00111DDD">
        <w:t>77/2005</w:t>
      </w:r>
      <w:r w:rsidR="00FD6AA5">
        <w:t xml:space="preserve"> s. 4</w:t>
      </w:r>
      <w:r w:rsidR="000C1822">
        <w:t>, repealed by No. 63/2014 s. 3(1)</w:t>
      </w:r>
      <w:r>
        <w:t>.</w:t>
      </w:r>
    </w:p>
    <w:p w14:paraId="14FE2BFB" w14:textId="77777777" w:rsidR="00AD2205" w:rsidRDefault="000C1822">
      <w:pPr>
        <w:pStyle w:val="Stars"/>
      </w:pPr>
      <w:r>
        <w:tab/>
        <w:t>*</w:t>
      </w:r>
      <w:r>
        <w:tab/>
        <w:t>*</w:t>
      </w:r>
      <w:r>
        <w:tab/>
        <w:t>*</w:t>
      </w:r>
      <w:r>
        <w:tab/>
        <w:t>*</w:t>
      </w:r>
      <w:r>
        <w:tab/>
        <w:t>*</w:t>
      </w:r>
    </w:p>
    <w:p w14:paraId="75E9FA72" w14:textId="77777777" w:rsidR="003F5F25" w:rsidRDefault="003F5F25" w:rsidP="003F5F25"/>
    <w:p w14:paraId="2C39E572" w14:textId="77777777" w:rsidR="003F5F25" w:rsidRDefault="003F5F25" w:rsidP="003F5F25"/>
    <w:p w14:paraId="44240DF8" w14:textId="77777777" w:rsidR="00700A6A" w:rsidRDefault="00700A6A"/>
    <w:p w14:paraId="3638CED7" w14:textId="77777777" w:rsidR="003F5F25" w:rsidRDefault="003F5F25"/>
    <w:p w14:paraId="3C63EF96" w14:textId="77777777" w:rsidR="003F5F25" w:rsidRDefault="003F5F25"/>
    <w:p w14:paraId="60EB3365" w14:textId="77777777" w:rsidR="00700A6A" w:rsidRDefault="00700A6A"/>
    <w:p w14:paraId="3A1F84BB" w14:textId="77777777" w:rsidR="00A87B5F" w:rsidRDefault="00A87B5F"/>
    <w:p w14:paraId="6633C802" w14:textId="77777777" w:rsidR="00A87B5F" w:rsidRDefault="00A87B5F"/>
    <w:p w14:paraId="6B8CD8E7" w14:textId="77777777" w:rsidR="00AD2205" w:rsidRDefault="0077069F" w:rsidP="009F6A01">
      <w:pPr>
        <w:pStyle w:val="SideNote"/>
        <w:framePr w:wrap="around"/>
      </w:pPr>
      <w:r>
        <w:lastRenderedPageBreak/>
        <w:t>S. 4A inserted by No. 72/2014 s. 3.</w:t>
      </w:r>
    </w:p>
    <w:p w14:paraId="156A1081" w14:textId="77777777" w:rsidR="00AD2205" w:rsidRDefault="0077069F">
      <w:pPr>
        <w:pStyle w:val="DraftHeading1"/>
        <w:tabs>
          <w:tab w:val="right" w:pos="680"/>
        </w:tabs>
        <w:ind w:left="850" w:hanging="850"/>
      </w:pPr>
      <w:r>
        <w:tab/>
      </w:r>
      <w:bookmarkStart w:id="24" w:name="_Toc44080988"/>
      <w:r w:rsidR="00A40A6B">
        <w:t>4A</w:t>
      </w:r>
      <w:r>
        <w:tab/>
        <w:t>Manslaughter—single punch or strike taken to be dangerous act</w:t>
      </w:r>
      <w:bookmarkEnd w:id="24"/>
    </w:p>
    <w:p w14:paraId="2107DEA3" w14:textId="77777777" w:rsidR="00AD2205" w:rsidRDefault="0077069F">
      <w:pPr>
        <w:pStyle w:val="DraftHeading2"/>
        <w:tabs>
          <w:tab w:val="right" w:pos="1247"/>
        </w:tabs>
        <w:ind w:left="1361" w:hanging="1361"/>
      </w:pPr>
      <w:r>
        <w:tab/>
      </w:r>
      <w:r w:rsidR="00A40A6B">
        <w:t>(1)</w:t>
      </w:r>
      <w:r>
        <w:tab/>
        <w:t>This section applies to a single punch or strike that—</w:t>
      </w:r>
    </w:p>
    <w:p w14:paraId="45F4C86A" w14:textId="77777777" w:rsidR="00AD2205" w:rsidRDefault="0077069F">
      <w:pPr>
        <w:pStyle w:val="DraftHeading3"/>
        <w:tabs>
          <w:tab w:val="right" w:pos="1757"/>
        </w:tabs>
        <w:ind w:left="1871" w:hanging="1871"/>
      </w:pPr>
      <w:r>
        <w:tab/>
      </w:r>
      <w:r w:rsidR="00A40A6B">
        <w:t>(a)</w:t>
      </w:r>
      <w:r>
        <w:tab/>
        <w:t>is delivered to any part of a person's head or neck; and</w:t>
      </w:r>
    </w:p>
    <w:p w14:paraId="5AB962FF" w14:textId="77777777" w:rsidR="00AD2205" w:rsidRDefault="0077069F">
      <w:pPr>
        <w:pStyle w:val="DraftHeading3"/>
        <w:tabs>
          <w:tab w:val="right" w:pos="1757"/>
        </w:tabs>
        <w:ind w:left="1871" w:hanging="1871"/>
      </w:pPr>
      <w:r>
        <w:tab/>
      </w:r>
      <w:r w:rsidR="00A40A6B">
        <w:t>(b)</w:t>
      </w:r>
      <w:r>
        <w:tab/>
        <w:t>by itself causes an injury to the head or neck.</w:t>
      </w:r>
    </w:p>
    <w:p w14:paraId="1517BE56" w14:textId="77777777" w:rsidR="00AD2205" w:rsidRDefault="0077069F">
      <w:pPr>
        <w:pStyle w:val="DraftHeading2"/>
        <w:tabs>
          <w:tab w:val="right" w:pos="1247"/>
        </w:tabs>
        <w:ind w:left="1361" w:hanging="1361"/>
      </w:pPr>
      <w:r>
        <w:tab/>
      </w:r>
      <w:r w:rsidR="00A40A6B">
        <w:t>(2)</w:t>
      </w:r>
      <w:r>
        <w:tab/>
        <w:t>A single punch or strike is to be taken to be a dangerous act for the purposes of the law relating to manslaughter by an unlawful and dangerous act.</w:t>
      </w:r>
    </w:p>
    <w:p w14:paraId="4AED99B8" w14:textId="77777777" w:rsidR="00AD2205" w:rsidRDefault="0077069F">
      <w:pPr>
        <w:pStyle w:val="DraftHeading2"/>
        <w:tabs>
          <w:tab w:val="right" w:pos="1247"/>
        </w:tabs>
        <w:ind w:left="1361" w:hanging="1361"/>
      </w:pPr>
      <w:r>
        <w:tab/>
      </w:r>
      <w:r w:rsidR="00A40A6B">
        <w:t>(3)</w:t>
      </w:r>
      <w:r>
        <w:tab/>
        <w:t>For the purposes of subsection (2), it is irrelevant that the single punch or strike is one of a series of punches or strikes.</w:t>
      </w:r>
    </w:p>
    <w:p w14:paraId="182F15B1" w14:textId="77777777" w:rsidR="00AD2205" w:rsidRDefault="0077069F">
      <w:pPr>
        <w:pStyle w:val="DraftHeading2"/>
        <w:tabs>
          <w:tab w:val="right" w:pos="1247"/>
        </w:tabs>
        <w:ind w:left="1361" w:hanging="1361"/>
      </w:pPr>
      <w:r>
        <w:tab/>
      </w:r>
      <w:r w:rsidR="00A40A6B">
        <w:t>(4)</w:t>
      </w:r>
      <w:r>
        <w:tab/>
        <w:t>A single punch or strike may be the cause of a person's death even if the injury from which the person dies is not the injury that the punch or strike itself caused to the person's head or neck but another injury resulting from an impact to the person's head or neck, or to another part of the person's body, caused by the punch or strike.</w:t>
      </w:r>
    </w:p>
    <w:p w14:paraId="615FE5B7" w14:textId="77777777" w:rsidR="00AD2205" w:rsidRDefault="00887984">
      <w:pPr>
        <w:pStyle w:val="DraftSub-sectionEg"/>
        <w:tabs>
          <w:tab w:val="right" w:pos="1814"/>
        </w:tabs>
        <w:rPr>
          <w:b/>
        </w:rPr>
      </w:pPr>
      <w:r w:rsidRPr="00887984">
        <w:rPr>
          <w:b/>
        </w:rPr>
        <w:t>Example</w:t>
      </w:r>
    </w:p>
    <w:p w14:paraId="36FC8316" w14:textId="77777777" w:rsidR="00AD2205" w:rsidRDefault="0077069F">
      <w:pPr>
        <w:pStyle w:val="DraftSub-sectionEg"/>
        <w:tabs>
          <w:tab w:val="right" w:pos="1814"/>
        </w:tabs>
      </w:pPr>
      <w:r>
        <w:t>If a person punches another person to the head, and that other person falls, hits their head on the road, and dies from the injury resulting from their head hitting the road, the punch may be the cause of their death.</w:t>
      </w:r>
    </w:p>
    <w:p w14:paraId="103DA229" w14:textId="77777777" w:rsidR="00636D65" w:rsidRDefault="0077069F">
      <w:pPr>
        <w:pStyle w:val="DraftHeading2"/>
        <w:tabs>
          <w:tab w:val="right" w:pos="1247"/>
        </w:tabs>
        <w:ind w:left="1361" w:hanging="1361"/>
      </w:pPr>
      <w:r>
        <w:tab/>
      </w:r>
      <w:r w:rsidR="00A40A6B">
        <w:t>(5)</w:t>
      </w:r>
      <w:r>
        <w:tab/>
        <w:t>Nothing in this section limits the circumstances in which a punch or strike may be an unlawful and dangerous act for the purposes of the law relating to manslaughter by an unlawful and dangerous act.</w:t>
      </w:r>
    </w:p>
    <w:p w14:paraId="2782B718" w14:textId="77777777" w:rsidR="009B3816" w:rsidRDefault="009B3816" w:rsidP="009B3816"/>
    <w:p w14:paraId="5CB6D009" w14:textId="77777777" w:rsidR="009B3816" w:rsidRDefault="009B3816" w:rsidP="009B3816"/>
    <w:p w14:paraId="6C57CB93" w14:textId="77777777" w:rsidR="009B3816" w:rsidRPr="009B3816" w:rsidRDefault="009B3816" w:rsidP="009B3816"/>
    <w:p w14:paraId="7F29AC3A" w14:textId="77777777" w:rsidR="00AD2205" w:rsidRDefault="0077069F">
      <w:pPr>
        <w:pStyle w:val="DraftHeading2"/>
        <w:tabs>
          <w:tab w:val="right" w:pos="1247"/>
        </w:tabs>
        <w:ind w:left="1361" w:hanging="1361"/>
      </w:pPr>
      <w:r>
        <w:lastRenderedPageBreak/>
        <w:tab/>
      </w:r>
      <w:r w:rsidR="00A40A6B">
        <w:t>(6)</w:t>
      </w:r>
      <w:r>
        <w:tab/>
        <w:t>In this section—</w:t>
      </w:r>
    </w:p>
    <w:p w14:paraId="7CC12793" w14:textId="77777777" w:rsidR="00AD2205" w:rsidRDefault="0077069F">
      <w:pPr>
        <w:pStyle w:val="DraftDefinition2"/>
      </w:pPr>
      <w:r>
        <w:rPr>
          <w:b/>
          <w:i/>
        </w:rPr>
        <w:t xml:space="preserve">injury </w:t>
      </w:r>
      <w:r>
        <w:t>has the same meaning as in Subdivision</w:t>
      </w:r>
      <w:r w:rsidR="00396B9D">
        <w:t> </w:t>
      </w:r>
      <w:r>
        <w:t>(4);</w:t>
      </w:r>
    </w:p>
    <w:p w14:paraId="19183202" w14:textId="77777777" w:rsidR="00AD2205" w:rsidRDefault="0077069F">
      <w:pPr>
        <w:pStyle w:val="DraftDefinition2"/>
      </w:pPr>
      <w:r w:rsidRPr="00EB6F80">
        <w:rPr>
          <w:b/>
          <w:i/>
        </w:rPr>
        <w:t>strike</w:t>
      </w:r>
      <w:r>
        <w:t xml:space="preserve"> means a strike delivered with any part of the body.</w:t>
      </w:r>
    </w:p>
    <w:p w14:paraId="50433717" w14:textId="77777777" w:rsidR="001F1470" w:rsidRDefault="001F1470" w:rsidP="009F6A01">
      <w:pPr>
        <w:pStyle w:val="SideNote"/>
        <w:framePr w:wrap="around"/>
      </w:pPr>
      <w:r>
        <w:t>Notes to s. 4A amended by No. 14/2015 s. 69(7)(8).</w:t>
      </w:r>
    </w:p>
    <w:p w14:paraId="3DA54852" w14:textId="77777777" w:rsidR="00AD2205" w:rsidRDefault="00887984">
      <w:pPr>
        <w:pStyle w:val="DraftSectionNote"/>
        <w:tabs>
          <w:tab w:val="right" w:pos="46"/>
          <w:tab w:val="right" w:pos="1304"/>
        </w:tabs>
        <w:ind w:left="1259" w:hanging="408"/>
        <w:rPr>
          <w:b/>
        </w:rPr>
      </w:pPr>
      <w:r w:rsidRPr="00887984">
        <w:rPr>
          <w:b/>
        </w:rPr>
        <w:t>Notes</w:t>
      </w:r>
    </w:p>
    <w:p w14:paraId="08D438E6" w14:textId="77777777" w:rsidR="00AD2205" w:rsidRDefault="0077069F">
      <w:pPr>
        <w:pStyle w:val="DraftSectionNote"/>
        <w:tabs>
          <w:tab w:val="right" w:pos="46"/>
          <w:tab w:val="right" w:pos="1304"/>
        </w:tabs>
        <w:ind w:left="1259" w:hanging="408"/>
      </w:pPr>
      <w:r>
        <w:t>1</w:t>
      </w:r>
      <w:r>
        <w:tab/>
        <w:t xml:space="preserve">Under </w:t>
      </w:r>
      <w:r w:rsidR="00684F06">
        <w:t xml:space="preserve">section 11 of the </w:t>
      </w:r>
      <w:r w:rsidR="00684F06" w:rsidRPr="00B0205C">
        <w:rPr>
          <w:b/>
        </w:rPr>
        <w:t>Jury Directions Act 2015</w:t>
      </w:r>
      <w:r>
        <w:t>, after the close of all evidence and before the closing address of the prosecution, defence counsel must inform the trial judge whether each element of the offence is or is not in issue, including—</w:t>
      </w:r>
    </w:p>
    <w:p w14:paraId="5097917E" w14:textId="77777777" w:rsidR="00AD2205" w:rsidRDefault="0077069F">
      <w:pPr>
        <w:pStyle w:val="AmndSub-sectionNote"/>
        <w:tabs>
          <w:tab w:val="right" w:pos="82"/>
        </w:tabs>
        <w:ind w:left="1843" w:hanging="408"/>
        <w:rPr>
          <w:rFonts w:ascii="Symbol" w:hAnsi="Symbol"/>
        </w:rPr>
      </w:pPr>
      <w:r w:rsidRPr="0011087E">
        <w:rPr>
          <w:rFonts w:ascii="Symbol" w:hAnsi="Symbol"/>
        </w:rPr>
        <w:sym w:font="Symbol" w:char="F0B7"/>
      </w:r>
      <w:r>
        <w:rPr>
          <w:rFonts w:ascii="Symbol" w:hAnsi="Symbol"/>
        </w:rPr>
        <w:tab/>
      </w:r>
      <w:r>
        <w:t>whether the punch or strike was a dangerous act; and</w:t>
      </w:r>
    </w:p>
    <w:p w14:paraId="61B5629E" w14:textId="77777777" w:rsidR="00AD2205" w:rsidRDefault="0077069F">
      <w:pPr>
        <w:pStyle w:val="AmndSub-sectionNote"/>
        <w:tabs>
          <w:tab w:val="right" w:pos="82"/>
          <w:tab w:val="right" w:pos="2324"/>
        </w:tabs>
        <w:ind w:left="1843" w:hanging="408"/>
      </w:pPr>
      <w:r w:rsidRPr="0011087E">
        <w:rPr>
          <w:rFonts w:ascii="Symbol" w:hAnsi="Symbol"/>
        </w:rPr>
        <w:sym w:font="Symbol" w:char="F0B7"/>
      </w:r>
      <w:r>
        <w:rPr>
          <w:rFonts w:ascii="Symbol" w:hAnsi="Symbol"/>
        </w:rPr>
        <w:tab/>
      </w:r>
      <w:r>
        <w:t>whether the punch or strike caused the person's death.</w:t>
      </w:r>
    </w:p>
    <w:p w14:paraId="06952B0F" w14:textId="77777777" w:rsidR="00AD2205" w:rsidRDefault="0077069F">
      <w:pPr>
        <w:pStyle w:val="DraftSectionNote"/>
        <w:tabs>
          <w:tab w:val="right" w:pos="46"/>
          <w:tab w:val="right" w:pos="1304"/>
        </w:tabs>
        <w:ind w:left="1259" w:hanging="408"/>
      </w:pPr>
      <w:r>
        <w:t>2</w:t>
      </w:r>
      <w:r>
        <w:tab/>
        <w:t xml:space="preserve">Under </w:t>
      </w:r>
      <w:r w:rsidR="00684F06">
        <w:t xml:space="preserve">section 12 of the </w:t>
      </w:r>
      <w:r w:rsidR="00684F06" w:rsidRPr="00B0205C">
        <w:rPr>
          <w:b/>
        </w:rPr>
        <w:t>Jury Directions Act 2015</w:t>
      </w:r>
      <w:r>
        <w:t>, the prosecution and defence counsel must each request that the trial judge give, or not give, to the jury particular directions in respect of the matters in issue, which may include—</w:t>
      </w:r>
    </w:p>
    <w:p w14:paraId="23A181E4" w14:textId="77777777" w:rsidR="00AD2205" w:rsidRDefault="0077069F">
      <w:pPr>
        <w:pStyle w:val="AmndSub-sectionNote"/>
        <w:tabs>
          <w:tab w:val="right" w:pos="82"/>
          <w:tab w:val="right" w:pos="2324"/>
        </w:tabs>
        <w:ind w:left="1843" w:hanging="408"/>
      </w:pPr>
      <w:r w:rsidRPr="0011087E">
        <w:rPr>
          <w:rFonts w:ascii="Symbol" w:hAnsi="Symbol"/>
        </w:rPr>
        <w:sym w:font="Symbol" w:char="F0B7"/>
      </w:r>
      <w:r>
        <w:rPr>
          <w:rFonts w:ascii="Symbol" w:hAnsi="Symbol"/>
        </w:rPr>
        <w:tab/>
      </w:r>
      <w:r>
        <w:t xml:space="preserve">whether the punch or </w:t>
      </w:r>
      <w:r w:rsidR="00396B9D">
        <w:t>strike was a dangerous act; and</w:t>
      </w:r>
    </w:p>
    <w:p w14:paraId="0600DE73" w14:textId="77777777" w:rsidR="009D039B" w:rsidRDefault="009D039B" w:rsidP="009D039B">
      <w:pPr>
        <w:pStyle w:val="AmndSub-sectionNote"/>
        <w:tabs>
          <w:tab w:val="right" w:pos="82"/>
          <w:tab w:val="right" w:pos="2324"/>
        </w:tabs>
        <w:ind w:left="1843" w:hanging="408"/>
      </w:pPr>
      <w:r w:rsidRPr="0011087E">
        <w:rPr>
          <w:rFonts w:ascii="Symbol" w:hAnsi="Symbol"/>
        </w:rPr>
        <w:sym w:font="Symbol" w:char="F0B7"/>
      </w:r>
      <w:r>
        <w:rPr>
          <w:rFonts w:ascii="Symbol" w:hAnsi="Symbol"/>
        </w:rPr>
        <w:tab/>
      </w:r>
      <w:r>
        <w:t>whether the punch or strike caused the person's death.</w:t>
      </w:r>
    </w:p>
    <w:p w14:paraId="6A62945A" w14:textId="77777777" w:rsidR="005801A6" w:rsidRDefault="005801A6" w:rsidP="009F6A01">
      <w:pPr>
        <w:pStyle w:val="SideNote"/>
        <w:framePr w:wrap="around"/>
      </w:pPr>
      <w:r>
        <w:t>No. 6103 s. 5.</w:t>
      </w:r>
    </w:p>
    <w:p w14:paraId="62E231D6" w14:textId="77777777" w:rsidR="005801A6" w:rsidRDefault="005801A6" w:rsidP="009F6A01">
      <w:pPr>
        <w:pStyle w:val="SideNote"/>
        <w:framePr w:wrap="around"/>
        <w:spacing w:before="60"/>
      </w:pPr>
      <w:r>
        <w:t xml:space="preserve">S. 5 </w:t>
      </w:r>
      <w:r>
        <w:br/>
        <w:t>amended by Nos 49/1991 s. 119(1)</w:t>
      </w:r>
      <w:r>
        <w:br/>
        <w:t>(Sch. 2 item 3), 48/1997 s. 60(1)(Sch. 1 item 3)</w:t>
      </w:r>
      <w:r w:rsidR="00B709E8">
        <w:t>, 65/2016 s. 20(2)</w:t>
      </w:r>
      <w:r w:rsidR="00F97C4A">
        <w:t>, 16/2020 s. 3</w:t>
      </w:r>
      <w:r>
        <w:t>.</w:t>
      </w:r>
    </w:p>
    <w:p w14:paraId="1A9EC339" w14:textId="77777777" w:rsidR="00636D65" w:rsidRDefault="005801A6" w:rsidP="00635B03">
      <w:pPr>
        <w:pStyle w:val="DraftHeading1"/>
        <w:tabs>
          <w:tab w:val="right" w:pos="680"/>
        </w:tabs>
        <w:ind w:left="850" w:hanging="850"/>
      </w:pPr>
      <w:r>
        <w:tab/>
      </w:r>
      <w:bookmarkStart w:id="25" w:name="_Toc44080989"/>
      <w:r>
        <w:t>5</w:t>
      </w:r>
      <w:r w:rsidR="00635B03">
        <w:tab/>
      </w:r>
      <w:r>
        <w:t>Punishment of manslaughter</w:t>
      </w:r>
      <w:bookmarkEnd w:id="25"/>
    </w:p>
    <w:p w14:paraId="57B42B6F" w14:textId="22F64C15" w:rsidR="005801A6" w:rsidRDefault="005801A6" w:rsidP="00680768">
      <w:pPr>
        <w:pStyle w:val="BodySectionSub"/>
      </w:pPr>
      <w:r>
        <w:t>Whosoever is convicted of manslaughter shall be</w:t>
      </w:r>
      <w:r w:rsidR="0030017A">
        <w:t> </w:t>
      </w:r>
      <w:r>
        <w:t xml:space="preserve">liable to </w:t>
      </w:r>
      <w:r w:rsidR="00F97C4A" w:rsidRPr="002009CE">
        <w:t>level 2 imprisonment (25 years maximum)</w:t>
      </w:r>
      <w:r>
        <w:t>.</w:t>
      </w:r>
    </w:p>
    <w:p w14:paraId="35F33756" w14:textId="77777777" w:rsidR="00AD2205" w:rsidRDefault="00AD2205" w:rsidP="00EE3340"/>
    <w:p w14:paraId="4E9EBB4D" w14:textId="77777777" w:rsidR="003F5F25" w:rsidRDefault="003F5F25" w:rsidP="00EE3340"/>
    <w:p w14:paraId="7F351D97" w14:textId="2B4A757A" w:rsidR="00A30C89" w:rsidRDefault="00A30C89" w:rsidP="00EE3340"/>
    <w:p w14:paraId="62899FB6" w14:textId="77777777" w:rsidR="00976881" w:rsidRPr="00396B9D" w:rsidRDefault="00976881" w:rsidP="00EE3340"/>
    <w:p w14:paraId="04D95FAA" w14:textId="77777777" w:rsidR="00AD2205" w:rsidRDefault="0077069F" w:rsidP="009F6A01">
      <w:pPr>
        <w:pStyle w:val="SideNote"/>
        <w:framePr w:wrap="around"/>
        <w:rPr>
          <w:b w:val="0"/>
        </w:rPr>
      </w:pPr>
      <w:r>
        <w:t>Notes to s. 5 inserted by No. 72/2014 s. 4</w:t>
      </w:r>
      <w:r w:rsidR="00B709E8">
        <w:t>, amended by No. 65/2016 s. 20(3)(4)</w:t>
      </w:r>
      <w:r>
        <w:t>.</w:t>
      </w:r>
    </w:p>
    <w:p w14:paraId="2237B4BB" w14:textId="77777777" w:rsidR="00AD2205" w:rsidRDefault="00887984">
      <w:pPr>
        <w:pStyle w:val="DraftSectionNote"/>
        <w:tabs>
          <w:tab w:val="right" w:pos="46"/>
          <w:tab w:val="right" w:pos="1304"/>
        </w:tabs>
        <w:ind w:left="1259" w:hanging="408"/>
        <w:rPr>
          <w:b/>
        </w:rPr>
      </w:pPr>
      <w:r w:rsidRPr="00887984">
        <w:rPr>
          <w:b/>
        </w:rPr>
        <w:t>Notes</w:t>
      </w:r>
    </w:p>
    <w:p w14:paraId="4E1D37B5" w14:textId="77777777" w:rsidR="00EE3340" w:rsidRDefault="00EE3340" w:rsidP="00EE3340">
      <w:pPr>
        <w:pStyle w:val="DraftSectionNote"/>
        <w:tabs>
          <w:tab w:val="right" w:pos="46"/>
          <w:tab w:val="right" w:pos="1304"/>
        </w:tabs>
        <w:ind w:left="1259" w:hanging="408"/>
      </w:pPr>
      <w:r w:rsidRPr="00B81FCD">
        <w:t>1</w:t>
      </w:r>
      <w:r w:rsidRPr="00B81FCD">
        <w:tab/>
        <w:t xml:space="preserve">Manslaughter is a category 2 offence under the </w:t>
      </w:r>
      <w:r>
        <w:rPr>
          <w:b/>
        </w:rPr>
        <w:t>Sentencing Act 1991</w:t>
      </w:r>
      <w:r w:rsidRPr="00B81FCD">
        <w:t>. See subsection (2H) of section 5 of that Act for the</w:t>
      </w:r>
      <w:r>
        <w:t> </w:t>
      </w:r>
      <w:r w:rsidRPr="00B81FCD">
        <w:t xml:space="preserve">requirement to impose a custodial order for this offence unless the circumstances set out in paragraphs (a) to </w:t>
      </w:r>
      <w:r>
        <w:t>(e) of that subsection exist.</w:t>
      </w:r>
    </w:p>
    <w:p w14:paraId="51EF096C" w14:textId="77777777" w:rsidR="009B3816" w:rsidRDefault="009B3816" w:rsidP="009B3816"/>
    <w:p w14:paraId="5A4958F0" w14:textId="77777777" w:rsidR="009B3816" w:rsidRPr="009B3816" w:rsidRDefault="009B3816" w:rsidP="009B3816"/>
    <w:p w14:paraId="4AE5CDD2" w14:textId="77777777" w:rsidR="00AD2205" w:rsidRDefault="00B709E8">
      <w:pPr>
        <w:pStyle w:val="DraftSectionNote"/>
        <w:tabs>
          <w:tab w:val="right" w:pos="46"/>
          <w:tab w:val="right" w:pos="1304"/>
        </w:tabs>
        <w:ind w:left="1259" w:hanging="408"/>
      </w:pPr>
      <w:r w:rsidRPr="00B81FCD">
        <w:t>2</w:t>
      </w:r>
      <w:r>
        <w:tab/>
      </w:r>
      <w:r w:rsidRPr="00B81FCD">
        <w:t>Sections</w:t>
      </w:r>
      <w:r>
        <w:t xml:space="preserve"> </w:t>
      </w:r>
      <w:r w:rsidR="0077069F">
        <w:t xml:space="preserve">9B and 9C of the </w:t>
      </w:r>
      <w:r w:rsidR="0084300C" w:rsidRPr="0030017A">
        <w:rPr>
          <w:b/>
        </w:rPr>
        <w:t>Sentencing Act 1991</w:t>
      </w:r>
      <w:r w:rsidR="0077069F">
        <w:t xml:space="preserve"> require that, in certain circumstances, a term of imprisonment be imposed for manslaughter and a non-parole period of not less than 10 years be fixed under section 11 of that Act unless the court finds under section 10A of that Act that a special reason exists.</w:t>
      </w:r>
    </w:p>
    <w:p w14:paraId="6D15DAEF" w14:textId="6E174567" w:rsidR="00A463CF" w:rsidRDefault="00A463CF" w:rsidP="009F6A01">
      <w:pPr>
        <w:pStyle w:val="SideNote"/>
        <w:framePr w:wrap="around"/>
      </w:pPr>
      <w:r>
        <w:t>Note 3 to s. 5 repealed by No. </w:t>
      </w:r>
      <w:r w:rsidR="002B2D13">
        <w:t>23/2020</w:t>
      </w:r>
      <w:r>
        <w:t xml:space="preserve"> s. 9.</w:t>
      </w:r>
    </w:p>
    <w:p w14:paraId="7A7D075E" w14:textId="201BC948" w:rsidR="00EA18D2" w:rsidRDefault="00EA18D2" w:rsidP="00EA18D2">
      <w:pPr>
        <w:pStyle w:val="Stars"/>
      </w:pPr>
      <w:r>
        <w:tab/>
        <w:t>*</w:t>
      </w:r>
      <w:r>
        <w:tab/>
        <w:t>*</w:t>
      </w:r>
      <w:r>
        <w:tab/>
        <w:t>*</w:t>
      </w:r>
      <w:r>
        <w:tab/>
        <w:t>*</w:t>
      </w:r>
      <w:r>
        <w:tab/>
        <w:t>*</w:t>
      </w:r>
    </w:p>
    <w:p w14:paraId="65059D61" w14:textId="77777777" w:rsidR="00976881" w:rsidRPr="00976881" w:rsidRDefault="00976881" w:rsidP="00976881"/>
    <w:p w14:paraId="2E67F5FA" w14:textId="77777777" w:rsidR="00AD2205" w:rsidRDefault="00B709E8">
      <w:pPr>
        <w:pStyle w:val="DraftSectionNote"/>
        <w:tabs>
          <w:tab w:val="right" w:pos="46"/>
          <w:tab w:val="right" w:pos="1304"/>
        </w:tabs>
        <w:ind w:left="1259" w:hanging="408"/>
      </w:pPr>
      <w:r>
        <w:t>4</w:t>
      </w:r>
      <w:r w:rsidR="0077069F">
        <w:tab/>
        <w:t xml:space="preserve">Sections 9B and 9C of the </w:t>
      </w:r>
      <w:r w:rsidR="0077069F" w:rsidRPr="00700A6A">
        <w:rPr>
          <w:b/>
        </w:rPr>
        <w:t>Sentencing Act 1991</w:t>
      </w:r>
      <w:r w:rsidR="0077069F">
        <w:t xml:space="preserve"> do not apply unless the DPP serves and files a notice under section 9A of that Act.</w:t>
      </w:r>
    </w:p>
    <w:p w14:paraId="65543842" w14:textId="77777777" w:rsidR="0099081D" w:rsidRDefault="009843A3" w:rsidP="009F6A01">
      <w:pPr>
        <w:pStyle w:val="SideNote"/>
        <w:framePr w:wrap="around"/>
      </w:pPr>
      <w:r>
        <w:t xml:space="preserve">S. 5A </w:t>
      </w:r>
      <w:r>
        <w:br/>
        <w:t xml:space="preserve">inserted by No. </w:t>
      </w:r>
      <w:r w:rsidR="00FF7064">
        <w:t>7/2008</w:t>
      </w:r>
      <w:r w:rsidR="0099081D">
        <w:t xml:space="preserve"> s. 3</w:t>
      </w:r>
      <w:r w:rsidR="00F97C4A">
        <w:t>, amended by No. 16/2020 s. 4</w:t>
      </w:r>
      <w:r w:rsidR="0099081D">
        <w:t>.</w:t>
      </w:r>
    </w:p>
    <w:p w14:paraId="6AFF1DE8" w14:textId="77777777" w:rsidR="0099081D" w:rsidRDefault="0099081D" w:rsidP="0099081D">
      <w:pPr>
        <w:pStyle w:val="DraftHeading1"/>
        <w:tabs>
          <w:tab w:val="right" w:pos="680"/>
        </w:tabs>
        <w:ind w:left="850" w:hanging="850"/>
      </w:pPr>
      <w:r>
        <w:tab/>
      </w:r>
      <w:bookmarkStart w:id="26" w:name="_Toc44080990"/>
      <w:r w:rsidRPr="0099081D">
        <w:t>5A</w:t>
      </w:r>
      <w:r>
        <w:tab/>
        <w:t>Child homicide</w:t>
      </w:r>
      <w:bookmarkEnd w:id="26"/>
    </w:p>
    <w:p w14:paraId="582B36A1" w14:textId="5AC3C37C" w:rsidR="00EE3340" w:rsidRPr="00EE3340" w:rsidRDefault="0099081D" w:rsidP="001E1623">
      <w:pPr>
        <w:pStyle w:val="BodySectionSub"/>
      </w:pPr>
      <w:r>
        <w:t>A person who, by his or her conduct, kills a</w:t>
      </w:r>
      <w:r w:rsidR="00EE3340">
        <w:t> </w:t>
      </w:r>
      <w:r>
        <w:t>child</w:t>
      </w:r>
      <w:r w:rsidR="00EE3340">
        <w:t> </w:t>
      </w:r>
      <w:r>
        <w:t xml:space="preserve">who is under the age of 6 years in circumstances </w:t>
      </w:r>
      <w:r w:rsidR="00F97C4A" w:rsidRPr="002009CE">
        <w:t>that constitute manslaughter is guilty of child homicide</w:t>
      </w:r>
      <w:r>
        <w:t xml:space="preserve"> and</w:t>
      </w:r>
      <w:r w:rsidR="00EE3340">
        <w:t> </w:t>
      </w:r>
      <w:r>
        <w:t>liable to</w:t>
      </w:r>
      <w:r w:rsidR="00EE3340">
        <w:t> </w:t>
      </w:r>
      <w:r w:rsidR="00F97C4A" w:rsidRPr="002009CE">
        <w:t>level 2 imprisonment (25 years maximum)</w:t>
      </w:r>
      <w:r>
        <w:t>.</w:t>
      </w:r>
    </w:p>
    <w:p w14:paraId="0CDBA751" w14:textId="77777777" w:rsidR="007732F9" w:rsidRDefault="007732F9" w:rsidP="009F6A01">
      <w:pPr>
        <w:pStyle w:val="SideNote"/>
        <w:framePr w:wrap="around"/>
        <w:rPr>
          <w:b w:val="0"/>
        </w:rPr>
      </w:pPr>
      <w:r>
        <w:t>Note to s. 5A inserted by No. 65/2016 s. 20(</w:t>
      </w:r>
      <w:r w:rsidR="00EF4260">
        <w:t>5</w:t>
      </w:r>
      <w:r>
        <w:t>).</w:t>
      </w:r>
    </w:p>
    <w:p w14:paraId="61AE8652" w14:textId="77777777" w:rsidR="007732F9" w:rsidRPr="00AE4F03" w:rsidRDefault="007732F9" w:rsidP="00AE4F03">
      <w:pPr>
        <w:pStyle w:val="DraftSectionNote"/>
        <w:tabs>
          <w:tab w:val="right" w:pos="1304"/>
        </w:tabs>
        <w:ind w:left="850"/>
        <w:rPr>
          <w:b/>
        </w:rPr>
      </w:pPr>
      <w:r w:rsidRPr="00AE4F03">
        <w:rPr>
          <w:b/>
        </w:rPr>
        <w:t>Note</w:t>
      </w:r>
    </w:p>
    <w:p w14:paraId="7F63E4F5" w14:textId="77777777" w:rsidR="00746439" w:rsidRDefault="007732F9" w:rsidP="00AE4F03">
      <w:pPr>
        <w:pStyle w:val="DraftSectionNote"/>
        <w:tabs>
          <w:tab w:val="right" w:pos="1304"/>
        </w:tabs>
        <w:ind w:left="850"/>
      </w:pPr>
      <w:r w:rsidRPr="00B81FCD">
        <w:t xml:space="preserve">Child homicide is a category 2 offence under the </w:t>
      </w:r>
      <w:r w:rsidRPr="00AE4F03">
        <w:rPr>
          <w:b/>
        </w:rPr>
        <w:t>Sentencing Act</w:t>
      </w:r>
      <w:r w:rsidR="00EE3340">
        <w:rPr>
          <w:b/>
        </w:rPr>
        <w:t> </w:t>
      </w:r>
      <w:r w:rsidRPr="00AE4F03">
        <w:rPr>
          <w:b/>
        </w:rPr>
        <w:t>1991</w:t>
      </w:r>
      <w:r w:rsidRPr="00B81FCD">
        <w:t>. See subsection (2H) of section 5 of that Act for the requirement to impose a custodial order for this offence unless the</w:t>
      </w:r>
      <w:r w:rsidR="00EE3340">
        <w:t> </w:t>
      </w:r>
      <w:r w:rsidRPr="00B81FCD">
        <w:t>circumstances set out in paragraphs (a) to</w:t>
      </w:r>
      <w:r>
        <w:t xml:space="preserve"> (e) of that subsection</w:t>
      </w:r>
      <w:r w:rsidR="00EE3340">
        <w:t> </w:t>
      </w:r>
      <w:r>
        <w:t>exist.</w:t>
      </w:r>
    </w:p>
    <w:p w14:paraId="36537DCC" w14:textId="77777777" w:rsidR="00F97C4A" w:rsidRDefault="00F97C4A" w:rsidP="009F6A01">
      <w:pPr>
        <w:pStyle w:val="SideNote"/>
        <w:framePr w:wrap="around"/>
      </w:pPr>
      <w:r>
        <w:t>S. 5B inserted by No. 16/2020 s. 5.</w:t>
      </w:r>
    </w:p>
    <w:p w14:paraId="3C0DB913" w14:textId="77777777" w:rsidR="00F97C4A" w:rsidRPr="002009CE" w:rsidRDefault="00F97C4A" w:rsidP="00225980">
      <w:pPr>
        <w:pStyle w:val="DraftHeading1"/>
        <w:tabs>
          <w:tab w:val="right" w:pos="680"/>
        </w:tabs>
        <w:ind w:left="850" w:hanging="850"/>
      </w:pPr>
      <w:r>
        <w:tab/>
      </w:r>
      <w:bookmarkStart w:id="27" w:name="_Toc44080991"/>
      <w:r w:rsidRPr="00F97C4A">
        <w:t>5B</w:t>
      </w:r>
      <w:r w:rsidRPr="002009CE">
        <w:tab/>
        <w:t>Homicide by firearm</w:t>
      </w:r>
      <w:bookmarkEnd w:id="27"/>
    </w:p>
    <w:p w14:paraId="7581F00E" w14:textId="77777777" w:rsidR="00F97C4A" w:rsidRPr="002009CE" w:rsidRDefault="00F97C4A" w:rsidP="00225980">
      <w:pPr>
        <w:pStyle w:val="DraftHeading2"/>
        <w:tabs>
          <w:tab w:val="right" w:pos="1247"/>
        </w:tabs>
        <w:ind w:left="1361" w:hanging="1361"/>
      </w:pPr>
      <w:r>
        <w:tab/>
      </w:r>
      <w:r w:rsidRPr="00F97C4A">
        <w:t>(1)</w:t>
      </w:r>
      <w:r w:rsidRPr="002009CE">
        <w:tab/>
        <w:t>A person who, by discharging a firearm, causes the death of another person in circumstances that constitute manslaughter is guilty of homicide by firearm and liable to level 2 imprisonment (25</w:t>
      </w:r>
      <w:r>
        <w:t> </w:t>
      </w:r>
      <w:r w:rsidRPr="002009CE">
        <w:t>years maximum).</w:t>
      </w:r>
    </w:p>
    <w:p w14:paraId="14E34758" w14:textId="77777777" w:rsidR="00F97C4A" w:rsidRPr="002009CE" w:rsidRDefault="00F97C4A" w:rsidP="00225980">
      <w:pPr>
        <w:pStyle w:val="DraftHeading2"/>
        <w:tabs>
          <w:tab w:val="right" w:pos="1247"/>
        </w:tabs>
        <w:ind w:left="1361" w:hanging="1361"/>
      </w:pPr>
      <w:r>
        <w:tab/>
      </w:r>
      <w:r w:rsidRPr="00F97C4A">
        <w:t>(2)</w:t>
      </w:r>
      <w:r w:rsidRPr="002009CE">
        <w:tab/>
        <w:t>The standard sentence for homicide by firearm is 13 years.</w:t>
      </w:r>
    </w:p>
    <w:p w14:paraId="6E34B0FD" w14:textId="77777777" w:rsidR="00F97C4A" w:rsidRPr="002009CE" w:rsidRDefault="00F97C4A" w:rsidP="00225980">
      <w:pPr>
        <w:pStyle w:val="DraftHeading2"/>
        <w:tabs>
          <w:tab w:val="right" w:pos="1247"/>
        </w:tabs>
        <w:ind w:left="1361" w:hanging="1361"/>
      </w:pPr>
      <w:r>
        <w:tab/>
      </w:r>
      <w:r w:rsidRPr="00F97C4A">
        <w:t>(3)</w:t>
      </w:r>
      <w:r w:rsidRPr="002009CE">
        <w:tab/>
        <w:t>In this section—</w:t>
      </w:r>
    </w:p>
    <w:p w14:paraId="7676D8B0" w14:textId="77777777" w:rsidR="00F97C4A" w:rsidRPr="002009CE" w:rsidRDefault="00F97C4A" w:rsidP="00225980">
      <w:pPr>
        <w:pStyle w:val="DraftDefinition2"/>
      </w:pPr>
      <w:r w:rsidRPr="002009CE">
        <w:rPr>
          <w:b/>
          <w:i/>
        </w:rPr>
        <w:t>discharge</w:t>
      </w:r>
      <w:r w:rsidRPr="002009CE">
        <w:t xml:space="preserve"> has the same meaning as in section</w:t>
      </w:r>
      <w:r>
        <w:t> </w:t>
      </w:r>
      <w:r w:rsidRPr="002009CE">
        <w:t>31C(4);</w:t>
      </w:r>
    </w:p>
    <w:p w14:paraId="4863BEAA" w14:textId="77777777" w:rsidR="00F97C4A" w:rsidRPr="002009CE" w:rsidRDefault="00F97C4A" w:rsidP="00225980">
      <w:pPr>
        <w:pStyle w:val="DraftDefinition2"/>
      </w:pPr>
      <w:r w:rsidRPr="002009CE">
        <w:rPr>
          <w:b/>
          <w:i/>
        </w:rPr>
        <w:lastRenderedPageBreak/>
        <w:t xml:space="preserve">firearm </w:t>
      </w:r>
      <w:r w:rsidRPr="002009CE">
        <w:t xml:space="preserve">has the same meaning as in the </w:t>
      </w:r>
      <w:r w:rsidRPr="002009CE">
        <w:rPr>
          <w:b/>
        </w:rPr>
        <w:t>Firearms Act 1996</w:t>
      </w:r>
      <w:r w:rsidRPr="002009CE">
        <w:t>.</w:t>
      </w:r>
    </w:p>
    <w:p w14:paraId="79492F09" w14:textId="77777777" w:rsidR="00176E28" w:rsidRPr="008E354D" w:rsidRDefault="00176E28" w:rsidP="00176E28">
      <w:pPr>
        <w:pStyle w:val="DraftSectionNote"/>
        <w:tabs>
          <w:tab w:val="right" w:pos="46"/>
          <w:tab w:val="right" w:pos="1304"/>
        </w:tabs>
        <w:ind w:left="1259" w:hanging="408"/>
        <w:rPr>
          <w:b/>
        </w:rPr>
      </w:pPr>
      <w:r w:rsidRPr="008E354D">
        <w:rPr>
          <w:b/>
        </w:rPr>
        <w:t>Note</w:t>
      </w:r>
      <w:r>
        <w:rPr>
          <w:b/>
        </w:rPr>
        <w:t>s</w:t>
      </w:r>
    </w:p>
    <w:p w14:paraId="6426122F" w14:textId="77777777" w:rsidR="00F97C4A" w:rsidRPr="002009CE" w:rsidRDefault="00F97C4A" w:rsidP="00225980">
      <w:pPr>
        <w:pStyle w:val="DraftSectionNote"/>
        <w:tabs>
          <w:tab w:val="right" w:pos="46"/>
          <w:tab w:val="right" w:pos="1304"/>
        </w:tabs>
        <w:ind w:left="1259" w:hanging="408"/>
      </w:pPr>
      <w:r w:rsidRPr="002009CE">
        <w:t>1</w:t>
      </w:r>
      <w:r w:rsidRPr="002009CE">
        <w:tab/>
        <w:t xml:space="preserve">See sections 5A and 5B of the </w:t>
      </w:r>
      <w:r w:rsidRPr="002009CE">
        <w:rPr>
          <w:b/>
        </w:rPr>
        <w:t>Sentencing Act 1991</w:t>
      </w:r>
      <w:r w:rsidRPr="002009CE">
        <w:t xml:space="preserve"> as to standard sentences.</w:t>
      </w:r>
    </w:p>
    <w:p w14:paraId="23947941" w14:textId="77777777" w:rsidR="00F97C4A" w:rsidRPr="002009CE" w:rsidRDefault="00F97C4A" w:rsidP="00225980">
      <w:pPr>
        <w:pStyle w:val="DraftSectionNote"/>
        <w:tabs>
          <w:tab w:val="right" w:pos="46"/>
          <w:tab w:val="right" w:pos="1304"/>
        </w:tabs>
        <w:ind w:left="1259" w:hanging="408"/>
      </w:pPr>
      <w:r w:rsidRPr="002009CE">
        <w:t>2</w:t>
      </w:r>
      <w:r w:rsidRPr="002009CE">
        <w:tab/>
        <w:t xml:space="preserve">Homicide by firearm is a category 2 offence under the </w:t>
      </w:r>
      <w:r w:rsidRPr="002009CE">
        <w:rPr>
          <w:b/>
        </w:rPr>
        <w:t>Sentencing Act 1991</w:t>
      </w:r>
      <w:r w:rsidRPr="002009CE">
        <w:t>. See section 5(2H) of that Act for the requirement to impose a custodial order unless the circumstances set out in paragraphs (a) to (e) of that section exist.</w:t>
      </w:r>
    </w:p>
    <w:p w14:paraId="11FC86D6" w14:textId="77777777" w:rsidR="00F97C4A" w:rsidRDefault="00F97C4A" w:rsidP="009F6A01">
      <w:pPr>
        <w:pStyle w:val="SideNote"/>
        <w:framePr w:wrap="around"/>
      </w:pPr>
      <w:r>
        <w:t>S. 5C inserted by No. 16/2020 s. 5.</w:t>
      </w:r>
    </w:p>
    <w:p w14:paraId="1FCD7984" w14:textId="77777777" w:rsidR="00F97C4A" w:rsidRPr="002009CE" w:rsidRDefault="00F97C4A" w:rsidP="00225980">
      <w:pPr>
        <w:pStyle w:val="DraftHeading1"/>
        <w:tabs>
          <w:tab w:val="right" w:pos="680"/>
        </w:tabs>
        <w:ind w:left="850" w:hanging="850"/>
      </w:pPr>
      <w:r>
        <w:tab/>
      </w:r>
      <w:bookmarkStart w:id="28" w:name="_Toc44080992"/>
      <w:r w:rsidRPr="00F97C4A">
        <w:t>5C</w:t>
      </w:r>
      <w:r w:rsidRPr="002009CE">
        <w:tab/>
        <w:t>Relationship between manslaughter, child homicide and homicide by firearm</w:t>
      </w:r>
      <w:bookmarkEnd w:id="28"/>
    </w:p>
    <w:p w14:paraId="28BB7227" w14:textId="77777777" w:rsidR="00F97C4A" w:rsidRPr="002009CE" w:rsidRDefault="00F97C4A" w:rsidP="00225980">
      <w:pPr>
        <w:pStyle w:val="BodySectionSub"/>
      </w:pPr>
      <w:r w:rsidRPr="002009CE">
        <w:t>Nothing in section 5A or 5B is to be taken to provide that conduct that constitutes any one of the following offences is, because it constitutes that offence, incapable of constituting another of those offences—</w:t>
      </w:r>
    </w:p>
    <w:p w14:paraId="3A171AA9" w14:textId="77777777" w:rsidR="00F97C4A" w:rsidRPr="002009CE" w:rsidRDefault="00F97C4A" w:rsidP="00225980">
      <w:pPr>
        <w:pStyle w:val="DraftHeading3"/>
        <w:tabs>
          <w:tab w:val="right" w:pos="1757"/>
        </w:tabs>
        <w:ind w:left="1871" w:hanging="1871"/>
      </w:pPr>
      <w:r>
        <w:tab/>
      </w:r>
      <w:r w:rsidRPr="00F97C4A">
        <w:t>(a)</w:t>
      </w:r>
      <w:r w:rsidRPr="002009CE">
        <w:tab/>
        <w:t>manslaughter;</w:t>
      </w:r>
    </w:p>
    <w:p w14:paraId="23668CBA" w14:textId="77777777" w:rsidR="00F97C4A" w:rsidRPr="002009CE" w:rsidRDefault="00F97C4A" w:rsidP="00225980">
      <w:pPr>
        <w:pStyle w:val="DraftHeading3"/>
        <w:tabs>
          <w:tab w:val="right" w:pos="1757"/>
        </w:tabs>
        <w:ind w:left="1871" w:hanging="1871"/>
      </w:pPr>
      <w:r>
        <w:tab/>
      </w:r>
      <w:r w:rsidRPr="00F97C4A">
        <w:t>(b)</w:t>
      </w:r>
      <w:r w:rsidRPr="002009CE">
        <w:tab/>
        <w:t>child homicide;</w:t>
      </w:r>
    </w:p>
    <w:p w14:paraId="3031926A" w14:textId="77777777" w:rsidR="00F97C4A" w:rsidRDefault="00F97C4A" w:rsidP="00F97C4A">
      <w:pPr>
        <w:pStyle w:val="DraftHeading3"/>
        <w:tabs>
          <w:tab w:val="right" w:pos="1757"/>
        </w:tabs>
        <w:ind w:left="1871" w:hanging="1871"/>
      </w:pPr>
      <w:r>
        <w:tab/>
      </w:r>
      <w:r w:rsidRPr="00F97C4A">
        <w:t>(c)</w:t>
      </w:r>
      <w:r w:rsidRPr="002009CE">
        <w:tab/>
        <w:t>homicide by firearm.</w:t>
      </w:r>
    </w:p>
    <w:p w14:paraId="1367D5B1" w14:textId="77777777" w:rsidR="005801A6" w:rsidRDefault="005801A6" w:rsidP="009F6A01">
      <w:pPr>
        <w:pStyle w:val="SideNote"/>
        <w:framePr w:wrap="around"/>
      </w:pPr>
      <w:r>
        <w:t>No. 6103 s. 6.</w:t>
      </w:r>
    </w:p>
    <w:p w14:paraId="117DA69E" w14:textId="77777777" w:rsidR="000349F0" w:rsidRDefault="000349F0" w:rsidP="009F6A01">
      <w:pPr>
        <w:pStyle w:val="SideNote"/>
        <w:framePr w:wrap="around"/>
        <w:spacing w:before="60"/>
      </w:pPr>
      <w:r>
        <w:t xml:space="preserve">S. </w:t>
      </w:r>
      <w:smartTag w:uri="urn:schemas-microsoft-com:office:smarttags" w:element="time">
        <w:smartTagPr>
          <w:attr w:name="Minute" w:val="00"/>
          <w:attr w:name="Hour" w:val="6"/>
        </w:smartTagPr>
        <w:r>
          <w:t>6 am</w:t>
        </w:r>
      </w:smartTag>
      <w:r>
        <w:t xml:space="preserve">ended by Nos 9576 s. 11(1), 49/1991 s. 119(1) (Sch. 2 item 4), 48/1997 s. 60(1)(Sch. 1 item 4), substituted by No. </w:t>
      </w:r>
      <w:r w:rsidR="00111DDD">
        <w:t>77/2005</w:t>
      </w:r>
      <w:r>
        <w:t xml:space="preserve"> s. 5.</w:t>
      </w:r>
    </w:p>
    <w:p w14:paraId="1C6DC189" w14:textId="77777777" w:rsidR="00FD6AA5" w:rsidRDefault="00FD6AA5" w:rsidP="00635B03">
      <w:pPr>
        <w:pStyle w:val="DraftHeading1"/>
        <w:tabs>
          <w:tab w:val="right" w:pos="680"/>
        </w:tabs>
        <w:ind w:left="850" w:hanging="850"/>
      </w:pPr>
      <w:r>
        <w:tab/>
      </w:r>
      <w:bookmarkStart w:id="29" w:name="_Toc44080993"/>
      <w:r w:rsidRPr="00FD6AA5">
        <w:t>6</w:t>
      </w:r>
      <w:r w:rsidR="00635B03">
        <w:tab/>
      </w:r>
      <w:r>
        <w:t>Infanticide</w:t>
      </w:r>
      <w:bookmarkEnd w:id="29"/>
    </w:p>
    <w:p w14:paraId="39A658D8" w14:textId="77777777" w:rsidR="00FD6AA5" w:rsidRDefault="00FD6AA5" w:rsidP="00FD6AA5">
      <w:pPr>
        <w:pStyle w:val="DraftHeading2"/>
        <w:tabs>
          <w:tab w:val="right" w:pos="1247"/>
        </w:tabs>
        <w:ind w:left="1361" w:hanging="1361"/>
      </w:pPr>
      <w:r>
        <w:tab/>
      </w:r>
      <w:r w:rsidRPr="00FD6AA5">
        <w:t>(1)</w:t>
      </w:r>
      <w:r>
        <w:tab/>
        <w:t>If a woman carries out conduct that causes the death of her child in circumstances that would constitute murder and, at the time of carrying out the conduct, the balance of her mind was disturbed because of—</w:t>
      </w:r>
    </w:p>
    <w:p w14:paraId="3DAB3986" w14:textId="77777777" w:rsidR="00FD6AA5" w:rsidRDefault="00FD6AA5" w:rsidP="00FD6AA5">
      <w:pPr>
        <w:pStyle w:val="DraftHeading3"/>
        <w:tabs>
          <w:tab w:val="right" w:pos="1757"/>
        </w:tabs>
        <w:ind w:left="1871" w:hanging="1871"/>
      </w:pPr>
      <w:r>
        <w:tab/>
      </w:r>
      <w:r w:rsidRPr="00FD6AA5">
        <w:t>(a)</w:t>
      </w:r>
      <w:r>
        <w:tab/>
        <w:t>her not having fully recovered from the effect of giving birth to that child within the preceding 2 years; or</w:t>
      </w:r>
    </w:p>
    <w:p w14:paraId="6CCAA876" w14:textId="77777777" w:rsidR="0030017A" w:rsidRPr="0030017A" w:rsidRDefault="0030017A" w:rsidP="0030017A"/>
    <w:p w14:paraId="35ADAE74" w14:textId="77777777" w:rsidR="00FD6AA5" w:rsidRDefault="00FD6AA5" w:rsidP="00FD6AA5">
      <w:pPr>
        <w:pStyle w:val="DraftHeading3"/>
        <w:tabs>
          <w:tab w:val="right" w:pos="1757"/>
        </w:tabs>
        <w:ind w:left="1871" w:hanging="1871"/>
      </w:pPr>
      <w:r>
        <w:tab/>
      </w:r>
      <w:r w:rsidRPr="00FD6AA5">
        <w:t>(b)</w:t>
      </w:r>
      <w:r>
        <w:tab/>
        <w:t>a disorder consequent on her giving birth to that child within the preceding 2 years—</w:t>
      </w:r>
    </w:p>
    <w:p w14:paraId="630A6E15" w14:textId="77777777" w:rsidR="00FD6AA5" w:rsidRDefault="00FD6AA5" w:rsidP="00FD6AA5">
      <w:pPr>
        <w:pStyle w:val="BodySectionSub"/>
      </w:pPr>
      <w:r>
        <w:lastRenderedPageBreak/>
        <w:t>she is guilty of infanticide, and not of murder, and</w:t>
      </w:r>
      <w:r w:rsidR="00271693">
        <w:t> </w:t>
      </w:r>
      <w:r>
        <w:t>liable to level 6 imprisonment (5 years maximum).</w:t>
      </w:r>
    </w:p>
    <w:p w14:paraId="222E0295" w14:textId="77777777" w:rsidR="00F9749E" w:rsidRPr="00F9749E" w:rsidRDefault="00F9749E" w:rsidP="009F6A01">
      <w:pPr>
        <w:pStyle w:val="SideNote"/>
        <w:framePr w:wrap="around"/>
      </w:pPr>
      <w:r>
        <w:t>S</w:t>
      </w:r>
      <w:r w:rsidR="00BD0825">
        <w:t>. 6(2) amended by No</w:t>
      </w:r>
      <w:r w:rsidR="00FF37C0">
        <w:t>.</w:t>
      </w:r>
      <w:r w:rsidR="00BD0825">
        <w:t xml:space="preserve"> 68/2009 s. 97(Sch. item 40.1).</w:t>
      </w:r>
    </w:p>
    <w:p w14:paraId="5A25D7A2" w14:textId="77777777" w:rsidR="00FD6AA5" w:rsidRDefault="00FD6AA5" w:rsidP="00FD6AA5">
      <w:pPr>
        <w:pStyle w:val="DraftHeading2"/>
        <w:tabs>
          <w:tab w:val="right" w:pos="1247"/>
        </w:tabs>
        <w:ind w:left="1361" w:hanging="1361"/>
      </w:pPr>
      <w:r>
        <w:tab/>
      </w:r>
      <w:r w:rsidRPr="00FD6AA5">
        <w:t>(2)</w:t>
      </w:r>
      <w:r>
        <w:tab/>
        <w:t>On an indictment for murder, a woman found not</w:t>
      </w:r>
      <w:r w:rsidR="00271693">
        <w:t> </w:t>
      </w:r>
      <w:r>
        <w:t>guilty of murder may be found guilty of infanticide.</w:t>
      </w:r>
    </w:p>
    <w:p w14:paraId="78CE42F5" w14:textId="77777777" w:rsidR="006D64D9" w:rsidRPr="006D64D9" w:rsidRDefault="006D64D9" w:rsidP="006D64D9">
      <w:pPr>
        <w:pStyle w:val="DraftSub-sectionNote"/>
        <w:tabs>
          <w:tab w:val="right" w:pos="64"/>
          <w:tab w:val="right" w:pos="1814"/>
        </w:tabs>
        <w:ind w:left="1769" w:hanging="408"/>
        <w:rPr>
          <w:b/>
          <w:bCs/>
        </w:rPr>
      </w:pPr>
      <w:r w:rsidRPr="006D64D9">
        <w:rPr>
          <w:b/>
          <w:bCs/>
        </w:rPr>
        <w:t>Note</w:t>
      </w:r>
    </w:p>
    <w:p w14:paraId="1BEB9A6E" w14:textId="77777777" w:rsidR="00FD6AA5" w:rsidRDefault="00FD6AA5" w:rsidP="006D64D9">
      <w:pPr>
        <w:pStyle w:val="DraftSub-sectionNote"/>
        <w:tabs>
          <w:tab w:val="right" w:pos="64"/>
          <w:tab w:val="right" w:pos="1814"/>
        </w:tabs>
        <w:ind w:left="1361"/>
      </w:pPr>
      <w:r>
        <w:t>See sections 10(3) and 421 for other alternative verdicts.</w:t>
      </w:r>
    </w:p>
    <w:p w14:paraId="38903751" w14:textId="77777777" w:rsidR="005801A6" w:rsidRDefault="00FD6AA5" w:rsidP="00FD6AA5">
      <w:pPr>
        <w:pStyle w:val="DraftHeading2"/>
        <w:tabs>
          <w:tab w:val="right" w:pos="1247"/>
        </w:tabs>
        <w:ind w:left="1361" w:hanging="1361"/>
      </w:pPr>
      <w:r>
        <w:tab/>
      </w:r>
      <w:r w:rsidRPr="00FD6AA5">
        <w:t>(3)</w:t>
      </w:r>
      <w:r w:rsidR="00635B03">
        <w:tab/>
      </w:r>
      <w:r>
        <w:t>Nothing in this Act affects the power of the jury on a charge of murder of a child to return a verdict of not guilty because of mental impairment.</w:t>
      </w:r>
    </w:p>
    <w:p w14:paraId="0FA6F199" w14:textId="77777777" w:rsidR="005801A6" w:rsidRDefault="005801A6" w:rsidP="009F6A01">
      <w:pPr>
        <w:pStyle w:val="SideNote"/>
        <w:framePr w:wrap="around"/>
      </w:pPr>
      <w:r>
        <w:t xml:space="preserve">S. 6A </w:t>
      </w:r>
      <w:r>
        <w:br/>
        <w:t>inserted by No. 7546 s. 2.</w:t>
      </w:r>
    </w:p>
    <w:p w14:paraId="128F45E3" w14:textId="77777777" w:rsidR="005801A6" w:rsidRDefault="005801A6" w:rsidP="00635B03">
      <w:pPr>
        <w:pStyle w:val="DraftHeading1"/>
        <w:tabs>
          <w:tab w:val="right" w:pos="680"/>
        </w:tabs>
        <w:ind w:left="850" w:hanging="850"/>
      </w:pPr>
      <w:r>
        <w:tab/>
      </w:r>
      <w:bookmarkStart w:id="30" w:name="_Toc44080994"/>
      <w:r>
        <w:t>6A</w:t>
      </w:r>
      <w:r w:rsidR="00635B03">
        <w:tab/>
      </w:r>
      <w:r>
        <w:t>Suicide no longer a crime</w:t>
      </w:r>
      <w:bookmarkEnd w:id="30"/>
    </w:p>
    <w:p w14:paraId="1D78DDFF" w14:textId="77777777" w:rsidR="00EE3340" w:rsidRPr="00EE3340" w:rsidRDefault="005801A6" w:rsidP="001E1623">
      <w:pPr>
        <w:pStyle w:val="BodySection"/>
      </w:pPr>
      <w:r>
        <w:t>The rule of law whereby it is a crime for a person to commit or to attempt to commit suicide is hereby abrogated.</w:t>
      </w:r>
    </w:p>
    <w:p w14:paraId="40E952E2" w14:textId="77777777" w:rsidR="005801A6" w:rsidRDefault="005801A6" w:rsidP="009F6A01">
      <w:pPr>
        <w:pStyle w:val="SideNote"/>
        <w:framePr w:wrap="around"/>
      </w:pPr>
      <w:r>
        <w:t xml:space="preserve">S. 6B </w:t>
      </w:r>
      <w:r>
        <w:br/>
        <w:t>inserted by No. 7546 s. 2.</w:t>
      </w:r>
    </w:p>
    <w:p w14:paraId="521D7A5F" w14:textId="77777777" w:rsidR="005801A6" w:rsidRDefault="005801A6" w:rsidP="00635B03">
      <w:pPr>
        <w:pStyle w:val="DraftHeading1"/>
        <w:tabs>
          <w:tab w:val="right" w:pos="680"/>
        </w:tabs>
        <w:ind w:left="850" w:hanging="850"/>
      </w:pPr>
      <w:r>
        <w:tab/>
      </w:r>
      <w:bookmarkStart w:id="31" w:name="_Toc44080995"/>
      <w:r>
        <w:t>6B</w:t>
      </w:r>
      <w:r w:rsidR="00635B03">
        <w:tab/>
      </w:r>
      <w:r>
        <w:t>Survivor of suicide pact who kills deceased party is</w:t>
      </w:r>
      <w:r w:rsidR="00E605F7">
        <w:t xml:space="preserve"> </w:t>
      </w:r>
      <w:r>
        <w:t>guilty of manslaughter</w:t>
      </w:r>
      <w:bookmarkEnd w:id="31"/>
    </w:p>
    <w:p w14:paraId="4FEC7949" w14:textId="77777777" w:rsidR="005801A6" w:rsidRDefault="005801A6">
      <w:pPr>
        <w:pStyle w:val="DraftHeading2"/>
        <w:tabs>
          <w:tab w:val="right" w:pos="1247"/>
        </w:tabs>
        <w:ind w:left="1361" w:hanging="1361"/>
      </w:pPr>
      <w:r>
        <w:tab/>
        <w:t>(1)</w:t>
      </w:r>
      <w:r>
        <w:tab/>
        <w:t>Where upon the trial of a person for the murder of another person the jury are satisfied that the accused caused or was a party to causing the death of that other person by a wilful act or omission but are satisfied on the balance of probabilities that the act was done or the omission made in pursuance of a suicide pact then the jury shall, notwithstanding that the circumstances were such that but for the provisions of this section they might have returned a verdict of murder, return a verdict of manslaughter in lieu thereof.</w:t>
      </w:r>
    </w:p>
    <w:p w14:paraId="3DF5B924" w14:textId="77777777" w:rsidR="005801A6" w:rsidRDefault="005801A6" w:rsidP="009F6A01">
      <w:pPr>
        <w:pStyle w:val="SideNote"/>
        <w:framePr w:wrap="around"/>
      </w:pPr>
      <w:r>
        <w:t>S. 6B(1A) inserted by No. 49/1991 s. 119(1)</w:t>
      </w:r>
      <w:r>
        <w:br/>
        <w:t xml:space="preserve">(Sch. 2 item 5(a)), amended by No. 48/1997 </w:t>
      </w:r>
      <w:r>
        <w:br/>
        <w:t>s. 60(1)(Sch. 1 item 5).</w:t>
      </w:r>
    </w:p>
    <w:p w14:paraId="16CC68D5" w14:textId="77777777" w:rsidR="005801A6" w:rsidRDefault="005801A6">
      <w:pPr>
        <w:pStyle w:val="DraftHeading2"/>
        <w:tabs>
          <w:tab w:val="right" w:pos="1247"/>
        </w:tabs>
        <w:ind w:left="1361" w:hanging="1361"/>
      </w:pPr>
      <w:r>
        <w:tab/>
        <w:t>(1A)</w:t>
      </w:r>
      <w:r>
        <w:tab/>
        <w:t xml:space="preserve">Despite section 5, a person convicted of manslaughter under </w:t>
      </w:r>
      <w:r w:rsidR="000760FB">
        <w:t>subsection</w:t>
      </w:r>
      <w:r>
        <w:t xml:space="preserve"> (1) is only liable to level 5 imprisonment (10 years maximum).</w:t>
      </w:r>
    </w:p>
    <w:p w14:paraId="3ADE632F" w14:textId="77777777" w:rsidR="005801A6" w:rsidRDefault="005801A6"/>
    <w:p w14:paraId="008FD792" w14:textId="77777777" w:rsidR="005801A6" w:rsidRDefault="005801A6"/>
    <w:p w14:paraId="294DB92F" w14:textId="77777777" w:rsidR="005801A6" w:rsidRDefault="005801A6"/>
    <w:p w14:paraId="25C5FBF2" w14:textId="77777777" w:rsidR="005801A6" w:rsidRDefault="005801A6" w:rsidP="009F6A01">
      <w:pPr>
        <w:pStyle w:val="SideNote"/>
        <w:framePr w:wrap="around"/>
      </w:pPr>
      <w:r>
        <w:lastRenderedPageBreak/>
        <w:t>S. 6B(2) amended by Nos 9576 s. 11(1), 49/1991 s. 119(1)</w:t>
      </w:r>
      <w:r>
        <w:br/>
        <w:t xml:space="preserve">(Sch. 2 item 5(b)), 48/1997 </w:t>
      </w:r>
      <w:r>
        <w:br/>
        <w:t>s. 60(1)(Sch. 1 item 6(a)(b)).</w:t>
      </w:r>
    </w:p>
    <w:p w14:paraId="375F36EA" w14:textId="77777777" w:rsidR="005801A6" w:rsidRDefault="005801A6">
      <w:pPr>
        <w:pStyle w:val="DraftHeading2"/>
        <w:tabs>
          <w:tab w:val="right" w:pos="1247"/>
        </w:tabs>
        <w:ind w:left="1361" w:hanging="1361"/>
      </w:pPr>
      <w:r>
        <w:tab/>
        <w:t>(2)</w:t>
      </w:r>
      <w:r>
        <w:tab/>
        <w:t>Any person who—</w:t>
      </w:r>
    </w:p>
    <w:p w14:paraId="5ACA6F7B" w14:textId="77777777" w:rsidR="005801A6" w:rsidRDefault="005801A6"/>
    <w:p w14:paraId="2323BA52" w14:textId="77777777" w:rsidR="005801A6" w:rsidRDefault="005801A6"/>
    <w:p w14:paraId="2CAFA033" w14:textId="77777777" w:rsidR="005801A6" w:rsidRDefault="005801A6"/>
    <w:p w14:paraId="68A19825" w14:textId="77777777" w:rsidR="005801A6" w:rsidRDefault="005801A6"/>
    <w:p w14:paraId="1A56B88F" w14:textId="77777777" w:rsidR="005801A6" w:rsidRDefault="005801A6"/>
    <w:p w14:paraId="0BF2F5C2" w14:textId="77777777" w:rsidR="005801A6" w:rsidRDefault="005801A6" w:rsidP="009F6A01">
      <w:pPr>
        <w:pStyle w:val="SideNote"/>
        <w:framePr w:wrap="around"/>
      </w:pPr>
      <w:r>
        <w:t>S. 6B(2)(a) amended by No. 10079 s. 8(c).</w:t>
      </w:r>
    </w:p>
    <w:p w14:paraId="02CAC29C" w14:textId="77777777" w:rsidR="005801A6" w:rsidRDefault="005801A6">
      <w:pPr>
        <w:pStyle w:val="DraftHeading3"/>
        <w:tabs>
          <w:tab w:val="right" w:pos="1758"/>
        </w:tabs>
        <w:ind w:left="1871" w:hanging="1871"/>
      </w:pPr>
      <w:r>
        <w:tab/>
        <w:t>(a)</w:t>
      </w:r>
      <w:r>
        <w:tab/>
        <w:t>incites any other person to commit suicide and that other person commits or attempts to commit suicide in consequence thereof; or</w:t>
      </w:r>
    </w:p>
    <w:p w14:paraId="379897D0" w14:textId="77777777" w:rsidR="005801A6" w:rsidRDefault="005801A6">
      <w:pPr>
        <w:pStyle w:val="DraftHeading3"/>
        <w:tabs>
          <w:tab w:val="right" w:pos="1758"/>
        </w:tabs>
        <w:ind w:left="1871" w:hanging="1871"/>
      </w:pPr>
      <w:r>
        <w:tab/>
        <w:t>(b)</w:t>
      </w:r>
      <w:r>
        <w:tab/>
        <w:t>aids or abets any other person in the commission of suicide or in an attempt to commit suicide—</w:t>
      </w:r>
    </w:p>
    <w:p w14:paraId="7404E8CB" w14:textId="77777777" w:rsidR="005801A6" w:rsidRDefault="005801A6" w:rsidP="00680768">
      <w:pPr>
        <w:pStyle w:val="BodySectionSub"/>
      </w:pPr>
      <w:r>
        <w:t>shall be guilty of an indictable offence and liable to level 6 imprisonment (5 years maximum); but if</w:t>
      </w:r>
      <w:r w:rsidR="0095009A">
        <w:t> </w:t>
      </w:r>
      <w:r>
        <w:t>the jury are satisfied on the balance of probabilities that the acts constituting the offence were done pursuant to a suicide pact the jury shall return a verdict of guilty of the indictable offence of being a party to a suicide pact and the convicted person shall be liable to level 6 imprisonment (5 years maximum).</w:t>
      </w:r>
    </w:p>
    <w:p w14:paraId="55C71774" w14:textId="77777777" w:rsidR="005801A6" w:rsidRDefault="005801A6">
      <w:pPr>
        <w:pStyle w:val="DraftHeading2"/>
        <w:tabs>
          <w:tab w:val="right" w:pos="1247"/>
        </w:tabs>
        <w:ind w:left="1361" w:hanging="1361"/>
      </w:pPr>
      <w:r>
        <w:tab/>
        <w:t>(3)</w:t>
      </w:r>
      <w:r>
        <w:tab/>
        <w:t>The fact that by virtue of this section any person who in pursuance of a suicide pact has killed another person has not been or is not liable to be convicted of murder shall not affect the question of whether the homicide amounted to murder in the case of a third person who is a party to the homicide and is not a party to the suicide pact.</w:t>
      </w:r>
    </w:p>
    <w:p w14:paraId="51DB9E4E" w14:textId="77777777" w:rsidR="005801A6" w:rsidRDefault="005801A6" w:rsidP="009D112F">
      <w:pPr>
        <w:pStyle w:val="DraftHeading2"/>
        <w:tabs>
          <w:tab w:val="right" w:pos="1247"/>
        </w:tabs>
        <w:ind w:left="1361" w:hanging="1361"/>
      </w:pPr>
      <w:r>
        <w:tab/>
        <w:t>(4)</w:t>
      </w:r>
      <w:r>
        <w:tab/>
        <w:t xml:space="preserve">For the purposes of this section </w:t>
      </w:r>
      <w:r w:rsidRPr="009D112F">
        <w:rPr>
          <w:b/>
          <w:i/>
          <w:iCs/>
        </w:rPr>
        <w:t>suicide pact</w:t>
      </w:r>
      <w:r>
        <w:t xml:space="preserve"> means an agreement between two or more persons having for its object the death of all of them whether or not each is to take his own life; but nothing done by a person who enters into a suicide pact shall be treated as done by him in pursuance </w:t>
      </w:r>
      <w:r>
        <w:lastRenderedPageBreak/>
        <w:t>of the pact unless it is done while he has the settled intention of dying in pursuance of the pact.</w:t>
      </w:r>
    </w:p>
    <w:p w14:paraId="7154E83B" w14:textId="77777777" w:rsidR="005801A6" w:rsidRDefault="005801A6" w:rsidP="009F6A01">
      <w:pPr>
        <w:pStyle w:val="SideNote"/>
        <w:framePr w:wrap="around"/>
      </w:pPr>
      <w:r>
        <w:t xml:space="preserve">S. 7 </w:t>
      </w:r>
      <w:r>
        <w:br/>
        <w:t>repealed by No. 9576 s. 11(1).</w:t>
      </w:r>
    </w:p>
    <w:p w14:paraId="615E0DBA" w14:textId="77777777" w:rsidR="005801A6" w:rsidRDefault="005801A6">
      <w:pPr>
        <w:pStyle w:val="Stars"/>
      </w:pPr>
      <w:r>
        <w:tab/>
        <w:t>*</w:t>
      </w:r>
      <w:r>
        <w:tab/>
        <w:t>*</w:t>
      </w:r>
      <w:r>
        <w:tab/>
        <w:t>*</w:t>
      </w:r>
      <w:r>
        <w:tab/>
        <w:t>*</w:t>
      </w:r>
      <w:r>
        <w:tab/>
        <w:t>*</w:t>
      </w:r>
    </w:p>
    <w:p w14:paraId="704180CB" w14:textId="77777777" w:rsidR="001E1623" w:rsidRDefault="001E1623" w:rsidP="001E1623"/>
    <w:p w14:paraId="1BF6DEFD" w14:textId="77777777" w:rsidR="001E1623" w:rsidRDefault="001E1623" w:rsidP="001E1623"/>
    <w:p w14:paraId="68D55178" w14:textId="77777777" w:rsidR="005801A6" w:rsidRDefault="005801A6" w:rsidP="009F6A01">
      <w:pPr>
        <w:pStyle w:val="SideNote"/>
        <w:framePr w:wrap="around"/>
      </w:pPr>
      <w:r>
        <w:t>No. 6103 s. 8.</w:t>
      </w:r>
    </w:p>
    <w:p w14:paraId="5AA36652" w14:textId="77777777" w:rsidR="005801A6" w:rsidRDefault="005801A6" w:rsidP="00635B03">
      <w:pPr>
        <w:pStyle w:val="DraftHeading1"/>
        <w:tabs>
          <w:tab w:val="right" w:pos="680"/>
        </w:tabs>
        <w:ind w:left="850" w:hanging="850"/>
      </w:pPr>
      <w:r>
        <w:tab/>
      </w:r>
      <w:bookmarkStart w:id="32" w:name="_Toc44080996"/>
      <w:r>
        <w:t>8</w:t>
      </w:r>
      <w:r w:rsidR="00635B03">
        <w:tab/>
      </w:r>
      <w:r>
        <w:t>Petit treason</w:t>
      </w:r>
      <w:bookmarkEnd w:id="32"/>
    </w:p>
    <w:p w14:paraId="4999500C" w14:textId="77777777" w:rsidR="005801A6" w:rsidRDefault="005801A6" w:rsidP="00680768">
      <w:pPr>
        <w:pStyle w:val="BodySectionSub"/>
      </w:pPr>
      <w:r>
        <w:t>Every offence which before the twenty-seventh day of June in the year of our Lord One thousand eight hundred and twenty-eight would have amounted to petit treason shall be deemed to be murder only; and all persons guilty in respect thereof whether as principals or as accessories shall be dealt with indicted tried and punished as principals and accessories in murder.</w:t>
      </w:r>
    </w:p>
    <w:p w14:paraId="19A0CAA8" w14:textId="77777777" w:rsidR="005801A6" w:rsidRDefault="005801A6" w:rsidP="009F6A01">
      <w:pPr>
        <w:pStyle w:val="SideNote"/>
        <w:framePr w:wrap="around"/>
      </w:pPr>
      <w:r>
        <w:t>No. 6103 s. 9.</w:t>
      </w:r>
    </w:p>
    <w:p w14:paraId="488B50E5" w14:textId="77777777" w:rsidR="005801A6" w:rsidRDefault="005801A6" w:rsidP="009F6A01">
      <w:pPr>
        <w:pStyle w:val="SideNote"/>
        <w:framePr w:wrap="around"/>
        <w:spacing w:before="60"/>
      </w:pPr>
      <w:r>
        <w:t xml:space="preserve">S. 9 </w:t>
      </w:r>
      <w:r>
        <w:br/>
        <w:t>amended by No</w:t>
      </w:r>
      <w:r w:rsidR="002875F1">
        <w:t>s</w:t>
      </w:r>
      <w:r>
        <w:t xml:space="preserve"> 9576 s. 11(1)</w:t>
      </w:r>
      <w:r w:rsidR="002875F1">
        <w:t xml:space="preserve">, </w:t>
      </w:r>
      <w:r w:rsidR="00111DDD">
        <w:t>77/2005</w:t>
      </w:r>
      <w:r w:rsidR="002875F1">
        <w:t xml:space="preserve"> s. 8(3)(a)(i)(ii)</w:t>
      </w:r>
      <w:r w:rsidR="009843A3">
        <w:t xml:space="preserve">, </w:t>
      </w:r>
      <w:r w:rsidR="00FF7064">
        <w:t>7/2008</w:t>
      </w:r>
      <w:r w:rsidR="005E274E">
        <w:t xml:space="preserve"> s. 7(3)(a)</w:t>
      </w:r>
      <w:r w:rsidR="000C1822">
        <w:t>, 63/2014 s. 3(2)</w:t>
      </w:r>
      <w:r w:rsidR="00374D99">
        <w:t>, 16/2020 s. 6</w:t>
      </w:r>
      <w:r>
        <w:t>.</w:t>
      </w:r>
    </w:p>
    <w:p w14:paraId="23AB2E12" w14:textId="77777777" w:rsidR="005801A6" w:rsidRDefault="005801A6" w:rsidP="00635B03">
      <w:pPr>
        <w:pStyle w:val="DraftHeading1"/>
        <w:tabs>
          <w:tab w:val="right" w:pos="680"/>
        </w:tabs>
        <w:ind w:left="850" w:hanging="850"/>
      </w:pPr>
      <w:r>
        <w:tab/>
      </w:r>
      <w:bookmarkStart w:id="33" w:name="_Toc44080997"/>
      <w:r>
        <w:t>9</w:t>
      </w:r>
      <w:r w:rsidR="00635B03">
        <w:tab/>
      </w:r>
      <w:r>
        <w:t>Provision for trial for murder or manslaughter</w:t>
      </w:r>
      <w:r w:rsidR="006C7583">
        <w:t xml:space="preserve"> </w:t>
      </w:r>
      <w:r>
        <w:t xml:space="preserve">in </w:t>
      </w:r>
      <w:smartTag w:uri="urn:schemas-microsoft-com:office:smarttags" w:element="State">
        <w:r>
          <w:t>Victoria</w:t>
        </w:r>
      </w:smartTag>
      <w:r>
        <w:t xml:space="preserve"> where death or cause of death only happens in </w:t>
      </w:r>
      <w:smartTag w:uri="urn:schemas-microsoft-com:office:smarttags" w:element="place">
        <w:smartTag w:uri="urn:schemas-microsoft-com:office:smarttags" w:element="State">
          <w:r>
            <w:t>Victoria</w:t>
          </w:r>
        </w:smartTag>
      </w:smartTag>
      <w:bookmarkEnd w:id="33"/>
    </w:p>
    <w:p w14:paraId="791329F3" w14:textId="47114E55" w:rsidR="005801A6" w:rsidRDefault="005801A6" w:rsidP="00680768">
      <w:pPr>
        <w:pStyle w:val="BodySectionSub"/>
      </w:pPr>
      <w:r>
        <w:t xml:space="preserve">Where any person being criminally stricken poisoned or otherwise hurt upon the sea or at </w:t>
      </w:r>
      <w:r w:rsidR="006F53AE">
        <w:br/>
      </w:r>
      <w:r>
        <w:t xml:space="preserve">any place out of Victoria dies of such stroke poisoning or hurt in Victoria, or being criminally stricken poisoned or otherwise hurt at any place </w:t>
      </w:r>
      <w:r w:rsidR="006F53AE">
        <w:br/>
      </w:r>
      <w:r>
        <w:t>in Victoria dies of such stroke poisoning or hurt upon the sea or at any place out of Victoria, every offence committed in respect of any such case, whether the same amounts to the offence of murder or of manslaughter</w:t>
      </w:r>
      <w:r w:rsidR="002875F1" w:rsidRPr="002875F1">
        <w:t xml:space="preserve"> </w:t>
      </w:r>
      <w:r w:rsidR="005E274E">
        <w:t>or of child homicide</w:t>
      </w:r>
      <w:r w:rsidR="00700A6A">
        <w:t xml:space="preserve"> </w:t>
      </w:r>
      <w:r w:rsidR="00374D99" w:rsidRPr="002009CE">
        <w:t>or of homicide by firearm</w:t>
      </w:r>
      <w:r w:rsidR="00374D99">
        <w:t xml:space="preserve"> </w:t>
      </w:r>
      <w:r>
        <w:t>or of being accessory to murder or manslaughter</w:t>
      </w:r>
      <w:r w:rsidR="002875F1" w:rsidRPr="002875F1">
        <w:t xml:space="preserve"> </w:t>
      </w:r>
      <w:r w:rsidR="005E274E">
        <w:t>or child homicide</w:t>
      </w:r>
      <w:r w:rsidR="00374D99">
        <w:t xml:space="preserve"> </w:t>
      </w:r>
      <w:r w:rsidR="00374D99" w:rsidRPr="002009CE">
        <w:t>or homicide by firearm</w:t>
      </w:r>
      <w:r>
        <w:t>, may be dealt with inquired of tried determined and punished in Victoria in the same manner in all respects as if such offence had been wholly committed in Victoria.</w:t>
      </w:r>
    </w:p>
    <w:p w14:paraId="7DF6F94D" w14:textId="77777777" w:rsidR="00976881" w:rsidRPr="00976881" w:rsidRDefault="00976881" w:rsidP="00976881"/>
    <w:p w14:paraId="6F3D3F11" w14:textId="77777777" w:rsidR="005801A6" w:rsidRDefault="005801A6" w:rsidP="009F6A01">
      <w:pPr>
        <w:pStyle w:val="SideNote"/>
        <w:framePr w:wrap="around"/>
      </w:pPr>
      <w:r>
        <w:lastRenderedPageBreak/>
        <w:t>S. 9AA inserted by No. 65/1991 s. 3.</w:t>
      </w:r>
    </w:p>
    <w:p w14:paraId="1BA96FAE" w14:textId="77777777" w:rsidR="005801A6" w:rsidRDefault="005801A6" w:rsidP="00635B03">
      <w:pPr>
        <w:pStyle w:val="DraftHeading1"/>
        <w:tabs>
          <w:tab w:val="right" w:pos="680"/>
        </w:tabs>
        <w:ind w:left="850" w:hanging="850"/>
      </w:pPr>
      <w:r>
        <w:tab/>
      </w:r>
      <w:bookmarkStart w:id="34" w:name="_Toc44080998"/>
      <w:r>
        <w:t>9AA</w:t>
      </w:r>
      <w:r w:rsidR="00635B03">
        <w:tab/>
      </w:r>
      <w:r>
        <w:t>Abolition of year-and-a-day rule</w:t>
      </w:r>
      <w:bookmarkEnd w:id="34"/>
    </w:p>
    <w:p w14:paraId="4E2E2D78" w14:textId="77777777" w:rsidR="005801A6" w:rsidRDefault="005801A6">
      <w:pPr>
        <w:pStyle w:val="DraftHeading2"/>
        <w:tabs>
          <w:tab w:val="right" w:pos="1247"/>
        </w:tabs>
        <w:ind w:left="1361" w:hanging="1361"/>
      </w:pPr>
      <w:r>
        <w:tab/>
        <w:t>(1)</w:t>
      </w:r>
      <w:r>
        <w:tab/>
        <w:t>The rule of law known as the year-and-a-day rule (under which an act or omission that in fact causes death is not regarded as the cause of death if the death occurs more than a year and a day after the act or omission) is abolished.</w:t>
      </w:r>
    </w:p>
    <w:p w14:paraId="5C932477" w14:textId="77777777" w:rsidR="005801A6" w:rsidRDefault="005801A6">
      <w:pPr>
        <w:pStyle w:val="DraftHeading2"/>
        <w:tabs>
          <w:tab w:val="right" w:pos="1247"/>
        </w:tabs>
        <w:ind w:left="1361" w:hanging="1361"/>
      </w:pPr>
      <w:r>
        <w:tab/>
        <w:t>(2)</w:t>
      </w:r>
      <w:r>
        <w:tab/>
        <w:t>This section does not apply to acts or omissions alleged to have occurred—</w:t>
      </w:r>
    </w:p>
    <w:p w14:paraId="13EADB33" w14:textId="77777777" w:rsidR="005801A6" w:rsidRDefault="005801A6">
      <w:pPr>
        <w:pStyle w:val="DraftHeading3"/>
        <w:tabs>
          <w:tab w:val="right" w:pos="1758"/>
        </w:tabs>
        <w:ind w:left="1871" w:hanging="1871"/>
      </w:pPr>
      <w:r>
        <w:tab/>
        <w:t>(a)</w:t>
      </w:r>
      <w:r>
        <w:tab/>
        <w:t xml:space="preserve">before the commencement of the </w:t>
      </w:r>
      <w:r>
        <w:rPr>
          <w:b/>
        </w:rPr>
        <w:t>Crimes (Year and a Day Rule) Act 1991</w:t>
      </w:r>
      <w:r>
        <w:t>; or</w:t>
      </w:r>
    </w:p>
    <w:p w14:paraId="33E7F192" w14:textId="77777777" w:rsidR="005801A6" w:rsidRDefault="005801A6">
      <w:pPr>
        <w:pStyle w:val="DraftHeading3"/>
        <w:tabs>
          <w:tab w:val="right" w:pos="1758"/>
        </w:tabs>
        <w:ind w:left="1871" w:hanging="1871"/>
      </w:pPr>
      <w:r>
        <w:tab/>
        <w:t>(b)</w:t>
      </w:r>
      <w:r>
        <w:tab/>
        <w:t>between two dates, one before and one after that commencement.</w:t>
      </w:r>
    </w:p>
    <w:p w14:paraId="642B30CC" w14:textId="77777777" w:rsidR="00022A76" w:rsidRDefault="00022A76" w:rsidP="009F6A01">
      <w:pPr>
        <w:pStyle w:val="SideNote"/>
        <w:framePr w:wrap="around"/>
      </w:pPr>
      <w:r>
        <w:t>Pt</w:t>
      </w:r>
      <w:r w:rsidR="00EF1571">
        <w:t xml:space="preserve"> </w:t>
      </w:r>
      <w:r>
        <w:t>1 Div. 1 Subdiv</w:t>
      </w:r>
      <w:r w:rsidR="00A95118">
        <w:t>.</w:t>
      </w:r>
      <w:r>
        <w:t xml:space="preserve"> (1AA) (Heading and ss 9AB–9AJ) inserted by No. </w:t>
      </w:r>
      <w:r w:rsidR="00111DDD">
        <w:t>77/2005</w:t>
      </w:r>
      <w:r>
        <w:t xml:space="preserve"> s. 6</w:t>
      </w:r>
      <w:r w:rsidR="000C1822">
        <w:t>, repealed by No. 63/2014 s. 3(3)</w:t>
      </w:r>
      <w:r>
        <w:t>.</w:t>
      </w:r>
    </w:p>
    <w:p w14:paraId="67FBFC3E" w14:textId="77777777" w:rsidR="00AD2205" w:rsidRDefault="000C1822">
      <w:pPr>
        <w:pStyle w:val="Stars"/>
      </w:pPr>
      <w:r>
        <w:tab/>
        <w:t>*</w:t>
      </w:r>
      <w:r>
        <w:tab/>
        <w:t>*</w:t>
      </w:r>
      <w:r>
        <w:tab/>
        <w:t>*</w:t>
      </w:r>
      <w:r>
        <w:tab/>
        <w:t>*</w:t>
      </w:r>
      <w:r>
        <w:tab/>
        <w:t>*</w:t>
      </w:r>
    </w:p>
    <w:p w14:paraId="4908B336" w14:textId="77777777" w:rsidR="00AD2205" w:rsidRDefault="00AD2205" w:rsidP="00667D3D"/>
    <w:p w14:paraId="6DCFEC8A" w14:textId="77777777" w:rsidR="00700A6A" w:rsidRDefault="00700A6A" w:rsidP="00667D3D"/>
    <w:p w14:paraId="5CB266BD" w14:textId="77777777" w:rsidR="00700A6A" w:rsidRDefault="00700A6A" w:rsidP="00667D3D"/>
    <w:p w14:paraId="431C3D32" w14:textId="77777777" w:rsidR="00700A6A" w:rsidRDefault="00700A6A" w:rsidP="00667D3D"/>
    <w:p w14:paraId="2D648D84" w14:textId="77777777" w:rsidR="005801A6" w:rsidRDefault="005801A6" w:rsidP="009F6A01">
      <w:pPr>
        <w:pStyle w:val="SideNote"/>
        <w:framePr w:wrap="around"/>
      </w:pPr>
      <w:r w:rsidRPr="001E79CC">
        <w:rPr>
          <w:lang w:val="en-US"/>
        </w:rPr>
        <w:t xml:space="preserve">Pt 1 Div. 1 Subdiv. </w:t>
      </w:r>
      <w:r>
        <w:t xml:space="preserve">(1A) (Heading) inserted by No. 9407 s. 2(a). </w:t>
      </w:r>
    </w:p>
    <w:p w14:paraId="0595DF71" w14:textId="77777777" w:rsidR="005801A6" w:rsidRDefault="005801A6" w:rsidP="009F6A01">
      <w:pPr>
        <w:pStyle w:val="SideNote"/>
        <w:framePr w:wrap="around"/>
        <w:spacing w:before="60"/>
      </w:pPr>
      <w:r>
        <w:t xml:space="preserve">(1351–2) </w:t>
      </w:r>
      <w:smartTag w:uri="urn:schemas-microsoft-com:office:smarttags" w:element="Street">
        <w:smartTag w:uri="urn:schemas-microsoft-com:office:smarttags" w:element="address">
          <w:r>
            <w:t>25 Edward III St</w:t>
          </w:r>
        </w:smartTag>
      </w:smartTag>
      <w:r>
        <w:t xml:space="preserve"> V., c. II </w:t>
      </w:r>
      <w:r>
        <w:br/>
        <w:t>(1695–6) 7 and 8 William III</w:t>
      </w:r>
      <w:r>
        <w:br/>
        <w:t xml:space="preserve">c. III (1708) 7 Anne c. 21 s. 14. (1795) </w:t>
      </w:r>
      <w:r>
        <w:br/>
        <w:t xml:space="preserve">36 George III </w:t>
      </w:r>
      <w:r>
        <w:br/>
        <w:t xml:space="preserve">c. VII (1817) </w:t>
      </w:r>
      <w:r>
        <w:br/>
        <w:t xml:space="preserve">57 George III </w:t>
      </w:r>
      <w:r>
        <w:br/>
        <w:t>c. VI ss 1, 4 and 5.</w:t>
      </w:r>
    </w:p>
    <w:p w14:paraId="61A9A766" w14:textId="77777777" w:rsidR="005801A6" w:rsidRDefault="005801A6">
      <w:pPr>
        <w:pStyle w:val="Heading-DIVISION"/>
        <w:rPr>
          <w:i/>
        </w:rPr>
      </w:pPr>
      <w:bookmarkStart w:id="35" w:name="_Toc44080999"/>
      <w:r>
        <w:t xml:space="preserve">(1A) </w:t>
      </w:r>
      <w:r>
        <w:rPr>
          <w:i/>
        </w:rPr>
        <w:t xml:space="preserve">Treasonable </w:t>
      </w:r>
      <w:r w:rsidR="00E31428">
        <w:rPr>
          <w:i/>
        </w:rPr>
        <w:t>o</w:t>
      </w:r>
      <w:r>
        <w:rPr>
          <w:i/>
        </w:rPr>
        <w:t>ffences</w:t>
      </w:r>
      <w:bookmarkEnd w:id="35"/>
    </w:p>
    <w:p w14:paraId="4487DA7B" w14:textId="77777777" w:rsidR="009B3816" w:rsidRPr="009B3816" w:rsidRDefault="009B3816" w:rsidP="009B3816"/>
    <w:p w14:paraId="2AD58623" w14:textId="77777777" w:rsidR="001E1623" w:rsidRDefault="001E1623" w:rsidP="009B3816"/>
    <w:p w14:paraId="5C87C44E" w14:textId="77777777" w:rsidR="001E1623" w:rsidRPr="001E1623" w:rsidRDefault="001E1623" w:rsidP="009B3816"/>
    <w:p w14:paraId="5F82CB23" w14:textId="77777777" w:rsidR="005801A6" w:rsidRDefault="005801A6" w:rsidP="009B3816"/>
    <w:p w14:paraId="37B7DFA6" w14:textId="77777777" w:rsidR="005801A6" w:rsidRDefault="005801A6" w:rsidP="009B3816"/>
    <w:p w14:paraId="240BA64B" w14:textId="77777777" w:rsidR="005801A6" w:rsidRDefault="005801A6" w:rsidP="009B3816"/>
    <w:p w14:paraId="6DF74D8E" w14:textId="77777777" w:rsidR="00A64101" w:rsidRDefault="00A64101" w:rsidP="009B3816"/>
    <w:p w14:paraId="69C0477A" w14:textId="77777777" w:rsidR="005801A6" w:rsidRDefault="005801A6"/>
    <w:p w14:paraId="1083055D" w14:textId="77777777" w:rsidR="005801A6" w:rsidRDefault="005801A6" w:rsidP="009F6A01">
      <w:pPr>
        <w:pStyle w:val="SideNote"/>
        <w:framePr w:wrap="around"/>
      </w:pPr>
      <w:r>
        <w:t xml:space="preserve">S. 9A </w:t>
      </w:r>
      <w:r>
        <w:br/>
        <w:t>inserted by No. 9407 s. 2(a).</w:t>
      </w:r>
    </w:p>
    <w:p w14:paraId="0D7185CC" w14:textId="77777777" w:rsidR="005801A6" w:rsidRDefault="005801A6" w:rsidP="00635B03">
      <w:pPr>
        <w:pStyle w:val="DraftHeading1"/>
        <w:tabs>
          <w:tab w:val="right" w:pos="680"/>
        </w:tabs>
        <w:ind w:left="850" w:hanging="850"/>
      </w:pPr>
      <w:r>
        <w:tab/>
      </w:r>
      <w:bookmarkStart w:id="36" w:name="_Toc44081000"/>
      <w:r>
        <w:t>9A</w:t>
      </w:r>
      <w:r w:rsidR="00635B03">
        <w:tab/>
      </w:r>
      <w:r>
        <w:t>Treason</w:t>
      </w:r>
      <w:bookmarkEnd w:id="36"/>
    </w:p>
    <w:p w14:paraId="5726A1C0" w14:textId="77777777" w:rsidR="005801A6" w:rsidRDefault="005801A6" w:rsidP="007E14ED"/>
    <w:p w14:paraId="001816E6" w14:textId="77777777" w:rsidR="005801A6" w:rsidRDefault="005801A6" w:rsidP="007E14ED"/>
    <w:p w14:paraId="3733285B" w14:textId="77777777" w:rsidR="005801A6" w:rsidRDefault="005801A6" w:rsidP="009F6A01">
      <w:pPr>
        <w:pStyle w:val="SideNote"/>
        <w:framePr w:wrap="around"/>
        <w:spacing w:before="140"/>
      </w:pPr>
      <w:r>
        <w:lastRenderedPageBreak/>
        <w:t>S. 9A(1) amended by Nos 37/1986 s. 9, 49/1991 s. 119(1)</w:t>
      </w:r>
      <w:r>
        <w:br/>
        <w:t>(Sch. 2 item 6(a)(i)).</w:t>
      </w:r>
    </w:p>
    <w:p w14:paraId="40A00ABE" w14:textId="77777777" w:rsidR="005801A6" w:rsidRDefault="005801A6">
      <w:pPr>
        <w:pStyle w:val="DraftHeading2"/>
        <w:tabs>
          <w:tab w:val="right" w:pos="1247"/>
        </w:tabs>
        <w:ind w:left="1361" w:hanging="1361"/>
      </w:pPr>
      <w:r>
        <w:tab/>
        <w:t>(1)</w:t>
      </w:r>
      <w:r>
        <w:tab/>
        <w:t>A person who—</w:t>
      </w:r>
    </w:p>
    <w:p w14:paraId="56C900C6" w14:textId="77777777" w:rsidR="005801A6" w:rsidRDefault="005801A6">
      <w:pPr>
        <w:pStyle w:val="DraftHeading3"/>
        <w:tabs>
          <w:tab w:val="right" w:pos="1758"/>
        </w:tabs>
        <w:ind w:left="1871" w:hanging="1871"/>
      </w:pPr>
      <w:r>
        <w:tab/>
        <w:t>(a)</w:t>
      </w:r>
      <w:r>
        <w:tab/>
        <w:t>kills the Sovereign, does the Sovereign any bodily harm tending to the death or destruction of the Sovereign or maims, wounds, imprisons or restrains the Sovereign;</w:t>
      </w:r>
    </w:p>
    <w:p w14:paraId="782F9F64" w14:textId="77777777" w:rsidR="00D0786C" w:rsidRDefault="00FE0571" w:rsidP="009F6A01">
      <w:pPr>
        <w:pStyle w:val="SideNote"/>
        <w:framePr w:wrap="around"/>
      </w:pPr>
      <w:r>
        <w:t xml:space="preserve">S. 9A(1)(b) amended by </w:t>
      </w:r>
      <w:r w:rsidR="00D0786C">
        <w:t>No. 60/2013 s. 6(Sch. 2 item 1</w:t>
      </w:r>
      <w:r>
        <w:t>).</w:t>
      </w:r>
    </w:p>
    <w:p w14:paraId="5602BC02" w14:textId="77777777" w:rsidR="005801A6" w:rsidRDefault="005801A6">
      <w:pPr>
        <w:pStyle w:val="DraftHeading3"/>
        <w:tabs>
          <w:tab w:val="right" w:pos="1758"/>
        </w:tabs>
        <w:ind w:left="1871" w:hanging="1871"/>
      </w:pPr>
      <w:r>
        <w:tab/>
        <w:t>(b)</w:t>
      </w:r>
      <w:r>
        <w:tab/>
        <w:t xml:space="preserve">kills the eldest </w:t>
      </w:r>
      <w:r w:rsidR="00FE0571" w:rsidRPr="00BF71D2">
        <w:t>child</w:t>
      </w:r>
      <w:r w:rsidR="00FE0571">
        <w:t xml:space="preserve"> </w:t>
      </w:r>
      <w:r>
        <w:t>and heir apparent, or the Consort, of the Sovereign;</w:t>
      </w:r>
    </w:p>
    <w:p w14:paraId="41F37C28" w14:textId="77777777" w:rsidR="00D0786C" w:rsidRDefault="00D0786C"/>
    <w:p w14:paraId="34EEE5CB" w14:textId="77777777" w:rsidR="005801A6" w:rsidRDefault="005801A6">
      <w:pPr>
        <w:pStyle w:val="DraftHeading3"/>
        <w:tabs>
          <w:tab w:val="right" w:pos="1758"/>
        </w:tabs>
        <w:ind w:left="1871" w:hanging="1871"/>
      </w:pPr>
      <w:r>
        <w:tab/>
        <w:t>(c)</w:t>
      </w:r>
      <w:r>
        <w:tab/>
        <w:t>levies war, or does any act preparatory to levying war, against the Commonwealth of Australia;</w:t>
      </w:r>
    </w:p>
    <w:p w14:paraId="4BF27FBA" w14:textId="77777777" w:rsidR="005801A6" w:rsidRDefault="005801A6">
      <w:pPr>
        <w:pStyle w:val="DraftHeading3"/>
        <w:tabs>
          <w:tab w:val="right" w:pos="1758"/>
        </w:tabs>
        <w:ind w:left="1871" w:hanging="1871"/>
      </w:pPr>
      <w:r>
        <w:tab/>
        <w:t>(d)</w:t>
      </w:r>
      <w:r>
        <w:tab/>
        <w:t>assists by any means whatever, with intent to assist, an enemy at war with the Commonwealth of Australia, whether or not the existence of a state of war has been declared;</w:t>
      </w:r>
    </w:p>
    <w:p w14:paraId="311ADA63" w14:textId="77777777" w:rsidR="005801A6" w:rsidRDefault="005801A6">
      <w:pPr>
        <w:pStyle w:val="DraftHeading3"/>
        <w:tabs>
          <w:tab w:val="right" w:pos="1758"/>
        </w:tabs>
        <w:ind w:left="1871" w:hanging="1871"/>
      </w:pPr>
      <w:r>
        <w:tab/>
        <w:t>(e)</w:t>
      </w:r>
      <w:r>
        <w:tab/>
        <w:t>instigates a foreigner to make an armed invasion of the Commonwealth or any Territory not forming part of the Commonwealth; or</w:t>
      </w:r>
    </w:p>
    <w:p w14:paraId="6E38DD4E" w14:textId="77777777" w:rsidR="005801A6" w:rsidRDefault="005801A6">
      <w:pPr>
        <w:pStyle w:val="DraftHeading3"/>
        <w:tabs>
          <w:tab w:val="right" w:pos="1758"/>
        </w:tabs>
        <w:ind w:left="1871" w:hanging="1871"/>
      </w:pPr>
      <w:r>
        <w:tab/>
        <w:t>(f)</w:t>
      </w:r>
      <w:r>
        <w:tab/>
        <w:t xml:space="preserve">forms an intention to do any act referred to in a preceding paragraph of this </w:t>
      </w:r>
      <w:r w:rsidR="000760FB">
        <w:t>subsection</w:t>
      </w:r>
      <w:r>
        <w:t xml:space="preserve"> and manifests that intention by an overt act—</w:t>
      </w:r>
    </w:p>
    <w:p w14:paraId="168EF545" w14:textId="77777777" w:rsidR="005801A6" w:rsidRDefault="005801A6">
      <w:pPr>
        <w:pStyle w:val="BodySection"/>
      </w:pPr>
      <w:r>
        <w:t>shall be guilty of an indictable offence, called treason, and liable to—</w:t>
      </w:r>
    </w:p>
    <w:p w14:paraId="05641C54" w14:textId="77777777" w:rsidR="005801A6" w:rsidRDefault="005801A6" w:rsidP="009F6A01">
      <w:pPr>
        <w:pStyle w:val="SideNote"/>
        <w:framePr w:wrap="around"/>
      </w:pPr>
      <w:r>
        <w:t>S. 9A(1)(a) inserted by No. 37/1986 s. 9, amended by No. 49/1991 s. 119(1)</w:t>
      </w:r>
      <w:r>
        <w:br/>
        <w:t xml:space="preserve">(Sch. 2 item 6(a)(ii)), substituted as s. 9A(1)(g) by No. 48/1997 </w:t>
      </w:r>
      <w:r>
        <w:br/>
        <w:t>s. 60(1)(Sch. 1 item 7).</w:t>
      </w:r>
    </w:p>
    <w:p w14:paraId="6C9F8832" w14:textId="77777777" w:rsidR="005801A6" w:rsidRDefault="005801A6">
      <w:pPr>
        <w:pStyle w:val="DraftHeading3"/>
        <w:tabs>
          <w:tab w:val="right" w:pos="1758"/>
        </w:tabs>
        <w:ind w:left="1871" w:hanging="1871"/>
      </w:pPr>
      <w:r>
        <w:tab/>
        <w:t>(g)</w:t>
      </w:r>
      <w:r>
        <w:tab/>
        <w:t>level 1 imprisonment (life); or</w:t>
      </w:r>
    </w:p>
    <w:p w14:paraId="3F38E385" w14:textId="77777777" w:rsidR="005801A6" w:rsidRDefault="005801A6" w:rsidP="00607F68"/>
    <w:p w14:paraId="047D3AD0" w14:textId="77777777" w:rsidR="005801A6" w:rsidRDefault="005801A6" w:rsidP="00607F68"/>
    <w:p w14:paraId="5345FAB4" w14:textId="77777777" w:rsidR="005801A6" w:rsidRDefault="005801A6" w:rsidP="00607F68"/>
    <w:p w14:paraId="74A48B9E" w14:textId="77777777" w:rsidR="005801A6" w:rsidRDefault="005801A6" w:rsidP="00607F68"/>
    <w:p w14:paraId="678D2AF3" w14:textId="77777777" w:rsidR="00D7075D" w:rsidRDefault="00D7075D" w:rsidP="00607F68"/>
    <w:p w14:paraId="2DB5A48A" w14:textId="77777777" w:rsidR="005801A6" w:rsidRDefault="005801A6" w:rsidP="009F6A01">
      <w:pPr>
        <w:pStyle w:val="SideNote"/>
        <w:framePr w:wrap="around"/>
      </w:pPr>
      <w:r>
        <w:lastRenderedPageBreak/>
        <w:t>S. 9A(1)(b) inserted by No. 37/1986 s. 9, amended by No. 49/1991 s. 119(1)</w:t>
      </w:r>
      <w:r>
        <w:br/>
        <w:t xml:space="preserve">(Sch. 2 item 6(a)(iii)), re-numbered as s. 9A(1)(h) by No. 48/1997 </w:t>
      </w:r>
      <w:r>
        <w:br/>
        <w:t>s. 62(1).</w:t>
      </w:r>
    </w:p>
    <w:p w14:paraId="2C760A11" w14:textId="77777777" w:rsidR="005801A6" w:rsidRDefault="005801A6">
      <w:pPr>
        <w:pStyle w:val="DraftHeading3"/>
        <w:tabs>
          <w:tab w:val="right" w:pos="1758"/>
        </w:tabs>
        <w:ind w:left="1871" w:hanging="1871"/>
      </w:pPr>
      <w:r>
        <w:tab/>
        <w:t>(h)</w:t>
      </w:r>
      <w:r>
        <w:tab/>
        <w:t>imprisonment for such other term as is fixed by the court—</w:t>
      </w:r>
    </w:p>
    <w:p w14:paraId="476CF00A" w14:textId="77777777" w:rsidR="005801A6" w:rsidRDefault="005801A6" w:rsidP="003475A8"/>
    <w:p w14:paraId="39417C83" w14:textId="77777777" w:rsidR="005801A6" w:rsidRDefault="005801A6" w:rsidP="003475A8"/>
    <w:p w14:paraId="20526F01" w14:textId="77777777" w:rsidR="005801A6" w:rsidRDefault="005801A6" w:rsidP="003475A8"/>
    <w:p w14:paraId="157942CC" w14:textId="77777777" w:rsidR="00CA36F2" w:rsidRDefault="00CA36F2" w:rsidP="003475A8"/>
    <w:p w14:paraId="68043FE2" w14:textId="77777777" w:rsidR="00CA36F2" w:rsidRDefault="00CA36F2" w:rsidP="003475A8"/>
    <w:p w14:paraId="0613AEA7" w14:textId="77777777" w:rsidR="005801A6" w:rsidRDefault="005801A6" w:rsidP="00440F20">
      <w:pPr>
        <w:pStyle w:val="BodySectionSub"/>
      </w:pPr>
      <w:r>
        <w:t>as the court determines.</w:t>
      </w:r>
    </w:p>
    <w:p w14:paraId="3C1FDF36" w14:textId="77777777" w:rsidR="005801A6" w:rsidRDefault="005801A6" w:rsidP="009F6A01">
      <w:pPr>
        <w:pStyle w:val="SideNote"/>
        <w:framePr w:wrap="around"/>
      </w:pPr>
      <w:r>
        <w:t>S. 9A(2) amended by Nos 49/1991 s. 119(1)</w:t>
      </w:r>
      <w:r>
        <w:br/>
        <w:t xml:space="preserve">(Sch. 2 item 6(b)), 48/1997 </w:t>
      </w:r>
      <w:r>
        <w:br/>
        <w:t>s. 60(1)(Sch. 1 item 8).</w:t>
      </w:r>
    </w:p>
    <w:p w14:paraId="2DC2EA58" w14:textId="77777777" w:rsidR="005801A6" w:rsidRDefault="005801A6">
      <w:pPr>
        <w:pStyle w:val="DraftHeading2"/>
        <w:tabs>
          <w:tab w:val="right" w:pos="1247"/>
        </w:tabs>
        <w:ind w:left="1361" w:hanging="1361"/>
      </w:pPr>
      <w:r>
        <w:tab/>
        <w:t>(2)</w:t>
      </w:r>
      <w:r>
        <w:tab/>
        <w:t>A person who—</w:t>
      </w:r>
    </w:p>
    <w:p w14:paraId="29A4EFA3" w14:textId="77777777" w:rsidR="003475A8" w:rsidRDefault="005801A6">
      <w:pPr>
        <w:pStyle w:val="DraftHeading3"/>
        <w:tabs>
          <w:tab w:val="right" w:pos="1758"/>
        </w:tabs>
        <w:ind w:left="1871" w:hanging="1871"/>
      </w:pPr>
      <w:r>
        <w:tab/>
        <w:t>(a)</w:t>
      </w:r>
      <w:r>
        <w:tab/>
        <w:t>receives or assists another person who is to his knowledge guilty of treason in order to enable him to escape punishment; or</w:t>
      </w:r>
    </w:p>
    <w:p w14:paraId="45281E83" w14:textId="77777777" w:rsidR="006F5606" w:rsidRDefault="006F5606" w:rsidP="007D382F"/>
    <w:p w14:paraId="2F276267" w14:textId="77777777" w:rsidR="005801A6" w:rsidRDefault="005801A6">
      <w:pPr>
        <w:pStyle w:val="DraftHeading3"/>
        <w:tabs>
          <w:tab w:val="right" w:pos="1758"/>
        </w:tabs>
        <w:ind w:left="1871" w:hanging="1871"/>
      </w:pPr>
      <w:r>
        <w:tab/>
        <w:t>(b)</w:t>
      </w:r>
      <w:r>
        <w:tab/>
        <w:t>knowing that a person intends to commit treason, does not give information thereof with all reasonable despatch to a constable or use other reasonable endeavours to prevent the commission of the offence—</w:t>
      </w:r>
    </w:p>
    <w:p w14:paraId="14F6E8F4" w14:textId="77777777" w:rsidR="005801A6" w:rsidRDefault="005801A6" w:rsidP="00680768">
      <w:pPr>
        <w:pStyle w:val="BodySectionSub"/>
      </w:pPr>
      <w:r>
        <w:t>shall be guilty of an indictable offence.</w:t>
      </w:r>
    </w:p>
    <w:p w14:paraId="5F53A2D1" w14:textId="77777777" w:rsidR="005801A6" w:rsidRDefault="005801A6">
      <w:pPr>
        <w:pStyle w:val="Penalty"/>
        <w:numPr>
          <w:ilvl w:val="0"/>
          <w:numId w:val="12"/>
        </w:numPr>
      </w:pPr>
      <w:r>
        <w:t>Level 3 imprisonment (20 years maximum).</w:t>
      </w:r>
    </w:p>
    <w:p w14:paraId="269A2563" w14:textId="77777777" w:rsidR="005801A6" w:rsidRDefault="005801A6">
      <w:pPr>
        <w:pStyle w:val="DraftHeading2"/>
        <w:tabs>
          <w:tab w:val="right" w:pos="1247"/>
        </w:tabs>
        <w:ind w:left="1361" w:hanging="1361"/>
      </w:pPr>
      <w:r>
        <w:tab/>
        <w:t>(3)</w:t>
      </w:r>
      <w:r>
        <w:tab/>
        <w:t xml:space="preserve">On the trial of a person charged with treason on the ground that he formed an intention to do an act referred to in paragraph (a), (b), (c), (d) or (e) of </w:t>
      </w:r>
      <w:r w:rsidR="000760FB">
        <w:t>subsection</w:t>
      </w:r>
      <w:r>
        <w:t xml:space="preserve"> (1) of this section and manifested that intention by an overt act, evidence of the overt act shall not be admitted unless the overt act was alleged in the indictment.</w:t>
      </w:r>
    </w:p>
    <w:p w14:paraId="02990B4E" w14:textId="77777777" w:rsidR="0036690A" w:rsidRDefault="0036690A" w:rsidP="009F6A01">
      <w:pPr>
        <w:pStyle w:val="SideNote"/>
        <w:framePr w:wrap="around"/>
      </w:pPr>
      <w:r>
        <w:lastRenderedPageBreak/>
        <w:t xml:space="preserve">Pt 1 Div. 1 Subdiv. (2) (Heading and s. 10) amended by Nos 9576 s. 11(1), 49/1991 s. 119(1) (Sch. 2 item 7), 48/1997 s. 60(1)(Sch. 1 item 9), 7/2008 s. 7(3)(b), repealed by No. </w:t>
      </w:r>
      <w:r w:rsidR="00F17BCB">
        <w:t>58/2008</w:t>
      </w:r>
      <w:r>
        <w:t xml:space="preserve"> s. 9.</w:t>
      </w:r>
    </w:p>
    <w:p w14:paraId="445355A0" w14:textId="77777777" w:rsidR="0036690A" w:rsidRDefault="0036690A" w:rsidP="0036690A">
      <w:pPr>
        <w:pStyle w:val="Stars"/>
      </w:pPr>
      <w:r>
        <w:tab/>
        <w:t>*</w:t>
      </w:r>
      <w:r>
        <w:tab/>
        <w:t>*</w:t>
      </w:r>
      <w:r>
        <w:tab/>
        <w:t>*</w:t>
      </w:r>
      <w:r>
        <w:tab/>
        <w:t>*</w:t>
      </w:r>
      <w:r>
        <w:tab/>
        <w:t>*</w:t>
      </w:r>
    </w:p>
    <w:p w14:paraId="4C08ADFF" w14:textId="77777777" w:rsidR="0036690A" w:rsidRDefault="0036690A" w:rsidP="0036690A"/>
    <w:p w14:paraId="0407FC70" w14:textId="77777777" w:rsidR="0036690A" w:rsidRDefault="0036690A" w:rsidP="0036690A"/>
    <w:p w14:paraId="416BFE46" w14:textId="77777777" w:rsidR="0036690A" w:rsidRDefault="0036690A" w:rsidP="0036690A"/>
    <w:p w14:paraId="67069600" w14:textId="77777777" w:rsidR="0036690A" w:rsidRDefault="0036690A" w:rsidP="0036690A"/>
    <w:p w14:paraId="02B55E49" w14:textId="77777777" w:rsidR="009A0ECE" w:rsidRDefault="009A0ECE" w:rsidP="0036690A"/>
    <w:p w14:paraId="02EED9A9" w14:textId="77777777" w:rsidR="0036690A" w:rsidRPr="0036690A" w:rsidRDefault="0036690A" w:rsidP="0036690A"/>
    <w:p w14:paraId="2020D249" w14:textId="77777777" w:rsidR="005801A6" w:rsidRPr="001E79CC" w:rsidRDefault="005801A6">
      <w:pPr>
        <w:rPr>
          <w:lang w:val="en-US"/>
        </w:rPr>
      </w:pPr>
    </w:p>
    <w:p w14:paraId="262FF33D" w14:textId="77777777" w:rsidR="005801A6" w:rsidRPr="001E79CC" w:rsidRDefault="005801A6">
      <w:pPr>
        <w:rPr>
          <w:lang w:val="en-US"/>
        </w:rPr>
      </w:pPr>
    </w:p>
    <w:p w14:paraId="18932A41" w14:textId="77777777" w:rsidR="005801A6" w:rsidRDefault="005801A6" w:rsidP="009F6A01">
      <w:pPr>
        <w:pStyle w:val="SideNote"/>
        <w:framePr w:wrap="around"/>
      </w:pPr>
      <w:r w:rsidRPr="001E79CC">
        <w:rPr>
          <w:lang w:val="en-US"/>
        </w:rPr>
        <w:t xml:space="preserve">Pt 1 Div. 1 Subdiv. </w:t>
      </w:r>
      <w:r>
        <w:t>(3) repealed.</w:t>
      </w:r>
      <w:r>
        <w:rPr>
          <w:rStyle w:val="EndnoteReference"/>
        </w:rPr>
        <w:endnoteReference w:id="2"/>
      </w:r>
    </w:p>
    <w:p w14:paraId="60C8B0D7" w14:textId="77777777" w:rsidR="005801A6" w:rsidRDefault="005801A6">
      <w:pPr>
        <w:pStyle w:val="Stars"/>
      </w:pPr>
      <w:r>
        <w:tab/>
        <w:t>*</w:t>
      </w:r>
      <w:r>
        <w:tab/>
        <w:t>*</w:t>
      </w:r>
      <w:r>
        <w:tab/>
        <w:t>*</w:t>
      </w:r>
      <w:r>
        <w:tab/>
        <w:t>*</w:t>
      </w:r>
      <w:r>
        <w:tab/>
        <w:t>*</w:t>
      </w:r>
    </w:p>
    <w:p w14:paraId="0E350EE9" w14:textId="77777777" w:rsidR="005801A6" w:rsidRDefault="005801A6"/>
    <w:p w14:paraId="2489BC37" w14:textId="77777777" w:rsidR="005801A6" w:rsidRDefault="005801A6" w:rsidP="009F6A01">
      <w:pPr>
        <w:pStyle w:val="SideNote"/>
        <w:framePr w:wrap="around"/>
      </w:pPr>
      <w:r>
        <w:t>No. 6103 s. 15.</w:t>
      </w:r>
    </w:p>
    <w:p w14:paraId="53064CF7" w14:textId="77777777" w:rsidR="005801A6" w:rsidRDefault="005801A6" w:rsidP="009F6A01">
      <w:pPr>
        <w:pStyle w:val="SideNote"/>
        <w:framePr w:wrap="around"/>
        <w:spacing w:before="60"/>
      </w:pPr>
      <w:r w:rsidRPr="001E79CC">
        <w:rPr>
          <w:lang w:val="en-US"/>
        </w:rPr>
        <w:t xml:space="preserve">Pt 1 Div. 1 Subdiv. </w:t>
      </w:r>
      <w:r>
        <w:t xml:space="preserve">(4) (Heading and s. 15) amended by No. 9576 s. 11(1), substituted as Pt 1 Div. 1 Subdiv. (4) </w:t>
      </w:r>
      <w:r>
        <w:br/>
        <w:t>(Heading and ss 15–31) by No. 10233 s. 8(2).</w:t>
      </w:r>
    </w:p>
    <w:p w14:paraId="33C38868" w14:textId="77777777" w:rsidR="005801A6" w:rsidRDefault="005801A6">
      <w:pPr>
        <w:pStyle w:val="Heading-DIVISION"/>
        <w:rPr>
          <w:i/>
        </w:rPr>
      </w:pPr>
      <w:bookmarkStart w:id="37" w:name="_Toc44081001"/>
      <w:r>
        <w:t xml:space="preserve">(4) </w:t>
      </w:r>
      <w:r>
        <w:rPr>
          <w:i/>
        </w:rPr>
        <w:t>Offences against the person</w:t>
      </w:r>
      <w:bookmarkEnd w:id="37"/>
    </w:p>
    <w:p w14:paraId="6F54CE1A" w14:textId="77777777" w:rsidR="005801A6" w:rsidRDefault="005801A6" w:rsidP="00607F68"/>
    <w:p w14:paraId="2373B0DC" w14:textId="77777777" w:rsidR="005801A6" w:rsidRDefault="005801A6" w:rsidP="00607F68"/>
    <w:p w14:paraId="2854B3AD" w14:textId="77777777" w:rsidR="005801A6" w:rsidRDefault="005801A6" w:rsidP="00607F68"/>
    <w:p w14:paraId="547DBFD3" w14:textId="77777777" w:rsidR="005801A6" w:rsidRDefault="005801A6" w:rsidP="00607F68"/>
    <w:p w14:paraId="7734E288" w14:textId="77777777" w:rsidR="005801A6" w:rsidRDefault="005801A6" w:rsidP="00607F68"/>
    <w:p w14:paraId="2B3DCA87" w14:textId="77D08B28" w:rsidR="00D97611" w:rsidRDefault="00D97611" w:rsidP="00607F68"/>
    <w:p w14:paraId="167773FF" w14:textId="77777777" w:rsidR="00921656" w:rsidRDefault="00921656" w:rsidP="00607F68"/>
    <w:p w14:paraId="7C8F681E" w14:textId="77777777" w:rsidR="005801A6" w:rsidRDefault="005801A6" w:rsidP="009F6A01">
      <w:pPr>
        <w:pStyle w:val="SideNote"/>
        <w:framePr w:wrap="around"/>
      </w:pPr>
      <w:r>
        <w:t>S. 15 substituted by No. 10233 s. 8(2).</w:t>
      </w:r>
    </w:p>
    <w:p w14:paraId="249A4741" w14:textId="77777777" w:rsidR="005801A6" w:rsidRDefault="005801A6" w:rsidP="00635B03">
      <w:pPr>
        <w:pStyle w:val="DraftHeading1"/>
        <w:tabs>
          <w:tab w:val="right" w:pos="680"/>
        </w:tabs>
        <w:ind w:left="850" w:hanging="850"/>
      </w:pPr>
      <w:r>
        <w:tab/>
      </w:r>
      <w:bookmarkStart w:id="38" w:name="_Toc44081002"/>
      <w:r>
        <w:t>15</w:t>
      </w:r>
      <w:r w:rsidR="00635B03">
        <w:tab/>
      </w:r>
      <w:r>
        <w:t>Definitions</w:t>
      </w:r>
      <w:bookmarkEnd w:id="38"/>
    </w:p>
    <w:p w14:paraId="646A45F0" w14:textId="53219BEF" w:rsidR="009A0ECE" w:rsidRDefault="005801A6" w:rsidP="00921656">
      <w:pPr>
        <w:pStyle w:val="BodySection"/>
      </w:pPr>
      <w:r>
        <w:t xml:space="preserve">In this </w:t>
      </w:r>
      <w:r w:rsidR="000760FB">
        <w:t>subdivision</w:t>
      </w:r>
      <w:r>
        <w:t>—</w:t>
      </w:r>
    </w:p>
    <w:p w14:paraId="4B681157" w14:textId="77777777" w:rsidR="00921656" w:rsidRPr="00921656" w:rsidRDefault="00921656" w:rsidP="00921656"/>
    <w:p w14:paraId="5C09F967" w14:textId="77777777" w:rsidR="0036690A" w:rsidRDefault="0036690A" w:rsidP="009F6A01">
      <w:pPr>
        <w:pStyle w:val="SideNote"/>
        <w:framePr w:wrap="around"/>
      </w:pPr>
      <w:r>
        <w:t xml:space="preserve">S. 15 def. of </w:t>
      </w:r>
      <w:r w:rsidRPr="0093321D">
        <w:rPr>
          <w:i/>
        </w:rPr>
        <w:t>abortion</w:t>
      </w:r>
      <w:r>
        <w:t xml:space="preserve"> inserted by No. </w:t>
      </w:r>
      <w:r w:rsidR="00F17BCB">
        <w:t>58/2008</w:t>
      </w:r>
      <w:r w:rsidR="007F58AD">
        <w:t xml:space="preserve"> s. </w:t>
      </w:r>
      <w:r>
        <w:t>10(1).</w:t>
      </w:r>
    </w:p>
    <w:p w14:paraId="05B1CFDE" w14:textId="77777777" w:rsidR="0036690A" w:rsidRPr="0036690A" w:rsidRDefault="0036690A" w:rsidP="007F58AD">
      <w:pPr>
        <w:pStyle w:val="DraftDefinition2"/>
      </w:pPr>
      <w:r w:rsidRPr="007F58AD">
        <w:rPr>
          <w:b/>
          <w:i/>
        </w:rPr>
        <w:t>abortion</w:t>
      </w:r>
      <w:r>
        <w:t xml:space="preserve"> has the meaning given in the </w:t>
      </w:r>
      <w:r w:rsidRPr="007F58AD">
        <w:rPr>
          <w:b/>
        </w:rPr>
        <w:t>Abortion Law Reform Act 2008</w:t>
      </w:r>
      <w:r>
        <w:t>;</w:t>
      </w:r>
    </w:p>
    <w:p w14:paraId="11803D43" w14:textId="77777777" w:rsidR="005801A6" w:rsidRDefault="005801A6" w:rsidP="007D382F"/>
    <w:p w14:paraId="7FBADCFF" w14:textId="77777777" w:rsidR="005801A6" w:rsidRDefault="005801A6" w:rsidP="009F6A01">
      <w:pPr>
        <w:pStyle w:val="SideNote"/>
        <w:framePr w:wrap="around"/>
      </w:pPr>
      <w:r>
        <w:t xml:space="preserve">S. 15 def. of </w:t>
      </w:r>
      <w:r w:rsidRPr="00A25486">
        <w:rPr>
          <w:i/>
          <w:iCs/>
        </w:rPr>
        <w:t>child</w:t>
      </w:r>
      <w:r w:rsidR="005A5425">
        <w:t xml:space="preserve"> inserted </w:t>
      </w:r>
      <w:r>
        <w:t>by No. 46/1996</w:t>
      </w:r>
      <w:r>
        <w:br/>
        <w:t>s. 3.</w:t>
      </w:r>
    </w:p>
    <w:p w14:paraId="3EBD228A" w14:textId="77777777" w:rsidR="005801A6" w:rsidRDefault="005801A6" w:rsidP="009D112F">
      <w:pPr>
        <w:pStyle w:val="Defintion"/>
      </w:pPr>
      <w:r w:rsidRPr="00A25486">
        <w:rPr>
          <w:b/>
          <w:i/>
          <w:iCs/>
        </w:rPr>
        <w:t>child</w:t>
      </w:r>
      <w:r>
        <w:t xml:space="preserve"> means any person under the age of 18 years;</w:t>
      </w:r>
    </w:p>
    <w:p w14:paraId="335FDAFE" w14:textId="77777777" w:rsidR="005A5425" w:rsidRDefault="005A5425" w:rsidP="007D382F"/>
    <w:p w14:paraId="7F610B06" w14:textId="77777777" w:rsidR="005801A6" w:rsidRDefault="005801A6" w:rsidP="009F6A01">
      <w:pPr>
        <w:pStyle w:val="SideNote"/>
        <w:framePr w:wrap="around"/>
      </w:pPr>
      <w:r>
        <w:lastRenderedPageBreak/>
        <w:t xml:space="preserve">S. 15 def. of </w:t>
      </w:r>
      <w:r w:rsidRPr="00A25486">
        <w:rPr>
          <w:i/>
          <w:iCs/>
        </w:rPr>
        <w:t>female genital mutilation</w:t>
      </w:r>
      <w:r>
        <w:t xml:space="preserve"> inserted by No. 46/1996</w:t>
      </w:r>
      <w:r>
        <w:br/>
        <w:t>s. 3.</w:t>
      </w:r>
    </w:p>
    <w:p w14:paraId="48F0F3B1" w14:textId="77777777" w:rsidR="005801A6" w:rsidRDefault="005801A6" w:rsidP="009D112F">
      <w:pPr>
        <w:pStyle w:val="Defintion"/>
      </w:pPr>
      <w:r w:rsidRPr="00A25486">
        <w:rPr>
          <w:b/>
          <w:i/>
          <w:iCs/>
        </w:rPr>
        <w:t>female genital mutilation</w:t>
      </w:r>
      <w:r>
        <w:t xml:space="preserve"> means all or any of the following—</w:t>
      </w:r>
    </w:p>
    <w:p w14:paraId="5EC1B9B8" w14:textId="77777777" w:rsidR="005801A6" w:rsidRDefault="005801A6">
      <w:pPr>
        <w:pStyle w:val="DraftHeading4"/>
        <w:tabs>
          <w:tab w:val="right" w:pos="2268"/>
        </w:tabs>
        <w:ind w:left="2381" w:hanging="2381"/>
      </w:pPr>
      <w:r>
        <w:tab/>
        <w:t>(a)</w:t>
      </w:r>
      <w:r>
        <w:tab/>
        <w:t>infibulation;</w:t>
      </w:r>
    </w:p>
    <w:p w14:paraId="48FEC1AD" w14:textId="77777777" w:rsidR="005801A6" w:rsidRDefault="005801A6">
      <w:pPr>
        <w:pStyle w:val="DraftHeading4"/>
        <w:tabs>
          <w:tab w:val="right" w:pos="2268"/>
        </w:tabs>
        <w:ind w:left="2381" w:hanging="2381"/>
      </w:pPr>
      <w:r>
        <w:tab/>
        <w:t>(b)</w:t>
      </w:r>
      <w:r>
        <w:tab/>
        <w:t>the excision or mutilation of the whole or a part of the clitoris;</w:t>
      </w:r>
    </w:p>
    <w:p w14:paraId="7058F105" w14:textId="77777777" w:rsidR="005801A6" w:rsidRDefault="005801A6">
      <w:pPr>
        <w:pStyle w:val="DraftHeading4"/>
        <w:tabs>
          <w:tab w:val="right" w:pos="2268"/>
        </w:tabs>
        <w:ind w:left="2381" w:hanging="2381"/>
      </w:pPr>
      <w:r>
        <w:tab/>
        <w:t>(c)</w:t>
      </w:r>
      <w:r>
        <w:tab/>
        <w:t>the excision or mutilation of the whole or a part of the labia minora or labia majora;</w:t>
      </w:r>
    </w:p>
    <w:p w14:paraId="1F235197" w14:textId="77777777" w:rsidR="005801A6" w:rsidRDefault="005801A6">
      <w:pPr>
        <w:pStyle w:val="DraftHeading4"/>
        <w:tabs>
          <w:tab w:val="right" w:pos="2268"/>
        </w:tabs>
        <w:ind w:left="2381" w:hanging="2381"/>
      </w:pPr>
      <w:r>
        <w:tab/>
        <w:t>(d)</w:t>
      </w:r>
      <w:r>
        <w:tab/>
        <w:t>any procedure to narrow or close the vaginal opening;</w:t>
      </w:r>
    </w:p>
    <w:p w14:paraId="0657C112" w14:textId="77777777" w:rsidR="005801A6" w:rsidRDefault="005801A6">
      <w:pPr>
        <w:pStyle w:val="DraftHeading4"/>
        <w:tabs>
          <w:tab w:val="right" w:pos="2268"/>
        </w:tabs>
        <w:ind w:left="2381" w:hanging="2381"/>
      </w:pPr>
      <w:r>
        <w:tab/>
        <w:t>(e)</w:t>
      </w:r>
      <w:r>
        <w:tab/>
        <w:t>the sealing or suturing together of the labia minora or labia majora;</w:t>
      </w:r>
    </w:p>
    <w:p w14:paraId="6F968449" w14:textId="77777777" w:rsidR="005801A6" w:rsidRDefault="005801A6">
      <w:pPr>
        <w:pStyle w:val="DraftHeading4"/>
        <w:tabs>
          <w:tab w:val="right" w:pos="2268"/>
        </w:tabs>
        <w:ind w:left="2381" w:hanging="2381"/>
      </w:pPr>
      <w:r>
        <w:tab/>
        <w:t>(f)</w:t>
      </w:r>
      <w:r>
        <w:tab/>
        <w:t>the removal of the clitoral hood;</w:t>
      </w:r>
    </w:p>
    <w:p w14:paraId="7C5DDFEC" w14:textId="77777777" w:rsidR="009067F8" w:rsidRDefault="00D45B37" w:rsidP="009F6A01">
      <w:pPr>
        <w:pStyle w:val="SideNote"/>
        <w:framePr w:wrap="around"/>
      </w:pPr>
      <w:r>
        <w:t xml:space="preserve">S. 15 def. of </w:t>
      </w:r>
      <w:r w:rsidR="009067F8" w:rsidRPr="009067F8">
        <w:rPr>
          <w:i/>
        </w:rPr>
        <w:t>firearm</w:t>
      </w:r>
      <w:r>
        <w:t xml:space="preserve"> </w:t>
      </w:r>
      <w:r w:rsidRPr="00D45B37">
        <w:t>inserted by</w:t>
      </w:r>
      <w:r>
        <w:t xml:space="preserve"> No. 6/2013 s. 3(c).</w:t>
      </w:r>
    </w:p>
    <w:p w14:paraId="3864673B" w14:textId="77777777" w:rsidR="009067F8" w:rsidRDefault="00D45B37" w:rsidP="009067F8">
      <w:pPr>
        <w:pStyle w:val="DraftDefinition2"/>
      </w:pPr>
      <w:r w:rsidRPr="007D4086">
        <w:rPr>
          <w:b/>
          <w:i/>
        </w:rPr>
        <w:t>firearm</w:t>
      </w:r>
      <w:r>
        <w:t xml:space="preserve"> has the same meaning as in the </w:t>
      </w:r>
      <w:r w:rsidRPr="007D4086">
        <w:rPr>
          <w:b/>
        </w:rPr>
        <w:t>Firearms Act 1996</w:t>
      </w:r>
      <w:r>
        <w:t>;</w:t>
      </w:r>
    </w:p>
    <w:p w14:paraId="7ED91E11" w14:textId="77777777" w:rsidR="009067F8" w:rsidRDefault="009067F8" w:rsidP="009067F8"/>
    <w:p w14:paraId="6A6377FF" w14:textId="77777777" w:rsidR="00D45B37" w:rsidRDefault="00D45B37" w:rsidP="009F6A01">
      <w:pPr>
        <w:pStyle w:val="SideNote"/>
        <w:framePr w:wrap="around"/>
      </w:pPr>
      <w:r>
        <w:t xml:space="preserve">S. 15 def. of </w:t>
      </w:r>
      <w:r w:rsidRPr="000602B5">
        <w:rPr>
          <w:i/>
        </w:rPr>
        <w:t>harm to mental health</w:t>
      </w:r>
      <w:r>
        <w:rPr>
          <w:i/>
        </w:rPr>
        <w:t xml:space="preserve"> </w:t>
      </w:r>
      <w:r w:rsidRPr="00D45B37">
        <w:t>inserted by</w:t>
      </w:r>
      <w:r>
        <w:t xml:space="preserve"> No. 6/2013 s. 3(c).</w:t>
      </w:r>
    </w:p>
    <w:p w14:paraId="04FF5B5D" w14:textId="77777777" w:rsidR="009067F8" w:rsidRDefault="00D45B37" w:rsidP="009067F8">
      <w:pPr>
        <w:pStyle w:val="DraftDefinition2"/>
      </w:pPr>
      <w:r w:rsidRPr="000602B5">
        <w:rPr>
          <w:b/>
          <w:i/>
        </w:rPr>
        <w:t>harm to mental health</w:t>
      </w:r>
      <w:r>
        <w:t xml:space="preserve"> includes psychological harm but does not include an emotional reaction such as distress, grief, fear or anger unless it results in psychological harm;</w:t>
      </w:r>
    </w:p>
    <w:p w14:paraId="5360BD93" w14:textId="77777777" w:rsidR="00D45B37" w:rsidRDefault="00D45B37" w:rsidP="009F6A01">
      <w:pPr>
        <w:pStyle w:val="SideNote"/>
        <w:framePr w:wrap="around"/>
      </w:pPr>
      <w:r>
        <w:t xml:space="preserve">S. 15 def. of </w:t>
      </w:r>
      <w:r>
        <w:rPr>
          <w:i/>
        </w:rPr>
        <w:t xml:space="preserve">imitation firearm </w:t>
      </w:r>
      <w:r w:rsidRPr="00D45B37">
        <w:t>inserted by</w:t>
      </w:r>
      <w:r>
        <w:t xml:space="preserve"> No. 6/2013 s. 3(c).</w:t>
      </w:r>
    </w:p>
    <w:p w14:paraId="4155927C" w14:textId="77777777" w:rsidR="009067F8" w:rsidRDefault="00D45B37" w:rsidP="009067F8">
      <w:pPr>
        <w:pStyle w:val="DraftDefinition2"/>
      </w:pPr>
      <w:r>
        <w:rPr>
          <w:b/>
          <w:i/>
        </w:rPr>
        <w:t xml:space="preserve">imitation firearm </w:t>
      </w:r>
      <w:r w:rsidRPr="007D4086">
        <w:t>has the same meaning as in section 77(1A);</w:t>
      </w:r>
    </w:p>
    <w:p w14:paraId="0AE16FF9" w14:textId="77777777" w:rsidR="000E57B1" w:rsidRDefault="000E57B1" w:rsidP="000E57B1"/>
    <w:p w14:paraId="05915D88" w14:textId="77777777" w:rsidR="000E57B1" w:rsidRDefault="000E57B1" w:rsidP="000E57B1"/>
    <w:p w14:paraId="34BDD51E" w14:textId="77777777" w:rsidR="009067F8" w:rsidRDefault="00D45B37" w:rsidP="009F6A01">
      <w:pPr>
        <w:pStyle w:val="SideNote"/>
        <w:framePr w:wrap="around"/>
      </w:pPr>
      <w:r>
        <w:t xml:space="preserve">S. 15 def. of </w:t>
      </w:r>
      <w:r w:rsidR="009067F8" w:rsidRPr="009067F8">
        <w:rPr>
          <w:i/>
        </w:rPr>
        <w:t>injury</w:t>
      </w:r>
      <w:r>
        <w:t xml:space="preserve"> </w:t>
      </w:r>
      <w:r w:rsidRPr="00D45B37">
        <w:t>substituted by</w:t>
      </w:r>
      <w:r>
        <w:t xml:space="preserve"> No. 6/2013 s. 3(a).</w:t>
      </w:r>
    </w:p>
    <w:p w14:paraId="71A5A7E7" w14:textId="77777777" w:rsidR="009067F8" w:rsidRDefault="00D45B37" w:rsidP="009067F8">
      <w:pPr>
        <w:pStyle w:val="DraftDefinition2"/>
      </w:pPr>
      <w:r w:rsidRPr="00A5146F">
        <w:rPr>
          <w:b/>
          <w:i/>
        </w:rPr>
        <w:t>injury</w:t>
      </w:r>
      <w:r>
        <w:t xml:space="preserve"> means—</w:t>
      </w:r>
    </w:p>
    <w:p w14:paraId="7B27381C" w14:textId="77777777" w:rsidR="009067F8" w:rsidRDefault="00D45B37" w:rsidP="009067F8">
      <w:pPr>
        <w:pStyle w:val="DraftHeading4"/>
        <w:tabs>
          <w:tab w:val="right" w:pos="2268"/>
        </w:tabs>
        <w:ind w:left="2381" w:hanging="2381"/>
      </w:pPr>
      <w:r>
        <w:tab/>
      </w:r>
      <w:r w:rsidR="00BD649C">
        <w:t>(a)</w:t>
      </w:r>
      <w:r>
        <w:tab/>
        <w:t>physical injury; or</w:t>
      </w:r>
    </w:p>
    <w:p w14:paraId="2AA0794B" w14:textId="77777777" w:rsidR="009067F8" w:rsidRDefault="00D45B37" w:rsidP="009067F8">
      <w:pPr>
        <w:pStyle w:val="DraftHeading4"/>
        <w:tabs>
          <w:tab w:val="right" w:pos="2268"/>
        </w:tabs>
        <w:ind w:left="2381" w:hanging="2381"/>
      </w:pPr>
      <w:r>
        <w:tab/>
      </w:r>
      <w:r w:rsidR="00BD649C">
        <w:t>(b)</w:t>
      </w:r>
      <w:r>
        <w:tab/>
        <w:t>harm to mental health—</w:t>
      </w:r>
    </w:p>
    <w:p w14:paraId="6959F41B" w14:textId="77777777" w:rsidR="009067F8" w:rsidRDefault="00D45B37" w:rsidP="009067F8">
      <w:pPr>
        <w:pStyle w:val="BodyParagraph"/>
        <w:rPr>
          <w:b/>
          <w:i/>
          <w:iCs/>
        </w:rPr>
      </w:pPr>
      <w:r>
        <w:t>whether temporary or permanent;</w:t>
      </w:r>
    </w:p>
    <w:p w14:paraId="3AF6A30D" w14:textId="77777777" w:rsidR="005801A6" w:rsidRDefault="005801A6" w:rsidP="009F6A01">
      <w:pPr>
        <w:pStyle w:val="SideNote"/>
        <w:framePr w:wrap="around"/>
      </w:pPr>
      <w:r>
        <w:t xml:space="preserve">S. 15 def. of </w:t>
      </w:r>
      <w:r w:rsidRPr="00A25486">
        <w:rPr>
          <w:i/>
          <w:iCs/>
        </w:rPr>
        <w:t>medical practitioner</w:t>
      </w:r>
      <w:r>
        <w:t xml:space="preserve"> inserted by No. 46/1996</w:t>
      </w:r>
      <w:r>
        <w:br/>
        <w:t>s. 3.</w:t>
      </w:r>
    </w:p>
    <w:p w14:paraId="22D9EB23" w14:textId="77777777" w:rsidR="005801A6" w:rsidRDefault="005801A6" w:rsidP="009D112F">
      <w:pPr>
        <w:pStyle w:val="Defintion"/>
      </w:pPr>
      <w:r w:rsidRPr="00A25486">
        <w:rPr>
          <w:b/>
          <w:i/>
          <w:iCs/>
        </w:rPr>
        <w:t>medical practitioner</w:t>
      </w:r>
      <w:r>
        <w:t xml:space="preserve"> means—</w:t>
      </w:r>
    </w:p>
    <w:p w14:paraId="1D1E6726" w14:textId="77777777" w:rsidR="005801A6" w:rsidRDefault="005801A6">
      <w:pPr>
        <w:pStyle w:val="DraftHeading4"/>
        <w:tabs>
          <w:tab w:val="right" w:pos="2268"/>
        </w:tabs>
        <w:ind w:left="2381" w:hanging="2381"/>
      </w:pPr>
      <w:r>
        <w:tab/>
        <w:t>(a)</w:t>
      </w:r>
      <w:r>
        <w:tab/>
        <w:t>a registered medical practitioner; or</w:t>
      </w:r>
    </w:p>
    <w:p w14:paraId="1365AEF5" w14:textId="78EBEAB4" w:rsidR="007D382F" w:rsidRPr="007D382F" w:rsidRDefault="005801A6" w:rsidP="00921656">
      <w:pPr>
        <w:pStyle w:val="DraftHeading4"/>
        <w:tabs>
          <w:tab w:val="right" w:pos="2268"/>
        </w:tabs>
        <w:ind w:left="2381" w:hanging="2381"/>
      </w:pPr>
      <w:r>
        <w:lastRenderedPageBreak/>
        <w:tab/>
        <w:t>(b)</w:t>
      </w:r>
      <w:r>
        <w:tab/>
        <w:t xml:space="preserve">in relation to the performance of female genital mutilation outside </w:t>
      </w:r>
      <w:smartTag w:uri="urn:schemas-microsoft-com:office:smarttags" w:element="place">
        <w:smartTag w:uri="urn:schemas-microsoft-com:office:smarttags" w:element="State">
          <w:r>
            <w:t>Victoria</w:t>
          </w:r>
        </w:smartTag>
      </w:smartTag>
      <w:r>
        <w:t>, a person who, in the place in which the female genital mutilation took place, holds an authority to practise medicine which is similar to that of a registered medical practitioner;</w:t>
      </w:r>
    </w:p>
    <w:p w14:paraId="3EF5B349" w14:textId="77777777" w:rsidR="007F58AD" w:rsidRDefault="007F58AD" w:rsidP="009F6A01">
      <w:pPr>
        <w:pStyle w:val="SideNote"/>
        <w:framePr w:wrap="around"/>
      </w:pPr>
      <w:r>
        <w:t xml:space="preserve">S. 15 def. of </w:t>
      </w:r>
      <w:r>
        <w:rPr>
          <w:i/>
        </w:rPr>
        <w:t>medical procedure</w:t>
      </w:r>
      <w:r>
        <w:t xml:space="preserve"> inserted by No. </w:t>
      </w:r>
      <w:r w:rsidR="00F17BCB">
        <w:t>58/2008</w:t>
      </w:r>
      <w:r>
        <w:t xml:space="preserve"> s. 10(1).</w:t>
      </w:r>
    </w:p>
    <w:p w14:paraId="72EBDFE4" w14:textId="77777777" w:rsidR="007F58AD" w:rsidRDefault="007F58AD" w:rsidP="007F58AD">
      <w:pPr>
        <w:pStyle w:val="DraftDefinition2"/>
      </w:pPr>
      <w:r>
        <w:rPr>
          <w:b/>
          <w:i/>
        </w:rPr>
        <w:t>medical procedure</w:t>
      </w:r>
      <w:r w:rsidRPr="005E6427">
        <w:t>,</w:t>
      </w:r>
      <w:r>
        <w:rPr>
          <w:b/>
          <w:i/>
        </w:rPr>
        <w:t xml:space="preserve"> </w:t>
      </w:r>
      <w:r>
        <w:t xml:space="preserve">in relation to paragraph (b) of the definition of </w:t>
      </w:r>
      <w:r>
        <w:rPr>
          <w:b/>
          <w:i/>
        </w:rPr>
        <w:t>serious injury</w:t>
      </w:r>
      <w:r>
        <w:t>, means—</w:t>
      </w:r>
    </w:p>
    <w:p w14:paraId="5DF92F01" w14:textId="77777777" w:rsidR="007F58AD" w:rsidRPr="00A23622" w:rsidRDefault="007F58AD" w:rsidP="007F58AD">
      <w:pPr>
        <w:pStyle w:val="DraftHeading4"/>
        <w:tabs>
          <w:tab w:val="right" w:pos="2268"/>
        </w:tabs>
        <w:ind w:left="2381" w:hanging="2381"/>
      </w:pPr>
      <w:r>
        <w:tab/>
      </w:r>
      <w:r w:rsidRPr="007F58AD">
        <w:t>(a)</w:t>
      </w:r>
      <w:r>
        <w:tab/>
        <w:t xml:space="preserve">an abortion performed by a registered medical practitioner in accordance with the </w:t>
      </w:r>
      <w:r w:rsidRPr="009971FC">
        <w:rPr>
          <w:b/>
        </w:rPr>
        <w:t>Abortion Law Reform Act 2008</w:t>
      </w:r>
      <w:r>
        <w:t>; or</w:t>
      </w:r>
    </w:p>
    <w:p w14:paraId="3B8D18E6" w14:textId="77777777" w:rsidR="007F58AD" w:rsidRDefault="007F58AD" w:rsidP="007F58AD">
      <w:pPr>
        <w:pStyle w:val="DraftHeading4"/>
        <w:tabs>
          <w:tab w:val="right" w:pos="2268"/>
        </w:tabs>
        <w:ind w:left="2381" w:hanging="2381"/>
      </w:pPr>
      <w:r>
        <w:tab/>
      </w:r>
      <w:r w:rsidRPr="007F58AD">
        <w:t>(b)</w:t>
      </w:r>
      <w:r>
        <w:tab/>
        <w:t xml:space="preserve">the administration or supply of a drug or drugs by </w:t>
      </w:r>
      <w:r>
        <w:tab/>
        <w:t xml:space="preserve">a registered pharmacist or registered nurse in accordance with the </w:t>
      </w:r>
      <w:r>
        <w:rPr>
          <w:b/>
        </w:rPr>
        <w:t xml:space="preserve">Abortion Law Reform Act 2008 </w:t>
      </w:r>
      <w:r>
        <w:t>to cause an abortion;</w:t>
      </w:r>
    </w:p>
    <w:p w14:paraId="2F00F9BC" w14:textId="77777777" w:rsidR="005801A6" w:rsidRDefault="005801A6" w:rsidP="009F6A01">
      <w:pPr>
        <w:pStyle w:val="SideNote"/>
        <w:framePr w:wrap="around"/>
      </w:pPr>
      <w:r>
        <w:t xml:space="preserve">S. 15 def. of </w:t>
      </w:r>
      <w:r w:rsidRPr="00A25486">
        <w:rPr>
          <w:i/>
          <w:iCs/>
        </w:rPr>
        <w:t>midwife</w:t>
      </w:r>
      <w:r>
        <w:t xml:space="preserve"> inserted by No. 46/1996</w:t>
      </w:r>
      <w:r>
        <w:br/>
        <w:t>s. 3.</w:t>
      </w:r>
    </w:p>
    <w:p w14:paraId="53797464" w14:textId="77777777" w:rsidR="00AC381D" w:rsidRDefault="005801A6" w:rsidP="009D112F">
      <w:pPr>
        <w:pStyle w:val="Defintion"/>
      </w:pPr>
      <w:r w:rsidRPr="00A25486">
        <w:rPr>
          <w:b/>
          <w:i/>
          <w:iCs/>
        </w:rPr>
        <w:t>midwife</w:t>
      </w:r>
      <w:r>
        <w:t xml:space="preserve"> means—</w:t>
      </w:r>
    </w:p>
    <w:p w14:paraId="75730B06" w14:textId="77777777" w:rsidR="005801A6" w:rsidRDefault="005801A6">
      <w:pPr>
        <w:pStyle w:val="DraftHeading4"/>
        <w:tabs>
          <w:tab w:val="right" w:pos="2268"/>
        </w:tabs>
        <w:ind w:left="2381" w:hanging="2381"/>
      </w:pPr>
      <w:r>
        <w:tab/>
        <w:t>(a)</w:t>
      </w:r>
      <w:r>
        <w:tab/>
        <w:t>a registered midwife; or</w:t>
      </w:r>
    </w:p>
    <w:p w14:paraId="597AD832" w14:textId="77777777" w:rsidR="005801A6" w:rsidRDefault="005801A6">
      <w:pPr>
        <w:pStyle w:val="DraftHeading4"/>
        <w:tabs>
          <w:tab w:val="right" w:pos="2268"/>
        </w:tabs>
        <w:ind w:left="2381" w:hanging="2381"/>
      </w:pPr>
      <w:r>
        <w:tab/>
        <w:t>(b)</w:t>
      </w:r>
      <w:r>
        <w:tab/>
        <w:t xml:space="preserve">in relation to the performance of female genital mutilation outside </w:t>
      </w:r>
      <w:smartTag w:uri="urn:schemas-microsoft-com:office:smarttags" w:element="place">
        <w:smartTag w:uri="urn:schemas-microsoft-com:office:smarttags" w:element="State">
          <w:r>
            <w:t>Victoria</w:t>
          </w:r>
        </w:smartTag>
      </w:smartTag>
      <w:r>
        <w:t>, a person who, in the place in which the female genital mutilation took place, holds an authority to practise midwifery which is similar to that of registered midwife;</w:t>
      </w:r>
    </w:p>
    <w:p w14:paraId="58C4C91C" w14:textId="77777777" w:rsidR="00D45B37" w:rsidRDefault="00D45B37" w:rsidP="009F6A01">
      <w:pPr>
        <w:pStyle w:val="SideNote"/>
        <w:framePr w:wrap="around"/>
      </w:pPr>
      <w:r>
        <w:t xml:space="preserve">S. 15 def. of </w:t>
      </w:r>
      <w:r>
        <w:rPr>
          <w:i/>
        </w:rPr>
        <w:t>o</w:t>
      </w:r>
      <w:r w:rsidRPr="000602B5">
        <w:rPr>
          <w:i/>
        </w:rPr>
        <w:t>ffensive weapon</w:t>
      </w:r>
      <w:r>
        <w:t xml:space="preserve"> </w:t>
      </w:r>
      <w:r w:rsidR="009C38A5">
        <w:t>inserted</w:t>
      </w:r>
      <w:r w:rsidRPr="00D45B37">
        <w:t> by</w:t>
      </w:r>
      <w:r>
        <w:t xml:space="preserve"> No. 6/2013 s. 3(</w:t>
      </w:r>
      <w:r w:rsidR="009C38A5">
        <w:t>c</w:t>
      </w:r>
      <w:r>
        <w:t>).</w:t>
      </w:r>
    </w:p>
    <w:p w14:paraId="106413F0" w14:textId="77777777" w:rsidR="009067F8" w:rsidRDefault="00D45B37" w:rsidP="009067F8">
      <w:pPr>
        <w:pStyle w:val="DraftDefinition2"/>
      </w:pPr>
      <w:r>
        <w:rPr>
          <w:b/>
          <w:i/>
        </w:rPr>
        <w:t>o</w:t>
      </w:r>
      <w:r w:rsidRPr="000602B5">
        <w:rPr>
          <w:b/>
          <w:i/>
        </w:rPr>
        <w:t>ffensive weapon</w:t>
      </w:r>
      <w:r>
        <w:t xml:space="preserve"> has the same meaning as in section 77(1A);</w:t>
      </w:r>
    </w:p>
    <w:p w14:paraId="6A5D8CB7" w14:textId="77777777" w:rsidR="000E57B1" w:rsidRPr="000E57B1" w:rsidRDefault="000E57B1" w:rsidP="000E57B1"/>
    <w:p w14:paraId="21EC40F8" w14:textId="77777777" w:rsidR="000E57B1" w:rsidRDefault="000E57B1" w:rsidP="000E57B1"/>
    <w:p w14:paraId="7F852090" w14:textId="77777777" w:rsidR="00D45B37" w:rsidRDefault="00D45B37" w:rsidP="009F6A01">
      <w:pPr>
        <w:pStyle w:val="SideNote"/>
        <w:framePr w:wrap="around"/>
      </w:pPr>
      <w:r>
        <w:t xml:space="preserve">S. 15 def. of </w:t>
      </w:r>
      <w:r>
        <w:rPr>
          <w:i/>
        </w:rPr>
        <w:t>ph</w:t>
      </w:r>
      <w:r w:rsidRPr="00405572">
        <w:rPr>
          <w:i/>
        </w:rPr>
        <w:t>ysical injury</w:t>
      </w:r>
      <w:r>
        <w:t xml:space="preserve"> </w:t>
      </w:r>
      <w:r w:rsidR="009C38A5">
        <w:t>inserted</w:t>
      </w:r>
      <w:r w:rsidRPr="00D45B37">
        <w:t> by</w:t>
      </w:r>
      <w:r>
        <w:t xml:space="preserve"> No. 6/2013 s. 3(</w:t>
      </w:r>
      <w:r w:rsidR="009C38A5">
        <w:t>c</w:t>
      </w:r>
      <w:r>
        <w:t>).</w:t>
      </w:r>
    </w:p>
    <w:p w14:paraId="313F368A" w14:textId="77777777" w:rsidR="009067F8" w:rsidRDefault="00D45B37" w:rsidP="009067F8">
      <w:pPr>
        <w:pStyle w:val="DraftDefinition2"/>
      </w:pPr>
      <w:r>
        <w:rPr>
          <w:b/>
          <w:i/>
        </w:rPr>
        <w:t>ph</w:t>
      </w:r>
      <w:r w:rsidRPr="00405572">
        <w:rPr>
          <w:b/>
          <w:i/>
        </w:rPr>
        <w:t>ysical injury</w:t>
      </w:r>
      <w:r>
        <w:t xml:space="preserve"> includes unconsciousness, disfigurement, substantial pain, infection with a disease and an impairment of bodily function;</w:t>
      </w:r>
    </w:p>
    <w:p w14:paraId="611C1A48" w14:textId="77777777" w:rsidR="005801A6" w:rsidRDefault="005801A6" w:rsidP="009F6A01">
      <w:pPr>
        <w:pStyle w:val="SideNote"/>
        <w:framePr w:wrap="around"/>
      </w:pPr>
      <w:r>
        <w:lastRenderedPageBreak/>
        <w:t xml:space="preserve">S. 15 def. of </w:t>
      </w:r>
      <w:r w:rsidRPr="00A25486">
        <w:rPr>
          <w:i/>
          <w:iCs/>
        </w:rPr>
        <w:t>prohibited female genital mutilation</w:t>
      </w:r>
      <w:r>
        <w:t xml:space="preserve"> inserted by No. 46/1996</w:t>
      </w:r>
      <w:r>
        <w:br/>
        <w:t>s. 3.</w:t>
      </w:r>
    </w:p>
    <w:p w14:paraId="0E29274F" w14:textId="77777777" w:rsidR="005801A6" w:rsidRDefault="005801A6" w:rsidP="009D112F">
      <w:pPr>
        <w:pStyle w:val="Defintion"/>
      </w:pPr>
      <w:r w:rsidRPr="00A25486">
        <w:rPr>
          <w:b/>
          <w:i/>
          <w:iCs/>
        </w:rPr>
        <w:t>prohibited female genital mutilation</w:t>
      </w:r>
      <w:r>
        <w:t xml:space="preserve"> means female genital mutilation the performance of which would be an offence under this Act if carried out in the State;</w:t>
      </w:r>
    </w:p>
    <w:p w14:paraId="5BD5AB6F" w14:textId="77777777" w:rsidR="005801A6" w:rsidRDefault="005801A6" w:rsidP="007D382F"/>
    <w:p w14:paraId="2F1EA1D5" w14:textId="77777777" w:rsidR="005801A6" w:rsidRDefault="005801A6" w:rsidP="009F6A01">
      <w:pPr>
        <w:pStyle w:val="SideNote"/>
        <w:framePr w:wrap="around"/>
      </w:pPr>
      <w:r>
        <w:t xml:space="preserve">S. 15 def. of </w:t>
      </w:r>
      <w:r w:rsidRPr="00A25486">
        <w:rPr>
          <w:i/>
          <w:iCs/>
        </w:rPr>
        <w:t>registered medical practitioner</w:t>
      </w:r>
      <w:r>
        <w:t xml:space="preserve"> inserted</w:t>
      </w:r>
      <w:r w:rsidR="00690942">
        <w:t> by No. </w:t>
      </w:r>
      <w:r>
        <w:t>46/1996</w:t>
      </w:r>
      <w:r w:rsidR="00690942">
        <w:t xml:space="preserve"> s. </w:t>
      </w:r>
      <w:r>
        <w:t>3</w:t>
      </w:r>
      <w:r w:rsidR="00690942">
        <w:t>, substituted </w:t>
      </w:r>
      <w:r w:rsidR="006E2A96">
        <w:t>by No</w:t>
      </w:r>
      <w:r w:rsidR="004D06F4">
        <w:t>s</w:t>
      </w:r>
      <w:r w:rsidR="00690942">
        <w:t> 97/2005 s. 182(Sch. 4 item </w:t>
      </w:r>
      <w:r w:rsidR="006E2A96">
        <w:t>14</w:t>
      </w:r>
      <w:r w:rsidR="00A61A2A">
        <w:t>.1(a)</w:t>
      </w:r>
      <w:r w:rsidR="006E2A96">
        <w:t>)</w:t>
      </w:r>
      <w:r w:rsidR="004D06F4">
        <w:t>, 13/2010 s. 51(Sch. item 17.1)</w:t>
      </w:r>
      <w:r>
        <w:t>.</w:t>
      </w:r>
    </w:p>
    <w:p w14:paraId="4533406B" w14:textId="77777777" w:rsidR="004D06F4" w:rsidRDefault="004D06F4" w:rsidP="004D06F4">
      <w:pPr>
        <w:pStyle w:val="DraftDefinition2"/>
      </w:pPr>
      <w:r>
        <w:rPr>
          <w:b/>
          <w:i/>
        </w:rPr>
        <w:t>registered m</w:t>
      </w:r>
      <w:r w:rsidRPr="002E042A">
        <w:rPr>
          <w:b/>
          <w:i/>
        </w:rPr>
        <w:t>edical practitioner</w:t>
      </w:r>
      <w:r>
        <w:rPr>
          <w:b/>
          <w:i/>
        </w:rPr>
        <w:t xml:space="preserve"> </w:t>
      </w:r>
      <w:r>
        <w:t>means a person registered under</w:t>
      </w:r>
      <w:r>
        <w:rPr>
          <w:b/>
        </w:rPr>
        <w:t xml:space="preserve"> </w:t>
      </w:r>
      <w:r>
        <w:t>the Health Practitioner Regulation National Law to practise in the medical profession (other than as a student);</w:t>
      </w:r>
    </w:p>
    <w:p w14:paraId="5A3B331E" w14:textId="77777777" w:rsidR="005801A6" w:rsidRDefault="005801A6"/>
    <w:p w14:paraId="2C24F578" w14:textId="77777777" w:rsidR="000E57B1" w:rsidRDefault="000E57B1"/>
    <w:p w14:paraId="20E9C1D4" w14:textId="77777777" w:rsidR="000E57B1" w:rsidRDefault="000E57B1"/>
    <w:p w14:paraId="42BDB590" w14:textId="77777777" w:rsidR="000E57B1" w:rsidRDefault="000E57B1"/>
    <w:p w14:paraId="02EB1D19" w14:textId="77777777" w:rsidR="005801A6" w:rsidRDefault="005801A6" w:rsidP="009F6A01">
      <w:pPr>
        <w:pStyle w:val="SideNote"/>
        <w:framePr w:wrap="around"/>
      </w:pPr>
      <w:r>
        <w:t xml:space="preserve">S. 15 def. of </w:t>
      </w:r>
      <w:r w:rsidRPr="00A25486">
        <w:rPr>
          <w:i/>
          <w:iCs/>
        </w:rPr>
        <w:t>registered midwife</w:t>
      </w:r>
      <w:r>
        <w:t xml:space="preserve"> inserted by No. 46/1996</w:t>
      </w:r>
      <w:r>
        <w:br/>
        <w:t>s. 3</w:t>
      </w:r>
      <w:r w:rsidR="00A61A2A">
        <w:t>, amended by No. 97/2005 s. 182(Sch. 4 item 14.1(b))</w:t>
      </w:r>
      <w:r w:rsidR="004D06F4">
        <w:t>, substituted by No. 13/2010 s. 51(Sch. item 17.1)</w:t>
      </w:r>
      <w:r>
        <w:t>.</w:t>
      </w:r>
    </w:p>
    <w:p w14:paraId="10C7FC03" w14:textId="77777777" w:rsidR="004D06F4" w:rsidRDefault="004D06F4" w:rsidP="004D06F4">
      <w:pPr>
        <w:pStyle w:val="DraftDefinition2"/>
      </w:pPr>
      <w:r>
        <w:rPr>
          <w:b/>
          <w:i/>
        </w:rPr>
        <w:t>registered midwife</w:t>
      </w:r>
      <w:r w:rsidRPr="002E042A">
        <w:rPr>
          <w:b/>
          <w:i/>
        </w:rPr>
        <w:t xml:space="preserve"> </w:t>
      </w:r>
      <w:r>
        <w:t>means a person registered under</w:t>
      </w:r>
      <w:r>
        <w:rPr>
          <w:b/>
        </w:rPr>
        <w:t xml:space="preserve"> </w:t>
      </w:r>
      <w:r>
        <w:t>the Health Practitioner Regulation National Law—</w:t>
      </w:r>
    </w:p>
    <w:p w14:paraId="631BADD8" w14:textId="77777777" w:rsidR="004D06F4" w:rsidRDefault="004D06F4" w:rsidP="004D06F4">
      <w:pPr>
        <w:pStyle w:val="AmendHeading2"/>
        <w:tabs>
          <w:tab w:val="right" w:pos="2268"/>
        </w:tabs>
        <w:ind w:left="2381" w:hanging="2381"/>
      </w:pPr>
      <w:r>
        <w:tab/>
      </w:r>
      <w:r w:rsidRPr="006B7E49">
        <w:t>(a)</w:t>
      </w:r>
      <w:r>
        <w:tab/>
        <w:t>to practise in the nursing and midwifery profession as a midwife (other than as a student); and</w:t>
      </w:r>
    </w:p>
    <w:p w14:paraId="37E93580" w14:textId="77777777" w:rsidR="004D06F4" w:rsidRDefault="004D06F4" w:rsidP="004D06F4">
      <w:pPr>
        <w:pStyle w:val="AmendHeading2"/>
        <w:tabs>
          <w:tab w:val="right" w:pos="2268"/>
        </w:tabs>
        <w:ind w:left="2381" w:hanging="2381"/>
      </w:pPr>
      <w:r>
        <w:tab/>
      </w:r>
      <w:r w:rsidRPr="006B7E49">
        <w:t>(b)</w:t>
      </w:r>
      <w:r>
        <w:tab/>
        <w:t>in the register of midwives kept for that profession;</w:t>
      </w:r>
    </w:p>
    <w:p w14:paraId="08B636E9" w14:textId="77777777" w:rsidR="00497D1D" w:rsidRPr="00497D1D" w:rsidRDefault="00497D1D" w:rsidP="00497D1D"/>
    <w:p w14:paraId="51654017" w14:textId="77777777" w:rsidR="007F58AD" w:rsidRDefault="007F58AD" w:rsidP="009F6A01">
      <w:pPr>
        <w:pStyle w:val="SideNote"/>
        <w:framePr w:wrap="around"/>
      </w:pPr>
      <w:r>
        <w:t xml:space="preserve">S. 15 def. of </w:t>
      </w:r>
      <w:r w:rsidRPr="0093321D">
        <w:rPr>
          <w:i/>
        </w:rPr>
        <w:t>registered nurse</w:t>
      </w:r>
      <w:r>
        <w:t xml:space="preserve"> inserted by No. </w:t>
      </w:r>
      <w:r w:rsidR="00F17BCB">
        <w:t>58/2008</w:t>
      </w:r>
      <w:r>
        <w:t xml:space="preserve"> s. 10(1)</w:t>
      </w:r>
      <w:r w:rsidR="004D06F4">
        <w:t>, substituted by No. 13/2010 s. 51(Sch. item 17.1)</w:t>
      </w:r>
      <w:r>
        <w:t>.</w:t>
      </w:r>
    </w:p>
    <w:p w14:paraId="34589C15" w14:textId="77777777" w:rsidR="004D06F4" w:rsidRDefault="004D06F4" w:rsidP="004D06F4">
      <w:pPr>
        <w:pStyle w:val="DraftDefinition2"/>
      </w:pPr>
      <w:r>
        <w:rPr>
          <w:b/>
          <w:i/>
        </w:rPr>
        <w:t xml:space="preserve">registered nurse </w:t>
      </w:r>
      <w:r>
        <w:t>means a person registered under</w:t>
      </w:r>
      <w:r>
        <w:rPr>
          <w:b/>
        </w:rPr>
        <w:t xml:space="preserve"> </w:t>
      </w:r>
      <w:r>
        <w:t>the Health Practitioner Regulation National Law to practise in the nursing and midwifery profession as a nurse (other than as a student);</w:t>
      </w:r>
    </w:p>
    <w:p w14:paraId="4668906B" w14:textId="77777777" w:rsidR="00497D1D" w:rsidRDefault="00497D1D" w:rsidP="007D382F"/>
    <w:p w14:paraId="34793AF4" w14:textId="77777777" w:rsidR="00636D65" w:rsidRDefault="00636D65" w:rsidP="007D382F"/>
    <w:p w14:paraId="29D77391" w14:textId="77777777" w:rsidR="007F58AD" w:rsidRDefault="007F58AD" w:rsidP="009F6A01">
      <w:pPr>
        <w:pStyle w:val="SideNote"/>
        <w:framePr w:wrap="around"/>
      </w:pPr>
      <w:r>
        <w:lastRenderedPageBreak/>
        <w:t xml:space="preserve">S. 15 def. of </w:t>
      </w:r>
      <w:r w:rsidRPr="0093321D">
        <w:rPr>
          <w:i/>
        </w:rPr>
        <w:t>registered pharmacist</w:t>
      </w:r>
      <w:r>
        <w:t xml:space="preserve"> inserted by No. </w:t>
      </w:r>
      <w:r w:rsidR="00F17BCB">
        <w:t>58/2008</w:t>
      </w:r>
      <w:r>
        <w:t xml:space="preserve"> s. 10(1)</w:t>
      </w:r>
      <w:r w:rsidR="004D06F4">
        <w:t>, substituted by No. 13/2010 s. 51(Sch. item 17.1)</w:t>
      </w:r>
      <w:r>
        <w:t>.</w:t>
      </w:r>
    </w:p>
    <w:p w14:paraId="49793BBF" w14:textId="77777777" w:rsidR="004D06F4" w:rsidRDefault="004D06F4" w:rsidP="004D06F4">
      <w:pPr>
        <w:pStyle w:val="DraftDefinition2"/>
      </w:pPr>
      <w:r>
        <w:rPr>
          <w:b/>
          <w:i/>
        </w:rPr>
        <w:t xml:space="preserve">registered pharmacist </w:t>
      </w:r>
      <w:r>
        <w:t>means a person registered under</w:t>
      </w:r>
      <w:r>
        <w:rPr>
          <w:b/>
        </w:rPr>
        <w:t xml:space="preserve"> </w:t>
      </w:r>
      <w:r>
        <w:t>the Health Practitioner Regulation National Law to practise in the pharmacy profession (other than as a student);</w:t>
      </w:r>
    </w:p>
    <w:p w14:paraId="4AF5DF75" w14:textId="77777777" w:rsidR="009A0ECE" w:rsidRDefault="009A0ECE" w:rsidP="009A0ECE"/>
    <w:p w14:paraId="558A79DF" w14:textId="77777777" w:rsidR="00497D1D" w:rsidRDefault="00497D1D" w:rsidP="009A0ECE"/>
    <w:p w14:paraId="3C724F35" w14:textId="77777777" w:rsidR="00CA36F2" w:rsidRDefault="00CA36F2" w:rsidP="009A0ECE"/>
    <w:p w14:paraId="08556D03" w14:textId="77777777" w:rsidR="007F58AD" w:rsidRDefault="007F58AD" w:rsidP="009F6A01">
      <w:pPr>
        <w:pStyle w:val="SideNote"/>
        <w:framePr w:wrap="around"/>
      </w:pPr>
      <w:r>
        <w:t xml:space="preserve">S. 15 def. of </w:t>
      </w:r>
      <w:r w:rsidRPr="0093321D">
        <w:rPr>
          <w:i/>
        </w:rPr>
        <w:t>serious injury</w:t>
      </w:r>
      <w:r>
        <w:t xml:space="preserve"> substituted by No</w:t>
      </w:r>
      <w:r w:rsidR="00D45B37">
        <w:t>s</w:t>
      </w:r>
      <w:r>
        <w:t xml:space="preserve"> </w:t>
      </w:r>
      <w:r w:rsidR="00F17BCB">
        <w:t>58/2008</w:t>
      </w:r>
      <w:r>
        <w:t xml:space="preserve"> s. 10(2)</w:t>
      </w:r>
      <w:r w:rsidR="00D45B37">
        <w:t>, 6/2013 s. 3(b)</w:t>
      </w:r>
      <w:r>
        <w:t>.</w:t>
      </w:r>
    </w:p>
    <w:p w14:paraId="5043CDE0" w14:textId="77777777" w:rsidR="009067F8" w:rsidRDefault="009067F8" w:rsidP="009067F8">
      <w:pPr>
        <w:pStyle w:val="DraftDefinition2"/>
      </w:pPr>
      <w:r w:rsidRPr="009067F8">
        <w:rPr>
          <w:b/>
          <w:i/>
        </w:rPr>
        <w:t>serious injury</w:t>
      </w:r>
      <w:r w:rsidR="00D45B37" w:rsidRPr="00D45B37">
        <w:t xml:space="preserve"> means—</w:t>
      </w:r>
    </w:p>
    <w:p w14:paraId="543DF6A5" w14:textId="77777777" w:rsidR="009067F8" w:rsidRDefault="00D45B37" w:rsidP="009067F8">
      <w:pPr>
        <w:pStyle w:val="DraftHeading4"/>
        <w:tabs>
          <w:tab w:val="right" w:pos="2268"/>
        </w:tabs>
        <w:ind w:left="2381" w:hanging="2381"/>
      </w:pPr>
      <w:r>
        <w:tab/>
      </w:r>
      <w:r w:rsidR="00BD649C">
        <w:t>(a)</w:t>
      </w:r>
      <w:r>
        <w:tab/>
        <w:t>an injury (including the cumulative effect of more than one injury) that—</w:t>
      </w:r>
    </w:p>
    <w:p w14:paraId="682C03D6" w14:textId="77777777" w:rsidR="009067F8" w:rsidRDefault="00D45B37" w:rsidP="009067F8">
      <w:pPr>
        <w:pStyle w:val="DraftHeading5"/>
        <w:tabs>
          <w:tab w:val="right" w:pos="2778"/>
        </w:tabs>
        <w:ind w:left="2891" w:hanging="2891"/>
      </w:pPr>
      <w:r>
        <w:tab/>
      </w:r>
      <w:r w:rsidR="00BD649C">
        <w:t>(i)</w:t>
      </w:r>
      <w:r>
        <w:tab/>
        <w:t>endangers life; or</w:t>
      </w:r>
    </w:p>
    <w:p w14:paraId="7B9C1828" w14:textId="77777777" w:rsidR="009067F8" w:rsidRDefault="00D45B37" w:rsidP="009067F8">
      <w:pPr>
        <w:pStyle w:val="DraftHeading5"/>
        <w:tabs>
          <w:tab w:val="right" w:pos="2778"/>
        </w:tabs>
        <w:ind w:left="2891" w:hanging="2891"/>
      </w:pPr>
      <w:r>
        <w:tab/>
      </w:r>
      <w:r w:rsidR="00BD649C">
        <w:t>(ii)</w:t>
      </w:r>
      <w:r>
        <w:tab/>
        <w:t>is substantial and protracted; or</w:t>
      </w:r>
    </w:p>
    <w:p w14:paraId="2E57BA8E" w14:textId="77777777" w:rsidR="009067F8" w:rsidRDefault="00D45B37" w:rsidP="009067F8">
      <w:pPr>
        <w:pStyle w:val="DraftHeading4"/>
        <w:tabs>
          <w:tab w:val="right" w:pos="2268"/>
        </w:tabs>
        <w:ind w:left="2381" w:hanging="2381"/>
        <w:rPr>
          <w:b/>
          <w:i/>
        </w:rPr>
      </w:pPr>
      <w:r>
        <w:tab/>
      </w:r>
      <w:r w:rsidR="00BD649C">
        <w:t>(b)</w:t>
      </w:r>
      <w:r>
        <w:tab/>
        <w:t>the destruction, other than in the course of a medical procedure, of the foetus of a pregnant woman, whether or not the woman suffers any other harm;</w:t>
      </w:r>
    </w:p>
    <w:p w14:paraId="769CB585" w14:textId="77777777" w:rsidR="007F58AD" w:rsidRDefault="007F58AD" w:rsidP="009F6A01">
      <w:pPr>
        <w:pStyle w:val="SideNote"/>
        <w:framePr w:wrap="around"/>
      </w:pPr>
      <w:r>
        <w:t xml:space="preserve">S. 15 def. of </w:t>
      </w:r>
      <w:r w:rsidRPr="00B2076E">
        <w:rPr>
          <w:i/>
        </w:rPr>
        <w:t>woman</w:t>
      </w:r>
      <w:r>
        <w:t xml:space="preserve"> inserted by No. </w:t>
      </w:r>
      <w:r w:rsidR="00F17BCB">
        <w:t>58/2008</w:t>
      </w:r>
      <w:r>
        <w:t xml:space="preserve"> s. 10(1).</w:t>
      </w:r>
    </w:p>
    <w:p w14:paraId="74ECAAA5" w14:textId="77777777" w:rsidR="007F58AD" w:rsidRDefault="007F58AD" w:rsidP="007F58AD">
      <w:pPr>
        <w:pStyle w:val="DraftDefinition2"/>
      </w:pPr>
      <w:r w:rsidRPr="00B2076E">
        <w:rPr>
          <w:b/>
          <w:i/>
        </w:rPr>
        <w:t>woman</w:t>
      </w:r>
      <w:r>
        <w:t xml:space="preserve"> means a female person of any age.</w:t>
      </w:r>
    </w:p>
    <w:p w14:paraId="365B7B8C" w14:textId="77777777" w:rsidR="009A0ECE" w:rsidRDefault="009A0ECE" w:rsidP="009A0ECE"/>
    <w:p w14:paraId="6E9F6A38" w14:textId="77777777" w:rsidR="004B5332" w:rsidRDefault="004B5332" w:rsidP="009A0ECE"/>
    <w:p w14:paraId="74BAE7AB" w14:textId="77777777" w:rsidR="009067F8" w:rsidRDefault="00173CCD" w:rsidP="009F6A01">
      <w:pPr>
        <w:pStyle w:val="SideNote"/>
        <w:framePr w:wrap="around"/>
      </w:pPr>
      <w:r>
        <w:t>S. 15A inserted by No. 6/2013 s. 4.</w:t>
      </w:r>
    </w:p>
    <w:p w14:paraId="415678BE" w14:textId="77777777" w:rsidR="009067F8" w:rsidRDefault="004B5332" w:rsidP="004B5332">
      <w:pPr>
        <w:pStyle w:val="DraftHeading1"/>
        <w:tabs>
          <w:tab w:val="right" w:pos="680"/>
        </w:tabs>
        <w:ind w:left="850" w:hanging="850"/>
      </w:pPr>
      <w:r>
        <w:tab/>
      </w:r>
      <w:bookmarkStart w:id="39" w:name="_Toc44081003"/>
      <w:r w:rsidR="00BD649C" w:rsidRPr="004B5332">
        <w:t>15A</w:t>
      </w:r>
      <w:r w:rsidR="00D45B37">
        <w:tab/>
        <w:t>Causing serious injury intentionally in circumstances of gross violence</w:t>
      </w:r>
      <w:bookmarkEnd w:id="39"/>
    </w:p>
    <w:p w14:paraId="2D62E0F9" w14:textId="77777777" w:rsidR="009067F8" w:rsidRDefault="00D45B37" w:rsidP="009067F8">
      <w:pPr>
        <w:pStyle w:val="DraftHeading2"/>
        <w:tabs>
          <w:tab w:val="right" w:pos="1247"/>
        </w:tabs>
        <w:ind w:left="1361" w:hanging="1361"/>
      </w:pPr>
      <w:r>
        <w:tab/>
      </w:r>
      <w:r w:rsidR="00BD649C">
        <w:t>(1)</w:t>
      </w:r>
      <w:r>
        <w:tab/>
        <w:t>A person must not, without lawful excuse, intentionally cause serious injury to another person in circumstances of gross violence.</w:t>
      </w:r>
    </w:p>
    <w:p w14:paraId="455D8307" w14:textId="77777777" w:rsidR="009067F8" w:rsidRDefault="00D45B37" w:rsidP="009067F8">
      <w:pPr>
        <w:pStyle w:val="DraftPenalty2"/>
        <w:tabs>
          <w:tab w:val="clear" w:pos="851"/>
          <w:tab w:val="clear" w:pos="1361"/>
          <w:tab w:val="clear" w:pos="1871"/>
          <w:tab w:val="clear" w:pos="2381"/>
          <w:tab w:val="clear" w:pos="2892"/>
          <w:tab w:val="clear" w:pos="3402"/>
        </w:tabs>
      </w:pPr>
      <w:r>
        <w:t>Penalty:</w:t>
      </w:r>
      <w:r>
        <w:tab/>
        <w:t>Level 3 imprisonment (20 years maximum).</w:t>
      </w:r>
    </w:p>
    <w:p w14:paraId="2F7883D4" w14:textId="4B6D66F8" w:rsidR="00176F9C" w:rsidRDefault="00176F9C" w:rsidP="009F6A01">
      <w:pPr>
        <w:pStyle w:val="SideNote"/>
        <w:framePr w:wrap="around"/>
        <w:rPr>
          <w:b w:val="0"/>
        </w:rPr>
      </w:pPr>
      <w:r>
        <w:t>Note to s. 15A(1) inserted by No. 65/2016 s. 20(6)</w:t>
      </w:r>
      <w:r w:rsidR="00EB0F3C">
        <w:t xml:space="preserve">, </w:t>
      </w:r>
      <w:r w:rsidR="008D1D2B">
        <w:t>repeal</w:t>
      </w:r>
      <w:r w:rsidR="00EB0F3C">
        <w:t xml:space="preserve">ed </w:t>
      </w:r>
      <w:r w:rsidR="008D1D2B">
        <w:t>by No.</w:t>
      </w:r>
      <w:r w:rsidR="00EB0F3C">
        <w:t xml:space="preserve"> </w:t>
      </w:r>
      <w:r w:rsidR="002B2D13">
        <w:t>23/2020</w:t>
      </w:r>
      <w:r w:rsidR="008D1D2B">
        <w:t xml:space="preserve"> s. 10(1)</w:t>
      </w:r>
      <w:r>
        <w:t>.</w:t>
      </w:r>
    </w:p>
    <w:p w14:paraId="3D661F27" w14:textId="643C3F80" w:rsidR="008D1D2B" w:rsidRDefault="008D1D2B" w:rsidP="008D1D2B">
      <w:pPr>
        <w:pStyle w:val="Stars"/>
      </w:pPr>
      <w:r>
        <w:tab/>
        <w:t>*</w:t>
      </w:r>
      <w:r>
        <w:tab/>
        <w:t>*</w:t>
      </w:r>
      <w:r>
        <w:tab/>
        <w:t>*</w:t>
      </w:r>
      <w:r>
        <w:tab/>
        <w:t>*</w:t>
      </w:r>
      <w:r>
        <w:tab/>
        <w:t>*</w:t>
      </w:r>
    </w:p>
    <w:p w14:paraId="765CF287" w14:textId="3DBE2978" w:rsidR="00921656" w:rsidRDefault="00921656" w:rsidP="00921656"/>
    <w:p w14:paraId="4349A980" w14:textId="4C414013" w:rsidR="00921656" w:rsidRDefault="00921656" w:rsidP="00921656"/>
    <w:p w14:paraId="7E43EF25" w14:textId="77777777" w:rsidR="00921656" w:rsidRPr="00921656" w:rsidRDefault="00921656" w:rsidP="00921656"/>
    <w:p w14:paraId="236D7371" w14:textId="77777777" w:rsidR="009067F8" w:rsidRDefault="00D45B37" w:rsidP="009067F8">
      <w:pPr>
        <w:pStyle w:val="DraftHeading2"/>
        <w:tabs>
          <w:tab w:val="right" w:pos="1247"/>
        </w:tabs>
        <w:ind w:left="1361" w:hanging="1361"/>
      </w:pPr>
      <w:r>
        <w:lastRenderedPageBreak/>
        <w:tab/>
      </w:r>
      <w:r w:rsidR="00BD649C">
        <w:t>(2)</w:t>
      </w:r>
      <w:r>
        <w:tab/>
        <w:t>For the purposes of subsection (1), any one of the following constitutes circumstances of gross violence—</w:t>
      </w:r>
    </w:p>
    <w:p w14:paraId="38F27AC3" w14:textId="77777777" w:rsidR="009067F8" w:rsidRDefault="00D45B37" w:rsidP="009067F8">
      <w:pPr>
        <w:pStyle w:val="DraftHeading3"/>
        <w:tabs>
          <w:tab w:val="right" w:pos="1757"/>
        </w:tabs>
        <w:ind w:left="1871" w:hanging="1871"/>
      </w:pPr>
      <w:r>
        <w:tab/>
      </w:r>
      <w:r w:rsidR="00BD649C">
        <w:t>(a)</w:t>
      </w:r>
      <w:r>
        <w:tab/>
        <w:t>the offender planned in advance to engage in conduct and at the time of planning—</w:t>
      </w:r>
    </w:p>
    <w:p w14:paraId="495C53F8" w14:textId="77777777" w:rsidR="009067F8" w:rsidRDefault="00D45B37" w:rsidP="009067F8">
      <w:pPr>
        <w:pStyle w:val="DraftHeading4"/>
        <w:tabs>
          <w:tab w:val="right" w:pos="2268"/>
        </w:tabs>
        <w:ind w:left="2381" w:hanging="2381"/>
      </w:pPr>
      <w:r>
        <w:tab/>
      </w:r>
      <w:r w:rsidR="00BD649C">
        <w:t>(i)</w:t>
      </w:r>
      <w:r>
        <w:tab/>
        <w:t>the offender intended that the conduct would cause a serious injury; or</w:t>
      </w:r>
    </w:p>
    <w:p w14:paraId="760E35B8" w14:textId="77777777" w:rsidR="009067F8" w:rsidRDefault="00D45B37" w:rsidP="009067F8">
      <w:pPr>
        <w:pStyle w:val="DraftHeading4"/>
        <w:tabs>
          <w:tab w:val="right" w:pos="2268"/>
        </w:tabs>
        <w:ind w:left="2381" w:hanging="2381"/>
      </w:pPr>
      <w:r>
        <w:tab/>
      </w:r>
      <w:r w:rsidR="00BD649C">
        <w:t>(ii)</w:t>
      </w:r>
      <w:r>
        <w:tab/>
        <w:t>the offender was reckless as to whether the conduct would cause a serious injury; or</w:t>
      </w:r>
    </w:p>
    <w:p w14:paraId="1A2FD1E0" w14:textId="77777777" w:rsidR="009067F8" w:rsidRDefault="00D45B37" w:rsidP="009067F8">
      <w:pPr>
        <w:pStyle w:val="DraftHeading4"/>
        <w:tabs>
          <w:tab w:val="right" w:pos="2268"/>
        </w:tabs>
        <w:ind w:left="2381" w:hanging="2381"/>
      </w:pPr>
      <w:r>
        <w:tab/>
      </w:r>
      <w:r w:rsidR="00BD649C">
        <w:t>(iii)</w:t>
      </w:r>
      <w:r>
        <w:tab/>
        <w:t>a reasonable person would have foreseen that the conduct would be likely to result in a serious injury;</w:t>
      </w:r>
    </w:p>
    <w:p w14:paraId="379345EF" w14:textId="77777777" w:rsidR="005143FA" w:rsidRPr="005143FA" w:rsidRDefault="00D45B37" w:rsidP="000E57B1">
      <w:pPr>
        <w:pStyle w:val="DraftHeading3"/>
        <w:tabs>
          <w:tab w:val="right" w:pos="1757"/>
        </w:tabs>
        <w:ind w:left="1871" w:hanging="1871"/>
      </w:pPr>
      <w:r>
        <w:tab/>
      </w:r>
      <w:r w:rsidR="00BD649C">
        <w:t>(b)</w:t>
      </w:r>
      <w:r>
        <w:tab/>
        <w:t>the offender in company with 2 or more other persons caused the serious injury;</w:t>
      </w:r>
    </w:p>
    <w:p w14:paraId="27EEA736" w14:textId="77777777" w:rsidR="00AD2205" w:rsidRDefault="00384A5A" w:rsidP="009F6A01">
      <w:pPr>
        <w:pStyle w:val="SideNote"/>
        <w:framePr w:wrap="around"/>
        <w:rPr>
          <w:lang w:eastAsia="en-AU"/>
        </w:rPr>
      </w:pPr>
      <w:r>
        <w:rPr>
          <w:lang w:eastAsia="en-AU"/>
        </w:rPr>
        <w:t xml:space="preserve">S. 15A(2)(c) </w:t>
      </w:r>
      <w:r w:rsidR="00700A6A">
        <w:rPr>
          <w:lang w:eastAsia="en-AU"/>
        </w:rPr>
        <w:t>substitu</w:t>
      </w:r>
      <w:r>
        <w:rPr>
          <w:lang w:eastAsia="en-AU"/>
        </w:rPr>
        <w:t>ted by No. 63/2014 s. 7(3).</w:t>
      </w:r>
    </w:p>
    <w:p w14:paraId="09917DBD" w14:textId="77777777" w:rsidR="00AD2205" w:rsidRDefault="00384A5A">
      <w:pPr>
        <w:pStyle w:val="DraftHeading4"/>
        <w:tabs>
          <w:tab w:val="right" w:pos="1757"/>
        </w:tabs>
        <w:ind w:left="1871" w:hanging="1871"/>
        <w:rPr>
          <w:lang w:eastAsia="en-AU"/>
        </w:rPr>
      </w:pPr>
      <w:r>
        <w:rPr>
          <w:lang w:eastAsia="en-AU"/>
        </w:rPr>
        <w:tab/>
      </w:r>
      <w:r w:rsidR="00A40A6B">
        <w:rPr>
          <w:lang w:eastAsia="en-AU"/>
        </w:rPr>
        <w:t>(c)</w:t>
      </w:r>
      <w:r w:rsidRPr="00EA7E8E">
        <w:rPr>
          <w:lang w:eastAsia="en-AU"/>
        </w:rPr>
        <w:tab/>
        <w:t>the offender entered into an agreement, arrangement or understanding with 2 or more other persons</w:t>
      </w:r>
      <w:r>
        <w:rPr>
          <w:lang w:eastAsia="en-AU"/>
        </w:rPr>
        <w:t xml:space="preserve"> </w:t>
      </w:r>
      <w:r w:rsidRPr="00EA7E8E">
        <w:rPr>
          <w:lang w:eastAsia="en-AU"/>
        </w:rPr>
        <w:t>to cause a serious injury;</w:t>
      </w:r>
    </w:p>
    <w:p w14:paraId="2D917B33" w14:textId="77777777" w:rsidR="00AD2205" w:rsidRDefault="00887984">
      <w:pPr>
        <w:pStyle w:val="DraftParaNote"/>
        <w:tabs>
          <w:tab w:val="right" w:pos="2324"/>
        </w:tabs>
        <w:ind w:left="1871"/>
        <w:rPr>
          <w:b/>
          <w:lang w:eastAsia="en-AU"/>
        </w:rPr>
      </w:pPr>
      <w:r w:rsidRPr="00887984">
        <w:rPr>
          <w:b/>
          <w:lang w:eastAsia="en-AU"/>
        </w:rPr>
        <w:t>Note</w:t>
      </w:r>
    </w:p>
    <w:p w14:paraId="41302E91" w14:textId="77777777" w:rsidR="00AD2205" w:rsidRDefault="00384A5A">
      <w:pPr>
        <w:pStyle w:val="DraftParaNote"/>
        <w:tabs>
          <w:tab w:val="right" w:pos="2324"/>
        </w:tabs>
        <w:ind w:left="1871"/>
        <w:rPr>
          <w:lang w:eastAsia="en-AU"/>
        </w:rPr>
      </w:pPr>
      <w:r w:rsidRPr="00EA7E8E">
        <w:rPr>
          <w:lang w:eastAsia="en-AU"/>
        </w:rPr>
        <w:t>See Subdivision (1) (Complicity in commission of offences) of Division</w:t>
      </w:r>
      <w:r>
        <w:rPr>
          <w:lang w:eastAsia="en-AU"/>
        </w:rPr>
        <w:t> </w:t>
      </w:r>
      <w:r w:rsidRPr="00EA7E8E">
        <w:rPr>
          <w:lang w:eastAsia="en-AU"/>
        </w:rPr>
        <w:t>1 of Part II.</w:t>
      </w:r>
    </w:p>
    <w:p w14:paraId="70773EC0" w14:textId="77777777" w:rsidR="009067F8" w:rsidRDefault="00D45B37" w:rsidP="009067F8">
      <w:pPr>
        <w:pStyle w:val="DraftHeading3"/>
        <w:tabs>
          <w:tab w:val="right" w:pos="1757"/>
        </w:tabs>
        <w:ind w:left="1871" w:hanging="1871"/>
      </w:pPr>
      <w:r>
        <w:tab/>
      </w:r>
      <w:r w:rsidR="00BD649C">
        <w:t>(d)</w:t>
      </w:r>
      <w:r>
        <w:tab/>
        <w:t>the offender planned in advance to have with him or her and to use an offensive weapon, firearm or imitation firearm and in fact used the offensive weapon, firearm or imitation firearm to cause the serious injury;</w:t>
      </w:r>
    </w:p>
    <w:p w14:paraId="29AF2FEE" w14:textId="77777777" w:rsidR="009067F8" w:rsidRDefault="00D45B37" w:rsidP="009067F8">
      <w:pPr>
        <w:pStyle w:val="DraftHeading3"/>
        <w:tabs>
          <w:tab w:val="right" w:pos="1757"/>
        </w:tabs>
        <w:ind w:left="1871" w:hanging="1871"/>
      </w:pPr>
      <w:r>
        <w:tab/>
      </w:r>
      <w:r w:rsidR="00BD649C">
        <w:t>(e)</w:t>
      </w:r>
      <w:r>
        <w:tab/>
        <w:t>the offender continued to cause injury to the other person after the other person was incapacitated;</w:t>
      </w:r>
    </w:p>
    <w:p w14:paraId="40CE91C1" w14:textId="77777777" w:rsidR="009067F8" w:rsidRDefault="00D45B37" w:rsidP="009067F8">
      <w:pPr>
        <w:pStyle w:val="DraftHeading3"/>
        <w:tabs>
          <w:tab w:val="right" w:pos="1757"/>
        </w:tabs>
        <w:ind w:left="1871" w:hanging="1871"/>
      </w:pPr>
      <w:r>
        <w:tab/>
      </w:r>
      <w:r w:rsidR="00BD649C">
        <w:t>(f)</w:t>
      </w:r>
      <w:r>
        <w:tab/>
        <w:t>the offender caused the serious injury to the other person while the other person was incapacitated.</w:t>
      </w:r>
    </w:p>
    <w:p w14:paraId="4FBA8037" w14:textId="7A339496" w:rsidR="00D9672B" w:rsidRDefault="00F42B89" w:rsidP="009F6A01">
      <w:pPr>
        <w:pStyle w:val="SideNote"/>
        <w:framePr w:wrap="around"/>
      </w:pPr>
      <w:r>
        <w:lastRenderedPageBreak/>
        <w:t xml:space="preserve">Notes to </w:t>
      </w:r>
      <w:r w:rsidR="00C8421C">
        <w:t>s. </w:t>
      </w:r>
      <w:r>
        <w:t>15A amended by No</w:t>
      </w:r>
      <w:r w:rsidR="00580C25">
        <w:t>s</w:t>
      </w:r>
      <w:r>
        <w:t xml:space="preserve"> 69/2014 s. 8(1)</w:t>
      </w:r>
      <w:r w:rsidR="002C7432">
        <w:t>(2)</w:t>
      </w:r>
      <w:r w:rsidR="00580C25">
        <w:t>, 28/2016 s. 6(1)</w:t>
      </w:r>
      <w:r w:rsidR="00176F9C">
        <w:t>, 65/2016 s. 20(7)</w:t>
      </w:r>
      <w:r w:rsidR="008D1D2B">
        <w:t>, substituted by No. </w:t>
      </w:r>
      <w:r w:rsidR="002B2D13">
        <w:t>23/2020</w:t>
      </w:r>
      <w:r w:rsidR="008D1D2B">
        <w:t xml:space="preserve"> s. 10(2)</w:t>
      </w:r>
      <w:r>
        <w:t>.</w:t>
      </w:r>
    </w:p>
    <w:p w14:paraId="40D5956C" w14:textId="77777777" w:rsidR="008D1D2B" w:rsidRPr="008E354D" w:rsidRDefault="008D1D2B" w:rsidP="00225980">
      <w:pPr>
        <w:pStyle w:val="DraftSectionNote"/>
        <w:tabs>
          <w:tab w:val="right" w:pos="46"/>
          <w:tab w:val="right" w:pos="1304"/>
        </w:tabs>
        <w:ind w:left="1259" w:hanging="408"/>
        <w:rPr>
          <w:b/>
        </w:rPr>
      </w:pPr>
      <w:r w:rsidRPr="008E354D">
        <w:rPr>
          <w:b/>
        </w:rPr>
        <w:t>Notes</w:t>
      </w:r>
    </w:p>
    <w:p w14:paraId="5CD22919" w14:textId="77777777" w:rsidR="008D1D2B" w:rsidRPr="008E354D" w:rsidRDefault="008D1D2B" w:rsidP="00225980">
      <w:pPr>
        <w:pStyle w:val="DraftSectionNote"/>
        <w:tabs>
          <w:tab w:val="right" w:pos="46"/>
          <w:tab w:val="right" w:pos="1304"/>
        </w:tabs>
        <w:ind w:left="1259" w:hanging="408"/>
      </w:pPr>
      <w:r w:rsidRPr="008E354D">
        <w:t>1</w:t>
      </w:r>
      <w:r w:rsidRPr="008E354D">
        <w:tab/>
        <w:t>See section 422(1) for an alternative verdict.</w:t>
      </w:r>
    </w:p>
    <w:p w14:paraId="057F8E42" w14:textId="77777777" w:rsidR="008D1D2B" w:rsidRPr="008E354D" w:rsidRDefault="008D1D2B" w:rsidP="00225980">
      <w:pPr>
        <w:pStyle w:val="DraftSectionNote"/>
        <w:tabs>
          <w:tab w:val="right" w:pos="46"/>
          <w:tab w:val="right" w:pos="1304"/>
        </w:tabs>
        <w:ind w:left="1259" w:hanging="408"/>
      </w:pPr>
      <w:r w:rsidRPr="008E354D">
        <w:t>2</w:t>
      </w:r>
      <w:r w:rsidRPr="008E354D">
        <w:tab/>
        <w:t xml:space="preserve">An offence against subsection (1) is a category 1 offence under the </w:t>
      </w:r>
      <w:r w:rsidRPr="008E354D">
        <w:rPr>
          <w:b/>
        </w:rPr>
        <w:t>Sentencing Act 1991</w:t>
      </w:r>
      <w:r w:rsidRPr="008E354D">
        <w:t>. See section 5(2G) of that Act for the requirement to impose a custodial order for this offence.</w:t>
      </w:r>
    </w:p>
    <w:p w14:paraId="09813C38" w14:textId="77777777" w:rsidR="008D1D2B" w:rsidRPr="008E354D" w:rsidRDefault="008D1D2B" w:rsidP="00225980">
      <w:pPr>
        <w:pStyle w:val="DraftSectionNote"/>
        <w:tabs>
          <w:tab w:val="right" w:pos="46"/>
          <w:tab w:val="right" w:pos="1304"/>
        </w:tabs>
        <w:ind w:left="1259" w:hanging="408"/>
      </w:pPr>
      <w:r w:rsidRPr="008E354D">
        <w:t>3</w:t>
      </w:r>
      <w:r w:rsidRPr="008E354D">
        <w:tab/>
        <w:t xml:space="preserve">See section 10 of the </w:t>
      </w:r>
      <w:r w:rsidRPr="008E354D">
        <w:rPr>
          <w:b/>
        </w:rPr>
        <w:t>Sentencing Act 1991</w:t>
      </w:r>
      <w:r w:rsidRPr="008E354D">
        <w:t xml:space="preserve"> for the requirement that a term of imprisonment be imposed for an offence against section 15A(1) and that a non</w:t>
      </w:r>
      <w:r w:rsidRPr="008E354D">
        <w:noBreakHyphen/>
        <w:t xml:space="preserve">parole period of not less than 4 years be fixed under section 11 of that Act unless the court finds under section 10A of that Act that a special reason exists. </w:t>
      </w:r>
    </w:p>
    <w:p w14:paraId="3DEFD356" w14:textId="77777777" w:rsidR="008D1D2B" w:rsidRPr="008E354D" w:rsidRDefault="008D1D2B" w:rsidP="00225980">
      <w:pPr>
        <w:pStyle w:val="DraftSectionNote"/>
        <w:tabs>
          <w:tab w:val="right" w:pos="46"/>
          <w:tab w:val="right" w:pos="1304"/>
        </w:tabs>
        <w:ind w:left="1259" w:hanging="408"/>
      </w:pPr>
      <w:r w:rsidRPr="008E354D">
        <w:t>4</w:t>
      </w:r>
      <w:r w:rsidRPr="008E354D">
        <w:tab/>
        <w:t xml:space="preserve">If a victim was an emergency worker on duty, a custodial officer on duty or a youth justice custodial worker on duty, see section 10AA(1) of the </w:t>
      </w:r>
      <w:r w:rsidRPr="008E354D">
        <w:rPr>
          <w:b/>
        </w:rPr>
        <w:t>Sentencing Act 1991</w:t>
      </w:r>
      <w:r w:rsidRPr="008E354D">
        <w:t xml:space="preserve"> for the requirement that a non-parole period of not less than 5 years be fixed unless the court finds under section 10A of that Act that a special reason exists.</w:t>
      </w:r>
    </w:p>
    <w:p w14:paraId="529A9700" w14:textId="77777777" w:rsidR="00173CCD" w:rsidRDefault="00173CCD" w:rsidP="009F6A01">
      <w:pPr>
        <w:pStyle w:val="SideNote"/>
        <w:framePr w:wrap="around"/>
      </w:pPr>
      <w:r>
        <w:t>S. 15B inserted by No. 6/2013 s. 4.</w:t>
      </w:r>
    </w:p>
    <w:p w14:paraId="0F9FC5C7" w14:textId="77777777" w:rsidR="009067F8" w:rsidRDefault="004B5332" w:rsidP="004B5332">
      <w:pPr>
        <w:pStyle w:val="DraftHeading1"/>
        <w:tabs>
          <w:tab w:val="right" w:pos="680"/>
        </w:tabs>
        <w:ind w:left="850" w:hanging="850"/>
      </w:pPr>
      <w:r>
        <w:tab/>
      </w:r>
      <w:bookmarkStart w:id="40" w:name="_Toc44081004"/>
      <w:r w:rsidR="00BD649C" w:rsidRPr="004B5332">
        <w:t>15B</w:t>
      </w:r>
      <w:r w:rsidR="00D45B37">
        <w:tab/>
        <w:t>Causing serious injury recklessly in circumstances of gross violence</w:t>
      </w:r>
      <w:bookmarkEnd w:id="40"/>
    </w:p>
    <w:p w14:paraId="7F73108C" w14:textId="77777777" w:rsidR="009067F8" w:rsidRDefault="00D45B37" w:rsidP="009067F8">
      <w:pPr>
        <w:pStyle w:val="DraftHeading2"/>
        <w:tabs>
          <w:tab w:val="right" w:pos="1247"/>
        </w:tabs>
        <w:ind w:left="1361" w:hanging="1361"/>
      </w:pPr>
      <w:r>
        <w:tab/>
      </w:r>
      <w:r w:rsidR="00BD649C">
        <w:t>(1)</w:t>
      </w:r>
      <w:r>
        <w:tab/>
        <w:t>A person must not, without lawful excuse, recklessly cause serious injury to another person in circumstances of gross violence.</w:t>
      </w:r>
    </w:p>
    <w:p w14:paraId="7C4EBFF8" w14:textId="77777777" w:rsidR="009067F8" w:rsidRDefault="00D45B37" w:rsidP="009067F8">
      <w:pPr>
        <w:pStyle w:val="DraftPenalty2"/>
        <w:tabs>
          <w:tab w:val="clear" w:pos="851"/>
          <w:tab w:val="clear" w:pos="1361"/>
          <w:tab w:val="clear" w:pos="1871"/>
          <w:tab w:val="clear" w:pos="2381"/>
          <w:tab w:val="clear" w:pos="2892"/>
          <w:tab w:val="clear" w:pos="3402"/>
        </w:tabs>
      </w:pPr>
      <w:r>
        <w:t>Penalty:</w:t>
      </w:r>
      <w:r>
        <w:tab/>
        <w:t>Level 4 imprisonment (15 years maximum).</w:t>
      </w:r>
    </w:p>
    <w:p w14:paraId="742789B2" w14:textId="58BE6D30" w:rsidR="006919B5" w:rsidRDefault="006919B5" w:rsidP="009F6A01">
      <w:pPr>
        <w:pStyle w:val="SideNote"/>
        <w:framePr w:wrap="around"/>
        <w:rPr>
          <w:b w:val="0"/>
        </w:rPr>
      </w:pPr>
      <w:r>
        <w:t>Note to s. 15B(1) inserted by No. 65/2016 s. 20(8)</w:t>
      </w:r>
      <w:r w:rsidR="00627280">
        <w:t xml:space="preserve">, repealed by No. </w:t>
      </w:r>
      <w:r w:rsidR="002B2D13">
        <w:t>23/2020</w:t>
      </w:r>
      <w:r w:rsidR="00627280">
        <w:t xml:space="preserve"> s. 11(1)</w:t>
      </w:r>
      <w:r>
        <w:t>.</w:t>
      </w:r>
    </w:p>
    <w:p w14:paraId="419ED923" w14:textId="69DE6251" w:rsidR="00620A5B" w:rsidRDefault="00620A5B" w:rsidP="00620A5B">
      <w:pPr>
        <w:pStyle w:val="Stars"/>
      </w:pPr>
      <w:r>
        <w:tab/>
        <w:t>*</w:t>
      </w:r>
      <w:r>
        <w:tab/>
        <w:t>*</w:t>
      </w:r>
      <w:r>
        <w:tab/>
        <w:t>*</w:t>
      </w:r>
      <w:r>
        <w:tab/>
        <w:t>*</w:t>
      </w:r>
      <w:r>
        <w:tab/>
        <w:t>*</w:t>
      </w:r>
    </w:p>
    <w:p w14:paraId="136EBE75" w14:textId="4AEC74C0" w:rsidR="00921656" w:rsidRDefault="00921656" w:rsidP="00921656"/>
    <w:p w14:paraId="6C47D33F" w14:textId="4C6536F8" w:rsidR="00921656" w:rsidRDefault="00921656" w:rsidP="00921656"/>
    <w:p w14:paraId="61FAAB86" w14:textId="77777777" w:rsidR="00921656" w:rsidRPr="00921656" w:rsidRDefault="00921656" w:rsidP="00921656"/>
    <w:p w14:paraId="01629648" w14:textId="77777777" w:rsidR="009067F8" w:rsidRDefault="00D45B37" w:rsidP="009067F8">
      <w:pPr>
        <w:pStyle w:val="DraftHeading2"/>
        <w:tabs>
          <w:tab w:val="right" w:pos="1247"/>
        </w:tabs>
        <w:ind w:left="1361" w:hanging="1361"/>
      </w:pPr>
      <w:r>
        <w:tab/>
      </w:r>
      <w:r w:rsidR="00BD649C">
        <w:t>(2)</w:t>
      </w:r>
      <w:r>
        <w:tab/>
        <w:t>For the purposes of subsection (1), any one of the following constitutes circumstances of gross violence—</w:t>
      </w:r>
    </w:p>
    <w:p w14:paraId="3E2BF02B" w14:textId="77777777" w:rsidR="009067F8" w:rsidRDefault="00D45B37" w:rsidP="009067F8">
      <w:pPr>
        <w:pStyle w:val="DraftHeading3"/>
        <w:tabs>
          <w:tab w:val="right" w:pos="1757"/>
        </w:tabs>
        <w:ind w:left="1871" w:hanging="1871"/>
      </w:pPr>
      <w:r>
        <w:tab/>
      </w:r>
      <w:r w:rsidR="00BD649C">
        <w:t>(a)</w:t>
      </w:r>
      <w:r>
        <w:tab/>
        <w:t xml:space="preserve">the offender </w:t>
      </w:r>
      <w:r w:rsidRPr="00BC5A9F">
        <w:t>planned in advance</w:t>
      </w:r>
      <w:r w:rsidRPr="00FB1EA7">
        <w:rPr>
          <w:i/>
        </w:rPr>
        <w:t xml:space="preserve"> </w:t>
      </w:r>
      <w:r>
        <w:t>to engage in conduct and at the time of planning—</w:t>
      </w:r>
    </w:p>
    <w:p w14:paraId="36A97B50" w14:textId="77777777" w:rsidR="009067F8" w:rsidRDefault="00D45B37" w:rsidP="009067F8">
      <w:pPr>
        <w:pStyle w:val="DraftHeading4"/>
        <w:tabs>
          <w:tab w:val="right" w:pos="2268"/>
        </w:tabs>
        <w:ind w:left="2381" w:hanging="2381"/>
      </w:pPr>
      <w:r>
        <w:tab/>
      </w:r>
      <w:r w:rsidR="00BD649C">
        <w:t>(i)</w:t>
      </w:r>
      <w:r>
        <w:tab/>
        <w:t>the offender intended that the conduct would cause a serious injury; or</w:t>
      </w:r>
    </w:p>
    <w:p w14:paraId="1EEC7B44" w14:textId="77777777" w:rsidR="009067F8" w:rsidRDefault="00D45B37" w:rsidP="009067F8">
      <w:pPr>
        <w:pStyle w:val="DraftHeading4"/>
        <w:tabs>
          <w:tab w:val="right" w:pos="2268"/>
        </w:tabs>
        <w:ind w:left="2381" w:hanging="2381"/>
      </w:pPr>
      <w:r>
        <w:lastRenderedPageBreak/>
        <w:tab/>
      </w:r>
      <w:r w:rsidR="00BD649C">
        <w:t>(ii)</w:t>
      </w:r>
      <w:r>
        <w:tab/>
        <w:t>the offender was reckless as to whether the conduct would cause a serious injury; or</w:t>
      </w:r>
    </w:p>
    <w:p w14:paraId="714192F4" w14:textId="77777777" w:rsidR="009067F8" w:rsidRDefault="00D45B37" w:rsidP="009067F8">
      <w:pPr>
        <w:pStyle w:val="DraftHeading4"/>
        <w:tabs>
          <w:tab w:val="right" w:pos="2268"/>
        </w:tabs>
        <w:ind w:left="2381" w:hanging="2381"/>
      </w:pPr>
      <w:r>
        <w:tab/>
      </w:r>
      <w:r w:rsidR="00BD649C">
        <w:t>(iii)</w:t>
      </w:r>
      <w:r>
        <w:tab/>
        <w:t>a reasonable person would have foreseen that the conduct would be likely to result in a serious injury;</w:t>
      </w:r>
    </w:p>
    <w:p w14:paraId="203BBCE9" w14:textId="5E278258" w:rsidR="007D382F" w:rsidRPr="007D382F" w:rsidRDefault="00D45B37" w:rsidP="00921656">
      <w:pPr>
        <w:pStyle w:val="DraftHeading3"/>
        <w:tabs>
          <w:tab w:val="right" w:pos="1757"/>
        </w:tabs>
        <w:ind w:left="1871" w:hanging="1871"/>
      </w:pPr>
      <w:r>
        <w:tab/>
      </w:r>
      <w:r w:rsidR="00BD649C">
        <w:t>(b)</w:t>
      </w:r>
      <w:r>
        <w:tab/>
        <w:t>the offender in company with 2 or more other persons caused the serious injury;</w:t>
      </w:r>
    </w:p>
    <w:p w14:paraId="2ECAEFF7" w14:textId="77777777" w:rsidR="00AD2205" w:rsidRDefault="00384A5A" w:rsidP="009F6A01">
      <w:pPr>
        <w:pStyle w:val="SideNote"/>
        <w:framePr w:wrap="around"/>
        <w:rPr>
          <w:lang w:eastAsia="en-AU"/>
        </w:rPr>
      </w:pPr>
      <w:r>
        <w:rPr>
          <w:lang w:eastAsia="en-AU"/>
        </w:rPr>
        <w:t>S. 15B(2)(c) substituted by No. 63/2014 s. 7(4).</w:t>
      </w:r>
    </w:p>
    <w:p w14:paraId="3A64AED9" w14:textId="77777777" w:rsidR="00AD2205" w:rsidRDefault="00384A5A">
      <w:pPr>
        <w:pStyle w:val="DraftHeading4"/>
        <w:tabs>
          <w:tab w:val="right" w:pos="1757"/>
        </w:tabs>
        <w:ind w:left="1871" w:hanging="1871"/>
        <w:rPr>
          <w:lang w:eastAsia="en-AU"/>
        </w:rPr>
      </w:pPr>
      <w:r>
        <w:rPr>
          <w:lang w:eastAsia="en-AU"/>
        </w:rPr>
        <w:tab/>
      </w:r>
      <w:r w:rsidR="00A40A6B">
        <w:rPr>
          <w:lang w:eastAsia="en-AU"/>
        </w:rPr>
        <w:t>(c)</w:t>
      </w:r>
      <w:r w:rsidRPr="00EA7E8E">
        <w:rPr>
          <w:lang w:eastAsia="en-AU"/>
        </w:rPr>
        <w:tab/>
        <w:t>the offender entered into an agreement, arrangement or understanding with 2 or more other persons</w:t>
      </w:r>
      <w:r>
        <w:rPr>
          <w:lang w:eastAsia="en-AU"/>
        </w:rPr>
        <w:t xml:space="preserve"> </w:t>
      </w:r>
      <w:r w:rsidRPr="00EA7E8E">
        <w:rPr>
          <w:lang w:eastAsia="en-AU"/>
        </w:rPr>
        <w:t>to cause a serious injury;</w:t>
      </w:r>
    </w:p>
    <w:p w14:paraId="439485AF" w14:textId="77777777" w:rsidR="00AD2205" w:rsidRDefault="00887984">
      <w:pPr>
        <w:pStyle w:val="DraftParaNote"/>
        <w:tabs>
          <w:tab w:val="right" w:pos="2324"/>
        </w:tabs>
        <w:ind w:left="1871"/>
        <w:rPr>
          <w:b/>
          <w:lang w:eastAsia="en-AU"/>
        </w:rPr>
      </w:pPr>
      <w:r w:rsidRPr="00887984">
        <w:rPr>
          <w:b/>
          <w:lang w:eastAsia="en-AU"/>
        </w:rPr>
        <w:t>Note</w:t>
      </w:r>
    </w:p>
    <w:p w14:paraId="33D97606" w14:textId="77777777" w:rsidR="00AD2205" w:rsidRDefault="00384A5A">
      <w:pPr>
        <w:pStyle w:val="DraftParaNote"/>
        <w:tabs>
          <w:tab w:val="right" w:pos="2324"/>
        </w:tabs>
        <w:ind w:left="1871"/>
        <w:rPr>
          <w:lang w:eastAsia="en-AU"/>
        </w:rPr>
      </w:pPr>
      <w:r w:rsidRPr="00EA7E8E">
        <w:rPr>
          <w:lang w:eastAsia="en-AU"/>
        </w:rPr>
        <w:t>See Subdivision (1) (Complicity in commission of offences) of Divisio</w:t>
      </w:r>
      <w:r>
        <w:rPr>
          <w:lang w:eastAsia="en-AU"/>
        </w:rPr>
        <w:t>n </w:t>
      </w:r>
      <w:r w:rsidRPr="00EA7E8E">
        <w:rPr>
          <w:lang w:eastAsia="en-AU"/>
        </w:rPr>
        <w:t>1 of Part II.</w:t>
      </w:r>
    </w:p>
    <w:p w14:paraId="389189CA" w14:textId="77777777" w:rsidR="009067F8" w:rsidRDefault="00D45B37" w:rsidP="009067F8">
      <w:pPr>
        <w:pStyle w:val="DraftHeading3"/>
        <w:tabs>
          <w:tab w:val="right" w:pos="1757"/>
        </w:tabs>
        <w:ind w:left="1871" w:hanging="1871"/>
      </w:pPr>
      <w:r>
        <w:tab/>
      </w:r>
      <w:r w:rsidR="00BD649C">
        <w:t>(d)</w:t>
      </w:r>
      <w:r>
        <w:tab/>
        <w:t xml:space="preserve">the offender </w:t>
      </w:r>
      <w:r w:rsidRPr="00BC5A9F">
        <w:t>planned in advance</w:t>
      </w:r>
      <w:r>
        <w:t xml:space="preserve"> to have with him or her and to use an offensive weapon, firearm or imitation firearm and in fact used the offensive weapon, firearm or imitation firearm to cause the serious injury;</w:t>
      </w:r>
    </w:p>
    <w:p w14:paraId="425FDA68" w14:textId="77777777" w:rsidR="009067F8" w:rsidRDefault="00D45B37" w:rsidP="009067F8">
      <w:pPr>
        <w:pStyle w:val="DraftHeading3"/>
        <w:tabs>
          <w:tab w:val="right" w:pos="1757"/>
        </w:tabs>
        <w:ind w:left="1871" w:hanging="1871"/>
      </w:pPr>
      <w:r>
        <w:tab/>
      </w:r>
      <w:r w:rsidR="00BD649C">
        <w:t>(e)</w:t>
      </w:r>
      <w:r>
        <w:tab/>
        <w:t>the offender continued to cause injury to the other person after the other person was incapacitated;</w:t>
      </w:r>
    </w:p>
    <w:p w14:paraId="724AA151" w14:textId="77777777" w:rsidR="009067F8" w:rsidRDefault="00D45B37" w:rsidP="009067F8">
      <w:pPr>
        <w:pStyle w:val="DraftHeading3"/>
        <w:tabs>
          <w:tab w:val="right" w:pos="1757"/>
        </w:tabs>
        <w:ind w:left="1871" w:hanging="1871"/>
      </w:pPr>
      <w:r>
        <w:tab/>
      </w:r>
      <w:r w:rsidR="00BD649C">
        <w:t>(f)</w:t>
      </w:r>
      <w:r>
        <w:tab/>
        <w:t>the offender caused the serious injury to the other person while the other person was incapacitated.</w:t>
      </w:r>
    </w:p>
    <w:p w14:paraId="341BA2F4" w14:textId="63F083AB" w:rsidR="00F42B89" w:rsidRDefault="00F42B89" w:rsidP="009F6A01">
      <w:pPr>
        <w:pStyle w:val="SideNote"/>
        <w:framePr w:wrap="around"/>
      </w:pPr>
      <w:r>
        <w:t xml:space="preserve">Notes to </w:t>
      </w:r>
      <w:r w:rsidR="00C8421C">
        <w:t>s. </w:t>
      </w:r>
      <w:r>
        <w:t>15B amended by No</w:t>
      </w:r>
      <w:r w:rsidR="00580C25">
        <w:t>s</w:t>
      </w:r>
      <w:r>
        <w:t xml:space="preserve"> 69/2014 s. 8(1)(2)</w:t>
      </w:r>
      <w:r w:rsidR="00580C25">
        <w:t>, 28/2016 s. 6(1)</w:t>
      </w:r>
      <w:r w:rsidR="006919B5">
        <w:t>, 65/2016 s</w:t>
      </w:r>
      <w:r w:rsidR="008E244B">
        <w:t>s</w:t>
      </w:r>
      <w:r w:rsidR="006919B5">
        <w:t> 20(9)</w:t>
      </w:r>
      <w:r w:rsidR="005A1B95">
        <w:t>, 25</w:t>
      </w:r>
      <w:r w:rsidR="00627280">
        <w:t>, substituted by No. </w:t>
      </w:r>
      <w:r w:rsidR="002B2D13">
        <w:t>23/2020</w:t>
      </w:r>
      <w:r w:rsidR="00627280">
        <w:t xml:space="preserve"> s. 11(2)</w:t>
      </w:r>
      <w:r>
        <w:t>.</w:t>
      </w:r>
    </w:p>
    <w:p w14:paraId="23472E4E" w14:textId="77777777" w:rsidR="00627280" w:rsidRPr="008E354D" w:rsidRDefault="00627280" w:rsidP="00225980">
      <w:pPr>
        <w:pStyle w:val="DraftSectionNote"/>
        <w:tabs>
          <w:tab w:val="right" w:pos="46"/>
          <w:tab w:val="right" w:pos="1304"/>
        </w:tabs>
        <w:ind w:left="1259" w:hanging="408"/>
        <w:rPr>
          <w:b/>
        </w:rPr>
      </w:pPr>
      <w:r w:rsidRPr="008E354D">
        <w:rPr>
          <w:b/>
        </w:rPr>
        <w:t>Notes</w:t>
      </w:r>
    </w:p>
    <w:p w14:paraId="7CC81AA2" w14:textId="77777777" w:rsidR="00627280" w:rsidRPr="008E354D" w:rsidRDefault="00627280" w:rsidP="00225980">
      <w:pPr>
        <w:pStyle w:val="DraftSectionNote"/>
        <w:tabs>
          <w:tab w:val="right" w:pos="46"/>
          <w:tab w:val="right" w:pos="1304"/>
        </w:tabs>
        <w:ind w:left="1259" w:hanging="408"/>
      </w:pPr>
      <w:r w:rsidRPr="008E354D">
        <w:t>1</w:t>
      </w:r>
      <w:r w:rsidRPr="008E354D">
        <w:tab/>
        <w:t>See section 422(2) for an alternative verdict.</w:t>
      </w:r>
    </w:p>
    <w:p w14:paraId="23B2B0D0" w14:textId="77777777" w:rsidR="00627280" w:rsidRPr="008E354D" w:rsidRDefault="00627280" w:rsidP="00225980">
      <w:pPr>
        <w:pStyle w:val="DraftSectionNote"/>
        <w:tabs>
          <w:tab w:val="right" w:pos="46"/>
          <w:tab w:val="right" w:pos="1304"/>
        </w:tabs>
        <w:ind w:left="1259" w:hanging="408"/>
      </w:pPr>
      <w:r w:rsidRPr="008E354D">
        <w:t>2</w:t>
      </w:r>
      <w:r w:rsidRPr="008E354D">
        <w:tab/>
        <w:t xml:space="preserve">An offence against subsection (1) is a category 1 offence under the </w:t>
      </w:r>
      <w:r w:rsidRPr="008E354D">
        <w:rPr>
          <w:b/>
        </w:rPr>
        <w:t>Sentencing Act 1991</w:t>
      </w:r>
      <w:r w:rsidRPr="008E354D">
        <w:t>. See section 5(2G) of that Act for the requirement to impose a custodial order for this offence.</w:t>
      </w:r>
    </w:p>
    <w:p w14:paraId="1935EE10" w14:textId="77777777" w:rsidR="00627280" w:rsidRPr="008E354D" w:rsidRDefault="00627280" w:rsidP="00225980">
      <w:pPr>
        <w:pStyle w:val="DraftSectionNote"/>
        <w:tabs>
          <w:tab w:val="right" w:pos="46"/>
          <w:tab w:val="right" w:pos="1304"/>
        </w:tabs>
        <w:ind w:left="1259" w:hanging="408"/>
      </w:pPr>
      <w:r w:rsidRPr="008E354D">
        <w:t>3</w:t>
      </w:r>
      <w:r w:rsidRPr="008E354D">
        <w:tab/>
        <w:t xml:space="preserve">See section 10 of the </w:t>
      </w:r>
      <w:r w:rsidRPr="008E354D">
        <w:rPr>
          <w:b/>
        </w:rPr>
        <w:t xml:space="preserve">Sentencing Act 1991 </w:t>
      </w:r>
      <w:r w:rsidRPr="008E354D">
        <w:t xml:space="preserve">for the requirement that a term of imprisonment be imposed for an offence against section 15B(1) and that a non-parole period of not less than 4 years be fixed under section 11 of that Act </w:t>
      </w:r>
      <w:r w:rsidRPr="008E354D">
        <w:lastRenderedPageBreak/>
        <w:t xml:space="preserve">unless the court finds under section 10A of that Act that a special reason exists. </w:t>
      </w:r>
    </w:p>
    <w:p w14:paraId="46480A2A" w14:textId="7F962F88" w:rsidR="007D382F" w:rsidRPr="007D382F" w:rsidRDefault="00627280" w:rsidP="00921656">
      <w:pPr>
        <w:pStyle w:val="DraftSectionNote"/>
        <w:tabs>
          <w:tab w:val="right" w:pos="46"/>
          <w:tab w:val="right" w:pos="1304"/>
        </w:tabs>
        <w:ind w:left="1259" w:hanging="408"/>
      </w:pPr>
      <w:r w:rsidRPr="008E354D">
        <w:t>4</w:t>
      </w:r>
      <w:r w:rsidRPr="008E354D">
        <w:tab/>
        <w:t xml:space="preserve">If a victim was an emergency worker on duty, a custodial officer on duty or a youth justice custodial worker on duty, see section 10AA(1) of the </w:t>
      </w:r>
      <w:r w:rsidRPr="008E354D">
        <w:rPr>
          <w:b/>
        </w:rPr>
        <w:t>Sentencing Act 1991</w:t>
      </w:r>
      <w:r w:rsidRPr="008E354D">
        <w:t xml:space="preserve"> for the requirement that a non-parole period of not less than 5 years be fixed unless the court finds under section 10A of that Act that a special reason exists.</w:t>
      </w:r>
    </w:p>
    <w:p w14:paraId="54BAC91E" w14:textId="77777777" w:rsidR="00173CCD" w:rsidRDefault="00173CCD" w:rsidP="009F6A01">
      <w:pPr>
        <w:pStyle w:val="SideNote"/>
        <w:framePr w:wrap="around"/>
      </w:pPr>
      <w:r>
        <w:t>S. 15C inserted by No. 6/2013 s. 4.</w:t>
      </w:r>
    </w:p>
    <w:p w14:paraId="1CC27844" w14:textId="77777777" w:rsidR="00437078" w:rsidRDefault="00437078" w:rsidP="00437078">
      <w:pPr>
        <w:pStyle w:val="DraftHeading1"/>
        <w:tabs>
          <w:tab w:val="right" w:pos="680"/>
        </w:tabs>
        <w:ind w:left="850" w:hanging="850"/>
      </w:pPr>
      <w:r>
        <w:tab/>
      </w:r>
      <w:bookmarkStart w:id="41" w:name="_Toc44081005"/>
      <w:r w:rsidRPr="004B5332">
        <w:t>15C</w:t>
      </w:r>
      <w:r w:rsidRPr="00831285">
        <w:tab/>
      </w:r>
      <w:r>
        <w:t>Other offenders need not be prosecuted</w:t>
      </w:r>
      <w:bookmarkEnd w:id="41"/>
    </w:p>
    <w:p w14:paraId="6B8C7F8C" w14:textId="77777777" w:rsidR="00437078" w:rsidRDefault="00437078" w:rsidP="00437078">
      <w:pPr>
        <w:pStyle w:val="BodySectionSub"/>
      </w:pPr>
      <w:r>
        <w:t>A person may be found guilty of an offence against section 15A or 15B whether or not any other person is prosecuted for or found guilty of the offence.</w:t>
      </w:r>
    </w:p>
    <w:p w14:paraId="08061C91" w14:textId="77777777" w:rsidR="00437078" w:rsidRDefault="00437078" w:rsidP="009F6A01">
      <w:pPr>
        <w:pStyle w:val="SideNote"/>
        <w:framePr w:wrap="around"/>
      </w:pPr>
      <w:r>
        <w:t>S. 16 substituted by No. 10233 s. 8(2), amended by Nos 49/1991 s. 119(1)</w:t>
      </w:r>
      <w:r>
        <w:br/>
        <w:t xml:space="preserve">(Sch. 2 item 8), 48/1997 </w:t>
      </w:r>
      <w:r>
        <w:br/>
        <w:t>s. 60(1)(Sch. 1 item 10).</w:t>
      </w:r>
    </w:p>
    <w:p w14:paraId="6D82A025" w14:textId="77777777" w:rsidR="005801A6" w:rsidRDefault="004B5332" w:rsidP="004B5332">
      <w:pPr>
        <w:pStyle w:val="DraftHeading1"/>
        <w:tabs>
          <w:tab w:val="right" w:pos="680"/>
        </w:tabs>
        <w:ind w:left="850" w:hanging="850"/>
      </w:pPr>
      <w:r>
        <w:tab/>
      </w:r>
      <w:bookmarkStart w:id="42" w:name="_Toc44081006"/>
      <w:r w:rsidR="005801A6" w:rsidRPr="004B5332">
        <w:t>16</w:t>
      </w:r>
      <w:r w:rsidR="00635B03">
        <w:tab/>
      </w:r>
      <w:r w:rsidR="005801A6">
        <w:t>Causing serious injury intentionally</w:t>
      </w:r>
      <w:bookmarkEnd w:id="42"/>
    </w:p>
    <w:p w14:paraId="4746917E" w14:textId="77777777" w:rsidR="005801A6" w:rsidRDefault="005801A6" w:rsidP="00E52E40">
      <w:pPr>
        <w:pStyle w:val="BodySectionSub"/>
      </w:pPr>
      <w:r>
        <w:t>A person who, without lawful excuse, intentionally causes serious injury to another person is guilty of an indictable offence.</w:t>
      </w:r>
    </w:p>
    <w:p w14:paraId="794877E5" w14:textId="77777777" w:rsidR="005801A6" w:rsidRDefault="005801A6">
      <w:pPr>
        <w:pStyle w:val="Penalty"/>
        <w:numPr>
          <w:ilvl w:val="0"/>
          <w:numId w:val="13"/>
        </w:numPr>
      </w:pPr>
      <w:r>
        <w:t>Level 3 imprisonment (20 years maximum).</w:t>
      </w:r>
    </w:p>
    <w:p w14:paraId="6C2C8652" w14:textId="77777777" w:rsidR="00B12C66" w:rsidRDefault="00B12C66" w:rsidP="00B12C66"/>
    <w:p w14:paraId="0329FAFE" w14:textId="2DD69973" w:rsidR="00DE67FC" w:rsidRDefault="00DE67FC" w:rsidP="009F6A01">
      <w:pPr>
        <w:pStyle w:val="SideNote"/>
        <w:framePr w:wrap="around"/>
      </w:pPr>
      <w:r>
        <w:t>Notes to s. 16 inserted by No. 69/2014 s. 8(3)</w:t>
      </w:r>
      <w:r w:rsidR="00056695">
        <w:t>, amended by No</w:t>
      </w:r>
      <w:r w:rsidR="002B05B3">
        <w:t>s</w:t>
      </w:r>
      <w:r w:rsidR="00056695">
        <w:t xml:space="preserve"> 28/2016 s. 6(2)</w:t>
      </w:r>
      <w:r w:rsidR="002B05B3">
        <w:t>, 65/2016 s. 20</w:t>
      </w:r>
      <w:r w:rsidR="008E244B">
        <w:t>(10)</w:t>
      </w:r>
      <w:r w:rsidR="002B05B3">
        <w:t>(11)</w:t>
      </w:r>
      <w:r w:rsidR="00957FD8">
        <w:t>, 48/2018 s. 85, substituted by No. </w:t>
      </w:r>
      <w:r w:rsidR="002B2D13">
        <w:t>23/2020</w:t>
      </w:r>
      <w:r w:rsidR="00957FD8">
        <w:t xml:space="preserve"> s. 12</w:t>
      </w:r>
      <w:r>
        <w:t>.</w:t>
      </w:r>
    </w:p>
    <w:p w14:paraId="36C3A9CF" w14:textId="13C30ED1" w:rsidR="00E45F55" w:rsidRPr="008E354D" w:rsidRDefault="00E45F55" w:rsidP="00225980">
      <w:pPr>
        <w:pStyle w:val="DraftSectionNote"/>
        <w:tabs>
          <w:tab w:val="right" w:pos="1304"/>
        </w:tabs>
        <w:ind w:left="850"/>
        <w:rPr>
          <w:b/>
        </w:rPr>
      </w:pPr>
      <w:r w:rsidRPr="008E354D">
        <w:rPr>
          <w:b/>
        </w:rPr>
        <w:t>Notes</w:t>
      </w:r>
    </w:p>
    <w:p w14:paraId="0B5641F2" w14:textId="77777777" w:rsidR="00E45F55" w:rsidRPr="008E354D" w:rsidRDefault="00E45F55" w:rsidP="00225980">
      <w:pPr>
        <w:pStyle w:val="DraftSectionNote"/>
        <w:tabs>
          <w:tab w:val="right" w:pos="46"/>
          <w:tab w:val="right" w:pos="1304"/>
        </w:tabs>
        <w:ind w:left="1259" w:hanging="408"/>
      </w:pPr>
      <w:r w:rsidRPr="008E354D">
        <w:t>1</w:t>
      </w:r>
      <w:r w:rsidRPr="008E354D">
        <w:tab/>
        <w:t xml:space="preserve">An offence against this section is a category 1 offence under the </w:t>
      </w:r>
      <w:r w:rsidRPr="008E354D">
        <w:rPr>
          <w:b/>
        </w:rPr>
        <w:t>Sentencing Act 1991</w:t>
      </w:r>
      <w:r w:rsidRPr="008E354D">
        <w:t xml:space="preserve"> if the victim was an emergency worker on duty, a custodial officer on duty or a youth justice custodial worker on duty and the offender knew or was reckless as to whether the victim was such a person. See section 5(2G) and (2GA) of that Act for the requirement to impose a custodial order or other specified order for this offence if committed in those circumstances.</w:t>
      </w:r>
    </w:p>
    <w:p w14:paraId="072C88EE" w14:textId="77777777" w:rsidR="00E45F55" w:rsidRPr="008E354D" w:rsidRDefault="00E45F55" w:rsidP="00225980">
      <w:pPr>
        <w:pStyle w:val="DraftSectionNote"/>
        <w:tabs>
          <w:tab w:val="right" w:pos="46"/>
          <w:tab w:val="right" w:pos="1304"/>
        </w:tabs>
        <w:ind w:left="1259" w:hanging="408"/>
      </w:pPr>
      <w:r w:rsidRPr="008E354D">
        <w:t>2</w:t>
      </w:r>
      <w:r w:rsidRPr="008E354D">
        <w:tab/>
        <w:t xml:space="preserve">An offence against section 16 (other than a category 1 offence referred to in note 1) is a category 2 offence under the </w:t>
      </w:r>
      <w:r w:rsidRPr="008E354D">
        <w:rPr>
          <w:b/>
        </w:rPr>
        <w:t>Sentencing Act 1991</w:t>
      </w:r>
      <w:r w:rsidRPr="008E354D">
        <w:t>. See section 5(2H) of that Act for the requirement to impose a custodial order for this offence unless the circumstances set out in paragraphs (a) to (e) of that subsection exist.</w:t>
      </w:r>
    </w:p>
    <w:p w14:paraId="528DC5C9" w14:textId="77777777" w:rsidR="00E45F55" w:rsidRPr="008E354D" w:rsidRDefault="00E45F55" w:rsidP="00225980">
      <w:pPr>
        <w:pStyle w:val="DraftSectionNote"/>
        <w:tabs>
          <w:tab w:val="right" w:pos="46"/>
          <w:tab w:val="right" w:pos="1304"/>
        </w:tabs>
        <w:ind w:left="1259" w:hanging="408"/>
      </w:pPr>
      <w:r w:rsidRPr="008E354D">
        <w:t>3</w:t>
      </w:r>
      <w:r w:rsidRPr="008E354D">
        <w:tab/>
        <w:t xml:space="preserve">See section 10AA(1) of the </w:t>
      </w:r>
      <w:r w:rsidRPr="008E354D">
        <w:rPr>
          <w:b/>
        </w:rPr>
        <w:t xml:space="preserve">Sentencing Act 1991 </w:t>
      </w:r>
      <w:r w:rsidRPr="008E354D">
        <w:t xml:space="preserve">for the requirement that a term of imprisonment be imposed for an offence against section 16 and that a non-parole period of not less than 3 years be fixed under section 11 of that Act if the </w:t>
      </w:r>
      <w:r w:rsidRPr="008E354D">
        <w:lastRenderedPageBreak/>
        <w:t>victim was an emergency worker on duty, a custodial officer on duty or a youth justice custodial worker on duty unless the court finds under section 10A of that Act that a special reason exists.</w:t>
      </w:r>
    </w:p>
    <w:p w14:paraId="23E99A1F" w14:textId="012F89DF" w:rsidR="00225980" w:rsidRDefault="00E45F55" w:rsidP="00225980">
      <w:pPr>
        <w:pStyle w:val="DraftSectionNote"/>
        <w:tabs>
          <w:tab w:val="right" w:pos="46"/>
          <w:tab w:val="right" w:pos="1304"/>
        </w:tabs>
        <w:ind w:left="1259" w:hanging="408"/>
      </w:pPr>
      <w:r w:rsidRPr="008E354D">
        <w:t>4</w:t>
      </w:r>
      <w:r w:rsidRPr="008E354D">
        <w:tab/>
        <w:t xml:space="preserve">See section 10AA(2) and (3) of the </w:t>
      </w:r>
      <w:r w:rsidRPr="008E354D">
        <w:rPr>
          <w:b/>
        </w:rPr>
        <w:t>Sentencing Act 1991</w:t>
      </w:r>
      <w:r w:rsidRPr="008E354D">
        <w:t xml:space="preserve"> that allow a youth justice centre order for a term of not less than 3</w:t>
      </w:r>
      <w:r>
        <w:t> </w:t>
      </w:r>
      <w:r w:rsidRPr="008E354D">
        <w:t>years to be made in certain circumstances in respect of a young offender for an offence against section 16 if the victim was an emergency worker on duty, a custodial officer on duty or a youth justice custodial worker on duty.</w:t>
      </w:r>
    </w:p>
    <w:p w14:paraId="3E900588" w14:textId="77777777" w:rsidR="005801A6" w:rsidRDefault="005801A6" w:rsidP="009F6A01">
      <w:pPr>
        <w:pStyle w:val="SideNote"/>
        <w:framePr w:wrap="around"/>
      </w:pPr>
      <w:r>
        <w:t>S. 17 substituted by No. 10233 s. 8(2), amended by Nos 49/1991 s. 119(1)</w:t>
      </w:r>
      <w:r>
        <w:br/>
        <w:t xml:space="preserve">(Sch. 2 item 9), </w:t>
      </w:r>
      <w:r>
        <w:br/>
        <w:t xml:space="preserve">48/1997 </w:t>
      </w:r>
      <w:r>
        <w:br/>
        <w:t>s. 60(1)(Sch. 1 item 11).</w:t>
      </w:r>
    </w:p>
    <w:p w14:paraId="363117C9" w14:textId="77777777" w:rsidR="005801A6" w:rsidRDefault="005801A6" w:rsidP="00635B03">
      <w:pPr>
        <w:pStyle w:val="DraftHeading1"/>
        <w:tabs>
          <w:tab w:val="right" w:pos="680"/>
        </w:tabs>
        <w:ind w:left="850" w:hanging="850"/>
      </w:pPr>
      <w:r>
        <w:tab/>
      </w:r>
      <w:bookmarkStart w:id="43" w:name="_Toc44081007"/>
      <w:r>
        <w:t>17</w:t>
      </w:r>
      <w:r w:rsidR="00635B03">
        <w:tab/>
      </w:r>
      <w:r>
        <w:t>Causing serious injury recklessly</w:t>
      </w:r>
      <w:bookmarkEnd w:id="43"/>
    </w:p>
    <w:p w14:paraId="146A4AA5" w14:textId="77777777" w:rsidR="005801A6" w:rsidRDefault="005801A6" w:rsidP="00680768">
      <w:pPr>
        <w:pStyle w:val="BodySectionSub"/>
      </w:pPr>
      <w:r>
        <w:t>A person who, without lawful excuse, recklessly causes serious injury to another person is guilty of an indictable offence.</w:t>
      </w:r>
    </w:p>
    <w:p w14:paraId="4CBE6080" w14:textId="77777777" w:rsidR="005801A6" w:rsidRDefault="005801A6">
      <w:pPr>
        <w:pStyle w:val="Penalty"/>
        <w:numPr>
          <w:ilvl w:val="0"/>
          <w:numId w:val="14"/>
        </w:numPr>
      </w:pPr>
      <w:r>
        <w:t>Level 4 imprisonment (15 years maximum).</w:t>
      </w:r>
    </w:p>
    <w:p w14:paraId="3E88F00F" w14:textId="77777777" w:rsidR="00F0617E" w:rsidRDefault="00F0617E" w:rsidP="0014058B"/>
    <w:p w14:paraId="266E35F5" w14:textId="2950D137" w:rsidR="0042472D" w:rsidRDefault="0042472D" w:rsidP="009F6A01">
      <w:pPr>
        <w:pStyle w:val="SideNote"/>
        <w:framePr w:wrap="around"/>
      </w:pPr>
      <w:r>
        <w:t>Notes to s. 17 inserted by No. 69/2014 s. 8(4)</w:t>
      </w:r>
      <w:r w:rsidR="00056695">
        <w:t>, amended by No</w:t>
      </w:r>
      <w:r w:rsidR="00627280">
        <w:t xml:space="preserve">s </w:t>
      </w:r>
      <w:r w:rsidR="00056695">
        <w:t>28/2016 s. 6(3)</w:t>
      </w:r>
      <w:r w:rsidR="00627280">
        <w:t>, 48/2018 s. 86,</w:t>
      </w:r>
      <w:r w:rsidR="009C340A">
        <w:t xml:space="preserve"> </w:t>
      </w:r>
      <w:r w:rsidR="00170238">
        <w:t>substituted by No. </w:t>
      </w:r>
      <w:r w:rsidR="002B2D13">
        <w:t>23/2020</w:t>
      </w:r>
      <w:r w:rsidR="00170238">
        <w:t xml:space="preserve"> s. 13</w:t>
      </w:r>
      <w:r>
        <w:t>.</w:t>
      </w:r>
    </w:p>
    <w:p w14:paraId="6D18CEEB" w14:textId="77777777" w:rsidR="00F87E8D" w:rsidRPr="008E354D" w:rsidRDefault="00F87E8D" w:rsidP="00225980">
      <w:pPr>
        <w:pStyle w:val="DraftSectionNote"/>
        <w:tabs>
          <w:tab w:val="right" w:pos="1304"/>
        </w:tabs>
        <w:ind w:left="850"/>
        <w:rPr>
          <w:b/>
        </w:rPr>
      </w:pPr>
      <w:r w:rsidRPr="008E354D">
        <w:rPr>
          <w:b/>
        </w:rPr>
        <w:t>Notes</w:t>
      </w:r>
    </w:p>
    <w:p w14:paraId="6BC7022F" w14:textId="77777777" w:rsidR="00F87E8D" w:rsidRPr="008E354D" w:rsidRDefault="00F87E8D" w:rsidP="00225980">
      <w:pPr>
        <w:pStyle w:val="DraftSectionNote"/>
        <w:tabs>
          <w:tab w:val="right" w:pos="46"/>
          <w:tab w:val="right" w:pos="1304"/>
        </w:tabs>
        <w:ind w:left="1259" w:hanging="408"/>
      </w:pPr>
      <w:r w:rsidRPr="008E354D">
        <w:t>1</w:t>
      </w:r>
      <w:r w:rsidRPr="008E354D">
        <w:tab/>
        <w:t xml:space="preserve">An offence against this section is a category 1 offence under the </w:t>
      </w:r>
      <w:r w:rsidRPr="008E354D">
        <w:rPr>
          <w:b/>
        </w:rPr>
        <w:t>Sentencing Act 1991</w:t>
      </w:r>
      <w:r w:rsidRPr="008E354D">
        <w:t xml:space="preserve"> if the victim was an emergency worker on duty, a custodial officer on duty or a youth justice custodial worker on duty and the offender knew or was reckless as to whether the victim was such a person. See section 5(2G) and (2GA) of that Act for the requirement to impose a custodial order or other specified order for this offence if committed in those circumstances.</w:t>
      </w:r>
    </w:p>
    <w:p w14:paraId="4CABA5CE" w14:textId="77777777" w:rsidR="00F87E8D" w:rsidRPr="008E354D" w:rsidRDefault="00F87E8D" w:rsidP="00225980">
      <w:pPr>
        <w:pStyle w:val="DraftSectionNote"/>
        <w:tabs>
          <w:tab w:val="right" w:pos="46"/>
          <w:tab w:val="right" w:pos="1304"/>
        </w:tabs>
        <w:ind w:left="1259" w:hanging="408"/>
      </w:pPr>
      <w:r w:rsidRPr="008E354D">
        <w:t>2</w:t>
      </w:r>
      <w:r w:rsidRPr="008E354D">
        <w:tab/>
        <w:t xml:space="preserve">See section 10AA(1) of the </w:t>
      </w:r>
      <w:r w:rsidRPr="008E354D">
        <w:rPr>
          <w:b/>
        </w:rPr>
        <w:t>Sentencing Act 1991</w:t>
      </w:r>
      <w:r w:rsidRPr="008E354D">
        <w:t xml:space="preserve"> for the requirement that a term of imprisonment be imposed for an offence against section 17 and that a non-parole period of not less than 2 years be fixed under section 11 of that Act if the victim was an emergency worker on duty, a custodial officer on duty or a youth justice custodial worker on duty unless the court finds under section 10A of that Act that a special reason exists.</w:t>
      </w:r>
    </w:p>
    <w:p w14:paraId="7004BCDB" w14:textId="77777777" w:rsidR="00F87E8D" w:rsidRPr="008E354D" w:rsidRDefault="00F87E8D" w:rsidP="00225980">
      <w:pPr>
        <w:pStyle w:val="DraftSectionNote"/>
        <w:tabs>
          <w:tab w:val="right" w:pos="46"/>
          <w:tab w:val="right" w:pos="1304"/>
        </w:tabs>
        <w:ind w:left="1259" w:hanging="408"/>
      </w:pPr>
      <w:r w:rsidRPr="008E354D">
        <w:t>3</w:t>
      </w:r>
      <w:r w:rsidRPr="008E354D">
        <w:tab/>
        <w:t xml:space="preserve">See section 10AA(2) and (3) of the </w:t>
      </w:r>
      <w:r w:rsidRPr="008E354D">
        <w:rPr>
          <w:b/>
        </w:rPr>
        <w:t>Sentencing Act 1991</w:t>
      </w:r>
      <w:r w:rsidRPr="008E354D">
        <w:t xml:space="preserve"> that allow a youth justice centre order for a term of not less than 2</w:t>
      </w:r>
      <w:r>
        <w:t> </w:t>
      </w:r>
      <w:r w:rsidRPr="008E354D">
        <w:t>years to be made in certain circumstances in respect of a young offender for an offence against section 17 if the victim was an emergency worker on duty, a custodial officer on duty or a youth justice custodial worker on duty.</w:t>
      </w:r>
    </w:p>
    <w:p w14:paraId="027A49BD" w14:textId="77777777" w:rsidR="005801A6" w:rsidRDefault="005801A6" w:rsidP="009F6A01">
      <w:pPr>
        <w:pStyle w:val="SideNote"/>
        <w:framePr w:wrap="around"/>
      </w:pPr>
      <w:r>
        <w:lastRenderedPageBreak/>
        <w:t>S. 18 substituted by No. 10233 s. 8(2), amended by Nos 49/1991 s. 119(1)</w:t>
      </w:r>
      <w:r>
        <w:br/>
        <w:t xml:space="preserve">(Sch. 2 item 11), </w:t>
      </w:r>
      <w:r>
        <w:br/>
        <w:t xml:space="preserve">48/1997 </w:t>
      </w:r>
      <w:r>
        <w:br/>
        <w:t>s. 60(1)(Sch. 1 item 12).</w:t>
      </w:r>
    </w:p>
    <w:p w14:paraId="286B9374" w14:textId="77777777" w:rsidR="005801A6" w:rsidRDefault="005801A6" w:rsidP="00635B03">
      <w:pPr>
        <w:pStyle w:val="DraftHeading1"/>
        <w:tabs>
          <w:tab w:val="right" w:pos="680"/>
        </w:tabs>
        <w:ind w:left="850" w:hanging="850"/>
      </w:pPr>
      <w:r>
        <w:tab/>
      </w:r>
      <w:bookmarkStart w:id="44" w:name="_Toc44081008"/>
      <w:r>
        <w:t>18</w:t>
      </w:r>
      <w:r w:rsidR="00635B03">
        <w:tab/>
      </w:r>
      <w:r>
        <w:t>Causing injury intentionally or recklessly</w:t>
      </w:r>
      <w:bookmarkEnd w:id="44"/>
    </w:p>
    <w:p w14:paraId="4204A109" w14:textId="77777777" w:rsidR="005801A6" w:rsidRDefault="005801A6" w:rsidP="00680768">
      <w:pPr>
        <w:pStyle w:val="BodySectionSub"/>
      </w:pPr>
      <w:r>
        <w:t>A person who, without lawful excuse, intentionally or recklessly causes injury to another person is guilty of an indictable offence.</w:t>
      </w:r>
    </w:p>
    <w:p w14:paraId="46A2A339" w14:textId="77777777" w:rsidR="005801A6" w:rsidRDefault="005801A6">
      <w:pPr>
        <w:pStyle w:val="Penalty"/>
        <w:numPr>
          <w:ilvl w:val="0"/>
          <w:numId w:val="15"/>
        </w:numPr>
      </w:pPr>
      <w:r>
        <w:t>If the injury was caused intentionally—level 5 imprisonment (10 years maximum);</w:t>
      </w:r>
    </w:p>
    <w:p w14:paraId="685C8A16" w14:textId="77777777" w:rsidR="00FE3E3A" w:rsidRPr="00FE3E3A" w:rsidRDefault="005801A6" w:rsidP="00252D3E">
      <w:pPr>
        <w:pStyle w:val="BodyParagraphSub"/>
      </w:pPr>
      <w:r>
        <w:t>If the injury was caused recklessly—level 6 imprisonment (5 years maximum).</w:t>
      </w:r>
    </w:p>
    <w:p w14:paraId="412A59AA" w14:textId="289A9AD1" w:rsidR="006C65F6" w:rsidRDefault="006C65F6" w:rsidP="009F6A01">
      <w:pPr>
        <w:pStyle w:val="SideNote"/>
        <w:framePr w:wrap="around"/>
      </w:pPr>
      <w:r>
        <w:t>Notes to s. 18 inserted by No. 69/2014 s. 8(5)</w:t>
      </w:r>
      <w:r w:rsidR="00056695">
        <w:t>, amended by No</w:t>
      </w:r>
      <w:r w:rsidR="008D45AE">
        <w:t xml:space="preserve">s </w:t>
      </w:r>
      <w:r w:rsidR="00056695">
        <w:t>28/2016 s. 6(4)</w:t>
      </w:r>
      <w:r w:rsidR="008D45AE">
        <w:t>, 48/2018 s. 87, substituted by No. </w:t>
      </w:r>
      <w:r w:rsidR="002B2D13">
        <w:t>23/2020</w:t>
      </w:r>
      <w:r w:rsidR="008D45AE">
        <w:t xml:space="preserve"> s. 14</w:t>
      </w:r>
      <w:r>
        <w:t>.</w:t>
      </w:r>
    </w:p>
    <w:p w14:paraId="10BEA946" w14:textId="77777777" w:rsidR="009C19A9" w:rsidRPr="008E354D" w:rsidRDefault="009C19A9" w:rsidP="00225980">
      <w:pPr>
        <w:pStyle w:val="DraftSectionNote"/>
        <w:tabs>
          <w:tab w:val="right" w:pos="1304"/>
        </w:tabs>
        <w:ind w:left="850"/>
        <w:rPr>
          <w:b/>
        </w:rPr>
      </w:pPr>
      <w:r w:rsidRPr="008E354D">
        <w:rPr>
          <w:b/>
        </w:rPr>
        <w:t>Notes</w:t>
      </w:r>
    </w:p>
    <w:p w14:paraId="7D70A616" w14:textId="77777777" w:rsidR="009C19A9" w:rsidRPr="008E354D" w:rsidRDefault="009C19A9" w:rsidP="00225980">
      <w:pPr>
        <w:pStyle w:val="DraftSectionNote"/>
        <w:tabs>
          <w:tab w:val="right" w:pos="46"/>
          <w:tab w:val="right" w:pos="1304"/>
        </w:tabs>
        <w:ind w:left="1259" w:hanging="408"/>
      </w:pPr>
      <w:r w:rsidRPr="008E354D">
        <w:t>1</w:t>
      </w:r>
      <w:r w:rsidRPr="008E354D">
        <w:tab/>
        <w:t xml:space="preserve">An offence against this section is a category 1 offence under the </w:t>
      </w:r>
      <w:r w:rsidRPr="008E354D">
        <w:rPr>
          <w:b/>
        </w:rPr>
        <w:t xml:space="preserve">Sentencing Act 1991 </w:t>
      </w:r>
      <w:r w:rsidRPr="008E354D">
        <w:t>if the victim was an emergency worker on duty, a custodial officer on duty or a youth justice custodial worker on duty and the offender knew or was reckless as to whether the victim was such a person. See section 5(2G) and (2GA) of that Act for the requirement to impose a custodial order or other specified order for this offence if committed in those circumstances.</w:t>
      </w:r>
    </w:p>
    <w:p w14:paraId="65A09B04" w14:textId="4691FCB9" w:rsidR="009C19A9" w:rsidRPr="008E354D" w:rsidRDefault="009C19A9" w:rsidP="00225980">
      <w:pPr>
        <w:pStyle w:val="DraftSectionNote"/>
        <w:tabs>
          <w:tab w:val="right" w:pos="46"/>
          <w:tab w:val="right" w:pos="1304"/>
        </w:tabs>
        <w:ind w:left="1259" w:hanging="408"/>
      </w:pPr>
      <w:r w:rsidRPr="008E354D">
        <w:t>2</w:t>
      </w:r>
      <w:r w:rsidRPr="008E354D">
        <w:tab/>
        <w:t xml:space="preserve">See section 10AA(4) of the </w:t>
      </w:r>
      <w:r w:rsidRPr="008E354D">
        <w:rPr>
          <w:b/>
        </w:rPr>
        <w:t>Sentencing Act 1991</w:t>
      </w:r>
      <w:r w:rsidRPr="008E354D">
        <w:t xml:space="preserve"> for the requirement that a term of imprisonment of not less than 6</w:t>
      </w:r>
      <w:r w:rsidR="00A614BB">
        <w:t> </w:t>
      </w:r>
      <w:r w:rsidRPr="008E354D">
        <w:t>months be imposed for an offence against section 18 if the victim was an emergency worker on duty, a custodial officer on duty or a youth justice custodial worker on duty unless the court finds under section 10A of that Act that a special reason exists.</w:t>
      </w:r>
    </w:p>
    <w:p w14:paraId="5D67E090" w14:textId="4387BB86" w:rsidR="009C19A9" w:rsidRDefault="009C19A9" w:rsidP="00225980">
      <w:pPr>
        <w:pStyle w:val="DraftSectionNote"/>
        <w:tabs>
          <w:tab w:val="right" w:pos="46"/>
          <w:tab w:val="right" w:pos="1304"/>
        </w:tabs>
        <w:ind w:left="1259" w:hanging="408"/>
      </w:pPr>
      <w:r w:rsidRPr="008E354D">
        <w:t>3</w:t>
      </w:r>
      <w:r w:rsidRPr="008E354D">
        <w:tab/>
        <w:t xml:space="preserve">See section 10AA(2) and (3) of the </w:t>
      </w:r>
      <w:r w:rsidRPr="008E354D">
        <w:rPr>
          <w:b/>
        </w:rPr>
        <w:t>Sentencing Act 1991</w:t>
      </w:r>
      <w:r w:rsidRPr="008E354D">
        <w:t xml:space="preserve"> that allow a youth justice centre order for a term of not less than 6</w:t>
      </w:r>
      <w:r w:rsidR="00A614BB">
        <w:t> </w:t>
      </w:r>
      <w:r w:rsidRPr="008E354D">
        <w:t>months to be made in certain circumstances in respect of a young offender for an offence against section 18 if the victim was an emergency worker on duty, a custodial officer on duty or a youth justice custodial worker on duty.</w:t>
      </w:r>
    </w:p>
    <w:p w14:paraId="4931CE3C" w14:textId="7D659800" w:rsidR="00921656" w:rsidRDefault="00921656" w:rsidP="00921656"/>
    <w:p w14:paraId="3D852E50" w14:textId="0480F9FF" w:rsidR="00921656" w:rsidRDefault="00921656" w:rsidP="00921656"/>
    <w:p w14:paraId="63036747" w14:textId="5DB8DE90" w:rsidR="00921656" w:rsidRDefault="00921656" w:rsidP="00921656"/>
    <w:p w14:paraId="183F19B3" w14:textId="77777777" w:rsidR="00921656" w:rsidRPr="00921656" w:rsidRDefault="00921656" w:rsidP="00921656"/>
    <w:p w14:paraId="4B3F5001" w14:textId="77777777" w:rsidR="005801A6" w:rsidRDefault="005801A6" w:rsidP="009F6A01">
      <w:pPr>
        <w:pStyle w:val="SideNote"/>
        <w:framePr w:wrap="around"/>
      </w:pPr>
      <w:r>
        <w:lastRenderedPageBreak/>
        <w:t>S. 19 substituted by No. 10233 s. 8(2).</w:t>
      </w:r>
    </w:p>
    <w:p w14:paraId="56ED032A" w14:textId="77777777" w:rsidR="00AC381D" w:rsidRDefault="005801A6" w:rsidP="00635B03">
      <w:pPr>
        <w:pStyle w:val="DraftHeading1"/>
        <w:tabs>
          <w:tab w:val="right" w:pos="680"/>
        </w:tabs>
        <w:ind w:left="850" w:hanging="850"/>
      </w:pPr>
      <w:r>
        <w:tab/>
      </w:r>
      <w:bookmarkStart w:id="45" w:name="_Toc44081009"/>
      <w:r>
        <w:t>19</w:t>
      </w:r>
      <w:r w:rsidR="00635B03">
        <w:tab/>
      </w:r>
      <w:r>
        <w:t>Offence to administer certain substances</w:t>
      </w:r>
      <w:bookmarkEnd w:id="45"/>
    </w:p>
    <w:p w14:paraId="5D9F4310" w14:textId="77777777" w:rsidR="005801A6" w:rsidRDefault="005801A6"/>
    <w:p w14:paraId="41DCB0BA" w14:textId="77777777" w:rsidR="005801A6" w:rsidRDefault="005801A6"/>
    <w:p w14:paraId="4A74A956" w14:textId="77777777" w:rsidR="005801A6" w:rsidRDefault="005801A6" w:rsidP="009F6A01">
      <w:pPr>
        <w:pStyle w:val="SideNote"/>
        <w:framePr w:wrap="around"/>
      </w:pPr>
      <w:r>
        <w:t>S. 19(1) amended by Nos 49/1991 s. 119(1)</w:t>
      </w:r>
      <w:r>
        <w:br/>
        <w:t xml:space="preserve">(Sch. 2 item 12), 48/1997 </w:t>
      </w:r>
      <w:r>
        <w:br/>
        <w:t>s. 60(1)(Sch. 1 item 16).</w:t>
      </w:r>
    </w:p>
    <w:p w14:paraId="789112F1" w14:textId="77777777" w:rsidR="005801A6" w:rsidRDefault="005801A6">
      <w:pPr>
        <w:pStyle w:val="DraftHeading2"/>
        <w:tabs>
          <w:tab w:val="right" w:pos="1247"/>
        </w:tabs>
        <w:ind w:left="1361" w:hanging="1361"/>
      </w:pPr>
      <w:r>
        <w:tab/>
        <w:t>(1)</w:t>
      </w:r>
      <w:r>
        <w:tab/>
        <w:t>A person who—</w:t>
      </w:r>
    </w:p>
    <w:p w14:paraId="7090AB6C" w14:textId="77777777" w:rsidR="005801A6" w:rsidRDefault="005801A6">
      <w:pPr>
        <w:pStyle w:val="DraftHeading3"/>
        <w:tabs>
          <w:tab w:val="right" w:pos="1758"/>
        </w:tabs>
        <w:ind w:left="1871" w:hanging="1871"/>
      </w:pPr>
      <w:r>
        <w:tab/>
        <w:t>(a)</w:t>
      </w:r>
      <w:r>
        <w:tab/>
        <w:t>without lawful excuse, administers to or causes to be taken by another person any substance which is capable, and which the first-mentio</w:t>
      </w:r>
      <w:r w:rsidR="00455349">
        <w:t>ned person knows is capable, in </w:t>
      </w:r>
      <w:r>
        <w:t>the circumstances, of interfering substantially w</w:t>
      </w:r>
      <w:r w:rsidR="00455349">
        <w:t>ith the bodily functions of the </w:t>
      </w:r>
      <w:r>
        <w:t>other person; and</w:t>
      </w:r>
    </w:p>
    <w:p w14:paraId="790D4272" w14:textId="77777777" w:rsidR="005801A6" w:rsidRDefault="005801A6">
      <w:pPr>
        <w:pStyle w:val="DraftHeading3"/>
        <w:tabs>
          <w:tab w:val="right" w:pos="1758"/>
        </w:tabs>
        <w:ind w:left="1871" w:hanging="1871"/>
      </w:pPr>
      <w:r>
        <w:tab/>
        <w:t>(b)</w:t>
      </w:r>
      <w:r>
        <w:tab/>
        <w:t>knows that the other person has not consented to the administration or taking of the substance or is reckless as to whether or not the other person has so consented—</w:t>
      </w:r>
    </w:p>
    <w:p w14:paraId="0CBB0521" w14:textId="77777777" w:rsidR="005801A6" w:rsidRDefault="005801A6" w:rsidP="005D4CA1">
      <w:pPr>
        <w:pStyle w:val="BodySectionSub"/>
      </w:pPr>
      <w:r>
        <w:t>is guilty of an indictable offence.</w:t>
      </w:r>
    </w:p>
    <w:p w14:paraId="7DC0843F" w14:textId="77777777" w:rsidR="005801A6" w:rsidRDefault="005801A6">
      <w:pPr>
        <w:pStyle w:val="Penalty"/>
        <w:numPr>
          <w:ilvl w:val="0"/>
          <w:numId w:val="16"/>
        </w:numPr>
      </w:pPr>
      <w:r>
        <w:t>Level 6 imprisonment (5 years maximum).</w:t>
      </w:r>
    </w:p>
    <w:p w14:paraId="5D9E6D1B" w14:textId="77777777" w:rsidR="005801A6" w:rsidRDefault="005801A6">
      <w:pPr>
        <w:pStyle w:val="DraftHeading2"/>
        <w:tabs>
          <w:tab w:val="right" w:pos="1247"/>
        </w:tabs>
        <w:ind w:left="1361" w:hanging="1361"/>
      </w:pPr>
      <w:r>
        <w:tab/>
        <w:t>(2)</w:t>
      </w:r>
      <w:r>
        <w:tab/>
        <w:t xml:space="preserve">For the purposes of </w:t>
      </w:r>
      <w:r w:rsidR="000760FB">
        <w:t>subsection</w:t>
      </w:r>
      <w:r>
        <w:t xml:space="preserve"> (1)—</w:t>
      </w:r>
    </w:p>
    <w:p w14:paraId="21CC8757" w14:textId="77777777" w:rsidR="005801A6" w:rsidRDefault="005801A6">
      <w:pPr>
        <w:pStyle w:val="DraftHeading3"/>
        <w:tabs>
          <w:tab w:val="right" w:pos="1758"/>
        </w:tabs>
        <w:ind w:left="1871" w:hanging="1871"/>
      </w:pPr>
      <w:r>
        <w:tab/>
        <w:t>(a)</w:t>
      </w:r>
      <w:r>
        <w:tab/>
        <w:t>a person is not to be taken to have consented to the administration or taking of a substance if, had the person known the likely consequences, the person would not be likely to have consented to the administration or taking; and</w:t>
      </w:r>
    </w:p>
    <w:p w14:paraId="3E70E8FA" w14:textId="77777777" w:rsidR="005801A6" w:rsidRDefault="005801A6">
      <w:pPr>
        <w:pStyle w:val="DraftHeading3"/>
        <w:tabs>
          <w:tab w:val="right" w:pos="1758"/>
        </w:tabs>
        <w:ind w:left="1871" w:hanging="1871"/>
      </w:pPr>
      <w:r>
        <w:tab/>
        <w:t>(b)</w:t>
      </w:r>
      <w:r>
        <w:tab/>
        <w:t>a substance shall be taken to interfere substantially with bodily functions if the substance is capable of inducing unconsciousness or sleep.</w:t>
      </w:r>
    </w:p>
    <w:p w14:paraId="0CA68688" w14:textId="77777777" w:rsidR="005801A6" w:rsidRDefault="005801A6" w:rsidP="009F6A01">
      <w:pPr>
        <w:pStyle w:val="SideNote"/>
        <w:framePr w:wrap="around"/>
      </w:pPr>
      <w:r>
        <w:lastRenderedPageBreak/>
        <w:t>S. 19A inserted by No. 19/1993 s. 3</w:t>
      </w:r>
      <w:r w:rsidR="00E379B3">
        <w:t xml:space="preserve">, amended by Nos 48/1997 </w:t>
      </w:r>
      <w:r w:rsidR="00E379B3">
        <w:br/>
        <w:t xml:space="preserve">s. 60(1)(Sch. 1 item 13), 46/2008 s. 272, repealed by No. </w:t>
      </w:r>
      <w:r w:rsidR="001B4546">
        <w:t>17/2015</w:t>
      </w:r>
      <w:r w:rsidR="00E379B3">
        <w:t xml:space="preserve"> s. 3</w:t>
      </w:r>
      <w:r>
        <w:t>.</w:t>
      </w:r>
    </w:p>
    <w:p w14:paraId="6B83BC5C" w14:textId="77777777" w:rsidR="00B657CB" w:rsidRDefault="00E379B3">
      <w:pPr>
        <w:pStyle w:val="Stars"/>
      </w:pPr>
      <w:r>
        <w:tab/>
        <w:t>*</w:t>
      </w:r>
      <w:r>
        <w:tab/>
        <w:t>*</w:t>
      </w:r>
      <w:r>
        <w:tab/>
        <w:t>*</w:t>
      </w:r>
      <w:r>
        <w:tab/>
        <w:t>*</w:t>
      </w:r>
      <w:r>
        <w:tab/>
        <w:t>*</w:t>
      </w:r>
    </w:p>
    <w:p w14:paraId="37DE1507" w14:textId="77777777" w:rsidR="00E379B3" w:rsidRDefault="00E379B3" w:rsidP="00680768"/>
    <w:p w14:paraId="5DD96DE8" w14:textId="77777777" w:rsidR="00B657CB" w:rsidRDefault="00B657CB" w:rsidP="00680768"/>
    <w:p w14:paraId="795A383E" w14:textId="77777777" w:rsidR="00F0617E" w:rsidRDefault="00F0617E" w:rsidP="00680768"/>
    <w:p w14:paraId="152C8FFF" w14:textId="77777777" w:rsidR="00455349" w:rsidRDefault="00455349" w:rsidP="00680768"/>
    <w:p w14:paraId="699CEBA5" w14:textId="77777777" w:rsidR="00F0617E" w:rsidRDefault="00F0617E" w:rsidP="00680768"/>
    <w:p w14:paraId="44091A1E" w14:textId="77777777" w:rsidR="00F0617E" w:rsidRDefault="00F0617E" w:rsidP="00680768"/>
    <w:p w14:paraId="2C3BD06F" w14:textId="77777777" w:rsidR="005801A6" w:rsidRDefault="005801A6" w:rsidP="009F6A01">
      <w:pPr>
        <w:pStyle w:val="SideNote"/>
        <w:framePr w:wrap="around"/>
      </w:pPr>
      <w:r>
        <w:t>S. 20 substituted by No. 10233 s. 8(2), amended by Nos 49/1991 s. 119(1)</w:t>
      </w:r>
      <w:r>
        <w:br/>
        <w:t xml:space="preserve">(Sch. 2 item 12), 48/1997 </w:t>
      </w:r>
      <w:r>
        <w:br/>
        <w:t>s. 60(1)(Sch. 1 item 14).</w:t>
      </w:r>
    </w:p>
    <w:p w14:paraId="0DB7FC82" w14:textId="77777777" w:rsidR="005801A6" w:rsidRDefault="005801A6" w:rsidP="00635B03">
      <w:pPr>
        <w:pStyle w:val="DraftHeading1"/>
        <w:tabs>
          <w:tab w:val="right" w:pos="680"/>
        </w:tabs>
        <w:ind w:left="850" w:hanging="850"/>
      </w:pPr>
      <w:r>
        <w:tab/>
      </w:r>
      <w:bookmarkStart w:id="46" w:name="_Toc44081010"/>
      <w:r>
        <w:t>20</w:t>
      </w:r>
      <w:r w:rsidR="00635B03">
        <w:tab/>
      </w:r>
      <w:r>
        <w:t>Threats to kill</w:t>
      </w:r>
      <w:bookmarkEnd w:id="46"/>
    </w:p>
    <w:p w14:paraId="665EB3F5" w14:textId="77777777" w:rsidR="005801A6" w:rsidRDefault="005801A6" w:rsidP="00E855B3">
      <w:pPr>
        <w:pStyle w:val="BodySectionSub"/>
      </w:pPr>
      <w:r>
        <w:t>A person who, without lawful excuse, makes to another person a threat to kill that other person or any other person—</w:t>
      </w:r>
    </w:p>
    <w:p w14:paraId="5A2AA8B3" w14:textId="77777777" w:rsidR="005801A6" w:rsidRDefault="005801A6">
      <w:pPr>
        <w:pStyle w:val="DraftHeading3"/>
        <w:tabs>
          <w:tab w:val="right" w:pos="1758"/>
        </w:tabs>
        <w:ind w:left="1871" w:hanging="1871"/>
      </w:pPr>
      <w:r>
        <w:tab/>
        <w:t>(a)</w:t>
      </w:r>
      <w:r>
        <w:tab/>
        <w:t>intending that that other person would fear the threat would be carried out; or</w:t>
      </w:r>
    </w:p>
    <w:p w14:paraId="3196CE0B" w14:textId="77777777" w:rsidR="005801A6" w:rsidRDefault="005801A6">
      <w:pPr>
        <w:pStyle w:val="DraftHeading3"/>
        <w:tabs>
          <w:tab w:val="right" w:pos="1758"/>
        </w:tabs>
        <w:ind w:left="1871" w:hanging="1871"/>
      </w:pPr>
      <w:r>
        <w:tab/>
        <w:t>(b)</w:t>
      </w:r>
      <w:r>
        <w:tab/>
        <w:t>being reckless as to whether or not that other person would fear the threat would be carried out—</w:t>
      </w:r>
    </w:p>
    <w:p w14:paraId="016B4EDF" w14:textId="77777777" w:rsidR="005801A6" w:rsidRDefault="005801A6" w:rsidP="00E855B3">
      <w:pPr>
        <w:pStyle w:val="BodySectionSub"/>
      </w:pPr>
      <w:r>
        <w:t>is guilty of an indictable offence.</w:t>
      </w:r>
    </w:p>
    <w:p w14:paraId="0CBD7072" w14:textId="77777777" w:rsidR="005801A6" w:rsidRDefault="005801A6">
      <w:pPr>
        <w:pStyle w:val="Penalty"/>
        <w:numPr>
          <w:ilvl w:val="0"/>
          <w:numId w:val="18"/>
        </w:numPr>
      </w:pPr>
      <w:r>
        <w:t>Level 5 imprisonment (10 years maximum).</w:t>
      </w:r>
    </w:p>
    <w:p w14:paraId="5A8F7811" w14:textId="77777777" w:rsidR="005801A6" w:rsidRDefault="005801A6" w:rsidP="009F6A01">
      <w:pPr>
        <w:pStyle w:val="SideNote"/>
        <w:framePr w:wrap="around"/>
      </w:pPr>
      <w:r>
        <w:t>S. 21 substituted by No. 10233 s. 8(2), amended by Nos 49/1991 s. 119(1)</w:t>
      </w:r>
      <w:r>
        <w:br/>
        <w:t xml:space="preserve">(Sch. 2 item 13), 48/1997 </w:t>
      </w:r>
      <w:r>
        <w:br/>
        <w:t>s. 60(1)(Sch. 1 item 16).</w:t>
      </w:r>
    </w:p>
    <w:p w14:paraId="4CFE016C" w14:textId="77777777" w:rsidR="005801A6" w:rsidRDefault="005801A6" w:rsidP="00635B03">
      <w:pPr>
        <w:pStyle w:val="DraftHeading1"/>
        <w:tabs>
          <w:tab w:val="right" w:pos="680"/>
        </w:tabs>
        <w:ind w:left="850" w:hanging="850"/>
      </w:pPr>
      <w:r>
        <w:tab/>
      </w:r>
      <w:bookmarkStart w:id="47" w:name="_Toc44081011"/>
      <w:r>
        <w:t>21</w:t>
      </w:r>
      <w:r w:rsidR="00635B03">
        <w:tab/>
      </w:r>
      <w:r>
        <w:t>Threats to inflict serious injury</w:t>
      </w:r>
      <w:bookmarkEnd w:id="47"/>
    </w:p>
    <w:p w14:paraId="47897B47" w14:textId="77777777" w:rsidR="005801A6" w:rsidRDefault="005801A6" w:rsidP="00E855B3">
      <w:pPr>
        <w:pStyle w:val="BodySectionSub"/>
      </w:pPr>
      <w:r>
        <w:t>A person who, without lawful excuse, makes to another person a threat to inflict serious injury on that other person or any other person—</w:t>
      </w:r>
    </w:p>
    <w:p w14:paraId="004B33FB" w14:textId="77777777" w:rsidR="005801A6" w:rsidRDefault="005801A6">
      <w:pPr>
        <w:pStyle w:val="DraftHeading3"/>
        <w:tabs>
          <w:tab w:val="right" w:pos="1758"/>
        </w:tabs>
        <w:ind w:left="1871" w:hanging="1871"/>
      </w:pPr>
      <w:r>
        <w:tab/>
        <w:t>(a)</w:t>
      </w:r>
      <w:r>
        <w:tab/>
        <w:t>intending that that other person would fear the threat would be carried out; or</w:t>
      </w:r>
    </w:p>
    <w:p w14:paraId="6015C7D9" w14:textId="77777777" w:rsidR="007D382F" w:rsidRDefault="007D382F" w:rsidP="007D382F"/>
    <w:p w14:paraId="3EA0BB5B" w14:textId="77777777" w:rsidR="00DD0D2D" w:rsidRDefault="00DD0D2D" w:rsidP="007D382F"/>
    <w:p w14:paraId="37406D06" w14:textId="77777777" w:rsidR="00DD0D2D" w:rsidRDefault="00DD0D2D" w:rsidP="007D382F"/>
    <w:p w14:paraId="3DA34649" w14:textId="77777777" w:rsidR="00DD0D2D" w:rsidRPr="007D382F" w:rsidRDefault="00DD0D2D" w:rsidP="007D382F"/>
    <w:p w14:paraId="3BCC46D2" w14:textId="77777777" w:rsidR="005801A6" w:rsidRDefault="005801A6">
      <w:pPr>
        <w:pStyle w:val="DraftHeading3"/>
        <w:tabs>
          <w:tab w:val="right" w:pos="1758"/>
        </w:tabs>
        <w:ind w:left="1871" w:hanging="1871"/>
      </w:pPr>
      <w:r>
        <w:lastRenderedPageBreak/>
        <w:tab/>
        <w:t>(b)</w:t>
      </w:r>
      <w:r>
        <w:tab/>
        <w:t>being reckless as to whether or not that other person would fear the threat would be carried out—</w:t>
      </w:r>
    </w:p>
    <w:p w14:paraId="26C5BA23" w14:textId="77777777" w:rsidR="005801A6" w:rsidRDefault="005801A6" w:rsidP="00A64101">
      <w:pPr>
        <w:pStyle w:val="BodySectionSub"/>
      </w:pPr>
      <w:r>
        <w:t>is guilty of an indictable offence.</w:t>
      </w:r>
    </w:p>
    <w:p w14:paraId="0A828E03" w14:textId="77777777" w:rsidR="005801A6" w:rsidRDefault="005801A6">
      <w:pPr>
        <w:pStyle w:val="Penalty"/>
        <w:numPr>
          <w:ilvl w:val="0"/>
          <w:numId w:val="19"/>
        </w:numPr>
      </w:pPr>
      <w:r>
        <w:t>Level 6 imprisonment (5 years maximum).</w:t>
      </w:r>
    </w:p>
    <w:p w14:paraId="4D8EAC88" w14:textId="77777777" w:rsidR="005801A6" w:rsidRDefault="005801A6" w:rsidP="009F6A01">
      <w:pPr>
        <w:pStyle w:val="SideNote"/>
        <w:framePr w:wrap="around"/>
      </w:pPr>
      <w:r>
        <w:t>S. 21A inserted by No. 95/1994 s. 3.</w:t>
      </w:r>
    </w:p>
    <w:p w14:paraId="757DB405" w14:textId="77777777" w:rsidR="00AC381D" w:rsidRDefault="005801A6" w:rsidP="00635B03">
      <w:pPr>
        <w:pStyle w:val="DraftHeading1"/>
        <w:tabs>
          <w:tab w:val="right" w:pos="680"/>
        </w:tabs>
        <w:ind w:left="850" w:hanging="850"/>
      </w:pPr>
      <w:r>
        <w:tab/>
      </w:r>
      <w:bookmarkStart w:id="48" w:name="_Toc44081012"/>
      <w:r>
        <w:t>21A</w:t>
      </w:r>
      <w:r w:rsidR="00635B03">
        <w:tab/>
      </w:r>
      <w:r>
        <w:t>Stalking</w:t>
      </w:r>
      <w:bookmarkEnd w:id="48"/>
    </w:p>
    <w:p w14:paraId="7270231E" w14:textId="77777777" w:rsidR="005801A6" w:rsidRDefault="005801A6"/>
    <w:p w14:paraId="5300271D" w14:textId="77777777" w:rsidR="005801A6" w:rsidRDefault="005801A6"/>
    <w:p w14:paraId="47E96F0F" w14:textId="77777777" w:rsidR="005801A6" w:rsidRDefault="005801A6" w:rsidP="009F6A01">
      <w:pPr>
        <w:pStyle w:val="SideNote"/>
        <w:framePr w:wrap="around"/>
      </w:pPr>
      <w:r>
        <w:t xml:space="preserve">S. 21A(1) amended by No. 48/1997 </w:t>
      </w:r>
      <w:r>
        <w:br/>
        <w:t>s. 60(1)(Sch. 1 item 14).</w:t>
      </w:r>
    </w:p>
    <w:p w14:paraId="61565F06" w14:textId="77777777" w:rsidR="005801A6" w:rsidRDefault="005801A6">
      <w:pPr>
        <w:pStyle w:val="DraftHeading2"/>
        <w:tabs>
          <w:tab w:val="right" w:pos="1247"/>
        </w:tabs>
        <w:ind w:left="1361" w:hanging="1361"/>
      </w:pPr>
      <w:r>
        <w:tab/>
        <w:t>(1)</w:t>
      </w:r>
      <w:r>
        <w:tab/>
        <w:t>A person must not stalk another person.</w:t>
      </w:r>
    </w:p>
    <w:p w14:paraId="49885B72" w14:textId="77777777" w:rsidR="005801A6" w:rsidRDefault="005801A6">
      <w:pPr>
        <w:pStyle w:val="Penalty"/>
        <w:numPr>
          <w:ilvl w:val="0"/>
          <w:numId w:val="20"/>
        </w:numPr>
      </w:pPr>
      <w:r>
        <w:t>Level 5 imprisonment (10 years maximum).</w:t>
      </w:r>
    </w:p>
    <w:p w14:paraId="0F28FE55" w14:textId="77777777" w:rsidR="005801A6" w:rsidRDefault="005801A6" w:rsidP="009F6A01">
      <w:pPr>
        <w:pStyle w:val="SideNote"/>
        <w:framePr w:wrap="around"/>
      </w:pPr>
      <w:r>
        <w:t>S. 21A(2) amended by No</w:t>
      </w:r>
      <w:r w:rsidR="00135C6F">
        <w:t>s</w:t>
      </w:r>
      <w:r>
        <w:t xml:space="preserve"> 105/2003 s. 4(1)</w:t>
      </w:r>
      <w:r w:rsidR="00135C6F">
        <w:t xml:space="preserve">, </w:t>
      </w:r>
      <w:r w:rsidR="00F2604D">
        <w:t>20/2011</w:t>
      </w:r>
      <w:r w:rsidR="00135C6F">
        <w:t xml:space="preserve"> s. 3(3)</w:t>
      </w:r>
      <w:r>
        <w:t>.</w:t>
      </w:r>
    </w:p>
    <w:p w14:paraId="32B1B528" w14:textId="77777777" w:rsidR="005801A6" w:rsidRDefault="005801A6">
      <w:pPr>
        <w:pStyle w:val="DraftHeading2"/>
        <w:tabs>
          <w:tab w:val="right" w:pos="1247"/>
        </w:tabs>
        <w:ind w:left="1361" w:hanging="1361"/>
      </w:pPr>
      <w:r>
        <w:tab/>
        <w:t>(2)</w:t>
      </w:r>
      <w:r>
        <w:tab/>
        <w:t xml:space="preserve">A person (the offender) stalks </w:t>
      </w:r>
      <w:r w:rsidR="00690942">
        <w:t>another person (the </w:t>
      </w:r>
      <w:r>
        <w:t>victim) if the offender engages in a course of conduct which includes any of the following—</w:t>
      </w:r>
    </w:p>
    <w:p w14:paraId="667F94CC" w14:textId="77777777" w:rsidR="005801A6" w:rsidRDefault="005801A6" w:rsidP="00CE5CD7">
      <w:pPr>
        <w:pStyle w:val="DraftHeading3"/>
        <w:tabs>
          <w:tab w:val="right" w:pos="1758"/>
        </w:tabs>
        <w:spacing w:after="120"/>
        <w:ind w:left="1871" w:hanging="1871"/>
      </w:pPr>
      <w:r>
        <w:tab/>
        <w:t>(a)</w:t>
      </w:r>
      <w:r>
        <w:tab/>
        <w:t>following the victim or any other person;</w:t>
      </w:r>
    </w:p>
    <w:p w14:paraId="477C4B13" w14:textId="77777777" w:rsidR="005801A6" w:rsidRDefault="005801A6" w:rsidP="009F6A01">
      <w:pPr>
        <w:pStyle w:val="SideNote"/>
        <w:framePr w:wrap="around"/>
      </w:pPr>
      <w:r>
        <w:t>S. 21A(2)(b) substituted by No. 105/2003 s. 3(1).</w:t>
      </w:r>
    </w:p>
    <w:p w14:paraId="0658E023" w14:textId="77777777" w:rsidR="005801A6" w:rsidRDefault="005801A6">
      <w:pPr>
        <w:pStyle w:val="DraftHeading3"/>
        <w:tabs>
          <w:tab w:val="right" w:pos="1757"/>
        </w:tabs>
        <w:ind w:left="1871" w:hanging="1871"/>
      </w:pPr>
      <w:r>
        <w:tab/>
        <w:t>(b)</w:t>
      </w:r>
      <w:r>
        <w:tab/>
        <w:t>contacting the victim or any other person by post, telephone, fax, text message, e-mail or other electronic communication or by any other means whatsoever;</w:t>
      </w:r>
    </w:p>
    <w:p w14:paraId="1A9B5617" w14:textId="77777777" w:rsidR="005801A6" w:rsidRDefault="005801A6" w:rsidP="009F6A01">
      <w:pPr>
        <w:pStyle w:val="SideNote"/>
        <w:framePr w:wrap="around"/>
      </w:pPr>
      <w:r>
        <w:t>S. 21A(2)(ba) inserted by No. 105/2003 s. 3(1).</w:t>
      </w:r>
    </w:p>
    <w:p w14:paraId="54426CBF" w14:textId="77777777" w:rsidR="005801A6" w:rsidRDefault="005801A6">
      <w:pPr>
        <w:pStyle w:val="DraftHeading3"/>
        <w:tabs>
          <w:tab w:val="right" w:pos="1757"/>
        </w:tabs>
        <w:ind w:left="1871" w:hanging="1871"/>
      </w:pPr>
      <w:r>
        <w:tab/>
        <w:t>(ba)</w:t>
      </w:r>
      <w:r>
        <w:tab/>
        <w:t>publishing on the Internet or by an e-mail or other electronic communication to any person a statement or other material—</w:t>
      </w:r>
    </w:p>
    <w:p w14:paraId="1352C4AA" w14:textId="77777777" w:rsidR="005801A6" w:rsidRDefault="005801A6">
      <w:pPr>
        <w:pStyle w:val="DraftHeading4"/>
        <w:tabs>
          <w:tab w:val="right" w:pos="2268"/>
        </w:tabs>
        <w:ind w:left="2381" w:hanging="2381"/>
      </w:pPr>
      <w:r>
        <w:tab/>
        <w:t>(i)</w:t>
      </w:r>
      <w:r>
        <w:tab/>
        <w:t>relating to the victim or any other person; or</w:t>
      </w:r>
    </w:p>
    <w:p w14:paraId="694F6919" w14:textId="77777777" w:rsidR="005801A6" w:rsidRDefault="005801A6">
      <w:pPr>
        <w:pStyle w:val="DraftHeading4"/>
        <w:tabs>
          <w:tab w:val="right" w:pos="2268"/>
        </w:tabs>
        <w:ind w:left="2381" w:hanging="2381"/>
      </w:pPr>
      <w:r>
        <w:tab/>
        <w:t>(ii)</w:t>
      </w:r>
      <w:r>
        <w:tab/>
        <w:t>purporting to relate to, or to originate from, the victim or any other person;</w:t>
      </w:r>
    </w:p>
    <w:p w14:paraId="267FDEE4" w14:textId="77777777" w:rsidR="005801A6" w:rsidRDefault="005801A6" w:rsidP="009F6A01">
      <w:pPr>
        <w:pStyle w:val="SideNote"/>
        <w:framePr w:wrap="around"/>
      </w:pPr>
      <w:r>
        <w:t>S. 21A(2)(bb) inserted by No. 105/2003 s. 3(1).</w:t>
      </w:r>
    </w:p>
    <w:p w14:paraId="12969F82" w14:textId="77777777" w:rsidR="005801A6" w:rsidRDefault="005801A6">
      <w:pPr>
        <w:pStyle w:val="DraftHeading3"/>
        <w:tabs>
          <w:tab w:val="right" w:pos="1757"/>
        </w:tabs>
        <w:ind w:left="1871" w:hanging="1871"/>
      </w:pPr>
      <w:r>
        <w:tab/>
        <w:t>(bb)</w:t>
      </w:r>
      <w:r>
        <w:tab/>
        <w:t>causing an unauthorised computer function (within the meaning of Subdivision (6) of Division 3) in a computer owned or used by the victim or any other person;</w:t>
      </w:r>
    </w:p>
    <w:p w14:paraId="3771E710" w14:textId="77777777" w:rsidR="005801A6" w:rsidRDefault="005801A6" w:rsidP="009F6A01">
      <w:pPr>
        <w:pStyle w:val="SideNote"/>
        <w:framePr w:wrap="around"/>
      </w:pPr>
      <w:r>
        <w:lastRenderedPageBreak/>
        <w:t>S. 21A(2)(bc) inserted by No. 105/2003 s. 3(1).</w:t>
      </w:r>
    </w:p>
    <w:p w14:paraId="27BA2A6E" w14:textId="77777777" w:rsidR="005801A6" w:rsidRDefault="005801A6">
      <w:pPr>
        <w:pStyle w:val="DraftHeading3"/>
        <w:tabs>
          <w:tab w:val="right" w:pos="1757"/>
        </w:tabs>
        <w:ind w:left="1871" w:hanging="1871"/>
      </w:pPr>
      <w:r>
        <w:tab/>
        <w:t>(bc)</w:t>
      </w:r>
      <w:r>
        <w:tab/>
        <w:t>tracing the victim's or any other person's use of the Internet or of e-mail or other electronic communications;</w:t>
      </w:r>
    </w:p>
    <w:p w14:paraId="2BFA7ABB" w14:textId="77777777" w:rsidR="005801A6" w:rsidRDefault="005801A6">
      <w:pPr>
        <w:pStyle w:val="DraftHeading3"/>
        <w:tabs>
          <w:tab w:val="right" w:pos="1758"/>
        </w:tabs>
        <w:ind w:left="1871" w:hanging="1871"/>
      </w:pPr>
      <w:r>
        <w:tab/>
        <w:t>(c)</w:t>
      </w:r>
      <w:r>
        <w:tab/>
        <w:t>entering or loitering outside or near the victim's or any other person's place of residence or of business or any other place frequented by the victim or the other person;</w:t>
      </w:r>
    </w:p>
    <w:p w14:paraId="43431753" w14:textId="77777777" w:rsidR="005801A6" w:rsidRDefault="005801A6">
      <w:pPr>
        <w:pStyle w:val="DraftHeading3"/>
        <w:tabs>
          <w:tab w:val="right" w:pos="1758"/>
        </w:tabs>
        <w:ind w:left="1871" w:hanging="1871"/>
      </w:pPr>
      <w:r>
        <w:tab/>
        <w:t>(d)</w:t>
      </w:r>
      <w:r>
        <w:tab/>
        <w:t>interfering with property in the victim's or any other person's possession (whether or not the offender has an interest in the property);</w:t>
      </w:r>
    </w:p>
    <w:p w14:paraId="7FE29840" w14:textId="77777777" w:rsidR="00921B2B" w:rsidRDefault="00921B2B" w:rsidP="009F6A01">
      <w:pPr>
        <w:pStyle w:val="SideNote"/>
        <w:framePr w:wrap="around"/>
      </w:pPr>
      <w:r>
        <w:t xml:space="preserve">S. 21A(2)(da) inserted by No. </w:t>
      </w:r>
      <w:r w:rsidR="00F2604D">
        <w:t>20/2011</w:t>
      </w:r>
      <w:r>
        <w:t xml:space="preserve"> s. 3(1).</w:t>
      </w:r>
    </w:p>
    <w:p w14:paraId="32F7CBEF" w14:textId="77777777" w:rsidR="002762D8" w:rsidRDefault="00921B2B">
      <w:pPr>
        <w:pStyle w:val="DraftHeading4"/>
        <w:tabs>
          <w:tab w:val="right" w:pos="1757"/>
        </w:tabs>
        <w:ind w:left="1871" w:hanging="1871"/>
      </w:pPr>
      <w:r>
        <w:tab/>
      </w:r>
      <w:r w:rsidR="00F053C9">
        <w:t>(da)</w:t>
      </w:r>
      <w:r>
        <w:tab/>
        <w:t>making threats to the victim;</w:t>
      </w:r>
    </w:p>
    <w:p w14:paraId="67574CE4" w14:textId="77777777" w:rsidR="002762D8" w:rsidRDefault="002762D8"/>
    <w:p w14:paraId="1B2DA218" w14:textId="77777777" w:rsidR="002762D8" w:rsidRDefault="002762D8"/>
    <w:p w14:paraId="40B02F56" w14:textId="77777777" w:rsidR="00921B2B" w:rsidRDefault="00921B2B" w:rsidP="009F6A01">
      <w:pPr>
        <w:pStyle w:val="SideNote"/>
        <w:framePr w:wrap="around"/>
      </w:pPr>
      <w:r>
        <w:t xml:space="preserve">S. 21A(2)(db) inserted by No. </w:t>
      </w:r>
      <w:r w:rsidR="00F2604D">
        <w:t>20/2011</w:t>
      </w:r>
      <w:r>
        <w:t xml:space="preserve"> s. 3(1).</w:t>
      </w:r>
    </w:p>
    <w:p w14:paraId="4214CE0F" w14:textId="77777777" w:rsidR="002762D8" w:rsidRDefault="00921B2B">
      <w:pPr>
        <w:pStyle w:val="DraftHeading4"/>
        <w:tabs>
          <w:tab w:val="right" w:pos="1757"/>
        </w:tabs>
        <w:ind w:left="1871" w:hanging="1871"/>
      </w:pPr>
      <w:r>
        <w:tab/>
      </w:r>
      <w:r w:rsidR="00F053C9">
        <w:t>(db)</w:t>
      </w:r>
      <w:r>
        <w:tab/>
        <w:t>using abusive or offensive words to or in the presence of the victim;</w:t>
      </w:r>
    </w:p>
    <w:p w14:paraId="3331EACB" w14:textId="77777777" w:rsidR="002762D8" w:rsidRDefault="002762D8"/>
    <w:p w14:paraId="1D094351" w14:textId="77777777" w:rsidR="00921B2B" w:rsidRDefault="00921B2B" w:rsidP="009F6A01">
      <w:pPr>
        <w:pStyle w:val="SideNote"/>
        <w:framePr w:wrap="around"/>
      </w:pPr>
      <w:r>
        <w:t xml:space="preserve">S. 21A(2)(dc) inserted by No. </w:t>
      </w:r>
      <w:r w:rsidR="00F2604D">
        <w:t>20/2011</w:t>
      </w:r>
      <w:r>
        <w:t xml:space="preserve"> s. 3(1).</w:t>
      </w:r>
    </w:p>
    <w:p w14:paraId="07683E8A" w14:textId="77777777" w:rsidR="009610C4" w:rsidRDefault="00921B2B" w:rsidP="00CE2DA1">
      <w:pPr>
        <w:pStyle w:val="DraftHeading4"/>
        <w:tabs>
          <w:tab w:val="right" w:pos="1757"/>
        </w:tabs>
        <w:ind w:left="1871" w:hanging="1871"/>
      </w:pPr>
      <w:r>
        <w:tab/>
      </w:r>
      <w:r w:rsidR="00F053C9">
        <w:t>(dc)</w:t>
      </w:r>
      <w:r>
        <w:tab/>
        <w:t>performing abusive or offensive acts in the presence of the victim;</w:t>
      </w:r>
    </w:p>
    <w:p w14:paraId="4533EBE1" w14:textId="77777777" w:rsidR="007D382F" w:rsidRPr="007D382F" w:rsidRDefault="007D382F" w:rsidP="007D382F"/>
    <w:p w14:paraId="73ECF5F8" w14:textId="77777777" w:rsidR="00921B2B" w:rsidRDefault="00921B2B" w:rsidP="009F6A01">
      <w:pPr>
        <w:pStyle w:val="SideNote"/>
        <w:framePr w:wrap="around"/>
      </w:pPr>
      <w:r>
        <w:t xml:space="preserve">S. 21A(2)(dd) inserted by No. </w:t>
      </w:r>
      <w:r w:rsidR="00F2604D">
        <w:t>20/2011</w:t>
      </w:r>
      <w:r>
        <w:t xml:space="preserve"> s. 3(1).</w:t>
      </w:r>
    </w:p>
    <w:p w14:paraId="64A52620" w14:textId="77777777" w:rsidR="002762D8" w:rsidRDefault="00921B2B">
      <w:pPr>
        <w:pStyle w:val="DraftHeading3"/>
        <w:tabs>
          <w:tab w:val="right" w:pos="1758"/>
        </w:tabs>
        <w:ind w:left="1871" w:hanging="1871"/>
      </w:pPr>
      <w:r>
        <w:tab/>
      </w:r>
      <w:r w:rsidR="00F053C9">
        <w:t>(dd)</w:t>
      </w:r>
      <w:r>
        <w:tab/>
        <w:t>directing abusive or offensive acts towards the victim;</w:t>
      </w:r>
    </w:p>
    <w:p w14:paraId="2EB47D5B" w14:textId="77777777" w:rsidR="002762D8" w:rsidRDefault="002762D8" w:rsidP="008B17D2"/>
    <w:p w14:paraId="5D39DCD4" w14:textId="77777777" w:rsidR="005801A6" w:rsidRDefault="005801A6">
      <w:pPr>
        <w:pStyle w:val="DraftHeading3"/>
        <w:tabs>
          <w:tab w:val="right" w:pos="1758"/>
        </w:tabs>
        <w:ind w:left="1871" w:hanging="1871"/>
      </w:pPr>
      <w:r>
        <w:tab/>
        <w:t>(e)</w:t>
      </w:r>
      <w:r>
        <w:tab/>
        <w:t>giving offensive material to the victim or any other person or leaving it where it will be found by, given to or brought to the attention of, the victim or the other person;</w:t>
      </w:r>
    </w:p>
    <w:p w14:paraId="0FD9A9E1" w14:textId="77777777" w:rsidR="005801A6" w:rsidRDefault="005801A6">
      <w:pPr>
        <w:pStyle w:val="DraftHeading3"/>
        <w:tabs>
          <w:tab w:val="right" w:pos="1758"/>
        </w:tabs>
        <w:ind w:left="1871" w:hanging="1871"/>
      </w:pPr>
      <w:r>
        <w:tab/>
        <w:t>(f)</w:t>
      </w:r>
      <w:r>
        <w:tab/>
        <w:t>keeping the victim or any other person under surveillance;</w:t>
      </w:r>
    </w:p>
    <w:p w14:paraId="2C56CFB1" w14:textId="77777777" w:rsidR="00135C6F" w:rsidRDefault="00135C6F" w:rsidP="009F6A01">
      <w:pPr>
        <w:pStyle w:val="SideNote"/>
        <w:framePr w:wrap="around"/>
      </w:pPr>
      <w:r>
        <w:t xml:space="preserve">S. 21A(2)(g) substituted by No. </w:t>
      </w:r>
      <w:r w:rsidR="00F2604D">
        <w:t>20/2011</w:t>
      </w:r>
      <w:r>
        <w:t xml:space="preserve"> s. 3(2).</w:t>
      </w:r>
    </w:p>
    <w:p w14:paraId="196A808F" w14:textId="77777777" w:rsidR="00135C6F" w:rsidRDefault="00135C6F" w:rsidP="00135C6F">
      <w:pPr>
        <w:pStyle w:val="DraftHeading3"/>
        <w:tabs>
          <w:tab w:val="right" w:pos="1757"/>
        </w:tabs>
        <w:ind w:left="1871" w:hanging="1871"/>
      </w:pPr>
      <w:r>
        <w:tab/>
      </w:r>
      <w:r w:rsidRPr="0091120A">
        <w:t>(g)</w:t>
      </w:r>
      <w:r w:rsidRPr="0091120A">
        <w:tab/>
      </w:r>
      <w:r>
        <w:t>acting in any other way that could reasonably be expected—</w:t>
      </w:r>
    </w:p>
    <w:p w14:paraId="25D2BDD3" w14:textId="77777777" w:rsidR="00135C6F" w:rsidRDefault="00135C6F" w:rsidP="00135C6F">
      <w:pPr>
        <w:pStyle w:val="DraftHeading4"/>
        <w:tabs>
          <w:tab w:val="right" w:pos="2268"/>
        </w:tabs>
        <w:ind w:left="2381" w:hanging="2381"/>
      </w:pPr>
      <w:r>
        <w:tab/>
      </w:r>
      <w:r w:rsidRPr="0091120A">
        <w:t>(i)</w:t>
      </w:r>
      <w:r w:rsidRPr="0091120A">
        <w:tab/>
      </w:r>
      <w:r>
        <w:t>to cause physical or mental harm to the victim, including self-harm; or</w:t>
      </w:r>
    </w:p>
    <w:p w14:paraId="20C91342" w14:textId="77777777" w:rsidR="002762D8" w:rsidRDefault="00135C6F">
      <w:pPr>
        <w:pStyle w:val="DraftHeading4"/>
        <w:tabs>
          <w:tab w:val="right" w:pos="2268"/>
        </w:tabs>
        <w:ind w:left="2381" w:hanging="2381"/>
      </w:pPr>
      <w:r>
        <w:lastRenderedPageBreak/>
        <w:tab/>
      </w:r>
      <w:r w:rsidR="00F053C9">
        <w:t>(ii)</w:t>
      </w:r>
      <w:r w:rsidRPr="0091120A">
        <w:tab/>
      </w:r>
      <w:r>
        <w:t>to arouse apprehension or fear in the victim for his or her own safety or that of any other person—</w:t>
      </w:r>
    </w:p>
    <w:p w14:paraId="5CF48904" w14:textId="77777777" w:rsidR="005801A6" w:rsidRDefault="005801A6">
      <w:pPr>
        <w:pStyle w:val="BodySection"/>
      </w:pPr>
      <w:r>
        <w:t>with the intention of causing physical or mental harm to the victim</w:t>
      </w:r>
      <w:r w:rsidR="00135C6F">
        <w:t>, including self-harm,</w:t>
      </w:r>
      <w:r>
        <w:t xml:space="preserve"> or of arousing apprehension or fear in the victim for his or her own safety or that of any other person.</w:t>
      </w:r>
    </w:p>
    <w:p w14:paraId="2C394794" w14:textId="77777777" w:rsidR="005801A6" w:rsidRDefault="005801A6" w:rsidP="009F6A01">
      <w:pPr>
        <w:pStyle w:val="SideNote"/>
        <w:framePr w:wrap="around"/>
      </w:pPr>
      <w:r>
        <w:t>S. 21A(3) substituted by No. 105/2003 s. 4(2)</w:t>
      </w:r>
      <w:r w:rsidR="00135C6F">
        <w:t xml:space="preserve">, amended by No. </w:t>
      </w:r>
      <w:r w:rsidR="00F2604D">
        <w:t>20/2011</w:t>
      </w:r>
      <w:r w:rsidR="00135C6F">
        <w:t xml:space="preserve"> s. 3(4)</w:t>
      </w:r>
      <w:r>
        <w:t>.</w:t>
      </w:r>
    </w:p>
    <w:p w14:paraId="2C7BCC89" w14:textId="77777777" w:rsidR="005801A6" w:rsidRDefault="005801A6">
      <w:pPr>
        <w:pStyle w:val="DraftHeading2"/>
        <w:tabs>
          <w:tab w:val="right" w:pos="1247"/>
        </w:tabs>
        <w:ind w:left="1361" w:hanging="1361"/>
      </w:pPr>
      <w:r>
        <w:tab/>
        <w:t>(3)</w:t>
      </w:r>
      <w:r w:rsidR="00635B03">
        <w:tab/>
      </w:r>
      <w:r>
        <w:t>For the purposes of this section an offender also has the intention to cause physical or mental harm to the victim</w:t>
      </w:r>
      <w:r w:rsidR="00135C6F">
        <w:t>, including self-harm,</w:t>
      </w:r>
      <w:r>
        <w:t xml:space="preserve"> or to arouse apprehension or fear in the victim for his or her own safety or that of any other person if—</w:t>
      </w:r>
    </w:p>
    <w:p w14:paraId="24628075" w14:textId="77777777" w:rsidR="00223EE7" w:rsidRDefault="005801A6">
      <w:pPr>
        <w:pStyle w:val="DraftHeading3"/>
        <w:tabs>
          <w:tab w:val="right" w:pos="1757"/>
        </w:tabs>
        <w:ind w:left="1871" w:hanging="1871"/>
      </w:pPr>
      <w:r>
        <w:tab/>
        <w:t>(a)</w:t>
      </w:r>
      <w:r>
        <w:tab/>
        <w:t>the offender knows that engaging in a course of conduct of that kind would be likely to cause such harm or arouse such apprehension or fear; or</w:t>
      </w:r>
    </w:p>
    <w:p w14:paraId="71E6D66D" w14:textId="77777777" w:rsidR="005801A6" w:rsidRDefault="005801A6">
      <w:pPr>
        <w:pStyle w:val="DraftHeading3"/>
        <w:tabs>
          <w:tab w:val="right" w:pos="1757"/>
        </w:tabs>
        <w:ind w:left="1871" w:hanging="1871"/>
      </w:pPr>
      <w:r>
        <w:tab/>
        <w:t>(b)</w:t>
      </w:r>
      <w:r>
        <w:tab/>
        <w:t>the offender in all the particular circumstances ought to have understood that engaging in a course of conduct of that kind would be likely to cause such harm or arouse such apprehension or fear and it actually did have that result.</w:t>
      </w:r>
    </w:p>
    <w:p w14:paraId="3FBD1034" w14:textId="77777777" w:rsidR="005801A6" w:rsidRDefault="005801A6">
      <w:pPr>
        <w:pStyle w:val="DraftHeading2"/>
        <w:tabs>
          <w:tab w:val="right" w:pos="1247"/>
        </w:tabs>
        <w:ind w:left="1361" w:hanging="1361"/>
      </w:pPr>
      <w:r>
        <w:tab/>
        <w:t>(4)</w:t>
      </w:r>
      <w:r>
        <w:tab/>
        <w:t>This section does not apply to conduct engaged in by a person performing official duties for the purpose of—</w:t>
      </w:r>
    </w:p>
    <w:p w14:paraId="5323776D" w14:textId="77777777" w:rsidR="005801A6" w:rsidRDefault="005801A6">
      <w:pPr>
        <w:pStyle w:val="DraftHeading3"/>
        <w:tabs>
          <w:tab w:val="right" w:pos="1758"/>
        </w:tabs>
        <w:ind w:left="1871" w:hanging="1871"/>
      </w:pPr>
      <w:r>
        <w:tab/>
        <w:t>(a)</w:t>
      </w:r>
      <w:r>
        <w:tab/>
        <w:t>the enforcement of the criminal law; or</w:t>
      </w:r>
    </w:p>
    <w:p w14:paraId="12A976F4" w14:textId="77777777" w:rsidR="005801A6" w:rsidRDefault="005801A6">
      <w:pPr>
        <w:pStyle w:val="DraftHeading3"/>
        <w:tabs>
          <w:tab w:val="right" w:pos="1758"/>
        </w:tabs>
        <w:ind w:left="1871" w:hanging="1871"/>
      </w:pPr>
      <w:r>
        <w:tab/>
        <w:t>(b)</w:t>
      </w:r>
      <w:r>
        <w:tab/>
        <w:t>the administration of any Act; or</w:t>
      </w:r>
    </w:p>
    <w:p w14:paraId="0A4526C4" w14:textId="77777777" w:rsidR="005801A6" w:rsidRDefault="005801A6">
      <w:pPr>
        <w:pStyle w:val="DraftHeading3"/>
        <w:tabs>
          <w:tab w:val="right" w:pos="1758"/>
        </w:tabs>
        <w:ind w:left="1871" w:hanging="1871"/>
      </w:pPr>
      <w:r>
        <w:tab/>
        <w:t>(c)</w:t>
      </w:r>
      <w:r>
        <w:tab/>
        <w:t>the enforcement of a law imposing a pecuniary penalty; or</w:t>
      </w:r>
    </w:p>
    <w:p w14:paraId="19ECE28E" w14:textId="77777777" w:rsidR="005801A6" w:rsidRDefault="005801A6">
      <w:pPr>
        <w:pStyle w:val="DraftHeading3"/>
        <w:tabs>
          <w:tab w:val="right" w:pos="1758"/>
        </w:tabs>
        <w:ind w:left="1871" w:hanging="1871"/>
      </w:pPr>
      <w:r>
        <w:tab/>
        <w:t>(d)</w:t>
      </w:r>
      <w:r>
        <w:tab/>
        <w:t>the execution of a warrant; or</w:t>
      </w:r>
    </w:p>
    <w:p w14:paraId="2FBC21A7" w14:textId="77777777" w:rsidR="005801A6" w:rsidRDefault="005801A6">
      <w:pPr>
        <w:pStyle w:val="DraftHeading3"/>
        <w:tabs>
          <w:tab w:val="right" w:pos="1758"/>
        </w:tabs>
        <w:ind w:left="1871" w:hanging="1871"/>
      </w:pPr>
      <w:r>
        <w:tab/>
        <w:t>(e)</w:t>
      </w:r>
      <w:r>
        <w:tab/>
        <w:t>the protection of the public revenue—</w:t>
      </w:r>
    </w:p>
    <w:p w14:paraId="5F63C2C2" w14:textId="77777777" w:rsidR="005801A6" w:rsidRDefault="005801A6">
      <w:pPr>
        <w:pStyle w:val="BodySection"/>
      </w:pPr>
      <w:r>
        <w:t xml:space="preserve">that, but for this </w:t>
      </w:r>
      <w:r w:rsidR="000760FB">
        <w:t>subsection</w:t>
      </w:r>
      <w:r>
        <w:t xml:space="preserve">, would constitute an offence against </w:t>
      </w:r>
      <w:r w:rsidR="000760FB">
        <w:t>subsection</w:t>
      </w:r>
      <w:r>
        <w:t xml:space="preserve"> (1).</w:t>
      </w:r>
    </w:p>
    <w:p w14:paraId="11336412" w14:textId="77777777" w:rsidR="005801A6" w:rsidRDefault="005801A6" w:rsidP="009F6A01">
      <w:pPr>
        <w:pStyle w:val="SideNote"/>
        <w:framePr w:wrap="around"/>
      </w:pPr>
      <w:r>
        <w:lastRenderedPageBreak/>
        <w:t>S. 21A(4A) inserted by No. 105/2003 s. 3(2).</w:t>
      </w:r>
    </w:p>
    <w:p w14:paraId="7B92C6F9" w14:textId="77777777" w:rsidR="005801A6" w:rsidRDefault="005801A6" w:rsidP="00E855B3">
      <w:pPr>
        <w:pStyle w:val="DraftHeading2"/>
        <w:tabs>
          <w:tab w:val="right" w:pos="1247"/>
        </w:tabs>
        <w:ind w:left="1361" w:hanging="1361"/>
      </w:pPr>
      <w:r>
        <w:tab/>
        <w:t>(4A)</w:t>
      </w:r>
      <w:r>
        <w:tab/>
        <w:t>In a proceeding for</w:t>
      </w:r>
      <w:r w:rsidR="004F1677">
        <w:t xml:space="preserve"> an offence against </w:t>
      </w:r>
      <w:r w:rsidR="000760FB">
        <w:t>subsection</w:t>
      </w:r>
      <w:r w:rsidR="0062108F">
        <w:t> </w:t>
      </w:r>
      <w:r>
        <w:t>(1) it is a defence to the charge for the accused to prove that the course of conduct was</w:t>
      </w:r>
      <w:r w:rsidR="00635B03">
        <w:t xml:space="preserve"> </w:t>
      </w:r>
      <w:r>
        <w:t>engaged in without malice—</w:t>
      </w:r>
    </w:p>
    <w:p w14:paraId="48E846C0" w14:textId="77777777" w:rsidR="003475A8" w:rsidRDefault="003475A8" w:rsidP="003475A8">
      <w:pPr>
        <w:pStyle w:val="DraftHeading3"/>
        <w:tabs>
          <w:tab w:val="right" w:pos="1757"/>
        </w:tabs>
        <w:ind w:left="1871" w:hanging="1871"/>
      </w:pPr>
      <w:r>
        <w:tab/>
        <w:t>(a)</w:t>
      </w:r>
      <w:r>
        <w:tab/>
        <w:t>in the normal course of a lawful business, trade, profession or enterprise (including that of any body or person whose business, or whose principal business, is the publication, or arranging for the publication, of news or current affairs material); or</w:t>
      </w:r>
    </w:p>
    <w:p w14:paraId="11EF1D2D" w14:textId="77777777" w:rsidR="005801A6" w:rsidRDefault="005801A6">
      <w:pPr>
        <w:pStyle w:val="DraftHeading3"/>
        <w:tabs>
          <w:tab w:val="right" w:pos="1757"/>
        </w:tabs>
        <w:ind w:left="1871" w:hanging="1871"/>
      </w:pPr>
      <w:r>
        <w:tab/>
        <w:t>(b)</w:t>
      </w:r>
      <w:r>
        <w:tab/>
        <w:t>for the purpose of an industrial dispute; or</w:t>
      </w:r>
    </w:p>
    <w:p w14:paraId="1D3F10A1" w14:textId="77777777" w:rsidR="005801A6" w:rsidRDefault="005801A6">
      <w:pPr>
        <w:pStyle w:val="DraftHeading3"/>
        <w:tabs>
          <w:tab w:val="right" w:pos="1757"/>
        </w:tabs>
        <w:ind w:left="1871" w:hanging="1871"/>
      </w:pPr>
      <w:r>
        <w:tab/>
        <w:t>(c)</w:t>
      </w:r>
      <w:r>
        <w:tab/>
        <w:t>for the purpose of engaging in political activities or discussion or communicating with respect to public affairs.</w:t>
      </w:r>
    </w:p>
    <w:p w14:paraId="176DBCB1" w14:textId="77777777" w:rsidR="00BB0759" w:rsidRPr="00BB0759" w:rsidRDefault="00BB0759" w:rsidP="009F6A01">
      <w:pPr>
        <w:pStyle w:val="SideNote"/>
        <w:framePr w:wrap="around"/>
      </w:pPr>
      <w:r>
        <w:t>S. 21A(5) repealed by No. 68/2008 s.</w:t>
      </w:r>
      <w:r w:rsidR="00BF7DF4">
        <w:t> </w:t>
      </w:r>
      <w:r>
        <w:t>69(1).</w:t>
      </w:r>
    </w:p>
    <w:p w14:paraId="67ECA1B9" w14:textId="77777777" w:rsidR="00BB0759" w:rsidRDefault="00BB0759" w:rsidP="00BB0759">
      <w:pPr>
        <w:pStyle w:val="Stars"/>
      </w:pPr>
      <w:r>
        <w:tab/>
        <w:t>*</w:t>
      </w:r>
      <w:r>
        <w:tab/>
        <w:t>*</w:t>
      </w:r>
      <w:r>
        <w:tab/>
        <w:t>*</w:t>
      </w:r>
      <w:r>
        <w:tab/>
        <w:t>*</w:t>
      </w:r>
      <w:r>
        <w:tab/>
        <w:t>*</w:t>
      </w:r>
    </w:p>
    <w:p w14:paraId="7C0524B9" w14:textId="77777777" w:rsidR="00DA0292" w:rsidRDefault="00DA0292" w:rsidP="00BF7DF4"/>
    <w:p w14:paraId="6C5ECA56" w14:textId="77777777" w:rsidR="007E0B76" w:rsidRPr="00BF7DF4" w:rsidRDefault="007E0B76" w:rsidP="00BF7DF4"/>
    <w:p w14:paraId="0B852C46" w14:textId="77777777" w:rsidR="00BB0759" w:rsidRPr="00BB0759" w:rsidRDefault="00BB0759" w:rsidP="009F6A01">
      <w:pPr>
        <w:pStyle w:val="SideNote"/>
        <w:framePr w:wrap="around"/>
      </w:pPr>
      <w:r>
        <w:t>S. 21A(5A) inserted by No. 52/2008 s. 242, repealed by No. 68/2008 s. 69(1).</w:t>
      </w:r>
    </w:p>
    <w:p w14:paraId="0F00239E" w14:textId="77777777" w:rsidR="00BB0759" w:rsidRDefault="00BB0759" w:rsidP="00BB0759">
      <w:pPr>
        <w:pStyle w:val="Stars"/>
      </w:pPr>
      <w:r>
        <w:tab/>
        <w:t>*</w:t>
      </w:r>
      <w:r>
        <w:tab/>
        <w:t>*</w:t>
      </w:r>
      <w:r>
        <w:tab/>
        <w:t>*</w:t>
      </w:r>
      <w:r>
        <w:tab/>
        <w:t>*</w:t>
      </w:r>
      <w:r>
        <w:tab/>
        <w:t>*</w:t>
      </w:r>
    </w:p>
    <w:p w14:paraId="136321FE" w14:textId="77777777" w:rsidR="00BB0759" w:rsidRDefault="00BB0759" w:rsidP="00BB0759"/>
    <w:p w14:paraId="5D1BCC96" w14:textId="77777777" w:rsidR="00BB0759" w:rsidRDefault="00BB0759" w:rsidP="00BB0759"/>
    <w:p w14:paraId="0E8482FE" w14:textId="77777777" w:rsidR="00BB0759" w:rsidRPr="00BB0759" w:rsidRDefault="00BB0759" w:rsidP="00BB0759"/>
    <w:p w14:paraId="0CA1FE5A" w14:textId="77777777" w:rsidR="005801A6" w:rsidRDefault="005801A6" w:rsidP="009F6A01">
      <w:pPr>
        <w:pStyle w:val="SideNote"/>
        <w:framePr w:wrap="around"/>
      </w:pPr>
      <w:r>
        <w:t>S. 21A(6) inserted by No. 105/2003 s. 5.</w:t>
      </w:r>
    </w:p>
    <w:p w14:paraId="3DA77F63" w14:textId="77777777" w:rsidR="005801A6" w:rsidRDefault="005801A6" w:rsidP="00E855B3">
      <w:pPr>
        <w:pStyle w:val="DraftHeading2"/>
        <w:tabs>
          <w:tab w:val="right" w:pos="1247"/>
        </w:tabs>
        <w:ind w:left="1361" w:hanging="1361"/>
      </w:pPr>
      <w:r>
        <w:tab/>
        <w:t>(6)</w:t>
      </w:r>
      <w:r>
        <w:tab/>
        <w:t xml:space="preserve">It is immaterial that some or all of the course of conduct constituting an offence against </w:t>
      </w:r>
      <w:r w:rsidR="000760FB">
        <w:t>subsection</w:t>
      </w:r>
      <w:r w:rsidR="00CE5CD7">
        <w:t> </w:t>
      </w:r>
      <w:r>
        <w:t xml:space="preserve">(1) occurred outside </w:t>
      </w:r>
      <w:smartTag w:uri="urn:schemas-microsoft-com:office:smarttags" w:element="State">
        <w:r>
          <w:t>Victoria</w:t>
        </w:r>
      </w:smartTag>
      <w:r>
        <w:t xml:space="preserve">, so long as the victim was in </w:t>
      </w:r>
      <w:smartTag w:uri="urn:schemas-microsoft-com:office:smarttags" w:element="place">
        <w:smartTag w:uri="urn:schemas-microsoft-com:office:smarttags" w:element="State">
          <w:r>
            <w:t>Victoria</w:t>
          </w:r>
        </w:smartTag>
      </w:smartTag>
      <w:r>
        <w:t xml:space="preserve"> at the time at which that conduct occurred.</w:t>
      </w:r>
    </w:p>
    <w:p w14:paraId="5DCED7BF" w14:textId="77777777" w:rsidR="005801A6" w:rsidRDefault="005801A6" w:rsidP="009F6A01">
      <w:pPr>
        <w:pStyle w:val="SideNote"/>
        <w:framePr w:wrap="around"/>
      </w:pPr>
      <w:r>
        <w:t>S. 21A(7) inserted by No. 105/2003 s. 5.</w:t>
      </w:r>
    </w:p>
    <w:p w14:paraId="6337B1F8" w14:textId="77777777" w:rsidR="00B87B19" w:rsidRDefault="005801A6" w:rsidP="00965C9F">
      <w:pPr>
        <w:pStyle w:val="DraftHeading2"/>
        <w:tabs>
          <w:tab w:val="right" w:pos="1247"/>
        </w:tabs>
        <w:ind w:left="1361" w:hanging="1361"/>
      </w:pPr>
      <w:r>
        <w:tab/>
        <w:t>(7)</w:t>
      </w:r>
      <w:r>
        <w:tab/>
        <w:t xml:space="preserve">It is immaterial that the victim was outside </w:t>
      </w:r>
      <w:smartTag w:uri="urn:schemas-microsoft-com:office:smarttags" w:element="State">
        <w:r>
          <w:t>Victoria</w:t>
        </w:r>
      </w:smartTag>
      <w:r>
        <w:t xml:space="preserve"> at the time at which some or all of the course of conduct constituting an offence against </w:t>
      </w:r>
      <w:r w:rsidR="000760FB">
        <w:t>subsection</w:t>
      </w:r>
      <w:r>
        <w:t xml:space="preserve"> (1) occurred, so long as that conduct occurred in </w:t>
      </w:r>
      <w:smartTag w:uri="urn:schemas-microsoft-com:office:smarttags" w:element="place">
        <w:smartTag w:uri="urn:schemas-microsoft-com:office:smarttags" w:element="State">
          <w:r>
            <w:t>Victoria</w:t>
          </w:r>
        </w:smartTag>
      </w:smartTag>
      <w:r>
        <w:t>.</w:t>
      </w:r>
    </w:p>
    <w:p w14:paraId="6AB37366" w14:textId="77777777" w:rsidR="007D382F" w:rsidRDefault="007D382F" w:rsidP="007D382F"/>
    <w:p w14:paraId="015EF703" w14:textId="77777777" w:rsidR="007D382F" w:rsidRPr="007D382F" w:rsidRDefault="007D382F" w:rsidP="007D382F"/>
    <w:p w14:paraId="3336D13B" w14:textId="77777777" w:rsidR="00334AF5" w:rsidRDefault="00334AF5" w:rsidP="009F6A01">
      <w:pPr>
        <w:pStyle w:val="SideNote"/>
        <w:framePr w:wrap="around"/>
      </w:pPr>
      <w:r>
        <w:lastRenderedPageBreak/>
        <w:t xml:space="preserve">S. 21A(8) inserted by No. </w:t>
      </w:r>
      <w:r w:rsidR="00F2604D">
        <w:t>20/2011</w:t>
      </w:r>
      <w:r>
        <w:t xml:space="preserve"> s. 3(5).</w:t>
      </w:r>
    </w:p>
    <w:p w14:paraId="5905A58A" w14:textId="77777777" w:rsidR="002762D8" w:rsidRDefault="00334AF5">
      <w:pPr>
        <w:pStyle w:val="DraftHeading3"/>
        <w:tabs>
          <w:tab w:val="right" w:pos="1247"/>
        </w:tabs>
        <w:ind w:left="1361" w:hanging="1361"/>
      </w:pPr>
      <w:r>
        <w:tab/>
      </w:r>
      <w:r w:rsidR="00F053C9">
        <w:t>(8)</w:t>
      </w:r>
      <w:r w:rsidRPr="00A648AA">
        <w:tab/>
      </w:r>
      <w:r>
        <w:t>In this section—</w:t>
      </w:r>
    </w:p>
    <w:p w14:paraId="48AC940F" w14:textId="77777777" w:rsidR="002762D8" w:rsidRDefault="00F053C9">
      <w:pPr>
        <w:pStyle w:val="DraftDefinition2"/>
      </w:pPr>
      <w:r w:rsidRPr="00F053C9">
        <w:rPr>
          <w:b/>
          <w:i/>
        </w:rPr>
        <w:t>mental harm</w:t>
      </w:r>
      <w:r w:rsidR="00334AF5">
        <w:t xml:space="preserve"> includes—</w:t>
      </w:r>
    </w:p>
    <w:p w14:paraId="1FB8DB6B" w14:textId="77777777" w:rsidR="002762D8" w:rsidRDefault="00334AF5">
      <w:pPr>
        <w:pStyle w:val="DraftHeading4"/>
        <w:tabs>
          <w:tab w:val="right" w:pos="2268"/>
        </w:tabs>
        <w:ind w:left="2381" w:hanging="2381"/>
      </w:pPr>
      <w:r>
        <w:tab/>
      </w:r>
      <w:r w:rsidR="00F053C9">
        <w:t>(a)</w:t>
      </w:r>
      <w:r w:rsidRPr="00A648AA">
        <w:tab/>
      </w:r>
      <w:r>
        <w:t>psychological harm; and</w:t>
      </w:r>
    </w:p>
    <w:p w14:paraId="11C654CA" w14:textId="77777777" w:rsidR="002762D8" w:rsidRDefault="00334AF5">
      <w:pPr>
        <w:pStyle w:val="DraftHeading4"/>
        <w:tabs>
          <w:tab w:val="right" w:pos="2268"/>
        </w:tabs>
        <w:ind w:left="2381" w:hanging="2381"/>
      </w:pPr>
      <w:r>
        <w:tab/>
      </w:r>
      <w:r w:rsidR="00F053C9">
        <w:t>(b)</w:t>
      </w:r>
      <w:r w:rsidRPr="00A648AA">
        <w:tab/>
      </w:r>
      <w:r>
        <w:t>suicidal thoughts.</w:t>
      </w:r>
    </w:p>
    <w:p w14:paraId="00AF96B7" w14:textId="77777777" w:rsidR="00BB0759" w:rsidRPr="00BB0759" w:rsidRDefault="00BB0759" w:rsidP="009F6A01">
      <w:pPr>
        <w:pStyle w:val="SideNote"/>
        <w:framePr w:wrap="around"/>
      </w:pPr>
      <w:r>
        <w:t>Note to s. 21A inserted by No. 68/2008 s. 69(2)</w:t>
      </w:r>
      <w:r w:rsidR="00230E88">
        <w:t>, substituted by No. 53/2010 s. 221(Sch. item 4)</w:t>
      </w:r>
      <w:r>
        <w:t>.</w:t>
      </w:r>
    </w:p>
    <w:p w14:paraId="6B3588F9" w14:textId="77777777" w:rsidR="00230E88" w:rsidRPr="00230E88" w:rsidRDefault="00AE6AA2" w:rsidP="00230E88">
      <w:pPr>
        <w:pStyle w:val="DraftSectionNote"/>
        <w:tabs>
          <w:tab w:val="right" w:pos="1304"/>
        </w:tabs>
        <w:ind w:left="850"/>
        <w:rPr>
          <w:b/>
          <w:lang w:eastAsia="en-AU"/>
        </w:rPr>
      </w:pPr>
      <w:r w:rsidRPr="00AE6AA2">
        <w:rPr>
          <w:b/>
          <w:lang w:eastAsia="en-AU"/>
        </w:rPr>
        <w:t>Note</w:t>
      </w:r>
    </w:p>
    <w:p w14:paraId="7FD4B5E2" w14:textId="77777777" w:rsidR="007A3229" w:rsidRDefault="00230E88">
      <w:pPr>
        <w:pStyle w:val="DraftSectionNote"/>
        <w:tabs>
          <w:tab w:val="right" w:pos="1304"/>
        </w:tabs>
        <w:ind w:left="850"/>
        <w:rPr>
          <w:lang w:eastAsia="en-AU"/>
        </w:rPr>
      </w:pPr>
      <w:r w:rsidRPr="00752106">
        <w:rPr>
          <w:lang w:eastAsia="en-AU"/>
        </w:rPr>
        <w:t xml:space="preserve">The </w:t>
      </w:r>
      <w:r w:rsidRPr="00752106">
        <w:rPr>
          <w:rFonts w:ascii="TimesNewRomanPS-BoldMT" w:hAnsi="TimesNewRomanPS-BoldMT" w:cs="TimesNewRomanPS-BoldMT"/>
          <w:b/>
          <w:bCs/>
          <w:lang w:eastAsia="en-AU"/>
        </w:rPr>
        <w:t xml:space="preserve">Personal Safety Intervention Orders Act 2010 </w:t>
      </w:r>
      <w:r w:rsidRPr="00752106">
        <w:rPr>
          <w:lang w:eastAsia="en-AU"/>
        </w:rPr>
        <w:t>provides that the Court within the meaning of that Act may make a personal safety intervention</w:t>
      </w:r>
      <w:r>
        <w:rPr>
          <w:lang w:eastAsia="en-AU"/>
        </w:rPr>
        <w:t xml:space="preserve"> order in respect of stalking.</w:t>
      </w:r>
    </w:p>
    <w:p w14:paraId="1E52AD65" w14:textId="77777777" w:rsidR="00367152" w:rsidRPr="00367152" w:rsidRDefault="00367152" w:rsidP="00367152">
      <w:pPr>
        <w:rPr>
          <w:lang w:eastAsia="en-AU"/>
        </w:rPr>
      </w:pPr>
    </w:p>
    <w:p w14:paraId="64D2ACC4" w14:textId="77777777" w:rsidR="00715F65" w:rsidRPr="00C25541" w:rsidRDefault="00715F65" w:rsidP="00715F65">
      <w:pPr>
        <w:rPr>
          <w:lang w:eastAsia="en-AU"/>
        </w:rPr>
      </w:pPr>
    </w:p>
    <w:p w14:paraId="013ADA6F" w14:textId="77777777" w:rsidR="005801A6" w:rsidRDefault="005801A6" w:rsidP="009F6A01">
      <w:pPr>
        <w:pStyle w:val="SideNote"/>
        <w:framePr w:wrap="around"/>
      </w:pPr>
      <w:r>
        <w:t>S. 22 substituted by No. 10233 s. 8(2), amended by Nos 49/1991 s. 119(1)</w:t>
      </w:r>
      <w:r>
        <w:br/>
        <w:t xml:space="preserve">(Sch. 2 item 9), 48/1997 </w:t>
      </w:r>
      <w:r>
        <w:br/>
        <w:t>s. 60(1)(Sch. 1 item 14).</w:t>
      </w:r>
    </w:p>
    <w:p w14:paraId="49DA9822" w14:textId="77777777" w:rsidR="005801A6" w:rsidRDefault="005801A6" w:rsidP="00635B03">
      <w:pPr>
        <w:pStyle w:val="DraftHeading1"/>
        <w:tabs>
          <w:tab w:val="right" w:pos="680"/>
        </w:tabs>
        <w:ind w:left="850" w:hanging="850"/>
      </w:pPr>
      <w:r>
        <w:tab/>
      </w:r>
      <w:bookmarkStart w:id="49" w:name="_Toc44081013"/>
      <w:r>
        <w:t>22</w:t>
      </w:r>
      <w:r w:rsidR="00635B03">
        <w:tab/>
      </w:r>
      <w:r>
        <w:t>Conduct endangering life</w:t>
      </w:r>
      <w:bookmarkEnd w:id="49"/>
    </w:p>
    <w:p w14:paraId="620B38F3" w14:textId="77777777" w:rsidR="005801A6" w:rsidRDefault="005801A6" w:rsidP="00E855B3">
      <w:pPr>
        <w:pStyle w:val="BodySectionSub"/>
      </w:pPr>
      <w:r>
        <w:t>A person who, without lawful excuse, recklessly engages in conduct that places or may place another person in danger of death is guilty of an indictable offence.</w:t>
      </w:r>
    </w:p>
    <w:p w14:paraId="6394BD75" w14:textId="77777777" w:rsidR="005801A6" w:rsidRDefault="005801A6">
      <w:pPr>
        <w:pStyle w:val="Penalty"/>
        <w:numPr>
          <w:ilvl w:val="0"/>
          <w:numId w:val="21"/>
        </w:numPr>
      </w:pPr>
      <w:r>
        <w:t>Level 5 imprisonment (10 years maximum).</w:t>
      </w:r>
    </w:p>
    <w:p w14:paraId="5C352305" w14:textId="77777777" w:rsidR="001D16C1" w:rsidRPr="001D16C1" w:rsidRDefault="001D16C1" w:rsidP="007D382F"/>
    <w:p w14:paraId="7D8D57C5" w14:textId="77777777" w:rsidR="005801A6" w:rsidRDefault="005801A6" w:rsidP="009F6A01">
      <w:pPr>
        <w:pStyle w:val="SideNote"/>
        <w:framePr w:wrap="around"/>
      </w:pPr>
      <w:r>
        <w:t>S. 23 substituted by No. 10233 s. 8(2), amended by Nos 49/1991 s. 119(1)</w:t>
      </w:r>
      <w:r>
        <w:br/>
        <w:t xml:space="preserve">(Sch. 2 item 14), 48/1997 </w:t>
      </w:r>
      <w:r>
        <w:br/>
        <w:t>s. 60(1)(Sch. 1 item 16).</w:t>
      </w:r>
    </w:p>
    <w:p w14:paraId="326D226B" w14:textId="77777777" w:rsidR="003475A8" w:rsidRDefault="005801A6" w:rsidP="00635B03">
      <w:pPr>
        <w:pStyle w:val="DraftHeading1"/>
        <w:tabs>
          <w:tab w:val="right" w:pos="680"/>
        </w:tabs>
        <w:ind w:left="850" w:hanging="850"/>
      </w:pPr>
      <w:r>
        <w:tab/>
      </w:r>
      <w:bookmarkStart w:id="50" w:name="_Toc44081014"/>
      <w:r>
        <w:t>23</w:t>
      </w:r>
      <w:r w:rsidR="00635B03">
        <w:tab/>
      </w:r>
      <w:r>
        <w:t>Conduct endangering persons</w:t>
      </w:r>
      <w:bookmarkEnd w:id="50"/>
    </w:p>
    <w:p w14:paraId="1FCE3478" w14:textId="77777777" w:rsidR="005801A6" w:rsidRDefault="005801A6" w:rsidP="00E855B3">
      <w:pPr>
        <w:pStyle w:val="BodySectionSub"/>
      </w:pPr>
      <w:r>
        <w:t>A person who, without lawful excuse, recklessly engages in conduct that places or may place another person in danger of serious injury is guilty of an indictable offence.</w:t>
      </w:r>
    </w:p>
    <w:p w14:paraId="44BFB204" w14:textId="77777777" w:rsidR="005801A6" w:rsidRDefault="005801A6">
      <w:pPr>
        <w:pStyle w:val="Penalty"/>
        <w:numPr>
          <w:ilvl w:val="0"/>
          <w:numId w:val="22"/>
        </w:numPr>
      </w:pPr>
      <w:r>
        <w:t>Level 6 imprisonment (5 years maximum).</w:t>
      </w:r>
    </w:p>
    <w:p w14:paraId="091D15CE" w14:textId="77777777" w:rsidR="001D16C1" w:rsidRDefault="001D16C1" w:rsidP="007D382F"/>
    <w:p w14:paraId="3BDA24DA" w14:textId="77777777" w:rsidR="007D382F" w:rsidRDefault="007D382F" w:rsidP="007D382F"/>
    <w:p w14:paraId="3AC48EB2" w14:textId="77777777" w:rsidR="007D382F" w:rsidRDefault="007D382F" w:rsidP="007D382F"/>
    <w:p w14:paraId="21A311CA" w14:textId="77777777" w:rsidR="007D382F" w:rsidRDefault="007D382F" w:rsidP="007D382F"/>
    <w:p w14:paraId="07EE4508" w14:textId="77777777" w:rsidR="007D382F" w:rsidRDefault="007D382F" w:rsidP="007D382F"/>
    <w:p w14:paraId="5ADB04CB" w14:textId="77777777" w:rsidR="007D382F" w:rsidRPr="001D16C1" w:rsidRDefault="007D382F" w:rsidP="007D382F"/>
    <w:p w14:paraId="1F53C520" w14:textId="77777777" w:rsidR="005801A6" w:rsidRDefault="005801A6" w:rsidP="009F6A01">
      <w:pPr>
        <w:pStyle w:val="SideNote"/>
        <w:framePr w:wrap="around"/>
      </w:pPr>
      <w:r>
        <w:lastRenderedPageBreak/>
        <w:t>S. 24 substituted by No. 10233 s. 8(2), amended by Nos 49/1991 s. 119(1)</w:t>
      </w:r>
      <w:r>
        <w:br/>
        <w:t xml:space="preserve">(Sch. 2 item 12), 48/1997 </w:t>
      </w:r>
      <w:r>
        <w:br/>
        <w:t>s. 60(1)(Sch. 1 item 16)</w:t>
      </w:r>
      <w:r w:rsidR="009843A3">
        <w:t xml:space="preserve">, </w:t>
      </w:r>
      <w:r w:rsidR="00FF7064">
        <w:t>7/2008</w:t>
      </w:r>
      <w:r w:rsidR="0099081D">
        <w:t xml:space="preserve"> s. 4</w:t>
      </w:r>
      <w:r>
        <w:t>.</w:t>
      </w:r>
    </w:p>
    <w:p w14:paraId="6BBE2D3F" w14:textId="77777777" w:rsidR="005801A6" w:rsidRDefault="005801A6" w:rsidP="00635B03">
      <w:pPr>
        <w:pStyle w:val="DraftHeading1"/>
        <w:tabs>
          <w:tab w:val="right" w:pos="680"/>
        </w:tabs>
        <w:ind w:left="850" w:hanging="850"/>
      </w:pPr>
      <w:r>
        <w:tab/>
      </w:r>
      <w:bookmarkStart w:id="51" w:name="_Toc44081015"/>
      <w:r>
        <w:t>24</w:t>
      </w:r>
      <w:r w:rsidR="00635B03">
        <w:tab/>
      </w:r>
      <w:r>
        <w:t>Negligently causing serious injury</w:t>
      </w:r>
      <w:bookmarkEnd w:id="51"/>
    </w:p>
    <w:p w14:paraId="79DAB4CE" w14:textId="77777777" w:rsidR="005801A6" w:rsidRDefault="005801A6" w:rsidP="00E855B3">
      <w:pPr>
        <w:pStyle w:val="BodySectionSub"/>
      </w:pPr>
      <w:r>
        <w:t>A person who by negligently doing or omitting to do an act causes serious injury to another person is guilty of an indictable offence.</w:t>
      </w:r>
    </w:p>
    <w:p w14:paraId="56574AD4" w14:textId="77777777" w:rsidR="0099081D" w:rsidRPr="006C6B90" w:rsidRDefault="0099081D" w:rsidP="0099081D">
      <w:pPr>
        <w:pStyle w:val="AmendPenalty1"/>
        <w:numPr>
          <w:ilvl w:val="0"/>
          <w:numId w:val="23"/>
        </w:numPr>
        <w:tabs>
          <w:tab w:val="left" w:pos="2400"/>
        </w:tabs>
      </w:pPr>
      <w:r>
        <w:t>Level 5 imprisonment (10 years maximum).</w:t>
      </w:r>
    </w:p>
    <w:p w14:paraId="6DDE9AED" w14:textId="77777777" w:rsidR="00AC381D" w:rsidRDefault="00AC381D"/>
    <w:p w14:paraId="0FEA763A" w14:textId="77777777" w:rsidR="00715F65" w:rsidRDefault="00715F65"/>
    <w:p w14:paraId="30C659ED" w14:textId="77777777" w:rsidR="005801A6" w:rsidRDefault="005801A6" w:rsidP="009F6A01">
      <w:pPr>
        <w:pStyle w:val="SideNote"/>
        <w:framePr w:wrap="around"/>
      </w:pPr>
      <w:r>
        <w:t>S. 25 substituted by No. 10233 s. 8(2), amended by Nos 49/1991 s. 119(1)</w:t>
      </w:r>
      <w:r>
        <w:br/>
        <w:t xml:space="preserve">(Sch. 2 item 8), 48/1997 </w:t>
      </w:r>
      <w:r>
        <w:br/>
        <w:t>s. 60(1)(Sch. 1 item 11).</w:t>
      </w:r>
    </w:p>
    <w:p w14:paraId="44749E2E" w14:textId="77777777" w:rsidR="005801A6" w:rsidRDefault="005801A6" w:rsidP="00635B03">
      <w:pPr>
        <w:pStyle w:val="DraftHeading1"/>
        <w:tabs>
          <w:tab w:val="right" w:pos="680"/>
        </w:tabs>
        <w:ind w:left="850" w:hanging="850"/>
      </w:pPr>
      <w:r>
        <w:tab/>
      </w:r>
      <w:bookmarkStart w:id="52" w:name="_Toc44081016"/>
      <w:r>
        <w:t>25</w:t>
      </w:r>
      <w:r w:rsidR="00635B03">
        <w:tab/>
      </w:r>
      <w:r>
        <w:t>Setting traps etc. to kill</w:t>
      </w:r>
      <w:bookmarkEnd w:id="52"/>
    </w:p>
    <w:p w14:paraId="48E536AF" w14:textId="77777777" w:rsidR="005801A6" w:rsidRDefault="005801A6" w:rsidP="00E855B3">
      <w:pPr>
        <w:pStyle w:val="BodySectionSub"/>
      </w:pPr>
      <w:r>
        <w:t>A person who sets a trap or device with the intention of killing another person (whether a trespasser or not) or being reckless as to whether or not another person (whether a trespasser or not) is killed is guilty of an indictable offence.</w:t>
      </w:r>
    </w:p>
    <w:p w14:paraId="1C6FA79A" w14:textId="77777777" w:rsidR="005801A6" w:rsidRDefault="005801A6">
      <w:pPr>
        <w:pStyle w:val="Penalty"/>
        <w:numPr>
          <w:ilvl w:val="0"/>
          <w:numId w:val="24"/>
        </w:numPr>
      </w:pPr>
      <w:r>
        <w:t>Level 4 imprisonment (15 years maximum).</w:t>
      </w:r>
    </w:p>
    <w:p w14:paraId="027D7220" w14:textId="77777777" w:rsidR="005801A6" w:rsidRDefault="005801A6" w:rsidP="009F6A01">
      <w:pPr>
        <w:pStyle w:val="SideNote"/>
        <w:framePr w:wrap="around"/>
      </w:pPr>
      <w:r>
        <w:t>S. 26 substituted by No. 10233 s. 8(2), amended by Nos 49/1991 s. 119(1)</w:t>
      </w:r>
      <w:r>
        <w:br/>
        <w:t xml:space="preserve">(Sch. 2 item 9), 48/1997 </w:t>
      </w:r>
      <w:r>
        <w:br/>
        <w:t>s. 60(1)(Sch. 1 item 14).</w:t>
      </w:r>
    </w:p>
    <w:p w14:paraId="218FEB6D" w14:textId="77777777" w:rsidR="005801A6" w:rsidRDefault="005801A6" w:rsidP="00635B03">
      <w:pPr>
        <w:pStyle w:val="DraftHeading1"/>
        <w:tabs>
          <w:tab w:val="right" w:pos="680"/>
        </w:tabs>
        <w:ind w:left="850" w:hanging="850"/>
      </w:pPr>
      <w:r>
        <w:tab/>
      </w:r>
      <w:bookmarkStart w:id="53" w:name="_Toc44081017"/>
      <w:r>
        <w:t>26</w:t>
      </w:r>
      <w:r w:rsidR="00635B03">
        <w:tab/>
      </w:r>
      <w:r>
        <w:t>Setting traps etc. to cause serious injury</w:t>
      </w:r>
      <w:bookmarkEnd w:id="53"/>
    </w:p>
    <w:p w14:paraId="2947781D" w14:textId="77777777" w:rsidR="005801A6" w:rsidRDefault="005801A6" w:rsidP="00E855B3">
      <w:pPr>
        <w:pStyle w:val="BodySectionSub"/>
      </w:pPr>
      <w:r>
        <w:t>A person who sets a trap or device with the intention of causing, or being reckless as to whether or not there is caused, serious injury to another person (whether a trespasser or not) is guilty of an indictable offence.</w:t>
      </w:r>
    </w:p>
    <w:p w14:paraId="35D7ADE7" w14:textId="77777777" w:rsidR="005801A6" w:rsidRDefault="005801A6">
      <w:pPr>
        <w:pStyle w:val="Penalty"/>
        <w:numPr>
          <w:ilvl w:val="0"/>
          <w:numId w:val="25"/>
        </w:numPr>
      </w:pPr>
      <w:r>
        <w:t>Level 5 imprisonment (10 years maximum).</w:t>
      </w:r>
    </w:p>
    <w:p w14:paraId="2E3747B1" w14:textId="77777777" w:rsidR="005801A6" w:rsidRDefault="005801A6" w:rsidP="009F6A01">
      <w:pPr>
        <w:pStyle w:val="SideNote"/>
        <w:framePr w:wrap="around"/>
      </w:pPr>
      <w:r>
        <w:t>S. 27 substituted by No. 10233 s. 8(2), amended by Nos 49/1991 s. 119(1)</w:t>
      </w:r>
      <w:r>
        <w:br/>
        <w:t xml:space="preserve">(Sch. 2 item 14), </w:t>
      </w:r>
      <w:r>
        <w:br/>
        <w:t xml:space="preserve">48/1997 </w:t>
      </w:r>
      <w:r>
        <w:br/>
        <w:t>s. 60(1)(Sch. 1 item 11).</w:t>
      </w:r>
    </w:p>
    <w:p w14:paraId="19C623CD" w14:textId="77777777" w:rsidR="005801A6" w:rsidRDefault="005801A6" w:rsidP="00635B03">
      <w:pPr>
        <w:pStyle w:val="DraftHeading1"/>
        <w:tabs>
          <w:tab w:val="right" w:pos="680"/>
        </w:tabs>
        <w:ind w:left="850" w:hanging="850"/>
      </w:pPr>
      <w:r>
        <w:tab/>
      </w:r>
      <w:bookmarkStart w:id="54" w:name="_Toc44081018"/>
      <w:r>
        <w:t>27</w:t>
      </w:r>
      <w:r w:rsidR="00635B03">
        <w:tab/>
      </w:r>
      <w:r>
        <w:t>Extortion with threat to kill</w:t>
      </w:r>
      <w:bookmarkEnd w:id="54"/>
    </w:p>
    <w:p w14:paraId="6158226C" w14:textId="77777777" w:rsidR="005801A6" w:rsidRDefault="005801A6" w:rsidP="00E855B3">
      <w:pPr>
        <w:pStyle w:val="BodySectionSub"/>
      </w:pPr>
      <w:r>
        <w:t>A person who makes a demand of another person—</w:t>
      </w:r>
    </w:p>
    <w:p w14:paraId="0D2D76DC" w14:textId="77777777" w:rsidR="005801A6" w:rsidRDefault="005801A6">
      <w:pPr>
        <w:pStyle w:val="DraftHeading3"/>
        <w:tabs>
          <w:tab w:val="right" w:pos="1758"/>
        </w:tabs>
        <w:ind w:left="1871" w:hanging="1871"/>
      </w:pPr>
      <w:r>
        <w:tab/>
        <w:t>(a)</w:t>
      </w:r>
      <w:r>
        <w:tab/>
        <w:t>with a threat to kill or inflict injury on a person (other than the offender or an accomplice of the offender); or</w:t>
      </w:r>
    </w:p>
    <w:p w14:paraId="24357F6F" w14:textId="77777777" w:rsidR="0053257D" w:rsidRDefault="0053257D" w:rsidP="00FE3E3A"/>
    <w:p w14:paraId="336690EE" w14:textId="77777777" w:rsidR="00101049" w:rsidRPr="0053257D" w:rsidRDefault="00101049" w:rsidP="008B17D2"/>
    <w:p w14:paraId="00D2B881" w14:textId="77777777" w:rsidR="005801A6" w:rsidRDefault="005801A6">
      <w:pPr>
        <w:pStyle w:val="DraftHeading3"/>
        <w:tabs>
          <w:tab w:val="right" w:pos="1758"/>
        </w:tabs>
        <w:ind w:left="1871" w:hanging="1871"/>
      </w:pPr>
      <w:r>
        <w:lastRenderedPageBreak/>
        <w:tab/>
        <w:t>(b)</w:t>
      </w:r>
      <w:r>
        <w:tab/>
        <w:t>with a threat in circumstances where, if the threat were carried out, the life of a person (other than the offender or an accomplice of the offender) would be endangered—</w:t>
      </w:r>
    </w:p>
    <w:p w14:paraId="2EFCEFA0" w14:textId="77777777" w:rsidR="005801A6" w:rsidRDefault="005801A6" w:rsidP="00E855B3">
      <w:pPr>
        <w:pStyle w:val="BodySectionSub"/>
      </w:pPr>
      <w:r>
        <w:t>is guilty of an indictable offence.</w:t>
      </w:r>
    </w:p>
    <w:p w14:paraId="3881A0E6" w14:textId="77777777" w:rsidR="005801A6" w:rsidRDefault="005801A6">
      <w:pPr>
        <w:pStyle w:val="Penalty"/>
        <w:numPr>
          <w:ilvl w:val="0"/>
          <w:numId w:val="26"/>
        </w:numPr>
      </w:pPr>
      <w:r>
        <w:t>Level 4 imprisonment (15 years maximum).</w:t>
      </w:r>
    </w:p>
    <w:p w14:paraId="60065961" w14:textId="77777777" w:rsidR="005801A6" w:rsidRDefault="005801A6" w:rsidP="009F6A01">
      <w:pPr>
        <w:pStyle w:val="SideNote"/>
        <w:framePr w:wrap="around"/>
      </w:pPr>
      <w:r>
        <w:t>S. 28 substituted by No. 10233 s. 8(2), amended by Nos 49/1991 s. 119(1)</w:t>
      </w:r>
      <w:r>
        <w:br/>
        <w:t xml:space="preserve">(Sch. 2 item 12), 48/1997 </w:t>
      </w:r>
      <w:r>
        <w:br/>
        <w:t>s. 60(1)(Sch. 1 item 14).</w:t>
      </w:r>
    </w:p>
    <w:p w14:paraId="6E9FBAD9" w14:textId="77777777" w:rsidR="00223EE7" w:rsidRDefault="005801A6" w:rsidP="00635B03">
      <w:pPr>
        <w:pStyle w:val="DraftHeading1"/>
        <w:tabs>
          <w:tab w:val="right" w:pos="680"/>
        </w:tabs>
        <w:ind w:left="850" w:hanging="850"/>
      </w:pPr>
      <w:r>
        <w:tab/>
      </w:r>
      <w:bookmarkStart w:id="55" w:name="_Toc44081019"/>
      <w:r>
        <w:t>28</w:t>
      </w:r>
      <w:r w:rsidR="00635B03">
        <w:tab/>
      </w:r>
      <w:r>
        <w:t>Extortion with threat to destroy property etc.</w:t>
      </w:r>
      <w:bookmarkEnd w:id="55"/>
    </w:p>
    <w:p w14:paraId="00D00428" w14:textId="77777777" w:rsidR="005801A6" w:rsidRDefault="005801A6" w:rsidP="00E855B3">
      <w:pPr>
        <w:pStyle w:val="BodySectionSub"/>
      </w:pPr>
      <w:r>
        <w:t>A person who makes a demand of another person with a threat to destroy, or endanger the safety of, a building, structure in the nature of a building, bridge, mine, aircraft, vessel, motor vehicle, railway engine or railway carriage is guilty of an indictable offence.</w:t>
      </w:r>
    </w:p>
    <w:p w14:paraId="473C269B" w14:textId="77777777" w:rsidR="00715F65" w:rsidRDefault="005801A6" w:rsidP="00715F65">
      <w:pPr>
        <w:pStyle w:val="Penalty"/>
        <w:numPr>
          <w:ilvl w:val="0"/>
          <w:numId w:val="27"/>
        </w:numPr>
      </w:pPr>
      <w:r>
        <w:t>Level 5 imprisonment (10 years maximum).</w:t>
      </w:r>
    </w:p>
    <w:p w14:paraId="69A1EB5D" w14:textId="77777777" w:rsidR="005801A6" w:rsidRDefault="005801A6" w:rsidP="009F6A01">
      <w:pPr>
        <w:pStyle w:val="SideNote"/>
        <w:framePr w:wrap="around"/>
      </w:pPr>
      <w:r>
        <w:t>S. 29 substituted by No. 10233 s. 8(2).</w:t>
      </w:r>
    </w:p>
    <w:p w14:paraId="03CF390A" w14:textId="77777777" w:rsidR="005801A6" w:rsidRDefault="005801A6" w:rsidP="00635B03">
      <w:pPr>
        <w:pStyle w:val="DraftHeading1"/>
        <w:tabs>
          <w:tab w:val="right" w:pos="680"/>
        </w:tabs>
        <w:ind w:left="850" w:hanging="850"/>
      </w:pPr>
      <w:r>
        <w:tab/>
      </w:r>
      <w:bookmarkStart w:id="56" w:name="_Toc44081020"/>
      <w:r>
        <w:t>29</w:t>
      </w:r>
      <w:r w:rsidR="00635B03">
        <w:tab/>
      </w:r>
      <w:r>
        <w:t>Using firearm to resist arrest etc.</w:t>
      </w:r>
      <w:bookmarkEnd w:id="56"/>
    </w:p>
    <w:p w14:paraId="3FCBD77A" w14:textId="77777777" w:rsidR="005801A6" w:rsidRDefault="005801A6"/>
    <w:p w14:paraId="0A16288F" w14:textId="77777777" w:rsidR="005801A6" w:rsidRDefault="005801A6"/>
    <w:p w14:paraId="0F1EA322" w14:textId="77777777" w:rsidR="005801A6" w:rsidRDefault="005801A6" w:rsidP="009F6A01">
      <w:pPr>
        <w:pStyle w:val="SideNote"/>
        <w:framePr w:wrap="around"/>
      </w:pPr>
      <w:r>
        <w:t>S. 29(1) amended by Nos 40/1988 s. 22, 49/1991 s. 119(1)</w:t>
      </w:r>
      <w:r>
        <w:br/>
        <w:t xml:space="preserve">(Sch. 2 item 10), 48/1997 </w:t>
      </w:r>
      <w:r>
        <w:br/>
        <w:t xml:space="preserve">s. 60(1)(Sch. 1 item 15), 69/1997 </w:t>
      </w:r>
      <w:r>
        <w:br/>
        <w:t>s. 22(1).</w:t>
      </w:r>
    </w:p>
    <w:p w14:paraId="25651723" w14:textId="77777777" w:rsidR="005801A6" w:rsidRDefault="005801A6">
      <w:pPr>
        <w:pStyle w:val="DraftHeading2"/>
        <w:tabs>
          <w:tab w:val="right" w:pos="1247"/>
        </w:tabs>
        <w:ind w:left="1361" w:hanging="1361"/>
      </w:pPr>
      <w:r>
        <w:tab/>
        <w:t>(1)</w:t>
      </w:r>
      <w:r>
        <w:tab/>
        <w:t>A person who makes or attempts to make any use of a firearm or imitation firearm with intent to resist or prevent the lawful apprehension or detention of himself or herself or any other person is guilty of an indictable offence.</w:t>
      </w:r>
    </w:p>
    <w:p w14:paraId="32354DA4" w14:textId="77777777" w:rsidR="005801A6" w:rsidRDefault="005801A6">
      <w:pPr>
        <w:pStyle w:val="Penalty"/>
        <w:numPr>
          <w:ilvl w:val="0"/>
          <w:numId w:val="28"/>
        </w:numPr>
      </w:pPr>
      <w:r>
        <w:t>Level 5 imprisonment (10 years maximum) or level 5 fine (1200 penalty units maximum).</w:t>
      </w:r>
    </w:p>
    <w:p w14:paraId="41F061B2" w14:textId="77777777" w:rsidR="005801A6" w:rsidRDefault="005801A6" w:rsidP="009F6A01">
      <w:pPr>
        <w:pStyle w:val="SideNote"/>
        <w:framePr w:wrap="around"/>
      </w:pPr>
      <w:r>
        <w:t>S. 29(2) amended by No. 25/1989 s. 20(a).</w:t>
      </w:r>
    </w:p>
    <w:p w14:paraId="3DE0D0B1" w14:textId="77777777" w:rsidR="005801A6" w:rsidRDefault="005801A6">
      <w:pPr>
        <w:pStyle w:val="DraftHeading2"/>
        <w:tabs>
          <w:tab w:val="right" w:pos="1247"/>
        </w:tabs>
        <w:ind w:left="1361" w:hanging="1361"/>
      </w:pPr>
      <w:r>
        <w:tab/>
        <w:t>(2)</w:t>
      </w:r>
      <w:r>
        <w:tab/>
        <w:t xml:space="preserve">A person who commits an offence against </w:t>
      </w:r>
      <w:r w:rsidR="000760FB">
        <w:t>subsection</w:t>
      </w:r>
      <w:r>
        <w:t xml:space="preserve"> (1) in respect of the lawful apprehension or detention of himself or herself for any other offence committed by him or her is liable to the penalty provided by that </w:t>
      </w:r>
      <w:r w:rsidR="000760FB">
        <w:t>subsection</w:t>
      </w:r>
      <w:r>
        <w:t xml:space="preserve"> in addition to any penalty to which he or she may be liable for that other offence.</w:t>
      </w:r>
    </w:p>
    <w:p w14:paraId="74B2E6C5" w14:textId="77777777" w:rsidR="005801A6" w:rsidRDefault="005801A6">
      <w:pPr>
        <w:pStyle w:val="DraftHeading2"/>
        <w:tabs>
          <w:tab w:val="right" w:pos="1247"/>
        </w:tabs>
        <w:ind w:left="1361" w:hanging="1361"/>
      </w:pPr>
      <w:r>
        <w:lastRenderedPageBreak/>
        <w:tab/>
        <w:t>(3)</w:t>
      </w:r>
      <w:r>
        <w:tab/>
        <w:t>In this section—</w:t>
      </w:r>
    </w:p>
    <w:p w14:paraId="0E4C16EB" w14:textId="77777777" w:rsidR="005801A6" w:rsidRDefault="005801A6" w:rsidP="009F6A01">
      <w:pPr>
        <w:pStyle w:val="SideNote"/>
        <w:framePr w:wrap="around"/>
      </w:pPr>
      <w:r>
        <w:t>S. 29(3)(a) amended by No. 24/1990 s. 16, substituted by No. 66/1996 s. 201(1).</w:t>
      </w:r>
    </w:p>
    <w:p w14:paraId="1817F8E2" w14:textId="77777777" w:rsidR="005801A6" w:rsidRDefault="005801A6" w:rsidP="009D112F">
      <w:pPr>
        <w:pStyle w:val="DraftHeading3"/>
        <w:tabs>
          <w:tab w:val="right" w:pos="1758"/>
        </w:tabs>
        <w:ind w:left="1871" w:hanging="1871"/>
      </w:pPr>
      <w:r>
        <w:rPr>
          <w:b/>
        </w:rPr>
        <w:tab/>
      </w:r>
      <w:r>
        <w:rPr>
          <w:bCs/>
        </w:rPr>
        <w:t>(a)</w:t>
      </w:r>
      <w:r>
        <w:rPr>
          <w:bCs/>
        </w:rPr>
        <w:tab/>
      </w:r>
      <w:r w:rsidRPr="00A25486">
        <w:rPr>
          <w:b/>
          <w:i/>
          <w:iCs/>
        </w:rPr>
        <w:t>firearm</w:t>
      </w:r>
      <w:r>
        <w:t xml:space="preserve"> has the same meaning as in the </w:t>
      </w:r>
      <w:r>
        <w:rPr>
          <w:b/>
        </w:rPr>
        <w:t>Firearms Act 1996</w:t>
      </w:r>
      <w:r>
        <w:t>; and</w:t>
      </w:r>
    </w:p>
    <w:p w14:paraId="6AB3C2D3" w14:textId="77777777" w:rsidR="00FE3E3A" w:rsidRDefault="00FE3E3A" w:rsidP="00FE3E3A"/>
    <w:p w14:paraId="0D4618DC" w14:textId="77777777" w:rsidR="00FE3E3A" w:rsidRDefault="00FE3E3A" w:rsidP="00715F65"/>
    <w:p w14:paraId="55345B3B" w14:textId="77777777" w:rsidR="005801A6" w:rsidRDefault="005801A6" w:rsidP="009D112F">
      <w:pPr>
        <w:pStyle w:val="DraftHeading3"/>
        <w:tabs>
          <w:tab w:val="right" w:pos="1758"/>
        </w:tabs>
        <w:ind w:left="1871" w:hanging="1871"/>
      </w:pPr>
      <w:r>
        <w:rPr>
          <w:b/>
        </w:rPr>
        <w:tab/>
      </w:r>
      <w:r>
        <w:rPr>
          <w:bCs/>
        </w:rPr>
        <w:t>(b)</w:t>
      </w:r>
      <w:r>
        <w:rPr>
          <w:bCs/>
        </w:rPr>
        <w:tab/>
      </w:r>
      <w:r w:rsidRPr="00A25486">
        <w:rPr>
          <w:b/>
          <w:i/>
          <w:iCs/>
        </w:rPr>
        <w:t>imitation firearm</w:t>
      </w:r>
      <w:r>
        <w:t xml:space="preserve"> means anything which has the appearance of being a firearm whether or not it is capable of discharging any shot or other missile.</w:t>
      </w:r>
    </w:p>
    <w:p w14:paraId="549CBFD2" w14:textId="77777777" w:rsidR="005801A6" w:rsidRDefault="005801A6" w:rsidP="009F6A01">
      <w:pPr>
        <w:pStyle w:val="SideNote"/>
        <w:framePr w:wrap="around"/>
      </w:pPr>
      <w:r>
        <w:t>S. 30 substituted by No. 10233 s. 8(2), amended by Nos 49/1991 s. 119(1)</w:t>
      </w:r>
      <w:r>
        <w:br/>
        <w:t xml:space="preserve">(Sch. 2 item 12), 48/1997 </w:t>
      </w:r>
      <w:r>
        <w:br/>
        <w:t>s. 60(1)(Sch. 1 item 16).</w:t>
      </w:r>
    </w:p>
    <w:p w14:paraId="1C77CFE1" w14:textId="77777777" w:rsidR="005801A6" w:rsidRDefault="005801A6" w:rsidP="00635B03">
      <w:pPr>
        <w:pStyle w:val="DraftHeading1"/>
        <w:tabs>
          <w:tab w:val="right" w:pos="680"/>
        </w:tabs>
        <w:ind w:left="850" w:hanging="850"/>
      </w:pPr>
      <w:r>
        <w:tab/>
      </w:r>
      <w:bookmarkStart w:id="57" w:name="_Toc44081021"/>
      <w:r>
        <w:t>30</w:t>
      </w:r>
      <w:r w:rsidR="00635B03">
        <w:tab/>
      </w:r>
      <w:r>
        <w:t>Threatening injury to prevent arrest</w:t>
      </w:r>
      <w:bookmarkEnd w:id="57"/>
    </w:p>
    <w:p w14:paraId="3B6EB67E" w14:textId="77777777" w:rsidR="005801A6" w:rsidRDefault="005801A6" w:rsidP="00E52E40">
      <w:pPr>
        <w:pStyle w:val="BodySectionSub"/>
      </w:pPr>
      <w:r>
        <w:t>A person who threatens injury to any other person or to any property with intent—</w:t>
      </w:r>
    </w:p>
    <w:p w14:paraId="215BCBC1" w14:textId="77777777" w:rsidR="005801A6" w:rsidRDefault="005801A6">
      <w:pPr>
        <w:pStyle w:val="DraftHeading3"/>
        <w:tabs>
          <w:tab w:val="right" w:pos="1758"/>
        </w:tabs>
        <w:ind w:left="1871" w:hanging="1871"/>
      </w:pPr>
      <w:r>
        <w:tab/>
        <w:t>(a)</w:t>
      </w:r>
      <w:r>
        <w:tab/>
        <w:t>to prevent or hinder the lawful apprehension or detention of himself or herself or any other person; or</w:t>
      </w:r>
    </w:p>
    <w:p w14:paraId="59A465A2" w14:textId="77777777" w:rsidR="00B87B19" w:rsidRDefault="00B87B19" w:rsidP="00B87B19"/>
    <w:p w14:paraId="12DBCC60" w14:textId="77777777" w:rsidR="005959FA" w:rsidRDefault="005959FA" w:rsidP="009F6A01">
      <w:pPr>
        <w:pStyle w:val="SideNote"/>
        <w:framePr w:wrap="around"/>
      </w:pPr>
      <w:r>
        <w:t>S. 30(b) amended by No</w:t>
      </w:r>
      <w:r w:rsidR="00BC7C2B">
        <w:t>s</w:t>
      </w:r>
      <w:r>
        <w:t xml:space="preserve"> 43/2011 s. 15</w:t>
      </w:r>
      <w:r w:rsidR="00BC7C2B">
        <w:t>, 37/2014 s. 10(Sch. item 36.2)</w:t>
      </w:r>
      <w:r>
        <w:t>.</w:t>
      </w:r>
    </w:p>
    <w:p w14:paraId="153C2E28" w14:textId="77777777" w:rsidR="005801A6" w:rsidRDefault="005801A6">
      <w:pPr>
        <w:pStyle w:val="DraftHeading3"/>
        <w:tabs>
          <w:tab w:val="right" w:pos="1758"/>
        </w:tabs>
        <w:ind w:left="1871" w:hanging="1871"/>
      </w:pPr>
      <w:r>
        <w:tab/>
        <w:t>(b)</w:t>
      </w:r>
      <w:r>
        <w:tab/>
        <w:t xml:space="preserve">to prevent or hinder a </w:t>
      </w:r>
      <w:r w:rsidR="00BC7C2B">
        <w:rPr>
          <w:color w:val="000000"/>
          <w:szCs w:val="24"/>
        </w:rPr>
        <w:t>police officer</w:t>
      </w:r>
      <w:r w:rsidR="005959FA">
        <w:t xml:space="preserve"> or a protective services officer</w:t>
      </w:r>
      <w:r>
        <w:t xml:space="preserve"> from investigating in a lawful manner any act or circumstance which reasonably calls for investigation by a </w:t>
      </w:r>
      <w:r w:rsidR="00BC7C2B">
        <w:rPr>
          <w:color w:val="000000"/>
          <w:szCs w:val="24"/>
        </w:rPr>
        <w:t>police officer</w:t>
      </w:r>
      <w:r w:rsidR="00C43AAC">
        <w:t xml:space="preserve"> or a protective services officer</w:t>
      </w:r>
      <w:r>
        <w:t>—</w:t>
      </w:r>
    </w:p>
    <w:p w14:paraId="40C37F9C" w14:textId="77777777" w:rsidR="005801A6" w:rsidRDefault="005801A6" w:rsidP="00D7075D">
      <w:pPr>
        <w:pStyle w:val="BodySectionSub"/>
      </w:pPr>
      <w:r>
        <w:t>is guilty of an indictable offence.</w:t>
      </w:r>
    </w:p>
    <w:p w14:paraId="27035DAA" w14:textId="77777777" w:rsidR="00B87B19" w:rsidRDefault="005801A6" w:rsidP="00B87B19">
      <w:pPr>
        <w:pStyle w:val="Penalty"/>
        <w:numPr>
          <w:ilvl w:val="0"/>
          <w:numId w:val="29"/>
        </w:numPr>
      </w:pPr>
      <w:r>
        <w:t>Level 6 imprisonment (5 years maximum).</w:t>
      </w:r>
    </w:p>
    <w:p w14:paraId="472CFC01" w14:textId="77777777" w:rsidR="002C0103" w:rsidRDefault="002C0103" w:rsidP="002C0103"/>
    <w:p w14:paraId="23CC8383" w14:textId="77777777" w:rsidR="002C0103" w:rsidRDefault="002C0103" w:rsidP="002C0103"/>
    <w:p w14:paraId="77DE0790" w14:textId="77777777" w:rsidR="002C0103" w:rsidRDefault="002C0103" w:rsidP="002C0103"/>
    <w:p w14:paraId="1BD50A63" w14:textId="77777777" w:rsidR="002C0103" w:rsidRDefault="002C0103" w:rsidP="002C0103"/>
    <w:p w14:paraId="56FC412B" w14:textId="77777777" w:rsidR="002C0103" w:rsidRDefault="002C0103" w:rsidP="002C0103"/>
    <w:p w14:paraId="265CFA38" w14:textId="77777777" w:rsidR="002C0103" w:rsidRPr="002C0103" w:rsidRDefault="002C0103" w:rsidP="002C0103"/>
    <w:p w14:paraId="57F809E3" w14:textId="77777777" w:rsidR="005801A6" w:rsidRDefault="005801A6" w:rsidP="009F6A01">
      <w:pPr>
        <w:pStyle w:val="SideNote"/>
        <w:framePr w:wrap="around"/>
      </w:pPr>
      <w:r>
        <w:lastRenderedPageBreak/>
        <w:t>S. 31 substituted by No. 10233 s. 8(2).</w:t>
      </w:r>
    </w:p>
    <w:p w14:paraId="61A0379C" w14:textId="77777777" w:rsidR="005801A6" w:rsidRDefault="005801A6" w:rsidP="00635B03">
      <w:pPr>
        <w:pStyle w:val="DraftHeading1"/>
        <w:tabs>
          <w:tab w:val="right" w:pos="680"/>
        </w:tabs>
        <w:ind w:left="850" w:hanging="850"/>
      </w:pPr>
      <w:r>
        <w:tab/>
      </w:r>
      <w:bookmarkStart w:id="58" w:name="_Toc44081022"/>
      <w:r>
        <w:t>31</w:t>
      </w:r>
      <w:r w:rsidR="00635B03">
        <w:tab/>
      </w:r>
      <w:r>
        <w:t>Assaults</w:t>
      </w:r>
      <w:bookmarkEnd w:id="58"/>
    </w:p>
    <w:p w14:paraId="5A8235F6" w14:textId="77777777" w:rsidR="005801A6" w:rsidRDefault="005801A6" w:rsidP="002C0103">
      <w:pPr>
        <w:pStyle w:val="Reprint-AutoText"/>
        <w:spacing w:before="120"/>
      </w:pPr>
    </w:p>
    <w:p w14:paraId="505CF37C" w14:textId="77777777" w:rsidR="005801A6" w:rsidRDefault="005801A6" w:rsidP="002C0103"/>
    <w:p w14:paraId="18F5C313" w14:textId="77777777" w:rsidR="005801A6" w:rsidRDefault="005801A6" w:rsidP="009F6A01">
      <w:pPr>
        <w:pStyle w:val="SideNote"/>
        <w:framePr w:wrap="around"/>
        <w:spacing w:before="160"/>
      </w:pPr>
      <w:r>
        <w:t>S. 31(1) amended by Nos 49/1991 s. 119(1)</w:t>
      </w:r>
      <w:r>
        <w:br/>
        <w:t xml:space="preserve">(Sch. 2 item 13), 48/1997 </w:t>
      </w:r>
      <w:r>
        <w:br/>
        <w:t>s. 60(1)(Sch. 1 item 16).</w:t>
      </w:r>
    </w:p>
    <w:p w14:paraId="27498061" w14:textId="77777777" w:rsidR="005801A6" w:rsidRDefault="005801A6">
      <w:pPr>
        <w:pStyle w:val="DraftHeading2"/>
        <w:tabs>
          <w:tab w:val="right" w:pos="1247"/>
        </w:tabs>
        <w:ind w:left="1361" w:hanging="1361"/>
      </w:pPr>
      <w:r>
        <w:tab/>
        <w:t>(1)</w:t>
      </w:r>
      <w:r>
        <w:tab/>
        <w:t>A person who—</w:t>
      </w:r>
    </w:p>
    <w:p w14:paraId="49CEBFDC" w14:textId="77777777" w:rsidR="005801A6" w:rsidRDefault="005801A6">
      <w:pPr>
        <w:pStyle w:val="DraftHeading3"/>
        <w:tabs>
          <w:tab w:val="right" w:pos="1758"/>
        </w:tabs>
        <w:ind w:left="1871" w:hanging="1871"/>
      </w:pPr>
      <w:r>
        <w:tab/>
        <w:t>(a)</w:t>
      </w:r>
      <w:r>
        <w:tab/>
        <w:t>assaults or threatens to assault another person with intent to commit an indictable offence; or</w:t>
      </w:r>
    </w:p>
    <w:p w14:paraId="1BA344B9" w14:textId="77777777" w:rsidR="00DA0292" w:rsidRDefault="00DA0292" w:rsidP="002C0103"/>
    <w:p w14:paraId="619032F7" w14:textId="77777777" w:rsidR="007246DF" w:rsidRDefault="007246DF" w:rsidP="002C0103"/>
    <w:p w14:paraId="74000BB0" w14:textId="77777777" w:rsidR="007246DF" w:rsidRDefault="007246DF" w:rsidP="009F6A01">
      <w:pPr>
        <w:pStyle w:val="SideNote"/>
        <w:framePr w:wrap="around"/>
      </w:pPr>
      <w:r>
        <w:t>S. 31(1)(b) amended by Nos 43/2011 s. 16, 37/2014 s. 10(Sch. item 36.3), substituted by No. 69/2014 s. 13(1)</w:t>
      </w:r>
      <w:r w:rsidR="006E7241">
        <w:t>, amended by No</w:t>
      </w:r>
      <w:r w:rsidR="00552D5E">
        <w:t>s</w:t>
      </w:r>
      <w:r w:rsidR="006E7241">
        <w:t> 28/2016 s. 7(1)</w:t>
      </w:r>
      <w:r w:rsidR="00552D5E">
        <w:t>, 43/2017 s. 48(1)</w:t>
      </w:r>
      <w:r>
        <w:t>.</w:t>
      </w:r>
    </w:p>
    <w:p w14:paraId="40CD5699" w14:textId="77777777" w:rsidR="007246DF" w:rsidRDefault="007246DF" w:rsidP="007246DF">
      <w:pPr>
        <w:pStyle w:val="AmendHeading1"/>
        <w:tabs>
          <w:tab w:val="right" w:pos="1701"/>
        </w:tabs>
        <w:ind w:left="1871" w:hanging="1871"/>
      </w:pPr>
      <w:r>
        <w:tab/>
      </w:r>
      <w:r w:rsidRPr="00E6559D">
        <w:t>(b)</w:t>
      </w:r>
      <w:r>
        <w:tab/>
        <w:t>assaults or threatens to assault, resi</w:t>
      </w:r>
      <w:r w:rsidR="00D9672B">
        <w:t xml:space="preserve">sts or intentionally obstructs </w:t>
      </w:r>
      <w:r>
        <w:t>an emergency worker on duty</w:t>
      </w:r>
      <w:r w:rsidR="00552D5E">
        <w:t xml:space="preserve"> or a youth justice custodial worker on duty,</w:t>
      </w:r>
      <w:r w:rsidR="006E7241">
        <w:t xml:space="preserve"> </w:t>
      </w:r>
      <w:r w:rsidR="006E7241" w:rsidRPr="00E40A7D">
        <w:t>or a custodial officer on duty</w:t>
      </w:r>
      <w:r>
        <w:t>, knowing or being reckless as to whether the person was an emergency worker</w:t>
      </w:r>
      <w:r w:rsidR="00552D5E">
        <w:t xml:space="preserve"> or a youth justice custodial worker</w:t>
      </w:r>
      <w:r w:rsidR="006E7241">
        <w:t xml:space="preserve"> </w:t>
      </w:r>
      <w:r w:rsidR="006E7241" w:rsidRPr="00E40A7D">
        <w:t>or a custodial officer</w:t>
      </w:r>
      <w:r>
        <w:t>; or</w:t>
      </w:r>
    </w:p>
    <w:p w14:paraId="20800892" w14:textId="77777777" w:rsidR="00F3090B" w:rsidRDefault="00F3090B" w:rsidP="00F3090B"/>
    <w:p w14:paraId="6AD58C79" w14:textId="77777777" w:rsidR="00D9672B" w:rsidRDefault="007246DF" w:rsidP="009F6A01">
      <w:pPr>
        <w:pStyle w:val="SideNote"/>
        <w:framePr w:wrap="around"/>
      </w:pPr>
      <w:r>
        <w:t>S. 31(1)(ba) inserted by No. 69/2014 s. 13(1)</w:t>
      </w:r>
      <w:r w:rsidR="00213677">
        <w:t>, amended by No</w:t>
      </w:r>
      <w:r w:rsidR="006E7241">
        <w:t>s</w:t>
      </w:r>
      <w:r w:rsidR="00213677">
        <w:t xml:space="preserve"> </w:t>
      </w:r>
      <w:r w:rsidR="00AD393E">
        <w:t>20</w:t>
      </w:r>
      <w:r w:rsidR="00213677">
        <w:t>/2015 s. 21</w:t>
      </w:r>
      <w:r w:rsidR="006E7241">
        <w:t>, 28/2016 s. 7(2)</w:t>
      </w:r>
      <w:r w:rsidR="00552D5E">
        <w:t>, 43/2017 s. 48(2)</w:t>
      </w:r>
      <w:r>
        <w:t>.</w:t>
      </w:r>
    </w:p>
    <w:p w14:paraId="1D7AEA15" w14:textId="77777777" w:rsidR="007246DF" w:rsidRDefault="007246DF" w:rsidP="007246DF">
      <w:pPr>
        <w:pStyle w:val="AmendHeading1"/>
        <w:tabs>
          <w:tab w:val="right" w:pos="1701"/>
        </w:tabs>
        <w:ind w:left="1871" w:hanging="1871"/>
      </w:pPr>
      <w:r>
        <w:tab/>
      </w:r>
      <w:r w:rsidRPr="00402502">
        <w:t>(ba)</w:t>
      </w:r>
      <w:r>
        <w:tab/>
        <w:t>assaults or threatens to assault, resists or intentionally obstructs a person lawfully assisting an emergency worker on duty</w:t>
      </w:r>
      <w:r w:rsidR="00552D5E">
        <w:t xml:space="preserve"> or a youth justice custodial worker on duty,</w:t>
      </w:r>
      <w:r w:rsidR="006E7241">
        <w:t xml:space="preserve"> </w:t>
      </w:r>
      <w:r w:rsidR="006E7241" w:rsidRPr="00E40A7D">
        <w:rPr>
          <w:lang w:eastAsia="en-AU"/>
        </w:rPr>
        <w:t>or a custodial officer on duty</w:t>
      </w:r>
      <w:r>
        <w:t xml:space="preserve">, knowing or being reckless as to whether the person was </w:t>
      </w:r>
      <w:r w:rsidR="00213677">
        <w:t xml:space="preserve">assisting </w:t>
      </w:r>
      <w:r>
        <w:t>an emergency worker</w:t>
      </w:r>
      <w:r w:rsidR="00552D5E">
        <w:t xml:space="preserve"> or a youth justice custodial worker</w:t>
      </w:r>
      <w:r w:rsidR="006E7241">
        <w:t xml:space="preserve"> </w:t>
      </w:r>
      <w:r w:rsidR="006E7241" w:rsidRPr="00E40A7D">
        <w:rPr>
          <w:lang w:eastAsia="en-AU"/>
        </w:rPr>
        <w:t>or a custodial officer</w:t>
      </w:r>
      <w:r>
        <w:t>; or</w:t>
      </w:r>
    </w:p>
    <w:p w14:paraId="0F72DF4E" w14:textId="77777777" w:rsidR="0014058B" w:rsidRDefault="0014058B" w:rsidP="0014058B"/>
    <w:p w14:paraId="44ED653D" w14:textId="77777777" w:rsidR="0014058B" w:rsidRDefault="0014058B" w:rsidP="0014058B"/>
    <w:p w14:paraId="6251ADF3" w14:textId="77777777" w:rsidR="0014058B" w:rsidRDefault="0014058B" w:rsidP="0014058B"/>
    <w:p w14:paraId="728B267B" w14:textId="77777777" w:rsidR="0014058B" w:rsidRPr="0014058B" w:rsidRDefault="0014058B" w:rsidP="0014058B"/>
    <w:p w14:paraId="5F502967" w14:textId="77777777" w:rsidR="005801A6" w:rsidRDefault="005801A6">
      <w:pPr>
        <w:pStyle w:val="DraftHeading3"/>
        <w:tabs>
          <w:tab w:val="right" w:pos="1758"/>
        </w:tabs>
        <w:ind w:left="1871" w:hanging="1871"/>
      </w:pPr>
      <w:r>
        <w:lastRenderedPageBreak/>
        <w:tab/>
        <w:t>(c)</w:t>
      </w:r>
      <w:r>
        <w:tab/>
        <w:t>assaults or threatens to assault a person with intent to resist or prevent the lawful apprehension or detention of a person—</w:t>
      </w:r>
    </w:p>
    <w:p w14:paraId="215143D7" w14:textId="77777777" w:rsidR="00FC2C41" w:rsidRDefault="00FC2C41" w:rsidP="00FC2C41">
      <w:pPr>
        <w:pStyle w:val="BodySectionSub"/>
      </w:pPr>
      <w:r>
        <w:t>is guilty of an indictable offence.</w:t>
      </w:r>
    </w:p>
    <w:p w14:paraId="45A44667" w14:textId="77777777" w:rsidR="00FC2C41" w:rsidRDefault="00FC2C41" w:rsidP="00FC2C41">
      <w:pPr>
        <w:pStyle w:val="Penalty"/>
        <w:numPr>
          <w:ilvl w:val="0"/>
          <w:numId w:val="30"/>
        </w:numPr>
      </w:pPr>
      <w:r>
        <w:t>Level 6 imprisonment (5 years maximum).</w:t>
      </w:r>
    </w:p>
    <w:p w14:paraId="4A2DB934" w14:textId="77777777" w:rsidR="00FC2C41" w:rsidRDefault="00FC2C41" w:rsidP="00FC2C41">
      <w:pPr>
        <w:pStyle w:val="DraftHeading2"/>
        <w:tabs>
          <w:tab w:val="right" w:pos="1247"/>
        </w:tabs>
        <w:ind w:left="1361" w:hanging="1361"/>
      </w:pPr>
      <w:r>
        <w:tab/>
        <w:t>(2)</w:t>
      </w:r>
      <w:r>
        <w:tab/>
        <w:t xml:space="preserve">In subsection (1), </w:t>
      </w:r>
      <w:r w:rsidRPr="00A25486">
        <w:rPr>
          <w:b/>
          <w:i/>
          <w:iCs/>
        </w:rPr>
        <w:t>assault</w:t>
      </w:r>
      <w:r>
        <w:t xml:space="preserve"> means the direct or indirect application of force by a person to the body of, or to clothing or equipment worn by, another person where the application of force is—</w:t>
      </w:r>
    </w:p>
    <w:p w14:paraId="5726ED49" w14:textId="77777777" w:rsidR="00223EE7" w:rsidRDefault="005801A6">
      <w:pPr>
        <w:pStyle w:val="DraftHeading3"/>
        <w:tabs>
          <w:tab w:val="right" w:pos="1758"/>
        </w:tabs>
        <w:ind w:left="1871" w:hanging="1871"/>
      </w:pPr>
      <w:r>
        <w:tab/>
        <w:t>(a)</w:t>
      </w:r>
      <w:r>
        <w:tab/>
        <w:t>without lawful excuse; and</w:t>
      </w:r>
    </w:p>
    <w:p w14:paraId="0B69EADB" w14:textId="77777777" w:rsidR="005801A6" w:rsidRDefault="005801A6">
      <w:pPr>
        <w:pStyle w:val="DraftHeading3"/>
        <w:tabs>
          <w:tab w:val="right" w:pos="1758"/>
        </w:tabs>
        <w:ind w:left="1871" w:hanging="1871"/>
      </w:pPr>
      <w:r>
        <w:tab/>
        <w:t>(b)</w:t>
      </w:r>
      <w:r>
        <w:tab/>
        <w:t>with intent to inflict or being reckless as to the infliction of bodily injury, pain, discomfort, damage, insult or deprivation of liberty—</w:t>
      </w:r>
    </w:p>
    <w:p w14:paraId="79638528" w14:textId="77777777" w:rsidR="005801A6" w:rsidRDefault="005801A6" w:rsidP="005D4CA1">
      <w:pPr>
        <w:pStyle w:val="BodySectionSub"/>
      </w:pPr>
      <w:r>
        <w:t>and results in the infliction of any such consequence (whether or not the consequence inflicted is the consequence intended or foreseen).</w:t>
      </w:r>
    </w:p>
    <w:p w14:paraId="79F8592C" w14:textId="77777777" w:rsidR="005222F5" w:rsidRPr="007246DF" w:rsidRDefault="005222F5" w:rsidP="009F6A01">
      <w:pPr>
        <w:pStyle w:val="SideNote"/>
        <w:framePr w:wrap="around"/>
      </w:pPr>
      <w:r>
        <w:t>S. 31(2A) inserted by No. 69/2014 s. 13(2).</w:t>
      </w:r>
    </w:p>
    <w:p w14:paraId="4781E0C0" w14:textId="77777777" w:rsidR="00D9672B" w:rsidRDefault="005222F5">
      <w:pPr>
        <w:pStyle w:val="DraftHeading2"/>
        <w:tabs>
          <w:tab w:val="right" w:pos="1247"/>
        </w:tabs>
        <w:ind w:left="1361" w:hanging="1361"/>
      </w:pPr>
      <w:r>
        <w:tab/>
      </w:r>
      <w:r w:rsidR="00C85EA1">
        <w:t>(2A)</w:t>
      </w:r>
      <w:r>
        <w:tab/>
        <w:t>In subsection (1)—</w:t>
      </w:r>
    </w:p>
    <w:p w14:paraId="5C97F1A7" w14:textId="77777777" w:rsidR="00885D2B" w:rsidRDefault="00885D2B" w:rsidP="00885D2B"/>
    <w:p w14:paraId="4C1E6D95" w14:textId="77777777" w:rsidR="00885D2B" w:rsidRDefault="00885D2B" w:rsidP="00885D2B"/>
    <w:p w14:paraId="465EC5C5" w14:textId="77777777" w:rsidR="00F3090B" w:rsidRDefault="00AB3ED6" w:rsidP="009F6A01">
      <w:pPr>
        <w:pStyle w:val="SideNote"/>
        <w:framePr w:wrap="around"/>
      </w:pPr>
      <w:r>
        <w:t>S. 31(2A) defs</w:t>
      </w:r>
      <w:r w:rsidR="006E7241">
        <w:t xml:space="preserve"> of </w:t>
      </w:r>
      <w:r w:rsidR="00F3090B" w:rsidRPr="00F3090B">
        <w:rPr>
          <w:i/>
        </w:rPr>
        <w:t xml:space="preserve">custodial officer on duty </w:t>
      </w:r>
      <w:r w:rsidR="006E7241">
        <w:t xml:space="preserve">and </w:t>
      </w:r>
      <w:r w:rsidR="00F3090B" w:rsidRPr="00F3090B">
        <w:rPr>
          <w:i/>
        </w:rPr>
        <w:t xml:space="preserve">custodial officer </w:t>
      </w:r>
      <w:r w:rsidR="006E7241">
        <w:t>inserted by No. 28/2016 s. 7(3)</w:t>
      </w:r>
      <w:r w:rsidR="00DA5315">
        <w:t xml:space="preserve">, amended by No. </w:t>
      </w:r>
      <w:r w:rsidR="00DE29E0">
        <w:t>38/2017</w:t>
      </w:r>
      <w:r w:rsidR="00DA5315">
        <w:t xml:space="preserve"> s. 81(1)</w:t>
      </w:r>
      <w:r w:rsidR="006E7241">
        <w:t>.</w:t>
      </w:r>
    </w:p>
    <w:p w14:paraId="3CD5EBD6" w14:textId="77777777" w:rsidR="00F3090B" w:rsidRDefault="00F3090B" w:rsidP="00F3090B">
      <w:pPr>
        <w:pStyle w:val="DraftDefinition2"/>
        <w:rPr>
          <w:lang w:eastAsia="en-AU"/>
        </w:rPr>
      </w:pPr>
      <w:r w:rsidRPr="00F3090B">
        <w:rPr>
          <w:b/>
          <w:i/>
          <w:lang w:eastAsia="en-AU"/>
        </w:rPr>
        <w:t>custodial officer on duty</w:t>
      </w:r>
      <w:r w:rsidR="006E7241" w:rsidRPr="00E40A7D">
        <w:rPr>
          <w:lang w:eastAsia="en-AU"/>
        </w:rPr>
        <w:t xml:space="preserve"> and </w:t>
      </w:r>
      <w:r w:rsidRPr="00F3090B">
        <w:rPr>
          <w:b/>
          <w:i/>
          <w:lang w:eastAsia="en-AU"/>
        </w:rPr>
        <w:t>custodial officer</w:t>
      </w:r>
      <w:r w:rsidR="006E7241" w:rsidRPr="00E40A7D">
        <w:rPr>
          <w:lang w:eastAsia="en-AU"/>
        </w:rPr>
        <w:t xml:space="preserve"> have the same meanings as in section 10AA of the </w:t>
      </w:r>
      <w:r w:rsidRPr="00F3090B">
        <w:rPr>
          <w:b/>
          <w:lang w:eastAsia="en-AU"/>
        </w:rPr>
        <w:t xml:space="preserve">Sentencing Act </w:t>
      </w:r>
      <w:r w:rsidR="00DA5315" w:rsidRPr="001D56E7">
        <w:rPr>
          <w:b/>
        </w:rPr>
        <w:t>1991</w:t>
      </w:r>
      <w:r w:rsidR="00DA5315" w:rsidRPr="001D56E7">
        <w:t>;</w:t>
      </w:r>
    </w:p>
    <w:p w14:paraId="75C53F57" w14:textId="77777777" w:rsidR="004D6849" w:rsidRPr="004D6849" w:rsidRDefault="004D6849" w:rsidP="002C0103">
      <w:pPr>
        <w:rPr>
          <w:lang w:eastAsia="en-AU"/>
        </w:rPr>
      </w:pPr>
    </w:p>
    <w:p w14:paraId="2B1BDB34" w14:textId="77777777" w:rsidR="00F3090B" w:rsidRDefault="00F3090B" w:rsidP="002C0103">
      <w:pPr>
        <w:rPr>
          <w:lang w:eastAsia="en-AU"/>
        </w:rPr>
      </w:pPr>
    </w:p>
    <w:p w14:paraId="66B51143" w14:textId="77777777" w:rsidR="00715F65" w:rsidRDefault="00715F65" w:rsidP="002C0103">
      <w:pPr>
        <w:rPr>
          <w:lang w:eastAsia="en-AU"/>
        </w:rPr>
      </w:pPr>
    </w:p>
    <w:p w14:paraId="4B641A18" w14:textId="77777777" w:rsidR="00312723" w:rsidRDefault="00312723" w:rsidP="002C0103">
      <w:pPr>
        <w:rPr>
          <w:lang w:eastAsia="en-AU"/>
        </w:rPr>
      </w:pPr>
    </w:p>
    <w:p w14:paraId="5A49F3FE" w14:textId="77777777" w:rsidR="00165908" w:rsidRDefault="00552D5E" w:rsidP="009F6A01">
      <w:pPr>
        <w:pStyle w:val="SideNote"/>
        <w:framePr w:wrap="around"/>
      </w:pPr>
      <w:r>
        <w:lastRenderedPageBreak/>
        <w:t xml:space="preserve">S. 31(2A) </w:t>
      </w:r>
      <w:r w:rsidR="00C03AFD" w:rsidRPr="00C03AFD">
        <w:t xml:space="preserve">defs of </w:t>
      </w:r>
      <w:r w:rsidR="00C03AFD" w:rsidRPr="00C03AFD">
        <w:rPr>
          <w:i/>
        </w:rPr>
        <w:t xml:space="preserve">emergency worker on duty </w:t>
      </w:r>
      <w:r w:rsidR="00C03AFD" w:rsidRPr="00C03AFD">
        <w:t>and</w:t>
      </w:r>
      <w:r w:rsidR="00B754AF">
        <w:t xml:space="preserve"> </w:t>
      </w:r>
      <w:r w:rsidR="00C03AFD" w:rsidRPr="00C03AFD">
        <w:rPr>
          <w:i/>
        </w:rPr>
        <w:t xml:space="preserve">emergency worker </w:t>
      </w:r>
      <w:r w:rsidR="00C03AFD" w:rsidRPr="00C03AFD">
        <w:t xml:space="preserve">amended as </w:t>
      </w:r>
      <w:r w:rsidR="00C03AFD" w:rsidRPr="00C03AFD">
        <w:rPr>
          <w:i/>
        </w:rPr>
        <w:t>emergency worker on duty</w:t>
      </w:r>
      <w:r w:rsidR="00C03AFD" w:rsidRPr="00C03AFD">
        <w:t xml:space="preserve">, </w:t>
      </w:r>
      <w:r w:rsidR="00C03AFD" w:rsidRPr="00C03AFD">
        <w:rPr>
          <w:i/>
        </w:rPr>
        <w:t>emergency worker</w:t>
      </w:r>
      <w:r w:rsidR="00C03AFD" w:rsidRPr="00C03AFD">
        <w:t xml:space="preserve">, </w:t>
      </w:r>
      <w:r w:rsidR="00C03AFD" w:rsidRPr="00C03AFD">
        <w:rPr>
          <w:i/>
        </w:rPr>
        <w:t xml:space="preserve">youth justice custodial worker on duty </w:t>
      </w:r>
      <w:r w:rsidR="00C03AFD" w:rsidRPr="00C03AFD">
        <w:t xml:space="preserve">and </w:t>
      </w:r>
      <w:r w:rsidR="00C03AFD" w:rsidRPr="00C03AFD">
        <w:rPr>
          <w:i/>
        </w:rPr>
        <w:t>youth justice custodial worker</w:t>
      </w:r>
      <w:r w:rsidR="00C03AFD" w:rsidRPr="00C03AFD">
        <w:t xml:space="preserve"> </w:t>
      </w:r>
      <w:r w:rsidR="00B754AF">
        <w:t>by No. 43/2017 s. 48(3).</w:t>
      </w:r>
    </w:p>
    <w:p w14:paraId="622238FA" w14:textId="77777777" w:rsidR="00D9672B" w:rsidRDefault="00552D5E">
      <w:pPr>
        <w:pStyle w:val="DraftDefinition2"/>
      </w:pPr>
      <w:r>
        <w:rPr>
          <w:b/>
          <w:i/>
        </w:rPr>
        <w:t>emergency worker on duty</w:t>
      </w:r>
      <w:r>
        <w:t xml:space="preserve">, </w:t>
      </w:r>
      <w:r>
        <w:rPr>
          <w:b/>
          <w:i/>
        </w:rPr>
        <w:t>emergency worker</w:t>
      </w:r>
      <w:r>
        <w:t xml:space="preserve">, </w:t>
      </w:r>
      <w:r>
        <w:rPr>
          <w:b/>
          <w:i/>
        </w:rPr>
        <w:t xml:space="preserve">youth justice custodial worker on duty </w:t>
      </w:r>
      <w:r>
        <w:t xml:space="preserve">and </w:t>
      </w:r>
      <w:r>
        <w:rPr>
          <w:b/>
          <w:i/>
        </w:rPr>
        <w:t>youth justice custodial worker</w:t>
      </w:r>
      <w:r w:rsidR="005222F5">
        <w:t xml:space="preserve"> have </w:t>
      </w:r>
      <w:r w:rsidR="00CC6DA9">
        <w:t>the same meanings as in section </w:t>
      </w:r>
      <w:r w:rsidR="005222F5">
        <w:t xml:space="preserve">10AA of the </w:t>
      </w:r>
      <w:r w:rsidR="00C85EA1" w:rsidRPr="00C85EA1">
        <w:rPr>
          <w:b/>
        </w:rPr>
        <w:t>Sentencing Act 1991</w:t>
      </w:r>
      <w:r w:rsidR="005222F5">
        <w:t>.</w:t>
      </w:r>
    </w:p>
    <w:p w14:paraId="55F0C9A0" w14:textId="77777777" w:rsidR="00165908" w:rsidRDefault="00165908"/>
    <w:p w14:paraId="1173F42B" w14:textId="77777777" w:rsidR="00165908" w:rsidRDefault="00165908"/>
    <w:p w14:paraId="286ABE75" w14:textId="77777777" w:rsidR="00165908" w:rsidRDefault="00165908"/>
    <w:p w14:paraId="2219681F" w14:textId="77777777" w:rsidR="00165908" w:rsidRDefault="00165908"/>
    <w:p w14:paraId="43BC2A07" w14:textId="77777777" w:rsidR="00165908" w:rsidRDefault="00165908"/>
    <w:p w14:paraId="24A5344C" w14:textId="77777777" w:rsidR="00165908" w:rsidRDefault="00165908"/>
    <w:p w14:paraId="70D414B5" w14:textId="77777777" w:rsidR="00165908" w:rsidRDefault="00165908" w:rsidP="003A41A8"/>
    <w:p w14:paraId="132B6070" w14:textId="77777777" w:rsidR="005801A6" w:rsidRDefault="005801A6">
      <w:pPr>
        <w:pStyle w:val="DraftHeading2"/>
        <w:tabs>
          <w:tab w:val="right" w:pos="1247"/>
        </w:tabs>
        <w:ind w:left="1361" w:hanging="1361"/>
      </w:pPr>
      <w:r>
        <w:tab/>
        <w:t>(3)</w:t>
      </w:r>
      <w:r>
        <w:tab/>
        <w:t xml:space="preserve">In </w:t>
      </w:r>
      <w:r w:rsidR="000760FB">
        <w:t>subsection</w:t>
      </w:r>
      <w:r>
        <w:t xml:space="preserve"> (2)—</w:t>
      </w:r>
    </w:p>
    <w:p w14:paraId="021F65C2" w14:textId="77777777" w:rsidR="005801A6" w:rsidRDefault="005801A6" w:rsidP="009D112F">
      <w:pPr>
        <w:pStyle w:val="Defintion"/>
      </w:pPr>
      <w:r w:rsidRPr="00A25486">
        <w:rPr>
          <w:b/>
          <w:i/>
          <w:iCs/>
        </w:rPr>
        <w:t>application of force</w:t>
      </w:r>
      <w:r>
        <w:t xml:space="preserve"> includes—</w:t>
      </w:r>
    </w:p>
    <w:p w14:paraId="098F7861" w14:textId="77777777" w:rsidR="005801A6" w:rsidRDefault="005801A6">
      <w:pPr>
        <w:pStyle w:val="DraftHeading4"/>
        <w:tabs>
          <w:tab w:val="right" w:pos="2268"/>
        </w:tabs>
        <w:ind w:left="2381" w:hanging="2381"/>
      </w:pPr>
      <w:r>
        <w:tab/>
        <w:t>(a)</w:t>
      </w:r>
      <w:r>
        <w:tab/>
        <w:t>application of heat, light, electric current or any other form of energy; and</w:t>
      </w:r>
    </w:p>
    <w:p w14:paraId="6009DDDB" w14:textId="77777777" w:rsidR="005801A6" w:rsidRDefault="005801A6">
      <w:pPr>
        <w:pStyle w:val="DraftHeading4"/>
        <w:tabs>
          <w:tab w:val="right" w:pos="2268"/>
        </w:tabs>
        <w:ind w:left="2381" w:hanging="2381"/>
      </w:pPr>
      <w:r>
        <w:tab/>
        <w:t>(b)</w:t>
      </w:r>
      <w:r>
        <w:tab/>
        <w:t>application of matter in solid, liquid or gaseous form.</w:t>
      </w:r>
    </w:p>
    <w:p w14:paraId="7591095D" w14:textId="77777777" w:rsidR="005801A6" w:rsidRDefault="005801A6" w:rsidP="009F6A01">
      <w:pPr>
        <w:pStyle w:val="SideNote"/>
        <w:framePr w:wrap="around"/>
      </w:pPr>
      <w:r>
        <w:t xml:space="preserve">S. 31A inserted by No. 66/1996 </w:t>
      </w:r>
      <w:r>
        <w:br/>
        <w:t xml:space="preserve">s. 202 (as amended by Nos 26/1997 </w:t>
      </w:r>
      <w:r>
        <w:br/>
        <w:t xml:space="preserve">s. 35(2), 48/1997 </w:t>
      </w:r>
      <w:r>
        <w:br/>
        <w:t>s. 60(2) (as amended by No. 74/2000 s. 3(Sch. 1 item 114)).</w:t>
      </w:r>
    </w:p>
    <w:p w14:paraId="58213E81" w14:textId="77777777" w:rsidR="005801A6" w:rsidRDefault="005801A6" w:rsidP="00635B03">
      <w:pPr>
        <w:pStyle w:val="DraftHeading1"/>
        <w:tabs>
          <w:tab w:val="right" w:pos="680"/>
        </w:tabs>
        <w:ind w:left="850" w:hanging="850"/>
      </w:pPr>
      <w:r>
        <w:tab/>
      </w:r>
      <w:bookmarkStart w:id="59" w:name="_Toc44081023"/>
      <w:r>
        <w:t>31A</w:t>
      </w:r>
      <w:r w:rsidR="00635B03">
        <w:tab/>
      </w:r>
      <w:r>
        <w:t>Use of firearms in the commission of offences</w:t>
      </w:r>
      <w:bookmarkEnd w:id="59"/>
    </w:p>
    <w:p w14:paraId="0E67AF50" w14:textId="77777777" w:rsidR="00216341" w:rsidRDefault="00216341" w:rsidP="00216341"/>
    <w:p w14:paraId="3ABD3860" w14:textId="77777777" w:rsidR="00216341" w:rsidRDefault="00216341" w:rsidP="00216341"/>
    <w:p w14:paraId="08288A14" w14:textId="77777777" w:rsidR="00216341" w:rsidRDefault="00216341" w:rsidP="00216341"/>
    <w:p w14:paraId="1645D485" w14:textId="77777777" w:rsidR="00216341" w:rsidRDefault="00216341" w:rsidP="00216341"/>
    <w:p w14:paraId="0FF6AF16" w14:textId="77777777" w:rsidR="00216341" w:rsidRDefault="00216341" w:rsidP="00216341"/>
    <w:p w14:paraId="05A79E63" w14:textId="77777777" w:rsidR="0098320D" w:rsidRPr="00216341" w:rsidRDefault="0098320D" w:rsidP="00216341"/>
    <w:p w14:paraId="0A73E2B5" w14:textId="77777777" w:rsidR="00216341" w:rsidRDefault="00216341" w:rsidP="009F6A01">
      <w:pPr>
        <w:pStyle w:val="SideNote"/>
        <w:framePr w:wrap="around"/>
      </w:pPr>
      <w:r>
        <w:t>S. 31A(1) substituted by No. 50/2007 s. 57</w:t>
      </w:r>
      <w:r w:rsidR="003912DB">
        <w:t>.</w:t>
      </w:r>
    </w:p>
    <w:p w14:paraId="1ACCE9B6" w14:textId="77777777" w:rsidR="00216341" w:rsidRPr="00782B6A" w:rsidRDefault="00216341" w:rsidP="00216341">
      <w:pPr>
        <w:pStyle w:val="DraftHeading2"/>
        <w:tabs>
          <w:tab w:val="right" w:pos="1247"/>
        </w:tabs>
        <w:ind w:left="1361" w:hanging="1361"/>
      </w:pPr>
      <w:r>
        <w:tab/>
      </w:r>
      <w:r w:rsidRPr="00216341">
        <w:t>(1)</w:t>
      </w:r>
      <w:r w:rsidRPr="00782B6A">
        <w:tab/>
        <w:t>A person who is found guilty of an indictable offence and who carried—</w:t>
      </w:r>
    </w:p>
    <w:p w14:paraId="422EA82F" w14:textId="77777777" w:rsidR="00216341" w:rsidRDefault="00216341" w:rsidP="00216341">
      <w:pPr>
        <w:pStyle w:val="DraftHeading3"/>
        <w:tabs>
          <w:tab w:val="right" w:pos="1757"/>
        </w:tabs>
        <w:ind w:left="1871" w:hanging="1871"/>
      </w:pPr>
      <w:r>
        <w:tab/>
      </w:r>
      <w:r w:rsidRPr="00216341">
        <w:t>(a)</w:t>
      </w:r>
      <w:r w:rsidRPr="00782B6A">
        <w:tab/>
        <w:t xml:space="preserve">a firearm (within the meaning of the </w:t>
      </w:r>
      <w:r w:rsidRPr="00782B6A">
        <w:rPr>
          <w:b/>
        </w:rPr>
        <w:t>Firearms Act 1996</w:t>
      </w:r>
      <w:r w:rsidRPr="00782B6A">
        <w:t>); or</w:t>
      </w:r>
    </w:p>
    <w:p w14:paraId="12F6EE57" w14:textId="77777777" w:rsidR="00216341" w:rsidRPr="00782B6A" w:rsidRDefault="00216341" w:rsidP="00216341">
      <w:pPr>
        <w:pStyle w:val="DraftHeading3"/>
        <w:tabs>
          <w:tab w:val="right" w:pos="1757"/>
        </w:tabs>
        <w:ind w:left="1871" w:hanging="1871"/>
      </w:pPr>
      <w:r>
        <w:lastRenderedPageBreak/>
        <w:tab/>
      </w:r>
      <w:r w:rsidRPr="00216341">
        <w:t>(b)</w:t>
      </w:r>
      <w:r w:rsidRPr="00782B6A">
        <w:tab/>
        <w:t>an imitation firearm (within the meaning of section 29(3)(b))—</w:t>
      </w:r>
    </w:p>
    <w:p w14:paraId="26223C39" w14:textId="77777777" w:rsidR="00216341" w:rsidRPr="00782B6A" w:rsidRDefault="00216341" w:rsidP="00216341">
      <w:pPr>
        <w:pStyle w:val="BodySectionSub"/>
      </w:pPr>
      <w:r w:rsidRPr="00782B6A">
        <w:t>when committing the offence is guilty of a further offence and is li</w:t>
      </w:r>
      <w:r w:rsidR="006B2196">
        <w:t>able to level 6 imprisonment (5 </w:t>
      </w:r>
      <w:r w:rsidRPr="00782B6A">
        <w:t>years maximum).</w:t>
      </w:r>
    </w:p>
    <w:p w14:paraId="0A6D2E87" w14:textId="77777777" w:rsidR="005801A6" w:rsidRDefault="005801A6">
      <w:pPr>
        <w:pStyle w:val="DraftHeading2"/>
        <w:tabs>
          <w:tab w:val="right" w:pos="1247"/>
        </w:tabs>
        <w:ind w:left="1361" w:hanging="1361"/>
      </w:pPr>
      <w:r>
        <w:tab/>
        <w:t>(2)</w:t>
      </w:r>
      <w:r>
        <w:tab/>
        <w:t xml:space="preserve">Despite anything to the contrary in the </w:t>
      </w:r>
      <w:r>
        <w:rPr>
          <w:b/>
        </w:rPr>
        <w:t>Sentencing Act 1991</w:t>
      </w:r>
      <w:r>
        <w:t xml:space="preserve"> or in any other law, a court, in imposing a penalty under </w:t>
      </w:r>
      <w:r w:rsidR="000760FB">
        <w:t>subsection</w:t>
      </w:r>
      <w:r>
        <w:t xml:space="preserve"> (1)—</w:t>
      </w:r>
    </w:p>
    <w:p w14:paraId="199EA007" w14:textId="77777777" w:rsidR="005801A6" w:rsidRDefault="005801A6">
      <w:pPr>
        <w:pStyle w:val="DraftHeading3"/>
        <w:tabs>
          <w:tab w:val="right" w:pos="1758"/>
        </w:tabs>
        <w:ind w:left="1871" w:hanging="1871"/>
      </w:pPr>
      <w:r>
        <w:tab/>
        <w:t>(a)</w:t>
      </w:r>
      <w:r>
        <w:tab/>
        <w:t>must direct that the sentence not be served concurrently with any other sentence; and</w:t>
      </w:r>
    </w:p>
    <w:p w14:paraId="756DDBBF" w14:textId="77777777" w:rsidR="005801A6" w:rsidRDefault="005801A6">
      <w:pPr>
        <w:pStyle w:val="DraftHeading3"/>
        <w:tabs>
          <w:tab w:val="right" w:pos="1758"/>
        </w:tabs>
        <w:ind w:left="1871" w:hanging="1871"/>
      </w:pPr>
      <w:r>
        <w:tab/>
        <w:t>(b)</w:t>
      </w:r>
      <w:r>
        <w:tab/>
        <w:t>must not make an order suspending the whole or any part of the sentence.</w:t>
      </w:r>
    </w:p>
    <w:p w14:paraId="129418DD" w14:textId="77777777" w:rsidR="005D4354" w:rsidRPr="005D4354" w:rsidRDefault="005D4354" w:rsidP="009F6A01">
      <w:pPr>
        <w:pStyle w:val="SideNote"/>
        <w:framePr w:wrap="around"/>
      </w:pPr>
      <w:r>
        <w:t xml:space="preserve">S. 31B inserted by No. </w:t>
      </w:r>
      <w:r w:rsidR="007F3854">
        <w:t>56/2005</w:t>
      </w:r>
      <w:r>
        <w:t xml:space="preserve"> s. 6.</w:t>
      </w:r>
    </w:p>
    <w:p w14:paraId="568A8E1B" w14:textId="77777777" w:rsidR="004F1677" w:rsidRDefault="005D4354" w:rsidP="00635B03">
      <w:pPr>
        <w:pStyle w:val="DraftHeading1"/>
        <w:tabs>
          <w:tab w:val="right" w:pos="680"/>
        </w:tabs>
        <w:ind w:left="850" w:hanging="850"/>
      </w:pPr>
      <w:r>
        <w:tab/>
      </w:r>
      <w:bookmarkStart w:id="60" w:name="_Toc44081024"/>
      <w:r w:rsidRPr="005D4354">
        <w:t>31B</w:t>
      </w:r>
      <w:r w:rsidR="00635B03">
        <w:tab/>
      </w:r>
      <w:r>
        <w:t>Being armed with criminal intent</w:t>
      </w:r>
      <w:bookmarkEnd w:id="60"/>
    </w:p>
    <w:p w14:paraId="1C7A8803" w14:textId="77777777" w:rsidR="005D4354" w:rsidRDefault="005D4354" w:rsidP="005D4354">
      <w:pPr>
        <w:pStyle w:val="DraftHeading2"/>
        <w:tabs>
          <w:tab w:val="right" w:pos="1247"/>
        </w:tabs>
        <w:ind w:left="1361" w:hanging="1361"/>
      </w:pPr>
      <w:r>
        <w:tab/>
      </w:r>
      <w:r w:rsidRPr="005D4354">
        <w:t>(1)</w:t>
      </w:r>
      <w:r>
        <w:tab/>
        <w:t>In this section—</w:t>
      </w:r>
    </w:p>
    <w:p w14:paraId="23C0ABA4" w14:textId="77777777" w:rsidR="005D4354" w:rsidRDefault="005D4354" w:rsidP="009D112F">
      <w:pPr>
        <w:pStyle w:val="DraftDefinition2"/>
      </w:pPr>
      <w:r w:rsidRPr="00A25486">
        <w:rPr>
          <w:b/>
          <w:i/>
          <w:iCs/>
        </w:rPr>
        <w:t>controlled weapon</w:t>
      </w:r>
      <w:r>
        <w:t xml:space="preserve"> has the same meaning as in the </w:t>
      </w:r>
      <w:r w:rsidRPr="005D4354">
        <w:rPr>
          <w:b/>
        </w:rPr>
        <w:t>Control of Weapons Act 1990</w:t>
      </w:r>
      <w:r>
        <w:t>;</w:t>
      </w:r>
    </w:p>
    <w:p w14:paraId="3185702C" w14:textId="77777777" w:rsidR="005D4354" w:rsidRDefault="005D4354" w:rsidP="009D112F">
      <w:pPr>
        <w:pStyle w:val="DraftDefinition2"/>
      </w:pPr>
      <w:r w:rsidRPr="00A25486">
        <w:rPr>
          <w:b/>
          <w:i/>
          <w:iCs/>
        </w:rPr>
        <w:t>firearm</w:t>
      </w:r>
      <w:r>
        <w:t xml:space="preserve"> has the same meaning as in the </w:t>
      </w:r>
      <w:r w:rsidRPr="00662297">
        <w:rPr>
          <w:b/>
        </w:rPr>
        <w:t>Firearms Act 1996</w:t>
      </w:r>
      <w:r>
        <w:t>;</w:t>
      </w:r>
    </w:p>
    <w:p w14:paraId="672D074C" w14:textId="77777777" w:rsidR="005D4354" w:rsidRDefault="005D4354" w:rsidP="009D112F">
      <w:pPr>
        <w:pStyle w:val="DraftDefinition2"/>
      </w:pPr>
      <w:r w:rsidRPr="00A25486">
        <w:rPr>
          <w:b/>
          <w:i/>
          <w:iCs/>
        </w:rPr>
        <w:t>imitation firearm</w:t>
      </w:r>
      <w:r>
        <w:t xml:space="preserve"> has the same meaning as in section 29;</w:t>
      </w:r>
    </w:p>
    <w:p w14:paraId="457DDB1B" w14:textId="77777777" w:rsidR="005D4354" w:rsidRDefault="005D4354" w:rsidP="009D112F">
      <w:pPr>
        <w:pStyle w:val="DraftDefinition2"/>
      </w:pPr>
      <w:r w:rsidRPr="00A25486">
        <w:rPr>
          <w:b/>
          <w:i/>
          <w:iCs/>
        </w:rPr>
        <w:t>prohibited weapon</w:t>
      </w:r>
      <w:r>
        <w:t xml:space="preserve"> has the same meaning as in the </w:t>
      </w:r>
      <w:r w:rsidRPr="005D4354">
        <w:rPr>
          <w:b/>
        </w:rPr>
        <w:t>Control of Weapons Act 1990</w:t>
      </w:r>
      <w:r>
        <w:t>.</w:t>
      </w:r>
    </w:p>
    <w:p w14:paraId="084B7540" w14:textId="77777777" w:rsidR="005D4354" w:rsidRDefault="005D4354" w:rsidP="005D4354">
      <w:pPr>
        <w:pStyle w:val="DraftHeading2"/>
        <w:tabs>
          <w:tab w:val="right" w:pos="1247"/>
        </w:tabs>
        <w:ind w:left="1361" w:hanging="1361"/>
      </w:pPr>
      <w:r>
        <w:tab/>
      </w:r>
      <w:r w:rsidRPr="005D4354">
        <w:t>(2)</w:t>
      </w:r>
      <w:r>
        <w:tab/>
        <w:t>A person who, with criminal intent, is armed with a firearm, an imitation firearm, a prohibited weapon or a controlled weapon is guilty of an indictable offence.</w:t>
      </w:r>
    </w:p>
    <w:p w14:paraId="51DDD4F1" w14:textId="77777777" w:rsidR="007F505F" w:rsidRDefault="005D4354">
      <w:pPr>
        <w:pStyle w:val="DraftPenalty2"/>
        <w:numPr>
          <w:ilvl w:val="0"/>
          <w:numId w:val="76"/>
        </w:numPr>
      </w:pPr>
      <w:r>
        <w:t>Level 6 imprisonment (5 years maximum).</w:t>
      </w:r>
    </w:p>
    <w:p w14:paraId="463F0056" w14:textId="77777777" w:rsidR="00BA662F" w:rsidRDefault="00BA662F" w:rsidP="00BA662F"/>
    <w:p w14:paraId="79FCB476" w14:textId="77777777" w:rsidR="00BA662F" w:rsidRDefault="00BA662F" w:rsidP="00BA662F"/>
    <w:p w14:paraId="6EA40F2C" w14:textId="77777777" w:rsidR="00BA662F" w:rsidRPr="00BA662F" w:rsidRDefault="00BA662F" w:rsidP="00BA662F"/>
    <w:p w14:paraId="26E6F203" w14:textId="77777777" w:rsidR="0014058B" w:rsidRDefault="007F505F" w:rsidP="009F6A01">
      <w:pPr>
        <w:pStyle w:val="SideNote"/>
        <w:framePr w:wrap="around"/>
      </w:pPr>
      <w:r>
        <w:lastRenderedPageBreak/>
        <w:t>S. 31C inserted by No. 3/2019 s. 3.</w:t>
      </w:r>
    </w:p>
    <w:p w14:paraId="04DF2DA4" w14:textId="77777777" w:rsidR="007F505F" w:rsidRPr="00BC42DB" w:rsidRDefault="007F505F" w:rsidP="00AF3C88">
      <w:pPr>
        <w:pStyle w:val="DraftHeading1"/>
        <w:tabs>
          <w:tab w:val="right" w:pos="680"/>
        </w:tabs>
        <w:ind w:left="850" w:hanging="850"/>
        <w:rPr>
          <w:lang w:eastAsia="en-AU"/>
        </w:rPr>
      </w:pPr>
      <w:r>
        <w:rPr>
          <w:lang w:eastAsia="en-AU"/>
        </w:rPr>
        <w:tab/>
      </w:r>
      <w:bookmarkStart w:id="61" w:name="_Toc44081025"/>
      <w:r w:rsidRPr="00DA18F6">
        <w:rPr>
          <w:lang w:eastAsia="en-AU"/>
        </w:rPr>
        <w:t>31C</w:t>
      </w:r>
      <w:r w:rsidRPr="00BC42DB">
        <w:rPr>
          <w:lang w:eastAsia="en-AU"/>
        </w:rPr>
        <w:tab/>
        <w:t>Discharging a firearm reckless to safety of a police officer or a protective services officer</w:t>
      </w:r>
      <w:bookmarkEnd w:id="61"/>
    </w:p>
    <w:p w14:paraId="00E6AA2C" w14:textId="77777777" w:rsidR="007F505F" w:rsidRPr="00BC42DB" w:rsidRDefault="007F505F" w:rsidP="00AF3C88">
      <w:pPr>
        <w:pStyle w:val="DraftHeading2"/>
        <w:tabs>
          <w:tab w:val="right" w:pos="1247"/>
        </w:tabs>
        <w:ind w:left="1361" w:hanging="1361"/>
        <w:rPr>
          <w:lang w:eastAsia="en-AU"/>
        </w:rPr>
      </w:pPr>
      <w:r>
        <w:rPr>
          <w:lang w:eastAsia="en-AU"/>
        </w:rPr>
        <w:tab/>
      </w:r>
      <w:r w:rsidRPr="00DA18F6">
        <w:rPr>
          <w:lang w:eastAsia="en-AU"/>
        </w:rPr>
        <w:t>(1)</w:t>
      </w:r>
      <w:r w:rsidRPr="00BC42DB">
        <w:rPr>
          <w:lang w:eastAsia="en-AU"/>
        </w:rPr>
        <w:tab/>
        <w:t>A person commits an offence if—</w:t>
      </w:r>
    </w:p>
    <w:p w14:paraId="2C1B194D" w14:textId="77777777" w:rsidR="007F505F" w:rsidRPr="00BC42DB" w:rsidRDefault="007F505F" w:rsidP="00AF3C88">
      <w:pPr>
        <w:pStyle w:val="DraftHeading3"/>
        <w:tabs>
          <w:tab w:val="right" w:pos="1757"/>
        </w:tabs>
        <w:ind w:left="1871" w:hanging="1871"/>
        <w:rPr>
          <w:lang w:eastAsia="en-AU"/>
        </w:rPr>
      </w:pPr>
      <w:r>
        <w:rPr>
          <w:lang w:eastAsia="en-AU"/>
        </w:rPr>
        <w:tab/>
      </w:r>
      <w:r w:rsidRPr="00DA18F6">
        <w:rPr>
          <w:lang w:eastAsia="en-AU"/>
        </w:rPr>
        <w:t>(a)</w:t>
      </w:r>
      <w:r w:rsidRPr="00BC42DB">
        <w:rPr>
          <w:lang w:eastAsia="en-AU"/>
        </w:rPr>
        <w:tab/>
        <w:t xml:space="preserve">the person discharges a firearm and is reckless as to the safety of another person (the </w:t>
      </w:r>
      <w:r w:rsidRPr="00BC42DB">
        <w:rPr>
          <w:b/>
          <w:i/>
          <w:lang w:eastAsia="en-AU"/>
        </w:rPr>
        <w:t>victim</w:t>
      </w:r>
      <w:r w:rsidRPr="00BC42DB">
        <w:rPr>
          <w:lang w:eastAsia="en-AU"/>
        </w:rPr>
        <w:t>) due to the discharge of the firearm; and</w:t>
      </w:r>
    </w:p>
    <w:p w14:paraId="26A6651C" w14:textId="77777777" w:rsidR="007F505F" w:rsidRPr="00BC42DB" w:rsidRDefault="007F505F" w:rsidP="00AF3C88">
      <w:pPr>
        <w:pStyle w:val="DraftHeading3"/>
        <w:tabs>
          <w:tab w:val="right" w:pos="1757"/>
        </w:tabs>
        <w:ind w:left="1871" w:hanging="1871"/>
        <w:rPr>
          <w:lang w:eastAsia="en-AU"/>
        </w:rPr>
      </w:pPr>
      <w:r>
        <w:rPr>
          <w:lang w:eastAsia="en-AU"/>
        </w:rPr>
        <w:tab/>
      </w:r>
      <w:r w:rsidRPr="00DA18F6">
        <w:rPr>
          <w:lang w:eastAsia="en-AU"/>
        </w:rPr>
        <w:t>(b)</w:t>
      </w:r>
      <w:r w:rsidRPr="00BC42DB">
        <w:rPr>
          <w:lang w:eastAsia="en-AU"/>
        </w:rPr>
        <w:tab/>
        <w:t>the victim is a police officer on duty or a protective services officer on duty; and</w:t>
      </w:r>
    </w:p>
    <w:p w14:paraId="5881A2BF" w14:textId="77777777" w:rsidR="007F505F" w:rsidRPr="00BC42DB" w:rsidRDefault="007F505F" w:rsidP="00AF3C88">
      <w:pPr>
        <w:pStyle w:val="DraftHeading3"/>
        <w:tabs>
          <w:tab w:val="right" w:pos="1757"/>
        </w:tabs>
        <w:ind w:left="1871" w:hanging="1871"/>
        <w:rPr>
          <w:lang w:eastAsia="en-AU"/>
        </w:rPr>
      </w:pPr>
      <w:r>
        <w:rPr>
          <w:lang w:eastAsia="en-AU"/>
        </w:rPr>
        <w:tab/>
      </w:r>
      <w:r w:rsidRPr="00DA18F6">
        <w:rPr>
          <w:lang w:eastAsia="en-AU"/>
        </w:rPr>
        <w:t>(c)</w:t>
      </w:r>
      <w:r w:rsidRPr="00BC42DB">
        <w:rPr>
          <w:lang w:eastAsia="en-AU"/>
        </w:rPr>
        <w:tab/>
        <w:t>the person knows or is reckless as to whether the victim is a police officer or a protective services officer.</w:t>
      </w:r>
    </w:p>
    <w:p w14:paraId="004D6B18" w14:textId="77777777" w:rsidR="007F505F" w:rsidRPr="00BC42DB" w:rsidRDefault="007F505F" w:rsidP="00AF3C88">
      <w:pPr>
        <w:pStyle w:val="DraftHeading2"/>
        <w:tabs>
          <w:tab w:val="right" w:pos="1247"/>
        </w:tabs>
        <w:ind w:left="1361" w:hanging="1361"/>
        <w:rPr>
          <w:lang w:eastAsia="en-AU"/>
        </w:rPr>
      </w:pPr>
      <w:r>
        <w:rPr>
          <w:lang w:eastAsia="en-AU"/>
        </w:rPr>
        <w:tab/>
      </w:r>
      <w:r w:rsidRPr="00DA18F6">
        <w:rPr>
          <w:lang w:eastAsia="en-AU"/>
        </w:rPr>
        <w:t>(2)</w:t>
      </w:r>
      <w:r w:rsidRPr="00BC42DB">
        <w:rPr>
          <w:lang w:eastAsia="en-AU"/>
        </w:rPr>
        <w:tab/>
        <w:t>A person who commits an offence against</w:t>
      </w:r>
      <w:r w:rsidR="00BA662F">
        <w:rPr>
          <w:lang w:eastAsia="en-AU"/>
        </w:rPr>
        <w:t xml:space="preserve"> </w:t>
      </w:r>
      <w:r w:rsidRPr="00BC42DB">
        <w:rPr>
          <w:lang w:eastAsia="en-AU"/>
        </w:rPr>
        <w:t>subsection (1) is liable to level 4 imprisonment (15 years maximum).</w:t>
      </w:r>
    </w:p>
    <w:p w14:paraId="35123084" w14:textId="77777777" w:rsidR="007F505F" w:rsidRPr="00BC42DB" w:rsidRDefault="007F505F" w:rsidP="00AF3C88">
      <w:pPr>
        <w:pStyle w:val="DraftHeading2"/>
        <w:tabs>
          <w:tab w:val="right" w:pos="1247"/>
        </w:tabs>
        <w:ind w:left="1361" w:hanging="1361"/>
        <w:rPr>
          <w:lang w:eastAsia="en-AU"/>
        </w:rPr>
      </w:pPr>
      <w:r>
        <w:rPr>
          <w:lang w:eastAsia="en-AU"/>
        </w:rPr>
        <w:tab/>
      </w:r>
      <w:r w:rsidRPr="00DA18F6">
        <w:rPr>
          <w:lang w:eastAsia="en-AU"/>
        </w:rPr>
        <w:t>(3)</w:t>
      </w:r>
      <w:r w:rsidRPr="00BC42DB">
        <w:rPr>
          <w:lang w:eastAsia="en-AU"/>
        </w:rPr>
        <w:tab/>
        <w:t>Subsection (1) does not apply to conduct engaged in by a person who is—</w:t>
      </w:r>
    </w:p>
    <w:p w14:paraId="15DC05A8" w14:textId="77777777" w:rsidR="007F505F" w:rsidRPr="00BC42DB" w:rsidRDefault="007F505F" w:rsidP="00AF3C88">
      <w:pPr>
        <w:pStyle w:val="DraftHeading3"/>
        <w:tabs>
          <w:tab w:val="right" w:pos="1757"/>
        </w:tabs>
        <w:ind w:left="1871" w:hanging="1871"/>
        <w:rPr>
          <w:lang w:eastAsia="en-AU"/>
        </w:rPr>
      </w:pPr>
      <w:r>
        <w:rPr>
          <w:lang w:eastAsia="en-AU"/>
        </w:rPr>
        <w:tab/>
      </w:r>
      <w:r w:rsidRPr="00DA18F6">
        <w:rPr>
          <w:lang w:eastAsia="en-AU"/>
        </w:rPr>
        <w:t>(a)</w:t>
      </w:r>
      <w:r w:rsidRPr="00BC42DB">
        <w:rPr>
          <w:lang w:eastAsia="en-AU"/>
        </w:rPr>
        <w:tab/>
        <w:t>a police officer or a protective services officer acting in the course of the police officer's or the protective services officer's official duties when authorised to discharge a firearm by the Chief Commissioner of Police; or</w:t>
      </w:r>
    </w:p>
    <w:p w14:paraId="34D1CDC2" w14:textId="77777777" w:rsidR="007F505F" w:rsidRPr="00BC42DB" w:rsidRDefault="007F505F" w:rsidP="00AF3C88">
      <w:pPr>
        <w:pStyle w:val="DraftHeading3"/>
        <w:tabs>
          <w:tab w:val="right" w:pos="1757"/>
        </w:tabs>
        <w:ind w:left="1871" w:hanging="1871"/>
        <w:rPr>
          <w:lang w:eastAsia="en-AU"/>
        </w:rPr>
      </w:pPr>
      <w:r>
        <w:rPr>
          <w:lang w:eastAsia="en-AU"/>
        </w:rPr>
        <w:tab/>
      </w:r>
      <w:r w:rsidRPr="00DA18F6">
        <w:rPr>
          <w:lang w:eastAsia="en-AU"/>
        </w:rPr>
        <w:t>(b)</w:t>
      </w:r>
      <w:r w:rsidRPr="00BC42DB">
        <w:rPr>
          <w:lang w:eastAsia="en-AU"/>
        </w:rPr>
        <w:tab/>
        <w:t xml:space="preserve">a senior IBAC Officer carrying out the purposes for which firearms may be used under Part 5 of the </w:t>
      </w:r>
      <w:r w:rsidRPr="00BC42DB">
        <w:rPr>
          <w:b/>
          <w:lang w:eastAsia="en-AU"/>
        </w:rPr>
        <w:t>Independent Broad-based</w:t>
      </w:r>
      <w:r w:rsidR="00BA662F">
        <w:rPr>
          <w:b/>
          <w:lang w:eastAsia="en-AU"/>
        </w:rPr>
        <w:t xml:space="preserve"> Anti-corruption Commission Act </w:t>
      </w:r>
      <w:r w:rsidRPr="00BC42DB">
        <w:rPr>
          <w:b/>
          <w:lang w:eastAsia="en-AU"/>
        </w:rPr>
        <w:t>2011</w:t>
      </w:r>
      <w:r w:rsidRPr="00BC42DB">
        <w:rPr>
          <w:lang w:eastAsia="en-AU"/>
        </w:rPr>
        <w:t xml:space="preserve"> and as authorised under that Part; or</w:t>
      </w:r>
    </w:p>
    <w:p w14:paraId="6FCF4924" w14:textId="77777777" w:rsidR="007F505F" w:rsidRPr="00BC42DB" w:rsidRDefault="007F505F" w:rsidP="00AF3C88">
      <w:pPr>
        <w:pStyle w:val="DraftHeading3"/>
        <w:tabs>
          <w:tab w:val="right" w:pos="1757"/>
        </w:tabs>
        <w:ind w:left="1871" w:hanging="1871"/>
        <w:rPr>
          <w:lang w:eastAsia="en-AU"/>
        </w:rPr>
      </w:pPr>
      <w:r>
        <w:rPr>
          <w:lang w:eastAsia="en-AU"/>
        </w:rPr>
        <w:tab/>
      </w:r>
      <w:r w:rsidRPr="00DA18F6">
        <w:rPr>
          <w:lang w:eastAsia="en-AU"/>
        </w:rPr>
        <w:t>(c)</w:t>
      </w:r>
      <w:r w:rsidRPr="00BC42DB">
        <w:rPr>
          <w:lang w:eastAsia="en-AU"/>
        </w:rPr>
        <w:tab/>
        <w:t>a member of a police force or police service of the Commonwealth or of another State or a Territory discharging a firearm issued to the member for the performance of a detailed duty; or</w:t>
      </w:r>
    </w:p>
    <w:p w14:paraId="7E35D6B8" w14:textId="77777777" w:rsidR="007F505F" w:rsidRPr="00BC42DB" w:rsidRDefault="007F505F" w:rsidP="00AF3C88">
      <w:pPr>
        <w:pStyle w:val="DraftHeading3"/>
        <w:tabs>
          <w:tab w:val="right" w:pos="1757"/>
        </w:tabs>
        <w:ind w:left="1871" w:hanging="1871"/>
        <w:rPr>
          <w:lang w:eastAsia="en-AU"/>
        </w:rPr>
      </w:pPr>
      <w:r>
        <w:rPr>
          <w:lang w:eastAsia="en-AU"/>
        </w:rPr>
        <w:lastRenderedPageBreak/>
        <w:tab/>
      </w:r>
      <w:r w:rsidRPr="00DA18F6">
        <w:rPr>
          <w:lang w:eastAsia="en-AU"/>
        </w:rPr>
        <w:t>(d)</w:t>
      </w:r>
      <w:r w:rsidRPr="00BC42DB">
        <w:rPr>
          <w:lang w:eastAsia="en-AU"/>
        </w:rPr>
        <w:tab/>
        <w:t xml:space="preserve">a prison guard who holds a licence under the </w:t>
      </w:r>
      <w:r w:rsidRPr="00BC42DB">
        <w:rPr>
          <w:b/>
          <w:lang w:eastAsia="en-AU"/>
        </w:rPr>
        <w:t>Firearms Act 1996</w:t>
      </w:r>
      <w:r w:rsidRPr="00BC42DB">
        <w:rPr>
          <w:lang w:eastAsia="en-AU"/>
        </w:rPr>
        <w:t xml:space="preserve"> issued for the requirement of the occupation of prison guard discharging a firearm as authorised under that licence while acting in the course of the prison guard's duties in the immediate pursuit of another person who is under the prison guard's custody; or</w:t>
      </w:r>
    </w:p>
    <w:p w14:paraId="727B5FBB" w14:textId="77777777" w:rsidR="007F505F" w:rsidRPr="00BC42DB" w:rsidRDefault="007F505F" w:rsidP="00AF3C88">
      <w:pPr>
        <w:pStyle w:val="DraftHeading3"/>
        <w:tabs>
          <w:tab w:val="right" w:pos="1757"/>
        </w:tabs>
        <w:ind w:left="1871" w:hanging="1871"/>
        <w:rPr>
          <w:lang w:eastAsia="en-AU"/>
        </w:rPr>
      </w:pPr>
      <w:r>
        <w:rPr>
          <w:lang w:eastAsia="en-AU"/>
        </w:rPr>
        <w:tab/>
      </w:r>
      <w:r w:rsidRPr="00DA18F6">
        <w:rPr>
          <w:lang w:eastAsia="en-AU"/>
        </w:rPr>
        <w:t>(e)</w:t>
      </w:r>
      <w:r w:rsidRPr="00BC42DB">
        <w:rPr>
          <w:lang w:eastAsia="en-AU"/>
        </w:rPr>
        <w:tab/>
        <w:t>a person who holds a licence under the</w:t>
      </w:r>
      <w:r w:rsidR="00BA662F">
        <w:rPr>
          <w:lang w:eastAsia="en-AU"/>
        </w:rPr>
        <w:t xml:space="preserve"> </w:t>
      </w:r>
      <w:r w:rsidRPr="00BC42DB">
        <w:rPr>
          <w:b/>
          <w:lang w:eastAsia="en-AU"/>
        </w:rPr>
        <w:t>Firearms Act 1996</w:t>
      </w:r>
      <w:r w:rsidRPr="00BC42DB">
        <w:rPr>
          <w:lang w:eastAsia="en-AU"/>
        </w:rPr>
        <w:t>, discharging a firearm the person is authorised to use under the licence in the course of the person's duties under—</w:t>
      </w:r>
    </w:p>
    <w:p w14:paraId="021471C3" w14:textId="77777777" w:rsidR="007F505F" w:rsidRPr="00BC42DB" w:rsidRDefault="007F505F" w:rsidP="00AF3C88">
      <w:pPr>
        <w:pStyle w:val="DraftHeading4"/>
        <w:tabs>
          <w:tab w:val="right" w:pos="2268"/>
        </w:tabs>
        <w:ind w:left="2381" w:hanging="2381"/>
        <w:rPr>
          <w:lang w:eastAsia="en-AU"/>
        </w:rPr>
      </w:pPr>
      <w:r>
        <w:rPr>
          <w:lang w:eastAsia="en-AU"/>
        </w:rPr>
        <w:tab/>
      </w:r>
      <w:r w:rsidRPr="00DA18F6">
        <w:rPr>
          <w:lang w:eastAsia="en-AU"/>
        </w:rPr>
        <w:t>(i)</w:t>
      </w:r>
      <w:r w:rsidRPr="00BC42DB">
        <w:rPr>
          <w:lang w:eastAsia="en-AU"/>
        </w:rPr>
        <w:tab/>
        <w:t xml:space="preserve">the </w:t>
      </w:r>
      <w:r w:rsidRPr="00AF3C88">
        <w:rPr>
          <w:b/>
          <w:lang w:eastAsia="en-AU"/>
        </w:rPr>
        <w:t>Conservation, Forests and Lands Act 1987</w:t>
      </w:r>
      <w:r w:rsidRPr="00BC42DB">
        <w:rPr>
          <w:lang w:eastAsia="en-AU"/>
        </w:rPr>
        <w:t>; or</w:t>
      </w:r>
    </w:p>
    <w:p w14:paraId="655CFDCF" w14:textId="77777777" w:rsidR="007F505F" w:rsidRPr="00BC42DB" w:rsidRDefault="007F505F" w:rsidP="00AF3C88">
      <w:pPr>
        <w:pStyle w:val="DraftHeading4"/>
        <w:tabs>
          <w:tab w:val="right" w:pos="2268"/>
        </w:tabs>
        <w:ind w:left="2381" w:hanging="2381"/>
        <w:rPr>
          <w:lang w:eastAsia="en-AU"/>
        </w:rPr>
      </w:pPr>
      <w:r>
        <w:rPr>
          <w:lang w:eastAsia="en-AU"/>
        </w:rPr>
        <w:tab/>
      </w:r>
      <w:r w:rsidRPr="00DA18F6">
        <w:rPr>
          <w:lang w:eastAsia="en-AU"/>
        </w:rPr>
        <w:t>(ii)</w:t>
      </w:r>
      <w:r w:rsidRPr="00BC42DB">
        <w:rPr>
          <w:lang w:eastAsia="en-AU"/>
        </w:rPr>
        <w:tab/>
        <w:t xml:space="preserve">the </w:t>
      </w:r>
      <w:r w:rsidR="00BA662F">
        <w:rPr>
          <w:b/>
          <w:lang w:eastAsia="en-AU"/>
        </w:rPr>
        <w:t>Livestock Disease Control Act </w:t>
      </w:r>
      <w:r w:rsidRPr="00AF3C88">
        <w:rPr>
          <w:b/>
          <w:lang w:eastAsia="en-AU"/>
        </w:rPr>
        <w:t>1994</w:t>
      </w:r>
      <w:r w:rsidRPr="00BC42DB">
        <w:rPr>
          <w:lang w:eastAsia="en-AU"/>
        </w:rPr>
        <w:t>; or</w:t>
      </w:r>
    </w:p>
    <w:p w14:paraId="3B81E257" w14:textId="77777777" w:rsidR="007F505F" w:rsidRPr="00BC42DB" w:rsidRDefault="007F505F" w:rsidP="00AF3C88">
      <w:pPr>
        <w:pStyle w:val="DraftHeading4"/>
        <w:tabs>
          <w:tab w:val="right" w:pos="2268"/>
        </w:tabs>
        <w:ind w:left="2381" w:hanging="2381"/>
        <w:rPr>
          <w:lang w:eastAsia="en-AU"/>
        </w:rPr>
      </w:pPr>
      <w:r>
        <w:rPr>
          <w:lang w:eastAsia="en-AU"/>
        </w:rPr>
        <w:tab/>
      </w:r>
      <w:r w:rsidRPr="00DA18F6">
        <w:rPr>
          <w:lang w:eastAsia="en-AU"/>
        </w:rPr>
        <w:t>(iii)</w:t>
      </w:r>
      <w:r w:rsidRPr="00BC42DB">
        <w:rPr>
          <w:lang w:eastAsia="en-AU"/>
        </w:rPr>
        <w:tab/>
        <w:t xml:space="preserve">the </w:t>
      </w:r>
      <w:r w:rsidRPr="00AF3C88">
        <w:rPr>
          <w:b/>
          <w:lang w:eastAsia="en-AU"/>
        </w:rPr>
        <w:t>Prevention of Cruelty to Animals Act 1986</w:t>
      </w:r>
      <w:r w:rsidRPr="00BC42DB">
        <w:rPr>
          <w:lang w:eastAsia="en-AU"/>
        </w:rPr>
        <w:t>.</w:t>
      </w:r>
    </w:p>
    <w:p w14:paraId="00D502EB" w14:textId="77777777" w:rsidR="007F505F" w:rsidRPr="00AF3C88" w:rsidRDefault="007F505F" w:rsidP="00AF3C88">
      <w:pPr>
        <w:pStyle w:val="DraftSub-sectionNote"/>
        <w:tabs>
          <w:tab w:val="right" w:pos="64"/>
          <w:tab w:val="right" w:pos="1814"/>
        </w:tabs>
        <w:ind w:left="1769" w:hanging="408"/>
        <w:rPr>
          <w:b/>
        </w:rPr>
      </w:pPr>
      <w:r w:rsidRPr="00AF3C88">
        <w:rPr>
          <w:b/>
        </w:rPr>
        <w:t>Notes</w:t>
      </w:r>
    </w:p>
    <w:p w14:paraId="06DDA6A6" w14:textId="77777777" w:rsidR="007F505F" w:rsidRPr="00BC42DB" w:rsidRDefault="007F505F" w:rsidP="00AF3C88">
      <w:pPr>
        <w:pStyle w:val="DraftSub-sectionNote"/>
        <w:tabs>
          <w:tab w:val="right" w:pos="64"/>
          <w:tab w:val="right" w:pos="1814"/>
        </w:tabs>
        <w:ind w:left="1769" w:hanging="408"/>
      </w:pPr>
      <w:r w:rsidRPr="00BC42DB">
        <w:t>1</w:t>
      </w:r>
      <w:r w:rsidRPr="00BC42DB">
        <w:tab/>
        <w:t xml:space="preserve">An offence against this section if committed in certain circumstances is a category 2 offence under the </w:t>
      </w:r>
      <w:r w:rsidRPr="00AF3C88">
        <w:rPr>
          <w:b/>
        </w:rPr>
        <w:t>Sentencing Act 1991</w:t>
      </w:r>
      <w:r w:rsidRPr="00BC42DB">
        <w:t>. See section 5(2H) of that Act for the requirement to impose a custodial order for this</w:t>
      </w:r>
      <w:r w:rsidR="00BA662F">
        <w:t xml:space="preserve"> </w:t>
      </w:r>
      <w:r w:rsidRPr="00BC42DB">
        <w:t>offence unless the circumstances set out in</w:t>
      </w:r>
      <w:r w:rsidR="00BA662F">
        <w:t xml:space="preserve"> paragraphs </w:t>
      </w:r>
      <w:r w:rsidRPr="00BC42DB">
        <w:t>(a) to (e) of that section exist.</w:t>
      </w:r>
    </w:p>
    <w:p w14:paraId="004EE768" w14:textId="77777777" w:rsidR="007F505F" w:rsidRDefault="007F505F" w:rsidP="00AF3C88">
      <w:pPr>
        <w:pStyle w:val="DraftSub-sectionNote"/>
        <w:tabs>
          <w:tab w:val="right" w:pos="64"/>
          <w:tab w:val="right" w:pos="1814"/>
        </w:tabs>
        <w:ind w:left="1769" w:hanging="408"/>
      </w:pPr>
      <w:r w:rsidRPr="00BC42DB">
        <w:t>2</w:t>
      </w:r>
      <w:r w:rsidRPr="00BC42DB">
        <w:tab/>
        <w:t xml:space="preserve">Section 16(3E) of the </w:t>
      </w:r>
      <w:r w:rsidRPr="00AF3C88">
        <w:rPr>
          <w:b/>
        </w:rPr>
        <w:t>Sentencing Act 1991</w:t>
      </w:r>
      <w:r w:rsidRPr="00BC42DB">
        <w:t xml:space="preserve"> requires that every term of imprisonment imposed on a person for an offence against this section if committed in certain circumstances must, unless otherwise directed by the court, be served cumulatively on any uncompleted sentence or sentences of imprisonment imposed on that offender, whether before or at the same time as that term.</w:t>
      </w:r>
    </w:p>
    <w:p w14:paraId="6E102921" w14:textId="77777777" w:rsidR="00FF3068" w:rsidRDefault="00FF3068" w:rsidP="00FF3068"/>
    <w:p w14:paraId="7D06BCDA" w14:textId="77777777" w:rsidR="00FF3068" w:rsidRDefault="00FF3068" w:rsidP="00FF3068"/>
    <w:p w14:paraId="0687F05C" w14:textId="77777777" w:rsidR="00FF3068" w:rsidRPr="00FF3068" w:rsidRDefault="00FF3068" w:rsidP="00FF3068"/>
    <w:p w14:paraId="281CA1F6" w14:textId="77777777" w:rsidR="007F505F" w:rsidRPr="00BC42DB" w:rsidRDefault="007F505F" w:rsidP="00AF3C88">
      <w:pPr>
        <w:pStyle w:val="DraftHeading2"/>
        <w:tabs>
          <w:tab w:val="right" w:pos="1247"/>
        </w:tabs>
        <w:ind w:left="1361" w:hanging="1361"/>
        <w:rPr>
          <w:lang w:eastAsia="en-AU"/>
        </w:rPr>
      </w:pPr>
      <w:r>
        <w:rPr>
          <w:lang w:eastAsia="en-AU"/>
        </w:rPr>
        <w:lastRenderedPageBreak/>
        <w:tab/>
      </w:r>
      <w:r w:rsidRPr="00DA18F6">
        <w:rPr>
          <w:lang w:eastAsia="en-AU"/>
        </w:rPr>
        <w:t>(4)</w:t>
      </w:r>
      <w:r w:rsidRPr="00BC42DB">
        <w:rPr>
          <w:lang w:eastAsia="en-AU"/>
        </w:rPr>
        <w:tab/>
        <w:t>In this section—</w:t>
      </w:r>
    </w:p>
    <w:p w14:paraId="6D7E181B" w14:textId="77777777" w:rsidR="007F505F" w:rsidRPr="00BC42DB" w:rsidRDefault="007F505F" w:rsidP="00AF3C88">
      <w:pPr>
        <w:pStyle w:val="DraftDefinition2"/>
        <w:rPr>
          <w:lang w:eastAsia="en-AU"/>
        </w:rPr>
      </w:pPr>
      <w:r w:rsidRPr="00BC42DB">
        <w:rPr>
          <w:b/>
          <w:bCs/>
          <w:i/>
          <w:iCs/>
          <w:lang w:eastAsia="en-AU"/>
        </w:rPr>
        <w:t xml:space="preserve">discharge </w:t>
      </w:r>
      <w:r w:rsidRPr="00BC42DB">
        <w:rPr>
          <w:lang w:eastAsia="en-AU"/>
        </w:rPr>
        <w:t>means the discharge of shot or a bullet or other missile from a firearm;</w:t>
      </w:r>
    </w:p>
    <w:p w14:paraId="196FB76D" w14:textId="77777777" w:rsidR="007F505F" w:rsidRPr="00BC42DB" w:rsidRDefault="007F505F" w:rsidP="00AF3C88">
      <w:pPr>
        <w:pStyle w:val="DraftDefinition2"/>
        <w:rPr>
          <w:lang w:eastAsia="en-AU"/>
        </w:rPr>
      </w:pPr>
      <w:r w:rsidRPr="00BC42DB">
        <w:rPr>
          <w:b/>
          <w:i/>
          <w:lang w:eastAsia="en-AU"/>
        </w:rPr>
        <w:t>firearm</w:t>
      </w:r>
      <w:r w:rsidRPr="00BC42DB">
        <w:rPr>
          <w:lang w:eastAsia="en-AU"/>
        </w:rPr>
        <w:t xml:space="preserve"> has the same meaning as in the </w:t>
      </w:r>
      <w:r w:rsidRPr="00BC42DB">
        <w:rPr>
          <w:b/>
          <w:lang w:eastAsia="en-AU"/>
        </w:rPr>
        <w:t>Firearms Act 1996</w:t>
      </w:r>
      <w:r w:rsidRPr="00BC42DB">
        <w:rPr>
          <w:lang w:eastAsia="en-AU"/>
        </w:rPr>
        <w:t>;</w:t>
      </w:r>
    </w:p>
    <w:p w14:paraId="6DDC8E90" w14:textId="77777777" w:rsidR="007F505F" w:rsidRPr="00BC42DB" w:rsidRDefault="007F505F" w:rsidP="00AF3C88">
      <w:pPr>
        <w:pStyle w:val="DraftDefinition2"/>
      </w:pPr>
      <w:r w:rsidRPr="00BC42DB">
        <w:rPr>
          <w:b/>
          <w:i/>
        </w:rPr>
        <w:t>police officer on duty</w:t>
      </w:r>
      <w:r w:rsidRPr="00BC42DB">
        <w:t xml:space="preserve"> means a police officer who is performing any duty or exercising any power as such an officer;</w:t>
      </w:r>
    </w:p>
    <w:p w14:paraId="41560C78" w14:textId="77777777" w:rsidR="007F505F" w:rsidRPr="00BC42DB" w:rsidRDefault="007F505F" w:rsidP="00AF3C88">
      <w:pPr>
        <w:pStyle w:val="DraftDefinition2"/>
      </w:pPr>
      <w:r w:rsidRPr="00BC42DB">
        <w:rPr>
          <w:b/>
          <w:i/>
        </w:rPr>
        <w:t>protective services officer on duty</w:t>
      </w:r>
      <w:r w:rsidRPr="00BC42DB">
        <w:t xml:space="preserve"> means a</w:t>
      </w:r>
      <w:r w:rsidR="00BA662F">
        <w:t xml:space="preserve"> </w:t>
      </w:r>
      <w:r w:rsidRPr="00BC42DB">
        <w:t>protective services officer who is performing any duty or exercising any power as such an officer;</w:t>
      </w:r>
    </w:p>
    <w:p w14:paraId="1D292FA3" w14:textId="77777777" w:rsidR="007F505F" w:rsidRPr="00BC42DB" w:rsidRDefault="007F505F" w:rsidP="00AF3C88">
      <w:pPr>
        <w:pStyle w:val="DraftDefinition2"/>
      </w:pPr>
      <w:r w:rsidRPr="00AF3C88">
        <w:rPr>
          <w:b/>
          <w:i/>
        </w:rPr>
        <w:t>senior IBAC Officer</w:t>
      </w:r>
      <w:r w:rsidRPr="00BC42DB">
        <w:t xml:space="preserve"> has the same meaning as it has in the </w:t>
      </w:r>
      <w:r w:rsidR="00BA662F">
        <w:rPr>
          <w:b/>
        </w:rPr>
        <w:t>Independent Broad-based Anti</w:t>
      </w:r>
      <w:r w:rsidR="00BA662F">
        <w:rPr>
          <w:b/>
        </w:rPr>
        <w:noBreakHyphen/>
      </w:r>
      <w:r w:rsidRPr="00AF3C88">
        <w:rPr>
          <w:b/>
        </w:rPr>
        <w:t>corruption Commission Act 2011</w:t>
      </w:r>
      <w:r w:rsidRPr="00BC42DB">
        <w:t>.</w:t>
      </w:r>
    </w:p>
    <w:p w14:paraId="50154419" w14:textId="77777777" w:rsidR="00DA18F6" w:rsidRDefault="00DA18F6" w:rsidP="009F6A01">
      <w:pPr>
        <w:pStyle w:val="SideNote"/>
        <w:framePr w:wrap="around"/>
      </w:pPr>
      <w:r>
        <w:t>S. 31D inserted by No. 3/2019 s. 3.</w:t>
      </w:r>
    </w:p>
    <w:p w14:paraId="5AE262A6" w14:textId="77777777" w:rsidR="007F505F" w:rsidRPr="00BC42DB" w:rsidRDefault="007F505F" w:rsidP="00AF3C88">
      <w:pPr>
        <w:pStyle w:val="DraftHeading1"/>
        <w:tabs>
          <w:tab w:val="right" w:pos="680"/>
        </w:tabs>
        <w:ind w:left="850" w:hanging="850"/>
        <w:rPr>
          <w:lang w:eastAsia="en-AU"/>
        </w:rPr>
      </w:pPr>
      <w:r>
        <w:rPr>
          <w:lang w:eastAsia="en-AU"/>
        </w:rPr>
        <w:tab/>
      </w:r>
      <w:bookmarkStart w:id="62" w:name="_Toc44081026"/>
      <w:r w:rsidRPr="00DA18F6">
        <w:rPr>
          <w:lang w:eastAsia="en-AU"/>
        </w:rPr>
        <w:t>31D</w:t>
      </w:r>
      <w:r w:rsidRPr="00BC42DB">
        <w:rPr>
          <w:lang w:eastAsia="en-AU"/>
        </w:rPr>
        <w:tab/>
        <w:t>Intimidation of a law enforcement officer or a family member of a law enforcement officer</w:t>
      </w:r>
      <w:bookmarkEnd w:id="62"/>
    </w:p>
    <w:p w14:paraId="39EF65E7" w14:textId="77777777" w:rsidR="007F505F" w:rsidRPr="00BC42DB" w:rsidRDefault="007F505F" w:rsidP="00AF3C88">
      <w:pPr>
        <w:pStyle w:val="DraftHeading2"/>
        <w:tabs>
          <w:tab w:val="right" w:pos="1247"/>
        </w:tabs>
        <w:ind w:left="1361" w:hanging="1361"/>
        <w:rPr>
          <w:lang w:eastAsia="en-AU"/>
        </w:rPr>
      </w:pPr>
      <w:r>
        <w:rPr>
          <w:lang w:eastAsia="en-AU"/>
        </w:rPr>
        <w:tab/>
      </w:r>
      <w:r w:rsidRPr="00DA18F6">
        <w:rPr>
          <w:lang w:eastAsia="en-AU"/>
        </w:rPr>
        <w:t>(1)</w:t>
      </w:r>
      <w:r w:rsidRPr="00BC42DB">
        <w:rPr>
          <w:lang w:eastAsia="en-AU"/>
        </w:rPr>
        <w:tab/>
        <w:t>A person commits an offence if—</w:t>
      </w:r>
    </w:p>
    <w:p w14:paraId="30252277" w14:textId="77777777" w:rsidR="007F505F" w:rsidRPr="00BC42DB" w:rsidRDefault="007F505F" w:rsidP="00AF3C88">
      <w:pPr>
        <w:pStyle w:val="DraftHeading3"/>
        <w:tabs>
          <w:tab w:val="right" w:pos="1757"/>
        </w:tabs>
        <w:ind w:left="1871" w:hanging="1871"/>
        <w:rPr>
          <w:lang w:eastAsia="en-AU"/>
        </w:rPr>
      </w:pPr>
      <w:r>
        <w:rPr>
          <w:lang w:eastAsia="en-AU"/>
        </w:rPr>
        <w:tab/>
      </w:r>
      <w:r w:rsidRPr="00DA18F6">
        <w:rPr>
          <w:lang w:eastAsia="en-AU"/>
        </w:rPr>
        <w:t>(a)</w:t>
      </w:r>
      <w:r w:rsidRPr="00BC42DB">
        <w:rPr>
          <w:lang w:eastAsia="en-AU"/>
        </w:rPr>
        <w:tab/>
        <w:t>the person uses or procures the use of intimidation towards another p</w:t>
      </w:r>
      <w:r w:rsidR="00BA662F">
        <w:rPr>
          <w:lang w:eastAsia="en-AU"/>
        </w:rPr>
        <w:t>erson (the </w:t>
      </w:r>
      <w:r w:rsidRPr="00BC42DB">
        <w:rPr>
          <w:b/>
          <w:bCs/>
          <w:i/>
          <w:iCs/>
          <w:lang w:eastAsia="en-AU"/>
        </w:rPr>
        <w:t>victim</w:t>
      </w:r>
      <w:r w:rsidRPr="00BC42DB">
        <w:rPr>
          <w:lang w:eastAsia="en-AU"/>
        </w:rPr>
        <w:t>); and</w:t>
      </w:r>
    </w:p>
    <w:p w14:paraId="1BA7F704" w14:textId="77777777" w:rsidR="007F505F" w:rsidRPr="00BC42DB" w:rsidRDefault="007F505F" w:rsidP="00AF3C88">
      <w:pPr>
        <w:pStyle w:val="DraftHeading3"/>
        <w:tabs>
          <w:tab w:val="right" w:pos="1757"/>
        </w:tabs>
        <w:ind w:left="1871" w:hanging="1871"/>
        <w:rPr>
          <w:lang w:eastAsia="en-AU"/>
        </w:rPr>
      </w:pPr>
      <w:r>
        <w:rPr>
          <w:lang w:eastAsia="en-AU"/>
        </w:rPr>
        <w:tab/>
      </w:r>
      <w:r w:rsidRPr="00DA18F6">
        <w:rPr>
          <w:lang w:eastAsia="en-AU"/>
        </w:rPr>
        <w:t>(b)</w:t>
      </w:r>
      <w:r w:rsidRPr="00BC42DB">
        <w:rPr>
          <w:lang w:eastAsia="en-AU"/>
        </w:rPr>
        <w:tab/>
        <w:t>the victim is a law enforcement officer or a family member of a law enforcement officer; and</w:t>
      </w:r>
    </w:p>
    <w:p w14:paraId="15BC0862" w14:textId="77777777" w:rsidR="007F505F" w:rsidRPr="00BC42DB" w:rsidRDefault="007F505F" w:rsidP="00AF3C88">
      <w:pPr>
        <w:pStyle w:val="DraftHeading3"/>
        <w:tabs>
          <w:tab w:val="right" w:pos="1757"/>
        </w:tabs>
        <w:ind w:left="1871" w:hanging="1871"/>
        <w:rPr>
          <w:lang w:eastAsia="en-AU"/>
        </w:rPr>
      </w:pPr>
      <w:r>
        <w:rPr>
          <w:lang w:eastAsia="en-AU"/>
        </w:rPr>
        <w:tab/>
      </w:r>
      <w:r w:rsidRPr="00DA18F6">
        <w:rPr>
          <w:lang w:eastAsia="en-AU"/>
        </w:rPr>
        <w:t>(c)</w:t>
      </w:r>
      <w:r w:rsidRPr="00BC42DB">
        <w:rPr>
          <w:lang w:eastAsia="en-AU"/>
        </w:rPr>
        <w:tab/>
        <w:t>the use or procuring of intimidation is for reasons related to the victim being a law enforcement officer or a family member of a law enforcement officer.</w:t>
      </w:r>
    </w:p>
    <w:p w14:paraId="699A465B" w14:textId="77777777" w:rsidR="007F505F" w:rsidRDefault="007F505F" w:rsidP="00AF3C88">
      <w:pPr>
        <w:pStyle w:val="DraftHeading2"/>
        <w:tabs>
          <w:tab w:val="right" w:pos="1247"/>
        </w:tabs>
        <w:ind w:left="1361" w:hanging="1361"/>
        <w:rPr>
          <w:lang w:eastAsia="en-AU"/>
        </w:rPr>
      </w:pPr>
      <w:r>
        <w:rPr>
          <w:lang w:eastAsia="en-AU"/>
        </w:rPr>
        <w:tab/>
      </w:r>
      <w:r w:rsidRPr="00DA18F6">
        <w:rPr>
          <w:lang w:eastAsia="en-AU"/>
        </w:rPr>
        <w:t>(2)</w:t>
      </w:r>
      <w:r w:rsidRPr="00BC42DB">
        <w:rPr>
          <w:lang w:eastAsia="en-AU"/>
        </w:rPr>
        <w:tab/>
        <w:t>A person who commits an offence against</w:t>
      </w:r>
      <w:r w:rsidR="00BA662F">
        <w:rPr>
          <w:lang w:eastAsia="en-AU"/>
        </w:rPr>
        <w:t xml:space="preserve"> </w:t>
      </w:r>
      <w:r w:rsidRPr="00BC42DB">
        <w:rPr>
          <w:lang w:eastAsia="en-AU"/>
        </w:rPr>
        <w:t>subsection (1) is liable to level 5 imprisonment (10 years maximum).</w:t>
      </w:r>
    </w:p>
    <w:p w14:paraId="5E89F815" w14:textId="77777777" w:rsidR="00FF3068" w:rsidRDefault="00FF3068" w:rsidP="00FF3068">
      <w:pPr>
        <w:rPr>
          <w:lang w:eastAsia="en-AU"/>
        </w:rPr>
      </w:pPr>
    </w:p>
    <w:p w14:paraId="6DFF3476" w14:textId="77777777" w:rsidR="00FF3068" w:rsidRPr="00FF3068" w:rsidRDefault="00FF3068" w:rsidP="00FF3068">
      <w:pPr>
        <w:rPr>
          <w:lang w:eastAsia="en-AU"/>
        </w:rPr>
      </w:pPr>
    </w:p>
    <w:p w14:paraId="728C9637" w14:textId="77777777" w:rsidR="007F505F" w:rsidRPr="00BC42DB" w:rsidRDefault="007F505F" w:rsidP="00AF3C88">
      <w:pPr>
        <w:pStyle w:val="DraftHeading2"/>
        <w:tabs>
          <w:tab w:val="right" w:pos="1247"/>
        </w:tabs>
        <w:ind w:left="1361" w:hanging="1361"/>
        <w:rPr>
          <w:lang w:eastAsia="en-AU"/>
        </w:rPr>
      </w:pPr>
      <w:r>
        <w:rPr>
          <w:lang w:eastAsia="en-AU"/>
        </w:rPr>
        <w:lastRenderedPageBreak/>
        <w:tab/>
      </w:r>
      <w:r w:rsidRPr="00DA18F6">
        <w:rPr>
          <w:lang w:eastAsia="en-AU"/>
        </w:rPr>
        <w:t>(3)</w:t>
      </w:r>
      <w:r w:rsidRPr="00BC42DB">
        <w:rPr>
          <w:lang w:eastAsia="en-AU"/>
        </w:rPr>
        <w:tab/>
        <w:t xml:space="preserve">For the purposes of subsection (1)(a), a person uses </w:t>
      </w:r>
      <w:r w:rsidRPr="00BC42DB">
        <w:rPr>
          <w:b/>
          <w:i/>
          <w:lang w:eastAsia="en-AU"/>
        </w:rPr>
        <w:t>intimidation</w:t>
      </w:r>
      <w:r w:rsidRPr="00BC42DB">
        <w:rPr>
          <w:lang w:eastAsia="en-AU"/>
        </w:rPr>
        <w:t xml:space="preserve"> towards a victim if—</w:t>
      </w:r>
    </w:p>
    <w:p w14:paraId="166BA5DB" w14:textId="77777777" w:rsidR="007F505F" w:rsidRPr="00BC42DB" w:rsidRDefault="007F505F" w:rsidP="00AF3C88">
      <w:pPr>
        <w:pStyle w:val="DraftHeading3"/>
        <w:tabs>
          <w:tab w:val="right" w:pos="1757"/>
        </w:tabs>
        <w:ind w:left="1871" w:hanging="1871"/>
        <w:rPr>
          <w:lang w:eastAsia="en-AU"/>
        </w:rPr>
      </w:pPr>
      <w:r>
        <w:rPr>
          <w:lang w:eastAsia="en-AU"/>
        </w:rPr>
        <w:tab/>
      </w:r>
      <w:r w:rsidRPr="00DA18F6">
        <w:rPr>
          <w:lang w:eastAsia="en-AU"/>
        </w:rPr>
        <w:t>(a)</w:t>
      </w:r>
      <w:r w:rsidRPr="00BC42DB">
        <w:rPr>
          <w:lang w:eastAsia="en-AU"/>
        </w:rPr>
        <w:tab/>
        <w:t>the person engages in conduct that could reasonably be expected to arouse apprehension or fear in the victim for the safety of the victim; and</w:t>
      </w:r>
    </w:p>
    <w:p w14:paraId="3AC68F5C" w14:textId="77777777" w:rsidR="007F505F" w:rsidRPr="00BC42DB" w:rsidRDefault="007F505F" w:rsidP="00AF3C88">
      <w:pPr>
        <w:pStyle w:val="DraftHeading3"/>
        <w:tabs>
          <w:tab w:val="right" w:pos="1757"/>
        </w:tabs>
        <w:ind w:left="1871" w:hanging="1871"/>
        <w:rPr>
          <w:lang w:eastAsia="en-AU"/>
        </w:rPr>
      </w:pPr>
      <w:r>
        <w:rPr>
          <w:lang w:eastAsia="en-AU"/>
        </w:rPr>
        <w:tab/>
      </w:r>
      <w:r w:rsidRPr="00DA18F6">
        <w:rPr>
          <w:lang w:eastAsia="en-AU"/>
        </w:rPr>
        <w:t>(b)</w:t>
      </w:r>
      <w:r w:rsidRPr="00BC42DB">
        <w:rPr>
          <w:lang w:eastAsia="en-AU"/>
        </w:rPr>
        <w:tab/>
        <w:t>either—</w:t>
      </w:r>
    </w:p>
    <w:p w14:paraId="6E769D3A" w14:textId="77777777" w:rsidR="007F505F" w:rsidRPr="00BC42DB" w:rsidRDefault="007F505F" w:rsidP="00AF3C88">
      <w:pPr>
        <w:pStyle w:val="DraftHeading4"/>
        <w:tabs>
          <w:tab w:val="right" w:pos="2268"/>
        </w:tabs>
        <w:ind w:left="2381" w:hanging="2381"/>
        <w:rPr>
          <w:lang w:eastAsia="en-AU"/>
        </w:rPr>
      </w:pPr>
      <w:r>
        <w:rPr>
          <w:lang w:eastAsia="en-AU"/>
        </w:rPr>
        <w:tab/>
      </w:r>
      <w:r w:rsidRPr="00DA18F6">
        <w:rPr>
          <w:lang w:eastAsia="en-AU"/>
        </w:rPr>
        <w:t>(i)</w:t>
      </w:r>
      <w:r w:rsidRPr="00BC42DB">
        <w:rPr>
          <w:lang w:eastAsia="en-AU"/>
        </w:rPr>
        <w:tab/>
        <w:t>the person knows that engaging in that conduct would be likely to arouse that apprehension or fear; or</w:t>
      </w:r>
    </w:p>
    <w:p w14:paraId="577AADFC" w14:textId="77777777" w:rsidR="007F505F" w:rsidRPr="00BC42DB" w:rsidRDefault="007F505F" w:rsidP="00AF3C88">
      <w:pPr>
        <w:pStyle w:val="DraftHeading4"/>
        <w:tabs>
          <w:tab w:val="right" w:pos="2268"/>
        </w:tabs>
        <w:ind w:left="2381" w:hanging="2381"/>
        <w:rPr>
          <w:lang w:eastAsia="en-AU"/>
        </w:rPr>
      </w:pPr>
      <w:r>
        <w:rPr>
          <w:lang w:eastAsia="en-AU"/>
        </w:rPr>
        <w:tab/>
      </w:r>
      <w:r w:rsidRPr="00DA18F6">
        <w:rPr>
          <w:lang w:eastAsia="en-AU"/>
        </w:rPr>
        <w:t>(ii)</w:t>
      </w:r>
      <w:r w:rsidRPr="00BC42DB">
        <w:rPr>
          <w:lang w:eastAsia="en-AU"/>
        </w:rPr>
        <w:tab/>
        <w:t>in all the particular circumstances, the person ought to have known that engaging in that conduct would be likely to arouse that apprehension or fear.</w:t>
      </w:r>
    </w:p>
    <w:p w14:paraId="18717663" w14:textId="77777777" w:rsidR="007F505F" w:rsidRPr="00BC42DB" w:rsidRDefault="007F505F" w:rsidP="00AF3C88">
      <w:pPr>
        <w:pStyle w:val="DraftHeading2"/>
        <w:tabs>
          <w:tab w:val="right" w:pos="1247"/>
        </w:tabs>
        <w:ind w:left="1361" w:hanging="1361"/>
        <w:rPr>
          <w:lang w:eastAsia="en-AU"/>
        </w:rPr>
      </w:pPr>
      <w:r>
        <w:rPr>
          <w:lang w:eastAsia="en-AU"/>
        </w:rPr>
        <w:tab/>
      </w:r>
      <w:r w:rsidRPr="00DA18F6">
        <w:rPr>
          <w:lang w:eastAsia="en-AU"/>
        </w:rPr>
        <w:t>(4)</w:t>
      </w:r>
      <w:r w:rsidRPr="00BC42DB">
        <w:rPr>
          <w:lang w:eastAsia="en-AU"/>
        </w:rPr>
        <w:tab/>
        <w:t>Subsection (3) applies whether or not the conduct arouses apprehension or fear in the victim.</w:t>
      </w:r>
    </w:p>
    <w:p w14:paraId="53D785A3" w14:textId="77777777" w:rsidR="007F505F" w:rsidRPr="00BC42DB" w:rsidRDefault="007F505F" w:rsidP="00AF3C88">
      <w:pPr>
        <w:pStyle w:val="DraftHeading2"/>
        <w:tabs>
          <w:tab w:val="right" w:pos="1247"/>
        </w:tabs>
        <w:ind w:left="1361" w:hanging="1361"/>
        <w:rPr>
          <w:rFonts w:eastAsiaTheme="minorHAnsi"/>
        </w:rPr>
      </w:pPr>
      <w:r>
        <w:rPr>
          <w:rFonts w:eastAsiaTheme="minorHAnsi"/>
        </w:rPr>
        <w:tab/>
      </w:r>
      <w:r w:rsidRPr="00DA18F6">
        <w:rPr>
          <w:rFonts w:eastAsiaTheme="minorHAnsi"/>
        </w:rPr>
        <w:t>(5)</w:t>
      </w:r>
      <w:r w:rsidRPr="00BC42DB">
        <w:rPr>
          <w:rFonts w:eastAsiaTheme="minorHAnsi"/>
        </w:rPr>
        <w:tab/>
        <w:t xml:space="preserve">In a proceeding for an offence against subsection (1) it is a defence to the charge for the accused to prove that conduct in respect of a victim referred to in paragraph (d), (e), (f) or (g) of the definition of </w:t>
      </w:r>
      <w:r w:rsidRPr="00BC42DB">
        <w:rPr>
          <w:rFonts w:eastAsiaTheme="minorHAnsi"/>
          <w:b/>
          <w:bCs/>
          <w:i/>
          <w:iCs/>
        </w:rPr>
        <w:t>law enforcement officer</w:t>
      </w:r>
      <w:r w:rsidRPr="00BC42DB">
        <w:rPr>
          <w:rFonts w:eastAsiaTheme="minorHAnsi"/>
        </w:rPr>
        <w:t xml:space="preserve"> in subsection (8) was engaged in without malice—</w:t>
      </w:r>
    </w:p>
    <w:p w14:paraId="0E2E979C" w14:textId="77777777" w:rsidR="007F505F" w:rsidRPr="00BC42DB" w:rsidRDefault="007F505F" w:rsidP="00AF3C88">
      <w:pPr>
        <w:pStyle w:val="DraftHeading3"/>
        <w:tabs>
          <w:tab w:val="right" w:pos="1757"/>
        </w:tabs>
        <w:ind w:left="1871" w:hanging="1871"/>
        <w:rPr>
          <w:rFonts w:eastAsiaTheme="minorHAnsi"/>
        </w:rPr>
      </w:pPr>
      <w:r>
        <w:rPr>
          <w:rFonts w:eastAsiaTheme="minorHAnsi"/>
        </w:rPr>
        <w:tab/>
      </w:r>
      <w:r w:rsidRPr="00DA18F6">
        <w:rPr>
          <w:rFonts w:eastAsiaTheme="minorHAnsi"/>
        </w:rPr>
        <w:t>(a)</w:t>
      </w:r>
      <w:r w:rsidRPr="00BC42DB">
        <w:rPr>
          <w:rFonts w:eastAsiaTheme="minorHAnsi"/>
        </w:rPr>
        <w:tab/>
        <w:t>in the normal course of a lawful business, trade, profession or enterprise (including that of any body or person whose business, or</w:t>
      </w:r>
      <w:r w:rsidR="00BA662F">
        <w:rPr>
          <w:rFonts w:eastAsiaTheme="minorHAnsi"/>
        </w:rPr>
        <w:t xml:space="preserve"> </w:t>
      </w:r>
      <w:r w:rsidRPr="00BC42DB">
        <w:rPr>
          <w:rFonts w:eastAsiaTheme="minorHAnsi"/>
        </w:rPr>
        <w:t>whose principal business, is the publication, or arranging the publication, of news or</w:t>
      </w:r>
      <w:r w:rsidR="00BA662F">
        <w:rPr>
          <w:rFonts w:eastAsiaTheme="minorHAnsi"/>
        </w:rPr>
        <w:t xml:space="preserve"> </w:t>
      </w:r>
      <w:r w:rsidRPr="00BC42DB">
        <w:rPr>
          <w:rFonts w:eastAsiaTheme="minorHAnsi"/>
        </w:rPr>
        <w:t>current affairs material); or</w:t>
      </w:r>
    </w:p>
    <w:p w14:paraId="2C7AE389" w14:textId="77777777" w:rsidR="007F505F" w:rsidRPr="00BC42DB" w:rsidRDefault="007F505F" w:rsidP="00AF3C88">
      <w:pPr>
        <w:pStyle w:val="DraftHeading3"/>
        <w:tabs>
          <w:tab w:val="right" w:pos="1757"/>
        </w:tabs>
        <w:ind w:left="1871" w:hanging="1871"/>
        <w:rPr>
          <w:rFonts w:eastAsiaTheme="minorHAnsi"/>
        </w:rPr>
      </w:pPr>
      <w:r>
        <w:rPr>
          <w:rFonts w:eastAsiaTheme="minorHAnsi"/>
        </w:rPr>
        <w:tab/>
      </w:r>
      <w:r w:rsidRPr="00DA18F6">
        <w:rPr>
          <w:rFonts w:eastAsiaTheme="minorHAnsi"/>
        </w:rPr>
        <w:t>(b)</w:t>
      </w:r>
      <w:r w:rsidRPr="00BC42DB">
        <w:rPr>
          <w:rFonts w:eastAsiaTheme="minorHAnsi"/>
        </w:rPr>
        <w:tab/>
        <w:t>for the purposes of an industrial dispute; or</w:t>
      </w:r>
    </w:p>
    <w:p w14:paraId="0177CA87" w14:textId="77777777" w:rsidR="007F505F" w:rsidRDefault="007F505F" w:rsidP="00AF3C88">
      <w:pPr>
        <w:pStyle w:val="DraftHeading3"/>
        <w:tabs>
          <w:tab w:val="right" w:pos="1757"/>
        </w:tabs>
        <w:ind w:left="1871" w:hanging="1871"/>
        <w:rPr>
          <w:rFonts w:eastAsiaTheme="minorHAnsi"/>
        </w:rPr>
      </w:pPr>
      <w:r>
        <w:rPr>
          <w:rFonts w:eastAsiaTheme="minorHAnsi"/>
        </w:rPr>
        <w:tab/>
      </w:r>
      <w:r w:rsidRPr="00DA18F6">
        <w:rPr>
          <w:rFonts w:eastAsiaTheme="minorHAnsi"/>
        </w:rPr>
        <w:t>(c)</w:t>
      </w:r>
      <w:r w:rsidRPr="00BC42DB">
        <w:rPr>
          <w:rFonts w:eastAsiaTheme="minorHAnsi"/>
        </w:rPr>
        <w:tab/>
        <w:t>for the purpose of engaging in political</w:t>
      </w:r>
      <w:r w:rsidR="00BA662F">
        <w:rPr>
          <w:rFonts w:eastAsiaTheme="minorHAnsi"/>
        </w:rPr>
        <w:t xml:space="preserve"> </w:t>
      </w:r>
      <w:r w:rsidRPr="00BC42DB">
        <w:rPr>
          <w:rFonts w:eastAsiaTheme="minorHAnsi"/>
        </w:rPr>
        <w:t>activities or discussion or communicating with respect to public affairs.</w:t>
      </w:r>
    </w:p>
    <w:p w14:paraId="6BA142A8" w14:textId="77777777" w:rsidR="00C25541" w:rsidRPr="00C25541" w:rsidRDefault="00C25541" w:rsidP="00C25541"/>
    <w:p w14:paraId="248707EB" w14:textId="77777777" w:rsidR="007F505F" w:rsidRPr="00BC42DB" w:rsidRDefault="007F505F" w:rsidP="00AF3C88">
      <w:pPr>
        <w:pStyle w:val="DraftHeading2"/>
        <w:tabs>
          <w:tab w:val="right" w:pos="1247"/>
        </w:tabs>
        <w:ind w:left="1361" w:hanging="1361"/>
        <w:rPr>
          <w:lang w:eastAsia="en-AU"/>
        </w:rPr>
      </w:pPr>
      <w:r>
        <w:rPr>
          <w:lang w:eastAsia="en-AU"/>
        </w:rPr>
        <w:lastRenderedPageBreak/>
        <w:tab/>
      </w:r>
      <w:r w:rsidRPr="00DA18F6">
        <w:rPr>
          <w:lang w:eastAsia="en-AU"/>
        </w:rPr>
        <w:t>(6)</w:t>
      </w:r>
      <w:r w:rsidRPr="00BC42DB">
        <w:rPr>
          <w:lang w:eastAsia="en-AU"/>
        </w:rPr>
        <w:tab/>
        <w:t>For the purposes of this section a single act may amount to intimidation.</w:t>
      </w:r>
    </w:p>
    <w:p w14:paraId="6B477C23" w14:textId="77777777" w:rsidR="007F505F" w:rsidRPr="00BC42DB" w:rsidRDefault="007F505F" w:rsidP="00AF3C88">
      <w:pPr>
        <w:pStyle w:val="DraftHeading2"/>
        <w:tabs>
          <w:tab w:val="right" w:pos="1247"/>
        </w:tabs>
        <w:ind w:left="1361" w:hanging="1361"/>
        <w:rPr>
          <w:lang w:eastAsia="en-AU"/>
        </w:rPr>
      </w:pPr>
      <w:r>
        <w:rPr>
          <w:lang w:eastAsia="en-AU"/>
        </w:rPr>
        <w:tab/>
      </w:r>
      <w:r w:rsidRPr="00DA18F6">
        <w:rPr>
          <w:lang w:eastAsia="en-AU"/>
        </w:rPr>
        <w:t>(7)</w:t>
      </w:r>
      <w:r w:rsidRPr="00BC42DB">
        <w:rPr>
          <w:lang w:eastAsia="en-AU"/>
        </w:rPr>
        <w:tab/>
        <w:t>For the purposes of this section, it is immaterial—</w:t>
      </w:r>
    </w:p>
    <w:p w14:paraId="30724CA4" w14:textId="77777777" w:rsidR="007F505F" w:rsidRPr="00BC42DB" w:rsidRDefault="007F505F" w:rsidP="00AF3C88">
      <w:pPr>
        <w:pStyle w:val="DraftHeading3"/>
        <w:tabs>
          <w:tab w:val="right" w:pos="1757"/>
        </w:tabs>
        <w:ind w:left="1871" w:hanging="1871"/>
        <w:rPr>
          <w:lang w:eastAsia="en-AU"/>
        </w:rPr>
      </w:pPr>
      <w:r>
        <w:rPr>
          <w:lang w:eastAsia="en-AU"/>
        </w:rPr>
        <w:tab/>
      </w:r>
      <w:r w:rsidRPr="00DA18F6">
        <w:rPr>
          <w:lang w:eastAsia="en-AU"/>
        </w:rPr>
        <w:t>(a)</w:t>
      </w:r>
      <w:r w:rsidRPr="00BC42DB">
        <w:rPr>
          <w:lang w:eastAsia="en-AU"/>
        </w:rPr>
        <w:tab/>
        <w:t>that some or all of the conduct constituting an offence against subsection (1) occurred outside Victoria, so long as the victim was</w:t>
      </w:r>
      <w:r w:rsidR="00BA662F">
        <w:rPr>
          <w:lang w:eastAsia="en-AU"/>
        </w:rPr>
        <w:t xml:space="preserve"> </w:t>
      </w:r>
      <w:r w:rsidRPr="00BC42DB">
        <w:rPr>
          <w:lang w:eastAsia="en-AU"/>
        </w:rPr>
        <w:t>in</w:t>
      </w:r>
      <w:r w:rsidR="00BA662F">
        <w:rPr>
          <w:lang w:eastAsia="en-AU"/>
        </w:rPr>
        <w:t xml:space="preserve"> </w:t>
      </w:r>
      <w:r w:rsidRPr="00BC42DB">
        <w:rPr>
          <w:lang w:eastAsia="en-AU"/>
        </w:rPr>
        <w:t>Victoria at the time at which that conduct occurred; or</w:t>
      </w:r>
    </w:p>
    <w:p w14:paraId="2BF30838" w14:textId="77777777" w:rsidR="007F505F" w:rsidRPr="00BC42DB" w:rsidRDefault="007F505F" w:rsidP="00AF3C88">
      <w:pPr>
        <w:pStyle w:val="DraftHeading3"/>
        <w:tabs>
          <w:tab w:val="right" w:pos="1757"/>
        </w:tabs>
        <w:ind w:left="1871" w:hanging="1871"/>
        <w:rPr>
          <w:lang w:eastAsia="en-AU"/>
        </w:rPr>
      </w:pPr>
      <w:r>
        <w:rPr>
          <w:lang w:eastAsia="en-AU"/>
        </w:rPr>
        <w:tab/>
      </w:r>
      <w:r w:rsidRPr="00DA18F6">
        <w:rPr>
          <w:lang w:eastAsia="en-AU"/>
        </w:rPr>
        <w:t>(b)</w:t>
      </w:r>
      <w:r w:rsidRPr="00BC42DB">
        <w:rPr>
          <w:lang w:eastAsia="en-AU"/>
        </w:rPr>
        <w:tab/>
        <w:t>that the victim was outside Victoria at the time at which some or all of the conduct constituting an offence against subsection (1) occurred, so long as that conduct occurred in Victoria; or</w:t>
      </w:r>
    </w:p>
    <w:p w14:paraId="258F219D" w14:textId="77777777" w:rsidR="007F505F" w:rsidRPr="00BC42DB" w:rsidRDefault="007F505F" w:rsidP="00AF3C88">
      <w:pPr>
        <w:pStyle w:val="DraftHeading3"/>
        <w:tabs>
          <w:tab w:val="right" w:pos="1757"/>
        </w:tabs>
        <w:ind w:left="1871" w:hanging="1871"/>
        <w:rPr>
          <w:lang w:eastAsia="en-AU"/>
        </w:rPr>
      </w:pPr>
      <w:r>
        <w:rPr>
          <w:lang w:eastAsia="en-AU"/>
        </w:rPr>
        <w:tab/>
      </w:r>
      <w:r w:rsidRPr="00DA18F6">
        <w:rPr>
          <w:lang w:eastAsia="en-AU"/>
        </w:rPr>
        <w:t>(c)</w:t>
      </w:r>
      <w:r w:rsidRPr="00BC42DB">
        <w:rPr>
          <w:lang w:eastAsia="en-AU"/>
        </w:rPr>
        <w:tab/>
        <w:t>some or all of the conduct constituting an offence against subsection (1) occurred outside Victoria and the victim was outside Victoria at the relevant time or times, so long as the conduct is for reasons related to the victim being a law enforcement officer in Victoria, or a family member of a law enforcement officer in Victoria.</w:t>
      </w:r>
    </w:p>
    <w:p w14:paraId="7F0952A2" w14:textId="77777777" w:rsidR="007F505F" w:rsidRPr="00BC42DB" w:rsidRDefault="007F505F" w:rsidP="00AF3C88">
      <w:pPr>
        <w:pStyle w:val="DraftHeading2"/>
        <w:tabs>
          <w:tab w:val="right" w:pos="1247"/>
        </w:tabs>
        <w:ind w:left="1361" w:hanging="1361"/>
        <w:rPr>
          <w:lang w:eastAsia="en-AU"/>
        </w:rPr>
      </w:pPr>
      <w:r>
        <w:rPr>
          <w:lang w:eastAsia="en-AU"/>
        </w:rPr>
        <w:tab/>
      </w:r>
      <w:r w:rsidRPr="00DA18F6">
        <w:rPr>
          <w:lang w:eastAsia="en-AU"/>
        </w:rPr>
        <w:t>(8)</w:t>
      </w:r>
      <w:r w:rsidRPr="00BC42DB">
        <w:rPr>
          <w:lang w:eastAsia="en-AU"/>
        </w:rPr>
        <w:tab/>
        <w:t>In this section—</w:t>
      </w:r>
    </w:p>
    <w:p w14:paraId="23B3FF73" w14:textId="77777777" w:rsidR="007F505F" w:rsidRPr="00BC42DB" w:rsidRDefault="007F505F" w:rsidP="00AF3C88">
      <w:pPr>
        <w:pStyle w:val="DraftDefinition2"/>
        <w:rPr>
          <w:lang w:eastAsia="en-AU"/>
        </w:rPr>
      </w:pPr>
      <w:r w:rsidRPr="00AF3C88">
        <w:rPr>
          <w:b/>
          <w:bCs/>
          <w:i/>
          <w:iCs/>
          <w:lang w:eastAsia="en-AU"/>
        </w:rPr>
        <w:t>family member</w:t>
      </w:r>
      <w:r w:rsidRPr="00BC42DB">
        <w:rPr>
          <w:lang w:eastAsia="en-AU"/>
        </w:rPr>
        <w:t xml:space="preserve"> has the meaning given in section 8 of the </w:t>
      </w:r>
      <w:r w:rsidRPr="00AF3C88">
        <w:rPr>
          <w:b/>
          <w:lang w:eastAsia="en-AU"/>
        </w:rPr>
        <w:t>Family Violence Protection Act</w:t>
      </w:r>
      <w:r>
        <w:rPr>
          <w:b/>
          <w:lang w:eastAsia="en-AU"/>
        </w:rPr>
        <w:t> </w:t>
      </w:r>
      <w:r w:rsidRPr="00AF3C88">
        <w:rPr>
          <w:b/>
          <w:lang w:eastAsia="en-AU"/>
        </w:rPr>
        <w:t>2008</w:t>
      </w:r>
      <w:r w:rsidRPr="00BC42DB">
        <w:rPr>
          <w:lang w:eastAsia="en-AU"/>
        </w:rPr>
        <w:t>;</w:t>
      </w:r>
    </w:p>
    <w:p w14:paraId="4B5B9626" w14:textId="77777777" w:rsidR="007F505F" w:rsidRPr="00BC42DB" w:rsidRDefault="007F505F" w:rsidP="00AF3C88">
      <w:pPr>
        <w:pStyle w:val="DraftDefinition2"/>
        <w:rPr>
          <w:lang w:eastAsia="en-AU"/>
        </w:rPr>
      </w:pPr>
      <w:r w:rsidRPr="00BC42DB">
        <w:rPr>
          <w:b/>
          <w:i/>
          <w:lang w:eastAsia="en-AU"/>
        </w:rPr>
        <w:t>law enforcement officer</w:t>
      </w:r>
      <w:r w:rsidRPr="00BC42DB">
        <w:rPr>
          <w:lang w:eastAsia="en-AU"/>
        </w:rPr>
        <w:t xml:space="preserve"> means a person who is—</w:t>
      </w:r>
    </w:p>
    <w:p w14:paraId="139C1290" w14:textId="77777777" w:rsidR="007F505F" w:rsidRPr="00BC42DB" w:rsidRDefault="007F505F" w:rsidP="00AF3C88">
      <w:pPr>
        <w:pStyle w:val="DraftHeading4"/>
        <w:tabs>
          <w:tab w:val="right" w:pos="2268"/>
        </w:tabs>
        <w:ind w:left="2381" w:hanging="2381"/>
        <w:rPr>
          <w:lang w:eastAsia="en-AU"/>
        </w:rPr>
      </w:pPr>
      <w:r>
        <w:rPr>
          <w:lang w:eastAsia="en-AU"/>
        </w:rPr>
        <w:tab/>
      </w:r>
      <w:r w:rsidRPr="00DA18F6">
        <w:rPr>
          <w:lang w:eastAsia="en-AU"/>
        </w:rPr>
        <w:t>(a)</w:t>
      </w:r>
      <w:r w:rsidRPr="00BC42DB">
        <w:rPr>
          <w:lang w:eastAsia="en-AU"/>
        </w:rPr>
        <w:tab/>
        <w:t>a police officer; or</w:t>
      </w:r>
    </w:p>
    <w:p w14:paraId="6580E139" w14:textId="77777777" w:rsidR="007F505F" w:rsidRPr="00BC42DB" w:rsidRDefault="007F505F" w:rsidP="00AF3C88">
      <w:pPr>
        <w:pStyle w:val="DraftHeading4"/>
        <w:tabs>
          <w:tab w:val="right" w:pos="2268"/>
        </w:tabs>
        <w:ind w:left="2381" w:hanging="2381"/>
        <w:rPr>
          <w:lang w:eastAsia="en-AU"/>
        </w:rPr>
      </w:pPr>
      <w:r>
        <w:rPr>
          <w:lang w:eastAsia="en-AU"/>
        </w:rPr>
        <w:tab/>
      </w:r>
      <w:r w:rsidRPr="00DA18F6">
        <w:rPr>
          <w:lang w:eastAsia="en-AU"/>
        </w:rPr>
        <w:t>(b)</w:t>
      </w:r>
      <w:r w:rsidRPr="00BC42DB">
        <w:rPr>
          <w:lang w:eastAsia="en-AU"/>
        </w:rPr>
        <w:tab/>
        <w:t>a protective services officer; or</w:t>
      </w:r>
    </w:p>
    <w:p w14:paraId="1C4D296B" w14:textId="77777777" w:rsidR="007F505F" w:rsidRDefault="007F505F" w:rsidP="00AF3C88">
      <w:pPr>
        <w:pStyle w:val="DraftHeading4"/>
        <w:tabs>
          <w:tab w:val="right" w:pos="2268"/>
        </w:tabs>
        <w:ind w:left="2381" w:hanging="2381"/>
        <w:rPr>
          <w:lang w:eastAsia="en-AU"/>
        </w:rPr>
      </w:pPr>
      <w:r>
        <w:rPr>
          <w:lang w:eastAsia="en-AU"/>
        </w:rPr>
        <w:tab/>
      </w:r>
      <w:r w:rsidRPr="00DA18F6">
        <w:rPr>
          <w:lang w:eastAsia="en-AU"/>
        </w:rPr>
        <w:t>(c)</w:t>
      </w:r>
      <w:r w:rsidRPr="00BC42DB">
        <w:rPr>
          <w:lang w:eastAsia="en-AU"/>
        </w:rPr>
        <w:tab/>
        <w:t xml:space="preserve">a police custody officer within the meaning of the </w:t>
      </w:r>
      <w:r w:rsidR="00EC3B6E">
        <w:rPr>
          <w:b/>
          <w:lang w:eastAsia="en-AU"/>
        </w:rPr>
        <w:t>Victoria Police Act </w:t>
      </w:r>
      <w:r w:rsidRPr="00BC42DB">
        <w:rPr>
          <w:b/>
          <w:lang w:eastAsia="en-AU"/>
        </w:rPr>
        <w:t>2013</w:t>
      </w:r>
      <w:r w:rsidRPr="00BC42DB">
        <w:rPr>
          <w:lang w:eastAsia="en-AU"/>
        </w:rPr>
        <w:t>; or</w:t>
      </w:r>
    </w:p>
    <w:p w14:paraId="573A9BF3" w14:textId="77777777" w:rsidR="00C25541" w:rsidRDefault="00C25541" w:rsidP="00C25541">
      <w:pPr>
        <w:rPr>
          <w:lang w:eastAsia="en-AU"/>
        </w:rPr>
      </w:pPr>
    </w:p>
    <w:p w14:paraId="7E7DAE50" w14:textId="77777777" w:rsidR="00C25541" w:rsidRPr="00C25541" w:rsidRDefault="00C25541" w:rsidP="00C25541">
      <w:pPr>
        <w:rPr>
          <w:lang w:eastAsia="en-AU"/>
        </w:rPr>
      </w:pPr>
    </w:p>
    <w:p w14:paraId="369528A0" w14:textId="77777777" w:rsidR="007F505F" w:rsidRDefault="007F505F" w:rsidP="00AF3C88">
      <w:pPr>
        <w:pStyle w:val="DraftHeading4"/>
        <w:tabs>
          <w:tab w:val="right" w:pos="2268"/>
        </w:tabs>
        <w:ind w:left="2381" w:hanging="2381"/>
      </w:pPr>
      <w:r>
        <w:lastRenderedPageBreak/>
        <w:tab/>
      </w:r>
      <w:r w:rsidRPr="00DA18F6">
        <w:t>(d)</w:t>
      </w:r>
      <w:r w:rsidRPr="00BC42DB">
        <w:tab/>
        <w:t xml:space="preserve">a Governor, prison officer or escort officer within the meaning of the </w:t>
      </w:r>
      <w:r w:rsidRPr="00BC42DB">
        <w:rPr>
          <w:b/>
        </w:rPr>
        <w:t>Corrections Act 1986</w:t>
      </w:r>
      <w:r w:rsidRPr="00BC42DB">
        <w:t>; or</w:t>
      </w:r>
    </w:p>
    <w:p w14:paraId="13445BD1" w14:textId="77777777" w:rsidR="007F505F" w:rsidRPr="00BC42DB" w:rsidRDefault="007F505F" w:rsidP="00AF3C88">
      <w:pPr>
        <w:pStyle w:val="DraftHeading4"/>
        <w:tabs>
          <w:tab w:val="right" w:pos="2268"/>
        </w:tabs>
        <w:ind w:left="2381" w:hanging="2381"/>
      </w:pPr>
      <w:r>
        <w:tab/>
      </w:r>
      <w:r w:rsidRPr="00DA18F6">
        <w:t>(e)</w:t>
      </w:r>
      <w:r w:rsidRPr="00BC42DB">
        <w:tab/>
        <w:t xml:space="preserve">authorised under section 9A(1) of the </w:t>
      </w:r>
      <w:r w:rsidRPr="00BC42DB">
        <w:rPr>
          <w:b/>
        </w:rPr>
        <w:t>Corrections Act 1986</w:t>
      </w:r>
      <w:r w:rsidRPr="00BC42DB">
        <w:t xml:space="preserve"> to exercise a function or power of a Governor, a prison officer or an escort officer under that Act; or</w:t>
      </w:r>
    </w:p>
    <w:p w14:paraId="408324A9" w14:textId="77777777" w:rsidR="007F505F" w:rsidRPr="00BC42DB" w:rsidRDefault="007F505F" w:rsidP="00AF3C88">
      <w:pPr>
        <w:pStyle w:val="DraftHeading4"/>
        <w:tabs>
          <w:tab w:val="right" w:pos="2268"/>
        </w:tabs>
        <w:ind w:left="2381" w:hanging="2381"/>
      </w:pPr>
      <w:r>
        <w:tab/>
      </w:r>
      <w:r w:rsidRPr="00DA18F6">
        <w:t>(f)</w:t>
      </w:r>
      <w:r w:rsidRPr="00BC42DB">
        <w:tab/>
        <w:t xml:space="preserve">authorised under section 9A(1A) or (1B) of the </w:t>
      </w:r>
      <w:r w:rsidRPr="00BC42DB">
        <w:rPr>
          <w:b/>
        </w:rPr>
        <w:t>Corrections Act 1986</w:t>
      </w:r>
      <w:r w:rsidRPr="00BC42DB">
        <w:t xml:space="preserve"> to exercise a function or power referred to in that subsection; or</w:t>
      </w:r>
    </w:p>
    <w:p w14:paraId="02224908" w14:textId="77777777" w:rsidR="0014058B" w:rsidRPr="0014058B" w:rsidRDefault="007F505F" w:rsidP="00AF3C88">
      <w:pPr>
        <w:pStyle w:val="DraftHeading4"/>
        <w:tabs>
          <w:tab w:val="right" w:pos="2268"/>
        </w:tabs>
        <w:ind w:left="2381" w:hanging="2381"/>
        <w:rPr>
          <w:lang w:eastAsia="en-AU"/>
        </w:rPr>
      </w:pPr>
      <w:r>
        <w:tab/>
      </w:r>
      <w:r w:rsidRPr="00DA18F6">
        <w:t>(g)</w:t>
      </w:r>
      <w:r w:rsidRPr="00BC42DB">
        <w:tab/>
        <w:t xml:space="preserve">a youth justice custodial worker within the meaning of the </w:t>
      </w:r>
      <w:r w:rsidRPr="00BC42DB">
        <w:rPr>
          <w:b/>
        </w:rPr>
        <w:t>Children, Youth and Families Act 2005</w:t>
      </w:r>
      <w:r>
        <w:t>.</w:t>
      </w:r>
    </w:p>
    <w:p w14:paraId="78585F04" w14:textId="77777777" w:rsidR="005801A6" w:rsidRDefault="005801A6" w:rsidP="009F6A01">
      <w:pPr>
        <w:pStyle w:val="SideNote"/>
        <w:framePr w:wrap="around"/>
      </w:pPr>
      <w:r>
        <w:t xml:space="preserve">New s. 32 </w:t>
      </w:r>
      <w:r>
        <w:br/>
        <w:t>inserted by No. 46/1996</w:t>
      </w:r>
      <w:r>
        <w:br/>
        <w:t>s. 4.</w:t>
      </w:r>
    </w:p>
    <w:p w14:paraId="7142159D" w14:textId="77777777" w:rsidR="005801A6" w:rsidRDefault="005801A6" w:rsidP="00635B03">
      <w:pPr>
        <w:pStyle w:val="DraftHeading1"/>
        <w:tabs>
          <w:tab w:val="right" w:pos="680"/>
        </w:tabs>
        <w:ind w:left="850" w:hanging="850"/>
      </w:pPr>
      <w:r>
        <w:tab/>
      </w:r>
      <w:bookmarkStart w:id="63" w:name="_Toc44081027"/>
      <w:r>
        <w:t>32</w:t>
      </w:r>
      <w:r w:rsidR="00635B03">
        <w:tab/>
      </w:r>
      <w:r>
        <w:t>Offence to perform female genital mutilation</w:t>
      </w:r>
      <w:bookmarkEnd w:id="63"/>
    </w:p>
    <w:p w14:paraId="0F440DDE" w14:textId="77777777" w:rsidR="005801A6" w:rsidRDefault="005801A6"/>
    <w:p w14:paraId="40D4AB6E" w14:textId="77777777" w:rsidR="005801A6" w:rsidRDefault="005801A6">
      <w:pPr>
        <w:pStyle w:val="Normal-Draft"/>
        <w:suppressLineNumber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pPr>
    </w:p>
    <w:p w14:paraId="39C17420" w14:textId="77777777" w:rsidR="005801A6" w:rsidRDefault="005801A6" w:rsidP="009F6A01">
      <w:pPr>
        <w:pStyle w:val="SideNote"/>
        <w:framePr w:wrap="around"/>
      </w:pPr>
      <w:r>
        <w:t xml:space="preserve">S. 32(1) amended by No. 48/1997 </w:t>
      </w:r>
      <w:r>
        <w:br/>
        <w:t>s. 60(1)(Sch. 1 item 18).</w:t>
      </w:r>
    </w:p>
    <w:p w14:paraId="4D90CF4F" w14:textId="77777777" w:rsidR="005801A6" w:rsidRDefault="005801A6">
      <w:pPr>
        <w:pStyle w:val="DraftHeading2"/>
        <w:tabs>
          <w:tab w:val="right" w:pos="1247"/>
        </w:tabs>
        <w:ind w:left="1361" w:hanging="1361"/>
      </w:pPr>
      <w:r>
        <w:tab/>
        <w:t>(1)</w:t>
      </w:r>
      <w:r>
        <w:tab/>
        <w:t>A person must not perform female genital mutilation on a child.</w:t>
      </w:r>
    </w:p>
    <w:p w14:paraId="476DE1D1" w14:textId="77777777" w:rsidR="005801A6" w:rsidRDefault="005801A6">
      <w:pPr>
        <w:pStyle w:val="Penalty"/>
        <w:numPr>
          <w:ilvl w:val="0"/>
          <w:numId w:val="31"/>
        </w:numPr>
      </w:pPr>
      <w:r>
        <w:t>Level 4 imprisonment (15 years maximum).</w:t>
      </w:r>
    </w:p>
    <w:p w14:paraId="5D7CD9C7" w14:textId="77777777" w:rsidR="005801A6" w:rsidRDefault="005801A6" w:rsidP="009F6A01">
      <w:pPr>
        <w:pStyle w:val="SideNote"/>
        <w:framePr w:wrap="around"/>
      </w:pPr>
      <w:r>
        <w:t xml:space="preserve">S. 32(2) amended by No. 48/1997 </w:t>
      </w:r>
      <w:r>
        <w:br/>
        <w:t>s. 60(1)(Sch. 1 item 18).</w:t>
      </w:r>
    </w:p>
    <w:p w14:paraId="19BB92BE" w14:textId="77777777" w:rsidR="005801A6" w:rsidRDefault="005801A6">
      <w:pPr>
        <w:pStyle w:val="DraftHeading2"/>
        <w:tabs>
          <w:tab w:val="right" w:pos="1247"/>
        </w:tabs>
        <w:ind w:left="1361" w:hanging="1361"/>
      </w:pPr>
      <w:r>
        <w:tab/>
        <w:t>(2)</w:t>
      </w:r>
      <w:r>
        <w:tab/>
        <w:t>A person must not perform on a person other than a child any type of female genital mutilation referred to in paragraphs (a) to (e) of the definition of female genital mutilation.</w:t>
      </w:r>
    </w:p>
    <w:p w14:paraId="4BF948A2" w14:textId="77777777" w:rsidR="005801A6" w:rsidRDefault="005801A6">
      <w:pPr>
        <w:pStyle w:val="Penalty"/>
        <w:numPr>
          <w:ilvl w:val="0"/>
          <w:numId w:val="32"/>
        </w:numPr>
      </w:pPr>
      <w:r>
        <w:t>Level 4 imprisonment (15 years maximum).</w:t>
      </w:r>
    </w:p>
    <w:p w14:paraId="35643EE0" w14:textId="77777777" w:rsidR="00C25541" w:rsidRDefault="00C25541" w:rsidP="00C25541"/>
    <w:p w14:paraId="61CCF0EA" w14:textId="77777777" w:rsidR="00C25541" w:rsidRDefault="00C25541" w:rsidP="00C25541"/>
    <w:p w14:paraId="0E431D2C" w14:textId="77777777" w:rsidR="00C25541" w:rsidRDefault="00C25541" w:rsidP="00C25541"/>
    <w:p w14:paraId="3FC2E47F" w14:textId="77777777" w:rsidR="00C25541" w:rsidRPr="00C25541" w:rsidRDefault="00C25541" w:rsidP="00C25541"/>
    <w:p w14:paraId="32C4A8DD" w14:textId="77777777" w:rsidR="005801A6" w:rsidRDefault="005801A6" w:rsidP="009F6A01">
      <w:pPr>
        <w:pStyle w:val="SideNote"/>
        <w:framePr w:wrap="around"/>
      </w:pPr>
      <w:r>
        <w:lastRenderedPageBreak/>
        <w:t xml:space="preserve">New s. 33 </w:t>
      </w:r>
      <w:r>
        <w:br/>
        <w:t>inserted by No. 46/1996</w:t>
      </w:r>
      <w:r>
        <w:br/>
        <w:t>s. 4.</w:t>
      </w:r>
    </w:p>
    <w:p w14:paraId="3D8F0020" w14:textId="77777777" w:rsidR="005801A6" w:rsidRDefault="005801A6" w:rsidP="00CE5CD7">
      <w:pPr>
        <w:pStyle w:val="DraftHeading1"/>
        <w:tabs>
          <w:tab w:val="right" w:pos="680"/>
        </w:tabs>
        <w:spacing w:after="120"/>
        <w:ind w:left="850" w:hanging="850"/>
      </w:pPr>
      <w:r>
        <w:tab/>
      </w:r>
      <w:bookmarkStart w:id="64" w:name="_Toc44081028"/>
      <w:r>
        <w:t>33</w:t>
      </w:r>
      <w:r w:rsidR="00635B03">
        <w:tab/>
      </w:r>
      <w:r>
        <w:t>Offence to take a person from the State with the intention of having prohibited female genital mutilation performed</w:t>
      </w:r>
      <w:bookmarkEnd w:id="64"/>
    </w:p>
    <w:p w14:paraId="32049D4C" w14:textId="77777777" w:rsidR="005801A6" w:rsidRDefault="005801A6" w:rsidP="009F6A01">
      <w:pPr>
        <w:pStyle w:val="SideNote"/>
        <w:framePr w:wrap="around"/>
      </w:pPr>
      <w:r>
        <w:t xml:space="preserve">S. 33(1) amended by No. 48/1997 </w:t>
      </w:r>
      <w:r>
        <w:br/>
        <w:t>s. 60(1)(Sch. 1 item 18).</w:t>
      </w:r>
    </w:p>
    <w:p w14:paraId="761345FF" w14:textId="77777777" w:rsidR="005801A6" w:rsidRDefault="005801A6">
      <w:pPr>
        <w:pStyle w:val="DraftHeading2"/>
        <w:tabs>
          <w:tab w:val="right" w:pos="1247"/>
        </w:tabs>
        <w:ind w:left="1361" w:hanging="1361"/>
      </w:pPr>
      <w:r>
        <w:tab/>
        <w:t>(1)</w:t>
      </w:r>
      <w:r>
        <w:tab/>
        <w:t>A person must not take another person from the State, or arrange for another person to be taken from the State, with the intention of having prohibited female genital mutilation performed on the other person.</w:t>
      </w:r>
    </w:p>
    <w:p w14:paraId="5C713C39" w14:textId="77777777" w:rsidR="005801A6" w:rsidRDefault="005801A6">
      <w:pPr>
        <w:pStyle w:val="Penalty"/>
        <w:numPr>
          <w:ilvl w:val="0"/>
          <w:numId w:val="33"/>
        </w:numPr>
      </w:pPr>
      <w:r>
        <w:t>Level 4 imprisonment (15 years maximum).</w:t>
      </w:r>
    </w:p>
    <w:p w14:paraId="7F2048D2" w14:textId="77777777" w:rsidR="00BD0825" w:rsidRDefault="00BD0825" w:rsidP="009F6A01">
      <w:pPr>
        <w:pStyle w:val="SideNote"/>
        <w:framePr w:wrap="around"/>
      </w:pPr>
      <w:r>
        <w:t>S. 33(2) amended by No</w:t>
      </w:r>
      <w:r w:rsidR="00FF37C0">
        <w:t>.</w:t>
      </w:r>
      <w:r>
        <w:t xml:space="preserve"> 68/2009 s. 97(Sch. item 40.2).</w:t>
      </w:r>
    </w:p>
    <w:p w14:paraId="149692A2" w14:textId="77777777" w:rsidR="005801A6" w:rsidRDefault="005801A6">
      <w:pPr>
        <w:pStyle w:val="DraftHeading2"/>
        <w:tabs>
          <w:tab w:val="right" w:pos="1247"/>
        </w:tabs>
        <w:ind w:left="1361" w:hanging="1361"/>
      </w:pPr>
      <w:r>
        <w:tab/>
        <w:t>(2)</w:t>
      </w:r>
      <w:r>
        <w:tab/>
        <w:t xml:space="preserve">In proceedings for an offence under </w:t>
      </w:r>
      <w:r w:rsidR="000760FB">
        <w:t>subsection</w:t>
      </w:r>
      <w:r w:rsidR="0062108F">
        <w:t> </w:t>
      </w:r>
      <w:r>
        <w:t>(1), proof that—</w:t>
      </w:r>
    </w:p>
    <w:p w14:paraId="6F840B85" w14:textId="77777777" w:rsidR="00FF3068" w:rsidRPr="00FF3068" w:rsidRDefault="00FF3068" w:rsidP="00FF3068"/>
    <w:p w14:paraId="37BACFC6" w14:textId="77777777" w:rsidR="00BD0825" w:rsidRDefault="00BD0825" w:rsidP="009F6A01">
      <w:pPr>
        <w:pStyle w:val="SideNote"/>
        <w:framePr w:wrap="around"/>
      </w:pPr>
      <w:r>
        <w:t>S. 33(2)(a) amended by No</w:t>
      </w:r>
      <w:r w:rsidR="00FF37C0">
        <w:t>.</w:t>
      </w:r>
      <w:r>
        <w:t xml:space="preserve"> 68/2009 s. 97(Sch. item 40.2).</w:t>
      </w:r>
    </w:p>
    <w:p w14:paraId="14C1AC7C" w14:textId="77777777" w:rsidR="005801A6" w:rsidRDefault="005801A6">
      <w:pPr>
        <w:pStyle w:val="DraftHeading3"/>
        <w:tabs>
          <w:tab w:val="right" w:pos="1758"/>
        </w:tabs>
        <w:ind w:left="1871" w:hanging="1871"/>
      </w:pPr>
      <w:r>
        <w:tab/>
        <w:t>(a)</w:t>
      </w:r>
      <w:r>
        <w:tab/>
        <w:t xml:space="preserve">the </w:t>
      </w:r>
      <w:r w:rsidR="00BD0825">
        <w:t>accused</w:t>
      </w:r>
      <w:r w:rsidR="00BD0825" w:rsidDel="00BD0825">
        <w:t xml:space="preserve"> </w:t>
      </w:r>
      <w:r>
        <w:t>took the person, or arranged for the person to be taken from the State; and</w:t>
      </w:r>
    </w:p>
    <w:p w14:paraId="6502C472" w14:textId="77777777" w:rsidR="00DF2D4F" w:rsidRDefault="00DF2D4F" w:rsidP="00D7075D"/>
    <w:p w14:paraId="36373A7B" w14:textId="77777777" w:rsidR="005801A6" w:rsidRDefault="005801A6">
      <w:pPr>
        <w:pStyle w:val="DraftHeading3"/>
        <w:tabs>
          <w:tab w:val="right" w:pos="1758"/>
        </w:tabs>
        <w:ind w:left="1871" w:hanging="1871"/>
      </w:pPr>
      <w:r>
        <w:tab/>
        <w:t>(b)</w:t>
      </w:r>
      <w:r>
        <w:tab/>
        <w:t>the person was subjected, while outside the State, to prohibited female genital mutilation—</w:t>
      </w:r>
    </w:p>
    <w:p w14:paraId="7FCB5E31" w14:textId="77777777" w:rsidR="005801A6" w:rsidRDefault="005801A6">
      <w:pPr>
        <w:pStyle w:val="BodySectionSub"/>
      </w:pPr>
      <w:r>
        <w:t xml:space="preserve">is, in the absence of proof to the contrary, proof that the </w:t>
      </w:r>
      <w:r w:rsidR="00BD0825">
        <w:t>accused</w:t>
      </w:r>
      <w:r w:rsidR="00BD0825" w:rsidDel="00BD0825">
        <w:t xml:space="preserve"> </w:t>
      </w:r>
      <w:r>
        <w:t>took the person or arranged for the person to be taken from the State with the intention of having prohibited female genital mutilation performed on the person.</w:t>
      </w:r>
    </w:p>
    <w:p w14:paraId="37E97204" w14:textId="77777777" w:rsidR="005801A6" w:rsidRDefault="005801A6" w:rsidP="009F6A01">
      <w:pPr>
        <w:pStyle w:val="SideNote"/>
        <w:framePr w:wrap="around"/>
      </w:pPr>
      <w:r>
        <w:t xml:space="preserve">New s. 34 </w:t>
      </w:r>
      <w:r>
        <w:br/>
        <w:t>inserted by No. 46/1996</w:t>
      </w:r>
      <w:r>
        <w:br/>
        <w:t>s. 4.</w:t>
      </w:r>
    </w:p>
    <w:p w14:paraId="11C7D2CE" w14:textId="77777777" w:rsidR="001A7835" w:rsidRDefault="001A7835" w:rsidP="001A7835">
      <w:pPr>
        <w:pStyle w:val="DraftHeading1"/>
        <w:tabs>
          <w:tab w:val="right" w:pos="680"/>
        </w:tabs>
        <w:ind w:left="850" w:hanging="850"/>
      </w:pPr>
      <w:r>
        <w:tab/>
      </w:r>
      <w:bookmarkStart w:id="65" w:name="_Toc44081029"/>
      <w:r w:rsidRPr="001A7835">
        <w:t>34</w:t>
      </w:r>
      <w:r>
        <w:tab/>
        <w:t>Consent not a defence to a charge under sections 32</w:t>
      </w:r>
      <w:r w:rsidR="006C7583">
        <w:t xml:space="preserve"> </w:t>
      </w:r>
      <w:r>
        <w:t>or</w:t>
      </w:r>
      <w:r w:rsidR="006C7583">
        <w:t xml:space="preserve"> </w:t>
      </w:r>
      <w:r>
        <w:t>33</w:t>
      </w:r>
      <w:bookmarkEnd w:id="65"/>
    </w:p>
    <w:p w14:paraId="39EEEA06" w14:textId="77777777" w:rsidR="003F210C" w:rsidRDefault="005801A6" w:rsidP="00DD5B5E">
      <w:pPr>
        <w:pStyle w:val="BodySectionSub"/>
      </w:pPr>
      <w:r>
        <w:t>It is not a defence to a charge brought under section 32 or 33 to prove that the person on whom the act which is the subject of the charge was performed, or the parents or guardian of that person, consented to the performance of that act.</w:t>
      </w:r>
    </w:p>
    <w:p w14:paraId="1D94C312" w14:textId="77777777" w:rsidR="00C25541" w:rsidRDefault="00C25541" w:rsidP="00C25541"/>
    <w:p w14:paraId="6F0C49AD" w14:textId="77777777" w:rsidR="00C25541" w:rsidRPr="00C25541" w:rsidRDefault="00C25541" w:rsidP="00C25541"/>
    <w:p w14:paraId="45735E45" w14:textId="77777777" w:rsidR="005801A6" w:rsidRDefault="005801A6" w:rsidP="009F6A01">
      <w:pPr>
        <w:pStyle w:val="SideNote"/>
        <w:framePr w:wrap="around"/>
      </w:pPr>
      <w:r>
        <w:lastRenderedPageBreak/>
        <w:t xml:space="preserve">S. 34A </w:t>
      </w:r>
      <w:r>
        <w:br/>
        <w:t>inserted by No. 46/1996</w:t>
      </w:r>
      <w:r>
        <w:br/>
        <w:t>s. 4.</w:t>
      </w:r>
    </w:p>
    <w:p w14:paraId="75F4509C" w14:textId="77777777" w:rsidR="005801A6" w:rsidRDefault="005801A6" w:rsidP="00635B03">
      <w:pPr>
        <w:pStyle w:val="DraftHeading1"/>
        <w:tabs>
          <w:tab w:val="right" w:pos="680"/>
        </w:tabs>
        <w:ind w:left="850" w:hanging="850"/>
      </w:pPr>
      <w:r>
        <w:tab/>
      </w:r>
      <w:bookmarkStart w:id="66" w:name="_Toc44081030"/>
      <w:r>
        <w:t>34A</w:t>
      </w:r>
      <w:r w:rsidR="00635B03">
        <w:tab/>
      </w:r>
      <w:r>
        <w:t>Exceptions to offences under section 32</w:t>
      </w:r>
      <w:bookmarkEnd w:id="66"/>
    </w:p>
    <w:p w14:paraId="38C55ED1" w14:textId="77777777" w:rsidR="005801A6" w:rsidRDefault="005801A6">
      <w:pPr>
        <w:pStyle w:val="DraftHeading2"/>
        <w:tabs>
          <w:tab w:val="right" w:pos="1247"/>
        </w:tabs>
        <w:ind w:left="1361" w:hanging="1361"/>
      </w:pPr>
      <w:r>
        <w:tab/>
        <w:t>(1)</w:t>
      </w:r>
      <w:r>
        <w:tab/>
        <w:t>It is not an offence against section 32 if the performance of the female genital mutilation is by a surgical operation which is—</w:t>
      </w:r>
    </w:p>
    <w:p w14:paraId="06D3525E" w14:textId="77777777" w:rsidR="005801A6" w:rsidRDefault="005801A6">
      <w:pPr>
        <w:pStyle w:val="DraftHeading3"/>
        <w:tabs>
          <w:tab w:val="right" w:pos="1758"/>
        </w:tabs>
        <w:ind w:left="1871" w:hanging="1871"/>
      </w:pPr>
      <w:r>
        <w:tab/>
        <w:t>(a)</w:t>
      </w:r>
      <w:r>
        <w:tab/>
        <w:t>necessary for the health of the person on whom it is performed and which is performed by a medical practitioner; or</w:t>
      </w:r>
    </w:p>
    <w:p w14:paraId="740B9CD6" w14:textId="77777777" w:rsidR="005801A6" w:rsidRDefault="005801A6">
      <w:pPr>
        <w:pStyle w:val="DraftHeading3"/>
        <w:tabs>
          <w:tab w:val="right" w:pos="1758"/>
        </w:tabs>
        <w:ind w:left="1871" w:hanging="1871"/>
      </w:pPr>
      <w:r>
        <w:tab/>
        <w:t>(b)</w:t>
      </w:r>
      <w:r>
        <w:tab/>
        <w:t>is performed on a person in labour or who has just given birth, and for medical purposes or the relief of physical symptoms connected with that labour or birth, and which is performed by a medical practitioner or a midwife; or</w:t>
      </w:r>
    </w:p>
    <w:p w14:paraId="7C8CC2E3" w14:textId="77777777" w:rsidR="005801A6" w:rsidRDefault="005801A6">
      <w:pPr>
        <w:pStyle w:val="DraftHeading3"/>
        <w:tabs>
          <w:tab w:val="right" w:pos="1758"/>
        </w:tabs>
        <w:ind w:left="1871" w:hanging="1871"/>
      </w:pPr>
      <w:r>
        <w:tab/>
        <w:t>(c)</w:t>
      </w:r>
      <w:r>
        <w:tab/>
        <w:t>is a sexual reassignment procedure which is performed by a medical practitioner.</w:t>
      </w:r>
    </w:p>
    <w:p w14:paraId="3F1D7620" w14:textId="77777777" w:rsidR="005801A6" w:rsidRDefault="005801A6">
      <w:pPr>
        <w:pStyle w:val="DraftHeading2"/>
        <w:tabs>
          <w:tab w:val="right" w:pos="1247"/>
        </w:tabs>
        <w:ind w:left="1361" w:hanging="1361"/>
      </w:pPr>
      <w:r>
        <w:tab/>
        <w:t>(2)</w:t>
      </w:r>
      <w:r>
        <w:tab/>
        <w:t xml:space="preserve">For the purposes of </w:t>
      </w:r>
      <w:r w:rsidR="000760FB">
        <w:t>subsection</w:t>
      </w:r>
      <w:r>
        <w:t xml:space="preserve"> (1)(a), in determining whether an operation is necessary for the health of a person, the only matters to be taken into account are those relevant to the medical welfare or the relief of physical symptoms of the person.</w:t>
      </w:r>
    </w:p>
    <w:p w14:paraId="6849869C" w14:textId="77777777" w:rsidR="005801A6" w:rsidRDefault="005801A6">
      <w:pPr>
        <w:pStyle w:val="DraftHeading2"/>
        <w:tabs>
          <w:tab w:val="right" w:pos="1247"/>
        </w:tabs>
        <w:ind w:left="1361" w:hanging="1361"/>
      </w:pPr>
      <w:r>
        <w:tab/>
        <w:t>(3)</w:t>
      </w:r>
      <w:r>
        <w:tab/>
        <w:t xml:space="preserve">The burden of proving that the performance of the female genital mutilation did not occur in any of the circumstances set out in </w:t>
      </w:r>
      <w:r w:rsidR="000760FB">
        <w:t>subsection</w:t>
      </w:r>
      <w:r>
        <w:t xml:space="preserve"> (1) lies with the prosecution.</w:t>
      </w:r>
    </w:p>
    <w:p w14:paraId="67BDF878" w14:textId="77777777" w:rsidR="00CB2B75" w:rsidRDefault="00AD4095" w:rsidP="009F6A01">
      <w:pPr>
        <w:pStyle w:val="SideNote"/>
        <w:framePr w:wrap="around"/>
      </w:pPr>
      <w:r w:rsidRPr="001E79CC">
        <w:rPr>
          <w:lang w:val="en-US"/>
        </w:rPr>
        <w:lastRenderedPageBreak/>
        <w:t xml:space="preserve">Pt 1 Div. 1 Subdiv. </w:t>
      </w:r>
      <w:r>
        <w:t xml:space="preserve">(5) (Heading and ss 16–35) amended by Nos 7088 s. 2(b), 7645 s. 2, 8280 s. 4, 9155 s. 2, 9576 s. 11(1), repealed by No. 10233 s. 8(2), </w:t>
      </w:r>
      <w:r>
        <w:rPr>
          <w:lang w:val="en-US"/>
        </w:rPr>
        <w:t>n</w:t>
      </w:r>
      <w:r w:rsidR="00E47B4C">
        <w:rPr>
          <w:lang w:val="en-US"/>
        </w:rPr>
        <w:t xml:space="preserve">ew </w:t>
      </w:r>
      <w:r w:rsidR="00604A82">
        <w:rPr>
          <w:lang w:val="en-US"/>
        </w:rPr>
        <w:t>Pt </w:t>
      </w:r>
      <w:r w:rsidR="00CB2B75" w:rsidRPr="001E79CC">
        <w:rPr>
          <w:lang w:val="en-US"/>
        </w:rPr>
        <w:t>1 Div.</w:t>
      </w:r>
      <w:r w:rsidR="00E47B4C">
        <w:rPr>
          <w:lang w:val="en-US"/>
        </w:rPr>
        <w:t> </w:t>
      </w:r>
      <w:r w:rsidR="00CB2B75" w:rsidRPr="001E79CC">
        <w:rPr>
          <w:lang w:val="en-US"/>
        </w:rPr>
        <w:t>1 Subdiv.</w:t>
      </w:r>
      <w:r w:rsidR="00E47B4C">
        <w:rPr>
          <w:lang w:val="en-US"/>
        </w:rPr>
        <w:t> </w:t>
      </w:r>
      <w:r w:rsidR="00CB2B75">
        <w:t>(5) (Heading and s. 34B) inserted by No. 80/2003 s. 185</w:t>
      </w:r>
      <w:r w:rsidR="00DE2916">
        <w:t>, substituted as Pt 1 Div. 1 Subdiv. (5) (Heading and ss 34B–34BE)</w:t>
      </w:r>
      <w:r w:rsidR="004A3853">
        <w:t xml:space="preserve"> by No. 47/2016 s. 3</w:t>
      </w:r>
      <w:r w:rsidR="00CB2B75">
        <w:t>.</w:t>
      </w:r>
    </w:p>
    <w:p w14:paraId="7DF1FFB6" w14:textId="77777777" w:rsidR="00104989" w:rsidRDefault="004227E0">
      <w:pPr>
        <w:pStyle w:val="Heading-DIVISION"/>
        <w:rPr>
          <w:b w:val="0"/>
        </w:rPr>
      </w:pPr>
      <w:bookmarkStart w:id="67" w:name="_Toc44081031"/>
      <w:r w:rsidRPr="004227E0">
        <w:t xml:space="preserve">(5) </w:t>
      </w:r>
      <w:r w:rsidR="006708A2">
        <w:rPr>
          <w:i/>
        </w:rPr>
        <w:t>Corpses</w:t>
      </w:r>
      <w:bookmarkEnd w:id="67"/>
    </w:p>
    <w:p w14:paraId="47EBED71" w14:textId="77777777" w:rsidR="00104989" w:rsidRDefault="00104989" w:rsidP="00DD5B5E"/>
    <w:p w14:paraId="4100D980" w14:textId="77777777" w:rsidR="00104989" w:rsidRDefault="00104989" w:rsidP="00DD5B5E"/>
    <w:p w14:paraId="58A4C7FC" w14:textId="77777777" w:rsidR="00104989" w:rsidRDefault="00104989" w:rsidP="00DD5B5E"/>
    <w:p w14:paraId="4498E923" w14:textId="77777777" w:rsidR="00104989" w:rsidRDefault="00104989" w:rsidP="00DD5B5E"/>
    <w:p w14:paraId="3934AE58" w14:textId="77777777" w:rsidR="00104989" w:rsidRDefault="00104989" w:rsidP="00DD5B5E"/>
    <w:p w14:paraId="35113C83" w14:textId="77777777" w:rsidR="00104989" w:rsidRDefault="00104989" w:rsidP="00DD5B5E"/>
    <w:p w14:paraId="714B3F8F" w14:textId="77777777" w:rsidR="009A7625" w:rsidRDefault="009A7625" w:rsidP="00DD5B5E"/>
    <w:p w14:paraId="6ED24636" w14:textId="77777777" w:rsidR="00104989" w:rsidRDefault="00104989" w:rsidP="00DD5B5E"/>
    <w:p w14:paraId="13DC69CD" w14:textId="77777777" w:rsidR="00104989" w:rsidRDefault="00104989" w:rsidP="00DD5B5E"/>
    <w:p w14:paraId="09D38B68" w14:textId="77777777" w:rsidR="00104989" w:rsidRDefault="00104989" w:rsidP="00DD5B5E"/>
    <w:p w14:paraId="1397D586" w14:textId="77777777" w:rsidR="00696E89" w:rsidRDefault="00696E89" w:rsidP="00DD5B5E"/>
    <w:p w14:paraId="42E726C2" w14:textId="77777777" w:rsidR="00104989" w:rsidRDefault="00104989" w:rsidP="00DD5B5E"/>
    <w:p w14:paraId="38C6B958" w14:textId="77777777" w:rsidR="00104989" w:rsidRDefault="00104989" w:rsidP="00DD5B5E"/>
    <w:p w14:paraId="3AC128C8" w14:textId="77777777" w:rsidR="00104989" w:rsidRDefault="004A3853" w:rsidP="009F6A01">
      <w:pPr>
        <w:pStyle w:val="SideNote"/>
        <w:framePr w:wrap="around"/>
      </w:pPr>
      <w:r>
        <w:t>S. 34B substituted by No. 47/2016 s. 3.</w:t>
      </w:r>
    </w:p>
    <w:p w14:paraId="1F4642E5" w14:textId="77777777" w:rsidR="00104989" w:rsidRDefault="004227E0">
      <w:pPr>
        <w:pStyle w:val="DraftHeading1"/>
        <w:tabs>
          <w:tab w:val="right" w:pos="680"/>
        </w:tabs>
        <w:ind w:left="850" w:hanging="850"/>
      </w:pPr>
      <w:r>
        <w:tab/>
      </w:r>
      <w:bookmarkStart w:id="68" w:name="_Toc44081032"/>
      <w:r w:rsidR="006708A2">
        <w:t>34B</w:t>
      </w:r>
      <w:r w:rsidRPr="004227E0">
        <w:tab/>
        <w:t>Sexual activity with the corpse of a human being</w:t>
      </w:r>
      <w:bookmarkEnd w:id="68"/>
    </w:p>
    <w:p w14:paraId="6581148B" w14:textId="77777777" w:rsidR="00104989" w:rsidRDefault="004227E0">
      <w:pPr>
        <w:pStyle w:val="DraftHeading2"/>
        <w:tabs>
          <w:tab w:val="right" w:pos="1247"/>
        </w:tabs>
        <w:ind w:left="1361" w:hanging="1361"/>
      </w:pPr>
      <w:r>
        <w:tab/>
      </w:r>
      <w:r w:rsidR="006708A2">
        <w:t>(1)</w:t>
      </w:r>
      <w:r w:rsidRPr="004227E0">
        <w:tab/>
        <w:t>A person (A) commits an offence if—</w:t>
      </w:r>
    </w:p>
    <w:p w14:paraId="23FE1208" w14:textId="77777777" w:rsidR="00104989" w:rsidRDefault="004227E0">
      <w:pPr>
        <w:pStyle w:val="DraftHeading3"/>
        <w:tabs>
          <w:tab w:val="right" w:pos="1757"/>
        </w:tabs>
        <w:ind w:left="1871" w:hanging="1871"/>
      </w:pPr>
      <w:r>
        <w:tab/>
      </w:r>
      <w:r w:rsidR="006708A2">
        <w:t>(a)</w:t>
      </w:r>
      <w:r w:rsidRPr="004227E0">
        <w:tab/>
        <w:t>A intentionally engages in an activity involving the corpse of a human being; and</w:t>
      </w:r>
    </w:p>
    <w:p w14:paraId="65068835" w14:textId="77777777" w:rsidR="00104989" w:rsidRDefault="004227E0">
      <w:pPr>
        <w:pStyle w:val="DraftHeading3"/>
        <w:tabs>
          <w:tab w:val="right" w:pos="1757"/>
        </w:tabs>
        <w:ind w:left="1871" w:hanging="1871"/>
      </w:pPr>
      <w:r>
        <w:tab/>
      </w:r>
      <w:r w:rsidR="006708A2">
        <w:t>(b)</w:t>
      </w:r>
      <w:r w:rsidRPr="004227E0">
        <w:tab/>
        <w:t>the activity is sexual.</w:t>
      </w:r>
    </w:p>
    <w:p w14:paraId="46A44826" w14:textId="77777777" w:rsidR="00104989" w:rsidRDefault="004227E0">
      <w:pPr>
        <w:pStyle w:val="DraftHeading2"/>
        <w:tabs>
          <w:tab w:val="right" w:pos="1247"/>
        </w:tabs>
        <w:ind w:left="1361" w:hanging="1361"/>
      </w:pPr>
      <w:r>
        <w:tab/>
      </w:r>
      <w:r w:rsidR="006708A2">
        <w:t>(2)</w:t>
      </w:r>
      <w:r w:rsidRPr="004227E0">
        <w:tab/>
        <w:t>A person who commits an offence against subsection (1) is liable to level 6 imprisonment (5</w:t>
      </w:r>
      <w:r w:rsidR="00DD5B5E">
        <w:t> </w:t>
      </w:r>
      <w:r w:rsidRPr="004227E0">
        <w:t>years maximum).</w:t>
      </w:r>
    </w:p>
    <w:p w14:paraId="2770AD0D" w14:textId="77777777" w:rsidR="00104989" w:rsidRDefault="004227E0">
      <w:pPr>
        <w:pStyle w:val="DraftHeading2"/>
        <w:tabs>
          <w:tab w:val="right" w:pos="1247"/>
        </w:tabs>
        <w:ind w:left="1361" w:hanging="1361"/>
      </w:pPr>
      <w:r>
        <w:tab/>
      </w:r>
      <w:r w:rsidR="006708A2">
        <w:t>(3)</w:t>
      </w:r>
      <w:r w:rsidRPr="004227E0">
        <w:tab/>
        <w:t>For the purposes of subsection (1)—</w:t>
      </w:r>
    </w:p>
    <w:p w14:paraId="28AB9DFF" w14:textId="77777777" w:rsidR="00104989" w:rsidRDefault="004227E0">
      <w:pPr>
        <w:pStyle w:val="DraftHeading3"/>
        <w:tabs>
          <w:tab w:val="right" w:pos="1757"/>
        </w:tabs>
        <w:ind w:left="1871" w:hanging="1871"/>
      </w:pPr>
      <w:r>
        <w:tab/>
      </w:r>
      <w:r w:rsidR="006708A2">
        <w:t>(a)</w:t>
      </w:r>
      <w:r w:rsidRPr="004227E0">
        <w:tab/>
        <w:t>an activity is sexual if it would involve sexual penetration as defined by section 35A were the corpse a person;</w:t>
      </w:r>
    </w:p>
    <w:p w14:paraId="5AD9040C" w14:textId="77777777" w:rsidR="00C25541" w:rsidRDefault="00C25541" w:rsidP="00C25541"/>
    <w:p w14:paraId="527D13FB" w14:textId="77777777" w:rsidR="00C25541" w:rsidRDefault="00C25541" w:rsidP="00C25541"/>
    <w:p w14:paraId="237452EF" w14:textId="77777777" w:rsidR="00C25541" w:rsidRPr="00C25541" w:rsidRDefault="00C25541" w:rsidP="00C25541"/>
    <w:p w14:paraId="409E70FE" w14:textId="77777777" w:rsidR="00104989" w:rsidRDefault="004227E0">
      <w:pPr>
        <w:pStyle w:val="DraftHeading3"/>
        <w:tabs>
          <w:tab w:val="right" w:pos="1757"/>
        </w:tabs>
        <w:ind w:left="1871" w:hanging="1871"/>
      </w:pPr>
      <w:r>
        <w:lastRenderedPageBreak/>
        <w:tab/>
      </w:r>
      <w:r w:rsidR="006708A2">
        <w:t>(b)</w:t>
      </w:r>
      <w:r w:rsidRPr="004227E0">
        <w:tab/>
        <w:t xml:space="preserve">an activity may be sexual due to— </w:t>
      </w:r>
    </w:p>
    <w:p w14:paraId="196195C5" w14:textId="77777777" w:rsidR="00104989" w:rsidRDefault="004227E0">
      <w:pPr>
        <w:pStyle w:val="DraftHeading4"/>
        <w:tabs>
          <w:tab w:val="right" w:pos="2268"/>
        </w:tabs>
        <w:ind w:left="2381" w:hanging="2381"/>
      </w:pPr>
      <w:r>
        <w:tab/>
      </w:r>
      <w:r w:rsidR="006708A2">
        <w:t>(i)</w:t>
      </w:r>
      <w:r w:rsidRPr="004227E0">
        <w:tab/>
        <w:t>the area of A's body or of the corpse involved in the activity, including (but</w:t>
      </w:r>
      <w:r w:rsidR="00DD5B5E">
        <w:t> </w:t>
      </w:r>
      <w:r w:rsidRPr="004227E0">
        <w:t xml:space="preserve">not limited to) the genital or anal region, the buttocks or, in the case of a female, the breasts; or </w:t>
      </w:r>
    </w:p>
    <w:p w14:paraId="4FBB63B5" w14:textId="77777777" w:rsidR="00104989" w:rsidRDefault="004227E0">
      <w:pPr>
        <w:pStyle w:val="DraftHeading4"/>
        <w:tabs>
          <w:tab w:val="right" w:pos="2268"/>
        </w:tabs>
        <w:ind w:left="2381" w:hanging="2381"/>
      </w:pPr>
      <w:r>
        <w:tab/>
      </w:r>
      <w:r w:rsidR="006708A2">
        <w:t>(ii)</w:t>
      </w:r>
      <w:r>
        <w:tab/>
      </w:r>
      <w:r w:rsidRPr="004227E0">
        <w:t>the fact that A seeks or gets sexual arousal or sexual gratification from the</w:t>
      </w:r>
      <w:r w:rsidR="00DD5B5E">
        <w:t> </w:t>
      </w:r>
      <w:r w:rsidRPr="004227E0">
        <w:t xml:space="preserve">activity; or </w:t>
      </w:r>
    </w:p>
    <w:p w14:paraId="62ECF8FC" w14:textId="77777777" w:rsidR="00104989" w:rsidRDefault="004227E0">
      <w:pPr>
        <w:pStyle w:val="DraftHeading4"/>
        <w:tabs>
          <w:tab w:val="right" w:pos="2268"/>
        </w:tabs>
        <w:ind w:left="2381" w:hanging="2381"/>
      </w:pPr>
      <w:r>
        <w:tab/>
      </w:r>
      <w:r w:rsidR="006708A2">
        <w:t>(iii)</w:t>
      </w:r>
      <w:r>
        <w:tab/>
      </w:r>
      <w:r w:rsidRPr="004227E0">
        <w:t>any other aspect of the activity, including the circumstances in which</w:t>
      </w:r>
      <w:r w:rsidR="00DD5B5E">
        <w:t> </w:t>
      </w:r>
      <w:r w:rsidRPr="004227E0">
        <w:t>it</w:t>
      </w:r>
      <w:r w:rsidR="00DD5B5E">
        <w:t> </w:t>
      </w:r>
      <w:r w:rsidRPr="004227E0">
        <w:t xml:space="preserve">takes place. </w:t>
      </w:r>
    </w:p>
    <w:p w14:paraId="3818BA68" w14:textId="77777777" w:rsidR="004227E0" w:rsidRPr="004227E0" w:rsidRDefault="0046277A" w:rsidP="004227E0">
      <w:pPr>
        <w:pStyle w:val="DraftSectionNote"/>
        <w:tabs>
          <w:tab w:val="right" w:pos="1304"/>
        </w:tabs>
        <w:ind w:left="850"/>
        <w:rPr>
          <w:b/>
        </w:rPr>
      </w:pPr>
      <w:r w:rsidRPr="0046277A">
        <w:rPr>
          <w:b/>
        </w:rPr>
        <w:t>Note</w:t>
      </w:r>
      <w:r w:rsidR="004227E0">
        <w:rPr>
          <w:b/>
        </w:rPr>
        <w:t>s</w:t>
      </w:r>
    </w:p>
    <w:p w14:paraId="27B3FFF9" w14:textId="77777777" w:rsidR="004227E0" w:rsidRPr="004227E0" w:rsidRDefault="004227E0" w:rsidP="004227E0">
      <w:pPr>
        <w:numPr>
          <w:ilvl w:val="0"/>
          <w:numId w:val="8"/>
        </w:numPr>
        <w:suppressLineNumbers w:val="0"/>
        <w:tabs>
          <w:tab w:val="clear" w:pos="926"/>
          <w:tab w:val="right" w:pos="64"/>
          <w:tab w:val="right" w:pos="1814"/>
        </w:tabs>
        <w:overflowPunct/>
        <w:autoSpaceDE/>
        <w:autoSpaceDN/>
        <w:adjustRightInd/>
        <w:ind w:left="1769" w:hanging="408"/>
        <w:textAlignment w:val="auto"/>
        <w:rPr>
          <w:sz w:val="20"/>
        </w:rPr>
      </w:pPr>
      <w:r w:rsidRPr="004227E0">
        <w:rPr>
          <w:sz w:val="20"/>
        </w:rPr>
        <w:tab/>
        <w:t>Exceptions apply to this offence—see section 34BD.</w:t>
      </w:r>
    </w:p>
    <w:p w14:paraId="3F6FC547" w14:textId="77777777" w:rsidR="00397A63" w:rsidRDefault="004227E0" w:rsidP="00397A63">
      <w:pPr>
        <w:numPr>
          <w:ilvl w:val="0"/>
          <w:numId w:val="8"/>
        </w:numPr>
        <w:suppressLineNumbers w:val="0"/>
        <w:tabs>
          <w:tab w:val="clear" w:pos="926"/>
          <w:tab w:val="right" w:pos="64"/>
          <w:tab w:val="right" w:pos="1814"/>
        </w:tabs>
        <w:overflowPunct/>
        <w:autoSpaceDE/>
        <w:autoSpaceDN/>
        <w:adjustRightInd/>
        <w:ind w:left="1769" w:hanging="408"/>
        <w:textAlignment w:val="auto"/>
        <w:rPr>
          <w:sz w:val="20"/>
        </w:rPr>
      </w:pPr>
      <w:r w:rsidRPr="00A0128C">
        <w:rPr>
          <w:sz w:val="20"/>
        </w:rPr>
        <w:tab/>
        <w:t>A mistaken but honest and reasonable belief that the activity was not sexual is not a defence to this offence—see section 34BE.</w:t>
      </w:r>
    </w:p>
    <w:p w14:paraId="3DF01C1F" w14:textId="77777777" w:rsidR="004A3853" w:rsidRDefault="004A3853" w:rsidP="009F6A01">
      <w:pPr>
        <w:pStyle w:val="SideNote"/>
        <w:framePr w:wrap="around"/>
      </w:pPr>
      <w:r>
        <w:t>S. 34BA inserted by No. 47/2016 s. 3.</w:t>
      </w:r>
    </w:p>
    <w:p w14:paraId="3F73973F" w14:textId="77777777" w:rsidR="00104989" w:rsidRDefault="004227E0">
      <w:pPr>
        <w:pStyle w:val="DraftHeading1"/>
        <w:tabs>
          <w:tab w:val="right" w:pos="680"/>
        </w:tabs>
        <w:ind w:left="850" w:hanging="850"/>
      </w:pPr>
      <w:r>
        <w:tab/>
      </w:r>
      <w:bookmarkStart w:id="69" w:name="_Toc44081033"/>
      <w:r w:rsidR="006708A2">
        <w:t>34BA</w:t>
      </w:r>
      <w:r w:rsidRPr="004227E0">
        <w:tab/>
        <w:t>Removal of body parts from the corpse of a human being</w:t>
      </w:r>
      <w:bookmarkEnd w:id="69"/>
    </w:p>
    <w:p w14:paraId="507E1863" w14:textId="77777777" w:rsidR="00104989" w:rsidRDefault="004227E0">
      <w:pPr>
        <w:pStyle w:val="DraftHeading2"/>
        <w:tabs>
          <w:tab w:val="right" w:pos="1247"/>
        </w:tabs>
        <w:ind w:left="1361" w:hanging="1361"/>
      </w:pPr>
      <w:r>
        <w:tab/>
      </w:r>
      <w:r w:rsidR="006708A2">
        <w:t>(1)</w:t>
      </w:r>
      <w:r w:rsidRPr="004227E0">
        <w:tab/>
        <w:t>A person (A) commits an offence if A intentionally removes a body part from the</w:t>
      </w:r>
      <w:r w:rsidR="00397A63">
        <w:t> </w:t>
      </w:r>
      <w:r w:rsidRPr="004227E0">
        <w:t>corpse</w:t>
      </w:r>
      <w:r w:rsidR="00397A63">
        <w:t> </w:t>
      </w:r>
      <w:r w:rsidRPr="004227E0">
        <w:t>of a human being.</w:t>
      </w:r>
    </w:p>
    <w:p w14:paraId="107A7944" w14:textId="77777777" w:rsidR="00104989" w:rsidRDefault="004227E0">
      <w:pPr>
        <w:pStyle w:val="DraftHeading2"/>
        <w:tabs>
          <w:tab w:val="right" w:pos="1247"/>
        </w:tabs>
        <w:ind w:left="1361" w:hanging="1361"/>
      </w:pPr>
      <w:r>
        <w:tab/>
      </w:r>
      <w:r w:rsidR="006708A2">
        <w:t>(2)</w:t>
      </w:r>
      <w:r w:rsidRPr="004227E0">
        <w:tab/>
        <w:t>A person who commits an offence against subsection (1) is liable to level 6 imprisonment (5</w:t>
      </w:r>
      <w:r w:rsidR="00397A63">
        <w:t> </w:t>
      </w:r>
      <w:r w:rsidRPr="004227E0">
        <w:t>years maximum).</w:t>
      </w:r>
    </w:p>
    <w:p w14:paraId="458ADD60" w14:textId="77777777" w:rsidR="00104989" w:rsidRDefault="0046277A">
      <w:pPr>
        <w:pStyle w:val="DraftSectionNote"/>
        <w:tabs>
          <w:tab w:val="right" w:pos="1304"/>
        </w:tabs>
        <w:ind w:left="850"/>
        <w:rPr>
          <w:b/>
        </w:rPr>
      </w:pPr>
      <w:r w:rsidRPr="0046277A">
        <w:rPr>
          <w:b/>
        </w:rPr>
        <w:t>Note</w:t>
      </w:r>
    </w:p>
    <w:p w14:paraId="6DA1C964" w14:textId="28516C88" w:rsidR="00F62551" w:rsidRPr="00F62551" w:rsidRDefault="004227E0" w:rsidP="00921656">
      <w:pPr>
        <w:pStyle w:val="DraftSectionNote"/>
        <w:tabs>
          <w:tab w:val="right" w:pos="1304"/>
        </w:tabs>
        <w:ind w:left="850"/>
      </w:pPr>
      <w:r w:rsidRPr="001814BF">
        <w:t>Exceptions apply to this offence—see section 34BD.</w:t>
      </w:r>
    </w:p>
    <w:p w14:paraId="72B7FE02" w14:textId="77777777" w:rsidR="004A3853" w:rsidRDefault="004A3853" w:rsidP="009F6A01">
      <w:pPr>
        <w:pStyle w:val="SideNote"/>
        <w:framePr w:wrap="around"/>
      </w:pPr>
      <w:r>
        <w:t>S. 34BB inserted by No. 47/2016 s. 3.</w:t>
      </w:r>
    </w:p>
    <w:p w14:paraId="17987629" w14:textId="77777777" w:rsidR="00104989" w:rsidRDefault="004227E0">
      <w:pPr>
        <w:pStyle w:val="DraftHeading1"/>
        <w:tabs>
          <w:tab w:val="right" w:pos="680"/>
        </w:tabs>
        <w:ind w:left="850" w:hanging="850"/>
      </w:pPr>
      <w:r>
        <w:tab/>
      </w:r>
      <w:bookmarkStart w:id="70" w:name="_Toc44081034"/>
      <w:r w:rsidR="006708A2">
        <w:t>34BB</w:t>
      </w:r>
      <w:r w:rsidRPr="004227E0">
        <w:tab/>
        <w:t>Offensive conduct involving human remains</w:t>
      </w:r>
      <w:bookmarkEnd w:id="70"/>
    </w:p>
    <w:p w14:paraId="4EF9B7DE" w14:textId="77777777" w:rsidR="00104989" w:rsidRDefault="004227E0">
      <w:pPr>
        <w:pStyle w:val="DraftHeading2"/>
        <w:tabs>
          <w:tab w:val="right" w:pos="1247"/>
        </w:tabs>
        <w:ind w:left="1361" w:hanging="1361"/>
      </w:pPr>
      <w:r>
        <w:tab/>
      </w:r>
      <w:r w:rsidR="006708A2">
        <w:t>(1)</w:t>
      </w:r>
      <w:r w:rsidRPr="004227E0">
        <w:tab/>
        <w:t>A person (A) commits an offence if—</w:t>
      </w:r>
    </w:p>
    <w:p w14:paraId="5D0FA998" w14:textId="77777777" w:rsidR="00104989" w:rsidRDefault="004227E0">
      <w:pPr>
        <w:pStyle w:val="DraftHeading3"/>
        <w:tabs>
          <w:tab w:val="right" w:pos="1757"/>
        </w:tabs>
        <w:ind w:left="1871" w:hanging="1871"/>
      </w:pPr>
      <w:r>
        <w:tab/>
      </w:r>
      <w:r w:rsidR="006708A2">
        <w:t>(a)</w:t>
      </w:r>
      <w:r w:rsidRPr="004227E0">
        <w:tab/>
        <w:t>A intentionally engages in conduct involving human remains; and</w:t>
      </w:r>
    </w:p>
    <w:p w14:paraId="3CEA2647" w14:textId="77777777" w:rsidR="00104989" w:rsidRDefault="004227E0">
      <w:pPr>
        <w:pStyle w:val="DraftHeading3"/>
        <w:tabs>
          <w:tab w:val="right" w:pos="1757"/>
        </w:tabs>
        <w:ind w:left="1871" w:hanging="1871"/>
      </w:pPr>
      <w:r>
        <w:tab/>
      </w:r>
      <w:r w:rsidR="006708A2">
        <w:t>(b)</w:t>
      </w:r>
      <w:r w:rsidRPr="004227E0">
        <w:tab/>
        <w:t>the conduct is offensive.</w:t>
      </w:r>
    </w:p>
    <w:p w14:paraId="7DCB4782" w14:textId="77777777" w:rsidR="00104989" w:rsidRDefault="004227E0">
      <w:pPr>
        <w:pStyle w:val="DraftHeading2"/>
        <w:tabs>
          <w:tab w:val="right" w:pos="1247"/>
        </w:tabs>
        <w:ind w:left="1361" w:hanging="1361"/>
      </w:pPr>
      <w:r>
        <w:lastRenderedPageBreak/>
        <w:tab/>
      </w:r>
      <w:r w:rsidR="006708A2">
        <w:t>(2)</w:t>
      </w:r>
      <w:r w:rsidRPr="004227E0">
        <w:tab/>
        <w:t>A person who commits an offence against subsection (1) is liable to level 7 imprisonment (2</w:t>
      </w:r>
      <w:r w:rsidR="00397A63">
        <w:t> </w:t>
      </w:r>
      <w:r w:rsidRPr="004227E0">
        <w:t>years maximum).</w:t>
      </w:r>
    </w:p>
    <w:p w14:paraId="7A833EA2" w14:textId="77777777" w:rsidR="00104989" w:rsidRDefault="004227E0">
      <w:pPr>
        <w:pStyle w:val="DraftHeading2"/>
        <w:tabs>
          <w:tab w:val="right" w:pos="1247"/>
        </w:tabs>
        <w:ind w:left="1361" w:hanging="1361"/>
      </w:pPr>
      <w:r>
        <w:tab/>
      </w:r>
      <w:r w:rsidR="006708A2">
        <w:t>(3)</w:t>
      </w:r>
      <w:r w:rsidRPr="004227E0">
        <w:tab/>
        <w:t>An offence against subsection (1) is a summary offence.</w:t>
      </w:r>
    </w:p>
    <w:p w14:paraId="1806C929" w14:textId="77777777" w:rsidR="00104989" w:rsidRDefault="004227E0">
      <w:pPr>
        <w:pStyle w:val="DraftHeading2"/>
        <w:tabs>
          <w:tab w:val="right" w:pos="1247"/>
        </w:tabs>
        <w:ind w:left="1361" w:hanging="1361"/>
      </w:pPr>
      <w:r>
        <w:tab/>
      </w:r>
      <w:r w:rsidR="006708A2">
        <w:t>(4)</w:t>
      </w:r>
      <w:r w:rsidRPr="004227E0">
        <w:tab/>
        <w:t>For the purposes of subsection (1), conduct is offensive if, in all the circumstances, it is likely to</w:t>
      </w:r>
      <w:r w:rsidR="00397A63">
        <w:t> </w:t>
      </w:r>
      <w:r w:rsidRPr="004227E0">
        <w:t>arouse significant anger, resentment, outrage, disgust or repulsion in the minds of reasonable persons.</w:t>
      </w:r>
    </w:p>
    <w:p w14:paraId="575FEA8E" w14:textId="77777777" w:rsidR="00104989" w:rsidRDefault="004227E0">
      <w:pPr>
        <w:pStyle w:val="DraftHeading2"/>
        <w:tabs>
          <w:tab w:val="right" w:pos="1247"/>
        </w:tabs>
        <w:ind w:left="1361" w:hanging="1361"/>
      </w:pPr>
      <w:r>
        <w:tab/>
      </w:r>
      <w:r w:rsidR="006708A2">
        <w:t>(5)</w:t>
      </w:r>
      <w:r w:rsidRPr="004227E0">
        <w:tab/>
        <w:t>In this section—</w:t>
      </w:r>
    </w:p>
    <w:p w14:paraId="15B6406D" w14:textId="77777777" w:rsidR="00104989" w:rsidRDefault="0046277A">
      <w:pPr>
        <w:pStyle w:val="DraftDefinition2"/>
        <w:rPr>
          <w:bCs/>
        </w:rPr>
      </w:pPr>
      <w:r w:rsidRPr="0046277A">
        <w:rPr>
          <w:b/>
          <w:i/>
        </w:rPr>
        <w:t>human remains</w:t>
      </w:r>
      <w:r w:rsidR="004227E0" w:rsidRPr="004227E0">
        <w:t xml:space="preserve"> has the same meaning as in the </w:t>
      </w:r>
      <w:r w:rsidRPr="0046277A">
        <w:rPr>
          <w:b/>
          <w:bCs/>
        </w:rPr>
        <w:t>Cemeteries and Crematoria Act 2003</w:t>
      </w:r>
      <w:r w:rsidR="004227E0" w:rsidRPr="004227E0">
        <w:rPr>
          <w:bCs/>
        </w:rPr>
        <w:t>.</w:t>
      </w:r>
    </w:p>
    <w:p w14:paraId="0BD24C39" w14:textId="77777777" w:rsidR="00104989" w:rsidRDefault="0046277A">
      <w:pPr>
        <w:pStyle w:val="DraftSectionNote"/>
        <w:tabs>
          <w:tab w:val="right" w:pos="46"/>
          <w:tab w:val="right" w:pos="1304"/>
        </w:tabs>
        <w:ind w:left="1259" w:hanging="408"/>
        <w:rPr>
          <w:b/>
        </w:rPr>
      </w:pPr>
      <w:r w:rsidRPr="0046277A">
        <w:rPr>
          <w:b/>
        </w:rPr>
        <w:t>Notes</w:t>
      </w:r>
    </w:p>
    <w:p w14:paraId="1DC2EA25" w14:textId="77777777" w:rsidR="00104989" w:rsidRDefault="004227E0">
      <w:pPr>
        <w:pStyle w:val="DraftSectionNote"/>
        <w:tabs>
          <w:tab w:val="right" w:pos="46"/>
          <w:tab w:val="right" w:pos="1304"/>
        </w:tabs>
        <w:ind w:left="1259" w:hanging="408"/>
      </w:pPr>
      <w:r w:rsidRPr="001814BF">
        <w:t>1</w:t>
      </w:r>
      <w:r w:rsidRPr="001814BF">
        <w:tab/>
        <w:t>Exceptions apply to this offence—see section 34BD.</w:t>
      </w:r>
    </w:p>
    <w:p w14:paraId="599D5333" w14:textId="77777777" w:rsidR="00104989" w:rsidRDefault="004227E0">
      <w:pPr>
        <w:pStyle w:val="DraftSectionNote"/>
        <w:tabs>
          <w:tab w:val="right" w:pos="46"/>
          <w:tab w:val="right" w:pos="1304"/>
        </w:tabs>
        <w:ind w:left="1259" w:hanging="408"/>
      </w:pPr>
      <w:r w:rsidRPr="001814BF">
        <w:t>2</w:t>
      </w:r>
      <w:r w:rsidRPr="001814BF">
        <w:tab/>
        <w:t>A mistaken but honest and reasonable belief that the conduct</w:t>
      </w:r>
      <w:r w:rsidR="00397A63">
        <w:t> </w:t>
      </w:r>
      <w:r w:rsidRPr="001814BF">
        <w:t>was not offensive is not a defence to this offence—see section 34BE.</w:t>
      </w:r>
    </w:p>
    <w:p w14:paraId="038DA97E" w14:textId="77777777" w:rsidR="004A3853" w:rsidRDefault="004A3853" w:rsidP="009F6A01">
      <w:pPr>
        <w:pStyle w:val="SideNote"/>
        <w:framePr w:wrap="around"/>
      </w:pPr>
      <w:r>
        <w:t>S. 34BC inserted by No. 47/2016 s. 3.</w:t>
      </w:r>
    </w:p>
    <w:p w14:paraId="6CABF1B4" w14:textId="77777777" w:rsidR="00104989" w:rsidRDefault="004227E0">
      <w:pPr>
        <w:pStyle w:val="DraftHeading1"/>
        <w:tabs>
          <w:tab w:val="right" w:pos="680"/>
        </w:tabs>
        <w:ind w:left="850" w:hanging="850"/>
      </w:pPr>
      <w:r>
        <w:tab/>
      </w:r>
      <w:bookmarkStart w:id="71" w:name="_Toc44081035"/>
      <w:r w:rsidR="006708A2">
        <w:t>34BC</w:t>
      </w:r>
      <w:r w:rsidRPr="004227E0">
        <w:tab/>
        <w:t>Location of corpse or human remains immaterial</w:t>
      </w:r>
      <w:bookmarkEnd w:id="71"/>
    </w:p>
    <w:p w14:paraId="1B6489AB" w14:textId="77777777" w:rsidR="00104989" w:rsidRDefault="004227E0">
      <w:pPr>
        <w:pStyle w:val="DraftHeading2"/>
        <w:tabs>
          <w:tab w:val="right" w:pos="1247"/>
        </w:tabs>
        <w:ind w:left="1361" w:hanging="1361"/>
        <w:rPr>
          <w:bCs/>
        </w:rPr>
      </w:pPr>
      <w:r>
        <w:tab/>
      </w:r>
      <w:r w:rsidR="006708A2">
        <w:t>(1)</w:t>
      </w:r>
      <w:r w:rsidRPr="004227E0">
        <w:tab/>
        <w:t>For the purposes of sections 34B and 34BA, it is</w:t>
      </w:r>
      <w:r w:rsidR="00397A63">
        <w:t> </w:t>
      </w:r>
      <w:r w:rsidRPr="004227E0">
        <w:t xml:space="preserve">immaterial whether the corpse is in a public cemetery within the meaning of the </w:t>
      </w:r>
      <w:r w:rsidRPr="004227E0">
        <w:rPr>
          <w:b/>
          <w:bCs/>
        </w:rPr>
        <w:t>Cemeteries and Crematoria Act 2003</w:t>
      </w:r>
      <w:r w:rsidRPr="004227E0">
        <w:rPr>
          <w:bCs/>
        </w:rPr>
        <w:t xml:space="preserve"> or at any other place.</w:t>
      </w:r>
    </w:p>
    <w:p w14:paraId="1BCF67BD" w14:textId="2E4B2D7E" w:rsidR="00C25541" w:rsidRPr="00921656" w:rsidRDefault="004227E0" w:rsidP="00921656">
      <w:pPr>
        <w:pStyle w:val="DraftHeading2"/>
        <w:tabs>
          <w:tab w:val="right" w:pos="1247"/>
        </w:tabs>
        <w:ind w:left="1361" w:hanging="1361"/>
        <w:rPr>
          <w:bCs/>
        </w:rPr>
      </w:pPr>
      <w:r>
        <w:tab/>
      </w:r>
      <w:r w:rsidR="006708A2">
        <w:t>(2)</w:t>
      </w:r>
      <w:r w:rsidRPr="004227E0">
        <w:tab/>
        <w:t xml:space="preserve">For the purposes of section 34BB, it is immaterial whether the human remains are in a public cemetery within the meaning of the </w:t>
      </w:r>
      <w:r w:rsidRPr="004227E0">
        <w:rPr>
          <w:b/>
          <w:bCs/>
        </w:rPr>
        <w:t>Cemeteries and Crematoria Act 2003</w:t>
      </w:r>
      <w:r w:rsidRPr="004227E0">
        <w:rPr>
          <w:bCs/>
        </w:rPr>
        <w:t xml:space="preserve"> or at any other place.</w:t>
      </w:r>
    </w:p>
    <w:p w14:paraId="7ECB7507" w14:textId="77777777" w:rsidR="004A3853" w:rsidRDefault="004A3853" w:rsidP="009F6A01">
      <w:pPr>
        <w:pStyle w:val="SideNote"/>
        <w:framePr w:wrap="around"/>
      </w:pPr>
      <w:r>
        <w:t>S. 34BD inserted by No. 47/2016 s. 3.</w:t>
      </w:r>
    </w:p>
    <w:p w14:paraId="5E5596A9" w14:textId="77777777" w:rsidR="00104989" w:rsidRDefault="004227E0">
      <w:pPr>
        <w:pStyle w:val="DraftHeading1"/>
        <w:tabs>
          <w:tab w:val="right" w:pos="680"/>
        </w:tabs>
        <w:ind w:left="850" w:hanging="850"/>
      </w:pPr>
      <w:r>
        <w:tab/>
      </w:r>
      <w:bookmarkStart w:id="72" w:name="_Toc44081036"/>
      <w:r w:rsidR="006708A2">
        <w:t>34BD</w:t>
      </w:r>
      <w:r w:rsidRPr="004227E0">
        <w:tab/>
        <w:t>Exceptions</w:t>
      </w:r>
      <w:bookmarkEnd w:id="72"/>
    </w:p>
    <w:p w14:paraId="1481BAD2" w14:textId="77777777" w:rsidR="00104989" w:rsidRDefault="004227E0">
      <w:pPr>
        <w:pStyle w:val="BodySectionSub"/>
      </w:pPr>
      <w:r w:rsidRPr="004227E0">
        <w:t>A does not commit an offence against a provision of this Subdivision if A's conduct occurs in the course of—</w:t>
      </w:r>
    </w:p>
    <w:p w14:paraId="4FE8D391" w14:textId="77777777" w:rsidR="00104989" w:rsidRDefault="004227E0">
      <w:pPr>
        <w:pStyle w:val="DraftHeading3"/>
        <w:tabs>
          <w:tab w:val="right" w:pos="1757"/>
        </w:tabs>
        <w:ind w:left="1871" w:hanging="1871"/>
      </w:pPr>
      <w:r>
        <w:tab/>
      </w:r>
      <w:r w:rsidR="006708A2">
        <w:t>(a)</w:t>
      </w:r>
      <w:r w:rsidRPr="004227E0">
        <w:tab/>
        <w:t xml:space="preserve">a procedure carried out in good faith for the purpose of preparing the corpse or human remains for cremation or for interment </w:t>
      </w:r>
      <w:r w:rsidRPr="004227E0">
        <w:lastRenderedPageBreak/>
        <w:t>within the meaning of the </w:t>
      </w:r>
      <w:r w:rsidRPr="004227E0">
        <w:rPr>
          <w:b/>
          <w:bCs/>
        </w:rPr>
        <w:t>Cemeteries and Crematoria Act 2003</w:t>
      </w:r>
      <w:r w:rsidRPr="004227E0">
        <w:t>; or</w:t>
      </w:r>
    </w:p>
    <w:p w14:paraId="3209543E" w14:textId="77777777" w:rsidR="00104989" w:rsidRDefault="004227E0">
      <w:pPr>
        <w:pStyle w:val="DraftHeading3"/>
        <w:tabs>
          <w:tab w:val="right" w:pos="1757"/>
        </w:tabs>
        <w:ind w:left="1871" w:hanging="1871"/>
      </w:pPr>
      <w:r>
        <w:tab/>
      </w:r>
      <w:r w:rsidR="006708A2">
        <w:t>(b)</w:t>
      </w:r>
      <w:r w:rsidRPr="004227E0">
        <w:tab/>
        <w:t>any other lawful procedure carried out in good faith for medical, hygienic, scientific, forensic or law enforcement purposes.</w:t>
      </w:r>
    </w:p>
    <w:p w14:paraId="2AF19DF3" w14:textId="77777777" w:rsidR="00104989" w:rsidRDefault="0046277A">
      <w:pPr>
        <w:pStyle w:val="DraftSectionNote"/>
        <w:tabs>
          <w:tab w:val="right" w:pos="1304"/>
        </w:tabs>
        <w:ind w:left="850"/>
        <w:rPr>
          <w:b/>
        </w:rPr>
      </w:pPr>
      <w:r w:rsidRPr="0046277A">
        <w:rPr>
          <w:b/>
        </w:rPr>
        <w:t>Note</w:t>
      </w:r>
    </w:p>
    <w:p w14:paraId="12453B70" w14:textId="77777777" w:rsidR="00104989" w:rsidRDefault="00DE2916">
      <w:pPr>
        <w:pStyle w:val="DraftSectionNote"/>
        <w:tabs>
          <w:tab w:val="right" w:pos="1304"/>
        </w:tabs>
        <w:ind w:left="850"/>
      </w:pPr>
      <w:r w:rsidRPr="001814BF">
        <w:t>The reference to A in this section is a reference to the same A referred to in the offence provisions in this Subdivision.</w:t>
      </w:r>
    </w:p>
    <w:p w14:paraId="0505E818" w14:textId="77777777" w:rsidR="004A3853" w:rsidRDefault="004A3853" w:rsidP="009F6A01">
      <w:pPr>
        <w:pStyle w:val="SideNote"/>
        <w:framePr w:wrap="around"/>
      </w:pPr>
      <w:r>
        <w:t>S. 34BE inserted by No. 47/2016 s. 3.</w:t>
      </w:r>
    </w:p>
    <w:p w14:paraId="4EA5A13B" w14:textId="77777777" w:rsidR="00104989" w:rsidRDefault="00DE2916">
      <w:pPr>
        <w:pStyle w:val="DraftHeading1"/>
        <w:tabs>
          <w:tab w:val="right" w:pos="680"/>
        </w:tabs>
        <w:ind w:left="850" w:hanging="850"/>
      </w:pPr>
      <w:r>
        <w:tab/>
      </w:r>
      <w:bookmarkStart w:id="73" w:name="_Toc44081037"/>
      <w:r w:rsidR="006708A2">
        <w:t>34BE</w:t>
      </w:r>
      <w:r w:rsidR="004227E0" w:rsidRPr="004227E0">
        <w:tab/>
        <w:t>No defence of mistaken but honest and reasonable belief that activity was not sexual or conduct was not offensive</w:t>
      </w:r>
      <w:bookmarkEnd w:id="73"/>
    </w:p>
    <w:p w14:paraId="43273D55" w14:textId="77777777" w:rsidR="00104989" w:rsidRDefault="004227E0">
      <w:pPr>
        <w:pStyle w:val="BodySectionSub"/>
      </w:pPr>
      <w:r w:rsidRPr="004227E0">
        <w:t>It is not a defence to a charge that, at the time of the conduct constituting the offence, A was under a mistaken but honest and reasonable belief that—</w:t>
      </w:r>
    </w:p>
    <w:p w14:paraId="5368CB1B" w14:textId="77777777" w:rsidR="00397A63" w:rsidRDefault="00DE2916" w:rsidP="00696E89">
      <w:pPr>
        <w:pStyle w:val="DraftHeading3"/>
        <w:tabs>
          <w:tab w:val="right" w:pos="1757"/>
        </w:tabs>
        <w:ind w:left="1871" w:hanging="1871"/>
      </w:pPr>
      <w:r>
        <w:tab/>
      </w:r>
      <w:r w:rsidR="006708A2">
        <w:t>(a)</w:t>
      </w:r>
      <w:r w:rsidR="004227E0" w:rsidRPr="004227E0">
        <w:tab/>
        <w:t>for an offence against section 34B(1)—the</w:t>
      </w:r>
      <w:r w:rsidR="00397A63">
        <w:t> </w:t>
      </w:r>
      <w:r w:rsidR="004227E0" w:rsidRPr="004227E0">
        <w:t>activity was not sexual; or</w:t>
      </w:r>
    </w:p>
    <w:p w14:paraId="7644B3DB" w14:textId="77777777" w:rsidR="00104989" w:rsidRDefault="00DE2916">
      <w:pPr>
        <w:pStyle w:val="DraftHeading3"/>
        <w:tabs>
          <w:tab w:val="right" w:pos="1757"/>
        </w:tabs>
        <w:ind w:left="1871" w:hanging="1871"/>
      </w:pPr>
      <w:r>
        <w:tab/>
      </w:r>
      <w:r w:rsidR="006708A2">
        <w:t>(b)</w:t>
      </w:r>
      <w:r w:rsidR="004227E0" w:rsidRPr="004227E0">
        <w:tab/>
        <w:t>for an offence against section 34BB(1)—the</w:t>
      </w:r>
      <w:r w:rsidR="00397A63">
        <w:t> </w:t>
      </w:r>
      <w:r w:rsidR="004227E0" w:rsidRPr="004227E0">
        <w:t>conduct was not offensive.</w:t>
      </w:r>
    </w:p>
    <w:p w14:paraId="44B4CBB9" w14:textId="77777777" w:rsidR="00104989" w:rsidRDefault="0046277A">
      <w:pPr>
        <w:pStyle w:val="DraftSectionNote"/>
        <w:tabs>
          <w:tab w:val="right" w:pos="1304"/>
        </w:tabs>
        <w:ind w:left="850"/>
        <w:rPr>
          <w:b/>
        </w:rPr>
      </w:pPr>
      <w:r w:rsidRPr="0046277A">
        <w:rPr>
          <w:b/>
        </w:rPr>
        <w:t>Note</w:t>
      </w:r>
    </w:p>
    <w:p w14:paraId="66F85916" w14:textId="77777777" w:rsidR="00104989" w:rsidRDefault="00DE2916">
      <w:pPr>
        <w:pStyle w:val="DraftSectionNote"/>
        <w:tabs>
          <w:tab w:val="right" w:pos="1304"/>
        </w:tabs>
        <w:ind w:left="850"/>
      </w:pPr>
      <w:r w:rsidRPr="00DE2916">
        <w:t>The reference to A in this section is a reference to the same A referred to in the offence provisions in this Subdivision.</w:t>
      </w:r>
    </w:p>
    <w:p w14:paraId="607E9BDF" w14:textId="77777777" w:rsidR="005801A6" w:rsidRDefault="005801A6" w:rsidP="009F6A01">
      <w:pPr>
        <w:pStyle w:val="SideNote"/>
        <w:framePr w:wrap="around"/>
      </w:pPr>
      <w:r w:rsidRPr="001E79CC">
        <w:rPr>
          <w:lang w:val="en-US"/>
        </w:rPr>
        <w:t xml:space="preserve">Pt 1 Div. 1 Subdiv. </w:t>
      </w:r>
      <w:r>
        <w:t>(6) (Heading and s. 36) amended by Nos 9155 s. 3, 9576 s. 11(1), repealed by No. 10233 s. 8(2).</w:t>
      </w:r>
    </w:p>
    <w:p w14:paraId="742EB604" w14:textId="77777777" w:rsidR="005801A6" w:rsidRPr="001E79CC"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3F09A8E5" w14:textId="77777777" w:rsidR="00D7075D" w:rsidRDefault="00D7075D" w:rsidP="002C0103">
      <w:pPr>
        <w:rPr>
          <w:lang w:val="en-US"/>
        </w:rPr>
      </w:pPr>
    </w:p>
    <w:p w14:paraId="70A13354" w14:textId="77777777" w:rsidR="00DC43EF" w:rsidRDefault="00DC43EF" w:rsidP="002C0103">
      <w:pPr>
        <w:rPr>
          <w:lang w:val="en-US"/>
        </w:rPr>
      </w:pPr>
    </w:p>
    <w:p w14:paraId="733B0B0F" w14:textId="77777777" w:rsidR="009545FB" w:rsidRDefault="009545FB" w:rsidP="002C0103">
      <w:pPr>
        <w:rPr>
          <w:lang w:val="en-US"/>
        </w:rPr>
      </w:pPr>
    </w:p>
    <w:p w14:paraId="3B242DDE" w14:textId="77777777" w:rsidR="00D7075D" w:rsidRDefault="00D7075D" w:rsidP="002C0103">
      <w:pPr>
        <w:rPr>
          <w:lang w:val="en-US"/>
        </w:rPr>
      </w:pPr>
    </w:p>
    <w:p w14:paraId="76007B61" w14:textId="77777777" w:rsidR="005801A6" w:rsidRDefault="005801A6" w:rsidP="009F6A01">
      <w:pPr>
        <w:pStyle w:val="SideNote"/>
        <w:framePr w:wrap="around"/>
      </w:pPr>
      <w:r w:rsidRPr="001E79CC">
        <w:rPr>
          <w:lang w:val="en-US"/>
        </w:rPr>
        <w:lastRenderedPageBreak/>
        <w:t xml:space="preserve">Pt 1 Div. 1 Subdiv. </w:t>
      </w:r>
      <w:r>
        <w:t>(7) (Heading and ss 37–43) amended by Nos 6958 s. 8(4)(b), 7546 s. 4, 7876 s. 2(3), 8280 s. 5, 9576 s. 11(1), repealed by No. 10233 s. 8(2).</w:t>
      </w:r>
    </w:p>
    <w:p w14:paraId="0B8A415C" w14:textId="77777777" w:rsidR="005801A6" w:rsidRDefault="005801A6">
      <w:pPr>
        <w:pStyle w:val="Stars"/>
      </w:pPr>
      <w:r>
        <w:tab/>
      </w:r>
      <w:r w:rsidRPr="00283657">
        <w:t>*</w:t>
      </w:r>
      <w:r w:rsidRPr="00283657">
        <w:tab/>
        <w:t>*</w:t>
      </w:r>
      <w:r w:rsidRPr="00283657">
        <w:tab/>
        <w:t>*</w:t>
      </w:r>
      <w:r w:rsidRPr="00283657">
        <w:tab/>
        <w:t>*</w:t>
      </w:r>
      <w:r w:rsidRPr="00283657">
        <w:tab/>
        <w:t>*</w:t>
      </w:r>
    </w:p>
    <w:p w14:paraId="51FA297B" w14:textId="77777777" w:rsidR="00C25541" w:rsidRPr="00C25541" w:rsidRDefault="00C25541" w:rsidP="00C25541">
      <w:pPr>
        <w:rPr>
          <w:sz w:val="22"/>
          <w:szCs w:val="22"/>
        </w:rPr>
      </w:pPr>
    </w:p>
    <w:p w14:paraId="05164355" w14:textId="77777777" w:rsidR="005801A6" w:rsidRDefault="005801A6" w:rsidP="0014058B">
      <w:pPr>
        <w:rPr>
          <w:sz w:val="22"/>
          <w:szCs w:val="22"/>
        </w:rPr>
      </w:pPr>
    </w:p>
    <w:p w14:paraId="4221B9B8" w14:textId="77777777" w:rsidR="00C25541" w:rsidRPr="00C25541" w:rsidRDefault="00C25541" w:rsidP="0014058B">
      <w:pPr>
        <w:rPr>
          <w:sz w:val="22"/>
          <w:szCs w:val="22"/>
        </w:rPr>
      </w:pPr>
    </w:p>
    <w:p w14:paraId="22DE9745" w14:textId="77777777" w:rsidR="005801A6" w:rsidRPr="00C25541" w:rsidRDefault="005801A6" w:rsidP="0014058B">
      <w:pPr>
        <w:rPr>
          <w:sz w:val="22"/>
          <w:szCs w:val="22"/>
        </w:rPr>
      </w:pPr>
    </w:p>
    <w:p w14:paraId="505DFA39" w14:textId="77777777" w:rsidR="005801A6" w:rsidRPr="00C25541" w:rsidRDefault="005801A6" w:rsidP="0014058B">
      <w:pPr>
        <w:rPr>
          <w:sz w:val="22"/>
          <w:szCs w:val="22"/>
        </w:rPr>
      </w:pPr>
    </w:p>
    <w:p w14:paraId="40553379" w14:textId="77777777" w:rsidR="00DA0292" w:rsidRPr="00C25541" w:rsidRDefault="00DA0292" w:rsidP="0014058B">
      <w:pPr>
        <w:rPr>
          <w:sz w:val="22"/>
          <w:szCs w:val="22"/>
        </w:rPr>
      </w:pPr>
    </w:p>
    <w:p w14:paraId="1FA48FD6" w14:textId="77777777" w:rsidR="00D7075D" w:rsidRPr="00C25541" w:rsidRDefault="00D7075D" w:rsidP="0014058B">
      <w:pPr>
        <w:rPr>
          <w:sz w:val="22"/>
          <w:szCs w:val="22"/>
        </w:rPr>
      </w:pPr>
    </w:p>
    <w:p w14:paraId="072EC748" w14:textId="77777777" w:rsidR="005801A6" w:rsidRDefault="005801A6" w:rsidP="009F6A01">
      <w:pPr>
        <w:pStyle w:val="SideNote"/>
        <w:framePr w:wrap="around"/>
        <w:spacing w:before="240"/>
      </w:pPr>
      <w:r w:rsidRPr="00283657">
        <w:t xml:space="preserve">Pt 1 Div. 1 Subdiv. </w:t>
      </w:r>
      <w:r>
        <w:t xml:space="preserve">(8) (Heading and ss 44–62) amended by Nos 6761 </w:t>
      </w:r>
      <w:r>
        <w:br/>
        <w:t>s. 2, 7332 s. 2(Sch. 1 item 18), 7577 s. 2, 8280 s. 6, substituted as Pt 1 Div. 1 Subdiv. (8) (Heading and ss 44-46) by No. 9509 s. 5, substituted as Pt 1 Div. 1 Subdiv. (8) (Heading and ss 36–39) by No. 8/1991 s. 3, substituted as Pt 1 Div. 1 Subdiv. (8) (Heading and ss 35–37) by No. 81/1991 s. 3.</w:t>
      </w:r>
    </w:p>
    <w:p w14:paraId="289FD406" w14:textId="77777777" w:rsidR="0002583A" w:rsidRDefault="005801A6">
      <w:pPr>
        <w:pStyle w:val="Heading-DIVISION"/>
        <w:rPr>
          <w:i/>
        </w:rPr>
      </w:pPr>
      <w:bookmarkStart w:id="74" w:name="_Toc44081038"/>
      <w:r>
        <w:t xml:space="preserve">(8) </w:t>
      </w:r>
      <w:r>
        <w:rPr>
          <w:i/>
        </w:rPr>
        <w:t xml:space="preserve">Sexual </w:t>
      </w:r>
      <w:r w:rsidR="00E31428">
        <w:rPr>
          <w:i/>
        </w:rPr>
        <w:t>o</w:t>
      </w:r>
      <w:r>
        <w:rPr>
          <w:i/>
        </w:rPr>
        <w:t>ffences (</w:t>
      </w:r>
      <w:r w:rsidR="00E31428">
        <w:rPr>
          <w:i/>
        </w:rPr>
        <w:t>g</w:t>
      </w:r>
      <w:r>
        <w:rPr>
          <w:i/>
        </w:rPr>
        <w:t xml:space="preserve">eneral </w:t>
      </w:r>
      <w:r w:rsidR="00E31428">
        <w:rPr>
          <w:i/>
        </w:rPr>
        <w:t>p</w:t>
      </w:r>
      <w:r>
        <w:rPr>
          <w:i/>
        </w:rPr>
        <w:t>rovisions)</w:t>
      </w:r>
      <w:bookmarkEnd w:id="74"/>
    </w:p>
    <w:p w14:paraId="1695ACDE" w14:textId="77777777" w:rsidR="005801A6" w:rsidRPr="00C25541" w:rsidRDefault="005801A6" w:rsidP="0014058B">
      <w:pPr>
        <w:rPr>
          <w:sz w:val="22"/>
          <w:szCs w:val="22"/>
        </w:rPr>
      </w:pPr>
    </w:p>
    <w:p w14:paraId="07158D74" w14:textId="77777777" w:rsidR="001D16C1" w:rsidRPr="00C25541" w:rsidRDefault="001D16C1" w:rsidP="0014058B">
      <w:pPr>
        <w:rPr>
          <w:sz w:val="22"/>
          <w:szCs w:val="22"/>
        </w:rPr>
      </w:pPr>
    </w:p>
    <w:p w14:paraId="60E05595" w14:textId="77777777" w:rsidR="001D16C1" w:rsidRPr="00C25541" w:rsidRDefault="001D16C1" w:rsidP="0014058B">
      <w:pPr>
        <w:rPr>
          <w:sz w:val="22"/>
          <w:szCs w:val="22"/>
        </w:rPr>
      </w:pPr>
    </w:p>
    <w:p w14:paraId="1940290C" w14:textId="77777777" w:rsidR="005801A6" w:rsidRPr="00C25541" w:rsidRDefault="005801A6" w:rsidP="0014058B">
      <w:pPr>
        <w:rPr>
          <w:sz w:val="22"/>
          <w:szCs w:val="22"/>
        </w:rPr>
      </w:pPr>
    </w:p>
    <w:p w14:paraId="4D7364C2" w14:textId="77777777" w:rsidR="005801A6" w:rsidRPr="00C25541" w:rsidRDefault="005801A6" w:rsidP="0014058B">
      <w:pPr>
        <w:rPr>
          <w:sz w:val="22"/>
          <w:szCs w:val="22"/>
        </w:rPr>
      </w:pPr>
    </w:p>
    <w:p w14:paraId="5EED578B" w14:textId="77777777" w:rsidR="005801A6" w:rsidRPr="00C25541" w:rsidRDefault="005801A6" w:rsidP="0014058B">
      <w:pPr>
        <w:rPr>
          <w:sz w:val="22"/>
          <w:szCs w:val="22"/>
        </w:rPr>
      </w:pPr>
    </w:p>
    <w:p w14:paraId="52444D01" w14:textId="77777777" w:rsidR="00223EE7" w:rsidRPr="00C25541" w:rsidRDefault="00223EE7" w:rsidP="0014058B">
      <w:pPr>
        <w:rPr>
          <w:sz w:val="22"/>
          <w:szCs w:val="22"/>
        </w:rPr>
      </w:pPr>
    </w:p>
    <w:p w14:paraId="214B1394" w14:textId="77777777" w:rsidR="00885D2B" w:rsidRPr="00C25541" w:rsidRDefault="00885D2B" w:rsidP="0014058B">
      <w:pPr>
        <w:rPr>
          <w:sz w:val="22"/>
          <w:szCs w:val="22"/>
        </w:rPr>
      </w:pPr>
    </w:p>
    <w:p w14:paraId="583AE40A" w14:textId="77777777" w:rsidR="005801A6" w:rsidRPr="00C25541" w:rsidRDefault="005801A6" w:rsidP="0014058B">
      <w:pPr>
        <w:rPr>
          <w:sz w:val="22"/>
          <w:szCs w:val="22"/>
        </w:rPr>
      </w:pPr>
    </w:p>
    <w:p w14:paraId="664B3437" w14:textId="77777777" w:rsidR="005801A6" w:rsidRPr="00C25541" w:rsidRDefault="005801A6" w:rsidP="0014058B">
      <w:pPr>
        <w:rPr>
          <w:sz w:val="22"/>
          <w:szCs w:val="22"/>
        </w:rPr>
      </w:pPr>
    </w:p>
    <w:p w14:paraId="6E1F00FD" w14:textId="77777777" w:rsidR="005801A6" w:rsidRPr="00C25541" w:rsidRDefault="005801A6" w:rsidP="0014058B">
      <w:pPr>
        <w:rPr>
          <w:sz w:val="22"/>
          <w:szCs w:val="22"/>
        </w:rPr>
      </w:pPr>
    </w:p>
    <w:p w14:paraId="3675D00A" w14:textId="77777777" w:rsidR="005801A6" w:rsidRPr="00C25541" w:rsidRDefault="005801A6" w:rsidP="0014058B">
      <w:pPr>
        <w:rPr>
          <w:sz w:val="22"/>
          <w:szCs w:val="22"/>
        </w:rPr>
      </w:pPr>
    </w:p>
    <w:p w14:paraId="60BAD949" w14:textId="77777777" w:rsidR="00DC43EF" w:rsidRPr="00C25541" w:rsidRDefault="00DC43EF" w:rsidP="0014058B">
      <w:pPr>
        <w:rPr>
          <w:sz w:val="22"/>
          <w:szCs w:val="22"/>
        </w:rPr>
      </w:pPr>
    </w:p>
    <w:p w14:paraId="7B2EB48F" w14:textId="77777777" w:rsidR="0014058B" w:rsidRPr="00C25541" w:rsidRDefault="0014058B" w:rsidP="0014058B">
      <w:pPr>
        <w:rPr>
          <w:sz w:val="22"/>
          <w:szCs w:val="22"/>
        </w:rPr>
      </w:pPr>
    </w:p>
    <w:p w14:paraId="49D1D97F" w14:textId="77777777" w:rsidR="00E40E13" w:rsidRDefault="00AC06F9" w:rsidP="009F6A01">
      <w:pPr>
        <w:pStyle w:val="SideNote"/>
        <w:framePr w:wrap="around"/>
      </w:pPr>
      <w:r>
        <w:t>S. 34C inserted by No. 74/2014 s. 3</w:t>
      </w:r>
      <w:r w:rsidR="00896579">
        <w:t xml:space="preserve"> (as amended by No. 14/2015 s. 69(2))</w:t>
      </w:r>
      <w:r w:rsidR="00AE5D63">
        <w:t>, repealed by No. 47/2016 s. 4</w:t>
      </w:r>
      <w:r>
        <w:t>.</w:t>
      </w:r>
    </w:p>
    <w:p w14:paraId="1291A73E" w14:textId="77777777" w:rsidR="00104989" w:rsidRDefault="00AE5D63">
      <w:pPr>
        <w:pStyle w:val="Stars"/>
      </w:pPr>
      <w:r>
        <w:tab/>
        <w:t>*</w:t>
      </w:r>
      <w:r>
        <w:tab/>
        <w:t>*</w:t>
      </w:r>
      <w:r>
        <w:tab/>
        <w:t>*</w:t>
      </w:r>
      <w:r>
        <w:tab/>
        <w:t>*</w:t>
      </w:r>
      <w:r>
        <w:tab/>
        <w:t>*</w:t>
      </w:r>
    </w:p>
    <w:p w14:paraId="78C9C1A6" w14:textId="77777777" w:rsidR="00104989" w:rsidRDefault="00104989"/>
    <w:p w14:paraId="6F16EC1F" w14:textId="77777777" w:rsidR="009A7625" w:rsidRDefault="009A7625"/>
    <w:p w14:paraId="5D6D53FA" w14:textId="77777777" w:rsidR="00696E89" w:rsidRDefault="00696E89"/>
    <w:p w14:paraId="463B7B41" w14:textId="77777777" w:rsidR="00835F0A" w:rsidRDefault="00835F0A"/>
    <w:p w14:paraId="72F459DB" w14:textId="77777777" w:rsidR="00104989" w:rsidRDefault="00875005" w:rsidP="009F6A01">
      <w:pPr>
        <w:pStyle w:val="SideNote"/>
        <w:framePr w:wrap="around"/>
      </w:pPr>
      <w:r>
        <w:lastRenderedPageBreak/>
        <w:t>New s. 35 inserted by No. 81/1991 s. 3, amended by Nos 2/2006 s. 3, 12/2008 s. 73(1)(Sch. 1 item 16), 4/2009 s. 37(Sch. 1 item 9), 74/2014 s. 7(1), substituted by No. 47/2016 s. 5.</w:t>
      </w:r>
    </w:p>
    <w:p w14:paraId="23282052" w14:textId="77777777" w:rsidR="00104989" w:rsidRDefault="00875005">
      <w:pPr>
        <w:pStyle w:val="DraftHeading1"/>
        <w:tabs>
          <w:tab w:val="right" w:pos="680"/>
        </w:tabs>
        <w:ind w:left="850" w:hanging="850"/>
      </w:pPr>
      <w:r>
        <w:tab/>
      </w:r>
      <w:bookmarkStart w:id="75" w:name="_Toc44081039"/>
      <w:r w:rsidR="006708A2">
        <w:t>35</w:t>
      </w:r>
      <w:r w:rsidRPr="00875005">
        <w:tab/>
        <w:t>Definitions</w:t>
      </w:r>
      <w:bookmarkEnd w:id="75"/>
    </w:p>
    <w:p w14:paraId="556CA3B5" w14:textId="77777777" w:rsidR="00104989" w:rsidRDefault="00875005">
      <w:pPr>
        <w:pStyle w:val="DraftHeading2"/>
        <w:tabs>
          <w:tab w:val="right" w:pos="1247"/>
        </w:tabs>
        <w:ind w:left="1361" w:hanging="1361"/>
      </w:pPr>
      <w:r>
        <w:tab/>
      </w:r>
      <w:r w:rsidR="006708A2">
        <w:t>(1)</w:t>
      </w:r>
      <w:r>
        <w:tab/>
      </w:r>
      <w:r w:rsidRPr="00875005">
        <w:t>In Subdivisions (8A) to (8FA)—</w:t>
      </w:r>
    </w:p>
    <w:p w14:paraId="43D14041" w14:textId="77777777" w:rsidR="00104989" w:rsidRDefault="00875005">
      <w:pPr>
        <w:pStyle w:val="DraftDefinition2"/>
      </w:pPr>
      <w:r w:rsidRPr="00875005">
        <w:rPr>
          <w:b/>
          <w:i/>
        </w:rPr>
        <w:t>animal</w:t>
      </w:r>
      <w:r w:rsidRPr="00875005">
        <w:t xml:space="preserve"> means any animal (other than a human being), whether vertebrate or not;</w:t>
      </w:r>
    </w:p>
    <w:p w14:paraId="4D9ACDDC" w14:textId="77777777" w:rsidR="00104989" w:rsidRDefault="0046277A">
      <w:pPr>
        <w:pStyle w:val="DraftDefinition2"/>
      </w:pPr>
      <w:r w:rsidRPr="0046277A">
        <w:rPr>
          <w:b/>
          <w:i/>
        </w:rPr>
        <w:t>care, supervision or authority</w:t>
      </w:r>
      <w:r w:rsidR="00875005" w:rsidRPr="00875005">
        <w:t>—see section 37;</w:t>
      </w:r>
    </w:p>
    <w:p w14:paraId="46D85F5E" w14:textId="77777777" w:rsidR="00104989" w:rsidRDefault="00875005">
      <w:pPr>
        <w:pStyle w:val="DraftDefinition2"/>
      </w:pPr>
      <w:r w:rsidRPr="00875005">
        <w:rPr>
          <w:b/>
          <w:i/>
        </w:rPr>
        <w:t>consent</w:t>
      </w:r>
      <w:r w:rsidRPr="00875005">
        <w:t>—see section 36;</w:t>
      </w:r>
    </w:p>
    <w:p w14:paraId="75CF68F2" w14:textId="77777777" w:rsidR="00104989" w:rsidRDefault="00875005">
      <w:pPr>
        <w:pStyle w:val="DraftDefinition2"/>
      </w:pPr>
      <w:r w:rsidRPr="00875005">
        <w:rPr>
          <w:b/>
          <w:i/>
        </w:rPr>
        <w:t>domestic partner</w:t>
      </w:r>
      <w:r w:rsidRPr="00875005">
        <w:t xml:space="preserve"> of a person means—</w:t>
      </w:r>
    </w:p>
    <w:p w14:paraId="30F9F6EA" w14:textId="77777777" w:rsidR="00104989" w:rsidRDefault="00875005">
      <w:pPr>
        <w:pStyle w:val="DraftHeading4"/>
        <w:tabs>
          <w:tab w:val="right" w:pos="2268"/>
        </w:tabs>
        <w:ind w:left="2381" w:hanging="2381"/>
      </w:pPr>
      <w:r>
        <w:tab/>
      </w:r>
      <w:r w:rsidR="006708A2">
        <w:t>(a)</w:t>
      </w:r>
      <w:r w:rsidRPr="00875005">
        <w:tab/>
        <w:t xml:space="preserve">a person who is in a registered domestic relationship with the person; or </w:t>
      </w:r>
    </w:p>
    <w:p w14:paraId="0082312C" w14:textId="77777777" w:rsidR="00104989" w:rsidRDefault="00875005">
      <w:pPr>
        <w:pStyle w:val="DraftHeading4"/>
        <w:tabs>
          <w:tab w:val="right" w:pos="2268"/>
        </w:tabs>
        <w:ind w:left="2381" w:hanging="2381"/>
      </w:pPr>
      <w:r>
        <w:tab/>
      </w:r>
      <w:r w:rsidR="006708A2">
        <w:t>(b)</w:t>
      </w:r>
      <w:r w:rsidRPr="00875005">
        <w:tab/>
        <w:t>a person to whom the person is not married but with whom the person is</w:t>
      </w:r>
      <w:r w:rsidR="00397A63">
        <w:t> </w:t>
      </w:r>
      <w:r w:rsidRPr="00875005">
        <w:t>living as a couple on a genuine domestic basis (irrespective of gender or gender identity);</w:t>
      </w:r>
    </w:p>
    <w:p w14:paraId="1DA52760" w14:textId="77777777" w:rsidR="00104989" w:rsidRDefault="0046277A">
      <w:pPr>
        <w:pStyle w:val="DraftSub-sectionNote"/>
        <w:tabs>
          <w:tab w:val="right" w:pos="1814"/>
        </w:tabs>
        <w:ind w:left="1361"/>
        <w:rPr>
          <w:b/>
        </w:rPr>
      </w:pPr>
      <w:r w:rsidRPr="0046277A">
        <w:rPr>
          <w:b/>
        </w:rPr>
        <w:t>Note</w:t>
      </w:r>
    </w:p>
    <w:p w14:paraId="63E43ECD" w14:textId="77777777" w:rsidR="00104989" w:rsidRDefault="00875005">
      <w:pPr>
        <w:pStyle w:val="DraftSub-sectionNote"/>
        <w:tabs>
          <w:tab w:val="right" w:pos="1814"/>
        </w:tabs>
        <w:ind w:left="1361"/>
      </w:pPr>
      <w:r w:rsidRPr="00875005">
        <w:t>See also subsection (2).</w:t>
      </w:r>
    </w:p>
    <w:p w14:paraId="464A3B44" w14:textId="77777777" w:rsidR="00104989" w:rsidRDefault="00875005">
      <w:pPr>
        <w:pStyle w:val="DraftDefinition2"/>
      </w:pPr>
      <w:r w:rsidRPr="00875005">
        <w:rPr>
          <w:b/>
          <w:i/>
        </w:rPr>
        <w:t>sexual</w:t>
      </w:r>
      <w:r w:rsidRPr="00875005">
        <w:t>, in relation to an activity—see section 35D;</w:t>
      </w:r>
    </w:p>
    <w:p w14:paraId="28D07A5E" w14:textId="77777777" w:rsidR="00104989" w:rsidRDefault="00875005">
      <w:pPr>
        <w:pStyle w:val="DraftDefinition2"/>
      </w:pPr>
      <w:r w:rsidRPr="00875005">
        <w:rPr>
          <w:b/>
          <w:i/>
        </w:rPr>
        <w:t>sexual</w:t>
      </w:r>
      <w:r w:rsidRPr="00875005">
        <w:t>, in relation to touching—see section 35B;</w:t>
      </w:r>
    </w:p>
    <w:p w14:paraId="60F339BE" w14:textId="77777777" w:rsidR="00104989" w:rsidRDefault="0046277A">
      <w:pPr>
        <w:pStyle w:val="DraftDefinition2"/>
      </w:pPr>
      <w:r w:rsidRPr="0046277A">
        <w:rPr>
          <w:b/>
          <w:i/>
        </w:rPr>
        <w:t>sexual penetration</w:t>
      </w:r>
      <w:r w:rsidR="00875005" w:rsidRPr="00875005">
        <w:t>—see section 35A;</w:t>
      </w:r>
    </w:p>
    <w:p w14:paraId="6DFB26CE" w14:textId="77777777" w:rsidR="00104989" w:rsidRDefault="0046277A">
      <w:pPr>
        <w:pStyle w:val="DraftDefinition2"/>
      </w:pPr>
      <w:r w:rsidRPr="0046277A">
        <w:rPr>
          <w:b/>
          <w:i/>
        </w:rPr>
        <w:t>take part in a sexual act</w:t>
      </w:r>
      <w:r w:rsidR="00875005" w:rsidRPr="00875005">
        <w:t>—see section 35C;</w:t>
      </w:r>
    </w:p>
    <w:p w14:paraId="570CA58B" w14:textId="77777777" w:rsidR="00104989" w:rsidRDefault="00875005">
      <w:pPr>
        <w:pStyle w:val="DraftDefinition2"/>
      </w:pPr>
      <w:r w:rsidRPr="00875005">
        <w:rPr>
          <w:b/>
          <w:i/>
        </w:rPr>
        <w:t>touching</w:t>
      </w:r>
      <w:r w:rsidRPr="00875005">
        <w:t>—see section 35B;</w:t>
      </w:r>
    </w:p>
    <w:p w14:paraId="1B37B751" w14:textId="77777777" w:rsidR="00730B55" w:rsidRDefault="005A06FE" w:rsidP="009F6A01">
      <w:pPr>
        <w:pStyle w:val="SideNote"/>
        <w:framePr w:wrap="around"/>
      </w:pPr>
      <w:r>
        <w:t xml:space="preserve">S. 35(1) def. of </w:t>
      </w:r>
      <w:r w:rsidR="00E8217B" w:rsidRPr="00E8217B">
        <w:rPr>
          <w:i/>
        </w:rPr>
        <w:t xml:space="preserve">vagina </w:t>
      </w:r>
      <w:r>
        <w:t xml:space="preserve">substituted by No. </w:t>
      </w:r>
      <w:r w:rsidR="00E37877">
        <w:t>5/2018</w:t>
      </w:r>
      <w:r>
        <w:t xml:space="preserve"> s. 3(1).</w:t>
      </w:r>
    </w:p>
    <w:p w14:paraId="43804E88" w14:textId="77777777" w:rsidR="00730B55" w:rsidRDefault="005A06FE">
      <w:pPr>
        <w:pStyle w:val="DraftDefinition2"/>
      </w:pPr>
      <w:r w:rsidRPr="00AA3780">
        <w:rPr>
          <w:b/>
          <w:i/>
        </w:rPr>
        <w:t>vagina</w:t>
      </w:r>
      <w:r w:rsidRPr="00AA3780">
        <w:t xml:space="preserve"> in</w:t>
      </w:r>
      <w:r>
        <w:t>cludes the external genitalia;</w:t>
      </w:r>
    </w:p>
    <w:p w14:paraId="2C518269" w14:textId="77777777" w:rsidR="00730B55" w:rsidRDefault="00730B55" w:rsidP="00730B55"/>
    <w:p w14:paraId="4E04C92A" w14:textId="77777777" w:rsidR="00730B55" w:rsidRDefault="00730B55" w:rsidP="00730B55"/>
    <w:p w14:paraId="50D3C9CC" w14:textId="77777777" w:rsidR="00104989" w:rsidRDefault="00875005">
      <w:pPr>
        <w:pStyle w:val="DraftHeading2"/>
        <w:tabs>
          <w:tab w:val="right" w:pos="1247"/>
        </w:tabs>
        <w:ind w:left="1361" w:hanging="1361"/>
      </w:pPr>
      <w:r>
        <w:tab/>
      </w:r>
      <w:r w:rsidR="006708A2">
        <w:t>(2)</w:t>
      </w:r>
      <w:r w:rsidRPr="00875005">
        <w:tab/>
        <w:t>For the</w:t>
      </w:r>
      <w:r w:rsidRPr="00875005">
        <w:rPr>
          <w:b/>
        </w:rPr>
        <w:t xml:space="preserve"> </w:t>
      </w:r>
      <w:r w:rsidRPr="00875005">
        <w:t>purposes of the definition of</w:t>
      </w:r>
      <w:r w:rsidRPr="00875005">
        <w:rPr>
          <w:b/>
        </w:rPr>
        <w:t xml:space="preserve"> </w:t>
      </w:r>
      <w:r w:rsidRPr="00875005">
        <w:rPr>
          <w:b/>
          <w:i/>
        </w:rPr>
        <w:t>domestic partner</w:t>
      </w:r>
      <w:r w:rsidRPr="00875005">
        <w:rPr>
          <w:b/>
        </w:rPr>
        <w:t xml:space="preserve"> </w:t>
      </w:r>
      <w:r w:rsidRPr="00875005">
        <w:t>in subsection</w:t>
      </w:r>
      <w:r w:rsidRPr="00875005">
        <w:rPr>
          <w:i/>
        </w:rPr>
        <w:t xml:space="preserve"> </w:t>
      </w:r>
      <w:r w:rsidRPr="00875005">
        <w:t>(1)—</w:t>
      </w:r>
    </w:p>
    <w:p w14:paraId="67F18913" w14:textId="77777777" w:rsidR="00104989" w:rsidRDefault="00875005">
      <w:pPr>
        <w:pStyle w:val="DraftHeading3"/>
        <w:tabs>
          <w:tab w:val="right" w:pos="1757"/>
        </w:tabs>
        <w:ind w:left="1871" w:hanging="1871"/>
      </w:pPr>
      <w:r>
        <w:tab/>
      </w:r>
      <w:r w:rsidR="006708A2">
        <w:t>(a)</w:t>
      </w:r>
      <w:r w:rsidRPr="00875005">
        <w:tab/>
      </w:r>
      <w:r w:rsidR="0046277A" w:rsidRPr="0046277A">
        <w:rPr>
          <w:b/>
          <w:i/>
        </w:rPr>
        <w:t>registered domestic relationship</w:t>
      </w:r>
      <w:r w:rsidRPr="00875005">
        <w:t xml:space="preserve"> has the same meaning as in the </w:t>
      </w:r>
      <w:r w:rsidR="0046277A" w:rsidRPr="0046277A">
        <w:rPr>
          <w:b/>
        </w:rPr>
        <w:t>Relationships Act</w:t>
      </w:r>
      <w:r w:rsidR="00397A63">
        <w:rPr>
          <w:b/>
        </w:rPr>
        <w:t> </w:t>
      </w:r>
      <w:r w:rsidR="0046277A" w:rsidRPr="0046277A">
        <w:rPr>
          <w:b/>
        </w:rPr>
        <w:t>2008</w:t>
      </w:r>
      <w:r w:rsidRPr="00875005">
        <w:t>; and</w:t>
      </w:r>
    </w:p>
    <w:p w14:paraId="3824824F" w14:textId="77777777" w:rsidR="00104989" w:rsidRDefault="00875005">
      <w:pPr>
        <w:pStyle w:val="DraftHeading3"/>
        <w:tabs>
          <w:tab w:val="right" w:pos="1757"/>
        </w:tabs>
        <w:ind w:left="1871" w:hanging="1871"/>
      </w:pPr>
      <w:r>
        <w:lastRenderedPageBreak/>
        <w:tab/>
      </w:r>
      <w:r w:rsidR="006708A2">
        <w:t>(b)</w:t>
      </w:r>
      <w:r w:rsidRPr="00875005">
        <w:tab/>
        <w:t>in determining whether persons who are not</w:t>
      </w:r>
      <w:r w:rsidR="00397A63">
        <w:t> </w:t>
      </w:r>
      <w:r w:rsidRPr="00875005">
        <w:t>in a registered domestic relationship are</w:t>
      </w:r>
      <w:r w:rsidR="00397A63">
        <w:t> </w:t>
      </w:r>
      <w:r w:rsidRPr="00875005">
        <w:t>domestic partners of each other, all the</w:t>
      </w:r>
      <w:r w:rsidR="00397A63">
        <w:t> </w:t>
      </w:r>
      <w:r w:rsidRPr="00875005">
        <w:t>circumstances of their relationship are to</w:t>
      </w:r>
      <w:r w:rsidR="00397A63">
        <w:t> </w:t>
      </w:r>
      <w:r w:rsidRPr="00875005">
        <w:t>be taken into account, including any one</w:t>
      </w:r>
      <w:r w:rsidR="00397A63">
        <w:t> </w:t>
      </w:r>
      <w:r w:rsidRPr="00875005">
        <w:t xml:space="preserve">or more of the matters referred to in section 35(2) of the </w:t>
      </w:r>
      <w:r w:rsidRPr="00875005">
        <w:rPr>
          <w:b/>
        </w:rPr>
        <w:t xml:space="preserve">Relationships Act 2008 </w:t>
      </w:r>
      <w:r w:rsidRPr="00875005">
        <w:t>as may be relevant in a particular case.</w:t>
      </w:r>
    </w:p>
    <w:p w14:paraId="6BA7D375" w14:textId="77777777" w:rsidR="005A06FE" w:rsidRDefault="005A06FE" w:rsidP="009F6A01">
      <w:pPr>
        <w:pStyle w:val="SideNote"/>
        <w:framePr w:wrap="around"/>
      </w:pPr>
      <w:r>
        <w:t xml:space="preserve">S. 35(3) inserted by No. </w:t>
      </w:r>
      <w:r w:rsidR="00E37877">
        <w:t>5/2018</w:t>
      </w:r>
      <w:r>
        <w:t xml:space="preserve"> s. 3(2).</w:t>
      </w:r>
    </w:p>
    <w:p w14:paraId="206829A4" w14:textId="77777777" w:rsidR="00730B55" w:rsidRDefault="005A06FE">
      <w:pPr>
        <w:pStyle w:val="DraftHeading2"/>
        <w:tabs>
          <w:tab w:val="right" w:pos="1247"/>
        </w:tabs>
        <w:ind w:left="1361" w:hanging="1361"/>
      </w:pPr>
      <w:r>
        <w:tab/>
      </w:r>
      <w:r w:rsidR="00E8217B">
        <w:t>(3)</w:t>
      </w:r>
      <w:r w:rsidRPr="005A06FE">
        <w:tab/>
        <w:t>For the purposes of Subdivisions (8A) to (8FA), a reference to a part of the body includes a reference to a surgically altered or</w:t>
      </w:r>
      <w:r>
        <w:t> constructed part of the body.</w:t>
      </w:r>
    </w:p>
    <w:p w14:paraId="57122F0D" w14:textId="77777777" w:rsidR="00104989" w:rsidRDefault="00DD2216" w:rsidP="009F6A01">
      <w:pPr>
        <w:pStyle w:val="SideNote"/>
        <w:framePr w:wrap="around"/>
      </w:pPr>
      <w:r>
        <w:t>S. 35A inserted by No. 47/2016 s. 5.</w:t>
      </w:r>
    </w:p>
    <w:p w14:paraId="6FA3E195" w14:textId="77777777" w:rsidR="00104989" w:rsidRDefault="00875005">
      <w:pPr>
        <w:pStyle w:val="DraftHeading1"/>
        <w:tabs>
          <w:tab w:val="right" w:pos="680"/>
        </w:tabs>
        <w:ind w:left="850" w:hanging="850"/>
      </w:pPr>
      <w:r>
        <w:tab/>
      </w:r>
      <w:bookmarkStart w:id="76" w:name="_Toc44081040"/>
      <w:r w:rsidR="006708A2">
        <w:t>35A</w:t>
      </w:r>
      <w:r w:rsidRPr="00875005">
        <w:tab/>
        <w:t>Sexual penetration</w:t>
      </w:r>
      <w:bookmarkEnd w:id="76"/>
    </w:p>
    <w:p w14:paraId="7D12057D" w14:textId="77777777" w:rsidR="00104989" w:rsidRDefault="00875005">
      <w:pPr>
        <w:pStyle w:val="DraftHeading2"/>
        <w:tabs>
          <w:tab w:val="right" w:pos="1247"/>
        </w:tabs>
        <w:ind w:left="1361" w:hanging="1361"/>
      </w:pPr>
      <w:r>
        <w:tab/>
      </w:r>
      <w:r w:rsidR="006708A2">
        <w:t>(1)</w:t>
      </w:r>
      <w:r w:rsidRPr="00875005">
        <w:tab/>
        <w:t>A person (A) sexually penetrates another person</w:t>
      </w:r>
      <w:r w:rsidR="00397A63">
        <w:t> </w:t>
      </w:r>
      <w:r w:rsidRPr="00875005">
        <w:t>(B) if—</w:t>
      </w:r>
    </w:p>
    <w:p w14:paraId="3769900F" w14:textId="77777777" w:rsidR="00104989" w:rsidRDefault="00875005">
      <w:pPr>
        <w:pStyle w:val="DraftHeading3"/>
        <w:tabs>
          <w:tab w:val="right" w:pos="1757"/>
        </w:tabs>
        <w:ind w:left="1871" w:hanging="1871"/>
      </w:pPr>
      <w:r>
        <w:tab/>
      </w:r>
      <w:r w:rsidR="006708A2">
        <w:t>(a)</w:t>
      </w:r>
      <w:r w:rsidRPr="00875005">
        <w:tab/>
        <w:t>A introduces (to any extent) a part of A's body or an object into B's vagina; or</w:t>
      </w:r>
    </w:p>
    <w:p w14:paraId="67C86ED5" w14:textId="77777777" w:rsidR="00104989" w:rsidRDefault="00875005">
      <w:pPr>
        <w:pStyle w:val="DraftHeading3"/>
        <w:tabs>
          <w:tab w:val="right" w:pos="1757"/>
        </w:tabs>
        <w:ind w:left="1871" w:hanging="1871"/>
      </w:pPr>
      <w:r>
        <w:tab/>
      </w:r>
      <w:r w:rsidR="006708A2">
        <w:t>(b)</w:t>
      </w:r>
      <w:r w:rsidRPr="00875005">
        <w:tab/>
        <w:t>A introduces (to any extent) a part of A's body or an object into B's anus; or</w:t>
      </w:r>
    </w:p>
    <w:p w14:paraId="0F50C3FD" w14:textId="77777777" w:rsidR="00104989" w:rsidRDefault="00875005">
      <w:pPr>
        <w:pStyle w:val="DraftHeading3"/>
        <w:tabs>
          <w:tab w:val="right" w:pos="1757"/>
        </w:tabs>
        <w:ind w:left="1871" w:hanging="1871"/>
      </w:pPr>
      <w:r>
        <w:tab/>
      </w:r>
      <w:r w:rsidR="006708A2">
        <w:t>(c)</w:t>
      </w:r>
      <w:r w:rsidRPr="00875005">
        <w:tab/>
        <w:t>A introduces (to any extent) their penis into</w:t>
      </w:r>
      <w:r w:rsidR="00397A63">
        <w:t> </w:t>
      </w:r>
      <w:r w:rsidRPr="00875005">
        <w:t>B's mouth; or</w:t>
      </w:r>
    </w:p>
    <w:p w14:paraId="287B75E3" w14:textId="77777777" w:rsidR="00104989" w:rsidRDefault="00875005">
      <w:pPr>
        <w:pStyle w:val="DraftHeading3"/>
        <w:tabs>
          <w:tab w:val="right" w:pos="1757"/>
        </w:tabs>
        <w:ind w:left="1871" w:hanging="1871"/>
      </w:pPr>
      <w:r>
        <w:tab/>
      </w:r>
      <w:r w:rsidR="006708A2">
        <w:t>(d)</w:t>
      </w:r>
      <w:r w:rsidRPr="00875005">
        <w:tab/>
        <w:t>A, having introduced a part of A's body or an</w:t>
      </w:r>
      <w:r w:rsidR="00397A63">
        <w:t> </w:t>
      </w:r>
      <w:r w:rsidRPr="00875005">
        <w:t>object into B's vagina, continues to keep it</w:t>
      </w:r>
      <w:r w:rsidR="00397A63">
        <w:t> </w:t>
      </w:r>
      <w:r w:rsidRPr="00875005">
        <w:t>there; or</w:t>
      </w:r>
    </w:p>
    <w:p w14:paraId="2366490D" w14:textId="77777777" w:rsidR="00104989" w:rsidRDefault="00875005">
      <w:pPr>
        <w:pStyle w:val="DraftHeading3"/>
        <w:tabs>
          <w:tab w:val="right" w:pos="1757"/>
        </w:tabs>
        <w:ind w:left="1871" w:hanging="1871"/>
      </w:pPr>
      <w:r>
        <w:tab/>
      </w:r>
      <w:r w:rsidR="006708A2">
        <w:t>(e)</w:t>
      </w:r>
      <w:r w:rsidRPr="00875005">
        <w:tab/>
        <w:t>A, having introduced a part of A's body or an</w:t>
      </w:r>
      <w:r w:rsidR="00397A63">
        <w:t> </w:t>
      </w:r>
      <w:r w:rsidRPr="00875005">
        <w:t>object into B's anus, continues to keep it there; or</w:t>
      </w:r>
    </w:p>
    <w:p w14:paraId="260D4B6B" w14:textId="77777777" w:rsidR="00104989" w:rsidRDefault="00875005">
      <w:pPr>
        <w:pStyle w:val="DraftHeading3"/>
        <w:tabs>
          <w:tab w:val="right" w:pos="1757"/>
        </w:tabs>
        <w:ind w:left="1871" w:hanging="1871"/>
      </w:pPr>
      <w:r>
        <w:tab/>
      </w:r>
      <w:r w:rsidR="006708A2">
        <w:t>(f)</w:t>
      </w:r>
      <w:r w:rsidRPr="00875005">
        <w:tab/>
        <w:t>A, having introduced their penis into B's mouth, continues to keep it there.</w:t>
      </w:r>
    </w:p>
    <w:p w14:paraId="67131D96" w14:textId="77777777" w:rsidR="00104989" w:rsidRDefault="00875005">
      <w:pPr>
        <w:pStyle w:val="DraftHeading2"/>
        <w:tabs>
          <w:tab w:val="right" w:pos="1247"/>
        </w:tabs>
        <w:ind w:left="1361" w:hanging="1361"/>
      </w:pPr>
      <w:r>
        <w:tab/>
      </w:r>
      <w:r w:rsidR="006708A2">
        <w:t>(2)</w:t>
      </w:r>
      <w:r w:rsidRPr="00875005">
        <w:tab/>
        <w:t>A person sexually penetrates themselves if—</w:t>
      </w:r>
    </w:p>
    <w:p w14:paraId="6362FBE6" w14:textId="77777777" w:rsidR="00104989" w:rsidRDefault="00875005">
      <w:pPr>
        <w:pStyle w:val="DraftHeading3"/>
        <w:tabs>
          <w:tab w:val="right" w:pos="1757"/>
        </w:tabs>
        <w:ind w:left="1871" w:hanging="1871"/>
      </w:pPr>
      <w:r>
        <w:tab/>
      </w:r>
      <w:r w:rsidR="006708A2">
        <w:t>(a)</w:t>
      </w:r>
      <w:r w:rsidRPr="00875005">
        <w:tab/>
        <w:t>the person introduces (to any extent) a part of their body or an object into their own vagina; or</w:t>
      </w:r>
    </w:p>
    <w:p w14:paraId="6766A2C9" w14:textId="77777777" w:rsidR="00104989" w:rsidRDefault="00875005">
      <w:pPr>
        <w:pStyle w:val="DraftHeading3"/>
        <w:tabs>
          <w:tab w:val="right" w:pos="1757"/>
        </w:tabs>
        <w:ind w:left="1871" w:hanging="1871"/>
      </w:pPr>
      <w:r>
        <w:lastRenderedPageBreak/>
        <w:tab/>
      </w:r>
      <w:r w:rsidR="006708A2">
        <w:t>(b)</w:t>
      </w:r>
      <w:r w:rsidRPr="00875005">
        <w:tab/>
        <w:t>the person introduces (to any extent) a part of their body or an object into their own anus; or</w:t>
      </w:r>
    </w:p>
    <w:p w14:paraId="677FD900" w14:textId="77777777" w:rsidR="00104989" w:rsidRDefault="00875005">
      <w:pPr>
        <w:pStyle w:val="DraftHeading3"/>
        <w:tabs>
          <w:tab w:val="right" w:pos="1757"/>
        </w:tabs>
        <w:ind w:left="1871" w:hanging="1871"/>
      </w:pPr>
      <w:r>
        <w:tab/>
      </w:r>
      <w:r w:rsidR="006708A2">
        <w:t>(c)</w:t>
      </w:r>
      <w:r w:rsidRPr="00875005">
        <w:tab/>
        <w:t>having introduced a part of their body or an object into their own vagina, they continue to keep it there; or</w:t>
      </w:r>
    </w:p>
    <w:p w14:paraId="2EB4C8FE" w14:textId="77777777" w:rsidR="00104989" w:rsidRDefault="00875005">
      <w:pPr>
        <w:pStyle w:val="DraftHeading3"/>
        <w:tabs>
          <w:tab w:val="right" w:pos="1757"/>
        </w:tabs>
        <w:ind w:left="1871" w:hanging="1871"/>
      </w:pPr>
      <w:r>
        <w:tab/>
      </w:r>
      <w:r w:rsidR="006708A2">
        <w:t>(d)</w:t>
      </w:r>
      <w:r w:rsidRPr="00875005">
        <w:tab/>
        <w:t>having introduced a part of their body or an object into their own anus, they continue to keep it there.</w:t>
      </w:r>
    </w:p>
    <w:p w14:paraId="688F72A4" w14:textId="77777777" w:rsidR="00104989" w:rsidRDefault="00875005">
      <w:pPr>
        <w:pStyle w:val="DraftHeading2"/>
        <w:tabs>
          <w:tab w:val="right" w:pos="1247"/>
        </w:tabs>
        <w:ind w:left="1361" w:hanging="1361"/>
      </w:pPr>
      <w:r>
        <w:tab/>
      </w:r>
      <w:r w:rsidR="006708A2">
        <w:t>(3)</w:t>
      </w:r>
      <w:r w:rsidRPr="00875005">
        <w:tab/>
        <w:t>A person (A) sexually penetrates an animal if</w:t>
      </w:r>
      <w:r w:rsidR="00397A63">
        <w:t> </w:t>
      </w:r>
      <w:r w:rsidRPr="00875005">
        <w:t>A</w:t>
      </w:r>
      <w:r w:rsidR="00397A63">
        <w:t> </w:t>
      </w:r>
      <w:r w:rsidRPr="00875005">
        <w:t>engages in conduct with the animal that would involve sexual penetration as defined by</w:t>
      </w:r>
      <w:r w:rsidR="00397A63">
        <w:t> </w:t>
      </w:r>
      <w:r w:rsidRPr="00875005">
        <w:t>subsection (1) were the animal another person</w:t>
      </w:r>
      <w:r w:rsidR="00397A63">
        <w:t> </w:t>
      </w:r>
      <w:r w:rsidRPr="00875005">
        <w:t>(B).</w:t>
      </w:r>
    </w:p>
    <w:p w14:paraId="622DEA86" w14:textId="77777777" w:rsidR="00104989" w:rsidRDefault="00875005">
      <w:pPr>
        <w:pStyle w:val="DraftHeading2"/>
        <w:tabs>
          <w:tab w:val="right" w:pos="1247"/>
        </w:tabs>
        <w:ind w:left="1361" w:hanging="1361"/>
      </w:pPr>
      <w:r>
        <w:tab/>
      </w:r>
      <w:r w:rsidR="006708A2">
        <w:t>(4)</w:t>
      </w:r>
      <w:r w:rsidRPr="00875005">
        <w:tab/>
        <w:t>A person (B) is sexually penetrated by an animal</w:t>
      </w:r>
      <w:r w:rsidR="00397A63">
        <w:t> </w:t>
      </w:r>
      <w:r w:rsidRPr="00875005">
        <w:t>if B engages in conduct with the animal</w:t>
      </w:r>
      <w:r w:rsidR="00397A63">
        <w:t> </w:t>
      </w:r>
      <w:r w:rsidRPr="00875005">
        <w:t>that would involve sexual penetration as</w:t>
      </w:r>
      <w:r w:rsidR="00397A63">
        <w:t> </w:t>
      </w:r>
      <w:r w:rsidRPr="00875005">
        <w:t>defined by subsection (1) were the animal another person (A).</w:t>
      </w:r>
    </w:p>
    <w:p w14:paraId="168AF491" w14:textId="77777777" w:rsidR="00104989" w:rsidRDefault="00875005">
      <w:pPr>
        <w:pStyle w:val="DraftHeading2"/>
        <w:tabs>
          <w:tab w:val="right" w:pos="1247"/>
        </w:tabs>
        <w:ind w:left="1361" w:hanging="1361"/>
      </w:pPr>
      <w:r>
        <w:tab/>
      </w:r>
      <w:r w:rsidR="006708A2">
        <w:t>(5)</w:t>
      </w:r>
      <w:r w:rsidRPr="00875005">
        <w:tab/>
        <w:t>In relation to sexual penetration of an animal, a</w:t>
      </w:r>
      <w:r w:rsidR="00397A63">
        <w:t> </w:t>
      </w:r>
      <w:r w:rsidRPr="00875005">
        <w:t>reference to the vagina or anus includes a reference to any similar part.</w:t>
      </w:r>
    </w:p>
    <w:p w14:paraId="6BD52901" w14:textId="77777777" w:rsidR="00104989" w:rsidRDefault="0046277A">
      <w:pPr>
        <w:pStyle w:val="DraftSectionNote"/>
        <w:tabs>
          <w:tab w:val="right" w:pos="1304"/>
        </w:tabs>
        <w:ind w:left="850"/>
        <w:rPr>
          <w:b/>
        </w:rPr>
      </w:pPr>
      <w:r w:rsidRPr="0046277A">
        <w:rPr>
          <w:b/>
        </w:rPr>
        <w:t>Note</w:t>
      </w:r>
    </w:p>
    <w:p w14:paraId="37DFB2EB" w14:textId="59A576FA" w:rsidR="00906D1F" w:rsidRPr="00906D1F" w:rsidRDefault="00DD2216" w:rsidP="00921656">
      <w:pPr>
        <w:pStyle w:val="DraftSectionNote"/>
        <w:tabs>
          <w:tab w:val="right" w:pos="1304"/>
        </w:tabs>
        <w:ind w:left="850"/>
      </w:pPr>
      <w:r w:rsidRPr="00DD2216">
        <w:t>References to A and B are included to help readers understand the</w:t>
      </w:r>
      <w:r w:rsidR="00397A63">
        <w:t> </w:t>
      </w:r>
      <w:r w:rsidRPr="00DD2216">
        <w:t>definition of sexual penetration. The same technique is used in</w:t>
      </w:r>
      <w:r w:rsidR="00397A63">
        <w:t> </w:t>
      </w:r>
      <w:r w:rsidRPr="00DD2216">
        <w:t>the offence provisions involving sexual penetration. There is no connection between the A and B referred to in one section and the A and B referred to in another section.</w:t>
      </w:r>
    </w:p>
    <w:p w14:paraId="1BDFB78B" w14:textId="77777777" w:rsidR="00DD2216" w:rsidRDefault="00DD2216" w:rsidP="009F6A01">
      <w:pPr>
        <w:pStyle w:val="SideNote"/>
        <w:framePr w:wrap="around"/>
      </w:pPr>
      <w:r>
        <w:t>S. 35B inserted by No. 47/2016 s. 5.</w:t>
      </w:r>
    </w:p>
    <w:p w14:paraId="7090FEA0" w14:textId="77777777" w:rsidR="00104989" w:rsidRDefault="00DD2216">
      <w:pPr>
        <w:pStyle w:val="DraftHeading1"/>
        <w:tabs>
          <w:tab w:val="right" w:pos="680"/>
        </w:tabs>
        <w:ind w:left="850" w:hanging="850"/>
      </w:pPr>
      <w:r>
        <w:tab/>
      </w:r>
      <w:bookmarkStart w:id="77" w:name="_Toc44081041"/>
      <w:r w:rsidR="006708A2">
        <w:t>35B</w:t>
      </w:r>
      <w:r w:rsidR="00875005" w:rsidRPr="00875005">
        <w:tab/>
        <w:t>Touching</w:t>
      </w:r>
      <w:bookmarkEnd w:id="77"/>
    </w:p>
    <w:p w14:paraId="058523A2" w14:textId="77777777" w:rsidR="00104989" w:rsidRDefault="00DD2216">
      <w:pPr>
        <w:pStyle w:val="DraftHeading2"/>
        <w:tabs>
          <w:tab w:val="right" w:pos="1247"/>
        </w:tabs>
        <w:ind w:left="1361" w:hanging="1361"/>
      </w:pPr>
      <w:r>
        <w:tab/>
      </w:r>
      <w:r w:rsidR="006708A2">
        <w:t>(1)</w:t>
      </w:r>
      <w:r w:rsidR="00875005" w:rsidRPr="00875005">
        <w:tab/>
        <w:t>Touching may be done—</w:t>
      </w:r>
    </w:p>
    <w:p w14:paraId="5FB4B9B8" w14:textId="77777777" w:rsidR="00104989" w:rsidRDefault="00DD2216">
      <w:pPr>
        <w:pStyle w:val="DraftHeading3"/>
        <w:tabs>
          <w:tab w:val="right" w:pos="1757"/>
        </w:tabs>
        <w:ind w:left="1871" w:hanging="1871"/>
      </w:pPr>
      <w:r>
        <w:tab/>
      </w:r>
      <w:r w:rsidR="006708A2">
        <w:t>(a)</w:t>
      </w:r>
      <w:r w:rsidR="00875005" w:rsidRPr="00875005">
        <w:tab/>
        <w:t>with any part of the body; or</w:t>
      </w:r>
    </w:p>
    <w:p w14:paraId="3345A6B4" w14:textId="77777777" w:rsidR="00104989" w:rsidRDefault="00DD2216">
      <w:pPr>
        <w:pStyle w:val="DraftHeading3"/>
        <w:tabs>
          <w:tab w:val="right" w:pos="1757"/>
        </w:tabs>
        <w:ind w:left="1871" w:hanging="1871"/>
      </w:pPr>
      <w:r>
        <w:tab/>
      </w:r>
      <w:r w:rsidR="006708A2">
        <w:t>(b)</w:t>
      </w:r>
      <w:r w:rsidR="00875005" w:rsidRPr="00875005">
        <w:tab/>
        <w:t>with anything else; or</w:t>
      </w:r>
    </w:p>
    <w:p w14:paraId="12191F96" w14:textId="77777777" w:rsidR="00397A63" w:rsidRPr="00397A63" w:rsidRDefault="00DD2216" w:rsidP="00696E89">
      <w:pPr>
        <w:pStyle w:val="DraftHeading3"/>
        <w:tabs>
          <w:tab w:val="right" w:pos="1757"/>
        </w:tabs>
        <w:ind w:left="1871" w:hanging="1871"/>
      </w:pPr>
      <w:r>
        <w:tab/>
      </w:r>
      <w:r w:rsidR="006708A2">
        <w:t>(c)</w:t>
      </w:r>
      <w:r w:rsidR="00875005" w:rsidRPr="00875005">
        <w:tab/>
        <w:t>through anything, including anything worn by the person doing the touching or by the person touched.</w:t>
      </w:r>
    </w:p>
    <w:p w14:paraId="68DD68F3" w14:textId="77777777" w:rsidR="00104989" w:rsidRDefault="00DD2216">
      <w:pPr>
        <w:pStyle w:val="DraftHeading2"/>
        <w:tabs>
          <w:tab w:val="right" w:pos="1247"/>
        </w:tabs>
        <w:ind w:left="1361" w:hanging="1361"/>
      </w:pPr>
      <w:r>
        <w:lastRenderedPageBreak/>
        <w:tab/>
      </w:r>
      <w:r w:rsidR="006708A2">
        <w:t>(2)</w:t>
      </w:r>
      <w:r w:rsidR="00875005" w:rsidRPr="00875005">
        <w:tab/>
        <w:t>Touching may be sexual due to—</w:t>
      </w:r>
    </w:p>
    <w:p w14:paraId="1110199B" w14:textId="77777777" w:rsidR="00104989" w:rsidRDefault="00DD2216">
      <w:pPr>
        <w:pStyle w:val="DraftHeading3"/>
        <w:tabs>
          <w:tab w:val="right" w:pos="1757"/>
        </w:tabs>
        <w:ind w:left="1871" w:hanging="1871"/>
      </w:pPr>
      <w:r>
        <w:tab/>
      </w:r>
      <w:r w:rsidR="006708A2">
        <w:t>(a)</w:t>
      </w:r>
      <w:r w:rsidR="00875005" w:rsidRPr="00875005">
        <w:tab/>
        <w:t>the area of the body that is touched or used</w:t>
      </w:r>
      <w:r w:rsidR="00051BEC">
        <w:t> </w:t>
      </w:r>
      <w:r w:rsidR="00875005" w:rsidRPr="00875005">
        <w:t>in the touching, including (but not limited to) the genital or anal region, the buttocks or, in the case of a female or a person who identifies as a female, the breasts; or</w:t>
      </w:r>
    </w:p>
    <w:p w14:paraId="31B3154B" w14:textId="77777777" w:rsidR="00104989" w:rsidRDefault="00DD2216">
      <w:pPr>
        <w:pStyle w:val="DraftHeading3"/>
        <w:tabs>
          <w:tab w:val="right" w:pos="1757"/>
        </w:tabs>
        <w:ind w:left="1871" w:hanging="1871"/>
      </w:pPr>
      <w:r>
        <w:tab/>
      </w:r>
      <w:r w:rsidR="006708A2">
        <w:t>(b)</w:t>
      </w:r>
      <w:r w:rsidR="00875005" w:rsidRPr="00875005">
        <w:tab/>
        <w:t>the fact that the person doing the touching seeks or gets sexual arousal or sexual gratification from the touching; or</w:t>
      </w:r>
    </w:p>
    <w:p w14:paraId="3E44AAC0" w14:textId="77777777" w:rsidR="00104989" w:rsidRDefault="00DD2216">
      <w:pPr>
        <w:pStyle w:val="DraftHeading3"/>
        <w:tabs>
          <w:tab w:val="right" w:pos="1757"/>
        </w:tabs>
        <w:ind w:left="1871" w:hanging="1871"/>
      </w:pPr>
      <w:r>
        <w:tab/>
      </w:r>
      <w:r w:rsidR="006708A2">
        <w:t>(c)</w:t>
      </w:r>
      <w:r w:rsidR="00875005" w:rsidRPr="00875005">
        <w:tab/>
        <w:t>any other aspect of the touching, including the circumstances in which it is done.</w:t>
      </w:r>
    </w:p>
    <w:p w14:paraId="6B574CAF" w14:textId="77777777" w:rsidR="00DD2216" w:rsidRDefault="00DD2216" w:rsidP="009F6A01">
      <w:pPr>
        <w:pStyle w:val="SideNote"/>
        <w:framePr w:wrap="around"/>
      </w:pPr>
      <w:r>
        <w:t>S. 35C inserted by No. 47/2016 s. 5.</w:t>
      </w:r>
    </w:p>
    <w:p w14:paraId="0F25B39D" w14:textId="77777777" w:rsidR="00104989" w:rsidRDefault="00DD2216">
      <w:pPr>
        <w:pStyle w:val="DraftHeading1"/>
        <w:tabs>
          <w:tab w:val="right" w:pos="680"/>
        </w:tabs>
        <w:ind w:left="850" w:hanging="850"/>
      </w:pPr>
      <w:r>
        <w:tab/>
      </w:r>
      <w:bookmarkStart w:id="78" w:name="_Toc44081042"/>
      <w:r w:rsidR="006708A2">
        <w:t>35C</w:t>
      </w:r>
      <w:r w:rsidR="00875005" w:rsidRPr="00875005">
        <w:tab/>
        <w:t>Taking part in a sexual act</w:t>
      </w:r>
      <w:bookmarkEnd w:id="78"/>
    </w:p>
    <w:p w14:paraId="34684003" w14:textId="77777777" w:rsidR="00104989" w:rsidRDefault="00875005">
      <w:pPr>
        <w:pStyle w:val="BodySectionSub"/>
      </w:pPr>
      <w:r w:rsidRPr="00875005">
        <w:t>A person takes part in a sexual act if—</w:t>
      </w:r>
    </w:p>
    <w:p w14:paraId="1E6C92DA" w14:textId="77777777" w:rsidR="00104989" w:rsidRDefault="00DD2216">
      <w:pPr>
        <w:pStyle w:val="DraftHeading3"/>
        <w:tabs>
          <w:tab w:val="right" w:pos="1757"/>
        </w:tabs>
        <w:ind w:left="1871" w:hanging="1871"/>
      </w:pPr>
      <w:r>
        <w:tab/>
      </w:r>
      <w:r w:rsidR="006708A2">
        <w:t>(a)</w:t>
      </w:r>
      <w:r w:rsidR="00875005" w:rsidRPr="00875005">
        <w:tab/>
        <w:t>the person is sexually penetrated or sexually touched—</w:t>
      </w:r>
    </w:p>
    <w:p w14:paraId="464A6DEA" w14:textId="77777777" w:rsidR="00104989" w:rsidRDefault="00DD2216">
      <w:pPr>
        <w:pStyle w:val="DraftHeading4"/>
        <w:tabs>
          <w:tab w:val="right" w:pos="2268"/>
        </w:tabs>
        <w:ind w:left="2381" w:hanging="2381"/>
      </w:pPr>
      <w:r>
        <w:tab/>
      </w:r>
      <w:r w:rsidR="006708A2">
        <w:t>(i)</w:t>
      </w:r>
      <w:r w:rsidR="00875005" w:rsidRPr="00875005">
        <w:tab/>
        <w:t>by another person; or</w:t>
      </w:r>
    </w:p>
    <w:p w14:paraId="3067971B" w14:textId="77777777" w:rsidR="00104989" w:rsidRDefault="00DD2216">
      <w:pPr>
        <w:pStyle w:val="DraftHeading4"/>
        <w:tabs>
          <w:tab w:val="right" w:pos="2268"/>
        </w:tabs>
        <w:ind w:left="2381" w:hanging="2381"/>
      </w:pPr>
      <w:r>
        <w:tab/>
      </w:r>
      <w:r w:rsidR="006708A2">
        <w:t>(ii)</w:t>
      </w:r>
      <w:r w:rsidR="00875005" w:rsidRPr="00875005">
        <w:tab/>
        <w:t>by an animal; or</w:t>
      </w:r>
    </w:p>
    <w:p w14:paraId="111CAC45" w14:textId="77777777" w:rsidR="00104989" w:rsidRDefault="00DD2216">
      <w:pPr>
        <w:pStyle w:val="DraftHeading3"/>
        <w:tabs>
          <w:tab w:val="right" w:pos="1757"/>
        </w:tabs>
        <w:ind w:left="1871" w:hanging="1871"/>
      </w:pPr>
      <w:r>
        <w:tab/>
      </w:r>
      <w:r w:rsidR="006708A2">
        <w:t>(b)</w:t>
      </w:r>
      <w:r w:rsidR="00875005" w:rsidRPr="00875005">
        <w:tab/>
        <w:t>the person sexually penetrates or sexually touches—</w:t>
      </w:r>
    </w:p>
    <w:p w14:paraId="14099528" w14:textId="77777777" w:rsidR="00104989" w:rsidRDefault="00DD2216">
      <w:pPr>
        <w:pStyle w:val="DraftHeading4"/>
        <w:tabs>
          <w:tab w:val="right" w:pos="2268"/>
        </w:tabs>
        <w:ind w:left="2381" w:hanging="2381"/>
      </w:pPr>
      <w:r>
        <w:tab/>
      </w:r>
      <w:r w:rsidR="006708A2">
        <w:t>(i)</w:t>
      </w:r>
      <w:r w:rsidR="00875005" w:rsidRPr="00875005">
        <w:tab/>
        <w:t>another person; or</w:t>
      </w:r>
    </w:p>
    <w:p w14:paraId="4EABDAF3" w14:textId="77777777" w:rsidR="00104989" w:rsidRDefault="00DD2216">
      <w:pPr>
        <w:pStyle w:val="DraftHeading4"/>
        <w:tabs>
          <w:tab w:val="right" w:pos="2268"/>
        </w:tabs>
        <w:ind w:left="2381" w:hanging="2381"/>
      </w:pPr>
      <w:r>
        <w:tab/>
      </w:r>
      <w:r w:rsidR="006708A2">
        <w:t>(ii)</w:t>
      </w:r>
      <w:r w:rsidR="00875005" w:rsidRPr="00875005">
        <w:tab/>
        <w:t xml:space="preserve">themselves; or </w:t>
      </w:r>
    </w:p>
    <w:p w14:paraId="31FB77B1" w14:textId="77777777" w:rsidR="00104989" w:rsidRDefault="00DD2216">
      <w:pPr>
        <w:pStyle w:val="DraftHeading4"/>
        <w:tabs>
          <w:tab w:val="right" w:pos="2268"/>
        </w:tabs>
        <w:ind w:left="2381" w:hanging="2381"/>
      </w:pPr>
      <w:r>
        <w:tab/>
      </w:r>
      <w:r w:rsidR="006708A2">
        <w:t>(iii)</w:t>
      </w:r>
      <w:r w:rsidR="00875005" w:rsidRPr="00875005">
        <w:tab/>
        <w:t>an animal.</w:t>
      </w:r>
    </w:p>
    <w:p w14:paraId="172B8BDB" w14:textId="77777777" w:rsidR="00DD2216" w:rsidRDefault="00DD2216" w:rsidP="009F6A01">
      <w:pPr>
        <w:pStyle w:val="SideNote"/>
        <w:framePr w:wrap="around"/>
      </w:pPr>
      <w:r>
        <w:t>S. 35D inserted by No. 47/2016 s. 5.</w:t>
      </w:r>
    </w:p>
    <w:p w14:paraId="7CA12021" w14:textId="77777777" w:rsidR="00104989" w:rsidRDefault="00DD2216">
      <w:pPr>
        <w:pStyle w:val="DraftHeading1"/>
        <w:tabs>
          <w:tab w:val="right" w:pos="680"/>
        </w:tabs>
        <w:ind w:left="850" w:hanging="850"/>
      </w:pPr>
      <w:r>
        <w:tab/>
      </w:r>
      <w:bookmarkStart w:id="79" w:name="_Toc44081043"/>
      <w:r w:rsidR="006708A2">
        <w:t>35D</w:t>
      </w:r>
      <w:r w:rsidR="00875005" w:rsidRPr="00875005">
        <w:tab/>
        <w:t>Sexual activity</w:t>
      </w:r>
      <w:bookmarkEnd w:id="79"/>
    </w:p>
    <w:p w14:paraId="4C5A8E72" w14:textId="77777777" w:rsidR="00104989" w:rsidRDefault="00875005">
      <w:pPr>
        <w:pStyle w:val="BodySectionSub"/>
      </w:pPr>
      <w:r w:rsidRPr="00875005">
        <w:t>An activity may be sexual due to—</w:t>
      </w:r>
    </w:p>
    <w:p w14:paraId="49177A03" w14:textId="77777777" w:rsidR="00104989" w:rsidRDefault="00DD2216">
      <w:pPr>
        <w:pStyle w:val="DraftHeading3"/>
        <w:tabs>
          <w:tab w:val="right" w:pos="1757"/>
        </w:tabs>
        <w:ind w:left="1871" w:hanging="1871"/>
      </w:pPr>
      <w:r>
        <w:tab/>
      </w:r>
      <w:r w:rsidR="006708A2">
        <w:t>(a)</w:t>
      </w:r>
      <w:r w:rsidR="00875005" w:rsidRPr="00875005">
        <w:tab/>
        <w:t>the area of the body that is involved in the activity, including (but not limited to) the genital or anal region, the buttocks or, in the case of a female or a person who identifies as</w:t>
      </w:r>
      <w:r w:rsidR="00051BEC">
        <w:t> </w:t>
      </w:r>
      <w:r w:rsidR="00875005" w:rsidRPr="00875005">
        <w:t>a female, the breasts; or</w:t>
      </w:r>
    </w:p>
    <w:p w14:paraId="24B0B3B0" w14:textId="77777777" w:rsidR="00104989" w:rsidRDefault="00DD2216">
      <w:pPr>
        <w:pStyle w:val="DraftHeading3"/>
        <w:tabs>
          <w:tab w:val="right" w:pos="1757"/>
        </w:tabs>
        <w:ind w:left="1871" w:hanging="1871"/>
      </w:pPr>
      <w:r>
        <w:lastRenderedPageBreak/>
        <w:tab/>
      </w:r>
      <w:r w:rsidR="006708A2">
        <w:t>(b)</w:t>
      </w:r>
      <w:r w:rsidR="00875005" w:rsidRPr="00875005">
        <w:tab/>
        <w:t>the fact that the person engaging in the activity seeks or gets sexual arousal or sexual</w:t>
      </w:r>
      <w:r w:rsidR="00777EBE">
        <w:t> </w:t>
      </w:r>
      <w:r w:rsidR="00875005" w:rsidRPr="00875005">
        <w:t>gratification from the activity; or</w:t>
      </w:r>
    </w:p>
    <w:p w14:paraId="29EA1E50" w14:textId="77777777" w:rsidR="00104989" w:rsidRDefault="00DD2216">
      <w:pPr>
        <w:pStyle w:val="DraftHeading3"/>
        <w:tabs>
          <w:tab w:val="right" w:pos="1757"/>
        </w:tabs>
        <w:ind w:left="1871" w:hanging="1871"/>
      </w:pPr>
      <w:r>
        <w:tab/>
      </w:r>
      <w:r w:rsidR="006708A2">
        <w:t>(c)</w:t>
      </w:r>
      <w:r w:rsidR="00875005" w:rsidRPr="00875005">
        <w:tab/>
        <w:t>any other aspect of the activity, including the circumstances in which it is engaged in.</w:t>
      </w:r>
    </w:p>
    <w:p w14:paraId="15999F75" w14:textId="77777777" w:rsidR="00104989" w:rsidRDefault="0046277A">
      <w:pPr>
        <w:pStyle w:val="DraftSectionEg"/>
        <w:tabs>
          <w:tab w:val="right" w:pos="1304"/>
        </w:tabs>
        <w:ind w:left="850"/>
        <w:rPr>
          <w:b/>
        </w:rPr>
      </w:pPr>
      <w:r w:rsidRPr="0046277A">
        <w:rPr>
          <w:b/>
        </w:rPr>
        <w:t>Example</w:t>
      </w:r>
    </w:p>
    <w:p w14:paraId="41870E6A" w14:textId="77777777" w:rsidR="00104989" w:rsidRDefault="00875005">
      <w:pPr>
        <w:pStyle w:val="DraftSectionEg"/>
        <w:tabs>
          <w:tab w:val="right" w:pos="1304"/>
        </w:tabs>
        <w:ind w:left="850"/>
      </w:pPr>
      <w:r w:rsidRPr="00875005">
        <w:t>A watches pornography in the presence of A's daughter (B) and her friend (C).</w:t>
      </w:r>
    </w:p>
    <w:p w14:paraId="7540DA36" w14:textId="77777777" w:rsidR="00DD2216" w:rsidRDefault="00DD2216" w:rsidP="009F6A01">
      <w:pPr>
        <w:pStyle w:val="SideNote"/>
        <w:framePr w:wrap="around"/>
      </w:pPr>
      <w:r>
        <w:t>S. 36 substituted by No. 81/1991 s. 3, repealed by No. 74/2014 s. 7(2), new s. 36 inserted by No. 47/2016 s. 5.</w:t>
      </w:r>
    </w:p>
    <w:p w14:paraId="5400446C" w14:textId="77777777" w:rsidR="00104989" w:rsidRDefault="00DD2216">
      <w:pPr>
        <w:pStyle w:val="DraftHeading1"/>
        <w:tabs>
          <w:tab w:val="right" w:pos="680"/>
        </w:tabs>
        <w:ind w:left="850" w:hanging="850"/>
      </w:pPr>
      <w:r>
        <w:tab/>
      </w:r>
      <w:bookmarkStart w:id="80" w:name="_Toc44081044"/>
      <w:r w:rsidR="006708A2">
        <w:t>36</w:t>
      </w:r>
      <w:r w:rsidR="00875005" w:rsidRPr="00875005">
        <w:tab/>
        <w:t>Consent</w:t>
      </w:r>
      <w:bookmarkEnd w:id="80"/>
    </w:p>
    <w:p w14:paraId="294DD859" w14:textId="77777777" w:rsidR="00104989" w:rsidRDefault="00DD2216">
      <w:pPr>
        <w:pStyle w:val="DraftHeading2"/>
        <w:tabs>
          <w:tab w:val="right" w:pos="1247"/>
        </w:tabs>
        <w:ind w:left="1361" w:hanging="1361"/>
      </w:pPr>
      <w:r>
        <w:tab/>
      </w:r>
      <w:r w:rsidR="006708A2">
        <w:t>(1)</w:t>
      </w:r>
      <w:r w:rsidR="00875005" w:rsidRPr="00875005">
        <w:tab/>
        <w:t>For the purposes of Subdivisions (8A) to (8E), consent means free agreement.</w:t>
      </w:r>
    </w:p>
    <w:p w14:paraId="2A71A480" w14:textId="77777777" w:rsidR="00104989" w:rsidRDefault="00DD2216">
      <w:pPr>
        <w:pStyle w:val="DraftHeading2"/>
        <w:tabs>
          <w:tab w:val="right" w:pos="1247"/>
        </w:tabs>
        <w:ind w:left="1361" w:hanging="1361"/>
      </w:pPr>
      <w:r>
        <w:tab/>
      </w:r>
      <w:r w:rsidR="006708A2">
        <w:t>(2)</w:t>
      </w:r>
      <w:r w:rsidR="00875005" w:rsidRPr="00875005">
        <w:tab/>
        <w:t>Circumstances in which a person does not consent</w:t>
      </w:r>
      <w:r w:rsidR="00777EBE">
        <w:t> </w:t>
      </w:r>
      <w:r w:rsidR="00875005" w:rsidRPr="00875005">
        <w:t>to an act include, but are not limited to,</w:t>
      </w:r>
      <w:r w:rsidR="00777EBE">
        <w:t> </w:t>
      </w:r>
      <w:r w:rsidR="00875005" w:rsidRPr="00875005">
        <w:t>the following—</w:t>
      </w:r>
    </w:p>
    <w:p w14:paraId="64C097FE" w14:textId="77777777" w:rsidR="00104989" w:rsidRDefault="00DD2216">
      <w:pPr>
        <w:pStyle w:val="DraftHeading3"/>
        <w:tabs>
          <w:tab w:val="right" w:pos="1757"/>
        </w:tabs>
        <w:ind w:left="1871" w:hanging="1871"/>
      </w:pPr>
      <w:r>
        <w:tab/>
      </w:r>
      <w:r w:rsidR="006708A2">
        <w:t>(a)</w:t>
      </w:r>
      <w:r w:rsidR="00875005" w:rsidRPr="00875005">
        <w:tab/>
        <w:t>the person submits to the act because of force or the fear of force, whether to that person or someone else;</w:t>
      </w:r>
    </w:p>
    <w:p w14:paraId="4B93CEC7" w14:textId="77777777" w:rsidR="00104989" w:rsidRDefault="00DD2216">
      <w:pPr>
        <w:pStyle w:val="DraftHeading3"/>
        <w:tabs>
          <w:tab w:val="right" w:pos="1757"/>
        </w:tabs>
        <w:ind w:left="1871" w:hanging="1871"/>
      </w:pPr>
      <w:r>
        <w:tab/>
      </w:r>
      <w:r w:rsidR="006708A2">
        <w:t>(b)</w:t>
      </w:r>
      <w:r w:rsidR="00875005" w:rsidRPr="00875005">
        <w:tab/>
        <w:t>the person submits to the act because of the fear of harm of any type, whether to that person or someone else or an animal;</w:t>
      </w:r>
    </w:p>
    <w:p w14:paraId="00708A87" w14:textId="77777777" w:rsidR="00104989" w:rsidRDefault="00DD2216">
      <w:pPr>
        <w:pStyle w:val="DraftHeading3"/>
        <w:tabs>
          <w:tab w:val="right" w:pos="1757"/>
        </w:tabs>
        <w:ind w:left="1871" w:hanging="1871"/>
      </w:pPr>
      <w:r>
        <w:tab/>
      </w:r>
      <w:r w:rsidR="006708A2">
        <w:t>(c)</w:t>
      </w:r>
      <w:r w:rsidR="00875005" w:rsidRPr="00875005">
        <w:tab/>
        <w:t>the person submits to the act because the person is unlawfully detained;</w:t>
      </w:r>
    </w:p>
    <w:p w14:paraId="787F1589" w14:textId="77777777" w:rsidR="00104989" w:rsidRDefault="00DD2216">
      <w:pPr>
        <w:pStyle w:val="DraftHeading3"/>
        <w:tabs>
          <w:tab w:val="right" w:pos="1757"/>
        </w:tabs>
        <w:ind w:left="1871" w:hanging="1871"/>
      </w:pPr>
      <w:r>
        <w:tab/>
      </w:r>
      <w:r w:rsidR="006708A2">
        <w:t>(d)</w:t>
      </w:r>
      <w:r w:rsidR="00875005" w:rsidRPr="00875005">
        <w:tab/>
        <w:t>the person is asleep or unconscious;</w:t>
      </w:r>
    </w:p>
    <w:p w14:paraId="3E6A2753" w14:textId="77777777" w:rsidR="00104989" w:rsidRDefault="00DD2216">
      <w:pPr>
        <w:pStyle w:val="DraftHeading3"/>
        <w:tabs>
          <w:tab w:val="right" w:pos="1757"/>
        </w:tabs>
        <w:ind w:left="1871" w:hanging="1871"/>
      </w:pPr>
      <w:r>
        <w:tab/>
      </w:r>
      <w:r w:rsidR="006708A2">
        <w:t>(e)</w:t>
      </w:r>
      <w:r w:rsidR="00875005" w:rsidRPr="00875005">
        <w:tab/>
        <w:t>the person is so affected by alcohol or</w:t>
      </w:r>
      <w:r w:rsidR="00777EBE">
        <w:t> </w:t>
      </w:r>
      <w:r w:rsidR="00875005" w:rsidRPr="00875005">
        <w:t>another drug as to be incapable of consenting to the act;</w:t>
      </w:r>
    </w:p>
    <w:p w14:paraId="09737897" w14:textId="77777777" w:rsidR="00104989" w:rsidRDefault="00DD2216">
      <w:pPr>
        <w:pStyle w:val="DraftHeading3"/>
        <w:tabs>
          <w:tab w:val="right" w:pos="1757"/>
        </w:tabs>
        <w:ind w:left="1871" w:hanging="1871"/>
      </w:pPr>
      <w:r>
        <w:tab/>
      </w:r>
      <w:r w:rsidR="006708A2">
        <w:t>(f)</w:t>
      </w:r>
      <w:r w:rsidR="00875005" w:rsidRPr="00875005">
        <w:tab/>
        <w:t>the person is so affected by alcohol or another drug as to be incapable of withdrawing consent to the act;</w:t>
      </w:r>
    </w:p>
    <w:p w14:paraId="2DE5FFBD" w14:textId="77777777" w:rsidR="00104989" w:rsidRDefault="0046277A">
      <w:pPr>
        <w:pStyle w:val="DraftParaNote"/>
        <w:tabs>
          <w:tab w:val="right" w:pos="2324"/>
        </w:tabs>
        <w:ind w:left="1871"/>
        <w:rPr>
          <w:b/>
        </w:rPr>
      </w:pPr>
      <w:r w:rsidRPr="0046277A">
        <w:rPr>
          <w:b/>
        </w:rPr>
        <w:t>Note</w:t>
      </w:r>
    </w:p>
    <w:p w14:paraId="6B90C90E" w14:textId="77777777" w:rsidR="00104989" w:rsidRDefault="00DD2216">
      <w:pPr>
        <w:pStyle w:val="DraftParaNote"/>
        <w:tabs>
          <w:tab w:val="right" w:pos="2324"/>
        </w:tabs>
        <w:ind w:left="1871"/>
      </w:pPr>
      <w:r w:rsidRPr="001814BF">
        <w:t>This circumstance may apply where a person gave consent when not so affected by alcohol or another drug as to be incapable of consenting.</w:t>
      </w:r>
    </w:p>
    <w:p w14:paraId="2C7DFE4C" w14:textId="77777777" w:rsidR="00104989" w:rsidRDefault="00DD2216">
      <w:pPr>
        <w:pStyle w:val="DraftHeading3"/>
        <w:tabs>
          <w:tab w:val="right" w:pos="1757"/>
        </w:tabs>
        <w:ind w:left="1871" w:hanging="1871"/>
      </w:pPr>
      <w:r>
        <w:lastRenderedPageBreak/>
        <w:tab/>
      </w:r>
      <w:r w:rsidR="006708A2">
        <w:t>(g)</w:t>
      </w:r>
      <w:r w:rsidR="00875005" w:rsidRPr="00875005">
        <w:tab/>
        <w:t>the person is incapable of understanding the sexual nature of the act;</w:t>
      </w:r>
    </w:p>
    <w:p w14:paraId="789165C6" w14:textId="77777777" w:rsidR="00104989" w:rsidRDefault="00DD2216">
      <w:pPr>
        <w:pStyle w:val="DraftHeading3"/>
        <w:tabs>
          <w:tab w:val="right" w:pos="1757"/>
        </w:tabs>
        <w:ind w:left="1871" w:hanging="1871"/>
      </w:pPr>
      <w:r>
        <w:tab/>
      </w:r>
      <w:r w:rsidR="006708A2">
        <w:t>(h)</w:t>
      </w:r>
      <w:r w:rsidR="00875005" w:rsidRPr="00875005">
        <w:tab/>
        <w:t>the person is mistaken about the sexual nature of the act;</w:t>
      </w:r>
    </w:p>
    <w:p w14:paraId="7CFA57A9" w14:textId="77777777" w:rsidR="00104989" w:rsidRDefault="00DD2216">
      <w:pPr>
        <w:pStyle w:val="DraftHeading3"/>
        <w:tabs>
          <w:tab w:val="right" w:pos="1757"/>
        </w:tabs>
        <w:ind w:left="1871" w:hanging="1871"/>
      </w:pPr>
      <w:r>
        <w:tab/>
      </w:r>
      <w:r w:rsidR="006708A2">
        <w:t>(i)</w:t>
      </w:r>
      <w:r w:rsidR="00875005" w:rsidRPr="00875005">
        <w:tab/>
        <w:t>the person is mistaken about the identity of any other person involved in the act;</w:t>
      </w:r>
    </w:p>
    <w:p w14:paraId="2B01DC9E" w14:textId="77777777" w:rsidR="00104989" w:rsidRDefault="00DD2216">
      <w:pPr>
        <w:pStyle w:val="DraftHeading3"/>
        <w:tabs>
          <w:tab w:val="right" w:pos="1757"/>
        </w:tabs>
        <w:ind w:left="1871" w:hanging="1871"/>
      </w:pPr>
      <w:r>
        <w:tab/>
      </w:r>
      <w:r w:rsidR="006708A2">
        <w:t>(j)</w:t>
      </w:r>
      <w:r w:rsidR="00875005" w:rsidRPr="00875005">
        <w:tab/>
        <w:t>the person mistakenly believes that the act is for medical or hygienic purposes;</w:t>
      </w:r>
    </w:p>
    <w:p w14:paraId="0179545F" w14:textId="77777777" w:rsidR="00104989" w:rsidRDefault="00DD2216">
      <w:pPr>
        <w:pStyle w:val="DraftHeading3"/>
        <w:tabs>
          <w:tab w:val="right" w:pos="1757"/>
        </w:tabs>
        <w:ind w:left="1871" w:hanging="1871"/>
      </w:pPr>
      <w:r>
        <w:tab/>
      </w:r>
      <w:r w:rsidR="006708A2">
        <w:t>(k)</w:t>
      </w:r>
      <w:r w:rsidR="00875005" w:rsidRPr="00875005">
        <w:tab/>
        <w:t>if the act involves an animal, the person mistakenly believes that the act is for veterinary or agricultural purposes or scientific research purposes;</w:t>
      </w:r>
    </w:p>
    <w:p w14:paraId="26A6721E" w14:textId="77777777" w:rsidR="00104989" w:rsidRDefault="00DD2216">
      <w:pPr>
        <w:pStyle w:val="DraftHeading3"/>
        <w:tabs>
          <w:tab w:val="right" w:pos="1757"/>
        </w:tabs>
        <w:ind w:left="1871" w:hanging="1871"/>
      </w:pPr>
      <w:r>
        <w:tab/>
      </w:r>
      <w:r w:rsidR="006708A2">
        <w:t>(l)</w:t>
      </w:r>
      <w:r w:rsidR="00875005" w:rsidRPr="00875005">
        <w:tab/>
        <w:t>the person does not say or do anything to indicate consent to the act;</w:t>
      </w:r>
    </w:p>
    <w:p w14:paraId="5A74A5D1" w14:textId="77777777" w:rsidR="00104989" w:rsidRDefault="00DD2216">
      <w:pPr>
        <w:pStyle w:val="DraftHeading3"/>
        <w:tabs>
          <w:tab w:val="right" w:pos="1757"/>
        </w:tabs>
        <w:ind w:left="1871" w:hanging="1871"/>
      </w:pPr>
      <w:r>
        <w:tab/>
      </w:r>
      <w:r w:rsidR="006708A2">
        <w:t>(m)</w:t>
      </w:r>
      <w:r w:rsidR="00875005" w:rsidRPr="00875005">
        <w:tab/>
        <w:t>having given consent to the act, the person later withdraws consent to the act taking place or continuing.</w:t>
      </w:r>
    </w:p>
    <w:p w14:paraId="480A1BC1" w14:textId="77777777" w:rsidR="00104989" w:rsidRDefault="00DD2216" w:rsidP="009F6A01">
      <w:pPr>
        <w:pStyle w:val="SideNote"/>
        <w:framePr w:wrap="around"/>
      </w:pPr>
      <w:r>
        <w:t>S. 36A inserted by No. 47/2016 s. 5.</w:t>
      </w:r>
    </w:p>
    <w:p w14:paraId="46D78E95" w14:textId="77777777" w:rsidR="00104989" w:rsidRDefault="00DD2216">
      <w:pPr>
        <w:pStyle w:val="DraftHeading1"/>
        <w:tabs>
          <w:tab w:val="right" w:pos="680"/>
        </w:tabs>
        <w:ind w:left="850" w:hanging="850"/>
      </w:pPr>
      <w:r>
        <w:tab/>
      </w:r>
      <w:bookmarkStart w:id="81" w:name="_Toc44081045"/>
      <w:r w:rsidR="006708A2">
        <w:t>36A</w:t>
      </w:r>
      <w:r w:rsidR="00875005" w:rsidRPr="00875005">
        <w:tab/>
        <w:t>Reasonable belief in consent</w:t>
      </w:r>
      <w:bookmarkEnd w:id="81"/>
    </w:p>
    <w:p w14:paraId="5685D14E" w14:textId="77777777" w:rsidR="00104989" w:rsidRDefault="00DD2216">
      <w:pPr>
        <w:pStyle w:val="DraftHeading2"/>
        <w:tabs>
          <w:tab w:val="right" w:pos="1247"/>
        </w:tabs>
        <w:ind w:left="1361" w:hanging="1361"/>
      </w:pPr>
      <w:r>
        <w:tab/>
      </w:r>
      <w:r w:rsidR="006708A2">
        <w:t>(1)</w:t>
      </w:r>
      <w:r w:rsidR="00875005" w:rsidRPr="00875005">
        <w:tab/>
        <w:t>Whether or not a person reasonably believes that another person is consenting to an act depends on the circumstances.</w:t>
      </w:r>
    </w:p>
    <w:p w14:paraId="66BB7BBE" w14:textId="77777777" w:rsidR="00104989" w:rsidRDefault="00DD2216">
      <w:pPr>
        <w:pStyle w:val="DraftHeading2"/>
        <w:tabs>
          <w:tab w:val="right" w:pos="1247"/>
        </w:tabs>
        <w:ind w:left="1361" w:hanging="1361"/>
      </w:pPr>
      <w:r>
        <w:tab/>
      </w:r>
      <w:r w:rsidR="006708A2">
        <w:t>(2)</w:t>
      </w:r>
      <w:r w:rsidR="00875005" w:rsidRPr="00875005">
        <w:tab/>
        <w:t>Without limiting subsection (1), the circumstances include any steps that the person has taken to find out whether the other person consents or, in the case of an offence against section 42(1), would consent to the act.</w:t>
      </w:r>
    </w:p>
    <w:p w14:paraId="41872321" w14:textId="77777777" w:rsidR="00DD2216" w:rsidRDefault="00DD2216" w:rsidP="009F6A01">
      <w:pPr>
        <w:pStyle w:val="SideNote"/>
        <w:framePr w:wrap="around"/>
      </w:pPr>
      <w:r>
        <w:t>S. 36B inserted by No. 47/2016 s. 5.</w:t>
      </w:r>
    </w:p>
    <w:p w14:paraId="785B9388" w14:textId="77777777" w:rsidR="00104989" w:rsidRDefault="00DD2216">
      <w:pPr>
        <w:pStyle w:val="DraftHeading1"/>
        <w:tabs>
          <w:tab w:val="right" w:pos="680"/>
        </w:tabs>
        <w:ind w:left="850" w:hanging="850"/>
      </w:pPr>
      <w:r>
        <w:tab/>
      </w:r>
      <w:bookmarkStart w:id="82" w:name="_Toc44081046"/>
      <w:r w:rsidR="006708A2">
        <w:t>36B</w:t>
      </w:r>
      <w:r w:rsidR="00875005" w:rsidRPr="00875005">
        <w:tab/>
        <w:t>Effect of intoxication on reasonable belief</w:t>
      </w:r>
      <w:bookmarkEnd w:id="82"/>
    </w:p>
    <w:p w14:paraId="6C37D3D8" w14:textId="77777777" w:rsidR="00104989" w:rsidRDefault="00DD2216">
      <w:pPr>
        <w:pStyle w:val="DraftHeading2"/>
        <w:tabs>
          <w:tab w:val="right" w:pos="1247"/>
        </w:tabs>
        <w:ind w:left="1361" w:hanging="1361"/>
      </w:pPr>
      <w:r>
        <w:tab/>
      </w:r>
      <w:r w:rsidR="006708A2">
        <w:t>(1)</w:t>
      </w:r>
      <w:r w:rsidR="00875005" w:rsidRPr="00875005">
        <w:tab/>
        <w:t>In determining whether a person who is intoxicated has a reasonable belief at any time—</w:t>
      </w:r>
    </w:p>
    <w:p w14:paraId="34C70705" w14:textId="77777777" w:rsidR="00104989" w:rsidRDefault="00DD2216">
      <w:pPr>
        <w:pStyle w:val="DraftHeading3"/>
        <w:tabs>
          <w:tab w:val="right" w:pos="1757"/>
        </w:tabs>
        <w:ind w:left="1871" w:hanging="1871"/>
      </w:pPr>
      <w:r>
        <w:tab/>
      </w:r>
      <w:r w:rsidR="006708A2">
        <w:t>(a)</w:t>
      </w:r>
      <w:r w:rsidR="00875005" w:rsidRPr="00875005">
        <w:tab/>
        <w:t>if the intoxication is self-induced, regard must be had to the standard of a reasonable person who is not intoxicated and who is otherwise in the same circumstances as that person at the relevant time; and</w:t>
      </w:r>
    </w:p>
    <w:p w14:paraId="526526E7" w14:textId="77777777" w:rsidR="00104989" w:rsidRDefault="00DD2216">
      <w:pPr>
        <w:pStyle w:val="DraftHeading3"/>
        <w:tabs>
          <w:tab w:val="right" w:pos="1757"/>
        </w:tabs>
        <w:ind w:left="1871" w:hanging="1871"/>
      </w:pPr>
      <w:r>
        <w:lastRenderedPageBreak/>
        <w:tab/>
      </w:r>
      <w:r w:rsidR="006708A2">
        <w:t>(b)</w:t>
      </w:r>
      <w:r w:rsidR="00875005" w:rsidRPr="00875005">
        <w:tab/>
        <w:t xml:space="preserve">if the intoxication is not self-induced, regard must be had to the standard of a reasonable person who is intoxicated to the same extent as that person and who is in the same circumstances as that person at the relevant time. </w:t>
      </w:r>
    </w:p>
    <w:p w14:paraId="0D924ED4" w14:textId="77777777" w:rsidR="00104989" w:rsidRDefault="00DD2216">
      <w:pPr>
        <w:pStyle w:val="DraftHeading2"/>
        <w:tabs>
          <w:tab w:val="right" w:pos="1247"/>
        </w:tabs>
        <w:ind w:left="1361" w:hanging="1361"/>
      </w:pPr>
      <w:r>
        <w:tab/>
      </w:r>
      <w:r w:rsidR="006708A2">
        <w:t>(2)</w:t>
      </w:r>
      <w:r w:rsidR="00875005" w:rsidRPr="00875005">
        <w:tab/>
        <w:t>For the purposes of this section, intoxication is self-induced unless it came about—</w:t>
      </w:r>
    </w:p>
    <w:p w14:paraId="40E6C580" w14:textId="77777777" w:rsidR="00104989" w:rsidRDefault="00DD2216">
      <w:pPr>
        <w:pStyle w:val="DraftHeading3"/>
        <w:tabs>
          <w:tab w:val="right" w:pos="1757"/>
        </w:tabs>
        <w:ind w:left="1871" w:hanging="1871"/>
      </w:pPr>
      <w:r>
        <w:tab/>
      </w:r>
      <w:r w:rsidR="006708A2">
        <w:t>(a)</w:t>
      </w:r>
      <w:r w:rsidR="00875005" w:rsidRPr="00875005">
        <w:tab/>
        <w:t>involuntarily; or</w:t>
      </w:r>
    </w:p>
    <w:p w14:paraId="703398F6" w14:textId="77777777" w:rsidR="00104989" w:rsidRDefault="00DD2216">
      <w:pPr>
        <w:pStyle w:val="DraftHeading3"/>
        <w:tabs>
          <w:tab w:val="right" w:pos="1757"/>
        </w:tabs>
        <w:ind w:left="1871" w:hanging="1871"/>
      </w:pPr>
      <w:r>
        <w:tab/>
      </w:r>
      <w:r w:rsidR="006708A2">
        <w:t>(b)</w:t>
      </w:r>
      <w:r w:rsidR="00875005" w:rsidRPr="00875005">
        <w:tab/>
        <w:t>because of fraud, sudden or extraordinary emergency, accident, reasonable mistake, duress or force; or</w:t>
      </w:r>
    </w:p>
    <w:p w14:paraId="068010EE" w14:textId="77777777" w:rsidR="00104989" w:rsidRDefault="00DD2216">
      <w:pPr>
        <w:pStyle w:val="DraftHeading3"/>
        <w:tabs>
          <w:tab w:val="right" w:pos="1757"/>
        </w:tabs>
        <w:ind w:left="1871" w:hanging="1871"/>
      </w:pPr>
      <w:r>
        <w:tab/>
      </w:r>
      <w:r w:rsidR="006708A2">
        <w:t>(c)</w:t>
      </w:r>
      <w:r w:rsidR="00875005" w:rsidRPr="00875005">
        <w:tab/>
        <w:t>from the use of a drug for which a prescription is required and that was used</w:t>
      </w:r>
      <w:r w:rsidR="00DD030F">
        <w:t> </w:t>
      </w:r>
      <w:r w:rsidR="00875005" w:rsidRPr="00875005">
        <w:t>in</w:t>
      </w:r>
      <w:r w:rsidR="00DD030F">
        <w:t> </w:t>
      </w:r>
      <w:r w:rsidR="00875005" w:rsidRPr="00875005">
        <w:t>accordance with the directions of</w:t>
      </w:r>
      <w:r w:rsidR="00DD030F">
        <w:t> </w:t>
      </w:r>
      <w:r w:rsidR="00875005" w:rsidRPr="00875005">
        <w:t>the</w:t>
      </w:r>
      <w:r w:rsidR="00DD030F">
        <w:t> </w:t>
      </w:r>
      <w:r w:rsidR="00875005" w:rsidRPr="00875005">
        <w:t>person who prescribed it; or</w:t>
      </w:r>
    </w:p>
    <w:p w14:paraId="7A161BCD" w14:textId="77777777" w:rsidR="005A06FE" w:rsidRDefault="005A06FE" w:rsidP="009F6A01">
      <w:pPr>
        <w:pStyle w:val="SideNote"/>
        <w:framePr w:wrap="around"/>
      </w:pPr>
      <w:r>
        <w:t xml:space="preserve">S. 36B(2)(ca) inserted by No. </w:t>
      </w:r>
      <w:r w:rsidR="00E37877">
        <w:t>5/2018</w:t>
      </w:r>
      <w:r>
        <w:t xml:space="preserve"> s. 4(1)(a)</w:t>
      </w:r>
      <w:r w:rsidR="00415D87">
        <w:t>, repealed by No. </w:t>
      </w:r>
      <w:r w:rsidR="000F7CFA">
        <w:t>34/2019</w:t>
      </w:r>
      <w:r w:rsidR="00415D87">
        <w:t xml:space="preserve"> s. 46(a)</w:t>
      </w:r>
      <w:r>
        <w:t>.</w:t>
      </w:r>
    </w:p>
    <w:p w14:paraId="3D358128" w14:textId="77777777" w:rsidR="00415D87" w:rsidRDefault="00415D87" w:rsidP="00415D87">
      <w:pPr>
        <w:pStyle w:val="Stars"/>
      </w:pPr>
      <w:r>
        <w:tab/>
        <w:t>*</w:t>
      </w:r>
      <w:r>
        <w:tab/>
        <w:t>*</w:t>
      </w:r>
      <w:r>
        <w:tab/>
        <w:t>*</w:t>
      </w:r>
      <w:r>
        <w:tab/>
        <w:t>*</w:t>
      </w:r>
      <w:r>
        <w:tab/>
        <w:t>*</w:t>
      </w:r>
    </w:p>
    <w:p w14:paraId="48A8B4C5" w14:textId="77777777" w:rsidR="00415D87" w:rsidRDefault="00415D87" w:rsidP="003C1BB4"/>
    <w:p w14:paraId="0B2BD039" w14:textId="77777777" w:rsidR="003C1BB4" w:rsidRDefault="003C1BB4" w:rsidP="003C1BB4"/>
    <w:p w14:paraId="2ADFC857" w14:textId="77777777" w:rsidR="003C1BB4" w:rsidRPr="00415D87" w:rsidRDefault="003C1BB4" w:rsidP="003C1BB4"/>
    <w:p w14:paraId="66157CD5" w14:textId="77777777" w:rsidR="00BA6D6E" w:rsidRDefault="00BA6D6E" w:rsidP="009F6A01">
      <w:pPr>
        <w:pStyle w:val="SideNote"/>
        <w:framePr w:wrap="around"/>
      </w:pPr>
      <w:r>
        <w:t>S. 36B(2)(d) amended by No</w:t>
      </w:r>
      <w:r w:rsidR="00415D87">
        <w:t>s</w:t>
      </w:r>
      <w:r>
        <w:t xml:space="preserve"> </w:t>
      </w:r>
      <w:r w:rsidR="00E37877">
        <w:t>5/2018</w:t>
      </w:r>
      <w:r>
        <w:t xml:space="preserve"> s. 4(1)(b)</w:t>
      </w:r>
      <w:r w:rsidR="00415D87">
        <w:t xml:space="preserve">, </w:t>
      </w:r>
      <w:r w:rsidR="000F7CFA">
        <w:t>34/2019</w:t>
      </w:r>
      <w:r w:rsidR="00415D87">
        <w:t xml:space="preserve"> s. 46(b)</w:t>
      </w:r>
      <w:r>
        <w:t>.</w:t>
      </w:r>
    </w:p>
    <w:p w14:paraId="6162DF4D" w14:textId="77777777" w:rsidR="00104989" w:rsidRDefault="00DD2216">
      <w:pPr>
        <w:pStyle w:val="DraftHeading3"/>
        <w:tabs>
          <w:tab w:val="right" w:pos="1757"/>
        </w:tabs>
        <w:ind w:left="1871" w:hanging="1871"/>
      </w:pPr>
      <w:r>
        <w:tab/>
      </w:r>
      <w:r w:rsidR="006708A2">
        <w:t>(d)</w:t>
      </w:r>
      <w:r w:rsidR="00875005" w:rsidRPr="00875005">
        <w:tab/>
        <w:t>from the use of a drug for which a prescription is not required and that was used</w:t>
      </w:r>
      <w:r w:rsidR="00DD030F">
        <w:t> </w:t>
      </w:r>
      <w:r w:rsidR="00875005" w:rsidRPr="00875005">
        <w:t>for a purpose, and in accordance with the dosage level, recommended by the manufacturer.</w:t>
      </w:r>
    </w:p>
    <w:p w14:paraId="291D8AB4" w14:textId="77777777" w:rsidR="00BA6D6E" w:rsidRDefault="00BA6D6E" w:rsidP="009F6A01">
      <w:pPr>
        <w:pStyle w:val="SideNote"/>
        <w:framePr w:wrap="around"/>
      </w:pPr>
      <w:r>
        <w:t xml:space="preserve">S. 36B(3) amended by No. </w:t>
      </w:r>
      <w:r w:rsidR="00E37877">
        <w:t>5/2018</w:t>
      </w:r>
      <w:r>
        <w:t xml:space="preserve"> s. 4(2).</w:t>
      </w:r>
    </w:p>
    <w:p w14:paraId="6D5EED49" w14:textId="77777777" w:rsidR="00104989" w:rsidRDefault="00DD2216">
      <w:pPr>
        <w:pStyle w:val="DraftHeading2"/>
        <w:tabs>
          <w:tab w:val="right" w:pos="1247"/>
        </w:tabs>
        <w:ind w:left="1361" w:hanging="1361"/>
      </w:pPr>
      <w:r>
        <w:tab/>
      </w:r>
      <w:r w:rsidR="006708A2">
        <w:t>(3)</w:t>
      </w:r>
      <w:r w:rsidR="00875005" w:rsidRPr="00875005">
        <w:tab/>
        <w:t xml:space="preserve">However, intoxication that comes about in the circumstances referred to in subsection </w:t>
      </w:r>
      <w:r w:rsidR="00BA6D6E" w:rsidRPr="00AA3780">
        <w:t>(2)(c), (ca) or (d)</w:t>
      </w:r>
      <w:r w:rsidR="00875005" w:rsidRPr="00875005">
        <w:t xml:space="preserve"> is self-induced if the person using the drug knew, or had reason to believe, when taking the drug that it would significantly impair the person's judgement or control.</w:t>
      </w:r>
    </w:p>
    <w:p w14:paraId="6DC1F7D0" w14:textId="77777777" w:rsidR="00DD2216" w:rsidRDefault="00DD2216" w:rsidP="009F6A01">
      <w:pPr>
        <w:pStyle w:val="SideNote"/>
        <w:framePr w:wrap="around"/>
      </w:pPr>
      <w:r>
        <w:lastRenderedPageBreak/>
        <w:t xml:space="preserve">S. 37 substituted by No. 81/1991 s. 3, </w:t>
      </w:r>
      <w:r>
        <w:br/>
        <w:t>amended by Nos 81/1997 s. 4, 2/2006 s. 4, substituted by No. 57/2007 s. 3, repealed by No. 74/2014 s. 7(3), new s. 37 inserted by No. 47/2016 s. 5.</w:t>
      </w:r>
    </w:p>
    <w:p w14:paraId="454CCECA" w14:textId="77777777" w:rsidR="00104989" w:rsidRDefault="00DD2216">
      <w:pPr>
        <w:pStyle w:val="DraftHeading1"/>
        <w:tabs>
          <w:tab w:val="right" w:pos="680"/>
        </w:tabs>
        <w:ind w:left="850" w:hanging="850"/>
      </w:pPr>
      <w:r>
        <w:tab/>
      </w:r>
      <w:bookmarkStart w:id="83" w:name="_Toc44081047"/>
      <w:r w:rsidR="006708A2">
        <w:t>37</w:t>
      </w:r>
      <w:r w:rsidR="00875005" w:rsidRPr="00875005">
        <w:tab/>
        <w:t>Care, supervision or authority</w:t>
      </w:r>
      <w:bookmarkEnd w:id="83"/>
    </w:p>
    <w:p w14:paraId="2EA5E856" w14:textId="77777777" w:rsidR="00104989" w:rsidRDefault="00DD2216">
      <w:pPr>
        <w:pStyle w:val="DraftHeading2"/>
        <w:tabs>
          <w:tab w:val="right" w:pos="1247"/>
        </w:tabs>
        <w:ind w:left="1361" w:hanging="1361"/>
      </w:pPr>
      <w:r>
        <w:tab/>
      </w:r>
      <w:r w:rsidR="006708A2">
        <w:t>(1)</w:t>
      </w:r>
      <w:r w:rsidR="00875005" w:rsidRPr="00875005">
        <w:tab/>
        <w:t>Without limiting the circumstances in which a child is under the care, supervision or authority of</w:t>
      </w:r>
      <w:r w:rsidR="00DD030F">
        <w:t> </w:t>
      </w:r>
      <w:r w:rsidR="00875005" w:rsidRPr="00875005">
        <w:t>a person, a person (A) has a child (B) under their care, supervision or authority if A is—</w:t>
      </w:r>
    </w:p>
    <w:p w14:paraId="2DCEF3A0" w14:textId="77777777" w:rsidR="00104989" w:rsidRDefault="00DD2216">
      <w:pPr>
        <w:pStyle w:val="DraftHeading3"/>
        <w:tabs>
          <w:tab w:val="right" w:pos="1757"/>
        </w:tabs>
        <w:ind w:left="1871" w:hanging="1871"/>
      </w:pPr>
      <w:r>
        <w:tab/>
      </w:r>
      <w:r w:rsidR="006708A2">
        <w:t>(a)</w:t>
      </w:r>
      <w:r w:rsidR="00875005" w:rsidRPr="00875005">
        <w:tab/>
        <w:t>B's parent or step-parent; or</w:t>
      </w:r>
    </w:p>
    <w:p w14:paraId="7765066E" w14:textId="77777777" w:rsidR="00104989" w:rsidRDefault="00DD2216">
      <w:pPr>
        <w:pStyle w:val="DraftHeading3"/>
        <w:tabs>
          <w:tab w:val="right" w:pos="1757"/>
        </w:tabs>
        <w:ind w:left="1871" w:hanging="1871"/>
      </w:pPr>
      <w:r>
        <w:tab/>
      </w:r>
      <w:r w:rsidR="006708A2">
        <w:t>(b)</w:t>
      </w:r>
      <w:r w:rsidR="00875005" w:rsidRPr="00875005">
        <w:tab/>
        <w:t>B's teacher; or</w:t>
      </w:r>
    </w:p>
    <w:p w14:paraId="79B4AAD6" w14:textId="77777777" w:rsidR="00104989" w:rsidRDefault="00DD2216">
      <w:pPr>
        <w:pStyle w:val="DraftHeading3"/>
        <w:tabs>
          <w:tab w:val="right" w:pos="1757"/>
        </w:tabs>
        <w:ind w:left="1871" w:hanging="1871"/>
      </w:pPr>
      <w:r>
        <w:tab/>
      </w:r>
      <w:r w:rsidR="006708A2">
        <w:t>(c)</w:t>
      </w:r>
      <w:r w:rsidR="00875005" w:rsidRPr="00875005">
        <w:tab/>
        <w:t>B's employer; or</w:t>
      </w:r>
    </w:p>
    <w:p w14:paraId="230ABDC5" w14:textId="77777777" w:rsidR="00104989" w:rsidRDefault="00DD2216">
      <w:pPr>
        <w:pStyle w:val="DraftHeading3"/>
        <w:tabs>
          <w:tab w:val="right" w:pos="1757"/>
        </w:tabs>
        <w:ind w:left="1871" w:hanging="1871"/>
      </w:pPr>
      <w:r>
        <w:tab/>
      </w:r>
      <w:r w:rsidR="006708A2">
        <w:t>(d)</w:t>
      </w:r>
      <w:r w:rsidR="00875005" w:rsidRPr="00875005">
        <w:tab/>
        <w:t>B's youth worker; or</w:t>
      </w:r>
    </w:p>
    <w:p w14:paraId="6E1EE2F0" w14:textId="77777777" w:rsidR="00104989" w:rsidRDefault="00DD2216">
      <w:pPr>
        <w:pStyle w:val="DraftHeading3"/>
        <w:tabs>
          <w:tab w:val="right" w:pos="1757"/>
        </w:tabs>
        <w:ind w:left="1871" w:hanging="1871"/>
      </w:pPr>
      <w:r>
        <w:tab/>
      </w:r>
      <w:r w:rsidR="006708A2">
        <w:t>(e)</w:t>
      </w:r>
      <w:r w:rsidR="00875005" w:rsidRPr="00875005">
        <w:tab/>
        <w:t>B's sports coach; or</w:t>
      </w:r>
    </w:p>
    <w:p w14:paraId="31F5101E" w14:textId="77777777" w:rsidR="00104989" w:rsidRDefault="00DD2216">
      <w:pPr>
        <w:pStyle w:val="DraftHeading3"/>
        <w:tabs>
          <w:tab w:val="right" w:pos="1757"/>
        </w:tabs>
        <w:ind w:left="1871" w:hanging="1871"/>
      </w:pPr>
      <w:r>
        <w:tab/>
      </w:r>
      <w:r w:rsidR="006708A2">
        <w:t>(f)</w:t>
      </w:r>
      <w:r w:rsidR="00875005" w:rsidRPr="00875005">
        <w:tab/>
        <w:t>B's counsellor; or</w:t>
      </w:r>
    </w:p>
    <w:p w14:paraId="21781D5A" w14:textId="77777777" w:rsidR="00104989" w:rsidRDefault="00DD2216">
      <w:pPr>
        <w:pStyle w:val="DraftHeading3"/>
        <w:tabs>
          <w:tab w:val="right" w:pos="1757"/>
        </w:tabs>
        <w:ind w:left="1871" w:hanging="1871"/>
      </w:pPr>
      <w:r>
        <w:tab/>
      </w:r>
      <w:r w:rsidR="006708A2">
        <w:t>(g)</w:t>
      </w:r>
      <w:r w:rsidR="00875005" w:rsidRPr="00875005">
        <w:tab/>
        <w:t>B's health professional; or</w:t>
      </w:r>
    </w:p>
    <w:p w14:paraId="180ABFFE" w14:textId="77777777" w:rsidR="00104989" w:rsidRDefault="00DD2216">
      <w:pPr>
        <w:pStyle w:val="DraftHeading3"/>
        <w:tabs>
          <w:tab w:val="right" w:pos="1757"/>
        </w:tabs>
        <w:ind w:left="1871" w:hanging="1871"/>
      </w:pPr>
      <w:r>
        <w:tab/>
      </w:r>
      <w:r w:rsidR="006708A2">
        <w:t>(h)</w:t>
      </w:r>
      <w:r w:rsidR="00875005" w:rsidRPr="00875005">
        <w:tab/>
        <w:t xml:space="preserve">a person who has parental responsibility (within the meaning of the </w:t>
      </w:r>
      <w:r w:rsidR="00875005" w:rsidRPr="00875005">
        <w:rPr>
          <w:b/>
        </w:rPr>
        <w:t>Children, Youth and Families Act 2005</w:t>
      </w:r>
      <w:r w:rsidR="00875005" w:rsidRPr="00875005">
        <w:t>) for B; or</w:t>
      </w:r>
    </w:p>
    <w:p w14:paraId="6F7432E3" w14:textId="77777777" w:rsidR="00104989" w:rsidRDefault="00DD2216">
      <w:pPr>
        <w:pStyle w:val="DraftHeading3"/>
        <w:tabs>
          <w:tab w:val="right" w:pos="1757"/>
        </w:tabs>
        <w:ind w:left="1871" w:hanging="1871"/>
      </w:pPr>
      <w:r>
        <w:tab/>
      </w:r>
      <w:r w:rsidR="006708A2">
        <w:t>(i)</w:t>
      </w:r>
      <w:r w:rsidR="00875005" w:rsidRPr="00875005">
        <w:tab/>
        <w:t xml:space="preserve">a religious or spiritual guide, or a leader or official (including a lay member) of a church or religious body, however any such guide, leader, official, church or body is described, who provides care, advice or instruction to B or has authority over B; or </w:t>
      </w:r>
    </w:p>
    <w:p w14:paraId="57D11078" w14:textId="77777777" w:rsidR="00104989" w:rsidRDefault="00DD2216">
      <w:pPr>
        <w:pStyle w:val="DraftHeading3"/>
        <w:tabs>
          <w:tab w:val="right" w:pos="1757"/>
        </w:tabs>
        <w:ind w:left="1871" w:hanging="1871"/>
      </w:pPr>
      <w:r>
        <w:tab/>
      </w:r>
      <w:r w:rsidR="006708A2">
        <w:t>(j)</w:t>
      </w:r>
      <w:r w:rsidR="00875005" w:rsidRPr="00875005">
        <w:tab/>
        <w:t xml:space="preserve">an out of home carer (within the meaning given by section 74 of the </w:t>
      </w:r>
      <w:r w:rsidR="00875005" w:rsidRPr="00875005">
        <w:rPr>
          <w:b/>
        </w:rPr>
        <w:t>Children, Youth and Families Act 2005</w:t>
      </w:r>
      <w:r w:rsidR="00875005" w:rsidRPr="00875005">
        <w:t>) of B; or</w:t>
      </w:r>
    </w:p>
    <w:p w14:paraId="0A71BBEA" w14:textId="77777777" w:rsidR="00104989" w:rsidRDefault="00DD2216">
      <w:pPr>
        <w:pStyle w:val="DraftHeading3"/>
        <w:tabs>
          <w:tab w:val="right" w:pos="1757"/>
        </w:tabs>
        <w:ind w:left="1871" w:hanging="1871"/>
      </w:pPr>
      <w:r>
        <w:tab/>
      </w:r>
      <w:r w:rsidR="006708A2">
        <w:t>(k)</w:t>
      </w:r>
      <w:r w:rsidR="00875005" w:rsidRPr="00875005">
        <w:tab/>
        <w:t>a police officer acting in the course of their duty in respect of B; or</w:t>
      </w:r>
    </w:p>
    <w:p w14:paraId="4842BE33" w14:textId="0F34E880" w:rsidR="00DD030F" w:rsidRDefault="00DD2216" w:rsidP="009A7625">
      <w:pPr>
        <w:pStyle w:val="DraftHeading3"/>
        <w:tabs>
          <w:tab w:val="right" w:pos="1757"/>
        </w:tabs>
        <w:ind w:left="1871" w:hanging="1871"/>
      </w:pPr>
      <w:r>
        <w:tab/>
      </w:r>
      <w:r w:rsidR="006708A2">
        <w:t>(l)</w:t>
      </w:r>
      <w:r w:rsidR="00875005" w:rsidRPr="00875005">
        <w:tab/>
        <w:t>employed in, or providing services in, a remand centre, youth residential centre, youth justice centre</w:t>
      </w:r>
      <w:r w:rsidR="00875005" w:rsidRPr="00875005" w:rsidDel="00CF0E80">
        <w:t xml:space="preserve"> </w:t>
      </w:r>
      <w:r w:rsidR="00875005" w:rsidRPr="00875005">
        <w:t>or prison and is acting in</w:t>
      </w:r>
      <w:r w:rsidR="00DD030F">
        <w:t> </w:t>
      </w:r>
      <w:r w:rsidR="00875005" w:rsidRPr="00875005">
        <w:t>the course of their duty in respect of B.</w:t>
      </w:r>
    </w:p>
    <w:p w14:paraId="7BC82A59" w14:textId="3EF1F950" w:rsidR="00B05DA6" w:rsidRDefault="00B05DA6" w:rsidP="00B05DA6"/>
    <w:p w14:paraId="63F65018" w14:textId="77777777" w:rsidR="00B05DA6" w:rsidRPr="00B05DA6" w:rsidRDefault="00B05DA6" w:rsidP="00B05DA6"/>
    <w:p w14:paraId="43877B3A" w14:textId="77777777" w:rsidR="00104989" w:rsidRDefault="00DD2216">
      <w:pPr>
        <w:pStyle w:val="DraftHeading2"/>
        <w:tabs>
          <w:tab w:val="right" w:pos="1247"/>
        </w:tabs>
        <w:ind w:left="1361" w:hanging="1361"/>
      </w:pPr>
      <w:r>
        <w:lastRenderedPageBreak/>
        <w:tab/>
      </w:r>
      <w:r w:rsidR="006708A2">
        <w:t>(2)</w:t>
      </w:r>
      <w:r w:rsidR="00875005" w:rsidRPr="00875005">
        <w:tab/>
        <w:t>In this section—</w:t>
      </w:r>
    </w:p>
    <w:p w14:paraId="3F8F2B99" w14:textId="77777777" w:rsidR="00104989" w:rsidRDefault="00875005">
      <w:pPr>
        <w:pStyle w:val="DraftDefinition2"/>
      </w:pPr>
      <w:r w:rsidRPr="00875005">
        <w:rPr>
          <w:b/>
          <w:i/>
        </w:rPr>
        <w:t>parent</w:t>
      </w:r>
      <w:r w:rsidRPr="00875005">
        <w:t xml:space="preserve"> includes—</w:t>
      </w:r>
    </w:p>
    <w:p w14:paraId="72886A04" w14:textId="77777777" w:rsidR="00104989" w:rsidRDefault="00DD2216">
      <w:pPr>
        <w:pStyle w:val="DraftHeading4"/>
        <w:tabs>
          <w:tab w:val="right" w:pos="2268"/>
        </w:tabs>
        <w:ind w:left="2381" w:hanging="2381"/>
      </w:pPr>
      <w:r>
        <w:tab/>
      </w:r>
      <w:r w:rsidR="006708A2">
        <w:t>(a)</w:t>
      </w:r>
      <w:r w:rsidR="00875005" w:rsidRPr="00875005">
        <w:tab/>
        <w:t xml:space="preserve">a parent by operation of the </w:t>
      </w:r>
      <w:r w:rsidR="00875005" w:rsidRPr="00875005">
        <w:rPr>
          <w:b/>
        </w:rPr>
        <w:t>Adoption Act 1984</w:t>
      </w:r>
      <w:r w:rsidR="00875005" w:rsidRPr="00875005">
        <w:t>; and</w:t>
      </w:r>
    </w:p>
    <w:p w14:paraId="765808B2" w14:textId="77777777" w:rsidR="00104989" w:rsidRDefault="00DD2216">
      <w:pPr>
        <w:pStyle w:val="DraftHeading4"/>
        <w:tabs>
          <w:tab w:val="right" w:pos="2268"/>
        </w:tabs>
        <w:ind w:left="2381" w:hanging="2381"/>
        <w:rPr>
          <w:rFonts w:ascii="TimesNewRomanPS-BoldMT" w:hAnsi="TimesNewRomanPS-BoldMT" w:cs="TimesNewRomanPS-BoldMT"/>
          <w:bCs/>
          <w:szCs w:val="24"/>
          <w:lang w:eastAsia="en-AU"/>
        </w:rPr>
      </w:pPr>
      <w:r>
        <w:tab/>
      </w:r>
      <w:r w:rsidR="006708A2">
        <w:t>(b)</w:t>
      </w:r>
      <w:r w:rsidR="00875005" w:rsidRPr="00875005">
        <w:tab/>
      </w:r>
      <w:r w:rsidR="00875005" w:rsidRPr="00875005">
        <w:rPr>
          <w:lang w:eastAsia="en-AU"/>
        </w:rPr>
        <w:t xml:space="preserve">a parent by operation of the </w:t>
      </w:r>
      <w:r w:rsidR="00875005" w:rsidRPr="00875005">
        <w:rPr>
          <w:rFonts w:ascii="TimesNewRomanPS-BoldMT" w:hAnsi="TimesNewRomanPS-BoldMT" w:cs="TimesNewRomanPS-BoldMT"/>
          <w:b/>
          <w:bCs/>
          <w:szCs w:val="24"/>
          <w:lang w:eastAsia="en-AU"/>
        </w:rPr>
        <w:t>Status of Children Act 1974</w:t>
      </w:r>
      <w:r w:rsidR="00875005" w:rsidRPr="00875005">
        <w:rPr>
          <w:rFonts w:ascii="TimesNewRomanPS-BoldMT" w:hAnsi="TimesNewRomanPS-BoldMT" w:cs="TimesNewRomanPS-BoldMT"/>
          <w:bCs/>
          <w:szCs w:val="24"/>
          <w:lang w:eastAsia="en-AU"/>
        </w:rPr>
        <w:t>;</w:t>
      </w:r>
    </w:p>
    <w:p w14:paraId="2A528E93" w14:textId="77777777" w:rsidR="003F210C" w:rsidRDefault="00875005" w:rsidP="0063281D">
      <w:pPr>
        <w:pStyle w:val="DraftDefinition2"/>
      </w:pPr>
      <w:r w:rsidRPr="00875005">
        <w:rPr>
          <w:b/>
          <w:i/>
          <w:lang w:eastAsia="en-AU"/>
        </w:rPr>
        <w:t>step-parent</w:t>
      </w:r>
      <w:r w:rsidRPr="00875005">
        <w:rPr>
          <w:lang w:eastAsia="en-AU"/>
        </w:rPr>
        <w:t>, in relation to a person, includes the spouse or domestic partner of the person's parent</w:t>
      </w:r>
      <w:r w:rsidRPr="00875005">
        <w:rPr>
          <w:rFonts w:ascii="TimesNewRomanPSMT" w:hAnsi="TimesNewRomanPSMT" w:cs="TimesNewRomanPSMT"/>
          <w:lang w:eastAsia="en-AU"/>
        </w:rPr>
        <w:t>.</w:t>
      </w:r>
    </w:p>
    <w:p w14:paraId="3C346542" w14:textId="77777777" w:rsidR="00125CF4" w:rsidRDefault="00125CF4" w:rsidP="009F6A01">
      <w:pPr>
        <w:pStyle w:val="SideNote"/>
        <w:framePr w:wrap="around"/>
      </w:pPr>
      <w:r>
        <w:t>S. 37AAA inserted by No. 57/2007 s. 4</w:t>
      </w:r>
      <w:r w:rsidR="004C62E1">
        <w:t>, repealed by No. 74/2014 s. 7(3)</w:t>
      </w:r>
      <w:r>
        <w:t>.</w:t>
      </w:r>
    </w:p>
    <w:p w14:paraId="411D763C" w14:textId="77777777" w:rsidR="00E40E13" w:rsidRDefault="004C62E1">
      <w:pPr>
        <w:pStyle w:val="Stars"/>
      </w:pPr>
      <w:r>
        <w:tab/>
        <w:t>*</w:t>
      </w:r>
      <w:r>
        <w:tab/>
        <w:t>*</w:t>
      </w:r>
      <w:r>
        <w:tab/>
        <w:t>*</w:t>
      </w:r>
      <w:r>
        <w:tab/>
        <w:t>*</w:t>
      </w:r>
      <w:r>
        <w:tab/>
        <w:t>*</w:t>
      </w:r>
    </w:p>
    <w:p w14:paraId="224DACCC" w14:textId="77777777" w:rsidR="00E40E13" w:rsidRDefault="00E40E13" w:rsidP="00E40E13"/>
    <w:p w14:paraId="18EACF26" w14:textId="77777777" w:rsidR="00E40E13" w:rsidRDefault="00E40E13" w:rsidP="00E40E13"/>
    <w:p w14:paraId="0319B1C3" w14:textId="77777777" w:rsidR="00E40E13" w:rsidRPr="00E40E13" w:rsidRDefault="00E40E13" w:rsidP="00E40E13"/>
    <w:p w14:paraId="0BC527DC" w14:textId="77777777" w:rsidR="00125CF4" w:rsidRDefault="00125CF4" w:rsidP="009F6A01">
      <w:pPr>
        <w:pStyle w:val="SideNote"/>
        <w:framePr w:wrap="around"/>
      </w:pPr>
      <w:r>
        <w:t>S. 37AA inserted by No. 57/2007 s. 4</w:t>
      </w:r>
      <w:r w:rsidR="004C62E1">
        <w:t>, repealed by No. 74/2014 s. 7(3)</w:t>
      </w:r>
      <w:r>
        <w:t>.</w:t>
      </w:r>
    </w:p>
    <w:p w14:paraId="2596E83C" w14:textId="77777777" w:rsidR="00E40E13" w:rsidRDefault="004C62E1">
      <w:pPr>
        <w:pStyle w:val="Stars"/>
      </w:pPr>
      <w:r>
        <w:tab/>
        <w:t>*</w:t>
      </w:r>
      <w:r>
        <w:tab/>
        <w:t>*</w:t>
      </w:r>
      <w:r>
        <w:tab/>
        <w:t>*</w:t>
      </w:r>
      <w:r>
        <w:tab/>
        <w:t>*</w:t>
      </w:r>
      <w:r>
        <w:tab/>
        <w:t>*</w:t>
      </w:r>
    </w:p>
    <w:p w14:paraId="295810F1" w14:textId="77777777" w:rsidR="002150A0" w:rsidRDefault="002150A0" w:rsidP="002150A0"/>
    <w:p w14:paraId="328EBF43" w14:textId="77777777" w:rsidR="00136C15" w:rsidRDefault="00136C15" w:rsidP="002150A0"/>
    <w:p w14:paraId="294C3709" w14:textId="77777777" w:rsidR="00136C15" w:rsidRDefault="00136C15" w:rsidP="002150A0"/>
    <w:p w14:paraId="6BE80D40" w14:textId="77777777" w:rsidR="00AA132C" w:rsidRDefault="00AA132C" w:rsidP="009F6A01">
      <w:pPr>
        <w:pStyle w:val="SideNote"/>
        <w:framePr w:wrap="around"/>
      </w:pPr>
      <w:r>
        <w:t>S. 37A inserted by No. 2/2006 s. 5.</w:t>
      </w:r>
    </w:p>
    <w:p w14:paraId="4051428E" w14:textId="77777777" w:rsidR="005A5425" w:rsidRDefault="0006239C" w:rsidP="00635B03">
      <w:pPr>
        <w:pStyle w:val="DraftHeading1"/>
        <w:tabs>
          <w:tab w:val="right" w:pos="680"/>
        </w:tabs>
        <w:ind w:left="850" w:hanging="850"/>
      </w:pPr>
      <w:r>
        <w:tab/>
      </w:r>
      <w:bookmarkStart w:id="84" w:name="_Toc44081048"/>
      <w:r w:rsidRPr="0006239C">
        <w:t>37A</w:t>
      </w:r>
      <w:r w:rsidR="00635B03">
        <w:tab/>
      </w:r>
      <w:r>
        <w:t>Objectives of Subdivisions 8A to 8G</w:t>
      </w:r>
      <w:bookmarkEnd w:id="84"/>
    </w:p>
    <w:p w14:paraId="08730BD8" w14:textId="77777777" w:rsidR="0006239C" w:rsidRDefault="0006239C" w:rsidP="0006239C">
      <w:pPr>
        <w:pStyle w:val="BodySectionSub"/>
      </w:pPr>
      <w:r>
        <w:t>The objectives of Subdivisions (8A) to (8G) are—</w:t>
      </w:r>
    </w:p>
    <w:p w14:paraId="409A112B" w14:textId="77777777" w:rsidR="0006239C" w:rsidRDefault="0006239C" w:rsidP="0006239C">
      <w:pPr>
        <w:pStyle w:val="DraftHeading3"/>
        <w:tabs>
          <w:tab w:val="right" w:pos="1757"/>
        </w:tabs>
        <w:ind w:left="1871" w:hanging="1871"/>
      </w:pPr>
      <w:r>
        <w:tab/>
      </w:r>
      <w:r w:rsidRPr="0006239C">
        <w:t>(a)</w:t>
      </w:r>
      <w:r>
        <w:tab/>
        <w:t>to uphold the fundamental right of every person to make decisions about his or her sexual behaviour and to choose not to engage in sexual activity;</w:t>
      </w:r>
    </w:p>
    <w:p w14:paraId="71918532" w14:textId="77777777" w:rsidR="00104989" w:rsidRDefault="00A25A25" w:rsidP="009F6A01">
      <w:pPr>
        <w:pStyle w:val="SideNote"/>
        <w:framePr w:wrap="around"/>
      </w:pPr>
      <w:r>
        <w:t>S. 37A(b) amended by No. 47/2016 s. 6.</w:t>
      </w:r>
    </w:p>
    <w:p w14:paraId="76AFC28D" w14:textId="77777777" w:rsidR="0006239C" w:rsidRDefault="0006239C" w:rsidP="0006239C">
      <w:pPr>
        <w:pStyle w:val="DraftHeading3"/>
        <w:tabs>
          <w:tab w:val="right" w:pos="1757"/>
        </w:tabs>
        <w:ind w:left="1871" w:hanging="1871"/>
      </w:pPr>
      <w:r>
        <w:tab/>
      </w:r>
      <w:r w:rsidRPr="0006239C">
        <w:t>(b)</w:t>
      </w:r>
      <w:r>
        <w:tab/>
        <w:t xml:space="preserve">to protect children and persons with a cognitive impairment </w:t>
      </w:r>
      <w:r w:rsidR="00A25A25" w:rsidRPr="001814BF">
        <w:rPr>
          <w:lang w:eastAsia="en-AU"/>
        </w:rPr>
        <w:t>or mental illness</w:t>
      </w:r>
      <w:r w:rsidR="00A25A25">
        <w:rPr>
          <w:lang w:eastAsia="en-AU"/>
        </w:rPr>
        <w:t xml:space="preserve"> </w:t>
      </w:r>
      <w:r>
        <w:t>from</w:t>
      </w:r>
      <w:r w:rsidR="00DD030F">
        <w:t> </w:t>
      </w:r>
      <w:r>
        <w:t>sexual exploitation.</w:t>
      </w:r>
    </w:p>
    <w:p w14:paraId="4FC790EF" w14:textId="77777777" w:rsidR="00AA132C" w:rsidRDefault="00AA132C" w:rsidP="009F6A01">
      <w:pPr>
        <w:pStyle w:val="SideNote"/>
        <w:framePr w:wrap="around"/>
      </w:pPr>
      <w:r>
        <w:t>S. 37B inserted by No. 2/2006 s. 5.</w:t>
      </w:r>
    </w:p>
    <w:p w14:paraId="36100873" w14:textId="77777777" w:rsidR="00ED18D0" w:rsidRDefault="0006239C" w:rsidP="00635B03">
      <w:pPr>
        <w:pStyle w:val="DraftHeading1"/>
        <w:tabs>
          <w:tab w:val="right" w:pos="680"/>
        </w:tabs>
        <w:ind w:left="850" w:hanging="850"/>
      </w:pPr>
      <w:r>
        <w:tab/>
      </w:r>
      <w:bookmarkStart w:id="85" w:name="_Toc44081049"/>
      <w:r w:rsidRPr="0006239C">
        <w:t>37B</w:t>
      </w:r>
      <w:r w:rsidR="00635B03">
        <w:tab/>
      </w:r>
      <w:r>
        <w:t>Guiding principles</w:t>
      </w:r>
      <w:bookmarkEnd w:id="85"/>
    </w:p>
    <w:p w14:paraId="202105A3" w14:textId="77777777" w:rsidR="0006239C" w:rsidRDefault="0006239C" w:rsidP="0006239C">
      <w:pPr>
        <w:pStyle w:val="BodySectionSub"/>
      </w:pPr>
      <w:r>
        <w:t>It is the intention of Parliament that in interpreting and applying Subdivisions (8A) to (8G), courts are to have regard to the fact that—</w:t>
      </w:r>
    </w:p>
    <w:p w14:paraId="2DE1FA3C" w14:textId="77777777" w:rsidR="0006239C" w:rsidRDefault="0006239C" w:rsidP="0006239C">
      <w:pPr>
        <w:pStyle w:val="DraftHeading3"/>
        <w:tabs>
          <w:tab w:val="right" w:pos="1757"/>
        </w:tabs>
        <w:ind w:left="1871" w:hanging="1871"/>
      </w:pPr>
      <w:r>
        <w:lastRenderedPageBreak/>
        <w:tab/>
      </w:r>
      <w:r w:rsidRPr="0006239C">
        <w:t>(a)</w:t>
      </w:r>
      <w:r>
        <w:tab/>
        <w:t>there is a high incidence of sexual violence within society; and</w:t>
      </w:r>
    </w:p>
    <w:p w14:paraId="5149963B" w14:textId="77777777" w:rsidR="0006239C" w:rsidRDefault="0006239C" w:rsidP="0006239C">
      <w:pPr>
        <w:pStyle w:val="DraftHeading3"/>
        <w:tabs>
          <w:tab w:val="right" w:pos="1757"/>
        </w:tabs>
        <w:ind w:left="1871" w:hanging="1871"/>
      </w:pPr>
      <w:r>
        <w:tab/>
      </w:r>
      <w:r w:rsidRPr="0006239C">
        <w:t>(b)</w:t>
      </w:r>
      <w:r>
        <w:tab/>
        <w:t>sexual offences are significantly under</w:t>
      </w:r>
      <w:r w:rsidR="00DD030F">
        <w:noBreakHyphen/>
      </w:r>
      <w:r>
        <w:t>reported; and</w:t>
      </w:r>
    </w:p>
    <w:p w14:paraId="0F152563" w14:textId="77777777" w:rsidR="00104989" w:rsidRDefault="00A25A25" w:rsidP="009F6A01">
      <w:pPr>
        <w:pStyle w:val="SideNote"/>
        <w:framePr w:wrap="around"/>
      </w:pPr>
      <w:r>
        <w:t>S. 37B(c) amended by No. 47/2016 s. 7.</w:t>
      </w:r>
    </w:p>
    <w:p w14:paraId="3947F32C" w14:textId="77777777" w:rsidR="0006239C" w:rsidRDefault="0006239C" w:rsidP="0006239C">
      <w:pPr>
        <w:pStyle w:val="DraftHeading3"/>
        <w:tabs>
          <w:tab w:val="right" w:pos="1757"/>
        </w:tabs>
        <w:ind w:left="1871" w:hanging="1871"/>
      </w:pPr>
      <w:r>
        <w:tab/>
      </w:r>
      <w:r w:rsidRPr="0006239C">
        <w:t>(c)</w:t>
      </w:r>
      <w:r>
        <w:tab/>
        <w:t>a significant number of sexual offences are</w:t>
      </w:r>
      <w:r w:rsidR="00DD030F">
        <w:t> </w:t>
      </w:r>
      <w:r>
        <w:t>committed against women, children and</w:t>
      </w:r>
      <w:r w:rsidR="00DD030F">
        <w:t> </w:t>
      </w:r>
      <w:r>
        <w:t>other vulnerable persons including persons with a cognitive impairment</w:t>
      </w:r>
      <w:r w:rsidR="00A25A25">
        <w:t xml:space="preserve"> </w:t>
      </w:r>
      <w:r w:rsidR="00A25A25" w:rsidRPr="001814BF">
        <w:rPr>
          <w:lang w:eastAsia="en-AU"/>
        </w:rPr>
        <w:t>or mental illness</w:t>
      </w:r>
      <w:r>
        <w:t>; and</w:t>
      </w:r>
    </w:p>
    <w:p w14:paraId="1848BF45" w14:textId="77777777" w:rsidR="0006239C" w:rsidRDefault="0006239C" w:rsidP="0006239C">
      <w:pPr>
        <w:pStyle w:val="DraftHeading3"/>
        <w:tabs>
          <w:tab w:val="right" w:pos="1757"/>
        </w:tabs>
        <w:ind w:left="1871" w:hanging="1871"/>
      </w:pPr>
      <w:r>
        <w:tab/>
      </w:r>
      <w:r w:rsidRPr="0006239C">
        <w:t>(d)</w:t>
      </w:r>
      <w:r>
        <w:tab/>
        <w:t>sexual offenders are commonly known to their victims; and</w:t>
      </w:r>
    </w:p>
    <w:p w14:paraId="39DE7D34" w14:textId="77777777" w:rsidR="0006239C" w:rsidRDefault="0006239C" w:rsidP="0006239C">
      <w:pPr>
        <w:pStyle w:val="DraftHeading3"/>
        <w:tabs>
          <w:tab w:val="right" w:pos="1757"/>
        </w:tabs>
        <w:ind w:left="1871" w:hanging="1871"/>
      </w:pPr>
      <w:r>
        <w:tab/>
      </w:r>
      <w:r w:rsidRPr="0006239C">
        <w:t>(e)</w:t>
      </w:r>
      <w:r>
        <w:tab/>
        <w:t>sexual offences often occur in circumstances where there is unlikely to be any physical signs of an offence having occurred.</w:t>
      </w:r>
    </w:p>
    <w:p w14:paraId="27760424" w14:textId="77777777" w:rsidR="00A25A25" w:rsidRDefault="00A25A25" w:rsidP="009F6A01">
      <w:pPr>
        <w:pStyle w:val="SideNote"/>
        <w:framePr w:wrap="around"/>
        <w:rPr>
          <w:lang w:val="en-US"/>
        </w:rPr>
      </w:pPr>
      <w:r>
        <w:rPr>
          <w:lang w:val="en-US"/>
        </w:rPr>
        <w:lastRenderedPageBreak/>
        <w:t>Pt 1 Div. 1 Subdiv. (8A) (Heading) substituted by No. 47/2016 s. 8.</w:t>
      </w:r>
    </w:p>
    <w:p w14:paraId="7589A128" w14:textId="77777777" w:rsidR="005801A6" w:rsidRDefault="005801A6" w:rsidP="009F6A01">
      <w:pPr>
        <w:pStyle w:val="SideNote"/>
        <w:framePr w:wrap="around"/>
      </w:pPr>
      <w:r w:rsidRPr="001E79CC">
        <w:rPr>
          <w:lang w:val="en-US"/>
        </w:rPr>
        <w:t xml:space="preserve">Pt 1 Div. 1 Subdiv. </w:t>
      </w:r>
      <w:r>
        <w:t>(8A) (Heading and ss 47–50) inserted by No. 9509 s. 5 amended by No. 10079 s. 8(1), substituted as Pt 1 Div. 1 Subdiv. (8A) (Heading and ss 40–43) by No. 8/1991 s. 3, substituted as Pt 1 Div. 1 Subdiv. (8A) (Heading and ss 38, 39) by No. 81/1991 s. 3</w:t>
      </w:r>
      <w:r w:rsidR="002150A0">
        <w:t xml:space="preserve"> amended by Nos 49/1991</w:t>
      </w:r>
      <w:r w:rsidR="00161AFF">
        <w:t xml:space="preserve"> s. </w:t>
      </w:r>
      <w:r w:rsidR="002150A0">
        <w:t xml:space="preserve">119(3)(Sch. 3 item 1) (as amended by </w:t>
      </w:r>
      <w:r w:rsidR="008E0CDE">
        <w:t>No. 81/1991 s.10</w:t>
      </w:r>
      <w:r w:rsidR="002150A0">
        <w:t>(Sch. item 3.1)), 41/1993 s. 20, 48/1997 s. 60(1)(Sch. 1 items 19, 20), 67/2000 s. 4, 2/2006 ss 6, 7, 57/2007</w:t>
      </w:r>
      <w:r w:rsidR="00962E92">
        <w:br/>
      </w:r>
      <w:r w:rsidR="002150A0">
        <w:t>ss 5</w:t>
      </w:r>
      <w:r w:rsidR="00962E92">
        <w:t>–</w:t>
      </w:r>
      <w:r w:rsidR="002150A0">
        <w:t>7</w:t>
      </w:r>
      <w:r w:rsidR="006E2BBA">
        <w:t>, substituted as Pt 1 Div. 1 Subdiv. (8A) (Heading and ss 37C</w:t>
      </w:r>
      <w:r w:rsidR="004C62E1">
        <w:t>–43) by No. 74/2014 s. 4</w:t>
      </w:r>
      <w:r>
        <w:t>.</w:t>
      </w:r>
    </w:p>
    <w:p w14:paraId="3BF871B2" w14:textId="77777777" w:rsidR="00A25A25" w:rsidRDefault="00A25A25">
      <w:pPr>
        <w:pStyle w:val="Heading-DIVISION"/>
        <w:rPr>
          <w:i/>
        </w:rPr>
      </w:pPr>
      <w:bookmarkStart w:id="86" w:name="_Toc44081050"/>
      <w:r w:rsidRPr="001814BF">
        <w:t xml:space="preserve">(8A) </w:t>
      </w:r>
      <w:r w:rsidRPr="001814BF">
        <w:rPr>
          <w:i/>
        </w:rPr>
        <w:t>Rape, sexual assault and associated sexual offences</w:t>
      </w:r>
      <w:bookmarkEnd w:id="86"/>
    </w:p>
    <w:p w14:paraId="452E7E60" w14:textId="77777777" w:rsidR="00E40E13" w:rsidRDefault="00E40E13" w:rsidP="00FE3E3A"/>
    <w:p w14:paraId="23B2F202" w14:textId="77777777" w:rsidR="00E40E13" w:rsidRDefault="00E40E13" w:rsidP="00FE3E3A"/>
    <w:p w14:paraId="22FAF4FE" w14:textId="77777777" w:rsidR="00E40E13" w:rsidRDefault="00E40E13" w:rsidP="00FE3E3A"/>
    <w:p w14:paraId="10958BF1" w14:textId="77777777" w:rsidR="00E40E13" w:rsidRDefault="00E40E13" w:rsidP="00FE3E3A"/>
    <w:p w14:paraId="542663F5" w14:textId="77777777" w:rsidR="00E40E13" w:rsidRDefault="00E40E13" w:rsidP="00FE3E3A"/>
    <w:p w14:paraId="5FD58BD0" w14:textId="77777777" w:rsidR="00E40E13" w:rsidRDefault="00E40E13" w:rsidP="00FE3E3A"/>
    <w:p w14:paraId="1E61944A" w14:textId="77777777" w:rsidR="00E40E13" w:rsidRDefault="00E40E13" w:rsidP="00FE3E3A"/>
    <w:p w14:paraId="208299AD" w14:textId="77777777" w:rsidR="00E40E13" w:rsidRDefault="00E40E13" w:rsidP="00FE3E3A"/>
    <w:p w14:paraId="4D4E3D91" w14:textId="77777777" w:rsidR="00E40E13" w:rsidRDefault="00E40E13" w:rsidP="00FE3E3A"/>
    <w:p w14:paraId="4D9CB499" w14:textId="77777777" w:rsidR="00E40E13" w:rsidRDefault="00E40E13" w:rsidP="00FE3E3A"/>
    <w:p w14:paraId="0FC93205" w14:textId="77777777" w:rsidR="00E40E13" w:rsidRDefault="00E40E13" w:rsidP="00FE3E3A"/>
    <w:p w14:paraId="34909487" w14:textId="77777777" w:rsidR="00E40E13" w:rsidRDefault="00E40E13" w:rsidP="00FE3E3A"/>
    <w:p w14:paraId="299EC70D" w14:textId="77777777" w:rsidR="00E40E13" w:rsidRDefault="00E40E13" w:rsidP="00FE3E3A"/>
    <w:p w14:paraId="4B47068D" w14:textId="77777777" w:rsidR="00E40E13" w:rsidRDefault="00E40E13" w:rsidP="00FE3E3A"/>
    <w:p w14:paraId="7ED33E56" w14:textId="77777777" w:rsidR="002150A0" w:rsidRDefault="002150A0" w:rsidP="002150A0"/>
    <w:p w14:paraId="090B77C2" w14:textId="77777777" w:rsidR="002150A0" w:rsidRDefault="002150A0" w:rsidP="002150A0"/>
    <w:p w14:paraId="17FE138A" w14:textId="77777777" w:rsidR="002150A0" w:rsidRDefault="002150A0" w:rsidP="002150A0"/>
    <w:p w14:paraId="0940423E" w14:textId="77777777" w:rsidR="002150A0" w:rsidRDefault="002150A0" w:rsidP="002150A0"/>
    <w:p w14:paraId="013A0557" w14:textId="77777777" w:rsidR="002150A0" w:rsidRDefault="002150A0" w:rsidP="002150A0"/>
    <w:p w14:paraId="29EB92A7" w14:textId="77777777" w:rsidR="008E0CDE" w:rsidRDefault="008E0CDE" w:rsidP="002150A0"/>
    <w:p w14:paraId="4D65E56A" w14:textId="77777777" w:rsidR="002150A0" w:rsidRDefault="002150A0" w:rsidP="002150A0"/>
    <w:p w14:paraId="591EE331" w14:textId="77777777" w:rsidR="00A25A25" w:rsidRDefault="00A25A25" w:rsidP="002150A0"/>
    <w:p w14:paraId="10FEC27E" w14:textId="77777777" w:rsidR="0095668F" w:rsidRDefault="0095668F" w:rsidP="002150A0"/>
    <w:p w14:paraId="187820A3" w14:textId="77777777" w:rsidR="00A25A25" w:rsidRPr="002150A0" w:rsidRDefault="00A25A25" w:rsidP="002150A0"/>
    <w:p w14:paraId="5388BDEB" w14:textId="77777777" w:rsidR="00E40E13" w:rsidRDefault="004C62E1" w:rsidP="009F6A01">
      <w:pPr>
        <w:pStyle w:val="SideNote"/>
        <w:framePr w:wrap="around"/>
      </w:pPr>
      <w:r>
        <w:lastRenderedPageBreak/>
        <w:t>S</w:t>
      </w:r>
      <w:r w:rsidR="00A25A25">
        <w:t>s</w:t>
      </w:r>
      <w:r>
        <w:t> 37C</w:t>
      </w:r>
      <w:r w:rsidR="00A25A25">
        <w:t xml:space="preserve">–37G </w:t>
      </w:r>
      <w:r>
        <w:t>inserted by No. 74/2014 s. 4</w:t>
      </w:r>
      <w:r w:rsidR="00A25A25">
        <w:t>, repealed by No. 47/2016 s. 9</w:t>
      </w:r>
      <w:r>
        <w:t>.</w:t>
      </w:r>
    </w:p>
    <w:p w14:paraId="3FEABCC2" w14:textId="77777777" w:rsidR="00104989" w:rsidRDefault="00A25A25">
      <w:pPr>
        <w:pStyle w:val="Stars"/>
      </w:pPr>
      <w:r>
        <w:tab/>
        <w:t>*</w:t>
      </w:r>
      <w:r>
        <w:tab/>
        <w:t>*</w:t>
      </w:r>
      <w:r>
        <w:tab/>
        <w:t>*</w:t>
      </w:r>
      <w:r>
        <w:tab/>
        <w:t>*</w:t>
      </w:r>
      <w:r>
        <w:tab/>
        <w:t>*</w:t>
      </w:r>
    </w:p>
    <w:p w14:paraId="2B5836E5" w14:textId="77777777" w:rsidR="00104989" w:rsidRDefault="00104989"/>
    <w:p w14:paraId="723EAF8D" w14:textId="77777777" w:rsidR="0095668F" w:rsidRDefault="0095668F"/>
    <w:p w14:paraId="69E1B58C" w14:textId="77777777" w:rsidR="0095668F" w:rsidRDefault="0095668F"/>
    <w:p w14:paraId="12FEA97C" w14:textId="77777777" w:rsidR="004C62E1" w:rsidRDefault="004C62E1" w:rsidP="009F6A01">
      <w:pPr>
        <w:pStyle w:val="SideNote"/>
        <w:framePr w:wrap="around"/>
      </w:pPr>
      <w:r>
        <w:t>S. 37H inserted by No. 74/2014 s. 4</w:t>
      </w:r>
      <w:r w:rsidR="00A83EF0">
        <w:t>, amended by No. 20/2016 s. 144, repealed by No. 47/2016 s. 9</w:t>
      </w:r>
      <w:r>
        <w:t>.</w:t>
      </w:r>
    </w:p>
    <w:p w14:paraId="4EB8A38E" w14:textId="77777777" w:rsidR="007A2290" w:rsidRDefault="00A83EF0">
      <w:pPr>
        <w:pStyle w:val="Stars"/>
      </w:pPr>
      <w:r>
        <w:tab/>
        <w:t>*</w:t>
      </w:r>
      <w:r>
        <w:tab/>
        <w:t>*</w:t>
      </w:r>
      <w:r>
        <w:tab/>
        <w:t>*</w:t>
      </w:r>
      <w:r>
        <w:tab/>
        <w:t>*</w:t>
      </w:r>
      <w:r>
        <w:tab/>
        <w:t>*</w:t>
      </w:r>
    </w:p>
    <w:p w14:paraId="1C67708E" w14:textId="77777777" w:rsidR="007A2290" w:rsidRDefault="007A2290"/>
    <w:p w14:paraId="4755B5A0" w14:textId="77777777" w:rsidR="00372C3F" w:rsidRDefault="00372C3F" w:rsidP="00372C3F"/>
    <w:p w14:paraId="3E25A440" w14:textId="77777777" w:rsidR="00372C3F" w:rsidRDefault="00372C3F" w:rsidP="00372C3F"/>
    <w:p w14:paraId="451AFF05" w14:textId="77777777" w:rsidR="00372C3F" w:rsidRPr="00372C3F" w:rsidRDefault="00372C3F" w:rsidP="00372C3F"/>
    <w:p w14:paraId="37B63F81" w14:textId="77777777" w:rsidR="00960E35" w:rsidRDefault="00960E35" w:rsidP="009F6A01">
      <w:pPr>
        <w:pStyle w:val="SideNote"/>
        <w:framePr w:wrap="around"/>
      </w:pPr>
      <w:r>
        <w:t>S. 38 substituted by No. 74/2014 s. 4.</w:t>
      </w:r>
    </w:p>
    <w:p w14:paraId="65AF05C9" w14:textId="77777777" w:rsidR="00E40E13" w:rsidRDefault="00960E35">
      <w:pPr>
        <w:pStyle w:val="DraftHeading1"/>
        <w:tabs>
          <w:tab w:val="right" w:pos="680"/>
        </w:tabs>
        <w:ind w:left="850" w:hanging="850"/>
      </w:pPr>
      <w:r>
        <w:tab/>
      </w:r>
      <w:bookmarkStart w:id="87" w:name="_Toc44081051"/>
      <w:r w:rsidR="00BA5FA4">
        <w:t>38</w:t>
      </w:r>
      <w:r w:rsidRPr="00960E35">
        <w:tab/>
        <w:t>Rape</w:t>
      </w:r>
      <w:bookmarkEnd w:id="87"/>
    </w:p>
    <w:p w14:paraId="067DECA1" w14:textId="77777777" w:rsidR="00E40E13" w:rsidRDefault="00960E35">
      <w:pPr>
        <w:pStyle w:val="DraftHeading2"/>
        <w:tabs>
          <w:tab w:val="right" w:pos="1247"/>
        </w:tabs>
        <w:ind w:left="1361" w:hanging="1361"/>
      </w:pPr>
      <w:r>
        <w:tab/>
      </w:r>
      <w:r w:rsidR="00BA5FA4">
        <w:t>(1)</w:t>
      </w:r>
      <w:r w:rsidRPr="00960E35">
        <w:tab/>
        <w:t>A person (A) commits an offence if—</w:t>
      </w:r>
    </w:p>
    <w:p w14:paraId="27EB9297" w14:textId="77777777" w:rsidR="00E40E13" w:rsidRDefault="00960E35">
      <w:pPr>
        <w:pStyle w:val="DraftHeading3"/>
        <w:tabs>
          <w:tab w:val="right" w:pos="1757"/>
        </w:tabs>
        <w:ind w:left="1871" w:hanging="1871"/>
      </w:pPr>
      <w:r>
        <w:tab/>
      </w:r>
      <w:r w:rsidR="00BA5FA4">
        <w:t>(a)</w:t>
      </w:r>
      <w:r w:rsidRPr="00960E35">
        <w:tab/>
        <w:t>A intentionally sexually penetrates another person (B); and</w:t>
      </w:r>
    </w:p>
    <w:p w14:paraId="136363E1" w14:textId="77777777" w:rsidR="00E40E13" w:rsidRDefault="00960E35">
      <w:pPr>
        <w:pStyle w:val="DraftHeading3"/>
        <w:tabs>
          <w:tab w:val="right" w:pos="1757"/>
        </w:tabs>
        <w:ind w:left="1871" w:hanging="1871"/>
      </w:pPr>
      <w:r>
        <w:tab/>
      </w:r>
      <w:r w:rsidR="00BA5FA4">
        <w:t>(b)</w:t>
      </w:r>
      <w:r w:rsidRPr="00960E35">
        <w:tab/>
        <w:t>B does not consent to the penetration; and</w:t>
      </w:r>
    </w:p>
    <w:p w14:paraId="66FB6AFB" w14:textId="77777777" w:rsidR="00E40E13" w:rsidRDefault="00960E35">
      <w:pPr>
        <w:pStyle w:val="DraftHeading3"/>
        <w:tabs>
          <w:tab w:val="right" w:pos="1757"/>
        </w:tabs>
        <w:ind w:left="1871" w:hanging="1871"/>
      </w:pPr>
      <w:r>
        <w:tab/>
      </w:r>
      <w:r w:rsidR="00BA5FA4">
        <w:t>(c)</w:t>
      </w:r>
      <w:r w:rsidRPr="00960E35">
        <w:tab/>
        <w:t>A does not reasonably believe that B consents to the penetration.</w:t>
      </w:r>
    </w:p>
    <w:p w14:paraId="5643FA85" w14:textId="77777777" w:rsidR="00E40E13" w:rsidRDefault="00960E35">
      <w:pPr>
        <w:pStyle w:val="DraftHeading2"/>
        <w:tabs>
          <w:tab w:val="right" w:pos="1247"/>
        </w:tabs>
        <w:ind w:left="1361" w:hanging="1361"/>
      </w:pPr>
      <w:r>
        <w:tab/>
      </w:r>
      <w:r w:rsidR="00BA5FA4">
        <w:t>(2)</w:t>
      </w:r>
      <w:r w:rsidRPr="00960E35">
        <w:tab/>
        <w:t>A person who commits an offence against subsection (1) is liable to level 2 imprisonment (25 years maximum).</w:t>
      </w:r>
    </w:p>
    <w:p w14:paraId="08EEAA45" w14:textId="77777777" w:rsidR="002B05B3" w:rsidRDefault="002B05B3" w:rsidP="009F6A01">
      <w:pPr>
        <w:pStyle w:val="SideNote"/>
        <w:framePr w:wrap="around"/>
        <w:rPr>
          <w:b w:val="0"/>
        </w:rPr>
      </w:pPr>
      <w:r>
        <w:t>Note to s. 38(2) inserted by No. 65/2016 s. </w:t>
      </w:r>
      <w:r w:rsidR="006857B2">
        <w:t>20(</w:t>
      </w:r>
      <w:r>
        <w:t>12</w:t>
      </w:r>
      <w:r w:rsidR="006857B2">
        <w:t>)</w:t>
      </w:r>
      <w:r w:rsidR="00A754AF">
        <w:t>, repealed by No. 34/2017 s. 26(1)</w:t>
      </w:r>
      <w:r>
        <w:t>.</w:t>
      </w:r>
    </w:p>
    <w:p w14:paraId="4706C666" w14:textId="77777777" w:rsidR="00DA21F5" w:rsidRDefault="00A754AF">
      <w:pPr>
        <w:pStyle w:val="Stars"/>
      </w:pPr>
      <w:r>
        <w:tab/>
        <w:t>*</w:t>
      </w:r>
      <w:r>
        <w:tab/>
        <w:t>*</w:t>
      </w:r>
      <w:r>
        <w:tab/>
        <w:t>*</w:t>
      </w:r>
      <w:r>
        <w:tab/>
        <w:t>*</w:t>
      </w:r>
      <w:r>
        <w:tab/>
        <w:t>*</w:t>
      </w:r>
    </w:p>
    <w:p w14:paraId="69F60CC5" w14:textId="77777777" w:rsidR="00DA21F5" w:rsidRDefault="00DA21F5"/>
    <w:p w14:paraId="1F54D9FA" w14:textId="77777777" w:rsidR="00DA21F5" w:rsidRDefault="00DA21F5"/>
    <w:p w14:paraId="153B21B1" w14:textId="77777777" w:rsidR="00DA21F5" w:rsidRDefault="00DA21F5"/>
    <w:p w14:paraId="18883CEC" w14:textId="77777777" w:rsidR="001C250B" w:rsidRDefault="001C250B"/>
    <w:p w14:paraId="3D95F75C" w14:textId="77777777" w:rsidR="001C250B" w:rsidRDefault="001C250B"/>
    <w:p w14:paraId="3D3F6528" w14:textId="77777777" w:rsidR="001C250B" w:rsidRDefault="001C250B"/>
    <w:p w14:paraId="4418761D" w14:textId="77777777" w:rsidR="001C250B" w:rsidRDefault="001C250B"/>
    <w:p w14:paraId="7978146B" w14:textId="77777777" w:rsidR="001C250B" w:rsidRDefault="001C250B"/>
    <w:p w14:paraId="0EB43D91" w14:textId="77777777" w:rsidR="001C250B" w:rsidRDefault="001C250B"/>
    <w:p w14:paraId="33AA9E59" w14:textId="77777777" w:rsidR="00483701" w:rsidRDefault="00483701" w:rsidP="009F6A01">
      <w:pPr>
        <w:pStyle w:val="SideNote"/>
        <w:framePr w:wrap="around"/>
      </w:pPr>
      <w:r>
        <w:lastRenderedPageBreak/>
        <w:t>S. 38(3) repeal</w:t>
      </w:r>
      <w:r w:rsidR="009F3CAF">
        <w:t>ed by No. 47/2016 s. 10(1), new s</w:t>
      </w:r>
      <w:r>
        <w:t>. 38(3) inserted by No. 34/2017 s. 26(2).</w:t>
      </w:r>
    </w:p>
    <w:p w14:paraId="3389786D" w14:textId="77777777" w:rsidR="00DA21F5" w:rsidRDefault="006C1ED9">
      <w:pPr>
        <w:pStyle w:val="DraftHeading2"/>
        <w:tabs>
          <w:tab w:val="right" w:pos="1247"/>
        </w:tabs>
        <w:ind w:left="1361" w:hanging="1361"/>
      </w:pPr>
      <w:r>
        <w:tab/>
      </w:r>
      <w:r w:rsidR="006E26F9" w:rsidRPr="006E26F9">
        <w:t>(3)</w:t>
      </w:r>
      <w:r w:rsidRPr="00D27773">
        <w:tab/>
        <w:t>The standard sentence for an offence against subsection (1) is 10 years.</w:t>
      </w:r>
    </w:p>
    <w:p w14:paraId="3BDDBB00" w14:textId="77777777" w:rsidR="00B63942" w:rsidRPr="00B63942" w:rsidRDefault="00B63942" w:rsidP="00B63942"/>
    <w:p w14:paraId="445BBAD4" w14:textId="77777777" w:rsidR="0095668F" w:rsidRDefault="0095668F" w:rsidP="00A90B11"/>
    <w:p w14:paraId="0E1B29F7" w14:textId="77777777" w:rsidR="0095668F" w:rsidRPr="0095668F" w:rsidRDefault="0095668F" w:rsidP="00A90B11"/>
    <w:p w14:paraId="43259F21" w14:textId="77777777" w:rsidR="00A83EF0" w:rsidRDefault="00A83EF0" w:rsidP="009F6A01">
      <w:pPr>
        <w:pStyle w:val="SideNote"/>
        <w:framePr w:wrap="around"/>
      </w:pPr>
      <w:r>
        <w:t>Note to s. 38 inserted by No. 47/2016 s. 10(2)</w:t>
      </w:r>
      <w:r w:rsidR="00B55883">
        <w:t>, substituted as Notes by No</w:t>
      </w:r>
      <w:r w:rsidR="000A7C99">
        <w:t>.</w:t>
      </w:r>
      <w:r w:rsidR="00B55883">
        <w:t> 34/2017 s. 26(3)</w:t>
      </w:r>
      <w:r>
        <w:t>.</w:t>
      </w:r>
    </w:p>
    <w:p w14:paraId="155689E3" w14:textId="77777777" w:rsidR="00DA21F5" w:rsidRDefault="006E26F9">
      <w:pPr>
        <w:pStyle w:val="DraftSectionNote"/>
        <w:tabs>
          <w:tab w:val="right" w:pos="46"/>
          <w:tab w:val="right" w:pos="1304"/>
        </w:tabs>
        <w:ind w:left="1259" w:hanging="408"/>
        <w:rPr>
          <w:b/>
        </w:rPr>
      </w:pPr>
      <w:r w:rsidRPr="006E26F9">
        <w:rPr>
          <w:b/>
        </w:rPr>
        <w:t>Notes</w:t>
      </w:r>
    </w:p>
    <w:p w14:paraId="33F47539" w14:textId="77777777" w:rsidR="00DA21F5" w:rsidRDefault="00B55883">
      <w:pPr>
        <w:pStyle w:val="DraftSectionNote"/>
        <w:tabs>
          <w:tab w:val="right" w:pos="46"/>
          <w:tab w:val="right" w:pos="1304"/>
        </w:tabs>
        <w:ind w:left="1259" w:hanging="408"/>
        <w:rPr>
          <w:lang w:eastAsia="en-AU"/>
        </w:rPr>
      </w:pPr>
      <w:r w:rsidRPr="00D27773">
        <w:t>1</w:t>
      </w:r>
      <w:r w:rsidRPr="00D27773">
        <w:tab/>
      </w:r>
      <w:r w:rsidRPr="00D27773">
        <w:rPr>
          <w:lang w:eastAsia="en-AU"/>
        </w:rPr>
        <w:tab/>
        <w:t>An exception applies to this offence—see section 48A.</w:t>
      </w:r>
    </w:p>
    <w:p w14:paraId="4441E88B" w14:textId="77777777" w:rsidR="00DA21F5" w:rsidRDefault="00B55883">
      <w:pPr>
        <w:pStyle w:val="DraftSectionNote"/>
        <w:tabs>
          <w:tab w:val="right" w:pos="46"/>
          <w:tab w:val="right" w:pos="1304"/>
        </w:tabs>
        <w:ind w:left="1259" w:hanging="408"/>
        <w:rPr>
          <w:lang w:eastAsia="en-AU"/>
        </w:rPr>
      </w:pPr>
      <w:r w:rsidRPr="00D27773">
        <w:t>2</w:t>
      </w:r>
      <w:r w:rsidRPr="00D27773">
        <w:tab/>
      </w:r>
      <w:r w:rsidRPr="00D27773">
        <w:rPr>
          <w:lang w:eastAsia="en-AU"/>
        </w:rPr>
        <w:tab/>
      </w:r>
      <w:r w:rsidRPr="00D27773">
        <w:t xml:space="preserve">See sections 5A and 5B of the </w:t>
      </w:r>
      <w:r w:rsidR="006E26F9" w:rsidRPr="006E26F9">
        <w:rPr>
          <w:b/>
        </w:rPr>
        <w:t>Sentencing Act 1991</w:t>
      </w:r>
      <w:r w:rsidR="00A90B11">
        <w:t xml:space="preserve"> as </w:t>
      </w:r>
      <w:r w:rsidRPr="00D27773">
        <w:t>to</w:t>
      </w:r>
      <w:r w:rsidR="00A90B11">
        <w:t> </w:t>
      </w:r>
      <w:r w:rsidRPr="00D27773">
        <w:t>standard sentences.</w:t>
      </w:r>
    </w:p>
    <w:p w14:paraId="2F82F85C" w14:textId="77777777" w:rsidR="00DA21F5" w:rsidRDefault="00B55883">
      <w:pPr>
        <w:pStyle w:val="DraftSectionNote"/>
        <w:tabs>
          <w:tab w:val="right" w:pos="46"/>
          <w:tab w:val="right" w:pos="1304"/>
        </w:tabs>
        <w:ind w:left="1259" w:hanging="408"/>
      </w:pPr>
      <w:r w:rsidRPr="00D27773">
        <w:t>3</w:t>
      </w:r>
      <w:r w:rsidRPr="00D27773">
        <w:tab/>
      </w:r>
      <w:r w:rsidRPr="00D27773">
        <w:rPr>
          <w:lang w:eastAsia="en-AU"/>
        </w:rPr>
        <w:tab/>
      </w:r>
      <w:r w:rsidRPr="00D27773">
        <w:t xml:space="preserve">An offence against subsection (1) is a category 1 offence under the </w:t>
      </w:r>
      <w:r w:rsidR="006E26F9" w:rsidRPr="006E26F9">
        <w:rPr>
          <w:b/>
        </w:rPr>
        <w:t>Sentencing Act 1991</w:t>
      </w:r>
      <w:r w:rsidRPr="00D27773">
        <w:t>. See section 5(2G) of that Act</w:t>
      </w:r>
      <w:r w:rsidR="00A90B11">
        <w:t> </w:t>
      </w:r>
      <w:r w:rsidRPr="00D27773">
        <w:t>for the requirement to impose a custodial order for this offence</w:t>
      </w:r>
      <w:r w:rsidRPr="00D27773">
        <w:rPr>
          <w:lang w:eastAsia="en-AU"/>
        </w:rPr>
        <w:t>.</w:t>
      </w:r>
    </w:p>
    <w:p w14:paraId="4E7EAF6C" w14:textId="77777777" w:rsidR="006E2BBA" w:rsidRDefault="006E2BBA" w:rsidP="009F6A01">
      <w:pPr>
        <w:pStyle w:val="SideNote"/>
        <w:framePr w:wrap="around"/>
      </w:pPr>
      <w:r>
        <w:t>S. 39 substituted by No. 74/2014 s. 4.</w:t>
      </w:r>
    </w:p>
    <w:p w14:paraId="6D1C9F71" w14:textId="77777777" w:rsidR="00E40E13" w:rsidRDefault="00960E35">
      <w:pPr>
        <w:pStyle w:val="DraftHeading1"/>
        <w:tabs>
          <w:tab w:val="right" w:pos="680"/>
        </w:tabs>
        <w:ind w:left="850" w:hanging="850"/>
      </w:pPr>
      <w:r>
        <w:tab/>
      </w:r>
      <w:bookmarkStart w:id="88" w:name="_Toc44081052"/>
      <w:r w:rsidR="00BA5FA4">
        <w:t>39</w:t>
      </w:r>
      <w:r w:rsidRPr="00960E35">
        <w:tab/>
        <w:t>Rape by compelling sexual penetration</w:t>
      </w:r>
      <w:bookmarkEnd w:id="88"/>
    </w:p>
    <w:p w14:paraId="7E1DB0C0" w14:textId="77777777" w:rsidR="00104989" w:rsidRDefault="00104989" w:rsidP="00DD030F"/>
    <w:p w14:paraId="5412BBF2" w14:textId="77777777" w:rsidR="00104989" w:rsidRDefault="00104989" w:rsidP="00DD030F"/>
    <w:p w14:paraId="6DC1190A" w14:textId="77777777" w:rsidR="00104989" w:rsidRDefault="001E6823" w:rsidP="009F6A01">
      <w:pPr>
        <w:pStyle w:val="SideNote"/>
        <w:framePr w:wrap="around"/>
      </w:pPr>
      <w:r>
        <w:t>S. 39(1) substituted by No. 47/2016 s. 11(1).</w:t>
      </w:r>
    </w:p>
    <w:p w14:paraId="23EA8494" w14:textId="77777777" w:rsidR="00104989" w:rsidRDefault="001E6823">
      <w:pPr>
        <w:pStyle w:val="DraftHeading2"/>
        <w:tabs>
          <w:tab w:val="right" w:pos="1247"/>
        </w:tabs>
        <w:ind w:left="1361" w:hanging="1361"/>
      </w:pPr>
      <w:r>
        <w:tab/>
      </w:r>
      <w:r w:rsidR="006708A2">
        <w:t>(1)</w:t>
      </w:r>
      <w:r w:rsidRPr="001E6823">
        <w:tab/>
        <w:t>A person (A) commits an offence if—</w:t>
      </w:r>
    </w:p>
    <w:p w14:paraId="76ECE3A0" w14:textId="77777777" w:rsidR="00104989" w:rsidRDefault="001E6823">
      <w:pPr>
        <w:pStyle w:val="DraftHeading3"/>
        <w:tabs>
          <w:tab w:val="right" w:pos="1757"/>
        </w:tabs>
        <w:ind w:left="1871" w:hanging="1871"/>
      </w:pPr>
      <w:r>
        <w:tab/>
      </w:r>
      <w:r w:rsidR="006708A2">
        <w:t>(a)</w:t>
      </w:r>
      <w:r w:rsidRPr="001E6823">
        <w:tab/>
        <w:t>A intentionally causes another person (B)—</w:t>
      </w:r>
    </w:p>
    <w:p w14:paraId="78E5645D" w14:textId="77777777" w:rsidR="00104989" w:rsidRDefault="001E6823">
      <w:pPr>
        <w:pStyle w:val="DraftHeading4"/>
        <w:tabs>
          <w:tab w:val="right" w:pos="2268"/>
        </w:tabs>
        <w:ind w:left="2381" w:hanging="2381"/>
      </w:pPr>
      <w:r>
        <w:tab/>
      </w:r>
      <w:r w:rsidR="006708A2">
        <w:t>(i)</w:t>
      </w:r>
      <w:r w:rsidRPr="001E6823">
        <w:tab/>
        <w:t>to sexually penetrate A; or</w:t>
      </w:r>
    </w:p>
    <w:p w14:paraId="13482BB7" w14:textId="77777777" w:rsidR="00104989" w:rsidRDefault="001E6823">
      <w:pPr>
        <w:pStyle w:val="DraftHeading4"/>
        <w:tabs>
          <w:tab w:val="right" w:pos="2268"/>
        </w:tabs>
        <w:ind w:left="2381" w:hanging="2381"/>
      </w:pPr>
      <w:r>
        <w:tab/>
      </w:r>
      <w:r w:rsidR="006708A2">
        <w:t>(ii)</w:t>
      </w:r>
      <w:r w:rsidRPr="001E6823">
        <w:tab/>
        <w:t>to sexually penetrate themselves; or</w:t>
      </w:r>
    </w:p>
    <w:p w14:paraId="52C1BC8F" w14:textId="77777777" w:rsidR="00104989" w:rsidRDefault="001E6823">
      <w:pPr>
        <w:pStyle w:val="DraftHeading4"/>
        <w:tabs>
          <w:tab w:val="right" w:pos="2268"/>
        </w:tabs>
        <w:ind w:left="2381" w:hanging="2381"/>
      </w:pPr>
      <w:r>
        <w:tab/>
      </w:r>
      <w:r w:rsidR="006708A2">
        <w:t>(iii)</w:t>
      </w:r>
      <w:r w:rsidRPr="001E6823">
        <w:tab/>
        <w:t>to sexually penetrate another person (C) or an animal; or</w:t>
      </w:r>
    </w:p>
    <w:p w14:paraId="6D6B92D0" w14:textId="77777777" w:rsidR="00104989" w:rsidRDefault="001E6823">
      <w:pPr>
        <w:pStyle w:val="DraftHeading4"/>
        <w:tabs>
          <w:tab w:val="right" w:pos="2268"/>
        </w:tabs>
        <w:ind w:left="2381" w:hanging="2381"/>
      </w:pPr>
      <w:r>
        <w:tab/>
      </w:r>
      <w:r w:rsidR="006708A2">
        <w:t>(iv)</w:t>
      </w:r>
      <w:r w:rsidRPr="001E6823">
        <w:tab/>
        <w:t>to be sexually penetrated by C or by an animal; and</w:t>
      </w:r>
    </w:p>
    <w:p w14:paraId="52EC1FBC" w14:textId="77777777" w:rsidR="00104989" w:rsidRDefault="001E6823">
      <w:pPr>
        <w:pStyle w:val="DraftHeading3"/>
        <w:tabs>
          <w:tab w:val="right" w:pos="1757"/>
        </w:tabs>
        <w:ind w:left="1871" w:hanging="1871"/>
      </w:pPr>
      <w:r>
        <w:tab/>
      </w:r>
      <w:r w:rsidR="006708A2">
        <w:t>(b)</w:t>
      </w:r>
      <w:r w:rsidRPr="001E6823">
        <w:tab/>
        <w:t>B does not consent to the sexual penetration; and</w:t>
      </w:r>
    </w:p>
    <w:p w14:paraId="478A57F9" w14:textId="77777777" w:rsidR="00104989" w:rsidRDefault="001E6823">
      <w:pPr>
        <w:pStyle w:val="DraftHeading3"/>
        <w:tabs>
          <w:tab w:val="right" w:pos="1757"/>
        </w:tabs>
        <w:ind w:left="1871" w:hanging="1871"/>
      </w:pPr>
      <w:r>
        <w:tab/>
      </w:r>
      <w:r w:rsidR="006708A2">
        <w:t>(c)</w:t>
      </w:r>
      <w:r w:rsidRPr="001E6823">
        <w:tab/>
        <w:t>A does not reasonably believe that B consents to the sexual penetration.</w:t>
      </w:r>
    </w:p>
    <w:p w14:paraId="215DBBC8" w14:textId="77777777" w:rsidR="001C250B" w:rsidRDefault="001C250B" w:rsidP="001C250B"/>
    <w:p w14:paraId="23F9B6B5" w14:textId="77777777" w:rsidR="001C250B" w:rsidRDefault="001C250B" w:rsidP="001C250B"/>
    <w:p w14:paraId="3DE3096F" w14:textId="77777777" w:rsidR="001C250B" w:rsidRPr="001C250B" w:rsidRDefault="001C250B" w:rsidP="001C250B"/>
    <w:p w14:paraId="49EDAC55" w14:textId="77777777" w:rsidR="00E40E13" w:rsidRDefault="00960E35">
      <w:pPr>
        <w:pStyle w:val="DraftHeading2"/>
        <w:tabs>
          <w:tab w:val="right" w:pos="1247"/>
        </w:tabs>
        <w:ind w:left="1361" w:hanging="1361"/>
      </w:pPr>
      <w:r>
        <w:lastRenderedPageBreak/>
        <w:tab/>
      </w:r>
      <w:r w:rsidR="00BA5FA4">
        <w:t>(2)</w:t>
      </w:r>
      <w:r w:rsidRPr="00960E35">
        <w:tab/>
        <w:t>A person who commits an offence against subsection (1) is liable to level 2 imprisonment (25 years maximum).</w:t>
      </w:r>
    </w:p>
    <w:p w14:paraId="3DF91DE2" w14:textId="77777777" w:rsidR="002B05B3" w:rsidRDefault="002B05B3" w:rsidP="009F6A01">
      <w:pPr>
        <w:pStyle w:val="SideNote"/>
        <w:framePr w:wrap="around"/>
        <w:rPr>
          <w:b w:val="0"/>
        </w:rPr>
      </w:pPr>
      <w:r>
        <w:t>Note to s. 3</w:t>
      </w:r>
      <w:r w:rsidR="00BE328A">
        <w:t>9</w:t>
      </w:r>
      <w:r>
        <w:t>(2) inserted by No. 65/2016 s. 20(13).</w:t>
      </w:r>
    </w:p>
    <w:p w14:paraId="18FC3B40" w14:textId="77777777" w:rsidR="002B05B3" w:rsidRPr="00B81FCD" w:rsidRDefault="002B05B3" w:rsidP="002B05B3">
      <w:pPr>
        <w:pStyle w:val="AmndSectionNote"/>
        <w:tabs>
          <w:tab w:val="right" w:pos="1814"/>
        </w:tabs>
        <w:ind w:left="1361"/>
        <w:rPr>
          <w:b/>
        </w:rPr>
      </w:pPr>
      <w:r w:rsidRPr="00B81FCD">
        <w:rPr>
          <w:b/>
        </w:rPr>
        <w:t>Note</w:t>
      </w:r>
    </w:p>
    <w:p w14:paraId="1F79B90E" w14:textId="77777777" w:rsidR="00746439" w:rsidRDefault="002B05B3">
      <w:pPr>
        <w:pStyle w:val="AmndSectionNote"/>
        <w:tabs>
          <w:tab w:val="right" w:pos="1814"/>
        </w:tabs>
        <w:ind w:left="1361"/>
      </w:pPr>
      <w:r w:rsidRPr="00B81FCD">
        <w:t xml:space="preserve">An offence against subsection (1) is a category 1 offence under the </w:t>
      </w:r>
      <w:r w:rsidRPr="00B81FCD">
        <w:rPr>
          <w:b/>
        </w:rPr>
        <w:t>Sentencing Act 1991</w:t>
      </w:r>
      <w:r w:rsidRPr="00B81FCD">
        <w:t>. See section 5(2G) of that Act for the requirement to impose a custodial order for this offence.</w:t>
      </w:r>
    </w:p>
    <w:p w14:paraId="1BBD0769" w14:textId="77777777" w:rsidR="00104989" w:rsidRDefault="001E6823" w:rsidP="009F6A01">
      <w:pPr>
        <w:pStyle w:val="SideNote"/>
        <w:framePr w:wrap="around"/>
      </w:pPr>
      <w:r>
        <w:t>S. 39(3) repealed by No. 47/2016 s. 11(2).</w:t>
      </w:r>
    </w:p>
    <w:p w14:paraId="3DD1F8E6" w14:textId="77777777" w:rsidR="00104989" w:rsidRDefault="001E6823">
      <w:pPr>
        <w:pStyle w:val="Stars"/>
      </w:pPr>
      <w:r>
        <w:tab/>
        <w:t>*</w:t>
      </w:r>
      <w:r>
        <w:tab/>
        <w:t>*</w:t>
      </w:r>
      <w:r>
        <w:tab/>
        <w:t>*</w:t>
      </w:r>
      <w:r>
        <w:tab/>
        <w:t>*</w:t>
      </w:r>
      <w:r>
        <w:tab/>
        <w:t>*</w:t>
      </w:r>
    </w:p>
    <w:p w14:paraId="3B465A69" w14:textId="77777777" w:rsidR="00A90B11" w:rsidRPr="00A90B11" w:rsidRDefault="00A90B11" w:rsidP="000A281C">
      <w:pPr>
        <w:spacing w:before="0"/>
      </w:pPr>
    </w:p>
    <w:p w14:paraId="1507333B" w14:textId="77777777" w:rsidR="00167759" w:rsidRDefault="00167759" w:rsidP="000A281C">
      <w:pPr>
        <w:spacing w:before="0"/>
      </w:pPr>
    </w:p>
    <w:p w14:paraId="5045240B" w14:textId="77777777" w:rsidR="00104989" w:rsidRDefault="001E6823" w:rsidP="009F6A01">
      <w:pPr>
        <w:pStyle w:val="SideNote"/>
        <w:framePr w:wrap="around"/>
      </w:pPr>
      <w:r>
        <w:t>Note to s. 39 inserted by No. 47/2016 s. 11(3).</w:t>
      </w:r>
    </w:p>
    <w:p w14:paraId="07848A06" w14:textId="77777777" w:rsidR="00104989" w:rsidRDefault="0046277A">
      <w:pPr>
        <w:pStyle w:val="DraftSectionNote"/>
        <w:tabs>
          <w:tab w:val="right" w:pos="1304"/>
        </w:tabs>
        <w:ind w:left="850"/>
        <w:rPr>
          <w:b/>
        </w:rPr>
      </w:pPr>
      <w:r w:rsidRPr="0046277A">
        <w:rPr>
          <w:b/>
        </w:rPr>
        <w:t>Note</w:t>
      </w:r>
    </w:p>
    <w:p w14:paraId="02AFBB5C" w14:textId="77777777" w:rsidR="00104989" w:rsidRDefault="001E6823">
      <w:pPr>
        <w:pStyle w:val="DraftSectionNote"/>
        <w:tabs>
          <w:tab w:val="right" w:pos="1304"/>
        </w:tabs>
        <w:ind w:left="850"/>
      </w:pPr>
      <w:r w:rsidRPr="001814BF">
        <w:t>Exceptions apply to this offence—see section 48A.</w:t>
      </w:r>
    </w:p>
    <w:p w14:paraId="2AB36E39" w14:textId="77777777" w:rsidR="00DD030F" w:rsidRDefault="00DD030F" w:rsidP="00DD030F"/>
    <w:p w14:paraId="40984438" w14:textId="77777777" w:rsidR="006E2BBA" w:rsidRDefault="006E2BBA" w:rsidP="009F6A01">
      <w:pPr>
        <w:pStyle w:val="SideNote"/>
        <w:framePr w:wrap="around"/>
      </w:pPr>
      <w:r>
        <w:t xml:space="preserve">S. 40 </w:t>
      </w:r>
      <w:r>
        <w:br/>
        <w:t>substituted by No. 74/2014 s. 4.</w:t>
      </w:r>
    </w:p>
    <w:p w14:paraId="2C7DFC13" w14:textId="77777777" w:rsidR="00E40E13" w:rsidRDefault="00960E35">
      <w:pPr>
        <w:pStyle w:val="DraftHeading1"/>
        <w:tabs>
          <w:tab w:val="right" w:pos="680"/>
        </w:tabs>
        <w:ind w:left="850" w:hanging="850"/>
      </w:pPr>
      <w:r>
        <w:tab/>
      </w:r>
      <w:bookmarkStart w:id="89" w:name="_Toc44081053"/>
      <w:r w:rsidR="00BA5FA4">
        <w:t>40</w:t>
      </w:r>
      <w:r w:rsidRPr="00960E35">
        <w:tab/>
        <w:t>Sexual assault</w:t>
      </w:r>
      <w:bookmarkEnd w:id="89"/>
    </w:p>
    <w:p w14:paraId="783C35AC" w14:textId="77777777" w:rsidR="00E40E13" w:rsidRDefault="00960E35">
      <w:pPr>
        <w:pStyle w:val="DraftHeading2"/>
        <w:tabs>
          <w:tab w:val="right" w:pos="1247"/>
        </w:tabs>
        <w:ind w:left="1361" w:hanging="1361"/>
      </w:pPr>
      <w:r>
        <w:tab/>
      </w:r>
      <w:r w:rsidR="00BA5FA4">
        <w:t>(1)</w:t>
      </w:r>
      <w:r w:rsidRPr="00960E35">
        <w:tab/>
        <w:t>A person (A) commits an offence if—</w:t>
      </w:r>
    </w:p>
    <w:p w14:paraId="38E40058" w14:textId="77777777" w:rsidR="00E40E13" w:rsidRDefault="00960E35">
      <w:pPr>
        <w:pStyle w:val="DraftHeading3"/>
        <w:tabs>
          <w:tab w:val="right" w:pos="1757"/>
        </w:tabs>
        <w:ind w:left="1871" w:hanging="1871"/>
      </w:pPr>
      <w:r>
        <w:tab/>
      </w:r>
      <w:r w:rsidR="00BA5FA4">
        <w:t>(a)</w:t>
      </w:r>
      <w:r w:rsidRPr="00960E35">
        <w:tab/>
        <w:t>A intentionally touches another person (B); and</w:t>
      </w:r>
    </w:p>
    <w:p w14:paraId="1DEE095C" w14:textId="77777777" w:rsidR="00E40E13" w:rsidRDefault="00960E35">
      <w:pPr>
        <w:pStyle w:val="DraftHeading3"/>
        <w:tabs>
          <w:tab w:val="right" w:pos="1757"/>
        </w:tabs>
        <w:ind w:left="1871" w:hanging="1871"/>
      </w:pPr>
      <w:r>
        <w:tab/>
      </w:r>
      <w:r w:rsidR="00BA5FA4">
        <w:t>(b)</w:t>
      </w:r>
      <w:r w:rsidRPr="00960E35">
        <w:tab/>
        <w:t>the touching is sexual; and</w:t>
      </w:r>
    </w:p>
    <w:p w14:paraId="4FE9DCA5" w14:textId="77777777" w:rsidR="00E40E13" w:rsidRDefault="00960E35">
      <w:pPr>
        <w:pStyle w:val="DraftHeading3"/>
        <w:tabs>
          <w:tab w:val="right" w:pos="1757"/>
        </w:tabs>
        <w:ind w:left="1871" w:hanging="1871"/>
      </w:pPr>
      <w:r>
        <w:tab/>
      </w:r>
      <w:r w:rsidR="00BA5FA4">
        <w:t>(c)</w:t>
      </w:r>
      <w:r w:rsidRPr="00960E35">
        <w:tab/>
        <w:t>B does not consent to the touching; and</w:t>
      </w:r>
    </w:p>
    <w:p w14:paraId="59C2980E" w14:textId="77777777" w:rsidR="00E40E13" w:rsidRDefault="00960E35">
      <w:pPr>
        <w:pStyle w:val="DraftHeading3"/>
        <w:tabs>
          <w:tab w:val="right" w:pos="1757"/>
        </w:tabs>
        <w:ind w:left="1871" w:hanging="1871"/>
      </w:pPr>
      <w:r>
        <w:tab/>
      </w:r>
      <w:r w:rsidR="00BA5FA4">
        <w:t>(d)</w:t>
      </w:r>
      <w:r w:rsidRPr="00960E35">
        <w:tab/>
        <w:t>A does not reasonably believe that B consents to the touching.</w:t>
      </w:r>
    </w:p>
    <w:p w14:paraId="1950436E" w14:textId="77777777" w:rsidR="00E40E13" w:rsidRDefault="00960E35">
      <w:pPr>
        <w:pStyle w:val="DraftHeading2"/>
        <w:tabs>
          <w:tab w:val="right" w:pos="1247"/>
        </w:tabs>
        <w:ind w:left="1361" w:hanging="1361"/>
      </w:pPr>
      <w:r>
        <w:tab/>
      </w:r>
      <w:r w:rsidR="00BA5FA4">
        <w:t>(2)</w:t>
      </w:r>
      <w:r w:rsidRPr="00960E35">
        <w:tab/>
        <w:t>A person who commits an offence against subsection (1) is liable to level 5 imprisonment (10 years maximum).</w:t>
      </w:r>
    </w:p>
    <w:p w14:paraId="37378D7B" w14:textId="77777777" w:rsidR="00104989" w:rsidRDefault="00103EF6" w:rsidP="009F6A01">
      <w:pPr>
        <w:pStyle w:val="SideNote"/>
        <w:framePr w:wrap="around"/>
        <w:rPr>
          <w:lang w:val="en-US"/>
        </w:rPr>
      </w:pPr>
      <w:r>
        <w:rPr>
          <w:lang w:val="en-US"/>
        </w:rPr>
        <w:t>S. 40(3)(4) repealed by No. 47/2016 s. 12(1).</w:t>
      </w:r>
    </w:p>
    <w:p w14:paraId="693B7C33" w14:textId="77777777" w:rsidR="00104989" w:rsidRDefault="001E6823">
      <w:pPr>
        <w:pStyle w:val="Stars"/>
        <w:rPr>
          <w:lang w:val="en-US"/>
        </w:rPr>
      </w:pPr>
      <w:r>
        <w:rPr>
          <w:lang w:val="en-US"/>
        </w:rPr>
        <w:tab/>
        <w:t>*</w:t>
      </w:r>
      <w:r>
        <w:rPr>
          <w:lang w:val="en-US"/>
        </w:rPr>
        <w:tab/>
        <w:t>*</w:t>
      </w:r>
      <w:r>
        <w:rPr>
          <w:lang w:val="en-US"/>
        </w:rPr>
        <w:tab/>
        <w:t>*</w:t>
      </w:r>
      <w:r>
        <w:rPr>
          <w:lang w:val="en-US"/>
        </w:rPr>
        <w:tab/>
        <w:t>*</w:t>
      </w:r>
      <w:r>
        <w:rPr>
          <w:lang w:val="en-US"/>
        </w:rPr>
        <w:tab/>
        <w:t>*</w:t>
      </w:r>
    </w:p>
    <w:p w14:paraId="2A18AC89" w14:textId="77777777" w:rsidR="00167759" w:rsidRDefault="00167759" w:rsidP="000A281C">
      <w:pPr>
        <w:spacing w:before="0"/>
        <w:rPr>
          <w:lang w:val="en-US"/>
        </w:rPr>
      </w:pPr>
    </w:p>
    <w:p w14:paraId="0F9FCEDA" w14:textId="77777777" w:rsidR="000A281C" w:rsidRDefault="000A281C" w:rsidP="000A281C">
      <w:pPr>
        <w:spacing w:before="0"/>
        <w:rPr>
          <w:lang w:val="en-US"/>
        </w:rPr>
      </w:pPr>
    </w:p>
    <w:p w14:paraId="00CF34D3" w14:textId="77777777" w:rsidR="00104989" w:rsidRDefault="00103EF6" w:rsidP="009F6A01">
      <w:pPr>
        <w:pStyle w:val="SideNote"/>
        <w:framePr w:wrap="around"/>
      </w:pPr>
      <w:r>
        <w:t xml:space="preserve">Note to s. 40 substituted as </w:t>
      </w:r>
      <w:r w:rsidR="00167759">
        <w:t>N</w:t>
      </w:r>
      <w:r>
        <w:t>otes by No. 47/2016 s. 12(2).</w:t>
      </w:r>
    </w:p>
    <w:p w14:paraId="282A3BE6" w14:textId="77777777" w:rsidR="00104989" w:rsidRDefault="0046277A">
      <w:pPr>
        <w:pStyle w:val="DraftSectionNote"/>
        <w:tabs>
          <w:tab w:val="right" w:pos="46"/>
          <w:tab w:val="right" w:pos="1304"/>
        </w:tabs>
        <w:ind w:left="1259" w:hanging="408"/>
        <w:rPr>
          <w:b/>
        </w:rPr>
      </w:pPr>
      <w:r w:rsidRPr="0046277A">
        <w:rPr>
          <w:b/>
        </w:rPr>
        <w:t>Notes</w:t>
      </w:r>
    </w:p>
    <w:p w14:paraId="7748B7B3" w14:textId="77777777" w:rsidR="00104989" w:rsidRDefault="00103EF6">
      <w:pPr>
        <w:pStyle w:val="DraftSectionNote"/>
        <w:tabs>
          <w:tab w:val="right" w:pos="46"/>
          <w:tab w:val="right" w:pos="1304"/>
        </w:tabs>
        <w:ind w:left="1259" w:hanging="408"/>
        <w:rPr>
          <w:lang w:eastAsia="en-AU"/>
        </w:rPr>
      </w:pPr>
      <w:r w:rsidRPr="001814BF">
        <w:t>1</w:t>
      </w:r>
      <w:r w:rsidRPr="001814BF">
        <w:tab/>
      </w:r>
      <w:r w:rsidRPr="001814BF">
        <w:rPr>
          <w:lang w:eastAsia="en-AU"/>
        </w:rPr>
        <w:tab/>
        <w:t>An exception applies to this offence—see section 48A.</w:t>
      </w:r>
    </w:p>
    <w:p w14:paraId="3BBC4EDE" w14:textId="77777777" w:rsidR="00104989" w:rsidRDefault="00103EF6">
      <w:pPr>
        <w:pStyle w:val="DraftSectionNote"/>
        <w:tabs>
          <w:tab w:val="right" w:pos="46"/>
          <w:tab w:val="right" w:pos="1304"/>
        </w:tabs>
        <w:ind w:left="1259" w:hanging="408"/>
      </w:pPr>
      <w:r w:rsidRPr="001814BF">
        <w:t>2</w:t>
      </w:r>
      <w:r w:rsidRPr="001814BF">
        <w:tab/>
        <w:t>A mistaken but honest and reasonable belief that the touching</w:t>
      </w:r>
      <w:r w:rsidR="00A30350">
        <w:t> </w:t>
      </w:r>
      <w:r w:rsidRPr="001814BF">
        <w:t>was not sexual is not a defence to this offence—see</w:t>
      </w:r>
      <w:r w:rsidR="00A30350">
        <w:t> </w:t>
      </w:r>
      <w:r w:rsidRPr="001814BF">
        <w:t>section 48B.</w:t>
      </w:r>
    </w:p>
    <w:p w14:paraId="422A6E0B" w14:textId="77777777" w:rsidR="004C62E1" w:rsidRDefault="004C62E1" w:rsidP="009F6A01">
      <w:pPr>
        <w:pStyle w:val="SideNote"/>
        <w:framePr w:wrap="around"/>
      </w:pPr>
      <w:r>
        <w:lastRenderedPageBreak/>
        <w:t>S. 41 inserted by No. 74/2014 s. 4.</w:t>
      </w:r>
    </w:p>
    <w:p w14:paraId="70CC7C34" w14:textId="77777777" w:rsidR="00E40E13" w:rsidRDefault="00960E35">
      <w:pPr>
        <w:pStyle w:val="DraftHeading1"/>
        <w:tabs>
          <w:tab w:val="right" w:pos="680"/>
        </w:tabs>
        <w:ind w:left="850" w:hanging="850"/>
      </w:pPr>
      <w:r>
        <w:tab/>
      </w:r>
      <w:bookmarkStart w:id="90" w:name="_Toc44081054"/>
      <w:r w:rsidR="00BA5FA4">
        <w:t>41</w:t>
      </w:r>
      <w:r w:rsidRPr="00960E35">
        <w:tab/>
        <w:t>Sexual assault by compelling sexual touching</w:t>
      </w:r>
      <w:bookmarkEnd w:id="90"/>
    </w:p>
    <w:p w14:paraId="6FC5B96B" w14:textId="77777777" w:rsidR="00E40E13" w:rsidRDefault="00960E35">
      <w:pPr>
        <w:pStyle w:val="DraftHeading2"/>
        <w:tabs>
          <w:tab w:val="right" w:pos="1247"/>
        </w:tabs>
        <w:ind w:left="1361" w:hanging="1361"/>
      </w:pPr>
      <w:r>
        <w:tab/>
      </w:r>
      <w:r w:rsidR="00BA5FA4">
        <w:t>(1)</w:t>
      </w:r>
      <w:r w:rsidRPr="00960E35">
        <w:tab/>
        <w:t>A person (A) commits an offence if—</w:t>
      </w:r>
    </w:p>
    <w:p w14:paraId="0F6738AF" w14:textId="77777777" w:rsidR="00167759" w:rsidRPr="00167759" w:rsidRDefault="00167759" w:rsidP="00167759"/>
    <w:p w14:paraId="05F639F7" w14:textId="77777777" w:rsidR="00104989" w:rsidRDefault="00BA0143" w:rsidP="009F6A01">
      <w:pPr>
        <w:pStyle w:val="SideNote"/>
        <w:framePr w:wrap="around"/>
      </w:pPr>
      <w:r>
        <w:t>S. 41(1)(a) substituted by No. 47/2016 s. 13(1).</w:t>
      </w:r>
    </w:p>
    <w:p w14:paraId="521A6889" w14:textId="77777777" w:rsidR="00104989" w:rsidRDefault="00BA0143">
      <w:pPr>
        <w:pStyle w:val="DraftHeading3"/>
        <w:tabs>
          <w:tab w:val="right" w:pos="1757"/>
        </w:tabs>
        <w:ind w:left="1871" w:hanging="1871"/>
      </w:pPr>
      <w:r>
        <w:tab/>
      </w:r>
      <w:r w:rsidR="006708A2">
        <w:t>(a)</w:t>
      </w:r>
      <w:r w:rsidRPr="00BA0143">
        <w:tab/>
        <w:t>A intentionally causes another person (B)—</w:t>
      </w:r>
    </w:p>
    <w:p w14:paraId="5A292543" w14:textId="77777777" w:rsidR="00104989" w:rsidRDefault="00BA0143">
      <w:pPr>
        <w:pStyle w:val="DraftHeading4"/>
        <w:tabs>
          <w:tab w:val="right" w:pos="2268"/>
        </w:tabs>
        <w:ind w:left="2381" w:hanging="2381"/>
      </w:pPr>
      <w:r>
        <w:tab/>
      </w:r>
      <w:r w:rsidR="006708A2">
        <w:t>(i)</w:t>
      </w:r>
      <w:r w:rsidRPr="00BA0143">
        <w:tab/>
        <w:t>to touch A; or</w:t>
      </w:r>
    </w:p>
    <w:p w14:paraId="77875ED7" w14:textId="77777777" w:rsidR="00104989" w:rsidRDefault="00BA0143">
      <w:pPr>
        <w:pStyle w:val="DraftHeading4"/>
        <w:tabs>
          <w:tab w:val="right" w:pos="2268"/>
        </w:tabs>
        <w:ind w:left="2381" w:hanging="2381"/>
      </w:pPr>
      <w:r>
        <w:tab/>
      </w:r>
      <w:r w:rsidR="006708A2">
        <w:t>(ii)</w:t>
      </w:r>
      <w:r w:rsidRPr="00BA0143">
        <w:tab/>
        <w:t>to touch themselves; or</w:t>
      </w:r>
    </w:p>
    <w:p w14:paraId="1F4E66B4" w14:textId="77777777" w:rsidR="00104989" w:rsidRDefault="00BA0143">
      <w:pPr>
        <w:pStyle w:val="DraftHeading4"/>
        <w:tabs>
          <w:tab w:val="right" w:pos="2268"/>
        </w:tabs>
        <w:ind w:left="2381" w:hanging="2381"/>
      </w:pPr>
      <w:r>
        <w:tab/>
      </w:r>
      <w:r w:rsidR="006708A2">
        <w:t>(iii)</w:t>
      </w:r>
      <w:r w:rsidRPr="00BA0143">
        <w:tab/>
        <w:t>to touch another person (C) or an animal; or</w:t>
      </w:r>
    </w:p>
    <w:p w14:paraId="1DC6BFF7" w14:textId="77777777" w:rsidR="00104989" w:rsidRDefault="00BA0143">
      <w:pPr>
        <w:pStyle w:val="DraftHeading4"/>
        <w:tabs>
          <w:tab w:val="right" w:pos="2268"/>
        </w:tabs>
        <w:ind w:left="2381" w:hanging="2381"/>
      </w:pPr>
      <w:r>
        <w:tab/>
      </w:r>
      <w:r w:rsidR="006708A2">
        <w:t>(iv)</w:t>
      </w:r>
      <w:r w:rsidRPr="00BA0143">
        <w:tab/>
        <w:t>to be touched by C or by an animal; and</w:t>
      </w:r>
    </w:p>
    <w:p w14:paraId="6CBF1F86" w14:textId="77777777" w:rsidR="00E40E13" w:rsidRDefault="00960E35">
      <w:pPr>
        <w:pStyle w:val="DraftHeading3"/>
        <w:tabs>
          <w:tab w:val="right" w:pos="1757"/>
        </w:tabs>
        <w:ind w:left="1871" w:hanging="1871"/>
      </w:pPr>
      <w:r>
        <w:tab/>
      </w:r>
      <w:r w:rsidR="00BA5FA4">
        <w:t>(b)</w:t>
      </w:r>
      <w:r w:rsidRPr="00960E35">
        <w:tab/>
        <w:t>the touching is sexual; and</w:t>
      </w:r>
    </w:p>
    <w:p w14:paraId="7B294BBE" w14:textId="77777777" w:rsidR="00E40E13" w:rsidRDefault="00960E35">
      <w:pPr>
        <w:pStyle w:val="DraftHeading3"/>
        <w:tabs>
          <w:tab w:val="right" w:pos="1757"/>
        </w:tabs>
        <w:ind w:left="1871" w:hanging="1871"/>
      </w:pPr>
      <w:r>
        <w:tab/>
      </w:r>
      <w:r w:rsidR="00BA5FA4">
        <w:t>(c)</w:t>
      </w:r>
      <w:r w:rsidRPr="00960E35">
        <w:tab/>
        <w:t>B does not consent to the touching; and</w:t>
      </w:r>
    </w:p>
    <w:p w14:paraId="7A4B9FCC" w14:textId="77777777" w:rsidR="00E40E13" w:rsidRDefault="00960E35">
      <w:pPr>
        <w:pStyle w:val="DraftHeading3"/>
        <w:tabs>
          <w:tab w:val="right" w:pos="1757"/>
        </w:tabs>
        <w:ind w:left="1871" w:hanging="1871"/>
      </w:pPr>
      <w:r>
        <w:tab/>
      </w:r>
      <w:r w:rsidR="00BA5FA4">
        <w:t>(d)</w:t>
      </w:r>
      <w:r w:rsidRPr="00960E35">
        <w:tab/>
        <w:t>A does not reasonably believe that B consents to the touching.</w:t>
      </w:r>
    </w:p>
    <w:p w14:paraId="423E44FA" w14:textId="77777777" w:rsidR="000940B9" w:rsidRDefault="00960E35" w:rsidP="00A30350">
      <w:pPr>
        <w:pStyle w:val="DraftHeading2"/>
        <w:tabs>
          <w:tab w:val="right" w:pos="1247"/>
        </w:tabs>
        <w:ind w:left="1361" w:hanging="1361"/>
      </w:pPr>
      <w:r>
        <w:tab/>
      </w:r>
      <w:r w:rsidR="00BA5FA4">
        <w:t>(2)</w:t>
      </w:r>
      <w:r w:rsidRPr="00960E35">
        <w:tab/>
        <w:t>A person who commits an offence against subsection (1) is liable to level 5 imprisonment (10 years maximum).</w:t>
      </w:r>
    </w:p>
    <w:p w14:paraId="69E90C00" w14:textId="77777777" w:rsidR="00104989" w:rsidRDefault="00BA0143" w:rsidP="009F6A01">
      <w:pPr>
        <w:pStyle w:val="SideNote"/>
        <w:framePr w:wrap="around"/>
      </w:pPr>
      <w:r>
        <w:t>S. 41(3)(4) repealed by No. 47/2016 s. 13(2).</w:t>
      </w:r>
    </w:p>
    <w:p w14:paraId="2C7E4C65" w14:textId="77777777" w:rsidR="00104989" w:rsidRDefault="00BA0143">
      <w:pPr>
        <w:pStyle w:val="Stars"/>
      </w:pPr>
      <w:r>
        <w:tab/>
        <w:t>*</w:t>
      </w:r>
      <w:r>
        <w:tab/>
        <w:t>*</w:t>
      </w:r>
      <w:r>
        <w:tab/>
        <w:t>*</w:t>
      </w:r>
      <w:r>
        <w:tab/>
        <w:t>*</w:t>
      </w:r>
      <w:r>
        <w:tab/>
        <w:t>*</w:t>
      </w:r>
    </w:p>
    <w:p w14:paraId="044583DB" w14:textId="77777777" w:rsidR="00167759" w:rsidRDefault="00167759" w:rsidP="00A90B11"/>
    <w:p w14:paraId="79E00EC5" w14:textId="77777777" w:rsidR="00167759" w:rsidRPr="00167759" w:rsidRDefault="00167759" w:rsidP="00A90B11"/>
    <w:p w14:paraId="23A38DD6" w14:textId="77777777" w:rsidR="00104989" w:rsidRDefault="00BA0143" w:rsidP="009F6A01">
      <w:pPr>
        <w:pStyle w:val="SideNote"/>
        <w:framePr w:wrap="around"/>
      </w:pPr>
      <w:r>
        <w:t xml:space="preserve">Note to s. 41 substituted as </w:t>
      </w:r>
      <w:r w:rsidR="00167759">
        <w:t>N</w:t>
      </w:r>
      <w:r>
        <w:t>otes by No. 47/2016 s. 13(3).</w:t>
      </w:r>
    </w:p>
    <w:p w14:paraId="5484FE5E" w14:textId="77777777" w:rsidR="00104989" w:rsidRDefault="0046277A">
      <w:pPr>
        <w:pStyle w:val="DraftSectionNote"/>
        <w:tabs>
          <w:tab w:val="right" w:pos="46"/>
          <w:tab w:val="right" w:pos="1304"/>
        </w:tabs>
        <w:ind w:left="1259" w:hanging="408"/>
        <w:rPr>
          <w:b/>
        </w:rPr>
      </w:pPr>
      <w:r w:rsidRPr="0046277A">
        <w:rPr>
          <w:b/>
        </w:rPr>
        <w:t>Notes</w:t>
      </w:r>
    </w:p>
    <w:p w14:paraId="0D1F3BC3" w14:textId="77777777" w:rsidR="00104989" w:rsidRDefault="00BA0143">
      <w:pPr>
        <w:pStyle w:val="DraftSectionNote"/>
        <w:tabs>
          <w:tab w:val="right" w:pos="46"/>
          <w:tab w:val="right" w:pos="1304"/>
        </w:tabs>
        <w:ind w:left="1259" w:hanging="408"/>
        <w:rPr>
          <w:lang w:eastAsia="en-AU"/>
        </w:rPr>
      </w:pPr>
      <w:r w:rsidRPr="001814BF">
        <w:t>1</w:t>
      </w:r>
      <w:r w:rsidRPr="001814BF">
        <w:tab/>
      </w:r>
      <w:r w:rsidRPr="001814BF">
        <w:rPr>
          <w:lang w:eastAsia="en-AU"/>
        </w:rPr>
        <w:t>Exceptions apply to this offence—see section 48A.</w:t>
      </w:r>
    </w:p>
    <w:p w14:paraId="024452A1" w14:textId="77777777" w:rsidR="00104989" w:rsidRDefault="00BA0143">
      <w:pPr>
        <w:pStyle w:val="DraftSectionNote"/>
        <w:tabs>
          <w:tab w:val="right" w:pos="46"/>
          <w:tab w:val="right" w:pos="1304"/>
        </w:tabs>
        <w:ind w:left="1259" w:hanging="408"/>
      </w:pPr>
      <w:r w:rsidRPr="001814BF">
        <w:t>2</w:t>
      </w:r>
      <w:r w:rsidRPr="001814BF">
        <w:tab/>
        <w:t>A mistaken but honest and reasonable belief that the touching</w:t>
      </w:r>
      <w:r w:rsidR="00A30350">
        <w:t> </w:t>
      </w:r>
      <w:r w:rsidRPr="001814BF">
        <w:t>was not sexual is not a defence to this offence—see</w:t>
      </w:r>
      <w:r w:rsidR="00A30350">
        <w:t> </w:t>
      </w:r>
      <w:r w:rsidRPr="001814BF">
        <w:t>section 48B.</w:t>
      </w:r>
    </w:p>
    <w:p w14:paraId="1222931A" w14:textId="77777777" w:rsidR="004C62E1" w:rsidRDefault="004C62E1" w:rsidP="009F6A01">
      <w:pPr>
        <w:pStyle w:val="SideNote"/>
        <w:framePr w:wrap="around"/>
      </w:pPr>
      <w:r>
        <w:t>S. 42 inserted by No. 74/2014 s. 4.</w:t>
      </w:r>
    </w:p>
    <w:p w14:paraId="53721128" w14:textId="77777777" w:rsidR="00E40E13" w:rsidRDefault="00960E35">
      <w:pPr>
        <w:pStyle w:val="DraftHeading1"/>
        <w:tabs>
          <w:tab w:val="right" w:pos="680"/>
        </w:tabs>
        <w:ind w:left="850" w:hanging="850"/>
      </w:pPr>
      <w:r>
        <w:tab/>
      </w:r>
      <w:bookmarkStart w:id="91" w:name="_Toc44081055"/>
      <w:r w:rsidR="00BA5FA4">
        <w:t>42</w:t>
      </w:r>
      <w:r w:rsidRPr="00960E35">
        <w:tab/>
        <w:t>Assault with intent to commit a sexual offence</w:t>
      </w:r>
      <w:bookmarkEnd w:id="91"/>
    </w:p>
    <w:p w14:paraId="5A090BAA" w14:textId="77777777" w:rsidR="00E40E13" w:rsidRDefault="00960E35">
      <w:pPr>
        <w:pStyle w:val="DraftHeading2"/>
        <w:tabs>
          <w:tab w:val="right" w:pos="1247"/>
        </w:tabs>
        <w:ind w:left="1361" w:hanging="1361"/>
      </w:pPr>
      <w:r>
        <w:tab/>
      </w:r>
      <w:r w:rsidR="00BA5FA4">
        <w:t>(1)</w:t>
      </w:r>
      <w:r w:rsidRPr="00960E35">
        <w:tab/>
        <w:t>A person (A) commits an offence if—</w:t>
      </w:r>
    </w:p>
    <w:p w14:paraId="28115452" w14:textId="77777777" w:rsidR="00E40E13" w:rsidRDefault="00960E35">
      <w:pPr>
        <w:pStyle w:val="DraftHeading3"/>
        <w:tabs>
          <w:tab w:val="right" w:pos="1757"/>
        </w:tabs>
        <w:ind w:left="1871" w:hanging="1871"/>
      </w:pPr>
      <w:r>
        <w:tab/>
      </w:r>
      <w:r w:rsidR="00BA5FA4">
        <w:t>(a)</w:t>
      </w:r>
      <w:r w:rsidRPr="00960E35">
        <w:tab/>
        <w:t>A intentionally applies force to another person (B); and</w:t>
      </w:r>
    </w:p>
    <w:p w14:paraId="3BDCA648" w14:textId="77777777" w:rsidR="00E40E13" w:rsidRDefault="00960E35">
      <w:pPr>
        <w:pStyle w:val="DraftHeading3"/>
        <w:tabs>
          <w:tab w:val="right" w:pos="1757"/>
        </w:tabs>
        <w:ind w:left="1871" w:hanging="1871"/>
      </w:pPr>
      <w:r>
        <w:tab/>
      </w:r>
      <w:r w:rsidR="00BA5FA4">
        <w:t>(b)</w:t>
      </w:r>
      <w:r w:rsidRPr="00960E35">
        <w:tab/>
        <w:t>B does not consent to the application of that force; and</w:t>
      </w:r>
    </w:p>
    <w:p w14:paraId="1AE3DF7E" w14:textId="77777777" w:rsidR="00E40E13" w:rsidRDefault="00960E35">
      <w:pPr>
        <w:pStyle w:val="DraftHeading3"/>
        <w:tabs>
          <w:tab w:val="right" w:pos="1757"/>
        </w:tabs>
        <w:ind w:left="1871" w:hanging="1871"/>
      </w:pPr>
      <w:r>
        <w:lastRenderedPageBreak/>
        <w:tab/>
      </w:r>
      <w:r w:rsidR="00BA5FA4">
        <w:t>(c)</w:t>
      </w:r>
      <w:r w:rsidRPr="00960E35">
        <w:tab/>
        <w:t>at the time of applying that force A intends that B take part in a sexual act; and</w:t>
      </w:r>
    </w:p>
    <w:p w14:paraId="33019541" w14:textId="77777777" w:rsidR="00E40E13" w:rsidRDefault="00960E35">
      <w:pPr>
        <w:pStyle w:val="DraftHeading3"/>
        <w:tabs>
          <w:tab w:val="right" w:pos="1757"/>
        </w:tabs>
        <w:ind w:left="1871" w:hanging="1871"/>
      </w:pPr>
      <w:r>
        <w:tab/>
      </w:r>
      <w:r w:rsidR="00BA5FA4">
        <w:t>(d)</w:t>
      </w:r>
      <w:r w:rsidRPr="00960E35">
        <w:tab/>
        <w:t>A does not reasonably believe that B would consent to taking part in that sexual act.</w:t>
      </w:r>
    </w:p>
    <w:p w14:paraId="5EC7A618" w14:textId="77777777" w:rsidR="00E40E13" w:rsidRDefault="00960E35">
      <w:pPr>
        <w:pStyle w:val="DraftHeading2"/>
        <w:tabs>
          <w:tab w:val="right" w:pos="1247"/>
        </w:tabs>
        <w:ind w:left="1361" w:hanging="1361"/>
      </w:pPr>
      <w:r>
        <w:tab/>
      </w:r>
      <w:r w:rsidR="00BA5FA4">
        <w:t>(2)</w:t>
      </w:r>
      <w:r w:rsidRPr="00960E35">
        <w:tab/>
        <w:t>A person who commits an offence against subsection (1) is liable to level 4 imprisonment (15 years maximum).</w:t>
      </w:r>
    </w:p>
    <w:p w14:paraId="2C3BCB80" w14:textId="77777777" w:rsidR="00E40E13" w:rsidRDefault="00960E35">
      <w:pPr>
        <w:pStyle w:val="DraftHeading2"/>
        <w:tabs>
          <w:tab w:val="right" w:pos="1247"/>
        </w:tabs>
        <w:ind w:left="1361" w:hanging="1361"/>
      </w:pPr>
      <w:r>
        <w:tab/>
      </w:r>
      <w:r w:rsidR="00BA5FA4">
        <w:t>(3)</w:t>
      </w:r>
      <w:r w:rsidRPr="00960E35">
        <w:tab/>
        <w:t>A may commit an offence against subsection (1) even if B is not aware of the application of force by A.</w:t>
      </w:r>
    </w:p>
    <w:p w14:paraId="0CFAACBE" w14:textId="77777777" w:rsidR="00E40E13" w:rsidRDefault="00960E35">
      <w:pPr>
        <w:pStyle w:val="DraftHeading2"/>
        <w:tabs>
          <w:tab w:val="right" w:pos="1247"/>
        </w:tabs>
        <w:ind w:left="1361" w:hanging="1361"/>
      </w:pPr>
      <w:r>
        <w:tab/>
      </w:r>
      <w:r w:rsidR="00BA5FA4">
        <w:t>(4)</w:t>
      </w:r>
      <w:r w:rsidRPr="00960E35">
        <w:tab/>
        <w:t>Force for the purposes of subsection (1) may be applied—</w:t>
      </w:r>
    </w:p>
    <w:p w14:paraId="07C1B431" w14:textId="77777777" w:rsidR="00E40E13" w:rsidRDefault="00960E35">
      <w:pPr>
        <w:pStyle w:val="DraftHeading3"/>
        <w:tabs>
          <w:tab w:val="right" w:pos="1757"/>
        </w:tabs>
        <w:ind w:left="1871" w:hanging="1871"/>
      </w:pPr>
      <w:r>
        <w:tab/>
      </w:r>
      <w:r w:rsidR="00BA5FA4">
        <w:t>(a)</w:t>
      </w:r>
      <w:r w:rsidRPr="00960E35">
        <w:tab/>
        <w:t>directly or indirectly; or</w:t>
      </w:r>
    </w:p>
    <w:p w14:paraId="2D2A7400" w14:textId="77777777" w:rsidR="00E40E13" w:rsidRDefault="00960E35">
      <w:pPr>
        <w:pStyle w:val="DraftHeading3"/>
        <w:tabs>
          <w:tab w:val="right" w:pos="1757"/>
        </w:tabs>
        <w:ind w:left="1871" w:hanging="1871"/>
      </w:pPr>
      <w:r>
        <w:tab/>
      </w:r>
      <w:r w:rsidR="00BA5FA4">
        <w:t>(b)</w:t>
      </w:r>
      <w:r w:rsidRPr="00960E35">
        <w:tab/>
        <w:t>to the body of, or to clothing or equipment worn by, B.</w:t>
      </w:r>
    </w:p>
    <w:p w14:paraId="50B0E051" w14:textId="77777777" w:rsidR="00E40E13" w:rsidRDefault="00960E35">
      <w:pPr>
        <w:pStyle w:val="DraftHeading2"/>
        <w:tabs>
          <w:tab w:val="right" w:pos="1247"/>
        </w:tabs>
        <w:ind w:left="1361" w:hanging="1361"/>
      </w:pPr>
      <w:r>
        <w:tab/>
      </w:r>
      <w:r w:rsidR="00BA5FA4">
        <w:t>(5)</w:t>
      </w:r>
      <w:r w:rsidRPr="00960E35">
        <w:tab/>
        <w:t>In subsection (1)—</w:t>
      </w:r>
    </w:p>
    <w:p w14:paraId="2C9A65BC" w14:textId="77777777" w:rsidR="00E40E13" w:rsidRDefault="00BA5FA4">
      <w:pPr>
        <w:pStyle w:val="DraftDefinition2"/>
      </w:pPr>
      <w:r w:rsidRPr="00BA5FA4">
        <w:rPr>
          <w:b/>
          <w:i/>
        </w:rPr>
        <w:t>application of force</w:t>
      </w:r>
      <w:r w:rsidR="00960E35" w:rsidRPr="00960E35">
        <w:t xml:space="preserve"> includes—</w:t>
      </w:r>
    </w:p>
    <w:p w14:paraId="3A3D9CC3" w14:textId="77777777" w:rsidR="00E40E13" w:rsidRDefault="00960E35">
      <w:pPr>
        <w:pStyle w:val="DraftHeading4"/>
        <w:tabs>
          <w:tab w:val="right" w:pos="2268"/>
        </w:tabs>
        <w:ind w:left="2381" w:hanging="2381"/>
      </w:pPr>
      <w:r>
        <w:tab/>
      </w:r>
      <w:r w:rsidR="00BA5FA4">
        <w:t>(a)</w:t>
      </w:r>
      <w:r w:rsidRPr="00960E35">
        <w:tab/>
        <w:t>application of heat, light, electric current or any other form of energy; and</w:t>
      </w:r>
    </w:p>
    <w:p w14:paraId="68B3B8E8" w14:textId="77777777" w:rsidR="00E40E13" w:rsidRDefault="00960E35">
      <w:pPr>
        <w:pStyle w:val="DraftHeading4"/>
        <w:tabs>
          <w:tab w:val="right" w:pos="2268"/>
        </w:tabs>
        <w:ind w:left="2381" w:hanging="2381"/>
      </w:pPr>
      <w:r>
        <w:tab/>
      </w:r>
      <w:r w:rsidR="00BA5FA4">
        <w:t>(b)</w:t>
      </w:r>
      <w:r w:rsidRPr="00960E35">
        <w:tab/>
        <w:t>application of matter in solid, liquid or gaseous form.</w:t>
      </w:r>
    </w:p>
    <w:p w14:paraId="51C994D7" w14:textId="77777777" w:rsidR="004C62E1" w:rsidRDefault="004C62E1" w:rsidP="009F6A01">
      <w:pPr>
        <w:pStyle w:val="SideNote"/>
        <w:framePr w:wrap="around"/>
      </w:pPr>
      <w:r>
        <w:t>S. 43 inserted by No. 74/2014 s. 4.</w:t>
      </w:r>
    </w:p>
    <w:p w14:paraId="3D5FDFE9" w14:textId="77777777" w:rsidR="00E40E13" w:rsidRDefault="00960E35">
      <w:pPr>
        <w:pStyle w:val="DraftHeading1"/>
        <w:tabs>
          <w:tab w:val="right" w:pos="680"/>
        </w:tabs>
        <w:ind w:left="850" w:hanging="850"/>
      </w:pPr>
      <w:r>
        <w:tab/>
      </w:r>
      <w:bookmarkStart w:id="92" w:name="_Toc44081056"/>
      <w:r w:rsidR="00BA5FA4">
        <w:t>43</w:t>
      </w:r>
      <w:r w:rsidRPr="00960E35">
        <w:tab/>
        <w:t>Threat to commit a sexual offence</w:t>
      </w:r>
      <w:bookmarkEnd w:id="92"/>
    </w:p>
    <w:p w14:paraId="221DC563" w14:textId="77777777" w:rsidR="00E40E13" w:rsidRDefault="00960E35">
      <w:pPr>
        <w:pStyle w:val="DraftHeading2"/>
        <w:tabs>
          <w:tab w:val="right" w:pos="1247"/>
        </w:tabs>
        <w:ind w:left="1361" w:hanging="1361"/>
      </w:pPr>
      <w:r>
        <w:tab/>
      </w:r>
      <w:r w:rsidR="00BA5FA4">
        <w:t>(1)</w:t>
      </w:r>
      <w:r w:rsidRPr="00960E35">
        <w:tab/>
        <w:t>A person (A) commits an offence if—</w:t>
      </w:r>
    </w:p>
    <w:p w14:paraId="6B2A3556" w14:textId="77777777" w:rsidR="00E40E13" w:rsidRDefault="00960E35">
      <w:pPr>
        <w:pStyle w:val="DraftHeading3"/>
        <w:tabs>
          <w:tab w:val="right" w:pos="1757"/>
        </w:tabs>
        <w:ind w:left="1871" w:hanging="1871"/>
      </w:pPr>
      <w:r>
        <w:tab/>
      </w:r>
      <w:r w:rsidR="00BA5FA4">
        <w:t>(a)</w:t>
      </w:r>
      <w:r w:rsidRPr="00960E35">
        <w:tab/>
        <w:t>A makes to another person (B) a threat to</w:t>
      </w:r>
      <w:r w:rsidR="008B17D2">
        <w:t> </w:t>
      </w:r>
      <w:r w:rsidRPr="00960E35">
        <w:t>rape or sexually assault B or a third person</w:t>
      </w:r>
      <w:r w:rsidR="008B17D2">
        <w:t> </w:t>
      </w:r>
      <w:r w:rsidRPr="00960E35">
        <w:t>(C); and</w:t>
      </w:r>
    </w:p>
    <w:p w14:paraId="4D4D244B" w14:textId="77777777" w:rsidR="00E40E13" w:rsidRDefault="00960E35">
      <w:pPr>
        <w:pStyle w:val="DraftHeading3"/>
        <w:tabs>
          <w:tab w:val="right" w:pos="1757"/>
        </w:tabs>
        <w:ind w:left="1871" w:hanging="1871"/>
      </w:pPr>
      <w:r>
        <w:tab/>
      </w:r>
      <w:r w:rsidR="00BA5FA4">
        <w:t>(b)</w:t>
      </w:r>
      <w:r w:rsidRPr="00960E35">
        <w:tab/>
        <w:t>A intends that B will believe, or believes that B will probably believe, that A will carry out the threat.</w:t>
      </w:r>
    </w:p>
    <w:p w14:paraId="23763B6C" w14:textId="77777777" w:rsidR="006F2120" w:rsidRPr="006F2120" w:rsidRDefault="006F2120" w:rsidP="006F2120"/>
    <w:p w14:paraId="09D2607A" w14:textId="77777777" w:rsidR="00E40E13" w:rsidRDefault="00960E35">
      <w:pPr>
        <w:pStyle w:val="DraftHeading2"/>
        <w:tabs>
          <w:tab w:val="right" w:pos="1247"/>
        </w:tabs>
        <w:ind w:left="1361" w:hanging="1361"/>
      </w:pPr>
      <w:r>
        <w:lastRenderedPageBreak/>
        <w:tab/>
      </w:r>
      <w:r w:rsidR="00BA5FA4">
        <w:t>(2)</w:t>
      </w:r>
      <w:r w:rsidRPr="00960E35">
        <w:tab/>
        <w:t>Words or conduct may constitute a threat for the purposes of subsection (1) if by those words or that conduct an intention to do any of the following is conveyed—</w:t>
      </w:r>
    </w:p>
    <w:p w14:paraId="66CBCB4F" w14:textId="77777777" w:rsidR="00E40E13" w:rsidRDefault="00960E35">
      <w:pPr>
        <w:pStyle w:val="DraftHeading3"/>
        <w:tabs>
          <w:tab w:val="right" w:pos="1757"/>
        </w:tabs>
        <w:ind w:left="1871" w:hanging="1871"/>
      </w:pPr>
      <w:r>
        <w:tab/>
      </w:r>
      <w:r w:rsidR="00BA5FA4">
        <w:t>(a)</w:t>
      </w:r>
      <w:r w:rsidRPr="00960E35">
        <w:tab/>
        <w:t>to sexually penetrate or sexually touch B or</w:t>
      </w:r>
      <w:r w:rsidR="008B17D2">
        <w:t> </w:t>
      </w:r>
      <w:r w:rsidRPr="00960E35">
        <w:t>C without B or C's consent;</w:t>
      </w:r>
    </w:p>
    <w:p w14:paraId="33438F3C" w14:textId="77777777" w:rsidR="00E40E13" w:rsidRDefault="00960E35">
      <w:pPr>
        <w:pStyle w:val="DraftHeading3"/>
        <w:tabs>
          <w:tab w:val="right" w:pos="1757"/>
        </w:tabs>
        <w:ind w:left="1871" w:hanging="1871"/>
      </w:pPr>
      <w:r>
        <w:tab/>
      </w:r>
      <w:r w:rsidR="00BA5FA4">
        <w:t>(b)</w:t>
      </w:r>
      <w:r w:rsidRPr="00960E35">
        <w:tab/>
        <w:t>to cause B or C, without B or C's consent, to sexually penetrate or sexually touch—</w:t>
      </w:r>
    </w:p>
    <w:p w14:paraId="41DABC1A" w14:textId="77777777" w:rsidR="00E40E13" w:rsidRDefault="00960E35">
      <w:pPr>
        <w:pStyle w:val="DraftHeading4"/>
        <w:tabs>
          <w:tab w:val="right" w:pos="2268"/>
        </w:tabs>
        <w:ind w:left="2381" w:hanging="2381"/>
      </w:pPr>
      <w:r>
        <w:tab/>
      </w:r>
      <w:r w:rsidR="00BA5FA4">
        <w:t>(i)</w:t>
      </w:r>
      <w:r w:rsidRPr="00960E35">
        <w:tab/>
        <w:t>A; or</w:t>
      </w:r>
    </w:p>
    <w:p w14:paraId="7F6EF9F9" w14:textId="77777777" w:rsidR="00E40E13" w:rsidRDefault="00960E35">
      <w:pPr>
        <w:pStyle w:val="DraftHeading4"/>
        <w:tabs>
          <w:tab w:val="right" w:pos="2268"/>
        </w:tabs>
        <w:ind w:left="2381" w:hanging="2381"/>
      </w:pPr>
      <w:r>
        <w:tab/>
      </w:r>
      <w:r w:rsidR="00BA5FA4">
        <w:t>(ii)</w:t>
      </w:r>
      <w:r w:rsidRPr="00960E35">
        <w:tab/>
        <w:t>C or B (as the case requires); or</w:t>
      </w:r>
    </w:p>
    <w:p w14:paraId="5F78BF10" w14:textId="77777777" w:rsidR="00E40E13" w:rsidRDefault="00960E35">
      <w:pPr>
        <w:pStyle w:val="DraftHeading4"/>
        <w:tabs>
          <w:tab w:val="right" w:pos="2268"/>
        </w:tabs>
        <w:ind w:left="2381" w:hanging="2381"/>
      </w:pPr>
      <w:r>
        <w:tab/>
      </w:r>
      <w:r w:rsidR="00BA5FA4">
        <w:t>(iii)</w:t>
      </w:r>
      <w:r w:rsidRPr="00960E35">
        <w:tab/>
        <w:t>themselves; or</w:t>
      </w:r>
    </w:p>
    <w:p w14:paraId="3646C186" w14:textId="77777777" w:rsidR="00E40E13" w:rsidRDefault="00960E35">
      <w:pPr>
        <w:pStyle w:val="DraftHeading4"/>
        <w:tabs>
          <w:tab w:val="right" w:pos="2268"/>
        </w:tabs>
        <w:ind w:left="2381" w:hanging="2381"/>
      </w:pPr>
      <w:r>
        <w:tab/>
      </w:r>
      <w:r w:rsidR="00BA5FA4">
        <w:t>(iv)</w:t>
      </w:r>
      <w:r w:rsidRPr="00960E35">
        <w:tab/>
        <w:t>another person; or</w:t>
      </w:r>
    </w:p>
    <w:p w14:paraId="537AFD0F" w14:textId="77777777" w:rsidR="007A2290" w:rsidRDefault="00345CA0" w:rsidP="009F6A01">
      <w:pPr>
        <w:pStyle w:val="SideNote"/>
        <w:framePr w:wrap="around"/>
      </w:pPr>
      <w:r>
        <w:t>S. 43(2)(b)(v) amended by No. 47/2016 s. 14(1)(a).</w:t>
      </w:r>
    </w:p>
    <w:p w14:paraId="304AF7F3" w14:textId="77777777" w:rsidR="00E40E13" w:rsidRDefault="00960E35">
      <w:pPr>
        <w:pStyle w:val="DraftHeading4"/>
        <w:tabs>
          <w:tab w:val="right" w:pos="2268"/>
        </w:tabs>
        <w:ind w:left="2381" w:hanging="2381"/>
      </w:pPr>
      <w:r>
        <w:tab/>
      </w:r>
      <w:r w:rsidR="00BA5FA4">
        <w:t>(v)</w:t>
      </w:r>
      <w:r w:rsidRPr="00960E35">
        <w:tab/>
        <w:t xml:space="preserve">an </w:t>
      </w:r>
      <w:r w:rsidR="00345CA0" w:rsidRPr="001814BF">
        <w:t>animal;</w:t>
      </w:r>
    </w:p>
    <w:p w14:paraId="4716F467" w14:textId="77777777" w:rsidR="00104989" w:rsidRDefault="00104989" w:rsidP="006F2120">
      <w:pPr>
        <w:spacing w:before="0"/>
      </w:pPr>
    </w:p>
    <w:p w14:paraId="56AAE610" w14:textId="77777777" w:rsidR="00CC528C" w:rsidRDefault="00CC528C" w:rsidP="006F2120">
      <w:pPr>
        <w:spacing w:before="0"/>
      </w:pPr>
    </w:p>
    <w:p w14:paraId="7548DB10" w14:textId="77777777" w:rsidR="00345CA0" w:rsidRDefault="00345CA0" w:rsidP="009F6A01">
      <w:pPr>
        <w:pStyle w:val="SideNote"/>
        <w:framePr w:wrap="around"/>
      </w:pPr>
      <w:r>
        <w:t>S. 43(2)(c) inserted by No. 47/2016 s. 14(1)(b).</w:t>
      </w:r>
    </w:p>
    <w:p w14:paraId="0708DA32" w14:textId="77777777" w:rsidR="00104989" w:rsidRDefault="00345CA0">
      <w:pPr>
        <w:pStyle w:val="DraftHeading3"/>
        <w:tabs>
          <w:tab w:val="right" w:pos="1757"/>
        </w:tabs>
        <w:ind w:left="1871" w:hanging="1871"/>
      </w:pPr>
      <w:r>
        <w:tab/>
      </w:r>
      <w:r w:rsidR="006708A2">
        <w:t>(c)</w:t>
      </w:r>
      <w:r w:rsidRPr="001814BF">
        <w:tab/>
        <w:t>to cause B or C, without B or C's consent, to be sexually penetrated or sexually touched by another person or by an animal.</w:t>
      </w:r>
    </w:p>
    <w:p w14:paraId="79A75A7F" w14:textId="77777777" w:rsidR="00E40E13" w:rsidRDefault="00960E35">
      <w:pPr>
        <w:pStyle w:val="DraftHeading2"/>
        <w:tabs>
          <w:tab w:val="right" w:pos="1247"/>
        </w:tabs>
        <w:ind w:left="1361" w:hanging="1361"/>
      </w:pPr>
      <w:r>
        <w:tab/>
      </w:r>
      <w:r w:rsidR="00BA5FA4">
        <w:t>(3)</w:t>
      </w:r>
      <w:r w:rsidRPr="00960E35">
        <w:tab/>
        <w:t>A person who commits an offence against subsection (1) is liable to level 6 imprisonment (5</w:t>
      </w:r>
      <w:r w:rsidR="00A30350">
        <w:t> </w:t>
      </w:r>
      <w:r w:rsidRPr="00960E35">
        <w:t>years maximum).</w:t>
      </w:r>
    </w:p>
    <w:p w14:paraId="2447AC08" w14:textId="77777777" w:rsidR="00345CA0" w:rsidRDefault="00345CA0" w:rsidP="009F6A01">
      <w:pPr>
        <w:pStyle w:val="SideNote"/>
        <w:framePr w:wrap="around"/>
      </w:pPr>
      <w:r>
        <w:t>S. 43(4) substituted by No. 47/2016 s. 14(2).</w:t>
      </w:r>
    </w:p>
    <w:p w14:paraId="6C9F65FA" w14:textId="77777777" w:rsidR="0072579C" w:rsidRDefault="00345CA0">
      <w:pPr>
        <w:pStyle w:val="DraftHeading2"/>
        <w:tabs>
          <w:tab w:val="right" w:pos="1247"/>
        </w:tabs>
        <w:ind w:left="1361" w:hanging="1361"/>
      </w:pPr>
      <w:r>
        <w:tab/>
      </w:r>
      <w:r w:rsidR="006708A2">
        <w:t>(4)</w:t>
      </w:r>
      <w:r w:rsidRPr="001814BF">
        <w:tab/>
        <w:t>For the purposes of this section, a threat may be made by words or conduct and may be explicit or implicit.</w:t>
      </w:r>
    </w:p>
    <w:p w14:paraId="3A181511" w14:textId="77777777" w:rsidR="00104989" w:rsidRDefault="00345CA0" w:rsidP="009F6A01">
      <w:pPr>
        <w:pStyle w:val="SideNote"/>
        <w:framePr w:wrap="around"/>
      </w:pPr>
      <w:r>
        <w:t>Note to s. 43 repealed by No. 47/2016 s. 14(3).</w:t>
      </w:r>
    </w:p>
    <w:p w14:paraId="48ED00B8" w14:textId="77777777" w:rsidR="00104989" w:rsidRDefault="00345CA0">
      <w:pPr>
        <w:pStyle w:val="Stars"/>
      </w:pPr>
      <w:r>
        <w:tab/>
        <w:t>*</w:t>
      </w:r>
      <w:r>
        <w:tab/>
        <w:t>*</w:t>
      </w:r>
      <w:r>
        <w:tab/>
        <w:t>*</w:t>
      </w:r>
      <w:r>
        <w:tab/>
        <w:t>*</w:t>
      </w:r>
      <w:r>
        <w:tab/>
        <w:t>*</w:t>
      </w:r>
    </w:p>
    <w:p w14:paraId="474180FD" w14:textId="77777777" w:rsidR="001D238B" w:rsidRDefault="001D238B" w:rsidP="006F2120">
      <w:pPr>
        <w:spacing w:before="0"/>
      </w:pPr>
    </w:p>
    <w:p w14:paraId="36FE4433" w14:textId="77777777" w:rsidR="001D238B" w:rsidRPr="001D238B" w:rsidRDefault="001D238B" w:rsidP="006F2120">
      <w:pPr>
        <w:spacing w:before="0"/>
      </w:pPr>
    </w:p>
    <w:p w14:paraId="538B2DA5" w14:textId="77777777" w:rsidR="00104989" w:rsidRDefault="00E420E9" w:rsidP="009F6A01">
      <w:pPr>
        <w:pStyle w:val="SideNote"/>
        <w:framePr w:wrap="around"/>
      </w:pPr>
      <w:r>
        <w:t>New s</w:t>
      </w:r>
      <w:r w:rsidR="00283C09">
        <w:t>. 44 inserted by No. 47/2016 s. 15.</w:t>
      </w:r>
    </w:p>
    <w:p w14:paraId="1D62F9F8" w14:textId="77777777" w:rsidR="00104989" w:rsidRDefault="00283C09">
      <w:pPr>
        <w:pStyle w:val="DraftHeading1"/>
        <w:tabs>
          <w:tab w:val="right" w:pos="680"/>
        </w:tabs>
        <w:ind w:left="850" w:hanging="850"/>
      </w:pPr>
      <w:r>
        <w:tab/>
      </w:r>
      <w:bookmarkStart w:id="93" w:name="_Toc44081057"/>
      <w:r w:rsidR="00034F71">
        <w:t>44</w:t>
      </w:r>
      <w:r w:rsidRPr="00283C09">
        <w:tab/>
        <w:t>Procuring sexual act by threat</w:t>
      </w:r>
      <w:bookmarkEnd w:id="93"/>
    </w:p>
    <w:p w14:paraId="791C6F90" w14:textId="77777777" w:rsidR="00104989" w:rsidRDefault="00283C09">
      <w:pPr>
        <w:pStyle w:val="DraftHeading2"/>
        <w:tabs>
          <w:tab w:val="right" w:pos="1247"/>
        </w:tabs>
        <w:ind w:left="1361" w:hanging="1361"/>
      </w:pPr>
      <w:r>
        <w:tab/>
      </w:r>
      <w:r w:rsidR="00034F71">
        <w:t>(1)</w:t>
      </w:r>
      <w:r w:rsidRPr="00283C09">
        <w:tab/>
        <w:t>A person (A) commits an offence if—</w:t>
      </w:r>
    </w:p>
    <w:p w14:paraId="52F0EAA9" w14:textId="77777777" w:rsidR="00104989" w:rsidRDefault="00283C09">
      <w:pPr>
        <w:pStyle w:val="DraftHeading3"/>
        <w:tabs>
          <w:tab w:val="right" w:pos="1757"/>
        </w:tabs>
        <w:ind w:left="1871" w:hanging="1871"/>
      </w:pPr>
      <w:r>
        <w:tab/>
      </w:r>
      <w:r w:rsidR="00034F71">
        <w:t>(a)</w:t>
      </w:r>
      <w:r w:rsidRPr="00283C09">
        <w:tab/>
        <w:t>A makes a threat to another person (B) that A will cause harm of any kind to B, another person or an animal; and</w:t>
      </w:r>
    </w:p>
    <w:p w14:paraId="7F673F44" w14:textId="77777777" w:rsidR="00104989" w:rsidRDefault="00283C09">
      <w:pPr>
        <w:pStyle w:val="DraftHeading3"/>
        <w:tabs>
          <w:tab w:val="right" w:pos="1757"/>
        </w:tabs>
        <w:ind w:left="1871" w:hanging="1871"/>
      </w:pPr>
      <w:r>
        <w:lastRenderedPageBreak/>
        <w:tab/>
      </w:r>
      <w:r w:rsidR="00034F71">
        <w:t>(b)</w:t>
      </w:r>
      <w:r w:rsidRPr="00283C09">
        <w:tab/>
        <w:t>A intends that B will believe, or believes that B will probably believe, that A will cause that harm; and</w:t>
      </w:r>
    </w:p>
    <w:p w14:paraId="36F306CB" w14:textId="77777777" w:rsidR="00104989" w:rsidRDefault="00283C09">
      <w:pPr>
        <w:pStyle w:val="DraftHeading3"/>
        <w:tabs>
          <w:tab w:val="right" w:pos="1757"/>
        </w:tabs>
        <w:ind w:left="1871" w:hanging="1871"/>
      </w:pPr>
      <w:r>
        <w:tab/>
      </w:r>
      <w:r w:rsidR="00034F71">
        <w:t>(c)</w:t>
      </w:r>
      <w:r w:rsidRPr="00283C09">
        <w:tab/>
        <w:t>as a result of A's threat, B or another person takes part (whether at the time the threat is made or at a later time) in a sexual act with A or another person; and</w:t>
      </w:r>
    </w:p>
    <w:p w14:paraId="24587396" w14:textId="77777777" w:rsidR="00104989" w:rsidRDefault="00283C09">
      <w:pPr>
        <w:pStyle w:val="DraftHeading3"/>
        <w:tabs>
          <w:tab w:val="right" w:pos="1757"/>
        </w:tabs>
        <w:ind w:left="1871" w:hanging="1871"/>
      </w:pPr>
      <w:r>
        <w:tab/>
      </w:r>
      <w:r w:rsidR="00034F71">
        <w:t>(d)</w:t>
      </w:r>
      <w:r w:rsidRPr="00283C09">
        <w:tab/>
        <w:t>A intends that, as a result of A's threat, an outcome mentioned in paragraph (c) will occur.</w:t>
      </w:r>
    </w:p>
    <w:p w14:paraId="70571329" w14:textId="77777777" w:rsidR="00104989" w:rsidRDefault="00283C09">
      <w:pPr>
        <w:pStyle w:val="DraftHeading2"/>
        <w:tabs>
          <w:tab w:val="right" w:pos="1247"/>
        </w:tabs>
        <w:ind w:left="1361" w:hanging="1361"/>
      </w:pPr>
      <w:r>
        <w:tab/>
      </w:r>
      <w:r w:rsidR="00034F71">
        <w:t>(2)</w:t>
      </w:r>
      <w:r w:rsidRPr="00283C09">
        <w:tab/>
        <w:t>A person who commits an offence against subsection (1) is liable to level 5 imprisonment (10 years maximum).</w:t>
      </w:r>
    </w:p>
    <w:p w14:paraId="57870BA5" w14:textId="77777777" w:rsidR="00104989" w:rsidRDefault="00283C09">
      <w:pPr>
        <w:pStyle w:val="DraftHeading2"/>
        <w:tabs>
          <w:tab w:val="right" w:pos="1247"/>
        </w:tabs>
        <w:ind w:left="1361" w:hanging="1361"/>
      </w:pPr>
      <w:r>
        <w:tab/>
      </w:r>
      <w:r w:rsidR="00034F71">
        <w:t>(3)</w:t>
      </w:r>
      <w:r w:rsidRPr="00283C09">
        <w:tab/>
        <w:t>For the purposes of subsection (1), a threat may be made by words or conduct and may be explicit or implicit.</w:t>
      </w:r>
    </w:p>
    <w:p w14:paraId="72D6AD9A" w14:textId="77777777" w:rsidR="00104989" w:rsidRDefault="00283C09">
      <w:pPr>
        <w:pStyle w:val="DraftHeading2"/>
        <w:tabs>
          <w:tab w:val="right" w:pos="1247"/>
        </w:tabs>
        <w:ind w:left="1361" w:hanging="1361"/>
      </w:pPr>
      <w:r>
        <w:tab/>
      </w:r>
      <w:r w:rsidR="00034F71">
        <w:t>(4)</w:t>
      </w:r>
      <w:r w:rsidRPr="00283C09">
        <w:tab/>
        <w:t>For the purposes of subsection (1)(c), a person who takes part in a sexual act with A or another person may or may not be the person to whom A</w:t>
      </w:r>
      <w:r w:rsidR="00E312CB">
        <w:t> </w:t>
      </w:r>
      <w:r w:rsidRPr="00283C09">
        <w:t>has threatened to cause harm.</w:t>
      </w:r>
    </w:p>
    <w:p w14:paraId="30CEE608" w14:textId="77777777" w:rsidR="00104989" w:rsidRDefault="0046277A">
      <w:pPr>
        <w:pStyle w:val="DraftSectionNote"/>
        <w:tabs>
          <w:tab w:val="right" w:pos="1304"/>
        </w:tabs>
        <w:ind w:left="850"/>
        <w:rPr>
          <w:b/>
        </w:rPr>
      </w:pPr>
      <w:r w:rsidRPr="0046277A">
        <w:rPr>
          <w:b/>
        </w:rPr>
        <w:t>Note</w:t>
      </w:r>
    </w:p>
    <w:p w14:paraId="0C5B88C4" w14:textId="77777777" w:rsidR="00104989" w:rsidRDefault="00283C09">
      <w:pPr>
        <w:pStyle w:val="DraftSectionNote"/>
        <w:tabs>
          <w:tab w:val="right" w:pos="1304"/>
        </w:tabs>
        <w:ind w:left="850"/>
      </w:pPr>
      <w:r w:rsidRPr="00283C09">
        <w:t>See section 35C for the meaning of taking part in a sexual act.</w:t>
      </w:r>
    </w:p>
    <w:p w14:paraId="2E9A8219" w14:textId="77777777" w:rsidR="00283C09" w:rsidRDefault="00E44074" w:rsidP="009F6A01">
      <w:pPr>
        <w:pStyle w:val="SideNote"/>
        <w:framePr w:wrap="around"/>
      </w:pPr>
      <w:r>
        <w:t>New s</w:t>
      </w:r>
      <w:r w:rsidR="00283C09">
        <w:t>. 45 inserted by No. 47/2016 s. 15.</w:t>
      </w:r>
    </w:p>
    <w:p w14:paraId="787DCA14" w14:textId="77777777" w:rsidR="00104989" w:rsidRDefault="00283C09">
      <w:pPr>
        <w:pStyle w:val="DraftHeading1"/>
        <w:tabs>
          <w:tab w:val="right" w:pos="680"/>
        </w:tabs>
        <w:ind w:left="850" w:hanging="850"/>
      </w:pPr>
      <w:r>
        <w:tab/>
      </w:r>
      <w:bookmarkStart w:id="94" w:name="_Toc44081058"/>
      <w:r w:rsidR="00034F71">
        <w:t>45</w:t>
      </w:r>
      <w:r w:rsidRPr="00283C09">
        <w:tab/>
        <w:t>Procuring sexual act by fraud</w:t>
      </w:r>
      <w:bookmarkEnd w:id="94"/>
    </w:p>
    <w:p w14:paraId="0CBE48AC" w14:textId="77777777" w:rsidR="00104989" w:rsidRDefault="00283C09">
      <w:pPr>
        <w:pStyle w:val="DraftHeading2"/>
        <w:tabs>
          <w:tab w:val="right" w:pos="1247"/>
        </w:tabs>
        <w:ind w:left="1361" w:hanging="1361"/>
      </w:pPr>
      <w:r>
        <w:tab/>
      </w:r>
      <w:r w:rsidR="00034F71">
        <w:t>(1)</w:t>
      </w:r>
      <w:r w:rsidRPr="00283C09">
        <w:tab/>
        <w:t>A person (A) commits an offence if—</w:t>
      </w:r>
    </w:p>
    <w:p w14:paraId="7AF69512" w14:textId="77777777" w:rsidR="00104989" w:rsidRDefault="00283C09">
      <w:pPr>
        <w:pStyle w:val="DraftHeading3"/>
        <w:tabs>
          <w:tab w:val="right" w:pos="1757"/>
        </w:tabs>
        <w:ind w:left="1871" w:hanging="1871"/>
      </w:pPr>
      <w:r>
        <w:tab/>
      </w:r>
      <w:r w:rsidR="00034F71">
        <w:t>(a)</w:t>
      </w:r>
      <w:r w:rsidRPr="00283C09">
        <w:tab/>
        <w:t>A makes a false or misleading representation; and</w:t>
      </w:r>
    </w:p>
    <w:p w14:paraId="60C1C248" w14:textId="77777777" w:rsidR="00104989" w:rsidRDefault="00283C09">
      <w:pPr>
        <w:pStyle w:val="DraftHeading3"/>
        <w:tabs>
          <w:tab w:val="right" w:pos="1757"/>
        </w:tabs>
        <w:ind w:left="1871" w:hanging="1871"/>
      </w:pPr>
      <w:r>
        <w:tab/>
      </w:r>
      <w:r w:rsidR="00034F71">
        <w:t>(b)</w:t>
      </w:r>
      <w:r w:rsidRPr="00283C09">
        <w:tab/>
        <w:t>A knows that—</w:t>
      </w:r>
    </w:p>
    <w:p w14:paraId="04472FFB" w14:textId="77777777" w:rsidR="00104989" w:rsidRDefault="00283C09">
      <w:pPr>
        <w:pStyle w:val="DraftHeading4"/>
        <w:tabs>
          <w:tab w:val="right" w:pos="2268"/>
        </w:tabs>
        <w:ind w:left="2381" w:hanging="2381"/>
      </w:pPr>
      <w:r>
        <w:tab/>
      </w:r>
      <w:r w:rsidR="00034F71">
        <w:t>(i)</w:t>
      </w:r>
      <w:r w:rsidRPr="00283C09">
        <w:tab/>
        <w:t xml:space="preserve">the representation is false or misleading; or </w:t>
      </w:r>
    </w:p>
    <w:p w14:paraId="3A087245" w14:textId="77777777" w:rsidR="00104989" w:rsidRDefault="00283C09">
      <w:pPr>
        <w:pStyle w:val="DraftHeading4"/>
        <w:tabs>
          <w:tab w:val="right" w:pos="2268"/>
        </w:tabs>
        <w:ind w:left="2381" w:hanging="2381"/>
      </w:pPr>
      <w:r>
        <w:tab/>
      </w:r>
      <w:r w:rsidR="00034F71">
        <w:t>(ii)</w:t>
      </w:r>
      <w:r w:rsidRPr="00283C09">
        <w:tab/>
        <w:t>the representation is probably false or misleading; and</w:t>
      </w:r>
    </w:p>
    <w:p w14:paraId="7114A2D8" w14:textId="77777777" w:rsidR="006F2120" w:rsidRPr="006F2120" w:rsidRDefault="006F2120" w:rsidP="006F2120"/>
    <w:p w14:paraId="3FB83A3F" w14:textId="77777777" w:rsidR="00104989" w:rsidRDefault="00283C09">
      <w:pPr>
        <w:pStyle w:val="DraftHeading3"/>
        <w:tabs>
          <w:tab w:val="right" w:pos="1757"/>
        </w:tabs>
        <w:ind w:left="1871" w:hanging="1871"/>
      </w:pPr>
      <w:r>
        <w:lastRenderedPageBreak/>
        <w:tab/>
      </w:r>
      <w:r w:rsidR="00034F71">
        <w:t>(c)</w:t>
      </w:r>
      <w:r w:rsidRPr="00283C09">
        <w:tab/>
        <w:t>as a result of A's representation, another person (B) takes part (whether at the time the</w:t>
      </w:r>
      <w:r w:rsidR="00D23852">
        <w:t> </w:t>
      </w:r>
      <w:r w:rsidRPr="00283C09">
        <w:t>representation is made or at a later time) in a sexual act with A or another person; and</w:t>
      </w:r>
    </w:p>
    <w:p w14:paraId="199F4D71" w14:textId="77777777" w:rsidR="00104989" w:rsidRDefault="00283C09">
      <w:pPr>
        <w:pStyle w:val="DraftHeading3"/>
        <w:tabs>
          <w:tab w:val="right" w:pos="1757"/>
        </w:tabs>
        <w:ind w:left="1871" w:hanging="1871"/>
      </w:pPr>
      <w:r>
        <w:tab/>
      </w:r>
      <w:r w:rsidR="00034F71">
        <w:t>(d)</w:t>
      </w:r>
      <w:r w:rsidRPr="00283C09">
        <w:tab/>
        <w:t>A intends that, as a result of A's representation, an outcome mentioned in paragraph (c) will occur.</w:t>
      </w:r>
    </w:p>
    <w:p w14:paraId="0F6AB7A1" w14:textId="77777777" w:rsidR="00104989" w:rsidRDefault="00283C09">
      <w:pPr>
        <w:pStyle w:val="DraftHeading2"/>
        <w:tabs>
          <w:tab w:val="right" w:pos="1247"/>
        </w:tabs>
        <w:ind w:left="1361" w:hanging="1361"/>
      </w:pPr>
      <w:r>
        <w:tab/>
      </w:r>
      <w:r w:rsidR="00034F71">
        <w:t>(2)</w:t>
      </w:r>
      <w:r w:rsidRPr="00283C09">
        <w:tab/>
        <w:t>A person who commits an offence against subsection (1) is liable to level 6 imprisonment (5</w:t>
      </w:r>
      <w:r w:rsidR="00D23852">
        <w:t> </w:t>
      </w:r>
      <w:r w:rsidRPr="00283C09">
        <w:t>years maximum).</w:t>
      </w:r>
    </w:p>
    <w:p w14:paraId="0C134B39" w14:textId="77777777" w:rsidR="00104989" w:rsidRDefault="00283C09">
      <w:pPr>
        <w:pStyle w:val="DraftHeading2"/>
        <w:tabs>
          <w:tab w:val="right" w:pos="1247"/>
        </w:tabs>
        <w:ind w:left="1361" w:hanging="1361"/>
      </w:pPr>
      <w:r>
        <w:tab/>
      </w:r>
      <w:r w:rsidR="00034F71">
        <w:t>(3)</w:t>
      </w:r>
      <w:r w:rsidRPr="00283C09">
        <w:tab/>
        <w:t>For the purposes of subsection (1), a false or</w:t>
      </w:r>
      <w:r w:rsidR="00D23852">
        <w:t> </w:t>
      </w:r>
      <w:r w:rsidRPr="00283C09">
        <w:t>misleading representation may be made by</w:t>
      </w:r>
      <w:r w:rsidR="00D23852">
        <w:t> </w:t>
      </w:r>
      <w:r w:rsidRPr="00283C09">
        <w:t>words</w:t>
      </w:r>
      <w:r w:rsidR="00D23852">
        <w:t> </w:t>
      </w:r>
      <w:r w:rsidRPr="00283C09">
        <w:t>or conduct (including by omission) and</w:t>
      </w:r>
      <w:r w:rsidR="00D23852">
        <w:t> </w:t>
      </w:r>
      <w:r w:rsidRPr="00283C09">
        <w:t>may be explicit or implicit.</w:t>
      </w:r>
    </w:p>
    <w:p w14:paraId="5B3971DE" w14:textId="77777777" w:rsidR="00104989" w:rsidRDefault="0046277A">
      <w:pPr>
        <w:pStyle w:val="DraftSectionNote"/>
        <w:tabs>
          <w:tab w:val="right" w:pos="1304"/>
        </w:tabs>
        <w:ind w:left="850"/>
        <w:rPr>
          <w:b/>
        </w:rPr>
      </w:pPr>
      <w:r w:rsidRPr="0046277A">
        <w:rPr>
          <w:b/>
        </w:rPr>
        <w:t>Note</w:t>
      </w:r>
    </w:p>
    <w:p w14:paraId="45D23946" w14:textId="77777777" w:rsidR="00104989" w:rsidRDefault="00283C09">
      <w:pPr>
        <w:pStyle w:val="DraftSectionNote"/>
        <w:tabs>
          <w:tab w:val="right" w:pos="1304"/>
        </w:tabs>
        <w:ind w:left="850"/>
      </w:pPr>
      <w:r w:rsidRPr="00283C09">
        <w:t>See section 35C for the meaning of taking part in a sexual act.</w:t>
      </w:r>
    </w:p>
    <w:p w14:paraId="2CEC144A" w14:textId="77777777" w:rsidR="00283C09" w:rsidRDefault="00E44074" w:rsidP="009F6A01">
      <w:pPr>
        <w:pStyle w:val="SideNote"/>
        <w:framePr w:wrap="around"/>
      </w:pPr>
      <w:r>
        <w:t>New s</w:t>
      </w:r>
      <w:r w:rsidR="00283C09">
        <w:t>. 46 inserted by No. 47/2016 s. 15.</w:t>
      </w:r>
    </w:p>
    <w:p w14:paraId="77D316E6" w14:textId="77777777" w:rsidR="00104989" w:rsidRDefault="00283C09">
      <w:pPr>
        <w:pStyle w:val="DraftHeading1"/>
        <w:tabs>
          <w:tab w:val="right" w:pos="680"/>
        </w:tabs>
        <w:ind w:left="850" w:hanging="850"/>
      </w:pPr>
      <w:r>
        <w:tab/>
      </w:r>
      <w:bookmarkStart w:id="95" w:name="_Toc44081059"/>
      <w:r w:rsidR="00034F71">
        <w:t>46</w:t>
      </w:r>
      <w:r w:rsidRPr="00283C09">
        <w:tab/>
        <w:t>Administration of an intoxicating substance for a sexual purpose</w:t>
      </w:r>
      <w:bookmarkEnd w:id="95"/>
    </w:p>
    <w:p w14:paraId="78226259" w14:textId="77777777" w:rsidR="00104989" w:rsidRDefault="00283C09">
      <w:pPr>
        <w:pStyle w:val="DraftHeading2"/>
        <w:tabs>
          <w:tab w:val="right" w:pos="1247"/>
        </w:tabs>
        <w:ind w:left="1361" w:hanging="1361"/>
      </w:pPr>
      <w:r>
        <w:tab/>
      </w:r>
      <w:r w:rsidR="00034F71">
        <w:t>(1)</w:t>
      </w:r>
      <w:r w:rsidRPr="00283C09">
        <w:tab/>
        <w:t>A person (A) commits an offence if—</w:t>
      </w:r>
    </w:p>
    <w:p w14:paraId="5A23E6A4" w14:textId="77777777" w:rsidR="00104989" w:rsidRDefault="00283C09">
      <w:pPr>
        <w:pStyle w:val="DraftHeading3"/>
        <w:tabs>
          <w:tab w:val="right" w:pos="1757"/>
        </w:tabs>
        <w:ind w:left="1871" w:hanging="1871"/>
      </w:pPr>
      <w:r>
        <w:tab/>
      </w:r>
      <w:r w:rsidR="00034F71">
        <w:t>(a)</w:t>
      </w:r>
      <w:r w:rsidRPr="00283C09">
        <w:tab/>
        <w:t>A—</w:t>
      </w:r>
    </w:p>
    <w:p w14:paraId="2E541A97" w14:textId="77777777" w:rsidR="00104989" w:rsidRDefault="00283C09">
      <w:pPr>
        <w:pStyle w:val="DraftHeading4"/>
        <w:tabs>
          <w:tab w:val="right" w:pos="2268"/>
        </w:tabs>
        <w:ind w:left="2381" w:hanging="2381"/>
      </w:pPr>
      <w:r>
        <w:tab/>
      </w:r>
      <w:r w:rsidR="00034F71">
        <w:t>(i)</w:t>
      </w:r>
      <w:r w:rsidRPr="00283C09">
        <w:tab/>
        <w:t>administers an intoxicating substance to another person (B); or</w:t>
      </w:r>
    </w:p>
    <w:p w14:paraId="6B8CD3BE" w14:textId="77777777" w:rsidR="00104989" w:rsidRDefault="00283C09">
      <w:pPr>
        <w:pStyle w:val="DraftHeading4"/>
        <w:tabs>
          <w:tab w:val="right" w:pos="2268"/>
        </w:tabs>
        <w:ind w:left="2381" w:hanging="2381"/>
      </w:pPr>
      <w:r>
        <w:tab/>
      </w:r>
      <w:r w:rsidR="00034F71">
        <w:t>(ii)</w:t>
      </w:r>
      <w:r w:rsidRPr="00283C09">
        <w:tab/>
        <w:t>causes B to take an intoxicating substance; or</w:t>
      </w:r>
    </w:p>
    <w:p w14:paraId="14A40568" w14:textId="77777777" w:rsidR="00104989" w:rsidRDefault="00283C09">
      <w:pPr>
        <w:pStyle w:val="DraftHeading4"/>
        <w:tabs>
          <w:tab w:val="right" w:pos="2268"/>
        </w:tabs>
        <w:ind w:left="2381" w:hanging="2381"/>
      </w:pPr>
      <w:r>
        <w:tab/>
      </w:r>
      <w:r w:rsidR="00034F71">
        <w:t>(iii)</w:t>
      </w:r>
      <w:r w:rsidRPr="00283C09">
        <w:tab/>
        <w:t>causes another person (C) to administer an intoxicating substance to B; and</w:t>
      </w:r>
    </w:p>
    <w:p w14:paraId="7370111D" w14:textId="77777777" w:rsidR="00104989" w:rsidRDefault="00283C09">
      <w:pPr>
        <w:pStyle w:val="DraftHeading3"/>
        <w:tabs>
          <w:tab w:val="right" w:pos="1757"/>
        </w:tabs>
        <w:ind w:left="1871" w:hanging="1871"/>
      </w:pPr>
      <w:r>
        <w:tab/>
      </w:r>
      <w:r w:rsidR="00034F71">
        <w:t>(b)</w:t>
      </w:r>
      <w:r w:rsidRPr="00283C09">
        <w:tab/>
        <w:t>A intends that the intoxicating substance—</w:t>
      </w:r>
    </w:p>
    <w:p w14:paraId="2D4D776D" w14:textId="77777777" w:rsidR="00104989" w:rsidRDefault="00283C09">
      <w:pPr>
        <w:pStyle w:val="DraftHeading4"/>
        <w:tabs>
          <w:tab w:val="right" w:pos="2268"/>
        </w:tabs>
        <w:ind w:left="2381" w:hanging="2381"/>
      </w:pPr>
      <w:r>
        <w:tab/>
      </w:r>
      <w:r w:rsidR="00034F71">
        <w:t>(i)</w:t>
      </w:r>
      <w:r w:rsidRPr="00283C09">
        <w:tab/>
        <w:t>will impair B's capacity to give, withhold or withdraw consent to taking</w:t>
      </w:r>
      <w:r w:rsidR="00D23852">
        <w:t> </w:t>
      </w:r>
      <w:r w:rsidRPr="00283C09">
        <w:t>part in a sexual act; and</w:t>
      </w:r>
    </w:p>
    <w:p w14:paraId="0FEB6E09" w14:textId="77777777" w:rsidR="00104989" w:rsidRDefault="00283C09">
      <w:pPr>
        <w:pStyle w:val="DraftHeading4"/>
        <w:tabs>
          <w:tab w:val="right" w:pos="2268"/>
        </w:tabs>
        <w:ind w:left="2381" w:hanging="2381"/>
      </w:pPr>
      <w:r>
        <w:tab/>
      </w:r>
      <w:r w:rsidR="00034F71">
        <w:t>(ii)</w:t>
      </w:r>
      <w:r w:rsidRPr="00283C09">
        <w:tab/>
        <w:t>will facilitate B taking part in a sexual act with A or another person.</w:t>
      </w:r>
    </w:p>
    <w:p w14:paraId="55E91627" w14:textId="77777777" w:rsidR="00104989" w:rsidRDefault="00283C09">
      <w:pPr>
        <w:pStyle w:val="DraftHeading2"/>
        <w:tabs>
          <w:tab w:val="right" w:pos="1247"/>
        </w:tabs>
        <w:ind w:left="1361" w:hanging="1361"/>
      </w:pPr>
      <w:r>
        <w:lastRenderedPageBreak/>
        <w:tab/>
      </w:r>
      <w:r w:rsidR="00034F71">
        <w:t>(2)</w:t>
      </w:r>
      <w:r w:rsidRPr="00283C09">
        <w:tab/>
        <w:t>A person who commits an offence against subsection (1) is liable to level 5 imprisonment (10 years maximum).</w:t>
      </w:r>
    </w:p>
    <w:p w14:paraId="6A03A990" w14:textId="77777777" w:rsidR="00104989" w:rsidRDefault="00283C09">
      <w:pPr>
        <w:pStyle w:val="DraftHeading2"/>
        <w:tabs>
          <w:tab w:val="right" w:pos="1247"/>
        </w:tabs>
        <w:ind w:left="1361" w:hanging="1361"/>
      </w:pPr>
      <w:r>
        <w:tab/>
      </w:r>
      <w:r w:rsidR="00034F71">
        <w:t>(3)</w:t>
      </w:r>
      <w:r w:rsidRPr="00283C09">
        <w:tab/>
        <w:t>In this section—</w:t>
      </w:r>
    </w:p>
    <w:p w14:paraId="298CD986" w14:textId="77777777" w:rsidR="00104989" w:rsidRDefault="00283C09">
      <w:pPr>
        <w:pStyle w:val="DraftDefinition2"/>
      </w:pPr>
      <w:r w:rsidRPr="00283C09">
        <w:rPr>
          <w:b/>
          <w:i/>
        </w:rPr>
        <w:t>intoxicating substance</w:t>
      </w:r>
      <w:r w:rsidRPr="00283C09">
        <w:t xml:space="preserve"> includes any substance that affects a person's senses or understanding.</w:t>
      </w:r>
    </w:p>
    <w:p w14:paraId="1B81A5DA" w14:textId="77777777" w:rsidR="00104989" w:rsidRDefault="0046277A">
      <w:pPr>
        <w:pStyle w:val="DraftSectionNote"/>
        <w:tabs>
          <w:tab w:val="right" w:pos="1304"/>
        </w:tabs>
        <w:ind w:left="850"/>
        <w:rPr>
          <w:b/>
        </w:rPr>
      </w:pPr>
      <w:r w:rsidRPr="0046277A">
        <w:rPr>
          <w:b/>
        </w:rPr>
        <w:t>Note</w:t>
      </w:r>
    </w:p>
    <w:p w14:paraId="57C44A33" w14:textId="77777777" w:rsidR="00104989" w:rsidRDefault="00283C09">
      <w:pPr>
        <w:pStyle w:val="DraftSectionNote"/>
        <w:tabs>
          <w:tab w:val="right" w:pos="1304"/>
        </w:tabs>
        <w:ind w:left="850"/>
      </w:pPr>
      <w:r w:rsidRPr="00283C09">
        <w:t>See section 35C for the meaning of taking part in a sexual act.</w:t>
      </w:r>
    </w:p>
    <w:p w14:paraId="205F7499" w14:textId="77777777" w:rsidR="00283C09" w:rsidRDefault="00E44074" w:rsidP="009F6A01">
      <w:pPr>
        <w:pStyle w:val="SideNote"/>
        <w:framePr w:wrap="around"/>
      </w:pPr>
      <w:r>
        <w:t>New s</w:t>
      </w:r>
      <w:r w:rsidR="00283C09">
        <w:t>. 47 inserted by No. 47/2016 s. 15.</w:t>
      </w:r>
    </w:p>
    <w:p w14:paraId="0908E4E8" w14:textId="77777777" w:rsidR="00104989" w:rsidRDefault="00283C09">
      <w:pPr>
        <w:pStyle w:val="DraftHeading1"/>
        <w:tabs>
          <w:tab w:val="right" w:pos="680"/>
        </w:tabs>
        <w:ind w:left="850" w:hanging="850"/>
      </w:pPr>
      <w:r>
        <w:tab/>
      </w:r>
      <w:bookmarkStart w:id="96" w:name="_Toc44081060"/>
      <w:r w:rsidR="00034F71">
        <w:t>47</w:t>
      </w:r>
      <w:r w:rsidRPr="00283C09">
        <w:tab/>
        <w:t>Abduction or detention for a sexual purpose</w:t>
      </w:r>
      <w:bookmarkEnd w:id="96"/>
    </w:p>
    <w:p w14:paraId="35424B29" w14:textId="77777777" w:rsidR="00104989" w:rsidRDefault="00283C09">
      <w:pPr>
        <w:pStyle w:val="DraftHeading2"/>
        <w:tabs>
          <w:tab w:val="right" w:pos="1247"/>
        </w:tabs>
        <w:ind w:left="1361" w:hanging="1361"/>
      </w:pPr>
      <w:r>
        <w:tab/>
      </w:r>
      <w:r w:rsidR="00034F71">
        <w:t>(1)</w:t>
      </w:r>
      <w:r w:rsidRPr="00283C09">
        <w:tab/>
        <w:t>A person (A) commits an offence if—</w:t>
      </w:r>
    </w:p>
    <w:p w14:paraId="4B4A242F" w14:textId="77777777" w:rsidR="00104989" w:rsidRDefault="00283C09">
      <w:pPr>
        <w:pStyle w:val="DraftHeading3"/>
        <w:tabs>
          <w:tab w:val="right" w:pos="1757"/>
        </w:tabs>
        <w:ind w:left="1871" w:hanging="1871"/>
      </w:pPr>
      <w:r>
        <w:tab/>
      </w:r>
      <w:r w:rsidR="00034F71">
        <w:t>(a)</w:t>
      </w:r>
      <w:r w:rsidRPr="00283C09">
        <w:tab/>
        <w:t>A—</w:t>
      </w:r>
    </w:p>
    <w:p w14:paraId="765AF311" w14:textId="77777777" w:rsidR="00104989" w:rsidRDefault="00283C09">
      <w:pPr>
        <w:pStyle w:val="DraftHeading4"/>
        <w:tabs>
          <w:tab w:val="right" w:pos="2268"/>
        </w:tabs>
        <w:ind w:left="2381" w:hanging="2381"/>
      </w:pPr>
      <w:r>
        <w:tab/>
      </w:r>
      <w:r w:rsidR="00034F71">
        <w:t>(i)</w:t>
      </w:r>
      <w:r w:rsidRPr="00283C09">
        <w:tab/>
        <w:t>takes away or detains another person</w:t>
      </w:r>
      <w:r w:rsidR="00D23852">
        <w:t> </w:t>
      </w:r>
      <w:r w:rsidRPr="00283C09">
        <w:t>(B); or</w:t>
      </w:r>
    </w:p>
    <w:p w14:paraId="1A2BC4C5" w14:textId="77777777" w:rsidR="00104989" w:rsidRDefault="00283C09">
      <w:pPr>
        <w:pStyle w:val="DraftHeading4"/>
        <w:tabs>
          <w:tab w:val="right" w:pos="2268"/>
        </w:tabs>
        <w:ind w:left="2381" w:hanging="2381"/>
      </w:pPr>
      <w:r>
        <w:tab/>
      </w:r>
      <w:r w:rsidR="00034F71">
        <w:t>(ii)</w:t>
      </w:r>
      <w:r w:rsidRPr="00283C09">
        <w:tab/>
        <w:t>causes B to be taken away or detained by another person; and</w:t>
      </w:r>
    </w:p>
    <w:p w14:paraId="1C287B22" w14:textId="77777777" w:rsidR="00104989" w:rsidRDefault="00283C09">
      <w:pPr>
        <w:pStyle w:val="DraftHeading3"/>
        <w:tabs>
          <w:tab w:val="right" w:pos="1757"/>
        </w:tabs>
        <w:ind w:left="1871" w:hanging="1871"/>
      </w:pPr>
      <w:r>
        <w:tab/>
      </w:r>
      <w:r w:rsidR="00034F71">
        <w:t>(b)</w:t>
      </w:r>
      <w:r w:rsidRPr="00283C09">
        <w:tab/>
        <w:t>B does not consent to being taken away or detained; and</w:t>
      </w:r>
    </w:p>
    <w:p w14:paraId="5808785B" w14:textId="77777777" w:rsidR="00104989" w:rsidRDefault="00283C09">
      <w:pPr>
        <w:pStyle w:val="DraftHeading3"/>
        <w:tabs>
          <w:tab w:val="right" w:pos="1757"/>
        </w:tabs>
        <w:ind w:left="1871" w:hanging="1871"/>
      </w:pPr>
      <w:r>
        <w:tab/>
      </w:r>
      <w:r w:rsidR="00034F71">
        <w:t>(c)</w:t>
      </w:r>
      <w:r w:rsidRPr="00283C09">
        <w:tab/>
        <w:t>A knows that—</w:t>
      </w:r>
    </w:p>
    <w:p w14:paraId="57FE0CF4" w14:textId="77777777" w:rsidR="00104989" w:rsidRDefault="00283C09">
      <w:pPr>
        <w:pStyle w:val="DraftHeading4"/>
        <w:tabs>
          <w:tab w:val="right" w:pos="2268"/>
        </w:tabs>
        <w:ind w:left="2381" w:hanging="2381"/>
      </w:pPr>
      <w:r>
        <w:tab/>
      </w:r>
      <w:r w:rsidR="00034F71">
        <w:t>(i)</w:t>
      </w:r>
      <w:r w:rsidRPr="00283C09">
        <w:tab/>
        <w:t>B does not consent to being taken away or detained; or</w:t>
      </w:r>
    </w:p>
    <w:p w14:paraId="4843DAEF" w14:textId="77777777" w:rsidR="00104989" w:rsidRDefault="00283C09">
      <w:pPr>
        <w:pStyle w:val="DraftHeading4"/>
        <w:tabs>
          <w:tab w:val="right" w:pos="2268"/>
        </w:tabs>
        <w:ind w:left="2381" w:hanging="2381"/>
      </w:pPr>
      <w:r>
        <w:tab/>
      </w:r>
      <w:r w:rsidR="00034F71">
        <w:t>(ii)</w:t>
      </w:r>
      <w:r w:rsidRPr="00283C09">
        <w:tab/>
        <w:t>B probably does not consent to being taken away or detained; and</w:t>
      </w:r>
    </w:p>
    <w:p w14:paraId="6E32EB0C" w14:textId="77777777" w:rsidR="00104989" w:rsidRDefault="00283C09">
      <w:pPr>
        <w:pStyle w:val="DraftHeading3"/>
        <w:tabs>
          <w:tab w:val="right" w:pos="1757"/>
        </w:tabs>
        <w:ind w:left="1871" w:hanging="1871"/>
      </w:pPr>
      <w:r>
        <w:tab/>
      </w:r>
      <w:r w:rsidR="00034F71">
        <w:t>(d)</w:t>
      </w:r>
      <w:r w:rsidRPr="00283C09">
        <w:tab/>
        <w:t>A intends that—</w:t>
      </w:r>
    </w:p>
    <w:p w14:paraId="32701E9A" w14:textId="77777777" w:rsidR="00104989" w:rsidRDefault="00283C09">
      <w:pPr>
        <w:pStyle w:val="DraftHeading4"/>
        <w:tabs>
          <w:tab w:val="right" w:pos="2268"/>
        </w:tabs>
        <w:ind w:left="2381" w:hanging="2381"/>
      </w:pPr>
      <w:r>
        <w:tab/>
      </w:r>
      <w:r w:rsidR="00034F71">
        <w:t>(i)</w:t>
      </w:r>
      <w:r w:rsidRPr="00283C09">
        <w:tab/>
        <w:t>B will take part in a sexual act with A</w:t>
      </w:r>
      <w:r w:rsidR="00D23852">
        <w:t> </w:t>
      </w:r>
      <w:r w:rsidRPr="00283C09">
        <w:t>or another person (C) or both; or</w:t>
      </w:r>
    </w:p>
    <w:p w14:paraId="1252BB83" w14:textId="77777777" w:rsidR="00104989" w:rsidRDefault="00283C09">
      <w:pPr>
        <w:pStyle w:val="DraftHeading4"/>
        <w:tabs>
          <w:tab w:val="right" w:pos="2268"/>
        </w:tabs>
        <w:ind w:left="2381" w:hanging="2381"/>
      </w:pPr>
      <w:r>
        <w:tab/>
      </w:r>
      <w:r w:rsidR="00034F71">
        <w:t>(ii)</w:t>
      </w:r>
      <w:r w:rsidRPr="00283C09">
        <w:tab/>
        <w:t>A or C will marry B (whether or not B</w:t>
      </w:r>
      <w:r w:rsidR="00D23852">
        <w:t> </w:t>
      </w:r>
      <w:r w:rsidRPr="00283C09">
        <w:t>consents to being married).</w:t>
      </w:r>
    </w:p>
    <w:p w14:paraId="0AF04199" w14:textId="77777777" w:rsidR="006F2120" w:rsidRDefault="006F2120" w:rsidP="006F2120"/>
    <w:p w14:paraId="3E11361E" w14:textId="77777777" w:rsidR="006F2120" w:rsidRPr="006F2120" w:rsidRDefault="006F2120" w:rsidP="006F2120"/>
    <w:p w14:paraId="3555E4D5" w14:textId="77777777" w:rsidR="00104989" w:rsidRDefault="00283C09">
      <w:pPr>
        <w:pStyle w:val="DraftHeading2"/>
        <w:tabs>
          <w:tab w:val="right" w:pos="1247"/>
        </w:tabs>
        <w:ind w:left="1361" w:hanging="1361"/>
      </w:pPr>
      <w:r>
        <w:lastRenderedPageBreak/>
        <w:tab/>
      </w:r>
      <w:r w:rsidR="00034F71">
        <w:t>(2)</w:t>
      </w:r>
      <w:r w:rsidRPr="00283C09">
        <w:tab/>
        <w:t>A person who commits an offence against subsection (1) is liable to level 5 imprisonment (10 years maximum).</w:t>
      </w:r>
    </w:p>
    <w:p w14:paraId="3B38813E" w14:textId="77777777" w:rsidR="00104989" w:rsidRDefault="00283C09">
      <w:pPr>
        <w:pStyle w:val="DraftHeading2"/>
        <w:tabs>
          <w:tab w:val="right" w:pos="1247"/>
        </w:tabs>
        <w:ind w:left="1361" w:hanging="1361"/>
      </w:pPr>
      <w:r>
        <w:tab/>
      </w:r>
      <w:r w:rsidR="00034F71">
        <w:t>(3)</w:t>
      </w:r>
      <w:r w:rsidRPr="00283C09">
        <w:tab/>
        <w:t>It is immaterial that the law prohibits or would not</w:t>
      </w:r>
      <w:r w:rsidR="00D23852">
        <w:t> </w:t>
      </w:r>
      <w:r w:rsidRPr="00283C09">
        <w:t>recognise (for whatever reason) a marriage between A and B or between C and B.</w:t>
      </w:r>
    </w:p>
    <w:p w14:paraId="01C2F467" w14:textId="77777777" w:rsidR="00104989" w:rsidRDefault="0046277A">
      <w:pPr>
        <w:pStyle w:val="DraftSectionNote"/>
        <w:tabs>
          <w:tab w:val="right" w:pos="1304"/>
        </w:tabs>
        <w:ind w:left="850"/>
        <w:rPr>
          <w:b/>
        </w:rPr>
      </w:pPr>
      <w:r w:rsidRPr="0046277A">
        <w:rPr>
          <w:b/>
        </w:rPr>
        <w:t>Note</w:t>
      </w:r>
    </w:p>
    <w:p w14:paraId="2F26D4D5" w14:textId="77777777" w:rsidR="00104989" w:rsidRDefault="00283C09">
      <w:pPr>
        <w:pStyle w:val="DraftSectionNote"/>
        <w:tabs>
          <w:tab w:val="right" w:pos="1304"/>
        </w:tabs>
        <w:ind w:left="850"/>
      </w:pPr>
      <w:r w:rsidRPr="00283C09">
        <w:t>See section 35C for the meaning of taking part in a sexual act.</w:t>
      </w:r>
    </w:p>
    <w:p w14:paraId="7FBFB8CF" w14:textId="77777777" w:rsidR="00283C09" w:rsidRDefault="00E44074" w:rsidP="009F6A01">
      <w:pPr>
        <w:pStyle w:val="SideNote"/>
        <w:framePr w:wrap="around"/>
      </w:pPr>
      <w:r>
        <w:t>New s</w:t>
      </w:r>
      <w:r w:rsidR="00283C09">
        <w:t>. 48 inserted by No. 47/2016 s. 15.</w:t>
      </w:r>
    </w:p>
    <w:p w14:paraId="7921CE56" w14:textId="77777777" w:rsidR="00104989" w:rsidRDefault="00283C09">
      <w:pPr>
        <w:pStyle w:val="DraftHeading1"/>
        <w:tabs>
          <w:tab w:val="right" w:pos="680"/>
        </w:tabs>
        <w:ind w:left="850" w:hanging="850"/>
      </w:pPr>
      <w:r>
        <w:tab/>
      </w:r>
      <w:bookmarkStart w:id="97" w:name="_Toc44081061"/>
      <w:r w:rsidR="00034F71">
        <w:t>48</w:t>
      </w:r>
      <w:r w:rsidRPr="00283C09">
        <w:tab/>
        <w:t>Sexual activity directed at another person</w:t>
      </w:r>
      <w:bookmarkEnd w:id="97"/>
    </w:p>
    <w:p w14:paraId="20F5C43D" w14:textId="77777777" w:rsidR="00104989" w:rsidRDefault="00283C09">
      <w:pPr>
        <w:pStyle w:val="DraftHeading2"/>
        <w:tabs>
          <w:tab w:val="right" w:pos="1247"/>
        </w:tabs>
        <w:ind w:left="1361" w:hanging="1361"/>
      </w:pPr>
      <w:r>
        <w:tab/>
      </w:r>
      <w:r w:rsidR="00034F71">
        <w:t>(1)</w:t>
      </w:r>
      <w:r w:rsidRPr="00283C09">
        <w:tab/>
        <w:t>A person (A) commits an offence if—</w:t>
      </w:r>
    </w:p>
    <w:p w14:paraId="0F76098B" w14:textId="77777777" w:rsidR="00104989" w:rsidRDefault="00283C09">
      <w:pPr>
        <w:pStyle w:val="DraftHeading3"/>
        <w:tabs>
          <w:tab w:val="right" w:pos="1757"/>
        </w:tabs>
        <w:ind w:left="1871" w:hanging="1871"/>
      </w:pPr>
      <w:r>
        <w:tab/>
      </w:r>
      <w:r w:rsidR="00034F71">
        <w:t>(a)</w:t>
      </w:r>
      <w:r w:rsidRPr="00283C09">
        <w:tab/>
        <w:t>A engages in an activity; and</w:t>
      </w:r>
    </w:p>
    <w:p w14:paraId="3E58C182" w14:textId="77777777" w:rsidR="00104989" w:rsidRDefault="00283C09">
      <w:pPr>
        <w:pStyle w:val="DraftHeading3"/>
        <w:tabs>
          <w:tab w:val="right" w:pos="1757"/>
        </w:tabs>
        <w:ind w:left="1871" w:hanging="1871"/>
      </w:pPr>
      <w:r>
        <w:tab/>
      </w:r>
      <w:r w:rsidR="00034F71">
        <w:t>(b)</w:t>
      </w:r>
      <w:r w:rsidRPr="00283C09">
        <w:tab/>
        <w:t>the activity is sexual; and</w:t>
      </w:r>
    </w:p>
    <w:p w14:paraId="6E0471EA" w14:textId="77777777" w:rsidR="00E312CB" w:rsidRPr="00E312CB" w:rsidRDefault="00283C09" w:rsidP="00475782">
      <w:pPr>
        <w:pStyle w:val="DraftHeading3"/>
        <w:tabs>
          <w:tab w:val="right" w:pos="1757"/>
        </w:tabs>
        <w:ind w:left="1871" w:hanging="1871"/>
      </w:pPr>
      <w:r>
        <w:tab/>
      </w:r>
      <w:r w:rsidR="00034F71">
        <w:t>(c)</w:t>
      </w:r>
      <w:r w:rsidRPr="00283C09">
        <w:tab/>
        <w:t>another person (B) sees the activity or a part</w:t>
      </w:r>
      <w:r w:rsidR="00E312CB">
        <w:t> </w:t>
      </w:r>
      <w:r w:rsidRPr="00283C09">
        <w:t>of the activity; and</w:t>
      </w:r>
    </w:p>
    <w:p w14:paraId="3B93081B" w14:textId="77777777" w:rsidR="00104989" w:rsidRDefault="00283C09">
      <w:pPr>
        <w:pStyle w:val="DraftHeading3"/>
        <w:tabs>
          <w:tab w:val="right" w:pos="1757"/>
        </w:tabs>
        <w:ind w:left="1871" w:hanging="1871"/>
      </w:pPr>
      <w:r>
        <w:tab/>
      </w:r>
      <w:r w:rsidR="00034F71">
        <w:t>(d)</w:t>
      </w:r>
      <w:r w:rsidRPr="00283C09">
        <w:tab/>
        <w:t>A knows that B will see, or will probably see, the activity or a part of the activity; and</w:t>
      </w:r>
    </w:p>
    <w:p w14:paraId="12AAD571" w14:textId="77777777" w:rsidR="00104989" w:rsidRDefault="00283C09">
      <w:pPr>
        <w:pStyle w:val="DraftHeading3"/>
        <w:tabs>
          <w:tab w:val="right" w:pos="1757"/>
        </w:tabs>
        <w:ind w:left="1871" w:hanging="1871"/>
      </w:pPr>
      <w:r>
        <w:tab/>
      </w:r>
      <w:r w:rsidR="00034F71">
        <w:t>(e)</w:t>
      </w:r>
      <w:r w:rsidRPr="00283C09">
        <w:tab/>
        <w:t>A—</w:t>
      </w:r>
    </w:p>
    <w:p w14:paraId="3ECB1D87" w14:textId="77777777" w:rsidR="00104989" w:rsidRDefault="00283C09">
      <w:pPr>
        <w:pStyle w:val="DraftHeading4"/>
        <w:tabs>
          <w:tab w:val="right" w:pos="2268"/>
        </w:tabs>
        <w:ind w:left="2381" w:hanging="2381"/>
      </w:pPr>
      <w:r>
        <w:tab/>
      </w:r>
      <w:r w:rsidR="00034F71">
        <w:t>(i)</w:t>
      </w:r>
      <w:r w:rsidRPr="00283C09">
        <w:tab/>
        <w:t>intends that B will experience fear or distress from seeing the activity or a part of the activity; or</w:t>
      </w:r>
    </w:p>
    <w:p w14:paraId="113896D8" w14:textId="77777777" w:rsidR="00104989" w:rsidRDefault="00283C09">
      <w:pPr>
        <w:pStyle w:val="DraftHeading4"/>
        <w:tabs>
          <w:tab w:val="right" w:pos="2268"/>
        </w:tabs>
        <w:ind w:left="2381" w:hanging="2381"/>
      </w:pPr>
      <w:r>
        <w:tab/>
      </w:r>
      <w:r w:rsidR="00034F71">
        <w:t>(ii)</w:t>
      </w:r>
      <w:r w:rsidRPr="00283C09">
        <w:tab/>
        <w:t>knows that B will experience, or will probably experience, fear or distress from seeing the activity or a part of the activity.</w:t>
      </w:r>
    </w:p>
    <w:p w14:paraId="42FF84EE" w14:textId="77777777" w:rsidR="00104989" w:rsidRDefault="00283C09">
      <w:pPr>
        <w:pStyle w:val="DraftHeading2"/>
        <w:tabs>
          <w:tab w:val="right" w:pos="1247"/>
        </w:tabs>
        <w:ind w:left="1361" w:hanging="1361"/>
      </w:pPr>
      <w:r>
        <w:tab/>
      </w:r>
      <w:r w:rsidR="00034F71">
        <w:t>(2)</w:t>
      </w:r>
      <w:r w:rsidRPr="00283C09">
        <w:tab/>
        <w:t>A person who commits an offence against subsection (1) is liable to level 6 imprisonment (5</w:t>
      </w:r>
      <w:r w:rsidR="00D23852">
        <w:t> </w:t>
      </w:r>
      <w:r w:rsidRPr="00283C09">
        <w:t>years maximum).</w:t>
      </w:r>
    </w:p>
    <w:p w14:paraId="5F9B7B98" w14:textId="77777777" w:rsidR="00104989" w:rsidRDefault="0046277A">
      <w:pPr>
        <w:pStyle w:val="DraftSectionNote"/>
        <w:tabs>
          <w:tab w:val="right" w:pos="1304"/>
        </w:tabs>
        <w:ind w:left="850"/>
        <w:rPr>
          <w:b/>
        </w:rPr>
      </w:pPr>
      <w:r w:rsidRPr="0046277A">
        <w:rPr>
          <w:b/>
        </w:rPr>
        <w:t>Note</w:t>
      </w:r>
    </w:p>
    <w:p w14:paraId="6AE16DF4" w14:textId="77777777" w:rsidR="00104989" w:rsidRDefault="00283C09">
      <w:pPr>
        <w:pStyle w:val="DraftSectionNote"/>
        <w:tabs>
          <w:tab w:val="right" w:pos="1304"/>
        </w:tabs>
        <w:ind w:left="850"/>
      </w:pPr>
      <w:r w:rsidRPr="00283C09">
        <w:t>A mistaken but honest and reasonable belief that the activity was not sexual is not a defence to this offence—see section 48B.</w:t>
      </w:r>
    </w:p>
    <w:p w14:paraId="65440D85" w14:textId="77777777" w:rsidR="006F2120" w:rsidRPr="006F2120" w:rsidRDefault="006F2120" w:rsidP="006F2120"/>
    <w:p w14:paraId="7EC78619" w14:textId="77777777" w:rsidR="00283C09" w:rsidRDefault="00283C09" w:rsidP="009F6A01">
      <w:pPr>
        <w:pStyle w:val="SideNote"/>
        <w:framePr w:wrap="around"/>
      </w:pPr>
      <w:r>
        <w:lastRenderedPageBreak/>
        <w:t>S. 48A inserted by No. 47/2016 s. 15.</w:t>
      </w:r>
    </w:p>
    <w:p w14:paraId="477064AB" w14:textId="77777777" w:rsidR="00104989" w:rsidRDefault="00283C09">
      <w:pPr>
        <w:pStyle w:val="DraftHeading1"/>
        <w:tabs>
          <w:tab w:val="right" w:pos="680"/>
        </w:tabs>
        <w:ind w:left="850" w:hanging="850"/>
      </w:pPr>
      <w:r>
        <w:tab/>
      </w:r>
      <w:bookmarkStart w:id="98" w:name="_Toc44081062"/>
      <w:r w:rsidR="00034F71">
        <w:t>48A</w:t>
      </w:r>
      <w:r w:rsidRPr="00283C09">
        <w:tab/>
        <w:t>Exceptions—medical, hygienic, veterinary, agricultural or scientific purposes</w:t>
      </w:r>
      <w:bookmarkEnd w:id="98"/>
    </w:p>
    <w:p w14:paraId="3DD2CA10" w14:textId="77777777" w:rsidR="00104989" w:rsidRDefault="00283C09">
      <w:pPr>
        <w:pStyle w:val="DraftHeading2"/>
        <w:tabs>
          <w:tab w:val="right" w:pos="1247"/>
        </w:tabs>
        <w:ind w:left="1361" w:hanging="1361"/>
      </w:pPr>
      <w:r>
        <w:tab/>
      </w:r>
      <w:r w:rsidR="00034F71">
        <w:t>(1)</w:t>
      </w:r>
      <w:r w:rsidRPr="00283C09">
        <w:tab/>
        <w:t>A does not commit an offence against—</w:t>
      </w:r>
    </w:p>
    <w:p w14:paraId="5A9EAEC3" w14:textId="77777777" w:rsidR="00104989" w:rsidRDefault="00283C09">
      <w:pPr>
        <w:pStyle w:val="DraftHeading3"/>
        <w:tabs>
          <w:tab w:val="right" w:pos="1757"/>
        </w:tabs>
        <w:ind w:left="1871" w:hanging="1871"/>
        <w:rPr>
          <w:lang w:eastAsia="en-AU"/>
        </w:rPr>
      </w:pPr>
      <w:r>
        <w:tab/>
      </w:r>
      <w:r w:rsidR="00034F71">
        <w:t>(a)</w:t>
      </w:r>
      <w:r w:rsidRPr="00283C09">
        <w:tab/>
        <w:t>section 38(1) or 40(1)—</w:t>
      </w:r>
      <w:r w:rsidRPr="00283C09">
        <w:rPr>
          <w:lang w:eastAsia="en-AU"/>
        </w:rPr>
        <w:t>if the sexual penetration or touching (as the case requires) is of a person and is done in the course of a procedure carried out in good faith for medical or hygienic purposes; or</w:t>
      </w:r>
    </w:p>
    <w:p w14:paraId="14A35EB6" w14:textId="77777777" w:rsidR="00104989" w:rsidRDefault="00283C09">
      <w:pPr>
        <w:pStyle w:val="DraftHeading3"/>
        <w:tabs>
          <w:tab w:val="right" w:pos="1757"/>
        </w:tabs>
        <w:ind w:left="1871" w:hanging="1871"/>
        <w:rPr>
          <w:szCs w:val="24"/>
          <w:lang w:eastAsia="en-AU"/>
        </w:rPr>
      </w:pPr>
      <w:r>
        <w:rPr>
          <w:lang w:eastAsia="en-AU"/>
        </w:rPr>
        <w:tab/>
      </w:r>
      <w:r w:rsidR="00034F71">
        <w:rPr>
          <w:lang w:eastAsia="en-AU"/>
        </w:rPr>
        <w:t>(b)</w:t>
      </w:r>
      <w:r w:rsidRPr="00283C09">
        <w:rPr>
          <w:lang w:eastAsia="en-AU"/>
        </w:rPr>
        <w:tab/>
        <w:t xml:space="preserve">section 39(1) or 41(1)—if the sexual penetration or touching (as the case requires) is of a person and is caused by A to be done in the course </w:t>
      </w:r>
      <w:r w:rsidRPr="00283C09">
        <w:rPr>
          <w:szCs w:val="24"/>
          <w:lang w:eastAsia="en-AU"/>
        </w:rPr>
        <w:t>of a procedure carried out in good faith for medical or hygienic purposes.</w:t>
      </w:r>
    </w:p>
    <w:p w14:paraId="5A7526DC" w14:textId="77777777" w:rsidR="00104989" w:rsidRDefault="00283C09">
      <w:pPr>
        <w:pStyle w:val="DraftHeading2"/>
        <w:tabs>
          <w:tab w:val="right" w:pos="1247"/>
        </w:tabs>
        <w:ind w:left="1361" w:hanging="1361"/>
        <w:rPr>
          <w:lang w:eastAsia="en-AU"/>
        </w:rPr>
      </w:pPr>
      <w:r>
        <w:rPr>
          <w:lang w:eastAsia="en-AU"/>
        </w:rPr>
        <w:tab/>
      </w:r>
      <w:r w:rsidR="00034F71">
        <w:rPr>
          <w:lang w:eastAsia="en-AU"/>
        </w:rPr>
        <w:t>(2)</w:t>
      </w:r>
      <w:r w:rsidRPr="00283C09">
        <w:rPr>
          <w:lang w:eastAsia="en-AU"/>
        </w:rPr>
        <w:tab/>
        <w:t>A does not commit an offence against section</w:t>
      </w:r>
      <w:r w:rsidR="00E312CB">
        <w:rPr>
          <w:lang w:eastAsia="en-AU"/>
        </w:rPr>
        <w:t> </w:t>
      </w:r>
      <w:r w:rsidRPr="00283C09">
        <w:rPr>
          <w:lang w:eastAsia="en-AU"/>
        </w:rPr>
        <w:t>39(1) or 41(1)—if the sexual penetration</w:t>
      </w:r>
      <w:r w:rsidR="00E312CB">
        <w:rPr>
          <w:lang w:eastAsia="en-AU"/>
        </w:rPr>
        <w:t> </w:t>
      </w:r>
      <w:r w:rsidRPr="00283C09">
        <w:rPr>
          <w:lang w:eastAsia="en-AU"/>
        </w:rPr>
        <w:t>or touching (as the case requires) is</w:t>
      </w:r>
      <w:r w:rsidR="00E312CB">
        <w:rPr>
          <w:lang w:eastAsia="en-AU"/>
        </w:rPr>
        <w:t> </w:t>
      </w:r>
      <w:r w:rsidRPr="00283C09">
        <w:rPr>
          <w:lang w:eastAsia="en-AU"/>
        </w:rPr>
        <w:t>of</w:t>
      </w:r>
      <w:r w:rsidR="00E312CB">
        <w:rPr>
          <w:lang w:eastAsia="en-AU"/>
        </w:rPr>
        <w:t> </w:t>
      </w:r>
      <w:r w:rsidRPr="00283C09">
        <w:rPr>
          <w:lang w:eastAsia="en-AU"/>
        </w:rPr>
        <w:t>an animal and</w:t>
      </w:r>
      <w:r w:rsidR="00D23852">
        <w:rPr>
          <w:lang w:eastAsia="en-AU"/>
        </w:rPr>
        <w:t> </w:t>
      </w:r>
      <w:r w:rsidRPr="00283C09">
        <w:rPr>
          <w:lang w:eastAsia="en-AU"/>
        </w:rPr>
        <w:t xml:space="preserve">is </w:t>
      </w:r>
      <w:r w:rsidRPr="00283C09">
        <w:rPr>
          <w:szCs w:val="24"/>
          <w:lang w:eastAsia="en-AU"/>
        </w:rPr>
        <w:t>caused by A to be done in</w:t>
      </w:r>
      <w:r w:rsidR="00E312CB">
        <w:rPr>
          <w:lang w:eastAsia="en-AU"/>
        </w:rPr>
        <w:t> </w:t>
      </w:r>
      <w:r w:rsidRPr="00283C09">
        <w:rPr>
          <w:szCs w:val="24"/>
          <w:lang w:eastAsia="en-AU"/>
        </w:rPr>
        <w:t>the course of a procedure being carried out in</w:t>
      </w:r>
      <w:r w:rsidR="00E312CB">
        <w:rPr>
          <w:lang w:eastAsia="en-AU"/>
        </w:rPr>
        <w:t> </w:t>
      </w:r>
      <w:r w:rsidRPr="00283C09">
        <w:rPr>
          <w:szCs w:val="24"/>
          <w:lang w:eastAsia="en-AU"/>
        </w:rPr>
        <w:t>good faith for veterinary or agricultural purposes or scientific research purposes.</w:t>
      </w:r>
    </w:p>
    <w:p w14:paraId="5B60AF58" w14:textId="77777777" w:rsidR="00104989" w:rsidRDefault="0046277A">
      <w:pPr>
        <w:pStyle w:val="DraftSectionNote"/>
        <w:tabs>
          <w:tab w:val="right" w:pos="1304"/>
        </w:tabs>
        <w:ind w:left="850"/>
        <w:rPr>
          <w:b/>
        </w:rPr>
      </w:pPr>
      <w:r w:rsidRPr="0046277A">
        <w:rPr>
          <w:b/>
        </w:rPr>
        <w:t>Note</w:t>
      </w:r>
    </w:p>
    <w:p w14:paraId="2733B29D" w14:textId="77777777" w:rsidR="00104989" w:rsidRDefault="00283C09">
      <w:pPr>
        <w:pStyle w:val="DraftSectionNote"/>
        <w:tabs>
          <w:tab w:val="right" w:pos="1304"/>
        </w:tabs>
        <w:ind w:left="850"/>
      </w:pPr>
      <w:r w:rsidRPr="00283C09">
        <w:t>The reference to A in this section is a reference to the same A</w:t>
      </w:r>
      <w:r w:rsidR="00E312CB">
        <w:t> </w:t>
      </w:r>
      <w:r w:rsidRPr="00283C09">
        <w:t>referred to in sections 38, 39, 40 and 41.</w:t>
      </w:r>
    </w:p>
    <w:p w14:paraId="0557FD3E" w14:textId="77777777" w:rsidR="00283C09" w:rsidRDefault="00283C09" w:rsidP="009F6A01">
      <w:pPr>
        <w:pStyle w:val="SideNote"/>
        <w:framePr w:wrap="around"/>
      </w:pPr>
      <w:r>
        <w:t>S. 48B inserted by No. 47/2016 s. 15.</w:t>
      </w:r>
    </w:p>
    <w:p w14:paraId="1B9ADC96" w14:textId="77777777" w:rsidR="00104989" w:rsidRDefault="00283C09">
      <w:pPr>
        <w:pStyle w:val="DraftHeading1"/>
        <w:tabs>
          <w:tab w:val="right" w:pos="680"/>
        </w:tabs>
        <w:ind w:left="850" w:hanging="850"/>
        <w:rPr>
          <w:lang w:eastAsia="en-AU"/>
        </w:rPr>
      </w:pPr>
      <w:r>
        <w:rPr>
          <w:lang w:eastAsia="en-AU"/>
        </w:rPr>
        <w:tab/>
      </w:r>
      <w:bookmarkStart w:id="99" w:name="_Toc44081063"/>
      <w:r w:rsidR="00034F71">
        <w:rPr>
          <w:lang w:eastAsia="en-AU"/>
        </w:rPr>
        <w:t>48B</w:t>
      </w:r>
      <w:r w:rsidRPr="00283C09">
        <w:rPr>
          <w:lang w:eastAsia="en-AU"/>
        </w:rPr>
        <w:tab/>
        <w:t>No defence of mistaken but honest and reasonable belief that touching or activity was not sexual</w:t>
      </w:r>
      <w:bookmarkEnd w:id="99"/>
    </w:p>
    <w:p w14:paraId="1F0D2EA7" w14:textId="77777777" w:rsidR="00104989" w:rsidRDefault="00283C09">
      <w:pPr>
        <w:pStyle w:val="BodySectionSub"/>
        <w:rPr>
          <w:lang w:eastAsia="en-AU"/>
        </w:rPr>
      </w:pPr>
      <w:r w:rsidRPr="00283C09">
        <w:rPr>
          <w:lang w:eastAsia="en-AU"/>
        </w:rPr>
        <w:t>It is not a defence to a charge that, at the time of</w:t>
      </w:r>
      <w:r w:rsidR="00E312CB">
        <w:rPr>
          <w:lang w:eastAsia="en-AU"/>
        </w:rPr>
        <w:t> </w:t>
      </w:r>
      <w:r w:rsidRPr="00283C09">
        <w:rPr>
          <w:lang w:eastAsia="en-AU"/>
        </w:rPr>
        <w:t>the conduct constituting the offence, A was under a mistaken but honest and reasonable belief</w:t>
      </w:r>
      <w:r w:rsidR="00E312CB">
        <w:rPr>
          <w:lang w:eastAsia="en-AU"/>
        </w:rPr>
        <w:t> </w:t>
      </w:r>
      <w:r w:rsidRPr="00283C09">
        <w:rPr>
          <w:lang w:eastAsia="en-AU"/>
        </w:rPr>
        <w:t>that—</w:t>
      </w:r>
    </w:p>
    <w:p w14:paraId="57C36D12" w14:textId="77777777" w:rsidR="00104989" w:rsidRDefault="00283C09">
      <w:pPr>
        <w:pStyle w:val="DraftHeading3"/>
        <w:tabs>
          <w:tab w:val="right" w:pos="1757"/>
        </w:tabs>
        <w:ind w:left="1871" w:hanging="1871"/>
        <w:rPr>
          <w:lang w:eastAsia="en-AU"/>
        </w:rPr>
      </w:pPr>
      <w:r>
        <w:rPr>
          <w:lang w:eastAsia="en-AU"/>
        </w:rPr>
        <w:tab/>
      </w:r>
      <w:r w:rsidR="00034F71">
        <w:rPr>
          <w:lang w:eastAsia="en-AU"/>
        </w:rPr>
        <w:t>(a)</w:t>
      </w:r>
      <w:r w:rsidRPr="00283C09">
        <w:rPr>
          <w:lang w:eastAsia="en-AU"/>
        </w:rPr>
        <w:tab/>
        <w:t>for an offence against section 40(1) or 41(1)—the touching was not sexual; or</w:t>
      </w:r>
    </w:p>
    <w:p w14:paraId="7F3C3269" w14:textId="77777777" w:rsidR="006F2120" w:rsidRDefault="006F2120" w:rsidP="006F2120">
      <w:pPr>
        <w:rPr>
          <w:lang w:eastAsia="en-AU"/>
        </w:rPr>
      </w:pPr>
    </w:p>
    <w:p w14:paraId="4366F568" w14:textId="77777777" w:rsidR="006F2120" w:rsidRDefault="006F2120" w:rsidP="006F2120">
      <w:pPr>
        <w:rPr>
          <w:lang w:eastAsia="en-AU"/>
        </w:rPr>
      </w:pPr>
    </w:p>
    <w:p w14:paraId="5FE17C02" w14:textId="77777777" w:rsidR="006F2120" w:rsidRPr="006F2120" w:rsidRDefault="006F2120" w:rsidP="006F2120">
      <w:pPr>
        <w:rPr>
          <w:lang w:eastAsia="en-AU"/>
        </w:rPr>
      </w:pPr>
    </w:p>
    <w:p w14:paraId="685F41C6" w14:textId="77777777" w:rsidR="00104989" w:rsidRDefault="00283C09">
      <w:pPr>
        <w:pStyle w:val="DraftHeading3"/>
        <w:tabs>
          <w:tab w:val="right" w:pos="1757"/>
        </w:tabs>
        <w:ind w:left="1871" w:hanging="1871"/>
        <w:rPr>
          <w:lang w:eastAsia="en-AU"/>
        </w:rPr>
      </w:pPr>
      <w:r>
        <w:rPr>
          <w:lang w:eastAsia="en-AU"/>
        </w:rPr>
        <w:lastRenderedPageBreak/>
        <w:tab/>
      </w:r>
      <w:r w:rsidR="00034F71">
        <w:rPr>
          <w:lang w:eastAsia="en-AU"/>
        </w:rPr>
        <w:t>(b)</w:t>
      </w:r>
      <w:r w:rsidRPr="00283C09">
        <w:rPr>
          <w:lang w:eastAsia="en-AU"/>
        </w:rPr>
        <w:tab/>
        <w:t>for an offence against section 48(1)—the</w:t>
      </w:r>
      <w:r w:rsidR="00E312CB">
        <w:rPr>
          <w:lang w:eastAsia="en-AU"/>
        </w:rPr>
        <w:t> </w:t>
      </w:r>
      <w:r w:rsidRPr="00283C09">
        <w:rPr>
          <w:lang w:eastAsia="en-AU"/>
        </w:rPr>
        <w:t>activity was not sexual.</w:t>
      </w:r>
    </w:p>
    <w:p w14:paraId="296B3C19" w14:textId="77777777" w:rsidR="00104989" w:rsidRDefault="0046277A">
      <w:pPr>
        <w:pStyle w:val="DraftSectionNote"/>
        <w:tabs>
          <w:tab w:val="right" w:pos="1304"/>
        </w:tabs>
        <w:ind w:left="850"/>
        <w:rPr>
          <w:b/>
          <w:lang w:eastAsia="en-AU"/>
        </w:rPr>
      </w:pPr>
      <w:r w:rsidRPr="0046277A">
        <w:rPr>
          <w:b/>
          <w:lang w:eastAsia="en-AU"/>
        </w:rPr>
        <w:t>Note</w:t>
      </w:r>
    </w:p>
    <w:p w14:paraId="11ED4587" w14:textId="77777777" w:rsidR="000940B9" w:rsidRDefault="00283C09" w:rsidP="000739DF">
      <w:pPr>
        <w:pStyle w:val="DraftSectionNote"/>
        <w:tabs>
          <w:tab w:val="right" w:pos="1304"/>
        </w:tabs>
        <w:ind w:left="850"/>
      </w:pPr>
      <w:r w:rsidRPr="00283C09">
        <w:rPr>
          <w:lang w:eastAsia="en-AU"/>
        </w:rPr>
        <w:t>The reference to A in this section is a reference to the same A</w:t>
      </w:r>
      <w:r w:rsidR="00E312CB">
        <w:rPr>
          <w:lang w:eastAsia="en-AU"/>
        </w:rPr>
        <w:t> </w:t>
      </w:r>
      <w:r w:rsidRPr="00283C09">
        <w:rPr>
          <w:lang w:eastAsia="en-AU"/>
        </w:rPr>
        <w:t>referred to in sections 40, 41 and 48.</w:t>
      </w:r>
    </w:p>
    <w:p w14:paraId="56911998" w14:textId="77777777" w:rsidR="005801A6" w:rsidRDefault="005801A6" w:rsidP="009F6A01">
      <w:pPr>
        <w:pStyle w:val="SideNote"/>
        <w:framePr w:wrap="around"/>
        <w:spacing w:before="240"/>
      </w:pPr>
      <w:r w:rsidRPr="001E79CC">
        <w:rPr>
          <w:lang w:val="en-US"/>
        </w:rPr>
        <w:t xml:space="preserve">Pt 1 Div. 1 Subdiv. </w:t>
      </w:r>
      <w:r>
        <w:t>(8B) (Heading and s. 51) inserted by No. 9509 s. 5, amended by No. 102/1986 s. 9(a)–(c), substituted as Pt 1 Div. 1 Subdiv. (8B) (Heading and s. 44) by No. 8/1991 s. 3</w:t>
      </w:r>
      <w:r w:rsidR="007529D3">
        <w:t>, amended</w:t>
      </w:r>
      <w:r w:rsidR="00910B81">
        <w:t> </w:t>
      </w:r>
      <w:r w:rsidR="007529D3">
        <w:t xml:space="preserve">by </w:t>
      </w:r>
      <w:r w:rsidR="00910B81">
        <w:t>Nos </w:t>
      </w:r>
      <w:r w:rsidR="007529D3">
        <w:t>49/1991 s.</w:t>
      </w:r>
      <w:r w:rsidR="00910B81">
        <w:t> </w:t>
      </w:r>
      <w:r w:rsidR="007529D3">
        <w:t>119(3)</w:t>
      </w:r>
      <w:r w:rsidR="00910B81">
        <w:br/>
        <w:t>(Sch. </w:t>
      </w:r>
      <w:r w:rsidR="00E44074">
        <w:t>3 items </w:t>
      </w:r>
      <w:r w:rsidR="007529D3">
        <w:t>3A, 4), 48/1997</w:t>
      </w:r>
      <w:r w:rsidR="00910B81">
        <w:t xml:space="preserve"> </w:t>
      </w:r>
      <w:r w:rsidR="007529D3">
        <w:t>s.</w:t>
      </w:r>
      <w:r w:rsidR="00910B81">
        <w:t> 60(1)(Sch. 1 item </w:t>
      </w:r>
      <w:r w:rsidR="007529D3">
        <w:t xml:space="preserve">21), 2/2006 s. 8, 57/2007 </w:t>
      </w:r>
      <w:r w:rsidR="00910B81">
        <w:t>s. 8, 52/2014 s. 13, 65/2016 s. </w:t>
      </w:r>
      <w:r w:rsidR="00E420E9">
        <w:t>20(14)(15), substituted as</w:t>
      </w:r>
      <w:r w:rsidR="0041255C">
        <w:t xml:space="preserve"> </w:t>
      </w:r>
      <w:r w:rsidR="00E420E9">
        <w:t>Pt 1 Div. 1 Subdiv. (8B) (Heading and s</w:t>
      </w:r>
      <w:r w:rsidR="00E44074">
        <w:t>s</w:t>
      </w:r>
      <w:r w:rsidR="00E420E9">
        <w:t xml:space="preserve"> 49A–49ZC) </w:t>
      </w:r>
      <w:r w:rsidR="00910B81">
        <w:t>by No. </w:t>
      </w:r>
      <w:r w:rsidR="007529D3">
        <w:t>47/2016 s.</w:t>
      </w:r>
      <w:r w:rsidR="00910B81">
        <w:t> </w:t>
      </w:r>
      <w:r w:rsidR="007529D3">
        <w:t>16</w:t>
      </w:r>
      <w:r>
        <w:t>.</w:t>
      </w:r>
    </w:p>
    <w:p w14:paraId="178FB5FC" w14:textId="77777777" w:rsidR="00104989" w:rsidRDefault="00910B81">
      <w:pPr>
        <w:pStyle w:val="Heading-DIVISION"/>
        <w:rPr>
          <w:i/>
        </w:rPr>
      </w:pPr>
      <w:bookmarkStart w:id="100" w:name="_Toc44081064"/>
      <w:r w:rsidRPr="00910B81">
        <w:t xml:space="preserve">(8B) </w:t>
      </w:r>
      <w:r w:rsidR="0046277A" w:rsidRPr="0046277A">
        <w:rPr>
          <w:i/>
        </w:rPr>
        <w:t>Sexual offences against children</w:t>
      </w:r>
      <w:bookmarkEnd w:id="100"/>
    </w:p>
    <w:p w14:paraId="7F454F3F" w14:textId="77777777" w:rsidR="00104989" w:rsidRDefault="00104989" w:rsidP="00A90B11"/>
    <w:p w14:paraId="20FE27C3" w14:textId="77777777" w:rsidR="00104989" w:rsidRDefault="00104989" w:rsidP="00A90B11"/>
    <w:p w14:paraId="514831B1" w14:textId="77777777" w:rsidR="00104989" w:rsidRDefault="00104989" w:rsidP="00A90B11"/>
    <w:p w14:paraId="59A72293" w14:textId="77777777" w:rsidR="00104989" w:rsidRDefault="00104989" w:rsidP="00A90B11"/>
    <w:p w14:paraId="7BE641FB" w14:textId="77777777" w:rsidR="00104989" w:rsidRDefault="00104989" w:rsidP="00A90B11"/>
    <w:p w14:paraId="4B7E3F8E" w14:textId="77777777" w:rsidR="00104989" w:rsidRDefault="00104989" w:rsidP="00A90B11"/>
    <w:p w14:paraId="455910B7" w14:textId="77777777" w:rsidR="00104989" w:rsidRDefault="00104989" w:rsidP="00A90B11"/>
    <w:p w14:paraId="04E30610" w14:textId="77777777" w:rsidR="00104989" w:rsidRDefault="00104989" w:rsidP="00A90B11"/>
    <w:p w14:paraId="146C5587" w14:textId="77777777" w:rsidR="00104989" w:rsidRDefault="00104989" w:rsidP="00A90B11"/>
    <w:p w14:paraId="1B19DAFC" w14:textId="77777777" w:rsidR="00104989" w:rsidRDefault="00104989" w:rsidP="00A90B11"/>
    <w:p w14:paraId="49F2BF33" w14:textId="77777777" w:rsidR="00104989" w:rsidRDefault="00104989" w:rsidP="00A90B11"/>
    <w:p w14:paraId="009DF693" w14:textId="77777777" w:rsidR="00104989" w:rsidRDefault="00104989" w:rsidP="00A90B11"/>
    <w:p w14:paraId="47092039" w14:textId="77777777" w:rsidR="00104989" w:rsidRDefault="00104989" w:rsidP="00A90B11"/>
    <w:p w14:paraId="4425F4BD" w14:textId="77777777" w:rsidR="00104989" w:rsidRDefault="00104989" w:rsidP="00A90B11"/>
    <w:p w14:paraId="7F2AC748" w14:textId="77777777" w:rsidR="00104989" w:rsidRDefault="00104989" w:rsidP="00A90B11"/>
    <w:p w14:paraId="272C0015" w14:textId="77777777" w:rsidR="00104989" w:rsidRDefault="00104989" w:rsidP="00A90B11"/>
    <w:p w14:paraId="5E0BE0E5" w14:textId="77777777" w:rsidR="00104989" w:rsidRDefault="00104989" w:rsidP="00A90B11"/>
    <w:p w14:paraId="08BFA509" w14:textId="77777777" w:rsidR="001505E7" w:rsidRPr="001505E7" w:rsidRDefault="0046277A" w:rsidP="009F6A01">
      <w:pPr>
        <w:pStyle w:val="SideNote"/>
        <w:framePr w:wrap="around"/>
      </w:pPr>
      <w:r w:rsidRPr="0046277A">
        <w:t>New s. 49A in</w:t>
      </w:r>
      <w:r w:rsidR="00572DC1">
        <w:t>serted by No. 47/2016 s. 16.</w:t>
      </w:r>
    </w:p>
    <w:p w14:paraId="3B2AF6B4" w14:textId="77777777" w:rsidR="00104989" w:rsidRDefault="00910B81">
      <w:pPr>
        <w:pStyle w:val="DraftHeading1"/>
        <w:tabs>
          <w:tab w:val="right" w:pos="680"/>
        </w:tabs>
        <w:ind w:left="850" w:hanging="850"/>
      </w:pPr>
      <w:r>
        <w:tab/>
      </w:r>
      <w:bookmarkStart w:id="101" w:name="_Toc44081065"/>
      <w:r w:rsidR="00572DC1">
        <w:t>49A</w:t>
      </w:r>
      <w:r w:rsidRPr="00910B81">
        <w:tab/>
        <w:t>Sexual penetration of a child under the age of 12</w:t>
      </w:r>
      <w:bookmarkEnd w:id="101"/>
    </w:p>
    <w:p w14:paraId="7A472636" w14:textId="77777777" w:rsidR="00104989" w:rsidRDefault="00910B81">
      <w:pPr>
        <w:pStyle w:val="DraftHeading2"/>
        <w:tabs>
          <w:tab w:val="right" w:pos="1247"/>
        </w:tabs>
        <w:ind w:left="1361" w:hanging="1361"/>
      </w:pPr>
      <w:r>
        <w:tab/>
      </w:r>
      <w:r w:rsidR="00572DC1">
        <w:t>(1)</w:t>
      </w:r>
      <w:r w:rsidRPr="00910B81">
        <w:tab/>
        <w:t>A person (A) commits an offence if—</w:t>
      </w:r>
    </w:p>
    <w:p w14:paraId="1691E91F" w14:textId="77777777" w:rsidR="00104989" w:rsidRDefault="00910B81">
      <w:pPr>
        <w:pStyle w:val="DraftHeading3"/>
        <w:tabs>
          <w:tab w:val="right" w:pos="1757"/>
        </w:tabs>
        <w:ind w:left="1871" w:hanging="1871"/>
      </w:pPr>
      <w:r>
        <w:tab/>
      </w:r>
      <w:r w:rsidR="00572DC1">
        <w:t>(a)</w:t>
      </w:r>
      <w:r w:rsidRPr="00910B81">
        <w:tab/>
        <w:t>A intentionally—</w:t>
      </w:r>
    </w:p>
    <w:p w14:paraId="76A8F558" w14:textId="77777777" w:rsidR="00104989" w:rsidRDefault="00910B81">
      <w:pPr>
        <w:pStyle w:val="DraftHeading4"/>
        <w:tabs>
          <w:tab w:val="right" w:pos="2268"/>
        </w:tabs>
        <w:ind w:left="2381" w:hanging="2381"/>
      </w:pPr>
      <w:r>
        <w:tab/>
      </w:r>
      <w:r w:rsidR="00572DC1">
        <w:t>(i)</w:t>
      </w:r>
      <w:r w:rsidRPr="00910B81">
        <w:tab/>
        <w:t xml:space="preserve">sexually penetrates another person (B); or </w:t>
      </w:r>
    </w:p>
    <w:p w14:paraId="4AD91BD1" w14:textId="77777777" w:rsidR="00104989" w:rsidRDefault="00910B81">
      <w:pPr>
        <w:pStyle w:val="DraftHeading4"/>
        <w:tabs>
          <w:tab w:val="right" w:pos="2268"/>
        </w:tabs>
        <w:ind w:left="2381" w:hanging="2381"/>
      </w:pPr>
      <w:r>
        <w:lastRenderedPageBreak/>
        <w:tab/>
      </w:r>
      <w:r w:rsidR="00572DC1">
        <w:t>(ii)</w:t>
      </w:r>
      <w:r w:rsidRPr="00910B81">
        <w:tab/>
        <w:t>causes or allows B to sexually penetrate</w:t>
      </w:r>
      <w:r w:rsidR="00F325DA">
        <w:t> </w:t>
      </w:r>
      <w:r w:rsidRPr="00910B81">
        <w:t>A; or</w:t>
      </w:r>
    </w:p>
    <w:p w14:paraId="060CFBAB" w14:textId="77777777" w:rsidR="00104989" w:rsidRDefault="00910B81">
      <w:pPr>
        <w:pStyle w:val="DraftHeading4"/>
        <w:tabs>
          <w:tab w:val="right" w:pos="2268"/>
        </w:tabs>
        <w:ind w:left="2381" w:hanging="2381"/>
      </w:pPr>
      <w:r>
        <w:tab/>
      </w:r>
      <w:r w:rsidR="00572DC1">
        <w:t>(iii)</w:t>
      </w:r>
      <w:r w:rsidRPr="00910B81">
        <w:tab/>
        <w:t>causes B—</w:t>
      </w:r>
    </w:p>
    <w:p w14:paraId="3B1F8153" w14:textId="77777777" w:rsidR="00104989" w:rsidRDefault="00910B81">
      <w:pPr>
        <w:pStyle w:val="DraftHeading5"/>
        <w:tabs>
          <w:tab w:val="right" w:pos="2778"/>
        </w:tabs>
        <w:ind w:left="2891" w:hanging="2891"/>
      </w:pPr>
      <w:r>
        <w:tab/>
      </w:r>
      <w:r w:rsidR="00572DC1">
        <w:t>(A)</w:t>
      </w:r>
      <w:r w:rsidRPr="00910B81">
        <w:tab/>
        <w:t>to sexually penetrate themselves; or</w:t>
      </w:r>
    </w:p>
    <w:p w14:paraId="42B11B74" w14:textId="77777777" w:rsidR="00104989" w:rsidRDefault="00910B81">
      <w:pPr>
        <w:pStyle w:val="DraftHeading5"/>
        <w:tabs>
          <w:tab w:val="right" w:pos="2778"/>
        </w:tabs>
        <w:ind w:left="2891" w:hanging="2891"/>
      </w:pPr>
      <w:r>
        <w:tab/>
      </w:r>
      <w:r w:rsidR="00572DC1">
        <w:t>(B)</w:t>
      </w:r>
      <w:r w:rsidRPr="00910B81">
        <w:tab/>
        <w:t>to sexually penetrate another person (C); or</w:t>
      </w:r>
    </w:p>
    <w:p w14:paraId="1F7703DD" w14:textId="77777777" w:rsidR="00104989" w:rsidRDefault="00910B81">
      <w:pPr>
        <w:pStyle w:val="DraftHeading5"/>
        <w:tabs>
          <w:tab w:val="right" w:pos="2778"/>
        </w:tabs>
        <w:ind w:left="2891" w:hanging="2891"/>
      </w:pPr>
      <w:r>
        <w:tab/>
      </w:r>
      <w:r w:rsidR="00572DC1">
        <w:t>(C)</w:t>
      </w:r>
      <w:r w:rsidRPr="00910B81">
        <w:tab/>
        <w:t>to be sexually penetrated by C; and</w:t>
      </w:r>
    </w:p>
    <w:p w14:paraId="33DBFD24" w14:textId="77777777" w:rsidR="00104989" w:rsidRDefault="00910B81">
      <w:pPr>
        <w:pStyle w:val="DraftHeading3"/>
        <w:tabs>
          <w:tab w:val="right" w:pos="1757"/>
        </w:tabs>
        <w:ind w:left="1871" w:hanging="1871"/>
      </w:pPr>
      <w:r>
        <w:tab/>
      </w:r>
      <w:r w:rsidR="00572DC1">
        <w:t>(b)</w:t>
      </w:r>
      <w:r w:rsidRPr="00910B81">
        <w:tab/>
        <w:t>B is a child under the age of 12 years.</w:t>
      </w:r>
    </w:p>
    <w:p w14:paraId="198B2F56" w14:textId="77777777" w:rsidR="00104989" w:rsidRDefault="00910B81">
      <w:pPr>
        <w:pStyle w:val="DraftHeading2"/>
        <w:tabs>
          <w:tab w:val="right" w:pos="1247"/>
        </w:tabs>
        <w:ind w:left="1361" w:hanging="1361"/>
      </w:pPr>
      <w:r>
        <w:tab/>
      </w:r>
      <w:r w:rsidR="00572DC1">
        <w:t>(2)</w:t>
      </w:r>
      <w:r w:rsidRPr="00910B81">
        <w:tab/>
        <w:t>A person who commits an offence against subsection (1) is liable to level 2 imprisonment (25 years maximum).</w:t>
      </w:r>
    </w:p>
    <w:p w14:paraId="0BA3C73E" w14:textId="77777777" w:rsidR="00DA21F5" w:rsidRDefault="00335637" w:rsidP="009F6A01">
      <w:pPr>
        <w:pStyle w:val="SideNote"/>
        <w:framePr w:wrap="around"/>
      </w:pPr>
      <w:r>
        <w:t>S. 49A(3) inserted by No. 34/2017 s. 27(1).</w:t>
      </w:r>
    </w:p>
    <w:p w14:paraId="251F5690" w14:textId="77777777" w:rsidR="00DA21F5" w:rsidRDefault="00335637">
      <w:pPr>
        <w:pStyle w:val="DraftHeading2"/>
        <w:tabs>
          <w:tab w:val="right" w:pos="1247"/>
        </w:tabs>
        <w:ind w:left="1361" w:hanging="1361"/>
      </w:pPr>
      <w:r>
        <w:tab/>
      </w:r>
      <w:r w:rsidR="006E26F9">
        <w:t>(3)</w:t>
      </w:r>
      <w:r w:rsidRPr="00D27773">
        <w:tab/>
        <w:t>The standard sentence for an offence against subsection (1) is 10 years.</w:t>
      </w:r>
    </w:p>
    <w:p w14:paraId="3E489F44" w14:textId="77777777" w:rsidR="00DA21F5" w:rsidRDefault="00DA21F5" w:rsidP="00FE57B2"/>
    <w:p w14:paraId="0312BC17" w14:textId="77777777" w:rsidR="00104989" w:rsidRDefault="0046277A">
      <w:pPr>
        <w:pStyle w:val="DraftSectionNote"/>
        <w:tabs>
          <w:tab w:val="right" w:pos="46"/>
          <w:tab w:val="right" w:pos="1304"/>
        </w:tabs>
        <w:ind w:left="1259" w:hanging="408"/>
        <w:rPr>
          <w:b/>
        </w:rPr>
      </w:pPr>
      <w:r w:rsidRPr="0046277A">
        <w:rPr>
          <w:b/>
        </w:rPr>
        <w:t>Notes</w:t>
      </w:r>
    </w:p>
    <w:p w14:paraId="00C65D4E" w14:textId="77777777" w:rsidR="00104989" w:rsidRDefault="00910B81">
      <w:pPr>
        <w:pStyle w:val="DraftSectionNote"/>
        <w:tabs>
          <w:tab w:val="right" w:pos="46"/>
          <w:tab w:val="right" w:pos="1304"/>
        </w:tabs>
        <w:ind w:left="1259" w:hanging="408"/>
      </w:pPr>
      <w:r w:rsidRPr="00910B81">
        <w:t>1</w:t>
      </w:r>
      <w:r w:rsidRPr="00910B81">
        <w:tab/>
        <w:t>An exception applies to this offence—see section 49T.</w:t>
      </w:r>
    </w:p>
    <w:p w14:paraId="54F62D7D" w14:textId="77777777" w:rsidR="00104989" w:rsidRDefault="00910B81">
      <w:pPr>
        <w:pStyle w:val="DraftSectionNote"/>
        <w:tabs>
          <w:tab w:val="right" w:pos="46"/>
          <w:tab w:val="right" w:pos="1304"/>
        </w:tabs>
        <w:ind w:left="1259" w:hanging="408"/>
      </w:pPr>
      <w:r w:rsidRPr="00910B81">
        <w:t>2</w:t>
      </w:r>
      <w:r w:rsidRPr="00910B81">
        <w:tab/>
        <w:t>A mistaken but honest and reasonable belief that B was</w:t>
      </w:r>
      <w:r w:rsidR="00F325DA">
        <w:t xml:space="preserve"> </w:t>
      </w:r>
      <w:r w:rsidRPr="00910B81">
        <w:t>12</w:t>
      </w:r>
      <w:r w:rsidR="00F325DA">
        <w:t> </w:t>
      </w:r>
      <w:r w:rsidRPr="00910B81">
        <w:t>years of age or more is not a defence to this offence—see</w:t>
      </w:r>
      <w:r w:rsidR="00F325DA">
        <w:t> </w:t>
      </w:r>
      <w:r w:rsidRPr="00910B81">
        <w:t>section 49ZC.</w:t>
      </w:r>
    </w:p>
    <w:p w14:paraId="033BEF12" w14:textId="77777777" w:rsidR="006D2AFC" w:rsidRPr="001505E7" w:rsidRDefault="006D2AFC" w:rsidP="009F6A01">
      <w:pPr>
        <w:pStyle w:val="SideNote"/>
        <w:framePr w:wrap="around"/>
      </w:pPr>
      <w:r>
        <w:t>Note 3 to s. </w:t>
      </w:r>
      <w:r w:rsidRPr="00B34168">
        <w:t>49</w:t>
      </w:r>
      <w:r>
        <w:t>A</w:t>
      </w:r>
      <w:r w:rsidRPr="00B34168">
        <w:t xml:space="preserve"> </w:t>
      </w:r>
      <w:r>
        <w:t>inserted</w:t>
      </w:r>
      <w:r w:rsidRPr="00B34168">
        <w:t xml:space="preserve"> by No. </w:t>
      </w:r>
      <w:r>
        <w:t>65</w:t>
      </w:r>
      <w:r w:rsidRPr="00B34168">
        <w:t>/2016 s. </w:t>
      </w:r>
      <w:r>
        <w:t>24(1)</w:t>
      </w:r>
      <w:r w:rsidR="00335637">
        <w:t>, substituted by No. 34/2017 s. 27(2)</w:t>
      </w:r>
      <w:r w:rsidRPr="00B34168">
        <w:t xml:space="preserve">. </w:t>
      </w:r>
    </w:p>
    <w:p w14:paraId="2D4F4408" w14:textId="77777777" w:rsidR="00DA21F5" w:rsidRDefault="00335637">
      <w:pPr>
        <w:pStyle w:val="DraftSectionNote"/>
        <w:tabs>
          <w:tab w:val="right" w:pos="46"/>
          <w:tab w:val="right" w:pos="1304"/>
        </w:tabs>
        <w:ind w:left="1259" w:hanging="408"/>
      </w:pPr>
      <w:r w:rsidRPr="00D27773">
        <w:t>3</w:t>
      </w:r>
      <w:r w:rsidRPr="00D27773">
        <w:tab/>
        <w:t xml:space="preserve">See sections 5A and 5B of the </w:t>
      </w:r>
      <w:r w:rsidRPr="00D27773">
        <w:rPr>
          <w:b/>
        </w:rPr>
        <w:t>Sentencing Act 1991</w:t>
      </w:r>
      <w:r w:rsidR="00A90B11">
        <w:t xml:space="preserve"> as </w:t>
      </w:r>
      <w:r w:rsidRPr="00D27773">
        <w:t>to</w:t>
      </w:r>
      <w:r w:rsidR="00A90B11">
        <w:t> </w:t>
      </w:r>
      <w:r w:rsidRPr="00D27773">
        <w:t>standard sentences.</w:t>
      </w:r>
    </w:p>
    <w:p w14:paraId="54F1AD1E" w14:textId="77777777" w:rsidR="00A90B11" w:rsidRDefault="00A90B11" w:rsidP="00A90B11"/>
    <w:p w14:paraId="568B29F2" w14:textId="77777777" w:rsidR="00A90B11" w:rsidRDefault="00A90B11" w:rsidP="00A90B11"/>
    <w:p w14:paraId="33D4FEC8" w14:textId="77777777" w:rsidR="00A90B11" w:rsidRPr="00A90B11" w:rsidRDefault="00A90B11" w:rsidP="00A90B11"/>
    <w:p w14:paraId="0D3F1EA5" w14:textId="77777777" w:rsidR="00DA21F5" w:rsidRDefault="00335637" w:rsidP="009F6A01">
      <w:pPr>
        <w:pStyle w:val="SideNote"/>
        <w:framePr w:wrap="around"/>
      </w:pPr>
      <w:r>
        <w:t>Note 4 to s. 49A inserted by No. 34/2017 s. 27(2).</w:t>
      </w:r>
    </w:p>
    <w:p w14:paraId="49874734" w14:textId="77777777" w:rsidR="00335637" w:rsidRDefault="00335637" w:rsidP="00335637">
      <w:pPr>
        <w:pStyle w:val="DraftSectionNote"/>
        <w:tabs>
          <w:tab w:val="right" w:pos="46"/>
          <w:tab w:val="right" w:pos="1304"/>
        </w:tabs>
        <w:ind w:left="1259" w:hanging="408"/>
      </w:pPr>
      <w:r w:rsidRPr="00D27773">
        <w:t>4</w:t>
      </w:r>
      <w:r w:rsidRPr="00D27773">
        <w:tab/>
        <w:t xml:space="preserve">An offence against subsection (1) is a category 1 offence under the </w:t>
      </w:r>
      <w:r w:rsidRPr="00D27773">
        <w:rPr>
          <w:b/>
        </w:rPr>
        <w:t>Sentencing Act 1991</w:t>
      </w:r>
      <w:r w:rsidRPr="00D27773">
        <w:t>. See section 5(2G) of that Act</w:t>
      </w:r>
      <w:r w:rsidR="00A90B11">
        <w:t> </w:t>
      </w:r>
      <w:r w:rsidRPr="00D27773">
        <w:t>for the requirement to impose a custodial order for this offence.</w:t>
      </w:r>
    </w:p>
    <w:p w14:paraId="65C3769F" w14:textId="77777777" w:rsidR="004974DA" w:rsidRDefault="004974DA" w:rsidP="004974DA"/>
    <w:p w14:paraId="16AA9EB6" w14:textId="77777777" w:rsidR="004974DA" w:rsidRDefault="004974DA" w:rsidP="004974DA"/>
    <w:p w14:paraId="2A9763A4" w14:textId="77777777" w:rsidR="004974DA" w:rsidRDefault="004974DA" w:rsidP="004974DA"/>
    <w:p w14:paraId="0CD654E9" w14:textId="77777777" w:rsidR="001505E7" w:rsidRPr="001505E7" w:rsidRDefault="0046277A" w:rsidP="009F6A01">
      <w:pPr>
        <w:pStyle w:val="SideNote"/>
        <w:framePr w:wrap="around"/>
      </w:pPr>
      <w:r w:rsidRPr="0046277A">
        <w:lastRenderedPageBreak/>
        <w:t xml:space="preserve">New s. 49B inserted by No. 47/2016 s. 16. </w:t>
      </w:r>
    </w:p>
    <w:p w14:paraId="15842951" w14:textId="77777777" w:rsidR="00104989" w:rsidRDefault="00910B81">
      <w:pPr>
        <w:pStyle w:val="DraftHeading1"/>
        <w:tabs>
          <w:tab w:val="right" w:pos="680"/>
        </w:tabs>
        <w:ind w:left="850" w:hanging="850"/>
      </w:pPr>
      <w:r>
        <w:tab/>
      </w:r>
      <w:bookmarkStart w:id="102" w:name="_Toc44081066"/>
      <w:r w:rsidR="00572DC1">
        <w:t>49B</w:t>
      </w:r>
      <w:r w:rsidRPr="00910B81">
        <w:tab/>
        <w:t>Sexual penetration of a child under the age of 16</w:t>
      </w:r>
      <w:bookmarkEnd w:id="102"/>
    </w:p>
    <w:p w14:paraId="0A31C486" w14:textId="77777777" w:rsidR="00104989" w:rsidRDefault="00910B81">
      <w:pPr>
        <w:pStyle w:val="DraftHeading2"/>
        <w:tabs>
          <w:tab w:val="right" w:pos="1247"/>
        </w:tabs>
        <w:ind w:left="1361" w:hanging="1361"/>
      </w:pPr>
      <w:r>
        <w:tab/>
      </w:r>
      <w:r w:rsidR="00572DC1">
        <w:t>(1)</w:t>
      </w:r>
      <w:r w:rsidRPr="00910B81">
        <w:tab/>
        <w:t>A person (A) commits an offence if—</w:t>
      </w:r>
    </w:p>
    <w:p w14:paraId="324CEFB8" w14:textId="77777777" w:rsidR="00104989" w:rsidRDefault="00910B81">
      <w:pPr>
        <w:pStyle w:val="DraftHeading3"/>
        <w:tabs>
          <w:tab w:val="right" w:pos="1757"/>
        </w:tabs>
        <w:ind w:left="1871" w:hanging="1871"/>
      </w:pPr>
      <w:r>
        <w:tab/>
      </w:r>
      <w:r w:rsidR="00572DC1">
        <w:t>(a)</w:t>
      </w:r>
      <w:r w:rsidRPr="00910B81">
        <w:tab/>
        <w:t>A intentionally—</w:t>
      </w:r>
    </w:p>
    <w:p w14:paraId="4C9531AC" w14:textId="77777777" w:rsidR="00104989" w:rsidRDefault="00910B81">
      <w:pPr>
        <w:pStyle w:val="DraftHeading4"/>
        <w:tabs>
          <w:tab w:val="right" w:pos="2268"/>
        </w:tabs>
        <w:ind w:left="2381" w:hanging="2381"/>
      </w:pPr>
      <w:r>
        <w:tab/>
      </w:r>
      <w:r w:rsidR="00572DC1">
        <w:t>(i)</w:t>
      </w:r>
      <w:r w:rsidRPr="00910B81">
        <w:tab/>
        <w:t xml:space="preserve">sexually penetrates another person (B); or </w:t>
      </w:r>
    </w:p>
    <w:p w14:paraId="129F666F" w14:textId="77777777" w:rsidR="00104989" w:rsidRDefault="00910B81">
      <w:pPr>
        <w:pStyle w:val="DraftHeading4"/>
        <w:tabs>
          <w:tab w:val="right" w:pos="2268"/>
        </w:tabs>
        <w:ind w:left="2381" w:hanging="2381"/>
      </w:pPr>
      <w:r>
        <w:tab/>
      </w:r>
      <w:r w:rsidR="00572DC1">
        <w:t>(ii)</w:t>
      </w:r>
      <w:r w:rsidRPr="00910B81">
        <w:tab/>
        <w:t>causes or allows B to sexually penetrate A; or</w:t>
      </w:r>
    </w:p>
    <w:p w14:paraId="082966BA" w14:textId="77777777" w:rsidR="00104989" w:rsidRDefault="00910B81">
      <w:pPr>
        <w:pStyle w:val="DraftHeading4"/>
        <w:tabs>
          <w:tab w:val="right" w:pos="2268"/>
        </w:tabs>
        <w:ind w:left="2381" w:hanging="2381"/>
      </w:pPr>
      <w:r>
        <w:tab/>
      </w:r>
      <w:r w:rsidR="00572DC1">
        <w:t>(iii)</w:t>
      </w:r>
      <w:r w:rsidRPr="00910B81">
        <w:tab/>
        <w:t>causes B—</w:t>
      </w:r>
    </w:p>
    <w:p w14:paraId="37569C1A" w14:textId="77777777" w:rsidR="00104989" w:rsidRDefault="00910B81">
      <w:pPr>
        <w:pStyle w:val="DraftHeading5"/>
        <w:tabs>
          <w:tab w:val="right" w:pos="2778"/>
        </w:tabs>
        <w:ind w:left="2891" w:hanging="2891"/>
      </w:pPr>
      <w:r>
        <w:tab/>
      </w:r>
      <w:r w:rsidR="00572DC1">
        <w:t>(A)</w:t>
      </w:r>
      <w:r w:rsidRPr="00910B81">
        <w:tab/>
        <w:t>to sexually penetrate themselves; or</w:t>
      </w:r>
    </w:p>
    <w:p w14:paraId="10AF6392" w14:textId="77777777" w:rsidR="00104989" w:rsidRDefault="00910B81">
      <w:pPr>
        <w:pStyle w:val="DraftHeading5"/>
        <w:tabs>
          <w:tab w:val="right" w:pos="2778"/>
        </w:tabs>
        <w:ind w:left="2891" w:hanging="2891"/>
      </w:pPr>
      <w:r>
        <w:tab/>
      </w:r>
      <w:r w:rsidR="00572DC1">
        <w:t>(B)</w:t>
      </w:r>
      <w:r w:rsidRPr="00910B81">
        <w:tab/>
        <w:t>to sexually penetrate another person (C); or</w:t>
      </w:r>
    </w:p>
    <w:p w14:paraId="338B8E83" w14:textId="77777777" w:rsidR="00104989" w:rsidRDefault="00910B81">
      <w:pPr>
        <w:pStyle w:val="DraftHeading5"/>
        <w:tabs>
          <w:tab w:val="right" w:pos="2778"/>
        </w:tabs>
        <w:ind w:left="2891" w:hanging="2891"/>
      </w:pPr>
      <w:r>
        <w:tab/>
      </w:r>
      <w:r w:rsidR="00572DC1">
        <w:t>(C)</w:t>
      </w:r>
      <w:r w:rsidRPr="00910B81">
        <w:tab/>
        <w:t>to be sexually penetrated by C; and</w:t>
      </w:r>
    </w:p>
    <w:p w14:paraId="0BE71375" w14:textId="77777777" w:rsidR="00104989" w:rsidRDefault="00910B81">
      <w:pPr>
        <w:pStyle w:val="DraftHeading3"/>
        <w:tabs>
          <w:tab w:val="right" w:pos="1757"/>
        </w:tabs>
        <w:ind w:left="1871" w:hanging="1871"/>
      </w:pPr>
      <w:r>
        <w:tab/>
      </w:r>
      <w:r w:rsidR="00572DC1">
        <w:t>(b)</w:t>
      </w:r>
      <w:r w:rsidRPr="00910B81">
        <w:tab/>
        <w:t>B is a child under the age of 16 years.</w:t>
      </w:r>
    </w:p>
    <w:p w14:paraId="3AE21724" w14:textId="77777777" w:rsidR="00104989" w:rsidRDefault="00910B81">
      <w:pPr>
        <w:pStyle w:val="DraftHeading2"/>
        <w:tabs>
          <w:tab w:val="right" w:pos="1247"/>
        </w:tabs>
        <w:ind w:left="1361" w:hanging="1361"/>
      </w:pPr>
      <w:r>
        <w:tab/>
      </w:r>
      <w:r w:rsidR="00572DC1">
        <w:t>(2)</w:t>
      </w:r>
      <w:r w:rsidRPr="00910B81">
        <w:tab/>
        <w:t>A person who commits an offence against subsection (1) is liable to level 4 imprisonment (15 years maximum).</w:t>
      </w:r>
    </w:p>
    <w:p w14:paraId="0E9E9D4B" w14:textId="77777777" w:rsidR="00DA21F5" w:rsidRDefault="0004134F" w:rsidP="009F6A01">
      <w:pPr>
        <w:pStyle w:val="SideNote"/>
        <w:framePr w:wrap="around"/>
      </w:pPr>
      <w:r>
        <w:t>S. 49B(3) inserted by No. 34/2017 s. 28(1).</w:t>
      </w:r>
    </w:p>
    <w:p w14:paraId="7604F838" w14:textId="77777777" w:rsidR="00DA21F5" w:rsidRDefault="0004134F">
      <w:pPr>
        <w:pStyle w:val="DraftHeading2"/>
        <w:tabs>
          <w:tab w:val="right" w:pos="1247"/>
        </w:tabs>
        <w:ind w:left="1361" w:hanging="1361"/>
      </w:pPr>
      <w:r>
        <w:tab/>
      </w:r>
      <w:r w:rsidR="006E26F9">
        <w:t>(3)</w:t>
      </w:r>
      <w:r w:rsidRPr="00D27773">
        <w:tab/>
        <w:t>The standard sentence for an offence against subsection (1) is 6 years.</w:t>
      </w:r>
    </w:p>
    <w:p w14:paraId="37B38277" w14:textId="77777777" w:rsidR="00DA21F5" w:rsidRDefault="00DA21F5"/>
    <w:p w14:paraId="7CA0EE76" w14:textId="77777777" w:rsidR="00104989" w:rsidRDefault="0046277A">
      <w:pPr>
        <w:pStyle w:val="DraftSectionNote"/>
        <w:tabs>
          <w:tab w:val="right" w:pos="46"/>
          <w:tab w:val="right" w:pos="1304"/>
        </w:tabs>
        <w:ind w:left="1259" w:hanging="408"/>
        <w:rPr>
          <w:b/>
        </w:rPr>
      </w:pPr>
      <w:r w:rsidRPr="0046277A">
        <w:rPr>
          <w:b/>
        </w:rPr>
        <w:t>Notes</w:t>
      </w:r>
    </w:p>
    <w:p w14:paraId="44E91FE6" w14:textId="77777777" w:rsidR="00104989" w:rsidRDefault="00910B81">
      <w:pPr>
        <w:pStyle w:val="DraftSectionNote"/>
        <w:tabs>
          <w:tab w:val="right" w:pos="46"/>
          <w:tab w:val="right" w:pos="1304"/>
        </w:tabs>
        <w:ind w:left="1259" w:hanging="408"/>
      </w:pPr>
      <w:r w:rsidRPr="00910B81">
        <w:t>1</w:t>
      </w:r>
      <w:r w:rsidRPr="00910B81">
        <w:tab/>
        <w:t>An exception applies to this offence—see section 49T.</w:t>
      </w:r>
    </w:p>
    <w:p w14:paraId="3E799E49" w14:textId="77777777" w:rsidR="00104989" w:rsidRDefault="00910B81">
      <w:pPr>
        <w:pStyle w:val="DraftSectionNote"/>
        <w:tabs>
          <w:tab w:val="right" w:pos="46"/>
          <w:tab w:val="right" w:pos="1304"/>
        </w:tabs>
        <w:ind w:left="1259" w:hanging="408"/>
      </w:pPr>
      <w:r w:rsidRPr="00910B81">
        <w:t>2</w:t>
      </w:r>
      <w:r w:rsidRPr="00910B81">
        <w:tab/>
        <w:t>Defences apply to this offence—see sections 49V and 49W.</w:t>
      </w:r>
    </w:p>
    <w:p w14:paraId="5ABA274A" w14:textId="77777777" w:rsidR="00DA21F5" w:rsidRDefault="0004134F" w:rsidP="009F6A01">
      <w:pPr>
        <w:pStyle w:val="SideNote"/>
        <w:framePr w:wrap="around"/>
      </w:pPr>
      <w:r>
        <w:t>Note 3 to s. 49B inserted by No. 34/2017 s. 28(2).</w:t>
      </w:r>
    </w:p>
    <w:p w14:paraId="32823ABE" w14:textId="77777777" w:rsidR="00DA21F5" w:rsidRDefault="0004134F">
      <w:pPr>
        <w:pStyle w:val="DraftSectionNote"/>
        <w:tabs>
          <w:tab w:val="right" w:pos="46"/>
          <w:tab w:val="right" w:pos="1304"/>
        </w:tabs>
        <w:ind w:left="1259" w:hanging="408"/>
      </w:pPr>
      <w:r w:rsidRPr="00D27773">
        <w:t>3</w:t>
      </w:r>
      <w:r w:rsidRPr="00D27773">
        <w:tab/>
        <w:t xml:space="preserve">See sections 5A and 5B of the </w:t>
      </w:r>
      <w:r w:rsidRPr="00D27773">
        <w:rPr>
          <w:b/>
        </w:rPr>
        <w:t>Sentencing Act 1991</w:t>
      </w:r>
      <w:r w:rsidR="00A90B11">
        <w:t xml:space="preserve"> as </w:t>
      </w:r>
      <w:r w:rsidRPr="00D27773">
        <w:t>to</w:t>
      </w:r>
      <w:r w:rsidR="00A90B11">
        <w:t> </w:t>
      </w:r>
      <w:r w:rsidRPr="00D27773">
        <w:t>standard sentences.</w:t>
      </w:r>
    </w:p>
    <w:p w14:paraId="49146456" w14:textId="77777777" w:rsidR="00DA21F5" w:rsidRDefault="00DA21F5"/>
    <w:p w14:paraId="2E5A24DD" w14:textId="77777777" w:rsidR="00DA21F5" w:rsidRDefault="00DA21F5"/>
    <w:p w14:paraId="53450228" w14:textId="77777777" w:rsidR="00A90B11" w:rsidRDefault="00A90B11"/>
    <w:p w14:paraId="1970AA80" w14:textId="77777777" w:rsidR="00A90B11" w:rsidRDefault="00A90B11"/>
    <w:p w14:paraId="1249AE8B" w14:textId="77777777" w:rsidR="00A90B11" w:rsidRDefault="00A90B11"/>
    <w:p w14:paraId="2FB9CD42" w14:textId="77777777" w:rsidR="001505E7" w:rsidRPr="001505E7" w:rsidRDefault="0046277A" w:rsidP="009F6A01">
      <w:pPr>
        <w:pStyle w:val="SideNote"/>
        <w:framePr w:wrap="around"/>
      </w:pPr>
      <w:r w:rsidRPr="0046277A">
        <w:lastRenderedPageBreak/>
        <w:t>New s. 49C in</w:t>
      </w:r>
      <w:r w:rsidR="00572DC1">
        <w:t>serted by No. 47/2016 s. 16.</w:t>
      </w:r>
    </w:p>
    <w:p w14:paraId="060430C0" w14:textId="77777777" w:rsidR="00104989" w:rsidRDefault="00910B81">
      <w:pPr>
        <w:pStyle w:val="DraftHeading1"/>
        <w:tabs>
          <w:tab w:val="right" w:pos="680"/>
        </w:tabs>
        <w:ind w:left="850" w:hanging="850"/>
      </w:pPr>
      <w:r>
        <w:tab/>
      </w:r>
      <w:bookmarkStart w:id="103" w:name="_Toc44081067"/>
      <w:r w:rsidR="00572DC1">
        <w:t>49C</w:t>
      </w:r>
      <w:r w:rsidRPr="00910B81">
        <w:tab/>
        <w:t xml:space="preserve">Sexual penetration of a child aged 16 or 17 under </w:t>
      </w:r>
      <w:r w:rsidRPr="00910B81">
        <w:rPr>
          <w:lang w:eastAsia="en-AU"/>
        </w:rPr>
        <w:t>care, supervision or authority</w:t>
      </w:r>
      <w:bookmarkEnd w:id="103"/>
    </w:p>
    <w:p w14:paraId="69CEEC12" w14:textId="77777777" w:rsidR="00104989" w:rsidRDefault="00910B81">
      <w:pPr>
        <w:pStyle w:val="DraftHeading2"/>
        <w:tabs>
          <w:tab w:val="right" w:pos="1247"/>
        </w:tabs>
        <w:ind w:left="1361" w:hanging="1361"/>
      </w:pPr>
      <w:r>
        <w:tab/>
      </w:r>
      <w:r w:rsidR="00572DC1">
        <w:t>(1)</w:t>
      </w:r>
      <w:r w:rsidRPr="00910B81">
        <w:tab/>
        <w:t>A person (A) commits an offence if—</w:t>
      </w:r>
    </w:p>
    <w:p w14:paraId="424362D4" w14:textId="77777777" w:rsidR="00104989" w:rsidRDefault="00910B81">
      <w:pPr>
        <w:pStyle w:val="DraftHeading3"/>
        <w:tabs>
          <w:tab w:val="right" w:pos="1757"/>
        </w:tabs>
        <w:ind w:left="1871" w:hanging="1871"/>
      </w:pPr>
      <w:r>
        <w:tab/>
      </w:r>
      <w:r w:rsidR="00572DC1">
        <w:t>(a)</w:t>
      </w:r>
      <w:r w:rsidRPr="00910B81">
        <w:tab/>
        <w:t>A intentionally—</w:t>
      </w:r>
    </w:p>
    <w:p w14:paraId="2E333542" w14:textId="77777777" w:rsidR="00104989" w:rsidRDefault="00910B81">
      <w:pPr>
        <w:pStyle w:val="DraftHeading4"/>
        <w:tabs>
          <w:tab w:val="right" w:pos="2268"/>
        </w:tabs>
        <w:ind w:left="2381" w:hanging="2381"/>
      </w:pPr>
      <w:r>
        <w:tab/>
      </w:r>
      <w:r w:rsidR="00572DC1">
        <w:t>(i)</w:t>
      </w:r>
      <w:r w:rsidRPr="00910B81">
        <w:tab/>
        <w:t xml:space="preserve">sexually penetrates another person (B); or </w:t>
      </w:r>
    </w:p>
    <w:p w14:paraId="7D8F016F" w14:textId="77777777" w:rsidR="00104989" w:rsidRDefault="00910B81">
      <w:pPr>
        <w:pStyle w:val="DraftHeading4"/>
        <w:tabs>
          <w:tab w:val="right" w:pos="2268"/>
        </w:tabs>
        <w:ind w:left="2381" w:hanging="2381"/>
      </w:pPr>
      <w:r>
        <w:tab/>
      </w:r>
      <w:r w:rsidR="00572DC1">
        <w:t>(ii)</w:t>
      </w:r>
      <w:r w:rsidRPr="00910B81">
        <w:tab/>
        <w:t>causes or allows B to sexually penetrate</w:t>
      </w:r>
      <w:r w:rsidR="00F325DA">
        <w:t> </w:t>
      </w:r>
      <w:r w:rsidRPr="00910B81">
        <w:t>A; or</w:t>
      </w:r>
    </w:p>
    <w:p w14:paraId="72370512" w14:textId="77777777" w:rsidR="00104989" w:rsidRDefault="00910B81">
      <w:pPr>
        <w:pStyle w:val="DraftHeading4"/>
        <w:tabs>
          <w:tab w:val="right" w:pos="2268"/>
        </w:tabs>
        <w:ind w:left="2381" w:hanging="2381"/>
      </w:pPr>
      <w:r>
        <w:tab/>
      </w:r>
      <w:r w:rsidR="00572DC1">
        <w:t>(iii)</w:t>
      </w:r>
      <w:r w:rsidRPr="00910B81">
        <w:tab/>
        <w:t>causes B—</w:t>
      </w:r>
    </w:p>
    <w:p w14:paraId="43CA6638" w14:textId="77777777" w:rsidR="00104989" w:rsidRDefault="00910B81">
      <w:pPr>
        <w:pStyle w:val="DraftHeading5"/>
        <w:tabs>
          <w:tab w:val="right" w:pos="2778"/>
        </w:tabs>
        <w:ind w:left="2891" w:hanging="2891"/>
      </w:pPr>
      <w:r>
        <w:tab/>
      </w:r>
      <w:r w:rsidR="00572DC1">
        <w:t>(A)</w:t>
      </w:r>
      <w:r w:rsidRPr="00910B81">
        <w:tab/>
        <w:t>to sexually penetrate themselves; or</w:t>
      </w:r>
    </w:p>
    <w:p w14:paraId="46C054B9" w14:textId="77777777" w:rsidR="00104989" w:rsidRDefault="00910B81">
      <w:pPr>
        <w:pStyle w:val="DraftHeading5"/>
        <w:tabs>
          <w:tab w:val="right" w:pos="2778"/>
        </w:tabs>
        <w:ind w:left="2891" w:hanging="2891"/>
      </w:pPr>
      <w:r>
        <w:tab/>
      </w:r>
      <w:r w:rsidR="00572DC1">
        <w:t>(B)</w:t>
      </w:r>
      <w:r w:rsidRPr="00910B81">
        <w:tab/>
        <w:t>to sexually penetrate another person (C); or</w:t>
      </w:r>
    </w:p>
    <w:p w14:paraId="5B7F2A00" w14:textId="77777777" w:rsidR="00104989" w:rsidRDefault="00910B81">
      <w:pPr>
        <w:pStyle w:val="DraftHeading5"/>
        <w:tabs>
          <w:tab w:val="right" w:pos="2778"/>
        </w:tabs>
        <w:ind w:left="2891" w:hanging="2891"/>
      </w:pPr>
      <w:r>
        <w:tab/>
      </w:r>
      <w:r w:rsidR="00572DC1">
        <w:t>(C)</w:t>
      </w:r>
      <w:r w:rsidRPr="00910B81">
        <w:tab/>
        <w:t>to be sexually penetrated by C; and</w:t>
      </w:r>
    </w:p>
    <w:p w14:paraId="387B3850" w14:textId="77777777" w:rsidR="00104989" w:rsidRDefault="00910B81">
      <w:pPr>
        <w:pStyle w:val="DraftHeading3"/>
        <w:tabs>
          <w:tab w:val="right" w:pos="1757"/>
        </w:tabs>
        <w:ind w:left="1871" w:hanging="1871"/>
      </w:pPr>
      <w:r>
        <w:tab/>
      </w:r>
      <w:r w:rsidR="00572DC1">
        <w:t>(b)</w:t>
      </w:r>
      <w:r w:rsidRPr="00910B81">
        <w:tab/>
        <w:t>B is—</w:t>
      </w:r>
    </w:p>
    <w:p w14:paraId="6A2C27A2" w14:textId="77777777" w:rsidR="00104989" w:rsidRDefault="00910B81">
      <w:pPr>
        <w:pStyle w:val="DraftHeading4"/>
        <w:tabs>
          <w:tab w:val="right" w:pos="2268"/>
        </w:tabs>
        <w:ind w:left="2381" w:hanging="2381"/>
      </w:pPr>
      <w:r>
        <w:tab/>
      </w:r>
      <w:r w:rsidR="00572DC1">
        <w:t>(i)</w:t>
      </w:r>
      <w:r w:rsidRPr="00910B81">
        <w:tab/>
        <w:t>a child aged 16 or 17 years; and</w:t>
      </w:r>
    </w:p>
    <w:p w14:paraId="3AF95223" w14:textId="77777777" w:rsidR="00104989" w:rsidRDefault="00910B81">
      <w:pPr>
        <w:pStyle w:val="DraftHeading4"/>
        <w:tabs>
          <w:tab w:val="right" w:pos="2268"/>
        </w:tabs>
        <w:ind w:left="2381" w:hanging="2381"/>
      </w:pPr>
      <w:r>
        <w:tab/>
      </w:r>
      <w:r w:rsidR="00572DC1">
        <w:t>(ii)</w:t>
      </w:r>
      <w:r w:rsidRPr="00910B81">
        <w:tab/>
        <w:t xml:space="preserve">under A's </w:t>
      </w:r>
      <w:r w:rsidRPr="00910B81">
        <w:rPr>
          <w:lang w:eastAsia="en-AU"/>
        </w:rPr>
        <w:t>care, supervision or authority</w:t>
      </w:r>
      <w:r w:rsidRPr="00910B81">
        <w:t>.</w:t>
      </w:r>
    </w:p>
    <w:p w14:paraId="09D0CBDB" w14:textId="77777777" w:rsidR="00104989" w:rsidRDefault="00910B81">
      <w:pPr>
        <w:pStyle w:val="DraftHeading2"/>
        <w:tabs>
          <w:tab w:val="right" w:pos="1247"/>
        </w:tabs>
        <w:ind w:left="1361" w:hanging="1361"/>
      </w:pPr>
      <w:r>
        <w:tab/>
      </w:r>
      <w:r w:rsidR="00572DC1">
        <w:t>(2)</w:t>
      </w:r>
      <w:r w:rsidRPr="00910B81">
        <w:tab/>
        <w:t>A person who commits an offence against subsection (1) is liable to level 5 imprisonment (10 years maximum).</w:t>
      </w:r>
    </w:p>
    <w:p w14:paraId="2A293A72" w14:textId="77777777" w:rsidR="00104989" w:rsidRDefault="0046277A">
      <w:pPr>
        <w:pStyle w:val="DraftSectionNote"/>
        <w:tabs>
          <w:tab w:val="right" w:pos="46"/>
          <w:tab w:val="right" w:pos="1304"/>
        </w:tabs>
        <w:ind w:left="1259" w:hanging="408"/>
        <w:rPr>
          <w:b/>
        </w:rPr>
      </w:pPr>
      <w:r w:rsidRPr="0046277A">
        <w:rPr>
          <w:b/>
        </w:rPr>
        <w:t>Notes</w:t>
      </w:r>
    </w:p>
    <w:p w14:paraId="0AB3EF80" w14:textId="77777777" w:rsidR="00104989" w:rsidRDefault="00910B81">
      <w:pPr>
        <w:pStyle w:val="DraftSectionNote"/>
        <w:tabs>
          <w:tab w:val="right" w:pos="46"/>
          <w:tab w:val="right" w:pos="1304"/>
        </w:tabs>
        <w:ind w:left="1259" w:hanging="408"/>
      </w:pPr>
      <w:r w:rsidRPr="00910B81">
        <w:t>1</w:t>
      </w:r>
      <w:r w:rsidRPr="00910B81">
        <w:tab/>
        <w:t>Exceptions apply to this offence—see sections 49T and 49Y.</w:t>
      </w:r>
    </w:p>
    <w:p w14:paraId="33F7AAF0" w14:textId="77777777" w:rsidR="00104989" w:rsidRDefault="00910B81">
      <w:pPr>
        <w:pStyle w:val="DraftSectionNote"/>
        <w:tabs>
          <w:tab w:val="right" w:pos="46"/>
          <w:tab w:val="right" w:pos="1304"/>
        </w:tabs>
        <w:ind w:left="1259" w:hanging="408"/>
      </w:pPr>
      <w:r w:rsidRPr="00910B81">
        <w:t>2</w:t>
      </w:r>
      <w:r w:rsidRPr="00910B81">
        <w:tab/>
        <w:t>Defences apply to this offence—see sections 49X, 49Z and</w:t>
      </w:r>
      <w:r w:rsidR="00F325DA">
        <w:t> </w:t>
      </w:r>
      <w:r w:rsidRPr="00910B81">
        <w:t>49ZA.</w:t>
      </w:r>
    </w:p>
    <w:p w14:paraId="3F657DD2" w14:textId="77777777" w:rsidR="001505E7" w:rsidRPr="001505E7" w:rsidRDefault="0046277A" w:rsidP="009F6A01">
      <w:pPr>
        <w:pStyle w:val="SideNote"/>
        <w:framePr w:wrap="around"/>
      </w:pPr>
      <w:r w:rsidRPr="0046277A">
        <w:t>S. 49D in</w:t>
      </w:r>
      <w:r w:rsidR="00572DC1">
        <w:t>serted by No. 47/2016 s. 16.</w:t>
      </w:r>
    </w:p>
    <w:p w14:paraId="3398C9D1" w14:textId="77777777" w:rsidR="00104989" w:rsidRDefault="00C528BA">
      <w:pPr>
        <w:pStyle w:val="DraftHeading1"/>
        <w:tabs>
          <w:tab w:val="right" w:pos="680"/>
        </w:tabs>
        <w:ind w:left="850" w:hanging="850"/>
      </w:pPr>
      <w:r>
        <w:tab/>
      </w:r>
      <w:bookmarkStart w:id="104" w:name="_Toc44081068"/>
      <w:r w:rsidR="00572DC1">
        <w:t>49D</w:t>
      </w:r>
      <w:r w:rsidR="00910B81" w:rsidRPr="00910B81">
        <w:tab/>
        <w:t>Sexual assault of a child under the age of 16</w:t>
      </w:r>
      <w:bookmarkEnd w:id="104"/>
    </w:p>
    <w:p w14:paraId="07831951" w14:textId="77777777" w:rsidR="00104989" w:rsidRDefault="00C528BA">
      <w:pPr>
        <w:pStyle w:val="DraftHeading2"/>
        <w:tabs>
          <w:tab w:val="right" w:pos="1247"/>
        </w:tabs>
        <w:ind w:left="1361" w:hanging="1361"/>
      </w:pPr>
      <w:r>
        <w:tab/>
      </w:r>
      <w:r w:rsidR="00572DC1">
        <w:t>(1)</w:t>
      </w:r>
      <w:r w:rsidR="00910B81" w:rsidRPr="00910B81">
        <w:tab/>
        <w:t>A person (A) commits an offence if—</w:t>
      </w:r>
    </w:p>
    <w:p w14:paraId="4B6EE95B" w14:textId="77777777" w:rsidR="00104989" w:rsidRDefault="00C528BA">
      <w:pPr>
        <w:pStyle w:val="DraftHeading3"/>
        <w:tabs>
          <w:tab w:val="right" w:pos="1757"/>
        </w:tabs>
        <w:ind w:left="1871" w:hanging="1871"/>
      </w:pPr>
      <w:r>
        <w:tab/>
      </w:r>
      <w:r w:rsidR="00572DC1">
        <w:t>(a)</w:t>
      </w:r>
      <w:r w:rsidR="00910B81" w:rsidRPr="00910B81">
        <w:tab/>
        <w:t>A intentionally—</w:t>
      </w:r>
    </w:p>
    <w:p w14:paraId="78FB12FC" w14:textId="77777777" w:rsidR="00104989" w:rsidRDefault="00C528BA">
      <w:pPr>
        <w:pStyle w:val="DraftHeading4"/>
        <w:tabs>
          <w:tab w:val="right" w:pos="2268"/>
        </w:tabs>
        <w:ind w:left="2381" w:hanging="2381"/>
      </w:pPr>
      <w:r>
        <w:tab/>
      </w:r>
      <w:r w:rsidR="00572DC1">
        <w:t>(i)</w:t>
      </w:r>
      <w:r w:rsidR="00910B81" w:rsidRPr="00910B81">
        <w:tab/>
        <w:t xml:space="preserve">touches another person (B); or </w:t>
      </w:r>
    </w:p>
    <w:p w14:paraId="53143FF6" w14:textId="77777777" w:rsidR="00104989" w:rsidRDefault="00C528BA">
      <w:pPr>
        <w:pStyle w:val="DraftHeading4"/>
        <w:tabs>
          <w:tab w:val="right" w:pos="2268"/>
        </w:tabs>
        <w:ind w:left="2381" w:hanging="2381"/>
      </w:pPr>
      <w:r>
        <w:tab/>
      </w:r>
      <w:r w:rsidR="00572DC1">
        <w:t>(ii)</w:t>
      </w:r>
      <w:r w:rsidR="00910B81" w:rsidRPr="00910B81">
        <w:tab/>
        <w:t>causes or allows B to touch A; or</w:t>
      </w:r>
    </w:p>
    <w:p w14:paraId="4AE6A84B" w14:textId="77777777" w:rsidR="00A90B11" w:rsidRPr="00A90B11" w:rsidRDefault="00A90B11" w:rsidP="00A90B11"/>
    <w:p w14:paraId="0DD31C9E" w14:textId="77777777" w:rsidR="00104989" w:rsidRDefault="00C528BA">
      <w:pPr>
        <w:pStyle w:val="DraftHeading4"/>
        <w:tabs>
          <w:tab w:val="right" w:pos="2268"/>
        </w:tabs>
        <w:ind w:left="2381" w:hanging="2381"/>
      </w:pPr>
      <w:r>
        <w:lastRenderedPageBreak/>
        <w:tab/>
      </w:r>
      <w:r w:rsidR="00572DC1">
        <w:t>(iii)</w:t>
      </w:r>
      <w:r w:rsidR="00910B81" w:rsidRPr="00910B81">
        <w:tab/>
        <w:t>causes B—</w:t>
      </w:r>
    </w:p>
    <w:p w14:paraId="76FD84EE" w14:textId="77777777" w:rsidR="00104989" w:rsidRDefault="00C528BA">
      <w:pPr>
        <w:pStyle w:val="DraftHeading5"/>
        <w:tabs>
          <w:tab w:val="right" w:pos="2778"/>
        </w:tabs>
        <w:ind w:left="2891" w:hanging="2891"/>
      </w:pPr>
      <w:r>
        <w:tab/>
      </w:r>
      <w:r w:rsidR="00572DC1">
        <w:t>(A)</w:t>
      </w:r>
      <w:r w:rsidR="00910B81" w:rsidRPr="00910B81">
        <w:tab/>
        <w:t>to touch, or to continue to touch, themselves; or</w:t>
      </w:r>
    </w:p>
    <w:p w14:paraId="76E18CC1" w14:textId="77777777" w:rsidR="00104989" w:rsidRDefault="00C528BA">
      <w:pPr>
        <w:pStyle w:val="DraftHeading5"/>
        <w:tabs>
          <w:tab w:val="right" w:pos="2778"/>
        </w:tabs>
        <w:ind w:left="2891" w:hanging="2891"/>
      </w:pPr>
      <w:r>
        <w:tab/>
      </w:r>
      <w:r w:rsidR="00572DC1">
        <w:t>(B)</w:t>
      </w:r>
      <w:r w:rsidR="00910B81" w:rsidRPr="00910B81">
        <w:tab/>
        <w:t>to touch, or to continue to touch, another person (C); or</w:t>
      </w:r>
    </w:p>
    <w:p w14:paraId="45E1B057" w14:textId="77777777" w:rsidR="00104989" w:rsidRDefault="00C528BA">
      <w:pPr>
        <w:pStyle w:val="DraftHeading5"/>
        <w:tabs>
          <w:tab w:val="right" w:pos="2778"/>
        </w:tabs>
        <w:ind w:left="2891" w:hanging="2891"/>
      </w:pPr>
      <w:r>
        <w:tab/>
      </w:r>
      <w:r w:rsidR="00572DC1">
        <w:t>(C)</w:t>
      </w:r>
      <w:r w:rsidR="00910B81" w:rsidRPr="00910B81">
        <w:tab/>
        <w:t>to be touched, or to continue to be touched, by C; and</w:t>
      </w:r>
    </w:p>
    <w:p w14:paraId="7E36C68E" w14:textId="77777777" w:rsidR="00104989" w:rsidRDefault="00C528BA">
      <w:pPr>
        <w:pStyle w:val="DraftHeading3"/>
        <w:tabs>
          <w:tab w:val="right" w:pos="1757"/>
        </w:tabs>
        <w:ind w:left="1871" w:hanging="1871"/>
      </w:pPr>
      <w:r>
        <w:tab/>
      </w:r>
      <w:r w:rsidR="00572DC1">
        <w:t>(b)</w:t>
      </w:r>
      <w:r w:rsidR="00910B81" w:rsidRPr="00910B81">
        <w:tab/>
        <w:t>B is a child under the age of 16 years; and</w:t>
      </w:r>
    </w:p>
    <w:p w14:paraId="166C2455" w14:textId="77777777" w:rsidR="00104989" w:rsidRDefault="00C528BA">
      <w:pPr>
        <w:pStyle w:val="DraftHeading3"/>
        <w:tabs>
          <w:tab w:val="right" w:pos="1757"/>
        </w:tabs>
        <w:ind w:left="1871" w:hanging="1871"/>
      </w:pPr>
      <w:r>
        <w:tab/>
      </w:r>
      <w:r w:rsidR="00572DC1">
        <w:t>(c)</w:t>
      </w:r>
      <w:r w:rsidR="00910B81" w:rsidRPr="00910B81">
        <w:tab/>
        <w:t>the touching is—</w:t>
      </w:r>
    </w:p>
    <w:p w14:paraId="4DBA9656" w14:textId="77777777" w:rsidR="00104989" w:rsidRDefault="00C528BA">
      <w:pPr>
        <w:pStyle w:val="DraftHeading4"/>
        <w:tabs>
          <w:tab w:val="right" w:pos="2268"/>
        </w:tabs>
        <w:ind w:left="2381" w:hanging="2381"/>
      </w:pPr>
      <w:r>
        <w:tab/>
      </w:r>
      <w:r w:rsidR="00572DC1">
        <w:t>(i)</w:t>
      </w:r>
      <w:r w:rsidR="00910B81" w:rsidRPr="00910B81">
        <w:tab/>
        <w:t>sexual; and</w:t>
      </w:r>
    </w:p>
    <w:p w14:paraId="0A2649B2" w14:textId="77777777" w:rsidR="00104989" w:rsidRDefault="00C528BA">
      <w:pPr>
        <w:pStyle w:val="DraftHeading4"/>
        <w:tabs>
          <w:tab w:val="right" w:pos="2268"/>
        </w:tabs>
        <w:ind w:left="2381" w:hanging="2381"/>
      </w:pPr>
      <w:r>
        <w:tab/>
      </w:r>
      <w:r w:rsidR="00572DC1">
        <w:t>(ii)</w:t>
      </w:r>
      <w:r w:rsidR="00910B81" w:rsidRPr="00910B81">
        <w:tab/>
        <w:t>contrary to community standards of acceptable conduct.</w:t>
      </w:r>
    </w:p>
    <w:p w14:paraId="79E5ED14" w14:textId="77777777" w:rsidR="00104989" w:rsidRDefault="00C528BA">
      <w:pPr>
        <w:pStyle w:val="DraftHeading2"/>
        <w:tabs>
          <w:tab w:val="right" w:pos="1247"/>
        </w:tabs>
        <w:ind w:left="1361" w:hanging="1361"/>
      </w:pPr>
      <w:r>
        <w:tab/>
      </w:r>
      <w:r w:rsidR="00572DC1">
        <w:t>(2)</w:t>
      </w:r>
      <w:r w:rsidR="00910B81" w:rsidRPr="00910B81">
        <w:tab/>
        <w:t>A person who commits an offence against subsection (1) is liable to level 5 imprisonment (10 years maximum).</w:t>
      </w:r>
    </w:p>
    <w:p w14:paraId="04C51A0C" w14:textId="77777777" w:rsidR="00DA21F5" w:rsidRDefault="00C6182E" w:rsidP="009F6A01">
      <w:pPr>
        <w:pStyle w:val="SideNote"/>
        <w:framePr w:wrap="around"/>
      </w:pPr>
      <w:r>
        <w:t>S. 49D(2A) inserted by No. 34/2017 s. 29(1).</w:t>
      </w:r>
    </w:p>
    <w:p w14:paraId="1884E28D" w14:textId="77777777" w:rsidR="00DA21F5" w:rsidRDefault="00C6182E">
      <w:pPr>
        <w:pStyle w:val="DraftHeading2"/>
        <w:tabs>
          <w:tab w:val="right" w:pos="1247"/>
        </w:tabs>
        <w:ind w:left="1361" w:hanging="1361"/>
      </w:pPr>
      <w:r>
        <w:tab/>
      </w:r>
      <w:r w:rsidR="006E26F9">
        <w:t>(2A)</w:t>
      </w:r>
      <w:r w:rsidRPr="00D27773">
        <w:tab/>
        <w:t>The standard sentence for an offence against subsection (1) is 4 years.</w:t>
      </w:r>
    </w:p>
    <w:p w14:paraId="3CF40ACC" w14:textId="77777777" w:rsidR="00DA21F5" w:rsidRDefault="00DA21F5"/>
    <w:p w14:paraId="794F0A33" w14:textId="77777777" w:rsidR="00104989" w:rsidRDefault="00C528BA">
      <w:pPr>
        <w:pStyle w:val="DraftHeading2"/>
        <w:tabs>
          <w:tab w:val="right" w:pos="1247"/>
        </w:tabs>
        <w:ind w:left="1361" w:hanging="1361"/>
      </w:pPr>
      <w:r>
        <w:tab/>
      </w:r>
      <w:r w:rsidR="00572DC1">
        <w:t>(3)</w:t>
      </w:r>
      <w:r w:rsidR="00910B81" w:rsidRPr="00910B81">
        <w:tab/>
        <w:t>Whether or not the touching is contrary to community standards of acceptable conduct depends on the circumstances.</w:t>
      </w:r>
    </w:p>
    <w:p w14:paraId="68473B6A" w14:textId="77777777" w:rsidR="00104989" w:rsidRDefault="00C528BA">
      <w:pPr>
        <w:pStyle w:val="DraftHeading2"/>
        <w:tabs>
          <w:tab w:val="right" w:pos="1247"/>
        </w:tabs>
        <w:ind w:left="1361" w:hanging="1361"/>
      </w:pPr>
      <w:r>
        <w:tab/>
      </w:r>
      <w:r w:rsidR="00572DC1">
        <w:t>(4)</w:t>
      </w:r>
      <w:r w:rsidR="00910B81" w:rsidRPr="00910B81">
        <w:tab/>
        <w:t>For the purposes of subsection (3)—</w:t>
      </w:r>
    </w:p>
    <w:p w14:paraId="0FBF3923" w14:textId="77777777" w:rsidR="00104989" w:rsidRDefault="00C528BA">
      <w:pPr>
        <w:pStyle w:val="DraftHeading3"/>
        <w:tabs>
          <w:tab w:val="right" w:pos="1757"/>
        </w:tabs>
        <w:ind w:left="1871" w:hanging="1871"/>
      </w:pPr>
      <w:r>
        <w:tab/>
      </w:r>
      <w:r w:rsidR="00572DC1">
        <w:t>(a)</w:t>
      </w:r>
      <w:r w:rsidR="00910B81" w:rsidRPr="00910B81">
        <w:tab/>
        <w:t xml:space="preserve">the circumstances include— </w:t>
      </w:r>
    </w:p>
    <w:p w14:paraId="35FFAF35" w14:textId="77777777" w:rsidR="00104989" w:rsidRDefault="00C528BA">
      <w:pPr>
        <w:pStyle w:val="DraftHeading4"/>
        <w:tabs>
          <w:tab w:val="right" w:pos="2268"/>
        </w:tabs>
        <w:ind w:left="2381" w:hanging="2381"/>
      </w:pPr>
      <w:r>
        <w:tab/>
      </w:r>
      <w:r w:rsidR="00572DC1">
        <w:t>(i)</w:t>
      </w:r>
      <w:r w:rsidR="00910B81" w:rsidRPr="00910B81">
        <w:tab/>
        <w:t>the purpose of the touching; and</w:t>
      </w:r>
    </w:p>
    <w:p w14:paraId="2CF166A3" w14:textId="77777777" w:rsidR="00104989" w:rsidRDefault="00C528BA">
      <w:pPr>
        <w:pStyle w:val="DraftHeading4"/>
        <w:tabs>
          <w:tab w:val="right" w:pos="2268"/>
        </w:tabs>
        <w:ind w:left="2381" w:hanging="2381"/>
      </w:pPr>
      <w:r>
        <w:tab/>
      </w:r>
      <w:r w:rsidR="00572DC1">
        <w:t>(ii)</w:t>
      </w:r>
      <w:r w:rsidR="00910B81" w:rsidRPr="00910B81">
        <w:tab/>
        <w:t>whether A seeks or gets sexual arousal</w:t>
      </w:r>
      <w:r w:rsidR="00F325DA">
        <w:t> </w:t>
      </w:r>
      <w:r w:rsidR="00910B81" w:rsidRPr="00910B81">
        <w:t>or sexual gratification from</w:t>
      </w:r>
      <w:r w:rsidR="00F325DA">
        <w:t> </w:t>
      </w:r>
      <w:r w:rsidR="00910B81" w:rsidRPr="00910B81">
        <w:t>the</w:t>
      </w:r>
      <w:r w:rsidR="00F325DA">
        <w:t> </w:t>
      </w:r>
      <w:r w:rsidR="00910B81" w:rsidRPr="00910B81">
        <w:t>touching;</w:t>
      </w:r>
    </w:p>
    <w:p w14:paraId="43FB41A6" w14:textId="77777777" w:rsidR="00104989" w:rsidRDefault="00C528BA">
      <w:pPr>
        <w:pStyle w:val="DraftHeading3"/>
        <w:tabs>
          <w:tab w:val="right" w:pos="1757"/>
        </w:tabs>
        <w:ind w:left="1871" w:hanging="1871"/>
      </w:pPr>
      <w:r>
        <w:tab/>
      </w:r>
      <w:r w:rsidR="00572DC1">
        <w:t>(b)</w:t>
      </w:r>
      <w:r w:rsidR="00910B81" w:rsidRPr="00910B81">
        <w:tab/>
        <w:t>the circumstances do not include—</w:t>
      </w:r>
    </w:p>
    <w:p w14:paraId="19124D42" w14:textId="77777777" w:rsidR="00104989" w:rsidRDefault="00C528BA">
      <w:pPr>
        <w:pStyle w:val="DraftHeading4"/>
        <w:tabs>
          <w:tab w:val="right" w:pos="2268"/>
        </w:tabs>
        <w:ind w:left="2381" w:hanging="2381"/>
      </w:pPr>
      <w:r>
        <w:tab/>
      </w:r>
      <w:r w:rsidR="00572DC1">
        <w:t>(i)</w:t>
      </w:r>
      <w:r w:rsidR="00910B81" w:rsidRPr="00910B81">
        <w:tab/>
        <w:t>whether B consents to the touching; or</w:t>
      </w:r>
    </w:p>
    <w:p w14:paraId="6E2A892F" w14:textId="77777777" w:rsidR="00C2442C" w:rsidRPr="00C2442C" w:rsidRDefault="00C2442C" w:rsidP="00C2442C"/>
    <w:p w14:paraId="70DDB05B" w14:textId="77777777" w:rsidR="00104989" w:rsidRDefault="00C528BA">
      <w:pPr>
        <w:pStyle w:val="DraftHeading4"/>
        <w:tabs>
          <w:tab w:val="right" w:pos="2268"/>
        </w:tabs>
        <w:ind w:left="2381" w:hanging="2381"/>
      </w:pPr>
      <w:r>
        <w:lastRenderedPageBreak/>
        <w:tab/>
      </w:r>
      <w:r w:rsidR="00572DC1">
        <w:t>(ii)</w:t>
      </w:r>
      <w:r w:rsidR="00910B81" w:rsidRPr="00910B81">
        <w:tab/>
        <w:t>whether A believes that B consents to the touching.</w:t>
      </w:r>
    </w:p>
    <w:p w14:paraId="03C37CA3" w14:textId="77777777" w:rsidR="00104989" w:rsidRDefault="0046277A">
      <w:pPr>
        <w:pStyle w:val="DraftSectionNote"/>
        <w:tabs>
          <w:tab w:val="right" w:pos="46"/>
          <w:tab w:val="right" w:pos="1304"/>
        </w:tabs>
        <w:ind w:left="1259" w:hanging="408"/>
        <w:rPr>
          <w:b/>
        </w:rPr>
      </w:pPr>
      <w:r w:rsidRPr="0046277A">
        <w:rPr>
          <w:b/>
        </w:rPr>
        <w:t>Notes</w:t>
      </w:r>
    </w:p>
    <w:p w14:paraId="7D912A24" w14:textId="77777777" w:rsidR="00104989" w:rsidRDefault="00910B81">
      <w:pPr>
        <w:pStyle w:val="DraftSectionNote"/>
        <w:tabs>
          <w:tab w:val="right" w:pos="46"/>
          <w:tab w:val="right" w:pos="1304"/>
        </w:tabs>
        <w:ind w:left="1259" w:hanging="408"/>
      </w:pPr>
      <w:r w:rsidRPr="00910B81">
        <w:t>1</w:t>
      </w:r>
      <w:r w:rsidRPr="00910B81">
        <w:tab/>
        <w:t>An exception applies to this offence—see section 49U.</w:t>
      </w:r>
    </w:p>
    <w:p w14:paraId="450A985F" w14:textId="77777777" w:rsidR="00104989" w:rsidRDefault="00910B81">
      <w:pPr>
        <w:pStyle w:val="DraftSectionNote"/>
        <w:tabs>
          <w:tab w:val="right" w:pos="46"/>
          <w:tab w:val="right" w:pos="1304"/>
        </w:tabs>
        <w:ind w:left="1259" w:hanging="408"/>
      </w:pPr>
      <w:r w:rsidRPr="00910B81">
        <w:t>2</w:t>
      </w:r>
      <w:r w:rsidRPr="00910B81">
        <w:tab/>
        <w:t>A defence applies to this offence—see section 49W.</w:t>
      </w:r>
    </w:p>
    <w:p w14:paraId="42844090" w14:textId="77777777" w:rsidR="00104989" w:rsidRDefault="00910B81">
      <w:pPr>
        <w:pStyle w:val="DraftSectionNote"/>
        <w:tabs>
          <w:tab w:val="right" w:pos="46"/>
          <w:tab w:val="right" w:pos="1304"/>
        </w:tabs>
        <w:ind w:left="1259" w:hanging="408"/>
      </w:pPr>
      <w:r w:rsidRPr="00910B81">
        <w:t>3</w:t>
      </w:r>
      <w:r w:rsidRPr="00910B81">
        <w:tab/>
        <w:t>A mistaken but honest and reasonable belief that the touching was not sexual or contrary to community standards of acceptable conduct is not a defence to this offence—see section 49ZC.</w:t>
      </w:r>
    </w:p>
    <w:p w14:paraId="66ADBC29" w14:textId="77777777" w:rsidR="00DA21F5" w:rsidRDefault="00F45AC1" w:rsidP="009F6A01">
      <w:pPr>
        <w:pStyle w:val="SideNote"/>
        <w:framePr w:wrap="around"/>
      </w:pPr>
      <w:r>
        <w:t>Note 4 to s. 49D inserted by No. 34/2017 s. 29(2).</w:t>
      </w:r>
    </w:p>
    <w:p w14:paraId="321867A8" w14:textId="77777777" w:rsidR="00DA21F5" w:rsidRDefault="00F45AC1">
      <w:pPr>
        <w:pStyle w:val="DraftSectionNote"/>
        <w:tabs>
          <w:tab w:val="right" w:pos="46"/>
          <w:tab w:val="right" w:pos="1304"/>
        </w:tabs>
        <w:ind w:left="1259" w:hanging="408"/>
      </w:pPr>
      <w:r w:rsidRPr="00D27773">
        <w:t>4</w:t>
      </w:r>
      <w:r w:rsidRPr="00D27773">
        <w:tab/>
        <w:t xml:space="preserve">See sections 5A and 5B of the </w:t>
      </w:r>
      <w:r w:rsidRPr="00D27773">
        <w:rPr>
          <w:b/>
        </w:rPr>
        <w:t>Sentencing Act 1991</w:t>
      </w:r>
      <w:r w:rsidR="00A90B11">
        <w:t xml:space="preserve"> as </w:t>
      </w:r>
      <w:r w:rsidRPr="00D27773">
        <w:t>to</w:t>
      </w:r>
      <w:r w:rsidR="00A90B11">
        <w:t> </w:t>
      </w:r>
      <w:r w:rsidRPr="00D27773">
        <w:t>standard sentences.</w:t>
      </w:r>
    </w:p>
    <w:p w14:paraId="6D4D6E0C" w14:textId="77777777" w:rsidR="00DA21F5" w:rsidRDefault="00DA21F5"/>
    <w:p w14:paraId="4E83B047" w14:textId="77777777" w:rsidR="00DA21F5" w:rsidRDefault="00DA21F5" w:rsidP="00C2442C">
      <w:pPr>
        <w:spacing w:before="0"/>
      </w:pPr>
    </w:p>
    <w:p w14:paraId="2D0E7F9E" w14:textId="77777777" w:rsidR="001505E7" w:rsidRPr="001505E7" w:rsidRDefault="0046277A" w:rsidP="009F6A01">
      <w:pPr>
        <w:pStyle w:val="SideNote"/>
        <w:framePr w:wrap="around"/>
      </w:pPr>
      <w:r w:rsidRPr="0046277A">
        <w:t>S. 49E in</w:t>
      </w:r>
      <w:r w:rsidR="00572DC1">
        <w:t>serted by No. 47/2016 s. 16.</w:t>
      </w:r>
    </w:p>
    <w:p w14:paraId="2042927D" w14:textId="77777777" w:rsidR="00104989" w:rsidRDefault="00C528BA">
      <w:pPr>
        <w:pStyle w:val="DraftHeading1"/>
        <w:tabs>
          <w:tab w:val="right" w:pos="680"/>
        </w:tabs>
        <w:ind w:left="850" w:hanging="850"/>
      </w:pPr>
      <w:r>
        <w:tab/>
      </w:r>
      <w:bookmarkStart w:id="105" w:name="_Toc44081069"/>
      <w:r w:rsidR="00572DC1">
        <w:t>49E</w:t>
      </w:r>
      <w:r w:rsidR="00910B81" w:rsidRPr="00910B81">
        <w:tab/>
        <w:t xml:space="preserve">Sexual assault of a child aged 16 or 17 under </w:t>
      </w:r>
      <w:r w:rsidR="00910B81" w:rsidRPr="00910B81">
        <w:rPr>
          <w:lang w:eastAsia="en-AU"/>
        </w:rPr>
        <w:t>care, supervision or authority</w:t>
      </w:r>
      <w:bookmarkEnd w:id="105"/>
    </w:p>
    <w:p w14:paraId="34FA80D4" w14:textId="77777777" w:rsidR="00104989" w:rsidRDefault="00C528BA">
      <w:pPr>
        <w:pStyle w:val="DraftHeading2"/>
        <w:tabs>
          <w:tab w:val="right" w:pos="1247"/>
        </w:tabs>
        <w:ind w:left="1361" w:hanging="1361"/>
      </w:pPr>
      <w:r>
        <w:tab/>
      </w:r>
      <w:r w:rsidR="00572DC1">
        <w:t>(1)</w:t>
      </w:r>
      <w:r w:rsidR="00910B81" w:rsidRPr="00910B81">
        <w:tab/>
        <w:t>A person (A) commits an offence if—</w:t>
      </w:r>
    </w:p>
    <w:p w14:paraId="092D206F" w14:textId="77777777" w:rsidR="00104989" w:rsidRDefault="00C528BA">
      <w:pPr>
        <w:pStyle w:val="DraftHeading3"/>
        <w:tabs>
          <w:tab w:val="right" w:pos="1757"/>
        </w:tabs>
        <w:ind w:left="1871" w:hanging="1871"/>
      </w:pPr>
      <w:r>
        <w:tab/>
      </w:r>
      <w:r w:rsidR="00572DC1">
        <w:t>(a)</w:t>
      </w:r>
      <w:r w:rsidR="00910B81" w:rsidRPr="00910B81">
        <w:tab/>
        <w:t>A intentionally—</w:t>
      </w:r>
    </w:p>
    <w:p w14:paraId="2341E684" w14:textId="77777777" w:rsidR="00104989" w:rsidRDefault="00C528BA">
      <w:pPr>
        <w:pStyle w:val="DraftHeading4"/>
        <w:tabs>
          <w:tab w:val="right" w:pos="2268"/>
        </w:tabs>
        <w:ind w:left="2381" w:hanging="2381"/>
      </w:pPr>
      <w:r>
        <w:tab/>
      </w:r>
      <w:r w:rsidR="00572DC1">
        <w:t>(i)</w:t>
      </w:r>
      <w:r w:rsidR="00910B81" w:rsidRPr="00910B81">
        <w:tab/>
        <w:t xml:space="preserve">touches another person (B); or </w:t>
      </w:r>
    </w:p>
    <w:p w14:paraId="32352587" w14:textId="77777777" w:rsidR="00104989" w:rsidRDefault="00C528BA">
      <w:pPr>
        <w:pStyle w:val="DraftHeading4"/>
        <w:tabs>
          <w:tab w:val="right" w:pos="2268"/>
        </w:tabs>
        <w:ind w:left="2381" w:hanging="2381"/>
      </w:pPr>
      <w:r>
        <w:tab/>
      </w:r>
      <w:r w:rsidR="00572DC1">
        <w:t>(ii)</w:t>
      </w:r>
      <w:r w:rsidR="00910B81" w:rsidRPr="00910B81">
        <w:tab/>
        <w:t>causes or allows B to touch A; or</w:t>
      </w:r>
    </w:p>
    <w:p w14:paraId="3BED8223" w14:textId="77777777" w:rsidR="00104989" w:rsidRDefault="00C528BA">
      <w:pPr>
        <w:pStyle w:val="DraftHeading4"/>
        <w:tabs>
          <w:tab w:val="right" w:pos="2268"/>
        </w:tabs>
        <w:ind w:left="2381" w:hanging="2381"/>
      </w:pPr>
      <w:r>
        <w:tab/>
      </w:r>
      <w:r w:rsidR="00572DC1">
        <w:t>(iii)</w:t>
      </w:r>
      <w:r w:rsidR="00910B81" w:rsidRPr="00910B81">
        <w:tab/>
        <w:t>causes B—</w:t>
      </w:r>
    </w:p>
    <w:p w14:paraId="21A6473E" w14:textId="77777777" w:rsidR="00104989" w:rsidRDefault="00C528BA">
      <w:pPr>
        <w:pStyle w:val="DraftHeading5"/>
        <w:tabs>
          <w:tab w:val="right" w:pos="2778"/>
        </w:tabs>
        <w:ind w:left="2891" w:hanging="2891"/>
      </w:pPr>
      <w:r>
        <w:tab/>
      </w:r>
      <w:r w:rsidR="00572DC1">
        <w:t>(A)</w:t>
      </w:r>
      <w:r w:rsidR="00910B81" w:rsidRPr="00910B81">
        <w:tab/>
        <w:t>to touch, or to continue to touch, themselves; or</w:t>
      </w:r>
    </w:p>
    <w:p w14:paraId="0307D6CA" w14:textId="77777777" w:rsidR="00104989" w:rsidRDefault="00C528BA">
      <w:pPr>
        <w:pStyle w:val="DraftHeading5"/>
        <w:tabs>
          <w:tab w:val="right" w:pos="2778"/>
        </w:tabs>
        <w:ind w:left="2891" w:hanging="2891"/>
      </w:pPr>
      <w:r>
        <w:tab/>
      </w:r>
      <w:r w:rsidR="00572DC1">
        <w:t>(B)</w:t>
      </w:r>
      <w:r w:rsidR="00910B81" w:rsidRPr="00910B81">
        <w:tab/>
        <w:t>to touch, or to continue to touch, another person (C); or</w:t>
      </w:r>
    </w:p>
    <w:p w14:paraId="5EC7BEE0" w14:textId="77777777" w:rsidR="00104989" w:rsidRDefault="00C528BA">
      <w:pPr>
        <w:pStyle w:val="DraftHeading5"/>
        <w:tabs>
          <w:tab w:val="right" w:pos="2778"/>
        </w:tabs>
        <w:ind w:left="2891" w:hanging="2891"/>
      </w:pPr>
      <w:r>
        <w:tab/>
      </w:r>
      <w:r w:rsidR="00572DC1">
        <w:t>(C)</w:t>
      </w:r>
      <w:r w:rsidR="00910B81" w:rsidRPr="00910B81">
        <w:tab/>
        <w:t>to be touched, or to continue to be touched, by C; and</w:t>
      </w:r>
    </w:p>
    <w:p w14:paraId="2FF279C2" w14:textId="77777777" w:rsidR="00104989" w:rsidRDefault="00C528BA">
      <w:pPr>
        <w:pStyle w:val="DraftHeading3"/>
        <w:tabs>
          <w:tab w:val="right" w:pos="1757"/>
        </w:tabs>
        <w:ind w:left="1871" w:hanging="1871"/>
      </w:pPr>
      <w:r>
        <w:tab/>
      </w:r>
      <w:r w:rsidR="00572DC1">
        <w:t>(b)</w:t>
      </w:r>
      <w:r w:rsidR="00910B81" w:rsidRPr="00910B81">
        <w:tab/>
        <w:t>B is—</w:t>
      </w:r>
    </w:p>
    <w:p w14:paraId="0435E4EB" w14:textId="77777777" w:rsidR="00104989" w:rsidRDefault="00C528BA">
      <w:pPr>
        <w:pStyle w:val="DraftHeading4"/>
        <w:tabs>
          <w:tab w:val="right" w:pos="2268"/>
        </w:tabs>
        <w:ind w:left="2381" w:hanging="2381"/>
      </w:pPr>
      <w:r>
        <w:tab/>
      </w:r>
      <w:r w:rsidR="00572DC1">
        <w:t>(i)</w:t>
      </w:r>
      <w:r w:rsidR="00910B81" w:rsidRPr="00910B81">
        <w:tab/>
        <w:t>a child aged 16 or 17 years; and</w:t>
      </w:r>
    </w:p>
    <w:p w14:paraId="229BABE4" w14:textId="77777777" w:rsidR="00104989" w:rsidRDefault="00C528BA">
      <w:pPr>
        <w:pStyle w:val="DraftHeading4"/>
        <w:tabs>
          <w:tab w:val="right" w:pos="2268"/>
        </w:tabs>
        <w:ind w:left="2381" w:hanging="2381"/>
      </w:pPr>
      <w:r>
        <w:tab/>
      </w:r>
      <w:r w:rsidR="00572DC1">
        <w:t>(ii)</w:t>
      </w:r>
      <w:r w:rsidR="00910B81" w:rsidRPr="00910B81">
        <w:tab/>
        <w:t xml:space="preserve">under A's </w:t>
      </w:r>
      <w:r w:rsidR="00910B81" w:rsidRPr="00910B81">
        <w:rPr>
          <w:lang w:eastAsia="en-AU"/>
        </w:rPr>
        <w:t>care, supervision or authority</w:t>
      </w:r>
      <w:r w:rsidR="00910B81" w:rsidRPr="00910B81">
        <w:t>; and</w:t>
      </w:r>
    </w:p>
    <w:p w14:paraId="491E1D39" w14:textId="77777777" w:rsidR="00295B99" w:rsidRDefault="00295B99" w:rsidP="00295B99"/>
    <w:p w14:paraId="2353F3EB" w14:textId="77777777" w:rsidR="00295B99" w:rsidRDefault="00295B99" w:rsidP="00295B99"/>
    <w:p w14:paraId="66C13A89" w14:textId="77777777" w:rsidR="00104989" w:rsidRDefault="00C528BA">
      <w:pPr>
        <w:pStyle w:val="DraftHeading3"/>
        <w:tabs>
          <w:tab w:val="right" w:pos="1757"/>
        </w:tabs>
        <w:ind w:left="1871" w:hanging="1871"/>
      </w:pPr>
      <w:r>
        <w:lastRenderedPageBreak/>
        <w:tab/>
      </w:r>
      <w:r w:rsidR="00572DC1">
        <w:t>(c)</w:t>
      </w:r>
      <w:r w:rsidR="00910B81" w:rsidRPr="00910B81">
        <w:tab/>
        <w:t>the touching is—</w:t>
      </w:r>
    </w:p>
    <w:p w14:paraId="1DEF9481" w14:textId="77777777" w:rsidR="00104989" w:rsidRDefault="00C528BA">
      <w:pPr>
        <w:pStyle w:val="DraftHeading4"/>
        <w:tabs>
          <w:tab w:val="right" w:pos="2268"/>
        </w:tabs>
        <w:ind w:left="2381" w:hanging="2381"/>
      </w:pPr>
      <w:r>
        <w:tab/>
      </w:r>
      <w:r w:rsidR="00572DC1">
        <w:t>(i)</w:t>
      </w:r>
      <w:r w:rsidR="00910B81" w:rsidRPr="00910B81">
        <w:tab/>
        <w:t>sexual; and</w:t>
      </w:r>
    </w:p>
    <w:p w14:paraId="0B20E093" w14:textId="77777777" w:rsidR="00104989" w:rsidRDefault="00C528BA">
      <w:pPr>
        <w:pStyle w:val="DraftHeading4"/>
        <w:tabs>
          <w:tab w:val="right" w:pos="2268"/>
        </w:tabs>
        <w:ind w:left="2381" w:hanging="2381"/>
      </w:pPr>
      <w:r>
        <w:tab/>
      </w:r>
      <w:r w:rsidR="00572DC1">
        <w:t>(ii)</w:t>
      </w:r>
      <w:r w:rsidR="00910B81" w:rsidRPr="00910B81">
        <w:tab/>
        <w:t>contrary to community standards of acceptable conduct.</w:t>
      </w:r>
    </w:p>
    <w:p w14:paraId="0754145D" w14:textId="77777777" w:rsidR="00104989" w:rsidRDefault="00C528BA">
      <w:pPr>
        <w:pStyle w:val="DraftHeading2"/>
        <w:tabs>
          <w:tab w:val="right" w:pos="1247"/>
        </w:tabs>
        <w:ind w:left="1361" w:hanging="1361"/>
      </w:pPr>
      <w:r>
        <w:tab/>
      </w:r>
      <w:r w:rsidR="00572DC1">
        <w:t>(2)</w:t>
      </w:r>
      <w:r w:rsidR="00910B81" w:rsidRPr="00910B81">
        <w:tab/>
        <w:t>A person who commits an offence against subsection (1) is liable to level 6 imprisonment (5</w:t>
      </w:r>
      <w:r w:rsidR="00F325DA">
        <w:t> </w:t>
      </w:r>
      <w:r w:rsidR="00910B81" w:rsidRPr="00910B81">
        <w:t>years maximum).</w:t>
      </w:r>
    </w:p>
    <w:p w14:paraId="3F9DE6A9" w14:textId="77777777" w:rsidR="00104989" w:rsidRDefault="00C528BA">
      <w:pPr>
        <w:pStyle w:val="DraftHeading2"/>
        <w:tabs>
          <w:tab w:val="right" w:pos="1247"/>
        </w:tabs>
        <w:ind w:left="1361" w:hanging="1361"/>
      </w:pPr>
      <w:r>
        <w:tab/>
      </w:r>
      <w:r w:rsidR="00572DC1">
        <w:t>(3)</w:t>
      </w:r>
      <w:r w:rsidR="00910B81" w:rsidRPr="00910B81">
        <w:tab/>
        <w:t>Whether or not the touching is contrary to community standards of acceptable conduct depends on the circumstances.</w:t>
      </w:r>
    </w:p>
    <w:p w14:paraId="27A6C80C" w14:textId="77777777" w:rsidR="00104989" w:rsidRDefault="00C528BA">
      <w:pPr>
        <w:pStyle w:val="DraftHeading2"/>
        <w:tabs>
          <w:tab w:val="right" w:pos="1247"/>
        </w:tabs>
        <w:ind w:left="1361" w:hanging="1361"/>
      </w:pPr>
      <w:r>
        <w:tab/>
      </w:r>
      <w:r w:rsidR="00572DC1">
        <w:t>(4)</w:t>
      </w:r>
      <w:r w:rsidR="00910B81" w:rsidRPr="00910B81">
        <w:tab/>
        <w:t>For the purposes of subsection (3)—</w:t>
      </w:r>
    </w:p>
    <w:p w14:paraId="4455485B" w14:textId="77777777" w:rsidR="00104989" w:rsidRDefault="00C528BA">
      <w:pPr>
        <w:pStyle w:val="DraftHeading3"/>
        <w:tabs>
          <w:tab w:val="right" w:pos="1757"/>
        </w:tabs>
        <w:ind w:left="1871" w:hanging="1871"/>
      </w:pPr>
      <w:r>
        <w:tab/>
      </w:r>
      <w:r w:rsidR="00572DC1">
        <w:t>(a)</w:t>
      </w:r>
      <w:r w:rsidR="00910B81" w:rsidRPr="00910B81">
        <w:tab/>
        <w:t>the circumstances include—</w:t>
      </w:r>
    </w:p>
    <w:p w14:paraId="16C5964A" w14:textId="77777777" w:rsidR="00104989" w:rsidRDefault="00C528BA">
      <w:pPr>
        <w:pStyle w:val="DraftHeading4"/>
        <w:tabs>
          <w:tab w:val="right" w:pos="2268"/>
        </w:tabs>
        <w:ind w:left="2381" w:hanging="2381"/>
      </w:pPr>
      <w:r>
        <w:tab/>
      </w:r>
      <w:r w:rsidR="00572DC1">
        <w:t>(i)</w:t>
      </w:r>
      <w:r w:rsidR="00910B81" w:rsidRPr="00910B81">
        <w:tab/>
        <w:t>the purpose of the touching; and</w:t>
      </w:r>
    </w:p>
    <w:p w14:paraId="35235672" w14:textId="77777777" w:rsidR="00104989" w:rsidRDefault="00C528BA">
      <w:pPr>
        <w:pStyle w:val="DraftHeading4"/>
        <w:tabs>
          <w:tab w:val="right" w:pos="2268"/>
        </w:tabs>
        <w:ind w:left="2381" w:hanging="2381"/>
      </w:pPr>
      <w:r>
        <w:tab/>
      </w:r>
      <w:r w:rsidR="00572DC1">
        <w:t>(ii)</w:t>
      </w:r>
      <w:r w:rsidR="00910B81" w:rsidRPr="00910B81">
        <w:tab/>
        <w:t>whether A seeks or gets sexual arousal or sexual gratification from the touching;</w:t>
      </w:r>
    </w:p>
    <w:p w14:paraId="27B82AC8" w14:textId="77777777" w:rsidR="00104989" w:rsidRDefault="00C528BA">
      <w:pPr>
        <w:pStyle w:val="DraftHeading3"/>
        <w:tabs>
          <w:tab w:val="right" w:pos="1757"/>
        </w:tabs>
        <w:ind w:left="1871" w:hanging="1871"/>
      </w:pPr>
      <w:r>
        <w:tab/>
      </w:r>
      <w:r w:rsidR="00572DC1">
        <w:t>(b)</w:t>
      </w:r>
      <w:r w:rsidR="00910B81" w:rsidRPr="00910B81">
        <w:tab/>
        <w:t>the circumstances do not include—</w:t>
      </w:r>
    </w:p>
    <w:p w14:paraId="5F4E0C8D" w14:textId="77777777" w:rsidR="00104989" w:rsidRDefault="00C528BA">
      <w:pPr>
        <w:pStyle w:val="DraftHeading4"/>
        <w:tabs>
          <w:tab w:val="right" w:pos="2268"/>
        </w:tabs>
        <w:ind w:left="2381" w:hanging="2381"/>
      </w:pPr>
      <w:r>
        <w:tab/>
      </w:r>
      <w:r w:rsidR="00572DC1">
        <w:t>(i)</w:t>
      </w:r>
      <w:r w:rsidR="00910B81" w:rsidRPr="00910B81">
        <w:tab/>
        <w:t>whether B consents to the touching; or</w:t>
      </w:r>
    </w:p>
    <w:p w14:paraId="50446B84" w14:textId="77777777" w:rsidR="00104989" w:rsidRDefault="00C528BA">
      <w:pPr>
        <w:pStyle w:val="DraftHeading4"/>
        <w:tabs>
          <w:tab w:val="right" w:pos="2268"/>
        </w:tabs>
        <w:ind w:left="2381" w:hanging="2381"/>
      </w:pPr>
      <w:r>
        <w:tab/>
      </w:r>
      <w:r w:rsidR="00572DC1">
        <w:t>(ii)</w:t>
      </w:r>
      <w:r w:rsidR="00910B81" w:rsidRPr="00910B81">
        <w:tab/>
        <w:t>whether A believes that B consents to the touching.</w:t>
      </w:r>
    </w:p>
    <w:p w14:paraId="6BDD8F2D" w14:textId="77777777" w:rsidR="00104989" w:rsidRDefault="0046277A">
      <w:pPr>
        <w:pStyle w:val="DraftSectionNote"/>
        <w:tabs>
          <w:tab w:val="right" w:pos="46"/>
          <w:tab w:val="right" w:pos="1304"/>
        </w:tabs>
        <w:ind w:left="1259" w:hanging="408"/>
        <w:rPr>
          <w:b/>
        </w:rPr>
      </w:pPr>
      <w:r w:rsidRPr="0046277A">
        <w:rPr>
          <w:b/>
        </w:rPr>
        <w:t>Notes</w:t>
      </w:r>
    </w:p>
    <w:p w14:paraId="2DCAA497" w14:textId="77777777" w:rsidR="00104989" w:rsidRDefault="00910B81">
      <w:pPr>
        <w:pStyle w:val="DraftSectionNote"/>
        <w:tabs>
          <w:tab w:val="right" w:pos="46"/>
          <w:tab w:val="right" w:pos="1304"/>
        </w:tabs>
        <w:ind w:left="1259" w:hanging="408"/>
      </w:pPr>
      <w:r w:rsidRPr="00910B81">
        <w:t>1</w:t>
      </w:r>
      <w:r w:rsidRPr="00910B81">
        <w:tab/>
        <w:t>An exception applies to this offence—see section 49Y.</w:t>
      </w:r>
    </w:p>
    <w:p w14:paraId="5218F66B" w14:textId="77777777" w:rsidR="00104989" w:rsidRDefault="00910B81">
      <w:pPr>
        <w:pStyle w:val="DraftSectionNote"/>
        <w:tabs>
          <w:tab w:val="right" w:pos="46"/>
          <w:tab w:val="right" w:pos="1304"/>
        </w:tabs>
        <w:ind w:left="1259" w:hanging="408"/>
      </w:pPr>
      <w:r w:rsidRPr="00910B81">
        <w:t>2</w:t>
      </w:r>
      <w:r w:rsidRPr="00910B81">
        <w:tab/>
        <w:t>Defences apply to this offence—see sections 49X, 49Z and</w:t>
      </w:r>
      <w:r w:rsidR="00F325DA">
        <w:t> </w:t>
      </w:r>
      <w:r w:rsidRPr="00910B81">
        <w:t>49ZA.</w:t>
      </w:r>
    </w:p>
    <w:p w14:paraId="22B23E3D" w14:textId="77777777" w:rsidR="00104989" w:rsidRDefault="00910B81">
      <w:pPr>
        <w:pStyle w:val="DraftSectionNote"/>
        <w:tabs>
          <w:tab w:val="right" w:pos="46"/>
          <w:tab w:val="right" w:pos="1304"/>
        </w:tabs>
        <w:ind w:left="1259" w:hanging="408"/>
      </w:pPr>
      <w:r w:rsidRPr="00910B81">
        <w:t>3</w:t>
      </w:r>
      <w:r w:rsidRPr="00910B81">
        <w:tab/>
        <w:t>A mistaken but honest and reasonable belief that the touching was not sexual or contrary to community standards of acceptable conduct is not a defence to this offence—see section 49ZC.</w:t>
      </w:r>
    </w:p>
    <w:p w14:paraId="2B0A7C0F" w14:textId="77777777" w:rsidR="004974DA" w:rsidRDefault="004974DA" w:rsidP="004974DA"/>
    <w:p w14:paraId="4C461361" w14:textId="77777777" w:rsidR="004974DA" w:rsidRDefault="004974DA" w:rsidP="004974DA"/>
    <w:p w14:paraId="37625877" w14:textId="77777777" w:rsidR="004974DA" w:rsidRDefault="004974DA" w:rsidP="004974DA"/>
    <w:p w14:paraId="52E89A1B" w14:textId="77777777" w:rsidR="004974DA" w:rsidRPr="004974DA" w:rsidRDefault="004974DA" w:rsidP="004974DA"/>
    <w:p w14:paraId="406CE596" w14:textId="77777777" w:rsidR="001505E7" w:rsidRPr="001505E7" w:rsidRDefault="0046277A" w:rsidP="009F6A01">
      <w:pPr>
        <w:pStyle w:val="SideNote"/>
        <w:framePr w:wrap="around"/>
      </w:pPr>
      <w:r w:rsidRPr="0046277A">
        <w:lastRenderedPageBreak/>
        <w:t>S. 49F in</w:t>
      </w:r>
      <w:r w:rsidR="00572DC1">
        <w:t>serted by No. 47/2016 s. 16.</w:t>
      </w:r>
    </w:p>
    <w:p w14:paraId="2CB074EC" w14:textId="77777777" w:rsidR="00104989" w:rsidRDefault="00C528BA">
      <w:pPr>
        <w:pStyle w:val="DraftHeading1"/>
        <w:tabs>
          <w:tab w:val="right" w:pos="680"/>
        </w:tabs>
        <w:ind w:left="850" w:hanging="850"/>
      </w:pPr>
      <w:r>
        <w:tab/>
      </w:r>
      <w:bookmarkStart w:id="106" w:name="_Toc44081070"/>
      <w:r w:rsidR="00572DC1">
        <w:t>49F</w:t>
      </w:r>
      <w:r w:rsidR="00910B81" w:rsidRPr="00910B81">
        <w:tab/>
        <w:t>Sexual activity in the presence of a child under the age of 16</w:t>
      </w:r>
      <w:bookmarkEnd w:id="106"/>
    </w:p>
    <w:p w14:paraId="08825BE0" w14:textId="77777777" w:rsidR="00104989" w:rsidRDefault="00C528BA">
      <w:pPr>
        <w:pStyle w:val="DraftHeading2"/>
        <w:tabs>
          <w:tab w:val="right" w:pos="1247"/>
        </w:tabs>
        <w:ind w:left="1361" w:hanging="1361"/>
      </w:pPr>
      <w:r>
        <w:tab/>
      </w:r>
      <w:r w:rsidR="00572DC1">
        <w:t>(1)</w:t>
      </w:r>
      <w:r w:rsidR="00910B81" w:rsidRPr="00910B81">
        <w:tab/>
        <w:t>A person (A) commits an offence if—</w:t>
      </w:r>
    </w:p>
    <w:p w14:paraId="0C0B678F" w14:textId="77777777" w:rsidR="00104989" w:rsidRDefault="00C528BA">
      <w:pPr>
        <w:pStyle w:val="DraftHeading3"/>
        <w:tabs>
          <w:tab w:val="right" w:pos="1757"/>
        </w:tabs>
        <w:ind w:left="1871" w:hanging="1871"/>
      </w:pPr>
      <w:r>
        <w:tab/>
      </w:r>
      <w:r w:rsidR="00572DC1">
        <w:t>(a)</w:t>
      </w:r>
      <w:r w:rsidR="00910B81" w:rsidRPr="00910B81">
        <w:tab/>
        <w:t>A intentionally engages in an activity; and</w:t>
      </w:r>
    </w:p>
    <w:p w14:paraId="2C90A1DB" w14:textId="77777777" w:rsidR="00104989" w:rsidRDefault="00C528BA">
      <w:pPr>
        <w:pStyle w:val="DraftHeading3"/>
        <w:tabs>
          <w:tab w:val="right" w:pos="1757"/>
        </w:tabs>
        <w:ind w:left="1871" w:hanging="1871"/>
      </w:pPr>
      <w:r>
        <w:tab/>
      </w:r>
      <w:r w:rsidR="00572DC1">
        <w:t>(b)</w:t>
      </w:r>
      <w:r w:rsidR="00910B81" w:rsidRPr="00910B81">
        <w:tab/>
        <w:t>the activity is sexual; and</w:t>
      </w:r>
    </w:p>
    <w:p w14:paraId="439E1E48" w14:textId="77777777" w:rsidR="00104989" w:rsidRDefault="00C528BA">
      <w:pPr>
        <w:pStyle w:val="DraftHeading3"/>
        <w:tabs>
          <w:tab w:val="right" w:pos="1757"/>
        </w:tabs>
        <w:ind w:left="1871" w:hanging="1871"/>
      </w:pPr>
      <w:r>
        <w:tab/>
      </w:r>
      <w:r w:rsidR="00572DC1">
        <w:t>(c)</w:t>
      </w:r>
      <w:r w:rsidR="00910B81" w:rsidRPr="00910B81">
        <w:tab/>
        <w:t>another person (B) is present when A</w:t>
      </w:r>
      <w:r w:rsidR="00F325DA">
        <w:t> </w:t>
      </w:r>
      <w:r w:rsidR="00910B81" w:rsidRPr="00910B81">
        <w:t>engages in the activity; and</w:t>
      </w:r>
    </w:p>
    <w:p w14:paraId="23FC9430" w14:textId="77777777" w:rsidR="00104989" w:rsidRDefault="00C528BA">
      <w:pPr>
        <w:pStyle w:val="DraftHeading3"/>
        <w:tabs>
          <w:tab w:val="right" w:pos="1757"/>
        </w:tabs>
        <w:ind w:left="1871" w:hanging="1871"/>
      </w:pPr>
      <w:r>
        <w:tab/>
      </w:r>
      <w:r w:rsidR="00572DC1">
        <w:t>(d)</w:t>
      </w:r>
      <w:r w:rsidR="00910B81" w:rsidRPr="00910B81">
        <w:tab/>
        <w:t>A knows that B is, or probably is, present when A engages in the activity; and</w:t>
      </w:r>
    </w:p>
    <w:p w14:paraId="2BCDBBB9" w14:textId="77777777" w:rsidR="00104989" w:rsidRDefault="00C528BA">
      <w:pPr>
        <w:pStyle w:val="DraftHeading3"/>
        <w:tabs>
          <w:tab w:val="right" w:pos="1757"/>
        </w:tabs>
        <w:ind w:left="1871" w:hanging="1871"/>
      </w:pPr>
      <w:r>
        <w:tab/>
      </w:r>
      <w:r w:rsidR="00572DC1">
        <w:t>(e)</w:t>
      </w:r>
      <w:r w:rsidR="00910B81" w:rsidRPr="00910B81">
        <w:tab/>
        <w:t>B is a child under the age of 16 years; and</w:t>
      </w:r>
    </w:p>
    <w:p w14:paraId="0EA76A39" w14:textId="77777777" w:rsidR="00104989" w:rsidRDefault="00C528BA">
      <w:pPr>
        <w:pStyle w:val="DraftHeading3"/>
        <w:tabs>
          <w:tab w:val="right" w:pos="1757"/>
        </w:tabs>
        <w:ind w:left="1871" w:hanging="1871"/>
      </w:pPr>
      <w:r>
        <w:tab/>
      </w:r>
      <w:r w:rsidR="00572DC1">
        <w:t>(f)</w:t>
      </w:r>
      <w:r w:rsidR="00910B81" w:rsidRPr="00910B81">
        <w:tab/>
        <w:t>engaging in the activity in the presence of B is contrary to community standards of acceptable conduct.</w:t>
      </w:r>
    </w:p>
    <w:p w14:paraId="47A2C128" w14:textId="77777777" w:rsidR="00104989" w:rsidRDefault="00C528BA">
      <w:pPr>
        <w:pStyle w:val="DraftHeading2"/>
        <w:tabs>
          <w:tab w:val="right" w:pos="1247"/>
        </w:tabs>
        <w:ind w:left="1361" w:hanging="1361"/>
      </w:pPr>
      <w:r>
        <w:tab/>
      </w:r>
      <w:r w:rsidR="00572DC1">
        <w:t>(2)</w:t>
      </w:r>
      <w:r w:rsidR="00910B81" w:rsidRPr="00910B81">
        <w:tab/>
        <w:t>A person who commits an offence against subsection (1) is liable to level 5 imprisonment (10 years maximum).</w:t>
      </w:r>
    </w:p>
    <w:p w14:paraId="49D8FB11" w14:textId="77777777" w:rsidR="00DA21F5" w:rsidRDefault="00F45AC1" w:rsidP="009F6A01">
      <w:pPr>
        <w:pStyle w:val="SideNote"/>
        <w:framePr w:wrap="around"/>
      </w:pPr>
      <w:r>
        <w:t>S. 49F(2A) inserted by No. 34/2017 s. 30(1).</w:t>
      </w:r>
    </w:p>
    <w:p w14:paraId="2424855B" w14:textId="77777777" w:rsidR="00DA21F5" w:rsidRDefault="00F45AC1">
      <w:pPr>
        <w:pStyle w:val="DraftHeading2"/>
        <w:tabs>
          <w:tab w:val="right" w:pos="1247"/>
        </w:tabs>
        <w:ind w:left="1361" w:hanging="1361"/>
      </w:pPr>
      <w:r>
        <w:tab/>
      </w:r>
      <w:r w:rsidR="006E26F9">
        <w:t>(2A)</w:t>
      </w:r>
      <w:r w:rsidRPr="00D27773">
        <w:tab/>
        <w:t>The standard sentence for an offence against subsection (1) is 4 years.</w:t>
      </w:r>
    </w:p>
    <w:p w14:paraId="281CC728" w14:textId="77777777" w:rsidR="00DA21F5" w:rsidRDefault="00DA21F5"/>
    <w:p w14:paraId="73110DDD" w14:textId="77777777" w:rsidR="00104989" w:rsidRDefault="00C528BA">
      <w:pPr>
        <w:pStyle w:val="DraftHeading2"/>
        <w:tabs>
          <w:tab w:val="right" w:pos="1247"/>
        </w:tabs>
        <w:ind w:left="1361" w:hanging="1361"/>
      </w:pPr>
      <w:r>
        <w:tab/>
      </w:r>
      <w:r w:rsidR="00572DC1">
        <w:t>(3)</w:t>
      </w:r>
      <w:r w:rsidR="00910B81" w:rsidRPr="00910B81">
        <w:tab/>
        <w:t>Whether or not engaging in the activity in the presence of B is contrary to community standards of acceptable conduct depends on the circumstances.</w:t>
      </w:r>
    </w:p>
    <w:p w14:paraId="704DCA4C" w14:textId="77777777" w:rsidR="00104989" w:rsidRDefault="00C528BA">
      <w:pPr>
        <w:pStyle w:val="DraftHeading2"/>
        <w:tabs>
          <w:tab w:val="right" w:pos="1247"/>
        </w:tabs>
        <w:ind w:left="1361" w:hanging="1361"/>
      </w:pPr>
      <w:r>
        <w:tab/>
      </w:r>
      <w:r w:rsidR="00572DC1">
        <w:t>(4)</w:t>
      </w:r>
      <w:r w:rsidR="00910B81" w:rsidRPr="00910B81">
        <w:tab/>
        <w:t>For the purposes of subsection (3)—</w:t>
      </w:r>
    </w:p>
    <w:p w14:paraId="7356BEEA" w14:textId="77777777" w:rsidR="00104989" w:rsidRDefault="00C528BA">
      <w:pPr>
        <w:pStyle w:val="DraftHeading3"/>
        <w:tabs>
          <w:tab w:val="right" w:pos="1757"/>
        </w:tabs>
        <w:ind w:left="1871" w:hanging="1871"/>
      </w:pPr>
      <w:r>
        <w:tab/>
      </w:r>
      <w:r w:rsidR="00572DC1">
        <w:t>(a)</w:t>
      </w:r>
      <w:r w:rsidR="00910B81" w:rsidRPr="00910B81">
        <w:tab/>
        <w:t>the circumstances include—</w:t>
      </w:r>
    </w:p>
    <w:p w14:paraId="61E71A35" w14:textId="77777777" w:rsidR="00104989" w:rsidRDefault="00C528BA">
      <w:pPr>
        <w:pStyle w:val="DraftHeading4"/>
        <w:tabs>
          <w:tab w:val="right" w:pos="2268"/>
        </w:tabs>
        <w:ind w:left="2381" w:hanging="2381"/>
      </w:pPr>
      <w:r>
        <w:tab/>
      </w:r>
      <w:r w:rsidR="00572DC1">
        <w:t>(i)</w:t>
      </w:r>
      <w:r w:rsidR="00910B81" w:rsidRPr="00910B81">
        <w:tab/>
        <w:t>the purpose of the activity; and</w:t>
      </w:r>
    </w:p>
    <w:p w14:paraId="79E53F30" w14:textId="77777777" w:rsidR="00104989" w:rsidRDefault="00C528BA">
      <w:pPr>
        <w:pStyle w:val="DraftHeading4"/>
        <w:tabs>
          <w:tab w:val="right" w:pos="2268"/>
        </w:tabs>
        <w:ind w:left="2381" w:hanging="2381"/>
      </w:pPr>
      <w:r>
        <w:tab/>
      </w:r>
      <w:r w:rsidR="00572DC1">
        <w:t>(ii)</w:t>
      </w:r>
      <w:r w:rsidR="00910B81" w:rsidRPr="00910B81">
        <w:tab/>
        <w:t>whether A seeks or gets sexual arousal or sexual gratification from engaging in the activity or from the presence of B;</w:t>
      </w:r>
    </w:p>
    <w:p w14:paraId="6AB60FC4" w14:textId="77777777" w:rsidR="004974DA" w:rsidRDefault="004974DA" w:rsidP="004974DA"/>
    <w:p w14:paraId="6587D1CE" w14:textId="77777777" w:rsidR="004974DA" w:rsidRPr="004974DA" w:rsidRDefault="004974DA" w:rsidP="004974DA"/>
    <w:p w14:paraId="2688B27D" w14:textId="77777777" w:rsidR="00104989" w:rsidRDefault="00C528BA">
      <w:pPr>
        <w:pStyle w:val="DraftHeading3"/>
        <w:tabs>
          <w:tab w:val="right" w:pos="1757"/>
        </w:tabs>
        <w:ind w:left="1871" w:hanging="1871"/>
      </w:pPr>
      <w:r>
        <w:lastRenderedPageBreak/>
        <w:tab/>
      </w:r>
      <w:r w:rsidR="00572DC1">
        <w:t>(b)</w:t>
      </w:r>
      <w:r w:rsidR="00910B81" w:rsidRPr="00910B81">
        <w:tab/>
        <w:t>the circumstances do not include—</w:t>
      </w:r>
    </w:p>
    <w:p w14:paraId="65343967" w14:textId="77777777" w:rsidR="00104989" w:rsidRDefault="00C528BA">
      <w:pPr>
        <w:pStyle w:val="DraftHeading4"/>
        <w:tabs>
          <w:tab w:val="right" w:pos="2268"/>
        </w:tabs>
        <w:ind w:left="2381" w:hanging="2381"/>
      </w:pPr>
      <w:r>
        <w:tab/>
      </w:r>
      <w:r w:rsidR="00572DC1">
        <w:t>(i)</w:t>
      </w:r>
      <w:r w:rsidR="00910B81" w:rsidRPr="00910B81">
        <w:tab/>
        <w:t>whether B consents—</w:t>
      </w:r>
    </w:p>
    <w:p w14:paraId="1F8B1603" w14:textId="77777777" w:rsidR="00104989" w:rsidRDefault="00C528BA">
      <w:pPr>
        <w:pStyle w:val="DraftHeading5"/>
        <w:tabs>
          <w:tab w:val="right" w:pos="2778"/>
        </w:tabs>
        <w:ind w:left="2891" w:hanging="2891"/>
      </w:pPr>
      <w:r>
        <w:tab/>
      </w:r>
      <w:r w:rsidR="00572DC1">
        <w:t>(A)</w:t>
      </w:r>
      <w:r w:rsidR="00910B81" w:rsidRPr="00910B81">
        <w:tab/>
        <w:t xml:space="preserve">to being present when A engages in the activity; or </w:t>
      </w:r>
    </w:p>
    <w:p w14:paraId="35D832A7" w14:textId="77777777" w:rsidR="00104989" w:rsidRDefault="00C528BA">
      <w:pPr>
        <w:pStyle w:val="DraftHeading5"/>
        <w:tabs>
          <w:tab w:val="right" w:pos="2778"/>
        </w:tabs>
        <w:ind w:left="2891" w:hanging="2891"/>
      </w:pPr>
      <w:r>
        <w:tab/>
      </w:r>
      <w:r w:rsidR="00572DC1">
        <w:t>(B)</w:t>
      </w:r>
      <w:r w:rsidR="00910B81" w:rsidRPr="00910B81">
        <w:tab/>
        <w:t>to A engaging in the activity; or</w:t>
      </w:r>
    </w:p>
    <w:p w14:paraId="421C0809" w14:textId="77777777" w:rsidR="00104989" w:rsidRDefault="00C528BA">
      <w:pPr>
        <w:pStyle w:val="DraftHeading4"/>
        <w:tabs>
          <w:tab w:val="right" w:pos="2268"/>
        </w:tabs>
        <w:ind w:left="2381" w:hanging="2381"/>
      </w:pPr>
      <w:r>
        <w:tab/>
      </w:r>
      <w:r w:rsidR="00572DC1">
        <w:t>(ii)</w:t>
      </w:r>
      <w:r w:rsidR="00910B81" w:rsidRPr="00910B81">
        <w:tab/>
        <w:t>whether A believes that B consents—</w:t>
      </w:r>
    </w:p>
    <w:p w14:paraId="486D132A" w14:textId="77777777" w:rsidR="00104989" w:rsidRDefault="00C528BA">
      <w:pPr>
        <w:pStyle w:val="DraftHeading5"/>
        <w:tabs>
          <w:tab w:val="right" w:pos="2778"/>
        </w:tabs>
        <w:ind w:left="2891" w:hanging="2891"/>
      </w:pPr>
      <w:r>
        <w:tab/>
      </w:r>
      <w:r w:rsidR="00572DC1">
        <w:t>(A)</w:t>
      </w:r>
      <w:r w:rsidR="00910B81" w:rsidRPr="00910B81">
        <w:tab/>
        <w:t>to being present when A engages in the activity; or</w:t>
      </w:r>
    </w:p>
    <w:p w14:paraId="1B85208E" w14:textId="77777777" w:rsidR="00104989" w:rsidRDefault="00C528BA">
      <w:pPr>
        <w:pStyle w:val="DraftHeading5"/>
        <w:tabs>
          <w:tab w:val="right" w:pos="2778"/>
        </w:tabs>
        <w:ind w:left="2891" w:hanging="2891"/>
      </w:pPr>
      <w:r>
        <w:tab/>
      </w:r>
      <w:r w:rsidR="00572DC1">
        <w:t>(B)</w:t>
      </w:r>
      <w:r w:rsidR="00910B81" w:rsidRPr="00910B81">
        <w:tab/>
        <w:t>to A engaging in the activity.</w:t>
      </w:r>
    </w:p>
    <w:p w14:paraId="5D3EA972" w14:textId="77777777" w:rsidR="00104989" w:rsidRDefault="00C528BA">
      <w:pPr>
        <w:pStyle w:val="DraftHeading2"/>
        <w:tabs>
          <w:tab w:val="right" w:pos="1247"/>
        </w:tabs>
        <w:ind w:left="1361" w:hanging="1361"/>
      </w:pPr>
      <w:r>
        <w:tab/>
      </w:r>
      <w:r w:rsidR="00572DC1">
        <w:t>(5)</w:t>
      </w:r>
      <w:r w:rsidR="00910B81" w:rsidRPr="00910B81">
        <w:tab/>
        <w:t>For the purposes of subsection (1), when A engages in an activity, B may be present—</w:t>
      </w:r>
    </w:p>
    <w:p w14:paraId="47F76DA7" w14:textId="77777777" w:rsidR="00104989" w:rsidRDefault="00C528BA">
      <w:pPr>
        <w:pStyle w:val="DraftHeading3"/>
        <w:tabs>
          <w:tab w:val="right" w:pos="1757"/>
        </w:tabs>
        <w:ind w:left="1871" w:hanging="1871"/>
      </w:pPr>
      <w:r>
        <w:tab/>
      </w:r>
      <w:r w:rsidR="00572DC1">
        <w:t>(a)</w:t>
      </w:r>
      <w:r w:rsidR="00910B81" w:rsidRPr="00910B81">
        <w:tab/>
        <w:t>in person; or</w:t>
      </w:r>
    </w:p>
    <w:p w14:paraId="7A368771" w14:textId="77777777" w:rsidR="00104989" w:rsidRDefault="00C528BA">
      <w:pPr>
        <w:pStyle w:val="DraftHeading3"/>
        <w:tabs>
          <w:tab w:val="right" w:pos="1757"/>
        </w:tabs>
        <w:ind w:left="1871" w:hanging="1871"/>
      </w:pPr>
      <w:r>
        <w:tab/>
      </w:r>
      <w:r w:rsidR="00572DC1">
        <w:t>(b)</w:t>
      </w:r>
      <w:r w:rsidR="00910B81" w:rsidRPr="00910B81">
        <w:tab/>
        <w:t xml:space="preserve">by means of an electronic communication within the meaning of the </w:t>
      </w:r>
      <w:r w:rsidR="00910B81" w:rsidRPr="00910B81">
        <w:rPr>
          <w:b/>
        </w:rPr>
        <w:t>Electronic Transactions (Victoria) Act 2000</w:t>
      </w:r>
      <w:r w:rsidR="00910B81" w:rsidRPr="00910B81">
        <w:t xml:space="preserve"> that is received by B in real time or close to real time.</w:t>
      </w:r>
    </w:p>
    <w:p w14:paraId="18F6E9D9" w14:textId="77777777" w:rsidR="00104989" w:rsidRDefault="00C528BA">
      <w:pPr>
        <w:pStyle w:val="DraftHeading2"/>
        <w:tabs>
          <w:tab w:val="right" w:pos="1247"/>
        </w:tabs>
        <w:ind w:left="1361" w:hanging="1361"/>
        <w:rPr>
          <w:lang w:eastAsia="en-AU"/>
        </w:rPr>
      </w:pPr>
      <w:r>
        <w:rPr>
          <w:lang w:eastAsia="en-AU"/>
        </w:rPr>
        <w:tab/>
      </w:r>
      <w:r w:rsidR="00572DC1">
        <w:rPr>
          <w:lang w:eastAsia="en-AU"/>
        </w:rPr>
        <w:t>(6)</w:t>
      </w:r>
      <w:r w:rsidR="00910B81" w:rsidRPr="00910B81">
        <w:rPr>
          <w:lang w:eastAsia="en-AU"/>
        </w:rPr>
        <w:tab/>
        <w:t>It is immaterial that some or all of the conduct constituting an offence against subsection (1) occurred outside Victoria, so long as B</w:t>
      </w:r>
      <w:r w:rsidR="00910B81" w:rsidRPr="00910B81">
        <w:t xml:space="preserve"> was </w:t>
      </w:r>
      <w:r w:rsidR="00910B81" w:rsidRPr="00910B81">
        <w:rPr>
          <w:lang w:eastAsia="en-AU"/>
        </w:rPr>
        <w:t>in Victoria at the time at which that conduct occurred.</w:t>
      </w:r>
    </w:p>
    <w:p w14:paraId="5375DD9B" w14:textId="77777777" w:rsidR="00104989" w:rsidRDefault="00C528BA">
      <w:pPr>
        <w:pStyle w:val="DraftHeading2"/>
        <w:tabs>
          <w:tab w:val="right" w:pos="1247"/>
        </w:tabs>
        <w:ind w:left="1361" w:hanging="1361"/>
        <w:rPr>
          <w:lang w:eastAsia="en-AU"/>
        </w:rPr>
      </w:pPr>
      <w:r>
        <w:rPr>
          <w:lang w:eastAsia="en-AU"/>
        </w:rPr>
        <w:tab/>
      </w:r>
      <w:r w:rsidR="00572DC1">
        <w:rPr>
          <w:lang w:eastAsia="en-AU"/>
        </w:rPr>
        <w:t>(7)</w:t>
      </w:r>
      <w:r w:rsidR="00910B81" w:rsidRPr="00910B81">
        <w:rPr>
          <w:lang w:eastAsia="en-AU"/>
        </w:rPr>
        <w:tab/>
        <w:t>It is immaterial that B</w:t>
      </w:r>
      <w:r w:rsidR="00910B81" w:rsidRPr="00910B81">
        <w:t xml:space="preserve"> was </w:t>
      </w:r>
      <w:r w:rsidR="00910B81" w:rsidRPr="00910B81">
        <w:rPr>
          <w:lang w:eastAsia="en-AU"/>
        </w:rPr>
        <w:t>outside Victoria at the</w:t>
      </w:r>
      <w:r w:rsidR="00F325DA">
        <w:rPr>
          <w:lang w:eastAsia="en-AU"/>
        </w:rPr>
        <w:t> </w:t>
      </w:r>
      <w:r w:rsidR="00910B81" w:rsidRPr="00910B81">
        <w:rPr>
          <w:lang w:eastAsia="en-AU"/>
        </w:rPr>
        <w:t>time at which some or all of the conduct constituting an offence against subsection (1) occurred, so long as A was in Victoria at the time</w:t>
      </w:r>
      <w:r w:rsidR="00F325DA">
        <w:rPr>
          <w:lang w:eastAsia="en-AU"/>
        </w:rPr>
        <w:t> </w:t>
      </w:r>
      <w:r w:rsidR="00910B81" w:rsidRPr="00910B81">
        <w:rPr>
          <w:lang w:eastAsia="en-AU"/>
        </w:rPr>
        <w:t>at which that conduct occurred.</w:t>
      </w:r>
    </w:p>
    <w:p w14:paraId="6BC370DA" w14:textId="77777777" w:rsidR="00104989" w:rsidRDefault="0046277A">
      <w:pPr>
        <w:pStyle w:val="DraftSectionNote"/>
        <w:tabs>
          <w:tab w:val="right" w:pos="46"/>
          <w:tab w:val="right" w:pos="1304"/>
        </w:tabs>
        <w:ind w:left="1259" w:hanging="408"/>
        <w:rPr>
          <w:b/>
          <w:lang w:eastAsia="en-AU"/>
        </w:rPr>
      </w:pPr>
      <w:r w:rsidRPr="0046277A">
        <w:rPr>
          <w:b/>
          <w:lang w:eastAsia="en-AU"/>
        </w:rPr>
        <w:t>Notes</w:t>
      </w:r>
    </w:p>
    <w:p w14:paraId="43CD4A77" w14:textId="77777777" w:rsidR="00104989" w:rsidRDefault="00910B81">
      <w:pPr>
        <w:pStyle w:val="DraftSectionNote"/>
        <w:tabs>
          <w:tab w:val="right" w:pos="46"/>
          <w:tab w:val="right" w:pos="1304"/>
        </w:tabs>
        <w:ind w:left="1259" w:hanging="408"/>
        <w:rPr>
          <w:lang w:eastAsia="en-AU"/>
        </w:rPr>
      </w:pPr>
      <w:r w:rsidRPr="00910B81">
        <w:rPr>
          <w:lang w:eastAsia="en-AU"/>
        </w:rPr>
        <w:t>1</w:t>
      </w:r>
      <w:r w:rsidRPr="00910B81">
        <w:rPr>
          <w:lang w:eastAsia="en-AU"/>
        </w:rPr>
        <w:tab/>
        <w:t>An exception applies to this offence—see section 49U.</w:t>
      </w:r>
    </w:p>
    <w:p w14:paraId="35AE8708" w14:textId="77777777" w:rsidR="00104989" w:rsidRDefault="00910B81">
      <w:pPr>
        <w:pStyle w:val="DraftSectionNote"/>
        <w:tabs>
          <w:tab w:val="right" w:pos="46"/>
          <w:tab w:val="right" w:pos="1304"/>
        </w:tabs>
        <w:ind w:left="1259" w:hanging="408"/>
      </w:pPr>
      <w:r w:rsidRPr="00910B81">
        <w:t>2</w:t>
      </w:r>
      <w:r w:rsidRPr="00910B81">
        <w:tab/>
        <w:t>A defence applies to this offence—see section 49W.</w:t>
      </w:r>
    </w:p>
    <w:p w14:paraId="037F028B" w14:textId="77777777" w:rsidR="00104989" w:rsidRDefault="00910B81">
      <w:pPr>
        <w:pStyle w:val="DraftSectionNote"/>
        <w:tabs>
          <w:tab w:val="right" w:pos="46"/>
          <w:tab w:val="right" w:pos="1304"/>
        </w:tabs>
        <w:ind w:left="1259" w:hanging="408"/>
      </w:pPr>
      <w:r w:rsidRPr="00910B81">
        <w:t>3</w:t>
      </w:r>
      <w:r w:rsidRPr="00910B81">
        <w:tab/>
        <w:t xml:space="preserve">A mistaken but honest and reasonable belief that the activity was not sexual or </w:t>
      </w:r>
      <w:r w:rsidRPr="00910B81">
        <w:rPr>
          <w:color w:val="000000"/>
          <w:szCs w:val="24"/>
          <w:lang w:eastAsia="en-AU"/>
        </w:rPr>
        <w:t xml:space="preserve">that engaging in the activity in the presence of B was not </w:t>
      </w:r>
      <w:r w:rsidRPr="00910B81">
        <w:t>contrary to community standards of acceptable conduct is not a defence to this offence—see section 49ZC.</w:t>
      </w:r>
    </w:p>
    <w:p w14:paraId="3A9150A9" w14:textId="77777777" w:rsidR="00DA21F5" w:rsidRDefault="00F45AC1" w:rsidP="009F6A01">
      <w:pPr>
        <w:pStyle w:val="SideNote"/>
        <w:framePr w:wrap="around"/>
      </w:pPr>
      <w:r>
        <w:lastRenderedPageBreak/>
        <w:t>Note 4 to s. 49F inserted by No. 34/2017 s. 30(2).</w:t>
      </w:r>
    </w:p>
    <w:p w14:paraId="73D025C7" w14:textId="77777777" w:rsidR="00DA21F5" w:rsidRDefault="00F45AC1">
      <w:pPr>
        <w:pStyle w:val="DraftSectionNote"/>
        <w:tabs>
          <w:tab w:val="right" w:pos="46"/>
          <w:tab w:val="right" w:pos="1304"/>
        </w:tabs>
        <w:ind w:left="1259" w:hanging="408"/>
      </w:pPr>
      <w:r w:rsidRPr="00D27773">
        <w:t>4</w:t>
      </w:r>
      <w:r w:rsidRPr="00D27773">
        <w:tab/>
        <w:t xml:space="preserve">See sections 5A and 5B of the </w:t>
      </w:r>
      <w:r w:rsidRPr="00D27773">
        <w:rPr>
          <w:b/>
        </w:rPr>
        <w:t>Sentencing Act 1991</w:t>
      </w:r>
      <w:r w:rsidRPr="00D27773">
        <w:t xml:space="preserve"> as to standard sentences.</w:t>
      </w:r>
    </w:p>
    <w:p w14:paraId="134640F3" w14:textId="77777777" w:rsidR="00DA21F5" w:rsidRDefault="00DA21F5"/>
    <w:p w14:paraId="09367549" w14:textId="77777777" w:rsidR="00DA21F5" w:rsidRDefault="00DA21F5"/>
    <w:p w14:paraId="093E1E2E" w14:textId="77777777" w:rsidR="001505E7" w:rsidRPr="001505E7" w:rsidRDefault="0046277A" w:rsidP="009F6A01">
      <w:pPr>
        <w:pStyle w:val="SideNote"/>
        <w:framePr w:wrap="around"/>
      </w:pPr>
      <w:r w:rsidRPr="0046277A">
        <w:t>S. 49G in</w:t>
      </w:r>
      <w:r w:rsidR="00572DC1">
        <w:t>serted by No. 47/2016 s. 16.</w:t>
      </w:r>
    </w:p>
    <w:p w14:paraId="2F188814" w14:textId="77777777" w:rsidR="00104989" w:rsidRDefault="00C528BA">
      <w:pPr>
        <w:pStyle w:val="DraftHeading1"/>
        <w:tabs>
          <w:tab w:val="right" w:pos="680"/>
        </w:tabs>
        <w:ind w:left="850" w:hanging="850"/>
      </w:pPr>
      <w:r>
        <w:tab/>
      </w:r>
      <w:bookmarkStart w:id="107" w:name="_Toc44081071"/>
      <w:r w:rsidR="00572DC1">
        <w:t>49G</w:t>
      </w:r>
      <w:r w:rsidR="00910B81" w:rsidRPr="00910B81">
        <w:tab/>
        <w:t>Sexual activity in the presence of a child aged 16 or</w:t>
      </w:r>
      <w:r w:rsidR="00F325DA">
        <w:t> </w:t>
      </w:r>
      <w:r w:rsidR="00910B81" w:rsidRPr="00910B81">
        <w:t xml:space="preserve">17 under </w:t>
      </w:r>
      <w:r w:rsidR="00910B81" w:rsidRPr="00910B81">
        <w:rPr>
          <w:lang w:eastAsia="en-AU"/>
        </w:rPr>
        <w:t>care, supervision or authority</w:t>
      </w:r>
      <w:bookmarkEnd w:id="107"/>
    </w:p>
    <w:p w14:paraId="5B293809" w14:textId="77777777" w:rsidR="00104989" w:rsidRDefault="00C528BA">
      <w:pPr>
        <w:pStyle w:val="DraftHeading2"/>
        <w:tabs>
          <w:tab w:val="right" w:pos="1247"/>
        </w:tabs>
        <w:ind w:left="1361" w:hanging="1361"/>
      </w:pPr>
      <w:r>
        <w:tab/>
      </w:r>
      <w:r w:rsidR="00572DC1">
        <w:t>(1)</w:t>
      </w:r>
      <w:r w:rsidR="00910B81" w:rsidRPr="00910B81">
        <w:tab/>
        <w:t>A person (A) commits an offence if—</w:t>
      </w:r>
    </w:p>
    <w:p w14:paraId="5757AA21" w14:textId="77777777" w:rsidR="00104989" w:rsidRDefault="00C528BA">
      <w:pPr>
        <w:pStyle w:val="DraftHeading3"/>
        <w:tabs>
          <w:tab w:val="right" w:pos="1757"/>
        </w:tabs>
        <w:ind w:left="1871" w:hanging="1871"/>
      </w:pPr>
      <w:r>
        <w:tab/>
      </w:r>
      <w:r w:rsidR="00572DC1">
        <w:t>(a)</w:t>
      </w:r>
      <w:r w:rsidR="00910B81" w:rsidRPr="00910B81">
        <w:tab/>
        <w:t>A intentionally engages in an activity; and</w:t>
      </w:r>
    </w:p>
    <w:p w14:paraId="59268D4D" w14:textId="77777777" w:rsidR="00104989" w:rsidRDefault="00C528BA">
      <w:pPr>
        <w:pStyle w:val="DraftHeading3"/>
        <w:tabs>
          <w:tab w:val="right" w:pos="1757"/>
        </w:tabs>
        <w:ind w:left="1871" w:hanging="1871"/>
      </w:pPr>
      <w:r>
        <w:tab/>
      </w:r>
      <w:r w:rsidR="00572DC1">
        <w:t>(b)</w:t>
      </w:r>
      <w:r w:rsidR="00910B81" w:rsidRPr="00910B81">
        <w:tab/>
        <w:t>the activity is sexual; and</w:t>
      </w:r>
    </w:p>
    <w:p w14:paraId="3707B098" w14:textId="77777777" w:rsidR="00104989" w:rsidRDefault="00C528BA">
      <w:pPr>
        <w:pStyle w:val="DraftHeading3"/>
        <w:tabs>
          <w:tab w:val="right" w:pos="1757"/>
        </w:tabs>
        <w:ind w:left="1871" w:hanging="1871"/>
      </w:pPr>
      <w:r>
        <w:tab/>
      </w:r>
      <w:r w:rsidR="00572DC1">
        <w:t>(c)</w:t>
      </w:r>
      <w:r w:rsidR="00910B81" w:rsidRPr="00910B81">
        <w:tab/>
        <w:t>another person (B) is present when A</w:t>
      </w:r>
      <w:r w:rsidR="00F325DA">
        <w:t> </w:t>
      </w:r>
      <w:r w:rsidR="00910B81" w:rsidRPr="00910B81">
        <w:t>engages in the activity; and</w:t>
      </w:r>
    </w:p>
    <w:p w14:paraId="3D0E8718" w14:textId="77777777" w:rsidR="00104989" w:rsidRDefault="00C528BA">
      <w:pPr>
        <w:pStyle w:val="DraftHeading3"/>
        <w:tabs>
          <w:tab w:val="right" w:pos="1757"/>
        </w:tabs>
        <w:ind w:left="1871" w:hanging="1871"/>
      </w:pPr>
      <w:r>
        <w:tab/>
      </w:r>
      <w:r w:rsidR="00572DC1">
        <w:t>(d)</w:t>
      </w:r>
      <w:r w:rsidR="00910B81" w:rsidRPr="00910B81">
        <w:tab/>
        <w:t>A knows that B is, or probably is, present when A engages in the activity; and</w:t>
      </w:r>
    </w:p>
    <w:p w14:paraId="71616F52" w14:textId="77777777" w:rsidR="00104989" w:rsidRDefault="00C528BA">
      <w:pPr>
        <w:pStyle w:val="DraftHeading3"/>
        <w:tabs>
          <w:tab w:val="right" w:pos="1757"/>
        </w:tabs>
        <w:ind w:left="1871" w:hanging="1871"/>
      </w:pPr>
      <w:r>
        <w:tab/>
      </w:r>
      <w:r w:rsidR="00572DC1">
        <w:t>(e)</w:t>
      </w:r>
      <w:r w:rsidR="00910B81" w:rsidRPr="00910B81">
        <w:tab/>
        <w:t>B is—</w:t>
      </w:r>
    </w:p>
    <w:p w14:paraId="41F88131" w14:textId="77777777" w:rsidR="00104989" w:rsidRDefault="00C528BA">
      <w:pPr>
        <w:pStyle w:val="DraftHeading4"/>
        <w:tabs>
          <w:tab w:val="right" w:pos="2268"/>
        </w:tabs>
        <w:ind w:left="2381" w:hanging="2381"/>
      </w:pPr>
      <w:r>
        <w:tab/>
      </w:r>
      <w:r w:rsidR="00572DC1">
        <w:t>(i)</w:t>
      </w:r>
      <w:r w:rsidR="00910B81" w:rsidRPr="00910B81">
        <w:tab/>
        <w:t>a child aged 16 or 17 years; and</w:t>
      </w:r>
    </w:p>
    <w:p w14:paraId="75811DEC" w14:textId="77777777" w:rsidR="00104989" w:rsidRDefault="00C528BA">
      <w:pPr>
        <w:pStyle w:val="DraftHeading4"/>
        <w:tabs>
          <w:tab w:val="right" w:pos="2268"/>
        </w:tabs>
        <w:ind w:left="2381" w:hanging="2381"/>
      </w:pPr>
      <w:r>
        <w:tab/>
      </w:r>
      <w:r w:rsidR="00572DC1">
        <w:t>(ii)</w:t>
      </w:r>
      <w:r w:rsidR="00910B81" w:rsidRPr="00910B81">
        <w:tab/>
        <w:t xml:space="preserve">under A's </w:t>
      </w:r>
      <w:r w:rsidR="00910B81" w:rsidRPr="00910B81">
        <w:rPr>
          <w:lang w:eastAsia="en-AU"/>
        </w:rPr>
        <w:t>care, supervision or authority</w:t>
      </w:r>
      <w:r w:rsidR="00910B81" w:rsidRPr="00910B81">
        <w:t>; and</w:t>
      </w:r>
    </w:p>
    <w:p w14:paraId="7565E0DD" w14:textId="77777777" w:rsidR="00104989" w:rsidRDefault="00C528BA">
      <w:pPr>
        <w:pStyle w:val="DraftHeading3"/>
        <w:tabs>
          <w:tab w:val="right" w:pos="1757"/>
        </w:tabs>
        <w:ind w:left="1871" w:hanging="1871"/>
      </w:pPr>
      <w:r>
        <w:tab/>
      </w:r>
      <w:r w:rsidR="00572DC1">
        <w:t>(f)</w:t>
      </w:r>
      <w:r w:rsidR="00910B81" w:rsidRPr="00910B81">
        <w:tab/>
        <w:t>engaging in the activity in the presence of B is contrary to community standards of acceptable conduct.</w:t>
      </w:r>
    </w:p>
    <w:p w14:paraId="6070817C" w14:textId="77777777" w:rsidR="00104989" w:rsidRDefault="00C528BA">
      <w:pPr>
        <w:pStyle w:val="DraftHeading2"/>
        <w:tabs>
          <w:tab w:val="right" w:pos="1247"/>
        </w:tabs>
        <w:ind w:left="1361" w:hanging="1361"/>
      </w:pPr>
      <w:r>
        <w:tab/>
      </w:r>
      <w:r w:rsidR="00572DC1">
        <w:t>(2)</w:t>
      </w:r>
      <w:r w:rsidR="00910B81" w:rsidRPr="00910B81">
        <w:tab/>
        <w:t>A person who commits an offence against subsection (1) is liable to level 6 imprisonment (5</w:t>
      </w:r>
      <w:r w:rsidR="00F325DA">
        <w:t> </w:t>
      </w:r>
      <w:r w:rsidR="00910B81" w:rsidRPr="00910B81">
        <w:t>years maximum).</w:t>
      </w:r>
    </w:p>
    <w:p w14:paraId="57244DFC" w14:textId="77777777" w:rsidR="00104989" w:rsidRDefault="00C528BA">
      <w:pPr>
        <w:pStyle w:val="DraftHeading2"/>
        <w:tabs>
          <w:tab w:val="right" w:pos="1247"/>
        </w:tabs>
        <w:ind w:left="1361" w:hanging="1361"/>
      </w:pPr>
      <w:r>
        <w:tab/>
      </w:r>
      <w:r w:rsidR="00572DC1">
        <w:t>(3)</w:t>
      </w:r>
      <w:r w:rsidR="00910B81" w:rsidRPr="00910B81">
        <w:tab/>
        <w:t>Whether or not engaging in the activity in the presence of B is contrary to community standards of acceptable conduct depends on the circumstances.</w:t>
      </w:r>
    </w:p>
    <w:p w14:paraId="26D09184" w14:textId="77777777" w:rsidR="004974DA" w:rsidRDefault="004974DA" w:rsidP="004974DA"/>
    <w:p w14:paraId="2A6B4E0B" w14:textId="77777777" w:rsidR="004974DA" w:rsidRDefault="004974DA" w:rsidP="004974DA"/>
    <w:p w14:paraId="719DD4B5" w14:textId="77777777" w:rsidR="004974DA" w:rsidRDefault="004974DA" w:rsidP="004974DA"/>
    <w:p w14:paraId="4EF6265A" w14:textId="77777777" w:rsidR="004974DA" w:rsidRPr="004974DA" w:rsidRDefault="004974DA" w:rsidP="004974DA"/>
    <w:p w14:paraId="542A3B9D" w14:textId="77777777" w:rsidR="00104989" w:rsidRDefault="00C528BA">
      <w:pPr>
        <w:pStyle w:val="DraftHeading2"/>
        <w:tabs>
          <w:tab w:val="right" w:pos="1247"/>
        </w:tabs>
        <w:ind w:left="1361" w:hanging="1361"/>
      </w:pPr>
      <w:r>
        <w:lastRenderedPageBreak/>
        <w:tab/>
      </w:r>
      <w:r w:rsidR="00572DC1">
        <w:t>(4)</w:t>
      </w:r>
      <w:r w:rsidR="00910B81" w:rsidRPr="00910B81">
        <w:tab/>
        <w:t>For the purposes of subsection (3)—</w:t>
      </w:r>
    </w:p>
    <w:p w14:paraId="733DC59B" w14:textId="77777777" w:rsidR="00104989" w:rsidRDefault="00C528BA">
      <w:pPr>
        <w:pStyle w:val="DraftHeading3"/>
        <w:tabs>
          <w:tab w:val="right" w:pos="1757"/>
        </w:tabs>
        <w:ind w:left="1871" w:hanging="1871"/>
      </w:pPr>
      <w:r>
        <w:tab/>
      </w:r>
      <w:r w:rsidR="00572DC1">
        <w:t>(a)</w:t>
      </w:r>
      <w:r w:rsidR="00910B81" w:rsidRPr="00910B81">
        <w:tab/>
        <w:t>the circumstances include—</w:t>
      </w:r>
    </w:p>
    <w:p w14:paraId="23D2C7C4" w14:textId="77777777" w:rsidR="00104989" w:rsidRDefault="00C528BA">
      <w:pPr>
        <w:pStyle w:val="DraftHeading4"/>
        <w:tabs>
          <w:tab w:val="right" w:pos="2268"/>
        </w:tabs>
        <w:ind w:left="2381" w:hanging="2381"/>
      </w:pPr>
      <w:r>
        <w:tab/>
      </w:r>
      <w:r w:rsidR="00572DC1">
        <w:t>(i)</w:t>
      </w:r>
      <w:r w:rsidR="00910B81" w:rsidRPr="00910B81">
        <w:tab/>
        <w:t>the purpose of the activity; and</w:t>
      </w:r>
    </w:p>
    <w:p w14:paraId="684678CD" w14:textId="77777777" w:rsidR="00104989" w:rsidRDefault="00C528BA">
      <w:pPr>
        <w:pStyle w:val="DraftHeading4"/>
        <w:tabs>
          <w:tab w:val="right" w:pos="2268"/>
        </w:tabs>
        <w:ind w:left="2381" w:hanging="2381"/>
      </w:pPr>
      <w:r>
        <w:tab/>
      </w:r>
      <w:r w:rsidR="00572DC1">
        <w:t>(ii)</w:t>
      </w:r>
      <w:r w:rsidR="00910B81" w:rsidRPr="00910B81">
        <w:tab/>
        <w:t>whether A seeks or gets sexual arousal or sexual gratification from engaging in the activity or from the presence of B;</w:t>
      </w:r>
    </w:p>
    <w:p w14:paraId="72953F10" w14:textId="77777777" w:rsidR="00104989" w:rsidRDefault="00C528BA">
      <w:pPr>
        <w:pStyle w:val="DraftHeading3"/>
        <w:tabs>
          <w:tab w:val="right" w:pos="1757"/>
        </w:tabs>
        <w:ind w:left="1871" w:hanging="1871"/>
      </w:pPr>
      <w:r>
        <w:tab/>
      </w:r>
      <w:r w:rsidR="00572DC1">
        <w:t>(b)</w:t>
      </w:r>
      <w:r w:rsidR="00910B81" w:rsidRPr="00910B81">
        <w:tab/>
        <w:t>the circumstances do not include—</w:t>
      </w:r>
    </w:p>
    <w:p w14:paraId="62A14CE9" w14:textId="77777777" w:rsidR="00104989" w:rsidRDefault="00C528BA">
      <w:pPr>
        <w:pStyle w:val="DraftHeading4"/>
        <w:tabs>
          <w:tab w:val="right" w:pos="2268"/>
        </w:tabs>
        <w:ind w:left="2381" w:hanging="2381"/>
      </w:pPr>
      <w:r>
        <w:tab/>
      </w:r>
      <w:r w:rsidR="00572DC1">
        <w:t>(i)</w:t>
      </w:r>
      <w:r w:rsidR="00910B81" w:rsidRPr="00910B81">
        <w:tab/>
        <w:t>whether B consents—</w:t>
      </w:r>
    </w:p>
    <w:p w14:paraId="61106979" w14:textId="77777777" w:rsidR="00104989" w:rsidRDefault="00C528BA">
      <w:pPr>
        <w:pStyle w:val="DraftHeading5"/>
        <w:tabs>
          <w:tab w:val="right" w:pos="2778"/>
        </w:tabs>
        <w:ind w:left="2891" w:hanging="2891"/>
      </w:pPr>
      <w:r>
        <w:tab/>
      </w:r>
      <w:r w:rsidR="00572DC1">
        <w:t>(A)</w:t>
      </w:r>
      <w:r w:rsidR="00910B81" w:rsidRPr="00910B81">
        <w:tab/>
        <w:t>to being present when A engages in the activity; or</w:t>
      </w:r>
    </w:p>
    <w:p w14:paraId="4DAB3733" w14:textId="77777777" w:rsidR="00104989" w:rsidRDefault="00C528BA">
      <w:pPr>
        <w:pStyle w:val="DraftHeading5"/>
        <w:tabs>
          <w:tab w:val="right" w:pos="2778"/>
        </w:tabs>
        <w:ind w:left="2891" w:hanging="2891"/>
      </w:pPr>
      <w:r>
        <w:tab/>
      </w:r>
      <w:r w:rsidR="00572DC1">
        <w:t>(B)</w:t>
      </w:r>
      <w:r w:rsidR="00910B81" w:rsidRPr="00910B81">
        <w:tab/>
        <w:t>to A engaging in the activity; or</w:t>
      </w:r>
    </w:p>
    <w:p w14:paraId="3C717D1D" w14:textId="77777777" w:rsidR="00104989" w:rsidRDefault="00C528BA">
      <w:pPr>
        <w:pStyle w:val="DraftHeading4"/>
        <w:tabs>
          <w:tab w:val="right" w:pos="2268"/>
        </w:tabs>
        <w:ind w:left="2381" w:hanging="2381"/>
      </w:pPr>
      <w:r>
        <w:tab/>
      </w:r>
      <w:r w:rsidR="00572DC1">
        <w:t>(ii)</w:t>
      </w:r>
      <w:r w:rsidR="00910B81" w:rsidRPr="00910B81">
        <w:tab/>
        <w:t>whether A believes that B consents—</w:t>
      </w:r>
    </w:p>
    <w:p w14:paraId="68D9965A" w14:textId="77777777" w:rsidR="00104989" w:rsidRDefault="00C528BA">
      <w:pPr>
        <w:pStyle w:val="DraftHeading5"/>
        <w:tabs>
          <w:tab w:val="right" w:pos="2778"/>
        </w:tabs>
        <w:ind w:left="2891" w:hanging="2891"/>
      </w:pPr>
      <w:r>
        <w:tab/>
      </w:r>
      <w:r w:rsidR="00572DC1">
        <w:t>(A)</w:t>
      </w:r>
      <w:r w:rsidR="00910B81" w:rsidRPr="00910B81">
        <w:tab/>
        <w:t>to being present when A engages in the activity; or</w:t>
      </w:r>
    </w:p>
    <w:p w14:paraId="7E69EC35" w14:textId="77777777" w:rsidR="00104989" w:rsidRDefault="00C528BA">
      <w:pPr>
        <w:pStyle w:val="DraftHeading5"/>
        <w:tabs>
          <w:tab w:val="right" w:pos="2778"/>
        </w:tabs>
        <w:ind w:left="2891" w:hanging="2891"/>
      </w:pPr>
      <w:r>
        <w:tab/>
      </w:r>
      <w:r w:rsidR="00572DC1">
        <w:t>(B)</w:t>
      </w:r>
      <w:r w:rsidR="00910B81" w:rsidRPr="00910B81">
        <w:tab/>
        <w:t>to A engaging in the activity.</w:t>
      </w:r>
    </w:p>
    <w:p w14:paraId="4097B493" w14:textId="77777777" w:rsidR="00104989" w:rsidRDefault="00C528BA">
      <w:pPr>
        <w:pStyle w:val="DraftHeading2"/>
        <w:tabs>
          <w:tab w:val="right" w:pos="1247"/>
        </w:tabs>
        <w:ind w:left="1361" w:hanging="1361"/>
      </w:pPr>
      <w:r>
        <w:tab/>
      </w:r>
      <w:r w:rsidR="00572DC1">
        <w:t>(5)</w:t>
      </w:r>
      <w:r w:rsidR="00910B81" w:rsidRPr="00910B81">
        <w:tab/>
        <w:t>For the purposes of subsection (1), when A engages in an activity, B may be present—</w:t>
      </w:r>
    </w:p>
    <w:p w14:paraId="16F7470B" w14:textId="77777777" w:rsidR="00104989" w:rsidRDefault="00C528BA">
      <w:pPr>
        <w:pStyle w:val="DraftHeading3"/>
        <w:tabs>
          <w:tab w:val="right" w:pos="1757"/>
        </w:tabs>
        <w:ind w:left="1871" w:hanging="1871"/>
      </w:pPr>
      <w:r>
        <w:tab/>
      </w:r>
      <w:r w:rsidR="00572DC1">
        <w:t>(a)</w:t>
      </w:r>
      <w:r w:rsidR="00910B81" w:rsidRPr="00910B81">
        <w:tab/>
        <w:t>in person; or</w:t>
      </w:r>
    </w:p>
    <w:p w14:paraId="276D2A18" w14:textId="77777777" w:rsidR="00104989" w:rsidRDefault="00C528BA">
      <w:pPr>
        <w:pStyle w:val="DraftHeading3"/>
        <w:tabs>
          <w:tab w:val="right" w:pos="1757"/>
        </w:tabs>
        <w:ind w:left="1871" w:hanging="1871"/>
      </w:pPr>
      <w:r>
        <w:tab/>
      </w:r>
      <w:r w:rsidR="00572DC1">
        <w:t>(b)</w:t>
      </w:r>
      <w:r w:rsidR="00910B81" w:rsidRPr="00910B81">
        <w:tab/>
        <w:t xml:space="preserve">by means of an electronic communication within the meaning of the </w:t>
      </w:r>
      <w:r w:rsidR="00910B81" w:rsidRPr="00910B81">
        <w:rPr>
          <w:b/>
        </w:rPr>
        <w:t>Electronic Transactions (Victoria) Act 2000</w:t>
      </w:r>
      <w:r w:rsidR="00910B81" w:rsidRPr="00910B81">
        <w:t xml:space="preserve"> that is received by B in real time or close to real time.</w:t>
      </w:r>
    </w:p>
    <w:p w14:paraId="21F49DEE" w14:textId="77777777" w:rsidR="00104989" w:rsidRDefault="00C528BA">
      <w:pPr>
        <w:pStyle w:val="DraftHeading2"/>
        <w:tabs>
          <w:tab w:val="right" w:pos="1247"/>
        </w:tabs>
        <w:ind w:left="1361" w:hanging="1361"/>
        <w:rPr>
          <w:lang w:eastAsia="en-AU"/>
        </w:rPr>
      </w:pPr>
      <w:r>
        <w:rPr>
          <w:lang w:eastAsia="en-AU"/>
        </w:rPr>
        <w:tab/>
      </w:r>
      <w:r w:rsidR="00572DC1">
        <w:rPr>
          <w:lang w:eastAsia="en-AU"/>
        </w:rPr>
        <w:t>(6)</w:t>
      </w:r>
      <w:r w:rsidR="00910B81" w:rsidRPr="00910B81">
        <w:rPr>
          <w:lang w:eastAsia="en-AU"/>
        </w:rPr>
        <w:tab/>
        <w:t>It is immaterial that some or all of the conduct constituting an offence against subsection (1) occurred outside Victoria, so</w:t>
      </w:r>
      <w:r w:rsidR="00910B81" w:rsidRPr="00910B81">
        <w:t> </w:t>
      </w:r>
      <w:r w:rsidR="00910B81" w:rsidRPr="00910B81">
        <w:rPr>
          <w:lang w:eastAsia="en-AU"/>
        </w:rPr>
        <w:t>long as B</w:t>
      </w:r>
      <w:r w:rsidR="00910B81" w:rsidRPr="00910B81">
        <w:t xml:space="preserve"> was </w:t>
      </w:r>
      <w:r w:rsidR="00910B81" w:rsidRPr="00910B81">
        <w:rPr>
          <w:lang w:eastAsia="en-AU"/>
        </w:rPr>
        <w:t>in Victoria at the time at which that conduct occurred.</w:t>
      </w:r>
    </w:p>
    <w:p w14:paraId="405B8AAE" w14:textId="77777777" w:rsidR="004974DA" w:rsidRDefault="004974DA" w:rsidP="004974DA">
      <w:pPr>
        <w:rPr>
          <w:lang w:eastAsia="en-AU"/>
        </w:rPr>
      </w:pPr>
    </w:p>
    <w:p w14:paraId="12E3F92D" w14:textId="77777777" w:rsidR="004974DA" w:rsidRDefault="004974DA" w:rsidP="004974DA">
      <w:pPr>
        <w:rPr>
          <w:lang w:eastAsia="en-AU"/>
        </w:rPr>
      </w:pPr>
    </w:p>
    <w:p w14:paraId="4EDADD28" w14:textId="77777777" w:rsidR="004974DA" w:rsidRPr="004974DA" w:rsidRDefault="004974DA" w:rsidP="004974DA">
      <w:pPr>
        <w:rPr>
          <w:lang w:eastAsia="en-AU"/>
        </w:rPr>
      </w:pPr>
    </w:p>
    <w:p w14:paraId="3D632F02" w14:textId="77777777" w:rsidR="00104989" w:rsidRDefault="00C528BA">
      <w:pPr>
        <w:pStyle w:val="DraftHeading2"/>
        <w:tabs>
          <w:tab w:val="right" w:pos="1247"/>
        </w:tabs>
        <w:ind w:left="1361" w:hanging="1361"/>
        <w:rPr>
          <w:lang w:eastAsia="en-AU"/>
        </w:rPr>
      </w:pPr>
      <w:r>
        <w:rPr>
          <w:lang w:eastAsia="en-AU"/>
        </w:rPr>
        <w:lastRenderedPageBreak/>
        <w:tab/>
      </w:r>
      <w:r w:rsidR="00572DC1">
        <w:rPr>
          <w:lang w:eastAsia="en-AU"/>
        </w:rPr>
        <w:t>(7)</w:t>
      </w:r>
      <w:r w:rsidR="00910B81" w:rsidRPr="00910B81">
        <w:rPr>
          <w:lang w:eastAsia="en-AU"/>
        </w:rPr>
        <w:tab/>
        <w:t>It is immaterial that B</w:t>
      </w:r>
      <w:r w:rsidR="00910B81" w:rsidRPr="00910B81">
        <w:t xml:space="preserve"> was </w:t>
      </w:r>
      <w:r w:rsidR="00910B81" w:rsidRPr="00910B81">
        <w:rPr>
          <w:lang w:eastAsia="en-AU"/>
        </w:rPr>
        <w:t>outside Victoria at the</w:t>
      </w:r>
      <w:r w:rsidR="00F325DA">
        <w:rPr>
          <w:lang w:eastAsia="en-AU"/>
        </w:rPr>
        <w:t> </w:t>
      </w:r>
      <w:r w:rsidR="00910B81" w:rsidRPr="00910B81">
        <w:rPr>
          <w:lang w:eastAsia="en-AU"/>
        </w:rPr>
        <w:t>time at which some or all of the conduct constituting an offence against subsection (1) occurred, so long as A was in</w:t>
      </w:r>
      <w:r w:rsidR="00910B81" w:rsidRPr="00910B81">
        <w:t> </w:t>
      </w:r>
      <w:r w:rsidR="00910B81" w:rsidRPr="00910B81">
        <w:rPr>
          <w:lang w:eastAsia="en-AU"/>
        </w:rPr>
        <w:t>Victoria at the time</w:t>
      </w:r>
      <w:r w:rsidR="00F325DA">
        <w:rPr>
          <w:lang w:eastAsia="en-AU"/>
        </w:rPr>
        <w:t> </w:t>
      </w:r>
      <w:r w:rsidR="00910B81" w:rsidRPr="00910B81">
        <w:rPr>
          <w:lang w:eastAsia="en-AU"/>
        </w:rPr>
        <w:t>at which that conduct occurred.</w:t>
      </w:r>
    </w:p>
    <w:p w14:paraId="210F33A6" w14:textId="77777777" w:rsidR="00104989" w:rsidRDefault="0046277A">
      <w:pPr>
        <w:pStyle w:val="DraftSectionNote"/>
        <w:tabs>
          <w:tab w:val="right" w:pos="46"/>
          <w:tab w:val="right" w:pos="1304"/>
        </w:tabs>
        <w:ind w:left="1259" w:hanging="408"/>
        <w:rPr>
          <w:b/>
          <w:lang w:eastAsia="en-AU"/>
        </w:rPr>
      </w:pPr>
      <w:r w:rsidRPr="0046277A">
        <w:rPr>
          <w:b/>
          <w:lang w:eastAsia="en-AU"/>
        </w:rPr>
        <w:t>Notes</w:t>
      </w:r>
    </w:p>
    <w:p w14:paraId="5F3D2B90" w14:textId="77777777" w:rsidR="00104989" w:rsidRDefault="00910B81">
      <w:pPr>
        <w:pStyle w:val="DraftSectionNote"/>
        <w:tabs>
          <w:tab w:val="right" w:pos="46"/>
          <w:tab w:val="right" w:pos="1304"/>
        </w:tabs>
        <w:ind w:left="1259" w:hanging="408"/>
        <w:rPr>
          <w:lang w:eastAsia="en-AU"/>
        </w:rPr>
      </w:pPr>
      <w:r w:rsidRPr="00910B81">
        <w:rPr>
          <w:lang w:eastAsia="en-AU"/>
        </w:rPr>
        <w:t>1</w:t>
      </w:r>
      <w:r w:rsidRPr="00910B81">
        <w:rPr>
          <w:lang w:eastAsia="en-AU"/>
        </w:rPr>
        <w:tab/>
        <w:t>An exception applies to this offence—see section 49Y.</w:t>
      </w:r>
    </w:p>
    <w:p w14:paraId="48BD1F5C" w14:textId="77777777" w:rsidR="00104989" w:rsidRDefault="00910B81">
      <w:pPr>
        <w:pStyle w:val="DraftSectionNote"/>
        <w:tabs>
          <w:tab w:val="right" w:pos="46"/>
          <w:tab w:val="right" w:pos="1304"/>
        </w:tabs>
        <w:ind w:left="1259" w:hanging="408"/>
      </w:pPr>
      <w:r w:rsidRPr="00910B81">
        <w:t>2</w:t>
      </w:r>
      <w:r w:rsidRPr="00910B81">
        <w:tab/>
        <w:t>Defences apply to this offence—see sections 49X, 49Z and</w:t>
      </w:r>
      <w:r w:rsidR="00F325DA">
        <w:t> </w:t>
      </w:r>
      <w:r w:rsidRPr="00910B81">
        <w:t>49ZA.</w:t>
      </w:r>
    </w:p>
    <w:p w14:paraId="1A68E36B" w14:textId="77777777" w:rsidR="00104989" w:rsidRDefault="00910B81">
      <w:pPr>
        <w:pStyle w:val="DraftSectionNote"/>
        <w:tabs>
          <w:tab w:val="right" w:pos="46"/>
          <w:tab w:val="right" w:pos="1304"/>
        </w:tabs>
        <w:ind w:left="1259" w:hanging="408"/>
      </w:pPr>
      <w:r w:rsidRPr="00910B81">
        <w:t>3</w:t>
      </w:r>
      <w:r w:rsidRPr="00910B81">
        <w:tab/>
        <w:t xml:space="preserve">A mistaken but honest and reasonable belief that the activity was not sexual or </w:t>
      </w:r>
      <w:r w:rsidRPr="00910B81">
        <w:rPr>
          <w:color w:val="000000"/>
          <w:szCs w:val="24"/>
          <w:lang w:eastAsia="en-AU"/>
        </w:rPr>
        <w:t xml:space="preserve">that engaging in the activity in the presence of B was not </w:t>
      </w:r>
      <w:r w:rsidRPr="00910B81">
        <w:t>contrary to community standards of acceptable conduct is not a defence to this offence—see section 49ZC.</w:t>
      </w:r>
    </w:p>
    <w:p w14:paraId="44E92EED" w14:textId="77777777" w:rsidR="001505E7" w:rsidRPr="001505E7" w:rsidRDefault="0046277A" w:rsidP="009F6A01">
      <w:pPr>
        <w:pStyle w:val="SideNote"/>
        <w:framePr w:wrap="around"/>
      </w:pPr>
      <w:r w:rsidRPr="0046277A">
        <w:t>S. 49H in</w:t>
      </w:r>
      <w:r w:rsidR="00572DC1">
        <w:t>serted by No. 47/2016 s. 16.</w:t>
      </w:r>
    </w:p>
    <w:p w14:paraId="40BA16A2" w14:textId="77777777" w:rsidR="00104989" w:rsidRDefault="00C528BA">
      <w:pPr>
        <w:pStyle w:val="DraftHeading1"/>
        <w:tabs>
          <w:tab w:val="right" w:pos="680"/>
        </w:tabs>
        <w:ind w:left="850" w:hanging="850"/>
      </w:pPr>
      <w:r>
        <w:tab/>
      </w:r>
      <w:bookmarkStart w:id="108" w:name="_Toc44081072"/>
      <w:r w:rsidR="00572DC1">
        <w:t>49H</w:t>
      </w:r>
      <w:r w:rsidR="00910B81" w:rsidRPr="00910B81">
        <w:tab/>
        <w:t>Causing a child under the age of 16 to be present during sexual activity</w:t>
      </w:r>
      <w:bookmarkEnd w:id="108"/>
    </w:p>
    <w:p w14:paraId="3E032B34" w14:textId="77777777" w:rsidR="00104989" w:rsidRDefault="00C528BA">
      <w:pPr>
        <w:pStyle w:val="DraftHeading2"/>
        <w:tabs>
          <w:tab w:val="right" w:pos="1247"/>
        </w:tabs>
        <w:ind w:left="1361" w:hanging="1361"/>
      </w:pPr>
      <w:r>
        <w:tab/>
      </w:r>
      <w:r w:rsidR="00572DC1">
        <w:t>(1)</w:t>
      </w:r>
      <w:r w:rsidR="00910B81" w:rsidRPr="00910B81">
        <w:tab/>
        <w:t>A person (A) commits an offence if—</w:t>
      </w:r>
    </w:p>
    <w:p w14:paraId="1A9D4861" w14:textId="77777777" w:rsidR="00104989" w:rsidRDefault="00C528BA">
      <w:pPr>
        <w:pStyle w:val="DraftHeading3"/>
        <w:tabs>
          <w:tab w:val="right" w:pos="1757"/>
        </w:tabs>
        <w:ind w:left="1871" w:hanging="1871"/>
      </w:pPr>
      <w:r>
        <w:tab/>
      </w:r>
      <w:r w:rsidR="00572DC1">
        <w:t>(a)</w:t>
      </w:r>
      <w:r w:rsidR="00910B81" w:rsidRPr="00910B81">
        <w:tab/>
        <w:t>another person (B) engages in an activity; and</w:t>
      </w:r>
    </w:p>
    <w:p w14:paraId="1EEE6697" w14:textId="77777777" w:rsidR="00104989" w:rsidRDefault="00C528BA">
      <w:pPr>
        <w:pStyle w:val="DraftHeading3"/>
        <w:tabs>
          <w:tab w:val="right" w:pos="1757"/>
        </w:tabs>
        <w:ind w:left="1871" w:hanging="1871"/>
      </w:pPr>
      <w:r>
        <w:tab/>
      </w:r>
      <w:r w:rsidR="00572DC1">
        <w:t>(b)</w:t>
      </w:r>
      <w:r w:rsidR="00910B81" w:rsidRPr="00910B81">
        <w:tab/>
        <w:t>the activity is sexual; and</w:t>
      </w:r>
    </w:p>
    <w:p w14:paraId="3AE26EEB" w14:textId="77777777" w:rsidR="00104989" w:rsidRDefault="00C528BA">
      <w:pPr>
        <w:pStyle w:val="DraftHeading3"/>
        <w:tabs>
          <w:tab w:val="right" w:pos="1757"/>
        </w:tabs>
        <w:ind w:left="1871" w:hanging="1871"/>
      </w:pPr>
      <w:r>
        <w:tab/>
      </w:r>
      <w:r w:rsidR="00572DC1">
        <w:t>(c)</w:t>
      </w:r>
      <w:r w:rsidR="00910B81" w:rsidRPr="00910B81">
        <w:tab/>
        <w:t>another person (C) is present when B</w:t>
      </w:r>
      <w:r w:rsidR="00F325DA">
        <w:t> </w:t>
      </w:r>
      <w:r w:rsidR="00910B81" w:rsidRPr="00910B81">
        <w:t>engages in the activity; and</w:t>
      </w:r>
    </w:p>
    <w:p w14:paraId="1BC612D4" w14:textId="77777777" w:rsidR="00104989" w:rsidRDefault="00C528BA">
      <w:pPr>
        <w:pStyle w:val="DraftHeading3"/>
        <w:tabs>
          <w:tab w:val="right" w:pos="1757"/>
        </w:tabs>
        <w:ind w:left="1871" w:hanging="1871"/>
      </w:pPr>
      <w:r>
        <w:tab/>
      </w:r>
      <w:r w:rsidR="00572DC1">
        <w:t>(d)</w:t>
      </w:r>
      <w:r w:rsidR="00910B81" w:rsidRPr="00910B81">
        <w:tab/>
        <w:t>A intentionally causes or allows C to be present when B engages in the activity; and</w:t>
      </w:r>
    </w:p>
    <w:p w14:paraId="18CD003F" w14:textId="77777777" w:rsidR="00104989" w:rsidRDefault="00C528BA">
      <w:pPr>
        <w:pStyle w:val="DraftHeading3"/>
        <w:tabs>
          <w:tab w:val="right" w:pos="1757"/>
        </w:tabs>
        <w:ind w:left="1871" w:hanging="1871"/>
      </w:pPr>
      <w:r>
        <w:tab/>
      </w:r>
      <w:r w:rsidR="00572DC1">
        <w:t>(e)</w:t>
      </w:r>
      <w:r w:rsidR="00910B81" w:rsidRPr="00910B81">
        <w:tab/>
        <w:t>C is a child under the age of 16 years; and</w:t>
      </w:r>
    </w:p>
    <w:p w14:paraId="0B8F3154" w14:textId="77777777" w:rsidR="00104989" w:rsidRDefault="00C528BA">
      <w:pPr>
        <w:pStyle w:val="DraftHeading3"/>
        <w:tabs>
          <w:tab w:val="right" w:pos="1757"/>
        </w:tabs>
        <w:ind w:left="1871" w:hanging="1871"/>
      </w:pPr>
      <w:r>
        <w:tab/>
      </w:r>
      <w:r w:rsidR="00572DC1">
        <w:t>(f)</w:t>
      </w:r>
      <w:r w:rsidR="00910B81" w:rsidRPr="00910B81">
        <w:tab/>
        <w:t>A's causing or allowing C to be present when</w:t>
      </w:r>
      <w:r w:rsidR="00F325DA">
        <w:t> </w:t>
      </w:r>
      <w:r w:rsidR="00910B81" w:rsidRPr="00910B81">
        <w:t>B engages in the activity is contrary to community standards of acceptable conduct.</w:t>
      </w:r>
    </w:p>
    <w:p w14:paraId="0F641F16" w14:textId="77777777" w:rsidR="00104989" w:rsidRDefault="00C528BA">
      <w:pPr>
        <w:pStyle w:val="DraftHeading2"/>
        <w:tabs>
          <w:tab w:val="right" w:pos="1247"/>
        </w:tabs>
        <w:ind w:left="1361" w:hanging="1361"/>
      </w:pPr>
      <w:r>
        <w:tab/>
      </w:r>
      <w:r w:rsidR="00572DC1">
        <w:t>(2)</w:t>
      </w:r>
      <w:r w:rsidR="00910B81" w:rsidRPr="00910B81">
        <w:tab/>
        <w:t>A person who commits an offence against subsection (1) is liable to level 5 imprisonment (10 years maximum).</w:t>
      </w:r>
    </w:p>
    <w:p w14:paraId="0F0951FB" w14:textId="77777777" w:rsidR="00DA21F5" w:rsidRDefault="002647B2" w:rsidP="009F6A01">
      <w:pPr>
        <w:pStyle w:val="SideNote"/>
        <w:framePr w:wrap="around"/>
      </w:pPr>
      <w:r>
        <w:t>S. 49H(2</w:t>
      </w:r>
      <w:r w:rsidR="006943D8">
        <w:t>A</w:t>
      </w:r>
      <w:r>
        <w:t>) inserted by No. 34/2017 s. 31(1).</w:t>
      </w:r>
    </w:p>
    <w:p w14:paraId="739ACC7E" w14:textId="77777777" w:rsidR="00DA21F5" w:rsidRDefault="002647B2">
      <w:pPr>
        <w:pStyle w:val="DraftHeading2"/>
        <w:tabs>
          <w:tab w:val="right" w:pos="1247"/>
        </w:tabs>
        <w:ind w:left="1361" w:hanging="1361"/>
      </w:pPr>
      <w:r>
        <w:tab/>
      </w:r>
      <w:r w:rsidR="006E26F9">
        <w:t>(2A)</w:t>
      </w:r>
      <w:r w:rsidRPr="00D27773">
        <w:tab/>
        <w:t>The standard sentence for an offence against subsection (1) is 4 years.</w:t>
      </w:r>
    </w:p>
    <w:p w14:paraId="14A3F476" w14:textId="77777777" w:rsidR="004D62CC" w:rsidRPr="004D62CC" w:rsidRDefault="004D62CC" w:rsidP="004D62CC"/>
    <w:p w14:paraId="70E621EA" w14:textId="77777777" w:rsidR="00104989" w:rsidRDefault="00C528BA">
      <w:pPr>
        <w:pStyle w:val="DraftHeading2"/>
        <w:tabs>
          <w:tab w:val="right" w:pos="1247"/>
        </w:tabs>
        <w:ind w:left="1361" w:hanging="1361"/>
      </w:pPr>
      <w:r>
        <w:lastRenderedPageBreak/>
        <w:tab/>
      </w:r>
      <w:r w:rsidR="00572DC1">
        <w:t>(3)</w:t>
      </w:r>
      <w:r w:rsidR="00910B81" w:rsidRPr="00910B81">
        <w:tab/>
        <w:t>Whether or not causing or allowing C to be present when B engages in the activity is contrary to community standards of acceptable conduct depends on the circumstances.</w:t>
      </w:r>
    </w:p>
    <w:p w14:paraId="47B0000C" w14:textId="77777777" w:rsidR="00104989" w:rsidRDefault="00C528BA">
      <w:pPr>
        <w:pStyle w:val="DraftHeading2"/>
        <w:tabs>
          <w:tab w:val="right" w:pos="1247"/>
        </w:tabs>
        <w:ind w:left="1361" w:hanging="1361"/>
      </w:pPr>
      <w:r>
        <w:tab/>
      </w:r>
      <w:r w:rsidR="00572DC1">
        <w:t>(4)</w:t>
      </w:r>
      <w:r w:rsidR="00910B81" w:rsidRPr="00910B81">
        <w:tab/>
        <w:t>For the purposes of subsection (3)—</w:t>
      </w:r>
    </w:p>
    <w:p w14:paraId="45FEB7E2" w14:textId="77777777" w:rsidR="00104989" w:rsidRDefault="00C528BA">
      <w:pPr>
        <w:pStyle w:val="DraftHeading3"/>
        <w:tabs>
          <w:tab w:val="right" w:pos="1757"/>
        </w:tabs>
        <w:ind w:left="1871" w:hanging="1871"/>
      </w:pPr>
      <w:r>
        <w:tab/>
      </w:r>
      <w:r w:rsidR="00572DC1">
        <w:t>(a)</w:t>
      </w:r>
      <w:r w:rsidR="00910B81" w:rsidRPr="00910B81">
        <w:tab/>
        <w:t>the circumstances include—</w:t>
      </w:r>
    </w:p>
    <w:p w14:paraId="57E125AD" w14:textId="77777777" w:rsidR="00104989" w:rsidRDefault="00C528BA">
      <w:pPr>
        <w:pStyle w:val="DraftHeading4"/>
        <w:tabs>
          <w:tab w:val="right" w:pos="2268"/>
        </w:tabs>
        <w:ind w:left="2381" w:hanging="2381"/>
      </w:pPr>
      <w:r>
        <w:tab/>
      </w:r>
      <w:r w:rsidR="00572DC1">
        <w:t>(i)</w:t>
      </w:r>
      <w:r w:rsidR="00910B81" w:rsidRPr="00910B81">
        <w:tab/>
        <w:t>the purpose of the activity; and</w:t>
      </w:r>
    </w:p>
    <w:p w14:paraId="736F501C" w14:textId="77777777" w:rsidR="00104989" w:rsidRDefault="00C528BA">
      <w:pPr>
        <w:pStyle w:val="DraftHeading4"/>
        <w:tabs>
          <w:tab w:val="right" w:pos="2268"/>
        </w:tabs>
        <w:ind w:left="2381" w:hanging="2381"/>
      </w:pPr>
      <w:r>
        <w:tab/>
      </w:r>
      <w:r w:rsidR="00572DC1">
        <w:t>(ii)</w:t>
      </w:r>
      <w:r w:rsidR="00910B81" w:rsidRPr="00910B81">
        <w:tab/>
        <w:t>whether A seeks or gets sexual arousal or sexual gratification from B engaging in the activity or from the presence of</w:t>
      </w:r>
      <w:r w:rsidR="00F325DA">
        <w:t> </w:t>
      </w:r>
      <w:r w:rsidR="00910B81" w:rsidRPr="00910B81">
        <w:t>C;</w:t>
      </w:r>
    </w:p>
    <w:p w14:paraId="10614274" w14:textId="77777777" w:rsidR="00104989" w:rsidRDefault="00C528BA">
      <w:pPr>
        <w:pStyle w:val="DraftHeading3"/>
        <w:tabs>
          <w:tab w:val="right" w:pos="1757"/>
        </w:tabs>
        <w:ind w:left="1871" w:hanging="1871"/>
      </w:pPr>
      <w:r>
        <w:tab/>
      </w:r>
      <w:r w:rsidR="00572DC1">
        <w:t>(b)</w:t>
      </w:r>
      <w:r w:rsidR="00910B81" w:rsidRPr="00910B81">
        <w:tab/>
        <w:t>the circumstances do not include—</w:t>
      </w:r>
    </w:p>
    <w:p w14:paraId="7E3F0E6A" w14:textId="77777777" w:rsidR="00104989" w:rsidRDefault="00C528BA">
      <w:pPr>
        <w:pStyle w:val="DraftHeading4"/>
        <w:tabs>
          <w:tab w:val="right" w:pos="2268"/>
        </w:tabs>
        <w:ind w:left="2381" w:hanging="2381"/>
      </w:pPr>
      <w:r>
        <w:tab/>
      </w:r>
      <w:r w:rsidR="00572DC1">
        <w:t>(i)</w:t>
      </w:r>
      <w:r w:rsidR="00910B81" w:rsidRPr="00910B81">
        <w:tab/>
        <w:t>whether C consents—</w:t>
      </w:r>
    </w:p>
    <w:p w14:paraId="5418F423" w14:textId="77777777" w:rsidR="00104989" w:rsidRDefault="00C528BA">
      <w:pPr>
        <w:pStyle w:val="DraftHeading5"/>
        <w:tabs>
          <w:tab w:val="right" w:pos="2778"/>
        </w:tabs>
        <w:ind w:left="2891" w:hanging="2891"/>
      </w:pPr>
      <w:r>
        <w:tab/>
      </w:r>
      <w:r w:rsidR="00572DC1">
        <w:t>(A)</w:t>
      </w:r>
      <w:r w:rsidR="00910B81" w:rsidRPr="00910B81">
        <w:tab/>
        <w:t>to being present when B engages in the activity; or</w:t>
      </w:r>
    </w:p>
    <w:p w14:paraId="5C5AD7D4" w14:textId="77777777" w:rsidR="00104989" w:rsidRDefault="00C528BA">
      <w:pPr>
        <w:pStyle w:val="DraftHeading5"/>
        <w:tabs>
          <w:tab w:val="right" w:pos="2778"/>
        </w:tabs>
        <w:ind w:left="2891" w:hanging="2891"/>
      </w:pPr>
      <w:r>
        <w:tab/>
      </w:r>
      <w:r w:rsidR="00572DC1">
        <w:t>(B)</w:t>
      </w:r>
      <w:r w:rsidR="00910B81" w:rsidRPr="00910B81">
        <w:tab/>
        <w:t>to B engaging in the activity; or</w:t>
      </w:r>
    </w:p>
    <w:p w14:paraId="2416B62F" w14:textId="77777777" w:rsidR="00104989" w:rsidRDefault="00C528BA">
      <w:pPr>
        <w:pStyle w:val="DraftHeading4"/>
        <w:tabs>
          <w:tab w:val="right" w:pos="2268"/>
        </w:tabs>
        <w:ind w:left="2381" w:hanging="2381"/>
      </w:pPr>
      <w:r>
        <w:tab/>
      </w:r>
      <w:r w:rsidR="00572DC1">
        <w:t>(ii)</w:t>
      </w:r>
      <w:r w:rsidR="00910B81" w:rsidRPr="00910B81">
        <w:tab/>
        <w:t>whether A believes that C consents—</w:t>
      </w:r>
    </w:p>
    <w:p w14:paraId="1657FE92" w14:textId="77777777" w:rsidR="00104989" w:rsidRDefault="00C528BA">
      <w:pPr>
        <w:pStyle w:val="DraftHeading5"/>
        <w:tabs>
          <w:tab w:val="right" w:pos="2778"/>
        </w:tabs>
        <w:ind w:left="2891" w:hanging="2891"/>
      </w:pPr>
      <w:r>
        <w:tab/>
      </w:r>
      <w:r w:rsidR="00572DC1">
        <w:t>(A)</w:t>
      </w:r>
      <w:r w:rsidR="00910B81" w:rsidRPr="00910B81">
        <w:tab/>
        <w:t>to being present when B engages in the activity; or</w:t>
      </w:r>
    </w:p>
    <w:p w14:paraId="48CDE42E" w14:textId="77777777" w:rsidR="00104989" w:rsidRDefault="00C528BA">
      <w:pPr>
        <w:pStyle w:val="DraftHeading5"/>
        <w:tabs>
          <w:tab w:val="right" w:pos="2778"/>
        </w:tabs>
        <w:ind w:left="2891" w:hanging="2891"/>
      </w:pPr>
      <w:r>
        <w:tab/>
      </w:r>
      <w:r w:rsidR="00572DC1">
        <w:t>(B)</w:t>
      </w:r>
      <w:r w:rsidR="00910B81" w:rsidRPr="00910B81">
        <w:tab/>
        <w:t>to B engaging in the activity.</w:t>
      </w:r>
    </w:p>
    <w:p w14:paraId="1DB79AF2" w14:textId="77777777" w:rsidR="00104989" w:rsidRDefault="00C528BA">
      <w:pPr>
        <w:pStyle w:val="DraftHeading2"/>
        <w:tabs>
          <w:tab w:val="right" w:pos="1247"/>
        </w:tabs>
        <w:ind w:left="1361" w:hanging="1361"/>
      </w:pPr>
      <w:r>
        <w:tab/>
      </w:r>
      <w:r w:rsidR="00572DC1">
        <w:t>(5)</w:t>
      </w:r>
      <w:r w:rsidR="00910B81" w:rsidRPr="00910B81">
        <w:tab/>
        <w:t>For the purposes of subsection (1), when B engages in an activity, C may be present—</w:t>
      </w:r>
    </w:p>
    <w:p w14:paraId="27BFEE69" w14:textId="77777777" w:rsidR="00104989" w:rsidRDefault="00C528BA">
      <w:pPr>
        <w:pStyle w:val="DraftHeading3"/>
        <w:tabs>
          <w:tab w:val="right" w:pos="1757"/>
        </w:tabs>
        <w:ind w:left="1871" w:hanging="1871"/>
      </w:pPr>
      <w:r>
        <w:tab/>
      </w:r>
      <w:r w:rsidR="00572DC1">
        <w:t>(a)</w:t>
      </w:r>
      <w:r w:rsidR="00910B81" w:rsidRPr="00910B81">
        <w:tab/>
        <w:t>in person; or</w:t>
      </w:r>
    </w:p>
    <w:p w14:paraId="092A0A57" w14:textId="77777777" w:rsidR="00104989" w:rsidRDefault="00C528BA">
      <w:pPr>
        <w:pStyle w:val="DraftHeading3"/>
        <w:tabs>
          <w:tab w:val="right" w:pos="1757"/>
        </w:tabs>
        <w:ind w:left="1871" w:hanging="1871"/>
      </w:pPr>
      <w:r>
        <w:tab/>
      </w:r>
      <w:r w:rsidR="00572DC1">
        <w:t>(b)</w:t>
      </w:r>
      <w:r w:rsidR="00910B81" w:rsidRPr="00910B81">
        <w:tab/>
        <w:t xml:space="preserve">by means of an electronic communication within the meaning of the </w:t>
      </w:r>
      <w:r w:rsidR="00910B81" w:rsidRPr="00910B81">
        <w:rPr>
          <w:b/>
        </w:rPr>
        <w:t>Electronic Transactions (Victoria) Act 2000</w:t>
      </w:r>
      <w:r w:rsidR="00910B81" w:rsidRPr="00910B81">
        <w:t xml:space="preserve"> that is received by C in real time or close to real time.</w:t>
      </w:r>
    </w:p>
    <w:p w14:paraId="2CDB5711" w14:textId="77777777" w:rsidR="004974DA" w:rsidRDefault="004974DA" w:rsidP="004974DA"/>
    <w:p w14:paraId="75A7E823" w14:textId="77777777" w:rsidR="004974DA" w:rsidRDefault="004974DA" w:rsidP="004974DA"/>
    <w:p w14:paraId="45817310" w14:textId="77777777" w:rsidR="004974DA" w:rsidRPr="004974DA" w:rsidRDefault="004974DA" w:rsidP="004974DA"/>
    <w:p w14:paraId="1227F978" w14:textId="77777777" w:rsidR="00104989" w:rsidRDefault="00C528BA">
      <w:pPr>
        <w:pStyle w:val="DraftHeading2"/>
        <w:tabs>
          <w:tab w:val="right" w:pos="1247"/>
        </w:tabs>
        <w:ind w:left="1361" w:hanging="1361"/>
        <w:rPr>
          <w:lang w:eastAsia="en-AU"/>
        </w:rPr>
      </w:pPr>
      <w:r>
        <w:rPr>
          <w:lang w:eastAsia="en-AU"/>
        </w:rPr>
        <w:lastRenderedPageBreak/>
        <w:tab/>
      </w:r>
      <w:r w:rsidR="00572DC1">
        <w:rPr>
          <w:lang w:eastAsia="en-AU"/>
        </w:rPr>
        <w:t>(6)</w:t>
      </w:r>
      <w:r w:rsidR="00910B81" w:rsidRPr="00910B81">
        <w:rPr>
          <w:lang w:eastAsia="en-AU"/>
        </w:rPr>
        <w:tab/>
        <w:t>It is immaterial that some or all of the conduct constituting an offence against subsection (1) occurred outside Victoria, so long as C</w:t>
      </w:r>
      <w:r w:rsidR="00910B81" w:rsidRPr="00910B81">
        <w:t xml:space="preserve"> was </w:t>
      </w:r>
      <w:r w:rsidR="00910B81" w:rsidRPr="00910B81">
        <w:rPr>
          <w:lang w:eastAsia="en-AU"/>
        </w:rPr>
        <w:t>in Victoria at the time at which that conduct occurred.</w:t>
      </w:r>
    </w:p>
    <w:p w14:paraId="229A1D1A" w14:textId="77777777" w:rsidR="00104989" w:rsidRDefault="00C528BA">
      <w:pPr>
        <w:pStyle w:val="DraftHeading2"/>
        <w:tabs>
          <w:tab w:val="right" w:pos="1247"/>
        </w:tabs>
        <w:ind w:left="1361" w:hanging="1361"/>
        <w:rPr>
          <w:lang w:eastAsia="en-AU"/>
        </w:rPr>
      </w:pPr>
      <w:r>
        <w:rPr>
          <w:lang w:eastAsia="en-AU"/>
        </w:rPr>
        <w:tab/>
      </w:r>
      <w:r w:rsidR="00572DC1">
        <w:rPr>
          <w:lang w:eastAsia="en-AU"/>
        </w:rPr>
        <w:t>(7)</w:t>
      </w:r>
      <w:r w:rsidR="00910B81" w:rsidRPr="00910B81">
        <w:rPr>
          <w:lang w:eastAsia="en-AU"/>
        </w:rPr>
        <w:tab/>
        <w:t>It is immaterial that C</w:t>
      </w:r>
      <w:r w:rsidR="00910B81" w:rsidRPr="00910B81">
        <w:t xml:space="preserve"> was </w:t>
      </w:r>
      <w:r w:rsidR="00910B81" w:rsidRPr="00910B81">
        <w:rPr>
          <w:lang w:eastAsia="en-AU"/>
        </w:rPr>
        <w:t>outside Victoria at the</w:t>
      </w:r>
      <w:r w:rsidR="00F325DA">
        <w:rPr>
          <w:lang w:eastAsia="en-AU"/>
        </w:rPr>
        <w:t> </w:t>
      </w:r>
      <w:r w:rsidR="00910B81" w:rsidRPr="00910B81">
        <w:rPr>
          <w:lang w:eastAsia="en-AU"/>
        </w:rPr>
        <w:t>time at which some or all of the conduct constituting an offence against subsection (1) occurred, so long as A was in Victoria at the time</w:t>
      </w:r>
      <w:r w:rsidR="00F325DA">
        <w:rPr>
          <w:lang w:eastAsia="en-AU"/>
        </w:rPr>
        <w:t> </w:t>
      </w:r>
      <w:r w:rsidR="00910B81" w:rsidRPr="00910B81">
        <w:rPr>
          <w:lang w:eastAsia="en-AU"/>
        </w:rPr>
        <w:t>at which that conduct occurred.</w:t>
      </w:r>
    </w:p>
    <w:p w14:paraId="0D5B443E" w14:textId="77777777" w:rsidR="00104989" w:rsidRDefault="0046277A">
      <w:pPr>
        <w:pStyle w:val="DraftSectionNote"/>
        <w:tabs>
          <w:tab w:val="right" w:pos="46"/>
          <w:tab w:val="right" w:pos="1304"/>
        </w:tabs>
        <w:ind w:left="1259" w:hanging="408"/>
        <w:rPr>
          <w:b/>
          <w:lang w:eastAsia="en-AU"/>
        </w:rPr>
      </w:pPr>
      <w:r w:rsidRPr="0046277A">
        <w:rPr>
          <w:b/>
          <w:lang w:eastAsia="en-AU"/>
        </w:rPr>
        <w:t>Notes</w:t>
      </w:r>
    </w:p>
    <w:p w14:paraId="0155B12E" w14:textId="77777777" w:rsidR="00104989" w:rsidRDefault="00910B81">
      <w:pPr>
        <w:pStyle w:val="DraftSectionNote"/>
        <w:tabs>
          <w:tab w:val="right" w:pos="46"/>
          <w:tab w:val="right" w:pos="1304"/>
        </w:tabs>
        <w:ind w:left="1259" w:hanging="408"/>
        <w:rPr>
          <w:lang w:eastAsia="en-AU"/>
        </w:rPr>
      </w:pPr>
      <w:r w:rsidRPr="00910B81">
        <w:rPr>
          <w:lang w:eastAsia="en-AU"/>
        </w:rPr>
        <w:t>1</w:t>
      </w:r>
      <w:r w:rsidRPr="00910B81">
        <w:rPr>
          <w:lang w:eastAsia="en-AU"/>
        </w:rPr>
        <w:tab/>
        <w:t>An exception applies to this offence—see section 49U.</w:t>
      </w:r>
    </w:p>
    <w:p w14:paraId="4F7ADD18" w14:textId="77777777" w:rsidR="00104989" w:rsidRDefault="00910B81">
      <w:pPr>
        <w:pStyle w:val="DraftSectionNote"/>
        <w:tabs>
          <w:tab w:val="right" w:pos="46"/>
          <w:tab w:val="right" w:pos="1304"/>
        </w:tabs>
        <w:ind w:left="1259" w:hanging="408"/>
      </w:pPr>
      <w:r w:rsidRPr="00910B81">
        <w:t>2</w:t>
      </w:r>
      <w:r w:rsidRPr="00910B81">
        <w:tab/>
        <w:t>A defence applies to this offence—see section 49W.</w:t>
      </w:r>
    </w:p>
    <w:p w14:paraId="3780C214" w14:textId="77777777" w:rsidR="00104989" w:rsidRDefault="00910B81">
      <w:pPr>
        <w:pStyle w:val="DraftSectionNote"/>
        <w:tabs>
          <w:tab w:val="right" w:pos="46"/>
          <w:tab w:val="right" w:pos="1304"/>
        </w:tabs>
        <w:ind w:left="1259" w:hanging="408"/>
      </w:pPr>
      <w:r w:rsidRPr="00910B81">
        <w:t>3</w:t>
      </w:r>
      <w:r w:rsidRPr="00910B81">
        <w:tab/>
        <w:t>A mistaken but honest and reasonable belief that the activity</w:t>
      </w:r>
      <w:r w:rsidR="00F325DA">
        <w:t> </w:t>
      </w:r>
      <w:r w:rsidRPr="00910B81">
        <w:t xml:space="preserve">was not sexual or </w:t>
      </w:r>
      <w:r w:rsidRPr="00910B81">
        <w:rPr>
          <w:color w:val="000000"/>
          <w:szCs w:val="24"/>
          <w:lang w:eastAsia="en-AU"/>
        </w:rPr>
        <w:t>that causing or allowing C to be</w:t>
      </w:r>
      <w:r w:rsidR="00F325DA">
        <w:t> </w:t>
      </w:r>
      <w:r w:rsidRPr="00910B81">
        <w:rPr>
          <w:color w:val="000000"/>
          <w:szCs w:val="24"/>
          <w:lang w:eastAsia="en-AU"/>
        </w:rPr>
        <w:t xml:space="preserve">present when B engages in the activity was not </w:t>
      </w:r>
      <w:r w:rsidRPr="00910B81">
        <w:t>contrary</w:t>
      </w:r>
      <w:r w:rsidR="00F325DA">
        <w:t> </w:t>
      </w:r>
      <w:r w:rsidRPr="00910B81">
        <w:t>to</w:t>
      </w:r>
      <w:r w:rsidR="00F325DA">
        <w:t> </w:t>
      </w:r>
      <w:r w:rsidRPr="00910B81">
        <w:t>community standards of acceptable conduct is</w:t>
      </w:r>
      <w:r w:rsidR="00F325DA">
        <w:t> </w:t>
      </w:r>
      <w:r w:rsidRPr="00910B81">
        <w:t>not</w:t>
      </w:r>
      <w:r w:rsidR="00F325DA">
        <w:t> </w:t>
      </w:r>
      <w:r w:rsidRPr="00910B81">
        <w:t>a defence to this offence—see section 49ZC.</w:t>
      </w:r>
    </w:p>
    <w:p w14:paraId="61A24ED5" w14:textId="77777777" w:rsidR="00DA21F5" w:rsidRDefault="002647B2" w:rsidP="009F6A01">
      <w:pPr>
        <w:pStyle w:val="SideNote"/>
        <w:framePr w:wrap="around"/>
      </w:pPr>
      <w:r>
        <w:t xml:space="preserve">Note </w:t>
      </w:r>
      <w:r w:rsidR="006943D8">
        <w:t xml:space="preserve">4 </w:t>
      </w:r>
      <w:r>
        <w:t>to s. 49H inserted by No. 34/2017 s. </w:t>
      </w:r>
      <w:r w:rsidR="002B4BC5">
        <w:t>31</w:t>
      </w:r>
      <w:r>
        <w:t>(2).</w:t>
      </w:r>
    </w:p>
    <w:p w14:paraId="2AB72BDB" w14:textId="77777777" w:rsidR="00DA21F5" w:rsidRDefault="002647B2">
      <w:pPr>
        <w:pStyle w:val="DraftSectionNote"/>
        <w:tabs>
          <w:tab w:val="right" w:pos="46"/>
          <w:tab w:val="right" w:pos="1304"/>
        </w:tabs>
        <w:ind w:left="1259" w:hanging="408"/>
      </w:pPr>
      <w:r w:rsidRPr="00D27773">
        <w:t>4</w:t>
      </w:r>
      <w:r w:rsidRPr="00D27773">
        <w:tab/>
        <w:t xml:space="preserve">See sections 5A and 5B of the </w:t>
      </w:r>
      <w:r w:rsidRPr="00D27773">
        <w:rPr>
          <w:b/>
        </w:rPr>
        <w:t>Sentencing Act 1991</w:t>
      </w:r>
      <w:r w:rsidRPr="00D27773">
        <w:t xml:space="preserve"> as</w:t>
      </w:r>
      <w:r w:rsidR="00C25DD6">
        <w:t xml:space="preserve"> </w:t>
      </w:r>
      <w:r w:rsidRPr="00D27773">
        <w:t>to</w:t>
      </w:r>
      <w:r w:rsidR="00C25DD6">
        <w:t> </w:t>
      </w:r>
      <w:r w:rsidRPr="00D27773">
        <w:t>standard sentences.</w:t>
      </w:r>
    </w:p>
    <w:p w14:paraId="501A284E" w14:textId="77777777" w:rsidR="00295B99" w:rsidRDefault="00295B99" w:rsidP="00295B99"/>
    <w:p w14:paraId="16891793" w14:textId="77777777" w:rsidR="00295B99" w:rsidRDefault="00295B99" w:rsidP="00295B99"/>
    <w:p w14:paraId="245A10B6" w14:textId="77777777" w:rsidR="001505E7" w:rsidRPr="001505E7" w:rsidRDefault="0046277A" w:rsidP="009F6A01">
      <w:pPr>
        <w:pStyle w:val="SideNote"/>
        <w:framePr w:wrap="around"/>
      </w:pPr>
      <w:r w:rsidRPr="0046277A">
        <w:t>S. 49I in</w:t>
      </w:r>
      <w:r w:rsidR="00572DC1">
        <w:t>serted by No. 47/2016 s. 16.</w:t>
      </w:r>
    </w:p>
    <w:p w14:paraId="2E3FD356" w14:textId="77777777" w:rsidR="00104989" w:rsidRDefault="00C528BA">
      <w:pPr>
        <w:pStyle w:val="DraftHeading1"/>
        <w:tabs>
          <w:tab w:val="right" w:pos="680"/>
        </w:tabs>
        <w:ind w:left="850" w:hanging="850"/>
      </w:pPr>
      <w:r>
        <w:tab/>
      </w:r>
      <w:bookmarkStart w:id="109" w:name="_Toc44081073"/>
      <w:r w:rsidR="00572DC1">
        <w:t>49I</w:t>
      </w:r>
      <w:r w:rsidR="00910B81" w:rsidRPr="00910B81">
        <w:tab/>
        <w:t xml:space="preserve">Causing a child aged 16 or 17 under </w:t>
      </w:r>
      <w:r w:rsidR="00910B81" w:rsidRPr="00910B81">
        <w:rPr>
          <w:lang w:eastAsia="en-AU"/>
        </w:rPr>
        <w:t>care, supervision or authority</w:t>
      </w:r>
      <w:r w:rsidR="00910B81" w:rsidRPr="00910B81">
        <w:t xml:space="preserve"> to be present during sexual</w:t>
      </w:r>
      <w:r w:rsidR="00F325DA">
        <w:t> </w:t>
      </w:r>
      <w:r w:rsidR="00910B81" w:rsidRPr="00910B81">
        <w:t>activity</w:t>
      </w:r>
      <w:bookmarkEnd w:id="109"/>
    </w:p>
    <w:p w14:paraId="619B4D14" w14:textId="77777777" w:rsidR="00104989" w:rsidRDefault="00C528BA">
      <w:pPr>
        <w:pStyle w:val="DraftHeading2"/>
        <w:tabs>
          <w:tab w:val="right" w:pos="1247"/>
        </w:tabs>
        <w:ind w:left="1361" w:hanging="1361"/>
      </w:pPr>
      <w:r>
        <w:tab/>
      </w:r>
      <w:r w:rsidR="00572DC1">
        <w:t>(1)</w:t>
      </w:r>
      <w:r w:rsidR="00910B81" w:rsidRPr="00910B81">
        <w:tab/>
        <w:t>A person (A) commits an offence if—</w:t>
      </w:r>
    </w:p>
    <w:p w14:paraId="1DE8D302" w14:textId="77777777" w:rsidR="00104989" w:rsidRDefault="00C528BA">
      <w:pPr>
        <w:pStyle w:val="DraftHeading3"/>
        <w:tabs>
          <w:tab w:val="right" w:pos="1757"/>
        </w:tabs>
        <w:ind w:left="1871" w:hanging="1871"/>
      </w:pPr>
      <w:r>
        <w:tab/>
      </w:r>
      <w:r w:rsidR="00572DC1">
        <w:t>(a)</w:t>
      </w:r>
      <w:r w:rsidR="00910B81" w:rsidRPr="00910B81">
        <w:tab/>
        <w:t>another person (B) engages in an activity; and</w:t>
      </w:r>
    </w:p>
    <w:p w14:paraId="07F3A5EF" w14:textId="77777777" w:rsidR="00104989" w:rsidRDefault="00C528BA">
      <w:pPr>
        <w:pStyle w:val="DraftHeading3"/>
        <w:tabs>
          <w:tab w:val="right" w:pos="1757"/>
        </w:tabs>
        <w:ind w:left="1871" w:hanging="1871"/>
      </w:pPr>
      <w:r>
        <w:tab/>
      </w:r>
      <w:r w:rsidR="00572DC1">
        <w:t>(b)</w:t>
      </w:r>
      <w:r w:rsidR="00910B81" w:rsidRPr="00910B81">
        <w:tab/>
        <w:t>the activity is sexual; and</w:t>
      </w:r>
    </w:p>
    <w:p w14:paraId="293169C3" w14:textId="77777777" w:rsidR="00104989" w:rsidRDefault="00C528BA">
      <w:pPr>
        <w:pStyle w:val="DraftHeading3"/>
        <w:tabs>
          <w:tab w:val="right" w:pos="1757"/>
        </w:tabs>
        <w:ind w:left="1871" w:hanging="1871"/>
      </w:pPr>
      <w:r>
        <w:tab/>
      </w:r>
      <w:r w:rsidR="00572DC1">
        <w:t>(c)</w:t>
      </w:r>
      <w:r w:rsidR="00910B81" w:rsidRPr="00910B81">
        <w:tab/>
        <w:t>another person (C) is present when B engages in the activity; and</w:t>
      </w:r>
    </w:p>
    <w:p w14:paraId="67B3308F" w14:textId="77777777" w:rsidR="00104989" w:rsidRDefault="00C528BA">
      <w:pPr>
        <w:pStyle w:val="DraftHeading3"/>
        <w:tabs>
          <w:tab w:val="right" w:pos="1757"/>
        </w:tabs>
        <w:ind w:left="1871" w:hanging="1871"/>
      </w:pPr>
      <w:r>
        <w:tab/>
      </w:r>
      <w:r w:rsidR="00572DC1">
        <w:t>(d)</w:t>
      </w:r>
      <w:r w:rsidR="00910B81" w:rsidRPr="00910B81">
        <w:tab/>
        <w:t>A intentionally causes or allows C to be present when B engages in the activity; and</w:t>
      </w:r>
    </w:p>
    <w:p w14:paraId="605ACC2B" w14:textId="77777777" w:rsidR="004974DA" w:rsidRPr="004974DA" w:rsidRDefault="004974DA" w:rsidP="004974DA"/>
    <w:p w14:paraId="16576EE2" w14:textId="77777777" w:rsidR="00104989" w:rsidRDefault="00C528BA">
      <w:pPr>
        <w:pStyle w:val="DraftHeading3"/>
        <w:tabs>
          <w:tab w:val="right" w:pos="1757"/>
        </w:tabs>
        <w:ind w:left="1871" w:hanging="1871"/>
      </w:pPr>
      <w:r>
        <w:lastRenderedPageBreak/>
        <w:tab/>
      </w:r>
      <w:r w:rsidR="00572DC1">
        <w:t>(e)</w:t>
      </w:r>
      <w:r w:rsidR="00910B81" w:rsidRPr="00910B81">
        <w:tab/>
        <w:t>C is—</w:t>
      </w:r>
    </w:p>
    <w:p w14:paraId="33457EBD" w14:textId="77777777" w:rsidR="00104989" w:rsidRDefault="00C528BA">
      <w:pPr>
        <w:pStyle w:val="DraftHeading4"/>
        <w:tabs>
          <w:tab w:val="right" w:pos="2268"/>
        </w:tabs>
        <w:ind w:left="2381" w:hanging="2381"/>
      </w:pPr>
      <w:r>
        <w:tab/>
      </w:r>
      <w:r w:rsidR="00572DC1">
        <w:t>(i)</w:t>
      </w:r>
      <w:r w:rsidR="00910B81" w:rsidRPr="00910B81">
        <w:tab/>
        <w:t>a child aged 16 or 17 years; and</w:t>
      </w:r>
    </w:p>
    <w:p w14:paraId="0C1BD9B4" w14:textId="77777777" w:rsidR="00104989" w:rsidRDefault="00C528BA">
      <w:pPr>
        <w:pStyle w:val="DraftHeading4"/>
        <w:tabs>
          <w:tab w:val="right" w:pos="2268"/>
        </w:tabs>
        <w:ind w:left="2381" w:hanging="2381"/>
      </w:pPr>
      <w:r>
        <w:tab/>
      </w:r>
      <w:r w:rsidR="00572DC1">
        <w:t>(ii)</w:t>
      </w:r>
      <w:r w:rsidR="00910B81" w:rsidRPr="00910B81">
        <w:tab/>
        <w:t xml:space="preserve">under A's </w:t>
      </w:r>
      <w:r w:rsidR="00910B81" w:rsidRPr="00910B81">
        <w:rPr>
          <w:lang w:eastAsia="en-AU"/>
        </w:rPr>
        <w:t>care, supervision or authority</w:t>
      </w:r>
      <w:r w:rsidR="00910B81" w:rsidRPr="00910B81">
        <w:t>; and</w:t>
      </w:r>
    </w:p>
    <w:p w14:paraId="237B74FB" w14:textId="77777777" w:rsidR="00104989" w:rsidRDefault="00C528BA">
      <w:pPr>
        <w:pStyle w:val="DraftHeading3"/>
        <w:tabs>
          <w:tab w:val="right" w:pos="1757"/>
        </w:tabs>
        <w:ind w:left="1871" w:hanging="1871"/>
      </w:pPr>
      <w:r>
        <w:tab/>
      </w:r>
      <w:r w:rsidR="00572DC1">
        <w:t>(f)</w:t>
      </w:r>
      <w:r w:rsidR="00910B81" w:rsidRPr="00910B81">
        <w:tab/>
        <w:t>A's causing or allowing C to be present when</w:t>
      </w:r>
      <w:r w:rsidR="009C4A88">
        <w:t> </w:t>
      </w:r>
      <w:r w:rsidR="00910B81" w:rsidRPr="00910B81">
        <w:t>B engages in the activity is contrary to</w:t>
      </w:r>
      <w:r w:rsidR="009C4A88">
        <w:t> </w:t>
      </w:r>
      <w:r w:rsidR="00910B81" w:rsidRPr="00910B81">
        <w:t>community standards of acceptable conduct.</w:t>
      </w:r>
    </w:p>
    <w:p w14:paraId="52438990" w14:textId="77777777" w:rsidR="00104989" w:rsidRDefault="00C528BA">
      <w:pPr>
        <w:pStyle w:val="DraftHeading2"/>
        <w:tabs>
          <w:tab w:val="right" w:pos="1247"/>
        </w:tabs>
        <w:ind w:left="1361" w:hanging="1361"/>
      </w:pPr>
      <w:r>
        <w:tab/>
      </w:r>
      <w:r w:rsidR="00572DC1">
        <w:t>(2)</w:t>
      </w:r>
      <w:r w:rsidR="00910B81" w:rsidRPr="00910B81">
        <w:tab/>
        <w:t>A person who commits an offence against subsection (1) is liable to level 6 imprisonment (5</w:t>
      </w:r>
      <w:r w:rsidR="009C4A88">
        <w:t> </w:t>
      </w:r>
      <w:r w:rsidR="00910B81" w:rsidRPr="00910B81">
        <w:t>years maximum).</w:t>
      </w:r>
    </w:p>
    <w:p w14:paraId="040144FD" w14:textId="77777777" w:rsidR="00104989" w:rsidRDefault="00C528BA">
      <w:pPr>
        <w:pStyle w:val="DraftHeading2"/>
        <w:tabs>
          <w:tab w:val="right" w:pos="1247"/>
        </w:tabs>
        <w:ind w:left="1361" w:hanging="1361"/>
      </w:pPr>
      <w:r>
        <w:tab/>
      </w:r>
      <w:r w:rsidR="00572DC1">
        <w:t>(3)</w:t>
      </w:r>
      <w:r w:rsidR="00910B81" w:rsidRPr="00910B81">
        <w:tab/>
        <w:t>Whether or not causing or allowing C to be present when B engages in the activity is contrary to community standards of acceptable conduct depends on the circumstances.</w:t>
      </w:r>
    </w:p>
    <w:p w14:paraId="3FC05210" w14:textId="77777777" w:rsidR="00104989" w:rsidRDefault="00C528BA">
      <w:pPr>
        <w:pStyle w:val="DraftHeading2"/>
        <w:tabs>
          <w:tab w:val="right" w:pos="1247"/>
        </w:tabs>
        <w:ind w:left="1361" w:hanging="1361"/>
      </w:pPr>
      <w:r>
        <w:tab/>
      </w:r>
      <w:r w:rsidR="00572DC1">
        <w:t>(4)</w:t>
      </w:r>
      <w:r w:rsidR="00910B81" w:rsidRPr="00910B81">
        <w:tab/>
        <w:t>For the purposes of subsection (3)—</w:t>
      </w:r>
    </w:p>
    <w:p w14:paraId="5018F379" w14:textId="77777777" w:rsidR="00104989" w:rsidRDefault="00C528BA">
      <w:pPr>
        <w:pStyle w:val="DraftHeading3"/>
        <w:tabs>
          <w:tab w:val="right" w:pos="1757"/>
        </w:tabs>
        <w:ind w:left="1871" w:hanging="1871"/>
      </w:pPr>
      <w:r>
        <w:tab/>
      </w:r>
      <w:r w:rsidR="00572DC1">
        <w:t>(a)</w:t>
      </w:r>
      <w:r w:rsidR="00910B81" w:rsidRPr="00910B81">
        <w:tab/>
        <w:t>the circumstances include—</w:t>
      </w:r>
    </w:p>
    <w:p w14:paraId="6841439E" w14:textId="77777777" w:rsidR="00104989" w:rsidRDefault="00C528BA">
      <w:pPr>
        <w:pStyle w:val="DraftHeading4"/>
        <w:tabs>
          <w:tab w:val="right" w:pos="2268"/>
        </w:tabs>
        <w:ind w:left="2381" w:hanging="2381"/>
      </w:pPr>
      <w:r>
        <w:tab/>
      </w:r>
      <w:r w:rsidR="00572DC1">
        <w:t>(i)</w:t>
      </w:r>
      <w:r w:rsidR="00910B81" w:rsidRPr="00910B81">
        <w:tab/>
        <w:t>the purpose of the activity; and</w:t>
      </w:r>
    </w:p>
    <w:p w14:paraId="2ACBFC5C" w14:textId="77777777" w:rsidR="00104989" w:rsidRDefault="00C528BA">
      <w:pPr>
        <w:pStyle w:val="DraftHeading4"/>
        <w:tabs>
          <w:tab w:val="right" w:pos="2268"/>
        </w:tabs>
        <w:ind w:left="2381" w:hanging="2381"/>
      </w:pPr>
      <w:r>
        <w:tab/>
      </w:r>
      <w:r w:rsidR="00572DC1">
        <w:t>(ii)</w:t>
      </w:r>
      <w:r w:rsidR="00910B81" w:rsidRPr="00910B81">
        <w:tab/>
        <w:t>whether A seeks or gets sexual arousal or sexual gratification from B engaging in the activity or from the presence of</w:t>
      </w:r>
      <w:r w:rsidR="00B91656">
        <w:t> </w:t>
      </w:r>
      <w:r w:rsidR="00910B81" w:rsidRPr="00910B81">
        <w:t>C;</w:t>
      </w:r>
    </w:p>
    <w:p w14:paraId="6E9D27D7" w14:textId="77777777" w:rsidR="00104989" w:rsidRDefault="00C528BA">
      <w:pPr>
        <w:pStyle w:val="DraftHeading3"/>
        <w:tabs>
          <w:tab w:val="right" w:pos="1757"/>
        </w:tabs>
        <w:ind w:left="1871" w:hanging="1871"/>
      </w:pPr>
      <w:r>
        <w:tab/>
      </w:r>
      <w:r w:rsidR="00572DC1">
        <w:t>(b)</w:t>
      </w:r>
      <w:r w:rsidR="00910B81" w:rsidRPr="00910B81">
        <w:tab/>
        <w:t>the circumstances do not include—</w:t>
      </w:r>
    </w:p>
    <w:p w14:paraId="1E0E5BD1" w14:textId="77777777" w:rsidR="00104989" w:rsidRDefault="00C528BA">
      <w:pPr>
        <w:pStyle w:val="DraftHeading4"/>
        <w:tabs>
          <w:tab w:val="right" w:pos="2268"/>
        </w:tabs>
        <w:ind w:left="2381" w:hanging="2381"/>
      </w:pPr>
      <w:r>
        <w:tab/>
      </w:r>
      <w:r w:rsidR="00572DC1">
        <w:t>(i)</w:t>
      </w:r>
      <w:r w:rsidR="00910B81" w:rsidRPr="00910B81">
        <w:tab/>
        <w:t>whether C consents—</w:t>
      </w:r>
    </w:p>
    <w:p w14:paraId="27E52C61" w14:textId="77777777" w:rsidR="00104989" w:rsidRDefault="00C528BA">
      <w:pPr>
        <w:pStyle w:val="DraftHeading5"/>
        <w:tabs>
          <w:tab w:val="right" w:pos="2778"/>
        </w:tabs>
        <w:ind w:left="2891" w:hanging="2891"/>
      </w:pPr>
      <w:r>
        <w:tab/>
      </w:r>
      <w:r w:rsidR="00572DC1">
        <w:t>(A)</w:t>
      </w:r>
      <w:r w:rsidR="00910B81" w:rsidRPr="00910B81">
        <w:tab/>
        <w:t>to being present when B engages in the activity; or</w:t>
      </w:r>
    </w:p>
    <w:p w14:paraId="1DE45BB5" w14:textId="77777777" w:rsidR="00104989" w:rsidRDefault="00C528BA">
      <w:pPr>
        <w:pStyle w:val="DraftHeading5"/>
        <w:tabs>
          <w:tab w:val="right" w:pos="2778"/>
        </w:tabs>
        <w:ind w:left="2891" w:hanging="2891"/>
      </w:pPr>
      <w:r>
        <w:tab/>
      </w:r>
      <w:r w:rsidR="00572DC1">
        <w:t>(B)</w:t>
      </w:r>
      <w:r w:rsidR="00910B81" w:rsidRPr="00910B81">
        <w:tab/>
        <w:t>to B engaging in the activity; or</w:t>
      </w:r>
    </w:p>
    <w:p w14:paraId="5C9EF9C1" w14:textId="77777777" w:rsidR="00104989" w:rsidRDefault="00C528BA">
      <w:pPr>
        <w:pStyle w:val="DraftHeading4"/>
        <w:tabs>
          <w:tab w:val="right" w:pos="2268"/>
        </w:tabs>
        <w:ind w:left="2381" w:hanging="2381"/>
      </w:pPr>
      <w:r>
        <w:tab/>
      </w:r>
      <w:r w:rsidR="00572DC1">
        <w:t>(ii)</w:t>
      </w:r>
      <w:r w:rsidR="00910B81" w:rsidRPr="00910B81">
        <w:tab/>
        <w:t>whether A believes that C consents—</w:t>
      </w:r>
    </w:p>
    <w:p w14:paraId="59E05A7F" w14:textId="77777777" w:rsidR="00104989" w:rsidRDefault="00C528BA">
      <w:pPr>
        <w:pStyle w:val="DraftHeading5"/>
        <w:tabs>
          <w:tab w:val="right" w:pos="2778"/>
        </w:tabs>
        <w:ind w:left="2891" w:hanging="2891"/>
      </w:pPr>
      <w:r>
        <w:tab/>
      </w:r>
      <w:r w:rsidR="00572DC1">
        <w:t>(A)</w:t>
      </w:r>
      <w:r w:rsidR="00910B81" w:rsidRPr="00910B81">
        <w:tab/>
        <w:t>to being present when B engages in the activity; or</w:t>
      </w:r>
    </w:p>
    <w:p w14:paraId="0EFC9DDF" w14:textId="77777777" w:rsidR="00104989" w:rsidRDefault="00C528BA">
      <w:pPr>
        <w:pStyle w:val="DraftHeading5"/>
        <w:tabs>
          <w:tab w:val="right" w:pos="2778"/>
        </w:tabs>
        <w:ind w:left="2891" w:hanging="2891"/>
      </w:pPr>
      <w:r>
        <w:tab/>
      </w:r>
      <w:r w:rsidR="00572DC1">
        <w:t>(B)</w:t>
      </w:r>
      <w:r w:rsidR="00910B81" w:rsidRPr="00910B81">
        <w:tab/>
        <w:t>to B engaging in the activity.</w:t>
      </w:r>
    </w:p>
    <w:p w14:paraId="0C411E6D" w14:textId="77777777" w:rsidR="00104989" w:rsidRDefault="00C528BA">
      <w:pPr>
        <w:pStyle w:val="DraftHeading2"/>
        <w:tabs>
          <w:tab w:val="right" w:pos="1247"/>
        </w:tabs>
        <w:ind w:left="1361" w:hanging="1361"/>
      </w:pPr>
      <w:r>
        <w:lastRenderedPageBreak/>
        <w:tab/>
      </w:r>
      <w:r w:rsidR="00572DC1">
        <w:t>(5)</w:t>
      </w:r>
      <w:r w:rsidR="00910B81" w:rsidRPr="00910B81">
        <w:tab/>
        <w:t>For the purposes of subsection (1), when B engages in an activity, C may be present—</w:t>
      </w:r>
    </w:p>
    <w:p w14:paraId="3938E7BB" w14:textId="77777777" w:rsidR="00104989" w:rsidRDefault="00C528BA">
      <w:pPr>
        <w:pStyle w:val="DraftHeading3"/>
        <w:tabs>
          <w:tab w:val="right" w:pos="1757"/>
        </w:tabs>
        <w:ind w:left="1871" w:hanging="1871"/>
      </w:pPr>
      <w:r>
        <w:tab/>
      </w:r>
      <w:r w:rsidR="00572DC1">
        <w:t>(a)</w:t>
      </w:r>
      <w:r w:rsidR="00910B81" w:rsidRPr="00910B81">
        <w:tab/>
        <w:t>in person; or</w:t>
      </w:r>
    </w:p>
    <w:p w14:paraId="571ECA3F" w14:textId="77777777" w:rsidR="00104989" w:rsidRDefault="00C528BA">
      <w:pPr>
        <w:pStyle w:val="DraftHeading3"/>
        <w:tabs>
          <w:tab w:val="right" w:pos="1757"/>
        </w:tabs>
        <w:ind w:left="1871" w:hanging="1871"/>
      </w:pPr>
      <w:r>
        <w:tab/>
      </w:r>
      <w:r w:rsidR="00572DC1">
        <w:t>(b)</w:t>
      </w:r>
      <w:r w:rsidR="00910B81" w:rsidRPr="00910B81">
        <w:tab/>
        <w:t xml:space="preserve">by means of an electronic communication within the meaning of the </w:t>
      </w:r>
      <w:r w:rsidR="00910B81" w:rsidRPr="00910B81">
        <w:rPr>
          <w:b/>
        </w:rPr>
        <w:t>Electronic Transactions (Victoria) Act 2000</w:t>
      </w:r>
      <w:r w:rsidR="00910B81" w:rsidRPr="00910B81">
        <w:t xml:space="preserve"> that is received by C in real time or close to real time.</w:t>
      </w:r>
    </w:p>
    <w:p w14:paraId="5341C082" w14:textId="77777777" w:rsidR="00104989" w:rsidRDefault="00C528BA">
      <w:pPr>
        <w:pStyle w:val="DraftHeading2"/>
        <w:tabs>
          <w:tab w:val="right" w:pos="1247"/>
        </w:tabs>
        <w:ind w:left="1361" w:hanging="1361"/>
        <w:rPr>
          <w:lang w:eastAsia="en-AU"/>
        </w:rPr>
      </w:pPr>
      <w:r>
        <w:rPr>
          <w:lang w:eastAsia="en-AU"/>
        </w:rPr>
        <w:tab/>
      </w:r>
      <w:r w:rsidR="00572DC1">
        <w:rPr>
          <w:lang w:eastAsia="en-AU"/>
        </w:rPr>
        <w:t>(6)</w:t>
      </w:r>
      <w:r w:rsidR="00910B81" w:rsidRPr="00910B81">
        <w:rPr>
          <w:lang w:eastAsia="en-AU"/>
        </w:rPr>
        <w:tab/>
        <w:t>It is immaterial that some or all of the conduct constituting an offence against subsection (1) occurred outside Victoria, so</w:t>
      </w:r>
      <w:r w:rsidR="00910B81" w:rsidRPr="00910B81">
        <w:t> </w:t>
      </w:r>
      <w:r w:rsidR="00910B81" w:rsidRPr="00910B81">
        <w:rPr>
          <w:lang w:eastAsia="en-AU"/>
        </w:rPr>
        <w:t>long as C</w:t>
      </w:r>
      <w:r w:rsidR="00910B81" w:rsidRPr="00910B81">
        <w:t xml:space="preserve"> was </w:t>
      </w:r>
      <w:r w:rsidR="00910B81" w:rsidRPr="00910B81">
        <w:rPr>
          <w:lang w:eastAsia="en-AU"/>
        </w:rPr>
        <w:t>in Victoria at the time at which that conduct occurred.</w:t>
      </w:r>
    </w:p>
    <w:p w14:paraId="1C830B1A" w14:textId="77777777" w:rsidR="00104989" w:rsidRDefault="00C528BA">
      <w:pPr>
        <w:pStyle w:val="DraftHeading2"/>
        <w:tabs>
          <w:tab w:val="right" w:pos="1247"/>
        </w:tabs>
        <w:ind w:left="1361" w:hanging="1361"/>
        <w:rPr>
          <w:lang w:eastAsia="en-AU"/>
        </w:rPr>
      </w:pPr>
      <w:r>
        <w:rPr>
          <w:lang w:eastAsia="en-AU"/>
        </w:rPr>
        <w:tab/>
      </w:r>
      <w:r w:rsidR="00572DC1">
        <w:rPr>
          <w:lang w:eastAsia="en-AU"/>
        </w:rPr>
        <w:t>(7)</w:t>
      </w:r>
      <w:r w:rsidR="00910B81" w:rsidRPr="00910B81">
        <w:rPr>
          <w:lang w:eastAsia="en-AU"/>
        </w:rPr>
        <w:tab/>
        <w:t>It is immaterial that C</w:t>
      </w:r>
      <w:r w:rsidR="00910B81" w:rsidRPr="00910B81">
        <w:t xml:space="preserve"> was </w:t>
      </w:r>
      <w:r w:rsidR="00910B81" w:rsidRPr="00910B81">
        <w:rPr>
          <w:lang w:eastAsia="en-AU"/>
        </w:rPr>
        <w:t>outside Victoria at the</w:t>
      </w:r>
      <w:r w:rsidR="00B91656">
        <w:rPr>
          <w:lang w:eastAsia="en-AU"/>
        </w:rPr>
        <w:t> </w:t>
      </w:r>
      <w:r w:rsidR="00910B81" w:rsidRPr="00910B81">
        <w:rPr>
          <w:lang w:eastAsia="en-AU"/>
        </w:rPr>
        <w:t>time at which some or all of the conduct constituting an offence against subsection (1) occurred, so long as A was in Victoria at the time</w:t>
      </w:r>
      <w:r w:rsidR="00B91656">
        <w:rPr>
          <w:lang w:eastAsia="en-AU"/>
        </w:rPr>
        <w:t> </w:t>
      </w:r>
      <w:r w:rsidR="00910B81" w:rsidRPr="00910B81">
        <w:rPr>
          <w:lang w:eastAsia="en-AU"/>
        </w:rPr>
        <w:t>at which that conduct occurred.</w:t>
      </w:r>
    </w:p>
    <w:p w14:paraId="6A4DB00C" w14:textId="77777777" w:rsidR="00104989" w:rsidRDefault="0046277A">
      <w:pPr>
        <w:pStyle w:val="DraftSectionNote"/>
        <w:tabs>
          <w:tab w:val="right" w:pos="46"/>
          <w:tab w:val="right" w:pos="1304"/>
        </w:tabs>
        <w:ind w:left="1259" w:hanging="408"/>
        <w:rPr>
          <w:b/>
          <w:lang w:eastAsia="en-AU"/>
        </w:rPr>
      </w:pPr>
      <w:r w:rsidRPr="0046277A">
        <w:rPr>
          <w:b/>
          <w:lang w:eastAsia="en-AU"/>
        </w:rPr>
        <w:t>Notes</w:t>
      </w:r>
    </w:p>
    <w:p w14:paraId="4167A0C3" w14:textId="77777777" w:rsidR="00104989" w:rsidRDefault="00910B81">
      <w:pPr>
        <w:pStyle w:val="DraftSectionNote"/>
        <w:tabs>
          <w:tab w:val="right" w:pos="46"/>
          <w:tab w:val="right" w:pos="1304"/>
        </w:tabs>
        <w:ind w:left="1259" w:hanging="408"/>
        <w:rPr>
          <w:lang w:eastAsia="en-AU"/>
        </w:rPr>
      </w:pPr>
      <w:r w:rsidRPr="00910B81">
        <w:rPr>
          <w:lang w:eastAsia="en-AU"/>
        </w:rPr>
        <w:t>1</w:t>
      </w:r>
      <w:r w:rsidRPr="00910B81">
        <w:rPr>
          <w:lang w:eastAsia="en-AU"/>
        </w:rPr>
        <w:tab/>
        <w:t>An exception applies to this offence—see section 49Y.</w:t>
      </w:r>
    </w:p>
    <w:p w14:paraId="3F8F41F7" w14:textId="77777777" w:rsidR="00104989" w:rsidRDefault="00910B81">
      <w:pPr>
        <w:pStyle w:val="DraftSectionNote"/>
        <w:tabs>
          <w:tab w:val="right" w:pos="46"/>
          <w:tab w:val="right" w:pos="1304"/>
        </w:tabs>
        <w:ind w:left="1259" w:hanging="408"/>
      </w:pPr>
      <w:r w:rsidRPr="00910B81">
        <w:t>2</w:t>
      </w:r>
      <w:r w:rsidRPr="00910B81">
        <w:tab/>
        <w:t>Defences apply to this offence—see sections 49X, 49Z and</w:t>
      </w:r>
      <w:r w:rsidR="00B91656">
        <w:t> </w:t>
      </w:r>
      <w:r w:rsidRPr="00910B81">
        <w:t>49ZA.</w:t>
      </w:r>
    </w:p>
    <w:p w14:paraId="75E2747F" w14:textId="77777777" w:rsidR="00104989" w:rsidRDefault="00910B81">
      <w:pPr>
        <w:pStyle w:val="DraftSectionNote"/>
        <w:tabs>
          <w:tab w:val="right" w:pos="46"/>
          <w:tab w:val="right" w:pos="1304"/>
        </w:tabs>
        <w:ind w:left="1259" w:hanging="408"/>
      </w:pPr>
      <w:r w:rsidRPr="00910B81">
        <w:t>3</w:t>
      </w:r>
      <w:r w:rsidRPr="00910B81">
        <w:tab/>
        <w:t>A mistaken but honest and reasonable belief that the activity</w:t>
      </w:r>
      <w:r w:rsidR="00B91656">
        <w:t> </w:t>
      </w:r>
      <w:r w:rsidRPr="00910B81">
        <w:t xml:space="preserve">was not sexual or </w:t>
      </w:r>
      <w:r w:rsidRPr="00910B81">
        <w:rPr>
          <w:color w:val="000000"/>
          <w:szCs w:val="24"/>
          <w:lang w:eastAsia="en-AU"/>
        </w:rPr>
        <w:t>that causing or allowing C to be</w:t>
      </w:r>
      <w:r w:rsidR="00B91656">
        <w:t> </w:t>
      </w:r>
      <w:r w:rsidRPr="00910B81">
        <w:rPr>
          <w:color w:val="000000"/>
          <w:szCs w:val="24"/>
          <w:lang w:eastAsia="en-AU"/>
        </w:rPr>
        <w:t xml:space="preserve">present when B engages in the activity was not </w:t>
      </w:r>
      <w:r w:rsidRPr="00910B81">
        <w:t>contrary to</w:t>
      </w:r>
      <w:r w:rsidR="00B91656">
        <w:t> </w:t>
      </w:r>
      <w:r w:rsidRPr="00910B81">
        <w:t>community standards of acceptable conduct is not a defence to this offence—see section 49ZC.</w:t>
      </w:r>
    </w:p>
    <w:p w14:paraId="0B9C2F31" w14:textId="77777777" w:rsidR="001505E7" w:rsidRPr="001505E7" w:rsidRDefault="0046277A" w:rsidP="009F6A01">
      <w:pPr>
        <w:pStyle w:val="SideNote"/>
        <w:framePr w:wrap="around"/>
      </w:pPr>
      <w:r w:rsidRPr="0046277A">
        <w:t>S. 49J inserted by No. 47/2016 s.</w:t>
      </w:r>
      <w:r w:rsidR="00572DC1">
        <w:t> 16.</w:t>
      </w:r>
    </w:p>
    <w:p w14:paraId="01CB1271" w14:textId="77777777" w:rsidR="00104989" w:rsidRDefault="00C528BA">
      <w:pPr>
        <w:pStyle w:val="DraftHeading1"/>
        <w:tabs>
          <w:tab w:val="right" w:pos="680"/>
        </w:tabs>
        <w:ind w:left="850" w:hanging="850"/>
      </w:pPr>
      <w:r>
        <w:tab/>
      </w:r>
      <w:bookmarkStart w:id="110" w:name="_Toc44081074"/>
      <w:r w:rsidR="00572DC1">
        <w:t>49J</w:t>
      </w:r>
      <w:r w:rsidR="00910B81" w:rsidRPr="00910B81">
        <w:tab/>
        <w:t>Persistent sexual abuse of a child under the age of 16</w:t>
      </w:r>
      <w:bookmarkEnd w:id="110"/>
    </w:p>
    <w:p w14:paraId="668F2FE5" w14:textId="77777777" w:rsidR="00104989" w:rsidRDefault="00C528BA">
      <w:pPr>
        <w:pStyle w:val="DraftHeading2"/>
        <w:tabs>
          <w:tab w:val="right" w:pos="1247"/>
        </w:tabs>
        <w:ind w:left="1361" w:hanging="1361"/>
      </w:pPr>
      <w:r>
        <w:tab/>
      </w:r>
      <w:r w:rsidR="00572DC1">
        <w:t>(1)</w:t>
      </w:r>
      <w:r w:rsidR="00910B81" w:rsidRPr="00910B81">
        <w:tab/>
        <w:t>A person (A) commits an offence if—</w:t>
      </w:r>
    </w:p>
    <w:p w14:paraId="1E2D62E6" w14:textId="77777777" w:rsidR="00104989" w:rsidRDefault="00C528BA">
      <w:pPr>
        <w:pStyle w:val="DraftHeading3"/>
        <w:tabs>
          <w:tab w:val="right" w:pos="1757"/>
        </w:tabs>
        <w:ind w:left="1871" w:hanging="1871"/>
      </w:pPr>
      <w:r>
        <w:tab/>
      </w:r>
      <w:r w:rsidR="00572DC1">
        <w:t>(a)</w:t>
      </w:r>
      <w:r w:rsidR="00910B81" w:rsidRPr="00910B81">
        <w:tab/>
        <w:t>A sexually abuses another person (B) on at least 3 occasions during a particular period; and</w:t>
      </w:r>
    </w:p>
    <w:p w14:paraId="4E37E1F4" w14:textId="77777777" w:rsidR="00104989" w:rsidRDefault="00C528BA">
      <w:pPr>
        <w:pStyle w:val="DraftHeading3"/>
        <w:tabs>
          <w:tab w:val="right" w:pos="1757"/>
        </w:tabs>
        <w:ind w:left="1871" w:hanging="1871"/>
      </w:pPr>
      <w:r>
        <w:tab/>
      </w:r>
      <w:r w:rsidR="00572DC1">
        <w:t>(b)</w:t>
      </w:r>
      <w:r w:rsidR="00910B81" w:rsidRPr="00910B81">
        <w:tab/>
        <w:t>B is a child under the age of 16 years during the whole of that period.</w:t>
      </w:r>
    </w:p>
    <w:p w14:paraId="50E423A8" w14:textId="77777777" w:rsidR="00104989" w:rsidRDefault="00C528BA">
      <w:pPr>
        <w:pStyle w:val="DraftHeading2"/>
        <w:tabs>
          <w:tab w:val="right" w:pos="1247"/>
        </w:tabs>
        <w:ind w:left="1361" w:hanging="1361"/>
      </w:pPr>
      <w:r>
        <w:lastRenderedPageBreak/>
        <w:tab/>
      </w:r>
      <w:r w:rsidR="00572DC1">
        <w:t>(2)</w:t>
      </w:r>
      <w:r w:rsidR="00910B81" w:rsidRPr="00910B81">
        <w:tab/>
        <w:t>A person who commits an offence against subsection (1) is liable to level 2 imprisonment (25 years maximum).</w:t>
      </w:r>
    </w:p>
    <w:p w14:paraId="5B38D1F3" w14:textId="77777777" w:rsidR="00DA21F5" w:rsidRDefault="006943D8" w:rsidP="009F6A01">
      <w:pPr>
        <w:pStyle w:val="SideNote"/>
        <w:framePr w:wrap="around"/>
      </w:pPr>
      <w:r>
        <w:t>S. 49J(2A) inserted by No. 34/2017 s. 32(1).</w:t>
      </w:r>
    </w:p>
    <w:p w14:paraId="2DDB4307" w14:textId="77777777" w:rsidR="00DA21F5" w:rsidRDefault="006943D8">
      <w:pPr>
        <w:pStyle w:val="DraftHeading2"/>
        <w:tabs>
          <w:tab w:val="right" w:pos="1247"/>
        </w:tabs>
        <w:ind w:left="1361" w:hanging="1361"/>
      </w:pPr>
      <w:r>
        <w:tab/>
      </w:r>
      <w:r w:rsidR="006E26F9">
        <w:t>(2A)</w:t>
      </w:r>
      <w:r w:rsidRPr="00D27773">
        <w:tab/>
        <w:t>The standard sentence for an offence against subsection (1) is 10 years.</w:t>
      </w:r>
    </w:p>
    <w:p w14:paraId="4FA71EA9" w14:textId="77777777" w:rsidR="00DA21F5" w:rsidRDefault="00DA21F5"/>
    <w:p w14:paraId="59501F4C" w14:textId="77777777" w:rsidR="00104989" w:rsidRDefault="00C528BA">
      <w:pPr>
        <w:pStyle w:val="DraftHeading2"/>
        <w:tabs>
          <w:tab w:val="right" w:pos="1247"/>
        </w:tabs>
        <w:ind w:left="1361" w:hanging="1361"/>
      </w:pPr>
      <w:r>
        <w:tab/>
      </w:r>
      <w:r w:rsidR="00572DC1">
        <w:t>(3)</w:t>
      </w:r>
      <w:r w:rsidR="00910B81" w:rsidRPr="00910B81">
        <w:tab/>
        <w:t>It is not necessary that the alleged acts be of a similar nature or constitute an offence under the same provision.</w:t>
      </w:r>
    </w:p>
    <w:p w14:paraId="71CD81A5" w14:textId="77777777" w:rsidR="00104989" w:rsidRDefault="00C528BA">
      <w:pPr>
        <w:pStyle w:val="DraftHeading2"/>
        <w:tabs>
          <w:tab w:val="right" w:pos="1247"/>
        </w:tabs>
        <w:ind w:left="1361" w:hanging="1361"/>
      </w:pPr>
      <w:r>
        <w:tab/>
      </w:r>
      <w:r w:rsidR="00572DC1">
        <w:t>(4)</w:t>
      </w:r>
      <w:r w:rsidR="00910B81" w:rsidRPr="00910B81">
        <w:tab/>
        <w:t>It is not necessary to prove conduct constituting sexual abuse with the same degree of specificity as to date, time, place, circumstances or occasion as would be required if the accused were charged with an offence constituted by that conduct instead of an offence against subsection (1).</w:t>
      </w:r>
    </w:p>
    <w:p w14:paraId="73F38B61" w14:textId="77777777" w:rsidR="00104989" w:rsidRDefault="00C528BA">
      <w:pPr>
        <w:pStyle w:val="DraftHeading2"/>
        <w:tabs>
          <w:tab w:val="right" w:pos="1247"/>
        </w:tabs>
        <w:ind w:left="1361" w:hanging="1361"/>
      </w:pPr>
      <w:r>
        <w:tab/>
      </w:r>
      <w:r w:rsidR="00572DC1">
        <w:t>(5)</w:t>
      </w:r>
      <w:r w:rsidR="00910B81" w:rsidRPr="00910B81">
        <w:tab/>
        <w:t>For the purposes of subsection (1), A sexually abuses B if A engages in conduct that would involve the commission by A of any of the following—</w:t>
      </w:r>
    </w:p>
    <w:p w14:paraId="6136EC91" w14:textId="77777777" w:rsidR="00104989" w:rsidRDefault="00C528BA">
      <w:pPr>
        <w:pStyle w:val="DraftHeading3"/>
        <w:tabs>
          <w:tab w:val="right" w:pos="1757"/>
        </w:tabs>
        <w:ind w:left="1871" w:hanging="1871"/>
      </w:pPr>
      <w:r>
        <w:tab/>
      </w:r>
      <w:r w:rsidR="00572DC1">
        <w:t>(a)</w:t>
      </w:r>
      <w:r w:rsidR="00910B81" w:rsidRPr="00910B81">
        <w:tab/>
        <w:t>an offence against a provision of Subdivision (8A) (rape, sexual assault and associated sexual offences);</w:t>
      </w:r>
    </w:p>
    <w:p w14:paraId="131E58E9" w14:textId="77777777" w:rsidR="00104989" w:rsidRDefault="00C528BA">
      <w:pPr>
        <w:pStyle w:val="DraftHeading3"/>
        <w:tabs>
          <w:tab w:val="right" w:pos="1757"/>
        </w:tabs>
        <w:ind w:left="1871" w:hanging="1871"/>
      </w:pPr>
      <w:r>
        <w:tab/>
      </w:r>
      <w:r w:rsidR="00572DC1">
        <w:t>(b)</w:t>
      </w:r>
      <w:r w:rsidR="00910B81" w:rsidRPr="00910B81">
        <w:tab/>
        <w:t>an offence against section 49A(1) (sexual penetration of a child under the age of 12);</w:t>
      </w:r>
    </w:p>
    <w:p w14:paraId="0E459B25" w14:textId="77777777" w:rsidR="00104989" w:rsidRDefault="00C528BA">
      <w:pPr>
        <w:pStyle w:val="DraftHeading3"/>
        <w:tabs>
          <w:tab w:val="right" w:pos="1757"/>
        </w:tabs>
        <w:ind w:left="1871" w:hanging="1871"/>
      </w:pPr>
      <w:r>
        <w:tab/>
      </w:r>
      <w:r w:rsidR="00572DC1">
        <w:t>(c)</w:t>
      </w:r>
      <w:r w:rsidR="00910B81" w:rsidRPr="00910B81">
        <w:tab/>
        <w:t>an offence against section 49B(1) (sexual penetration of a child under the age of 16);</w:t>
      </w:r>
    </w:p>
    <w:p w14:paraId="1F5D8C45" w14:textId="77777777" w:rsidR="00104989" w:rsidRDefault="00C528BA">
      <w:pPr>
        <w:pStyle w:val="DraftHeading3"/>
        <w:tabs>
          <w:tab w:val="right" w:pos="1757"/>
        </w:tabs>
        <w:ind w:left="1871" w:hanging="1871"/>
      </w:pPr>
      <w:r>
        <w:tab/>
      </w:r>
      <w:r w:rsidR="00572DC1">
        <w:t>(d)</w:t>
      </w:r>
      <w:r w:rsidR="00910B81" w:rsidRPr="00910B81">
        <w:tab/>
        <w:t>an offence against section 49D(1) (sexual assault of a child under the age of 16);</w:t>
      </w:r>
    </w:p>
    <w:p w14:paraId="62DB04E3" w14:textId="77777777" w:rsidR="00104989" w:rsidRDefault="00C528BA">
      <w:pPr>
        <w:pStyle w:val="DraftHeading3"/>
        <w:tabs>
          <w:tab w:val="right" w:pos="1757"/>
        </w:tabs>
        <w:ind w:left="1871" w:hanging="1871"/>
      </w:pPr>
      <w:r>
        <w:tab/>
      </w:r>
      <w:r w:rsidR="00572DC1">
        <w:t>(e)</w:t>
      </w:r>
      <w:r w:rsidR="00910B81" w:rsidRPr="00910B81">
        <w:tab/>
        <w:t>an offence against section 49F(1) (sexual activity in the presence of a child under the age of 16);</w:t>
      </w:r>
    </w:p>
    <w:p w14:paraId="07575FCB" w14:textId="77777777" w:rsidR="00E1089F" w:rsidRDefault="00E1089F" w:rsidP="00E1089F"/>
    <w:p w14:paraId="3E02B4BB" w14:textId="77777777" w:rsidR="00E1089F" w:rsidRPr="00E1089F" w:rsidRDefault="00E1089F" w:rsidP="00E1089F"/>
    <w:p w14:paraId="08DC3670" w14:textId="77777777" w:rsidR="00104989" w:rsidRDefault="00C528BA">
      <w:pPr>
        <w:pStyle w:val="DraftHeading3"/>
        <w:tabs>
          <w:tab w:val="right" w:pos="1757"/>
        </w:tabs>
        <w:ind w:left="1871" w:hanging="1871"/>
      </w:pPr>
      <w:r>
        <w:lastRenderedPageBreak/>
        <w:tab/>
      </w:r>
      <w:r w:rsidR="00572DC1">
        <w:t>(f)</w:t>
      </w:r>
      <w:r w:rsidR="00910B81" w:rsidRPr="00910B81">
        <w:tab/>
        <w:t>an offence against section 49H(1) (causing a child under the age of 16 to be present during sexual activity);</w:t>
      </w:r>
    </w:p>
    <w:p w14:paraId="03212BA0" w14:textId="77777777" w:rsidR="00104989" w:rsidRDefault="00C528BA">
      <w:pPr>
        <w:pStyle w:val="DraftHeading3"/>
        <w:tabs>
          <w:tab w:val="right" w:pos="1757"/>
        </w:tabs>
        <w:ind w:left="1871" w:hanging="1871"/>
      </w:pPr>
      <w:r>
        <w:tab/>
      </w:r>
      <w:r w:rsidR="00572DC1">
        <w:t>(g)</w:t>
      </w:r>
      <w:r w:rsidR="00910B81" w:rsidRPr="00910B81">
        <w:tab/>
        <w:t>an offence against a provision of Subdivision (8C) (incest).</w:t>
      </w:r>
    </w:p>
    <w:p w14:paraId="2A9350CC" w14:textId="77777777" w:rsidR="00104989" w:rsidRDefault="00C528BA">
      <w:pPr>
        <w:pStyle w:val="DraftHeading2"/>
        <w:tabs>
          <w:tab w:val="right" w:pos="1247"/>
        </w:tabs>
        <w:ind w:left="1361" w:hanging="1361"/>
      </w:pPr>
      <w:r>
        <w:tab/>
      </w:r>
      <w:r w:rsidR="00572DC1">
        <w:t>(6)</w:t>
      </w:r>
      <w:r w:rsidR="00910B81" w:rsidRPr="00910B81">
        <w:tab/>
        <w:t>Nothing in this section affects the operation of any</w:t>
      </w:r>
      <w:r w:rsidR="00B91656">
        <w:t> </w:t>
      </w:r>
      <w:r w:rsidR="00910B81" w:rsidRPr="00910B81">
        <w:t>exception or defence applicable or available to A in respect of the offence constituting the sexual abuse.</w:t>
      </w:r>
    </w:p>
    <w:p w14:paraId="708F7A60" w14:textId="77777777" w:rsidR="00104989" w:rsidRDefault="00C528BA">
      <w:pPr>
        <w:pStyle w:val="DraftHeading2"/>
        <w:tabs>
          <w:tab w:val="right" w:pos="1247"/>
        </w:tabs>
        <w:ind w:left="1361" w:hanging="1361"/>
      </w:pPr>
      <w:r>
        <w:tab/>
      </w:r>
      <w:r w:rsidR="00572DC1">
        <w:t>(7)</w:t>
      </w:r>
      <w:r w:rsidR="00910B81" w:rsidRPr="00910B81">
        <w:tab/>
        <w:t>If, on the trial of A for an offence against subsection (1), the jury is not satisfied that A</w:t>
      </w:r>
      <w:r w:rsidR="00B91656">
        <w:t> </w:t>
      </w:r>
      <w:r w:rsidR="00910B81" w:rsidRPr="00910B81">
        <w:t>is</w:t>
      </w:r>
      <w:r w:rsidR="00B91656">
        <w:t> </w:t>
      </w:r>
      <w:r w:rsidR="00910B81" w:rsidRPr="00910B81">
        <w:t>guilty of that offence but is satisfied that A</w:t>
      </w:r>
      <w:r w:rsidR="00B91656">
        <w:t> </w:t>
      </w:r>
      <w:r w:rsidR="00910B81" w:rsidRPr="00910B81">
        <w:t>engaged in conduct during the particular period</w:t>
      </w:r>
      <w:r w:rsidR="00B91656">
        <w:t> </w:t>
      </w:r>
      <w:r w:rsidR="00910B81" w:rsidRPr="00910B81">
        <w:t>that constitutes one or more instances of</w:t>
      </w:r>
      <w:r w:rsidR="00B91656">
        <w:t> </w:t>
      </w:r>
      <w:r w:rsidR="00910B81" w:rsidRPr="00910B81">
        <w:t>an</w:t>
      </w:r>
      <w:r w:rsidR="00B91656">
        <w:t> </w:t>
      </w:r>
      <w:r w:rsidR="00910B81" w:rsidRPr="00910B81">
        <w:t>offence against a provision referred to in</w:t>
      </w:r>
      <w:r w:rsidR="00B91656">
        <w:t> </w:t>
      </w:r>
      <w:r w:rsidR="00910B81" w:rsidRPr="00910B81">
        <w:t>subsection (5)—</w:t>
      </w:r>
    </w:p>
    <w:p w14:paraId="4B56A4AB" w14:textId="77777777" w:rsidR="00104989" w:rsidRDefault="00C528BA">
      <w:pPr>
        <w:pStyle w:val="DraftHeading3"/>
        <w:tabs>
          <w:tab w:val="right" w:pos="1757"/>
        </w:tabs>
        <w:ind w:left="1871" w:hanging="1871"/>
      </w:pPr>
      <w:r>
        <w:tab/>
      </w:r>
      <w:r w:rsidR="00572DC1">
        <w:t>(a)</w:t>
      </w:r>
      <w:r w:rsidR="00910B81" w:rsidRPr="00910B81">
        <w:tab/>
        <w:t>the jury—</w:t>
      </w:r>
    </w:p>
    <w:p w14:paraId="55F80E42" w14:textId="77777777" w:rsidR="00104989" w:rsidRDefault="00C528BA">
      <w:pPr>
        <w:pStyle w:val="DraftHeading4"/>
        <w:tabs>
          <w:tab w:val="right" w:pos="2268"/>
        </w:tabs>
        <w:ind w:left="2381" w:hanging="2381"/>
      </w:pPr>
      <w:r>
        <w:tab/>
      </w:r>
      <w:r w:rsidR="00572DC1">
        <w:t>(i)</w:t>
      </w:r>
      <w:r w:rsidR="00910B81" w:rsidRPr="00910B81">
        <w:tab/>
        <w:t>must find A not guilty of the offence against subsection (1); and</w:t>
      </w:r>
    </w:p>
    <w:p w14:paraId="2847E786" w14:textId="77777777" w:rsidR="00104989" w:rsidRDefault="00C528BA">
      <w:pPr>
        <w:pStyle w:val="DraftHeading4"/>
        <w:tabs>
          <w:tab w:val="right" w:pos="2268"/>
        </w:tabs>
        <w:ind w:left="2381" w:hanging="2381"/>
      </w:pPr>
      <w:r>
        <w:tab/>
      </w:r>
      <w:r w:rsidR="00572DC1">
        <w:t>(ii)</w:t>
      </w:r>
      <w:r w:rsidR="00910B81" w:rsidRPr="00910B81">
        <w:tab/>
        <w:t>may find A guilty of the one or more instances of an offence against a provision referred to in subsection (5); and</w:t>
      </w:r>
    </w:p>
    <w:p w14:paraId="6989C895" w14:textId="77777777" w:rsidR="00104989" w:rsidRDefault="00C528BA">
      <w:pPr>
        <w:pStyle w:val="DraftHeading3"/>
        <w:tabs>
          <w:tab w:val="right" w:pos="1757"/>
        </w:tabs>
        <w:ind w:left="1871" w:hanging="1871"/>
      </w:pPr>
      <w:r>
        <w:tab/>
      </w:r>
      <w:r w:rsidR="00572DC1">
        <w:t>(b)</w:t>
      </w:r>
      <w:r w:rsidR="00910B81" w:rsidRPr="00910B81">
        <w:tab/>
        <w:t>A is liable to the penalty for any offence of which, in accordance with this subsection, A</w:t>
      </w:r>
      <w:r w:rsidR="00B91656">
        <w:t> </w:t>
      </w:r>
      <w:r w:rsidR="00910B81" w:rsidRPr="00910B81">
        <w:t>is found guilty.</w:t>
      </w:r>
    </w:p>
    <w:p w14:paraId="65E0F237" w14:textId="77777777" w:rsidR="00104989" w:rsidRDefault="00C528BA">
      <w:pPr>
        <w:pStyle w:val="DraftHeading2"/>
        <w:tabs>
          <w:tab w:val="right" w:pos="1247"/>
        </w:tabs>
        <w:ind w:left="1361" w:hanging="1361"/>
      </w:pPr>
      <w:r>
        <w:tab/>
      </w:r>
      <w:r w:rsidR="00572DC1">
        <w:t>(8)</w:t>
      </w:r>
      <w:r w:rsidR="00910B81" w:rsidRPr="00910B81">
        <w:tab/>
        <w:t xml:space="preserve">Subsection (7) does not restrict the operation of section 239 of the </w:t>
      </w:r>
      <w:r w:rsidR="00910B81" w:rsidRPr="00910B81">
        <w:rPr>
          <w:b/>
        </w:rPr>
        <w:t>Criminal Procedure Act 2009</w:t>
      </w:r>
      <w:r w:rsidR="00910B81" w:rsidRPr="00910B81">
        <w:t>.</w:t>
      </w:r>
    </w:p>
    <w:p w14:paraId="01B90C04" w14:textId="77777777" w:rsidR="00104989" w:rsidRDefault="00C528BA">
      <w:pPr>
        <w:pStyle w:val="DraftHeading2"/>
        <w:tabs>
          <w:tab w:val="right" w:pos="1247"/>
        </w:tabs>
        <w:ind w:left="1361" w:hanging="1361"/>
      </w:pPr>
      <w:r>
        <w:tab/>
      </w:r>
      <w:r w:rsidR="00572DC1">
        <w:t>(9)</w:t>
      </w:r>
      <w:r w:rsidR="00910B81" w:rsidRPr="00910B81">
        <w:tab/>
        <w:t>A prosecution for an offence under subsection (1) must not be commenced without the consent of the Director of Public Prosecutions.</w:t>
      </w:r>
    </w:p>
    <w:p w14:paraId="330E9560" w14:textId="77777777" w:rsidR="006D2AFC" w:rsidRPr="001505E7" w:rsidRDefault="006D2AFC" w:rsidP="009F6A01">
      <w:pPr>
        <w:pStyle w:val="SideNote"/>
        <w:framePr w:wrap="around"/>
      </w:pPr>
      <w:r>
        <w:lastRenderedPageBreak/>
        <w:t>Note to s. </w:t>
      </w:r>
      <w:r w:rsidRPr="00B34168">
        <w:t>49</w:t>
      </w:r>
      <w:r>
        <w:t>J</w:t>
      </w:r>
      <w:r w:rsidRPr="00B34168">
        <w:t xml:space="preserve"> </w:t>
      </w:r>
      <w:r>
        <w:t>inserted</w:t>
      </w:r>
      <w:r w:rsidRPr="00B34168">
        <w:t xml:space="preserve"> by No. </w:t>
      </w:r>
      <w:r>
        <w:t>65</w:t>
      </w:r>
      <w:r w:rsidRPr="00B34168">
        <w:t>/2016 s. </w:t>
      </w:r>
      <w:r>
        <w:t>24(2)</w:t>
      </w:r>
      <w:r w:rsidR="00BC5E1D">
        <w:t>, substituted as Notes by No. 34/2017 s. 32(2)</w:t>
      </w:r>
      <w:r w:rsidRPr="00B34168">
        <w:t xml:space="preserve">. </w:t>
      </w:r>
    </w:p>
    <w:p w14:paraId="518545E3" w14:textId="77777777" w:rsidR="00DA21F5" w:rsidRDefault="006E26F9">
      <w:pPr>
        <w:pStyle w:val="DraftSectionNote"/>
        <w:tabs>
          <w:tab w:val="right" w:pos="46"/>
          <w:tab w:val="right" w:pos="1304"/>
        </w:tabs>
        <w:ind w:left="1259" w:hanging="408"/>
        <w:rPr>
          <w:b/>
        </w:rPr>
      </w:pPr>
      <w:r w:rsidRPr="006E26F9">
        <w:rPr>
          <w:b/>
        </w:rPr>
        <w:t>Notes</w:t>
      </w:r>
    </w:p>
    <w:p w14:paraId="00D70749" w14:textId="77777777" w:rsidR="00DA21F5" w:rsidRDefault="00BC5E1D">
      <w:pPr>
        <w:pStyle w:val="DraftSectionNote"/>
        <w:tabs>
          <w:tab w:val="right" w:pos="46"/>
          <w:tab w:val="right" w:pos="1304"/>
        </w:tabs>
        <w:ind w:left="1259" w:hanging="408"/>
      </w:pPr>
      <w:r w:rsidRPr="00D27773">
        <w:t>1</w:t>
      </w:r>
      <w:r w:rsidRPr="00D27773">
        <w:tab/>
      </w:r>
      <w:r w:rsidRPr="00D27773">
        <w:rPr>
          <w:lang w:eastAsia="en-AU"/>
        </w:rPr>
        <w:tab/>
      </w:r>
      <w:r w:rsidRPr="00D27773">
        <w:t xml:space="preserve">See sections 5A and 5B of the </w:t>
      </w:r>
      <w:r w:rsidR="006E26F9" w:rsidRPr="006E26F9">
        <w:rPr>
          <w:b/>
        </w:rPr>
        <w:t>Sentencing Act 1991</w:t>
      </w:r>
      <w:r w:rsidRPr="00D27773">
        <w:t xml:space="preserve"> as to standard sentences.</w:t>
      </w:r>
    </w:p>
    <w:p w14:paraId="543F2B9F" w14:textId="77777777" w:rsidR="00DA21F5" w:rsidRDefault="00BC5E1D">
      <w:pPr>
        <w:pStyle w:val="DraftSectionNote"/>
        <w:tabs>
          <w:tab w:val="right" w:pos="46"/>
          <w:tab w:val="right" w:pos="1304"/>
        </w:tabs>
        <w:ind w:left="1259" w:hanging="408"/>
        <w:rPr>
          <w:lang w:eastAsia="en-AU"/>
        </w:rPr>
      </w:pPr>
      <w:r w:rsidRPr="00D27773">
        <w:t>2</w:t>
      </w:r>
      <w:r w:rsidRPr="00D27773">
        <w:tab/>
      </w:r>
      <w:r w:rsidRPr="00D27773">
        <w:rPr>
          <w:lang w:eastAsia="en-AU"/>
        </w:rPr>
        <w:tab/>
      </w:r>
      <w:r w:rsidRPr="00D27773">
        <w:t xml:space="preserve">An offence against subsection (1) is a category 1 offence under the </w:t>
      </w:r>
      <w:r w:rsidR="006E26F9" w:rsidRPr="006E26F9">
        <w:rPr>
          <w:b/>
        </w:rPr>
        <w:t>Sentencing Act 1991</w:t>
      </w:r>
      <w:r w:rsidRPr="00D27773">
        <w:t>. See section 5(2G) of that Act</w:t>
      </w:r>
      <w:r w:rsidR="00C25DD6">
        <w:t> </w:t>
      </w:r>
      <w:r w:rsidRPr="00D27773">
        <w:t>for the requirement to impose a custodial order for this offence</w:t>
      </w:r>
      <w:r w:rsidRPr="00D27773">
        <w:rPr>
          <w:lang w:eastAsia="en-AU"/>
        </w:rPr>
        <w:t>.</w:t>
      </w:r>
    </w:p>
    <w:p w14:paraId="16796422" w14:textId="77777777" w:rsidR="001505E7" w:rsidRPr="001505E7" w:rsidRDefault="0046277A" w:rsidP="009F6A01">
      <w:pPr>
        <w:pStyle w:val="SideNote"/>
        <w:framePr w:wrap="around"/>
      </w:pPr>
      <w:r w:rsidRPr="0046277A">
        <w:t>S. 49K in</w:t>
      </w:r>
      <w:r w:rsidR="00572DC1">
        <w:t>serted by No. 47/2016 s. 16.</w:t>
      </w:r>
    </w:p>
    <w:p w14:paraId="4A032479" w14:textId="77777777" w:rsidR="00104989" w:rsidRDefault="00C528BA">
      <w:pPr>
        <w:pStyle w:val="DraftHeading1"/>
        <w:tabs>
          <w:tab w:val="right" w:pos="680"/>
        </w:tabs>
        <w:ind w:left="850" w:hanging="850"/>
      </w:pPr>
      <w:r>
        <w:tab/>
      </w:r>
      <w:bookmarkStart w:id="111" w:name="_Toc44081075"/>
      <w:r w:rsidR="00572DC1">
        <w:t>49K</w:t>
      </w:r>
      <w:r w:rsidR="00910B81" w:rsidRPr="00910B81">
        <w:tab/>
        <w:t>Encouraging a child under the age of 16 to engage in, or be involved in, sexual activity</w:t>
      </w:r>
      <w:bookmarkEnd w:id="111"/>
    </w:p>
    <w:p w14:paraId="759B11AB" w14:textId="77777777" w:rsidR="00104989" w:rsidRDefault="00C528BA">
      <w:pPr>
        <w:pStyle w:val="DraftHeading2"/>
        <w:tabs>
          <w:tab w:val="right" w:pos="1247"/>
        </w:tabs>
        <w:ind w:left="1361" w:hanging="1361"/>
      </w:pPr>
      <w:r>
        <w:tab/>
      </w:r>
      <w:r w:rsidR="00572DC1">
        <w:t>(1)</w:t>
      </w:r>
      <w:r w:rsidR="00910B81" w:rsidRPr="00910B81">
        <w:tab/>
        <w:t>A person (A) commits an offence if—</w:t>
      </w:r>
    </w:p>
    <w:p w14:paraId="5901B38C" w14:textId="77777777" w:rsidR="00104989" w:rsidRDefault="00C528BA">
      <w:pPr>
        <w:pStyle w:val="DraftHeading3"/>
        <w:tabs>
          <w:tab w:val="right" w:pos="1757"/>
        </w:tabs>
        <w:ind w:left="1871" w:hanging="1871"/>
      </w:pPr>
      <w:r>
        <w:tab/>
      </w:r>
      <w:r w:rsidR="00572DC1">
        <w:t>(a)</w:t>
      </w:r>
      <w:r w:rsidR="00910B81" w:rsidRPr="00910B81">
        <w:tab/>
        <w:t>A is 18 years of age or more; and</w:t>
      </w:r>
    </w:p>
    <w:p w14:paraId="3151E763" w14:textId="77777777" w:rsidR="00104989" w:rsidRDefault="00C528BA">
      <w:pPr>
        <w:pStyle w:val="DraftHeading3"/>
        <w:tabs>
          <w:tab w:val="right" w:pos="1757"/>
        </w:tabs>
        <w:ind w:left="1871" w:hanging="1871"/>
      </w:pPr>
      <w:r>
        <w:tab/>
      </w:r>
      <w:r w:rsidR="00572DC1">
        <w:t>(b)</w:t>
      </w:r>
      <w:r w:rsidR="00910B81" w:rsidRPr="00910B81">
        <w:tab/>
        <w:t>A encourages another person (B) to engage in, or be involved in, an activity; and</w:t>
      </w:r>
    </w:p>
    <w:p w14:paraId="2E269F87" w14:textId="77777777" w:rsidR="00104989" w:rsidRDefault="00C528BA">
      <w:pPr>
        <w:pStyle w:val="DraftHeading3"/>
        <w:tabs>
          <w:tab w:val="right" w:pos="1757"/>
        </w:tabs>
        <w:ind w:left="1871" w:hanging="1871"/>
      </w:pPr>
      <w:r>
        <w:tab/>
      </w:r>
      <w:r w:rsidR="00572DC1">
        <w:t>(c)</w:t>
      </w:r>
      <w:r w:rsidR="00910B81" w:rsidRPr="00910B81">
        <w:tab/>
        <w:t>the activity is sexual; and</w:t>
      </w:r>
    </w:p>
    <w:p w14:paraId="1AC2BA5D" w14:textId="77777777" w:rsidR="00104989" w:rsidRDefault="00C528BA">
      <w:pPr>
        <w:pStyle w:val="DraftHeading3"/>
        <w:tabs>
          <w:tab w:val="right" w:pos="1757"/>
        </w:tabs>
        <w:ind w:left="1871" w:hanging="1871"/>
      </w:pPr>
      <w:r>
        <w:tab/>
      </w:r>
      <w:r w:rsidR="00572DC1">
        <w:t>(d)</w:t>
      </w:r>
      <w:r w:rsidR="00910B81" w:rsidRPr="00910B81">
        <w:tab/>
        <w:t>B is a child under the age of 16 years; and</w:t>
      </w:r>
    </w:p>
    <w:p w14:paraId="3B743DBA" w14:textId="77777777" w:rsidR="00104989" w:rsidRDefault="00C528BA">
      <w:pPr>
        <w:pStyle w:val="DraftHeading3"/>
        <w:tabs>
          <w:tab w:val="right" w:pos="1757"/>
        </w:tabs>
        <w:ind w:left="1871" w:hanging="1871"/>
      </w:pPr>
      <w:r>
        <w:tab/>
      </w:r>
      <w:r w:rsidR="00572DC1">
        <w:t>(e)</w:t>
      </w:r>
      <w:r w:rsidR="00910B81" w:rsidRPr="00910B81">
        <w:tab/>
        <w:t>A seeks or gets sexual arousal or sexual gratification from—</w:t>
      </w:r>
    </w:p>
    <w:p w14:paraId="7570EE65" w14:textId="77777777" w:rsidR="00104989" w:rsidRDefault="00C528BA">
      <w:pPr>
        <w:pStyle w:val="DraftHeading4"/>
        <w:tabs>
          <w:tab w:val="right" w:pos="2268"/>
        </w:tabs>
        <w:ind w:left="2381" w:hanging="2381"/>
      </w:pPr>
      <w:r>
        <w:tab/>
      </w:r>
      <w:r w:rsidR="00572DC1">
        <w:t>(i)</w:t>
      </w:r>
      <w:r w:rsidR="00910B81" w:rsidRPr="00910B81">
        <w:tab/>
        <w:t>the encouragement; or</w:t>
      </w:r>
    </w:p>
    <w:p w14:paraId="08769321" w14:textId="77777777" w:rsidR="00104989" w:rsidRDefault="00C528BA">
      <w:pPr>
        <w:pStyle w:val="DraftHeading4"/>
        <w:tabs>
          <w:tab w:val="right" w:pos="2268"/>
        </w:tabs>
        <w:ind w:left="2381" w:hanging="2381"/>
      </w:pPr>
      <w:r>
        <w:tab/>
      </w:r>
      <w:r w:rsidR="00572DC1">
        <w:t>(ii)</w:t>
      </w:r>
      <w:r w:rsidR="00910B81" w:rsidRPr="00910B81">
        <w:tab/>
        <w:t>the sexual activity that is encouraged.</w:t>
      </w:r>
    </w:p>
    <w:p w14:paraId="47F704F9" w14:textId="77777777" w:rsidR="00104989" w:rsidRDefault="00C528BA">
      <w:pPr>
        <w:pStyle w:val="DraftHeading2"/>
        <w:tabs>
          <w:tab w:val="right" w:pos="1247"/>
        </w:tabs>
        <w:ind w:left="1361" w:hanging="1361"/>
      </w:pPr>
      <w:r>
        <w:tab/>
      </w:r>
      <w:r w:rsidR="00572DC1">
        <w:t>(2)</w:t>
      </w:r>
      <w:r w:rsidR="00910B81" w:rsidRPr="00910B81">
        <w:tab/>
        <w:t>A person who commits an offence against subsection (1) is liable to level 5 imprisonment (10 years maximum).</w:t>
      </w:r>
    </w:p>
    <w:p w14:paraId="6A868FD5" w14:textId="77777777" w:rsidR="00104989" w:rsidRDefault="00C528BA">
      <w:pPr>
        <w:pStyle w:val="DraftHeading2"/>
        <w:tabs>
          <w:tab w:val="right" w:pos="1247"/>
        </w:tabs>
        <w:ind w:left="1361" w:hanging="1361"/>
      </w:pPr>
      <w:r>
        <w:tab/>
      </w:r>
      <w:r w:rsidR="00572DC1">
        <w:t>(3)</w:t>
      </w:r>
      <w:r w:rsidR="00910B81" w:rsidRPr="00910B81">
        <w:tab/>
        <w:t>For the purposes of subsection (1) encouraging may be done—</w:t>
      </w:r>
    </w:p>
    <w:p w14:paraId="4748D43E" w14:textId="77777777" w:rsidR="00104989" w:rsidRDefault="00C528BA">
      <w:pPr>
        <w:pStyle w:val="DraftHeading3"/>
        <w:tabs>
          <w:tab w:val="right" w:pos="1757"/>
        </w:tabs>
        <w:ind w:left="1871" w:hanging="1871"/>
      </w:pPr>
      <w:r>
        <w:tab/>
      </w:r>
      <w:r w:rsidR="00572DC1">
        <w:t>(a)</w:t>
      </w:r>
      <w:r w:rsidR="00910B81" w:rsidRPr="00910B81">
        <w:tab/>
        <w:t>in person; or</w:t>
      </w:r>
    </w:p>
    <w:p w14:paraId="50031DA6" w14:textId="77777777" w:rsidR="00104989" w:rsidRDefault="00C528BA">
      <w:pPr>
        <w:pStyle w:val="DraftHeading3"/>
        <w:tabs>
          <w:tab w:val="right" w:pos="1757"/>
        </w:tabs>
        <w:ind w:left="1871" w:hanging="1871"/>
      </w:pPr>
      <w:r>
        <w:tab/>
      </w:r>
      <w:r w:rsidR="00572DC1">
        <w:t>(b)</w:t>
      </w:r>
      <w:r w:rsidR="00910B81" w:rsidRPr="00910B81">
        <w:tab/>
        <w:t xml:space="preserve">by means of an electronic communication within the meaning of the </w:t>
      </w:r>
      <w:r w:rsidR="00910B81" w:rsidRPr="00910B81">
        <w:rPr>
          <w:b/>
        </w:rPr>
        <w:t>Electronic Transactions (Victoria) Act 2000</w:t>
      </w:r>
      <w:r w:rsidR="00910B81" w:rsidRPr="00910B81">
        <w:t>.</w:t>
      </w:r>
    </w:p>
    <w:p w14:paraId="5D033F7B" w14:textId="77777777" w:rsidR="00104989" w:rsidRDefault="00C528BA">
      <w:pPr>
        <w:pStyle w:val="DraftHeading2"/>
        <w:tabs>
          <w:tab w:val="right" w:pos="1247"/>
        </w:tabs>
        <w:ind w:left="1361" w:hanging="1361"/>
      </w:pPr>
      <w:r>
        <w:tab/>
      </w:r>
      <w:r w:rsidR="00572DC1">
        <w:t>(4)</w:t>
      </w:r>
      <w:r w:rsidR="00910B81" w:rsidRPr="00910B81">
        <w:tab/>
        <w:t>It is not necessary to prove—</w:t>
      </w:r>
    </w:p>
    <w:p w14:paraId="60A73350" w14:textId="77777777" w:rsidR="00104989" w:rsidRDefault="00C528BA">
      <w:pPr>
        <w:pStyle w:val="DraftHeading3"/>
        <w:tabs>
          <w:tab w:val="right" w:pos="1757"/>
        </w:tabs>
        <w:ind w:left="1871" w:hanging="1871"/>
      </w:pPr>
      <w:r>
        <w:tab/>
      </w:r>
      <w:r w:rsidR="00572DC1">
        <w:t>(a)</w:t>
      </w:r>
      <w:r w:rsidR="00910B81" w:rsidRPr="00910B81">
        <w:tab/>
        <w:t>that B in fact engaged in, or was involved in, the sexual activity that was encouraged; or</w:t>
      </w:r>
    </w:p>
    <w:p w14:paraId="096877E8" w14:textId="77777777" w:rsidR="00104989" w:rsidRDefault="00C528BA">
      <w:pPr>
        <w:pStyle w:val="DraftHeading3"/>
        <w:tabs>
          <w:tab w:val="right" w:pos="1757"/>
        </w:tabs>
        <w:ind w:left="1871" w:hanging="1871"/>
      </w:pPr>
      <w:r>
        <w:lastRenderedPageBreak/>
        <w:tab/>
      </w:r>
      <w:r w:rsidR="00572DC1">
        <w:t>(b)</w:t>
      </w:r>
      <w:r w:rsidR="00910B81" w:rsidRPr="00910B81">
        <w:tab/>
        <w:t>that any sexual activity that B engaged in, or was involved in, was the same activity that was encouraged; or</w:t>
      </w:r>
    </w:p>
    <w:p w14:paraId="07CCABB8" w14:textId="77777777" w:rsidR="00104989" w:rsidRDefault="00C528BA">
      <w:pPr>
        <w:pStyle w:val="DraftHeading3"/>
        <w:tabs>
          <w:tab w:val="right" w:pos="1757"/>
        </w:tabs>
        <w:ind w:left="1871" w:hanging="1871"/>
      </w:pPr>
      <w:r>
        <w:tab/>
      </w:r>
      <w:r w:rsidR="00572DC1">
        <w:t>(c)</w:t>
      </w:r>
      <w:r w:rsidR="00910B81" w:rsidRPr="00910B81">
        <w:tab/>
        <w:t>if B in fact engaged in, or was involved in, sexual activity (whether or not the same activity that was encouraged)—that A was present during that activity.</w:t>
      </w:r>
    </w:p>
    <w:p w14:paraId="51E45A4E" w14:textId="77777777" w:rsidR="00104989" w:rsidRDefault="00C528BA">
      <w:pPr>
        <w:pStyle w:val="DraftHeading2"/>
        <w:tabs>
          <w:tab w:val="right" w:pos="1247"/>
        </w:tabs>
        <w:ind w:left="1361" w:hanging="1361"/>
        <w:rPr>
          <w:lang w:eastAsia="en-AU"/>
        </w:rPr>
      </w:pPr>
      <w:r>
        <w:rPr>
          <w:lang w:eastAsia="en-AU"/>
        </w:rPr>
        <w:tab/>
      </w:r>
      <w:r w:rsidR="00572DC1">
        <w:rPr>
          <w:lang w:eastAsia="en-AU"/>
        </w:rPr>
        <w:t>(5)</w:t>
      </w:r>
      <w:r w:rsidR="00910B81" w:rsidRPr="00910B81">
        <w:rPr>
          <w:lang w:eastAsia="en-AU"/>
        </w:rPr>
        <w:tab/>
        <w:t>Despite anything to the contrary in Division 12, it is not an offence for a person to attempt to commit an offence against subsection (1).</w:t>
      </w:r>
    </w:p>
    <w:p w14:paraId="40693F79" w14:textId="77777777" w:rsidR="00104989" w:rsidRDefault="00C528BA">
      <w:pPr>
        <w:pStyle w:val="DraftHeading2"/>
        <w:tabs>
          <w:tab w:val="right" w:pos="1247"/>
        </w:tabs>
        <w:ind w:left="1361" w:hanging="1361"/>
        <w:rPr>
          <w:lang w:eastAsia="en-AU"/>
        </w:rPr>
      </w:pPr>
      <w:r>
        <w:rPr>
          <w:lang w:eastAsia="en-AU"/>
        </w:rPr>
        <w:tab/>
      </w:r>
      <w:r w:rsidR="00572DC1">
        <w:rPr>
          <w:lang w:eastAsia="en-AU"/>
        </w:rPr>
        <w:t>(6)</w:t>
      </w:r>
      <w:r w:rsidR="00910B81" w:rsidRPr="00910B81">
        <w:rPr>
          <w:lang w:eastAsia="en-AU"/>
        </w:rPr>
        <w:tab/>
        <w:t>It is immaterial that some or all of the conduct constituting an offence against subsection (1) occurred outside Victoria, so long as B</w:t>
      </w:r>
      <w:r w:rsidR="00910B81" w:rsidRPr="00910B81">
        <w:t xml:space="preserve"> was </w:t>
      </w:r>
      <w:r w:rsidR="00910B81" w:rsidRPr="00910B81">
        <w:rPr>
          <w:lang w:eastAsia="en-AU"/>
        </w:rPr>
        <w:t>in Victoria at the time at which that conduct occurred.</w:t>
      </w:r>
    </w:p>
    <w:p w14:paraId="20B4D655" w14:textId="77777777" w:rsidR="00104989" w:rsidRDefault="00C528BA">
      <w:pPr>
        <w:pStyle w:val="DraftHeading2"/>
        <w:tabs>
          <w:tab w:val="right" w:pos="1247"/>
        </w:tabs>
        <w:ind w:left="1361" w:hanging="1361"/>
        <w:rPr>
          <w:lang w:eastAsia="en-AU"/>
        </w:rPr>
      </w:pPr>
      <w:r>
        <w:rPr>
          <w:lang w:eastAsia="en-AU"/>
        </w:rPr>
        <w:tab/>
      </w:r>
      <w:r w:rsidR="00572DC1">
        <w:rPr>
          <w:lang w:eastAsia="en-AU"/>
        </w:rPr>
        <w:t>(7)</w:t>
      </w:r>
      <w:r w:rsidR="00910B81" w:rsidRPr="00910B81">
        <w:rPr>
          <w:lang w:eastAsia="en-AU"/>
        </w:rPr>
        <w:tab/>
        <w:t>It is immaterial that B</w:t>
      </w:r>
      <w:r w:rsidR="00910B81" w:rsidRPr="00910B81">
        <w:t xml:space="preserve"> was </w:t>
      </w:r>
      <w:r w:rsidR="00910B81" w:rsidRPr="00910B81">
        <w:rPr>
          <w:lang w:eastAsia="en-AU"/>
        </w:rPr>
        <w:t>outside Victoria at the</w:t>
      </w:r>
      <w:r w:rsidR="00B91656">
        <w:rPr>
          <w:lang w:eastAsia="en-AU"/>
        </w:rPr>
        <w:t> </w:t>
      </w:r>
      <w:r w:rsidR="00910B81" w:rsidRPr="00910B81">
        <w:rPr>
          <w:lang w:eastAsia="en-AU"/>
        </w:rPr>
        <w:t>time at which some or all of the conduct constituting an offence against subsection (1) occurred, so long as A was in Victoria at the time</w:t>
      </w:r>
      <w:r w:rsidR="00B91656">
        <w:rPr>
          <w:lang w:eastAsia="en-AU"/>
        </w:rPr>
        <w:t> </w:t>
      </w:r>
      <w:r w:rsidR="00910B81" w:rsidRPr="00910B81">
        <w:rPr>
          <w:lang w:eastAsia="en-AU"/>
        </w:rPr>
        <w:t>at which that conduct occurred.</w:t>
      </w:r>
    </w:p>
    <w:p w14:paraId="548F3865" w14:textId="77777777" w:rsidR="00104989" w:rsidRDefault="00C528BA">
      <w:pPr>
        <w:pStyle w:val="DraftHeading2"/>
        <w:tabs>
          <w:tab w:val="right" w:pos="1247"/>
        </w:tabs>
        <w:ind w:left="1361" w:hanging="1361"/>
      </w:pPr>
      <w:r>
        <w:rPr>
          <w:lang w:eastAsia="en-AU"/>
        </w:rPr>
        <w:tab/>
      </w:r>
      <w:r w:rsidR="00572DC1">
        <w:rPr>
          <w:lang w:eastAsia="en-AU"/>
        </w:rPr>
        <w:t>(8)</w:t>
      </w:r>
      <w:r w:rsidR="00910B81" w:rsidRPr="00910B81">
        <w:rPr>
          <w:lang w:eastAsia="en-AU"/>
        </w:rPr>
        <w:tab/>
        <w:t>I</w:t>
      </w:r>
      <w:r w:rsidR="00910B81" w:rsidRPr="00910B81">
        <w:t>n this section—</w:t>
      </w:r>
    </w:p>
    <w:p w14:paraId="15735967" w14:textId="77777777" w:rsidR="00104989" w:rsidRDefault="00910B81">
      <w:pPr>
        <w:pStyle w:val="DraftDefinition2"/>
      </w:pPr>
      <w:r w:rsidRPr="00910B81">
        <w:rPr>
          <w:b/>
          <w:i/>
        </w:rPr>
        <w:t>encourage</w:t>
      </w:r>
      <w:r w:rsidRPr="00910B81">
        <w:t xml:space="preserve"> includes suggest, request, urge and demand.</w:t>
      </w:r>
    </w:p>
    <w:p w14:paraId="05398EAD" w14:textId="77777777" w:rsidR="00104989" w:rsidRDefault="0046277A">
      <w:pPr>
        <w:pStyle w:val="DraftSectionNote"/>
        <w:tabs>
          <w:tab w:val="right" w:pos="46"/>
          <w:tab w:val="right" w:pos="1304"/>
        </w:tabs>
        <w:ind w:left="1259" w:hanging="408"/>
        <w:rPr>
          <w:b/>
        </w:rPr>
      </w:pPr>
      <w:r w:rsidRPr="0046277A">
        <w:rPr>
          <w:b/>
        </w:rPr>
        <w:t>Notes</w:t>
      </w:r>
    </w:p>
    <w:p w14:paraId="0C23368D" w14:textId="77777777" w:rsidR="00104989" w:rsidRDefault="00910B81">
      <w:pPr>
        <w:pStyle w:val="DraftSectionNote"/>
        <w:tabs>
          <w:tab w:val="right" w:pos="46"/>
          <w:tab w:val="right" w:pos="1304"/>
        </w:tabs>
        <w:ind w:left="1259" w:hanging="408"/>
      </w:pPr>
      <w:r w:rsidRPr="00910B81">
        <w:t>1</w:t>
      </w:r>
      <w:r w:rsidRPr="00910B81">
        <w:tab/>
        <w:t>A defence applies to this offence—see section 49W.</w:t>
      </w:r>
    </w:p>
    <w:p w14:paraId="03B19392" w14:textId="62CB88EC" w:rsidR="00E1089F" w:rsidRPr="00E1089F" w:rsidRDefault="00910B81" w:rsidP="00B05DA6">
      <w:pPr>
        <w:pStyle w:val="DraftSectionNote"/>
        <w:tabs>
          <w:tab w:val="right" w:pos="46"/>
          <w:tab w:val="right" w:pos="1304"/>
        </w:tabs>
        <w:ind w:left="1259" w:hanging="408"/>
      </w:pPr>
      <w:r w:rsidRPr="00910B81">
        <w:t>2</w:t>
      </w:r>
      <w:r w:rsidRPr="00910B81">
        <w:tab/>
        <w:t>A mistaken but honest and reasonable belief that the activity</w:t>
      </w:r>
      <w:r w:rsidR="00B91656">
        <w:t> </w:t>
      </w:r>
      <w:r w:rsidRPr="00910B81">
        <w:t>was not sexual is not a defence to this offence—see</w:t>
      </w:r>
      <w:r w:rsidR="00B91656">
        <w:t> </w:t>
      </w:r>
      <w:r w:rsidRPr="00910B81">
        <w:t>section 49ZC.</w:t>
      </w:r>
    </w:p>
    <w:p w14:paraId="4E76FC90" w14:textId="77777777" w:rsidR="001505E7" w:rsidRPr="001505E7" w:rsidRDefault="0046277A" w:rsidP="009F6A01">
      <w:pPr>
        <w:pStyle w:val="SideNote"/>
        <w:framePr w:wrap="around"/>
      </w:pPr>
      <w:r w:rsidRPr="0046277A">
        <w:t>S. 49L in</w:t>
      </w:r>
      <w:r w:rsidR="00572DC1">
        <w:t>serted by No. 47/2016 s. 16.</w:t>
      </w:r>
    </w:p>
    <w:p w14:paraId="45C406D0" w14:textId="77777777" w:rsidR="00104989" w:rsidRDefault="00C528BA">
      <w:pPr>
        <w:pStyle w:val="DraftHeading1"/>
        <w:tabs>
          <w:tab w:val="right" w:pos="680"/>
        </w:tabs>
        <w:ind w:left="850" w:hanging="850"/>
      </w:pPr>
      <w:r>
        <w:tab/>
      </w:r>
      <w:bookmarkStart w:id="112" w:name="_Toc44081076"/>
      <w:r w:rsidR="00572DC1">
        <w:t>49L</w:t>
      </w:r>
      <w:r w:rsidR="00910B81" w:rsidRPr="00910B81">
        <w:tab/>
        <w:t xml:space="preserve">Encouraging a child aged 16 or 17 under </w:t>
      </w:r>
      <w:r w:rsidR="00910B81" w:rsidRPr="00910B81">
        <w:rPr>
          <w:lang w:eastAsia="en-AU"/>
        </w:rPr>
        <w:t>care, supervision or authority</w:t>
      </w:r>
      <w:r w:rsidR="00910B81" w:rsidRPr="00910B81">
        <w:t xml:space="preserve"> to engage in, or be involved in, sexual activity</w:t>
      </w:r>
      <w:bookmarkEnd w:id="112"/>
    </w:p>
    <w:p w14:paraId="0C4645FD" w14:textId="77777777" w:rsidR="00104989" w:rsidRDefault="00C528BA">
      <w:pPr>
        <w:pStyle w:val="DraftHeading2"/>
        <w:tabs>
          <w:tab w:val="right" w:pos="1247"/>
        </w:tabs>
        <w:ind w:left="1361" w:hanging="1361"/>
      </w:pPr>
      <w:r>
        <w:tab/>
      </w:r>
      <w:r w:rsidR="00572DC1">
        <w:t>(1)</w:t>
      </w:r>
      <w:r w:rsidR="00910B81" w:rsidRPr="00910B81">
        <w:tab/>
        <w:t>A person (A) commits an offence if—</w:t>
      </w:r>
    </w:p>
    <w:p w14:paraId="7EF7A803" w14:textId="77777777" w:rsidR="00104989" w:rsidRDefault="00C528BA">
      <w:pPr>
        <w:pStyle w:val="DraftHeading3"/>
        <w:tabs>
          <w:tab w:val="right" w:pos="1757"/>
        </w:tabs>
        <w:ind w:left="1871" w:hanging="1871"/>
      </w:pPr>
      <w:r>
        <w:tab/>
      </w:r>
      <w:r w:rsidR="00572DC1">
        <w:t>(a)</w:t>
      </w:r>
      <w:r w:rsidR="00910B81" w:rsidRPr="00910B81">
        <w:tab/>
        <w:t>A is 18 years of age or more; and</w:t>
      </w:r>
    </w:p>
    <w:p w14:paraId="7DF588A0" w14:textId="77777777" w:rsidR="00104989" w:rsidRDefault="00C528BA">
      <w:pPr>
        <w:pStyle w:val="DraftHeading3"/>
        <w:tabs>
          <w:tab w:val="right" w:pos="1757"/>
        </w:tabs>
        <w:ind w:left="1871" w:hanging="1871"/>
      </w:pPr>
      <w:r>
        <w:lastRenderedPageBreak/>
        <w:tab/>
      </w:r>
      <w:r w:rsidR="00572DC1">
        <w:t>(b)</w:t>
      </w:r>
      <w:r w:rsidR="00910B81" w:rsidRPr="00910B81">
        <w:tab/>
        <w:t>A encourages another person (B) to engage in, or be involved in, an activity; and</w:t>
      </w:r>
    </w:p>
    <w:p w14:paraId="4F8766F9" w14:textId="77777777" w:rsidR="00104989" w:rsidRDefault="00C528BA">
      <w:pPr>
        <w:pStyle w:val="DraftHeading3"/>
        <w:tabs>
          <w:tab w:val="right" w:pos="1757"/>
        </w:tabs>
        <w:ind w:left="1871" w:hanging="1871"/>
      </w:pPr>
      <w:r>
        <w:tab/>
      </w:r>
      <w:r w:rsidR="00572DC1">
        <w:t>(c)</w:t>
      </w:r>
      <w:r w:rsidR="00910B81" w:rsidRPr="00910B81">
        <w:tab/>
        <w:t>the activity is sexual; and</w:t>
      </w:r>
    </w:p>
    <w:p w14:paraId="18863A3F" w14:textId="77777777" w:rsidR="00104989" w:rsidRDefault="00C528BA">
      <w:pPr>
        <w:pStyle w:val="DraftHeading3"/>
        <w:tabs>
          <w:tab w:val="right" w:pos="1757"/>
        </w:tabs>
        <w:ind w:left="1871" w:hanging="1871"/>
      </w:pPr>
      <w:r>
        <w:tab/>
      </w:r>
      <w:r w:rsidR="00572DC1">
        <w:t>(d)</w:t>
      </w:r>
      <w:r w:rsidR="00910B81" w:rsidRPr="00910B81">
        <w:tab/>
        <w:t>B is—</w:t>
      </w:r>
    </w:p>
    <w:p w14:paraId="707549EB" w14:textId="77777777" w:rsidR="00104989" w:rsidRDefault="00C528BA">
      <w:pPr>
        <w:pStyle w:val="DraftHeading4"/>
        <w:tabs>
          <w:tab w:val="right" w:pos="2268"/>
        </w:tabs>
        <w:ind w:left="2381" w:hanging="2381"/>
      </w:pPr>
      <w:r>
        <w:tab/>
      </w:r>
      <w:r w:rsidR="00572DC1">
        <w:t>(i)</w:t>
      </w:r>
      <w:r w:rsidR="00910B81" w:rsidRPr="00910B81">
        <w:tab/>
        <w:t>a child aged 16 or 17 years; and</w:t>
      </w:r>
    </w:p>
    <w:p w14:paraId="5EA19DB4" w14:textId="77777777" w:rsidR="00104989" w:rsidRDefault="00C528BA">
      <w:pPr>
        <w:pStyle w:val="DraftHeading4"/>
        <w:tabs>
          <w:tab w:val="right" w:pos="2268"/>
        </w:tabs>
        <w:ind w:left="2381" w:hanging="2381"/>
      </w:pPr>
      <w:r>
        <w:tab/>
      </w:r>
      <w:r w:rsidR="00572DC1">
        <w:t>(ii)</w:t>
      </w:r>
      <w:r w:rsidR="00910B81" w:rsidRPr="00910B81">
        <w:tab/>
        <w:t xml:space="preserve">under A's </w:t>
      </w:r>
      <w:r w:rsidR="00910B81" w:rsidRPr="00910B81">
        <w:rPr>
          <w:lang w:eastAsia="en-AU"/>
        </w:rPr>
        <w:t>care, supervision or authority</w:t>
      </w:r>
      <w:r w:rsidR="00910B81" w:rsidRPr="00910B81">
        <w:t>; and</w:t>
      </w:r>
    </w:p>
    <w:p w14:paraId="792BDA6E" w14:textId="77777777" w:rsidR="00104989" w:rsidRDefault="00C528BA">
      <w:pPr>
        <w:pStyle w:val="DraftHeading3"/>
        <w:tabs>
          <w:tab w:val="right" w:pos="1757"/>
        </w:tabs>
        <w:ind w:left="1871" w:hanging="1871"/>
      </w:pPr>
      <w:r>
        <w:tab/>
      </w:r>
      <w:r w:rsidR="00572DC1">
        <w:t>(e)</w:t>
      </w:r>
      <w:r w:rsidR="00910B81" w:rsidRPr="00910B81">
        <w:tab/>
        <w:t>A seeks or gets sexual arousal or sexual gratification from—</w:t>
      </w:r>
    </w:p>
    <w:p w14:paraId="22679836" w14:textId="77777777" w:rsidR="00104989" w:rsidRDefault="00C528BA">
      <w:pPr>
        <w:pStyle w:val="DraftHeading4"/>
        <w:tabs>
          <w:tab w:val="right" w:pos="2268"/>
        </w:tabs>
        <w:ind w:left="2381" w:hanging="2381"/>
      </w:pPr>
      <w:r>
        <w:tab/>
      </w:r>
      <w:r w:rsidR="00572DC1">
        <w:t>(i)</w:t>
      </w:r>
      <w:r w:rsidR="00910B81" w:rsidRPr="00910B81">
        <w:tab/>
        <w:t>the encouragement; or</w:t>
      </w:r>
    </w:p>
    <w:p w14:paraId="7B4718F8" w14:textId="77777777" w:rsidR="00104989" w:rsidRDefault="00C528BA">
      <w:pPr>
        <w:pStyle w:val="DraftHeading4"/>
        <w:tabs>
          <w:tab w:val="right" w:pos="2268"/>
        </w:tabs>
        <w:ind w:left="2381" w:hanging="2381"/>
      </w:pPr>
      <w:r>
        <w:tab/>
      </w:r>
      <w:r w:rsidR="00572DC1">
        <w:t>(ii)</w:t>
      </w:r>
      <w:r w:rsidR="00910B81" w:rsidRPr="00910B81">
        <w:tab/>
        <w:t>the sexual activity that is encouraged.</w:t>
      </w:r>
    </w:p>
    <w:p w14:paraId="7195DBA0" w14:textId="77777777" w:rsidR="00104989" w:rsidRDefault="00C528BA">
      <w:pPr>
        <w:pStyle w:val="DraftHeading2"/>
        <w:tabs>
          <w:tab w:val="right" w:pos="1247"/>
        </w:tabs>
        <w:ind w:left="1361" w:hanging="1361"/>
      </w:pPr>
      <w:r>
        <w:tab/>
      </w:r>
      <w:r w:rsidR="00572DC1">
        <w:t>(2)</w:t>
      </w:r>
      <w:r w:rsidR="00910B81" w:rsidRPr="00910B81">
        <w:tab/>
        <w:t>A person who commits an offence against subsection (1) is liable to level 6 imprisonment (5</w:t>
      </w:r>
      <w:r w:rsidR="00B91656">
        <w:t> </w:t>
      </w:r>
      <w:r w:rsidR="00910B81" w:rsidRPr="00910B81">
        <w:t>years maximum).</w:t>
      </w:r>
    </w:p>
    <w:p w14:paraId="1D177AF2" w14:textId="77777777" w:rsidR="00104989" w:rsidRDefault="00C528BA">
      <w:pPr>
        <w:pStyle w:val="DraftHeading2"/>
        <w:tabs>
          <w:tab w:val="right" w:pos="1247"/>
        </w:tabs>
        <w:ind w:left="1361" w:hanging="1361"/>
      </w:pPr>
      <w:r>
        <w:tab/>
      </w:r>
      <w:r w:rsidR="00572DC1">
        <w:t>(3)</w:t>
      </w:r>
      <w:r w:rsidR="00910B81" w:rsidRPr="00910B81">
        <w:tab/>
        <w:t>For the purposes of subsection (1) encouraging may be done—</w:t>
      </w:r>
    </w:p>
    <w:p w14:paraId="28D44618" w14:textId="77777777" w:rsidR="00104989" w:rsidRDefault="00C528BA">
      <w:pPr>
        <w:pStyle w:val="DraftHeading3"/>
        <w:tabs>
          <w:tab w:val="right" w:pos="1757"/>
        </w:tabs>
        <w:ind w:left="1871" w:hanging="1871"/>
      </w:pPr>
      <w:r>
        <w:tab/>
      </w:r>
      <w:r w:rsidR="00572DC1">
        <w:t>(a)</w:t>
      </w:r>
      <w:r w:rsidR="00910B81" w:rsidRPr="00910B81">
        <w:tab/>
        <w:t>in person; or</w:t>
      </w:r>
    </w:p>
    <w:p w14:paraId="7291D8B0" w14:textId="77777777" w:rsidR="00104989" w:rsidRDefault="00C528BA">
      <w:pPr>
        <w:pStyle w:val="DraftHeading3"/>
        <w:tabs>
          <w:tab w:val="right" w:pos="1757"/>
        </w:tabs>
        <w:ind w:left="1871" w:hanging="1871"/>
      </w:pPr>
      <w:r>
        <w:tab/>
      </w:r>
      <w:r w:rsidR="00572DC1">
        <w:t>(b)</w:t>
      </w:r>
      <w:r w:rsidR="00910B81" w:rsidRPr="00910B81">
        <w:tab/>
        <w:t xml:space="preserve">by means of an electronic communication within the meaning of the </w:t>
      </w:r>
      <w:r w:rsidR="00910B81" w:rsidRPr="00910B81">
        <w:rPr>
          <w:b/>
        </w:rPr>
        <w:t>Electronic Transactions (Victoria) Act 2000</w:t>
      </w:r>
      <w:r w:rsidR="00910B81" w:rsidRPr="00910B81">
        <w:t>.</w:t>
      </w:r>
    </w:p>
    <w:p w14:paraId="6032CD33" w14:textId="77777777" w:rsidR="00104989" w:rsidRDefault="00C528BA">
      <w:pPr>
        <w:pStyle w:val="DraftHeading2"/>
        <w:tabs>
          <w:tab w:val="right" w:pos="1247"/>
        </w:tabs>
        <w:ind w:left="1361" w:hanging="1361"/>
      </w:pPr>
      <w:r>
        <w:tab/>
      </w:r>
      <w:r w:rsidR="00572DC1">
        <w:t>(4)</w:t>
      </w:r>
      <w:r w:rsidR="00910B81" w:rsidRPr="00910B81">
        <w:tab/>
        <w:t>It is not necessary to prove—</w:t>
      </w:r>
    </w:p>
    <w:p w14:paraId="17F701B6" w14:textId="77777777" w:rsidR="00104989" w:rsidRDefault="00C528BA">
      <w:pPr>
        <w:pStyle w:val="DraftHeading3"/>
        <w:tabs>
          <w:tab w:val="right" w:pos="1757"/>
        </w:tabs>
        <w:ind w:left="1871" w:hanging="1871"/>
      </w:pPr>
      <w:r>
        <w:tab/>
      </w:r>
      <w:r w:rsidR="00572DC1">
        <w:t>(a)</w:t>
      </w:r>
      <w:r w:rsidR="00910B81" w:rsidRPr="00910B81">
        <w:tab/>
        <w:t>that B in fact engaged in, or was involved in, the sexual activity that was encouraged; or</w:t>
      </w:r>
    </w:p>
    <w:p w14:paraId="7A0950F8" w14:textId="77777777" w:rsidR="00104989" w:rsidRDefault="00C528BA">
      <w:pPr>
        <w:pStyle w:val="DraftHeading3"/>
        <w:tabs>
          <w:tab w:val="right" w:pos="1757"/>
        </w:tabs>
        <w:ind w:left="1871" w:hanging="1871"/>
      </w:pPr>
      <w:r>
        <w:tab/>
      </w:r>
      <w:r w:rsidR="00572DC1">
        <w:t>(b)</w:t>
      </w:r>
      <w:r w:rsidR="00910B81" w:rsidRPr="00910B81">
        <w:tab/>
        <w:t>that any sexual activity that B engaged in, or was involved in, was the same activity that was encouraged; or</w:t>
      </w:r>
    </w:p>
    <w:p w14:paraId="52744097" w14:textId="77777777" w:rsidR="00104989" w:rsidRDefault="00C528BA">
      <w:pPr>
        <w:pStyle w:val="DraftHeading3"/>
        <w:tabs>
          <w:tab w:val="right" w:pos="1757"/>
        </w:tabs>
        <w:ind w:left="1871" w:hanging="1871"/>
      </w:pPr>
      <w:r>
        <w:tab/>
      </w:r>
      <w:r w:rsidR="00572DC1">
        <w:t>(c)</w:t>
      </w:r>
      <w:r w:rsidR="00910B81" w:rsidRPr="00910B81">
        <w:tab/>
        <w:t>if B in fact engaged in, or was involved in, sexual activity (whether or not the same activity that was encouraged)—that A was present during that activity.</w:t>
      </w:r>
    </w:p>
    <w:p w14:paraId="50DEBC7E" w14:textId="77777777" w:rsidR="00104989" w:rsidRDefault="00C528BA">
      <w:pPr>
        <w:pStyle w:val="DraftHeading2"/>
        <w:tabs>
          <w:tab w:val="right" w:pos="1247"/>
        </w:tabs>
        <w:ind w:left="1361" w:hanging="1361"/>
      </w:pPr>
      <w:r>
        <w:rPr>
          <w:lang w:eastAsia="en-AU"/>
        </w:rPr>
        <w:lastRenderedPageBreak/>
        <w:tab/>
      </w:r>
      <w:r w:rsidR="00572DC1">
        <w:rPr>
          <w:lang w:eastAsia="en-AU"/>
        </w:rPr>
        <w:t>(5)</w:t>
      </w:r>
      <w:r w:rsidR="00910B81" w:rsidRPr="00910B81">
        <w:rPr>
          <w:lang w:eastAsia="en-AU"/>
        </w:rPr>
        <w:tab/>
        <w:t>Despite anything to the contrary in Division 12, it is not an offence for a person to attempt to commit an offence against subsection (1).</w:t>
      </w:r>
    </w:p>
    <w:p w14:paraId="0BF20D3C" w14:textId="77777777" w:rsidR="00104989" w:rsidRDefault="00C528BA">
      <w:pPr>
        <w:pStyle w:val="DraftHeading2"/>
        <w:tabs>
          <w:tab w:val="right" w:pos="1247"/>
        </w:tabs>
        <w:ind w:left="1361" w:hanging="1361"/>
        <w:rPr>
          <w:lang w:eastAsia="en-AU"/>
        </w:rPr>
      </w:pPr>
      <w:r>
        <w:rPr>
          <w:lang w:eastAsia="en-AU"/>
        </w:rPr>
        <w:tab/>
      </w:r>
      <w:r w:rsidR="00572DC1">
        <w:rPr>
          <w:lang w:eastAsia="en-AU"/>
        </w:rPr>
        <w:t>(6)</w:t>
      </w:r>
      <w:r w:rsidR="00910B81" w:rsidRPr="00910B81">
        <w:rPr>
          <w:lang w:eastAsia="en-AU"/>
        </w:rPr>
        <w:tab/>
        <w:t>It is immaterial that some or all of the conduct constituting an offence against subsection (1) occurred outside Victoria, so long as B</w:t>
      </w:r>
      <w:r w:rsidR="00910B81" w:rsidRPr="00910B81">
        <w:t xml:space="preserve"> was </w:t>
      </w:r>
      <w:r w:rsidR="00910B81" w:rsidRPr="00910B81">
        <w:rPr>
          <w:lang w:eastAsia="en-AU"/>
        </w:rPr>
        <w:t>in Victoria at the time at which that conduct occurred.</w:t>
      </w:r>
    </w:p>
    <w:p w14:paraId="5FF27A02" w14:textId="77777777" w:rsidR="00104989" w:rsidRDefault="00C528BA">
      <w:pPr>
        <w:pStyle w:val="DraftHeading2"/>
        <w:tabs>
          <w:tab w:val="right" w:pos="1247"/>
        </w:tabs>
        <w:ind w:left="1361" w:hanging="1361"/>
        <w:rPr>
          <w:lang w:eastAsia="en-AU"/>
        </w:rPr>
      </w:pPr>
      <w:r>
        <w:rPr>
          <w:lang w:eastAsia="en-AU"/>
        </w:rPr>
        <w:tab/>
      </w:r>
      <w:r w:rsidR="00572DC1">
        <w:rPr>
          <w:lang w:eastAsia="en-AU"/>
        </w:rPr>
        <w:t>(7)</w:t>
      </w:r>
      <w:r w:rsidR="00910B81" w:rsidRPr="00910B81">
        <w:rPr>
          <w:lang w:eastAsia="en-AU"/>
        </w:rPr>
        <w:tab/>
        <w:t>It is immaterial that B</w:t>
      </w:r>
      <w:r w:rsidR="00910B81" w:rsidRPr="00910B81">
        <w:t xml:space="preserve"> was </w:t>
      </w:r>
      <w:r w:rsidR="00910B81" w:rsidRPr="00910B81">
        <w:rPr>
          <w:lang w:eastAsia="en-AU"/>
        </w:rPr>
        <w:t>outside Victoria at the</w:t>
      </w:r>
      <w:r w:rsidR="00B91656">
        <w:rPr>
          <w:lang w:eastAsia="en-AU"/>
        </w:rPr>
        <w:t> </w:t>
      </w:r>
      <w:r w:rsidR="00910B81" w:rsidRPr="00910B81">
        <w:rPr>
          <w:lang w:eastAsia="en-AU"/>
        </w:rPr>
        <w:t>time at which some or all of the conduct constituting an offence against subsection (1) occurred, so long as A was in Victoria at the time</w:t>
      </w:r>
      <w:r w:rsidR="00B91656">
        <w:rPr>
          <w:lang w:eastAsia="en-AU"/>
        </w:rPr>
        <w:t> </w:t>
      </w:r>
      <w:r w:rsidR="00910B81" w:rsidRPr="00910B81">
        <w:rPr>
          <w:lang w:eastAsia="en-AU"/>
        </w:rPr>
        <w:t>at which that conduct occurred.</w:t>
      </w:r>
    </w:p>
    <w:p w14:paraId="743F75F1" w14:textId="77777777" w:rsidR="00104989" w:rsidRDefault="00C528BA">
      <w:pPr>
        <w:pStyle w:val="DraftHeading2"/>
        <w:tabs>
          <w:tab w:val="right" w:pos="1247"/>
        </w:tabs>
        <w:ind w:left="1361" w:hanging="1361"/>
        <w:rPr>
          <w:lang w:eastAsia="en-AU"/>
        </w:rPr>
      </w:pPr>
      <w:r>
        <w:rPr>
          <w:lang w:eastAsia="en-AU"/>
        </w:rPr>
        <w:tab/>
      </w:r>
      <w:r w:rsidR="00572DC1">
        <w:rPr>
          <w:lang w:eastAsia="en-AU"/>
        </w:rPr>
        <w:t>(8)</w:t>
      </w:r>
      <w:r w:rsidR="00910B81" w:rsidRPr="00910B81">
        <w:rPr>
          <w:lang w:eastAsia="en-AU"/>
        </w:rPr>
        <w:tab/>
        <w:t>I</w:t>
      </w:r>
      <w:r w:rsidR="00910B81" w:rsidRPr="00910B81">
        <w:t>n this section—</w:t>
      </w:r>
    </w:p>
    <w:p w14:paraId="419C88E0" w14:textId="77777777" w:rsidR="00104989" w:rsidRDefault="00910B81">
      <w:pPr>
        <w:pStyle w:val="DraftDefinition2"/>
      </w:pPr>
      <w:r w:rsidRPr="00910B81">
        <w:rPr>
          <w:b/>
          <w:i/>
        </w:rPr>
        <w:t>encourage</w:t>
      </w:r>
      <w:r w:rsidRPr="00910B81">
        <w:t xml:space="preserve"> includes suggest, request, urge and demand.</w:t>
      </w:r>
    </w:p>
    <w:p w14:paraId="2D3BC9A0" w14:textId="77777777" w:rsidR="00104989" w:rsidRDefault="0046277A">
      <w:pPr>
        <w:pStyle w:val="DraftSectionNote"/>
        <w:tabs>
          <w:tab w:val="right" w:pos="46"/>
          <w:tab w:val="right" w:pos="1304"/>
        </w:tabs>
        <w:ind w:left="1259" w:hanging="408"/>
        <w:rPr>
          <w:b/>
        </w:rPr>
      </w:pPr>
      <w:r w:rsidRPr="0046277A">
        <w:rPr>
          <w:b/>
        </w:rPr>
        <w:t>Notes</w:t>
      </w:r>
    </w:p>
    <w:p w14:paraId="69B2C734" w14:textId="77777777" w:rsidR="00104989" w:rsidRDefault="00910B81">
      <w:pPr>
        <w:pStyle w:val="DraftSectionNote"/>
        <w:tabs>
          <w:tab w:val="right" w:pos="46"/>
          <w:tab w:val="right" w:pos="1304"/>
        </w:tabs>
        <w:ind w:left="1259" w:hanging="408"/>
        <w:rPr>
          <w:lang w:eastAsia="en-AU"/>
        </w:rPr>
      </w:pPr>
      <w:r w:rsidRPr="00910B81">
        <w:rPr>
          <w:lang w:eastAsia="en-AU"/>
        </w:rPr>
        <w:t>1</w:t>
      </w:r>
      <w:r w:rsidRPr="00910B81">
        <w:rPr>
          <w:lang w:eastAsia="en-AU"/>
        </w:rPr>
        <w:tab/>
        <w:t>An exception applies to this offence—see section 49Y.</w:t>
      </w:r>
    </w:p>
    <w:p w14:paraId="0A910C0E" w14:textId="77777777" w:rsidR="00104989" w:rsidRDefault="00910B81">
      <w:pPr>
        <w:pStyle w:val="DraftSectionNote"/>
        <w:tabs>
          <w:tab w:val="right" w:pos="46"/>
          <w:tab w:val="right" w:pos="1304"/>
        </w:tabs>
        <w:ind w:left="1259" w:hanging="408"/>
      </w:pPr>
      <w:r w:rsidRPr="00910B81">
        <w:t>2</w:t>
      </w:r>
      <w:r w:rsidRPr="00910B81">
        <w:tab/>
        <w:t>Defences apply to this offence—see sections 49X, 49Z and</w:t>
      </w:r>
      <w:r w:rsidR="00A27176">
        <w:t> </w:t>
      </w:r>
      <w:r w:rsidRPr="00910B81">
        <w:t>49ZA.</w:t>
      </w:r>
    </w:p>
    <w:p w14:paraId="2388F06C" w14:textId="4FD3390C" w:rsidR="00E1089F" w:rsidRPr="00E1089F" w:rsidRDefault="00910B81" w:rsidP="00B05DA6">
      <w:pPr>
        <w:pStyle w:val="DraftSectionNote"/>
        <w:tabs>
          <w:tab w:val="right" w:pos="46"/>
          <w:tab w:val="right" w:pos="1304"/>
        </w:tabs>
        <w:ind w:left="1259" w:hanging="408"/>
      </w:pPr>
      <w:r w:rsidRPr="00910B81">
        <w:t>3</w:t>
      </w:r>
      <w:r w:rsidRPr="00910B81">
        <w:tab/>
        <w:t>A mistaken but honest and reasonable belief that the activity</w:t>
      </w:r>
      <w:r w:rsidR="00A27176">
        <w:t> </w:t>
      </w:r>
      <w:r w:rsidRPr="00910B81">
        <w:t>was not sexual is not a defence to this offence—see</w:t>
      </w:r>
      <w:r w:rsidR="00A27176">
        <w:t> </w:t>
      </w:r>
      <w:r w:rsidRPr="00910B81">
        <w:t>section 49ZC.</w:t>
      </w:r>
    </w:p>
    <w:p w14:paraId="577C25E4" w14:textId="77777777" w:rsidR="001505E7" w:rsidRPr="001505E7" w:rsidRDefault="0046277A" w:rsidP="009F6A01">
      <w:pPr>
        <w:pStyle w:val="SideNote"/>
        <w:framePr w:wrap="around"/>
      </w:pPr>
      <w:r w:rsidRPr="0046277A">
        <w:t>S. 49M in</w:t>
      </w:r>
      <w:r w:rsidR="00572DC1">
        <w:t>serted by No. 47/2016 s. 16.</w:t>
      </w:r>
    </w:p>
    <w:p w14:paraId="50C680AE" w14:textId="77777777" w:rsidR="00104989" w:rsidRDefault="00C528BA">
      <w:pPr>
        <w:pStyle w:val="DraftHeading1"/>
        <w:tabs>
          <w:tab w:val="right" w:pos="680"/>
        </w:tabs>
        <w:ind w:left="850" w:hanging="850"/>
      </w:pPr>
      <w:r>
        <w:tab/>
      </w:r>
      <w:bookmarkStart w:id="113" w:name="_Toc44081077"/>
      <w:r w:rsidR="00572DC1">
        <w:t>49M</w:t>
      </w:r>
      <w:r w:rsidR="00910B81" w:rsidRPr="00910B81">
        <w:tab/>
        <w:t>Grooming for sexual conduct with a child under the age of 16</w:t>
      </w:r>
      <w:bookmarkEnd w:id="113"/>
    </w:p>
    <w:p w14:paraId="6A437FC8" w14:textId="77777777" w:rsidR="00104989" w:rsidRDefault="00C528BA">
      <w:pPr>
        <w:pStyle w:val="DraftHeading2"/>
        <w:tabs>
          <w:tab w:val="right" w:pos="1247"/>
        </w:tabs>
        <w:ind w:left="1361" w:hanging="1361"/>
      </w:pPr>
      <w:r>
        <w:tab/>
      </w:r>
      <w:r w:rsidR="00572DC1">
        <w:t>(1)</w:t>
      </w:r>
      <w:r w:rsidR="00910B81" w:rsidRPr="00910B81">
        <w:tab/>
        <w:t>A person (A) commits an offence if—</w:t>
      </w:r>
    </w:p>
    <w:p w14:paraId="3A89FD10" w14:textId="77777777" w:rsidR="00104989" w:rsidRDefault="00C528BA">
      <w:pPr>
        <w:pStyle w:val="DraftHeading3"/>
        <w:tabs>
          <w:tab w:val="right" w:pos="1757"/>
        </w:tabs>
        <w:ind w:left="1871" w:hanging="1871"/>
        <w:rPr>
          <w:lang w:eastAsia="en-AU"/>
        </w:rPr>
      </w:pPr>
      <w:r>
        <w:tab/>
      </w:r>
      <w:r w:rsidR="00572DC1">
        <w:t>(a)</w:t>
      </w:r>
      <w:r w:rsidR="00910B81" w:rsidRPr="00910B81">
        <w:tab/>
        <w:t xml:space="preserve">A is </w:t>
      </w:r>
      <w:r w:rsidR="00910B81" w:rsidRPr="00910B81">
        <w:rPr>
          <w:lang w:eastAsia="en-AU"/>
        </w:rPr>
        <w:t>18 years of age or more; and</w:t>
      </w:r>
    </w:p>
    <w:p w14:paraId="5ABE2DBF" w14:textId="77777777" w:rsidR="00104989" w:rsidRDefault="00C528BA">
      <w:pPr>
        <w:pStyle w:val="DraftHeading3"/>
        <w:tabs>
          <w:tab w:val="right" w:pos="1757"/>
        </w:tabs>
        <w:ind w:left="1871" w:hanging="1871"/>
        <w:rPr>
          <w:lang w:eastAsia="en-AU"/>
        </w:rPr>
      </w:pPr>
      <w:r>
        <w:rPr>
          <w:lang w:eastAsia="en-AU"/>
        </w:rPr>
        <w:tab/>
      </w:r>
      <w:r w:rsidR="00572DC1">
        <w:rPr>
          <w:lang w:eastAsia="en-AU"/>
        </w:rPr>
        <w:t>(b)</w:t>
      </w:r>
      <w:r w:rsidR="00910B81" w:rsidRPr="00910B81">
        <w:rPr>
          <w:lang w:eastAsia="en-AU"/>
        </w:rPr>
        <w:tab/>
        <w:t>A communicates, by words or conduct (whether or not a response is made to the communication), with—</w:t>
      </w:r>
    </w:p>
    <w:p w14:paraId="4CEDD78C" w14:textId="77777777" w:rsidR="00104989" w:rsidRDefault="00C528BA">
      <w:pPr>
        <w:pStyle w:val="DraftHeading4"/>
        <w:tabs>
          <w:tab w:val="right" w:pos="2268"/>
        </w:tabs>
        <w:ind w:left="2381" w:hanging="2381"/>
        <w:rPr>
          <w:lang w:eastAsia="en-AU"/>
        </w:rPr>
      </w:pPr>
      <w:r>
        <w:rPr>
          <w:lang w:eastAsia="en-AU"/>
        </w:rPr>
        <w:tab/>
      </w:r>
      <w:r w:rsidR="00572DC1">
        <w:rPr>
          <w:lang w:eastAsia="en-AU"/>
        </w:rPr>
        <w:t>(i)</w:t>
      </w:r>
      <w:r w:rsidR="00910B81" w:rsidRPr="00910B81">
        <w:rPr>
          <w:lang w:eastAsia="en-AU"/>
        </w:rPr>
        <w:tab/>
        <w:t>another person (B) who is a child under the age of 16 years; or</w:t>
      </w:r>
    </w:p>
    <w:p w14:paraId="5B72E38F" w14:textId="77777777" w:rsidR="00104989" w:rsidRDefault="00C528BA">
      <w:pPr>
        <w:pStyle w:val="DraftHeading4"/>
        <w:tabs>
          <w:tab w:val="right" w:pos="2268"/>
        </w:tabs>
        <w:ind w:left="2381" w:hanging="2381"/>
        <w:rPr>
          <w:lang w:eastAsia="en-AU"/>
        </w:rPr>
      </w:pPr>
      <w:r>
        <w:rPr>
          <w:lang w:eastAsia="en-AU"/>
        </w:rPr>
        <w:tab/>
      </w:r>
      <w:r w:rsidR="00572DC1">
        <w:rPr>
          <w:lang w:eastAsia="en-AU"/>
        </w:rPr>
        <w:t>(ii)</w:t>
      </w:r>
      <w:r w:rsidR="00910B81" w:rsidRPr="00910B81">
        <w:rPr>
          <w:lang w:eastAsia="en-AU"/>
        </w:rPr>
        <w:tab/>
        <w:t>another person (C) under whose care, supervision or authority B is; and</w:t>
      </w:r>
    </w:p>
    <w:p w14:paraId="6190CCA6" w14:textId="77777777" w:rsidR="00104989" w:rsidRDefault="00C528BA">
      <w:pPr>
        <w:pStyle w:val="DraftHeading3"/>
        <w:tabs>
          <w:tab w:val="right" w:pos="1757"/>
        </w:tabs>
        <w:ind w:left="1871" w:hanging="1871"/>
        <w:rPr>
          <w:lang w:eastAsia="en-AU"/>
        </w:rPr>
      </w:pPr>
      <w:r>
        <w:rPr>
          <w:lang w:eastAsia="en-AU"/>
        </w:rPr>
        <w:lastRenderedPageBreak/>
        <w:tab/>
      </w:r>
      <w:r w:rsidR="00572DC1">
        <w:rPr>
          <w:lang w:eastAsia="en-AU"/>
        </w:rPr>
        <w:t>(c)</w:t>
      </w:r>
      <w:r w:rsidR="00910B81" w:rsidRPr="00910B81">
        <w:rPr>
          <w:lang w:eastAsia="en-AU"/>
        </w:rPr>
        <w:tab/>
        <w:t>A intends that the communication facilitate B engaging or being involved in the commission of a sexual offence by A or by another person who is 18 years of age or more.</w:t>
      </w:r>
    </w:p>
    <w:p w14:paraId="0B07E522" w14:textId="77777777" w:rsidR="00104989" w:rsidRDefault="00C528BA">
      <w:pPr>
        <w:pStyle w:val="DraftHeading2"/>
        <w:tabs>
          <w:tab w:val="right" w:pos="1247"/>
        </w:tabs>
        <w:ind w:left="1361" w:hanging="1361"/>
      </w:pPr>
      <w:r>
        <w:tab/>
      </w:r>
      <w:r w:rsidR="00572DC1">
        <w:t>(2)</w:t>
      </w:r>
      <w:r w:rsidR="00910B81" w:rsidRPr="00910B81">
        <w:tab/>
        <w:t>A person who commits an offence against subsection (1) is liable to level 5 imprisonment (10 years maximum).</w:t>
      </w:r>
    </w:p>
    <w:p w14:paraId="48EE013F" w14:textId="77777777" w:rsidR="00104989" w:rsidRDefault="00C528BA">
      <w:pPr>
        <w:pStyle w:val="DraftHeading2"/>
        <w:tabs>
          <w:tab w:val="right" w:pos="1247"/>
        </w:tabs>
        <w:ind w:left="1361" w:hanging="1361"/>
        <w:rPr>
          <w:lang w:eastAsia="en-AU"/>
        </w:rPr>
      </w:pPr>
      <w:r>
        <w:rPr>
          <w:lang w:eastAsia="en-AU"/>
        </w:rPr>
        <w:tab/>
      </w:r>
      <w:r w:rsidR="00572DC1">
        <w:rPr>
          <w:lang w:eastAsia="en-AU"/>
        </w:rPr>
        <w:t>(3)</w:t>
      </w:r>
      <w:r w:rsidR="00910B81" w:rsidRPr="00910B81">
        <w:rPr>
          <w:lang w:eastAsia="en-AU"/>
        </w:rPr>
        <w:tab/>
        <w:t>A does not intend to facilitate B engaging or being involved in the commission of a sexual offence by A or by another person who is 18 years of age or more if, were the conduct constituting the sexual offence to occur, A or the other person would satisfy an exception, or have a defence, to that sexual offence.</w:t>
      </w:r>
    </w:p>
    <w:p w14:paraId="56EAA69F" w14:textId="0BA91DCB" w:rsidR="00E1089F" w:rsidRPr="00E1089F" w:rsidRDefault="00C528BA" w:rsidP="00B05DA6">
      <w:pPr>
        <w:pStyle w:val="DraftHeading2"/>
        <w:tabs>
          <w:tab w:val="right" w:pos="1247"/>
        </w:tabs>
        <w:ind w:left="1361" w:hanging="1361"/>
        <w:rPr>
          <w:lang w:eastAsia="en-AU"/>
        </w:rPr>
      </w:pPr>
      <w:r>
        <w:rPr>
          <w:lang w:eastAsia="en-AU"/>
        </w:rPr>
        <w:tab/>
      </w:r>
      <w:r w:rsidR="00572DC1">
        <w:rPr>
          <w:lang w:eastAsia="en-AU"/>
        </w:rPr>
        <w:t>(4)</w:t>
      </w:r>
      <w:r w:rsidR="00910B81" w:rsidRPr="00910B81">
        <w:rPr>
          <w:lang w:eastAsia="en-AU"/>
        </w:rPr>
        <w:tab/>
        <w:t xml:space="preserve">It is immaterial that some or all of the conduct constituting an offence against subsection (1) occurred outside Victoria, so long as B or C </w:t>
      </w:r>
      <w:r w:rsidR="00910B81" w:rsidRPr="00910B81">
        <w:t xml:space="preserve">was, or B and C were, </w:t>
      </w:r>
      <w:r w:rsidR="00910B81" w:rsidRPr="00910B81">
        <w:rPr>
          <w:lang w:eastAsia="en-AU"/>
        </w:rPr>
        <w:t>in Victoria at the time at which that conduct occurred.</w:t>
      </w:r>
    </w:p>
    <w:p w14:paraId="030700A0" w14:textId="77777777" w:rsidR="00104989" w:rsidRDefault="00C528BA">
      <w:pPr>
        <w:pStyle w:val="DraftHeading2"/>
        <w:tabs>
          <w:tab w:val="right" w:pos="1247"/>
        </w:tabs>
        <w:ind w:left="1361" w:hanging="1361"/>
        <w:rPr>
          <w:lang w:eastAsia="en-AU"/>
        </w:rPr>
      </w:pPr>
      <w:r>
        <w:rPr>
          <w:lang w:eastAsia="en-AU"/>
        </w:rPr>
        <w:tab/>
      </w:r>
      <w:r w:rsidR="00572DC1">
        <w:rPr>
          <w:lang w:eastAsia="en-AU"/>
        </w:rPr>
        <w:t>(5)</w:t>
      </w:r>
      <w:r w:rsidR="00910B81" w:rsidRPr="00910B81">
        <w:rPr>
          <w:lang w:eastAsia="en-AU"/>
        </w:rPr>
        <w:tab/>
        <w:t xml:space="preserve">It is immaterial that B or C </w:t>
      </w:r>
      <w:r w:rsidR="00910B81" w:rsidRPr="00910B81">
        <w:t xml:space="preserve">was, or B and C were, </w:t>
      </w:r>
      <w:r w:rsidR="00910B81" w:rsidRPr="00910B81">
        <w:rPr>
          <w:lang w:eastAsia="en-AU"/>
        </w:rPr>
        <w:t>outside Victoria at the time at which some or all of the conduct constituting an offence against subsection (1) occurred, so long as A was in Victoria at the time that conduct occurred.</w:t>
      </w:r>
    </w:p>
    <w:p w14:paraId="3EAFABF4" w14:textId="77777777" w:rsidR="00104989" w:rsidRDefault="00C528BA">
      <w:pPr>
        <w:pStyle w:val="DraftHeading2"/>
        <w:tabs>
          <w:tab w:val="right" w:pos="1247"/>
        </w:tabs>
        <w:ind w:left="1361" w:hanging="1361"/>
        <w:rPr>
          <w:lang w:eastAsia="en-AU"/>
        </w:rPr>
      </w:pPr>
      <w:r>
        <w:rPr>
          <w:lang w:eastAsia="en-AU"/>
        </w:rPr>
        <w:tab/>
      </w:r>
      <w:r w:rsidR="00572DC1">
        <w:rPr>
          <w:lang w:eastAsia="en-AU"/>
        </w:rPr>
        <w:t>(6)</w:t>
      </w:r>
      <w:r w:rsidR="00910B81" w:rsidRPr="00910B81">
        <w:rPr>
          <w:lang w:eastAsia="en-AU"/>
        </w:rPr>
        <w:tab/>
        <w:t>It is immaterial that A</w:t>
      </w:r>
      <w:r w:rsidR="00910B81" w:rsidRPr="00910B81">
        <w:t xml:space="preserve">, B and C were all </w:t>
      </w:r>
      <w:r w:rsidR="00910B81" w:rsidRPr="00910B81">
        <w:rPr>
          <w:lang w:eastAsia="en-AU"/>
        </w:rPr>
        <w:t>outside Victoria at the time at which some or all of the conduct constituting an offence against subsection (1) occurred, so long as A intended that the sexual offence would occur in Victoria.</w:t>
      </w:r>
    </w:p>
    <w:p w14:paraId="74648176" w14:textId="77777777" w:rsidR="00104989" w:rsidRDefault="00C528BA">
      <w:pPr>
        <w:pStyle w:val="DraftHeading2"/>
        <w:tabs>
          <w:tab w:val="right" w:pos="1247"/>
        </w:tabs>
        <w:ind w:left="1361" w:hanging="1361"/>
        <w:rPr>
          <w:lang w:eastAsia="en-AU"/>
        </w:rPr>
      </w:pPr>
      <w:r>
        <w:rPr>
          <w:lang w:eastAsia="en-AU"/>
        </w:rPr>
        <w:tab/>
      </w:r>
      <w:r w:rsidR="00572DC1">
        <w:rPr>
          <w:lang w:eastAsia="en-AU"/>
        </w:rPr>
        <w:t>(7)</w:t>
      </w:r>
      <w:r w:rsidR="00910B81" w:rsidRPr="00910B81">
        <w:rPr>
          <w:lang w:eastAsia="en-AU"/>
        </w:rPr>
        <w:tab/>
        <w:t>In this section—</w:t>
      </w:r>
    </w:p>
    <w:p w14:paraId="4EC78A32" w14:textId="167DC654" w:rsidR="00104989" w:rsidRDefault="00910B81">
      <w:pPr>
        <w:pStyle w:val="DraftDefinition2"/>
        <w:rPr>
          <w:lang w:eastAsia="en-AU"/>
        </w:rPr>
      </w:pPr>
      <w:r w:rsidRPr="00910B81">
        <w:rPr>
          <w:b/>
          <w:i/>
          <w:lang w:eastAsia="en-AU"/>
        </w:rPr>
        <w:t>communication</w:t>
      </w:r>
      <w:r w:rsidRPr="00910B81">
        <w:rPr>
          <w:lang w:eastAsia="en-AU"/>
        </w:rPr>
        <w:t xml:space="preserve"> includes an electronic communication </w:t>
      </w:r>
      <w:r w:rsidRPr="00910B81">
        <w:t>within the meaning of the</w:t>
      </w:r>
      <w:r w:rsidR="00A27176">
        <w:t> </w:t>
      </w:r>
      <w:r w:rsidRPr="00910B81">
        <w:rPr>
          <w:b/>
        </w:rPr>
        <w:t>Electronic Transactions (Victoria) Act</w:t>
      </w:r>
      <w:r w:rsidR="00A27176">
        <w:t> </w:t>
      </w:r>
      <w:r w:rsidRPr="00910B81">
        <w:rPr>
          <w:b/>
        </w:rPr>
        <w:t>2000</w:t>
      </w:r>
      <w:r w:rsidRPr="00910B81">
        <w:rPr>
          <w:lang w:eastAsia="en-AU"/>
        </w:rPr>
        <w:t>;</w:t>
      </w:r>
    </w:p>
    <w:p w14:paraId="722E5416" w14:textId="77777777" w:rsidR="00B05DA6" w:rsidRPr="00B05DA6" w:rsidRDefault="00B05DA6" w:rsidP="00B05DA6">
      <w:pPr>
        <w:rPr>
          <w:lang w:eastAsia="en-AU"/>
        </w:rPr>
      </w:pPr>
    </w:p>
    <w:p w14:paraId="580D8398" w14:textId="77777777" w:rsidR="00104989" w:rsidRDefault="0046277A">
      <w:pPr>
        <w:pStyle w:val="DraftDefinition2"/>
      </w:pPr>
      <w:r w:rsidRPr="0046277A">
        <w:rPr>
          <w:b/>
          <w:i/>
        </w:rPr>
        <w:lastRenderedPageBreak/>
        <w:t>sexual offence</w:t>
      </w:r>
      <w:r w:rsidR="00910B81" w:rsidRPr="00910B81">
        <w:t xml:space="preserve"> means—</w:t>
      </w:r>
    </w:p>
    <w:p w14:paraId="197E397C" w14:textId="77777777" w:rsidR="00104989" w:rsidRDefault="00C528BA">
      <w:pPr>
        <w:pStyle w:val="DraftHeading4"/>
        <w:tabs>
          <w:tab w:val="right" w:pos="2268"/>
        </w:tabs>
        <w:ind w:left="2381" w:hanging="2381"/>
      </w:pPr>
      <w:r>
        <w:tab/>
      </w:r>
      <w:r w:rsidR="00572DC1">
        <w:t>(a)</w:t>
      </w:r>
      <w:r w:rsidR="00910B81" w:rsidRPr="00910B81">
        <w:tab/>
        <w:t>an offence against a provision of Subdivision (8A), this Subdivision (other than section 49K(1) or this section), (8C), (8D), (8E), (8F) or (8FA); or</w:t>
      </w:r>
    </w:p>
    <w:p w14:paraId="1A7006AB" w14:textId="77777777" w:rsidR="00104989" w:rsidRDefault="00C528BA">
      <w:pPr>
        <w:pStyle w:val="DraftHeading4"/>
        <w:tabs>
          <w:tab w:val="right" w:pos="2268"/>
        </w:tabs>
        <w:ind w:left="2381" w:hanging="2381"/>
      </w:pPr>
      <w:r>
        <w:tab/>
      </w:r>
      <w:r w:rsidR="00572DC1">
        <w:t>(b)</w:t>
      </w:r>
      <w:r w:rsidR="00910B81" w:rsidRPr="00910B81">
        <w:tab/>
        <w:t>an attempt to commit an offence covered by paragraph (a); or</w:t>
      </w:r>
    </w:p>
    <w:p w14:paraId="56BC7F93" w14:textId="77777777" w:rsidR="00104989" w:rsidRDefault="00C528BA">
      <w:pPr>
        <w:pStyle w:val="DraftHeading4"/>
        <w:tabs>
          <w:tab w:val="right" w:pos="2268"/>
        </w:tabs>
        <w:ind w:left="2381" w:hanging="2381"/>
      </w:pPr>
      <w:r>
        <w:tab/>
      </w:r>
      <w:r w:rsidR="00572DC1">
        <w:t>(c)</w:t>
      </w:r>
      <w:r w:rsidR="00910B81" w:rsidRPr="00910B81">
        <w:tab/>
        <w:t>an assault with intent to commit an offence referred to in paragraph (a).</w:t>
      </w:r>
    </w:p>
    <w:p w14:paraId="1876FFC0" w14:textId="77777777" w:rsidR="001505E7" w:rsidRPr="001505E7" w:rsidRDefault="0046277A" w:rsidP="009F6A01">
      <w:pPr>
        <w:pStyle w:val="SideNote"/>
        <w:framePr w:wrap="around"/>
      </w:pPr>
      <w:r w:rsidRPr="0046277A">
        <w:t>S. 49N inserted b</w:t>
      </w:r>
      <w:r w:rsidR="00572DC1">
        <w:t>y No. 47/2016 s. 16.</w:t>
      </w:r>
    </w:p>
    <w:p w14:paraId="283E17F5" w14:textId="77777777" w:rsidR="00104989" w:rsidRDefault="00C528BA">
      <w:pPr>
        <w:pStyle w:val="DraftHeading1"/>
        <w:tabs>
          <w:tab w:val="right" w:pos="680"/>
        </w:tabs>
        <w:ind w:left="850" w:hanging="850"/>
      </w:pPr>
      <w:r>
        <w:tab/>
      </w:r>
      <w:bookmarkStart w:id="114" w:name="_Toc44081078"/>
      <w:r w:rsidR="00572DC1">
        <w:t>49N</w:t>
      </w:r>
      <w:r w:rsidR="00910B81" w:rsidRPr="00910B81">
        <w:tab/>
        <w:t>Loitering near schools etc. by sexual offender</w:t>
      </w:r>
      <w:bookmarkEnd w:id="114"/>
    </w:p>
    <w:p w14:paraId="7129D61C" w14:textId="77777777" w:rsidR="00104989" w:rsidRDefault="00C528BA">
      <w:pPr>
        <w:pStyle w:val="DraftHeading2"/>
        <w:tabs>
          <w:tab w:val="right" w:pos="1247"/>
        </w:tabs>
        <w:ind w:left="1361" w:hanging="1361"/>
      </w:pPr>
      <w:r>
        <w:tab/>
      </w:r>
      <w:r w:rsidR="00572DC1">
        <w:t>(1)</w:t>
      </w:r>
      <w:r w:rsidR="00910B81" w:rsidRPr="00910B81">
        <w:tab/>
        <w:t>A person (A) commits an offence if—</w:t>
      </w:r>
    </w:p>
    <w:p w14:paraId="6D07F4A5" w14:textId="77777777" w:rsidR="00104989" w:rsidRDefault="00C528BA">
      <w:pPr>
        <w:pStyle w:val="DraftHeading3"/>
        <w:tabs>
          <w:tab w:val="right" w:pos="1757"/>
        </w:tabs>
        <w:ind w:left="1871" w:hanging="1871"/>
      </w:pPr>
      <w:r>
        <w:tab/>
      </w:r>
      <w:r w:rsidR="00572DC1">
        <w:t>(a)</w:t>
      </w:r>
      <w:r w:rsidR="00910B81" w:rsidRPr="00910B81">
        <w:tab/>
        <w:t>A has been found guilty of a relevant offence; and</w:t>
      </w:r>
    </w:p>
    <w:p w14:paraId="799C8AFE" w14:textId="46AE0132" w:rsidR="00E1089F" w:rsidRPr="00E1089F" w:rsidRDefault="00C528BA" w:rsidP="00B05DA6">
      <w:pPr>
        <w:pStyle w:val="DraftHeading3"/>
        <w:tabs>
          <w:tab w:val="right" w:pos="1757"/>
        </w:tabs>
        <w:ind w:left="1871" w:hanging="1871"/>
      </w:pPr>
      <w:r>
        <w:tab/>
      </w:r>
      <w:r w:rsidR="00572DC1">
        <w:t>(b)</w:t>
      </w:r>
      <w:r w:rsidR="00910B81" w:rsidRPr="00910B81">
        <w:tab/>
        <w:t>A loiters at or near a place; and</w:t>
      </w:r>
    </w:p>
    <w:p w14:paraId="058D33C1" w14:textId="77777777" w:rsidR="00104989" w:rsidRDefault="00C528BA">
      <w:pPr>
        <w:pStyle w:val="DraftHeading3"/>
        <w:tabs>
          <w:tab w:val="right" w:pos="1757"/>
        </w:tabs>
        <w:ind w:left="1871" w:hanging="1871"/>
      </w:pPr>
      <w:r>
        <w:tab/>
      </w:r>
      <w:r w:rsidR="00572DC1">
        <w:t>(c)</w:t>
      </w:r>
      <w:r w:rsidR="00910B81" w:rsidRPr="00910B81">
        <w:tab/>
        <w:t>the place is—</w:t>
      </w:r>
    </w:p>
    <w:p w14:paraId="150721CC" w14:textId="77777777" w:rsidR="00104989" w:rsidRDefault="00C528BA">
      <w:pPr>
        <w:pStyle w:val="DraftHeading4"/>
        <w:tabs>
          <w:tab w:val="right" w:pos="2268"/>
        </w:tabs>
        <w:ind w:left="2381" w:hanging="2381"/>
      </w:pPr>
      <w:r>
        <w:tab/>
      </w:r>
      <w:r w:rsidR="00572DC1">
        <w:t>(i)</w:t>
      </w:r>
      <w:r w:rsidR="00910B81" w:rsidRPr="00910B81">
        <w:tab/>
        <w:t>a school, a children's service centre or an education and care service premises; or</w:t>
      </w:r>
    </w:p>
    <w:p w14:paraId="4DA848CE" w14:textId="77777777" w:rsidR="00104989" w:rsidRDefault="00C528BA">
      <w:pPr>
        <w:pStyle w:val="DraftHeading4"/>
        <w:tabs>
          <w:tab w:val="right" w:pos="2268"/>
        </w:tabs>
        <w:ind w:left="2381" w:hanging="2381"/>
      </w:pPr>
      <w:r>
        <w:tab/>
      </w:r>
      <w:r w:rsidR="00572DC1">
        <w:t>(ii)</w:t>
      </w:r>
      <w:r w:rsidR="00910B81" w:rsidRPr="00910B81">
        <w:tab/>
        <w:t xml:space="preserve">a public place within the meaning of the </w:t>
      </w:r>
      <w:r w:rsidR="00910B81" w:rsidRPr="00910B81">
        <w:rPr>
          <w:b/>
        </w:rPr>
        <w:t>Summary Offences Act 1966</w:t>
      </w:r>
      <w:r w:rsidR="00910B81" w:rsidRPr="00910B81">
        <w:t xml:space="preserve"> regularly frequented by children and in which children are present at the time of the loitering; and</w:t>
      </w:r>
    </w:p>
    <w:p w14:paraId="4BFDDB6E" w14:textId="77777777" w:rsidR="00104989" w:rsidRDefault="00C528BA">
      <w:pPr>
        <w:pStyle w:val="DraftHeading3"/>
        <w:tabs>
          <w:tab w:val="right" w:pos="1757"/>
        </w:tabs>
        <w:ind w:left="1871" w:hanging="1871"/>
      </w:pPr>
      <w:r>
        <w:tab/>
      </w:r>
      <w:r w:rsidR="00572DC1">
        <w:t>(d)</w:t>
      </w:r>
      <w:r w:rsidR="00910B81" w:rsidRPr="00910B81">
        <w:tab/>
        <w:t>A knows that the place is—</w:t>
      </w:r>
    </w:p>
    <w:p w14:paraId="64D7E792" w14:textId="77777777" w:rsidR="00104989" w:rsidRDefault="00C528BA">
      <w:pPr>
        <w:pStyle w:val="DraftHeading4"/>
        <w:tabs>
          <w:tab w:val="right" w:pos="2268"/>
        </w:tabs>
        <w:ind w:left="2381" w:hanging="2381"/>
      </w:pPr>
      <w:r>
        <w:tab/>
      </w:r>
      <w:r w:rsidR="00572DC1">
        <w:t>(i)</w:t>
      </w:r>
      <w:r w:rsidR="00910B81" w:rsidRPr="00910B81">
        <w:tab/>
        <w:t>a school, a children's service centre or an education and care service premises; or</w:t>
      </w:r>
    </w:p>
    <w:p w14:paraId="49DBB95C" w14:textId="77777777" w:rsidR="00104989" w:rsidRDefault="00C528BA">
      <w:pPr>
        <w:pStyle w:val="DraftHeading4"/>
        <w:tabs>
          <w:tab w:val="right" w:pos="2268"/>
        </w:tabs>
        <w:ind w:left="2381" w:hanging="2381"/>
      </w:pPr>
      <w:r>
        <w:tab/>
      </w:r>
      <w:r w:rsidR="00572DC1">
        <w:t>(ii)</w:t>
      </w:r>
      <w:r w:rsidR="00910B81" w:rsidRPr="00910B81">
        <w:tab/>
        <w:t xml:space="preserve">a public place within the meaning of the </w:t>
      </w:r>
      <w:r w:rsidR="00910B81" w:rsidRPr="00910B81">
        <w:rPr>
          <w:b/>
        </w:rPr>
        <w:t>Summary Offences Act 1966</w:t>
      </w:r>
      <w:r w:rsidR="00910B81" w:rsidRPr="00910B81">
        <w:t xml:space="preserve"> regularly frequented by children and in which children are present at the time of the loitering.</w:t>
      </w:r>
    </w:p>
    <w:p w14:paraId="0D62D8CA" w14:textId="77777777" w:rsidR="00104989" w:rsidRDefault="00C528BA">
      <w:pPr>
        <w:pStyle w:val="DraftHeading2"/>
        <w:tabs>
          <w:tab w:val="right" w:pos="1247"/>
        </w:tabs>
        <w:ind w:left="1361" w:hanging="1361"/>
      </w:pPr>
      <w:r>
        <w:lastRenderedPageBreak/>
        <w:tab/>
      </w:r>
      <w:r w:rsidR="00572DC1">
        <w:t>(2)</w:t>
      </w:r>
      <w:r w:rsidR="00910B81" w:rsidRPr="00910B81">
        <w:tab/>
        <w:t>A person who commits an offence against subsection (1) is liable to level 6 imprisonment (5</w:t>
      </w:r>
      <w:r w:rsidR="00A27176">
        <w:t> </w:t>
      </w:r>
      <w:r w:rsidR="00910B81" w:rsidRPr="00910B81">
        <w:t>years maximum).</w:t>
      </w:r>
    </w:p>
    <w:p w14:paraId="2423731C" w14:textId="77777777" w:rsidR="00104989" w:rsidRDefault="00C528BA">
      <w:pPr>
        <w:pStyle w:val="DraftHeading2"/>
        <w:tabs>
          <w:tab w:val="right" w:pos="1247"/>
        </w:tabs>
        <w:ind w:left="1361" w:hanging="1361"/>
        <w:rPr>
          <w:lang w:eastAsia="en-AU"/>
        </w:rPr>
      </w:pPr>
      <w:r>
        <w:rPr>
          <w:lang w:eastAsia="en-AU"/>
        </w:rPr>
        <w:tab/>
      </w:r>
      <w:r w:rsidR="00572DC1">
        <w:rPr>
          <w:lang w:eastAsia="en-AU"/>
        </w:rPr>
        <w:t>(3)</w:t>
      </w:r>
      <w:r w:rsidR="00910B81" w:rsidRPr="00910B81">
        <w:rPr>
          <w:lang w:eastAsia="en-AU"/>
        </w:rPr>
        <w:tab/>
        <w:t>In this section—</w:t>
      </w:r>
    </w:p>
    <w:p w14:paraId="7F03B5B6" w14:textId="77777777" w:rsidR="00104989" w:rsidRDefault="00910B81">
      <w:pPr>
        <w:pStyle w:val="DraftDefinition2"/>
      </w:pPr>
      <w:r w:rsidRPr="00910B81">
        <w:rPr>
          <w:b/>
          <w:bCs/>
          <w:i/>
          <w:iCs/>
        </w:rPr>
        <w:t xml:space="preserve">children's services centre </w:t>
      </w:r>
      <w:r w:rsidRPr="00910B81">
        <w:t xml:space="preserve">means a place at which a children's service within the meaning of the </w:t>
      </w:r>
      <w:r w:rsidRPr="00910B81">
        <w:rPr>
          <w:b/>
          <w:bCs/>
        </w:rPr>
        <w:t xml:space="preserve">Children's Services Act 1996 </w:t>
      </w:r>
      <w:r w:rsidRPr="00910B81">
        <w:t xml:space="preserve">operates; </w:t>
      </w:r>
    </w:p>
    <w:p w14:paraId="54D741E9" w14:textId="3DE09D49" w:rsidR="00E1089F" w:rsidRPr="00E1089F" w:rsidRDefault="00910B81" w:rsidP="00B05DA6">
      <w:pPr>
        <w:pStyle w:val="DraftDefinition2"/>
      </w:pPr>
      <w:r w:rsidRPr="00910B81">
        <w:rPr>
          <w:b/>
          <w:bCs/>
          <w:i/>
          <w:iCs/>
        </w:rPr>
        <w:t xml:space="preserve">education and care service premises </w:t>
      </w:r>
      <w:r w:rsidRPr="00910B81">
        <w:t>means a place at which an education and care service (other than a family day care service) within the meaning of the Education and Care Services National Law (Victoria) educates or</w:t>
      </w:r>
      <w:r w:rsidR="00A27176">
        <w:t> </w:t>
      </w:r>
      <w:r w:rsidRPr="00910B81">
        <w:t>cares for children;</w:t>
      </w:r>
    </w:p>
    <w:p w14:paraId="6108624E" w14:textId="77777777" w:rsidR="00104989" w:rsidRDefault="0046277A">
      <w:pPr>
        <w:pStyle w:val="DraftDefinition2"/>
      </w:pPr>
      <w:r w:rsidRPr="0046277A">
        <w:rPr>
          <w:b/>
          <w:i/>
        </w:rPr>
        <w:t>relevant offence</w:t>
      </w:r>
      <w:r w:rsidR="00910B81" w:rsidRPr="00910B81">
        <w:t xml:space="preserve"> means—</w:t>
      </w:r>
    </w:p>
    <w:p w14:paraId="19B0424C" w14:textId="77777777" w:rsidR="00104989" w:rsidRDefault="00C528BA">
      <w:pPr>
        <w:pStyle w:val="DraftHeading4"/>
        <w:tabs>
          <w:tab w:val="right" w:pos="2268"/>
        </w:tabs>
        <w:ind w:left="2381" w:hanging="2381"/>
      </w:pPr>
      <w:r>
        <w:tab/>
      </w:r>
      <w:r w:rsidR="00572DC1">
        <w:t>(a)</w:t>
      </w:r>
      <w:r w:rsidR="00910B81" w:rsidRPr="00910B81">
        <w:tab/>
        <w:t>a sexual offence; or</w:t>
      </w:r>
    </w:p>
    <w:p w14:paraId="19EC3008" w14:textId="77777777" w:rsidR="00104989" w:rsidRDefault="00C528BA">
      <w:pPr>
        <w:pStyle w:val="DraftHeading4"/>
        <w:tabs>
          <w:tab w:val="right" w:pos="2268"/>
        </w:tabs>
        <w:ind w:left="2381" w:hanging="2381"/>
      </w:pPr>
      <w:r>
        <w:tab/>
      </w:r>
      <w:r w:rsidR="00572DC1">
        <w:t>(b)</w:t>
      </w:r>
      <w:r w:rsidR="00910B81" w:rsidRPr="00910B81">
        <w:tab/>
        <w:t xml:space="preserve">murder where there are reasonable grounds to believe that a sexual offence was also committed on the victim; or </w:t>
      </w:r>
    </w:p>
    <w:p w14:paraId="14FB7541" w14:textId="77777777" w:rsidR="00104989" w:rsidRDefault="00C528BA">
      <w:pPr>
        <w:pStyle w:val="DraftHeading4"/>
        <w:tabs>
          <w:tab w:val="right" w:pos="2268"/>
        </w:tabs>
        <w:ind w:left="2381" w:hanging="2381"/>
      </w:pPr>
      <w:r>
        <w:tab/>
      </w:r>
      <w:r w:rsidR="00572DC1">
        <w:t>(c)</w:t>
      </w:r>
      <w:r w:rsidR="00910B81" w:rsidRPr="00910B81">
        <w:tab/>
        <w:t xml:space="preserve">an offence against— </w:t>
      </w:r>
    </w:p>
    <w:p w14:paraId="0DCE09FF" w14:textId="77777777" w:rsidR="00104989" w:rsidRDefault="00C528BA">
      <w:pPr>
        <w:pStyle w:val="DraftHeading5"/>
        <w:tabs>
          <w:tab w:val="right" w:pos="2778"/>
        </w:tabs>
        <w:ind w:left="2891" w:hanging="2891"/>
      </w:pPr>
      <w:r>
        <w:tab/>
      </w:r>
      <w:r w:rsidR="00572DC1">
        <w:t>(i)</w:t>
      </w:r>
      <w:r w:rsidR="00910B81" w:rsidRPr="00910B81">
        <w:tab/>
        <w:t xml:space="preserve">section 5, 6, 7 or 11 of the </w:t>
      </w:r>
      <w:r w:rsidR="00910B81" w:rsidRPr="00910B81">
        <w:rPr>
          <w:b/>
          <w:bCs/>
        </w:rPr>
        <w:t>Sex Work Act 1994</w:t>
      </w:r>
      <w:r w:rsidR="00910B81" w:rsidRPr="00910B81">
        <w:t xml:space="preserve">; or </w:t>
      </w:r>
    </w:p>
    <w:p w14:paraId="346224C6" w14:textId="77777777" w:rsidR="00104989" w:rsidRDefault="00C528BA">
      <w:pPr>
        <w:pStyle w:val="DraftHeading5"/>
        <w:tabs>
          <w:tab w:val="right" w:pos="2778"/>
        </w:tabs>
        <w:ind w:left="2891" w:hanging="2891"/>
      </w:pPr>
      <w:r>
        <w:tab/>
      </w:r>
      <w:r w:rsidR="00572DC1">
        <w:t>(ii)</w:t>
      </w:r>
      <w:r w:rsidR="00910B81" w:rsidRPr="00910B81">
        <w:tab/>
        <w:t xml:space="preserve">section 6, 7, 8 or 9 of the </w:t>
      </w:r>
      <w:r w:rsidR="00910B81" w:rsidRPr="00910B81">
        <w:rPr>
          <w:b/>
          <w:bCs/>
        </w:rPr>
        <w:t>Prostitution Regulation Act 1986</w:t>
      </w:r>
      <w:r w:rsidR="00910B81" w:rsidRPr="00910B81">
        <w:t>; or</w:t>
      </w:r>
    </w:p>
    <w:p w14:paraId="34298F0E" w14:textId="77777777" w:rsidR="00104989" w:rsidRDefault="00C528BA">
      <w:pPr>
        <w:pStyle w:val="DraftHeading5"/>
        <w:tabs>
          <w:tab w:val="right" w:pos="2778"/>
        </w:tabs>
        <w:ind w:left="2891" w:hanging="2891"/>
      </w:pPr>
      <w:r>
        <w:tab/>
      </w:r>
      <w:r w:rsidR="00572DC1">
        <w:t>(iii)</w:t>
      </w:r>
      <w:r w:rsidR="00910B81" w:rsidRPr="00910B81">
        <w:tab/>
        <w:t xml:space="preserve">section 59(1)(a) or (b) or 60 inserted in this Act on 1 March 1981 by section 5 of the </w:t>
      </w:r>
      <w:r w:rsidR="00910B81" w:rsidRPr="00910B81">
        <w:rPr>
          <w:b/>
          <w:bCs/>
        </w:rPr>
        <w:t xml:space="preserve">Crimes (Sexual Offences) Act 1980 </w:t>
      </w:r>
      <w:r w:rsidR="00910B81" w:rsidRPr="00910B81">
        <w:t xml:space="preserve">and repealed on 5 August 1991 by section 3 of the </w:t>
      </w:r>
      <w:r w:rsidR="00910B81" w:rsidRPr="00910B81">
        <w:rPr>
          <w:b/>
          <w:bCs/>
        </w:rPr>
        <w:t>Crimes (Sexual Offences) Act 1991</w:t>
      </w:r>
      <w:r w:rsidR="00910B81" w:rsidRPr="00910B81">
        <w:t xml:space="preserve">; or </w:t>
      </w:r>
    </w:p>
    <w:p w14:paraId="3961DEBC" w14:textId="77777777" w:rsidR="00104989" w:rsidRDefault="00C528BA">
      <w:pPr>
        <w:pStyle w:val="DraftHeading5"/>
        <w:tabs>
          <w:tab w:val="right" w:pos="2778"/>
        </w:tabs>
        <w:ind w:left="2891" w:hanging="2891"/>
      </w:pPr>
      <w:r>
        <w:tab/>
      </w:r>
      <w:r w:rsidR="00572DC1">
        <w:t>(iv)</w:t>
      </w:r>
      <w:r w:rsidR="00910B81" w:rsidRPr="00910B81">
        <w:tab/>
        <w:t xml:space="preserve">section 19 of the </w:t>
      </w:r>
      <w:r w:rsidR="00910B81" w:rsidRPr="00910B81">
        <w:rPr>
          <w:b/>
          <w:bCs/>
        </w:rPr>
        <w:t>Summary Offences Act 1966</w:t>
      </w:r>
      <w:r w:rsidR="00910B81" w:rsidRPr="00910B81">
        <w:t xml:space="preserve">; or </w:t>
      </w:r>
    </w:p>
    <w:p w14:paraId="7AAA932E" w14:textId="77777777" w:rsidR="00104989" w:rsidRDefault="00C528BA">
      <w:pPr>
        <w:pStyle w:val="DraftHeading5"/>
        <w:tabs>
          <w:tab w:val="right" w:pos="2778"/>
        </w:tabs>
        <w:ind w:left="2891" w:hanging="2891"/>
      </w:pPr>
      <w:r>
        <w:lastRenderedPageBreak/>
        <w:tab/>
      </w:r>
      <w:r w:rsidR="00572DC1">
        <w:t>(v)</w:t>
      </w:r>
      <w:r w:rsidR="00910B81" w:rsidRPr="00910B81">
        <w:tab/>
        <w:t xml:space="preserve">any of the following provisions as in force at any time before its repeal— </w:t>
      </w:r>
    </w:p>
    <w:p w14:paraId="7CDD5773" w14:textId="77777777" w:rsidR="00104989" w:rsidRDefault="00C528BA">
      <w:pPr>
        <w:pStyle w:val="AmendHeading4"/>
        <w:tabs>
          <w:tab w:val="right" w:pos="3288"/>
        </w:tabs>
        <w:ind w:left="3402" w:hanging="3402"/>
      </w:pPr>
      <w:r>
        <w:tab/>
      </w:r>
      <w:r w:rsidR="00572DC1">
        <w:t>(A)</w:t>
      </w:r>
      <w:r w:rsidR="00910B81" w:rsidRPr="00910B81">
        <w:tab/>
        <w:t xml:space="preserve">section 60A of the </w:t>
      </w:r>
      <w:r w:rsidR="0046277A" w:rsidRPr="0046277A">
        <w:rPr>
          <w:b/>
        </w:rPr>
        <w:t>Classification of Films and Publications Act 1990</w:t>
      </w:r>
      <w:r w:rsidR="00910B81" w:rsidRPr="00910B81">
        <w:t>;</w:t>
      </w:r>
    </w:p>
    <w:p w14:paraId="5270CDD6" w14:textId="77777777" w:rsidR="00104989" w:rsidRDefault="00C528BA">
      <w:pPr>
        <w:pStyle w:val="AmendHeading4"/>
        <w:tabs>
          <w:tab w:val="right" w:pos="3288"/>
        </w:tabs>
        <w:ind w:left="3402" w:hanging="3402"/>
      </w:pPr>
      <w:r>
        <w:tab/>
      </w:r>
      <w:r w:rsidR="00572DC1">
        <w:t>(B)</w:t>
      </w:r>
      <w:r w:rsidR="00910B81" w:rsidRPr="00910B81">
        <w:tab/>
        <w:t xml:space="preserve">section 57A of the </w:t>
      </w:r>
      <w:r w:rsidR="0046277A" w:rsidRPr="0046277A">
        <w:rPr>
          <w:b/>
          <w:lang w:eastAsia="en-AU"/>
        </w:rPr>
        <w:t>Classification (Publications, Films and Computer Games) (Enforcement) Act 1995</w:t>
      </w:r>
      <w:r w:rsidR="00910B81" w:rsidRPr="00910B81">
        <w:rPr>
          <w:lang w:eastAsia="en-AU"/>
        </w:rPr>
        <w:t>;</w:t>
      </w:r>
    </w:p>
    <w:p w14:paraId="4C957CB5" w14:textId="77777777" w:rsidR="00104989" w:rsidRDefault="00C528BA">
      <w:pPr>
        <w:pStyle w:val="AmendHeading4"/>
        <w:tabs>
          <w:tab w:val="right" w:pos="3288"/>
        </w:tabs>
        <w:ind w:left="3402" w:hanging="3402"/>
      </w:pPr>
      <w:r>
        <w:tab/>
      </w:r>
      <w:r w:rsidR="00572DC1">
        <w:t>(C)</w:t>
      </w:r>
      <w:r w:rsidR="00910B81" w:rsidRPr="00910B81">
        <w:tab/>
        <w:t xml:space="preserve">section 168A, 168B or 168C of the </w:t>
      </w:r>
      <w:r w:rsidR="00776981">
        <w:rPr>
          <w:b/>
          <w:bCs/>
        </w:rPr>
        <w:t>Police Offences Act </w:t>
      </w:r>
      <w:r w:rsidR="00910B81" w:rsidRPr="00910B81">
        <w:rPr>
          <w:b/>
          <w:bCs/>
        </w:rPr>
        <w:t>1958</w:t>
      </w:r>
      <w:r w:rsidR="00910B81" w:rsidRPr="00910B81">
        <w:t>; or</w:t>
      </w:r>
    </w:p>
    <w:p w14:paraId="1DDE1029" w14:textId="77777777" w:rsidR="00104989" w:rsidRDefault="00C528BA">
      <w:pPr>
        <w:pStyle w:val="DraftHeading5"/>
        <w:tabs>
          <w:tab w:val="right" w:pos="2778"/>
        </w:tabs>
        <w:ind w:left="2891" w:hanging="2891"/>
      </w:pPr>
      <w:r>
        <w:tab/>
      </w:r>
      <w:r w:rsidR="00572DC1">
        <w:t>(vi)</w:t>
      </w:r>
      <w:r w:rsidR="00910B81" w:rsidRPr="00910B81">
        <w:tab/>
        <w:t>a provision referred to in paragraphs (dam), (dama) or</w:t>
      </w:r>
      <w:r w:rsidR="00910B81" w:rsidRPr="00910B81">
        <w:rPr>
          <w:szCs w:val="24"/>
        </w:rPr>
        <w:t> </w:t>
      </w:r>
      <w:r w:rsidR="00910B81" w:rsidRPr="00910B81">
        <w:t xml:space="preserve">(dan) of clause 1 of Schedule 1 to the </w:t>
      </w:r>
      <w:r w:rsidR="00910B81" w:rsidRPr="00910B81">
        <w:rPr>
          <w:b/>
        </w:rPr>
        <w:t>Sentencing Act 1991</w:t>
      </w:r>
      <w:r w:rsidR="00910B81" w:rsidRPr="00910B81">
        <w:t xml:space="preserve"> or of attempting to commit an offence against a provision referred to in paragraph (dama); or</w:t>
      </w:r>
    </w:p>
    <w:p w14:paraId="6B1EB7A7" w14:textId="77777777" w:rsidR="00104989" w:rsidRDefault="00C528BA">
      <w:pPr>
        <w:pStyle w:val="DraftHeading5"/>
        <w:tabs>
          <w:tab w:val="right" w:pos="2778"/>
        </w:tabs>
        <w:ind w:left="2891" w:hanging="2891"/>
      </w:pPr>
      <w:r>
        <w:tab/>
      </w:r>
      <w:r w:rsidR="00572DC1">
        <w:t>(vii)</w:t>
      </w:r>
      <w:r w:rsidR="00910B81" w:rsidRPr="00910B81">
        <w:tab/>
        <w:t>section 51B(1), 51C(1), 51D(1), 51G(1) or 51H(1) or of attempting to commit an offence against section 51C(1);</w:t>
      </w:r>
    </w:p>
    <w:p w14:paraId="14787BCE" w14:textId="77777777" w:rsidR="00104989" w:rsidRDefault="0046277A">
      <w:pPr>
        <w:pStyle w:val="DraftDefinition2"/>
      </w:pPr>
      <w:r w:rsidRPr="0046277A">
        <w:rPr>
          <w:b/>
          <w:i/>
        </w:rPr>
        <w:t>sexual offence</w:t>
      </w:r>
      <w:r w:rsidR="00910B81" w:rsidRPr="00910B81">
        <w:t xml:space="preserve"> means—</w:t>
      </w:r>
    </w:p>
    <w:p w14:paraId="6D32444E" w14:textId="77777777" w:rsidR="00104989" w:rsidRDefault="00C528BA">
      <w:pPr>
        <w:pStyle w:val="DraftHeading4"/>
        <w:tabs>
          <w:tab w:val="right" w:pos="2268"/>
        </w:tabs>
        <w:ind w:left="2381" w:hanging="2381"/>
      </w:pPr>
      <w:r>
        <w:tab/>
      </w:r>
      <w:r w:rsidR="00572DC1">
        <w:t>(a)</w:t>
      </w:r>
      <w:r w:rsidR="00910B81" w:rsidRPr="00910B81">
        <w:tab/>
        <w:t>an offence against section 38(1), 39(1), 40(1), 41(1), 47(1), 48(1), 49A(1), 49B(1), 49C(1), 49D(1), 49E(1), 49F(1), 49G(1), 49H(1), 49I(1), 49J(1), 49O(1), 50C(1), 50D(1) or 50F(1); or</w:t>
      </w:r>
    </w:p>
    <w:p w14:paraId="3C736690" w14:textId="77777777" w:rsidR="00104989" w:rsidRDefault="00C528BA">
      <w:pPr>
        <w:pStyle w:val="DraftHeading4"/>
        <w:tabs>
          <w:tab w:val="right" w:pos="2268"/>
        </w:tabs>
        <w:ind w:left="2381" w:hanging="2381"/>
      </w:pPr>
      <w:r>
        <w:tab/>
      </w:r>
      <w:r w:rsidR="00572DC1">
        <w:t>(b)</w:t>
      </w:r>
      <w:r w:rsidR="00910B81" w:rsidRPr="00910B81">
        <w:tab/>
        <w:t xml:space="preserve">an offence against a provision referred to in clause 7A, 7B, 8, 9, 10, 11A 11B, 11D(b), 11D(c), 11D(d), 11D(g), 11D(h), 11E, 11F or 12 of Schedule 8; or </w:t>
      </w:r>
    </w:p>
    <w:p w14:paraId="32327077" w14:textId="77777777" w:rsidR="00104989" w:rsidRDefault="00C528BA">
      <w:pPr>
        <w:pStyle w:val="DraftHeading4"/>
        <w:tabs>
          <w:tab w:val="right" w:pos="2268"/>
        </w:tabs>
        <w:ind w:left="2381" w:hanging="2381"/>
      </w:pPr>
      <w:r>
        <w:lastRenderedPageBreak/>
        <w:tab/>
      </w:r>
      <w:r w:rsidR="00572DC1">
        <w:t>(c)</w:t>
      </w:r>
      <w:r w:rsidR="00910B81" w:rsidRPr="00910B81">
        <w:tab/>
        <w:t>an offence against section 44(1), (2)</w:t>
      </w:r>
      <w:r w:rsidR="00A27176">
        <w:t> </w:t>
      </w:r>
      <w:r w:rsidR="00910B81" w:rsidRPr="00910B81">
        <w:t>or</w:t>
      </w:r>
      <w:r w:rsidR="00A27176">
        <w:t> </w:t>
      </w:r>
      <w:r w:rsidR="00910B81" w:rsidRPr="00910B81">
        <w:t xml:space="preserve">(4) (incest) as inserted in the </w:t>
      </w:r>
      <w:r w:rsidR="00910B81" w:rsidRPr="00910B81">
        <w:rPr>
          <w:b/>
        </w:rPr>
        <w:t>Crimes</w:t>
      </w:r>
      <w:r w:rsidR="00A27176">
        <w:t> </w:t>
      </w:r>
      <w:r w:rsidR="00910B81" w:rsidRPr="00910B81">
        <w:rPr>
          <w:b/>
        </w:rPr>
        <w:t>Act 1958</w:t>
      </w:r>
      <w:r w:rsidR="00910B81" w:rsidRPr="00910B81">
        <w:t xml:space="preserve"> on 5 August 1991 by</w:t>
      </w:r>
      <w:r w:rsidR="00A27176">
        <w:t> </w:t>
      </w:r>
      <w:r w:rsidR="00910B81" w:rsidRPr="00910B81">
        <w:t xml:space="preserve">section 3 of the </w:t>
      </w:r>
      <w:r w:rsidR="00910B81" w:rsidRPr="00910B81">
        <w:rPr>
          <w:b/>
        </w:rPr>
        <w:t>Crimes (Sexual Offences) Act 1991</w:t>
      </w:r>
      <w:r w:rsidR="00910B81" w:rsidRPr="00910B81">
        <w:t xml:space="preserve"> and repealed by section 16 of the </w:t>
      </w:r>
      <w:r w:rsidR="00910B81" w:rsidRPr="00910B81">
        <w:rPr>
          <w:b/>
        </w:rPr>
        <w:t>Crimes Amendment (Sexual Offences) Act 2016</w:t>
      </w:r>
      <w:r w:rsidR="00910B81" w:rsidRPr="00910B81">
        <w:t>; or</w:t>
      </w:r>
    </w:p>
    <w:p w14:paraId="67CC40BA" w14:textId="61BF3041" w:rsidR="00C25DD6" w:rsidRPr="00C25DD6" w:rsidRDefault="00C528BA" w:rsidP="00B05DA6">
      <w:pPr>
        <w:pStyle w:val="DraftHeading4"/>
        <w:tabs>
          <w:tab w:val="right" w:pos="2268"/>
        </w:tabs>
        <w:ind w:left="2381" w:hanging="2381"/>
      </w:pPr>
      <w:r>
        <w:tab/>
      </w:r>
      <w:r w:rsidR="00572DC1">
        <w:t>(d)</w:t>
      </w:r>
      <w:r w:rsidR="00910B81" w:rsidRPr="00910B81">
        <w:tab/>
        <w:t>an offence of conspiracy to commit, incitement to commit or attempting to</w:t>
      </w:r>
      <w:r w:rsidR="00A27176">
        <w:t> </w:t>
      </w:r>
      <w:r w:rsidR="00910B81" w:rsidRPr="00910B81">
        <w:t>commit an offence referred to in paragraph (a), (b) or (c).</w:t>
      </w:r>
    </w:p>
    <w:p w14:paraId="21DC1DFA" w14:textId="77777777" w:rsidR="00104989" w:rsidRDefault="00C528BA">
      <w:pPr>
        <w:pStyle w:val="DraftHeading2"/>
        <w:tabs>
          <w:tab w:val="right" w:pos="1247"/>
        </w:tabs>
        <w:ind w:left="1361" w:hanging="1361"/>
      </w:pPr>
      <w:r>
        <w:tab/>
      </w:r>
      <w:r w:rsidR="00572DC1">
        <w:t>(4)</w:t>
      </w:r>
      <w:r w:rsidR="00910B81" w:rsidRPr="00910B81">
        <w:tab/>
        <w:t>If A has at any time been found guilty of an offence against a law of another State or a Territory of the Commonwealth which creates an</w:t>
      </w:r>
      <w:r w:rsidR="00A27176">
        <w:t> </w:t>
      </w:r>
      <w:r w:rsidR="00910B81" w:rsidRPr="00910B81">
        <w:t>offence substantially similar to a sexual offence, that finding of guilt must be taken for the</w:t>
      </w:r>
      <w:r w:rsidR="00A27176">
        <w:t> </w:t>
      </w:r>
      <w:r w:rsidR="00910B81" w:rsidRPr="00910B81">
        <w:t>purposes of this section to be a finding of guilt</w:t>
      </w:r>
      <w:r w:rsidR="00A27176">
        <w:t> </w:t>
      </w:r>
      <w:r w:rsidR="00910B81" w:rsidRPr="00910B81">
        <w:t>of a sexual offence.</w:t>
      </w:r>
    </w:p>
    <w:p w14:paraId="1476C3B5" w14:textId="77777777" w:rsidR="00104989" w:rsidRDefault="0046277A">
      <w:pPr>
        <w:pStyle w:val="DraftSectionNote"/>
        <w:tabs>
          <w:tab w:val="right" w:pos="1304"/>
        </w:tabs>
        <w:ind w:left="850"/>
        <w:rPr>
          <w:b/>
        </w:rPr>
      </w:pPr>
      <w:r w:rsidRPr="0046277A">
        <w:rPr>
          <w:b/>
        </w:rPr>
        <w:t>Note</w:t>
      </w:r>
    </w:p>
    <w:p w14:paraId="2B3EBFF6" w14:textId="77777777" w:rsidR="00104989" w:rsidRDefault="00910B81">
      <w:pPr>
        <w:pStyle w:val="DraftSectionNote"/>
        <w:tabs>
          <w:tab w:val="right" w:pos="1304"/>
        </w:tabs>
        <w:ind w:left="850"/>
      </w:pPr>
      <w:r w:rsidRPr="00910B81">
        <w:t>An exception applies to this offence—see section 49ZB.</w:t>
      </w:r>
    </w:p>
    <w:p w14:paraId="2157059A" w14:textId="77777777" w:rsidR="001505E7" w:rsidRPr="001505E7" w:rsidRDefault="0046277A" w:rsidP="009F6A01">
      <w:pPr>
        <w:pStyle w:val="SideNote"/>
        <w:framePr w:wrap="around"/>
      </w:pPr>
      <w:r w:rsidRPr="0046277A">
        <w:t>S. 49O in</w:t>
      </w:r>
      <w:r w:rsidR="00572DC1">
        <w:t>serted by No. 47/2016 s. 16.</w:t>
      </w:r>
    </w:p>
    <w:p w14:paraId="227EB87E" w14:textId="77777777" w:rsidR="00104989" w:rsidRDefault="00C528BA">
      <w:pPr>
        <w:pStyle w:val="DraftHeading1"/>
        <w:tabs>
          <w:tab w:val="right" w:pos="680"/>
        </w:tabs>
        <w:ind w:left="850" w:hanging="850"/>
        <w:rPr>
          <w:lang w:eastAsia="en-AU"/>
        </w:rPr>
      </w:pPr>
      <w:r>
        <w:rPr>
          <w:lang w:eastAsia="en-AU"/>
        </w:rPr>
        <w:tab/>
      </w:r>
      <w:bookmarkStart w:id="115" w:name="_Toc44081079"/>
      <w:r w:rsidR="00572DC1">
        <w:rPr>
          <w:lang w:eastAsia="en-AU"/>
        </w:rPr>
        <w:t>49O</w:t>
      </w:r>
      <w:r w:rsidR="00910B81" w:rsidRPr="00910B81">
        <w:rPr>
          <w:lang w:eastAsia="en-AU"/>
        </w:rPr>
        <w:tab/>
        <w:t>Failure by a person in authority to protect a child from a sexual offence</w:t>
      </w:r>
      <w:bookmarkEnd w:id="115"/>
    </w:p>
    <w:p w14:paraId="7278818D" w14:textId="77777777" w:rsidR="00104989" w:rsidRDefault="00C528BA">
      <w:pPr>
        <w:pStyle w:val="DraftHeading2"/>
        <w:tabs>
          <w:tab w:val="right" w:pos="1247"/>
        </w:tabs>
        <w:ind w:left="1361" w:hanging="1361"/>
        <w:rPr>
          <w:lang w:eastAsia="en-AU"/>
        </w:rPr>
      </w:pPr>
      <w:r>
        <w:rPr>
          <w:lang w:eastAsia="en-AU"/>
        </w:rPr>
        <w:tab/>
      </w:r>
      <w:r w:rsidR="00572DC1">
        <w:rPr>
          <w:lang w:eastAsia="en-AU"/>
        </w:rPr>
        <w:t>(1)</w:t>
      </w:r>
      <w:r w:rsidR="00910B81" w:rsidRPr="00910B81">
        <w:rPr>
          <w:lang w:eastAsia="en-AU"/>
        </w:rPr>
        <w:tab/>
        <w:t>A person (A) commits an offence if—</w:t>
      </w:r>
    </w:p>
    <w:p w14:paraId="140EFEE1" w14:textId="77777777" w:rsidR="00104989" w:rsidRDefault="00C528BA">
      <w:pPr>
        <w:pStyle w:val="DraftHeading3"/>
        <w:tabs>
          <w:tab w:val="right" w:pos="1757"/>
        </w:tabs>
        <w:ind w:left="1871" w:hanging="1871"/>
        <w:rPr>
          <w:lang w:eastAsia="en-AU"/>
        </w:rPr>
      </w:pPr>
      <w:r>
        <w:rPr>
          <w:lang w:eastAsia="en-AU"/>
        </w:rPr>
        <w:tab/>
      </w:r>
      <w:r w:rsidR="00572DC1">
        <w:rPr>
          <w:lang w:eastAsia="en-AU"/>
        </w:rPr>
        <w:t>(a)</w:t>
      </w:r>
      <w:r w:rsidR="00910B81" w:rsidRPr="00910B81">
        <w:rPr>
          <w:lang w:eastAsia="en-AU"/>
        </w:rPr>
        <w:tab/>
        <w:t>A occupies a position within, or in relation to, a relevant organisation; and</w:t>
      </w:r>
    </w:p>
    <w:p w14:paraId="1E54AC92" w14:textId="77777777" w:rsidR="00104989" w:rsidRDefault="00C528BA">
      <w:pPr>
        <w:pStyle w:val="DraftHeading3"/>
        <w:tabs>
          <w:tab w:val="right" w:pos="1757"/>
        </w:tabs>
        <w:ind w:left="1871" w:hanging="1871"/>
        <w:rPr>
          <w:lang w:eastAsia="en-AU"/>
        </w:rPr>
      </w:pPr>
      <w:r>
        <w:rPr>
          <w:lang w:eastAsia="en-AU"/>
        </w:rPr>
        <w:tab/>
      </w:r>
      <w:r w:rsidR="00572DC1">
        <w:rPr>
          <w:lang w:eastAsia="en-AU"/>
        </w:rPr>
        <w:t>(b)</w:t>
      </w:r>
      <w:r w:rsidR="00910B81" w:rsidRPr="00910B81">
        <w:rPr>
          <w:lang w:eastAsia="en-AU"/>
        </w:rPr>
        <w:tab/>
        <w:t>there is a substantial risk that a relevant child will become the victim of a sexual offence committed by another person who is—</w:t>
      </w:r>
    </w:p>
    <w:p w14:paraId="316D24AC" w14:textId="77777777" w:rsidR="00104989" w:rsidRDefault="00C528BA">
      <w:pPr>
        <w:pStyle w:val="DraftHeading4"/>
        <w:tabs>
          <w:tab w:val="right" w:pos="2268"/>
        </w:tabs>
        <w:ind w:left="2381" w:hanging="2381"/>
        <w:rPr>
          <w:lang w:eastAsia="en-AU"/>
        </w:rPr>
      </w:pPr>
      <w:r>
        <w:rPr>
          <w:lang w:eastAsia="en-AU"/>
        </w:rPr>
        <w:tab/>
      </w:r>
      <w:r w:rsidR="00572DC1">
        <w:rPr>
          <w:lang w:eastAsia="en-AU"/>
        </w:rPr>
        <w:t>(i)</w:t>
      </w:r>
      <w:r w:rsidR="00910B81" w:rsidRPr="00910B81">
        <w:rPr>
          <w:lang w:eastAsia="en-AU"/>
        </w:rPr>
        <w:tab/>
        <w:t>18 years of age or more; and</w:t>
      </w:r>
    </w:p>
    <w:p w14:paraId="4324A6D6" w14:textId="77777777" w:rsidR="00104989" w:rsidRDefault="00C528BA">
      <w:pPr>
        <w:pStyle w:val="DraftHeading4"/>
        <w:tabs>
          <w:tab w:val="right" w:pos="2268"/>
        </w:tabs>
        <w:ind w:left="2381" w:hanging="2381"/>
        <w:rPr>
          <w:lang w:eastAsia="en-AU"/>
        </w:rPr>
      </w:pPr>
      <w:r>
        <w:rPr>
          <w:lang w:eastAsia="en-AU"/>
        </w:rPr>
        <w:tab/>
      </w:r>
      <w:r w:rsidR="00572DC1">
        <w:rPr>
          <w:lang w:eastAsia="en-AU"/>
        </w:rPr>
        <w:t>(ii)</w:t>
      </w:r>
      <w:r w:rsidR="00910B81" w:rsidRPr="00910B81">
        <w:rPr>
          <w:lang w:eastAsia="en-AU"/>
        </w:rPr>
        <w:tab/>
        <w:t>a person associated with the relevant organisation; and</w:t>
      </w:r>
    </w:p>
    <w:p w14:paraId="70213D1A" w14:textId="77777777" w:rsidR="00104989" w:rsidRDefault="00C528BA">
      <w:pPr>
        <w:pStyle w:val="DraftHeading3"/>
        <w:tabs>
          <w:tab w:val="right" w:pos="1757"/>
        </w:tabs>
        <w:ind w:left="1871" w:hanging="1871"/>
        <w:rPr>
          <w:lang w:eastAsia="en-AU"/>
        </w:rPr>
      </w:pPr>
      <w:r>
        <w:rPr>
          <w:lang w:eastAsia="en-AU"/>
        </w:rPr>
        <w:tab/>
      </w:r>
      <w:r w:rsidR="00572DC1">
        <w:rPr>
          <w:lang w:eastAsia="en-AU"/>
        </w:rPr>
        <w:t>(c)</w:t>
      </w:r>
      <w:r w:rsidR="00910B81" w:rsidRPr="00910B81">
        <w:rPr>
          <w:lang w:eastAsia="en-AU"/>
        </w:rPr>
        <w:tab/>
        <w:t>A knows that the risk exists; and</w:t>
      </w:r>
    </w:p>
    <w:p w14:paraId="4631F4B9" w14:textId="77777777" w:rsidR="00104989" w:rsidRDefault="00C528BA">
      <w:pPr>
        <w:pStyle w:val="DraftHeading3"/>
        <w:tabs>
          <w:tab w:val="right" w:pos="1757"/>
        </w:tabs>
        <w:ind w:left="1871" w:hanging="1871"/>
        <w:rPr>
          <w:lang w:eastAsia="en-AU"/>
        </w:rPr>
      </w:pPr>
      <w:r>
        <w:rPr>
          <w:lang w:eastAsia="en-AU"/>
        </w:rPr>
        <w:lastRenderedPageBreak/>
        <w:tab/>
      </w:r>
      <w:r w:rsidR="00572DC1">
        <w:rPr>
          <w:lang w:eastAsia="en-AU"/>
        </w:rPr>
        <w:t>(d)</w:t>
      </w:r>
      <w:r w:rsidR="00910B81" w:rsidRPr="00910B81">
        <w:rPr>
          <w:lang w:eastAsia="en-AU"/>
        </w:rPr>
        <w:tab/>
        <w:t>A, by reason of A's position, has the power or responsibility to reduce or remove that risk; and</w:t>
      </w:r>
    </w:p>
    <w:p w14:paraId="058634CD" w14:textId="77777777" w:rsidR="00104989" w:rsidRDefault="00C528BA">
      <w:pPr>
        <w:pStyle w:val="DraftHeading3"/>
        <w:tabs>
          <w:tab w:val="right" w:pos="1757"/>
        </w:tabs>
        <w:ind w:left="1871" w:hanging="1871"/>
        <w:rPr>
          <w:lang w:eastAsia="en-AU"/>
        </w:rPr>
      </w:pPr>
      <w:r>
        <w:rPr>
          <w:lang w:eastAsia="en-AU"/>
        </w:rPr>
        <w:tab/>
      </w:r>
      <w:r w:rsidR="00572DC1">
        <w:rPr>
          <w:lang w:eastAsia="en-AU"/>
        </w:rPr>
        <w:t>(e)</w:t>
      </w:r>
      <w:r w:rsidR="00910B81" w:rsidRPr="00910B81">
        <w:rPr>
          <w:lang w:eastAsia="en-AU"/>
        </w:rPr>
        <w:tab/>
        <w:t>A negligently fails to reduce or remove that risk.</w:t>
      </w:r>
    </w:p>
    <w:p w14:paraId="08A45CEA" w14:textId="77777777" w:rsidR="00104989" w:rsidRDefault="00C528BA">
      <w:pPr>
        <w:pStyle w:val="DraftHeading2"/>
        <w:tabs>
          <w:tab w:val="right" w:pos="1247"/>
        </w:tabs>
        <w:ind w:left="1361" w:hanging="1361"/>
        <w:rPr>
          <w:lang w:eastAsia="en-AU"/>
        </w:rPr>
      </w:pPr>
      <w:r>
        <w:rPr>
          <w:lang w:eastAsia="en-AU"/>
        </w:rPr>
        <w:tab/>
      </w:r>
      <w:r w:rsidR="00572DC1">
        <w:rPr>
          <w:lang w:eastAsia="en-AU"/>
        </w:rPr>
        <w:t>(2)</w:t>
      </w:r>
      <w:r w:rsidR="00910B81" w:rsidRPr="00910B81">
        <w:rPr>
          <w:lang w:eastAsia="en-AU"/>
        </w:rPr>
        <w:tab/>
        <w:t>A person who commits an offence against subsection (1) is liable to level 6 imprisonment (5</w:t>
      </w:r>
      <w:r w:rsidR="00A27176">
        <w:rPr>
          <w:lang w:eastAsia="en-AU"/>
        </w:rPr>
        <w:t> </w:t>
      </w:r>
      <w:r w:rsidR="00910B81" w:rsidRPr="00910B81">
        <w:rPr>
          <w:lang w:eastAsia="en-AU"/>
        </w:rPr>
        <w:t>years maximum).</w:t>
      </w:r>
    </w:p>
    <w:p w14:paraId="248D3894" w14:textId="77777777" w:rsidR="00104989" w:rsidRDefault="00C528BA">
      <w:pPr>
        <w:pStyle w:val="DraftHeading2"/>
        <w:tabs>
          <w:tab w:val="right" w:pos="1247"/>
        </w:tabs>
        <w:ind w:left="1361" w:hanging="1361"/>
        <w:rPr>
          <w:lang w:eastAsia="en-AU"/>
        </w:rPr>
      </w:pPr>
      <w:r>
        <w:rPr>
          <w:lang w:eastAsia="en-AU"/>
        </w:rPr>
        <w:tab/>
      </w:r>
      <w:r w:rsidR="00572DC1">
        <w:rPr>
          <w:lang w:eastAsia="en-AU"/>
        </w:rPr>
        <w:t>(3)</w:t>
      </w:r>
      <w:r w:rsidR="00910B81" w:rsidRPr="00910B81">
        <w:rPr>
          <w:lang w:eastAsia="en-AU"/>
        </w:rPr>
        <w:tab/>
        <w:t>For the purposes of subsection (1), a person negligently fails to reduce or remove a risk if that</w:t>
      </w:r>
      <w:r w:rsidR="00A27176">
        <w:rPr>
          <w:lang w:eastAsia="en-AU"/>
        </w:rPr>
        <w:t> </w:t>
      </w:r>
      <w:r w:rsidR="00910B81" w:rsidRPr="00910B81">
        <w:rPr>
          <w:lang w:eastAsia="en-AU"/>
        </w:rPr>
        <w:t>failure involves a great falling short of the standard of care that a reasonable person would exercise in the circumstances.</w:t>
      </w:r>
    </w:p>
    <w:p w14:paraId="58C048C0" w14:textId="77777777" w:rsidR="00104989" w:rsidRDefault="00C528BA">
      <w:pPr>
        <w:pStyle w:val="DraftHeading2"/>
        <w:tabs>
          <w:tab w:val="right" w:pos="1247"/>
        </w:tabs>
        <w:ind w:left="1361" w:hanging="1361"/>
        <w:rPr>
          <w:lang w:eastAsia="en-AU"/>
        </w:rPr>
      </w:pPr>
      <w:r>
        <w:rPr>
          <w:lang w:eastAsia="en-AU"/>
        </w:rPr>
        <w:tab/>
      </w:r>
      <w:r w:rsidR="00572DC1">
        <w:rPr>
          <w:lang w:eastAsia="en-AU"/>
        </w:rPr>
        <w:t>(4)</w:t>
      </w:r>
      <w:r w:rsidR="00910B81" w:rsidRPr="00910B81">
        <w:rPr>
          <w:lang w:eastAsia="en-AU"/>
        </w:rPr>
        <w:tab/>
        <w:t>For the avoidance of doubt, in a prosecution for an offence against subsection (1), it is not necessary to prove that a sexual offence has been committed.</w:t>
      </w:r>
    </w:p>
    <w:p w14:paraId="63B3D66C" w14:textId="77777777" w:rsidR="00104989" w:rsidRDefault="00C528BA">
      <w:pPr>
        <w:pStyle w:val="DraftHeading2"/>
        <w:tabs>
          <w:tab w:val="right" w:pos="1247"/>
        </w:tabs>
        <w:ind w:left="1361" w:hanging="1361"/>
        <w:rPr>
          <w:lang w:eastAsia="en-AU"/>
        </w:rPr>
      </w:pPr>
      <w:r>
        <w:rPr>
          <w:lang w:eastAsia="en-AU"/>
        </w:rPr>
        <w:tab/>
      </w:r>
      <w:r w:rsidR="00572DC1">
        <w:rPr>
          <w:lang w:eastAsia="en-AU"/>
        </w:rPr>
        <w:t>(5)</w:t>
      </w:r>
      <w:r w:rsidR="00910B81" w:rsidRPr="00910B81">
        <w:rPr>
          <w:lang w:eastAsia="en-AU"/>
        </w:rPr>
        <w:tab/>
        <w:t>It is immaterial that some or all of the circumstances constituting an offence against subsection (1) occurred outside Victoria, so long</w:t>
      </w:r>
      <w:r w:rsidR="00495F6D">
        <w:rPr>
          <w:lang w:eastAsia="en-AU"/>
        </w:rPr>
        <w:t> </w:t>
      </w:r>
      <w:r w:rsidR="00910B81" w:rsidRPr="00910B81">
        <w:rPr>
          <w:lang w:eastAsia="en-AU"/>
        </w:rPr>
        <w:t>as the relevant child was in Victoria at any time while the substantial risk referred to in subsection (1)(b) existed.</w:t>
      </w:r>
    </w:p>
    <w:p w14:paraId="0535E3ED" w14:textId="77777777" w:rsidR="00104989" w:rsidRDefault="00C528BA">
      <w:pPr>
        <w:pStyle w:val="DraftHeading2"/>
        <w:tabs>
          <w:tab w:val="right" w:pos="1247"/>
        </w:tabs>
        <w:ind w:left="1361" w:hanging="1361"/>
        <w:rPr>
          <w:lang w:eastAsia="en-AU"/>
        </w:rPr>
      </w:pPr>
      <w:r>
        <w:rPr>
          <w:lang w:eastAsia="en-AU"/>
        </w:rPr>
        <w:tab/>
      </w:r>
      <w:r w:rsidR="00572DC1">
        <w:rPr>
          <w:lang w:eastAsia="en-AU"/>
        </w:rPr>
        <w:t>(6)</w:t>
      </w:r>
      <w:r w:rsidR="00910B81" w:rsidRPr="00910B81">
        <w:rPr>
          <w:lang w:eastAsia="en-AU"/>
        </w:rPr>
        <w:tab/>
        <w:t>It is immaterial that both A and the relevant child were outside Victoria at the time at which some or all of the circumstances constituting an offence against subsection (1) occurred, so long as the sexual offence was at risk of occurring in Victoria.</w:t>
      </w:r>
    </w:p>
    <w:p w14:paraId="7F75A3C8" w14:textId="77777777" w:rsidR="00104989" w:rsidRDefault="00C528BA">
      <w:pPr>
        <w:pStyle w:val="DraftHeading2"/>
        <w:tabs>
          <w:tab w:val="right" w:pos="1247"/>
        </w:tabs>
        <w:ind w:left="1361" w:hanging="1361"/>
        <w:rPr>
          <w:lang w:eastAsia="en-AU"/>
        </w:rPr>
      </w:pPr>
      <w:r>
        <w:rPr>
          <w:lang w:eastAsia="en-AU"/>
        </w:rPr>
        <w:tab/>
      </w:r>
      <w:r w:rsidR="00572DC1">
        <w:rPr>
          <w:lang w:eastAsia="en-AU"/>
        </w:rPr>
        <w:t>(7)</w:t>
      </w:r>
      <w:r w:rsidR="00910B81" w:rsidRPr="00910B81">
        <w:rPr>
          <w:lang w:eastAsia="en-AU"/>
        </w:rPr>
        <w:tab/>
        <w:t>In this section—</w:t>
      </w:r>
    </w:p>
    <w:p w14:paraId="5F1921B2" w14:textId="77777777" w:rsidR="00104989" w:rsidRDefault="00910B81">
      <w:pPr>
        <w:pStyle w:val="DraftDefinition2"/>
        <w:rPr>
          <w:lang w:eastAsia="en-AU"/>
        </w:rPr>
      </w:pPr>
      <w:r w:rsidRPr="00910B81">
        <w:rPr>
          <w:b/>
          <w:bCs/>
          <w:i/>
          <w:iCs/>
          <w:lang w:eastAsia="en-AU"/>
        </w:rPr>
        <w:t>person associated</w:t>
      </w:r>
      <w:r w:rsidRPr="00910B81">
        <w:rPr>
          <w:bCs/>
          <w:iCs/>
          <w:lang w:eastAsia="en-AU"/>
        </w:rPr>
        <w:t xml:space="preserve">, in relation to a relevant organisation, </w:t>
      </w:r>
      <w:r w:rsidRPr="00910B81">
        <w:rPr>
          <w:lang w:eastAsia="en-AU"/>
        </w:rPr>
        <w:t>includes but is not limited to</w:t>
      </w:r>
      <w:r w:rsidR="00495F6D">
        <w:rPr>
          <w:lang w:eastAsia="en-AU"/>
        </w:rPr>
        <w:t> </w:t>
      </w:r>
      <w:r w:rsidRPr="00910B81">
        <w:rPr>
          <w:lang w:eastAsia="en-AU"/>
        </w:rPr>
        <w:t>a</w:t>
      </w:r>
      <w:r w:rsidR="00495F6D">
        <w:rPr>
          <w:lang w:eastAsia="en-AU"/>
        </w:rPr>
        <w:t> </w:t>
      </w:r>
      <w:r w:rsidRPr="00910B81">
        <w:rPr>
          <w:lang w:eastAsia="en-AU"/>
        </w:rPr>
        <w:t>person who is an officer, employee, manager, owner, volunteer, contractor or agent of the organisation but does not include a person only because the person receives services from the organisation;</w:t>
      </w:r>
    </w:p>
    <w:p w14:paraId="622E952F" w14:textId="77777777" w:rsidR="00104989" w:rsidRDefault="00910B81">
      <w:pPr>
        <w:pStyle w:val="DraftDefinition2"/>
        <w:rPr>
          <w:lang w:eastAsia="en-AU"/>
        </w:rPr>
      </w:pPr>
      <w:r w:rsidRPr="00910B81">
        <w:rPr>
          <w:b/>
          <w:bCs/>
          <w:i/>
          <w:iCs/>
          <w:lang w:eastAsia="en-AU"/>
        </w:rPr>
        <w:lastRenderedPageBreak/>
        <w:t>relevant child</w:t>
      </w:r>
      <w:r w:rsidRPr="00910B81">
        <w:rPr>
          <w:lang w:eastAsia="en-AU"/>
        </w:rPr>
        <w:t xml:space="preserve"> means a child (whether identifiable or not) under the age of 16 years who is, or may come, under the care, supervision or authority of a relevant organisation;</w:t>
      </w:r>
    </w:p>
    <w:p w14:paraId="301E1F04" w14:textId="77777777" w:rsidR="00104989" w:rsidRDefault="0046277A">
      <w:pPr>
        <w:pStyle w:val="DraftDefinition2"/>
        <w:rPr>
          <w:lang w:eastAsia="en-AU"/>
        </w:rPr>
      </w:pPr>
      <w:r w:rsidRPr="0046277A">
        <w:rPr>
          <w:b/>
          <w:i/>
          <w:lang w:eastAsia="en-AU"/>
        </w:rPr>
        <w:t>relevant organisation</w:t>
      </w:r>
      <w:r w:rsidR="00910B81" w:rsidRPr="00910B81">
        <w:rPr>
          <w:lang w:eastAsia="en-AU"/>
        </w:rPr>
        <w:t xml:space="preserve"> means—</w:t>
      </w:r>
    </w:p>
    <w:p w14:paraId="0E98A85C" w14:textId="77777777" w:rsidR="00104989" w:rsidRDefault="00C528BA">
      <w:pPr>
        <w:pStyle w:val="DraftHeading4"/>
        <w:tabs>
          <w:tab w:val="right" w:pos="2268"/>
        </w:tabs>
        <w:ind w:left="2381" w:hanging="2381"/>
        <w:rPr>
          <w:lang w:eastAsia="en-AU"/>
        </w:rPr>
      </w:pPr>
      <w:r>
        <w:rPr>
          <w:lang w:eastAsia="en-AU"/>
        </w:rPr>
        <w:tab/>
      </w:r>
      <w:r w:rsidR="00572DC1">
        <w:rPr>
          <w:lang w:eastAsia="en-AU"/>
        </w:rPr>
        <w:t>(a)</w:t>
      </w:r>
      <w:r w:rsidR="00910B81" w:rsidRPr="00910B81">
        <w:rPr>
          <w:lang w:eastAsia="en-AU"/>
        </w:rPr>
        <w:tab/>
        <w:t>an organisation that exercises care, supervision or authority over children, whether as its primary function or otherwise, and includes but is not limited to—</w:t>
      </w:r>
    </w:p>
    <w:p w14:paraId="117F84FA" w14:textId="77777777" w:rsidR="00104989" w:rsidRDefault="00C528BA">
      <w:pPr>
        <w:pStyle w:val="DraftHeading5"/>
        <w:tabs>
          <w:tab w:val="right" w:pos="2778"/>
        </w:tabs>
        <w:ind w:left="2891" w:hanging="2891"/>
        <w:rPr>
          <w:lang w:eastAsia="en-AU"/>
        </w:rPr>
      </w:pPr>
      <w:r>
        <w:rPr>
          <w:lang w:eastAsia="en-AU"/>
        </w:rPr>
        <w:tab/>
      </w:r>
      <w:r w:rsidR="00572DC1">
        <w:rPr>
          <w:lang w:eastAsia="en-AU"/>
        </w:rPr>
        <w:t>(i)</w:t>
      </w:r>
      <w:r w:rsidR="00910B81" w:rsidRPr="00910B81">
        <w:rPr>
          <w:lang w:eastAsia="en-AU"/>
        </w:rPr>
        <w:tab/>
        <w:t>a church; and</w:t>
      </w:r>
    </w:p>
    <w:p w14:paraId="641D1D18" w14:textId="77777777" w:rsidR="00104989" w:rsidRDefault="00C528BA">
      <w:pPr>
        <w:pStyle w:val="DraftHeading5"/>
        <w:tabs>
          <w:tab w:val="right" w:pos="2778"/>
        </w:tabs>
        <w:ind w:left="2891" w:hanging="2891"/>
        <w:rPr>
          <w:lang w:eastAsia="en-AU"/>
        </w:rPr>
      </w:pPr>
      <w:r>
        <w:rPr>
          <w:lang w:eastAsia="en-AU"/>
        </w:rPr>
        <w:tab/>
      </w:r>
      <w:r w:rsidR="00572DC1">
        <w:rPr>
          <w:lang w:eastAsia="en-AU"/>
        </w:rPr>
        <w:t>(ii)</w:t>
      </w:r>
      <w:r w:rsidR="00910B81" w:rsidRPr="00910B81">
        <w:rPr>
          <w:lang w:eastAsia="en-AU"/>
        </w:rPr>
        <w:tab/>
        <w:t>a religious body; and</w:t>
      </w:r>
    </w:p>
    <w:p w14:paraId="4BF21D5A" w14:textId="77777777" w:rsidR="00104989" w:rsidRDefault="00C528BA">
      <w:pPr>
        <w:pStyle w:val="DraftHeading5"/>
        <w:tabs>
          <w:tab w:val="right" w:pos="2778"/>
        </w:tabs>
        <w:ind w:left="2891" w:hanging="2891"/>
        <w:rPr>
          <w:lang w:eastAsia="en-AU"/>
        </w:rPr>
      </w:pPr>
      <w:r>
        <w:rPr>
          <w:lang w:eastAsia="en-AU"/>
        </w:rPr>
        <w:tab/>
      </w:r>
      <w:r w:rsidR="00572DC1">
        <w:rPr>
          <w:lang w:eastAsia="en-AU"/>
        </w:rPr>
        <w:t>(iii)</w:t>
      </w:r>
      <w:r w:rsidR="00910B81" w:rsidRPr="00910B81">
        <w:rPr>
          <w:lang w:eastAsia="en-AU"/>
        </w:rPr>
        <w:tab/>
        <w:t>a school; and</w:t>
      </w:r>
    </w:p>
    <w:p w14:paraId="225CD44C" w14:textId="77777777" w:rsidR="00104989" w:rsidRDefault="00C528BA">
      <w:pPr>
        <w:pStyle w:val="DraftHeading5"/>
        <w:tabs>
          <w:tab w:val="right" w:pos="2778"/>
        </w:tabs>
        <w:ind w:left="2891" w:hanging="2891"/>
        <w:rPr>
          <w:lang w:eastAsia="en-AU"/>
        </w:rPr>
      </w:pPr>
      <w:r>
        <w:rPr>
          <w:lang w:eastAsia="en-AU"/>
        </w:rPr>
        <w:tab/>
      </w:r>
      <w:r w:rsidR="00572DC1">
        <w:rPr>
          <w:lang w:eastAsia="en-AU"/>
        </w:rPr>
        <w:t>(iv)</w:t>
      </w:r>
      <w:r w:rsidR="00910B81" w:rsidRPr="00910B81">
        <w:rPr>
          <w:lang w:eastAsia="en-AU"/>
        </w:rPr>
        <w:tab/>
        <w:t>an education and care service within the meaning of the Education and Care Services National Law (Victoria); and</w:t>
      </w:r>
    </w:p>
    <w:p w14:paraId="5E492FD7" w14:textId="77777777" w:rsidR="00104989" w:rsidRDefault="00C528BA">
      <w:pPr>
        <w:pStyle w:val="DraftHeading5"/>
        <w:tabs>
          <w:tab w:val="right" w:pos="2778"/>
        </w:tabs>
        <w:ind w:left="2891" w:hanging="2891"/>
        <w:rPr>
          <w:lang w:eastAsia="en-AU"/>
        </w:rPr>
      </w:pPr>
      <w:r>
        <w:rPr>
          <w:lang w:eastAsia="en-AU"/>
        </w:rPr>
        <w:tab/>
      </w:r>
      <w:r w:rsidR="00572DC1">
        <w:rPr>
          <w:lang w:eastAsia="en-AU"/>
        </w:rPr>
        <w:t>(v)</w:t>
      </w:r>
      <w:r w:rsidR="00910B81" w:rsidRPr="00910B81">
        <w:rPr>
          <w:lang w:eastAsia="en-AU"/>
        </w:rPr>
        <w:tab/>
        <w:t xml:space="preserve">a children's service within the meaning of the </w:t>
      </w:r>
      <w:r w:rsidR="00910B81" w:rsidRPr="00910B81">
        <w:rPr>
          <w:b/>
          <w:lang w:eastAsia="en-AU"/>
        </w:rPr>
        <w:t>Children's Services Act 1996</w:t>
      </w:r>
      <w:r w:rsidR="00910B81" w:rsidRPr="00910B81">
        <w:rPr>
          <w:lang w:eastAsia="en-AU"/>
        </w:rPr>
        <w:t>; and</w:t>
      </w:r>
    </w:p>
    <w:p w14:paraId="38BD28D7" w14:textId="77777777" w:rsidR="00104989" w:rsidRDefault="00C528BA">
      <w:pPr>
        <w:pStyle w:val="DraftHeading5"/>
        <w:tabs>
          <w:tab w:val="right" w:pos="2778"/>
        </w:tabs>
        <w:ind w:left="2891" w:hanging="2891"/>
        <w:rPr>
          <w:lang w:eastAsia="en-AU"/>
        </w:rPr>
      </w:pPr>
      <w:r>
        <w:rPr>
          <w:lang w:eastAsia="en-AU"/>
        </w:rPr>
        <w:tab/>
      </w:r>
      <w:r w:rsidR="00572DC1">
        <w:rPr>
          <w:lang w:eastAsia="en-AU"/>
        </w:rPr>
        <w:t>(vi)</w:t>
      </w:r>
      <w:r w:rsidR="00910B81" w:rsidRPr="00910B81">
        <w:rPr>
          <w:lang w:eastAsia="en-AU"/>
        </w:rPr>
        <w:tab/>
        <w:t xml:space="preserve">an out of home care service within the meaning of the </w:t>
      </w:r>
      <w:r w:rsidR="00910B81" w:rsidRPr="00910B81">
        <w:rPr>
          <w:b/>
          <w:lang w:eastAsia="en-AU"/>
        </w:rPr>
        <w:t>Children, Youth and Families Act 2005</w:t>
      </w:r>
      <w:r w:rsidR="00910B81" w:rsidRPr="00910B81">
        <w:rPr>
          <w:lang w:eastAsia="en-AU"/>
        </w:rPr>
        <w:t>; and</w:t>
      </w:r>
    </w:p>
    <w:p w14:paraId="4BD4A2DC" w14:textId="77777777" w:rsidR="00104989" w:rsidRDefault="00C528BA">
      <w:pPr>
        <w:pStyle w:val="DraftHeading5"/>
        <w:tabs>
          <w:tab w:val="right" w:pos="2778"/>
        </w:tabs>
        <w:ind w:left="2891" w:hanging="2891"/>
        <w:rPr>
          <w:lang w:eastAsia="en-AU"/>
        </w:rPr>
      </w:pPr>
      <w:r>
        <w:rPr>
          <w:lang w:eastAsia="en-AU"/>
        </w:rPr>
        <w:tab/>
      </w:r>
      <w:r w:rsidR="00572DC1">
        <w:rPr>
          <w:lang w:eastAsia="en-AU"/>
        </w:rPr>
        <w:t>(vii)</w:t>
      </w:r>
      <w:r w:rsidR="00910B81" w:rsidRPr="00910B81">
        <w:rPr>
          <w:lang w:eastAsia="en-AU"/>
        </w:rPr>
        <w:tab/>
        <w:t>a hospital; and</w:t>
      </w:r>
    </w:p>
    <w:p w14:paraId="3778BB32" w14:textId="77777777" w:rsidR="00104989" w:rsidRDefault="00C528BA">
      <w:pPr>
        <w:pStyle w:val="DraftHeading5"/>
        <w:tabs>
          <w:tab w:val="right" w:pos="2778"/>
        </w:tabs>
        <w:ind w:left="2891" w:hanging="2891"/>
        <w:rPr>
          <w:lang w:eastAsia="en-AU"/>
        </w:rPr>
      </w:pPr>
      <w:r>
        <w:rPr>
          <w:lang w:eastAsia="en-AU"/>
        </w:rPr>
        <w:tab/>
      </w:r>
      <w:r w:rsidR="00572DC1">
        <w:rPr>
          <w:lang w:eastAsia="en-AU"/>
        </w:rPr>
        <w:t>(viii)</w:t>
      </w:r>
      <w:r w:rsidR="00910B81" w:rsidRPr="00910B81">
        <w:rPr>
          <w:lang w:eastAsia="en-AU"/>
        </w:rPr>
        <w:tab/>
        <w:t>a government department; and</w:t>
      </w:r>
    </w:p>
    <w:p w14:paraId="2DB24EDF" w14:textId="77777777" w:rsidR="00104989" w:rsidRDefault="00C528BA">
      <w:pPr>
        <w:pStyle w:val="DraftHeading5"/>
        <w:tabs>
          <w:tab w:val="right" w:pos="2778"/>
        </w:tabs>
        <w:ind w:left="2891" w:hanging="2891"/>
        <w:rPr>
          <w:lang w:eastAsia="en-AU"/>
        </w:rPr>
      </w:pPr>
      <w:r>
        <w:rPr>
          <w:lang w:eastAsia="en-AU"/>
        </w:rPr>
        <w:tab/>
      </w:r>
      <w:r w:rsidR="00572DC1">
        <w:rPr>
          <w:lang w:eastAsia="en-AU"/>
        </w:rPr>
        <w:t>(ix)</w:t>
      </w:r>
      <w:r w:rsidR="00910B81" w:rsidRPr="00910B81">
        <w:rPr>
          <w:lang w:eastAsia="en-AU"/>
        </w:rPr>
        <w:tab/>
        <w:t>a government agency; and</w:t>
      </w:r>
    </w:p>
    <w:p w14:paraId="2C889575" w14:textId="77777777" w:rsidR="00104989" w:rsidRDefault="00C528BA">
      <w:pPr>
        <w:pStyle w:val="DraftHeading5"/>
        <w:tabs>
          <w:tab w:val="right" w:pos="2778"/>
        </w:tabs>
        <w:ind w:left="2891" w:hanging="2891"/>
        <w:rPr>
          <w:lang w:eastAsia="en-AU"/>
        </w:rPr>
      </w:pPr>
      <w:r>
        <w:rPr>
          <w:lang w:eastAsia="en-AU"/>
        </w:rPr>
        <w:tab/>
      </w:r>
      <w:r w:rsidR="00572DC1">
        <w:rPr>
          <w:lang w:eastAsia="en-AU"/>
        </w:rPr>
        <w:t>(x)</w:t>
      </w:r>
      <w:r w:rsidR="00910B81" w:rsidRPr="00910B81">
        <w:rPr>
          <w:lang w:eastAsia="en-AU"/>
        </w:rPr>
        <w:tab/>
        <w:t>a municipal council; and</w:t>
      </w:r>
    </w:p>
    <w:p w14:paraId="0EDA782F" w14:textId="77777777" w:rsidR="00104989" w:rsidRDefault="00C528BA">
      <w:pPr>
        <w:pStyle w:val="DraftHeading5"/>
        <w:tabs>
          <w:tab w:val="right" w:pos="2778"/>
        </w:tabs>
        <w:ind w:left="2891" w:hanging="2891"/>
        <w:rPr>
          <w:lang w:eastAsia="en-AU"/>
        </w:rPr>
      </w:pPr>
      <w:r>
        <w:rPr>
          <w:lang w:eastAsia="en-AU"/>
        </w:rPr>
        <w:tab/>
      </w:r>
      <w:r w:rsidR="00572DC1">
        <w:rPr>
          <w:lang w:eastAsia="en-AU"/>
        </w:rPr>
        <w:t>(xi)</w:t>
      </w:r>
      <w:r w:rsidR="00910B81" w:rsidRPr="00910B81">
        <w:rPr>
          <w:lang w:eastAsia="en-AU"/>
        </w:rPr>
        <w:tab/>
        <w:t>a public sector body; and</w:t>
      </w:r>
    </w:p>
    <w:p w14:paraId="6E414BE8" w14:textId="77777777" w:rsidR="00104989" w:rsidRDefault="00C528BA">
      <w:pPr>
        <w:pStyle w:val="DraftHeading5"/>
        <w:tabs>
          <w:tab w:val="right" w:pos="2778"/>
        </w:tabs>
        <w:ind w:left="2891" w:hanging="2891"/>
        <w:rPr>
          <w:lang w:eastAsia="en-AU"/>
        </w:rPr>
      </w:pPr>
      <w:r>
        <w:rPr>
          <w:lang w:eastAsia="en-AU"/>
        </w:rPr>
        <w:tab/>
      </w:r>
      <w:r w:rsidR="00572DC1">
        <w:rPr>
          <w:lang w:eastAsia="en-AU"/>
        </w:rPr>
        <w:t>(xii)</w:t>
      </w:r>
      <w:r w:rsidR="00910B81" w:rsidRPr="00910B81">
        <w:rPr>
          <w:lang w:eastAsia="en-AU"/>
        </w:rPr>
        <w:tab/>
        <w:t>a sporting group; and</w:t>
      </w:r>
    </w:p>
    <w:p w14:paraId="5A0A0342" w14:textId="77777777" w:rsidR="00104989" w:rsidRDefault="00C528BA">
      <w:pPr>
        <w:pStyle w:val="DraftHeading5"/>
        <w:tabs>
          <w:tab w:val="right" w:pos="2778"/>
        </w:tabs>
        <w:ind w:left="2891" w:hanging="2891"/>
        <w:rPr>
          <w:lang w:eastAsia="en-AU"/>
        </w:rPr>
      </w:pPr>
      <w:r>
        <w:rPr>
          <w:lang w:eastAsia="en-AU"/>
        </w:rPr>
        <w:tab/>
      </w:r>
      <w:r w:rsidR="00572DC1">
        <w:rPr>
          <w:lang w:eastAsia="en-AU"/>
        </w:rPr>
        <w:t>(xiii)</w:t>
      </w:r>
      <w:r w:rsidR="00910B81" w:rsidRPr="00910B81">
        <w:rPr>
          <w:lang w:eastAsia="en-AU"/>
        </w:rPr>
        <w:tab/>
        <w:t>a youth organisation; and</w:t>
      </w:r>
    </w:p>
    <w:p w14:paraId="4D2BDE1B" w14:textId="77777777" w:rsidR="00104989" w:rsidRDefault="00C528BA">
      <w:pPr>
        <w:pStyle w:val="DraftHeading5"/>
        <w:tabs>
          <w:tab w:val="right" w:pos="2778"/>
        </w:tabs>
        <w:ind w:left="2891" w:hanging="2891"/>
        <w:rPr>
          <w:lang w:eastAsia="en-AU"/>
        </w:rPr>
      </w:pPr>
      <w:r>
        <w:rPr>
          <w:lang w:eastAsia="en-AU"/>
        </w:rPr>
        <w:lastRenderedPageBreak/>
        <w:tab/>
      </w:r>
      <w:r w:rsidR="00572DC1">
        <w:rPr>
          <w:lang w:eastAsia="en-AU"/>
        </w:rPr>
        <w:t>(xiv)</w:t>
      </w:r>
      <w:r w:rsidR="00910B81" w:rsidRPr="00910B81">
        <w:rPr>
          <w:lang w:eastAsia="en-AU"/>
        </w:rPr>
        <w:tab/>
        <w:t>a charity or benevolent organisation; or</w:t>
      </w:r>
    </w:p>
    <w:p w14:paraId="47CFDEE4" w14:textId="0C920B10" w:rsidR="00E1089F" w:rsidRPr="00E1089F" w:rsidRDefault="00C528BA" w:rsidP="00B05DA6">
      <w:pPr>
        <w:pStyle w:val="DraftHeading4"/>
        <w:tabs>
          <w:tab w:val="right" w:pos="2268"/>
        </w:tabs>
        <w:ind w:left="2381" w:hanging="2381"/>
        <w:rPr>
          <w:lang w:eastAsia="en-AU"/>
        </w:rPr>
      </w:pPr>
      <w:r>
        <w:rPr>
          <w:lang w:eastAsia="en-AU"/>
        </w:rPr>
        <w:tab/>
      </w:r>
      <w:r w:rsidR="00572DC1">
        <w:rPr>
          <w:lang w:eastAsia="en-AU"/>
        </w:rPr>
        <w:t>(b)</w:t>
      </w:r>
      <w:r w:rsidR="00910B81" w:rsidRPr="00910B81">
        <w:rPr>
          <w:lang w:eastAsia="en-AU"/>
        </w:rPr>
        <w:tab/>
        <w:t>an organisation that, in accordance with</w:t>
      </w:r>
      <w:r w:rsidR="00495F6D">
        <w:rPr>
          <w:lang w:eastAsia="en-AU"/>
        </w:rPr>
        <w:t> </w:t>
      </w:r>
      <w:r w:rsidR="00910B81" w:rsidRPr="00910B81">
        <w:rPr>
          <w:lang w:eastAsia="en-AU"/>
        </w:rPr>
        <w:t>an agreement or arrangement with</w:t>
      </w:r>
      <w:r w:rsidR="00DF3DF6">
        <w:rPr>
          <w:lang w:eastAsia="en-AU"/>
        </w:rPr>
        <w:t> </w:t>
      </w:r>
      <w:r w:rsidR="00910B81" w:rsidRPr="00910B81">
        <w:rPr>
          <w:lang w:eastAsia="en-AU"/>
        </w:rPr>
        <w:t>an organisation referred to in paragraph (a), is required or permitted to engage in activities associated with the care, supervision or authority over children exercised by the organisation referred to in paragraph (a);</w:t>
      </w:r>
    </w:p>
    <w:p w14:paraId="0CA6B3D0" w14:textId="77777777" w:rsidR="00104989" w:rsidRDefault="0046277A">
      <w:pPr>
        <w:pStyle w:val="DraftDefinition2"/>
        <w:rPr>
          <w:lang w:eastAsia="en-AU"/>
        </w:rPr>
      </w:pPr>
      <w:r w:rsidRPr="0046277A">
        <w:rPr>
          <w:b/>
          <w:i/>
          <w:lang w:eastAsia="en-AU"/>
        </w:rPr>
        <w:t>sexual offence</w:t>
      </w:r>
      <w:r w:rsidR="00910B81" w:rsidRPr="00910B81">
        <w:rPr>
          <w:lang w:eastAsia="en-AU"/>
        </w:rPr>
        <w:t xml:space="preserve"> means—</w:t>
      </w:r>
    </w:p>
    <w:p w14:paraId="724CE403" w14:textId="77777777" w:rsidR="00104989" w:rsidRDefault="00C528BA">
      <w:pPr>
        <w:pStyle w:val="DraftHeading4"/>
        <w:tabs>
          <w:tab w:val="right" w:pos="2268"/>
        </w:tabs>
        <w:ind w:left="2381" w:hanging="2381"/>
        <w:rPr>
          <w:lang w:eastAsia="en-AU"/>
        </w:rPr>
      </w:pPr>
      <w:r>
        <w:rPr>
          <w:lang w:eastAsia="en-AU"/>
        </w:rPr>
        <w:tab/>
      </w:r>
      <w:r w:rsidR="00572DC1">
        <w:rPr>
          <w:lang w:eastAsia="en-AU"/>
        </w:rPr>
        <w:t>(a)</w:t>
      </w:r>
      <w:r w:rsidR="00910B81" w:rsidRPr="00910B81">
        <w:rPr>
          <w:lang w:eastAsia="en-AU"/>
        </w:rPr>
        <w:tab/>
        <w:t xml:space="preserve">an offence against a provision of Subdivision (8A), this Subdivision (other than this section), (8C), (8D), (8E), (8F) or (8FA); or </w:t>
      </w:r>
    </w:p>
    <w:p w14:paraId="0AD442CD" w14:textId="77777777" w:rsidR="00104989" w:rsidRDefault="00C528BA">
      <w:pPr>
        <w:pStyle w:val="DraftHeading4"/>
        <w:tabs>
          <w:tab w:val="right" w:pos="2268"/>
        </w:tabs>
        <w:ind w:left="2381" w:hanging="2381"/>
        <w:rPr>
          <w:lang w:eastAsia="en-AU"/>
        </w:rPr>
      </w:pPr>
      <w:r>
        <w:rPr>
          <w:lang w:eastAsia="en-AU"/>
        </w:rPr>
        <w:tab/>
      </w:r>
      <w:r w:rsidR="00572DC1">
        <w:rPr>
          <w:lang w:eastAsia="en-AU"/>
        </w:rPr>
        <w:t>(b)</w:t>
      </w:r>
      <w:r w:rsidR="00910B81" w:rsidRPr="00910B81">
        <w:rPr>
          <w:lang w:eastAsia="en-AU"/>
        </w:rPr>
        <w:tab/>
        <w:t>an attempt to commit an offence covered by paragraph (a) (other</w:t>
      </w:r>
      <w:r w:rsidR="00DF3DF6">
        <w:rPr>
          <w:lang w:eastAsia="en-AU"/>
        </w:rPr>
        <w:t> </w:t>
      </w:r>
      <w:r w:rsidR="00910B81" w:rsidRPr="00910B81">
        <w:rPr>
          <w:lang w:eastAsia="en-AU"/>
        </w:rPr>
        <w:t xml:space="preserve">than section 49K); or </w:t>
      </w:r>
    </w:p>
    <w:p w14:paraId="0C1361C2" w14:textId="77777777" w:rsidR="00104989" w:rsidRDefault="00C528BA">
      <w:pPr>
        <w:pStyle w:val="DraftHeading4"/>
        <w:tabs>
          <w:tab w:val="right" w:pos="2268"/>
        </w:tabs>
        <w:ind w:left="2381" w:hanging="2381"/>
        <w:rPr>
          <w:lang w:eastAsia="en-AU"/>
        </w:rPr>
      </w:pPr>
      <w:r>
        <w:rPr>
          <w:lang w:eastAsia="en-AU"/>
        </w:rPr>
        <w:tab/>
      </w:r>
      <w:r w:rsidR="00572DC1">
        <w:rPr>
          <w:lang w:eastAsia="en-AU"/>
        </w:rPr>
        <w:t>(c)</w:t>
      </w:r>
      <w:r w:rsidR="00910B81" w:rsidRPr="00910B81">
        <w:rPr>
          <w:lang w:eastAsia="en-AU"/>
        </w:rPr>
        <w:tab/>
        <w:t>an assault with intent to commit an offence covered by paragraph (a).</w:t>
      </w:r>
    </w:p>
    <w:p w14:paraId="5E99F431" w14:textId="77777777" w:rsidR="001505E7" w:rsidRPr="001505E7" w:rsidRDefault="0046277A" w:rsidP="009F6A01">
      <w:pPr>
        <w:pStyle w:val="SideNote"/>
        <w:framePr w:wrap="around"/>
      </w:pPr>
      <w:r w:rsidRPr="0046277A">
        <w:t>S. 49P inserted by No. 47/2016 s. 16.</w:t>
      </w:r>
    </w:p>
    <w:p w14:paraId="5339D5CA" w14:textId="77777777" w:rsidR="00104989" w:rsidRDefault="00C528BA">
      <w:pPr>
        <w:pStyle w:val="DraftHeading1"/>
        <w:tabs>
          <w:tab w:val="right" w:pos="680"/>
        </w:tabs>
        <w:ind w:left="850" w:hanging="850"/>
      </w:pPr>
      <w:r>
        <w:tab/>
      </w:r>
      <w:bookmarkStart w:id="116" w:name="_Toc44081080"/>
      <w:r w:rsidR="00572DC1">
        <w:t>49P</w:t>
      </w:r>
      <w:r w:rsidR="00910B81" w:rsidRPr="00910B81">
        <w:tab/>
        <w:t>Abduction or detention of a child under the age of</w:t>
      </w:r>
      <w:r w:rsidR="00DF3DF6">
        <w:t> </w:t>
      </w:r>
      <w:r w:rsidR="00910B81" w:rsidRPr="00910B81">
        <w:t>16 for a sexual purpose</w:t>
      </w:r>
      <w:bookmarkEnd w:id="116"/>
    </w:p>
    <w:p w14:paraId="6CCB85FD" w14:textId="77777777" w:rsidR="00104989" w:rsidRDefault="00C528BA">
      <w:pPr>
        <w:pStyle w:val="DraftHeading2"/>
        <w:tabs>
          <w:tab w:val="right" w:pos="1247"/>
        </w:tabs>
        <w:ind w:left="1361" w:hanging="1361"/>
      </w:pPr>
      <w:r>
        <w:tab/>
      </w:r>
      <w:r w:rsidR="00572DC1">
        <w:t>(1)</w:t>
      </w:r>
      <w:r w:rsidR="00910B81" w:rsidRPr="00910B81">
        <w:tab/>
        <w:t>A person (A) commits an offence if—</w:t>
      </w:r>
    </w:p>
    <w:p w14:paraId="56E0326B" w14:textId="77777777" w:rsidR="00104989" w:rsidRDefault="00C528BA">
      <w:pPr>
        <w:pStyle w:val="DraftHeading3"/>
        <w:tabs>
          <w:tab w:val="right" w:pos="1757"/>
        </w:tabs>
        <w:ind w:left="1871" w:hanging="1871"/>
      </w:pPr>
      <w:r>
        <w:tab/>
      </w:r>
      <w:r w:rsidR="00572DC1">
        <w:t>(a)</w:t>
      </w:r>
      <w:r w:rsidR="00910B81" w:rsidRPr="00910B81">
        <w:tab/>
        <w:t>A—</w:t>
      </w:r>
    </w:p>
    <w:p w14:paraId="71FB2848" w14:textId="77777777" w:rsidR="00104989" w:rsidRDefault="00C528BA">
      <w:pPr>
        <w:pStyle w:val="DraftHeading4"/>
        <w:tabs>
          <w:tab w:val="right" w:pos="2268"/>
        </w:tabs>
        <w:ind w:left="2381" w:hanging="2381"/>
      </w:pPr>
      <w:r>
        <w:tab/>
      </w:r>
      <w:r w:rsidR="00572DC1">
        <w:t>(i)</w:t>
      </w:r>
      <w:r w:rsidR="00910B81" w:rsidRPr="00910B81">
        <w:tab/>
        <w:t>takes away or detains another person</w:t>
      </w:r>
      <w:r w:rsidR="00DF3DF6">
        <w:t> </w:t>
      </w:r>
      <w:r w:rsidR="00910B81" w:rsidRPr="00910B81">
        <w:t>(B); or</w:t>
      </w:r>
    </w:p>
    <w:p w14:paraId="4B454432" w14:textId="77777777" w:rsidR="00104989" w:rsidRDefault="00C528BA">
      <w:pPr>
        <w:pStyle w:val="DraftHeading4"/>
        <w:tabs>
          <w:tab w:val="right" w:pos="2268"/>
        </w:tabs>
        <w:ind w:left="2381" w:hanging="2381"/>
      </w:pPr>
      <w:r>
        <w:tab/>
      </w:r>
      <w:r w:rsidR="00572DC1">
        <w:t>(ii)</w:t>
      </w:r>
      <w:r w:rsidR="00910B81" w:rsidRPr="00910B81">
        <w:tab/>
        <w:t>causes B to be taken away or detained by another person; and</w:t>
      </w:r>
    </w:p>
    <w:p w14:paraId="3B561DB0" w14:textId="77777777" w:rsidR="00104989" w:rsidRDefault="00C528BA">
      <w:pPr>
        <w:pStyle w:val="DraftHeading3"/>
        <w:tabs>
          <w:tab w:val="right" w:pos="1757"/>
        </w:tabs>
        <w:ind w:left="1871" w:hanging="1871"/>
      </w:pPr>
      <w:r>
        <w:tab/>
      </w:r>
      <w:r w:rsidR="00572DC1">
        <w:t>(b)</w:t>
      </w:r>
      <w:r w:rsidR="00910B81" w:rsidRPr="00910B81">
        <w:tab/>
        <w:t>B is a child under the age of 16 years; and</w:t>
      </w:r>
    </w:p>
    <w:p w14:paraId="71BDB583" w14:textId="77777777" w:rsidR="00104989" w:rsidRDefault="00C528BA">
      <w:pPr>
        <w:pStyle w:val="DraftHeading3"/>
        <w:tabs>
          <w:tab w:val="right" w:pos="1757"/>
        </w:tabs>
        <w:ind w:left="1871" w:hanging="1871"/>
      </w:pPr>
      <w:r>
        <w:tab/>
      </w:r>
      <w:r w:rsidR="00572DC1">
        <w:t>(c)</w:t>
      </w:r>
      <w:r w:rsidR="00910B81" w:rsidRPr="00910B81">
        <w:tab/>
        <w:t>the person who has lawful charge of B (C) does not consent to B being taken away or detained; and</w:t>
      </w:r>
    </w:p>
    <w:p w14:paraId="15E954DC" w14:textId="77777777" w:rsidR="00104989" w:rsidRDefault="00C528BA">
      <w:pPr>
        <w:pStyle w:val="DraftHeading3"/>
        <w:tabs>
          <w:tab w:val="right" w:pos="1757"/>
        </w:tabs>
        <w:ind w:left="1871" w:hanging="1871"/>
      </w:pPr>
      <w:r>
        <w:tab/>
      </w:r>
      <w:r w:rsidR="00572DC1">
        <w:t>(d)</w:t>
      </w:r>
      <w:r w:rsidR="00910B81" w:rsidRPr="00910B81">
        <w:tab/>
        <w:t>A knows that—</w:t>
      </w:r>
    </w:p>
    <w:p w14:paraId="33692F8C" w14:textId="77777777" w:rsidR="00104989" w:rsidRDefault="00C528BA">
      <w:pPr>
        <w:pStyle w:val="DraftHeading4"/>
        <w:tabs>
          <w:tab w:val="right" w:pos="2268"/>
        </w:tabs>
        <w:ind w:left="2381" w:hanging="2381"/>
      </w:pPr>
      <w:r>
        <w:lastRenderedPageBreak/>
        <w:tab/>
      </w:r>
      <w:r w:rsidR="00572DC1">
        <w:t>(i)</w:t>
      </w:r>
      <w:r w:rsidR="00910B81" w:rsidRPr="00910B81">
        <w:tab/>
        <w:t>B is a child under the age of 16 years; or</w:t>
      </w:r>
    </w:p>
    <w:p w14:paraId="6551ED77" w14:textId="77777777" w:rsidR="00104989" w:rsidRDefault="00C528BA">
      <w:pPr>
        <w:pStyle w:val="DraftHeading4"/>
        <w:tabs>
          <w:tab w:val="right" w:pos="2268"/>
        </w:tabs>
        <w:ind w:left="2381" w:hanging="2381"/>
      </w:pPr>
      <w:r>
        <w:tab/>
      </w:r>
      <w:r w:rsidR="00572DC1">
        <w:t>(ii)</w:t>
      </w:r>
      <w:r w:rsidR="00910B81" w:rsidRPr="00910B81">
        <w:tab/>
        <w:t>B is probably a child under the age of</w:t>
      </w:r>
      <w:r w:rsidR="00DF3DF6">
        <w:t> </w:t>
      </w:r>
      <w:r w:rsidR="00910B81" w:rsidRPr="00910B81">
        <w:t>16 years; and</w:t>
      </w:r>
    </w:p>
    <w:p w14:paraId="130FE5BF" w14:textId="77777777" w:rsidR="00104989" w:rsidRDefault="00C528BA">
      <w:pPr>
        <w:pStyle w:val="DraftHeading3"/>
        <w:tabs>
          <w:tab w:val="right" w:pos="1757"/>
        </w:tabs>
        <w:ind w:left="1871" w:hanging="1871"/>
      </w:pPr>
      <w:r>
        <w:tab/>
      </w:r>
      <w:r w:rsidR="00572DC1">
        <w:t>(e)</w:t>
      </w:r>
      <w:r w:rsidR="00910B81" w:rsidRPr="00910B81">
        <w:tab/>
        <w:t>A knows that—</w:t>
      </w:r>
    </w:p>
    <w:p w14:paraId="63ED78FF" w14:textId="77777777" w:rsidR="00104989" w:rsidRDefault="00C528BA">
      <w:pPr>
        <w:pStyle w:val="DraftHeading4"/>
        <w:tabs>
          <w:tab w:val="right" w:pos="2268"/>
        </w:tabs>
        <w:ind w:left="2381" w:hanging="2381"/>
      </w:pPr>
      <w:r>
        <w:tab/>
      </w:r>
      <w:r w:rsidR="00572DC1">
        <w:t>(i)</w:t>
      </w:r>
      <w:r w:rsidR="00910B81" w:rsidRPr="00910B81">
        <w:tab/>
        <w:t>C does not consent to B being taken away or detained; or</w:t>
      </w:r>
    </w:p>
    <w:p w14:paraId="2847B9B6" w14:textId="77777777" w:rsidR="00104989" w:rsidRDefault="00C528BA">
      <w:pPr>
        <w:pStyle w:val="DraftHeading4"/>
        <w:tabs>
          <w:tab w:val="right" w:pos="2268"/>
        </w:tabs>
        <w:ind w:left="2381" w:hanging="2381"/>
      </w:pPr>
      <w:r>
        <w:tab/>
      </w:r>
      <w:r w:rsidR="00572DC1">
        <w:t>(ii)</w:t>
      </w:r>
      <w:r w:rsidR="00910B81" w:rsidRPr="00910B81">
        <w:tab/>
        <w:t>C probably does not consent to B being taken away or detained; and</w:t>
      </w:r>
    </w:p>
    <w:p w14:paraId="62AC443F" w14:textId="77777777" w:rsidR="00104989" w:rsidRDefault="00C528BA">
      <w:pPr>
        <w:pStyle w:val="DraftHeading3"/>
        <w:tabs>
          <w:tab w:val="right" w:pos="1757"/>
        </w:tabs>
        <w:ind w:left="1871" w:hanging="1871"/>
      </w:pPr>
      <w:r>
        <w:tab/>
      </w:r>
      <w:r w:rsidR="00572DC1">
        <w:t>(f)</w:t>
      </w:r>
      <w:r w:rsidR="00910B81" w:rsidRPr="00910B81">
        <w:tab/>
        <w:t>A intends B will take part in a sexual act with A or another person or both; and</w:t>
      </w:r>
    </w:p>
    <w:p w14:paraId="05C30985" w14:textId="77777777" w:rsidR="00104989" w:rsidRDefault="00C528BA">
      <w:pPr>
        <w:pStyle w:val="DraftHeading3"/>
        <w:tabs>
          <w:tab w:val="right" w:pos="1757"/>
        </w:tabs>
        <w:ind w:left="1871" w:hanging="1871"/>
      </w:pPr>
      <w:r>
        <w:tab/>
      </w:r>
      <w:r w:rsidR="00572DC1">
        <w:t>(g)</w:t>
      </w:r>
      <w:r w:rsidR="00910B81" w:rsidRPr="00910B81">
        <w:tab/>
        <w:t>B taking part in the sexual act would involve the commission by A, or the other person, or both, of an offence against section 38(1), 39(1), 40(1), 41(1) or a provision of this Subdivision (other than this section).</w:t>
      </w:r>
    </w:p>
    <w:p w14:paraId="2650E49F" w14:textId="77777777" w:rsidR="00104989" w:rsidRDefault="00C528BA">
      <w:pPr>
        <w:pStyle w:val="DraftHeading2"/>
        <w:tabs>
          <w:tab w:val="right" w:pos="1247"/>
        </w:tabs>
        <w:ind w:left="1361" w:hanging="1361"/>
      </w:pPr>
      <w:r>
        <w:tab/>
      </w:r>
      <w:r w:rsidR="00572DC1">
        <w:t>(2)</w:t>
      </w:r>
      <w:r w:rsidR="00910B81" w:rsidRPr="00910B81">
        <w:tab/>
        <w:t>A person who commits an offence against subsection (1) is liable to level 5 imprisonment (10 years maximum).</w:t>
      </w:r>
    </w:p>
    <w:p w14:paraId="085F6F2C" w14:textId="77777777" w:rsidR="00104989" w:rsidRDefault="0046277A">
      <w:pPr>
        <w:pStyle w:val="DraftSectionNote"/>
        <w:tabs>
          <w:tab w:val="right" w:pos="1304"/>
        </w:tabs>
        <w:ind w:left="850"/>
        <w:rPr>
          <w:b/>
        </w:rPr>
      </w:pPr>
      <w:r w:rsidRPr="0046277A">
        <w:rPr>
          <w:b/>
        </w:rPr>
        <w:t>Note</w:t>
      </w:r>
    </w:p>
    <w:p w14:paraId="5038A26E" w14:textId="77777777" w:rsidR="00104989" w:rsidRDefault="00910B81">
      <w:pPr>
        <w:pStyle w:val="DraftSectionNote"/>
        <w:tabs>
          <w:tab w:val="right" w:pos="1304"/>
        </w:tabs>
        <w:ind w:left="850"/>
      </w:pPr>
      <w:r w:rsidRPr="00910B81">
        <w:t>See section 35C for the meaning of taking part in a sexual act.</w:t>
      </w:r>
    </w:p>
    <w:p w14:paraId="27BC3FB0" w14:textId="77777777" w:rsidR="001505E7" w:rsidRPr="001505E7" w:rsidRDefault="0046277A" w:rsidP="009F6A01">
      <w:pPr>
        <w:pStyle w:val="SideNote"/>
        <w:framePr w:wrap="around"/>
      </w:pPr>
      <w:r w:rsidRPr="0046277A">
        <w:t>S. 49Q in</w:t>
      </w:r>
      <w:r w:rsidR="00572DC1">
        <w:t>serted by No. 47/2016 s. 16.</w:t>
      </w:r>
    </w:p>
    <w:p w14:paraId="7BE401B9" w14:textId="77777777" w:rsidR="00104989" w:rsidRDefault="00C528BA">
      <w:pPr>
        <w:pStyle w:val="DraftHeading1"/>
        <w:tabs>
          <w:tab w:val="right" w:pos="680"/>
        </w:tabs>
        <w:ind w:left="850" w:hanging="850"/>
      </w:pPr>
      <w:r>
        <w:tab/>
      </w:r>
      <w:bookmarkStart w:id="117" w:name="_Toc44081081"/>
      <w:r w:rsidR="00572DC1">
        <w:t>49Q</w:t>
      </w:r>
      <w:r w:rsidR="00910B81" w:rsidRPr="00910B81">
        <w:tab/>
        <w:t>Causing or allowing a sexual performance involving a child</w:t>
      </w:r>
      <w:bookmarkEnd w:id="117"/>
    </w:p>
    <w:p w14:paraId="75231EA6" w14:textId="77777777" w:rsidR="00104989" w:rsidRDefault="00C528BA">
      <w:pPr>
        <w:pStyle w:val="DraftHeading2"/>
        <w:tabs>
          <w:tab w:val="right" w:pos="1247"/>
        </w:tabs>
        <w:ind w:left="1361" w:hanging="1361"/>
      </w:pPr>
      <w:r>
        <w:tab/>
      </w:r>
      <w:r w:rsidR="00572DC1">
        <w:t>(1)</w:t>
      </w:r>
      <w:r w:rsidR="00910B81" w:rsidRPr="00910B81">
        <w:tab/>
        <w:t>A person (A) commits an offence if—</w:t>
      </w:r>
    </w:p>
    <w:p w14:paraId="5F5BBDAA" w14:textId="77777777" w:rsidR="00104989" w:rsidRDefault="00C528BA">
      <w:pPr>
        <w:pStyle w:val="DraftHeading3"/>
        <w:tabs>
          <w:tab w:val="right" w:pos="1757"/>
        </w:tabs>
        <w:ind w:left="1871" w:hanging="1871"/>
      </w:pPr>
      <w:r>
        <w:tab/>
      </w:r>
      <w:r w:rsidR="00572DC1">
        <w:t>(a)</w:t>
      </w:r>
      <w:r w:rsidR="00910B81" w:rsidRPr="00910B81">
        <w:tab/>
        <w:t>A intentionally causes or allows another person (B) to take part in a sexual performance; and</w:t>
      </w:r>
    </w:p>
    <w:p w14:paraId="5D880A3B" w14:textId="77777777" w:rsidR="00104989" w:rsidRDefault="00C528BA">
      <w:pPr>
        <w:pStyle w:val="DraftHeading3"/>
        <w:tabs>
          <w:tab w:val="right" w:pos="1757"/>
        </w:tabs>
        <w:ind w:left="1871" w:hanging="1871"/>
      </w:pPr>
      <w:r>
        <w:tab/>
      </w:r>
      <w:r w:rsidR="00572DC1">
        <w:t>(b)</w:t>
      </w:r>
      <w:r w:rsidR="00910B81" w:rsidRPr="00910B81">
        <w:tab/>
        <w:t>the sexual performance occurs in circumstances that involve any person receiving payment, reward or other benefit (whether before or after the performance) in</w:t>
      </w:r>
      <w:r w:rsidR="00C77A33">
        <w:t> </w:t>
      </w:r>
      <w:r w:rsidR="00910B81" w:rsidRPr="00910B81">
        <w:t>respect of the performance; and</w:t>
      </w:r>
    </w:p>
    <w:p w14:paraId="46FD73B7" w14:textId="77777777" w:rsidR="00104989" w:rsidRDefault="00C528BA">
      <w:pPr>
        <w:pStyle w:val="DraftHeading3"/>
        <w:tabs>
          <w:tab w:val="right" w:pos="1757"/>
        </w:tabs>
        <w:ind w:left="1871" w:hanging="1871"/>
      </w:pPr>
      <w:r>
        <w:tab/>
      </w:r>
      <w:r w:rsidR="00572DC1">
        <w:t>(c)</w:t>
      </w:r>
      <w:r w:rsidR="00910B81" w:rsidRPr="00910B81">
        <w:tab/>
        <w:t>B is a child under the age of 18 years.</w:t>
      </w:r>
    </w:p>
    <w:p w14:paraId="27B00CF7" w14:textId="4866BBA8" w:rsidR="00E1089F" w:rsidRPr="00E1089F" w:rsidRDefault="00C528BA" w:rsidP="00B05DA6">
      <w:pPr>
        <w:pStyle w:val="DraftHeading2"/>
        <w:tabs>
          <w:tab w:val="right" w:pos="1247"/>
        </w:tabs>
        <w:ind w:left="1361" w:hanging="1361"/>
      </w:pPr>
      <w:r>
        <w:lastRenderedPageBreak/>
        <w:tab/>
      </w:r>
      <w:r w:rsidR="00572DC1">
        <w:t>(2)</w:t>
      </w:r>
      <w:r w:rsidR="00910B81" w:rsidRPr="00910B81">
        <w:tab/>
        <w:t>A person who commits an offence against subsection (1) is liable to level 5 imprisonment (10 years maximum).</w:t>
      </w:r>
    </w:p>
    <w:p w14:paraId="27EE1801" w14:textId="77777777" w:rsidR="00104989" w:rsidRDefault="00C528BA">
      <w:pPr>
        <w:pStyle w:val="DraftHeading2"/>
        <w:tabs>
          <w:tab w:val="right" w:pos="1247"/>
        </w:tabs>
        <w:ind w:left="1361" w:hanging="1361"/>
      </w:pPr>
      <w:r>
        <w:tab/>
      </w:r>
      <w:r w:rsidR="00572DC1">
        <w:t>(3)</w:t>
      </w:r>
      <w:r w:rsidR="00910B81" w:rsidRPr="00910B81">
        <w:tab/>
        <w:t>In this section—</w:t>
      </w:r>
    </w:p>
    <w:p w14:paraId="741BA1A5" w14:textId="77777777" w:rsidR="00104989" w:rsidRDefault="00910B81">
      <w:pPr>
        <w:pStyle w:val="DraftDefinition2"/>
      </w:pPr>
      <w:r w:rsidRPr="00910B81">
        <w:rPr>
          <w:b/>
          <w:i/>
        </w:rPr>
        <w:t>sexual performance</w:t>
      </w:r>
      <w:r w:rsidRPr="00910B81">
        <w:t xml:space="preserve"> means a live performance (whether in person or by an electronic communication within the meaning of the</w:t>
      </w:r>
      <w:r w:rsidR="00FD21A2">
        <w:t> </w:t>
      </w:r>
      <w:r w:rsidRPr="00910B81">
        <w:rPr>
          <w:b/>
        </w:rPr>
        <w:t>Electronic Transactions (Victoria) Act</w:t>
      </w:r>
      <w:r w:rsidR="00FD21A2">
        <w:t> </w:t>
      </w:r>
      <w:r w:rsidRPr="00910B81">
        <w:rPr>
          <w:b/>
        </w:rPr>
        <w:t>2000</w:t>
      </w:r>
      <w:r w:rsidRPr="00910B81">
        <w:t>) that is, or could reasonably be considered to be, for the sexual arousal or sexual gratification of any person.</w:t>
      </w:r>
    </w:p>
    <w:p w14:paraId="63153B7D" w14:textId="77777777" w:rsidR="00104989" w:rsidRDefault="0046277A">
      <w:pPr>
        <w:pStyle w:val="DraftSectionNote"/>
        <w:tabs>
          <w:tab w:val="right" w:pos="46"/>
          <w:tab w:val="right" w:pos="1304"/>
        </w:tabs>
        <w:ind w:left="1259" w:hanging="408"/>
        <w:rPr>
          <w:b/>
        </w:rPr>
      </w:pPr>
      <w:r w:rsidRPr="0046277A">
        <w:rPr>
          <w:b/>
        </w:rPr>
        <w:t>Notes</w:t>
      </w:r>
    </w:p>
    <w:p w14:paraId="409810B0" w14:textId="77777777" w:rsidR="00104989" w:rsidRDefault="00910B81">
      <w:pPr>
        <w:pStyle w:val="DraftSectionNote"/>
        <w:tabs>
          <w:tab w:val="right" w:pos="46"/>
          <w:tab w:val="right" w:pos="1304"/>
        </w:tabs>
        <w:ind w:left="1259" w:hanging="408"/>
      </w:pPr>
      <w:r w:rsidRPr="00910B81">
        <w:t>1</w:t>
      </w:r>
      <w:r w:rsidRPr="00910B81">
        <w:tab/>
        <w:t>A defence applies to this offence—see section 49X.</w:t>
      </w:r>
    </w:p>
    <w:p w14:paraId="24C50775" w14:textId="77777777" w:rsidR="00104989" w:rsidRDefault="00910B81">
      <w:pPr>
        <w:pStyle w:val="DraftSectionNote"/>
        <w:tabs>
          <w:tab w:val="right" w:pos="46"/>
          <w:tab w:val="right" w:pos="1304"/>
        </w:tabs>
        <w:ind w:left="1259" w:hanging="408"/>
      </w:pPr>
      <w:r w:rsidRPr="00910B81">
        <w:t>2</w:t>
      </w:r>
      <w:r w:rsidRPr="00910B81">
        <w:tab/>
        <w:t>A mistaken but honest and reasonable belief that the sexual performance did not occur in circumstances that involved payment, reward or other benefit to any person is not a defence to this offence—see section 49ZC.</w:t>
      </w:r>
    </w:p>
    <w:p w14:paraId="35BBCCFA" w14:textId="77777777" w:rsidR="001505E7" w:rsidRPr="001505E7" w:rsidRDefault="0046277A" w:rsidP="009F6A01">
      <w:pPr>
        <w:pStyle w:val="SideNote"/>
        <w:framePr w:wrap="around"/>
      </w:pPr>
      <w:r w:rsidRPr="0046277A">
        <w:t>S. 49R in</w:t>
      </w:r>
      <w:r w:rsidR="00572DC1">
        <w:t>serted by No. 47/2016 s. 16.</w:t>
      </w:r>
    </w:p>
    <w:p w14:paraId="00B35283" w14:textId="77777777" w:rsidR="00104989" w:rsidRDefault="00C528BA">
      <w:pPr>
        <w:pStyle w:val="DraftHeading1"/>
        <w:tabs>
          <w:tab w:val="right" w:pos="680"/>
        </w:tabs>
        <w:ind w:left="850" w:hanging="850"/>
      </w:pPr>
      <w:r>
        <w:tab/>
      </w:r>
      <w:bookmarkStart w:id="118" w:name="_Toc44081082"/>
      <w:r w:rsidR="00572DC1">
        <w:t>49R</w:t>
      </w:r>
      <w:r w:rsidR="00910B81" w:rsidRPr="00910B81">
        <w:tab/>
        <w:t>Inviting or offering a sexual performance involving a child</w:t>
      </w:r>
      <w:bookmarkEnd w:id="118"/>
    </w:p>
    <w:p w14:paraId="7A712E33" w14:textId="77777777" w:rsidR="00104989" w:rsidRDefault="00C528BA">
      <w:pPr>
        <w:pStyle w:val="DraftHeading2"/>
        <w:tabs>
          <w:tab w:val="right" w:pos="1247"/>
        </w:tabs>
        <w:ind w:left="1361" w:hanging="1361"/>
      </w:pPr>
      <w:r>
        <w:tab/>
      </w:r>
      <w:r w:rsidR="00572DC1">
        <w:t>(1)</w:t>
      </w:r>
      <w:r w:rsidR="00910B81" w:rsidRPr="00910B81">
        <w:tab/>
        <w:t>A person (A) commits an offence if—</w:t>
      </w:r>
    </w:p>
    <w:p w14:paraId="630646B9" w14:textId="77777777" w:rsidR="00104989" w:rsidRDefault="00C528BA">
      <w:pPr>
        <w:pStyle w:val="DraftHeading3"/>
        <w:tabs>
          <w:tab w:val="right" w:pos="1757"/>
        </w:tabs>
        <w:ind w:left="1871" w:hanging="1871"/>
      </w:pPr>
      <w:r>
        <w:tab/>
      </w:r>
      <w:r w:rsidR="00572DC1">
        <w:t>(a)</w:t>
      </w:r>
      <w:r w:rsidR="00910B81" w:rsidRPr="00910B81">
        <w:tab/>
        <w:t>A intentionally—</w:t>
      </w:r>
    </w:p>
    <w:p w14:paraId="02D417AE" w14:textId="77777777" w:rsidR="00104989" w:rsidRDefault="00C528BA">
      <w:pPr>
        <w:pStyle w:val="DraftHeading4"/>
        <w:tabs>
          <w:tab w:val="right" w:pos="2268"/>
        </w:tabs>
        <w:ind w:left="2381" w:hanging="2381"/>
      </w:pPr>
      <w:r>
        <w:tab/>
      </w:r>
      <w:r w:rsidR="00572DC1">
        <w:t>(i)</w:t>
      </w:r>
      <w:r w:rsidR="00910B81" w:rsidRPr="00910B81">
        <w:tab/>
        <w:t>invites another person (B) to take part in a sexual performance; or</w:t>
      </w:r>
    </w:p>
    <w:p w14:paraId="1D9D13FA" w14:textId="77777777" w:rsidR="00104989" w:rsidRDefault="00C528BA">
      <w:pPr>
        <w:pStyle w:val="DraftHeading4"/>
        <w:tabs>
          <w:tab w:val="right" w:pos="2268"/>
        </w:tabs>
        <w:ind w:left="2381" w:hanging="2381"/>
      </w:pPr>
      <w:r>
        <w:tab/>
      </w:r>
      <w:r w:rsidR="00572DC1">
        <w:t>(ii)</w:t>
      </w:r>
      <w:r w:rsidR="00910B81" w:rsidRPr="00910B81">
        <w:tab/>
        <w:t>offers to a third person that B will take part in a sexual performance; and</w:t>
      </w:r>
    </w:p>
    <w:p w14:paraId="2E142648" w14:textId="77777777" w:rsidR="00104989" w:rsidRDefault="00C528BA">
      <w:pPr>
        <w:pStyle w:val="DraftHeading3"/>
        <w:tabs>
          <w:tab w:val="right" w:pos="1757"/>
        </w:tabs>
        <w:ind w:left="1871" w:hanging="1871"/>
      </w:pPr>
      <w:r>
        <w:tab/>
      </w:r>
      <w:r w:rsidR="00572DC1">
        <w:t>(b)</w:t>
      </w:r>
      <w:r w:rsidR="00910B81" w:rsidRPr="00910B81">
        <w:tab/>
        <w:t>the invitation or offer involves any person receiving payment, reward or other benefit (whether before or after the performance) in respect of the performance; and</w:t>
      </w:r>
    </w:p>
    <w:p w14:paraId="560D5512" w14:textId="77777777" w:rsidR="00104989" w:rsidRDefault="00C528BA">
      <w:pPr>
        <w:pStyle w:val="DraftHeading3"/>
        <w:tabs>
          <w:tab w:val="right" w:pos="1757"/>
        </w:tabs>
        <w:ind w:left="1871" w:hanging="1871"/>
      </w:pPr>
      <w:r>
        <w:tab/>
      </w:r>
      <w:r w:rsidR="00572DC1">
        <w:t>(c)</w:t>
      </w:r>
      <w:r w:rsidR="00910B81" w:rsidRPr="00910B81">
        <w:tab/>
        <w:t>B is a child under the age of 18 years.</w:t>
      </w:r>
    </w:p>
    <w:p w14:paraId="5885873A" w14:textId="77777777" w:rsidR="00104989" w:rsidRDefault="00C528BA">
      <w:pPr>
        <w:pStyle w:val="DraftHeading2"/>
        <w:tabs>
          <w:tab w:val="right" w:pos="1247"/>
        </w:tabs>
        <w:ind w:left="1361" w:hanging="1361"/>
      </w:pPr>
      <w:r>
        <w:tab/>
      </w:r>
      <w:r w:rsidR="00572DC1">
        <w:t>(2)</w:t>
      </w:r>
      <w:r w:rsidR="00910B81" w:rsidRPr="00910B81">
        <w:tab/>
        <w:t>A person who commits an offence against subsection (1) is liable to level 5 imprisonment (10 years maximum).</w:t>
      </w:r>
    </w:p>
    <w:p w14:paraId="15A1A74C" w14:textId="77777777" w:rsidR="00E1089F" w:rsidRDefault="00E1089F" w:rsidP="00E1089F"/>
    <w:p w14:paraId="77A6E044" w14:textId="77777777" w:rsidR="00104989" w:rsidRDefault="00C528BA">
      <w:pPr>
        <w:pStyle w:val="DraftHeading2"/>
        <w:tabs>
          <w:tab w:val="right" w:pos="1247"/>
        </w:tabs>
        <w:ind w:left="1361" w:hanging="1361"/>
      </w:pPr>
      <w:r>
        <w:lastRenderedPageBreak/>
        <w:tab/>
      </w:r>
      <w:r w:rsidR="00572DC1">
        <w:t>(3)</w:t>
      </w:r>
      <w:r w:rsidR="00910B81" w:rsidRPr="00910B81">
        <w:tab/>
        <w:t>In this section—</w:t>
      </w:r>
    </w:p>
    <w:p w14:paraId="57F67E79" w14:textId="77777777" w:rsidR="00104989" w:rsidRDefault="00910B81">
      <w:pPr>
        <w:pStyle w:val="DraftDefinition2"/>
      </w:pPr>
      <w:r w:rsidRPr="00910B81">
        <w:rPr>
          <w:b/>
          <w:i/>
        </w:rPr>
        <w:t>sexual performance</w:t>
      </w:r>
      <w:r w:rsidRPr="00910B81">
        <w:t xml:space="preserve"> means a live performance (whether in person or by an electronic communication within the meaning of the</w:t>
      </w:r>
      <w:r w:rsidR="00FD21A2">
        <w:t> </w:t>
      </w:r>
      <w:r w:rsidRPr="00910B81">
        <w:rPr>
          <w:b/>
        </w:rPr>
        <w:t>Electronic Transactions (Victoria) Act</w:t>
      </w:r>
      <w:r w:rsidR="00FD21A2">
        <w:rPr>
          <w:b/>
        </w:rPr>
        <w:t> </w:t>
      </w:r>
      <w:r w:rsidRPr="00910B81">
        <w:rPr>
          <w:b/>
        </w:rPr>
        <w:t>2000</w:t>
      </w:r>
      <w:r w:rsidRPr="00910B81">
        <w:t>) that is, or could reasonably be considered to be, for the sexual arousal or sexual gratification of any person.</w:t>
      </w:r>
    </w:p>
    <w:p w14:paraId="265EC5D8" w14:textId="77777777" w:rsidR="00104989" w:rsidRDefault="0046277A">
      <w:pPr>
        <w:pStyle w:val="DraftSectionNote"/>
        <w:tabs>
          <w:tab w:val="right" w:pos="46"/>
          <w:tab w:val="right" w:pos="1304"/>
        </w:tabs>
        <w:ind w:left="1259" w:hanging="408"/>
        <w:rPr>
          <w:b/>
        </w:rPr>
      </w:pPr>
      <w:r w:rsidRPr="0046277A">
        <w:rPr>
          <w:b/>
        </w:rPr>
        <w:t>Notes</w:t>
      </w:r>
    </w:p>
    <w:p w14:paraId="1CD8B9CD" w14:textId="77777777" w:rsidR="00104989" w:rsidRDefault="00910B81">
      <w:pPr>
        <w:pStyle w:val="DraftSectionNote"/>
        <w:tabs>
          <w:tab w:val="right" w:pos="46"/>
          <w:tab w:val="right" w:pos="1304"/>
        </w:tabs>
        <w:ind w:left="1259" w:hanging="408"/>
      </w:pPr>
      <w:r w:rsidRPr="00910B81">
        <w:t>1</w:t>
      </w:r>
      <w:r w:rsidRPr="00910B81">
        <w:tab/>
        <w:t>A defence applies to this offence—see section 49X.</w:t>
      </w:r>
    </w:p>
    <w:p w14:paraId="415CA824" w14:textId="77777777" w:rsidR="00104989" w:rsidRDefault="00910B81">
      <w:pPr>
        <w:pStyle w:val="DraftSectionNote"/>
        <w:tabs>
          <w:tab w:val="right" w:pos="46"/>
          <w:tab w:val="right" w:pos="1304"/>
        </w:tabs>
        <w:ind w:left="1259" w:hanging="408"/>
      </w:pPr>
      <w:r w:rsidRPr="00910B81">
        <w:t>2</w:t>
      </w:r>
      <w:r w:rsidRPr="00910B81">
        <w:tab/>
        <w:t>A mistaken but honest and reasonable belief that the invitation or offer did not involve payment, reward or other benefit to any person is not a defence to this offence—see section 49ZC.</w:t>
      </w:r>
    </w:p>
    <w:p w14:paraId="1AAB4F89" w14:textId="77777777" w:rsidR="001505E7" w:rsidRPr="001505E7" w:rsidRDefault="0046277A" w:rsidP="009F6A01">
      <w:pPr>
        <w:pStyle w:val="SideNote"/>
        <w:framePr w:wrap="around"/>
      </w:pPr>
      <w:r w:rsidRPr="0046277A">
        <w:t>S. 49S in</w:t>
      </w:r>
      <w:r w:rsidR="00572DC1">
        <w:t>serted by No. 47/2016 s. 16.</w:t>
      </w:r>
    </w:p>
    <w:p w14:paraId="3917082C" w14:textId="77777777" w:rsidR="00104989" w:rsidRDefault="00C528BA">
      <w:pPr>
        <w:pStyle w:val="DraftHeading1"/>
        <w:tabs>
          <w:tab w:val="right" w:pos="680"/>
        </w:tabs>
        <w:ind w:left="850" w:hanging="850"/>
      </w:pPr>
      <w:r>
        <w:tab/>
      </w:r>
      <w:bookmarkStart w:id="119" w:name="_Toc44081083"/>
      <w:r w:rsidR="00572DC1">
        <w:t>49S</w:t>
      </w:r>
      <w:r w:rsidR="00910B81" w:rsidRPr="00910B81">
        <w:tab/>
        <w:t>Facilitating a sexual offence against a child</w:t>
      </w:r>
      <w:bookmarkEnd w:id="119"/>
    </w:p>
    <w:p w14:paraId="43A14BD0" w14:textId="77777777" w:rsidR="00104989" w:rsidRDefault="00C528BA">
      <w:pPr>
        <w:pStyle w:val="DraftHeading2"/>
        <w:tabs>
          <w:tab w:val="right" w:pos="1247"/>
        </w:tabs>
        <w:ind w:left="1361" w:hanging="1361"/>
      </w:pPr>
      <w:r>
        <w:tab/>
      </w:r>
      <w:r w:rsidR="00572DC1">
        <w:t>(1)</w:t>
      </w:r>
      <w:r w:rsidR="00910B81" w:rsidRPr="00910B81">
        <w:tab/>
        <w:t>A person (A) commits an offence if—</w:t>
      </w:r>
    </w:p>
    <w:p w14:paraId="1DE63D83" w14:textId="77777777" w:rsidR="00104989" w:rsidRDefault="00C528BA">
      <w:pPr>
        <w:pStyle w:val="DraftHeading3"/>
        <w:tabs>
          <w:tab w:val="right" w:pos="1757"/>
        </w:tabs>
        <w:ind w:left="1871" w:hanging="1871"/>
      </w:pPr>
      <w:r>
        <w:tab/>
      </w:r>
      <w:r w:rsidR="00572DC1">
        <w:t>(a)</w:t>
      </w:r>
      <w:r w:rsidR="00910B81" w:rsidRPr="00910B81">
        <w:tab/>
        <w:t>A engages in conduct that aids, facilitates or contributes in any way to another person (B) engaging in sexual conduct (whether or not in Victoria) in relation to a child; and</w:t>
      </w:r>
    </w:p>
    <w:p w14:paraId="24D280FD" w14:textId="77777777" w:rsidR="00104989" w:rsidRDefault="00C528BA">
      <w:pPr>
        <w:pStyle w:val="DraftHeading3"/>
        <w:tabs>
          <w:tab w:val="right" w:pos="1757"/>
        </w:tabs>
        <w:ind w:left="1871" w:hanging="1871"/>
      </w:pPr>
      <w:r>
        <w:tab/>
      </w:r>
      <w:r w:rsidR="00572DC1">
        <w:t>(b)</w:t>
      </w:r>
      <w:r w:rsidR="00910B81" w:rsidRPr="00910B81">
        <w:tab/>
        <w:t>A engages in the conduct with the intention of obtaining a benefit for A or another person (C); and</w:t>
      </w:r>
    </w:p>
    <w:p w14:paraId="3AAB3ECE" w14:textId="77777777" w:rsidR="00104989" w:rsidRDefault="00C528BA">
      <w:pPr>
        <w:pStyle w:val="DraftHeading3"/>
        <w:tabs>
          <w:tab w:val="right" w:pos="1757"/>
        </w:tabs>
        <w:ind w:left="1871" w:hanging="1871"/>
      </w:pPr>
      <w:r>
        <w:tab/>
      </w:r>
      <w:r w:rsidR="00572DC1">
        <w:t>(c)</w:t>
      </w:r>
      <w:r w:rsidR="00910B81" w:rsidRPr="00910B81">
        <w:tab/>
        <w:t>A—</w:t>
      </w:r>
    </w:p>
    <w:p w14:paraId="569536F5" w14:textId="77777777" w:rsidR="00104989" w:rsidRDefault="00C528BA">
      <w:pPr>
        <w:pStyle w:val="DraftHeading4"/>
        <w:tabs>
          <w:tab w:val="right" w:pos="2268"/>
        </w:tabs>
        <w:ind w:left="2381" w:hanging="2381"/>
      </w:pPr>
      <w:r>
        <w:tab/>
      </w:r>
      <w:r w:rsidR="00572DC1">
        <w:t>(i)</w:t>
      </w:r>
      <w:r w:rsidR="00910B81" w:rsidRPr="00910B81">
        <w:tab/>
        <w:t>intends that the conduct will aid, facilitate or contribute in any way to B engaging in sexual conduct in relation to a child; or</w:t>
      </w:r>
    </w:p>
    <w:p w14:paraId="356A31D7" w14:textId="77777777" w:rsidR="00104989" w:rsidRDefault="00C528BA">
      <w:pPr>
        <w:pStyle w:val="DraftHeading4"/>
        <w:tabs>
          <w:tab w:val="right" w:pos="2268"/>
        </w:tabs>
        <w:ind w:left="2381" w:hanging="2381"/>
      </w:pPr>
      <w:r>
        <w:tab/>
      </w:r>
      <w:r w:rsidR="00572DC1">
        <w:t>(ii)</w:t>
      </w:r>
      <w:r w:rsidR="00910B81" w:rsidRPr="00910B81">
        <w:tab/>
        <w:t>knows that the conduct will, or probably will, aid, facilitate or contribute in any way to B engaging in sexual conduct in relation to a child; and</w:t>
      </w:r>
    </w:p>
    <w:p w14:paraId="4606E0F8" w14:textId="77777777" w:rsidR="00E1089F" w:rsidRPr="00E1089F" w:rsidRDefault="00E1089F" w:rsidP="00E1089F"/>
    <w:p w14:paraId="10F15819" w14:textId="77777777" w:rsidR="00104989" w:rsidRDefault="00C528BA">
      <w:pPr>
        <w:pStyle w:val="DraftHeading3"/>
        <w:tabs>
          <w:tab w:val="right" w:pos="1757"/>
        </w:tabs>
        <w:ind w:left="1871" w:hanging="1871"/>
      </w:pPr>
      <w:r>
        <w:lastRenderedPageBreak/>
        <w:tab/>
      </w:r>
      <w:r w:rsidR="00572DC1">
        <w:t>(d)</w:t>
      </w:r>
      <w:r w:rsidR="00910B81" w:rsidRPr="00910B81">
        <w:tab/>
        <w:t>B's engaging in sexual conduct in relation to a child—</w:t>
      </w:r>
    </w:p>
    <w:p w14:paraId="15CD6DEF" w14:textId="77777777" w:rsidR="00104989" w:rsidRDefault="00C528BA">
      <w:pPr>
        <w:pStyle w:val="DraftHeading4"/>
        <w:tabs>
          <w:tab w:val="right" w:pos="2268"/>
        </w:tabs>
        <w:ind w:left="2381" w:hanging="2381"/>
      </w:pPr>
      <w:r>
        <w:tab/>
      </w:r>
      <w:r w:rsidR="00572DC1">
        <w:t>(i)</w:t>
      </w:r>
      <w:r w:rsidR="00910B81" w:rsidRPr="00910B81">
        <w:tab/>
        <w:t>constitutes an offence against section</w:t>
      </w:r>
      <w:r w:rsidR="00FD21A2">
        <w:t> </w:t>
      </w:r>
      <w:r w:rsidR="00910B81" w:rsidRPr="00910B81">
        <w:t>38(1), 39(1), 40(1), 41(1) or</w:t>
      </w:r>
      <w:r w:rsidR="00FD21A2">
        <w:t> </w:t>
      </w:r>
      <w:r w:rsidR="00910B81" w:rsidRPr="00910B81">
        <w:t>a</w:t>
      </w:r>
      <w:r w:rsidR="00FD21A2">
        <w:t> </w:t>
      </w:r>
      <w:r w:rsidR="00910B81" w:rsidRPr="00910B81">
        <w:t>provision of this Subdivision (other</w:t>
      </w:r>
      <w:r w:rsidR="00FD21A2">
        <w:t> </w:t>
      </w:r>
      <w:r w:rsidR="00910B81" w:rsidRPr="00910B81">
        <w:t>than this section); or</w:t>
      </w:r>
    </w:p>
    <w:p w14:paraId="04FF1BCE" w14:textId="77777777" w:rsidR="00104989" w:rsidRDefault="00C528BA">
      <w:pPr>
        <w:pStyle w:val="DraftHeading4"/>
        <w:tabs>
          <w:tab w:val="right" w:pos="2268"/>
        </w:tabs>
        <w:ind w:left="2381" w:hanging="2381"/>
      </w:pPr>
      <w:r>
        <w:tab/>
      </w:r>
      <w:r w:rsidR="00572DC1">
        <w:t>(ii)</w:t>
      </w:r>
      <w:r w:rsidR="00910B81" w:rsidRPr="00910B81">
        <w:tab/>
        <w:t>constitutes an offence against a</w:t>
      </w:r>
      <w:r w:rsidR="00FD21A2">
        <w:t> </w:t>
      </w:r>
      <w:r w:rsidR="00910B81" w:rsidRPr="00910B81">
        <w:t>provision of Division 272 of Chapter</w:t>
      </w:r>
      <w:r w:rsidR="00FD21A2">
        <w:t> </w:t>
      </w:r>
      <w:r w:rsidR="00910B81" w:rsidRPr="00910B81">
        <w:t>8 of the Criminal Code of</w:t>
      </w:r>
      <w:r w:rsidR="00FD21A2">
        <w:t> </w:t>
      </w:r>
      <w:r w:rsidR="00910B81" w:rsidRPr="00910B81">
        <w:t>the</w:t>
      </w:r>
      <w:r w:rsidR="00FD21A2">
        <w:t> </w:t>
      </w:r>
      <w:r w:rsidR="00910B81" w:rsidRPr="00910B81">
        <w:t>Commonwealth; or</w:t>
      </w:r>
    </w:p>
    <w:p w14:paraId="49DA673B" w14:textId="77777777" w:rsidR="00104989" w:rsidRDefault="00C528BA">
      <w:pPr>
        <w:pStyle w:val="DraftHeading4"/>
        <w:tabs>
          <w:tab w:val="right" w:pos="2268"/>
        </w:tabs>
        <w:ind w:left="2381" w:hanging="2381"/>
      </w:pPr>
      <w:r>
        <w:tab/>
      </w:r>
      <w:r w:rsidR="00572DC1">
        <w:t>(iii)</w:t>
      </w:r>
      <w:r w:rsidR="00910B81" w:rsidRPr="00910B81">
        <w:tab/>
        <w:t>takes place outside Victoria but would,</w:t>
      </w:r>
      <w:r w:rsidR="00FD21A2">
        <w:t> </w:t>
      </w:r>
      <w:r w:rsidR="00910B81" w:rsidRPr="00910B81">
        <w:t>if the conduct occurred in</w:t>
      </w:r>
      <w:r w:rsidR="00FD21A2">
        <w:t> </w:t>
      </w:r>
      <w:r w:rsidR="00910B81" w:rsidRPr="00910B81">
        <w:t>Victoria, constitute an offence against</w:t>
      </w:r>
      <w:r w:rsidR="00FD21A2">
        <w:t> </w:t>
      </w:r>
      <w:r w:rsidR="00910B81" w:rsidRPr="00910B81">
        <w:t>a</w:t>
      </w:r>
      <w:r w:rsidR="00FD21A2">
        <w:t> </w:t>
      </w:r>
      <w:r w:rsidR="00910B81" w:rsidRPr="00910B81">
        <w:t>provision covered by subparagraph (i) whether or not it constitutes an offence in the place in</w:t>
      </w:r>
      <w:r w:rsidR="00FD21A2">
        <w:t> </w:t>
      </w:r>
      <w:r w:rsidR="00910B81" w:rsidRPr="00910B81">
        <w:t>which it takes place.</w:t>
      </w:r>
    </w:p>
    <w:p w14:paraId="5AB72184" w14:textId="77777777" w:rsidR="00104989" w:rsidRDefault="00C528BA">
      <w:pPr>
        <w:pStyle w:val="DraftHeading2"/>
        <w:tabs>
          <w:tab w:val="right" w:pos="1247"/>
        </w:tabs>
        <w:ind w:left="1361" w:hanging="1361"/>
      </w:pPr>
      <w:r>
        <w:tab/>
      </w:r>
      <w:r w:rsidR="00572DC1">
        <w:t>(2)</w:t>
      </w:r>
      <w:r w:rsidR="00910B81" w:rsidRPr="00910B81">
        <w:tab/>
        <w:t>A person who commits an offence against subsection (1) is liable to level 3 imprisonment (20 years maximum).</w:t>
      </w:r>
    </w:p>
    <w:p w14:paraId="3E8DB20D" w14:textId="77777777" w:rsidR="00104989" w:rsidRDefault="00C528BA">
      <w:pPr>
        <w:pStyle w:val="DraftHeading2"/>
        <w:tabs>
          <w:tab w:val="right" w:pos="1247"/>
        </w:tabs>
        <w:ind w:left="1361" w:hanging="1361"/>
      </w:pPr>
      <w:r>
        <w:tab/>
      </w:r>
      <w:r w:rsidR="00572DC1">
        <w:t>(3)</w:t>
      </w:r>
      <w:r w:rsidR="00910B81" w:rsidRPr="00910B81">
        <w:tab/>
        <w:t>For the purposes of subsection (1), conduct that</w:t>
      </w:r>
      <w:r w:rsidR="00FD21A2">
        <w:t> </w:t>
      </w:r>
      <w:r w:rsidR="00910B81" w:rsidRPr="00910B81">
        <w:t>aids, facilitates or contributes in any way to</w:t>
      </w:r>
      <w:r w:rsidR="00FD21A2">
        <w:t> </w:t>
      </w:r>
      <w:r w:rsidR="00910B81" w:rsidRPr="00910B81">
        <w:t>another person engaging in sexual conduct in</w:t>
      </w:r>
      <w:r w:rsidR="00FD21A2">
        <w:t> </w:t>
      </w:r>
      <w:r w:rsidR="00910B81" w:rsidRPr="00910B81">
        <w:t>relation to a child includes—</w:t>
      </w:r>
    </w:p>
    <w:p w14:paraId="5CF4622E" w14:textId="77777777" w:rsidR="00104989" w:rsidRDefault="00C528BA">
      <w:pPr>
        <w:pStyle w:val="DraftHeading3"/>
        <w:tabs>
          <w:tab w:val="right" w:pos="1757"/>
        </w:tabs>
        <w:ind w:left="1871" w:hanging="1871"/>
      </w:pPr>
      <w:r>
        <w:tab/>
      </w:r>
      <w:r w:rsidR="00572DC1">
        <w:t>(a)</w:t>
      </w:r>
      <w:r w:rsidR="00910B81" w:rsidRPr="00910B81">
        <w:tab/>
        <w:t>making travel arrangements; and</w:t>
      </w:r>
    </w:p>
    <w:p w14:paraId="2667672A" w14:textId="77777777" w:rsidR="00104989" w:rsidRDefault="00C528BA">
      <w:pPr>
        <w:pStyle w:val="DraftHeading3"/>
        <w:tabs>
          <w:tab w:val="right" w:pos="1757"/>
        </w:tabs>
        <w:ind w:left="1871" w:hanging="1871"/>
      </w:pPr>
      <w:r>
        <w:tab/>
      </w:r>
      <w:r w:rsidR="00572DC1">
        <w:t>(b)</w:t>
      </w:r>
      <w:r w:rsidR="00910B81" w:rsidRPr="00910B81">
        <w:tab/>
        <w:t>causing or allowing a child to enter or remain on premises which A owns, occupies,</w:t>
      </w:r>
      <w:r w:rsidR="00FD21A2">
        <w:t> </w:t>
      </w:r>
      <w:r w:rsidR="00910B81" w:rsidRPr="00910B81">
        <w:t>manages or assists in managing.</w:t>
      </w:r>
    </w:p>
    <w:p w14:paraId="67ED71AD" w14:textId="77777777" w:rsidR="00104989" w:rsidRDefault="0046277A">
      <w:pPr>
        <w:pStyle w:val="DraftSectionNote"/>
        <w:tabs>
          <w:tab w:val="right" w:pos="1304"/>
        </w:tabs>
        <w:ind w:left="850"/>
        <w:rPr>
          <w:b/>
        </w:rPr>
      </w:pPr>
      <w:r w:rsidRPr="0046277A">
        <w:rPr>
          <w:b/>
        </w:rPr>
        <w:t>Note</w:t>
      </w:r>
    </w:p>
    <w:p w14:paraId="1B2ED543" w14:textId="77777777" w:rsidR="00104989" w:rsidRDefault="00910B81">
      <w:pPr>
        <w:pStyle w:val="DraftSectionNote"/>
        <w:tabs>
          <w:tab w:val="right" w:pos="1304"/>
        </w:tabs>
        <w:ind w:left="850"/>
      </w:pPr>
      <w:r w:rsidRPr="00910B81">
        <w:t>A mistaken but honest and reasonable belief that B's engaging in sexual conduct in relation to a child did not constitute an offence or, if the conduct takes place outside Victoria, would not constitute an offence</w:t>
      </w:r>
      <w:r w:rsidRPr="00910B81">
        <w:rPr>
          <w:color w:val="000000"/>
          <w:szCs w:val="24"/>
          <w:lang w:eastAsia="en-AU"/>
        </w:rPr>
        <w:t>, is not a defence to this offence</w:t>
      </w:r>
      <w:r w:rsidRPr="00910B81">
        <w:t>—see section 49ZC.</w:t>
      </w:r>
    </w:p>
    <w:p w14:paraId="6EB835E4" w14:textId="77777777" w:rsidR="00E1089F" w:rsidRDefault="00E1089F" w:rsidP="00E1089F"/>
    <w:p w14:paraId="2BF861C4" w14:textId="77777777" w:rsidR="00E1089F" w:rsidRPr="00E1089F" w:rsidRDefault="00E1089F" w:rsidP="00E1089F"/>
    <w:p w14:paraId="72CB7271" w14:textId="77777777" w:rsidR="001505E7" w:rsidRPr="001505E7" w:rsidRDefault="0046277A" w:rsidP="009F6A01">
      <w:pPr>
        <w:pStyle w:val="SideNote"/>
        <w:framePr w:wrap="around"/>
      </w:pPr>
      <w:r w:rsidRPr="0046277A">
        <w:lastRenderedPageBreak/>
        <w:t>S. 49T in</w:t>
      </w:r>
      <w:r w:rsidR="00572DC1">
        <w:t>serted by No. 47/2016 s. 16.</w:t>
      </w:r>
    </w:p>
    <w:p w14:paraId="01F25BE1" w14:textId="77777777" w:rsidR="00104989" w:rsidRDefault="00C528BA">
      <w:pPr>
        <w:pStyle w:val="DraftHeading1"/>
        <w:tabs>
          <w:tab w:val="right" w:pos="680"/>
        </w:tabs>
        <w:ind w:left="850" w:hanging="850"/>
      </w:pPr>
      <w:r>
        <w:tab/>
      </w:r>
      <w:bookmarkStart w:id="120" w:name="_Toc44081084"/>
      <w:r w:rsidR="00572DC1">
        <w:t>49T</w:t>
      </w:r>
      <w:r w:rsidR="00910B81" w:rsidRPr="00910B81">
        <w:tab/>
        <w:t>Exception to sexual penetration offences—medical or hygienic purposes</w:t>
      </w:r>
      <w:bookmarkEnd w:id="120"/>
    </w:p>
    <w:p w14:paraId="49BB7FE9" w14:textId="77777777" w:rsidR="00104989" w:rsidRDefault="00910B81">
      <w:pPr>
        <w:pStyle w:val="BodySectionSub"/>
      </w:pPr>
      <w:r w:rsidRPr="00910B81">
        <w:t>A does not commit an offence against section</w:t>
      </w:r>
      <w:r w:rsidR="00FD21A2">
        <w:t> </w:t>
      </w:r>
      <w:r w:rsidRPr="00910B81">
        <w:t>49A(1), 49B(1) or 49C(1) if A's conduct occurs in the course of a procedure carried out in</w:t>
      </w:r>
      <w:r w:rsidR="00FD21A2">
        <w:t> </w:t>
      </w:r>
      <w:r w:rsidRPr="00910B81">
        <w:t>good faith for medical or hygienic purposes.</w:t>
      </w:r>
    </w:p>
    <w:p w14:paraId="3926D7D4" w14:textId="77777777" w:rsidR="00104989" w:rsidRDefault="0046277A">
      <w:pPr>
        <w:pStyle w:val="DraftSectionNote"/>
        <w:tabs>
          <w:tab w:val="right" w:pos="1304"/>
        </w:tabs>
        <w:ind w:left="850"/>
        <w:rPr>
          <w:b/>
        </w:rPr>
      </w:pPr>
      <w:r w:rsidRPr="0046277A">
        <w:rPr>
          <w:b/>
        </w:rPr>
        <w:t>Note</w:t>
      </w:r>
    </w:p>
    <w:p w14:paraId="2232A3C1" w14:textId="77777777" w:rsidR="00104989" w:rsidRDefault="00910B81">
      <w:pPr>
        <w:pStyle w:val="DraftSectionNote"/>
        <w:tabs>
          <w:tab w:val="right" w:pos="1304"/>
        </w:tabs>
        <w:ind w:left="850"/>
      </w:pPr>
      <w:r w:rsidRPr="00910B81">
        <w:t>The reference to A in this section is a reference to the same A</w:t>
      </w:r>
      <w:r w:rsidR="00FD21A2">
        <w:t> </w:t>
      </w:r>
      <w:r w:rsidRPr="00910B81">
        <w:t>referred to in sections 49A, 49B and 49C.</w:t>
      </w:r>
    </w:p>
    <w:p w14:paraId="0BC0DE63" w14:textId="77777777" w:rsidR="001505E7" w:rsidRPr="001505E7" w:rsidRDefault="0046277A" w:rsidP="009F6A01">
      <w:pPr>
        <w:pStyle w:val="SideNote"/>
        <w:framePr w:wrap="around"/>
      </w:pPr>
      <w:r w:rsidRPr="0046277A">
        <w:t>S. 49U in</w:t>
      </w:r>
      <w:r w:rsidR="00572DC1">
        <w:t>serted by No. 47/2016 s. 16.</w:t>
      </w:r>
    </w:p>
    <w:p w14:paraId="01202315" w14:textId="77777777" w:rsidR="00104989" w:rsidRDefault="00C528BA">
      <w:pPr>
        <w:pStyle w:val="DraftHeading1"/>
        <w:tabs>
          <w:tab w:val="right" w:pos="680"/>
        </w:tabs>
        <w:ind w:left="850" w:hanging="850"/>
      </w:pPr>
      <w:r>
        <w:tab/>
      </w:r>
      <w:bookmarkStart w:id="121" w:name="_Toc44081085"/>
      <w:r w:rsidR="00572DC1">
        <w:t>49U</w:t>
      </w:r>
      <w:r w:rsidR="00910B81" w:rsidRPr="00910B81">
        <w:tab/>
        <w:t>Exceptions to offences against children under 16—similarity in age</w:t>
      </w:r>
      <w:bookmarkEnd w:id="121"/>
    </w:p>
    <w:p w14:paraId="48EE8910" w14:textId="77777777" w:rsidR="00104989" w:rsidRDefault="00C528BA">
      <w:pPr>
        <w:pStyle w:val="DraftHeading2"/>
        <w:tabs>
          <w:tab w:val="right" w:pos="1247"/>
        </w:tabs>
        <w:ind w:left="1361" w:hanging="1361"/>
      </w:pPr>
      <w:r>
        <w:tab/>
      </w:r>
      <w:r w:rsidR="00572DC1">
        <w:t>(1)</w:t>
      </w:r>
      <w:r w:rsidR="00910B81" w:rsidRPr="00910B81">
        <w:tab/>
        <w:t>A does not commit an offence against section</w:t>
      </w:r>
      <w:r w:rsidR="00FD21A2">
        <w:t> </w:t>
      </w:r>
      <w:r w:rsidR="00910B81" w:rsidRPr="00910B81">
        <w:t>49D(1) or 49F(1) if, at the time at which</w:t>
      </w:r>
      <w:r w:rsidR="00FD21A2">
        <w:t> </w:t>
      </w:r>
      <w:r w:rsidR="00910B81" w:rsidRPr="00910B81">
        <w:t>the offence is alleged to have been committed—</w:t>
      </w:r>
    </w:p>
    <w:p w14:paraId="020CF9A4" w14:textId="77777777" w:rsidR="00104989" w:rsidRDefault="00C528BA">
      <w:pPr>
        <w:pStyle w:val="DraftHeading3"/>
        <w:tabs>
          <w:tab w:val="right" w:pos="1757"/>
        </w:tabs>
        <w:ind w:left="1871" w:hanging="1871"/>
      </w:pPr>
      <w:r>
        <w:tab/>
      </w:r>
      <w:r w:rsidR="00572DC1">
        <w:t>(a)</w:t>
      </w:r>
      <w:r w:rsidR="00910B81" w:rsidRPr="00910B81">
        <w:tab/>
        <w:t>A is not more than 2 years older than B; and</w:t>
      </w:r>
    </w:p>
    <w:p w14:paraId="46D1CAD1" w14:textId="77777777" w:rsidR="00104989" w:rsidRDefault="00C528BA">
      <w:pPr>
        <w:pStyle w:val="DraftHeading3"/>
        <w:tabs>
          <w:tab w:val="right" w:pos="1757"/>
        </w:tabs>
        <w:ind w:left="1871" w:hanging="1871"/>
      </w:pPr>
      <w:r>
        <w:tab/>
      </w:r>
      <w:r w:rsidR="00572DC1">
        <w:t>(b)</w:t>
      </w:r>
      <w:r w:rsidR="00910B81" w:rsidRPr="00910B81">
        <w:tab/>
        <w:t>B is 12 years of age or more.</w:t>
      </w:r>
    </w:p>
    <w:p w14:paraId="795E7D48" w14:textId="77777777" w:rsidR="00104989" w:rsidRDefault="00C528BA">
      <w:pPr>
        <w:pStyle w:val="DraftHeading2"/>
        <w:tabs>
          <w:tab w:val="right" w:pos="1247"/>
        </w:tabs>
        <w:ind w:left="1361" w:hanging="1361"/>
      </w:pPr>
      <w:r>
        <w:tab/>
      </w:r>
      <w:r w:rsidR="00572DC1">
        <w:t>(2)</w:t>
      </w:r>
      <w:r w:rsidR="00910B81" w:rsidRPr="00910B81">
        <w:tab/>
        <w:t>A does not commit an offence against section</w:t>
      </w:r>
      <w:r w:rsidR="00FD21A2">
        <w:t> </w:t>
      </w:r>
      <w:r w:rsidR="00910B81" w:rsidRPr="00910B81">
        <w:t>49H(1) if, at the time at which the offence</w:t>
      </w:r>
      <w:r w:rsidR="00FD21A2">
        <w:t> </w:t>
      </w:r>
      <w:r w:rsidR="00910B81" w:rsidRPr="00910B81">
        <w:t>is alleged to have been committed—</w:t>
      </w:r>
    </w:p>
    <w:p w14:paraId="38F91D55" w14:textId="77777777" w:rsidR="00104989" w:rsidRDefault="00C528BA">
      <w:pPr>
        <w:pStyle w:val="DraftHeading3"/>
        <w:tabs>
          <w:tab w:val="right" w:pos="1757"/>
        </w:tabs>
        <w:ind w:left="1871" w:hanging="1871"/>
      </w:pPr>
      <w:r>
        <w:tab/>
      </w:r>
      <w:r w:rsidR="00572DC1">
        <w:t>(a)</w:t>
      </w:r>
      <w:r w:rsidR="00910B81" w:rsidRPr="00910B81">
        <w:tab/>
        <w:t>A is not more than 2 years older than C; and</w:t>
      </w:r>
    </w:p>
    <w:p w14:paraId="47E70831" w14:textId="77777777" w:rsidR="00104989" w:rsidRDefault="00C528BA">
      <w:pPr>
        <w:pStyle w:val="DraftHeading3"/>
        <w:tabs>
          <w:tab w:val="right" w:pos="1757"/>
        </w:tabs>
        <w:ind w:left="1871" w:hanging="1871"/>
      </w:pPr>
      <w:r>
        <w:tab/>
      </w:r>
      <w:r w:rsidR="00572DC1">
        <w:t>(b)</w:t>
      </w:r>
      <w:r w:rsidR="00910B81" w:rsidRPr="00910B81">
        <w:tab/>
        <w:t>C is 12 years of age or more.</w:t>
      </w:r>
    </w:p>
    <w:p w14:paraId="05321021" w14:textId="77777777" w:rsidR="00342268" w:rsidRDefault="0046277A">
      <w:pPr>
        <w:pStyle w:val="DraftSectionNote"/>
        <w:tabs>
          <w:tab w:val="right" w:pos="1304"/>
        </w:tabs>
        <w:ind w:left="850"/>
        <w:rPr>
          <w:b/>
        </w:rPr>
      </w:pPr>
      <w:r w:rsidRPr="0046277A">
        <w:rPr>
          <w:b/>
        </w:rPr>
        <w:t>Note</w:t>
      </w:r>
    </w:p>
    <w:p w14:paraId="6CA16AAC" w14:textId="77777777" w:rsidR="00104989" w:rsidRDefault="00910B81">
      <w:pPr>
        <w:pStyle w:val="DraftSectionNote"/>
        <w:tabs>
          <w:tab w:val="right" w:pos="1304"/>
        </w:tabs>
        <w:ind w:left="850"/>
      </w:pPr>
      <w:r w:rsidRPr="00910B81">
        <w:t>References to A, B and C in this section are references to the same A, B and C referred to in sections 49D, 49F and 49H.</w:t>
      </w:r>
    </w:p>
    <w:p w14:paraId="07863A87" w14:textId="77777777" w:rsidR="001505E7" w:rsidRPr="001505E7" w:rsidRDefault="0046277A" w:rsidP="009F6A01">
      <w:pPr>
        <w:pStyle w:val="SideNote"/>
        <w:framePr w:wrap="around"/>
      </w:pPr>
      <w:r w:rsidRPr="0046277A">
        <w:t>S. 49V in</w:t>
      </w:r>
      <w:r w:rsidR="00572DC1">
        <w:t>serted by No. 47/2016 s. 16.</w:t>
      </w:r>
    </w:p>
    <w:p w14:paraId="43801234" w14:textId="77777777" w:rsidR="00104989" w:rsidRDefault="00C528BA">
      <w:pPr>
        <w:pStyle w:val="DraftHeading1"/>
        <w:tabs>
          <w:tab w:val="right" w:pos="680"/>
        </w:tabs>
        <w:ind w:left="850" w:hanging="850"/>
      </w:pPr>
      <w:r>
        <w:tab/>
      </w:r>
      <w:bookmarkStart w:id="122" w:name="_Toc44081086"/>
      <w:r w:rsidR="00572DC1">
        <w:t>49V</w:t>
      </w:r>
      <w:r w:rsidR="00910B81" w:rsidRPr="00910B81">
        <w:tab/>
        <w:t>Defence to offence against a child under 16—similarity in age</w:t>
      </w:r>
      <w:bookmarkEnd w:id="122"/>
    </w:p>
    <w:p w14:paraId="23472178" w14:textId="77777777" w:rsidR="00104989" w:rsidRDefault="00910B81">
      <w:pPr>
        <w:pStyle w:val="BodySectionSub"/>
      </w:pPr>
      <w:r w:rsidRPr="00910B81">
        <w:t>It is a defence to a charge for an offence against section 49B(1) if, at the time of the conduct constituting the offence—</w:t>
      </w:r>
    </w:p>
    <w:p w14:paraId="38E9CA0E" w14:textId="77777777" w:rsidR="00104989" w:rsidRDefault="00C528BA">
      <w:pPr>
        <w:pStyle w:val="DraftHeading3"/>
        <w:tabs>
          <w:tab w:val="right" w:pos="1757"/>
        </w:tabs>
        <w:ind w:left="1871" w:hanging="1871"/>
      </w:pPr>
      <w:r>
        <w:tab/>
      </w:r>
      <w:r w:rsidR="00572DC1">
        <w:t>(a)</w:t>
      </w:r>
      <w:r w:rsidR="00910B81" w:rsidRPr="00910B81">
        <w:tab/>
        <w:t>A was not more than 2 years older than B; and</w:t>
      </w:r>
    </w:p>
    <w:p w14:paraId="7BF949AF" w14:textId="77777777" w:rsidR="00104989" w:rsidRDefault="00C528BA">
      <w:pPr>
        <w:pStyle w:val="DraftHeading3"/>
        <w:tabs>
          <w:tab w:val="right" w:pos="1757"/>
        </w:tabs>
        <w:ind w:left="1871" w:hanging="1871"/>
      </w:pPr>
      <w:r>
        <w:tab/>
      </w:r>
      <w:r w:rsidR="00572DC1">
        <w:t>(b)</w:t>
      </w:r>
      <w:r w:rsidR="00910B81" w:rsidRPr="00910B81">
        <w:tab/>
        <w:t>B was 12 years of age or more; and</w:t>
      </w:r>
    </w:p>
    <w:p w14:paraId="258CAD2C" w14:textId="77777777" w:rsidR="00104989" w:rsidRDefault="00C528BA">
      <w:pPr>
        <w:pStyle w:val="DraftHeading3"/>
        <w:tabs>
          <w:tab w:val="right" w:pos="1757"/>
        </w:tabs>
        <w:ind w:left="1871" w:hanging="1871"/>
      </w:pPr>
      <w:r>
        <w:lastRenderedPageBreak/>
        <w:tab/>
      </w:r>
      <w:r w:rsidR="00572DC1">
        <w:t>(c)</w:t>
      </w:r>
      <w:r w:rsidR="00910B81" w:rsidRPr="00910B81">
        <w:tab/>
        <w:t>B consented to the sexual penetration.</w:t>
      </w:r>
    </w:p>
    <w:p w14:paraId="20DC285C" w14:textId="77777777" w:rsidR="00104989" w:rsidRDefault="0046277A">
      <w:pPr>
        <w:pStyle w:val="DraftSectionNote"/>
        <w:tabs>
          <w:tab w:val="right" w:pos="1304"/>
        </w:tabs>
        <w:ind w:left="850"/>
        <w:rPr>
          <w:b/>
        </w:rPr>
      </w:pPr>
      <w:r w:rsidRPr="0046277A">
        <w:rPr>
          <w:b/>
        </w:rPr>
        <w:t>Note</w:t>
      </w:r>
    </w:p>
    <w:p w14:paraId="39050DD1" w14:textId="77777777" w:rsidR="00104989" w:rsidRDefault="00910B81">
      <w:pPr>
        <w:pStyle w:val="DraftSectionNote"/>
        <w:tabs>
          <w:tab w:val="right" w:pos="1304"/>
        </w:tabs>
        <w:ind w:left="850"/>
      </w:pPr>
      <w:r w:rsidRPr="00910B81">
        <w:t>References to A and B in this section are references to the same A</w:t>
      </w:r>
      <w:r w:rsidR="00FD21A2">
        <w:t> </w:t>
      </w:r>
      <w:r w:rsidRPr="00910B81">
        <w:t>and B referred to in section 49B.</w:t>
      </w:r>
    </w:p>
    <w:p w14:paraId="11EFCDD7" w14:textId="77777777" w:rsidR="001505E7" w:rsidRPr="001505E7" w:rsidRDefault="0046277A" w:rsidP="009F6A01">
      <w:pPr>
        <w:pStyle w:val="SideNote"/>
        <w:framePr w:wrap="around"/>
      </w:pPr>
      <w:r w:rsidRPr="0046277A">
        <w:t>S. 49W inserted by No. 47/20</w:t>
      </w:r>
      <w:r w:rsidR="00572DC1">
        <w:t>16 s. 16.</w:t>
      </w:r>
    </w:p>
    <w:p w14:paraId="37B86C73" w14:textId="77777777" w:rsidR="00104989" w:rsidRDefault="00C528BA">
      <w:pPr>
        <w:pStyle w:val="DraftHeading1"/>
        <w:tabs>
          <w:tab w:val="right" w:pos="680"/>
        </w:tabs>
        <w:ind w:left="850" w:hanging="850"/>
      </w:pPr>
      <w:r>
        <w:tab/>
      </w:r>
      <w:bookmarkStart w:id="123" w:name="_Toc44081087"/>
      <w:r w:rsidR="00572DC1">
        <w:t>49W</w:t>
      </w:r>
      <w:r w:rsidR="00910B81" w:rsidRPr="00910B81">
        <w:tab/>
        <w:t>Defences to offences against children under 16—reasonable belief as to age</w:t>
      </w:r>
      <w:bookmarkEnd w:id="123"/>
    </w:p>
    <w:p w14:paraId="39254C39" w14:textId="77777777" w:rsidR="00104989" w:rsidRDefault="00C528BA">
      <w:pPr>
        <w:pStyle w:val="DraftHeading2"/>
        <w:tabs>
          <w:tab w:val="right" w:pos="1247"/>
        </w:tabs>
        <w:ind w:left="1361" w:hanging="1361"/>
      </w:pPr>
      <w:r>
        <w:tab/>
      </w:r>
      <w:r w:rsidR="00572DC1">
        <w:t>(1)</w:t>
      </w:r>
      <w:r w:rsidR="00910B81" w:rsidRPr="00910B81">
        <w:tab/>
        <w:t>It is a defence to a charge for an offence against section 49B(1), 49D(1) or 49F(1) if, at the time of the conduct constituting the offence—</w:t>
      </w:r>
    </w:p>
    <w:p w14:paraId="66E9F561" w14:textId="77777777" w:rsidR="00104989" w:rsidRDefault="00C528BA">
      <w:pPr>
        <w:pStyle w:val="DraftHeading3"/>
        <w:tabs>
          <w:tab w:val="right" w:pos="1757"/>
        </w:tabs>
        <w:ind w:left="1871" w:hanging="1871"/>
      </w:pPr>
      <w:r>
        <w:tab/>
      </w:r>
      <w:r w:rsidR="00572DC1">
        <w:t>(a)</w:t>
      </w:r>
      <w:r w:rsidR="00910B81" w:rsidRPr="00910B81">
        <w:tab/>
        <w:t>B was 12 years of age or more; and</w:t>
      </w:r>
    </w:p>
    <w:p w14:paraId="38777FCD" w14:textId="77777777" w:rsidR="00104989" w:rsidRDefault="00C528BA">
      <w:pPr>
        <w:pStyle w:val="DraftHeading3"/>
        <w:tabs>
          <w:tab w:val="right" w:pos="1757"/>
        </w:tabs>
        <w:ind w:left="1871" w:hanging="1871"/>
      </w:pPr>
      <w:r>
        <w:tab/>
      </w:r>
      <w:r w:rsidR="00572DC1">
        <w:t>(b)</w:t>
      </w:r>
      <w:r w:rsidR="00910B81" w:rsidRPr="00910B81">
        <w:tab/>
        <w:t>A reasonably believed that B was 16 years of age or more.</w:t>
      </w:r>
    </w:p>
    <w:p w14:paraId="5B6EB516" w14:textId="77777777" w:rsidR="00104989" w:rsidRDefault="00C528BA">
      <w:pPr>
        <w:pStyle w:val="DraftHeading2"/>
        <w:tabs>
          <w:tab w:val="right" w:pos="1247"/>
        </w:tabs>
        <w:ind w:left="1361" w:hanging="1361"/>
      </w:pPr>
      <w:r>
        <w:tab/>
      </w:r>
      <w:r w:rsidR="00572DC1">
        <w:t>(2)</w:t>
      </w:r>
      <w:r w:rsidR="00910B81" w:rsidRPr="00910B81">
        <w:tab/>
        <w:t>It is a defence to a charge for an offence against section 49H(1) if, at the time of the conduct constituting the offence—</w:t>
      </w:r>
    </w:p>
    <w:p w14:paraId="4125F01F" w14:textId="77777777" w:rsidR="00104989" w:rsidRDefault="00C528BA">
      <w:pPr>
        <w:pStyle w:val="DraftHeading3"/>
        <w:tabs>
          <w:tab w:val="right" w:pos="1757"/>
        </w:tabs>
        <w:ind w:left="1871" w:hanging="1871"/>
      </w:pPr>
      <w:r>
        <w:tab/>
      </w:r>
      <w:r w:rsidR="00572DC1">
        <w:t>(a)</w:t>
      </w:r>
      <w:r w:rsidR="00910B81" w:rsidRPr="00910B81">
        <w:tab/>
        <w:t>C was 12 years of age or more; and</w:t>
      </w:r>
    </w:p>
    <w:p w14:paraId="6779BB03" w14:textId="77777777" w:rsidR="00104989" w:rsidRDefault="00C528BA">
      <w:pPr>
        <w:pStyle w:val="DraftHeading3"/>
        <w:tabs>
          <w:tab w:val="right" w:pos="1757"/>
        </w:tabs>
        <w:ind w:left="1871" w:hanging="1871"/>
      </w:pPr>
      <w:r>
        <w:tab/>
      </w:r>
      <w:r w:rsidR="00572DC1">
        <w:t>(b)</w:t>
      </w:r>
      <w:r w:rsidR="00910B81" w:rsidRPr="00910B81">
        <w:tab/>
        <w:t>A reasonably believed that C was 16 years of age or more.</w:t>
      </w:r>
    </w:p>
    <w:p w14:paraId="4408558E" w14:textId="77777777" w:rsidR="00104989" w:rsidRDefault="00C528BA">
      <w:pPr>
        <w:pStyle w:val="DraftHeading2"/>
        <w:tabs>
          <w:tab w:val="right" w:pos="1247"/>
        </w:tabs>
        <w:ind w:left="1361" w:hanging="1361"/>
      </w:pPr>
      <w:r>
        <w:tab/>
      </w:r>
      <w:r w:rsidR="00572DC1">
        <w:t>(3)</w:t>
      </w:r>
      <w:r w:rsidR="00910B81" w:rsidRPr="00910B81">
        <w:tab/>
        <w:t>It is a defence to a charge for an offence against section 49K(1) if, at the time of the conduct constituting the offence, A reasonably believed that B was 16 years of age or more.</w:t>
      </w:r>
    </w:p>
    <w:p w14:paraId="0EC6FEE8" w14:textId="77777777" w:rsidR="00104989" w:rsidRDefault="00C528BA">
      <w:pPr>
        <w:pStyle w:val="DraftHeading2"/>
        <w:tabs>
          <w:tab w:val="right" w:pos="1247"/>
        </w:tabs>
        <w:ind w:left="1361" w:hanging="1361"/>
        <w:rPr>
          <w:lang w:eastAsia="en-AU"/>
        </w:rPr>
      </w:pPr>
      <w:r>
        <w:rPr>
          <w:lang w:eastAsia="en-AU"/>
        </w:rPr>
        <w:tab/>
      </w:r>
      <w:r w:rsidR="00572DC1">
        <w:rPr>
          <w:lang w:eastAsia="en-AU"/>
        </w:rPr>
        <w:t>(4)</w:t>
      </w:r>
      <w:r w:rsidR="00910B81" w:rsidRPr="00910B81">
        <w:rPr>
          <w:lang w:eastAsia="en-AU"/>
        </w:rPr>
        <w:tab/>
        <w:t>A bears the burden of proving (on the balance of probabilities) the matter referred to in subsection (1)(b), (2)(b) or (3).</w:t>
      </w:r>
    </w:p>
    <w:p w14:paraId="3D236F9C" w14:textId="77777777" w:rsidR="00104989" w:rsidRDefault="0046277A">
      <w:pPr>
        <w:pStyle w:val="DraftSectionNote"/>
        <w:tabs>
          <w:tab w:val="right" w:pos="46"/>
          <w:tab w:val="right" w:pos="1304"/>
        </w:tabs>
        <w:ind w:left="1259" w:hanging="408"/>
        <w:rPr>
          <w:b/>
        </w:rPr>
      </w:pPr>
      <w:r w:rsidRPr="0046277A">
        <w:rPr>
          <w:b/>
        </w:rPr>
        <w:t>Notes</w:t>
      </w:r>
    </w:p>
    <w:p w14:paraId="137D8A11" w14:textId="77777777" w:rsidR="00104989" w:rsidRDefault="00910B81">
      <w:pPr>
        <w:pStyle w:val="DraftSectionNote"/>
        <w:tabs>
          <w:tab w:val="right" w:pos="46"/>
          <w:tab w:val="right" w:pos="1304"/>
        </w:tabs>
        <w:ind w:left="1259" w:hanging="408"/>
      </w:pPr>
      <w:r w:rsidRPr="00910B81">
        <w:t>1</w:t>
      </w:r>
      <w:r w:rsidRPr="00910B81">
        <w:tab/>
      </w:r>
      <w:r w:rsidRPr="00910B81">
        <w:tab/>
        <w:t>References to A, B and C in this section are references to the same A, B and C referred to in sections 49B, 49D, 49F, 49H and 49K.</w:t>
      </w:r>
    </w:p>
    <w:p w14:paraId="52267236" w14:textId="73DD120E" w:rsidR="00104989" w:rsidRDefault="00910B81">
      <w:pPr>
        <w:pStyle w:val="DraftSectionNote"/>
        <w:tabs>
          <w:tab w:val="right" w:pos="46"/>
          <w:tab w:val="right" w:pos="1304"/>
        </w:tabs>
        <w:ind w:left="1259" w:hanging="408"/>
      </w:pPr>
      <w:r w:rsidRPr="00910B81">
        <w:t>2</w:t>
      </w:r>
      <w:r w:rsidRPr="00910B81">
        <w:tab/>
        <w:t>Whether or not A reasonably believed that B or C was 16</w:t>
      </w:r>
      <w:r w:rsidR="00FD21A2">
        <w:t> </w:t>
      </w:r>
      <w:r w:rsidRPr="00910B81">
        <w:t>years of age or more depends on the circumstances. The</w:t>
      </w:r>
      <w:r w:rsidR="00FD21A2">
        <w:t> </w:t>
      </w:r>
      <w:r w:rsidRPr="00910B81">
        <w:t>circumstances include any steps that A took to find out B</w:t>
      </w:r>
      <w:r w:rsidR="00B05DA6">
        <w:t> </w:t>
      </w:r>
      <w:r w:rsidRPr="00910B81">
        <w:t>or C's age.</w:t>
      </w:r>
    </w:p>
    <w:p w14:paraId="27F858C3" w14:textId="77777777" w:rsidR="00104989" w:rsidRDefault="00910B81">
      <w:pPr>
        <w:pStyle w:val="DraftSectionNote"/>
        <w:tabs>
          <w:tab w:val="right" w:pos="46"/>
          <w:tab w:val="right" w:pos="1304"/>
        </w:tabs>
        <w:ind w:left="1259" w:hanging="408"/>
        <w:rPr>
          <w:lang w:eastAsia="en-AU"/>
        </w:rPr>
      </w:pPr>
      <w:r w:rsidRPr="00910B81">
        <w:rPr>
          <w:lang w:eastAsia="en-AU"/>
        </w:rPr>
        <w:t>3</w:t>
      </w:r>
      <w:r w:rsidRPr="00910B81">
        <w:rPr>
          <w:lang w:eastAsia="en-AU"/>
        </w:rPr>
        <w:tab/>
        <w:t>An evidential burden applies to the matters referred to in subsections (1)(a) and (2)(a).</w:t>
      </w:r>
    </w:p>
    <w:p w14:paraId="7D71EDD4" w14:textId="77777777" w:rsidR="001505E7" w:rsidRPr="001505E7" w:rsidRDefault="0046277A" w:rsidP="009F6A01">
      <w:pPr>
        <w:pStyle w:val="SideNote"/>
        <w:framePr w:wrap="around"/>
      </w:pPr>
      <w:r w:rsidRPr="0046277A">
        <w:lastRenderedPageBreak/>
        <w:t>S. 49X in</w:t>
      </w:r>
      <w:r w:rsidR="00572DC1">
        <w:t>serted by No. 47/2016 s. 16.</w:t>
      </w:r>
    </w:p>
    <w:p w14:paraId="16BDD8AD" w14:textId="77777777" w:rsidR="00104989" w:rsidRDefault="00C528BA">
      <w:pPr>
        <w:pStyle w:val="DraftHeading1"/>
        <w:tabs>
          <w:tab w:val="right" w:pos="680"/>
        </w:tabs>
        <w:ind w:left="850" w:hanging="850"/>
        <w:rPr>
          <w:lang w:eastAsia="en-AU"/>
        </w:rPr>
      </w:pPr>
      <w:r>
        <w:tab/>
      </w:r>
      <w:bookmarkStart w:id="124" w:name="_Toc44081088"/>
      <w:r w:rsidR="00572DC1">
        <w:t>49X</w:t>
      </w:r>
      <w:r w:rsidR="00910B81" w:rsidRPr="00910B81">
        <w:tab/>
        <w:t>Defences to offences against children aged 16 or 17 or under 18</w:t>
      </w:r>
      <w:r w:rsidR="00910B81" w:rsidRPr="00910B81">
        <w:rPr>
          <w:lang w:eastAsia="en-AU"/>
        </w:rPr>
        <w:t>—reasonable belief as to age</w:t>
      </w:r>
      <w:bookmarkEnd w:id="124"/>
    </w:p>
    <w:p w14:paraId="0C2E25AA" w14:textId="77777777" w:rsidR="00104989" w:rsidRDefault="00C528BA">
      <w:pPr>
        <w:pStyle w:val="DraftHeading2"/>
        <w:tabs>
          <w:tab w:val="right" w:pos="1247"/>
        </w:tabs>
        <w:ind w:left="1361" w:hanging="1361"/>
      </w:pPr>
      <w:r>
        <w:tab/>
      </w:r>
      <w:r w:rsidR="00572DC1">
        <w:t>(1)</w:t>
      </w:r>
      <w:r w:rsidR="00910B81" w:rsidRPr="00910B81">
        <w:tab/>
        <w:t>It is a defence to a charge for an offence against section 49C(1), 49E(1), 49G(1) or 49L(1) if, at the</w:t>
      </w:r>
      <w:r w:rsidR="00FD21A2">
        <w:t> </w:t>
      </w:r>
      <w:r w:rsidR="00910B81" w:rsidRPr="00910B81">
        <w:t>time of the conduct constituting the offence, A</w:t>
      </w:r>
      <w:r w:rsidR="00FD21A2">
        <w:t> </w:t>
      </w:r>
      <w:r w:rsidR="00910B81" w:rsidRPr="00910B81">
        <w:t>reasonably believed that B was 18 years of age or more.</w:t>
      </w:r>
    </w:p>
    <w:p w14:paraId="6167A2CD" w14:textId="77777777" w:rsidR="00104989" w:rsidRDefault="00C528BA">
      <w:pPr>
        <w:pStyle w:val="DraftHeading2"/>
        <w:tabs>
          <w:tab w:val="right" w:pos="1247"/>
        </w:tabs>
        <w:ind w:left="1361" w:hanging="1361"/>
      </w:pPr>
      <w:r>
        <w:tab/>
      </w:r>
      <w:r w:rsidR="00572DC1">
        <w:t>(2)</w:t>
      </w:r>
      <w:r w:rsidR="00910B81" w:rsidRPr="00910B81">
        <w:tab/>
        <w:t>It is a defence to a charge for an offence against section 49I(1) if, at the time of the conduct constituting the offence, A reasonably believed that C was 18 years of age or more.</w:t>
      </w:r>
    </w:p>
    <w:p w14:paraId="5FDD8D94" w14:textId="77777777" w:rsidR="00104989" w:rsidRDefault="00C528BA">
      <w:pPr>
        <w:pStyle w:val="DraftHeading2"/>
        <w:tabs>
          <w:tab w:val="right" w:pos="1247"/>
        </w:tabs>
        <w:ind w:left="1361" w:hanging="1361"/>
      </w:pPr>
      <w:r>
        <w:tab/>
      </w:r>
      <w:r w:rsidR="00572DC1">
        <w:t>(3)</w:t>
      </w:r>
      <w:r w:rsidR="00910B81" w:rsidRPr="00910B81">
        <w:tab/>
        <w:t>It is a defence to a charge for an offence against section 49Q(1) or 49R(1) if, at the time of the conduct constituting the offence—</w:t>
      </w:r>
    </w:p>
    <w:p w14:paraId="518D5150" w14:textId="77777777" w:rsidR="00104989" w:rsidRDefault="00C528BA">
      <w:pPr>
        <w:pStyle w:val="DraftHeading3"/>
        <w:tabs>
          <w:tab w:val="right" w:pos="1757"/>
        </w:tabs>
        <w:ind w:left="1871" w:hanging="1871"/>
      </w:pPr>
      <w:r>
        <w:tab/>
      </w:r>
      <w:r w:rsidR="00572DC1">
        <w:t>(a)</w:t>
      </w:r>
      <w:r w:rsidR="00910B81" w:rsidRPr="00910B81">
        <w:tab/>
        <w:t>B was 12 years of age or more; and</w:t>
      </w:r>
    </w:p>
    <w:p w14:paraId="35754F24" w14:textId="77777777" w:rsidR="00104989" w:rsidRDefault="00C528BA">
      <w:pPr>
        <w:pStyle w:val="DraftHeading3"/>
        <w:tabs>
          <w:tab w:val="right" w:pos="1757"/>
        </w:tabs>
        <w:ind w:left="1871" w:hanging="1871"/>
      </w:pPr>
      <w:r>
        <w:tab/>
      </w:r>
      <w:r w:rsidR="00572DC1">
        <w:t>(b)</w:t>
      </w:r>
      <w:r w:rsidR="00910B81" w:rsidRPr="00910B81">
        <w:tab/>
        <w:t>A reasonably believed that B was 18 years of age or more.</w:t>
      </w:r>
    </w:p>
    <w:p w14:paraId="7069F330" w14:textId="77777777" w:rsidR="00104989" w:rsidRDefault="00C528BA">
      <w:pPr>
        <w:pStyle w:val="DraftHeading2"/>
        <w:tabs>
          <w:tab w:val="right" w:pos="1247"/>
        </w:tabs>
        <w:ind w:left="1361" w:hanging="1361"/>
      </w:pPr>
      <w:r>
        <w:tab/>
      </w:r>
      <w:r w:rsidR="00572DC1">
        <w:t>(4)</w:t>
      </w:r>
      <w:r w:rsidR="00910B81" w:rsidRPr="00910B81">
        <w:tab/>
        <w:t>A bears the burden of proving (on the balance of probabilities) the matter referred to in subsection (1), (2) or (3)(b).</w:t>
      </w:r>
    </w:p>
    <w:p w14:paraId="27EA4141" w14:textId="77777777" w:rsidR="00104989" w:rsidRDefault="0046277A">
      <w:pPr>
        <w:pStyle w:val="DraftSectionNote"/>
        <w:tabs>
          <w:tab w:val="right" w:pos="46"/>
          <w:tab w:val="right" w:pos="1304"/>
        </w:tabs>
        <w:ind w:left="1259" w:hanging="408"/>
        <w:rPr>
          <w:b/>
        </w:rPr>
      </w:pPr>
      <w:r w:rsidRPr="0046277A">
        <w:rPr>
          <w:b/>
        </w:rPr>
        <w:t>Notes</w:t>
      </w:r>
    </w:p>
    <w:p w14:paraId="60D6120F" w14:textId="77777777" w:rsidR="00104989" w:rsidRDefault="00910B81">
      <w:pPr>
        <w:pStyle w:val="DraftSectionNote"/>
        <w:tabs>
          <w:tab w:val="right" w:pos="46"/>
          <w:tab w:val="right" w:pos="1304"/>
        </w:tabs>
        <w:ind w:left="1259" w:hanging="408"/>
      </w:pPr>
      <w:r w:rsidRPr="00910B81">
        <w:t>1</w:t>
      </w:r>
      <w:r w:rsidRPr="00910B81">
        <w:tab/>
      </w:r>
      <w:r w:rsidRPr="00910B81">
        <w:tab/>
        <w:t>References to A, B and C in this section are references to the same A, B and C referred to in sections 49C, 49E, 49G, 49I, 49L, 49Q and 49R.</w:t>
      </w:r>
    </w:p>
    <w:p w14:paraId="0F7FB32D" w14:textId="77777777" w:rsidR="00104989" w:rsidRDefault="00910B81">
      <w:pPr>
        <w:pStyle w:val="DraftSectionNote"/>
        <w:tabs>
          <w:tab w:val="right" w:pos="46"/>
          <w:tab w:val="right" w:pos="1304"/>
        </w:tabs>
        <w:ind w:left="1259" w:hanging="408"/>
      </w:pPr>
      <w:r w:rsidRPr="00910B81">
        <w:t>2</w:t>
      </w:r>
      <w:r w:rsidRPr="00910B81">
        <w:tab/>
        <w:t>Whether or not A reasonably believed that B or C was 18</w:t>
      </w:r>
      <w:r w:rsidR="00FF50C4">
        <w:t> </w:t>
      </w:r>
      <w:r w:rsidRPr="00910B81">
        <w:t>years of age or more depends on the circumstances. The</w:t>
      </w:r>
      <w:r w:rsidR="00FF50C4">
        <w:t> </w:t>
      </w:r>
      <w:r w:rsidRPr="00910B81">
        <w:t xml:space="preserve">circumstances include any steps that A took to find </w:t>
      </w:r>
      <w:r w:rsidR="00FF50C4">
        <w:br/>
      </w:r>
      <w:r w:rsidRPr="00910B81">
        <w:t>out B or C's age.</w:t>
      </w:r>
    </w:p>
    <w:p w14:paraId="31098424" w14:textId="108FEA00" w:rsidR="00104989" w:rsidRDefault="00910B81">
      <w:pPr>
        <w:pStyle w:val="DraftSectionNote"/>
        <w:tabs>
          <w:tab w:val="right" w:pos="46"/>
          <w:tab w:val="right" w:pos="1304"/>
        </w:tabs>
        <w:ind w:left="1259" w:hanging="408"/>
      </w:pPr>
      <w:r w:rsidRPr="00910B81">
        <w:t>3</w:t>
      </w:r>
      <w:r w:rsidRPr="00910B81">
        <w:tab/>
        <w:t>An evidential burden applies to the matter referred to in subsection (3)(a).</w:t>
      </w:r>
    </w:p>
    <w:p w14:paraId="7C10C309" w14:textId="3271C70A" w:rsidR="00B05DA6" w:rsidRDefault="00B05DA6" w:rsidP="00B05DA6"/>
    <w:p w14:paraId="51EDA333" w14:textId="51605B84" w:rsidR="00B05DA6" w:rsidRDefault="00B05DA6" w:rsidP="00B05DA6"/>
    <w:p w14:paraId="78A3C17F" w14:textId="77777777" w:rsidR="00B05DA6" w:rsidRPr="00B05DA6" w:rsidRDefault="00B05DA6" w:rsidP="00B05DA6"/>
    <w:p w14:paraId="551F14CC" w14:textId="77777777" w:rsidR="001505E7" w:rsidRPr="001505E7" w:rsidRDefault="0046277A" w:rsidP="009F6A01">
      <w:pPr>
        <w:pStyle w:val="SideNote"/>
        <w:framePr w:wrap="around"/>
      </w:pPr>
      <w:r w:rsidRPr="0046277A">
        <w:lastRenderedPageBreak/>
        <w:t>S. 49Y in</w:t>
      </w:r>
      <w:r w:rsidR="00572DC1">
        <w:t>serted by No. 47/2016 s. 16.</w:t>
      </w:r>
    </w:p>
    <w:p w14:paraId="246DA709" w14:textId="77777777" w:rsidR="00104989" w:rsidRDefault="00C528BA">
      <w:pPr>
        <w:pStyle w:val="DraftHeading1"/>
        <w:tabs>
          <w:tab w:val="right" w:pos="680"/>
        </w:tabs>
        <w:ind w:left="850" w:hanging="850"/>
        <w:rPr>
          <w:lang w:eastAsia="en-AU"/>
        </w:rPr>
      </w:pPr>
      <w:r>
        <w:rPr>
          <w:lang w:eastAsia="en-AU"/>
        </w:rPr>
        <w:tab/>
      </w:r>
      <w:bookmarkStart w:id="125" w:name="_Toc44081089"/>
      <w:r w:rsidR="00572DC1">
        <w:rPr>
          <w:lang w:eastAsia="en-AU"/>
        </w:rPr>
        <w:t>49Y</w:t>
      </w:r>
      <w:r w:rsidR="00910B81" w:rsidRPr="00910B81">
        <w:rPr>
          <w:lang w:eastAsia="en-AU"/>
        </w:rPr>
        <w:tab/>
        <w:t>Exceptions to offences against children aged 16 or</w:t>
      </w:r>
      <w:r w:rsidR="00FF50C4">
        <w:rPr>
          <w:lang w:eastAsia="en-AU"/>
        </w:rPr>
        <w:t> </w:t>
      </w:r>
      <w:r w:rsidR="00910B81" w:rsidRPr="00910B81">
        <w:rPr>
          <w:lang w:eastAsia="en-AU"/>
        </w:rPr>
        <w:t>17—marriage or domestic partnership</w:t>
      </w:r>
      <w:bookmarkEnd w:id="125"/>
    </w:p>
    <w:p w14:paraId="1DADBE57" w14:textId="77777777" w:rsidR="00104989" w:rsidRDefault="00C528BA">
      <w:pPr>
        <w:pStyle w:val="DraftHeading2"/>
        <w:tabs>
          <w:tab w:val="right" w:pos="1247"/>
        </w:tabs>
        <w:ind w:left="1361" w:hanging="1361"/>
      </w:pPr>
      <w:r>
        <w:tab/>
      </w:r>
      <w:r w:rsidR="00572DC1">
        <w:t>(1)</w:t>
      </w:r>
      <w:r w:rsidR="00910B81" w:rsidRPr="00910B81">
        <w:tab/>
        <w:t>A does not commit an offence against section</w:t>
      </w:r>
      <w:r w:rsidR="009D292B">
        <w:t> </w:t>
      </w:r>
      <w:r w:rsidR="00910B81" w:rsidRPr="00910B81">
        <w:t>49C(1), 49E(1), 49G(1) or 49L(1) if,</w:t>
      </w:r>
      <w:r w:rsidR="009D292B">
        <w:t> </w:t>
      </w:r>
      <w:r w:rsidR="00910B81" w:rsidRPr="00910B81">
        <w:t>at</w:t>
      </w:r>
      <w:r w:rsidR="009D292B">
        <w:t> </w:t>
      </w:r>
      <w:r w:rsidR="00910B81" w:rsidRPr="00910B81">
        <w:t>the</w:t>
      </w:r>
      <w:r w:rsidR="009D292B">
        <w:t> </w:t>
      </w:r>
      <w:r w:rsidR="00910B81" w:rsidRPr="00910B81">
        <w:t>time at which the offence is alleged to</w:t>
      </w:r>
      <w:r w:rsidR="009D292B">
        <w:t> </w:t>
      </w:r>
      <w:r w:rsidR="00910B81" w:rsidRPr="00910B81">
        <w:t>have</w:t>
      </w:r>
      <w:r w:rsidR="009D292B">
        <w:t> </w:t>
      </w:r>
      <w:r w:rsidR="00910B81" w:rsidRPr="00910B81">
        <w:t>been committed—</w:t>
      </w:r>
    </w:p>
    <w:p w14:paraId="2D6BE0AE" w14:textId="77777777" w:rsidR="00104989" w:rsidRDefault="00C528BA">
      <w:pPr>
        <w:pStyle w:val="DraftHeading3"/>
        <w:tabs>
          <w:tab w:val="right" w:pos="1757"/>
        </w:tabs>
        <w:ind w:left="1871" w:hanging="1871"/>
      </w:pPr>
      <w:r>
        <w:tab/>
      </w:r>
      <w:r w:rsidR="00572DC1">
        <w:t>(a)</w:t>
      </w:r>
      <w:r w:rsidR="00910B81" w:rsidRPr="00910B81">
        <w:tab/>
        <w:t>A and B are married to each other and the marriage is recognised as valid under the Marriage Act 1961 of the Commonwealth; or</w:t>
      </w:r>
    </w:p>
    <w:p w14:paraId="1E973B38" w14:textId="77777777" w:rsidR="00104989" w:rsidRDefault="00C528BA">
      <w:pPr>
        <w:pStyle w:val="DraftHeading3"/>
        <w:tabs>
          <w:tab w:val="right" w:pos="1757"/>
        </w:tabs>
        <w:ind w:left="1871" w:hanging="1871"/>
      </w:pPr>
      <w:r>
        <w:tab/>
      </w:r>
      <w:r w:rsidR="00572DC1">
        <w:t>(b)</w:t>
      </w:r>
      <w:r w:rsidR="00910B81" w:rsidRPr="00910B81">
        <w:tab/>
        <w:t>A—</w:t>
      </w:r>
    </w:p>
    <w:p w14:paraId="2AC79C2D" w14:textId="77777777" w:rsidR="00104989" w:rsidRDefault="00C528BA">
      <w:pPr>
        <w:pStyle w:val="DraftHeading4"/>
        <w:tabs>
          <w:tab w:val="right" w:pos="2268"/>
        </w:tabs>
        <w:ind w:left="2381" w:hanging="2381"/>
      </w:pPr>
      <w:r>
        <w:tab/>
      </w:r>
      <w:r w:rsidR="00572DC1">
        <w:t>(i)</w:t>
      </w:r>
      <w:r w:rsidR="00910B81" w:rsidRPr="00910B81">
        <w:tab/>
        <w:t>is not more than 5 years older than B; and</w:t>
      </w:r>
    </w:p>
    <w:p w14:paraId="46BF331A" w14:textId="77777777" w:rsidR="00104989" w:rsidRDefault="00C528BA">
      <w:pPr>
        <w:pStyle w:val="DraftHeading4"/>
        <w:tabs>
          <w:tab w:val="right" w:pos="2268"/>
        </w:tabs>
        <w:ind w:left="2381" w:hanging="2381"/>
      </w:pPr>
      <w:r>
        <w:tab/>
      </w:r>
      <w:r w:rsidR="00572DC1">
        <w:t>(ii)</w:t>
      </w:r>
      <w:r w:rsidR="00910B81" w:rsidRPr="00910B81">
        <w:tab/>
        <w:t>is B's domestic partner and the domestic partnership commenced before B came under A's care, supervision or authority.</w:t>
      </w:r>
    </w:p>
    <w:p w14:paraId="30185499" w14:textId="77777777" w:rsidR="00104989" w:rsidRDefault="00C528BA">
      <w:pPr>
        <w:pStyle w:val="DraftHeading2"/>
        <w:tabs>
          <w:tab w:val="right" w:pos="1247"/>
        </w:tabs>
        <w:ind w:left="1361" w:hanging="1361"/>
      </w:pPr>
      <w:r>
        <w:tab/>
      </w:r>
      <w:r w:rsidR="00572DC1">
        <w:t>(2)</w:t>
      </w:r>
      <w:r w:rsidR="00910B81" w:rsidRPr="00910B81">
        <w:tab/>
        <w:t>A does not commit an offence against section</w:t>
      </w:r>
      <w:r w:rsidR="009D292B">
        <w:t> </w:t>
      </w:r>
      <w:r w:rsidR="00910B81" w:rsidRPr="00910B81">
        <w:t>49I(1) if, at the time at which the offence</w:t>
      </w:r>
      <w:r w:rsidR="009D292B">
        <w:t> </w:t>
      </w:r>
      <w:r w:rsidR="00910B81" w:rsidRPr="00910B81">
        <w:t>is alleged to have been committed—</w:t>
      </w:r>
    </w:p>
    <w:p w14:paraId="3072377E" w14:textId="77777777" w:rsidR="00104989" w:rsidRDefault="00C528BA">
      <w:pPr>
        <w:pStyle w:val="DraftHeading3"/>
        <w:tabs>
          <w:tab w:val="right" w:pos="1757"/>
        </w:tabs>
        <w:ind w:left="1871" w:hanging="1871"/>
      </w:pPr>
      <w:r>
        <w:tab/>
      </w:r>
      <w:r w:rsidR="00572DC1">
        <w:t>(a)</w:t>
      </w:r>
      <w:r w:rsidR="00910B81" w:rsidRPr="00910B81">
        <w:tab/>
        <w:t>A and C are married to each other and the marriage is recognised as valid under the Marriage Act 1961 of the Commonwealth; or</w:t>
      </w:r>
    </w:p>
    <w:p w14:paraId="0A5C8DB8" w14:textId="77777777" w:rsidR="00104989" w:rsidRDefault="00C528BA">
      <w:pPr>
        <w:pStyle w:val="DraftHeading3"/>
        <w:tabs>
          <w:tab w:val="right" w:pos="1757"/>
        </w:tabs>
        <w:ind w:left="1871" w:hanging="1871"/>
      </w:pPr>
      <w:r>
        <w:tab/>
      </w:r>
      <w:r w:rsidR="00572DC1">
        <w:t>(b)</w:t>
      </w:r>
      <w:r w:rsidR="00910B81" w:rsidRPr="00910B81">
        <w:tab/>
        <w:t>A—</w:t>
      </w:r>
    </w:p>
    <w:p w14:paraId="1BB592E1" w14:textId="77777777" w:rsidR="00104989" w:rsidRDefault="00C528BA">
      <w:pPr>
        <w:pStyle w:val="DraftHeading4"/>
        <w:tabs>
          <w:tab w:val="right" w:pos="2268"/>
        </w:tabs>
        <w:ind w:left="2381" w:hanging="2381"/>
      </w:pPr>
      <w:r>
        <w:tab/>
      </w:r>
      <w:r w:rsidR="00572DC1">
        <w:t>(i)</w:t>
      </w:r>
      <w:r w:rsidR="00910B81" w:rsidRPr="00910B81">
        <w:tab/>
        <w:t>is not more than 5 years older than C; and</w:t>
      </w:r>
    </w:p>
    <w:p w14:paraId="1FD07CB6" w14:textId="77777777" w:rsidR="00104989" w:rsidRDefault="00C528BA">
      <w:pPr>
        <w:pStyle w:val="DraftHeading4"/>
        <w:tabs>
          <w:tab w:val="right" w:pos="2268"/>
        </w:tabs>
        <w:ind w:left="2381" w:hanging="2381"/>
      </w:pPr>
      <w:r>
        <w:tab/>
      </w:r>
      <w:r w:rsidR="00572DC1">
        <w:t>(ii)</w:t>
      </w:r>
      <w:r w:rsidR="00910B81" w:rsidRPr="00910B81">
        <w:tab/>
        <w:t>is C's domestic partner and the domestic partnership commenced before C came under A's care, supervision or authority.</w:t>
      </w:r>
    </w:p>
    <w:p w14:paraId="1C4D03B9" w14:textId="77777777" w:rsidR="00104989" w:rsidRDefault="0046277A">
      <w:pPr>
        <w:pStyle w:val="DraftSectionNote"/>
        <w:tabs>
          <w:tab w:val="right" w:pos="1304"/>
        </w:tabs>
        <w:ind w:left="850"/>
        <w:rPr>
          <w:b/>
        </w:rPr>
      </w:pPr>
      <w:r w:rsidRPr="0046277A">
        <w:rPr>
          <w:b/>
        </w:rPr>
        <w:t>Note</w:t>
      </w:r>
    </w:p>
    <w:p w14:paraId="51948D1F" w14:textId="77777777" w:rsidR="00104989" w:rsidRDefault="00910B81">
      <w:pPr>
        <w:pStyle w:val="DraftSectionNote"/>
        <w:tabs>
          <w:tab w:val="right" w:pos="1304"/>
        </w:tabs>
        <w:ind w:left="850"/>
      </w:pPr>
      <w:r w:rsidRPr="00910B81">
        <w:t>References to A, B and C in this section are references to the same A, B and C referred to in sections 49C, 49E, 49G, 49I and 49L.</w:t>
      </w:r>
    </w:p>
    <w:p w14:paraId="4AF6D1F3" w14:textId="77777777" w:rsidR="001505E7" w:rsidRPr="001505E7" w:rsidRDefault="0046277A" w:rsidP="009F6A01">
      <w:pPr>
        <w:pStyle w:val="SideNote"/>
        <w:framePr w:wrap="around"/>
      </w:pPr>
      <w:r w:rsidRPr="0046277A">
        <w:lastRenderedPageBreak/>
        <w:t xml:space="preserve">S. 49Z inserted by No. 47/2016 </w:t>
      </w:r>
      <w:r w:rsidR="00572DC1">
        <w:t>s. 16.</w:t>
      </w:r>
    </w:p>
    <w:p w14:paraId="79E1427F" w14:textId="77777777" w:rsidR="00104989" w:rsidRDefault="00C528BA">
      <w:pPr>
        <w:pStyle w:val="DraftHeading1"/>
        <w:tabs>
          <w:tab w:val="right" w:pos="680"/>
        </w:tabs>
        <w:ind w:left="850" w:hanging="850"/>
        <w:rPr>
          <w:lang w:eastAsia="en-AU"/>
        </w:rPr>
      </w:pPr>
      <w:r>
        <w:rPr>
          <w:lang w:eastAsia="en-AU"/>
        </w:rPr>
        <w:tab/>
      </w:r>
      <w:bookmarkStart w:id="126" w:name="_Toc44081090"/>
      <w:r w:rsidR="00572DC1">
        <w:rPr>
          <w:lang w:eastAsia="en-AU"/>
        </w:rPr>
        <w:t>49Z</w:t>
      </w:r>
      <w:r w:rsidR="00910B81" w:rsidRPr="00910B81">
        <w:rPr>
          <w:lang w:eastAsia="en-AU"/>
        </w:rPr>
        <w:tab/>
        <w:t>Defences to offences against children aged 16 or</w:t>
      </w:r>
      <w:r w:rsidR="009D292B">
        <w:rPr>
          <w:lang w:eastAsia="en-AU"/>
        </w:rPr>
        <w:t> </w:t>
      </w:r>
      <w:r w:rsidR="00910B81" w:rsidRPr="00910B81">
        <w:rPr>
          <w:lang w:eastAsia="en-AU"/>
        </w:rPr>
        <w:t>17—reasonable belief as to marriage or domestic partnership</w:t>
      </w:r>
      <w:bookmarkEnd w:id="126"/>
    </w:p>
    <w:p w14:paraId="51C0FF91" w14:textId="77777777" w:rsidR="00104989" w:rsidRDefault="00C528BA">
      <w:pPr>
        <w:pStyle w:val="DraftHeading2"/>
        <w:tabs>
          <w:tab w:val="right" w:pos="1247"/>
        </w:tabs>
        <w:ind w:left="1361" w:hanging="1361"/>
      </w:pPr>
      <w:r>
        <w:tab/>
      </w:r>
      <w:r w:rsidR="00572DC1">
        <w:t>(1)</w:t>
      </w:r>
      <w:r w:rsidR="00910B81" w:rsidRPr="00910B81">
        <w:tab/>
        <w:t>It is a defence to a charge for an offence against section 49C(1), 49E(1), 49G(1) or 49L(1) if, at the time of the conduct constituting the offence—</w:t>
      </w:r>
    </w:p>
    <w:p w14:paraId="74193A36" w14:textId="77777777" w:rsidR="00104989" w:rsidRDefault="00C528BA">
      <w:pPr>
        <w:pStyle w:val="DraftHeading3"/>
        <w:tabs>
          <w:tab w:val="right" w:pos="1757"/>
        </w:tabs>
        <w:ind w:left="1871" w:hanging="1871"/>
      </w:pPr>
      <w:r>
        <w:tab/>
      </w:r>
      <w:r w:rsidR="00572DC1">
        <w:t>(a)</w:t>
      </w:r>
      <w:r w:rsidR="00910B81" w:rsidRPr="00910B81">
        <w:tab/>
        <w:t>A reasonably believed that A and B were married to each other and that the marriage was recognised as valid under the Marriage Act 1961 of the Commonwealth; or</w:t>
      </w:r>
    </w:p>
    <w:p w14:paraId="06DB0FF9" w14:textId="77777777" w:rsidR="00104989" w:rsidRDefault="00C528BA">
      <w:pPr>
        <w:pStyle w:val="DraftHeading3"/>
        <w:tabs>
          <w:tab w:val="right" w:pos="1757"/>
        </w:tabs>
        <w:ind w:left="1871" w:hanging="1871"/>
      </w:pPr>
      <w:r>
        <w:tab/>
      </w:r>
      <w:r w:rsidR="00572DC1">
        <w:t>(b)</w:t>
      </w:r>
      <w:r w:rsidR="00910B81" w:rsidRPr="00910B81">
        <w:tab/>
        <w:t>A—</w:t>
      </w:r>
    </w:p>
    <w:p w14:paraId="1D007BBB" w14:textId="77777777" w:rsidR="00104989" w:rsidRDefault="00C528BA">
      <w:pPr>
        <w:pStyle w:val="DraftHeading4"/>
        <w:tabs>
          <w:tab w:val="right" w:pos="2268"/>
        </w:tabs>
        <w:ind w:left="2381" w:hanging="2381"/>
      </w:pPr>
      <w:r>
        <w:tab/>
      </w:r>
      <w:r w:rsidR="00572DC1">
        <w:t>(i)</w:t>
      </w:r>
      <w:r w:rsidR="00910B81" w:rsidRPr="00910B81">
        <w:tab/>
        <w:t>was not more than 5 years older than B; and</w:t>
      </w:r>
    </w:p>
    <w:p w14:paraId="36977838" w14:textId="77777777" w:rsidR="00104989" w:rsidRDefault="00C528BA">
      <w:pPr>
        <w:pStyle w:val="DraftHeading4"/>
        <w:tabs>
          <w:tab w:val="right" w:pos="2268"/>
        </w:tabs>
        <w:ind w:left="2381" w:hanging="2381"/>
      </w:pPr>
      <w:r>
        <w:tab/>
      </w:r>
      <w:r w:rsidR="00572DC1">
        <w:t>(ii)</w:t>
      </w:r>
      <w:r w:rsidR="00910B81" w:rsidRPr="00910B81">
        <w:tab/>
        <w:t>reasonably believed that A was B's domestic partner and that the domestic partnership commenced before B came under A's care, supervision or authority.</w:t>
      </w:r>
    </w:p>
    <w:p w14:paraId="6BEBDA87" w14:textId="77777777" w:rsidR="00104989" w:rsidRDefault="00C528BA">
      <w:pPr>
        <w:pStyle w:val="DraftHeading2"/>
        <w:tabs>
          <w:tab w:val="right" w:pos="1247"/>
        </w:tabs>
        <w:ind w:left="1361" w:hanging="1361"/>
      </w:pPr>
      <w:r>
        <w:tab/>
      </w:r>
      <w:r w:rsidR="00572DC1">
        <w:t>(2)</w:t>
      </w:r>
      <w:r w:rsidR="00910B81" w:rsidRPr="00910B81">
        <w:tab/>
        <w:t>It is a defence to a charge for an offence against section 49I(1) if, at the time of the conduct constituting the offence—</w:t>
      </w:r>
    </w:p>
    <w:p w14:paraId="522B533F" w14:textId="77777777" w:rsidR="00104989" w:rsidRDefault="00C528BA">
      <w:pPr>
        <w:pStyle w:val="DraftHeading3"/>
        <w:tabs>
          <w:tab w:val="right" w:pos="1757"/>
        </w:tabs>
        <w:ind w:left="1871" w:hanging="1871"/>
      </w:pPr>
      <w:r>
        <w:tab/>
      </w:r>
      <w:r w:rsidR="00572DC1">
        <w:t>(a)</w:t>
      </w:r>
      <w:r w:rsidR="00910B81" w:rsidRPr="00910B81">
        <w:tab/>
        <w:t>A reasonably believed that A and C were married to each other and that the marriage was recognised as valid under the Marriage Act 1961 of the Commonwealth; or</w:t>
      </w:r>
    </w:p>
    <w:p w14:paraId="6325686F" w14:textId="77777777" w:rsidR="00104989" w:rsidRDefault="00C528BA">
      <w:pPr>
        <w:pStyle w:val="DraftHeading3"/>
        <w:tabs>
          <w:tab w:val="right" w:pos="1757"/>
        </w:tabs>
        <w:ind w:left="1871" w:hanging="1871"/>
      </w:pPr>
      <w:r>
        <w:tab/>
      </w:r>
      <w:r w:rsidR="00572DC1">
        <w:t>(b)</w:t>
      </w:r>
      <w:r w:rsidR="00910B81" w:rsidRPr="00910B81">
        <w:tab/>
        <w:t>A—</w:t>
      </w:r>
    </w:p>
    <w:p w14:paraId="2D244E48" w14:textId="77777777" w:rsidR="00104989" w:rsidRDefault="00C528BA">
      <w:pPr>
        <w:pStyle w:val="DraftHeading4"/>
        <w:tabs>
          <w:tab w:val="right" w:pos="2268"/>
        </w:tabs>
        <w:ind w:left="2381" w:hanging="2381"/>
      </w:pPr>
      <w:r>
        <w:tab/>
      </w:r>
      <w:r w:rsidR="00572DC1">
        <w:t>(i)</w:t>
      </w:r>
      <w:r w:rsidR="00910B81" w:rsidRPr="00910B81">
        <w:tab/>
        <w:t>was not more than 5 years older than C; and</w:t>
      </w:r>
    </w:p>
    <w:p w14:paraId="64DBDF78" w14:textId="75EC25FE" w:rsidR="00104989" w:rsidRDefault="00C528BA">
      <w:pPr>
        <w:pStyle w:val="DraftHeading4"/>
        <w:tabs>
          <w:tab w:val="right" w:pos="2268"/>
        </w:tabs>
        <w:ind w:left="2381" w:hanging="2381"/>
      </w:pPr>
      <w:r>
        <w:tab/>
      </w:r>
      <w:r w:rsidR="00572DC1">
        <w:t>(ii)</w:t>
      </w:r>
      <w:r w:rsidR="00910B81" w:rsidRPr="00910B81">
        <w:tab/>
        <w:t>reasonably believed that A was C's domestic partner and that the domestic partnership commenced before C came under A's care, supervision or authority.</w:t>
      </w:r>
    </w:p>
    <w:p w14:paraId="7F7A71BD" w14:textId="77777777" w:rsidR="00B05DA6" w:rsidRPr="00B05DA6" w:rsidRDefault="00B05DA6" w:rsidP="00B05DA6"/>
    <w:p w14:paraId="6218EB17" w14:textId="77777777" w:rsidR="00104989" w:rsidRDefault="00C528BA">
      <w:pPr>
        <w:pStyle w:val="DraftHeading2"/>
        <w:tabs>
          <w:tab w:val="right" w:pos="1247"/>
        </w:tabs>
        <w:ind w:left="1361" w:hanging="1361"/>
      </w:pPr>
      <w:r>
        <w:lastRenderedPageBreak/>
        <w:tab/>
      </w:r>
      <w:r w:rsidR="00572DC1">
        <w:t>(3)</w:t>
      </w:r>
      <w:r w:rsidR="00910B81" w:rsidRPr="00910B81">
        <w:tab/>
        <w:t>A bears the burden of proving (on the balance of probabilities) the matter referred to in subsection (1)(a) or (b)(ii) or (2)(a) or (b)(ii).</w:t>
      </w:r>
    </w:p>
    <w:p w14:paraId="70FFABCB" w14:textId="77777777" w:rsidR="00104989" w:rsidRDefault="0046277A">
      <w:pPr>
        <w:pStyle w:val="DraftSectionNote"/>
        <w:tabs>
          <w:tab w:val="right" w:pos="46"/>
          <w:tab w:val="right" w:pos="1304"/>
        </w:tabs>
        <w:ind w:left="1259" w:hanging="408"/>
        <w:rPr>
          <w:b/>
        </w:rPr>
      </w:pPr>
      <w:r w:rsidRPr="0046277A">
        <w:rPr>
          <w:b/>
        </w:rPr>
        <w:t>Notes</w:t>
      </w:r>
    </w:p>
    <w:p w14:paraId="1B6E6DCE" w14:textId="77777777" w:rsidR="00104989" w:rsidRDefault="00910B81">
      <w:pPr>
        <w:pStyle w:val="DraftSectionNote"/>
        <w:tabs>
          <w:tab w:val="right" w:pos="46"/>
          <w:tab w:val="right" w:pos="1304"/>
        </w:tabs>
        <w:ind w:left="1259" w:hanging="408"/>
      </w:pPr>
      <w:r w:rsidRPr="00910B81">
        <w:t>1</w:t>
      </w:r>
      <w:r w:rsidRPr="00910B81">
        <w:tab/>
        <w:t xml:space="preserve">References to A, B and C in this section are references to the same A, B and C referred to in sections 49C, 49E, 49G, 49I and 49L. </w:t>
      </w:r>
    </w:p>
    <w:p w14:paraId="76773067" w14:textId="77777777" w:rsidR="00104989" w:rsidRDefault="00910B81">
      <w:pPr>
        <w:pStyle w:val="DraftSectionNote"/>
        <w:tabs>
          <w:tab w:val="right" w:pos="46"/>
          <w:tab w:val="right" w:pos="1304"/>
        </w:tabs>
        <w:ind w:left="1259" w:hanging="408"/>
      </w:pPr>
      <w:r w:rsidRPr="00910B81">
        <w:t>2</w:t>
      </w:r>
      <w:r w:rsidRPr="00910B81">
        <w:tab/>
        <w:t>An evidential burden applies to the matters referred to in subsections (1)(b)(i) and (2)(b)(i).</w:t>
      </w:r>
    </w:p>
    <w:p w14:paraId="5588E4F0" w14:textId="77777777" w:rsidR="001505E7" w:rsidRPr="001505E7" w:rsidRDefault="0046277A" w:rsidP="009F6A01">
      <w:pPr>
        <w:pStyle w:val="SideNote"/>
        <w:framePr w:wrap="around"/>
      </w:pPr>
      <w:r w:rsidRPr="0046277A">
        <w:t>S. 49ZA in</w:t>
      </w:r>
      <w:r w:rsidR="00572DC1">
        <w:t>serted by No. 47/2016 s. 16.</w:t>
      </w:r>
    </w:p>
    <w:p w14:paraId="7FC3BF66" w14:textId="77777777" w:rsidR="00104989" w:rsidRDefault="00E420E9">
      <w:pPr>
        <w:pStyle w:val="DraftHeading1"/>
        <w:tabs>
          <w:tab w:val="right" w:pos="680"/>
        </w:tabs>
        <w:ind w:left="850" w:hanging="850"/>
      </w:pPr>
      <w:r>
        <w:tab/>
      </w:r>
      <w:bookmarkStart w:id="127" w:name="_Toc44081091"/>
      <w:r w:rsidR="00572DC1">
        <w:t>49ZA</w:t>
      </w:r>
      <w:r w:rsidR="00910B81" w:rsidRPr="00910B81">
        <w:tab/>
        <w:t>Defences to offences against children aged 16 or</w:t>
      </w:r>
      <w:r w:rsidR="009D292B">
        <w:t> </w:t>
      </w:r>
      <w:r w:rsidR="00910B81" w:rsidRPr="00910B81">
        <w:t>17—reasonable belief as to care, supervision or</w:t>
      </w:r>
      <w:r w:rsidR="009D292B">
        <w:t> </w:t>
      </w:r>
      <w:r w:rsidR="00910B81" w:rsidRPr="00910B81">
        <w:t>authority</w:t>
      </w:r>
      <w:bookmarkEnd w:id="127"/>
    </w:p>
    <w:p w14:paraId="1392A1B2" w14:textId="77777777" w:rsidR="00104989" w:rsidRDefault="00E420E9">
      <w:pPr>
        <w:pStyle w:val="DraftHeading2"/>
        <w:tabs>
          <w:tab w:val="right" w:pos="1247"/>
        </w:tabs>
        <w:ind w:left="1361" w:hanging="1361"/>
      </w:pPr>
      <w:r>
        <w:tab/>
      </w:r>
      <w:r w:rsidR="00572DC1">
        <w:t>(1)</w:t>
      </w:r>
      <w:r w:rsidR="00910B81" w:rsidRPr="00910B81">
        <w:tab/>
        <w:t>It is a defence to a charge for an offence against section 49C(1), 49E(1), 49G(1) or 49L(1) if, at the</w:t>
      </w:r>
      <w:r w:rsidR="009D292B">
        <w:t> </w:t>
      </w:r>
      <w:r w:rsidR="00910B81" w:rsidRPr="00910B81">
        <w:t>time of the conduct constituting the offence, A</w:t>
      </w:r>
      <w:r w:rsidR="009D292B">
        <w:t> </w:t>
      </w:r>
      <w:r w:rsidR="00910B81" w:rsidRPr="00910B81">
        <w:t>reasonably believed that B was not under A's care, supervision or authority.</w:t>
      </w:r>
    </w:p>
    <w:p w14:paraId="7B51E408" w14:textId="77777777" w:rsidR="00104989" w:rsidRDefault="00E420E9">
      <w:pPr>
        <w:pStyle w:val="DraftHeading2"/>
        <w:tabs>
          <w:tab w:val="right" w:pos="1247"/>
        </w:tabs>
        <w:ind w:left="1361" w:hanging="1361"/>
      </w:pPr>
      <w:r>
        <w:tab/>
      </w:r>
      <w:r w:rsidR="00572DC1">
        <w:t>(2)</w:t>
      </w:r>
      <w:r w:rsidR="00910B81" w:rsidRPr="00910B81">
        <w:tab/>
        <w:t>It is a defence to a charge for an offence against section 49I(1) if, at the time of the conduct constituting the offence, A reasonably believed that C was not under A's care, supervision or authority.</w:t>
      </w:r>
    </w:p>
    <w:p w14:paraId="0FA5F3DB" w14:textId="77777777" w:rsidR="00104989" w:rsidRDefault="00E420E9">
      <w:pPr>
        <w:pStyle w:val="DraftHeading2"/>
        <w:tabs>
          <w:tab w:val="right" w:pos="1247"/>
        </w:tabs>
        <w:ind w:left="1361" w:hanging="1361"/>
      </w:pPr>
      <w:r>
        <w:tab/>
      </w:r>
      <w:r w:rsidR="00572DC1">
        <w:t>(3)</w:t>
      </w:r>
      <w:r w:rsidR="00910B81" w:rsidRPr="00910B81">
        <w:tab/>
        <w:t>A bears the burden of proving (on the balance of probabilities) the matter referred to in subsection (1) or (2).</w:t>
      </w:r>
    </w:p>
    <w:p w14:paraId="6C88D03A" w14:textId="77777777" w:rsidR="00104989" w:rsidRDefault="0046277A">
      <w:pPr>
        <w:pStyle w:val="DraftSectionNote"/>
        <w:tabs>
          <w:tab w:val="right" w:pos="1304"/>
        </w:tabs>
        <w:ind w:left="850"/>
        <w:rPr>
          <w:b/>
        </w:rPr>
      </w:pPr>
      <w:r w:rsidRPr="0046277A">
        <w:rPr>
          <w:b/>
        </w:rPr>
        <w:t>Note</w:t>
      </w:r>
    </w:p>
    <w:p w14:paraId="57A93FB3" w14:textId="06CB611C" w:rsidR="00104989" w:rsidRDefault="00910B81">
      <w:pPr>
        <w:pStyle w:val="DraftSectionNote"/>
        <w:tabs>
          <w:tab w:val="right" w:pos="1304"/>
        </w:tabs>
        <w:ind w:left="850"/>
      </w:pPr>
      <w:r w:rsidRPr="00910B81">
        <w:t>References to A, B and C in this section are references to the same A, B and C referred to in sections 49C, 49E, 49G, 49I and 49L.</w:t>
      </w:r>
    </w:p>
    <w:p w14:paraId="435914A3" w14:textId="16262389" w:rsidR="00B05DA6" w:rsidRDefault="00B05DA6" w:rsidP="00B05DA6"/>
    <w:p w14:paraId="502E0367" w14:textId="286D36FE" w:rsidR="00B05DA6" w:rsidRDefault="00B05DA6" w:rsidP="00B05DA6"/>
    <w:p w14:paraId="00E387E4" w14:textId="5FA90925" w:rsidR="00B05DA6" w:rsidRDefault="00B05DA6" w:rsidP="00B05DA6"/>
    <w:p w14:paraId="72D0BBE3" w14:textId="605C72DC" w:rsidR="00B05DA6" w:rsidRDefault="00B05DA6" w:rsidP="00B05DA6"/>
    <w:p w14:paraId="55AF41C1" w14:textId="77777777" w:rsidR="00B05DA6" w:rsidRPr="00B05DA6" w:rsidRDefault="00B05DA6" w:rsidP="00B05DA6"/>
    <w:p w14:paraId="12FD8EF8" w14:textId="77777777" w:rsidR="001505E7" w:rsidRPr="001505E7" w:rsidRDefault="0046277A" w:rsidP="009F6A01">
      <w:pPr>
        <w:pStyle w:val="SideNote"/>
        <w:framePr w:wrap="around"/>
      </w:pPr>
      <w:r w:rsidRPr="0046277A">
        <w:lastRenderedPageBreak/>
        <w:t>S. 49ZB in</w:t>
      </w:r>
      <w:r w:rsidR="00572DC1">
        <w:t>serted by No. 47/2016 s. 16.</w:t>
      </w:r>
    </w:p>
    <w:p w14:paraId="24628AE0" w14:textId="77777777" w:rsidR="00104989" w:rsidRDefault="00E420E9">
      <w:pPr>
        <w:pStyle w:val="DraftHeading1"/>
        <w:tabs>
          <w:tab w:val="right" w:pos="680"/>
        </w:tabs>
        <w:ind w:left="850" w:hanging="850"/>
      </w:pPr>
      <w:r>
        <w:tab/>
      </w:r>
      <w:bookmarkStart w:id="128" w:name="_Toc44081092"/>
      <w:r w:rsidR="00572DC1">
        <w:t>49ZB</w:t>
      </w:r>
      <w:r w:rsidR="00910B81" w:rsidRPr="00910B81">
        <w:tab/>
        <w:t>Exception to loitering offence</w:t>
      </w:r>
      <w:bookmarkEnd w:id="128"/>
    </w:p>
    <w:p w14:paraId="7376717D" w14:textId="77777777" w:rsidR="00104989" w:rsidRDefault="00910B81">
      <w:pPr>
        <w:pStyle w:val="BodySectionSub"/>
      </w:pPr>
      <w:r w:rsidRPr="00910B81">
        <w:t>A does not commit an offence against section</w:t>
      </w:r>
      <w:r w:rsidR="007C4103">
        <w:t> </w:t>
      </w:r>
      <w:r w:rsidRPr="00910B81">
        <w:t>49N(1) if A has a reasonable excuse for</w:t>
      </w:r>
      <w:r w:rsidR="007C4103">
        <w:t> </w:t>
      </w:r>
      <w:r w:rsidRPr="00910B81">
        <w:t>loitering at or near a place referred to in section 49N(1)(c).</w:t>
      </w:r>
    </w:p>
    <w:p w14:paraId="21ECB881" w14:textId="77777777" w:rsidR="00104989" w:rsidRDefault="0046277A">
      <w:pPr>
        <w:pStyle w:val="DraftSectionNote"/>
        <w:tabs>
          <w:tab w:val="right" w:pos="1304"/>
        </w:tabs>
        <w:ind w:left="850"/>
        <w:rPr>
          <w:b/>
        </w:rPr>
      </w:pPr>
      <w:r w:rsidRPr="0046277A">
        <w:rPr>
          <w:b/>
        </w:rPr>
        <w:t>Note</w:t>
      </w:r>
    </w:p>
    <w:p w14:paraId="116EFC84" w14:textId="77777777" w:rsidR="00104989" w:rsidRDefault="00910B81">
      <w:pPr>
        <w:pStyle w:val="DraftSectionNote"/>
        <w:tabs>
          <w:tab w:val="right" w:pos="1304"/>
        </w:tabs>
        <w:ind w:left="850"/>
      </w:pPr>
      <w:r w:rsidRPr="00910B81">
        <w:t>The reference to A in this section is a reference to the same A</w:t>
      </w:r>
      <w:r w:rsidR="007C4103">
        <w:t> </w:t>
      </w:r>
      <w:r w:rsidRPr="00910B81">
        <w:t>referred to in section 49N.</w:t>
      </w:r>
    </w:p>
    <w:p w14:paraId="69DA0AA6" w14:textId="77777777" w:rsidR="001505E7" w:rsidRPr="001505E7" w:rsidRDefault="0046277A" w:rsidP="009F6A01">
      <w:pPr>
        <w:pStyle w:val="SideNote"/>
        <w:framePr w:wrap="around"/>
      </w:pPr>
      <w:r w:rsidRPr="0046277A">
        <w:t>S. 49ZC in</w:t>
      </w:r>
      <w:r w:rsidR="00572DC1">
        <w:t>serted by No. 47/2016 s. 16.</w:t>
      </w:r>
    </w:p>
    <w:p w14:paraId="6CD77312" w14:textId="77777777" w:rsidR="00104989" w:rsidRDefault="00E420E9">
      <w:pPr>
        <w:pStyle w:val="DraftHeading1"/>
        <w:tabs>
          <w:tab w:val="right" w:pos="680"/>
        </w:tabs>
        <w:ind w:left="850" w:hanging="850"/>
      </w:pPr>
      <w:r>
        <w:tab/>
      </w:r>
      <w:bookmarkStart w:id="129" w:name="_Toc44081093"/>
      <w:r w:rsidR="00572DC1">
        <w:t>49ZC</w:t>
      </w:r>
      <w:r w:rsidR="00910B81" w:rsidRPr="00910B81">
        <w:tab/>
        <w:t>No defence of mistaken but honest and reasonable belief of certain matters</w:t>
      </w:r>
      <w:bookmarkEnd w:id="129"/>
    </w:p>
    <w:p w14:paraId="2066618B" w14:textId="77777777" w:rsidR="00104989" w:rsidRDefault="00910B81">
      <w:pPr>
        <w:pStyle w:val="BodySectionSub"/>
      </w:pPr>
      <w:r w:rsidRPr="00910B81">
        <w:t>It is not a defence to a charge that, at the time of the conduct constituting the offence, A was under a mistaken but honest and reasonable belief that—</w:t>
      </w:r>
    </w:p>
    <w:p w14:paraId="12B8C978" w14:textId="77777777" w:rsidR="00104989" w:rsidRDefault="00E420E9">
      <w:pPr>
        <w:pStyle w:val="DraftHeading3"/>
        <w:tabs>
          <w:tab w:val="right" w:pos="1757"/>
        </w:tabs>
        <w:ind w:left="1871" w:hanging="1871"/>
      </w:pPr>
      <w:r>
        <w:tab/>
      </w:r>
      <w:r w:rsidR="00572DC1">
        <w:t>(a)</w:t>
      </w:r>
      <w:r w:rsidR="00910B81" w:rsidRPr="00910B81">
        <w:tab/>
        <w:t>for an offence against section 49A(1)—B</w:t>
      </w:r>
      <w:r w:rsidR="007C4103">
        <w:t> </w:t>
      </w:r>
      <w:r w:rsidR="00910B81" w:rsidRPr="00910B81">
        <w:t>was 12 years of age or more; or</w:t>
      </w:r>
    </w:p>
    <w:p w14:paraId="5615CE5E" w14:textId="77777777" w:rsidR="00104989" w:rsidRDefault="00E420E9">
      <w:pPr>
        <w:pStyle w:val="DraftHeading3"/>
        <w:tabs>
          <w:tab w:val="right" w:pos="1757"/>
        </w:tabs>
        <w:ind w:left="1871" w:hanging="1871"/>
      </w:pPr>
      <w:r>
        <w:tab/>
      </w:r>
      <w:r w:rsidR="00572DC1">
        <w:t>(b)</w:t>
      </w:r>
      <w:r w:rsidR="00910B81" w:rsidRPr="00910B81">
        <w:tab/>
        <w:t>for an offence against section 49D(1) or 49E(1)—the touching was not—</w:t>
      </w:r>
    </w:p>
    <w:p w14:paraId="1D9ADAD2" w14:textId="77777777" w:rsidR="00104989" w:rsidRDefault="00E420E9">
      <w:pPr>
        <w:pStyle w:val="DraftHeading4"/>
        <w:tabs>
          <w:tab w:val="right" w:pos="2268"/>
        </w:tabs>
        <w:ind w:left="2381" w:hanging="2381"/>
      </w:pPr>
      <w:r>
        <w:tab/>
      </w:r>
      <w:r w:rsidR="00572DC1">
        <w:t>(i)</w:t>
      </w:r>
      <w:r w:rsidR="00910B81" w:rsidRPr="00910B81">
        <w:tab/>
        <w:t>sexual; or</w:t>
      </w:r>
    </w:p>
    <w:p w14:paraId="58C968A1" w14:textId="77777777" w:rsidR="00104989" w:rsidRDefault="00E420E9">
      <w:pPr>
        <w:pStyle w:val="DraftHeading4"/>
        <w:tabs>
          <w:tab w:val="right" w:pos="2268"/>
        </w:tabs>
        <w:ind w:left="2381" w:hanging="2381"/>
      </w:pPr>
      <w:r>
        <w:tab/>
      </w:r>
      <w:r w:rsidR="00572DC1">
        <w:t>(ii)</w:t>
      </w:r>
      <w:r w:rsidR="00910B81" w:rsidRPr="00910B81">
        <w:tab/>
        <w:t>contrary to community standards of acceptable conduct; or</w:t>
      </w:r>
    </w:p>
    <w:p w14:paraId="41BFC71F" w14:textId="77777777" w:rsidR="00104989" w:rsidRDefault="00E420E9">
      <w:pPr>
        <w:pStyle w:val="DraftHeading3"/>
        <w:tabs>
          <w:tab w:val="right" w:pos="1757"/>
        </w:tabs>
        <w:ind w:left="1871" w:hanging="1871"/>
      </w:pPr>
      <w:r>
        <w:tab/>
      </w:r>
      <w:r w:rsidR="00572DC1">
        <w:t>(c)</w:t>
      </w:r>
      <w:r w:rsidR="00910B81" w:rsidRPr="00910B81">
        <w:tab/>
        <w:t>for an offence against section 49F(1) or 49G(1)—</w:t>
      </w:r>
    </w:p>
    <w:p w14:paraId="7546D9E8" w14:textId="77777777" w:rsidR="00104989" w:rsidRDefault="00E420E9">
      <w:pPr>
        <w:pStyle w:val="DraftHeading4"/>
        <w:tabs>
          <w:tab w:val="right" w:pos="2268"/>
        </w:tabs>
        <w:ind w:left="2381" w:hanging="2381"/>
      </w:pPr>
      <w:r>
        <w:tab/>
      </w:r>
      <w:r w:rsidR="00572DC1">
        <w:t>(i)</w:t>
      </w:r>
      <w:r w:rsidR="00910B81" w:rsidRPr="00910B81">
        <w:tab/>
        <w:t>the activity was not sexual; or</w:t>
      </w:r>
    </w:p>
    <w:p w14:paraId="3A229DD5" w14:textId="77777777" w:rsidR="00104989" w:rsidRDefault="00E420E9">
      <w:pPr>
        <w:pStyle w:val="DraftHeading4"/>
        <w:tabs>
          <w:tab w:val="right" w:pos="2268"/>
        </w:tabs>
        <w:ind w:left="2381" w:hanging="2381"/>
      </w:pPr>
      <w:r>
        <w:tab/>
      </w:r>
      <w:r w:rsidR="00572DC1">
        <w:t>(ii)</w:t>
      </w:r>
      <w:r w:rsidR="00910B81" w:rsidRPr="00910B81">
        <w:tab/>
        <w:t>engaging in the activity in the presence of B was not contrary to community standards of acceptable conduct; or</w:t>
      </w:r>
    </w:p>
    <w:p w14:paraId="5D0DB44B" w14:textId="77777777" w:rsidR="00104989" w:rsidRDefault="00E420E9">
      <w:pPr>
        <w:pStyle w:val="DraftHeading3"/>
        <w:tabs>
          <w:tab w:val="right" w:pos="1757"/>
        </w:tabs>
        <w:ind w:left="1871" w:hanging="1871"/>
      </w:pPr>
      <w:r>
        <w:tab/>
      </w:r>
      <w:r w:rsidR="00572DC1">
        <w:t>(d)</w:t>
      </w:r>
      <w:r w:rsidR="00910B81" w:rsidRPr="00910B81">
        <w:tab/>
        <w:t>for an offence against section 49H(1) or 49I(1)—</w:t>
      </w:r>
    </w:p>
    <w:p w14:paraId="71CA78C2" w14:textId="77777777" w:rsidR="00104989" w:rsidRDefault="00E420E9">
      <w:pPr>
        <w:pStyle w:val="DraftHeading4"/>
        <w:tabs>
          <w:tab w:val="right" w:pos="2268"/>
        </w:tabs>
        <w:ind w:left="2381" w:hanging="2381"/>
      </w:pPr>
      <w:r>
        <w:tab/>
      </w:r>
      <w:r w:rsidR="00572DC1">
        <w:t>(i)</w:t>
      </w:r>
      <w:r w:rsidR="00910B81" w:rsidRPr="00910B81">
        <w:tab/>
        <w:t>the activity was not sexual; or</w:t>
      </w:r>
    </w:p>
    <w:p w14:paraId="7F87B0AB" w14:textId="77777777" w:rsidR="00104989" w:rsidRDefault="00E420E9">
      <w:pPr>
        <w:pStyle w:val="DraftHeading4"/>
        <w:tabs>
          <w:tab w:val="right" w:pos="2268"/>
        </w:tabs>
        <w:ind w:left="2381" w:hanging="2381"/>
      </w:pPr>
      <w:r>
        <w:tab/>
      </w:r>
      <w:r w:rsidR="00572DC1">
        <w:t>(ii)</w:t>
      </w:r>
      <w:r w:rsidR="00910B81" w:rsidRPr="00910B81">
        <w:tab/>
        <w:t>A's causing or allowing C to be present when B engages in the activity was not contrary to community standards of acceptable conduct; or</w:t>
      </w:r>
    </w:p>
    <w:p w14:paraId="13919C9D" w14:textId="77777777" w:rsidR="00104989" w:rsidRDefault="00E420E9">
      <w:pPr>
        <w:pStyle w:val="DraftHeading3"/>
        <w:tabs>
          <w:tab w:val="right" w:pos="1757"/>
        </w:tabs>
        <w:ind w:left="1871" w:hanging="1871"/>
      </w:pPr>
      <w:r>
        <w:lastRenderedPageBreak/>
        <w:tab/>
      </w:r>
      <w:r w:rsidR="00572DC1">
        <w:t>(e)</w:t>
      </w:r>
      <w:r w:rsidR="00910B81" w:rsidRPr="00910B81">
        <w:tab/>
        <w:t>for an offence against section 49K(1) or 49L(1)—the activity was not sexual; or</w:t>
      </w:r>
    </w:p>
    <w:p w14:paraId="5431FCB0" w14:textId="77777777" w:rsidR="00104989" w:rsidRDefault="00E420E9">
      <w:pPr>
        <w:pStyle w:val="DraftHeading3"/>
        <w:tabs>
          <w:tab w:val="right" w:pos="1757"/>
        </w:tabs>
        <w:ind w:left="1871" w:hanging="1871"/>
      </w:pPr>
      <w:r>
        <w:tab/>
      </w:r>
      <w:r w:rsidR="00572DC1">
        <w:t>(f)</w:t>
      </w:r>
      <w:r w:rsidR="00910B81" w:rsidRPr="00910B81">
        <w:tab/>
        <w:t>for an offence against section 49Q(1)—the</w:t>
      </w:r>
      <w:r w:rsidR="007C4103">
        <w:t> </w:t>
      </w:r>
      <w:r w:rsidR="00910B81" w:rsidRPr="00910B81">
        <w:t>sexual performance did not occur in circumstances that involved payment, reward</w:t>
      </w:r>
      <w:r w:rsidR="007C4103">
        <w:t> </w:t>
      </w:r>
      <w:r w:rsidR="00910B81" w:rsidRPr="00910B81">
        <w:t>or other benefit to any person in respect of the performance; or</w:t>
      </w:r>
    </w:p>
    <w:p w14:paraId="1CB7DAFC" w14:textId="77777777" w:rsidR="00104989" w:rsidRDefault="00E420E9">
      <w:pPr>
        <w:pStyle w:val="DraftHeading3"/>
        <w:tabs>
          <w:tab w:val="right" w:pos="1757"/>
        </w:tabs>
        <w:ind w:left="1871" w:hanging="1871"/>
      </w:pPr>
      <w:r>
        <w:tab/>
      </w:r>
      <w:r w:rsidR="00572DC1">
        <w:t>(g)</w:t>
      </w:r>
      <w:r w:rsidR="00910B81" w:rsidRPr="00910B81">
        <w:tab/>
        <w:t>for an offence against section 49R(1)—the</w:t>
      </w:r>
      <w:r w:rsidR="007C4103">
        <w:t> </w:t>
      </w:r>
      <w:r w:rsidR="00910B81" w:rsidRPr="00910B81">
        <w:t>invitation or offer did not involve payment, reward or other benefit to any person in respect of the performance; or</w:t>
      </w:r>
    </w:p>
    <w:p w14:paraId="5458B05D" w14:textId="77777777" w:rsidR="00104989" w:rsidRDefault="00E420E9">
      <w:pPr>
        <w:pStyle w:val="DraftHeading3"/>
        <w:tabs>
          <w:tab w:val="right" w:pos="1757"/>
        </w:tabs>
        <w:ind w:left="1871" w:hanging="1871"/>
      </w:pPr>
      <w:r>
        <w:tab/>
      </w:r>
      <w:r w:rsidR="00572DC1">
        <w:t>(h)</w:t>
      </w:r>
      <w:r w:rsidR="00910B81" w:rsidRPr="00910B81">
        <w:tab/>
        <w:t>for an offence against section 49S(1)—B's</w:t>
      </w:r>
      <w:r w:rsidR="007C4103">
        <w:t> </w:t>
      </w:r>
      <w:r w:rsidR="00910B81" w:rsidRPr="00910B81">
        <w:t>engaging in sexual conduct in relation to</w:t>
      </w:r>
      <w:r w:rsidR="007C4103">
        <w:t> </w:t>
      </w:r>
      <w:r w:rsidR="00910B81" w:rsidRPr="00910B81">
        <w:t>a child did not constitute an offence or, if</w:t>
      </w:r>
      <w:r w:rsidR="007C4103">
        <w:t> </w:t>
      </w:r>
      <w:r w:rsidR="00910B81" w:rsidRPr="00910B81">
        <w:t>the conduct takes place outside Victoria, would not constitute an offence.</w:t>
      </w:r>
    </w:p>
    <w:p w14:paraId="6972D02D" w14:textId="77777777" w:rsidR="00104989" w:rsidRDefault="0046277A">
      <w:pPr>
        <w:pStyle w:val="DraftSectionNote"/>
        <w:tabs>
          <w:tab w:val="right" w:pos="1304"/>
        </w:tabs>
        <w:ind w:left="850"/>
        <w:rPr>
          <w:b/>
        </w:rPr>
      </w:pPr>
      <w:r w:rsidRPr="0046277A">
        <w:rPr>
          <w:b/>
        </w:rPr>
        <w:t>Note</w:t>
      </w:r>
    </w:p>
    <w:p w14:paraId="74A939DE" w14:textId="77777777" w:rsidR="00F67352" w:rsidRPr="00F67352" w:rsidRDefault="00910B81" w:rsidP="007C4103">
      <w:pPr>
        <w:pStyle w:val="DraftSectionNote"/>
        <w:tabs>
          <w:tab w:val="right" w:pos="1304"/>
        </w:tabs>
        <w:ind w:left="850"/>
      </w:pPr>
      <w:r w:rsidRPr="00910B81">
        <w:t>References to A, B and C in this section are references to the same A, B and C referred to in sections 49A, 49D, 49E, 49F, 49G, 49H, 49I, 49K, 49L, 49Q, 49R and 49S.</w:t>
      </w:r>
    </w:p>
    <w:p w14:paraId="1B1DEC97" w14:textId="77777777" w:rsidR="005801A6" w:rsidRDefault="005801A6" w:rsidP="009F6A01">
      <w:pPr>
        <w:pStyle w:val="SideNote"/>
        <w:framePr w:wrap="around"/>
        <w:spacing w:before="240"/>
      </w:pPr>
      <w:r w:rsidRPr="001E79CC">
        <w:rPr>
          <w:lang w:val="en-US"/>
        </w:rPr>
        <w:t xml:space="preserve">Pt 1 Div. 1 Subdiv. </w:t>
      </w:r>
      <w:r>
        <w:t>(8C) (Heading and ss 52, 53) inserted by No. 9509 s. 5, amended</w:t>
      </w:r>
      <w:r w:rsidR="00827D07">
        <w:rPr>
          <w:rStyle w:val="EndnoteReference"/>
          <w:i/>
        </w:rPr>
        <w:endnoteReference w:id="3"/>
      </w:r>
      <w:r w:rsidR="00827D07">
        <w:t>,</w:t>
      </w:r>
      <w:r w:rsidR="00C14AD4">
        <w:t xml:space="preserve"> </w:t>
      </w:r>
      <w:r w:rsidR="0046277A" w:rsidRPr="0046277A">
        <w:t>substituted as Pt 1 Div. 1 Subdiv. (8C) (Heading and ss 50A–50K) by No. 47/2016 s. 16</w:t>
      </w:r>
      <w:r>
        <w:t>.</w:t>
      </w:r>
    </w:p>
    <w:p w14:paraId="660A28E8" w14:textId="77777777" w:rsidR="00104989" w:rsidRDefault="001505E7">
      <w:pPr>
        <w:pStyle w:val="Heading-DIVISION"/>
        <w:rPr>
          <w:i/>
        </w:rPr>
      </w:pPr>
      <w:bookmarkStart w:id="130" w:name="_Toc44081094"/>
      <w:r w:rsidRPr="001505E7">
        <w:t xml:space="preserve">(8C) </w:t>
      </w:r>
      <w:r w:rsidR="0046277A" w:rsidRPr="0046277A">
        <w:rPr>
          <w:i/>
        </w:rPr>
        <w:t>Incest</w:t>
      </w:r>
      <w:bookmarkEnd w:id="130"/>
    </w:p>
    <w:p w14:paraId="2ED03422" w14:textId="77777777" w:rsidR="00104989" w:rsidRDefault="00104989"/>
    <w:p w14:paraId="046CCCC1" w14:textId="77777777" w:rsidR="00104989" w:rsidRDefault="00104989"/>
    <w:p w14:paraId="5CF7B7C4" w14:textId="77777777" w:rsidR="00104989" w:rsidRDefault="00104989"/>
    <w:p w14:paraId="2651C820" w14:textId="77777777" w:rsidR="00104989" w:rsidRDefault="00104989"/>
    <w:p w14:paraId="2A773903" w14:textId="77777777" w:rsidR="00104989" w:rsidRDefault="00104989"/>
    <w:p w14:paraId="3AD2E335" w14:textId="77777777" w:rsidR="00104989" w:rsidRDefault="00104989"/>
    <w:p w14:paraId="47634E28" w14:textId="77777777" w:rsidR="00104989" w:rsidRDefault="00104989"/>
    <w:p w14:paraId="47BA2F92" w14:textId="77777777" w:rsidR="000D36AD" w:rsidRDefault="0046277A" w:rsidP="009F6A01">
      <w:pPr>
        <w:pStyle w:val="SideNote"/>
        <w:framePr w:wrap="around"/>
      </w:pPr>
      <w:r w:rsidRPr="0046277A">
        <w:t>S. 50A in</w:t>
      </w:r>
      <w:r w:rsidR="00572DC1">
        <w:t>serted by No. 47/2016 s. 16.</w:t>
      </w:r>
    </w:p>
    <w:p w14:paraId="4CBFC21D" w14:textId="77777777" w:rsidR="00104989" w:rsidRDefault="001505E7">
      <w:pPr>
        <w:pStyle w:val="DraftHeading1"/>
        <w:tabs>
          <w:tab w:val="right" w:pos="680"/>
        </w:tabs>
        <w:ind w:left="850" w:hanging="850"/>
      </w:pPr>
      <w:r>
        <w:tab/>
      </w:r>
      <w:bookmarkStart w:id="131" w:name="_Toc44081095"/>
      <w:r w:rsidR="00572DC1">
        <w:t>50A</w:t>
      </w:r>
      <w:r w:rsidRPr="001505E7">
        <w:tab/>
        <w:t>Definitions</w:t>
      </w:r>
      <w:bookmarkEnd w:id="131"/>
    </w:p>
    <w:p w14:paraId="7386B6B6" w14:textId="77777777" w:rsidR="00104989" w:rsidRDefault="001505E7">
      <w:pPr>
        <w:pStyle w:val="BodySectionSub"/>
      </w:pPr>
      <w:r w:rsidRPr="001505E7">
        <w:t>In this Subdivision—</w:t>
      </w:r>
    </w:p>
    <w:p w14:paraId="121C5EB4" w14:textId="77777777" w:rsidR="00104989" w:rsidRDefault="001505E7">
      <w:pPr>
        <w:pStyle w:val="DraftDefinition2"/>
      </w:pPr>
      <w:r w:rsidRPr="001505E7">
        <w:rPr>
          <w:b/>
          <w:i/>
        </w:rPr>
        <w:t>child</w:t>
      </w:r>
      <w:r w:rsidRPr="001505E7">
        <w:t>, in relation to a person, means—</w:t>
      </w:r>
    </w:p>
    <w:p w14:paraId="6569D929" w14:textId="77777777" w:rsidR="00104989" w:rsidRDefault="001505E7">
      <w:pPr>
        <w:pStyle w:val="DraftHeading4"/>
        <w:tabs>
          <w:tab w:val="right" w:pos="2268"/>
        </w:tabs>
        <w:ind w:left="2381" w:hanging="2381"/>
      </w:pPr>
      <w:r>
        <w:tab/>
      </w:r>
      <w:r w:rsidR="00572DC1">
        <w:t>(a)</w:t>
      </w:r>
      <w:r w:rsidRPr="001505E7">
        <w:tab/>
        <w:t>the person's child by birth; or</w:t>
      </w:r>
    </w:p>
    <w:p w14:paraId="28BCD575" w14:textId="77777777" w:rsidR="00104989" w:rsidRDefault="001505E7">
      <w:pPr>
        <w:pStyle w:val="DraftHeading4"/>
        <w:tabs>
          <w:tab w:val="right" w:pos="2268"/>
        </w:tabs>
        <w:ind w:left="2381" w:hanging="2381"/>
      </w:pPr>
      <w:r>
        <w:lastRenderedPageBreak/>
        <w:tab/>
      </w:r>
      <w:r w:rsidR="00572DC1">
        <w:t>(b)</w:t>
      </w:r>
      <w:r w:rsidRPr="001505E7">
        <w:tab/>
        <w:t>the person's genetic child; or</w:t>
      </w:r>
    </w:p>
    <w:p w14:paraId="6F55C1FE" w14:textId="77777777" w:rsidR="00104989" w:rsidRDefault="001505E7">
      <w:pPr>
        <w:pStyle w:val="DraftHeading4"/>
        <w:tabs>
          <w:tab w:val="right" w:pos="2268"/>
        </w:tabs>
        <w:ind w:left="2381" w:hanging="2381"/>
      </w:pPr>
      <w:r>
        <w:tab/>
      </w:r>
      <w:r w:rsidR="00572DC1">
        <w:t>(c)</w:t>
      </w:r>
      <w:r w:rsidRPr="001505E7">
        <w:tab/>
        <w:t xml:space="preserve">the person's child by operation of the </w:t>
      </w:r>
      <w:r w:rsidRPr="001505E7">
        <w:rPr>
          <w:b/>
        </w:rPr>
        <w:t>Adoption Act 1984</w:t>
      </w:r>
      <w:r w:rsidRPr="001505E7">
        <w:t>; or</w:t>
      </w:r>
    </w:p>
    <w:p w14:paraId="48001AF8" w14:textId="77777777" w:rsidR="00104989" w:rsidRDefault="001505E7">
      <w:pPr>
        <w:pStyle w:val="DraftHeading4"/>
        <w:tabs>
          <w:tab w:val="right" w:pos="2268"/>
        </w:tabs>
        <w:ind w:left="2381" w:hanging="2381"/>
      </w:pPr>
      <w:r>
        <w:tab/>
      </w:r>
      <w:r w:rsidR="00572DC1">
        <w:t>(d)</w:t>
      </w:r>
      <w:r w:rsidRPr="001505E7">
        <w:tab/>
        <w:t xml:space="preserve">the person's child by operation of the </w:t>
      </w:r>
      <w:r w:rsidRPr="001505E7">
        <w:rPr>
          <w:b/>
        </w:rPr>
        <w:t>Status of Children Act 1974</w:t>
      </w:r>
      <w:r w:rsidRPr="001505E7">
        <w:t>;</w:t>
      </w:r>
    </w:p>
    <w:p w14:paraId="471772EF" w14:textId="77777777" w:rsidR="00104989" w:rsidRDefault="001505E7">
      <w:pPr>
        <w:pStyle w:val="DraftDefinition2"/>
      </w:pPr>
      <w:r w:rsidRPr="001505E7">
        <w:rPr>
          <w:b/>
          <w:i/>
        </w:rPr>
        <w:t>half-sibling</w:t>
      </w:r>
      <w:r w:rsidRPr="001505E7">
        <w:t>, in relation to a person, means a person who shares a common parent with the</w:t>
      </w:r>
      <w:r w:rsidR="007C4103">
        <w:t> </w:t>
      </w:r>
      <w:r w:rsidRPr="001505E7">
        <w:t>person;</w:t>
      </w:r>
    </w:p>
    <w:p w14:paraId="69A128AB" w14:textId="77777777" w:rsidR="00104989" w:rsidRDefault="001505E7">
      <w:pPr>
        <w:pStyle w:val="DraftDefinition2"/>
      </w:pPr>
      <w:r w:rsidRPr="001505E7">
        <w:rPr>
          <w:b/>
          <w:i/>
        </w:rPr>
        <w:t>lineal ancestor</w:t>
      </w:r>
      <w:r w:rsidRPr="001505E7">
        <w:t>, in relation to a person, means a lineal ancestor of the person's parent;</w:t>
      </w:r>
    </w:p>
    <w:p w14:paraId="66A20CE6" w14:textId="77777777" w:rsidR="00104989" w:rsidRDefault="001505E7">
      <w:pPr>
        <w:pStyle w:val="DraftDefinition2"/>
      </w:pPr>
      <w:r w:rsidRPr="001505E7">
        <w:rPr>
          <w:b/>
          <w:i/>
        </w:rPr>
        <w:t>lineal descendant</w:t>
      </w:r>
      <w:r w:rsidRPr="001505E7">
        <w:t>, in relation to a person, means a lineal descendant of the person's child;</w:t>
      </w:r>
    </w:p>
    <w:p w14:paraId="71D5B928" w14:textId="77777777" w:rsidR="00104989" w:rsidRDefault="001505E7">
      <w:pPr>
        <w:pStyle w:val="DraftDefinition2"/>
      </w:pPr>
      <w:r w:rsidRPr="001505E7">
        <w:rPr>
          <w:b/>
          <w:i/>
        </w:rPr>
        <w:t>parent</w:t>
      </w:r>
      <w:r w:rsidRPr="001505E7">
        <w:t>, in relation to a person, means—</w:t>
      </w:r>
    </w:p>
    <w:p w14:paraId="2F2D190F" w14:textId="77777777" w:rsidR="00104989" w:rsidRDefault="001505E7">
      <w:pPr>
        <w:pStyle w:val="DraftHeading4"/>
        <w:tabs>
          <w:tab w:val="right" w:pos="2268"/>
        </w:tabs>
        <w:ind w:left="2381" w:hanging="2381"/>
      </w:pPr>
      <w:r>
        <w:tab/>
      </w:r>
      <w:r w:rsidR="00572DC1">
        <w:t>(a)</w:t>
      </w:r>
      <w:r w:rsidRPr="001505E7">
        <w:tab/>
        <w:t>the person's birth parent; or</w:t>
      </w:r>
    </w:p>
    <w:p w14:paraId="70273315" w14:textId="77777777" w:rsidR="00104989" w:rsidRDefault="001505E7">
      <w:pPr>
        <w:pStyle w:val="DraftHeading4"/>
        <w:tabs>
          <w:tab w:val="right" w:pos="2268"/>
        </w:tabs>
        <w:ind w:left="2381" w:hanging="2381"/>
      </w:pPr>
      <w:r>
        <w:tab/>
      </w:r>
      <w:r w:rsidR="00572DC1">
        <w:t>(b)</w:t>
      </w:r>
      <w:r w:rsidRPr="001505E7">
        <w:tab/>
        <w:t>the person's genetic parent; or</w:t>
      </w:r>
    </w:p>
    <w:p w14:paraId="2ADF9648" w14:textId="77777777" w:rsidR="00104989" w:rsidRDefault="001505E7">
      <w:pPr>
        <w:pStyle w:val="DraftHeading4"/>
        <w:tabs>
          <w:tab w:val="right" w:pos="2268"/>
        </w:tabs>
        <w:ind w:left="2381" w:hanging="2381"/>
      </w:pPr>
      <w:r>
        <w:tab/>
      </w:r>
      <w:r w:rsidR="00572DC1">
        <w:t>(c)</w:t>
      </w:r>
      <w:r w:rsidRPr="001505E7">
        <w:tab/>
        <w:t xml:space="preserve">the person's parent by operation of the </w:t>
      </w:r>
      <w:r w:rsidRPr="001505E7">
        <w:rPr>
          <w:b/>
        </w:rPr>
        <w:t>Adoption Act 1984</w:t>
      </w:r>
      <w:r w:rsidRPr="001505E7">
        <w:t>; or</w:t>
      </w:r>
    </w:p>
    <w:p w14:paraId="5E950020" w14:textId="77777777" w:rsidR="00104989" w:rsidRDefault="001505E7">
      <w:pPr>
        <w:pStyle w:val="DraftHeading4"/>
        <w:tabs>
          <w:tab w:val="right" w:pos="2268"/>
        </w:tabs>
        <w:ind w:left="2381" w:hanging="2381"/>
      </w:pPr>
      <w:r>
        <w:tab/>
      </w:r>
      <w:r w:rsidR="00572DC1">
        <w:t>(d)</w:t>
      </w:r>
      <w:r w:rsidRPr="001505E7">
        <w:tab/>
        <w:t xml:space="preserve">the person's parent by operation of the </w:t>
      </w:r>
      <w:r w:rsidRPr="001505E7">
        <w:rPr>
          <w:b/>
        </w:rPr>
        <w:t>Status of Children Act 1974</w:t>
      </w:r>
      <w:r w:rsidRPr="001505E7">
        <w:t>;</w:t>
      </w:r>
    </w:p>
    <w:p w14:paraId="1532BFC4" w14:textId="77777777" w:rsidR="00104989" w:rsidRDefault="001505E7">
      <w:pPr>
        <w:pStyle w:val="DraftDefinition2"/>
      </w:pPr>
      <w:r w:rsidRPr="001505E7">
        <w:rPr>
          <w:b/>
          <w:i/>
        </w:rPr>
        <w:t>sibling</w:t>
      </w:r>
      <w:r w:rsidRPr="001505E7">
        <w:t>, in relation to a person, means a person who has the same parents as the person;</w:t>
      </w:r>
    </w:p>
    <w:p w14:paraId="56F38A82" w14:textId="77777777" w:rsidR="00104989" w:rsidRDefault="001505E7">
      <w:pPr>
        <w:pStyle w:val="DraftDefinition2"/>
      </w:pPr>
      <w:r w:rsidRPr="001505E7">
        <w:rPr>
          <w:b/>
          <w:i/>
        </w:rPr>
        <w:t>step-parent</w:t>
      </w:r>
      <w:r w:rsidRPr="001505E7">
        <w:t>, in relation to a person, means the spouse or domestic partner of the person's parent, being a person who is not the person's parent.</w:t>
      </w:r>
    </w:p>
    <w:p w14:paraId="581581EE" w14:textId="77777777" w:rsidR="000D36AD" w:rsidRDefault="0046277A" w:rsidP="009F6A01">
      <w:pPr>
        <w:pStyle w:val="SideNote"/>
        <w:framePr w:wrap="around"/>
      </w:pPr>
      <w:r w:rsidRPr="0046277A">
        <w:t>S. 50B in</w:t>
      </w:r>
      <w:r w:rsidR="00572DC1">
        <w:t>serted by No. 47/2016 s. 16.</w:t>
      </w:r>
    </w:p>
    <w:p w14:paraId="4C266618" w14:textId="77777777" w:rsidR="00104989" w:rsidRDefault="001505E7">
      <w:pPr>
        <w:pStyle w:val="DraftHeading1"/>
        <w:tabs>
          <w:tab w:val="right" w:pos="680"/>
        </w:tabs>
        <w:ind w:left="850" w:hanging="850"/>
      </w:pPr>
      <w:r>
        <w:tab/>
      </w:r>
      <w:bookmarkStart w:id="132" w:name="_Toc44081096"/>
      <w:r w:rsidR="00572DC1">
        <w:t>50B</w:t>
      </w:r>
      <w:r w:rsidRPr="001505E7">
        <w:tab/>
        <w:t>Rebuttable presumption as to family relationship</w:t>
      </w:r>
      <w:bookmarkEnd w:id="132"/>
    </w:p>
    <w:p w14:paraId="7827905D" w14:textId="77777777" w:rsidR="00104989" w:rsidRDefault="001505E7">
      <w:pPr>
        <w:pStyle w:val="BodySectionSub"/>
      </w:pPr>
      <w:r w:rsidRPr="001505E7">
        <w:t>In a proceeding for an offence against a provision of this Subdivision, there is a rebuttable presumption that—</w:t>
      </w:r>
    </w:p>
    <w:p w14:paraId="20DA4456" w14:textId="77777777" w:rsidR="00104989" w:rsidRDefault="001505E7">
      <w:pPr>
        <w:pStyle w:val="DraftHeading3"/>
        <w:tabs>
          <w:tab w:val="right" w:pos="1757"/>
        </w:tabs>
        <w:ind w:left="1871" w:hanging="1871"/>
      </w:pPr>
      <w:r>
        <w:tab/>
      </w:r>
      <w:r w:rsidR="00572DC1">
        <w:t>(a)</w:t>
      </w:r>
      <w:r w:rsidRPr="001505E7">
        <w:tab/>
        <w:t>A knows that A is related to B in the way alleged; and</w:t>
      </w:r>
    </w:p>
    <w:p w14:paraId="707C5727" w14:textId="77777777" w:rsidR="00104989" w:rsidRDefault="001505E7">
      <w:pPr>
        <w:pStyle w:val="DraftHeading3"/>
        <w:tabs>
          <w:tab w:val="right" w:pos="1757"/>
        </w:tabs>
        <w:ind w:left="1871" w:hanging="1871"/>
      </w:pPr>
      <w:r>
        <w:lastRenderedPageBreak/>
        <w:tab/>
      </w:r>
      <w:r w:rsidR="00572DC1">
        <w:t>(b)</w:t>
      </w:r>
      <w:r w:rsidRPr="001505E7">
        <w:tab/>
        <w:t>people who are reputed to be related to each other in a particular way are in fact related in that way.</w:t>
      </w:r>
    </w:p>
    <w:p w14:paraId="6D28710C" w14:textId="77777777" w:rsidR="000D36AD" w:rsidRDefault="0046277A" w:rsidP="009F6A01">
      <w:pPr>
        <w:pStyle w:val="SideNote"/>
        <w:framePr w:wrap="around"/>
      </w:pPr>
      <w:r w:rsidRPr="0046277A">
        <w:t>S. 50C in</w:t>
      </w:r>
      <w:r w:rsidR="00572DC1">
        <w:t>serted by No. 47/2016 s. 16.</w:t>
      </w:r>
    </w:p>
    <w:p w14:paraId="4385B931" w14:textId="77777777" w:rsidR="00104989" w:rsidRDefault="001505E7">
      <w:pPr>
        <w:pStyle w:val="DraftHeading1"/>
        <w:tabs>
          <w:tab w:val="right" w:pos="680"/>
        </w:tabs>
        <w:ind w:left="850" w:hanging="850"/>
      </w:pPr>
      <w:r>
        <w:tab/>
      </w:r>
      <w:bookmarkStart w:id="133" w:name="_Toc44081097"/>
      <w:r w:rsidR="00572DC1">
        <w:t>50C</w:t>
      </w:r>
      <w:r w:rsidRPr="001505E7">
        <w:tab/>
        <w:t>Sexual penetration of a child or lineal descendant</w:t>
      </w:r>
      <w:bookmarkEnd w:id="133"/>
    </w:p>
    <w:p w14:paraId="7C1E72ED" w14:textId="77777777" w:rsidR="00104989" w:rsidRDefault="001505E7">
      <w:pPr>
        <w:pStyle w:val="DraftHeading2"/>
        <w:tabs>
          <w:tab w:val="right" w:pos="1247"/>
        </w:tabs>
        <w:ind w:left="1361" w:hanging="1361"/>
      </w:pPr>
      <w:r>
        <w:tab/>
      </w:r>
      <w:r w:rsidR="00572DC1">
        <w:t>(1)</w:t>
      </w:r>
      <w:r w:rsidRPr="001505E7">
        <w:tab/>
        <w:t>A person (A) commits an offence if—</w:t>
      </w:r>
    </w:p>
    <w:p w14:paraId="372BDE0B" w14:textId="77777777" w:rsidR="00104989" w:rsidRDefault="001505E7">
      <w:pPr>
        <w:pStyle w:val="DraftHeading3"/>
        <w:tabs>
          <w:tab w:val="right" w:pos="1757"/>
        </w:tabs>
        <w:ind w:left="1871" w:hanging="1871"/>
      </w:pPr>
      <w:r>
        <w:tab/>
      </w:r>
      <w:r w:rsidR="00572DC1">
        <w:t>(a)</w:t>
      </w:r>
      <w:r w:rsidRPr="001505E7">
        <w:tab/>
        <w:t>A intentionally—</w:t>
      </w:r>
    </w:p>
    <w:p w14:paraId="28F20DDC" w14:textId="77777777" w:rsidR="00104989" w:rsidRDefault="001505E7">
      <w:pPr>
        <w:pStyle w:val="DraftHeading4"/>
        <w:tabs>
          <w:tab w:val="right" w:pos="2268"/>
        </w:tabs>
        <w:ind w:left="2381" w:hanging="2381"/>
      </w:pPr>
      <w:r>
        <w:tab/>
      </w:r>
      <w:r w:rsidR="00572DC1">
        <w:t>(i)</w:t>
      </w:r>
      <w:r w:rsidRPr="001505E7">
        <w:tab/>
        <w:t>sexually penetrates another person (B); or</w:t>
      </w:r>
    </w:p>
    <w:p w14:paraId="690A7DCC" w14:textId="77777777" w:rsidR="00104989" w:rsidRDefault="001505E7">
      <w:pPr>
        <w:pStyle w:val="DraftHeading4"/>
        <w:tabs>
          <w:tab w:val="right" w:pos="2268"/>
        </w:tabs>
        <w:ind w:left="2381" w:hanging="2381"/>
      </w:pPr>
      <w:r>
        <w:tab/>
      </w:r>
      <w:r w:rsidR="00572DC1">
        <w:t>(ii)</w:t>
      </w:r>
      <w:r w:rsidRPr="001505E7">
        <w:tab/>
        <w:t>causes or allows B to sexually penetrate A; and</w:t>
      </w:r>
    </w:p>
    <w:p w14:paraId="5288E2E2" w14:textId="77777777" w:rsidR="00104989" w:rsidRDefault="001505E7">
      <w:pPr>
        <w:pStyle w:val="DraftHeading3"/>
        <w:tabs>
          <w:tab w:val="right" w:pos="1757"/>
        </w:tabs>
        <w:ind w:left="1871" w:hanging="1871"/>
      </w:pPr>
      <w:r>
        <w:tab/>
      </w:r>
      <w:r w:rsidR="00572DC1">
        <w:t>(b)</w:t>
      </w:r>
      <w:r w:rsidRPr="001505E7">
        <w:tab/>
        <w:t>B is A's child or lineal descendant; and</w:t>
      </w:r>
    </w:p>
    <w:p w14:paraId="6874E7E4" w14:textId="77777777" w:rsidR="00104989" w:rsidRDefault="001505E7">
      <w:pPr>
        <w:pStyle w:val="DraftHeading3"/>
        <w:tabs>
          <w:tab w:val="right" w:pos="1757"/>
        </w:tabs>
        <w:ind w:left="1871" w:hanging="1871"/>
      </w:pPr>
      <w:r>
        <w:tab/>
      </w:r>
      <w:r w:rsidR="00572DC1">
        <w:t>(c)</w:t>
      </w:r>
      <w:r w:rsidRPr="001505E7">
        <w:tab/>
        <w:t>A knows that B is A's child or lineal descendant.</w:t>
      </w:r>
    </w:p>
    <w:p w14:paraId="67F11654" w14:textId="77777777" w:rsidR="00DA21F5" w:rsidRDefault="001505E7">
      <w:pPr>
        <w:pStyle w:val="DraftHeading2"/>
        <w:tabs>
          <w:tab w:val="right" w:pos="1247"/>
        </w:tabs>
        <w:ind w:left="1361" w:hanging="1361"/>
      </w:pPr>
      <w:r>
        <w:tab/>
      </w:r>
      <w:r w:rsidR="00572DC1">
        <w:t>(2)</w:t>
      </w:r>
      <w:r w:rsidRPr="001505E7">
        <w:tab/>
        <w:t>A person who commits an offence against subsection (1) is liable to level 2 imprisonment (25 years maximum).</w:t>
      </w:r>
    </w:p>
    <w:p w14:paraId="26F28210" w14:textId="77777777" w:rsidR="00891082" w:rsidRPr="00891082" w:rsidRDefault="00891082" w:rsidP="009F6A01">
      <w:pPr>
        <w:pStyle w:val="SideNote"/>
        <w:framePr w:wrap="around"/>
      </w:pPr>
      <w:r>
        <w:t>S. 50C(3) inserted by No. 34/2017 s. 33(1).</w:t>
      </w:r>
    </w:p>
    <w:p w14:paraId="407468B8" w14:textId="77777777" w:rsidR="00DA21F5" w:rsidRDefault="009562CA">
      <w:pPr>
        <w:pStyle w:val="DraftHeading2"/>
        <w:tabs>
          <w:tab w:val="right" w:pos="1247"/>
        </w:tabs>
        <w:ind w:left="1361" w:hanging="1361"/>
      </w:pPr>
      <w:r w:rsidRPr="009562CA">
        <w:tab/>
        <w:t>(3)</w:t>
      </w:r>
      <w:r w:rsidRPr="009562CA">
        <w:tab/>
        <w:t>The standard sentence for an offence against subsection (1) is 10 years if B is, at the time of</w:t>
      </w:r>
      <w:r w:rsidR="00644C15">
        <w:t> </w:t>
      </w:r>
      <w:r w:rsidRPr="009562CA">
        <w:t>the</w:t>
      </w:r>
      <w:r w:rsidR="00644C15">
        <w:t> </w:t>
      </w:r>
      <w:r w:rsidRPr="009562CA">
        <w:t>offence, under the age of 18 years.</w:t>
      </w:r>
    </w:p>
    <w:p w14:paraId="4CE22A91" w14:textId="77777777" w:rsidR="00DA21F5" w:rsidRDefault="006E26F9">
      <w:pPr>
        <w:pStyle w:val="DraftSectionNote"/>
        <w:tabs>
          <w:tab w:val="right" w:pos="46"/>
          <w:tab w:val="right" w:pos="1304"/>
        </w:tabs>
        <w:ind w:left="1259" w:hanging="408"/>
        <w:rPr>
          <w:b/>
        </w:rPr>
      </w:pPr>
      <w:r w:rsidRPr="006E26F9">
        <w:rPr>
          <w:b/>
        </w:rPr>
        <w:t>Notes</w:t>
      </w:r>
    </w:p>
    <w:p w14:paraId="1B87E0B5" w14:textId="77777777" w:rsidR="00DA21F5" w:rsidRDefault="001505E7">
      <w:pPr>
        <w:pStyle w:val="DraftSectionNote"/>
        <w:tabs>
          <w:tab w:val="right" w:pos="46"/>
          <w:tab w:val="right" w:pos="1304"/>
        </w:tabs>
        <w:ind w:left="1259" w:hanging="408"/>
      </w:pPr>
      <w:r w:rsidRPr="001505E7">
        <w:t>1</w:t>
      </w:r>
      <w:r w:rsidRPr="001505E7">
        <w:tab/>
        <w:t>An exception applies to this offence—see section 50G.</w:t>
      </w:r>
    </w:p>
    <w:p w14:paraId="46C44609" w14:textId="77777777" w:rsidR="00DA21F5" w:rsidRDefault="001505E7">
      <w:pPr>
        <w:pStyle w:val="DraftSectionNote"/>
        <w:tabs>
          <w:tab w:val="right" w:pos="46"/>
          <w:tab w:val="right" w:pos="1304"/>
        </w:tabs>
        <w:ind w:left="1259" w:hanging="408"/>
      </w:pPr>
      <w:r w:rsidRPr="001505E7">
        <w:t>2</w:t>
      </w:r>
      <w:r w:rsidRPr="001505E7">
        <w:tab/>
        <w:t>A defence applies to this offence—see section 50H.</w:t>
      </w:r>
    </w:p>
    <w:p w14:paraId="72BFAFA4" w14:textId="77777777" w:rsidR="00DA21F5" w:rsidRDefault="001505E7">
      <w:pPr>
        <w:pStyle w:val="DraftSectionNote"/>
        <w:tabs>
          <w:tab w:val="right" w:pos="46"/>
          <w:tab w:val="right" w:pos="1304"/>
        </w:tabs>
        <w:ind w:left="1259" w:hanging="408"/>
      </w:pPr>
      <w:r w:rsidRPr="001505E7">
        <w:t>3</w:t>
      </w:r>
      <w:r w:rsidRPr="001505E7">
        <w:tab/>
        <w:t>B's consent is not a defence to this offence—see section 50K.</w:t>
      </w:r>
    </w:p>
    <w:p w14:paraId="3EC227C1" w14:textId="77777777" w:rsidR="006D2AFC" w:rsidRPr="001505E7" w:rsidRDefault="006D2AFC" w:rsidP="009F6A01">
      <w:pPr>
        <w:pStyle w:val="SideNote"/>
        <w:framePr w:wrap="around"/>
      </w:pPr>
      <w:r>
        <w:t>Note 4 to s. 50C</w:t>
      </w:r>
      <w:r w:rsidRPr="00B34168">
        <w:t xml:space="preserve"> </w:t>
      </w:r>
      <w:r>
        <w:t>inserted</w:t>
      </w:r>
      <w:r w:rsidRPr="00B34168">
        <w:t xml:space="preserve"> by No. </w:t>
      </w:r>
      <w:r>
        <w:t>65</w:t>
      </w:r>
      <w:r w:rsidRPr="00B34168">
        <w:t>/2016 s. </w:t>
      </w:r>
      <w:r>
        <w:t>24(3)</w:t>
      </w:r>
      <w:r w:rsidR="00BF66D5">
        <w:t>, substituted by No. 34/2017 s. 33(2)</w:t>
      </w:r>
      <w:r w:rsidRPr="00B34168">
        <w:t xml:space="preserve">. </w:t>
      </w:r>
    </w:p>
    <w:p w14:paraId="397BF6A6" w14:textId="77777777" w:rsidR="00DA21F5" w:rsidRDefault="00BF66D5">
      <w:pPr>
        <w:pStyle w:val="DraftSectionNote"/>
        <w:tabs>
          <w:tab w:val="right" w:pos="46"/>
          <w:tab w:val="right" w:pos="1304"/>
        </w:tabs>
        <w:ind w:left="1259" w:hanging="408"/>
      </w:pPr>
      <w:r w:rsidRPr="00D27773">
        <w:t>4</w:t>
      </w:r>
      <w:r w:rsidRPr="00D27773">
        <w:tab/>
        <w:t xml:space="preserve">See sections 5A and 5B of the </w:t>
      </w:r>
      <w:r w:rsidRPr="00D27773">
        <w:rPr>
          <w:b/>
        </w:rPr>
        <w:t>Sentencing Act 1991</w:t>
      </w:r>
      <w:r w:rsidRPr="00D27773">
        <w:t xml:space="preserve"> as to standard sentences.</w:t>
      </w:r>
    </w:p>
    <w:p w14:paraId="63B2087B" w14:textId="77777777" w:rsidR="00DA21F5" w:rsidRDefault="00DA21F5"/>
    <w:p w14:paraId="3FFC5025" w14:textId="77777777" w:rsidR="00DA21F5" w:rsidRDefault="00DA21F5"/>
    <w:p w14:paraId="4D9B5FC7" w14:textId="77777777" w:rsidR="00DA21F5" w:rsidRDefault="00DA21F5"/>
    <w:p w14:paraId="5CB621F1" w14:textId="77777777" w:rsidR="00DA21F5" w:rsidRDefault="00BF66D5" w:rsidP="009F6A01">
      <w:pPr>
        <w:pStyle w:val="SideNote"/>
        <w:framePr w:wrap="around"/>
      </w:pPr>
      <w:r>
        <w:t>Note 5 to s. 50</w:t>
      </w:r>
      <w:r w:rsidR="009E7A87">
        <w:t>C</w:t>
      </w:r>
      <w:r>
        <w:t xml:space="preserve"> inserted by No. 34/2017 s. 33(2).</w:t>
      </w:r>
    </w:p>
    <w:p w14:paraId="524113C9" w14:textId="77777777" w:rsidR="00DA21F5" w:rsidRDefault="00BF66D5">
      <w:pPr>
        <w:pStyle w:val="DraftSectionNote"/>
        <w:tabs>
          <w:tab w:val="right" w:pos="46"/>
          <w:tab w:val="right" w:pos="1304"/>
        </w:tabs>
        <w:ind w:left="1259" w:hanging="408"/>
      </w:pPr>
      <w:r w:rsidRPr="00D27773">
        <w:t>5</w:t>
      </w:r>
      <w:r w:rsidRPr="00D27773">
        <w:tab/>
        <w:t xml:space="preserve">An offence against subsection (1) is a category 1 offence under the </w:t>
      </w:r>
      <w:r w:rsidRPr="00D27773">
        <w:rPr>
          <w:b/>
        </w:rPr>
        <w:t>Sentencing Act 1991</w:t>
      </w:r>
      <w:r w:rsidRPr="00D27773">
        <w:t xml:space="preserve"> if B is, at the time of the offence, under the age of 18 years. See section 5(2G) of that</w:t>
      </w:r>
      <w:r w:rsidR="00644C15">
        <w:t> </w:t>
      </w:r>
      <w:r w:rsidRPr="00D27773">
        <w:t>Act for the requirement to impose a custodial order for</w:t>
      </w:r>
      <w:r w:rsidR="00644C15">
        <w:t> </w:t>
      </w:r>
      <w:r w:rsidRPr="00D27773">
        <w:t>this offence.</w:t>
      </w:r>
    </w:p>
    <w:p w14:paraId="25A0DBD0" w14:textId="77777777" w:rsidR="005C0969" w:rsidRDefault="0046277A" w:rsidP="009F6A01">
      <w:pPr>
        <w:pStyle w:val="SideNote"/>
        <w:framePr w:wrap="around"/>
      </w:pPr>
      <w:r w:rsidRPr="0046277A">
        <w:lastRenderedPageBreak/>
        <w:t>S. 50D inserted</w:t>
      </w:r>
      <w:r w:rsidR="00572DC1">
        <w:t xml:space="preserve"> by No. 47/2016 s. 16.</w:t>
      </w:r>
    </w:p>
    <w:p w14:paraId="271D9394" w14:textId="77777777" w:rsidR="00104989" w:rsidRDefault="001505E7">
      <w:pPr>
        <w:pStyle w:val="DraftHeading1"/>
        <w:tabs>
          <w:tab w:val="right" w:pos="680"/>
        </w:tabs>
        <w:ind w:left="850" w:hanging="850"/>
      </w:pPr>
      <w:r>
        <w:tab/>
      </w:r>
      <w:bookmarkStart w:id="134" w:name="_Toc44081098"/>
      <w:r w:rsidR="00572DC1">
        <w:t>50D</w:t>
      </w:r>
      <w:r w:rsidRPr="001505E7">
        <w:tab/>
        <w:t>Sexual penetration of a step-child</w:t>
      </w:r>
      <w:bookmarkEnd w:id="134"/>
    </w:p>
    <w:p w14:paraId="34B36683" w14:textId="77777777" w:rsidR="00104989" w:rsidRDefault="001505E7">
      <w:pPr>
        <w:pStyle w:val="DraftHeading2"/>
        <w:tabs>
          <w:tab w:val="right" w:pos="1247"/>
        </w:tabs>
        <w:ind w:left="1361" w:hanging="1361"/>
      </w:pPr>
      <w:r>
        <w:tab/>
      </w:r>
      <w:r w:rsidR="00572DC1">
        <w:t>(1)</w:t>
      </w:r>
      <w:r w:rsidRPr="001505E7">
        <w:tab/>
        <w:t>A person (A) commits an offence if—</w:t>
      </w:r>
    </w:p>
    <w:p w14:paraId="61708FF2" w14:textId="77777777" w:rsidR="00104989" w:rsidRDefault="001505E7">
      <w:pPr>
        <w:pStyle w:val="DraftHeading3"/>
        <w:tabs>
          <w:tab w:val="right" w:pos="1757"/>
        </w:tabs>
        <w:ind w:left="1871" w:hanging="1871"/>
      </w:pPr>
      <w:r>
        <w:tab/>
      </w:r>
      <w:r w:rsidR="00572DC1">
        <w:t>(a)</w:t>
      </w:r>
      <w:r w:rsidRPr="001505E7">
        <w:tab/>
        <w:t>A intentionally—</w:t>
      </w:r>
    </w:p>
    <w:p w14:paraId="364F2762" w14:textId="77777777" w:rsidR="00104989" w:rsidRDefault="001505E7">
      <w:pPr>
        <w:pStyle w:val="DraftHeading4"/>
        <w:tabs>
          <w:tab w:val="right" w:pos="2268"/>
        </w:tabs>
        <w:ind w:left="2381" w:hanging="2381"/>
      </w:pPr>
      <w:r>
        <w:tab/>
      </w:r>
      <w:r w:rsidR="00572DC1">
        <w:t>(i)</w:t>
      </w:r>
      <w:r w:rsidRPr="001505E7">
        <w:tab/>
        <w:t>sexually penetrates another person (B); or</w:t>
      </w:r>
    </w:p>
    <w:p w14:paraId="15A6A6BB" w14:textId="77777777" w:rsidR="00104989" w:rsidRDefault="001505E7">
      <w:pPr>
        <w:pStyle w:val="DraftHeading4"/>
        <w:tabs>
          <w:tab w:val="right" w:pos="2268"/>
        </w:tabs>
        <w:ind w:left="2381" w:hanging="2381"/>
      </w:pPr>
      <w:r>
        <w:tab/>
      </w:r>
      <w:r w:rsidR="00572DC1">
        <w:t>(ii)</w:t>
      </w:r>
      <w:r w:rsidRPr="001505E7">
        <w:tab/>
        <w:t>causes or allows B to sexually penetrate A; and</w:t>
      </w:r>
    </w:p>
    <w:p w14:paraId="35571C64" w14:textId="77777777" w:rsidR="00104989" w:rsidRDefault="001505E7">
      <w:pPr>
        <w:pStyle w:val="DraftHeading3"/>
        <w:tabs>
          <w:tab w:val="right" w:pos="1757"/>
        </w:tabs>
        <w:ind w:left="1871" w:hanging="1871"/>
      </w:pPr>
      <w:r>
        <w:tab/>
      </w:r>
      <w:r w:rsidR="00572DC1">
        <w:t>(b)</w:t>
      </w:r>
      <w:r w:rsidRPr="001505E7">
        <w:tab/>
        <w:t>B is a child or lineal descendant of A's spouse or domestic partner; and</w:t>
      </w:r>
    </w:p>
    <w:p w14:paraId="69E8F49A" w14:textId="77777777" w:rsidR="00104989" w:rsidRDefault="001505E7">
      <w:pPr>
        <w:pStyle w:val="DraftHeading3"/>
        <w:tabs>
          <w:tab w:val="right" w:pos="1757"/>
        </w:tabs>
        <w:ind w:left="1871" w:hanging="1871"/>
      </w:pPr>
      <w:r>
        <w:tab/>
      </w:r>
      <w:r w:rsidR="00572DC1">
        <w:t>(c)</w:t>
      </w:r>
      <w:r w:rsidRPr="001505E7">
        <w:tab/>
        <w:t>A knows that B is a child or lineal descendant of A's spouse or domestic partner.</w:t>
      </w:r>
    </w:p>
    <w:p w14:paraId="28FCB4B4" w14:textId="77777777" w:rsidR="00104989" w:rsidRDefault="001505E7">
      <w:pPr>
        <w:pStyle w:val="DraftHeading2"/>
        <w:tabs>
          <w:tab w:val="right" w:pos="1247"/>
        </w:tabs>
        <w:ind w:left="1361" w:hanging="1361"/>
      </w:pPr>
      <w:r>
        <w:tab/>
      </w:r>
      <w:r w:rsidR="00572DC1">
        <w:t>(2)</w:t>
      </w:r>
      <w:r w:rsidRPr="001505E7">
        <w:tab/>
        <w:t>A person who commits an offence against subsection (1) is liable to level 2 imprisonment (25 years maximum).</w:t>
      </w:r>
    </w:p>
    <w:p w14:paraId="01AD216E" w14:textId="77777777" w:rsidR="00DA21F5" w:rsidRDefault="00250CBC" w:rsidP="009F6A01">
      <w:pPr>
        <w:pStyle w:val="SideNote"/>
        <w:framePr w:wrap="around"/>
      </w:pPr>
      <w:r>
        <w:t>S. 50D(3) inserted by No. 34/2017 s. 34(1).</w:t>
      </w:r>
    </w:p>
    <w:p w14:paraId="69E829BD" w14:textId="77777777" w:rsidR="00DA21F5" w:rsidRDefault="00250CBC">
      <w:pPr>
        <w:pStyle w:val="DraftHeading2"/>
        <w:tabs>
          <w:tab w:val="right" w:pos="1247"/>
        </w:tabs>
        <w:ind w:left="1361" w:hanging="1361"/>
      </w:pPr>
      <w:r>
        <w:tab/>
      </w:r>
      <w:r w:rsidR="006E26F9">
        <w:t>(3)</w:t>
      </w:r>
      <w:r w:rsidRPr="00D27773">
        <w:tab/>
        <w:t>The standard sentence for an offence against subsection (1) is 10 years if B is, at the time of</w:t>
      </w:r>
      <w:r w:rsidR="00644C15">
        <w:t> </w:t>
      </w:r>
      <w:r w:rsidRPr="00D27773">
        <w:t>the</w:t>
      </w:r>
      <w:r w:rsidR="00644C15">
        <w:t> </w:t>
      </w:r>
      <w:r w:rsidRPr="00D27773">
        <w:t>offence, under the age of 18 years.</w:t>
      </w:r>
    </w:p>
    <w:p w14:paraId="0A961B05" w14:textId="77777777" w:rsidR="00104989" w:rsidRDefault="0046277A">
      <w:pPr>
        <w:pStyle w:val="DraftSectionNote"/>
        <w:tabs>
          <w:tab w:val="right" w:pos="46"/>
          <w:tab w:val="right" w:pos="1304"/>
        </w:tabs>
        <w:ind w:left="1259" w:hanging="408"/>
        <w:rPr>
          <w:b/>
        </w:rPr>
      </w:pPr>
      <w:r w:rsidRPr="0046277A">
        <w:rPr>
          <w:b/>
        </w:rPr>
        <w:t>Notes</w:t>
      </w:r>
    </w:p>
    <w:p w14:paraId="3B9753C0" w14:textId="77777777" w:rsidR="00104989" w:rsidRDefault="001505E7">
      <w:pPr>
        <w:pStyle w:val="DraftSectionNote"/>
        <w:tabs>
          <w:tab w:val="right" w:pos="46"/>
          <w:tab w:val="right" w:pos="1304"/>
        </w:tabs>
        <w:ind w:left="1259" w:hanging="408"/>
      </w:pPr>
      <w:r w:rsidRPr="001505E7">
        <w:t>1</w:t>
      </w:r>
      <w:r w:rsidRPr="001505E7">
        <w:tab/>
        <w:t>Exceptions apply to this offence—see sections 50G and 50I.</w:t>
      </w:r>
    </w:p>
    <w:p w14:paraId="3774CAC9" w14:textId="77777777" w:rsidR="00104989" w:rsidRDefault="001505E7">
      <w:pPr>
        <w:pStyle w:val="DraftSectionNote"/>
        <w:tabs>
          <w:tab w:val="right" w:pos="46"/>
          <w:tab w:val="right" w:pos="1304"/>
        </w:tabs>
        <w:ind w:left="1259" w:hanging="408"/>
      </w:pPr>
      <w:r w:rsidRPr="001505E7">
        <w:t>2</w:t>
      </w:r>
      <w:r w:rsidRPr="001505E7">
        <w:tab/>
        <w:t>A defence applies to this offence—see section 50H.</w:t>
      </w:r>
    </w:p>
    <w:p w14:paraId="1694594A" w14:textId="77777777" w:rsidR="00104989" w:rsidRDefault="001505E7">
      <w:pPr>
        <w:pStyle w:val="DraftSectionNote"/>
        <w:tabs>
          <w:tab w:val="right" w:pos="46"/>
          <w:tab w:val="right" w:pos="1304"/>
        </w:tabs>
        <w:ind w:left="1259" w:hanging="408"/>
      </w:pPr>
      <w:r w:rsidRPr="001505E7">
        <w:t>3</w:t>
      </w:r>
      <w:r w:rsidRPr="001505E7">
        <w:tab/>
        <w:t>B's consent is not a defence to this offence—see section 50K.</w:t>
      </w:r>
    </w:p>
    <w:p w14:paraId="54321E4F" w14:textId="77777777" w:rsidR="006D2AFC" w:rsidRPr="001505E7" w:rsidRDefault="006D2AFC" w:rsidP="009F6A01">
      <w:pPr>
        <w:pStyle w:val="SideNote"/>
        <w:framePr w:wrap="around"/>
      </w:pPr>
      <w:r>
        <w:t>Note 4 to s. 50D</w:t>
      </w:r>
      <w:r w:rsidRPr="00B34168">
        <w:t xml:space="preserve"> </w:t>
      </w:r>
      <w:r>
        <w:t>inserted</w:t>
      </w:r>
      <w:r w:rsidRPr="00B34168">
        <w:t xml:space="preserve"> by No. </w:t>
      </w:r>
      <w:r>
        <w:t>65</w:t>
      </w:r>
      <w:r w:rsidRPr="00B34168">
        <w:t>/2016 s. </w:t>
      </w:r>
      <w:r>
        <w:t>24(</w:t>
      </w:r>
      <w:r w:rsidR="00545995">
        <w:t>4</w:t>
      </w:r>
      <w:r>
        <w:t>)</w:t>
      </w:r>
      <w:r w:rsidR="00250CBC">
        <w:t>, substituted by No. 34/2017 s. 34(2)</w:t>
      </w:r>
      <w:r w:rsidRPr="00B34168">
        <w:t xml:space="preserve">. </w:t>
      </w:r>
    </w:p>
    <w:p w14:paraId="21C19FE8" w14:textId="77777777" w:rsidR="00DA21F5" w:rsidRDefault="00250CBC">
      <w:pPr>
        <w:pStyle w:val="DraftSectionNote"/>
        <w:tabs>
          <w:tab w:val="right" w:pos="46"/>
          <w:tab w:val="right" w:pos="1304"/>
        </w:tabs>
        <w:ind w:left="1259" w:hanging="408"/>
      </w:pPr>
      <w:r w:rsidRPr="00D27773">
        <w:t>4</w:t>
      </w:r>
      <w:r w:rsidRPr="00D27773">
        <w:tab/>
        <w:t xml:space="preserve">See sections 5A and 5B of the </w:t>
      </w:r>
      <w:r w:rsidRPr="00D27773">
        <w:rPr>
          <w:b/>
        </w:rPr>
        <w:t>Sentencing Act 1991</w:t>
      </w:r>
      <w:r w:rsidRPr="00D27773">
        <w:t xml:space="preserve"> as to standard sentences.</w:t>
      </w:r>
    </w:p>
    <w:p w14:paraId="1C204DA4" w14:textId="77777777" w:rsidR="00644C15" w:rsidRDefault="00644C15" w:rsidP="00644C15"/>
    <w:p w14:paraId="1E4F5590" w14:textId="77777777" w:rsidR="00644C15" w:rsidRDefault="00644C15" w:rsidP="00644C15"/>
    <w:p w14:paraId="649225A4" w14:textId="77777777" w:rsidR="00644C15" w:rsidRPr="00644C15" w:rsidRDefault="00644C15" w:rsidP="00644C15"/>
    <w:p w14:paraId="55BAE47C" w14:textId="77777777" w:rsidR="00DA21F5" w:rsidRDefault="003F770A" w:rsidP="009F6A01">
      <w:pPr>
        <w:pStyle w:val="SideNote"/>
        <w:framePr w:wrap="around"/>
      </w:pPr>
      <w:r>
        <w:t>Note 5 to s. 50D inserted by No. 34/2017 s. 34(2).</w:t>
      </w:r>
    </w:p>
    <w:p w14:paraId="7DDC5610" w14:textId="77777777" w:rsidR="00DA21F5" w:rsidRDefault="00250CBC">
      <w:pPr>
        <w:pStyle w:val="DraftSectionNote"/>
        <w:tabs>
          <w:tab w:val="right" w:pos="46"/>
          <w:tab w:val="right" w:pos="1304"/>
        </w:tabs>
        <w:ind w:left="1259" w:hanging="408"/>
      </w:pPr>
      <w:r w:rsidRPr="00D27773">
        <w:t>5</w:t>
      </w:r>
      <w:r w:rsidRPr="00D27773">
        <w:tab/>
        <w:t xml:space="preserve">An offence against subsection (1) is a category 1 offence under the </w:t>
      </w:r>
      <w:r w:rsidRPr="00D27773">
        <w:rPr>
          <w:b/>
        </w:rPr>
        <w:t>Sentencing Act 1991</w:t>
      </w:r>
      <w:r w:rsidRPr="00D27773">
        <w:t xml:space="preserve"> if B is, at the time of the offence, under the age of 18 years. See section 5(2G) of that</w:t>
      </w:r>
      <w:r w:rsidR="00644C15">
        <w:t> </w:t>
      </w:r>
      <w:r w:rsidRPr="00D27773">
        <w:t>Act for the requirement to impose a custodial order for this offence.</w:t>
      </w:r>
    </w:p>
    <w:p w14:paraId="08DEAF08" w14:textId="77777777" w:rsidR="00DA21F5" w:rsidRDefault="00DA21F5"/>
    <w:p w14:paraId="61ED8C43" w14:textId="77777777" w:rsidR="005C0969" w:rsidRDefault="0046277A" w:rsidP="009F6A01">
      <w:pPr>
        <w:pStyle w:val="SideNote"/>
        <w:framePr w:wrap="around"/>
      </w:pPr>
      <w:r w:rsidRPr="0046277A">
        <w:lastRenderedPageBreak/>
        <w:t>S. 50E inserted by No.</w:t>
      </w:r>
      <w:r w:rsidR="00572DC1">
        <w:t xml:space="preserve"> 47/2016 s. 16.</w:t>
      </w:r>
    </w:p>
    <w:p w14:paraId="712AD5AE" w14:textId="77777777" w:rsidR="00104989" w:rsidRDefault="001505E7">
      <w:pPr>
        <w:pStyle w:val="DraftHeading1"/>
        <w:tabs>
          <w:tab w:val="right" w:pos="680"/>
        </w:tabs>
        <w:ind w:left="850" w:hanging="850"/>
      </w:pPr>
      <w:r>
        <w:tab/>
      </w:r>
      <w:bookmarkStart w:id="135" w:name="_Toc44081099"/>
      <w:r w:rsidR="00572DC1">
        <w:t>50E</w:t>
      </w:r>
      <w:r w:rsidRPr="001505E7">
        <w:tab/>
        <w:t>Sexual penetration of a parent, lineal ancestor or step-parent</w:t>
      </w:r>
      <w:bookmarkEnd w:id="135"/>
    </w:p>
    <w:p w14:paraId="13547145" w14:textId="77777777" w:rsidR="00104989" w:rsidRDefault="001505E7">
      <w:pPr>
        <w:pStyle w:val="DraftHeading2"/>
        <w:tabs>
          <w:tab w:val="right" w:pos="1247"/>
        </w:tabs>
        <w:ind w:left="1361" w:hanging="1361"/>
      </w:pPr>
      <w:r>
        <w:tab/>
      </w:r>
      <w:r w:rsidR="00572DC1">
        <w:t>(1)</w:t>
      </w:r>
      <w:r w:rsidRPr="001505E7">
        <w:tab/>
        <w:t>A person (A) commits an offence if—</w:t>
      </w:r>
    </w:p>
    <w:p w14:paraId="298A1DB0" w14:textId="77777777" w:rsidR="00104989" w:rsidRDefault="001505E7">
      <w:pPr>
        <w:pStyle w:val="DraftHeading3"/>
        <w:tabs>
          <w:tab w:val="right" w:pos="1757"/>
        </w:tabs>
        <w:ind w:left="1871" w:hanging="1871"/>
      </w:pPr>
      <w:r>
        <w:tab/>
      </w:r>
      <w:r w:rsidR="00572DC1">
        <w:t>(a)</w:t>
      </w:r>
      <w:r w:rsidRPr="001505E7">
        <w:tab/>
        <w:t>A intentionally—</w:t>
      </w:r>
    </w:p>
    <w:p w14:paraId="32A1B690" w14:textId="77777777" w:rsidR="00104989" w:rsidRDefault="001505E7">
      <w:pPr>
        <w:pStyle w:val="DraftHeading4"/>
        <w:tabs>
          <w:tab w:val="right" w:pos="2268"/>
        </w:tabs>
        <w:ind w:left="2381" w:hanging="2381"/>
      </w:pPr>
      <w:r>
        <w:tab/>
      </w:r>
      <w:r w:rsidR="00572DC1">
        <w:t>(i)</w:t>
      </w:r>
      <w:r w:rsidRPr="001505E7">
        <w:tab/>
        <w:t>sexually penetrates another person (B); or</w:t>
      </w:r>
    </w:p>
    <w:p w14:paraId="00E5930D" w14:textId="77777777" w:rsidR="00104989" w:rsidRDefault="001505E7">
      <w:pPr>
        <w:pStyle w:val="DraftHeading4"/>
        <w:tabs>
          <w:tab w:val="right" w:pos="2268"/>
        </w:tabs>
        <w:ind w:left="2381" w:hanging="2381"/>
      </w:pPr>
      <w:r>
        <w:tab/>
      </w:r>
      <w:r w:rsidR="00572DC1">
        <w:t>(ii)</w:t>
      </w:r>
      <w:r w:rsidRPr="001505E7">
        <w:tab/>
        <w:t>causes or allows B to sexually penetrate A; and</w:t>
      </w:r>
    </w:p>
    <w:p w14:paraId="0246F9F2" w14:textId="77777777" w:rsidR="00104989" w:rsidRDefault="001505E7">
      <w:pPr>
        <w:pStyle w:val="DraftHeading3"/>
        <w:tabs>
          <w:tab w:val="right" w:pos="1757"/>
        </w:tabs>
        <w:ind w:left="1871" w:hanging="1871"/>
      </w:pPr>
      <w:r>
        <w:tab/>
      </w:r>
      <w:r w:rsidR="00572DC1">
        <w:t>(b)</w:t>
      </w:r>
      <w:r w:rsidRPr="001505E7">
        <w:tab/>
        <w:t>A is 18 years of age or more; and</w:t>
      </w:r>
    </w:p>
    <w:p w14:paraId="77EF706F" w14:textId="77777777" w:rsidR="00104989" w:rsidRDefault="001505E7">
      <w:pPr>
        <w:pStyle w:val="DraftHeading3"/>
        <w:tabs>
          <w:tab w:val="right" w:pos="1757"/>
        </w:tabs>
        <w:ind w:left="1871" w:hanging="1871"/>
      </w:pPr>
      <w:r>
        <w:tab/>
      </w:r>
      <w:r w:rsidR="00572DC1">
        <w:t>(c)</w:t>
      </w:r>
      <w:r w:rsidRPr="001505E7">
        <w:tab/>
        <w:t>B is A's parent, lineal ancestor or step</w:t>
      </w:r>
      <w:r w:rsidRPr="001505E7">
        <w:noBreakHyphen/>
        <w:t>parent; and</w:t>
      </w:r>
    </w:p>
    <w:p w14:paraId="37B94E84" w14:textId="77777777" w:rsidR="00104989" w:rsidRDefault="001505E7">
      <w:pPr>
        <w:pStyle w:val="DraftHeading3"/>
        <w:tabs>
          <w:tab w:val="right" w:pos="1757"/>
        </w:tabs>
        <w:ind w:left="1871" w:hanging="1871"/>
      </w:pPr>
      <w:r>
        <w:tab/>
      </w:r>
      <w:r w:rsidR="00572DC1">
        <w:t>(d)</w:t>
      </w:r>
      <w:r w:rsidRPr="001505E7">
        <w:tab/>
        <w:t>A knows that B is A's parent, lineal ancestor or step-parent.</w:t>
      </w:r>
    </w:p>
    <w:p w14:paraId="5B05F6BE" w14:textId="77777777" w:rsidR="00104989" w:rsidRDefault="001505E7">
      <w:pPr>
        <w:pStyle w:val="DraftHeading2"/>
        <w:tabs>
          <w:tab w:val="right" w:pos="1247"/>
        </w:tabs>
        <w:ind w:left="1361" w:hanging="1361"/>
      </w:pPr>
      <w:r>
        <w:tab/>
      </w:r>
      <w:r w:rsidR="00572DC1">
        <w:t>(2)</w:t>
      </w:r>
      <w:r w:rsidRPr="001505E7">
        <w:tab/>
        <w:t>A person who commits an offence against subsection (1) is liable to level 6 imprisonment (5</w:t>
      </w:r>
      <w:r w:rsidR="00E456C4">
        <w:t> </w:t>
      </w:r>
      <w:r w:rsidRPr="001505E7">
        <w:t>years maximum).</w:t>
      </w:r>
    </w:p>
    <w:p w14:paraId="0ED7BA3B" w14:textId="77777777" w:rsidR="00104989" w:rsidRDefault="0046277A">
      <w:pPr>
        <w:pStyle w:val="DraftSectionNote"/>
        <w:tabs>
          <w:tab w:val="right" w:pos="46"/>
          <w:tab w:val="right" w:pos="1304"/>
        </w:tabs>
        <w:ind w:left="1259" w:hanging="408"/>
        <w:rPr>
          <w:b/>
        </w:rPr>
      </w:pPr>
      <w:r w:rsidRPr="0046277A">
        <w:rPr>
          <w:b/>
        </w:rPr>
        <w:t>Notes</w:t>
      </w:r>
    </w:p>
    <w:p w14:paraId="05102FCC" w14:textId="77777777" w:rsidR="00104989" w:rsidRDefault="001505E7">
      <w:pPr>
        <w:pStyle w:val="DraftSectionNote"/>
        <w:tabs>
          <w:tab w:val="right" w:pos="46"/>
          <w:tab w:val="right" w:pos="1304"/>
        </w:tabs>
        <w:ind w:left="1259" w:hanging="408"/>
      </w:pPr>
      <w:r w:rsidRPr="001505E7">
        <w:t>1</w:t>
      </w:r>
      <w:r w:rsidRPr="001505E7">
        <w:tab/>
        <w:t>Exceptions apply to this offence—see sections 50G and 50J.</w:t>
      </w:r>
    </w:p>
    <w:p w14:paraId="590647BA" w14:textId="77777777" w:rsidR="00104989" w:rsidRDefault="001505E7">
      <w:pPr>
        <w:pStyle w:val="DraftSectionNote"/>
        <w:tabs>
          <w:tab w:val="right" w:pos="46"/>
          <w:tab w:val="right" w:pos="1304"/>
        </w:tabs>
        <w:ind w:left="1259" w:hanging="408"/>
      </w:pPr>
      <w:r w:rsidRPr="001505E7">
        <w:t>2</w:t>
      </w:r>
      <w:r w:rsidRPr="001505E7">
        <w:tab/>
        <w:t>A defence applies to this offence—see section 50H.</w:t>
      </w:r>
    </w:p>
    <w:p w14:paraId="60FA8143" w14:textId="77777777" w:rsidR="00104989" w:rsidRDefault="001505E7">
      <w:pPr>
        <w:pStyle w:val="DraftSectionNote"/>
        <w:tabs>
          <w:tab w:val="right" w:pos="46"/>
          <w:tab w:val="right" w:pos="1304"/>
        </w:tabs>
        <w:ind w:left="1259" w:hanging="408"/>
      </w:pPr>
      <w:r w:rsidRPr="001505E7">
        <w:t>3</w:t>
      </w:r>
      <w:r w:rsidRPr="001505E7">
        <w:tab/>
        <w:t>B's consent is not a defence to this offence—see section 50K.</w:t>
      </w:r>
    </w:p>
    <w:p w14:paraId="053DC741" w14:textId="77777777" w:rsidR="005C0969" w:rsidRPr="005C0969" w:rsidRDefault="0046277A" w:rsidP="009F6A01">
      <w:pPr>
        <w:pStyle w:val="SideNote"/>
        <w:framePr w:wrap="around"/>
      </w:pPr>
      <w:r w:rsidRPr="0046277A">
        <w:t>S. 50F in</w:t>
      </w:r>
      <w:r w:rsidR="00572DC1">
        <w:t>serted by No. 47/2016 s. 16.</w:t>
      </w:r>
    </w:p>
    <w:p w14:paraId="2E11A8E9" w14:textId="77777777" w:rsidR="00104989" w:rsidRDefault="001505E7">
      <w:pPr>
        <w:pStyle w:val="DraftHeading1"/>
        <w:tabs>
          <w:tab w:val="right" w:pos="680"/>
        </w:tabs>
        <w:ind w:left="850" w:hanging="850"/>
      </w:pPr>
      <w:r>
        <w:tab/>
      </w:r>
      <w:bookmarkStart w:id="136" w:name="_Toc44081100"/>
      <w:r w:rsidR="00572DC1">
        <w:t>50F</w:t>
      </w:r>
      <w:r w:rsidRPr="001505E7">
        <w:tab/>
        <w:t>Sexual penetration of a sibling or half</w:t>
      </w:r>
      <w:r w:rsidRPr="001505E7">
        <w:noBreakHyphen/>
        <w:t>sibling</w:t>
      </w:r>
      <w:bookmarkEnd w:id="136"/>
    </w:p>
    <w:p w14:paraId="7689B122" w14:textId="77777777" w:rsidR="00104989" w:rsidRDefault="001505E7">
      <w:pPr>
        <w:pStyle w:val="DraftHeading2"/>
        <w:tabs>
          <w:tab w:val="right" w:pos="1247"/>
        </w:tabs>
        <w:ind w:left="1361" w:hanging="1361"/>
      </w:pPr>
      <w:r>
        <w:tab/>
      </w:r>
      <w:r w:rsidR="00572DC1">
        <w:t>(1)</w:t>
      </w:r>
      <w:r w:rsidRPr="001505E7">
        <w:tab/>
        <w:t>A person (A) commits an offence if—</w:t>
      </w:r>
    </w:p>
    <w:p w14:paraId="1B5D51ED" w14:textId="77777777" w:rsidR="00104989" w:rsidRDefault="001505E7">
      <w:pPr>
        <w:pStyle w:val="DraftHeading3"/>
        <w:tabs>
          <w:tab w:val="right" w:pos="1757"/>
        </w:tabs>
        <w:ind w:left="1871" w:hanging="1871"/>
      </w:pPr>
      <w:r>
        <w:tab/>
      </w:r>
      <w:r w:rsidR="00572DC1">
        <w:t>(a)</w:t>
      </w:r>
      <w:r w:rsidRPr="001505E7">
        <w:tab/>
        <w:t>A intentionally—</w:t>
      </w:r>
    </w:p>
    <w:p w14:paraId="661CAC37" w14:textId="77777777" w:rsidR="00104989" w:rsidRDefault="001505E7">
      <w:pPr>
        <w:pStyle w:val="DraftHeading4"/>
        <w:tabs>
          <w:tab w:val="right" w:pos="2268"/>
        </w:tabs>
        <w:ind w:left="2381" w:hanging="2381"/>
      </w:pPr>
      <w:r>
        <w:tab/>
      </w:r>
      <w:r w:rsidR="00572DC1">
        <w:t>(i)</w:t>
      </w:r>
      <w:r w:rsidRPr="001505E7">
        <w:tab/>
        <w:t>sexually penetrates another person (B); or</w:t>
      </w:r>
    </w:p>
    <w:p w14:paraId="75079FE1" w14:textId="77777777" w:rsidR="00104989" w:rsidRDefault="001505E7">
      <w:pPr>
        <w:pStyle w:val="DraftHeading4"/>
        <w:tabs>
          <w:tab w:val="right" w:pos="2268"/>
        </w:tabs>
        <w:ind w:left="2381" w:hanging="2381"/>
      </w:pPr>
      <w:r>
        <w:tab/>
      </w:r>
      <w:r w:rsidR="00572DC1">
        <w:t>(ii)</w:t>
      </w:r>
      <w:r w:rsidRPr="001505E7">
        <w:tab/>
        <w:t>causes or allows B to sexually penetrate A; and</w:t>
      </w:r>
    </w:p>
    <w:p w14:paraId="408D7C24" w14:textId="77777777" w:rsidR="00104989" w:rsidRDefault="001505E7">
      <w:pPr>
        <w:pStyle w:val="DraftHeading3"/>
        <w:tabs>
          <w:tab w:val="right" w:pos="1757"/>
        </w:tabs>
        <w:ind w:left="1871" w:hanging="1871"/>
      </w:pPr>
      <w:r>
        <w:tab/>
      </w:r>
      <w:r w:rsidR="00572DC1">
        <w:t>(b)</w:t>
      </w:r>
      <w:r w:rsidRPr="001505E7">
        <w:tab/>
        <w:t>B is A's sibling or half-sibling; and</w:t>
      </w:r>
    </w:p>
    <w:p w14:paraId="0EE03F3B" w14:textId="77777777" w:rsidR="00104989" w:rsidRDefault="001505E7">
      <w:pPr>
        <w:pStyle w:val="DraftHeading3"/>
        <w:tabs>
          <w:tab w:val="right" w:pos="1757"/>
        </w:tabs>
        <w:ind w:left="1871" w:hanging="1871"/>
      </w:pPr>
      <w:r>
        <w:tab/>
      </w:r>
      <w:r w:rsidR="00572DC1">
        <w:t>(c)</w:t>
      </w:r>
      <w:r w:rsidRPr="001505E7">
        <w:tab/>
        <w:t>A knows that B is A's sibling or half</w:t>
      </w:r>
      <w:r w:rsidRPr="001505E7">
        <w:noBreakHyphen/>
        <w:t>sibling.</w:t>
      </w:r>
    </w:p>
    <w:p w14:paraId="4BE67F38" w14:textId="77777777" w:rsidR="00104989" w:rsidRDefault="001505E7">
      <w:pPr>
        <w:pStyle w:val="DraftHeading2"/>
        <w:tabs>
          <w:tab w:val="right" w:pos="1247"/>
        </w:tabs>
        <w:ind w:left="1361" w:hanging="1361"/>
      </w:pPr>
      <w:r>
        <w:lastRenderedPageBreak/>
        <w:tab/>
      </w:r>
      <w:r w:rsidR="00572DC1">
        <w:t>(2)</w:t>
      </w:r>
      <w:r w:rsidRPr="001505E7">
        <w:tab/>
        <w:t>A person who commits an offence against subsection (1) is liable to level 6 imprisonment (5</w:t>
      </w:r>
      <w:r w:rsidR="00E456C4">
        <w:t> </w:t>
      </w:r>
      <w:r w:rsidRPr="001505E7">
        <w:t>years maximum).</w:t>
      </w:r>
    </w:p>
    <w:p w14:paraId="64AB5771" w14:textId="77777777" w:rsidR="00104989" w:rsidRDefault="0046277A">
      <w:pPr>
        <w:pStyle w:val="DraftSectionNote"/>
        <w:tabs>
          <w:tab w:val="right" w:pos="46"/>
          <w:tab w:val="right" w:pos="1304"/>
        </w:tabs>
        <w:ind w:left="1259" w:hanging="408"/>
        <w:rPr>
          <w:b/>
        </w:rPr>
      </w:pPr>
      <w:r w:rsidRPr="0046277A">
        <w:rPr>
          <w:b/>
        </w:rPr>
        <w:t>Notes</w:t>
      </w:r>
    </w:p>
    <w:p w14:paraId="1C466A90" w14:textId="77777777" w:rsidR="00104989" w:rsidRDefault="001505E7">
      <w:pPr>
        <w:pStyle w:val="DraftSectionNote"/>
        <w:tabs>
          <w:tab w:val="right" w:pos="46"/>
          <w:tab w:val="right" w:pos="1304"/>
        </w:tabs>
        <w:ind w:left="1259" w:hanging="408"/>
      </w:pPr>
      <w:r w:rsidRPr="001505E7">
        <w:t>1</w:t>
      </w:r>
      <w:r w:rsidRPr="001505E7">
        <w:tab/>
        <w:t>An exception applies to this offence—see section 50G.</w:t>
      </w:r>
    </w:p>
    <w:p w14:paraId="5472C7FD" w14:textId="77777777" w:rsidR="00104989" w:rsidRDefault="001505E7">
      <w:pPr>
        <w:pStyle w:val="DraftSectionNote"/>
        <w:tabs>
          <w:tab w:val="right" w:pos="46"/>
          <w:tab w:val="right" w:pos="1304"/>
        </w:tabs>
        <w:ind w:left="1259" w:hanging="408"/>
      </w:pPr>
      <w:r w:rsidRPr="001505E7">
        <w:t>2</w:t>
      </w:r>
      <w:r w:rsidRPr="001505E7">
        <w:tab/>
        <w:t>A defence applies to this offence—see section 50H.</w:t>
      </w:r>
    </w:p>
    <w:p w14:paraId="526F1F28" w14:textId="77777777" w:rsidR="00104989" w:rsidRDefault="001505E7">
      <w:pPr>
        <w:pStyle w:val="DraftSectionNote"/>
        <w:tabs>
          <w:tab w:val="right" w:pos="46"/>
          <w:tab w:val="right" w:pos="1304"/>
        </w:tabs>
        <w:ind w:left="1259" w:hanging="408"/>
      </w:pPr>
      <w:r w:rsidRPr="001505E7">
        <w:t>3</w:t>
      </w:r>
      <w:r w:rsidRPr="001505E7">
        <w:tab/>
        <w:t>B's consent is not a defence to this offence—see section 50K.</w:t>
      </w:r>
    </w:p>
    <w:p w14:paraId="0C0B311A" w14:textId="77777777" w:rsidR="005C0969" w:rsidRDefault="0046277A" w:rsidP="009F6A01">
      <w:pPr>
        <w:pStyle w:val="SideNote"/>
        <w:framePr w:wrap="around"/>
      </w:pPr>
      <w:r w:rsidRPr="0046277A">
        <w:t>S. 50G in</w:t>
      </w:r>
      <w:r w:rsidR="00572DC1">
        <w:t>serted by No. 47/2016 s. 16.</w:t>
      </w:r>
    </w:p>
    <w:p w14:paraId="246777AE" w14:textId="77777777" w:rsidR="00104989" w:rsidRDefault="001505E7">
      <w:pPr>
        <w:pStyle w:val="DraftHeading1"/>
        <w:tabs>
          <w:tab w:val="right" w:pos="680"/>
        </w:tabs>
        <w:ind w:left="850" w:hanging="850"/>
      </w:pPr>
      <w:r>
        <w:tab/>
      </w:r>
      <w:bookmarkStart w:id="137" w:name="_Toc44081101"/>
      <w:r w:rsidR="00572DC1">
        <w:t>50G</w:t>
      </w:r>
      <w:r w:rsidRPr="001505E7">
        <w:tab/>
        <w:t>Exception—medical or hygienic purposes</w:t>
      </w:r>
      <w:bookmarkEnd w:id="137"/>
    </w:p>
    <w:p w14:paraId="306721C2" w14:textId="77777777" w:rsidR="00104989" w:rsidRDefault="001505E7">
      <w:pPr>
        <w:pStyle w:val="BodySectionSub"/>
      </w:pPr>
      <w:r w:rsidRPr="001505E7">
        <w:t>A does not commit an offence against a provision of this Subdivision if A's conduct occurs in the course of a procedure carried out in good faith for medical or hygienic purposes.</w:t>
      </w:r>
    </w:p>
    <w:p w14:paraId="7F86D741" w14:textId="77777777" w:rsidR="00104989" w:rsidRDefault="0046277A">
      <w:pPr>
        <w:pStyle w:val="DraftSectionNote"/>
        <w:tabs>
          <w:tab w:val="right" w:pos="1304"/>
        </w:tabs>
        <w:ind w:left="850"/>
        <w:rPr>
          <w:b/>
        </w:rPr>
      </w:pPr>
      <w:r w:rsidRPr="0046277A">
        <w:rPr>
          <w:b/>
        </w:rPr>
        <w:t>Note</w:t>
      </w:r>
    </w:p>
    <w:p w14:paraId="72FCD943" w14:textId="77777777" w:rsidR="00104989" w:rsidRDefault="001505E7">
      <w:pPr>
        <w:pStyle w:val="DraftSectionNote"/>
        <w:tabs>
          <w:tab w:val="right" w:pos="1304"/>
        </w:tabs>
        <w:ind w:left="850"/>
      </w:pPr>
      <w:r w:rsidRPr="001505E7">
        <w:t>The reference to A in this section is a reference to the same A referred to in the offence provisions in this Subdivision.</w:t>
      </w:r>
    </w:p>
    <w:p w14:paraId="6927DAE5" w14:textId="77777777" w:rsidR="005C0969" w:rsidRDefault="0046277A" w:rsidP="009F6A01">
      <w:pPr>
        <w:pStyle w:val="SideNote"/>
        <w:framePr w:wrap="around"/>
      </w:pPr>
      <w:r w:rsidRPr="0046277A">
        <w:t>S. 50H inserted by No. 47/2016 s. </w:t>
      </w:r>
      <w:r w:rsidR="00572DC1">
        <w:t>16.</w:t>
      </w:r>
    </w:p>
    <w:p w14:paraId="39057143" w14:textId="77777777" w:rsidR="00104989" w:rsidRDefault="001505E7">
      <w:pPr>
        <w:pStyle w:val="DraftHeading1"/>
        <w:tabs>
          <w:tab w:val="right" w:pos="680"/>
        </w:tabs>
        <w:ind w:left="850" w:hanging="850"/>
      </w:pPr>
      <w:r>
        <w:tab/>
      </w:r>
      <w:bookmarkStart w:id="138" w:name="_Toc44081102"/>
      <w:r w:rsidR="00572DC1">
        <w:t>50H</w:t>
      </w:r>
      <w:r w:rsidRPr="001505E7">
        <w:tab/>
        <w:t>Defence—accused did not consent</w:t>
      </w:r>
      <w:bookmarkEnd w:id="138"/>
    </w:p>
    <w:p w14:paraId="20D6EAAA" w14:textId="77777777" w:rsidR="00104989" w:rsidRDefault="001505E7">
      <w:pPr>
        <w:pStyle w:val="BodySectionSub"/>
      </w:pPr>
      <w:r w:rsidRPr="001505E7">
        <w:t>It is a defence to a charge for an offence against a provision of this Subdivision if A did not consent to the conduct constituting the offence.</w:t>
      </w:r>
    </w:p>
    <w:p w14:paraId="6FF52EA2" w14:textId="77777777" w:rsidR="00104989" w:rsidRDefault="0046277A">
      <w:pPr>
        <w:pStyle w:val="DraftSectionNote"/>
        <w:tabs>
          <w:tab w:val="right" w:pos="46"/>
          <w:tab w:val="right" w:pos="1304"/>
        </w:tabs>
        <w:ind w:left="1259" w:hanging="408"/>
        <w:rPr>
          <w:b/>
        </w:rPr>
      </w:pPr>
      <w:r w:rsidRPr="0046277A">
        <w:rPr>
          <w:b/>
        </w:rPr>
        <w:t>Notes</w:t>
      </w:r>
    </w:p>
    <w:p w14:paraId="2C0AE381" w14:textId="77777777" w:rsidR="00104989" w:rsidRDefault="001505E7">
      <w:pPr>
        <w:pStyle w:val="DraftSectionNote"/>
        <w:tabs>
          <w:tab w:val="right" w:pos="46"/>
          <w:tab w:val="right" w:pos="1304"/>
        </w:tabs>
        <w:ind w:left="1259" w:hanging="408"/>
      </w:pPr>
      <w:r w:rsidRPr="001505E7">
        <w:t>1</w:t>
      </w:r>
      <w:r w:rsidRPr="001505E7">
        <w:tab/>
        <w:t>The reference to A in this section is a reference to the same A</w:t>
      </w:r>
      <w:r w:rsidR="00E456C4">
        <w:t> </w:t>
      </w:r>
      <w:r w:rsidRPr="001505E7">
        <w:t>referred to in the offence provisions in this Subdivision.</w:t>
      </w:r>
    </w:p>
    <w:p w14:paraId="38C6A002" w14:textId="77777777" w:rsidR="00104989" w:rsidRDefault="001505E7">
      <w:pPr>
        <w:pStyle w:val="DraftSectionNote"/>
        <w:tabs>
          <w:tab w:val="right" w:pos="46"/>
          <w:tab w:val="right" w:pos="1304"/>
        </w:tabs>
        <w:ind w:left="1259" w:hanging="408"/>
      </w:pPr>
      <w:r w:rsidRPr="001505E7">
        <w:t>2</w:t>
      </w:r>
      <w:r w:rsidRPr="001505E7">
        <w:tab/>
        <w:t>A person may intentionally engage in conduct but not consent to it—see section 36(2). For example, B threatens to hurt A if A does not allow B to sexually penetrate A. A intentionally allows B to sexually penetrate A because A is afraid of harm. A did not consent to the conduct constituting the offence.</w:t>
      </w:r>
    </w:p>
    <w:p w14:paraId="36F545E4" w14:textId="77777777" w:rsidR="005C0969" w:rsidRDefault="0046277A" w:rsidP="009F6A01">
      <w:pPr>
        <w:pStyle w:val="SideNote"/>
        <w:framePr w:wrap="around"/>
      </w:pPr>
      <w:r w:rsidRPr="0046277A">
        <w:t>S. 50I inserted </w:t>
      </w:r>
      <w:r w:rsidR="00572DC1">
        <w:t>by No. 47/2016 s. 16.</w:t>
      </w:r>
    </w:p>
    <w:p w14:paraId="7A871B82" w14:textId="77777777" w:rsidR="00104989" w:rsidRDefault="001505E7">
      <w:pPr>
        <w:pStyle w:val="DraftHeading1"/>
        <w:tabs>
          <w:tab w:val="right" w:pos="680"/>
        </w:tabs>
        <w:ind w:left="850" w:hanging="850"/>
      </w:pPr>
      <w:r>
        <w:tab/>
      </w:r>
      <w:bookmarkStart w:id="139" w:name="_Toc44081103"/>
      <w:r w:rsidR="00572DC1">
        <w:t>50I</w:t>
      </w:r>
      <w:r w:rsidRPr="001505E7">
        <w:tab/>
        <w:t>Exception to offences against section 50D</w:t>
      </w:r>
      <w:bookmarkEnd w:id="139"/>
    </w:p>
    <w:p w14:paraId="2C3748B5" w14:textId="77777777" w:rsidR="00104989" w:rsidRDefault="001505E7">
      <w:pPr>
        <w:pStyle w:val="BodySectionSub"/>
      </w:pPr>
      <w:r w:rsidRPr="001505E7">
        <w:t>A does not commit an offence against section</w:t>
      </w:r>
      <w:r w:rsidR="00E4305A">
        <w:t> </w:t>
      </w:r>
      <w:r w:rsidRPr="001505E7">
        <w:t>50D(1) if, at the time at which the offence</w:t>
      </w:r>
      <w:r w:rsidR="00E4305A">
        <w:t> </w:t>
      </w:r>
      <w:r w:rsidRPr="001505E7">
        <w:t>is alleged to have been committed—</w:t>
      </w:r>
    </w:p>
    <w:p w14:paraId="5FED129B" w14:textId="77777777" w:rsidR="00104989" w:rsidRDefault="001505E7">
      <w:pPr>
        <w:pStyle w:val="DraftHeading3"/>
        <w:tabs>
          <w:tab w:val="right" w:pos="1757"/>
        </w:tabs>
        <w:ind w:left="1871" w:hanging="1871"/>
      </w:pPr>
      <w:r>
        <w:tab/>
      </w:r>
      <w:r w:rsidR="00572DC1">
        <w:t>(a)</w:t>
      </w:r>
      <w:r w:rsidRPr="001505E7">
        <w:tab/>
        <w:t>B is 18 years of age or more; and</w:t>
      </w:r>
    </w:p>
    <w:p w14:paraId="24EFAFC2" w14:textId="77777777" w:rsidR="00104989" w:rsidRDefault="001505E7">
      <w:pPr>
        <w:pStyle w:val="DraftHeading3"/>
        <w:tabs>
          <w:tab w:val="right" w:pos="1757"/>
        </w:tabs>
        <w:ind w:left="1871" w:hanging="1871"/>
      </w:pPr>
      <w:r>
        <w:tab/>
      </w:r>
      <w:r w:rsidR="00572DC1">
        <w:t>(b)</w:t>
      </w:r>
      <w:r w:rsidRPr="001505E7">
        <w:tab/>
        <w:t>A has not engaged in sexual activity with B</w:t>
      </w:r>
      <w:r w:rsidR="00E4305A">
        <w:t> </w:t>
      </w:r>
      <w:r w:rsidRPr="001505E7">
        <w:t>when B was under 18 years of age; and</w:t>
      </w:r>
    </w:p>
    <w:p w14:paraId="1A366B16" w14:textId="77777777" w:rsidR="00104989" w:rsidRDefault="001505E7">
      <w:pPr>
        <w:pStyle w:val="DraftHeading3"/>
        <w:tabs>
          <w:tab w:val="right" w:pos="1757"/>
        </w:tabs>
        <w:ind w:left="1871" w:hanging="1871"/>
      </w:pPr>
      <w:r>
        <w:lastRenderedPageBreak/>
        <w:tab/>
      </w:r>
      <w:r w:rsidR="00572DC1">
        <w:t>(c)</w:t>
      </w:r>
      <w:r w:rsidRPr="001505E7">
        <w:tab/>
        <w:t>B has not at any time been under A's care, supervision or authority.</w:t>
      </w:r>
    </w:p>
    <w:p w14:paraId="34B6FB04" w14:textId="77777777" w:rsidR="00104989" w:rsidRDefault="0046277A">
      <w:pPr>
        <w:pStyle w:val="DraftSectionNote"/>
        <w:tabs>
          <w:tab w:val="right" w:pos="1304"/>
        </w:tabs>
        <w:ind w:left="850"/>
        <w:rPr>
          <w:b/>
        </w:rPr>
      </w:pPr>
      <w:r w:rsidRPr="0046277A">
        <w:rPr>
          <w:b/>
        </w:rPr>
        <w:t>Note</w:t>
      </w:r>
    </w:p>
    <w:p w14:paraId="6AC8A1FD" w14:textId="77777777" w:rsidR="00104989" w:rsidRDefault="001505E7">
      <w:pPr>
        <w:pStyle w:val="DraftSectionNote"/>
        <w:tabs>
          <w:tab w:val="right" w:pos="1304"/>
        </w:tabs>
        <w:ind w:left="850"/>
      </w:pPr>
      <w:r w:rsidRPr="001505E7">
        <w:t>References to A and B in this section are references to the same A</w:t>
      </w:r>
      <w:r w:rsidR="00E4305A">
        <w:t> </w:t>
      </w:r>
      <w:r w:rsidRPr="001505E7">
        <w:t>and B referred to in section 50D.</w:t>
      </w:r>
    </w:p>
    <w:p w14:paraId="2DFB6970" w14:textId="77777777" w:rsidR="005C0969" w:rsidRDefault="0046277A" w:rsidP="009F6A01">
      <w:pPr>
        <w:pStyle w:val="SideNote"/>
        <w:framePr w:wrap="around"/>
      </w:pPr>
      <w:r w:rsidRPr="0046277A">
        <w:t>S. 50J in</w:t>
      </w:r>
      <w:r w:rsidR="00572DC1">
        <w:t>serted by No. 47/2016 s. 16.</w:t>
      </w:r>
    </w:p>
    <w:p w14:paraId="2108B15A" w14:textId="77777777" w:rsidR="00104989" w:rsidRDefault="001505E7">
      <w:pPr>
        <w:pStyle w:val="DraftHeading1"/>
        <w:tabs>
          <w:tab w:val="right" w:pos="680"/>
        </w:tabs>
        <w:ind w:left="850" w:hanging="850"/>
      </w:pPr>
      <w:r>
        <w:tab/>
      </w:r>
      <w:bookmarkStart w:id="140" w:name="_Toc44081104"/>
      <w:r w:rsidR="00572DC1">
        <w:t>50J</w:t>
      </w:r>
      <w:r w:rsidRPr="001505E7">
        <w:tab/>
        <w:t>Exceptions to offences against section 50E</w:t>
      </w:r>
      <w:bookmarkEnd w:id="140"/>
    </w:p>
    <w:p w14:paraId="65887DFE" w14:textId="77777777" w:rsidR="00104989" w:rsidRDefault="001505E7">
      <w:pPr>
        <w:pStyle w:val="DraftHeading2"/>
        <w:tabs>
          <w:tab w:val="right" w:pos="1247"/>
        </w:tabs>
        <w:ind w:left="1361" w:hanging="1361"/>
      </w:pPr>
      <w:r>
        <w:tab/>
      </w:r>
      <w:r w:rsidR="00572DC1">
        <w:t>(1)</w:t>
      </w:r>
      <w:r w:rsidRPr="001505E7">
        <w:tab/>
        <w:t>A does not commit an offence against section</w:t>
      </w:r>
      <w:r w:rsidR="00E4305A">
        <w:t> </w:t>
      </w:r>
      <w:r w:rsidRPr="001505E7">
        <w:t>50E(1) if, at the time at which the offence</w:t>
      </w:r>
      <w:r w:rsidR="00E4305A">
        <w:t> </w:t>
      </w:r>
      <w:r w:rsidRPr="001505E7">
        <w:t>is alleged to have been committed—</w:t>
      </w:r>
    </w:p>
    <w:p w14:paraId="4056713C" w14:textId="77777777" w:rsidR="00104989" w:rsidRDefault="001505E7">
      <w:pPr>
        <w:pStyle w:val="DraftHeading3"/>
        <w:tabs>
          <w:tab w:val="right" w:pos="1757"/>
        </w:tabs>
        <w:ind w:left="1871" w:hanging="1871"/>
      </w:pPr>
      <w:r>
        <w:tab/>
      </w:r>
      <w:r w:rsidR="00572DC1">
        <w:t>(a)</w:t>
      </w:r>
      <w:r w:rsidRPr="001505E7">
        <w:tab/>
        <w:t>B is A's step-parent; and</w:t>
      </w:r>
    </w:p>
    <w:p w14:paraId="4F42DD38" w14:textId="77777777" w:rsidR="00104989" w:rsidRDefault="001505E7">
      <w:pPr>
        <w:pStyle w:val="DraftHeading3"/>
        <w:tabs>
          <w:tab w:val="right" w:pos="1757"/>
        </w:tabs>
        <w:ind w:left="1871" w:hanging="1871"/>
      </w:pPr>
      <w:r>
        <w:tab/>
      </w:r>
      <w:r w:rsidR="00572DC1">
        <w:t>(b)</w:t>
      </w:r>
      <w:r w:rsidRPr="001505E7">
        <w:tab/>
        <w:t>A has not at any time been under B's care, supervision or authority.</w:t>
      </w:r>
    </w:p>
    <w:p w14:paraId="532D7FB0" w14:textId="77777777" w:rsidR="00104989" w:rsidRDefault="001505E7">
      <w:pPr>
        <w:pStyle w:val="DraftHeading2"/>
        <w:tabs>
          <w:tab w:val="right" w:pos="1247"/>
        </w:tabs>
        <w:ind w:left="1361" w:hanging="1361"/>
      </w:pPr>
      <w:r>
        <w:tab/>
      </w:r>
      <w:r w:rsidR="00572DC1">
        <w:t>(2)</w:t>
      </w:r>
      <w:r w:rsidRPr="001505E7">
        <w:tab/>
        <w:t>A does not commit an offence against section</w:t>
      </w:r>
      <w:r w:rsidR="00E4305A">
        <w:t> </w:t>
      </w:r>
      <w:r w:rsidRPr="001505E7">
        <w:t>50E(1) if B engaged in sexual activity with A when A was under 18 years of age.</w:t>
      </w:r>
    </w:p>
    <w:p w14:paraId="138874AF" w14:textId="77777777" w:rsidR="00104989" w:rsidRDefault="0046277A">
      <w:pPr>
        <w:pStyle w:val="DraftSectionNote"/>
        <w:tabs>
          <w:tab w:val="right" w:pos="1304"/>
        </w:tabs>
        <w:ind w:left="850"/>
        <w:rPr>
          <w:b/>
        </w:rPr>
      </w:pPr>
      <w:r w:rsidRPr="0046277A">
        <w:rPr>
          <w:b/>
        </w:rPr>
        <w:t>Note</w:t>
      </w:r>
    </w:p>
    <w:p w14:paraId="74F106B5" w14:textId="77777777" w:rsidR="00104989" w:rsidRDefault="001505E7">
      <w:pPr>
        <w:pStyle w:val="DraftSectionNote"/>
        <w:tabs>
          <w:tab w:val="right" w:pos="1304"/>
        </w:tabs>
        <w:ind w:left="850"/>
      </w:pPr>
      <w:r w:rsidRPr="001505E7">
        <w:t>References to A and B in this section are references to the same A</w:t>
      </w:r>
      <w:r w:rsidR="00E4305A">
        <w:t> </w:t>
      </w:r>
      <w:r w:rsidRPr="001505E7">
        <w:t>and B referred to in section 50E.</w:t>
      </w:r>
    </w:p>
    <w:p w14:paraId="5D9B433D" w14:textId="77777777" w:rsidR="005C0969" w:rsidRDefault="0046277A" w:rsidP="009F6A01">
      <w:pPr>
        <w:pStyle w:val="SideNote"/>
        <w:framePr w:wrap="around"/>
      </w:pPr>
      <w:r w:rsidRPr="0046277A">
        <w:t>S. 50K in</w:t>
      </w:r>
      <w:r w:rsidR="00572DC1">
        <w:t>serted by No. 47/2016 s. 16.</w:t>
      </w:r>
    </w:p>
    <w:p w14:paraId="286F742C" w14:textId="77777777" w:rsidR="00104989" w:rsidRDefault="001505E7">
      <w:pPr>
        <w:pStyle w:val="DraftHeading1"/>
        <w:tabs>
          <w:tab w:val="right" w:pos="680"/>
        </w:tabs>
        <w:ind w:left="850" w:hanging="850"/>
      </w:pPr>
      <w:r>
        <w:tab/>
      </w:r>
      <w:bookmarkStart w:id="141" w:name="_Toc44081105"/>
      <w:r w:rsidR="00572DC1">
        <w:t>50K</w:t>
      </w:r>
      <w:r w:rsidRPr="001505E7">
        <w:tab/>
        <w:t>Consent not a defence</w:t>
      </w:r>
      <w:bookmarkEnd w:id="141"/>
    </w:p>
    <w:p w14:paraId="56C87CDF" w14:textId="77777777" w:rsidR="00104989" w:rsidRDefault="001505E7">
      <w:pPr>
        <w:pStyle w:val="BodySectionSub"/>
      </w:pPr>
      <w:r w:rsidRPr="001505E7">
        <w:t>It is not a defence to a charge for an offence against a provision of this Subdivision that B consented to the conduct constituting the offence.</w:t>
      </w:r>
    </w:p>
    <w:p w14:paraId="646B5C63" w14:textId="77777777" w:rsidR="00104989" w:rsidRDefault="0046277A">
      <w:pPr>
        <w:pStyle w:val="DraftSectionNote"/>
        <w:tabs>
          <w:tab w:val="right" w:pos="1304"/>
        </w:tabs>
        <w:ind w:left="850"/>
        <w:rPr>
          <w:b/>
        </w:rPr>
      </w:pPr>
      <w:r w:rsidRPr="0046277A">
        <w:rPr>
          <w:b/>
        </w:rPr>
        <w:t>Note</w:t>
      </w:r>
    </w:p>
    <w:p w14:paraId="05C438F4" w14:textId="77777777" w:rsidR="00104989" w:rsidRDefault="001505E7">
      <w:pPr>
        <w:pStyle w:val="DraftSectionNote"/>
        <w:tabs>
          <w:tab w:val="right" w:pos="1304"/>
        </w:tabs>
        <w:ind w:left="850"/>
      </w:pPr>
      <w:r w:rsidRPr="001505E7">
        <w:t>The reference to B in this section is a reference to the same B</w:t>
      </w:r>
      <w:r w:rsidR="00E4305A">
        <w:t> </w:t>
      </w:r>
      <w:r w:rsidRPr="001505E7">
        <w:t>referred to in the offence provisions in this Subdivision.</w:t>
      </w:r>
    </w:p>
    <w:p w14:paraId="53C9AD33" w14:textId="77777777" w:rsidR="005801A6" w:rsidRDefault="005801A6" w:rsidP="009F6A01">
      <w:pPr>
        <w:pStyle w:val="SideNote"/>
        <w:framePr w:wrap="around"/>
        <w:spacing w:before="60"/>
      </w:pPr>
      <w:r w:rsidRPr="001E79CC">
        <w:rPr>
          <w:lang w:val="en-US"/>
        </w:rPr>
        <w:lastRenderedPageBreak/>
        <w:t xml:space="preserve">Pt 1 Div. 1 Subdiv. </w:t>
      </w:r>
      <w:r>
        <w:t>(8D) (Heading and ss 54–57) inserted by No. 9509 s. 5, substituted as Pt 1 Div. 1 Subdiv. (8D) (Heading and ss 50–52) by No. 8/1991 s. 3</w:t>
      </w:r>
      <w:r w:rsidR="004476DF">
        <w:t xml:space="preserve">, </w:t>
      </w:r>
      <w:r w:rsidR="007E43CE" w:rsidRPr="007E43CE">
        <w:t>amended by Nos 49/1991 s. 119(3) (Sch. 3 items 8, 9), 98/1995 s. 65(Sch. 1 item 3), 48/1997 s. 60(1)(Sch. 1 items 28, 29), 2/2006 ss 14–17, 23/2006 s. 236(1)(2), 49/2010 ss 227, 228, 26/2014 s. 455(Sch. item 7.1), substituted as Pt 1 Div. 1 Subdiv. (8D) (Head</w:t>
      </w:r>
      <w:r w:rsidR="00572DC1">
        <w:t>ing and ss 51A–51Y) by No.</w:t>
      </w:r>
      <w:r w:rsidR="004476DF">
        <w:t> </w:t>
      </w:r>
      <w:r w:rsidR="007E43CE" w:rsidRPr="007E43CE">
        <w:t>47/2016 s.16</w:t>
      </w:r>
      <w:r>
        <w:t>.</w:t>
      </w:r>
    </w:p>
    <w:p w14:paraId="7B065F15" w14:textId="77777777" w:rsidR="007A2290" w:rsidRDefault="005C0969">
      <w:pPr>
        <w:pStyle w:val="Heading-DIVISION"/>
      </w:pPr>
      <w:bookmarkStart w:id="142" w:name="_Toc44081106"/>
      <w:r w:rsidRPr="005C0969">
        <w:t xml:space="preserve">(8D) </w:t>
      </w:r>
      <w:r w:rsidR="007E43CE" w:rsidRPr="007E43CE">
        <w:rPr>
          <w:i/>
        </w:rPr>
        <w:t>Child abuse material</w:t>
      </w:r>
      <w:bookmarkEnd w:id="142"/>
    </w:p>
    <w:p w14:paraId="3E7A9580" w14:textId="77777777" w:rsidR="007A2290" w:rsidRDefault="007A2290" w:rsidP="00E4305A"/>
    <w:p w14:paraId="7FC6267D" w14:textId="77777777" w:rsidR="007A2290" w:rsidRDefault="007A2290" w:rsidP="00E4305A"/>
    <w:p w14:paraId="6FBF8530" w14:textId="77777777" w:rsidR="007A2290" w:rsidRDefault="007A2290" w:rsidP="00E4305A"/>
    <w:p w14:paraId="21658557" w14:textId="77777777" w:rsidR="007A2290" w:rsidRDefault="007A2290" w:rsidP="00E4305A"/>
    <w:p w14:paraId="4EB91AAB" w14:textId="77777777" w:rsidR="007A2290" w:rsidRDefault="007A2290" w:rsidP="00E4305A"/>
    <w:p w14:paraId="2E40F793" w14:textId="77777777" w:rsidR="007A2290" w:rsidRDefault="007A2290" w:rsidP="00E4305A"/>
    <w:p w14:paraId="0D6699FF" w14:textId="77777777" w:rsidR="007A2290" w:rsidRDefault="007A2290" w:rsidP="00E4305A"/>
    <w:p w14:paraId="342E8C13" w14:textId="77777777" w:rsidR="007A2290" w:rsidRDefault="007A2290" w:rsidP="00E4305A"/>
    <w:p w14:paraId="78C096D5" w14:textId="77777777" w:rsidR="007A2290" w:rsidRDefault="007A2290" w:rsidP="00E4305A"/>
    <w:p w14:paraId="0F6752BB" w14:textId="77777777" w:rsidR="007A2290" w:rsidRDefault="007A2290" w:rsidP="00E4305A"/>
    <w:p w14:paraId="09DD9266" w14:textId="77777777" w:rsidR="007A2290" w:rsidRDefault="007A2290" w:rsidP="00E4305A"/>
    <w:p w14:paraId="14460AF4" w14:textId="77777777" w:rsidR="007A2290" w:rsidRDefault="007A2290" w:rsidP="00E4305A"/>
    <w:p w14:paraId="5E1EF972" w14:textId="77777777" w:rsidR="007A2290" w:rsidRDefault="007A2290" w:rsidP="00E4305A"/>
    <w:p w14:paraId="65547D34" w14:textId="77777777" w:rsidR="007A2290" w:rsidRDefault="007A2290" w:rsidP="00E4305A"/>
    <w:p w14:paraId="75541837" w14:textId="77777777" w:rsidR="007A2290" w:rsidRDefault="007A2290" w:rsidP="00E4305A"/>
    <w:p w14:paraId="3631FE80" w14:textId="77777777" w:rsidR="007A2290" w:rsidRDefault="007A2290" w:rsidP="00E4305A"/>
    <w:p w14:paraId="36FD4C8B" w14:textId="77777777" w:rsidR="007A2290" w:rsidRDefault="007A2290" w:rsidP="00E4305A"/>
    <w:p w14:paraId="2E6E3462" w14:textId="77777777" w:rsidR="007A2290" w:rsidRDefault="007A2290" w:rsidP="00E4305A"/>
    <w:p w14:paraId="54DC5CCE" w14:textId="77777777" w:rsidR="0020316D" w:rsidRPr="0020316D" w:rsidRDefault="007E43CE" w:rsidP="009F6A01">
      <w:pPr>
        <w:pStyle w:val="SideNote"/>
        <w:framePr w:wrap="around"/>
      </w:pPr>
      <w:r w:rsidRPr="007E43CE">
        <w:t>S. 51A in</w:t>
      </w:r>
      <w:r w:rsidR="00572DC1">
        <w:t>serted by No. 47/2016 s. 16.</w:t>
      </w:r>
    </w:p>
    <w:p w14:paraId="24E1366F" w14:textId="77777777" w:rsidR="007A2290" w:rsidRDefault="004476DF">
      <w:pPr>
        <w:pStyle w:val="DraftHeading1"/>
        <w:tabs>
          <w:tab w:val="right" w:pos="680"/>
        </w:tabs>
        <w:ind w:left="850" w:hanging="850"/>
      </w:pPr>
      <w:r>
        <w:tab/>
      </w:r>
      <w:bookmarkStart w:id="143" w:name="_Toc44081107"/>
      <w:r w:rsidR="00572DC1">
        <w:t>51A</w:t>
      </w:r>
      <w:r w:rsidR="005C0969" w:rsidRPr="005C0969">
        <w:tab/>
        <w:t>Definitions</w:t>
      </w:r>
      <w:bookmarkEnd w:id="143"/>
    </w:p>
    <w:p w14:paraId="6EF213DE" w14:textId="77777777" w:rsidR="007A2290" w:rsidRDefault="004476DF">
      <w:pPr>
        <w:pStyle w:val="DraftHeading2"/>
        <w:tabs>
          <w:tab w:val="right" w:pos="1247"/>
        </w:tabs>
        <w:ind w:left="1361" w:hanging="1361"/>
      </w:pPr>
      <w:r>
        <w:tab/>
      </w:r>
      <w:r w:rsidR="00572DC1">
        <w:t>(1)</w:t>
      </w:r>
      <w:r w:rsidR="005C0969" w:rsidRPr="005C0969">
        <w:tab/>
        <w:t>In this Subdivision—</w:t>
      </w:r>
    </w:p>
    <w:p w14:paraId="57F119CB" w14:textId="77777777" w:rsidR="007A2290" w:rsidRDefault="005C0969">
      <w:pPr>
        <w:pStyle w:val="DraftDefinition2"/>
      </w:pPr>
      <w:r w:rsidRPr="005C0969">
        <w:rPr>
          <w:b/>
          <w:bCs/>
          <w:i/>
          <w:iCs/>
        </w:rPr>
        <w:t>administer</w:t>
      </w:r>
      <w:r w:rsidRPr="005C0969">
        <w:t xml:space="preserve">, in relation to a website, includes building, developing and maintaining the website but does not include hosting the website; </w:t>
      </w:r>
    </w:p>
    <w:p w14:paraId="57775B2F" w14:textId="77777777" w:rsidR="007A2290" w:rsidRDefault="005C0969">
      <w:pPr>
        <w:pStyle w:val="DraftDefinition2"/>
      </w:pPr>
      <w:r w:rsidRPr="005C0969">
        <w:rPr>
          <w:b/>
          <w:bCs/>
          <w:i/>
          <w:iCs/>
        </w:rPr>
        <w:t xml:space="preserve">authorised classifier </w:t>
      </w:r>
      <w:r w:rsidRPr="005C0969">
        <w:t>means a person, or a person who belongs to a class of person, prescribed by the regulations for the purposes of this definition;</w:t>
      </w:r>
    </w:p>
    <w:p w14:paraId="18F1FD22" w14:textId="77777777" w:rsidR="007A2290" w:rsidRDefault="005C0969">
      <w:pPr>
        <w:pStyle w:val="DraftDefinition2"/>
      </w:pPr>
      <w:r w:rsidRPr="005C0969">
        <w:rPr>
          <w:b/>
          <w:i/>
        </w:rPr>
        <w:lastRenderedPageBreak/>
        <w:t>child</w:t>
      </w:r>
      <w:r w:rsidRPr="005C0969">
        <w:t xml:space="preserve"> means a person under the age of 18 years;</w:t>
      </w:r>
    </w:p>
    <w:p w14:paraId="1688B9C7" w14:textId="77777777" w:rsidR="007A2290" w:rsidRDefault="005C0969">
      <w:pPr>
        <w:pStyle w:val="DraftDefinition2"/>
      </w:pPr>
      <w:r w:rsidRPr="005C0969">
        <w:rPr>
          <w:b/>
          <w:i/>
        </w:rPr>
        <w:t>child abuse material</w:t>
      </w:r>
      <w:r w:rsidRPr="005C0969">
        <w:t xml:space="preserve"> means material that—</w:t>
      </w:r>
    </w:p>
    <w:p w14:paraId="164BB228" w14:textId="77777777" w:rsidR="007A2290" w:rsidRDefault="004476DF">
      <w:pPr>
        <w:pStyle w:val="DraftHeading4"/>
        <w:tabs>
          <w:tab w:val="right" w:pos="2268"/>
        </w:tabs>
        <w:ind w:left="2381" w:hanging="2381"/>
      </w:pPr>
      <w:r>
        <w:tab/>
      </w:r>
      <w:r w:rsidR="00572DC1">
        <w:t>(a)</w:t>
      </w:r>
      <w:r w:rsidR="005C0969" w:rsidRPr="005C0969">
        <w:tab/>
        <w:t>depicts or describes—</w:t>
      </w:r>
    </w:p>
    <w:p w14:paraId="70FE581C" w14:textId="77777777" w:rsidR="007A2290" w:rsidRDefault="004476DF">
      <w:pPr>
        <w:pStyle w:val="DraftHeading5"/>
        <w:tabs>
          <w:tab w:val="right" w:pos="2778"/>
        </w:tabs>
        <w:ind w:left="2891" w:hanging="2891"/>
      </w:pPr>
      <w:r>
        <w:tab/>
      </w:r>
      <w:r w:rsidR="00572DC1">
        <w:t>(i)</w:t>
      </w:r>
      <w:r w:rsidR="005C0969" w:rsidRPr="005C0969">
        <w:tab/>
        <w:t>a person who is, or who appears or is implied to be, a child—</w:t>
      </w:r>
    </w:p>
    <w:p w14:paraId="6887111F" w14:textId="77777777" w:rsidR="007A2290" w:rsidRDefault="004476DF">
      <w:pPr>
        <w:pStyle w:val="AmendHeading4"/>
        <w:tabs>
          <w:tab w:val="right" w:pos="3288"/>
        </w:tabs>
        <w:ind w:left="3402" w:hanging="3402"/>
      </w:pPr>
      <w:r>
        <w:tab/>
      </w:r>
      <w:r w:rsidR="00572DC1">
        <w:t>(A)</w:t>
      </w:r>
      <w:r w:rsidR="005C0969" w:rsidRPr="005C0969">
        <w:tab/>
        <w:t>as a victim of torture, cruelty or physical abuse (whether or not the torture, cruelty or abuse is sexual); or</w:t>
      </w:r>
    </w:p>
    <w:p w14:paraId="20A8C248" w14:textId="77777777" w:rsidR="007A2290" w:rsidRDefault="004476DF">
      <w:pPr>
        <w:pStyle w:val="AmendHeading4"/>
        <w:tabs>
          <w:tab w:val="right" w:pos="3288"/>
        </w:tabs>
        <w:ind w:left="3402" w:hanging="3402"/>
      </w:pPr>
      <w:r>
        <w:tab/>
      </w:r>
      <w:r w:rsidR="00572DC1">
        <w:t>(B)</w:t>
      </w:r>
      <w:r w:rsidR="005C0969" w:rsidRPr="005C0969">
        <w:tab/>
        <w:t>as a victim of sexual abuse; or</w:t>
      </w:r>
    </w:p>
    <w:p w14:paraId="05320CD7" w14:textId="77777777" w:rsidR="007A2290" w:rsidRDefault="004476DF">
      <w:pPr>
        <w:pStyle w:val="AmendHeading4"/>
        <w:tabs>
          <w:tab w:val="right" w:pos="3288"/>
        </w:tabs>
        <w:ind w:left="3402" w:hanging="3402"/>
      </w:pPr>
      <w:r>
        <w:tab/>
      </w:r>
      <w:r w:rsidR="00572DC1">
        <w:t>(C)</w:t>
      </w:r>
      <w:r w:rsidR="005C0969" w:rsidRPr="005C0969">
        <w:tab/>
        <w:t>engaged in, or apparently engaging in, a sexual pose or</w:t>
      </w:r>
      <w:r w:rsidR="00E4305A">
        <w:t> </w:t>
      </w:r>
      <w:r w:rsidR="005C0969" w:rsidRPr="005C0969">
        <w:t>sexual activity (whether or</w:t>
      </w:r>
      <w:r w:rsidR="00E4305A">
        <w:t> </w:t>
      </w:r>
      <w:r w:rsidR="005C0969" w:rsidRPr="005C0969">
        <w:t>not in the presence of another person); or</w:t>
      </w:r>
    </w:p>
    <w:p w14:paraId="6C234EEC" w14:textId="77777777" w:rsidR="007A2290" w:rsidRDefault="004476DF">
      <w:pPr>
        <w:pStyle w:val="AmendHeading4"/>
        <w:tabs>
          <w:tab w:val="right" w:pos="3288"/>
        </w:tabs>
        <w:ind w:left="3402" w:hanging="3402"/>
      </w:pPr>
      <w:r>
        <w:tab/>
      </w:r>
      <w:r w:rsidR="00572DC1">
        <w:t>(D)</w:t>
      </w:r>
      <w:r w:rsidR="005C0969" w:rsidRPr="005C0969">
        <w:tab/>
        <w:t>in the presence of another person who is engaged in, or</w:t>
      </w:r>
      <w:r w:rsidR="00E4305A">
        <w:t> </w:t>
      </w:r>
      <w:r w:rsidR="005C0969" w:rsidRPr="005C0969">
        <w:t>apparently engaged in, a</w:t>
      </w:r>
      <w:r w:rsidR="00E4305A">
        <w:t> </w:t>
      </w:r>
      <w:r w:rsidR="005C0969" w:rsidRPr="005C0969">
        <w:t>sexual pose or sexual activity; or</w:t>
      </w:r>
    </w:p>
    <w:p w14:paraId="2197A421" w14:textId="77777777" w:rsidR="007A2290" w:rsidRDefault="004476DF">
      <w:pPr>
        <w:pStyle w:val="DraftHeading5"/>
        <w:tabs>
          <w:tab w:val="right" w:pos="2778"/>
        </w:tabs>
        <w:ind w:left="2891" w:hanging="2891"/>
      </w:pPr>
      <w:r>
        <w:tab/>
      </w:r>
      <w:r w:rsidR="00572DC1">
        <w:t>(ii)</w:t>
      </w:r>
      <w:r w:rsidR="005C0969" w:rsidRPr="005C0969">
        <w:tab/>
        <w:t>the genital or anal region of a person who is, or who appears or is implied to be, a child; or</w:t>
      </w:r>
    </w:p>
    <w:p w14:paraId="51804B25" w14:textId="77777777" w:rsidR="007A2290" w:rsidRDefault="004476DF">
      <w:pPr>
        <w:pStyle w:val="DraftHeading5"/>
        <w:tabs>
          <w:tab w:val="right" w:pos="2778"/>
        </w:tabs>
        <w:ind w:left="2891" w:hanging="2891"/>
      </w:pPr>
      <w:r>
        <w:tab/>
      </w:r>
      <w:r w:rsidR="00572DC1">
        <w:t>(iii)</w:t>
      </w:r>
      <w:r w:rsidR="005C0969" w:rsidRPr="005C0969">
        <w:tab/>
        <w:t>the breast area of a person who is, or who appears or is implied to be, a female child; and</w:t>
      </w:r>
    </w:p>
    <w:p w14:paraId="41CFBD62" w14:textId="77777777" w:rsidR="007A2290" w:rsidRDefault="004476DF">
      <w:pPr>
        <w:pStyle w:val="DraftHeading4"/>
        <w:tabs>
          <w:tab w:val="right" w:pos="2268"/>
        </w:tabs>
        <w:ind w:left="2381" w:hanging="2381"/>
      </w:pPr>
      <w:r>
        <w:tab/>
      </w:r>
      <w:r w:rsidR="00572DC1">
        <w:t>(b)</w:t>
      </w:r>
      <w:r w:rsidR="005C0969" w:rsidRPr="005C0969">
        <w:tab/>
        <w:t>reasonable persons would regard as being, in the circumstances, offensive;</w:t>
      </w:r>
    </w:p>
    <w:p w14:paraId="75FD7977" w14:textId="77777777" w:rsidR="007A2290" w:rsidRDefault="005C0969">
      <w:pPr>
        <w:pStyle w:val="DraftDefinition2"/>
      </w:pPr>
      <w:r w:rsidRPr="005C0969">
        <w:rPr>
          <w:b/>
          <w:i/>
        </w:rPr>
        <w:t>child abuse material disposal order</w:t>
      </w:r>
      <w:r w:rsidRPr="005C0969">
        <w:t xml:space="preserve"> means an order made under section 51X(1);</w:t>
      </w:r>
    </w:p>
    <w:p w14:paraId="1829C6D7" w14:textId="77777777" w:rsidR="007A2290" w:rsidRDefault="005C0969">
      <w:pPr>
        <w:pStyle w:val="DraftDefinition2"/>
      </w:pPr>
      <w:r w:rsidRPr="005C0969">
        <w:rPr>
          <w:b/>
          <w:bCs/>
          <w:i/>
          <w:iCs/>
        </w:rPr>
        <w:t xml:space="preserve">child abuse material offence </w:t>
      </w:r>
      <w:r w:rsidRPr="005C0969">
        <w:t>means an offence against a provision of this Subdivision;</w:t>
      </w:r>
    </w:p>
    <w:p w14:paraId="15BDDC48" w14:textId="77777777" w:rsidR="007A2290" w:rsidRDefault="005C0969">
      <w:pPr>
        <w:pStyle w:val="DraftDefinition2"/>
      </w:pPr>
      <w:r w:rsidRPr="005C0969">
        <w:rPr>
          <w:b/>
          <w:i/>
        </w:rPr>
        <w:lastRenderedPageBreak/>
        <w:t>classified</w:t>
      </w:r>
      <w:r w:rsidRPr="005C0969">
        <w:t xml:space="preserve"> means classified under the Commonwealth Act;</w:t>
      </w:r>
    </w:p>
    <w:p w14:paraId="2FB87625" w14:textId="77777777" w:rsidR="007A2290" w:rsidRDefault="005C0969">
      <w:pPr>
        <w:pStyle w:val="DraftDefinition2"/>
      </w:pPr>
      <w:r w:rsidRPr="005C0969">
        <w:rPr>
          <w:b/>
          <w:i/>
        </w:rPr>
        <w:t>Commonwealth Act</w:t>
      </w:r>
      <w:r w:rsidRPr="005C0969">
        <w:t xml:space="preserve"> means the Classification (Publications, Films and Computer Games) Act 1995 of the Commonwealth;</w:t>
      </w:r>
    </w:p>
    <w:p w14:paraId="529947ED" w14:textId="77777777" w:rsidR="007A2290" w:rsidRDefault="005C0969">
      <w:pPr>
        <w:pStyle w:val="DraftDefinition2"/>
      </w:pPr>
      <w:r w:rsidRPr="005C0969">
        <w:rPr>
          <w:b/>
          <w:bCs/>
          <w:i/>
          <w:iCs/>
        </w:rPr>
        <w:t>deal</w:t>
      </w:r>
      <w:r w:rsidRPr="005C0969">
        <w:t xml:space="preserve">, in relation to child abuse material, includes any of the following— </w:t>
      </w:r>
    </w:p>
    <w:p w14:paraId="5D692ACF" w14:textId="77777777" w:rsidR="007A2290" w:rsidRDefault="004476DF">
      <w:pPr>
        <w:pStyle w:val="DraftHeading4"/>
        <w:tabs>
          <w:tab w:val="right" w:pos="2268"/>
        </w:tabs>
        <w:ind w:left="2381" w:hanging="2381"/>
      </w:pPr>
      <w:r>
        <w:tab/>
      </w:r>
      <w:r w:rsidR="00572DC1">
        <w:t>(a)</w:t>
      </w:r>
      <w:r w:rsidR="005C0969" w:rsidRPr="005C0969">
        <w:tab/>
        <w:t xml:space="preserve">viewing, uploading or downloading child abuse material; </w:t>
      </w:r>
    </w:p>
    <w:p w14:paraId="269C2DA1" w14:textId="77777777" w:rsidR="007A2290" w:rsidRDefault="004476DF">
      <w:pPr>
        <w:pStyle w:val="DraftHeading4"/>
        <w:tabs>
          <w:tab w:val="right" w:pos="2268"/>
        </w:tabs>
        <w:ind w:left="2381" w:hanging="2381"/>
      </w:pPr>
      <w:r>
        <w:tab/>
      </w:r>
      <w:r w:rsidR="00572DC1">
        <w:t>(b)</w:t>
      </w:r>
      <w:r w:rsidR="005C0969" w:rsidRPr="005C0969">
        <w:tab/>
        <w:t xml:space="preserve">making child abuse material available for viewing, uploading or downloading; </w:t>
      </w:r>
    </w:p>
    <w:p w14:paraId="508F3894" w14:textId="77777777" w:rsidR="007A2290" w:rsidRDefault="004476DF">
      <w:pPr>
        <w:pStyle w:val="DraftHeading4"/>
        <w:tabs>
          <w:tab w:val="right" w:pos="2268"/>
        </w:tabs>
        <w:ind w:left="2381" w:hanging="2381"/>
      </w:pPr>
      <w:r>
        <w:tab/>
      </w:r>
      <w:r w:rsidR="00572DC1">
        <w:t>(c)</w:t>
      </w:r>
      <w:r w:rsidR="005C0969" w:rsidRPr="005C0969">
        <w:tab/>
        <w:t>facilitating the viewing, uploading or downloading of child abuse material;</w:t>
      </w:r>
    </w:p>
    <w:p w14:paraId="217A5D5C" w14:textId="77777777" w:rsidR="007A2290" w:rsidRDefault="005C0969">
      <w:pPr>
        <w:pStyle w:val="DraftDefinition2"/>
      </w:pPr>
      <w:r w:rsidRPr="005C0969">
        <w:rPr>
          <w:b/>
          <w:i/>
        </w:rPr>
        <w:t>electronic material</w:t>
      </w:r>
      <w:r w:rsidRPr="005C0969">
        <w:t xml:space="preserve"> includes data from which text, images or sound may be generated;</w:t>
      </w:r>
    </w:p>
    <w:p w14:paraId="6E5C52DC" w14:textId="77777777" w:rsidR="007A2290" w:rsidRDefault="005C0969">
      <w:pPr>
        <w:pStyle w:val="DraftDefinition2"/>
      </w:pPr>
      <w:r w:rsidRPr="005C0969">
        <w:rPr>
          <w:b/>
          <w:i/>
        </w:rPr>
        <w:t>encourage</w:t>
      </w:r>
      <w:r w:rsidRPr="005C0969">
        <w:t xml:space="preserve"> includes suggest, request, urge and demand;</w:t>
      </w:r>
    </w:p>
    <w:p w14:paraId="66E3A3DA" w14:textId="77777777" w:rsidR="007A2290" w:rsidRDefault="007E43CE">
      <w:pPr>
        <w:pStyle w:val="DraftDefinition2"/>
      </w:pPr>
      <w:r w:rsidRPr="007E43CE">
        <w:rPr>
          <w:b/>
          <w:i/>
        </w:rPr>
        <w:t>law enforcement agency</w:t>
      </w:r>
      <w:r w:rsidR="005C0969" w:rsidRPr="005C0969">
        <w:t xml:space="preserve"> means—</w:t>
      </w:r>
    </w:p>
    <w:p w14:paraId="4611CB9F" w14:textId="77777777" w:rsidR="007A2290" w:rsidRDefault="004476DF">
      <w:pPr>
        <w:pStyle w:val="DraftHeading4"/>
        <w:tabs>
          <w:tab w:val="right" w:pos="2268"/>
        </w:tabs>
        <w:ind w:left="2381" w:hanging="2381"/>
      </w:pPr>
      <w:r>
        <w:tab/>
      </w:r>
      <w:r w:rsidR="00572DC1">
        <w:t>(a)</w:t>
      </w:r>
      <w:r w:rsidR="005C0969" w:rsidRPr="005C0969">
        <w:tab/>
        <w:t>Victoria Police or the police force or police service of any other State or of the Northern Territory of Australia; or</w:t>
      </w:r>
    </w:p>
    <w:p w14:paraId="33BD5C0B" w14:textId="77777777" w:rsidR="007A2290" w:rsidRDefault="004476DF">
      <w:pPr>
        <w:pStyle w:val="DraftHeading4"/>
        <w:tabs>
          <w:tab w:val="right" w:pos="2268"/>
        </w:tabs>
        <w:ind w:left="2381" w:hanging="2381"/>
      </w:pPr>
      <w:r>
        <w:tab/>
      </w:r>
      <w:r w:rsidR="00572DC1">
        <w:t>(b)</w:t>
      </w:r>
      <w:r w:rsidR="005C0969" w:rsidRPr="005C0969">
        <w:tab/>
        <w:t>the Australian Federal Police; or</w:t>
      </w:r>
    </w:p>
    <w:p w14:paraId="0280DE34" w14:textId="77777777" w:rsidR="007A2290" w:rsidRDefault="004476DF">
      <w:pPr>
        <w:pStyle w:val="DraftHeading4"/>
        <w:tabs>
          <w:tab w:val="right" w:pos="2268"/>
        </w:tabs>
        <w:ind w:left="2381" w:hanging="2381"/>
      </w:pPr>
      <w:r>
        <w:tab/>
      </w:r>
      <w:r w:rsidR="00572DC1">
        <w:t>(c)</w:t>
      </w:r>
      <w:r w:rsidR="005C0969" w:rsidRPr="005C0969">
        <w:tab/>
        <w:t>the</w:t>
      </w:r>
      <w:r w:rsidR="005C0969" w:rsidRPr="005C0969">
        <w:rPr>
          <w:lang w:val="en-US"/>
        </w:rPr>
        <w:t xml:space="preserve"> Australian Crime Commission</w:t>
      </w:r>
      <w:r w:rsidR="005C0969" w:rsidRPr="005C0969">
        <w:t xml:space="preserve"> established by the Australian Crime Commission Act 2002 of the Commonwealth; or</w:t>
      </w:r>
    </w:p>
    <w:p w14:paraId="2C1218E2" w14:textId="77777777" w:rsidR="007A2290" w:rsidRDefault="004476DF">
      <w:pPr>
        <w:pStyle w:val="DraftHeading4"/>
        <w:tabs>
          <w:tab w:val="right" w:pos="2268"/>
        </w:tabs>
        <w:ind w:left="2381" w:hanging="2381"/>
      </w:pPr>
      <w:r>
        <w:tab/>
      </w:r>
      <w:r w:rsidR="00572DC1">
        <w:t>(d)</w:t>
      </w:r>
      <w:r w:rsidR="005C0969" w:rsidRPr="005C0969">
        <w:tab/>
        <w:t>any other authority or person responsible for the enforcement of</w:t>
      </w:r>
      <w:r w:rsidR="008F4DF7">
        <w:t> </w:t>
      </w:r>
      <w:r w:rsidR="005C0969" w:rsidRPr="005C0969">
        <w:t>the</w:t>
      </w:r>
      <w:r w:rsidR="008F4DF7">
        <w:t> </w:t>
      </w:r>
      <w:r w:rsidR="005C0969" w:rsidRPr="005C0969">
        <w:t>laws of—</w:t>
      </w:r>
    </w:p>
    <w:p w14:paraId="4D514D8C" w14:textId="77777777" w:rsidR="007A2290" w:rsidRDefault="004476DF">
      <w:pPr>
        <w:pStyle w:val="DraftHeading5"/>
        <w:tabs>
          <w:tab w:val="right" w:pos="2778"/>
        </w:tabs>
        <w:ind w:left="2891" w:hanging="2891"/>
      </w:pPr>
      <w:r>
        <w:tab/>
      </w:r>
      <w:r w:rsidR="00572DC1">
        <w:t>(i)</w:t>
      </w:r>
      <w:r w:rsidR="005C0969" w:rsidRPr="005C0969">
        <w:tab/>
      </w:r>
      <w:smartTag w:uri="urn:schemas-microsoft-com:office:smarttags" w:element="place">
        <w:smartTag w:uri="urn:schemas-microsoft-com:office:smarttags" w:element="State">
          <w:r w:rsidR="005C0969" w:rsidRPr="005C0969">
            <w:t>Victoria</w:t>
          </w:r>
        </w:smartTag>
      </w:smartTag>
      <w:r w:rsidR="005C0969" w:rsidRPr="005C0969">
        <w:t xml:space="preserve"> or any other State; or</w:t>
      </w:r>
    </w:p>
    <w:p w14:paraId="4318DD95" w14:textId="77777777" w:rsidR="007A2290" w:rsidRDefault="004476DF">
      <w:pPr>
        <w:pStyle w:val="DraftHeading5"/>
        <w:tabs>
          <w:tab w:val="right" w:pos="2778"/>
        </w:tabs>
        <w:ind w:left="2891" w:hanging="2891"/>
      </w:pPr>
      <w:r>
        <w:tab/>
      </w:r>
      <w:r w:rsidR="00572DC1">
        <w:t>(ii)</w:t>
      </w:r>
      <w:r w:rsidR="005C0969" w:rsidRPr="005C0969">
        <w:tab/>
        <w:t>the Commonwealth; or</w:t>
      </w:r>
    </w:p>
    <w:p w14:paraId="2BF98249" w14:textId="77777777" w:rsidR="007A2290" w:rsidRDefault="004476DF">
      <w:pPr>
        <w:pStyle w:val="DraftHeading5"/>
        <w:tabs>
          <w:tab w:val="right" w:pos="2778"/>
        </w:tabs>
        <w:ind w:left="2891" w:hanging="2891"/>
      </w:pPr>
      <w:r>
        <w:lastRenderedPageBreak/>
        <w:tab/>
      </w:r>
      <w:r w:rsidR="00572DC1">
        <w:t>(iii)</w:t>
      </w:r>
      <w:r w:rsidR="005C0969" w:rsidRPr="005C0969">
        <w:tab/>
        <w:t>the Australian Capital Territory; or</w:t>
      </w:r>
    </w:p>
    <w:p w14:paraId="1E07E63D" w14:textId="77777777" w:rsidR="007A2290" w:rsidRDefault="004476DF">
      <w:pPr>
        <w:pStyle w:val="DraftHeading5"/>
        <w:tabs>
          <w:tab w:val="right" w:pos="2778"/>
        </w:tabs>
        <w:ind w:left="2891" w:hanging="2891"/>
      </w:pPr>
      <w:r>
        <w:tab/>
      </w:r>
      <w:r w:rsidR="00572DC1">
        <w:t>(iv)</w:t>
      </w:r>
      <w:r w:rsidR="005C0969" w:rsidRPr="005C0969">
        <w:tab/>
        <w:t>the Northern Territory of Australia;</w:t>
      </w:r>
    </w:p>
    <w:p w14:paraId="30188316" w14:textId="77777777" w:rsidR="007A2290" w:rsidRDefault="007E43CE">
      <w:pPr>
        <w:pStyle w:val="DraftDefinition2"/>
      </w:pPr>
      <w:r w:rsidRPr="007E43CE">
        <w:rPr>
          <w:b/>
          <w:i/>
        </w:rPr>
        <w:t>material</w:t>
      </w:r>
      <w:r w:rsidR="005C0969" w:rsidRPr="005C0969">
        <w:t xml:space="preserve"> means—</w:t>
      </w:r>
    </w:p>
    <w:p w14:paraId="37699D10" w14:textId="77777777" w:rsidR="007A2290" w:rsidRDefault="004476DF">
      <w:pPr>
        <w:pStyle w:val="DraftHeading4"/>
        <w:tabs>
          <w:tab w:val="right" w:pos="2268"/>
        </w:tabs>
        <w:ind w:left="2381" w:hanging="2381"/>
      </w:pPr>
      <w:r>
        <w:tab/>
      </w:r>
      <w:r w:rsidR="00572DC1">
        <w:t>(a)</w:t>
      </w:r>
      <w:r w:rsidR="005C0969" w:rsidRPr="005C0969">
        <w:tab/>
        <w:t xml:space="preserve">any film, audio, photograph, printed matter, image, computer game or text; or </w:t>
      </w:r>
    </w:p>
    <w:p w14:paraId="69BB3FE2" w14:textId="77777777" w:rsidR="007A2290" w:rsidRDefault="004476DF">
      <w:pPr>
        <w:pStyle w:val="DraftHeading4"/>
        <w:tabs>
          <w:tab w:val="right" w:pos="2268"/>
        </w:tabs>
        <w:ind w:left="2381" w:hanging="2381"/>
      </w:pPr>
      <w:r>
        <w:tab/>
      </w:r>
      <w:r w:rsidR="00572DC1">
        <w:t>(b)</w:t>
      </w:r>
      <w:r w:rsidR="005C0969" w:rsidRPr="005C0969">
        <w:tab/>
        <w:t>any electronic material; or</w:t>
      </w:r>
    </w:p>
    <w:p w14:paraId="4F8EAF78" w14:textId="77777777" w:rsidR="007A2290" w:rsidRDefault="004476DF">
      <w:pPr>
        <w:pStyle w:val="DraftHeading4"/>
        <w:tabs>
          <w:tab w:val="right" w:pos="2268"/>
        </w:tabs>
        <w:ind w:left="2381" w:hanging="2381"/>
      </w:pPr>
      <w:r>
        <w:tab/>
      </w:r>
      <w:r w:rsidR="00572DC1">
        <w:t>(c)</w:t>
      </w:r>
      <w:r w:rsidR="005C0969" w:rsidRPr="005C0969">
        <w:tab/>
        <w:t>any other thing of any kind;</w:t>
      </w:r>
    </w:p>
    <w:p w14:paraId="2FEE7DCA" w14:textId="77777777" w:rsidR="007A2290" w:rsidRDefault="007E43CE">
      <w:pPr>
        <w:pStyle w:val="DraftSub-sectionNote"/>
        <w:tabs>
          <w:tab w:val="right" w:pos="1814"/>
        </w:tabs>
        <w:ind w:left="1361"/>
        <w:rPr>
          <w:b/>
        </w:rPr>
      </w:pPr>
      <w:r w:rsidRPr="007E43CE">
        <w:rPr>
          <w:b/>
        </w:rPr>
        <w:t>Note</w:t>
      </w:r>
    </w:p>
    <w:p w14:paraId="6B5C7723" w14:textId="77777777" w:rsidR="007A2290" w:rsidRDefault="005C0969">
      <w:pPr>
        <w:pStyle w:val="DraftSub-sectionNote"/>
        <w:tabs>
          <w:tab w:val="right" w:pos="1814"/>
        </w:tabs>
        <w:ind w:left="1361"/>
      </w:pPr>
      <w:r w:rsidRPr="005C0969">
        <w:t>See also subsection (2).</w:t>
      </w:r>
    </w:p>
    <w:p w14:paraId="555361DD" w14:textId="77777777" w:rsidR="007A2290" w:rsidRDefault="005C0969">
      <w:pPr>
        <w:pStyle w:val="DraftDefinition2"/>
      </w:pPr>
      <w:r w:rsidRPr="005C0969">
        <w:rPr>
          <w:b/>
          <w:bCs/>
          <w:i/>
          <w:iCs/>
        </w:rPr>
        <w:t xml:space="preserve">police officer </w:t>
      </w:r>
      <w:r w:rsidRPr="005C0969">
        <w:t>includes a member of the Australian Federal Police;</w:t>
      </w:r>
    </w:p>
    <w:p w14:paraId="7ADE47B4" w14:textId="77777777" w:rsidR="007A2290" w:rsidRDefault="005C0969">
      <w:pPr>
        <w:pStyle w:val="DraftDefinition2"/>
      </w:pPr>
      <w:r w:rsidRPr="005C0969">
        <w:rPr>
          <w:b/>
          <w:bCs/>
          <w:i/>
          <w:iCs/>
        </w:rPr>
        <w:t xml:space="preserve">relevant industry regulatory authority </w:t>
      </w:r>
      <w:r w:rsidRPr="005C0969">
        <w:t xml:space="preserve">means a person or body prescribed to be a relevant industry regulatory authority for the purposes of section 51S(2)(d); </w:t>
      </w:r>
    </w:p>
    <w:p w14:paraId="3C71BE39" w14:textId="77777777" w:rsidR="007A2290" w:rsidRDefault="005C0969">
      <w:pPr>
        <w:pStyle w:val="DraftDefinition2"/>
      </w:pPr>
      <w:r w:rsidRPr="005C0969">
        <w:rPr>
          <w:b/>
          <w:i/>
        </w:rPr>
        <w:t xml:space="preserve">seized thing </w:t>
      </w:r>
      <w:r w:rsidRPr="005C0969">
        <w:t>means a thing that came into the possession of a police officer in the course of the exercise of functions as a police officer;</w:t>
      </w:r>
    </w:p>
    <w:p w14:paraId="3185D493" w14:textId="669EAB8D" w:rsidR="00111591" w:rsidRPr="00111591" w:rsidRDefault="005C0969" w:rsidP="00B05DA6">
      <w:pPr>
        <w:pStyle w:val="DraftDefinition2"/>
      </w:pPr>
      <w:r w:rsidRPr="005C0969">
        <w:rPr>
          <w:b/>
          <w:bCs/>
          <w:i/>
          <w:iCs/>
        </w:rPr>
        <w:t xml:space="preserve">website </w:t>
      </w:r>
      <w:r w:rsidRPr="005C0969">
        <w:t>includes a page, or a group of pages, on the Internet.</w:t>
      </w:r>
    </w:p>
    <w:p w14:paraId="7638E131" w14:textId="77777777" w:rsidR="007A2290" w:rsidRDefault="004476DF">
      <w:pPr>
        <w:pStyle w:val="DraftHeading2"/>
        <w:tabs>
          <w:tab w:val="right" w:pos="1247"/>
        </w:tabs>
        <w:ind w:left="1361" w:hanging="1361"/>
      </w:pPr>
      <w:r>
        <w:tab/>
      </w:r>
      <w:r w:rsidR="00572DC1">
        <w:t>(2)</w:t>
      </w:r>
      <w:r w:rsidR="005C0969" w:rsidRPr="005C0969">
        <w:tab/>
        <w:t>For the purposes of this Subdivision—</w:t>
      </w:r>
    </w:p>
    <w:p w14:paraId="7F24142D" w14:textId="77777777" w:rsidR="007A2290" w:rsidRDefault="004476DF">
      <w:pPr>
        <w:pStyle w:val="DraftHeading3"/>
        <w:tabs>
          <w:tab w:val="right" w:pos="1757"/>
        </w:tabs>
        <w:ind w:left="1871" w:hanging="1871"/>
      </w:pPr>
      <w:r>
        <w:tab/>
      </w:r>
      <w:r w:rsidR="00572DC1">
        <w:t>(a)</w:t>
      </w:r>
      <w:r w:rsidR="005C0969" w:rsidRPr="005C0969">
        <w:tab/>
        <w:t>an image may be still, moving, recorded or unrecorded; and</w:t>
      </w:r>
    </w:p>
    <w:p w14:paraId="2626FA76" w14:textId="77777777" w:rsidR="007A2290" w:rsidRDefault="004476DF">
      <w:pPr>
        <w:pStyle w:val="DraftHeading3"/>
        <w:tabs>
          <w:tab w:val="right" w:pos="1757"/>
        </w:tabs>
        <w:ind w:left="1871" w:hanging="1871"/>
      </w:pPr>
      <w:r>
        <w:tab/>
      </w:r>
      <w:r w:rsidR="00572DC1">
        <w:t>(b)</w:t>
      </w:r>
      <w:r w:rsidR="005C0969" w:rsidRPr="005C0969">
        <w:tab/>
        <w:t>the ways in which material is distributed may include—</w:t>
      </w:r>
    </w:p>
    <w:p w14:paraId="40633AF0" w14:textId="77777777" w:rsidR="007A2290" w:rsidRDefault="004476DF">
      <w:pPr>
        <w:pStyle w:val="DraftHeading4"/>
        <w:tabs>
          <w:tab w:val="right" w:pos="2268"/>
        </w:tabs>
        <w:ind w:left="2381" w:hanging="2381"/>
      </w:pPr>
      <w:r>
        <w:tab/>
      </w:r>
      <w:r w:rsidR="00572DC1">
        <w:t>(i)</w:t>
      </w:r>
      <w:r w:rsidR="005C0969" w:rsidRPr="005C0969">
        <w:tab/>
        <w:t>publishing, exhibiting, communicating, sending, supplying or transmitting the material to any other person; or</w:t>
      </w:r>
    </w:p>
    <w:p w14:paraId="39D8DA43" w14:textId="77777777" w:rsidR="007A2290" w:rsidRDefault="004476DF">
      <w:pPr>
        <w:pStyle w:val="DraftHeading4"/>
        <w:tabs>
          <w:tab w:val="right" w:pos="2268"/>
        </w:tabs>
        <w:ind w:left="2381" w:hanging="2381"/>
      </w:pPr>
      <w:r>
        <w:lastRenderedPageBreak/>
        <w:tab/>
      </w:r>
      <w:r w:rsidR="00572DC1">
        <w:t>(ii)</w:t>
      </w:r>
      <w:r w:rsidR="005C0969" w:rsidRPr="005C0969">
        <w:tab/>
        <w:t>making the material available for access by any other person.</w:t>
      </w:r>
    </w:p>
    <w:p w14:paraId="4F3A0458" w14:textId="77777777" w:rsidR="0020316D" w:rsidRPr="0020316D" w:rsidRDefault="007E43CE" w:rsidP="009F6A01">
      <w:pPr>
        <w:pStyle w:val="SideNote"/>
        <w:framePr w:wrap="around"/>
      </w:pPr>
      <w:r w:rsidRPr="007E43CE">
        <w:t>S. 51B inserted by No.</w:t>
      </w:r>
      <w:r w:rsidR="00572DC1">
        <w:t xml:space="preserve"> 47/2016 s. 16.</w:t>
      </w:r>
    </w:p>
    <w:p w14:paraId="7FC59329" w14:textId="77777777" w:rsidR="007A2290" w:rsidRDefault="004476DF">
      <w:pPr>
        <w:pStyle w:val="DraftHeading1"/>
        <w:tabs>
          <w:tab w:val="right" w:pos="680"/>
        </w:tabs>
        <w:ind w:left="850" w:hanging="850"/>
      </w:pPr>
      <w:r>
        <w:tab/>
      </w:r>
      <w:bookmarkStart w:id="144" w:name="_Toc44081108"/>
      <w:r w:rsidR="00572DC1">
        <w:t>51B</w:t>
      </w:r>
      <w:r w:rsidR="005C0969" w:rsidRPr="005C0969">
        <w:tab/>
        <w:t>Involving a child in the production of child abuse material</w:t>
      </w:r>
      <w:bookmarkEnd w:id="144"/>
    </w:p>
    <w:p w14:paraId="59AB7B03" w14:textId="77777777" w:rsidR="007A2290" w:rsidRDefault="004476DF">
      <w:pPr>
        <w:pStyle w:val="DraftHeading2"/>
        <w:tabs>
          <w:tab w:val="right" w:pos="1247"/>
        </w:tabs>
        <w:ind w:left="1361" w:hanging="1361"/>
      </w:pPr>
      <w:r>
        <w:tab/>
      </w:r>
      <w:r w:rsidR="00572DC1">
        <w:t>(1)</w:t>
      </w:r>
      <w:r w:rsidR="005C0969" w:rsidRPr="005C0969">
        <w:tab/>
        <w:t>A person (A) commits an offence if—</w:t>
      </w:r>
    </w:p>
    <w:p w14:paraId="229B0A51" w14:textId="77777777" w:rsidR="007A2290" w:rsidRDefault="004476DF">
      <w:pPr>
        <w:pStyle w:val="DraftHeading3"/>
        <w:tabs>
          <w:tab w:val="right" w:pos="1757"/>
        </w:tabs>
        <w:ind w:left="1871" w:hanging="1871"/>
      </w:pPr>
      <w:r>
        <w:tab/>
      </w:r>
      <w:r w:rsidR="00572DC1">
        <w:t>(a)</w:t>
      </w:r>
      <w:r w:rsidR="005C0969" w:rsidRPr="005C0969">
        <w:tab/>
        <w:t>A intentionally involves another person (B) in the production of material; and</w:t>
      </w:r>
    </w:p>
    <w:p w14:paraId="30E7924E" w14:textId="77777777" w:rsidR="007A2290" w:rsidRDefault="004476DF">
      <w:pPr>
        <w:pStyle w:val="DraftHeading3"/>
        <w:tabs>
          <w:tab w:val="right" w:pos="1757"/>
        </w:tabs>
        <w:ind w:left="1871" w:hanging="1871"/>
      </w:pPr>
      <w:r>
        <w:tab/>
      </w:r>
      <w:r w:rsidR="00572DC1">
        <w:t>(b)</w:t>
      </w:r>
      <w:r w:rsidR="005C0969" w:rsidRPr="005C0969">
        <w:tab/>
        <w:t>B is a child; and</w:t>
      </w:r>
    </w:p>
    <w:p w14:paraId="3EE47BC0" w14:textId="77777777" w:rsidR="007A2290" w:rsidRDefault="004476DF">
      <w:pPr>
        <w:pStyle w:val="DraftHeading3"/>
        <w:tabs>
          <w:tab w:val="right" w:pos="1757"/>
        </w:tabs>
        <w:ind w:left="1871" w:hanging="1871"/>
      </w:pPr>
      <w:r>
        <w:tab/>
      </w:r>
      <w:r w:rsidR="00572DC1">
        <w:t>(c)</w:t>
      </w:r>
      <w:r w:rsidR="005C0969" w:rsidRPr="005C0969">
        <w:tab/>
        <w:t>A knows that B is, or probably is, a child; and</w:t>
      </w:r>
    </w:p>
    <w:p w14:paraId="5E6C3E2E" w14:textId="77777777" w:rsidR="007A2290" w:rsidRDefault="004476DF">
      <w:pPr>
        <w:pStyle w:val="DraftHeading3"/>
        <w:tabs>
          <w:tab w:val="right" w:pos="1757"/>
        </w:tabs>
        <w:ind w:left="1871" w:hanging="1871"/>
      </w:pPr>
      <w:r>
        <w:tab/>
      </w:r>
      <w:r w:rsidR="00572DC1">
        <w:t>(d)</w:t>
      </w:r>
      <w:r w:rsidR="005C0969" w:rsidRPr="005C0969">
        <w:tab/>
        <w:t>the material is child abuse material; and</w:t>
      </w:r>
    </w:p>
    <w:p w14:paraId="799A44D9" w14:textId="77777777" w:rsidR="007A2290" w:rsidRDefault="004476DF">
      <w:pPr>
        <w:pStyle w:val="DraftHeading3"/>
        <w:tabs>
          <w:tab w:val="right" w:pos="1757"/>
        </w:tabs>
        <w:ind w:left="1871" w:hanging="1871"/>
      </w:pPr>
      <w:r>
        <w:tab/>
      </w:r>
      <w:r w:rsidR="00572DC1">
        <w:t>(e)</w:t>
      </w:r>
      <w:r w:rsidR="005C0969" w:rsidRPr="005C0969">
        <w:tab/>
        <w:t>A knows that the material is, or probably is, child abuse material.</w:t>
      </w:r>
    </w:p>
    <w:p w14:paraId="2E502661" w14:textId="77777777" w:rsidR="007A2290" w:rsidRDefault="004476DF">
      <w:pPr>
        <w:pStyle w:val="DraftHeading2"/>
        <w:tabs>
          <w:tab w:val="right" w:pos="1247"/>
        </w:tabs>
        <w:ind w:left="1361" w:hanging="1361"/>
      </w:pPr>
      <w:r>
        <w:tab/>
      </w:r>
      <w:r w:rsidR="00572DC1">
        <w:t>(2)</w:t>
      </w:r>
      <w:r w:rsidR="005C0969" w:rsidRPr="005C0969">
        <w:tab/>
        <w:t>A person who commits an offence against subsection (1) is liable to level 5 imprisonment (10 years maximum).</w:t>
      </w:r>
    </w:p>
    <w:p w14:paraId="53DD204B" w14:textId="77777777" w:rsidR="007A2290" w:rsidRDefault="004476DF">
      <w:pPr>
        <w:pStyle w:val="DraftHeading2"/>
        <w:tabs>
          <w:tab w:val="right" w:pos="1247"/>
        </w:tabs>
        <w:ind w:left="1361" w:hanging="1361"/>
      </w:pPr>
      <w:r>
        <w:tab/>
      </w:r>
      <w:r w:rsidR="00572DC1">
        <w:t>(3)</w:t>
      </w:r>
      <w:r w:rsidR="005C0969" w:rsidRPr="005C0969">
        <w:tab/>
        <w:t>For the purposes of subsection (1), the ways in which A involves B in the production of material may include—</w:t>
      </w:r>
    </w:p>
    <w:p w14:paraId="652CBAE8" w14:textId="77777777" w:rsidR="007A2290" w:rsidRDefault="004476DF">
      <w:pPr>
        <w:pStyle w:val="DraftHeading3"/>
        <w:tabs>
          <w:tab w:val="right" w:pos="1757"/>
        </w:tabs>
        <w:ind w:left="1871" w:hanging="1871"/>
      </w:pPr>
      <w:r>
        <w:tab/>
      </w:r>
      <w:r w:rsidR="00572DC1">
        <w:t>(a)</w:t>
      </w:r>
      <w:r w:rsidR="005C0969" w:rsidRPr="005C0969">
        <w:tab/>
        <w:t>inviting or encouraging B to be involved, or offering B to be involved, in the production of the material; or</w:t>
      </w:r>
    </w:p>
    <w:p w14:paraId="566BF95F" w14:textId="77777777" w:rsidR="007A2290" w:rsidRDefault="004476DF">
      <w:pPr>
        <w:pStyle w:val="DraftHeading3"/>
        <w:tabs>
          <w:tab w:val="right" w:pos="1757"/>
        </w:tabs>
        <w:ind w:left="1871" w:hanging="1871"/>
      </w:pPr>
      <w:r>
        <w:tab/>
      </w:r>
      <w:r w:rsidR="00572DC1">
        <w:t>(b)</w:t>
      </w:r>
      <w:r w:rsidR="005C0969" w:rsidRPr="005C0969">
        <w:tab/>
        <w:t>causing or allowing B to be involved in the production of the material; or</w:t>
      </w:r>
    </w:p>
    <w:p w14:paraId="074A971E" w14:textId="77777777" w:rsidR="007A2290" w:rsidRDefault="004476DF">
      <w:pPr>
        <w:pStyle w:val="DraftHeading3"/>
        <w:tabs>
          <w:tab w:val="right" w:pos="1757"/>
        </w:tabs>
        <w:ind w:left="1871" w:hanging="1871"/>
      </w:pPr>
      <w:r>
        <w:tab/>
      </w:r>
      <w:r w:rsidR="00572DC1">
        <w:t>(c)</w:t>
      </w:r>
      <w:r w:rsidR="005C0969" w:rsidRPr="005C0969">
        <w:tab/>
        <w:t>using B in the production of the material.</w:t>
      </w:r>
    </w:p>
    <w:p w14:paraId="53941910" w14:textId="77777777" w:rsidR="007A2290" w:rsidRDefault="007E43CE">
      <w:pPr>
        <w:pStyle w:val="DraftSectionNote"/>
        <w:tabs>
          <w:tab w:val="right" w:pos="46"/>
          <w:tab w:val="right" w:pos="1304"/>
        </w:tabs>
        <w:ind w:left="1259" w:hanging="408"/>
        <w:rPr>
          <w:b/>
        </w:rPr>
      </w:pPr>
      <w:r w:rsidRPr="007E43CE">
        <w:rPr>
          <w:b/>
        </w:rPr>
        <w:t>Notes</w:t>
      </w:r>
    </w:p>
    <w:p w14:paraId="7392595F" w14:textId="77777777" w:rsidR="007A2290" w:rsidRDefault="005C0969">
      <w:pPr>
        <w:pStyle w:val="DraftSectionNote"/>
        <w:tabs>
          <w:tab w:val="right" w:pos="46"/>
          <w:tab w:val="right" w:pos="1304"/>
        </w:tabs>
        <w:ind w:left="1259" w:hanging="408"/>
      </w:pPr>
      <w:r w:rsidRPr="005C0969">
        <w:t>1</w:t>
      </w:r>
      <w:r w:rsidRPr="005C0969">
        <w:tab/>
        <w:t>B need not be described or depicted in the material.</w:t>
      </w:r>
    </w:p>
    <w:p w14:paraId="507B7431" w14:textId="77777777" w:rsidR="007A2290" w:rsidRDefault="005C0969">
      <w:pPr>
        <w:pStyle w:val="DraftSectionNote"/>
        <w:tabs>
          <w:tab w:val="right" w:pos="46"/>
          <w:tab w:val="right" w:pos="1304"/>
        </w:tabs>
        <w:ind w:left="1259" w:hanging="408"/>
      </w:pPr>
      <w:r w:rsidRPr="005C0969">
        <w:t>2</w:t>
      </w:r>
      <w:r w:rsidRPr="005C0969">
        <w:tab/>
        <w:t>Exceptions apply to this offence—see sections 51J, 51K and</w:t>
      </w:r>
      <w:r w:rsidR="00173E89">
        <w:t> </w:t>
      </w:r>
      <w:r w:rsidRPr="005C0969">
        <w:t>51M.</w:t>
      </w:r>
    </w:p>
    <w:p w14:paraId="2B255E2F" w14:textId="77777777" w:rsidR="007A2290" w:rsidRDefault="005C0969">
      <w:pPr>
        <w:pStyle w:val="DraftSectionNote"/>
        <w:tabs>
          <w:tab w:val="right" w:pos="46"/>
          <w:tab w:val="right" w:pos="1304"/>
        </w:tabs>
        <w:ind w:left="1259" w:hanging="408"/>
      </w:pPr>
      <w:r w:rsidRPr="005C0969">
        <w:t>3</w:t>
      </w:r>
      <w:r w:rsidRPr="005C0969">
        <w:tab/>
        <w:t>Defences apply to this offence—see sections 51L, 51N, 51O, 51P, 51Q and 51R.</w:t>
      </w:r>
    </w:p>
    <w:p w14:paraId="539AF782" w14:textId="77777777" w:rsidR="007A2290" w:rsidRDefault="005C0969">
      <w:pPr>
        <w:pStyle w:val="DraftSectionNote"/>
        <w:tabs>
          <w:tab w:val="right" w:pos="46"/>
          <w:tab w:val="right" w:pos="1304"/>
        </w:tabs>
        <w:ind w:left="1259" w:hanging="408"/>
      </w:pPr>
      <w:r w:rsidRPr="005C0969">
        <w:lastRenderedPageBreak/>
        <w:t>4</w:t>
      </w:r>
      <w:r w:rsidRPr="005C0969">
        <w:tab/>
        <w:t>A mistaken but honest and reasonable belief that reasonable persons would not regard the child abuse material as offensive is not a defence to this offence—see section 51U.</w:t>
      </w:r>
    </w:p>
    <w:p w14:paraId="7B16062C" w14:textId="77777777" w:rsidR="0020316D" w:rsidRPr="0020316D" w:rsidRDefault="007E43CE" w:rsidP="009F6A01">
      <w:pPr>
        <w:pStyle w:val="SideNote"/>
        <w:framePr w:wrap="around"/>
      </w:pPr>
      <w:r w:rsidRPr="007E43CE">
        <w:t>S. 51C inserted by No. 47/2016 s. 16.</w:t>
      </w:r>
    </w:p>
    <w:p w14:paraId="16F7BEEC" w14:textId="77777777" w:rsidR="007A2290" w:rsidRDefault="004476DF">
      <w:pPr>
        <w:pStyle w:val="DraftHeading1"/>
        <w:tabs>
          <w:tab w:val="right" w:pos="680"/>
        </w:tabs>
        <w:ind w:left="850" w:hanging="850"/>
      </w:pPr>
      <w:r>
        <w:tab/>
      </w:r>
      <w:bookmarkStart w:id="145" w:name="_Toc44081109"/>
      <w:r w:rsidR="00572DC1">
        <w:t>51C</w:t>
      </w:r>
      <w:r w:rsidR="005C0969" w:rsidRPr="005C0969">
        <w:tab/>
        <w:t>Producing child abuse material</w:t>
      </w:r>
      <w:bookmarkEnd w:id="145"/>
    </w:p>
    <w:p w14:paraId="39641DCE" w14:textId="77777777" w:rsidR="007A2290" w:rsidRDefault="004476DF">
      <w:pPr>
        <w:pStyle w:val="DraftHeading2"/>
        <w:tabs>
          <w:tab w:val="right" w:pos="1247"/>
        </w:tabs>
        <w:ind w:left="1361" w:hanging="1361"/>
      </w:pPr>
      <w:r>
        <w:tab/>
      </w:r>
      <w:r w:rsidR="00572DC1">
        <w:t>(1)</w:t>
      </w:r>
      <w:r w:rsidR="005C0969" w:rsidRPr="005C0969">
        <w:tab/>
        <w:t>A person (A) commits an offence if—</w:t>
      </w:r>
    </w:p>
    <w:p w14:paraId="50D838E8" w14:textId="77777777" w:rsidR="007A2290" w:rsidRDefault="004476DF">
      <w:pPr>
        <w:pStyle w:val="DraftHeading3"/>
        <w:tabs>
          <w:tab w:val="right" w:pos="1757"/>
        </w:tabs>
        <w:ind w:left="1871" w:hanging="1871"/>
      </w:pPr>
      <w:r>
        <w:tab/>
      </w:r>
      <w:r w:rsidR="00572DC1">
        <w:t>(a)</w:t>
      </w:r>
      <w:r w:rsidR="005C0969" w:rsidRPr="005C0969">
        <w:tab/>
        <w:t>A intentionally produces material; and</w:t>
      </w:r>
    </w:p>
    <w:p w14:paraId="120C0AA7" w14:textId="77777777" w:rsidR="007A2290" w:rsidRDefault="004476DF">
      <w:pPr>
        <w:pStyle w:val="DraftHeading3"/>
        <w:tabs>
          <w:tab w:val="right" w:pos="1757"/>
        </w:tabs>
        <w:ind w:left="1871" w:hanging="1871"/>
      </w:pPr>
      <w:r>
        <w:tab/>
      </w:r>
      <w:r w:rsidR="00572DC1">
        <w:t>(b)</w:t>
      </w:r>
      <w:r w:rsidR="005C0969" w:rsidRPr="005C0969">
        <w:tab/>
        <w:t>the material is child abuse material; and</w:t>
      </w:r>
    </w:p>
    <w:p w14:paraId="7301717F" w14:textId="77777777" w:rsidR="007A2290" w:rsidRDefault="004476DF">
      <w:pPr>
        <w:pStyle w:val="DraftHeading3"/>
        <w:tabs>
          <w:tab w:val="right" w:pos="1757"/>
        </w:tabs>
        <w:ind w:left="1871" w:hanging="1871"/>
      </w:pPr>
      <w:r>
        <w:tab/>
      </w:r>
      <w:r w:rsidR="00572DC1">
        <w:t>(c)</w:t>
      </w:r>
      <w:r w:rsidR="005C0969" w:rsidRPr="005C0969">
        <w:tab/>
        <w:t>A knows that the material is, or probably is, child abuse material.</w:t>
      </w:r>
    </w:p>
    <w:p w14:paraId="196C0442" w14:textId="77777777" w:rsidR="007A2290" w:rsidRDefault="004476DF">
      <w:pPr>
        <w:pStyle w:val="DraftHeading2"/>
        <w:tabs>
          <w:tab w:val="right" w:pos="1247"/>
        </w:tabs>
        <w:ind w:left="1361" w:hanging="1361"/>
      </w:pPr>
      <w:r>
        <w:tab/>
      </w:r>
      <w:r w:rsidR="00572DC1">
        <w:t>(2)</w:t>
      </w:r>
      <w:r w:rsidR="005C0969" w:rsidRPr="005C0969">
        <w:tab/>
        <w:t>A person who commits an offence against subsection (1) is liable to level 5 imprisonment (10 years maximum).</w:t>
      </w:r>
    </w:p>
    <w:p w14:paraId="5FEC19D6" w14:textId="77777777" w:rsidR="007A2290" w:rsidRDefault="004476DF">
      <w:pPr>
        <w:pStyle w:val="DraftHeading2"/>
        <w:tabs>
          <w:tab w:val="right" w:pos="1247"/>
        </w:tabs>
        <w:ind w:left="1361" w:hanging="1361"/>
      </w:pPr>
      <w:r>
        <w:tab/>
      </w:r>
      <w:r w:rsidR="00572DC1">
        <w:t>(3)</w:t>
      </w:r>
      <w:r w:rsidR="005C0969" w:rsidRPr="005C0969">
        <w:tab/>
        <w:t>For the purposes of subsection (1), the ways in which material is produced may include—</w:t>
      </w:r>
    </w:p>
    <w:p w14:paraId="7FA819FA" w14:textId="77777777" w:rsidR="007A2290" w:rsidRDefault="004476DF">
      <w:pPr>
        <w:pStyle w:val="DraftHeading3"/>
        <w:tabs>
          <w:tab w:val="right" w:pos="1757"/>
        </w:tabs>
        <w:ind w:left="1871" w:hanging="1871"/>
      </w:pPr>
      <w:r>
        <w:tab/>
      </w:r>
      <w:r w:rsidR="00572DC1">
        <w:t>(a)</w:t>
      </w:r>
      <w:r w:rsidR="005C0969" w:rsidRPr="005C0969">
        <w:tab/>
        <w:t>filming, printing, photographing, recording, writing, drawing or otherwise generating material; or</w:t>
      </w:r>
    </w:p>
    <w:p w14:paraId="6EF999F5" w14:textId="77777777" w:rsidR="007A2290" w:rsidRDefault="004476DF">
      <w:pPr>
        <w:pStyle w:val="DraftHeading3"/>
        <w:tabs>
          <w:tab w:val="right" w:pos="1757"/>
        </w:tabs>
        <w:ind w:left="1871" w:hanging="1871"/>
      </w:pPr>
      <w:r>
        <w:tab/>
      </w:r>
      <w:r w:rsidR="00572DC1">
        <w:t>(b)</w:t>
      </w:r>
      <w:r w:rsidR="005C0969" w:rsidRPr="005C0969">
        <w:tab/>
        <w:t>altering or manipulating material; or</w:t>
      </w:r>
    </w:p>
    <w:p w14:paraId="78943BDE" w14:textId="77777777" w:rsidR="007A2290" w:rsidRDefault="004476DF">
      <w:pPr>
        <w:pStyle w:val="DraftHeading3"/>
        <w:tabs>
          <w:tab w:val="right" w:pos="1757"/>
        </w:tabs>
        <w:ind w:left="1871" w:hanging="1871"/>
      </w:pPr>
      <w:r>
        <w:tab/>
      </w:r>
      <w:r w:rsidR="00572DC1">
        <w:t>(c)</w:t>
      </w:r>
      <w:r w:rsidR="005C0969" w:rsidRPr="005C0969">
        <w:tab/>
        <w:t>reproducing or copying material.</w:t>
      </w:r>
    </w:p>
    <w:p w14:paraId="0A7B9C1E" w14:textId="77777777" w:rsidR="007A2290" w:rsidRDefault="007E43CE">
      <w:pPr>
        <w:pStyle w:val="DraftSectionNote"/>
        <w:tabs>
          <w:tab w:val="right" w:pos="46"/>
          <w:tab w:val="right" w:pos="1304"/>
        </w:tabs>
        <w:ind w:left="1259" w:hanging="408"/>
        <w:rPr>
          <w:b/>
        </w:rPr>
      </w:pPr>
      <w:r w:rsidRPr="007E43CE">
        <w:rPr>
          <w:b/>
        </w:rPr>
        <w:t>Notes</w:t>
      </w:r>
    </w:p>
    <w:p w14:paraId="4320E1E5" w14:textId="77777777" w:rsidR="007A2290" w:rsidRDefault="005C0969">
      <w:pPr>
        <w:pStyle w:val="DraftSectionNote"/>
        <w:tabs>
          <w:tab w:val="right" w:pos="46"/>
          <w:tab w:val="right" w:pos="1304"/>
        </w:tabs>
        <w:ind w:left="1259" w:hanging="408"/>
      </w:pPr>
      <w:r w:rsidRPr="005C0969">
        <w:t>1</w:t>
      </w:r>
      <w:r w:rsidRPr="005C0969">
        <w:tab/>
        <w:t>Exceptions apply to this offence—see sections 51J, 51K and</w:t>
      </w:r>
      <w:r w:rsidR="008F4DF7">
        <w:t> </w:t>
      </w:r>
      <w:r w:rsidRPr="005C0969">
        <w:t>51M.</w:t>
      </w:r>
    </w:p>
    <w:p w14:paraId="5F86F478" w14:textId="77777777" w:rsidR="007A2290" w:rsidRDefault="005C0969">
      <w:pPr>
        <w:pStyle w:val="DraftSectionNote"/>
        <w:tabs>
          <w:tab w:val="right" w:pos="46"/>
          <w:tab w:val="right" w:pos="1304"/>
        </w:tabs>
        <w:ind w:left="1259" w:hanging="408"/>
      </w:pPr>
      <w:r w:rsidRPr="005C0969">
        <w:t>2</w:t>
      </w:r>
      <w:r w:rsidRPr="005C0969">
        <w:tab/>
        <w:t>Defences apply to this offence—see sections 51L, 51N, 51O, 51P, 51Q and 51R.</w:t>
      </w:r>
    </w:p>
    <w:p w14:paraId="575D771C" w14:textId="77777777" w:rsidR="007A2290" w:rsidRDefault="005C0969">
      <w:pPr>
        <w:pStyle w:val="DraftSectionNote"/>
        <w:tabs>
          <w:tab w:val="right" w:pos="46"/>
          <w:tab w:val="right" w:pos="1304"/>
        </w:tabs>
        <w:ind w:left="1259" w:hanging="408"/>
      </w:pPr>
      <w:r w:rsidRPr="005C0969">
        <w:t>3</w:t>
      </w:r>
      <w:r w:rsidRPr="005C0969">
        <w:tab/>
        <w:t>A mistaken but honest and reasonable belief that reasonable persons would not regard the child abuse material as offensive is not a defence to this offence—see section 51U.</w:t>
      </w:r>
    </w:p>
    <w:p w14:paraId="37AF4D02" w14:textId="77777777" w:rsidR="0020316D" w:rsidRPr="0020316D" w:rsidRDefault="007E43CE" w:rsidP="009F6A01">
      <w:pPr>
        <w:pStyle w:val="SideNote"/>
        <w:framePr w:wrap="around"/>
      </w:pPr>
      <w:r w:rsidRPr="007E43CE">
        <w:t>S. 51D inserted by No.</w:t>
      </w:r>
      <w:r w:rsidR="00572DC1">
        <w:t xml:space="preserve"> 47/2016 s. 16.</w:t>
      </w:r>
    </w:p>
    <w:p w14:paraId="5B2A056A" w14:textId="77777777" w:rsidR="007A2290" w:rsidRDefault="004476DF">
      <w:pPr>
        <w:pStyle w:val="DraftHeading1"/>
        <w:tabs>
          <w:tab w:val="right" w:pos="680"/>
        </w:tabs>
        <w:ind w:left="850" w:hanging="850"/>
      </w:pPr>
      <w:r>
        <w:tab/>
      </w:r>
      <w:bookmarkStart w:id="146" w:name="_Toc44081110"/>
      <w:r w:rsidR="00572DC1">
        <w:t>51D</w:t>
      </w:r>
      <w:r w:rsidR="005C0969" w:rsidRPr="005C0969">
        <w:tab/>
        <w:t>Distributing child abuse material</w:t>
      </w:r>
      <w:bookmarkEnd w:id="146"/>
    </w:p>
    <w:p w14:paraId="761E9C7B" w14:textId="77777777" w:rsidR="007A2290" w:rsidRDefault="004476DF">
      <w:pPr>
        <w:pStyle w:val="DraftHeading2"/>
        <w:tabs>
          <w:tab w:val="right" w:pos="1247"/>
        </w:tabs>
        <w:ind w:left="1361" w:hanging="1361"/>
      </w:pPr>
      <w:r>
        <w:tab/>
      </w:r>
      <w:r w:rsidR="00572DC1">
        <w:t>(1)</w:t>
      </w:r>
      <w:r w:rsidR="005C0969" w:rsidRPr="005C0969">
        <w:tab/>
        <w:t>A person (A) commits an offence if—</w:t>
      </w:r>
    </w:p>
    <w:p w14:paraId="0F6606E2" w14:textId="77777777" w:rsidR="007A2290" w:rsidRDefault="004476DF">
      <w:pPr>
        <w:pStyle w:val="DraftHeading3"/>
        <w:tabs>
          <w:tab w:val="right" w:pos="1757"/>
        </w:tabs>
        <w:ind w:left="1871" w:hanging="1871"/>
      </w:pPr>
      <w:r>
        <w:tab/>
      </w:r>
      <w:r w:rsidR="00572DC1">
        <w:t>(a)</w:t>
      </w:r>
      <w:r w:rsidR="005C0969" w:rsidRPr="005C0969">
        <w:tab/>
        <w:t>A intentionally distributes material; and</w:t>
      </w:r>
    </w:p>
    <w:p w14:paraId="5822CAAA" w14:textId="77777777" w:rsidR="007A2290" w:rsidRDefault="004476DF">
      <w:pPr>
        <w:pStyle w:val="DraftHeading3"/>
        <w:tabs>
          <w:tab w:val="right" w:pos="1757"/>
        </w:tabs>
        <w:ind w:left="1871" w:hanging="1871"/>
      </w:pPr>
      <w:r>
        <w:tab/>
      </w:r>
      <w:r w:rsidR="00572DC1">
        <w:t>(b)</w:t>
      </w:r>
      <w:r w:rsidR="005C0969" w:rsidRPr="005C0969">
        <w:tab/>
        <w:t>the material is child abuse material; and</w:t>
      </w:r>
    </w:p>
    <w:p w14:paraId="49C5CF4C" w14:textId="77777777" w:rsidR="007A2290" w:rsidRDefault="004476DF">
      <w:pPr>
        <w:pStyle w:val="DraftHeading3"/>
        <w:tabs>
          <w:tab w:val="right" w:pos="1757"/>
        </w:tabs>
        <w:ind w:left="1871" w:hanging="1871"/>
      </w:pPr>
      <w:r>
        <w:tab/>
      </w:r>
      <w:r w:rsidR="00572DC1">
        <w:t>(c)</w:t>
      </w:r>
      <w:r w:rsidR="005C0969" w:rsidRPr="005C0969">
        <w:tab/>
        <w:t>A knows that the material is, or probably is, child abuse material.</w:t>
      </w:r>
    </w:p>
    <w:p w14:paraId="44AE73E5" w14:textId="77777777" w:rsidR="007A2290" w:rsidRDefault="004476DF">
      <w:pPr>
        <w:pStyle w:val="DraftHeading2"/>
        <w:tabs>
          <w:tab w:val="right" w:pos="1247"/>
        </w:tabs>
        <w:ind w:left="1361" w:hanging="1361"/>
      </w:pPr>
      <w:r>
        <w:lastRenderedPageBreak/>
        <w:tab/>
      </w:r>
      <w:r w:rsidR="00572DC1">
        <w:t>(2)</w:t>
      </w:r>
      <w:r w:rsidR="005C0969" w:rsidRPr="005C0969">
        <w:tab/>
        <w:t>A person who commits an offence against subsection (1) is liable to level 5 imprisonment (10 years maximum).</w:t>
      </w:r>
    </w:p>
    <w:p w14:paraId="73A0F77F" w14:textId="77777777" w:rsidR="007A2290" w:rsidRDefault="004476DF">
      <w:pPr>
        <w:pStyle w:val="DraftHeading2"/>
        <w:tabs>
          <w:tab w:val="right" w:pos="1247"/>
        </w:tabs>
        <w:ind w:left="1361" w:hanging="1361"/>
      </w:pPr>
      <w:r>
        <w:tab/>
      </w:r>
      <w:r w:rsidR="00572DC1">
        <w:t>(3)</w:t>
      </w:r>
      <w:r w:rsidR="005C0969" w:rsidRPr="005C0969">
        <w:tab/>
        <w:t>It is not necessary to prove—</w:t>
      </w:r>
    </w:p>
    <w:p w14:paraId="0143C524" w14:textId="77777777" w:rsidR="007A2290" w:rsidRDefault="004476DF">
      <w:pPr>
        <w:pStyle w:val="DraftHeading3"/>
        <w:tabs>
          <w:tab w:val="right" w:pos="1757"/>
        </w:tabs>
        <w:ind w:left="1871" w:hanging="1871"/>
      </w:pPr>
      <w:r>
        <w:tab/>
      </w:r>
      <w:r w:rsidR="00572DC1">
        <w:t>(a)</w:t>
      </w:r>
      <w:r w:rsidR="005C0969" w:rsidRPr="005C0969">
        <w:tab/>
        <w:t>the identity of any person to whom the material was distributed; or</w:t>
      </w:r>
    </w:p>
    <w:p w14:paraId="1FEEAF40" w14:textId="77777777" w:rsidR="007A2290" w:rsidRDefault="004476DF">
      <w:pPr>
        <w:pStyle w:val="DraftHeading3"/>
        <w:tabs>
          <w:tab w:val="right" w:pos="1757"/>
        </w:tabs>
        <w:ind w:left="1871" w:hanging="1871"/>
      </w:pPr>
      <w:r>
        <w:tab/>
      </w:r>
      <w:r w:rsidR="00572DC1">
        <w:t>(b)</w:t>
      </w:r>
      <w:r w:rsidR="005C0969" w:rsidRPr="005C0969">
        <w:tab/>
        <w:t>that another person in fact accessed the material.</w:t>
      </w:r>
    </w:p>
    <w:p w14:paraId="22C5F46F" w14:textId="77777777" w:rsidR="007A2290" w:rsidRDefault="004476DF">
      <w:pPr>
        <w:pStyle w:val="DraftHeading2"/>
        <w:tabs>
          <w:tab w:val="right" w:pos="1247"/>
        </w:tabs>
        <w:ind w:left="1361" w:hanging="1361"/>
      </w:pPr>
      <w:r>
        <w:tab/>
      </w:r>
      <w:r w:rsidR="00572DC1">
        <w:t>(4)</w:t>
      </w:r>
      <w:r w:rsidR="005C0969" w:rsidRPr="005C0969">
        <w:tab/>
        <w:t>It is immaterial that some or all of the child abuse material was distributed outside Victoria, so long as A was in Victoria at some or all of the time at which the material was distributed.</w:t>
      </w:r>
    </w:p>
    <w:p w14:paraId="1F3EFE8F" w14:textId="77777777" w:rsidR="007A2290" w:rsidRDefault="004476DF">
      <w:pPr>
        <w:pStyle w:val="DraftHeading2"/>
        <w:tabs>
          <w:tab w:val="right" w:pos="1247"/>
        </w:tabs>
        <w:ind w:left="1361" w:hanging="1361"/>
      </w:pPr>
      <w:r>
        <w:tab/>
      </w:r>
      <w:r w:rsidR="00572DC1">
        <w:t>(5)</w:t>
      </w:r>
      <w:r w:rsidR="005C0969" w:rsidRPr="005C0969">
        <w:tab/>
        <w:t>It is immaterial that A was outside Victoria at some or all of time at which the material was distributed, so long as some or all of the material was distributed in Victoria.</w:t>
      </w:r>
    </w:p>
    <w:p w14:paraId="764695ED" w14:textId="77777777" w:rsidR="007A2290" w:rsidRDefault="007E43CE">
      <w:pPr>
        <w:pStyle w:val="DraftSectionNote"/>
        <w:tabs>
          <w:tab w:val="right" w:pos="46"/>
          <w:tab w:val="right" w:pos="1304"/>
        </w:tabs>
        <w:ind w:left="1259" w:hanging="408"/>
        <w:rPr>
          <w:b/>
        </w:rPr>
      </w:pPr>
      <w:r w:rsidRPr="007E43CE">
        <w:rPr>
          <w:b/>
        </w:rPr>
        <w:t>Notes</w:t>
      </w:r>
    </w:p>
    <w:p w14:paraId="0CF2914C" w14:textId="77777777" w:rsidR="007A2290" w:rsidRDefault="005C0969">
      <w:pPr>
        <w:pStyle w:val="DraftSectionNote"/>
        <w:tabs>
          <w:tab w:val="right" w:pos="46"/>
          <w:tab w:val="right" w:pos="1304"/>
        </w:tabs>
        <w:ind w:left="1259" w:hanging="408"/>
      </w:pPr>
      <w:r w:rsidRPr="005C0969">
        <w:t>1</w:t>
      </w:r>
      <w:r w:rsidRPr="005C0969">
        <w:tab/>
        <w:t>Section 51A(2)(b) provides for the ways in which material may be distributed.</w:t>
      </w:r>
    </w:p>
    <w:p w14:paraId="50BCCF2C" w14:textId="77777777" w:rsidR="007A2290" w:rsidRDefault="005C0969">
      <w:pPr>
        <w:pStyle w:val="DraftSectionNote"/>
        <w:tabs>
          <w:tab w:val="right" w:pos="46"/>
          <w:tab w:val="right" w:pos="1304"/>
        </w:tabs>
        <w:ind w:left="1259" w:hanging="408"/>
      </w:pPr>
      <w:r w:rsidRPr="005C0969">
        <w:t>2</w:t>
      </w:r>
      <w:r w:rsidRPr="005C0969">
        <w:tab/>
        <w:t>Exceptions apply to this offence—see sections 51J, 51K and</w:t>
      </w:r>
      <w:r w:rsidR="008F4DF7">
        <w:t> </w:t>
      </w:r>
      <w:r w:rsidRPr="005C0969">
        <w:t>51M.</w:t>
      </w:r>
    </w:p>
    <w:p w14:paraId="7664BE85" w14:textId="77777777" w:rsidR="007A2290" w:rsidRDefault="005C0969">
      <w:pPr>
        <w:pStyle w:val="DraftSectionNote"/>
        <w:tabs>
          <w:tab w:val="right" w:pos="46"/>
          <w:tab w:val="right" w:pos="1304"/>
        </w:tabs>
        <w:ind w:left="1259" w:hanging="408"/>
      </w:pPr>
      <w:r w:rsidRPr="005C0969">
        <w:t>3</w:t>
      </w:r>
      <w:r w:rsidRPr="005C0969">
        <w:tab/>
        <w:t>Defences apply to this offence—see sections 51L, 51P, 51Q and 51R.</w:t>
      </w:r>
    </w:p>
    <w:p w14:paraId="11EDF7F8" w14:textId="77777777" w:rsidR="007A2290" w:rsidRDefault="005C0969">
      <w:pPr>
        <w:pStyle w:val="DraftSectionNote"/>
        <w:tabs>
          <w:tab w:val="right" w:pos="46"/>
          <w:tab w:val="right" w:pos="1304"/>
        </w:tabs>
        <w:ind w:left="1259" w:hanging="408"/>
      </w:pPr>
      <w:r w:rsidRPr="005C0969">
        <w:t>4</w:t>
      </w:r>
      <w:r w:rsidRPr="005C0969">
        <w:tab/>
        <w:t>A mistaken but honest and reasonable belief that reasonable persons would not regard the child abuse material as offensive is not a defence to this offence—see section 51U.</w:t>
      </w:r>
    </w:p>
    <w:p w14:paraId="714E9E1D" w14:textId="77777777" w:rsidR="0020316D" w:rsidRPr="0020316D" w:rsidRDefault="007E43CE" w:rsidP="009F6A01">
      <w:pPr>
        <w:pStyle w:val="SideNote"/>
        <w:framePr w:wrap="around"/>
      </w:pPr>
      <w:r w:rsidRPr="007E43CE">
        <w:t>S. 51E inserted by No.</w:t>
      </w:r>
      <w:r w:rsidR="00572DC1">
        <w:t xml:space="preserve"> 47/2016 s. 16.</w:t>
      </w:r>
    </w:p>
    <w:p w14:paraId="7014A123" w14:textId="77777777" w:rsidR="007A2290" w:rsidRDefault="004476DF">
      <w:pPr>
        <w:pStyle w:val="DraftHeading1"/>
        <w:tabs>
          <w:tab w:val="right" w:pos="680"/>
        </w:tabs>
        <w:ind w:left="850" w:hanging="850"/>
      </w:pPr>
      <w:r>
        <w:tab/>
      </w:r>
      <w:bookmarkStart w:id="147" w:name="_Toc44081111"/>
      <w:r w:rsidR="00572DC1">
        <w:t>51E</w:t>
      </w:r>
      <w:r w:rsidR="005C0969" w:rsidRPr="005C0969">
        <w:tab/>
        <w:t>Administering a website used to deal with child abuse material</w:t>
      </w:r>
      <w:bookmarkEnd w:id="147"/>
    </w:p>
    <w:p w14:paraId="6276BD6A" w14:textId="77777777" w:rsidR="007A2290" w:rsidRDefault="004476DF">
      <w:pPr>
        <w:pStyle w:val="DraftHeading2"/>
        <w:tabs>
          <w:tab w:val="right" w:pos="1247"/>
        </w:tabs>
        <w:ind w:left="1361" w:hanging="1361"/>
      </w:pPr>
      <w:r>
        <w:tab/>
      </w:r>
      <w:r w:rsidR="00572DC1">
        <w:t>(1)</w:t>
      </w:r>
      <w:r w:rsidR="005C0969" w:rsidRPr="005C0969">
        <w:tab/>
        <w:t>A person (A) commits an offence if—</w:t>
      </w:r>
    </w:p>
    <w:p w14:paraId="004D7589" w14:textId="77777777" w:rsidR="007A2290" w:rsidRDefault="004476DF">
      <w:pPr>
        <w:pStyle w:val="DraftHeading3"/>
        <w:tabs>
          <w:tab w:val="right" w:pos="1757"/>
        </w:tabs>
        <w:ind w:left="1871" w:hanging="1871"/>
      </w:pPr>
      <w:r>
        <w:tab/>
      </w:r>
      <w:r w:rsidR="00572DC1">
        <w:t>(a)</w:t>
      </w:r>
      <w:r w:rsidR="005C0969" w:rsidRPr="005C0969">
        <w:tab/>
        <w:t>A administers, or assists in the administration of, a website; and</w:t>
      </w:r>
    </w:p>
    <w:p w14:paraId="36A2BD12" w14:textId="3B575922" w:rsidR="007A2290" w:rsidRDefault="004476DF">
      <w:pPr>
        <w:pStyle w:val="DraftHeading3"/>
        <w:tabs>
          <w:tab w:val="right" w:pos="1757"/>
        </w:tabs>
        <w:ind w:left="1871" w:hanging="1871"/>
      </w:pPr>
      <w:r>
        <w:tab/>
      </w:r>
      <w:r w:rsidR="00572DC1">
        <w:t>(b)</w:t>
      </w:r>
      <w:r w:rsidR="005C0969" w:rsidRPr="005C0969">
        <w:tab/>
        <w:t>the website is used by another person to</w:t>
      </w:r>
      <w:r w:rsidR="008F4DF7">
        <w:t> </w:t>
      </w:r>
      <w:r w:rsidR="005C0969" w:rsidRPr="005C0969">
        <w:t>deal</w:t>
      </w:r>
      <w:r w:rsidR="008F4DF7">
        <w:t> </w:t>
      </w:r>
      <w:r w:rsidR="005C0969" w:rsidRPr="005C0969">
        <w:t>with child abuse material; and</w:t>
      </w:r>
    </w:p>
    <w:p w14:paraId="21033EBA" w14:textId="77777777" w:rsidR="00B05DA6" w:rsidRPr="00B05DA6" w:rsidRDefault="00B05DA6" w:rsidP="00B05DA6"/>
    <w:p w14:paraId="1C3C2D24" w14:textId="77777777" w:rsidR="007A2290" w:rsidRDefault="004476DF">
      <w:pPr>
        <w:pStyle w:val="DraftHeading3"/>
        <w:tabs>
          <w:tab w:val="right" w:pos="1757"/>
        </w:tabs>
        <w:ind w:left="1871" w:hanging="1871"/>
      </w:pPr>
      <w:r>
        <w:lastRenderedPageBreak/>
        <w:tab/>
      </w:r>
      <w:r w:rsidR="00572DC1">
        <w:t>(c)</w:t>
      </w:r>
      <w:r w:rsidR="005C0969" w:rsidRPr="005C0969">
        <w:tab/>
        <w:t>A—</w:t>
      </w:r>
    </w:p>
    <w:p w14:paraId="4B9C7886" w14:textId="77777777" w:rsidR="007A2290" w:rsidRDefault="004476DF">
      <w:pPr>
        <w:pStyle w:val="DraftHeading4"/>
        <w:tabs>
          <w:tab w:val="right" w:pos="2268"/>
        </w:tabs>
        <w:ind w:left="2381" w:hanging="2381"/>
      </w:pPr>
      <w:r>
        <w:tab/>
      </w:r>
      <w:r w:rsidR="00572DC1">
        <w:t>(i)</w:t>
      </w:r>
      <w:r w:rsidR="005C0969" w:rsidRPr="005C0969">
        <w:tab/>
        <w:t>intends that the website be used by another person to deal with child abuse material; or</w:t>
      </w:r>
    </w:p>
    <w:p w14:paraId="4CC87A3B" w14:textId="77777777" w:rsidR="007A2290" w:rsidRDefault="004476DF">
      <w:pPr>
        <w:pStyle w:val="DraftHeading4"/>
        <w:tabs>
          <w:tab w:val="right" w:pos="2268"/>
        </w:tabs>
        <w:ind w:left="2381" w:hanging="2381"/>
      </w:pPr>
      <w:r>
        <w:tab/>
      </w:r>
      <w:r w:rsidR="00572DC1">
        <w:t>(ii)</w:t>
      </w:r>
      <w:r w:rsidR="005C0969" w:rsidRPr="005C0969">
        <w:tab/>
        <w:t>is aware that the website is being used by another person to deal with child abuse material.</w:t>
      </w:r>
    </w:p>
    <w:p w14:paraId="42060333" w14:textId="77777777" w:rsidR="007A2290" w:rsidRDefault="007E43CE">
      <w:pPr>
        <w:pStyle w:val="DraftSub-sectionEg"/>
        <w:tabs>
          <w:tab w:val="right" w:pos="64"/>
          <w:tab w:val="right" w:pos="1814"/>
        </w:tabs>
        <w:ind w:left="1769" w:hanging="408"/>
        <w:rPr>
          <w:b/>
        </w:rPr>
      </w:pPr>
      <w:r w:rsidRPr="007E43CE">
        <w:rPr>
          <w:b/>
        </w:rPr>
        <w:t>Examples</w:t>
      </w:r>
    </w:p>
    <w:p w14:paraId="7BB5863A" w14:textId="77777777" w:rsidR="007A2290" w:rsidRDefault="005C0969">
      <w:pPr>
        <w:pStyle w:val="DraftSub-sectionEg"/>
        <w:tabs>
          <w:tab w:val="right" w:pos="64"/>
          <w:tab w:val="right" w:pos="1814"/>
        </w:tabs>
        <w:ind w:left="1769" w:hanging="408"/>
        <w:rPr>
          <w:rFonts w:ascii="Times" w:hAnsi="Times"/>
        </w:rPr>
      </w:pPr>
      <w:r w:rsidRPr="005C0969">
        <w:rPr>
          <w:rFonts w:ascii="Times" w:hAnsi="Times"/>
        </w:rPr>
        <w:t>1</w:t>
      </w:r>
      <w:r w:rsidRPr="005C0969">
        <w:rPr>
          <w:rFonts w:ascii="Times" w:hAnsi="Times"/>
        </w:rPr>
        <w:tab/>
        <w:t>A manages membership of a website. A intends that the website be used by other persons to view child abuse material.</w:t>
      </w:r>
    </w:p>
    <w:p w14:paraId="7DEB62F1" w14:textId="77777777" w:rsidR="007A2290" w:rsidRDefault="005C0969">
      <w:pPr>
        <w:pStyle w:val="DraftSub-sectionEg"/>
        <w:tabs>
          <w:tab w:val="right" w:pos="64"/>
          <w:tab w:val="right" w:pos="1814"/>
        </w:tabs>
        <w:ind w:left="1769" w:hanging="408"/>
        <w:rPr>
          <w:rFonts w:ascii="Times" w:hAnsi="Times"/>
        </w:rPr>
      </w:pPr>
      <w:r w:rsidRPr="005C0969">
        <w:rPr>
          <w:rFonts w:ascii="Times" w:hAnsi="Times"/>
        </w:rPr>
        <w:t>2</w:t>
      </w:r>
      <w:r w:rsidRPr="005C0969">
        <w:rPr>
          <w:rFonts w:ascii="Times" w:hAnsi="Times"/>
        </w:rPr>
        <w:tab/>
        <w:t>A monitors traffic through a website and ensures that the web server hardware and software are running correctly. A is aware that the website is being used by other persons to download child abuse material.</w:t>
      </w:r>
    </w:p>
    <w:p w14:paraId="6FA1E3D1" w14:textId="77777777" w:rsidR="007A2290" w:rsidRDefault="004476DF">
      <w:pPr>
        <w:pStyle w:val="DraftHeading2"/>
        <w:tabs>
          <w:tab w:val="right" w:pos="1247"/>
        </w:tabs>
        <w:ind w:left="1361" w:hanging="1361"/>
        <w:rPr>
          <w:lang w:eastAsia="en-AU"/>
        </w:rPr>
      </w:pPr>
      <w:r>
        <w:rPr>
          <w:rFonts w:ascii="Times" w:hAnsi="Times"/>
          <w:lang w:eastAsia="en-AU"/>
        </w:rPr>
        <w:tab/>
      </w:r>
      <w:r w:rsidR="00572DC1">
        <w:rPr>
          <w:rFonts w:ascii="Times" w:hAnsi="Times"/>
          <w:lang w:eastAsia="en-AU"/>
        </w:rPr>
        <w:t>(2)</w:t>
      </w:r>
      <w:r w:rsidR="005C0969" w:rsidRPr="005C0969">
        <w:rPr>
          <w:rFonts w:ascii="Times" w:hAnsi="Times"/>
          <w:lang w:eastAsia="en-AU"/>
        </w:rPr>
        <w:tab/>
        <w:t xml:space="preserve">A person who commits an offence against </w:t>
      </w:r>
      <w:r w:rsidR="005C0969" w:rsidRPr="005C0969">
        <w:rPr>
          <w:lang w:eastAsia="en-AU"/>
        </w:rPr>
        <w:t>subsection (1) is liable to level 5 imprisonment (10 years maximum).</w:t>
      </w:r>
    </w:p>
    <w:p w14:paraId="30ADAF6E" w14:textId="77777777" w:rsidR="007A2290" w:rsidRDefault="004476DF">
      <w:pPr>
        <w:pStyle w:val="DraftHeading2"/>
        <w:tabs>
          <w:tab w:val="right" w:pos="1247"/>
        </w:tabs>
        <w:ind w:left="1361" w:hanging="1361"/>
        <w:rPr>
          <w:lang w:eastAsia="en-AU"/>
        </w:rPr>
      </w:pPr>
      <w:r>
        <w:rPr>
          <w:lang w:eastAsia="en-AU"/>
        </w:rPr>
        <w:tab/>
      </w:r>
      <w:r w:rsidR="00572DC1">
        <w:rPr>
          <w:lang w:eastAsia="en-AU"/>
        </w:rPr>
        <w:t>(3)</w:t>
      </w:r>
      <w:r w:rsidR="005C0969" w:rsidRPr="005C0969">
        <w:rPr>
          <w:lang w:eastAsia="en-AU"/>
        </w:rPr>
        <w:tab/>
        <w:t>It is not necessary to prove the identity of the person using the website to deal with child abuse material.</w:t>
      </w:r>
    </w:p>
    <w:p w14:paraId="122FD506" w14:textId="77777777" w:rsidR="007A2290" w:rsidRDefault="004476DF">
      <w:pPr>
        <w:pStyle w:val="DraftHeading2"/>
        <w:tabs>
          <w:tab w:val="right" w:pos="1247"/>
        </w:tabs>
        <w:ind w:left="1361" w:hanging="1361"/>
        <w:rPr>
          <w:lang w:eastAsia="en-AU"/>
        </w:rPr>
      </w:pPr>
      <w:r>
        <w:rPr>
          <w:lang w:eastAsia="en-AU"/>
        </w:rPr>
        <w:tab/>
      </w:r>
      <w:r w:rsidR="00572DC1">
        <w:rPr>
          <w:lang w:eastAsia="en-AU"/>
        </w:rPr>
        <w:t>(4)</w:t>
      </w:r>
      <w:r w:rsidR="005C0969" w:rsidRPr="005C0969">
        <w:rPr>
          <w:lang w:eastAsia="en-AU"/>
        </w:rPr>
        <w:tab/>
        <w:t>It is immaterial that some or all of the conduct constituting an offence against subsection (1) occurred outside Victoria or that a computer or device used in connection with administering the website was outside Victoria, so long as—</w:t>
      </w:r>
    </w:p>
    <w:p w14:paraId="500BF449" w14:textId="77777777" w:rsidR="007A2290" w:rsidRDefault="004476DF">
      <w:pPr>
        <w:pStyle w:val="DraftHeading3"/>
        <w:tabs>
          <w:tab w:val="right" w:pos="1757"/>
        </w:tabs>
        <w:ind w:left="1871" w:hanging="1871"/>
        <w:rPr>
          <w:lang w:eastAsia="en-AU"/>
        </w:rPr>
      </w:pPr>
      <w:r>
        <w:rPr>
          <w:lang w:eastAsia="en-AU"/>
        </w:rPr>
        <w:tab/>
      </w:r>
      <w:r w:rsidR="00572DC1">
        <w:rPr>
          <w:lang w:eastAsia="en-AU"/>
        </w:rPr>
        <w:t>(a)</w:t>
      </w:r>
      <w:r w:rsidR="005C0969" w:rsidRPr="005C0969">
        <w:rPr>
          <w:lang w:eastAsia="en-AU"/>
        </w:rPr>
        <w:tab/>
        <w:t>the person using the website to deal with child abuse material was in Victoria; or</w:t>
      </w:r>
    </w:p>
    <w:p w14:paraId="75A77BB1" w14:textId="77777777" w:rsidR="007A2290" w:rsidRDefault="004476DF">
      <w:pPr>
        <w:pStyle w:val="DraftHeading3"/>
        <w:tabs>
          <w:tab w:val="right" w:pos="1757"/>
        </w:tabs>
        <w:ind w:left="1871" w:hanging="1871"/>
        <w:rPr>
          <w:lang w:eastAsia="en-AU"/>
        </w:rPr>
      </w:pPr>
      <w:r>
        <w:rPr>
          <w:lang w:eastAsia="en-AU"/>
        </w:rPr>
        <w:tab/>
      </w:r>
      <w:r w:rsidR="00572DC1">
        <w:rPr>
          <w:lang w:eastAsia="en-AU"/>
        </w:rPr>
        <w:t>(b)</w:t>
      </w:r>
      <w:r w:rsidR="005C0969" w:rsidRPr="005C0969">
        <w:rPr>
          <w:lang w:eastAsia="en-AU"/>
        </w:rPr>
        <w:tab/>
        <w:t>the computer or device used to deal with child abuse material was in Victoria.</w:t>
      </w:r>
    </w:p>
    <w:p w14:paraId="35413A13" w14:textId="77777777" w:rsidR="007A2290" w:rsidRDefault="004476DF">
      <w:pPr>
        <w:pStyle w:val="DraftHeading2"/>
        <w:tabs>
          <w:tab w:val="right" w:pos="1247"/>
        </w:tabs>
        <w:ind w:left="1361" w:hanging="1361"/>
        <w:rPr>
          <w:rFonts w:ascii="TimesNewRomanPSMT" w:hAnsi="TimesNewRomanPSMT" w:cs="TimesNewRomanPSMT"/>
          <w:szCs w:val="24"/>
          <w:lang w:eastAsia="en-AU"/>
        </w:rPr>
      </w:pPr>
      <w:r>
        <w:rPr>
          <w:lang w:eastAsia="en-AU"/>
        </w:rPr>
        <w:tab/>
      </w:r>
      <w:r w:rsidR="00572DC1">
        <w:rPr>
          <w:lang w:eastAsia="en-AU"/>
        </w:rPr>
        <w:t>(5)</w:t>
      </w:r>
      <w:r w:rsidR="005C0969" w:rsidRPr="005C0969">
        <w:rPr>
          <w:lang w:eastAsia="en-AU"/>
        </w:rPr>
        <w:tab/>
        <w:t xml:space="preserve">It is immaterial that the person using the website to deal with child abuse material was outside Victoria or that the computer or device used to deal with child abuse material </w:t>
      </w:r>
      <w:r w:rsidR="005C0969" w:rsidRPr="005C0969">
        <w:rPr>
          <w:rFonts w:ascii="TimesNewRomanPSMT" w:hAnsi="TimesNewRomanPSMT" w:cs="TimesNewRomanPSMT"/>
          <w:szCs w:val="24"/>
          <w:lang w:eastAsia="en-AU"/>
        </w:rPr>
        <w:t>was outside Victoria, so long as—</w:t>
      </w:r>
    </w:p>
    <w:p w14:paraId="225DBFA6" w14:textId="77777777" w:rsidR="007A2290" w:rsidRDefault="004476DF">
      <w:pPr>
        <w:pStyle w:val="DraftHeading3"/>
        <w:tabs>
          <w:tab w:val="right" w:pos="1757"/>
        </w:tabs>
        <w:ind w:left="1871" w:hanging="1871"/>
        <w:rPr>
          <w:lang w:eastAsia="en-AU"/>
        </w:rPr>
      </w:pPr>
      <w:r>
        <w:rPr>
          <w:lang w:eastAsia="en-AU"/>
        </w:rPr>
        <w:lastRenderedPageBreak/>
        <w:tab/>
      </w:r>
      <w:r w:rsidR="00572DC1">
        <w:rPr>
          <w:lang w:eastAsia="en-AU"/>
        </w:rPr>
        <w:t>(a)</w:t>
      </w:r>
      <w:r w:rsidR="005C0969" w:rsidRPr="005C0969">
        <w:rPr>
          <w:lang w:eastAsia="en-AU"/>
        </w:rPr>
        <w:tab/>
        <w:t>some or all of the conduct constituting an offence against subsection (1) occurred in Victoria; or</w:t>
      </w:r>
    </w:p>
    <w:p w14:paraId="018E077E" w14:textId="77777777" w:rsidR="007A2290" w:rsidRDefault="004476DF">
      <w:pPr>
        <w:pStyle w:val="DraftHeading3"/>
        <w:tabs>
          <w:tab w:val="right" w:pos="1757"/>
        </w:tabs>
        <w:ind w:left="1871" w:hanging="1871"/>
        <w:rPr>
          <w:lang w:eastAsia="en-AU"/>
        </w:rPr>
      </w:pPr>
      <w:r>
        <w:rPr>
          <w:lang w:eastAsia="en-AU"/>
        </w:rPr>
        <w:tab/>
      </w:r>
      <w:r w:rsidR="00572DC1">
        <w:rPr>
          <w:lang w:eastAsia="en-AU"/>
        </w:rPr>
        <w:t>(b)</w:t>
      </w:r>
      <w:r w:rsidR="005C0969" w:rsidRPr="005C0969">
        <w:rPr>
          <w:lang w:eastAsia="en-AU"/>
        </w:rPr>
        <w:tab/>
        <w:t>a computer or device used in connection with administering the website was in Victoria.</w:t>
      </w:r>
    </w:p>
    <w:p w14:paraId="40C22B7D" w14:textId="77777777" w:rsidR="007A2290" w:rsidRDefault="007E43CE">
      <w:pPr>
        <w:pStyle w:val="DraftSectionNote"/>
        <w:tabs>
          <w:tab w:val="right" w:pos="46"/>
          <w:tab w:val="right" w:pos="1304"/>
        </w:tabs>
        <w:ind w:left="1259" w:hanging="408"/>
        <w:rPr>
          <w:b/>
        </w:rPr>
      </w:pPr>
      <w:r w:rsidRPr="007E43CE">
        <w:rPr>
          <w:b/>
        </w:rPr>
        <w:t>Notes</w:t>
      </w:r>
    </w:p>
    <w:p w14:paraId="740B3585" w14:textId="77777777" w:rsidR="007A2290" w:rsidRDefault="005C0969">
      <w:pPr>
        <w:pStyle w:val="DraftSectionNote"/>
        <w:tabs>
          <w:tab w:val="right" w:pos="46"/>
          <w:tab w:val="right" w:pos="1304"/>
        </w:tabs>
        <w:ind w:left="1259" w:hanging="408"/>
      </w:pPr>
      <w:r w:rsidRPr="005C0969">
        <w:t>1</w:t>
      </w:r>
      <w:r w:rsidRPr="005C0969">
        <w:tab/>
        <w:t>Exceptions apply to this offence—see sections 51J, 51K and</w:t>
      </w:r>
      <w:r w:rsidR="008F4DF7">
        <w:t> </w:t>
      </w:r>
      <w:r w:rsidRPr="005C0969">
        <w:t>51S.</w:t>
      </w:r>
    </w:p>
    <w:p w14:paraId="6D11362F" w14:textId="77777777" w:rsidR="007A2290" w:rsidRDefault="005C0969">
      <w:pPr>
        <w:pStyle w:val="DraftSectionNote"/>
        <w:tabs>
          <w:tab w:val="right" w:pos="46"/>
          <w:tab w:val="right" w:pos="1304"/>
        </w:tabs>
        <w:ind w:left="1259" w:hanging="408"/>
      </w:pPr>
      <w:r w:rsidRPr="005C0969">
        <w:t>2</w:t>
      </w:r>
      <w:r w:rsidRPr="005C0969">
        <w:tab/>
        <w:t>Defences apply to this offence—see section 51L.</w:t>
      </w:r>
    </w:p>
    <w:p w14:paraId="70CCD31D" w14:textId="2DBE6F9D" w:rsidR="00111591" w:rsidRPr="00111591" w:rsidRDefault="005C0969" w:rsidP="00B05DA6">
      <w:pPr>
        <w:pStyle w:val="DraftSectionNote"/>
        <w:tabs>
          <w:tab w:val="right" w:pos="46"/>
          <w:tab w:val="right" w:pos="1304"/>
        </w:tabs>
        <w:ind w:left="1259" w:hanging="408"/>
      </w:pPr>
      <w:r w:rsidRPr="005C0969">
        <w:t>3</w:t>
      </w:r>
      <w:r w:rsidRPr="005C0969">
        <w:tab/>
        <w:t>A mistaken but honest and reasonable belief that reasonable persons would not regard the child abuse material as offensive is not a defence to this offence—see section 51U.</w:t>
      </w:r>
    </w:p>
    <w:p w14:paraId="7CCBE702" w14:textId="77777777" w:rsidR="0020316D" w:rsidRPr="0020316D" w:rsidRDefault="007E43CE" w:rsidP="009F6A01">
      <w:pPr>
        <w:pStyle w:val="SideNote"/>
        <w:framePr w:wrap="around"/>
      </w:pPr>
      <w:r w:rsidRPr="007E43CE">
        <w:t>S. 51F inserted by No. 47/2</w:t>
      </w:r>
      <w:r w:rsidR="00572DC1">
        <w:t>016 s. 16.</w:t>
      </w:r>
    </w:p>
    <w:p w14:paraId="356A3216" w14:textId="77777777" w:rsidR="007A2290" w:rsidRDefault="004476DF">
      <w:pPr>
        <w:pStyle w:val="DraftHeading1"/>
        <w:tabs>
          <w:tab w:val="right" w:pos="680"/>
        </w:tabs>
        <w:ind w:left="850" w:hanging="850"/>
      </w:pPr>
      <w:r>
        <w:tab/>
      </w:r>
      <w:bookmarkStart w:id="148" w:name="_Toc44081112"/>
      <w:r w:rsidR="00572DC1">
        <w:t>51F</w:t>
      </w:r>
      <w:r w:rsidR="005C0969" w:rsidRPr="005C0969">
        <w:tab/>
        <w:t>Encouraging use of a website to deal with child abuse material</w:t>
      </w:r>
      <w:bookmarkEnd w:id="148"/>
    </w:p>
    <w:p w14:paraId="4610414C" w14:textId="77777777" w:rsidR="007A2290" w:rsidRDefault="004476DF">
      <w:pPr>
        <w:pStyle w:val="DraftHeading2"/>
        <w:tabs>
          <w:tab w:val="right" w:pos="1247"/>
        </w:tabs>
        <w:ind w:left="1361" w:hanging="1361"/>
      </w:pPr>
      <w:r>
        <w:tab/>
      </w:r>
      <w:r w:rsidR="00572DC1">
        <w:t>(1)</w:t>
      </w:r>
      <w:r w:rsidR="005C0969" w:rsidRPr="005C0969">
        <w:tab/>
        <w:t>A person (A) commits an offence if—</w:t>
      </w:r>
    </w:p>
    <w:p w14:paraId="78A5C923" w14:textId="77777777" w:rsidR="007A2290" w:rsidRDefault="004476DF">
      <w:pPr>
        <w:pStyle w:val="DraftHeading3"/>
        <w:tabs>
          <w:tab w:val="right" w:pos="1757"/>
        </w:tabs>
        <w:ind w:left="1871" w:hanging="1871"/>
      </w:pPr>
      <w:r>
        <w:tab/>
      </w:r>
      <w:r w:rsidR="00572DC1">
        <w:t>(a)</w:t>
      </w:r>
      <w:r w:rsidR="005C0969" w:rsidRPr="005C0969">
        <w:tab/>
        <w:t xml:space="preserve">A is 18 years of age or more; and </w:t>
      </w:r>
    </w:p>
    <w:p w14:paraId="0B223D54" w14:textId="77777777" w:rsidR="007A2290" w:rsidRDefault="004476DF">
      <w:pPr>
        <w:pStyle w:val="DraftHeading3"/>
        <w:tabs>
          <w:tab w:val="right" w:pos="1757"/>
        </w:tabs>
        <w:ind w:left="1871" w:hanging="1871"/>
      </w:pPr>
      <w:r>
        <w:tab/>
      </w:r>
      <w:r w:rsidR="00572DC1">
        <w:t>(b)</w:t>
      </w:r>
      <w:r w:rsidR="005C0969" w:rsidRPr="005C0969">
        <w:tab/>
        <w:t>A encourages another person to use a website; and</w:t>
      </w:r>
    </w:p>
    <w:p w14:paraId="3B976B80" w14:textId="77777777" w:rsidR="007A2290" w:rsidRDefault="004476DF">
      <w:pPr>
        <w:pStyle w:val="DraftHeading3"/>
        <w:tabs>
          <w:tab w:val="right" w:pos="1757"/>
        </w:tabs>
        <w:ind w:left="1871" w:hanging="1871"/>
      </w:pPr>
      <w:r>
        <w:tab/>
      </w:r>
      <w:r w:rsidR="00572DC1">
        <w:t>(c)</w:t>
      </w:r>
      <w:r w:rsidR="005C0969" w:rsidRPr="005C0969">
        <w:tab/>
        <w:t>A intends that the other person use the website to deal with child abuse material.</w:t>
      </w:r>
    </w:p>
    <w:p w14:paraId="3B03D8E1" w14:textId="77777777" w:rsidR="007A2290" w:rsidRDefault="004476DF">
      <w:pPr>
        <w:pStyle w:val="DraftHeading2"/>
        <w:tabs>
          <w:tab w:val="right" w:pos="1247"/>
        </w:tabs>
        <w:ind w:left="1361" w:hanging="1361"/>
        <w:rPr>
          <w:lang w:eastAsia="en-AU"/>
        </w:rPr>
      </w:pPr>
      <w:r>
        <w:rPr>
          <w:lang w:eastAsia="en-AU"/>
        </w:rPr>
        <w:tab/>
      </w:r>
      <w:r w:rsidR="00572DC1">
        <w:rPr>
          <w:lang w:eastAsia="en-AU"/>
        </w:rPr>
        <w:t>(2)</w:t>
      </w:r>
      <w:r w:rsidR="005C0969" w:rsidRPr="005C0969">
        <w:rPr>
          <w:lang w:eastAsia="en-AU"/>
        </w:rPr>
        <w:tab/>
        <w:t>A person who commits an offence against subsection (1) is liable to level 5 imprisonment (10 years maximum).</w:t>
      </w:r>
    </w:p>
    <w:p w14:paraId="1DA3FF3D" w14:textId="77777777" w:rsidR="007A2290" w:rsidRDefault="004476DF">
      <w:pPr>
        <w:pStyle w:val="DraftHeading2"/>
        <w:tabs>
          <w:tab w:val="right" w:pos="1247"/>
        </w:tabs>
        <w:ind w:left="1361" w:hanging="1361"/>
        <w:rPr>
          <w:lang w:eastAsia="en-AU"/>
        </w:rPr>
      </w:pPr>
      <w:r>
        <w:rPr>
          <w:rFonts w:ascii="Times" w:hAnsi="Times"/>
          <w:lang w:eastAsia="en-AU"/>
        </w:rPr>
        <w:tab/>
      </w:r>
      <w:r w:rsidR="00572DC1">
        <w:rPr>
          <w:rFonts w:ascii="Times" w:hAnsi="Times"/>
          <w:lang w:eastAsia="en-AU"/>
        </w:rPr>
        <w:t>(3)</w:t>
      </w:r>
      <w:r w:rsidR="005C0969" w:rsidRPr="005C0969">
        <w:rPr>
          <w:rFonts w:ascii="Times" w:hAnsi="Times"/>
          <w:lang w:eastAsia="en-AU"/>
        </w:rPr>
        <w:tab/>
        <w:t xml:space="preserve">In determining whether A has encouraged another person to </w:t>
      </w:r>
      <w:r w:rsidR="005C0969" w:rsidRPr="005C0969">
        <w:rPr>
          <w:lang w:eastAsia="en-AU"/>
        </w:rPr>
        <w:t>use a website to deal with child abuse material, it is not necessary to prove—</w:t>
      </w:r>
    </w:p>
    <w:p w14:paraId="37839649" w14:textId="77777777" w:rsidR="007A2290" w:rsidRDefault="004476DF">
      <w:pPr>
        <w:pStyle w:val="DraftHeading3"/>
        <w:tabs>
          <w:tab w:val="right" w:pos="1757"/>
        </w:tabs>
        <w:ind w:left="1871" w:hanging="1871"/>
        <w:rPr>
          <w:lang w:eastAsia="en-AU"/>
        </w:rPr>
      </w:pPr>
      <w:r>
        <w:rPr>
          <w:lang w:eastAsia="en-AU"/>
        </w:rPr>
        <w:tab/>
      </w:r>
      <w:r w:rsidR="00572DC1">
        <w:rPr>
          <w:lang w:eastAsia="en-AU"/>
        </w:rPr>
        <w:t>(a)</w:t>
      </w:r>
      <w:r w:rsidR="005C0969" w:rsidRPr="005C0969">
        <w:rPr>
          <w:lang w:eastAsia="en-AU"/>
        </w:rPr>
        <w:tab/>
        <w:t>the identity of the person encouraged to use the website to deal with child abuse material; or</w:t>
      </w:r>
    </w:p>
    <w:p w14:paraId="4E29412A" w14:textId="37134335" w:rsidR="007A2290" w:rsidRDefault="004476DF">
      <w:pPr>
        <w:pStyle w:val="DraftHeading3"/>
        <w:tabs>
          <w:tab w:val="right" w:pos="1757"/>
        </w:tabs>
        <w:ind w:left="1871" w:hanging="1871"/>
        <w:rPr>
          <w:lang w:eastAsia="en-AU"/>
        </w:rPr>
      </w:pPr>
      <w:r>
        <w:rPr>
          <w:lang w:eastAsia="en-AU"/>
        </w:rPr>
        <w:tab/>
      </w:r>
      <w:r w:rsidR="00572DC1">
        <w:rPr>
          <w:lang w:eastAsia="en-AU"/>
        </w:rPr>
        <w:t>(b)</w:t>
      </w:r>
      <w:r w:rsidR="005C0969" w:rsidRPr="005C0969">
        <w:rPr>
          <w:lang w:eastAsia="en-AU"/>
        </w:rPr>
        <w:tab/>
        <w:t>that another person in fact used the website to deal with child abuse material; or</w:t>
      </w:r>
    </w:p>
    <w:p w14:paraId="79062649" w14:textId="77777777" w:rsidR="00B05DA6" w:rsidRPr="00B05DA6" w:rsidRDefault="00B05DA6" w:rsidP="00B05DA6">
      <w:pPr>
        <w:rPr>
          <w:lang w:eastAsia="en-AU"/>
        </w:rPr>
      </w:pPr>
    </w:p>
    <w:p w14:paraId="1FB5CF83" w14:textId="77777777" w:rsidR="007A2290" w:rsidRDefault="004476DF">
      <w:pPr>
        <w:pStyle w:val="DraftHeading3"/>
        <w:tabs>
          <w:tab w:val="right" w:pos="1757"/>
        </w:tabs>
        <w:ind w:left="1871" w:hanging="1871"/>
        <w:rPr>
          <w:lang w:eastAsia="en-AU"/>
        </w:rPr>
      </w:pPr>
      <w:r>
        <w:rPr>
          <w:lang w:eastAsia="en-AU"/>
        </w:rPr>
        <w:lastRenderedPageBreak/>
        <w:tab/>
      </w:r>
      <w:r w:rsidR="00572DC1">
        <w:rPr>
          <w:lang w:eastAsia="en-AU"/>
        </w:rPr>
        <w:t>(c)</w:t>
      </w:r>
      <w:r w:rsidR="005C0969" w:rsidRPr="005C0969">
        <w:rPr>
          <w:lang w:eastAsia="en-AU"/>
        </w:rPr>
        <w:tab/>
        <w:t>if another person did in fact use the website to deal with child abuse material, that it was A's encouragement that caused the person to do so.</w:t>
      </w:r>
    </w:p>
    <w:p w14:paraId="1CE6939B" w14:textId="77777777" w:rsidR="007A2290" w:rsidRDefault="004476DF">
      <w:pPr>
        <w:pStyle w:val="DraftHeading2"/>
        <w:tabs>
          <w:tab w:val="right" w:pos="1247"/>
        </w:tabs>
        <w:ind w:left="1361" w:hanging="1361"/>
        <w:rPr>
          <w:lang w:eastAsia="en-AU"/>
        </w:rPr>
      </w:pPr>
      <w:r>
        <w:rPr>
          <w:lang w:eastAsia="en-AU"/>
        </w:rPr>
        <w:tab/>
      </w:r>
      <w:r w:rsidR="00572DC1">
        <w:rPr>
          <w:lang w:eastAsia="en-AU"/>
        </w:rPr>
        <w:t>(4)</w:t>
      </w:r>
      <w:r w:rsidR="005C0969" w:rsidRPr="005C0969">
        <w:rPr>
          <w:lang w:eastAsia="en-AU"/>
        </w:rPr>
        <w:tab/>
        <w:t>Despite anything to the contrary in Division 12, it is not an offence for a person to attempt to commit an offence against subsection (1).</w:t>
      </w:r>
    </w:p>
    <w:p w14:paraId="54B971EE" w14:textId="77777777" w:rsidR="007A2290" w:rsidRDefault="004476DF">
      <w:pPr>
        <w:pStyle w:val="DraftHeading2"/>
        <w:tabs>
          <w:tab w:val="right" w:pos="1247"/>
        </w:tabs>
        <w:ind w:left="1361" w:hanging="1361"/>
        <w:rPr>
          <w:lang w:eastAsia="en-AU"/>
        </w:rPr>
      </w:pPr>
      <w:r>
        <w:rPr>
          <w:rFonts w:ascii="Times" w:hAnsi="Times"/>
          <w:lang w:eastAsia="en-AU"/>
        </w:rPr>
        <w:tab/>
      </w:r>
      <w:r w:rsidR="00572DC1">
        <w:rPr>
          <w:rFonts w:ascii="Times" w:hAnsi="Times"/>
          <w:lang w:eastAsia="en-AU"/>
        </w:rPr>
        <w:t>(5)</w:t>
      </w:r>
      <w:r w:rsidR="005C0969" w:rsidRPr="005C0969">
        <w:rPr>
          <w:rFonts w:ascii="Times" w:hAnsi="Times"/>
          <w:lang w:eastAsia="en-AU"/>
        </w:rPr>
        <w:tab/>
        <w:t xml:space="preserve">It is immaterial that some or all of the conduct </w:t>
      </w:r>
      <w:r w:rsidR="005C0969" w:rsidRPr="005C0969">
        <w:rPr>
          <w:lang w:eastAsia="en-AU"/>
        </w:rPr>
        <w:t>constituting an offence against subsection (1) occurred outside Victoria, so long as the person being encouraged was in Victoria at the time at which that conduct occurred.</w:t>
      </w:r>
    </w:p>
    <w:p w14:paraId="18A9CA68" w14:textId="77777777" w:rsidR="007A2290" w:rsidRDefault="004476DF">
      <w:pPr>
        <w:pStyle w:val="DraftHeading2"/>
        <w:tabs>
          <w:tab w:val="right" w:pos="1247"/>
        </w:tabs>
        <w:ind w:left="1361" w:hanging="1361"/>
        <w:rPr>
          <w:lang w:eastAsia="en-AU"/>
        </w:rPr>
      </w:pPr>
      <w:r>
        <w:rPr>
          <w:rFonts w:ascii="Times" w:hAnsi="Times"/>
          <w:lang w:eastAsia="en-AU"/>
        </w:rPr>
        <w:tab/>
      </w:r>
      <w:r w:rsidR="00572DC1">
        <w:rPr>
          <w:rFonts w:ascii="Times" w:hAnsi="Times"/>
          <w:lang w:eastAsia="en-AU"/>
        </w:rPr>
        <w:t>(6)</w:t>
      </w:r>
      <w:r w:rsidR="005C0969" w:rsidRPr="005C0969">
        <w:rPr>
          <w:rFonts w:ascii="Times" w:hAnsi="Times"/>
          <w:lang w:eastAsia="en-AU"/>
        </w:rPr>
        <w:tab/>
        <w:t xml:space="preserve">It is immaterial that the person being encouraged was </w:t>
      </w:r>
      <w:r w:rsidR="005C0969" w:rsidRPr="005C0969">
        <w:rPr>
          <w:lang w:eastAsia="en-AU"/>
        </w:rPr>
        <w:t>outside Victoria at the time the conduct constituting an offence against subsection (1) occurred, so long as some or all of that conduct occurred in Victoria.</w:t>
      </w:r>
    </w:p>
    <w:p w14:paraId="44C6A869" w14:textId="77777777" w:rsidR="007A2290" w:rsidRDefault="007E43CE">
      <w:pPr>
        <w:pStyle w:val="DraftSectionNote"/>
        <w:tabs>
          <w:tab w:val="right" w:pos="46"/>
          <w:tab w:val="right" w:pos="1304"/>
        </w:tabs>
        <w:ind w:left="1259" w:hanging="408"/>
        <w:rPr>
          <w:b/>
        </w:rPr>
      </w:pPr>
      <w:r w:rsidRPr="007E43CE">
        <w:rPr>
          <w:b/>
        </w:rPr>
        <w:t>Notes</w:t>
      </w:r>
    </w:p>
    <w:p w14:paraId="14379991" w14:textId="77777777" w:rsidR="007A2290" w:rsidRDefault="005C0969">
      <w:pPr>
        <w:pStyle w:val="DraftSectionNote"/>
        <w:tabs>
          <w:tab w:val="right" w:pos="46"/>
          <w:tab w:val="right" w:pos="1304"/>
        </w:tabs>
        <w:ind w:left="1259" w:hanging="408"/>
      </w:pPr>
      <w:r w:rsidRPr="005C0969">
        <w:t>1</w:t>
      </w:r>
      <w:r w:rsidRPr="005C0969">
        <w:tab/>
        <w:t>If an adult uses a child as an innocent agent to encourage another person to use a website, intending that the other person use the website to deal with child abuse material, the</w:t>
      </w:r>
      <w:r w:rsidR="008F4DF7">
        <w:t> </w:t>
      </w:r>
      <w:r w:rsidRPr="005C0969">
        <w:t>adult commits an offence against subsection (1).</w:t>
      </w:r>
    </w:p>
    <w:p w14:paraId="340B05DA" w14:textId="77777777" w:rsidR="007A2290" w:rsidRDefault="005C0969">
      <w:pPr>
        <w:pStyle w:val="DraftSectionNote"/>
        <w:tabs>
          <w:tab w:val="right" w:pos="46"/>
          <w:tab w:val="right" w:pos="1304"/>
        </w:tabs>
        <w:ind w:left="1259" w:hanging="408"/>
      </w:pPr>
      <w:r w:rsidRPr="005C0969">
        <w:t>2</w:t>
      </w:r>
      <w:r w:rsidRPr="005C0969">
        <w:tab/>
        <w:t>Exceptions apply to this offence—see sections 51J and 51K.</w:t>
      </w:r>
    </w:p>
    <w:p w14:paraId="25EC3C30" w14:textId="77777777" w:rsidR="007A2290" w:rsidRDefault="005C0969">
      <w:pPr>
        <w:pStyle w:val="DraftSectionNote"/>
        <w:tabs>
          <w:tab w:val="right" w:pos="46"/>
          <w:tab w:val="right" w:pos="1304"/>
        </w:tabs>
        <w:ind w:left="1259" w:hanging="408"/>
      </w:pPr>
      <w:r w:rsidRPr="005C0969">
        <w:t>3</w:t>
      </w:r>
      <w:r w:rsidRPr="005C0969">
        <w:tab/>
        <w:t>A defence applies to this offence—see section 51L.</w:t>
      </w:r>
    </w:p>
    <w:p w14:paraId="72CDB58E" w14:textId="77777777" w:rsidR="007A2290" w:rsidRDefault="005C0969">
      <w:pPr>
        <w:pStyle w:val="DraftSectionNote"/>
        <w:tabs>
          <w:tab w:val="right" w:pos="46"/>
          <w:tab w:val="right" w:pos="1304"/>
        </w:tabs>
        <w:ind w:left="1259" w:hanging="408"/>
      </w:pPr>
      <w:r w:rsidRPr="005C0969">
        <w:t>4</w:t>
      </w:r>
      <w:r w:rsidRPr="005C0969">
        <w:tab/>
        <w:t>A mistaken but honest and reasonable belief that reasonable persons would not regard the child abuse material as offensive is not a defence to this offence—see section 51U.</w:t>
      </w:r>
    </w:p>
    <w:p w14:paraId="58BB0AA9" w14:textId="77777777" w:rsidR="0020316D" w:rsidRPr="0020316D" w:rsidRDefault="007E43CE" w:rsidP="009F6A01">
      <w:pPr>
        <w:pStyle w:val="SideNote"/>
        <w:framePr w:wrap="around"/>
      </w:pPr>
      <w:r w:rsidRPr="007E43CE">
        <w:t>S. 51G inserted by No. 47/2016 s. </w:t>
      </w:r>
      <w:r w:rsidR="00572DC1">
        <w:t>16.</w:t>
      </w:r>
    </w:p>
    <w:p w14:paraId="1A94DBD3" w14:textId="77777777" w:rsidR="007A2290" w:rsidRDefault="004476DF">
      <w:pPr>
        <w:pStyle w:val="DraftHeading1"/>
        <w:tabs>
          <w:tab w:val="right" w:pos="680"/>
        </w:tabs>
        <w:ind w:left="850" w:hanging="850"/>
      </w:pPr>
      <w:r>
        <w:tab/>
      </w:r>
      <w:bookmarkStart w:id="149" w:name="_Toc44081113"/>
      <w:r w:rsidR="00572DC1">
        <w:t>51G</w:t>
      </w:r>
      <w:r w:rsidR="005C0969" w:rsidRPr="005C0969">
        <w:tab/>
        <w:t>Possession of child abuse material</w:t>
      </w:r>
      <w:bookmarkEnd w:id="149"/>
    </w:p>
    <w:p w14:paraId="5BC1ECBE" w14:textId="77777777" w:rsidR="007A2290" w:rsidRDefault="004476DF">
      <w:pPr>
        <w:pStyle w:val="DraftHeading2"/>
        <w:tabs>
          <w:tab w:val="right" w:pos="1247"/>
        </w:tabs>
        <w:ind w:left="1361" w:hanging="1361"/>
      </w:pPr>
      <w:r>
        <w:tab/>
      </w:r>
      <w:r w:rsidR="00572DC1">
        <w:t>(1)</w:t>
      </w:r>
      <w:r w:rsidR="005C0969" w:rsidRPr="005C0969">
        <w:tab/>
        <w:t>A person (A) commits an offence if A knowingly possesses child abuse material.</w:t>
      </w:r>
    </w:p>
    <w:p w14:paraId="39A40C9E" w14:textId="41DE9165" w:rsidR="007A2290" w:rsidRDefault="004476DF">
      <w:pPr>
        <w:pStyle w:val="DraftHeading2"/>
        <w:tabs>
          <w:tab w:val="right" w:pos="1247"/>
        </w:tabs>
        <w:ind w:left="1361" w:hanging="1361"/>
      </w:pPr>
      <w:r>
        <w:tab/>
      </w:r>
      <w:r w:rsidR="00572DC1">
        <w:t>(2)</w:t>
      </w:r>
      <w:r w:rsidR="005C0969" w:rsidRPr="005C0969">
        <w:tab/>
        <w:t>A person who commits an offence against subsection (1) is liable to level 5 imprisonment (10 years maximum).</w:t>
      </w:r>
    </w:p>
    <w:p w14:paraId="127CA4D0" w14:textId="77777777" w:rsidR="00B05DA6" w:rsidRPr="00B05DA6" w:rsidRDefault="00B05DA6" w:rsidP="00B05DA6"/>
    <w:p w14:paraId="6584C9D6" w14:textId="77777777" w:rsidR="007A2290" w:rsidRDefault="004476DF">
      <w:pPr>
        <w:pStyle w:val="DraftHeading2"/>
        <w:tabs>
          <w:tab w:val="right" w:pos="1247"/>
        </w:tabs>
        <w:ind w:left="1361" w:hanging="1361"/>
      </w:pPr>
      <w:r>
        <w:lastRenderedPageBreak/>
        <w:tab/>
      </w:r>
      <w:r w:rsidR="00572DC1">
        <w:t>(3)</w:t>
      </w:r>
      <w:r w:rsidR="005C0969" w:rsidRPr="005C0969">
        <w:tab/>
        <w:t>For the purposes of subsection (1), A possesses child abuse material that is electronic material if A controls access to the material whether or not A has physical possession of the electronic material.</w:t>
      </w:r>
    </w:p>
    <w:p w14:paraId="323FF8AD" w14:textId="77777777" w:rsidR="007A2290" w:rsidRDefault="004476DF">
      <w:pPr>
        <w:pStyle w:val="DraftHeading2"/>
        <w:tabs>
          <w:tab w:val="right" w:pos="1247"/>
        </w:tabs>
        <w:ind w:left="1361" w:hanging="1361"/>
      </w:pPr>
      <w:r>
        <w:tab/>
      </w:r>
      <w:r w:rsidR="00572DC1">
        <w:t>(4)</w:t>
      </w:r>
      <w:r w:rsidR="005C0969" w:rsidRPr="005C0969">
        <w:tab/>
        <w:t>It is immaterial that the electronic material was outside Victoria, so long as A was in Victoria at the time at which some or all of the conduct constituting an offence against subsection (1) occurred.</w:t>
      </w:r>
    </w:p>
    <w:p w14:paraId="5B33C7D5" w14:textId="77777777" w:rsidR="007A2290" w:rsidRDefault="004476DF">
      <w:pPr>
        <w:pStyle w:val="DraftHeading2"/>
        <w:tabs>
          <w:tab w:val="right" w:pos="1247"/>
        </w:tabs>
        <w:ind w:left="1361" w:hanging="1361"/>
      </w:pPr>
      <w:r>
        <w:tab/>
      </w:r>
      <w:r w:rsidR="00572DC1">
        <w:t>(5)</w:t>
      </w:r>
      <w:r w:rsidR="005C0969" w:rsidRPr="005C0969">
        <w:tab/>
        <w:t>It is immaterial that A was outside Victoria at the</w:t>
      </w:r>
      <w:r w:rsidR="008F4DF7">
        <w:t> </w:t>
      </w:r>
      <w:r w:rsidR="005C0969" w:rsidRPr="005C0969">
        <w:t>time at which some or all of the conduct constituting an offence against subsection (1) occurred, so long as the electronic material was in</w:t>
      </w:r>
      <w:r w:rsidR="008F4DF7">
        <w:t> </w:t>
      </w:r>
      <w:r w:rsidR="005C0969" w:rsidRPr="005C0969">
        <w:t>Victoria.</w:t>
      </w:r>
    </w:p>
    <w:p w14:paraId="70622C68" w14:textId="77777777" w:rsidR="007A2290" w:rsidRDefault="007E43CE">
      <w:pPr>
        <w:pStyle w:val="DraftSectionEg"/>
        <w:tabs>
          <w:tab w:val="right" w:pos="46"/>
          <w:tab w:val="right" w:pos="1304"/>
        </w:tabs>
        <w:ind w:left="1259" w:hanging="408"/>
        <w:rPr>
          <w:b/>
        </w:rPr>
      </w:pPr>
      <w:r w:rsidRPr="007E43CE">
        <w:rPr>
          <w:b/>
        </w:rPr>
        <w:t>Examples</w:t>
      </w:r>
    </w:p>
    <w:p w14:paraId="014E8733" w14:textId="77777777" w:rsidR="007A2290" w:rsidRDefault="005C0969">
      <w:pPr>
        <w:pStyle w:val="DraftSectionEg"/>
        <w:tabs>
          <w:tab w:val="right" w:pos="46"/>
          <w:tab w:val="right" w:pos="1304"/>
        </w:tabs>
        <w:ind w:left="1259" w:hanging="408"/>
      </w:pPr>
      <w:r w:rsidRPr="005C0969">
        <w:t>1</w:t>
      </w:r>
      <w:r w:rsidRPr="005C0969">
        <w:tab/>
        <w:t>A has an online storage account for electronic material accessible with a username and password. A has control of</w:t>
      </w:r>
      <w:r w:rsidR="008F4DF7">
        <w:t> </w:t>
      </w:r>
      <w:r w:rsidRPr="005C0969">
        <w:t>what is stored in the account and can move material around</w:t>
      </w:r>
      <w:r w:rsidR="008F4DF7">
        <w:t> </w:t>
      </w:r>
      <w:r w:rsidRPr="005C0969">
        <w:t>within the account or delete material from the account. A has an electronic folder in the account that A</w:t>
      </w:r>
      <w:r w:rsidR="008F4DF7">
        <w:t> </w:t>
      </w:r>
      <w:r w:rsidRPr="005C0969">
        <w:t>has</w:t>
      </w:r>
      <w:r w:rsidR="008F4DF7">
        <w:t> </w:t>
      </w:r>
      <w:r w:rsidRPr="005C0969">
        <w:t>titled 'personal' in which A puts some electronic child</w:t>
      </w:r>
      <w:r w:rsidR="008F4DF7">
        <w:t> </w:t>
      </w:r>
      <w:r w:rsidRPr="005C0969">
        <w:t>abuse material. A knowingly has possession of child abuse material.</w:t>
      </w:r>
    </w:p>
    <w:p w14:paraId="3CA554EB" w14:textId="77777777" w:rsidR="007A2290" w:rsidRDefault="005C0969">
      <w:pPr>
        <w:pStyle w:val="DraftSectionEg"/>
        <w:tabs>
          <w:tab w:val="right" w:pos="46"/>
          <w:tab w:val="right" w:pos="1304"/>
        </w:tabs>
        <w:ind w:left="1259" w:hanging="408"/>
      </w:pPr>
      <w:r w:rsidRPr="005C0969">
        <w:t>2</w:t>
      </w:r>
      <w:r w:rsidRPr="005C0969">
        <w:tab/>
        <w:t>In an online chat A is given a password for a joint email account that is shared with multiple users that A doesn't know. A logs into the email account and views emails that contain child abuse material images. While logged in A has the ability to view, move or delete emails that contain child abuse material. A continues to access the email account to view images. A knowingly has possession of child abuse material.</w:t>
      </w:r>
    </w:p>
    <w:p w14:paraId="2DB7875A" w14:textId="77777777" w:rsidR="007A2290" w:rsidRDefault="007E43CE">
      <w:pPr>
        <w:pStyle w:val="DraftSectionNote"/>
        <w:tabs>
          <w:tab w:val="right" w:pos="46"/>
          <w:tab w:val="right" w:pos="1304"/>
        </w:tabs>
        <w:ind w:left="1259" w:hanging="408"/>
        <w:rPr>
          <w:b/>
        </w:rPr>
      </w:pPr>
      <w:r w:rsidRPr="007E43CE">
        <w:rPr>
          <w:b/>
        </w:rPr>
        <w:t>Notes</w:t>
      </w:r>
    </w:p>
    <w:p w14:paraId="74D04DAD" w14:textId="77777777" w:rsidR="007A2290" w:rsidRDefault="005C0969">
      <w:pPr>
        <w:pStyle w:val="DraftSectionNote"/>
        <w:tabs>
          <w:tab w:val="right" w:pos="46"/>
          <w:tab w:val="right" w:pos="1304"/>
        </w:tabs>
        <w:ind w:left="1259" w:hanging="408"/>
      </w:pPr>
      <w:r w:rsidRPr="005C0969">
        <w:t>1</w:t>
      </w:r>
      <w:r w:rsidRPr="005C0969">
        <w:tab/>
        <w:t>Exceptions apply to this offence—see sections 51J, 51K and</w:t>
      </w:r>
      <w:r w:rsidR="008F4DF7">
        <w:t> </w:t>
      </w:r>
      <w:r w:rsidRPr="005C0969">
        <w:t>51M.</w:t>
      </w:r>
    </w:p>
    <w:p w14:paraId="7640D8B6" w14:textId="77777777" w:rsidR="007A2290" w:rsidRDefault="005C0969">
      <w:pPr>
        <w:pStyle w:val="DraftSectionNote"/>
        <w:tabs>
          <w:tab w:val="right" w:pos="46"/>
          <w:tab w:val="right" w:pos="1304"/>
        </w:tabs>
        <w:ind w:left="1259" w:hanging="408"/>
      </w:pPr>
      <w:r w:rsidRPr="005C0969">
        <w:t>2</w:t>
      </w:r>
      <w:r w:rsidRPr="005C0969">
        <w:tab/>
        <w:t>Defences apply to this offence—see sections 51L, 51N, 51O, 51P, 51Q, 51R and 51T.</w:t>
      </w:r>
    </w:p>
    <w:p w14:paraId="30C6A97E" w14:textId="77777777" w:rsidR="007A2290" w:rsidRDefault="005C0969">
      <w:pPr>
        <w:pStyle w:val="DraftSectionNote"/>
        <w:tabs>
          <w:tab w:val="right" w:pos="46"/>
          <w:tab w:val="right" w:pos="1304"/>
        </w:tabs>
        <w:ind w:left="1259" w:hanging="408"/>
      </w:pPr>
      <w:r w:rsidRPr="005C0969">
        <w:t>3</w:t>
      </w:r>
      <w:r w:rsidRPr="005C0969">
        <w:tab/>
        <w:t>A mistaken but honest and reasonable belief that reasonable persons would not regard the child abuse material as offensive is not a defence to this offence—see section 51U.</w:t>
      </w:r>
    </w:p>
    <w:p w14:paraId="5061057D" w14:textId="77777777" w:rsidR="0020316D" w:rsidRPr="0020316D" w:rsidRDefault="007E43CE" w:rsidP="009F6A01">
      <w:pPr>
        <w:pStyle w:val="SideNote"/>
        <w:framePr w:wrap="around"/>
      </w:pPr>
      <w:r w:rsidRPr="007E43CE">
        <w:lastRenderedPageBreak/>
        <w:t>S. 51H inserted by No.</w:t>
      </w:r>
      <w:r w:rsidR="00572DC1">
        <w:t xml:space="preserve"> 47/2016 s. 16.</w:t>
      </w:r>
    </w:p>
    <w:p w14:paraId="351C6786" w14:textId="77777777" w:rsidR="007A2290" w:rsidRDefault="004476DF">
      <w:pPr>
        <w:pStyle w:val="DraftHeading1"/>
        <w:tabs>
          <w:tab w:val="right" w:pos="680"/>
        </w:tabs>
        <w:ind w:left="850" w:hanging="850"/>
      </w:pPr>
      <w:r>
        <w:tab/>
      </w:r>
      <w:bookmarkStart w:id="150" w:name="_Toc44081114"/>
      <w:r w:rsidR="00572DC1">
        <w:t>51H</w:t>
      </w:r>
      <w:r w:rsidR="005C0969" w:rsidRPr="005C0969">
        <w:tab/>
        <w:t>Accessing child abuse material</w:t>
      </w:r>
      <w:bookmarkEnd w:id="150"/>
    </w:p>
    <w:p w14:paraId="1DBC54BA" w14:textId="77777777" w:rsidR="007A2290" w:rsidRDefault="004476DF">
      <w:pPr>
        <w:pStyle w:val="DraftHeading2"/>
        <w:tabs>
          <w:tab w:val="right" w:pos="1247"/>
        </w:tabs>
        <w:ind w:left="1361" w:hanging="1361"/>
      </w:pPr>
      <w:r>
        <w:tab/>
      </w:r>
      <w:r w:rsidR="00572DC1">
        <w:t>(1)</w:t>
      </w:r>
      <w:r w:rsidR="005C0969" w:rsidRPr="005C0969">
        <w:tab/>
        <w:t>A person (A) commits an offence if—</w:t>
      </w:r>
    </w:p>
    <w:p w14:paraId="5D0B1D43" w14:textId="77777777" w:rsidR="007A2290" w:rsidRDefault="004476DF">
      <w:pPr>
        <w:pStyle w:val="DraftHeading3"/>
        <w:tabs>
          <w:tab w:val="right" w:pos="1757"/>
        </w:tabs>
        <w:ind w:left="1871" w:hanging="1871"/>
      </w:pPr>
      <w:r>
        <w:tab/>
      </w:r>
      <w:r w:rsidR="00572DC1">
        <w:t>(a)</w:t>
      </w:r>
      <w:r w:rsidR="005C0969" w:rsidRPr="005C0969">
        <w:tab/>
        <w:t>A intentionally accesses material; and</w:t>
      </w:r>
    </w:p>
    <w:p w14:paraId="0E6E8E4D" w14:textId="77777777" w:rsidR="007A2290" w:rsidRDefault="004476DF">
      <w:pPr>
        <w:pStyle w:val="DraftHeading3"/>
        <w:tabs>
          <w:tab w:val="right" w:pos="1757"/>
        </w:tabs>
        <w:ind w:left="1871" w:hanging="1871"/>
      </w:pPr>
      <w:r>
        <w:tab/>
      </w:r>
      <w:r w:rsidR="00572DC1">
        <w:t>(b)</w:t>
      </w:r>
      <w:r w:rsidR="005C0969" w:rsidRPr="005C0969">
        <w:tab/>
        <w:t>the material is child abuse material; and</w:t>
      </w:r>
    </w:p>
    <w:p w14:paraId="4255D639" w14:textId="77777777" w:rsidR="007A2290" w:rsidRDefault="004476DF">
      <w:pPr>
        <w:pStyle w:val="DraftHeading3"/>
        <w:tabs>
          <w:tab w:val="right" w:pos="1757"/>
        </w:tabs>
        <w:ind w:left="1871" w:hanging="1871"/>
      </w:pPr>
      <w:r>
        <w:tab/>
      </w:r>
      <w:r w:rsidR="00572DC1">
        <w:t>(c)</w:t>
      </w:r>
      <w:r w:rsidR="005C0969" w:rsidRPr="005C0969">
        <w:tab/>
        <w:t>A knows that the material is, or probably is,</w:t>
      </w:r>
      <w:r w:rsidR="008F4DF7">
        <w:t> </w:t>
      </w:r>
      <w:r w:rsidR="005C0969" w:rsidRPr="005C0969">
        <w:t>child abuse material.</w:t>
      </w:r>
    </w:p>
    <w:p w14:paraId="359E14FB" w14:textId="61F90AD0" w:rsidR="00111591" w:rsidRPr="00111591" w:rsidRDefault="004476DF" w:rsidP="00B05DA6">
      <w:pPr>
        <w:pStyle w:val="DraftHeading2"/>
        <w:tabs>
          <w:tab w:val="right" w:pos="1247"/>
        </w:tabs>
        <w:ind w:left="1361" w:hanging="1361"/>
      </w:pPr>
      <w:r>
        <w:tab/>
      </w:r>
      <w:r w:rsidR="00572DC1">
        <w:t>(2)</w:t>
      </w:r>
      <w:r w:rsidR="005C0969" w:rsidRPr="005C0969">
        <w:tab/>
        <w:t>A person who commits an offence against subsection (1) is liable to level 5 imprisonment (10 years maximum).</w:t>
      </w:r>
    </w:p>
    <w:p w14:paraId="0C97A9CB" w14:textId="77777777" w:rsidR="007A2290" w:rsidRDefault="004476DF">
      <w:pPr>
        <w:pStyle w:val="DraftHeading2"/>
        <w:tabs>
          <w:tab w:val="right" w:pos="1247"/>
        </w:tabs>
        <w:ind w:left="1361" w:hanging="1361"/>
      </w:pPr>
      <w:r>
        <w:tab/>
      </w:r>
      <w:r w:rsidR="00572DC1">
        <w:t>(3)</w:t>
      </w:r>
      <w:r w:rsidR="005C0969" w:rsidRPr="005C0969">
        <w:tab/>
        <w:t>For the purposes of subsection (1), the ways in which A accesses material may include—</w:t>
      </w:r>
    </w:p>
    <w:p w14:paraId="31598499" w14:textId="77777777" w:rsidR="007A2290" w:rsidRDefault="004476DF">
      <w:pPr>
        <w:pStyle w:val="DraftHeading3"/>
        <w:tabs>
          <w:tab w:val="right" w:pos="1757"/>
        </w:tabs>
        <w:ind w:left="1871" w:hanging="1871"/>
      </w:pPr>
      <w:r>
        <w:tab/>
      </w:r>
      <w:r w:rsidR="00572DC1">
        <w:t>(a)</w:t>
      </w:r>
      <w:r w:rsidR="005C0969" w:rsidRPr="005C0969">
        <w:tab/>
        <w:t>viewing material; or</w:t>
      </w:r>
    </w:p>
    <w:p w14:paraId="5240AFBB" w14:textId="77777777" w:rsidR="007A2290" w:rsidRDefault="004476DF">
      <w:pPr>
        <w:pStyle w:val="DraftHeading3"/>
        <w:tabs>
          <w:tab w:val="right" w:pos="1757"/>
        </w:tabs>
        <w:ind w:left="1871" w:hanging="1871"/>
      </w:pPr>
      <w:r>
        <w:tab/>
      </w:r>
      <w:r w:rsidR="00572DC1">
        <w:t>(b)</w:t>
      </w:r>
      <w:r w:rsidR="005C0969" w:rsidRPr="005C0969">
        <w:tab/>
        <w:t>displaying material by an electronic medium or any other output of the material by an electronic medium.</w:t>
      </w:r>
    </w:p>
    <w:p w14:paraId="16A28415" w14:textId="77777777" w:rsidR="007A2290" w:rsidRDefault="007E43CE">
      <w:pPr>
        <w:pStyle w:val="DraftSectionNote"/>
        <w:tabs>
          <w:tab w:val="right" w:pos="46"/>
          <w:tab w:val="right" w:pos="1304"/>
        </w:tabs>
        <w:ind w:left="1259" w:hanging="408"/>
        <w:rPr>
          <w:b/>
        </w:rPr>
      </w:pPr>
      <w:r w:rsidRPr="007E43CE">
        <w:rPr>
          <w:b/>
        </w:rPr>
        <w:t>Notes</w:t>
      </w:r>
    </w:p>
    <w:p w14:paraId="73B1E9B9" w14:textId="77777777" w:rsidR="007A2290" w:rsidRDefault="005C0969">
      <w:pPr>
        <w:pStyle w:val="DraftSectionNote"/>
        <w:tabs>
          <w:tab w:val="right" w:pos="46"/>
          <w:tab w:val="right" w:pos="1304"/>
        </w:tabs>
        <w:ind w:left="1259" w:hanging="408"/>
      </w:pPr>
      <w:r w:rsidRPr="005C0969">
        <w:t>1</w:t>
      </w:r>
      <w:r w:rsidRPr="005C0969">
        <w:tab/>
        <w:t>Exceptions apply to this offence—see sections 51J, 51K and</w:t>
      </w:r>
      <w:r w:rsidR="008F4DF7">
        <w:t> </w:t>
      </w:r>
      <w:r w:rsidRPr="005C0969">
        <w:t>51M.</w:t>
      </w:r>
    </w:p>
    <w:p w14:paraId="0B606515" w14:textId="77777777" w:rsidR="007A2290" w:rsidRDefault="005C0969">
      <w:pPr>
        <w:pStyle w:val="DraftSectionNote"/>
        <w:tabs>
          <w:tab w:val="right" w:pos="46"/>
          <w:tab w:val="right" w:pos="1304"/>
        </w:tabs>
        <w:ind w:left="1259" w:hanging="408"/>
      </w:pPr>
      <w:r w:rsidRPr="005C0969">
        <w:t>2</w:t>
      </w:r>
      <w:r w:rsidRPr="005C0969">
        <w:tab/>
        <w:t>Defences apply to this offence—see sections 51L, 51N, 51O, 51P, 51Q and 51R.</w:t>
      </w:r>
    </w:p>
    <w:p w14:paraId="0C12884F" w14:textId="77777777" w:rsidR="007A2290" w:rsidRDefault="005C0969">
      <w:pPr>
        <w:pStyle w:val="DraftSectionNote"/>
        <w:tabs>
          <w:tab w:val="right" w:pos="46"/>
          <w:tab w:val="right" w:pos="1304"/>
        </w:tabs>
        <w:ind w:left="1259" w:hanging="408"/>
      </w:pPr>
      <w:r w:rsidRPr="005C0969">
        <w:t>3</w:t>
      </w:r>
      <w:r w:rsidRPr="005C0969">
        <w:tab/>
        <w:t>A mistaken but honest and reasonable belief that reasonable persons would not regard the child abuse material as offensive is not a defence to this offence—see section 51U.</w:t>
      </w:r>
    </w:p>
    <w:p w14:paraId="3E040296" w14:textId="77777777" w:rsidR="0020316D" w:rsidRPr="0020316D" w:rsidRDefault="007E43CE" w:rsidP="009F6A01">
      <w:pPr>
        <w:pStyle w:val="SideNote"/>
        <w:framePr w:wrap="around"/>
      </w:pPr>
      <w:r w:rsidRPr="007E43CE">
        <w:t>S. 51I inserted by No.</w:t>
      </w:r>
      <w:r w:rsidR="00572DC1">
        <w:t xml:space="preserve"> 47/2016 s. 16.</w:t>
      </w:r>
    </w:p>
    <w:p w14:paraId="3AE3FDB3" w14:textId="77777777" w:rsidR="007A2290" w:rsidRDefault="004476DF">
      <w:pPr>
        <w:pStyle w:val="DraftHeading1"/>
        <w:tabs>
          <w:tab w:val="right" w:pos="680"/>
        </w:tabs>
        <w:ind w:left="850" w:hanging="850"/>
      </w:pPr>
      <w:r>
        <w:tab/>
      </w:r>
      <w:bookmarkStart w:id="151" w:name="_Toc44081115"/>
      <w:r w:rsidR="00572DC1">
        <w:t>51I</w:t>
      </w:r>
      <w:r w:rsidR="005C0969" w:rsidRPr="005C0969">
        <w:tab/>
        <w:t>Assisting a person to avoid apprehension</w:t>
      </w:r>
      <w:bookmarkEnd w:id="151"/>
    </w:p>
    <w:p w14:paraId="57888143" w14:textId="77777777" w:rsidR="007A2290" w:rsidRDefault="004476DF">
      <w:pPr>
        <w:pStyle w:val="DraftHeading2"/>
        <w:tabs>
          <w:tab w:val="right" w:pos="1247"/>
        </w:tabs>
        <w:ind w:left="1361" w:hanging="1361"/>
      </w:pPr>
      <w:r>
        <w:tab/>
      </w:r>
      <w:r w:rsidR="00572DC1">
        <w:t>(1)</w:t>
      </w:r>
      <w:r w:rsidR="005C0969" w:rsidRPr="005C0969">
        <w:tab/>
        <w:t>A person (A) commits an offence if—</w:t>
      </w:r>
    </w:p>
    <w:p w14:paraId="2AD3BAE3" w14:textId="4974E474" w:rsidR="007A2290" w:rsidRDefault="004476DF">
      <w:pPr>
        <w:pStyle w:val="DraftHeading3"/>
        <w:tabs>
          <w:tab w:val="right" w:pos="1757"/>
        </w:tabs>
        <w:ind w:left="1871" w:hanging="1871"/>
      </w:pPr>
      <w:r>
        <w:tab/>
      </w:r>
      <w:r w:rsidR="00572DC1">
        <w:t>(a)</w:t>
      </w:r>
      <w:r w:rsidR="005C0969" w:rsidRPr="005C0969">
        <w:tab/>
        <w:t>A intentionally provides information to another person (B); and</w:t>
      </w:r>
    </w:p>
    <w:p w14:paraId="246D00B2" w14:textId="24A497FC" w:rsidR="00B05DA6" w:rsidRDefault="00B05DA6" w:rsidP="00B05DA6"/>
    <w:p w14:paraId="59676E0B" w14:textId="5762D94C" w:rsidR="00B05DA6" w:rsidRDefault="00B05DA6" w:rsidP="00B05DA6"/>
    <w:p w14:paraId="063726C2" w14:textId="069A408A" w:rsidR="00B05DA6" w:rsidRDefault="00B05DA6" w:rsidP="00B05DA6"/>
    <w:p w14:paraId="66AA94F2" w14:textId="77777777" w:rsidR="00B05DA6" w:rsidRPr="00B05DA6" w:rsidRDefault="00B05DA6" w:rsidP="00B05DA6"/>
    <w:p w14:paraId="17B55E40" w14:textId="77777777" w:rsidR="007A2290" w:rsidRDefault="004476DF">
      <w:pPr>
        <w:pStyle w:val="DraftHeading3"/>
        <w:tabs>
          <w:tab w:val="right" w:pos="1757"/>
        </w:tabs>
        <w:ind w:left="1871" w:hanging="1871"/>
      </w:pPr>
      <w:r>
        <w:lastRenderedPageBreak/>
        <w:tab/>
      </w:r>
      <w:r w:rsidR="00572DC1">
        <w:t>(b)</w:t>
      </w:r>
      <w:r w:rsidR="005C0969" w:rsidRPr="005C0969">
        <w:tab/>
        <w:t>A intends that B use the information for the</w:t>
      </w:r>
      <w:r w:rsidR="008F4DF7">
        <w:t> </w:t>
      </w:r>
      <w:r w:rsidR="005C0969" w:rsidRPr="005C0969">
        <w:t>purpose of avoiding or reducing the likelihood of apprehension for an offence committed by B against section 51B(1), 51C(1), 51D(1), 51E(1), 51F(1), 51G(1) or</w:t>
      </w:r>
      <w:r w:rsidR="008F4DF7">
        <w:t> </w:t>
      </w:r>
      <w:r w:rsidR="005C0969" w:rsidRPr="005C0969">
        <w:t>51H(1).</w:t>
      </w:r>
    </w:p>
    <w:p w14:paraId="23ED712D" w14:textId="77777777" w:rsidR="007A2290" w:rsidRDefault="007E43CE">
      <w:pPr>
        <w:pStyle w:val="DraftSub-sectionEg"/>
        <w:tabs>
          <w:tab w:val="right" w:pos="64"/>
          <w:tab w:val="right" w:pos="1814"/>
        </w:tabs>
        <w:ind w:left="1769" w:hanging="408"/>
        <w:rPr>
          <w:b/>
        </w:rPr>
      </w:pPr>
      <w:r w:rsidRPr="007E43CE">
        <w:rPr>
          <w:b/>
        </w:rPr>
        <w:t>Examples</w:t>
      </w:r>
    </w:p>
    <w:p w14:paraId="671BA077" w14:textId="77777777" w:rsidR="007A2290" w:rsidRDefault="005C0969">
      <w:pPr>
        <w:pStyle w:val="DraftSub-sectionEg"/>
        <w:tabs>
          <w:tab w:val="right" w:pos="64"/>
          <w:tab w:val="right" w:pos="1814"/>
        </w:tabs>
        <w:ind w:left="1769" w:hanging="408"/>
        <w:rPr>
          <w:rFonts w:ascii="Times" w:hAnsi="Times"/>
        </w:rPr>
      </w:pPr>
      <w:r w:rsidRPr="005C0969">
        <w:rPr>
          <w:rFonts w:ascii="Times" w:hAnsi="Times"/>
        </w:rPr>
        <w:t>1</w:t>
      </w:r>
      <w:r w:rsidRPr="005C0969">
        <w:rPr>
          <w:rFonts w:ascii="Times" w:hAnsi="Times"/>
        </w:rPr>
        <w:tab/>
        <w:t>A provides information to B about how to use a website to deal with child abuse material anonymously or how to encrypt electronic material containing child abuse material.</w:t>
      </w:r>
    </w:p>
    <w:p w14:paraId="29E7DC42" w14:textId="77777777" w:rsidR="007A2290" w:rsidRDefault="005C0969">
      <w:pPr>
        <w:pStyle w:val="DraftSub-sectionEg"/>
        <w:tabs>
          <w:tab w:val="right" w:pos="64"/>
          <w:tab w:val="right" w:pos="1814"/>
        </w:tabs>
        <w:ind w:left="1769" w:hanging="408"/>
        <w:rPr>
          <w:rFonts w:ascii="Times" w:hAnsi="Times"/>
        </w:rPr>
      </w:pPr>
      <w:r w:rsidRPr="005C0969">
        <w:rPr>
          <w:rFonts w:ascii="Times" w:hAnsi="Times"/>
        </w:rPr>
        <w:t>2</w:t>
      </w:r>
      <w:r w:rsidRPr="005C0969">
        <w:rPr>
          <w:rFonts w:ascii="Times" w:hAnsi="Times"/>
        </w:rPr>
        <w:tab/>
        <w:t>A provides information to B about how to delete electronic material that records information about B's</w:t>
      </w:r>
      <w:r w:rsidR="008F4DF7">
        <w:rPr>
          <w:rFonts w:ascii="Times" w:hAnsi="Times"/>
        </w:rPr>
        <w:t> </w:t>
      </w:r>
      <w:r w:rsidRPr="005C0969">
        <w:rPr>
          <w:rFonts w:ascii="Times" w:hAnsi="Times"/>
        </w:rPr>
        <w:t>identity.</w:t>
      </w:r>
    </w:p>
    <w:p w14:paraId="44B8AB56" w14:textId="77777777" w:rsidR="007A2290" w:rsidRDefault="004476DF">
      <w:pPr>
        <w:pStyle w:val="DraftHeading2"/>
        <w:tabs>
          <w:tab w:val="right" w:pos="1247"/>
        </w:tabs>
        <w:ind w:left="1361" w:hanging="1361"/>
        <w:rPr>
          <w:lang w:eastAsia="en-AU"/>
        </w:rPr>
      </w:pPr>
      <w:r>
        <w:rPr>
          <w:rFonts w:ascii="Times" w:hAnsi="Times"/>
          <w:lang w:eastAsia="en-AU"/>
        </w:rPr>
        <w:tab/>
      </w:r>
      <w:r w:rsidR="00572DC1">
        <w:rPr>
          <w:rFonts w:ascii="Times" w:hAnsi="Times"/>
          <w:lang w:eastAsia="en-AU"/>
        </w:rPr>
        <w:t>(2)</w:t>
      </w:r>
      <w:r w:rsidR="005C0969" w:rsidRPr="005C0969">
        <w:rPr>
          <w:rFonts w:ascii="Times" w:hAnsi="Times"/>
          <w:lang w:eastAsia="en-AU"/>
        </w:rPr>
        <w:tab/>
        <w:t xml:space="preserve">A person who commits an offence against </w:t>
      </w:r>
      <w:r w:rsidR="005C0969" w:rsidRPr="005C0969">
        <w:rPr>
          <w:lang w:eastAsia="en-AU"/>
        </w:rPr>
        <w:t>subsection (1) is liable to level 5 imprisonment (10 years maximum).</w:t>
      </w:r>
    </w:p>
    <w:p w14:paraId="7B91E033" w14:textId="77777777" w:rsidR="007A2290" w:rsidRDefault="004476DF">
      <w:pPr>
        <w:pStyle w:val="DraftHeading2"/>
        <w:tabs>
          <w:tab w:val="right" w:pos="1247"/>
        </w:tabs>
        <w:ind w:left="1361" w:hanging="1361"/>
        <w:rPr>
          <w:lang w:eastAsia="en-AU"/>
        </w:rPr>
      </w:pPr>
      <w:r>
        <w:rPr>
          <w:lang w:eastAsia="en-AU"/>
        </w:rPr>
        <w:tab/>
      </w:r>
      <w:r w:rsidR="00572DC1">
        <w:rPr>
          <w:lang w:eastAsia="en-AU"/>
        </w:rPr>
        <w:t>(3)</w:t>
      </w:r>
      <w:r w:rsidR="005C0969" w:rsidRPr="005C0969">
        <w:rPr>
          <w:lang w:eastAsia="en-AU"/>
        </w:rPr>
        <w:tab/>
        <w:t>It is not necessary to prove—</w:t>
      </w:r>
    </w:p>
    <w:p w14:paraId="2652FC31" w14:textId="77777777" w:rsidR="007A2290" w:rsidRDefault="004476DF">
      <w:pPr>
        <w:pStyle w:val="DraftHeading3"/>
        <w:tabs>
          <w:tab w:val="right" w:pos="1757"/>
        </w:tabs>
        <w:ind w:left="1871" w:hanging="1871"/>
        <w:rPr>
          <w:lang w:eastAsia="en-AU"/>
        </w:rPr>
      </w:pPr>
      <w:r>
        <w:rPr>
          <w:lang w:eastAsia="en-AU"/>
        </w:rPr>
        <w:tab/>
      </w:r>
      <w:r w:rsidR="00572DC1">
        <w:rPr>
          <w:lang w:eastAsia="en-AU"/>
        </w:rPr>
        <w:t>(a)</w:t>
      </w:r>
      <w:r w:rsidR="005C0969" w:rsidRPr="005C0969">
        <w:rPr>
          <w:lang w:eastAsia="en-AU"/>
        </w:rPr>
        <w:tab/>
        <w:t>the identity of the person to whom the information was provided; or</w:t>
      </w:r>
    </w:p>
    <w:p w14:paraId="58A19A6C" w14:textId="77777777" w:rsidR="007A2290" w:rsidRDefault="004476DF">
      <w:pPr>
        <w:pStyle w:val="DraftHeading3"/>
        <w:tabs>
          <w:tab w:val="right" w:pos="1757"/>
        </w:tabs>
        <w:ind w:left="1871" w:hanging="1871"/>
        <w:rPr>
          <w:lang w:eastAsia="en-AU"/>
        </w:rPr>
      </w:pPr>
      <w:r>
        <w:rPr>
          <w:lang w:eastAsia="en-AU"/>
        </w:rPr>
        <w:tab/>
      </w:r>
      <w:r w:rsidR="00572DC1">
        <w:rPr>
          <w:lang w:eastAsia="en-AU"/>
        </w:rPr>
        <w:t>(b)</w:t>
      </w:r>
      <w:r w:rsidR="005C0969" w:rsidRPr="005C0969">
        <w:rPr>
          <w:lang w:eastAsia="en-AU"/>
        </w:rPr>
        <w:tab/>
        <w:t>that the information was actually used by the</w:t>
      </w:r>
      <w:r w:rsidR="008F4DF7">
        <w:rPr>
          <w:lang w:eastAsia="en-AU"/>
        </w:rPr>
        <w:t> </w:t>
      </w:r>
      <w:r w:rsidR="005C0969" w:rsidRPr="005C0969">
        <w:rPr>
          <w:lang w:eastAsia="en-AU"/>
        </w:rPr>
        <w:t xml:space="preserve">other person. </w:t>
      </w:r>
    </w:p>
    <w:p w14:paraId="4AAE0B08" w14:textId="77777777" w:rsidR="007A2290" w:rsidRDefault="004476DF">
      <w:pPr>
        <w:pStyle w:val="DraftHeading2"/>
        <w:tabs>
          <w:tab w:val="right" w:pos="1247"/>
        </w:tabs>
        <w:ind w:left="1361" w:hanging="1361"/>
        <w:rPr>
          <w:lang w:eastAsia="en-AU"/>
        </w:rPr>
      </w:pPr>
      <w:r>
        <w:rPr>
          <w:rFonts w:ascii="Times" w:hAnsi="Times"/>
          <w:lang w:eastAsia="en-AU"/>
        </w:rPr>
        <w:tab/>
      </w:r>
      <w:r w:rsidR="00572DC1">
        <w:rPr>
          <w:rFonts w:ascii="Times" w:hAnsi="Times"/>
          <w:lang w:eastAsia="en-AU"/>
        </w:rPr>
        <w:t>(4)</w:t>
      </w:r>
      <w:r w:rsidR="005C0969" w:rsidRPr="005C0969">
        <w:rPr>
          <w:rFonts w:ascii="Times" w:hAnsi="Times"/>
          <w:lang w:eastAsia="en-AU"/>
        </w:rPr>
        <w:tab/>
        <w:t xml:space="preserve">It is immaterial that some or all of the conduct </w:t>
      </w:r>
      <w:r w:rsidR="005C0969" w:rsidRPr="005C0969">
        <w:rPr>
          <w:lang w:eastAsia="en-AU"/>
        </w:rPr>
        <w:t>constituting an offence against subsection (1) occurred outside Victoria, so long as the other person was in Victoria at the time at which that conduct occurred.</w:t>
      </w:r>
    </w:p>
    <w:p w14:paraId="11EA1E08" w14:textId="77777777" w:rsidR="007A2290" w:rsidRDefault="004476DF">
      <w:pPr>
        <w:pStyle w:val="DraftHeading2"/>
        <w:tabs>
          <w:tab w:val="right" w:pos="1247"/>
        </w:tabs>
        <w:ind w:left="1361" w:hanging="1361"/>
        <w:rPr>
          <w:lang w:eastAsia="en-AU"/>
        </w:rPr>
      </w:pPr>
      <w:r>
        <w:rPr>
          <w:rFonts w:ascii="Times" w:hAnsi="Times"/>
          <w:lang w:eastAsia="en-AU"/>
        </w:rPr>
        <w:tab/>
      </w:r>
      <w:r w:rsidR="00572DC1">
        <w:rPr>
          <w:rFonts w:ascii="Times" w:hAnsi="Times"/>
          <w:lang w:eastAsia="en-AU"/>
        </w:rPr>
        <w:t>(5)</w:t>
      </w:r>
      <w:r w:rsidR="005C0969" w:rsidRPr="005C0969">
        <w:rPr>
          <w:rFonts w:ascii="Times" w:hAnsi="Times"/>
          <w:lang w:eastAsia="en-AU"/>
        </w:rPr>
        <w:tab/>
        <w:t xml:space="preserve">It is immaterial that the other person </w:t>
      </w:r>
      <w:r w:rsidR="005C0969" w:rsidRPr="005C0969">
        <w:rPr>
          <w:lang w:eastAsia="en-AU"/>
        </w:rPr>
        <w:t>was outside Victoria at the time at which some or all of the conduct constituting an offence against subsection (1) occurred, so long as that conduct occurred in Victoria.</w:t>
      </w:r>
    </w:p>
    <w:p w14:paraId="5D8ED080" w14:textId="77777777" w:rsidR="007A2290" w:rsidRDefault="004476DF">
      <w:pPr>
        <w:pStyle w:val="DraftHeading2"/>
        <w:tabs>
          <w:tab w:val="right" w:pos="1247"/>
        </w:tabs>
        <w:ind w:left="1361" w:hanging="1361"/>
        <w:rPr>
          <w:lang w:eastAsia="en-AU"/>
        </w:rPr>
      </w:pPr>
      <w:r>
        <w:rPr>
          <w:lang w:eastAsia="en-AU"/>
        </w:rPr>
        <w:tab/>
      </w:r>
      <w:r w:rsidR="00572DC1">
        <w:rPr>
          <w:lang w:eastAsia="en-AU"/>
        </w:rPr>
        <w:t>(6)</w:t>
      </w:r>
      <w:r w:rsidR="005C0969" w:rsidRPr="005C0969">
        <w:rPr>
          <w:lang w:eastAsia="en-AU"/>
        </w:rPr>
        <w:tab/>
        <w:t xml:space="preserve">For the purposes of subsections (4) and (5), information is provided by A to B at the place where A is at the time of giving that information </w:t>
      </w:r>
      <w:r w:rsidR="005C0969" w:rsidRPr="005C0969">
        <w:rPr>
          <w:lang w:eastAsia="en-AU"/>
        </w:rPr>
        <w:lastRenderedPageBreak/>
        <w:t>irrespective of where B is at the time of receiving that information.</w:t>
      </w:r>
    </w:p>
    <w:p w14:paraId="4AE1B629" w14:textId="77777777" w:rsidR="007A2290" w:rsidRDefault="007E43CE">
      <w:pPr>
        <w:pStyle w:val="DraftSectionNote"/>
        <w:tabs>
          <w:tab w:val="right" w:pos="1304"/>
        </w:tabs>
        <w:ind w:left="850"/>
        <w:rPr>
          <w:b/>
        </w:rPr>
      </w:pPr>
      <w:r w:rsidRPr="007E43CE">
        <w:rPr>
          <w:b/>
        </w:rPr>
        <w:t>Note</w:t>
      </w:r>
    </w:p>
    <w:p w14:paraId="50161FCE" w14:textId="77777777" w:rsidR="007A2290" w:rsidRDefault="005C0969">
      <w:pPr>
        <w:pStyle w:val="DraftSectionNote"/>
        <w:tabs>
          <w:tab w:val="right" w:pos="1304"/>
        </w:tabs>
        <w:ind w:left="850"/>
      </w:pPr>
      <w:r w:rsidRPr="005C0969">
        <w:t>A mistaken but honest and reasonable belief that reasonable persons would not regard the child abuse material as offensive is</w:t>
      </w:r>
      <w:r w:rsidR="008F4DF7">
        <w:t> </w:t>
      </w:r>
      <w:r w:rsidRPr="005C0969">
        <w:t>not a defence to this offence—see section 51U.</w:t>
      </w:r>
    </w:p>
    <w:p w14:paraId="7BCF04AA" w14:textId="77777777" w:rsidR="0020316D" w:rsidRPr="0020316D" w:rsidRDefault="007E43CE" w:rsidP="009F6A01">
      <w:pPr>
        <w:pStyle w:val="SideNote"/>
        <w:framePr w:wrap="around"/>
      </w:pPr>
      <w:r w:rsidRPr="007E43CE">
        <w:t>S. 51J inserted by No.</w:t>
      </w:r>
      <w:r w:rsidR="00572DC1">
        <w:t xml:space="preserve"> 47/2016 s. 16.</w:t>
      </w:r>
    </w:p>
    <w:p w14:paraId="4FF2DE00" w14:textId="77777777" w:rsidR="007A2290" w:rsidRDefault="004476DF">
      <w:pPr>
        <w:pStyle w:val="DraftHeading1"/>
        <w:tabs>
          <w:tab w:val="right" w:pos="680"/>
        </w:tabs>
        <w:ind w:left="850" w:hanging="850"/>
      </w:pPr>
      <w:r>
        <w:tab/>
      </w:r>
      <w:bookmarkStart w:id="152" w:name="_Toc44081116"/>
      <w:r w:rsidR="00572DC1">
        <w:t>51J</w:t>
      </w:r>
      <w:r w:rsidR="005C0969" w:rsidRPr="005C0969">
        <w:tab/>
        <w:t>Exception—administration of the law</w:t>
      </w:r>
      <w:bookmarkEnd w:id="152"/>
    </w:p>
    <w:p w14:paraId="333B83BD" w14:textId="77777777" w:rsidR="007A2290" w:rsidRDefault="005C0969">
      <w:pPr>
        <w:pStyle w:val="BodySectionSub"/>
        <w:rPr>
          <w:lang w:eastAsia="en-AU"/>
        </w:rPr>
      </w:pPr>
      <w:r w:rsidRPr="005C0969">
        <w:t xml:space="preserve">A does not commit a child abuse material offence (other than an offence against section 51I(1)) if </w:t>
      </w:r>
      <w:r w:rsidRPr="005C0969">
        <w:rPr>
          <w:lang w:eastAsia="en-AU"/>
        </w:rPr>
        <w:t>the conduct is engaged in by A in good faith in the course of official duties of A—</w:t>
      </w:r>
    </w:p>
    <w:p w14:paraId="0D39A60E" w14:textId="77777777" w:rsidR="007A2290" w:rsidRDefault="004476DF">
      <w:pPr>
        <w:pStyle w:val="DraftHeading3"/>
        <w:tabs>
          <w:tab w:val="right" w:pos="1757"/>
        </w:tabs>
        <w:ind w:left="1871" w:hanging="1871"/>
        <w:rPr>
          <w:lang w:eastAsia="en-AU"/>
        </w:rPr>
      </w:pPr>
      <w:r>
        <w:rPr>
          <w:lang w:eastAsia="en-AU"/>
        </w:rPr>
        <w:tab/>
      </w:r>
      <w:r w:rsidR="00572DC1">
        <w:rPr>
          <w:lang w:eastAsia="en-AU"/>
        </w:rPr>
        <w:t>(a)</w:t>
      </w:r>
      <w:r w:rsidR="005C0969" w:rsidRPr="005C0969">
        <w:rPr>
          <w:lang w:eastAsia="en-AU"/>
        </w:rPr>
        <w:tab/>
        <w:t>connected with the administration of the criminal justice system, including the investigation or prosecution of offences; or</w:t>
      </w:r>
    </w:p>
    <w:p w14:paraId="77A429FE" w14:textId="77777777" w:rsidR="007A2290" w:rsidRDefault="004476DF">
      <w:pPr>
        <w:pStyle w:val="DraftHeading3"/>
        <w:tabs>
          <w:tab w:val="right" w:pos="1757"/>
        </w:tabs>
        <w:ind w:left="1871" w:hanging="1871"/>
        <w:rPr>
          <w:lang w:eastAsia="en-AU"/>
        </w:rPr>
      </w:pPr>
      <w:r>
        <w:rPr>
          <w:lang w:eastAsia="en-AU"/>
        </w:rPr>
        <w:tab/>
      </w:r>
      <w:r w:rsidR="00572DC1">
        <w:rPr>
          <w:lang w:eastAsia="en-AU"/>
        </w:rPr>
        <w:t>(b)</w:t>
      </w:r>
      <w:r w:rsidR="005C0969" w:rsidRPr="005C0969">
        <w:rPr>
          <w:lang w:eastAsia="en-AU"/>
        </w:rPr>
        <w:tab/>
        <w:t>as an employee of the Department of Justice and Regulation who is authorised to engage in that conduct by the Secretary to that Department.</w:t>
      </w:r>
    </w:p>
    <w:p w14:paraId="6FEBFD57" w14:textId="77777777" w:rsidR="007A2290" w:rsidRDefault="007E43CE">
      <w:pPr>
        <w:pStyle w:val="DraftSectionNote"/>
        <w:tabs>
          <w:tab w:val="right" w:pos="1304"/>
        </w:tabs>
        <w:ind w:left="850"/>
        <w:rPr>
          <w:b/>
          <w:lang w:eastAsia="en-AU"/>
        </w:rPr>
      </w:pPr>
      <w:r w:rsidRPr="007E43CE">
        <w:rPr>
          <w:b/>
          <w:lang w:eastAsia="en-AU"/>
        </w:rPr>
        <w:t>Note</w:t>
      </w:r>
    </w:p>
    <w:p w14:paraId="4B62ED6A" w14:textId="77777777" w:rsidR="007A2290" w:rsidRDefault="005C0969">
      <w:pPr>
        <w:pStyle w:val="DraftSectionNote"/>
        <w:tabs>
          <w:tab w:val="right" w:pos="1304"/>
        </w:tabs>
        <w:ind w:left="850"/>
        <w:rPr>
          <w:lang w:eastAsia="en-AU"/>
        </w:rPr>
      </w:pPr>
      <w:r w:rsidRPr="005C0969">
        <w:rPr>
          <w:lang w:eastAsia="en-AU"/>
        </w:rPr>
        <w:t>The reference to A in this section is a reference to the same A</w:t>
      </w:r>
      <w:r w:rsidR="00F636F2">
        <w:rPr>
          <w:lang w:eastAsia="en-AU"/>
        </w:rPr>
        <w:t> </w:t>
      </w:r>
      <w:r w:rsidRPr="005C0969">
        <w:rPr>
          <w:lang w:eastAsia="en-AU"/>
        </w:rPr>
        <w:t>referred to in the child abuse material offence provisions.</w:t>
      </w:r>
    </w:p>
    <w:p w14:paraId="2D3ACA42" w14:textId="77777777" w:rsidR="0020316D" w:rsidRPr="0020316D" w:rsidRDefault="007E43CE" w:rsidP="009F6A01">
      <w:pPr>
        <w:pStyle w:val="SideNote"/>
        <w:framePr w:wrap="around"/>
      </w:pPr>
      <w:r w:rsidRPr="007E43CE">
        <w:t>S. 51K inserted by No. 47/2016 s. 16.</w:t>
      </w:r>
    </w:p>
    <w:p w14:paraId="436E1C25" w14:textId="77777777" w:rsidR="007A2290" w:rsidRDefault="004476DF">
      <w:pPr>
        <w:pStyle w:val="DraftHeading1"/>
        <w:tabs>
          <w:tab w:val="right" w:pos="680"/>
        </w:tabs>
        <w:ind w:left="850" w:hanging="850"/>
        <w:rPr>
          <w:lang w:eastAsia="en-AU"/>
        </w:rPr>
      </w:pPr>
      <w:r>
        <w:rPr>
          <w:lang w:eastAsia="en-AU"/>
        </w:rPr>
        <w:tab/>
      </w:r>
      <w:bookmarkStart w:id="153" w:name="_Toc44081117"/>
      <w:r w:rsidR="00572DC1">
        <w:rPr>
          <w:lang w:eastAsia="en-AU"/>
        </w:rPr>
        <w:t>51K</w:t>
      </w:r>
      <w:r w:rsidR="005C0969" w:rsidRPr="005C0969">
        <w:rPr>
          <w:lang w:eastAsia="en-AU"/>
        </w:rPr>
        <w:tab/>
        <w:t>Exception—classification</w:t>
      </w:r>
      <w:bookmarkEnd w:id="153"/>
    </w:p>
    <w:p w14:paraId="723A8CEF" w14:textId="77777777" w:rsidR="007A2290" w:rsidRDefault="005C0969">
      <w:pPr>
        <w:pStyle w:val="BodySectionSub"/>
        <w:rPr>
          <w:lang w:eastAsia="en-AU"/>
        </w:rPr>
      </w:pPr>
      <w:r w:rsidRPr="005C0969">
        <w:t>A does not commit a child abuse material offence (other than an offence against section 51I(1)) in respect of</w:t>
      </w:r>
      <w:r w:rsidRPr="005C0969">
        <w:rPr>
          <w:lang w:eastAsia="en-AU"/>
        </w:rPr>
        <w:t xml:space="preserve"> material that, at the time at which the offence is alleged to have been committed, was classified other than RC or would, if classified, have been classified other than RC.</w:t>
      </w:r>
    </w:p>
    <w:p w14:paraId="4B3D9054" w14:textId="77777777" w:rsidR="007A2290" w:rsidRDefault="007E43CE">
      <w:pPr>
        <w:pStyle w:val="DraftSectionNote"/>
        <w:tabs>
          <w:tab w:val="right" w:pos="46"/>
          <w:tab w:val="right" w:pos="1304"/>
        </w:tabs>
        <w:ind w:left="1259" w:hanging="408"/>
        <w:rPr>
          <w:b/>
          <w:lang w:eastAsia="en-AU"/>
        </w:rPr>
      </w:pPr>
      <w:r w:rsidRPr="007E43CE">
        <w:rPr>
          <w:b/>
          <w:lang w:eastAsia="en-AU"/>
        </w:rPr>
        <w:t>Notes</w:t>
      </w:r>
    </w:p>
    <w:p w14:paraId="13D6C8C0" w14:textId="77777777" w:rsidR="007A2290" w:rsidRDefault="005C0969">
      <w:pPr>
        <w:pStyle w:val="DraftSectionNote"/>
        <w:tabs>
          <w:tab w:val="right" w:pos="46"/>
          <w:tab w:val="right" w:pos="1304"/>
        </w:tabs>
        <w:ind w:left="1259" w:hanging="408"/>
        <w:rPr>
          <w:lang w:eastAsia="en-AU"/>
        </w:rPr>
      </w:pPr>
      <w:r w:rsidRPr="005C0969">
        <w:rPr>
          <w:lang w:eastAsia="en-AU"/>
        </w:rPr>
        <w:t>1</w:t>
      </w:r>
      <w:r w:rsidRPr="005C0969">
        <w:rPr>
          <w:lang w:eastAsia="en-AU"/>
        </w:rPr>
        <w:tab/>
        <w:t>The reference to A in this section is a reference to the same A</w:t>
      </w:r>
      <w:r w:rsidR="00F636F2">
        <w:rPr>
          <w:lang w:eastAsia="en-AU"/>
        </w:rPr>
        <w:t> </w:t>
      </w:r>
      <w:r w:rsidRPr="005C0969">
        <w:rPr>
          <w:lang w:eastAsia="en-AU"/>
        </w:rPr>
        <w:t>referred to in the child abuse material offence provisions.</w:t>
      </w:r>
    </w:p>
    <w:p w14:paraId="31E0263F" w14:textId="77777777" w:rsidR="007A2290" w:rsidRDefault="005C0969">
      <w:pPr>
        <w:pStyle w:val="DraftSectionNote"/>
        <w:tabs>
          <w:tab w:val="right" w:pos="46"/>
          <w:tab w:val="right" w:pos="1304"/>
        </w:tabs>
        <w:ind w:left="1259" w:hanging="408"/>
        <w:rPr>
          <w:lang w:eastAsia="en-AU"/>
        </w:rPr>
      </w:pPr>
      <w:r w:rsidRPr="005C0969">
        <w:rPr>
          <w:lang w:eastAsia="en-AU"/>
        </w:rPr>
        <w:t>2</w:t>
      </w:r>
      <w:r w:rsidRPr="005C0969">
        <w:rPr>
          <w:lang w:eastAsia="en-AU"/>
        </w:rPr>
        <w:tab/>
        <w:t>Under the Classification (Publications, Films and Computer Games) Act 1995 of the Commonwealth, a classification of RC means Refused Classification.</w:t>
      </w:r>
    </w:p>
    <w:p w14:paraId="7F281713" w14:textId="77777777" w:rsidR="0020316D" w:rsidRPr="0020316D" w:rsidRDefault="007E43CE" w:rsidP="009F6A01">
      <w:pPr>
        <w:pStyle w:val="SideNote"/>
        <w:framePr w:wrap="around"/>
      </w:pPr>
      <w:r w:rsidRPr="007E43CE">
        <w:lastRenderedPageBreak/>
        <w:t>S. 51L inserted by No.</w:t>
      </w:r>
      <w:r w:rsidR="00572DC1">
        <w:t xml:space="preserve"> 47/2016 s. 16.</w:t>
      </w:r>
    </w:p>
    <w:p w14:paraId="400A2C16" w14:textId="77777777" w:rsidR="007A2290" w:rsidRDefault="004476DF">
      <w:pPr>
        <w:pStyle w:val="DraftHeading1"/>
        <w:tabs>
          <w:tab w:val="right" w:pos="680"/>
        </w:tabs>
        <w:ind w:left="850" w:hanging="850"/>
        <w:rPr>
          <w:lang w:eastAsia="en-AU"/>
        </w:rPr>
      </w:pPr>
      <w:r>
        <w:rPr>
          <w:lang w:eastAsia="en-AU"/>
        </w:rPr>
        <w:tab/>
      </w:r>
      <w:bookmarkStart w:id="154" w:name="_Toc44081118"/>
      <w:r w:rsidR="00572DC1">
        <w:rPr>
          <w:lang w:eastAsia="en-AU"/>
        </w:rPr>
        <w:t>51L</w:t>
      </w:r>
      <w:r w:rsidR="005C0969" w:rsidRPr="005C0969">
        <w:rPr>
          <w:lang w:eastAsia="en-AU"/>
        </w:rPr>
        <w:tab/>
        <w:t>Defence of artistic merit or public benefit</w:t>
      </w:r>
      <w:bookmarkEnd w:id="154"/>
    </w:p>
    <w:p w14:paraId="614A2F51" w14:textId="77777777" w:rsidR="007A2290" w:rsidRDefault="004476DF">
      <w:pPr>
        <w:pStyle w:val="DraftHeading2"/>
        <w:tabs>
          <w:tab w:val="right" w:pos="1247"/>
        </w:tabs>
        <w:ind w:left="1361" w:hanging="1361"/>
        <w:rPr>
          <w:lang w:eastAsia="en-AU"/>
        </w:rPr>
      </w:pPr>
      <w:r>
        <w:rPr>
          <w:lang w:eastAsia="en-AU"/>
        </w:rPr>
        <w:tab/>
      </w:r>
      <w:r w:rsidR="00572DC1">
        <w:rPr>
          <w:lang w:eastAsia="en-AU"/>
        </w:rPr>
        <w:t>(1)</w:t>
      </w:r>
      <w:r w:rsidR="005C0969" w:rsidRPr="005C0969">
        <w:rPr>
          <w:lang w:eastAsia="en-AU"/>
        </w:rPr>
        <w:tab/>
        <w:t>It is a defence to a charge for a child abuse material offence (other than an offence against section 51I(1)) if—</w:t>
      </w:r>
    </w:p>
    <w:p w14:paraId="760622C5" w14:textId="77777777" w:rsidR="007A2290" w:rsidRDefault="004476DF">
      <w:pPr>
        <w:pStyle w:val="DraftHeading3"/>
        <w:tabs>
          <w:tab w:val="right" w:pos="1757"/>
        </w:tabs>
        <w:ind w:left="1871" w:hanging="1871"/>
        <w:rPr>
          <w:lang w:eastAsia="en-AU"/>
        </w:rPr>
      </w:pPr>
      <w:r>
        <w:rPr>
          <w:lang w:eastAsia="en-AU"/>
        </w:rPr>
        <w:tab/>
      </w:r>
      <w:r w:rsidR="00572DC1">
        <w:rPr>
          <w:lang w:eastAsia="en-AU"/>
        </w:rPr>
        <w:t>(a)</w:t>
      </w:r>
      <w:r w:rsidR="005C0969" w:rsidRPr="005C0969">
        <w:rPr>
          <w:lang w:eastAsia="en-AU"/>
        </w:rPr>
        <w:tab/>
        <w:t>the material—</w:t>
      </w:r>
    </w:p>
    <w:p w14:paraId="6470D26E" w14:textId="77777777" w:rsidR="007A2290" w:rsidRDefault="004476DF">
      <w:pPr>
        <w:pStyle w:val="DraftHeading4"/>
        <w:tabs>
          <w:tab w:val="right" w:pos="2268"/>
        </w:tabs>
        <w:ind w:left="2381" w:hanging="2381"/>
        <w:rPr>
          <w:lang w:eastAsia="en-AU"/>
        </w:rPr>
      </w:pPr>
      <w:r>
        <w:rPr>
          <w:lang w:eastAsia="en-AU"/>
        </w:rPr>
        <w:tab/>
      </w:r>
      <w:r w:rsidR="00572DC1">
        <w:rPr>
          <w:lang w:eastAsia="en-AU"/>
        </w:rPr>
        <w:t>(i)</w:t>
      </w:r>
      <w:r w:rsidR="005C0969" w:rsidRPr="005C0969">
        <w:rPr>
          <w:lang w:eastAsia="en-AU"/>
        </w:rPr>
        <w:tab/>
        <w:t>was not produced with the involvement of a person who was, at the time it was produced, under the age of 18 years; and</w:t>
      </w:r>
    </w:p>
    <w:p w14:paraId="5745B155" w14:textId="77777777" w:rsidR="007A2290" w:rsidRDefault="004476DF">
      <w:pPr>
        <w:pStyle w:val="DraftHeading4"/>
        <w:tabs>
          <w:tab w:val="right" w:pos="2268"/>
        </w:tabs>
        <w:ind w:left="2381" w:hanging="2381"/>
        <w:rPr>
          <w:lang w:eastAsia="en-AU"/>
        </w:rPr>
      </w:pPr>
      <w:r>
        <w:rPr>
          <w:lang w:eastAsia="en-AU"/>
        </w:rPr>
        <w:tab/>
      </w:r>
      <w:r w:rsidR="00572DC1">
        <w:rPr>
          <w:lang w:eastAsia="en-AU"/>
        </w:rPr>
        <w:t>(ii)</w:t>
      </w:r>
      <w:r w:rsidR="005C0969" w:rsidRPr="005C0969">
        <w:rPr>
          <w:lang w:eastAsia="en-AU"/>
        </w:rPr>
        <w:tab/>
        <w:t>possesses artistic merit; or</w:t>
      </w:r>
    </w:p>
    <w:p w14:paraId="27B0EEE2" w14:textId="77777777" w:rsidR="007A2290" w:rsidRDefault="004476DF">
      <w:pPr>
        <w:pStyle w:val="DraftHeading3"/>
        <w:tabs>
          <w:tab w:val="right" w:pos="1757"/>
        </w:tabs>
        <w:ind w:left="1871" w:hanging="1871"/>
        <w:rPr>
          <w:lang w:eastAsia="en-AU"/>
        </w:rPr>
      </w:pPr>
      <w:r>
        <w:rPr>
          <w:lang w:eastAsia="en-AU"/>
        </w:rPr>
        <w:tab/>
      </w:r>
      <w:r w:rsidR="00572DC1">
        <w:rPr>
          <w:lang w:eastAsia="en-AU"/>
        </w:rPr>
        <w:t>(b)</w:t>
      </w:r>
      <w:r w:rsidR="005C0969" w:rsidRPr="005C0969">
        <w:rPr>
          <w:lang w:eastAsia="en-AU"/>
        </w:rPr>
        <w:tab/>
        <w:t>the material is of public benefit.</w:t>
      </w:r>
    </w:p>
    <w:p w14:paraId="21FA99E6" w14:textId="77777777" w:rsidR="007A2290" w:rsidRDefault="004476DF">
      <w:pPr>
        <w:pStyle w:val="DraftHeading2"/>
        <w:tabs>
          <w:tab w:val="right" w:pos="1247"/>
        </w:tabs>
        <w:ind w:left="1361" w:hanging="1361"/>
        <w:rPr>
          <w:lang w:eastAsia="en-AU"/>
        </w:rPr>
      </w:pPr>
      <w:r>
        <w:rPr>
          <w:lang w:eastAsia="en-AU"/>
        </w:rPr>
        <w:tab/>
      </w:r>
      <w:r w:rsidR="00572DC1">
        <w:rPr>
          <w:lang w:eastAsia="en-AU"/>
        </w:rPr>
        <w:t>(2)</w:t>
      </w:r>
      <w:r w:rsidR="005C0969" w:rsidRPr="005C0969">
        <w:rPr>
          <w:lang w:eastAsia="en-AU"/>
        </w:rPr>
        <w:tab/>
        <w:t>For the purposes of subsection (1)(b), material that is of public benefit includes material that is for a genuine medical, legal, scientific or educational purpose.</w:t>
      </w:r>
    </w:p>
    <w:p w14:paraId="25EED769" w14:textId="77777777" w:rsidR="007A2290" w:rsidRDefault="007E43CE">
      <w:pPr>
        <w:pStyle w:val="DraftSub-sectionEg"/>
        <w:tabs>
          <w:tab w:val="right" w:pos="64"/>
          <w:tab w:val="right" w:pos="1814"/>
        </w:tabs>
        <w:ind w:left="1769" w:hanging="408"/>
        <w:rPr>
          <w:b/>
          <w:lang w:eastAsia="en-AU"/>
        </w:rPr>
      </w:pPr>
      <w:r w:rsidRPr="007E43CE">
        <w:rPr>
          <w:b/>
          <w:lang w:eastAsia="en-AU"/>
        </w:rPr>
        <w:t>Examples</w:t>
      </w:r>
    </w:p>
    <w:p w14:paraId="56CA9C3A" w14:textId="77777777" w:rsidR="007A2290" w:rsidRDefault="005C0969">
      <w:pPr>
        <w:pStyle w:val="DraftSub-sectionEg"/>
        <w:tabs>
          <w:tab w:val="right" w:pos="64"/>
          <w:tab w:val="right" w:pos="1814"/>
        </w:tabs>
        <w:ind w:left="1769" w:hanging="408"/>
        <w:rPr>
          <w:lang w:eastAsia="en-AU"/>
        </w:rPr>
      </w:pPr>
      <w:r w:rsidRPr="005C0969">
        <w:rPr>
          <w:lang w:eastAsia="en-AU"/>
        </w:rPr>
        <w:t>1</w:t>
      </w:r>
      <w:r w:rsidRPr="005C0969">
        <w:rPr>
          <w:lang w:eastAsia="en-AU"/>
        </w:rPr>
        <w:tab/>
        <w:t>A is a university lecturer in psychology. During a lecture on abnormal psychology, A shows a lecture slide with examples of textual child abuse material to</w:t>
      </w:r>
      <w:r w:rsidR="00F636F2">
        <w:rPr>
          <w:lang w:eastAsia="en-AU"/>
        </w:rPr>
        <w:t> </w:t>
      </w:r>
      <w:r w:rsidRPr="005C0969">
        <w:rPr>
          <w:lang w:eastAsia="en-AU"/>
        </w:rPr>
        <w:t>illustrate the type of material associated with an abnormal psychological profile. The lecture slide is of</w:t>
      </w:r>
      <w:r w:rsidR="00F636F2">
        <w:rPr>
          <w:lang w:eastAsia="en-AU"/>
        </w:rPr>
        <w:t> </w:t>
      </w:r>
      <w:r w:rsidRPr="005C0969">
        <w:rPr>
          <w:lang w:eastAsia="en-AU"/>
        </w:rPr>
        <w:t>public benefit.</w:t>
      </w:r>
    </w:p>
    <w:p w14:paraId="35D8490B" w14:textId="77777777" w:rsidR="007A2290" w:rsidRDefault="005C0969">
      <w:pPr>
        <w:pStyle w:val="DraftSub-sectionEg"/>
        <w:tabs>
          <w:tab w:val="right" w:pos="64"/>
          <w:tab w:val="right" w:pos="1814"/>
        </w:tabs>
        <w:ind w:left="1769" w:hanging="408"/>
        <w:rPr>
          <w:lang w:eastAsia="en-AU"/>
        </w:rPr>
      </w:pPr>
      <w:r w:rsidRPr="005C0969">
        <w:rPr>
          <w:lang w:eastAsia="en-AU"/>
        </w:rPr>
        <w:t>2</w:t>
      </w:r>
      <w:r w:rsidRPr="005C0969">
        <w:rPr>
          <w:lang w:eastAsia="en-AU"/>
        </w:rPr>
        <w:tab/>
        <w:t>A is a photojournalist in a war zone. A takes a photo of</w:t>
      </w:r>
      <w:r w:rsidR="00F636F2">
        <w:rPr>
          <w:lang w:eastAsia="en-AU"/>
        </w:rPr>
        <w:t> </w:t>
      </w:r>
      <w:r w:rsidRPr="005C0969">
        <w:rPr>
          <w:lang w:eastAsia="en-AU"/>
        </w:rPr>
        <w:t>a child victim of torture and submits it to a news organisation for publication. The photo is of public benefit.</w:t>
      </w:r>
    </w:p>
    <w:p w14:paraId="4576FB05" w14:textId="77777777" w:rsidR="007A2290" w:rsidRDefault="004476DF">
      <w:pPr>
        <w:pStyle w:val="DraftHeading2"/>
        <w:tabs>
          <w:tab w:val="right" w:pos="1247"/>
        </w:tabs>
        <w:ind w:left="1361" w:hanging="1361"/>
      </w:pPr>
      <w:r>
        <w:tab/>
      </w:r>
      <w:r w:rsidR="00572DC1">
        <w:t>(3)</w:t>
      </w:r>
      <w:r w:rsidR="005C0969" w:rsidRPr="005C0969">
        <w:tab/>
        <w:t>A bears the burden of proving (on the balance of probabilities) the matter referred to in subsection (1)(a)(ii) or (b).</w:t>
      </w:r>
    </w:p>
    <w:p w14:paraId="0088C85C" w14:textId="77777777" w:rsidR="007A2290" w:rsidRDefault="007E43CE">
      <w:pPr>
        <w:pStyle w:val="DraftSectionNote"/>
        <w:tabs>
          <w:tab w:val="right" w:pos="46"/>
          <w:tab w:val="right" w:pos="1304"/>
        </w:tabs>
        <w:ind w:left="1259" w:hanging="408"/>
        <w:rPr>
          <w:b/>
        </w:rPr>
      </w:pPr>
      <w:r w:rsidRPr="007E43CE">
        <w:rPr>
          <w:b/>
        </w:rPr>
        <w:t>Notes</w:t>
      </w:r>
    </w:p>
    <w:p w14:paraId="1A7B2739" w14:textId="77777777" w:rsidR="007A2290" w:rsidRDefault="005C0969">
      <w:pPr>
        <w:pStyle w:val="DraftSectionNote"/>
        <w:tabs>
          <w:tab w:val="right" w:pos="46"/>
          <w:tab w:val="right" w:pos="1304"/>
        </w:tabs>
        <w:ind w:left="1259" w:hanging="408"/>
      </w:pPr>
      <w:r w:rsidRPr="005C0969">
        <w:t>1</w:t>
      </w:r>
      <w:r w:rsidRPr="005C0969">
        <w:tab/>
        <w:t>The reference to A in this section is a reference to the same A</w:t>
      </w:r>
      <w:r w:rsidR="00F636F2">
        <w:t> </w:t>
      </w:r>
      <w:r w:rsidRPr="005C0969">
        <w:t>referred to in the child abuse material offence provisions.</w:t>
      </w:r>
    </w:p>
    <w:p w14:paraId="019C7939" w14:textId="77777777" w:rsidR="007A2290" w:rsidRDefault="005C0969">
      <w:pPr>
        <w:pStyle w:val="DraftSectionNote"/>
        <w:tabs>
          <w:tab w:val="right" w:pos="46"/>
          <w:tab w:val="right" w:pos="1304"/>
        </w:tabs>
        <w:ind w:left="1259" w:hanging="408"/>
      </w:pPr>
      <w:r w:rsidRPr="005C0969">
        <w:t>2</w:t>
      </w:r>
      <w:r w:rsidRPr="005C0969">
        <w:tab/>
        <w:t>An evidential burden applies to the matter referred to in subsection (1)(a)(i).</w:t>
      </w:r>
    </w:p>
    <w:p w14:paraId="6AE33192" w14:textId="77777777" w:rsidR="0020316D" w:rsidRPr="0020316D" w:rsidRDefault="007E43CE" w:rsidP="009F6A01">
      <w:pPr>
        <w:pStyle w:val="SideNote"/>
        <w:framePr w:wrap="around"/>
      </w:pPr>
      <w:r w:rsidRPr="007E43CE">
        <w:lastRenderedPageBreak/>
        <w:t>S. 51M inserted by No.</w:t>
      </w:r>
      <w:r w:rsidR="00572DC1">
        <w:t xml:space="preserve"> 47/2016 s. 16.</w:t>
      </w:r>
    </w:p>
    <w:p w14:paraId="28F19688" w14:textId="77777777" w:rsidR="007A2290" w:rsidRDefault="004476DF">
      <w:pPr>
        <w:pStyle w:val="DraftHeading1"/>
        <w:tabs>
          <w:tab w:val="right" w:pos="680"/>
        </w:tabs>
        <w:ind w:left="850" w:hanging="850"/>
        <w:rPr>
          <w:lang w:eastAsia="en-AU"/>
        </w:rPr>
      </w:pPr>
      <w:r>
        <w:rPr>
          <w:lang w:eastAsia="en-AU"/>
        </w:rPr>
        <w:tab/>
      </w:r>
      <w:bookmarkStart w:id="155" w:name="_Toc44081119"/>
      <w:r w:rsidR="00572DC1">
        <w:rPr>
          <w:lang w:eastAsia="en-AU"/>
        </w:rPr>
        <w:t>51M</w:t>
      </w:r>
      <w:r w:rsidR="005C0969" w:rsidRPr="005C0969">
        <w:rPr>
          <w:lang w:eastAsia="en-AU"/>
        </w:rPr>
        <w:tab/>
        <w:t>Exceptions applying to children</w:t>
      </w:r>
      <w:bookmarkEnd w:id="155"/>
    </w:p>
    <w:p w14:paraId="572896A1" w14:textId="77777777" w:rsidR="007A2290" w:rsidRDefault="004476DF">
      <w:pPr>
        <w:pStyle w:val="DraftHeading2"/>
        <w:tabs>
          <w:tab w:val="right" w:pos="1247"/>
        </w:tabs>
        <w:ind w:left="1361" w:hanging="1361"/>
        <w:rPr>
          <w:lang w:eastAsia="en-AU"/>
        </w:rPr>
      </w:pPr>
      <w:r>
        <w:rPr>
          <w:lang w:eastAsia="en-AU"/>
        </w:rPr>
        <w:tab/>
      </w:r>
      <w:r w:rsidR="00572DC1">
        <w:rPr>
          <w:lang w:eastAsia="en-AU"/>
        </w:rPr>
        <w:t>(1)</w:t>
      </w:r>
      <w:r w:rsidR="005C0969" w:rsidRPr="005C0969">
        <w:rPr>
          <w:lang w:eastAsia="en-AU"/>
        </w:rPr>
        <w:tab/>
        <w:t>A does not commit an offence against section 51B(1), 51C(1), 51D(1), 51G(1) or 51H(1) if—</w:t>
      </w:r>
    </w:p>
    <w:p w14:paraId="4B27734F" w14:textId="77777777" w:rsidR="007A2290" w:rsidRDefault="004476DF">
      <w:pPr>
        <w:pStyle w:val="DraftHeading3"/>
        <w:tabs>
          <w:tab w:val="right" w:pos="1757"/>
        </w:tabs>
        <w:ind w:left="1871" w:hanging="1871"/>
        <w:rPr>
          <w:lang w:eastAsia="en-AU"/>
        </w:rPr>
      </w:pPr>
      <w:r>
        <w:rPr>
          <w:lang w:eastAsia="en-AU"/>
        </w:rPr>
        <w:tab/>
      </w:r>
      <w:r w:rsidR="00572DC1">
        <w:rPr>
          <w:lang w:eastAsia="en-AU"/>
        </w:rPr>
        <w:t>(a)</w:t>
      </w:r>
      <w:r w:rsidR="005C0969" w:rsidRPr="005C0969">
        <w:rPr>
          <w:lang w:eastAsia="en-AU"/>
        </w:rPr>
        <w:tab/>
        <w:t>A is a child; and</w:t>
      </w:r>
    </w:p>
    <w:p w14:paraId="437F68DA" w14:textId="77777777" w:rsidR="007A2290" w:rsidRDefault="004476DF">
      <w:pPr>
        <w:pStyle w:val="DraftHeading3"/>
        <w:tabs>
          <w:tab w:val="right" w:pos="1757"/>
        </w:tabs>
        <w:ind w:left="1871" w:hanging="1871"/>
        <w:rPr>
          <w:lang w:eastAsia="en-AU"/>
        </w:rPr>
      </w:pPr>
      <w:r>
        <w:rPr>
          <w:lang w:eastAsia="en-AU"/>
        </w:rPr>
        <w:tab/>
      </w:r>
      <w:r w:rsidR="00572DC1">
        <w:rPr>
          <w:lang w:eastAsia="en-AU"/>
        </w:rPr>
        <w:t>(b)</w:t>
      </w:r>
      <w:r w:rsidR="005C0969" w:rsidRPr="005C0969">
        <w:rPr>
          <w:lang w:eastAsia="en-AU"/>
        </w:rPr>
        <w:tab/>
        <w:t>the child abuse material is an image; and</w:t>
      </w:r>
    </w:p>
    <w:p w14:paraId="09E65428" w14:textId="77777777" w:rsidR="007A2290" w:rsidRDefault="004476DF">
      <w:pPr>
        <w:pStyle w:val="DraftHeading3"/>
        <w:tabs>
          <w:tab w:val="right" w:pos="1757"/>
        </w:tabs>
        <w:ind w:left="1871" w:hanging="1871"/>
        <w:rPr>
          <w:lang w:eastAsia="en-AU"/>
        </w:rPr>
      </w:pPr>
      <w:r>
        <w:rPr>
          <w:lang w:eastAsia="en-AU"/>
        </w:rPr>
        <w:tab/>
      </w:r>
      <w:r w:rsidR="00572DC1">
        <w:rPr>
          <w:lang w:eastAsia="en-AU"/>
        </w:rPr>
        <w:t>(c)</w:t>
      </w:r>
      <w:r w:rsidR="005C0969" w:rsidRPr="005C0969">
        <w:rPr>
          <w:lang w:eastAsia="en-AU"/>
        </w:rPr>
        <w:tab/>
        <w:t>the image depicts A alone.</w:t>
      </w:r>
    </w:p>
    <w:p w14:paraId="643737A7" w14:textId="77777777" w:rsidR="007A2290" w:rsidRDefault="007E43CE">
      <w:pPr>
        <w:pStyle w:val="DraftSub-sectionEg"/>
        <w:tabs>
          <w:tab w:val="right" w:pos="1814"/>
        </w:tabs>
        <w:rPr>
          <w:b/>
          <w:lang w:eastAsia="en-AU"/>
        </w:rPr>
      </w:pPr>
      <w:r w:rsidRPr="007E43CE">
        <w:rPr>
          <w:b/>
          <w:lang w:eastAsia="en-AU"/>
        </w:rPr>
        <w:t>Example</w:t>
      </w:r>
    </w:p>
    <w:p w14:paraId="355EF98E" w14:textId="77777777" w:rsidR="007A2290" w:rsidRDefault="005C0969">
      <w:pPr>
        <w:pStyle w:val="DraftSub-sectionEg"/>
        <w:tabs>
          <w:tab w:val="right" w:pos="1814"/>
        </w:tabs>
        <w:rPr>
          <w:lang w:eastAsia="en-AU"/>
        </w:rPr>
      </w:pPr>
      <w:r w:rsidRPr="005C0969">
        <w:rPr>
          <w:lang w:eastAsia="en-AU"/>
        </w:rPr>
        <w:t>A is 15 years old and takes a photograph of themselves. A</w:t>
      </w:r>
      <w:r w:rsidR="00F636F2">
        <w:rPr>
          <w:lang w:eastAsia="en-AU"/>
        </w:rPr>
        <w:t> </w:t>
      </w:r>
      <w:r w:rsidRPr="005C0969">
        <w:rPr>
          <w:lang w:eastAsia="en-AU"/>
        </w:rPr>
        <w:t>stores the photograph on their mobile phone. The offences in 51B(1), 51C(1), 51D(1), 51G(1) or 51H(1) do not apply to A in respect of the image.</w:t>
      </w:r>
    </w:p>
    <w:p w14:paraId="1798880B" w14:textId="77777777" w:rsidR="007A2290" w:rsidRDefault="007E43CE">
      <w:pPr>
        <w:pStyle w:val="DraftSub-sectionNote"/>
        <w:tabs>
          <w:tab w:val="right" w:pos="1814"/>
        </w:tabs>
        <w:ind w:left="1361"/>
        <w:rPr>
          <w:b/>
        </w:rPr>
      </w:pPr>
      <w:r w:rsidRPr="007E43CE">
        <w:rPr>
          <w:b/>
        </w:rPr>
        <w:t xml:space="preserve">Note </w:t>
      </w:r>
    </w:p>
    <w:p w14:paraId="51A7BE19" w14:textId="77777777" w:rsidR="007A2290" w:rsidRDefault="005C0969">
      <w:pPr>
        <w:pStyle w:val="DraftSub-sectionNote"/>
        <w:tabs>
          <w:tab w:val="right" w:pos="1814"/>
        </w:tabs>
        <w:ind w:left="1361"/>
        <w:rPr>
          <w:lang w:eastAsia="en-AU"/>
        </w:rPr>
      </w:pPr>
      <w:r w:rsidRPr="005C0969">
        <w:t>Section 51O may apply if A is an adult.</w:t>
      </w:r>
    </w:p>
    <w:p w14:paraId="2B34B673" w14:textId="77777777" w:rsidR="007A2290" w:rsidRDefault="004476DF">
      <w:pPr>
        <w:pStyle w:val="DraftHeading2"/>
        <w:tabs>
          <w:tab w:val="right" w:pos="1247"/>
        </w:tabs>
        <w:ind w:left="1361" w:hanging="1361"/>
        <w:rPr>
          <w:lang w:eastAsia="en-AU"/>
        </w:rPr>
      </w:pPr>
      <w:r>
        <w:rPr>
          <w:lang w:eastAsia="en-AU"/>
        </w:rPr>
        <w:tab/>
      </w:r>
      <w:r w:rsidR="00572DC1">
        <w:rPr>
          <w:lang w:eastAsia="en-AU"/>
        </w:rPr>
        <w:t>(2)</w:t>
      </w:r>
      <w:r w:rsidR="005C0969" w:rsidRPr="005C0969">
        <w:rPr>
          <w:lang w:eastAsia="en-AU"/>
        </w:rPr>
        <w:tab/>
        <w:t>A does not commit an offence against section 51B(1), 51C(1), 51D(1), 51G(1) or</w:t>
      </w:r>
      <w:r w:rsidR="005C0969" w:rsidRPr="005C0969">
        <w:t> </w:t>
      </w:r>
      <w:r w:rsidR="005C0969" w:rsidRPr="005C0969">
        <w:rPr>
          <w:lang w:eastAsia="en-AU"/>
        </w:rPr>
        <w:t>51H(1) if—</w:t>
      </w:r>
    </w:p>
    <w:p w14:paraId="20482CCD" w14:textId="77777777" w:rsidR="007A2290" w:rsidRDefault="004476DF">
      <w:pPr>
        <w:pStyle w:val="DraftHeading3"/>
        <w:tabs>
          <w:tab w:val="right" w:pos="1757"/>
        </w:tabs>
        <w:ind w:left="1871" w:hanging="1871"/>
        <w:rPr>
          <w:lang w:eastAsia="en-AU"/>
        </w:rPr>
      </w:pPr>
      <w:r>
        <w:rPr>
          <w:lang w:eastAsia="en-AU"/>
        </w:rPr>
        <w:tab/>
      </w:r>
      <w:r w:rsidR="00572DC1">
        <w:rPr>
          <w:lang w:eastAsia="en-AU"/>
        </w:rPr>
        <w:t>(a)</w:t>
      </w:r>
      <w:r w:rsidR="005C0969" w:rsidRPr="005C0969">
        <w:rPr>
          <w:lang w:eastAsia="en-AU"/>
        </w:rPr>
        <w:tab/>
        <w:t>A is a child; and</w:t>
      </w:r>
    </w:p>
    <w:p w14:paraId="0BEB71D8" w14:textId="77777777" w:rsidR="007A2290" w:rsidRDefault="004476DF">
      <w:pPr>
        <w:pStyle w:val="DraftHeading3"/>
        <w:tabs>
          <w:tab w:val="right" w:pos="1757"/>
        </w:tabs>
        <w:ind w:left="1871" w:hanging="1871"/>
        <w:rPr>
          <w:lang w:eastAsia="en-AU"/>
        </w:rPr>
      </w:pPr>
      <w:r>
        <w:rPr>
          <w:lang w:eastAsia="en-AU"/>
        </w:rPr>
        <w:tab/>
      </w:r>
      <w:r w:rsidR="00572DC1">
        <w:rPr>
          <w:lang w:eastAsia="en-AU"/>
        </w:rPr>
        <w:t>(b)</w:t>
      </w:r>
      <w:r w:rsidR="005C0969" w:rsidRPr="005C0969">
        <w:rPr>
          <w:lang w:eastAsia="en-AU"/>
        </w:rPr>
        <w:tab/>
        <w:t>the child abuse material is an image; and</w:t>
      </w:r>
    </w:p>
    <w:p w14:paraId="627B15E0" w14:textId="77777777" w:rsidR="007A2290" w:rsidRDefault="004476DF">
      <w:pPr>
        <w:pStyle w:val="DraftHeading3"/>
        <w:tabs>
          <w:tab w:val="right" w:pos="1757"/>
        </w:tabs>
        <w:ind w:left="1871" w:hanging="1871"/>
        <w:rPr>
          <w:lang w:eastAsia="en-AU"/>
        </w:rPr>
      </w:pPr>
      <w:r>
        <w:rPr>
          <w:lang w:eastAsia="en-AU"/>
        </w:rPr>
        <w:tab/>
      </w:r>
      <w:r w:rsidR="00572DC1">
        <w:rPr>
          <w:lang w:eastAsia="en-AU"/>
        </w:rPr>
        <w:t>(c)</w:t>
      </w:r>
      <w:r w:rsidR="005C0969" w:rsidRPr="005C0969">
        <w:rPr>
          <w:lang w:eastAsia="en-AU"/>
        </w:rPr>
        <w:tab/>
        <w:t>A is the victim of a criminal offence punishable by imprisonment and the image</w:t>
      </w:r>
      <w:r w:rsidR="00235F70">
        <w:rPr>
          <w:lang w:eastAsia="en-AU"/>
        </w:rPr>
        <w:t> </w:t>
      </w:r>
      <w:r w:rsidR="005C0969" w:rsidRPr="005C0969">
        <w:rPr>
          <w:lang w:eastAsia="en-AU"/>
        </w:rPr>
        <w:t>depicts that offence.</w:t>
      </w:r>
    </w:p>
    <w:p w14:paraId="27032B3C" w14:textId="77777777" w:rsidR="007A2290" w:rsidRDefault="007E43CE">
      <w:pPr>
        <w:pStyle w:val="DraftSub-sectionEg"/>
        <w:tabs>
          <w:tab w:val="right" w:pos="1814"/>
        </w:tabs>
        <w:rPr>
          <w:b/>
        </w:rPr>
      </w:pPr>
      <w:r w:rsidRPr="007E43CE">
        <w:rPr>
          <w:b/>
        </w:rPr>
        <w:t>Example</w:t>
      </w:r>
    </w:p>
    <w:p w14:paraId="3F9E761D" w14:textId="77777777" w:rsidR="007A2290" w:rsidRDefault="005C0969">
      <w:pPr>
        <w:pStyle w:val="DraftSub-sectionEg"/>
        <w:tabs>
          <w:tab w:val="right" w:pos="1814"/>
        </w:tabs>
      </w:pPr>
      <w:r w:rsidRPr="005C0969">
        <w:t>The image depicts the child (A) being raped by another person. The offences in sections 51B(1), 51C(1), 51D(1), 51G(1) and 51H(1) do not apply to A in respect of the image.</w:t>
      </w:r>
    </w:p>
    <w:p w14:paraId="3D25FDCB" w14:textId="77777777" w:rsidR="007A2290" w:rsidRDefault="004476DF">
      <w:pPr>
        <w:pStyle w:val="DraftHeading2"/>
        <w:tabs>
          <w:tab w:val="right" w:pos="1247"/>
        </w:tabs>
        <w:ind w:left="1361" w:hanging="1361"/>
      </w:pPr>
      <w:r>
        <w:tab/>
      </w:r>
      <w:r w:rsidR="00572DC1">
        <w:t>(3)</w:t>
      </w:r>
      <w:r w:rsidR="005C0969" w:rsidRPr="005C0969">
        <w:tab/>
        <w:t>In subsections (1) and (2), a reference to an image, in relation to an offence against section 51B(1), is a reference to the image that A involves the child in producing.</w:t>
      </w:r>
    </w:p>
    <w:p w14:paraId="7586249E" w14:textId="77777777" w:rsidR="007A2290" w:rsidRDefault="007E43CE">
      <w:pPr>
        <w:pStyle w:val="DraftSectionNote"/>
        <w:tabs>
          <w:tab w:val="right" w:pos="1304"/>
        </w:tabs>
        <w:ind w:left="850"/>
        <w:rPr>
          <w:b/>
        </w:rPr>
      </w:pPr>
      <w:r w:rsidRPr="007E43CE">
        <w:rPr>
          <w:b/>
        </w:rPr>
        <w:t>Note</w:t>
      </w:r>
    </w:p>
    <w:p w14:paraId="3637B35E" w14:textId="77777777" w:rsidR="007A2290" w:rsidRDefault="005C0969">
      <w:pPr>
        <w:pStyle w:val="DraftSectionNote"/>
        <w:tabs>
          <w:tab w:val="right" w:pos="1304"/>
        </w:tabs>
        <w:ind w:left="850"/>
      </w:pPr>
      <w:r w:rsidRPr="005C0969">
        <w:t>References to A in this section are references to the same A</w:t>
      </w:r>
      <w:r w:rsidR="00F636F2">
        <w:t> </w:t>
      </w:r>
      <w:r w:rsidRPr="005C0969">
        <w:t xml:space="preserve">referred to in sections </w:t>
      </w:r>
      <w:r w:rsidRPr="005C0969">
        <w:rPr>
          <w:lang w:eastAsia="en-AU"/>
        </w:rPr>
        <w:t>51B, 51C, 51D, 51G and 51H.</w:t>
      </w:r>
    </w:p>
    <w:p w14:paraId="11E8DB44" w14:textId="77777777" w:rsidR="0020316D" w:rsidRPr="0020316D" w:rsidRDefault="007E43CE" w:rsidP="009F6A01">
      <w:pPr>
        <w:pStyle w:val="SideNote"/>
        <w:framePr w:wrap="around"/>
      </w:pPr>
      <w:r w:rsidRPr="007E43CE">
        <w:lastRenderedPageBreak/>
        <w:t>S. 51N inserted by No.</w:t>
      </w:r>
      <w:r w:rsidR="00572DC1">
        <w:t xml:space="preserve"> 47/2016 s. 16.</w:t>
      </w:r>
    </w:p>
    <w:p w14:paraId="2D30896F" w14:textId="77777777" w:rsidR="007A2290" w:rsidRDefault="004476DF">
      <w:pPr>
        <w:pStyle w:val="DraftHeading1"/>
        <w:tabs>
          <w:tab w:val="right" w:pos="680"/>
        </w:tabs>
        <w:ind w:left="850" w:hanging="850"/>
      </w:pPr>
      <w:r>
        <w:tab/>
      </w:r>
      <w:bookmarkStart w:id="156" w:name="_Toc44081120"/>
      <w:r w:rsidR="00572DC1">
        <w:t>51N</w:t>
      </w:r>
      <w:r w:rsidR="005C0969" w:rsidRPr="005C0969">
        <w:tab/>
        <w:t>Defence applying to children</w:t>
      </w:r>
      <w:bookmarkEnd w:id="156"/>
    </w:p>
    <w:p w14:paraId="3A1536F9" w14:textId="77777777" w:rsidR="007A2290" w:rsidRDefault="004476DF">
      <w:pPr>
        <w:pStyle w:val="DraftHeading2"/>
        <w:tabs>
          <w:tab w:val="right" w:pos="1247"/>
        </w:tabs>
        <w:ind w:left="1361" w:hanging="1361"/>
        <w:rPr>
          <w:lang w:eastAsia="en-AU"/>
        </w:rPr>
      </w:pPr>
      <w:r>
        <w:rPr>
          <w:lang w:eastAsia="en-AU"/>
        </w:rPr>
        <w:tab/>
      </w:r>
      <w:r w:rsidR="00572DC1">
        <w:rPr>
          <w:lang w:eastAsia="en-AU"/>
        </w:rPr>
        <w:t>(1)</w:t>
      </w:r>
      <w:r w:rsidR="005C0969" w:rsidRPr="005C0969">
        <w:rPr>
          <w:lang w:eastAsia="en-AU"/>
        </w:rPr>
        <w:tab/>
        <w:t>It is a defence to a charge for an offence against section 51B(1), 51C(1), 51D(1), 51G(1) or 51H(1) if—</w:t>
      </w:r>
    </w:p>
    <w:p w14:paraId="5AEACB84" w14:textId="77777777" w:rsidR="007A2290" w:rsidRDefault="004476DF">
      <w:pPr>
        <w:pStyle w:val="DraftHeading3"/>
        <w:tabs>
          <w:tab w:val="right" w:pos="1757"/>
        </w:tabs>
        <w:ind w:left="1871" w:hanging="1871"/>
        <w:rPr>
          <w:lang w:eastAsia="en-AU"/>
        </w:rPr>
      </w:pPr>
      <w:r>
        <w:rPr>
          <w:lang w:eastAsia="en-AU"/>
        </w:rPr>
        <w:tab/>
      </w:r>
      <w:r w:rsidR="00572DC1">
        <w:rPr>
          <w:lang w:eastAsia="en-AU"/>
        </w:rPr>
        <w:t>(a)</w:t>
      </w:r>
      <w:r w:rsidR="005C0969" w:rsidRPr="005C0969">
        <w:rPr>
          <w:lang w:eastAsia="en-AU"/>
        </w:rPr>
        <w:tab/>
        <w:t>A is a child; and</w:t>
      </w:r>
    </w:p>
    <w:p w14:paraId="7C8E77B8" w14:textId="77777777" w:rsidR="007A2290" w:rsidRDefault="004476DF">
      <w:pPr>
        <w:pStyle w:val="DraftHeading3"/>
        <w:tabs>
          <w:tab w:val="right" w:pos="1757"/>
        </w:tabs>
        <w:ind w:left="1871" w:hanging="1871"/>
        <w:rPr>
          <w:lang w:eastAsia="en-AU"/>
        </w:rPr>
      </w:pPr>
      <w:r>
        <w:rPr>
          <w:lang w:eastAsia="en-AU"/>
        </w:rPr>
        <w:tab/>
      </w:r>
      <w:r w:rsidR="00572DC1">
        <w:rPr>
          <w:lang w:eastAsia="en-AU"/>
        </w:rPr>
        <w:t>(b)</w:t>
      </w:r>
      <w:r w:rsidR="005C0969" w:rsidRPr="005C0969">
        <w:rPr>
          <w:lang w:eastAsia="en-AU"/>
        </w:rPr>
        <w:tab/>
        <w:t>the child abuse material is an image; and</w:t>
      </w:r>
    </w:p>
    <w:p w14:paraId="18B9649C" w14:textId="4F7DB14C" w:rsidR="00111591" w:rsidRPr="00111591" w:rsidRDefault="004476DF" w:rsidP="00B05DA6">
      <w:pPr>
        <w:pStyle w:val="DraftHeading3"/>
        <w:tabs>
          <w:tab w:val="right" w:pos="1757"/>
        </w:tabs>
        <w:ind w:left="1871" w:hanging="1871"/>
        <w:rPr>
          <w:lang w:eastAsia="en-AU"/>
        </w:rPr>
      </w:pPr>
      <w:r>
        <w:rPr>
          <w:lang w:eastAsia="en-AU"/>
        </w:rPr>
        <w:tab/>
      </w:r>
      <w:r w:rsidR="00572DC1">
        <w:rPr>
          <w:lang w:eastAsia="en-AU"/>
        </w:rPr>
        <w:t>(c)</w:t>
      </w:r>
      <w:r w:rsidR="005C0969" w:rsidRPr="005C0969">
        <w:rPr>
          <w:lang w:eastAsia="en-AU"/>
        </w:rPr>
        <w:tab/>
        <w:t>the image depicts one or more persons (whether or not it depicts A); and</w:t>
      </w:r>
    </w:p>
    <w:p w14:paraId="1B55648E" w14:textId="77777777" w:rsidR="007A2290" w:rsidRDefault="004476DF">
      <w:pPr>
        <w:pStyle w:val="DraftHeading3"/>
        <w:tabs>
          <w:tab w:val="right" w:pos="1757"/>
        </w:tabs>
        <w:ind w:left="1871" w:hanging="1871"/>
      </w:pPr>
      <w:r>
        <w:tab/>
      </w:r>
      <w:r w:rsidR="00572DC1">
        <w:t>(d)</w:t>
      </w:r>
      <w:r w:rsidR="005C0969" w:rsidRPr="005C0969">
        <w:tab/>
        <w:t>the image—</w:t>
      </w:r>
    </w:p>
    <w:p w14:paraId="35FF51AF" w14:textId="77777777" w:rsidR="007A2290" w:rsidRDefault="004476DF">
      <w:pPr>
        <w:pStyle w:val="DraftHeading4"/>
        <w:tabs>
          <w:tab w:val="right" w:pos="2268"/>
        </w:tabs>
        <w:ind w:left="2381" w:hanging="2381"/>
      </w:pPr>
      <w:r>
        <w:tab/>
      </w:r>
      <w:r w:rsidR="00572DC1">
        <w:t>(i)</w:t>
      </w:r>
      <w:r w:rsidR="005C0969" w:rsidRPr="005C0969">
        <w:tab/>
        <w:t>does not depict an act that is a criminal offence punishable by imprisonment; or</w:t>
      </w:r>
    </w:p>
    <w:p w14:paraId="1EED85F6" w14:textId="77777777" w:rsidR="007A2290" w:rsidRDefault="004476DF">
      <w:pPr>
        <w:pStyle w:val="DraftHeading4"/>
        <w:tabs>
          <w:tab w:val="right" w:pos="2268"/>
        </w:tabs>
        <w:ind w:left="2381" w:hanging="2381"/>
      </w:pPr>
      <w:r>
        <w:tab/>
      </w:r>
      <w:r w:rsidR="00572DC1">
        <w:t>(ii)</w:t>
      </w:r>
      <w:r w:rsidR="005C0969" w:rsidRPr="005C0969">
        <w:tab/>
        <w:t>depicts an act that is a criminal offence</w:t>
      </w:r>
      <w:r w:rsidR="00F636F2">
        <w:t> </w:t>
      </w:r>
      <w:r w:rsidR="005C0969" w:rsidRPr="005C0969">
        <w:t>punishable by imprisonment but A reasonably believes that it does not; and</w:t>
      </w:r>
    </w:p>
    <w:p w14:paraId="1938EA9D" w14:textId="77777777" w:rsidR="007A2290" w:rsidRDefault="004476DF">
      <w:pPr>
        <w:pStyle w:val="DraftHeading3"/>
        <w:tabs>
          <w:tab w:val="right" w:pos="1757"/>
        </w:tabs>
        <w:ind w:left="1871" w:hanging="1871"/>
      </w:pPr>
      <w:r>
        <w:tab/>
      </w:r>
      <w:r w:rsidR="00572DC1">
        <w:t>(e)</w:t>
      </w:r>
      <w:r w:rsidR="005C0969" w:rsidRPr="005C0969">
        <w:tab/>
        <w:t>at the time of the conduct constituting the offence—</w:t>
      </w:r>
    </w:p>
    <w:p w14:paraId="378D3E03" w14:textId="77777777" w:rsidR="007A2290" w:rsidRDefault="004476DF">
      <w:pPr>
        <w:pStyle w:val="DraftHeading4"/>
        <w:tabs>
          <w:tab w:val="right" w:pos="2268"/>
        </w:tabs>
        <w:ind w:left="2381" w:hanging="2381"/>
      </w:pPr>
      <w:r>
        <w:tab/>
      </w:r>
      <w:r w:rsidR="00572DC1">
        <w:t>(i)</w:t>
      </w:r>
      <w:r w:rsidR="005C0969" w:rsidRPr="005C0969">
        <w:tab/>
        <w:t>A was not more than 2 years older than</w:t>
      </w:r>
      <w:r w:rsidR="00F636F2">
        <w:t> </w:t>
      </w:r>
      <w:r w:rsidR="005C0969" w:rsidRPr="005C0969">
        <w:t>the youngest child depicted in the</w:t>
      </w:r>
      <w:r w:rsidR="00F636F2">
        <w:t> </w:t>
      </w:r>
      <w:r w:rsidR="005C0969" w:rsidRPr="005C0969">
        <w:t>image; or</w:t>
      </w:r>
    </w:p>
    <w:p w14:paraId="4090BCAD" w14:textId="77777777" w:rsidR="007A2290" w:rsidRDefault="004476DF">
      <w:pPr>
        <w:pStyle w:val="DraftHeading4"/>
        <w:tabs>
          <w:tab w:val="right" w:pos="2268"/>
        </w:tabs>
        <w:ind w:left="2381" w:hanging="2381"/>
      </w:pPr>
      <w:r>
        <w:tab/>
      </w:r>
      <w:r w:rsidR="00572DC1">
        <w:t>(ii)</w:t>
      </w:r>
      <w:r w:rsidR="005C0969" w:rsidRPr="005C0969">
        <w:tab/>
        <w:t>A reasonably believed that they were not more than 2 years older than the youngest child depicted in the image.</w:t>
      </w:r>
    </w:p>
    <w:p w14:paraId="0BA30C8C" w14:textId="77777777" w:rsidR="007A2290" w:rsidRDefault="007E43CE">
      <w:pPr>
        <w:pStyle w:val="DraftSub-sectionEg"/>
        <w:tabs>
          <w:tab w:val="right" w:pos="64"/>
          <w:tab w:val="right" w:pos="1814"/>
        </w:tabs>
        <w:ind w:left="1769" w:hanging="408"/>
        <w:rPr>
          <w:b/>
        </w:rPr>
      </w:pPr>
      <w:r w:rsidRPr="007E43CE">
        <w:rPr>
          <w:b/>
        </w:rPr>
        <w:t>Examples</w:t>
      </w:r>
    </w:p>
    <w:p w14:paraId="09250638" w14:textId="77777777" w:rsidR="007A2290" w:rsidRDefault="005C0969">
      <w:pPr>
        <w:pStyle w:val="DraftSub-sectionEg"/>
        <w:tabs>
          <w:tab w:val="right" w:pos="64"/>
          <w:tab w:val="right" w:pos="1814"/>
        </w:tabs>
        <w:ind w:left="1769" w:hanging="408"/>
      </w:pPr>
      <w:r w:rsidRPr="005C0969">
        <w:t>1</w:t>
      </w:r>
      <w:r w:rsidRPr="005C0969">
        <w:tab/>
        <w:t>The image depicts A taking part in an act of sexual penetration with another child who is not more than 2</w:t>
      </w:r>
      <w:r w:rsidR="00235F70">
        <w:t> </w:t>
      </w:r>
      <w:r w:rsidRPr="005C0969">
        <w:t>years younger. Both are consenting to the act. A is not guilty of an offence against section 51B(1), 51C(1), 51D(1), 51G(1) or 51H(1) in respect of the image.</w:t>
      </w:r>
    </w:p>
    <w:p w14:paraId="6C6C3E06" w14:textId="77777777" w:rsidR="007A2290" w:rsidRDefault="005C0969">
      <w:pPr>
        <w:pStyle w:val="DraftSub-sectionEg"/>
        <w:tabs>
          <w:tab w:val="right" w:pos="64"/>
          <w:tab w:val="right" w:pos="1814"/>
        </w:tabs>
        <w:ind w:left="1769" w:hanging="408"/>
      </w:pPr>
      <w:r w:rsidRPr="005C0969">
        <w:t>2</w:t>
      </w:r>
      <w:r w:rsidRPr="005C0969">
        <w:tab/>
        <w:t>The image depicts a child being sexually penetrated. A</w:t>
      </w:r>
      <w:r w:rsidR="00235F70">
        <w:t> </w:t>
      </w:r>
      <w:r w:rsidRPr="005C0969">
        <w:t>is a child and A reasonably believes that the image depicts a consensual sexual relationship between two 16 year olds and is therefore not a criminal offence. A</w:t>
      </w:r>
      <w:r w:rsidR="00235F70">
        <w:t> </w:t>
      </w:r>
      <w:r w:rsidRPr="005C0969">
        <w:t>also reasonably believes that A is not more than 2 years older than the youngest child depicted in</w:t>
      </w:r>
      <w:r w:rsidR="00235F70">
        <w:t xml:space="preserve"> </w:t>
      </w:r>
      <w:r w:rsidRPr="005C0969">
        <w:lastRenderedPageBreak/>
        <w:t>the</w:t>
      </w:r>
      <w:r w:rsidR="00235F70">
        <w:t> </w:t>
      </w:r>
      <w:r w:rsidRPr="005C0969">
        <w:t>image. A is not guilty of an offence against section</w:t>
      </w:r>
      <w:r w:rsidR="00235F70">
        <w:t> </w:t>
      </w:r>
      <w:r w:rsidRPr="005C0969">
        <w:t>51B(1), 51C(1), 51D(1), 51G(1) or 51H(1) in</w:t>
      </w:r>
      <w:r w:rsidR="00235F70">
        <w:t> </w:t>
      </w:r>
      <w:r w:rsidRPr="005C0969">
        <w:t>respect of the image.</w:t>
      </w:r>
    </w:p>
    <w:p w14:paraId="17F1D35C" w14:textId="6A096E37" w:rsidR="0078232F" w:rsidRPr="0078232F" w:rsidRDefault="009267F3" w:rsidP="00B05DA6">
      <w:pPr>
        <w:pStyle w:val="DraftHeading2"/>
        <w:tabs>
          <w:tab w:val="right" w:pos="1247"/>
        </w:tabs>
        <w:ind w:left="1361" w:hanging="1361"/>
      </w:pPr>
      <w:r>
        <w:tab/>
      </w:r>
      <w:r w:rsidR="00572DC1">
        <w:t>(2)</w:t>
      </w:r>
      <w:r w:rsidR="005C0969" w:rsidRPr="005C0969">
        <w:tab/>
        <w:t>In subsection (1), a reference to an image, in relation to an offence against section 51B(1), is</w:t>
      </w:r>
      <w:r w:rsidR="00235F70">
        <w:t> </w:t>
      </w:r>
      <w:r w:rsidR="005C0969" w:rsidRPr="005C0969">
        <w:t>a</w:t>
      </w:r>
      <w:r w:rsidR="00235F70">
        <w:t> </w:t>
      </w:r>
      <w:r w:rsidR="005C0969" w:rsidRPr="005C0969">
        <w:t>reference to the image that A involves the child in producing.</w:t>
      </w:r>
    </w:p>
    <w:p w14:paraId="3346228D" w14:textId="77777777" w:rsidR="007A2290" w:rsidRDefault="009267F3">
      <w:pPr>
        <w:pStyle w:val="DraftHeading2"/>
        <w:tabs>
          <w:tab w:val="right" w:pos="1247"/>
        </w:tabs>
        <w:ind w:left="1361" w:hanging="1361"/>
      </w:pPr>
      <w:r>
        <w:tab/>
      </w:r>
      <w:r w:rsidR="00572DC1">
        <w:t>(3)</w:t>
      </w:r>
      <w:r w:rsidR="005C0969" w:rsidRPr="005C0969">
        <w:tab/>
        <w:t>A bears the burden of proving (on the balance of probabilities) the matters referred to in subsection (1)(d)(ii) and (e)(ii).</w:t>
      </w:r>
    </w:p>
    <w:p w14:paraId="24A8428E" w14:textId="77777777" w:rsidR="007A2290" w:rsidRDefault="007E43CE">
      <w:pPr>
        <w:pStyle w:val="DraftSectionNote"/>
        <w:tabs>
          <w:tab w:val="right" w:pos="46"/>
          <w:tab w:val="right" w:pos="1304"/>
        </w:tabs>
        <w:ind w:left="1259" w:hanging="408"/>
        <w:rPr>
          <w:b/>
        </w:rPr>
      </w:pPr>
      <w:r w:rsidRPr="007E43CE">
        <w:rPr>
          <w:b/>
        </w:rPr>
        <w:t>Notes</w:t>
      </w:r>
    </w:p>
    <w:p w14:paraId="660E186D" w14:textId="77777777" w:rsidR="007A2290" w:rsidRDefault="005C0969">
      <w:pPr>
        <w:pStyle w:val="DraftSectionNote"/>
        <w:tabs>
          <w:tab w:val="right" w:pos="46"/>
          <w:tab w:val="right" w:pos="1304"/>
        </w:tabs>
        <w:ind w:left="1259" w:hanging="408"/>
      </w:pPr>
      <w:r w:rsidRPr="005C0969">
        <w:t>1</w:t>
      </w:r>
      <w:r w:rsidRPr="005C0969">
        <w:tab/>
      </w:r>
      <w:r w:rsidRPr="005C0969">
        <w:tab/>
        <w:t>References to A in this section are references to the same A</w:t>
      </w:r>
      <w:r w:rsidR="00235F70">
        <w:t> </w:t>
      </w:r>
      <w:r w:rsidRPr="005C0969">
        <w:t xml:space="preserve">referred to in sections </w:t>
      </w:r>
      <w:r w:rsidRPr="005C0969">
        <w:rPr>
          <w:lang w:eastAsia="en-AU"/>
        </w:rPr>
        <w:t>51B, 51C, 51D, 51G and 51H.</w:t>
      </w:r>
    </w:p>
    <w:p w14:paraId="45CBFB71" w14:textId="77777777" w:rsidR="007A2290" w:rsidRDefault="005C0969">
      <w:pPr>
        <w:pStyle w:val="DraftSectionNote"/>
        <w:tabs>
          <w:tab w:val="right" w:pos="46"/>
          <w:tab w:val="right" w:pos="1304"/>
        </w:tabs>
        <w:ind w:left="1259" w:hanging="408"/>
      </w:pPr>
      <w:r w:rsidRPr="005C0969">
        <w:t>2</w:t>
      </w:r>
      <w:r w:rsidRPr="005C0969">
        <w:tab/>
        <w:t>An evidential burden applies to the matters referred to in subsection (1)(a), (b), (c), (d)(i) and (e)(i).</w:t>
      </w:r>
    </w:p>
    <w:p w14:paraId="3D7A02D4" w14:textId="77777777" w:rsidR="0020316D" w:rsidRPr="0020316D" w:rsidRDefault="007E43CE" w:rsidP="009F6A01">
      <w:pPr>
        <w:pStyle w:val="SideNote"/>
        <w:framePr w:wrap="around"/>
      </w:pPr>
      <w:r w:rsidRPr="007E43CE">
        <w:t>S. 51O inserted by No.</w:t>
      </w:r>
      <w:r w:rsidR="00572DC1">
        <w:t xml:space="preserve"> 47/2016 s. 16.</w:t>
      </w:r>
    </w:p>
    <w:p w14:paraId="0CCB649F" w14:textId="77777777" w:rsidR="007A2290" w:rsidRDefault="009267F3">
      <w:pPr>
        <w:pStyle w:val="DraftHeading1"/>
        <w:tabs>
          <w:tab w:val="right" w:pos="680"/>
        </w:tabs>
        <w:ind w:left="850" w:hanging="850"/>
        <w:rPr>
          <w:lang w:eastAsia="en-AU"/>
        </w:rPr>
      </w:pPr>
      <w:r>
        <w:rPr>
          <w:lang w:eastAsia="en-AU"/>
        </w:rPr>
        <w:tab/>
      </w:r>
      <w:bookmarkStart w:id="157" w:name="_Toc44081121"/>
      <w:r w:rsidR="00572DC1">
        <w:rPr>
          <w:lang w:eastAsia="en-AU"/>
        </w:rPr>
        <w:t>51O</w:t>
      </w:r>
      <w:r w:rsidR="005C0969" w:rsidRPr="005C0969">
        <w:rPr>
          <w:lang w:eastAsia="en-AU"/>
        </w:rPr>
        <w:tab/>
        <w:t>Defence—image of oneself</w:t>
      </w:r>
      <w:bookmarkEnd w:id="157"/>
    </w:p>
    <w:p w14:paraId="71DFE6EC" w14:textId="77777777" w:rsidR="007A2290" w:rsidRDefault="009267F3">
      <w:pPr>
        <w:pStyle w:val="DraftHeading2"/>
        <w:tabs>
          <w:tab w:val="right" w:pos="1247"/>
        </w:tabs>
        <w:ind w:left="1361" w:hanging="1361"/>
        <w:rPr>
          <w:lang w:eastAsia="en-AU"/>
        </w:rPr>
      </w:pPr>
      <w:r>
        <w:rPr>
          <w:lang w:eastAsia="en-AU"/>
        </w:rPr>
        <w:tab/>
      </w:r>
      <w:r w:rsidR="00572DC1">
        <w:rPr>
          <w:lang w:eastAsia="en-AU"/>
        </w:rPr>
        <w:t>(1)</w:t>
      </w:r>
      <w:r w:rsidR="005C0969" w:rsidRPr="005C0969">
        <w:rPr>
          <w:lang w:eastAsia="en-AU"/>
        </w:rPr>
        <w:tab/>
        <w:t>It is a defence to a charge for an offence against section 51B(1), 51C(1), 51G(1) or 51H(1) if—</w:t>
      </w:r>
    </w:p>
    <w:p w14:paraId="35AAF0A8" w14:textId="77777777" w:rsidR="007A2290" w:rsidRDefault="009267F3">
      <w:pPr>
        <w:pStyle w:val="DraftHeading3"/>
        <w:tabs>
          <w:tab w:val="right" w:pos="1757"/>
        </w:tabs>
        <w:ind w:left="1871" w:hanging="1871"/>
        <w:rPr>
          <w:lang w:eastAsia="en-AU"/>
        </w:rPr>
      </w:pPr>
      <w:r>
        <w:rPr>
          <w:lang w:eastAsia="en-AU"/>
        </w:rPr>
        <w:tab/>
      </w:r>
      <w:r w:rsidR="00572DC1">
        <w:rPr>
          <w:lang w:eastAsia="en-AU"/>
        </w:rPr>
        <w:t>(a)</w:t>
      </w:r>
      <w:r w:rsidR="005C0969" w:rsidRPr="005C0969">
        <w:rPr>
          <w:lang w:eastAsia="en-AU"/>
        </w:rPr>
        <w:tab/>
        <w:t>the child abuse material is an image; and</w:t>
      </w:r>
    </w:p>
    <w:p w14:paraId="79DF3FDC" w14:textId="77777777" w:rsidR="007A2290" w:rsidRDefault="009267F3">
      <w:pPr>
        <w:pStyle w:val="DraftHeading3"/>
        <w:tabs>
          <w:tab w:val="right" w:pos="1757"/>
        </w:tabs>
        <w:ind w:left="1871" w:hanging="1871"/>
        <w:rPr>
          <w:lang w:eastAsia="en-AU"/>
        </w:rPr>
      </w:pPr>
      <w:r>
        <w:rPr>
          <w:lang w:eastAsia="en-AU"/>
        </w:rPr>
        <w:tab/>
      </w:r>
      <w:r w:rsidR="00572DC1">
        <w:rPr>
          <w:lang w:eastAsia="en-AU"/>
        </w:rPr>
        <w:t>(b)</w:t>
      </w:r>
      <w:r w:rsidR="005C0969" w:rsidRPr="005C0969">
        <w:rPr>
          <w:lang w:eastAsia="en-AU"/>
        </w:rPr>
        <w:tab/>
        <w:t>the image depicts A as a child; and</w:t>
      </w:r>
    </w:p>
    <w:p w14:paraId="04A1CB2B" w14:textId="77777777" w:rsidR="007A2290" w:rsidRDefault="009267F3">
      <w:pPr>
        <w:pStyle w:val="DraftHeading3"/>
        <w:tabs>
          <w:tab w:val="right" w:pos="1757"/>
        </w:tabs>
        <w:ind w:left="1871" w:hanging="1871"/>
        <w:rPr>
          <w:lang w:eastAsia="en-AU"/>
        </w:rPr>
      </w:pPr>
      <w:r>
        <w:rPr>
          <w:lang w:eastAsia="en-AU"/>
        </w:rPr>
        <w:tab/>
      </w:r>
      <w:r w:rsidR="00572DC1">
        <w:rPr>
          <w:lang w:eastAsia="en-AU"/>
        </w:rPr>
        <w:t>(c)</w:t>
      </w:r>
      <w:r w:rsidR="005C0969" w:rsidRPr="005C0969">
        <w:rPr>
          <w:lang w:eastAsia="en-AU"/>
        </w:rPr>
        <w:tab/>
        <w:t>the image does not depict A committing a criminal offence punishable by imprisonment; and</w:t>
      </w:r>
    </w:p>
    <w:p w14:paraId="4DFBE7FE" w14:textId="77777777" w:rsidR="007A2290" w:rsidRDefault="009267F3">
      <w:pPr>
        <w:pStyle w:val="DraftHeading3"/>
        <w:tabs>
          <w:tab w:val="right" w:pos="1757"/>
        </w:tabs>
        <w:ind w:left="1871" w:hanging="1871"/>
        <w:rPr>
          <w:lang w:eastAsia="en-AU"/>
        </w:rPr>
      </w:pPr>
      <w:r>
        <w:rPr>
          <w:lang w:eastAsia="en-AU"/>
        </w:rPr>
        <w:tab/>
      </w:r>
      <w:r w:rsidR="00572DC1">
        <w:rPr>
          <w:lang w:eastAsia="en-AU"/>
        </w:rPr>
        <w:t>(d)</w:t>
      </w:r>
      <w:r w:rsidR="005C0969" w:rsidRPr="005C0969">
        <w:rPr>
          <w:lang w:eastAsia="en-AU"/>
        </w:rPr>
        <w:tab/>
        <w:t>A does not distribute the image to any other person.</w:t>
      </w:r>
    </w:p>
    <w:p w14:paraId="53FFDE07" w14:textId="0AEEDBCC" w:rsidR="007A2290" w:rsidRDefault="009267F3">
      <w:pPr>
        <w:pStyle w:val="DraftHeading2"/>
        <w:tabs>
          <w:tab w:val="right" w:pos="1247"/>
        </w:tabs>
        <w:ind w:left="1361" w:hanging="1361"/>
      </w:pPr>
      <w:r>
        <w:tab/>
      </w:r>
      <w:r w:rsidR="00572DC1">
        <w:t>(2)</w:t>
      </w:r>
      <w:r w:rsidR="005C0969" w:rsidRPr="005C0969">
        <w:tab/>
        <w:t>In subsection (1) a reference to an image, in relation to an offence against section 51B(1), is</w:t>
      </w:r>
      <w:r w:rsidR="00235F70">
        <w:t> </w:t>
      </w:r>
      <w:r w:rsidR="005C0969" w:rsidRPr="005C0969">
        <w:t>a</w:t>
      </w:r>
      <w:r w:rsidR="00235F70">
        <w:t> </w:t>
      </w:r>
      <w:r w:rsidR="005C0969" w:rsidRPr="005C0969">
        <w:t>reference to the image that A involves the child in producing.</w:t>
      </w:r>
    </w:p>
    <w:p w14:paraId="0872EA05" w14:textId="2B8BBB3E" w:rsidR="00B05DA6" w:rsidRDefault="00B05DA6" w:rsidP="00B05DA6"/>
    <w:p w14:paraId="2A9AF9E3" w14:textId="74D1BFCE" w:rsidR="00B05DA6" w:rsidRDefault="00B05DA6" w:rsidP="00B05DA6"/>
    <w:p w14:paraId="2DB845DC" w14:textId="77777777" w:rsidR="00B05DA6" w:rsidRPr="00B05DA6" w:rsidRDefault="00B05DA6" w:rsidP="00B05DA6"/>
    <w:p w14:paraId="19F59BD2" w14:textId="77777777" w:rsidR="007A2290" w:rsidRDefault="009267F3">
      <w:pPr>
        <w:pStyle w:val="DraftHeading2"/>
        <w:tabs>
          <w:tab w:val="right" w:pos="1247"/>
        </w:tabs>
        <w:ind w:left="1361" w:hanging="1361"/>
      </w:pPr>
      <w:r>
        <w:lastRenderedPageBreak/>
        <w:tab/>
      </w:r>
      <w:r w:rsidR="00572DC1">
        <w:t>(3)</w:t>
      </w:r>
      <w:r w:rsidR="005C0969" w:rsidRPr="005C0969">
        <w:tab/>
        <w:t>A bears the burden of proving (on the balance</w:t>
      </w:r>
      <w:r w:rsidR="00235F70">
        <w:t> </w:t>
      </w:r>
      <w:r w:rsidR="005C0969" w:rsidRPr="005C0969">
        <w:t>of</w:t>
      </w:r>
      <w:r w:rsidR="00235F70">
        <w:t> </w:t>
      </w:r>
      <w:r w:rsidR="005C0969" w:rsidRPr="005C0969">
        <w:t>probabilities) the matter referred to</w:t>
      </w:r>
      <w:r w:rsidR="00235F70">
        <w:t> </w:t>
      </w:r>
      <w:r w:rsidR="005C0969" w:rsidRPr="005C0969">
        <w:t>in</w:t>
      </w:r>
      <w:r w:rsidR="00235F70">
        <w:t> </w:t>
      </w:r>
      <w:r w:rsidR="005C0969" w:rsidRPr="005C0969">
        <w:t>subsection (1)(b).</w:t>
      </w:r>
    </w:p>
    <w:p w14:paraId="7E6782A1" w14:textId="77777777" w:rsidR="007A2290" w:rsidRDefault="007E43CE">
      <w:pPr>
        <w:pStyle w:val="DraftSectionNote"/>
        <w:tabs>
          <w:tab w:val="right" w:pos="46"/>
          <w:tab w:val="right" w:pos="1304"/>
        </w:tabs>
        <w:ind w:left="1259" w:hanging="408"/>
        <w:rPr>
          <w:b/>
        </w:rPr>
      </w:pPr>
      <w:r w:rsidRPr="007E43CE">
        <w:rPr>
          <w:b/>
        </w:rPr>
        <w:t>Notes</w:t>
      </w:r>
    </w:p>
    <w:p w14:paraId="640B554B" w14:textId="77777777" w:rsidR="007A2290" w:rsidRDefault="005C0969">
      <w:pPr>
        <w:pStyle w:val="DraftSectionNote"/>
        <w:tabs>
          <w:tab w:val="right" w:pos="46"/>
          <w:tab w:val="right" w:pos="1304"/>
        </w:tabs>
        <w:ind w:left="1259" w:hanging="408"/>
      </w:pPr>
      <w:r w:rsidRPr="005C0969">
        <w:t>1</w:t>
      </w:r>
      <w:r w:rsidRPr="005C0969">
        <w:tab/>
        <w:t>References to A in this section are references to the same A</w:t>
      </w:r>
      <w:r w:rsidR="00235F70">
        <w:t> </w:t>
      </w:r>
      <w:r w:rsidRPr="005C0969">
        <w:t xml:space="preserve">referred to in sections </w:t>
      </w:r>
      <w:r w:rsidRPr="005C0969">
        <w:rPr>
          <w:lang w:eastAsia="en-AU"/>
        </w:rPr>
        <w:t>51B, 51C, 51G and 51H.</w:t>
      </w:r>
    </w:p>
    <w:p w14:paraId="21D4135C" w14:textId="77777777" w:rsidR="007A2290" w:rsidRDefault="005C0969">
      <w:pPr>
        <w:pStyle w:val="DraftSectionNote"/>
        <w:tabs>
          <w:tab w:val="right" w:pos="46"/>
          <w:tab w:val="right" w:pos="1304"/>
        </w:tabs>
        <w:ind w:left="1259" w:hanging="408"/>
      </w:pPr>
      <w:r w:rsidRPr="005C0969">
        <w:t>2</w:t>
      </w:r>
      <w:r w:rsidRPr="005C0969">
        <w:tab/>
        <w:t>An evidential burden applies to the matters referred to in subsection (1)(a), (c) and (d).</w:t>
      </w:r>
    </w:p>
    <w:p w14:paraId="4BC64DD6" w14:textId="29350FD6" w:rsidR="00111591" w:rsidRDefault="005C0969" w:rsidP="00B05DA6">
      <w:pPr>
        <w:pStyle w:val="DraftSectionNote"/>
        <w:tabs>
          <w:tab w:val="right" w:pos="46"/>
          <w:tab w:val="right" w:pos="1304"/>
        </w:tabs>
        <w:ind w:left="1259" w:hanging="408"/>
      </w:pPr>
      <w:r w:rsidRPr="005C0969">
        <w:t>3</w:t>
      </w:r>
      <w:r w:rsidRPr="005C0969">
        <w:tab/>
        <w:t>Sections 51M(1) or (2) or 51N may apply if A is a child.</w:t>
      </w:r>
    </w:p>
    <w:p w14:paraId="11A4ECFA" w14:textId="77777777" w:rsidR="0020316D" w:rsidRPr="0020316D" w:rsidRDefault="007E43CE" w:rsidP="009F6A01">
      <w:pPr>
        <w:pStyle w:val="SideNote"/>
        <w:framePr w:wrap="around"/>
      </w:pPr>
      <w:r w:rsidRPr="007E43CE">
        <w:t>S. 51P inserted by No.</w:t>
      </w:r>
      <w:r w:rsidR="00572DC1">
        <w:t xml:space="preserve"> 47/2016 s. 16.</w:t>
      </w:r>
    </w:p>
    <w:p w14:paraId="7F23EB50" w14:textId="77777777" w:rsidR="007A2290" w:rsidRDefault="009267F3">
      <w:pPr>
        <w:pStyle w:val="DraftHeading1"/>
        <w:tabs>
          <w:tab w:val="right" w:pos="680"/>
        </w:tabs>
        <w:ind w:left="850" w:hanging="850"/>
        <w:rPr>
          <w:lang w:eastAsia="en-AU"/>
        </w:rPr>
      </w:pPr>
      <w:r>
        <w:rPr>
          <w:lang w:eastAsia="en-AU"/>
        </w:rPr>
        <w:tab/>
      </w:r>
      <w:bookmarkStart w:id="158" w:name="_Toc44081122"/>
      <w:r w:rsidR="00572DC1">
        <w:rPr>
          <w:lang w:eastAsia="en-AU"/>
        </w:rPr>
        <w:t>51P</w:t>
      </w:r>
      <w:r w:rsidR="005C0969" w:rsidRPr="005C0969">
        <w:rPr>
          <w:lang w:eastAsia="en-AU"/>
        </w:rPr>
        <w:tab/>
        <w:t>Defence—accused not more than 2 years older than 16 or 17 year old child and acts with child's consent</w:t>
      </w:r>
      <w:bookmarkEnd w:id="158"/>
    </w:p>
    <w:p w14:paraId="20075A9E" w14:textId="77777777" w:rsidR="007A2290" w:rsidRDefault="009267F3">
      <w:pPr>
        <w:pStyle w:val="DraftHeading2"/>
        <w:tabs>
          <w:tab w:val="right" w:pos="1247"/>
        </w:tabs>
        <w:ind w:left="1361" w:hanging="1361"/>
        <w:rPr>
          <w:lang w:eastAsia="en-AU"/>
        </w:rPr>
      </w:pPr>
      <w:r>
        <w:rPr>
          <w:lang w:eastAsia="en-AU"/>
        </w:rPr>
        <w:tab/>
      </w:r>
      <w:r w:rsidR="00572DC1">
        <w:rPr>
          <w:lang w:eastAsia="en-AU"/>
        </w:rPr>
        <w:t>(1)</w:t>
      </w:r>
      <w:r w:rsidR="005C0969" w:rsidRPr="005C0969">
        <w:rPr>
          <w:lang w:eastAsia="en-AU"/>
        </w:rPr>
        <w:tab/>
        <w:t>It is a defence to a charge for an offence against section 51B(1), 51C(1), 51D(1), 51G(1) or 51H(1) if—</w:t>
      </w:r>
    </w:p>
    <w:p w14:paraId="552C314B" w14:textId="77777777" w:rsidR="007A2290" w:rsidRDefault="009267F3">
      <w:pPr>
        <w:pStyle w:val="DraftHeading3"/>
        <w:tabs>
          <w:tab w:val="right" w:pos="1757"/>
        </w:tabs>
        <w:ind w:left="1871" w:hanging="1871"/>
      </w:pPr>
      <w:r>
        <w:tab/>
      </w:r>
      <w:r w:rsidR="00572DC1">
        <w:t>(a)</w:t>
      </w:r>
      <w:r w:rsidR="005C0969" w:rsidRPr="005C0969">
        <w:tab/>
        <w:t>the child abuse material is an image; and</w:t>
      </w:r>
    </w:p>
    <w:p w14:paraId="1B6BF88B" w14:textId="77777777" w:rsidR="007A2290" w:rsidRDefault="009267F3">
      <w:pPr>
        <w:pStyle w:val="DraftHeading3"/>
        <w:tabs>
          <w:tab w:val="right" w:pos="1757"/>
        </w:tabs>
        <w:ind w:left="1871" w:hanging="1871"/>
      </w:pPr>
      <w:r>
        <w:tab/>
      </w:r>
      <w:r w:rsidR="00572DC1">
        <w:t>(b)</w:t>
      </w:r>
      <w:r w:rsidR="005C0969" w:rsidRPr="005C0969">
        <w:tab/>
        <w:t>at the time at which the image was first made, the child (B) whose depiction in the image makes it child abuse material—</w:t>
      </w:r>
    </w:p>
    <w:p w14:paraId="182AAE5C" w14:textId="77777777" w:rsidR="007A2290" w:rsidRDefault="009267F3">
      <w:pPr>
        <w:pStyle w:val="DraftHeading4"/>
        <w:tabs>
          <w:tab w:val="right" w:pos="2268"/>
        </w:tabs>
        <w:ind w:left="2381" w:hanging="2381"/>
      </w:pPr>
      <w:r>
        <w:tab/>
      </w:r>
      <w:r w:rsidR="00572DC1">
        <w:t>(i)</w:t>
      </w:r>
      <w:r w:rsidR="005C0969" w:rsidRPr="005C0969">
        <w:tab/>
        <w:t>was aged 16 or 17 years; and</w:t>
      </w:r>
    </w:p>
    <w:p w14:paraId="386FCC4D" w14:textId="77777777" w:rsidR="007A2290" w:rsidRDefault="009267F3">
      <w:pPr>
        <w:pStyle w:val="DraftHeading4"/>
        <w:tabs>
          <w:tab w:val="right" w:pos="2268"/>
        </w:tabs>
        <w:ind w:left="2381" w:hanging="2381"/>
      </w:pPr>
      <w:r>
        <w:tab/>
      </w:r>
      <w:r w:rsidR="00572DC1">
        <w:t>(ii)</w:t>
      </w:r>
      <w:r w:rsidR="005C0969" w:rsidRPr="005C0969">
        <w:tab/>
        <w:t>was not, or had not been, under A's care, supervision or authority; and</w:t>
      </w:r>
    </w:p>
    <w:p w14:paraId="33FD6763" w14:textId="77777777" w:rsidR="007A2290" w:rsidRDefault="009267F3">
      <w:pPr>
        <w:pStyle w:val="DraftHeading3"/>
        <w:tabs>
          <w:tab w:val="right" w:pos="1757"/>
        </w:tabs>
        <w:ind w:left="1871" w:hanging="1871"/>
      </w:pPr>
      <w:r>
        <w:tab/>
      </w:r>
      <w:r w:rsidR="00572DC1">
        <w:t>(c)</w:t>
      </w:r>
      <w:r w:rsidR="005C0969" w:rsidRPr="005C0969">
        <w:tab/>
        <w:t>the image does not depict an act that is a criminal offence punishable by imprisonment; and</w:t>
      </w:r>
    </w:p>
    <w:p w14:paraId="1B740A66" w14:textId="77777777" w:rsidR="001207B6" w:rsidRDefault="001207B6" w:rsidP="009F6A01">
      <w:pPr>
        <w:pStyle w:val="SideNote"/>
        <w:framePr w:wrap="around"/>
      </w:pPr>
      <w:r>
        <w:t xml:space="preserve">S. 51P(1)(d) amended by No. </w:t>
      </w:r>
      <w:r w:rsidR="00E37877">
        <w:t>5/2018</w:t>
      </w:r>
      <w:r>
        <w:t xml:space="preserve"> s. 5.</w:t>
      </w:r>
    </w:p>
    <w:p w14:paraId="4DBF9ED4" w14:textId="77777777" w:rsidR="007A2290" w:rsidRDefault="009267F3">
      <w:pPr>
        <w:pStyle w:val="DraftHeading3"/>
        <w:tabs>
          <w:tab w:val="right" w:pos="1757"/>
        </w:tabs>
        <w:ind w:left="1871" w:hanging="1871"/>
      </w:pPr>
      <w:r>
        <w:tab/>
      </w:r>
      <w:r w:rsidR="00572DC1">
        <w:t>(d)</w:t>
      </w:r>
      <w:r w:rsidR="005C0969" w:rsidRPr="005C0969">
        <w:tab/>
        <w:t xml:space="preserve">A </w:t>
      </w:r>
      <w:r w:rsidR="001207B6" w:rsidRPr="00AA3780">
        <w:t>does</w:t>
      </w:r>
      <w:r w:rsidR="001207B6">
        <w:t xml:space="preserve"> </w:t>
      </w:r>
      <w:r w:rsidR="005C0969" w:rsidRPr="005C0969">
        <w:t>not distribute the image to any person other than B; and</w:t>
      </w:r>
    </w:p>
    <w:p w14:paraId="4B3D188F" w14:textId="77777777" w:rsidR="00730B55" w:rsidRDefault="00730B55" w:rsidP="00C23E47"/>
    <w:p w14:paraId="01E41539" w14:textId="77777777" w:rsidR="007A2290" w:rsidRDefault="009267F3">
      <w:pPr>
        <w:pStyle w:val="DraftHeading3"/>
        <w:tabs>
          <w:tab w:val="right" w:pos="1757"/>
        </w:tabs>
        <w:ind w:left="1871" w:hanging="1871"/>
      </w:pPr>
      <w:r>
        <w:tab/>
      </w:r>
      <w:r w:rsidR="00572DC1">
        <w:t>(e)</w:t>
      </w:r>
      <w:r w:rsidR="005C0969" w:rsidRPr="005C0969">
        <w:tab/>
        <w:t>A is not more than 2 years older than B; and</w:t>
      </w:r>
    </w:p>
    <w:p w14:paraId="260ED512" w14:textId="17AE54BF" w:rsidR="007A2290" w:rsidRDefault="009267F3">
      <w:pPr>
        <w:pStyle w:val="DraftHeading3"/>
        <w:tabs>
          <w:tab w:val="right" w:pos="1757"/>
        </w:tabs>
        <w:ind w:left="1871" w:hanging="1871"/>
      </w:pPr>
      <w:r>
        <w:tab/>
      </w:r>
      <w:r w:rsidR="00572DC1">
        <w:t>(f)</w:t>
      </w:r>
      <w:r w:rsidR="005C0969" w:rsidRPr="005C0969">
        <w:tab/>
        <w:t>at the time of the conduct constituting the offence, A reasonably believed that B consented to that conduct.</w:t>
      </w:r>
    </w:p>
    <w:p w14:paraId="15F5D238" w14:textId="77777777" w:rsidR="00B05DA6" w:rsidRPr="00B05DA6" w:rsidRDefault="00B05DA6" w:rsidP="00B05DA6"/>
    <w:p w14:paraId="2210D136" w14:textId="77777777" w:rsidR="007A2290" w:rsidRDefault="009267F3">
      <w:pPr>
        <w:pStyle w:val="DraftHeading2"/>
        <w:tabs>
          <w:tab w:val="right" w:pos="1247"/>
        </w:tabs>
        <w:ind w:left="1361" w:hanging="1361"/>
      </w:pPr>
      <w:r>
        <w:lastRenderedPageBreak/>
        <w:tab/>
      </w:r>
      <w:r w:rsidR="00572DC1">
        <w:t>(2)</w:t>
      </w:r>
      <w:r w:rsidR="005C0969" w:rsidRPr="005C0969">
        <w:tab/>
        <w:t>In subsection (1) a reference to an image, in relation to an offence against section 51B(1), is a</w:t>
      </w:r>
      <w:r w:rsidR="00235F70">
        <w:t> </w:t>
      </w:r>
      <w:r w:rsidR="005C0969" w:rsidRPr="005C0969">
        <w:t>reference to the image that A involves B in producing.</w:t>
      </w:r>
    </w:p>
    <w:p w14:paraId="7A36BB89" w14:textId="77777777" w:rsidR="007A2290" w:rsidRDefault="009267F3">
      <w:pPr>
        <w:pStyle w:val="DraftHeading2"/>
        <w:tabs>
          <w:tab w:val="right" w:pos="1247"/>
        </w:tabs>
        <w:ind w:left="1361" w:hanging="1361"/>
      </w:pPr>
      <w:r>
        <w:tab/>
      </w:r>
      <w:r w:rsidR="00572DC1">
        <w:t>(3)</w:t>
      </w:r>
      <w:r w:rsidR="005C0969" w:rsidRPr="005C0969">
        <w:tab/>
        <w:t>For the purposes of subsection (1)(b), the reference to the time at which the image was first made does not include a reference to any later time at which a copy, reproduction or alteration of the image is made.</w:t>
      </w:r>
    </w:p>
    <w:p w14:paraId="20C57C72" w14:textId="77777777" w:rsidR="007A2290" w:rsidRDefault="009267F3">
      <w:pPr>
        <w:pStyle w:val="DraftHeading2"/>
        <w:tabs>
          <w:tab w:val="right" w:pos="1247"/>
        </w:tabs>
        <w:ind w:left="1361" w:hanging="1361"/>
      </w:pPr>
      <w:r>
        <w:tab/>
      </w:r>
      <w:r w:rsidR="00572DC1">
        <w:t>(4)</w:t>
      </w:r>
      <w:r w:rsidR="005C0969" w:rsidRPr="005C0969">
        <w:tab/>
        <w:t>A bears the burden of proving (on the balance of probabilities) the matters referred to in subsection (1)(e) and (f).</w:t>
      </w:r>
    </w:p>
    <w:p w14:paraId="5343D6B0" w14:textId="77777777" w:rsidR="007A2290" w:rsidRDefault="007E43CE">
      <w:pPr>
        <w:pStyle w:val="DraftSectionNote"/>
        <w:tabs>
          <w:tab w:val="right" w:pos="46"/>
          <w:tab w:val="right" w:pos="1304"/>
        </w:tabs>
        <w:ind w:left="1259" w:hanging="408"/>
        <w:rPr>
          <w:b/>
        </w:rPr>
      </w:pPr>
      <w:r w:rsidRPr="007E43CE">
        <w:rPr>
          <w:b/>
        </w:rPr>
        <w:t>Notes</w:t>
      </w:r>
    </w:p>
    <w:p w14:paraId="6C8FFD65" w14:textId="77777777" w:rsidR="007A2290" w:rsidRDefault="005C0969">
      <w:pPr>
        <w:pStyle w:val="DraftSectionNote"/>
        <w:tabs>
          <w:tab w:val="right" w:pos="46"/>
          <w:tab w:val="right" w:pos="1304"/>
        </w:tabs>
        <w:ind w:left="1259" w:hanging="408"/>
      </w:pPr>
      <w:r w:rsidRPr="005C0969">
        <w:t>1</w:t>
      </w:r>
      <w:r w:rsidRPr="005C0969">
        <w:tab/>
        <w:t xml:space="preserve">References to A and B in this section are references to the same A and B referred to in sections </w:t>
      </w:r>
      <w:r w:rsidRPr="005C0969">
        <w:rPr>
          <w:lang w:eastAsia="en-AU"/>
        </w:rPr>
        <w:t>51B, 51C, 51D, 51G and</w:t>
      </w:r>
      <w:r w:rsidR="00235F70">
        <w:rPr>
          <w:lang w:eastAsia="en-AU"/>
        </w:rPr>
        <w:t> </w:t>
      </w:r>
      <w:r w:rsidRPr="005C0969">
        <w:rPr>
          <w:lang w:eastAsia="en-AU"/>
        </w:rPr>
        <w:t>51H.</w:t>
      </w:r>
    </w:p>
    <w:p w14:paraId="6AF8F543" w14:textId="77777777" w:rsidR="007A2290" w:rsidRDefault="005C0969">
      <w:pPr>
        <w:pStyle w:val="DraftSectionNote"/>
        <w:tabs>
          <w:tab w:val="right" w:pos="46"/>
          <w:tab w:val="right" w:pos="1304"/>
        </w:tabs>
        <w:ind w:left="1259" w:hanging="408"/>
      </w:pPr>
      <w:r w:rsidRPr="005C0969">
        <w:t>2</w:t>
      </w:r>
      <w:r w:rsidRPr="005C0969">
        <w:tab/>
        <w:t>An evidential burden applies to the matters referred to in subsection (1)(a), (b), (c) and (d).</w:t>
      </w:r>
    </w:p>
    <w:p w14:paraId="6BE608FE" w14:textId="77777777" w:rsidR="0020316D" w:rsidRPr="0020316D" w:rsidRDefault="007E43CE" w:rsidP="009F6A01">
      <w:pPr>
        <w:pStyle w:val="SideNote"/>
        <w:framePr w:wrap="around"/>
      </w:pPr>
      <w:r w:rsidRPr="007E43CE">
        <w:t>S. 51Q inserted by No.</w:t>
      </w:r>
      <w:r w:rsidR="00572DC1">
        <w:t xml:space="preserve"> 47/2016 s. 16.</w:t>
      </w:r>
    </w:p>
    <w:p w14:paraId="72F3E9A3" w14:textId="77777777" w:rsidR="007A2290" w:rsidRDefault="009267F3">
      <w:pPr>
        <w:pStyle w:val="DraftHeading1"/>
        <w:tabs>
          <w:tab w:val="right" w:pos="680"/>
        </w:tabs>
        <w:ind w:left="850" w:hanging="850"/>
      </w:pPr>
      <w:r>
        <w:tab/>
      </w:r>
      <w:bookmarkStart w:id="159" w:name="_Toc44081123"/>
      <w:r w:rsidR="00572DC1">
        <w:t>51Q</w:t>
      </w:r>
      <w:r w:rsidR="005C0969" w:rsidRPr="005C0969">
        <w:tab/>
        <w:t>Defence—marriage or domestic partnership</w:t>
      </w:r>
      <w:bookmarkEnd w:id="159"/>
    </w:p>
    <w:p w14:paraId="12570BAD" w14:textId="77777777" w:rsidR="007A2290" w:rsidRDefault="009267F3">
      <w:pPr>
        <w:pStyle w:val="DraftHeading2"/>
        <w:tabs>
          <w:tab w:val="right" w:pos="1247"/>
        </w:tabs>
        <w:ind w:left="1361" w:hanging="1361"/>
      </w:pPr>
      <w:r>
        <w:tab/>
      </w:r>
      <w:r w:rsidR="00572DC1">
        <w:t>(1)</w:t>
      </w:r>
      <w:r w:rsidR="005C0969" w:rsidRPr="005C0969">
        <w:tab/>
        <w:t>It is a defence to a charge for an offence against section 51B(1), 51C(1), 51D(1), 51G(1) or 51H(1) if—</w:t>
      </w:r>
    </w:p>
    <w:p w14:paraId="3067B042" w14:textId="77777777" w:rsidR="007A2290" w:rsidRDefault="009267F3">
      <w:pPr>
        <w:pStyle w:val="DraftHeading3"/>
        <w:tabs>
          <w:tab w:val="right" w:pos="1757"/>
        </w:tabs>
        <w:ind w:left="1871" w:hanging="1871"/>
      </w:pPr>
      <w:r>
        <w:tab/>
      </w:r>
      <w:r w:rsidR="00572DC1">
        <w:t>(a)</w:t>
      </w:r>
      <w:r w:rsidR="005C0969" w:rsidRPr="005C0969">
        <w:tab/>
        <w:t>the child abuse material is an image; and</w:t>
      </w:r>
    </w:p>
    <w:p w14:paraId="14E1A799" w14:textId="77777777" w:rsidR="007A2290" w:rsidRDefault="009267F3">
      <w:pPr>
        <w:pStyle w:val="DraftHeading3"/>
        <w:tabs>
          <w:tab w:val="right" w:pos="1757"/>
        </w:tabs>
        <w:ind w:left="1871" w:hanging="1871"/>
      </w:pPr>
      <w:r>
        <w:tab/>
      </w:r>
      <w:r w:rsidR="00572DC1">
        <w:t>(b)</w:t>
      </w:r>
      <w:r w:rsidR="005C0969" w:rsidRPr="005C0969">
        <w:tab/>
        <w:t>the image is child abuse material because of its depiction of another person (B); and</w:t>
      </w:r>
    </w:p>
    <w:p w14:paraId="2FE76755" w14:textId="77777777" w:rsidR="007A2290" w:rsidRDefault="009267F3">
      <w:pPr>
        <w:pStyle w:val="DraftHeading3"/>
        <w:tabs>
          <w:tab w:val="right" w:pos="1757"/>
        </w:tabs>
        <w:ind w:left="1871" w:hanging="1871"/>
      </w:pPr>
      <w:r>
        <w:tab/>
      </w:r>
      <w:r w:rsidR="00572DC1">
        <w:t>(c)</w:t>
      </w:r>
      <w:r w:rsidR="005C0969" w:rsidRPr="005C0969">
        <w:tab/>
        <w:t>the image does not depict a criminal offence punishable by imprisonment; and</w:t>
      </w:r>
    </w:p>
    <w:p w14:paraId="5B73FE0C" w14:textId="77777777" w:rsidR="007A2290" w:rsidRDefault="009267F3">
      <w:pPr>
        <w:pStyle w:val="DraftHeading3"/>
        <w:tabs>
          <w:tab w:val="right" w:pos="1757"/>
        </w:tabs>
        <w:ind w:left="1871" w:hanging="1871"/>
      </w:pPr>
      <w:r>
        <w:tab/>
      </w:r>
      <w:r w:rsidR="00572DC1">
        <w:t>(d)</w:t>
      </w:r>
      <w:r w:rsidR="005C0969" w:rsidRPr="005C0969">
        <w:tab/>
        <w:t>A does not distribute the image to any person other than B; and</w:t>
      </w:r>
    </w:p>
    <w:p w14:paraId="0BE5E7DB" w14:textId="77777777" w:rsidR="007A2290" w:rsidRDefault="009267F3">
      <w:pPr>
        <w:pStyle w:val="DraftHeading3"/>
        <w:tabs>
          <w:tab w:val="right" w:pos="1757"/>
        </w:tabs>
        <w:ind w:left="1871" w:hanging="1871"/>
      </w:pPr>
      <w:r>
        <w:tab/>
      </w:r>
      <w:r w:rsidR="00572DC1">
        <w:t>(e)</w:t>
      </w:r>
      <w:r w:rsidR="005C0969" w:rsidRPr="005C0969">
        <w:tab/>
        <w:t>at the time at which the image was first made—</w:t>
      </w:r>
    </w:p>
    <w:p w14:paraId="0DFC79B4" w14:textId="008841AD" w:rsidR="007A2290" w:rsidRDefault="009267F3">
      <w:pPr>
        <w:pStyle w:val="DraftHeading4"/>
        <w:tabs>
          <w:tab w:val="right" w:pos="2268"/>
        </w:tabs>
        <w:ind w:left="2381" w:hanging="2381"/>
      </w:pPr>
      <w:r>
        <w:tab/>
      </w:r>
      <w:r w:rsidR="00572DC1">
        <w:t>(i)</w:t>
      </w:r>
      <w:r w:rsidR="005C0969" w:rsidRPr="005C0969">
        <w:tab/>
        <w:t>B was 16 or 17 years of age; and</w:t>
      </w:r>
    </w:p>
    <w:p w14:paraId="064C4B1D" w14:textId="77777777" w:rsidR="005902F2" w:rsidRPr="005902F2" w:rsidRDefault="005902F2" w:rsidP="005902F2"/>
    <w:p w14:paraId="29D5AA43" w14:textId="77777777" w:rsidR="007A2290" w:rsidRDefault="009267F3">
      <w:pPr>
        <w:pStyle w:val="DraftHeading4"/>
        <w:tabs>
          <w:tab w:val="right" w:pos="2268"/>
        </w:tabs>
        <w:ind w:left="2381" w:hanging="2381"/>
      </w:pPr>
      <w:r>
        <w:lastRenderedPageBreak/>
        <w:tab/>
      </w:r>
      <w:r w:rsidR="00572DC1">
        <w:t>(ii)</w:t>
      </w:r>
      <w:r w:rsidR="005C0969" w:rsidRPr="005C0969">
        <w:tab/>
        <w:t>either A and B were married to each other and the marriage was recognised as valid under the Marriage Act 1961 of</w:t>
      </w:r>
      <w:r w:rsidR="00235F70">
        <w:t> </w:t>
      </w:r>
      <w:r w:rsidR="005C0969" w:rsidRPr="005C0969">
        <w:t>the Commonwealth or A was B's domestic partner and was no more than 2 years older than B; and</w:t>
      </w:r>
    </w:p>
    <w:p w14:paraId="04F184D7" w14:textId="77777777" w:rsidR="007A2290" w:rsidRDefault="009267F3">
      <w:pPr>
        <w:pStyle w:val="DraftHeading4"/>
        <w:tabs>
          <w:tab w:val="right" w:pos="2268"/>
        </w:tabs>
        <w:ind w:left="2381" w:hanging="2381"/>
      </w:pPr>
      <w:r>
        <w:tab/>
      </w:r>
      <w:r w:rsidR="00572DC1">
        <w:t>(iii)</w:t>
      </w:r>
      <w:r w:rsidR="005C0969" w:rsidRPr="005C0969">
        <w:tab/>
        <w:t>where A was B's domestic partner, if B was under A's care, supervision or authority, the domestic partnership commenced before B came under A's care, supervision or authority; and</w:t>
      </w:r>
    </w:p>
    <w:p w14:paraId="4081DDEF" w14:textId="77777777" w:rsidR="007A2290" w:rsidRDefault="009267F3">
      <w:pPr>
        <w:pStyle w:val="DraftHeading3"/>
        <w:tabs>
          <w:tab w:val="right" w:pos="1757"/>
        </w:tabs>
        <w:ind w:left="1871" w:hanging="1871"/>
      </w:pPr>
      <w:r>
        <w:tab/>
      </w:r>
      <w:r w:rsidR="00572DC1">
        <w:t>(f)</w:t>
      </w:r>
      <w:r w:rsidR="005C0969" w:rsidRPr="005C0969">
        <w:tab/>
        <w:t>at the time of the conduct constituting the offence—</w:t>
      </w:r>
    </w:p>
    <w:p w14:paraId="512BEBA5" w14:textId="77777777" w:rsidR="007A2290" w:rsidRDefault="009267F3">
      <w:pPr>
        <w:pStyle w:val="DraftHeading4"/>
        <w:tabs>
          <w:tab w:val="right" w:pos="2268"/>
        </w:tabs>
        <w:ind w:left="2381" w:hanging="2381"/>
      </w:pPr>
      <w:r>
        <w:tab/>
      </w:r>
      <w:r w:rsidR="00572DC1">
        <w:t>(i)</w:t>
      </w:r>
      <w:r w:rsidR="005C0969" w:rsidRPr="005C0969">
        <w:tab/>
        <w:t>either A and B were married to each other and the marriage was recognised as valid under the Marriage Act 1961 of</w:t>
      </w:r>
      <w:r w:rsidR="00235F70">
        <w:t> </w:t>
      </w:r>
      <w:r w:rsidR="005C0969" w:rsidRPr="005C0969">
        <w:t>the Commonwealth or A was B's domestic partner and was no more than 2 years older than B; and</w:t>
      </w:r>
    </w:p>
    <w:p w14:paraId="1CFC0045" w14:textId="77777777" w:rsidR="007A2290" w:rsidRDefault="009267F3">
      <w:pPr>
        <w:pStyle w:val="DraftHeading4"/>
        <w:tabs>
          <w:tab w:val="right" w:pos="2268"/>
        </w:tabs>
        <w:ind w:left="2381" w:hanging="2381"/>
      </w:pPr>
      <w:r>
        <w:tab/>
      </w:r>
      <w:r w:rsidR="00572DC1">
        <w:t>(ii)</w:t>
      </w:r>
      <w:r w:rsidR="005C0969" w:rsidRPr="005C0969">
        <w:tab/>
        <w:t>A reasonably believed that B consented to the conduct constituting the offence.</w:t>
      </w:r>
    </w:p>
    <w:p w14:paraId="0AA31D0E" w14:textId="77777777" w:rsidR="007A2290" w:rsidRDefault="009267F3">
      <w:pPr>
        <w:pStyle w:val="DraftHeading2"/>
        <w:tabs>
          <w:tab w:val="right" w:pos="1247"/>
        </w:tabs>
        <w:ind w:left="1361" w:hanging="1361"/>
      </w:pPr>
      <w:r>
        <w:tab/>
      </w:r>
      <w:r w:rsidR="00572DC1">
        <w:t>(2)</w:t>
      </w:r>
      <w:r w:rsidR="005C0969" w:rsidRPr="005C0969">
        <w:tab/>
        <w:t>In subsection (1) a reference to an image, in relation to an offence against section 51B(1), is a reference to the image that A involves the child in producing.</w:t>
      </w:r>
    </w:p>
    <w:p w14:paraId="2E9E483A" w14:textId="6E28FA5E" w:rsidR="007A2290" w:rsidRDefault="009267F3">
      <w:pPr>
        <w:pStyle w:val="DraftHeading2"/>
        <w:tabs>
          <w:tab w:val="right" w:pos="1247"/>
        </w:tabs>
        <w:ind w:left="1361" w:hanging="1361"/>
      </w:pPr>
      <w:r>
        <w:tab/>
      </w:r>
      <w:r w:rsidR="00572DC1">
        <w:t>(3)</w:t>
      </w:r>
      <w:r w:rsidR="005C0969" w:rsidRPr="005C0969">
        <w:tab/>
        <w:t>For the purposes of subsection (1)(e), the reference to the time at which the image was first made does not include a reference to any later time at which a copy, reproduction or alteration of the image is made.</w:t>
      </w:r>
    </w:p>
    <w:p w14:paraId="3519CC54" w14:textId="4E20B600" w:rsidR="005902F2" w:rsidRDefault="005902F2" w:rsidP="005902F2"/>
    <w:p w14:paraId="57F2F61D" w14:textId="5D7DB717" w:rsidR="005902F2" w:rsidRDefault="005902F2" w:rsidP="005902F2"/>
    <w:p w14:paraId="3AE5C8EB" w14:textId="77777777" w:rsidR="005902F2" w:rsidRPr="005902F2" w:rsidRDefault="005902F2" w:rsidP="005902F2"/>
    <w:p w14:paraId="09459E02" w14:textId="77777777" w:rsidR="007A2290" w:rsidRDefault="009267F3">
      <w:pPr>
        <w:pStyle w:val="DraftHeading2"/>
        <w:tabs>
          <w:tab w:val="right" w:pos="1247"/>
        </w:tabs>
        <w:ind w:left="1361" w:hanging="1361"/>
      </w:pPr>
      <w:r>
        <w:lastRenderedPageBreak/>
        <w:tab/>
      </w:r>
      <w:r w:rsidR="00572DC1">
        <w:t>(4)</w:t>
      </w:r>
      <w:r w:rsidR="005C0969" w:rsidRPr="005C0969">
        <w:tab/>
        <w:t>A bears the burden of proving (on the balance of probabilities) the matter referred to in subsection (1)(f)(ii).</w:t>
      </w:r>
    </w:p>
    <w:p w14:paraId="4ECB6A66" w14:textId="77777777" w:rsidR="007A2290" w:rsidRDefault="007E43CE">
      <w:pPr>
        <w:pStyle w:val="DraftSectionNote"/>
        <w:tabs>
          <w:tab w:val="right" w:pos="46"/>
          <w:tab w:val="right" w:pos="1304"/>
        </w:tabs>
        <w:ind w:left="1259" w:hanging="408"/>
        <w:rPr>
          <w:b/>
        </w:rPr>
      </w:pPr>
      <w:r w:rsidRPr="007E43CE">
        <w:rPr>
          <w:b/>
        </w:rPr>
        <w:t>Notes</w:t>
      </w:r>
    </w:p>
    <w:p w14:paraId="6CBDA351" w14:textId="77777777" w:rsidR="007A2290" w:rsidRDefault="005C0969">
      <w:pPr>
        <w:pStyle w:val="DraftSectionNote"/>
        <w:tabs>
          <w:tab w:val="right" w:pos="46"/>
          <w:tab w:val="right" w:pos="1304"/>
        </w:tabs>
        <w:ind w:left="1259" w:hanging="408"/>
      </w:pPr>
      <w:r w:rsidRPr="005C0969">
        <w:t>1</w:t>
      </w:r>
      <w:r w:rsidRPr="005C0969">
        <w:tab/>
        <w:t xml:space="preserve">References to A and B in this section are references to the same A and B referred to in sections </w:t>
      </w:r>
      <w:r w:rsidRPr="005C0969">
        <w:rPr>
          <w:lang w:eastAsia="en-AU"/>
        </w:rPr>
        <w:t>51B, 51C, 51D, 51G and</w:t>
      </w:r>
      <w:r w:rsidR="00235F70">
        <w:rPr>
          <w:lang w:eastAsia="en-AU"/>
        </w:rPr>
        <w:t> </w:t>
      </w:r>
      <w:r w:rsidRPr="005C0969">
        <w:rPr>
          <w:lang w:eastAsia="en-AU"/>
        </w:rPr>
        <w:t>51H.</w:t>
      </w:r>
    </w:p>
    <w:p w14:paraId="422F5994" w14:textId="77777777" w:rsidR="007A2290" w:rsidRDefault="005C0969">
      <w:pPr>
        <w:pStyle w:val="DraftSectionNote"/>
        <w:tabs>
          <w:tab w:val="right" w:pos="46"/>
          <w:tab w:val="right" w:pos="1304"/>
        </w:tabs>
        <w:ind w:left="1259" w:hanging="408"/>
      </w:pPr>
      <w:r w:rsidRPr="005C0969">
        <w:t>2</w:t>
      </w:r>
      <w:r w:rsidRPr="005C0969">
        <w:tab/>
        <w:t>An evidential burden applies to the matters referred to in subsection (1)(a), (b), (c), (d), (e) and (f)(i).</w:t>
      </w:r>
    </w:p>
    <w:p w14:paraId="2D8C660C" w14:textId="77777777" w:rsidR="007A2290" w:rsidRDefault="005C0969">
      <w:pPr>
        <w:pStyle w:val="DraftSectionNote"/>
        <w:tabs>
          <w:tab w:val="right" w:pos="46"/>
          <w:tab w:val="right" w:pos="1304"/>
        </w:tabs>
        <w:ind w:left="1259" w:hanging="408"/>
      </w:pPr>
      <w:r w:rsidRPr="005C0969">
        <w:t>3</w:t>
      </w:r>
      <w:r w:rsidRPr="005C0969">
        <w:tab/>
        <w:t>See section 36 for the meaning of consent.</w:t>
      </w:r>
    </w:p>
    <w:p w14:paraId="7E33A7AF" w14:textId="77777777" w:rsidR="0020316D" w:rsidRPr="0020316D" w:rsidRDefault="007E43CE" w:rsidP="009F6A01">
      <w:pPr>
        <w:pStyle w:val="SideNote"/>
        <w:framePr w:wrap="around"/>
      </w:pPr>
      <w:r w:rsidRPr="007E43CE">
        <w:t>S. 51R inserted by No.</w:t>
      </w:r>
      <w:r w:rsidR="00572DC1">
        <w:t xml:space="preserve"> 47/2016 s. 16.</w:t>
      </w:r>
    </w:p>
    <w:p w14:paraId="1EB4CFCD" w14:textId="77777777" w:rsidR="007A2290" w:rsidRDefault="009267F3">
      <w:pPr>
        <w:pStyle w:val="DraftHeading1"/>
        <w:tabs>
          <w:tab w:val="right" w:pos="680"/>
        </w:tabs>
        <w:ind w:left="850" w:hanging="850"/>
        <w:rPr>
          <w:lang w:eastAsia="en-AU"/>
        </w:rPr>
      </w:pPr>
      <w:r>
        <w:rPr>
          <w:lang w:eastAsia="en-AU"/>
        </w:rPr>
        <w:tab/>
      </w:r>
      <w:bookmarkStart w:id="160" w:name="_Toc44081124"/>
      <w:r w:rsidR="00572DC1">
        <w:rPr>
          <w:lang w:eastAsia="en-AU"/>
        </w:rPr>
        <w:t>51R</w:t>
      </w:r>
      <w:r w:rsidR="005C0969" w:rsidRPr="005C0969">
        <w:rPr>
          <w:lang w:eastAsia="en-AU"/>
        </w:rPr>
        <w:tab/>
        <w:t>Defence—reasonable belief in marriage or domestic partnership</w:t>
      </w:r>
      <w:bookmarkEnd w:id="160"/>
    </w:p>
    <w:p w14:paraId="19949C41" w14:textId="77777777" w:rsidR="007A2290" w:rsidRDefault="009267F3">
      <w:pPr>
        <w:pStyle w:val="DraftHeading2"/>
        <w:tabs>
          <w:tab w:val="right" w:pos="1247"/>
        </w:tabs>
        <w:ind w:left="1361" w:hanging="1361"/>
      </w:pPr>
      <w:r>
        <w:tab/>
      </w:r>
      <w:r w:rsidR="00572DC1">
        <w:t>(1)</w:t>
      </w:r>
      <w:r w:rsidR="005C0969" w:rsidRPr="005C0969">
        <w:tab/>
        <w:t>It is a defence to a charge for an offence against section 51B(1), 51C(1), 51D(1), 51G(1) or 51H(1) if—</w:t>
      </w:r>
    </w:p>
    <w:p w14:paraId="753B269A" w14:textId="77777777" w:rsidR="007A2290" w:rsidRDefault="009267F3">
      <w:pPr>
        <w:pStyle w:val="DraftHeading3"/>
        <w:tabs>
          <w:tab w:val="right" w:pos="1757"/>
        </w:tabs>
        <w:ind w:left="1871" w:hanging="1871"/>
      </w:pPr>
      <w:r>
        <w:tab/>
      </w:r>
      <w:r w:rsidR="00572DC1">
        <w:t>(a)</w:t>
      </w:r>
      <w:r w:rsidR="005C0969" w:rsidRPr="005C0969">
        <w:tab/>
        <w:t>the child abuse material is an image; and</w:t>
      </w:r>
    </w:p>
    <w:p w14:paraId="7944DC9A" w14:textId="77777777" w:rsidR="007A2290" w:rsidRDefault="009267F3">
      <w:pPr>
        <w:pStyle w:val="DraftHeading3"/>
        <w:tabs>
          <w:tab w:val="right" w:pos="1757"/>
        </w:tabs>
        <w:ind w:left="1871" w:hanging="1871"/>
      </w:pPr>
      <w:r>
        <w:tab/>
      </w:r>
      <w:r w:rsidR="00572DC1">
        <w:t>(b)</w:t>
      </w:r>
      <w:r w:rsidR="005C0969" w:rsidRPr="005C0969">
        <w:tab/>
        <w:t>the image is child abuse material because of its depiction of another person (B); and</w:t>
      </w:r>
    </w:p>
    <w:p w14:paraId="61CFE71F" w14:textId="77777777" w:rsidR="007A2290" w:rsidRDefault="009267F3">
      <w:pPr>
        <w:pStyle w:val="DraftHeading3"/>
        <w:tabs>
          <w:tab w:val="right" w:pos="1757"/>
        </w:tabs>
        <w:ind w:left="1871" w:hanging="1871"/>
      </w:pPr>
      <w:r>
        <w:tab/>
      </w:r>
      <w:r w:rsidR="00572DC1">
        <w:t>(c)</w:t>
      </w:r>
      <w:r w:rsidR="005C0969" w:rsidRPr="005C0969">
        <w:tab/>
        <w:t>the image does not depict a criminal offence punishable by imprisonment; and</w:t>
      </w:r>
    </w:p>
    <w:p w14:paraId="7FE26EBE" w14:textId="77777777" w:rsidR="007A2290" w:rsidRDefault="009267F3">
      <w:pPr>
        <w:pStyle w:val="DraftHeading3"/>
        <w:tabs>
          <w:tab w:val="right" w:pos="1757"/>
        </w:tabs>
        <w:ind w:left="1871" w:hanging="1871"/>
      </w:pPr>
      <w:r>
        <w:tab/>
      </w:r>
      <w:r w:rsidR="00572DC1">
        <w:t>(d)</w:t>
      </w:r>
      <w:r w:rsidR="005C0969" w:rsidRPr="005C0969">
        <w:tab/>
        <w:t>A does not distribute the image to any person other than B; and</w:t>
      </w:r>
    </w:p>
    <w:p w14:paraId="2CBF711A" w14:textId="77777777" w:rsidR="007A2290" w:rsidRDefault="009267F3">
      <w:pPr>
        <w:pStyle w:val="DraftHeading3"/>
        <w:tabs>
          <w:tab w:val="right" w:pos="1757"/>
        </w:tabs>
        <w:ind w:left="1871" w:hanging="1871"/>
      </w:pPr>
      <w:r>
        <w:tab/>
      </w:r>
      <w:r w:rsidR="00572DC1">
        <w:t>(e)</w:t>
      </w:r>
      <w:r w:rsidR="005C0969" w:rsidRPr="005C0969">
        <w:tab/>
        <w:t>at the time at which the image was first made, A reasonably believed that—</w:t>
      </w:r>
    </w:p>
    <w:p w14:paraId="4762B282" w14:textId="77777777" w:rsidR="007A2290" w:rsidRDefault="009267F3">
      <w:pPr>
        <w:pStyle w:val="DraftHeading4"/>
        <w:tabs>
          <w:tab w:val="right" w:pos="2268"/>
        </w:tabs>
        <w:ind w:left="2381" w:hanging="2381"/>
      </w:pPr>
      <w:r>
        <w:tab/>
      </w:r>
      <w:r w:rsidR="00572DC1">
        <w:t>(i)</w:t>
      </w:r>
      <w:r w:rsidR="005C0969" w:rsidRPr="005C0969">
        <w:tab/>
        <w:t>B was 16 or 17 years of age; and</w:t>
      </w:r>
    </w:p>
    <w:p w14:paraId="30670AAE" w14:textId="77777777" w:rsidR="007A2290" w:rsidRDefault="009267F3">
      <w:pPr>
        <w:pStyle w:val="DraftHeading4"/>
        <w:tabs>
          <w:tab w:val="right" w:pos="2268"/>
        </w:tabs>
        <w:ind w:left="2381" w:hanging="2381"/>
      </w:pPr>
      <w:r>
        <w:tab/>
      </w:r>
      <w:r w:rsidR="00572DC1">
        <w:t>(ii)</w:t>
      </w:r>
      <w:r w:rsidR="005C0969" w:rsidRPr="005C0969">
        <w:tab/>
        <w:t>either A and B were married to each other and that the marriage was recognised as valid under the Marriage Act 1961 of the Commonwealth or A was B's domestic partner and was no more than 2 years older than B; and</w:t>
      </w:r>
    </w:p>
    <w:p w14:paraId="7C118CCC" w14:textId="77777777" w:rsidR="007A2290" w:rsidRDefault="009267F3">
      <w:pPr>
        <w:pStyle w:val="DraftHeading4"/>
        <w:tabs>
          <w:tab w:val="right" w:pos="2268"/>
        </w:tabs>
        <w:ind w:left="2381" w:hanging="2381"/>
      </w:pPr>
      <w:r>
        <w:tab/>
      </w:r>
      <w:r w:rsidR="00572DC1">
        <w:t>(iii)</w:t>
      </w:r>
      <w:r w:rsidR="005C0969" w:rsidRPr="005C0969">
        <w:tab/>
        <w:t xml:space="preserve">where A was B's domestic partner, if B was under A's care, supervision or authority, the domestic partnership </w:t>
      </w:r>
      <w:r w:rsidR="005C0969" w:rsidRPr="005C0969">
        <w:lastRenderedPageBreak/>
        <w:t>commenced before B came under A's care, supervision or authority; and</w:t>
      </w:r>
    </w:p>
    <w:p w14:paraId="48537B46" w14:textId="77777777" w:rsidR="007A2290" w:rsidRDefault="009267F3">
      <w:pPr>
        <w:pStyle w:val="DraftHeading3"/>
        <w:tabs>
          <w:tab w:val="right" w:pos="1757"/>
        </w:tabs>
        <w:ind w:left="1871" w:hanging="1871"/>
      </w:pPr>
      <w:r>
        <w:tab/>
      </w:r>
      <w:r w:rsidR="00572DC1">
        <w:t>(f)</w:t>
      </w:r>
      <w:r w:rsidR="005C0969" w:rsidRPr="005C0969">
        <w:tab/>
        <w:t>at the time of the conduct constituting the offence, A reasonably believed that—</w:t>
      </w:r>
    </w:p>
    <w:p w14:paraId="45AD0E5C" w14:textId="77777777" w:rsidR="007A2290" w:rsidRDefault="009267F3">
      <w:pPr>
        <w:pStyle w:val="DraftHeading4"/>
        <w:tabs>
          <w:tab w:val="right" w:pos="2268"/>
        </w:tabs>
        <w:ind w:left="2381" w:hanging="2381"/>
      </w:pPr>
      <w:r>
        <w:tab/>
      </w:r>
      <w:r w:rsidR="00572DC1">
        <w:t>(i)</w:t>
      </w:r>
      <w:r w:rsidR="005C0969" w:rsidRPr="005C0969">
        <w:tab/>
        <w:t>either A and B were married to each other and that the marriage was recognised as valid under the Marriage Act 1961 of the Commonwealth or A was B's domestic partner and was no more than 2 years older than B; and</w:t>
      </w:r>
    </w:p>
    <w:p w14:paraId="1B0CC8C6" w14:textId="77777777" w:rsidR="007A2290" w:rsidRDefault="009267F3">
      <w:pPr>
        <w:pStyle w:val="DraftHeading4"/>
        <w:tabs>
          <w:tab w:val="right" w:pos="2268"/>
        </w:tabs>
        <w:ind w:left="2381" w:hanging="2381"/>
      </w:pPr>
      <w:r>
        <w:tab/>
      </w:r>
      <w:r w:rsidR="00572DC1">
        <w:t>(ii)</w:t>
      </w:r>
      <w:r w:rsidR="005C0969" w:rsidRPr="005C0969">
        <w:tab/>
        <w:t>B consented to that conduct.</w:t>
      </w:r>
    </w:p>
    <w:p w14:paraId="547F163E" w14:textId="77777777" w:rsidR="007A2290" w:rsidRDefault="009267F3">
      <w:pPr>
        <w:pStyle w:val="DraftHeading2"/>
        <w:tabs>
          <w:tab w:val="right" w:pos="1247"/>
        </w:tabs>
        <w:ind w:left="1361" w:hanging="1361"/>
      </w:pPr>
      <w:r>
        <w:tab/>
      </w:r>
      <w:r w:rsidR="00572DC1">
        <w:t>(2)</w:t>
      </w:r>
      <w:r w:rsidR="005C0969" w:rsidRPr="005C0969">
        <w:tab/>
        <w:t>In subsection (1) a reference to an image, in relation to an offence against section 51B(1), is a reference to the image that A involves the child in producing.</w:t>
      </w:r>
    </w:p>
    <w:p w14:paraId="2A8518D9" w14:textId="77777777" w:rsidR="007A2290" w:rsidRDefault="009267F3">
      <w:pPr>
        <w:pStyle w:val="DraftHeading2"/>
        <w:tabs>
          <w:tab w:val="right" w:pos="1247"/>
        </w:tabs>
        <w:ind w:left="1361" w:hanging="1361"/>
      </w:pPr>
      <w:r>
        <w:tab/>
      </w:r>
      <w:r w:rsidR="00572DC1">
        <w:t>(3)</w:t>
      </w:r>
      <w:r w:rsidR="005C0969" w:rsidRPr="005C0969">
        <w:tab/>
        <w:t>For the purposes of subsection (1)(e), the reference to the time at which the image was first made does not include a reference to any later time at which a copy, reproduction or alteration of the image is made.</w:t>
      </w:r>
    </w:p>
    <w:p w14:paraId="4F170BE1" w14:textId="77777777" w:rsidR="007A2290" w:rsidRDefault="009267F3">
      <w:pPr>
        <w:pStyle w:val="DraftHeading2"/>
        <w:tabs>
          <w:tab w:val="right" w:pos="1247"/>
        </w:tabs>
        <w:ind w:left="1361" w:hanging="1361"/>
      </w:pPr>
      <w:r>
        <w:tab/>
      </w:r>
      <w:r w:rsidR="00572DC1">
        <w:t>(4)</w:t>
      </w:r>
      <w:r w:rsidR="005C0969" w:rsidRPr="005C0969">
        <w:tab/>
        <w:t>A bears the burden of proving (on the balance of probabilities) the matter referred to in subsection (1)(e) and (f).</w:t>
      </w:r>
    </w:p>
    <w:p w14:paraId="422FA8C8" w14:textId="77777777" w:rsidR="007A2290" w:rsidRDefault="007E43CE">
      <w:pPr>
        <w:pStyle w:val="DraftSectionNote"/>
        <w:tabs>
          <w:tab w:val="right" w:pos="46"/>
          <w:tab w:val="right" w:pos="1304"/>
        </w:tabs>
        <w:ind w:left="1259" w:hanging="408"/>
        <w:rPr>
          <w:b/>
        </w:rPr>
      </w:pPr>
      <w:r w:rsidRPr="007E43CE">
        <w:rPr>
          <w:b/>
        </w:rPr>
        <w:t>Notes</w:t>
      </w:r>
    </w:p>
    <w:p w14:paraId="396AC5AA" w14:textId="77777777" w:rsidR="007A2290" w:rsidRDefault="005C0969">
      <w:pPr>
        <w:pStyle w:val="DraftSectionNote"/>
        <w:tabs>
          <w:tab w:val="right" w:pos="46"/>
          <w:tab w:val="right" w:pos="1304"/>
        </w:tabs>
        <w:ind w:left="1259" w:hanging="408"/>
      </w:pPr>
      <w:r w:rsidRPr="005C0969">
        <w:t>1</w:t>
      </w:r>
      <w:r w:rsidRPr="005C0969">
        <w:tab/>
        <w:t xml:space="preserve">References to A and B in this section are references to the same A and B referred to in sections </w:t>
      </w:r>
      <w:r w:rsidRPr="005C0969">
        <w:rPr>
          <w:lang w:eastAsia="en-AU"/>
        </w:rPr>
        <w:t>51B, 51C, 51D, 51G and</w:t>
      </w:r>
      <w:r w:rsidR="00235F70">
        <w:rPr>
          <w:lang w:eastAsia="en-AU"/>
        </w:rPr>
        <w:t> </w:t>
      </w:r>
      <w:r w:rsidRPr="005C0969">
        <w:rPr>
          <w:lang w:eastAsia="en-AU"/>
        </w:rPr>
        <w:t>51H.</w:t>
      </w:r>
    </w:p>
    <w:p w14:paraId="502DEFC3" w14:textId="77777777" w:rsidR="007A2290" w:rsidRDefault="005C0969">
      <w:pPr>
        <w:pStyle w:val="DraftSectionNote"/>
        <w:tabs>
          <w:tab w:val="right" w:pos="46"/>
          <w:tab w:val="right" w:pos="1304"/>
        </w:tabs>
        <w:ind w:left="1259" w:hanging="408"/>
      </w:pPr>
      <w:r w:rsidRPr="005C0969">
        <w:t>2</w:t>
      </w:r>
      <w:r w:rsidRPr="005C0969">
        <w:tab/>
        <w:t>An evidential burden applies to the matters referred to in subsection (1)(a), (b), (c) and (d).</w:t>
      </w:r>
    </w:p>
    <w:p w14:paraId="0D53DFFD" w14:textId="77777777" w:rsidR="007A2290" w:rsidRDefault="005C0969">
      <w:pPr>
        <w:pStyle w:val="DraftSectionNote"/>
        <w:tabs>
          <w:tab w:val="right" w:pos="46"/>
          <w:tab w:val="right" w:pos="1304"/>
        </w:tabs>
        <w:ind w:left="1259" w:hanging="408"/>
      </w:pPr>
      <w:r w:rsidRPr="005C0969">
        <w:t>3</w:t>
      </w:r>
      <w:r w:rsidRPr="005C0969">
        <w:tab/>
        <w:t>See section 36 for the meaning of consent.</w:t>
      </w:r>
    </w:p>
    <w:p w14:paraId="65C49FB6" w14:textId="77777777" w:rsidR="0020316D" w:rsidRPr="0020316D" w:rsidRDefault="007E43CE" w:rsidP="009F6A01">
      <w:pPr>
        <w:pStyle w:val="SideNote"/>
        <w:framePr w:wrap="around"/>
      </w:pPr>
      <w:r w:rsidRPr="007E43CE">
        <w:t>S. 51S inserted by No.</w:t>
      </w:r>
      <w:r w:rsidR="00572DC1">
        <w:t xml:space="preserve"> 47/2016 s. 16.</w:t>
      </w:r>
    </w:p>
    <w:p w14:paraId="432FE8CD" w14:textId="77777777" w:rsidR="007A2290" w:rsidRDefault="009267F3">
      <w:pPr>
        <w:pStyle w:val="DraftHeading1"/>
        <w:tabs>
          <w:tab w:val="right" w:pos="680"/>
        </w:tabs>
        <w:ind w:left="850" w:hanging="850"/>
        <w:rPr>
          <w:lang w:eastAsia="en-AU"/>
        </w:rPr>
      </w:pPr>
      <w:r>
        <w:rPr>
          <w:lang w:eastAsia="en-AU"/>
        </w:rPr>
        <w:tab/>
      </w:r>
      <w:bookmarkStart w:id="161" w:name="_Toc44081125"/>
      <w:r w:rsidR="00572DC1">
        <w:rPr>
          <w:lang w:eastAsia="en-AU"/>
        </w:rPr>
        <w:t>51S</w:t>
      </w:r>
      <w:r w:rsidR="005C0969" w:rsidRPr="005C0969">
        <w:rPr>
          <w:lang w:eastAsia="en-AU"/>
        </w:rPr>
        <w:tab/>
        <w:t>Defence—reasonable steps to prevent use of a website for child abuse material</w:t>
      </w:r>
      <w:bookmarkEnd w:id="161"/>
    </w:p>
    <w:p w14:paraId="2002D897" w14:textId="77777777" w:rsidR="007A2290" w:rsidRDefault="009267F3">
      <w:pPr>
        <w:pStyle w:val="DraftHeading2"/>
        <w:tabs>
          <w:tab w:val="right" w:pos="1247"/>
        </w:tabs>
        <w:ind w:left="1361" w:hanging="1361"/>
        <w:rPr>
          <w:lang w:eastAsia="en-AU"/>
        </w:rPr>
      </w:pPr>
      <w:r>
        <w:rPr>
          <w:lang w:eastAsia="en-AU"/>
        </w:rPr>
        <w:tab/>
      </w:r>
      <w:r w:rsidR="00572DC1">
        <w:rPr>
          <w:lang w:eastAsia="en-AU"/>
        </w:rPr>
        <w:t>(1)</w:t>
      </w:r>
      <w:r w:rsidR="005C0969" w:rsidRPr="005C0969">
        <w:rPr>
          <w:lang w:eastAsia="en-AU"/>
        </w:rPr>
        <w:tab/>
        <w:t>It is a defence to a charge for an offence against section 51E(1) if A, on becoming aware that the</w:t>
      </w:r>
      <w:r w:rsidR="00A23B6A">
        <w:rPr>
          <w:lang w:eastAsia="en-AU"/>
        </w:rPr>
        <w:t> </w:t>
      </w:r>
      <w:r w:rsidR="005C0969" w:rsidRPr="005C0969">
        <w:rPr>
          <w:lang w:eastAsia="en-AU"/>
        </w:rPr>
        <w:t xml:space="preserve">website is being used, or has been used, by </w:t>
      </w:r>
      <w:r w:rsidR="005C0969" w:rsidRPr="005C0969">
        <w:rPr>
          <w:lang w:eastAsia="en-AU"/>
        </w:rPr>
        <w:lastRenderedPageBreak/>
        <w:t>another person to deal with child abuse material, takes all reasonable steps in the circumstances to prevent any person from being able to use the website to deal with child abuse material.</w:t>
      </w:r>
    </w:p>
    <w:p w14:paraId="283BE3B6" w14:textId="77777777" w:rsidR="007A2290" w:rsidRDefault="009267F3">
      <w:pPr>
        <w:pStyle w:val="DraftHeading2"/>
        <w:tabs>
          <w:tab w:val="right" w:pos="1247"/>
        </w:tabs>
        <w:ind w:left="1361" w:hanging="1361"/>
        <w:rPr>
          <w:lang w:eastAsia="en-AU"/>
        </w:rPr>
      </w:pPr>
      <w:r>
        <w:rPr>
          <w:lang w:eastAsia="en-AU"/>
        </w:rPr>
        <w:tab/>
      </w:r>
      <w:r w:rsidR="00572DC1">
        <w:rPr>
          <w:lang w:eastAsia="en-AU"/>
        </w:rPr>
        <w:t>(2)</w:t>
      </w:r>
      <w:r w:rsidR="005C0969" w:rsidRPr="005C0969">
        <w:rPr>
          <w:lang w:eastAsia="en-AU"/>
        </w:rPr>
        <w:tab/>
        <w:t>In determining whether A has taken all reasonable steps in the circumstances for the purposes of subsection (1), regard must be had to whether A</w:t>
      </w:r>
      <w:r w:rsidR="00A23B6A">
        <w:rPr>
          <w:lang w:eastAsia="en-AU"/>
        </w:rPr>
        <w:t> </w:t>
      </w:r>
      <w:r w:rsidR="005C0969" w:rsidRPr="005C0969">
        <w:rPr>
          <w:lang w:eastAsia="en-AU"/>
        </w:rPr>
        <w:t>did any of the following as soon as it was practicable to do so—</w:t>
      </w:r>
    </w:p>
    <w:p w14:paraId="1C9B8234" w14:textId="77777777" w:rsidR="007A2290" w:rsidRDefault="009267F3">
      <w:pPr>
        <w:pStyle w:val="DraftHeading3"/>
        <w:tabs>
          <w:tab w:val="right" w:pos="1757"/>
        </w:tabs>
        <w:ind w:left="1871" w:hanging="1871"/>
        <w:rPr>
          <w:lang w:eastAsia="en-AU"/>
        </w:rPr>
      </w:pPr>
      <w:r>
        <w:rPr>
          <w:lang w:eastAsia="en-AU"/>
        </w:rPr>
        <w:tab/>
      </w:r>
      <w:r w:rsidR="00572DC1">
        <w:rPr>
          <w:lang w:eastAsia="en-AU"/>
        </w:rPr>
        <w:t>(a)</w:t>
      </w:r>
      <w:r w:rsidR="005C0969" w:rsidRPr="005C0969">
        <w:rPr>
          <w:lang w:eastAsia="en-AU"/>
        </w:rPr>
        <w:tab/>
        <w:t>shut the website down;</w:t>
      </w:r>
    </w:p>
    <w:p w14:paraId="4982CE38" w14:textId="37D81037" w:rsidR="00111591" w:rsidRPr="00111591" w:rsidRDefault="009267F3" w:rsidP="005902F2">
      <w:pPr>
        <w:pStyle w:val="DraftHeading3"/>
        <w:tabs>
          <w:tab w:val="right" w:pos="1757"/>
        </w:tabs>
        <w:ind w:left="1871" w:hanging="1871"/>
        <w:rPr>
          <w:lang w:eastAsia="en-AU"/>
        </w:rPr>
      </w:pPr>
      <w:r>
        <w:rPr>
          <w:lang w:eastAsia="en-AU"/>
        </w:rPr>
        <w:tab/>
      </w:r>
      <w:r w:rsidR="00572DC1">
        <w:rPr>
          <w:lang w:eastAsia="en-AU"/>
        </w:rPr>
        <w:t>(b)</w:t>
      </w:r>
      <w:r w:rsidR="005C0969" w:rsidRPr="005C0969">
        <w:rPr>
          <w:lang w:eastAsia="en-AU"/>
        </w:rPr>
        <w:tab/>
        <w:t>modified the operation of the website so that it could not be used to deal with child abuse material;</w:t>
      </w:r>
    </w:p>
    <w:p w14:paraId="3A2E1682" w14:textId="77777777" w:rsidR="007A2290" w:rsidRDefault="009267F3">
      <w:pPr>
        <w:pStyle w:val="DraftHeading3"/>
        <w:tabs>
          <w:tab w:val="right" w:pos="1757"/>
        </w:tabs>
        <w:ind w:left="1871" w:hanging="1871"/>
        <w:rPr>
          <w:lang w:eastAsia="en-AU"/>
        </w:rPr>
      </w:pPr>
      <w:r>
        <w:rPr>
          <w:lang w:eastAsia="en-AU"/>
        </w:rPr>
        <w:tab/>
      </w:r>
      <w:r w:rsidR="00572DC1">
        <w:rPr>
          <w:lang w:eastAsia="en-AU"/>
        </w:rPr>
        <w:t>(c)</w:t>
      </w:r>
      <w:r w:rsidR="005C0969" w:rsidRPr="005C0969">
        <w:rPr>
          <w:lang w:eastAsia="en-AU"/>
        </w:rPr>
        <w:tab/>
        <w:t>notified a police officer that the website is being, or has been, used to deal with child abuse material and complied with any reasonable directions given to A by a police officer as to what to do in relation to that use of the website;</w:t>
      </w:r>
    </w:p>
    <w:p w14:paraId="15223CBD" w14:textId="77777777" w:rsidR="007A2290" w:rsidRDefault="009267F3">
      <w:pPr>
        <w:pStyle w:val="DraftHeading3"/>
        <w:tabs>
          <w:tab w:val="right" w:pos="1757"/>
        </w:tabs>
        <w:ind w:left="1871" w:hanging="1871"/>
        <w:rPr>
          <w:lang w:eastAsia="en-AU"/>
        </w:rPr>
      </w:pPr>
      <w:r>
        <w:rPr>
          <w:lang w:eastAsia="en-AU"/>
        </w:rPr>
        <w:tab/>
      </w:r>
      <w:r w:rsidR="00572DC1">
        <w:rPr>
          <w:lang w:eastAsia="en-AU"/>
        </w:rPr>
        <w:t>(d)</w:t>
      </w:r>
      <w:r w:rsidR="005C0969" w:rsidRPr="005C0969">
        <w:rPr>
          <w:lang w:eastAsia="en-AU"/>
        </w:rPr>
        <w:tab/>
        <w:t>notified a relevant industry regulatory authority that the website is being, or has been, used to deal with child abuse material and complied with any reasonable directions given to A by that authority as to what to do in relation to that use of the website.</w:t>
      </w:r>
    </w:p>
    <w:p w14:paraId="5D80EB63" w14:textId="77777777" w:rsidR="007A2290" w:rsidRDefault="007E43CE">
      <w:pPr>
        <w:pStyle w:val="DraftSectionNote"/>
        <w:tabs>
          <w:tab w:val="right" w:pos="1304"/>
        </w:tabs>
        <w:ind w:left="850"/>
        <w:rPr>
          <w:b/>
          <w:lang w:eastAsia="en-AU"/>
        </w:rPr>
      </w:pPr>
      <w:r w:rsidRPr="007E43CE">
        <w:rPr>
          <w:b/>
          <w:lang w:eastAsia="en-AU"/>
        </w:rPr>
        <w:t>Note</w:t>
      </w:r>
    </w:p>
    <w:p w14:paraId="35D30ECE" w14:textId="77777777" w:rsidR="007A2290" w:rsidRDefault="005C0969">
      <w:pPr>
        <w:pStyle w:val="DraftSectionNote"/>
        <w:tabs>
          <w:tab w:val="right" w:pos="1304"/>
        </w:tabs>
        <w:ind w:left="850"/>
        <w:rPr>
          <w:lang w:eastAsia="en-AU"/>
        </w:rPr>
      </w:pPr>
      <w:r w:rsidRPr="005C0969">
        <w:rPr>
          <w:lang w:eastAsia="en-AU"/>
        </w:rPr>
        <w:t>The reference to A in this section is a reference to the same A</w:t>
      </w:r>
      <w:r w:rsidR="00A23B6A">
        <w:rPr>
          <w:lang w:eastAsia="en-AU"/>
        </w:rPr>
        <w:t> </w:t>
      </w:r>
      <w:r w:rsidRPr="005C0969">
        <w:rPr>
          <w:lang w:eastAsia="en-AU"/>
        </w:rPr>
        <w:t>referred to in section 51E.</w:t>
      </w:r>
    </w:p>
    <w:p w14:paraId="7CEBC681" w14:textId="77777777" w:rsidR="0020316D" w:rsidRPr="0020316D" w:rsidRDefault="007E43CE" w:rsidP="009F6A01">
      <w:pPr>
        <w:pStyle w:val="SideNote"/>
        <w:framePr w:wrap="around"/>
      </w:pPr>
      <w:r w:rsidRPr="007E43CE">
        <w:t>S. 51T inserted by No.</w:t>
      </w:r>
      <w:r w:rsidR="00572DC1">
        <w:t xml:space="preserve"> 47/2016 s. 16.</w:t>
      </w:r>
    </w:p>
    <w:p w14:paraId="7C2B429D" w14:textId="77777777" w:rsidR="007A2290" w:rsidRDefault="009267F3">
      <w:pPr>
        <w:pStyle w:val="DraftHeading1"/>
        <w:tabs>
          <w:tab w:val="right" w:pos="680"/>
        </w:tabs>
        <w:ind w:left="850" w:hanging="850"/>
        <w:rPr>
          <w:lang w:eastAsia="en-AU"/>
        </w:rPr>
      </w:pPr>
      <w:r>
        <w:rPr>
          <w:lang w:eastAsia="en-AU"/>
        </w:rPr>
        <w:tab/>
      </w:r>
      <w:bookmarkStart w:id="162" w:name="_Toc44081126"/>
      <w:r w:rsidR="00572DC1">
        <w:rPr>
          <w:lang w:eastAsia="en-AU"/>
        </w:rPr>
        <w:t>51T</w:t>
      </w:r>
      <w:r w:rsidR="005C0969" w:rsidRPr="005C0969">
        <w:rPr>
          <w:lang w:eastAsia="en-AU"/>
        </w:rPr>
        <w:tab/>
        <w:t>Defence—unsolicited possession</w:t>
      </w:r>
      <w:bookmarkEnd w:id="162"/>
    </w:p>
    <w:p w14:paraId="22A775B3" w14:textId="77777777" w:rsidR="007A2290" w:rsidRDefault="005C0969">
      <w:pPr>
        <w:pStyle w:val="BodySectionSub"/>
        <w:rPr>
          <w:lang w:eastAsia="en-AU"/>
        </w:rPr>
      </w:pPr>
      <w:r w:rsidRPr="005C0969">
        <w:rPr>
          <w:lang w:eastAsia="en-AU"/>
        </w:rPr>
        <w:t>It is a defence to a charge for an offence against section 51G(1) for A to prove on the balance of probabilities that—</w:t>
      </w:r>
    </w:p>
    <w:p w14:paraId="0D5B26D4" w14:textId="77777777" w:rsidR="007A2290" w:rsidRDefault="009267F3">
      <w:pPr>
        <w:pStyle w:val="DraftHeading3"/>
        <w:tabs>
          <w:tab w:val="right" w:pos="1757"/>
        </w:tabs>
        <w:ind w:left="1871" w:hanging="1871"/>
        <w:rPr>
          <w:lang w:eastAsia="en-AU"/>
        </w:rPr>
      </w:pPr>
      <w:r>
        <w:rPr>
          <w:lang w:eastAsia="en-AU"/>
        </w:rPr>
        <w:tab/>
      </w:r>
      <w:r w:rsidR="00572DC1">
        <w:rPr>
          <w:lang w:eastAsia="en-AU"/>
        </w:rPr>
        <w:t>(a)</w:t>
      </w:r>
      <w:r w:rsidR="005C0969" w:rsidRPr="005C0969">
        <w:rPr>
          <w:lang w:eastAsia="en-AU"/>
        </w:rPr>
        <w:tab/>
        <w:t>A did not intentionally come into possession of child abuse material; and</w:t>
      </w:r>
    </w:p>
    <w:p w14:paraId="7CED3B79" w14:textId="77777777" w:rsidR="007A2290" w:rsidRDefault="009267F3">
      <w:pPr>
        <w:pStyle w:val="DraftHeading3"/>
        <w:tabs>
          <w:tab w:val="right" w:pos="1757"/>
        </w:tabs>
        <w:ind w:left="1871" w:hanging="1871"/>
        <w:rPr>
          <w:lang w:eastAsia="en-AU"/>
        </w:rPr>
      </w:pPr>
      <w:r>
        <w:rPr>
          <w:lang w:eastAsia="en-AU"/>
        </w:rPr>
        <w:lastRenderedPageBreak/>
        <w:tab/>
      </w:r>
      <w:r w:rsidR="00572DC1">
        <w:rPr>
          <w:lang w:eastAsia="en-AU"/>
        </w:rPr>
        <w:t>(b)</w:t>
      </w:r>
      <w:r w:rsidR="005C0969" w:rsidRPr="005C0969">
        <w:rPr>
          <w:lang w:eastAsia="en-AU"/>
        </w:rPr>
        <w:tab/>
        <w:t>on becoming aware of having come into possession of child abuse material, A, as soon as it was practicable to do so, took all reasonable steps in the circumstances to cease possessing the material.</w:t>
      </w:r>
    </w:p>
    <w:p w14:paraId="340F9475" w14:textId="77777777" w:rsidR="007A2290" w:rsidRDefault="007E43CE">
      <w:pPr>
        <w:pStyle w:val="DraftSectionNote"/>
        <w:tabs>
          <w:tab w:val="right" w:pos="1304"/>
        </w:tabs>
        <w:ind w:left="850"/>
        <w:rPr>
          <w:b/>
          <w:lang w:eastAsia="en-AU"/>
        </w:rPr>
      </w:pPr>
      <w:r w:rsidRPr="007E43CE">
        <w:rPr>
          <w:b/>
          <w:lang w:eastAsia="en-AU"/>
        </w:rPr>
        <w:t>Note</w:t>
      </w:r>
    </w:p>
    <w:p w14:paraId="6D8DCEF3" w14:textId="35C907AD" w:rsidR="00111591" w:rsidRPr="00111591" w:rsidRDefault="005C0969" w:rsidP="005902F2">
      <w:pPr>
        <w:pStyle w:val="DraftSectionNote"/>
        <w:tabs>
          <w:tab w:val="right" w:pos="1304"/>
        </w:tabs>
        <w:ind w:left="850"/>
        <w:rPr>
          <w:lang w:eastAsia="en-AU"/>
        </w:rPr>
      </w:pPr>
      <w:r w:rsidRPr="005C0969">
        <w:rPr>
          <w:lang w:eastAsia="en-AU"/>
        </w:rPr>
        <w:t>The reference to A in this section is a reference to the same</w:t>
      </w:r>
      <w:r w:rsidR="00C15D1A">
        <w:rPr>
          <w:lang w:eastAsia="en-AU"/>
        </w:rPr>
        <w:t xml:space="preserve"> </w:t>
      </w:r>
      <w:r w:rsidRPr="005C0969">
        <w:rPr>
          <w:lang w:eastAsia="en-AU"/>
        </w:rPr>
        <w:t>A</w:t>
      </w:r>
      <w:r w:rsidR="00C15D1A">
        <w:rPr>
          <w:lang w:eastAsia="en-AU"/>
        </w:rPr>
        <w:t> </w:t>
      </w:r>
      <w:r w:rsidRPr="005C0969">
        <w:rPr>
          <w:lang w:eastAsia="en-AU"/>
        </w:rPr>
        <w:t>referred to in section 51G.</w:t>
      </w:r>
    </w:p>
    <w:p w14:paraId="7449358A" w14:textId="77777777" w:rsidR="0020316D" w:rsidRPr="0020316D" w:rsidRDefault="007E43CE" w:rsidP="009F6A01">
      <w:pPr>
        <w:pStyle w:val="SideNote"/>
        <w:framePr w:wrap="around"/>
      </w:pPr>
      <w:r w:rsidRPr="007E43CE">
        <w:t>S. 51U inserted by No.</w:t>
      </w:r>
      <w:r w:rsidR="00572DC1">
        <w:t xml:space="preserve"> 47/2016 s. 16.</w:t>
      </w:r>
    </w:p>
    <w:p w14:paraId="3797D350" w14:textId="77777777" w:rsidR="007A2290" w:rsidRDefault="009267F3">
      <w:pPr>
        <w:pStyle w:val="DraftHeading1"/>
        <w:tabs>
          <w:tab w:val="right" w:pos="680"/>
        </w:tabs>
        <w:ind w:left="850" w:hanging="850"/>
        <w:rPr>
          <w:lang w:eastAsia="en-AU"/>
        </w:rPr>
      </w:pPr>
      <w:r>
        <w:rPr>
          <w:lang w:eastAsia="en-AU"/>
        </w:rPr>
        <w:tab/>
      </w:r>
      <w:bookmarkStart w:id="163" w:name="_Toc44081127"/>
      <w:r w:rsidR="00572DC1">
        <w:rPr>
          <w:lang w:eastAsia="en-AU"/>
        </w:rPr>
        <w:t>51U</w:t>
      </w:r>
      <w:r w:rsidR="005C0969" w:rsidRPr="005C0969">
        <w:rPr>
          <w:lang w:eastAsia="en-AU"/>
        </w:rPr>
        <w:tab/>
        <w:t>No defence of mistaken but honest and reasonable belief that child abuse material not offensive</w:t>
      </w:r>
      <w:bookmarkEnd w:id="163"/>
    </w:p>
    <w:p w14:paraId="5692785B" w14:textId="77777777" w:rsidR="007A2290" w:rsidRDefault="005C0969">
      <w:pPr>
        <w:pStyle w:val="BodySectionSub"/>
      </w:pPr>
      <w:r w:rsidRPr="005C0969">
        <w:t>It is not a defence to a charge for a child abuse material offence that, at the time of the conduct constituting the offence, A was under a mistaken but honest and reasonable belief that reasonable persons would not regard the child abuse material as being, in the circumstances, offensive.</w:t>
      </w:r>
    </w:p>
    <w:p w14:paraId="4C202229" w14:textId="77777777" w:rsidR="007A2290" w:rsidRDefault="007E43CE">
      <w:pPr>
        <w:pStyle w:val="DraftSectionNote"/>
        <w:tabs>
          <w:tab w:val="right" w:pos="1304"/>
        </w:tabs>
        <w:ind w:left="850"/>
        <w:rPr>
          <w:b/>
          <w:lang w:eastAsia="en-AU"/>
        </w:rPr>
      </w:pPr>
      <w:r w:rsidRPr="007E43CE">
        <w:rPr>
          <w:b/>
          <w:lang w:eastAsia="en-AU"/>
        </w:rPr>
        <w:t>Note</w:t>
      </w:r>
    </w:p>
    <w:p w14:paraId="07CB5657" w14:textId="77777777" w:rsidR="007A2290" w:rsidRDefault="005C0969">
      <w:pPr>
        <w:pStyle w:val="DraftSectionNote"/>
        <w:tabs>
          <w:tab w:val="right" w:pos="1304"/>
        </w:tabs>
        <w:ind w:left="850"/>
      </w:pPr>
      <w:r w:rsidRPr="005C0969">
        <w:rPr>
          <w:lang w:eastAsia="en-AU"/>
        </w:rPr>
        <w:t>The reference to A in this section is a reference to the same A</w:t>
      </w:r>
      <w:r w:rsidR="00C15D1A">
        <w:rPr>
          <w:lang w:eastAsia="en-AU"/>
        </w:rPr>
        <w:t> </w:t>
      </w:r>
      <w:r w:rsidRPr="005C0969">
        <w:rPr>
          <w:lang w:eastAsia="en-AU"/>
        </w:rPr>
        <w:t>referred to in the child abuse material offence provisions.</w:t>
      </w:r>
    </w:p>
    <w:p w14:paraId="1EBBFA1C" w14:textId="77777777" w:rsidR="0020316D" w:rsidRPr="0020316D" w:rsidRDefault="007E43CE" w:rsidP="009F6A01">
      <w:pPr>
        <w:pStyle w:val="SideNote"/>
        <w:framePr w:wrap="around"/>
      </w:pPr>
      <w:r w:rsidRPr="007E43CE">
        <w:t>S. 51V inserted by No.</w:t>
      </w:r>
      <w:r w:rsidR="00572DC1">
        <w:t xml:space="preserve"> 47/2016 s. 16.</w:t>
      </w:r>
    </w:p>
    <w:p w14:paraId="2C76C7FC" w14:textId="77777777" w:rsidR="007A2290" w:rsidRDefault="009267F3">
      <w:pPr>
        <w:pStyle w:val="DraftHeading1"/>
        <w:tabs>
          <w:tab w:val="right" w:pos="680"/>
        </w:tabs>
        <w:ind w:left="850" w:hanging="850"/>
      </w:pPr>
      <w:r>
        <w:tab/>
      </w:r>
      <w:bookmarkStart w:id="164" w:name="_Toc44081128"/>
      <w:r w:rsidR="00572DC1">
        <w:t>51V</w:t>
      </w:r>
      <w:r w:rsidR="005C0969" w:rsidRPr="005C0969">
        <w:tab/>
        <w:t>Use of random sample evidence in child abuse material cases</w:t>
      </w:r>
      <w:bookmarkEnd w:id="164"/>
    </w:p>
    <w:p w14:paraId="63E2D0C8" w14:textId="77777777" w:rsidR="007A2290" w:rsidRDefault="009267F3">
      <w:pPr>
        <w:pStyle w:val="DraftHeading2"/>
        <w:tabs>
          <w:tab w:val="right" w:pos="1247"/>
        </w:tabs>
        <w:ind w:left="1361" w:hanging="1361"/>
        <w:rPr>
          <w:lang w:eastAsia="en-AU"/>
        </w:rPr>
      </w:pPr>
      <w:r>
        <w:rPr>
          <w:lang w:eastAsia="en-AU"/>
        </w:rPr>
        <w:tab/>
      </w:r>
      <w:r w:rsidR="00572DC1">
        <w:rPr>
          <w:lang w:eastAsia="en-AU"/>
        </w:rPr>
        <w:t>(1)</w:t>
      </w:r>
      <w:r w:rsidR="005C0969" w:rsidRPr="005C0969">
        <w:tab/>
      </w:r>
      <w:r w:rsidR="005C0969" w:rsidRPr="005C0969">
        <w:rPr>
          <w:lang w:eastAsia="en-AU"/>
        </w:rPr>
        <w:t>An authorised classifier, in connection with any proceeding for a child abuse material offence, may conduct an examination of a random sample of seized material.</w:t>
      </w:r>
    </w:p>
    <w:p w14:paraId="0F707861" w14:textId="77777777" w:rsidR="007A2290" w:rsidRDefault="009267F3">
      <w:pPr>
        <w:pStyle w:val="DraftHeading2"/>
        <w:tabs>
          <w:tab w:val="right" w:pos="1247"/>
        </w:tabs>
        <w:ind w:left="1361" w:hanging="1361"/>
        <w:rPr>
          <w:lang w:eastAsia="en-AU"/>
        </w:rPr>
      </w:pPr>
      <w:r>
        <w:rPr>
          <w:lang w:eastAsia="en-AU"/>
        </w:rPr>
        <w:tab/>
      </w:r>
      <w:r w:rsidR="00572DC1">
        <w:rPr>
          <w:lang w:eastAsia="en-AU"/>
        </w:rPr>
        <w:t>(2)</w:t>
      </w:r>
      <w:r w:rsidR="005C0969" w:rsidRPr="005C0969">
        <w:rPr>
          <w:lang w:eastAsia="en-AU"/>
        </w:rPr>
        <w:tab/>
        <w:t>In the proceeding for the child abuse material offence concerned, evidence adduced by the prosecution of any of the authorised classifier's findings as to the nature and content of the random sample is admissible as evidence of the nature and content of the whole of the material from which the random sample was taken.</w:t>
      </w:r>
    </w:p>
    <w:p w14:paraId="76B2B942" w14:textId="6F6E3519" w:rsidR="00111591" w:rsidRPr="00111591" w:rsidRDefault="009267F3" w:rsidP="005902F2">
      <w:pPr>
        <w:pStyle w:val="DraftHeading2"/>
        <w:tabs>
          <w:tab w:val="right" w:pos="1247"/>
        </w:tabs>
        <w:ind w:left="1361" w:hanging="1361"/>
        <w:rPr>
          <w:lang w:eastAsia="en-AU"/>
        </w:rPr>
      </w:pPr>
      <w:r>
        <w:rPr>
          <w:lang w:eastAsia="en-AU"/>
        </w:rPr>
        <w:tab/>
      </w:r>
      <w:r w:rsidR="00572DC1">
        <w:rPr>
          <w:lang w:eastAsia="en-AU"/>
        </w:rPr>
        <w:t>(3)</w:t>
      </w:r>
      <w:r w:rsidR="005C0969" w:rsidRPr="005C0969">
        <w:rPr>
          <w:lang w:eastAsia="en-AU"/>
        </w:rPr>
        <w:tab/>
        <w:t>Accordingly, it is open to a court to find that any</w:t>
      </w:r>
      <w:r w:rsidR="005F6432">
        <w:rPr>
          <w:lang w:eastAsia="en-AU"/>
        </w:rPr>
        <w:t> </w:t>
      </w:r>
      <w:r w:rsidR="005C0969" w:rsidRPr="005C0969">
        <w:rPr>
          <w:lang w:eastAsia="en-AU"/>
        </w:rPr>
        <w:t xml:space="preserve">type of child abuse material found by an authorised classifier to be present in a particular proportion in the random sample is </w:t>
      </w:r>
      <w:r w:rsidR="005C0969" w:rsidRPr="005C0969">
        <w:rPr>
          <w:lang w:eastAsia="en-AU"/>
        </w:rPr>
        <w:lastRenderedPageBreak/>
        <w:t>present in the same proportion in the material from which the random sample was taken.</w:t>
      </w:r>
    </w:p>
    <w:p w14:paraId="417A03E6" w14:textId="77777777" w:rsidR="007A2290" w:rsidRDefault="009267F3">
      <w:pPr>
        <w:pStyle w:val="DraftHeading2"/>
        <w:tabs>
          <w:tab w:val="right" w:pos="1247"/>
        </w:tabs>
        <w:ind w:left="1361" w:hanging="1361"/>
        <w:rPr>
          <w:lang w:eastAsia="en-AU"/>
        </w:rPr>
      </w:pPr>
      <w:r>
        <w:rPr>
          <w:lang w:eastAsia="en-AU"/>
        </w:rPr>
        <w:tab/>
      </w:r>
      <w:r w:rsidR="00572DC1">
        <w:rPr>
          <w:lang w:eastAsia="en-AU"/>
        </w:rPr>
        <w:t>(4)</w:t>
      </w:r>
      <w:r w:rsidR="005C0969" w:rsidRPr="005C0969">
        <w:rPr>
          <w:lang w:eastAsia="en-AU"/>
        </w:rPr>
        <w:tab/>
        <w:t xml:space="preserve">A certificate of an authorised classifier that certifies the following is admissible </w:t>
      </w:r>
      <w:r w:rsidR="005C0969" w:rsidRPr="005C0969">
        <w:rPr>
          <w:sz w:val="23"/>
          <w:szCs w:val="23"/>
        </w:rPr>
        <w:t>in proceedings for a child abuse material offence as evidence of the matters certified—</w:t>
      </w:r>
    </w:p>
    <w:p w14:paraId="00F47031" w14:textId="77777777" w:rsidR="007A2290" w:rsidRDefault="009267F3">
      <w:pPr>
        <w:pStyle w:val="DraftHeading3"/>
        <w:tabs>
          <w:tab w:val="right" w:pos="1757"/>
        </w:tabs>
        <w:ind w:left="1871" w:hanging="1871"/>
        <w:rPr>
          <w:lang w:eastAsia="en-AU"/>
        </w:rPr>
      </w:pPr>
      <w:r>
        <w:rPr>
          <w:lang w:eastAsia="en-AU"/>
        </w:rPr>
        <w:tab/>
      </w:r>
      <w:r w:rsidR="00572DC1">
        <w:rPr>
          <w:lang w:eastAsia="en-AU"/>
        </w:rPr>
        <w:t>(a)</w:t>
      </w:r>
      <w:r w:rsidR="005C0969" w:rsidRPr="005C0969">
        <w:rPr>
          <w:lang w:eastAsia="en-AU"/>
        </w:rPr>
        <w:tab/>
        <w:t>that the authorised classifier conducted an examination of a random sample of seized material;</w:t>
      </w:r>
    </w:p>
    <w:p w14:paraId="3C80AEEA" w14:textId="77777777" w:rsidR="007A2290" w:rsidRDefault="009267F3">
      <w:pPr>
        <w:pStyle w:val="DraftHeading3"/>
        <w:tabs>
          <w:tab w:val="right" w:pos="1757"/>
        </w:tabs>
        <w:ind w:left="1871" w:hanging="1871"/>
        <w:rPr>
          <w:lang w:eastAsia="en-AU"/>
        </w:rPr>
      </w:pPr>
      <w:r>
        <w:rPr>
          <w:lang w:eastAsia="en-AU"/>
        </w:rPr>
        <w:tab/>
      </w:r>
      <w:r w:rsidR="00572DC1">
        <w:rPr>
          <w:lang w:eastAsia="en-AU"/>
        </w:rPr>
        <w:t>(b)</w:t>
      </w:r>
      <w:r w:rsidR="005C0969" w:rsidRPr="005C0969">
        <w:rPr>
          <w:lang w:eastAsia="en-AU"/>
        </w:rPr>
        <w:tab/>
        <w:t>the findings of the authorised classifier as to the nature and content of the random sample.</w:t>
      </w:r>
    </w:p>
    <w:p w14:paraId="2FC319CE" w14:textId="77777777" w:rsidR="007A2290" w:rsidRDefault="009267F3">
      <w:pPr>
        <w:pStyle w:val="DraftHeading2"/>
        <w:tabs>
          <w:tab w:val="right" w:pos="1247"/>
        </w:tabs>
        <w:ind w:left="1361" w:hanging="1361"/>
        <w:rPr>
          <w:lang w:eastAsia="en-AU"/>
        </w:rPr>
      </w:pPr>
      <w:r>
        <w:rPr>
          <w:lang w:eastAsia="en-AU"/>
        </w:rPr>
        <w:tab/>
      </w:r>
      <w:r w:rsidR="00572DC1">
        <w:rPr>
          <w:lang w:eastAsia="en-AU"/>
        </w:rPr>
        <w:t>(5)</w:t>
      </w:r>
      <w:r w:rsidR="005C0969" w:rsidRPr="005C0969">
        <w:rPr>
          <w:lang w:eastAsia="en-AU"/>
        </w:rPr>
        <w:tab/>
        <w:t>A certificate signed by a person purporting to be</w:t>
      </w:r>
      <w:r w:rsidR="005F6432">
        <w:rPr>
          <w:lang w:eastAsia="en-AU"/>
        </w:rPr>
        <w:t> </w:t>
      </w:r>
      <w:r w:rsidR="005C0969" w:rsidRPr="005C0969">
        <w:rPr>
          <w:lang w:eastAsia="en-AU"/>
        </w:rPr>
        <w:t>an authorised classifier is, in the absence of evidence to the contrary, taken to be a certificate of an authorised classifier.</w:t>
      </w:r>
    </w:p>
    <w:p w14:paraId="6AC1CE1F" w14:textId="77777777" w:rsidR="007A2290" w:rsidRDefault="009267F3">
      <w:pPr>
        <w:pStyle w:val="DraftHeading2"/>
        <w:tabs>
          <w:tab w:val="right" w:pos="1247"/>
        </w:tabs>
        <w:ind w:left="1361" w:hanging="1361"/>
        <w:rPr>
          <w:lang w:eastAsia="en-AU"/>
        </w:rPr>
      </w:pPr>
      <w:r>
        <w:rPr>
          <w:lang w:eastAsia="en-AU"/>
        </w:rPr>
        <w:tab/>
      </w:r>
      <w:r w:rsidR="00572DC1">
        <w:rPr>
          <w:lang w:eastAsia="en-AU"/>
        </w:rPr>
        <w:t>(6)</w:t>
      </w:r>
      <w:r w:rsidR="005C0969" w:rsidRPr="005C0969">
        <w:rPr>
          <w:lang w:eastAsia="en-AU"/>
        </w:rPr>
        <w:tab/>
        <w:t>Evidence is admissible under this section only if</w:t>
      </w:r>
      <w:r w:rsidR="005F6432">
        <w:rPr>
          <w:lang w:eastAsia="en-AU"/>
        </w:rPr>
        <w:t> </w:t>
      </w:r>
      <w:r w:rsidR="005C0969" w:rsidRPr="005C0969">
        <w:rPr>
          <w:lang w:eastAsia="en-AU"/>
        </w:rPr>
        <w:t>the court is satisfied that an Australian legal practitioner representing the accused, or the accused, has been given a reasonable opportunity to inspect the seized material.</w:t>
      </w:r>
    </w:p>
    <w:p w14:paraId="280D76BF" w14:textId="77777777" w:rsidR="007A2290" w:rsidRDefault="009267F3">
      <w:pPr>
        <w:pStyle w:val="DraftHeading2"/>
        <w:tabs>
          <w:tab w:val="right" w:pos="1247"/>
        </w:tabs>
        <w:ind w:left="1361" w:hanging="1361"/>
        <w:rPr>
          <w:lang w:eastAsia="en-AU"/>
        </w:rPr>
      </w:pPr>
      <w:r>
        <w:rPr>
          <w:lang w:eastAsia="en-AU"/>
        </w:rPr>
        <w:tab/>
      </w:r>
      <w:r w:rsidR="00572DC1">
        <w:rPr>
          <w:lang w:eastAsia="en-AU"/>
        </w:rPr>
        <w:t>(7)</w:t>
      </w:r>
      <w:r w:rsidR="005C0969" w:rsidRPr="005C0969">
        <w:rPr>
          <w:lang w:eastAsia="en-AU"/>
        </w:rPr>
        <w:tab/>
        <w:t xml:space="preserve">This section does not affect the operation of any provision of the </w:t>
      </w:r>
      <w:r w:rsidR="005C0969" w:rsidRPr="005C0969">
        <w:rPr>
          <w:b/>
          <w:lang w:eastAsia="en-AU"/>
        </w:rPr>
        <w:t>Criminal Procedure Act 2009</w:t>
      </w:r>
      <w:r w:rsidR="005C0969" w:rsidRPr="005C0969">
        <w:rPr>
          <w:lang w:eastAsia="en-AU"/>
        </w:rPr>
        <w:t xml:space="preserve"> that restricts inspection by an accused of evidence that is child abuse material.</w:t>
      </w:r>
    </w:p>
    <w:p w14:paraId="27913E0D" w14:textId="77777777" w:rsidR="007A2290" w:rsidRDefault="007E43CE">
      <w:pPr>
        <w:pStyle w:val="DraftSub-sectionNote"/>
        <w:tabs>
          <w:tab w:val="right" w:pos="1814"/>
        </w:tabs>
        <w:ind w:left="1361"/>
        <w:rPr>
          <w:b/>
          <w:lang w:eastAsia="en-AU"/>
        </w:rPr>
      </w:pPr>
      <w:r w:rsidRPr="007E43CE">
        <w:rPr>
          <w:b/>
          <w:lang w:eastAsia="en-AU"/>
        </w:rPr>
        <w:t>Note</w:t>
      </w:r>
    </w:p>
    <w:p w14:paraId="0A064933" w14:textId="77777777" w:rsidR="007A2290" w:rsidRDefault="005C0969">
      <w:pPr>
        <w:pStyle w:val="DraftSub-sectionNote"/>
        <w:tabs>
          <w:tab w:val="right" w:pos="1814"/>
        </w:tabs>
        <w:ind w:left="1361"/>
        <w:rPr>
          <w:lang w:eastAsia="en-AU"/>
        </w:rPr>
      </w:pPr>
      <w:r w:rsidRPr="005C0969">
        <w:rPr>
          <w:lang w:eastAsia="en-AU"/>
        </w:rPr>
        <w:t xml:space="preserve">See sections 46(3), 125(3) and 185A of the </w:t>
      </w:r>
      <w:r w:rsidR="007E43CE" w:rsidRPr="007E43CE">
        <w:rPr>
          <w:b/>
          <w:lang w:eastAsia="en-AU"/>
        </w:rPr>
        <w:t>Criminal Procedure Act 2009</w:t>
      </w:r>
      <w:r w:rsidRPr="005C0969">
        <w:rPr>
          <w:lang w:eastAsia="en-AU"/>
        </w:rPr>
        <w:t>.</w:t>
      </w:r>
    </w:p>
    <w:p w14:paraId="2E32E027" w14:textId="77777777" w:rsidR="007A2290" w:rsidRDefault="009267F3">
      <w:pPr>
        <w:pStyle w:val="DraftHeading2"/>
        <w:tabs>
          <w:tab w:val="right" w:pos="1247"/>
        </w:tabs>
        <w:ind w:left="1361" w:hanging="1361"/>
        <w:rPr>
          <w:lang w:eastAsia="en-AU"/>
        </w:rPr>
      </w:pPr>
      <w:r>
        <w:rPr>
          <w:lang w:eastAsia="en-AU"/>
        </w:rPr>
        <w:tab/>
      </w:r>
      <w:r w:rsidR="00572DC1">
        <w:rPr>
          <w:lang w:eastAsia="en-AU"/>
        </w:rPr>
        <w:t>(8)</w:t>
      </w:r>
      <w:r w:rsidR="005C0969" w:rsidRPr="005C0969">
        <w:rPr>
          <w:lang w:eastAsia="en-AU"/>
        </w:rPr>
        <w:tab/>
        <w:t>The regulations may make further provision for or</w:t>
      </w:r>
      <w:r w:rsidR="005F6432">
        <w:rPr>
          <w:lang w:eastAsia="en-AU"/>
        </w:rPr>
        <w:t> </w:t>
      </w:r>
      <w:r w:rsidR="005C0969" w:rsidRPr="005C0969">
        <w:rPr>
          <w:lang w:eastAsia="en-AU"/>
        </w:rPr>
        <w:t>with respect to the taking and admissibility of random sample evidence under this section, including by providing for—</w:t>
      </w:r>
    </w:p>
    <w:p w14:paraId="70CDFB9A" w14:textId="77777777" w:rsidR="007A2290" w:rsidRDefault="009267F3">
      <w:pPr>
        <w:pStyle w:val="DraftHeading3"/>
        <w:tabs>
          <w:tab w:val="right" w:pos="1757"/>
        </w:tabs>
        <w:ind w:left="1871" w:hanging="1871"/>
        <w:rPr>
          <w:lang w:eastAsia="en-AU"/>
        </w:rPr>
      </w:pPr>
      <w:r>
        <w:rPr>
          <w:lang w:eastAsia="en-AU"/>
        </w:rPr>
        <w:tab/>
      </w:r>
      <w:r w:rsidR="00572DC1">
        <w:rPr>
          <w:lang w:eastAsia="en-AU"/>
        </w:rPr>
        <w:t>(a)</w:t>
      </w:r>
      <w:r w:rsidR="005C0969" w:rsidRPr="005C0969">
        <w:rPr>
          <w:lang w:eastAsia="en-AU"/>
        </w:rPr>
        <w:tab/>
        <w:t>the circumstances or classes of case in which the prosecutor may adduce evidence of the findings of an authorised classifier under this section; and</w:t>
      </w:r>
    </w:p>
    <w:p w14:paraId="1DCC58E3" w14:textId="77777777" w:rsidR="007A2290" w:rsidRDefault="009267F3">
      <w:pPr>
        <w:pStyle w:val="DraftHeading3"/>
        <w:tabs>
          <w:tab w:val="right" w:pos="1757"/>
        </w:tabs>
        <w:ind w:left="1871" w:hanging="1871"/>
        <w:rPr>
          <w:lang w:eastAsia="en-AU"/>
        </w:rPr>
      </w:pPr>
      <w:r>
        <w:rPr>
          <w:lang w:eastAsia="en-AU"/>
        </w:rPr>
        <w:lastRenderedPageBreak/>
        <w:tab/>
      </w:r>
      <w:r w:rsidR="00572DC1">
        <w:rPr>
          <w:lang w:eastAsia="en-AU"/>
        </w:rPr>
        <w:t>(b)</w:t>
      </w:r>
      <w:r w:rsidR="005C0969" w:rsidRPr="005C0969">
        <w:rPr>
          <w:lang w:eastAsia="en-AU"/>
        </w:rPr>
        <w:tab/>
        <w:t>the procedure for taking and examining random samples of material; and</w:t>
      </w:r>
    </w:p>
    <w:p w14:paraId="437AAEE4" w14:textId="77777777" w:rsidR="007A2290" w:rsidRDefault="009267F3">
      <w:pPr>
        <w:pStyle w:val="DraftHeading3"/>
        <w:tabs>
          <w:tab w:val="right" w:pos="1757"/>
        </w:tabs>
        <w:ind w:left="1871" w:hanging="1871"/>
        <w:rPr>
          <w:lang w:eastAsia="en-AU"/>
        </w:rPr>
      </w:pPr>
      <w:r>
        <w:rPr>
          <w:lang w:eastAsia="en-AU"/>
        </w:rPr>
        <w:tab/>
      </w:r>
      <w:r w:rsidR="00572DC1">
        <w:rPr>
          <w:lang w:eastAsia="en-AU"/>
        </w:rPr>
        <w:t>(c)</w:t>
      </w:r>
      <w:r w:rsidR="005C0969" w:rsidRPr="005C0969">
        <w:rPr>
          <w:lang w:eastAsia="en-AU"/>
        </w:rPr>
        <w:tab/>
        <w:t>any further requirements as to the content of a certificate of an authorised classifier.</w:t>
      </w:r>
    </w:p>
    <w:p w14:paraId="54944408" w14:textId="77777777" w:rsidR="007A2290" w:rsidRDefault="009267F3">
      <w:pPr>
        <w:pStyle w:val="DraftHeading2"/>
        <w:tabs>
          <w:tab w:val="right" w:pos="1247"/>
        </w:tabs>
        <w:ind w:left="1361" w:hanging="1361"/>
        <w:rPr>
          <w:lang w:eastAsia="en-AU"/>
        </w:rPr>
      </w:pPr>
      <w:r>
        <w:rPr>
          <w:lang w:eastAsia="en-AU"/>
        </w:rPr>
        <w:tab/>
      </w:r>
      <w:r w:rsidR="00572DC1">
        <w:rPr>
          <w:lang w:eastAsia="en-AU"/>
        </w:rPr>
        <w:t>(9)</w:t>
      </w:r>
      <w:r w:rsidR="005C0969" w:rsidRPr="005C0969">
        <w:rPr>
          <w:lang w:eastAsia="en-AU"/>
        </w:rPr>
        <w:tab/>
        <w:t>In this section—</w:t>
      </w:r>
    </w:p>
    <w:p w14:paraId="5702D3A0" w14:textId="77777777" w:rsidR="007A2290" w:rsidRDefault="005C0969">
      <w:pPr>
        <w:pStyle w:val="DraftDefinition2"/>
      </w:pPr>
      <w:r w:rsidRPr="005C0969">
        <w:rPr>
          <w:b/>
          <w:bCs/>
          <w:i/>
          <w:iCs/>
        </w:rPr>
        <w:t>seized material</w:t>
      </w:r>
      <w:r w:rsidRPr="005C0969">
        <w:t xml:space="preserve">, in relation to a proceeding for a child abuse material offence, means material— </w:t>
      </w:r>
    </w:p>
    <w:p w14:paraId="227D9078" w14:textId="77777777" w:rsidR="007A2290" w:rsidRDefault="009267F3">
      <w:pPr>
        <w:pStyle w:val="DraftHeading4"/>
        <w:tabs>
          <w:tab w:val="right" w:pos="2268"/>
        </w:tabs>
        <w:ind w:left="2381" w:hanging="2381"/>
      </w:pPr>
      <w:r>
        <w:tab/>
      </w:r>
      <w:r w:rsidR="00572DC1">
        <w:t>(a)</w:t>
      </w:r>
      <w:r w:rsidR="005C0969" w:rsidRPr="005C0969">
        <w:tab/>
        <w:t xml:space="preserve">that came into the possession of a police officer in the course of the exercise of functions as a police officer; and </w:t>
      </w:r>
    </w:p>
    <w:p w14:paraId="461C2249" w14:textId="77777777" w:rsidR="007A2290" w:rsidRDefault="009267F3">
      <w:pPr>
        <w:pStyle w:val="DraftHeading4"/>
        <w:tabs>
          <w:tab w:val="right" w:pos="2268"/>
        </w:tabs>
        <w:ind w:left="2381" w:hanging="2381"/>
        <w:rPr>
          <w:lang w:eastAsia="en-AU"/>
        </w:rPr>
      </w:pPr>
      <w:r>
        <w:tab/>
      </w:r>
      <w:r w:rsidR="00572DC1">
        <w:t>(b)</w:t>
      </w:r>
      <w:r w:rsidR="005C0969" w:rsidRPr="005C0969">
        <w:tab/>
        <w:t>some of which is alleged to be child abuse material that is the subject of the proceeding.</w:t>
      </w:r>
    </w:p>
    <w:p w14:paraId="405C2A6E" w14:textId="77777777" w:rsidR="007A2290" w:rsidRDefault="007E43CE">
      <w:pPr>
        <w:pStyle w:val="DraftSectionNote"/>
        <w:tabs>
          <w:tab w:val="right" w:pos="1304"/>
        </w:tabs>
        <w:ind w:left="850"/>
        <w:rPr>
          <w:b/>
          <w:lang w:eastAsia="en-AU"/>
        </w:rPr>
      </w:pPr>
      <w:r w:rsidRPr="007E43CE">
        <w:rPr>
          <w:b/>
          <w:lang w:eastAsia="en-AU"/>
        </w:rPr>
        <w:t>Note</w:t>
      </w:r>
    </w:p>
    <w:p w14:paraId="2AD4849F" w14:textId="77777777" w:rsidR="007A2290" w:rsidRDefault="005C0969">
      <w:pPr>
        <w:pStyle w:val="DraftSectionNote"/>
        <w:tabs>
          <w:tab w:val="right" w:pos="1304"/>
        </w:tabs>
        <w:ind w:left="850"/>
      </w:pPr>
      <w:r w:rsidRPr="005C0969">
        <w:t xml:space="preserve">Section 177 of the </w:t>
      </w:r>
      <w:r w:rsidR="007E43CE" w:rsidRPr="007E43CE">
        <w:rPr>
          <w:b/>
        </w:rPr>
        <w:t>Evidence Act 2008</w:t>
      </w:r>
      <w:r w:rsidRPr="005C0969">
        <w:t xml:space="preserve"> provides for the adducing of expert evidence by the tendering of a certificate.</w:t>
      </w:r>
    </w:p>
    <w:p w14:paraId="35F08641" w14:textId="77777777" w:rsidR="0020316D" w:rsidRPr="0020316D" w:rsidRDefault="007E43CE" w:rsidP="009F6A01">
      <w:pPr>
        <w:pStyle w:val="SideNote"/>
        <w:framePr w:wrap="around"/>
      </w:pPr>
      <w:r w:rsidRPr="007E43CE">
        <w:t>S. 51W inserted by No.</w:t>
      </w:r>
      <w:r w:rsidR="00572DC1">
        <w:t xml:space="preserve"> 47/2016 s. 16.</w:t>
      </w:r>
    </w:p>
    <w:p w14:paraId="675B31D2" w14:textId="77777777" w:rsidR="007A2290" w:rsidRDefault="009267F3">
      <w:pPr>
        <w:pStyle w:val="DraftHeading1"/>
        <w:tabs>
          <w:tab w:val="right" w:pos="680"/>
        </w:tabs>
        <w:ind w:left="850" w:hanging="850"/>
      </w:pPr>
      <w:r>
        <w:tab/>
      </w:r>
      <w:bookmarkStart w:id="165" w:name="_Toc44081129"/>
      <w:r w:rsidR="00572DC1">
        <w:t>51W</w:t>
      </w:r>
      <w:r>
        <w:tab/>
      </w:r>
      <w:r w:rsidR="005C0969" w:rsidRPr="005C0969">
        <w:t>Application for child abuse material disposal order</w:t>
      </w:r>
      <w:bookmarkEnd w:id="165"/>
    </w:p>
    <w:p w14:paraId="309326B2" w14:textId="77777777" w:rsidR="007A2290" w:rsidRDefault="009267F3">
      <w:pPr>
        <w:pStyle w:val="DraftHeading2"/>
        <w:tabs>
          <w:tab w:val="right" w:pos="1247"/>
        </w:tabs>
        <w:ind w:left="1361" w:hanging="1361"/>
      </w:pPr>
      <w:r>
        <w:tab/>
      </w:r>
      <w:r w:rsidR="00572DC1">
        <w:t>(1)</w:t>
      </w:r>
      <w:r w:rsidR="005C0969" w:rsidRPr="005C0969">
        <w:tab/>
        <w:t>The Director of Public Prosecutions or a police officer may apply to a court for a child abuse material disposal order in respect of a seized thing, or of electronic material contained in a seized thing, that—</w:t>
      </w:r>
    </w:p>
    <w:p w14:paraId="1840599A" w14:textId="77777777" w:rsidR="007A2290" w:rsidRDefault="009267F3">
      <w:pPr>
        <w:pStyle w:val="DraftHeading3"/>
        <w:tabs>
          <w:tab w:val="right" w:pos="1757"/>
        </w:tabs>
        <w:ind w:left="1871" w:hanging="1871"/>
      </w:pPr>
      <w:r>
        <w:tab/>
      </w:r>
      <w:r w:rsidR="00572DC1">
        <w:t>(a)</w:t>
      </w:r>
      <w:r w:rsidR="005C0969" w:rsidRPr="005C0969">
        <w:tab/>
        <w:t>was the subject of a criminal proceeding for a child abuse material offence in relation to which—</w:t>
      </w:r>
    </w:p>
    <w:p w14:paraId="77BA21BD" w14:textId="77777777" w:rsidR="007A2290" w:rsidRDefault="009267F3">
      <w:pPr>
        <w:pStyle w:val="DraftHeading4"/>
        <w:tabs>
          <w:tab w:val="right" w:pos="2268"/>
        </w:tabs>
        <w:ind w:left="2381" w:hanging="2381"/>
      </w:pPr>
      <w:r>
        <w:tab/>
      </w:r>
      <w:r w:rsidR="00572DC1">
        <w:t>(i)</w:t>
      </w:r>
      <w:r w:rsidR="005C0969" w:rsidRPr="005C0969">
        <w:tab/>
        <w:t>the charge was discontinued, withdrawn or permanently stayed; or</w:t>
      </w:r>
    </w:p>
    <w:p w14:paraId="3AAD43BA" w14:textId="77777777" w:rsidR="007A2290" w:rsidRDefault="009267F3">
      <w:pPr>
        <w:pStyle w:val="DraftHeading4"/>
        <w:tabs>
          <w:tab w:val="right" w:pos="2268"/>
        </w:tabs>
        <w:ind w:left="2381" w:hanging="2381"/>
      </w:pPr>
      <w:r>
        <w:tab/>
      </w:r>
      <w:r w:rsidR="00572DC1">
        <w:t>(ii)</w:t>
      </w:r>
      <w:r w:rsidR="005C0969" w:rsidRPr="005C0969">
        <w:tab/>
        <w:t>the person charged was acquitted or found not guilty (including because of mental impairment) of the charge; or</w:t>
      </w:r>
    </w:p>
    <w:p w14:paraId="240BF7FC" w14:textId="77777777" w:rsidR="00111591" w:rsidRPr="00111591" w:rsidRDefault="00111591" w:rsidP="00111591"/>
    <w:p w14:paraId="7A3547F9" w14:textId="77777777" w:rsidR="007A2290" w:rsidRDefault="009267F3">
      <w:pPr>
        <w:pStyle w:val="DraftHeading4"/>
        <w:tabs>
          <w:tab w:val="right" w:pos="2268"/>
        </w:tabs>
        <w:ind w:left="2381" w:hanging="2381"/>
      </w:pPr>
      <w:r>
        <w:lastRenderedPageBreak/>
        <w:tab/>
      </w:r>
      <w:r w:rsidR="00572DC1">
        <w:t>(iii)</w:t>
      </w:r>
      <w:r w:rsidR="005C0969" w:rsidRPr="005C0969">
        <w:tab/>
        <w:t>the charge was dismissed; or</w:t>
      </w:r>
    </w:p>
    <w:p w14:paraId="69171BF5" w14:textId="77777777" w:rsidR="007A2290" w:rsidRDefault="009267F3">
      <w:pPr>
        <w:pStyle w:val="DraftHeading4"/>
        <w:tabs>
          <w:tab w:val="right" w:pos="2268"/>
        </w:tabs>
        <w:ind w:left="2381" w:hanging="2381"/>
      </w:pPr>
      <w:r>
        <w:tab/>
      </w:r>
      <w:r w:rsidR="00572DC1">
        <w:t>(iv)</w:t>
      </w:r>
      <w:r w:rsidR="005C0969" w:rsidRPr="005C0969">
        <w:tab/>
        <w:t xml:space="preserve">the person charged was released on an undertaking under section 75 of the </w:t>
      </w:r>
      <w:r w:rsidR="005C0969" w:rsidRPr="005C0969">
        <w:rPr>
          <w:b/>
        </w:rPr>
        <w:t>Sentencing Act 1991</w:t>
      </w:r>
      <w:r w:rsidR="005C0969" w:rsidRPr="005C0969">
        <w:t>; or</w:t>
      </w:r>
    </w:p>
    <w:p w14:paraId="369873A0" w14:textId="77777777" w:rsidR="007A2290" w:rsidRDefault="009267F3">
      <w:pPr>
        <w:pStyle w:val="DraftHeading3"/>
        <w:tabs>
          <w:tab w:val="right" w:pos="1757"/>
        </w:tabs>
        <w:ind w:left="1871" w:hanging="1871"/>
      </w:pPr>
      <w:r>
        <w:tab/>
      </w:r>
      <w:r w:rsidR="00572DC1">
        <w:t>(b)</w:t>
      </w:r>
      <w:r w:rsidR="005C0969" w:rsidRPr="005C0969">
        <w:tab/>
        <w:t>was not the subject of a criminal proceeding.</w:t>
      </w:r>
    </w:p>
    <w:p w14:paraId="11989100" w14:textId="77777777" w:rsidR="007A2290" w:rsidRPr="00FC6149" w:rsidRDefault="007E43CE" w:rsidP="00FC6149">
      <w:pPr>
        <w:pStyle w:val="DraftSub-sectionNote"/>
        <w:tabs>
          <w:tab w:val="right" w:pos="1814"/>
        </w:tabs>
        <w:ind w:left="1361"/>
        <w:rPr>
          <w:b/>
        </w:rPr>
      </w:pPr>
      <w:r w:rsidRPr="00FC6149">
        <w:rPr>
          <w:b/>
        </w:rPr>
        <w:t>Note</w:t>
      </w:r>
    </w:p>
    <w:p w14:paraId="24FF789B" w14:textId="77777777" w:rsidR="007A2290" w:rsidRDefault="005C0969" w:rsidP="00FC6149">
      <w:pPr>
        <w:pStyle w:val="DraftSub-sectionNote"/>
        <w:tabs>
          <w:tab w:val="right" w:pos="1814"/>
        </w:tabs>
        <w:ind w:left="1361"/>
      </w:pPr>
      <w:r w:rsidRPr="005C0969">
        <w:t xml:space="preserve">Sections 77 and 78 of the </w:t>
      </w:r>
      <w:r w:rsidR="007E43CE" w:rsidRPr="00E9205A">
        <w:rPr>
          <w:b/>
        </w:rPr>
        <w:t>Confiscation Act 1997</w:t>
      </w:r>
      <w:r w:rsidRPr="00E9205A">
        <w:rPr>
          <w:b/>
        </w:rPr>
        <w:t xml:space="preserve"> </w:t>
      </w:r>
      <w:r w:rsidRPr="005C0969">
        <w:t>apply to the disposal of child abuse material where a person is convicted of an</w:t>
      </w:r>
      <w:r w:rsidR="005F6432">
        <w:t> </w:t>
      </w:r>
      <w:r w:rsidRPr="005C0969">
        <w:t>offence set out in Schedule 1 to that Act.</w:t>
      </w:r>
    </w:p>
    <w:p w14:paraId="77C29059" w14:textId="77777777" w:rsidR="007A2290" w:rsidRDefault="009267F3">
      <w:pPr>
        <w:pStyle w:val="DraftHeading2"/>
        <w:tabs>
          <w:tab w:val="right" w:pos="1247"/>
        </w:tabs>
        <w:ind w:left="1361" w:hanging="1361"/>
      </w:pPr>
      <w:r>
        <w:tab/>
      </w:r>
      <w:r w:rsidR="00572DC1">
        <w:t>(2)</w:t>
      </w:r>
      <w:r w:rsidR="005C0969" w:rsidRPr="005C0969">
        <w:tab/>
        <w:t>The court to which an application under subsection (1) is to be made is—</w:t>
      </w:r>
    </w:p>
    <w:p w14:paraId="7E288F74" w14:textId="77777777" w:rsidR="007A2290" w:rsidRDefault="009267F3">
      <w:pPr>
        <w:pStyle w:val="DraftHeading3"/>
        <w:tabs>
          <w:tab w:val="right" w:pos="1757"/>
        </w:tabs>
        <w:ind w:left="1871" w:hanging="1871"/>
      </w:pPr>
      <w:r>
        <w:tab/>
      </w:r>
      <w:r w:rsidR="00572DC1">
        <w:t>(a)</w:t>
      </w:r>
      <w:r w:rsidR="005C0969" w:rsidRPr="005C0969">
        <w:tab/>
        <w:t>the court in which the proceeding was at the</w:t>
      </w:r>
      <w:r w:rsidR="005F6432">
        <w:t> </w:t>
      </w:r>
      <w:r w:rsidR="005C0969" w:rsidRPr="005C0969">
        <w:t>time at which the event mentioned in subsection (1)(a)(i) to (iv) occurred; or</w:t>
      </w:r>
    </w:p>
    <w:p w14:paraId="75144F59" w14:textId="77777777" w:rsidR="007A2290" w:rsidRDefault="009267F3">
      <w:pPr>
        <w:pStyle w:val="DraftHeading3"/>
        <w:tabs>
          <w:tab w:val="right" w:pos="1757"/>
        </w:tabs>
        <w:ind w:left="1871" w:hanging="1871"/>
      </w:pPr>
      <w:r>
        <w:tab/>
      </w:r>
      <w:r w:rsidR="00572DC1">
        <w:t>(b)</w:t>
      </w:r>
      <w:r w:rsidR="005C0969" w:rsidRPr="005C0969">
        <w:tab/>
        <w:t>the Magistrates' Court.</w:t>
      </w:r>
    </w:p>
    <w:p w14:paraId="2734ED10" w14:textId="77777777" w:rsidR="007A2290" w:rsidRDefault="009267F3">
      <w:pPr>
        <w:pStyle w:val="DraftHeading2"/>
        <w:tabs>
          <w:tab w:val="right" w:pos="1247"/>
        </w:tabs>
        <w:ind w:left="1361" w:hanging="1361"/>
      </w:pPr>
      <w:r>
        <w:tab/>
      </w:r>
      <w:r w:rsidR="00572DC1">
        <w:t>(3)</w:t>
      </w:r>
      <w:r w:rsidR="005C0969" w:rsidRPr="005C0969">
        <w:tab/>
        <w:t>The applicant must give written notice of an application under subsection (1) to every person whom the applicant has reason to believe has an interest in the seized thing or in the electronic material contained in the seized thing.</w:t>
      </w:r>
    </w:p>
    <w:p w14:paraId="34774FA9" w14:textId="77777777" w:rsidR="007A2290" w:rsidRDefault="009267F3">
      <w:pPr>
        <w:pStyle w:val="DraftHeading2"/>
        <w:tabs>
          <w:tab w:val="right" w:pos="1247"/>
        </w:tabs>
        <w:ind w:left="1361" w:hanging="1361"/>
      </w:pPr>
      <w:r>
        <w:tab/>
      </w:r>
      <w:r w:rsidR="00572DC1">
        <w:t>(4)</w:t>
      </w:r>
      <w:r w:rsidR="005C0969" w:rsidRPr="005C0969">
        <w:tab/>
        <w:t>A notice under subsection (3) must be given by ordinary service at least 14 days before the return date.</w:t>
      </w:r>
    </w:p>
    <w:p w14:paraId="6037DFDB" w14:textId="77777777" w:rsidR="007A2290" w:rsidRDefault="009267F3">
      <w:pPr>
        <w:pStyle w:val="DraftHeading2"/>
        <w:tabs>
          <w:tab w:val="right" w:pos="1247"/>
        </w:tabs>
        <w:ind w:left="1361" w:hanging="1361"/>
      </w:pPr>
      <w:r>
        <w:tab/>
      </w:r>
      <w:r w:rsidR="00572DC1">
        <w:t>(5)</w:t>
      </w:r>
      <w:r w:rsidR="005C0969" w:rsidRPr="005C0969">
        <w:tab/>
        <w:t>The court may waive the requirement under subsection (3) to give notice if satisfied either—</w:t>
      </w:r>
    </w:p>
    <w:p w14:paraId="5A93D01D" w14:textId="77777777" w:rsidR="007A2290" w:rsidRDefault="009267F3">
      <w:pPr>
        <w:pStyle w:val="DraftHeading3"/>
        <w:tabs>
          <w:tab w:val="right" w:pos="1757"/>
        </w:tabs>
        <w:ind w:left="1871" w:hanging="1871"/>
      </w:pPr>
      <w:r>
        <w:tab/>
      </w:r>
      <w:r w:rsidR="00572DC1">
        <w:t>(a)</w:t>
      </w:r>
      <w:r w:rsidR="005C0969" w:rsidRPr="005C0969">
        <w:tab/>
        <w:t>that all persons who have an interest mentioned in that subsection have appeared before the court; or</w:t>
      </w:r>
    </w:p>
    <w:p w14:paraId="73A3D687" w14:textId="77777777" w:rsidR="007A2290" w:rsidRDefault="009267F3">
      <w:pPr>
        <w:pStyle w:val="DraftHeading3"/>
        <w:tabs>
          <w:tab w:val="right" w:pos="1757"/>
        </w:tabs>
        <w:ind w:left="1871" w:hanging="1871"/>
      </w:pPr>
      <w:r>
        <w:tab/>
      </w:r>
      <w:r w:rsidR="00572DC1">
        <w:t>(b)</w:t>
      </w:r>
      <w:r w:rsidR="005C0969" w:rsidRPr="005C0969">
        <w:tab/>
        <w:t>that it is fair to waive the requirement despite a person who has such an interest not having appeared before the court.</w:t>
      </w:r>
    </w:p>
    <w:p w14:paraId="6F69EBC1" w14:textId="77777777" w:rsidR="00111591" w:rsidRDefault="00111591" w:rsidP="00111591"/>
    <w:p w14:paraId="4D864EE9" w14:textId="77777777" w:rsidR="00111591" w:rsidRPr="00111591" w:rsidRDefault="00111591" w:rsidP="00111591"/>
    <w:p w14:paraId="348E2DF7" w14:textId="77777777" w:rsidR="007A2290" w:rsidRDefault="009267F3">
      <w:pPr>
        <w:pStyle w:val="DraftHeading2"/>
        <w:tabs>
          <w:tab w:val="right" w:pos="1247"/>
        </w:tabs>
        <w:ind w:left="1361" w:hanging="1361"/>
      </w:pPr>
      <w:r>
        <w:lastRenderedPageBreak/>
        <w:tab/>
      </w:r>
      <w:r w:rsidR="00572DC1">
        <w:t>(6)</w:t>
      </w:r>
      <w:r w:rsidR="005C0969" w:rsidRPr="005C0969">
        <w:tab/>
        <w:t>At any time before the final determination of the application, the court may require the applicant to give notice of the application to any person, in any manner and within any period that the court thinks fit.</w:t>
      </w:r>
    </w:p>
    <w:p w14:paraId="4D863718" w14:textId="77777777" w:rsidR="007A2290" w:rsidRDefault="009267F3">
      <w:pPr>
        <w:pStyle w:val="DraftHeading2"/>
        <w:tabs>
          <w:tab w:val="right" w:pos="1247"/>
        </w:tabs>
        <w:ind w:left="1361" w:hanging="1361"/>
      </w:pPr>
      <w:r>
        <w:tab/>
      </w:r>
      <w:r w:rsidR="00572DC1">
        <w:t>(7)</w:t>
      </w:r>
      <w:r w:rsidR="005C0969" w:rsidRPr="005C0969">
        <w:tab/>
        <w:t>The following persons are entitled to appear and give evidence at the hearing of the application—</w:t>
      </w:r>
    </w:p>
    <w:p w14:paraId="30FC6FCF" w14:textId="77777777" w:rsidR="007A2290" w:rsidRDefault="009267F3">
      <w:pPr>
        <w:pStyle w:val="DraftHeading3"/>
        <w:tabs>
          <w:tab w:val="right" w:pos="1757"/>
        </w:tabs>
        <w:ind w:left="1871" w:hanging="1871"/>
      </w:pPr>
      <w:r>
        <w:tab/>
      </w:r>
      <w:r w:rsidR="00572DC1">
        <w:t>(a)</w:t>
      </w:r>
      <w:r w:rsidR="005C0969" w:rsidRPr="005C0969">
        <w:tab/>
        <w:t>any person notified under subsection (3) or</w:t>
      </w:r>
      <w:r w:rsidR="005F6432">
        <w:t> </w:t>
      </w:r>
      <w:r w:rsidR="005C0969" w:rsidRPr="005C0969">
        <w:t>(6);</w:t>
      </w:r>
    </w:p>
    <w:p w14:paraId="5F5A14BD" w14:textId="77777777" w:rsidR="007A2290" w:rsidRDefault="009267F3">
      <w:pPr>
        <w:pStyle w:val="DraftHeading3"/>
        <w:tabs>
          <w:tab w:val="right" w:pos="1757"/>
        </w:tabs>
        <w:ind w:left="1871" w:hanging="1871"/>
      </w:pPr>
      <w:r>
        <w:tab/>
      </w:r>
      <w:r w:rsidR="00572DC1">
        <w:t>(b)</w:t>
      </w:r>
      <w:r w:rsidR="005C0969" w:rsidRPr="005C0969">
        <w:tab/>
        <w:t>any other person who claims an interest in the seized thing or in electronic material contained in the seized thing.</w:t>
      </w:r>
    </w:p>
    <w:p w14:paraId="1DDA8DE0" w14:textId="77777777" w:rsidR="007A2290" w:rsidRDefault="009267F3">
      <w:pPr>
        <w:pStyle w:val="DraftHeading2"/>
        <w:tabs>
          <w:tab w:val="right" w:pos="1247"/>
        </w:tabs>
        <w:ind w:left="1361" w:hanging="1361"/>
      </w:pPr>
      <w:r>
        <w:tab/>
      </w:r>
      <w:r w:rsidR="00572DC1">
        <w:t>(8)</w:t>
      </w:r>
      <w:r w:rsidR="005C0969" w:rsidRPr="005C0969">
        <w:tab/>
        <w:t>However, the fact that a person mentioned in subsection (7) has not appeared before the court does not prevent the court from making a child abuse material disposal order.</w:t>
      </w:r>
    </w:p>
    <w:p w14:paraId="64817D79" w14:textId="77777777" w:rsidR="007A2290" w:rsidRDefault="009267F3">
      <w:pPr>
        <w:pStyle w:val="DraftHeading2"/>
        <w:tabs>
          <w:tab w:val="right" w:pos="1247"/>
        </w:tabs>
        <w:ind w:left="1361" w:hanging="1361"/>
      </w:pPr>
      <w:r>
        <w:tab/>
      </w:r>
      <w:r w:rsidR="00572DC1">
        <w:t>(9)</w:t>
      </w:r>
      <w:r w:rsidR="005C0969" w:rsidRPr="005C0969">
        <w:tab/>
        <w:t xml:space="preserve">In this section, </w:t>
      </w:r>
      <w:r w:rsidR="005C0969" w:rsidRPr="005C0969">
        <w:rPr>
          <w:b/>
          <w:i/>
        </w:rPr>
        <w:t>ordinary service</w:t>
      </w:r>
      <w:r w:rsidR="005C0969" w:rsidRPr="005C0969">
        <w:t xml:space="preserve"> and </w:t>
      </w:r>
      <w:r w:rsidR="005C0969" w:rsidRPr="005C0969">
        <w:rPr>
          <w:b/>
          <w:i/>
        </w:rPr>
        <w:t>return date</w:t>
      </w:r>
      <w:r w:rsidR="005C0969" w:rsidRPr="005C0969">
        <w:t xml:space="preserve"> have the same meanings as in the </w:t>
      </w:r>
      <w:r w:rsidR="005C0969" w:rsidRPr="005C0969">
        <w:rPr>
          <w:b/>
        </w:rPr>
        <w:t>Criminal Procedure Act 2009</w:t>
      </w:r>
      <w:r w:rsidR="005C0969" w:rsidRPr="005C0969">
        <w:t>.</w:t>
      </w:r>
    </w:p>
    <w:p w14:paraId="56B78683" w14:textId="77777777" w:rsidR="0020316D" w:rsidRPr="0020316D" w:rsidRDefault="007E43CE" w:rsidP="009F6A01">
      <w:pPr>
        <w:pStyle w:val="SideNote"/>
        <w:framePr w:wrap="around"/>
      </w:pPr>
      <w:r w:rsidRPr="007E43CE">
        <w:t>S. 51X inserted by No. 47/201</w:t>
      </w:r>
      <w:r w:rsidR="00572DC1">
        <w:t>6 s. 16.</w:t>
      </w:r>
    </w:p>
    <w:p w14:paraId="59B03D95" w14:textId="77777777" w:rsidR="007A2290" w:rsidRDefault="009267F3">
      <w:pPr>
        <w:pStyle w:val="DraftHeading1"/>
        <w:tabs>
          <w:tab w:val="right" w:pos="680"/>
        </w:tabs>
        <w:ind w:left="850" w:hanging="850"/>
      </w:pPr>
      <w:r>
        <w:tab/>
      </w:r>
      <w:bookmarkStart w:id="166" w:name="_Toc44081130"/>
      <w:r w:rsidR="00572DC1">
        <w:t>51X</w:t>
      </w:r>
      <w:r w:rsidR="005C0969" w:rsidRPr="005C0969">
        <w:tab/>
        <w:t>Child abuse material disposal order</w:t>
      </w:r>
      <w:bookmarkEnd w:id="166"/>
    </w:p>
    <w:p w14:paraId="59376FD8" w14:textId="77777777" w:rsidR="007A2290" w:rsidRDefault="009267F3">
      <w:pPr>
        <w:pStyle w:val="DraftHeading2"/>
        <w:tabs>
          <w:tab w:val="right" w:pos="1247"/>
        </w:tabs>
        <w:ind w:left="1361" w:hanging="1361"/>
      </w:pPr>
      <w:r>
        <w:tab/>
      </w:r>
      <w:r w:rsidR="00572DC1">
        <w:t>(1)</w:t>
      </w:r>
      <w:r w:rsidR="005C0969" w:rsidRPr="005C0969">
        <w:tab/>
        <w:t>On an application under section 51W, the court may order that the seized thing, or the electronic material contained in the seized thing, to which the application relates be—</w:t>
      </w:r>
    </w:p>
    <w:p w14:paraId="3ECA8ED4" w14:textId="77777777" w:rsidR="007A2290" w:rsidRDefault="009267F3">
      <w:pPr>
        <w:pStyle w:val="DraftHeading3"/>
        <w:tabs>
          <w:tab w:val="right" w:pos="1757"/>
        </w:tabs>
        <w:ind w:left="1871" w:hanging="1871"/>
      </w:pPr>
      <w:r>
        <w:tab/>
      </w:r>
      <w:r w:rsidR="00572DC1">
        <w:t>(a)</w:t>
      </w:r>
      <w:r w:rsidR="005C0969" w:rsidRPr="005C0969">
        <w:tab/>
        <w:t>forfeited to the State; and</w:t>
      </w:r>
    </w:p>
    <w:p w14:paraId="7BD6414A" w14:textId="77777777" w:rsidR="007A2290" w:rsidRDefault="009267F3">
      <w:pPr>
        <w:pStyle w:val="DraftHeading3"/>
        <w:tabs>
          <w:tab w:val="right" w:pos="1757"/>
        </w:tabs>
        <w:ind w:left="1871" w:hanging="1871"/>
      </w:pPr>
      <w:r>
        <w:tab/>
      </w:r>
      <w:r w:rsidR="00572DC1">
        <w:t>(b)</w:t>
      </w:r>
      <w:r w:rsidR="005C0969" w:rsidRPr="005C0969">
        <w:tab/>
        <w:t>destroyed or disposed of in a manner determined by the court and specified in</w:t>
      </w:r>
      <w:r w:rsidR="005F6432">
        <w:t> </w:t>
      </w:r>
      <w:r w:rsidR="005C0969" w:rsidRPr="005C0969">
        <w:t>the</w:t>
      </w:r>
      <w:r w:rsidR="005F6432">
        <w:t> </w:t>
      </w:r>
      <w:r w:rsidR="005C0969" w:rsidRPr="005C0969">
        <w:t>order.</w:t>
      </w:r>
    </w:p>
    <w:p w14:paraId="6593B1C3" w14:textId="77777777" w:rsidR="007A2290" w:rsidRDefault="007E43CE">
      <w:pPr>
        <w:pStyle w:val="DraftSub-sectionNote"/>
        <w:tabs>
          <w:tab w:val="right" w:pos="1814"/>
        </w:tabs>
        <w:ind w:left="1361"/>
        <w:rPr>
          <w:b/>
        </w:rPr>
      </w:pPr>
      <w:r w:rsidRPr="007E43CE">
        <w:rPr>
          <w:b/>
        </w:rPr>
        <w:t>Note</w:t>
      </w:r>
    </w:p>
    <w:p w14:paraId="6E1765AC" w14:textId="77777777" w:rsidR="007A2290" w:rsidRDefault="005C0969">
      <w:pPr>
        <w:pStyle w:val="DraftSub-sectionNote"/>
        <w:tabs>
          <w:tab w:val="right" w:pos="1814"/>
        </w:tabs>
        <w:ind w:left="1361"/>
      </w:pPr>
      <w:r w:rsidRPr="005C0969">
        <w:t>A child abuse material disposal order that relates to a seized thing that is child abuse material results in forfeiture of the seized thing. A child abuse material disposal order that relates to electronic material that is contained in a seized thing results in forfeiture of the electronic material only.</w:t>
      </w:r>
    </w:p>
    <w:p w14:paraId="12A45D8A" w14:textId="77777777" w:rsidR="007A2290" w:rsidRDefault="009267F3">
      <w:pPr>
        <w:pStyle w:val="DraftHeading2"/>
        <w:tabs>
          <w:tab w:val="right" w:pos="1247"/>
        </w:tabs>
        <w:ind w:left="1361" w:hanging="1361"/>
      </w:pPr>
      <w:r>
        <w:lastRenderedPageBreak/>
        <w:tab/>
      </w:r>
      <w:r w:rsidR="00572DC1">
        <w:t>(2)</w:t>
      </w:r>
      <w:r w:rsidR="005C0969" w:rsidRPr="005C0969">
        <w:tab/>
        <w:t>The court may only make a child abuse material disposal order—</w:t>
      </w:r>
    </w:p>
    <w:p w14:paraId="46A539E5" w14:textId="77777777" w:rsidR="007A2290" w:rsidRDefault="009267F3">
      <w:pPr>
        <w:pStyle w:val="DraftHeading3"/>
        <w:tabs>
          <w:tab w:val="right" w:pos="1757"/>
        </w:tabs>
        <w:ind w:left="1871" w:hanging="1871"/>
      </w:pPr>
      <w:r>
        <w:tab/>
      </w:r>
      <w:r w:rsidR="00572DC1">
        <w:t>(a)</w:t>
      </w:r>
      <w:r w:rsidR="005C0969" w:rsidRPr="005C0969">
        <w:tab/>
        <w:t>if satisfied, on the balance of probabilities, that—</w:t>
      </w:r>
    </w:p>
    <w:p w14:paraId="4BAAD9F6" w14:textId="77777777" w:rsidR="007A2290" w:rsidRDefault="009267F3">
      <w:pPr>
        <w:pStyle w:val="DraftHeading4"/>
        <w:tabs>
          <w:tab w:val="right" w:pos="2268"/>
        </w:tabs>
        <w:ind w:left="2381" w:hanging="2381"/>
      </w:pPr>
      <w:r>
        <w:tab/>
      </w:r>
      <w:r w:rsidR="00572DC1">
        <w:t>(i)</w:t>
      </w:r>
      <w:r w:rsidR="005C0969" w:rsidRPr="005C0969">
        <w:tab/>
        <w:t>the seized thing is, or the electronic material contained in the seized thing includes, child abuse material; and</w:t>
      </w:r>
    </w:p>
    <w:p w14:paraId="74788F0D" w14:textId="77777777" w:rsidR="007A2290" w:rsidRDefault="009267F3">
      <w:pPr>
        <w:pStyle w:val="DraftHeading4"/>
        <w:tabs>
          <w:tab w:val="right" w:pos="2268"/>
        </w:tabs>
        <w:ind w:left="2381" w:hanging="2381"/>
      </w:pPr>
      <w:r>
        <w:tab/>
      </w:r>
      <w:r w:rsidR="00572DC1">
        <w:t>(ii)</w:t>
      </w:r>
      <w:r w:rsidR="005C0969" w:rsidRPr="005C0969">
        <w:tab/>
        <w:t>the return to a person of the seized thing, or of the electronic material contained in the seized thing, may result in the commission of a child abuse material offence; or</w:t>
      </w:r>
    </w:p>
    <w:p w14:paraId="5014DA03" w14:textId="77777777" w:rsidR="007A2290" w:rsidRDefault="009267F3">
      <w:pPr>
        <w:pStyle w:val="DraftHeading3"/>
        <w:tabs>
          <w:tab w:val="right" w:pos="1757"/>
        </w:tabs>
        <w:ind w:left="1871" w:hanging="1871"/>
      </w:pPr>
      <w:r>
        <w:tab/>
      </w:r>
      <w:r w:rsidR="00572DC1">
        <w:t>(b)</w:t>
      </w:r>
      <w:r w:rsidR="005C0969" w:rsidRPr="005C0969">
        <w:tab/>
        <w:t>if satisfied, on the balance of probabilities, that—</w:t>
      </w:r>
    </w:p>
    <w:p w14:paraId="4AFC7B55" w14:textId="77777777" w:rsidR="007A2290" w:rsidRDefault="009267F3">
      <w:pPr>
        <w:pStyle w:val="DraftHeading4"/>
        <w:tabs>
          <w:tab w:val="right" w:pos="2268"/>
        </w:tabs>
        <w:ind w:left="2381" w:hanging="2381"/>
      </w:pPr>
      <w:r>
        <w:tab/>
      </w:r>
      <w:r w:rsidR="00572DC1">
        <w:t>(i)</w:t>
      </w:r>
      <w:r w:rsidR="005C0969" w:rsidRPr="005C0969">
        <w:tab/>
        <w:t>the seized thing contains encrypted or password protected electronic material; and</w:t>
      </w:r>
    </w:p>
    <w:p w14:paraId="53144857" w14:textId="77777777" w:rsidR="007A2290" w:rsidRDefault="009267F3">
      <w:pPr>
        <w:pStyle w:val="DraftHeading4"/>
        <w:tabs>
          <w:tab w:val="right" w:pos="2268"/>
        </w:tabs>
        <w:ind w:left="2381" w:hanging="2381"/>
      </w:pPr>
      <w:r>
        <w:tab/>
      </w:r>
      <w:r w:rsidR="00572DC1">
        <w:t>(ii)</w:t>
      </w:r>
      <w:r w:rsidR="005C0969" w:rsidRPr="005C0969">
        <w:tab/>
        <w:t>there are reasonable grounds to believe that the electronic material includes child abuse material.</w:t>
      </w:r>
    </w:p>
    <w:p w14:paraId="4C2810FD" w14:textId="77777777" w:rsidR="007A2290" w:rsidRDefault="009267F3">
      <w:pPr>
        <w:pStyle w:val="DraftHeading2"/>
        <w:tabs>
          <w:tab w:val="right" w:pos="1247"/>
        </w:tabs>
        <w:ind w:left="1361" w:hanging="1361"/>
      </w:pPr>
      <w:r>
        <w:tab/>
      </w:r>
      <w:r w:rsidR="00572DC1">
        <w:t>(3)</w:t>
      </w:r>
      <w:r w:rsidR="005C0969" w:rsidRPr="005C0969">
        <w:tab/>
        <w:t>The court has power to give any direction necessary to give effect to a child abuse material disposal order made by it.</w:t>
      </w:r>
    </w:p>
    <w:p w14:paraId="38209C84" w14:textId="77777777" w:rsidR="007A2290" w:rsidRDefault="009267F3">
      <w:pPr>
        <w:pStyle w:val="DraftHeading2"/>
        <w:tabs>
          <w:tab w:val="right" w:pos="1247"/>
        </w:tabs>
        <w:ind w:left="1361" w:hanging="1361"/>
      </w:pPr>
      <w:r>
        <w:tab/>
      </w:r>
      <w:r w:rsidR="00572DC1">
        <w:t>(4)</w:t>
      </w:r>
      <w:r w:rsidR="005C0969" w:rsidRPr="005C0969">
        <w:tab/>
        <w:t>Without affecting any other right of appeal, a person who has an interest in a seized thing, or in electronic material contained in a seized thing, may appeal against a child abuse material disposal order made in respect of it.</w:t>
      </w:r>
    </w:p>
    <w:p w14:paraId="56214F4A" w14:textId="77777777" w:rsidR="007A2290" w:rsidRDefault="009267F3">
      <w:pPr>
        <w:pStyle w:val="DraftHeading2"/>
        <w:tabs>
          <w:tab w:val="right" w:pos="1247"/>
        </w:tabs>
        <w:ind w:left="1361" w:hanging="1361"/>
      </w:pPr>
      <w:r>
        <w:tab/>
      </w:r>
      <w:r w:rsidR="00572DC1">
        <w:t>(5)</w:t>
      </w:r>
      <w:r w:rsidR="005C0969" w:rsidRPr="005C0969">
        <w:tab/>
        <w:t>An appeal is to be made by a person in the same manner as if the person had been convicted, by the</w:t>
      </w:r>
      <w:r w:rsidR="005F6432">
        <w:t> </w:t>
      </w:r>
      <w:r w:rsidR="005C0969" w:rsidRPr="005C0969">
        <w:t>court that made the order, of a child abuse material offence and the order were, or were part of, the sentence imposed in respect of that offence.</w:t>
      </w:r>
    </w:p>
    <w:p w14:paraId="56EBB3D5" w14:textId="77777777" w:rsidR="00111591" w:rsidRPr="00111591" w:rsidRDefault="00111591" w:rsidP="00111591"/>
    <w:p w14:paraId="2B5EC613" w14:textId="77777777" w:rsidR="007A2290" w:rsidRDefault="009267F3">
      <w:pPr>
        <w:pStyle w:val="DraftHeading2"/>
        <w:tabs>
          <w:tab w:val="right" w:pos="1247"/>
        </w:tabs>
        <w:ind w:left="1361" w:hanging="1361"/>
      </w:pPr>
      <w:r>
        <w:lastRenderedPageBreak/>
        <w:tab/>
      </w:r>
      <w:r w:rsidR="00572DC1">
        <w:t>(6)</w:t>
      </w:r>
      <w:r w:rsidR="005C0969" w:rsidRPr="005C0969">
        <w:tab/>
        <w:t>On appeal—</w:t>
      </w:r>
    </w:p>
    <w:p w14:paraId="6DE19C9E" w14:textId="77777777" w:rsidR="007A2290" w:rsidRDefault="009267F3">
      <w:pPr>
        <w:pStyle w:val="DraftHeading3"/>
        <w:tabs>
          <w:tab w:val="right" w:pos="1757"/>
        </w:tabs>
        <w:ind w:left="1871" w:hanging="1871"/>
      </w:pPr>
      <w:r>
        <w:tab/>
      </w:r>
      <w:r w:rsidR="00572DC1">
        <w:t>(a)</w:t>
      </w:r>
      <w:r w:rsidR="005C0969" w:rsidRPr="005C0969">
        <w:tab/>
        <w:t>the child abuse material disposal order may be confirmed, discharged or varied; or</w:t>
      </w:r>
    </w:p>
    <w:p w14:paraId="034251D0" w14:textId="77777777" w:rsidR="007A2290" w:rsidRDefault="009267F3">
      <w:pPr>
        <w:pStyle w:val="DraftHeading3"/>
        <w:tabs>
          <w:tab w:val="right" w:pos="1757"/>
        </w:tabs>
        <w:ind w:left="1871" w:hanging="1871"/>
      </w:pPr>
      <w:r>
        <w:tab/>
      </w:r>
      <w:r w:rsidR="00572DC1">
        <w:t>(b)</w:t>
      </w:r>
      <w:r w:rsidR="005C0969" w:rsidRPr="005C0969">
        <w:tab/>
        <w:t>the matter may be remitted for re-hearing to the court that made the order with or without any direction in law.</w:t>
      </w:r>
    </w:p>
    <w:p w14:paraId="22494825" w14:textId="77777777" w:rsidR="007A2290" w:rsidRDefault="009267F3">
      <w:pPr>
        <w:pStyle w:val="DraftHeading2"/>
        <w:tabs>
          <w:tab w:val="right" w:pos="1247"/>
        </w:tabs>
        <w:ind w:left="1361" w:hanging="1361"/>
      </w:pPr>
      <w:r>
        <w:tab/>
      </w:r>
      <w:r w:rsidR="00572DC1">
        <w:t>(7)</w:t>
      </w:r>
      <w:r w:rsidR="005C0969" w:rsidRPr="005C0969">
        <w:tab/>
        <w:t>A child abuse material disposal order is stayed during the appeal period.</w:t>
      </w:r>
    </w:p>
    <w:p w14:paraId="70617408" w14:textId="77777777" w:rsidR="007A2290" w:rsidRDefault="009267F3">
      <w:pPr>
        <w:pStyle w:val="DraftHeading2"/>
        <w:tabs>
          <w:tab w:val="right" w:pos="1247"/>
        </w:tabs>
        <w:ind w:left="1361" w:hanging="1361"/>
      </w:pPr>
      <w:r>
        <w:tab/>
      </w:r>
      <w:r w:rsidR="00572DC1">
        <w:t>(8)</w:t>
      </w:r>
      <w:r w:rsidR="005C0969" w:rsidRPr="005C0969">
        <w:tab/>
        <w:t>In this section—</w:t>
      </w:r>
    </w:p>
    <w:p w14:paraId="65AD3769" w14:textId="77777777" w:rsidR="007A2290" w:rsidRDefault="005C0969">
      <w:pPr>
        <w:pStyle w:val="DraftDefinition2"/>
      </w:pPr>
      <w:r w:rsidRPr="005C0969">
        <w:rPr>
          <w:b/>
          <w:i/>
        </w:rPr>
        <w:t>appeal period</w:t>
      </w:r>
      <w:r w:rsidRPr="005C0969">
        <w:t xml:space="preserve"> means the period permitted under the </w:t>
      </w:r>
      <w:r w:rsidRPr="005C0969">
        <w:rPr>
          <w:b/>
        </w:rPr>
        <w:t>Criminal Procedure Act 2009</w:t>
      </w:r>
      <w:r w:rsidRPr="005C0969">
        <w:t xml:space="preserve"> for commencing an appeal of a kind mentioned in subsection (5) or, if such an appeal is commenced within that period, the determination of the appeal.</w:t>
      </w:r>
    </w:p>
    <w:p w14:paraId="4133B58C" w14:textId="77777777" w:rsidR="0020316D" w:rsidRPr="0020316D" w:rsidRDefault="007E43CE" w:rsidP="009F6A01">
      <w:pPr>
        <w:pStyle w:val="SideNote"/>
        <w:framePr w:wrap="around"/>
      </w:pPr>
      <w:r w:rsidRPr="007E43CE">
        <w:t>S. 51Y inserted by No.</w:t>
      </w:r>
      <w:r w:rsidR="00572DC1">
        <w:t xml:space="preserve"> 47/2016 s. 16.</w:t>
      </w:r>
    </w:p>
    <w:p w14:paraId="77C8A61B" w14:textId="77777777" w:rsidR="007A2290" w:rsidRDefault="009267F3">
      <w:pPr>
        <w:pStyle w:val="DraftHeading1"/>
        <w:tabs>
          <w:tab w:val="right" w:pos="680"/>
        </w:tabs>
        <w:ind w:left="850" w:hanging="850"/>
      </w:pPr>
      <w:r>
        <w:tab/>
      </w:r>
      <w:bookmarkStart w:id="167" w:name="_Toc44081131"/>
      <w:r w:rsidR="00572DC1">
        <w:t>51Y</w:t>
      </w:r>
      <w:r w:rsidR="005C0969" w:rsidRPr="005C0969">
        <w:tab/>
        <w:t>Disposal of thing or material by consent</w:t>
      </w:r>
      <w:bookmarkEnd w:id="167"/>
      <w:r w:rsidR="005C0969" w:rsidRPr="005C0969">
        <w:t xml:space="preserve"> </w:t>
      </w:r>
    </w:p>
    <w:p w14:paraId="67994960" w14:textId="77777777" w:rsidR="007A2290" w:rsidRDefault="005C0969">
      <w:pPr>
        <w:pStyle w:val="BodySectionSub"/>
      </w:pPr>
      <w:r w:rsidRPr="005C0969">
        <w:t>Nothing in section 51W or 51X prevents the destruction or disposal of a seized thing that is, or</w:t>
      </w:r>
      <w:r w:rsidR="005F6432">
        <w:t> </w:t>
      </w:r>
      <w:r w:rsidRPr="005C0969">
        <w:t>of electronic material contained in a seized thing that includes, child abuse material with the</w:t>
      </w:r>
      <w:r w:rsidR="005F6432">
        <w:t> </w:t>
      </w:r>
      <w:r w:rsidRPr="005C0969">
        <w:t>consent of all persons who have an interest in</w:t>
      </w:r>
      <w:r w:rsidR="005F6432">
        <w:t> </w:t>
      </w:r>
      <w:r w:rsidRPr="005C0969">
        <w:t>the thing or material.</w:t>
      </w:r>
    </w:p>
    <w:p w14:paraId="7EA0D38B" w14:textId="77777777" w:rsidR="005801A6" w:rsidRDefault="005801A6" w:rsidP="009F6A01">
      <w:pPr>
        <w:pStyle w:val="SideNote"/>
        <w:framePr w:wrap="around"/>
      </w:pPr>
      <w:r w:rsidRPr="001E79CC">
        <w:rPr>
          <w:lang w:val="en-US"/>
        </w:rPr>
        <w:lastRenderedPageBreak/>
        <w:t xml:space="preserve">Pt 1 Div. 1 Subdiv. </w:t>
      </w:r>
      <w:r>
        <w:t>(8E) (Heading and s. 58) inserted by No. 9509 s. 5, substituted as Pt 1 Div. 1 Subdiv. (8E) (Heading and ss 53–60) by No. 8/1991 s. 3</w:t>
      </w:r>
      <w:r w:rsidR="00342268">
        <w:t xml:space="preserve">, </w:t>
      </w:r>
      <w:r w:rsidR="007E43CE" w:rsidRPr="007E43CE">
        <w:t>amended by Nos 49/1991 s.</w:t>
      </w:r>
      <w:r w:rsidR="00545995">
        <w:t> </w:t>
      </w:r>
      <w:r w:rsidR="005456C8">
        <w:t>119(3)(Sch. </w:t>
      </w:r>
      <w:r w:rsidR="007E43CE" w:rsidRPr="007E43CE">
        <w:t>3 items 9</w:t>
      </w:r>
      <w:r w:rsidR="008A1375">
        <w:t>–14), 41/1993 s. 21, 48/1997 s. </w:t>
      </w:r>
      <w:r w:rsidR="007E43CE" w:rsidRPr="007E43CE">
        <w:t>60(1)(Sch.</w:t>
      </w:r>
      <w:r w:rsidR="008A1375">
        <w:t xml:space="preserve"> 1 items 30–37), 69/1997 s. </w:t>
      </w:r>
      <w:r w:rsidR="007E43CE" w:rsidRPr="007E43CE">
        <w:t>22(2)(3), 2/2006 ss 18, 19, 8/2008 s.</w:t>
      </w:r>
      <w:r w:rsidR="00F44EC1">
        <w:t xml:space="preserve"> 22(1), 1/2009 s. 3, 37/2014 </w:t>
      </w:r>
      <w:r w:rsidR="008A1375">
        <w:t>s. 10(Sch. item 36.4), 74/2014 s. </w:t>
      </w:r>
      <w:r w:rsidR="007E43CE" w:rsidRPr="007E43CE">
        <w:t xml:space="preserve">7(4), </w:t>
      </w:r>
      <w:r w:rsidR="00342268" w:rsidRPr="00342268">
        <w:t xml:space="preserve">substituted as Part 1 Div. 1 Subdiv. (8E) (Heading </w:t>
      </w:r>
      <w:r w:rsidR="00F7367E">
        <w:t>and ss 52A</w:t>
      </w:r>
      <w:r w:rsidR="00F7367E">
        <w:rPr>
          <w:rFonts w:cs="Arial"/>
        </w:rPr>
        <w:t>‒</w:t>
      </w:r>
      <w:r w:rsidR="00F7367E">
        <w:t>52K</w:t>
      </w:r>
      <w:r w:rsidR="00342268" w:rsidRPr="00342268">
        <w:t>)</w:t>
      </w:r>
      <w:r w:rsidR="005456C8">
        <w:t xml:space="preserve"> by No. </w:t>
      </w:r>
      <w:r w:rsidR="00F7367E">
        <w:t>47/2016 s. 16</w:t>
      </w:r>
      <w:r>
        <w:t>.</w:t>
      </w:r>
    </w:p>
    <w:p w14:paraId="7AE07C5F" w14:textId="77777777" w:rsidR="007A2290" w:rsidRPr="00C77F00" w:rsidRDefault="007E43CE">
      <w:pPr>
        <w:pStyle w:val="Heading-DIVISION"/>
        <w:rPr>
          <w:szCs w:val="24"/>
        </w:rPr>
      </w:pPr>
      <w:bookmarkStart w:id="168" w:name="_Toc44081132"/>
      <w:r w:rsidRPr="00C77F00">
        <w:rPr>
          <w:szCs w:val="24"/>
        </w:rPr>
        <w:t xml:space="preserve">(8E) </w:t>
      </w:r>
      <w:r w:rsidRPr="00C77F00">
        <w:rPr>
          <w:i/>
          <w:szCs w:val="24"/>
        </w:rPr>
        <w:t>Sexual offences against persons with a cognitive impairment or mental illness</w:t>
      </w:r>
      <w:bookmarkEnd w:id="168"/>
    </w:p>
    <w:p w14:paraId="1110328A" w14:textId="77777777" w:rsidR="007A2290" w:rsidRDefault="007A2290" w:rsidP="00334E55"/>
    <w:p w14:paraId="356F8C82" w14:textId="77777777" w:rsidR="007A2290" w:rsidRDefault="007A2290" w:rsidP="00334E55"/>
    <w:p w14:paraId="136E2FCB" w14:textId="77777777" w:rsidR="007A2290" w:rsidRDefault="007A2290" w:rsidP="00334E55"/>
    <w:p w14:paraId="052C4D0D" w14:textId="77777777" w:rsidR="007A2290" w:rsidRDefault="007A2290" w:rsidP="00334E55"/>
    <w:p w14:paraId="0F949815" w14:textId="77777777" w:rsidR="007A2290" w:rsidRDefault="007A2290" w:rsidP="00334E55"/>
    <w:p w14:paraId="529B257C" w14:textId="77777777" w:rsidR="007A2290" w:rsidRDefault="007A2290" w:rsidP="00334E55"/>
    <w:p w14:paraId="24F9E74E" w14:textId="77777777" w:rsidR="007A2290" w:rsidRDefault="007A2290" w:rsidP="00334E55"/>
    <w:p w14:paraId="222B6C56" w14:textId="77777777" w:rsidR="007A2290" w:rsidRDefault="007A2290" w:rsidP="00334E55"/>
    <w:p w14:paraId="76E7E047" w14:textId="77777777" w:rsidR="007A2290" w:rsidRDefault="007A2290" w:rsidP="00334E55"/>
    <w:p w14:paraId="3893F71C" w14:textId="77777777" w:rsidR="007A2290" w:rsidRDefault="007A2290" w:rsidP="00334E55"/>
    <w:p w14:paraId="1F7BB5A1" w14:textId="77777777" w:rsidR="007A2290" w:rsidRDefault="007A2290" w:rsidP="00334E55"/>
    <w:p w14:paraId="67F3ADC3" w14:textId="77777777" w:rsidR="007A2290" w:rsidRDefault="007A2290" w:rsidP="00334E55"/>
    <w:p w14:paraId="0A5E0E99" w14:textId="77777777" w:rsidR="007A2290" w:rsidRDefault="007A2290" w:rsidP="00334E55"/>
    <w:p w14:paraId="5562C79E" w14:textId="77777777" w:rsidR="007A2290" w:rsidRDefault="007A2290" w:rsidP="00334E55"/>
    <w:p w14:paraId="4990CF8A" w14:textId="77777777" w:rsidR="005456C8" w:rsidRDefault="005456C8" w:rsidP="00334E55"/>
    <w:p w14:paraId="5376C47D" w14:textId="77777777" w:rsidR="00C77F00" w:rsidRDefault="00C77F00" w:rsidP="00334E55"/>
    <w:p w14:paraId="0E5CC3B5" w14:textId="77777777" w:rsidR="007A2290" w:rsidRDefault="007A2290" w:rsidP="00334E55"/>
    <w:p w14:paraId="17CCB77F" w14:textId="77777777" w:rsidR="007A2290" w:rsidRDefault="007A2290" w:rsidP="00334E55"/>
    <w:p w14:paraId="23A83438" w14:textId="77777777" w:rsidR="00F7367E" w:rsidRPr="00F7367E" w:rsidRDefault="007E43CE" w:rsidP="009F6A01">
      <w:pPr>
        <w:pStyle w:val="SideNote"/>
        <w:framePr w:wrap="around"/>
      </w:pPr>
      <w:r w:rsidRPr="007E43CE">
        <w:t>S. 52A inserted by No. 47/2016 s. 16.</w:t>
      </w:r>
    </w:p>
    <w:p w14:paraId="06E7FAD9" w14:textId="77777777" w:rsidR="007A2290" w:rsidRDefault="00F7367E">
      <w:pPr>
        <w:pStyle w:val="DraftHeading1"/>
        <w:tabs>
          <w:tab w:val="right" w:pos="680"/>
        </w:tabs>
        <w:ind w:left="850" w:hanging="850"/>
      </w:pPr>
      <w:r>
        <w:tab/>
      </w:r>
      <w:bookmarkStart w:id="169" w:name="_Toc44081133"/>
      <w:r w:rsidR="000E19AF">
        <w:t>52A</w:t>
      </w:r>
      <w:r>
        <w:tab/>
        <w:t>Definitions</w:t>
      </w:r>
      <w:bookmarkEnd w:id="169"/>
    </w:p>
    <w:p w14:paraId="0C8F1AA5" w14:textId="77777777" w:rsidR="007A2290" w:rsidRDefault="00F7367E">
      <w:pPr>
        <w:pStyle w:val="BodySectionSub"/>
      </w:pPr>
      <w:r>
        <w:t>In this Subdivision—</w:t>
      </w:r>
    </w:p>
    <w:p w14:paraId="68FDEE2D" w14:textId="77777777" w:rsidR="007A2290" w:rsidRDefault="00F7367E">
      <w:pPr>
        <w:pStyle w:val="DraftDefinition2"/>
      </w:pPr>
      <w:r>
        <w:rPr>
          <w:b/>
          <w:i/>
        </w:rPr>
        <w:t>cognitive impairment</w:t>
      </w:r>
      <w:r>
        <w:t xml:space="preserve"> includes impairment because of intellectual disability, dementia, neurological disorder or brain injury;</w:t>
      </w:r>
    </w:p>
    <w:p w14:paraId="70A72410" w14:textId="77777777" w:rsidR="007A2290" w:rsidRDefault="007E43CE">
      <w:pPr>
        <w:pStyle w:val="DraftDefinition2"/>
      </w:pPr>
      <w:r w:rsidRPr="007E43CE">
        <w:rPr>
          <w:b/>
          <w:i/>
        </w:rPr>
        <w:t>intellectual disability</w:t>
      </w:r>
      <w:r w:rsidRPr="007E43CE">
        <w:rPr>
          <w:b/>
        </w:rPr>
        <w:t xml:space="preserve"> </w:t>
      </w:r>
      <w:r w:rsidR="00F7367E">
        <w:t xml:space="preserve">has the same meaning as in the </w:t>
      </w:r>
      <w:r w:rsidRPr="007E43CE">
        <w:rPr>
          <w:b/>
        </w:rPr>
        <w:t>Disability Act 2006</w:t>
      </w:r>
      <w:r w:rsidR="00F7367E">
        <w:t>;</w:t>
      </w:r>
    </w:p>
    <w:p w14:paraId="571F7358" w14:textId="77777777" w:rsidR="007A2290" w:rsidRDefault="007E43CE">
      <w:pPr>
        <w:pStyle w:val="DraftDefinition2"/>
      </w:pPr>
      <w:r w:rsidRPr="007E43CE">
        <w:rPr>
          <w:b/>
          <w:i/>
        </w:rPr>
        <w:t>mental illness</w:t>
      </w:r>
      <w:r w:rsidR="00F7367E">
        <w:t xml:space="preserve"> has the same meaning as in the </w:t>
      </w:r>
      <w:r w:rsidRPr="007E43CE">
        <w:rPr>
          <w:b/>
        </w:rPr>
        <w:t>Mental Health Act 2014</w:t>
      </w:r>
      <w:r w:rsidR="00F7367E">
        <w:t>;</w:t>
      </w:r>
    </w:p>
    <w:p w14:paraId="6C98E8C8" w14:textId="77777777" w:rsidR="009A4F8B" w:rsidRPr="00F7367E" w:rsidRDefault="009A4F8B" w:rsidP="009F6A01">
      <w:pPr>
        <w:pStyle w:val="SideNote"/>
        <w:framePr w:wrap="around"/>
      </w:pPr>
      <w:r w:rsidRPr="007E43CE">
        <w:lastRenderedPageBreak/>
        <w:t xml:space="preserve">S. 52A </w:t>
      </w:r>
      <w:r>
        <w:t xml:space="preserve">def. of </w:t>
      </w:r>
      <w:r w:rsidRPr="005133AC">
        <w:rPr>
          <w:i/>
        </w:rPr>
        <w:t>residential service</w:t>
      </w:r>
      <w:r>
        <w:t xml:space="preserve"> amended</w:t>
      </w:r>
      <w:r w:rsidRPr="007E43CE">
        <w:t xml:space="preserve"> by No. </w:t>
      </w:r>
      <w:r w:rsidR="00537903">
        <w:t>19/2019</w:t>
      </w:r>
      <w:r w:rsidRPr="007E43CE">
        <w:t xml:space="preserve"> s. </w:t>
      </w:r>
      <w:r>
        <w:t>257(1)</w:t>
      </w:r>
      <w:r w:rsidRPr="007E43CE">
        <w:t>.</w:t>
      </w:r>
    </w:p>
    <w:p w14:paraId="41273D7D" w14:textId="77777777" w:rsidR="007A2290" w:rsidRDefault="007E43CE">
      <w:pPr>
        <w:pStyle w:val="DraftDefinition2"/>
      </w:pPr>
      <w:r w:rsidRPr="007E43CE">
        <w:rPr>
          <w:b/>
          <w:i/>
        </w:rPr>
        <w:t>residential service</w:t>
      </w:r>
      <w:r w:rsidR="00F7367E">
        <w:t xml:space="preserve"> includes—</w:t>
      </w:r>
    </w:p>
    <w:p w14:paraId="196EAF91" w14:textId="77777777" w:rsidR="007A2290" w:rsidRDefault="00281A61">
      <w:pPr>
        <w:pStyle w:val="DraftHeading4"/>
        <w:tabs>
          <w:tab w:val="right" w:pos="2268"/>
        </w:tabs>
        <w:ind w:left="2381" w:hanging="2381"/>
      </w:pPr>
      <w:r>
        <w:tab/>
      </w:r>
      <w:r w:rsidR="000E19AF">
        <w:t>(a)</w:t>
      </w:r>
      <w:r w:rsidR="00F7367E">
        <w:tab/>
        <w:t xml:space="preserve">a residential service within the meaning of the </w:t>
      </w:r>
      <w:r w:rsidR="00F7367E">
        <w:rPr>
          <w:b/>
        </w:rPr>
        <w:t>Disability Act 2006</w:t>
      </w:r>
      <w:r w:rsidR="00F7367E">
        <w:t>; and</w:t>
      </w:r>
    </w:p>
    <w:p w14:paraId="46520845" w14:textId="77777777" w:rsidR="007A2290" w:rsidRDefault="00281A61">
      <w:pPr>
        <w:pStyle w:val="DraftHeading4"/>
        <w:tabs>
          <w:tab w:val="right" w:pos="2268"/>
        </w:tabs>
        <w:ind w:left="2381" w:hanging="2381"/>
      </w:pPr>
      <w:r>
        <w:tab/>
      </w:r>
      <w:r w:rsidR="000E19AF">
        <w:t>(b)</w:t>
      </w:r>
      <w:r w:rsidR="00F7367E">
        <w:tab/>
        <w:t>a supported residential service within</w:t>
      </w:r>
      <w:r w:rsidR="00BB7F80">
        <w:t> </w:t>
      </w:r>
      <w:r w:rsidR="00F7367E">
        <w:t xml:space="preserve">the meaning of the </w:t>
      </w:r>
      <w:r w:rsidR="00F7367E">
        <w:rPr>
          <w:b/>
        </w:rPr>
        <w:t>Supported Residential Services (Private Proprietors) Act 2010</w:t>
      </w:r>
      <w:r w:rsidR="00F7367E">
        <w:t>; and</w:t>
      </w:r>
    </w:p>
    <w:p w14:paraId="54141A8E" w14:textId="77777777" w:rsidR="009A4F8B" w:rsidRPr="005C7229" w:rsidRDefault="009A4F8B" w:rsidP="005133AC">
      <w:pPr>
        <w:pStyle w:val="DraftHeading4"/>
        <w:tabs>
          <w:tab w:val="right" w:pos="2268"/>
        </w:tabs>
        <w:ind w:left="2381" w:hanging="2381"/>
      </w:pPr>
      <w:r>
        <w:tab/>
      </w:r>
      <w:r w:rsidRPr="009A4F8B">
        <w:t>(ba)</w:t>
      </w:r>
      <w:r w:rsidRPr="005C7229">
        <w:tab/>
        <w:t xml:space="preserve">an SDA enrolled dwelling within the meaning of the </w:t>
      </w:r>
      <w:r w:rsidRPr="005C7229">
        <w:rPr>
          <w:b/>
        </w:rPr>
        <w:t>Residential Tenancies Act 1997</w:t>
      </w:r>
      <w:r>
        <w:t>; and</w:t>
      </w:r>
    </w:p>
    <w:p w14:paraId="224B8B1C" w14:textId="77777777" w:rsidR="007A2290" w:rsidRDefault="00281A61">
      <w:pPr>
        <w:pStyle w:val="DraftHeading4"/>
        <w:tabs>
          <w:tab w:val="right" w:pos="2268"/>
        </w:tabs>
        <w:ind w:left="2381" w:hanging="2381"/>
      </w:pPr>
      <w:r>
        <w:tab/>
      </w:r>
      <w:r w:rsidR="000E19AF">
        <w:t>(c)</w:t>
      </w:r>
      <w:r w:rsidR="00F7367E">
        <w:tab/>
        <w:t>residential care within the meaning of</w:t>
      </w:r>
      <w:r w:rsidR="00BB7F80">
        <w:t> </w:t>
      </w:r>
      <w:r w:rsidR="00F7367E">
        <w:t>the Aged Care Act 1997 of the Commonwealth;</w:t>
      </w:r>
    </w:p>
    <w:p w14:paraId="47247CA0" w14:textId="77777777" w:rsidR="009A4F8B" w:rsidRPr="00F7367E" w:rsidRDefault="009A4F8B" w:rsidP="009F6A01">
      <w:pPr>
        <w:pStyle w:val="SideNote"/>
        <w:framePr w:wrap="around"/>
      </w:pPr>
      <w:r w:rsidRPr="007E43CE">
        <w:t xml:space="preserve">S. 52A </w:t>
      </w:r>
      <w:r>
        <w:t xml:space="preserve">def. of </w:t>
      </w:r>
      <w:r w:rsidRPr="005133AC">
        <w:rPr>
          <w:i/>
        </w:rPr>
        <w:t>service provider</w:t>
      </w:r>
      <w:r>
        <w:t xml:space="preserve"> amended</w:t>
      </w:r>
      <w:r w:rsidRPr="007E43CE">
        <w:t xml:space="preserve"> by No. </w:t>
      </w:r>
      <w:r w:rsidR="00537903">
        <w:t>19/2019</w:t>
      </w:r>
      <w:r w:rsidRPr="007E43CE">
        <w:t xml:space="preserve"> s. </w:t>
      </w:r>
      <w:r>
        <w:t>257(2)</w:t>
      </w:r>
      <w:r w:rsidRPr="007E43CE">
        <w:t>.</w:t>
      </w:r>
    </w:p>
    <w:p w14:paraId="5DCDDC97" w14:textId="77777777" w:rsidR="007A2290" w:rsidRDefault="007E43CE">
      <w:pPr>
        <w:pStyle w:val="DraftDefinition2"/>
      </w:pPr>
      <w:r w:rsidRPr="007E43CE">
        <w:rPr>
          <w:b/>
          <w:i/>
        </w:rPr>
        <w:t>service provider</w:t>
      </w:r>
      <w:r w:rsidR="00F7367E">
        <w:t xml:space="preserve"> includes—</w:t>
      </w:r>
    </w:p>
    <w:p w14:paraId="3D947E39" w14:textId="77777777" w:rsidR="007A2290" w:rsidRDefault="00281A61">
      <w:pPr>
        <w:pStyle w:val="DraftHeading4"/>
        <w:tabs>
          <w:tab w:val="right" w:pos="2268"/>
        </w:tabs>
        <w:ind w:left="2381" w:hanging="2381"/>
      </w:pPr>
      <w:r>
        <w:tab/>
      </w:r>
      <w:r w:rsidR="000E19AF">
        <w:t>(a)</w:t>
      </w:r>
      <w:r w:rsidR="00F7367E">
        <w:tab/>
        <w:t xml:space="preserve">a disability service provider within the meaning of the </w:t>
      </w:r>
      <w:r w:rsidR="00F7367E">
        <w:rPr>
          <w:b/>
        </w:rPr>
        <w:t>Disability Act 2006</w:t>
      </w:r>
      <w:r w:rsidR="00F7367E">
        <w:t>; and</w:t>
      </w:r>
    </w:p>
    <w:p w14:paraId="04BB23BB" w14:textId="77777777" w:rsidR="009A4F8B" w:rsidRDefault="009A4F8B" w:rsidP="005133AC">
      <w:pPr>
        <w:pStyle w:val="DraftHeading4"/>
        <w:tabs>
          <w:tab w:val="right" w:pos="2268"/>
        </w:tabs>
        <w:ind w:left="2381" w:hanging="2381"/>
      </w:pPr>
      <w:r>
        <w:tab/>
      </w:r>
      <w:r w:rsidRPr="009A4F8B">
        <w:t>(ab)</w:t>
      </w:r>
      <w:r w:rsidRPr="005C7229">
        <w:tab/>
        <w:t>a registered NDIS provider within the meaning of the National Disability Insurance Scheme Act</w:t>
      </w:r>
      <w:r>
        <w:t xml:space="preserve"> 2013 of the Commonwealth; and</w:t>
      </w:r>
    </w:p>
    <w:p w14:paraId="1A567A4D" w14:textId="77777777" w:rsidR="007A2290" w:rsidRDefault="00281A61">
      <w:pPr>
        <w:pStyle w:val="DraftHeading4"/>
        <w:tabs>
          <w:tab w:val="right" w:pos="2268"/>
        </w:tabs>
        <w:ind w:left="2381" w:hanging="2381"/>
      </w:pPr>
      <w:r>
        <w:tab/>
      </w:r>
      <w:r w:rsidR="000E19AF">
        <w:t>(b)</w:t>
      </w:r>
      <w:r w:rsidR="00F7367E">
        <w:tab/>
        <w:t>a residential service; and</w:t>
      </w:r>
    </w:p>
    <w:p w14:paraId="029EACC0" w14:textId="77777777" w:rsidR="007A2290" w:rsidRDefault="00281A61">
      <w:pPr>
        <w:pStyle w:val="DraftHeading4"/>
        <w:tabs>
          <w:tab w:val="right" w:pos="2268"/>
        </w:tabs>
        <w:ind w:left="2381" w:hanging="2381"/>
      </w:pPr>
      <w:r>
        <w:tab/>
      </w:r>
      <w:r w:rsidR="000E19AF">
        <w:t>(c)</w:t>
      </w:r>
      <w:r w:rsidR="00F7367E">
        <w:tab/>
        <w:t xml:space="preserve">a designated mental health service within the meaning of the </w:t>
      </w:r>
      <w:r w:rsidR="00F7367E">
        <w:rPr>
          <w:b/>
        </w:rPr>
        <w:t>Mental Health Act 2014</w:t>
      </w:r>
      <w:r w:rsidR="00F7367E">
        <w:t>; and</w:t>
      </w:r>
    </w:p>
    <w:p w14:paraId="1C55EDE3" w14:textId="77777777" w:rsidR="007A2290" w:rsidRDefault="00281A61">
      <w:pPr>
        <w:pStyle w:val="DraftHeading4"/>
        <w:tabs>
          <w:tab w:val="right" w:pos="2268"/>
        </w:tabs>
        <w:ind w:left="2381" w:hanging="2381"/>
      </w:pPr>
      <w:r>
        <w:tab/>
      </w:r>
      <w:r w:rsidR="000E19AF">
        <w:t>(d)</w:t>
      </w:r>
      <w:r w:rsidR="00F7367E">
        <w:tab/>
        <w:t>a person who, or a body that, delivers treatment or support services to persons with a cognitive impairment or mental illness;</w:t>
      </w:r>
    </w:p>
    <w:p w14:paraId="2793D06C" w14:textId="77777777" w:rsidR="00111591" w:rsidRDefault="00111591" w:rsidP="00111591"/>
    <w:p w14:paraId="6CAF7721" w14:textId="77777777" w:rsidR="00111591" w:rsidRDefault="00111591" w:rsidP="00111591"/>
    <w:p w14:paraId="227A1A29" w14:textId="77777777" w:rsidR="00111591" w:rsidRDefault="00111591" w:rsidP="00111591"/>
    <w:p w14:paraId="414A6366" w14:textId="77777777" w:rsidR="00111591" w:rsidRPr="00111591" w:rsidRDefault="00111591" w:rsidP="00111591"/>
    <w:p w14:paraId="5DD404FD" w14:textId="77777777" w:rsidR="007A2290" w:rsidRDefault="00F7367E">
      <w:pPr>
        <w:pStyle w:val="DraftDefinition2"/>
      </w:pPr>
      <w:r>
        <w:rPr>
          <w:b/>
          <w:i/>
        </w:rPr>
        <w:lastRenderedPageBreak/>
        <w:t>treatment or support services</w:t>
      </w:r>
      <w:r>
        <w:t xml:space="preserve"> means any of the</w:t>
      </w:r>
      <w:r w:rsidR="00BB7F80">
        <w:t> </w:t>
      </w:r>
      <w:r>
        <w:t>following delivered in a professional capacity—</w:t>
      </w:r>
    </w:p>
    <w:p w14:paraId="29D03BF2" w14:textId="77777777" w:rsidR="007A2290" w:rsidRDefault="00281A61">
      <w:pPr>
        <w:pStyle w:val="DraftHeading4"/>
        <w:tabs>
          <w:tab w:val="right" w:pos="2268"/>
        </w:tabs>
        <w:ind w:left="2381" w:hanging="2381"/>
      </w:pPr>
      <w:r>
        <w:tab/>
      </w:r>
      <w:r w:rsidR="000E19AF">
        <w:t>(a)</w:t>
      </w:r>
      <w:r w:rsidR="00F7367E">
        <w:tab/>
        <w:t>mental health treatment;</w:t>
      </w:r>
    </w:p>
    <w:p w14:paraId="34988B2E" w14:textId="77777777" w:rsidR="007A2290" w:rsidRDefault="00281A61">
      <w:pPr>
        <w:pStyle w:val="DraftHeading4"/>
        <w:tabs>
          <w:tab w:val="right" w:pos="2268"/>
        </w:tabs>
        <w:ind w:left="2381" w:hanging="2381"/>
      </w:pPr>
      <w:r>
        <w:tab/>
      </w:r>
      <w:r w:rsidR="000E19AF">
        <w:t>(b)</w:t>
      </w:r>
      <w:r w:rsidR="00F7367E">
        <w:tab/>
        <w:t>medical treatment;</w:t>
      </w:r>
    </w:p>
    <w:p w14:paraId="5B203C80" w14:textId="77777777" w:rsidR="007A2290" w:rsidRDefault="00281A61">
      <w:pPr>
        <w:pStyle w:val="DraftHeading4"/>
        <w:tabs>
          <w:tab w:val="right" w:pos="2268"/>
        </w:tabs>
        <w:ind w:left="2381" w:hanging="2381"/>
      </w:pPr>
      <w:r>
        <w:tab/>
      </w:r>
      <w:r w:rsidR="000E19AF">
        <w:t>(c)</w:t>
      </w:r>
      <w:r w:rsidR="00F7367E">
        <w:tab/>
        <w:t>therapeutic services;</w:t>
      </w:r>
    </w:p>
    <w:p w14:paraId="7EBDDDB4" w14:textId="77777777" w:rsidR="007A2290" w:rsidRDefault="00281A61">
      <w:pPr>
        <w:pStyle w:val="DraftHeading4"/>
        <w:tabs>
          <w:tab w:val="right" w:pos="2268"/>
        </w:tabs>
        <w:ind w:left="2381" w:hanging="2381"/>
      </w:pPr>
      <w:r>
        <w:tab/>
      </w:r>
      <w:r w:rsidR="000E19AF">
        <w:t>(d)</w:t>
      </w:r>
      <w:r w:rsidR="00F7367E">
        <w:tab/>
        <w:t>personal care or support services;</w:t>
      </w:r>
    </w:p>
    <w:p w14:paraId="54EF2F1C" w14:textId="77777777" w:rsidR="007A2290" w:rsidRPr="008A1375" w:rsidRDefault="007E43CE" w:rsidP="008A1375">
      <w:pPr>
        <w:pStyle w:val="DraftParaEg"/>
        <w:tabs>
          <w:tab w:val="right" w:pos="2324"/>
        </w:tabs>
        <w:rPr>
          <w:b/>
        </w:rPr>
      </w:pPr>
      <w:r w:rsidRPr="008A1375">
        <w:rPr>
          <w:b/>
        </w:rPr>
        <w:t>Example</w:t>
      </w:r>
    </w:p>
    <w:p w14:paraId="76EF3496" w14:textId="77777777" w:rsidR="007A2290" w:rsidRDefault="00F7367E" w:rsidP="008A1375">
      <w:pPr>
        <w:pStyle w:val="DraftParaEg"/>
        <w:tabs>
          <w:tab w:val="right" w:pos="2324"/>
        </w:tabs>
      </w:pPr>
      <w:r>
        <w:t>A worker supporting a person with a cognitive impairment to undertake tasks such as bathing and dressing.</w:t>
      </w:r>
    </w:p>
    <w:p w14:paraId="51C16284" w14:textId="77777777" w:rsidR="007A2290" w:rsidRDefault="00F7367E">
      <w:pPr>
        <w:pStyle w:val="DraftDefinition2"/>
      </w:pPr>
      <w:r>
        <w:rPr>
          <w:b/>
          <w:i/>
        </w:rPr>
        <w:t>worker</w:t>
      </w:r>
      <w:r>
        <w:t xml:space="preserve"> means a person—</w:t>
      </w:r>
    </w:p>
    <w:p w14:paraId="02ED3DE5" w14:textId="77777777" w:rsidR="007A2290" w:rsidRDefault="00281A61">
      <w:pPr>
        <w:pStyle w:val="DraftHeading4"/>
        <w:tabs>
          <w:tab w:val="right" w:pos="2268"/>
        </w:tabs>
        <w:ind w:left="2381" w:hanging="2381"/>
      </w:pPr>
      <w:r>
        <w:tab/>
      </w:r>
      <w:r w:rsidR="000E19AF">
        <w:t>(a)</w:t>
      </w:r>
      <w:r w:rsidR="00F7367E">
        <w:tab/>
        <w:t>who delivers, assists in delivering, or who manages the delivery of, services to persons with a cognitive impairment or mental illness; and</w:t>
      </w:r>
    </w:p>
    <w:p w14:paraId="626C28CC" w14:textId="77777777" w:rsidR="007A2290" w:rsidRPr="008A1375" w:rsidRDefault="007E43CE" w:rsidP="008A1375">
      <w:pPr>
        <w:pStyle w:val="DraftParaEg"/>
        <w:tabs>
          <w:tab w:val="right" w:pos="2324"/>
        </w:tabs>
        <w:rPr>
          <w:b/>
        </w:rPr>
      </w:pPr>
      <w:r w:rsidRPr="008A1375">
        <w:rPr>
          <w:b/>
        </w:rPr>
        <w:t>Example</w:t>
      </w:r>
    </w:p>
    <w:p w14:paraId="6A65F333" w14:textId="77777777" w:rsidR="007A2290" w:rsidRDefault="00F7367E" w:rsidP="008A1375">
      <w:pPr>
        <w:pStyle w:val="DraftParaEg"/>
        <w:tabs>
          <w:tab w:val="right" w:pos="2324"/>
        </w:tabs>
      </w:pPr>
      <w:r>
        <w:t>A cook at a supported residential service.</w:t>
      </w:r>
    </w:p>
    <w:p w14:paraId="642FDB3E" w14:textId="77777777" w:rsidR="007A2290" w:rsidRDefault="00281A61">
      <w:pPr>
        <w:pStyle w:val="DraftHeading4"/>
        <w:tabs>
          <w:tab w:val="right" w:pos="2268"/>
        </w:tabs>
        <w:ind w:left="2381" w:hanging="2381"/>
      </w:pPr>
      <w:r>
        <w:tab/>
      </w:r>
      <w:r w:rsidR="000E19AF">
        <w:t>(b)</w:t>
      </w:r>
      <w:r w:rsidR="00F7367E">
        <w:tab/>
        <w:t>who does so for or on behalf of a service provider (whether paid or unpaid); and</w:t>
      </w:r>
    </w:p>
    <w:p w14:paraId="1AFAD30F" w14:textId="77777777" w:rsidR="007A2290" w:rsidRPr="008A1375" w:rsidRDefault="007E43CE" w:rsidP="008A1375">
      <w:pPr>
        <w:pStyle w:val="DraftParaEg"/>
        <w:tabs>
          <w:tab w:val="right" w:pos="2324"/>
        </w:tabs>
        <w:rPr>
          <w:b/>
        </w:rPr>
      </w:pPr>
      <w:r w:rsidRPr="008A1375">
        <w:rPr>
          <w:b/>
        </w:rPr>
        <w:t>Example</w:t>
      </w:r>
    </w:p>
    <w:p w14:paraId="237FB1C1" w14:textId="77777777" w:rsidR="007A2290" w:rsidRDefault="00F7367E" w:rsidP="008A1375">
      <w:pPr>
        <w:pStyle w:val="DraftParaEg"/>
        <w:tabs>
          <w:tab w:val="right" w:pos="2324"/>
        </w:tabs>
      </w:pPr>
      <w:r>
        <w:t>A volunteer bus driver for a mental health service.</w:t>
      </w:r>
    </w:p>
    <w:p w14:paraId="0B8DA1B7" w14:textId="06217FB5" w:rsidR="00111591" w:rsidRDefault="00281A61" w:rsidP="005902F2">
      <w:pPr>
        <w:pStyle w:val="DraftHeading4"/>
        <w:tabs>
          <w:tab w:val="right" w:pos="2268"/>
        </w:tabs>
        <w:ind w:left="2381" w:hanging="2381"/>
      </w:pPr>
      <w:r>
        <w:tab/>
      </w:r>
      <w:r w:rsidR="000E19AF">
        <w:t>(c)</w:t>
      </w:r>
      <w:r w:rsidR="00F7367E">
        <w:tab/>
        <w:t>who is not a person with a cognitive impairment or mental illness who receives treatment or support services from that service provider.</w:t>
      </w:r>
    </w:p>
    <w:p w14:paraId="4E2CEAFD" w14:textId="201000E7" w:rsidR="005902F2" w:rsidRDefault="005902F2" w:rsidP="005902F2"/>
    <w:p w14:paraId="20FF70F1" w14:textId="39CE20B1" w:rsidR="005902F2" w:rsidRDefault="005902F2" w:rsidP="005902F2"/>
    <w:p w14:paraId="33C8F307" w14:textId="4001B23E" w:rsidR="005902F2" w:rsidRDefault="005902F2" w:rsidP="005902F2"/>
    <w:p w14:paraId="1C1FDB1A" w14:textId="77777777" w:rsidR="005902F2" w:rsidRPr="005902F2" w:rsidRDefault="005902F2" w:rsidP="005902F2"/>
    <w:p w14:paraId="538195C3" w14:textId="77777777" w:rsidR="00F7367E" w:rsidRPr="00F7367E" w:rsidRDefault="00F7367E" w:rsidP="009F6A01">
      <w:pPr>
        <w:pStyle w:val="SideNote"/>
        <w:framePr w:wrap="around"/>
      </w:pPr>
      <w:r w:rsidRPr="00F7367E">
        <w:lastRenderedPageBreak/>
        <w:t>S. 52</w:t>
      </w:r>
      <w:r>
        <w:t>B</w:t>
      </w:r>
      <w:r w:rsidRPr="00F7367E">
        <w:t xml:space="preserve"> inserted by No. 47/2016 s. 16.</w:t>
      </w:r>
    </w:p>
    <w:p w14:paraId="2D5B4118" w14:textId="77777777" w:rsidR="007A2290" w:rsidRDefault="00281A61">
      <w:pPr>
        <w:pStyle w:val="DraftHeading1"/>
        <w:tabs>
          <w:tab w:val="right" w:pos="680"/>
        </w:tabs>
        <w:ind w:left="850" w:hanging="850"/>
      </w:pPr>
      <w:r>
        <w:tab/>
      </w:r>
      <w:bookmarkStart w:id="170" w:name="_Toc44081134"/>
      <w:r w:rsidR="000E19AF">
        <w:t>52B</w:t>
      </w:r>
      <w:r w:rsidR="00F7367E">
        <w:tab/>
        <w:t>Sexual penetration of a person with a cognitive impairment or mental illness</w:t>
      </w:r>
      <w:bookmarkEnd w:id="170"/>
    </w:p>
    <w:p w14:paraId="20DCF4BC" w14:textId="77777777" w:rsidR="007A2290" w:rsidRDefault="00281A61">
      <w:pPr>
        <w:pStyle w:val="DraftHeading2"/>
        <w:tabs>
          <w:tab w:val="right" w:pos="1247"/>
        </w:tabs>
        <w:ind w:left="1361" w:hanging="1361"/>
      </w:pPr>
      <w:r>
        <w:tab/>
      </w:r>
      <w:r w:rsidR="000E19AF">
        <w:t>(1)</w:t>
      </w:r>
      <w:r w:rsidR="00F7367E">
        <w:tab/>
        <w:t>A person (A) commits an offence if—</w:t>
      </w:r>
    </w:p>
    <w:p w14:paraId="57A5A0EB" w14:textId="77777777" w:rsidR="007A2290" w:rsidRDefault="00281A61">
      <w:pPr>
        <w:pStyle w:val="DraftHeading3"/>
        <w:tabs>
          <w:tab w:val="right" w:pos="1757"/>
        </w:tabs>
        <w:ind w:left="1871" w:hanging="1871"/>
      </w:pPr>
      <w:r>
        <w:tab/>
      </w:r>
      <w:r w:rsidR="000E19AF">
        <w:t>(a)</w:t>
      </w:r>
      <w:r w:rsidR="00F7367E">
        <w:tab/>
        <w:t>A intentionally—</w:t>
      </w:r>
    </w:p>
    <w:p w14:paraId="081B424C" w14:textId="77777777" w:rsidR="007A2290" w:rsidRDefault="00281A61">
      <w:pPr>
        <w:pStyle w:val="DraftHeading4"/>
        <w:tabs>
          <w:tab w:val="right" w:pos="2268"/>
        </w:tabs>
        <w:ind w:left="2381" w:hanging="2381"/>
      </w:pPr>
      <w:r>
        <w:tab/>
      </w:r>
      <w:r w:rsidR="000E19AF">
        <w:t>(i)</w:t>
      </w:r>
      <w:r w:rsidR="00F7367E">
        <w:tab/>
        <w:t>sexually penetrates another person (B); or</w:t>
      </w:r>
    </w:p>
    <w:p w14:paraId="18CB18CE" w14:textId="77777777" w:rsidR="007A2290" w:rsidRDefault="00281A61">
      <w:pPr>
        <w:pStyle w:val="DraftHeading4"/>
        <w:tabs>
          <w:tab w:val="right" w:pos="2268"/>
        </w:tabs>
        <w:ind w:left="2381" w:hanging="2381"/>
      </w:pPr>
      <w:r>
        <w:tab/>
      </w:r>
      <w:r w:rsidR="000E19AF">
        <w:t>(ii)</w:t>
      </w:r>
      <w:r w:rsidR="00F7367E">
        <w:tab/>
        <w:t>causes or allows B to sexually penetrate A; or</w:t>
      </w:r>
    </w:p>
    <w:p w14:paraId="42835D58" w14:textId="77777777" w:rsidR="007A2290" w:rsidRDefault="00281A61">
      <w:pPr>
        <w:pStyle w:val="DraftHeading4"/>
        <w:tabs>
          <w:tab w:val="right" w:pos="2268"/>
        </w:tabs>
        <w:ind w:left="2381" w:hanging="2381"/>
      </w:pPr>
      <w:r>
        <w:tab/>
      </w:r>
      <w:r w:rsidR="000E19AF">
        <w:t>(iii)</w:t>
      </w:r>
      <w:r w:rsidR="00F7367E">
        <w:tab/>
        <w:t>causes B—</w:t>
      </w:r>
    </w:p>
    <w:p w14:paraId="44A0CFE3" w14:textId="77777777" w:rsidR="007A2290" w:rsidRDefault="00281A61">
      <w:pPr>
        <w:pStyle w:val="DraftHeading5"/>
        <w:tabs>
          <w:tab w:val="right" w:pos="2778"/>
        </w:tabs>
        <w:ind w:left="2891" w:hanging="2891"/>
      </w:pPr>
      <w:r>
        <w:tab/>
      </w:r>
      <w:r w:rsidR="000E19AF">
        <w:t>(A)</w:t>
      </w:r>
      <w:r w:rsidR="00F7367E">
        <w:tab/>
        <w:t>to sexually penetrate themselves; or</w:t>
      </w:r>
    </w:p>
    <w:p w14:paraId="685405EA" w14:textId="77777777" w:rsidR="007A2290" w:rsidRDefault="00281A61">
      <w:pPr>
        <w:pStyle w:val="DraftHeading5"/>
        <w:tabs>
          <w:tab w:val="right" w:pos="2778"/>
        </w:tabs>
        <w:ind w:left="2891" w:hanging="2891"/>
      </w:pPr>
      <w:r>
        <w:tab/>
      </w:r>
      <w:r w:rsidR="000E19AF">
        <w:t>(B)</w:t>
      </w:r>
      <w:r w:rsidR="00F7367E">
        <w:tab/>
        <w:t>to sexually penetrate another person (C) or an animal; or</w:t>
      </w:r>
    </w:p>
    <w:p w14:paraId="7A73C2A9" w14:textId="77777777" w:rsidR="007A2290" w:rsidRDefault="00281A61">
      <w:pPr>
        <w:pStyle w:val="DraftHeading5"/>
        <w:tabs>
          <w:tab w:val="right" w:pos="2778"/>
        </w:tabs>
        <w:ind w:left="2891" w:hanging="2891"/>
      </w:pPr>
      <w:r>
        <w:tab/>
      </w:r>
      <w:r w:rsidR="000E19AF">
        <w:t>(C)</w:t>
      </w:r>
      <w:r w:rsidR="00F7367E">
        <w:tab/>
        <w:t>to be sexually penetrated by C or by an animal; and</w:t>
      </w:r>
    </w:p>
    <w:p w14:paraId="45FFD9BC" w14:textId="77777777" w:rsidR="007A2290" w:rsidRDefault="00281A61">
      <w:pPr>
        <w:pStyle w:val="DraftHeading3"/>
        <w:tabs>
          <w:tab w:val="right" w:pos="1757"/>
        </w:tabs>
        <w:ind w:left="1871" w:hanging="1871"/>
      </w:pPr>
      <w:r>
        <w:tab/>
      </w:r>
      <w:r w:rsidR="000E19AF">
        <w:t>(b)</w:t>
      </w:r>
      <w:r w:rsidR="00F7367E">
        <w:tab/>
        <w:t>B has a cognitive impairment or mental illness; and</w:t>
      </w:r>
    </w:p>
    <w:p w14:paraId="0350E362" w14:textId="77777777" w:rsidR="007A2290" w:rsidRDefault="00281A61">
      <w:pPr>
        <w:pStyle w:val="DraftHeading3"/>
        <w:tabs>
          <w:tab w:val="right" w:pos="1757"/>
        </w:tabs>
        <w:ind w:left="1871" w:hanging="1871"/>
      </w:pPr>
      <w:r>
        <w:tab/>
      </w:r>
      <w:r w:rsidR="000E19AF">
        <w:t>(c)</w:t>
      </w:r>
      <w:r w:rsidR="00F7367E">
        <w:tab/>
        <w:t>A—</w:t>
      </w:r>
    </w:p>
    <w:p w14:paraId="512FD129" w14:textId="77777777" w:rsidR="007A2290" w:rsidRDefault="00281A61">
      <w:pPr>
        <w:pStyle w:val="DraftHeading4"/>
        <w:tabs>
          <w:tab w:val="right" w:pos="2268"/>
        </w:tabs>
        <w:ind w:left="2381" w:hanging="2381"/>
      </w:pPr>
      <w:r>
        <w:tab/>
      </w:r>
      <w:r w:rsidR="000E19AF">
        <w:t>(i)</w:t>
      </w:r>
      <w:r w:rsidR="00F7367E">
        <w:tab/>
        <w:t>provides treatment or support services to B; or</w:t>
      </w:r>
    </w:p>
    <w:p w14:paraId="3277F255" w14:textId="77777777" w:rsidR="007A2290" w:rsidRDefault="00281A61">
      <w:pPr>
        <w:pStyle w:val="DraftHeading4"/>
        <w:tabs>
          <w:tab w:val="right" w:pos="2268"/>
        </w:tabs>
        <w:ind w:left="2381" w:hanging="2381"/>
      </w:pPr>
      <w:r>
        <w:tab/>
      </w:r>
      <w:r w:rsidR="000E19AF">
        <w:t>(ii)</w:t>
      </w:r>
      <w:r w:rsidR="00F7367E">
        <w:tab/>
        <w:t>is a worker for a service provider that provides treatment or support services to B.</w:t>
      </w:r>
    </w:p>
    <w:p w14:paraId="3E986897" w14:textId="77777777" w:rsidR="007A2290" w:rsidRDefault="00281A61">
      <w:pPr>
        <w:pStyle w:val="DraftHeading2"/>
        <w:tabs>
          <w:tab w:val="right" w:pos="1247"/>
        </w:tabs>
        <w:ind w:left="1361" w:hanging="1361"/>
      </w:pPr>
      <w:r>
        <w:tab/>
      </w:r>
      <w:r w:rsidR="000E19AF">
        <w:t>(2)</w:t>
      </w:r>
      <w:r w:rsidR="00F7367E">
        <w:tab/>
        <w:t>A person who commits an offence against subsection (1) is liable to level 5 imprisonment (10 years maximum).</w:t>
      </w:r>
    </w:p>
    <w:p w14:paraId="77F14E28" w14:textId="77777777" w:rsidR="007A2290" w:rsidRDefault="007E43CE">
      <w:pPr>
        <w:pStyle w:val="DraftSectionNote"/>
        <w:tabs>
          <w:tab w:val="right" w:pos="46"/>
          <w:tab w:val="right" w:pos="1304"/>
        </w:tabs>
        <w:ind w:left="1259" w:hanging="408"/>
        <w:rPr>
          <w:b/>
        </w:rPr>
      </w:pPr>
      <w:r w:rsidRPr="007E43CE">
        <w:rPr>
          <w:b/>
        </w:rPr>
        <w:t>Notes</w:t>
      </w:r>
    </w:p>
    <w:p w14:paraId="7F50448C" w14:textId="77777777" w:rsidR="007A2290" w:rsidRDefault="00F7367E">
      <w:pPr>
        <w:pStyle w:val="DraftSectionNote"/>
        <w:tabs>
          <w:tab w:val="right" w:pos="46"/>
          <w:tab w:val="right" w:pos="1304"/>
        </w:tabs>
        <w:ind w:left="1259" w:hanging="408"/>
      </w:pPr>
      <w:r>
        <w:t>1</w:t>
      </w:r>
      <w:r>
        <w:tab/>
        <w:t>Exceptions apply to this offence—see sections 52F and 52G.</w:t>
      </w:r>
    </w:p>
    <w:p w14:paraId="45629DFA" w14:textId="77777777" w:rsidR="007A2290" w:rsidRDefault="00F7367E">
      <w:pPr>
        <w:pStyle w:val="DraftSectionNote"/>
        <w:tabs>
          <w:tab w:val="right" w:pos="46"/>
          <w:tab w:val="right" w:pos="1304"/>
        </w:tabs>
        <w:ind w:left="1259" w:hanging="408"/>
      </w:pPr>
      <w:r>
        <w:t>2</w:t>
      </w:r>
      <w:r>
        <w:tab/>
        <w:t>Defences apply to this offence—see sections 52H, 52I and</w:t>
      </w:r>
      <w:r w:rsidR="00BB7F80">
        <w:t> </w:t>
      </w:r>
      <w:r>
        <w:t>52J.</w:t>
      </w:r>
    </w:p>
    <w:p w14:paraId="7353680B" w14:textId="77777777" w:rsidR="007A2290" w:rsidRDefault="00F7367E">
      <w:pPr>
        <w:pStyle w:val="DraftSectionNote"/>
        <w:tabs>
          <w:tab w:val="right" w:pos="46"/>
          <w:tab w:val="right" w:pos="1304"/>
        </w:tabs>
        <w:ind w:left="1259" w:hanging="408"/>
      </w:pPr>
      <w:r>
        <w:t>3</w:t>
      </w:r>
      <w:r>
        <w:tab/>
        <w:t>A mistaken but honest and reasonable belief of certain</w:t>
      </w:r>
      <w:r w:rsidR="00BB7F80">
        <w:t> </w:t>
      </w:r>
      <w:r>
        <w:t>matters is not a defence against this offence—see</w:t>
      </w:r>
      <w:r w:rsidR="00BB7F80">
        <w:t> </w:t>
      </w:r>
      <w:r>
        <w:t>section 52K.</w:t>
      </w:r>
    </w:p>
    <w:p w14:paraId="61CB613C" w14:textId="77777777" w:rsidR="00F7367E" w:rsidRPr="00F7367E" w:rsidRDefault="00F7367E" w:rsidP="009F6A01">
      <w:pPr>
        <w:pStyle w:val="SideNote"/>
        <w:framePr w:wrap="around"/>
      </w:pPr>
      <w:r w:rsidRPr="00F7367E">
        <w:lastRenderedPageBreak/>
        <w:t>S. 52</w:t>
      </w:r>
      <w:r>
        <w:t>C</w:t>
      </w:r>
      <w:r w:rsidRPr="00F7367E">
        <w:t xml:space="preserve"> inserted by No. 47/2016 s. 16.</w:t>
      </w:r>
    </w:p>
    <w:p w14:paraId="525E22B9" w14:textId="77777777" w:rsidR="007A2290" w:rsidRDefault="00281A61">
      <w:pPr>
        <w:pStyle w:val="DraftHeading1"/>
        <w:tabs>
          <w:tab w:val="right" w:pos="680"/>
        </w:tabs>
        <w:ind w:left="850" w:hanging="850"/>
      </w:pPr>
      <w:r>
        <w:tab/>
      </w:r>
      <w:bookmarkStart w:id="171" w:name="_Toc44081135"/>
      <w:r w:rsidR="000E19AF">
        <w:t>52C</w:t>
      </w:r>
      <w:r w:rsidR="00F7367E">
        <w:tab/>
        <w:t>Sexual assault of a person with a cognitive impairment or mental illness</w:t>
      </w:r>
      <w:bookmarkEnd w:id="171"/>
    </w:p>
    <w:p w14:paraId="0066EA94" w14:textId="77777777" w:rsidR="007A2290" w:rsidRDefault="00281A61">
      <w:pPr>
        <w:pStyle w:val="DraftHeading2"/>
        <w:tabs>
          <w:tab w:val="right" w:pos="1247"/>
        </w:tabs>
        <w:ind w:left="1361" w:hanging="1361"/>
      </w:pPr>
      <w:r>
        <w:tab/>
      </w:r>
      <w:r w:rsidR="000E19AF">
        <w:t>(1)</w:t>
      </w:r>
      <w:r w:rsidR="00F7367E">
        <w:tab/>
        <w:t>A person (A) commits an offence if—</w:t>
      </w:r>
    </w:p>
    <w:p w14:paraId="0741DB4E" w14:textId="77777777" w:rsidR="007A2290" w:rsidRDefault="00281A61">
      <w:pPr>
        <w:pStyle w:val="DraftHeading3"/>
        <w:tabs>
          <w:tab w:val="right" w:pos="1757"/>
        </w:tabs>
        <w:ind w:left="1871" w:hanging="1871"/>
      </w:pPr>
      <w:r>
        <w:tab/>
      </w:r>
      <w:r w:rsidR="000E19AF">
        <w:t>(a)</w:t>
      </w:r>
      <w:r w:rsidR="00F7367E">
        <w:tab/>
        <w:t>A intentionally—</w:t>
      </w:r>
    </w:p>
    <w:p w14:paraId="0486E0E9" w14:textId="77777777" w:rsidR="007A2290" w:rsidRDefault="00281A61">
      <w:pPr>
        <w:pStyle w:val="DraftHeading4"/>
        <w:tabs>
          <w:tab w:val="right" w:pos="2268"/>
        </w:tabs>
        <w:ind w:left="2381" w:hanging="2381"/>
      </w:pPr>
      <w:r>
        <w:tab/>
      </w:r>
      <w:r w:rsidR="000E19AF">
        <w:t>(i)</w:t>
      </w:r>
      <w:r w:rsidR="00F7367E">
        <w:tab/>
        <w:t xml:space="preserve">touches another person (B); or </w:t>
      </w:r>
    </w:p>
    <w:p w14:paraId="456EF485" w14:textId="77777777" w:rsidR="007A2290" w:rsidRDefault="00281A61">
      <w:pPr>
        <w:pStyle w:val="DraftHeading4"/>
        <w:tabs>
          <w:tab w:val="right" w:pos="2268"/>
        </w:tabs>
        <w:ind w:left="2381" w:hanging="2381"/>
      </w:pPr>
      <w:r>
        <w:tab/>
      </w:r>
      <w:r w:rsidR="000E19AF">
        <w:t>(ii)</w:t>
      </w:r>
      <w:r w:rsidR="00F7367E">
        <w:tab/>
        <w:t>causes or allows B to touch A; or</w:t>
      </w:r>
    </w:p>
    <w:p w14:paraId="4CA77181" w14:textId="77777777" w:rsidR="007A2290" w:rsidRDefault="00281A61">
      <w:pPr>
        <w:pStyle w:val="DraftHeading4"/>
        <w:tabs>
          <w:tab w:val="right" w:pos="2268"/>
        </w:tabs>
        <w:ind w:left="2381" w:hanging="2381"/>
      </w:pPr>
      <w:r>
        <w:tab/>
      </w:r>
      <w:r w:rsidR="000E19AF">
        <w:t>(iii)</w:t>
      </w:r>
      <w:r w:rsidR="00F7367E">
        <w:tab/>
        <w:t>causes B—</w:t>
      </w:r>
    </w:p>
    <w:p w14:paraId="4EBA36FB" w14:textId="77777777" w:rsidR="007A2290" w:rsidRDefault="00281A61">
      <w:pPr>
        <w:pStyle w:val="DraftHeading5"/>
        <w:tabs>
          <w:tab w:val="right" w:pos="2778"/>
        </w:tabs>
        <w:ind w:left="2891" w:hanging="2891"/>
      </w:pPr>
      <w:r>
        <w:tab/>
      </w:r>
      <w:r w:rsidR="000E19AF">
        <w:t>(A)</w:t>
      </w:r>
      <w:r w:rsidR="00F7367E">
        <w:tab/>
        <w:t>to touch, or to continue to touch, themselves; or</w:t>
      </w:r>
    </w:p>
    <w:p w14:paraId="58DC2235" w14:textId="77777777" w:rsidR="007A2290" w:rsidRDefault="00281A61">
      <w:pPr>
        <w:pStyle w:val="DraftHeading5"/>
        <w:tabs>
          <w:tab w:val="right" w:pos="2778"/>
        </w:tabs>
        <w:ind w:left="2891" w:hanging="2891"/>
      </w:pPr>
      <w:r>
        <w:tab/>
      </w:r>
      <w:r w:rsidR="000E19AF">
        <w:t>(B)</w:t>
      </w:r>
      <w:r w:rsidR="00F7367E">
        <w:tab/>
        <w:t>to touch, or to continue to touch, another person (C) or an animal; or</w:t>
      </w:r>
    </w:p>
    <w:p w14:paraId="10194218" w14:textId="77777777" w:rsidR="007A2290" w:rsidRDefault="00281A61">
      <w:pPr>
        <w:pStyle w:val="DraftHeading5"/>
        <w:tabs>
          <w:tab w:val="right" w:pos="2778"/>
        </w:tabs>
        <w:ind w:left="2891" w:hanging="2891"/>
      </w:pPr>
      <w:r>
        <w:tab/>
      </w:r>
      <w:r w:rsidR="000E19AF">
        <w:t>(C)</w:t>
      </w:r>
      <w:r w:rsidR="00F7367E">
        <w:tab/>
        <w:t>to be touched, or to continue to be</w:t>
      </w:r>
      <w:r w:rsidR="00BB7F80">
        <w:t> </w:t>
      </w:r>
      <w:r w:rsidR="00F7367E">
        <w:t>touched, by C or by an animal; and</w:t>
      </w:r>
    </w:p>
    <w:p w14:paraId="34094958" w14:textId="77777777" w:rsidR="007A2290" w:rsidRDefault="00281A61">
      <w:pPr>
        <w:pStyle w:val="DraftHeading3"/>
        <w:tabs>
          <w:tab w:val="right" w:pos="1757"/>
        </w:tabs>
        <w:ind w:left="1871" w:hanging="1871"/>
      </w:pPr>
      <w:r>
        <w:tab/>
      </w:r>
      <w:r w:rsidR="000E19AF">
        <w:t>(b)</w:t>
      </w:r>
      <w:r w:rsidR="00F7367E">
        <w:tab/>
        <w:t>B has a cognitive impairment or mental illness; and</w:t>
      </w:r>
    </w:p>
    <w:p w14:paraId="634F7867" w14:textId="77777777" w:rsidR="007A2290" w:rsidRDefault="00281A61">
      <w:pPr>
        <w:pStyle w:val="DraftHeading3"/>
        <w:tabs>
          <w:tab w:val="right" w:pos="1757"/>
        </w:tabs>
        <w:ind w:left="1871" w:hanging="1871"/>
      </w:pPr>
      <w:r>
        <w:tab/>
      </w:r>
      <w:r w:rsidR="000E19AF">
        <w:t>(c)</w:t>
      </w:r>
      <w:r w:rsidR="00F7367E">
        <w:tab/>
        <w:t>A—</w:t>
      </w:r>
    </w:p>
    <w:p w14:paraId="7ACAF389" w14:textId="77777777" w:rsidR="007A2290" w:rsidRDefault="00281A61">
      <w:pPr>
        <w:pStyle w:val="DraftHeading4"/>
        <w:tabs>
          <w:tab w:val="right" w:pos="2268"/>
        </w:tabs>
        <w:ind w:left="2381" w:hanging="2381"/>
      </w:pPr>
      <w:r>
        <w:tab/>
      </w:r>
      <w:r w:rsidR="000E19AF">
        <w:t>(i)</w:t>
      </w:r>
      <w:r w:rsidR="00F7367E">
        <w:tab/>
        <w:t>provides treatment or support services to B; or</w:t>
      </w:r>
    </w:p>
    <w:p w14:paraId="56EDD318" w14:textId="77777777" w:rsidR="007A2290" w:rsidRDefault="00281A61">
      <w:pPr>
        <w:pStyle w:val="DraftHeading4"/>
        <w:tabs>
          <w:tab w:val="right" w:pos="2268"/>
        </w:tabs>
        <w:ind w:left="2381" w:hanging="2381"/>
      </w:pPr>
      <w:r>
        <w:tab/>
      </w:r>
      <w:r w:rsidR="000E19AF">
        <w:t>(ii)</w:t>
      </w:r>
      <w:r w:rsidR="00F7367E">
        <w:tab/>
        <w:t>is a worker for a service provider that provides treatment or support services to B; and</w:t>
      </w:r>
    </w:p>
    <w:p w14:paraId="7CC8112A" w14:textId="77777777" w:rsidR="007A2290" w:rsidRDefault="00281A61">
      <w:pPr>
        <w:pStyle w:val="DraftHeading3"/>
        <w:tabs>
          <w:tab w:val="right" w:pos="1757"/>
        </w:tabs>
        <w:ind w:left="1871" w:hanging="1871"/>
      </w:pPr>
      <w:r>
        <w:tab/>
      </w:r>
      <w:r w:rsidR="000E19AF">
        <w:t>(d)</w:t>
      </w:r>
      <w:r w:rsidR="00F7367E">
        <w:tab/>
        <w:t>the touching is—</w:t>
      </w:r>
    </w:p>
    <w:p w14:paraId="2247631C" w14:textId="77777777" w:rsidR="007A2290" w:rsidRDefault="00281A61">
      <w:pPr>
        <w:pStyle w:val="DraftHeading4"/>
        <w:tabs>
          <w:tab w:val="right" w:pos="2268"/>
        </w:tabs>
        <w:ind w:left="2381" w:hanging="2381"/>
      </w:pPr>
      <w:r>
        <w:tab/>
      </w:r>
      <w:r w:rsidR="000E19AF">
        <w:t>(i)</w:t>
      </w:r>
      <w:r w:rsidR="00F7367E">
        <w:tab/>
        <w:t>sexual; and</w:t>
      </w:r>
    </w:p>
    <w:p w14:paraId="27B1DD8C" w14:textId="77777777" w:rsidR="007A2290" w:rsidRDefault="00281A61">
      <w:pPr>
        <w:pStyle w:val="DraftHeading4"/>
        <w:tabs>
          <w:tab w:val="right" w:pos="2268"/>
        </w:tabs>
        <w:ind w:left="2381" w:hanging="2381"/>
      </w:pPr>
      <w:r>
        <w:tab/>
      </w:r>
      <w:r w:rsidR="000E19AF">
        <w:t>(ii)</w:t>
      </w:r>
      <w:r w:rsidR="00F7367E">
        <w:tab/>
        <w:t>contrary to community standards of acceptable conduct.</w:t>
      </w:r>
    </w:p>
    <w:p w14:paraId="6D8D1C6C" w14:textId="77777777" w:rsidR="007A2290" w:rsidRDefault="00281A61">
      <w:pPr>
        <w:pStyle w:val="DraftHeading2"/>
        <w:tabs>
          <w:tab w:val="right" w:pos="1247"/>
        </w:tabs>
        <w:ind w:left="1361" w:hanging="1361"/>
      </w:pPr>
      <w:r>
        <w:tab/>
      </w:r>
      <w:r w:rsidR="000E19AF">
        <w:t>(2)</w:t>
      </w:r>
      <w:r w:rsidR="00F7367E">
        <w:tab/>
        <w:t>A person who commits an offence against subsection (1) is liable to level 6 imprisonment (5</w:t>
      </w:r>
      <w:r w:rsidR="00BB7F80">
        <w:t> </w:t>
      </w:r>
      <w:r w:rsidR="00F7367E">
        <w:t>years maximum).</w:t>
      </w:r>
    </w:p>
    <w:p w14:paraId="59884FE6" w14:textId="77777777" w:rsidR="007A2290" w:rsidRDefault="00281A61">
      <w:pPr>
        <w:pStyle w:val="DraftHeading2"/>
        <w:tabs>
          <w:tab w:val="right" w:pos="1247"/>
        </w:tabs>
        <w:ind w:left="1361" w:hanging="1361"/>
      </w:pPr>
      <w:r>
        <w:lastRenderedPageBreak/>
        <w:tab/>
      </w:r>
      <w:r w:rsidR="000E19AF">
        <w:t>(3)</w:t>
      </w:r>
      <w:r w:rsidR="00F7367E">
        <w:tab/>
        <w:t>Whether or not the touching is contrary to community standards of acceptable conduct depends on the circumstances.</w:t>
      </w:r>
    </w:p>
    <w:p w14:paraId="5D6DFD59" w14:textId="77777777" w:rsidR="007A2290" w:rsidRDefault="00281A61">
      <w:pPr>
        <w:pStyle w:val="DraftHeading2"/>
        <w:tabs>
          <w:tab w:val="right" w:pos="1247"/>
        </w:tabs>
        <w:ind w:left="1361" w:hanging="1361"/>
      </w:pPr>
      <w:r>
        <w:tab/>
      </w:r>
      <w:r w:rsidR="000E19AF">
        <w:t>(4)</w:t>
      </w:r>
      <w:r w:rsidR="00F7367E">
        <w:tab/>
        <w:t>For the purposes of subsection (3)—</w:t>
      </w:r>
    </w:p>
    <w:p w14:paraId="5F9D3485" w14:textId="77777777" w:rsidR="007A2290" w:rsidRDefault="00281A61">
      <w:pPr>
        <w:pStyle w:val="DraftHeading3"/>
        <w:tabs>
          <w:tab w:val="right" w:pos="1757"/>
        </w:tabs>
        <w:ind w:left="1871" w:hanging="1871"/>
      </w:pPr>
      <w:r>
        <w:tab/>
      </w:r>
      <w:r w:rsidR="000E19AF">
        <w:t>(a)</w:t>
      </w:r>
      <w:r w:rsidR="00F7367E">
        <w:tab/>
        <w:t>the circumstances include—</w:t>
      </w:r>
    </w:p>
    <w:p w14:paraId="2CF4AF74" w14:textId="77777777" w:rsidR="007A2290" w:rsidRDefault="00281A61">
      <w:pPr>
        <w:pStyle w:val="DraftHeading4"/>
        <w:tabs>
          <w:tab w:val="right" w:pos="2268"/>
        </w:tabs>
        <w:ind w:left="2381" w:hanging="2381"/>
      </w:pPr>
      <w:r>
        <w:tab/>
      </w:r>
      <w:r w:rsidR="000E19AF">
        <w:t>(i)</w:t>
      </w:r>
      <w:r w:rsidR="00F7367E">
        <w:tab/>
        <w:t>the purpose of the touching; and</w:t>
      </w:r>
    </w:p>
    <w:p w14:paraId="41FBC683" w14:textId="77777777" w:rsidR="007A2290" w:rsidRDefault="00281A61">
      <w:pPr>
        <w:pStyle w:val="DraftHeading4"/>
        <w:tabs>
          <w:tab w:val="right" w:pos="2268"/>
        </w:tabs>
        <w:ind w:left="2381" w:hanging="2381"/>
      </w:pPr>
      <w:r>
        <w:tab/>
      </w:r>
      <w:r w:rsidR="000E19AF">
        <w:t>(ii)</w:t>
      </w:r>
      <w:r w:rsidR="00F7367E">
        <w:tab/>
        <w:t>whether A seeks or gets sexual arousal</w:t>
      </w:r>
      <w:r w:rsidR="00BB7F80">
        <w:t> </w:t>
      </w:r>
      <w:r w:rsidR="00F7367E">
        <w:t>or sexual gratification from the</w:t>
      </w:r>
      <w:r w:rsidR="00BB7F80">
        <w:t> </w:t>
      </w:r>
      <w:r w:rsidR="00F7367E">
        <w:t>touching;</w:t>
      </w:r>
    </w:p>
    <w:p w14:paraId="72FB7377" w14:textId="77777777" w:rsidR="007A2290" w:rsidRDefault="00281A61">
      <w:pPr>
        <w:pStyle w:val="DraftHeading3"/>
        <w:tabs>
          <w:tab w:val="right" w:pos="1757"/>
        </w:tabs>
        <w:ind w:left="1871" w:hanging="1871"/>
      </w:pPr>
      <w:r>
        <w:tab/>
      </w:r>
      <w:r w:rsidR="000E19AF">
        <w:t>(b)</w:t>
      </w:r>
      <w:r w:rsidR="00F7367E">
        <w:tab/>
        <w:t>the circumstances do not include—</w:t>
      </w:r>
    </w:p>
    <w:p w14:paraId="3389A14E" w14:textId="77777777" w:rsidR="007A2290" w:rsidRDefault="00281A61">
      <w:pPr>
        <w:pStyle w:val="DraftHeading4"/>
        <w:tabs>
          <w:tab w:val="right" w:pos="2268"/>
        </w:tabs>
        <w:ind w:left="2381" w:hanging="2381"/>
      </w:pPr>
      <w:r>
        <w:tab/>
      </w:r>
      <w:r w:rsidR="000E19AF">
        <w:t>(i)</w:t>
      </w:r>
      <w:r w:rsidR="00F7367E">
        <w:tab/>
        <w:t>whether B consents to the touching; or</w:t>
      </w:r>
    </w:p>
    <w:p w14:paraId="41FDF797" w14:textId="77777777" w:rsidR="007A2290" w:rsidRDefault="00281A61">
      <w:pPr>
        <w:pStyle w:val="DraftHeading4"/>
        <w:tabs>
          <w:tab w:val="right" w:pos="2268"/>
        </w:tabs>
        <w:ind w:left="2381" w:hanging="2381"/>
      </w:pPr>
      <w:r>
        <w:tab/>
      </w:r>
      <w:r w:rsidR="000E19AF">
        <w:t>(ii)</w:t>
      </w:r>
      <w:r w:rsidR="00F7367E">
        <w:tab/>
        <w:t>whether A believes that B consents to the touching.</w:t>
      </w:r>
    </w:p>
    <w:p w14:paraId="471035EB" w14:textId="77777777" w:rsidR="007A2290" w:rsidRDefault="007E43CE">
      <w:pPr>
        <w:pStyle w:val="DraftSectionNote"/>
        <w:tabs>
          <w:tab w:val="right" w:pos="46"/>
          <w:tab w:val="right" w:pos="1304"/>
        </w:tabs>
        <w:ind w:left="1259" w:hanging="408"/>
        <w:rPr>
          <w:b/>
        </w:rPr>
      </w:pPr>
      <w:r w:rsidRPr="007E43CE">
        <w:rPr>
          <w:b/>
        </w:rPr>
        <w:t>Notes</w:t>
      </w:r>
    </w:p>
    <w:p w14:paraId="53F15EF2" w14:textId="77777777" w:rsidR="007A2290" w:rsidRDefault="00F7367E">
      <w:pPr>
        <w:pStyle w:val="DraftSectionNote"/>
        <w:tabs>
          <w:tab w:val="right" w:pos="46"/>
          <w:tab w:val="right" w:pos="1304"/>
        </w:tabs>
        <w:ind w:left="1259" w:hanging="408"/>
      </w:pPr>
      <w:r>
        <w:t>1</w:t>
      </w:r>
      <w:r>
        <w:tab/>
        <w:t>An exception applies to this offence—see section 52G.</w:t>
      </w:r>
    </w:p>
    <w:p w14:paraId="6DD45D4D" w14:textId="77777777" w:rsidR="007A2290" w:rsidRDefault="00F7367E">
      <w:pPr>
        <w:pStyle w:val="DraftSectionNote"/>
        <w:tabs>
          <w:tab w:val="right" w:pos="46"/>
          <w:tab w:val="right" w:pos="1304"/>
        </w:tabs>
        <w:ind w:left="1259" w:hanging="408"/>
      </w:pPr>
      <w:r>
        <w:t>2</w:t>
      </w:r>
      <w:r>
        <w:tab/>
        <w:t>Defences apply to this offence—see sections 52H, 52I and</w:t>
      </w:r>
      <w:r w:rsidR="0062201A">
        <w:t> </w:t>
      </w:r>
      <w:r>
        <w:t>52J.</w:t>
      </w:r>
    </w:p>
    <w:p w14:paraId="070C48B0" w14:textId="77777777" w:rsidR="007A2290" w:rsidRDefault="00F7367E">
      <w:pPr>
        <w:pStyle w:val="DraftSectionNote"/>
        <w:tabs>
          <w:tab w:val="right" w:pos="46"/>
          <w:tab w:val="right" w:pos="1304"/>
        </w:tabs>
        <w:ind w:left="1259" w:hanging="408"/>
      </w:pPr>
      <w:r>
        <w:t>3</w:t>
      </w:r>
      <w:r>
        <w:tab/>
        <w:t>A mistaken but honest and reasonable belief of certain</w:t>
      </w:r>
      <w:r w:rsidR="0062201A">
        <w:t> </w:t>
      </w:r>
      <w:r>
        <w:t>matters is not a defence against this offence—see</w:t>
      </w:r>
      <w:r w:rsidR="0062201A">
        <w:t> </w:t>
      </w:r>
      <w:r>
        <w:t>section 52K.</w:t>
      </w:r>
    </w:p>
    <w:p w14:paraId="7D4D4932" w14:textId="77777777" w:rsidR="00F7367E" w:rsidRPr="00F7367E" w:rsidRDefault="00F7367E" w:rsidP="009F6A01">
      <w:pPr>
        <w:pStyle w:val="SideNote"/>
        <w:framePr w:wrap="around"/>
      </w:pPr>
      <w:r w:rsidRPr="00F7367E">
        <w:t>S. 52</w:t>
      </w:r>
      <w:r>
        <w:t>D</w:t>
      </w:r>
      <w:r w:rsidRPr="00F7367E">
        <w:t xml:space="preserve"> inserted by No. 47/2016 s. 16.</w:t>
      </w:r>
    </w:p>
    <w:p w14:paraId="18FE0B63" w14:textId="77777777" w:rsidR="007A2290" w:rsidRDefault="00281A61">
      <w:pPr>
        <w:pStyle w:val="DraftHeading1"/>
        <w:tabs>
          <w:tab w:val="right" w:pos="680"/>
        </w:tabs>
        <w:ind w:left="850" w:hanging="850"/>
      </w:pPr>
      <w:r>
        <w:tab/>
      </w:r>
      <w:bookmarkStart w:id="172" w:name="_Toc44081136"/>
      <w:r w:rsidR="000E19AF">
        <w:t>52D</w:t>
      </w:r>
      <w:r w:rsidR="00F7367E">
        <w:tab/>
        <w:t>Sexual activity in the presence of a person with a cognitive impairment or mental illness</w:t>
      </w:r>
      <w:bookmarkEnd w:id="172"/>
    </w:p>
    <w:p w14:paraId="65079121" w14:textId="77777777" w:rsidR="007A2290" w:rsidRDefault="00281A61">
      <w:pPr>
        <w:pStyle w:val="DraftHeading2"/>
        <w:tabs>
          <w:tab w:val="right" w:pos="1247"/>
        </w:tabs>
        <w:ind w:left="1361" w:hanging="1361"/>
      </w:pPr>
      <w:r>
        <w:tab/>
      </w:r>
      <w:r w:rsidR="000E19AF">
        <w:t>(1)</w:t>
      </w:r>
      <w:r w:rsidR="00F7367E">
        <w:tab/>
        <w:t>A person (A) commits an offence if—</w:t>
      </w:r>
    </w:p>
    <w:p w14:paraId="6E5799B8" w14:textId="77777777" w:rsidR="007A2290" w:rsidRDefault="00281A61">
      <w:pPr>
        <w:pStyle w:val="DraftHeading3"/>
        <w:tabs>
          <w:tab w:val="right" w:pos="1757"/>
        </w:tabs>
        <w:ind w:left="1871" w:hanging="1871"/>
      </w:pPr>
      <w:r>
        <w:tab/>
      </w:r>
      <w:r w:rsidR="000E19AF">
        <w:t>(a)</w:t>
      </w:r>
      <w:r w:rsidR="00F7367E">
        <w:tab/>
        <w:t>A intentionally engages in an activity; and</w:t>
      </w:r>
    </w:p>
    <w:p w14:paraId="31B115EA" w14:textId="77777777" w:rsidR="007A2290" w:rsidRDefault="00281A61">
      <w:pPr>
        <w:pStyle w:val="DraftHeading3"/>
        <w:tabs>
          <w:tab w:val="right" w:pos="1757"/>
        </w:tabs>
        <w:ind w:left="1871" w:hanging="1871"/>
      </w:pPr>
      <w:r>
        <w:tab/>
      </w:r>
      <w:r w:rsidR="000E19AF">
        <w:t>(b)</w:t>
      </w:r>
      <w:r w:rsidR="00F7367E">
        <w:tab/>
        <w:t>the activity is sexual; and</w:t>
      </w:r>
    </w:p>
    <w:p w14:paraId="71A28566" w14:textId="77777777" w:rsidR="007A2290" w:rsidRDefault="00281A61">
      <w:pPr>
        <w:pStyle w:val="DraftHeading3"/>
        <w:tabs>
          <w:tab w:val="right" w:pos="1757"/>
        </w:tabs>
        <w:ind w:left="1871" w:hanging="1871"/>
      </w:pPr>
      <w:r>
        <w:tab/>
      </w:r>
      <w:r w:rsidR="000E19AF">
        <w:t>(c)</w:t>
      </w:r>
      <w:r w:rsidR="00F7367E">
        <w:tab/>
        <w:t>another person (B) is present when A</w:t>
      </w:r>
      <w:r w:rsidR="0062201A">
        <w:t> </w:t>
      </w:r>
      <w:r w:rsidR="00F7367E">
        <w:t>engages in the activity; and</w:t>
      </w:r>
    </w:p>
    <w:p w14:paraId="02E4A0A1" w14:textId="77777777" w:rsidR="007A2290" w:rsidRDefault="00281A61">
      <w:pPr>
        <w:pStyle w:val="DraftHeading3"/>
        <w:tabs>
          <w:tab w:val="right" w:pos="1757"/>
        </w:tabs>
        <w:ind w:left="1871" w:hanging="1871"/>
      </w:pPr>
      <w:r>
        <w:tab/>
      </w:r>
      <w:r w:rsidR="000E19AF">
        <w:t>(d)</w:t>
      </w:r>
      <w:r w:rsidR="00F7367E">
        <w:tab/>
        <w:t>A knows that B is, or probably is, present when A engages in the activity; and</w:t>
      </w:r>
    </w:p>
    <w:p w14:paraId="17F2FCA9" w14:textId="77777777" w:rsidR="007A2290" w:rsidRDefault="00281A61">
      <w:pPr>
        <w:pStyle w:val="DraftHeading3"/>
        <w:tabs>
          <w:tab w:val="right" w:pos="1757"/>
        </w:tabs>
        <w:ind w:left="1871" w:hanging="1871"/>
      </w:pPr>
      <w:r>
        <w:tab/>
      </w:r>
      <w:r w:rsidR="000E19AF">
        <w:t>(e)</w:t>
      </w:r>
      <w:r w:rsidR="00F7367E">
        <w:tab/>
        <w:t>B has a cognitive impairment or mental illness; and</w:t>
      </w:r>
    </w:p>
    <w:p w14:paraId="5FD38D67" w14:textId="77777777" w:rsidR="00111591" w:rsidRPr="00111591" w:rsidRDefault="00111591" w:rsidP="00111591"/>
    <w:p w14:paraId="51E48720" w14:textId="77777777" w:rsidR="007A2290" w:rsidRDefault="00281A61">
      <w:pPr>
        <w:pStyle w:val="DraftHeading3"/>
        <w:tabs>
          <w:tab w:val="right" w:pos="1757"/>
        </w:tabs>
        <w:ind w:left="1871" w:hanging="1871"/>
      </w:pPr>
      <w:r>
        <w:lastRenderedPageBreak/>
        <w:tab/>
      </w:r>
      <w:r w:rsidR="000E19AF">
        <w:t>(f)</w:t>
      </w:r>
      <w:r w:rsidR="00F7367E">
        <w:tab/>
        <w:t>A—</w:t>
      </w:r>
    </w:p>
    <w:p w14:paraId="4720C73E" w14:textId="77777777" w:rsidR="007A2290" w:rsidRDefault="00281A61">
      <w:pPr>
        <w:pStyle w:val="DraftHeading4"/>
        <w:tabs>
          <w:tab w:val="right" w:pos="2268"/>
        </w:tabs>
        <w:ind w:left="2381" w:hanging="2381"/>
      </w:pPr>
      <w:r>
        <w:tab/>
      </w:r>
      <w:r w:rsidR="000E19AF">
        <w:t>(i)</w:t>
      </w:r>
      <w:r w:rsidR="00F7367E">
        <w:tab/>
        <w:t>provides treatment or support services to B; or</w:t>
      </w:r>
    </w:p>
    <w:p w14:paraId="4F886F96" w14:textId="77777777" w:rsidR="007A2290" w:rsidRDefault="00281A61">
      <w:pPr>
        <w:pStyle w:val="DraftHeading4"/>
        <w:tabs>
          <w:tab w:val="right" w:pos="2268"/>
        </w:tabs>
        <w:ind w:left="2381" w:hanging="2381"/>
      </w:pPr>
      <w:r>
        <w:tab/>
      </w:r>
      <w:r w:rsidR="000E19AF">
        <w:t>(ii)</w:t>
      </w:r>
      <w:r w:rsidR="00F7367E">
        <w:tab/>
        <w:t>is a worker for a service provider that provides treatment or support services to B; and</w:t>
      </w:r>
    </w:p>
    <w:p w14:paraId="402DB412" w14:textId="77777777" w:rsidR="007A2290" w:rsidRDefault="00281A61">
      <w:pPr>
        <w:pStyle w:val="DraftHeading3"/>
        <w:tabs>
          <w:tab w:val="right" w:pos="1757"/>
        </w:tabs>
        <w:ind w:left="1871" w:hanging="1871"/>
      </w:pPr>
      <w:r>
        <w:tab/>
      </w:r>
      <w:r w:rsidR="000E19AF">
        <w:t>(g)</w:t>
      </w:r>
      <w:r w:rsidR="00F7367E">
        <w:tab/>
        <w:t>engaging in the activity in the presence of B</w:t>
      </w:r>
      <w:r w:rsidR="0062201A">
        <w:t> </w:t>
      </w:r>
      <w:r w:rsidR="00F7367E">
        <w:t>is contrary to community standards of acceptable conduct.</w:t>
      </w:r>
    </w:p>
    <w:p w14:paraId="3461E391" w14:textId="77777777" w:rsidR="007A2290" w:rsidRDefault="00281A61">
      <w:pPr>
        <w:pStyle w:val="DraftHeading2"/>
        <w:tabs>
          <w:tab w:val="right" w:pos="1247"/>
        </w:tabs>
        <w:ind w:left="1361" w:hanging="1361"/>
      </w:pPr>
      <w:r>
        <w:tab/>
      </w:r>
      <w:r w:rsidR="000E19AF">
        <w:t>(2)</w:t>
      </w:r>
      <w:r w:rsidR="00F7367E">
        <w:tab/>
        <w:t>A person who commits an offence against subsection (1) is liable to level 6 imprisonment (5</w:t>
      </w:r>
      <w:r w:rsidR="0062201A">
        <w:t> </w:t>
      </w:r>
      <w:r w:rsidR="00F7367E">
        <w:t>years maximum).</w:t>
      </w:r>
    </w:p>
    <w:p w14:paraId="2A640107" w14:textId="77777777" w:rsidR="007A2290" w:rsidRDefault="00281A61">
      <w:pPr>
        <w:pStyle w:val="DraftHeading2"/>
        <w:tabs>
          <w:tab w:val="right" w:pos="1247"/>
        </w:tabs>
        <w:ind w:left="1361" w:hanging="1361"/>
      </w:pPr>
      <w:r>
        <w:tab/>
      </w:r>
      <w:r w:rsidR="000E19AF">
        <w:t>(3)</w:t>
      </w:r>
      <w:r w:rsidR="00F7367E">
        <w:tab/>
        <w:t>Whether or not engaging in the activity in the</w:t>
      </w:r>
      <w:r w:rsidR="0062201A">
        <w:t> </w:t>
      </w:r>
      <w:r w:rsidR="00F7367E">
        <w:t>presence of B is contrary to community standards of acceptable conduct depends on the</w:t>
      </w:r>
      <w:r w:rsidR="0062201A">
        <w:t> </w:t>
      </w:r>
      <w:r w:rsidR="00F7367E">
        <w:t>circumstances.</w:t>
      </w:r>
    </w:p>
    <w:p w14:paraId="59882ABB" w14:textId="77777777" w:rsidR="007A2290" w:rsidRDefault="00281A61">
      <w:pPr>
        <w:pStyle w:val="DraftHeading2"/>
        <w:tabs>
          <w:tab w:val="right" w:pos="1247"/>
        </w:tabs>
        <w:ind w:left="1361" w:hanging="1361"/>
      </w:pPr>
      <w:r>
        <w:tab/>
      </w:r>
      <w:r w:rsidR="000E19AF">
        <w:t>(4)</w:t>
      </w:r>
      <w:r w:rsidR="00F7367E">
        <w:tab/>
        <w:t>For the purposes of subsection (3)—</w:t>
      </w:r>
    </w:p>
    <w:p w14:paraId="57DC22D2" w14:textId="77777777" w:rsidR="007A2290" w:rsidRDefault="00281A61">
      <w:pPr>
        <w:pStyle w:val="DraftHeading3"/>
        <w:tabs>
          <w:tab w:val="right" w:pos="1757"/>
        </w:tabs>
        <w:ind w:left="1871" w:hanging="1871"/>
      </w:pPr>
      <w:r>
        <w:tab/>
      </w:r>
      <w:r w:rsidR="000E19AF">
        <w:t>(a)</w:t>
      </w:r>
      <w:r w:rsidR="00F7367E">
        <w:tab/>
        <w:t>the circumstances include—</w:t>
      </w:r>
    </w:p>
    <w:p w14:paraId="3330B8CB" w14:textId="77777777" w:rsidR="007A2290" w:rsidRDefault="00281A61">
      <w:pPr>
        <w:pStyle w:val="DraftHeading4"/>
        <w:tabs>
          <w:tab w:val="right" w:pos="2268"/>
        </w:tabs>
        <w:ind w:left="2381" w:hanging="2381"/>
      </w:pPr>
      <w:r>
        <w:tab/>
      </w:r>
      <w:r w:rsidR="000E19AF">
        <w:t>(i)</w:t>
      </w:r>
      <w:r w:rsidR="00F7367E">
        <w:tab/>
        <w:t>the purpose of the activity; and</w:t>
      </w:r>
    </w:p>
    <w:p w14:paraId="6F2E09CD" w14:textId="77777777" w:rsidR="007A2290" w:rsidRDefault="00281A61">
      <w:pPr>
        <w:pStyle w:val="DraftHeading4"/>
        <w:tabs>
          <w:tab w:val="right" w:pos="2268"/>
        </w:tabs>
        <w:ind w:left="2381" w:hanging="2381"/>
      </w:pPr>
      <w:r>
        <w:tab/>
      </w:r>
      <w:r w:rsidR="000E19AF">
        <w:t>(ii)</w:t>
      </w:r>
      <w:r w:rsidR="00F7367E">
        <w:tab/>
        <w:t>whether A seeks or gets sexual arousal or sexual gratification from engaging in the activity or from the presence of B;</w:t>
      </w:r>
    </w:p>
    <w:p w14:paraId="543AF74E" w14:textId="77777777" w:rsidR="007A2290" w:rsidRDefault="00281A61">
      <w:pPr>
        <w:pStyle w:val="DraftHeading3"/>
        <w:tabs>
          <w:tab w:val="right" w:pos="1757"/>
        </w:tabs>
        <w:ind w:left="1871" w:hanging="1871"/>
      </w:pPr>
      <w:r>
        <w:tab/>
      </w:r>
      <w:r w:rsidR="000E19AF">
        <w:t>(b)</w:t>
      </w:r>
      <w:r w:rsidR="00F7367E">
        <w:tab/>
        <w:t>the circumstances do not include—</w:t>
      </w:r>
    </w:p>
    <w:p w14:paraId="752E52A9" w14:textId="77777777" w:rsidR="007A2290" w:rsidRDefault="00281A61">
      <w:pPr>
        <w:pStyle w:val="DraftHeading4"/>
        <w:tabs>
          <w:tab w:val="right" w:pos="2268"/>
        </w:tabs>
        <w:ind w:left="2381" w:hanging="2381"/>
      </w:pPr>
      <w:r>
        <w:tab/>
      </w:r>
      <w:r w:rsidR="000E19AF">
        <w:t>(i)</w:t>
      </w:r>
      <w:r w:rsidR="00F7367E">
        <w:tab/>
        <w:t>whether B consents—</w:t>
      </w:r>
    </w:p>
    <w:p w14:paraId="0D2609BF" w14:textId="77777777" w:rsidR="007A2290" w:rsidRDefault="00281A61">
      <w:pPr>
        <w:pStyle w:val="DraftHeading5"/>
        <w:tabs>
          <w:tab w:val="right" w:pos="2778"/>
        </w:tabs>
        <w:ind w:left="2891" w:hanging="2891"/>
      </w:pPr>
      <w:r>
        <w:tab/>
      </w:r>
      <w:r w:rsidR="000E19AF">
        <w:t>(A)</w:t>
      </w:r>
      <w:r w:rsidR="00F7367E">
        <w:tab/>
        <w:t>to being present when A engages in the activity; or</w:t>
      </w:r>
    </w:p>
    <w:p w14:paraId="07508AAE" w14:textId="77777777" w:rsidR="007A2290" w:rsidRDefault="00281A61">
      <w:pPr>
        <w:pStyle w:val="DraftHeading5"/>
        <w:tabs>
          <w:tab w:val="right" w:pos="2778"/>
        </w:tabs>
        <w:ind w:left="2891" w:hanging="2891"/>
      </w:pPr>
      <w:r>
        <w:tab/>
      </w:r>
      <w:r w:rsidR="000E19AF">
        <w:t>(B)</w:t>
      </w:r>
      <w:r w:rsidR="00F7367E">
        <w:tab/>
        <w:t>to A engaging in the activity; or</w:t>
      </w:r>
    </w:p>
    <w:p w14:paraId="37E4E1B8" w14:textId="77777777" w:rsidR="007A2290" w:rsidRDefault="00281A61">
      <w:pPr>
        <w:pStyle w:val="DraftHeading4"/>
        <w:tabs>
          <w:tab w:val="right" w:pos="2268"/>
        </w:tabs>
        <w:ind w:left="2381" w:hanging="2381"/>
      </w:pPr>
      <w:r>
        <w:tab/>
      </w:r>
      <w:r w:rsidR="000E19AF">
        <w:t>(ii)</w:t>
      </w:r>
      <w:r w:rsidR="00F7367E">
        <w:tab/>
        <w:t>whether A believes that B consents—</w:t>
      </w:r>
    </w:p>
    <w:p w14:paraId="62B425A3" w14:textId="222AFA88" w:rsidR="007A2290" w:rsidRDefault="00281A61">
      <w:pPr>
        <w:pStyle w:val="DraftHeading5"/>
        <w:tabs>
          <w:tab w:val="right" w:pos="2778"/>
        </w:tabs>
        <w:ind w:left="2891" w:hanging="2891"/>
      </w:pPr>
      <w:r>
        <w:tab/>
      </w:r>
      <w:r w:rsidR="000E19AF">
        <w:t>(A)</w:t>
      </w:r>
      <w:r w:rsidR="00F7367E">
        <w:tab/>
        <w:t>to being present when A engages in the activity; or</w:t>
      </w:r>
    </w:p>
    <w:p w14:paraId="65D9FF62" w14:textId="67225AD4" w:rsidR="005902F2" w:rsidRDefault="005902F2" w:rsidP="005902F2"/>
    <w:p w14:paraId="2C03623D" w14:textId="77777777" w:rsidR="005902F2" w:rsidRPr="005902F2" w:rsidRDefault="005902F2" w:rsidP="005902F2"/>
    <w:p w14:paraId="3414B73B" w14:textId="77777777" w:rsidR="007A2290" w:rsidRDefault="00281A61">
      <w:pPr>
        <w:pStyle w:val="DraftHeading5"/>
        <w:tabs>
          <w:tab w:val="right" w:pos="2778"/>
        </w:tabs>
        <w:ind w:left="2891" w:hanging="2891"/>
      </w:pPr>
      <w:r>
        <w:lastRenderedPageBreak/>
        <w:tab/>
      </w:r>
      <w:r w:rsidR="000E19AF">
        <w:t>(B)</w:t>
      </w:r>
      <w:r w:rsidR="00F7367E">
        <w:tab/>
        <w:t>to A engaging in the activity.</w:t>
      </w:r>
    </w:p>
    <w:p w14:paraId="6166D911" w14:textId="77777777" w:rsidR="007A2290" w:rsidRDefault="007E43CE">
      <w:pPr>
        <w:pStyle w:val="DraftSectionNote"/>
        <w:tabs>
          <w:tab w:val="right" w:pos="46"/>
          <w:tab w:val="right" w:pos="1304"/>
        </w:tabs>
        <w:ind w:left="1259" w:hanging="408"/>
        <w:rPr>
          <w:b/>
        </w:rPr>
      </w:pPr>
      <w:r w:rsidRPr="007E43CE">
        <w:rPr>
          <w:b/>
        </w:rPr>
        <w:t>Notes</w:t>
      </w:r>
    </w:p>
    <w:p w14:paraId="41A251A5" w14:textId="77777777" w:rsidR="007A2290" w:rsidRDefault="00F7367E">
      <w:pPr>
        <w:pStyle w:val="DraftSectionNote"/>
        <w:tabs>
          <w:tab w:val="right" w:pos="46"/>
          <w:tab w:val="right" w:pos="1304"/>
        </w:tabs>
        <w:ind w:left="1259" w:hanging="408"/>
      </w:pPr>
      <w:r>
        <w:t>1</w:t>
      </w:r>
      <w:r>
        <w:tab/>
        <w:t>An exception applies to this offence—see section 52G.</w:t>
      </w:r>
    </w:p>
    <w:p w14:paraId="0B22F312" w14:textId="77777777" w:rsidR="007A2290" w:rsidRDefault="00F7367E">
      <w:pPr>
        <w:pStyle w:val="DraftSectionNote"/>
        <w:tabs>
          <w:tab w:val="right" w:pos="46"/>
          <w:tab w:val="right" w:pos="1304"/>
        </w:tabs>
        <w:ind w:left="1259" w:hanging="408"/>
      </w:pPr>
      <w:r>
        <w:t>2</w:t>
      </w:r>
      <w:r>
        <w:tab/>
        <w:t>Defences apply to this offence—see sections 52H, 52I and</w:t>
      </w:r>
      <w:r w:rsidR="0062201A">
        <w:t> </w:t>
      </w:r>
      <w:r>
        <w:t>52J.</w:t>
      </w:r>
    </w:p>
    <w:p w14:paraId="56D3C1FE" w14:textId="77777777" w:rsidR="007A2290" w:rsidRDefault="00F7367E">
      <w:pPr>
        <w:pStyle w:val="DraftSectionNote"/>
        <w:tabs>
          <w:tab w:val="right" w:pos="46"/>
          <w:tab w:val="right" w:pos="1304"/>
        </w:tabs>
        <w:ind w:left="1259" w:hanging="408"/>
      </w:pPr>
      <w:r>
        <w:t>3</w:t>
      </w:r>
      <w:r>
        <w:tab/>
        <w:t>A mistaken but honest and reasonable belief of certain</w:t>
      </w:r>
      <w:r w:rsidR="0062201A">
        <w:t> </w:t>
      </w:r>
      <w:r>
        <w:t>matters is not a defence against this offence—see</w:t>
      </w:r>
      <w:r w:rsidR="0062201A">
        <w:t> </w:t>
      </w:r>
      <w:r>
        <w:t>section 52K.</w:t>
      </w:r>
    </w:p>
    <w:p w14:paraId="14C61FEB" w14:textId="77777777" w:rsidR="00F7367E" w:rsidRPr="00F7367E" w:rsidRDefault="00F7367E" w:rsidP="009F6A01">
      <w:pPr>
        <w:pStyle w:val="SideNote"/>
        <w:framePr w:wrap="around"/>
      </w:pPr>
      <w:r w:rsidRPr="00F7367E">
        <w:t>S. 52</w:t>
      </w:r>
      <w:r>
        <w:t>E</w:t>
      </w:r>
      <w:r w:rsidRPr="00F7367E">
        <w:t xml:space="preserve"> inserted by No. 47/2016 s. 16.</w:t>
      </w:r>
    </w:p>
    <w:p w14:paraId="0FC32A67" w14:textId="77777777" w:rsidR="007A2290" w:rsidRDefault="00281A61">
      <w:pPr>
        <w:pStyle w:val="DraftHeading1"/>
        <w:tabs>
          <w:tab w:val="right" w:pos="680"/>
        </w:tabs>
        <w:ind w:left="850" w:hanging="850"/>
      </w:pPr>
      <w:r>
        <w:tab/>
      </w:r>
      <w:bookmarkStart w:id="173" w:name="_Toc44081137"/>
      <w:r w:rsidR="000E19AF">
        <w:t>52E</w:t>
      </w:r>
      <w:r w:rsidR="00F7367E">
        <w:tab/>
        <w:t>Causing a person with a cognitive impairment or mental illness to be present during sexual activity</w:t>
      </w:r>
      <w:bookmarkEnd w:id="173"/>
    </w:p>
    <w:p w14:paraId="4D3E7574" w14:textId="77777777" w:rsidR="007A2290" w:rsidRDefault="00281A61">
      <w:pPr>
        <w:pStyle w:val="DraftHeading2"/>
        <w:tabs>
          <w:tab w:val="right" w:pos="1247"/>
        </w:tabs>
        <w:ind w:left="1361" w:hanging="1361"/>
      </w:pPr>
      <w:r>
        <w:tab/>
      </w:r>
      <w:r w:rsidR="000E19AF">
        <w:t>(1)</w:t>
      </w:r>
      <w:r w:rsidR="00F7367E">
        <w:tab/>
        <w:t>A person (A) commits an offence if—</w:t>
      </w:r>
    </w:p>
    <w:p w14:paraId="702CBA48" w14:textId="77777777" w:rsidR="007A2290" w:rsidRDefault="00281A61">
      <w:pPr>
        <w:pStyle w:val="DraftHeading3"/>
        <w:tabs>
          <w:tab w:val="right" w:pos="1757"/>
        </w:tabs>
        <w:ind w:left="1871" w:hanging="1871"/>
      </w:pPr>
      <w:r>
        <w:tab/>
      </w:r>
      <w:r w:rsidR="000E19AF">
        <w:t>(a)</w:t>
      </w:r>
      <w:r w:rsidR="00F7367E">
        <w:tab/>
        <w:t>another person (B) engages in an activity; and</w:t>
      </w:r>
    </w:p>
    <w:p w14:paraId="7EF33F82" w14:textId="77777777" w:rsidR="007A2290" w:rsidRDefault="00281A61">
      <w:pPr>
        <w:pStyle w:val="DraftHeading3"/>
        <w:tabs>
          <w:tab w:val="right" w:pos="1757"/>
        </w:tabs>
        <w:ind w:left="1871" w:hanging="1871"/>
      </w:pPr>
      <w:r>
        <w:tab/>
      </w:r>
      <w:r w:rsidR="000E19AF">
        <w:t>(b)</w:t>
      </w:r>
      <w:r w:rsidR="00F7367E">
        <w:tab/>
        <w:t>the activity is sexual; and</w:t>
      </w:r>
    </w:p>
    <w:p w14:paraId="54D85908" w14:textId="77777777" w:rsidR="007A2290" w:rsidRDefault="00281A61">
      <w:pPr>
        <w:pStyle w:val="DraftHeading3"/>
        <w:tabs>
          <w:tab w:val="right" w:pos="1757"/>
        </w:tabs>
        <w:ind w:left="1871" w:hanging="1871"/>
      </w:pPr>
      <w:r>
        <w:tab/>
      </w:r>
      <w:r w:rsidR="000E19AF">
        <w:t>(c)</w:t>
      </w:r>
      <w:r w:rsidR="00F7367E">
        <w:tab/>
        <w:t>another person (C) is present when B</w:t>
      </w:r>
      <w:r w:rsidR="00C23410">
        <w:t> </w:t>
      </w:r>
      <w:r w:rsidR="00F7367E">
        <w:t>engages in the activity; and</w:t>
      </w:r>
    </w:p>
    <w:p w14:paraId="0ADC7D06" w14:textId="77777777" w:rsidR="007A2290" w:rsidRDefault="00281A61">
      <w:pPr>
        <w:pStyle w:val="DraftHeading3"/>
        <w:tabs>
          <w:tab w:val="right" w:pos="1757"/>
        </w:tabs>
        <w:ind w:left="1871" w:hanging="1871"/>
      </w:pPr>
      <w:r>
        <w:tab/>
      </w:r>
      <w:r w:rsidR="000E19AF">
        <w:t>(d)</w:t>
      </w:r>
      <w:r w:rsidR="00F7367E">
        <w:tab/>
        <w:t>A intentionally causes or allows C to be present when B engages in the activity; and</w:t>
      </w:r>
    </w:p>
    <w:p w14:paraId="47B4FEFC" w14:textId="77777777" w:rsidR="007A2290" w:rsidRDefault="00281A61">
      <w:pPr>
        <w:pStyle w:val="DraftHeading3"/>
        <w:tabs>
          <w:tab w:val="right" w:pos="1757"/>
        </w:tabs>
        <w:ind w:left="1871" w:hanging="1871"/>
      </w:pPr>
      <w:r>
        <w:tab/>
      </w:r>
      <w:r w:rsidR="000E19AF">
        <w:t>(e)</w:t>
      </w:r>
      <w:r w:rsidR="00F7367E">
        <w:tab/>
        <w:t>C has a cognitive impairment or mental illness; and</w:t>
      </w:r>
    </w:p>
    <w:p w14:paraId="05A6DF0B" w14:textId="77777777" w:rsidR="007A2290" w:rsidRDefault="00281A61">
      <w:pPr>
        <w:pStyle w:val="DraftHeading3"/>
        <w:tabs>
          <w:tab w:val="right" w:pos="1757"/>
        </w:tabs>
        <w:ind w:left="1871" w:hanging="1871"/>
      </w:pPr>
      <w:r>
        <w:tab/>
      </w:r>
      <w:r w:rsidR="000E19AF">
        <w:t>(f)</w:t>
      </w:r>
      <w:r w:rsidR="00F7367E">
        <w:tab/>
        <w:t>A—</w:t>
      </w:r>
    </w:p>
    <w:p w14:paraId="6DC76623" w14:textId="77777777" w:rsidR="007A2290" w:rsidRDefault="00281A61">
      <w:pPr>
        <w:pStyle w:val="DraftHeading4"/>
        <w:tabs>
          <w:tab w:val="right" w:pos="2268"/>
        </w:tabs>
        <w:ind w:left="2381" w:hanging="2381"/>
      </w:pPr>
      <w:r>
        <w:tab/>
      </w:r>
      <w:r w:rsidR="000E19AF">
        <w:t>(i)</w:t>
      </w:r>
      <w:r w:rsidR="00F7367E">
        <w:tab/>
        <w:t>provides treatment or support services to C; or</w:t>
      </w:r>
    </w:p>
    <w:p w14:paraId="15A62EF3" w14:textId="77777777" w:rsidR="007A2290" w:rsidRDefault="00281A61">
      <w:pPr>
        <w:pStyle w:val="DraftHeading4"/>
        <w:tabs>
          <w:tab w:val="right" w:pos="2268"/>
        </w:tabs>
        <w:ind w:left="2381" w:hanging="2381"/>
      </w:pPr>
      <w:r>
        <w:tab/>
      </w:r>
      <w:r w:rsidR="000E19AF">
        <w:t>(ii)</w:t>
      </w:r>
      <w:r w:rsidR="00F7367E">
        <w:tab/>
        <w:t>is a worker for a service provider that provides treatment or support services to C; and</w:t>
      </w:r>
    </w:p>
    <w:p w14:paraId="2363D8DA" w14:textId="77777777" w:rsidR="007A2290" w:rsidRDefault="00281A61">
      <w:pPr>
        <w:pStyle w:val="DraftHeading3"/>
        <w:tabs>
          <w:tab w:val="right" w:pos="1757"/>
        </w:tabs>
        <w:ind w:left="1871" w:hanging="1871"/>
      </w:pPr>
      <w:r>
        <w:tab/>
      </w:r>
      <w:r w:rsidR="000E19AF">
        <w:t>(g)</w:t>
      </w:r>
      <w:r w:rsidR="00F7367E">
        <w:tab/>
        <w:t>A's causing or allowing C to be present when</w:t>
      </w:r>
      <w:r w:rsidR="006C13B4">
        <w:t> </w:t>
      </w:r>
      <w:r w:rsidR="00F7367E">
        <w:t>B engages in the activity is contrary to community standards of acceptable conduct.</w:t>
      </w:r>
    </w:p>
    <w:p w14:paraId="4882DBFE" w14:textId="77777777" w:rsidR="007A2290" w:rsidRDefault="00281A61">
      <w:pPr>
        <w:pStyle w:val="DraftHeading2"/>
        <w:tabs>
          <w:tab w:val="right" w:pos="1247"/>
        </w:tabs>
        <w:ind w:left="1361" w:hanging="1361"/>
      </w:pPr>
      <w:r>
        <w:tab/>
      </w:r>
      <w:r w:rsidR="000E19AF">
        <w:t>(2)</w:t>
      </w:r>
      <w:r w:rsidR="00F7367E">
        <w:tab/>
        <w:t>A person who commits an offence against subsection (1) is liable to level 6 imprisonment (5</w:t>
      </w:r>
      <w:r w:rsidR="006C13B4">
        <w:t> </w:t>
      </w:r>
      <w:r w:rsidR="00F7367E">
        <w:t>years maximum).</w:t>
      </w:r>
    </w:p>
    <w:p w14:paraId="5F3E6CF9" w14:textId="77777777" w:rsidR="00111591" w:rsidRDefault="00111591" w:rsidP="00111591"/>
    <w:p w14:paraId="78E77428" w14:textId="77777777" w:rsidR="00111591" w:rsidRPr="00111591" w:rsidRDefault="00111591" w:rsidP="00111591"/>
    <w:p w14:paraId="62600B5B" w14:textId="77777777" w:rsidR="007A2290" w:rsidRDefault="00281A61">
      <w:pPr>
        <w:pStyle w:val="DraftHeading2"/>
        <w:tabs>
          <w:tab w:val="right" w:pos="1247"/>
        </w:tabs>
        <w:ind w:left="1361" w:hanging="1361"/>
      </w:pPr>
      <w:r>
        <w:tab/>
      </w:r>
      <w:r w:rsidR="000E19AF">
        <w:t>(3)</w:t>
      </w:r>
      <w:r w:rsidR="00F7367E">
        <w:tab/>
        <w:t>Whether or not causing or allowing C to be present when B engages in the activity is contrary to community standards of acceptable conduct depends on the circumstances.</w:t>
      </w:r>
    </w:p>
    <w:p w14:paraId="19A08065" w14:textId="77777777" w:rsidR="007A2290" w:rsidRDefault="00281A61">
      <w:pPr>
        <w:pStyle w:val="DraftHeading2"/>
        <w:tabs>
          <w:tab w:val="right" w:pos="1247"/>
        </w:tabs>
        <w:ind w:left="1361" w:hanging="1361"/>
      </w:pPr>
      <w:r>
        <w:tab/>
      </w:r>
      <w:r w:rsidR="000E19AF">
        <w:t>(4)</w:t>
      </w:r>
      <w:r w:rsidR="00F7367E">
        <w:tab/>
        <w:t>For the purposes of subsection (3)—</w:t>
      </w:r>
    </w:p>
    <w:p w14:paraId="3D6A7078" w14:textId="77777777" w:rsidR="007A2290" w:rsidRDefault="00281A61">
      <w:pPr>
        <w:pStyle w:val="DraftHeading3"/>
        <w:tabs>
          <w:tab w:val="right" w:pos="1757"/>
        </w:tabs>
        <w:ind w:left="1871" w:hanging="1871"/>
      </w:pPr>
      <w:r>
        <w:tab/>
      </w:r>
      <w:r w:rsidR="000E19AF">
        <w:t>(a)</w:t>
      </w:r>
      <w:r w:rsidR="00F7367E">
        <w:tab/>
        <w:t>the circumstances include—</w:t>
      </w:r>
    </w:p>
    <w:p w14:paraId="376973E7" w14:textId="77777777" w:rsidR="007A2290" w:rsidRDefault="00281A61">
      <w:pPr>
        <w:pStyle w:val="DraftHeading4"/>
        <w:tabs>
          <w:tab w:val="right" w:pos="2268"/>
        </w:tabs>
        <w:ind w:left="2381" w:hanging="2381"/>
      </w:pPr>
      <w:r>
        <w:tab/>
      </w:r>
      <w:r w:rsidR="000E19AF">
        <w:t>(i)</w:t>
      </w:r>
      <w:r w:rsidR="00F7367E">
        <w:tab/>
        <w:t>the purpose of the activity; and</w:t>
      </w:r>
    </w:p>
    <w:p w14:paraId="63902342" w14:textId="77777777" w:rsidR="007A2290" w:rsidRDefault="00281A61">
      <w:pPr>
        <w:pStyle w:val="DraftHeading4"/>
        <w:tabs>
          <w:tab w:val="right" w:pos="2268"/>
        </w:tabs>
        <w:ind w:left="2381" w:hanging="2381"/>
      </w:pPr>
      <w:r>
        <w:tab/>
      </w:r>
      <w:r w:rsidR="000E19AF">
        <w:t>(ii)</w:t>
      </w:r>
      <w:r w:rsidR="00F7367E">
        <w:tab/>
        <w:t>whether A seeks or gets sexual arousal</w:t>
      </w:r>
      <w:r w:rsidR="006C13B4">
        <w:t> </w:t>
      </w:r>
      <w:r w:rsidR="00F7367E">
        <w:t>or sexual gratification from B</w:t>
      </w:r>
      <w:r w:rsidR="006C13B4">
        <w:t> </w:t>
      </w:r>
      <w:r w:rsidR="00F7367E">
        <w:t>engaging in the activity or from the</w:t>
      </w:r>
      <w:r w:rsidR="006C13B4">
        <w:t> </w:t>
      </w:r>
      <w:r w:rsidR="00F7367E">
        <w:t>presence of C;</w:t>
      </w:r>
    </w:p>
    <w:p w14:paraId="2BA5799D" w14:textId="77777777" w:rsidR="007A2290" w:rsidRDefault="00281A61">
      <w:pPr>
        <w:pStyle w:val="DraftHeading3"/>
        <w:tabs>
          <w:tab w:val="right" w:pos="1757"/>
        </w:tabs>
        <w:ind w:left="1871" w:hanging="1871"/>
      </w:pPr>
      <w:r>
        <w:tab/>
      </w:r>
      <w:r w:rsidR="000E19AF">
        <w:t>(b)</w:t>
      </w:r>
      <w:r w:rsidR="00F7367E">
        <w:tab/>
        <w:t>the circumstances do not include—</w:t>
      </w:r>
    </w:p>
    <w:p w14:paraId="06373F53" w14:textId="77777777" w:rsidR="007A2290" w:rsidRDefault="00281A61">
      <w:pPr>
        <w:pStyle w:val="DraftHeading4"/>
        <w:tabs>
          <w:tab w:val="right" w:pos="2268"/>
        </w:tabs>
        <w:ind w:left="2381" w:hanging="2381"/>
      </w:pPr>
      <w:r>
        <w:tab/>
      </w:r>
      <w:r w:rsidR="000E19AF">
        <w:t>(i)</w:t>
      </w:r>
      <w:r w:rsidR="00F7367E">
        <w:tab/>
        <w:t>whether C consents—</w:t>
      </w:r>
    </w:p>
    <w:p w14:paraId="10850AFA" w14:textId="77777777" w:rsidR="007A2290" w:rsidRDefault="00281A61">
      <w:pPr>
        <w:pStyle w:val="DraftHeading5"/>
        <w:tabs>
          <w:tab w:val="right" w:pos="2778"/>
        </w:tabs>
        <w:ind w:left="2891" w:hanging="2891"/>
      </w:pPr>
      <w:r>
        <w:tab/>
      </w:r>
      <w:r w:rsidR="000E19AF">
        <w:t>(A)</w:t>
      </w:r>
      <w:r w:rsidR="00F7367E">
        <w:tab/>
        <w:t>to being present when B engages in the activity; or</w:t>
      </w:r>
    </w:p>
    <w:p w14:paraId="5B02D8A8" w14:textId="77777777" w:rsidR="007A2290" w:rsidRDefault="00281A61">
      <w:pPr>
        <w:pStyle w:val="DraftHeading5"/>
        <w:tabs>
          <w:tab w:val="right" w:pos="2778"/>
        </w:tabs>
        <w:ind w:left="2891" w:hanging="2891"/>
      </w:pPr>
      <w:r>
        <w:tab/>
      </w:r>
      <w:r w:rsidR="000E19AF">
        <w:t>(B)</w:t>
      </w:r>
      <w:r w:rsidR="00F7367E">
        <w:tab/>
        <w:t>to B engaging in the activity; or</w:t>
      </w:r>
    </w:p>
    <w:p w14:paraId="173E9BF2" w14:textId="77777777" w:rsidR="007A2290" w:rsidRDefault="00281A61">
      <w:pPr>
        <w:pStyle w:val="DraftHeading4"/>
        <w:tabs>
          <w:tab w:val="right" w:pos="2268"/>
        </w:tabs>
        <w:ind w:left="2381" w:hanging="2381"/>
      </w:pPr>
      <w:r>
        <w:tab/>
      </w:r>
      <w:r w:rsidR="000E19AF">
        <w:t>(ii)</w:t>
      </w:r>
      <w:r w:rsidR="00F7367E">
        <w:tab/>
        <w:t>whether A believes that C consents—</w:t>
      </w:r>
    </w:p>
    <w:p w14:paraId="57F15081" w14:textId="77777777" w:rsidR="007A2290" w:rsidRDefault="00281A61">
      <w:pPr>
        <w:pStyle w:val="DraftHeading5"/>
        <w:tabs>
          <w:tab w:val="right" w:pos="2778"/>
        </w:tabs>
        <w:ind w:left="2891" w:hanging="2891"/>
      </w:pPr>
      <w:r>
        <w:tab/>
      </w:r>
      <w:r w:rsidR="000E19AF">
        <w:t>(A)</w:t>
      </w:r>
      <w:r w:rsidR="00F7367E">
        <w:tab/>
        <w:t>to being present when B engages in the activity; or</w:t>
      </w:r>
    </w:p>
    <w:p w14:paraId="5FAA4A8A" w14:textId="77777777" w:rsidR="007A2290" w:rsidRDefault="00281A61">
      <w:pPr>
        <w:pStyle w:val="DraftHeading5"/>
        <w:tabs>
          <w:tab w:val="right" w:pos="2778"/>
        </w:tabs>
        <w:ind w:left="2891" w:hanging="2891"/>
      </w:pPr>
      <w:r>
        <w:tab/>
      </w:r>
      <w:r w:rsidR="000E19AF">
        <w:t>(B)</w:t>
      </w:r>
      <w:r w:rsidR="00F7367E">
        <w:tab/>
        <w:t>to B engaging in the activity.</w:t>
      </w:r>
    </w:p>
    <w:p w14:paraId="22FA7CA2" w14:textId="77777777" w:rsidR="007A2290" w:rsidRDefault="007E43CE">
      <w:pPr>
        <w:pStyle w:val="DraftSectionNote"/>
        <w:tabs>
          <w:tab w:val="right" w:pos="46"/>
          <w:tab w:val="right" w:pos="1304"/>
        </w:tabs>
        <w:ind w:left="1259" w:hanging="408"/>
        <w:rPr>
          <w:b/>
        </w:rPr>
      </w:pPr>
      <w:r w:rsidRPr="007E43CE">
        <w:rPr>
          <w:b/>
        </w:rPr>
        <w:t>Notes</w:t>
      </w:r>
    </w:p>
    <w:p w14:paraId="7E8C06EC" w14:textId="77777777" w:rsidR="007A2290" w:rsidRDefault="00F7367E">
      <w:pPr>
        <w:pStyle w:val="DraftSectionNote"/>
        <w:tabs>
          <w:tab w:val="right" w:pos="46"/>
          <w:tab w:val="right" w:pos="1304"/>
        </w:tabs>
        <w:ind w:left="1259" w:hanging="408"/>
      </w:pPr>
      <w:r>
        <w:t>1</w:t>
      </w:r>
      <w:r>
        <w:tab/>
        <w:t>An exception applies to this offence—see section 52G.</w:t>
      </w:r>
    </w:p>
    <w:p w14:paraId="5CF29527" w14:textId="77777777" w:rsidR="007A2290" w:rsidRDefault="00F7367E">
      <w:pPr>
        <w:pStyle w:val="DraftSectionNote"/>
        <w:tabs>
          <w:tab w:val="right" w:pos="46"/>
          <w:tab w:val="right" w:pos="1304"/>
        </w:tabs>
        <w:ind w:left="1259" w:hanging="408"/>
      </w:pPr>
      <w:r>
        <w:t>2</w:t>
      </w:r>
      <w:r>
        <w:tab/>
        <w:t>Defences apply to this offence—see sections 52H, 52I and</w:t>
      </w:r>
      <w:r w:rsidR="006C13B4">
        <w:t> </w:t>
      </w:r>
      <w:r>
        <w:t>52J.</w:t>
      </w:r>
    </w:p>
    <w:p w14:paraId="6150D81A" w14:textId="77777777" w:rsidR="007A2290" w:rsidRDefault="00F7367E">
      <w:pPr>
        <w:pStyle w:val="DraftSectionNote"/>
        <w:tabs>
          <w:tab w:val="right" w:pos="46"/>
          <w:tab w:val="right" w:pos="1304"/>
        </w:tabs>
        <w:ind w:left="1259" w:hanging="408"/>
      </w:pPr>
      <w:r>
        <w:t>3</w:t>
      </w:r>
      <w:r>
        <w:tab/>
        <w:t>A mistaken but honest and reasonable belief of certain</w:t>
      </w:r>
      <w:r w:rsidR="006C13B4">
        <w:t> </w:t>
      </w:r>
      <w:r>
        <w:t>matters is not a defence against this offence—see</w:t>
      </w:r>
      <w:r w:rsidR="006C13B4">
        <w:t> </w:t>
      </w:r>
      <w:r>
        <w:t>section 52K.</w:t>
      </w:r>
    </w:p>
    <w:p w14:paraId="757F3C9A" w14:textId="77777777" w:rsidR="00111591" w:rsidRDefault="00111591" w:rsidP="00111591"/>
    <w:p w14:paraId="2D44D403" w14:textId="77777777" w:rsidR="00111591" w:rsidRDefault="00111591" w:rsidP="00111591"/>
    <w:p w14:paraId="44863881" w14:textId="77777777" w:rsidR="00111591" w:rsidRDefault="00111591" w:rsidP="00111591"/>
    <w:p w14:paraId="6C32764A" w14:textId="77777777" w:rsidR="00111591" w:rsidRPr="00111591" w:rsidRDefault="00111591" w:rsidP="00111591"/>
    <w:p w14:paraId="66F0F562" w14:textId="77777777" w:rsidR="00F7367E" w:rsidRPr="00F7367E" w:rsidRDefault="00F7367E" w:rsidP="009F6A01">
      <w:pPr>
        <w:pStyle w:val="SideNote"/>
        <w:framePr w:wrap="around"/>
      </w:pPr>
      <w:r w:rsidRPr="00F7367E">
        <w:t>S. 52</w:t>
      </w:r>
      <w:r>
        <w:t>F</w:t>
      </w:r>
      <w:r w:rsidRPr="00F7367E">
        <w:t xml:space="preserve"> inserted by No. 47/2016 s. 16.</w:t>
      </w:r>
    </w:p>
    <w:p w14:paraId="45029E39" w14:textId="77777777" w:rsidR="007A2290" w:rsidRDefault="00281A61">
      <w:pPr>
        <w:pStyle w:val="DraftHeading1"/>
        <w:tabs>
          <w:tab w:val="right" w:pos="680"/>
        </w:tabs>
        <w:ind w:left="850" w:hanging="850"/>
      </w:pPr>
      <w:r>
        <w:tab/>
      </w:r>
      <w:bookmarkStart w:id="174" w:name="_Toc44081138"/>
      <w:r w:rsidR="000E19AF">
        <w:t>52F</w:t>
      </w:r>
      <w:r w:rsidR="00F7367E">
        <w:tab/>
        <w:t>Exceptions to sexual penetration offence—medical, hygienic, veterinary, agricultural or scientific purposes</w:t>
      </w:r>
      <w:bookmarkEnd w:id="174"/>
    </w:p>
    <w:p w14:paraId="107CC095" w14:textId="77777777" w:rsidR="007A2290" w:rsidRDefault="00F7367E">
      <w:pPr>
        <w:pStyle w:val="BodySectionSub"/>
      </w:pPr>
      <w:r>
        <w:t>A does not commit an offence against section</w:t>
      </w:r>
      <w:r w:rsidR="006C13B4">
        <w:t> </w:t>
      </w:r>
      <w:r>
        <w:t>52B(1) if—</w:t>
      </w:r>
    </w:p>
    <w:p w14:paraId="1CF4DFBC" w14:textId="77777777" w:rsidR="007A2290" w:rsidRDefault="00281A61">
      <w:pPr>
        <w:pStyle w:val="DraftHeading3"/>
        <w:tabs>
          <w:tab w:val="right" w:pos="1757"/>
        </w:tabs>
        <w:ind w:left="1871" w:hanging="1871"/>
      </w:pPr>
      <w:r>
        <w:tab/>
      </w:r>
      <w:r w:rsidR="000E19AF">
        <w:t>(a)</w:t>
      </w:r>
      <w:r w:rsidR="00F7367E">
        <w:tab/>
        <w:t>the sexual penetration is of a person and is</w:t>
      </w:r>
      <w:r w:rsidR="00C23410">
        <w:t> </w:t>
      </w:r>
      <w:r w:rsidR="00F7367E">
        <w:t>done in the course of a procedure carried out in good faith for medical or hygienic purposes; or</w:t>
      </w:r>
    </w:p>
    <w:p w14:paraId="7937ED56" w14:textId="77777777" w:rsidR="007A2290" w:rsidRDefault="00281A61">
      <w:pPr>
        <w:pStyle w:val="DraftHeading3"/>
        <w:tabs>
          <w:tab w:val="right" w:pos="1757"/>
        </w:tabs>
        <w:ind w:left="1871" w:hanging="1871"/>
      </w:pPr>
      <w:r>
        <w:tab/>
      </w:r>
      <w:r w:rsidR="000E19AF">
        <w:t>(b)</w:t>
      </w:r>
      <w:r w:rsidR="00F7367E">
        <w:tab/>
        <w:t>the sexual penetration is of an animal and is caused by A to be done in the course of a procedure being carried out in good faith for veterinary or agricultural purposes or scientific research purposes.</w:t>
      </w:r>
    </w:p>
    <w:p w14:paraId="7198E55D" w14:textId="77777777" w:rsidR="007A2290" w:rsidRDefault="007E43CE">
      <w:pPr>
        <w:pStyle w:val="DraftSectionEg"/>
        <w:tabs>
          <w:tab w:val="right" w:pos="1304"/>
        </w:tabs>
        <w:ind w:left="850"/>
        <w:rPr>
          <w:b/>
          <w:lang w:eastAsia="en-AU"/>
        </w:rPr>
      </w:pPr>
      <w:r w:rsidRPr="007E43CE">
        <w:rPr>
          <w:b/>
          <w:lang w:eastAsia="en-AU"/>
        </w:rPr>
        <w:t>Example</w:t>
      </w:r>
    </w:p>
    <w:p w14:paraId="11A41AFF" w14:textId="77777777" w:rsidR="007A2290" w:rsidRDefault="00F7367E">
      <w:pPr>
        <w:pStyle w:val="DraftSectionEg"/>
        <w:tabs>
          <w:tab w:val="right" w:pos="1304"/>
        </w:tabs>
        <w:ind w:left="850"/>
      </w:pPr>
      <w:r>
        <w:rPr>
          <w:lang w:eastAsia="en-AU"/>
        </w:rPr>
        <w:t>A is a support worker assisting B on a farm. B assists in birthing a</w:t>
      </w:r>
      <w:r w:rsidR="00C23410">
        <w:rPr>
          <w:lang w:eastAsia="en-AU"/>
        </w:rPr>
        <w:t> </w:t>
      </w:r>
      <w:r>
        <w:rPr>
          <w:lang w:eastAsia="en-AU"/>
        </w:rPr>
        <w:t>calf. During this process, A causes B to insert B's hand into the</w:t>
      </w:r>
      <w:r w:rsidR="00C23410">
        <w:rPr>
          <w:lang w:eastAsia="en-AU"/>
        </w:rPr>
        <w:t> </w:t>
      </w:r>
      <w:r>
        <w:rPr>
          <w:lang w:eastAsia="en-AU"/>
        </w:rPr>
        <w:t>cow's vagina. A has not committed an offence against section</w:t>
      </w:r>
      <w:r w:rsidR="00C23410">
        <w:rPr>
          <w:lang w:eastAsia="en-AU"/>
        </w:rPr>
        <w:t> </w:t>
      </w:r>
      <w:r>
        <w:rPr>
          <w:lang w:eastAsia="en-AU"/>
        </w:rPr>
        <w:t>52B(1).</w:t>
      </w:r>
    </w:p>
    <w:p w14:paraId="5FAC6600" w14:textId="77777777" w:rsidR="007A2290" w:rsidRDefault="007E43CE">
      <w:pPr>
        <w:pStyle w:val="DraftSectionNote"/>
        <w:tabs>
          <w:tab w:val="right" w:pos="1304"/>
        </w:tabs>
        <w:ind w:left="850"/>
        <w:rPr>
          <w:b/>
        </w:rPr>
      </w:pPr>
      <w:r w:rsidRPr="007E43CE">
        <w:rPr>
          <w:b/>
        </w:rPr>
        <w:t>Note</w:t>
      </w:r>
    </w:p>
    <w:p w14:paraId="73D20522" w14:textId="77777777" w:rsidR="007A2290" w:rsidRDefault="00F7367E">
      <w:pPr>
        <w:pStyle w:val="DraftSectionNote"/>
        <w:tabs>
          <w:tab w:val="right" w:pos="1304"/>
        </w:tabs>
        <w:ind w:left="850"/>
      </w:pPr>
      <w:r>
        <w:t>The reference to A in this section is a reference to the same</w:t>
      </w:r>
      <w:r w:rsidR="00C23410">
        <w:t xml:space="preserve"> </w:t>
      </w:r>
      <w:r>
        <w:t>A</w:t>
      </w:r>
      <w:r w:rsidR="00C23410">
        <w:t> </w:t>
      </w:r>
      <w:r>
        <w:t>referred to in section 52B.</w:t>
      </w:r>
    </w:p>
    <w:p w14:paraId="5B1BE236" w14:textId="77777777" w:rsidR="00F7367E" w:rsidRPr="00F7367E" w:rsidRDefault="00F7367E" w:rsidP="009F6A01">
      <w:pPr>
        <w:pStyle w:val="SideNote"/>
        <w:framePr w:wrap="around"/>
      </w:pPr>
      <w:r w:rsidRPr="00F7367E">
        <w:t>S. 52</w:t>
      </w:r>
      <w:r>
        <w:t>G</w:t>
      </w:r>
      <w:r w:rsidRPr="00F7367E">
        <w:t xml:space="preserve"> inserted by No. 47/2016 s. 16.</w:t>
      </w:r>
    </w:p>
    <w:p w14:paraId="57C20B01" w14:textId="77777777" w:rsidR="007A2290" w:rsidRDefault="00281A61">
      <w:pPr>
        <w:pStyle w:val="DraftHeading1"/>
        <w:tabs>
          <w:tab w:val="right" w:pos="680"/>
        </w:tabs>
        <w:ind w:left="850" w:hanging="850"/>
      </w:pPr>
      <w:r>
        <w:tab/>
      </w:r>
      <w:bookmarkStart w:id="175" w:name="_Toc44081139"/>
      <w:r w:rsidR="000E19AF">
        <w:t>52G</w:t>
      </w:r>
      <w:r w:rsidR="00F7367E">
        <w:tab/>
        <w:t>Exception—marriage or domestic partnership</w:t>
      </w:r>
      <w:bookmarkEnd w:id="175"/>
    </w:p>
    <w:p w14:paraId="4A2D19F4" w14:textId="77777777" w:rsidR="007A2290" w:rsidRDefault="00F7367E">
      <w:pPr>
        <w:pStyle w:val="BodySectionSub"/>
      </w:pPr>
      <w:r>
        <w:t>A does not commit an offence against a provision of this Subdivision if, at the time at which the offence is alleged to have been committed—</w:t>
      </w:r>
    </w:p>
    <w:p w14:paraId="3F497165" w14:textId="1623E5F3" w:rsidR="007A2290" w:rsidRDefault="00281A61">
      <w:pPr>
        <w:pStyle w:val="DraftHeading3"/>
        <w:tabs>
          <w:tab w:val="right" w:pos="1757"/>
        </w:tabs>
        <w:ind w:left="1871" w:hanging="1871"/>
      </w:pPr>
      <w:r>
        <w:tab/>
      </w:r>
      <w:r w:rsidR="000E19AF">
        <w:t>(a)</w:t>
      </w:r>
      <w:r w:rsidR="00F7367E">
        <w:tab/>
        <w:t>A and the person who has a cognitive impairment or mental illness are married to each other and the marriage is recognised as valid under the Marriage Act 1961 of the Commonwealth; or</w:t>
      </w:r>
    </w:p>
    <w:p w14:paraId="7A396501" w14:textId="520E9FE0" w:rsidR="005902F2" w:rsidRDefault="005902F2" w:rsidP="005902F2"/>
    <w:p w14:paraId="161843B9" w14:textId="77777777" w:rsidR="005902F2" w:rsidRPr="005902F2" w:rsidRDefault="005902F2" w:rsidP="005902F2"/>
    <w:p w14:paraId="688AEAF5" w14:textId="6B603F60" w:rsidR="00A973DB" w:rsidRPr="00A973DB" w:rsidRDefault="00281A61" w:rsidP="005902F2">
      <w:pPr>
        <w:pStyle w:val="DraftHeading3"/>
        <w:tabs>
          <w:tab w:val="right" w:pos="1757"/>
        </w:tabs>
        <w:ind w:left="1871" w:hanging="1871"/>
      </w:pPr>
      <w:r>
        <w:lastRenderedPageBreak/>
        <w:tab/>
      </w:r>
      <w:r w:rsidR="000E19AF">
        <w:t>(b)</w:t>
      </w:r>
      <w:r w:rsidR="00F7367E">
        <w:tab/>
        <w:t>A is the domestic partner of the person who has a cognitive impairment or mental illness.</w:t>
      </w:r>
    </w:p>
    <w:p w14:paraId="3464959E" w14:textId="77777777" w:rsidR="007A2290" w:rsidRDefault="007E43CE">
      <w:pPr>
        <w:pStyle w:val="DraftSectionNote"/>
        <w:tabs>
          <w:tab w:val="right" w:pos="1304"/>
        </w:tabs>
        <w:ind w:left="850"/>
        <w:rPr>
          <w:b/>
        </w:rPr>
      </w:pPr>
      <w:r w:rsidRPr="007E43CE">
        <w:rPr>
          <w:b/>
        </w:rPr>
        <w:t>Note</w:t>
      </w:r>
    </w:p>
    <w:p w14:paraId="11CC955C" w14:textId="77777777" w:rsidR="007A2290" w:rsidRDefault="00F7367E">
      <w:pPr>
        <w:pStyle w:val="DraftSectionNote"/>
        <w:tabs>
          <w:tab w:val="right" w:pos="1304"/>
        </w:tabs>
        <w:ind w:left="850"/>
      </w:pPr>
      <w:r>
        <w:t>The reference to A in this section is a reference to the same A</w:t>
      </w:r>
      <w:r w:rsidR="00C23410">
        <w:t> </w:t>
      </w:r>
      <w:r>
        <w:t>referred to in the offence provisions in this Subdivision.</w:t>
      </w:r>
    </w:p>
    <w:p w14:paraId="708A9E6B" w14:textId="77777777" w:rsidR="00F7367E" w:rsidRPr="00F7367E" w:rsidRDefault="00F7367E" w:rsidP="009F6A01">
      <w:pPr>
        <w:pStyle w:val="SideNote"/>
        <w:framePr w:wrap="around"/>
      </w:pPr>
      <w:r w:rsidRPr="00F7367E">
        <w:t>S. 52</w:t>
      </w:r>
      <w:r>
        <w:t>H</w:t>
      </w:r>
      <w:r w:rsidRPr="00F7367E">
        <w:t xml:space="preserve"> inserted by No. 47/2016 s. 16.</w:t>
      </w:r>
    </w:p>
    <w:p w14:paraId="10EC7153" w14:textId="77777777" w:rsidR="007A2290" w:rsidRDefault="00281A61">
      <w:pPr>
        <w:pStyle w:val="DraftHeading1"/>
        <w:tabs>
          <w:tab w:val="right" w:pos="680"/>
        </w:tabs>
        <w:ind w:left="850" w:hanging="850"/>
      </w:pPr>
      <w:r>
        <w:tab/>
      </w:r>
      <w:bookmarkStart w:id="176" w:name="_Toc44081140"/>
      <w:r w:rsidR="000E19AF">
        <w:t>52H</w:t>
      </w:r>
      <w:r w:rsidR="00F7367E">
        <w:tab/>
        <w:t>Defence—reasonable belief in marriage or domestic partnership</w:t>
      </w:r>
      <w:bookmarkEnd w:id="176"/>
    </w:p>
    <w:p w14:paraId="59C439C5" w14:textId="77777777" w:rsidR="007A2290" w:rsidRDefault="00F7367E">
      <w:pPr>
        <w:pStyle w:val="BodySectionSub"/>
      </w:pPr>
      <w:r>
        <w:t>It is a defence to a charge for an offence against a</w:t>
      </w:r>
      <w:r w:rsidR="00C23410">
        <w:t> </w:t>
      </w:r>
      <w:r>
        <w:t>provision of this Subdivision for A to prove on the balance of probabilities that, at the time of the conduct constituting the offence, A reasonably believed that—</w:t>
      </w:r>
    </w:p>
    <w:p w14:paraId="57E91262" w14:textId="77777777" w:rsidR="007A2290" w:rsidRDefault="00281A61">
      <w:pPr>
        <w:pStyle w:val="DraftHeading3"/>
        <w:tabs>
          <w:tab w:val="right" w:pos="1757"/>
        </w:tabs>
        <w:ind w:left="1871" w:hanging="1871"/>
      </w:pPr>
      <w:r>
        <w:tab/>
      </w:r>
      <w:r w:rsidR="000E19AF">
        <w:t>(a)</w:t>
      </w:r>
      <w:r w:rsidR="00F7367E">
        <w:tab/>
        <w:t>A and the person who has a cognitive impairment or mental illness were married to</w:t>
      </w:r>
      <w:r w:rsidR="00C23410">
        <w:t> </w:t>
      </w:r>
      <w:r w:rsidR="00F7367E">
        <w:t>each other and that the marriage was recognised as valid under the Marriage Act</w:t>
      </w:r>
      <w:r w:rsidR="00C23410">
        <w:t> </w:t>
      </w:r>
      <w:r w:rsidR="00F7367E">
        <w:t>1961 of the Commonwealth; or</w:t>
      </w:r>
    </w:p>
    <w:p w14:paraId="23730EF2" w14:textId="77777777" w:rsidR="007A2290" w:rsidRDefault="00281A61">
      <w:pPr>
        <w:pStyle w:val="DraftHeading3"/>
        <w:tabs>
          <w:tab w:val="right" w:pos="1757"/>
        </w:tabs>
        <w:ind w:left="1871" w:hanging="1871"/>
      </w:pPr>
      <w:r>
        <w:tab/>
      </w:r>
      <w:r w:rsidR="000E19AF">
        <w:t>(b)</w:t>
      </w:r>
      <w:r w:rsidR="00F7367E">
        <w:tab/>
        <w:t>A was the domestic partner of the person who has a cognitive impairment or mental illness.</w:t>
      </w:r>
    </w:p>
    <w:p w14:paraId="10112F7C" w14:textId="77777777" w:rsidR="007A2290" w:rsidRDefault="007E43CE">
      <w:pPr>
        <w:pStyle w:val="DraftSectionNote"/>
        <w:tabs>
          <w:tab w:val="right" w:pos="1304"/>
        </w:tabs>
        <w:ind w:left="850"/>
        <w:rPr>
          <w:b/>
        </w:rPr>
      </w:pPr>
      <w:r w:rsidRPr="007E43CE">
        <w:rPr>
          <w:b/>
        </w:rPr>
        <w:t>Note</w:t>
      </w:r>
    </w:p>
    <w:p w14:paraId="7E576C27" w14:textId="77777777" w:rsidR="007A2290" w:rsidRDefault="00F7367E">
      <w:pPr>
        <w:pStyle w:val="DraftSectionNote"/>
        <w:tabs>
          <w:tab w:val="right" w:pos="1304"/>
        </w:tabs>
        <w:ind w:left="850"/>
      </w:pPr>
      <w:r>
        <w:t>The reference to A in this section is a reference to the same A</w:t>
      </w:r>
      <w:r w:rsidR="00C23410">
        <w:t> </w:t>
      </w:r>
      <w:r>
        <w:t>referred to in the offence provisions in this Subdivision.</w:t>
      </w:r>
    </w:p>
    <w:p w14:paraId="7ADD18A3" w14:textId="77777777" w:rsidR="00F7367E" w:rsidRPr="00F7367E" w:rsidRDefault="00F7367E" w:rsidP="009F6A01">
      <w:pPr>
        <w:pStyle w:val="SideNote"/>
        <w:framePr w:wrap="around"/>
      </w:pPr>
      <w:r w:rsidRPr="00F7367E">
        <w:t>S. 52</w:t>
      </w:r>
      <w:r>
        <w:t>I</w:t>
      </w:r>
      <w:r w:rsidRPr="00F7367E">
        <w:t xml:space="preserve"> inserted by No. 47/2016 s. 16.</w:t>
      </w:r>
    </w:p>
    <w:p w14:paraId="0F072AD1" w14:textId="77777777" w:rsidR="007A2290" w:rsidRDefault="00281A61">
      <w:pPr>
        <w:pStyle w:val="DraftHeading1"/>
        <w:tabs>
          <w:tab w:val="right" w:pos="680"/>
        </w:tabs>
        <w:ind w:left="850" w:hanging="850"/>
      </w:pPr>
      <w:r>
        <w:tab/>
      </w:r>
      <w:bookmarkStart w:id="177" w:name="_Toc44081141"/>
      <w:r w:rsidR="000E19AF">
        <w:t>52I</w:t>
      </w:r>
      <w:r w:rsidR="00F7367E">
        <w:tab/>
        <w:t>Defence—reasonable belief a person does not have a cognitive impairment or mental illness</w:t>
      </w:r>
      <w:bookmarkEnd w:id="177"/>
    </w:p>
    <w:p w14:paraId="2102424F" w14:textId="77777777" w:rsidR="007A2290" w:rsidRDefault="00F7367E">
      <w:pPr>
        <w:pStyle w:val="BodySectionSub"/>
      </w:pPr>
      <w:r>
        <w:rPr>
          <w:lang w:eastAsia="en-AU"/>
        </w:rPr>
        <w:t>It is a defence to a charge for an offence against a</w:t>
      </w:r>
      <w:r w:rsidR="00C23410">
        <w:rPr>
          <w:lang w:eastAsia="en-AU"/>
        </w:rPr>
        <w:t> </w:t>
      </w:r>
      <w:r>
        <w:rPr>
          <w:lang w:eastAsia="en-AU"/>
        </w:rPr>
        <w:t>provision of this Subdivision for A to prove on the balance of probabilities that</w:t>
      </w:r>
      <w:r>
        <w:t>, at the time of the conduct constituting the offence, A reasonably believed that the person who has a cognitive impairment or mental illness did not have a cognitive impairment or mental illness.</w:t>
      </w:r>
    </w:p>
    <w:p w14:paraId="6EB694E2" w14:textId="77777777" w:rsidR="007A2290" w:rsidRDefault="007E43CE">
      <w:pPr>
        <w:pStyle w:val="DraftSectionNote"/>
        <w:tabs>
          <w:tab w:val="right" w:pos="1304"/>
        </w:tabs>
        <w:ind w:left="850"/>
        <w:rPr>
          <w:b/>
        </w:rPr>
      </w:pPr>
      <w:r w:rsidRPr="007E43CE">
        <w:rPr>
          <w:b/>
        </w:rPr>
        <w:t>Note</w:t>
      </w:r>
    </w:p>
    <w:p w14:paraId="0394B5A5" w14:textId="22E9C106" w:rsidR="00E045AB" w:rsidRPr="00E045AB" w:rsidRDefault="00F7367E" w:rsidP="005902F2">
      <w:pPr>
        <w:pStyle w:val="DraftSectionNote"/>
        <w:tabs>
          <w:tab w:val="right" w:pos="1304"/>
        </w:tabs>
        <w:ind w:left="850"/>
      </w:pPr>
      <w:r>
        <w:t>The reference to A in this section is a reference to the same A</w:t>
      </w:r>
      <w:r w:rsidR="00C23410">
        <w:t> </w:t>
      </w:r>
      <w:r>
        <w:t>referred to in the offence provisions in this Subdivision.</w:t>
      </w:r>
    </w:p>
    <w:p w14:paraId="7B09377B" w14:textId="77777777" w:rsidR="00F7367E" w:rsidRPr="00F7367E" w:rsidRDefault="00F7367E" w:rsidP="009F6A01">
      <w:pPr>
        <w:pStyle w:val="SideNote"/>
        <w:framePr w:wrap="around"/>
      </w:pPr>
      <w:r w:rsidRPr="00F7367E">
        <w:lastRenderedPageBreak/>
        <w:t>S. 52</w:t>
      </w:r>
      <w:r>
        <w:t>J</w:t>
      </w:r>
      <w:r w:rsidRPr="00F7367E">
        <w:t xml:space="preserve"> inserted by No. 47/2016 s. 16.</w:t>
      </w:r>
    </w:p>
    <w:p w14:paraId="2BA260E5" w14:textId="77777777" w:rsidR="007A2290" w:rsidRDefault="00281A61">
      <w:pPr>
        <w:pStyle w:val="DraftHeading1"/>
        <w:tabs>
          <w:tab w:val="right" w:pos="680"/>
        </w:tabs>
        <w:ind w:left="850" w:hanging="850"/>
      </w:pPr>
      <w:r>
        <w:tab/>
      </w:r>
      <w:bookmarkStart w:id="178" w:name="_Toc44081142"/>
      <w:r w:rsidR="000E19AF">
        <w:t>52J</w:t>
      </w:r>
      <w:r w:rsidR="00F7367E">
        <w:tab/>
        <w:t>Defence—reasonable belief the service provider does not provide treatment or support services to the person with a cognitive impairment or mental illness</w:t>
      </w:r>
      <w:bookmarkEnd w:id="178"/>
    </w:p>
    <w:p w14:paraId="0F6C0ABC" w14:textId="77777777" w:rsidR="007A2290" w:rsidRDefault="00F7367E">
      <w:pPr>
        <w:pStyle w:val="BodySectionSub"/>
      </w:pPr>
      <w:r>
        <w:rPr>
          <w:lang w:eastAsia="en-AU"/>
        </w:rPr>
        <w:t>If A is a worker for a service provider, it is a defence to a charge for an offence against a provision of this Subdivision for A to prove on the</w:t>
      </w:r>
      <w:r w:rsidR="00C23410">
        <w:t> </w:t>
      </w:r>
      <w:r>
        <w:rPr>
          <w:lang w:eastAsia="en-AU"/>
        </w:rPr>
        <w:t>balance of probabilities that</w:t>
      </w:r>
      <w:r>
        <w:t>, at the time of the conduct constituting the offence, A reasonably believed that the service provider was not providing treatment or support services to the person who has a cognitive impairment or mental illness.</w:t>
      </w:r>
    </w:p>
    <w:p w14:paraId="3EE48419" w14:textId="77777777" w:rsidR="007A2290" w:rsidRDefault="007E43CE">
      <w:pPr>
        <w:pStyle w:val="DraftSectionNote"/>
        <w:tabs>
          <w:tab w:val="right" w:pos="46"/>
          <w:tab w:val="right" w:pos="1304"/>
        </w:tabs>
        <w:ind w:left="1259" w:hanging="408"/>
        <w:rPr>
          <w:b/>
        </w:rPr>
      </w:pPr>
      <w:r w:rsidRPr="007E43CE">
        <w:rPr>
          <w:b/>
        </w:rPr>
        <w:t>Notes</w:t>
      </w:r>
    </w:p>
    <w:p w14:paraId="5FAC7697" w14:textId="77777777" w:rsidR="007A2290" w:rsidRDefault="00F7367E">
      <w:pPr>
        <w:pStyle w:val="DraftSectionNote"/>
        <w:tabs>
          <w:tab w:val="right" w:pos="46"/>
          <w:tab w:val="right" w:pos="1304"/>
        </w:tabs>
        <w:ind w:left="1259" w:hanging="408"/>
      </w:pPr>
      <w:r>
        <w:t>1</w:t>
      </w:r>
      <w:r>
        <w:tab/>
        <w:t>The reference to A in this section is a reference to the same A</w:t>
      </w:r>
      <w:r w:rsidR="00C23410">
        <w:t> </w:t>
      </w:r>
      <w:r>
        <w:t>referred to in the offence provisions in this Subdivision.</w:t>
      </w:r>
    </w:p>
    <w:p w14:paraId="764E71F1" w14:textId="77777777" w:rsidR="007A2290" w:rsidRDefault="00F7367E">
      <w:pPr>
        <w:pStyle w:val="DraftSectionNote"/>
        <w:tabs>
          <w:tab w:val="right" w:pos="46"/>
          <w:tab w:val="right" w:pos="1304"/>
        </w:tabs>
        <w:ind w:left="1259" w:hanging="408"/>
      </w:pPr>
      <w:r>
        <w:t>2</w:t>
      </w:r>
      <w:r>
        <w:tab/>
        <w:t>The prosecution is required to prove that A is a worker for a service provider—see sections 52B, 52C, 52D and 52E.</w:t>
      </w:r>
    </w:p>
    <w:p w14:paraId="3A762AC1" w14:textId="77777777" w:rsidR="00F7367E" w:rsidRPr="00F7367E" w:rsidRDefault="00F7367E" w:rsidP="009F6A01">
      <w:pPr>
        <w:pStyle w:val="SideNote"/>
        <w:framePr w:wrap="around"/>
      </w:pPr>
      <w:r w:rsidRPr="00F7367E">
        <w:t>S. 52</w:t>
      </w:r>
      <w:r>
        <w:t>K</w:t>
      </w:r>
      <w:r w:rsidRPr="00F7367E">
        <w:t xml:space="preserve"> inserted by No. 47/2016 s. 16.</w:t>
      </w:r>
    </w:p>
    <w:p w14:paraId="6252FFDC" w14:textId="77777777" w:rsidR="007A2290" w:rsidRDefault="00281A61">
      <w:pPr>
        <w:pStyle w:val="DraftHeading1"/>
        <w:tabs>
          <w:tab w:val="right" w:pos="680"/>
        </w:tabs>
        <w:ind w:left="850" w:hanging="850"/>
      </w:pPr>
      <w:r>
        <w:tab/>
      </w:r>
      <w:bookmarkStart w:id="179" w:name="_Toc44081143"/>
      <w:r w:rsidR="000E19AF">
        <w:t>52K</w:t>
      </w:r>
      <w:r w:rsidR="00F7367E">
        <w:tab/>
        <w:t>No defence of mistaken but honest and reasonable belief of certain matters</w:t>
      </w:r>
      <w:bookmarkEnd w:id="179"/>
    </w:p>
    <w:p w14:paraId="252E7B48" w14:textId="77777777" w:rsidR="007A2290" w:rsidRDefault="00281A61">
      <w:pPr>
        <w:pStyle w:val="DraftHeading2"/>
        <w:tabs>
          <w:tab w:val="right" w:pos="1247"/>
        </w:tabs>
        <w:ind w:left="1361" w:hanging="1361"/>
      </w:pPr>
      <w:r>
        <w:tab/>
      </w:r>
      <w:r w:rsidR="000E19AF">
        <w:t>(1)</w:t>
      </w:r>
      <w:r w:rsidR="00F7367E">
        <w:tab/>
        <w:t>It is not a defence to a charge that, at the time of the conduct constituting the offence, A was under a mistaken but honest and reasonable belief that—</w:t>
      </w:r>
    </w:p>
    <w:p w14:paraId="033C4344" w14:textId="77777777" w:rsidR="007A2290" w:rsidRDefault="00281A61">
      <w:pPr>
        <w:pStyle w:val="DraftHeading3"/>
        <w:tabs>
          <w:tab w:val="right" w:pos="1757"/>
        </w:tabs>
        <w:ind w:left="1871" w:hanging="1871"/>
      </w:pPr>
      <w:r>
        <w:tab/>
      </w:r>
      <w:r w:rsidR="000E19AF">
        <w:t>(a)</w:t>
      </w:r>
      <w:r w:rsidR="00F7367E">
        <w:tab/>
        <w:t>for an offence against section 52B(1), 52C(1) or 52D(1)—A did not provide treatment or support services to B or was not a worker for a service provider; or</w:t>
      </w:r>
    </w:p>
    <w:p w14:paraId="39ED2D78" w14:textId="77777777" w:rsidR="007A2290" w:rsidRDefault="00281A61">
      <w:pPr>
        <w:pStyle w:val="DraftHeading3"/>
        <w:tabs>
          <w:tab w:val="right" w:pos="1757"/>
        </w:tabs>
        <w:ind w:left="1871" w:hanging="1871"/>
      </w:pPr>
      <w:r>
        <w:tab/>
      </w:r>
      <w:r w:rsidR="000E19AF">
        <w:t>(b)</w:t>
      </w:r>
      <w:r w:rsidR="00F7367E">
        <w:tab/>
        <w:t>for an offence against section 52E(1)—A did not provide treatment or support services to C or was not a worker for a service provider.</w:t>
      </w:r>
    </w:p>
    <w:p w14:paraId="5AF61D0D" w14:textId="77777777" w:rsidR="00E045AB" w:rsidRDefault="00E045AB" w:rsidP="00E045AB"/>
    <w:p w14:paraId="2EC55F01" w14:textId="77777777" w:rsidR="00E045AB" w:rsidRDefault="00E045AB" w:rsidP="00E045AB"/>
    <w:p w14:paraId="64DA76B0" w14:textId="77777777" w:rsidR="00E045AB" w:rsidRDefault="00E045AB" w:rsidP="00E045AB"/>
    <w:p w14:paraId="2C082929" w14:textId="77777777" w:rsidR="00E045AB" w:rsidRPr="00E045AB" w:rsidRDefault="00E045AB" w:rsidP="00E045AB"/>
    <w:p w14:paraId="501FE0F6" w14:textId="77777777" w:rsidR="007A2290" w:rsidRDefault="00281A61">
      <w:pPr>
        <w:pStyle w:val="DraftHeading2"/>
        <w:tabs>
          <w:tab w:val="right" w:pos="1247"/>
        </w:tabs>
        <w:ind w:left="1361" w:hanging="1361"/>
      </w:pPr>
      <w:r>
        <w:lastRenderedPageBreak/>
        <w:tab/>
      </w:r>
      <w:r w:rsidR="000E19AF">
        <w:t>(2)</w:t>
      </w:r>
      <w:r w:rsidR="00F7367E">
        <w:tab/>
        <w:t>It is not a defence to a charge that, at the time of the conduct constituting the offence, A was under a mistaken but honest and reasonable belief that—</w:t>
      </w:r>
    </w:p>
    <w:p w14:paraId="720619C0" w14:textId="77777777" w:rsidR="007A2290" w:rsidRDefault="00281A61">
      <w:pPr>
        <w:pStyle w:val="DraftHeading3"/>
        <w:tabs>
          <w:tab w:val="right" w:pos="1757"/>
        </w:tabs>
        <w:ind w:left="1871" w:hanging="1871"/>
      </w:pPr>
      <w:r>
        <w:tab/>
      </w:r>
      <w:r w:rsidR="000E19AF">
        <w:t>(a)</w:t>
      </w:r>
      <w:r w:rsidR="00F7367E">
        <w:tab/>
        <w:t>for an offence against section 52C(1)—the</w:t>
      </w:r>
      <w:r w:rsidR="00C23410">
        <w:t> </w:t>
      </w:r>
      <w:r w:rsidR="00F7367E">
        <w:t>touching was not—</w:t>
      </w:r>
    </w:p>
    <w:p w14:paraId="6F16D987" w14:textId="77777777" w:rsidR="007A2290" w:rsidRDefault="00281A61">
      <w:pPr>
        <w:pStyle w:val="DraftHeading4"/>
        <w:tabs>
          <w:tab w:val="right" w:pos="2268"/>
        </w:tabs>
        <w:ind w:left="2381" w:hanging="2381"/>
      </w:pPr>
      <w:r>
        <w:tab/>
      </w:r>
      <w:r w:rsidR="000E19AF">
        <w:t>(i)</w:t>
      </w:r>
      <w:r w:rsidR="00F7367E">
        <w:tab/>
        <w:t>sexual; or</w:t>
      </w:r>
    </w:p>
    <w:p w14:paraId="5AA3F6C5" w14:textId="77777777" w:rsidR="007A2290" w:rsidRDefault="00281A61">
      <w:pPr>
        <w:pStyle w:val="DraftHeading4"/>
        <w:tabs>
          <w:tab w:val="right" w:pos="2268"/>
        </w:tabs>
        <w:ind w:left="2381" w:hanging="2381"/>
      </w:pPr>
      <w:r>
        <w:tab/>
      </w:r>
      <w:r w:rsidR="000E19AF">
        <w:t>(ii)</w:t>
      </w:r>
      <w:r w:rsidR="00F7367E">
        <w:tab/>
        <w:t>contrary to community standards of acceptable conduct; or</w:t>
      </w:r>
    </w:p>
    <w:p w14:paraId="5F3EBE9A" w14:textId="77777777" w:rsidR="007A2290" w:rsidRDefault="00281A61">
      <w:pPr>
        <w:pStyle w:val="DraftHeading3"/>
        <w:tabs>
          <w:tab w:val="right" w:pos="1757"/>
        </w:tabs>
        <w:ind w:left="1871" w:hanging="1871"/>
      </w:pPr>
      <w:r>
        <w:tab/>
      </w:r>
      <w:r w:rsidR="000E19AF">
        <w:t>(b)</w:t>
      </w:r>
      <w:r w:rsidR="00F7367E">
        <w:tab/>
        <w:t>for an offence against section 52D(1)—</w:t>
      </w:r>
    </w:p>
    <w:p w14:paraId="05230E63" w14:textId="77777777" w:rsidR="007A2290" w:rsidRDefault="00281A61">
      <w:pPr>
        <w:pStyle w:val="DraftHeading4"/>
        <w:tabs>
          <w:tab w:val="right" w:pos="2268"/>
        </w:tabs>
        <w:ind w:left="2381" w:hanging="2381"/>
      </w:pPr>
      <w:r>
        <w:tab/>
      </w:r>
      <w:r w:rsidR="000E19AF">
        <w:t>(i)</w:t>
      </w:r>
      <w:r w:rsidR="00F7367E">
        <w:tab/>
        <w:t>the activity was not sexual; or</w:t>
      </w:r>
    </w:p>
    <w:p w14:paraId="2CEBA9C8" w14:textId="77777777" w:rsidR="007A2290" w:rsidRDefault="00281A61">
      <w:pPr>
        <w:pStyle w:val="DraftHeading4"/>
        <w:tabs>
          <w:tab w:val="right" w:pos="2268"/>
        </w:tabs>
        <w:ind w:left="2381" w:hanging="2381"/>
      </w:pPr>
      <w:r>
        <w:tab/>
      </w:r>
      <w:r w:rsidR="000E19AF">
        <w:t>(ii)</w:t>
      </w:r>
      <w:r w:rsidR="00F7367E">
        <w:tab/>
        <w:t>engaging in the activity in the presence of B was not contrary to community standards of acceptable conduct; or</w:t>
      </w:r>
    </w:p>
    <w:p w14:paraId="67DD31E0" w14:textId="77777777" w:rsidR="007A2290" w:rsidRDefault="00281A61">
      <w:pPr>
        <w:pStyle w:val="DraftHeading3"/>
        <w:tabs>
          <w:tab w:val="right" w:pos="1757"/>
        </w:tabs>
        <w:ind w:left="1871" w:hanging="1871"/>
      </w:pPr>
      <w:r>
        <w:tab/>
      </w:r>
      <w:r w:rsidR="000E19AF">
        <w:t>(c)</w:t>
      </w:r>
      <w:r w:rsidR="00F7367E">
        <w:tab/>
        <w:t>for an offence against section 52E(1)—</w:t>
      </w:r>
    </w:p>
    <w:p w14:paraId="2BCF3E82" w14:textId="77777777" w:rsidR="007A2290" w:rsidRDefault="00281A61">
      <w:pPr>
        <w:pStyle w:val="DraftHeading4"/>
        <w:tabs>
          <w:tab w:val="right" w:pos="2268"/>
        </w:tabs>
        <w:ind w:left="2381" w:hanging="2381"/>
      </w:pPr>
      <w:r>
        <w:tab/>
      </w:r>
      <w:r w:rsidR="000E19AF">
        <w:t>(i)</w:t>
      </w:r>
      <w:r w:rsidR="00F7367E">
        <w:tab/>
        <w:t>the activity was not sexual; or</w:t>
      </w:r>
    </w:p>
    <w:p w14:paraId="489DDCCA" w14:textId="77777777" w:rsidR="007A2290" w:rsidRDefault="00281A61">
      <w:pPr>
        <w:pStyle w:val="DraftHeading4"/>
        <w:tabs>
          <w:tab w:val="right" w:pos="2268"/>
        </w:tabs>
        <w:ind w:left="2381" w:hanging="2381"/>
      </w:pPr>
      <w:r>
        <w:tab/>
      </w:r>
      <w:r w:rsidR="000E19AF">
        <w:t>(ii)</w:t>
      </w:r>
      <w:r w:rsidR="00F7367E">
        <w:tab/>
        <w:t>A's causing or allowing C to be present when B engages in the activity was not contrary to community standards of acceptable conduct.</w:t>
      </w:r>
    </w:p>
    <w:p w14:paraId="6B2C09DF" w14:textId="77777777" w:rsidR="007A2290" w:rsidRDefault="007E43CE">
      <w:pPr>
        <w:pStyle w:val="DraftSectionNote"/>
        <w:tabs>
          <w:tab w:val="right" w:pos="1304"/>
        </w:tabs>
        <w:ind w:left="850"/>
        <w:rPr>
          <w:b/>
        </w:rPr>
      </w:pPr>
      <w:r w:rsidRPr="007E43CE">
        <w:rPr>
          <w:b/>
        </w:rPr>
        <w:t>Note</w:t>
      </w:r>
    </w:p>
    <w:p w14:paraId="4AE30E4F" w14:textId="6BB80060" w:rsidR="00334E55" w:rsidRDefault="00F7367E" w:rsidP="005902F2">
      <w:pPr>
        <w:pStyle w:val="DraftSectionNote"/>
        <w:tabs>
          <w:tab w:val="right" w:pos="1304"/>
        </w:tabs>
        <w:ind w:left="850"/>
      </w:pPr>
      <w:r>
        <w:t xml:space="preserve">References to A, B and C in this section are references to the same A, B and C referred to in sections 52B, 52C, 52D and 52E. </w:t>
      </w:r>
    </w:p>
    <w:p w14:paraId="0CF363E8" w14:textId="0DA85037" w:rsidR="005902F2" w:rsidRDefault="005902F2" w:rsidP="005902F2"/>
    <w:p w14:paraId="0D1A02A9" w14:textId="3D3D9B04" w:rsidR="005902F2" w:rsidRDefault="005902F2" w:rsidP="005902F2"/>
    <w:p w14:paraId="7F70CB81" w14:textId="32560247" w:rsidR="005902F2" w:rsidRDefault="005902F2" w:rsidP="005902F2"/>
    <w:p w14:paraId="28A239CF" w14:textId="77777777" w:rsidR="005902F2" w:rsidRPr="005902F2" w:rsidRDefault="005902F2" w:rsidP="005902F2"/>
    <w:p w14:paraId="03A8BD40" w14:textId="77777777" w:rsidR="005801A6" w:rsidRDefault="000E19AF" w:rsidP="009F6A01">
      <w:pPr>
        <w:pStyle w:val="SideNote"/>
        <w:framePr w:wrap="around"/>
      </w:pPr>
      <w:r>
        <w:rPr>
          <w:lang w:val="en-US"/>
        </w:rPr>
        <w:lastRenderedPageBreak/>
        <w:t xml:space="preserve">Pt 1 Div. 1 Subdiv. </w:t>
      </w:r>
      <w:r>
        <w:t>(8EAA) (Heading and ss 60AB–60AE) inserted by No. 20/2004 s. 3, repealed by No. 47/2016 s. 16.</w:t>
      </w:r>
    </w:p>
    <w:p w14:paraId="7B70FDD6" w14:textId="77777777" w:rsidR="00281A61" w:rsidRDefault="007E43CE" w:rsidP="00281A61">
      <w:pPr>
        <w:pStyle w:val="Stars"/>
      </w:pPr>
      <w:r w:rsidRPr="007E43CE">
        <w:tab/>
        <w:t>*</w:t>
      </w:r>
      <w:r w:rsidRPr="007E43CE">
        <w:tab/>
        <w:t>*</w:t>
      </w:r>
      <w:r w:rsidRPr="007E43CE">
        <w:tab/>
        <w:t>*</w:t>
      </w:r>
      <w:r w:rsidRPr="007E43CE">
        <w:tab/>
        <w:t>*</w:t>
      </w:r>
      <w:r w:rsidRPr="007E43CE">
        <w:tab/>
        <w:t>*</w:t>
      </w:r>
    </w:p>
    <w:p w14:paraId="38C706C9" w14:textId="77777777" w:rsidR="00C23410" w:rsidRDefault="00C23410" w:rsidP="00C23410"/>
    <w:p w14:paraId="465C133A" w14:textId="77777777" w:rsidR="00C23410" w:rsidRDefault="00C23410" w:rsidP="00C23410"/>
    <w:p w14:paraId="555A797A" w14:textId="77777777" w:rsidR="00C23410" w:rsidRDefault="00C23410" w:rsidP="00C23410"/>
    <w:p w14:paraId="0AF31C42" w14:textId="77777777" w:rsidR="00C23410" w:rsidRDefault="00C23410" w:rsidP="00C23410"/>
    <w:p w14:paraId="2B8FC8C6" w14:textId="77777777" w:rsidR="00C23410" w:rsidRDefault="00C23410" w:rsidP="00C23410"/>
    <w:p w14:paraId="461621A1" w14:textId="77777777" w:rsidR="00334E55" w:rsidRDefault="00334E55" w:rsidP="00C23410"/>
    <w:p w14:paraId="5A150530" w14:textId="77777777" w:rsidR="005801A6" w:rsidRDefault="000E19AF" w:rsidP="009F6A01">
      <w:pPr>
        <w:pStyle w:val="SideNote"/>
        <w:framePr w:wrap="around"/>
      </w:pPr>
      <w:r>
        <w:rPr>
          <w:lang w:val="en-US"/>
        </w:rPr>
        <w:t xml:space="preserve">Pt 1 Div. 1 Subdiv. </w:t>
      </w:r>
      <w:r>
        <w:t>(8EA) (Heading and s. 60B) inserted by No. 129/1993 s. 10, amended by Nos 90/1995 s. 86, 22/1996 s. 7, 48/1997 s. 60(1)(Sch. 1 item 38), 69/1997 s. 22(4), 65/1998 s. 3, 67/2000 s. 7(1)(2), 56/2005 s. 7, 63/2010 s. 81(Sch. item 4), 80/2011 s. 79(Sch. item 3), repealed by No. 47/2016 s. 16.</w:t>
      </w:r>
    </w:p>
    <w:p w14:paraId="7374EB42" w14:textId="77777777" w:rsidR="00BD3167" w:rsidRDefault="007E43CE" w:rsidP="00BD3167">
      <w:pPr>
        <w:pStyle w:val="Stars"/>
      </w:pPr>
      <w:r w:rsidRPr="007E43CE">
        <w:tab/>
        <w:t>*</w:t>
      </w:r>
      <w:r w:rsidRPr="007E43CE">
        <w:tab/>
        <w:t>*</w:t>
      </w:r>
      <w:r w:rsidRPr="007E43CE">
        <w:tab/>
        <w:t>*</w:t>
      </w:r>
      <w:r w:rsidRPr="007E43CE">
        <w:tab/>
        <w:t>*</w:t>
      </w:r>
      <w:r w:rsidRPr="007E43CE">
        <w:tab/>
        <w:t>*</w:t>
      </w:r>
    </w:p>
    <w:p w14:paraId="67724799" w14:textId="77777777" w:rsidR="007A2290" w:rsidRDefault="007A2290"/>
    <w:p w14:paraId="2631A5E8" w14:textId="77777777" w:rsidR="007A2290" w:rsidRDefault="007A2290"/>
    <w:p w14:paraId="59B66948" w14:textId="77777777" w:rsidR="007A2290" w:rsidRDefault="007A2290"/>
    <w:p w14:paraId="45F1CB3E" w14:textId="77777777" w:rsidR="007A2290" w:rsidRDefault="007A2290"/>
    <w:p w14:paraId="680EEC6D" w14:textId="77777777" w:rsidR="007A2290" w:rsidRDefault="007A2290"/>
    <w:p w14:paraId="1F9108D0" w14:textId="77777777" w:rsidR="007A2290" w:rsidRDefault="007A2290"/>
    <w:p w14:paraId="1A0BC6AB" w14:textId="77777777" w:rsidR="007A2290" w:rsidRDefault="007A2290"/>
    <w:p w14:paraId="50D13CF3" w14:textId="77777777" w:rsidR="007A2290" w:rsidRDefault="007A2290"/>
    <w:p w14:paraId="061C2447" w14:textId="77777777" w:rsidR="007A2290" w:rsidRDefault="007A2290"/>
    <w:p w14:paraId="00A85DC9" w14:textId="77777777" w:rsidR="00891A00" w:rsidRDefault="00891A00"/>
    <w:p w14:paraId="56229F04" w14:textId="77777777" w:rsidR="00891A00" w:rsidRDefault="00891A00"/>
    <w:p w14:paraId="093B42BC" w14:textId="77777777" w:rsidR="00891A00" w:rsidRDefault="00891A00"/>
    <w:p w14:paraId="417BE2EA" w14:textId="77777777" w:rsidR="00891A00" w:rsidRDefault="00891A00"/>
    <w:p w14:paraId="48BD02D3" w14:textId="77777777" w:rsidR="005801A6" w:rsidRDefault="000E19AF" w:rsidP="009F6A01">
      <w:pPr>
        <w:pStyle w:val="SideNote"/>
        <w:framePr w:wrap="around"/>
      </w:pPr>
      <w:r>
        <w:rPr>
          <w:lang w:val="en-US"/>
        </w:rPr>
        <w:lastRenderedPageBreak/>
        <w:t xml:space="preserve">Pt 1 Div. 1 Subdiv. </w:t>
      </w:r>
      <w:r>
        <w:t xml:space="preserve">(8F) (Heading and ss 59–61) inserted by No. 9509 s. 5, amended by Nos 10094 s. 14, 124/1986 ss 74(b)–(d), 80, substituted as Pt 1 Div. 1 Subdiv. (8F) (Heading and s. 61) by No. 8/1991 s. 3, amended by Nos 81/1997 s. 6, 76/2006 s. 3, </w:t>
      </w:r>
      <w:r w:rsidR="007E43CE" w:rsidRPr="007E43CE">
        <w:rPr>
          <w:lang w:eastAsia="en-AU"/>
        </w:rPr>
        <w:t>1</w:t>
      </w:r>
      <w:r w:rsidR="00891A00">
        <w:rPr>
          <w:lang w:eastAsia="en-AU"/>
        </w:rPr>
        <w:t>4/2015 s. 79, substituted as P</w:t>
      </w:r>
      <w:r w:rsidR="007E43CE" w:rsidRPr="007E43CE">
        <w:rPr>
          <w:lang w:eastAsia="en-AU"/>
        </w:rPr>
        <w:t>t 1 Div. 1 Subdiv. (8F) (Heading and ss 53A–53G) by No.</w:t>
      </w:r>
      <w:r w:rsidR="00891A00">
        <w:rPr>
          <w:lang w:eastAsia="en-AU"/>
        </w:rPr>
        <w:t> </w:t>
      </w:r>
      <w:r w:rsidR="007E43CE" w:rsidRPr="007E43CE">
        <w:rPr>
          <w:lang w:eastAsia="en-AU"/>
        </w:rPr>
        <w:t>47/2016 s. 16</w:t>
      </w:r>
      <w:r>
        <w:t>.</w:t>
      </w:r>
    </w:p>
    <w:p w14:paraId="16222E00" w14:textId="77777777" w:rsidR="007A2290" w:rsidRPr="00891A00" w:rsidRDefault="007E43CE">
      <w:pPr>
        <w:pStyle w:val="Heading-DIVISION"/>
        <w:rPr>
          <w:szCs w:val="24"/>
        </w:rPr>
      </w:pPr>
      <w:bookmarkStart w:id="180" w:name="_Toc44081144"/>
      <w:r w:rsidRPr="00891A00">
        <w:rPr>
          <w:szCs w:val="24"/>
        </w:rPr>
        <w:t xml:space="preserve">(8F) </w:t>
      </w:r>
      <w:r w:rsidRPr="00891A00">
        <w:rPr>
          <w:i/>
          <w:szCs w:val="24"/>
        </w:rPr>
        <w:t>Sexual servitude</w:t>
      </w:r>
      <w:bookmarkEnd w:id="180"/>
    </w:p>
    <w:p w14:paraId="384B6535" w14:textId="77777777" w:rsidR="007A2290" w:rsidRDefault="007A2290" w:rsidP="00891A00"/>
    <w:p w14:paraId="3F76665D" w14:textId="77777777" w:rsidR="007A2290" w:rsidRDefault="007A2290" w:rsidP="00891A00"/>
    <w:p w14:paraId="3C41DBE5" w14:textId="77777777" w:rsidR="007A2290" w:rsidRDefault="007A2290" w:rsidP="00891A00"/>
    <w:p w14:paraId="459DBF6D" w14:textId="77777777" w:rsidR="007A2290" w:rsidRDefault="007A2290" w:rsidP="00891A00"/>
    <w:p w14:paraId="4FC58D44" w14:textId="77777777" w:rsidR="007A2290" w:rsidRDefault="007A2290" w:rsidP="00891A00"/>
    <w:p w14:paraId="68C94D48" w14:textId="77777777" w:rsidR="007A2290" w:rsidRDefault="007A2290" w:rsidP="00891A00"/>
    <w:p w14:paraId="0DA6AC5C" w14:textId="77777777" w:rsidR="007A2290" w:rsidRDefault="007A2290" w:rsidP="00891A00"/>
    <w:p w14:paraId="4E2EF9CC" w14:textId="77777777" w:rsidR="007A2290" w:rsidRDefault="007A2290" w:rsidP="00891A00"/>
    <w:p w14:paraId="7B31DFAC" w14:textId="77777777" w:rsidR="007A2290" w:rsidRDefault="007A2290" w:rsidP="00891A00"/>
    <w:p w14:paraId="435EBE26" w14:textId="77777777" w:rsidR="007A2290" w:rsidRDefault="007A2290" w:rsidP="00891A00"/>
    <w:p w14:paraId="24B18A9A" w14:textId="77777777" w:rsidR="007A2290" w:rsidRDefault="007A2290" w:rsidP="00891A00"/>
    <w:p w14:paraId="4A1F04C5" w14:textId="77777777" w:rsidR="007A2290" w:rsidRDefault="007A2290" w:rsidP="00891A00"/>
    <w:p w14:paraId="2306D6B4" w14:textId="77777777" w:rsidR="007A2290" w:rsidRDefault="007A2290" w:rsidP="00891A00"/>
    <w:p w14:paraId="586788C3" w14:textId="77777777" w:rsidR="00A973DB" w:rsidRDefault="00A973DB" w:rsidP="00891A00"/>
    <w:p w14:paraId="16F684B9" w14:textId="77777777" w:rsidR="007A2290" w:rsidRDefault="007A2290" w:rsidP="00A973DB">
      <w:pPr>
        <w:spacing w:before="0"/>
      </w:pPr>
    </w:p>
    <w:p w14:paraId="0A4E658F" w14:textId="77777777" w:rsidR="00BD3167" w:rsidRPr="00BD3167" w:rsidRDefault="007E43CE" w:rsidP="009F6A01">
      <w:pPr>
        <w:pStyle w:val="SideNote"/>
        <w:framePr w:wrap="around"/>
      </w:pPr>
      <w:r w:rsidRPr="007E43CE">
        <w:t>S. 53A inserted by No. 47/2016 s. 16.</w:t>
      </w:r>
    </w:p>
    <w:p w14:paraId="7C9AC2D6" w14:textId="77777777" w:rsidR="007A2290" w:rsidRDefault="00BD3167">
      <w:pPr>
        <w:pStyle w:val="DraftHeading1"/>
        <w:tabs>
          <w:tab w:val="right" w:pos="680"/>
        </w:tabs>
        <w:ind w:left="850" w:hanging="850"/>
      </w:pPr>
      <w:r>
        <w:tab/>
      </w:r>
      <w:bookmarkStart w:id="181" w:name="_Toc44081145"/>
      <w:r w:rsidR="000E19AF">
        <w:t>53A</w:t>
      </w:r>
      <w:r>
        <w:tab/>
        <w:t>Definitions</w:t>
      </w:r>
      <w:bookmarkEnd w:id="181"/>
    </w:p>
    <w:p w14:paraId="58318C2B" w14:textId="77777777" w:rsidR="007A2290" w:rsidRDefault="00BD3167">
      <w:pPr>
        <w:pStyle w:val="BodySectionSub"/>
      </w:pPr>
      <w:r>
        <w:t>In this Subdivision—</w:t>
      </w:r>
    </w:p>
    <w:p w14:paraId="7FDB3458" w14:textId="77777777" w:rsidR="007A2290" w:rsidRDefault="00BD3167">
      <w:pPr>
        <w:pStyle w:val="DraftDefinition2"/>
      </w:pPr>
      <w:r>
        <w:rPr>
          <w:b/>
          <w:i/>
          <w:iCs/>
        </w:rPr>
        <w:t>commercial sexual services</w:t>
      </w:r>
      <w:r>
        <w:t xml:space="preserve"> means services for commercial benefit involving the use or display of the body of the person providing the services for the sexual arousal or sexual gratification of others;</w:t>
      </w:r>
    </w:p>
    <w:p w14:paraId="1774154C" w14:textId="77777777" w:rsidR="007A2290" w:rsidRDefault="00BD3167">
      <w:pPr>
        <w:pStyle w:val="DraftDefinition2"/>
      </w:pPr>
      <w:r>
        <w:rPr>
          <w:b/>
          <w:i/>
          <w:iCs/>
        </w:rPr>
        <w:t>threat</w:t>
      </w:r>
      <w:r>
        <w:t xml:space="preserve"> means—</w:t>
      </w:r>
    </w:p>
    <w:p w14:paraId="5B61CBDD" w14:textId="77777777" w:rsidR="007A2290" w:rsidRDefault="00BD3167">
      <w:pPr>
        <w:pStyle w:val="DraftHeading4"/>
        <w:tabs>
          <w:tab w:val="right" w:pos="2268"/>
        </w:tabs>
        <w:ind w:left="2381" w:hanging="2381"/>
      </w:pPr>
      <w:r>
        <w:tab/>
      </w:r>
      <w:r w:rsidR="000E19AF">
        <w:t>(a)</w:t>
      </w:r>
      <w:r>
        <w:tab/>
        <w:t>threat of force; or</w:t>
      </w:r>
    </w:p>
    <w:p w14:paraId="51D6D385" w14:textId="77777777" w:rsidR="007A2290" w:rsidRDefault="00BD3167">
      <w:pPr>
        <w:pStyle w:val="DraftHeading4"/>
        <w:tabs>
          <w:tab w:val="right" w:pos="2268"/>
        </w:tabs>
        <w:ind w:left="2381" w:hanging="2381"/>
      </w:pPr>
      <w:r>
        <w:tab/>
      </w:r>
      <w:r w:rsidR="000E19AF">
        <w:t>(b)</w:t>
      </w:r>
      <w:r>
        <w:tab/>
        <w:t>threat to cause a person's deportation; or</w:t>
      </w:r>
    </w:p>
    <w:p w14:paraId="397D8748" w14:textId="77777777" w:rsidR="00E045AB" w:rsidRDefault="00E045AB" w:rsidP="00E045AB"/>
    <w:p w14:paraId="1FBBB990" w14:textId="77777777" w:rsidR="00E045AB" w:rsidRDefault="00E045AB" w:rsidP="00E045AB"/>
    <w:p w14:paraId="7FCA8C12" w14:textId="77777777" w:rsidR="007A2290" w:rsidRDefault="00BD3167">
      <w:pPr>
        <w:pStyle w:val="DraftHeading4"/>
        <w:tabs>
          <w:tab w:val="right" w:pos="2268"/>
        </w:tabs>
        <w:ind w:left="2381" w:hanging="2381"/>
      </w:pPr>
      <w:r>
        <w:lastRenderedPageBreak/>
        <w:tab/>
      </w:r>
      <w:r w:rsidR="000E19AF">
        <w:t>(c)</w:t>
      </w:r>
      <w:r>
        <w:tab/>
        <w:t>threat of any other detrimental action unless there are reasonable grounds for the threat of that action in connection with the provision of commercial sexual services;</w:t>
      </w:r>
    </w:p>
    <w:p w14:paraId="186C88AD" w14:textId="77777777" w:rsidR="007A2290" w:rsidRPr="00891A00" w:rsidRDefault="007E43CE" w:rsidP="00891A00">
      <w:pPr>
        <w:pStyle w:val="DraftSub-ParaEg"/>
        <w:tabs>
          <w:tab w:val="right" w:pos="2835"/>
        </w:tabs>
        <w:rPr>
          <w:b/>
        </w:rPr>
      </w:pPr>
      <w:r w:rsidRPr="00891A00">
        <w:rPr>
          <w:b/>
        </w:rPr>
        <w:t>Example</w:t>
      </w:r>
    </w:p>
    <w:p w14:paraId="16C40B53" w14:textId="77777777" w:rsidR="007A2290" w:rsidRDefault="00BD3167" w:rsidP="00891A00">
      <w:pPr>
        <w:pStyle w:val="DraftSub-ParaEg"/>
        <w:tabs>
          <w:tab w:val="right" w:pos="2835"/>
        </w:tabs>
      </w:pPr>
      <w:r>
        <w:t>A brothel manager may have reasonable grounds to threaten to dismiss a sex worker who is regularly late for work.</w:t>
      </w:r>
    </w:p>
    <w:p w14:paraId="79F324A6" w14:textId="77777777" w:rsidR="007A2290" w:rsidRDefault="00BD3167">
      <w:pPr>
        <w:pStyle w:val="DraftDefinition2"/>
        <w:rPr>
          <w:lang w:eastAsia="en-AU"/>
        </w:rPr>
      </w:pPr>
      <w:r>
        <w:rPr>
          <w:b/>
          <w:i/>
          <w:lang w:eastAsia="en-AU"/>
        </w:rPr>
        <w:t>use</w:t>
      </w:r>
      <w:r>
        <w:rPr>
          <w:lang w:eastAsia="en-AU"/>
        </w:rPr>
        <w:t>, in relation to a debt or purported debt, includes impose, arrange, negotiate or refer</w:t>
      </w:r>
      <w:r w:rsidR="00100E7E">
        <w:rPr>
          <w:lang w:eastAsia="en-AU"/>
        </w:rPr>
        <w:t> </w:t>
      </w:r>
      <w:r>
        <w:rPr>
          <w:lang w:eastAsia="en-AU"/>
        </w:rPr>
        <w:t>to the debt or purported debt.</w:t>
      </w:r>
    </w:p>
    <w:p w14:paraId="7FD1E8AA" w14:textId="77777777" w:rsidR="00BD3167" w:rsidRPr="00BD3167" w:rsidRDefault="00BD3167" w:rsidP="009F6A01">
      <w:pPr>
        <w:pStyle w:val="SideNote"/>
        <w:framePr w:wrap="around"/>
      </w:pPr>
      <w:r w:rsidRPr="00BD3167">
        <w:t>S. 53</w:t>
      </w:r>
      <w:r>
        <w:t>B</w:t>
      </w:r>
      <w:r w:rsidRPr="00BD3167">
        <w:t xml:space="preserve"> inserted by No. 47/2016 s. 16.</w:t>
      </w:r>
    </w:p>
    <w:p w14:paraId="32D7C568" w14:textId="77777777" w:rsidR="007A2290" w:rsidRDefault="00BD3167">
      <w:pPr>
        <w:pStyle w:val="DraftHeading1"/>
        <w:tabs>
          <w:tab w:val="right" w:pos="680"/>
        </w:tabs>
        <w:ind w:left="850" w:hanging="850"/>
      </w:pPr>
      <w:r>
        <w:tab/>
      </w:r>
      <w:bookmarkStart w:id="182" w:name="_Toc44081146"/>
      <w:r w:rsidR="000E19AF">
        <w:t>53B</w:t>
      </w:r>
      <w:r>
        <w:tab/>
        <w:t>Using force, threat etc. to cause another person to provide commercial sexual services</w:t>
      </w:r>
      <w:bookmarkEnd w:id="182"/>
    </w:p>
    <w:p w14:paraId="1ABD062B" w14:textId="77777777" w:rsidR="007A2290" w:rsidRDefault="00BD3167">
      <w:pPr>
        <w:pStyle w:val="DraftHeading2"/>
        <w:tabs>
          <w:tab w:val="right" w:pos="1247"/>
        </w:tabs>
        <w:ind w:left="1361" w:hanging="1361"/>
        <w:rPr>
          <w:lang w:eastAsia="en-AU"/>
        </w:rPr>
      </w:pPr>
      <w:r>
        <w:rPr>
          <w:lang w:eastAsia="en-AU"/>
        </w:rPr>
        <w:tab/>
      </w:r>
      <w:r w:rsidR="000E19AF">
        <w:rPr>
          <w:lang w:eastAsia="en-AU"/>
        </w:rPr>
        <w:t>(1)</w:t>
      </w:r>
      <w:r>
        <w:rPr>
          <w:lang w:eastAsia="en-AU"/>
        </w:rPr>
        <w:tab/>
        <w:t>A person (A) commits an offence if—</w:t>
      </w:r>
    </w:p>
    <w:p w14:paraId="60A25BDD" w14:textId="77777777" w:rsidR="007A2290" w:rsidRDefault="00BD3167">
      <w:pPr>
        <w:pStyle w:val="DraftHeading3"/>
        <w:tabs>
          <w:tab w:val="right" w:pos="1757"/>
        </w:tabs>
        <w:ind w:left="1871" w:hanging="1871"/>
        <w:rPr>
          <w:lang w:eastAsia="en-AU"/>
        </w:rPr>
      </w:pPr>
      <w:r>
        <w:rPr>
          <w:lang w:eastAsia="en-AU"/>
        </w:rPr>
        <w:tab/>
      </w:r>
      <w:r w:rsidR="000E19AF">
        <w:rPr>
          <w:lang w:eastAsia="en-AU"/>
        </w:rPr>
        <w:t>(a)</w:t>
      </w:r>
      <w:r>
        <w:rPr>
          <w:lang w:eastAsia="en-AU"/>
        </w:rPr>
        <w:tab/>
        <w:t>A—</w:t>
      </w:r>
    </w:p>
    <w:p w14:paraId="4FAB089F" w14:textId="77777777" w:rsidR="007A2290" w:rsidRDefault="00BD3167">
      <w:pPr>
        <w:pStyle w:val="DraftHeading4"/>
        <w:tabs>
          <w:tab w:val="right" w:pos="2268"/>
        </w:tabs>
        <w:ind w:left="2381" w:hanging="2381"/>
        <w:rPr>
          <w:lang w:eastAsia="en-AU"/>
        </w:rPr>
      </w:pPr>
      <w:r>
        <w:rPr>
          <w:lang w:eastAsia="en-AU"/>
        </w:rPr>
        <w:tab/>
      </w:r>
      <w:r w:rsidR="000E19AF">
        <w:rPr>
          <w:lang w:eastAsia="en-AU"/>
        </w:rPr>
        <w:t>(i)</w:t>
      </w:r>
      <w:r>
        <w:rPr>
          <w:lang w:eastAsia="en-AU"/>
        </w:rPr>
        <w:tab/>
        <w:t>uses force against another person (B) or any other person; or</w:t>
      </w:r>
    </w:p>
    <w:p w14:paraId="6F76A5B5" w14:textId="77777777" w:rsidR="007A2290" w:rsidRDefault="00BD3167">
      <w:pPr>
        <w:pStyle w:val="DraftHeading4"/>
        <w:tabs>
          <w:tab w:val="right" w:pos="2268"/>
        </w:tabs>
        <w:ind w:left="2381" w:hanging="2381"/>
        <w:rPr>
          <w:lang w:eastAsia="en-AU"/>
        </w:rPr>
      </w:pPr>
      <w:r>
        <w:rPr>
          <w:lang w:eastAsia="en-AU"/>
        </w:rPr>
        <w:tab/>
      </w:r>
      <w:r w:rsidR="000E19AF">
        <w:rPr>
          <w:lang w:eastAsia="en-AU"/>
        </w:rPr>
        <w:t>(ii)</w:t>
      </w:r>
      <w:r>
        <w:rPr>
          <w:lang w:eastAsia="en-AU"/>
        </w:rPr>
        <w:tab/>
        <w:t>makes a threat to, or against, B or any other person; or</w:t>
      </w:r>
    </w:p>
    <w:p w14:paraId="35C00AD0" w14:textId="77777777" w:rsidR="007A2290" w:rsidRDefault="00BD3167">
      <w:pPr>
        <w:pStyle w:val="DraftHeading4"/>
        <w:tabs>
          <w:tab w:val="right" w:pos="2268"/>
        </w:tabs>
        <w:ind w:left="2381" w:hanging="2381"/>
        <w:rPr>
          <w:lang w:eastAsia="en-AU"/>
        </w:rPr>
      </w:pPr>
      <w:r>
        <w:rPr>
          <w:lang w:eastAsia="en-AU"/>
        </w:rPr>
        <w:tab/>
      </w:r>
      <w:r w:rsidR="000E19AF">
        <w:rPr>
          <w:lang w:eastAsia="en-AU"/>
        </w:rPr>
        <w:t>(iii)</w:t>
      </w:r>
      <w:r>
        <w:rPr>
          <w:lang w:eastAsia="en-AU"/>
        </w:rPr>
        <w:tab/>
        <w:t>unlawfully detains B or any other person; or</w:t>
      </w:r>
    </w:p>
    <w:p w14:paraId="236BA35C" w14:textId="77777777" w:rsidR="007A2290" w:rsidRDefault="00BD3167">
      <w:pPr>
        <w:pStyle w:val="DraftHeading4"/>
        <w:tabs>
          <w:tab w:val="right" w:pos="2268"/>
        </w:tabs>
        <w:ind w:left="2381" w:hanging="2381"/>
        <w:rPr>
          <w:lang w:eastAsia="en-AU"/>
        </w:rPr>
      </w:pPr>
      <w:r>
        <w:rPr>
          <w:lang w:eastAsia="en-AU"/>
        </w:rPr>
        <w:tab/>
      </w:r>
      <w:r w:rsidR="000E19AF">
        <w:rPr>
          <w:lang w:eastAsia="en-AU"/>
        </w:rPr>
        <w:t>(iv)</w:t>
      </w:r>
      <w:r>
        <w:rPr>
          <w:lang w:eastAsia="en-AU"/>
        </w:rPr>
        <w:tab/>
        <w:t>engages in fraud or misrepresentation (including by omission) in relation to B</w:t>
      </w:r>
      <w:r w:rsidR="004D5CF6">
        <w:rPr>
          <w:lang w:eastAsia="en-AU"/>
        </w:rPr>
        <w:t> </w:t>
      </w:r>
      <w:r>
        <w:rPr>
          <w:lang w:eastAsia="en-AU"/>
        </w:rPr>
        <w:t>or any other person; or</w:t>
      </w:r>
    </w:p>
    <w:p w14:paraId="7366B312" w14:textId="77777777" w:rsidR="007A2290" w:rsidRDefault="00BD3167">
      <w:pPr>
        <w:pStyle w:val="DraftHeading4"/>
        <w:tabs>
          <w:tab w:val="right" w:pos="2268"/>
        </w:tabs>
        <w:ind w:left="2381" w:hanging="2381"/>
        <w:rPr>
          <w:lang w:eastAsia="en-AU"/>
        </w:rPr>
      </w:pPr>
      <w:r>
        <w:rPr>
          <w:lang w:eastAsia="en-AU"/>
        </w:rPr>
        <w:tab/>
      </w:r>
      <w:r w:rsidR="000E19AF">
        <w:rPr>
          <w:lang w:eastAsia="en-AU"/>
        </w:rPr>
        <w:t>(v)</w:t>
      </w:r>
      <w:r>
        <w:rPr>
          <w:lang w:eastAsia="en-AU"/>
        </w:rPr>
        <w:tab/>
        <w:t>uses a manifestly excessive debt owed, or purportedly owed, by B or any other person; and</w:t>
      </w:r>
    </w:p>
    <w:p w14:paraId="45F0B1A6" w14:textId="77777777" w:rsidR="00E045AB" w:rsidRDefault="00E045AB" w:rsidP="00E045AB">
      <w:pPr>
        <w:rPr>
          <w:lang w:eastAsia="en-AU"/>
        </w:rPr>
      </w:pPr>
    </w:p>
    <w:p w14:paraId="3DDC0DBD" w14:textId="77777777" w:rsidR="00E045AB" w:rsidRDefault="00E045AB" w:rsidP="00E045AB">
      <w:pPr>
        <w:rPr>
          <w:lang w:eastAsia="en-AU"/>
        </w:rPr>
      </w:pPr>
    </w:p>
    <w:p w14:paraId="3E07DCBC" w14:textId="77777777" w:rsidR="00E045AB" w:rsidRDefault="00E045AB" w:rsidP="00E045AB">
      <w:pPr>
        <w:rPr>
          <w:lang w:eastAsia="en-AU"/>
        </w:rPr>
      </w:pPr>
    </w:p>
    <w:p w14:paraId="4EABE04D" w14:textId="77777777" w:rsidR="00E045AB" w:rsidRDefault="00E045AB" w:rsidP="00E045AB">
      <w:pPr>
        <w:rPr>
          <w:lang w:eastAsia="en-AU"/>
        </w:rPr>
      </w:pPr>
    </w:p>
    <w:p w14:paraId="32C8D92B" w14:textId="77777777" w:rsidR="00E045AB" w:rsidRPr="00E045AB" w:rsidRDefault="00E045AB" w:rsidP="00E045AB">
      <w:pPr>
        <w:rPr>
          <w:lang w:eastAsia="en-AU"/>
        </w:rPr>
      </w:pPr>
    </w:p>
    <w:p w14:paraId="5E400F60" w14:textId="77777777" w:rsidR="007A2290" w:rsidRDefault="00BD3167">
      <w:pPr>
        <w:pStyle w:val="DraftHeading3"/>
        <w:tabs>
          <w:tab w:val="right" w:pos="1757"/>
        </w:tabs>
        <w:ind w:left="1871" w:hanging="1871"/>
        <w:rPr>
          <w:lang w:eastAsia="en-AU"/>
        </w:rPr>
      </w:pPr>
      <w:r>
        <w:rPr>
          <w:lang w:eastAsia="en-AU"/>
        </w:rPr>
        <w:lastRenderedPageBreak/>
        <w:tab/>
      </w:r>
      <w:r w:rsidR="000E19AF">
        <w:rPr>
          <w:lang w:eastAsia="en-AU"/>
        </w:rPr>
        <w:t>(b)</w:t>
      </w:r>
      <w:r>
        <w:rPr>
          <w:lang w:eastAsia="en-AU"/>
        </w:rPr>
        <w:tab/>
        <w:t>A, by engaging in the conduct referred to in paragraph (a), causes B—</w:t>
      </w:r>
    </w:p>
    <w:p w14:paraId="5A9ABE06" w14:textId="77777777" w:rsidR="007A2290" w:rsidRDefault="00BD3167">
      <w:pPr>
        <w:pStyle w:val="DraftHeading4"/>
        <w:tabs>
          <w:tab w:val="right" w:pos="2268"/>
        </w:tabs>
        <w:ind w:left="2381" w:hanging="2381"/>
      </w:pPr>
      <w:r>
        <w:rPr>
          <w:lang w:eastAsia="en-AU"/>
        </w:rPr>
        <w:tab/>
      </w:r>
      <w:r w:rsidR="000E19AF">
        <w:rPr>
          <w:lang w:eastAsia="en-AU"/>
        </w:rPr>
        <w:t>(i)</w:t>
      </w:r>
      <w:r>
        <w:rPr>
          <w:lang w:eastAsia="en-AU"/>
        </w:rPr>
        <w:tab/>
        <w:t xml:space="preserve">to </w:t>
      </w:r>
      <w:r>
        <w:t>provide, or to continue to provide, commercial sexual services; or</w:t>
      </w:r>
    </w:p>
    <w:p w14:paraId="7D78D873" w14:textId="77777777" w:rsidR="007A2290" w:rsidRDefault="00BD3167">
      <w:pPr>
        <w:pStyle w:val="DraftHeading4"/>
        <w:tabs>
          <w:tab w:val="right" w:pos="2268"/>
        </w:tabs>
        <w:ind w:left="2381" w:hanging="2381"/>
      </w:pPr>
      <w:r>
        <w:tab/>
      </w:r>
      <w:r w:rsidR="000E19AF">
        <w:t>(ii)</w:t>
      </w:r>
      <w:r>
        <w:tab/>
        <w:t>to not be free to leave the place or area where B provides commercial sexual services; and</w:t>
      </w:r>
    </w:p>
    <w:p w14:paraId="20149FAD" w14:textId="77777777" w:rsidR="007A2290" w:rsidRDefault="00BD3167">
      <w:pPr>
        <w:pStyle w:val="DraftHeading3"/>
        <w:tabs>
          <w:tab w:val="right" w:pos="1757"/>
        </w:tabs>
        <w:ind w:left="1871" w:hanging="1871"/>
      </w:pPr>
      <w:r>
        <w:tab/>
      </w:r>
      <w:r w:rsidR="000E19AF">
        <w:t>(c)</w:t>
      </w:r>
      <w:r>
        <w:tab/>
        <w:t>A—</w:t>
      </w:r>
    </w:p>
    <w:p w14:paraId="523E78E7" w14:textId="77777777" w:rsidR="007A2290" w:rsidRDefault="00BD3167">
      <w:pPr>
        <w:pStyle w:val="DraftHeading4"/>
        <w:tabs>
          <w:tab w:val="right" w:pos="2268"/>
        </w:tabs>
        <w:ind w:left="2381" w:hanging="2381"/>
      </w:pPr>
      <w:r>
        <w:tab/>
      </w:r>
      <w:r w:rsidR="000E19AF">
        <w:t>(i)</w:t>
      </w:r>
      <w:r>
        <w:tab/>
        <w:t>intends that engaging in the conduct referred to in paragraph (a) will cause B—</w:t>
      </w:r>
    </w:p>
    <w:p w14:paraId="41B11394" w14:textId="77777777" w:rsidR="007A2290" w:rsidRDefault="00BD3167">
      <w:pPr>
        <w:pStyle w:val="DraftHeading5"/>
        <w:tabs>
          <w:tab w:val="right" w:pos="2778"/>
        </w:tabs>
        <w:ind w:left="2891" w:hanging="2891"/>
      </w:pPr>
      <w:r>
        <w:tab/>
      </w:r>
      <w:r w:rsidR="000E19AF">
        <w:t>(A)</w:t>
      </w:r>
      <w:r>
        <w:tab/>
        <w:t>to provide, or to continue to provide, commercial sexual services; or</w:t>
      </w:r>
    </w:p>
    <w:p w14:paraId="4148F08E" w14:textId="77777777" w:rsidR="007A2290" w:rsidRDefault="00BD3167">
      <w:pPr>
        <w:pStyle w:val="DraftHeading5"/>
        <w:tabs>
          <w:tab w:val="right" w:pos="2778"/>
        </w:tabs>
        <w:ind w:left="2891" w:hanging="2891"/>
      </w:pPr>
      <w:r>
        <w:tab/>
      </w:r>
      <w:r w:rsidR="000E19AF">
        <w:t>(B)</w:t>
      </w:r>
      <w:r>
        <w:tab/>
        <w:t>to not be free to leave the place or area where B provides commercial sexual services; or</w:t>
      </w:r>
    </w:p>
    <w:p w14:paraId="26413E9F" w14:textId="77777777" w:rsidR="007A2290" w:rsidRDefault="00BD3167">
      <w:pPr>
        <w:pStyle w:val="DraftHeading4"/>
        <w:tabs>
          <w:tab w:val="right" w:pos="2268"/>
        </w:tabs>
        <w:ind w:left="2381" w:hanging="2381"/>
      </w:pPr>
      <w:r>
        <w:tab/>
      </w:r>
      <w:r w:rsidR="000E19AF">
        <w:t>(ii)</w:t>
      </w:r>
      <w:r>
        <w:tab/>
        <w:t>knows that engaging in the conduct referred to in paragraph (a) will, or probably will, cause B—</w:t>
      </w:r>
    </w:p>
    <w:p w14:paraId="300C14BB" w14:textId="77777777" w:rsidR="007A2290" w:rsidRDefault="00BD3167">
      <w:pPr>
        <w:pStyle w:val="DraftHeading5"/>
        <w:tabs>
          <w:tab w:val="right" w:pos="2778"/>
        </w:tabs>
        <w:ind w:left="2891" w:hanging="2891"/>
      </w:pPr>
      <w:r>
        <w:tab/>
        <w:t>(A)</w:t>
      </w:r>
      <w:r>
        <w:tab/>
        <w:t>to provide, or to continue to provide, commercial sexual services; or</w:t>
      </w:r>
    </w:p>
    <w:p w14:paraId="5A8421E6" w14:textId="77777777" w:rsidR="007A2290" w:rsidRDefault="00BD3167">
      <w:pPr>
        <w:pStyle w:val="DraftHeading5"/>
        <w:tabs>
          <w:tab w:val="right" w:pos="2778"/>
        </w:tabs>
        <w:ind w:left="2891" w:hanging="2891"/>
      </w:pPr>
      <w:r>
        <w:tab/>
      </w:r>
      <w:r w:rsidR="000E19AF">
        <w:t>(B)</w:t>
      </w:r>
      <w:r>
        <w:tab/>
        <w:t>to not be free to leave the place or area where B provides commercial sexual services.</w:t>
      </w:r>
    </w:p>
    <w:p w14:paraId="1A1557D6" w14:textId="77777777" w:rsidR="007A2290" w:rsidRDefault="00BD3167">
      <w:pPr>
        <w:pStyle w:val="DraftHeading2"/>
        <w:tabs>
          <w:tab w:val="right" w:pos="1247"/>
        </w:tabs>
        <w:ind w:left="1361" w:hanging="1361"/>
        <w:rPr>
          <w:lang w:eastAsia="en-AU"/>
        </w:rPr>
      </w:pPr>
      <w:r>
        <w:rPr>
          <w:lang w:eastAsia="en-AU"/>
        </w:rPr>
        <w:tab/>
      </w:r>
      <w:r w:rsidR="000E19AF">
        <w:rPr>
          <w:lang w:eastAsia="en-AU"/>
        </w:rPr>
        <w:t>(2)</w:t>
      </w:r>
      <w:r>
        <w:rPr>
          <w:lang w:eastAsia="en-AU"/>
        </w:rPr>
        <w:tab/>
        <w:t>A person who commits an offence against subsection (1) is liable to level 4 imprisonment (15 years maximum).</w:t>
      </w:r>
    </w:p>
    <w:p w14:paraId="3FD77A12" w14:textId="77777777" w:rsidR="00E045AB" w:rsidRDefault="00E045AB" w:rsidP="00E045AB">
      <w:pPr>
        <w:rPr>
          <w:lang w:eastAsia="en-AU"/>
        </w:rPr>
      </w:pPr>
    </w:p>
    <w:p w14:paraId="4872C966" w14:textId="77777777" w:rsidR="00E045AB" w:rsidRDefault="00E045AB" w:rsidP="00E045AB">
      <w:pPr>
        <w:rPr>
          <w:lang w:eastAsia="en-AU"/>
        </w:rPr>
      </w:pPr>
    </w:p>
    <w:p w14:paraId="76A5251E" w14:textId="77777777" w:rsidR="00E045AB" w:rsidRDefault="00E045AB" w:rsidP="00E045AB">
      <w:pPr>
        <w:rPr>
          <w:lang w:eastAsia="en-AU"/>
        </w:rPr>
      </w:pPr>
    </w:p>
    <w:p w14:paraId="388DF2A6" w14:textId="77777777" w:rsidR="00E045AB" w:rsidRPr="00E045AB" w:rsidRDefault="00E045AB" w:rsidP="00E045AB">
      <w:pPr>
        <w:rPr>
          <w:lang w:eastAsia="en-AU"/>
        </w:rPr>
      </w:pPr>
    </w:p>
    <w:p w14:paraId="38A2A2CC" w14:textId="77777777" w:rsidR="00BD3167" w:rsidRPr="00BD3167" w:rsidRDefault="00BD3167" w:rsidP="009F6A01">
      <w:pPr>
        <w:pStyle w:val="SideNote"/>
        <w:framePr w:wrap="around"/>
      </w:pPr>
      <w:r w:rsidRPr="00BD3167">
        <w:lastRenderedPageBreak/>
        <w:t>S. 53</w:t>
      </w:r>
      <w:r>
        <w:t>C</w:t>
      </w:r>
      <w:r w:rsidRPr="00BD3167">
        <w:t xml:space="preserve"> inserted by No. 47/2016 s. 16.</w:t>
      </w:r>
    </w:p>
    <w:p w14:paraId="524C3371" w14:textId="77777777" w:rsidR="007A2290" w:rsidRDefault="00BD3167">
      <w:pPr>
        <w:pStyle w:val="DraftHeading1"/>
        <w:tabs>
          <w:tab w:val="right" w:pos="680"/>
        </w:tabs>
        <w:ind w:left="850" w:hanging="850"/>
      </w:pPr>
      <w:r>
        <w:tab/>
      </w:r>
      <w:bookmarkStart w:id="183" w:name="_Toc44081147"/>
      <w:r w:rsidR="000E19AF">
        <w:t>53C</w:t>
      </w:r>
      <w:r>
        <w:tab/>
        <w:t>Causing another person to provide commercial sexual services in circumstances involving sexual servitude</w:t>
      </w:r>
      <w:bookmarkEnd w:id="183"/>
    </w:p>
    <w:p w14:paraId="505E4CE4" w14:textId="77777777" w:rsidR="007A2290" w:rsidRDefault="00BD3167">
      <w:pPr>
        <w:pStyle w:val="DraftHeading2"/>
        <w:tabs>
          <w:tab w:val="right" w:pos="1247"/>
        </w:tabs>
        <w:ind w:left="1361" w:hanging="1361"/>
        <w:rPr>
          <w:lang w:eastAsia="en-AU"/>
        </w:rPr>
      </w:pPr>
      <w:r>
        <w:rPr>
          <w:lang w:eastAsia="en-AU"/>
        </w:rPr>
        <w:tab/>
      </w:r>
      <w:r w:rsidR="000E19AF">
        <w:rPr>
          <w:lang w:eastAsia="en-AU"/>
        </w:rPr>
        <w:t>(1)</w:t>
      </w:r>
      <w:r>
        <w:rPr>
          <w:lang w:eastAsia="en-AU"/>
        </w:rPr>
        <w:tab/>
        <w:t>A person (A) commits an offence if—</w:t>
      </w:r>
    </w:p>
    <w:p w14:paraId="4CB8B4AC" w14:textId="77777777" w:rsidR="007A2290" w:rsidRDefault="00BD3167">
      <w:pPr>
        <w:pStyle w:val="DraftHeading3"/>
        <w:tabs>
          <w:tab w:val="right" w:pos="1757"/>
        </w:tabs>
        <w:ind w:left="1871" w:hanging="1871"/>
      </w:pPr>
      <w:r>
        <w:rPr>
          <w:lang w:eastAsia="en-AU"/>
        </w:rPr>
        <w:tab/>
      </w:r>
      <w:r w:rsidR="000E19AF">
        <w:rPr>
          <w:lang w:eastAsia="en-AU"/>
        </w:rPr>
        <w:t>(a)</w:t>
      </w:r>
      <w:r>
        <w:rPr>
          <w:lang w:eastAsia="en-AU"/>
        </w:rPr>
        <w:tab/>
        <w:t xml:space="preserve">A </w:t>
      </w:r>
      <w:r>
        <w:t>causes or induces another person (B) to</w:t>
      </w:r>
      <w:r w:rsidR="004D5CF6">
        <w:t> </w:t>
      </w:r>
      <w:r>
        <w:t xml:space="preserve">provide, or to continue to provide, commercial sexual services; and </w:t>
      </w:r>
    </w:p>
    <w:p w14:paraId="64F80F43" w14:textId="77777777" w:rsidR="007A2290" w:rsidRDefault="00BD3167">
      <w:pPr>
        <w:pStyle w:val="DraftHeading3"/>
        <w:tabs>
          <w:tab w:val="right" w:pos="1757"/>
        </w:tabs>
        <w:ind w:left="1871" w:hanging="1871"/>
      </w:pPr>
      <w:r>
        <w:tab/>
      </w:r>
      <w:r w:rsidR="000E19AF">
        <w:t>(b)</w:t>
      </w:r>
      <w:r>
        <w:tab/>
        <w:t>B is not free to stop providing those services, or to leave the place or area where B provides those services, because A or another person (C)—</w:t>
      </w:r>
    </w:p>
    <w:p w14:paraId="1B6E62F2" w14:textId="77777777" w:rsidR="007A2290" w:rsidRDefault="00BD3167">
      <w:pPr>
        <w:pStyle w:val="DraftHeading4"/>
        <w:tabs>
          <w:tab w:val="right" w:pos="2268"/>
        </w:tabs>
        <w:ind w:left="2381" w:hanging="2381"/>
      </w:pPr>
      <w:r>
        <w:tab/>
      </w:r>
      <w:r w:rsidR="000E19AF">
        <w:t>(i)</w:t>
      </w:r>
      <w:r>
        <w:tab/>
        <w:t>uses force against B or another person</w:t>
      </w:r>
      <w:r w:rsidR="004D5CF6">
        <w:t> </w:t>
      </w:r>
      <w:r>
        <w:t>(D); or</w:t>
      </w:r>
    </w:p>
    <w:p w14:paraId="74D69D13" w14:textId="77777777" w:rsidR="007A2290" w:rsidRDefault="00BD3167">
      <w:pPr>
        <w:pStyle w:val="DraftHeading4"/>
        <w:tabs>
          <w:tab w:val="right" w:pos="2268"/>
        </w:tabs>
        <w:ind w:left="2381" w:hanging="2381"/>
      </w:pPr>
      <w:r>
        <w:tab/>
      </w:r>
      <w:r w:rsidR="000E19AF">
        <w:t>(ii)</w:t>
      </w:r>
      <w:r>
        <w:tab/>
        <w:t>makes a threat to, or against, B or D; or</w:t>
      </w:r>
    </w:p>
    <w:p w14:paraId="6854E6D3" w14:textId="77777777" w:rsidR="007A2290" w:rsidRDefault="00BD3167">
      <w:pPr>
        <w:pStyle w:val="DraftHeading4"/>
        <w:tabs>
          <w:tab w:val="right" w:pos="2268"/>
        </w:tabs>
        <w:ind w:left="2381" w:hanging="2381"/>
      </w:pPr>
      <w:r>
        <w:tab/>
      </w:r>
      <w:r w:rsidR="000E19AF">
        <w:t>(iii)</w:t>
      </w:r>
      <w:r>
        <w:tab/>
        <w:t>unlawfully detains B or D; or</w:t>
      </w:r>
    </w:p>
    <w:p w14:paraId="1C280F7C" w14:textId="77777777" w:rsidR="007A2290" w:rsidRDefault="00BD3167">
      <w:pPr>
        <w:pStyle w:val="DraftHeading4"/>
        <w:tabs>
          <w:tab w:val="right" w:pos="2268"/>
        </w:tabs>
        <w:ind w:left="2381" w:hanging="2381"/>
      </w:pPr>
      <w:r>
        <w:tab/>
      </w:r>
      <w:r w:rsidR="000E19AF">
        <w:t>(iv)</w:t>
      </w:r>
      <w:r>
        <w:tab/>
        <w:t>engages in fraud or misrepresentation (including by omission) in relation to B or D; or</w:t>
      </w:r>
    </w:p>
    <w:p w14:paraId="47E6D1ED" w14:textId="77777777" w:rsidR="007A2290" w:rsidRDefault="00BD3167">
      <w:pPr>
        <w:pStyle w:val="DraftHeading4"/>
        <w:tabs>
          <w:tab w:val="right" w:pos="2268"/>
        </w:tabs>
        <w:ind w:left="2381" w:hanging="2381"/>
      </w:pPr>
      <w:r>
        <w:tab/>
      </w:r>
      <w:r w:rsidR="000E19AF">
        <w:t>(v)</w:t>
      </w:r>
      <w:r>
        <w:tab/>
      </w:r>
      <w:r>
        <w:rPr>
          <w:lang w:eastAsia="en-AU"/>
        </w:rPr>
        <w:t xml:space="preserve">uses a manifestly excessive debt owed, or purportedly owed, by B or </w:t>
      </w:r>
      <w:r>
        <w:t>D; and</w:t>
      </w:r>
    </w:p>
    <w:p w14:paraId="7D104EAE" w14:textId="77777777" w:rsidR="007A2290" w:rsidRDefault="00BD3167">
      <w:pPr>
        <w:pStyle w:val="DraftHeading3"/>
        <w:tabs>
          <w:tab w:val="right" w:pos="1757"/>
        </w:tabs>
        <w:ind w:left="1871" w:hanging="1871"/>
      </w:pPr>
      <w:r>
        <w:tab/>
      </w:r>
      <w:r w:rsidR="000E19AF">
        <w:t>(c)</w:t>
      </w:r>
      <w:r>
        <w:tab/>
        <w:t>A knows that engaging in the conduct referred to in paragraph (b) will, or probably will, cause B—</w:t>
      </w:r>
    </w:p>
    <w:p w14:paraId="75A76464" w14:textId="77777777" w:rsidR="007A2290" w:rsidRDefault="00BD3167">
      <w:pPr>
        <w:pStyle w:val="DraftHeading4"/>
        <w:tabs>
          <w:tab w:val="right" w:pos="2268"/>
        </w:tabs>
        <w:ind w:left="2381" w:hanging="2381"/>
      </w:pPr>
      <w:r>
        <w:tab/>
      </w:r>
      <w:r w:rsidR="000E19AF">
        <w:t>(i)</w:t>
      </w:r>
      <w:r>
        <w:tab/>
        <w:t>to provide, or to continue to provide, commercial sexual services; or</w:t>
      </w:r>
    </w:p>
    <w:p w14:paraId="31C341D8" w14:textId="77777777" w:rsidR="007A2290" w:rsidRDefault="00BD3167">
      <w:pPr>
        <w:pStyle w:val="DraftHeading4"/>
        <w:tabs>
          <w:tab w:val="right" w:pos="2268"/>
        </w:tabs>
        <w:ind w:left="2381" w:hanging="2381"/>
      </w:pPr>
      <w:r>
        <w:tab/>
      </w:r>
      <w:r w:rsidR="000E19AF">
        <w:t>(ii)</w:t>
      </w:r>
      <w:r>
        <w:tab/>
        <w:t>to not be free to leave the place or area where B provides commercial sexual services.</w:t>
      </w:r>
    </w:p>
    <w:p w14:paraId="2AC1DC81" w14:textId="77777777" w:rsidR="007A2290" w:rsidRDefault="00BD3167">
      <w:pPr>
        <w:pStyle w:val="DraftHeading2"/>
        <w:tabs>
          <w:tab w:val="right" w:pos="1247"/>
        </w:tabs>
        <w:ind w:left="1361" w:hanging="1361"/>
        <w:rPr>
          <w:lang w:eastAsia="en-AU"/>
        </w:rPr>
      </w:pPr>
      <w:r>
        <w:rPr>
          <w:lang w:eastAsia="en-AU"/>
        </w:rPr>
        <w:tab/>
      </w:r>
      <w:r w:rsidR="000E19AF">
        <w:rPr>
          <w:lang w:eastAsia="en-AU"/>
        </w:rPr>
        <w:t>(2)</w:t>
      </w:r>
      <w:r>
        <w:rPr>
          <w:lang w:eastAsia="en-AU"/>
        </w:rPr>
        <w:tab/>
        <w:t>A person who commits an offence against subsection (1) is liable to level 4 imprisonment (15 years maximum).</w:t>
      </w:r>
    </w:p>
    <w:p w14:paraId="6A34FCF4" w14:textId="77777777" w:rsidR="00E045AB" w:rsidRDefault="00E045AB" w:rsidP="00E045AB">
      <w:pPr>
        <w:rPr>
          <w:lang w:eastAsia="en-AU"/>
        </w:rPr>
      </w:pPr>
    </w:p>
    <w:p w14:paraId="0DD91069" w14:textId="77777777" w:rsidR="00E045AB" w:rsidRPr="00E045AB" w:rsidRDefault="00E045AB" w:rsidP="00E045AB">
      <w:pPr>
        <w:rPr>
          <w:lang w:eastAsia="en-AU"/>
        </w:rPr>
      </w:pPr>
    </w:p>
    <w:p w14:paraId="5B57319B" w14:textId="77777777" w:rsidR="00BD3167" w:rsidRPr="00BD3167" w:rsidRDefault="00BD3167" w:rsidP="009F6A01">
      <w:pPr>
        <w:pStyle w:val="SideNote"/>
        <w:framePr w:wrap="around"/>
      </w:pPr>
      <w:r w:rsidRPr="00BD3167">
        <w:lastRenderedPageBreak/>
        <w:t>S. 53</w:t>
      </w:r>
      <w:r>
        <w:t xml:space="preserve">D </w:t>
      </w:r>
      <w:r w:rsidRPr="00BD3167">
        <w:t>inserted by No. 47/2016 s. 16.</w:t>
      </w:r>
    </w:p>
    <w:p w14:paraId="3B17009E" w14:textId="77777777" w:rsidR="007A2290" w:rsidRDefault="00BD3167">
      <w:pPr>
        <w:pStyle w:val="DraftHeading1"/>
        <w:tabs>
          <w:tab w:val="right" w:pos="680"/>
        </w:tabs>
        <w:ind w:left="850" w:hanging="850"/>
      </w:pPr>
      <w:r>
        <w:tab/>
      </w:r>
      <w:bookmarkStart w:id="184" w:name="_Toc44081148"/>
      <w:r w:rsidR="000E19AF">
        <w:t>53D</w:t>
      </w:r>
      <w:r>
        <w:tab/>
        <w:t>Conducting a business in circumstances involving sexual servitude</w:t>
      </w:r>
      <w:bookmarkEnd w:id="184"/>
    </w:p>
    <w:p w14:paraId="7C7F8A28" w14:textId="77777777" w:rsidR="007A2290" w:rsidRDefault="00BD3167">
      <w:pPr>
        <w:pStyle w:val="DraftHeading2"/>
        <w:tabs>
          <w:tab w:val="right" w:pos="1247"/>
        </w:tabs>
        <w:ind w:left="1361" w:hanging="1361"/>
        <w:rPr>
          <w:lang w:eastAsia="en-AU"/>
        </w:rPr>
      </w:pPr>
      <w:r>
        <w:rPr>
          <w:lang w:eastAsia="en-AU"/>
        </w:rPr>
        <w:tab/>
      </w:r>
      <w:r w:rsidR="000E19AF">
        <w:rPr>
          <w:lang w:eastAsia="en-AU"/>
        </w:rPr>
        <w:t>(1)</w:t>
      </w:r>
      <w:r>
        <w:rPr>
          <w:lang w:eastAsia="en-AU"/>
        </w:rPr>
        <w:tab/>
        <w:t>A person (A) commits an offence if—</w:t>
      </w:r>
    </w:p>
    <w:p w14:paraId="43E41BCA" w14:textId="77777777" w:rsidR="007A2290" w:rsidRDefault="00BD3167">
      <w:pPr>
        <w:pStyle w:val="DraftHeading3"/>
        <w:tabs>
          <w:tab w:val="right" w:pos="1757"/>
        </w:tabs>
        <w:ind w:left="1871" w:hanging="1871"/>
      </w:pPr>
      <w:r>
        <w:rPr>
          <w:lang w:eastAsia="en-AU"/>
        </w:rPr>
        <w:tab/>
      </w:r>
      <w:r w:rsidR="000E19AF">
        <w:rPr>
          <w:lang w:eastAsia="en-AU"/>
        </w:rPr>
        <w:t>(a)</w:t>
      </w:r>
      <w:r>
        <w:rPr>
          <w:lang w:eastAsia="en-AU"/>
        </w:rPr>
        <w:tab/>
        <w:t xml:space="preserve">A </w:t>
      </w:r>
      <w:r>
        <w:t>conducts a business that involves the provision of commercial sexual services by another person (B); and</w:t>
      </w:r>
    </w:p>
    <w:p w14:paraId="210AE695" w14:textId="77777777" w:rsidR="007A2290" w:rsidRDefault="00BD3167">
      <w:pPr>
        <w:pStyle w:val="DraftHeading3"/>
        <w:tabs>
          <w:tab w:val="right" w:pos="1757"/>
        </w:tabs>
        <w:ind w:left="1871" w:hanging="1871"/>
      </w:pPr>
      <w:r>
        <w:tab/>
      </w:r>
      <w:r w:rsidR="000E19AF">
        <w:t>(b)</w:t>
      </w:r>
      <w:r>
        <w:tab/>
        <w:t>B is not free to stop providing those services, or to leave the place or area where B provides those services, because A or another person (C)—</w:t>
      </w:r>
    </w:p>
    <w:p w14:paraId="3A3C9F92" w14:textId="77777777" w:rsidR="007A2290" w:rsidRDefault="00BD3167">
      <w:pPr>
        <w:pStyle w:val="DraftHeading4"/>
        <w:tabs>
          <w:tab w:val="right" w:pos="2268"/>
        </w:tabs>
        <w:ind w:left="2381" w:hanging="2381"/>
      </w:pPr>
      <w:r>
        <w:tab/>
      </w:r>
      <w:r w:rsidR="000E19AF">
        <w:t>(i)</w:t>
      </w:r>
      <w:r>
        <w:tab/>
        <w:t>uses force against B or another person</w:t>
      </w:r>
      <w:r w:rsidR="004D5CF6">
        <w:t> </w:t>
      </w:r>
      <w:r>
        <w:t>(D); or</w:t>
      </w:r>
    </w:p>
    <w:p w14:paraId="42C27BC8" w14:textId="77777777" w:rsidR="007A2290" w:rsidRDefault="00BD3167">
      <w:pPr>
        <w:pStyle w:val="DraftHeading4"/>
        <w:tabs>
          <w:tab w:val="right" w:pos="2268"/>
        </w:tabs>
        <w:ind w:left="2381" w:hanging="2381"/>
      </w:pPr>
      <w:r>
        <w:tab/>
      </w:r>
      <w:r w:rsidR="000E19AF">
        <w:t>(ii)</w:t>
      </w:r>
      <w:r>
        <w:tab/>
        <w:t>makes a threat to, or against, B or D; or</w:t>
      </w:r>
    </w:p>
    <w:p w14:paraId="3A137608" w14:textId="77777777" w:rsidR="007A2290" w:rsidRDefault="00BD3167">
      <w:pPr>
        <w:pStyle w:val="DraftHeading4"/>
        <w:tabs>
          <w:tab w:val="right" w:pos="2268"/>
        </w:tabs>
        <w:ind w:left="2381" w:hanging="2381"/>
      </w:pPr>
      <w:r>
        <w:tab/>
      </w:r>
      <w:r w:rsidR="000E19AF">
        <w:t>(iii)</w:t>
      </w:r>
      <w:r>
        <w:tab/>
        <w:t>unlawfully detains B or D; or</w:t>
      </w:r>
    </w:p>
    <w:p w14:paraId="17A3EA99" w14:textId="77777777" w:rsidR="007A2290" w:rsidRDefault="00BD3167">
      <w:pPr>
        <w:pStyle w:val="DraftHeading4"/>
        <w:tabs>
          <w:tab w:val="right" w:pos="2268"/>
        </w:tabs>
        <w:ind w:left="2381" w:hanging="2381"/>
      </w:pPr>
      <w:r>
        <w:tab/>
      </w:r>
      <w:r w:rsidR="000E19AF">
        <w:t>(iv)</w:t>
      </w:r>
      <w:r>
        <w:tab/>
        <w:t>engages in fraud or misrepresentation (including by omission) in relation to B or D; or</w:t>
      </w:r>
    </w:p>
    <w:p w14:paraId="066BB352" w14:textId="77777777" w:rsidR="007A2290" w:rsidRDefault="00BD3167">
      <w:pPr>
        <w:pStyle w:val="DraftHeading4"/>
        <w:tabs>
          <w:tab w:val="right" w:pos="2268"/>
        </w:tabs>
        <w:ind w:left="2381" w:hanging="2381"/>
      </w:pPr>
      <w:r>
        <w:tab/>
      </w:r>
      <w:r w:rsidR="000E19AF">
        <w:t>(v)</w:t>
      </w:r>
      <w:r>
        <w:tab/>
        <w:t>uses a manifestly excessive debt, or purported debt, owed by B or D; and</w:t>
      </w:r>
    </w:p>
    <w:p w14:paraId="6CCB0C0E" w14:textId="77777777" w:rsidR="007A2290" w:rsidRDefault="00BD3167">
      <w:pPr>
        <w:pStyle w:val="DraftHeading3"/>
        <w:tabs>
          <w:tab w:val="right" w:pos="1757"/>
        </w:tabs>
        <w:ind w:left="1871" w:hanging="1871"/>
      </w:pPr>
      <w:r>
        <w:tab/>
      </w:r>
      <w:r w:rsidR="000E19AF">
        <w:t>(c)</w:t>
      </w:r>
      <w:r>
        <w:tab/>
        <w:t>A knows that engaging in the conduct referred to in paragraph (b) will, or probably will, cause B—</w:t>
      </w:r>
    </w:p>
    <w:p w14:paraId="449A68ED" w14:textId="77777777" w:rsidR="007A2290" w:rsidRDefault="00BD3167">
      <w:pPr>
        <w:pStyle w:val="DraftHeading4"/>
        <w:tabs>
          <w:tab w:val="right" w:pos="2268"/>
        </w:tabs>
        <w:ind w:left="2381" w:hanging="2381"/>
      </w:pPr>
      <w:r>
        <w:tab/>
      </w:r>
      <w:r w:rsidR="000E19AF">
        <w:t>(i)</w:t>
      </w:r>
      <w:r>
        <w:tab/>
        <w:t>to provide, or to continue to provide, commercial sexual services; or</w:t>
      </w:r>
    </w:p>
    <w:p w14:paraId="72B81F0A" w14:textId="77777777" w:rsidR="007A2290" w:rsidRDefault="00BD3167">
      <w:pPr>
        <w:pStyle w:val="DraftHeading4"/>
        <w:tabs>
          <w:tab w:val="right" w:pos="2268"/>
        </w:tabs>
        <w:ind w:left="2381" w:hanging="2381"/>
      </w:pPr>
      <w:r>
        <w:tab/>
      </w:r>
      <w:r w:rsidR="000E19AF">
        <w:t>(ii)</w:t>
      </w:r>
      <w:r>
        <w:tab/>
        <w:t>to not be free to leave the place or area where B provides commercial sexual services.</w:t>
      </w:r>
    </w:p>
    <w:p w14:paraId="1C8BC5C3" w14:textId="77777777" w:rsidR="007A2290" w:rsidRDefault="00BD3167">
      <w:pPr>
        <w:pStyle w:val="DraftHeading2"/>
        <w:tabs>
          <w:tab w:val="right" w:pos="1247"/>
        </w:tabs>
        <w:ind w:left="1361" w:hanging="1361"/>
        <w:rPr>
          <w:lang w:eastAsia="en-AU"/>
        </w:rPr>
      </w:pPr>
      <w:r>
        <w:rPr>
          <w:lang w:eastAsia="en-AU"/>
        </w:rPr>
        <w:tab/>
      </w:r>
      <w:r w:rsidR="000E19AF">
        <w:rPr>
          <w:lang w:eastAsia="en-AU"/>
        </w:rPr>
        <w:t>(2)</w:t>
      </w:r>
      <w:r>
        <w:rPr>
          <w:lang w:eastAsia="en-AU"/>
        </w:rPr>
        <w:tab/>
        <w:t>A person who commits an offence against subsection (1) is liable to level 4 imprisonment (15 years maximum).</w:t>
      </w:r>
    </w:p>
    <w:p w14:paraId="392E7885" w14:textId="77777777" w:rsidR="00E045AB" w:rsidRDefault="00E045AB" w:rsidP="00E045AB">
      <w:pPr>
        <w:rPr>
          <w:lang w:eastAsia="en-AU"/>
        </w:rPr>
      </w:pPr>
    </w:p>
    <w:p w14:paraId="46D26660" w14:textId="77777777" w:rsidR="00E045AB" w:rsidRPr="00E045AB" w:rsidRDefault="00E045AB" w:rsidP="00E045AB">
      <w:pPr>
        <w:rPr>
          <w:lang w:eastAsia="en-AU"/>
        </w:rPr>
      </w:pPr>
    </w:p>
    <w:p w14:paraId="10AE4579" w14:textId="77777777" w:rsidR="007A2290" w:rsidRDefault="00BD3167">
      <w:pPr>
        <w:pStyle w:val="DraftHeading2"/>
        <w:tabs>
          <w:tab w:val="right" w:pos="1247"/>
        </w:tabs>
        <w:ind w:left="1361" w:hanging="1361"/>
      </w:pPr>
      <w:r>
        <w:lastRenderedPageBreak/>
        <w:tab/>
      </w:r>
      <w:r w:rsidR="000E19AF">
        <w:t>(3)</w:t>
      </w:r>
      <w:r>
        <w:tab/>
        <w:t>For the purposes of subsection (1), conducting a business includes—</w:t>
      </w:r>
    </w:p>
    <w:p w14:paraId="08ABE935" w14:textId="77777777" w:rsidR="007A2290" w:rsidRDefault="00BD3167">
      <w:pPr>
        <w:pStyle w:val="DraftHeading3"/>
        <w:tabs>
          <w:tab w:val="right" w:pos="1757"/>
        </w:tabs>
        <w:ind w:left="1871" w:hanging="1871"/>
      </w:pPr>
      <w:r>
        <w:tab/>
      </w:r>
      <w:r w:rsidR="000E19AF">
        <w:t>(a)</w:t>
      </w:r>
      <w:r>
        <w:tab/>
        <w:t>taking any part in the management of the business; or</w:t>
      </w:r>
    </w:p>
    <w:p w14:paraId="461E5D36" w14:textId="77777777" w:rsidR="007A2290" w:rsidRDefault="00BD3167">
      <w:pPr>
        <w:pStyle w:val="DraftHeading3"/>
        <w:tabs>
          <w:tab w:val="right" w:pos="1757"/>
        </w:tabs>
        <w:ind w:left="1871" w:hanging="1871"/>
      </w:pPr>
      <w:r>
        <w:tab/>
      </w:r>
      <w:r w:rsidR="000E19AF">
        <w:t>(b)</w:t>
      </w:r>
      <w:r>
        <w:tab/>
        <w:t>exercising control or direction over the business; or</w:t>
      </w:r>
    </w:p>
    <w:p w14:paraId="15EABAFC" w14:textId="77777777" w:rsidR="007A2290" w:rsidRDefault="00BD3167">
      <w:pPr>
        <w:pStyle w:val="DraftHeading3"/>
        <w:tabs>
          <w:tab w:val="right" w:pos="1757"/>
        </w:tabs>
        <w:ind w:left="1871" w:hanging="1871"/>
      </w:pPr>
      <w:r>
        <w:tab/>
      </w:r>
      <w:r w:rsidR="000E19AF">
        <w:t>(c)</w:t>
      </w:r>
      <w:r>
        <w:tab/>
        <w:t>providing finance for the business.</w:t>
      </w:r>
    </w:p>
    <w:p w14:paraId="69140B45" w14:textId="77777777" w:rsidR="00BD3167" w:rsidRPr="00BD3167" w:rsidRDefault="00BD3167" w:rsidP="009F6A01">
      <w:pPr>
        <w:pStyle w:val="SideNote"/>
        <w:framePr w:wrap="around"/>
      </w:pPr>
      <w:r w:rsidRPr="00BD3167">
        <w:t>S. 53</w:t>
      </w:r>
      <w:r>
        <w:t>E</w:t>
      </w:r>
      <w:r w:rsidRPr="00BD3167">
        <w:t xml:space="preserve"> inserted by No. 47/2016 s. 16.</w:t>
      </w:r>
    </w:p>
    <w:p w14:paraId="410138F9" w14:textId="77777777" w:rsidR="007A2290" w:rsidRDefault="00BD3167">
      <w:pPr>
        <w:pStyle w:val="DraftHeading1"/>
        <w:tabs>
          <w:tab w:val="right" w:pos="680"/>
        </w:tabs>
        <w:ind w:left="850" w:hanging="850"/>
      </w:pPr>
      <w:r>
        <w:tab/>
      </w:r>
      <w:bookmarkStart w:id="185" w:name="_Toc44081149"/>
      <w:r w:rsidR="000E19AF">
        <w:t>53E</w:t>
      </w:r>
      <w:r>
        <w:tab/>
        <w:t>Aggravated sexual servitude</w:t>
      </w:r>
      <w:bookmarkEnd w:id="185"/>
    </w:p>
    <w:p w14:paraId="66F3794D" w14:textId="77777777" w:rsidR="007A2290" w:rsidRDefault="00BD3167">
      <w:pPr>
        <w:pStyle w:val="DraftHeading2"/>
        <w:tabs>
          <w:tab w:val="right" w:pos="1247"/>
        </w:tabs>
        <w:ind w:left="1361" w:hanging="1361"/>
        <w:rPr>
          <w:lang w:eastAsia="en-AU"/>
        </w:rPr>
      </w:pPr>
      <w:r>
        <w:rPr>
          <w:lang w:eastAsia="en-AU"/>
        </w:rPr>
        <w:tab/>
      </w:r>
      <w:r w:rsidR="000E19AF">
        <w:rPr>
          <w:lang w:eastAsia="en-AU"/>
        </w:rPr>
        <w:t>(1)</w:t>
      </w:r>
      <w:r>
        <w:rPr>
          <w:lang w:eastAsia="en-AU"/>
        </w:rPr>
        <w:tab/>
        <w:t>A person (A) commits an offence if—</w:t>
      </w:r>
    </w:p>
    <w:p w14:paraId="25817ECD" w14:textId="77777777" w:rsidR="007A2290" w:rsidRDefault="00BD3167">
      <w:pPr>
        <w:pStyle w:val="DraftHeading3"/>
        <w:tabs>
          <w:tab w:val="right" w:pos="1757"/>
        </w:tabs>
        <w:ind w:left="1871" w:hanging="1871"/>
      </w:pPr>
      <w:r>
        <w:rPr>
          <w:lang w:eastAsia="en-AU"/>
        </w:rPr>
        <w:tab/>
      </w:r>
      <w:r w:rsidR="000E19AF">
        <w:rPr>
          <w:lang w:eastAsia="en-AU"/>
        </w:rPr>
        <w:t>(a)</w:t>
      </w:r>
      <w:r>
        <w:rPr>
          <w:lang w:eastAsia="en-AU"/>
        </w:rPr>
        <w:tab/>
        <w:t xml:space="preserve">A </w:t>
      </w:r>
      <w:r>
        <w:t>commits an offence against section 53B(1), 53C(1) or 53D(1); and</w:t>
      </w:r>
    </w:p>
    <w:p w14:paraId="73EA53AA" w14:textId="77777777" w:rsidR="007A2290" w:rsidRDefault="00BD3167">
      <w:pPr>
        <w:pStyle w:val="DraftHeading3"/>
        <w:tabs>
          <w:tab w:val="right" w:pos="1757"/>
        </w:tabs>
        <w:ind w:left="1871" w:hanging="1871"/>
      </w:pPr>
      <w:r>
        <w:tab/>
      </w:r>
      <w:r w:rsidR="000E19AF">
        <w:t>(b)</w:t>
      </w:r>
      <w:r>
        <w:tab/>
        <w:t>the person against whom the offence is committed (B) is under the age of 18 years; and</w:t>
      </w:r>
    </w:p>
    <w:p w14:paraId="7F988EC0" w14:textId="77777777" w:rsidR="007A2290" w:rsidRDefault="00BD3167">
      <w:pPr>
        <w:pStyle w:val="DraftHeading3"/>
        <w:tabs>
          <w:tab w:val="right" w:pos="1757"/>
        </w:tabs>
        <w:ind w:left="1871" w:hanging="1871"/>
      </w:pPr>
      <w:r>
        <w:tab/>
      </w:r>
      <w:r w:rsidR="000E19AF">
        <w:t>(c)</w:t>
      </w:r>
      <w:r>
        <w:tab/>
        <w:t>A knows that B is, or probably is, under the</w:t>
      </w:r>
      <w:r w:rsidR="004D5CF6">
        <w:t> </w:t>
      </w:r>
      <w:r>
        <w:t>age of 18 years.</w:t>
      </w:r>
    </w:p>
    <w:p w14:paraId="1AA94E78" w14:textId="77777777" w:rsidR="007A2290" w:rsidRDefault="00BD3167">
      <w:pPr>
        <w:pStyle w:val="DraftHeading2"/>
        <w:tabs>
          <w:tab w:val="right" w:pos="1247"/>
        </w:tabs>
        <w:ind w:left="1361" w:hanging="1361"/>
      </w:pPr>
      <w:r>
        <w:rPr>
          <w:lang w:eastAsia="en-AU"/>
        </w:rPr>
        <w:tab/>
      </w:r>
      <w:r w:rsidR="000E19AF">
        <w:rPr>
          <w:lang w:eastAsia="en-AU"/>
        </w:rPr>
        <w:t>(2)</w:t>
      </w:r>
      <w:r>
        <w:rPr>
          <w:lang w:eastAsia="en-AU"/>
        </w:rPr>
        <w:tab/>
        <w:t>A person who commits an offence against subsection (1) is liable to level 3 imprisonment (20 years maximum).</w:t>
      </w:r>
    </w:p>
    <w:p w14:paraId="6C3408AA" w14:textId="77777777" w:rsidR="00BD3167" w:rsidRPr="00BD3167" w:rsidRDefault="00BD3167" w:rsidP="009F6A01">
      <w:pPr>
        <w:pStyle w:val="SideNote"/>
        <w:framePr w:wrap="around"/>
      </w:pPr>
      <w:r w:rsidRPr="00BD3167">
        <w:t>S. 53</w:t>
      </w:r>
      <w:r>
        <w:t>F</w:t>
      </w:r>
      <w:r w:rsidRPr="00BD3167">
        <w:t xml:space="preserve"> inserted by No. 47/2016 s. 16.</w:t>
      </w:r>
    </w:p>
    <w:p w14:paraId="233D4F01" w14:textId="77777777" w:rsidR="007A2290" w:rsidRDefault="00BD3167">
      <w:pPr>
        <w:pStyle w:val="DraftHeading1"/>
        <w:tabs>
          <w:tab w:val="right" w:pos="680"/>
        </w:tabs>
        <w:ind w:left="850" w:hanging="850"/>
      </w:pPr>
      <w:r>
        <w:tab/>
      </w:r>
      <w:bookmarkStart w:id="186" w:name="_Toc44081150"/>
      <w:r w:rsidR="000E19AF">
        <w:t>53F</w:t>
      </w:r>
      <w:r>
        <w:tab/>
        <w:t>Deceptive recruiting for commercial sexual services</w:t>
      </w:r>
      <w:bookmarkEnd w:id="186"/>
    </w:p>
    <w:p w14:paraId="020CACEA" w14:textId="77777777" w:rsidR="007A2290" w:rsidRDefault="00BD3167">
      <w:pPr>
        <w:pStyle w:val="DraftHeading2"/>
        <w:tabs>
          <w:tab w:val="right" w:pos="1247"/>
        </w:tabs>
        <w:ind w:left="1361" w:hanging="1361"/>
        <w:rPr>
          <w:lang w:eastAsia="en-AU"/>
        </w:rPr>
      </w:pPr>
      <w:r>
        <w:rPr>
          <w:lang w:eastAsia="en-AU"/>
        </w:rPr>
        <w:tab/>
      </w:r>
      <w:r w:rsidR="000E19AF">
        <w:rPr>
          <w:lang w:eastAsia="en-AU"/>
        </w:rPr>
        <w:t>(1)</w:t>
      </w:r>
      <w:r>
        <w:rPr>
          <w:lang w:eastAsia="en-AU"/>
        </w:rPr>
        <w:tab/>
        <w:t>A person (A) commits an offence if—</w:t>
      </w:r>
    </w:p>
    <w:p w14:paraId="3B522E6D" w14:textId="77777777" w:rsidR="007A2290" w:rsidRDefault="00BD3167">
      <w:pPr>
        <w:pStyle w:val="DraftHeading3"/>
        <w:tabs>
          <w:tab w:val="right" w:pos="1757"/>
        </w:tabs>
        <w:ind w:left="1871" w:hanging="1871"/>
        <w:rPr>
          <w:lang w:eastAsia="en-AU"/>
        </w:rPr>
      </w:pPr>
      <w:r>
        <w:rPr>
          <w:lang w:eastAsia="en-AU"/>
        </w:rPr>
        <w:tab/>
      </w:r>
      <w:r w:rsidR="000E19AF">
        <w:rPr>
          <w:lang w:eastAsia="en-AU"/>
        </w:rPr>
        <w:t>(a)</w:t>
      </w:r>
      <w:r>
        <w:rPr>
          <w:lang w:eastAsia="en-AU"/>
        </w:rPr>
        <w:tab/>
        <w:t>A deceives another person (B) about the fact</w:t>
      </w:r>
      <w:r w:rsidR="004D5CF6">
        <w:rPr>
          <w:lang w:eastAsia="en-AU"/>
        </w:rPr>
        <w:t> </w:t>
      </w:r>
      <w:r>
        <w:rPr>
          <w:lang w:eastAsia="en-AU"/>
        </w:rPr>
        <w:t>that an engagement will involve the provision of commercial sexual services by</w:t>
      </w:r>
      <w:r w:rsidR="004D5CF6">
        <w:rPr>
          <w:lang w:eastAsia="en-AU"/>
        </w:rPr>
        <w:t> </w:t>
      </w:r>
      <w:r>
        <w:rPr>
          <w:lang w:eastAsia="en-AU"/>
        </w:rPr>
        <w:t>B; and</w:t>
      </w:r>
    </w:p>
    <w:p w14:paraId="5ACBE5E3" w14:textId="77777777" w:rsidR="007A2290" w:rsidRDefault="00BD3167">
      <w:pPr>
        <w:pStyle w:val="DraftHeading3"/>
        <w:tabs>
          <w:tab w:val="right" w:pos="1757"/>
        </w:tabs>
        <w:ind w:left="1871" w:hanging="1871"/>
        <w:rPr>
          <w:lang w:eastAsia="en-AU"/>
        </w:rPr>
      </w:pPr>
      <w:r>
        <w:rPr>
          <w:lang w:eastAsia="en-AU"/>
        </w:rPr>
        <w:tab/>
      </w:r>
      <w:r w:rsidR="000E19AF">
        <w:rPr>
          <w:lang w:eastAsia="en-AU"/>
        </w:rPr>
        <w:t>(b)</w:t>
      </w:r>
      <w:r>
        <w:rPr>
          <w:lang w:eastAsia="en-AU"/>
        </w:rPr>
        <w:tab/>
        <w:t xml:space="preserve">A intends to induce B to enter </w:t>
      </w:r>
      <w:r>
        <w:t>into an engagement to provide commercial sexual services.</w:t>
      </w:r>
    </w:p>
    <w:p w14:paraId="5B3F2196" w14:textId="77777777" w:rsidR="007A2290" w:rsidRDefault="00BD3167">
      <w:pPr>
        <w:pStyle w:val="DraftHeading2"/>
        <w:tabs>
          <w:tab w:val="right" w:pos="1247"/>
        </w:tabs>
        <w:ind w:left="1361" w:hanging="1361"/>
        <w:rPr>
          <w:lang w:eastAsia="en-AU"/>
        </w:rPr>
      </w:pPr>
      <w:r>
        <w:rPr>
          <w:lang w:eastAsia="en-AU"/>
        </w:rPr>
        <w:tab/>
      </w:r>
      <w:r w:rsidR="000E19AF">
        <w:rPr>
          <w:lang w:eastAsia="en-AU"/>
        </w:rPr>
        <w:t>(2)</w:t>
      </w:r>
      <w:r>
        <w:rPr>
          <w:lang w:eastAsia="en-AU"/>
        </w:rPr>
        <w:tab/>
        <w:t>A person who commits an offence against subsection (1) is liable to level 6 imprisonment (5</w:t>
      </w:r>
      <w:r w:rsidR="004D5CF6">
        <w:rPr>
          <w:lang w:eastAsia="en-AU"/>
        </w:rPr>
        <w:t> </w:t>
      </w:r>
      <w:r>
        <w:rPr>
          <w:lang w:eastAsia="en-AU"/>
        </w:rPr>
        <w:t>years maximum).</w:t>
      </w:r>
    </w:p>
    <w:p w14:paraId="1FF85574" w14:textId="77777777" w:rsidR="00BD3167" w:rsidRPr="00BD3167" w:rsidRDefault="00BD3167" w:rsidP="009F6A01">
      <w:pPr>
        <w:pStyle w:val="SideNote"/>
        <w:framePr w:wrap="around"/>
      </w:pPr>
      <w:r w:rsidRPr="00BD3167">
        <w:lastRenderedPageBreak/>
        <w:t>S. 53</w:t>
      </w:r>
      <w:r>
        <w:t>G</w:t>
      </w:r>
      <w:r w:rsidRPr="00BD3167">
        <w:t xml:space="preserve"> inserted by No. 47/2016 s. 16.</w:t>
      </w:r>
    </w:p>
    <w:p w14:paraId="14F31471" w14:textId="77777777" w:rsidR="007A2290" w:rsidRDefault="00BD3167">
      <w:pPr>
        <w:pStyle w:val="DraftHeading1"/>
        <w:tabs>
          <w:tab w:val="right" w:pos="680"/>
        </w:tabs>
        <w:ind w:left="850" w:hanging="850"/>
      </w:pPr>
      <w:r>
        <w:tab/>
      </w:r>
      <w:bookmarkStart w:id="187" w:name="_Toc44081151"/>
      <w:r w:rsidR="000E19AF">
        <w:t>53G</w:t>
      </w:r>
      <w:r>
        <w:tab/>
        <w:t>Aggravated deceptive recruiting for commercial sexual services</w:t>
      </w:r>
      <w:bookmarkEnd w:id="187"/>
    </w:p>
    <w:p w14:paraId="4C63E999" w14:textId="77777777" w:rsidR="007A2290" w:rsidRDefault="00BD3167">
      <w:pPr>
        <w:pStyle w:val="DraftHeading2"/>
        <w:tabs>
          <w:tab w:val="right" w:pos="1247"/>
        </w:tabs>
        <w:ind w:left="1361" w:hanging="1361"/>
        <w:rPr>
          <w:lang w:eastAsia="en-AU"/>
        </w:rPr>
      </w:pPr>
      <w:r>
        <w:rPr>
          <w:lang w:eastAsia="en-AU"/>
        </w:rPr>
        <w:tab/>
      </w:r>
      <w:r w:rsidR="000E19AF">
        <w:rPr>
          <w:lang w:eastAsia="en-AU"/>
        </w:rPr>
        <w:t>(1)</w:t>
      </w:r>
      <w:r>
        <w:rPr>
          <w:lang w:eastAsia="en-AU"/>
        </w:rPr>
        <w:tab/>
        <w:t>A person (A) commits an offence if—</w:t>
      </w:r>
    </w:p>
    <w:p w14:paraId="3005756A" w14:textId="77777777" w:rsidR="007A2290" w:rsidRDefault="00BD3167">
      <w:pPr>
        <w:pStyle w:val="DraftHeading3"/>
        <w:tabs>
          <w:tab w:val="right" w:pos="1757"/>
        </w:tabs>
        <w:ind w:left="1871" w:hanging="1871"/>
      </w:pPr>
      <w:r>
        <w:rPr>
          <w:lang w:eastAsia="en-AU"/>
        </w:rPr>
        <w:tab/>
      </w:r>
      <w:r w:rsidR="000E19AF">
        <w:rPr>
          <w:lang w:eastAsia="en-AU"/>
        </w:rPr>
        <w:t>(a)</w:t>
      </w:r>
      <w:r>
        <w:rPr>
          <w:lang w:eastAsia="en-AU"/>
        </w:rPr>
        <w:tab/>
        <w:t xml:space="preserve">A </w:t>
      </w:r>
      <w:r>
        <w:t>commits an offence against section 53F(1); and</w:t>
      </w:r>
    </w:p>
    <w:p w14:paraId="5C762D63" w14:textId="77777777" w:rsidR="007A2290" w:rsidRDefault="00BD3167">
      <w:pPr>
        <w:pStyle w:val="DraftHeading3"/>
        <w:tabs>
          <w:tab w:val="right" w:pos="1757"/>
        </w:tabs>
        <w:ind w:left="1871" w:hanging="1871"/>
      </w:pPr>
      <w:r>
        <w:tab/>
      </w:r>
      <w:r w:rsidR="000E19AF">
        <w:t>(b)</w:t>
      </w:r>
      <w:r>
        <w:tab/>
        <w:t>the person against whom the offence is committed (B) is under the age of 18 years; and</w:t>
      </w:r>
    </w:p>
    <w:p w14:paraId="3CB80C8D" w14:textId="77777777" w:rsidR="007A2290" w:rsidRDefault="00BD3167">
      <w:pPr>
        <w:pStyle w:val="DraftHeading3"/>
        <w:tabs>
          <w:tab w:val="right" w:pos="1757"/>
        </w:tabs>
        <w:ind w:left="1871" w:hanging="1871"/>
        <w:rPr>
          <w:lang w:eastAsia="en-AU"/>
        </w:rPr>
      </w:pPr>
      <w:r>
        <w:tab/>
      </w:r>
      <w:r w:rsidR="000E19AF">
        <w:t>(c)</w:t>
      </w:r>
      <w:r>
        <w:tab/>
        <w:t>A knows that B is, or probably is, under the</w:t>
      </w:r>
      <w:r w:rsidR="004D5CF6">
        <w:t> </w:t>
      </w:r>
      <w:r>
        <w:t>age of 18 years.</w:t>
      </w:r>
    </w:p>
    <w:p w14:paraId="7BC6520A" w14:textId="77777777" w:rsidR="007A2290" w:rsidRDefault="00BD3167">
      <w:pPr>
        <w:pStyle w:val="DraftHeading2"/>
        <w:tabs>
          <w:tab w:val="right" w:pos="1247"/>
        </w:tabs>
        <w:ind w:left="1361" w:hanging="1361"/>
      </w:pPr>
      <w:r>
        <w:rPr>
          <w:lang w:eastAsia="en-AU"/>
        </w:rPr>
        <w:tab/>
      </w:r>
      <w:r w:rsidR="000E19AF">
        <w:rPr>
          <w:lang w:eastAsia="en-AU"/>
        </w:rPr>
        <w:t>(2)</w:t>
      </w:r>
      <w:r>
        <w:rPr>
          <w:lang w:eastAsia="en-AU"/>
        </w:rPr>
        <w:tab/>
        <w:t>A person who commits an offence against subsection (1) is liable to level 5 imprisonment (10 years maximum).</w:t>
      </w:r>
    </w:p>
    <w:p w14:paraId="02463B27" w14:textId="77777777" w:rsidR="00BD3167" w:rsidRDefault="007E43CE" w:rsidP="009F6A01">
      <w:pPr>
        <w:pStyle w:val="SideNote"/>
        <w:framePr w:wrap="around"/>
        <w:spacing w:before="240"/>
      </w:pPr>
      <w:r w:rsidRPr="007E43CE">
        <w:t>Pt 1 Div. 1 Subdiv. (8FA) (Heading and ss 54A–54C) inserted by No. 47/2016 s. 16.</w:t>
      </w:r>
    </w:p>
    <w:p w14:paraId="5B5801D6" w14:textId="77777777" w:rsidR="007A2290" w:rsidRPr="005D5A4C" w:rsidRDefault="007E43CE">
      <w:pPr>
        <w:pStyle w:val="Heading-DIVISION"/>
        <w:rPr>
          <w:szCs w:val="24"/>
        </w:rPr>
      </w:pPr>
      <w:bookmarkStart w:id="188" w:name="_Toc44081152"/>
      <w:r w:rsidRPr="005D5A4C">
        <w:rPr>
          <w:szCs w:val="24"/>
        </w:rPr>
        <w:t xml:space="preserve">(8FA) </w:t>
      </w:r>
      <w:r w:rsidRPr="005D5A4C">
        <w:rPr>
          <w:i/>
          <w:szCs w:val="24"/>
        </w:rPr>
        <w:t>Other sexual offences</w:t>
      </w:r>
      <w:bookmarkEnd w:id="188"/>
    </w:p>
    <w:p w14:paraId="5A4B5133" w14:textId="77777777" w:rsidR="007A2290" w:rsidRDefault="007A2290" w:rsidP="00E045AB"/>
    <w:p w14:paraId="1676F5EF" w14:textId="77777777" w:rsidR="007A2290" w:rsidRDefault="007A2290" w:rsidP="00E045AB"/>
    <w:p w14:paraId="6CC59495" w14:textId="77777777" w:rsidR="00122C71" w:rsidRDefault="00122C71" w:rsidP="00E045AB"/>
    <w:p w14:paraId="72E21242" w14:textId="77777777" w:rsidR="00BD3167" w:rsidRPr="00BD3167" w:rsidRDefault="007E43CE" w:rsidP="009F6A01">
      <w:pPr>
        <w:pStyle w:val="SideNote"/>
        <w:framePr w:wrap="around"/>
      </w:pPr>
      <w:r w:rsidRPr="007E43CE">
        <w:t>S. 54A inserted by No. 47/2016 s. 16.</w:t>
      </w:r>
    </w:p>
    <w:p w14:paraId="65E3712D" w14:textId="77777777" w:rsidR="007A2290" w:rsidRDefault="00BD3167">
      <w:pPr>
        <w:pStyle w:val="DraftHeading1"/>
        <w:tabs>
          <w:tab w:val="right" w:pos="680"/>
        </w:tabs>
        <w:ind w:left="850" w:hanging="850"/>
      </w:pPr>
      <w:r>
        <w:tab/>
      </w:r>
      <w:bookmarkStart w:id="189" w:name="_Toc44081153"/>
      <w:r w:rsidR="000E19AF">
        <w:t>54A</w:t>
      </w:r>
      <w:r>
        <w:tab/>
        <w:t>Bestiality</w:t>
      </w:r>
      <w:bookmarkEnd w:id="189"/>
    </w:p>
    <w:p w14:paraId="6179A748" w14:textId="77777777" w:rsidR="007A2290" w:rsidRDefault="00BD3167">
      <w:pPr>
        <w:pStyle w:val="DraftHeading2"/>
        <w:tabs>
          <w:tab w:val="right" w:pos="1247"/>
        </w:tabs>
        <w:ind w:left="1361" w:hanging="1361"/>
      </w:pPr>
      <w:r>
        <w:tab/>
      </w:r>
      <w:r w:rsidR="000E19AF">
        <w:t>(1)</w:t>
      </w:r>
      <w:r>
        <w:tab/>
        <w:t>A person (A) commits an offence if A</w:t>
      </w:r>
      <w:r w:rsidR="009D4A08">
        <w:t> </w:t>
      </w:r>
      <w:r>
        <w:t>intentionally—</w:t>
      </w:r>
    </w:p>
    <w:p w14:paraId="1313707E" w14:textId="77777777" w:rsidR="007A2290" w:rsidRDefault="00BD3167">
      <w:pPr>
        <w:pStyle w:val="DraftHeading3"/>
        <w:tabs>
          <w:tab w:val="right" w:pos="1757"/>
        </w:tabs>
        <w:ind w:left="1871" w:hanging="1871"/>
      </w:pPr>
      <w:r>
        <w:tab/>
      </w:r>
      <w:r w:rsidR="000E19AF">
        <w:t>(a)</w:t>
      </w:r>
      <w:r>
        <w:tab/>
        <w:t>sexually penetrates an animal; or</w:t>
      </w:r>
    </w:p>
    <w:p w14:paraId="6BCF447F" w14:textId="77777777" w:rsidR="007A2290" w:rsidRDefault="00BD3167">
      <w:pPr>
        <w:pStyle w:val="DraftHeading3"/>
        <w:tabs>
          <w:tab w:val="right" w:pos="1757"/>
        </w:tabs>
        <w:ind w:left="1871" w:hanging="1871"/>
      </w:pPr>
      <w:r>
        <w:tab/>
      </w:r>
      <w:r w:rsidR="000E19AF">
        <w:t>(b)</w:t>
      </w:r>
      <w:r>
        <w:tab/>
        <w:t>causes or allows an animal to sexually penetrate A.</w:t>
      </w:r>
    </w:p>
    <w:p w14:paraId="0983BB38" w14:textId="77777777" w:rsidR="007A2290" w:rsidRDefault="00BD3167">
      <w:pPr>
        <w:pStyle w:val="DraftHeading2"/>
        <w:tabs>
          <w:tab w:val="right" w:pos="1247"/>
        </w:tabs>
        <w:ind w:left="1361" w:hanging="1361"/>
      </w:pPr>
      <w:r>
        <w:tab/>
      </w:r>
      <w:r w:rsidR="000E19AF">
        <w:t>(2)</w:t>
      </w:r>
      <w:r>
        <w:tab/>
        <w:t>A person who commits an offence against subsection (1) is liable to level 6 imprisonment (5</w:t>
      </w:r>
      <w:r w:rsidR="009D4A08">
        <w:t> </w:t>
      </w:r>
      <w:r>
        <w:t>years maximum).</w:t>
      </w:r>
    </w:p>
    <w:p w14:paraId="1DB20938" w14:textId="77777777" w:rsidR="007A2290" w:rsidRDefault="007E43CE">
      <w:pPr>
        <w:pStyle w:val="DraftSectionNote"/>
        <w:tabs>
          <w:tab w:val="right" w:pos="46"/>
          <w:tab w:val="right" w:pos="1304"/>
        </w:tabs>
        <w:ind w:left="1259" w:hanging="408"/>
        <w:rPr>
          <w:b/>
        </w:rPr>
      </w:pPr>
      <w:r w:rsidRPr="007E43CE">
        <w:rPr>
          <w:b/>
        </w:rPr>
        <w:t>Notes</w:t>
      </w:r>
    </w:p>
    <w:p w14:paraId="521873D2" w14:textId="77777777" w:rsidR="007A2290" w:rsidRDefault="00BD3167">
      <w:pPr>
        <w:pStyle w:val="DraftSectionNote"/>
        <w:tabs>
          <w:tab w:val="right" w:pos="46"/>
          <w:tab w:val="right" w:pos="1304"/>
        </w:tabs>
        <w:ind w:left="1259" w:hanging="408"/>
      </w:pPr>
      <w:r>
        <w:t>1</w:t>
      </w:r>
      <w:r>
        <w:tab/>
        <w:t>See section 35A(3) for the meaning of sexual penetration of an animal.</w:t>
      </w:r>
    </w:p>
    <w:p w14:paraId="0F202E43" w14:textId="77777777" w:rsidR="007A2290" w:rsidRDefault="00BD3167">
      <w:pPr>
        <w:pStyle w:val="DraftSectionNote"/>
        <w:tabs>
          <w:tab w:val="right" w:pos="46"/>
          <w:tab w:val="right" w:pos="1304"/>
        </w:tabs>
        <w:ind w:left="1259" w:hanging="408"/>
      </w:pPr>
      <w:r>
        <w:t>2</w:t>
      </w:r>
      <w:r>
        <w:tab/>
        <w:t>See section 35A(4) for the meaning of sexual penetration by an animal.</w:t>
      </w:r>
    </w:p>
    <w:p w14:paraId="609B7430" w14:textId="77777777" w:rsidR="007A2290" w:rsidRDefault="00BD3167">
      <w:pPr>
        <w:pStyle w:val="DraftSectionNote"/>
        <w:tabs>
          <w:tab w:val="right" w:pos="46"/>
          <w:tab w:val="right" w:pos="1304"/>
        </w:tabs>
        <w:ind w:left="1259" w:hanging="408"/>
      </w:pPr>
      <w:r>
        <w:t>3</w:t>
      </w:r>
      <w:r>
        <w:tab/>
        <w:t>An exception applies to this offence—see section 54B.</w:t>
      </w:r>
    </w:p>
    <w:p w14:paraId="46C549F3" w14:textId="77777777" w:rsidR="00BD3167" w:rsidRPr="00BD3167" w:rsidRDefault="00BD3167" w:rsidP="009F6A01">
      <w:pPr>
        <w:pStyle w:val="SideNote"/>
        <w:framePr w:wrap="around"/>
      </w:pPr>
      <w:r w:rsidRPr="00BD3167">
        <w:lastRenderedPageBreak/>
        <w:t>S. 54</w:t>
      </w:r>
      <w:r>
        <w:t>B</w:t>
      </w:r>
      <w:r w:rsidRPr="00BD3167">
        <w:t xml:space="preserve"> inserted by No. 47/2016 s. 16.</w:t>
      </w:r>
    </w:p>
    <w:p w14:paraId="19B2DA6D" w14:textId="77777777" w:rsidR="007A2290" w:rsidRDefault="00BD3167">
      <w:pPr>
        <w:pStyle w:val="DraftHeading1"/>
        <w:tabs>
          <w:tab w:val="right" w:pos="680"/>
        </w:tabs>
        <w:ind w:left="850" w:hanging="850"/>
      </w:pPr>
      <w:r>
        <w:tab/>
      </w:r>
      <w:bookmarkStart w:id="190" w:name="_Toc44081154"/>
      <w:r w:rsidR="000E19AF">
        <w:t>54B</w:t>
      </w:r>
      <w:r>
        <w:tab/>
        <w:t>Exception—veterinary, agricultural or scientific research</w:t>
      </w:r>
      <w:bookmarkEnd w:id="190"/>
    </w:p>
    <w:p w14:paraId="7D7257B1" w14:textId="77777777" w:rsidR="007A2290" w:rsidRDefault="00BD3167">
      <w:pPr>
        <w:pStyle w:val="BodySectionSub"/>
      </w:pPr>
      <w:r>
        <w:t>A does not commit an offence against section 54A(1) if A's conduct occurs in the course of a procedure being carried out by A in good faith for veterinary or agricultural purposes or scientific research purposes.</w:t>
      </w:r>
    </w:p>
    <w:p w14:paraId="269B282C" w14:textId="77777777" w:rsidR="007A2290" w:rsidRDefault="007E43CE">
      <w:pPr>
        <w:pStyle w:val="DraftSectionNote"/>
        <w:tabs>
          <w:tab w:val="right" w:pos="1304"/>
        </w:tabs>
        <w:ind w:left="850"/>
        <w:rPr>
          <w:b/>
        </w:rPr>
      </w:pPr>
      <w:r w:rsidRPr="007E43CE">
        <w:rPr>
          <w:b/>
        </w:rPr>
        <w:t>Note</w:t>
      </w:r>
    </w:p>
    <w:p w14:paraId="2960F807" w14:textId="77777777" w:rsidR="007A2290" w:rsidRDefault="00BD3167">
      <w:pPr>
        <w:pStyle w:val="DraftSectionNote"/>
        <w:tabs>
          <w:tab w:val="right" w:pos="1304"/>
        </w:tabs>
        <w:ind w:left="850"/>
      </w:pPr>
      <w:r>
        <w:t>The reference to A in this section is a reference to the same A</w:t>
      </w:r>
      <w:r w:rsidR="009D4A08">
        <w:t> </w:t>
      </w:r>
      <w:r>
        <w:t>referred to in section 54A.</w:t>
      </w:r>
    </w:p>
    <w:p w14:paraId="0817E86F" w14:textId="77777777" w:rsidR="00BD3167" w:rsidRPr="00BD3167" w:rsidRDefault="00BD3167" w:rsidP="009F6A01">
      <w:pPr>
        <w:pStyle w:val="SideNote"/>
        <w:framePr w:wrap="around"/>
      </w:pPr>
      <w:r w:rsidRPr="00BD3167">
        <w:t>S. 54</w:t>
      </w:r>
      <w:r>
        <w:t>C</w:t>
      </w:r>
      <w:r w:rsidRPr="00BD3167">
        <w:t xml:space="preserve"> inserted by No. 47/2016 s. 16.</w:t>
      </w:r>
    </w:p>
    <w:p w14:paraId="183C8D2B" w14:textId="77777777" w:rsidR="007A2290" w:rsidRDefault="00BD3167">
      <w:pPr>
        <w:pStyle w:val="DraftHeading1"/>
        <w:tabs>
          <w:tab w:val="right" w:pos="680"/>
        </w:tabs>
        <w:ind w:left="850" w:hanging="850"/>
      </w:pPr>
      <w:r>
        <w:tab/>
      </w:r>
      <w:bookmarkStart w:id="191" w:name="_Toc44081155"/>
      <w:r w:rsidR="000E19AF">
        <w:t>54C</w:t>
      </w:r>
      <w:r>
        <w:tab/>
        <w:t>Abolition of common law offence of wilful exposure</w:t>
      </w:r>
      <w:bookmarkEnd w:id="191"/>
    </w:p>
    <w:p w14:paraId="66006FDA" w14:textId="77777777" w:rsidR="007A2290" w:rsidRDefault="00BD3167">
      <w:pPr>
        <w:pStyle w:val="BodySectionSub"/>
      </w:pPr>
      <w:r>
        <w:t>The offence of wilful exposure at common law is abolished.</w:t>
      </w:r>
    </w:p>
    <w:p w14:paraId="39CFF81B" w14:textId="77777777" w:rsidR="005801A6" w:rsidRDefault="005801A6" w:rsidP="009F6A01">
      <w:pPr>
        <w:pStyle w:val="SideNote"/>
        <w:framePr w:wrap="around"/>
        <w:spacing w:before="240"/>
      </w:pPr>
      <w:r w:rsidRPr="001E79CC">
        <w:rPr>
          <w:lang w:val="en-US"/>
        </w:rPr>
        <w:t xml:space="preserve">Pt 1 Div. 1 Subdiv. </w:t>
      </w:r>
      <w:r>
        <w:t>(8G) (Heading and s. 62) inserted by No. 9509 s. 5.</w:t>
      </w:r>
    </w:p>
    <w:p w14:paraId="7A6DEB96" w14:textId="77777777" w:rsidR="005801A6" w:rsidRDefault="005801A6">
      <w:pPr>
        <w:pStyle w:val="Heading-DIVISION"/>
        <w:rPr>
          <w:i/>
        </w:rPr>
      </w:pPr>
      <w:bookmarkStart w:id="192" w:name="_Toc44081156"/>
      <w:r>
        <w:t>(8G)</w:t>
      </w:r>
      <w:r>
        <w:rPr>
          <w:i/>
        </w:rPr>
        <w:t xml:space="preserve"> Abrogation of </w:t>
      </w:r>
      <w:r w:rsidR="0018605B">
        <w:rPr>
          <w:i/>
        </w:rPr>
        <w:t>o</w:t>
      </w:r>
      <w:r>
        <w:rPr>
          <w:i/>
        </w:rPr>
        <w:t xml:space="preserve">bsolete </w:t>
      </w:r>
      <w:r w:rsidR="0018605B">
        <w:rPr>
          <w:i/>
        </w:rPr>
        <w:t>r</w:t>
      </w:r>
      <w:r>
        <w:rPr>
          <w:i/>
        </w:rPr>
        <w:t xml:space="preserve">ules of </w:t>
      </w:r>
      <w:r w:rsidR="0018605B">
        <w:rPr>
          <w:i/>
        </w:rPr>
        <w:t>l</w:t>
      </w:r>
      <w:r>
        <w:rPr>
          <w:i/>
        </w:rPr>
        <w:t>aw</w:t>
      </w:r>
      <w:bookmarkEnd w:id="192"/>
    </w:p>
    <w:p w14:paraId="65F3DA24" w14:textId="77777777" w:rsidR="00E045AB" w:rsidRPr="00E045AB" w:rsidRDefault="00E045AB" w:rsidP="00E045AB"/>
    <w:p w14:paraId="570492A2" w14:textId="77777777" w:rsidR="00FF6A9B" w:rsidRDefault="00FF6A9B" w:rsidP="00334E55"/>
    <w:p w14:paraId="657A3ED8" w14:textId="77777777" w:rsidR="00E31363" w:rsidRDefault="00E31363" w:rsidP="00334E55"/>
    <w:p w14:paraId="1DC9D730" w14:textId="77777777" w:rsidR="005801A6" w:rsidRDefault="005801A6" w:rsidP="009F6A01">
      <w:pPr>
        <w:pStyle w:val="SideNote"/>
        <w:framePr w:wrap="around"/>
      </w:pPr>
      <w:r>
        <w:t>S. 62 inserted by No. 9509 s. 5.</w:t>
      </w:r>
    </w:p>
    <w:p w14:paraId="6351036F" w14:textId="77777777" w:rsidR="005801A6" w:rsidRDefault="005801A6" w:rsidP="00635B03">
      <w:pPr>
        <w:pStyle w:val="DraftHeading1"/>
        <w:tabs>
          <w:tab w:val="right" w:pos="680"/>
        </w:tabs>
        <w:ind w:left="850" w:hanging="850"/>
      </w:pPr>
      <w:r>
        <w:tab/>
      </w:r>
      <w:bookmarkStart w:id="193" w:name="_Toc44081157"/>
      <w:r>
        <w:t>62</w:t>
      </w:r>
      <w:r w:rsidR="00635B03">
        <w:tab/>
      </w:r>
      <w:r>
        <w:t>Abrogation of obsolete rules of law</w:t>
      </w:r>
      <w:bookmarkEnd w:id="193"/>
    </w:p>
    <w:p w14:paraId="35FD9F9A" w14:textId="77777777" w:rsidR="005801A6" w:rsidRDefault="005801A6">
      <w:pPr>
        <w:pStyle w:val="DraftHeading2"/>
        <w:tabs>
          <w:tab w:val="right" w:pos="1247"/>
        </w:tabs>
        <w:ind w:left="1361" w:hanging="1361"/>
      </w:pPr>
      <w:r>
        <w:tab/>
        <w:t>(1)</w:t>
      </w:r>
      <w:r>
        <w:tab/>
        <w:t>The rule of law whereby a male person under the age of fourteen years is conclusively presumed to be impotent is hereby abrogated.</w:t>
      </w:r>
    </w:p>
    <w:p w14:paraId="5DE0AE76" w14:textId="77777777" w:rsidR="005801A6" w:rsidRDefault="005801A6" w:rsidP="009F6A01">
      <w:pPr>
        <w:pStyle w:val="SideNote"/>
        <w:framePr w:wrap="around"/>
      </w:pPr>
      <w:r>
        <w:t>S. 62(2) substituted by No. 10233 s. 10</w:t>
      </w:r>
      <w:r w:rsidR="00A71083">
        <w:t>, amended by No. 74/2014 s. 7(</w:t>
      </w:r>
      <w:r w:rsidR="00D970A5">
        <w:t>6</w:t>
      </w:r>
      <w:r w:rsidR="00A71083">
        <w:t>)</w:t>
      </w:r>
      <w:r>
        <w:t>.</w:t>
      </w:r>
    </w:p>
    <w:p w14:paraId="0F91C4B4" w14:textId="77777777" w:rsidR="005801A6" w:rsidRDefault="005801A6">
      <w:pPr>
        <w:pStyle w:val="DraftHeading2"/>
        <w:tabs>
          <w:tab w:val="right" w:pos="1247"/>
        </w:tabs>
        <w:ind w:left="1361" w:hanging="1361"/>
      </w:pPr>
      <w:r>
        <w:tab/>
        <w:t>(2)</w:t>
      </w:r>
      <w:r>
        <w:tab/>
        <w:t xml:space="preserve">The existence of a marriage does not constitute, or raise any presumption of, consent by a person to an act of sexual penetration with another person or to </w:t>
      </w:r>
      <w:r w:rsidR="00A71083">
        <w:rPr>
          <w:lang w:eastAsia="en-AU"/>
        </w:rPr>
        <w:t xml:space="preserve">touching that is sexual </w:t>
      </w:r>
      <w:r>
        <w:t>(with or without aggravating circumstances) by another person.</w:t>
      </w:r>
    </w:p>
    <w:p w14:paraId="6633ED14" w14:textId="77777777" w:rsidR="005801A6" w:rsidRDefault="005801A6" w:rsidP="009F6A01">
      <w:pPr>
        <w:pStyle w:val="SideNote"/>
        <w:framePr w:wrap="around"/>
      </w:pPr>
      <w:r>
        <w:t>S. 62(3) repealed by No. 8/1991 s. 6(c)</w:t>
      </w:r>
      <w:r w:rsidR="00A71083">
        <w:t>, new s. 62(3) inserted by No. 74/2014 s. 7(7)</w:t>
      </w:r>
      <w:r w:rsidR="001213EB">
        <w:t>, amended by No. 47/2016 s. 17</w:t>
      </w:r>
      <w:r>
        <w:t>.</w:t>
      </w:r>
    </w:p>
    <w:p w14:paraId="711B013D" w14:textId="77777777" w:rsidR="00E40E13" w:rsidRDefault="00A71083">
      <w:pPr>
        <w:pStyle w:val="DraftHeading2"/>
        <w:tabs>
          <w:tab w:val="right" w:pos="1247"/>
        </w:tabs>
        <w:ind w:left="1361" w:hanging="1361"/>
      </w:pPr>
      <w:r>
        <w:rPr>
          <w:lang w:eastAsia="en-AU"/>
        </w:rPr>
        <w:tab/>
      </w:r>
      <w:r w:rsidR="00BA5FA4">
        <w:rPr>
          <w:lang w:eastAsia="en-AU"/>
        </w:rPr>
        <w:t>(3)</w:t>
      </w:r>
      <w:r>
        <w:rPr>
          <w:lang w:eastAsia="en-AU"/>
        </w:rPr>
        <w:tab/>
        <w:t xml:space="preserve">A reference in this section to sexual penetration means sexual penetration as defined by </w:t>
      </w:r>
      <w:r w:rsidR="001213EB">
        <w:t>section</w:t>
      </w:r>
      <w:r w:rsidR="00C75651">
        <w:t> </w:t>
      </w:r>
      <w:r w:rsidR="001213EB">
        <w:t>35A</w:t>
      </w:r>
      <w:r>
        <w:rPr>
          <w:lang w:eastAsia="en-AU"/>
        </w:rPr>
        <w:t>.</w:t>
      </w:r>
    </w:p>
    <w:p w14:paraId="340B6D5C" w14:textId="77777777" w:rsidR="005801A6" w:rsidRDefault="005801A6" w:rsidP="00334E55"/>
    <w:p w14:paraId="356F20FD" w14:textId="77777777" w:rsidR="005801A6" w:rsidRDefault="005801A6" w:rsidP="00334E55"/>
    <w:p w14:paraId="03515717" w14:textId="77777777" w:rsidR="00344A7E" w:rsidRDefault="00344A7E" w:rsidP="00334E55"/>
    <w:p w14:paraId="6286C447" w14:textId="77777777" w:rsidR="005801A6" w:rsidRDefault="005801A6">
      <w:pPr>
        <w:pStyle w:val="Heading-DIVISION"/>
        <w:rPr>
          <w:i/>
        </w:rPr>
      </w:pPr>
      <w:bookmarkStart w:id="194" w:name="_Toc44081158"/>
      <w:r>
        <w:lastRenderedPageBreak/>
        <w:t xml:space="preserve">(9) </w:t>
      </w:r>
      <w:r>
        <w:rPr>
          <w:i/>
        </w:rPr>
        <w:t xml:space="preserve">Child </w:t>
      </w:r>
      <w:r w:rsidR="0018605B">
        <w:rPr>
          <w:i/>
        </w:rPr>
        <w:t>s</w:t>
      </w:r>
      <w:r>
        <w:rPr>
          <w:i/>
        </w:rPr>
        <w:t>tealing</w:t>
      </w:r>
      <w:bookmarkEnd w:id="194"/>
    </w:p>
    <w:p w14:paraId="6724B71A" w14:textId="77777777" w:rsidR="005801A6" w:rsidRDefault="005801A6" w:rsidP="009F6A01">
      <w:pPr>
        <w:pStyle w:val="SideNote"/>
        <w:framePr w:wrap="around"/>
      </w:pPr>
      <w:r>
        <w:t>No. 6103 s. 63.</w:t>
      </w:r>
    </w:p>
    <w:p w14:paraId="102D4963" w14:textId="701BC7CB" w:rsidR="00E31363" w:rsidRPr="00E31363" w:rsidRDefault="005801A6" w:rsidP="005902F2">
      <w:pPr>
        <w:pStyle w:val="DraftHeading1"/>
        <w:tabs>
          <w:tab w:val="right" w:pos="680"/>
        </w:tabs>
        <w:ind w:left="850" w:hanging="850"/>
      </w:pPr>
      <w:r>
        <w:tab/>
      </w:r>
      <w:bookmarkStart w:id="195" w:name="_Toc44081159"/>
      <w:r>
        <w:t>63</w:t>
      </w:r>
      <w:r w:rsidR="00635B03">
        <w:tab/>
      </w:r>
      <w:r>
        <w:t>Child stealing</w:t>
      </w:r>
      <w:bookmarkEnd w:id="195"/>
    </w:p>
    <w:p w14:paraId="34651F00" w14:textId="77777777" w:rsidR="005801A6" w:rsidRDefault="005801A6" w:rsidP="009F6A01">
      <w:pPr>
        <w:pStyle w:val="SideNote"/>
        <w:framePr w:wrap="around"/>
      </w:pPr>
      <w:r>
        <w:t>S. 63(1) amended by Nos 9576 s. 11(1), 49/1991 s. 119(1)</w:t>
      </w:r>
      <w:r>
        <w:br/>
        <w:t xml:space="preserve">(Sch. 2 item 30(a)), 48/1997 </w:t>
      </w:r>
      <w:r>
        <w:br/>
        <w:t>s. 60(1)(Sch. 1 item 39(a)).</w:t>
      </w:r>
    </w:p>
    <w:p w14:paraId="26631A25" w14:textId="77777777" w:rsidR="005801A6" w:rsidRDefault="005801A6">
      <w:pPr>
        <w:pStyle w:val="DraftHeading2"/>
        <w:tabs>
          <w:tab w:val="right" w:pos="1247"/>
        </w:tabs>
        <w:ind w:left="1361" w:hanging="1361"/>
      </w:pPr>
      <w:r>
        <w:tab/>
        <w:t>(1)</w:t>
      </w:r>
      <w:r>
        <w:tab/>
        <w:t>Whosoever unlawfully either by force or fraud leads or takes away or decoys or entices away or detains any child under the age of sixteen years, with intent to deprive any parent or guardian or any other person having the lawful care or charge of such child of the possession of such child or with intent to steal any article upon or about the person of such child; and whosoever with any such intent receives or harbors any such child knowing the same to have been by force or fraud led taken decoyed enticed away or detained, shall be guilty of an indictable offence, and shall be liable to level 6 imprisonment (5 years maximum).</w:t>
      </w:r>
    </w:p>
    <w:p w14:paraId="42EEBA6F" w14:textId="68E23955" w:rsidR="005801A6" w:rsidRDefault="005801A6" w:rsidP="009266BF">
      <w:pPr>
        <w:pStyle w:val="BodySectionSub"/>
      </w:pPr>
      <w:r>
        <w:t xml:space="preserve">No person who has claimed any right to the possession of such child, or is the mother or has claimed to be the father of an illegitimate child, shall be liable to be prosecuted under this or the next succeeding </w:t>
      </w:r>
      <w:r w:rsidR="000760FB">
        <w:t>subsection</w:t>
      </w:r>
      <w:r>
        <w:t xml:space="preserve"> on account of the getting possession of such child or taking such child out of the possession of any person having the lawful care or charge thereof.</w:t>
      </w:r>
    </w:p>
    <w:p w14:paraId="49BE5E3A" w14:textId="1CDD97FF" w:rsidR="00515C4F" w:rsidRDefault="00515C4F" w:rsidP="00515C4F"/>
    <w:p w14:paraId="7C1CDB23" w14:textId="6F06A967" w:rsidR="00515C4F" w:rsidRDefault="00515C4F" w:rsidP="00515C4F"/>
    <w:p w14:paraId="6D9DCD5A" w14:textId="56F8D39C" w:rsidR="00515C4F" w:rsidRDefault="00515C4F" w:rsidP="00515C4F"/>
    <w:p w14:paraId="22DAF166" w14:textId="7374414A" w:rsidR="00515C4F" w:rsidRDefault="00515C4F" w:rsidP="00515C4F"/>
    <w:p w14:paraId="4DF9BA74" w14:textId="46157E9D" w:rsidR="00515C4F" w:rsidRDefault="00515C4F" w:rsidP="00515C4F"/>
    <w:p w14:paraId="41A73782" w14:textId="77777777" w:rsidR="00515C4F" w:rsidRPr="00515C4F" w:rsidRDefault="00515C4F" w:rsidP="00515C4F"/>
    <w:p w14:paraId="5B73089E" w14:textId="77777777" w:rsidR="005801A6" w:rsidRDefault="005801A6" w:rsidP="009F6A01">
      <w:pPr>
        <w:pStyle w:val="SideNote"/>
        <w:framePr w:wrap="around"/>
      </w:pPr>
      <w:r>
        <w:lastRenderedPageBreak/>
        <w:t>S. 63(2) amended by Nos 9576 s. 11(1), 49/1991 s. 119(1)</w:t>
      </w:r>
      <w:r>
        <w:br/>
        <w:t xml:space="preserve">(Sch. 2 item 30(b)), 48/1997 </w:t>
      </w:r>
      <w:r>
        <w:br/>
        <w:t>s. 60(1)(Sch. 1 item 39(b)).</w:t>
      </w:r>
    </w:p>
    <w:p w14:paraId="671E7C7F" w14:textId="77777777" w:rsidR="005801A6" w:rsidRDefault="005801A6">
      <w:pPr>
        <w:pStyle w:val="DraftHeading2"/>
        <w:tabs>
          <w:tab w:val="right" w:pos="1247"/>
        </w:tabs>
        <w:ind w:left="1361" w:hanging="1361"/>
      </w:pPr>
      <w:r>
        <w:tab/>
        <w:t>(2)</w:t>
      </w:r>
      <w:r>
        <w:tab/>
        <w:t>Whosoever unlawfully takes decoys or entices away any child under the age of sixteen years out of the possession and against the will of the child's parent or guardian or of any other person having the lawful care or charge of the child shall be guilty of an indictable offence, and shall be liable to level 6 imprisonment (5 years maximum).</w:t>
      </w:r>
    </w:p>
    <w:p w14:paraId="73B783AE" w14:textId="77777777" w:rsidR="00E045AB" w:rsidRPr="00522276" w:rsidRDefault="00E045AB" w:rsidP="00334E55"/>
    <w:p w14:paraId="624392CF" w14:textId="77777777" w:rsidR="005801A6" w:rsidRDefault="005801A6" w:rsidP="009F6A01">
      <w:pPr>
        <w:pStyle w:val="SideNote"/>
        <w:framePr w:wrap="around"/>
      </w:pPr>
      <w:r w:rsidRPr="001E79CC">
        <w:rPr>
          <w:lang w:val="en-US"/>
        </w:rPr>
        <w:t xml:space="preserve">Pt 1 Div. 1 Subdiv. </w:t>
      </w:r>
      <w:r>
        <w:t>(9A) (Heading and s. 63A) inserted by No. 6731 s. 2(2).</w:t>
      </w:r>
    </w:p>
    <w:p w14:paraId="5563FEEB" w14:textId="77777777" w:rsidR="005801A6" w:rsidRDefault="005801A6">
      <w:pPr>
        <w:pStyle w:val="Heading-DIVISION"/>
        <w:rPr>
          <w:i/>
        </w:rPr>
      </w:pPr>
      <w:bookmarkStart w:id="196" w:name="_Toc44081160"/>
      <w:r>
        <w:t xml:space="preserve">(9A) </w:t>
      </w:r>
      <w:r>
        <w:rPr>
          <w:i/>
        </w:rPr>
        <w:t>Kidnapping</w:t>
      </w:r>
      <w:bookmarkEnd w:id="196"/>
    </w:p>
    <w:p w14:paraId="7837508A" w14:textId="77777777" w:rsidR="00E045AB" w:rsidRPr="00E045AB" w:rsidRDefault="00E045AB" w:rsidP="00E045AB"/>
    <w:p w14:paraId="7D19AFCC" w14:textId="77777777" w:rsidR="00344A7E" w:rsidRDefault="00344A7E" w:rsidP="00344A7E"/>
    <w:p w14:paraId="5D7A1414" w14:textId="77777777" w:rsidR="00344A7E" w:rsidRDefault="00344A7E" w:rsidP="00344A7E"/>
    <w:p w14:paraId="2F611D8E" w14:textId="77777777" w:rsidR="005801A6" w:rsidRDefault="005801A6" w:rsidP="009F6A01">
      <w:pPr>
        <w:pStyle w:val="SideNote"/>
        <w:framePr w:wrap="around"/>
      </w:pPr>
      <w:r>
        <w:t>S. 63A inserted by No. 6731 s. 2(2), amended by Nos 9576 s. 11(1), 49/1991 s. 119(1)</w:t>
      </w:r>
      <w:r>
        <w:br/>
        <w:t xml:space="preserve">(Sch. 2 item 30A), 48/1997 </w:t>
      </w:r>
      <w:r>
        <w:br/>
        <w:t>s. 60(1)(Sch. 1 item 40).</w:t>
      </w:r>
    </w:p>
    <w:p w14:paraId="3BB7A5B4" w14:textId="77777777" w:rsidR="005801A6" w:rsidRDefault="005801A6" w:rsidP="00635B03">
      <w:pPr>
        <w:pStyle w:val="DraftHeading1"/>
        <w:tabs>
          <w:tab w:val="right" w:pos="680"/>
        </w:tabs>
        <w:ind w:left="850" w:hanging="850"/>
      </w:pPr>
      <w:r>
        <w:tab/>
      </w:r>
      <w:bookmarkStart w:id="197" w:name="_Toc44081161"/>
      <w:r>
        <w:t>63A</w:t>
      </w:r>
      <w:r w:rsidR="00635B03">
        <w:tab/>
      </w:r>
      <w:r>
        <w:t>Kidnapping</w:t>
      </w:r>
      <w:bookmarkEnd w:id="197"/>
    </w:p>
    <w:p w14:paraId="0F5CD16C" w14:textId="77777777" w:rsidR="005801A6" w:rsidRDefault="005801A6" w:rsidP="00AB4F15">
      <w:pPr>
        <w:pStyle w:val="BodySectionSub"/>
      </w:pPr>
      <w:r>
        <w:t>Whosoever leads takes or entices away or detains any person with intent to demand from that person or any other person any payment by way of ransom for the return or release of that person or with intent to gain for himself or any other person any advantage (however arising) from the detention of that person shall, whether or not any demand or threat is in fact made, be guilty of an indictable offence and liable to level 2 imprisonment (25 years maximum).</w:t>
      </w:r>
    </w:p>
    <w:p w14:paraId="76DAC657" w14:textId="77777777" w:rsidR="00E82108" w:rsidRDefault="00E82108" w:rsidP="009F6A01">
      <w:pPr>
        <w:pStyle w:val="SideNote"/>
        <w:framePr w:wrap="around"/>
        <w:rPr>
          <w:b w:val="0"/>
        </w:rPr>
      </w:pPr>
      <w:r>
        <w:t>Note to s. 63A inserted by No. 65/2016 s. 20(18).</w:t>
      </w:r>
    </w:p>
    <w:p w14:paraId="41F7FAF4" w14:textId="77777777" w:rsidR="00E82108" w:rsidRPr="005C2503" w:rsidRDefault="00E82108" w:rsidP="005C2503">
      <w:pPr>
        <w:pStyle w:val="DraftSectionNote"/>
        <w:tabs>
          <w:tab w:val="right" w:pos="1304"/>
        </w:tabs>
        <w:ind w:left="850"/>
        <w:rPr>
          <w:b/>
        </w:rPr>
      </w:pPr>
      <w:r w:rsidRPr="005C2503">
        <w:rPr>
          <w:b/>
        </w:rPr>
        <w:t>Note</w:t>
      </w:r>
    </w:p>
    <w:p w14:paraId="61634C83" w14:textId="4CD98B72" w:rsidR="00746439" w:rsidRDefault="00E82108" w:rsidP="005C2503">
      <w:pPr>
        <w:pStyle w:val="DraftSectionNote"/>
        <w:tabs>
          <w:tab w:val="right" w:pos="1304"/>
        </w:tabs>
        <w:ind w:left="850"/>
      </w:pPr>
      <w:r w:rsidRPr="00B81FCD">
        <w:t xml:space="preserve">An offence against this section is a category 2 offence under the </w:t>
      </w:r>
      <w:r w:rsidRPr="005C2503">
        <w:rPr>
          <w:b/>
        </w:rPr>
        <w:t>Sentencing Act 1991</w:t>
      </w:r>
      <w:r w:rsidRPr="00B81FCD">
        <w:t>. See subsection (2H) of section 5 of that Act</w:t>
      </w:r>
      <w:r w:rsidR="0031312C">
        <w:t> </w:t>
      </w:r>
      <w:r w:rsidRPr="00B81FCD">
        <w:t>for the requirement to impose a custodial order for this offence</w:t>
      </w:r>
      <w:r w:rsidR="0031312C">
        <w:t> </w:t>
      </w:r>
      <w:r w:rsidRPr="00B81FCD">
        <w:t>unless the circumstances set out in paragraphs (a) to</w:t>
      </w:r>
      <w:r>
        <w:t xml:space="preserve"> (e) of</w:t>
      </w:r>
      <w:r w:rsidR="0031312C">
        <w:t> </w:t>
      </w:r>
      <w:r>
        <w:t>that subsection exist.</w:t>
      </w:r>
    </w:p>
    <w:p w14:paraId="50C76EB4" w14:textId="3EFA2BE2" w:rsidR="00515C4F" w:rsidRDefault="00515C4F" w:rsidP="00515C4F"/>
    <w:p w14:paraId="1E72561E" w14:textId="139B81B5" w:rsidR="00515C4F" w:rsidRDefault="00515C4F" w:rsidP="00515C4F"/>
    <w:p w14:paraId="4FCBC236" w14:textId="094E225B" w:rsidR="00515C4F" w:rsidRDefault="00515C4F" w:rsidP="00515C4F"/>
    <w:p w14:paraId="1588ACA4" w14:textId="77777777" w:rsidR="00515C4F" w:rsidRPr="00515C4F" w:rsidRDefault="00515C4F" w:rsidP="00515C4F"/>
    <w:p w14:paraId="397B30AE" w14:textId="77777777" w:rsidR="005801A6" w:rsidRDefault="005801A6">
      <w:pPr>
        <w:pStyle w:val="Heading-DIVISION"/>
      </w:pPr>
      <w:bookmarkStart w:id="198" w:name="_Toc44081162"/>
      <w:r>
        <w:lastRenderedPageBreak/>
        <w:t xml:space="preserve">(10) </w:t>
      </w:r>
      <w:r>
        <w:rPr>
          <w:i/>
        </w:rPr>
        <w:t>Bigamy</w:t>
      </w:r>
      <w:bookmarkEnd w:id="198"/>
    </w:p>
    <w:p w14:paraId="46075D0D" w14:textId="77777777" w:rsidR="005801A6" w:rsidRDefault="005801A6" w:rsidP="009F6A01">
      <w:pPr>
        <w:pStyle w:val="SideNote"/>
        <w:framePr w:wrap="around"/>
      </w:pPr>
      <w:r>
        <w:t>No. 6103 s. 64.</w:t>
      </w:r>
    </w:p>
    <w:p w14:paraId="23898D66" w14:textId="77777777" w:rsidR="005801A6" w:rsidRDefault="005801A6" w:rsidP="009F6A01">
      <w:pPr>
        <w:pStyle w:val="SideNote"/>
        <w:framePr w:wrap="around"/>
        <w:spacing w:before="60"/>
      </w:pPr>
      <w:r>
        <w:t>S. 64 amended by Nos 9576 s. 11(1), 49/1991 s. 119(1)</w:t>
      </w:r>
      <w:r>
        <w:br/>
        <w:t xml:space="preserve">(Sch. 2 item 32), 48/1997 </w:t>
      </w:r>
      <w:r>
        <w:br/>
        <w:t>s. 60(1)(Sch. 1 item 41).</w:t>
      </w:r>
    </w:p>
    <w:p w14:paraId="6F023514" w14:textId="77777777" w:rsidR="005801A6" w:rsidRDefault="005801A6" w:rsidP="00635B03">
      <w:pPr>
        <w:pStyle w:val="DraftHeading1"/>
        <w:tabs>
          <w:tab w:val="right" w:pos="680"/>
        </w:tabs>
        <w:ind w:left="850" w:hanging="850"/>
      </w:pPr>
      <w:r>
        <w:tab/>
      </w:r>
      <w:bookmarkStart w:id="199" w:name="_Toc44081163"/>
      <w:r>
        <w:t>64</w:t>
      </w:r>
      <w:r w:rsidR="00635B03">
        <w:tab/>
      </w:r>
      <w:r>
        <w:t>Bigamy</w:t>
      </w:r>
      <w:bookmarkEnd w:id="199"/>
    </w:p>
    <w:p w14:paraId="42BB34DB" w14:textId="77777777" w:rsidR="005801A6" w:rsidRDefault="005801A6" w:rsidP="00AB4F15">
      <w:pPr>
        <w:pStyle w:val="BodySectionSub"/>
      </w:pPr>
      <w:r>
        <w:t>Whosoever being married goes through the form or ceremony of marriage with any other person during the life of her or his husband or wife, shall be guilty of an indictable offence, and shall be liable to level 6 imprisonment (5 years maximum). Nothing in this section contained shall extend to any person going through the form or ceremony of marriage as aforesaid whose husband or wife has been continually absent from such person for the space of seven years then last past and has not been known by such person to be living within that time; or shall extend to any person who at the time of her or his going through such form or ceremony of marriage has been divorced from the bond of the marriage; or to any person whose marriage at such time has been declared void by the sentence of any court of competent jurisdiction.</w:t>
      </w:r>
    </w:p>
    <w:p w14:paraId="22E78150" w14:textId="77777777" w:rsidR="005801A6" w:rsidRDefault="005801A6">
      <w:pPr>
        <w:pStyle w:val="Heading-DIVISION"/>
        <w:rPr>
          <w:i/>
        </w:rPr>
      </w:pPr>
      <w:bookmarkStart w:id="200" w:name="_Toc44081164"/>
      <w:r>
        <w:t xml:space="preserve">(11) </w:t>
      </w:r>
      <w:r>
        <w:rPr>
          <w:i/>
        </w:rPr>
        <w:t xml:space="preserve">Attempts to </w:t>
      </w:r>
      <w:r w:rsidR="0018605B">
        <w:rPr>
          <w:i/>
        </w:rPr>
        <w:t>p</w:t>
      </w:r>
      <w:r>
        <w:rPr>
          <w:i/>
        </w:rPr>
        <w:t xml:space="preserve">rocure </w:t>
      </w:r>
      <w:r w:rsidR="0018605B">
        <w:rPr>
          <w:i/>
        </w:rPr>
        <w:t>a</w:t>
      </w:r>
      <w:r>
        <w:rPr>
          <w:i/>
        </w:rPr>
        <w:t>bortion</w:t>
      </w:r>
      <w:bookmarkEnd w:id="200"/>
    </w:p>
    <w:p w14:paraId="2658A60B" w14:textId="77777777" w:rsidR="005801A6" w:rsidRDefault="005801A6" w:rsidP="009F6A01">
      <w:pPr>
        <w:pStyle w:val="SideNote"/>
        <w:framePr w:wrap="around"/>
      </w:pPr>
      <w:r>
        <w:t>No. 6103 s. 65.</w:t>
      </w:r>
    </w:p>
    <w:p w14:paraId="31E6AE84" w14:textId="77777777" w:rsidR="005801A6" w:rsidRDefault="005801A6" w:rsidP="009F6A01">
      <w:pPr>
        <w:pStyle w:val="SideNote"/>
        <w:framePr w:wrap="around"/>
        <w:spacing w:before="60"/>
      </w:pPr>
      <w:r>
        <w:t>S. 65 amended by Nos 9576 s. 11(1), 49/1991 s. 119(1)</w:t>
      </w:r>
      <w:r>
        <w:br/>
        <w:t xml:space="preserve">(Sch. 2 item 33), 48/1997 </w:t>
      </w:r>
      <w:r>
        <w:br/>
        <w:t>s. 60(1)(Sch. 1 item 42)</w:t>
      </w:r>
      <w:r w:rsidR="007F58AD">
        <w:t xml:space="preserve">, substituted by No. </w:t>
      </w:r>
      <w:r w:rsidR="00F17BCB">
        <w:t>58/2008</w:t>
      </w:r>
      <w:r w:rsidR="007F58AD">
        <w:t xml:space="preserve"> s. 11</w:t>
      </w:r>
      <w:r>
        <w:t>.</w:t>
      </w:r>
    </w:p>
    <w:p w14:paraId="79C1D278" w14:textId="77777777" w:rsidR="00CC2167" w:rsidRDefault="007F58AD" w:rsidP="007F58AD">
      <w:pPr>
        <w:pStyle w:val="DraftHeading1"/>
        <w:tabs>
          <w:tab w:val="right" w:pos="680"/>
        </w:tabs>
        <w:ind w:left="850" w:hanging="850"/>
      </w:pPr>
      <w:r>
        <w:tab/>
      </w:r>
      <w:bookmarkStart w:id="201" w:name="_Toc44081165"/>
      <w:r w:rsidRPr="007F58AD">
        <w:t>65</w:t>
      </w:r>
      <w:r>
        <w:tab/>
        <w:t>Abortion performed by unqualified person</w:t>
      </w:r>
      <w:bookmarkEnd w:id="201"/>
    </w:p>
    <w:p w14:paraId="1BB4419A" w14:textId="77777777" w:rsidR="007F58AD" w:rsidRDefault="007F58AD" w:rsidP="007F58AD">
      <w:pPr>
        <w:pStyle w:val="DraftHeading2"/>
        <w:tabs>
          <w:tab w:val="right" w:pos="1247"/>
        </w:tabs>
        <w:ind w:left="1361" w:hanging="1361"/>
      </w:pPr>
      <w:r>
        <w:tab/>
      </w:r>
      <w:r w:rsidRPr="007F58AD">
        <w:t>(1)</w:t>
      </w:r>
      <w:r>
        <w:tab/>
        <w:t>A person who is not a qualified person must not perform an abortion on another person.</w:t>
      </w:r>
    </w:p>
    <w:p w14:paraId="6D457C19" w14:textId="77777777" w:rsidR="007F58AD" w:rsidRDefault="007F58AD" w:rsidP="007F58AD">
      <w:pPr>
        <w:pStyle w:val="DraftPenalty2"/>
        <w:numPr>
          <w:ilvl w:val="0"/>
          <w:numId w:val="86"/>
        </w:numPr>
      </w:pPr>
      <w:r>
        <w:t>Level 5 imprisonment (10 years maximum).</w:t>
      </w:r>
    </w:p>
    <w:p w14:paraId="1DB6AC0B" w14:textId="77777777" w:rsidR="007F58AD" w:rsidRDefault="007F58AD" w:rsidP="007F58AD">
      <w:pPr>
        <w:pStyle w:val="DraftHeading2"/>
        <w:tabs>
          <w:tab w:val="right" w:pos="1247"/>
        </w:tabs>
        <w:ind w:left="1361" w:hanging="1361"/>
      </w:pPr>
      <w:r>
        <w:tab/>
      </w:r>
      <w:r w:rsidRPr="007F58AD">
        <w:t>(2)</w:t>
      </w:r>
      <w:r>
        <w:tab/>
        <w:t>A woman who consents to, or assists in, the performance of an abortion on herself is not guilty of an offence against this section.</w:t>
      </w:r>
    </w:p>
    <w:p w14:paraId="03F2D746" w14:textId="77777777" w:rsidR="007F58AD" w:rsidRDefault="007F58AD" w:rsidP="007F58AD">
      <w:pPr>
        <w:pStyle w:val="DraftHeading2"/>
        <w:tabs>
          <w:tab w:val="right" w:pos="1247"/>
        </w:tabs>
        <w:ind w:left="1361" w:hanging="1361"/>
      </w:pPr>
      <w:r>
        <w:tab/>
      </w:r>
      <w:r w:rsidRPr="007F58AD">
        <w:t>(3)</w:t>
      </w:r>
      <w:r>
        <w:tab/>
        <w:t>For the purposes of this section—</w:t>
      </w:r>
    </w:p>
    <w:p w14:paraId="16395187" w14:textId="0C0EEBA8" w:rsidR="007F58AD" w:rsidRDefault="007F58AD" w:rsidP="007F58AD">
      <w:pPr>
        <w:pStyle w:val="DraftHeading3"/>
        <w:tabs>
          <w:tab w:val="right" w:pos="1757"/>
        </w:tabs>
        <w:ind w:left="1871" w:hanging="1871"/>
      </w:pPr>
      <w:r>
        <w:tab/>
      </w:r>
      <w:r w:rsidRPr="007F58AD">
        <w:t>(a)</w:t>
      </w:r>
      <w:r>
        <w:tab/>
        <w:t>a registered medical practitioner is a qualified person; and</w:t>
      </w:r>
    </w:p>
    <w:p w14:paraId="33733E29" w14:textId="77777777" w:rsidR="00515C4F" w:rsidRPr="00515C4F" w:rsidRDefault="00515C4F" w:rsidP="00515C4F"/>
    <w:p w14:paraId="5CFB41CC" w14:textId="3855FF44" w:rsidR="00515C4F" w:rsidRPr="00515C4F" w:rsidRDefault="007F58AD" w:rsidP="00515C4F">
      <w:pPr>
        <w:pStyle w:val="DraftHeading3"/>
        <w:tabs>
          <w:tab w:val="right" w:pos="1757"/>
        </w:tabs>
        <w:ind w:left="1871" w:hanging="1871"/>
      </w:pPr>
      <w:r>
        <w:lastRenderedPageBreak/>
        <w:tab/>
      </w:r>
      <w:r w:rsidRPr="007F58AD">
        <w:t>(b)</w:t>
      </w:r>
      <w:r>
        <w:tab/>
        <w:t xml:space="preserve">a registered pharmacist or registered nurse is a qualified person only for the purpose of performing an abortion by administering or supplying a </w:t>
      </w:r>
      <w:r w:rsidRPr="002808C5">
        <w:t>drug</w:t>
      </w:r>
      <w:r>
        <w:t xml:space="preserve"> or drugs in accordance with the </w:t>
      </w:r>
      <w:r>
        <w:rPr>
          <w:b/>
        </w:rPr>
        <w:t>Abortion Law Reform Act 2008</w:t>
      </w:r>
      <w:r>
        <w:t>.</w:t>
      </w:r>
    </w:p>
    <w:p w14:paraId="5A6915A2" w14:textId="77777777" w:rsidR="007F58AD" w:rsidRDefault="007F58AD" w:rsidP="007F58AD">
      <w:pPr>
        <w:pStyle w:val="DraftHeading2"/>
        <w:tabs>
          <w:tab w:val="right" w:pos="1247"/>
        </w:tabs>
        <w:ind w:left="1361" w:hanging="1361"/>
      </w:pPr>
      <w:r>
        <w:tab/>
      </w:r>
      <w:r w:rsidRPr="007F58AD">
        <w:t>(4)</w:t>
      </w:r>
      <w:r>
        <w:tab/>
        <w:t>In this section—</w:t>
      </w:r>
    </w:p>
    <w:p w14:paraId="0C6FD9F9" w14:textId="77777777" w:rsidR="007F58AD" w:rsidRDefault="007F58AD" w:rsidP="007F58AD">
      <w:pPr>
        <w:pStyle w:val="DraftDefinition2"/>
      </w:pPr>
      <w:r w:rsidRPr="007F58AD">
        <w:rPr>
          <w:b/>
          <w:i/>
        </w:rPr>
        <w:t>abortion</w:t>
      </w:r>
      <w:r>
        <w:t xml:space="preserve"> has the same meaning as in the </w:t>
      </w:r>
      <w:r w:rsidRPr="007F58AD">
        <w:rPr>
          <w:b/>
        </w:rPr>
        <w:t>Abortion Law Reform Act 2008</w:t>
      </w:r>
      <w:r>
        <w:t>;</w:t>
      </w:r>
    </w:p>
    <w:p w14:paraId="3A09CB12" w14:textId="77777777" w:rsidR="00AD2E1B" w:rsidRDefault="007F58AD" w:rsidP="007F58AD">
      <w:pPr>
        <w:pStyle w:val="DraftDefinition2"/>
      </w:pPr>
      <w:r w:rsidRPr="00676986">
        <w:rPr>
          <w:b/>
          <w:i/>
        </w:rPr>
        <w:t>perform an abortion</w:t>
      </w:r>
      <w:r>
        <w:t xml:space="preserve"> includes supply or procure the supply of any drug or other substance knowing that it is intended to be used to cause an abortion;</w:t>
      </w:r>
    </w:p>
    <w:p w14:paraId="24C0526C" w14:textId="77777777" w:rsidR="00BE47CC" w:rsidRPr="00BE47CC" w:rsidRDefault="00BE47CC" w:rsidP="009F6A01">
      <w:pPr>
        <w:pStyle w:val="SideNote"/>
        <w:framePr w:wrap="around"/>
      </w:pPr>
      <w:r>
        <w:t xml:space="preserve">S. 65(4) def. of </w:t>
      </w:r>
      <w:r>
        <w:rPr>
          <w:i/>
        </w:rPr>
        <w:t>registered m</w:t>
      </w:r>
      <w:r w:rsidRPr="002E042A">
        <w:rPr>
          <w:i/>
        </w:rPr>
        <w:t>edical practitioner</w:t>
      </w:r>
      <w:r>
        <w:rPr>
          <w:i/>
        </w:rPr>
        <w:t xml:space="preserve"> </w:t>
      </w:r>
      <w:r>
        <w:t>substituted by No. 13/2010 s. 51(Sch. item 17.2).</w:t>
      </w:r>
    </w:p>
    <w:p w14:paraId="0126CDC2" w14:textId="77777777" w:rsidR="00BE47CC" w:rsidRDefault="00BE47CC" w:rsidP="00BE47CC">
      <w:pPr>
        <w:pStyle w:val="DraftDefinition2"/>
      </w:pPr>
      <w:r>
        <w:rPr>
          <w:b/>
          <w:i/>
        </w:rPr>
        <w:t>registered m</w:t>
      </w:r>
      <w:r w:rsidRPr="002E042A">
        <w:rPr>
          <w:b/>
          <w:i/>
        </w:rPr>
        <w:t>edical practitioner</w:t>
      </w:r>
      <w:r>
        <w:rPr>
          <w:b/>
          <w:i/>
        </w:rPr>
        <w:t xml:space="preserve"> </w:t>
      </w:r>
      <w:r>
        <w:t>means a person registered under</w:t>
      </w:r>
      <w:r>
        <w:rPr>
          <w:b/>
        </w:rPr>
        <w:t xml:space="preserve"> </w:t>
      </w:r>
      <w:r>
        <w:t>the Health Practitioner Regulation National Law to practise in the medical profession (other than as a student);</w:t>
      </w:r>
    </w:p>
    <w:p w14:paraId="48B03AC2" w14:textId="76E1D514" w:rsidR="00204F4D" w:rsidRDefault="00204F4D" w:rsidP="00BE47CC"/>
    <w:p w14:paraId="50B84B56" w14:textId="77777777" w:rsidR="005902F2" w:rsidRDefault="005902F2" w:rsidP="00BE47CC"/>
    <w:p w14:paraId="2BCAEF8F" w14:textId="77777777" w:rsidR="00BE47CC" w:rsidRPr="00BE47CC" w:rsidRDefault="00BE47CC" w:rsidP="009F6A01">
      <w:pPr>
        <w:pStyle w:val="SideNote"/>
        <w:framePr w:wrap="around"/>
      </w:pPr>
      <w:r>
        <w:t xml:space="preserve">S. 65(4) def. of </w:t>
      </w:r>
      <w:r w:rsidRPr="00BE47CC">
        <w:rPr>
          <w:i/>
        </w:rPr>
        <w:t>registered nurse</w:t>
      </w:r>
      <w:r>
        <w:t xml:space="preserve"> substituted by No. 13/2010 s. 51(Sch. item 17.2).</w:t>
      </w:r>
    </w:p>
    <w:p w14:paraId="2355000A" w14:textId="77777777" w:rsidR="00BE47CC" w:rsidRDefault="00BE47CC" w:rsidP="00BE47CC">
      <w:pPr>
        <w:pStyle w:val="DraftDefinition2"/>
      </w:pPr>
      <w:r>
        <w:rPr>
          <w:b/>
          <w:i/>
        </w:rPr>
        <w:t>registered nurse</w:t>
      </w:r>
      <w:r>
        <w:t xml:space="preserve"> means a person registered under the Health Practitioner Regulation National Law to practise in the nursing and midwifery profession as a nurse or as a midwife (other than as a student);</w:t>
      </w:r>
    </w:p>
    <w:p w14:paraId="0EEF573A" w14:textId="77777777" w:rsidR="00BE47CC" w:rsidRPr="00BE47CC" w:rsidRDefault="00BE47CC" w:rsidP="009F6A01">
      <w:pPr>
        <w:pStyle w:val="SideNote"/>
        <w:framePr w:wrap="around"/>
      </w:pPr>
      <w:r>
        <w:t xml:space="preserve">S. 65(4) def. of </w:t>
      </w:r>
      <w:r w:rsidRPr="00BE47CC">
        <w:rPr>
          <w:i/>
        </w:rPr>
        <w:t>registered pharmacist</w:t>
      </w:r>
      <w:r>
        <w:rPr>
          <w:b w:val="0"/>
          <w:i/>
        </w:rPr>
        <w:t xml:space="preserve"> </w:t>
      </w:r>
      <w:r>
        <w:t>substituted by No. 13/2010 s. 51(Sch. item 17.2).</w:t>
      </w:r>
    </w:p>
    <w:p w14:paraId="0EF20C83" w14:textId="2EFFFACA" w:rsidR="00BE47CC" w:rsidRDefault="00BE47CC" w:rsidP="00BE47CC">
      <w:pPr>
        <w:pStyle w:val="DraftDefinition2"/>
      </w:pPr>
      <w:r>
        <w:rPr>
          <w:b/>
          <w:i/>
        </w:rPr>
        <w:t xml:space="preserve">registered pharmacist </w:t>
      </w:r>
      <w:r>
        <w:t>means a person registered under</w:t>
      </w:r>
      <w:r>
        <w:rPr>
          <w:b/>
        </w:rPr>
        <w:t xml:space="preserve"> </w:t>
      </w:r>
      <w:r>
        <w:t>the Health Practitioner Regulation National Law to practise in the pharmacy profession (other than as a student);</w:t>
      </w:r>
    </w:p>
    <w:p w14:paraId="720D3D2B" w14:textId="77777777" w:rsidR="0048609C" w:rsidRPr="005902F2" w:rsidRDefault="0048609C" w:rsidP="005902F2"/>
    <w:p w14:paraId="268A1CE2" w14:textId="77777777" w:rsidR="007F58AD" w:rsidRPr="00B2076E" w:rsidRDefault="007F58AD" w:rsidP="007F58AD">
      <w:pPr>
        <w:pStyle w:val="DraftDefinition2"/>
      </w:pPr>
      <w:r w:rsidRPr="00B2076E">
        <w:rPr>
          <w:b/>
          <w:i/>
        </w:rPr>
        <w:t>woman</w:t>
      </w:r>
      <w:r>
        <w:t xml:space="preserve"> means a female person of any age.</w:t>
      </w:r>
    </w:p>
    <w:p w14:paraId="1B82CC91" w14:textId="77777777" w:rsidR="005801A6" w:rsidRDefault="005801A6" w:rsidP="009F6A01">
      <w:pPr>
        <w:pStyle w:val="SideNote"/>
        <w:framePr w:wrap="around"/>
      </w:pPr>
      <w:r>
        <w:lastRenderedPageBreak/>
        <w:t>No. 6103 s. 66.</w:t>
      </w:r>
    </w:p>
    <w:p w14:paraId="03EE8E94" w14:textId="77777777" w:rsidR="005801A6" w:rsidRDefault="005801A6" w:rsidP="009F6A01">
      <w:pPr>
        <w:pStyle w:val="SideNote"/>
        <w:framePr w:wrap="around"/>
        <w:spacing w:before="60"/>
      </w:pPr>
      <w:r>
        <w:t>S. 66 amended by Nos 9576 s. 11(1), 49/1991 s. 119(1)</w:t>
      </w:r>
      <w:r>
        <w:br/>
        <w:t xml:space="preserve">(Sch. 2 item 34), 48/1997 </w:t>
      </w:r>
      <w:r>
        <w:br/>
        <w:t>s. 60(1)(Sch. 1 item 43)</w:t>
      </w:r>
      <w:r w:rsidR="009A0ECE">
        <w:t xml:space="preserve">, substituted by No. </w:t>
      </w:r>
      <w:r w:rsidR="00F17BCB">
        <w:t>58/2008</w:t>
      </w:r>
      <w:r w:rsidR="009A0ECE">
        <w:t xml:space="preserve"> s. 11</w:t>
      </w:r>
      <w:r>
        <w:t>.</w:t>
      </w:r>
    </w:p>
    <w:p w14:paraId="71E06435" w14:textId="77777777" w:rsidR="00A61592" w:rsidRDefault="009A0ECE" w:rsidP="009A0ECE">
      <w:pPr>
        <w:pStyle w:val="DraftHeading1"/>
        <w:tabs>
          <w:tab w:val="right" w:pos="680"/>
        </w:tabs>
        <w:ind w:left="850" w:hanging="850"/>
      </w:pPr>
      <w:r>
        <w:tab/>
      </w:r>
      <w:bookmarkStart w:id="202" w:name="_Toc44081166"/>
      <w:r w:rsidRPr="009A0ECE">
        <w:t>66</w:t>
      </w:r>
      <w:r>
        <w:tab/>
        <w:t>Abortion—Abolition of common law offences</w:t>
      </w:r>
      <w:bookmarkEnd w:id="202"/>
    </w:p>
    <w:p w14:paraId="4871380B" w14:textId="77777777" w:rsidR="009A0ECE" w:rsidRDefault="009A0ECE" w:rsidP="009A0ECE">
      <w:pPr>
        <w:pStyle w:val="BodySectionSub"/>
      </w:pPr>
      <w:r>
        <w:t>Any rule of common law that creates an offence in relation to procuring a woman's miscarriage is abolished.</w:t>
      </w:r>
    </w:p>
    <w:p w14:paraId="3A7FE253" w14:textId="77777777" w:rsidR="009266BF" w:rsidRDefault="009266BF" w:rsidP="00334E55"/>
    <w:p w14:paraId="571A6C4F" w14:textId="6466BDC0" w:rsidR="009119CB" w:rsidRDefault="009119CB" w:rsidP="00334E55"/>
    <w:p w14:paraId="548A6BE1" w14:textId="27869490" w:rsidR="005902F2" w:rsidRDefault="005902F2" w:rsidP="00334E55"/>
    <w:p w14:paraId="70FE3179" w14:textId="5C52A0F5" w:rsidR="005902F2" w:rsidRDefault="005902F2" w:rsidP="00334E55"/>
    <w:p w14:paraId="68F5C572" w14:textId="5C6DFE5F" w:rsidR="005902F2" w:rsidRDefault="005902F2" w:rsidP="00334E55"/>
    <w:p w14:paraId="09988507" w14:textId="5E573AA7" w:rsidR="005801A6" w:rsidRPr="009119CB" w:rsidRDefault="005801A6">
      <w:pPr>
        <w:pStyle w:val="Heading-DIVISION"/>
        <w:rPr>
          <w:i/>
        </w:rPr>
      </w:pPr>
      <w:bookmarkStart w:id="203" w:name="_Toc44081167"/>
      <w:r w:rsidRPr="009119CB">
        <w:t xml:space="preserve">(12) </w:t>
      </w:r>
      <w:r w:rsidRPr="009119CB">
        <w:rPr>
          <w:i/>
        </w:rPr>
        <w:t xml:space="preserve">Concealing the </w:t>
      </w:r>
      <w:r w:rsidR="0018605B" w:rsidRPr="009119CB">
        <w:rPr>
          <w:i/>
        </w:rPr>
        <w:t>b</w:t>
      </w:r>
      <w:r w:rsidRPr="009119CB">
        <w:rPr>
          <w:i/>
        </w:rPr>
        <w:t xml:space="preserve">irth of a </w:t>
      </w:r>
      <w:r w:rsidR="0018605B" w:rsidRPr="009119CB">
        <w:rPr>
          <w:i/>
        </w:rPr>
        <w:t>c</w:t>
      </w:r>
      <w:r w:rsidRPr="009119CB">
        <w:rPr>
          <w:i/>
        </w:rPr>
        <w:t>hild</w:t>
      </w:r>
      <w:r w:rsidRPr="009119CB">
        <w:rPr>
          <w:rStyle w:val="EndnoteReference"/>
          <w:i/>
        </w:rPr>
        <w:endnoteReference w:id="4"/>
      </w:r>
      <w:bookmarkEnd w:id="203"/>
    </w:p>
    <w:p w14:paraId="3B3411C5" w14:textId="77777777" w:rsidR="005801A6" w:rsidRDefault="005801A6" w:rsidP="009F6A01">
      <w:pPr>
        <w:pStyle w:val="SideNote"/>
        <w:framePr w:wrap="around"/>
      </w:pPr>
      <w:r>
        <w:t>No. 6103 s. 67.</w:t>
      </w:r>
    </w:p>
    <w:p w14:paraId="579A7D32" w14:textId="77777777" w:rsidR="005801A6" w:rsidRDefault="005801A6" w:rsidP="009F6A01">
      <w:pPr>
        <w:pStyle w:val="SideNote"/>
        <w:framePr w:wrap="around"/>
        <w:spacing w:before="60"/>
      </w:pPr>
      <w:r>
        <w:t>S. 67 amended by Nos 9576 s. 11(1), 49/1991 s. 119(1)</w:t>
      </w:r>
      <w:r>
        <w:br/>
        <w:t xml:space="preserve">(Sch. 2 item 35), 48/1997 </w:t>
      </w:r>
      <w:r>
        <w:br/>
        <w:t>s. 60(1)(Sch. 1 item 44(a)(b)).</w:t>
      </w:r>
    </w:p>
    <w:p w14:paraId="5CC1BDB4" w14:textId="77777777" w:rsidR="005801A6" w:rsidRDefault="005801A6" w:rsidP="00635B03">
      <w:pPr>
        <w:pStyle w:val="DraftHeading1"/>
        <w:tabs>
          <w:tab w:val="right" w:pos="680"/>
        </w:tabs>
        <w:ind w:left="850" w:hanging="850"/>
      </w:pPr>
      <w:r>
        <w:tab/>
      </w:r>
      <w:bookmarkStart w:id="204" w:name="_Toc44081168"/>
      <w:r>
        <w:t>67</w:t>
      </w:r>
      <w:r w:rsidR="00635B03">
        <w:tab/>
      </w:r>
      <w:r>
        <w:t>Concealing birth of a child</w:t>
      </w:r>
      <w:bookmarkEnd w:id="204"/>
    </w:p>
    <w:p w14:paraId="0F979ABB" w14:textId="77777777" w:rsidR="005801A6" w:rsidRDefault="005801A6" w:rsidP="00AB4F15">
      <w:pPr>
        <w:pStyle w:val="BodySectionSub"/>
      </w:pPr>
      <w:r>
        <w:t>If any woman has been delivered of a child, every person who by any secret disposition of the dead body of the said child whether such child died before at or after its birth endeavours to conceal the birth thereof, shall be guilty of a summary offence, and shall be liable to level 9 imprisonment (6 months maximum).</w:t>
      </w:r>
    </w:p>
    <w:p w14:paraId="4617A078" w14:textId="77777777" w:rsidR="005801A6" w:rsidRDefault="000E19AF" w:rsidP="009F6A01">
      <w:pPr>
        <w:pStyle w:val="SideNote"/>
        <w:framePr w:wrap="around"/>
      </w:pPr>
      <w:r>
        <w:rPr>
          <w:lang w:val="en-US"/>
        </w:rPr>
        <w:lastRenderedPageBreak/>
        <w:t xml:space="preserve">Pt 1 Div. 1 Subdiv. </w:t>
      </w:r>
      <w:r>
        <w:t xml:space="preserve">(13) (Heading and ss 68, 69) amended by No. 7577 s. 3, repealed by No. 9509 s. 6, new Pt 1 Div. 1 Subdiv. (13) (Heading and ss 67A–70) inserted by No. 90/1995 s. 88, amended by Nos 22/1996 s. 8, 48/1997 s. 60(1)(Sch. 1 items 45–47), 108/1997 s. 151, 67/2000 s. 6, 69/2001 s. 20, 52/2003 s. 52(Sch. 1 item 2), 20/2004 </w:t>
      </w:r>
      <w:r w:rsidR="001213EB">
        <w:br/>
      </w:r>
      <w:r w:rsidR="007E43CE" w:rsidRPr="007E43CE">
        <w:t xml:space="preserve">ss 4–6, 6/2005 ss 12–13(3), 68/2009 s. 97(Sch. item 40.5), 77/2013 </w:t>
      </w:r>
      <w:r w:rsidR="001213EB">
        <w:br/>
      </w:r>
      <w:r w:rsidR="007E43CE" w:rsidRPr="007E43CE">
        <w:t>ss 15, 16, 37/2014 s. 10(Sch. items 36.5, 36.6), 74/2014 s. 8, 42/2015 ss 3–7, 54/2016 s. 27, repealed by No. 47/2016 s. 18</w:t>
      </w:r>
      <w:r>
        <w:t>.</w:t>
      </w:r>
    </w:p>
    <w:p w14:paraId="1373FFB3" w14:textId="77777777" w:rsidR="001213EB" w:rsidRDefault="007E43CE" w:rsidP="001213EB">
      <w:pPr>
        <w:pStyle w:val="Stars"/>
        <w:rPr>
          <w:lang w:eastAsia="en-AU"/>
        </w:rPr>
      </w:pPr>
      <w:r w:rsidRPr="007E43CE">
        <w:rPr>
          <w:lang w:eastAsia="en-AU"/>
        </w:rPr>
        <w:tab/>
        <w:t>*</w:t>
      </w:r>
      <w:r w:rsidRPr="007E43CE">
        <w:rPr>
          <w:lang w:eastAsia="en-AU"/>
        </w:rPr>
        <w:tab/>
        <w:t>*</w:t>
      </w:r>
      <w:r w:rsidRPr="007E43CE">
        <w:rPr>
          <w:lang w:eastAsia="en-AU"/>
        </w:rPr>
        <w:tab/>
        <w:t>*</w:t>
      </w:r>
      <w:r w:rsidRPr="007E43CE">
        <w:rPr>
          <w:lang w:eastAsia="en-AU"/>
        </w:rPr>
        <w:tab/>
        <w:t>*</w:t>
      </w:r>
      <w:r w:rsidRPr="007E43CE">
        <w:rPr>
          <w:lang w:eastAsia="en-AU"/>
        </w:rPr>
        <w:tab/>
        <w:t>*</w:t>
      </w:r>
    </w:p>
    <w:p w14:paraId="64254347" w14:textId="77777777" w:rsidR="007A2290" w:rsidRDefault="007A2290">
      <w:pPr>
        <w:rPr>
          <w:lang w:eastAsia="en-AU"/>
        </w:rPr>
      </w:pPr>
    </w:p>
    <w:p w14:paraId="0492DF0D" w14:textId="77777777" w:rsidR="007A2290" w:rsidRDefault="007A2290">
      <w:pPr>
        <w:rPr>
          <w:lang w:eastAsia="en-AU"/>
        </w:rPr>
      </w:pPr>
    </w:p>
    <w:p w14:paraId="1183AA8D" w14:textId="77777777" w:rsidR="007A2290" w:rsidRDefault="007A2290">
      <w:pPr>
        <w:rPr>
          <w:lang w:eastAsia="en-AU"/>
        </w:rPr>
      </w:pPr>
    </w:p>
    <w:p w14:paraId="033298E0" w14:textId="77777777" w:rsidR="007A2290" w:rsidRDefault="007A2290">
      <w:pPr>
        <w:rPr>
          <w:lang w:eastAsia="en-AU"/>
        </w:rPr>
      </w:pPr>
    </w:p>
    <w:p w14:paraId="471F7EF3" w14:textId="77777777" w:rsidR="007A2290" w:rsidRDefault="007A2290">
      <w:pPr>
        <w:rPr>
          <w:lang w:eastAsia="en-AU"/>
        </w:rPr>
      </w:pPr>
    </w:p>
    <w:p w14:paraId="1E560540" w14:textId="77777777" w:rsidR="007A2290" w:rsidRDefault="007A2290">
      <w:pPr>
        <w:rPr>
          <w:lang w:eastAsia="en-AU"/>
        </w:rPr>
      </w:pPr>
    </w:p>
    <w:p w14:paraId="651431FA" w14:textId="77777777" w:rsidR="007A2290" w:rsidRDefault="007A2290">
      <w:pPr>
        <w:rPr>
          <w:lang w:eastAsia="en-AU"/>
        </w:rPr>
      </w:pPr>
    </w:p>
    <w:p w14:paraId="52CE39D5" w14:textId="77777777" w:rsidR="007A2290" w:rsidRDefault="007A2290">
      <w:pPr>
        <w:rPr>
          <w:lang w:eastAsia="en-AU"/>
        </w:rPr>
      </w:pPr>
    </w:p>
    <w:p w14:paraId="4C8D7D70" w14:textId="77777777" w:rsidR="007A2290" w:rsidRDefault="007A2290">
      <w:pPr>
        <w:rPr>
          <w:lang w:eastAsia="en-AU"/>
        </w:rPr>
      </w:pPr>
    </w:p>
    <w:p w14:paraId="6B122274" w14:textId="77777777" w:rsidR="007A2290" w:rsidRDefault="007A2290">
      <w:pPr>
        <w:rPr>
          <w:lang w:eastAsia="en-AU"/>
        </w:rPr>
      </w:pPr>
    </w:p>
    <w:p w14:paraId="31C0A424" w14:textId="77777777" w:rsidR="007A2290" w:rsidRDefault="007A2290">
      <w:pPr>
        <w:rPr>
          <w:lang w:eastAsia="en-AU"/>
        </w:rPr>
      </w:pPr>
    </w:p>
    <w:p w14:paraId="4665D76A" w14:textId="77777777" w:rsidR="00F155A4" w:rsidRDefault="00F155A4">
      <w:pPr>
        <w:rPr>
          <w:lang w:eastAsia="en-AU"/>
        </w:rPr>
      </w:pPr>
    </w:p>
    <w:p w14:paraId="4C05CB48" w14:textId="77777777" w:rsidR="00C75651" w:rsidRDefault="00C75651">
      <w:pPr>
        <w:rPr>
          <w:lang w:eastAsia="en-AU"/>
        </w:rPr>
      </w:pPr>
    </w:p>
    <w:p w14:paraId="155477D4" w14:textId="77777777" w:rsidR="00C75651" w:rsidRDefault="00C75651">
      <w:pPr>
        <w:rPr>
          <w:lang w:eastAsia="en-AU"/>
        </w:rPr>
      </w:pPr>
    </w:p>
    <w:p w14:paraId="6485BE5B" w14:textId="77777777" w:rsidR="00F155A4" w:rsidRDefault="00F155A4">
      <w:pPr>
        <w:rPr>
          <w:lang w:eastAsia="en-AU"/>
        </w:rPr>
      </w:pPr>
    </w:p>
    <w:p w14:paraId="79E487B1" w14:textId="77777777" w:rsidR="00F155A4" w:rsidRDefault="00F155A4">
      <w:pPr>
        <w:rPr>
          <w:lang w:eastAsia="en-AU"/>
        </w:rPr>
      </w:pPr>
    </w:p>
    <w:p w14:paraId="4F367AF3" w14:textId="77777777" w:rsidR="00F155A4" w:rsidRDefault="00F155A4">
      <w:pPr>
        <w:rPr>
          <w:lang w:eastAsia="en-AU"/>
        </w:rPr>
      </w:pPr>
    </w:p>
    <w:p w14:paraId="78179A9C" w14:textId="77777777" w:rsidR="00F155A4" w:rsidRDefault="00F155A4">
      <w:pPr>
        <w:rPr>
          <w:lang w:eastAsia="en-AU"/>
        </w:rPr>
      </w:pPr>
    </w:p>
    <w:p w14:paraId="3C9346D0" w14:textId="77777777" w:rsidR="00F155A4" w:rsidRDefault="00F155A4">
      <w:pPr>
        <w:rPr>
          <w:lang w:eastAsia="en-AU"/>
        </w:rPr>
      </w:pPr>
    </w:p>
    <w:p w14:paraId="79106204" w14:textId="77777777" w:rsidR="00F155A4" w:rsidRDefault="00F155A4">
      <w:pPr>
        <w:rPr>
          <w:lang w:eastAsia="en-AU"/>
        </w:rPr>
      </w:pPr>
    </w:p>
    <w:p w14:paraId="048D2619" w14:textId="77777777" w:rsidR="007A2290" w:rsidRDefault="007A2290">
      <w:pPr>
        <w:rPr>
          <w:lang w:eastAsia="en-AU"/>
        </w:rPr>
      </w:pPr>
    </w:p>
    <w:p w14:paraId="35FB3D43" w14:textId="77777777" w:rsidR="007C6AF1" w:rsidRDefault="000E19AF" w:rsidP="009F6A01">
      <w:pPr>
        <w:pStyle w:val="SideNote"/>
        <w:framePr w:wrap="around"/>
      </w:pPr>
      <w:r>
        <w:rPr>
          <w:lang w:val="en-US"/>
        </w:rPr>
        <w:lastRenderedPageBreak/>
        <w:t xml:space="preserve">Pt 1 Div. 1 Subdiv. </w:t>
      </w:r>
      <w:r>
        <w:t xml:space="preserve">(14) (Heading and s. 70) repealed by No. 9509 s. 6, new </w:t>
      </w:r>
      <w:r>
        <w:rPr>
          <w:lang w:val="en-US"/>
        </w:rPr>
        <w:t xml:space="preserve">Pt 1 Div. 1 Subdiv. </w:t>
      </w:r>
      <w:r>
        <w:t>(14) (Heading and ss 70AB, 70AC) inserted by No. 20/2004 s. 7, repealed by No. 47/2016 s. 18.</w:t>
      </w:r>
    </w:p>
    <w:p w14:paraId="026A0551" w14:textId="77777777" w:rsidR="001213EB" w:rsidRPr="001213EB" w:rsidRDefault="007E43CE" w:rsidP="001213EB">
      <w:pPr>
        <w:pStyle w:val="Stars"/>
      </w:pPr>
      <w:r w:rsidRPr="007E43CE">
        <w:tab/>
        <w:t>*</w:t>
      </w:r>
      <w:r w:rsidRPr="007E43CE">
        <w:tab/>
        <w:t>*</w:t>
      </w:r>
      <w:r w:rsidRPr="007E43CE">
        <w:tab/>
        <w:t>*</w:t>
      </w:r>
      <w:r w:rsidRPr="007E43CE">
        <w:tab/>
        <w:t>*</w:t>
      </w:r>
      <w:r w:rsidRPr="007E43CE">
        <w:tab/>
        <w:t>*</w:t>
      </w:r>
    </w:p>
    <w:p w14:paraId="385A9CF6" w14:textId="77777777" w:rsidR="009C2EA4" w:rsidRDefault="009C2EA4" w:rsidP="00E6725E"/>
    <w:p w14:paraId="07446D7A" w14:textId="77777777" w:rsidR="00F155A4" w:rsidRDefault="00F155A4" w:rsidP="00E6725E"/>
    <w:p w14:paraId="67289F36" w14:textId="77777777" w:rsidR="00F155A4" w:rsidRDefault="00F155A4" w:rsidP="00E6725E"/>
    <w:p w14:paraId="1C70B5CF" w14:textId="77777777" w:rsidR="00F155A4" w:rsidRDefault="00F155A4" w:rsidP="00E6725E"/>
    <w:p w14:paraId="2AFB7BD9" w14:textId="77777777" w:rsidR="00F155A4" w:rsidRDefault="00F155A4" w:rsidP="00E6725E"/>
    <w:p w14:paraId="0CCB0FC6" w14:textId="77777777" w:rsidR="00F155A4" w:rsidRDefault="00F155A4" w:rsidP="00E6725E"/>
    <w:p w14:paraId="6528CD88" w14:textId="77777777" w:rsidR="00F155A4" w:rsidRDefault="00F155A4" w:rsidP="00E6725E"/>
    <w:p w14:paraId="6961D9DB" w14:textId="77777777" w:rsidR="00F155A4" w:rsidRDefault="00F155A4" w:rsidP="00E6725E"/>
    <w:p w14:paraId="69EFA5A2" w14:textId="77777777" w:rsidR="005801A6" w:rsidRDefault="005801A6" w:rsidP="009F6A01">
      <w:pPr>
        <w:pStyle w:val="SideNote"/>
        <w:framePr w:wrap="around"/>
        <w:spacing w:before="240"/>
      </w:pPr>
      <w:r>
        <w:t>Pt 1 Div. 1A (Heading and ss 70A–70D) inserted by No. 9407 s. 2(b).</w:t>
      </w:r>
    </w:p>
    <w:p w14:paraId="29B23A74" w14:textId="77777777" w:rsidR="005801A6" w:rsidRPr="00113597" w:rsidRDefault="005801A6" w:rsidP="00113597">
      <w:pPr>
        <w:pStyle w:val="Heading-DIVISION"/>
        <w:rPr>
          <w:sz w:val="28"/>
        </w:rPr>
      </w:pPr>
      <w:bookmarkStart w:id="205" w:name="_Toc44081169"/>
      <w:r w:rsidRPr="00113597">
        <w:rPr>
          <w:sz w:val="28"/>
        </w:rPr>
        <w:t>Division 1A—Piracy</w:t>
      </w:r>
      <w:bookmarkEnd w:id="205"/>
    </w:p>
    <w:p w14:paraId="35793E9F" w14:textId="77777777" w:rsidR="00422295" w:rsidRDefault="00422295" w:rsidP="00334E55"/>
    <w:p w14:paraId="0764225F" w14:textId="77777777" w:rsidR="00334275" w:rsidRDefault="00334275" w:rsidP="00334E55"/>
    <w:p w14:paraId="27874A5D" w14:textId="77777777" w:rsidR="005801A6" w:rsidRDefault="005801A6" w:rsidP="009F6A01">
      <w:pPr>
        <w:pStyle w:val="SideNote"/>
        <w:framePr w:wrap="around"/>
      </w:pPr>
      <w:r>
        <w:t xml:space="preserve">(1837) 7 William IV and 1 Vict. </w:t>
      </w:r>
      <w:r>
        <w:br/>
        <w:t>c. LXXXVIII s. 2.</w:t>
      </w:r>
    </w:p>
    <w:p w14:paraId="0C3C9FF0" w14:textId="77777777" w:rsidR="005801A6" w:rsidRDefault="005801A6" w:rsidP="009F6A01">
      <w:pPr>
        <w:pStyle w:val="SideNote"/>
        <w:framePr w:wrap="around"/>
        <w:spacing w:before="60"/>
      </w:pPr>
      <w:r>
        <w:t>S. 70A inserted by No. 9407 s. 2(b), amended by Nos 37/1986 s. 10, 49/1991 s. 119(1)</w:t>
      </w:r>
      <w:r>
        <w:br/>
        <w:t>(Sch. 2 item 36(a)).</w:t>
      </w:r>
    </w:p>
    <w:p w14:paraId="0CD07EFA" w14:textId="77777777" w:rsidR="00CC2167" w:rsidRDefault="005801A6" w:rsidP="00635B03">
      <w:pPr>
        <w:pStyle w:val="DraftHeading1"/>
        <w:tabs>
          <w:tab w:val="right" w:pos="680"/>
        </w:tabs>
        <w:ind w:left="850" w:hanging="850"/>
      </w:pPr>
      <w:r>
        <w:tab/>
      </w:r>
      <w:bookmarkStart w:id="206" w:name="_Toc44081170"/>
      <w:r>
        <w:t>70A</w:t>
      </w:r>
      <w:r w:rsidR="00635B03">
        <w:tab/>
      </w:r>
      <w:r>
        <w:t>Piracy with violence</w:t>
      </w:r>
      <w:bookmarkEnd w:id="206"/>
    </w:p>
    <w:p w14:paraId="35A3E68E" w14:textId="77777777" w:rsidR="005801A6" w:rsidRDefault="005801A6" w:rsidP="00AB4F15">
      <w:pPr>
        <w:pStyle w:val="BodySectionSub"/>
      </w:pPr>
      <w:r>
        <w:t>Any person who with intent to commit or at the time of or immediately before or immediately after committing the offence of piracy in respect of any vessel—</w:t>
      </w:r>
    </w:p>
    <w:p w14:paraId="6BD0B617" w14:textId="77777777" w:rsidR="005801A6" w:rsidRDefault="005801A6">
      <w:pPr>
        <w:pStyle w:val="DraftHeading3"/>
        <w:tabs>
          <w:tab w:val="right" w:pos="1758"/>
        </w:tabs>
        <w:ind w:left="1871" w:hanging="1871"/>
      </w:pPr>
      <w:r>
        <w:tab/>
        <w:t>(a)</w:t>
      </w:r>
      <w:r>
        <w:tab/>
        <w:t>assaults with intent to murder any person on board or belonging to the vessel; or</w:t>
      </w:r>
    </w:p>
    <w:p w14:paraId="40E68EC3" w14:textId="77777777" w:rsidR="00DA0292" w:rsidRDefault="005801A6" w:rsidP="00DA0292">
      <w:pPr>
        <w:pStyle w:val="DraftHeading3"/>
        <w:tabs>
          <w:tab w:val="right" w:pos="1758"/>
        </w:tabs>
        <w:ind w:left="1871" w:hanging="1871"/>
      </w:pPr>
      <w:r>
        <w:tab/>
        <w:t>(b)</w:t>
      </w:r>
      <w:r>
        <w:tab/>
        <w:t>wounds any such person; or</w:t>
      </w:r>
    </w:p>
    <w:p w14:paraId="67FF92CC" w14:textId="77777777" w:rsidR="00E045AB" w:rsidRDefault="00E045AB" w:rsidP="00E045AB"/>
    <w:p w14:paraId="3499AB6B" w14:textId="77777777" w:rsidR="00E045AB" w:rsidRDefault="00E045AB" w:rsidP="00E045AB"/>
    <w:p w14:paraId="0651FBCB" w14:textId="77777777" w:rsidR="00E045AB" w:rsidRDefault="00E045AB" w:rsidP="00E045AB"/>
    <w:p w14:paraId="12355F02" w14:textId="77777777" w:rsidR="00E045AB" w:rsidRDefault="00E045AB" w:rsidP="00E045AB"/>
    <w:p w14:paraId="248A9569" w14:textId="77777777" w:rsidR="00E045AB" w:rsidRDefault="00E045AB" w:rsidP="00E045AB"/>
    <w:p w14:paraId="7392B422" w14:textId="77777777" w:rsidR="00E045AB" w:rsidRDefault="00E045AB" w:rsidP="00E045AB"/>
    <w:p w14:paraId="5E157822" w14:textId="77777777" w:rsidR="00E045AB" w:rsidRPr="00E045AB" w:rsidRDefault="00E045AB" w:rsidP="00E045AB"/>
    <w:p w14:paraId="78AE8CE3" w14:textId="77777777" w:rsidR="005801A6" w:rsidRDefault="005801A6">
      <w:pPr>
        <w:pStyle w:val="DraftHeading3"/>
        <w:tabs>
          <w:tab w:val="right" w:pos="1758"/>
        </w:tabs>
        <w:ind w:left="1871" w:hanging="1871"/>
      </w:pPr>
      <w:r>
        <w:lastRenderedPageBreak/>
        <w:tab/>
        <w:t>(c)</w:t>
      </w:r>
      <w:r>
        <w:tab/>
        <w:t>unlawfully does any act by which the life of any such person may be endangered—</w:t>
      </w:r>
    </w:p>
    <w:p w14:paraId="5B5FC6D1" w14:textId="77777777" w:rsidR="005801A6" w:rsidRDefault="005801A6" w:rsidP="00AB4F15">
      <w:pPr>
        <w:pStyle w:val="BodySectionSub"/>
      </w:pPr>
      <w:r>
        <w:t>shall be liable to—</w:t>
      </w:r>
    </w:p>
    <w:p w14:paraId="045B1E90" w14:textId="77777777" w:rsidR="005801A6" w:rsidRDefault="005801A6" w:rsidP="009F6A01">
      <w:pPr>
        <w:pStyle w:val="SideNote"/>
        <w:framePr w:wrap="around"/>
      </w:pPr>
      <w:r>
        <w:t>S. 70A(a) (where secondly occurring) inserted by No. 37/1986 s. 10, amended by No. 49/1991 s. 119(1)</w:t>
      </w:r>
      <w:r>
        <w:br/>
        <w:t xml:space="preserve">(Sch. 2 item 36(b)), substituted as s. 70A(d) by No. 48/1997 </w:t>
      </w:r>
      <w:r>
        <w:br/>
        <w:t>s. 60(1)(Sch. 1 item 48).</w:t>
      </w:r>
    </w:p>
    <w:p w14:paraId="36B03D99" w14:textId="77777777" w:rsidR="005801A6" w:rsidRDefault="005801A6">
      <w:pPr>
        <w:pStyle w:val="DraftHeading3"/>
        <w:tabs>
          <w:tab w:val="right" w:pos="1758"/>
        </w:tabs>
        <w:ind w:left="1871" w:hanging="1871"/>
      </w:pPr>
      <w:r>
        <w:tab/>
        <w:t>(d)</w:t>
      </w:r>
      <w:r>
        <w:tab/>
        <w:t>level 3 imprisonment (20 years maximum); or</w:t>
      </w:r>
    </w:p>
    <w:p w14:paraId="2237F4C5" w14:textId="77777777" w:rsidR="005801A6" w:rsidRDefault="005801A6"/>
    <w:p w14:paraId="57B5E967" w14:textId="77777777" w:rsidR="00204F4D" w:rsidRDefault="00204F4D"/>
    <w:p w14:paraId="78C80B53" w14:textId="77777777" w:rsidR="005801A6" w:rsidRDefault="005801A6"/>
    <w:p w14:paraId="2D677979" w14:textId="77777777" w:rsidR="005801A6" w:rsidRDefault="005801A6"/>
    <w:p w14:paraId="75ABD66B" w14:textId="77777777" w:rsidR="005801A6" w:rsidRDefault="005801A6"/>
    <w:p w14:paraId="5C4DC14D" w14:textId="77777777" w:rsidR="005801A6" w:rsidRDefault="005801A6"/>
    <w:p w14:paraId="2DFD9FAF" w14:textId="77777777" w:rsidR="005801A6" w:rsidRDefault="005801A6"/>
    <w:p w14:paraId="75E3C7F3" w14:textId="77777777" w:rsidR="005801A6" w:rsidRDefault="005801A6" w:rsidP="009F6A01">
      <w:pPr>
        <w:pStyle w:val="SideNote"/>
        <w:framePr w:wrap="around"/>
      </w:pPr>
      <w:r>
        <w:t>S. 70A(b) (where secondly occurring) inserted by No. 37/1986 s. 10, amended by No. 49/1991 s. 119(1)</w:t>
      </w:r>
      <w:r>
        <w:br/>
        <w:t xml:space="preserve">(Sch. 2 item 36(c)), re-numbered as s. 70A(e) by No. 48/1997 </w:t>
      </w:r>
      <w:r>
        <w:br/>
        <w:t>s. 62(2).</w:t>
      </w:r>
    </w:p>
    <w:p w14:paraId="3E7AAB24" w14:textId="77777777" w:rsidR="005801A6" w:rsidRDefault="005801A6">
      <w:pPr>
        <w:pStyle w:val="DraftHeading3"/>
        <w:tabs>
          <w:tab w:val="right" w:pos="1758"/>
        </w:tabs>
        <w:ind w:left="1871" w:hanging="1871"/>
      </w:pPr>
      <w:r>
        <w:tab/>
        <w:t>(e)</w:t>
      </w:r>
      <w:r>
        <w:tab/>
        <w:t>imprisonment for such other term as is fixed by the court—</w:t>
      </w:r>
    </w:p>
    <w:p w14:paraId="03045348" w14:textId="77777777" w:rsidR="005801A6" w:rsidRDefault="005801A6" w:rsidP="00334E55"/>
    <w:p w14:paraId="57FBA468" w14:textId="77777777" w:rsidR="005801A6" w:rsidRDefault="005801A6" w:rsidP="00334E55"/>
    <w:p w14:paraId="6BDF0CE9" w14:textId="77777777" w:rsidR="005801A6" w:rsidRDefault="005801A6" w:rsidP="00334E55"/>
    <w:p w14:paraId="66FF4366" w14:textId="77777777" w:rsidR="005801A6" w:rsidRDefault="005801A6" w:rsidP="00334E55"/>
    <w:p w14:paraId="69C98A87" w14:textId="77777777" w:rsidR="005801A6" w:rsidRDefault="005801A6" w:rsidP="00334E55"/>
    <w:p w14:paraId="73D43B26" w14:textId="77777777" w:rsidR="002A021D" w:rsidRDefault="002A021D" w:rsidP="00C23E47"/>
    <w:p w14:paraId="2FEE2667" w14:textId="77777777" w:rsidR="005801A6" w:rsidRDefault="005801A6" w:rsidP="00AB4F15">
      <w:pPr>
        <w:pStyle w:val="BodySectionSub"/>
      </w:pPr>
      <w:r>
        <w:t>as the court determines.</w:t>
      </w:r>
    </w:p>
    <w:p w14:paraId="5E441229" w14:textId="77777777" w:rsidR="005801A6" w:rsidRDefault="005801A6" w:rsidP="009F6A01">
      <w:pPr>
        <w:pStyle w:val="SideNote"/>
        <w:framePr w:wrap="around"/>
      </w:pPr>
      <w:r>
        <w:t xml:space="preserve">(1698) 11 William III, </w:t>
      </w:r>
      <w:r>
        <w:br/>
        <w:t xml:space="preserve">c. VII ss 7, 8. </w:t>
      </w:r>
    </w:p>
    <w:p w14:paraId="74799971" w14:textId="77777777" w:rsidR="005801A6" w:rsidRDefault="005801A6" w:rsidP="009F6A01">
      <w:pPr>
        <w:pStyle w:val="SideNote"/>
        <w:framePr w:wrap="around"/>
        <w:spacing w:before="60"/>
      </w:pPr>
      <w:r>
        <w:t>S. 70B inserted by No. 9407 s. 2(b).</w:t>
      </w:r>
    </w:p>
    <w:p w14:paraId="78006920" w14:textId="77777777" w:rsidR="005801A6" w:rsidRDefault="005801A6" w:rsidP="00635B03">
      <w:pPr>
        <w:pStyle w:val="DraftHeading1"/>
        <w:tabs>
          <w:tab w:val="right" w:pos="680"/>
        </w:tabs>
        <w:ind w:left="850" w:hanging="850"/>
      </w:pPr>
      <w:r>
        <w:tab/>
      </w:r>
      <w:bookmarkStart w:id="207" w:name="_Toc44081171"/>
      <w:r>
        <w:t>70B</w:t>
      </w:r>
      <w:r w:rsidR="00635B03">
        <w:tab/>
      </w:r>
      <w:r>
        <w:t>Piratical acts</w:t>
      </w:r>
      <w:bookmarkEnd w:id="207"/>
    </w:p>
    <w:p w14:paraId="42CDF22D" w14:textId="77777777" w:rsidR="005801A6" w:rsidRDefault="005801A6">
      <w:pPr>
        <w:pStyle w:val="DraftHeading2"/>
        <w:tabs>
          <w:tab w:val="right" w:pos="1247"/>
        </w:tabs>
        <w:ind w:left="1361" w:hanging="1361"/>
      </w:pPr>
      <w:r>
        <w:tab/>
        <w:t>(1)</w:t>
      </w:r>
      <w:r>
        <w:tab/>
        <w:t>A person commits a piratical act if—</w:t>
      </w:r>
    </w:p>
    <w:p w14:paraId="71D0846F" w14:textId="77777777" w:rsidR="005801A6" w:rsidRDefault="005801A6">
      <w:pPr>
        <w:pStyle w:val="DraftHeading3"/>
        <w:tabs>
          <w:tab w:val="right" w:pos="1758"/>
        </w:tabs>
        <w:ind w:left="1871" w:hanging="1871"/>
      </w:pPr>
      <w:r>
        <w:tab/>
        <w:t>(a)</w:t>
      </w:r>
      <w:r>
        <w:tab/>
        <w:t>being an Australian citizen, he commits any piracy or robbery or any act of hostility or robbery against other Australian citizens on the sea under colour of any commission from any foreign ruler or under pretence of authority from any person whatever; or</w:t>
      </w:r>
    </w:p>
    <w:p w14:paraId="6775793A" w14:textId="77777777" w:rsidR="00334E55" w:rsidRPr="00334E55" w:rsidRDefault="00334E55" w:rsidP="00334E55"/>
    <w:p w14:paraId="20B89D49" w14:textId="77777777" w:rsidR="005801A6" w:rsidRDefault="005801A6">
      <w:pPr>
        <w:pStyle w:val="DraftHeading3"/>
        <w:tabs>
          <w:tab w:val="right" w:pos="1758"/>
        </w:tabs>
        <w:ind w:left="1871" w:hanging="1871"/>
      </w:pPr>
      <w:r>
        <w:lastRenderedPageBreak/>
        <w:tab/>
        <w:t>(b)</w:t>
      </w:r>
      <w:r>
        <w:tab/>
        <w:t>being on board any Australian ship he—</w:t>
      </w:r>
    </w:p>
    <w:p w14:paraId="6576AC9E" w14:textId="77777777" w:rsidR="005801A6" w:rsidRDefault="005801A6">
      <w:pPr>
        <w:pStyle w:val="DraftHeading4"/>
        <w:tabs>
          <w:tab w:val="right" w:pos="2268"/>
        </w:tabs>
        <w:ind w:left="2381" w:hanging="2381"/>
      </w:pPr>
      <w:r>
        <w:tab/>
        <w:t>(i)</w:t>
      </w:r>
      <w:r>
        <w:tab/>
        <w:t>turns pirate, enemy or rebel, and piratically runs away with the ship, or any boat, munitions or goods;</w:t>
      </w:r>
    </w:p>
    <w:p w14:paraId="14C924F5" w14:textId="77777777" w:rsidR="005801A6" w:rsidRDefault="005801A6">
      <w:pPr>
        <w:pStyle w:val="DraftHeading4"/>
        <w:tabs>
          <w:tab w:val="right" w:pos="2268"/>
        </w:tabs>
        <w:ind w:left="2381" w:hanging="2381"/>
      </w:pPr>
      <w:r>
        <w:tab/>
        <w:t>(ii)</w:t>
      </w:r>
      <w:r>
        <w:tab/>
        <w:t>voluntarily yields up the ship, or any boat, munitions or goods to any pirate;</w:t>
      </w:r>
    </w:p>
    <w:p w14:paraId="039B92A4" w14:textId="77777777" w:rsidR="005801A6" w:rsidRDefault="005801A6">
      <w:pPr>
        <w:pStyle w:val="DraftHeading4"/>
        <w:tabs>
          <w:tab w:val="right" w:pos="2268"/>
        </w:tabs>
        <w:ind w:left="2381" w:hanging="2381"/>
      </w:pPr>
      <w:r>
        <w:tab/>
        <w:t>(iii)</w:t>
      </w:r>
      <w:r>
        <w:tab/>
        <w:t>brings any seducing message from any pirate, enemy or rebel;</w:t>
      </w:r>
    </w:p>
    <w:p w14:paraId="02554392" w14:textId="77777777" w:rsidR="00AD2E1B" w:rsidRDefault="005801A6">
      <w:pPr>
        <w:pStyle w:val="DraftHeading4"/>
        <w:tabs>
          <w:tab w:val="right" w:pos="2268"/>
        </w:tabs>
        <w:ind w:left="2381" w:hanging="2381"/>
      </w:pPr>
      <w:r>
        <w:tab/>
        <w:t>(iv)</w:t>
      </w:r>
      <w:r>
        <w:tab/>
        <w:t>assaults the master of the ship in order to prevent him from fighting in defence of his ship and goods;</w:t>
      </w:r>
    </w:p>
    <w:p w14:paraId="1C0DEF0A" w14:textId="77777777" w:rsidR="005801A6" w:rsidRDefault="005801A6">
      <w:pPr>
        <w:pStyle w:val="DraftHeading4"/>
        <w:tabs>
          <w:tab w:val="right" w:pos="2268"/>
        </w:tabs>
        <w:ind w:left="2381" w:hanging="2381"/>
      </w:pPr>
      <w:r>
        <w:tab/>
        <w:t>(v)</w:t>
      </w:r>
      <w:r>
        <w:tab/>
        <w:t>confines the master of the ship; or</w:t>
      </w:r>
    </w:p>
    <w:p w14:paraId="5D98128C" w14:textId="77777777" w:rsidR="005801A6" w:rsidRDefault="005801A6">
      <w:pPr>
        <w:pStyle w:val="DraftHeading4"/>
        <w:tabs>
          <w:tab w:val="right" w:pos="2268"/>
        </w:tabs>
        <w:ind w:left="2381" w:hanging="2381"/>
      </w:pPr>
      <w:r>
        <w:tab/>
        <w:t>(vi)</w:t>
      </w:r>
      <w:r>
        <w:tab/>
        <w:t>makes or endeavours to make a revolt in the ship.</w:t>
      </w:r>
    </w:p>
    <w:p w14:paraId="2E0C7361" w14:textId="77777777" w:rsidR="005801A6" w:rsidRDefault="005801A6" w:rsidP="009F6A01">
      <w:pPr>
        <w:pStyle w:val="SideNote"/>
        <w:framePr w:wrap="around"/>
      </w:pPr>
      <w:r>
        <w:t>S. 70B(2) amended by Nos 37/1986 s. 11, 49/1991 s. 119(1)</w:t>
      </w:r>
      <w:r>
        <w:br/>
        <w:t>(Sch. 2 item 37(a)).</w:t>
      </w:r>
    </w:p>
    <w:p w14:paraId="2EB32702" w14:textId="77777777" w:rsidR="005801A6" w:rsidRDefault="005801A6">
      <w:pPr>
        <w:pStyle w:val="DraftHeading2"/>
        <w:tabs>
          <w:tab w:val="right" w:pos="1247"/>
        </w:tabs>
        <w:ind w:left="1361" w:hanging="1361"/>
      </w:pPr>
      <w:r>
        <w:tab/>
        <w:t>(2)</w:t>
      </w:r>
      <w:r>
        <w:tab/>
        <w:t>Any person who commits a piratical act shall be guilty of an offence and shall be liable on conviction upon indictment to—</w:t>
      </w:r>
    </w:p>
    <w:p w14:paraId="29EC383E" w14:textId="77777777" w:rsidR="006E3E6A" w:rsidRDefault="006E3E6A" w:rsidP="00334E55"/>
    <w:p w14:paraId="6636650F" w14:textId="77777777" w:rsidR="006E3E6A" w:rsidRDefault="006E3E6A" w:rsidP="00334E55"/>
    <w:p w14:paraId="4FCFD5AD" w14:textId="77777777" w:rsidR="005801A6" w:rsidRDefault="005801A6" w:rsidP="009F6A01">
      <w:pPr>
        <w:pStyle w:val="SideNote"/>
        <w:framePr w:wrap="around"/>
      </w:pPr>
      <w:r>
        <w:t>S. 70B(2)(a) inserted by No. 37/1986 s. 11, substituted by Nos 49/1991 s. 119(1)</w:t>
      </w:r>
      <w:r>
        <w:br/>
        <w:t xml:space="preserve">(Sch. 2 item 37(b)), 48/1997 </w:t>
      </w:r>
      <w:r>
        <w:br/>
        <w:t>s. 60(1)(Sch. 1 item 49).</w:t>
      </w:r>
    </w:p>
    <w:p w14:paraId="734536E5" w14:textId="77777777" w:rsidR="005801A6" w:rsidRDefault="005801A6">
      <w:pPr>
        <w:pStyle w:val="DraftHeading3"/>
        <w:tabs>
          <w:tab w:val="right" w:pos="1758"/>
        </w:tabs>
        <w:ind w:left="1871" w:hanging="1871"/>
      </w:pPr>
      <w:r>
        <w:tab/>
        <w:t>(a)</w:t>
      </w:r>
      <w:r>
        <w:tab/>
        <w:t>level 3 imprisonment (20 years maximum); or</w:t>
      </w:r>
    </w:p>
    <w:p w14:paraId="4157E25B" w14:textId="77777777" w:rsidR="005801A6" w:rsidRDefault="005801A6" w:rsidP="00334E55"/>
    <w:p w14:paraId="63939DF0" w14:textId="77777777" w:rsidR="006E3E6A" w:rsidRDefault="006E3E6A" w:rsidP="00334E55"/>
    <w:p w14:paraId="311EFB12" w14:textId="77777777" w:rsidR="006E3E6A" w:rsidRDefault="006E3E6A" w:rsidP="00334E55"/>
    <w:p w14:paraId="0C92B730" w14:textId="77777777" w:rsidR="006E3E6A" w:rsidRDefault="006E3E6A" w:rsidP="00334E55"/>
    <w:p w14:paraId="738A5126" w14:textId="77777777" w:rsidR="00E045AB" w:rsidRDefault="00E045AB" w:rsidP="00334E55"/>
    <w:p w14:paraId="1C581F29" w14:textId="77777777" w:rsidR="00E045AB" w:rsidRDefault="00E045AB" w:rsidP="00334E55"/>
    <w:p w14:paraId="7BB02136" w14:textId="77777777" w:rsidR="00E045AB" w:rsidRDefault="00E045AB" w:rsidP="00334E55"/>
    <w:p w14:paraId="2EF71319" w14:textId="77777777" w:rsidR="00E045AB" w:rsidRDefault="00E045AB" w:rsidP="00334E55"/>
    <w:p w14:paraId="57A470EF" w14:textId="77777777" w:rsidR="00E045AB" w:rsidRDefault="00E045AB" w:rsidP="00334E55"/>
    <w:p w14:paraId="5A8D6C45" w14:textId="77777777" w:rsidR="005801A6" w:rsidRDefault="005801A6" w:rsidP="009F6A01">
      <w:pPr>
        <w:pStyle w:val="SideNote"/>
        <w:framePr w:wrap="around"/>
      </w:pPr>
      <w:r>
        <w:lastRenderedPageBreak/>
        <w:t>S. 70B(2)(b) inserted by No. 37/1986 s. 11, amended by No. 49/1991 s. 119(1)</w:t>
      </w:r>
      <w:r>
        <w:br/>
        <w:t>(Sch. 2 item 37(c)).</w:t>
      </w:r>
    </w:p>
    <w:p w14:paraId="7E7F7F09" w14:textId="77777777" w:rsidR="005801A6" w:rsidRDefault="005801A6">
      <w:pPr>
        <w:pStyle w:val="DraftHeading3"/>
        <w:tabs>
          <w:tab w:val="right" w:pos="1758"/>
        </w:tabs>
        <w:ind w:left="1871" w:hanging="1871"/>
      </w:pPr>
      <w:r>
        <w:tab/>
        <w:t>(b)</w:t>
      </w:r>
      <w:r>
        <w:tab/>
        <w:t>imprisonment for such other term as is fixed by the court—</w:t>
      </w:r>
    </w:p>
    <w:p w14:paraId="7C3972A7" w14:textId="77777777" w:rsidR="00656B4E" w:rsidRDefault="00656B4E"/>
    <w:p w14:paraId="42F07092" w14:textId="77777777" w:rsidR="000A0719" w:rsidRDefault="000A0719"/>
    <w:p w14:paraId="1D1B6D47" w14:textId="77777777" w:rsidR="001A3278" w:rsidRDefault="001A3278" w:rsidP="00AA4C95"/>
    <w:p w14:paraId="403C0746" w14:textId="77777777" w:rsidR="005801A6" w:rsidRDefault="005801A6" w:rsidP="00C66851">
      <w:pPr>
        <w:pStyle w:val="BodySectionSub"/>
      </w:pPr>
      <w:r>
        <w:t>as the court determines.</w:t>
      </w:r>
    </w:p>
    <w:p w14:paraId="59EFD109" w14:textId="77777777" w:rsidR="005801A6" w:rsidRDefault="005801A6" w:rsidP="009F6A01">
      <w:pPr>
        <w:pStyle w:val="SideNote"/>
        <w:framePr w:wrap="around"/>
      </w:pPr>
      <w:r>
        <w:t xml:space="preserve">(1721) 8 George I, </w:t>
      </w:r>
      <w:r>
        <w:br/>
        <w:t>c. XXIV s. 1.</w:t>
      </w:r>
    </w:p>
    <w:p w14:paraId="6033207B" w14:textId="77777777" w:rsidR="005801A6" w:rsidRDefault="005801A6" w:rsidP="009F6A01">
      <w:pPr>
        <w:pStyle w:val="SideNote"/>
        <w:framePr w:wrap="around"/>
        <w:spacing w:before="60"/>
      </w:pPr>
      <w:r>
        <w:t>S. 70C inserted by No. 9407 s. 2(b), amended by Nos 49/1991 s. 119(1)</w:t>
      </w:r>
      <w:r>
        <w:br/>
        <w:t xml:space="preserve">(Sch. 2 item 38), 48/1997 </w:t>
      </w:r>
      <w:r>
        <w:br/>
        <w:t>s. 60(1)(Sch. 1 item 50).</w:t>
      </w:r>
    </w:p>
    <w:p w14:paraId="24720333" w14:textId="77777777" w:rsidR="00A61592" w:rsidRDefault="005801A6" w:rsidP="00635B03">
      <w:pPr>
        <w:pStyle w:val="DraftHeading1"/>
        <w:tabs>
          <w:tab w:val="right" w:pos="680"/>
        </w:tabs>
        <w:ind w:left="850" w:hanging="850"/>
      </w:pPr>
      <w:r>
        <w:tab/>
      </w:r>
      <w:bookmarkStart w:id="208" w:name="_Toc44081172"/>
      <w:r>
        <w:t>70C</w:t>
      </w:r>
      <w:r w:rsidR="00635B03">
        <w:tab/>
      </w:r>
      <w:r>
        <w:t>Trading etc. with pirates</w:t>
      </w:r>
      <w:bookmarkEnd w:id="208"/>
    </w:p>
    <w:p w14:paraId="44F18050" w14:textId="77777777" w:rsidR="005801A6" w:rsidRDefault="005801A6" w:rsidP="00C66851">
      <w:pPr>
        <w:pStyle w:val="BodySectionSub"/>
      </w:pPr>
      <w:r>
        <w:t>Any person who knowingly—</w:t>
      </w:r>
    </w:p>
    <w:p w14:paraId="7FD44D28" w14:textId="77777777" w:rsidR="005801A6" w:rsidRDefault="005801A6">
      <w:pPr>
        <w:pStyle w:val="DraftHeading3"/>
        <w:tabs>
          <w:tab w:val="right" w:pos="1758"/>
        </w:tabs>
        <w:ind w:left="1871" w:hanging="1871"/>
      </w:pPr>
      <w:r>
        <w:tab/>
        <w:t>(a)</w:t>
      </w:r>
      <w:r>
        <w:tab/>
        <w:t>trades with any pirate;</w:t>
      </w:r>
    </w:p>
    <w:p w14:paraId="0EA0FE68" w14:textId="77777777" w:rsidR="005801A6" w:rsidRDefault="005801A6">
      <w:pPr>
        <w:pStyle w:val="DraftHeading3"/>
        <w:tabs>
          <w:tab w:val="right" w:pos="1758"/>
        </w:tabs>
        <w:ind w:left="1871" w:hanging="1871"/>
      </w:pPr>
      <w:r>
        <w:tab/>
        <w:t>(b)</w:t>
      </w:r>
      <w:r>
        <w:tab/>
        <w:t>furnishes any pirate with any munitions or stores of any kind;</w:t>
      </w:r>
    </w:p>
    <w:p w14:paraId="514C8D75" w14:textId="77777777" w:rsidR="005801A6" w:rsidRDefault="005801A6">
      <w:pPr>
        <w:pStyle w:val="DraftHeading3"/>
        <w:tabs>
          <w:tab w:val="right" w:pos="1758"/>
        </w:tabs>
        <w:ind w:left="1871" w:hanging="1871"/>
      </w:pPr>
      <w:r>
        <w:tab/>
        <w:t>(c)</w:t>
      </w:r>
      <w:r>
        <w:tab/>
        <w:t>fits out any vessel with a design to trade with, supply or correspond with any pirate; or</w:t>
      </w:r>
    </w:p>
    <w:p w14:paraId="00DBABC2" w14:textId="77777777" w:rsidR="005801A6" w:rsidRDefault="005801A6">
      <w:pPr>
        <w:pStyle w:val="DraftHeading3"/>
        <w:tabs>
          <w:tab w:val="right" w:pos="1758"/>
        </w:tabs>
        <w:ind w:left="1871" w:hanging="1871"/>
      </w:pPr>
      <w:r>
        <w:tab/>
        <w:t>(d)</w:t>
      </w:r>
      <w:r>
        <w:tab/>
        <w:t>conspires or corresponds with any pirate—</w:t>
      </w:r>
    </w:p>
    <w:p w14:paraId="0658D452" w14:textId="77777777" w:rsidR="005801A6" w:rsidRDefault="005801A6" w:rsidP="00C66851">
      <w:pPr>
        <w:pStyle w:val="BodySectionSub"/>
      </w:pPr>
      <w:r>
        <w:t>shall be guilty of an offence and shall be liable on conviction upon indictment to level 5 imprisonment (10 years maximum).</w:t>
      </w:r>
    </w:p>
    <w:p w14:paraId="18D61307" w14:textId="77777777" w:rsidR="005801A6" w:rsidRDefault="005801A6" w:rsidP="009F6A01">
      <w:pPr>
        <w:pStyle w:val="SideNote"/>
        <w:framePr w:wrap="around"/>
      </w:pPr>
      <w:r>
        <w:t>S. 70D inserted by No. 9407 s. 2(b).</w:t>
      </w:r>
    </w:p>
    <w:p w14:paraId="67A4AC38" w14:textId="77777777" w:rsidR="005801A6" w:rsidRDefault="005801A6" w:rsidP="00635B03">
      <w:pPr>
        <w:pStyle w:val="DraftHeading1"/>
        <w:tabs>
          <w:tab w:val="right" w:pos="680"/>
        </w:tabs>
        <w:ind w:left="850" w:hanging="850"/>
      </w:pPr>
      <w:r>
        <w:tab/>
      </w:r>
      <w:bookmarkStart w:id="209" w:name="_Toc44081173"/>
      <w:r>
        <w:t>70D</w:t>
      </w:r>
      <w:r w:rsidR="00635B03">
        <w:tab/>
      </w:r>
      <w:r>
        <w:t>Being found on board piratical vessel and unable to prove non</w:t>
      </w:r>
      <w:r>
        <w:noBreakHyphen/>
        <w:t>complicity</w:t>
      </w:r>
      <w:bookmarkEnd w:id="209"/>
    </w:p>
    <w:p w14:paraId="336FD584" w14:textId="77777777" w:rsidR="005801A6" w:rsidRDefault="005801A6"/>
    <w:p w14:paraId="645EE797" w14:textId="77777777" w:rsidR="005801A6" w:rsidRDefault="005801A6" w:rsidP="009F6A01">
      <w:pPr>
        <w:pStyle w:val="SideNote"/>
        <w:framePr w:wrap="around"/>
      </w:pPr>
      <w:r>
        <w:t>S. 70D(1) amended by Nos 49/1991 s. 119(1)</w:t>
      </w:r>
      <w:r>
        <w:br/>
        <w:t xml:space="preserve">(Sch. 2 item 39), 48/1997 </w:t>
      </w:r>
      <w:r>
        <w:br/>
        <w:t>s. 60(1)(Sch. 1 item 51).</w:t>
      </w:r>
    </w:p>
    <w:p w14:paraId="27E7865D" w14:textId="77777777" w:rsidR="005801A6" w:rsidRDefault="005801A6">
      <w:pPr>
        <w:pStyle w:val="DraftHeading2"/>
        <w:tabs>
          <w:tab w:val="right" w:pos="1247"/>
        </w:tabs>
        <w:ind w:left="1361" w:hanging="1361"/>
      </w:pPr>
      <w:r>
        <w:tab/>
        <w:t>(1)</w:t>
      </w:r>
      <w:r>
        <w:tab/>
        <w:t xml:space="preserve">Any person who is found in </w:t>
      </w:r>
      <w:smartTag w:uri="urn:schemas-microsoft-com:office:smarttags" w:element="place">
        <w:smartTag w:uri="urn:schemas-microsoft-com:office:smarttags" w:element="State">
          <w:r>
            <w:t>Victoria</w:t>
          </w:r>
        </w:smartTag>
      </w:smartTag>
      <w:r>
        <w:t xml:space="preserve"> on board any vessel equipped for the purposes of piracy shall be guilty of an offence and shall be liable on conviction upon indictment to level 6 imprisonment (5 years maximum).</w:t>
      </w:r>
    </w:p>
    <w:p w14:paraId="781A76F2" w14:textId="77777777" w:rsidR="000A0719" w:rsidRDefault="000A0719" w:rsidP="00C23E47"/>
    <w:p w14:paraId="2A5227F6" w14:textId="77777777" w:rsidR="00E045AB" w:rsidRDefault="00E045AB" w:rsidP="00C23E47"/>
    <w:p w14:paraId="2CD3E08F" w14:textId="77777777" w:rsidR="00E045AB" w:rsidRDefault="00E045AB" w:rsidP="00C23E47"/>
    <w:p w14:paraId="575A9FC5" w14:textId="77777777" w:rsidR="00E045AB" w:rsidRDefault="00E045AB" w:rsidP="00C23E47"/>
    <w:p w14:paraId="4AB02FE4" w14:textId="77777777" w:rsidR="00E045AB" w:rsidRDefault="00E045AB" w:rsidP="00C23E47"/>
    <w:p w14:paraId="642A2A2C" w14:textId="77777777" w:rsidR="005801A6" w:rsidRDefault="005801A6">
      <w:pPr>
        <w:pStyle w:val="DraftHeading2"/>
        <w:tabs>
          <w:tab w:val="right" w:pos="1247"/>
        </w:tabs>
        <w:ind w:left="1361" w:hanging="1361"/>
      </w:pPr>
      <w:r>
        <w:lastRenderedPageBreak/>
        <w:tab/>
        <w:t>(2)</w:t>
      </w:r>
      <w:r>
        <w:tab/>
        <w:t>It shall be a defenc</w:t>
      </w:r>
      <w:r w:rsidR="00262716">
        <w:t xml:space="preserve">e to a charge under </w:t>
      </w:r>
      <w:r w:rsidR="000760FB">
        <w:t>subsection</w:t>
      </w:r>
      <w:r w:rsidR="006508F9">
        <w:t> </w:t>
      </w:r>
      <w:r>
        <w:t>(1) if the person charged proves—</w:t>
      </w:r>
    </w:p>
    <w:p w14:paraId="40A0CCDA" w14:textId="77777777" w:rsidR="005801A6" w:rsidRDefault="005801A6">
      <w:pPr>
        <w:pStyle w:val="DraftHeading3"/>
        <w:tabs>
          <w:tab w:val="right" w:pos="1758"/>
        </w:tabs>
        <w:ind w:left="1871" w:hanging="1871"/>
      </w:pPr>
      <w:r>
        <w:tab/>
        <w:t>(a)</w:t>
      </w:r>
      <w:r>
        <w:tab/>
        <w:t>that he was not on board the vessel willingly; or</w:t>
      </w:r>
    </w:p>
    <w:p w14:paraId="73DF8C20" w14:textId="77777777" w:rsidR="009256E3" w:rsidRDefault="005801A6" w:rsidP="0064269F">
      <w:pPr>
        <w:pStyle w:val="DraftHeading3"/>
        <w:tabs>
          <w:tab w:val="right" w:pos="1758"/>
        </w:tabs>
        <w:ind w:left="1871" w:hanging="1871"/>
      </w:pPr>
      <w:r>
        <w:tab/>
        <w:t>(b)</w:t>
      </w:r>
      <w:r>
        <w:tab/>
        <w:t>that he did not know that the vessel was equipped for the purposes of piracy.</w:t>
      </w:r>
    </w:p>
    <w:p w14:paraId="620FAC06" w14:textId="77777777" w:rsidR="005801A6" w:rsidRDefault="005801A6" w:rsidP="009F6A01">
      <w:pPr>
        <w:pStyle w:val="SideNote"/>
        <w:framePr w:wrap="around"/>
        <w:spacing w:before="240"/>
      </w:pPr>
      <w:r>
        <w:t>Pt 1 Div. 2 (Heading) substituted by No. 8425 s. 2(1)(a).</w:t>
      </w:r>
    </w:p>
    <w:p w14:paraId="0E473A86" w14:textId="77777777" w:rsidR="005801A6" w:rsidRPr="00113597" w:rsidRDefault="005801A6" w:rsidP="00334E55">
      <w:pPr>
        <w:pStyle w:val="Heading-DIVISION"/>
        <w:spacing w:before="120"/>
        <w:rPr>
          <w:sz w:val="28"/>
        </w:rPr>
      </w:pPr>
      <w:bookmarkStart w:id="210" w:name="_Toc44081174"/>
      <w:r w:rsidRPr="00113597">
        <w:rPr>
          <w:sz w:val="28"/>
        </w:rPr>
        <w:t>Division 2—Theft and</w:t>
      </w:r>
      <w:r w:rsidR="00F471CB" w:rsidRPr="00113597">
        <w:rPr>
          <w:sz w:val="28"/>
        </w:rPr>
        <w:t xml:space="preserve"> similar or associated o</w:t>
      </w:r>
      <w:r w:rsidRPr="00113597">
        <w:rPr>
          <w:sz w:val="28"/>
        </w:rPr>
        <w:t>ffences</w:t>
      </w:r>
      <w:bookmarkEnd w:id="210"/>
    </w:p>
    <w:p w14:paraId="5D9CE013" w14:textId="77777777" w:rsidR="005801A6" w:rsidRDefault="005801A6" w:rsidP="00E045AB"/>
    <w:p w14:paraId="664D17FC" w14:textId="77777777" w:rsidR="00AD2E1B" w:rsidRDefault="00AD2E1B" w:rsidP="00E045AB"/>
    <w:p w14:paraId="369E0BA5" w14:textId="77777777" w:rsidR="005801A6" w:rsidRDefault="005801A6" w:rsidP="009F6A01">
      <w:pPr>
        <w:pStyle w:val="SideNote"/>
        <w:framePr w:wrap="around"/>
      </w:pPr>
      <w:r>
        <w:t>S. 71 amended by No. 8280 s. 7, substituted by No. 8425 s. 2(1)(b).</w:t>
      </w:r>
    </w:p>
    <w:p w14:paraId="68317E66" w14:textId="77777777" w:rsidR="005801A6" w:rsidRDefault="005801A6" w:rsidP="00635B03">
      <w:pPr>
        <w:pStyle w:val="DraftHeading1"/>
        <w:tabs>
          <w:tab w:val="right" w:pos="680"/>
        </w:tabs>
        <w:ind w:left="850" w:hanging="850"/>
      </w:pPr>
      <w:r>
        <w:tab/>
      </w:r>
      <w:bookmarkStart w:id="211" w:name="_Toc44081175"/>
      <w:r>
        <w:t>71</w:t>
      </w:r>
      <w:r w:rsidR="00635B03">
        <w:tab/>
      </w:r>
      <w:r>
        <w:t>Definitions</w:t>
      </w:r>
      <w:bookmarkEnd w:id="211"/>
    </w:p>
    <w:p w14:paraId="4DCAF781" w14:textId="77777777" w:rsidR="005801A6" w:rsidRDefault="005801A6">
      <w:pPr>
        <w:pStyle w:val="DraftHeading2"/>
        <w:tabs>
          <w:tab w:val="right" w:pos="1247"/>
        </w:tabs>
        <w:ind w:left="1361" w:hanging="1361"/>
      </w:pPr>
      <w:r>
        <w:tab/>
        <w:t>(1)</w:t>
      </w:r>
      <w:r w:rsidR="00635B03">
        <w:tab/>
      </w:r>
      <w:r>
        <w:t>In this Division—</w:t>
      </w:r>
    </w:p>
    <w:p w14:paraId="7E85F1A4" w14:textId="77777777" w:rsidR="005801A6" w:rsidRDefault="005801A6" w:rsidP="009D112F">
      <w:pPr>
        <w:pStyle w:val="Defintion"/>
      </w:pPr>
      <w:r w:rsidRPr="00A25486">
        <w:rPr>
          <w:b/>
          <w:i/>
          <w:iCs/>
        </w:rPr>
        <w:t>gain</w:t>
      </w:r>
      <w:r>
        <w:t xml:space="preserve"> and </w:t>
      </w:r>
      <w:r w:rsidRPr="00A25486">
        <w:rPr>
          <w:b/>
          <w:i/>
          <w:iCs/>
        </w:rPr>
        <w:t>loss</w:t>
      </w:r>
      <w:r>
        <w:t xml:space="preserve"> are to be construed as extending only to gain or loss in money or other property, but as extending to any such gain or loss whether temporary or permanent; and—</w:t>
      </w:r>
    </w:p>
    <w:p w14:paraId="7394225A" w14:textId="77777777" w:rsidR="005801A6" w:rsidRDefault="005801A6" w:rsidP="009D112F">
      <w:pPr>
        <w:pStyle w:val="DraftHeading4"/>
        <w:tabs>
          <w:tab w:val="right" w:pos="2268"/>
        </w:tabs>
        <w:ind w:left="2381" w:hanging="2381"/>
      </w:pPr>
      <w:r>
        <w:rPr>
          <w:b/>
        </w:rPr>
        <w:tab/>
      </w:r>
      <w:r>
        <w:rPr>
          <w:bCs/>
        </w:rPr>
        <w:t>(a)</w:t>
      </w:r>
      <w:r>
        <w:rPr>
          <w:bCs/>
        </w:rPr>
        <w:tab/>
      </w:r>
      <w:r w:rsidRPr="00A25486">
        <w:rPr>
          <w:b/>
          <w:i/>
          <w:iCs/>
        </w:rPr>
        <w:t>gain</w:t>
      </w:r>
      <w:r>
        <w:t xml:space="preserve"> includes a gain by keeping what one has, as well as a gain by getting what one has not; and</w:t>
      </w:r>
    </w:p>
    <w:p w14:paraId="14F6C79D" w14:textId="77777777" w:rsidR="005801A6" w:rsidRDefault="005801A6" w:rsidP="009D112F">
      <w:pPr>
        <w:pStyle w:val="DraftHeading4"/>
        <w:tabs>
          <w:tab w:val="right" w:pos="2268"/>
        </w:tabs>
        <w:ind w:left="2381" w:hanging="2381"/>
      </w:pPr>
      <w:r>
        <w:rPr>
          <w:b/>
        </w:rPr>
        <w:tab/>
      </w:r>
      <w:r>
        <w:rPr>
          <w:bCs/>
        </w:rPr>
        <w:t>(b)</w:t>
      </w:r>
      <w:r>
        <w:rPr>
          <w:bCs/>
        </w:rPr>
        <w:tab/>
      </w:r>
      <w:r w:rsidRPr="00A25486">
        <w:rPr>
          <w:b/>
          <w:i/>
          <w:iCs/>
        </w:rPr>
        <w:t>loss</w:t>
      </w:r>
      <w:r>
        <w:t xml:space="preserve"> includes a loss by not getting what one might get, as well as a loss by parting with what one has;</w:t>
      </w:r>
    </w:p>
    <w:p w14:paraId="5A54A1AF" w14:textId="77777777" w:rsidR="005801A6" w:rsidRDefault="005801A6" w:rsidP="009D112F">
      <w:pPr>
        <w:pStyle w:val="Defintion"/>
      </w:pPr>
      <w:r w:rsidRPr="00A25486">
        <w:rPr>
          <w:b/>
          <w:i/>
          <w:iCs/>
        </w:rPr>
        <w:t>goods</w:t>
      </w:r>
      <w:r>
        <w:t xml:space="preserve"> except in so far as the context otherwise requires, includes money and every other description of property except land and includes things severed from the land by stealing;</w:t>
      </w:r>
    </w:p>
    <w:p w14:paraId="7BCB93A2" w14:textId="77777777" w:rsidR="005801A6" w:rsidRDefault="005801A6" w:rsidP="009D112F">
      <w:pPr>
        <w:pStyle w:val="Defintion"/>
      </w:pPr>
      <w:r w:rsidRPr="00A25486">
        <w:rPr>
          <w:b/>
          <w:i/>
          <w:iCs/>
        </w:rPr>
        <w:t>property</w:t>
      </w:r>
      <w:r>
        <w:t xml:space="preserve"> includes money and all other property real or personal including things in action and other intangible property.</w:t>
      </w:r>
    </w:p>
    <w:p w14:paraId="4BEB9E9E" w14:textId="77777777" w:rsidR="00E045AB" w:rsidRDefault="00E045AB" w:rsidP="00E045AB"/>
    <w:p w14:paraId="2930FB7A" w14:textId="77777777" w:rsidR="00E045AB" w:rsidRPr="00E045AB" w:rsidRDefault="00E045AB" w:rsidP="00E045AB"/>
    <w:p w14:paraId="572C3642" w14:textId="77777777" w:rsidR="0064269F" w:rsidRDefault="005801A6" w:rsidP="002A021D">
      <w:pPr>
        <w:pStyle w:val="DraftHeading2"/>
        <w:tabs>
          <w:tab w:val="right" w:pos="1247"/>
        </w:tabs>
        <w:ind w:left="1361" w:hanging="1361"/>
      </w:pPr>
      <w:r>
        <w:lastRenderedPageBreak/>
        <w:tab/>
        <w:t>(2)</w:t>
      </w:r>
      <w:r>
        <w:tab/>
        <w:t>In this Division property shall be regarded as belonging to any person having possession or control of it, or having in it any proprietary right or interest (not being an equitable interest arising only from an agreement to transfer or grant an interest).</w:t>
      </w:r>
    </w:p>
    <w:p w14:paraId="562A71FE" w14:textId="77777777" w:rsidR="005801A6" w:rsidRDefault="005801A6" w:rsidP="009F6A01">
      <w:pPr>
        <w:pStyle w:val="SideNote"/>
        <w:framePr w:wrap="around"/>
      </w:pPr>
      <w:r>
        <w:t>S. 72 substituted by No. 8425 s. 2(1)(b).</w:t>
      </w:r>
    </w:p>
    <w:p w14:paraId="35640C51" w14:textId="77777777" w:rsidR="005801A6" w:rsidRDefault="005801A6" w:rsidP="00635B03">
      <w:pPr>
        <w:pStyle w:val="DraftHeading1"/>
        <w:tabs>
          <w:tab w:val="right" w:pos="680"/>
        </w:tabs>
        <w:ind w:left="850" w:hanging="850"/>
      </w:pPr>
      <w:r>
        <w:tab/>
      </w:r>
      <w:bookmarkStart w:id="212" w:name="_Toc44081176"/>
      <w:r>
        <w:t>72</w:t>
      </w:r>
      <w:r w:rsidR="00635B03">
        <w:tab/>
      </w:r>
      <w:r>
        <w:t>Basic definition of theft</w:t>
      </w:r>
      <w:bookmarkEnd w:id="212"/>
    </w:p>
    <w:p w14:paraId="5A39609B" w14:textId="77777777" w:rsidR="005801A6" w:rsidRDefault="005801A6">
      <w:pPr>
        <w:pStyle w:val="DraftHeading2"/>
        <w:tabs>
          <w:tab w:val="right" w:pos="1247"/>
        </w:tabs>
        <w:ind w:left="1361" w:hanging="1361"/>
      </w:pPr>
      <w:r>
        <w:tab/>
        <w:t>(1)</w:t>
      </w:r>
      <w:r>
        <w:tab/>
        <w:t>A person steals if he dishonestly appropriates property belonging to another with the intention of permanently depriving the other of it.</w:t>
      </w:r>
    </w:p>
    <w:p w14:paraId="663C0AB3" w14:textId="77777777" w:rsidR="005801A6" w:rsidRDefault="005801A6">
      <w:pPr>
        <w:pStyle w:val="DraftHeading2"/>
        <w:tabs>
          <w:tab w:val="right" w:pos="1247"/>
        </w:tabs>
        <w:ind w:left="1361" w:hanging="1361"/>
      </w:pPr>
      <w:r>
        <w:tab/>
        <w:t>(2)</w:t>
      </w:r>
      <w:r>
        <w:tab/>
        <w:t>A person who steals is guilty of theft; and "thief" shall be construed accordingly.</w:t>
      </w:r>
    </w:p>
    <w:p w14:paraId="2873608D" w14:textId="77777777" w:rsidR="005801A6" w:rsidRDefault="005801A6" w:rsidP="009F6A01">
      <w:pPr>
        <w:pStyle w:val="SideNote"/>
        <w:framePr w:wrap="around"/>
      </w:pPr>
      <w:r>
        <w:t>S. 73 substituted by No. 8425 s. 2(1)(b).</w:t>
      </w:r>
    </w:p>
    <w:p w14:paraId="6D4BCDCC" w14:textId="77777777" w:rsidR="005801A6" w:rsidRDefault="005801A6" w:rsidP="00635B03">
      <w:pPr>
        <w:pStyle w:val="DraftHeading1"/>
        <w:tabs>
          <w:tab w:val="right" w:pos="680"/>
        </w:tabs>
        <w:ind w:left="850" w:hanging="850"/>
      </w:pPr>
      <w:r>
        <w:tab/>
      </w:r>
      <w:bookmarkStart w:id="213" w:name="_Toc44081177"/>
      <w:r>
        <w:t>73</w:t>
      </w:r>
      <w:r w:rsidR="00635B03">
        <w:tab/>
      </w:r>
      <w:r>
        <w:t>Further explanation of theft</w:t>
      </w:r>
      <w:bookmarkEnd w:id="213"/>
    </w:p>
    <w:p w14:paraId="1022FD61" w14:textId="77777777" w:rsidR="005801A6" w:rsidRDefault="005801A6">
      <w:pPr>
        <w:pStyle w:val="DraftHeading2"/>
        <w:tabs>
          <w:tab w:val="right" w:pos="1247"/>
        </w:tabs>
        <w:ind w:left="1361" w:hanging="1361"/>
      </w:pPr>
      <w:r>
        <w:tab/>
        <w:t>(1)</w:t>
      </w:r>
      <w:r>
        <w:tab/>
        <w:t>This section has effect as regards the interpretation and operation of section 72 and, except as otherwise provided in this Division, shall apply only for the purposes of that section and not otherwise.</w:t>
      </w:r>
    </w:p>
    <w:p w14:paraId="295F25DE" w14:textId="77777777" w:rsidR="005801A6" w:rsidRDefault="005801A6">
      <w:pPr>
        <w:pStyle w:val="DraftHeading2"/>
        <w:tabs>
          <w:tab w:val="right" w:pos="1247"/>
        </w:tabs>
        <w:ind w:left="1361" w:hanging="1361"/>
      </w:pPr>
      <w:r>
        <w:tab/>
        <w:t>(2)</w:t>
      </w:r>
      <w:r>
        <w:tab/>
        <w:t>A person's appropriation of property belonging to another is not to be regarded as dishonest—</w:t>
      </w:r>
    </w:p>
    <w:p w14:paraId="423C6EE5" w14:textId="77777777" w:rsidR="005801A6" w:rsidRDefault="005801A6">
      <w:pPr>
        <w:pStyle w:val="DraftHeading3"/>
        <w:tabs>
          <w:tab w:val="right" w:pos="1758"/>
        </w:tabs>
        <w:ind w:left="1871" w:hanging="1871"/>
      </w:pPr>
      <w:r>
        <w:tab/>
        <w:t>(a)</w:t>
      </w:r>
      <w:r>
        <w:tab/>
        <w:t>if he appropriates the property in the belief that he has in law the right to deprive the other of it, on behalf of himself or of a third person; or</w:t>
      </w:r>
    </w:p>
    <w:p w14:paraId="23771857" w14:textId="77777777" w:rsidR="005801A6" w:rsidRDefault="005801A6">
      <w:pPr>
        <w:pStyle w:val="DraftHeading3"/>
        <w:tabs>
          <w:tab w:val="right" w:pos="1758"/>
        </w:tabs>
        <w:ind w:left="1871" w:hanging="1871"/>
      </w:pPr>
      <w:r>
        <w:tab/>
        <w:t>(b)</w:t>
      </w:r>
      <w:r>
        <w:tab/>
        <w:t>if he appropriates the property in the belief that he would have the other's consent if the other knew of the appropriation and the circumstances of it; or</w:t>
      </w:r>
    </w:p>
    <w:p w14:paraId="2AED9095" w14:textId="77777777" w:rsidR="005801A6" w:rsidRDefault="005801A6">
      <w:pPr>
        <w:pStyle w:val="DraftHeading3"/>
        <w:tabs>
          <w:tab w:val="right" w:pos="1758"/>
        </w:tabs>
        <w:ind w:left="1871" w:hanging="1871"/>
      </w:pPr>
      <w:r>
        <w:tab/>
        <w:t>(c)</w:t>
      </w:r>
      <w:r>
        <w:tab/>
        <w:t>(except where the property came to him as trustee or personal representative) if he appropriates the property in the belief that the person to whom the property belongs cannot be discovered by taking reasonable steps.</w:t>
      </w:r>
    </w:p>
    <w:p w14:paraId="76D068D6" w14:textId="77777777" w:rsidR="005801A6" w:rsidRDefault="005801A6" w:rsidP="00635B03">
      <w:pPr>
        <w:pStyle w:val="DraftHeading2"/>
        <w:tabs>
          <w:tab w:val="right" w:pos="1247"/>
        </w:tabs>
        <w:ind w:left="1361" w:hanging="1361"/>
      </w:pPr>
      <w:r>
        <w:lastRenderedPageBreak/>
        <w:tab/>
        <w:t>(3)</w:t>
      </w:r>
      <w:r>
        <w:tab/>
        <w:t>A person's appropriation of property belonging to another may be dishonest notwithstanding that he is willing to pay for the property.</w:t>
      </w:r>
    </w:p>
    <w:p w14:paraId="3452C93D" w14:textId="77777777" w:rsidR="00C82F04" w:rsidRDefault="005801A6">
      <w:pPr>
        <w:pStyle w:val="DraftHeading2"/>
        <w:tabs>
          <w:tab w:val="right" w:pos="1247"/>
        </w:tabs>
        <w:ind w:left="1361" w:hanging="1361"/>
      </w:pPr>
      <w:r>
        <w:tab/>
        <w:t>(4)</w:t>
      </w:r>
      <w:r>
        <w:tab/>
        <w:t>Any assumption by a person of the rights of an owner amounts to an appropriation, and this includes, where he has come by the property (innocently or not) without stealing it, any later assumption of a right to it by keeping or dealing with it as owner.</w:t>
      </w:r>
    </w:p>
    <w:p w14:paraId="66FEE76C" w14:textId="77777777" w:rsidR="005801A6" w:rsidRDefault="005801A6">
      <w:pPr>
        <w:pStyle w:val="DraftHeading2"/>
        <w:tabs>
          <w:tab w:val="right" w:pos="1247"/>
        </w:tabs>
        <w:ind w:left="1361" w:hanging="1361"/>
      </w:pPr>
      <w:r>
        <w:tab/>
        <w:t>(5)</w:t>
      </w:r>
      <w:r>
        <w:tab/>
        <w:t>Where property or a right or interest in property is or purports to be transferred for value to a person acting in good faith, no later assumption by him of rights which he believed himself to be acquiring shall, by reason of any defect in the transferor's title, amount to theft of the property.</w:t>
      </w:r>
    </w:p>
    <w:p w14:paraId="5C011843" w14:textId="77777777" w:rsidR="005801A6" w:rsidRDefault="005801A6">
      <w:pPr>
        <w:pStyle w:val="DraftHeading2"/>
        <w:tabs>
          <w:tab w:val="right" w:pos="1247"/>
        </w:tabs>
        <w:ind w:left="1361" w:hanging="1361"/>
      </w:pPr>
      <w:r>
        <w:tab/>
        <w:t>(6)</w:t>
      </w:r>
      <w:r>
        <w:tab/>
        <w:t>A person cannot steal land, or things forming part of land and severed from it by him or by his directions, except in the following cases, that is to say—</w:t>
      </w:r>
    </w:p>
    <w:p w14:paraId="310CB01C" w14:textId="77777777" w:rsidR="005801A6" w:rsidRDefault="005801A6">
      <w:pPr>
        <w:pStyle w:val="DraftHeading3"/>
        <w:tabs>
          <w:tab w:val="right" w:pos="1758"/>
        </w:tabs>
        <w:ind w:left="1871" w:hanging="1871"/>
      </w:pPr>
      <w:r>
        <w:tab/>
        <w:t>(a)</w:t>
      </w:r>
      <w:r>
        <w:tab/>
        <w:t>when he is a trustee or personal representative, or is authorized by power of attorney, or as liquidator of a company, or otherwise, to sell or dispose of land belonging to another, and he appropriates the land or anything forming part of it by dealing with it in breach of the confidence reposed in him; or</w:t>
      </w:r>
    </w:p>
    <w:p w14:paraId="4ECCFFFB" w14:textId="77777777" w:rsidR="005801A6" w:rsidRDefault="005801A6">
      <w:pPr>
        <w:pStyle w:val="DraftHeading3"/>
        <w:tabs>
          <w:tab w:val="right" w:pos="1758"/>
        </w:tabs>
        <w:ind w:left="1871" w:hanging="1871"/>
      </w:pPr>
      <w:r>
        <w:tab/>
        <w:t>(b)</w:t>
      </w:r>
      <w:r>
        <w:tab/>
        <w:t>when he is not in possession of the land and appropriates any thing forming part of the land by severing it or causing it to be severed, or after it has been severed; or</w:t>
      </w:r>
    </w:p>
    <w:p w14:paraId="298529E9" w14:textId="77777777" w:rsidR="00E045AB" w:rsidRDefault="00E045AB" w:rsidP="00E045AB"/>
    <w:p w14:paraId="74A58E6E" w14:textId="77777777" w:rsidR="00E045AB" w:rsidRDefault="00E045AB" w:rsidP="00E045AB"/>
    <w:p w14:paraId="0E561A69" w14:textId="77777777" w:rsidR="00E045AB" w:rsidRDefault="00E045AB" w:rsidP="00E045AB"/>
    <w:p w14:paraId="183FD8C8" w14:textId="77777777" w:rsidR="00E045AB" w:rsidRPr="00E045AB" w:rsidRDefault="00E045AB" w:rsidP="00E045AB"/>
    <w:p w14:paraId="646C31B1" w14:textId="77777777" w:rsidR="005801A6" w:rsidRDefault="005801A6">
      <w:pPr>
        <w:pStyle w:val="DraftHeading3"/>
        <w:tabs>
          <w:tab w:val="right" w:pos="1758"/>
        </w:tabs>
        <w:ind w:left="1871" w:hanging="1871"/>
      </w:pPr>
      <w:r>
        <w:lastRenderedPageBreak/>
        <w:tab/>
        <w:t>(c)</w:t>
      </w:r>
      <w:r>
        <w:tab/>
        <w:t>when, being in possession of the land under a tenancy, he appropriates the whole or part of any fixture or structure let to be used with the land.</w:t>
      </w:r>
    </w:p>
    <w:p w14:paraId="25BB469E" w14:textId="77777777" w:rsidR="005801A6" w:rsidRDefault="005801A6" w:rsidP="00AB4F15">
      <w:pPr>
        <w:pStyle w:val="BodySectionSub"/>
      </w:pPr>
      <w:r>
        <w:t xml:space="preserve">For purposes of this </w:t>
      </w:r>
      <w:r w:rsidR="000760FB">
        <w:t>subsection</w:t>
      </w:r>
      <w:r>
        <w:rPr>
          <w:b/>
        </w:rPr>
        <w:t xml:space="preserve"> </w:t>
      </w:r>
      <w:r w:rsidRPr="00A25486">
        <w:rPr>
          <w:b/>
          <w:i/>
          <w:iCs/>
        </w:rPr>
        <w:t>land</w:t>
      </w:r>
      <w:r>
        <w:t xml:space="preserve"> does not include incorporeal hereditaments; </w:t>
      </w:r>
      <w:r w:rsidRPr="00A25486">
        <w:rPr>
          <w:b/>
          <w:i/>
          <w:iCs/>
        </w:rPr>
        <w:t>tenancy</w:t>
      </w:r>
      <w:r>
        <w:t xml:space="preserve"> means a tenancy for years or any less period and includes an agreement for such a tenancy, but a person who after the end of a tenancy remains in possession as statutory tenant or otherwise is to be treated as having possession under the tenancy, and "let" shall be construed accordingly.</w:t>
      </w:r>
    </w:p>
    <w:p w14:paraId="1C90E3C8" w14:textId="77777777" w:rsidR="005801A6" w:rsidRDefault="005801A6">
      <w:pPr>
        <w:pStyle w:val="DraftHeading2"/>
        <w:tabs>
          <w:tab w:val="right" w:pos="1247"/>
        </w:tabs>
        <w:ind w:left="1361" w:hanging="1361"/>
      </w:pPr>
      <w:r>
        <w:tab/>
        <w:t>(7)</w:t>
      </w:r>
      <w:r>
        <w:tab/>
        <w:t>Wild creatures, tamed or untamed, shall be regarded as property; but a person cannot steal a wild creature not tamed nor ordinarily kept in captivity, or the carcase of any such creature, unless either it has been reduced into possession by or on behalf of another person and possession of it has not since been lost or abandoned, or another person is in course of reducing it into possession.</w:t>
      </w:r>
    </w:p>
    <w:p w14:paraId="7D7F34F6" w14:textId="77777777" w:rsidR="00AD2E1B" w:rsidRDefault="005801A6">
      <w:pPr>
        <w:pStyle w:val="DraftHeading2"/>
        <w:tabs>
          <w:tab w:val="right" w:pos="1247"/>
        </w:tabs>
        <w:ind w:left="1361" w:hanging="1361"/>
      </w:pPr>
      <w:r>
        <w:tab/>
        <w:t>(8)</w:t>
      </w:r>
      <w:r>
        <w:tab/>
        <w:t>Where property is subject to a trust, the persons to whom it belongs shall be regarded as including any person having a right to enforce the trust, and an intention to defeat the trust shall be regarded accordingly as an intention to deprive of the property any person having that right.</w:t>
      </w:r>
    </w:p>
    <w:p w14:paraId="141FC23F" w14:textId="77777777" w:rsidR="005801A6" w:rsidRDefault="005801A6">
      <w:pPr>
        <w:pStyle w:val="DraftHeading2"/>
        <w:tabs>
          <w:tab w:val="right" w:pos="1247"/>
        </w:tabs>
        <w:ind w:left="1361" w:hanging="1361"/>
      </w:pPr>
      <w:r>
        <w:tab/>
        <w:t>(9)</w:t>
      </w:r>
      <w:r>
        <w:tab/>
        <w:t>Where a person receives property from or on account of another, and is under an obligation to the other to retain and deal with that property or its proceeds in a particular way, the property or proceeds shall be regarded (as against him) as belonging to the other.</w:t>
      </w:r>
    </w:p>
    <w:p w14:paraId="216BAE8D" w14:textId="77777777" w:rsidR="00E045AB" w:rsidRDefault="00E045AB" w:rsidP="00E045AB"/>
    <w:p w14:paraId="3B140B86" w14:textId="77777777" w:rsidR="00E045AB" w:rsidRDefault="00E045AB" w:rsidP="00E045AB"/>
    <w:p w14:paraId="0B0AE548" w14:textId="77777777" w:rsidR="00E045AB" w:rsidRPr="00E045AB" w:rsidRDefault="00E045AB" w:rsidP="00E045AB"/>
    <w:p w14:paraId="3C0AA737" w14:textId="77777777" w:rsidR="005801A6" w:rsidRDefault="005801A6">
      <w:pPr>
        <w:pStyle w:val="DraftHeading2"/>
        <w:tabs>
          <w:tab w:val="right" w:pos="1247"/>
        </w:tabs>
        <w:ind w:left="1361" w:hanging="1361"/>
      </w:pPr>
      <w:r>
        <w:lastRenderedPageBreak/>
        <w:tab/>
        <w:t>(10)</w:t>
      </w:r>
      <w:r>
        <w:tab/>
        <w:t>Where a person gets property by another's mistake, and is under an obligation to make restoration (in whole or in part) of the property or its proceeds or of the value thereof, then to the extent of that obligation the property or proceeds shall be regarded (as against him) as belonging to the person entitled to restoration, and an intention not to make restoration shall be regarded accordingly as an intention to deprive that person of the property or proceeds.</w:t>
      </w:r>
    </w:p>
    <w:p w14:paraId="7FBDBB53" w14:textId="77777777" w:rsidR="005801A6" w:rsidRDefault="005801A6">
      <w:pPr>
        <w:pStyle w:val="DraftHeading2"/>
        <w:tabs>
          <w:tab w:val="right" w:pos="1247"/>
        </w:tabs>
        <w:ind w:left="1361" w:hanging="1361"/>
      </w:pPr>
      <w:r>
        <w:tab/>
        <w:t>(11)</w:t>
      </w:r>
      <w:r>
        <w:tab/>
        <w:t>Property of a corporation sole shall be regarded as belonging to the corporation notwithstanding a vacancy in the corporation.</w:t>
      </w:r>
    </w:p>
    <w:p w14:paraId="2CC850E5" w14:textId="77777777" w:rsidR="005801A6" w:rsidRDefault="005801A6">
      <w:pPr>
        <w:pStyle w:val="DraftHeading2"/>
        <w:tabs>
          <w:tab w:val="right" w:pos="1247"/>
        </w:tabs>
        <w:ind w:left="1361" w:hanging="1361"/>
      </w:pPr>
      <w:r>
        <w:tab/>
        <w:t>(12)</w:t>
      </w:r>
      <w:r>
        <w:tab/>
        <w:t>A person appropriating property belonging to another without meaning the other permanently to lose the thing itself is nevertheless to be regarded as having the intention of permanently depriving the other of it if his intention is to treat the thing as his own to dispose of regardless of the other's rights; and a borrowing or lending of it may amount to so treating it if, but only if, the borrowing or lending is for a period and in circumstances making it equivalent to an outright taking or disposal.</w:t>
      </w:r>
    </w:p>
    <w:p w14:paraId="1BD430D8" w14:textId="77777777" w:rsidR="005801A6" w:rsidRDefault="005801A6">
      <w:pPr>
        <w:pStyle w:val="DraftHeading2"/>
        <w:tabs>
          <w:tab w:val="right" w:pos="1247"/>
        </w:tabs>
        <w:ind w:left="1361" w:right="-142" w:hanging="1361"/>
      </w:pPr>
      <w:r>
        <w:tab/>
        <w:t>(13)</w:t>
      </w:r>
      <w:r>
        <w:tab/>
        <w:t xml:space="preserve">Without prejudice to the generality of </w:t>
      </w:r>
      <w:r w:rsidR="000760FB">
        <w:t>subsection</w:t>
      </w:r>
      <w:r w:rsidR="00A00335">
        <w:t> </w:t>
      </w:r>
      <w:r>
        <w:t>(12) where a person, having possession or control (lawfully or not) of property belonging to another, parts with the property under a condition as to its return which he may not be able to perform, t</w:t>
      </w:r>
      <w:r w:rsidR="00262716">
        <w:t>his (if </w:t>
      </w:r>
      <w:r>
        <w:t>done for purposes of his own and without the other's authority) amounts to treating the property as his own to dispose of regardless of the other's rights.</w:t>
      </w:r>
    </w:p>
    <w:p w14:paraId="3662852B" w14:textId="77777777" w:rsidR="00E045AB" w:rsidRDefault="00E045AB" w:rsidP="00E045AB"/>
    <w:p w14:paraId="7C9B8D06" w14:textId="77777777" w:rsidR="00E045AB" w:rsidRDefault="00E045AB" w:rsidP="00E045AB"/>
    <w:p w14:paraId="767E072D" w14:textId="77777777" w:rsidR="00E045AB" w:rsidRPr="00E045AB" w:rsidRDefault="00E045AB" w:rsidP="00E045AB"/>
    <w:p w14:paraId="5BE64E0B" w14:textId="77777777" w:rsidR="005801A6" w:rsidRDefault="005801A6">
      <w:pPr>
        <w:pStyle w:val="DraftHeading2"/>
        <w:tabs>
          <w:tab w:val="right" w:pos="1247"/>
        </w:tabs>
        <w:ind w:left="1361" w:hanging="1361"/>
      </w:pPr>
      <w:r>
        <w:lastRenderedPageBreak/>
        <w:tab/>
        <w:t>(14)</w:t>
      </w:r>
      <w:r>
        <w:tab/>
        <w:t xml:space="preserve">Notwithstanding anything contained in </w:t>
      </w:r>
      <w:r w:rsidR="000760FB">
        <w:t>subsection</w:t>
      </w:r>
      <w:r w:rsidR="00795FB7">
        <w:t> </w:t>
      </w:r>
      <w:r>
        <w:t>(12) in any proceedings—</w:t>
      </w:r>
    </w:p>
    <w:p w14:paraId="2D4CF036" w14:textId="77777777" w:rsidR="005801A6" w:rsidRDefault="005801A6" w:rsidP="009F6A01">
      <w:pPr>
        <w:pStyle w:val="SideNote"/>
        <w:framePr w:wrap="around"/>
      </w:pPr>
      <w:r>
        <w:t>S. 73(14)(a) amended by No. 127/1986 s. 102(Sch. 4 item 5.2).</w:t>
      </w:r>
    </w:p>
    <w:p w14:paraId="7BA816E3" w14:textId="77777777" w:rsidR="005801A6" w:rsidRDefault="005801A6">
      <w:pPr>
        <w:pStyle w:val="DraftHeading3"/>
        <w:tabs>
          <w:tab w:val="right" w:pos="1758"/>
        </w:tabs>
        <w:ind w:left="1871" w:hanging="1871"/>
      </w:pPr>
      <w:r>
        <w:tab/>
        <w:t>(a)</w:t>
      </w:r>
      <w:r>
        <w:tab/>
        <w:t>for stealing a motor vehicle or an aircraft proof that the person charged took or in any manner used the motor vehicle or aircraft without the consent of the owner or person in lawful possession thereof shall be conclusive evidence that the person charged intended to permanently deprive the owner of it; and</w:t>
      </w:r>
    </w:p>
    <w:p w14:paraId="7A830968" w14:textId="77777777" w:rsidR="005801A6" w:rsidRDefault="005801A6" w:rsidP="009F6A01">
      <w:pPr>
        <w:pStyle w:val="SideNote"/>
        <w:framePr w:wrap="around"/>
      </w:pPr>
      <w:r>
        <w:t>S. 73(14)(b) amended by No. 127/1986 s. 102(Sch. 4 item 5.2).</w:t>
      </w:r>
    </w:p>
    <w:p w14:paraId="100CE03B" w14:textId="77777777" w:rsidR="005801A6" w:rsidRDefault="005801A6">
      <w:pPr>
        <w:pStyle w:val="DraftHeading3"/>
        <w:tabs>
          <w:tab w:val="right" w:pos="1758"/>
        </w:tabs>
        <w:ind w:left="1871" w:hanging="1871"/>
      </w:pPr>
      <w:r>
        <w:tab/>
        <w:t>(b)</w:t>
      </w:r>
      <w:r>
        <w:tab/>
        <w:t>for attempting to steal a motor vehicle or an aircraft proof that the person charged attempted to take or in any manner use the motor vehicle or aircraft without the consent of the owner or person in lawful possession thereof shall be conclusive evidence that the person charged intended to permanently deprive the owner of it.</w:t>
      </w:r>
    </w:p>
    <w:p w14:paraId="5902FE3D" w14:textId="77777777" w:rsidR="00213677" w:rsidRDefault="00213677" w:rsidP="009F6A01">
      <w:pPr>
        <w:pStyle w:val="SideNote"/>
        <w:framePr w:wrap="around"/>
      </w:pPr>
      <w:r>
        <w:t xml:space="preserve">S. 73(15) inserted by No. </w:t>
      </w:r>
      <w:r w:rsidR="00AD393E">
        <w:t>20</w:t>
      </w:r>
      <w:r>
        <w:t>/2015 s. 22.</w:t>
      </w:r>
    </w:p>
    <w:p w14:paraId="62E05CF3" w14:textId="77777777" w:rsidR="00B657CB" w:rsidRDefault="00213677">
      <w:pPr>
        <w:pStyle w:val="DraftHeading2"/>
        <w:tabs>
          <w:tab w:val="right" w:pos="1247"/>
        </w:tabs>
        <w:ind w:left="1361" w:hanging="1361"/>
      </w:pPr>
      <w:r>
        <w:tab/>
      </w:r>
      <w:r w:rsidR="00907807">
        <w:t>(15)</w:t>
      </w:r>
      <w:r>
        <w:tab/>
        <w:t>In this section—</w:t>
      </w:r>
    </w:p>
    <w:p w14:paraId="545ABA9B" w14:textId="77777777" w:rsidR="00B657CB" w:rsidRDefault="00213677">
      <w:pPr>
        <w:pStyle w:val="DraftDefinition2"/>
      </w:pPr>
      <w:r w:rsidRPr="00543A65">
        <w:rPr>
          <w:b/>
          <w:i/>
        </w:rPr>
        <w:t>motor vehicle</w:t>
      </w:r>
      <w:r>
        <w:t xml:space="preserve"> includes vessel, whether or not the vessel is powered by a motor;</w:t>
      </w:r>
    </w:p>
    <w:p w14:paraId="37B5AE77" w14:textId="77777777" w:rsidR="00EC2A10" w:rsidRDefault="00213677" w:rsidP="00723800">
      <w:pPr>
        <w:pStyle w:val="DraftDefinition2"/>
      </w:pPr>
      <w:r w:rsidRPr="00543A65">
        <w:rPr>
          <w:b/>
          <w:i/>
        </w:rPr>
        <w:t>vessel</w:t>
      </w:r>
      <w:r>
        <w:t xml:space="preserve"> has the same meaning as in the </w:t>
      </w:r>
      <w:r w:rsidRPr="00543A65">
        <w:rPr>
          <w:b/>
        </w:rPr>
        <w:t>Marine Safety Act 2010</w:t>
      </w:r>
      <w:r>
        <w:t>.</w:t>
      </w:r>
    </w:p>
    <w:p w14:paraId="4FF2E31F" w14:textId="77777777" w:rsidR="001E77DF" w:rsidRDefault="001E77DF" w:rsidP="001E77DF"/>
    <w:p w14:paraId="33FFF893" w14:textId="77777777" w:rsidR="001E77DF" w:rsidRDefault="001E77DF" w:rsidP="001E77DF"/>
    <w:p w14:paraId="7DEFF0D9" w14:textId="77777777" w:rsidR="001E77DF" w:rsidRDefault="001E77DF" w:rsidP="001E77DF"/>
    <w:p w14:paraId="78F79FAD" w14:textId="77777777" w:rsidR="001E77DF" w:rsidRDefault="001E77DF" w:rsidP="001E77DF"/>
    <w:p w14:paraId="4EB5B0F3" w14:textId="77777777" w:rsidR="001E77DF" w:rsidRDefault="001E77DF" w:rsidP="001E77DF"/>
    <w:p w14:paraId="2B5232EB" w14:textId="77777777" w:rsidR="001E77DF" w:rsidRDefault="001E77DF" w:rsidP="001E77DF"/>
    <w:p w14:paraId="0B7836A5" w14:textId="77777777" w:rsidR="001E77DF" w:rsidRDefault="001E77DF" w:rsidP="001E77DF"/>
    <w:p w14:paraId="1DD5002E" w14:textId="77777777" w:rsidR="001E77DF" w:rsidRDefault="001E77DF" w:rsidP="001E77DF"/>
    <w:p w14:paraId="0F74ACF2" w14:textId="77777777" w:rsidR="001E77DF" w:rsidRDefault="001E77DF" w:rsidP="001E77DF"/>
    <w:p w14:paraId="0A1B774A" w14:textId="77777777" w:rsidR="001E77DF" w:rsidRPr="001E77DF" w:rsidRDefault="001E77DF" w:rsidP="001E77DF"/>
    <w:p w14:paraId="5ABC0E46" w14:textId="77777777" w:rsidR="005801A6" w:rsidRDefault="005801A6" w:rsidP="009F6A01">
      <w:pPr>
        <w:pStyle w:val="SideNote"/>
        <w:framePr w:wrap="around"/>
      </w:pPr>
      <w:r>
        <w:lastRenderedPageBreak/>
        <w:t>Heading preceding s. 74</w:t>
      </w:r>
      <w:r>
        <w:br/>
        <w:t>inserted by No. 8425 s. 2(1)(b).</w:t>
      </w:r>
    </w:p>
    <w:p w14:paraId="7B7C7CB3" w14:textId="77777777" w:rsidR="005801A6" w:rsidRDefault="005801A6">
      <w:pPr>
        <w:pStyle w:val="Heading-DIVISION"/>
        <w:rPr>
          <w:i/>
        </w:rPr>
      </w:pPr>
      <w:bookmarkStart w:id="214" w:name="_Toc44081178"/>
      <w:r>
        <w:rPr>
          <w:i/>
        </w:rPr>
        <w:t>Theft, robbery, burglary, &amp;c.</w:t>
      </w:r>
      <w:bookmarkEnd w:id="214"/>
    </w:p>
    <w:p w14:paraId="71C8E718" w14:textId="77777777" w:rsidR="005801A6" w:rsidRDefault="005801A6" w:rsidP="00334E55"/>
    <w:p w14:paraId="43567E87" w14:textId="77777777" w:rsidR="00EC2A10" w:rsidRDefault="00EC2A10" w:rsidP="00334E55"/>
    <w:p w14:paraId="6840CFCA" w14:textId="77777777" w:rsidR="001E77DF" w:rsidRDefault="001E77DF" w:rsidP="00334E55"/>
    <w:p w14:paraId="197074EB" w14:textId="77777777" w:rsidR="005801A6" w:rsidRDefault="005801A6" w:rsidP="009F6A01">
      <w:pPr>
        <w:pStyle w:val="SideNote"/>
        <w:framePr w:wrap="around"/>
      </w:pPr>
      <w:r>
        <w:t>S. 74 amended by No. 8280 s. 8, substituted by No. 8425 s. 2(1)(b), amended by Nos 9576 s. 11(1), 36/1988 s. 4(a).</w:t>
      </w:r>
    </w:p>
    <w:p w14:paraId="0A420A81" w14:textId="77777777" w:rsidR="005801A6" w:rsidRDefault="005801A6" w:rsidP="00635B03">
      <w:pPr>
        <w:pStyle w:val="DraftHeading1"/>
        <w:tabs>
          <w:tab w:val="right" w:pos="680"/>
        </w:tabs>
        <w:ind w:left="850" w:hanging="850"/>
      </w:pPr>
      <w:r>
        <w:tab/>
      </w:r>
      <w:bookmarkStart w:id="215" w:name="_Toc44081179"/>
      <w:r>
        <w:t>74</w:t>
      </w:r>
      <w:r w:rsidR="00635B03">
        <w:tab/>
      </w:r>
      <w:r>
        <w:t>Theft</w:t>
      </w:r>
      <w:bookmarkEnd w:id="215"/>
    </w:p>
    <w:p w14:paraId="2299B402" w14:textId="77777777" w:rsidR="005801A6" w:rsidRDefault="005801A6"/>
    <w:p w14:paraId="7D9B6C97" w14:textId="77777777" w:rsidR="005801A6" w:rsidRDefault="005801A6"/>
    <w:p w14:paraId="4EA1E214" w14:textId="77777777" w:rsidR="005801A6" w:rsidRDefault="005801A6"/>
    <w:p w14:paraId="336AF19B" w14:textId="77777777" w:rsidR="005801A6" w:rsidRDefault="005801A6"/>
    <w:p w14:paraId="28C3A712" w14:textId="77777777" w:rsidR="005801A6" w:rsidRDefault="005801A6"/>
    <w:p w14:paraId="74ED1642" w14:textId="77777777" w:rsidR="005801A6" w:rsidRDefault="005801A6" w:rsidP="009F6A01">
      <w:pPr>
        <w:pStyle w:val="SideNote"/>
        <w:framePr w:wrap="around"/>
      </w:pPr>
      <w:r>
        <w:t>S. 74(1) amended by Nos 49/1991 s. 119(1)</w:t>
      </w:r>
      <w:r>
        <w:br/>
        <w:t xml:space="preserve">(Sch. 2 item 40), 48/1997 </w:t>
      </w:r>
      <w:r>
        <w:br/>
        <w:t>s. 60(1)(Sch. 1 item 52).</w:t>
      </w:r>
    </w:p>
    <w:p w14:paraId="467BCF12" w14:textId="77777777" w:rsidR="005801A6" w:rsidRDefault="005801A6">
      <w:pPr>
        <w:pStyle w:val="DraftHeading2"/>
        <w:tabs>
          <w:tab w:val="right" w:pos="1247"/>
        </w:tabs>
        <w:ind w:left="1361" w:hanging="1361"/>
      </w:pPr>
      <w:r>
        <w:tab/>
        <w:t>(1)</w:t>
      </w:r>
      <w:r>
        <w:tab/>
        <w:t>A person guilty of theft is guilty of an indictable offence and liable to level 5 imprisonment (10 years maximum).</w:t>
      </w:r>
    </w:p>
    <w:p w14:paraId="16C3D15D" w14:textId="77777777" w:rsidR="00265519" w:rsidRDefault="00265519" w:rsidP="00265519"/>
    <w:p w14:paraId="71439EDF" w14:textId="77777777" w:rsidR="00265519" w:rsidRDefault="00265519" w:rsidP="00265519"/>
    <w:p w14:paraId="4A32B2CB" w14:textId="77777777" w:rsidR="00265519" w:rsidRDefault="00265519" w:rsidP="002B5979"/>
    <w:p w14:paraId="1601F13D" w14:textId="77777777" w:rsidR="005801A6" w:rsidRDefault="005801A6" w:rsidP="009F6A01">
      <w:pPr>
        <w:pStyle w:val="SideNote"/>
        <w:framePr w:wrap="around"/>
      </w:pPr>
      <w:r>
        <w:t>S. 74(2) inserted by No. 36/1988 s. 4(b).</w:t>
      </w:r>
    </w:p>
    <w:p w14:paraId="63905C51" w14:textId="77777777" w:rsidR="005801A6" w:rsidRDefault="005801A6">
      <w:pPr>
        <w:pStyle w:val="DraftHeading2"/>
        <w:tabs>
          <w:tab w:val="right" w:pos="1247"/>
        </w:tabs>
        <w:ind w:left="1361" w:hanging="1361"/>
      </w:pPr>
      <w:r>
        <w:tab/>
        <w:t>(2)</w:t>
      </w:r>
      <w:r>
        <w:tab/>
        <w:t>Section 80A applies as if the reference in that section to sections 81–87 (both inclusive) were a reference to this section.</w:t>
      </w:r>
    </w:p>
    <w:p w14:paraId="3432813E" w14:textId="77777777" w:rsidR="002F40A9" w:rsidRDefault="002F40A9" w:rsidP="009F6A01">
      <w:pPr>
        <w:pStyle w:val="SideNote"/>
        <w:framePr w:wrap="around"/>
      </w:pPr>
      <w:r>
        <w:t>S. 74A inserted by No. 9/2008 s. 10</w:t>
      </w:r>
      <w:r w:rsidR="001373C5">
        <w:t xml:space="preserve">, </w:t>
      </w:r>
      <w:r w:rsidR="005E69BA">
        <w:t xml:space="preserve">amended by No. 37/2014 s. 10(Sch. item 36.6), </w:t>
      </w:r>
      <w:r w:rsidR="001373C5">
        <w:t>repealed by No. 27/2011 s. 5</w:t>
      </w:r>
      <w:r>
        <w:t>.</w:t>
      </w:r>
    </w:p>
    <w:p w14:paraId="1094FDFE" w14:textId="77777777" w:rsidR="002F0C62" w:rsidRDefault="001373C5">
      <w:pPr>
        <w:pStyle w:val="Stars"/>
      </w:pPr>
      <w:r>
        <w:tab/>
        <w:t>*</w:t>
      </w:r>
      <w:r>
        <w:tab/>
        <w:t>*</w:t>
      </w:r>
      <w:r>
        <w:tab/>
        <w:t>*</w:t>
      </w:r>
      <w:r>
        <w:tab/>
        <w:t>*</w:t>
      </w:r>
      <w:r>
        <w:tab/>
        <w:t>*</w:t>
      </w:r>
    </w:p>
    <w:p w14:paraId="3EE0C447" w14:textId="77777777" w:rsidR="002F0C62" w:rsidRDefault="002F0C62"/>
    <w:p w14:paraId="4FD6AAD0" w14:textId="77777777" w:rsidR="002F0C62" w:rsidRDefault="002F0C62"/>
    <w:p w14:paraId="7963D14A" w14:textId="77777777" w:rsidR="002F0C62" w:rsidRDefault="002F0C62"/>
    <w:p w14:paraId="0560FB06" w14:textId="77777777" w:rsidR="005E69BA" w:rsidRDefault="005E69BA"/>
    <w:p w14:paraId="748AC176" w14:textId="77777777" w:rsidR="00501711" w:rsidRDefault="00501711"/>
    <w:p w14:paraId="0A2CB31F" w14:textId="77777777" w:rsidR="001E77DF" w:rsidRDefault="001E77DF"/>
    <w:p w14:paraId="6FE06B6C" w14:textId="77777777" w:rsidR="001E77DF" w:rsidRDefault="001E77DF"/>
    <w:p w14:paraId="0F861329" w14:textId="77777777" w:rsidR="001E77DF" w:rsidRDefault="001E77DF"/>
    <w:p w14:paraId="2599C85D" w14:textId="77777777" w:rsidR="001E77DF" w:rsidRDefault="001E77DF"/>
    <w:p w14:paraId="17A861AB" w14:textId="77777777" w:rsidR="0093584F" w:rsidRDefault="0093584F" w:rsidP="009F6A01">
      <w:pPr>
        <w:pStyle w:val="SideNote"/>
        <w:framePr w:wrap="around"/>
      </w:pPr>
      <w:r>
        <w:lastRenderedPageBreak/>
        <w:t>S. 74AA inserted by No. 44/2015 s. 9.</w:t>
      </w:r>
    </w:p>
    <w:p w14:paraId="31B79458" w14:textId="77777777" w:rsidR="00834DED" w:rsidRDefault="0093584F" w:rsidP="00834DED">
      <w:pPr>
        <w:pStyle w:val="DraftHeading1"/>
        <w:tabs>
          <w:tab w:val="right" w:pos="680"/>
        </w:tabs>
        <w:ind w:left="850" w:hanging="850"/>
      </w:pPr>
      <w:r>
        <w:tab/>
      </w:r>
      <w:bookmarkStart w:id="216" w:name="_Toc44081180"/>
      <w:r w:rsidR="006472DA">
        <w:t>74AA</w:t>
      </w:r>
      <w:r w:rsidRPr="00052044">
        <w:tab/>
        <w:t>Theft of firearm</w:t>
      </w:r>
      <w:bookmarkEnd w:id="216"/>
    </w:p>
    <w:p w14:paraId="6AC2C8C9" w14:textId="77777777" w:rsidR="0093584F" w:rsidRPr="00052044" w:rsidRDefault="0093584F" w:rsidP="0093584F">
      <w:pPr>
        <w:pStyle w:val="AmendHeading1"/>
        <w:tabs>
          <w:tab w:val="right" w:pos="1701"/>
        </w:tabs>
        <w:ind w:left="1871" w:hanging="1871"/>
      </w:pPr>
      <w:r w:rsidRPr="00052044">
        <w:tab/>
        <w:t>(1)</w:t>
      </w:r>
      <w:r w:rsidRPr="00052044">
        <w:tab/>
        <w:t>A person must not steal a firearm.</w:t>
      </w:r>
    </w:p>
    <w:p w14:paraId="4D9DB889" w14:textId="77777777" w:rsidR="0093584F" w:rsidRDefault="0093584F" w:rsidP="0093584F">
      <w:pPr>
        <w:pStyle w:val="AmendPenalty1"/>
      </w:pPr>
      <w:r w:rsidRPr="00052044">
        <w:t>Penalty:</w:t>
      </w:r>
      <w:r w:rsidRPr="00052044">
        <w:tab/>
        <w:t>1800 penalty units or 15 years imprisonment.</w:t>
      </w:r>
    </w:p>
    <w:p w14:paraId="36BD40BA" w14:textId="77777777" w:rsidR="0093584F" w:rsidRPr="00052044" w:rsidRDefault="0093584F" w:rsidP="0093584F">
      <w:pPr>
        <w:pStyle w:val="AmendHeading1"/>
        <w:tabs>
          <w:tab w:val="right" w:pos="1701"/>
        </w:tabs>
        <w:ind w:left="1871" w:hanging="1871"/>
      </w:pPr>
      <w:r w:rsidRPr="00052044">
        <w:tab/>
        <w:t>(2)</w:t>
      </w:r>
      <w:r w:rsidRPr="00052044">
        <w:tab/>
        <w:t>For the purposes of subsection (1)—</w:t>
      </w:r>
    </w:p>
    <w:p w14:paraId="1568FB10" w14:textId="77777777" w:rsidR="0093584F" w:rsidRDefault="0093584F" w:rsidP="0064269F">
      <w:pPr>
        <w:pStyle w:val="AmendDefinition1"/>
      </w:pPr>
      <w:r w:rsidRPr="00052044">
        <w:rPr>
          <w:b/>
          <w:i/>
        </w:rPr>
        <w:t>firearm</w:t>
      </w:r>
      <w:r w:rsidRPr="00052044">
        <w:t xml:space="preserve"> has the same meaning as in section 3(1) of the </w:t>
      </w:r>
      <w:r w:rsidRPr="00052044">
        <w:rPr>
          <w:b/>
        </w:rPr>
        <w:t>Firearms Act 1996</w:t>
      </w:r>
      <w:r>
        <w:t>.</w:t>
      </w:r>
    </w:p>
    <w:p w14:paraId="77743FF8" w14:textId="77777777" w:rsidR="005801A6" w:rsidRDefault="005801A6" w:rsidP="009F6A01">
      <w:pPr>
        <w:pStyle w:val="SideNote"/>
        <w:framePr w:wrap="around"/>
      </w:pPr>
      <w:r>
        <w:t>S. 75 substituted by No. 8425 s. 2(1)(b).</w:t>
      </w:r>
    </w:p>
    <w:p w14:paraId="41C6FEE9" w14:textId="77777777" w:rsidR="005801A6" w:rsidRDefault="005801A6" w:rsidP="00635B03">
      <w:pPr>
        <w:pStyle w:val="DraftHeading1"/>
        <w:tabs>
          <w:tab w:val="right" w:pos="680"/>
        </w:tabs>
        <w:ind w:left="850" w:hanging="850"/>
      </w:pPr>
      <w:r>
        <w:tab/>
      </w:r>
      <w:bookmarkStart w:id="217" w:name="_Toc44081181"/>
      <w:r>
        <w:t>75</w:t>
      </w:r>
      <w:r w:rsidR="00635B03">
        <w:tab/>
      </w:r>
      <w:r>
        <w:t>Robbery</w:t>
      </w:r>
      <w:bookmarkEnd w:id="217"/>
    </w:p>
    <w:p w14:paraId="0A2E0731" w14:textId="77777777" w:rsidR="00653E63" w:rsidRDefault="00653E63" w:rsidP="00653E63"/>
    <w:p w14:paraId="22D68E69" w14:textId="77777777" w:rsidR="00653E63" w:rsidRDefault="00653E63" w:rsidP="00653E63"/>
    <w:p w14:paraId="1C22210C" w14:textId="77777777" w:rsidR="005801A6" w:rsidRDefault="005801A6" w:rsidP="009F6A01">
      <w:pPr>
        <w:pStyle w:val="SideNote"/>
        <w:framePr w:wrap="around"/>
      </w:pPr>
      <w:r>
        <w:t>S. 75(1) amended by No. 9323 s. 2(a).</w:t>
      </w:r>
    </w:p>
    <w:p w14:paraId="645A8719" w14:textId="77777777" w:rsidR="005801A6" w:rsidRDefault="005801A6">
      <w:pPr>
        <w:pStyle w:val="DraftHeading2"/>
        <w:tabs>
          <w:tab w:val="right" w:pos="1247"/>
        </w:tabs>
        <w:ind w:left="1361" w:hanging="1361"/>
      </w:pPr>
      <w:r>
        <w:tab/>
        <w:t>(1)</w:t>
      </w:r>
      <w:r>
        <w:tab/>
        <w:t>A person is guilty of robbery if he steals, and immediately before or at the time of doing so, and in order to do so, he uses force on any person or puts or seeks to put any person in fear that he or another person will be then and there subjected to force.</w:t>
      </w:r>
    </w:p>
    <w:p w14:paraId="7FFDBDB1" w14:textId="77777777" w:rsidR="005801A6" w:rsidRDefault="005801A6" w:rsidP="009F6A01">
      <w:pPr>
        <w:pStyle w:val="SideNote"/>
        <w:framePr w:wrap="around"/>
      </w:pPr>
      <w:r>
        <w:t>S. 75(2) amended by Nos 9048 s. 3, 9576 s. 11(1), 49/1991 s. 119(1)</w:t>
      </w:r>
      <w:r>
        <w:br/>
        <w:t xml:space="preserve">(Sch. 2 item 41), 48/1997 </w:t>
      </w:r>
      <w:r>
        <w:br/>
        <w:t>s. 60(1)(Sch. 1 item 53).</w:t>
      </w:r>
    </w:p>
    <w:p w14:paraId="446339EB" w14:textId="77777777" w:rsidR="005801A6" w:rsidRDefault="005801A6">
      <w:pPr>
        <w:pStyle w:val="DraftHeading2"/>
        <w:tabs>
          <w:tab w:val="right" w:pos="1247"/>
        </w:tabs>
        <w:ind w:left="1361" w:hanging="1361"/>
      </w:pPr>
      <w:r>
        <w:tab/>
        <w:t>(2)</w:t>
      </w:r>
      <w:r>
        <w:tab/>
        <w:t>A person guilty of robbery, or of an assault with intent to rob, is guilty of an indictable offence and liable to level 4 imprisonment (15 years maximum).</w:t>
      </w:r>
    </w:p>
    <w:p w14:paraId="2DB1C7B6" w14:textId="77777777" w:rsidR="005801A6" w:rsidRDefault="005801A6" w:rsidP="00501711"/>
    <w:p w14:paraId="184754B5" w14:textId="77777777" w:rsidR="005801A6" w:rsidRDefault="005801A6" w:rsidP="00501711"/>
    <w:p w14:paraId="03895117" w14:textId="77777777" w:rsidR="001E77DF" w:rsidRDefault="001E77DF" w:rsidP="00501711"/>
    <w:p w14:paraId="45F88EB6" w14:textId="77777777" w:rsidR="005801A6" w:rsidRDefault="005801A6" w:rsidP="009F6A01">
      <w:pPr>
        <w:pStyle w:val="SideNote"/>
        <w:framePr w:wrap="around"/>
      </w:pPr>
      <w:r>
        <w:t>S. 75A inserted by No. 9048 s. 2.</w:t>
      </w:r>
    </w:p>
    <w:p w14:paraId="6B87AE29" w14:textId="77777777" w:rsidR="005801A6" w:rsidRDefault="005801A6" w:rsidP="00635B03">
      <w:pPr>
        <w:pStyle w:val="DraftHeading1"/>
        <w:tabs>
          <w:tab w:val="right" w:pos="680"/>
        </w:tabs>
        <w:ind w:left="850" w:hanging="850"/>
      </w:pPr>
      <w:r>
        <w:tab/>
      </w:r>
      <w:bookmarkStart w:id="218" w:name="_Toc44081182"/>
      <w:r>
        <w:t>75A</w:t>
      </w:r>
      <w:r w:rsidR="00635B03">
        <w:tab/>
      </w:r>
      <w:r>
        <w:t>Armed robbery</w:t>
      </w:r>
      <w:bookmarkEnd w:id="218"/>
    </w:p>
    <w:p w14:paraId="4F315720" w14:textId="77777777" w:rsidR="005801A6" w:rsidRDefault="005801A6">
      <w:pPr>
        <w:pStyle w:val="DraftHeading2"/>
        <w:tabs>
          <w:tab w:val="right" w:pos="1247"/>
        </w:tabs>
        <w:ind w:left="1361" w:hanging="1361"/>
      </w:pPr>
      <w:r>
        <w:tab/>
        <w:t>(1)</w:t>
      </w:r>
      <w:r>
        <w:tab/>
        <w:t>A person is guilty of armed robbery if he commits any robbery and at the time has with him a firearm, imitation firearm, offensive weapon, explosive or imitation explosive within the meaning assigned to those terms for the purposes of section 77(1).</w:t>
      </w:r>
    </w:p>
    <w:p w14:paraId="32E846C2" w14:textId="77777777" w:rsidR="005801A6" w:rsidRDefault="005801A6" w:rsidP="009F6A01">
      <w:pPr>
        <w:pStyle w:val="SideNote"/>
        <w:framePr w:wrap="around"/>
      </w:pPr>
      <w:r>
        <w:lastRenderedPageBreak/>
        <w:t>S. 75A(2) amended by Nos 9576 s. 11(1), 49/1991 s. 119(1)</w:t>
      </w:r>
      <w:r>
        <w:br/>
        <w:t xml:space="preserve">(Sch. 2 item 41A), 48/1997 </w:t>
      </w:r>
      <w:r>
        <w:br/>
        <w:t>s. 60(1)(Sch. 1 item 54).</w:t>
      </w:r>
    </w:p>
    <w:p w14:paraId="13EF5C0B" w14:textId="77777777" w:rsidR="005801A6" w:rsidRDefault="005801A6">
      <w:pPr>
        <w:pStyle w:val="DraftHeading2"/>
        <w:tabs>
          <w:tab w:val="right" w:pos="1247"/>
        </w:tabs>
        <w:ind w:left="1361" w:hanging="1361"/>
      </w:pPr>
      <w:r>
        <w:tab/>
        <w:t>(2)</w:t>
      </w:r>
      <w:r>
        <w:tab/>
        <w:t>A person guilty o</w:t>
      </w:r>
      <w:r w:rsidR="004B32DD">
        <w:t>f armed robbery is guilty of an </w:t>
      </w:r>
      <w:r>
        <w:t>indictable offence and liable to level 2 imprisonment (25 years maximum).</w:t>
      </w:r>
    </w:p>
    <w:p w14:paraId="60AAC41F" w14:textId="77777777" w:rsidR="00201D5B" w:rsidRDefault="00201D5B"/>
    <w:p w14:paraId="1232C6F6" w14:textId="77777777" w:rsidR="00201D5B" w:rsidRDefault="00201D5B"/>
    <w:p w14:paraId="41077BD9" w14:textId="77777777" w:rsidR="006C5D25" w:rsidRDefault="006C5D25"/>
    <w:p w14:paraId="5726FB50" w14:textId="77777777" w:rsidR="001E77DF" w:rsidRDefault="001E77DF"/>
    <w:p w14:paraId="0D8410D8" w14:textId="77777777" w:rsidR="00201D5B" w:rsidRDefault="002434DE" w:rsidP="009F6A01">
      <w:pPr>
        <w:pStyle w:val="SideNote"/>
        <w:framePr w:wrap="around"/>
      </w:pPr>
      <w:r>
        <w:t>Note to s. 75A inserted by No. 48/2018 s. 88.</w:t>
      </w:r>
    </w:p>
    <w:p w14:paraId="1E86EDB6" w14:textId="77777777" w:rsidR="00201D5B" w:rsidRDefault="00425EC3">
      <w:pPr>
        <w:pStyle w:val="DraftSectionNote"/>
        <w:tabs>
          <w:tab w:val="right" w:pos="1304"/>
        </w:tabs>
        <w:ind w:left="850"/>
        <w:rPr>
          <w:b/>
        </w:rPr>
      </w:pPr>
      <w:r w:rsidRPr="00425EC3">
        <w:rPr>
          <w:b/>
        </w:rPr>
        <w:t>Note</w:t>
      </w:r>
    </w:p>
    <w:p w14:paraId="395A1E48" w14:textId="77777777" w:rsidR="00201D5B" w:rsidRDefault="002434DE">
      <w:pPr>
        <w:pStyle w:val="DraftSectionNote"/>
        <w:tabs>
          <w:tab w:val="right" w:pos="1304"/>
        </w:tabs>
        <w:ind w:left="850"/>
      </w:pPr>
      <w:r w:rsidRPr="008C229E">
        <w:t xml:space="preserve">An offence against this section is a category 2 offence under the </w:t>
      </w:r>
      <w:r w:rsidR="00425EC3" w:rsidRPr="00425EC3">
        <w:rPr>
          <w:b/>
        </w:rPr>
        <w:t>Sentencing Act 1991</w:t>
      </w:r>
      <w:r w:rsidRPr="008C229E">
        <w:t xml:space="preserve"> if—</w:t>
      </w:r>
    </w:p>
    <w:p w14:paraId="51488EB7" w14:textId="77777777" w:rsidR="00201D5B" w:rsidRDefault="002434DE">
      <w:pPr>
        <w:pStyle w:val="DraftSectionNote"/>
        <w:tabs>
          <w:tab w:val="right" w:pos="46"/>
          <w:tab w:val="right" w:pos="1304"/>
        </w:tabs>
        <w:ind w:left="1259" w:hanging="408"/>
      </w:pPr>
      <w:r w:rsidRPr="008C229E">
        <w:t>(a)</w:t>
      </w:r>
      <w:r w:rsidRPr="008C229E">
        <w:tab/>
        <w:t>the offender has with him or her a firearm at the time of the offence; or</w:t>
      </w:r>
    </w:p>
    <w:p w14:paraId="6797E529" w14:textId="77777777" w:rsidR="00201D5B" w:rsidRDefault="002434DE">
      <w:pPr>
        <w:pStyle w:val="DraftSectionNote"/>
        <w:tabs>
          <w:tab w:val="right" w:pos="46"/>
          <w:tab w:val="right" w:pos="1304"/>
        </w:tabs>
        <w:ind w:left="1259" w:hanging="408"/>
      </w:pPr>
      <w:r w:rsidRPr="008C229E">
        <w:t>(b)</w:t>
      </w:r>
      <w:r w:rsidRPr="008C229E">
        <w:tab/>
        <w:t>a victim of the offence has suffered injury as a direct result of the offence; or</w:t>
      </w:r>
    </w:p>
    <w:p w14:paraId="493F3833" w14:textId="77777777" w:rsidR="00201D5B" w:rsidRDefault="002434DE">
      <w:pPr>
        <w:pStyle w:val="DraftSectionNote"/>
        <w:tabs>
          <w:tab w:val="right" w:pos="46"/>
          <w:tab w:val="right" w:pos="1304"/>
        </w:tabs>
        <w:ind w:left="1259" w:hanging="408"/>
      </w:pPr>
      <w:r w:rsidRPr="008C229E">
        <w:t>(c)</w:t>
      </w:r>
      <w:r w:rsidRPr="008C229E">
        <w:tab/>
        <w:t>the offence was committed by the offender in company with one or more other persons.</w:t>
      </w:r>
    </w:p>
    <w:p w14:paraId="195BE25C" w14:textId="77777777" w:rsidR="00723800" w:rsidRDefault="002434DE" w:rsidP="004B32DD">
      <w:pPr>
        <w:pStyle w:val="DraftSectionNote"/>
        <w:tabs>
          <w:tab w:val="right" w:pos="1304"/>
        </w:tabs>
        <w:ind w:left="850"/>
      </w:pPr>
      <w:r w:rsidRPr="008C229E">
        <w:t>See section 5(2H) of that Act for the requirement to impose a custodial order for this offence unless the circumstances set out in paragraphs (a) to (e) of that subsection exist.</w:t>
      </w:r>
    </w:p>
    <w:p w14:paraId="75079120" w14:textId="77777777" w:rsidR="005801A6" w:rsidRDefault="005801A6" w:rsidP="009F6A01">
      <w:pPr>
        <w:pStyle w:val="SideNote"/>
        <w:framePr w:wrap="around"/>
      </w:pPr>
      <w:r>
        <w:t>S. 76 substituted by No. 8425 s. 2(1)(b).</w:t>
      </w:r>
    </w:p>
    <w:p w14:paraId="3E57712F" w14:textId="77777777" w:rsidR="00FF698C" w:rsidRDefault="005801A6" w:rsidP="00635B03">
      <w:pPr>
        <w:pStyle w:val="DraftHeading1"/>
        <w:tabs>
          <w:tab w:val="right" w:pos="680"/>
        </w:tabs>
        <w:ind w:left="850" w:hanging="850"/>
      </w:pPr>
      <w:r>
        <w:tab/>
      </w:r>
      <w:bookmarkStart w:id="219" w:name="_Toc44081183"/>
      <w:r>
        <w:t>76</w:t>
      </w:r>
      <w:r w:rsidR="00635B03">
        <w:tab/>
      </w:r>
      <w:r>
        <w:t>Burglary</w:t>
      </w:r>
      <w:bookmarkEnd w:id="219"/>
    </w:p>
    <w:p w14:paraId="3B9DFBF4" w14:textId="77777777" w:rsidR="005801A6" w:rsidRDefault="005801A6">
      <w:pPr>
        <w:pStyle w:val="DraftHeading2"/>
        <w:tabs>
          <w:tab w:val="right" w:pos="1247"/>
        </w:tabs>
        <w:ind w:left="1361" w:hanging="1361"/>
      </w:pPr>
      <w:r>
        <w:tab/>
        <w:t>(1)</w:t>
      </w:r>
      <w:r>
        <w:tab/>
        <w:t>A person is guilty of burglary if he enters any building or part of a building as a trespasser with intent—</w:t>
      </w:r>
    </w:p>
    <w:p w14:paraId="36D79E5A" w14:textId="77777777" w:rsidR="005801A6" w:rsidRDefault="005801A6">
      <w:pPr>
        <w:pStyle w:val="DraftHeading3"/>
        <w:tabs>
          <w:tab w:val="right" w:pos="1758"/>
        </w:tabs>
        <w:ind w:left="1871" w:hanging="1871"/>
      </w:pPr>
      <w:r>
        <w:tab/>
        <w:t>(a)</w:t>
      </w:r>
      <w:r>
        <w:tab/>
        <w:t>to steal anything in the building or part in question; or</w:t>
      </w:r>
    </w:p>
    <w:p w14:paraId="08E2ACF4" w14:textId="77777777" w:rsidR="005801A6" w:rsidRDefault="005801A6">
      <w:pPr>
        <w:pStyle w:val="DraftHeading3"/>
        <w:tabs>
          <w:tab w:val="right" w:pos="1758"/>
        </w:tabs>
        <w:ind w:left="1871" w:hanging="1871"/>
      </w:pPr>
      <w:r>
        <w:tab/>
        <w:t>(b)</w:t>
      </w:r>
      <w:r>
        <w:tab/>
        <w:t>to commit an offence—</w:t>
      </w:r>
    </w:p>
    <w:p w14:paraId="7B11C056" w14:textId="77777777" w:rsidR="005801A6" w:rsidRDefault="005801A6">
      <w:pPr>
        <w:pStyle w:val="DraftHeading4"/>
        <w:tabs>
          <w:tab w:val="right" w:pos="2268"/>
        </w:tabs>
        <w:ind w:left="2381" w:hanging="2381"/>
      </w:pPr>
      <w:r>
        <w:tab/>
        <w:t>(i)</w:t>
      </w:r>
      <w:r>
        <w:tab/>
        <w:t>involving an assault to a person in the building or part in question; or</w:t>
      </w:r>
    </w:p>
    <w:p w14:paraId="730CB02E" w14:textId="77777777" w:rsidR="005801A6" w:rsidRDefault="005801A6">
      <w:pPr>
        <w:pStyle w:val="DraftHeading4"/>
        <w:tabs>
          <w:tab w:val="right" w:pos="2268"/>
        </w:tabs>
        <w:ind w:left="2381" w:hanging="2381"/>
      </w:pPr>
      <w:r>
        <w:tab/>
        <w:t>(ii)</w:t>
      </w:r>
      <w:r>
        <w:tab/>
        <w:t>involving any damage to the building or to property in the building or part in question—</w:t>
      </w:r>
    </w:p>
    <w:p w14:paraId="48CFC82D" w14:textId="77777777" w:rsidR="005801A6" w:rsidRDefault="005801A6" w:rsidP="00DC6FF0">
      <w:pPr>
        <w:pStyle w:val="BodySectionSub"/>
      </w:pPr>
      <w:r>
        <w:t>which is punishable with imprisonment for a term of five years or more.</w:t>
      </w:r>
    </w:p>
    <w:p w14:paraId="663F3CBD" w14:textId="77777777" w:rsidR="005801A6" w:rsidRDefault="005801A6">
      <w:pPr>
        <w:pStyle w:val="DraftHeading2"/>
        <w:tabs>
          <w:tab w:val="right" w:pos="1247"/>
        </w:tabs>
        <w:ind w:left="1361" w:hanging="1361"/>
      </w:pPr>
      <w:r>
        <w:lastRenderedPageBreak/>
        <w:tab/>
        <w:t>(2)</w:t>
      </w:r>
      <w:r>
        <w:tab/>
        <w:t xml:space="preserve">References in </w:t>
      </w:r>
      <w:r w:rsidR="000760FB">
        <w:t>subsection</w:t>
      </w:r>
      <w:r>
        <w:t xml:space="preserve"> (1) to a building shall apply also to an inhabited vehicle or vessel, and shall apply to any such vehicle or vessel at times when the person having a habitation in it is not there as well as at times when he is.</w:t>
      </w:r>
    </w:p>
    <w:p w14:paraId="230A090F" w14:textId="77777777" w:rsidR="005801A6" w:rsidRDefault="005801A6" w:rsidP="009F6A01">
      <w:pPr>
        <w:pStyle w:val="SideNote"/>
        <w:framePr w:wrap="around"/>
      </w:pPr>
      <w:r>
        <w:t>S. 76(3) amended by Nos 9576 s. 11(1), 49/1991 s. 119(1)</w:t>
      </w:r>
      <w:r>
        <w:br/>
        <w:t xml:space="preserve">(Sch. 2 item 42), 48/1997 </w:t>
      </w:r>
      <w:r>
        <w:br/>
        <w:t>s. 60(1)(Sch. 1 item 55).</w:t>
      </w:r>
    </w:p>
    <w:p w14:paraId="530A5B97" w14:textId="77777777" w:rsidR="005801A6" w:rsidRDefault="005801A6">
      <w:pPr>
        <w:pStyle w:val="DraftHeading2"/>
        <w:tabs>
          <w:tab w:val="right" w:pos="1247"/>
        </w:tabs>
        <w:ind w:left="1361" w:hanging="1361"/>
      </w:pPr>
      <w:r>
        <w:tab/>
        <w:t>(3)</w:t>
      </w:r>
      <w:r>
        <w:tab/>
        <w:t>A person guilty of burglary is guilty of an indictable offence and liable to level 5 imprisonment (10 years maximum).</w:t>
      </w:r>
    </w:p>
    <w:p w14:paraId="4F689336" w14:textId="77777777" w:rsidR="00501711" w:rsidRPr="00501711" w:rsidRDefault="00501711" w:rsidP="00501711"/>
    <w:p w14:paraId="79E452E9" w14:textId="77777777" w:rsidR="00DC6FF0" w:rsidRPr="00DC6FF0" w:rsidRDefault="00DC6FF0" w:rsidP="00DC6FF0"/>
    <w:p w14:paraId="474D9BBF" w14:textId="77777777" w:rsidR="005801A6" w:rsidRDefault="005801A6"/>
    <w:p w14:paraId="075CC5D5" w14:textId="77777777" w:rsidR="005801A6" w:rsidRDefault="005801A6" w:rsidP="009F6A01">
      <w:pPr>
        <w:pStyle w:val="SideNote"/>
        <w:framePr w:wrap="around"/>
      </w:pPr>
      <w:r>
        <w:t>S. 77 substituted by No. 8425 s. 2(1)(b).</w:t>
      </w:r>
    </w:p>
    <w:p w14:paraId="0D1E2EE2" w14:textId="77777777" w:rsidR="005801A6" w:rsidRDefault="005801A6" w:rsidP="00635B03">
      <w:pPr>
        <w:pStyle w:val="DraftHeading1"/>
        <w:tabs>
          <w:tab w:val="right" w:pos="680"/>
        </w:tabs>
        <w:ind w:left="850" w:hanging="850"/>
      </w:pPr>
      <w:r>
        <w:tab/>
      </w:r>
      <w:bookmarkStart w:id="220" w:name="_Toc44081184"/>
      <w:r>
        <w:t>77</w:t>
      </w:r>
      <w:r w:rsidR="00635B03">
        <w:tab/>
      </w:r>
      <w:r>
        <w:t>Aggravated burglary</w:t>
      </w:r>
      <w:bookmarkEnd w:id="220"/>
    </w:p>
    <w:p w14:paraId="59F957E9" w14:textId="77777777" w:rsidR="005801A6" w:rsidRDefault="005801A6"/>
    <w:p w14:paraId="4DAE6E3E" w14:textId="77777777" w:rsidR="005801A6" w:rsidRDefault="005801A6"/>
    <w:p w14:paraId="37C8303E" w14:textId="77777777" w:rsidR="005801A6" w:rsidRDefault="005801A6" w:rsidP="009F6A01">
      <w:pPr>
        <w:pStyle w:val="SideNote"/>
        <w:framePr w:wrap="around"/>
      </w:pPr>
      <w:r>
        <w:t>S. 77(1) amended by Nos 9008</w:t>
      </w:r>
      <w:r>
        <w:br/>
        <w:t>s. 2(1)</w:t>
      </w:r>
      <w:r>
        <w:br/>
        <w:t xml:space="preserve">(Sch. item 2(a)), 9048 s. 4(a)(b), 9323 s. 2(b), 66/1996 s. 201(2), substituted by No. 48/1997 </w:t>
      </w:r>
      <w:r>
        <w:br/>
        <w:t>s. 54.</w:t>
      </w:r>
    </w:p>
    <w:p w14:paraId="15EF8DB2" w14:textId="77777777" w:rsidR="005801A6" w:rsidRDefault="005801A6">
      <w:pPr>
        <w:pStyle w:val="DraftHeading2"/>
        <w:tabs>
          <w:tab w:val="right" w:pos="1247"/>
        </w:tabs>
        <w:ind w:left="1361" w:hanging="1361"/>
      </w:pPr>
      <w:r>
        <w:tab/>
        <w:t>(1)</w:t>
      </w:r>
      <w:r>
        <w:tab/>
        <w:t>A person is guilty of aggravated burglary if he or she commits a burglary and—</w:t>
      </w:r>
    </w:p>
    <w:p w14:paraId="221BB0F8" w14:textId="77777777" w:rsidR="005801A6" w:rsidRDefault="005801A6">
      <w:pPr>
        <w:pStyle w:val="DraftHeading3"/>
        <w:tabs>
          <w:tab w:val="right" w:pos="1758"/>
        </w:tabs>
        <w:ind w:left="1871" w:hanging="1871"/>
      </w:pPr>
      <w:r>
        <w:tab/>
        <w:t>(a)</w:t>
      </w:r>
      <w:r>
        <w:tab/>
        <w:t>at the time has with him or her any firearm or imitation firearm, any offensive weapon or any explosive or imitation explosive; or</w:t>
      </w:r>
    </w:p>
    <w:p w14:paraId="1B60E2A0" w14:textId="77777777" w:rsidR="005801A6" w:rsidRDefault="005801A6">
      <w:pPr>
        <w:pStyle w:val="DraftHeading3"/>
        <w:tabs>
          <w:tab w:val="right" w:pos="1758"/>
        </w:tabs>
        <w:ind w:left="1871" w:hanging="1871"/>
      </w:pPr>
      <w:r>
        <w:tab/>
        <w:t>(b)</w:t>
      </w:r>
      <w:r>
        <w:tab/>
        <w:t>at the time of entering the building or the part of the building a person was then present in the building or part of the building and he or she knew that a person was then so present or was reckless as to whether or not a person was then so present.</w:t>
      </w:r>
    </w:p>
    <w:p w14:paraId="6EE2E75E" w14:textId="77777777" w:rsidR="005801A6" w:rsidRDefault="005801A6" w:rsidP="009F6A01">
      <w:pPr>
        <w:pStyle w:val="SideNote"/>
        <w:framePr w:wrap="around"/>
      </w:pPr>
      <w:r>
        <w:t xml:space="preserve">S. 77(1A) inserted by No. 48/1997 </w:t>
      </w:r>
      <w:r>
        <w:br/>
        <w:t>s. 54.</w:t>
      </w:r>
    </w:p>
    <w:p w14:paraId="11D2F9C9" w14:textId="77777777" w:rsidR="005801A6" w:rsidRDefault="005801A6">
      <w:pPr>
        <w:pStyle w:val="DraftHeading2"/>
        <w:tabs>
          <w:tab w:val="right" w:pos="1247"/>
        </w:tabs>
        <w:ind w:left="1361" w:hanging="1361"/>
      </w:pPr>
      <w:r>
        <w:tab/>
        <w:t>(1A)</w:t>
      </w:r>
      <w:r>
        <w:tab/>
        <w:t xml:space="preserve">For the purposes of </w:t>
      </w:r>
      <w:r w:rsidR="000760FB">
        <w:t>subsection</w:t>
      </w:r>
      <w:r>
        <w:t xml:space="preserve"> (1)—</w:t>
      </w:r>
    </w:p>
    <w:p w14:paraId="65C55894" w14:textId="77777777" w:rsidR="005801A6" w:rsidRDefault="005801A6" w:rsidP="009D112F">
      <w:pPr>
        <w:pStyle w:val="Defintion"/>
      </w:pPr>
      <w:r w:rsidRPr="00A25486">
        <w:rPr>
          <w:b/>
          <w:i/>
          <w:iCs/>
        </w:rPr>
        <w:t>explosive</w:t>
      </w:r>
      <w:r>
        <w:t xml:space="preserve"> means any article manufactured for the purpose of producing a practical effect by explosion, or intended by the person having it with him or her for that purpose;</w:t>
      </w:r>
    </w:p>
    <w:p w14:paraId="5EE40752" w14:textId="77777777" w:rsidR="001E77DF" w:rsidRDefault="001E77DF" w:rsidP="001E77DF"/>
    <w:p w14:paraId="6CF9C1A8" w14:textId="77777777" w:rsidR="001E77DF" w:rsidRPr="001E77DF" w:rsidRDefault="001E77DF" w:rsidP="001E77DF"/>
    <w:p w14:paraId="44874750" w14:textId="77777777" w:rsidR="005801A6" w:rsidRDefault="005801A6" w:rsidP="009D112F">
      <w:pPr>
        <w:pStyle w:val="Defintion"/>
      </w:pPr>
      <w:r w:rsidRPr="00A25486">
        <w:rPr>
          <w:b/>
          <w:i/>
          <w:iCs/>
        </w:rPr>
        <w:lastRenderedPageBreak/>
        <w:t>firearm</w:t>
      </w:r>
      <w:r>
        <w:t xml:space="preserve"> has the same meaning as in the </w:t>
      </w:r>
      <w:r>
        <w:rPr>
          <w:b/>
        </w:rPr>
        <w:t>Firearms Act 1996</w:t>
      </w:r>
      <w:r>
        <w:t>;</w:t>
      </w:r>
    </w:p>
    <w:p w14:paraId="14C79684" w14:textId="77777777" w:rsidR="005801A6" w:rsidRDefault="005801A6" w:rsidP="009D112F">
      <w:pPr>
        <w:pStyle w:val="Defintion"/>
      </w:pPr>
      <w:r w:rsidRPr="00A25486">
        <w:rPr>
          <w:b/>
          <w:i/>
          <w:iCs/>
        </w:rPr>
        <w:t>imitation explosive</w:t>
      </w:r>
      <w:r>
        <w:t xml:space="preserve"> means any article which might reasonably be taken to be or to contain an explosive;</w:t>
      </w:r>
    </w:p>
    <w:p w14:paraId="47E6003F" w14:textId="77777777" w:rsidR="005801A6" w:rsidRDefault="005801A6" w:rsidP="009D112F">
      <w:pPr>
        <w:pStyle w:val="Defintion"/>
      </w:pPr>
      <w:r w:rsidRPr="00A25486">
        <w:rPr>
          <w:b/>
          <w:i/>
          <w:iCs/>
        </w:rPr>
        <w:t>imitation firearm</w:t>
      </w:r>
      <w:r>
        <w:t xml:space="preserve"> means anything which has the appearance of being a firearm, whether capable of being discharged or not;</w:t>
      </w:r>
    </w:p>
    <w:p w14:paraId="5DA456DD" w14:textId="77777777" w:rsidR="005801A6" w:rsidRDefault="005801A6" w:rsidP="009D112F">
      <w:pPr>
        <w:pStyle w:val="Defintion"/>
      </w:pPr>
      <w:r w:rsidRPr="00A25486">
        <w:rPr>
          <w:b/>
          <w:i/>
          <w:iCs/>
        </w:rPr>
        <w:t>offensive weapon</w:t>
      </w:r>
      <w:r>
        <w:t xml:space="preserve"> means any article made or adapted for use for causing injury to or incapacitating a person, or which the person having it with him or her intends or threatens to use for such a purpose.</w:t>
      </w:r>
    </w:p>
    <w:p w14:paraId="04A53E4C" w14:textId="77777777" w:rsidR="005801A6" w:rsidRDefault="005801A6" w:rsidP="009F6A01">
      <w:pPr>
        <w:pStyle w:val="SideNote"/>
        <w:framePr w:wrap="around"/>
      </w:pPr>
      <w:r>
        <w:t>S. 77(2) amended by Nos 9576 s. 11(1), 49/1991 s. 119(1)</w:t>
      </w:r>
      <w:r>
        <w:br/>
        <w:t xml:space="preserve">(Sch. 2 item 31), 48/1997 </w:t>
      </w:r>
      <w:r>
        <w:br/>
        <w:t>s. 60(1)(Sch. 1 item 56).</w:t>
      </w:r>
    </w:p>
    <w:p w14:paraId="52538D33" w14:textId="77777777" w:rsidR="005801A6" w:rsidRDefault="005801A6">
      <w:pPr>
        <w:pStyle w:val="DraftHeading2"/>
        <w:tabs>
          <w:tab w:val="right" w:pos="1247"/>
        </w:tabs>
        <w:ind w:left="1361" w:hanging="1361"/>
      </w:pPr>
      <w:r>
        <w:tab/>
        <w:t>(2)</w:t>
      </w:r>
      <w:r>
        <w:tab/>
        <w:t>A person guilty of aggravated burglary is guilty of an indictable offence and liable to level 2 imprisonment (25 years maximum).</w:t>
      </w:r>
    </w:p>
    <w:p w14:paraId="6A5CC214" w14:textId="77777777" w:rsidR="00CB153C" w:rsidRDefault="00CB153C" w:rsidP="00262716"/>
    <w:p w14:paraId="038E7055" w14:textId="77777777" w:rsidR="00B267F8" w:rsidRDefault="00B267F8" w:rsidP="00262716"/>
    <w:p w14:paraId="0A78120C" w14:textId="77777777" w:rsidR="005801A6" w:rsidRDefault="005801A6"/>
    <w:p w14:paraId="3B590D6F" w14:textId="77777777" w:rsidR="000439FE" w:rsidRDefault="007E1966" w:rsidP="009F6A01">
      <w:pPr>
        <w:pStyle w:val="SideNote"/>
        <w:framePr w:wrap="around"/>
      </w:pPr>
      <w:r>
        <w:t>S. 77A inserted by No. 50/2016 s. 3.</w:t>
      </w:r>
    </w:p>
    <w:p w14:paraId="62652234" w14:textId="77777777" w:rsidR="000439FE" w:rsidRDefault="00832A19" w:rsidP="00832A19">
      <w:pPr>
        <w:pStyle w:val="DraftHeading1"/>
        <w:tabs>
          <w:tab w:val="right" w:pos="680"/>
        </w:tabs>
        <w:ind w:left="850" w:hanging="850"/>
      </w:pPr>
      <w:r>
        <w:tab/>
      </w:r>
      <w:bookmarkStart w:id="221" w:name="_Toc44081185"/>
      <w:r w:rsidR="00ED5CB0" w:rsidRPr="00832A19">
        <w:t>77A</w:t>
      </w:r>
      <w:r w:rsidR="00EB7090" w:rsidRPr="00EB7090">
        <w:tab/>
        <w:t>Home invasion</w:t>
      </w:r>
      <w:bookmarkEnd w:id="221"/>
    </w:p>
    <w:p w14:paraId="5CDE1EA6" w14:textId="77777777" w:rsidR="000439FE" w:rsidRDefault="00EB7090">
      <w:pPr>
        <w:pStyle w:val="DraftHeading2"/>
        <w:tabs>
          <w:tab w:val="right" w:pos="1247"/>
        </w:tabs>
        <w:ind w:left="1361" w:hanging="1361"/>
      </w:pPr>
      <w:r>
        <w:tab/>
      </w:r>
      <w:r w:rsidR="00ED5CB0">
        <w:t>(1)</w:t>
      </w:r>
      <w:r w:rsidRPr="00EB7090">
        <w:tab/>
        <w:t>A person commits a home invasion if—</w:t>
      </w:r>
    </w:p>
    <w:p w14:paraId="504AA683" w14:textId="77777777" w:rsidR="000439FE" w:rsidRDefault="00EB7090">
      <w:pPr>
        <w:pStyle w:val="DraftHeading3"/>
        <w:tabs>
          <w:tab w:val="right" w:pos="1757"/>
        </w:tabs>
        <w:ind w:left="1871" w:hanging="1871"/>
      </w:pPr>
      <w:r>
        <w:tab/>
      </w:r>
      <w:r w:rsidR="00ED5CB0">
        <w:t>(a)</w:t>
      </w:r>
      <w:r w:rsidRPr="00EB7090">
        <w:tab/>
        <w:t>the person enters a home as a trespasser with intent—</w:t>
      </w:r>
    </w:p>
    <w:p w14:paraId="5AE2D21F" w14:textId="77777777" w:rsidR="000439FE" w:rsidRDefault="00EB7090">
      <w:pPr>
        <w:pStyle w:val="DraftHeading4"/>
        <w:tabs>
          <w:tab w:val="right" w:pos="2268"/>
        </w:tabs>
        <w:ind w:left="2381" w:hanging="2381"/>
      </w:pPr>
      <w:r>
        <w:tab/>
      </w:r>
      <w:r w:rsidR="00ED5CB0">
        <w:t>(i)</w:t>
      </w:r>
      <w:r w:rsidRPr="00EB7090">
        <w:tab/>
        <w:t>to steal anything in the home; or</w:t>
      </w:r>
    </w:p>
    <w:p w14:paraId="4AA3C3A1" w14:textId="77777777" w:rsidR="000439FE" w:rsidRDefault="00EB7090">
      <w:pPr>
        <w:pStyle w:val="DraftHeading4"/>
        <w:tabs>
          <w:tab w:val="right" w:pos="2268"/>
        </w:tabs>
        <w:ind w:left="2381" w:hanging="2381"/>
      </w:pPr>
      <w:r>
        <w:tab/>
      </w:r>
      <w:r w:rsidR="00ED5CB0">
        <w:t>(ii)</w:t>
      </w:r>
      <w:r w:rsidRPr="00EB7090">
        <w:tab/>
        <w:t>to commit an offence, punishable by imprisonment for a term of 5 years or more—</w:t>
      </w:r>
    </w:p>
    <w:p w14:paraId="0794E590" w14:textId="77777777" w:rsidR="000439FE" w:rsidRDefault="00EB7090">
      <w:pPr>
        <w:pStyle w:val="DraftHeading5"/>
        <w:tabs>
          <w:tab w:val="right" w:pos="2778"/>
        </w:tabs>
        <w:ind w:left="2891" w:hanging="2891"/>
      </w:pPr>
      <w:r>
        <w:tab/>
      </w:r>
      <w:r w:rsidR="00ED5CB0">
        <w:t>(A)</w:t>
      </w:r>
      <w:r w:rsidRPr="00EB7090">
        <w:tab/>
        <w:t>involving an assault to a person in the home; or</w:t>
      </w:r>
    </w:p>
    <w:p w14:paraId="76377244" w14:textId="77777777" w:rsidR="000439FE" w:rsidRDefault="00EB7090">
      <w:pPr>
        <w:pStyle w:val="DraftHeading5"/>
        <w:tabs>
          <w:tab w:val="right" w:pos="2778"/>
        </w:tabs>
        <w:ind w:left="2891" w:hanging="2891"/>
      </w:pPr>
      <w:r>
        <w:tab/>
      </w:r>
      <w:r w:rsidR="00ED5CB0">
        <w:t>(B)</w:t>
      </w:r>
      <w:r w:rsidRPr="00EB7090">
        <w:tab/>
        <w:t>involving any damage to the home or to property in the home; and</w:t>
      </w:r>
    </w:p>
    <w:p w14:paraId="48279A4E" w14:textId="77777777" w:rsidR="000439FE" w:rsidRDefault="00EB7090">
      <w:pPr>
        <w:pStyle w:val="DraftHeading3"/>
        <w:tabs>
          <w:tab w:val="right" w:pos="1757"/>
        </w:tabs>
        <w:ind w:left="1871" w:hanging="1871"/>
      </w:pPr>
      <w:r>
        <w:lastRenderedPageBreak/>
        <w:tab/>
      </w:r>
      <w:r w:rsidR="00ED5CB0">
        <w:t>(b)</w:t>
      </w:r>
      <w:r w:rsidRPr="00EB7090">
        <w:tab/>
        <w:t>the person enters the home in company with one or more other persons; and</w:t>
      </w:r>
    </w:p>
    <w:p w14:paraId="32578910" w14:textId="77777777" w:rsidR="000439FE" w:rsidRDefault="00EB7090">
      <w:pPr>
        <w:pStyle w:val="DraftHeading3"/>
        <w:tabs>
          <w:tab w:val="right" w:pos="1757"/>
        </w:tabs>
        <w:ind w:left="1871" w:hanging="1871"/>
      </w:pPr>
      <w:r>
        <w:tab/>
      </w:r>
      <w:r w:rsidR="00ED5CB0">
        <w:t>(c)</w:t>
      </w:r>
      <w:r w:rsidRPr="00EB7090">
        <w:tab/>
        <w:t>either—</w:t>
      </w:r>
    </w:p>
    <w:p w14:paraId="633205C6" w14:textId="77777777" w:rsidR="000439FE" w:rsidRDefault="00EB7090">
      <w:pPr>
        <w:pStyle w:val="DraftHeading4"/>
        <w:tabs>
          <w:tab w:val="right" w:pos="2268"/>
        </w:tabs>
        <w:ind w:left="2381" w:hanging="2381"/>
      </w:pPr>
      <w:r>
        <w:tab/>
      </w:r>
      <w:r w:rsidR="00ED5CB0">
        <w:t>(i)</w:t>
      </w:r>
      <w:r w:rsidRPr="00EB7090">
        <w:tab/>
        <w:t>at the time the person enters the home, the person has with them a firearm, an imitation firearm, an offensive weapon, an explosive or an imitation explosive; or</w:t>
      </w:r>
    </w:p>
    <w:p w14:paraId="11146A67" w14:textId="77777777" w:rsidR="000439FE" w:rsidRDefault="00EB7090">
      <w:pPr>
        <w:pStyle w:val="DraftHeading4"/>
        <w:tabs>
          <w:tab w:val="right" w:pos="2268"/>
        </w:tabs>
        <w:ind w:left="2381" w:hanging="2381"/>
      </w:pPr>
      <w:r>
        <w:tab/>
      </w:r>
      <w:r w:rsidR="00ED5CB0">
        <w:t>(ii)</w:t>
      </w:r>
      <w:r w:rsidRPr="00EB7090">
        <w:tab/>
        <w:t>at any time while the person is present in the home, another person (other than a person referred to in paragraph (b)) is present in the home.</w:t>
      </w:r>
    </w:p>
    <w:p w14:paraId="5742B35B" w14:textId="77777777" w:rsidR="000439FE" w:rsidRDefault="00EB7090">
      <w:pPr>
        <w:pStyle w:val="DraftHeading2"/>
        <w:tabs>
          <w:tab w:val="right" w:pos="1247"/>
        </w:tabs>
        <w:ind w:left="1361" w:hanging="1361"/>
      </w:pPr>
      <w:r>
        <w:tab/>
      </w:r>
      <w:r w:rsidR="00ED5CB0">
        <w:t>(2)</w:t>
      </w:r>
      <w:r w:rsidRPr="00EB7090">
        <w:tab/>
        <w:t>For the purpose of subsection (1)(c)(ii), it is immaterial whether or not the person knew that there was, or would be, another person present in the home.</w:t>
      </w:r>
    </w:p>
    <w:p w14:paraId="34E77DE8" w14:textId="77777777" w:rsidR="000439FE" w:rsidRDefault="00EB7090">
      <w:pPr>
        <w:pStyle w:val="DraftHeading2"/>
        <w:tabs>
          <w:tab w:val="right" w:pos="1247"/>
        </w:tabs>
        <w:ind w:left="1361" w:hanging="1361"/>
      </w:pPr>
      <w:r>
        <w:tab/>
      </w:r>
      <w:r w:rsidR="00ED5CB0">
        <w:t>(3)</w:t>
      </w:r>
      <w:r w:rsidRPr="00EB7090">
        <w:tab/>
        <w:t>A person who commits a home invasion commits an offence and is liable to level 2 imprisonment (25 years maximum).</w:t>
      </w:r>
    </w:p>
    <w:p w14:paraId="2FD5EA93" w14:textId="77777777" w:rsidR="000439FE" w:rsidRDefault="00EB7090">
      <w:pPr>
        <w:pStyle w:val="DraftHeading2"/>
        <w:tabs>
          <w:tab w:val="right" w:pos="1247"/>
        </w:tabs>
        <w:ind w:left="1361" w:hanging="1361"/>
      </w:pPr>
      <w:r>
        <w:tab/>
      </w:r>
      <w:r w:rsidR="00ED5CB0">
        <w:t>(4)</w:t>
      </w:r>
      <w:r w:rsidRPr="00EB7090">
        <w:tab/>
        <w:t>A person may be found guilty of an offence against this section whether or not any other person is prosecuted for or found guilty of the offence.</w:t>
      </w:r>
    </w:p>
    <w:p w14:paraId="3C94D335" w14:textId="77777777" w:rsidR="000439FE" w:rsidRDefault="00EB7090">
      <w:pPr>
        <w:pStyle w:val="DraftHeading2"/>
        <w:tabs>
          <w:tab w:val="right" w:pos="1247"/>
        </w:tabs>
        <w:ind w:left="1361" w:hanging="1361"/>
      </w:pPr>
      <w:r>
        <w:tab/>
      </w:r>
      <w:r w:rsidR="00ED5CB0">
        <w:t>(5)</w:t>
      </w:r>
      <w:r w:rsidRPr="00EB7090">
        <w:tab/>
        <w:t>In this section—</w:t>
      </w:r>
    </w:p>
    <w:p w14:paraId="34776EDF" w14:textId="77777777" w:rsidR="000439FE" w:rsidRDefault="00ED5CB0">
      <w:pPr>
        <w:pStyle w:val="DraftDefinition2"/>
      </w:pPr>
      <w:r w:rsidRPr="00ED5CB0">
        <w:rPr>
          <w:b/>
          <w:i/>
        </w:rPr>
        <w:t xml:space="preserve">explosive, firearm, imitation explosive, imitation firearm, </w:t>
      </w:r>
      <w:r>
        <w:t>and</w:t>
      </w:r>
      <w:r w:rsidRPr="00ED5CB0">
        <w:rPr>
          <w:b/>
          <w:i/>
        </w:rPr>
        <w:t xml:space="preserve"> offensive weapon</w:t>
      </w:r>
      <w:r w:rsidR="00EB7090" w:rsidRPr="00EB7090">
        <w:t xml:space="preserve"> have the same meanings as in section 77;</w:t>
      </w:r>
    </w:p>
    <w:p w14:paraId="64E539F3" w14:textId="77777777" w:rsidR="000439FE" w:rsidRDefault="00EB7090">
      <w:pPr>
        <w:pStyle w:val="DraftDefinition2"/>
      </w:pPr>
      <w:r w:rsidRPr="00EB7090">
        <w:rPr>
          <w:b/>
          <w:i/>
        </w:rPr>
        <w:t>home</w:t>
      </w:r>
      <w:r w:rsidRPr="00EB7090">
        <w:t xml:space="preserve"> means any building, part of a building or other structure intended for occupation as a dwelling and includes the following—</w:t>
      </w:r>
    </w:p>
    <w:p w14:paraId="48ED106B" w14:textId="77777777" w:rsidR="000439FE" w:rsidRDefault="00EB7090">
      <w:pPr>
        <w:pStyle w:val="DraftHeading4"/>
        <w:tabs>
          <w:tab w:val="right" w:pos="2268"/>
        </w:tabs>
        <w:ind w:left="2381" w:hanging="2381"/>
      </w:pPr>
      <w:r>
        <w:tab/>
      </w:r>
      <w:r w:rsidR="00ED5CB0">
        <w:t>(a)</w:t>
      </w:r>
      <w:r w:rsidRPr="00EB7090">
        <w:tab/>
        <w:t>any part of commercial or industrial premises that is used as residential premises;</w:t>
      </w:r>
    </w:p>
    <w:p w14:paraId="499BBD5A" w14:textId="77777777" w:rsidR="000439FE" w:rsidRDefault="00EB7090">
      <w:pPr>
        <w:pStyle w:val="DraftHeading4"/>
        <w:tabs>
          <w:tab w:val="right" w:pos="2268"/>
        </w:tabs>
        <w:ind w:left="2381" w:hanging="2381"/>
      </w:pPr>
      <w:r>
        <w:lastRenderedPageBreak/>
        <w:tab/>
      </w:r>
      <w:r w:rsidR="00ED5CB0">
        <w:t>(b)</w:t>
      </w:r>
      <w:r w:rsidRPr="00EB7090">
        <w:tab/>
        <w:t>a motel room or hotel room or other temporary accommodation provided on a commercial basis;</w:t>
      </w:r>
    </w:p>
    <w:p w14:paraId="76BBEF6C" w14:textId="77777777" w:rsidR="000439FE" w:rsidRDefault="00EB7090">
      <w:pPr>
        <w:pStyle w:val="DraftHeading4"/>
        <w:tabs>
          <w:tab w:val="right" w:pos="2268"/>
        </w:tabs>
        <w:ind w:left="2381" w:hanging="2381"/>
      </w:pPr>
      <w:r>
        <w:tab/>
      </w:r>
      <w:r w:rsidR="00ED5CB0">
        <w:t>(c)</w:t>
      </w:r>
      <w:r w:rsidRPr="00EB7090">
        <w:tab/>
        <w:t xml:space="preserve">a rooming house within the meaning of the </w:t>
      </w:r>
      <w:r w:rsidRPr="00EB7090">
        <w:rPr>
          <w:b/>
        </w:rPr>
        <w:t>Residential Tenancies Act 1997</w:t>
      </w:r>
      <w:r w:rsidRPr="00EB7090">
        <w:t>;</w:t>
      </w:r>
    </w:p>
    <w:p w14:paraId="22DCF840" w14:textId="77777777" w:rsidR="000439FE" w:rsidRDefault="00EB7090">
      <w:pPr>
        <w:pStyle w:val="DraftHeading4"/>
        <w:tabs>
          <w:tab w:val="right" w:pos="2268"/>
        </w:tabs>
        <w:ind w:left="2381" w:hanging="2381"/>
      </w:pPr>
      <w:r>
        <w:tab/>
      </w:r>
      <w:r w:rsidR="00ED5CB0">
        <w:t>(d)</w:t>
      </w:r>
      <w:r w:rsidRPr="00EB7090">
        <w:tab/>
        <w:t>a room provided to a person as accommodation in a residential care service, hospital or any other premises involved in the provision of health services to the person;</w:t>
      </w:r>
    </w:p>
    <w:p w14:paraId="122C6607" w14:textId="77777777" w:rsidR="000439FE" w:rsidRDefault="00EB7090">
      <w:pPr>
        <w:pStyle w:val="DraftHeading4"/>
        <w:tabs>
          <w:tab w:val="right" w:pos="2268"/>
        </w:tabs>
        <w:ind w:left="2381" w:hanging="2381"/>
      </w:pPr>
      <w:r>
        <w:tab/>
      </w:r>
      <w:r w:rsidR="00ED5CB0">
        <w:t>(e)</w:t>
      </w:r>
      <w:r w:rsidRPr="00EB7090">
        <w:tab/>
        <w:t xml:space="preserve">a caravan within the meaning of the </w:t>
      </w:r>
      <w:r w:rsidRPr="00EB7090">
        <w:rPr>
          <w:b/>
        </w:rPr>
        <w:t>Residential Tenancies Act 1997</w:t>
      </w:r>
      <w:r w:rsidRPr="00EB7090">
        <w:t xml:space="preserve"> or any vehicle or vessel used as a residence.</w:t>
      </w:r>
    </w:p>
    <w:p w14:paraId="4C52C58D" w14:textId="77777777" w:rsidR="008D41DA" w:rsidRDefault="008D41DA" w:rsidP="009F6A01">
      <w:pPr>
        <w:pStyle w:val="SideNote"/>
        <w:framePr w:wrap="around"/>
      </w:pPr>
      <w:r>
        <w:t>Note to s. 77A inserted by No. 48/2018 s. 89.</w:t>
      </w:r>
    </w:p>
    <w:p w14:paraId="1E71961B" w14:textId="77777777" w:rsidR="00201D5B" w:rsidRDefault="00425EC3">
      <w:pPr>
        <w:pStyle w:val="DraftSectionNote"/>
        <w:tabs>
          <w:tab w:val="right" w:pos="1304"/>
        </w:tabs>
        <w:ind w:left="850"/>
        <w:rPr>
          <w:b/>
        </w:rPr>
      </w:pPr>
      <w:r w:rsidRPr="00425EC3">
        <w:rPr>
          <w:b/>
        </w:rPr>
        <w:t>Note</w:t>
      </w:r>
    </w:p>
    <w:p w14:paraId="06984229" w14:textId="77777777" w:rsidR="00201D5B" w:rsidRDefault="008D41DA">
      <w:pPr>
        <w:pStyle w:val="DraftSectionNote"/>
        <w:tabs>
          <w:tab w:val="right" w:pos="1304"/>
        </w:tabs>
        <w:ind w:left="850"/>
      </w:pPr>
      <w:r w:rsidRPr="008C229E">
        <w:t>An offence against this section is</w:t>
      </w:r>
      <w:r w:rsidR="001B61AD">
        <w:t xml:space="preserve"> a category 2 offence under the </w:t>
      </w:r>
      <w:r w:rsidR="00425EC3" w:rsidRPr="00425EC3">
        <w:rPr>
          <w:b/>
        </w:rPr>
        <w:t>Sentencing Act 1991</w:t>
      </w:r>
      <w:r w:rsidRPr="008C229E">
        <w:t>. See section 5(2H) of that Act for the requirement to impose a custodial order for this offence unless the circumstances set out in paragraphs (a) to (e) of that subsection exist.</w:t>
      </w:r>
    </w:p>
    <w:p w14:paraId="1A2EC2CA" w14:textId="77777777" w:rsidR="007E1966" w:rsidRDefault="007E1966" w:rsidP="009F6A01">
      <w:pPr>
        <w:pStyle w:val="SideNote"/>
        <w:framePr w:wrap="around"/>
      </w:pPr>
      <w:r>
        <w:t>S. 77B inserted by No. 50/2016 s. 3.</w:t>
      </w:r>
    </w:p>
    <w:p w14:paraId="0EF37316" w14:textId="77777777" w:rsidR="000439FE" w:rsidRDefault="00832A19" w:rsidP="00832A19">
      <w:pPr>
        <w:pStyle w:val="DraftHeading1"/>
        <w:tabs>
          <w:tab w:val="right" w:pos="680"/>
        </w:tabs>
        <w:ind w:left="850" w:hanging="850"/>
      </w:pPr>
      <w:r>
        <w:tab/>
      </w:r>
      <w:bookmarkStart w:id="222" w:name="_Toc44081186"/>
      <w:r w:rsidR="00ED5CB0" w:rsidRPr="00832A19">
        <w:t>77B</w:t>
      </w:r>
      <w:r w:rsidR="00EB7090" w:rsidRPr="00EB7090">
        <w:tab/>
        <w:t>Aggravated home invasion</w:t>
      </w:r>
      <w:bookmarkEnd w:id="222"/>
    </w:p>
    <w:p w14:paraId="2C92D335" w14:textId="77777777" w:rsidR="000439FE" w:rsidRDefault="00EB7090">
      <w:pPr>
        <w:pStyle w:val="DraftHeading2"/>
        <w:tabs>
          <w:tab w:val="right" w:pos="1247"/>
        </w:tabs>
        <w:ind w:left="1361" w:hanging="1361"/>
      </w:pPr>
      <w:r>
        <w:tab/>
      </w:r>
      <w:r w:rsidR="00ED5CB0">
        <w:t>(1)</w:t>
      </w:r>
      <w:r w:rsidRPr="00EB7090">
        <w:tab/>
        <w:t>A person commits an aggravated home invasion if—</w:t>
      </w:r>
    </w:p>
    <w:p w14:paraId="17BD6548" w14:textId="77777777" w:rsidR="000439FE" w:rsidRDefault="00EB7090">
      <w:pPr>
        <w:pStyle w:val="DraftHeading3"/>
        <w:tabs>
          <w:tab w:val="right" w:pos="1757"/>
        </w:tabs>
        <w:ind w:left="1871" w:hanging="1871"/>
      </w:pPr>
      <w:r>
        <w:tab/>
      </w:r>
      <w:r w:rsidR="00ED5CB0">
        <w:t>(a)</w:t>
      </w:r>
      <w:r w:rsidRPr="00EB7090">
        <w:tab/>
        <w:t>the person enters a home as a trespasser with intent—</w:t>
      </w:r>
    </w:p>
    <w:p w14:paraId="57E34A81" w14:textId="77777777" w:rsidR="000439FE" w:rsidRDefault="00EB7090">
      <w:pPr>
        <w:pStyle w:val="DraftHeading4"/>
        <w:tabs>
          <w:tab w:val="right" w:pos="2268"/>
        </w:tabs>
        <w:ind w:left="2381" w:hanging="2381"/>
      </w:pPr>
      <w:r>
        <w:tab/>
      </w:r>
      <w:r w:rsidR="00ED5CB0">
        <w:t>(i)</w:t>
      </w:r>
      <w:r w:rsidRPr="00EB7090">
        <w:tab/>
        <w:t>to steal anything in the home; or</w:t>
      </w:r>
    </w:p>
    <w:p w14:paraId="45AE1E6A" w14:textId="77777777" w:rsidR="000439FE" w:rsidRDefault="00EB7090">
      <w:pPr>
        <w:pStyle w:val="DraftHeading4"/>
        <w:tabs>
          <w:tab w:val="right" w:pos="2268"/>
        </w:tabs>
        <w:ind w:left="2381" w:hanging="2381"/>
      </w:pPr>
      <w:r>
        <w:tab/>
      </w:r>
      <w:r w:rsidR="00ED5CB0">
        <w:t>(ii)</w:t>
      </w:r>
      <w:r w:rsidRPr="00EB7090">
        <w:tab/>
        <w:t>to commit an offence, punishable by imprisonment for a term of 5 years or more—</w:t>
      </w:r>
    </w:p>
    <w:p w14:paraId="43D1A365" w14:textId="77777777" w:rsidR="000439FE" w:rsidRDefault="00EB7090">
      <w:pPr>
        <w:pStyle w:val="DraftHeading5"/>
        <w:tabs>
          <w:tab w:val="right" w:pos="2778"/>
        </w:tabs>
        <w:ind w:left="2891" w:hanging="2891"/>
      </w:pPr>
      <w:r>
        <w:tab/>
      </w:r>
      <w:r w:rsidR="00ED5CB0">
        <w:t>(A)</w:t>
      </w:r>
      <w:r w:rsidRPr="00EB7090">
        <w:tab/>
        <w:t>involving an assault to a person in the home; or</w:t>
      </w:r>
    </w:p>
    <w:p w14:paraId="5C764031" w14:textId="77777777" w:rsidR="000439FE" w:rsidRDefault="00EB7090">
      <w:pPr>
        <w:pStyle w:val="DraftHeading5"/>
        <w:tabs>
          <w:tab w:val="right" w:pos="2778"/>
        </w:tabs>
        <w:ind w:left="2891" w:hanging="2891"/>
      </w:pPr>
      <w:r>
        <w:tab/>
      </w:r>
      <w:r w:rsidR="00ED5CB0">
        <w:t>(B)</w:t>
      </w:r>
      <w:r w:rsidRPr="00EB7090">
        <w:tab/>
        <w:t>involving any damage to the home or to property in the home; and</w:t>
      </w:r>
    </w:p>
    <w:p w14:paraId="3F898439" w14:textId="77777777" w:rsidR="000439FE" w:rsidRDefault="00EB7090">
      <w:pPr>
        <w:pStyle w:val="DraftHeading3"/>
        <w:tabs>
          <w:tab w:val="right" w:pos="1757"/>
        </w:tabs>
        <w:ind w:left="1871" w:hanging="1871"/>
      </w:pPr>
      <w:r>
        <w:lastRenderedPageBreak/>
        <w:tab/>
      </w:r>
      <w:r w:rsidR="00ED5CB0">
        <w:t>(b)</w:t>
      </w:r>
      <w:r w:rsidRPr="00EB7090">
        <w:tab/>
        <w:t>the person enters the home in company with 2 or more other persons; and</w:t>
      </w:r>
    </w:p>
    <w:p w14:paraId="19A2522E" w14:textId="77777777" w:rsidR="000439FE" w:rsidRDefault="00EB7090">
      <w:pPr>
        <w:pStyle w:val="DraftHeading3"/>
        <w:tabs>
          <w:tab w:val="right" w:pos="1757"/>
        </w:tabs>
        <w:ind w:left="1871" w:hanging="1871"/>
      </w:pPr>
      <w:r>
        <w:tab/>
      </w:r>
      <w:r w:rsidR="00ED5CB0">
        <w:t>(c)</w:t>
      </w:r>
      <w:r w:rsidRPr="00EB7090">
        <w:tab/>
        <w:t>at the time the person enters the home—</w:t>
      </w:r>
    </w:p>
    <w:p w14:paraId="03376F87" w14:textId="77777777" w:rsidR="000439FE" w:rsidRDefault="00EB7090">
      <w:pPr>
        <w:pStyle w:val="DraftHeading4"/>
        <w:tabs>
          <w:tab w:val="right" w:pos="2268"/>
        </w:tabs>
        <w:ind w:left="2381" w:hanging="2381"/>
      </w:pPr>
      <w:r>
        <w:tab/>
      </w:r>
      <w:r w:rsidR="00ED5CB0">
        <w:t>(i)</w:t>
      </w:r>
      <w:r w:rsidRPr="00EB7090">
        <w:tab/>
        <w:t>the person has with them a firearm, an imitation firearm, an offensive weapon, an explosive or an imitation explosive; and</w:t>
      </w:r>
    </w:p>
    <w:p w14:paraId="00BE4618" w14:textId="77777777" w:rsidR="000439FE" w:rsidRDefault="00EB7090">
      <w:pPr>
        <w:pStyle w:val="DraftHeading4"/>
        <w:tabs>
          <w:tab w:val="right" w:pos="2268"/>
        </w:tabs>
        <w:ind w:left="2381" w:hanging="2381"/>
      </w:pPr>
      <w:r>
        <w:tab/>
      </w:r>
      <w:r w:rsidR="00ED5CB0">
        <w:t>(ii)</w:t>
      </w:r>
      <w:r w:rsidRPr="00EB7090">
        <w:tab/>
        <w:t>the person knows or is reckless as to whether there is or will be another person (other than a person referred to in paragraph (b)) present in the home while the person is present in the home; and</w:t>
      </w:r>
    </w:p>
    <w:p w14:paraId="1E93B51B" w14:textId="77777777" w:rsidR="000439FE" w:rsidRDefault="00EB7090">
      <w:pPr>
        <w:pStyle w:val="DraftHeading3"/>
        <w:tabs>
          <w:tab w:val="right" w:pos="1757"/>
        </w:tabs>
        <w:ind w:left="1871" w:hanging="1871"/>
      </w:pPr>
      <w:r>
        <w:tab/>
      </w:r>
      <w:r w:rsidR="00ED5CB0">
        <w:t>(d)</w:t>
      </w:r>
      <w:r w:rsidRPr="00EB7090">
        <w:tab/>
        <w:t>at any time while the person is present in the home, another person (other than a person referred to in paragraph (b)) is present in the home.</w:t>
      </w:r>
    </w:p>
    <w:p w14:paraId="239781A1" w14:textId="77777777" w:rsidR="000439FE" w:rsidRDefault="00EB7090">
      <w:pPr>
        <w:pStyle w:val="DraftHeading2"/>
        <w:tabs>
          <w:tab w:val="right" w:pos="1247"/>
        </w:tabs>
        <w:ind w:left="1361" w:hanging="1361"/>
      </w:pPr>
      <w:r>
        <w:tab/>
      </w:r>
      <w:r w:rsidR="00ED5CB0">
        <w:t>(2)</w:t>
      </w:r>
      <w:r w:rsidRPr="00EB7090">
        <w:tab/>
        <w:t>A person who commits an aggravated home invasion commits an</w:t>
      </w:r>
      <w:r w:rsidR="007A27DE">
        <w:t xml:space="preserve"> offence and is liable to level </w:t>
      </w:r>
      <w:r w:rsidRPr="00EB7090">
        <w:t>2 imprisonment (25 years maximum).</w:t>
      </w:r>
    </w:p>
    <w:p w14:paraId="0654C65C" w14:textId="77777777" w:rsidR="000439FE" w:rsidRDefault="00EB7090">
      <w:pPr>
        <w:pStyle w:val="DraftHeading2"/>
        <w:tabs>
          <w:tab w:val="right" w:pos="1247"/>
        </w:tabs>
        <w:ind w:left="1361" w:hanging="1361"/>
      </w:pPr>
      <w:r>
        <w:tab/>
      </w:r>
      <w:r w:rsidR="00ED5CB0">
        <w:t>(3)</w:t>
      </w:r>
      <w:r w:rsidRPr="00EB7090">
        <w:tab/>
        <w:t>A person may be found guilty of an offence against this section whether or not any other person is prosecuted for or found guilty of the offence.</w:t>
      </w:r>
    </w:p>
    <w:p w14:paraId="7D4A707A" w14:textId="77777777" w:rsidR="000439FE" w:rsidRDefault="00EB7090">
      <w:pPr>
        <w:pStyle w:val="DraftHeading2"/>
        <w:tabs>
          <w:tab w:val="right" w:pos="1247"/>
        </w:tabs>
        <w:ind w:left="1361" w:hanging="1361"/>
      </w:pPr>
      <w:r>
        <w:tab/>
      </w:r>
      <w:r w:rsidR="00ED5CB0">
        <w:t>(4)</w:t>
      </w:r>
      <w:r w:rsidRPr="00EB7090">
        <w:tab/>
        <w:t>In this section—</w:t>
      </w:r>
    </w:p>
    <w:p w14:paraId="2BC9F198" w14:textId="77777777" w:rsidR="000439FE" w:rsidRDefault="00ED5CB0">
      <w:pPr>
        <w:pStyle w:val="DraftDefinition2"/>
      </w:pPr>
      <w:r w:rsidRPr="00ED5CB0">
        <w:rPr>
          <w:b/>
          <w:i/>
        </w:rPr>
        <w:t>explosive, firearm, imitation explosive, imitation firearm</w:t>
      </w:r>
      <w:r w:rsidR="00EB7090" w:rsidRPr="00EB7090">
        <w:t xml:space="preserve">, and </w:t>
      </w:r>
      <w:r w:rsidRPr="00ED5CB0">
        <w:rPr>
          <w:b/>
          <w:i/>
        </w:rPr>
        <w:t>offensive weapon</w:t>
      </w:r>
      <w:r w:rsidR="00EB7090" w:rsidRPr="00EB7090">
        <w:t xml:space="preserve"> have the same meanings as in section 77;</w:t>
      </w:r>
    </w:p>
    <w:p w14:paraId="7D461A6C" w14:textId="77777777" w:rsidR="000439FE" w:rsidRDefault="00EB7090">
      <w:pPr>
        <w:pStyle w:val="DraftDefinition2"/>
      </w:pPr>
      <w:r w:rsidRPr="00EB7090">
        <w:rPr>
          <w:b/>
          <w:i/>
        </w:rPr>
        <w:t>home</w:t>
      </w:r>
      <w:r w:rsidRPr="00EB7090">
        <w:t xml:space="preserve"> has the same meaning as in section 77A.</w:t>
      </w:r>
    </w:p>
    <w:p w14:paraId="0570A902" w14:textId="77777777" w:rsidR="007A27DE" w:rsidRDefault="00ED5CB0" w:rsidP="007A27DE">
      <w:pPr>
        <w:pStyle w:val="DraftSectionNote"/>
        <w:tabs>
          <w:tab w:val="right" w:pos="1304"/>
        </w:tabs>
        <w:ind w:left="850"/>
        <w:rPr>
          <w:b/>
        </w:rPr>
      </w:pPr>
      <w:r w:rsidRPr="00ED5CB0">
        <w:rPr>
          <w:b/>
        </w:rPr>
        <w:t>Note</w:t>
      </w:r>
      <w:r w:rsidR="007A27DE">
        <w:rPr>
          <w:b/>
        </w:rPr>
        <w:t>s</w:t>
      </w:r>
    </w:p>
    <w:p w14:paraId="4E106A4C" w14:textId="77777777" w:rsidR="0069649D" w:rsidRDefault="0069649D" w:rsidP="009F6A01">
      <w:pPr>
        <w:pStyle w:val="SideNote"/>
        <w:framePr w:wrap="around"/>
      </w:pPr>
      <w:r>
        <w:t xml:space="preserve">Note 1AA </w:t>
      </w:r>
      <w:r>
        <w:br/>
        <w:t>to s. 77B inserted by No. 48/2018 s. 90(a).</w:t>
      </w:r>
    </w:p>
    <w:p w14:paraId="66CAC4C4" w14:textId="77777777" w:rsidR="00201D5B" w:rsidRDefault="008D41DA">
      <w:pPr>
        <w:pStyle w:val="DraftSectionNote"/>
        <w:tabs>
          <w:tab w:val="right" w:pos="46"/>
          <w:tab w:val="right" w:pos="1304"/>
        </w:tabs>
        <w:ind w:left="1259" w:hanging="408"/>
      </w:pPr>
      <w:r w:rsidRPr="008C229E">
        <w:t>1AA</w:t>
      </w:r>
      <w:r w:rsidRPr="008C229E">
        <w:tab/>
      </w:r>
      <w:r w:rsidRPr="008C229E">
        <w:tab/>
        <w:t xml:space="preserve">An offence against this section is a category 1 offence under the </w:t>
      </w:r>
      <w:r w:rsidRPr="008C229E">
        <w:rPr>
          <w:b/>
        </w:rPr>
        <w:t>Sentencing Act 1991</w:t>
      </w:r>
      <w:r w:rsidRPr="008C229E">
        <w:t>. See section 5(2G) of that Act for the requirement to impose a custodial order for this offence.</w:t>
      </w:r>
    </w:p>
    <w:p w14:paraId="0BEB8745" w14:textId="77777777" w:rsidR="00201D5B" w:rsidRDefault="00201D5B"/>
    <w:p w14:paraId="65B12367" w14:textId="77777777" w:rsidR="000439FE" w:rsidRDefault="007A27DE">
      <w:pPr>
        <w:pStyle w:val="DraftSectionNote"/>
        <w:tabs>
          <w:tab w:val="right" w:pos="46"/>
          <w:tab w:val="right" w:pos="1304"/>
        </w:tabs>
        <w:ind w:left="1259" w:hanging="408"/>
      </w:pPr>
      <w:r w:rsidRPr="007A27DE">
        <w:lastRenderedPageBreak/>
        <w:t>1</w:t>
      </w:r>
      <w:r w:rsidRPr="007A27DE">
        <w:tab/>
        <w:t xml:space="preserve">Section 10AC of the </w:t>
      </w:r>
      <w:r w:rsidR="00ED5CB0" w:rsidRPr="00ED5CB0">
        <w:rPr>
          <w:b/>
        </w:rPr>
        <w:t>Sentencing Act 1991</w:t>
      </w:r>
      <w:r w:rsidRPr="007A27DE">
        <w:t xml:space="preserve"> requires that a term of imprisonment be imposed</w:t>
      </w:r>
      <w:r w:rsidR="007E1966">
        <w:t xml:space="preserve"> for an offence against section </w:t>
      </w:r>
      <w:r w:rsidRPr="007A27DE">
        <w:t>77B and that a non-p</w:t>
      </w:r>
      <w:r>
        <w:t>arole period of not less than 3 </w:t>
      </w:r>
      <w:r w:rsidRPr="007A27DE">
        <w:t>years be fixed under section 11 of that Act unless the court finds under section 10A of that Act that a special reason exists.</w:t>
      </w:r>
    </w:p>
    <w:p w14:paraId="57A80F3E" w14:textId="5ABB3EC4" w:rsidR="0069649D" w:rsidRDefault="0069649D" w:rsidP="009F6A01">
      <w:pPr>
        <w:pStyle w:val="SideNote"/>
        <w:framePr w:wrap="around"/>
      </w:pPr>
      <w:r>
        <w:t xml:space="preserve">Note 2 </w:t>
      </w:r>
      <w:r>
        <w:br/>
        <w:t>to s. 77B amended by No. 48/2018 s. 90(b)</w:t>
      </w:r>
      <w:r w:rsidR="000C53E5">
        <w:t xml:space="preserve">, repealed by No. </w:t>
      </w:r>
      <w:r w:rsidR="002B2D13">
        <w:t>23/2020</w:t>
      </w:r>
      <w:r w:rsidR="000C53E5">
        <w:t xml:space="preserve"> s. 15</w:t>
      </w:r>
      <w:r>
        <w:t>.</w:t>
      </w:r>
    </w:p>
    <w:p w14:paraId="655D9BC8" w14:textId="019233A6" w:rsidR="000C53E5" w:rsidRDefault="000C53E5" w:rsidP="000C53E5">
      <w:pPr>
        <w:pStyle w:val="Stars"/>
      </w:pPr>
      <w:r>
        <w:tab/>
        <w:t>*</w:t>
      </w:r>
      <w:r>
        <w:tab/>
        <w:t>*</w:t>
      </w:r>
      <w:r>
        <w:tab/>
        <w:t>*</w:t>
      </w:r>
      <w:r>
        <w:tab/>
        <w:t>*</w:t>
      </w:r>
      <w:r>
        <w:tab/>
        <w:t>*</w:t>
      </w:r>
    </w:p>
    <w:p w14:paraId="60D40DD1" w14:textId="5FE2A620" w:rsidR="00225980" w:rsidRDefault="00225980" w:rsidP="00225980"/>
    <w:p w14:paraId="150C0BF8" w14:textId="72474DC6" w:rsidR="00225980" w:rsidRDefault="00225980" w:rsidP="00225980"/>
    <w:p w14:paraId="347FA8BB" w14:textId="77777777" w:rsidR="00225980" w:rsidRPr="00225980" w:rsidRDefault="00225980" w:rsidP="00225980"/>
    <w:p w14:paraId="2EAD7572" w14:textId="77777777" w:rsidR="007E1966" w:rsidRDefault="007E1966" w:rsidP="009F6A01">
      <w:pPr>
        <w:pStyle w:val="SideNote"/>
        <w:framePr w:wrap="around"/>
      </w:pPr>
      <w:r>
        <w:t>S. 77C inserted by No. 50/2016 s. 3.</w:t>
      </w:r>
    </w:p>
    <w:p w14:paraId="4F7F5461" w14:textId="77777777" w:rsidR="000439FE" w:rsidRDefault="00832A19" w:rsidP="00832A19">
      <w:pPr>
        <w:pStyle w:val="DraftHeading1"/>
        <w:tabs>
          <w:tab w:val="right" w:pos="680"/>
        </w:tabs>
        <w:ind w:left="850" w:hanging="850"/>
      </w:pPr>
      <w:r>
        <w:tab/>
      </w:r>
      <w:bookmarkStart w:id="223" w:name="_Toc44081187"/>
      <w:r w:rsidR="00ED5CB0" w:rsidRPr="00832A19">
        <w:t>77C</w:t>
      </w:r>
      <w:r w:rsidR="00EB7090" w:rsidRPr="00EB7090">
        <w:tab/>
        <w:t>Alternative verdict for charge of aggravated home invasion</w:t>
      </w:r>
      <w:bookmarkEnd w:id="223"/>
    </w:p>
    <w:p w14:paraId="62D4EF64" w14:textId="77777777" w:rsidR="000439FE" w:rsidRDefault="00EB7090">
      <w:pPr>
        <w:pStyle w:val="BodySectionSub"/>
      </w:pPr>
      <w:r w:rsidRPr="00EB7090">
        <w:t>If on the trial of a person charged with an</w:t>
      </w:r>
      <w:r w:rsidR="00832A19">
        <w:t xml:space="preserve"> </w:t>
      </w:r>
      <w:r w:rsidRPr="00EB7090">
        <w:t>offence against section 77B (aggravated home invasion) the jury are not satisfied that the person is guilty of the</w:t>
      </w:r>
      <w:r w:rsidR="003D7ED6">
        <w:t xml:space="preserve"> </w:t>
      </w:r>
      <w:r w:rsidRPr="00EB7090">
        <w:t>offence charged but are satisfied that the</w:t>
      </w:r>
      <w:r w:rsidR="003D7ED6">
        <w:t xml:space="preserve"> </w:t>
      </w:r>
      <w:r w:rsidRPr="00EB7090">
        <w:t>person is guilt</w:t>
      </w:r>
      <w:r w:rsidR="007A27DE">
        <w:t>y of an offence against section </w:t>
      </w:r>
      <w:r w:rsidRPr="00EB7090">
        <w:t>77A (home invasion), the jury may acquit the person of the offence charged and find the person guilty of th</w:t>
      </w:r>
      <w:r w:rsidR="007E1966">
        <w:t>e offence against section </w:t>
      </w:r>
      <w:r w:rsidRPr="00EB7090">
        <w:t>77A and the person is liable to punishment accordingly.</w:t>
      </w:r>
    </w:p>
    <w:p w14:paraId="1DF0CD96" w14:textId="77777777" w:rsidR="005801A6" w:rsidRDefault="005801A6" w:rsidP="009F6A01">
      <w:pPr>
        <w:pStyle w:val="SideNote"/>
        <w:framePr w:wrap="around"/>
      </w:pPr>
      <w:r>
        <w:t>S. 78 substituted by No. 8425 s. 2(1)(b).</w:t>
      </w:r>
    </w:p>
    <w:p w14:paraId="3A0BA971" w14:textId="77777777" w:rsidR="005801A6" w:rsidRDefault="005801A6" w:rsidP="00635B03">
      <w:pPr>
        <w:pStyle w:val="DraftHeading1"/>
        <w:tabs>
          <w:tab w:val="right" w:pos="680"/>
        </w:tabs>
        <w:ind w:left="850" w:hanging="850"/>
      </w:pPr>
      <w:r>
        <w:tab/>
      </w:r>
      <w:bookmarkStart w:id="224" w:name="_Toc44081188"/>
      <w:r>
        <w:t>78</w:t>
      </w:r>
      <w:r w:rsidR="00635B03">
        <w:tab/>
      </w:r>
      <w:r>
        <w:t>Removal of articles from places open to the public</w:t>
      </w:r>
      <w:bookmarkEnd w:id="224"/>
    </w:p>
    <w:p w14:paraId="6C70257F" w14:textId="77777777" w:rsidR="005801A6" w:rsidRDefault="005801A6">
      <w:pPr>
        <w:pStyle w:val="DraftHeading2"/>
        <w:tabs>
          <w:tab w:val="right" w:pos="1247"/>
        </w:tabs>
        <w:ind w:left="1361" w:hanging="1361"/>
      </w:pPr>
      <w:r>
        <w:tab/>
        <w:t>(1)</w:t>
      </w:r>
      <w:r>
        <w:tab/>
        <w:t xml:space="preserve">Subject to </w:t>
      </w:r>
      <w:r w:rsidR="000760FB">
        <w:t>subsection</w:t>
      </w:r>
      <w:r>
        <w:t>s (2) and (3), where the public have access to a building in order to view the building or part of it, or a collection or part of a collection housed in it, any person who without lawful authority removes from the building or its grounds the whole or part of any article displayed or kept for display to the public in the building or that part of it or in its grounds shall be guilty of an offence.</w:t>
      </w:r>
    </w:p>
    <w:p w14:paraId="255B63FD" w14:textId="77777777" w:rsidR="005801A6" w:rsidRDefault="005801A6" w:rsidP="004D4E05">
      <w:pPr>
        <w:pStyle w:val="BodySectionSub"/>
      </w:pPr>
      <w:r>
        <w:t xml:space="preserve">For this purpose </w:t>
      </w:r>
      <w:r w:rsidRPr="00A25486">
        <w:rPr>
          <w:b/>
          <w:i/>
          <w:iCs/>
        </w:rPr>
        <w:t>collection</w:t>
      </w:r>
      <w:r>
        <w:t xml:space="preserve"> includes a collection got together for a temporary purpose, but references in this section to a collection do not apply to a collection made or exhibited for the </w:t>
      </w:r>
      <w:r>
        <w:lastRenderedPageBreak/>
        <w:t>purpose of effecting sales or other commercial dealings.</w:t>
      </w:r>
    </w:p>
    <w:p w14:paraId="3E179549" w14:textId="77777777" w:rsidR="004817ED" w:rsidRDefault="005801A6">
      <w:pPr>
        <w:pStyle w:val="DraftHeading2"/>
        <w:tabs>
          <w:tab w:val="right" w:pos="1247"/>
        </w:tabs>
        <w:ind w:left="1361" w:hanging="1361"/>
      </w:pPr>
      <w:r>
        <w:tab/>
        <w:t>(2)</w:t>
      </w:r>
      <w:r>
        <w:tab/>
        <w:t xml:space="preserve">It is immaterial for purposes of </w:t>
      </w:r>
      <w:r w:rsidR="000760FB">
        <w:t>subsection</w:t>
      </w:r>
      <w:r>
        <w:t xml:space="preserve"> (1) that the public's access to a building is limited to a particular period or particular occasion; but where anything removed from a building or its grounds is there otherwise than as forming part of, or being on loan for exhibition with, a collection intended for permanent exhibition to the public, the person removing it does not thereby commit an offence under this section unless he removes it on a day when the public have access to the building as mentioned in </w:t>
      </w:r>
      <w:r w:rsidR="000760FB">
        <w:t>subsection</w:t>
      </w:r>
      <w:r>
        <w:t xml:space="preserve"> (1).</w:t>
      </w:r>
    </w:p>
    <w:p w14:paraId="29C6EA16" w14:textId="77777777" w:rsidR="005801A6" w:rsidRDefault="005801A6">
      <w:pPr>
        <w:pStyle w:val="DraftHeading2"/>
        <w:tabs>
          <w:tab w:val="right" w:pos="1247"/>
        </w:tabs>
        <w:ind w:left="1361" w:hanging="1361"/>
      </w:pPr>
      <w:r>
        <w:tab/>
        <w:t>(3)</w:t>
      </w:r>
      <w:r>
        <w:tab/>
        <w:t>A person does not commit an offence under this section if he believes that he has lawful authority for the removal of the thing in question or that he would have it if the person entitled to give it knew of the removal and the circumstances of it.</w:t>
      </w:r>
    </w:p>
    <w:p w14:paraId="4F0F1C4B" w14:textId="77777777" w:rsidR="005801A6" w:rsidRDefault="005801A6" w:rsidP="009F6A01">
      <w:pPr>
        <w:pStyle w:val="SideNote"/>
        <w:framePr w:wrap="around"/>
      </w:pPr>
      <w:r>
        <w:t>S. 78(4) amended by Nos 9576 s. 11(1), 49/1991 s. 119(1)</w:t>
      </w:r>
      <w:r>
        <w:br/>
        <w:t xml:space="preserve">(Sch. 2 item 43), 48/1997 </w:t>
      </w:r>
      <w:r>
        <w:br/>
        <w:t>s. 60(1)(Sch. 1 item 57).</w:t>
      </w:r>
    </w:p>
    <w:p w14:paraId="11BD3BF8" w14:textId="77777777" w:rsidR="005801A6" w:rsidRDefault="005801A6">
      <w:pPr>
        <w:pStyle w:val="DraftHeading2"/>
        <w:tabs>
          <w:tab w:val="right" w:pos="1247"/>
        </w:tabs>
        <w:ind w:left="1361" w:hanging="1361"/>
      </w:pPr>
      <w:r>
        <w:tab/>
        <w:t>(4)</w:t>
      </w:r>
      <w:r>
        <w:tab/>
        <w:t>A person guilty of an offence under this section is guilty of an indictable offence and liable to level 6 imprisonment (5 years maximum).</w:t>
      </w:r>
    </w:p>
    <w:p w14:paraId="23B260F4" w14:textId="77777777" w:rsidR="00F075D4" w:rsidRPr="00F075D4" w:rsidRDefault="00F075D4" w:rsidP="00F075D4"/>
    <w:p w14:paraId="0D3E2B8A" w14:textId="77777777" w:rsidR="00B43C4C" w:rsidRDefault="00B43C4C" w:rsidP="00F075D4"/>
    <w:p w14:paraId="2518F7C5" w14:textId="77777777" w:rsidR="00B43C4C" w:rsidRDefault="00B43C4C" w:rsidP="00F075D4"/>
    <w:p w14:paraId="49E6019B" w14:textId="77777777" w:rsidR="005801A6" w:rsidRDefault="005801A6" w:rsidP="009F6A01">
      <w:pPr>
        <w:pStyle w:val="SideNote"/>
        <w:framePr w:wrap="around"/>
      </w:pPr>
      <w:r>
        <w:t>S. 79 substituted by No. 8425 s. 2(1)(b), amended by No. 9576 s. 11(1), repealed by No. 10084 s. 4</w:t>
      </w:r>
      <w:r w:rsidR="008F07A4">
        <w:t>, new s. 79 inserted by No. 50/2016 s. 4</w:t>
      </w:r>
      <w:r>
        <w:t>.</w:t>
      </w:r>
    </w:p>
    <w:p w14:paraId="17D86443" w14:textId="77777777" w:rsidR="000439FE" w:rsidRDefault="00832A19" w:rsidP="00832A19">
      <w:pPr>
        <w:pStyle w:val="DraftHeading1"/>
        <w:tabs>
          <w:tab w:val="right" w:pos="680"/>
        </w:tabs>
        <w:ind w:left="850" w:hanging="850"/>
      </w:pPr>
      <w:r>
        <w:tab/>
      </w:r>
      <w:bookmarkStart w:id="225" w:name="_Toc44081189"/>
      <w:r w:rsidR="00ED5CB0" w:rsidRPr="00832A19">
        <w:t>79</w:t>
      </w:r>
      <w:r w:rsidR="008F07A4" w:rsidRPr="008F07A4">
        <w:tab/>
        <w:t>Carjacking</w:t>
      </w:r>
      <w:bookmarkEnd w:id="225"/>
    </w:p>
    <w:p w14:paraId="638B26B8" w14:textId="77777777" w:rsidR="000439FE" w:rsidRDefault="008F07A4">
      <w:pPr>
        <w:pStyle w:val="DraftHeading2"/>
        <w:tabs>
          <w:tab w:val="right" w:pos="1247"/>
        </w:tabs>
        <w:ind w:left="1361" w:hanging="1361"/>
      </w:pPr>
      <w:r>
        <w:tab/>
      </w:r>
      <w:r w:rsidR="00ED5CB0">
        <w:t>(1)</w:t>
      </w:r>
      <w:r w:rsidRPr="008F07A4">
        <w:tab/>
        <w:t>A person (A) commits a carjacking if—</w:t>
      </w:r>
    </w:p>
    <w:p w14:paraId="6C594C83" w14:textId="77777777" w:rsidR="000439FE" w:rsidRDefault="008F07A4">
      <w:pPr>
        <w:pStyle w:val="DraftHeading3"/>
        <w:tabs>
          <w:tab w:val="right" w:pos="1757"/>
        </w:tabs>
        <w:ind w:left="1871" w:hanging="1871"/>
      </w:pPr>
      <w:r>
        <w:tab/>
      </w:r>
      <w:r w:rsidR="00ED5CB0">
        <w:t>(a)</w:t>
      </w:r>
      <w:r w:rsidRPr="008F07A4">
        <w:tab/>
        <w:t>A steals a vehicle; and</w:t>
      </w:r>
    </w:p>
    <w:p w14:paraId="38D93E78" w14:textId="77777777" w:rsidR="000439FE" w:rsidRDefault="008F07A4">
      <w:pPr>
        <w:pStyle w:val="DraftHeading3"/>
        <w:tabs>
          <w:tab w:val="right" w:pos="1757"/>
        </w:tabs>
        <w:ind w:left="1871" w:hanging="1871"/>
      </w:pPr>
      <w:r>
        <w:tab/>
      </w:r>
      <w:r w:rsidR="00ED5CB0">
        <w:t>(b)</w:t>
      </w:r>
      <w:r w:rsidRPr="008F07A4">
        <w:tab/>
        <w:t>immediately before or at the time of doing so, and in order to do so, A—</w:t>
      </w:r>
    </w:p>
    <w:p w14:paraId="013E4542" w14:textId="77777777" w:rsidR="000439FE" w:rsidRDefault="008F07A4">
      <w:pPr>
        <w:pStyle w:val="DraftHeading4"/>
        <w:tabs>
          <w:tab w:val="right" w:pos="2268"/>
        </w:tabs>
        <w:ind w:left="2381" w:hanging="2381"/>
      </w:pPr>
      <w:r>
        <w:tab/>
      </w:r>
      <w:r w:rsidR="00ED5CB0">
        <w:t>(i)</w:t>
      </w:r>
      <w:r w:rsidRPr="008F07A4">
        <w:tab/>
        <w:t>uses force on another person; or</w:t>
      </w:r>
    </w:p>
    <w:p w14:paraId="4CF3A947" w14:textId="77777777" w:rsidR="000439FE" w:rsidRDefault="008F07A4">
      <w:pPr>
        <w:pStyle w:val="DraftHeading4"/>
        <w:tabs>
          <w:tab w:val="right" w:pos="2268"/>
        </w:tabs>
        <w:ind w:left="2381" w:hanging="2381"/>
      </w:pPr>
      <w:r>
        <w:tab/>
      </w:r>
      <w:r w:rsidR="00ED5CB0">
        <w:t>(ii)</w:t>
      </w:r>
      <w:r w:rsidRPr="008F07A4">
        <w:tab/>
        <w:t>puts or seeks to put another person (B) in fear that B or anyone else will then and there be subjected to force.</w:t>
      </w:r>
    </w:p>
    <w:p w14:paraId="3AB1DA64" w14:textId="77777777" w:rsidR="000439FE" w:rsidRDefault="008F07A4">
      <w:pPr>
        <w:pStyle w:val="DraftHeading2"/>
        <w:tabs>
          <w:tab w:val="right" w:pos="1247"/>
        </w:tabs>
        <w:ind w:left="1361" w:hanging="1361"/>
      </w:pPr>
      <w:r>
        <w:lastRenderedPageBreak/>
        <w:tab/>
      </w:r>
      <w:r w:rsidR="00ED5CB0">
        <w:t>(2)</w:t>
      </w:r>
      <w:r w:rsidRPr="008F07A4">
        <w:tab/>
        <w:t>A person who commits a carjacking commits an offence and is liable to level 4 imprisonment (15</w:t>
      </w:r>
      <w:r w:rsidR="00832A19">
        <w:t> </w:t>
      </w:r>
      <w:r w:rsidRPr="008F07A4">
        <w:t>years maximum).</w:t>
      </w:r>
    </w:p>
    <w:p w14:paraId="54140C36" w14:textId="77777777" w:rsidR="000439FE" w:rsidRDefault="008F07A4">
      <w:pPr>
        <w:pStyle w:val="DraftHeading2"/>
        <w:tabs>
          <w:tab w:val="right" w:pos="1247"/>
        </w:tabs>
        <w:ind w:left="1361" w:hanging="1361"/>
      </w:pPr>
      <w:r>
        <w:tab/>
      </w:r>
      <w:r w:rsidR="00ED5CB0">
        <w:t>(3)</w:t>
      </w:r>
      <w:r w:rsidRPr="008F07A4">
        <w:tab/>
        <w:t>In this section—</w:t>
      </w:r>
    </w:p>
    <w:p w14:paraId="20256450" w14:textId="77777777" w:rsidR="000439FE" w:rsidRDefault="008F07A4">
      <w:pPr>
        <w:pStyle w:val="DraftDefinition2"/>
      </w:pPr>
      <w:r w:rsidRPr="008F07A4">
        <w:rPr>
          <w:b/>
          <w:i/>
        </w:rPr>
        <w:t>vehicle</w:t>
      </w:r>
      <w:r w:rsidRPr="008F07A4">
        <w:t xml:space="preserve"> includes—</w:t>
      </w:r>
    </w:p>
    <w:p w14:paraId="55860BBB" w14:textId="77777777" w:rsidR="000439FE" w:rsidRDefault="008F07A4">
      <w:pPr>
        <w:pStyle w:val="DraftHeading4"/>
        <w:tabs>
          <w:tab w:val="right" w:pos="2268"/>
        </w:tabs>
        <w:ind w:left="2381" w:hanging="2381"/>
      </w:pPr>
      <w:r>
        <w:tab/>
      </w:r>
      <w:r w:rsidR="00ED5CB0">
        <w:t>(a)</w:t>
      </w:r>
      <w:r w:rsidRPr="008F07A4">
        <w:tab/>
        <w:t>a motor vehicle;</w:t>
      </w:r>
    </w:p>
    <w:p w14:paraId="127CE764" w14:textId="77777777" w:rsidR="000439FE" w:rsidRDefault="008F07A4">
      <w:pPr>
        <w:pStyle w:val="DraftHeading4"/>
        <w:tabs>
          <w:tab w:val="right" w:pos="2268"/>
        </w:tabs>
        <w:ind w:left="2381" w:hanging="2381"/>
      </w:pPr>
      <w:r>
        <w:tab/>
      </w:r>
      <w:r w:rsidR="00ED5CB0">
        <w:t>(b)</w:t>
      </w:r>
      <w:r w:rsidRPr="008F07A4">
        <w:tab/>
        <w:t>a vessel within the meaning of the </w:t>
      </w:r>
      <w:r w:rsidRPr="008F07A4">
        <w:rPr>
          <w:b/>
        </w:rPr>
        <w:t>Marine Safety Act 2010</w:t>
      </w:r>
      <w:r w:rsidRPr="008F07A4">
        <w:t>.</w:t>
      </w:r>
    </w:p>
    <w:p w14:paraId="5CC5B4BA" w14:textId="77777777" w:rsidR="003B1B35" w:rsidRDefault="003B1B35" w:rsidP="009F6A01">
      <w:pPr>
        <w:pStyle w:val="SideNote"/>
        <w:framePr w:wrap="around"/>
      </w:pPr>
      <w:r>
        <w:t>Note to s. 79 inserted by No. 48/2018 s. 91.</w:t>
      </w:r>
    </w:p>
    <w:p w14:paraId="27B335C3" w14:textId="77777777" w:rsidR="00201D5B" w:rsidRDefault="00425EC3">
      <w:pPr>
        <w:pStyle w:val="DraftSectionNote"/>
        <w:tabs>
          <w:tab w:val="right" w:pos="1304"/>
        </w:tabs>
        <w:ind w:left="850"/>
        <w:rPr>
          <w:b/>
        </w:rPr>
      </w:pPr>
      <w:r w:rsidRPr="00425EC3">
        <w:rPr>
          <w:b/>
        </w:rPr>
        <w:t>Note</w:t>
      </w:r>
    </w:p>
    <w:p w14:paraId="21224CCA" w14:textId="77777777" w:rsidR="00201D5B" w:rsidRDefault="003B1B35">
      <w:pPr>
        <w:pStyle w:val="DraftSectionNote"/>
        <w:tabs>
          <w:tab w:val="right" w:pos="1304"/>
        </w:tabs>
        <w:ind w:left="850"/>
      </w:pPr>
      <w:r w:rsidRPr="008C229E">
        <w:t>An offence against this section is a category 2 offence under th</w:t>
      </w:r>
      <w:r w:rsidR="00DC45BC">
        <w:t>e </w:t>
      </w:r>
      <w:r w:rsidR="00425EC3" w:rsidRPr="00425EC3">
        <w:rPr>
          <w:b/>
        </w:rPr>
        <w:t>Sentencing Act 1991</w:t>
      </w:r>
      <w:r w:rsidRPr="008C229E">
        <w:t>. See section 5(2H) of that Act for the requirement to impose a custodial order for this offence unless the circumstances set out in paragraphs (a) to (e) of that subsection exist.</w:t>
      </w:r>
    </w:p>
    <w:p w14:paraId="3BE897C8" w14:textId="77777777" w:rsidR="000439FE" w:rsidRDefault="008F07A4" w:rsidP="009F6A01">
      <w:pPr>
        <w:pStyle w:val="SideNote"/>
        <w:framePr w:wrap="around"/>
      </w:pPr>
      <w:r>
        <w:t>S. 79A inserted by No. 50/2016 s. 4.</w:t>
      </w:r>
    </w:p>
    <w:p w14:paraId="6513A88C" w14:textId="77777777" w:rsidR="000439FE" w:rsidRDefault="008F07A4">
      <w:pPr>
        <w:pStyle w:val="DraftHeading1"/>
        <w:tabs>
          <w:tab w:val="right" w:pos="680"/>
        </w:tabs>
        <w:ind w:left="850" w:hanging="850"/>
      </w:pPr>
      <w:r>
        <w:tab/>
      </w:r>
      <w:bookmarkStart w:id="226" w:name="_Toc44081190"/>
      <w:r w:rsidR="00ED5CB0">
        <w:t>79A</w:t>
      </w:r>
      <w:r w:rsidRPr="008F07A4">
        <w:tab/>
        <w:t>Aggravated carjacking</w:t>
      </w:r>
      <w:bookmarkEnd w:id="226"/>
    </w:p>
    <w:p w14:paraId="3E35FB58" w14:textId="77777777" w:rsidR="000439FE" w:rsidRDefault="008F07A4">
      <w:pPr>
        <w:pStyle w:val="DraftHeading2"/>
        <w:tabs>
          <w:tab w:val="right" w:pos="1247"/>
        </w:tabs>
        <w:ind w:left="1361" w:hanging="1361"/>
      </w:pPr>
      <w:r>
        <w:tab/>
      </w:r>
      <w:r w:rsidR="00ED5CB0">
        <w:t>(1)</w:t>
      </w:r>
      <w:r w:rsidRPr="008F07A4">
        <w:tab/>
        <w:t>A person commits an aggravated carjacking if the person commits a carjacking and—</w:t>
      </w:r>
    </w:p>
    <w:p w14:paraId="37F83BCE" w14:textId="77777777" w:rsidR="000439FE" w:rsidRDefault="008F07A4">
      <w:pPr>
        <w:pStyle w:val="DraftHeading3"/>
        <w:tabs>
          <w:tab w:val="right" w:pos="1757"/>
        </w:tabs>
        <w:ind w:left="1871" w:hanging="1871"/>
      </w:pPr>
      <w:r>
        <w:tab/>
      </w:r>
      <w:r w:rsidR="00ED5CB0">
        <w:t>(a)</w:t>
      </w:r>
      <w:r w:rsidRPr="008F07A4">
        <w:tab/>
        <w:t>at the time the person has with them a firearm, an imitation firearm, an offensive weapon, an explosive or an imitation explosive; or</w:t>
      </w:r>
    </w:p>
    <w:p w14:paraId="491B29B3" w14:textId="77777777" w:rsidR="000439FE" w:rsidRDefault="008F07A4">
      <w:pPr>
        <w:pStyle w:val="DraftHeading3"/>
        <w:tabs>
          <w:tab w:val="right" w:pos="1757"/>
        </w:tabs>
        <w:ind w:left="1871" w:hanging="1871"/>
      </w:pPr>
      <w:r>
        <w:tab/>
      </w:r>
      <w:r w:rsidR="00ED5CB0">
        <w:t>(b)</w:t>
      </w:r>
      <w:r w:rsidRPr="008F07A4">
        <w:tab/>
        <w:t>in the course of the carjacking the person causes injury to another person.</w:t>
      </w:r>
    </w:p>
    <w:p w14:paraId="321B8607" w14:textId="77777777" w:rsidR="000439FE" w:rsidRDefault="008F07A4">
      <w:pPr>
        <w:pStyle w:val="DraftHeading2"/>
        <w:tabs>
          <w:tab w:val="right" w:pos="1247"/>
        </w:tabs>
        <w:ind w:left="1361" w:hanging="1361"/>
      </w:pPr>
      <w:r>
        <w:tab/>
      </w:r>
      <w:r w:rsidR="00ED5CB0">
        <w:t>(2)</w:t>
      </w:r>
      <w:r w:rsidRPr="008F07A4">
        <w:tab/>
        <w:t>A person who commits an aggravated carjacking commits an offence and is liable to level 2 imprisonment (25 years maximum).</w:t>
      </w:r>
    </w:p>
    <w:p w14:paraId="64F197C0" w14:textId="77777777" w:rsidR="000439FE" w:rsidRDefault="008F07A4">
      <w:pPr>
        <w:pStyle w:val="DraftHeading2"/>
        <w:tabs>
          <w:tab w:val="right" w:pos="1247"/>
        </w:tabs>
        <w:ind w:left="1361" w:hanging="1361"/>
      </w:pPr>
      <w:r>
        <w:tab/>
      </w:r>
      <w:r w:rsidR="00ED5CB0">
        <w:t>(3)</w:t>
      </w:r>
      <w:r w:rsidRPr="008F07A4">
        <w:tab/>
        <w:t>In this section—</w:t>
      </w:r>
    </w:p>
    <w:p w14:paraId="23579F75" w14:textId="77777777" w:rsidR="000439FE" w:rsidRDefault="00ED5CB0">
      <w:pPr>
        <w:pStyle w:val="DraftDefinition2"/>
      </w:pPr>
      <w:r w:rsidRPr="00ED5CB0">
        <w:rPr>
          <w:b/>
          <w:i/>
        </w:rPr>
        <w:t>explosive, firearm, imitation explosive, imitation firearm</w:t>
      </w:r>
      <w:r w:rsidR="008F07A4" w:rsidRPr="008F07A4">
        <w:t xml:space="preserve">, and </w:t>
      </w:r>
      <w:r w:rsidRPr="00ED5CB0">
        <w:rPr>
          <w:b/>
          <w:i/>
        </w:rPr>
        <w:t>offensive weapon</w:t>
      </w:r>
      <w:r w:rsidR="008F07A4" w:rsidRPr="008F07A4">
        <w:t xml:space="preserve"> have the same meanings as in section 77;</w:t>
      </w:r>
    </w:p>
    <w:p w14:paraId="738D04E5" w14:textId="77777777" w:rsidR="000439FE" w:rsidRDefault="008F07A4">
      <w:pPr>
        <w:pStyle w:val="DraftDefinition2"/>
      </w:pPr>
      <w:r w:rsidRPr="008F07A4">
        <w:rPr>
          <w:b/>
          <w:i/>
        </w:rPr>
        <w:t>injury</w:t>
      </w:r>
      <w:r w:rsidRPr="008F07A4">
        <w:t xml:space="preserve"> has the same meaning as in section 15.</w:t>
      </w:r>
    </w:p>
    <w:p w14:paraId="0401CAA5" w14:textId="77777777" w:rsidR="008F07A4" w:rsidRDefault="008F07A4" w:rsidP="008F07A4">
      <w:pPr>
        <w:pStyle w:val="Stars"/>
        <w:rPr>
          <w:b/>
          <w:sz w:val="20"/>
        </w:rPr>
      </w:pPr>
      <w:r w:rsidRPr="008F07A4">
        <w:rPr>
          <w:b/>
          <w:sz w:val="20"/>
        </w:rPr>
        <w:t>Notes</w:t>
      </w:r>
    </w:p>
    <w:p w14:paraId="53C7BC62" w14:textId="77777777" w:rsidR="006E362E" w:rsidRDefault="006E362E" w:rsidP="009F6A01">
      <w:pPr>
        <w:pStyle w:val="SideNote"/>
        <w:framePr w:wrap="around"/>
      </w:pPr>
      <w:r>
        <w:lastRenderedPageBreak/>
        <w:t xml:space="preserve">Note 1AA </w:t>
      </w:r>
      <w:r>
        <w:br/>
        <w:t>to s. 79A inserted by No. 48/2018 s. 92(a).</w:t>
      </w:r>
    </w:p>
    <w:p w14:paraId="3092EE65" w14:textId="77777777" w:rsidR="00201D5B" w:rsidRDefault="00BD19AA">
      <w:pPr>
        <w:pStyle w:val="DraftSectionNote"/>
        <w:tabs>
          <w:tab w:val="right" w:pos="46"/>
          <w:tab w:val="right" w:pos="1304"/>
        </w:tabs>
        <w:ind w:left="1259" w:hanging="408"/>
      </w:pPr>
      <w:r w:rsidRPr="008C229E">
        <w:t>1AA</w:t>
      </w:r>
      <w:r w:rsidRPr="008C229E">
        <w:tab/>
      </w:r>
      <w:r w:rsidRPr="008C229E">
        <w:tab/>
        <w:t xml:space="preserve">An offence against this section is a category 1 offence under the </w:t>
      </w:r>
      <w:r w:rsidRPr="00C958D7">
        <w:rPr>
          <w:b/>
        </w:rPr>
        <w:t>Sentencing Act 1991</w:t>
      </w:r>
      <w:r w:rsidRPr="008C229E">
        <w:t>. See section 5(2G) of that Act for the requirement to impose a custodial order for this offence.</w:t>
      </w:r>
    </w:p>
    <w:p w14:paraId="0FD056A9" w14:textId="77777777" w:rsidR="00201D5B" w:rsidRDefault="00201D5B"/>
    <w:p w14:paraId="46994D30" w14:textId="77777777" w:rsidR="000439FE" w:rsidRDefault="00ED5CB0" w:rsidP="00C958D7">
      <w:pPr>
        <w:pStyle w:val="DraftSectionNote"/>
        <w:tabs>
          <w:tab w:val="right" w:pos="46"/>
          <w:tab w:val="right" w:pos="1304"/>
        </w:tabs>
        <w:ind w:left="1259" w:hanging="408"/>
      </w:pPr>
      <w:r w:rsidRPr="00ED5CB0">
        <w:t>1</w:t>
      </w:r>
      <w:r w:rsidRPr="00ED5CB0">
        <w:tab/>
      </w:r>
      <w:r w:rsidRPr="00ED5CB0">
        <w:tab/>
        <w:t xml:space="preserve">Section 10AD of the </w:t>
      </w:r>
      <w:r w:rsidRPr="00C958D7">
        <w:rPr>
          <w:b/>
        </w:rPr>
        <w:t>Sentencing Act 1991</w:t>
      </w:r>
      <w:r w:rsidRPr="00ED5CB0">
        <w:t xml:space="preserve"> requires that a term of imprisonment be imposed</w:t>
      </w:r>
      <w:r>
        <w:t xml:space="preserve"> for an offence against section</w:t>
      </w:r>
      <w:r w:rsidR="008F07A4">
        <w:t> </w:t>
      </w:r>
      <w:r w:rsidRPr="00ED5CB0">
        <w:t>79A and that a non-parole period of not less than 3</w:t>
      </w:r>
      <w:r w:rsidR="00832A19">
        <w:t> </w:t>
      </w:r>
      <w:r w:rsidRPr="00ED5CB0">
        <w:t>years be fixed under section 11 of that Act unless the court finds under section 10A of that Act that a special reason exists.</w:t>
      </w:r>
    </w:p>
    <w:p w14:paraId="02330255" w14:textId="123ECB7A" w:rsidR="006E362E" w:rsidRDefault="006E362E" w:rsidP="009F6A01">
      <w:pPr>
        <w:pStyle w:val="SideNote"/>
        <w:framePr w:wrap="around"/>
      </w:pPr>
      <w:r>
        <w:t xml:space="preserve">Note 2 </w:t>
      </w:r>
      <w:r>
        <w:br/>
        <w:t xml:space="preserve">to s. 79A </w:t>
      </w:r>
      <w:r w:rsidR="00F55C0E">
        <w:t>amended</w:t>
      </w:r>
      <w:r>
        <w:t> by No. 48/2018 s. 92(b)</w:t>
      </w:r>
      <w:r w:rsidR="00E80A67">
        <w:t xml:space="preserve">, repealed by No. </w:t>
      </w:r>
      <w:r w:rsidR="002B2D13">
        <w:t>23/2020</w:t>
      </w:r>
      <w:r w:rsidR="00E80A67">
        <w:t xml:space="preserve"> s. 16</w:t>
      </w:r>
      <w:r>
        <w:t>.</w:t>
      </w:r>
    </w:p>
    <w:p w14:paraId="79ED2CD3" w14:textId="2FCD1663" w:rsidR="00E80A67" w:rsidRDefault="00E80A67" w:rsidP="00E80A67">
      <w:pPr>
        <w:pStyle w:val="Stars"/>
      </w:pPr>
      <w:r>
        <w:tab/>
        <w:t>*</w:t>
      </w:r>
      <w:r>
        <w:tab/>
        <w:t>*</w:t>
      </w:r>
      <w:r>
        <w:tab/>
        <w:t>*</w:t>
      </w:r>
      <w:r>
        <w:tab/>
        <w:t>*</w:t>
      </w:r>
      <w:r>
        <w:tab/>
        <w:t>*</w:t>
      </w:r>
    </w:p>
    <w:p w14:paraId="69E0930D" w14:textId="18AD98AD" w:rsidR="00225980" w:rsidRDefault="00225980" w:rsidP="00225980"/>
    <w:p w14:paraId="56C6DFAA" w14:textId="1FA2ADB4" w:rsidR="00225980" w:rsidRDefault="00225980" w:rsidP="00225980"/>
    <w:p w14:paraId="3EEEA2B7" w14:textId="77777777" w:rsidR="00225980" w:rsidRPr="00225980" w:rsidRDefault="00225980" w:rsidP="00225980"/>
    <w:p w14:paraId="4148BAB8" w14:textId="77777777" w:rsidR="005801A6" w:rsidRDefault="005801A6" w:rsidP="009F6A01">
      <w:pPr>
        <w:pStyle w:val="SideNote"/>
        <w:framePr w:wrap="around"/>
      </w:pPr>
      <w:r>
        <w:t>S. 80 substituted by No. 8425 s. 2(1)(b), amended by No. 9576 s. 11(1).</w:t>
      </w:r>
    </w:p>
    <w:p w14:paraId="1E2FF65E" w14:textId="77777777" w:rsidR="005801A6" w:rsidRDefault="005801A6" w:rsidP="00635B03">
      <w:pPr>
        <w:pStyle w:val="DraftHeading1"/>
        <w:tabs>
          <w:tab w:val="right" w:pos="680"/>
        </w:tabs>
        <w:ind w:left="850" w:hanging="850"/>
      </w:pPr>
      <w:r>
        <w:tab/>
      </w:r>
      <w:bookmarkStart w:id="227" w:name="_Toc44081191"/>
      <w:r>
        <w:t>80</w:t>
      </w:r>
      <w:r w:rsidR="00635B03">
        <w:tab/>
      </w:r>
      <w:r>
        <w:t>Unlawfully taking control of an aircraft</w:t>
      </w:r>
      <w:bookmarkEnd w:id="227"/>
    </w:p>
    <w:p w14:paraId="310B3F9A" w14:textId="77777777" w:rsidR="005801A6" w:rsidRDefault="005801A6"/>
    <w:p w14:paraId="1793CD6A" w14:textId="77777777" w:rsidR="005801A6" w:rsidRDefault="005801A6"/>
    <w:p w14:paraId="1C3C2683" w14:textId="77777777" w:rsidR="005801A6" w:rsidRDefault="005801A6"/>
    <w:p w14:paraId="4A9E429C" w14:textId="77777777" w:rsidR="005801A6" w:rsidRDefault="005801A6" w:rsidP="009F6A01">
      <w:pPr>
        <w:pStyle w:val="SideNote"/>
        <w:framePr w:wrap="around"/>
      </w:pPr>
      <w:r>
        <w:t>S. 80(1) amended by Nos 49/1991 s. 119(1)</w:t>
      </w:r>
      <w:r>
        <w:br/>
        <w:t xml:space="preserve">(Sch. 2 item 41), 48/1997 </w:t>
      </w:r>
      <w:r>
        <w:br/>
        <w:t>s. 60(1)(Sch. 1 item 58(a)).</w:t>
      </w:r>
    </w:p>
    <w:p w14:paraId="346E3E67" w14:textId="77777777" w:rsidR="005801A6" w:rsidRDefault="005801A6">
      <w:pPr>
        <w:pStyle w:val="DraftHeading2"/>
        <w:tabs>
          <w:tab w:val="right" w:pos="1247"/>
        </w:tabs>
        <w:ind w:left="1361" w:hanging="1361"/>
      </w:pPr>
      <w:r>
        <w:tab/>
        <w:t>(1)</w:t>
      </w:r>
      <w:r>
        <w:tab/>
        <w:t>A person who</w:t>
      </w:r>
      <w:r w:rsidR="001C477F">
        <w:t xml:space="preserve"> without lawful excuse takes or </w:t>
      </w:r>
      <w:r>
        <w:t>exercises control, whether direct or through another person, of an aircraft while another person not being an accomplice to the first-mentioned person is on board the aircraft shall be guilty of an indictable offence and shall be liable to level 4 imprisonment (15 years maximum).</w:t>
      </w:r>
    </w:p>
    <w:p w14:paraId="045CC632" w14:textId="77777777" w:rsidR="005801A6" w:rsidRDefault="005801A6" w:rsidP="009F6A01">
      <w:pPr>
        <w:pStyle w:val="SideNote"/>
        <w:framePr w:wrap="around"/>
      </w:pPr>
      <w:r>
        <w:t>S. 80(2) amended by Nos 9576 s. 11(1), 49/1991 s. 119(1)</w:t>
      </w:r>
      <w:r>
        <w:br/>
        <w:t xml:space="preserve">(Sch. 2 item 31), 48/1997 </w:t>
      </w:r>
      <w:r>
        <w:br/>
        <w:t>s. 60(1)(Sch. 1 item 58(b)).</w:t>
      </w:r>
    </w:p>
    <w:p w14:paraId="762C184B" w14:textId="77777777" w:rsidR="005801A6" w:rsidRDefault="005801A6">
      <w:pPr>
        <w:pStyle w:val="DraftHeading2"/>
        <w:tabs>
          <w:tab w:val="right" w:pos="1247"/>
        </w:tabs>
        <w:ind w:left="1361" w:hanging="1361"/>
      </w:pPr>
      <w:r>
        <w:tab/>
        <w:t>(2)</w:t>
      </w:r>
      <w:r>
        <w:tab/>
        <w:t>A person who without lawful excuse, by force or violence or threat of force or violence or by any trick of false pretence, takes or exercises control, whether direct or through another person, of an aircraft while another person not being an accomplice of the first-mentioned person is on board the aircraft shall be guilty of an indictable offence and shall be liable to level 3 imprisonment (20 years maximum).</w:t>
      </w:r>
    </w:p>
    <w:p w14:paraId="19C41301" w14:textId="77777777" w:rsidR="0017220C" w:rsidRPr="0017220C" w:rsidRDefault="0017220C" w:rsidP="0017220C"/>
    <w:p w14:paraId="1219D021" w14:textId="77777777" w:rsidR="005801A6" w:rsidRDefault="005801A6" w:rsidP="009F6A01">
      <w:pPr>
        <w:pStyle w:val="SideNote"/>
        <w:framePr w:wrap="around"/>
      </w:pPr>
      <w:r>
        <w:lastRenderedPageBreak/>
        <w:t xml:space="preserve">Heading preceding s. 80A </w:t>
      </w:r>
      <w:r>
        <w:br/>
        <w:t>inserted by No. 8425 s. 2(1)(b).</w:t>
      </w:r>
    </w:p>
    <w:p w14:paraId="03522F66" w14:textId="77777777" w:rsidR="005801A6" w:rsidRDefault="005801A6">
      <w:pPr>
        <w:pStyle w:val="Heading-DIVISION"/>
        <w:rPr>
          <w:i/>
        </w:rPr>
      </w:pPr>
      <w:bookmarkStart w:id="228" w:name="_Toc44081192"/>
      <w:r>
        <w:rPr>
          <w:i/>
        </w:rPr>
        <w:t>Fraud and blackmail</w:t>
      </w:r>
      <w:bookmarkEnd w:id="228"/>
    </w:p>
    <w:p w14:paraId="02F11262" w14:textId="77777777" w:rsidR="00881EE9" w:rsidRDefault="00881EE9" w:rsidP="00F55AD8">
      <w:pPr>
        <w:spacing w:before="240"/>
      </w:pPr>
    </w:p>
    <w:p w14:paraId="3A7CF580" w14:textId="77777777" w:rsidR="00881EE9" w:rsidRDefault="00881EE9" w:rsidP="00881EE9"/>
    <w:p w14:paraId="66E2FB66" w14:textId="77777777" w:rsidR="005801A6" w:rsidRDefault="005801A6" w:rsidP="009F6A01">
      <w:pPr>
        <w:pStyle w:val="SideNote"/>
        <w:framePr w:wrap="around"/>
      </w:pPr>
      <w:r>
        <w:t>S. 80A inserted by No. 36/1988 s. 5.</w:t>
      </w:r>
    </w:p>
    <w:p w14:paraId="2CD37855" w14:textId="77777777" w:rsidR="006E3752" w:rsidRDefault="005801A6" w:rsidP="00635B03">
      <w:pPr>
        <w:pStyle w:val="DraftHeading1"/>
        <w:tabs>
          <w:tab w:val="right" w:pos="680"/>
        </w:tabs>
        <w:ind w:left="850" w:hanging="850"/>
      </w:pPr>
      <w:r>
        <w:tab/>
      </w:r>
      <w:bookmarkStart w:id="229" w:name="_Toc44081193"/>
      <w:r>
        <w:t>80A</w:t>
      </w:r>
      <w:r w:rsidR="00635B03">
        <w:tab/>
      </w:r>
      <w:r>
        <w:t>Extra-territorial offences</w:t>
      </w:r>
      <w:bookmarkEnd w:id="229"/>
    </w:p>
    <w:p w14:paraId="47BC2D85" w14:textId="77777777" w:rsidR="005801A6" w:rsidRDefault="005801A6">
      <w:pPr>
        <w:pStyle w:val="DraftHeading2"/>
        <w:tabs>
          <w:tab w:val="right" w:pos="1247"/>
        </w:tabs>
        <w:ind w:left="1361" w:hanging="1361"/>
      </w:pPr>
      <w:r>
        <w:tab/>
        <w:t>(1)</w:t>
      </w:r>
      <w:r>
        <w:tab/>
        <w:t>If—</w:t>
      </w:r>
    </w:p>
    <w:p w14:paraId="192B1C96" w14:textId="77777777" w:rsidR="005801A6" w:rsidRDefault="005801A6">
      <w:pPr>
        <w:pStyle w:val="DraftHeading3"/>
        <w:tabs>
          <w:tab w:val="right" w:pos="1758"/>
        </w:tabs>
        <w:ind w:left="1871" w:hanging="1871"/>
      </w:pPr>
      <w:r>
        <w:tab/>
        <w:t>(a)</w:t>
      </w:r>
      <w:r>
        <w:tab/>
        <w:t xml:space="preserve">a person does, or omits to do, an act or thing referred to in sections 81–87 (both inclusive) outside, or partly outside, </w:t>
      </w:r>
      <w:smartTag w:uri="urn:schemas-microsoft-com:office:smarttags" w:element="place">
        <w:smartTag w:uri="urn:schemas-microsoft-com:office:smarttags" w:element="State">
          <w:r>
            <w:t>Victoria</w:t>
          </w:r>
        </w:smartTag>
      </w:smartTag>
      <w:r>
        <w:t>; and</w:t>
      </w:r>
    </w:p>
    <w:p w14:paraId="25F47518" w14:textId="77777777" w:rsidR="005801A6" w:rsidRDefault="005801A6">
      <w:pPr>
        <w:pStyle w:val="DraftHeading3"/>
        <w:tabs>
          <w:tab w:val="right" w:pos="1758"/>
        </w:tabs>
        <w:ind w:left="1871" w:hanging="1871"/>
      </w:pPr>
      <w:r>
        <w:tab/>
        <w:t>(b)</w:t>
      </w:r>
      <w:r>
        <w:tab/>
        <w:t xml:space="preserve">there is a real and substantial link within the meaning of </w:t>
      </w:r>
      <w:r w:rsidR="000760FB">
        <w:t>subsection</w:t>
      </w:r>
      <w:r>
        <w:t xml:space="preserve"> (2) between doing, or omitting to do, the act or thing and </w:t>
      </w:r>
      <w:smartTag w:uri="urn:schemas-microsoft-com:office:smarttags" w:element="place">
        <w:smartTag w:uri="urn:schemas-microsoft-com:office:smarttags" w:element="State">
          <w:r>
            <w:t>Victoria</w:t>
          </w:r>
        </w:smartTag>
      </w:smartTag>
      <w:r>
        <w:t>—</w:t>
      </w:r>
    </w:p>
    <w:p w14:paraId="2E3CE1F3" w14:textId="77777777" w:rsidR="005801A6" w:rsidRDefault="005801A6" w:rsidP="00C66851">
      <w:pPr>
        <w:pStyle w:val="BodySectionSub"/>
      </w:pPr>
      <w:r>
        <w:t xml:space="preserve">those sections apply to the act or thing or the omission as if it had been done, or omitted to be done, wholly within </w:t>
      </w:r>
      <w:smartTag w:uri="urn:schemas-microsoft-com:office:smarttags" w:element="place">
        <w:smartTag w:uri="urn:schemas-microsoft-com:office:smarttags" w:element="State">
          <w:r>
            <w:t>Victoria</w:t>
          </w:r>
        </w:smartTag>
      </w:smartTag>
      <w:r>
        <w:t>.</w:t>
      </w:r>
    </w:p>
    <w:p w14:paraId="70B50503" w14:textId="77777777" w:rsidR="005801A6" w:rsidRDefault="005801A6">
      <w:pPr>
        <w:pStyle w:val="DraftHeading2"/>
        <w:tabs>
          <w:tab w:val="right" w:pos="1247"/>
        </w:tabs>
        <w:ind w:left="1361" w:hanging="1361"/>
      </w:pPr>
      <w:r>
        <w:tab/>
        <w:t>(2)</w:t>
      </w:r>
      <w:r>
        <w:tab/>
        <w:t xml:space="preserve">For the purposes of </w:t>
      </w:r>
      <w:r w:rsidR="000760FB">
        <w:t>subsection</w:t>
      </w:r>
      <w:r>
        <w:t xml:space="preserve"> (1), there is a real and substantial link with </w:t>
      </w:r>
      <w:smartTag w:uri="urn:schemas-microsoft-com:office:smarttags" w:element="place">
        <w:smartTag w:uri="urn:schemas-microsoft-com:office:smarttags" w:element="State">
          <w:r>
            <w:t>Victoria</w:t>
          </w:r>
        </w:smartTag>
      </w:smartTag>
      <w:r>
        <w:t>—</w:t>
      </w:r>
    </w:p>
    <w:p w14:paraId="6B8E26D8" w14:textId="77777777" w:rsidR="005801A6" w:rsidRDefault="005801A6">
      <w:pPr>
        <w:pStyle w:val="DraftHeading3"/>
        <w:tabs>
          <w:tab w:val="right" w:pos="1758"/>
        </w:tabs>
        <w:ind w:left="1871" w:hanging="1871"/>
      </w:pPr>
      <w:r>
        <w:tab/>
        <w:t>(a)</w:t>
      </w:r>
      <w:r>
        <w:tab/>
        <w:t xml:space="preserve">if a significant part of the conduct relating to, or constituting the doing of the act or thing, or the omission, occurred in </w:t>
      </w:r>
      <w:smartTag w:uri="urn:schemas-microsoft-com:office:smarttags" w:element="place">
        <w:smartTag w:uri="urn:schemas-microsoft-com:office:smarttags" w:element="State">
          <w:r>
            <w:t>Victoria</w:t>
          </w:r>
        </w:smartTag>
      </w:smartTag>
      <w:r>
        <w:t>; or</w:t>
      </w:r>
    </w:p>
    <w:p w14:paraId="477515E5" w14:textId="77777777" w:rsidR="005801A6" w:rsidRDefault="005801A6">
      <w:pPr>
        <w:pStyle w:val="DraftHeading3"/>
        <w:tabs>
          <w:tab w:val="right" w:pos="1758"/>
        </w:tabs>
        <w:ind w:left="1871" w:hanging="1871"/>
      </w:pPr>
      <w:r>
        <w:tab/>
        <w:t>(b)</w:t>
      </w:r>
      <w:r>
        <w:tab/>
        <w:t xml:space="preserve">where the act or thing was done, or the omission occurred, wholly outside </w:t>
      </w:r>
      <w:smartTag w:uri="urn:schemas-microsoft-com:office:smarttags" w:element="State">
        <w:r>
          <w:t>Victoria</w:t>
        </w:r>
      </w:smartTag>
      <w:r>
        <w:t xml:space="preserve">, if the act or thing was done, or omitted to be done, with the intention that substantial harmful effects arise in </w:t>
      </w:r>
      <w:smartTag w:uri="urn:schemas-microsoft-com:office:smarttags" w:element="place">
        <w:smartTag w:uri="urn:schemas-microsoft-com:office:smarttags" w:element="State">
          <w:r>
            <w:t>Victoria</w:t>
          </w:r>
        </w:smartTag>
      </w:smartTag>
      <w:r>
        <w:t xml:space="preserve"> and such effects did arise.</w:t>
      </w:r>
    </w:p>
    <w:p w14:paraId="71D5BB8B" w14:textId="77777777" w:rsidR="0017220C" w:rsidRDefault="0017220C" w:rsidP="0017220C"/>
    <w:p w14:paraId="2F88BD08" w14:textId="77777777" w:rsidR="0017220C" w:rsidRDefault="0017220C" w:rsidP="0017220C"/>
    <w:p w14:paraId="2BC8A75C" w14:textId="77777777" w:rsidR="0017220C" w:rsidRDefault="0017220C" w:rsidP="0017220C"/>
    <w:p w14:paraId="4BC94AE4" w14:textId="77777777" w:rsidR="0017220C" w:rsidRDefault="0017220C" w:rsidP="0017220C"/>
    <w:p w14:paraId="044AD7D6" w14:textId="77777777" w:rsidR="0017220C" w:rsidRPr="0017220C" w:rsidRDefault="0017220C" w:rsidP="0017220C"/>
    <w:p w14:paraId="4646D966" w14:textId="77777777" w:rsidR="005801A6" w:rsidRDefault="005801A6" w:rsidP="009F6A01">
      <w:pPr>
        <w:pStyle w:val="SideNote"/>
        <w:framePr w:wrap="around"/>
      </w:pPr>
      <w:r>
        <w:lastRenderedPageBreak/>
        <w:t>S. 81 amended by Nos 6561 s. 2, 7263 s. 2(a), 8247 s. 3, substituted by Nos 8280 s. 10, 8425 s. 2(1)(b).</w:t>
      </w:r>
    </w:p>
    <w:p w14:paraId="270F01C9" w14:textId="77777777" w:rsidR="005801A6" w:rsidRDefault="005801A6" w:rsidP="00635B03">
      <w:pPr>
        <w:pStyle w:val="DraftHeading1"/>
        <w:tabs>
          <w:tab w:val="right" w:pos="680"/>
        </w:tabs>
        <w:ind w:left="850" w:hanging="850"/>
      </w:pPr>
      <w:r>
        <w:tab/>
      </w:r>
      <w:bookmarkStart w:id="230" w:name="_Toc44081194"/>
      <w:r>
        <w:t>81</w:t>
      </w:r>
      <w:r w:rsidR="00635B03">
        <w:tab/>
      </w:r>
      <w:r>
        <w:t>Obtaining property by deception</w:t>
      </w:r>
      <w:bookmarkEnd w:id="230"/>
    </w:p>
    <w:p w14:paraId="05C44CCC" w14:textId="77777777" w:rsidR="005801A6" w:rsidRDefault="005801A6" w:rsidP="00262716"/>
    <w:p w14:paraId="56C2DA3E" w14:textId="77777777" w:rsidR="005801A6" w:rsidRDefault="005801A6"/>
    <w:p w14:paraId="0C3B55D7" w14:textId="77777777" w:rsidR="005801A6" w:rsidRDefault="005801A6"/>
    <w:p w14:paraId="5B58E05C" w14:textId="77777777" w:rsidR="005801A6" w:rsidRDefault="005801A6"/>
    <w:p w14:paraId="7BA41FA8" w14:textId="77777777" w:rsidR="005801A6" w:rsidRDefault="005801A6" w:rsidP="009F6A01">
      <w:pPr>
        <w:pStyle w:val="SideNote"/>
        <w:framePr w:wrap="around"/>
      </w:pPr>
      <w:r>
        <w:t>S. 81(1) amended by Nos 9576 s. 11(1), 49/1991 s. 119(1)</w:t>
      </w:r>
      <w:r>
        <w:br/>
        <w:t xml:space="preserve">(Sch. 2 item 40), 48/1997 </w:t>
      </w:r>
      <w:r>
        <w:br/>
        <w:t>s. 60(1)(Sch. 1 item 59).</w:t>
      </w:r>
    </w:p>
    <w:p w14:paraId="625F61FF" w14:textId="77777777" w:rsidR="005801A6" w:rsidRDefault="005801A6">
      <w:pPr>
        <w:pStyle w:val="DraftHeading2"/>
        <w:tabs>
          <w:tab w:val="right" w:pos="1247"/>
        </w:tabs>
        <w:ind w:left="1361" w:hanging="1361"/>
      </w:pPr>
      <w:r>
        <w:tab/>
        <w:t>(1)</w:t>
      </w:r>
      <w:r>
        <w:tab/>
        <w:t>A person who by any deception dishonestly obtains property belonging to another, with the intention of permanently depriving the other of it, is guilty of an indictable offence and liable to level 5 imprisonment (10 years maximum).</w:t>
      </w:r>
    </w:p>
    <w:p w14:paraId="003F581F" w14:textId="77777777" w:rsidR="004817ED" w:rsidRDefault="004817ED"/>
    <w:p w14:paraId="192440A1" w14:textId="77777777" w:rsidR="004817ED" w:rsidRDefault="004817ED" w:rsidP="00832A19"/>
    <w:p w14:paraId="1ED03024" w14:textId="77777777" w:rsidR="005801A6" w:rsidRDefault="005801A6" w:rsidP="009D112F">
      <w:pPr>
        <w:pStyle w:val="DraftHeading2"/>
        <w:tabs>
          <w:tab w:val="right" w:pos="1247"/>
        </w:tabs>
        <w:ind w:left="1361" w:hanging="1361"/>
      </w:pPr>
      <w:r>
        <w:tab/>
        <w:t>(2)</w:t>
      </w:r>
      <w:r>
        <w:tab/>
        <w:t xml:space="preserve">For purposes of this section a person is to be treated as obtaining property if he obtains ownership, possession or control of it, and </w:t>
      </w:r>
      <w:r w:rsidRPr="00A25486">
        <w:rPr>
          <w:b/>
          <w:i/>
          <w:iCs/>
        </w:rPr>
        <w:t>obtain</w:t>
      </w:r>
      <w:r>
        <w:t xml:space="preserve"> includes obtaining for another or enabling another to obtain or to retain.</w:t>
      </w:r>
    </w:p>
    <w:p w14:paraId="33D39A25" w14:textId="77777777" w:rsidR="004817ED" w:rsidRDefault="005801A6">
      <w:pPr>
        <w:pStyle w:val="DraftHeading2"/>
        <w:tabs>
          <w:tab w:val="right" w:pos="1247"/>
        </w:tabs>
        <w:ind w:left="1361" w:hanging="1361"/>
      </w:pPr>
      <w:r>
        <w:tab/>
        <w:t>(3)</w:t>
      </w:r>
      <w:r>
        <w:tab/>
      </w:r>
      <w:r w:rsidR="000760FB">
        <w:t>Subsection</w:t>
      </w:r>
      <w:r>
        <w:t>s (12) and (13) of section 73 shall apply for purposes of this section, with the necessary adaptation of the reference to appropriating, as it applies for purposes of section 72.</w:t>
      </w:r>
    </w:p>
    <w:p w14:paraId="57CD4AEB" w14:textId="77777777" w:rsidR="005801A6" w:rsidRDefault="005801A6" w:rsidP="009F6A01">
      <w:pPr>
        <w:pStyle w:val="SideNote"/>
        <w:framePr w:wrap="around"/>
      </w:pPr>
      <w:r>
        <w:t>S. 81(4) substituted by No. 36/1988 s. 6.</w:t>
      </w:r>
    </w:p>
    <w:p w14:paraId="79BFEC2A" w14:textId="77777777" w:rsidR="005801A6" w:rsidRDefault="005801A6" w:rsidP="009D112F">
      <w:pPr>
        <w:pStyle w:val="DraftHeading2"/>
        <w:tabs>
          <w:tab w:val="right" w:pos="1247"/>
        </w:tabs>
        <w:ind w:left="1361" w:hanging="1361"/>
      </w:pPr>
      <w:r>
        <w:tab/>
        <w:t>(4)</w:t>
      </w:r>
      <w:r>
        <w:tab/>
        <w:t xml:space="preserve">For the purposes of this section, </w:t>
      </w:r>
      <w:r w:rsidRPr="00A25486">
        <w:rPr>
          <w:b/>
          <w:i/>
          <w:iCs/>
        </w:rPr>
        <w:t>deception</w:t>
      </w:r>
      <w:r>
        <w:t>—</w:t>
      </w:r>
    </w:p>
    <w:p w14:paraId="52D3FC72" w14:textId="77777777" w:rsidR="00AD2E1B" w:rsidRDefault="005801A6">
      <w:pPr>
        <w:pStyle w:val="DraftHeading3"/>
        <w:tabs>
          <w:tab w:val="right" w:pos="1758"/>
        </w:tabs>
        <w:ind w:left="1871" w:hanging="1871"/>
      </w:pPr>
      <w:r>
        <w:tab/>
        <w:t>(a)</w:t>
      </w:r>
      <w:r>
        <w:tab/>
        <w:t>means any deception (whether deliberate or reckless) by words or conduct as to fact or as to law, including a deception as to the present intentions of the person using the deception or any other person; and</w:t>
      </w:r>
    </w:p>
    <w:p w14:paraId="29887E8D" w14:textId="77777777" w:rsidR="0017220C" w:rsidRDefault="0017220C" w:rsidP="0017220C"/>
    <w:p w14:paraId="746BB898" w14:textId="77777777" w:rsidR="0017220C" w:rsidRDefault="0017220C" w:rsidP="0017220C"/>
    <w:p w14:paraId="63958319" w14:textId="77777777" w:rsidR="0017220C" w:rsidRDefault="0017220C" w:rsidP="0017220C"/>
    <w:p w14:paraId="79D334DD" w14:textId="77777777" w:rsidR="0017220C" w:rsidRPr="0017220C" w:rsidRDefault="0017220C" w:rsidP="0017220C"/>
    <w:p w14:paraId="369FF9DF" w14:textId="77777777" w:rsidR="005801A6" w:rsidRDefault="005801A6">
      <w:pPr>
        <w:pStyle w:val="DraftHeading3"/>
        <w:tabs>
          <w:tab w:val="right" w:pos="1758"/>
        </w:tabs>
        <w:ind w:left="1871" w:hanging="1871"/>
      </w:pPr>
      <w:r>
        <w:lastRenderedPageBreak/>
        <w:tab/>
        <w:t>(b)</w:t>
      </w:r>
      <w:r>
        <w:tab/>
        <w:t>includes an act or thing done or omitted to be done with the intention of causing—</w:t>
      </w:r>
    </w:p>
    <w:p w14:paraId="3241B5F5" w14:textId="77777777" w:rsidR="005801A6" w:rsidRDefault="005801A6">
      <w:pPr>
        <w:pStyle w:val="DraftHeading4"/>
        <w:tabs>
          <w:tab w:val="right" w:pos="2268"/>
        </w:tabs>
        <w:ind w:left="2381" w:hanging="2381"/>
      </w:pPr>
      <w:r>
        <w:tab/>
        <w:t>(i)</w:t>
      </w:r>
      <w:r>
        <w:tab/>
        <w:t>a computer system; or</w:t>
      </w:r>
    </w:p>
    <w:p w14:paraId="1DEE3898" w14:textId="77777777" w:rsidR="005801A6" w:rsidRDefault="005801A6">
      <w:pPr>
        <w:pStyle w:val="DraftHeading4"/>
        <w:tabs>
          <w:tab w:val="right" w:pos="2268"/>
        </w:tabs>
        <w:ind w:left="2381" w:hanging="2381"/>
      </w:pPr>
      <w:r>
        <w:tab/>
        <w:t>(ii)</w:t>
      </w:r>
      <w:r>
        <w:tab/>
        <w:t>a machine that is designed to operate by means of payment or identification—</w:t>
      </w:r>
    </w:p>
    <w:p w14:paraId="56FDE8B9" w14:textId="77777777" w:rsidR="005801A6" w:rsidRDefault="005801A6" w:rsidP="00C66851">
      <w:pPr>
        <w:pStyle w:val="BodySectionSub"/>
      </w:pPr>
      <w:r>
        <w:t>to make a response that the person doing or omitting to do the act or thing is not authorised to cause the computer system or machine to make.</w:t>
      </w:r>
    </w:p>
    <w:p w14:paraId="65D5E250" w14:textId="77777777" w:rsidR="005801A6" w:rsidRDefault="005801A6" w:rsidP="009F6A01">
      <w:pPr>
        <w:pStyle w:val="SideNote"/>
        <w:framePr w:wrap="around"/>
      </w:pPr>
      <w:r>
        <w:t>S. 82 amended by No. 7876 s. 2(3), substituted by Nos 8280 s. 10, 8425 s. 2(1)(b).</w:t>
      </w:r>
    </w:p>
    <w:p w14:paraId="5958007C" w14:textId="77777777" w:rsidR="005801A6" w:rsidRDefault="005801A6" w:rsidP="00635B03">
      <w:pPr>
        <w:pStyle w:val="DraftHeading1"/>
        <w:tabs>
          <w:tab w:val="right" w:pos="680"/>
        </w:tabs>
        <w:ind w:left="850" w:hanging="850"/>
      </w:pPr>
      <w:r>
        <w:tab/>
      </w:r>
      <w:bookmarkStart w:id="231" w:name="_Toc44081195"/>
      <w:r>
        <w:t>82</w:t>
      </w:r>
      <w:r w:rsidR="00635B03">
        <w:tab/>
      </w:r>
      <w:r>
        <w:t>Obtaining financial advantage by deception</w:t>
      </w:r>
      <w:bookmarkEnd w:id="231"/>
    </w:p>
    <w:p w14:paraId="201784B1" w14:textId="77777777" w:rsidR="005801A6" w:rsidRDefault="005801A6" w:rsidP="00F075D4"/>
    <w:p w14:paraId="414A4681" w14:textId="77777777" w:rsidR="00B267F8" w:rsidRDefault="00B267F8" w:rsidP="00F075D4"/>
    <w:p w14:paraId="597F9249" w14:textId="77777777" w:rsidR="00D67CB4" w:rsidRDefault="00D67CB4" w:rsidP="00F075D4"/>
    <w:p w14:paraId="0E1BE90B" w14:textId="77777777" w:rsidR="00222AD2" w:rsidRDefault="00222AD2" w:rsidP="00222AD2">
      <w:pPr>
        <w:spacing w:before="0"/>
      </w:pPr>
    </w:p>
    <w:p w14:paraId="5FC7FB66" w14:textId="77777777" w:rsidR="005801A6" w:rsidRDefault="005801A6" w:rsidP="009F6A01">
      <w:pPr>
        <w:pStyle w:val="SideNote"/>
        <w:framePr w:wrap="around"/>
      </w:pPr>
      <w:r>
        <w:t>S. 82(1) amended by Nos 9576 s. 11(1), 49/1991 s. 119(1)</w:t>
      </w:r>
      <w:r>
        <w:br/>
        <w:t xml:space="preserve">(Sch. 2 item 40), 48/1997 </w:t>
      </w:r>
      <w:r>
        <w:br/>
        <w:t>s. 60(1)(Sch. 1 item 59).</w:t>
      </w:r>
    </w:p>
    <w:p w14:paraId="16045EEF" w14:textId="77777777" w:rsidR="005801A6" w:rsidRDefault="005801A6">
      <w:pPr>
        <w:pStyle w:val="DraftHeading2"/>
        <w:tabs>
          <w:tab w:val="right" w:pos="1247"/>
        </w:tabs>
        <w:ind w:left="1361" w:hanging="1361"/>
      </w:pPr>
      <w:r>
        <w:tab/>
        <w:t>(1)</w:t>
      </w:r>
      <w:r>
        <w:tab/>
        <w:t>A person who by any deception dishonestly obtains for himself or another any financial advantage is guilty of an indictable offence and liable to level 5 imprisonment (10 years maximum).</w:t>
      </w:r>
    </w:p>
    <w:p w14:paraId="40BAB95C" w14:textId="77777777" w:rsidR="005801A6" w:rsidRDefault="005801A6" w:rsidP="002B2C17"/>
    <w:p w14:paraId="5665E3A6" w14:textId="77777777" w:rsidR="005801A6" w:rsidRDefault="005801A6" w:rsidP="00222AD2"/>
    <w:p w14:paraId="1DDB405B" w14:textId="77777777" w:rsidR="005801A6" w:rsidRDefault="005801A6" w:rsidP="009D112F">
      <w:pPr>
        <w:pStyle w:val="DraftHeading2"/>
        <w:tabs>
          <w:tab w:val="right" w:pos="1247"/>
        </w:tabs>
        <w:ind w:left="1361" w:hanging="1361"/>
      </w:pPr>
      <w:r>
        <w:tab/>
        <w:t>(2)</w:t>
      </w:r>
      <w:r>
        <w:tab/>
        <w:t xml:space="preserve">For purposes of this section </w:t>
      </w:r>
      <w:r w:rsidRPr="00A25486">
        <w:rPr>
          <w:b/>
          <w:i/>
          <w:iCs/>
        </w:rPr>
        <w:t>deception</w:t>
      </w:r>
      <w:r>
        <w:t xml:space="preserve"> has the same meaning as in section 81.</w:t>
      </w:r>
    </w:p>
    <w:p w14:paraId="7F40AFDB" w14:textId="77777777" w:rsidR="00B4408F" w:rsidRDefault="00B4408F" w:rsidP="00B4408F"/>
    <w:p w14:paraId="6FA76BBA" w14:textId="77777777" w:rsidR="00B4408F" w:rsidRDefault="00B4408F" w:rsidP="00B4408F"/>
    <w:p w14:paraId="04DCB27D" w14:textId="77777777" w:rsidR="00B4408F" w:rsidRDefault="00B4408F" w:rsidP="00B4408F"/>
    <w:p w14:paraId="21B818E3" w14:textId="77777777" w:rsidR="00B4408F" w:rsidRDefault="00B4408F" w:rsidP="00B4408F"/>
    <w:p w14:paraId="2E9F8E23" w14:textId="77777777" w:rsidR="00B4408F" w:rsidRDefault="00B4408F" w:rsidP="00B4408F"/>
    <w:p w14:paraId="3A1CAE1B" w14:textId="77777777" w:rsidR="00B4408F" w:rsidRDefault="00B4408F" w:rsidP="00B4408F"/>
    <w:p w14:paraId="79501008" w14:textId="77777777" w:rsidR="00B4408F" w:rsidRDefault="00B4408F" w:rsidP="00B4408F"/>
    <w:p w14:paraId="0F83F506" w14:textId="77777777" w:rsidR="00B4408F" w:rsidRDefault="00B4408F" w:rsidP="00B4408F"/>
    <w:p w14:paraId="545BB33B" w14:textId="77777777" w:rsidR="005801A6" w:rsidRDefault="005801A6" w:rsidP="009F6A01">
      <w:pPr>
        <w:pStyle w:val="SideNote"/>
        <w:framePr w:wrap="around"/>
      </w:pPr>
      <w:r>
        <w:lastRenderedPageBreak/>
        <w:t>S. 83 amended by Nos 7184 s. 2, 7705 s. 10, 7876 s. 2(3), 7994 s. 5, 8280 s. 11(1)–(3), substituted by No. 8425 s. 2(1)(b).</w:t>
      </w:r>
    </w:p>
    <w:p w14:paraId="5CF7C648" w14:textId="77777777" w:rsidR="000A0719" w:rsidRDefault="005801A6" w:rsidP="00635B03">
      <w:pPr>
        <w:pStyle w:val="DraftHeading1"/>
        <w:tabs>
          <w:tab w:val="right" w:pos="680"/>
        </w:tabs>
        <w:ind w:left="850" w:hanging="850"/>
      </w:pPr>
      <w:r>
        <w:tab/>
      </w:r>
      <w:bookmarkStart w:id="232" w:name="_Toc44081196"/>
      <w:r>
        <w:t>83</w:t>
      </w:r>
      <w:r w:rsidR="00635B03">
        <w:tab/>
      </w:r>
      <w:r>
        <w:t>False accounting</w:t>
      </w:r>
      <w:bookmarkEnd w:id="232"/>
    </w:p>
    <w:p w14:paraId="287EAEEB" w14:textId="77777777" w:rsidR="00B4408F" w:rsidRPr="00B4408F" w:rsidRDefault="00B4408F" w:rsidP="00B4408F"/>
    <w:p w14:paraId="1F094364" w14:textId="77777777" w:rsidR="005801A6" w:rsidRDefault="005801A6"/>
    <w:p w14:paraId="416B1AE3" w14:textId="77777777" w:rsidR="005801A6" w:rsidRDefault="005801A6"/>
    <w:p w14:paraId="44F33BD9" w14:textId="77777777" w:rsidR="00881EE9" w:rsidRDefault="00881EE9"/>
    <w:p w14:paraId="424BD550" w14:textId="77777777" w:rsidR="00D67CB4" w:rsidRDefault="00D67CB4"/>
    <w:p w14:paraId="724343F6" w14:textId="77777777" w:rsidR="005801A6" w:rsidRDefault="005801A6" w:rsidP="009F6A01">
      <w:pPr>
        <w:pStyle w:val="SideNote"/>
        <w:framePr w:wrap="around"/>
      </w:pPr>
      <w:r>
        <w:t>S. 83(1) amended by Nos 9576 s. 11(1), 49/1991 s. 119(1)</w:t>
      </w:r>
      <w:r>
        <w:br/>
        <w:t xml:space="preserve">(Sch. 2 item 33), 48/1997 </w:t>
      </w:r>
      <w:r>
        <w:br/>
        <w:t>s. 60(1)(Sch. 1 item 60).</w:t>
      </w:r>
    </w:p>
    <w:p w14:paraId="199335C5" w14:textId="77777777" w:rsidR="005801A6" w:rsidRDefault="005801A6">
      <w:pPr>
        <w:pStyle w:val="DraftHeading2"/>
        <w:tabs>
          <w:tab w:val="right" w:pos="1247"/>
        </w:tabs>
        <w:ind w:left="1361" w:hanging="1361"/>
      </w:pPr>
      <w:r>
        <w:tab/>
        <w:t>(1)</w:t>
      </w:r>
      <w:r>
        <w:tab/>
        <w:t>Where a person dishonestly, with a view to gain for himself or another or with intent to cause loss to another—</w:t>
      </w:r>
    </w:p>
    <w:p w14:paraId="3F8294B8" w14:textId="77777777" w:rsidR="005801A6" w:rsidRDefault="005801A6" w:rsidP="00635B03">
      <w:pPr>
        <w:pStyle w:val="DraftHeading3"/>
        <w:tabs>
          <w:tab w:val="right" w:pos="1758"/>
        </w:tabs>
        <w:ind w:left="1871" w:hanging="1871"/>
      </w:pPr>
      <w:r>
        <w:tab/>
        <w:t>(a)</w:t>
      </w:r>
      <w:r>
        <w:tab/>
        <w:t>destroys, defaces, conceals or falsifies any account or any record or document made or required for any accounting purpose; or</w:t>
      </w:r>
    </w:p>
    <w:p w14:paraId="0F901BA2" w14:textId="77777777" w:rsidR="005801A6" w:rsidRDefault="005801A6">
      <w:pPr>
        <w:pStyle w:val="DraftHeading3"/>
        <w:tabs>
          <w:tab w:val="right" w:pos="1758"/>
        </w:tabs>
        <w:ind w:left="1871" w:hanging="1871"/>
      </w:pPr>
      <w:r>
        <w:tab/>
        <w:t>(b)</w:t>
      </w:r>
      <w:r>
        <w:tab/>
        <w:t>in furnishing information for any purpose produces or makes use of any account, or any such record or document as aforesaid, which to his knowledge is or may be misleading, false or deceptive in a material particular—</w:t>
      </w:r>
    </w:p>
    <w:p w14:paraId="2680BF97" w14:textId="77777777" w:rsidR="005801A6" w:rsidRDefault="005801A6" w:rsidP="00AB4F15">
      <w:pPr>
        <w:pStyle w:val="BodySectionSub"/>
      </w:pPr>
      <w:r>
        <w:t>he is guilty of an indictable offence and liable to level 5 imprisonment (10 years maximum).</w:t>
      </w:r>
    </w:p>
    <w:p w14:paraId="3442BE00" w14:textId="77777777" w:rsidR="00881EE9" w:rsidRDefault="005801A6" w:rsidP="00D969EB">
      <w:pPr>
        <w:pStyle w:val="DraftHeading2"/>
        <w:tabs>
          <w:tab w:val="right" w:pos="1247"/>
        </w:tabs>
        <w:ind w:left="1361" w:hanging="1361"/>
      </w:pPr>
      <w:r>
        <w:tab/>
        <w:t>(2)</w:t>
      </w:r>
      <w:r>
        <w:tab/>
        <w:t>For purposes of this section a person who makes or concurs in making in an account or other document an entry which is or may be misleading, false or deceptive in a material particular, or who omits or concurs in omitting a material particular from an account or other document, is to be treated as falsifying the account or document.</w:t>
      </w:r>
    </w:p>
    <w:p w14:paraId="7F7FDE0A" w14:textId="77777777" w:rsidR="00D969EB" w:rsidRDefault="00D969EB" w:rsidP="00D969EB"/>
    <w:p w14:paraId="67760FE1" w14:textId="77777777" w:rsidR="00D969EB" w:rsidRDefault="00D969EB" w:rsidP="00D969EB"/>
    <w:p w14:paraId="374C1A75" w14:textId="77777777" w:rsidR="00D969EB" w:rsidRDefault="00D969EB" w:rsidP="00D969EB"/>
    <w:p w14:paraId="7D9FCDAC" w14:textId="77777777" w:rsidR="00D969EB" w:rsidRPr="00D969EB" w:rsidRDefault="00D969EB" w:rsidP="00D969EB"/>
    <w:p w14:paraId="76A23126" w14:textId="77777777" w:rsidR="005801A6" w:rsidRDefault="005801A6" w:rsidP="009F6A01">
      <w:pPr>
        <w:pStyle w:val="SideNote"/>
        <w:framePr w:wrap="around"/>
      </w:pPr>
      <w:r>
        <w:lastRenderedPageBreak/>
        <w:t>S. 83A inserted by No. 36/1988 s. 7.</w:t>
      </w:r>
    </w:p>
    <w:p w14:paraId="47446DC6" w14:textId="77777777" w:rsidR="005801A6" w:rsidRDefault="005801A6" w:rsidP="00635B03">
      <w:pPr>
        <w:pStyle w:val="DraftHeading1"/>
        <w:tabs>
          <w:tab w:val="right" w:pos="680"/>
        </w:tabs>
        <w:ind w:left="850" w:hanging="850"/>
      </w:pPr>
      <w:r>
        <w:tab/>
      </w:r>
      <w:bookmarkStart w:id="233" w:name="_Toc44081197"/>
      <w:r>
        <w:t>83A</w:t>
      </w:r>
      <w:r w:rsidR="00635B03">
        <w:tab/>
      </w:r>
      <w:r>
        <w:t>Falsification of documents</w:t>
      </w:r>
      <w:bookmarkEnd w:id="233"/>
    </w:p>
    <w:p w14:paraId="27341F38" w14:textId="77777777" w:rsidR="005801A6" w:rsidRDefault="005801A6"/>
    <w:p w14:paraId="159E7C77" w14:textId="77777777" w:rsidR="005801A6" w:rsidRDefault="005801A6"/>
    <w:p w14:paraId="7C19A1E4" w14:textId="77777777" w:rsidR="005801A6" w:rsidRDefault="005801A6" w:rsidP="009F6A01">
      <w:pPr>
        <w:pStyle w:val="SideNote"/>
        <w:framePr w:wrap="around"/>
      </w:pPr>
      <w:r>
        <w:t>S. 83A(1) amended by Nos 49/1991 s. 119(1)</w:t>
      </w:r>
      <w:r>
        <w:br/>
        <w:t xml:space="preserve">(Sch. 2 item 44), 48/1997 </w:t>
      </w:r>
      <w:r>
        <w:br/>
        <w:t>s. 60(1)(Sch. 1 item 61).</w:t>
      </w:r>
    </w:p>
    <w:p w14:paraId="7E649EA9" w14:textId="77777777" w:rsidR="005801A6" w:rsidRDefault="005801A6">
      <w:pPr>
        <w:pStyle w:val="DraftHeading2"/>
        <w:tabs>
          <w:tab w:val="right" w:pos="1247"/>
        </w:tabs>
        <w:ind w:left="1361" w:hanging="1361"/>
      </w:pPr>
      <w:r>
        <w:tab/>
        <w:t>(1)</w:t>
      </w:r>
      <w:r>
        <w:tab/>
        <w:t>A person must not make a false document with the intention that he or she, or another person, shall use it to induce another person to accept it as genuine, and by reason of so accepting it to do or not to do some act to that other person's, or to another person's prejudice.</w:t>
      </w:r>
    </w:p>
    <w:p w14:paraId="7527BCE4" w14:textId="77777777" w:rsidR="005801A6" w:rsidRDefault="005801A6">
      <w:pPr>
        <w:pStyle w:val="Penalty"/>
        <w:numPr>
          <w:ilvl w:val="0"/>
          <w:numId w:val="52"/>
        </w:numPr>
      </w:pPr>
      <w:r>
        <w:t>Level 5 imprisonment (10 years maximum).</w:t>
      </w:r>
    </w:p>
    <w:p w14:paraId="10866EA4" w14:textId="77777777" w:rsidR="005801A6" w:rsidRDefault="005801A6" w:rsidP="009F6A01">
      <w:pPr>
        <w:pStyle w:val="SideNote"/>
        <w:framePr w:wrap="around"/>
      </w:pPr>
      <w:r>
        <w:t>S. 83A(2) amended by Nos 49/1991 s. 119(1)</w:t>
      </w:r>
      <w:r>
        <w:br/>
        <w:t xml:space="preserve">(Sch. 2 item 44), 48/1997 </w:t>
      </w:r>
      <w:r>
        <w:br/>
        <w:t>s. 60(1)(Sch. 1 item 61).</w:t>
      </w:r>
    </w:p>
    <w:p w14:paraId="104F4E24" w14:textId="77777777" w:rsidR="005801A6" w:rsidRDefault="005801A6">
      <w:pPr>
        <w:pStyle w:val="DraftHeading2"/>
        <w:tabs>
          <w:tab w:val="right" w:pos="1247"/>
        </w:tabs>
        <w:ind w:left="1361" w:hanging="1361"/>
      </w:pPr>
      <w:r>
        <w:tab/>
        <w:t>(2)</w:t>
      </w:r>
      <w:r>
        <w:tab/>
        <w:t>A person must not use a document which is, and which he or she knows to be, false, with the intention of inducing another person to accept it as genuine, and by reason of so accepting it to do or not to do some act to that other person's, or to another person's prejudice.</w:t>
      </w:r>
    </w:p>
    <w:p w14:paraId="4D757645" w14:textId="77777777" w:rsidR="005801A6" w:rsidRDefault="005801A6">
      <w:pPr>
        <w:pStyle w:val="Penalty"/>
        <w:numPr>
          <w:ilvl w:val="0"/>
          <w:numId w:val="53"/>
        </w:numPr>
      </w:pPr>
      <w:r>
        <w:t>Level 5 imprisonment (10 years maximum).</w:t>
      </w:r>
    </w:p>
    <w:p w14:paraId="2E4721F0" w14:textId="77777777" w:rsidR="005801A6" w:rsidRDefault="005801A6" w:rsidP="009F6A01">
      <w:pPr>
        <w:pStyle w:val="SideNote"/>
        <w:framePr w:wrap="around"/>
      </w:pPr>
      <w:r>
        <w:t>S. 83A(3) amended by Nos 49/1991 s. 119(1)</w:t>
      </w:r>
      <w:r>
        <w:br/>
        <w:t xml:space="preserve">(Sch. 2 item 44), 48/1997 </w:t>
      </w:r>
      <w:r>
        <w:br/>
        <w:t>s. 60(1)(Sch. 1 item 61).</w:t>
      </w:r>
    </w:p>
    <w:p w14:paraId="79EDCB1A" w14:textId="77777777" w:rsidR="005801A6" w:rsidRDefault="005801A6">
      <w:pPr>
        <w:pStyle w:val="DraftHeading2"/>
        <w:tabs>
          <w:tab w:val="right" w:pos="1247"/>
        </w:tabs>
        <w:ind w:left="1361" w:hanging="1361"/>
      </w:pPr>
      <w:r>
        <w:tab/>
        <w:t>(3)</w:t>
      </w:r>
      <w:r>
        <w:tab/>
        <w:t>A person must not make a copy of a document which is, and which he or she knows to be, a false document, with the intention that he or she, or another person, shall use it to induce another person to accept it as a copy of a genuine document and by reason of so accepting it to do or not to do some act to that other per</w:t>
      </w:r>
      <w:r w:rsidR="005836A9">
        <w:t xml:space="preserve">son's, or to </w:t>
      </w:r>
      <w:r>
        <w:t>another person's prejudice.</w:t>
      </w:r>
    </w:p>
    <w:p w14:paraId="32959942" w14:textId="77777777" w:rsidR="005801A6" w:rsidRDefault="005801A6">
      <w:pPr>
        <w:pStyle w:val="Penalty"/>
        <w:numPr>
          <w:ilvl w:val="0"/>
          <w:numId w:val="54"/>
        </w:numPr>
      </w:pPr>
      <w:r>
        <w:t>Level 5 imprisonment (10 years maximum).</w:t>
      </w:r>
    </w:p>
    <w:p w14:paraId="302559B6" w14:textId="77777777" w:rsidR="00B4408F" w:rsidRDefault="00B4408F" w:rsidP="00B4408F"/>
    <w:p w14:paraId="23EF61B4" w14:textId="77777777" w:rsidR="00B4408F" w:rsidRDefault="00B4408F" w:rsidP="00B4408F"/>
    <w:p w14:paraId="3183EDEA" w14:textId="77777777" w:rsidR="00B4408F" w:rsidRDefault="00B4408F" w:rsidP="00B4408F"/>
    <w:p w14:paraId="2D4AF457" w14:textId="77777777" w:rsidR="00B4408F" w:rsidRPr="00B4408F" w:rsidRDefault="00B4408F" w:rsidP="00B4408F"/>
    <w:p w14:paraId="2F8C6847" w14:textId="77777777" w:rsidR="005801A6" w:rsidRDefault="005801A6" w:rsidP="009F6A01">
      <w:pPr>
        <w:pStyle w:val="SideNote"/>
        <w:framePr w:wrap="around"/>
      </w:pPr>
      <w:r>
        <w:lastRenderedPageBreak/>
        <w:t>S. 83A(4) amended by Nos 49/1991 s. 119(1)</w:t>
      </w:r>
      <w:r>
        <w:br/>
        <w:t xml:space="preserve">(Sch. 2 item 44), 48/1997 </w:t>
      </w:r>
      <w:r>
        <w:br/>
        <w:t>s. 60(1)(Sch. 1 item 61).</w:t>
      </w:r>
    </w:p>
    <w:p w14:paraId="388927E3" w14:textId="77777777" w:rsidR="005801A6" w:rsidRDefault="005801A6">
      <w:pPr>
        <w:pStyle w:val="DraftHeading2"/>
        <w:tabs>
          <w:tab w:val="right" w:pos="1247"/>
        </w:tabs>
        <w:ind w:left="1361" w:hanging="1361"/>
      </w:pPr>
      <w:r>
        <w:tab/>
        <w:t>(4)</w:t>
      </w:r>
      <w:r>
        <w:tab/>
        <w:t>A person must not use a copy of a document which is, and which he or she knows to be, a false document, with the intention of inducing another person to accept it as a copy of a genuine document and by reason of so accepting it to do or not to do some act to that other person's, or to another person's prejudice.</w:t>
      </w:r>
    </w:p>
    <w:p w14:paraId="00CBFCDF" w14:textId="77777777" w:rsidR="005801A6" w:rsidRDefault="005801A6">
      <w:pPr>
        <w:pStyle w:val="Penalty"/>
        <w:numPr>
          <w:ilvl w:val="0"/>
          <w:numId w:val="55"/>
        </w:numPr>
      </w:pPr>
      <w:r>
        <w:t>Level 5 imprisonment (10 years maximum).</w:t>
      </w:r>
    </w:p>
    <w:p w14:paraId="2CB09C7A" w14:textId="77777777" w:rsidR="005801A6" w:rsidRDefault="005801A6" w:rsidP="009F6A01">
      <w:pPr>
        <w:pStyle w:val="SideNote"/>
        <w:framePr w:wrap="around"/>
      </w:pPr>
      <w:r>
        <w:t>S. 83A(5) amended by Nos 49/1991 s. 119(1)</w:t>
      </w:r>
      <w:r>
        <w:br/>
        <w:t xml:space="preserve">(Sch. 2 item 44), 48/1997 </w:t>
      </w:r>
      <w:r>
        <w:br/>
        <w:t>s. 60(1)(Sch. 1 item 61).</w:t>
      </w:r>
    </w:p>
    <w:p w14:paraId="0E6FC745" w14:textId="77777777" w:rsidR="005801A6" w:rsidRDefault="005801A6">
      <w:pPr>
        <w:pStyle w:val="DraftHeading2"/>
        <w:tabs>
          <w:tab w:val="right" w:pos="1247"/>
        </w:tabs>
        <w:ind w:left="1361" w:hanging="1361"/>
      </w:pPr>
      <w:r>
        <w:tab/>
        <w:t>(5)</w:t>
      </w:r>
      <w:r>
        <w:tab/>
        <w:t>A person must not have in his or her custody, or under his or her control, a document which is, and which he or she knows to be, false, with the intention that the person or another shall use it to induce another person to accept it as genuine, and by reason of so accepting it to do or not to do some act to that other person's, or to another person's, prejudice.</w:t>
      </w:r>
    </w:p>
    <w:p w14:paraId="713C63F7" w14:textId="77777777" w:rsidR="005801A6" w:rsidRDefault="005801A6">
      <w:pPr>
        <w:pStyle w:val="Penalty"/>
        <w:numPr>
          <w:ilvl w:val="0"/>
          <w:numId w:val="56"/>
        </w:numPr>
      </w:pPr>
      <w:r>
        <w:t>Level 5 imprisonment (10 years maximum).</w:t>
      </w:r>
    </w:p>
    <w:p w14:paraId="34D3DE46" w14:textId="77777777" w:rsidR="005801A6" w:rsidRDefault="005801A6" w:rsidP="009F6A01">
      <w:pPr>
        <w:pStyle w:val="SideNote"/>
        <w:framePr w:wrap="around"/>
      </w:pPr>
      <w:r>
        <w:t xml:space="preserve">S. 83A(5A) inserted by No. 25/1989 s. 5, </w:t>
      </w:r>
      <w:r>
        <w:br/>
        <w:t>amended by Nos 49/1991 s. 119(1)</w:t>
      </w:r>
      <w:r>
        <w:br/>
        <w:t xml:space="preserve">(Sch. 2 item 44), 48/1997 </w:t>
      </w:r>
      <w:r>
        <w:br/>
        <w:t>s. 60(1)(Sch. 1 item 61).</w:t>
      </w:r>
    </w:p>
    <w:p w14:paraId="3F02F613" w14:textId="77777777" w:rsidR="005801A6" w:rsidRDefault="005801A6">
      <w:pPr>
        <w:pStyle w:val="DraftHeading2"/>
        <w:tabs>
          <w:tab w:val="right" w:pos="1247"/>
        </w:tabs>
        <w:ind w:left="1361" w:hanging="1361"/>
      </w:pPr>
      <w:r>
        <w:tab/>
        <w:t>(5A)</w:t>
      </w:r>
      <w:r>
        <w:tab/>
        <w:t xml:space="preserve">A person must not, with the intention that he or she may commit an offence against </w:t>
      </w:r>
      <w:r w:rsidR="000760FB">
        <w:t>subsection</w:t>
      </w:r>
      <w:r>
        <w:t xml:space="preserve"> (1), make, or have in his or her custody, or under his or her control, a machine or implement, or paper or other material, which is, and which he or she knows to be, specially designed or adapted for the making of a document which, if made by him or her, would be false.</w:t>
      </w:r>
    </w:p>
    <w:p w14:paraId="6FA71E27" w14:textId="77777777" w:rsidR="005801A6" w:rsidRDefault="005801A6">
      <w:pPr>
        <w:pStyle w:val="Penalty"/>
        <w:numPr>
          <w:ilvl w:val="0"/>
          <w:numId w:val="57"/>
        </w:numPr>
      </w:pPr>
      <w:r>
        <w:t>Level 5 imprisonment (10 years maximum).</w:t>
      </w:r>
    </w:p>
    <w:p w14:paraId="793CA38B" w14:textId="77777777" w:rsidR="005801A6" w:rsidRDefault="005801A6" w:rsidP="009F6A01">
      <w:pPr>
        <w:pStyle w:val="SideNote"/>
        <w:framePr w:wrap="around"/>
      </w:pPr>
      <w:r>
        <w:lastRenderedPageBreak/>
        <w:t xml:space="preserve">S. 83A(5B) inserted by No. 25/1989 s. 5, </w:t>
      </w:r>
      <w:r>
        <w:br/>
        <w:t>amended by Nos 49/1991 s. 119(1)</w:t>
      </w:r>
      <w:r>
        <w:br/>
        <w:t xml:space="preserve">(Sch. 2 item 44), 48/1997 </w:t>
      </w:r>
      <w:r>
        <w:br/>
        <w:t>s. 60(1)(Sch. 1 item 61).</w:t>
      </w:r>
    </w:p>
    <w:p w14:paraId="265B028F" w14:textId="77777777" w:rsidR="005801A6" w:rsidRDefault="005801A6">
      <w:pPr>
        <w:pStyle w:val="DraftHeading2"/>
        <w:tabs>
          <w:tab w:val="right" w:pos="1247"/>
        </w:tabs>
        <w:ind w:left="1361" w:hanging="1361"/>
      </w:pPr>
      <w:r>
        <w:tab/>
        <w:t>(5B)</w:t>
      </w:r>
      <w:r>
        <w:tab/>
        <w:t>A person must not, with the intention that another</w:t>
      </w:r>
      <w:r w:rsidR="00C82006">
        <w:t xml:space="preserve"> </w:t>
      </w:r>
      <w:r>
        <w:t xml:space="preserve">person may commit an offence against </w:t>
      </w:r>
      <w:r w:rsidR="000760FB">
        <w:t>subsection</w:t>
      </w:r>
      <w:r>
        <w:t xml:space="preserve"> (1), make, or have in his or her custody, or under his or her control, a machine or implement, or paper or other material, which is, and which he or she knows to be, specially designed or adapted for the making of a document which, if made by that other person, would be false.</w:t>
      </w:r>
    </w:p>
    <w:p w14:paraId="0C7DF38E" w14:textId="77777777" w:rsidR="005801A6" w:rsidRDefault="005801A6">
      <w:pPr>
        <w:pStyle w:val="Penalty"/>
        <w:numPr>
          <w:ilvl w:val="0"/>
          <w:numId w:val="58"/>
        </w:numPr>
      </w:pPr>
      <w:r>
        <w:t>Level 5 imprisonment (10 years maximum).</w:t>
      </w:r>
    </w:p>
    <w:p w14:paraId="56F54CA0" w14:textId="77777777" w:rsidR="005801A6" w:rsidRDefault="005801A6" w:rsidP="009F6A01">
      <w:pPr>
        <w:pStyle w:val="SideNote"/>
        <w:framePr w:wrap="around"/>
      </w:pPr>
      <w:r>
        <w:t xml:space="preserve">S. 83A(5C) inserted by No. 25/1989 s. 5, </w:t>
      </w:r>
      <w:r>
        <w:br/>
        <w:t>amended by Nos 49/1991 s. 119(1)</w:t>
      </w:r>
      <w:r>
        <w:br/>
        <w:t xml:space="preserve">(Sch. 2 item 45), 48/1997 </w:t>
      </w:r>
      <w:r>
        <w:br/>
        <w:t>s. 60(1)(Sch. 1 item 62).</w:t>
      </w:r>
    </w:p>
    <w:p w14:paraId="1B897F40" w14:textId="77777777" w:rsidR="005801A6" w:rsidRDefault="005801A6">
      <w:pPr>
        <w:pStyle w:val="DraftHeading2"/>
        <w:tabs>
          <w:tab w:val="right" w:pos="1247"/>
        </w:tabs>
        <w:ind w:left="1361" w:hanging="1361"/>
      </w:pPr>
      <w:r>
        <w:tab/>
        <w:t>(5C)</w:t>
      </w:r>
      <w:r>
        <w:tab/>
        <w:t>A person must not, without lawful excuse, make or have in his or her custody, or under his or her control, a machine or implement, or paper or other material, which is and which the person knows to be specially designed or adapted for the making of a document which, if made by him or her, would be false.</w:t>
      </w:r>
    </w:p>
    <w:p w14:paraId="04E38E06" w14:textId="77777777" w:rsidR="005801A6" w:rsidRDefault="005801A6">
      <w:pPr>
        <w:pStyle w:val="Penalty"/>
        <w:numPr>
          <w:ilvl w:val="0"/>
          <w:numId w:val="59"/>
        </w:numPr>
      </w:pPr>
      <w:r>
        <w:t>Level 6 imprisonment (5 years maximum).</w:t>
      </w:r>
    </w:p>
    <w:p w14:paraId="28CC3281" w14:textId="77777777" w:rsidR="005801A6" w:rsidRDefault="005801A6">
      <w:pPr>
        <w:pStyle w:val="DraftHeading2"/>
        <w:tabs>
          <w:tab w:val="right" w:pos="1247"/>
        </w:tabs>
        <w:ind w:left="1361" w:hanging="1361"/>
      </w:pPr>
      <w:r>
        <w:tab/>
        <w:t>(6)</w:t>
      </w:r>
      <w:r>
        <w:tab/>
        <w:t>For the purpose of this section, a document is false if it purports—</w:t>
      </w:r>
    </w:p>
    <w:p w14:paraId="3CBA4CCA" w14:textId="77777777" w:rsidR="005801A6" w:rsidRDefault="005801A6">
      <w:pPr>
        <w:pStyle w:val="DraftHeading3"/>
        <w:tabs>
          <w:tab w:val="right" w:pos="1758"/>
        </w:tabs>
        <w:ind w:left="1871" w:hanging="1871"/>
      </w:pPr>
      <w:r>
        <w:tab/>
        <w:t>(a)</w:t>
      </w:r>
      <w:r>
        <w:tab/>
        <w:t>to have been made in the form in which it is made by a person who did not in fact make it in that form; or</w:t>
      </w:r>
    </w:p>
    <w:p w14:paraId="5220B7A0" w14:textId="77777777" w:rsidR="005801A6" w:rsidRDefault="005801A6">
      <w:pPr>
        <w:pStyle w:val="DraftHeading3"/>
        <w:tabs>
          <w:tab w:val="right" w:pos="1758"/>
        </w:tabs>
        <w:ind w:left="1871" w:hanging="1871"/>
      </w:pPr>
      <w:r>
        <w:tab/>
        <w:t>(b)</w:t>
      </w:r>
      <w:r>
        <w:tab/>
        <w:t>to have been made in the form in which it is made on the authority of a person who did not in fact authorise its making in that form; or</w:t>
      </w:r>
    </w:p>
    <w:p w14:paraId="4C315196" w14:textId="77777777" w:rsidR="005801A6" w:rsidRDefault="005801A6">
      <w:pPr>
        <w:pStyle w:val="DraftHeading3"/>
        <w:tabs>
          <w:tab w:val="right" w:pos="1758"/>
        </w:tabs>
        <w:ind w:left="1871" w:hanging="1871"/>
      </w:pPr>
      <w:r>
        <w:tab/>
        <w:t>(c)</w:t>
      </w:r>
      <w:r>
        <w:tab/>
        <w:t>to have been made in the terms in which it is made by a person who did not in fact make it in those terms; or</w:t>
      </w:r>
    </w:p>
    <w:p w14:paraId="1B13C6E1" w14:textId="77777777" w:rsidR="005801A6" w:rsidRDefault="005801A6">
      <w:pPr>
        <w:pStyle w:val="DraftHeading3"/>
        <w:tabs>
          <w:tab w:val="right" w:pos="1758"/>
        </w:tabs>
        <w:ind w:left="1871" w:hanging="1871"/>
      </w:pPr>
      <w:r>
        <w:tab/>
        <w:t>(d)</w:t>
      </w:r>
      <w:r>
        <w:tab/>
        <w:t>to have been made in the terms in which it is made on the authority of a person who did not in fact authorise its making in those terms; or</w:t>
      </w:r>
    </w:p>
    <w:p w14:paraId="60C161FB" w14:textId="77777777" w:rsidR="005801A6" w:rsidRDefault="005801A6">
      <w:pPr>
        <w:pStyle w:val="DraftHeading3"/>
        <w:tabs>
          <w:tab w:val="right" w:pos="1758"/>
        </w:tabs>
        <w:ind w:left="1871" w:hanging="1871"/>
      </w:pPr>
      <w:r>
        <w:lastRenderedPageBreak/>
        <w:tab/>
        <w:t>(e)</w:t>
      </w:r>
      <w:r>
        <w:tab/>
        <w:t>to have been altered in any respect by a person who did not in fact alter it in that respect; or</w:t>
      </w:r>
    </w:p>
    <w:p w14:paraId="75D8B585" w14:textId="77777777" w:rsidR="005801A6" w:rsidRDefault="005801A6">
      <w:pPr>
        <w:pStyle w:val="DraftHeading3"/>
        <w:tabs>
          <w:tab w:val="right" w:pos="1758"/>
        </w:tabs>
        <w:ind w:left="1871" w:hanging="1871"/>
      </w:pPr>
      <w:r>
        <w:tab/>
        <w:t>(f)</w:t>
      </w:r>
      <w:r>
        <w:tab/>
        <w:t>to have been altered in any respect on the authority of a person who did not in fact authorise the alteration in that respect; or</w:t>
      </w:r>
    </w:p>
    <w:p w14:paraId="15B89945" w14:textId="77777777" w:rsidR="005801A6" w:rsidRDefault="005801A6">
      <w:pPr>
        <w:pStyle w:val="DraftHeading3"/>
        <w:tabs>
          <w:tab w:val="right" w:pos="1758"/>
        </w:tabs>
        <w:ind w:left="1871" w:hanging="1871"/>
      </w:pPr>
      <w:r>
        <w:tab/>
        <w:t>(g)</w:t>
      </w:r>
      <w:r>
        <w:tab/>
        <w:t>to have been made or altered on a date on which, or at a place at which, or otherwise in circumstances in which, it was not in fact made or altered; or</w:t>
      </w:r>
    </w:p>
    <w:p w14:paraId="65DC998C" w14:textId="77777777" w:rsidR="005801A6" w:rsidRDefault="005801A6">
      <w:pPr>
        <w:pStyle w:val="DraftHeading3"/>
        <w:tabs>
          <w:tab w:val="right" w:pos="1758"/>
        </w:tabs>
        <w:ind w:left="1871" w:hanging="1871"/>
      </w:pPr>
      <w:r>
        <w:tab/>
        <w:t>(h)</w:t>
      </w:r>
      <w:r>
        <w:tab/>
        <w:t>to have been made or altered by an existing person who did not in fact exist.</w:t>
      </w:r>
    </w:p>
    <w:p w14:paraId="5AFB7383" w14:textId="77777777" w:rsidR="005801A6" w:rsidRDefault="005801A6">
      <w:pPr>
        <w:pStyle w:val="DraftHeading2"/>
        <w:tabs>
          <w:tab w:val="right" w:pos="1247"/>
        </w:tabs>
        <w:ind w:left="1361" w:hanging="1361"/>
      </w:pPr>
      <w:r>
        <w:tab/>
        <w:t>(7)</w:t>
      </w:r>
      <w:r>
        <w:tab/>
        <w:t>For the purposes of this section, a person is to be treated as making a false document if the person alters a document so as to make it false in any respect (whether or not it is false in some other respect apart from that alteration).</w:t>
      </w:r>
    </w:p>
    <w:p w14:paraId="7B8B58C1" w14:textId="77777777" w:rsidR="005801A6" w:rsidRDefault="005801A6">
      <w:pPr>
        <w:pStyle w:val="DraftHeading2"/>
        <w:tabs>
          <w:tab w:val="right" w:pos="1247"/>
        </w:tabs>
        <w:ind w:left="1361" w:hanging="1361"/>
      </w:pPr>
      <w:r>
        <w:tab/>
        <w:t>(8)</w:t>
      </w:r>
      <w:r>
        <w:tab/>
        <w:t>For the purposes of this section, an act or omission is to a person's prejudice if, and only if, it is one that, if it occurs—</w:t>
      </w:r>
    </w:p>
    <w:p w14:paraId="2BD8E118" w14:textId="77777777" w:rsidR="005801A6" w:rsidRDefault="005801A6">
      <w:pPr>
        <w:pStyle w:val="DraftHeading3"/>
        <w:tabs>
          <w:tab w:val="right" w:pos="1758"/>
        </w:tabs>
        <w:ind w:left="1871" w:hanging="1871"/>
      </w:pPr>
      <w:r>
        <w:tab/>
        <w:t>(a)</w:t>
      </w:r>
      <w:r>
        <w:tab/>
        <w:t>will result—</w:t>
      </w:r>
    </w:p>
    <w:p w14:paraId="3A402EA9" w14:textId="77777777" w:rsidR="005801A6" w:rsidRDefault="005801A6">
      <w:pPr>
        <w:pStyle w:val="DraftHeading4"/>
        <w:tabs>
          <w:tab w:val="right" w:pos="2268"/>
        </w:tabs>
        <w:ind w:left="2381" w:hanging="2381"/>
      </w:pPr>
      <w:r>
        <w:tab/>
        <w:t>(i)</w:t>
      </w:r>
      <w:r>
        <w:tab/>
        <w:t>in the person's temporary or permanent loss of property; or</w:t>
      </w:r>
    </w:p>
    <w:p w14:paraId="4B4AD42C" w14:textId="77777777" w:rsidR="005801A6" w:rsidRDefault="005801A6">
      <w:pPr>
        <w:pStyle w:val="DraftHeading4"/>
        <w:tabs>
          <w:tab w:val="right" w:pos="2268"/>
        </w:tabs>
        <w:ind w:left="2381" w:hanging="2381"/>
      </w:pPr>
      <w:r>
        <w:tab/>
        <w:t>(ii)</w:t>
      </w:r>
      <w:r>
        <w:tab/>
        <w:t>in the person's being deprived of an opportunity to earn remuneration or greater remuneration; or</w:t>
      </w:r>
    </w:p>
    <w:p w14:paraId="10BA8077" w14:textId="77777777" w:rsidR="005801A6" w:rsidRDefault="005801A6">
      <w:pPr>
        <w:pStyle w:val="DraftHeading4"/>
        <w:tabs>
          <w:tab w:val="right" w:pos="2268"/>
        </w:tabs>
        <w:ind w:left="2381" w:hanging="2381"/>
      </w:pPr>
      <w:r>
        <w:tab/>
        <w:t>(iii)</w:t>
      </w:r>
      <w:r>
        <w:tab/>
        <w:t>in the person's being deprived of an opportunity to obtain a financial advantage otherwise than by way of remuneration; or</w:t>
      </w:r>
    </w:p>
    <w:p w14:paraId="5DDF1EF5" w14:textId="77777777" w:rsidR="00B4408F" w:rsidRDefault="00B4408F" w:rsidP="00B4408F"/>
    <w:p w14:paraId="53B39304" w14:textId="77777777" w:rsidR="00B4408F" w:rsidRDefault="00B4408F" w:rsidP="00B4408F"/>
    <w:p w14:paraId="2B1BDD84" w14:textId="77777777" w:rsidR="00B4408F" w:rsidRPr="00B4408F" w:rsidRDefault="00B4408F" w:rsidP="00B4408F"/>
    <w:p w14:paraId="670DDB5B" w14:textId="77777777" w:rsidR="005801A6" w:rsidRDefault="005801A6">
      <w:pPr>
        <w:pStyle w:val="DraftHeading3"/>
        <w:tabs>
          <w:tab w:val="right" w:pos="1758"/>
        </w:tabs>
        <w:ind w:left="1871" w:hanging="1871"/>
      </w:pPr>
      <w:r>
        <w:lastRenderedPageBreak/>
        <w:tab/>
        <w:t>(b)</w:t>
      </w:r>
      <w:r>
        <w:tab/>
        <w:t>will result in any person being given an opportunity—</w:t>
      </w:r>
    </w:p>
    <w:p w14:paraId="19A51A10" w14:textId="77777777" w:rsidR="005801A6" w:rsidRDefault="005801A6">
      <w:pPr>
        <w:pStyle w:val="DraftHeading4"/>
        <w:tabs>
          <w:tab w:val="right" w:pos="2268"/>
        </w:tabs>
        <w:ind w:left="2381" w:hanging="2381"/>
      </w:pPr>
      <w:r>
        <w:tab/>
        <w:t>(i)</w:t>
      </w:r>
      <w:r>
        <w:tab/>
        <w:t>to earn remuneration or greater remuneration from the first-mentioned person; or</w:t>
      </w:r>
    </w:p>
    <w:p w14:paraId="6DE58FC8" w14:textId="77777777" w:rsidR="005801A6" w:rsidRDefault="005801A6">
      <w:pPr>
        <w:pStyle w:val="DraftHeading4"/>
        <w:tabs>
          <w:tab w:val="right" w:pos="2268"/>
        </w:tabs>
        <w:ind w:left="2381" w:hanging="2381"/>
      </w:pPr>
      <w:r>
        <w:tab/>
        <w:t>(ii)</w:t>
      </w:r>
      <w:r>
        <w:tab/>
        <w:t>to obtain a financial advantage from the first-mentioned person otherwise than by way of remuneration; or</w:t>
      </w:r>
    </w:p>
    <w:p w14:paraId="1AC9DFCC" w14:textId="77777777" w:rsidR="005801A6" w:rsidRDefault="005801A6">
      <w:pPr>
        <w:pStyle w:val="DraftHeading3"/>
        <w:tabs>
          <w:tab w:val="right" w:pos="1758"/>
        </w:tabs>
        <w:ind w:left="1871" w:hanging="1871"/>
      </w:pPr>
      <w:r>
        <w:tab/>
        <w:t>(c)</w:t>
      </w:r>
      <w:r>
        <w:tab/>
        <w:t>will be the result of the person's having accepted a false document as genuine, or a copy of a false document as a copy of a genuine one, in connection with the person's performance of a duty.</w:t>
      </w:r>
    </w:p>
    <w:p w14:paraId="4D9B5D91" w14:textId="77777777" w:rsidR="005801A6" w:rsidRDefault="005801A6">
      <w:pPr>
        <w:pStyle w:val="DraftHeading2"/>
        <w:tabs>
          <w:tab w:val="right" w:pos="1247"/>
        </w:tabs>
        <w:ind w:left="1361" w:hanging="1361"/>
      </w:pPr>
      <w:r>
        <w:tab/>
        <w:t>(9)</w:t>
      </w:r>
      <w:r>
        <w:tab/>
        <w:t>In this section—</w:t>
      </w:r>
    </w:p>
    <w:p w14:paraId="5C614FF4" w14:textId="77777777" w:rsidR="0064388B" w:rsidRDefault="005801A6">
      <w:pPr>
        <w:pStyle w:val="DraftHeading3"/>
        <w:tabs>
          <w:tab w:val="right" w:pos="1758"/>
        </w:tabs>
        <w:ind w:left="1871" w:hanging="1871"/>
      </w:pPr>
      <w:r>
        <w:tab/>
        <w:t>(a)</w:t>
      </w:r>
      <w:r>
        <w:tab/>
        <w:t>a reference to inducing a person to accept a false document as genuine, or a copy of a false document as a copy of a genuine document, shall be read as including a reference to causing a machine to respond to the document or copy as if it were a genuine document or a copy of a genuine document, as the case may be; and</w:t>
      </w:r>
    </w:p>
    <w:p w14:paraId="1C451A09" w14:textId="77777777" w:rsidR="005801A6" w:rsidRDefault="005801A6">
      <w:pPr>
        <w:pStyle w:val="DraftHeading3"/>
        <w:tabs>
          <w:tab w:val="right" w:pos="1758"/>
        </w:tabs>
        <w:ind w:left="1871" w:hanging="1871"/>
      </w:pPr>
      <w:r>
        <w:tab/>
        <w:t>(b)</w:t>
      </w:r>
      <w:r>
        <w:tab/>
        <w:t>if—</w:t>
      </w:r>
    </w:p>
    <w:p w14:paraId="22048F4E" w14:textId="77777777" w:rsidR="005801A6" w:rsidRDefault="005801A6">
      <w:pPr>
        <w:pStyle w:val="DraftHeading4"/>
        <w:tabs>
          <w:tab w:val="right" w:pos="2268"/>
        </w:tabs>
        <w:ind w:left="2381" w:hanging="2381"/>
      </w:pPr>
      <w:r>
        <w:tab/>
        <w:t>(i)</w:t>
      </w:r>
      <w:r>
        <w:tab/>
        <w:t>a machine so responds to a document or copy; and</w:t>
      </w:r>
    </w:p>
    <w:p w14:paraId="23FA7A7B" w14:textId="77777777" w:rsidR="005801A6" w:rsidRDefault="005801A6">
      <w:pPr>
        <w:pStyle w:val="DraftHeading4"/>
        <w:tabs>
          <w:tab w:val="right" w:pos="2268"/>
        </w:tabs>
        <w:ind w:left="2381" w:hanging="2381"/>
      </w:pPr>
      <w:r>
        <w:tab/>
        <w:t>(ii)</w:t>
      </w:r>
      <w:r>
        <w:tab/>
        <w:t xml:space="preserve">the act or omission intended to be caused by the machine's so responding is an act or omission that, if it were an act or omission of a person, would be to a person's prejudice within the meaning of </w:t>
      </w:r>
      <w:r w:rsidR="000760FB">
        <w:t>subsection</w:t>
      </w:r>
      <w:r>
        <w:t xml:space="preserve"> (1)—</w:t>
      </w:r>
    </w:p>
    <w:p w14:paraId="5B397DAD" w14:textId="77777777" w:rsidR="005801A6" w:rsidRDefault="005801A6" w:rsidP="00C66851">
      <w:pPr>
        <w:pStyle w:val="BodySectionSub"/>
      </w:pPr>
      <w:r>
        <w:t>the act or omission intended to be caused by the machine's so responding shall be deemed to be an act or omission to a person's prejudice.</w:t>
      </w:r>
    </w:p>
    <w:p w14:paraId="47972A24" w14:textId="77777777" w:rsidR="005801A6" w:rsidRDefault="005801A6">
      <w:pPr>
        <w:pStyle w:val="DraftHeading2"/>
        <w:tabs>
          <w:tab w:val="right" w:pos="1247"/>
        </w:tabs>
        <w:ind w:left="1361" w:hanging="1361"/>
      </w:pPr>
      <w:r>
        <w:lastRenderedPageBreak/>
        <w:tab/>
        <w:t>(10)</w:t>
      </w:r>
      <w:r>
        <w:tab/>
        <w:t>In proceedings for an offence against this section,</w:t>
      </w:r>
      <w:r w:rsidR="00706DCA">
        <w:t> </w:t>
      </w:r>
      <w:r>
        <w:t>if it is necessary to allege an intent to induce a person to accept a false document as genuine, or a copy of a false document as a copy of a genuine one, it is not necessary to allege that the accused intended so to induce a particular person.</w:t>
      </w:r>
    </w:p>
    <w:p w14:paraId="0D388E2F" w14:textId="77777777" w:rsidR="005801A6" w:rsidRDefault="005801A6" w:rsidP="009F6A01">
      <w:pPr>
        <w:pStyle w:val="SideNote"/>
        <w:framePr w:wrap="around"/>
      </w:pPr>
      <w:r>
        <w:t>S. 83B inserted by No. 25/1989 s. 6.</w:t>
      </w:r>
    </w:p>
    <w:p w14:paraId="4DB35227" w14:textId="77777777" w:rsidR="005801A6" w:rsidRDefault="005801A6" w:rsidP="00635B03">
      <w:pPr>
        <w:pStyle w:val="DraftHeading1"/>
        <w:tabs>
          <w:tab w:val="right" w:pos="680"/>
        </w:tabs>
        <w:ind w:left="850" w:hanging="850"/>
      </w:pPr>
      <w:r>
        <w:tab/>
      </w:r>
      <w:bookmarkStart w:id="234" w:name="_Toc44081198"/>
      <w:r>
        <w:t>83B</w:t>
      </w:r>
      <w:r w:rsidR="00635B03">
        <w:tab/>
      </w:r>
      <w:r>
        <w:t>Abolition of common law offences of forgery and uttering</w:t>
      </w:r>
      <w:bookmarkEnd w:id="234"/>
    </w:p>
    <w:p w14:paraId="73637B08" w14:textId="77777777" w:rsidR="005801A6" w:rsidRDefault="005801A6" w:rsidP="00AB4F15">
      <w:pPr>
        <w:pStyle w:val="BodySectionSub"/>
      </w:pPr>
      <w:r>
        <w:t xml:space="preserve">The offences at common law of forgery and uttering are abolished except as regards offences alleged to have been committed before the commencement of section 6 of the </w:t>
      </w:r>
      <w:r>
        <w:rPr>
          <w:b/>
        </w:rPr>
        <w:t>Crimes Legislation (Miscellaneous Amendments) Act</w:t>
      </w:r>
      <w:r w:rsidR="00706DCA">
        <w:rPr>
          <w:b/>
        </w:rPr>
        <w:t> </w:t>
      </w:r>
      <w:r>
        <w:rPr>
          <w:b/>
        </w:rPr>
        <w:t>1989</w:t>
      </w:r>
      <w:r>
        <w:t>.</w:t>
      </w:r>
    </w:p>
    <w:p w14:paraId="4A73CC14" w14:textId="77777777" w:rsidR="005801A6" w:rsidRDefault="005801A6" w:rsidP="009F6A01">
      <w:pPr>
        <w:pStyle w:val="SideNote"/>
        <w:framePr w:wrap="around"/>
      </w:pPr>
      <w:r>
        <w:t>S. 84 substituted by No. 8425 s. 2(1)(b).</w:t>
      </w:r>
    </w:p>
    <w:p w14:paraId="576903F0" w14:textId="77777777" w:rsidR="005801A6" w:rsidRDefault="005801A6" w:rsidP="00635B03">
      <w:pPr>
        <w:pStyle w:val="DraftHeading1"/>
        <w:tabs>
          <w:tab w:val="right" w:pos="680"/>
        </w:tabs>
        <w:ind w:left="850" w:hanging="850"/>
      </w:pPr>
      <w:r>
        <w:tab/>
      </w:r>
      <w:bookmarkStart w:id="235" w:name="_Toc44081199"/>
      <w:r>
        <w:t>84</w:t>
      </w:r>
      <w:r w:rsidR="00635B03">
        <w:tab/>
      </w:r>
      <w:r>
        <w:t>Liability of company officers for certain offences by company</w:t>
      </w:r>
      <w:bookmarkEnd w:id="235"/>
    </w:p>
    <w:p w14:paraId="72C904DF" w14:textId="77777777" w:rsidR="005801A6" w:rsidRDefault="005801A6">
      <w:pPr>
        <w:pStyle w:val="DraftHeading2"/>
        <w:tabs>
          <w:tab w:val="right" w:pos="1247"/>
        </w:tabs>
        <w:ind w:left="1361" w:hanging="1361"/>
      </w:pPr>
      <w:r>
        <w:tab/>
        <w:t>(1)</w:t>
      </w:r>
      <w:r>
        <w:tab/>
        <w:t>Where an offence committed by a body corporate under section 81, 82 or 83 is proved to have been committed with the consent or connivance of any director, manager, secretary or other similar officer of the body corporate, or any person who was purporting to act in any such capacity, he as well as the body corporate shall be guilty of that offence, and shall be liable to be proceeded against and punished accordingly.</w:t>
      </w:r>
    </w:p>
    <w:p w14:paraId="24CCD46D" w14:textId="77777777" w:rsidR="005801A6" w:rsidRDefault="005801A6">
      <w:pPr>
        <w:pStyle w:val="DraftHeading2"/>
        <w:tabs>
          <w:tab w:val="right" w:pos="1247"/>
        </w:tabs>
        <w:ind w:left="1361" w:hanging="1361"/>
      </w:pPr>
      <w:r>
        <w:tab/>
        <w:t>(2)</w:t>
      </w:r>
      <w:r>
        <w:tab/>
        <w:t>Where the affairs of a body corporate are managed by its members, this section shall apply in relation to the acts and defaults of a member in connexion with his functions of management as if he were a director of the body corporate.</w:t>
      </w:r>
    </w:p>
    <w:p w14:paraId="60FE2559" w14:textId="77777777" w:rsidR="00B4408F" w:rsidRDefault="00B4408F" w:rsidP="00B4408F"/>
    <w:p w14:paraId="10EBB9AD" w14:textId="77777777" w:rsidR="00B4408F" w:rsidRDefault="00B4408F" w:rsidP="00B4408F"/>
    <w:p w14:paraId="3E3EDC5E" w14:textId="77777777" w:rsidR="00B4408F" w:rsidRDefault="00B4408F" w:rsidP="00B4408F"/>
    <w:p w14:paraId="0C98D6AC" w14:textId="77777777" w:rsidR="00B4408F" w:rsidRPr="00B4408F" w:rsidRDefault="00B4408F" w:rsidP="00B4408F"/>
    <w:p w14:paraId="5E7033C3" w14:textId="77777777" w:rsidR="005801A6" w:rsidRDefault="005801A6" w:rsidP="009F6A01">
      <w:pPr>
        <w:pStyle w:val="SideNote"/>
        <w:framePr w:wrap="around"/>
      </w:pPr>
      <w:r>
        <w:lastRenderedPageBreak/>
        <w:t>S. 85 amended by No. 7876 s. 2(3), substituted by No. 8425 s. 2(1)(b).</w:t>
      </w:r>
    </w:p>
    <w:p w14:paraId="117EB149" w14:textId="77777777" w:rsidR="00EE5EB5" w:rsidRDefault="005801A6" w:rsidP="00635B03">
      <w:pPr>
        <w:pStyle w:val="DraftHeading1"/>
        <w:tabs>
          <w:tab w:val="right" w:pos="680"/>
        </w:tabs>
        <w:ind w:left="850" w:hanging="850"/>
      </w:pPr>
      <w:r>
        <w:tab/>
      </w:r>
      <w:bookmarkStart w:id="236" w:name="_Toc44081200"/>
      <w:r>
        <w:t>85</w:t>
      </w:r>
      <w:r w:rsidR="00635B03">
        <w:tab/>
      </w:r>
      <w:r>
        <w:t>False statements by company directors etc.</w:t>
      </w:r>
      <w:bookmarkEnd w:id="236"/>
    </w:p>
    <w:p w14:paraId="4463F125" w14:textId="77777777" w:rsidR="005801A6" w:rsidRDefault="005801A6"/>
    <w:p w14:paraId="4926F80D" w14:textId="77777777" w:rsidR="005801A6" w:rsidRDefault="005801A6"/>
    <w:p w14:paraId="7706DBDE" w14:textId="77777777" w:rsidR="005801A6" w:rsidRDefault="005801A6"/>
    <w:p w14:paraId="5D2DC8FC" w14:textId="77777777" w:rsidR="005801A6" w:rsidRDefault="005801A6" w:rsidP="009F6A01">
      <w:pPr>
        <w:pStyle w:val="SideNote"/>
        <w:framePr w:wrap="around"/>
      </w:pPr>
      <w:r>
        <w:t>S. 85(1) amended by Nos 9576 s. 11(1), 49/1991 s. 119(1)</w:t>
      </w:r>
      <w:r>
        <w:br/>
        <w:t xml:space="preserve">(Sch. 2 item 33), 48/1997 </w:t>
      </w:r>
      <w:r>
        <w:br/>
        <w:t>s. 60(1)(Sch. 1 item 63).</w:t>
      </w:r>
    </w:p>
    <w:p w14:paraId="408456C5" w14:textId="77777777" w:rsidR="005801A6" w:rsidRDefault="005801A6">
      <w:pPr>
        <w:pStyle w:val="DraftHeading2"/>
        <w:tabs>
          <w:tab w:val="right" w:pos="1247"/>
        </w:tabs>
        <w:ind w:left="1361" w:hanging="1361"/>
      </w:pPr>
      <w:r>
        <w:tab/>
        <w:t>(1)</w:t>
      </w:r>
      <w:r>
        <w:tab/>
        <w:t>Where an officer of a body corporate or unincorporated association (or person purporting to act as such), with intent to deceive members or creditors of the body corporate or association about its affairs, publishes or concurs in publishing a written statement or account which to his knowledge is or may be misleading, false or deceptive in a material particular, he is guilty of an indictable offence and liable to level 5 imprisonment (10 years maximum).</w:t>
      </w:r>
    </w:p>
    <w:p w14:paraId="30019AA2" w14:textId="77777777" w:rsidR="005801A6" w:rsidRDefault="005801A6">
      <w:pPr>
        <w:pStyle w:val="DraftHeading2"/>
        <w:tabs>
          <w:tab w:val="right" w:pos="1247"/>
        </w:tabs>
        <w:ind w:left="1361" w:hanging="1361"/>
      </w:pPr>
      <w:r>
        <w:tab/>
        <w:t>(2)</w:t>
      </w:r>
      <w:r>
        <w:tab/>
        <w:t>For purposes of this section a person who has entered into a security for the benefit of a body corporate or association is to be treated as a creditor of it.</w:t>
      </w:r>
    </w:p>
    <w:p w14:paraId="4896153D" w14:textId="77777777" w:rsidR="00706DCA" w:rsidRDefault="005801A6" w:rsidP="00263BD4">
      <w:pPr>
        <w:pStyle w:val="DraftHeading2"/>
        <w:tabs>
          <w:tab w:val="right" w:pos="1247"/>
        </w:tabs>
        <w:ind w:left="1361" w:hanging="1361"/>
      </w:pPr>
      <w:r>
        <w:tab/>
        <w:t>(3)</w:t>
      </w:r>
      <w:r>
        <w:tab/>
        <w:t>Where the affairs of a body corporate or association are managed by its members, this section shall apply to any statement which a member publishes or concurs in publishing in connexion with his functions of management as if he were an officer of the body corporate or association.</w:t>
      </w:r>
    </w:p>
    <w:p w14:paraId="40B99D93" w14:textId="77777777" w:rsidR="00B4408F" w:rsidRDefault="00B4408F" w:rsidP="00B4408F"/>
    <w:p w14:paraId="2BDEF721" w14:textId="77777777" w:rsidR="00B4408F" w:rsidRDefault="00B4408F" w:rsidP="00B4408F"/>
    <w:p w14:paraId="23BB87F4" w14:textId="77777777" w:rsidR="00B4408F" w:rsidRDefault="00B4408F" w:rsidP="00B4408F"/>
    <w:p w14:paraId="6C5B62BF" w14:textId="77777777" w:rsidR="00B4408F" w:rsidRDefault="00B4408F" w:rsidP="00B4408F"/>
    <w:p w14:paraId="08E821B1" w14:textId="77777777" w:rsidR="00B4408F" w:rsidRDefault="00B4408F" w:rsidP="00B4408F"/>
    <w:p w14:paraId="4C6130C8" w14:textId="77777777" w:rsidR="00B4408F" w:rsidRDefault="00B4408F" w:rsidP="00B4408F"/>
    <w:p w14:paraId="47994C50" w14:textId="77777777" w:rsidR="00B4408F" w:rsidRDefault="00B4408F" w:rsidP="00B4408F"/>
    <w:p w14:paraId="5F1162DE" w14:textId="77777777" w:rsidR="00B4408F" w:rsidRPr="00B4408F" w:rsidRDefault="00B4408F" w:rsidP="00B4408F"/>
    <w:p w14:paraId="390AB544" w14:textId="77777777" w:rsidR="005801A6" w:rsidRDefault="005801A6" w:rsidP="009F6A01">
      <w:pPr>
        <w:pStyle w:val="SideNote"/>
        <w:framePr w:wrap="around"/>
      </w:pPr>
      <w:r>
        <w:lastRenderedPageBreak/>
        <w:t>S. 86 amended by No. 7876 s. 2(3), substituted by No. 8425 s. 2(1)(b).</w:t>
      </w:r>
    </w:p>
    <w:p w14:paraId="6AD8CAA4" w14:textId="77777777" w:rsidR="005801A6" w:rsidRDefault="005801A6" w:rsidP="00635B03">
      <w:pPr>
        <w:pStyle w:val="DraftHeading1"/>
        <w:tabs>
          <w:tab w:val="right" w:pos="680"/>
        </w:tabs>
        <w:ind w:left="850" w:hanging="850"/>
        <w:rPr>
          <w:lang w:val="fr-FR"/>
        </w:rPr>
      </w:pPr>
      <w:r w:rsidRPr="001E79CC">
        <w:rPr>
          <w:lang w:val="en-US"/>
        </w:rPr>
        <w:tab/>
      </w:r>
      <w:bookmarkStart w:id="237" w:name="_Toc44081201"/>
      <w:r>
        <w:rPr>
          <w:lang w:val="fr-FR"/>
        </w:rPr>
        <w:t>86</w:t>
      </w:r>
      <w:r w:rsidR="00635B03">
        <w:rPr>
          <w:lang w:val="fr-FR"/>
        </w:rPr>
        <w:tab/>
      </w:r>
      <w:r>
        <w:rPr>
          <w:lang w:val="fr-FR"/>
        </w:rPr>
        <w:t>Suppression etc. of documents</w:t>
      </w:r>
      <w:bookmarkEnd w:id="237"/>
    </w:p>
    <w:p w14:paraId="19E2E6B9" w14:textId="77777777" w:rsidR="005801A6" w:rsidRPr="001E79CC" w:rsidRDefault="005801A6">
      <w:pPr>
        <w:rPr>
          <w:lang w:val="fr-FR"/>
        </w:rPr>
      </w:pPr>
    </w:p>
    <w:p w14:paraId="30BA0579" w14:textId="77777777" w:rsidR="005801A6" w:rsidRPr="001E79CC" w:rsidRDefault="005801A6">
      <w:pPr>
        <w:rPr>
          <w:lang w:val="fr-FR"/>
        </w:rPr>
      </w:pPr>
    </w:p>
    <w:p w14:paraId="6B70CA9F" w14:textId="77777777" w:rsidR="005801A6" w:rsidRPr="001E79CC" w:rsidRDefault="005801A6" w:rsidP="00706DCA">
      <w:pPr>
        <w:rPr>
          <w:lang w:val="fr-FR"/>
        </w:rPr>
      </w:pPr>
    </w:p>
    <w:p w14:paraId="611A2388" w14:textId="77777777" w:rsidR="005801A6" w:rsidRDefault="005801A6" w:rsidP="009F6A01">
      <w:pPr>
        <w:pStyle w:val="SideNote"/>
        <w:framePr w:wrap="around"/>
      </w:pPr>
      <w:r>
        <w:t>S. 86(1) amended by Nos 9576 s. 11(1), 49/1991 s. 119(1)</w:t>
      </w:r>
      <w:r>
        <w:br/>
        <w:t xml:space="preserve">(Sch. 2 item 33), 48/1997 </w:t>
      </w:r>
      <w:r>
        <w:br/>
        <w:t>s. 60(1)(Sch. 1 item 64).</w:t>
      </w:r>
    </w:p>
    <w:p w14:paraId="42D1F64B" w14:textId="77777777" w:rsidR="005801A6" w:rsidRDefault="005801A6">
      <w:pPr>
        <w:pStyle w:val="DraftHeading2"/>
        <w:tabs>
          <w:tab w:val="right" w:pos="1247"/>
        </w:tabs>
        <w:ind w:left="1361" w:hanging="1361"/>
      </w:pPr>
      <w:r>
        <w:tab/>
        <w:t>(1)</w:t>
      </w:r>
      <w:r>
        <w:tab/>
        <w:t>A person who dishonestly, with a view to gain for himself or another or with intent to cause loss to another, destroys, defaces or conceals any valuable security, any will or other testamentary document or any original document of or belonging to, or filed or deposited in, any court of justice or any government department is guilty of an indictable offence and liable to level 5 imprisonment (10 years maximum).</w:t>
      </w:r>
    </w:p>
    <w:p w14:paraId="0BE26594" w14:textId="77777777" w:rsidR="005801A6" w:rsidRDefault="005801A6" w:rsidP="009F6A01">
      <w:pPr>
        <w:pStyle w:val="SideNote"/>
        <w:framePr w:wrap="around"/>
      </w:pPr>
      <w:r>
        <w:t>S. 86(2) amended by Nos 9576 s. 11(1), 49/1991 s. 119(1)</w:t>
      </w:r>
      <w:r>
        <w:br/>
        <w:t xml:space="preserve">(Sch. 2 item 46), 48/1997 </w:t>
      </w:r>
      <w:r>
        <w:br/>
        <w:t>s. 60(1)(Sch. 1 item 64).</w:t>
      </w:r>
    </w:p>
    <w:p w14:paraId="075F9970" w14:textId="77777777" w:rsidR="005801A6" w:rsidRDefault="005801A6">
      <w:pPr>
        <w:pStyle w:val="DraftHeading2"/>
        <w:tabs>
          <w:tab w:val="right" w:pos="1247"/>
        </w:tabs>
        <w:ind w:left="1361" w:hanging="1361"/>
      </w:pPr>
      <w:r>
        <w:tab/>
        <w:t>(2)</w:t>
      </w:r>
      <w:r>
        <w:tab/>
        <w:t xml:space="preserve">A person who dishonestly, with a view to gain for himself or another or with intent to cause loss to another, by any deception procures the execution of a valuable security is guilty of an indictable offence and liable to level 5 imprisonment (10 years maximum) and this </w:t>
      </w:r>
      <w:r w:rsidR="000760FB">
        <w:t>subsection</w:t>
      </w:r>
      <w:r>
        <w:t xml:space="preserve"> shall apply in relation to the making, acceptance, indorsement, alteration, cancellation or destruction in whole or in part of a valuable security, and in relation to the signing or sealing of any paper or other material in order that it may be made or converted into, or used or dealt with as, a valuable security, as if that were the execution of a valuable security.</w:t>
      </w:r>
    </w:p>
    <w:p w14:paraId="798E19C7" w14:textId="77777777" w:rsidR="005801A6" w:rsidRDefault="005801A6" w:rsidP="009D112F">
      <w:pPr>
        <w:pStyle w:val="DraftHeading2"/>
        <w:tabs>
          <w:tab w:val="right" w:pos="1247"/>
        </w:tabs>
        <w:ind w:left="1361" w:hanging="1361"/>
      </w:pPr>
      <w:r>
        <w:tab/>
        <w:t>(3)</w:t>
      </w:r>
      <w:r>
        <w:tab/>
        <w:t xml:space="preserve">For purposes of this section </w:t>
      </w:r>
      <w:r w:rsidRPr="00A25486">
        <w:rPr>
          <w:b/>
          <w:i/>
          <w:iCs/>
        </w:rPr>
        <w:t>deception</w:t>
      </w:r>
      <w:r>
        <w:t xml:space="preserve"> has the same meaning as in section 81, and </w:t>
      </w:r>
      <w:r w:rsidRPr="00A25486">
        <w:rPr>
          <w:b/>
          <w:i/>
          <w:iCs/>
        </w:rPr>
        <w:t>valuable security</w:t>
      </w:r>
      <w:r>
        <w:t xml:space="preserve"> means any document creating, transferring, surrendering or releasing any right to, in or over property, or authorizing the payment of money or delivery of any property, or evidencing the creation, transfer, surrender or release of any such right, or the payment of money or delivery of any property, or the satisfaction of any obligation.</w:t>
      </w:r>
    </w:p>
    <w:p w14:paraId="5B7FDB0E" w14:textId="77777777" w:rsidR="005801A6" w:rsidRDefault="005801A6" w:rsidP="009F6A01">
      <w:pPr>
        <w:pStyle w:val="SideNote"/>
        <w:framePr w:wrap="around"/>
      </w:pPr>
      <w:r>
        <w:lastRenderedPageBreak/>
        <w:t>S. 87 substituted by No. 8425 s. 2(1)(b).</w:t>
      </w:r>
    </w:p>
    <w:p w14:paraId="53039A5A" w14:textId="77777777" w:rsidR="005801A6" w:rsidRDefault="005801A6" w:rsidP="00635B03">
      <w:pPr>
        <w:pStyle w:val="DraftHeading1"/>
        <w:tabs>
          <w:tab w:val="right" w:pos="680"/>
        </w:tabs>
        <w:ind w:left="850" w:hanging="850"/>
      </w:pPr>
      <w:r>
        <w:tab/>
      </w:r>
      <w:bookmarkStart w:id="238" w:name="_Toc44081202"/>
      <w:r>
        <w:t>87</w:t>
      </w:r>
      <w:r w:rsidR="00635B03">
        <w:tab/>
      </w:r>
      <w:r>
        <w:t>Blackmail</w:t>
      </w:r>
      <w:bookmarkEnd w:id="238"/>
    </w:p>
    <w:p w14:paraId="4C45489C" w14:textId="77777777" w:rsidR="005801A6" w:rsidRDefault="005801A6">
      <w:pPr>
        <w:pStyle w:val="DraftHeading2"/>
        <w:tabs>
          <w:tab w:val="right" w:pos="1247"/>
        </w:tabs>
        <w:ind w:left="1361" w:hanging="1361"/>
      </w:pPr>
      <w:r>
        <w:tab/>
        <w:t>(1)</w:t>
      </w:r>
      <w:r>
        <w:tab/>
        <w:t>A person is guilty of blackmail if, with a view to gain for himself or another or with intent to cause loss to another, he makes any unwarranted demand with menaces; and for this purpose a demand with menaces is unwarranted unless the person making it does so in the belief—</w:t>
      </w:r>
    </w:p>
    <w:p w14:paraId="18FF6151" w14:textId="77777777" w:rsidR="005801A6" w:rsidRDefault="005801A6">
      <w:pPr>
        <w:pStyle w:val="DraftHeading3"/>
        <w:tabs>
          <w:tab w:val="right" w:pos="1758"/>
        </w:tabs>
        <w:ind w:left="1871" w:hanging="1871"/>
      </w:pPr>
      <w:r>
        <w:tab/>
        <w:t>(a)</w:t>
      </w:r>
      <w:r>
        <w:tab/>
        <w:t>that he has reasonable grounds for making the demand; and</w:t>
      </w:r>
    </w:p>
    <w:p w14:paraId="18450F55" w14:textId="77777777" w:rsidR="005801A6" w:rsidRDefault="005801A6">
      <w:pPr>
        <w:pStyle w:val="DraftHeading3"/>
        <w:tabs>
          <w:tab w:val="right" w:pos="1758"/>
        </w:tabs>
        <w:ind w:left="1871" w:hanging="1871"/>
      </w:pPr>
      <w:r>
        <w:tab/>
        <w:t>(b)</w:t>
      </w:r>
      <w:r>
        <w:tab/>
        <w:t>that the use of the menaces is proper means of reinforcing the demand.</w:t>
      </w:r>
    </w:p>
    <w:p w14:paraId="2C69FE7B" w14:textId="77777777" w:rsidR="005801A6" w:rsidRDefault="005801A6">
      <w:pPr>
        <w:pStyle w:val="DraftHeading2"/>
        <w:tabs>
          <w:tab w:val="right" w:pos="1247"/>
        </w:tabs>
        <w:ind w:left="1361" w:hanging="1361"/>
      </w:pPr>
      <w:r>
        <w:tab/>
        <w:t>(2)</w:t>
      </w:r>
      <w:r>
        <w:tab/>
        <w:t>The nature of the act or omission demanded is immaterial, and it is also immaterial whether the menaces relate to action to be taken by the person making the demand.</w:t>
      </w:r>
    </w:p>
    <w:p w14:paraId="79547CE9" w14:textId="77777777" w:rsidR="005801A6" w:rsidRDefault="005801A6" w:rsidP="009F6A01">
      <w:pPr>
        <w:pStyle w:val="SideNote"/>
        <w:framePr w:wrap="around"/>
      </w:pPr>
      <w:r>
        <w:t>S. 87(3) amended by Nos 9576 s. 11(1), 49/1991 s. 119(1)</w:t>
      </w:r>
      <w:r>
        <w:br/>
        <w:t xml:space="preserve">(Sch. 2 item 41), 48/1997 </w:t>
      </w:r>
      <w:r>
        <w:br/>
        <w:t>s. 60(1)(Sch. 1 item 65).</w:t>
      </w:r>
    </w:p>
    <w:p w14:paraId="3948FABE" w14:textId="77777777" w:rsidR="005801A6" w:rsidRDefault="005801A6">
      <w:pPr>
        <w:pStyle w:val="DraftHeading2"/>
        <w:tabs>
          <w:tab w:val="right" w:pos="1247"/>
        </w:tabs>
        <w:ind w:left="1361" w:hanging="1361"/>
      </w:pPr>
      <w:r>
        <w:tab/>
        <w:t>(3)</w:t>
      </w:r>
      <w:r>
        <w:tab/>
        <w:t>A person guilty of blackmail is guilty of an indictable offence and liable to level 4 imprisonment (15 years maximum).</w:t>
      </w:r>
    </w:p>
    <w:p w14:paraId="3FC82DDB" w14:textId="77777777" w:rsidR="006E3752" w:rsidRDefault="006E3752"/>
    <w:p w14:paraId="7D93F46F" w14:textId="77777777" w:rsidR="006E3752" w:rsidRDefault="006E3752"/>
    <w:p w14:paraId="30154A46" w14:textId="77777777" w:rsidR="00263BD4" w:rsidRDefault="00263BD4"/>
    <w:p w14:paraId="3BCF3453" w14:textId="77777777" w:rsidR="005801A6" w:rsidRDefault="005801A6" w:rsidP="009F6A01">
      <w:pPr>
        <w:pStyle w:val="SideNote"/>
        <w:framePr w:wrap="around"/>
      </w:pPr>
      <w:r>
        <w:t xml:space="preserve">Heading preceding s. 88 </w:t>
      </w:r>
      <w:r>
        <w:br/>
        <w:t>inserted by No. 8425 s. 2(1)(b).</w:t>
      </w:r>
    </w:p>
    <w:p w14:paraId="17172647" w14:textId="77777777" w:rsidR="005801A6" w:rsidRDefault="005801A6">
      <w:pPr>
        <w:pStyle w:val="Heading-DIVISION"/>
        <w:rPr>
          <w:i/>
        </w:rPr>
      </w:pPr>
      <w:bookmarkStart w:id="239" w:name="_Toc44081203"/>
      <w:r>
        <w:rPr>
          <w:i/>
        </w:rPr>
        <w:t>Offences relating to goods stolen, &amp;c.</w:t>
      </w:r>
      <w:bookmarkEnd w:id="239"/>
    </w:p>
    <w:p w14:paraId="6E242843" w14:textId="77777777" w:rsidR="005801A6" w:rsidRDefault="005801A6" w:rsidP="009B65D8"/>
    <w:p w14:paraId="7C299490" w14:textId="77777777" w:rsidR="00263BD4" w:rsidRDefault="00263BD4" w:rsidP="009B65D8"/>
    <w:p w14:paraId="62354CD3" w14:textId="77777777" w:rsidR="005801A6" w:rsidRDefault="005801A6" w:rsidP="009F6A01">
      <w:pPr>
        <w:pStyle w:val="SideNote"/>
        <w:framePr w:wrap="around"/>
      </w:pPr>
      <w:r>
        <w:t>S. 88 substituted by No. 8425 s. 2(1)(b), amended by No. 70/1987 s. 5(a)(b).</w:t>
      </w:r>
    </w:p>
    <w:p w14:paraId="31D125E0" w14:textId="77777777" w:rsidR="005801A6" w:rsidRDefault="005801A6" w:rsidP="00635B03">
      <w:pPr>
        <w:pStyle w:val="DraftHeading1"/>
        <w:tabs>
          <w:tab w:val="right" w:pos="680"/>
        </w:tabs>
        <w:ind w:left="850" w:hanging="850"/>
      </w:pPr>
      <w:r>
        <w:tab/>
      </w:r>
      <w:bookmarkStart w:id="240" w:name="_Toc44081204"/>
      <w:r>
        <w:t>88</w:t>
      </w:r>
      <w:r w:rsidR="00635B03">
        <w:tab/>
      </w:r>
      <w:r>
        <w:t>Handling stolen goods</w:t>
      </w:r>
      <w:bookmarkEnd w:id="240"/>
    </w:p>
    <w:p w14:paraId="3FA6D971" w14:textId="77777777" w:rsidR="005801A6" w:rsidRDefault="005801A6"/>
    <w:p w14:paraId="7EF0A06F" w14:textId="77777777" w:rsidR="00263BD4" w:rsidRDefault="00263BD4"/>
    <w:p w14:paraId="7047C11A" w14:textId="77777777" w:rsidR="00263BD4" w:rsidRDefault="00263BD4"/>
    <w:p w14:paraId="0BC7E92D" w14:textId="77777777" w:rsidR="005801A6" w:rsidRDefault="005801A6" w:rsidP="009F6A01">
      <w:pPr>
        <w:pStyle w:val="SideNote"/>
        <w:framePr w:wrap="around"/>
      </w:pPr>
      <w:r>
        <w:t>S. 88(1) amended by No. 59/2004 s. 3.</w:t>
      </w:r>
    </w:p>
    <w:p w14:paraId="0F491807" w14:textId="77777777" w:rsidR="005801A6" w:rsidRDefault="005801A6">
      <w:pPr>
        <w:pStyle w:val="DraftHeading2"/>
        <w:tabs>
          <w:tab w:val="right" w:pos="1247"/>
        </w:tabs>
        <w:ind w:left="1361" w:hanging="1361"/>
      </w:pPr>
      <w:r>
        <w:tab/>
        <w:t>(1)</w:t>
      </w:r>
      <w:r>
        <w:tab/>
        <w:t xml:space="preserve">A person handles stolen goods if knowing or believing them to be stolen goods he dishonestly receives the goods or brings them into </w:t>
      </w:r>
      <w:smartTag w:uri="urn:schemas-microsoft-com:office:smarttags" w:element="State">
        <w:r>
          <w:t>Victoria</w:t>
        </w:r>
      </w:smartTag>
      <w:r>
        <w:t xml:space="preserve">, or dishonestly undertakes or assists in bringing them </w:t>
      </w:r>
      <w:r>
        <w:lastRenderedPageBreak/>
        <w:t xml:space="preserve">into </w:t>
      </w:r>
      <w:smartTag w:uri="urn:schemas-microsoft-com:office:smarttags" w:element="State">
        <w:smartTag w:uri="urn:schemas-microsoft-com:office:smarttags" w:element="place">
          <w:r>
            <w:t>Victoria</w:t>
          </w:r>
        </w:smartTag>
      </w:smartTag>
      <w:r>
        <w:t xml:space="preserve"> or in their retention, removal, disposal or realization by or for the benefit of another person, or if he arranges to do so.</w:t>
      </w:r>
    </w:p>
    <w:p w14:paraId="022B6C42" w14:textId="77777777" w:rsidR="005801A6" w:rsidRDefault="005801A6" w:rsidP="009F6A01">
      <w:pPr>
        <w:pStyle w:val="SideNote"/>
        <w:framePr w:wrap="around"/>
      </w:pPr>
      <w:r>
        <w:t>S. 88(2) amended by Nos 9576 s. 11(1), 49/1991 s. 119(1)</w:t>
      </w:r>
      <w:r>
        <w:br/>
        <w:t xml:space="preserve">(Sch. 2 item 40), 48/1997 </w:t>
      </w:r>
      <w:r>
        <w:br/>
        <w:t>s. 60(1)(Sch. 1 item 66).</w:t>
      </w:r>
    </w:p>
    <w:p w14:paraId="56E4DDCB" w14:textId="77777777" w:rsidR="005801A6" w:rsidRDefault="005801A6">
      <w:pPr>
        <w:pStyle w:val="DraftHeading2"/>
        <w:tabs>
          <w:tab w:val="right" w:pos="1247"/>
        </w:tabs>
        <w:ind w:left="1361" w:hanging="1361"/>
      </w:pPr>
      <w:r>
        <w:tab/>
        <w:t>(2)</w:t>
      </w:r>
      <w:r>
        <w:tab/>
        <w:t>A person guilty of handling stolen goods is guilty of an indictable offence and liable to level 4 imprisonment (15 years maximum).</w:t>
      </w:r>
    </w:p>
    <w:p w14:paraId="251D88F8" w14:textId="77777777" w:rsidR="005801A6" w:rsidRDefault="005801A6"/>
    <w:p w14:paraId="791C62DD" w14:textId="77777777" w:rsidR="005801A6" w:rsidRDefault="005801A6" w:rsidP="00FF4426"/>
    <w:p w14:paraId="5109B125" w14:textId="77777777" w:rsidR="00263BD4" w:rsidRDefault="00263BD4" w:rsidP="00FF4426"/>
    <w:p w14:paraId="7BDDB1D4" w14:textId="77777777" w:rsidR="005801A6" w:rsidRDefault="005801A6" w:rsidP="009F6A01">
      <w:pPr>
        <w:pStyle w:val="SideNote"/>
        <w:framePr w:wrap="around"/>
      </w:pPr>
      <w:r>
        <w:t>S. 88(3) inserted by No. 9073 s. 2(a).</w:t>
      </w:r>
    </w:p>
    <w:p w14:paraId="02FC069C" w14:textId="77777777" w:rsidR="005801A6" w:rsidRDefault="005801A6">
      <w:pPr>
        <w:pStyle w:val="DraftHeading2"/>
        <w:tabs>
          <w:tab w:val="right" w:pos="1247"/>
        </w:tabs>
        <w:ind w:left="1361" w:hanging="1361"/>
      </w:pPr>
      <w:r>
        <w:tab/>
        <w:t>(3)</w:t>
      </w:r>
      <w:r>
        <w:tab/>
        <w:t>Where a married woman handles stolen goods, the fact that the person from whom she receives the goods is her husband shall not of itself constitute a defence to a charge under this section.</w:t>
      </w:r>
    </w:p>
    <w:p w14:paraId="19963410" w14:textId="77777777" w:rsidR="00BD0825" w:rsidRDefault="00BD0825" w:rsidP="009F6A01">
      <w:pPr>
        <w:pStyle w:val="SideNote"/>
        <w:framePr w:wrap="around"/>
      </w:pPr>
      <w:r>
        <w:t>S. 88A (Heading) amended by No. 68/2009 s. 97(Sch. item 40.6)</w:t>
      </w:r>
    </w:p>
    <w:p w14:paraId="325815CB" w14:textId="77777777" w:rsidR="005801A6" w:rsidRDefault="005801A6" w:rsidP="009F6A01">
      <w:pPr>
        <w:pStyle w:val="SideNote"/>
        <w:framePr w:wrap="around"/>
        <w:spacing w:before="60"/>
      </w:pPr>
      <w:r>
        <w:t>S. 88A inserted by No. 59/2004 s. 4.</w:t>
      </w:r>
    </w:p>
    <w:p w14:paraId="7848DE44" w14:textId="77777777" w:rsidR="005801A6" w:rsidRDefault="005801A6" w:rsidP="00635B03">
      <w:pPr>
        <w:pStyle w:val="DraftHeading1"/>
        <w:tabs>
          <w:tab w:val="right" w:pos="680"/>
        </w:tabs>
        <w:ind w:left="850" w:hanging="850"/>
      </w:pPr>
      <w:r>
        <w:tab/>
      </w:r>
      <w:bookmarkStart w:id="241" w:name="_Toc44081205"/>
      <w:r>
        <w:t>88A</w:t>
      </w:r>
      <w:r w:rsidR="00635B03">
        <w:tab/>
      </w:r>
      <w:r>
        <w:t xml:space="preserve">Alternative </w:t>
      </w:r>
      <w:r w:rsidR="00BD0825" w:rsidRPr="00BD0825">
        <w:t>charges</w:t>
      </w:r>
      <w:r w:rsidR="00BD0825" w:rsidRPr="00BD0825" w:rsidDel="00BD0825">
        <w:t xml:space="preserve"> </w:t>
      </w:r>
      <w:r>
        <w:t>of theft and handling stolen goods</w:t>
      </w:r>
      <w:bookmarkEnd w:id="241"/>
    </w:p>
    <w:p w14:paraId="1E83C886" w14:textId="77777777" w:rsidR="005801A6" w:rsidRDefault="005801A6">
      <w:pPr>
        <w:pStyle w:val="BodySectionSub"/>
      </w:pPr>
      <w:r>
        <w:t>If—</w:t>
      </w:r>
    </w:p>
    <w:p w14:paraId="40B06CDC" w14:textId="77777777" w:rsidR="00BD0825" w:rsidRDefault="00BD0825" w:rsidP="00F075D4"/>
    <w:p w14:paraId="4B4D05E5" w14:textId="77777777" w:rsidR="00BD0825" w:rsidRDefault="00BD0825" w:rsidP="00F075D4"/>
    <w:p w14:paraId="64E7F117" w14:textId="77777777" w:rsidR="00BD0825" w:rsidRPr="00BD0825" w:rsidRDefault="00BD0825" w:rsidP="00F075D4"/>
    <w:p w14:paraId="3118E376" w14:textId="77777777" w:rsidR="00BD0825" w:rsidRDefault="00BD0825" w:rsidP="009F6A01">
      <w:pPr>
        <w:pStyle w:val="SideNote"/>
        <w:framePr w:wrap="around"/>
      </w:pPr>
      <w:r>
        <w:t>S. 88A(a) amended by No</w:t>
      </w:r>
      <w:r w:rsidR="00FF37C0">
        <w:t>.</w:t>
      </w:r>
      <w:r>
        <w:t xml:space="preserve"> 68/2009 s. 97(Sch. item 40.7).</w:t>
      </w:r>
    </w:p>
    <w:p w14:paraId="22DAF31F" w14:textId="77777777" w:rsidR="005801A6" w:rsidRDefault="005801A6">
      <w:pPr>
        <w:pStyle w:val="DraftHeading3"/>
        <w:tabs>
          <w:tab w:val="right" w:pos="1757"/>
        </w:tabs>
        <w:ind w:left="1871" w:hanging="1871"/>
      </w:pPr>
      <w:r>
        <w:tab/>
        <w:t>(a)</w:t>
      </w:r>
      <w:r>
        <w:tab/>
        <w:t xml:space="preserve">a charge for an offence of theft under section 74 and a charge for an offence of handling stolen goods under section 88 are joined in the same </w:t>
      </w:r>
      <w:r w:rsidR="00BD0825">
        <w:t>indictment</w:t>
      </w:r>
      <w:r w:rsidR="00BD0825" w:rsidDel="00BD0825">
        <w:t xml:space="preserve"> </w:t>
      </w:r>
      <w:r>
        <w:t xml:space="preserve">as alternative </w:t>
      </w:r>
      <w:r w:rsidR="00BD0825">
        <w:t>charges</w:t>
      </w:r>
      <w:r>
        <w:t xml:space="preserve"> and tried together; and</w:t>
      </w:r>
    </w:p>
    <w:p w14:paraId="44ADAA27" w14:textId="77777777" w:rsidR="005801A6" w:rsidRDefault="005801A6">
      <w:pPr>
        <w:pStyle w:val="DraftHeading3"/>
        <w:tabs>
          <w:tab w:val="right" w:pos="1757"/>
        </w:tabs>
        <w:ind w:left="1871" w:hanging="1871"/>
      </w:pPr>
      <w:r>
        <w:tab/>
        <w:t>(b)</w:t>
      </w:r>
      <w:r>
        <w:tab/>
        <w:t>the jury are satisfied beyond reasonable doubt that the accused is either guilty of theft or guilty of handling stolen goods but are unable to agree on which offence the accused should be found guilty of—</w:t>
      </w:r>
    </w:p>
    <w:p w14:paraId="5565755B" w14:textId="77777777" w:rsidR="005801A6" w:rsidRDefault="005801A6">
      <w:pPr>
        <w:pStyle w:val="BodySectionSub"/>
      </w:pPr>
      <w:r>
        <w:t>the jury must acquit the accused of handling stolen goods and find the accused guilty of theft and the accused is liable to punishment accordingly.</w:t>
      </w:r>
    </w:p>
    <w:p w14:paraId="30540012" w14:textId="77777777" w:rsidR="005801A6" w:rsidRDefault="005801A6" w:rsidP="009F6A01">
      <w:pPr>
        <w:pStyle w:val="SideNote"/>
        <w:framePr w:wrap="around"/>
      </w:pPr>
      <w:r>
        <w:lastRenderedPageBreak/>
        <w:t>S. 89 amended by No. 8181 s. 2(1)(Sch. item 33), substituted by No. 8425 s. 2(1)(b), amended by Nos 9554 s. 2(2)(Sch. 2 item 52), 49/1991 s. 119(1)</w:t>
      </w:r>
      <w:r>
        <w:br/>
        <w:t>(Sch. 2 item 47), 69/1997</w:t>
      </w:r>
      <w:r>
        <w:br/>
        <w:t>s. 22(5).</w:t>
      </w:r>
    </w:p>
    <w:p w14:paraId="21938E7A" w14:textId="77777777" w:rsidR="005801A6" w:rsidRDefault="005801A6" w:rsidP="00635B03">
      <w:pPr>
        <w:pStyle w:val="DraftHeading1"/>
        <w:tabs>
          <w:tab w:val="right" w:pos="680"/>
        </w:tabs>
        <w:ind w:left="850" w:hanging="850"/>
      </w:pPr>
      <w:r>
        <w:tab/>
      </w:r>
      <w:bookmarkStart w:id="242" w:name="_Toc44081206"/>
      <w:r>
        <w:t>89</w:t>
      </w:r>
      <w:r w:rsidR="00635B03">
        <w:tab/>
      </w:r>
      <w:r>
        <w:t>Advertising rewards for return of goods stolen or lost</w:t>
      </w:r>
      <w:bookmarkEnd w:id="242"/>
    </w:p>
    <w:p w14:paraId="34CDB34A" w14:textId="77777777" w:rsidR="005801A6" w:rsidRDefault="005801A6" w:rsidP="00C66851">
      <w:pPr>
        <w:pStyle w:val="BodySectionSub"/>
      </w:pPr>
      <w:r>
        <w:t>Where any public advertisement of a reward for the return of any goods which have been stolen or lost uses any words to the effect that no questions will be asked, or that the person producing the goods will be safe from apprehension or inquiry, or that any money paid for the purchase of the goods or advanced by way of loan on them will be repaid, the person advertising the reward and any person who prints or publishes the advertisement shall on summary conviction be liable to a level 11 fine (5 penalty units maximum).</w:t>
      </w:r>
    </w:p>
    <w:p w14:paraId="5263F6F9" w14:textId="77777777" w:rsidR="005801A6" w:rsidRDefault="005801A6" w:rsidP="009F6A01">
      <w:pPr>
        <w:pStyle w:val="SideNote"/>
        <w:framePr w:wrap="around"/>
      </w:pPr>
      <w:r>
        <w:t>S. 90 amended by No. 8181 s. 2(1)</w:t>
      </w:r>
      <w:r>
        <w:br/>
        <w:t>(Sch. item 33), substituted by No. 8425 s. 2(1)(b).</w:t>
      </w:r>
    </w:p>
    <w:p w14:paraId="6006872C" w14:textId="77777777" w:rsidR="005801A6" w:rsidRDefault="005801A6" w:rsidP="00635B03">
      <w:pPr>
        <w:pStyle w:val="DraftHeading1"/>
        <w:tabs>
          <w:tab w:val="right" w:pos="680"/>
        </w:tabs>
        <w:ind w:left="850" w:hanging="850"/>
      </w:pPr>
      <w:r>
        <w:tab/>
      </w:r>
      <w:bookmarkStart w:id="243" w:name="_Toc44081207"/>
      <w:r>
        <w:t>90</w:t>
      </w:r>
      <w:r w:rsidR="00635B03">
        <w:tab/>
      </w:r>
      <w:r>
        <w:t>Scope of offences relating to stolen goods</w:t>
      </w:r>
      <w:bookmarkEnd w:id="243"/>
    </w:p>
    <w:p w14:paraId="757C7F38" w14:textId="77777777" w:rsidR="005801A6" w:rsidRDefault="005801A6">
      <w:pPr>
        <w:pStyle w:val="DraftHeading2"/>
        <w:tabs>
          <w:tab w:val="right" w:pos="1247"/>
        </w:tabs>
        <w:ind w:left="1361" w:hanging="1361"/>
      </w:pPr>
      <w:r>
        <w:tab/>
        <w:t>(1)</w:t>
      </w:r>
      <w:r>
        <w:tab/>
        <w:t>The provisions of this Act relating to goods which have been stolen shall apply whether the stealing occurred in Victoria or elsewhere, and whether it occurred before or after the commencement of this Act, provided that the stealing (if not an offence under this Act) amounted to an offence where and at the time when the goods were stolen; and references to stolen goods shall be construed accordingly.</w:t>
      </w:r>
    </w:p>
    <w:p w14:paraId="44297830" w14:textId="77777777" w:rsidR="005801A6" w:rsidRDefault="005801A6">
      <w:pPr>
        <w:pStyle w:val="DraftHeading2"/>
        <w:tabs>
          <w:tab w:val="right" w:pos="1247"/>
        </w:tabs>
        <w:ind w:left="1361" w:hanging="1361"/>
      </w:pPr>
      <w:r>
        <w:tab/>
        <w:t>(2)</w:t>
      </w:r>
      <w:r>
        <w:tab/>
        <w:t>For purposes of those provisions references to stolen goods shall include, in addition to the goods originally stolen and parts of them (whether in their original state or not)—</w:t>
      </w:r>
    </w:p>
    <w:p w14:paraId="05F49232" w14:textId="77777777" w:rsidR="005801A6" w:rsidRDefault="005801A6">
      <w:pPr>
        <w:pStyle w:val="DraftHeading3"/>
        <w:tabs>
          <w:tab w:val="right" w:pos="1758"/>
        </w:tabs>
        <w:ind w:left="1871" w:hanging="1871"/>
      </w:pPr>
      <w:r>
        <w:tab/>
        <w:t>(a)</w:t>
      </w:r>
      <w:r>
        <w:tab/>
        <w:t>any other goods which directly or indirectly represent or have at any time represented the stolen goods in the hands of the thief as being the proceeds of any disposal or realization of the whole or part of the goods stolen or of goods so representing the stolen goods; and</w:t>
      </w:r>
    </w:p>
    <w:p w14:paraId="129949F4" w14:textId="77777777" w:rsidR="00B4408F" w:rsidRDefault="00B4408F" w:rsidP="00B4408F"/>
    <w:p w14:paraId="1DB6DB8D" w14:textId="77777777" w:rsidR="00B4408F" w:rsidRPr="00B4408F" w:rsidRDefault="00B4408F" w:rsidP="00B4408F"/>
    <w:p w14:paraId="0B1175C2" w14:textId="77777777" w:rsidR="005801A6" w:rsidRDefault="005801A6">
      <w:pPr>
        <w:pStyle w:val="DraftHeading3"/>
        <w:tabs>
          <w:tab w:val="right" w:pos="1758"/>
        </w:tabs>
        <w:ind w:left="1871" w:hanging="1871"/>
      </w:pPr>
      <w:r>
        <w:lastRenderedPageBreak/>
        <w:tab/>
        <w:t>(b)</w:t>
      </w:r>
      <w:r>
        <w:tab/>
        <w:t>any other goods which directly or indirectly represent or have at any time represented the stolen goods in the hands of a handler of the stolen goods or any part of them as being the proceeds of any disposal or realization of the whole or part of the stolen goods handled by him or of goods so representing them.</w:t>
      </w:r>
    </w:p>
    <w:p w14:paraId="37DF5C88" w14:textId="77777777" w:rsidR="005801A6" w:rsidRDefault="005801A6">
      <w:pPr>
        <w:pStyle w:val="DraftHeading2"/>
        <w:tabs>
          <w:tab w:val="right" w:pos="1247"/>
        </w:tabs>
        <w:ind w:left="1361" w:hanging="1361"/>
      </w:pPr>
      <w:r>
        <w:tab/>
        <w:t>(3)</w:t>
      </w:r>
      <w:r>
        <w:tab/>
        <w:t>But no goods shall be regarded as having continued to be stolen goods after they have been restored to the person from whom they were stolen or to other lawful possession or custody, or after that person and any other person claiming through him have otherwise ceased as regards those goods to have any right to restitution in respect of the theft.</w:t>
      </w:r>
    </w:p>
    <w:p w14:paraId="0EEDAB12" w14:textId="77777777" w:rsidR="005801A6" w:rsidRDefault="005801A6">
      <w:pPr>
        <w:pStyle w:val="DraftHeading2"/>
        <w:tabs>
          <w:tab w:val="right" w:pos="1247"/>
        </w:tabs>
        <w:ind w:left="1361" w:hanging="1361"/>
      </w:pPr>
      <w:r>
        <w:tab/>
        <w:t>(4)</w:t>
      </w:r>
      <w:r>
        <w:tab/>
        <w:t xml:space="preserve">For purposes of the provisions of this Act relating to goods which have been stolen (including </w:t>
      </w:r>
      <w:r w:rsidR="000760FB">
        <w:t>subsection</w:t>
      </w:r>
      <w:r>
        <w:t xml:space="preserve">s (1)(2) and (3)) goods obtained in </w:t>
      </w:r>
      <w:smartTag w:uri="urn:schemas-microsoft-com:office:smarttags" w:element="place">
        <w:smartTag w:uri="urn:schemas-microsoft-com:office:smarttags" w:element="State">
          <w:r>
            <w:t>Victoria</w:t>
          </w:r>
        </w:smartTag>
      </w:smartTag>
      <w:r>
        <w:t xml:space="preserve"> or elsewhere either by blackmail or in the circumstances described in </w:t>
      </w:r>
      <w:r w:rsidR="000760FB">
        <w:t>subsection</w:t>
      </w:r>
      <w:r>
        <w:t xml:space="preserve"> (1) of section 81 shall be regarded as stolen; and </w:t>
      </w:r>
      <w:r w:rsidRPr="0018605B">
        <w:rPr>
          <w:b/>
          <w:i/>
        </w:rPr>
        <w:t>steal</w:t>
      </w:r>
      <w:r>
        <w:t xml:space="preserve">, </w:t>
      </w:r>
      <w:r w:rsidRPr="0018605B">
        <w:rPr>
          <w:b/>
          <w:i/>
        </w:rPr>
        <w:t>theft</w:t>
      </w:r>
      <w:r>
        <w:t xml:space="preserve"> and </w:t>
      </w:r>
      <w:r w:rsidRPr="0018605B">
        <w:rPr>
          <w:b/>
          <w:i/>
        </w:rPr>
        <w:t>thief</w:t>
      </w:r>
      <w:r>
        <w:t xml:space="preserve"> shall be construed accordingly.</w:t>
      </w:r>
    </w:p>
    <w:p w14:paraId="4EC886F6" w14:textId="77777777" w:rsidR="005801A6" w:rsidRDefault="005801A6" w:rsidP="009F6A01">
      <w:pPr>
        <w:pStyle w:val="SideNote"/>
        <w:framePr w:wrap="around"/>
        <w:spacing w:before="240"/>
      </w:pPr>
      <w:r>
        <w:t>Heading preceding s. 91</w:t>
      </w:r>
      <w:r>
        <w:br/>
        <w:t>inserted by No. 8425 s. 2(1)(b).</w:t>
      </w:r>
    </w:p>
    <w:p w14:paraId="7DEE78C2" w14:textId="77777777" w:rsidR="005801A6" w:rsidRDefault="005801A6">
      <w:pPr>
        <w:pStyle w:val="Heading-DIVISION"/>
        <w:rPr>
          <w:i/>
        </w:rPr>
      </w:pPr>
      <w:bookmarkStart w:id="244" w:name="_Toc44081208"/>
      <w:r>
        <w:rPr>
          <w:i/>
        </w:rPr>
        <w:t>Possession of housebreaking implements, &amp;c.</w:t>
      </w:r>
      <w:bookmarkEnd w:id="244"/>
    </w:p>
    <w:p w14:paraId="409BB22C" w14:textId="77777777" w:rsidR="00F075D4" w:rsidRPr="00F075D4" w:rsidRDefault="00F075D4" w:rsidP="00F075D4"/>
    <w:p w14:paraId="300F1A07" w14:textId="77777777" w:rsidR="005801A6" w:rsidRDefault="005801A6" w:rsidP="00F075D4"/>
    <w:p w14:paraId="4E66426D" w14:textId="77777777" w:rsidR="0040090B" w:rsidRDefault="0040090B" w:rsidP="00F075D4"/>
    <w:p w14:paraId="440F3F2A" w14:textId="77777777" w:rsidR="005801A6" w:rsidRDefault="005801A6" w:rsidP="009F6A01">
      <w:pPr>
        <w:pStyle w:val="SideNote"/>
        <w:framePr w:wrap="around"/>
      </w:pPr>
      <w:r>
        <w:t>S. 91 amended by No. 7876 s. 2(3), substituted by No. 8425 s. 2(1)(b).</w:t>
      </w:r>
    </w:p>
    <w:p w14:paraId="17F719DC" w14:textId="77777777" w:rsidR="005801A6" w:rsidRDefault="005801A6" w:rsidP="00635B03">
      <w:pPr>
        <w:pStyle w:val="DraftHeading1"/>
        <w:tabs>
          <w:tab w:val="right" w:pos="680"/>
        </w:tabs>
        <w:ind w:left="850" w:hanging="850"/>
      </w:pPr>
      <w:r>
        <w:tab/>
      </w:r>
      <w:bookmarkStart w:id="245" w:name="_Toc44081209"/>
      <w:r>
        <w:t>91</w:t>
      </w:r>
      <w:r w:rsidR="00635B03">
        <w:tab/>
      </w:r>
      <w:r>
        <w:t>Going equipped for stealing etc.</w:t>
      </w:r>
      <w:bookmarkEnd w:id="245"/>
    </w:p>
    <w:p w14:paraId="7DA7BA1A" w14:textId="77777777" w:rsidR="005801A6" w:rsidRDefault="005801A6" w:rsidP="00F54B0C"/>
    <w:p w14:paraId="269B6597" w14:textId="77777777" w:rsidR="005801A6" w:rsidRDefault="005801A6"/>
    <w:p w14:paraId="32952C4C" w14:textId="77777777" w:rsidR="005801A6" w:rsidRDefault="005801A6"/>
    <w:p w14:paraId="1FD11C4E" w14:textId="77777777" w:rsidR="005801A6" w:rsidRDefault="005801A6" w:rsidP="009F6A01">
      <w:pPr>
        <w:pStyle w:val="SideNote"/>
        <w:framePr w:wrap="around"/>
      </w:pPr>
      <w:r>
        <w:t xml:space="preserve">S. 91(1) amended by No. 48/1997 </w:t>
      </w:r>
      <w:r>
        <w:br/>
        <w:t>s. 60(1)(Sch. 1 item 67(a)).</w:t>
      </w:r>
    </w:p>
    <w:p w14:paraId="343794C2" w14:textId="77777777" w:rsidR="005801A6" w:rsidRDefault="005801A6">
      <w:pPr>
        <w:pStyle w:val="DraftHeading2"/>
        <w:tabs>
          <w:tab w:val="right" w:pos="1247"/>
        </w:tabs>
        <w:ind w:left="1361" w:hanging="1361"/>
      </w:pPr>
      <w:r>
        <w:tab/>
        <w:t>(1)</w:t>
      </w:r>
      <w:r>
        <w:tab/>
        <w:t>A person shall be guilty of a summary offence if, when not at his place of abode, he has with him any article for use in the course of or in connexion with any burglary, theft or cheat.</w:t>
      </w:r>
    </w:p>
    <w:p w14:paraId="5352A7B3" w14:textId="77777777" w:rsidR="005801A6" w:rsidRDefault="005801A6" w:rsidP="009F6A01">
      <w:pPr>
        <w:pStyle w:val="SideNote"/>
        <w:framePr w:wrap="around"/>
      </w:pPr>
      <w:r>
        <w:lastRenderedPageBreak/>
        <w:t>S. 91(2) amended by Nos 49/1991 s. 119(1)</w:t>
      </w:r>
      <w:r>
        <w:br/>
        <w:t xml:space="preserve">(Sch. 2 item 34), 48/1997 </w:t>
      </w:r>
      <w:r>
        <w:br/>
        <w:t>s. 60(1)(Sch. 1 item 67(b)).</w:t>
      </w:r>
    </w:p>
    <w:p w14:paraId="24F853F9" w14:textId="77777777" w:rsidR="005801A6" w:rsidRDefault="005801A6">
      <w:pPr>
        <w:pStyle w:val="DraftHeading2"/>
        <w:tabs>
          <w:tab w:val="right" w:pos="1247"/>
        </w:tabs>
        <w:ind w:left="1361" w:hanging="1361"/>
      </w:pPr>
      <w:r>
        <w:tab/>
        <w:t>(2)</w:t>
      </w:r>
      <w:r>
        <w:tab/>
        <w:t>A person guilty of an offence under this section shall be liable to level 7 imprisonment (2 years maximum).</w:t>
      </w:r>
    </w:p>
    <w:p w14:paraId="65BA380B" w14:textId="77777777" w:rsidR="005801A6" w:rsidRDefault="005801A6" w:rsidP="00B4408F"/>
    <w:p w14:paraId="3404EDDD" w14:textId="77777777" w:rsidR="005801A6" w:rsidRDefault="005801A6" w:rsidP="00B4408F"/>
    <w:p w14:paraId="3C261865" w14:textId="77777777" w:rsidR="008A5436" w:rsidRDefault="008A5436" w:rsidP="00B4408F"/>
    <w:p w14:paraId="1C829DC1" w14:textId="77777777" w:rsidR="005801A6" w:rsidRDefault="005801A6">
      <w:pPr>
        <w:pStyle w:val="DraftHeading2"/>
        <w:tabs>
          <w:tab w:val="right" w:pos="1247"/>
        </w:tabs>
        <w:ind w:left="1361" w:hanging="1361"/>
      </w:pPr>
      <w:r>
        <w:tab/>
        <w:t>(3)</w:t>
      </w:r>
      <w:r>
        <w:tab/>
        <w:t>Where a person is charged with an offence under this section, proof that he had with him any article made or adapted for use in committing a burglary, theft or cheat shall be evidence that he had it with him for such use.</w:t>
      </w:r>
    </w:p>
    <w:p w14:paraId="59EABE64" w14:textId="77777777" w:rsidR="005801A6" w:rsidRDefault="005801A6" w:rsidP="009F6A01">
      <w:pPr>
        <w:pStyle w:val="SideNote"/>
        <w:framePr w:wrap="around"/>
      </w:pPr>
      <w:r>
        <w:t>S. 91(4) substituted by No. 10249 s. 13.</w:t>
      </w:r>
    </w:p>
    <w:p w14:paraId="1D96F4E5" w14:textId="77777777" w:rsidR="005801A6" w:rsidRDefault="005801A6">
      <w:pPr>
        <w:pStyle w:val="DraftHeading2"/>
        <w:tabs>
          <w:tab w:val="right" w:pos="1247"/>
        </w:tabs>
        <w:ind w:left="1361" w:hanging="1361"/>
      </w:pPr>
      <w:r>
        <w:tab/>
        <w:t>(4)</w:t>
      </w:r>
      <w:r>
        <w:tab/>
        <w:t>On the conviction of a person for an offence under this section, the court may order the article to be forfeited to the Crown and disposed of in the manner set out in the order.</w:t>
      </w:r>
    </w:p>
    <w:p w14:paraId="433DC49E" w14:textId="77777777" w:rsidR="005801A6" w:rsidRDefault="005801A6" w:rsidP="009F6A01">
      <w:pPr>
        <w:pStyle w:val="SideNote"/>
        <w:framePr w:wrap="around"/>
      </w:pPr>
      <w:r>
        <w:t>S. 92 amended by No. 7876 s. 2(3), substituted by No. 8425 s. 2(1)(b), amended by No. 64/1990 s. 20(Sch. item 3(a)(b)).</w:t>
      </w:r>
    </w:p>
    <w:p w14:paraId="33ACA98E" w14:textId="77777777" w:rsidR="005801A6" w:rsidRDefault="005801A6" w:rsidP="00635B03">
      <w:pPr>
        <w:pStyle w:val="DraftHeading1"/>
        <w:tabs>
          <w:tab w:val="right" w:pos="680"/>
        </w:tabs>
        <w:ind w:left="850" w:hanging="850"/>
      </w:pPr>
      <w:r>
        <w:tab/>
      </w:r>
      <w:bookmarkStart w:id="246" w:name="_Toc44081210"/>
      <w:r>
        <w:t>92</w:t>
      </w:r>
      <w:r w:rsidR="00635B03">
        <w:tab/>
      </w:r>
      <w:r>
        <w:t>Search for stolen goods</w:t>
      </w:r>
      <w:bookmarkEnd w:id="246"/>
    </w:p>
    <w:p w14:paraId="01F1835B" w14:textId="77777777" w:rsidR="00B84101" w:rsidRDefault="00B84101" w:rsidP="00B84101"/>
    <w:p w14:paraId="2948FA93" w14:textId="77777777" w:rsidR="00B84101" w:rsidRDefault="00B84101" w:rsidP="00B84101"/>
    <w:p w14:paraId="6FC19BF0" w14:textId="77777777" w:rsidR="00B84101" w:rsidRDefault="00B84101" w:rsidP="00B84101"/>
    <w:p w14:paraId="7188426A" w14:textId="77777777" w:rsidR="00B84101" w:rsidRDefault="00B84101" w:rsidP="00B84101"/>
    <w:p w14:paraId="1368E302" w14:textId="77777777" w:rsidR="00B84101" w:rsidRPr="00B84101" w:rsidRDefault="00B84101" w:rsidP="00B84101"/>
    <w:p w14:paraId="39D97900" w14:textId="77777777" w:rsidR="00B84101" w:rsidRDefault="00B84101" w:rsidP="009F6A01">
      <w:pPr>
        <w:pStyle w:val="SideNote"/>
        <w:framePr w:wrap="around"/>
      </w:pPr>
      <w:r>
        <w:t>S. 92(1) substituted by No</w:t>
      </w:r>
      <w:r w:rsidR="00060CE8">
        <w:t>.</w:t>
      </w:r>
      <w:r>
        <w:t xml:space="preserve"> 25/2009 s. 3(1)</w:t>
      </w:r>
      <w:r w:rsidR="00452DCF">
        <w:t xml:space="preserve">, </w:t>
      </w:r>
      <w:r w:rsidR="00060CE8">
        <w:t>amended by No. </w:t>
      </w:r>
      <w:r w:rsidR="00452DCF">
        <w:t>6/2018 s.</w:t>
      </w:r>
      <w:r w:rsidR="00060CE8">
        <w:t> </w:t>
      </w:r>
      <w:r w:rsidR="00452DCF">
        <w:t>68(Sch. 2 item</w:t>
      </w:r>
      <w:r w:rsidR="00060CE8">
        <w:t> </w:t>
      </w:r>
      <w:r w:rsidR="00452DCF">
        <w:t>35.1)</w:t>
      </w:r>
      <w:r>
        <w:t>.</w:t>
      </w:r>
    </w:p>
    <w:p w14:paraId="6703D475" w14:textId="77777777" w:rsidR="00B84101" w:rsidRDefault="00B84101" w:rsidP="00B84101">
      <w:pPr>
        <w:pStyle w:val="DraftHeading3"/>
        <w:tabs>
          <w:tab w:val="right" w:pos="1247"/>
        </w:tabs>
        <w:ind w:left="1361" w:hanging="1361"/>
      </w:pPr>
      <w:r>
        <w:tab/>
      </w:r>
      <w:r w:rsidRPr="00B84101">
        <w:t>(1)</w:t>
      </w:r>
      <w:r w:rsidRPr="0006192D">
        <w:tab/>
      </w:r>
      <w:r>
        <w:t xml:space="preserve">If a magistrate is satisfied by evidence on oath </w:t>
      </w:r>
      <w:r w:rsidR="00452DCF" w:rsidRPr="003F09CB">
        <w:rPr>
          <w:lang w:eastAsia="en-AU"/>
        </w:rPr>
        <w:t>or</w:t>
      </w:r>
      <w:r w:rsidR="008A5436">
        <w:rPr>
          <w:lang w:eastAsia="en-AU"/>
        </w:rPr>
        <w:t> </w:t>
      </w:r>
      <w:r w:rsidR="00452DCF" w:rsidRPr="003F09CB">
        <w:rPr>
          <w:lang w:eastAsia="en-AU"/>
        </w:rPr>
        <w:t>by affirmation</w:t>
      </w:r>
      <w:r w:rsidR="00452DCF">
        <w:rPr>
          <w:lang w:eastAsia="en-AU"/>
        </w:rPr>
        <w:t xml:space="preserve"> </w:t>
      </w:r>
      <w:r>
        <w:t>or by affidavit that there is reasonable cause to believe that any person has—</w:t>
      </w:r>
    </w:p>
    <w:p w14:paraId="18FA7615" w14:textId="77777777" w:rsidR="00B84101" w:rsidRDefault="00B84101" w:rsidP="00B84101">
      <w:pPr>
        <w:pStyle w:val="DraftHeading3"/>
        <w:tabs>
          <w:tab w:val="right" w:pos="1757"/>
        </w:tabs>
        <w:ind w:left="1871" w:hanging="1871"/>
      </w:pPr>
      <w:r>
        <w:tab/>
      </w:r>
      <w:r w:rsidRPr="00B84101">
        <w:t>(a)</w:t>
      </w:r>
      <w:r w:rsidRPr="000D2052">
        <w:tab/>
      </w:r>
      <w:r>
        <w:t>in the custody or possession of the person; or</w:t>
      </w:r>
    </w:p>
    <w:p w14:paraId="5B90B47B" w14:textId="77777777" w:rsidR="00B84101" w:rsidRDefault="00B84101" w:rsidP="00B84101">
      <w:pPr>
        <w:pStyle w:val="DraftHeading3"/>
        <w:tabs>
          <w:tab w:val="right" w:pos="1757"/>
        </w:tabs>
        <w:ind w:left="1871" w:hanging="1871"/>
      </w:pPr>
      <w:r>
        <w:tab/>
      </w:r>
      <w:r w:rsidRPr="00B84101">
        <w:t>(b)</w:t>
      </w:r>
      <w:r>
        <w:tab/>
        <w:t>on any premises (including any vehicle on or in those premises) of the person; or</w:t>
      </w:r>
    </w:p>
    <w:p w14:paraId="5968BD01" w14:textId="77777777" w:rsidR="00B84101" w:rsidRDefault="00B84101" w:rsidP="00B84101">
      <w:pPr>
        <w:pStyle w:val="DraftHeading3"/>
        <w:tabs>
          <w:tab w:val="right" w:pos="1757"/>
        </w:tabs>
        <w:ind w:left="1871" w:hanging="1871"/>
      </w:pPr>
      <w:r>
        <w:tab/>
      </w:r>
      <w:r w:rsidRPr="00B84101">
        <w:t>(c)</w:t>
      </w:r>
      <w:r w:rsidRPr="000D2052">
        <w:tab/>
      </w:r>
      <w:r>
        <w:t>on or in a particular vehicle located in a public place—</w:t>
      </w:r>
    </w:p>
    <w:p w14:paraId="2227C5E7" w14:textId="77777777" w:rsidR="00B84101" w:rsidRDefault="00B84101" w:rsidP="00B84101">
      <w:pPr>
        <w:pStyle w:val="BodySectionSub"/>
      </w:pPr>
      <w:r>
        <w:t>any stolen goods, the magistrate may grant a warrant to search for and seize those goods.</w:t>
      </w:r>
    </w:p>
    <w:p w14:paraId="6ADFF007" w14:textId="77777777" w:rsidR="00B84101" w:rsidRDefault="00B84101" w:rsidP="009F6A01">
      <w:pPr>
        <w:pStyle w:val="SideNote"/>
        <w:framePr w:wrap="around"/>
      </w:pPr>
      <w:r>
        <w:lastRenderedPageBreak/>
        <w:t>S. 92(1A) inserted by No. 25/2009 s. 3(1).</w:t>
      </w:r>
    </w:p>
    <w:p w14:paraId="2C0836D4" w14:textId="77777777" w:rsidR="00B84101" w:rsidRDefault="00B84101" w:rsidP="00B84101">
      <w:pPr>
        <w:pStyle w:val="DraftHeading2"/>
        <w:tabs>
          <w:tab w:val="right" w:pos="1247"/>
        </w:tabs>
        <w:ind w:left="1361" w:hanging="1361"/>
      </w:pPr>
      <w:r>
        <w:tab/>
      </w:r>
      <w:r w:rsidRPr="00B84101">
        <w:t>(1A)</w:t>
      </w:r>
      <w:r w:rsidRPr="008D7BD3">
        <w:tab/>
      </w:r>
      <w:r>
        <w:t>A warrant issued under subsection (1) must be addressed to a constable unless the warrant is issued under the authority of an enactment that expressly provides otherwise.</w:t>
      </w:r>
    </w:p>
    <w:p w14:paraId="522C2746" w14:textId="77777777" w:rsidR="004D4AB1" w:rsidRDefault="005E69BA" w:rsidP="009F6A01">
      <w:pPr>
        <w:pStyle w:val="SideNote"/>
        <w:framePr w:wrap="around"/>
      </w:pPr>
      <w:r>
        <w:t>S. 92(2) amended by No. 37/2014 s. 10(Sch. item 36.7).</w:t>
      </w:r>
    </w:p>
    <w:p w14:paraId="02EB947B" w14:textId="77777777" w:rsidR="005801A6" w:rsidRDefault="005801A6">
      <w:pPr>
        <w:pStyle w:val="DraftHeading2"/>
        <w:tabs>
          <w:tab w:val="right" w:pos="1247"/>
        </w:tabs>
        <w:ind w:left="1361" w:hanging="1361"/>
      </w:pPr>
      <w:r>
        <w:tab/>
        <w:t>(2)</w:t>
      </w:r>
      <w:r>
        <w:tab/>
      </w:r>
      <w:r w:rsidR="004D4AB1">
        <w:t xml:space="preserve">A </w:t>
      </w:r>
      <w:r w:rsidR="005E69BA">
        <w:rPr>
          <w:color w:val="000000"/>
          <w:szCs w:val="24"/>
        </w:rPr>
        <w:t>police officer</w:t>
      </w:r>
      <w:r>
        <w:t xml:space="preserve"> not below the rank of inspector may give a constable written authority to search any premises for stolen goods—</w:t>
      </w:r>
    </w:p>
    <w:p w14:paraId="22ABE350" w14:textId="77777777" w:rsidR="005801A6" w:rsidRDefault="005801A6">
      <w:pPr>
        <w:pStyle w:val="DraftHeading3"/>
        <w:tabs>
          <w:tab w:val="right" w:pos="1758"/>
        </w:tabs>
        <w:ind w:left="1871" w:hanging="1871"/>
      </w:pPr>
      <w:r>
        <w:tab/>
        <w:t>(a)</w:t>
      </w:r>
      <w:r>
        <w:tab/>
        <w:t>if the person in occupation of the premises has been convicted within the preceding five years of handling stolen goods or of any offence involving dishonesty and punishable with imprisonment; or</w:t>
      </w:r>
    </w:p>
    <w:p w14:paraId="373C497C" w14:textId="77777777" w:rsidR="005801A6" w:rsidRDefault="005801A6">
      <w:pPr>
        <w:pStyle w:val="DraftHeading3"/>
        <w:tabs>
          <w:tab w:val="right" w:pos="1758"/>
        </w:tabs>
        <w:ind w:left="1871" w:hanging="1871"/>
      </w:pPr>
      <w:r>
        <w:tab/>
        <w:t>(b)</w:t>
      </w:r>
      <w:r>
        <w:tab/>
        <w:t>if a person who has been convicted within the preceding five years of handling stolen goods has within the preceding twelve months been in occupation of the premises.</w:t>
      </w:r>
    </w:p>
    <w:p w14:paraId="1EDBE73A" w14:textId="77777777" w:rsidR="00B84101" w:rsidRDefault="00B84101" w:rsidP="009F6A01">
      <w:pPr>
        <w:pStyle w:val="SideNote"/>
        <w:framePr w:wrap="around"/>
      </w:pPr>
      <w:r>
        <w:t>S. 92(3) substituted by No. 25/2009 s. 3(2).</w:t>
      </w:r>
    </w:p>
    <w:p w14:paraId="754252FD" w14:textId="77777777" w:rsidR="00B84101" w:rsidRDefault="00B84101" w:rsidP="00B84101">
      <w:pPr>
        <w:pStyle w:val="DraftHeading2"/>
        <w:tabs>
          <w:tab w:val="right" w:pos="1247"/>
        </w:tabs>
        <w:ind w:left="1361" w:hanging="1361"/>
      </w:pPr>
      <w:r>
        <w:tab/>
      </w:r>
      <w:r w:rsidRPr="00B84101">
        <w:t>(3)</w:t>
      </w:r>
      <w:r w:rsidRPr="00076897">
        <w:tab/>
      </w:r>
      <w:r>
        <w:t>If under this section a person is authorised to search premises or a particular vehicle located in a public place for stolen goods, he or she may enter and search the premises or the vehicle accordingly, and may seize any goods the person believes to be stolen goods.</w:t>
      </w:r>
    </w:p>
    <w:p w14:paraId="0C76B996" w14:textId="77777777" w:rsidR="005801A6" w:rsidRDefault="005801A6">
      <w:pPr>
        <w:pStyle w:val="DraftHeading2"/>
        <w:tabs>
          <w:tab w:val="right" w:pos="1247"/>
        </w:tabs>
        <w:ind w:left="1361" w:hanging="1361"/>
      </w:pPr>
      <w:r>
        <w:tab/>
        <w:t>(4)</w:t>
      </w:r>
      <w:r>
        <w:tab/>
        <w:t xml:space="preserve">This section is to be construed in accordance with section 90 and in </w:t>
      </w:r>
      <w:r w:rsidR="000760FB">
        <w:t>subsection</w:t>
      </w:r>
      <w:r>
        <w:t xml:space="preserve"> (2) the references to handling stolen goods shall include any corresponding offence committed before the commencement of the </w:t>
      </w:r>
      <w:r>
        <w:rPr>
          <w:b/>
        </w:rPr>
        <w:t>Crimes (Theft) Act 1973</w:t>
      </w:r>
      <w:r>
        <w:t>.</w:t>
      </w:r>
    </w:p>
    <w:p w14:paraId="41BA64C4" w14:textId="77777777" w:rsidR="00410942" w:rsidRDefault="00410942" w:rsidP="009F6A01">
      <w:pPr>
        <w:pStyle w:val="SideNote"/>
        <w:framePr w:wrap="around"/>
      </w:pPr>
      <w:r>
        <w:t>S. 92(5) inserted by No. 25/2009 s. 3(3).</w:t>
      </w:r>
    </w:p>
    <w:p w14:paraId="26B892AA" w14:textId="77777777" w:rsidR="00410942" w:rsidRPr="008D7BD3" w:rsidRDefault="00410942" w:rsidP="00410942">
      <w:pPr>
        <w:pStyle w:val="DraftHeading3"/>
        <w:tabs>
          <w:tab w:val="right" w:pos="1247"/>
        </w:tabs>
        <w:ind w:left="1361" w:hanging="1361"/>
      </w:pPr>
      <w:r>
        <w:tab/>
      </w:r>
      <w:r w:rsidRPr="00410942">
        <w:t>(5)</w:t>
      </w:r>
      <w:r w:rsidRPr="008D7BD3">
        <w:tab/>
      </w:r>
      <w:r>
        <w:t>In</w:t>
      </w:r>
      <w:r w:rsidRPr="008D7BD3">
        <w:t xml:space="preserve"> this section—</w:t>
      </w:r>
    </w:p>
    <w:p w14:paraId="11DF46F9" w14:textId="77777777" w:rsidR="00410942" w:rsidRDefault="00410942" w:rsidP="00410942">
      <w:pPr>
        <w:pStyle w:val="DraftDefinition2"/>
      </w:pPr>
      <w:r w:rsidRPr="008D7BD3">
        <w:rPr>
          <w:b/>
          <w:i/>
        </w:rPr>
        <w:t>public place</w:t>
      </w:r>
      <w:r w:rsidRPr="008D7BD3">
        <w:t xml:space="preserve"> has the same meaning as</w:t>
      </w:r>
      <w:r>
        <w:t xml:space="preserve"> it has</w:t>
      </w:r>
      <w:r w:rsidRPr="008D7BD3">
        <w:t xml:space="preserve"> in</w:t>
      </w:r>
      <w:r>
        <w:t xml:space="preserve"> section 3 of</w:t>
      </w:r>
      <w:r w:rsidRPr="008D7BD3">
        <w:t xml:space="preserve"> the </w:t>
      </w:r>
      <w:r w:rsidRPr="008D7BD3">
        <w:rPr>
          <w:b/>
        </w:rPr>
        <w:t>Summary Offences Act 1966</w:t>
      </w:r>
      <w:r>
        <w:t>;</w:t>
      </w:r>
    </w:p>
    <w:p w14:paraId="3DB26F50" w14:textId="77777777" w:rsidR="00B84101" w:rsidRDefault="00410942" w:rsidP="00410942">
      <w:pPr>
        <w:pStyle w:val="DraftDefinition2"/>
      </w:pPr>
      <w:r w:rsidRPr="009334D3">
        <w:rPr>
          <w:b/>
          <w:i/>
        </w:rPr>
        <w:t>vehicle</w:t>
      </w:r>
      <w:r w:rsidRPr="008D7BD3">
        <w:t xml:space="preserve"> incl</w:t>
      </w:r>
      <w:r>
        <w:t>udes motor vehicle, aircraft and vessel.</w:t>
      </w:r>
    </w:p>
    <w:p w14:paraId="01651407" w14:textId="77777777" w:rsidR="00B4408F" w:rsidRDefault="00B4408F" w:rsidP="00B4408F"/>
    <w:p w14:paraId="1DBDFA5B" w14:textId="77777777" w:rsidR="00B4408F" w:rsidRPr="00B4408F" w:rsidRDefault="00B4408F" w:rsidP="00B4408F"/>
    <w:p w14:paraId="1C3A362D" w14:textId="77777777" w:rsidR="005801A6" w:rsidRDefault="005801A6" w:rsidP="009F6A01">
      <w:pPr>
        <w:pStyle w:val="SideNote"/>
        <w:framePr w:wrap="around"/>
      </w:pPr>
      <w:r>
        <w:lastRenderedPageBreak/>
        <w:t>S. 93 substituted by No. 8425 s. 2(1)(b).</w:t>
      </w:r>
    </w:p>
    <w:p w14:paraId="003D1569" w14:textId="77777777" w:rsidR="005801A6" w:rsidRDefault="005801A6" w:rsidP="00635B03">
      <w:pPr>
        <w:pStyle w:val="DraftHeading1"/>
        <w:tabs>
          <w:tab w:val="right" w:pos="680"/>
        </w:tabs>
        <w:ind w:left="850" w:hanging="850"/>
      </w:pPr>
      <w:r>
        <w:tab/>
      </w:r>
      <w:bookmarkStart w:id="247" w:name="_Toc44081211"/>
      <w:r>
        <w:t>93</w:t>
      </w:r>
      <w:r w:rsidR="00635B03">
        <w:tab/>
      </w:r>
      <w:r>
        <w:t>Procedure and evidence</w:t>
      </w:r>
      <w:bookmarkEnd w:id="247"/>
    </w:p>
    <w:p w14:paraId="426B09B1" w14:textId="77777777" w:rsidR="00BD0825" w:rsidRDefault="00BD0825" w:rsidP="00BD0825"/>
    <w:p w14:paraId="1F5F9166" w14:textId="77777777" w:rsidR="00BD0825" w:rsidRPr="00BD0825" w:rsidRDefault="00BD0825" w:rsidP="00BD0825"/>
    <w:p w14:paraId="3059C82D" w14:textId="77777777" w:rsidR="00BD0825" w:rsidRDefault="00BD0825" w:rsidP="009F6A01">
      <w:pPr>
        <w:pStyle w:val="SideNote"/>
        <w:framePr w:wrap="around"/>
      </w:pPr>
      <w:r>
        <w:t>S. 93(1) amended by No</w:t>
      </w:r>
      <w:r w:rsidR="00FF37C0">
        <w:t>.</w:t>
      </w:r>
      <w:r>
        <w:t xml:space="preserve"> 68/2009 s. 97(Sch. item 40.8).</w:t>
      </w:r>
    </w:p>
    <w:p w14:paraId="7F61432E" w14:textId="77777777" w:rsidR="005801A6" w:rsidRDefault="005801A6">
      <w:pPr>
        <w:pStyle w:val="DraftHeading2"/>
        <w:tabs>
          <w:tab w:val="right" w:pos="1247"/>
        </w:tabs>
        <w:ind w:left="1361" w:hanging="1361"/>
      </w:pPr>
      <w:r>
        <w:tab/>
        <w:t>(1)</w:t>
      </w:r>
      <w:r>
        <w:tab/>
        <w:t>Any number of persons may be charged in one indictment with reference to the same theft, with having at different times or at the same time handled all or any of the stolen goods, and the persons so charged may be tried together.</w:t>
      </w:r>
    </w:p>
    <w:p w14:paraId="515B3DF0" w14:textId="77777777" w:rsidR="005801A6" w:rsidRDefault="005801A6">
      <w:pPr>
        <w:pStyle w:val="DraftHeading2"/>
        <w:tabs>
          <w:tab w:val="right" w:pos="1247"/>
        </w:tabs>
        <w:ind w:left="1361" w:hanging="1361"/>
      </w:pPr>
      <w:r>
        <w:tab/>
        <w:t>(2)</w:t>
      </w:r>
      <w:r>
        <w:tab/>
        <w:t>On the trial of two or more persons for jointly handling any stolen goods the jury may find any of the accused guilty if the jury are satisfied that he handled all or any of the stolen goods, whether or not he did so jointly with the other accused or any of them.</w:t>
      </w:r>
    </w:p>
    <w:p w14:paraId="3463EE57" w14:textId="77777777" w:rsidR="005801A6" w:rsidRDefault="005801A6">
      <w:pPr>
        <w:pStyle w:val="DraftHeading2"/>
        <w:tabs>
          <w:tab w:val="right" w:pos="1247"/>
        </w:tabs>
        <w:ind w:left="1361" w:hanging="1361"/>
      </w:pPr>
      <w:r>
        <w:tab/>
        <w:t>(3)</w:t>
      </w:r>
      <w:r>
        <w:tab/>
        <w:t>In any proceedings for the theft of anything in the course of transmission (whether by post or otherwise), or for handling stolen goods from such a theft, a statutory declaration made by any person that he despatched or received or failed to receive any goods or postal packet, or that any goods or postal packet when despatched or received by him were or was in a particular state or condition, shall be admissible as evidence of the facts stated in the declaration, subject to the following conditions—</w:t>
      </w:r>
    </w:p>
    <w:p w14:paraId="78BB4463" w14:textId="77777777" w:rsidR="005801A6" w:rsidRDefault="005801A6">
      <w:pPr>
        <w:pStyle w:val="DraftHeading3"/>
        <w:tabs>
          <w:tab w:val="right" w:pos="1758"/>
        </w:tabs>
        <w:ind w:left="1871" w:hanging="1871"/>
      </w:pPr>
      <w:r>
        <w:tab/>
        <w:t>(a)</w:t>
      </w:r>
      <w:r>
        <w:tab/>
        <w:t>a statutory declaration shall only be admissible where and to the extent to which oral evidence to the like effect would have been admissible in the proceedings; and</w:t>
      </w:r>
    </w:p>
    <w:p w14:paraId="433B806D" w14:textId="77777777" w:rsidR="005801A6" w:rsidRDefault="005801A6" w:rsidP="009F6A01">
      <w:pPr>
        <w:pStyle w:val="SideNote"/>
        <w:framePr w:wrap="around"/>
      </w:pPr>
      <w:r>
        <w:t>S. 93(3)(b) amended by No. 9848 s. 18(1).</w:t>
      </w:r>
    </w:p>
    <w:p w14:paraId="5CBAB62E" w14:textId="77777777" w:rsidR="005801A6" w:rsidRDefault="005801A6">
      <w:pPr>
        <w:pStyle w:val="DraftHeading3"/>
        <w:tabs>
          <w:tab w:val="right" w:pos="1758"/>
        </w:tabs>
        <w:ind w:left="1871" w:hanging="1871"/>
      </w:pPr>
      <w:r>
        <w:tab/>
        <w:t>(b)</w:t>
      </w:r>
      <w:r>
        <w:tab/>
        <w:t xml:space="preserve">a statutory declaration shall only be admissible if at least seven days before the hearing or trial a copy of it has been given to the person charged, and he has not, at least three days before the hearing or trial or within such further time as the court may in special circumstances allow, given to the informant or the Director of Public </w:t>
      </w:r>
      <w:r>
        <w:lastRenderedPageBreak/>
        <w:t>Prosecutions as the case requires, written notice requiring the attendance at the hearing or trial of the person making the declaration.</w:t>
      </w:r>
    </w:p>
    <w:p w14:paraId="01EBE1B9" w14:textId="77777777" w:rsidR="005801A6" w:rsidRDefault="005801A6">
      <w:pPr>
        <w:pStyle w:val="DraftHeading2"/>
        <w:tabs>
          <w:tab w:val="right" w:pos="1247"/>
        </w:tabs>
        <w:ind w:left="1361" w:hanging="1361"/>
      </w:pPr>
      <w:r>
        <w:tab/>
        <w:t>(4)</w:t>
      </w:r>
      <w:r>
        <w:tab/>
        <w:t>This section is to be construed in accordance with section 90.</w:t>
      </w:r>
    </w:p>
    <w:p w14:paraId="513F35F8" w14:textId="77777777" w:rsidR="005801A6" w:rsidRDefault="005801A6" w:rsidP="009F6A01">
      <w:pPr>
        <w:pStyle w:val="SideNote"/>
        <w:framePr w:wrap="around"/>
      </w:pPr>
      <w:r>
        <w:t>S. 94 amended by No. 7876 s. 2(3), substituted by No. 8425 s. 2(1)(b), repealed by No. 10260 s. 114(Sch. 4 item 4).</w:t>
      </w:r>
    </w:p>
    <w:p w14:paraId="01065B0B" w14:textId="77777777" w:rsidR="005801A6" w:rsidRDefault="005801A6">
      <w:pPr>
        <w:pStyle w:val="Stars"/>
      </w:pPr>
      <w:r>
        <w:tab/>
        <w:t>*</w:t>
      </w:r>
      <w:r>
        <w:tab/>
        <w:t>*</w:t>
      </w:r>
      <w:r>
        <w:tab/>
        <w:t>*</w:t>
      </w:r>
      <w:r>
        <w:tab/>
        <w:t>*</w:t>
      </w:r>
      <w:r>
        <w:tab/>
        <w:t>*</w:t>
      </w:r>
    </w:p>
    <w:p w14:paraId="6BDF6758" w14:textId="77777777" w:rsidR="005801A6" w:rsidRDefault="005801A6" w:rsidP="00B7127C"/>
    <w:p w14:paraId="748C9D91" w14:textId="77777777" w:rsidR="005801A6" w:rsidRDefault="005801A6">
      <w:pPr>
        <w:tabs>
          <w:tab w:val="left" w:pos="1032"/>
        </w:tabs>
      </w:pPr>
    </w:p>
    <w:p w14:paraId="5185C022" w14:textId="77777777" w:rsidR="005801A6" w:rsidRDefault="005801A6">
      <w:pPr>
        <w:tabs>
          <w:tab w:val="left" w:pos="1032"/>
        </w:tabs>
      </w:pPr>
    </w:p>
    <w:p w14:paraId="1328A6F4" w14:textId="77777777" w:rsidR="005801A6" w:rsidRDefault="005801A6" w:rsidP="00CD0C59">
      <w:pPr>
        <w:spacing w:before="0"/>
      </w:pPr>
    </w:p>
    <w:p w14:paraId="1999A6E0" w14:textId="77777777" w:rsidR="005801A6" w:rsidRDefault="005801A6"/>
    <w:p w14:paraId="36A396BF" w14:textId="77777777" w:rsidR="005801A6" w:rsidRDefault="005801A6" w:rsidP="009F6A01">
      <w:pPr>
        <w:pStyle w:val="SideNote"/>
        <w:framePr w:wrap="around"/>
        <w:spacing w:before="240"/>
      </w:pPr>
      <w:r>
        <w:t xml:space="preserve">Heading preceding s. 95 </w:t>
      </w:r>
      <w:r>
        <w:br/>
        <w:t>inserted by No. 8425 s. 2(1)(b).</w:t>
      </w:r>
    </w:p>
    <w:p w14:paraId="3CDB0025" w14:textId="77777777" w:rsidR="005801A6" w:rsidRDefault="005801A6">
      <w:pPr>
        <w:pStyle w:val="Heading-DIVISION"/>
        <w:rPr>
          <w:i/>
        </w:rPr>
      </w:pPr>
      <w:bookmarkStart w:id="248" w:name="_Toc44081212"/>
      <w:r>
        <w:rPr>
          <w:i/>
        </w:rPr>
        <w:t>General and consequential provisions</w:t>
      </w:r>
      <w:bookmarkEnd w:id="248"/>
    </w:p>
    <w:p w14:paraId="38A14E5A" w14:textId="77777777" w:rsidR="00B4408F" w:rsidRPr="00B4408F" w:rsidRDefault="00B4408F" w:rsidP="00B4408F"/>
    <w:p w14:paraId="1F47B467" w14:textId="77777777" w:rsidR="005801A6" w:rsidRDefault="005801A6" w:rsidP="00CD0C59">
      <w:pPr>
        <w:spacing w:before="0"/>
      </w:pPr>
    </w:p>
    <w:p w14:paraId="1CE0A7DD" w14:textId="77777777" w:rsidR="006533D9" w:rsidRDefault="006533D9" w:rsidP="00CD0C59">
      <w:pPr>
        <w:spacing w:before="0"/>
      </w:pPr>
    </w:p>
    <w:p w14:paraId="719497F5" w14:textId="77777777" w:rsidR="005801A6" w:rsidRDefault="005801A6" w:rsidP="009F6A01">
      <w:pPr>
        <w:pStyle w:val="SideNote"/>
        <w:framePr w:wrap="around"/>
      </w:pPr>
      <w:r>
        <w:t>S. 95 amended by No. 8181 s. 2(1)</w:t>
      </w:r>
      <w:r>
        <w:br/>
        <w:t>(Sch. item 33), substituted by No. 8425 s. 2(1)(b).</w:t>
      </w:r>
    </w:p>
    <w:p w14:paraId="6C968790" w14:textId="77777777" w:rsidR="005801A6" w:rsidRDefault="005801A6" w:rsidP="00635B03">
      <w:pPr>
        <w:pStyle w:val="DraftHeading1"/>
        <w:tabs>
          <w:tab w:val="right" w:pos="680"/>
        </w:tabs>
        <w:ind w:left="850" w:hanging="850"/>
      </w:pPr>
      <w:r>
        <w:tab/>
      </w:r>
      <w:bookmarkStart w:id="249" w:name="_Toc44081213"/>
      <w:r>
        <w:t>95</w:t>
      </w:r>
      <w:r w:rsidR="00635B03">
        <w:tab/>
      </w:r>
      <w:r>
        <w:t>Husband and wife</w:t>
      </w:r>
      <w:bookmarkEnd w:id="249"/>
    </w:p>
    <w:p w14:paraId="65DB9F5D" w14:textId="77777777" w:rsidR="005801A6" w:rsidRDefault="005801A6">
      <w:pPr>
        <w:pStyle w:val="DraftHeading2"/>
        <w:tabs>
          <w:tab w:val="right" w:pos="1247"/>
        </w:tabs>
        <w:ind w:left="1361" w:hanging="1361"/>
      </w:pPr>
      <w:r>
        <w:tab/>
        <w:t>(1)</w:t>
      </w:r>
      <w:r>
        <w:tab/>
        <w:t>This Act shall apply in relation to the parties to a marriage, and to property belonging to the wife or husband whether or not by reason of an interest derived from the marriage, as it would apply if they were not married and any such interest subsisted independently of the marriage.</w:t>
      </w:r>
    </w:p>
    <w:p w14:paraId="357D9CF6" w14:textId="77777777" w:rsidR="005801A6" w:rsidRDefault="005801A6" w:rsidP="009F6A01">
      <w:pPr>
        <w:pStyle w:val="SideNote"/>
        <w:framePr w:wrap="around"/>
      </w:pPr>
      <w:r>
        <w:t>S. 95(2) amended by No. 19/1987 s. 27(a)</w:t>
      </w:r>
      <w:r w:rsidR="00E45CA7">
        <w:t>, repealed by No. 69/2009 s. 37</w:t>
      </w:r>
      <w:r>
        <w:t>.</w:t>
      </w:r>
    </w:p>
    <w:p w14:paraId="2EFB4B9B" w14:textId="77777777" w:rsidR="00E45CA7" w:rsidRDefault="00E45CA7" w:rsidP="00E45CA7">
      <w:pPr>
        <w:pStyle w:val="Stars"/>
      </w:pPr>
      <w:r>
        <w:tab/>
        <w:t>*</w:t>
      </w:r>
      <w:r>
        <w:tab/>
        <w:t>*</w:t>
      </w:r>
      <w:r>
        <w:tab/>
        <w:t>*</w:t>
      </w:r>
      <w:r>
        <w:tab/>
        <w:t>*</w:t>
      </w:r>
      <w:r>
        <w:tab/>
        <w:t>*</w:t>
      </w:r>
    </w:p>
    <w:p w14:paraId="799042A9" w14:textId="77777777" w:rsidR="00FF37C0" w:rsidRDefault="00FF37C0" w:rsidP="00F075D4"/>
    <w:p w14:paraId="2E5A46EE" w14:textId="77777777" w:rsidR="00DF2D4F" w:rsidRDefault="00DF2D4F" w:rsidP="00F075D4"/>
    <w:p w14:paraId="585FE3EA" w14:textId="77777777" w:rsidR="00FF37C0" w:rsidRPr="00FF37C0" w:rsidRDefault="00FF37C0" w:rsidP="00CD0C59">
      <w:pPr>
        <w:spacing w:before="0"/>
      </w:pPr>
    </w:p>
    <w:p w14:paraId="71B75E79" w14:textId="77777777" w:rsidR="005801A6" w:rsidRDefault="005801A6" w:rsidP="009F6A01">
      <w:pPr>
        <w:pStyle w:val="SideNote"/>
        <w:framePr w:wrap="around"/>
      </w:pPr>
      <w:r>
        <w:t>S. 95(3) amended by No. 9848 s. 18(1), repealed by No. 19/1987 s. 27(b).</w:t>
      </w:r>
    </w:p>
    <w:p w14:paraId="22B03953" w14:textId="77777777" w:rsidR="005801A6" w:rsidRDefault="005801A6">
      <w:pPr>
        <w:pStyle w:val="Stars"/>
      </w:pPr>
      <w:r>
        <w:tab/>
        <w:t>*</w:t>
      </w:r>
      <w:r>
        <w:tab/>
        <w:t>*</w:t>
      </w:r>
      <w:r>
        <w:tab/>
        <w:t>*</w:t>
      </w:r>
      <w:r>
        <w:tab/>
        <w:t>*</w:t>
      </w:r>
      <w:r>
        <w:tab/>
        <w:t>*</w:t>
      </w:r>
    </w:p>
    <w:p w14:paraId="5D93F83F" w14:textId="77777777" w:rsidR="00801E5C" w:rsidRDefault="00801E5C" w:rsidP="00CD0C59">
      <w:pPr>
        <w:spacing w:before="0"/>
      </w:pPr>
    </w:p>
    <w:p w14:paraId="10A77396" w14:textId="77777777" w:rsidR="005801A6" w:rsidRDefault="005801A6" w:rsidP="00CD0C59">
      <w:pPr>
        <w:spacing w:before="0"/>
      </w:pPr>
    </w:p>
    <w:p w14:paraId="030A0E26" w14:textId="77777777" w:rsidR="00CD0C59" w:rsidRDefault="00CD0C59" w:rsidP="00CD0C59">
      <w:pPr>
        <w:spacing w:before="0"/>
      </w:pPr>
    </w:p>
    <w:p w14:paraId="33CD7450" w14:textId="77777777" w:rsidR="00CD0C59" w:rsidRDefault="00CD0C59" w:rsidP="00CD0C59">
      <w:pPr>
        <w:spacing w:before="0"/>
      </w:pPr>
    </w:p>
    <w:p w14:paraId="6BF3F6DB" w14:textId="77777777" w:rsidR="005801A6" w:rsidRDefault="005801A6" w:rsidP="009F6A01">
      <w:pPr>
        <w:pStyle w:val="SideNote"/>
        <w:framePr w:wrap="around"/>
      </w:pPr>
      <w:r>
        <w:t>Ss 96–174 repealed.</w:t>
      </w:r>
      <w:r>
        <w:rPr>
          <w:rStyle w:val="EndnoteReference"/>
        </w:rPr>
        <w:endnoteReference w:id="5"/>
      </w:r>
    </w:p>
    <w:p w14:paraId="09521F94" w14:textId="77777777" w:rsidR="005801A6" w:rsidRDefault="005801A6">
      <w:pPr>
        <w:pStyle w:val="Stars"/>
      </w:pPr>
      <w:r>
        <w:tab/>
        <w:t>*</w:t>
      </w:r>
      <w:r>
        <w:tab/>
        <w:t>*</w:t>
      </w:r>
      <w:r>
        <w:tab/>
        <w:t>*</w:t>
      </w:r>
      <w:r>
        <w:tab/>
        <w:t>*</w:t>
      </w:r>
      <w:r>
        <w:tab/>
        <w:t>*</w:t>
      </w:r>
    </w:p>
    <w:p w14:paraId="2E923986" w14:textId="77777777" w:rsidR="005801A6" w:rsidRDefault="005801A6" w:rsidP="009F6A01">
      <w:pPr>
        <w:pStyle w:val="SideNote"/>
        <w:framePr w:wrap="around"/>
      </w:pPr>
      <w:r>
        <w:lastRenderedPageBreak/>
        <w:t>Heading preceding s. 175 amended by No. 8425 s. 2(1)(d).</w:t>
      </w:r>
    </w:p>
    <w:p w14:paraId="3AB58B78" w14:textId="77777777" w:rsidR="005801A6" w:rsidRDefault="005801A6">
      <w:pPr>
        <w:pStyle w:val="Heading-DIVISION"/>
        <w:rPr>
          <w:i/>
        </w:rPr>
      </w:pPr>
      <w:bookmarkStart w:id="250" w:name="_Toc44081214"/>
      <w:r>
        <w:rPr>
          <w:i/>
        </w:rPr>
        <w:t xml:space="preserve">Secret </w:t>
      </w:r>
      <w:r w:rsidR="0018605B">
        <w:rPr>
          <w:i/>
        </w:rPr>
        <w:t>c</w:t>
      </w:r>
      <w:r>
        <w:rPr>
          <w:i/>
        </w:rPr>
        <w:t xml:space="preserve">ommissions </w:t>
      </w:r>
      <w:r w:rsidR="0018605B">
        <w:rPr>
          <w:i/>
        </w:rPr>
        <w:t>p</w:t>
      </w:r>
      <w:r>
        <w:rPr>
          <w:i/>
        </w:rPr>
        <w:t>rohibition</w:t>
      </w:r>
      <w:bookmarkEnd w:id="250"/>
    </w:p>
    <w:p w14:paraId="61B44080" w14:textId="77777777" w:rsidR="005801A6" w:rsidRDefault="005801A6" w:rsidP="00B4408F"/>
    <w:p w14:paraId="5B1B5A65" w14:textId="77777777" w:rsidR="006533D9" w:rsidRDefault="006533D9" w:rsidP="00B4408F"/>
    <w:p w14:paraId="4367C41C" w14:textId="77777777" w:rsidR="00B4408F" w:rsidRDefault="00B4408F" w:rsidP="00B4408F"/>
    <w:p w14:paraId="7EDB43D4" w14:textId="77777777" w:rsidR="005801A6" w:rsidRDefault="005801A6" w:rsidP="009F6A01">
      <w:pPr>
        <w:pStyle w:val="SideNote"/>
        <w:framePr w:wrap="around"/>
      </w:pPr>
      <w:r>
        <w:t>No. 6103 s. 175.</w:t>
      </w:r>
    </w:p>
    <w:p w14:paraId="3CC61E2B" w14:textId="77777777" w:rsidR="005801A6" w:rsidRDefault="005801A6" w:rsidP="00635B03">
      <w:pPr>
        <w:pStyle w:val="DraftHeading1"/>
        <w:tabs>
          <w:tab w:val="right" w:pos="680"/>
        </w:tabs>
        <w:ind w:left="850" w:hanging="850"/>
      </w:pPr>
      <w:r>
        <w:tab/>
      </w:r>
      <w:bookmarkStart w:id="251" w:name="_Toc44081215"/>
      <w:r>
        <w:t>175</w:t>
      </w:r>
      <w:r w:rsidR="00635B03">
        <w:tab/>
      </w:r>
      <w:r>
        <w:t>Definitions</w:t>
      </w:r>
      <w:r>
        <w:rPr>
          <w:rStyle w:val="EndnoteReference"/>
        </w:rPr>
        <w:endnoteReference w:id="6"/>
      </w:r>
      <w:bookmarkEnd w:id="251"/>
    </w:p>
    <w:p w14:paraId="17801EBB" w14:textId="77777777" w:rsidR="005801A6" w:rsidRDefault="005801A6">
      <w:pPr>
        <w:pStyle w:val="DraftHeading2"/>
        <w:tabs>
          <w:tab w:val="right" w:pos="1247"/>
        </w:tabs>
        <w:ind w:left="1361" w:hanging="1361"/>
      </w:pPr>
      <w:r>
        <w:tab/>
        <w:t>(1)</w:t>
      </w:r>
      <w:r>
        <w:tab/>
        <w:t>For the purposes of this subdivision—</w:t>
      </w:r>
    </w:p>
    <w:p w14:paraId="2927ADDF" w14:textId="77777777" w:rsidR="005801A6" w:rsidRDefault="005801A6" w:rsidP="009D112F">
      <w:pPr>
        <w:pStyle w:val="Defintion"/>
      </w:pPr>
      <w:r w:rsidRPr="00A25486">
        <w:rPr>
          <w:b/>
          <w:i/>
          <w:iCs/>
        </w:rPr>
        <w:t>advice given</w:t>
      </w:r>
      <w:r>
        <w:t xml:space="preserve"> and words to the like effect include every report certificate statement and suggestion intended to influence the person to whom the same may be made or given and every influence exercised by one person over another;</w:t>
      </w:r>
    </w:p>
    <w:p w14:paraId="724617DB" w14:textId="77777777" w:rsidR="005801A6" w:rsidRDefault="005801A6" w:rsidP="009F6A01">
      <w:pPr>
        <w:pStyle w:val="SideNote"/>
        <w:framePr w:wrap="around"/>
      </w:pPr>
      <w:r>
        <w:t xml:space="preserve">S. 175(1) </w:t>
      </w:r>
      <w:r>
        <w:br/>
        <w:t xml:space="preserve">def. of </w:t>
      </w:r>
      <w:r w:rsidR="00320566">
        <w:br/>
      </w:r>
      <w:r w:rsidRPr="00A25486">
        <w:rPr>
          <w:i/>
          <w:iCs/>
        </w:rPr>
        <w:t>agent</w:t>
      </w:r>
      <w:r>
        <w:t xml:space="preserve"> amended by No</w:t>
      </w:r>
      <w:r w:rsidR="00AD2C0A">
        <w:t>s</w:t>
      </w:r>
      <w:r>
        <w:t xml:space="preserve"> 74/2000 s. 3(Sch. 1 item 30.1)</w:t>
      </w:r>
      <w:r w:rsidR="00AD2C0A">
        <w:t>, 18/2005 s. 18(Sch. 1 item 27.2)</w:t>
      </w:r>
      <w:r>
        <w:t>.</w:t>
      </w:r>
    </w:p>
    <w:p w14:paraId="060E1038" w14:textId="77777777" w:rsidR="005801A6" w:rsidRDefault="005801A6" w:rsidP="009D112F">
      <w:pPr>
        <w:pStyle w:val="Defintion"/>
      </w:pPr>
      <w:r w:rsidRPr="00A25486">
        <w:rPr>
          <w:b/>
          <w:i/>
          <w:iCs/>
        </w:rPr>
        <w:t>agent</w:t>
      </w:r>
      <w:r>
        <w:t xml:space="preserve"> includes any corporation or other person acting or having been acting or desirous or intending to act for or on behalf of any corporation or other person whether as agent partner co-owner clerk servant employee banker broker auctioneer architect clerk of works engineer </w:t>
      </w:r>
      <w:r w:rsidR="00AD2C0A" w:rsidRPr="00D73623">
        <w:t>legal practitioner</w:t>
      </w:r>
      <w:r>
        <w:t xml:space="preserve"> surveyor buyer salesman foreman trustee executor administrator liquidator trustee within the meaning of any Act relating to bankruptcy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w:t>
      </w:r>
    </w:p>
    <w:p w14:paraId="6490D7EF" w14:textId="77777777" w:rsidR="00801E5C" w:rsidRDefault="00801E5C" w:rsidP="00801E5C">
      <w:pPr>
        <w:pStyle w:val="Defintion"/>
      </w:pPr>
      <w:r w:rsidRPr="00A25486">
        <w:rPr>
          <w:b/>
          <w:i/>
          <w:iCs/>
        </w:rPr>
        <w:t>contract</w:t>
      </w:r>
      <w:r>
        <w:t xml:space="preserve"> includes contract of sale or of employment or any other contract whatever;</w:t>
      </w:r>
    </w:p>
    <w:p w14:paraId="23B8D061" w14:textId="77777777" w:rsidR="002A207F" w:rsidRDefault="002A207F" w:rsidP="002A207F"/>
    <w:p w14:paraId="041EE9F1" w14:textId="77777777" w:rsidR="002A207F" w:rsidRPr="002A207F" w:rsidRDefault="002A207F" w:rsidP="002A207F"/>
    <w:p w14:paraId="310167B7" w14:textId="77777777" w:rsidR="005801A6" w:rsidRDefault="005801A6" w:rsidP="009D112F">
      <w:pPr>
        <w:pStyle w:val="Defintion"/>
      </w:pPr>
      <w:r w:rsidRPr="00A25486">
        <w:rPr>
          <w:b/>
          <w:i/>
          <w:iCs/>
        </w:rPr>
        <w:lastRenderedPageBreak/>
        <w:t>in relation to his principal's affairs or business</w:t>
      </w:r>
      <w:r>
        <w:rPr>
          <w:b/>
        </w:rPr>
        <w:t xml:space="preserve"> </w:t>
      </w:r>
      <w:r>
        <w:t>implies the additional words "whether within the scope of his authority or course of his employment as agent or not";</w:t>
      </w:r>
    </w:p>
    <w:p w14:paraId="1DF4B4EB" w14:textId="77777777" w:rsidR="0040090B" w:rsidRDefault="0040090B" w:rsidP="009D112F">
      <w:pPr>
        <w:pStyle w:val="Defintion"/>
      </w:pPr>
      <w:r w:rsidRPr="00A25486">
        <w:rPr>
          <w:b/>
          <w:i/>
          <w:iCs/>
        </w:rPr>
        <w:t>person having business relations with the principal</w:t>
      </w:r>
      <w:r>
        <w:rPr>
          <w:b/>
        </w:rPr>
        <w:t xml:space="preserve"> </w:t>
      </w:r>
      <w:r>
        <w:t>includes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also includes any agent of such corporation or other person;</w:t>
      </w:r>
    </w:p>
    <w:p w14:paraId="4FCD6241" w14:textId="77777777" w:rsidR="005801A6" w:rsidRDefault="005801A6" w:rsidP="009D112F">
      <w:pPr>
        <w:pStyle w:val="Defintion"/>
      </w:pPr>
      <w:r w:rsidRPr="00A25486">
        <w:rPr>
          <w:b/>
          <w:i/>
          <w:iCs/>
        </w:rPr>
        <w:t>principal</w:t>
      </w:r>
      <w:r>
        <w:t xml:space="preserve"> includes a corporation or other person for or on behalf of whom the agent acts has acted or is desirous or intending to act;</w:t>
      </w:r>
    </w:p>
    <w:p w14:paraId="153F2B03" w14:textId="77777777" w:rsidR="005801A6" w:rsidRDefault="005801A6" w:rsidP="009D112F">
      <w:pPr>
        <w:pStyle w:val="Defintion"/>
      </w:pPr>
      <w:r w:rsidRPr="00A25486">
        <w:rPr>
          <w:b/>
          <w:i/>
          <w:iCs/>
        </w:rPr>
        <w:t>solicit any valuable consideration</w:t>
      </w:r>
      <w:r>
        <w:t xml:space="preserve"> and </w:t>
      </w:r>
      <w:r w:rsidRPr="00A25486">
        <w:rPr>
          <w:b/>
          <w:i/>
          <w:iCs/>
        </w:rPr>
        <w:t>valuable consideration solicited</w:t>
      </w:r>
      <w:r>
        <w:t xml:space="preserve"> and words to the like effect shall be construed with the following directions, namely:—That every agent who diverts obstructs or interferes with the proper course of business or manufacture or impedes or obstructs or fails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14:paraId="3361CBF0" w14:textId="77777777" w:rsidR="005801A6" w:rsidRDefault="005801A6" w:rsidP="009F6A01">
      <w:pPr>
        <w:pStyle w:val="SideNote"/>
        <w:framePr w:wrap="around"/>
      </w:pPr>
      <w:r>
        <w:lastRenderedPageBreak/>
        <w:t xml:space="preserve">S. 175(1) </w:t>
      </w:r>
      <w:r>
        <w:br/>
        <w:t xml:space="preserve">def. of </w:t>
      </w:r>
      <w:r w:rsidR="00320566">
        <w:br/>
      </w:r>
      <w:r w:rsidRPr="00A25486">
        <w:rPr>
          <w:i/>
          <w:iCs/>
        </w:rPr>
        <w:t>trustee</w:t>
      </w:r>
      <w:r>
        <w:t xml:space="preserve"> amended by Nos 25/1989 s. 20(c), 52/1998</w:t>
      </w:r>
      <w:r>
        <w:br/>
        <w:t>s. 311(Sch. 1 item 17)</w:t>
      </w:r>
      <w:r w:rsidR="008F17E3">
        <w:t>, 57/2014 s.</w:t>
      </w:r>
      <w:r w:rsidR="003E0BE2">
        <w:t> </w:t>
      </w:r>
      <w:r w:rsidR="008F17E3">
        <w:t>149</w:t>
      </w:r>
      <w:r w:rsidR="00E469EF">
        <w:t>, 13/2019 s. 221(Sch. 1 item 11)</w:t>
      </w:r>
      <w:r w:rsidR="008F17E3">
        <w:t>.</w:t>
      </w:r>
    </w:p>
    <w:p w14:paraId="49D9725B" w14:textId="77777777" w:rsidR="005801A6" w:rsidRDefault="005801A6" w:rsidP="009D112F">
      <w:pPr>
        <w:pStyle w:val="Defintion"/>
      </w:pPr>
      <w:r w:rsidRPr="00A25486">
        <w:rPr>
          <w:b/>
          <w:i/>
          <w:iCs/>
        </w:rPr>
        <w:t>trustee</w:t>
      </w:r>
      <w:r>
        <w:t xml:space="preserve"> includes trustee executor administrator liquidator trustee within the meaning of any Act relating to bankruptcy receiver director administrator or guardian under the </w:t>
      </w:r>
      <w:r w:rsidR="00E469EF">
        <w:rPr>
          <w:b/>
        </w:rPr>
        <w:t>Guardianship and Administration Act 2019</w:t>
      </w:r>
      <w:r>
        <w:t xml:space="preserve"> </w:t>
      </w:r>
      <w:r w:rsidR="008F17E3">
        <w:t xml:space="preserve">or attorney under an enduring power of attorney under the </w:t>
      </w:r>
      <w:r w:rsidR="008F17E3" w:rsidRPr="00E941F2">
        <w:rPr>
          <w:b/>
        </w:rPr>
        <w:t>Powers of Attorney Act 2014</w:t>
      </w:r>
      <w:r w:rsidR="008F17E3">
        <w:t xml:space="preserve"> </w:t>
      </w:r>
      <w:r>
        <w:t>or person having power to appoint a trustee or person entitled to obtain probate of the will or letters of administration to the estate of a deceased person;</w:t>
      </w:r>
    </w:p>
    <w:p w14:paraId="3604E16E" w14:textId="77777777" w:rsidR="0040090B" w:rsidRDefault="0040090B" w:rsidP="009D112F">
      <w:pPr>
        <w:pStyle w:val="Defintion"/>
      </w:pPr>
      <w:r w:rsidRPr="00A25486">
        <w:rPr>
          <w:b/>
          <w:i/>
          <w:iCs/>
        </w:rPr>
        <w:t>valuable consideration</w:t>
      </w:r>
      <w:r>
        <w:t xml:space="preserve"> includes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14:paraId="744900AA" w14:textId="77777777" w:rsidR="005801A6" w:rsidRDefault="005801A6" w:rsidP="009D112F">
      <w:pPr>
        <w:pStyle w:val="Defintion"/>
      </w:pPr>
      <w:r w:rsidRPr="00A25486">
        <w:rPr>
          <w:b/>
          <w:i/>
          <w:iCs/>
        </w:rPr>
        <w:t>valuable consideration</w:t>
      </w:r>
      <w:r>
        <w:t xml:space="preserve"> when used in connexion with the offer thereof includes any offer of any agreement or promise to give and every holding out of any expectation of valuable consideration;</w:t>
      </w:r>
    </w:p>
    <w:p w14:paraId="2FAB7371" w14:textId="77777777" w:rsidR="005801A6" w:rsidRDefault="005801A6" w:rsidP="009D112F">
      <w:pPr>
        <w:pStyle w:val="Defintion"/>
      </w:pPr>
      <w:r w:rsidRPr="00A25486">
        <w:rPr>
          <w:b/>
          <w:i/>
          <w:iCs/>
        </w:rPr>
        <w:t>valuable consideration</w:t>
      </w:r>
      <w:r>
        <w:t xml:space="preserve"> when used in connexion with the receipt thereof includes any acceptance of any agreement promise or offer to give and of any holding out of any expectation of valuable consideration.</w:t>
      </w:r>
    </w:p>
    <w:p w14:paraId="5F788F4A" w14:textId="77777777" w:rsidR="00801E5C" w:rsidRDefault="005801A6" w:rsidP="006D2031">
      <w:pPr>
        <w:pStyle w:val="DraftHeading2"/>
        <w:tabs>
          <w:tab w:val="right" w:pos="1247"/>
        </w:tabs>
        <w:ind w:left="1361" w:hanging="1361"/>
      </w:pPr>
      <w:r>
        <w:tab/>
        <w:t>(2)</w:t>
      </w:r>
      <w:r>
        <w:tab/>
        <w:t>Any act or thing prohibited by this subdivision is prohibited whether done directly or indirectly by the person mentioned or by or through any other person.</w:t>
      </w:r>
    </w:p>
    <w:p w14:paraId="2F1DF089" w14:textId="77777777" w:rsidR="00B4408F" w:rsidRPr="00B4408F" w:rsidRDefault="00B4408F" w:rsidP="00B4408F"/>
    <w:p w14:paraId="2AA18BC4" w14:textId="77777777" w:rsidR="005801A6" w:rsidRDefault="005801A6" w:rsidP="009F6A01">
      <w:pPr>
        <w:pStyle w:val="SideNote"/>
        <w:framePr w:wrap="around"/>
      </w:pPr>
      <w:r>
        <w:lastRenderedPageBreak/>
        <w:t>No. 6103 s. 176.</w:t>
      </w:r>
    </w:p>
    <w:p w14:paraId="127BA96F" w14:textId="77777777" w:rsidR="005801A6" w:rsidRDefault="005801A6" w:rsidP="00635B03">
      <w:pPr>
        <w:pStyle w:val="DraftHeading1"/>
        <w:tabs>
          <w:tab w:val="right" w:pos="680"/>
        </w:tabs>
        <w:ind w:left="850" w:hanging="850"/>
      </w:pPr>
      <w:r>
        <w:tab/>
      </w:r>
      <w:bookmarkStart w:id="252" w:name="_Toc44081216"/>
      <w:r>
        <w:t>176</w:t>
      </w:r>
      <w:r w:rsidR="00635B03">
        <w:tab/>
      </w:r>
      <w:r>
        <w:t>Receipt or solicitation of secret commission by an agent an indictable offence</w:t>
      </w:r>
      <w:r>
        <w:rPr>
          <w:rStyle w:val="EndnoteReference"/>
        </w:rPr>
        <w:endnoteReference w:id="7"/>
      </w:r>
      <w:bookmarkEnd w:id="252"/>
    </w:p>
    <w:p w14:paraId="2D1FC8E3" w14:textId="77777777" w:rsidR="005801A6" w:rsidRDefault="005801A6">
      <w:pPr>
        <w:pStyle w:val="DraftHeading2"/>
        <w:tabs>
          <w:tab w:val="right" w:pos="1247"/>
        </w:tabs>
        <w:ind w:left="1361" w:hanging="1361"/>
      </w:pPr>
      <w:r>
        <w:tab/>
        <w:t>(1)</w:t>
      </w:r>
      <w:r>
        <w:tab/>
        <w:t>Whosoever being an agent corruptly receives or solicits from any person for himself or for any other person any valuable consideration—</w:t>
      </w:r>
    </w:p>
    <w:p w14:paraId="376A83D5" w14:textId="77777777" w:rsidR="005801A6" w:rsidRDefault="005801A6">
      <w:pPr>
        <w:pStyle w:val="DraftHeading3"/>
        <w:tabs>
          <w:tab w:val="right" w:pos="1758"/>
        </w:tabs>
        <w:ind w:left="1871" w:hanging="1871"/>
      </w:pPr>
      <w:r>
        <w:tab/>
        <w:t>(a)</w:t>
      </w:r>
      <w:r>
        <w:tab/>
        <w:t>as an inducement or reward for or otherwise on account of doing or forbearing to do or having done or forborne to do any act in relation to his principal's affairs or business; or</w:t>
      </w:r>
    </w:p>
    <w:p w14:paraId="0C505447" w14:textId="77777777" w:rsidR="005801A6" w:rsidRDefault="005801A6">
      <w:pPr>
        <w:pStyle w:val="DraftHeading3"/>
        <w:tabs>
          <w:tab w:val="right" w:pos="1758"/>
        </w:tabs>
        <w:ind w:left="1871" w:hanging="1871"/>
      </w:pPr>
      <w:r>
        <w:tab/>
        <w:t>(b)</w:t>
      </w:r>
      <w:r>
        <w:tab/>
        <w:t>the receipt or any expectation of which would in any way tend to influence him to show or to forbear to show favour or disfavour to any person in relation to his principal's affairs or business; or</w:t>
      </w:r>
    </w:p>
    <w:p w14:paraId="00BDEFBA" w14:textId="77777777" w:rsidR="005801A6" w:rsidRDefault="005801A6" w:rsidP="009F6A01">
      <w:pPr>
        <w:pStyle w:val="SideNote"/>
        <w:framePr w:wrap="around"/>
      </w:pPr>
      <w:r>
        <w:t>S. 176(2) amended by Nos 9554 s. 2(2)(Sch. 2 item 53), 9576 s. 11(1), 36/1988 s. 8(a)(i)–(iii), 49/1991 s. 119(1)</w:t>
      </w:r>
      <w:r>
        <w:br/>
        <w:t xml:space="preserve">(Sch. 2 item 48), 48/1997 </w:t>
      </w:r>
      <w:r>
        <w:br/>
        <w:t>s. 60(1)(Sch. 1 item 68).</w:t>
      </w:r>
    </w:p>
    <w:p w14:paraId="11A2746F" w14:textId="77777777" w:rsidR="005801A6" w:rsidRDefault="005801A6">
      <w:pPr>
        <w:pStyle w:val="DraftHeading2"/>
        <w:tabs>
          <w:tab w:val="right" w:pos="1247"/>
        </w:tabs>
        <w:ind w:left="1361" w:hanging="1361"/>
      </w:pPr>
      <w:r>
        <w:tab/>
        <w:t>(2)</w:t>
      </w:r>
      <w:r>
        <w:tab/>
        <w:t>Whosoever corruptly gives or offers to any agent any valuable consideration—</w:t>
      </w:r>
    </w:p>
    <w:p w14:paraId="20599334" w14:textId="77777777" w:rsidR="005801A6" w:rsidRDefault="005801A6">
      <w:pPr>
        <w:pStyle w:val="DraftHeading3"/>
        <w:tabs>
          <w:tab w:val="right" w:pos="1758"/>
        </w:tabs>
        <w:ind w:left="1871" w:hanging="1871"/>
      </w:pPr>
      <w:r>
        <w:tab/>
        <w:t>(a)</w:t>
      </w:r>
      <w:r>
        <w:tab/>
        <w:t>as an inducement or reward for or otherwise on account of doing or forbearing to do or having done or forborne to do any act in relation to his principal's affairs or business; or</w:t>
      </w:r>
    </w:p>
    <w:p w14:paraId="2770FECE" w14:textId="77777777" w:rsidR="005801A6" w:rsidRDefault="005801A6">
      <w:pPr>
        <w:pStyle w:val="DraftHeading3"/>
        <w:tabs>
          <w:tab w:val="right" w:pos="1758"/>
        </w:tabs>
        <w:ind w:left="1871" w:hanging="1871"/>
      </w:pPr>
      <w:r>
        <w:tab/>
        <w:t>(b)</w:t>
      </w:r>
      <w:r>
        <w:tab/>
        <w:t>the receipt or any expectation of which would in any way tend to influence him to show or to forbear to show favour or disfavour to any person in relation to his principal's affairs or business—</w:t>
      </w:r>
    </w:p>
    <w:p w14:paraId="34EBFCEA" w14:textId="77777777" w:rsidR="005801A6" w:rsidRDefault="005801A6" w:rsidP="00615125">
      <w:pPr>
        <w:pStyle w:val="BodySectionSub"/>
      </w:pPr>
      <w:r>
        <w:t>shall be guilty of an indictable offence, and shall—</w:t>
      </w:r>
    </w:p>
    <w:p w14:paraId="5C52778F" w14:textId="77777777" w:rsidR="00801E5C" w:rsidRDefault="005801A6" w:rsidP="006D2031">
      <w:pPr>
        <w:pStyle w:val="BodyParagraph"/>
      </w:pPr>
      <w:r>
        <w:t>be liable if a corporation to a level 5 fine and if any other person to level 5 imprisonment (10 years maximum) or a level 5 fine or both.</w:t>
      </w:r>
    </w:p>
    <w:p w14:paraId="62C18346" w14:textId="77777777" w:rsidR="00B4408F" w:rsidRDefault="00B4408F" w:rsidP="00B4408F"/>
    <w:p w14:paraId="34D6002D" w14:textId="77777777" w:rsidR="00B4408F" w:rsidRPr="00B4408F" w:rsidRDefault="00B4408F" w:rsidP="00B4408F"/>
    <w:p w14:paraId="10D19FD5" w14:textId="77777777" w:rsidR="005801A6" w:rsidRDefault="005801A6" w:rsidP="009F6A01">
      <w:pPr>
        <w:pStyle w:val="SideNote"/>
        <w:framePr w:wrap="around"/>
      </w:pPr>
      <w:r>
        <w:lastRenderedPageBreak/>
        <w:t>No. 6103 s. 177.</w:t>
      </w:r>
    </w:p>
    <w:p w14:paraId="54ED6DEB" w14:textId="77777777" w:rsidR="005801A6" w:rsidRDefault="005801A6" w:rsidP="00635B03">
      <w:pPr>
        <w:pStyle w:val="DraftHeading1"/>
        <w:tabs>
          <w:tab w:val="right" w:pos="680"/>
        </w:tabs>
        <w:ind w:left="850" w:hanging="850"/>
      </w:pPr>
      <w:r>
        <w:tab/>
      </w:r>
      <w:bookmarkStart w:id="253" w:name="_Toc44081217"/>
      <w:r>
        <w:t>177</w:t>
      </w:r>
      <w:r w:rsidR="00635B03">
        <w:tab/>
      </w:r>
      <w:r>
        <w:t>Secret gifts to parent, wife, child, partner etc. of agent deemed gifts to agent</w:t>
      </w:r>
      <w:r>
        <w:rPr>
          <w:rStyle w:val="EndnoteReference"/>
        </w:rPr>
        <w:endnoteReference w:id="8"/>
      </w:r>
      <w:bookmarkEnd w:id="253"/>
    </w:p>
    <w:p w14:paraId="339EAB69" w14:textId="77777777" w:rsidR="005801A6" w:rsidRDefault="005801A6" w:rsidP="009F6A01">
      <w:pPr>
        <w:pStyle w:val="SideNote"/>
        <w:framePr w:wrap="around"/>
      </w:pPr>
      <w:r>
        <w:t xml:space="preserve">S. 177(1) amended by No. 48/1997 </w:t>
      </w:r>
      <w:r>
        <w:br/>
        <w:t>s. 62(3).</w:t>
      </w:r>
    </w:p>
    <w:p w14:paraId="6922A938" w14:textId="77777777" w:rsidR="005801A6" w:rsidRDefault="005801A6">
      <w:pPr>
        <w:pStyle w:val="DraftHeading2"/>
        <w:tabs>
          <w:tab w:val="right" w:pos="1247"/>
        </w:tabs>
        <w:ind w:left="1361" w:hanging="1361"/>
      </w:pPr>
      <w:r>
        <w:tab/>
        <w:t>(1)</w:t>
      </w:r>
      <w:r>
        <w:tab/>
        <w:t>Any valuable consideration given or offered to any parent husband wife or child of any agent or to his partner clerk or employee or at the agent's request to any person by any person having business relations with the principal of such agent shall be deemed to have been given or offered to the agent.</w:t>
      </w:r>
    </w:p>
    <w:p w14:paraId="71C2AD85" w14:textId="77777777" w:rsidR="005801A6" w:rsidRDefault="005801A6" w:rsidP="009F6A01">
      <w:pPr>
        <w:pStyle w:val="SideNote"/>
        <w:framePr w:wrap="around"/>
      </w:pPr>
      <w:r>
        <w:t>S. 177(2) amended by No. 74/2000 s. 3(Sch. 1 item 30.2).</w:t>
      </w:r>
    </w:p>
    <w:p w14:paraId="5487C1E6" w14:textId="77777777" w:rsidR="005801A6" w:rsidRDefault="005801A6">
      <w:pPr>
        <w:pStyle w:val="DraftHeading2"/>
        <w:tabs>
          <w:tab w:val="right" w:pos="1247"/>
        </w:tabs>
        <w:ind w:left="1361" w:hanging="1361"/>
      </w:pPr>
      <w:r>
        <w:tab/>
        <w:t>(2)</w:t>
      </w:r>
      <w:r>
        <w:tab/>
        <w:t>Any valuable consideration received or solicited by any parent husband wife or child of any agent or by his partner clerk or employee from any person having business relations with the principal of such agent shall be deemed to have been received or solicited by the agent, unless it is proved that the valuable consideration was so received or solicited without the consent knowledge or privity of the agent.</w:t>
      </w:r>
    </w:p>
    <w:p w14:paraId="772674AF" w14:textId="77777777" w:rsidR="005801A6" w:rsidRDefault="005801A6" w:rsidP="009F6A01">
      <w:pPr>
        <w:pStyle w:val="SideNote"/>
        <w:framePr w:wrap="around"/>
      </w:pPr>
      <w:r>
        <w:t>No. 6103 s. 178.</w:t>
      </w:r>
    </w:p>
    <w:p w14:paraId="19575F81" w14:textId="77777777" w:rsidR="005801A6" w:rsidRDefault="005801A6" w:rsidP="009F6A01">
      <w:pPr>
        <w:pStyle w:val="SideNote"/>
        <w:framePr w:wrap="around"/>
        <w:spacing w:before="60"/>
      </w:pPr>
      <w:r>
        <w:t>S. 178 amended by Nos 9554 s. 2(2)(Sch. 2 item 53), 9576 s. 11(1), 36/1988 s. 8(b)(i)–(iii), 49/1991 s. 119(1)</w:t>
      </w:r>
      <w:r>
        <w:br/>
        <w:t xml:space="preserve">(Sch. 2 item 48), 48/1997 </w:t>
      </w:r>
      <w:r>
        <w:br/>
        <w:t>s. 60(1)(Sch. 1 item 68).</w:t>
      </w:r>
    </w:p>
    <w:p w14:paraId="47F78A24" w14:textId="77777777" w:rsidR="005801A6" w:rsidRDefault="005801A6" w:rsidP="00635B03">
      <w:pPr>
        <w:pStyle w:val="DraftHeading1"/>
        <w:tabs>
          <w:tab w:val="right" w:pos="680"/>
        </w:tabs>
        <w:ind w:left="850" w:hanging="850"/>
      </w:pPr>
      <w:r>
        <w:tab/>
      </w:r>
      <w:bookmarkStart w:id="254" w:name="_Toc44081218"/>
      <w:r>
        <w:t>178</w:t>
      </w:r>
      <w:r w:rsidR="00635B03">
        <w:tab/>
      </w:r>
      <w:r>
        <w:t>Giving or receiving false or misleading receipt or account an indictable offence</w:t>
      </w:r>
      <w:r>
        <w:rPr>
          <w:rStyle w:val="EndnoteReference"/>
        </w:rPr>
        <w:endnoteReference w:id="9"/>
      </w:r>
      <w:bookmarkEnd w:id="254"/>
    </w:p>
    <w:p w14:paraId="7E7B5C58" w14:textId="77777777" w:rsidR="005801A6" w:rsidRDefault="005801A6" w:rsidP="00C66851">
      <w:pPr>
        <w:pStyle w:val="BodySectionSub"/>
      </w:pPr>
      <w:r>
        <w:t>If with intent to deceive or defraud the principal any person gives to any agent or any agent receives or uses or gives to the principal any receipt invoice account or document in respect of which or in relation to a dealing transaction or matter in which the principal is interested and which—</w:t>
      </w:r>
    </w:p>
    <w:p w14:paraId="5D9290EE" w14:textId="77777777" w:rsidR="00A65C5D" w:rsidRDefault="005801A6" w:rsidP="006D2031">
      <w:pPr>
        <w:pStyle w:val="DraftHeading3"/>
        <w:tabs>
          <w:tab w:val="right" w:pos="1758"/>
        </w:tabs>
        <w:ind w:left="1871" w:hanging="1871"/>
      </w:pPr>
      <w:r>
        <w:tab/>
        <w:t>(a)</w:t>
      </w:r>
      <w:r>
        <w:tab/>
        <w:t>contains any statement which he knows is false or erroneous or defective in any important particular or is in any way likely to mislead the principal; or</w:t>
      </w:r>
    </w:p>
    <w:p w14:paraId="5ACEE921" w14:textId="77777777" w:rsidR="00B4408F" w:rsidRDefault="00B4408F" w:rsidP="00B4408F"/>
    <w:p w14:paraId="4ED27BB1" w14:textId="77777777" w:rsidR="00B4408F" w:rsidRDefault="00B4408F" w:rsidP="00B4408F"/>
    <w:p w14:paraId="7BE013EF" w14:textId="77777777" w:rsidR="00B4408F" w:rsidRDefault="00B4408F" w:rsidP="00B4408F"/>
    <w:p w14:paraId="5E69A179" w14:textId="77777777" w:rsidR="00B4408F" w:rsidRPr="00B4408F" w:rsidRDefault="00B4408F" w:rsidP="00B4408F"/>
    <w:p w14:paraId="15647D4B" w14:textId="77777777" w:rsidR="005801A6" w:rsidRDefault="005801A6">
      <w:pPr>
        <w:pStyle w:val="DraftHeading3"/>
        <w:tabs>
          <w:tab w:val="right" w:pos="1758"/>
        </w:tabs>
        <w:ind w:left="1871" w:hanging="1871"/>
      </w:pPr>
      <w:r>
        <w:lastRenderedPageBreak/>
        <w:tab/>
        <w:t>(b)</w:t>
      </w:r>
      <w:r>
        <w:tab/>
        <w:t>omits to state explicitly and fully the fact of any commission percentage bonus discount rebate repayment gratuity or deduction having been made given or allowed or agreed to be made given or allowed—</w:t>
      </w:r>
    </w:p>
    <w:p w14:paraId="4B277405" w14:textId="77777777" w:rsidR="005801A6" w:rsidRDefault="005801A6" w:rsidP="00C66851">
      <w:pPr>
        <w:pStyle w:val="BodySectionSub"/>
      </w:pPr>
      <w:r>
        <w:t>he shall be guilty of an indictable offence, and shall—</w:t>
      </w:r>
    </w:p>
    <w:p w14:paraId="439AD27C" w14:textId="77777777" w:rsidR="005801A6" w:rsidRDefault="005801A6" w:rsidP="00C66851">
      <w:pPr>
        <w:pStyle w:val="BodyParagraph"/>
      </w:pPr>
      <w:r>
        <w:t>be liable if a corporation to a level 5 fine and if any other person to level 5 imprisonment (10 years maximum) or a level 5 fine or both.</w:t>
      </w:r>
    </w:p>
    <w:p w14:paraId="2589C3C1" w14:textId="77777777" w:rsidR="005801A6" w:rsidRDefault="005801A6" w:rsidP="009F6A01">
      <w:pPr>
        <w:pStyle w:val="SideNote"/>
        <w:framePr w:wrap="around"/>
      </w:pPr>
      <w:r>
        <w:t>No. 6103 s. 179.</w:t>
      </w:r>
    </w:p>
    <w:p w14:paraId="31277B63" w14:textId="77777777" w:rsidR="005801A6" w:rsidRDefault="005801A6" w:rsidP="00635B03">
      <w:pPr>
        <w:pStyle w:val="DraftHeading1"/>
        <w:tabs>
          <w:tab w:val="right" w:pos="680"/>
        </w:tabs>
        <w:ind w:left="850" w:hanging="850"/>
      </w:pPr>
      <w:r>
        <w:tab/>
      </w:r>
      <w:bookmarkStart w:id="255" w:name="_Toc44081219"/>
      <w:r>
        <w:t>179</w:t>
      </w:r>
      <w:r w:rsidR="00635B03">
        <w:tab/>
      </w:r>
      <w:r>
        <w:t>Gift or receipt of secret commission in return for advice given</w:t>
      </w:r>
      <w:r>
        <w:rPr>
          <w:rStyle w:val="EndnoteReference"/>
        </w:rPr>
        <w:endnoteReference w:id="10"/>
      </w:r>
      <w:bookmarkEnd w:id="255"/>
    </w:p>
    <w:p w14:paraId="52B54840" w14:textId="77777777" w:rsidR="005801A6" w:rsidRDefault="005801A6" w:rsidP="009F6A01">
      <w:pPr>
        <w:pStyle w:val="SideNote"/>
        <w:framePr w:wrap="around"/>
      </w:pPr>
      <w:r>
        <w:t>S. 179(1) amended by No. 9576 s. 11(1).</w:t>
      </w:r>
    </w:p>
    <w:p w14:paraId="0FA19D70" w14:textId="77777777" w:rsidR="005801A6" w:rsidRDefault="005801A6">
      <w:pPr>
        <w:pStyle w:val="DraftHeading2"/>
        <w:tabs>
          <w:tab w:val="right" w:pos="1247"/>
        </w:tabs>
        <w:ind w:left="1361" w:hanging="1361"/>
      </w:pPr>
      <w:r>
        <w:tab/>
        <w:t>(1)</w:t>
      </w:r>
      <w:r>
        <w:tab/>
        <w:t>Whenever any advice is given by one person to another and such advice is in any way intended to induce or influence the person advised—</w:t>
      </w:r>
    </w:p>
    <w:p w14:paraId="46219187" w14:textId="77777777" w:rsidR="005801A6" w:rsidRDefault="005801A6">
      <w:pPr>
        <w:pStyle w:val="DraftHeading3"/>
        <w:tabs>
          <w:tab w:val="right" w:pos="1758"/>
        </w:tabs>
        <w:ind w:left="1871" w:hanging="1871"/>
      </w:pPr>
      <w:r>
        <w:tab/>
        <w:t>(a)</w:t>
      </w:r>
      <w:r>
        <w:tab/>
        <w:t>to enter into a contract with any third person; or</w:t>
      </w:r>
    </w:p>
    <w:p w14:paraId="10D8B898" w14:textId="77777777" w:rsidR="005801A6" w:rsidRDefault="005801A6">
      <w:pPr>
        <w:pStyle w:val="DraftHeading3"/>
        <w:tabs>
          <w:tab w:val="right" w:pos="1758"/>
        </w:tabs>
        <w:ind w:left="1871" w:hanging="1871"/>
      </w:pPr>
      <w:r>
        <w:tab/>
        <w:t>(b)</w:t>
      </w:r>
      <w:r>
        <w:tab/>
        <w:t>to appoint or join with another in appointing or to vote for or to aid in obtaining the election or appointment or to authorize or join with another in authorizing the appointment of any third person as trustee—</w:t>
      </w:r>
    </w:p>
    <w:p w14:paraId="652E5CCF" w14:textId="77777777" w:rsidR="00A65C5D" w:rsidRDefault="005801A6" w:rsidP="006D2031">
      <w:pPr>
        <w:pStyle w:val="BodySectionSub"/>
      </w:pPr>
      <w:r>
        <w:t xml:space="preserve">and any valuable consideration is given by such third person to the person giving the advice without the assent of the person advised the gift or receipt of the valuable consideration shall be an indictable offence, but this </w:t>
      </w:r>
      <w:r w:rsidR="000760FB">
        <w:t>subsection</w:t>
      </w:r>
      <w:r>
        <w:t xml:space="preserve"> shall not apply when the person giving the advice was to the knowledge of the person advised the agent of such third person, or when the valuable consideration was not given in respect of such advice.</w:t>
      </w:r>
    </w:p>
    <w:p w14:paraId="3EAB56E1" w14:textId="77777777" w:rsidR="00C273E3" w:rsidRDefault="00C273E3" w:rsidP="00C273E3"/>
    <w:p w14:paraId="4E30BBDF" w14:textId="77777777" w:rsidR="00C273E3" w:rsidRPr="00C273E3" w:rsidRDefault="00C273E3" w:rsidP="00C273E3"/>
    <w:p w14:paraId="3EA43473" w14:textId="77777777" w:rsidR="005801A6" w:rsidRDefault="005801A6" w:rsidP="009F6A01">
      <w:pPr>
        <w:pStyle w:val="SideNote"/>
        <w:framePr w:wrap="around"/>
      </w:pPr>
      <w:r>
        <w:lastRenderedPageBreak/>
        <w:t>S. 179(2) amended by No. 9576 s. 11(1).</w:t>
      </w:r>
    </w:p>
    <w:p w14:paraId="3C7D02D5" w14:textId="77777777" w:rsidR="005801A6" w:rsidRDefault="005801A6">
      <w:pPr>
        <w:pStyle w:val="DraftHeading2"/>
        <w:tabs>
          <w:tab w:val="right" w:pos="1247"/>
        </w:tabs>
        <w:ind w:left="1361" w:hanging="1361"/>
      </w:pPr>
      <w:r>
        <w:tab/>
        <w:t>(2)</w:t>
      </w:r>
      <w:r>
        <w:tab/>
        <w:t>Any offer or solicitation of a valuable consideration in respect of any advice given or to be given by one person to another with a view to induce or influence the person advised—</w:t>
      </w:r>
    </w:p>
    <w:p w14:paraId="22E2842A" w14:textId="77777777" w:rsidR="005801A6" w:rsidRDefault="005801A6">
      <w:pPr>
        <w:pStyle w:val="DraftHeading3"/>
        <w:tabs>
          <w:tab w:val="right" w:pos="1758"/>
        </w:tabs>
        <w:ind w:left="1871" w:hanging="1871"/>
      </w:pPr>
      <w:r>
        <w:tab/>
        <w:t>(a)</w:t>
      </w:r>
      <w:r>
        <w:tab/>
        <w:t>to enter into a contract with the person offering or solicited; or</w:t>
      </w:r>
    </w:p>
    <w:p w14:paraId="66F5107A" w14:textId="77777777" w:rsidR="005801A6" w:rsidRDefault="005801A6">
      <w:pPr>
        <w:pStyle w:val="DraftHeading3"/>
        <w:tabs>
          <w:tab w:val="right" w:pos="1758"/>
        </w:tabs>
        <w:ind w:left="1871" w:hanging="1871"/>
      </w:pPr>
      <w:r>
        <w:tab/>
        <w:t>(b)</w:t>
      </w:r>
      <w:r>
        <w:tab/>
        <w:t>to appoint or join with another in appointing or to vote for or to aid in obtaining the election or appointment or to authorize or join with another in authorizing the appointment of the person offering or solicited as trustee—</w:t>
      </w:r>
    </w:p>
    <w:p w14:paraId="628614A0" w14:textId="77777777" w:rsidR="005801A6" w:rsidRDefault="005801A6" w:rsidP="00F54B0C">
      <w:pPr>
        <w:pStyle w:val="BodySectionSub"/>
      </w:pPr>
      <w:r>
        <w:t xml:space="preserve">and with the intent that the gift or receipt of such valuable consideration is not to be made known to the person advised shall be an indictable offence, but this </w:t>
      </w:r>
      <w:r w:rsidR="000760FB">
        <w:t>subsection</w:t>
      </w:r>
      <w:r>
        <w:t xml:space="preserve"> shall not apply when such first</w:t>
      </w:r>
      <w:r w:rsidR="0062712E">
        <w:noBreakHyphen/>
      </w:r>
      <w:r>
        <w:t>mentioned person is the agent of the person offering or solicited.</w:t>
      </w:r>
    </w:p>
    <w:p w14:paraId="4CD22513" w14:textId="77777777" w:rsidR="005801A6" w:rsidRDefault="005801A6" w:rsidP="009F6A01">
      <w:pPr>
        <w:pStyle w:val="SideNote"/>
        <w:framePr w:wrap="around"/>
      </w:pPr>
      <w:r>
        <w:t>S. 179(3) amended by No. 9576 s. 11(1).</w:t>
      </w:r>
    </w:p>
    <w:p w14:paraId="34E539C5" w14:textId="77777777" w:rsidR="005801A6" w:rsidRDefault="005801A6">
      <w:pPr>
        <w:pStyle w:val="DraftHeading2"/>
        <w:tabs>
          <w:tab w:val="right" w:pos="1247"/>
        </w:tabs>
        <w:ind w:left="1361" w:hanging="1361"/>
      </w:pPr>
      <w:r>
        <w:tab/>
        <w:t>(3)</w:t>
      </w:r>
      <w:r>
        <w:tab/>
        <w:t>Any person on conviction of an indictable offence under any of the provisions of this section shall—</w:t>
      </w:r>
    </w:p>
    <w:p w14:paraId="58E61BAC" w14:textId="77777777" w:rsidR="00D26103" w:rsidRDefault="00D26103" w:rsidP="00D26103"/>
    <w:p w14:paraId="0EC07EE9" w14:textId="77777777" w:rsidR="005801A6" w:rsidRDefault="005801A6" w:rsidP="009F6A01">
      <w:pPr>
        <w:pStyle w:val="SideNote"/>
        <w:framePr w:wrap="around"/>
      </w:pPr>
      <w:r>
        <w:t>S. 179(3)(a) amended by Nos 9554 s. 2(2)(Sch. 2 item 54), 36/1988 s. 8(c)(i)(ii), 25/1989 s. 20(d), 49/1991 s. 119(1)</w:t>
      </w:r>
      <w:r>
        <w:br/>
        <w:t xml:space="preserve">(Sch. 2 item 48), 48/1997 </w:t>
      </w:r>
      <w:r>
        <w:br/>
        <w:t>s. 60(1)(Sch. 1 item 68).</w:t>
      </w:r>
    </w:p>
    <w:p w14:paraId="09D179EE" w14:textId="77777777" w:rsidR="005801A6" w:rsidRDefault="005801A6">
      <w:pPr>
        <w:pStyle w:val="DraftHeading3"/>
        <w:tabs>
          <w:tab w:val="right" w:pos="1758"/>
        </w:tabs>
        <w:ind w:left="1871" w:hanging="1871"/>
      </w:pPr>
      <w:r>
        <w:tab/>
        <w:t>(a)</w:t>
      </w:r>
      <w:r>
        <w:tab/>
        <w:t>be liable if a corporation to a level 5 fine and if any other person to level 5 imprisonment (10 years maximum) or a level 5 fine or both.</w:t>
      </w:r>
    </w:p>
    <w:p w14:paraId="443F454D" w14:textId="77777777" w:rsidR="005801A6" w:rsidRDefault="005801A6"/>
    <w:p w14:paraId="4A526A65" w14:textId="77777777" w:rsidR="005801A6" w:rsidRDefault="005801A6"/>
    <w:p w14:paraId="56C89336" w14:textId="77777777" w:rsidR="005801A6" w:rsidRDefault="005801A6"/>
    <w:p w14:paraId="67C45562" w14:textId="77777777" w:rsidR="005801A6" w:rsidRDefault="005801A6"/>
    <w:p w14:paraId="720C777A" w14:textId="77777777" w:rsidR="005801A6" w:rsidRDefault="005801A6"/>
    <w:p w14:paraId="63506C38" w14:textId="77777777" w:rsidR="005801A6" w:rsidRDefault="005801A6" w:rsidP="009F6A01">
      <w:pPr>
        <w:pStyle w:val="SideNote"/>
        <w:framePr w:wrap="around"/>
      </w:pPr>
      <w:r>
        <w:t>S. 179(3)(b) repealed by No. 36/1988 s. 8(c)(iii).</w:t>
      </w:r>
    </w:p>
    <w:p w14:paraId="1F548593" w14:textId="77777777" w:rsidR="005801A6" w:rsidRDefault="005801A6">
      <w:pPr>
        <w:pStyle w:val="Stars"/>
      </w:pPr>
      <w:r>
        <w:tab/>
        <w:t>*</w:t>
      </w:r>
      <w:r>
        <w:tab/>
        <w:t>*</w:t>
      </w:r>
      <w:r>
        <w:tab/>
        <w:t>*</w:t>
      </w:r>
      <w:r>
        <w:tab/>
        <w:t>*</w:t>
      </w:r>
      <w:r>
        <w:tab/>
        <w:t>*</w:t>
      </w:r>
    </w:p>
    <w:p w14:paraId="08951B18" w14:textId="77777777" w:rsidR="00B43C4C" w:rsidRDefault="00B43C4C"/>
    <w:p w14:paraId="5B3D0E28" w14:textId="77777777" w:rsidR="00B43C4C" w:rsidRDefault="00B43C4C"/>
    <w:p w14:paraId="5054F557" w14:textId="77777777" w:rsidR="005801A6" w:rsidRDefault="005801A6" w:rsidP="009F6A01">
      <w:pPr>
        <w:pStyle w:val="SideNote"/>
        <w:framePr w:wrap="around"/>
      </w:pPr>
      <w:r>
        <w:lastRenderedPageBreak/>
        <w:t>No. 6103 s. 180.</w:t>
      </w:r>
    </w:p>
    <w:p w14:paraId="6654D827" w14:textId="77777777" w:rsidR="005801A6" w:rsidRDefault="005801A6" w:rsidP="009F6A01">
      <w:pPr>
        <w:pStyle w:val="SideNote"/>
        <w:framePr w:wrap="around"/>
        <w:spacing w:before="60"/>
      </w:pPr>
      <w:r>
        <w:t>S. 180 amended by Nos 9576 s. 11(1), 57/1989 s. 3(Sch. item 42.5).</w:t>
      </w:r>
    </w:p>
    <w:p w14:paraId="5FF5504B" w14:textId="77777777" w:rsidR="005801A6" w:rsidRDefault="005801A6" w:rsidP="00635B03">
      <w:pPr>
        <w:pStyle w:val="DraftHeading1"/>
        <w:tabs>
          <w:tab w:val="right" w:pos="680"/>
        </w:tabs>
        <w:ind w:left="850" w:hanging="850"/>
      </w:pPr>
      <w:r>
        <w:tab/>
      </w:r>
      <w:bookmarkStart w:id="256" w:name="_Toc44081220"/>
      <w:r>
        <w:t>180</w:t>
      </w:r>
      <w:r w:rsidR="00635B03">
        <w:tab/>
      </w:r>
      <w:r>
        <w:t>Secret commission to trustee in return for substituted appointment</w:t>
      </w:r>
      <w:r>
        <w:rPr>
          <w:rStyle w:val="EndnoteReference"/>
        </w:rPr>
        <w:endnoteReference w:id="11"/>
      </w:r>
      <w:bookmarkEnd w:id="256"/>
    </w:p>
    <w:p w14:paraId="61163E50" w14:textId="77777777" w:rsidR="005801A6" w:rsidRDefault="005801A6" w:rsidP="00801E5C">
      <w:pPr>
        <w:pStyle w:val="BodySectionSub"/>
      </w:pPr>
      <w:r>
        <w:t>Every person who offers or gives any valuable consideration to a trustee and every trustee who receives or solicits any valuable consideration for himself or for any other person without the assent of the persons beneficially entitled to the estate or of the Supreme Court as an inducement or reward for appointing or having appointed or for joining or having joined with another in appointing or for authorizing or having authorized or for joining or having joined with another in authorizing any person to be appointed in his stead or instead of him and any other person as trustee shall be guilty of an indictable offence, and shall—</w:t>
      </w:r>
    </w:p>
    <w:p w14:paraId="2D616093" w14:textId="77777777" w:rsidR="005801A6" w:rsidRDefault="005801A6" w:rsidP="009F6A01">
      <w:pPr>
        <w:pStyle w:val="SideNote"/>
        <w:framePr w:wrap="around"/>
      </w:pPr>
      <w:r>
        <w:t>S. 180(a) amended by Nos 9554 s. 2(2)(Sch. 2 item 54), 36/1988 s. 8(d)(i)(ii), 25/1989 s. 20(e), 49/1991 s. 119(1)</w:t>
      </w:r>
      <w:r>
        <w:br/>
        <w:t xml:space="preserve">(Sch. 2 item 48), 48/1997 </w:t>
      </w:r>
      <w:r>
        <w:br/>
        <w:t>s. 60(1)(Sch. 1 item 68).</w:t>
      </w:r>
    </w:p>
    <w:p w14:paraId="0BC2B542" w14:textId="77777777" w:rsidR="005801A6" w:rsidRDefault="005801A6">
      <w:pPr>
        <w:pStyle w:val="DraftHeading3"/>
        <w:tabs>
          <w:tab w:val="right" w:pos="1758"/>
        </w:tabs>
        <w:ind w:left="1871" w:hanging="1871"/>
      </w:pPr>
      <w:r>
        <w:tab/>
        <w:t>(a)</w:t>
      </w:r>
      <w:r>
        <w:tab/>
        <w:t>be liable if a corporation to a level 5 fine and if any other person to level 5 imprisonment (10 years maximum) or a level 5 fine or both.</w:t>
      </w:r>
    </w:p>
    <w:p w14:paraId="47B04DE3" w14:textId="77777777" w:rsidR="005801A6" w:rsidRDefault="005801A6" w:rsidP="00F075D4"/>
    <w:p w14:paraId="51A8DE0C" w14:textId="77777777" w:rsidR="005801A6" w:rsidRDefault="005801A6" w:rsidP="00F075D4"/>
    <w:p w14:paraId="565B515E" w14:textId="77777777" w:rsidR="005801A6" w:rsidRDefault="005801A6" w:rsidP="00F075D4"/>
    <w:p w14:paraId="084D6948" w14:textId="77777777" w:rsidR="005801A6" w:rsidRDefault="005801A6" w:rsidP="00F075D4"/>
    <w:p w14:paraId="1CCC9260" w14:textId="77777777" w:rsidR="005801A6" w:rsidRDefault="005801A6" w:rsidP="00F075D4"/>
    <w:p w14:paraId="6F182E96" w14:textId="77777777" w:rsidR="005801A6" w:rsidRDefault="005801A6" w:rsidP="009F6A01">
      <w:pPr>
        <w:pStyle w:val="SideNote"/>
        <w:framePr w:wrap="around"/>
      </w:pPr>
      <w:r>
        <w:t>S. 180(b) repealed by No. 36/1988 s. 8(d)(iii).</w:t>
      </w:r>
    </w:p>
    <w:p w14:paraId="0DC015CC" w14:textId="77777777" w:rsidR="005801A6" w:rsidRDefault="005801A6">
      <w:pPr>
        <w:pStyle w:val="Stars"/>
      </w:pPr>
      <w:r>
        <w:tab/>
        <w:t>*</w:t>
      </w:r>
      <w:r>
        <w:tab/>
        <w:t>*</w:t>
      </w:r>
      <w:r>
        <w:tab/>
        <w:t>*</w:t>
      </w:r>
      <w:r>
        <w:tab/>
        <w:t>*</w:t>
      </w:r>
      <w:r>
        <w:tab/>
        <w:t>*</w:t>
      </w:r>
    </w:p>
    <w:p w14:paraId="1D10FCC4" w14:textId="77777777" w:rsidR="00B43C4C" w:rsidRDefault="00B43C4C"/>
    <w:p w14:paraId="2FBDB3E3" w14:textId="77777777" w:rsidR="00B43C4C" w:rsidRDefault="00B43C4C"/>
    <w:p w14:paraId="1BAAC649" w14:textId="77777777" w:rsidR="005801A6" w:rsidRDefault="005801A6" w:rsidP="009F6A01">
      <w:pPr>
        <w:pStyle w:val="SideNote"/>
        <w:framePr w:wrap="around"/>
      </w:pPr>
      <w:r>
        <w:lastRenderedPageBreak/>
        <w:t>No. 6103 s. 181.</w:t>
      </w:r>
    </w:p>
    <w:p w14:paraId="0185A88E" w14:textId="77777777" w:rsidR="005801A6" w:rsidRDefault="005801A6" w:rsidP="009F6A01">
      <w:pPr>
        <w:pStyle w:val="SideNote"/>
        <w:framePr w:wrap="around"/>
        <w:spacing w:before="60"/>
      </w:pPr>
      <w:r>
        <w:t>S. 181 amended by Nos 9554 s. 2(2)(Sch. 2 item 53), 9576 s. 11(1), 36/1988 s. 8(e)(i)–(iii), 49/1991 s. 119(1)</w:t>
      </w:r>
      <w:r>
        <w:br/>
        <w:t xml:space="preserve">(Sch. 2 item 48), 48/1997 </w:t>
      </w:r>
      <w:r>
        <w:br/>
        <w:t>s. 60(1)(Sch. 1 item 68).</w:t>
      </w:r>
    </w:p>
    <w:p w14:paraId="7F9FEE61" w14:textId="77777777" w:rsidR="005801A6" w:rsidRDefault="005801A6" w:rsidP="00635B03">
      <w:pPr>
        <w:pStyle w:val="DraftHeading1"/>
        <w:tabs>
          <w:tab w:val="right" w:pos="680"/>
        </w:tabs>
        <w:ind w:left="850" w:hanging="850"/>
      </w:pPr>
      <w:r>
        <w:tab/>
      </w:r>
      <w:bookmarkStart w:id="257" w:name="_Toc44081221"/>
      <w:r>
        <w:t>181</w:t>
      </w:r>
      <w:r w:rsidR="00635B03">
        <w:tab/>
      </w:r>
      <w:r>
        <w:t xml:space="preserve">Aiding and abetting offences within or outside </w:t>
      </w:r>
      <w:smartTag w:uri="urn:schemas-microsoft-com:office:smarttags" w:element="place">
        <w:smartTag w:uri="urn:schemas-microsoft-com:office:smarttags" w:element="State">
          <w:r>
            <w:t>Victoria</w:t>
          </w:r>
        </w:smartTag>
      </w:smartTag>
      <w:r>
        <w:rPr>
          <w:rStyle w:val="EndnoteReference"/>
        </w:rPr>
        <w:endnoteReference w:id="12"/>
      </w:r>
      <w:bookmarkEnd w:id="257"/>
    </w:p>
    <w:p w14:paraId="3588F22E" w14:textId="77777777" w:rsidR="005801A6" w:rsidRDefault="005801A6" w:rsidP="00C66851">
      <w:pPr>
        <w:pStyle w:val="BodySectionSub"/>
      </w:pPr>
      <w:r>
        <w:t xml:space="preserve">Every person who being within </w:t>
      </w:r>
      <w:smartTag w:uri="urn:schemas-microsoft-com:office:smarttags" w:element="place">
        <w:smartTag w:uri="urn:schemas-microsoft-com:office:smarttags" w:element="State">
          <w:r>
            <w:t>Victoria</w:t>
          </w:r>
        </w:smartTag>
      </w:smartTag>
      <w:r>
        <w:t xml:space="preserve"> knowingly aids, abets, counsels, or procures, or who attempts or takes part in or is in any way privy to—</w:t>
      </w:r>
    </w:p>
    <w:p w14:paraId="61BFA627" w14:textId="77777777" w:rsidR="005801A6" w:rsidRDefault="005801A6">
      <w:pPr>
        <w:pStyle w:val="DraftHeading3"/>
        <w:tabs>
          <w:tab w:val="right" w:pos="1758"/>
        </w:tabs>
        <w:ind w:left="1871" w:hanging="1871"/>
      </w:pPr>
      <w:r>
        <w:tab/>
        <w:t>(a)</w:t>
      </w:r>
      <w:r>
        <w:tab/>
        <w:t>doing any act or thing in contravention of this subdivision;</w:t>
      </w:r>
    </w:p>
    <w:p w14:paraId="1055FF09" w14:textId="77777777" w:rsidR="005801A6" w:rsidRDefault="005801A6">
      <w:pPr>
        <w:pStyle w:val="DraftHeading3"/>
        <w:tabs>
          <w:tab w:val="right" w:pos="1758"/>
        </w:tabs>
        <w:ind w:left="1871" w:hanging="1871"/>
      </w:pPr>
      <w:r>
        <w:tab/>
        <w:t>(b)</w:t>
      </w:r>
      <w:r>
        <w:tab/>
        <w:t xml:space="preserve">doing any act or thing outside </w:t>
      </w:r>
      <w:smartTag w:uri="urn:schemas-microsoft-com:office:smarttags" w:element="State">
        <w:r>
          <w:t>Victoria</w:t>
        </w:r>
      </w:smartTag>
      <w:r>
        <w:t xml:space="preserve">, or partly within and partly outside </w:t>
      </w:r>
      <w:smartTag w:uri="urn:schemas-microsoft-com:office:smarttags" w:element="State">
        <w:r>
          <w:t>Victoria</w:t>
        </w:r>
      </w:smartTag>
      <w:r>
        <w:t xml:space="preserve">, which if done within </w:t>
      </w:r>
      <w:smartTag w:uri="urn:schemas-microsoft-com:office:smarttags" w:element="place">
        <w:smartTag w:uri="urn:schemas-microsoft-com:office:smarttags" w:element="State">
          <w:r>
            <w:t>Victoria</w:t>
          </w:r>
        </w:smartTag>
      </w:smartTag>
      <w:r>
        <w:t xml:space="preserve"> would be in contravention of this subdivision—</w:t>
      </w:r>
    </w:p>
    <w:p w14:paraId="4E25C014" w14:textId="77777777" w:rsidR="005801A6" w:rsidRDefault="005801A6" w:rsidP="00C66851">
      <w:pPr>
        <w:pStyle w:val="BodySectionSub"/>
      </w:pPr>
      <w:r>
        <w:t>shall be guilty of an indictable offence, and shall—</w:t>
      </w:r>
    </w:p>
    <w:p w14:paraId="1946A7DE" w14:textId="77777777" w:rsidR="005801A6" w:rsidRDefault="005801A6" w:rsidP="00C66851">
      <w:pPr>
        <w:pStyle w:val="BodyParagraph"/>
      </w:pPr>
      <w:r>
        <w:t>be liable if a corporation to a level 5 fine and if any other person to level 5 imprisonment (10 years maximum) or a level 5 fine or both.</w:t>
      </w:r>
    </w:p>
    <w:p w14:paraId="46A2B901" w14:textId="77777777" w:rsidR="005801A6" w:rsidRDefault="005801A6" w:rsidP="009F6A01">
      <w:pPr>
        <w:pStyle w:val="SideNote"/>
        <w:framePr w:wrap="around"/>
      </w:pPr>
      <w:r>
        <w:t>No. 6103 s. 182.</w:t>
      </w:r>
    </w:p>
    <w:p w14:paraId="6BA02E88" w14:textId="77777777" w:rsidR="005801A6" w:rsidRDefault="005801A6" w:rsidP="009F6A01">
      <w:pPr>
        <w:pStyle w:val="SideNote"/>
        <w:framePr w:wrap="around"/>
        <w:spacing w:before="60"/>
      </w:pPr>
      <w:r>
        <w:t>S. 182 amended by No. 9576 s. 11(1).</w:t>
      </w:r>
    </w:p>
    <w:p w14:paraId="7B260912" w14:textId="77777777" w:rsidR="004817ED" w:rsidRDefault="005801A6" w:rsidP="00635B03">
      <w:pPr>
        <w:pStyle w:val="DraftHeading1"/>
        <w:tabs>
          <w:tab w:val="right" w:pos="680"/>
        </w:tabs>
        <w:ind w:left="850" w:hanging="850"/>
      </w:pPr>
      <w:r>
        <w:tab/>
      </w:r>
      <w:bookmarkStart w:id="258" w:name="_Toc44081222"/>
      <w:r>
        <w:t>182</w:t>
      </w:r>
      <w:r w:rsidR="00635B03">
        <w:tab/>
      </w:r>
      <w:r>
        <w:t>Liability of directors etc. acting without authority</w:t>
      </w:r>
      <w:r>
        <w:rPr>
          <w:rStyle w:val="EndnoteReference"/>
        </w:rPr>
        <w:endnoteReference w:id="13"/>
      </w:r>
      <w:bookmarkEnd w:id="258"/>
    </w:p>
    <w:p w14:paraId="7D36E681" w14:textId="77777777" w:rsidR="005801A6" w:rsidRDefault="005801A6" w:rsidP="00BC56B7">
      <w:pPr>
        <w:pStyle w:val="BodySectionSub"/>
      </w:pPr>
      <w:r>
        <w:t>Every director manager or officer of a company and every person acting for another who knowingly takes part in or is in any way privy to doing or who attempts to do any act or thing without authority which if authorized would be in contravention of any of the provisions of this subdivision shall be guilty of an indictable offence, and shall—</w:t>
      </w:r>
    </w:p>
    <w:p w14:paraId="3E35E384" w14:textId="77777777" w:rsidR="005801A6" w:rsidRDefault="005801A6" w:rsidP="009F6A01">
      <w:pPr>
        <w:pStyle w:val="SideNote"/>
        <w:framePr w:wrap="around"/>
      </w:pPr>
      <w:r>
        <w:lastRenderedPageBreak/>
        <w:t>S. 182(a) amended by Nos 9554 s. 2(2)(Sch. 2 item 54), 36/1988 s. 8(f)(i)(ii), 25/1989 s. 20(f), 49/1991 s. 119(1)</w:t>
      </w:r>
      <w:r>
        <w:br/>
        <w:t xml:space="preserve">(Sch. 2 item 48), 48/1997 </w:t>
      </w:r>
      <w:r>
        <w:br/>
        <w:t>s. 60(1)(Sch. 1 item 68).</w:t>
      </w:r>
    </w:p>
    <w:p w14:paraId="34661426" w14:textId="77777777" w:rsidR="005801A6" w:rsidRDefault="005801A6">
      <w:pPr>
        <w:pStyle w:val="DraftHeading3"/>
        <w:tabs>
          <w:tab w:val="right" w:pos="1758"/>
        </w:tabs>
        <w:ind w:left="1871" w:hanging="1871"/>
      </w:pPr>
      <w:r>
        <w:tab/>
        <w:t>(a)</w:t>
      </w:r>
      <w:r>
        <w:tab/>
        <w:t>be liable if a corporation to a level 5 fine and if any other person to level 5 imprisonment (10 years maximum) or a level 5 fine or both.</w:t>
      </w:r>
    </w:p>
    <w:p w14:paraId="4B1FBD70" w14:textId="77777777" w:rsidR="005801A6" w:rsidRDefault="005801A6"/>
    <w:p w14:paraId="1BB33E0B" w14:textId="77777777" w:rsidR="005801A6" w:rsidRDefault="005801A6"/>
    <w:p w14:paraId="465FE2FE" w14:textId="77777777" w:rsidR="005801A6" w:rsidRDefault="005801A6"/>
    <w:p w14:paraId="6794108C" w14:textId="77777777" w:rsidR="005801A6" w:rsidRDefault="005801A6"/>
    <w:p w14:paraId="364BC8BD" w14:textId="77777777" w:rsidR="005801A6" w:rsidRDefault="005801A6"/>
    <w:p w14:paraId="1460DA7F" w14:textId="77777777" w:rsidR="005801A6" w:rsidRDefault="005801A6" w:rsidP="009F6A01">
      <w:pPr>
        <w:pStyle w:val="SideNote"/>
        <w:framePr w:wrap="around"/>
      </w:pPr>
      <w:r>
        <w:t>S. 182(b) repealed by No. 36/1988 s. 8(f)(iii).</w:t>
      </w:r>
    </w:p>
    <w:p w14:paraId="62AAF9D3" w14:textId="77777777" w:rsidR="005801A6" w:rsidRDefault="005801A6">
      <w:pPr>
        <w:pStyle w:val="Stars"/>
      </w:pPr>
      <w:r>
        <w:tab/>
        <w:t>*</w:t>
      </w:r>
      <w:r>
        <w:tab/>
        <w:t>*</w:t>
      </w:r>
      <w:r>
        <w:tab/>
        <w:t>*</w:t>
      </w:r>
      <w:r>
        <w:tab/>
        <w:t>*</w:t>
      </w:r>
      <w:r>
        <w:tab/>
        <w:t>*</w:t>
      </w:r>
    </w:p>
    <w:p w14:paraId="543EFCA0" w14:textId="77777777" w:rsidR="005801A6" w:rsidRDefault="005801A6" w:rsidP="00F075D4"/>
    <w:p w14:paraId="0F6E7253" w14:textId="77777777" w:rsidR="005801A6" w:rsidRDefault="005801A6" w:rsidP="00F075D4"/>
    <w:p w14:paraId="1B2498B8" w14:textId="77777777" w:rsidR="005801A6" w:rsidRDefault="005801A6" w:rsidP="009F6A01">
      <w:pPr>
        <w:pStyle w:val="SideNote"/>
        <w:framePr w:wrap="around"/>
      </w:pPr>
      <w:r>
        <w:t>S. 183 repealed by No. 10260 s. 114(Sch. 4 item 4).</w:t>
      </w:r>
    </w:p>
    <w:p w14:paraId="66039805" w14:textId="77777777" w:rsidR="005801A6" w:rsidRDefault="005801A6">
      <w:pPr>
        <w:pStyle w:val="Stars"/>
      </w:pPr>
      <w:r>
        <w:tab/>
        <w:t>*</w:t>
      </w:r>
      <w:r>
        <w:tab/>
        <w:t>*</w:t>
      </w:r>
      <w:r>
        <w:tab/>
        <w:t>*</w:t>
      </w:r>
      <w:r>
        <w:tab/>
        <w:t>*</w:t>
      </w:r>
      <w:r>
        <w:tab/>
        <w:t>*</w:t>
      </w:r>
    </w:p>
    <w:p w14:paraId="32EBD51A" w14:textId="77777777" w:rsidR="004817ED" w:rsidRDefault="004817ED" w:rsidP="00D26103"/>
    <w:p w14:paraId="1C5B25C2" w14:textId="77777777" w:rsidR="00D26103" w:rsidRDefault="00D26103" w:rsidP="00D26103"/>
    <w:p w14:paraId="6FC438BF" w14:textId="77777777" w:rsidR="005801A6" w:rsidRDefault="005801A6" w:rsidP="009F6A01">
      <w:pPr>
        <w:pStyle w:val="SideNote"/>
        <w:framePr w:wrap="around"/>
      </w:pPr>
      <w:r>
        <w:t>No. 6103 s. 184.</w:t>
      </w:r>
    </w:p>
    <w:p w14:paraId="55C1FD35" w14:textId="77777777" w:rsidR="005801A6" w:rsidRDefault="005801A6" w:rsidP="00635B03">
      <w:pPr>
        <w:pStyle w:val="DraftHeading1"/>
        <w:tabs>
          <w:tab w:val="right" w:pos="680"/>
        </w:tabs>
        <w:ind w:left="850" w:hanging="850"/>
      </w:pPr>
      <w:r>
        <w:tab/>
      </w:r>
      <w:bookmarkStart w:id="259" w:name="_Toc44081223"/>
      <w:r>
        <w:t>184</w:t>
      </w:r>
      <w:r w:rsidR="00635B03">
        <w:tab/>
      </w:r>
      <w:r>
        <w:t xml:space="preserve">Protection of witness giving answers criminating himself </w:t>
      </w:r>
      <w:r>
        <w:rPr>
          <w:rStyle w:val="EndnoteReference"/>
        </w:rPr>
        <w:endnoteReference w:id="14"/>
      </w:r>
      <w:bookmarkEnd w:id="259"/>
    </w:p>
    <w:p w14:paraId="0E1BC3FB" w14:textId="77777777" w:rsidR="005801A6" w:rsidRDefault="005801A6" w:rsidP="00BC56B7">
      <w:pPr>
        <w:pStyle w:val="BodySectionSub"/>
      </w:pPr>
      <w:r>
        <w:t>A person who is called as a witness in any proceedings shall not be excused from answering any question relating to any offence under this subdivision on the ground that the answer thereto may criminate or tend to criminate him:</w:t>
      </w:r>
    </w:p>
    <w:p w14:paraId="5A3A32F9" w14:textId="77777777" w:rsidR="005801A6" w:rsidRDefault="005801A6" w:rsidP="00D26103">
      <w:pPr>
        <w:pStyle w:val="BodySectionSub"/>
      </w:pPr>
      <w:r>
        <w:t>Provided that—</w:t>
      </w:r>
    </w:p>
    <w:p w14:paraId="05C25C8B" w14:textId="77777777" w:rsidR="005801A6" w:rsidRDefault="005801A6" w:rsidP="009F6A01">
      <w:pPr>
        <w:pStyle w:val="SideNote"/>
        <w:framePr w:wrap="around"/>
      </w:pPr>
      <w:r>
        <w:t>S. 184(a) amended by No. 57/1989 s. 3(Sch. item 42.6).</w:t>
      </w:r>
    </w:p>
    <w:p w14:paraId="0C64EB0F" w14:textId="77777777" w:rsidR="00A65C5D" w:rsidRDefault="005801A6" w:rsidP="001F28C8">
      <w:pPr>
        <w:pStyle w:val="DraftHeading3"/>
        <w:tabs>
          <w:tab w:val="right" w:pos="1758"/>
        </w:tabs>
        <w:ind w:left="1871" w:hanging="1871"/>
      </w:pPr>
      <w:r>
        <w:tab/>
        <w:t>(a)</w:t>
      </w:r>
      <w:r>
        <w:tab/>
        <w:t>a witness who in the judgment of the court answers truly all questions which he is required by the court to answer shall be entitled to receive a certificate from the court stating that such witness has so answered; and</w:t>
      </w:r>
    </w:p>
    <w:p w14:paraId="169A5886" w14:textId="77777777" w:rsidR="00C273E3" w:rsidRDefault="00C273E3" w:rsidP="00C273E3"/>
    <w:p w14:paraId="3A42B764" w14:textId="77777777" w:rsidR="00C273E3" w:rsidRPr="00C273E3" w:rsidRDefault="00C273E3" w:rsidP="00C273E3"/>
    <w:p w14:paraId="2C823F56" w14:textId="77777777" w:rsidR="005801A6" w:rsidRDefault="005801A6" w:rsidP="009F6A01">
      <w:pPr>
        <w:pStyle w:val="SideNote"/>
        <w:framePr w:wrap="around"/>
      </w:pPr>
      <w:r>
        <w:lastRenderedPageBreak/>
        <w:t>S. 184(b) amended by No. 57/1989 s. 3(Sch. item 42.6).</w:t>
      </w:r>
    </w:p>
    <w:p w14:paraId="1BC48F13" w14:textId="77777777" w:rsidR="005801A6" w:rsidRDefault="005801A6">
      <w:pPr>
        <w:pStyle w:val="DraftHeading3"/>
        <w:tabs>
          <w:tab w:val="right" w:pos="1758"/>
        </w:tabs>
        <w:ind w:left="1871" w:hanging="1871"/>
      </w:pPr>
      <w:r>
        <w:tab/>
        <w:t>(b)</w:t>
      </w:r>
      <w:r>
        <w:tab/>
        <w:t>an answer by a person to a question put by or before the court in any proceeding under this subdivision shall not except in the said proceeding or in the case of any criminal proceedings for perjury in respect of such evidence be in any proceeding civil or criminal admissible in evidence against him.</w:t>
      </w:r>
    </w:p>
    <w:p w14:paraId="5EB194A8" w14:textId="77777777" w:rsidR="005801A6" w:rsidRDefault="005801A6" w:rsidP="009F6A01">
      <w:pPr>
        <w:pStyle w:val="SideNote"/>
        <w:framePr w:wrap="around"/>
      </w:pPr>
      <w:r>
        <w:t>No. 6103 s. 185.</w:t>
      </w:r>
    </w:p>
    <w:p w14:paraId="5DA0D92E" w14:textId="77777777" w:rsidR="005801A6" w:rsidRDefault="005801A6" w:rsidP="009F6A01">
      <w:pPr>
        <w:pStyle w:val="SideNote"/>
        <w:framePr w:wrap="around"/>
        <w:spacing w:before="60"/>
      </w:pPr>
      <w:r>
        <w:t>S. 185 amended by No. 57/1989 s. 3(Sch. item 42.7).</w:t>
      </w:r>
    </w:p>
    <w:p w14:paraId="7EB8A5FB" w14:textId="77777777" w:rsidR="005801A6" w:rsidRDefault="005801A6" w:rsidP="00635B03">
      <w:pPr>
        <w:pStyle w:val="DraftHeading1"/>
        <w:tabs>
          <w:tab w:val="right" w:pos="680"/>
        </w:tabs>
        <w:ind w:left="850" w:hanging="850"/>
      </w:pPr>
      <w:r>
        <w:tab/>
      </w:r>
      <w:bookmarkStart w:id="260" w:name="_Toc44081224"/>
      <w:r>
        <w:t>185</w:t>
      </w:r>
      <w:r w:rsidR="00635B03">
        <w:tab/>
      </w:r>
      <w:r>
        <w:t>Stay of proceedings against such witness</w:t>
      </w:r>
      <w:r>
        <w:rPr>
          <w:rStyle w:val="EndnoteReference"/>
        </w:rPr>
        <w:endnoteReference w:id="15"/>
      </w:r>
      <w:bookmarkEnd w:id="260"/>
    </w:p>
    <w:p w14:paraId="0CC47A15" w14:textId="77777777" w:rsidR="005801A6" w:rsidRDefault="005801A6" w:rsidP="00783C59">
      <w:pPr>
        <w:pStyle w:val="BodySectionSub"/>
      </w:pPr>
      <w:r>
        <w:t>When a person has received a certificate as aforesaid and any criminal proceeding is at any time instituted against him in respect of the offence which was in question in the proceeding in which the said person was called as a witness the court having cognizance of the case shall on proof of the certificate and of the identity of the offence in question in the two cases stay the proceedings.</w:t>
      </w:r>
    </w:p>
    <w:p w14:paraId="688C40AF" w14:textId="77777777" w:rsidR="005801A6" w:rsidRDefault="005801A6" w:rsidP="009F6A01">
      <w:pPr>
        <w:pStyle w:val="SideNote"/>
        <w:framePr w:wrap="around"/>
      </w:pPr>
      <w:r>
        <w:t>No. 6103 s. 186.</w:t>
      </w:r>
    </w:p>
    <w:p w14:paraId="679A573C" w14:textId="77777777" w:rsidR="005801A6" w:rsidRDefault="005801A6" w:rsidP="00635B03">
      <w:pPr>
        <w:pStyle w:val="DraftHeading1"/>
        <w:tabs>
          <w:tab w:val="right" w:pos="680"/>
        </w:tabs>
        <w:ind w:left="850" w:hanging="850"/>
      </w:pPr>
      <w:r>
        <w:tab/>
      </w:r>
      <w:bookmarkStart w:id="261" w:name="_Toc44081225"/>
      <w:r>
        <w:t>186</w:t>
      </w:r>
      <w:r w:rsidR="00635B03">
        <w:tab/>
      </w:r>
      <w:r>
        <w:t>Custom of itself no defence</w:t>
      </w:r>
      <w:r>
        <w:rPr>
          <w:rStyle w:val="EndnoteReference"/>
        </w:rPr>
        <w:endnoteReference w:id="16"/>
      </w:r>
      <w:bookmarkEnd w:id="261"/>
    </w:p>
    <w:p w14:paraId="27117496" w14:textId="77777777" w:rsidR="005801A6" w:rsidRDefault="005801A6">
      <w:pPr>
        <w:pStyle w:val="DraftHeading2"/>
        <w:tabs>
          <w:tab w:val="right" w:pos="1247"/>
        </w:tabs>
        <w:ind w:left="1361" w:hanging="1361"/>
      </w:pPr>
      <w:r>
        <w:tab/>
        <w:t>(1)</w:t>
      </w:r>
      <w:r>
        <w:tab/>
        <w:t>In any prosecution under this subdivision it shall not amount to a defence to show that any such valuable consideration as is mentioned in this subdivision is customary in any trade or calling.</w:t>
      </w:r>
    </w:p>
    <w:p w14:paraId="63B26586" w14:textId="77777777" w:rsidR="005801A6" w:rsidRDefault="005801A6">
      <w:pPr>
        <w:pStyle w:val="DraftHeading2"/>
        <w:tabs>
          <w:tab w:val="right" w:pos="1247"/>
        </w:tabs>
        <w:ind w:left="1361" w:hanging="1361"/>
      </w:pPr>
      <w:r>
        <w:tab/>
        <w:t>(2)</w:t>
      </w:r>
      <w:r>
        <w:tab/>
        <w:t>For the purposes of this subdivision where it is proved that any valuable consideration has been received or solicited by an agent from or given or offered to an agent by any person having business relations with the principal without the assent of the principal the burden of proving that such valuable consideration was not received solicited given or offered in contravention of any of the provisions of this subdivision shall be on the accused.</w:t>
      </w:r>
    </w:p>
    <w:p w14:paraId="4DEDA703" w14:textId="77777777" w:rsidR="00C273E3" w:rsidRDefault="00C273E3" w:rsidP="00C273E3"/>
    <w:p w14:paraId="312CF60F" w14:textId="77777777" w:rsidR="00C273E3" w:rsidRDefault="00C273E3" w:rsidP="00C273E3"/>
    <w:p w14:paraId="24E85A5E" w14:textId="77777777" w:rsidR="00C273E3" w:rsidRPr="00C273E3" w:rsidRDefault="00C273E3" w:rsidP="00C273E3"/>
    <w:p w14:paraId="00DF957B" w14:textId="77777777" w:rsidR="005801A6" w:rsidRDefault="005801A6" w:rsidP="009F6A01">
      <w:pPr>
        <w:pStyle w:val="SideNote"/>
        <w:framePr w:wrap="around"/>
      </w:pPr>
      <w:r>
        <w:lastRenderedPageBreak/>
        <w:t>S. 186(3) repealed by No. 7546 s. 5.</w:t>
      </w:r>
    </w:p>
    <w:p w14:paraId="1C762E2F" w14:textId="77777777" w:rsidR="005801A6" w:rsidRDefault="005801A6">
      <w:pPr>
        <w:pStyle w:val="Stars"/>
      </w:pPr>
      <w:r>
        <w:tab/>
        <w:t>*</w:t>
      </w:r>
      <w:r>
        <w:tab/>
        <w:t>*</w:t>
      </w:r>
      <w:r>
        <w:tab/>
        <w:t>*</w:t>
      </w:r>
      <w:r>
        <w:tab/>
        <w:t>*</w:t>
      </w:r>
      <w:r>
        <w:tab/>
        <w:t>*</w:t>
      </w:r>
    </w:p>
    <w:p w14:paraId="7CD671C7" w14:textId="77777777" w:rsidR="005801A6" w:rsidRDefault="005801A6"/>
    <w:p w14:paraId="49D7C72E" w14:textId="77777777" w:rsidR="005801A6" w:rsidRDefault="005801A6" w:rsidP="009F6A01">
      <w:pPr>
        <w:pStyle w:val="SideNote"/>
        <w:framePr w:wrap="around"/>
      </w:pPr>
      <w:r>
        <w:t>S. 186(4) repealed by No. 9848 s. 18(1).</w:t>
      </w:r>
    </w:p>
    <w:p w14:paraId="760116E2" w14:textId="77777777" w:rsidR="005801A6" w:rsidRDefault="005801A6">
      <w:pPr>
        <w:pStyle w:val="Stars"/>
      </w:pPr>
      <w:r>
        <w:tab/>
        <w:t>*</w:t>
      </w:r>
      <w:r>
        <w:tab/>
        <w:t>*</w:t>
      </w:r>
      <w:r>
        <w:tab/>
        <w:t>*</w:t>
      </w:r>
      <w:r>
        <w:tab/>
        <w:t>*</w:t>
      </w:r>
      <w:r>
        <w:tab/>
        <w:t>*</w:t>
      </w:r>
    </w:p>
    <w:p w14:paraId="22D7E0E0" w14:textId="77777777" w:rsidR="005801A6" w:rsidRDefault="005801A6" w:rsidP="00BC56B7"/>
    <w:p w14:paraId="4EDAC61E" w14:textId="77777777" w:rsidR="005801A6" w:rsidRDefault="005801A6" w:rsidP="00BC56B7"/>
    <w:p w14:paraId="39EF5772" w14:textId="77777777" w:rsidR="005801A6" w:rsidRPr="0070499D" w:rsidRDefault="005801A6" w:rsidP="009F6A01">
      <w:pPr>
        <w:pStyle w:val="SideNote"/>
        <w:framePr w:wrap="around"/>
        <w:rPr>
          <w:szCs w:val="16"/>
        </w:rPr>
      </w:pPr>
      <w:r w:rsidRPr="0070499D">
        <w:rPr>
          <w:szCs w:val="16"/>
        </w:rPr>
        <w:t>S. 186(5) amended by No. 57/1989 s. 3(Sch. item 42.8)</w:t>
      </w:r>
      <w:r w:rsidR="004E77B9" w:rsidRPr="0070499D">
        <w:rPr>
          <w:szCs w:val="16"/>
        </w:rPr>
        <w:t>, repealed by No. 7/2009 s. 422(1)</w:t>
      </w:r>
      <w:r w:rsidR="00FF37C0" w:rsidRPr="0070499D">
        <w:rPr>
          <w:szCs w:val="16"/>
        </w:rPr>
        <w:t xml:space="preserve"> (as amended by No. 68/2009 s. 54(h))</w:t>
      </w:r>
      <w:r w:rsidRPr="0070499D">
        <w:rPr>
          <w:szCs w:val="16"/>
        </w:rPr>
        <w:t>.</w:t>
      </w:r>
    </w:p>
    <w:p w14:paraId="2DFA957E" w14:textId="77777777" w:rsidR="004E77B9" w:rsidRDefault="004E77B9" w:rsidP="004E77B9">
      <w:pPr>
        <w:pStyle w:val="Stars"/>
      </w:pPr>
      <w:r>
        <w:tab/>
        <w:t>*</w:t>
      </w:r>
      <w:r>
        <w:tab/>
        <w:t>*</w:t>
      </w:r>
      <w:r>
        <w:tab/>
        <w:t>*</w:t>
      </w:r>
      <w:r>
        <w:tab/>
        <w:t>*</w:t>
      </w:r>
      <w:r>
        <w:tab/>
        <w:t>*</w:t>
      </w:r>
    </w:p>
    <w:p w14:paraId="0145DDE4" w14:textId="77777777" w:rsidR="004E77B9" w:rsidRPr="004E77B9" w:rsidRDefault="004E77B9" w:rsidP="00F075D4"/>
    <w:p w14:paraId="705E2281" w14:textId="77777777" w:rsidR="00FF37C0" w:rsidRDefault="00FF37C0" w:rsidP="00F075D4"/>
    <w:p w14:paraId="665EB549" w14:textId="77777777" w:rsidR="00FF37C0" w:rsidRDefault="00FF37C0" w:rsidP="00F075D4"/>
    <w:p w14:paraId="5A5D91A7" w14:textId="77777777" w:rsidR="00FF37C0" w:rsidRDefault="00FF37C0" w:rsidP="00F075D4"/>
    <w:p w14:paraId="52A98F3B" w14:textId="77777777" w:rsidR="00FF37C0" w:rsidRDefault="00FF37C0" w:rsidP="00F075D4"/>
    <w:p w14:paraId="4DE8A2EC" w14:textId="77777777" w:rsidR="005801A6" w:rsidRDefault="005801A6" w:rsidP="009F6A01">
      <w:pPr>
        <w:pStyle w:val="SideNote"/>
        <w:framePr w:wrap="around"/>
        <w:spacing w:before="240"/>
      </w:pPr>
      <w:r>
        <w:t>Heading preceding s. 187 substituted by No. 8425 s. 2(1)(e) (as amended by No. 9019 s. 2(1)(Sch. item 257)).</w:t>
      </w:r>
    </w:p>
    <w:p w14:paraId="70BF256D" w14:textId="77777777" w:rsidR="005801A6" w:rsidRDefault="005801A6">
      <w:pPr>
        <w:pStyle w:val="Heading-DIVISION"/>
        <w:rPr>
          <w:i/>
        </w:rPr>
      </w:pPr>
      <w:bookmarkStart w:id="262" w:name="_Toc44081226"/>
      <w:r>
        <w:rPr>
          <w:i/>
        </w:rPr>
        <w:t>Fraudulently inducing persons to invest</w:t>
      </w:r>
      <w:bookmarkEnd w:id="262"/>
    </w:p>
    <w:p w14:paraId="700BC3CD" w14:textId="77777777" w:rsidR="005801A6" w:rsidRDefault="005801A6" w:rsidP="00F075D4"/>
    <w:p w14:paraId="0E637D65" w14:textId="77777777" w:rsidR="005801A6" w:rsidRDefault="005801A6" w:rsidP="00F075D4"/>
    <w:p w14:paraId="19CE5127" w14:textId="77777777" w:rsidR="00F73E5D" w:rsidRDefault="00F73E5D" w:rsidP="00F075D4"/>
    <w:p w14:paraId="1B0C0742" w14:textId="77777777" w:rsidR="005801A6" w:rsidRDefault="005801A6" w:rsidP="00F075D4"/>
    <w:p w14:paraId="377F2A65" w14:textId="77777777" w:rsidR="005801A6" w:rsidRDefault="005801A6" w:rsidP="009F6A01">
      <w:pPr>
        <w:pStyle w:val="SideNote"/>
        <w:framePr w:wrap="around"/>
      </w:pPr>
      <w:r>
        <w:t>Ss 187–190 repealed by No. 8425 s. 2(1)(f).</w:t>
      </w:r>
    </w:p>
    <w:p w14:paraId="248A401B" w14:textId="77777777" w:rsidR="005801A6" w:rsidRDefault="005801A6">
      <w:pPr>
        <w:pStyle w:val="Stars"/>
      </w:pPr>
      <w:r>
        <w:tab/>
        <w:t>*</w:t>
      </w:r>
      <w:r>
        <w:tab/>
        <w:t>*</w:t>
      </w:r>
      <w:r>
        <w:tab/>
        <w:t>*</w:t>
      </w:r>
      <w:r>
        <w:tab/>
        <w:t>*</w:t>
      </w:r>
      <w:r>
        <w:tab/>
        <w:t>*</w:t>
      </w:r>
    </w:p>
    <w:p w14:paraId="66CA165C" w14:textId="77777777" w:rsidR="005801A6" w:rsidRDefault="005801A6" w:rsidP="00BC56B7"/>
    <w:p w14:paraId="71C8BD5B" w14:textId="77777777" w:rsidR="005801A6" w:rsidRDefault="005801A6" w:rsidP="00BC56B7"/>
    <w:p w14:paraId="3D154884" w14:textId="77777777" w:rsidR="005801A6" w:rsidRDefault="005801A6" w:rsidP="009F6A01">
      <w:pPr>
        <w:pStyle w:val="SideNote"/>
        <w:framePr w:wrap="around"/>
      </w:pPr>
      <w:r>
        <w:t>No. 6103 s. 191.</w:t>
      </w:r>
    </w:p>
    <w:p w14:paraId="748BBE8D" w14:textId="77777777" w:rsidR="005801A6" w:rsidRDefault="005801A6" w:rsidP="00635B03">
      <w:pPr>
        <w:pStyle w:val="DraftHeading1"/>
        <w:tabs>
          <w:tab w:val="right" w:pos="680"/>
        </w:tabs>
        <w:ind w:left="850" w:hanging="850"/>
      </w:pPr>
      <w:r>
        <w:tab/>
      </w:r>
      <w:bookmarkStart w:id="263" w:name="_Toc44081227"/>
      <w:r>
        <w:t>191</w:t>
      </w:r>
      <w:r w:rsidR="00635B03">
        <w:tab/>
      </w:r>
      <w:r>
        <w:t>Fraudulently inducing persons to invest money</w:t>
      </w:r>
      <w:bookmarkEnd w:id="263"/>
    </w:p>
    <w:p w14:paraId="301A15D1" w14:textId="77777777" w:rsidR="005801A6" w:rsidRDefault="005801A6" w:rsidP="00AF25DC"/>
    <w:p w14:paraId="73C3D0A9" w14:textId="77777777" w:rsidR="005801A6" w:rsidRDefault="005801A6" w:rsidP="009F6A01">
      <w:pPr>
        <w:pStyle w:val="SideNote"/>
        <w:framePr w:wrap="around"/>
      </w:pPr>
      <w:r>
        <w:t>S. 191(1) amended by Nos 9576 s. 11(1), 49/1991 s. 119(1)</w:t>
      </w:r>
      <w:r>
        <w:br/>
        <w:t xml:space="preserve">(Sch. 2 item 49), 48/1997 </w:t>
      </w:r>
      <w:r>
        <w:br/>
        <w:t>s. 60(1)(Sch. 1 item 69).</w:t>
      </w:r>
    </w:p>
    <w:p w14:paraId="3A28C627" w14:textId="77777777" w:rsidR="00A65C5D" w:rsidRDefault="005801A6" w:rsidP="001F28C8">
      <w:pPr>
        <w:pStyle w:val="DraftHeading2"/>
        <w:tabs>
          <w:tab w:val="right" w:pos="1247"/>
        </w:tabs>
        <w:ind w:left="1361" w:hanging="1361"/>
      </w:pPr>
      <w:r>
        <w:tab/>
        <w:t>(1)</w:t>
      </w:r>
      <w:r>
        <w:tab/>
        <w:t>Any person who, by any statement promise or forecast which he knows to be misleading false or deceptive or by any dishonest concealment of material facts or by the reckless making of any statement promise or forecast which is misleading false or deceptive, induces or attempts to induce another person—</w:t>
      </w:r>
    </w:p>
    <w:p w14:paraId="4946893B" w14:textId="77777777" w:rsidR="00C273E3" w:rsidRPr="00C273E3" w:rsidRDefault="00C273E3" w:rsidP="00C273E3"/>
    <w:p w14:paraId="320B65B7" w14:textId="77777777" w:rsidR="005801A6" w:rsidRDefault="005801A6">
      <w:pPr>
        <w:pStyle w:val="DraftHeading3"/>
        <w:tabs>
          <w:tab w:val="right" w:pos="1758"/>
        </w:tabs>
        <w:ind w:left="1871" w:hanging="1871"/>
      </w:pPr>
      <w:r>
        <w:lastRenderedPageBreak/>
        <w:tab/>
        <w:t>(a)</w:t>
      </w:r>
      <w:r>
        <w:tab/>
        <w:t>to enter into or offer to enter into—</w:t>
      </w:r>
    </w:p>
    <w:p w14:paraId="7A49E9AE" w14:textId="77777777" w:rsidR="005801A6" w:rsidRDefault="005801A6">
      <w:pPr>
        <w:pStyle w:val="DraftHeading4"/>
        <w:tabs>
          <w:tab w:val="right" w:pos="2268"/>
        </w:tabs>
        <w:ind w:left="2381" w:hanging="2381"/>
      </w:pPr>
      <w:r>
        <w:tab/>
        <w:t>(i)</w:t>
      </w:r>
      <w:r>
        <w:tab/>
        <w:t>any agreement for or with a view to acquiring disposing of subscribing in or underwriting securities or lending or depositing money to or with any corporation; or</w:t>
      </w:r>
    </w:p>
    <w:p w14:paraId="0096AE01" w14:textId="77777777" w:rsidR="005801A6" w:rsidRDefault="005801A6">
      <w:pPr>
        <w:pStyle w:val="DraftHeading4"/>
        <w:tabs>
          <w:tab w:val="right" w:pos="2268"/>
        </w:tabs>
        <w:ind w:left="2381" w:hanging="2381"/>
      </w:pPr>
      <w:r>
        <w:tab/>
        <w:t>(ii)</w:t>
      </w:r>
      <w:r>
        <w:tab/>
        <w:t>any agreement the purpose or pretended purpose of which is to secure a profit to any of the parties from the yield of securities or by reference to fluctuations in the value of securities; or</w:t>
      </w:r>
    </w:p>
    <w:p w14:paraId="2F9DFE28" w14:textId="77777777" w:rsidR="005801A6" w:rsidRDefault="005801A6">
      <w:pPr>
        <w:pStyle w:val="DraftHeading3"/>
        <w:tabs>
          <w:tab w:val="right" w:pos="1758"/>
        </w:tabs>
        <w:ind w:left="1871" w:hanging="1871"/>
      </w:pPr>
      <w:r>
        <w:tab/>
        <w:t>(b)</w:t>
      </w:r>
      <w:r>
        <w:tab/>
        <w:t>to acquire or offer to acquire any right or interest under any arrangement the purpose or effect or pretended purpose or effect of which is to provide facilities for the participation by persons in profits or income alleged to arise or to be likely to arise from the acquisition holding management or disposal of any property other than securities; or</w:t>
      </w:r>
    </w:p>
    <w:p w14:paraId="5B2C1B4C" w14:textId="77777777" w:rsidR="005801A6" w:rsidRDefault="005801A6">
      <w:pPr>
        <w:pStyle w:val="DraftHeading3"/>
        <w:tabs>
          <w:tab w:val="right" w:pos="1758"/>
        </w:tabs>
        <w:ind w:left="1871" w:hanging="1871"/>
      </w:pPr>
      <w:r>
        <w:tab/>
        <w:t>(c)</w:t>
      </w:r>
      <w:r>
        <w:tab/>
        <w:t>to enter into or offer to enter into an agreement the purpose or pretended purpose of which is to secure a profit to any of the parties by reference to fluctuations in the value of any property other than securities—</w:t>
      </w:r>
    </w:p>
    <w:p w14:paraId="462024FD" w14:textId="77777777" w:rsidR="005801A6" w:rsidRDefault="005801A6" w:rsidP="00B43C4C">
      <w:pPr>
        <w:pStyle w:val="BodySectionSub"/>
      </w:pPr>
      <w:r>
        <w:t>shall be guilty of an indictable offence and liable to level 4 imprisonment (15 years maximum).</w:t>
      </w:r>
    </w:p>
    <w:p w14:paraId="5A37CF22" w14:textId="77777777" w:rsidR="005801A6" w:rsidRDefault="005801A6">
      <w:pPr>
        <w:pStyle w:val="DraftHeading2"/>
        <w:tabs>
          <w:tab w:val="right" w:pos="1247"/>
        </w:tabs>
        <w:ind w:left="1361" w:hanging="1361"/>
      </w:pPr>
      <w:r>
        <w:tab/>
        <w:t>(2)</w:t>
      </w:r>
      <w:r>
        <w:tab/>
        <w:t xml:space="preserve">Any person guilty of conspiracy to commit any offence against the last preceding </w:t>
      </w:r>
      <w:r w:rsidR="000760FB">
        <w:t>subsection</w:t>
      </w:r>
      <w:r>
        <w:t xml:space="preserve"> shall be punishable as if he had committed such an offence.</w:t>
      </w:r>
    </w:p>
    <w:p w14:paraId="2A12214C" w14:textId="77777777" w:rsidR="00C273E3" w:rsidRDefault="00C273E3" w:rsidP="00C273E3"/>
    <w:p w14:paraId="14942133" w14:textId="77777777" w:rsidR="00C273E3" w:rsidRDefault="00C273E3" w:rsidP="00C273E3"/>
    <w:p w14:paraId="11CA6B09" w14:textId="77777777" w:rsidR="00C273E3" w:rsidRPr="00C273E3" w:rsidRDefault="00C273E3" w:rsidP="00C273E3"/>
    <w:p w14:paraId="1D78F304" w14:textId="77777777" w:rsidR="005801A6" w:rsidRDefault="005801A6" w:rsidP="009F6A01">
      <w:pPr>
        <w:pStyle w:val="SideNote"/>
        <w:framePr w:wrap="around"/>
      </w:pPr>
      <w:r>
        <w:lastRenderedPageBreak/>
        <w:t>S. 191(3) amended by No. 6716 s. 2(Sch. 1).</w:t>
      </w:r>
    </w:p>
    <w:p w14:paraId="440FA384" w14:textId="77777777" w:rsidR="005801A6" w:rsidRDefault="005801A6">
      <w:pPr>
        <w:pStyle w:val="DraftHeading2"/>
        <w:tabs>
          <w:tab w:val="right" w:pos="1247"/>
        </w:tabs>
        <w:ind w:left="1361" w:hanging="1361"/>
      </w:pPr>
      <w:r>
        <w:tab/>
        <w:t>(3)</w:t>
      </w:r>
      <w:r>
        <w:tab/>
        <w:t>In this section unless inconsistent with the context or subject-matter—</w:t>
      </w:r>
    </w:p>
    <w:p w14:paraId="2700C83C" w14:textId="77777777" w:rsidR="005801A6" w:rsidRDefault="005801A6" w:rsidP="009D112F">
      <w:pPr>
        <w:pStyle w:val="Defintion"/>
      </w:pPr>
      <w:r w:rsidRPr="00A25486">
        <w:rPr>
          <w:b/>
          <w:i/>
          <w:iCs/>
        </w:rPr>
        <w:t>corporation</w:t>
      </w:r>
      <w:r>
        <w:t xml:space="preserve"> means any body corporate whether incorporated in </w:t>
      </w:r>
      <w:smartTag w:uri="urn:schemas-microsoft-com:office:smarttags" w:element="place">
        <w:smartTag w:uri="urn:schemas-microsoft-com:office:smarttags" w:element="State">
          <w:r>
            <w:t>Victoria</w:t>
          </w:r>
        </w:smartTag>
      </w:smartTag>
      <w:r>
        <w:t xml:space="preserve"> or elsewhere;</w:t>
      </w:r>
    </w:p>
    <w:p w14:paraId="640E71FF" w14:textId="77777777" w:rsidR="005801A6" w:rsidRDefault="005801A6" w:rsidP="009D112F">
      <w:pPr>
        <w:pStyle w:val="Defintion"/>
      </w:pPr>
      <w:r w:rsidRPr="00A25486">
        <w:rPr>
          <w:b/>
          <w:i/>
          <w:iCs/>
        </w:rPr>
        <w:t>debentures</w:t>
      </w:r>
      <w:r>
        <w:t xml:space="preserve"> means any debentures debenture stock or bonds of a corporation, whether constituting a charge on the assets of the corporation or not;</w:t>
      </w:r>
    </w:p>
    <w:p w14:paraId="1938396D" w14:textId="77777777" w:rsidR="005801A6" w:rsidRDefault="005801A6" w:rsidP="009D112F">
      <w:pPr>
        <w:pStyle w:val="Defintion"/>
      </w:pPr>
      <w:r w:rsidRPr="00A25486">
        <w:rPr>
          <w:b/>
          <w:i/>
          <w:iCs/>
        </w:rPr>
        <w:t>securities</w:t>
      </w:r>
      <w:r>
        <w:t xml:space="preserve"> means—</w:t>
      </w:r>
    </w:p>
    <w:p w14:paraId="1CFFD2C2" w14:textId="77777777" w:rsidR="005801A6" w:rsidRDefault="005801A6">
      <w:pPr>
        <w:pStyle w:val="DraftHeading4"/>
        <w:tabs>
          <w:tab w:val="right" w:pos="2268"/>
        </w:tabs>
        <w:ind w:left="2381" w:hanging="2381"/>
      </w:pPr>
      <w:r>
        <w:tab/>
        <w:t>(a)</w:t>
      </w:r>
      <w:r>
        <w:tab/>
        <w:t>shares or debentures or rights or interests (whether described as units or otherwise) in any shares or debentures; or</w:t>
      </w:r>
    </w:p>
    <w:p w14:paraId="1D450CE2" w14:textId="77777777" w:rsidR="005801A6" w:rsidRDefault="005801A6">
      <w:pPr>
        <w:pStyle w:val="DraftHeading4"/>
        <w:tabs>
          <w:tab w:val="right" w:pos="2268"/>
        </w:tabs>
        <w:ind w:left="2381" w:hanging="2381"/>
      </w:pPr>
      <w:r>
        <w:tab/>
        <w:t>(b)</w:t>
      </w:r>
      <w:r>
        <w:tab/>
        <w:t>securities of the Government of any part of Her Majesty's dominions or the Government of any foreign state; or</w:t>
      </w:r>
    </w:p>
    <w:p w14:paraId="7D0BFA9D" w14:textId="77777777" w:rsidR="005801A6" w:rsidRDefault="005801A6">
      <w:pPr>
        <w:pStyle w:val="DraftHeading4"/>
        <w:tabs>
          <w:tab w:val="right" w:pos="2268"/>
        </w:tabs>
        <w:ind w:left="2381" w:hanging="2381"/>
      </w:pPr>
      <w:r>
        <w:tab/>
        <w:t>(c)</w:t>
      </w:r>
      <w:r>
        <w:tab/>
        <w:t>rights (whether actual or contingent) in respect of money lent to or deposited with any corporation—</w:t>
      </w:r>
    </w:p>
    <w:p w14:paraId="4F9A41EF" w14:textId="77777777" w:rsidR="005801A6" w:rsidRDefault="005801A6">
      <w:pPr>
        <w:pStyle w:val="BodyParagraph"/>
      </w:pPr>
      <w:r>
        <w:t>and includes rights or interests (whether described as units or otherwise) which may be acquired under any trust scheme under which all property for the time being subject to any trust created in pursuance of the scheme consists of such securities as are mentioned in paragraph (a)(b) or (c) of this interpretation;</w:t>
      </w:r>
    </w:p>
    <w:p w14:paraId="6BE0530D" w14:textId="77777777" w:rsidR="005801A6" w:rsidRDefault="005801A6" w:rsidP="009D112F">
      <w:pPr>
        <w:pStyle w:val="Defintion"/>
      </w:pPr>
      <w:r w:rsidRPr="00A25486">
        <w:rPr>
          <w:b/>
          <w:i/>
          <w:iCs/>
        </w:rPr>
        <w:t>shares</w:t>
      </w:r>
      <w:r>
        <w:t xml:space="preserve"> means shares in the share capital of a corporation or stock of a corporation.</w:t>
      </w:r>
    </w:p>
    <w:p w14:paraId="17DF02C6" w14:textId="77777777" w:rsidR="005801A6" w:rsidRDefault="00E45CA7" w:rsidP="009F6A01">
      <w:pPr>
        <w:pStyle w:val="SideNote"/>
        <w:framePr w:wrap="around"/>
      </w:pPr>
      <w:r>
        <w:t>S. 192 repealed by No. 69/2009 s. 38.</w:t>
      </w:r>
    </w:p>
    <w:p w14:paraId="617A32E1" w14:textId="77777777" w:rsidR="00E45CA7" w:rsidRDefault="00E45CA7" w:rsidP="00E45CA7">
      <w:pPr>
        <w:pStyle w:val="Stars"/>
      </w:pPr>
      <w:r>
        <w:tab/>
        <w:t>*</w:t>
      </w:r>
      <w:r>
        <w:tab/>
        <w:t>*</w:t>
      </w:r>
      <w:r>
        <w:tab/>
        <w:t>*</w:t>
      </w:r>
      <w:r>
        <w:tab/>
        <w:t>*</w:t>
      </w:r>
      <w:r>
        <w:tab/>
        <w:t>*</w:t>
      </w:r>
    </w:p>
    <w:p w14:paraId="27FED07C" w14:textId="77777777" w:rsidR="00FF37C0" w:rsidRDefault="00FF37C0" w:rsidP="00AF25DC"/>
    <w:p w14:paraId="7590EA5A" w14:textId="77777777" w:rsidR="005E11DB" w:rsidRDefault="005E11DB" w:rsidP="00AF25DC"/>
    <w:p w14:paraId="537B7F92" w14:textId="77777777" w:rsidR="00FF37C0" w:rsidRDefault="005E11DB" w:rsidP="009F6A01">
      <w:pPr>
        <w:pStyle w:val="SideNote"/>
        <w:framePr w:wrap="around"/>
      </w:pPr>
      <w:r>
        <w:lastRenderedPageBreak/>
        <w:t>S. 193 repealed by No. 9848 s. 18(1).</w:t>
      </w:r>
    </w:p>
    <w:p w14:paraId="43D9EE10" w14:textId="77777777" w:rsidR="005E11DB" w:rsidRDefault="005E11DB" w:rsidP="005E11DB">
      <w:pPr>
        <w:pStyle w:val="Stars"/>
      </w:pPr>
      <w:r>
        <w:tab/>
        <w:t>*</w:t>
      </w:r>
      <w:r>
        <w:tab/>
        <w:t>*</w:t>
      </w:r>
      <w:r>
        <w:tab/>
        <w:t>*</w:t>
      </w:r>
      <w:r>
        <w:tab/>
        <w:t>*</w:t>
      </w:r>
      <w:r>
        <w:tab/>
        <w:t>*</w:t>
      </w:r>
    </w:p>
    <w:p w14:paraId="1A8EB67A" w14:textId="77777777" w:rsidR="005E11DB" w:rsidRDefault="005E11DB" w:rsidP="00AF25DC"/>
    <w:p w14:paraId="6FFB37EA" w14:textId="77777777" w:rsidR="005E11DB" w:rsidRDefault="005E11DB" w:rsidP="00AF25DC"/>
    <w:p w14:paraId="139D04CC" w14:textId="77777777" w:rsidR="005E11DB" w:rsidRDefault="005E11DB" w:rsidP="009F6A01">
      <w:pPr>
        <w:pStyle w:val="SideNote"/>
        <w:framePr w:wrap="around"/>
      </w:pPr>
      <w:r w:rsidRPr="001E79CC">
        <w:rPr>
          <w:lang w:val="en-US"/>
        </w:rPr>
        <w:t xml:space="preserve">Pt 1 Div. 2 Subdiv. </w:t>
      </w:r>
      <w:r>
        <w:t>(21) (Heading and ss 194, 195) repealed by No. 8425 s. 2(1)(f).</w:t>
      </w:r>
    </w:p>
    <w:p w14:paraId="09CDB219" w14:textId="77777777" w:rsidR="005E11DB" w:rsidRDefault="005E11DB" w:rsidP="005E11DB">
      <w:pPr>
        <w:pStyle w:val="Stars"/>
      </w:pPr>
      <w:r>
        <w:tab/>
        <w:t>*</w:t>
      </w:r>
      <w:r>
        <w:tab/>
        <w:t>*</w:t>
      </w:r>
      <w:r>
        <w:tab/>
        <w:t>*</w:t>
      </w:r>
      <w:r>
        <w:tab/>
        <w:t>*</w:t>
      </w:r>
      <w:r>
        <w:tab/>
        <w:t>*</w:t>
      </w:r>
    </w:p>
    <w:p w14:paraId="33360E19" w14:textId="77777777" w:rsidR="005E11DB" w:rsidRDefault="005E11DB" w:rsidP="005E11DB"/>
    <w:p w14:paraId="3BC7A495" w14:textId="77777777" w:rsidR="005E11DB" w:rsidRDefault="005E11DB" w:rsidP="005E11DB"/>
    <w:p w14:paraId="7501B740" w14:textId="77777777" w:rsidR="005E11DB" w:rsidRPr="00FF37C0" w:rsidRDefault="005E11DB" w:rsidP="00AF25DC"/>
    <w:p w14:paraId="5DE00B42" w14:textId="77777777" w:rsidR="00962A75" w:rsidRPr="00962A75" w:rsidRDefault="006836A8" w:rsidP="009F6A01">
      <w:pPr>
        <w:pStyle w:val="SideNote"/>
        <w:framePr w:wrap="around"/>
        <w:spacing w:before="240"/>
      </w:pPr>
      <w:r>
        <w:rPr>
          <w:spacing w:val="-16"/>
        </w:rPr>
        <w:t>Pt 1</w:t>
      </w:r>
      <w:r w:rsidR="00962A75" w:rsidRPr="00962A75">
        <w:rPr>
          <w:spacing w:val="-16"/>
        </w:rPr>
        <w:t xml:space="preserve"> Div. 2AA (Heading and ss 192A–192E) inserted by </w:t>
      </w:r>
      <w:r w:rsidR="009365E5">
        <w:rPr>
          <w:spacing w:val="-16"/>
        </w:rPr>
        <w:br/>
      </w:r>
      <w:r w:rsidR="00962A75" w:rsidRPr="00962A75">
        <w:rPr>
          <w:spacing w:val="-16"/>
        </w:rPr>
        <w:t xml:space="preserve">No. </w:t>
      </w:r>
      <w:r w:rsidR="00962A75">
        <w:rPr>
          <w:spacing w:val="-16"/>
        </w:rPr>
        <w:t>22</w:t>
      </w:r>
      <w:r w:rsidR="00962A75" w:rsidRPr="00962A75">
        <w:rPr>
          <w:spacing w:val="-16"/>
        </w:rPr>
        <w:t>/2009 s. 3</w:t>
      </w:r>
      <w:r w:rsidR="00962A75">
        <w:t>.</w:t>
      </w:r>
    </w:p>
    <w:p w14:paraId="771CCA4D" w14:textId="77777777" w:rsidR="00962A75" w:rsidRPr="00113597" w:rsidRDefault="00962A75" w:rsidP="00113597">
      <w:pPr>
        <w:pStyle w:val="Heading-DIVISION"/>
        <w:rPr>
          <w:sz w:val="28"/>
        </w:rPr>
      </w:pPr>
      <w:bookmarkStart w:id="264" w:name="_Toc44081228"/>
      <w:r w:rsidRPr="00113597">
        <w:rPr>
          <w:sz w:val="28"/>
        </w:rPr>
        <w:t>Division 2AA—Identity crime</w:t>
      </w:r>
      <w:bookmarkEnd w:id="264"/>
    </w:p>
    <w:p w14:paraId="2689D852" w14:textId="77777777" w:rsidR="00962A75" w:rsidRDefault="00962A75" w:rsidP="00C273E3"/>
    <w:p w14:paraId="113C8E72" w14:textId="77777777" w:rsidR="00962A75" w:rsidRDefault="00962A75" w:rsidP="00C273E3"/>
    <w:p w14:paraId="5B3157EC" w14:textId="77777777" w:rsidR="00962A75" w:rsidRPr="00962A75" w:rsidRDefault="00962A75" w:rsidP="009F6A01">
      <w:pPr>
        <w:pStyle w:val="SideNote"/>
        <w:framePr w:wrap="around"/>
      </w:pPr>
      <w:r>
        <w:t>S. 192A inserted by No. 22/2009 s. 3.</w:t>
      </w:r>
    </w:p>
    <w:p w14:paraId="0F06CE88" w14:textId="77777777" w:rsidR="00DF2D4F" w:rsidRDefault="00962A75" w:rsidP="00962A75">
      <w:pPr>
        <w:pStyle w:val="DraftHeading1"/>
        <w:tabs>
          <w:tab w:val="right" w:pos="680"/>
        </w:tabs>
        <w:ind w:left="850" w:hanging="850"/>
      </w:pPr>
      <w:r>
        <w:tab/>
      </w:r>
      <w:bookmarkStart w:id="265" w:name="_Toc44081229"/>
      <w:r w:rsidRPr="00962A75">
        <w:t>192A</w:t>
      </w:r>
      <w:r>
        <w:tab/>
        <w:t>Definitions</w:t>
      </w:r>
      <w:bookmarkEnd w:id="265"/>
    </w:p>
    <w:p w14:paraId="132DEA10" w14:textId="77777777" w:rsidR="00962A75" w:rsidRDefault="00962A75" w:rsidP="00962A75">
      <w:pPr>
        <w:pStyle w:val="BodySectionSub"/>
      </w:pPr>
      <w:r>
        <w:t>In this Division—</w:t>
      </w:r>
    </w:p>
    <w:p w14:paraId="63791332" w14:textId="77777777" w:rsidR="00962A75" w:rsidRDefault="00962A75" w:rsidP="00962A75">
      <w:pPr>
        <w:pStyle w:val="DraftDefinition2"/>
      </w:pPr>
      <w:r w:rsidRPr="00657124">
        <w:rPr>
          <w:b/>
          <w:i/>
        </w:rPr>
        <w:t>identification documentation</w:t>
      </w:r>
      <w:r>
        <w:t xml:space="preserve"> means a document or other thing that—</w:t>
      </w:r>
    </w:p>
    <w:p w14:paraId="36E24586" w14:textId="77777777" w:rsidR="00962A75" w:rsidRDefault="00962A75" w:rsidP="00962A75">
      <w:pPr>
        <w:pStyle w:val="DraftHeading4"/>
        <w:tabs>
          <w:tab w:val="right" w:pos="2268"/>
        </w:tabs>
        <w:ind w:left="2381" w:hanging="2381"/>
      </w:pPr>
      <w:r>
        <w:tab/>
      </w:r>
      <w:r w:rsidRPr="00962A75">
        <w:t>(a)</w:t>
      </w:r>
      <w:r>
        <w:tab/>
        <w:t>contains or incorporates identification information; and</w:t>
      </w:r>
    </w:p>
    <w:p w14:paraId="2191EFC9" w14:textId="77777777" w:rsidR="00962A75" w:rsidRDefault="00962A75" w:rsidP="00962A75">
      <w:pPr>
        <w:pStyle w:val="DraftHeading4"/>
        <w:tabs>
          <w:tab w:val="right" w:pos="2268"/>
        </w:tabs>
        <w:ind w:left="2381" w:hanging="2381"/>
      </w:pPr>
      <w:r>
        <w:tab/>
      </w:r>
      <w:r w:rsidRPr="00962A75">
        <w:t>(b)</w:t>
      </w:r>
      <w:r>
        <w:tab/>
        <w:t>is capable of being used by a person for the purpose of pretending to be, or passing themself off as, another person (whether living or dead, or real or fictitious);</w:t>
      </w:r>
    </w:p>
    <w:p w14:paraId="76A8BE25" w14:textId="77777777" w:rsidR="00962A75" w:rsidRDefault="00962A75" w:rsidP="00962A75">
      <w:pPr>
        <w:pStyle w:val="DraftDefinition2"/>
      </w:pPr>
      <w:r w:rsidRPr="008713E1">
        <w:rPr>
          <w:b/>
          <w:i/>
        </w:rPr>
        <w:t>identification information</w:t>
      </w:r>
      <w:r>
        <w:t xml:space="preserve"> </w:t>
      </w:r>
      <w:r w:rsidRPr="00E72C9C">
        <w:t>means</w:t>
      </w:r>
      <w:r>
        <w:t xml:space="preserve"> information </w:t>
      </w:r>
      <w:r w:rsidRPr="00E72C9C">
        <w:t>relating to a person</w:t>
      </w:r>
      <w:r>
        <w:t xml:space="preserve"> (whether living or dead, or real or fictitious) that is capable of being used (whether alone or in conjunction with other information) to identify, or purportedly identify, the person, being information such as—</w:t>
      </w:r>
    </w:p>
    <w:p w14:paraId="42938043" w14:textId="77777777" w:rsidR="00C273E3" w:rsidRDefault="00C273E3" w:rsidP="00C273E3"/>
    <w:p w14:paraId="2FAC56B1" w14:textId="77777777" w:rsidR="00C273E3" w:rsidRPr="00C273E3" w:rsidRDefault="00C273E3" w:rsidP="00C273E3"/>
    <w:p w14:paraId="0186A1AA" w14:textId="77777777" w:rsidR="00962A75" w:rsidRDefault="00962A75" w:rsidP="00962A75">
      <w:pPr>
        <w:pStyle w:val="DraftHeading4"/>
        <w:tabs>
          <w:tab w:val="right" w:pos="2268"/>
        </w:tabs>
        <w:ind w:left="2381" w:hanging="2381"/>
      </w:pPr>
      <w:r>
        <w:lastRenderedPageBreak/>
        <w:tab/>
      </w:r>
      <w:r w:rsidRPr="00962A75">
        <w:t>(a)</w:t>
      </w:r>
      <w:r>
        <w:tab/>
        <w:t>a name, address, date of birth or place of birth;</w:t>
      </w:r>
    </w:p>
    <w:p w14:paraId="24F4B6AC" w14:textId="77777777" w:rsidR="00962A75" w:rsidRDefault="00962A75" w:rsidP="00962A75">
      <w:pPr>
        <w:pStyle w:val="DraftHeading4"/>
        <w:tabs>
          <w:tab w:val="right" w:pos="2268"/>
        </w:tabs>
        <w:ind w:left="2381" w:hanging="2381"/>
      </w:pPr>
      <w:r>
        <w:tab/>
      </w:r>
      <w:r w:rsidRPr="00962A75">
        <w:t>(b)</w:t>
      </w:r>
      <w:r>
        <w:tab/>
        <w:t>information as to the person's marital status;</w:t>
      </w:r>
    </w:p>
    <w:p w14:paraId="5B10BC00" w14:textId="77777777" w:rsidR="00962A75" w:rsidRDefault="00962A75" w:rsidP="00962A75">
      <w:pPr>
        <w:pStyle w:val="DraftHeading4"/>
        <w:tabs>
          <w:tab w:val="right" w:pos="2268"/>
        </w:tabs>
        <w:ind w:left="2381" w:hanging="2381"/>
      </w:pPr>
      <w:r>
        <w:tab/>
      </w:r>
      <w:r w:rsidRPr="00962A75">
        <w:t>(c)</w:t>
      </w:r>
      <w:r>
        <w:tab/>
        <w:t>information that identifies another person as a relative of the person;</w:t>
      </w:r>
    </w:p>
    <w:p w14:paraId="2C093756" w14:textId="77777777" w:rsidR="00962A75" w:rsidRDefault="00962A75" w:rsidP="00962A75">
      <w:pPr>
        <w:pStyle w:val="DraftHeading4"/>
        <w:tabs>
          <w:tab w:val="right" w:pos="2268"/>
        </w:tabs>
        <w:ind w:left="2381" w:hanging="2381"/>
      </w:pPr>
      <w:r>
        <w:tab/>
      </w:r>
      <w:r w:rsidRPr="00962A75">
        <w:t>(d)</w:t>
      </w:r>
      <w:r>
        <w:tab/>
        <w:t>a driver licence or driver licence number;</w:t>
      </w:r>
    </w:p>
    <w:p w14:paraId="789CAC9D" w14:textId="77777777" w:rsidR="00962A75" w:rsidRDefault="00962A75" w:rsidP="00962A75">
      <w:pPr>
        <w:pStyle w:val="DraftHeading4"/>
        <w:tabs>
          <w:tab w:val="right" w:pos="2268"/>
        </w:tabs>
        <w:ind w:left="2381" w:hanging="2381"/>
      </w:pPr>
      <w:r>
        <w:tab/>
      </w:r>
      <w:r w:rsidRPr="00962A75">
        <w:t>(e)</w:t>
      </w:r>
      <w:r>
        <w:tab/>
        <w:t>a passport or passport number;</w:t>
      </w:r>
    </w:p>
    <w:p w14:paraId="2D970317" w14:textId="77777777" w:rsidR="00962A75" w:rsidRDefault="00962A75" w:rsidP="00962A75">
      <w:pPr>
        <w:pStyle w:val="DraftHeading4"/>
        <w:tabs>
          <w:tab w:val="right" w:pos="2268"/>
        </w:tabs>
        <w:ind w:left="2381" w:hanging="2381"/>
      </w:pPr>
      <w:r>
        <w:tab/>
      </w:r>
      <w:r w:rsidRPr="00962A75">
        <w:t>(f)</w:t>
      </w:r>
      <w:r>
        <w:tab/>
        <w:t>biometric data;</w:t>
      </w:r>
    </w:p>
    <w:p w14:paraId="155E4D2B" w14:textId="77777777" w:rsidR="00962A75" w:rsidRDefault="00962A75" w:rsidP="00962A75">
      <w:pPr>
        <w:pStyle w:val="DraftHeading4"/>
        <w:tabs>
          <w:tab w:val="right" w:pos="2268"/>
        </w:tabs>
        <w:ind w:left="2381" w:hanging="2381"/>
      </w:pPr>
      <w:r>
        <w:tab/>
      </w:r>
      <w:r w:rsidRPr="00962A75">
        <w:t>(g)</w:t>
      </w:r>
      <w:r>
        <w:tab/>
        <w:t>a voice print;</w:t>
      </w:r>
    </w:p>
    <w:p w14:paraId="5DC32CDB" w14:textId="77777777" w:rsidR="00962A75" w:rsidRDefault="00962A75" w:rsidP="00962A75">
      <w:pPr>
        <w:pStyle w:val="DraftHeading4"/>
        <w:tabs>
          <w:tab w:val="right" w:pos="2268"/>
        </w:tabs>
        <w:ind w:left="2381" w:hanging="2381"/>
      </w:pPr>
      <w:r>
        <w:tab/>
      </w:r>
      <w:r w:rsidRPr="00962A75">
        <w:t>(h)</w:t>
      </w:r>
      <w:r>
        <w:tab/>
        <w:t>a credit or debit card, its number or data stored or encrypted on it;</w:t>
      </w:r>
    </w:p>
    <w:p w14:paraId="239CBD47" w14:textId="77777777" w:rsidR="00962A75" w:rsidRDefault="00962A75" w:rsidP="00962A75">
      <w:pPr>
        <w:pStyle w:val="DraftHeading4"/>
        <w:tabs>
          <w:tab w:val="right" w:pos="2268"/>
        </w:tabs>
        <w:ind w:left="2381" w:hanging="2381"/>
      </w:pPr>
      <w:r>
        <w:tab/>
      </w:r>
      <w:r w:rsidRPr="00962A75">
        <w:t>(i)</w:t>
      </w:r>
      <w:r>
        <w:tab/>
        <w:t>a financial account number, user name or password;</w:t>
      </w:r>
    </w:p>
    <w:p w14:paraId="4F161FF6" w14:textId="77777777" w:rsidR="005C49CA" w:rsidRDefault="00962A75" w:rsidP="00962A75">
      <w:pPr>
        <w:pStyle w:val="DraftHeading4"/>
        <w:tabs>
          <w:tab w:val="right" w:pos="2268"/>
        </w:tabs>
        <w:ind w:left="2381" w:hanging="2381"/>
      </w:pPr>
      <w:r>
        <w:tab/>
      </w:r>
      <w:r w:rsidRPr="00962A75">
        <w:t>(j)</w:t>
      </w:r>
      <w:r>
        <w:tab/>
        <w:t>a digital signature;</w:t>
      </w:r>
    </w:p>
    <w:p w14:paraId="1ED51209" w14:textId="77777777" w:rsidR="00962A75" w:rsidRDefault="00962A75" w:rsidP="00962A75">
      <w:pPr>
        <w:pStyle w:val="DraftHeading4"/>
        <w:tabs>
          <w:tab w:val="right" w:pos="2268"/>
        </w:tabs>
        <w:ind w:left="2381" w:hanging="2381"/>
      </w:pPr>
      <w:r>
        <w:tab/>
      </w:r>
      <w:r w:rsidRPr="00962A75">
        <w:t>(k)</w:t>
      </w:r>
      <w:r>
        <w:tab/>
        <w:t>a series of numbers or letters (or both) intended for use as a means of personal identification;</w:t>
      </w:r>
    </w:p>
    <w:p w14:paraId="6F21ABCC" w14:textId="77777777" w:rsidR="00962A75" w:rsidRDefault="00962A75" w:rsidP="00962A75">
      <w:pPr>
        <w:pStyle w:val="DraftHeading4"/>
        <w:tabs>
          <w:tab w:val="right" w:pos="2268"/>
        </w:tabs>
        <w:ind w:left="2381" w:hanging="2381"/>
      </w:pPr>
      <w:r>
        <w:tab/>
      </w:r>
      <w:r w:rsidRPr="00962A75">
        <w:t>(l)</w:t>
      </w:r>
      <w:r>
        <w:tab/>
        <w:t>an Australian Business Number within the meaning of the A New Tax System (Australian Business Number) Act 1999 of the Commonwealth.</w:t>
      </w:r>
    </w:p>
    <w:p w14:paraId="79C8AAB7" w14:textId="77777777" w:rsidR="00962A75" w:rsidRPr="00962A75" w:rsidRDefault="00962A75" w:rsidP="009F6A01">
      <w:pPr>
        <w:pStyle w:val="SideNote"/>
        <w:framePr w:wrap="around"/>
      </w:pPr>
      <w:r>
        <w:t>S. 192B inserted by No. 22/2009 s. 3.</w:t>
      </w:r>
    </w:p>
    <w:p w14:paraId="224A2731" w14:textId="77777777" w:rsidR="00962A75" w:rsidRDefault="00962A75" w:rsidP="00962A75">
      <w:pPr>
        <w:pStyle w:val="DraftHeading1"/>
        <w:tabs>
          <w:tab w:val="right" w:pos="680"/>
        </w:tabs>
        <w:ind w:left="850" w:hanging="850"/>
      </w:pPr>
      <w:r>
        <w:tab/>
      </w:r>
      <w:bookmarkStart w:id="266" w:name="_Toc44081230"/>
      <w:r w:rsidRPr="00962A75">
        <w:t>192B</w:t>
      </w:r>
      <w:r>
        <w:tab/>
        <w:t>Making, using or supplying identification information</w:t>
      </w:r>
      <w:bookmarkEnd w:id="266"/>
    </w:p>
    <w:p w14:paraId="11CE4E42" w14:textId="77777777" w:rsidR="00962A75" w:rsidRDefault="00962A75" w:rsidP="00962A75">
      <w:pPr>
        <w:pStyle w:val="DraftHeading2"/>
        <w:tabs>
          <w:tab w:val="right" w:pos="1247"/>
        </w:tabs>
        <w:ind w:left="1361" w:hanging="1361"/>
      </w:pPr>
      <w:r>
        <w:tab/>
      </w:r>
      <w:r w:rsidRPr="00962A75">
        <w:t>(1)</w:t>
      </w:r>
      <w:r>
        <w:tab/>
        <w:t>A person, who makes, uses or supplies identification information (that is not identification information that relates to that person), and—</w:t>
      </w:r>
    </w:p>
    <w:p w14:paraId="329CEA15" w14:textId="77777777" w:rsidR="00962A75" w:rsidRDefault="00962A75" w:rsidP="00962A75">
      <w:pPr>
        <w:pStyle w:val="DraftHeading3"/>
        <w:tabs>
          <w:tab w:val="right" w:pos="1757"/>
        </w:tabs>
        <w:ind w:left="1871" w:hanging="1871"/>
      </w:pPr>
      <w:r>
        <w:tab/>
      </w:r>
      <w:r w:rsidRPr="00962A75">
        <w:t>(a)</w:t>
      </w:r>
      <w:r>
        <w:tab/>
        <w:t>who is aware that, or aware that there is a substantial risk that, the information is identification information; and</w:t>
      </w:r>
    </w:p>
    <w:p w14:paraId="48CCF2A2" w14:textId="77777777" w:rsidR="00962A75" w:rsidRDefault="00962A75" w:rsidP="00962A75">
      <w:pPr>
        <w:pStyle w:val="DraftHeading3"/>
        <w:tabs>
          <w:tab w:val="right" w:pos="1757"/>
        </w:tabs>
        <w:ind w:left="1871" w:hanging="1871"/>
      </w:pPr>
      <w:r>
        <w:lastRenderedPageBreak/>
        <w:tab/>
      </w:r>
      <w:r w:rsidRPr="00962A75">
        <w:t>(b)</w:t>
      </w:r>
      <w:r>
        <w:tab/>
        <w:t>who intends to use or supply the information to commit an indictable offence, or to facilitate the commission of an indictable offence—</w:t>
      </w:r>
    </w:p>
    <w:p w14:paraId="798503DE" w14:textId="77777777" w:rsidR="00962A75" w:rsidRDefault="00962A75" w:rsidP="00962A75">
      <w:pPr>
        <w:pStyle w:val="BodySectionSub"/>
      </w:pPr>
      <w:r>
        <w:t>is guilty of an offence and liable to level 6 imprisonment (5 years maximum).</w:t>
      </w:r>
    </w:p>
    <w:p w14:paraId="7EF265BD" w14:textId="77777777" w:rsidR="00962A75" w:rsidRPr="00962A75" w:rsidRDefault="00962A75" w:rsidP="00962A75">
      <w:pPr>
        <w:pStyle w:val="DraftSub-sectionNote"/>
        <w:tabs>
          <w:tab w:val="right" w:pos="1814"/>
        </w:tabs>
        <w:ind w:left="1361"/>
        <w:rPr>
          <w:b/>
        </w:rPr>
      </w:pPr>
      <w:r w:rsidRPr="00962A75">
        <w:rPr>
          <w:b/>
        </w:rPr>
        <w:t>Note</w:t>
      </w:r>
    </w:p>
    <w:p w14:paraId="3435FADF" w14:textId="77777777" w:rsidR="00962A75" w:rsidRDefault="00962A75" w:rsidP="00962A75">
      <w:pPr>
        <w:pStyle w:val="DraftSub-sectionNote"/>
        <w:tabs>
          <w:tab w:val="right" w:pos="1814"/>
        </w:tabs>
        <w:ind w:left="1361"/>
      </w:pPr>
      <w:r>
        <w:t>See section 426 for an alternative verdict for this offence.</w:t>
      </w:r>
    </w:p>
    <w:p w14:paraId="15E6168E" w14:textId="77777777" w:rsidR="00962A75" w:rsidRDefault="00962A75" w:rsidP="00962A75">
      <w:pPr>
        <w:pStyle w:val="DraftHeading2"/>
        <w:tabs>
          <w:tab w:val="right" w:pos="1247"/>
        </w:tabs>
        <w:ind w:left="1361" w:hanging="1361"/>
      </w:pPr>
      <w:r>
        <w:tab/>
      </w:r>
      <w:r w:rsidRPr="00962A75">
        <w:t>(2)</w:t>
      </w:r>
      <w:r>
        <w:tab/>
        <w:t>A person may be found guilty of an offence against this section even if the commission of the indictable offence is impossible.</w:t>
      </w:r>
    </w:p>
    <w:p w14:paraId="36FBFB63" w14:textId="77777777" w:rsidR="00962A75" w:rsidRPr="00D9798B" w:rsidRDefault="00962A75" w:rsidP="00962A75">
      <w:pPr>
        <w:pStyle w:val="DraftHeading2"/>
        <w:tabs>
          <w:tab w:val="right" w:pos="1247"/>
        </w:tabs>
        <w:ind w:left="1361" w:hanging="1361"/>
      </w:pPr>
      <w:r>
        <w:tab/>
      </w:r>
      <w:r w:rsidRPr="00962A75">
        <w:t>(3)</w:t>
      </w:r>
      <w:r>
        <w:tab/>
        <w:t>It is not a defence to a charge for an offence against this section that the person to whom the identification information relates consented to the making, use or supply of the identification information.</w:t>
      </w:r>
    </w:p>
    <w:p w14:paraId="7BE7C879" w14:textId="77777777" w:rsidR="00962A75" w:rsidRPr="00962A75" w:rsidRDefault="00962A75" w:rsidP="009F6A01">
      <w:pPr>
        <w:pStyle w:val="SideNote"/>
        <w:framePr w:wrap="around"/>
      </w:pPr>
      <w:r>
        <w:t>S. 192C inserted by No. 22/2009 s. 3.</w:t>
      </w:r>
    </w:p>
    <w:p w14:paraId="0602BD0D" w14:textId="77777777" w:rsidR="00962A75" w:rsidRDefault="00962A75" w:rsidP="00962A75">
      <w:pPr>
        <w:pStyle w:val="DraftHeading1"/>
        <w:tabs>
          <w:tab w:val="right" w:pos="680"/>
        </w:tabs>
        <w:ind w:left="850" w:hanging="850"/>
      </w:pPr>
      <w:r>
        <w:tab/>
      </w:r>
      <w:bookmarkStart w:id="267" w:name="_Toc44081231"/>
      <w:r w:rsidRPr="00962A75">
        <w:t>192C</w:t>
      </w:r>
      <w:r>
        <w:tab/>
        <w:t>Possession of identification information</w:t>
      </w:r>
      <w:bookmarkEnd w:id="267"/>
    </w:p>
    <w:p w14:paraId="321B4F33" w14:textId="77777777" w:rsidR="00AF25DC" w:rsidRDefault="00AF25DC" w:rsidP="00AF25DC">
      <w:pPr>
        <w:pStyle w:val="DraftHeading2"/>
        <w:tabs>
          <w:tab w:val="right" w:pos="1247"/>
        </w:tabs>
        <w:ind w:left="1361" w:hanging="1361"/>
      </w:pPr>
      <w:r>
        <w:tab/>
      </w:r>
      <w:r w:rsidRPr="00962A75">
        <w:t>(1)</w:t>
      </w:r>
      <w:r>
        <w:tab/>
        <w:t>A person, who possesses identification information (that is not identification information that relates to the person), and—</w:t>
      </w:r>
    </w:p>
    <w:p w14:paraId="5CBA2933" w14:textId="77777777" w:rsidR="00962A75" w:rsidRPr="00E65C16" w:rsidRDefault="00962A75" w:rsidP="00962A75">
      <w:pPr>
        <w:pStyle w:val="DraftHeading3"/>
        <w:tabs>
          <w:tab w:val="right" w:pos="1757"/>
        </w:tabs>
        <w:ind w:left="1871" w:hanging="1871"/>
      </w:pPr>
      <w:r>
        <w:tab/>
      </w:r>
      <w:r w:rsidRPr="00962A75">
        <w:t>(a)</w:t>
      </w:r>
      <w:r>
        <w:tab/>
        <w:t xml:space="preserve">who is aware that, or aware that there is a substantial risk that, </w:t>
      </w:r>
      <w:r w:rsidRPr="0000415F">
        <w:t xml:space="preserve">the information </w:t>
      </w:r>
      <w:r>
        <w:t>is identification information; and</w:t>
      </w:r>
    </w:p>
    <w:p w14:paraId="6CCB62EA" w14:textId="77777777" w:rsidR="00962A75" w:rsidRDefault="00962A75" w:rsidP="00962A75">
      <w:pPr>
        <w:pStyle w:val="DraftHeading3"/>
        <w:tabs>
          <w:tab w:val="right" w:pos="1757"/>
        </w:tabs>
        <w:ind w:left="1871" w:hanging="1871"/>
      </w:pPr>
      <w:r>
        <w:tab/>
      </w:r>
      <w:r w:rsidRPr="00962A75">
        <w:t>(b)</w:t>
      </w:r>
      <w:r>
        <w:tab/>
        <w:t xml:space="preserve">who intends to use the </w:t>
      </w:r>
      <w:r w:rsidRPr="005B5641">
        <w:t>information</w:t>
      </w:r>
      <w:r>
        <w:t xml:space="preserve"> to commit an indictable offence, or to facilitate the commission of an indictable offence—</w:t>
      </w:r>
    </w:p>
    <w:p w14:paraId="519E9F98" w14:textId="77777777" w:rsidR="00962A75" w:rsidRDefault="00962A75" w:rsidP="00962A75">
      <w:pPr>
        <w:pStyle w:val="BodySectionSub"/>
      </w:pPr>
      <w:r>
        <w:t>is guilty of an offence and liable to imprisonment for a term not exceeding 3 years.</w:t>
      </w:r>
    </w:p>
    <w:p w14:paraId="4D5D7C56" w14:textId="77777777" w:rsidR="00A65C5D" w:rsidRDefault="00962A75" w:rsidP="001F28C8">
      <w:pPr>
        <w:pStyle w:val="DraftHeading2"/>
        <w:tabs>
          <w:tab w:val="right" w:pos="1247"/>
        </w:tabs>
        <w:ind w:left="1361" w:hanging="1361"/>
      </w:pPr>
      <w:r>
        <w:tab/>
      </w:r>
      <w:r w:rsidRPr="00962A75">
        <w:t>(2)</w:t>
      </w:r>
      <w:r>
        <w:tab/>
        <w:t>A person may be found guilty of an offence against this section even if the commission of the indictable offence is impossible.</w:t>
      </w:r>
    </w:p>
    <w:p w14:paraId="1677BB39" w14:textId="77777777" w:rsidR="00C273E3" w:rsidRDefault="00C273E3" w:rsidP="00C273E3"/>
    <w:p w14:paraId="0A56343B" w14:textId="77777777" w:rsidR="00C273E3" w:rsidRPr="00C273E3" w:rsidRDefault="00C273E3" w:rsidP="00C273E3"/>
    <w:p w14:paraId="281E6997" w14:textId="77777777" w:rsidR="00962A75" w:rsidRPr="00A858C0" w:rsidRDefault="00962A75" w:rsidP="00962A75">
      <w:pPr>
        <w:pStyle w:val="DraftHeading2"/>
        <w:tabs>
          <w:tab w:val="right" w:pos="1247"/>
        </w:tabs>
        <w:ind w:left="1361" w:hanging="1361"/>
      </w:pPr>
      <w:r>
        <w:lastRenderedPageBreak/>
        <w:tab/>
      </w:r>
      <w:r w:rsidRPr="00962A75">
        <w:t>(3)</w:t>
      </w:r>
      <w:r>
        <w:tab/>
        <w:t>It is not a defence to a charge for an offence against this section that the person to whom the identification information relates consented to the possession of the identification information.</w:t>
      </w:r>
    </w:p>
    <w:p w14:paraId="31C59B80" w14:textId="77777777" w:rsidR="00962A75" w:rsidRPr="00962A75" w:rsidRDefault="00962A75" w:rsidP="009F6A01">
      <w:pPr>
        <w:pStyle w:val="SideNote"/>
        <w:framePr w:wrap="around"/>
      </w:pPr>
      <w:r>
        <w:t>S. 192D inserted by No. 22/2009 s. 3.</w:t>
      </w:r>
    </w:p>
    <w:p w14:paraId="04EB4895" w14:textId="77777777" w:rsidR="00962A75" w:rsidRDefault="00962A75" w:rsidP="00962A75">
      <w:pPr>
        <w:pStyle w:val="DraftHeading1"/>
        <w:tabs>
          <w:tab w:val="right" w:pos="680"/>
        </w:tabs>
        <w:ind w:left="850" w:hanging="850"/>
      </w:pPr>
      <w:r>
        <w:tab/>
      </w:r>
      <w:bookmarkStart w:id="268" w:name="_Toc44081232"/>
      <w:r w:rsidRPr="00962A75">
        <w:t>192D</w:t>
      </w:r>
      <w:r>
        <w:tab/>
        <w:t>Possession of equipment used to make etc. identification documentation</w:t>
      </w:r>
      <w:bookmarkEnd w:id="268"/>
    </w:p>
    <w:p w14:paraId="514C2FC1" w14:textId="77777777" w:rsidR="00C36263" w:rsidRDefault="00C36263" w:rsidP="00C36263">
      <w:pPr>
        <w:pStyle w:val="DraftHeading2"/>
        <w:tabs>
          <w:tab w:val="right" w:pos="1247"/>
        </w:tabs>
        <w:ind w:left="1361" w:hanging="1361"/>
      </w:pPr>
      <w:r>
        <w:tab/>
      </w:r>
      <w:r w:rsidRPr="00962A75">
        <w:t>(1)</w:t>
      </w:r>
      <w:r>
        <w:tab/>
        <w:t>A person, who possesses equipment that is capable of being used to make, use, supply or retain identification documentation, and—</w:t>
      </w:r>
    </w:p>
    <w:p w14:paraId="72D0DEB8" w14:textId="77777777" w:rsidR="00C36263" w:rsidRDefault="00C36263" w:rsidP="00C36263">
      <w:pPr>
        <w:pStyle w:val="DraftHeading3"/>
        <w:tabs>
          <w:tab w:val="right" w:pos="1757"/>
        </w:tabs>
        <w:ind w:left="1871" w:hanging="1871"/>
      </w:pPr>
      <w:r>
        <w:tab/>
      </w:r>
      <w:r w:rsidRPr="00962A75">
        <w:t>(a)</w:t>
      </w:r>
      <w:r>
        <w:tab/>
        <w:t xml:space="preserve">who intends to use, or who intends that another person will use, the equipment to make, use, supply or retain </w:t>
      </w:r>
      <w:r w:rsidRPr="00462372">
        <w:t>identification documentation</w:t>
      </w:r>
      <w:r>
        <w:t>; and</w:t>
      </w:r>
    </w:p>
    <w:p w14:paraId="51FD305B" w14:textId="77777777" w:rsidR="00962A75" w:rsidRPr="00D862A8" w:rsidRDefault="00962A75" w:rsidP="00962A75">
      <w:pPr>
        <w:pStyle w:val="DraftHeading3"/>
        <w:tabs>
          <w:tab w:val="right" w:pos="1757"/>
        </w:tabs>
        <w:ind w:left="1871" w:hanging="1871"/>
      </w:pPr>
      <w:r>
        <w:tab/>
      </w:r>
      <w:r w:rsidRPr="00962A75">
        <w:t>(b)</w:t>
      </w:r>
      <w:r>
        <w:tab/>
        <w:t xml:space="preserve">who intends to use any such </w:t>
      </w:r>
      <w:r w:rsidRPr="00462372">
        <w:t xml:space="preserve">identification documentation </w:t>
      </w:r>
      <w:r>
        <w:t>to commit an indictable offence or to facilitate the commission of an indictable offence—</w:t>
      </w:r>
    </w:p>
    <w:p w14:paraId="7934E21B" w14:textId="77777777" w:rsidR="00962A75" w:rsidRPr="00A858C0" w:rsidRDefault="00962A75" w:rsidP="00962A75">
      <w:pPr>
        <w:pStyle w:val="BodySectionSub"/>
      </w:pPr>
      <w:r>
        <w:t>is guilty of an offence and liable to imprisonment for a term not exceeding 3 years.</w:t>
      </w:r>
    </w:p>
    <w:p w14:paraId="7CD317D9" w14:textId="77777777" w:rsidR="00962A75" w:rsidRDefault="00962A75" w:rsidP="00962A75">
      <w:pPr>
        <w:pStyle w:val="DraftHeading2"/>
        <w:tabs>
          <w:tab w:val="right" w:pos="1247"/>
        </w:tabs>
        <w:ind w:left="1361" w:hanging="1361"/>
      </w:pPr>
      <w:r>
        <w:tab/>
      </w:r>
      <w:r w:rsidRPr="00962A75">
        <w:t>(2)</w:t>
      </w:r>
      <w:r>
        <w:tab/>
        <w:t xml:space="preserve">A person may be found guilty of an offence against this section even if the commission of </w:t>
      </w:r>
      <w:r w:rsidRPr="00462372">
        <w:t>the indictable offence</w:t>
      </w:r>
      <w:r>
        <w:t xml:space="preserve"> is impossible.</w:t>
      </w:r>
    </w:p>
    <w:p w14:paraId="4946CB5B" w14:textId="77777777" w:rsidR="00962A75" w:rsidRPr="00962A75" w:rsidRDefault="00962A75" w:rsidP="009F6A01">
      <w:pPr>
        <w:pStyle w:val="SideNote"/>
        <w:framePr w:wrap="around"/>
      </w:pPr>
      <w:r>
        <w:t>S. 192E inserted by No. 22/2009 s. 3.</w:t>
      </w:r>
    </w:p>
    <w:p w14:paraId="3BF42EB6" w14:textId="77777777" w:rsidR="00962A75" w:rsidRDefault="00962A75" w:rsidP="00962A75">
      <w:pPr>
        <w:pStyle w:val="DraftHeading1"/>
        <w:tabs>
          <w:tab w:val="right" w:pos="680"/>
        </w:tabs>
        <w:ind w:left="850" w:hanging="850"/>
      </w:pPr>
      <w:r>
        <w:tab/>
      </w:r>
      <w:bookmarkStart w:id="269" w:name="_Toc44081233"/>
      <w:r w:rsidRPr="00962A75">
        <w:t>192E</w:t>
      </w:r>
      <w:r>
        <w:tab/>
        <w:t>Not an offence to attempt to commit an identity crime offence</w:t>
      </w:r>
      <w:bookmarkEnd w:id="269"/>
    </w:p>
    <w:p w14:paraId="21B0CEFD" w14:textId="77777777" w:rsidR="00A65C5D" w:rsidRDefault="00962A75" w:rsidP="00AA4B8C">
      <w:pPr>
        <w:pStyle w:val="BodySectionSub"/>
      </w:pPr>
      <w:r>
        <w:t>It is not an offence to attempt to commit an offence against section 192B, 192C or 192D.</w:t>
      </w:r>
    </w:p>
    <w:p w14:paraId="170195B5" w14:textId="77777777" w:rsidR="00D6092D" w:rsidRDefault="00D6092D" w:rsidP="00D6092D"/>
    <w:p w14:paraId="32D8F368" w14:textId="77777777" w:rsidR="00D6092D" w:rsidRDefault="00D6092D" w:rsidP="00D6092D"/>
    <w:p w14:paraId="47FEAE87" w14:textId="77777777" w:rsidR="00D6092D" w:rsidRDefault="00D6092D" w:rsidP="00D6092D"/>
    <w:p w14:paraId="107A5167" w14:textId="77777777" w:rsidR="00D6092D" w:rsidRDefault="00D6092D" w:rsidP="00D6092D"/>
    <w:p w14:paraId="3F91A686" w14:textId="77777777" w:rsidR="00D6092D" w:rsidRDefault="00D6092D" w:rsidP="00D6092D"/>
    <w:p w14:paraId="51AE2ECE" w14:textId="77777777" w:rsidR="00D6092D" w:rsidRPr="00D6092D" w:rsidRDefault="00D6092D" w:rsidP="00D6092D"/>
    <w:p w14:paraId="224683A8" w14:textId="77777777" w:rsidR="005801A6" w:rsidRDefault="005801A6" w:rsidP="009F6A01">
      <w:pPr>
        <w:pStyle w:val="SideNote"/>
        <w:framePr w:wrap="around"/>
      </w:pPr>
      <w:r>
        <w:lastRenderedPageBreak/>
        <w:t>Pt 1 Div. 2A (Heading and ss 193–195A) inserted by No. 104/2003 s. 3.</w:t>
      </w:r>
    </w:p>
    <w:p w14:paraId="06359050" w14:textId="77777777" w:rsidR="005801A6" w:rsidRPr="00113597" w:rsidRDefault="005801A6" w:rsidP="00113597">
      <w:pPr>
        <w:pStyle w:val="Heading-DIVISION"/>
        <w:rPr>
          <w:sz w:val="28"/>
        </w:rPr>
      </w:pPr>
      <w:bookmarkStart w:id="270" w:name="_Toc44081234"/>
      <w:r w:rsidRPr="00113597">
        <w:rPr>
          <w:sz w:val="28"/>
        </w:rPr>
        <w:t xml:space="preserve">Division 2A—Money </w:t>
      </w:r>
      <w:r w:rsidR="00F471CB" w:rsidRPr="00113597">
        <w:rPr>
          <w:sz w:val="28"/>
        </w:rPr>
        <w:t xml:space="preserve">laundering </w:t>
      </w:r>
      <w:r w:rsidRPr="00113597">
        <w:rPr>
          <w:sz w:val="28"/>
        </w:rPr>
        <w:t>etc.</w:t>
      </w:r>
      <w:bookmarkEnd w:id="270"/>
    </w:p>
    <w:p w14:paraId="4FEDFD17" w14:textId="77777777" w:rsidR="00AF25DC" w:rsidRDefault="00AF25DC" w:rsidP="004E4302"/>
    <w:p w14:paraId="781345C0" w14:textId="77777777" w:rsidR="004E4302" w:rsidRDefault="004E4302" w:rsidP="004E4302"/>
    <w:p w14:paraId="1667D442" w14:textId="77777777" w:rsidR="00607ADA" w:rsidRPr="00AF25DC" w:rsidRDefault="00607ADA" w:rsidP="00AF25DC"/>
    <w:p w14:paraId="2846A50B" w14:textId="77777777" w:rsidR="005801A6" w:rsidRDefault="005E11DB" w:rsidP="009F6A01">
      <w:pPr>
        <w:pStyle w:val="SideNote"/>
        <w:framePr w:wrap="around"/>
      </w:pPr>
      <w:r>
        <w:t>N</w:t>
      </w:r>
      <w:r w:rsidR="00506F54">
        <w:t>ew </w:t>
      </w:r>
      <w:r w:rsidR="005801A6">
        <w:t>s. 193 inserted by No. 104/2003 s. 3.</w:t>
      </w:r>
    </w:p>
    <w:p w14:paraId="39367242" w14:textId="77777777" w:rsidR="005801A6" w:rsidRDefault="005801A6" w:rsidP="00635B03">
      <w:pPr>
        <w:pStyle w:val="DraftHeading1"/>
        <w:tabs>
          <w:tab w:val="right" w:pos="680"/>
        </w:tabs>
        <w:ind w:left="850" w:hanging="850"/>
      </w:pPr>
      <w:r>
        <w:tab/>
      </w:r>
      <w:bookmarkStart w:id="271" w:name="_Toc44081235"/>
      <w:r>
        <w:t>193</w:t>
      </w:r>
      <w:r w:rsidR="00635B03">
        <w:tab/>
      </w:r>
      <w:r>
        <w:t>Definitions</w:t>
      </w:r>
      <w:bookmarkEnd w:id="271"/>
    </w:p>
    <w:p w14:paraId="78CA30F4" w14:textId="77777777" w:rsidR="005801A6" w:rsidRDefault="005801A6">
      <w:pPr>
        <w:pStyle w:val="DraftHeading2"/>
        <w:tabs>
          <w:tab w:val="right" w:pos="1247"/>
        </w:tabs>
        <w:ind w:left="1361" w:hanging="1361"/>
      </w:pPr>
      <w:r>
        <w:tab/>
        <w:t>(1)</w:t>
      </w:r>
      <w:r>
        <w:tab/>
        <w:t>In this Division—</w:t>
      </w:r>
    </w:p>
    <w:p w14:paraId="7FC4FED1" w14:textId="77777777" w:rsidR="005801A6" w:rsidRDefault="005801A6" w:rsidP="009D112F">
      <w:pPr>
        <w:pStyle w:val="DraftDefinition2"/>
      </w:pPr>
      <w:r w:rsidRPr="00A25486">
        <w:rPr>
          <w:b/>
          <w:i/>
          <w:iCs/>
        </w:rPr>
        <w:t>deal with</w:t>
      </w:r>
      <w:r>
        <w:t xml:space="preserve"> includes receive, possess, conceal or dispose of;</w:t>
      </w:r>
    </w:p>
    <w:p w14:paraId="437093A2" w14:textId="77777777" w:rsidR="005801A6" w:rsidRDefault="005801A6" w:rsidP="009D112F">
      <w:pPr>
        <w:pStyle w:val="DraftDefinition2"/>
      </w:pPr>
      <w:r w:rsidRPr="00A25486">
        <w:rPr>
          <w:b/>
          <w:i/>
          <w:iCs/>
        </w:rPr>
        <w:t>instrument of crime</w:t>
      </w:r>
      <w:r>
        <w:rPr>
          <w:bCs/>
        </w:rPr>
        <w:t xml:space="preserve"> </w:t>
      </w:r>
      <w:r>
        <w:t>means property that is used in the commission of, or used to facilitate the commission of—</w:t>
      </w:r>
    </w:p>
    <w:p w14:paraId="50DC837E" w14:textId="77777777" w:rsidR="005801A6" w:rsidRDefault="005801A6">
      <w:pPr>
        <w:pStyle w:val="DraftHeading4"/>
        <w:tabs>
          <w:tab w:val="right" w:pos="2268"/>
        </w:tabs>
        <w:ind w:left="2381" w:hanging="2381"/>
      </w:pPr>
      <w:r>
        <w:tab/>
        <w:t>(a)</w:t>
      </w:r>
      <w:r>
        <w:tab/>
        <w:t xml:space="preserve">an offence referred to in Schedule 1 to the </w:t>
      </w:r>
      <w:r>
        <w:rPr>
          <w:b/>
          <w:bCs/>
        </w:rPr>
        <w:t>Confiscation Act 1997</w:t>
      </w:r>
      <w:r>
        <w:t>; or</w:t>
      </w:r>
    </w:p>
    <w:p w14:paraId="36AD6A37" w14:textId="77777777" w:rsidR="005801A6" w:rsidRDefault="005801A6">
      <w:pPr>
        <w:pStyle w:val="DraftHeading4"/>
        <w:tabs>
          <w:tab w:val="right" w:pos="2268"/>
        </w:tabs>
        <w:ind w:left="2381" w:hanging="2381"/>
      </w:pPr>
      <w:r>
        <w:tab/>
        <w:t>(b)</w:t>
      </w:r>
      <w:r>
        <w:tab/>
        <w:t>an offence against a law of the Commonwealth that may be dealt with as an indictable offence (even if it may, in some circumstances, be dealt with as a summary offence); or</w:t>
      </w:r>
    </w:p>
    <w:p w14:paraId="35D099F8" w14:textId="77777777" w:rsidR="005801A6" w:rsidRDefault="005801A6">
      <w:pPr>
        <w:pStyle w:val="DraftHeading4"/>
        <w:tabs>
          <w:tab w:val="right" w:pos="2268"/>
        </w:tabs>
        <w:ind w:left="2381" w:hanging="2381"/>
      </w:pPr>
      <w:r>
        <w:tab/>
        <w:t>(c)</w:t>
      </w:r>
      <w:r>
        <w:tab/>
        <w:t>an offence against a law of another State, a Territory or a country outside Australia that would have constituted an offence referred to in paragraph (a) if it had been committed in Victoria;</w:t>
      </w:r>
    </w:p>
    <w:p w14:paraId="1EAF9EB4" w14:textId="77777777" w:rsidR="00AB4F15" w:rsidRDefault="00AB4F15" w:rsidP="00AB4F15">
      <w:pPr>
        <w:pStyle w:val="DraftDefinition2"/>
      </w:pPr>
      <w:r w:rsidRPr="00A25486">
        <w:rPr>
          <w:b/>
          <w:i/>
          <w:iCs/>
        </w:rPr>
        <w:t>proceeds of crime</w:t>
      </w:r>
      <w:r>
        <w:t xml:space="preserve"> means property that is derived or realised, directly or indirectly, by any person from the commission of—</w:t>
      </w:r>
    </w:p>
    <w:p w14:paraId="5268308A" w14:textId="77777777" w:rsidR="005801A6" w:rsidRDefault="005801A6">
      <w:pPr>
        <w:pStyle w:val="DraftHeading4"/>
        <w:tabs>
          <w:tab w:val="right" w:pos="2268"/>
        </w:tabs>
        <w:ind w:left="2381" w:hanging="2381"/>
      </w:pPr>
      <w:r>
        <w:tab/>
        <w:t>(a)</w:t>
      </w:r>
      <w:r>
        <w:tab/>
        <w:t xml:space="preserve">an offence referred to in Schedule 1 to the </w:t>
      </w:r>
      <w:r>
        <w:rPr>
          <w:b/>
          <w:bCs/>
        </w:rPr>
        <w:t>Confiscation Act 1997</w:t>
      </w:r>
      <w:r>
        <w:t>; or</w:t>
      </w:r>
    </w:p>
    <w:p w14:paraId="021AED1D" w14:textId="77777777" w:rsidR="00DF2D4F" w:rsidRDefault="005801A6">
      <w:pPr>
        <w:pStyle w:val="DraftHeading4"/>
        <w:tabs>
          <w:tab w:val="right" w:pos="2268"/>
        </w:tabs>
        <w:ind w:left="2381" w:hanging="2381"/>
      </w:pPr>
      <w:r>
        <w:tab/>
        <w:t>(b)</w:t>
      </w:r>
      <w:r>
        <w:tab/>
        <w:t>an offence against a law of the Commonwealth that may be dealt with as an indictable offence (even if it may, in some circumstances, be dealt with as a summary offence); or</w:t>
      </w:r>
    </w:p>
    <w:p w14:paraId="5E070FE1" w14:textId="77777777" w:rsidR="005801A6" w:rsidRDefault="005801A6">
      <w:pPr>
        <w:pStyle w:val="DraftHeading4"/>
        <w:tabs>
          <w:tab w:val="right" w:pos="2268"/>
        </w:tabs>
        <w:ind w:left="2381" w:hanging="2381"/>
      </w:pPr>
      <w:r>
        <w:lastRenderedPageBreak/>
        <w:tab/>
        <w:t>(c)</w:t>
      </w:r>
      <w:r>
        <w:tab/>
        <w:t>an offence against a law of another State, a Territory or a country outside Australia that would have constituted an offence referred to in paragraph (a) if it had been committed in Victoria;</w:t>
      </w:r>
    </w:p>
    <w:p w14:paraId="4FF91A3C" w14:textId="77777777" w:rsidR="005801A6" w:rsidRDefault="005801A6" w:rsidP="009D112F">
      <w:pPr>
        <w:pStyle w:val="DraftDefinition2"/>
      </w:pPr>
      <w:r w:rsidRPr="00A25486">
        <w:rPr>
          <w:b/>
          <w:i/>
          <w:iCs/>
        </w:rPr>
        <w:t>property</w:t>
      </w:r>
      <w:r>
        <w:t xml:space="preserve"> includes money and all other property real or personal including things in action and other intangible property.</w:t>
      </w:r>
    </w:p>
    <w:p w14:paraId="22704511" w14:textId="77777777" w:rsidR="005801A6" w:rsidRDefault="005801A6" w:rsidP="000760FB">
      <w:pPr>
        <w:pStyle w:val="DraftHeading2"/>
        <w:tabs>
          <w:tab w:val="right" w:pos="1247"/>
        </w:tabs>
        <w:ind w:left="1361" w:hanging="1361"/>
      </w:pPr>
      <w:r>
        <w:tab/>
        <w:t>(2)</w:t>
      </w:r>
      <w:r>
        <w:tab/>
        <w:t xml:space="preserve">For the purposes of the definitions of </w:t>
      </w:r>
      <w:r w:rsidRPr="000760FB">
        <w:rPr>
          <w:b/>
          <w:bCs/>
          <w:i/>
          <w:iCs/>
        </w:rPr>
        <w:t>instrument of crime</w:t>
      </w:r>
      <w:r>
        <w:t xml:space="preserve"> and </w:t>
      </w:r>
      <w:r w:rsidRPr="000760FB">
        <w:rPr>
          <w:b/>
          <w:bCs/>
          <w:i/>
          <w:iCs/>
        </w:rPr>
        <w:t>proceeds of crime</w:t>
      </w:r>
      <w:r>
        <w:t>, it is necessary to prove facts that constitute one or more offences referred to in paragraph (a), (b) or (c) of those definitions but the particulars of an offence need not be proven.</w:t>
      </w:r>
    </w:p>
    <w:p w14:paraId="48166BC7" w14:textId="77777777" w:rsidR="005801A6" w:rsidRDefault="005801A6" w:rsidP="009F6A01">
      <w:pPr>
        <w:pStyle w:val="SideNote"/>
        <w:framePr w:wrap="around"/>
      </w:pPr>
      <w:r>
        <w:t>New s. 194 inserted by No. 104/2003 s. 3.</w:t>
      </w:r>
    </w:p>
    <w:p w14:paraId="1F317987" w14:textId="77777777" w:rsidR="005801A6" w:rsidRDefault="005801A6" w:rsidP="00635B03">
      <w:pPr>
        <w:pStyle w:val="DraftHeading1"/>
        <w:tabs>
          <w:tab w:val="right" w:pos="680"/>
        </w:tabs>
        <w:ind w:left="850" w:hanging="850"/>
      </w:pPr>
      <w:r>
        <w:tab/>
      </w:r>
      <w:bookmarkStart w:id="272" w:name="_Toc44081236"/>
      <w:r>
        <w:t>194</w:t>
      </w:r>
      <w:r w:rsidR="00635B03">
        <w:tab/>
      </w:r>
      <w:r>
        <w:t>Dealing with proceeds of crime</w:t>
      </w:r>
      <w:bookmarkEnd w:id="272"/>
    </w:p>
    <w:p w14:paraId="480FE76A" w14:textId="77777777" w:rsidR="005801A6" w:rsidRDefault="005801A6">
      <w:pPr>
        <w:pStyle w:val="DraftHeading2"/>
        <w:tabs>
          <w:tab w:val="right" w:pos="1247"/>
        </w:tabs>
        <w:ind w:left="1361" w:hanging="1361"/>
      </w:pPr>
      <w:r>
        <w:tab/>
        <w:t>(1)</w:t>
      </w:r>
      <w:r>
        <w:tab/>
        <w:t>A person must not deal with proceeds of crime—</w:t>
      </w:r>
    </w:p>
    <w:p w14:paraId="252DB044" w14:textId="77777777" w:rsidR="005801A6" w:rsidRDefault="005801A6">
      <w:pPr>
        <w:pStyle w:val="DraftHeading3"/>
        <w:tabs>
          <w:tab w:val="right" w:pos="1757"/>
        </w:tabs>
        <w:ind w:left="1871" w:hanging="1871"/>
      </w:pPr>
      <w:r>
        <w:tab/>
        <w:t>(a)</w:t>
      </w:r>
      <w:r>
        <w:tab/>
        <w:t>knowing that it is proceeds of crime; and</w:t>
      </w:r>
    </w:p>
    <w:p w14:paraId="64CFE39D" w14:textId="77777777" w:rsidR="005801A6" w:rsidRDefault="005801A6">
      <w:pPr>
        <w:pStyle w:val="DraftHeading3"/>
        <w:tabs>
          <w:tab w:val="right" w:pos="1757"/>
        </w:tabs>
        <w:ind w:left="1871" w:hanging="1871"/>
      </w:pPr>
      <w:r>
        <w:tab/>
        <w:t>(b)</w:t>
      </w:r>
      <w:r>
        <w:tab/>
        <w:t>intending to conceal that it is proceeds of crime.</w:t>
      </w:r>
    </w:p>
    <w:p w14:paraId="165BDFBF" w14:textId="77777777" w:rsidR="005801A6" w:rsidRDefault="005801A6">
      <w:pPr>
        <w:pStyle w:val="DraftPenalty2"/>
        <w:numPr>
          <w:ilvl w:val="0"/>
          <w:numId w:val="70"/>
        </w:numPr>
      </w:pPr>
      <w:r>
        <w:t>Level 3 imprisonment (20 years maximum).</w:t>
      </w:r>
    </w:p>
    <w:p w14:paraId="5DA35077" w14:textId="77777777" w:rsidR="005801A6" w:rsidRDefault="005801A6">
      <w:pPr>
        <w:pStyle w:val="DraftHeading2"/>
        <w:tabs>
          <w:tab w:val="right" w:pos="1247"/>
        </w:tabs>
        <w:ind w:left="1361" w:hanging="1361"/>
      </w:pPr>
      <w:r>
        <w:tab/>
        <w:t>(2)</w:t>
      </w:r>
      <w:r>
        <w:tab/>
        <w:t>A person must not deal with proceeds of crime knowing that it is proceeds of crime.</w:t>
      </w:r>
    </w:p>
    <w:p w14:paraId="5D52DA44" w14:textId="77777777" w:rsidR="005801A6" w:rsidRDefault="005801A6">
      <w:pPr>
        <w:pStyle w:val="DraftPenalty2"/>
        <w:numPr>
          <w:ilvl w:val="0"/>
          <w:numId w:val="71"/>
        </w:numPr>
      </w:pPr>
      <w:r>
        <w:t>Level 4 imprisonment (15 years maximum).</w:t>
      </w:r>
    </w:p>
    <w:p w14:paraId="4E8C5844" w14:textId="77777777" w:rsidR="005801A6" w:rsidRDefault="005801A6">
      <w:pPr>
        <w:pStyle w:val="DraftHeading2"/>
        <w:tabs>
          <w:tab w:val="right" w:pos="1247"/>
        </w:tabs>
        <w:ind w:left="1361" w:hanging="1361"/>
      </w:pPr>
      <w:r>
        <w:tab/>
        <w:t>(3)</w:t>
      </w:r>
      <w:r>
        <w:tab/>
        <w:t>A person must not deal with proceeds of crime being reckless as to whether or not it is proceeds of crime.</w:t>
      </w:r>
    </w:p>
    <w:p w14:paraId="79230250" w14:textId="77777777" w:rsidR="005801A6" w:rsidRDefault="005801A6">
      <w:pPr>
        <w:pStyle w:val="DraftPenalty2"/>
        <w:numPr>
          <w:ilvl w:val="0"/>
          <w:numId w:val="72"/>
        </w:numPr>
      </w:pPr>
      <w:r>
        <w:t>Level 5 imprisonment (10 years maximum).</w:t>
      </w:r>
    </w:p>
    <w:p w14:paraId="4F1CC08E" w14:textId="77777777" w:rsidR="00D6092D" w:rsidRDefault="00D6092D" w:rsidP="00D6092D"/>
    <w:p w14:paraId="1D13ED6A" w14:textId="77777777" w:rsidR="00D6092D" w:rsidRDefault="00D6092D" w:rsidP="00D6092D"/>
    <w:p w14:paraId="2087CF94" w14:textId="77777777" w:rsidR="00D6092D" w:rsidRPr="00D6092D" w:rsidRDefault="00D6092D" w:rsidP="00D6092D"/>
    <w:p w14:paraId="153332F7" w14:textId="77777777" w:rsidR="005801A6" w:rsidRDefault="005801A6">
      <w:pPr>
        <w:pStyle w:val="DraftHeading2"/>
        <w:tabs>
          <w:tab w:val="right" w:pos="1247"/>
        </w:tabs>
        <w:ind w:left="1361" w:hanging="1361"/>
      </w:pPr>
      <w:r>
        <w:lastRenderedPageBreak/>
        <w:tab/>
        <w:t>(4)</w:t>
      </w:r>
      <w:r>
        <w:tab/>
        <w:t>A person must not deal with proceeds of crime being negligent as to whether or not it is proceeds of crime.</w:t>
      </w:r>
    </w:p>
    <w:p w14:paraId="6836EB2B" w14:textId="77777777" w:rsidR="005801A6" w:rsidRDefault="005801A6">
      <w:pPr>
        <w:pStyle w:val="DraftPenalty2"/>
        <w:numPr>
          <w:ilvl w:val="0"/>
          <w:numId w:val="73"/>
        </w:numPr>
      </w:pPr>
      <w:r>
        <w:t>Level 6 imprisonment (5 years maximum).</w:t>
      </w:r>
    </w:p>
    <w:p w14:paraId="1DE8CEBA" w14:textId="77777777" w:rsidR="005801A6" w:rsidRDefault="005801A6">
      <w:pPr>
        <w:pStyle w:val="DraftHeading2"/>
        <w:tabs>
          <w:tab w:val="right" w:pos="1247"/>
        </w:tabs>
        <w:ind w:left="1361" w:hanging="1361"/>
      </w:pPr>
      <w:r>
        <w:tab/>
        <w:t>(5)</w:t>
      </w:r>
      <w:r>
        <w:tab/>
        <w:t>It is a defence to a prosecution for an offence under this section if the accused satisfies the court that the accused dealt with the property in order to assist the enforcement of a law of the Commonwealth, a State or a Territory.</w:t>
      </w:r>
    </w:p>
    <w:p w14:paraId="074F83F3" w14:textId="77777777" w:rsidR="005801A6" w:rsidRDefault="005801A6" w:rsidP="009F6A01">
      <w:pPr>
        <w:pStyle w:val="SideNote"/>
        <w:framePr w:wrap="around"/>
      </w:pPr>
      <w:r>
        <w:t>New s. 195 inserted by No. 104/2003 s. 3.</w:t>
      </w:r>
    </w:p>
    <w:p w14:paraId="1085B49B" w14:textId="77777777" w:rsidR="005801A6" w:rsidRDefault="005801A6" w:rsidP="00635B03">
      <w:pPr>
        <w:pStyle w:val="DraftHeading1"/>
        <w:tabs>
          <w:tab w:val="right" w:pos="680"/>
        </w:tabs>
        <w:ind w:left="850" w:hanging="850"/>
      </w:pPr>
      <w:r>
        <w:tab/>
      </w:r>
      <w:bookmarkStart w:id="273" w:name="_Toc44081237"/>
      <w:r>
        <w:t>195</w:t>
      </w:r>
      <w:r w:rsidR="00635B03">
        <w:tab/>
      </w:r>
      <w:r>
        <w:t>Dealing with property suspected of being proceeds of crime</w:t>
      </w:r>
      <w:bookmarkEnd w:id="273"/>
    </w:p>
    <w:p w14:paraId="746E620A" w14:textId="77777777" w:rsidR="005801A6" w:rsidRDefault="005801A6">
      <w:pPr>
        <w:pStyle w:val="BodySectionSub"/>
      </w:pPr>
      <w:r>
        <w:t>A person who deals with property if there are reasonable grounds to suspect that the property is proceeds of crime is guilty of a summary offence and liable to level 7 imprisonment (2 years maximum).</w:t>
      </w:r>
    </w:p>
    <w:p w14:paraId="49B421A1" w14:textId="77777777" w:rsidR="005801A6" w:rsidRDefault="005801A6" w:rsidP="009F6A01">
      <w:pPr>
        <w:pStyle w:val="SideNote"/>
        <w:framePr w:wrap="around"/>
      </w:pPr>
      <w:r>
        <w:t>S. 195A inserted by No. 104/2003 s. 3.</w:t>
      </w:r>
    </w:p>
    <w:p w14:paraId="1E7AEB0B" w14:textId="77777777" w:rsidR="005801A6" w:rsidRDefault="005801A6" w:rsidP="00635B03">
      <w:pPr>
        <w:pStyle w:val="DraftHeading1"/>
        <w:tabs>
          <w:tab w:val="right" w:pos="680"/>
        </w:tabs>
        <w:ind w:left="850" w:hanging="850"/>
      </w:pPr>
      <w:r>
        <w:tab/>
      </w:r>
      <w:bookmarkStart w:id="274" w:name="_Toc44081238"/>
      <w:r>
        <w:t>195A</w:t>
      </w:r>
      <w:r w:rsidR="00635B03">
        <w:tab/>
      </w:r>
      <w:r>
        <w:t>Dealing with property which subsequently becomes an instrument of crime</w:t>
      </w:r>
      <w:bookmarkEnd w:id="274"/>
    </w:p>
    <w:p w14:paraId="6C97B865" w14:textId="77777777" w:rsidR="005801A6" w:rsidRDefault="005801A6">
      <w:pPr>
        <w:pStyle w:val="DraftHeading2"/>
        <w:tabs>
          <w:tab w:val="right" w:pos="1247"/>
        </w:tabs>
        <w:ind w:left="1361" w:hanging="1361"/>
      </w:pPr>
      <w:r>
        <w:tab/>
        <w:t>(1)</w:t>
      </w:r>
      <w:r>
        <w:tab/>
        <w:t>A person is guilty of an offence and liable to level 4 imprisonment (15 years maximum) if—</w:t>
      </w:r>
    </w:p>
    <w:p w14:paraId="1389EBC3" w14:textId="77777777" w:rsidR="005801A6" w:rsidRDefault="005801A6">
      <w:pPr>
        <w:pStyle w:val="DraftHeading3"/>
        <w:tabs>
          <w:tab w:val="right" w:pos="1757"/>
        </w:tabs>
        <w:ind w:left="1871" w:hanging="1871"/>
      </w:pPr>
      <w:r>
        <w:tab/>
        <w:t>(a)</w:t>
      </w:r>
      <w:r>
        <w:tab/>
        <w:t>the person deals with property intending that the property will become an instrument of crime; and</w:t>
      </w:r>
    </w:p>
    <w:p w14:paraId="2D264F10" w14:textId="77777777" w:rsidR="005801A6" w:rsidRDefault="005801A6">
      <w:pPr>
        <w:pStyle w:val="DraftHeading3"/>
        <w:tabs>
          <w:tab w:val="right" w:pos="1757"/>
        </w:tabs>
        <w:ind w:left="1871" w:hanging="1871"/>
      </w:pPr>
      <w:r>
        <w:tab/>
        <w:t>(b)</w:t>
      </w:r>
      <w:r>
        <w:tab/>
        <w:t>the property subsequently becomes an instrument of crime.</w:t>
      </w:r>
    </w:p>
    <w:p w14:paraId="31B3EDA2" w14:textId="77777777" w:rsidR="005801A6" w:rsidRDefault="005801A6">
      <w:pPr>
        <w:pStyle w:val="DraftHeading2"/>
        <w:tabs>
          <w:tab w:val="right" w:pos="1247"/>
        </w:tabs>
        <w:ind w:left="1361" w:hanging="1361"/>
      </w:pPr>
      <w:r>
        <w:tab/>
        <w:t>(2)</w:t>
      </w:r>
      <w:r>
        <w:tab/>
        <w:t>A person is guilty of an offence and liable to level 5 imprisonment (10 years maximum) if—</w:t>
      </w:r>
    </w:p>
    <w:p w14:paraId="5EB02B01" w14:textId="77777777" w:rsidR="005801A6" w:rsidRDefault="005801A6">
      <w:pPr>
        <w:pStyle w:val="DraftHeading3"/>
        <w:tabs>
          <w:tab w:val="right" w:pos="1757"/>
        </w:tabs>
        <w:ind w:left="1871" w:hanging="1871"/>
      </w:pPr>
      <w:r>
        <w:tab/>
        <w:t>(a)</w:t>
      </w:r>
      <w:r>
        <w:tab/>
        <w:t>the person deals with property being reckless as to whether or not the property will become an instrument of crime; and</w:t>
      </w:r>
    </w:p>
    <w:p w14:paraId="276EA653" w14:textId="77777777" w:rsidR="005801A6" w:rsidRDefault="005801A6">
      <w:pPr>
        <w:pStyle w:val="DraftHeading3"/>
        <w:tabs>
          <w:tab w:val="right" w:pos="1757"/>
        </w:tabs>
        <w:ind w:left="1871" w:hanging="1871"/>
      </w:pPr>
      <w:r>
        <w:tab/>
        <w:t>(b)</w:t>
      </w:r>
      <w:r>
        <w:tab/>
        <w:t>the property subsequently becomes an instrument of crime.</w:t>
      </w:r>
    </w:p>
    <w:p w14:paraId="5AEF7346" w14:textId="77777777" w:rsidR="005801A6" w:rsidRDefault="005801A6">
      <w:pPr>
        <w:pStyle w:val="DraftHeading2"/>
        <w:tabs>
          <w:tab w:val="right" w:pos="1247"/>
        </w:tabs>
        <w:ind w:left="1361" w:hanging="1361"/>
      </w:pPr>
      <w:r>
        <w:lastRenderedPageBreak/>
        <w:tab/>
        <w:t>(3)</w:t>
      </w:r>
      <w:r>
        <w:tab/>
        <w:t>A person is guilty of an offence and liable to level 6 imprisonment (5 years maximum) if—</w:t>
      </w:r>
    </w:p>
    <w:p w14:paraId="2F263C51" w14:textId="77777777" w:rsidR="005801A6" w:rsidRDefault="005801A6">
      <w:pPr>
        <w:pStyle w:val="DraftHeading3"/>
        <w:tabs>
          <w:tab w:val="right" w:pos="1757"/>
        </w:tabs>
        <w:ind w:left="1871" w:hanging="1871"/>
      </w:pPr>
      <w:r>
        <w:tab/>
        <w:t>(a)</w:t>
      </w:r>
      <w:r>
        <w:tab/>
        <w:t>the person deals with property being negligent as to whether or not the property will become an instrument of crime; and</w:t>
      </w:r>
    </w:p>
    <w:p w14:paraId="68E4BAE0" w14:textId="77777777" w:rsidR="005801A6" w:rsidRDefault="005801A6">
      <w:pPr>
        <w:pStyle w:val="DraftHeading3"/>
        <w:tabs>
          <w:tab w:val="right" w:pos="1757"/>
        </w:tabs>
        <w:ind w:left="1871" w:hanging="1871"/>
      </w:pPr>
      <w:r>
        <w:tab/>
        <w:t>(b)</w:t>
      </w:r>
      <w:r>
        <w:tab/>
        <w:t>the property subsequently becomes an instrument of crime.</w:t>
      </w:r>
    </w:p>
    <w:p w14:paraId="29E22035" w14:textId="77777777" w:rsidR="005801A6" w:rsidRDefault="005801A6">
      <w:pPr>
        <w:pStyle w:val="DraftHeading2"/>
        <w:tabs>
          <w:tab w:val="right" w:pos="1247"/>
        </w:tabs>
        <w:ind w:left="1361" w:hanging="1361"/>
      </w:pPr>
      <w:r>
        <w:tab/>
        <w:t>(4)</w:t>
      </w:r>
      <w:r>
        <w:tab/>
        <w:t>A prosecution for an offence under this section must not be commenced without the consent of the Director of Public Prosecutions.</w:t>
      </w:r>
    </w:p>
    <w:p w14:paraId="62FA5C41" w14:textId="77777777" w:rsidR="005801A6" w:rsidRDefault="005801A6">
      <w:pPr>
        <w:pStyle w:val="DraftHeading2"/>
        <w:tabs>
          <w:tab w:val="right" w:pos="1247"/>
        </w:tabs>
        <w:ind w:left="1361" w:hanging="1361"/>
      </w:pPr>
      <w:r>
        <w:tab/>
        <w:t>(5)</w:t>
      </w:r>
      <w:r>
        <w:tab/>
        <w:t>It is a defence to a prosecution for an offence under this section if the accused satisfies the court that the accused dealt with the property in order to assist the enforcement of a law of the Commonwealth, a State or a Territory.</w:t>
      </w:r>
    </w:p>
    <w:p w14:paraId="39B222FF" w14:textId="77777777" w:rsidR="00CB61BF" w:rsidRDefault="00ED1318" w:rsidP="009F6A01">
      <w:pPr>
        <w:pStyle w:val="SideNote"/>
        <w:framePr w:wrap="around"/>
        <w:spacing w:before="240"/>
      </w:pPr>
      <w:r>
        <w:t>Pt 1 Div. 2B (Head</w:t>
      </w:r>
      <w:r w:rsidR="003F0FFC">
        <w:t>ing and ss 195B–195F) inserted </w:t>
      </w:r>
      <w:r>
        <w:t>by No. </w:t>
      </w:r>
      <w:r w:rsidR="00413605">
        <w:t>20/2013</w:t>
      </w:r>
      <w:r>
        <w:t xml:space="preserve"> s. 3.</w:t>
      </w:r>
    </w:p>
    <w:p w14:paraId="01F5745F" w14:textId="77777777" w:rsidR="00CB61BF" w:rsidRPr="00113597" w:rsidRDefault="007E03AE" w:rsidP="00113597">
      <w:pPr>
        <w:pStyle w:val="Heading-DIVISION"/>
        <w:rPr>
          <w:sz w:val="28"/>
        </w:rPr>
      </w:pPr>
      <w:bookmarkStart w:id="275" w:name="_Toc44081239"/>
      <w:r w:rsidRPr="00113597">
        <w:rPr>
          <w:sz w:val="28"/>
        </w:rPr>
        <w:t>Division 2B—Cheating at gambling</w:t>
      </w:r>
      <w:bookmarkEnd w:id="275"/>
    </w:p>
    <w:p w14:paraId="407E0AEC" w14:textId="77777777" w:rsidR="00CB61BF" w:rsidRDefault="00CB61BF" w:rsidP="00F075D4"/>
    <w:p w14:paraId="3E75D23C" w14:textId="77777777" w:rsidR="004927A7" w:rsidRDefault="004927A7" w:rsidP="00F075D4"/>
    <w:p w14:paraId="490F11C0" w14:textId="77777777" w:rsidR="004927A7" w:rsidRDefault="004927A7" w:rsidP="00F075D4"/>
    <w:p w14:paraId="6228D74D" w14:textId="77777777" w:rsidR="00ED1318" w:rsidRDefault="00ED1318" w:rsidP="009F6A01">
      <w:pPr>
        <w:pStyle w:val="SideNote"/>
        <w:framePr w:wrap="around"/>
      </w:pPr>
      <w:r>
        <w:t>S. 195B inserted by No. </w:t>
      </w:r>
      <w:r w:rsidR="00413605">
        <w:t>20/2013</w:t>
      </w:r>
      <w:r>
        <w:t xml:space="preserve"> s. 3.</w:t>
      </w:r>
    </w:p>
    <w:p w14:paraId="53D89C08" w14:textId="77777777" w:rsidR="00CB61BF" w:rsidRDefault="007E03AE" w:rsidP="00CB61BF">
      <w:pPr>
        <w:pStyle w:val="DraftHeading1"/>
        <w:tabs>
          <w:tab w:val="right" w:pos="680"/>
        </w:tabs>
        <w:ind w:left="850" w:hanging="850"/>
      </w:pPr>
      <w:r>
        <w:tab/>
      </w:r>
      <w:bookmarkStart w:id="276" w:name="_Toc44081240"/>
      <w:r w:rsidR="007631F7">
        <w:t>195B</w:t>
      </w:r>
      <w:r>
        <w:tab/>
        <w:t>Interpretation</w:t>
      </w:r>
      <w:bookmarkEnd w:id="276"/>
    </w:p>
    <w:p w14:paraId="37E6D0CC" w14:textId="77777777" w:rsidR="00CB61BF" w:rsidRDefault="007E03AE" w:rsidP="00CB61BF">
      <w:pPr>
        <w:pStyle w:val="DraftHeading2"/>
        <w:tabs>
          <w:tab w:val="right" w:pos="1247"/>
        </w:tabs>
        <w:ind w:left="1361" w:hanging="1361"/>
      </w:pPr>
      <w:r>
        <w:tab/>
      </w:r>
      <w:r w:rsidR="007631F7">
        <w:t>(1)</w:t>
      </w:r>
      <w:r>
        <w:tab/>
        <w:t>In this Division—</w:t>
      </w:r>
    </w:p>
    <w:p w14:paraId="2CE4FF8C" w14:textId="77777777" w:rsidR="00CB61BF" w:rsidRDefault="007E03AE" w:rsidP="00CB61BF">
      <w:pPr>
        <w:pStyle w:val="DraftDefinition2"/>
      </w:pPr>
      <w:r w:rsidRPr="00EF2960">
        <w:rPr>
          <w:b/>
          <w:i/>
        </w:rPr>
        <w:t>bet</w:t>
      </w:r>
      <w:r>
        <w:t xml:space="preserve"> includes—</w:t>
      </w:r>
    </w:p>
    <w:p w14:paraId="682C64BD" w14:textId="77777777" w:rsidR="00CB61BF" w:rsidRDefault="007E03AE" w:rsidP="00CB61BF">
      <w:pPr>
        <w:pStyle w:val="AmendHeading3"/>
        <w:tabs>
          <w:tab w:val="right" w:pos="2268"/>
        </w:tabs>
        <w:ind w:left="2381" w:hanging="2381"/>
      </w:pPr>
      <w:r>
        <w:tab/>
      </w:r>
      <w:r w:rsidR="007631F7">
        <w:t>(a)</w:t>
      </w:r>
      <w:r>
        <w:tab/>
        <w:t>place, accept or withdraw a bet; and</w:t>
      </w:r>
    </w:p>
    <w:p w14:paraId="0A21A06C" w14:textId="77777777" w:rsidR="00CB61BF" w:rsidRDefault="007E03AE" w:rsidP="00CB61BF">
      <w:pPr>
        <w:pStyle w:val="AmendHeading3"/>
        <w:tabs>
          <w:tab w:val="right" w:pos="2268"/>
        </w:tabs>
        <w:ind w:left="2381" w:hanging="2381"/>
      </w:pPr>
      <w:r>
        <w:tab/>
      </w:r>
      <w:r w:rsidR="007631F7">
        <w:t>(b)</w:t>
      </w:r>
      <w:r>
        <w:tab/>
        <w:t>cause a bet to be placed, accepted or withdrawn;</w:t>
      </w:r>
    </w:p>
    <w:p w14:paraId="47140914" w14:textId="77777777" w:rsidR="00CB61BF" w:rsidRDefault="00CB61BF" w:rsidP="00CB61BF">
      <w:pPr>
        <w:pStyle w:val="DraftDefinition2"/>
      </w:pPr>
      <w:r w:rsidRPr="00CB61BF">
        <w:rPr>
          <w:b/>
          <w:i/>
        </w:rPr>
        <w:t>causing a financial disadvantage</w:t>
      </w:r>
      <w:r w:rsidR="007E03AE">
        <w:t xml:space="preserve"> includes—</w:t>
      </w:r>
    </w:p>
    <w:p w14:paraId="66AD26CB" w14:textId="77777777" w:rsidR="00CB61BF" w:rsidRDefault="007E03AE" w:rsidP="00CB61BF">
      <w:pPr>
        <w:pStyle w:val="AmendHeading3"/>
        <w:tabs>
          <w:tab w:val="right" w:pos="2268"/>
        </w:tabs>
        <w:ind w:left="2381" w:hanging="2381"/>
      </w:pPr>
      <w:r>
        <w:tab/>
      </w:r>
      <w:r w:rsidR="007631F7">
        <w:t>(a)</w:t>
      </w:r>
      <w:r>
        <w:tab/>
        <w:t>causing a financial disadvantage to another person; and</w:t>
      </w:r>
    </w:p>
    <w:p w14:paraId="1BB6347B" w14:textId="77777777" w:rsidR="00A65C5D" w:rsidRDefault="00A65C5D" w:rsidP="00A65C5D"/>
    <w:p w14:paraId="38081A64" w14:textId="77777777" w:rsidR="00A65C5D" w:rsidRPr="00A65C5D" w:rsidRDefault="00A65C5D" w:rsidP="00A65C5D"/>
    <w:p w14:paraId="29E941A6" w14:textId="77777777" w:rsidR="00CB61BF" w:rsidRDefault="007E03AE" w:rsidP="00CB61BF">
      <w:pPr>
        <w:pStyle w:val="AmendHeading3"/>
        <w:tabs>
          <w:tab w:val="right" w:pos="2268"/>
        </w:tabs>
        <w:ind w:left="2381" w:hanging="2381"/>
      </w:pPr>
      <w:r>
        <w:lastRenderedPageBreak/>
        <w:tab/>
      </w:r>
      <w:r w:rsidR="007631F7">
        <w:t>(b)</w:t>
      </w:r>
      <w:r>
        <w:tab/>
        <w:t>inducing a third person to do something that results in another person suffering a financial disadvantage—</w:t>
      </w:r>
    </w:p>
    <w:p w14:paraId="7488568B" w14:textId="77777777" w:rsidR="00CB61BF" w:rsidRDefault="007E03AE" w:rsidP="00CB61BF">
      <w:pPr>
        <w:pStyle w:val="BodyParagraph"/>
      </w:pPr>
      <w:r>
        <w:t>whether the financial disadvantage is permanent or temporary;</w:t>
      </w:r>
    </w:p>
    <w:p w14:paraId="2D6CF926" w14:textId="77777777" w:rsidR="00CB61BF" w:rsidRDefault="007E03AE" w:rsidP="00CB61BF">
      <w:pPr>
        <w:pStyle w:val="DraftDefinition2"/>
      </w:pPr>
      <w:r>
        <w:rPr>
          <w:b/>
          <w:i/>
        </w:rPr>
        <w:t>c</w:t>
      </w:r>
      <w:r w:rsidRPr="00815B31">
        <w:rPr>
          <w:b/>
          <w:i/>
        </w:rPr>
        <w:t>onduct</w:t>
      </w:r>
      <w:r>
        <w:t xml:space="preserve"> means an act or omission to do an act;</w:t>
      </w:r>
    </w:p>
    <w:p w14:paraId="489EFAF3" w14:textId="77777777" w:rsidR="00CB61BF" w:rsidRDefault="00CB61BF" w:rsidP="00CB61BF">
      <w:pPr>
        <w:pStyle w:val="DraftDefinition2"/>
      </w:pPr>
      <w:r w:rsidRPr="00CB61BF">
        <w:rPr>
          <w:b/>
          <w:i/>
        </w:rPr>
        <w:t>conduct that corrupts or would corrupt a betting outcome of an event or an event contingency</w:t>
      </w:r>
      <w:r w:rsidR="007E03AE">
        <w:t xml:space="preserve"> means conduct that—</w:t>
      </w:r>
    </w:p>
    <w:p w14:paraId="160E1572" w14:textId="77777777" w:rsidR="00CB61BF" w:rsidRDefault="007E03AE" w:rsidP="00CB61BF">
      <w:pPr>
        <w:pStyle w:val="AmendHeading3"/>
        <w:tabs>
          <w:tab w:val="right" w:pos="2268"/>
        </w:tabs>
        <w:ind w:left="2381" w:hanging="2381"/>
      </w:pPr>
      <w:r>
        <w:tab/>
      </w:r>
      <w:r w:rsidR="007631F7">
        <w:t>(a)</w:t>
      </w:r>
      <w:r>
        <w:tab/>
        <w:t>affects or, if engaged in, would or would be likely to affect the outcome of any type of betting on the event or event contingency; and</w:t>
      </w:r>
    </w:p>
    <w:p w14:paraId="35596FBC" w14:textId="77777777" w:rsidR="00CB61BF" w:rsidRDefault="007E03AE" w:rsidP="00CB61BF">
      <w:pPr>
        <w:pStyle w:val="AmendHeading3"/>
        <w:tabs>
          <w:tab w:val="right" w:pos="2268"/>
        </w:tabs>
        <w:ind w:left="2381" w:hanging="2381"/>
      </w:pPr>
      <w:r>
        <w:tab/>
      </w:r>
      <w:r w:rsidR="007631F7">
        <w:t>(b)</w:t>
      </w:r>
      <w:r>
        <w:tab/>
        <w:t>is contrary to the standards of integrity that a reasonable person would expect of persons in a position to affect the outcome of any type of betting on the event or event contingency;</w:t>
      </w:r>
    </w:p>
    <w:p w14:paraId="4320576A" w14:textId="77777777" w:rsidR="00CB61BF" w:rsidRDefault="007E03AE" w:rsidP="00CB61BF">
      <w:pPr>
        <w:pStyle w:val="DraftDefinition2"/>
      </w:pPr>
      <w:r w:rsidRPr="00815B31">
        <w:rPr>
          <w:b/>
          <w:i/>
        </w:rPr>
        <w:t>encourage</w:t>
      </w:r>
      <w:r>
        <w:t xml:space="preserve"> includes incite, induce, persuade, urge, threaten or pressure;</w:t>
      </w:r>
    </w:p>
    <w:p w14:paraId="4AC6485C" w14:textId="77777777" w:rsidR="00CB61BF" w:rsidRDefault="007E03AE" w:rsidP="00CB61BF">
      <w:pPr>
        <w:pStyle w:val="DraftDefinition2"/>
      </w:pPr>
      <w:r w:rsidRPr="007D722B">
        <w:rPr>
          <w:b/>
          <w:i/>
        </w:rPr>
        <w:t>engage in conduct</w:t>
      </w:r>
      <w:r>
        <w:t xml:space="preserve"> means—</w:t>
      </w:r>
    </w:p>
    <w:p w14:paraId="33D2DCDF" w14:textId="77777777" w:rsidR="00CB61BF" w:rsidRDefault="007E03AE" w:rsidP="00CB61BF">
      <w:pPr>
        <w:pStyle w:val="AmendHeading3"/>
        <w:tabs>
          <w:tab w:val="right" w:pos="2268"/>
        </w:tabs>
        <w:ind w:left="2381" w:hanging="2381"/>
      </w:pPr>
      <w:r>
        <w:tab/>
      </w:r>
      <w:r w:rsidR="007631F7">
        <w:t>(a)</w:t>
      </w:r>
      <w:r>
        <w:tab/>
        <w:t>do an act; or</w:t>
      </w:r>
    </w:p>
    <w:p w14:paraId="3B701C9F" w14:textId="77777777" w:rsidR="00CB61BF" w:rsidRDefault="007E03AE" w:rsidP="00CB61BF">
      <w:pPr>
        <w:pStyle w:val="AmendHeading3"/>
        <w:tabs>
          <w:tab w:val="right" w:pos="2268"/>
        </w:tabs>
        <w:ind w:left="2381" w:hanging="2381"/>
      </w:pPr>
      <w:r>
        <w:tab/>
      </w:r>
      <w:r w:rsidR="007631F7">
        <w:t>(b)</w:t>
      </w:r>
      <w:r>
        <w:tab/>
        <w:t>omit to do an act;</w:t>
      </w:r>
    </w:p>
    <w:p w14:paraId="5706CFC9" w14:textId="77777777" w:rsidR="00CB61BF" w:rsidRDefault="007E03AE" w:rsidP="00CB61BF">
      <w:pPr>
        <w:pStyle w:val="DraftDefinition2"/>
      </w:pPr>
      <w:r w:rsidRPr="002A769E">
        <w:rPr>
          <w:b/>
          <w:i/>
        </w:rPr>
        <w:t>event</w:t>
      </w:r>
      <w:r>
        <w:t xml:space="preserve"> means an event (whether it takes place in Victoria or elsewhere) on which it is lawful to bet under a law of Victoria, another State, a Territory or the Commonwealth;</w:t>
      </w:r>
    </w:p>
    <w:p w14:paraId="3B5E2B8F" w14:textId="77777777" w:rsidR="00CB61BF" w:rsidRDefault="007E03AE" w:rsidP="00CB61BF">
      <w:pPr>
        <w:pStyle w:val="DraftDefinition2"/>
      </w:pPr>
      <w:r w:rsidRPr="002A769E">
        <w:rPr>
          <w:b/>
          <w:i/>
        </w:rPr>
        <w:t>event contingency</w:t>
      </w:r>
      <w:r>
        <w:t xml:space="preserve"> means a contingency connected to an event, being a contingency on which it is lawful to bet under a law of Victoria, another State, a Territory or the Commonwealth;</w:t>
      </w:r>
    </w:p>
    <w:p w14:paraId="26B9E91D" w14:textId="77777777" w:rsidR="00D6092D" w:rsidRPr="00D6092D" w:rsidRDefault="00D6092D" w:rsidP="00D6092D"/>
    <w:p w14:paraId="4530C10C" w14:textId="77777777" w:rsidR="00CB61BF" w:rsidRDefault="00CB61BF" w:rsidP="00CB61BF">
      <w:pPr>
        <w:pStyle w:val="DraftDefinition2"/>
      </w:pPr>
      <w:r w:rsidRPr="00CB61BF">
        <w:rPr>
          <w:b/>
          <w:i/>
        </w:rPr>
        <w:lastRenderedPageBreak/>
        <w:t>obtaining a financial advantage</w:t>
      </w:r>
      <w:r w:rsidR="007E03AE">
        <w:t xml:space="preserve"> includes—</w:t>
      </w:r>
    </w:p>
    <w:p w14:paraId="7A6AB615" w14:textId="77777777" w:rsidR="00CB61BF" w:rsidRDefault="007E03AE" w:rsidP="00CB61BF">
      <w:pPr>
        <w:pStyle w:val="AmendHeading3"/>
        <w:tabs>
          <w:tab w:val="right" w:pos="2268"/>
        </w:tabs>
        <w:ind w:left="2381" w:hanging="2381"/>
      </w:pPr>
      <w:r>
        <w:tab/>
      </w:r>
      <w:r w:rsidR="007631F7">
        <w:t>(a)</w:t>
      </w:r>
      <w:r>
        <w:tab/>
        <w:t>obtaining a financial advantage for oneself or another person; and</w:t>
      </w:r>
    </w:p>
    <w:p w14:paraId="6AD843D4" w14:textId="77777777" w:rsidR="00CB61BF" w:rsidRDefault="007E03AE" w:rsidP="00CB61BF">
      <w:pPr>
        <w:pStyle w:val="AmendHeading3"/>
        <w:tabs>
          <w:tab w:val="right" w:pos="2268"/>
        </w:tabs>
        <w:ind w:left="2381" w:hanging="2381"/>
      </w:pPr>
      <w:r>
        <w:tab/>
      </w:r>
      <w:r w:rsidR="007631F7">
        <w:t>(b)</w:t>
      </w:r>
      <w:r>
        <w:tab/>
        <w:t>inducing a third person to do something that results in obtaining a financial advantage for oneself or for another person; and</w:t>
      </w:r>
    </w:p>
    <w:p w14:paraId="05AF1421" w14:textId="77777777" w:rsidR="00CB61BF" w:rsidRDefault="007E03AE" w:rsidP="00CB61BF">
      <w:pPr>
        <w:pStyle w:val="AmendHeading3"/>
        <w:tabs>
          <w:tab w:val="right" w:pos="2268"/>
        </w:tabs>
        <w:ind w:left="2381" w:hanging="2381"/>
      </w:pPr>
      <w:r>
        <w:tab/>
      </w:r>
      <w:r w:rsidR="007631F7">
        <w:t>(c)</w:t>
      </w:r>
      <w:r>
        <w:tab/>
        <w:t>retaining a financial advantage that one has—</w:t>
      </w:r>
    </w:p>
    <w:p w14:paraId="28A3F00F" w14:textId="77777777" w:rsidR="00CB61BF" w:rsidRDefault="007E03AE" w:rsidP="00CB61BF">
      <w:pPr>
        <w:pStyle w:val="BodyParagraph"/>
      </w:pPr>
      <w:r>
        <w:t>whether the financial advantage is permanent or temporary.</w:t>
      </w:r>
    </w:p>
    <w:p w14:paraId="343D4086" w14:textId="77777777" w:rsidR="00CB61BF" w:rsidRDefault="007E03AE" w:rsidP="00CB61BF">
      <w:pPr>
        <w:pStyle w:val="DraftHeading2"/>
        <w:tabs>
          <w:tab w:val="right" w:pos="1247"/>
        </w:tabs>
        <w:ind w:left="1361" w:hanging="1361"/>
      </w:pPr>
      <w:r>
        <w:tab/>
      </w:r>
      <w:r w:rsidR="007631F7">
        <w:t>(2)</w:t>
      </w:r>
      <w:r w:rsidRPr="00D47DC1">
        <w:tab/>
      </w:r>
      <w:r>
        <w:t>In a proceeding for an offence against this Division, an accused will be taken to have intended to obtain a financial advantage, or cause a financial disadvantage, if, and only if, it is proved that the accused—</w:t>
      </w:r>
    </w:p>
    <w:p w14:paraId="2CE11CB0" w14:textId="77777777" w:rsidR="00CB61BF" w:rsidRDefault="007E03AE" w:rsidP="00CB61BF">
      <w:pPr>
        <w:pStyle w:val="DraftHeading3"/>
        <w:tabs>
          <w:tab w:val="right" w:pos="1757"/>
        </w:tabs>
        <w:ind w:left="1871" w:hanging="1871"/>
      </w:pPr>
      <w:r>
        <w:tab/>
      </w:r>
      <w:r w:rsidR="007631F7">
        <w:t>(a)</w:t>
      </w:r>
      <w:r>
        <w:tab/>
        <w:t xml:space="preserve">intended to obtain a financial advantage, or to cause a financial disadvantage, in connection with betting on an event or event contingency; or </w:t>
      </w:r>
    </w:p>
    <w:p w14:paraId="531654C4" w14:textId="77777777" w:rsidR="00CB61BF" w:rsidRDefault="007E03AE" w:rsidP="00CB61BF">
      <w:pPr>
        <w:pStyle w:val="DraftHeading3"/>
        <w:tabs>
          <w:tab w:val="right" w:pos="1757"/>
        </w:tabs>
        <w:ind w:left="1871" w:hanging="1871"/>
      </w:pPr>
      <w:r>
        <w:tab/>
      </w:r>
      <w:r w:rsidR="007631F7">
        <w:t>(b)</w:t>
      </w:r>
      <w:r>
        <w:tab/>
        <w:t>was aware that another person intended to obtain a financial advantage, or to cause a financial disadvantage, in connection with betting on an event or event contingency as a result of the conduct that is the subject of the charge.</w:t>
      </w:r>
    </w:p>
    <w:p w14:paraId="1ABED253" w14:textId="77777777" w:rsidR="00CB61BF" w:rsidRDefault="007E03AE" w:rsidP="00CB61BF">
      <w:pPr>
        <w:pStyle w:val="DraftHeading2"/>
        <w:tabs>
          <w:tab w:val="right" w:pos="1247"/>
        </w:tabs>
        <w:ind w:left="1361" w:hanging="1361"/>
      </w:pPr>
      <w:r>
        <w:tab/>
      </w:r>
      <w:r w:rsidR="007631F7">
        <w:t>(3)</w:t>
      </w:r>
      <w:r>
        <w:tab/>
        <w:t>In a proceeding for an offence against this Division, it is not necessary to prove that a financial advantage was actually obtained or a financial disadvantage was actually caused.</w:t>
      </w:r>
    </w:p>
    <w:p w14:paraId="25977BF1" w14:textId="77777777" w:rsidR="00D6092D" w:rsidRDefault="00D6092D" w:rsidP="00D6092D"/>
    <w:p w14:paraId="3F7A9276" w14:textId="77777777" w:rsidR="00D6092D" w:rsidRDefault="00D6092D" w:rsidP="00D6092D"/>
    <w:p w14:paraId="5C517E66" w14:textId="77777777" w:rsidR="00D6092D" w:rsidRDefault="00D6092D" w:rsidP="00D6092D"/>
    <w:p w14:paraId="3D6AFE79" w14:textId="77777777" w:rsidR="00D6092D" w:rsidRPr="00D6092D" w:rsidRDefault="00D6092D" w:rsidP="00D6092D"/>
    <w:p w14:paraId="4CB1459E" w14:textId="77777777" w:rsidR="00ED1318" w:rsidRDefault="00ED1318" w:rsidP="009F6A01">
      <w:pPr>
        <w:pStyle w:val="SideNote"/>
        <w:framePr w:wrap="around"/>
      </w:pPr>
      <w:r>
        <w:lastRenderedPageBreak/>
        <w:t>S. 195C inserted by No. </w:t>
      </w:r>
      <w:r w:rsidR="00413605">
        <w:t>20/2013</w:t>
      </w:r>
      <w:r>
        <w:t xml:space="preserve"> s. 3.</w:t>
      </w:r>
    </w:p>
    <w:p w14:paraId="47C89A2F" w14:textId="77777777" w:rsidR="00CB61BF" w:rsidRDefault="007E03AE" w:rsidP="00CB61BF">
      <w:pPr>
        <w:pStyle w:val="DraftHeading1"/>
        <w:tabs>
          <w:tab w:val="right" w:pos="680"/>
        </w:tabs>
        <w:ind w:left="850" w:hanging="850"/>
      </w:pPr>
      <w:r>
        <w:tab/>
      </w:r>
      <w:bookmarkStart w:id="277" w:name="_Toc44081241"/>
      <w:r w:rsidR="007631F7">
        <w:t>195C</w:t>
      </w:r>
      <w:r>
        <w:tab/>
        <w:t>Engaging in conduct that corrupts or would corrupt a betting outcome of event or event contingency</w:t>
      </w:r>
      <w:bookmarkEnd w:id="277"/>
    </w:p>
    <w:p w14:paraId="75CFEA77" w14:textId="77777777" w:rsidR="00CB61BF" w:rsidRDefault="007E03AE" w:rsidP="00CB61BF">
      <w:pPr>
        <w:pStyle w:val="BodySectionSub"/>
      </w:pPr>
      <w:r>
        <w:t>A person must not engage in conduct that corrupts or would corrupt a betting outcome of an event or event contingency—</w:t>
      </w:r>
    </w:p>
    <w:p w14:paraId="4462DEED" w14:textId="77777777" w:rsidR="00CB61BF" w:rsidRDefault="007E03AE" w:rsidP="00CB61BF">
      <w:pPr>
        <w:pStyle w:val="DraftHeading3"/>
        <w:tabs>
          <w:tab w:val="right" w:pos="1757"/>
        </w:tabs>
        <w:ind w:left="1871" w:hanging="1871"/>
      </w:pPr>
      <w:r>
        <w:tab/>
      </w:r>
      <w:r w:rsidR="007631F7">
        <w:t>(a)</w:t>
      </w:r>
      <w:r>
        <w:tab/>
        <w:t>knowing that, or being reckless as to whether, the conduct corrupts or would corrupt a betting outcome of the event or the event contingency; and</w:t>
      </w:r>
    </w:p>
    <w:p w14:paraId="200F0224" w14:textId="77777777" w:rsidR="00CB61BF" w:rsidRDefault="007E03AE" w:rsidP="00CB61BF">
      <w:pPr>
        <w:pStyle w:val="DraftHeading3"/>
        <w:tabs>
          <w:tab w:val="right" w:pos="1757"/>
        </w:tabs>
        <w:ind w:left="1871" w:hanging="1871"/>
      </w:pPr>
      <w:r>
        <w:tab/>
      </w:r>
      <w:r w:rsidR="007631F7">
        <w:t>(b)</w:t>
      </w:r>
      <w:r>
        <w:tab/>
        <w:t>intending to obtain a financial advantage, or to cause a financial disadvantage, in connection with any betting on the event or the event contingency.</w:t>
      </w:r>
    </w:p>
    <w:p w14:paraId="7AD1E2F6" w14:textId="77777777" w:rsidR="007E03AE" w:rsidRDefault="007E03AE" w:rsidP="007D722B">
      <w:pPr>
        <w:pStyle w:val="DraftPenalty2"/>
        <w:tabs>
          <w:tab w:val="clear" w:pos="851"/>
          <w:tab w:val="clear" w:pos="1361"/>
          <w:tab w:val="clear" w:pos="1871"/>
          <w:tab w:val="clear" w:pos="2381"/>
          <w:tab w:val="clear" w:pos="2892"/>
          <w:tab w:val="clear" w:pos="3402"/>
        </w:tabs>
      </w:pPr>
      <w:r>
        <w:t>Penalty:</w:t>
      </w:r>
      <w:r>
        <w:tab/>
        <w:t>level 5 imprisonment (10 years maximum).</w:t>
      </w:r>
    </w:p>
    <w:p w14:paraId="60FCE6EF" w14:textId="77777777" w:rsidR="00ED1318" w:rsidRDefault="00ED1318" w:rsidP="009F6A01">
      <w:pPr>
        <w:pStyle w:val="SideNote"/>
        <w:framePr w:wrap="around"/>
      </w:pPr>
      <w:r>
        <w:t>S. 195D inserted by No. </w:t>
      </w:r>
      <w:r w:rsidR="00413605">
        <w:t>20/2013</w:t>
      </w:r>
      <w:r>
        <w:t xml:space="preserve"> s. 3.</w:t>
      </w:r>
    </w:p>
    <w:p w14:paraId="61344A7F" w14:textId="77777777" w:rsidR="00CB61BF" w:rsidRDefault="007E03AE" w:rsidP="00CB61BF">
      <w:pPr>
        <w:pStyle w:val="DraftHeading1"/>
        <w:tabs>
          <w:tab w:val="right" w:pos="680"/>
        </w:tabs>
        <w:ind w:left="850" w:hanging="850"/>
      </w:pPr>
      <w:r>
        <w:tab/>
      </w:r>
      <w:bookmarkStart w:id="278" w:name="_Toc44081242"/>
      <w:r w:rsidR="007631F7">
        <w:t>195D</w:t>
      </w:r>
      <w:r>
        <w:tab/>
        <w:t>Facilitating conduct that corrupts or would corrupt a betting outcome of event or event contingency</w:t>
      </w:r>
      <w:bookmarkEnd w:id="278"/>
    </w:p>
    <w:p w14:paraId="2E1AC4A7" w14:textId="77777777" w:rsidR="00CB61BF" w:rsidRDefault="007E03AE" w:rsidP="00CB61BF">
      <w:pPr>
        <w:pStyle w:val="DraftHeading2"/>
        <w:tabs>
          <w:tab w:val="right" w:pos="1247"/>
        </w:tabs>
        <w:ind w:left="1361" w:hanging="1361"/>
      </w:pPr>
      <w:r>
        <w:tab/>
      </w:r>
      <w:r w:rsidR="007631F7">
        <w:t>(1)</w:t>
      </w:r>
      <w:r>
        <w:tab/>
        <w:t>A person must not offer to engage in, or encourage another person to engage in, conduct that corrupts or would corrupt a betting outcome of an event or event contingency—</w:t>
      </w:r>
    </w:p>
    <w:p w14:paraId="53F6FE54" w14:textId="77777777" w:rsidR="00CB61BF" w:rsidRDefault="007E03AE" w:rsidP="00CB61BF">
      <w:pPr>
        <w:pStyle w:val="DraftHeading3"/>
        <w:tabs>
          <w:tab w:val="right" w:pos="1757"/>
        </w:tabs>
        <w:ind w:left="1871" w:hanging="1871"/>
      </w:pPr>
      <w:r>
        <w:tab/>
      </w:r>
      <w:r w:rsidR="007631F7">
        <w:t>(a)</w:t>
      </w:r>
      <w:r>
        <w:tab/>
        <w:t>knowing that, or being reckless as to whether, the conduct corrupts or would corrupt a betting outcome of the event or event contingency; and</w:t>
      </w:r>
    </w:p>
    <w:p w14:paraId="4587B72E" w14:textId="77777777" w:rsidR="00CB61BF" w:rsidRDefault="007E03AE" w:rsidP="00CB61BF">
      <w:pPr>
        <w:pStyle w:val="DraftHeading3"/>
        <w:tabs>
          <w:tab w:val="right" w:pos="1757"/>
        </w:tabs>
        <w:ind w:left="1871" w:hanging="1871"/>
      </w:pPr>
      <w:r>
        <w:tab/>
      </w:r>
      <w:r w:rsidR="007631F7">
        <w:t>(b)</w:t>
      </w:r>
      <w:r>
        <w:tab/>
        <w:t>intending to obtain a financial advantage, or to cause a financial disadvantage, in connection with any betting on the event or the event contingency.</w:t>
      </w:r>
    </w:p>
    <w:p w14:paraId="028B3150" w14:textId="77777777" w:rsidR="00CB61BF" w:rsidRDefault="007E03AE" w:rsidP="00CB61BF">
      <w:pPr>
        <w:pStyle w:val="DraftPenalty2"/>
        <w:tabs>
          <w:tab w:val="clear" w:pos="851"/>
          <w:tab w:val="clear" w:pos="1361"/>
          <w:tab w:val="clear" w:pos="1871"/>
          <w:tab w:val="clear" w:pos="2381"/>
          <w:tab w:val="clear" w:pos="2892"/>
          <w:tab w:val="clear" w:pos="3402"/>
        </w:tabs>
      </w:pPr>
      <w:r>
        <w:t>Penalty:</w:t>
      </w:r>
      <w:r>
        <w:tab/>
        <w:t>level 5 imprisonment (10 years maximum).</w:t>
      </w:r>
    </w:p>
    <w:p w14:paraId="30EF761F" w14:textId="77777777" w:rsidR="00CB61BF" w:rsidRDefault="007E03AE" w:rsidP="00CB61BF">
      <w:pPr>
        <w:pStyle w:val="DraftHeading2"/>
        <w:tabs>
          <w:tab w:val="right" w:pos="1247"/>
        </w:tabs>
        <w:ind w:left="1361" w:hanging="1361"/>
      </w:pPr>
      <w:r>
        <w:tab/>
      </w:r>
      <w:r w:rsidR="007631F7">
        <w:t>(2)</w:t>
      </w:r>
      <w:r>
        <w:tab/>
        <w:t>A person must not enter into an agreement or arrangement in respect of conduct that corrupts or would corrupt a betting outcome of an event or event contingency—</w:t>
      </w:r>
    </w:p>
    <w:p w14:paraId="6D93559C" w14:textId="77777777" w:rsidR="00CB61BF" w:rsidRDefault="007E03AE" w:rsidP="00CB61BF">
      <w:pPr>
        <w:pStyle w:val="DraftHeading3"/>
        <w:tabs>
          <w:tab w:val="right" w:pos="1757"/>
        </w:tabs>
        <w:ind w:left="1871" w:hanging="1871"/>
      </w:pPr>
      <w:r>
        <w:lastRenderedPageBreak/>
        <w:tab/>
      </w:r>
      <w:r w:rsidR="007631F7">
        <w:t>(a)</w:t>
      </w:r>
      <w:r>
        <w:tab/>
        <w:t>knowing that, or being reckless as to whether, the conduct the subject of the agreement or arrangement corrupts or would corrupt a betting outcome of the event or event contingency; and</w:t>
      </w:r>
    </w:p>
    <w:p w14:paraId="4848240D" w14:textId="77777777" w:rsidR="00CB61BF" w:rsidRDefault="007E03AE" w:rsidP="00CB61BF">
      <w:pPr>
        <w:pStyle w:val="DraftHeading3"/>
        <w:tabs>
          <w:tab w:val="right" w:pos="1757"/>
        </w:tabs>
        <w:ind w:left="1871" w:hanging="1871"/>
      </w:pPr>
      <w:r>
        <w:tab/>
      </w:r>
      <w:r w:rsidR="007631F7">
        <w:t>(b)</w:t>
      </w:r>
      <w:r>
        <w:tab/>
        <w:t>intending to obtain a financial advantage, or to cause a financial disadvantage, in connection with any betting on the event or the event contingency.</w:t>
      </w:r>
    </w:p>
    <w:p w14:paraId="129BF399" w14:textId="77777777" w:rsidR="00CB61BF" w:rsidRDefault="003F0FFC" w:rsidP="003F0FFC">
      <w:pPr>
        <w:pStyle w:val="DraftPenalty2"/>
        <w:tabs>
          <w:tab w:val="clear" w:pos="851"/>
          <w:tab w:val="clear" w:pos="1361"/>
          <w:tab w:val="clear" w:pos="1871"/>
          <w:tab w:val="clear" w:pos="2381"/>
          <w:tab w:val="clear" w:pos="2892"/>
          <w:tab w:val="clear" w:pos="3402"/>
        </w:tabs>
      </w:pPr>
      <w:r>
        <w:t>Penalty:</w:t>
      </w:r>
      <w:r>
        <w:tab/>
      </w:r>
      <w:r w:rsidR="007E03AE">
        <w:t>level 5 imprisonment (10 years maximum).</w:t>
      </w:r>
    </w:p>
    <w:p w14:paraId="03DCE524" w14:textId="77777777" w:rsidR="00ED1318" w:rsidRDefault="00ED1318" w:rsidP="009F6A01">
      <w:pPr>
        <w:pStyle w:val="SideNote"/>
        <w:framePr w:wrap="around"/>
      </w:pPr>
      <w:r>
        <w:t>S. 195E inserted by No. </w:t>
      </w:r>
      <w:r w:rsidR="00413605">
        <w:t>20/2013</w:t>
      </w:r>
      <w:r>
        <w:t xml:space="preserve"> s. 3.</w:t>
      </w:r>
    </w:p>
    <w:p w14:paraId="4C4F3E2A" w14:textId="77777777" w:rsidR="00CB61BF" w:rsidRDefault="007E03AE" w:rsidP="00CB61BF">
      <w:pPr>
        <w:pStyle w:val="DraftHeading1"/>
        <w:tabs>
          <w:tab w:val="right" w:pos="680"/>
        </w:tabs>
        <w:ind w:left="850" w:hanging="850"/>
      </w:pPr>
      <w:r>
        <w:tab/>
      </w:r>
      <w:bookmarkStart w:id="279" w:name="_Toc44081243"/>
      <w:r w:rsidR="007631F7">
        <w:t>195E</w:t>
      </w:r>
      <w:r>
        <w:tab/>
        <w:t>Concealing conduct, agreement or arrangement</w:t>
      </w:r>
      <w:bookmarkEnd w:id="279"/>
    </w:p>
    <w:p w14:paraId="1710B1EB" w14:textId="77777777" w:rsidR="00CB61BF" w:rsidRDefault="007E03AE" w:rsidP="00CB61BF">
      <w:pPr>
        <w:pStyle w:val="DraftHeading2"/>
        <w:tabs>
          <w:tab w:val="right" w:pos="1247"/>
        </w:tabs>
        <w:ind w:left="1361" w:hanging="1361"/>
      </w:pPr>
      <w:r>
        <w:tab/>
      </w:r>
      <w:r w:rsidR="007631F7">
        <w:t>(1)</w:t>
      </w:r>
      <w:r>
        <w:tab/>
        <w:t>A person must not encourage another person to conceal from a relevant authority conduct, or an agreement or arrangement in respect of conduct, that corrupts or would corrupt a betting outcome of an event or event contingency—</w:t>
      </w:r>
    </w:p>
    <w:p w14:paraId="768643FB" w14:textId="77777777" w:rsidR="00CB61BF" w:rsidRDefault="007E03AE" w:rsidP="00CB61BF">
      <w:pPr>
        <w:pStyle w:val="DraftHeading3"/>
        <w:tabs>
          <w:tab w:val="right" w:pos="1757"/>
        </w:tabs>
        <w:ind w:left="1871" w:hanging="1871"/>
      </w:pPr>
      <w:r>
        <w:tab/>
      </w:r>
      <w:r w:rsidR="007631F7">
        <w:t>(a)</w:t>
      </w:r>
      <w:r>
        <w:tab/>
        <w:t>knowing that, or being reckless as to whether, the conduct corrupts or would corrupt a betting outcome of the event or event contingency; and</w:t>
      </w:r>
    </w:p>
    <w:p w14:paraId="17EAFC8E" w14:textId="77777777" w:rsidR="00CB61BF" w:rsidRDefault="007E03AE" w:rsidP="00CB61BF">
      <w:pPr>
        <w:pStyle w:val="DraftHeading3"/>
        <w:tabs>
          <w:tab w:val="right" w:pos="1757"/>
        </w:tabs>
        <w:ind w:left="1871" w:hanging="1871"/>
      </w:pPr>
      <w:r>
        <w:tab/>
      </w:r>
      <w:r w:rsidR="007631F7">
        <w:t>(b)</w:t>
      </w:r>
      <w:r>
        <w:tab/>
        <w:t>intending to obtain a financial advantage, or cause a financial disadvantage, in connection with any betting on the event or event contingency.</w:t>
      </w:r>
    </w:p>
    <w:p w14:paraId="2CE79D8B" w14:textId="77777777" w:rsidR="00CB61BF" w:rsidRDefault="007E03AE" w:rsidP="00CB61BF">
      <w:pPr>
        <w:pStyle w:val="DraftPenalty2"/>
        <w:tabs>
          <w:tab w:val="clear" w:pos="851"/>
          <w:tab w:val="clear" w:pos="1361"/>
          <w:tab w:val="clear" w:pos="1871"/>
          <w:tab w:val="clear" w:pos="2381"/>
          <w:tab w:val="clear" w:pos="2892"/>
          <w:tab w:val="clear" w:pos="3402"/>
        </w:tabs>
      </w:pPr>
      <w:r>
        <w:t>Penalty:</w:t>
      </w:r>
      <w:r>
        <w:tab/>
        <w:t>level 5 imprisonment (10 years maximum).</w:t>
      </w:r>
    </w:p>
    <w:p w14:paraId="4C939BB0" w14:textId="77777777" w:rsidR="007E03AE" w:rsidRDefault="003F0FFC" w:rsidP="003F0FFC">
      <w:pPr>
        <w:pStyle w:val="DraftHeading2"/>
        <w:tabs>
          <w:tab w:val="right" w:pos="1247"/>
        </w:tabs>
        <w:ind w:left="1361" w:hanging="1361"/>
      </w:pPr>
      <w:r>
        <w:tab/>
      </w:r>
      <w:r w:rsidR="007E03AE" w:rsidRPr="003F0FFC">
        <w:t>(2)</w:t>
      </w:r>
      <w:r w:rsidR="007E03AE">
        <w:tab/>
        <w:t xml:space="preserve">In this section </w:t>
      </w:r>
      <w:r w:rsidR="007E03AE" w:rsidRPr="00937412">
        <w:rPr>
          <w:b/>
          <w:i/>
        </w:rPr>
        <w:t>relevant authority</w:t>
      </w:r>
      <w:r w:rsidR="007E03AE">
        <w:t xml:space="preserve"> means—</w:t>
      </w:r>
    </w:p>
    <w:p w14:paraId="55C87FA2" w14:textId="77777777" w:rsidR="004D4AB1" w:rsidRDefault="005E69BA" w:rsidP="009F6A01">
      <w:pPr>
        <w:pStyle w:val="SideNote"/>
        <w:framePr w:wrap="around"/>
      </w:pPr>
      <w:r>
        <w:t>S. 195E(2)(a) substituted by No. 37/2014 s. 10(Sch. item 36.8).</w:t>
      </w:r>
    </w:p>
    <w:p w14:paraId="07D55BBF" w14:textId="77777777" w:rsidR="004D4AB1" w:rsidRDefault="005E69BA">
      <w:pPr>
        <w:pStyle w:val="DraftHeading3"/>
        <w:tabs>
          <w:tab w:val="right" w:pos="1757"/>
        </w:tabs>
        <w:ind w:left="1871" w:hanging="1871"/>
      </w:pPr>
      <w:r>
        <w:tab/>
      </w:r>
      <w:r w:rsidR="00EB4595">
        <w:t>(a)</w:t>
      </w:r>
      <w:r>
        <w:tab/>
        <w:t>a police officer; or</w:t>
      </w:r>
    </w:p>
    <w:p w14:paraId="1F2D6576" w14:textId="77777777" w:rsidR="004D4AB1" w:rsidRDefault="004D4AB1"/>
    <w:p w14:paraId="2B9A26C0" w14:textId="77777777" w:rsidR="00791107" w:rsidRDefault="00791107"/>
    <w:p w14:paraId="53CD6725" w14:textId="77777777" w:rsidR="00CB61BF" w:rsidRDefault="003F0FFC" w:rsidP="003F0FFC">
      <w:pPr>
        <w:pStyle w:val="DraftHeading3"/>
        <w:tabs>
          <w:tab w:val="right" w:pos="1757"/>
        </w:tabs>
        <w:ind w:left="1871" w:hanging="1871"/>
      </w:pPr>
      <w:r>
        <w:tab/>
      </w:r>
      <w:r w:rsidR="007631F7" w:rsidRPr="003F0FFC">
        <w:t>(b)</w:t>
      </w:r>
      <w:r w:rsidR="007E03AE">
        <w:tab/>
        <w:t>a body that has the official function of controlling, regulating or supervising an event or betting on an event; or</w:t>
      </w:r>
    </w:p>
    <w:p w14:paraId="09FAD6A7" w14:textId="77777777" w:rsidR="00CB61BF" w:rsidRDefault="003F0FFC" w:rsidP="003F0FFC">
      <w:pPr>
        <w:pStyle w:val="DraftHeading3"/>
        <w:tabs>
          <w:tab w:val="right" w:pos="1757"/>
        </w:tabs>
        <w:ind w:left="1871" w:hanging="1871"/>
      </w:pPr>
      <w:r>
        <w:lastRenderedPageBreak/>
        <w:tab/>
      </w:r>
      <w:r w:rsidR="007631F7" w:rsidRPr="003F0FFC">
        <w:t>(c)</w:t>
      </w:r>
      <w:r w:rsidR="007E03AE">
        <w:tab/>
        <w:t>any other authority of a kind prescribed by regulation.</w:t>
      </w:r>
    </w:p>
    <w:p w14:paraId="770980D5" w14:textId="77777777" w:rsidR="00ED1318" w:rsidRDefault="00ED1318" w:rsidP="009F6A01">
      <w:pPr>
        <w:pStyle w:val="SideNote"/>
        <w:framePr w:wrap="around"/>
      </w:pPr>
      <w:r>
        <w:t>S. 195F inserted by No. </w:t>
      </w:r>
      <w:r w:rsidR="00413605">
        <w:t>20/2013</w:t>
      </w:r>
      <w:r>
        <w:t xml:space="preserve"> s. 3.</w:t>
      </w:r>
    </w:p>
    <w:p w14:paraId="42A0661D" w14:textId="77777777" w:rsidR="00CB61BF" w:rsidRDefault="007E03AE" w:rsidP="00CB61BF">
      <w:pPr>
        <w:pStyle w:val="DraftHeading1"/>
        <w:tabs>
          <w:tab w:val="right" w:pos="680"/>
        </w:tabs>
        <w:ind w:left="850" w:hanging="850"/>
      </w:pPr>
      <w:r>
        <w:tab/>
      </w:r>
      <w:bookmarkStart w:id="280" w:name="_Toc44081244"/>
      <w:r w:rsidR="007631F7">
        <w:t>195F</w:t>
      </w:r>
      <w:r>
        <w:tab/>
        <w:t>Use of corrupt conduct information for betting purposes</w:t>
      </w:r>
      <w:bookmarkEnd w:id="280"/>
    </w:p>
    <w:p w14:paraId="1E7A2E65" w14:textId="77777777" w:rsidR="00CB61BF" w:rsidRDefault="007E03AE" w:rsidP="00CB61BF">
      <w:pPr>
        <w:pStyle w:val="DraftHeading2"/>
        <w:tabs>
          <w:tab w:val="right" w:pos="1247"/>
        </w:tabs>
        <w:ind w:left="1361" w:hanging="1361"/>
      </w:pPr>
      <w:r>
        <w:tab/>
      </w:r>
      <w:r w:rsidR="007631F7">
        <w:t>(1)</w:t>
      </w:r>
      <w:r>
        <w:tab/>
        <w:t>A person who—</w:t>
      </w:r>
    </w:p>
    <w:p w14:paraId="50529396" w14:textId="77777777" w:rsidR="00CB61BF" w:rsidRDefault="003F0FFC" w:rsidP="003F0FFC">
      <w:pPr>
        <w:pStyle w:val="DraftHeading3"/>
        <w:tabs>
          <w:tab w:val="right" w:pos="1757"/>
        </w:tabs>
        <w:ind w:left="1871" w:hanging="1871"/>
      </w:pPr>
      <w:r>
        <w:tab/>
      </w:r>
      <w:r w:rsidR="007E03AE" w:rsidRPr="003F0FFC">
        <w:t>(a)</w:t>
      </w:r>
      <w:r w:rsidR="007E03AE">
        <w:tab/>
        <w:t>possesses information in connection with an event or event contingency about conduct that corrupts or would corrupt a betting outcome of the event or event contingency; and</w:t>
      </w:r>
    </w:p>
    <w:p w14:paraId="0AF4B27E" w14:textId="77777777" w:rsidR="00CB61BF" w:rsidRDefault="007E03AE" w:rsidP="00CB61BF">
      <w:pPr>
        <w:pStyle w:val="DraftHeading3"/>
        <w:tabs>
          <w:tab w:val="right" w:pos="1757"/>
        </w:tabs>
        <w:ind w:left="1871" w:hanging="1871"/>
      </w:pPr>
      <w:r>
        <w:tab/>
      </w:r>
      <w:r w:rsidR="007631F7">
        <w:t>(b)</w:t>
      </w:r>
      <w:r>
        <w:tab/>
        <w:t>knows that, or is reckless as to whether, the information is about conduct that corrupts or would corrupt a betting outcome of the event or event contingency—</w:t>
      </w:r>
    </w:p>
    <w:p w14:paraId="68704CCF" w14:textId="77777777" w:rsidR="00CB61BF" w:rsidRDefault="007E03AE" w:rsidP="007D722B">
      <w:pPr>
        <w:pStyle w:val="BodySectionSub"/>
      </w:pPr>
      <w:r>
        <w:t>must not, if the information is relevant to the bet—</w:t>
      </w:r>
    </w:p>
    <w:p w14:paraId="373F9484" w14:textId="77777777" w:rsidR="00CB61BF" w:rsidRDefault="007E03AE" w:rsidP="00CB61BF">
      <w:pPr>
        <w:pStyle w:val="DraftHeading3"/>
        <w:tabs>
          <w:tab w:val="right" w:pos="1757"/>
        </w:tabs>
        <w:ind w:left="1871" w:hanging="1871"/>
      </w:pPr>
      <w:r>
        <w:tab/>
      </w:r>
      <w:r w:rsidR="007631F7">
        <w:t>(c)</w:t>
      </w:r>
      <w:r>
        <w:tab/>
        <w:t>bet on the event or event contingency; or</w:t>
      </w:r>
    </w:p>
    <w:p w14:paraId="1D315456" w14:textId="77777777" w:rsidR="00CB61BF" w:rsidRDefault="007E03AE" w:rsidP="00CB61BF">
      <w:pPr>
        <w:pStyle w:val="DraftHeading3"/>
        <w:tabs>
          <w:tab w:val="right" w:pos="1757"/>
        </w:tabs>
        <w:ind w:left="1871" w:hanging="1871"/>
      </w:pPr>
      <w:r>
        <w:tab/>
      </w:r>
      <w:r w:rsidR="007631F7">
        <w:t>(d)</w:t>
      </w:r>
      <w:r>
        <w:tab/>
        <w:t>encourage another person to bet on the event or event contingency in a particular way; or</w:t>
      </w:r>
    </w:p>
    <w:p w14:paraId="087D2C8E" w14:textId="77777777" w:rsidR="00CB61BF" w:rsidRDefault="007E03AE" w:rsidP="00CB61BF">
      <w:pPr>
        <w:pStyle w:val="DraftHeading3"/>
        <w:tabs>
          <w:tab w:val="right" w:pos="1757"/>
        </w:tabs>
        <w:ind w:left="1871" w:hanging="1871"/>
      </w:pPr>
      <w:r>
        <w:tab/>
      </w:r>
      <w:r w:rsidR="007631F7">
        <w:t>(e)</w:t>
      </w:r>
      <w:r>
        <w:tab/>
        <w:t>communicate the information, or cause the information to be communicated, to another person who the first person knows or ought reasonably to know would, or would be likely to, bet on the event or event contingency.</w:t>
      </w:r>
    </w:p>
    <w:p w14:paraId="4522F7BC" w14:textId="77777777" w:rsidR="00CB61BF" w:rsidRDefault="007E03AE" w:rsidP="00CB61BF">
      <w:pPr>
        <w:pStyle w:val="DraftPenalty2"/>
        <w:tabs>
          <w:tab w:val="clear" w:pos="851"/>
          <w:tab w:val="clear" w:pos="1361"/>
          <w:tab w:val="clear" w:pos="1871"/>
          <w:tab w:val="clear" w:pos="2381"/>
          <w:tab w:val="clear" w:pos="2892"/>
          <w:tab w:val="clear" w:pos="3402"/>
        </w:tabs>
      </w:pPr>
      <w:r>
        <w:t>Penalty:</w:t>
      </w:r>
      <w:r>
        <w:tab/>
        <w:t>level 5 imprisonment (10 years maximum).</w:t>
      </w:r>
    </w:p>
    <w:p w14:paraId="6986D151" w14:textId="77777777" w:rsidR="00CB61BF" w:rsidRDefault="007E03AE" w:rsidP="00CB61BF">
      <w:pPr>
        <w:pStyle w:val="DraftHeading2"/>
        <w:tabs>
          <w:tab w:val="right" w:pos="1247"/>
        </w:tabs>
        <w:ind w:left="1361" w:hanging="1361"/>
      </w:pPr>
      <w:r>
        <w:tab/>
      </w:r>
      <w:r w:rsidR="007631F7">
        <w:t>(2)</w:t>
      </w:r>
      <w:r>
        <w:tab/>
        <w:t>In a proceeding fo</w:t>
      </w:r>
      <w:r w:rsidR="002A2248">
        <w:t>r an offence against subsection </w:t>
      </w:r>
      <w:r>
        <w:t>(1)(d) or (e), it is not necessary to prove that the other person actually bet on the event or event contingency concerned.</w:t>
      </w:r>
    </w:p>
    <w:p w14:paraId="74191173" w14:textId="77777777" w:rsidR="00231238" w:rsidRDefault="00231238" w:rsidP="009F6A01">
      <w:pPr>
        <w:pStyle w:val="SideNote"/>
        <w:framePr w:wrap="around"/>
      </w:pPr>
      <w:r>
        <w:lastRenderedPageBreak/>
        <w:t>Pt 1 Div. 2C (Heading and ss 195G–195I) inserted by No. 32/2017 s. 8.</w:t>
      </w:r>
    </w:p>
    <w:p w14:paraId="00BF60BE" w14:textId="77777777" w:rsidR="001018B9" w:rsidRDefault="00FD01B5">
      <w:pPr>
        <w:pStyle w:val="Heading-DIVISION"/>
        <w:rPr>
          <w:sz w:val="28"/>
        </w:rPr>
      </w:pPr>
      <w:bookmarkStart w:id="281" w:name="_Toc44081245"/>
      <w:r w:rsidRPr="00FD01B5">
        <w:rPr>
          <w:sz w:val="28"/>
        </w:rPr>
        <w:t>Division 2C—Offences against public order</w:t>
      </w:r>
      <w:bookmarkEnd w:id="281"/>
    </w:p>
    <w:p w14:paraId="48EF0528" w14:textId="77777777" w:rsidR="001018B9" w:rsidRDefault="001018B9" w:rsidP="002A207F">
      <w:pPr>
        <w:spacing w:before="240"/>
      </w:pPr>
    </w:p>
    <w:p w14:paraId="14A5A8DA" w14:textId="77777777" w:rsidR="001018B9" w:rsidRDefault="001018B9"/>
    <w:p w14:paraId="324B5F8E" w14:textId="77777777" w:rsidR="00231238" w:rsidRDefault="00231238" w:rsidP="009F6A01">
      <w:pPr>
        <w:pStyle w:val="SideNote"/>
        <w:framePr w:wrap="around"/>
      </w:pPr>
      <w:r>
        <w:t>S. 195G inserted by No. 32/2017 s. 8.</w:t>
      </w:r>
    </w:p>
    <w:p w14:paraId="109D9272" w14:textId="77777777" w:rsidR="001018B9" w:rsidRDefault="00231238">
      <w:pPr>
        <w:pStyle w:val="DraftHeading1"/>
        <w:tabs>
          <w:tab w:val="right" w:pos="680"/>
        </w:tabs>
        <w:ind w:left="850" w:hanging="850"/>
      </w:pPr>
      <w:r>
        <w:tab/>
      </w:r>
      <w:bookmarkStart w:id="282" w:name="_Toc44081246"/>
      <w:r w:rsidR="00FD01B5">
        <w:t>195G</w:t>
      </w:r>
      <w:r w:rsidRPr="002A2E1C">
        <w:tab/>
        <w:t>Abolition of certain common law offences against public order</w:t>
      </w:r>
      <w:bookmarkEnd w:id="282"/>
    </w:p>
    <w:p w14:paraId="0807DA50" w14:textId="77777777" w:rsidR="001018B9" w:rsidRDefault="00231238">
      <w:pPr>
        <w:pStyle w:val="BodySectionSub"/>
      </w:pPr>
      <w:r w:rsidRPr="002A2E1C">
        <w:t>The offences at common law of affray, rout and riot are abolished.</w:t>
      </w:r>
    </w:p>
    <w:p w14:paraId="304ED9B3" w14:textId="77777777" w:rsidR="00231238" w:rsidRDefault="00231238" w:rsidP="009F6A01">
      <w:pPr>
        <w:pStyle w:val="SideNote"/>
        <w:framePr w:wrap="around"/>
      </w:pPr>
      <w:r>
        <w:t>S. 195H inserted by No. 32/2017 s. 8.</w:t>
      </w:r>
    </w:p>
    <w:p w14:paraId="5C026910" w14:textId="77777777" w:rsidR="001018B9" w:rsidRDefault="00231238">
      <w:pPr>
        <w:pStyle w:val="DraftHeading1"/>
        <w:tabs>
          <w:tab w:val="right" w:pos="680"/>
        </w:tabs>
        <w:ind w:left="850" w:hanging="850"/>
      </w:pPr>
      <w:r>
        <w:tab/>
      </w:r>
      <w:bookmarkStart w:id="283" w:name="_Toc44081247"/>
      <w:r w:rsidR="00FD01B5">
        <w:t>195H</w:t>
      </w:r>
      <w:r w:rsidRPr="002A2E1C">
        <w:tab/>
        <w:t>Affray</w:t>
      </w:r>
      <w:bookmarkEnd w:id="283"/>
    </w:p>
    <w:p w14:paraId="63857E20" w14:textId="77777777" w:rsidR="001018B9" w:rsidRDefault="00231238">
      <w:pPr>
        <w:pStyle w:val="DraftHeading2"/>
        <w:tabs>
          <w:tab w:val="right" w:pos="1247"/>
        </w:tabs>
        <w:ind w:left="1361" w:hanging="1361"/>
      </w:pPr>
      <w:r>
        <w:tab/>
      </w:r>
      <w:r w:rsidR="00FD01B5">
        <w:t>(1)</w:t>
      </w:r>
      <w:r w:rsidRPr="002A2E1C">
        <w:tab/>
        <w:t>A person who uses or threatens unlawful violence and whose conduct would cause a person of reasonable firmness present at the scene to be terrified commits an offence and is liable to—</w:t>
      </w:r>
    </w:p>
    <w:p w14:paraId="1344805F" w14:textId="77777777" w:rsidR="001018B9" w:rsidRDefault="00231238">
      <w:pPr>
        <w:pStyle w:val="DraftHeading3"/>
        <w:tabs>
          <w:tab w:val="right" w:pos="1757"/>
        </w:tabs>
        <w:ind w:left="1871" w:hanging="1871"/>
      </w:pPr>
      <w:r>
        <w:tab/>
      </w:r>
      <w:r w:rsidR="00FD01B5">
        <w:t>(a)</w:t>
      </w:r>
      <w:r w:rsidRPr="002A2E1C">
        <w:tab/>
        <w:t>level 6 imprisonment (5 years maximum); or</w:t>
      </w:r>
    </w:p>
    <w:p w14:paraId="45FD81D2" w14:textId="77777777" w:rsidR="001018B9" w:rsidRDefault="00231238">
      <w:pPr>
        <w:pStyle w:val="DraftHeading3"/>
        <w:tabs>
          <w:tab w:val="right" w:pos="1757"/>
        </w:tabs>
        <w:ind w:left="1871" w:hanging="1871"/>
      </w:pPr>
      <w:r>
        <w:tab/>
      </w:r>
      <w:r w:rsidR="00FD01B5">
        <w:t>(b)</w:t>
      </w:r>
      <w:r w:rsidRPr="002A2E1C">
        <w:tab/>
        <w:t>imprisonm</w:t>
      </w:r>
      <w:r w:rsidR="00F253CF">
        <w:t xml:space="preserve">ent for 7 years if, at the time </w:t>
      </w:r>
      <w:r w:rsidRPr="002A2E1C">
        <w:t>of</w:t>
      </w:r>
      <w:r w:rsidR="00F253CF">
        <w:t> </w:t>
      </w:r>
      <w:r w:rsidRPr="002A2E1C">
        <w:t>committing the offence, the person is wearing a face covering used primarily—</w:t>
      </w:r>
    </w:p>
    <w:p w14:paraId="296A2FCE" w14:textId="77777777" w:rsidR="001018B9" w:rsidRDefault="00231238">
      <w:pPr>
        <w:pStyle w:val="DraftHeading4"/>
        <w:tabs>
          <w:tab w:val="right" w:pos="2268"/>
        </w:tabs>
        <w:ind w:left="2381" w:hanging="2381"/>
      </w:pPr>
      <w:r>
        <w:tab/>
      </w:r>
      <w:r w:rsidR="00FD01B5">
        <w:t>(i)</w:t>
      </w:r>
      <w:r w:rsidRPr="002A2E1C">
        <w:tab/>
        <w:t>to conceal the person's identity; or</w:t>
      </w:r>
    </w:p>
    <w:p w14:paraId="69B8B57E" w14:textId="77777777" w:rsidR="001018B9" w:rsidRDefault="00231238">
      <w:pPr>
        <w:pStyle w:val="DraftHeading4"/>
        <w:tabs>
          <w:tab w:val="right" w:pos="2268"/>
        </w:tabs>
        <w:ind w:left="2381" w:hanging="2381"/>
      </w:pPr>
      <w:r>
        <w:tab/>
      </w:r>
      <w:r w:rsidR="00FD01B5">
        <w:t>(ii)</w:t>
      </w:r>
      <w:r w:rsidRPr="002A2E1C">
        <w:tab/>
        <w:t>to protect</w:t>
      </w:r>
      <w:r w:rsidR="00F253CF">
        <w:t xml:space="preserve"> the person from the effects of </w:t>
      </w:r>
      <w:r w:rsidRPr="002A2E1C">
        <w:t>a crowd-controlling substance.</w:t>
      </w:r>
    </w:p>
    <w:p w14:paraId="6E17A3CC" w14:textId="77777777" w:rsidR="001018B9" w:rsidRDefault="00FD01B5">
      <w:pPr>
        <w:pStyle w:val="DraftSub-sectionEg"/>
        <w:tabs>
          <w:tab w:val="right" w:pos="1814"/>
        </w:tabs>
        <w:rPr>
          <w:b/>
        </w:rPr>
      </w:pPr>
      <w:r w:rsidRPr="00FD01B5">
        <w:rPr>
          <w:b/>
        </w:rPr>
        <w:t>Example</w:t>
      </w:r>
      <w:r>
        <w:rPr>
          <w:b/>
        </w:rPr>
        <w:t xml:space="preserve"> </w:t>
      </w:r>
      <w:r w:rsidRPr="00FD01B5">
        <w:rPr>
          <w:b/>
        </w:rPr>
        <w:t>of unlawful violence</w:t>
      </w:r>
    </w:p>
    <w:p w14:paraId="1BF3C112" w14:textId="77777777" w:rsidR="001018B9" w:rsidRDefault="00231238">
      <w:pPr>
        <w:pStyle w:val="DraftSub-sectionEg"/>
        <w:tabs>
          <w:tab w:val="right" w:pos="1814"/>
        </w:tabs>
      </w:pPr>
      <w:r w:rsidRPr="002A2E1C">
        <w:t>Engaging in unlawful fighting with another person.</w:t>
      </w:r>
    </w:p>
    <w:p w14:paraId="7142A208" w14:textId="77777777" w:rsidR="001018B9" w:rsidRDefault="00231238">
      <w:pPr>
        <w:pStyle w:val="DraftHeading2"/>
        <w:tabs>
          <w:tab w:val="right" w:pos="1247"/>
        </w:tabs>
        <w:ind w:left="1361" w:hanging="1361"/>
      </w:pPr>
      <w:r>
        <w:tab/>
      </w:r>
      <w:r w:rsidR="00FD01B5">
        <w:t>(2)</w:t>
      </w:r>
      <w:r w:rsidRPr="002A2E1C">
        <w:tab/>
        <w:t>A person is guilty of an offence under subsection (1) only if the person intends to use or threaten violence or is reckless as to whether the person's conduct involves the use of violence or threatens violence.</w:t>
      </w:r>
    </w:p>
    <w:p w14:paraId="244F0C96" w14:textId="77777777" w:rsidR="001018B9" w:rsidRDefault="00231238">
      <w:pPr>
        <w:pStyle w:val="DraftHeading2"/>
        <w:tabs>
          <w:tab w:val="right" w:pos="1247"/>
        </w:tabs>
        <w:ind w:left="1361" w:hanging="1361"/>
      </w:pPr>
      <w:r>
        <w:tab/>
      </w:r>
      <w:r w:rsidR="00FD01B5">
        <w:t>(3)</w:t>
      </w:r>
      <w:r w:rsidRPr="002A2E1C">
        <w:tab/>
        <w:t>For the purposes of subsection (1), a threat of unlawful violence must involve more than words alone.</w:t>
      </w:r>
    </w:p>
    <w:p w14:paraId="07A29DC1" w14:textId="77777777" w:rsidR="001018B9" w:rsidRDefault="00231238">
      <w:pPr>
        <w:pStyle w:val="DraftHeading2"/>
        <w:tabs>
          <w:tab w:val="right" w:pos="1247"/>
        </w:tabs>
        <w:ind w:left="1361" w:hanging="1361"/>
      </w:pPr>
      <w:r>
        <w:tab/>
      </w:r>
      <w:r w:rsidR="00FD01B5">
        <w:t>(4)</w:t>
      </w:r>
      <w:r w:rsidRPr="002A2E1C">
        <w:tab/>
        <w:t>An offence under subsection (1) may be committed—</w:t>
      </w:r>
    </w:p>
    <w:p w14:paraId="048A9EA1" w14:textId="77777777" w:rsidR="001018B9" w:rsidRDefault="00231238">
      <w:pPr>
        <w:pStyle w:val="DraftHeading3"/>
        <w:tabs>
          <w:tab w:val="right" w:pos="1757"/>
        </w:tabs>
        <w:ind w:left="1871" w:hanging="1871"/>
      </w:pPr>
      <w:r>
        <w:tab/>
      </w:r>
      <w:r w:rsidR="00FD01B5">
        <w:t>(a)</w:t>
      </w:r>
      <w:r w:rsidRPr="002A2E1C">
        <w:tab/>
        <w:t>in private as well as public places; and</w:t>
      </w:r>
    </w:p>
    <w:p w14:paraId="54F42BBA" w14:textId="77777777" w:rsidR="001018B9" w:rsidRDefault="00231238">
      <w:pPr>
        <w:pStyle w:val="DraftHeading3"/>
        <w:tabs>
          <w:tab w:val="right" w:pos="1757"/>
        </w:tabs>
        <w:ind w:left="1871" w:hanging="1871"/>
      </w:pPr>
      <w:r>
        <w:lastRenderedPageBreak/>
        <w:tab/>
      </w:r>
      <w:r w:rsidR="00FD01B5">
        <w:t>(b)</w:t>
      </w:r>
      <w:r w:rsidRPr="002A2E1C">
        <w:tab/>
        <w:t>whether or not a person of reasonable firmness is present at the scene.</w:t>
      </w:r>
    </w:p>
    <w:p w14:paraId="363E62FA" w14:textId="77777777" w:rsidR="001018B9" w:rsidRDefault="00231238">
      <w:pPr>
        <w:pStyle w:val="DraftHeading2"/>
        <w:tabs>
          <w:tab w:val="right" w:pos="1247"/>
        </w:tabs>
        <w:ind w:left="1361" w:hanging="1361"/>
      </w:pPr>
      <w:r>
        <w:tab/>
      </w:r>
      <w:r w:rsidR="00FD01B5">
        <w:t>(5)</w:t>
      </w:r>
      <w:r w:rsidRPr="002A2E1C">
        <w:tab/>
        <w:t>For the purpose of subsection (1), if 2 or more persons use or threaten unlawful violence—</w:t>
      </w:r>
    </w:p>
    <w:p w14:paraId="1267D396" w14:textId="77777777" w:rsidR="001018B9" w:rsidRDefault="00231238">
      <w:pPr>
        <w:pStyle w:val="DraftHeading3"/>
        <w:tabs>
          <w:tab w:val="right" w:pos="1757"/>
        </w:tabs>
        <w:ind w:left="1871" w:hanging="1871"/>
      </w:pPr>
      <w:r>
        <w:tab/>
      </w:r>
      <w:r w:rsidR="00FD01B5">
        <w:t>(a)</w:t>
      </w:r>
      <w:r w:rsidRPr="002A2E1C">
        <w:tab/>
        <w:t>it is the conduct of them taken together that must be considered; and</w:t>
      </w:r>
    </w:p>
    <w:p w14:paraId="342CCEE6" w14:textId="77777777" w:rsidR="001018B9" w:rsidRDefault="00231238">
      <w:pPr>
        <w:pStyle w:val="DraftHeading3"/>
        <w:tabs>
          <w:tab w:val="right" w:pos="1757"/>
        </w:tabs>
        <w:ind w:left="1871" w:hanging="1871"/>
      </w:pPr>
      <w:r>
        <w:tab/>
      </w:r>
      <w:r w:rsidR="00FD01B5">
        <w:t>(b)</w:t>
      </w:r>
      <w:r w:rsidRPr="002A2E1C">
        <w:tab/>
        <w:t>it is immateri</w:t>
      </w:r>
      <w:r w:rsidR="00256EA4">
        <w:t>al whether or not those persons </w:t>
      </w:r>
      <w:r w:rsidRPr="002A2E1C">
        <w:t>use or threaten unlawful violence simultaneously.</w:t>
      </w:r>
    </w:p>
    <w:p w14:paraId="360A2A3E" w14:textId="77777777" w:rsidR="00231238" w:rsidRDefault="00231238" w:rsidP="009F6A01">
      <w:pPr>
        <w:pStyle w:val="SideNote"/>
        <w:framePr w:wrap="around"/>
      </w:pPr>
      <w:r>
        <w:t>S. 195I inserted by No. 32/2017 s. 8.</w:t>
      </w:r>
    </w:p>
    <w:p w14:paraId="3F035A73" w14:textId="77777777" w:rsidR="001018B9" w:rsidRDefault="00231238">
      <w:pPr>
        <w:pStyle w:val="DraftHeading1"/>
        <w:tabs>
          <w:tab w:val="right" w:pos="680"/>
        </w:tabs>
        <w:ind w:left="850" w:hanging="850"/>
      </w:pPr>
      <w:r>
        <w:tab/>
      </w:r>
      <w:bookmarkStart w:id="284" w:name="_Toc44081248"/>
      <w:r w:rsidR="00FD01B5">
        <w:t>195I</w:t>
      </w:r>
      <w:r w:rsidRPr="002A2E1C">
        <w:tab/>
        <w:t>Violent disorder</w:t>
      </w:r>
      <w:bookmarkEnd w:id="284"/>
    </w:p>
    <w:p w14:paraId="7EB1C404" w14:textId="77777777" w:rsidR="001018B9" w:rsidRDefault="00231238">
      <w:pPr>
        <w:pStyle w:val="DraftHeading2"/>
        <w:tabs>
          <w:tab w:val="right" w:pos="1247"/>
        </w:tabs>
        <w:ind w:left="1361" w:hanging="1361"/>
      </w:pPr>
      <w:r>
        <w:tab/>
      </w:r>
      <w:r w:rsidR="00FD01B5">
        <w:t>(1)</w:t>
      </w:r>
      <w:r w:rsidRPr="002A2E1C">
        <w:tab/>
        <w:t xml:space="preserve">Violent disorder occurs where 6 or more persons (the </w:t>
      </w:r>
      <w:r w:rsidRPr="002A2E1C">
        <w:rPr>
          <w:b/>
          <w:i/>
        </w:rPr>
        <w:t>participants</w:t>
      </w:r>
      <w:r w:rsidRPr="002A2E1C">
        <w:t>) who are present together use or threaten unlawful violence with a common goal or intention and the conduct of them, taken together, causes injury to another person or causes damage to property.</w:t>
      </w:r>
    </w:p>
    <w:p w14:paraId="04B9D048" w14:textId="77777777" w:rsidR="001018B9" w:rsidRDefault="00231238">
      <w:pPr>
        <w:pStyle w:val="DraftHeading2"/>
        <w:tabs>
          <w:tab w:val="right" w:pos="1247"/>
        </w:tabs>
        <w:ind w:left="1361" w:hanging="1361"/>
      </w:pPr>
      <w:r>
        <w:tab/>
      </w:r>
      <w:r w:rsidR="00FD01B5">
        <w:t>(2)</w:t>
      </w:r>
      <w:r w:rsidRPr="002A2E1C">
        <w:tab/>
        <w:t>For the purposes of subsection (1)—</w:t>
      </w:r>
    </w:p>
    <w:p w14:paraId="67781353" w14:textId="77777777" w:rsidR="001018B9" w:rsidRDefault="00231238">
      <w:pPr>
        <w:pStyle w:val="DraftHeading3"/>
        <w:tabs>
          <w:tab w:val="right" w:pos="1757"/>
        </w:tabs>
        <w:ind w:left="1871" w:hanging="1871"/>
      </w:pPr>
      <w:r>
        <w:tab/>
      </w:r>
      <w:r w:rsidR="00FD01B5">
        <w:t>(a)</w:t>
      </w:r>
      <w:r w:rsidRPr="002A2E1C">
        <w:tab/>
        <w:t>violent disord</w:t>
      </w:r>
      <w:r w:rsidR="00256EA4">
        <w:t>er may occur in private as well </w:t>
      </w:r>
      <w:r w:rsidRPr="002A2E1C">
        <w:t>as public places; and</w:t>
      </w:r>
    </w:p>
    <w:p w14:paraId="048A47B3" w14:textId="77777777" w:rsidR="001018B9" w:rsidRDefault="00231238">
      <w:pPr>
        <w:pStyle w:val="DraftHeading3"/>
        <w:tabs>
          <w:tab w:val="right" w:pos="1757"/>
        </w:tabs>
        <w:ind w:left="1871" w:hanging="1871"/>
      </w:pPr>
      <w:r>
        <w:tab/>
      </w:r>
      <w:r w:rsidR="00FD01B5">
        <w:t>(b)</w:t>
      </w:r>
      <w:r w:rsidRPr="002A2E1C">
        <w:tab/>
        <w:t>it is immaterial whether or not the participants use or threaten unlawful violence simultaneously; and</w:t>
      </w:r>
    </w:p>
    <w:p w14:paraId="47ED4AC2" w14:textId="77777777" w:rsidR="001018B9" w:rsidRDefault="00231238">
      <w:pPr>
        <w:pStyle w:val="DraftHeading3"/>
        <w:tabs>
          <w:tab w:val="right" w:pos="1757"/>
        </w:tabs>
        <w:ind w:left="1871" w:hanging="1871"/>
      </w:pPr>
      <w:r>
        <w:tab/>
      </w:r>
      <w:r w:rsidR="00FD01B5">
        <w:t>(c)</w:t>
      </w:r>
      <w:r w:rsidRPr="002A2E1C">
        <w:tab/>
        <w:t>the common goal or intention may be inferred from the conduct of the participants.</w:t>
      </w:r>
    </w:p>
    <w:p w14:paraId="7559DF2C" w14:textId="77777777" w:rsidR="001018B9" w:rsidRDefault="00231238">
      <w:pPr>
        <w:pStyle w:val="DraftHeading2"/>
        <w:tabs>
          <w:tab w:val="right" w:pos="1247"/>
        </w:tabs>
        <w:ind w:left="1361" w:hanging="1361"/>
      </w:pPr>
      <w:r>
        <w:tab/>
      </w:r>
      <w:r w:rsidR="00FD01B5">
        <w:t>(3)</w:t>
      </w:r>
      <w:r w:rsidRPr="002A2E1C">
        <w:tab/>
        <w:t>A participant in violent disorder commits an offence and is liable to—</w:t>
      </w:r>
    </w:p>
    <w:p w14:paraId="13D38E01" w14:textId="77777777" w:rsidR="001018B9" w:rsidRDefault="00231238">
      <w:pPr>
        <w:pStyle w:val="DraftHeading3"/>
        <w:tabs>
          <w:tab w:val="right" w:pos="1757"/>
        </w:tabs>
        <w:ind w:left="1871" w:hanging="1871"/>
      </w:pPr>
      <w:r>
        <w:tab/>
      </w:r>
      <w:r w:rsidR="00FD01B5">
        <w:t>(a)</w:t>
      </w:r>
      <w:r w:rsidRPr="002A2E1C">
        <w:tab/>
        <w:t>level 5 imprisonment (10 years maximum); or</w:t>
      </w:r>
    </w:p>
    <w:p w14:paraId="35FB68F2" w14:textId="77777777" w:rsidR="001018B9" w:rsidRDefault="00231238">
      <w:pPr>
        <w:pStyle w:val="DraftHeading3"/>
        <w:tabs>
          <w:tab w:val="right" w:pos="1757"/>
        </w:tabs>
        <w:ind w:left="1871" w:hanging="1871"/>
      </w:pPr>
      <w:r>
        <w:tab/>
      </w:r>
      <w:r w:rsidR="00FD01B5">
        <w:t>(b)</w:t>
      </w:r>
      <w:r w:rsidRPr="002A2E1C">
        <w:tab/>
        <w:t>level 4 imprisonment (15 years maximum) if, at the time of committing the offence, the participant is wearing a face covering used primarily—</w:t>
      </w:r>
    </w:p>
    <w:p w14:paraId="08F5E8AE" w14:textId="77777777" w:rsidR="001018B9" w:rsidRDefault="00231238">
      <w:pPr>
        <w:pStyle w:val="DraftHeading4"/>
        <w:tabs>
          <w:tab w:val="right" w:pos="2268"/>
        </w:tabs>
        <w:ind w:left="2381" w:hanging="2381"/>
      </w:pPr>
      <w:r>
        <w:lastRenderedPageBreak/>
        <w:tab/>
      </w:r>
      <w:r w:rsidR="00FD01B5">
        <w:t>(i)</w:t>
      </w:r>
      <w:r w:rsidRPr="002A2E1C">
        <w:tab/>
        <w:t>to conceal the participant's identity; or</w:t>
      </w:r>
    </w:p>
    <w:p w14:paraId="5CEC09BD" w14:textId="77777777" w:rsidR="001018B9" w:rsidRDefault="00231238">
      <w:pPr>
        <w:pStyle w:val="DraftHeading4"/>
        <w:tabs>
          <w:tab w:val="right" w:pos="2268"/>
        </w:tabs>
        <w:ind w:left="2381" w:hanging="2381"/>
      </w:pPr>
      <w:r>
        <w:tab/>
      </w:r>
      <w:r w:rsidR="00FD01B5">
        <w:t>(ii)</w:t>
      </w:r>
      <w:r w:rsidRPr="002A2E1C">
        <w:tab/>
        <w:t>to protect the participant from the effects of a crowd-controlling substance.</w:t>
      </w:r>
    </w:p>
    <w:p w14:paraId="663E9025" w14:textId="77777777" w:rsidR="001018B9" w:rsidRDefault="00231238">
      <w:pPr>
        <w:pStyle w:val="DraftHeading2"/>
        <w:tabs>
          <w:tab w:val="right" w:pos="1247"/>
        </w:tabs>
        <w:ind w:left="1361" w:hanging="1361"/>
      </w:pPr>
      <w:r>
        <w:tab/>
      </w:r>
      <w:r w:rsidR="00FD01B5">
        <w:t>(4)</w:t>
      </w:r>
      <w:r w:rsidRPr="002A2E1C">
        <w:tab/>
        <w:t>A person is guilty of an offence under subsection (3) only if the person intends to use or threaten violence or is reckless as to whether the person's conduct involves the use of violence or threatens violence.</w:t>
      </w:r>
    </w:p>
    <w:p w14:paraId="092CB848" w14:textId="77777777" w:rsidR="00AB4F15" w:rsidRDefault="00231238" w:rsidP="00256EA4">
      <w:pPr>
        <w:pStyle w:val="DraftHeading2"/>
        <w:tabs>
          <w:tab w:val="right" w:pos="1247"/>
        </w:tabs>
        <w:ind w:left="1361" w:hanging="1361"/>
      </w:pPr>
      <w:r>
        <w:tab/>
      </w:r>
      <w:r w:rsidR="00FD01B5">
        <w:t>(5)</w:t>
      </w:r>
      <w:r w:rsidRPr="002A2E1C">
        <w:tab/>
        <w:t>Subsection (4) does not affect the determination for the purposes of subsection (1) of the number of persons who are engaging in the conduct</w:t>
      </w:r>
      <w:r w:rsidR="00531087">
        <w:t xml:space="preserve"> </w:t>
      </w:r>
      <w:r w:rsidRPr="002A2E1C">
        <w:t>referred to in subsection (1).</w:t>
      </w:r>
    </w:p>
    <w:p w14:paraId="13A657A8" w14:textId="77777777" w:rsidR="005801A6" w:rsidRDefault="005801A6" w:rsidP="009F6A01">
      <w:pPr>
        <w:pStyle w:val="SideNote"/>
        <w:framePr w:wrap="around"/>
        <w:spacing w:before="240"/>
      </w:pPr>
      <w:r>
        <w:t>Pt 1 Div. 3 (Heading) repealed by No. 9228 s. 2(1)(c), new Pt 1 Div. 3 (Heading) inserted by No. 9228 s. 2(1)(d).</w:t>
      </w:r>
    </w:p>
    <w:p w14:paraId="6F7D9607" w14:textId="77777777" w:rsidR="005801A6" w:rsidRDefault="005801A6" w:rsidP="00113597">
      <w:pPr>
        <w:pStyle w:val="Heading-DIVISION"/>
        <w:rPr>
          <w:sz w:val="28"/>
        </w:rPr>
      </w:pPr>
      <w:bookmarkStart w:id="285" w:name="_Toc44081249"/>
      <w:r w:rsidRPr="00113597">
        <w:rPr>
          <w:sz w:val="28"/>
        </w:rPr>
        <w:t>Division 3—Crimina</w:t>
      </w:r>
      <w:r w:rsidR="00F471CB" w:rsidRPr="00113597">
        <w:rPr>
          <w:sz w:val="28"/>
        </w:rPr>
        <w:t>l damage to p</w:t>
      </w:r>
      <w:r w:rsidRPr="00113597">
        <w:rPr>
          <w:sz w:val="28"/>
        </w:rPr>
        <w:t>roperty</w:t>
      </w:r>
      <w:bookmarkEnd w:id="285"/>
    </w:p>
    <w:p w14:paraId="3FF18E1E" w14:textId="77777777" w:rsidR="00D6092D" w:rsidRPr="00D6092D" w:rsidRDefault="00D6092D" w:rsidP="00A055CD">
      <w:pPr>
        <w:spacing w:before="240"/>
      </w:pPr>
    </w:p>
    <w:p w14:paraId="30E5ED3D" w14:textId="77777777" w:rsidR="005801A6" w:rsidRDefault="005801A6" w:rsidP="00D6092D"/>
    <w:p w14:paraId="7FCB1CEA" w14:textId="77777777" w:rsidR="00322D6A" w:rsidRDefault="00322D6A" w:rsidP="00D6092D"/>
    <w:p w14:paraId="2E214275" w14:textId="77777777" w:rsidR="00607ADA" w:rsidRDefault="00607ADA" w:rsidP="00D6092D"/>
    <w:p w14:paraId="4CFF4950" w14:textId="77777777" w:rsidR="005801A6" w:rsidRDefault="005801A6" w:rsidP="009F6A01">
      <w:pPr>
        <w:pStyle w:val="SideNote"/>
        <w:framePr w:wrap="around"/>
        <w:spacing w:before="240"/>
      </w:pPr>
      <w:r w:rsidRPr="001E79CC">
        <w:rPr>
          <w:lang w:val="en-US"/>
        </w:rPr>
        <w:t xml:space="preserve">Pt 1 Div. 3 Subdiv. </w:t>
      </w:r>
      <w:r>
        <w:t>(1) (Heading) repealed by No. 9228 s. 2(1)(c), new Pt 1 Div 3 Subdiv. (1) (Heading) inserted by No. 9228 s. 2(1)(d).</w:t>
      </w:r>
    </w:p>
    <w:p w14:paraId="78AC4E7C" w14:textId="77777777" w:rsidR="005801A6" w:rsidRDefault="005801A6">
      <w:pPr>
        <w:pStyle w:val="Heading-DIVISION"/>
      </w:pPr>
      <w:bookmarkStart w:id="286" w:name="_Toc44081250"/>
      <w:r>
        <w:t xml:space="preserve">(1) </w:t>
      </w:r>
      <w:r>
        <w:rPr>
          <w:i/>
        </w:rPr>
        <w:t xml:space="preserve">General </w:t>
      </w:r>
      <w:r w:rsidR="0018605B">
        <w:rPr>
          <w:i/>
        </w:rPr>
        <w:t>o</w:t>
      </w:r>
      <w:r>
        <w:rPr>
          <w:i/>
        </w:rPr>
        <w:t xml:space="preserve">ffences and </w:t>
      </w:r>
      <w:r w:rsidR="0018605B">
        <w:rPr>
          <w:i/>
        </w:rPr>
        <w:t>p</w:t>
      </w:r>
      <w:r>
        <w:rPr>
          <w:i/>
        </w:rPr>
        <w:t xml:space="preserve">rocedural </w:t>
      </w:r>
      <w:r w:rsidR="0018605B">
        <w:rPr>
          <w:i/>
        </w:rPr>
        <w:t>p</w:t>
      </w:r>
      <w:r>
        <w:rPr>
          <w:i/>
        </w:rPr>
        <w:t>rovisions</w:t>
      </w:r>
      <w:bookmarkEnd w:id="286"/>
    </w:p>
    <w:p w14:paraId="054BF5BE" w14:textId="77777777" w:rsidR="005801A6" w:rsidRDefault="005801A6" w:rsidP="00D6092D"/>
    <w:p w14:paraId="4E1F35E4" w14:textId="77777777" w:rsidR="005801A6" w:rsidRDefault="005801A6" w:rsidP="00D6092D"/>
    <w:p w14:paraId="1E634AB1" w14:textId="77777777" w:rsidR="005801A6" w:rsidRDefault="005801A6" w:rsidP="00D6092D"/>
    <w:p w14:paraId="62351A20" w14:textId="77777777" w:rsidR="005801A6" w:rsidRDefault="005801A6" w:rsidP="00D6092D"/>
    <w:p w14:paraId="2A3835D0" w14:textId="77777777" w:rsidR="005801A6" w:rsidRDefault="005801A6" w:rsidP="00D6092D"/>
    <w:p w14:paraId="49752D86" w14:textId="77777777" w:rsidR="005801A6" w:rsidRDefault="005801A6" w:rsidP="009F6A01">
      <w:pPr>
        <w:pStyle w:val="SideNote"/>
        <w:framePr w:wrap="around"/>
      </w:pPr>
      <w:r>
        <w:t>S. 196 repealed by No. 9228 s. 2(1)(c), new s. 196 inserted by No. 9228 s. 2(1)(d).</w:t>
      </w:r>
    </w:p>
    <w:p w14:paraId="2F605A07" w14:textId="77777777" w:rsidR="005801A6" w:rsidRDefault="005801A6" w:rsidP="00635B03">
      <w:pPr>
        <w:pStyle w:val="DraftHeading1"/>
        <w:tabs>
          <w:tab w:val="right" w:pos="680"/>
        </w:tabs>
        <w:ind w:left="850" w:hanging="850"/>
      </w:pPr>
      <w:r>
        <w:tab/>
      </w:r>
      <w:bookmarkStart w:id="287" w:name="_Toc44081251"/>
      <w:r>
        <w:t>196</w:t>
      </w:r>
      <w:r w:rsidR="00635B03">
        <w:tab/>
      </w:r>
      <w:r>
        <w:t>Definition</w:t>
      </w:r>
      <w:bookmarkEnd w:id="287"/>
    </w:p>
    <w:p w14:paraId="1E6A8B0C" w14:textId="77777777" w:rsidR="005801A6" w:rsidRDefault="005801A6">
      <w:pPr>
        <w:pStyle w:val="DraftHeading2"/>
        <w:tabs>
          <w:tab w:val="right" w:pos="1247"/>
        </w:tabs>
        <w:ind w:left="1361" w:hanging="1361"/>
      </w:pPr>
      <w:r>
        <w:tab/>
        <w:t>(1)</w:t>
      </w:r>
      <w:r>
        <w:tab/>
        <w:t>In this subdivision—</w:t>
      </w:r>
    </w:p>
    <w:p w14:paraId="7865104A" w14:textId="77777777" w:rsidR="005801A6" w:rsidRDefault="005801A6" w:rsidP="009D112F">
      <w:pPr>
        <w:pStyle w:val="Defintion"/>
      </w:pPr>
      <w:r w:rsidRPr="00A25486">
        <w:rPr>
          <w:b/>
          <w:i/>
          <w:iCs/>
        </w:rPr>
        <w:t>property</w:t>
      </w:r>
      <w:r>
        <w:t xml:space="preserve"> means property of a tangible nature, whether real or personal, including money and including wild creatures which have been tamed or are ordinarily kept in captivity </w:t>
      </w:r>
      <w:r>
        <w:lastRenderedPageBreak/>
        <w:t>and any other wild creatures or their carcasses if, but only if, they have been reduced into possession which has not been lost or abandoned or are in the course of being reduced into possession.</w:t>
      </w:r>
    </w:p>
    <w:p w14:paraId="582EEB48" w14:textId="77777777" w:rsidR="005801A6" w:rsidRDefault="005801A6">
      <w:pPr>
        <w:pStyle w:val="DraftHeading2"/>
        <w:tabs>
          <w:tab w:val="right" w:pos="1247"/>
        </w:tabs>
        <w:ind w:left="1361" w:hanging="1361"/>
      </w:pPr>
      <w:r>
        <w:tab/>
        <w:t>(2)</w:t>
      </w:r>
      <w:r>
        <w:tab/>
        <w:t>For the purposes of this subdivision property shall be treated as belonging to any person—</w:t>
      </w:r>
    </w:p>
    <w:p w14:paraId="1B050180" w14:textId="77777777" w:rsidR="005801A6" w:rsidRDefault="005801A6">
      <w:pPr>
        <w:pStyle w:val="DraftHeading3"/>
        <w:tabs>
          <w:tab w:val="right" w:pos="1758"/>
        </w:tabs>
        <w:ind w:left="1871" w:hanging="1871"/>
      </w:pPr>
      <w:r>
        <w:tab/>
        <w:t>(a)</w:t>
      </w:r>
      <w:r>
        <w:tab/>
        <w:t>having the custody or control of it;</w:t>
      </w:r>
    </w:p>
    <w:p w14:paraId="2A1744E6" w14:textId="77777777" w:rsidR="005801A6" w:rsidRDefault="005801A6">
      <w:pPr>
        <w:pStyle w:val="DraftHeading3"/>
        <w:tabs>
          <w:tab w:val="right" w:pos="1758"/>
        </w:tabs>
        <w:ind w:left="1871" w:hanging="1871"/>
      </w:pPr>
      <w:r>
        <w:tab/>
        <w:t>(b)</w:t>
      </w:r>
      <w:r>
        <w:tab/>
        <w:t>having in it any proprietary right or interest (not being an equitable interest arising only from an agreement to transfer or grant an interest); or</w:t>
      </w:r>
    </w:p>
    <w:p w14:paraId="59BAE446" w14:textId="77777777" w:rsidR="005801A6" w:rsidRDefault="005801A6">
      <w:pPr>
        <w:pStyle w:val="DraftHeading3"/>
        <w:tabs>
          <w:tab w:val="right" w:pos="1758"/>
        </w:tabs>
        <w:ind w:left="1871" w:hanging="1871"/>
      </w:pPr>
      <w:r>
        <w:tab/>
        <w:t>(c)</w:t>
      </w:r>
      <w:r>
        <w:tab/>
        <w:t>having a charge on it.</w:t>
      </w:r>
    </w:p>
    <w:p w14:paraId="71D43E86" w14:textId="77777777" w:rsidR="005801A6" w:rsidRDefault="005801A6">
      <w:pPr>
        <w:pStyle w:val="DraftHeading2"/>
        <w:tabs>
          <w:tab w:val="right" w:pos="1247"/>
        </w:tabs>
        <w:ind w:left="1361" w:hanging="1361"/>
      </w:pPr>
      <w:r>
        <w:tab/>
        <w:t>(3)</w:t>
      </w:r>
      <w:r>
        <w:tab/>
        <w:t>For the purposes of this subdivision property which is subject to a trust shall be treated as belonging to the trustee or trustees and the person or persons who have a right to enforce the trust.</w:t>
      </w:r>
    </w:p>
    <w:p w14:paraId="766F8680" w14:textId="77777777" w:rsidR="005801A6" w:rsidRDefault="005801A6">
      <w:pPr>
        <w:pStyle w:val="DraftHeading2"/>
        <w:tabs>
          <w:tab w:val="right" w:pos="1247"/>
        </w:tabs>
        <w:ind w:left="1361" w:hanging="1361"/>
      </w:pPr>
      <w:r>
        <w:tab/>
        <w:t>(4)</w:t>
      </w:r>
      <w:r>
        <w:tab/>
        <w:t>For the purposes of this subdivision property of a corporation sole shall be treated as belonging to the corporation notwithstanding a vacancy in the corporation.</w:t>
      </w:r>
    </w:p>
    <w:p w14:paraId="2F87C507" w14:textId="77777777" w:rsidR="005801A6" w:rsidRDefault="005801A6" w:rsidP="009F6A01">
      <w:pPr>
        <w:pStyle w:val="SideNote"/>
        <w:framePr w:wrap="around"/>
      </w:pPr>
      <w:r>
        <w:t>S. 197 repealed by No. 9228 s. 2(1)(c), new s. 197 inserted by No. 9228 s. 2(1)(d).</w:t>
      </w:r>
    </w:p>
    <w:p w14:paraId="069E6002" w14:textId="77777777" w:rsidR="005801A6" w:rsidRDefault="005801A6" w:rsidP="00635B03">
      <w:pPr>
        <w:pStyle w:val="DraftHeading1"/>
        <w:tabs>
          <w:tab w:val="right" w:pos="680"/>
        </w:tabs>
        <w:ind w:left="850" w:hanging="850"/>
      </w:pPr>
      <w:r>
        <w:tab/>
      </w:r>
      <w:bookmarkStart w:id="288" w:name="_Toc44081252"/>
      <w:r>
        <w:t>197</w:t>
      </w:r>
      <w:r w:rsidR="00635B03">
        <w:tab/>
      </w:r>
      <w:r>
        <w:t>Destroying or damaging property</w:t>
      </w:r>
      <w:bookmarkEnd w:id="288"/>
    </w:p>
    <w:p w14:paraId="04D5E4A1" w14:textId="77777777" w:rsidR="00613671" w:rsidRPr="00613671" w:rsidRDefault="00613671" w:rsidP="00613671"/>
    <w:p w14:paraId="1CB094EF" w14:textId="77777777" w:rsidR="005801A6" w:rsidRDefault="005801A6" w:rsidP="00613671"/>
    <w:p w14:paraId="3D4E6140" w14:textId="77777777" w:rsidR="005801A6" w:rsidRDefault="005801A6" w:rsidP="00613671"/>
    <w:p w14:paraId="02F5B895" w14:textId="77777777" w:rsidR="005801A6" w:rsidRDefault="005801A6" w:rsidP="00613671"/>
    <w:p w14:paraId="27B6E7EC" w14:textId="77777777" w:rsidR="005801A6" w:rsidRDefault="005801A6" w:rsidP="009F6A01">
      <w:pPr>
        <w:pStyle w:val="SideNote"/>
        <w:framePr w:wrap="around"/>
      </w:pPr>
      <w:r>
        <w:t>S. 197(1) amended by Nos 49/1991 s. 119(1)</w:t>
      </w:r>
      <w:r>
        <w:br/>
        <w:t xml:space="preserve">(Sch. 2 item 50(a)), 48/1997 </w:t>
      </w:r>
      <w:r>
        <w:br/>
        <w:t>s. 60(1)(Sch. 1 item 70(a)).</w:t>
      </w:r>
    </w:p>
    <w:p w14:paraId="2EEC20A1" w14:textId="77777777" w:rsidR="005801A6" w:rsidRDefault="005801A6">
      <w:pPr>
        <w:pStyle w:val="DraftHeading2"/>
        <w:tabs>
          <w:tab w:val="right" w:pos="1247"/>
        </w:tabs>
        <w:ind w:left="1361" w:hanging="1361"/>
      </w:pPr>
      <w:r>
        <w:tab/>
        <w:t>(1)</w:t>
      </w:r>
      <w:r>
        <w:tab/>
        <w:t>A person who intentionally and without lawful excuse destroys or damages any property belonging to another or to himself and another shall be guilty of an indictable offence and liable to level 5 imprisonment (10 years maximum).</w:t>
      </w:r>
    </w:p>
    <w:p w14:paraId="33AC8D71" w14:textId="77777777" w:rsidR="005801A6" w:rsidRDefault="005801A6"/>
    <w:p w14:paraId="7DBAF06E" w14:textId="77777777" w:rsidR="005801A6" w:rsidRDefault="005801A6" w:rsidP="009F6A01">
      <w:pPr>
        <w:pStyle w:val="SideNote"/>
        <w:framePr w:wrap="around"/>
      </w:pPr>
      <w:r>
        <w:lastRenderedPageBreak/>
        <w:t>S. 197(2) amended by Nos 49/1991 s. 119(1)</w:t>
      </w:r>
      <w:r>
        <w:br/>
        <w:t xml:space="preserve">(Sch. 2 item 50(b)), 48/1997 </w:t>
      </w:r>
      <w:r>
        <w:br/>
        <w:t>s. 60(1)(Sch. 1 item 70(b)).</w:t>
      </w:r>
    </w:p>
    <w:p w14:paraId="07A697A3" w14:textId="77777777" w:rsidR="005801A6" w:rsidRDefault="005801A6">
      <w:pPr>
        <w:pStyle w:val="DraftHeading2"/>
        <w:tabs>
          <w:tab w:val="right" w:pos="1247"/>
        </w:tabs>
        <w:ind w:left="1361" w:hanging="1361"/>
      </w:pPr>
      <w:r>
        <w:tab/>
        <w:t>(2)</w:t>
      </w:r>
      <w:r>
        <w:tab/>
        <w:t>A person who intentionally and without lawful excuse destroys or damages any property, intending by the destruction or damage to endanger the life of another, shall be guilty of an indictable offence and liable to level 4 imprisonment (15 years maximum).</w:t>
      </w:r>
    </w:p>
    <w:p w14:paraId="1D13FC71" w14:textId="77777777" w:rsidR="008977DC" w:rsidRPr="008977DC" w:rsidRDefault="008977DC" w:rsidP="008977DC"/>
    <w:p w14:paraId="22C845AE" w14:textId="77777777" w:rsidR="005801A6" w:rsidRDefault="005801A6" w:rsidP="009F6A01">
      <w:pPr>
        <w:pStyle w:val="SideNote"/>
        <w:framePr w:wrap="around"/>
      </w:pPr>
      <w:r>
        <w:t>S. 197(3) amended by Nos 49/1991 s. 119(1)</w:t>
      </w:r>
      <w:r>
        <w:br/>
        <w:t xml:space="preserve">(Sch. 2 item 49), 48/1997 </w:t>
      </w:r>
      <w:r>
        <w:br/>
        <w:t>s. 60(1)(Sch. 1 item 70(c)).</w:t>
      </w:r>
    </w:p>
    <w:p w14:paraId="7825FAC0" w14:textId="77777777" w:rsidR="005801A6" w:rsidRDefault="005801A6">
      <w:pPr>
        <w:pStyle w:val="DraftHeading2"/>
        <w:tabs>
          <w:tab w:val="right" w:pos="1247"/>
        </w:tabs>
        <w:ind w:left="1361" w:hanging="1361"/>
      </w:pPr>
      <w:r>
        <w:tab/>
        <w:t>(3)</w:t>
      </w:r>
      <w:r>
        <w:tab/>
        <w:t>A person who dishonestly, with a view to gain for himself or another, destroys or damages any property shall be guilty of an indictable offence and liable to level 5 imprisonment (10 years maximum).</w:t>
      </w:r>
    </w:p>
    <w:p w14:paraId="64119015" w14:textId="77777777" w:rsidR="005801A6" w:rsidRDefault="005801A6" w:rsidP="00EC31C2"/>
    <w:p w14:paraId="10D16B0B" w14:textId="77777777" w:rsidR="005801A6" w:rsidRDefault="005801A6" w:rsidP="00635B03">
      <w:pPr>
        <w:pStyle w:val="DraftHeading2"/>
        <w:tabs>
          <w:tab w:val="right" w:pos="1247"/>
        </w:tabs>
        <w:ind w:left="1361" w:hanging="1361"/>
      </w:pPr>
      <w:r>
        <w:tab/>
        <w:t>(4)</w:t>
      </w:r>
      <w:r>
        <w:tab/>
        <w:t xml:space="preserve">For the purposes of </w:t>
      </w:r>
      <w:r w:rsidR="000760FB">
        <w:t>subsection</w:t>
      </w:r>
      <w:r>
        <w:t>s (1) and (2) a person who destroys or damages property shall be taken as doing so intentionally if, but only if—</w:t>
      </w:r>
    </w:p>
    <w:p w14:paraId="4D0450AC" w14:textId="77777777" w:rsidR="005801A6" w:rsidRDefault="005801A6">
      <w:pPr>
        <w:pStyle w:val="DraftHeading3"/>
        <w:tabs>
          <w:tab w:val="right" w:pos="1758"/>
        </w:tabs>
        <w:ind w:left="1871" w:hanging="1871"/>
      </w:pPr>
      <w:r>
        <w:tab/>
        <w:t>(a)</w:t>
      </w:r>
      <w:r>
        <w:tab/>
        <w:t>his purpose or one of his purposes is to destroy or damage property; or</w:t>
      </w:r>
    </w:p>
    <w:p w14:paraId="3997C1DB" w14:textId="77777777" w:rsidR="005801A6" w:rsidRDefault="005801A6">
      <w:pPr>
        <w:pStyle w:val="DraftHeading3"/>
        <w:tabs>
          <w:tab w:val="right" w:pos="1758"/>
        </w:tabs>
        <w:ind w:left="1871" w:hanging="1871"/>
      </w:pPr>
      <w:r>
        <w:tab/>
        <w:t>(b)</w:t>
      </w:r>
      <w:r>
        <w:tab/>
        <w:t>he knows or believes that his conduct is more likely than not to result in destruction of or damage to property.</w:t>
      </w:r>
    </w:p>
    <w:p w14:paraId="0DF4D391" w14:textId="77777777" w:rsidR="00DF2D4F" w:rsidRDefault="005801A6">
      <w:pPr>
        <w:pStyle w:val="DraftHeading2"/>
        <w:tabs>
          <w:tab w:val="right" w:pos="1247"/>
        </w:tabs>
        <w:ind w:left="1361" w:hanging="1361"/>
      </w:pPr>
      <w:r>
        <w:tab/>
        <w:t>(5)</w:t>
      </w:r>
      <w:r>
        <w:tab/>
        <w:t xml:space="preserve">For the purposes of </w:t>
      </w:r>
      <w:r w:rsidR="000760FB">
        <w:t>subsection</w:t>
      </w:r>
      <w:r>
        <w:t xml:space="preserve"> (2), a person who destroys or damages property shall be treated as intending thereby to endanger the life of another if, but only if—</w:t>
      </w:r>
    </w:p>
    <w:p w14:paraId="04650F76" w14:textId="77777777" w:rsidR="005801A6" w:rsidRDefault="005801A6">
      <w:pPr>
        <w:pStyle w:val="DraftHeading3"/>
        <w:tabs>
          <w:tab w:val="right" w:pos="1758"/>
        </w:tabs>
        <w:ind w:left="1871" w:hanging="1871"/>
      </w:pPr>
      <w:r>
        <w:tab/>
        <w:t>(a)</w:t>
      </w:r>
      <w:r>
        <w:tab/>
        <w:t>his purpose or one of his purposes is to endanger the life of another by the destruction or damage; or</w:t>
      </w:r>
    </w:p>
    <w:p w14:paraId="340ED4AB" w14:textId="77777777" w:rsidR="005801A6" w:rsidRDefault="005801A6">
      <w:pPr>
        <w:pStyle w:val="DraftHeading3"/>
        <w:tabs>
          <w:tab w:val="right" w:pos="1758"/>
        </w:tabs>
        <w:ind w:left="1871" w:hanging="1871"/>
      </w:pPr>
      <w:r>
        <w:tab/>
        <w:t>(b)</w:t>
      </w:r>
      <w:r>
        <w:tab/>
        <w:t>he knows or believes that the life of another is more likely than not to be endangered by the destruction or damage.</w:t>
      </w:r>
    </w:p>
    <w:p w14:paraId="380183CE" w14:textId="77777777" w:rsidR="004F003A" w:rsidRDefault="004F003A" w:rsidP="004F003A"/>
    <w:p w14:paraId="2D2A4DF4" w14:textId="77777777" w:rsidR="004F003A" w:rsidRDefault="004F003A" w:rsidP="004F003A"/>
    <w:p w14:paraId="4AFD547E" w14:textId="77777777" w:rsidR="004F003A" w:rsidRPr="004F003A" w:rsidRDefault="004F003A" w:rsidP="004F003A"/>
    <w:p w14:paraId="739F5138" w14:textId="77777777" w:rsidR="005801A6" w:rsidRDefault="005801A6">
      <w:pPr>
        <w:pStyle w:val="DraftHeading2"/>
        <w:tabs>
          <w:tab w:val="right" w:pos="1247"/>
        </w:tabs>
        <w:ind w:left="1361" w:hanging="1361"/>
      </w:pPr>
      <w:r>
        <w:lastRenderedPageBreak/>
        <w:tab/>
        <w:t>(6)</w:t>
      </w:r>
      <w:r>
        <w:tab/>
        <w:t>An offence against this section committed by destroying or damaging property by fire shall be charged as arson.</w:t>
      </w:r>
    </w:p>
    <w:p w14:paraId="41FBBD51" w14:textId="77777777" w:rsidR="005801A6" w:rsidRDefault="005801A6" w:rsidP="009F6A01">
      <w:pPr>
        <w:pStyle w:val="SideNote"/>
        <w:framePr w:wrap="around"/>
      </w:pPr>
      <w:r>
        <w:t xml:space="preserve">S. 197(7) inserted by No. 95/1994 s. 4, amended by No. 48/1997 </w:t>
      </w:r>
      <w:r>
        <w:br/>
        <w:t>s. 60(1)(Sch. 1 item 70(b)).</w:t>
      </w:r>
    </w:p>
    <w:p w14:paraId="719A9C85" w14:textId="77777777" w:rsidR="005801A6" w:rsidRDefault="005801A6">
      <w:pPr>
        <w:pStyle w:val="DraftHeading2"/>
        <w:tabs>
          <w:tab w:val="right" w:pos="1247"/>
        </w:tabs>
        <w:ind w:left="1361" w:hanging="1361"/>
      </w:pPr>
      <w:r>
        <w:tab/>
        <w:t>(7)</w:t>
      </w:r>
      <w:r>
        <w:tab/>
        <w:t>A person guilty of arson is liable to level 4 imprisonment (15 years maximum) despite anything to the contrary in this section.</w:t>
      </w:r>
    </w:p>
    <w:p w14:paraId="5373A130" w14:textId="77777777" w:rsidR="005801A6" w:rsidRDefault="005801A6"/>
    <w:p w14:paraId="15FB867B" w14:textId="77777777" w:rsidR="005801A6" w:rsidRDefault="005801A6"/>
    <w:p w14:paraId="6D62E091" w14:textId="77777777" w:rsidR="005801A6" w:rsidRDefault="005801A6" w:rsidP="009F6A01">
      <w:pPr>
        <w:pStyle w:val="SideNote"/>
        <w:framePr w:wrap="around"/>
      </w:pPr>
      <w:r>
        <w:t xml:space="preserve">S. 197A inserted by No. 48/1997 </w:t>
      </w:r>
      <w:r>
        <w:br/>
        <w:t>s. 55.</w:t>
      </w:r>
    </w:p>
    <w:p w14:paraId="054E0A3F" w14:textId="77777777" w:rsidR="005801A6" w:rsidRDefault="005801A6" w:rsidP="00635B03">
      <w:pPr>
        <w:pStyle w:val="DraftHeading1"/>
        <w:tabs>
          <w:tab w:val="right" w:pos="680"/>
        </w:tabs>
        <w:ind w:left="850" w:hanging="850"/>
      </w:pPr>
      <w:r>
        <w:tab/>
      </w:r>
      <w:bookmarkStart w:id="289" w:name="_Toc44081253"/>
      <w:r>
        <w:t>197A</w:t>
      </w:r>
      <w:r w:rsidR="00635B03">
        <w:tab/>
      </w:r>
      <w:r>
        <w:t>Arson causing death</w:t>
      </w:r>
      <w:bookmarkEnd w:id="289"/>
    </w:p>
    <w:p w14:paraId="1DEBD833" w14:textId="77777777" w:rsidR="005801A6" w:rsidRDefault="005801A6">
      <w:pPr>
        <w:pStyle w:val="BodySection"/>
      </w:pPr>
      <w:r>
        <w:t>A person who commits arson as defined in section 197 and thereby causes the death of another person is guilty of an indictable offence.</w:t>
      </w:r>
    </w:p>
    <w:p w14:paraId="7BD1D0AD" w14:textId="77777777" w:rsidR="005801A6" w:rsidRDefault="005801A6">
      <w:pPr>
        <w:pStyle w:val="Penalty"/>
        <w:numPr>
          <w:ilvl w:val="0"/>
          <w:numId w:val="60"/>
        </w:numPr>
      </w:pPr>
      <w:r>
        <w:t>Level 2 imprisonment (25 years maximum).</w:t>
      </w:r>
    </w:p>
    <w:p w14:paraId="3B3F66DF" w14:textId="77777777" w:rsidR="00B32D81" w:rsidRDefault="00B32D81" w:rsidP="009F6A01">
      <w:pPr>
        <w:pStyle w:val="SideNote"/>
        <w:framePr w:wrap="around"/>
        <w:rPr>
          <w:b w:val="0"/>
        </w:rPr>
      </w:pPr>
      <w:r>
        <w:t>Note to s. 197A inserted by No. 65/2016 s. 20(19).</w:t>
      </w:r>
    </w:p>
    <w:p w14:paraId="0A5A53C1" w14:textId="77777777" w:rsidR="00B32D81" w:rsidRPr="005C2503" w:rsidRDefault="00B32D81" w:rsidP="005C2503">
      <w:pPr>
        <w:pStyle w:val="DraftSectionNote"/>
        <w:tabs>
          <w:tab w:val="right" w:pos="1304"/>
        </w:tabs>
        <w:ind w:left="850"/>
        <w:rPr>
          <w:b/>
        </w:rPr>
      </w:pPr>
      <w:r w:rsidRPr="005C2503">
        <w:rPr>
          <w:b/>
        </w:rPr>
        <w:t>Note</w:t>
      </w:r>
    </w:p>
    <w:p w14:paraId="464BC551" w14:textId="77777777" w:rsidR="00B32D81" w:rsidRPr="00B81FCD" w:rsidRDefault="00B32D81" w:rsidP="005C2503">
      <w:pPr>
        <w:pStyle w:val="DraftSectionNote"/>
        <w:tabs>
          <w:tab w:val="right" w:pos="1304"/>
        </w:tabs>
        <w:ind w:left="850"/>
      </w:pPr>
      <w:r w:rsidRPr="00B81FCD">
        <w:t xml:space="preserve">An offence against this section is a category 2 offence under the </w:t>
      </w:r>
      <w:r w:rsidRPr="005C2503">
        <w:rPr>
          <w:b/>
        </w:rPr>
        <w:t>Sentencing Act 1991</w:t>
      </w:r>
      <w:r w:rsidRPr="00B81FCD">
        <w:t>. See subsection (2H) of section 5 of that Act for the requirement to impose a custodial order for this offence unless the circumstances set out in paragraphs (a) to</w:t>
      </w:r>
      <w:r>
        <w:t xml:space="preserve"> (e) of that subsection exist.</w:t>
      </w:r>
    </w:p>
    <w:p w14:paraId="63DD82B9" w14:textId="77777777" w:rsidR="005801A6" w:rsidRDefault="005801A6" w:rsidP="009F6A01">
      <w:pPr>
        <w:pStyle w:val="SideNote"/>
        <w:framePr w:wrap="around"/>
      </w:pPr>
      <w:r>
        <w:t>S. 198 repealed by No. 9228 s. 2(1)(c), new s. 198 inserted by No. 9228 s. 2(1)(d), amended by Nos 49/1991 s. 119(1)</w:t>
      </w:r>
      <w:r>
        <w:br/>
        <w:t xml:space="preserve">(Sch. 2 item 51), 48/1997 </w:t>
      </w:r>
      <w:r>
        <w:br/>
        <w:t>s. 60(1)(Sch. 1 item 71).</w:t>
      </w:r>
    </w:p>
    <w:p w14:paraId="43ECEC4B" w14:textId="77777777" w:rsidR="005801A6" w:rsidRDefault="005801A6" w:rsidP="00635B03">
      <w:pPr>
        <w:pStyle w:val="DraftHeading1"/>
        <w:tabs>
          <w:tab w:val="right" w:pos="680"/>
        </w:tabs>
        <w:ind w:left="850" w:hanging="850"/>
      </w:pPr>
      <w:r>
        <w:tab/>
      </w:r>
      <w:bookmarkStart w:id="290" w:name="_Toc44081254"/>
      <w:r>
        <w:t>198</w:t>
      </w:r>
      <w:r w:rsidR="00635B03">
        <w:tab/>
      </w:r>
      <w:r>
        <w:t>Threats to destroy or damage property</w:t>
      </w:r>
      <w:bookmarkEnd w:id="290"/>
    </w:p>
    <w:p w14:paraId="7331C119" w14:textId="77777777" w:rsidR="005801A6" w:rsidRDefault="005801A6" w:rsidP="00322D6A">
      <w:pPr>
        <w:pStyle w:val="BodySectionSub"/>
      </w:pPr>
      <w:r>
        <w:t>A person who without lawful excuse makes to another a threat—</w:t>
      </w:r>
    </w:p>
    <w:p w14:paraId="56C9E3B4" w14:textId="77777777" w:rsidR="005801A6" w:rsidRDefault="005801A6">
      <w:pPr>
        <w:pStyle w:val="DraftHeading3"/>
        <w:tabs>
          <w:tab w:val="right" w:pos="1758"/>
        </w:tabs>
        <w:ind w:left="1871" w:hanging="1871"/>
      </w:pPr>
      <w:r>
        <w:tab/>
        <w:t>(a)</w:t>
      </w:r>
      <w:r>
        <w:tab/>
        <w:t>to destroy or damage any property belonging to that other or a third person or to himself and that other or a third person; or</w:t>
      </w:r>
    </w:p>
    <w:p w14:paraId="1A31418A" w14:textId="77777777" w:rsidR="005801A6" w:rsidRDefault="005801A6">
      <w:pPr>
        <w:pStyle w:val="DraftHeading3"/>
        <w:tabs>
          <w:tab w:val="right" w:pos="1758"/>
        </w:tabs>
        <w:ind w:left="1871" w:hanging="1871"/>
      </w:pPr>
      <w:r>
        <w:tab/>
        <w:t>(b)</w:t>
      </w:r>
      <w:r>
        <w:tab/>
        <w:t>to destroy or damage his own property in a way which he knows or believes is more likely than not to endanger the life of that other or a third person—</w:t>
      </w:r>
    </w:p>
    <w:p w14:paraId="6EAC1A1B" w14:textId="77777777" w:rsidR="005801A6" w:rsidRDefault="005801A6" w:rsidP="00C6375E">
      <w:pPr>
        <w:pStyle w:val="BodySectionSub"/>
      </w:pPr>
      <w:r>
        <w:t>shall, if he made the threat with the purpose of causing the other to fear that it would be carried out, be guilty of an indictable offence and liable to level 6 imprisonment (5 years maximum).</w:t>
      </w:r>
    </w:p>
    <w:p w14:paraId="5B7268E1" w14:textId="77777777" w:rsidR="005801A6" w:rsidRDefault="005801A6" w:rsidP="009F6A01">
      <w:pPr>
        <w:pStyle w:val="SideNote"/>
        <w:framePr w:wrap="around"/>
      </w:pPr>
      <w:r>
        <w:lastRenderedPageBreak/>
        <w:t>S. 199 repealed by No. 9228 s. 2(1)(c), new s. 199 inserted by No. 9228 s. 2(1)(d), amended by Nos 49/1991 s. 119(1)</w:t>
      </w:r>
      <w:r>
        <w:br/>
        <w:t xml:space="preserve">(Sch. 2 item 52), 48/1997 </w:t>
      </w:r>
      <w:r>
        <w:br/>
        <w:t>s. 60(1)(Sch. 1 item 72).</w:t>
      </w:r>
    </w:p>
    <w:p w14:paraId="4F2E6F4E" w14:textId="77777777" w:rsidR="005801A6" w:rsidRDefault="005801A6" w:rsidP="00635B03">
      <w:pPr>
        <w:pStyle w:val="DraftHeading1"/>
        <w:tabs>
          <w:tab w:val="right" w:pos="680"/>
        </w:tabs>
        <w:ind w:left="850" w:hanging="850"/>
      </w:pPr>
      <w:r>
        <w:tab/>
      </w:r>
      <w:bookmarkStart w:id="291" w:name="_Toc44081255"/>
      <w:r>
        <w:t>199</w:t>
      </w:r>
      <w:r w:rsidR="00635B03">
        <w:tab/>
      </w:r>
      <w:r>
        <w:t>Possessing anything with intent to destroy or damage property</w:t>
      </w:r>
      <w:bookmarkEnd w:id="291"/>
    </w:p>
    <w:p w14:paraId="4370EEEF" w14:textId="77777777" w:rsidR="005801A6" w:rsidRDefault="005801A6" w:rsidP="00607ADA">
      <w:pPr>
        <w:pStyle w:val="BodySectionSub"/>
      </w:pPr>
      <w:r>
        <w:t>A person who has anything in his custody or under his control—</w:t>
      </w:r>
    </w:p>
    <w:p w14:paraId="5E8B1A5E" w14:textId="77777777" w:rsidR="005801A6" w:rsidRDefault="005801A6">
      <w:pPr>
        <w:pStyle w:val="DraftHeading3"/>
        <w:tabs>
          <w:tab w:val="right" w:pos="1758"/>
        </w:tabs>
        <w:ind w:left="1871" w:hanging="1871"/>
      </w:pPr>
      <w:r>
        <w:tab/>
        <w:t>(a)</w:t>
      </w:r>
      <w:r>
        <w:tab/>
        <w:t>with the purpose of using it, or causing or permitting another to use it, without lawful excuse—</w:t>
      </w:r>
    </w:p>
    <w:p w14:paraId="197F764C" w14:textId="77777777" w:rsidR="005801A6" w:rsidRDefault="005801A6">
      <w:pPr>
        <w:pStyle w:val="DraftHeading4"/>
        <w:tabs>
          <w:tab w:val="right" w:pos="2268"/>
        </w:tabs>
        <w:ind w:left="2381" w:hanging="2381"/>
      </w:pPr>
      <w:r>
        <w:tab/>
        <w:t>(i)</w:t>
      </w:r>
      <w:r>
        <w:tab/>
        <w:t>to destroy or damage any property belonging to some other person or to himself, the user or both of them and some other person; or</w:t>
      </w:r>
    </w:p>
    <w:p w14:paraId="49E9F589" w14:textId="77777777" w:rsidR="005801A6" w:rsidRDefault="005801A6">
      <w:pPr>
        <w:pStyle w:val="DraftHeading4"/>
        <w:tabs>
          <w:tab w:val="right" w:pos="2268"/>
        </w:tabs>
        <w:ind w:left="2381" w:hanging="2381"/>
      </w:pPr>
      <w:r>
        <w:tab/>
        <w:t>(ii)</w:t>
      </w:r>
      <w:r>
        <w:tab/>
        <w:t>to destroy or damage any property in a way which he knows or believes is more likely than not to endanger the life of some other person; or</w:t>
      </w:r>
    </w:p>
    <w:p w14:paraId="2F7D5DE4" w14:textId="77777777" w:rsidR="005801A6" w:rsidRDefault="005801A6">
      <w:pPr>
        <w:pStyle w:val="DraftHeading3"/>
        <w:tabs>
          <w:tab w:val="right" w:pos="1758"/>
        </w:tabs>
        <w:ind w:left="1871" w:hanging="1871"/>
      </w:pPr>
      <w:r>
        <w:tab/>
        <w:t>(b)</w:t>
      </w:r>
      <w:r>
        <w:tab/>
        <w:t>with the purpose of using it, or causing or permitting another to use it, dishonestly and with a view to gain for himself or another, to destroy or damage property—</w:t>
      </w:r>
    </w:p>
    <w:p w14:paraId="7787B47D" w14:textId="77777777" w:rsidR="005801A6" w:rsidRDefault="005801A6" w:rsidP="00783C59">
      <w:pPr>
        <w:pStyle w:val="BodySectionSub"/>
      </w:pPr>
      <w:r>
        <w:t>shall be guilty of an indictable offence and liable to level 6 imprisonment (5 years maximum).</w:t>
      </w:r>
    </w:p>
    <w:p w14:paraId="2C24163F" w14:textId="77777777" w:rsidR="005801A6" w:rsidRDefault="005801A6" w:rsidP="009F6A01">
      <w:pPr>
        <w:pStyle w:val="SideNote"/>
        <w:framePr w:wrap="around"/>
      </w:pPr>
      <w:r>
        <w:t>S. 200 repealed by No. 9228 s. 2(1)(c), new s. 200 inserted by No. 9228 s. 2(1)(d), repealed by No. 9576 s. 11(1).</w:t>
      </w:r>
    </w:p>
    <w:p w14:paraId="7F764C05" w14:textId="77777777" w:rsidR="005801A6" w:rsidRDefault="005801A6">
      <w:pPr>
        <w:pStyle w:val="Stars"/>
      </w:pPr>
      <w:r>
        <w:tab/>
        <w:t>*</w:t>
      </w:r>
      <w:r>
        <w:tab/>
        <w:t>*</w:t>
      </w:r>
      <w:r>
        <w:tab/>
        <w:t>*</w:t>
      </w:r>
      <w:r>
        <w:tab/>
        <w:t>*</w:t>
      </w:r>
      <w:r>
        <w:tab/>
        <w:t>*</w:t>
      </w:r>
    </w:p>
    <w:p w14:paraId="784F538C" w14:textId="77777777" w:rsidR="005801A6" w:rsidRDefault="005801A6"/>
    <w:p w14:paraId="16452C41" w14:textId="77777777" w:rsidR="005801A6" w:rsidRDefault="005801A6"/>
    <w:p w14:paraId="76BF7FF8" w14:textId="77777777" w:rsidR="005801A6" w:rsidRDefault="005801A6"/>
    <w:p w14:paraId="2B9D3C70" w14:textId="77777777" w:rsidR="005801A6" w:rsidRDefault="005801A6" w:rsidP="00EF05E4"/>
    <w:p w14:paraId="4A246B87" w14:textId="77777777" w:rsidR="005801A6" w:rsidRDefault="005801A6" w:rsidP="004F003A"/>
    <w:p w14:paraId="723E07E3" w14:textId="77777777" w:rsidR="004F003A" w:rsidRDefault="004F003A" w:rsidP="004F003A"/>
    <w:p w14:paraId="50C1743E" w14:textId="77777777" w:rsidR="004F003A" w:rsidRDefault="004F003A" w:rsidP="004F003A"/>
    <w:p w14:paraId="28955434" w14:textId="77777777" w:rsidR="004F003A" w:rsidRDefault="004F003A" w:rsidP="004F003A"/>
    <w:p w14:paraId="03CC1507" w14:textId="77777777" w:rsidR="004F003A" w:rsidRDefault="004F003A" w:rsidP="004F003A"/>
    <w:p w14:paraId="474F619E" w14:textId="77777777" w:rsidR="004F003A" w:rsidRDefault="004F003A" w:rsidP="004F003A"/>
    <w:p w14:paraId="4B60CD74" w14:textId="77777777" w:rsidR="005801A6" w:rsidRDefault="005801A6" w:rsidP="009F6A01">
      <w:pPr>
        <w:pStyle w:val="SideNote"/>
        <w:framePr w:wrap="around"/>
      </w:pPr>
      <w:r>
        <w:lastRenderedPageBreak/>
        <w:t>S. 201 repealed by No. 9228 s. 2(1)(c), new s. 201 inserted by No. 9228 s. 2(1)(d).</w:t>
      </w:r>
    </w:p>
    <w:p w14:paraId="5BB6B9EC" w14:textId="77777777" w:rsidR="005801A6" w:rsidRDefault="005801A6" w:rsidP="00635B03">
      <w:pPr>
        <w:pStyle w:val="DraftHeading1"/>
        <w:tabs>
          <w:tab w:val="right" w:pos="680"/>
        </w:tabs>
        <w:ind w:left="850" w:hanging="850"/>
      </w:pPr>
      <w:r>
        <w:tab/>
      </w:r>
      <w:bookmarkStart w:id="292" w:name="_Toc44081256"/>
      <w:r>
        <w:t>201</w:t>
      </w:r>
      <w:r w:rsidR="00635B03">
        <w:tab/>
      </w:r>
      <w:r>
        <w:t>Lawful excuse</w:t>
      </w:r>
      <w:bookmarkEnd w:id="292"/>
    </w:p>
    <w:p w14:paraId="0C078A53" w14:textId="77777777" w:rsidR="005801A6" w:rsidRDefault="005801A6">
      <w:pPr>
        <w:pStyle w:val="DraftHeading2"/>
        <w:tabs>
          <w:tab w:val="right" w:pos="1247"/>
        </w:tabs>
        <w:ind w:left="1361" w:hanging="1361"/>
      </w:pPr>
      <w:r>
        <w:tab/>
        <w:t>(1)</w:t>
      </w:r>
      <w:r>
        <w:tab/>
        <w:t>This section applies to any offence under section 197(1), 198(a) or 199(a)(i).</w:t>
      </w:r>
    </w:p>
    <w:p w14:paraId="185241BC" w14:textId="77777777" w:rsidR="005801A6" w:rsidRDefault="005801A6">
      <w:pPr>
        <w:pStyle w:val="DraftHeading2"/>
        <w:tabs>
          <w:tab w:val="right" w:pos="1247"/>
        </w:tabs>
        <w:ind w:left="1361" w:hanging="1361"/>
      </w:pPr>
      <w:r>
        <w:tab/>
        <w:t>(2)</w:t>
      </w:r>
      <w:r>
        <w:tab/>
        <w:t xml:space="preserve">A person charged with an offence to which this section applies shall, whether or not he would be treated for the purposes of this subdivision as having a lawful excuse apart from this </w:t>
      </w:r>
      <w:r w:rsidR="000760FB">
        <w:t>subsection</w:t>
      </w:r>
      <w:r>
        <w:t>, be treated for those purposes as having a lawful excuse—</w:t>
      </w:r>
    </w:p>
    <w:p w14:paraId="26B089E3" w14:textId="77777777" w:rsidR="005801A6" w:rsidRDefault="005801A6">
      <w:pPr>
        <w:pStyle w:val="DraftHeading3"/>
        <w:tabs>
          <w:tab w:val="right" w:pos="1758"/>
        </w:tabs>
        <w:ind w:left="1871" w:hanging="1871"/>
      </w:pPr>
      <w:r>
        <w:tab/>
        <w:t>(a)</w:t>
      </w:r>
      <w:r>
        <w:tab/>
        <w:t>if at the time of the conduct alleged to constitute the offence he believed—</w:t>
      </w:r>
    </w:p>
    <w:p w14:paraId="5DA692F8" w14:textId="77777777" w:rsidR="005801A6" w:rsidRDefault="005801A6">
      <w:pPr>
        <w:pStyle w:val="DraftHeading4"/>
        <w:tabs>
          <w:tab w:val="right" w:pos="2268"/>
        </w:tabs>
        <w:ind w:left="2381" w:hanging="2381"/>
      </w:pPr>
      <w:r>
        <w:tab/>
        <w:t>(i)</w:t>
      </w:r>
      <w:r>
        <w:tab/>
        <w:t>that the property in question belonged solely to himself;</w:t>
      </w:r>
    </w:p>
    <w:p w14:paraId="5A611533" w14:textId="77777777" w:rsidR="002F1F12" w:rsidRPr="002F1F12" w:rsidRDefault="005801A6" w:rsidP="006339AE">
      <w:pPr>
        <w:pStyle w:val="DraftHeading4"/>
        <w:tabs>
          <w:tab w:val="right" w:pos="2268"/>
        </w:tabs>
        <w:ind w:left="2381" w:hanging="2381"/>
      </w:pPr>
      <w:r>
        <w:tab/>
        <w:t>(ii)</w:t>
      </w:r>
      <w:r>
        <w:tab/>
        <w:t>that he held a right or interest in the property in question which authorized him to engage in the conduct; or</w:t>
      </w:r>
    </w:p>
    <w:p w14:paraId="59772EF3" w14:textId="77777777" w:rsidR="005801A6" w:rsidRDefault="005801A6">
      <w:pPr>
        <w:pStyle w:val="DraftHeading4"/>
        <w:tabs>
          <w:tab w:val="right" w:pos="2268"/>
        </w:tabs>
        <w:ind w:left="2381" w:hanging="2381"/>
      </w:pPr>
      <w:r>
        <w:tab/>
        <w:t>(iii)</w:t>
      </w:r>
      <w:r>
        <w:tab/>
        <w:t>that the person or persons whom he believed to be entitled to consent to the destruction or damage in question had so consented or would have so consented if he or they had known the circumstances of the destruction or damage; or</w:t>
      </w:r>
    </w:p>
    <w:p w14:paraId="4C510FEC" w14:textId="77777777" w:rsidR="005801A6" w:rsidRDefault="005801A6">
      <w:pPr>
        <w:pStyle w:val="DraftHeading3"/>
        <w:tabs>
          <w:tab w:val="right" w:pos="1758"/>
        </w:tabs>
        <w:ind w:left="1871" w:hanging="1871"/>
      </w:pPr>
      <w:r>
        <w:tab/>
        <w:t>(b)</w:t>
      </w:r>
      <w:r>
        <w:tab/>
        <w:t>if he engaged in the conduct alleged to constitute the offence in order to protect property belonging to himself or another or a right or interest in property which was or which he believed to be vested in himself or another, and at the time of such conduct he believed—</w:t>
      </w:r>
    </w:p>
    <w:p w14:paraId="5CDC9CEF" w14:textId="77777777" w:rsidR="005801A6" w:rsidRDefault="005801A6">
      <w:pPr>
        <w:pStyle w:val="DraftHeading4"/>
        <w:tabs>
          <w:tab w:val="right" w:pos="2268"/>
        </w:tabs>
        <w:ind w:left="2381" w:hanging="2381"/>
      </w:pPr>
      <w:r>
        <w:tab/>
        <w:t>(i)</w:t>
      </w:r>
      <w:r>
        <w:tab/>
        <w:t>that the property, right or interest which he sought to protect was in immediate need of protection; and</w:t>
      </w:r>
    </w:p>
    <w:p w14:paraId="167D729D" w14:textId="77777777" w:rsidR="00B02F92" w:rsidRPr="00B02F92" w:rsidRDefault="00B02F92" w:rsidP="00B02F92"/>
    <w:p w14:paraId="65A2B930" w14:textId="77777777" w:rsidR="005801A6" w:rsidRDefault="005801A6">
      <w:pPr>
        <w:pStyle w:val="DraftHeading4"/>
        <w:tabs>
          <w:tab w:val="right" w:pos="2268"/>
        </w:tabs>
        <w:ind w:left="2381" w:hanging="2381"/>
      </w:pPr>
      <w:r>
        <w:lastRenderedPageBreak/>
        <w:tab/>
        <w:t>(ii)</w:t>
      </w:r>
      <w:r>
        <w:tab/>
        <w:t>that the means of protection adopted or proposed to be adopted were or would be reasonable having regard to all the circumstances.</w:t>
      </w:r>
    </w:p>
    <w:p w14:paraId="2EA76392" w14:textId="77777777" w:rsidR="005801A6" w:rsidRDefault="005801A6">
      <w:pPr>
        <w:pStyle w:val="DraftHeading2"/>
        <w:tabs>
          <w:tab w:val="right" w:pos="1247"/>
        </w:tabs>
        <w:ind w:left="1361" w:hanging="1361"/>
      </w:pPr>
      <w:r>
        <w:tab/>
        <w:t>(3)</w:t>
      </w:r>
      <w:r>
        <w:tab/>
        <w:t>For the purposes of this section it is immaterial whether a belief is justified or not if it is honestly held.</w:t>
      </w:r>
    </w:p>
    <w:p w14:paraId="66A3988D" w14:textId="77777777" w:rsidR="005801A6" w:rsidRDefault="005801A6">
      <w:pPr>
        <w:pStyle w:val="DraftHeading2"/>
        <w:tabs>
          <w:tab w:val="right" w:pos="1247"/>
        </w:tabs>
        <w:ind w:left="1361" w:hanging="1361"/>
      </w:pPr>
      <w:r>
        <w:tab/>
        <w:t>(4)</w:t>
      </w:r>
      <w:r>
        <w:tab/>
        <w:t xml:space="preserve">For the purposes of </w:t>
      </w:r>
      <w:r w:rsidR="000760FB">
        <w:t>subsection</w:t>
      </w:r>
      <w:r>
        <w:t xml:space="preserve"> (2) a right or interest in property includes any right or privilege in or over land, whether created by grant, licence or otherwise.</w:t>
      </w:r>
    </w:p>
    <w:p w14:paraId="2D204220" w14:textId="77777777" w:rsidR="002F1F12" w:rsidRPr="002F1F12" w:rsidRDefault="005801A6" w:rsidP="006339AE">
      <w:pPr>
        <w:pStyle w:val="DraftHeading2"/>
        <w:tabs>
          <w:tab w:val="right" w:pos="1247"/>
        </w:tabs>
        <w:ind w:left="1361" w:hanging="1361"/>
      </w:pPr>
      <w:r>
        <w:tab/>
        <w:t>(5)</w:t>
      </w:r>
      <w:r>
        <w:tab/>
        <w:t>This section shall not be construed as taking away or otherwise affecting any other defence recognized by law as a defence to criminal charges.</w:t>
      </w:r>
    </w:p>
    <w:p w14:paraId="4995847D" w14:textId="77777777" w:rsidR="005801A6" w:rsidRDefault="005801A6" w:rsidP="009F6A01">
      <w:pPr>
        <w:pStyle w:val="SideNote"/>
        <w:framePr w:wrap="around"/>
      </w:pPr>
      <w:r>
        <w:t>S. 201A inserted by No. 10/2003 s. 4.</w:t>
      </w:r>
    </w:p>
    <w:p w14:paraId="08089877" w14:textId="77777777" w:rsidR="005801A6" w:rsidRDefault="005801A6" w:rsidP="00635B03">
      <w:pPr>
        <w:pStyle w:val="DraftHeading1"/>
        <w:tabs>
          <w:tab w:val="right" w:pos="680"/>
        </w:tabs>
        <w:ind w:left="850" w:hanging="850"/>
      </w:pPr>
      <w:r>
        <w:tab/>
      </w:r>
      <w:bookmarkStart w:id="293" w:name="_Toc44081257"/>
      <w:r>
        <w:t>201A</w:t>
      </w:r>
      <w:r w:rsidR="00635B03">
        <w:tab/>
      </w:r>
      <w:r>
        <w:t>Intentionally or recklessly causing a bushfire</w:t>
      </w:r>
      <w:bookmarkEnd w:id="293"/>
    </w:p>
    <w:p w14:paraId="4CCDB3AB" w14:textId="77777777" w:rsidR="005801A6" w:rsidRDefault="005801A6">
      <w:pPr>
        <w:pStyle w:val="DraftHeading2"/>
        <w:tabs>
          <w:tab w:val="right" w:pos="1247"/>
        </w:tabs>
        <w:ind w:left="1361" w:hanging="1361"/>
      </w:pPr>
      <w:r>
        <w:tab/>
        <w:t>(1)</w:t>
      </w:r>
      <w:r w:rsidR="00635B03">
        <w:tab/>
      </w:r>
      <w:r>
        <w:t>A person who—</w:t>
      </w:r>
    </w:p>
    <w:p w14:paraId="0A7287EF" w14:textId="77777777" w:rsidR="005801A6" w:rsidRDefault="005801A6">
      <w:pPr>
        <w:pStyle w:val="DraftHeading3"/>
        <w:tabs>
          <w:tab w:val="right" w:pos="1757"/>
        </w:tabs>
        <w:ind w:left="1871" w:hanging="1871"/>
      </w:pPr>
      <w:r>
        <w:tab/>
        <w:t>(a)</w:t>
      </w:r>
      <w:r>
        <w:tab/>
        <w:t>intentionally or recklessly causes a fire; and</w:t>
      </w:r>
    </w:p>
    <w:p w14:paraId="66D58302" w14:textId="77777777" w:rsidR="005801A6" w:rsidRDefault="005801A6">
      <w:pPr>
        <w:pStyle w:val="DraftHeading3"/>
        <w:tabs>
          <w:tab w:val="right" w:pos="1757"/>
        </w:tabs>
        <w:ind w:left="1871" w:hanging="1871"/>
      </w:pPr>
      <w:r>
        <w:tab/>
        <w:t>(b)</w:t>
      </w:r>
      <w:r>
        <w:tab/>
        <w:t>is reckless as to the spread of the fire to vegetation on property belonging to another—</w:t>
      </w:r>
    </w:p>
    <w:p w14:paraId="280FE3DB" w14:textId="77777777" w:rsidR="005801A6" w:rsidRDefault="005801A6">
      <w:pPr>
        <w:pStyle w:val="BodySectionSub"/>
      </w:pPr>
      <w:r>
        <w:t>is guilty of an offence and liable to level 4 imprisonment (15 years maximum).</w:t>
      </w:r>
    </w:p>
    <w:p w14:paraId="04A51344" w14:textId="77777777" w:rsidR="005801A6" w:rsidRDefault="005801A6">
      <w:pPr>
        <w:pStyle w:val="DraftHeading2"/>
        <w:tabs>
          <w:tab w:val="right" w:pos="1247"/>
        </w:tabs>
        <w:ind w:left="1361" w:hanging="1361"/>
      </w:pPr>
      <w:r>
        <w:tab/>
        <w:t>(2)</w:t>
      </w:r>
      <w:r>
        <w:tab/>
        <w:t xml:space="preserve">For the purposes of </w:t>
      </w:r>
      <w:r w:rsidR="000760FB">
        <w:t>subsection</w:t>
      </w:r>
      <w:r>
        <w:t xml:space="preserve"> (1)(b), circumstances in which a person is not to be taken to be reckless as to the spread of a fire include the following—</w:t>
      </w:r>
    </w:p>
    <w:p w14:paraId="4BE0CEDA" w14:textId="77777777" w:rsidR="005801A6" w:rsidRDefault="005801A6">
      <w:pPr>
        <w:pStyle w:val="DraftHeading3"/>
        <w:tabs>
          <w:tab w:val="right" w:pos="1757"/>
        </w:tabs>
        <w:ind w:left="1871" w:hanging="1871"/>
      </w:pPr>
      <w:r>
        <w:tab/>
        <w:t>(a)</w:t>
      </w:r>
      <w:r>
        <w:tab/>
        <w:t xml:space="preserve">the person caused the fire in the course of carrying out a fire prevention, fire suppression or other land management activity; and </w:t>
      </w:r>
    </w:p>
    <w:p w14:paraId="0A6C4F0D" w14:textId="77777777" w:rsidR="00B02F92" w:rsidRDefault="00B02F92" w:rsidP="00B02F92"/>
    <w:p w14:paraId="78214EA1" w14:textId="77777777" w:rsidR="00B02F92" w:rsidRPr="00B02F92" w:rsidRDefault="00B02F92" w:rsidP="00B02F92"/>
    <w:p w14:paraId="30D27D6F" w14:textId="77777777" w:rsidR="005801A6" w:rsidRDefault="005801A6">
      <w:pPr>
        <w:pStyle w:val="DraftHeading3"/>
        <w:tabs>
          <w:tab w:val="right" w:pos="1757"/>
        </w:tabs>
        <w:ind w:left="1871" w:hanging="1871"/>
      </w:pPr>
      <w:r>
        <w:lastRenderedPageBreak/>
        <w:tab/>
        <w:t>(b)</w:t>
      </w:r>
      <w:r>
        <w:tab/>
        <w:t>at the time the activity was carried out—</w:t>
      </w:r>
    </w:p>
    <w:p w14:paraId="1622EA69" w14:textId="77777777" w:rsidR="005801A6" w:rsidRDefault="005801A6">
      <w:pPr>
        <w:pStyle w:val="DraftHeading4"/>
        <w:tabs>
          <w:tab w:val="right" w:pos="2268"/>
        </w:tabs>
        <w:ind w:left="2381" w:hanging="2381"/>
      </w:pPr>
      <w:r>
        <w:tab/>
        <w:t>(i)</w:t>
      </w:r>
      <w:r>
        <w:tab/>
        <w:t xml:space="preserve">there was in force a provision made by or under an Act or by a Code of Practice approved under an Act, that regulated or otherwise applied to the carrying out of the activity and the person in carrying out that activity acted in accordance with the provision; and </w:t>
      </w:r>
    </w:p>
    <w:p w14:paraId="548784E0" w14:textId="77777777" w:rsidR="005801A6" w:rsidRDefault="005801A6">
      <w:pPr>
        <w:pStyle w:val="DraftHeading4"/>
        <w:tabs>
          <w:tab w:val="right" w:pos="2268"/>
        </w:tabs>
        <w:ind w:left="2381" w:hanging="2381"/>
      </w:pPr>
      <w:r>
        <w:tab/>
        <w:t>(ii)</w:t>
      </w:r>
      <w:r>
        <w:tab/>
        <w:t>the person believed that his or her conduct in carrying out the activity was justified having regard to all of the circumstances.</w:t>
      </w:r>
    </w:p>
    <w:p w14:paraId="6E017132" w14:textId="77777777" w:rsidR="002F1F12" w:rsidRPr="002F1F12" w:rsidRDefault="005801A6" w:rsidP="006339AE">
      <w:pPr>
        <w:pStyle w:val="DraftHeading2"/>
        <w:tabs>
          <w:tab w:val="right" w:pos="1247"/>
        </w:tabs>
        <w:ind w:left="1361" w:hanging="1361"/>
      </w:pPr>
      <w:r>
        <w:tab/>
        <w:t>(3)</w:t>
      </w:r>
      <w:r>
        <w:tab/>
        <w:t xml:space="preserve">For the purposes of </w:t>
      </w:r>
      <w:r w:rsidR="000760FB">
        <w:t>subsection</w:t>
      </w:r>
      <w:r>
        <w:t xml:space="preserve"> (2)(b)(ii) it is sufficient that a person honestly believed that the conduct was justified.</w:t>
      </w:r>
    </w:p>
    <w:p w14:paraId="4860739D" w14:textId="77777777" w:rsidR="005801A6" w:rsidRDefault="00306A3D">
      <w:pPr>
        <w:pStyle w:val="DraftHeading2"/>
        <w:tabs>
          <w:tab w:val="right" w:pos="1247"/>
        </w:tabs>
        <w:ind w:left="1361" w:hanging="1361"/>
      </w:pPr>
      <w:r>
        <w:tab/>
        <w:t>(4)</w:t>
      </w:r>
      <w:r>
        <w:tab/>
        <w:t>In this section—</w:t>
      </w:r>
    </w:p>
    <w:p w14:paraId="37402FF8" w14:textId="77777777" w:rsidR="005801A6" w:rsidRDefault="005801A6">
      <w:pPr>
        <w:pStyle w:val="DraftHeading3"/>
        <w:tabs>
          <w:tab w:val="right" w:pos="1757"/>
        </w:tabs>
        <w:ind w:left="1871" w:hanging="1871"/>
      </w:pPr>
      <w:r>
        <w:tab/>
        <w:t>(a)</w:t>
      </w:r>
      <w:r>
        <w:tab/>
        <w:t>a reference to causing a fire includes—</w:t>
      </w:r>
    </w:p>
    <w:p w14:paraId="347D0015" w14:textId="77777777" w:rsidR="005801A6" w:rsidRDefault="005801A6">
      <w:pPr>
        <w:pStyle w:val="DraftHeading4"/>
        <w:tabs>
          <w:tab w:val="right" w:pos="2268"/>
        </w:tabs>
        <w:ind w:left="2381" w:hanging="2381"/>
      </w:pPr>
      <w:r>
        <w:tab/>
        <w:t>(i)</w:t>
      </w:r>
      <w:r>
        <w:tab/>
        <w:t>lighting a fire;</w:t>
      </w:r>
    </w:p>
    <w:p w14:paraId="3A78E7F1" w14:textId="77777777" w:rsidR="005801A6" w:rsidRDefault="005801A6">
      <w:pPr>
        <w:pStyle w:val="DraftHeading4"/>
        <w:tabs>
          <w:tab w:val="right" w:pos="2268"/>
        </w:tabs>
        <w:ind w:left="2381" w:hanging="2381"/>
      </w:pPr>
      <w:r>
        <w:tab/>
        <w:t>(ii)</w:t>
      </w:r>
      <w:r>
        <w:tab/>
        <w:t>maintaining a fire;</w:t>
      </w:r>
    </w:p>
    <w:p w14:paraId="4B66D8E0" w14:textId="77777777" w:rsidR="005801A6" w:rsidRDefault="005801A6">
      <w:pPr>
        <w:pStyle w:val="DraftHeading4"/>
        <w:tabs>
          <w:tab w:val="right" w:pos="2268"/>
        </w:tabs>
        <w:ind w:left="2381" w:hanging="2381"/>
      </w:pPr>
      <w:r>
        <w:tab/>
        <w:t>(iii)</w:t>
      </w:r>
      <w:r>
        <w:tab/>
        <w:t>failing to contain a fire, except where the fire was lit by another person or the fire is beyond the control of the person who lit the fire;</w:t>
      </w:r>
    </w:p>
    <w:p w14:paraId="439AD86D" w14:textId="77777777" w:rsidR="005801A6" w:rsidRDefault="005801A6" w:rsidP="009D112F">
      <w:pPr>
        <w:pStyle w:val="DraftHeading3"/>
        <w:tabs>
          <w:tab w:val="right" w:pos="1757"/>
        </w:tabs>
        <w:ind w:left="1871" w:hanging="1871"/>
      </w:pPr>
      <w:r>
        <w:rPr>
          <w:bCs/>
        </w:rPr>
        <w:tab/>
        <w:t>(b)</w:t>
      </w:r>
      <w:r>
        <w:rPr>
          <w:bCs/>
        </w:rPr>
        <w:tab/>
      </w:r>
      <w:r w:rsidRPr="00A25486">
        <w:rPr>
          <w:b/>
          <w:i/>
          <w:iCs/>
        </w:rPr>
        <w:t>spread of the fire</w:t>
      </w:r>
      <w:r>
        <w:rPr>
          <w:b/>
        </w:rPr>
        <w:t xml:space="preserve"> </w:t>
      </w:r>
      <w:r>
        <w:t>means spread of the fire beyond the capacity of the person who caused the fire to extinguish it.</w:t>
      </w:r>
    </w:p>
    <w:p w14:paraId="266D9947" w14:textId="77777777" w:rsidR="005801A6" w:rsidRDefault="005801A6" w:rsidP="009F6A01">
      <w:pPr>
        <w:pStyle w:val="SideNote"/>
        <w:framePr w:wrap="around"/>
      </w:pPr>
      <w:r>
        <w:t>S. 202 repealed by No. 9228 s. 2(1)(c), new s. 202 inserted by No. 9228 s. 2(1)(d), amended by No. 57/1989 s. 3(Sch. item 42.9(a)–(c)).</w:t>
      </w:r>
    </w:p>
    <w:p w14:paraId="559DFDCD" w14:textId="77777777" w:rsidR="005801A6" w:rsidRDefault="005801A6" w:rsidP="00635B03">
      <w:pPr>
        <w:pStyle w:val="DraftHeading1"/>
        <w:tabs>
          <w:tab w:val="right" w:pos="680"/>
        </w:tabs>
        <w:ind w:left="850" w:hanging="850"/>
      </w:pPr>
      <w:r>
        <w:tab/>
      </w:r>
      <w:bookmarkStart w:id="294" w:name="_Toc44081258"/>
      <w:r>
        <w:t>202</w:t>
      </w:r>
      <w:r w:rsidR="00635B03">
        <w:tab/>
      </w:r>
      <w:r>
        <w:t>Jurisdiction of magistrates' courts</w:t>
      </w:r>
      <w:bookmarkEnd w:id="294"/>
    </w:p>
    <w:p w14:paraId="291E867A" w14:textId="77777777" w:rsidR="005801A6" w:rsidRDefault="005801A6" w:rsidP="00B02F92">
      <w:pPr>
        <w:pStyle w:val="BodySectionSub"/>
      </w:pPr>
      <w:r>
        <w:t>No rule of law ousting the jurisdiction of the Magistrates' Court to try offences where a dispute of title to property is involved shall preclude the Magistrates' Court from trying offences mentioned in this subdivision or from trying any other offences of destroying or damaging property.</w:t>
      </w:r>
    </w:p>
    <w:p w14:paraId="1319CA78" w14:textId="77777777" w:rsidR="005801A6" w:rsidRDefault="005801A6" w:rsidP="009F6A01">
      <w:pPr>
        <w:pStyle w:val="SideNote"/>
        <w:framePr w:wrap="around"/>
      </w:pPr>
      <w:r>
        <w:lastRenderedPageBreak/>
        <w:t>S. 203 repealed by No. 9228 s. 2(1)(c).</w:t>
      </w:r>
    </w:p>
    <w:p w14:paraId="5F791065" w14:textId="77777777" w:rsidR="005801A6" w:rsidRDefault="005801A6">
      <w:pPr>
        <w:pStyle w:val="Stars"/>
      </w:pPr>
      <w:r>
        <w:tab/>
        <w:t>*</w:t>
      </w:r>
      <w:r>
        <w:tab/>
        <w:t>*</w:t>
      </w:r>
      <w:r>
        <w:tab/>
        <w:t>*</w:t>
      </w:r>
      <w:r>
        <w:tab/>
        <w:t>*</w:t>
      </w:r>
      <w:r>
        <w:tab/>
        <w:t>*</w:t>
      </w:r>
    </w:p>
    <w:p w14:paraId="4276D260" w14:textId="77777777" w:rsidR="005801A6" w:rsidRDefault="005801A6" w:rsidP="004F003A">
      <w:pPr>
        <w:spacing w:before="0"/>
      </w:pPr>
    </w:p>
    <w:p w14:paraId="637184FD" w14:textId="77777777" w:rsidR="00B02F92" w:rsidRDefault="00B02F92" w:rsidP="004F003A">
      <w:pPr>
        <w:spacing w:before="0"/>
      </w:pPr>
    </w:p>
    <w:p w14:paraId="1507CF21" w14:textId="77777777" w:rsidR="005801A6" w:rsidRDefault="005801A6" w:rsidP="004F003A">
      <w:pPr>
        <w:spacing w:before="0"/>
      </w:pPr>
    </w:p>
    <w:p w14:paraId="67A1EA12" w14:textId="77777777" w:rsidR="005801A6" w:rsidRDefault="005801A6" w:rsidP="009F6A01">
      <w:pPr>
        <w:pStyle w:val="SideNote"/>
        <w:framePr w:wrap="around"/>
      </w:pPr>
      <w:r>
        <w:t>S. 203A inserted by No. 8280 s. 12, amended by No. 9019 s. 2(1)(Sch. item 35), repealed by No. 9228 s. 2(1)(c).</w:t>
      </w:r>
    </w:p>
    <w:p w14:paraId="499DA083" w14:textId="77777777" w:rsidR="005801A6" w:rsidRPr="001E79CC"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3F23919D" w14:textId="77777777" w:rsidR="005801A6" w:rsidRPr="001E79CC" w:rsidRDefault="005801A6" w:rsidP="00613671">
      <w:pPr>
        <w:rPr>
          <w:lang w:val="en-US"/>
        </w:rPr>
      </w:pPr>
    </w:p>
    <w:p w14:paraId="52960D93" w14:textId="77777777" w:rsidR="005801A6" w:rsidRPr="001E79CC" w:rsidRDefault="005801A6" w:rsidP="00613671">
      <w:pPr>
        <w:rPr>
          <w:lang w:val="en-US"/>
        </w:rPr>
      </w:pPr>
    </w:p>
    <w:p w14:paraId="61939C90" w14:textId="77777777" w:rsidR="005801A6" w:rsidRPr="001E79CC" w:rsidRDefault="005801A6" w:rsidP="00613671">
      <w:pPr>
        <w:rPr>
          <w:lang w:val="en-US"/>
        </w:rPr>
      </w:pPr>
    </w:p>
    <w:p w14:paraId="76EA2A2F" w14:textId="77777777" w:rsidR="005801A6" w:rsidRDefault="005801A6" w:rsidP="00613671">
      <w:pPr>
        <w:rPr>
          <w:lang w:val="en-US"/>
        </w:rPr>
      </w:pPr>
    </w:p>
    <w:p w14:paraId="1061402B" w14:textId="77777777" w:rsidR="00B43C4C" w:rsidRDefault="00B43C4C" w:rsidP="00613671">
      <w:pPr>
        <w:rPr>
          <w:lang w:val="en-US"/>
        </w:rPr>
      </w:pPr>
    </w:p>
    <w:p w14:paraId="7DE76518" w14:textId="77777777" w:rsidR="005801A6" w:rsidRDefault="005801A6" w:rsidP="009F6A01">
      <w:pPr>
        <w:pStyle w:val="SideNote"/>
        <w:framePr w:wrap="around"/>
      </w:pPr>
      <w:r w:rsidRPr="001E79CC">
        <w:rPr>
          <w:lang w:val="en-US"/>
        </w:rPr>
        <w:t xml:space="preserve">Pt 1 Div. 3 Subdiv. </w:t>
      </w:r>
      <w:r>
        <w:t>(2) (Heading and ss 204, 205) repealed by No. 9228 s. 2(1)(c).</w:t>
      </w:r>
    </w:p>
    <w:p w14:paraId="311E41C1" w14:textId="77777777" w:rsidR="005801A6" w:rsidRPr="001E79CC"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70CD62A6" w14:textId="77777777" w:rsidR="005801A6" w:rsidRPr="001E79CC" w:rsidRDefault="005801A6" w:rsidP="00613671">
      <w:pPr>
        <w:rPr>
          <w:lang w:val="en-US"/>
        </w:rPr>
      </w:pPr>
    </w:p>
    <w:p w14:paraId="124E7CD5" w14:textId="77777777" w:rsidR="005801A6" w:rsidRDefault="005801A6">
      <w:pPr>
        <w:rPr>
          <w:lang w:val="en-US"/>
        </w:rPr>
      </w:pPr>
    </w:p>
    <w:p w14:paraId="6817BB09" w14:textId="77777777" w:rsidR="002F1F12" w:rsidRPr="001E79CC" w:rsidRDefault="002F1F12">
      <w:pPr>
        <w:rPr>
          <w:lang w:val="en-US"/>
        </w:rPr>
      </w:pPr>
    </w:p>
    <w:p w14:paraId="716F494B" w14:textId="77777777" w:rsidR="005801A6" w:rsidRDefault="005801A6" w:rsidP="009F6A01">
      <w:pPr>
        <w:pStyle w:val="SideNote"/>
        <w:framePr w:wrap="around"/>
      </w:pPr>
      <w:r w:rsidRPr="001E79CC">
        <w:rPr>
          <w:lang w:val="en-US"/>
        </w:rPr>
        <w:t xml:space="preserve">Pt 1 Div. 3 Subdiv. </w:t>
      </w:r>
      <w:r>
        <w:t>(3) (Heading) repealed by No. 9228 s. 2(1)(c).</w:t>
      </w:r>
    </w:p>
    <w:p w14:paraId="555BBA35" w14:textId="77777777" w:rsidR="005801A6" w:rsidRDefault="005801A6">
      <w:pPr>
        <w:pStyle w:val="Stars"/>
      </w:pPr>
      <w:r>
        <w:tab/>
        <w:t>*</w:t>
      </w:r>
      <w:r>
        <w:tab/>
        <w:t>*</w:t>
      </w:r>
      <w:r>
        <w:tab/>
        <w:t>*</w:t>
      </w:r>
      <w:r>
        <w:tab/>
        <w:t>*</w:t>
      </w:r>
      <w:r>
        <w:tab/>
        <w:t>*</w:t>
      </w:r>
    </w:p>
    <w:p w14:paraId="3B0355C0" w14:textId="77777777" w:rsidR="005801A6" w:rsidRDefault="005801A6" w:rsidP="00613671"/>
    <w:p w14:paraId="09FD8011" w14:textId="77777777" w:rsidR="005801A6" w:rsidRDefault="005801A6" w:rsidP="00613671"/>
    <w:p w14:paraId="5D26D36E" w14:textId="77777777" w:rsidR="005801A6" w:rsidRDefault="005801A6" w:rsidP="00921BB2"/>
    <w:p w14:paraId="358A1933" w14:textId="77777777" w:rsidR="005801A6" w:rsidRDefault="005801A6" w:rsidP="009F6A01">
      <w:pPr>
        <w:pStyle w:val="SideNote"/>
        <w:framePr w:wrap="around"/>
        <w:spacing w:before="240"/>
      </w:pPr>
      <w:r>
        <w:t>New Pt 1 Div. 3 Subdiv. (2) (Heading) inserted by No. 9228 s. 2(1)(e).</w:t>
      </w:r>
    </w:p>
    <w:p w14:paraId="0DF58522" w14:textId="77777777" w:rsidR="005801A6" w:rsidRDefault="005801A6" w:rsidP="00AE4852">
      <w:pPr>
        <w:pStyle w:val="Heading-DIVISION"/>
        <w:ind w:left="1" w:firstLine="1"/>
        <w:rPr>
          <w:i/>
        </w:rPr>
      </w:pPr>
      <w:bookmarkStart w:id="295" w:name="_Toc44081259"/>
      <w:r>
        <w:t xml:space="preserve">(2) </w:t>
      </w:r>
      <w:r>
        <w:rPr>
          <w:i/>
        </w:rPr>
        <w:t xml:space="preserve">Injuries to </w:t>
      </w:r>
      <w:r w:rsidR="0018605B">
        <w:rPr>
          <w:i/>
        </w:rPr>
        <w:t>b</w:t>
      </w:r>
      <w:r>
        <w:rPr>
          <w:i/>
        </w:rPr>
        <w:t xml:space="preserve">uildings &amp;c. by </w:t>
      </w:r>
      <w:r w:rsidR="0018605B">
        <w:rPr>
          <w:i/>
        </w:rPr>
        <w:t>r</w:t>
      </w:r>
      <w:r w:rsidR="00427341">
        <w:rPr>
          <w:i/>
        </w:rPr>
        <w:t>ioters and</w:t>
      </w:r>
      <w:r w:rsidR="00427341">
        <w:rPr>
          <w:i/>
        </w:rPr>
        <w:br/>
      </w:r>
      <w:r w:rsidR="0018605B">
        <w:rPr>
          <w:i/>
        </w:rPr>
        <w:t>f</w:t>
      </w:r>
      <w:r>
        <w:rPr>
          <w:i/>
        </w:rPr>
        <w:t>orcible</w:t>
      </w:r>
      <w:r w:rsidR="00427341">
        <w:rPr>
          <w:i/>
        </w:rPr>
        <w:t xml:space="preserve"> </w:t>
      </w:r>
      <w:r w:rsidR="0018605B">
        <w:rPr>
          <w:i/>
        </w:rPr>
        <w:t>e</w:t>
      </w:r>
      <w:r>
        <w:rPr>
          <w:i/>
        </w:rPr>
        <w:t>ntries</w:t>
      </w:r>
      <w:r w:rsidR="00427341">
        <w:rPr>
          <w:i/>
        </w:rPr>
        <w:t xml:space="preserve"> </w:t>
      </w:r>
      <w:r>
        <w:rPr>
          <w:i/>
        </w:rPr>
        <w:t>and</w:t>
      </w:r>
      <w:r w:rsidR="00427341">
        <w:rPr>
          <w:i/>
        </w:rPr>
        <w:t xml:space="preserve"> </w:t>
      </w:r>
      <w:r w:rsidR="0018605B">
        <w:rPr>
          <w:i/>
        </w:rPr>
        <w:t>d</w:t>
      </w:r>
      <w:r>
        <w:rPr>
          <w:i/>
        </w:rPr>
        <w:t>etainers</w:t>
      </w:r>
      <w:bookmarkEnd w:id="295"/>
    </w:p>
    <w:p w14:paraId="1F012765" w14:textId="77777777" w:rsidR="006339AE" w:rsidRPr="00957C2A" w:rsidRDefault="006339AE" w:rsidP="00613671">
      <w:pPr>
        <w:spacing w:before="240"/>
      </w:pPr>
    </w:p>
    <w:p w14:paraId="0A511075" w14:textId="77777777" w:rsidR="005801A6" w:rsidRDefault="005801A6"/>
    <w:p w14:paraId="62F105E9" w14:textId="77777777" w:rsidR="005E3AA2" w:rsidRDefault="005E3AA2"/>
    <w:p w14:paraId="537C9854" w14:textId="77777777" w:rsidR="005E3AA2" w:rsidRDefault="005E3AA2"/>
    <w:p w14:paraId="6DECC2CD" w14:textId="77777777" w:rsidR="005E3AA2" w:rsidRDefault="005E3AA2"/>
    <w:p w14:paraId="2EFA2F14" w14:textId="77777777" w:rsidR="005E3AA2" w:rsidRDefault="005E3AA2"/>
    <w:p w14:paraId="4EECEECD" w14:textId="77777777" w:rsidR="005E3AA2" w:rsidRDefault="005E3AA2"/>
    <w:p w14:paraId="729214D2" w14:textId="77777777" w:rsidR="005E3AA2" w:rsidRDefault="005E3AA2"/>
    <w:p w14:paraId="6935C122" w14:textId="77777777" w:rsidR="005801A6" w:rsidRDefault="005801A6" w:rsidP="009F6A01">
      <w:pPr>
        <w:pStyle w:val="SideNote"/>
        <w:framePr w:wrap="around"/>
      </w:pPr>
      <w:r>
        <w:lastRenderedPageBreak/>
        <w:t>No. 6103 s. 206.</w:t>
      </w:r>
    </w:p>
    <w:p w14:paraId="4E3F3780" w14:textId="77777777" w:rsidR="005801A6" w:rsidRDefault="005801A6" w:rsidP="00635B03">
      <w:pPr>
        <w:pStyle w:val="DraftHeading1"/>
        <w:tabs>
          <w:tab w:val="right" w:pos="680"/>
        </w:tabs>
        <w:ind w:left="850" w:hanging="850"/>
      </w:pPr>
      <w:r>
        <w:tab/>
      </w:r>
      <w:bookmarkStart w:id="296" w:name="_Toc44081260"/>
      <w:r>
        <w:t>206</w:t>
      </w:r>
      <w:r w:rsidR="00635B03">
        <w:tab/>
      </w:r>
      <w:r>
        <w:t>Rioters demolishing buildings</w:t>
      </w:r>
      <w:r>
        <w:rPr>
          <w:rStyle w:val="EndnoteReference"/>
        </w:rPr>
        <w:endnoteReference w:id="17"/>
      </w:r>
      <w:bookmarkEnd w:id="296"/>
    </w:p>
    <w:p w14:paraId="6A4116E5" w14:textId="77777777" w:rsidR="005801A6" w:rsidRDefault="005801A6" w:rsidP="00613671"/>
    <w:p w14:paraId="5E183086" w14:textId="77777777" w:rsidR="005801A6" w:rsidRDefault="005801A6" w:rsidP="009F6A01">
      <w:pPr>
        <w:pStyle w:val="SideNote"/>
        <w:framePr w:wrap="around"/>
      </w:pPr>
      <w:r>
        <w:t>S. 206(1) amended by Nos 9576 s. 11(1), 12/1989 s. 4(1)(Sch. 2 item 20.1) (as amended by No. 13/1990 s. 38(1)(h)), 49/1991 s. 119(1)</w:t>
      </w:r>
      <w:r>
        <w:br/>
        <w:t xml:space="preserve">(Sch. 2 item 53), 48/1997 </w:t>
      </w:r>
      <w:r>
        <w:br/>
        <w:t>s. 60(1)(Sch. 1 item 73(a)).</w:t>
      </w:r>
    </w:p>
    <w:p w14:paraId="610A5CA5" w14:textId="77777777" w:rsidR="005801A6" w:rsidRDefault="005801A6">
      <w:pPr>
        <w:pStyle w:val="DraftHeading2"/>
        <w:tabs>
          <w:tab w:val="right" w:pos="1247"/>
        </w:tabs>
        <w:ind w:left="1361" w:hanging="1361"/>
      </w:pPr>
      <w:r>
        <w:tab/>
        <w:t>(1)</w:t>
      </w:r>
      <w:r>
        <w:tab/>
        <w:t>Whosoever is one of any persons riotously and tumultuously assembled together to the disturbance of the public peace who unlawfully and with force demolish or pull down or destroy or begin to demolish pull down or destroy any church chapel meeting-house or other place of divine worship, or any house stable coach-house outhouse warehouse office shop mill malthouse hop-oast barn granary shed hovel or fold, or any building or erection used in farming land or in carrying on any trade or manufacture or any branch thereof, or any building other than such as are in this section before mentioned belonging to the Queen or the Government of Victoria or to any municipal council or belonging to any university, or devoted or dedicated to public use or ornament, or erected or maintained by public subscription or contribution, or any machinery (whether fixed or movable) prepared for or employed in any manufacture or any steam-engine or other engine for sinking working ventilating or draining any mine, or any staith building or erection used in conducting the business of any mine or any bridge waggon-way tramway trunk or shoot for conveying minerals from any mine, shall be guilty of an indictable offence, and shall be liable to level 4 imprisonment (15 years maximum).</w:t>
      </w:r>
    </w:p>
    <w:p w14:paraId="65910938" w14:textId="77777777" w:rsidR="005801A6" w:rsidRDefault="005801A6" w:rsidP="009F6A01">
      <w:pPr>
        <w:pStyle w:val="SideNote"/>
        <w:framePr w:wrap="around"/>
      </w:pPr>
      <w:r>
        <w:t>S. 206(2) amended by Nos 9576 s. 11(1), 49/1991 s. 119(1)</w:t>
      </w:r>
      <w:r>
        <w:br/>
        <w:t>(Sch</w:t>
      </w:r>
      <w:r w:rsidR="005037C7">
        <w:t>.</w:t>
      </w:r>
      <w:r>
        <w:t xml:space="preserve"> 2 item 51), 48/1997 </w:t>
      </w:r>
      <w:r>
        <w:br/>
        <w:t>s. 60(1)(Sch. 1 item 73(b)).</w:t>
      </w:r>
    </w:p>
    <w:p w14:paraId="081B9D09" w14:textId="77777777" w:rsidR="005801A6" w:rsidRDefault="005801A6">
      <w:pPr>
        <w:pStyle w:val="DraftHeading2"/>
        <w:tabs>
          <w:tab w:val="right" w:pos="1247"/>
        </w:tabs>
        <w:ind w:left="1361" w:hanging="1361"/>
      </w:pPr>
      <w:r>
        <w:tab/>
        <w:t>(2)</w:t>
      </w:r>
      <w:r>
        <w:tab/>
        <w:t xml:space="preserve">Whosoever is one of any persons riotously and tumultuously assembled together to the disturbance of the public peace who unlawfully and with force injure or damage any such place building or erection or thing as is in the last </w:t>
      </w:r>
      <w:r w:rsidR="000760FB">
        <w:t>subsection</w:t>
      </w:r>
      <w:r>
        <w:t xml:space="preserve"> mentioned, shall be guilty of an indictable offence, and shall be liable to level 6 imprisonment (5 years maximum).</w:t>
      </w:r>
    </w:p>
    <w:p w14:paraId="26642721" w14:textId="77777777" w:rsidR="005801A6" w:rsidRPr="00283657" w:rsidRDefault="005801A6" w:rsidP="009F6A01">
      <w:pPr>
        <w:pStyle w:val="SideNote"/>
        <w:framePr w:wrap="around"/>
        <w:rPr>
          <w:lang w:val="es-BO"/>
        </w:rPr>
      </w:pPr>
      <w:r w:rsidRPr="00283657">
        <w:rPr>
          <w:lang w:val="es-BO"/>
        </w:rPr>
        <w:lastRenderedPageBreak/>
        <w:t>No. 6103 s. 207.</w:t>
      </w:r>
    </w:p>
    <w:p w14:paraId="6B3DF40D" w14:textId="77777777" w:rsidR="005801A6" w:rsidRDefault="005801A6" w:rsidP="00635B03">
      <w:pPr>
        <w:pStyle w:val="DraftHeading1"/>
        <w:tabs>
          <w:tab w:val="right" w:pos="680"/>
        </w:tabs>
        <w:ind w:left="850" w:hanging="850"/>
      </w:pPr>
      <w:r w:rsidRPr="00283657">
        <w:rPr>
          <w:lang w:val="es-BO"/>
        </w:rPr>
        <w:tab/>
      </w:r>
      <w:bookmarkStart w:id="297" w:name="_Toc44081261"/>
      <w:r w:rsidRPr="00283657">
        <w:rPr>
          <w:lang w:val="es-BO"/>
        </w:rPr>
        <w:t>207</w:t>
      </w:r>
      <w:r w:rsidR="00635B03" w:rsidRPr="00283657">
        <w:rPr>
          <w:lang w:val="es-BO"/>
        </w:rPr>
        <w:tab/>
      </w:r>
      <w:r w:rsidRPr="00283657">
        <w:rPr>
          <w:lang w:val="es-BO"/>
        </w:rPr>
        <w:t>Forcible</w:t>
      </w:r>
      <w:r w:rsidRPr="00534D7E">
        <w:t xml:space="preserve"> entry</w:t>
      </w:r>
      <w:bookmarkEnd w:id="297"/>
    </w:p>
    <w:p w14:paraId="42C89979" w14:textId="77777777" w:rsidR="005235AA" w:rsidRDefault="005235AA" w:rsidP="005235AA"/>
    <w:p w14:paraId="24B48F73" w14:textId="77777777" w:rsidR="005801A6" w:rsidRDefault="005801A6" w:rsidP="009F6A01">
      <w:pPr>
        <w:pStyle w:val="SideNote"/>
        <w:framePr w:wrap="around"/>
      </w:pPr>
      <w:r>
        <w:t>S. 207(1) repealed by No. 44/1997</w:t>
      </w:r>
      <w:r>
        <w:br/>
        <w:t>s. 3.</w:t>
      </w:r>
    </w:p>
    <w:p w14:paraId="3DEFF61C" w14:textId="77777777" w:rsidR="005801A6" w:rsidRDefault="005801A6">
      <w:pPr>
        <w:pStyle w:val="Stars"/>
      </w:pPr>
      <w:r>
        <w:tab/>
        <w:t>*</w:t>
      </w:r>
      <w:r>
        <w:tab/>
        <w:t>*</w:t>
      </w:r>
      <w:r>
        <w:tab/>
        <w:t>*</w:t>
      </w:r>
      <w:r>
        <w:tab/>
        <w:t>*</w:t>
      </w:r>
      <w:r>
        <w:tab/>
        <w:t>*</w:t>
      </w:r>
    </w:p>
    <w:p w14:paraId="39C16704" w14:textId="77777777" w:rsidR="005235AA" w:rsidRDefault="005235AA" w:rsidP="005235AA"/>
    <w:p w14:paraId="4B99CBEF" w14:textId="77777777" w:rsidR="005235AA" w:rsidRDefault="005235AA" w:rsidP="00EE4F98">
      <w:pPr>
        <w:spacing w:before="0"/>
      </w:pPr>
    </w:p>
    <w:p w14:paraId="6631749A" w14:textId="77777777" w:rsidR="005801A6" w:rsidRDefault="005801A6">
      <w:pPr>
        <w:pStyle w:val="DraftHeading2"/>
        <w:tabs>
          <w:tab w:val="right" w:pos="1247"/>
        </w:tabs>
        <w:ind w:left="1361" w:hanging="1361"/>
      </w:pPr>
      <w:r>
        <w:tab/>
        <w:t>(2)</w:t>
      </w:r>
      <w:r>
        <w:tab/>
        <w:t>No person being in actual possession of land for a period of less than three years by himself or his predecessors shall without colour of right hold possession of it in a manner likely to cause a breach of the peace or a reasonable apprehension of a breach of the peace against a person entitled by law to the possession of the land and able and willing to afford reasonable information as to his being so entitled.</w:t>
      </w:r>
    </w:p>
    <w:p w14:paraId="12531D8D" w14:textId="77777777" w:rsidR="005801A6" w:rsidRDefault="005801A6" w:rsidP="009F6A01">
      <w:pPr>
        <w:pStyle w:val="SideNote"/>
        <w:framePr w:wrap="around"/>
      </w:pPr>
      <w:r>
        <w:t>S. 207(3) amended by Nos 9554 s. 2(2)(Sch. 2 item 55), 9576 s. 11(1), 49/1991 s. 119(1)</w:t>
      </w:r>
      <w:r>
        <w:br/>
        <w:t xml:space="preserve">(Sch. 2 item 54), 48/1997 </w:t>
      </w:r>
      <w:r>
        <w:br/>
        <w:t>s. 60(1)(Sch. 1 item 74(a)(b)).</w:t>
      </w:r>
    </w:p>
    <w:p w14:paraId="19A16964" w14:textId="77777777" w:rsidR="005801A6" w:rsidRDefault="005801A6">
      <w:pPr>
        <w:pStyle w:val="DraftHeading2"/>
        <w:tabs>
          <w:tab w:val="right" w:pos="1247"/>
        </w:tabs>
        <w:ind w:left="1361" w:hanging="1361"/>
      </w:pPr>
      <w:r>
        <w:tab/>
        <w:t>(3)</w:t>
      </w:r>
      <w:r>
        <w:tab/>
        <w:t>Every person who is guilty of a contravention of this section shall be guilty of a summary offence and liable to level 8 imprisonment (1 year maximum) or a level 10 fine or both.</w:t>
      </w:r>
    </w:p>
    <w:p w14:paraId="6054D986" w14:textId="77777777" w:rsidR="005801A6" w:rsidRDefault="005801A6"/>
    <w:p w14:paraId="3229CC5D" w14:textId="77777777" w:rsidR="005801A6" w:rsidRDefault="005801A6"/>
    <w:p w14:paraId="0891C7BB" w14:textId="77777777" w:rsidR="005801A6" w:rsidRDefault="005801A6" w:rsidP="00EE4F98">
      <w:pPr>
        <w:spacing w:before="0"/>
      </w:pPr>
    </w:p>
    <w:p w14:paraId="5BA81066" w14:textId="77777777" w:rsidR="005801A6" w:rsidRDefault="005801A6" w:rsidP="00EE4F98">
      <w:pPr>
        <w:spacing w:before="0"/>
      </w:pPr>
    </w:p>
    <w:p w14:paraId="5989ED1F" w14:textId="77777777" w:rsidR="005801A6" w:rsidRDefault="005801A6" w:rsidP="009F6A01">
      <w:pPr>
        <w:pStyle w:val="SideNote"/>
        <w:framePr w:wrap="around"/>
      </w:pPr>
      <w:r>
        <w:t xml:space="preserve">Pt 1 Div. 3 Subdivs (4)(5) (Headings and </w:t>
      </w:r>
      <w:r>
        <w:br/>
        <w:t>ss 208–210) repealed by No. 9228 s. 2(1)(c).</w:t>
      </w:r>
    </w:p>
    <w:p w14:paraId="1B5AB6D3" w14:textId="77777777" w:rsidR="005801A6" w:rsidRDefault="005801A6">
      <w:pPr>
        <w:pStyle w:val="Stars"/>
      </w:pPr>
      <w:r>
        <w:tab/>
        <w:t>*</w:t>
      </w:r>
      <w:r>
        <w:tab/>
        <w:t>*</w:t>
      </w:r>
      <w:r>
        <w:tab/>
        <w:t>*</w:t>
      </w:r>
      <w:r>
        <w:tab/>
        <w:t>*</w:t>
      </w:r>
      <w:r>
        <w:tab/>
        <w:t>*</w:t>
      </w:r>
    </w:p>
    <w:p w14:paraId="02247A19" w14:textId="77777777" w:rsidR="005801A6" w:rsidRDefault="005801A6" w:rsidP="00613671"/>
    <w:p w14:paraId="4C6CC276" w14:textId="77777777" w:rsidR="005801A6" w:rsidRDefault="005801A6" w:rsidP="00613671"/>
    <w:p w14:paraId="036CF740" w14:textId="77777777" w:rsidR="006339AE" w:rsidRDefault="006339AE" w:rsidP="00EE4F98">
      <w:pPr>
        <w:spacing w:before="0"/>
      </w:pPr>
    </w:p>
    <w:p w14:paraId="0655F638" w14:textId="77777777" w:rsidR="00EE4F98" w:rsidRDefault="00EE4F98" w:rsidP="00EE4F98">
      <w:pPr>
        <w:spacing w:before="0"/>
      </w:pPr>
    </w:p>
    <w:p w14:paraId="2AD37D04" w14:textId="77777777" w:rsidR="005801A6" w:rsidRDefault="005801A6" w:rsidP="009F6A01">
      <w:pPr>
        <w:pStyle w:val="SideNote"/>
        <w:framePr w:wrap="around"/>
      </w:pPr>
      <w:r>
        <w:t xml:space="preserve">Pt 1 Div. 3 Subdivs (6)(7) (Headings and </w:t>
      </w:r>
      <w:r>
        <w:br/>
        <w:t>ss 211–222) amended by No. 7876 s. 2(3), repealed by No. 9228 s. 2(1)(c).</w:t>
      </w:r>
    </w:p>
    <w:p w14:paraId="0E6FBE8D" w14:textId="77777777" w:rsidR="005801A6" w:rsidRPr="001E79CC"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6FEDCE42" w14:textId="77777777" w:rsidR="005801A6" w:rsidRPr="001E79CC" w:rsidRDefault="005801A6">
      <w:pPr>
        <w:rPr>
          <w:lang w:val="en-US"/>
        </w:rPr>
      </w:pPr>
    </w:p>
    <w:p w14:paraId="110EAC2C" w14:textId="77777777" w:rsidR="005801A6" w:rsidRPr="001E79CC" w:rsidRDefault="005801A6">
      <w:pPr>
        <w:rPr>
          <w:lang w:val="en-US"/>
        </w:rPr>
      </w:pPr>
    </w:p>
    <w:p w14:paraId="7AEFC090" w14:textId="77777777" w:rsidR="005801A6" w:rsidRPr="001E79CC" w:rsidRDefault="005801A6">
      <w:pPr>
        <w:rPr>
          <w:lang w:val="en-US"/>
        </w:rPr>
      </w:pPr>
    </w:p>
    <w:p w14:paraId="5ABB5770" w14:textId="77777777" w:rsidR="005801A6" w:rsidRPr="001E79CC" w:rsidRDefault="005801A6">
      <w:pPr>
        <w:rPr>
          <w:lang w:val="en-US"/>
        </w:rPr>
      </w:pPr>
    </w:p>
    <w:p w14:paraId="601638BB" w14:textId="77777777" w:rsidR="005801A6" w:rsidRDefault="005801A6" w:rsidP="009F6A01">
      <w:pPr>
        <w:pStyle w:val="SideNote"/>
        <w:framePr w:wrap="around"/>
      </w:pPr>
      <w:r w:rsidRPr="001E79CC">
        <w:rPr>
          <w:lang w:val="en-US"/>
        </w:rPr>
        <w:lastRenderedPageBreak/>
        <w:t xml:space="preserve">Pt 1 Div. 3 Subdiv. </w:t>
      </w:r>
      <w:r>
        <w:t>(8) (Heading and ss 223, 224) repealed by No. 9228 s. 2(1)(c).</w:t>
      </w:r>
    </w:p>
    <w:p w14:paraId="4F8B3DFE" w14:textId="77777777" w:rsidR="005801A6" w:rsidRDefault="005801A6">
      <w:pPr>
        <w:pStyle w:val="Stars"/>
      </w:pPr>
      <w:r>
        <w:tab/>
        <w:t>*</w:t>
      </w:r>
      <w:r>
        <w:tab/>
        <w:t>*</w:t>
      </w:r>
      <w:r>
        <w:tab/>
        <w:t>*</w:t>
      </w:r>
      <w:r>
        <w:tab/>
        <w:t>*</w:t>
      </w:r>
      <w:r>
        <w:tab/>
        <w:t>*</w:t>
      </w:r>
    </w:p>
    <w:p w14:paraId="2BD60DDE" w14:textId="77777777" w:rsidR="00613671" w:rsidRPr="00613671" w:rsidRDefault="00613671" w:rsidP="00613671"/>
    <w:p w14:paraId="4DDEDA42" w14:textId="77777777" w:rsidR="00613671" w:rsidRDefault="00613671"/>
    <w:p w14:paraId="7968034B" w14:textId="77777777" w:rsidR="00613671" w:rsidRDefault="00613671"/>
    <w:p w14:paraId="265354FA" w14:textId="77777777" w:rsidR="005801A6" w:rsidRDefault="005801A6" w:rsidP="009F6A01">
      <w:pPr>
        <w:pStyle w:val="SideNote"/>
        <w:framePr w:wrap="around"/>
        <w:spacing w:before="240"/>
      </w:pPr>
      <w:r>
        <w:t xml:space="preserve">New Pt 1 Div. 3 </w:t>
      </w:r>
      <w:r>
        <w:br/>
        <w:t>Subdiv. (3) (Heading) inserted by No. 9228 s. 2(1)(f).</w:t>
      </w:r>
    </w:p>
    <w:p w14:paraId="65EFB0B1" w14:textId="77777777" w:rsidR="005801A6" w:rsidRDefault="005801A6">
      <w:pPr>
        <w:pStyle w:val="Heading-DIVISION"/>
        <w:rPr>
          <w:i/>
        </w:rPr>
      </w:pPr>
      <w:bookmarkStart w:id="298" w:name="_Toc44081262"/>
      <w:r>
        <w:t xml:space="preserve">(3) </w:t>
      </w:r>
      <w:r>
        <w:rPr>
          <w:i/>
        </w:rPr>
        <w:t xml:space="preserve">Interference with </w:t>
      </w:r>
      <w:r w:rsidR="0018605B">
        <w:rPr>
          <w:i/>
        </w:rPr>
        <w:t>m</w:t>
      </w:r>
      <w:r>
        <w:rPr>
          <w:i/>
        </w:rPr>
        <w:t xml:space="preserve">ines, </w:t>
      </w:r>
      <w:r w:rsidR="0018605B">
        <w:rPr>
          <w:i/>
        </w:rPr>
        <w:t>s</w:t>
      </w:r>
      <w:r>
        <w:rPr>
          <w:i/>
        </w:rPr>
        <w:t xml:space="preserve">ea </w:t>
      </w:r>
      <w:r w:rsidR="0018605B">
        <w:rPr>
          <w:i/>
        </w:rPr>
        <w:t>b</w:t>
      </w:r>
      <w:r>
        <w:rPr>
          <w:i/>
        </w:rPr>
        <w:t>anks &amp;c.</w:t>
      </w:r>
      <w:r w:rsidR="00427341">
        <w:rPr>
          <w:i/>
        </w:rPr>
        <w:t>,</w:t>
      </w:r>
      <w:r w:rsidR="00427341">
        <w:rPr>
          <w:i/>
        </w:rPr>
        <w:br/>
      </w:r>
      <w:r w:rsidR="0018605B">
        <w:rPr>
          <w:i/>
        </w:rPr>
        <w:t>r</w:t>
      </w:r>
      <w:r>
        <w:rPr>
          <w:i/>
        </w:rPr>
        <w:t>ailways</w:t>
      </w:r>
      <w:r w:rsidR="00427341">
        <w:rPr>
          <w:i/>
        </w:rPr>
        <w:t xml:space="preserve"> </w:t>
      </w:r>
      <w:r>
        <w:rPr>
          <w:i/>
        </w:rPr>
        <w:t>and</w:t>
      </w:r>
      <w:r w:rsidR="00427341">
        <w:rPr>
          <w:i/>
        </w:rPr>
        <w:t xml:space="preserve"> </w:t>
      </w:r>
      <w:r w:rsidR="0018605B">
        <w:rPr>
          <w:i/>
        </w:rPr>
        <w:t>n</w:t>
      </w:r>
      <w:r>
        <w:rPr>
          <w:i/>
        </w:rPr>
        <w:t>avigation</w:t>
      </w:r>
      <w:r w:rsidR="00427341">
        <w:rPr>
          <w:i/>
        </w:rPr>
        <w:t xml:space="preserve"> </w:t>
      </w:r>
      <w:r w:rsidR="0018605B">
        <w:rPr>
          <w:i/>
        </w:rPr>
        <w:t>a</w:t>
      </w:r>
      <w:r>
        <w:rPr>
          <w:i/>
        </w:rPr>
        <w:t>ids</w:t>
      </w:r>
      <w:bookmarkEnd w:id="298"/>
    </w:p>
    <w:p w14:paraId="375A6725" w14:textId="77777777" w:rsidR="002F1F12" w:rsidRDefault="002F1F12" w:rsidP="00653198">
      <w:pPr>
        <w:spacing w:before="240"/>
      </w:pPr>
    </w:p>
    <w:p w14:paraId="2233BF0D" w14:textId="77777777" w:rsidR="00770A34" w:rsidRDefault="00770A34"/>
    <w:p w14:paraId="36350993" w14:textId="77777777" w:rsidR="005801A6" w:rsidRDefault="005801A6" w:rsidP="009F6A01">
      <w:pPr>
        <w:pStyle w:val="SideNote"/>
        <w:framePr w:wrap="around"/>
      </w:pPr>
      <w:r>
        <w:t>No. 6103 s. 225.</w:t>
      </w:r>
    </w:p>
    <w:p w14:paraId="2BBD1A8E" w14:textId="77777777" w:rsidR="005801A6" w:rsidRDefault="005801A6" w:rsidP="009F6A01">
      <w:pPr>
        <w:pStyle w:val="SideNote"/>
        <w:framePr w:wrap="around"/>
        <w:spacing w:before="60"/>
      </w:pPr>
      <w:r>
        <w:t>S. 225 amended by Nos 9576 s. 11(1), 49/1991 s. 119(1)</w:t>
      </w:r>
      <w:r>
        <w:br/>
        <w:t xml:space="preserve">(Sch. 2 item 55), 48/1997 </w:t>
      </w:r>
      <w:r>
        <w:br/>
        <w:t>s. 60(1)(Sch. 1 item 75).</w:t>
      </w:r>
    </w:p>
    <w:p w14:paraId="10B07E60" w14:textId="77777777" w:rsidR="005801A6" w:rsidRDefault="005801A6" w:rsidP="00635B03">
      <w:pPr>
        <w:pStyle w:val="DraftHeading1"/>
        <w:tabs>
          <w:tab w:val="right" w:pos="680"/>
        </w:tabs>
        <w:ind w:left="850" w:hanging="850"/>
      </w:pPr>
      <w:r>
        <w:tab/>
      </w:r>
      <w:bookmarkStart w:id="299" w:name="_Toc44081263"/>
      <w:r>
        <w:t>225</w:t>
      </w:r>
      <w:r w:rsidR="00635B03">
        <w:tab/>
      </w:r>
      <w:r>
        <w:t>Conveying water into a mine</w:t>
      </w:r>
      <w:bookmarkEnd w:id="299"/>
    </w:p>
    <w:p w14:paraId="5DECD29C" w14:textId="77777777" w:rsidR="005801A6" w:rsidRDefault="005801A6" w:rsidP="000A734A">
      <w:pPr>
        <w:pStyle w:val="BodySectionSub"/>
      </w:pPr>
      <w:r>
        <w:t>Whosoever unlawfully and maliciously causes any water to be conveyed or run into any mine or into any subterraneous passage communicating therewith with intent thereby to destroy or damage such mine or to hinder or delay the working thereof, or with the like intent unlawfully and maliciously pulls down fills up or obstructs or damages with intent to destroy obstruct or render useless any airway waterway drain pit level shaft or drive of or belonging to any mine, shall be guilty of an indictable offence, and shall be liable to level 6 impri</w:t>
      </w:r>
      <w:r w:rsidR="00F44EC1">
        <w:t xml:space="preserve">sonment (5 years maximum). </w:t>
      </w:r>
      <w:r w:rsidR="00AC60B0">
        <w:t>This </w:t>
      </w:r>
      <w:r>
        <w:t>provision shall not extend to any damage committed underground by any owner of any adjoining mine in working the same or by any person duly employed in such working.</w:t>
      </w:r>
    </w:p>
    <w:p w14:paraId="61588B2E" w14:textId="77777777" w:rsidR="005801A6" w:rsidRDefault="005801A6" w:rsidP="009F6A01">
      <w:pPr>
        <w:pStyle w:val="SideNote"/>
        <w:framePr w:wrap="around"/>
      </w:pPr>
      <w:r>
        <w:t>S. 226 repealed by No. 9228 s. 2(1)(c).</w:t>
      </w:r>
    </w:p>
    <w:p w14:paraId="1CE03BC1" w14:textId="77777777" w:rsidR="005801A6" w:rsidRPr="001E79CC"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61611EFF" w14:textId="77777777" w:rsidR="005801A6" w:rsidRPr="001E79CC" w:rsidRDefault="005801A6">
      <w:pPr>
        <w:rPr>
          <w:lang w:val="en-US"/>
        </w:rPr>
      </w:pPr>
    </w:p>
    <w:p w14:paraId="65EF0C34" w14:textId="77777777" w:rsidR="005801A6" w:rsidRPr="001E79CC" w:rsidRDefault="005801A6">
      <w:pPr>
        <w:rPr>
          <w:lang w:val="en-US"/>
        </w:rPr>
      </w:pPr>
    </w:p>
    <w:p w14:paraId="1EB4127D" w14:textId="77777777" w:rsidR="005801A6" w:rsidRDefault="005801A6" w:rsidP="009F6A01">
      <w:pPr>
        <w:pStyle w:val="SideNote"/>
        <w:framePr w:wrap="around"/>
      </w:pPr>
      <w:r w:rsidRPr="001E79CC">
        <w:rPr>
          <w:lang w:val="en-US"/>
        </w:rPr>
        <w:t xml:space="preserve">Pt 1 Div. 3 Subdiv. </w:t>
      </w:r>
      <w:r>
        <w:t>(9) (Heading and s. 227) repealed by No. 9228 s. 2(1)(c).</w:t>
      </w:r>
    </w:p>
    <w:p w14:paraId="7D3618F4" w14:textId="77777777" w:rsidR="005801A6" w:rsidRDefault="005801A6">
      <w:pPr>
        <w:pStyle w:val="Stars"/>
      </w:pPr>
      <w:r>
        <w:tab/>
        <w:t>*</w:t>
      </w:r>
      <w:r>
        <w:tab/>
        <w:t>*</w:t>
      </w:r>
      <w:r>
        <w:tab/>
        <w:t>*</w:t>
      </w:r>
      <w:r>
        <w:tab/>
        <w:t>*</w:t>
      </w:r>
      <w:r>
        <w:tab/>
        <w:t>*</w:t>
      </w:r>
    </w:p>
    <w:p w14:paraId="1F6836CA" w14:textId="77777777" w:rsidR="005801A6" w:rsidRDefault="005801A6"/>
    <w:p w14:paraId="7C0A9774" w14:textId="77777777" w:rsidR="00B43C4C" w:rsidRDefault="00B43C4C"/>
    <w:p w14:paraId="3D61468F" w14:textId="77777777" w:rsidR="00B43C4C" w:rsidRDefault="00B43C4C"/>
    <w:p w14:paraId="57DCBAE2" w14:textId="77777777" w:rsidR="005801A6" w:rsidRDefault="005801A6" w:rsidP="009F6A01">
      <w:pPr>
        <w:pStyle w:val="SideNote"/>
        <w:framePr w:wrap="around"/>
      </w:pPr>
      <w:r>
        <w:lastRenderedPageBreak/>
        <w:t>No. 6103 s. 228.</w:t>
      </w:r>
    </w:p>
    <w:p w14:paraId="49FA4F43" w14:textId="77777777" w:rsidR="005801A6" w:rsidRDefault="005801A6" w:rsidP="009F6A01">
      <w:pPr>
        <w:pStyle w:val="SideNote"/>
        <w:framePr w:wrap="around"/>
        <w:spacing w:before="60"/>
      </w:pPr>
      <w:r>
        <w:t>S. 228 amended by Nos 9576 s. 11(1), 49/1991 s. 119(1)</w:t>
      </w:r>
      <w:r>
        <w:br/>
        <w:t xml:space="preserve">(Sch. 2 item 53), 48/1997 </w:t>
      </w:r>
      <w:r>
        <w:br/>
        <w:t>s. 60(1)(Sch. 1 item 75).</w:t>
      </w:r>
    </w:p>
    <w:p w14:paraId="22BF8B0B" w14:textId="77777777" w:rsidR="005801A6" w:rsidRDefault="005801A6" w:rsidP="00635B03">
      <w:pPr>
        <w:pStyle w:val="DraftHeading1"/>
        <w:tabs>
          <w:tab w:val="right" w:pos="680"/>
        </w:tabs>
        <w:ind w:left="850" w:hanging="850"/>
      </w:pPr>
      <w:r>
        <w:tab/>
      </w:r>
      <w:bookmarkStart w:id="300" w:name="_Toc44081264"/>
      <w:r>
        <w:t>228</w:t>
      </w:r>
      <w:r w:rsidR="00635B03">
        <w:tab/>
      </w:r>
      <w:r>
        <w:t>Removing etc. piles of sea banks</w:t>
      </w:r>
      <w:bookmarkEnd w:id="300"/>
    </w:p>
    <w:p w14:paraId="2945E656" w14:textId="77777777" w:rsidR="005801A6" w:rsidRDefault="005801A6" w:rsidP="00783C59">
      <w:pPr>
        <w:pStyle w:val="BodySectionSub"/>
      </w:pPr>
      <w:r>
        <w:t>Whosoever unlawfully and maliciously cuts off draws up or removes any piles chalk or other materials fixed in the ground and used for securing any sea bank or sea wall or the bank dam or wall of any river canal drain aqueduct marsh reservoir pool port harbor dock quay wharf jetty or lock, or unlawfully and maliciously opens or draws up any floodgate or sluice or does any other injury or mischief to any navigable river or canal with intent to obstruct or prevent the carrying on completing or maintaining the navigation thereof, shall be guilty of an indictable offence, and shall be liable to level 6 imprisonment (5 years maximum).</w:t>
      </w:r>
    </w:p>
    <w:p w14:paraId="79A233B3" w14:textId="77777777" w:rsidR="005801A6" w:rsidRDefault="005801A6" w:rsidP="009F6A01">
      <w:pPr>
        <w:pStyle w:val="SideNote"/>
        <w:framePr w:wrap="around"/>
      </w:pPr>
      <w:r>
        <w:t xml:space="preserve">Pt 1 Div. 3 Subdivs (10)(11) (Headings and </w:t>
      </w:r>
      <w:r>
        <w:br/>
        <w:t>ss 229–231) repealed by No. 9228 s. 2(1)(c).</w:t>
      </w:r>
    </w:p>
    <w:p w14:paraId="5EA65EA6" w14:textId="77777777" w:rsidR="005801A6" w:rsidRPr="001E79CC"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2F89F3A0" w14:textId="77777777" w:rsidR="005801A6" w:rsidRPr="001E79CC" w:rsidRDefault="005801A6" w:rsidP="00D6092D">
      <w:pPr>
        <w:rPr>
          <w:lang w:val="en-US"/>
        </w:rPr>
      </w:pPr>
    </w:p>
    <w:p w14:paraId="5A541B7D" w14:textId="77777777" w:rsidR="005801A6" w:rsidRPr="001E79CC" w:rsidRDefault="005801A6" w:rsidP="00D6092D">
      <w:pPr>
        <w:rPr>
          <w:lang w:val="en-US"/>
        </w:rPr>
      </w:pPr>
    </w:p>
    <w:p w14:paraId="67AF667F" w14:textId="77777777" w:rsidR="005801A6" w:rsidRPr="001E79CC" w:rsidRDefault="005801A6" w:rsidP="00D6092D">
      <w:pPr>
        <w:rPr>
          <w:lang w:val="en-US"/>
        </w:rPr>
      </w:pPr>
    </w:p>
    <w:p w14:paraId="4EFBF90B" w14:textId="77777777" w:rsidR="005801A6" w:rsidRPr="001E79CC" w:rsidRDefault="005801A6" w:rsidP="00D6092D">
      <w:pPr>
        <w:rPr>
          <w:lang w:val="en-US"/>
        </w:rPr>
      </w:pPr>
    </w:p>
    <w:p w14:paraId="338DEBD8" w14:textId="77777777" w:rsidR="005801A6" w:rsidRDefault="005801A6" w:rsidP="009F6A01">
      <w:pPr>
        <w:pStyle w:val="SideNote"/>
        <w:framePr w:wrap="around"/>
      </w:pPr>
      <w:r w:rsidRPr="001E79CC">
        <w:rPr>
          <w:lang w:val="en-US"/>
        </w:rPr>
        <w:t xml:space="preserve">Pt 1 Div. 3 Subdiv. </w:t>
      </w:r>
      <w:r>
        <w:t>(12) (Heading) repealed by No. 9228 s. 2(1)(c).</w:t>
      </w:r>
    </w:p>
    <w:p w14:paraId="669D96EE" w14:textId="77777777" w:rsidR="005801A6" w:rsidRDefault="005801A6">
      <w:pPr>
        <w:pStyle w:val="Stars"/>
      </w:pPr>
      <w:r>
        <w:tab/>
        <w:t>*</w:t>
      </w:r>
      <w:r>
        <w:tab/>
        <w:t>*</w:t>
      </w:r>
      <w:r>
        <w:tab/>
        <w:t>*</w:t>
      </w:r>
      <w:r>
        <w:tab/>
        <w:t>*</w:t>
      </w:r>
      <w:r>
        <w:tab/>
        <w:t>*</w:t>
      </w:r>
    </w:p>
    <w:p w14:paraId="46B42405" w14:textId="77777777" w:rsidR="005801A6" w:rsidRDefault="005801A6"/>
    <w:p w14:paraId="07D69B74" w14:textId="77777777" w:rsidR="005801A6" w:rsidRDefault="005801A6"/>
    <w:p w14:paraId="4F165721" w14:textId="77777777" w:rsidR="005801A6" w:rsidRDefault="005801A6"/>
    <w:p w14:paraId="27196A5A" w14:textId="77777777" w:rsidR="005801A6" w:rsidRDefault="005801A6" w:rsidP="009F6A01">
      <w:pPr>
        <w:pStyle w:val="SideNote"/>
        <w:framePr w:wrap="around"/>
      </w:pPr>
      <w:r>
        <w:t>No. 6103 s. 232.</w:t>
      </w:r>
    </w:p>
    <w:p w14:paraId="1511BE9D" w14:textId="77777777" w:rsidR="005801A6" w:rsidRDefault="005801A6" w:rsidP="009F6A01">
      <w:pPr>
        <w:pStyle w:val="SideNote"/>
        <w:framePr w:wrap="around"/>
        <w:spacing w:before="60"/>
      </w:pPr>
      <w:r>
        <w:t>S. 232 amended by Nos 9576 s. 11(1), 49/1991 s. 119(1)</w:t>
      </w:r>
      <w:r>
        <w:br/>
        <w:t xml:space="preserve">(Sch. 2 item 53), 48/1997 </w:t>
      </w:r>
      <w:r>
        <w:br/>
        <w:t>s. 60(1)(Sch. 1 item 76).</w:t>
      </w:r>
    </w:p>
    <w:p w14:paraId="64CA3E30" w14:textId="77777777" w:rsidR="005801A6" w:rsidRDefault="005801A6" w:rsidP="00635B03">
      <w:pPr>
        <w:pStyle w:val="DraftHeading1"/>
        <w:tabs>
          <w:tab w:val="right" w:pos="680"/>
        </w:tabs>
        <w:ind w:left="850" w:hanging="850"/>
      </w:pPr>
      <w:r>
        <w:tab/>
      </w:r>
      <w:bookmarkStart w:id="301" w:name="_Toc44081265"/>
      <w:r>
        <w:t>232</w:t>
      </w:r>
      <w:r w:rsidR="00635B03">
        <w:tab/>
      </w:r>
      <w:r>
        <w:t>Placing things on railways to obstruct or overturn engine</w:t>
      </w:r>
      <w:r w:rsidR="003A2E67">
        <w:t> </w:t>
      </w:r>
      <w:r>
        <w:t>etc.</w:t>
      </w:r>
      <w:r>
        <w:rPr>
          <w:rStyle w:val="EndnoteReference"/>
        </w:rPr>
        <w:endnoteReference w:id="18"/>
      </w:r>
      <w:bookmarkEnd w:id="301"/>
    </w:p>
    <w:p w14:paraId="3DC09745" w14:textId="77777777" w:rsidR="005801A6" w:rsidRDefault="005801A6" w:rsidP="00783C59">
      <w:pPr>
        <w:pStyle w:val="BodySectionSub"/>
      </w:pPr>
      <w:r>
        <w:t xml:space="preserve">Whosoever unlawfully and maliciously puts places casts or throws upon or across any railway any wood stone or other matter or thing, or unlawfully and maliciously takes up removes or displaces any rail sleeper or other thing belonging to any railway, or unlawfully and maliciously turns moves or diverts any points or other machinery belonging to any railway, or </w:t>
      </w:r>
      <w:r>
        <w:lastRenderedPageBreak/>
        <w:t>unlawfully and maliciously makes or shows hides or removes any signal or light upon or near to any railway, or unlawfully and maliciously does or causes to be done any other matter or thing with intent in any such case to obstruct upset overthrow injure or destroy any engine tender carriage or truck on such railway, shall be guilty of an indictable offence, and shall be liable to level 5 imprisonment (10 years maximum).</w:t>
      </w:r>
    </w:p>
    <w:p w14:paraId="2078181F" w14:textId="77777777" w:rsidR="005801A6" w:rsidRDefault="005801A6" w:rsidP="009F6A01">
      <w:pPr>
        <w:pStyle w:val="SideNote"/>
        <w:framePr w:wrap="around"/>
      </w:pPr>
      <w:r>
        <w:t>No. 6103 s. 233.</w:t>
      </w:r>
    </w:p>
    <w:p w14:paraId="3A421FE0" w14:textId="77777777" w:rsidR="005801A6" w:rsidRDefault="005801A6" w:rsidP="009F6A01">
      <w:pPr>
        <w:pStyle w:val="SideNote"/>
        <w:framePr w:wrap="around"/>
        <w:spacing w:before="60"/>
      </w:pPr>
      <w:r>
        <w:t>S. 233 amended by Nos 9576 s. 11(1), 49/1991 s. 119(1)</w:t>
      </w:r>
      <w:r>
        <w:br/>
        <w:t xml:space="preserve">(Sch. 2 item 56), 48/1997 </w:t>
      </w:r>
      <w:r>
        <w:br/>
        <w:t>s. 60(1)(Sch. 1 item 77(a)(b)).</w:t>
      </w:r>
    </w:p>
    <w:p w14:paraId="15CD9A36" w14:textId="77777777" w:rsidR="005801A6" w:rsidRDefault="005801A6" w:rsidP="00635B03">
      <w:pPr>
        <w:pStyle w:val="DraftHeading1"/>
        <w:tabs>
          <w:tab w:val="right" w:pos="680"/>
        </w:tabs>
        <w:ind w:left="850" w:hanging="850"/>
      </w:pPr>
      <w:r>
        <w:tab/>
      </w:r>
      <w:bookmarkStart w:id="302" w:name="_Toc44081266"/>
      <w:r>
        <w:t>233</w:t>
      </w:r>
      <w:r w:rsidR="00635B03">
        <w:tab/>
      </w:r>
      <w:r>
        <w:t>Obstructing engine, carriage etc. on railway</w:t>
      </w:r>
      <w:r>
        <w:rPr>
          <w:rStyle w:val="EndnoteReference"/>
        </w:rPr>
        <w:endnoteReference w:id="19"/>
      </w:r>
      <w:bookmarkEnd w:id="302"/>
    </w:p>
    <w:p w14:paraId="0BA1C830" w14:textId="77777777" w:rsidR="005801A6" w:rsidRDefault="005801A6" w:rsidP="00783C59">
      <w:pPr>
        <w:pStyle w:val="BodySectionSub"/>
      </w:pPr>
      <w:r>
        <w:t>Whosoever by any unlawful act or by any wilful omission or neglect obstructs or causes to be obstructed any engine or carriage on any railway, or aids or assists therein, shall be guilty of a summary offence, and shall be liable to level 7 imprisonment (2 years maximum).</w:t>
      </w:r>
    </w:p>
    <w:p w14:paraId="58898040" w14:textId="77777777" w:rsidR="00AE2FBA" w:rsidRDefault="00AE2FBA" w:rsidP="00653198">
      <w:pPr>
        <w:spacing w:before="0"/>
      </w:pPr>
    </w:p>
    <w:p w14:paraId="2E09F48A" w14:textId="77777777" w:rsidR="00653198" w:rsidRDefault="00653198" w:rsidP="00653198">
      <w:pPr>
        <w:spacing w:before="0"/>
      </w:pPr>
    </w:p>
    <w:p w14:paraId="4EF70B14" w14:textId="77777777" w:rsidR="005801A6" w:rsidRDefault="005801A6" w:rsidP="009F6A01">
      <w:pPr>
        <w:pStyle w:val="SideNote"/>
        <w:framePr w:wrap="around"/>
      </w:pPr>
      <w:r>
        <w:t>S. 234 repealed by No. 9228 s. 2(1)(c).</w:t>
      </w:r>
    </w:p>
    <w:p w14:paraId="7670D9E6" w14:textId="77777777" w:rsidR="005801A6" w:rsidRDefault="005801A6">
      <w:pPr>
        <w:pStyle w:val="Stars"/>
      </w:pPr>
      <w:r>
        <w:tab/>
        <w:t>*</w:t>
      </w:r>
      <w:r>
        <w:tab/>
        <w:t>*</w:t>
      </w:r>
      <w:r>
        <w:tab/>
        <w:t>*</w:t>
      </w:r>
      <w:r>
        <w:tab/>
        <w:t>*</w:t>
      </w:r>
      <w:r>
        <w:tab/>
        <w:t>*</w:t>
      </w:r>
    </w:p>
    <w:p w14:paraId="62645260" w14:textId="77777777" w:rsidR="005801A6" w:rsidRDefault="005801A6"/>
    <w:p w14:paraId="3DB91699" w14:textId="77777777" w:rsidR="002F1F12" w:rsidRDefault="002F1F12"/>
    <w:p w14:paraId="00A4D0BD" w14:textId="77777777" w:rsidR="005801A6" w:rsidRDefault="005801A6" w:rsidP="009F6A01">
      <w:pPr>
        <w:pStyle w:val="SideNote"/>
        <w:framePr w:wrap="around"/>
      </w:pPr>
      <w:r>
        <w:t>S. 235 amended by Nos 7876 s. 2(3), 8247 s. 4, repealed by No. 9228 s. 2(1)(c).</w:t>
      </w:r>
    </w:p>
    <w:p w14:paraId="4DE89E61" w14:textId="77777777" w:rsidR="005801A6" w:rsidRPr="001E79CC"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7010C029" w14:textId="77777777" w:rsidR="005801A6" w:rsidRPr="001E79CC" w:rsidRDefault="005801A6">
      <w:pPr>
        <w:rPr>
          <w:lang w:val="en-US"/>
        </w:rPr>
      </w:pPr>
    </w:p>
    <w:p w14:paraId="4DA8D0CA" w14:textId="77777777" w:rsidR="005801A6" w:rsidRDefault="005801A6">
      <w:pPr>
        <w:rPr>
          <w:lang w:val="en-US"/>
        </w:rPr>
      </w:pPr>
    </w:p>
    <w:p w14:paraId="605EC4CD" w14:textId="77777777" w:rsidR="006339AE" w:rsidRPr="001E79CC" w:rsidRDefault="006339AE">
      <w:pPr>
        <w:rPr>
          <w:lang w:val="en-US"/>
        </w:rPr>
      </w:pPr>
    </w:p>
    <w:p w14:paraId="2EB0CA22" w14:textId="77777777" w:rsidR="005801A6" w:rsidRPr="001E79CC" w:rsidRDefault="005801A6">
      <w:pPr>
        <w:rPr>
          <w:lang w:val="en-US"/>
        </w:rPr>
      </w:pPr>
    </w:p>
    <w:p w14:paraId="4F475623" w14:textId="77777777" w:rsidR="005801A6" w:rsidRDefault="005801A6" w:rsidP="009F6A01">
      <w:pPr>
        <w:pStyle w:val="SideNote"/>
        <w:framePr w:wrap="around"/>
      </w:pPr>
      <w:r w:rsidRPr="001E79CC">
        <w:rPr>
          <w:lang w:val="en-US"/>
        </w:rPr>
        <w:t xml:space="preserve">Pt 1 Div. 3 Subdiv. </w:t>
      </w:r>
      <w:r>
        <w:t>(13) (Heading and s. 236) repealed by No. 9228 s. 2(1)(c).</w:t>
      </w:r>
    </w:p>
    <w:p w14:paraId="7EC06A1B" w14:textId="77777777" w:rsidR="005801A6" w:rsidRPr="001E79CC"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36B39581" w14:textId="77777777" w:rsidR="005801A6" w:rsidRPr="001E79CC" w:rsidRDefault="005801A6">
      <w:pPr>
        <w:rPr>
          <w:lang w:val="en-US"/>
        </w:rPr>
      </w:pPr>
    </w:p>
    <w:p w14:paraId="227B4DE8" w14:textId="77777777" w:rsidR="005801A6" w:rsidRPr="001E79CC" w:rsidRDefault="005801A6">
      <w:pPr>
        <w:rPr>
          <w:lang w:val="en-US"/>
        </w:rPr>
      </w:pPr>
    </w:p>
    <w:p w14:paraId="6F68812A" w14:textId="77777777" w:rsidR="00AB2B94" w:rsidRPr="001E79CC" w:rsidRDefault="00AB2B94">
      <w:pPr>
        <w:rPr>
          <w:lang w:val="en-US"/>
        </w:rPr>
      </w:pPr>
    </w:p>
    <w:p w14:paraId="173017D4" w14:textId="77777777" w:rsidR="005801A6" w:rsidRDefault="005801A6" w:rsidP="009F6A01">
      <w:pPr>
        <w:pStyle w:val="SideNote"/>
        <w:framePr w:wrap="around"/>
      </w:pPr>
      <w:r w:rsidRPr="001E79CC">
        <w:rPr>
          <w:lang w:val="en-US"/>
        </w:rPr>
        <w:lastRenderedPageBreak/>
        <w:t xml:space="preserve">Pt 1 Div. 3 Subdiv. </w:t>
      </w:r>
      <w:r>
        <w:t>(14) (Heading and ss 237, 238) amended by Nos 8181 s. 2(1)</w:t>
      </w:r>
      <w:r>
        <w:br/>
        <w:t>(Sch. item 33), 8870 s. 2(1)(2), repealed by No. 9228 s. 2(1)(c).</w:t>
      </w:r>
    </w:p>
    <w:p w14:paraId="2B0EE553" w14:textId="77777777" w:rsidR="005801A6"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75807BAA" w14:textId="77777777" w:rsidR="00613671" w:rsidRPr="00613671" w:rsidRDefault="00613671" w:rsidP="00613671">
      <w:pPr>
        <w:rPr>
          <w:lang w:val="en-US"/>
        </w:rPr>
      </w:pPr>
    </w:p>
    <w:p w14:paraId="5D1512C8" w14:textId="77777777" w:rsidR="005801A6" w:rsidRDefault="005801A6" w:rsidP="00613671">
      <w:pPr>
        <w:rPr>
          <w:lang w:val="en-US"/>
        </w:rPr>
      </w:pPr>
    </w:p>
    <w:p w14:paraId="0C7E5D66" w14:textId="77777777" w:rsidR="00653198" w:rsidRPr="001E79CC" w:rsidRDefault="00653198" w:rsidP="00613671">
      <w:pPr>
        <w:rPr>
          <w:lang w:val="en-US"/>
        </w:rPr>
      </w:pPr>
    </w:p>
    <w:p w14:paraId="66D1C441" w14:textId="77777777" w:rsidR="005801A6" w:rsidRPr="001E79CC" w:rsidRDefault="005801A6" w:rsidP="00613671">
      <w:pPr>
        <w:rPr>
          <w:lang w:val="en-US"/>
        </w:rPr>
      </w:pPr>
    </w:p>
    <w:p w14:paraId="1862E648" w14:textId="77777777" w:rsidR="005801A6" w:rsidRPr="001E79CC" w:rsidRDefault="005801A6" w:rsidP="00653198">
      <w:pPr>
        <w:spacing w:before="0"/>
        <w:rPr>
          <w:lang w:val="en-US"/>
        </w:rPr>
      </w:pPr>
    </w:p>
    <w:p w14:paraId="25290484" w14:textId="77777777" w:rsidR="005801A6" w:rsidRPr="001E79CC" w:rsidRDefault="005801A6" w:rsidP="00653198">
      <w:pPr>
        <w:spacing w:before="0"/>
        <w:rPr>
          <w:lang w:val="en-US"/>
        </w:rPr>
      </w:pPr>
    </w:p>
    <w:p w14:paraId="319F03D0" w14:textId="77777777" w:rsidR="005801A6" w:rsidRDefault="005801A6" w:rsidP="009F6A01">
      <w:pPr>
        <w:pStyle w:val="SideNote"/>
        <w:framePr w:wrap="around"/>
      </w:pPr>
      <w:r w:rsidRPr="001E79CC">
        <w:rPr>
          <w:lang w:val="en-US"/>
        </w:rPr>
        <w:t xml:space="preserve">Pt 1 Div. 3 Subdiv. </w:t>
      </w:r>
      <w:r>
        <w:t>(15) (Heading and ss 239–243) repealed by No. 9228 s. 2(1)(c).</w:t>
      </w:r>
    </w:p>
    <w:p w14:paraId="3C61FD75" w14:textId="77777777" w:rsidR="005801A6" w:rsidRDefault="005801A6">
      <w:pPr>
        <w:pStyle w:val="Stars"/>
      </w:pPr>
      <w:r>
        <w:tab/>
        <w:t>*</w:t>
      </w:r>
      <w:r>
        <w:tab/>
        <w:t>*</w:t>
      </w:r>
      <w:r>
        <w:tab/>
        <w:t>*</w:t>
      </w:r>
      <w:r>
        <w:tab/>
        <w:t>*</w:t>
      </w:r>
      <w:r>
        <w:tab/>
        <w:t>*</w:t>
      </w:r>
    </w:p>
    <w:p w14:paraId="16454281" w14:textId="77777777" w:rsidR="005801A6" w:rsidRDefault="005801A6"/>
    <w:p w14:paraId="7A150FE6" w14:textId="77777777" w:rsidR="005801A6" w:rsidRDefault="005801A6"/>
    <w:p w14:paraId="150FDDDF" w14:textId="77777777" w:rsidR="005801A6" w:rsidRDefault="005801A6"/>
    <w:p w14:paraId="1CBF7C78" w14:textId="77777777" w:rsidR="005801A6" w:rsidRDefault="005801A6" w:rsidP="009F6A01">
      <w:pPr>
        <w:pStyle w:val="SideNote"/>
        <w:framePr w:wrap="around"/>
      </w:pPr>
      <w:r>
        <w:t>No. 6103 s. 244.</w:t>
      </w:r>
    </w:p>
    <w:p w14:paraId="7916D3DE" w14:textId="77777777" w:rsidR="005801A6" w:rsidRDefault="005801A6" w:rsidP="009F6A01">
      <w:pPr>
        <w:pStyle w:val="SideNote"/>
        <w:framePr w:wrap="around"/>
        <w:spacing w:before="60"/>
      </w:pPr>
      <w:r>
        <w:t>S. 244 amended by Nos 9576 s. 11(1), 49/1991 s. 119(1)</w:t>
      </w:r>
      <w:r>
        <w:br/>
        <w:t xml:space="preserve">(Sch. 2 item 53), 48/1997 </w:t>
      </w:r>
      <w:r>
        <w:br/>
        <w:t>s. 60(1)(Sch. 1 item 76).</w:t>
      </w:r>
    </w:p>
    <w:p w14:paraId="7BCAE867" w14:textId="77777777" w:rsidR="005801A6" w:rsidRDefault="005801A6" w:rsidP="00635B03">
      <w:pPr>
        <w:pStyle w:val="DraftHeading1"/>
        <w:tabs>
          <w:tab w:val="right" w:pos="680"/>
        </w:tabs>
        <w:ind w:left="850" w:hanging="850"/>
      </w:pPr>
      <w:r>
        <w:tab/>
      </w:r>
      <w:bookmarkStart w:id="303" w:name="_Toc44081267"/>
      <w:r>
        <w:t>244</w:t>
      </w:r>
      <w:r w:rsidR="00635B03">
        <w:tab/>
      </w:r>
      <w:r>
        <w:t>Altering signals or exhibiting false ones</w:t>
      </w:r>
      <w:bookmarkEnd w:id="303"/>
    </w:p>
    <w:p w14:paraId="3242A1E4" w14:textId="77777777" w:rsidR="005801A6" w:rsidRDefault="005801A6" w:rsidP="00783C59">
      <w:pPr>
        <w:pStyle w:val="BodySectionSub"/>
      </w:pPr>
      <w:r>
        <w:t>Whosoever unlawfully masks alters or removes any light or signal or exhibits any false light or signal with intent to bring any ship vessel or boat into danger, or unlawfully and maliciously does anything tending to the immediate loss or destruction of any ship vessel or boat and for which no punishment is hereinbefore provided, shall be guilty of an indictable offence, and shall be liable to level 5 imprisonment (10 years maximum).</w:t>
      </w:r>
    </w:p>
    <w:p w14:paraId="41498603" w14:textId="77777777" w:rsidR="005801A6" w:rsidRDefault="005801A6" w:rsidP="009F6A01">
      <w:pPr>
        <w:pStyle w:val="SideNote"/>
        <w:framePr w:wrap="around"/>
      </w:pPr>
      <w:r>
        <w:t>No. 6103 s. 245.</w:t>
      </w:r>
    </w:p>
    <w:p w14:paraId="3CA7074B" w14:textId="77777777" w:rsidR="005801A6" w:rsidRDefault="005801A6" w:rsidP="009F6A01">
      <w:pPr>
        <w:pStyle w:val="SideNote"/>
        <w:framePr w:wrap="around"/>
        <w:spacing w:before="60"/>
      </w:pPr>
      <w:r>
        <w:t>S. 245 amended by Nos 8181 s. 2(1)</w:t>
      </w:r>
      <w:r>
        <w:br/>
        <w:t>(Sch. item 36), 9576 s. 11(1), 49/1991 s. 119(1)</w:t>
      </w:r>
      <w:r>
        <w:br/>
        <w:t xml:space="preserve">(Sch. 2 item 52), 48/1997 </w:t>
      </w:r>
      <w:r>
        <w:br/>
        <w:t>s. 60(1)(Sch. 1 item 78).</w:t>
      </w:r>
    </w:p>
    <w:p w14:paraId="6ECF98CB" w14:textId="77777777" w:rsidR="005801A6" w:rsidRDefault="005801A6" w:rsidP="00635B03">
      <w:pPr>
        <w:pStyle w:val="DraftHeading1"/>
        <w:tabs>
          <w:tab w:val="right" w:pos="680"/>
        </w:tabs>
        <w:ind w:left="850" w:hanging="850"/>
      </w:pPr>
      <w:r>
        <w:tab/>
      </w:r>
      <w:bookmarkStart w:id="304" w:name="_Toc44081268"/>
      <w:r>
        <w:t>245</w:t>
      </w:r>
      <w:r w:rsidR="00635B03">
        <w:tab/>
      </w:r>
      <w:r>
        <w:t>Removing buoy etc.</w:t>
      </w:r>
      <w:bookmarkEnd w:id="304"/>
    </w:p>
    <w:p w14:paraId="2D2587B4" w14:textId="77777777" w:rsidR="005801A6" w:rsidRDefault="005801A6" w:rsidP="00783C59">
      <w:pPr>
        <w:pStyle w:val="BodySectionSub"/>
      </w:pPr>
      <w:r>
        <w:t>Whosoever unlawfully and maliciously cuts away casts adrift removes alters defaces sinks or destroys or in any other manner injures or conceals, or unlawfully and maliciously does any act with intent to cut away cast adrift remove alter deface sink destroy, or in any other manner injure or conceal, any boat buoy rope perch or mark used or intended for the guidance of seamen or the purpose of navigation, shall be guilty of an indictable offence, and shall be liable to level 6 imprisonment (5 years maximum).</w:t>
      </w:r>
    </w:p>
    <w:p w14:paraId="13D3C3DC" w14:textId="77777777" w:rsidR="005801A6" w:rsidRDefault="005801A6" w:rsidP="009F6A01">
      <w:pPr>
        <w:pStyle w:val="SideNote"/>
        <w:framePr w:wrap="around"/>
      </w:pPr>
      <w:r>
        <w:lastRenderedPageBreak/>
        <w:t>S. 246 repealed by No. 9228 s. 2(1)(c).</w:t>
      </w:r>
    </w:p>
    <w:p w14:paraId="3E0D7CA1" w14:textId="77777777" w:rsidR="005801A6" w:rsidRPr="001E79CC"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2672FEB0" w14:textId="77777777" w:rsidR="005801A6" w:rsidRPr="001E79CC" w:rsidRDefault="005801A6">
      <w:pPr>
        <w:rPr>
          <w:lang w:val="en-US"/>
        </w:rPr>
      </w:pPr>
    </w:p>
    <w:p w14:paraId="24A16361" w14:textId="77777777" w:rsidR="005801A6" w:rsidRPr="001E79CC" w:rsidRDefault="005801A6">
      <w:pPr>
        <w:rPr>
          <w:lang w:val="en-US"/>
        </w:rPr>
      </w:pPr>
    </w:p>
    <w:p w14:paraId="5E6E57FA" w14:textId="77777777" w:rsidR="005801A6" w:rsidRDefault="005801A6" w:rsidP="009F6A01">
      <w:pPr>
        <w:pStyle w:val="SideNote"/>
        <w:framePr w:wrap="around"/>
      </w:pPr>
      <w:r w:rsidRPr="001E79CC">
        <w:rPr>
          <w:lang w:val="en-US"/>
        </w:rPr>
        <w:t xml:space="preserve">Pt 1 Div. 3 Subdiv. </w:t>
      </w:r>
      <w:r>
        <w:t>(15A) (Heading) inserted by No. 7088 s. 2(d), repealed by No. 9228 s. 2(1)(c).</w:t>
      </w:r>
    </w:p>
    <w:p w14:paraId="4A32068F" w14:textId="77777777" w:rsidR="005801A6" w:rsidRDefault="005801A6">
      <w:pPr>
        <w:pStyle w:val="Stars"/>
      </w:pPr>
      <w:r>
        <w:tab/>
        <w:t>*</w:t>
      </w:r>
      <w:r>
        <w:tab/>
        <w:t>*</w:t>
      </w:r>
      <w:r>
        <w:tab/>
        <w:t>*</w:t>
      </w:r>
      <w:r>
        <w:tab/>
        <w:t>*</w:t>
      </w:r>
      <w:r>
        <w:tab/>
        <w:t>*</w:t>
      </w:r>
    </w:p>
    <w:p w14:paraId="7C3275A3" w14:textId="77777777" w:rsidR="005801A6" w:rsidRDefault="005801A6"/>
    <w:p w14:paraId="36D7D850" w14:textId="77777777" w:rsidR="005801A6" w:rsidRDefault="005801A6"/>
    <w:p w14:paraId="119256B2" w14:textId="77777777" w:rsidR="00AE2FBA" w:rsidRDefault="00AE2FBA"/>
    <w:p w14:paraId="3614B824" w14:textId="77777777" w:rsidR="00AE2FBA" w:rsidRDefault="00AE2FBA"/>
    <w:p w14:paraId="53E90FDF" w14:textId="77777777" w:rsidR="005801A6" w:rsidRDefault="005801A6" w:rsidP="009F6A01">
      <w:pPr>
        <w:pStyle w:val="SideNote"/>
        <w:framePr w:wrap="around"/>
        <w:spacing w:before="240"/>
      </w:pPr>
      <w:r>
        <w:t>New Pt 1 Div. 3 Subdiv. (4) (Heading) inserted by No. 9228 s. 2(1)(g).</w:t>
      </w:r>
    </w:p>
    <w:p w14:paraId="2F12D333" w14:textId="77777777" w:rsidR="005801A6" w:rsidRDefault="005801A6">
      <w:pPr>
        <w:pStyle w:val="Heading-DIVISION"/>
        <w:rPr>
          <w:i/>
        </w:rPr>
      </w:pPr>
      <w:bookmarkStart w:id="305" w:name="_Toc44081269"/>
      <w:r>
        <w:t xml:space="preserve">(4) </w:t>
      </w:r>
      <w:r>
        <w:rPr>
          <w:i/>
        </w:rPr>
        <w:t xml:space="preserve">Injuries to </w:t>
      </w:r>
      <w:r w:rsidR="0018605B">
        <w:rPr>
          <w:i/>
        </w:rPr>
        <w:t>a</w:t>
      </w:r>
      <w:r>
        <w:rPr>
          <w:i/>
        </w:rPr>
        <w:t>ircraft</w:t>
      </w:r>
      <w:bookmarkEnd w:id="305"/>
    </w:p>
    <w:p w14:paraId="003D28AB" w14:textId="77777777" w:rsidR="005801A6" w:rsidRDefault="005801A6" w:rsidP="00CA7E52">
      <w:pPr>
        <w:spacing w:before="240"/>
      </w:pPr>
    </w:p>
    <w:p w14:paraId="454DD321" w14:textId="77777777" w:rsidR="005801A6" w:rsidRDefault="005801A6"/>
    <w:p w14:paraId="55A97CDE" w14:textId="77777777" w:rsidR="005801A6" w:rsidRDefault="005801A6"/>
    <w:p w14:paraId="62283DBE" w14:textId="77777777" w:rsidR="005801A6" w:rsidRDefault="005801A6" w:rsidP="009F6A01">
      <w:pPr>
        <w:pStyle w:val="SideNote"/>
        <w:framePr w:wrap="around"/>
      </w:pPr>
      <w:r>
        <w:t>S. 246A inserted by No. 7088 s. 2(d), amended by Nos 9576 s. 11(1), 49/1991 s. 119(1)</w:t>
      </w:r>
      <w:r>
        <w:br/>
        <w:t xml:space="preserve">(Sch. 2 item 49), 48/1997 </w:t>
      </w:r>
      <w:r>
        <w:br/>
        <w:t>s. 60(1)(Sch. 1 item 79).</w:t>
      </w:r>
    </w:p>
    <w:p w14:paraId="3CD58DD9" w14:textId="77777777" w:rsidR="005801A6" w:rsidRDefault="005801A6" w:rsidP="00635B03">
      <w:pPr>
        <w:pStyle w:val="DraftHeading1"/>
        <w:tabs>
          <w:tab w:val="right" w:pos="680"/>
        </w:tabs>
        <w:ind w:left="850" w:hanging="850"/>
      </w:pPr>
      <w:r>
        <w:tab/>
      </w:r>
      <w:bookmarkStart w:id="306" w:name="_Toc44081270"/>
      <w:r>
        <w:t>246A</w:t>
      </w:r>
      <w:r w:rsidR="00635B03">
        <w:tab/>
      </w:r>
      <w:r>
        <w:t>Endangering safe operation of an aircraft</w:t>
      </w:r>
      <w:bookmarkEnd w:id="306"/>
    </w:p>
    <w:p w14:paraId="67AF7FEB" w14:textId="77777777" w:rsidR="005801A6" w:rsidRDefault="005801A6" w:rsidP="00783C59">
      <w:pPr>
        <w:pStyle w:val="BodySectionSub"/>
      </w:pPr>
      <w:r>
        <w:t>Any person who does any act or thing with intent to prejudice the safe operation of an aircraft shall be guilty of an indictable offence and liable to level 4 imprisonment (15 years maximum).</w:t>
      </w:r>
    </w:p>
    <w:p w14:paraId="52CB3C27" w14:textId="77777777" w:rsidR="005801A6" w:rsidRDefault="005801A6"/>
    <w:p w14:paraId="59CF7F94" w14:textId="77777777" w:rsidR="005801A6" w:rsidRDefault="005801A6"/>
    <w:p w14:paraId="085E41B0" w14:textId="77777777" w:rsidR="005801A6" w:rsidRDefault="005801A6"/>
    <w:p w14:paraId="230AA626" w14:textId="77777777" w:rsidR="005801A6" w:rsidRDefault="005801A6" w:rsidP="009F6A01">
      <w:pPr>
        <w:pStyle w:val="SideNote"/>
        <w:framePr w:wrap="around"/>
      </w:pPr>
      <w:r>
        <w:t>S. 246B inserted by No. 7088 s. 2(d), amended by Nos 9576 s. 11(1), 49/1991 s. 119(1)</w:t>
      </w:r>
      <w:r>
        <w:br/>
        <w:t xml:space="preserve">(Sch. 2 item 53), 48/1997 </w:t>
      </w:r>
      <w:r>
        <w:br/>
        <w:t>s. 60(1)(Sch. 1 item 80).</w:t>
      </w:r>
    </w:p>
    <w:p w14:paraId="6A94D5E5" w14:textId="77777777" w:rsidR="005801A6" w:rsidRDefault="005801A6" w:rsidP="00635B03">
      <w:pPr>
        <w:pStyle w:val="DraftHeading1"/>
        <w:tabs>
          <w:tab w:val="right" w:pos="680"/>
        </w:tabs>
        <w:ind w:left="850" w:hanging="850"/>
      </w:pPr>
      <w:r>
        <w:tab/>
      </w:r>
      <w:bookmarkStart w:id="307" w:name="_Toc44081271"/>
      <w:r>
        <w:t>246B</w:t>
      </w:r>
      <w:r w:rsidR="00635B03">
        <w:tab/>
      </w:r>
      <w:r>
        <w:t>Setting fire etc. to aircraft</w:t>
      </w:r>
      <w:bookmarkEnd w:id="307"/>
    </w:p>
    <w:p w14:paraId="6ADEA714" w14:textId="77777777" w:rsidR="005801A6" w:rsidRDefault="005801A6" w:rsidP="00783C59">
      <w:pPr>
        <w:pStyle w:val="BodySectionSub"/>
      </w:pPr>
      <w:r>
        <w:t>Any person who unlawfully and maliciously sets fire to or in any way destroys any aircraft whether complete or incomplete shall be guilty of an indictable offence and shall be liable to level 4 imprisonment (15 years maximum).</w:t>
      </w:r>
    </w:p>
    <w:p w14:paraId="7ABC91E3" w14:textId="77777777" w:rsidR="005801A6" w:rsidRDefault="005801A6"/>
    <w:p w14:paraId="2F35B9C3" w14:textId="77777777" w:rsidR="005801A6" w:rsidRDefault="005801A6"/>
    <w:p w14:paraId="3B2430E7" w14:textId="77777777" w:rsidR="005801A6" w:rsidRDefault="005801A6"/>
    <w:p w14:paraId="7674D732" w14:textId="77777777" w:rsidR="005801A6" w:rsidRDefault="005801A6" w:rsidP="009F6A01">
      <w:pPr>
        <w:pStyle w:val="SideNote"/>
        <w:framePr w:wrap="around"/>
      </w:pPr>
      <w:r>
        <w:lastRenderedPageBreak/>
        <w:t>S. 246C inserted by No. 7088 s. 2(d), amended by Nos 9576 s. 11(1), 49/1991 s. 119(1)</w:t>
      </w:r>
      <w:r>
        <w:br/>
        <w:t xml:space="preserve">(Sch. 2 item 57), 48/1997 </w:t>
      </w:r>
      <w:r>
        <w:br/>
        <w:t>s. 60(1)(Sch. 1 item 81).</w:t>
      </w:r>
    </w:p>
    <w:p w14:paraId="7B708BBA" w14:textId="77777777" w:rsidR="005801A6" w:rsidRDefault="005801A6" w:rsidP="00635B03">
      <w:pPr>
        <w:pStyle w:val="DraftHeading1"/>
        <w:tabs>
          <w:tab w:val="right" w:pos="680"/>
        </w:tabs>
        <w:ind w:left="850" w:hanging="850"/>
      </w:pPr>
      <w:r>
        <w:tab/>
      </w:r>
      <w:bookmarkStart w:id="308" w:name="_Toc44081272"/>
      <w:r>
        <w:t>246C</w:t>
      </w:r>
      <w:r w:rsidR="00635B03">
        <w:tab/>
      </w:r>
      <w:r>
        <w:t>Endangering safety of aircraft</w:t>
      </w:r>
      <w:bookmarkEnd w:id="308"/>
    </w:p>
    <w:p w14:paraId="27AD546F" w14:textId="77777777" w:rsidR="005801A6" w:rsidRDefault="005801A6" w:rsidP="002F1F12">
      <w:pPr>
        <w:pStyle w:val="BodySectionSub"/>
      </w:pPr>
      <w:r>
        <w:t>Any person who while on board an aircraft does any act or thing that is likely to endanger the safety of the aircraft shall be guilty of an indictable offence and shall be liable to level 5 imprisonment (10 years maximum).</w:t>
      </w:r>
    </w:p>
    <w:p w14:paraId="3F8CF586" w14:textId="77777777" w:rsidR="002F1F12" w:rsidRDefault="002F1F12" w:rsidP="002F1F12"/>
    <w:p w14:paraId="1DB3EF4C" w14:textId="77777777" w:rsidR="002F1F12" w:rsidRDefault="002F1F12" w:rsidP="002F1F12"/>
    <w:p w14:paraId="1AEFF361" w14:textId="77777777" w:rsidR="006339AE" w:rsidRDefault="006339AE" w:rsidP="00A427CB">
      <w:pPr>
        <w:spacing w:before="0"/>
      </w:pPr>
    </w:p>
    <w:p w14:paraId="02588FA2" w14:textId="77777777" w:rsidR="005801A6" w:rsidRDefault="005801A6" w:rsidP="009F6A01">
      <w:pPr>
        <w:pStyle w:val="SideNote"/>
        <w:framePr w:wrap="around"/>
      </w:pPr>
      <w:r>
        <w:br w:type="page"/>
        <w:t>S. 246D inserted by No. 7088 s. 2(d).</w:t>
      </w:r>
    </w:p>
    <w:p w14:paraId="1A8AE098" w14:textId="77777777" w:rsidR="005801A6" w:rsidRDefault="005801A6" w:rsidP="00635B03">
      <w:pPr>
        <w:pStyle w:val="DraftHeading1"/>
        <w:tabs>
          <w:tab w:val="right" w:pos="680"/>
        </w:tabs>
        <w:ind w:left="850" w:hanging="850"/>
      </w:pPr>
      <w:r>
        <w:tab/>
      </w:r>
      <w:bookmarkStart w:id="309" w:name="_Toc44081273"/>
      <w:r>
        <w:t>246D</w:t>
      </w:r>
      <w:r w:rsidR="00635B03">
        <w:tab/>
      </w:r>
      <w:r>
        <w:t>Dangerous goods on aircraft</w:t>
      </w:r>
      <w:bookmarkEnd w:id="309"/>
    </w:p>
    <w:p w14:paraId="5CD6D72C" w14:textId="77777777" w:rsidR="005801A6" w:rsidRDefault="005801A6" w:rsidP="00613671"/>
    <w:p w14:paraId="3909AD6B" w14:textId="77777777" w:rsidR="005801A6" w:rsidRDefault="005801A6" w:rsidP="00A427CB">
      <w:pPr>
        <w:spacing w:before="0"/>
      </w:pPr>
    </w:p>
    <w:p w14:paraId="434EB411" w14:textId="77777777" w:rsidR="005801A6" w:rsidRDefault="005801A6" w:rsidP="009F6A01">
      <w:pPr>
        <w:pStyle w:val="SideNote"/>
        <w:framePr w:wrap="around"/>
      </w:pPr>
      <w:r>
        <w:t>S. 246D(1) amended by Nos 9576 s. 11(1), 49/1991 s. 119(1)</w:t>
      </w:r>
      <w:r>
        <w:br/>
        <w:t xml:space="preserve">(Sch. 2 item 57), 48/1997 </w:t>
      </w:r>
      <w:r>
        <w:br/>
        <w:t>s. 60(1)(Sch. 1 item 82).</w:t>
      </w:r>
    </w:p>
    <w:p w14:paraId="3D5ED3FB" w14:textId="77777777" w:rsidR="005801A6" w:rsidRDefault="005801A6">
      <w:pPr>
        <w:pStyle w:val="DraftHeading2"/>
        <w:tabs>
          <w:tab w:val="right" w:pos="1247"/>
        </w:tabs>
        <w:ind w:left="1361" w:hanging="1361"/>
      </w:pPr>
      <w:r>
        <w:tab/>
        <w:t>(1)</w:t>
      </w:r>
      <w:r>
        <w:tab/>
        <w:t>Subject to this section any person who—</w:t>
      </w:r>
    </w:p>
    <w:p w14:paraId="79F71BEC" w14:textId="77777777" w:rsidR="005801A6" w:rsidRDefault="005801A6">
      <w:pPr>
        <w:pStyle w:val="DraftHeading3"/>
        <w:tabs>
          <w:tab w:val="right" w:pos="1758"/>
        </w:tabs>
        <w:ind w:left="1871" w:hanging="1871"/>
      </w:pPr>
      <w:r>
        <w:tab/>
        <w:t>(a)</w:t>
      </w:r>
      <w:r>
        <w:tab/>
        <w:t>carries or places dangerous goods on board an aircraft;</w:t>
      </w:r>
    </w:p>
    <w:p w14:paraId="17F7217A" w14:textId="77777777" w:rsidR="005801A6" w:rsidRDefault="005801A6">
      <w:pPr>
        <w:pStyle w:val="DraftHeading3"/>
        <w:tabs>
          <w:tab w:val="right" w:pos="1758"/>
        </w:tabs>
        <w:ind w:left="1871" w:hanging="1871"/>
      </w:pPr>
      <w:r>
        <w:tab/>
        <w:t>(b)</w:t>
      </w:r>
      <w:r>
        <w:tab/>
        <w:t>delivers dangerous goods to a person for the purpose of their being placed on board an aircraft; or</w:t>
      </w:r>
    </w:p>
    <w:p w14:paraId="7ECBF8CB" w14:textId="77777777" w:rsidR="005801A6" w:rsidRDefault="005801A6">
      <w:pPr>
        <w:pStyle w:val="DraftHeading3"/>
        <w:tabs>
          <w:tab w:val="right" w:pos="1758"/>
        </w:tabs>
        <w:ind w:left="1871" w:hanging="1871"/>
      </w:pPr>
      <w:r>
        <w:tab/>
        <w:t>(c)</w:t>
      </w:r>
      <w:r>
        <w:tab/>
        <w:t>has dangerous goods in his possession on board an aircraft—</w:t>
      </w:r>
    </w:p>
    <w:p w14:paraId="72147BC7" w14:textId="77777777" w:rsidR="00613671" w:rsidRPr="00613671" w:rsidRDefault="005801A6" w:rsidP="006339AE">
      <w:pPr>
        <w:pStyle w:val="BodySectionSub"/>
      </w:pPr>
      <w:r>
        <w:t>shall be guilty of an indictable offence and shall be liable to level 6 imprisonment (5 years maximum).</w:t>
      </w:r>
    </w:p>
    <w:p w14:paraId="16DD8133" w14:textId="77777777" w:rsidR="005801A6" w:rsidRDefault="005801A6">
      <w:pPr>
        <w:pStyle w:val="DraftHeading2"/>
        <w:tabs>
          <w:tab w:val="right" w:pos="1247"/>
        </w:tabs>
        <w:ind w:left="1361" w:hanging="1361"/>
      </w:pPr>
      <w:r>
        <w:tab/>
        <w:t>(2)</w:t>
      </w:r>
      <w:r>
        <w:tab/>
        <w:t>This section does not apply—</w:t>
      </w:r>
    </w:p>
    <w:p w14:paraId="4AB23767" w14:textId="77777777" w:rsidR="005801A6" w:rsidRDefault="005801A6">
      <w:pPr>
        <w:pStyle w:val="DraftHeading3"/>
        <w:tabs>
          <w:tab w:val="right" w:pos="1758"/>
        </w:tabs>
        <w:ind w:left="1871" w:hanging="1871"/>
      </w:pPr>
      <w:r>
        <w:tab/>
        <w:t>(a)</w:t>
      </w:r>
      <w:r>
        <w:tab/>
        <w:t>to or in relation to any act done with the consent of the owner or operator of the aircraft given with a knowledge of the nature of the goods concerned; or</w:t>
      </w:r>
    </w:p>
    <w:p w14:paraId="320434E6" w14:textId="77777777" w:rsidR="005801A6" w:rsidRDefault="005801A6">
      <w:pPr>
        <w:pStyle w:val="DraftHeading3"/>
        <w:tabs>
          <w:tab w:val="right" w:pos="1758"/>
        </w:tabs>
        <w:ind w:left="1871" w:hanging="1871"/>
      </w:pPr>
      <w:r>
        <w:tab/>
        <w:t>(b)</w:t>
      </w:r>
      <w:r>
        <w:tab/>
        <w:t>to or in relation to the carrying or placing of firearms or ammunition for firearms on board an aircraft with permission granted under the Air Navigation Regulations of the Commonwealth.</w:t>
      </w:r>
    </w:p>
    <w:p w14:paraId="666E2428" w14:textId="77777777" w:rsidR="005801A6" w:rsidRDefault="005801A6" w:rsidP="009D112F">
      <w:pPr>
        <w:pStyle w:val="DraftHeading2"/>
        <w:tabs>
          <w:tab w:val="right" w:pos="1247"/>
        </w:tabs>
        <w:ind w:left="1361" w:hanging="1361"/>
      </w:pPr>
      <w:r>
        <w:lastRenderedPageBreak/>
        <w:tab/>
        <w:t>(3)</w:t>
      </w:r>
      <w:r>
        <w:tab/>
        <w:t xml:space="preserve">In this section </w:t>
      </w:r>
      <w:r w:rsidRPr="00A25486">
        <w:rPr>
          <w:b/>
          <w:i/>
          <w:iCs/>
        </w:rPr>
        <w:t>dangerous goods</w:t>
      </w:r>
      <w:r>
        <w:t xml:space="preserve"> means—</w:t>
      </w:r>
    </w:p>
    <w:p w14:paraId="2A6E131C" w14:textId="77777777" w:rsidR="005801A6" w:rsidRDefault="005801A6">
      <w:pPr>
        <w:pStyle w:val="DraftHeading3"/>
        <w:tabs>
          <w:tab w:val="right" w:pos="1758"/>
        </w:tabs>
        <w:ind w:left="1871" w:hanging="1871"/>
      </w:pPr>
      <w:r>
        <w:tab/>
        <w:t>(a)</w:t>
      </w:r>
      <w:r>
        <w:tab/>
        <w:t>firearms, ammunition, weapons and explosive substances; and</w:t>
      </w:r>
    </w:p>
    <w:p w14:paraId="5BDFE752" w14:textId="77777777" w:rsidR="005801A6" w:rsidRDefault="005801A6">
      <w:pPr>
        <w:pStyle w:val="DraftHeading3"/>
        <w:tabs>
          <w:tab w:val="right" w:pos="1758"/>
        </w:tabs>
        <w:ind w:left="1871" w:hanging="1871"/>
      </w:pPr>
      <w:r>
        <w:tab/>
        <w:t>(b)</w:t>
      </w:r>
      <w:r>
        <w:tab/>
        <w:t>substances or things that, by reason of their nature or condition, may endanger the safety of an aircraft or of persons on board an aircraft.</w:t>
      </w:r>
    </w:p>
    <w:p w14:paraId="37BA1FF0" w14:textId="77777777" w:rsidR="005801A6" w:rsidRDefault="005801A6" w:rsidP="009F6A01">
      <w:pPr>
        <w:pStyle w:val="SideNote"/>
        <w:framePr w:wrap="around"/>
      </w:pPr>
      <w:r>
        <w:t>S. 246E inserted by No. 7088 s. 2(d), amended by Nos 9576 s. 11(1), 49/1991 s. 119(1)</w:t>
      </w:r>
      <w:r>
        <w:br/>
        <w:t xml:space="preserve">(Sch. 2 item 57), 48/1997 </w:t>
      </w:r>
      <w:r>
        <w:br/>
        <w:t>s. 60(1)(Sch. 1 item 82).</w:t>
      </w:r>
    </w:p>
    <w:p w14:paraId="7A680A48" w14:textId="77777777" w:rsidR="005801A6" w:rsidRDefault="005801A6" w:rsidP="00635B03">
      <w:pPr>
        <w:pStyle w:val="DraftHeading1"/>
        <w:tabs>
          <w:tab w:val="right" w:pos="680"/>
        </w:tabs>
        <w:ind w:left="850" w:hanging="850"/>
      </w:pPr>
      <w:r>
        <w:tab/>
      </w:r>
      <w:bookmarkStart w:id="310" w:name="_Toc44081274"/>
      <w:r>
        <w:t>246E</w:t>
      </w:r>
      <w:r w:rsidR="00635B03">
        <w:tab/>
      </w:r>
      <w:r>
        <w:t>Threats to safety of aircraft</w:t>
      </w:r>
      <w:bookmarkEnd w:id="310"/>
    </w:p>
    <w:p w14:paraId="045F7308" w14:textId="77777777" w:rsidR="005801A6" w:rsidRDefault="005801A6" w:rsidP="00783C59">
      <w:pPr>
        <w:pStyle w:val="BodySectionSub"/>
      </w:pPr>
      <w:r>
        <w:t>Any person who threatens, states that it is his intention, or makes a statement from which it could reasonably be inferred that it is his intention to destroy damage or endanger the safety of an aircraft or to kill or injure all or any of the persons on board an aircraft shall be guilty of an indictable offence and li</w:t>
      </w:r>
      <w:r w:rsidR="00AC60B0">
        <w:t>able to level 6 imprisonment (5 </w:t>
      </w:r>
      <w:r>
        <w:t>years maximum).</w:t>
      </w:r>
    </w:p>
    <w:p w14:paraId="5CCCAB95" w14:textId="77777777" w:rsidR="005801A6" w:rsidRDefault="005801A6" w:rsidP="009F6A01">
      <w:pPr>
        <w:pStyle w:val="SideNote"/>
        <w:framePr w:wrap="around"/>
      </w:pPr>
      <w:r w:rsidRPr="001E79CC">
        <w:rPr>
          <w:lang w:val="en-US"/>
        </w:rPr>
        <w:t xml:space="preserve">Pt 1 Div. 3 Subdiv. </w:t>
      </w:r>
      <w:r>
        <w:t>(15B) (Heading) inserted by No. 9155 s. 4(a), repealed by No. 9228 s. 2(1)(c).</w:t>
      </w:r>
    </w:p>
    <w:p w14:paraId="32DF5D61" w14:textId="77777777" w:rsidR="005801A6" w:rsidRDefault="005801A6">
      <w:pPr>
        <w:pStyle w:val="Stars"/>
      </w:pPr>
      <w:r>
        <w:tab/>
        <w:t>*</w:t>
      </w:r>
      <w:r>
        <w:tab/>
        <w:t>*</w:t>
      </w:r>
      <w:r>
        <w:tab/>
        <w:t>*</w:t>
      </w:r>
      <w:r>
        <w:tab/>
        <w:t>*</w:t>
      </w:r>
      <w:r>
        <w:tab/>
        <w:t>*</w:t>
      </w:r>
    </w:p>
    <w:p w14:paraId="3E0E1B72" w14:textId="77777777" w:rsidR="005801A6" w:rsidRDefault="005801A6"/>
    <w:p w14:paraId="3E3FA9A6" w14:textId="77777777" w:rsidR="005801A6" w:rsidRDefault="005801A6"/>
    <w:p w14:paraId="2B5C18DA" w14:textId="77777777" w:rsidR="005801A6" w:rsidRDefault="005801A6"/>
    <w:p w14:paraId="07322AFB" w14:textId="77777777" w:rsidR="005801A6" w:rsidRDefault="005801A6"/>
    <w:p w14:paraId="2AA7931C" w14:textId="77777777" w:rsidR="005801A6" w:rsidRDefault="005801A6" w:rsidP="009F6A01">
      <w:pPr>
        <w:pStyle w:val="SideNote"/>
        <w:framePr w:wrap="around"/>
      </w:pPr>
      <w:r>
        <w:t>S. 246F inserted by No. 7088 s. 2(d), substituted by No. 9155 s. 4(b), repealed by No. 9228 s. 2(1)(c).</w:t>
      </w:r>
    </w:p>
    <w:p w14:paraId="79C36E4A" w14:textId="77777777" w:rsidR="005801A6"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596AF3E8" w14:textId="77777777" w:rsidR="00613671" w:rsidRPr="00613671" w:rsidRDefault="00613671" w:rsidP="00613671">
      <w:pPr>
        <w:rPr>
          <w:lang w:val="en-US"/>
        </w:rPr>
      </w:pPr>
    </w:p>
    <w:p w14:paraId="771C0230" w14:textId="77777777" w:rsidR="005801A6" w:rsidRPr="001E79CC" w:rsidRDefault="005801A6">
      <w:pPr>
        <w:rPr>
          <w:lang w:val="en-US"/>
        </w:rPr>
      </w:pPr>
    </w:p>
    <w:p w14:paraId="088CF5C2" w14:textId="77777777" w:rsidR="005801A6" w:rsidRPr="001E79CC" w:rsidRDefault="005801A6">
      <w:pPr>
        <w:rPr>
          <w:lang w:val="en-US"/>
        </w:rPr>
      </w:pPr>
    </w:p>
    <w:p w14:paraId="22BCD2F1" w14:textId="77777777" w:rsidR="005801A6" w:rsidRPr="001E79CC" w:rsidRDefault="005801A6">
      <w:pPr>
        <w:rPr>
          <w:lang w:val="en-US"/>
        </w:rPr>
      </w:pPr>
    </w:p>
    <w:p w14:paraId="40F53B9F" w14:textId="77777777" w:rsidR="005801A6" w:rsidRDefault="005801A6">
      <w:pPr>
        <w:rPr>
          <w:lang w:val="en-US"/>
        </w:rPr>
      </w:pPr>
    </w:p>
    <w:p w14:paraId="1AFD14F6" w14:textId="77777777" w:rsidR="005801A6" w:rsidRDefault="005801A6" w:rsidP="009F6A01">
      <w:pPr>
        <w:pStyle w:val="SideNote"/>
        <w:framePr w:wrap="around"/>
      </w:pPr>
      <w:r w:rsidRPr="001E79CC">
        <w:rPr>
          <w:lang w:val="en-US"/>
        </w:rPr>
        <w:lastRenderedPageBreak/>
        <w:t xml:space="preserve">Pt 1 Div. 3 Subdiv. </w:t>
      </w:r>
      <w:r>
        <w:t>(5) (Heading) inserted by No. 9228 s. 2(1)(h) (as amended by No. 9427 s. 6(1)).</w:t>
      </w:r>
    </w:p>
    <w:p w14:paraId="7A19DECE" w14:textId="77777777" w:rsidR="005801A6" w:rsidRDefault="005801A6">
      <w:pPr>
        <w:pStyle w:val="Heading-DIVISION"/>
        <w:rPr>
          <w:i/>
        </w:rPr>
      </w:pPr>
      <w:bookmarkStart w:id="311" w:name="_Toc44081275"/>
      <w:r>
        <w:t xml:space="preserve">(5) </w:t>
      </w:r>
      <w:r>
        <w:rPr>
          <w:i/>
        </w:rPr>
        <w:t xml:space="preserve">False </w:t>
      </w:r>
      <w:r w:rsidR="0018605B">
        <w:rPr>
          <w:i/>
        </w:rPr>
        <w:t>s</w:t>
      </w:r>
      <w:r>
        <w:rPr>
          <w:i/>
        </w:rPr>
        <w:t>tatements</w:t>
      </w:r>
      <w:bookmarkEnd w:id="311"/>
    </w:p>
    <w:p w14:paraId="4D8582F1" w14:textId="77777777" w:rsidR="005801A6" w:rsidRDefault="005801A6" w:rsidP="00C30DCD">
      <w:pPr>
        <w:spacing w:before="240"/>
      </w:pPr>
    </w:p>
    <w:p w14:paraId="15FD2601" w14:textId="77777777" w:rsidR="005801A6" w:rsidRDefault="005801A6" w:rsidP="00613671"/>
    <w:p w14:paraId="2BA7AEA9" w14:textId="77777777" w:rsidR="005801A6" w:rsidRDefault="005801A6" w:rsidP="00613671"/>
    <w:p w14:paraId="5AE44902" w14:textId="77777777" w:rsidR="005801A6" w:rsidRDefault="005801A6" w:rsidP="00613671"/>
    <w:p w14:paraId="02D1B3BD" w14:textId="77777777" w:rsidR="005801A6" w:rsidRDefault="005801A6" w:rsidP="009F6A01">
      <w:pPr>
        <w:pStyle w:val="SideNote"/>
        <w:framePr w:wrap="around"/>
      </w:pPr>
      <w:r>
        <w:t>S. 247 repealed by No. 9228 s. 2(1)(c), new s. 247 inserted by No. 9228 s. 2(1)(h) (as amended by No. 9427 s. 6(1)), amended by Nos 9576 s. 11(1), 49/1991 s. 119(1)</w:t>
      </w:r>
      <w:r>
        <w:br/>
        <w:t xml:space="preserve">(Sch. 2 item 56), 48/1997 </w:t>
      </w:r>
      <w:r>
        <w:br/>
        <w:t>s. 60(1)(Sch. 1 item 83).</w:t>
      </w:r>
    </w:p>
    <w:p w14:paraId="41E8FD40" w14:textId="77777777" w:rsidR="005801A6" w:rsidRDefault="005801A6" w:rsidP="00635B03">
      <w:pPr>
        <w:pStyle w:val="DraftHeading1"/>
        <w:tabs>
          <w:tab w:val="right" w:pos="680"/>
        </w:tabs>
        <w:ind w:left="850" w:hanging="850"/>
      </w:pPr>
      <w:r>
        <w:tab/>
      </w:r>
      <w:bookmarkStart w:id="312" w:name="_Toc44081276"/>
      <w:r>
        <w:t>247</w:t>
      </w:r>
      <w:r w:rsidR="00635B03">
        <w:tab/>
      </w:r>
      <w:r>
        <w:t>False statements</w:t>
      </w:r>
      <w:bookmarkEnd w:id="312"/>
    </w:p>
    <w:p w14:paraId="224864CF" w14:textId="77777777" w:rsidR="005801A6" w:rsidRDefault="005801A6" w:rsidP="00881D64">
      <w:pPr>
        <w:pStyle w:val="BodySectionSub"/>
      </w:pPr>
      <w:r>
        <w:t>Any person who makes a statement or conveys information, being a statement or information that he knows to be false, to the effect or from which it could reasonably be inferred that there has been or is to be a plan, proposal, attempt, conspiracy or threat to—</w:t>
      </w:r>
    </w:p>
    <w:p w14:paraId="4E501A89" w14:textId="77777777" w:rsidR="005801A6" w:rsidRDefault="005801A6">
      <w:pPr>
        <w:pStyle w:val="DraftHeading3"/>
        <w:tabs>
          <w:tab w:val="right" w:pos="1758"/>
        </w:tabs>
        <w:ind w:left="1871" w:hanging="1871"/>
      </w:pPr>
      <w:r>
        <w:tab/>
        <w:t>(a)</w:t>
      </w:r>
      <w:r>
        <w:tab/>
        <w:t>take or exercise control by force or violence of any building (including any structure in the nature of a building or any bridge or mine) aircraft, vessel, motor vehicle or engine or carriage used upon a railway;</w:t>
      </w:r>
    </w:p>
    <w:p w14:paraId="7216E297" w14:textId="77777777" w:rsidR="005801A6" w:rsidRDefault="005801A6">
      <w:pPr>
        <w:pStyle w:val="DraftHeading3"/>
        <w:tabs>
          <w:tab w:val="right" w:pos="1758"/>
        </w:tabs>
        <w:ind w:left="1871" w:hanging="1871"/>
      </w:pPr>
      <w:r>
        <w:tab/>
        <w:t>(b)</w:t>
      </w:r>
      <w:r>
        <w:tab/>
        <w:t>destroy, damage or endanger the safety thereof; or</w:t>
      </w:r>
    </w:p>
    <w:p w14:paraId="72FFBF7A" w14:textId="77777777" w:rsidR="005801A6" w:rsidRDefault="005801A6">
      <w:pPr>
        <w:pStyle w:val="DraftHeading3"/>
        <w:tabs>
          <w:tab w:val="right" w:pos="1758"/>
        </w:tabs>
        <w:ind w:left="1871" w:hanging="1871"/>
      </w:pPr>
      <w:r>
        <w:tab/>
        <w:t>(c)</w:t>
      </w:r>
      <w:r>
        <w:tab/>
        <w:t>kill or injure all or any of the persons therein or thereon—</w:t>
      </w:r>
    </w:p>
    <w:p w14:paraId="586198A4" w14:textId="77777777" w:rsidR="005801A6" w:rsidRDefault="005801A6" w:rsidP="006339AE">
      <w:pPr>
        <w:pStyle w:val="BodySectionSub"/>
      </w:pPr>
      <w:r>
        <w:t>shall be guilty of an indictable offence and shall be liable to level 6 imprisonment (5 years maximum).</w:t>
      </w:r>
    </w:p>
    <w:p w14:paraId="3329A605" w14:textId="77777777" w:rsidR="00104CA3" w:rsidRDefault="00104CA3" w:rsidP="00104CA3"/>
    <w:p w14:paraId="5FD2CA82" w14:textId="77777777" w:rsidR="00104CA3" w:rsidRDefault="00104CA3" w:rsidP="00104CA3"/>
    <w:p w14:paraId="34AFBC03" w14:textId="77777777" w:rsidR="00104CA3" w:rsidRDefault="00104CA3" w:rsidP="00104CA3"/>
    <w:p w14:paraId="54CC9050" w14:textId="77777777" w:rsidR="00104CA3" w:rsidRDefault="00104CA3" w:rsidP="00104CA3"/>
    <w:p w14:paraId="46C92301" w14:textId="77777777" w:rsidR="00104CA3" w:rsidRDefault="00104CA3" w:rsidP="00104CA3"/>
    <w:p w14:paraId="2D50C451" w14:textId="77777777" w:rsidR="00104CA3" w:rsidRDefault="00104CA3" w:rsidP="00104CA3"/>
    <w:p w14:paraId="0E8820EF" w14:textId="77777777" w:rsidR="00104CA3" w:rsidRPr="00104CA3" w:rsidRDefault="00104CA3" w:rsidP="00104CA3"/>
    <w:p w14:paraId="17642B92" w14:textId="77777777" w:rsidR="005801A6" w:rsidRPr="001E79CC" w:rsidRDefault="005801A6" w:rsidP="009F6A01">
      <w:pPr>
        <w:pStyle w:val="SideNote"/>
        <w:framePr w:wrap="around"/>
        <w:rPr>
          <w:lang w:val="en-US"/>
        </w:rPr>
      </w:pPr>
      <w:r w:rsidRPr="001E79CC">
        <w:rPr>
          <w:lang w:val="en-US"/>
        </w:rPr>
        <w:lastRenderedPageBreak/>
        <w:t xml:space="preserve">Pt 1 Div. 3 Subdiv. </w:t>
      </w:r>
      <w:r>
        <w:t>(6) (Heading and ss 247A–247I) inserted by No. 10/2003 s. 5.</w:t>
      </w:r>
    </w:p>
    <w:p w14:paraId="78E84319" w14:textId="77777777" w:rsidR="005801A6" w:rsidRPr="001E79CC" w:rsidRDefault="005801A6">
      <w:pPr>
        <w:pStyle w:val="Heading-DIVISION"/>
        <w:rPr>
          <w:i/>
          <w:iCs/>
          <w:lang w:val="en-US"/>
        </w:rPr>
      </w:pPr>
      <w:bookmarkStart w:id="313" w:name="_Toc44081277"/>
      <w:r w:rsidRPr="001E79CC">
        <w:rPr>
          <w:lang w:val="en-US"/>
        </w:rPr>
        <w:t xml:space="preserve">(6) </w:t>
      </w:r>
      <w:r w:rsidRPr="001E79CC">
        <w:rPr>
          <w:i/>
          <w:iCs/>
          <w:lang w:val="en-US"/>
        </w:rPr>
        <w:t xml:space="preserve">Computer </w:t>
      </w:r>
      <w:r w:rsidR="0018605B">
        <w:rPr>
          <w:i/>
          <w:iCs/>
          <w:lang w:val="en-US"/>
        </w:rPr>
        <w:t>o</w:t>
      </w:r>
      <w:r w:rsidRPr="001E79CC">
        <w:rPr>
          <w:i/>
          <w:iCs/>
          <w:lang w:val="en-US"/>
        </w:rPr>
        <w:t>ffences</w:t>
      </w:r>
      <w:bookmarkEnd w:id="313"/>
    </w:p>
    <w:p w14:paraId="016305BB" w14:textId="77777777" w:rsidR="005801A6" w:rsidRPr="001E79CC" w:rsidRDefault="005801A6" w:rsidP="006F5529">
      <w:pPr>
        <w:spacing w:before="240"/>
        <w:rPr>
          <w:lang w:val="en-US"/>
        </w:rPr>
      </w:pPr>
    </w:p>
    <w:p w14:paraId="4EDF7CEC" w14:textId="77777777" w:rsidR="005801A6" w:rsidRPr="001E79CC" w:rsidRDefault="005801A6" w:rsidP="00104CA3">
      <w:pPr>
        <w:rPr>
          <w:lang w:val="en-US"/>
        </w:rPr>
      </w:pPr>
    </w:p>
    <w:p w14:paraId="6EC84718" w14:textId="77777777" w:rsidR="005801A6" w:rsidRPr="001E79CC" w:rsidRDefault="005801A6" w:rsidP="006F5529">
      <w:pPr>
        <w:spacing w:before="0"/>
        <w:rPr>
          <w:lang w:val="en-US"/>
        </w:rPr>
      </w:pPr>
    </w:p>
    <w:p w14:paraId="145C5577" w14:textId="77777777" w:rsidR="005801A6" w:rsidRPr="001E79CC" w:rsidRDefault="005801A6" w:rsidP="009F6A01">
      <w:pPr>
        <w:pStyle w:val="SideNote"/>
        <w:framePr w:wrap="around"/>
        <w:rPr>
          <w:lang w:val="en-US"/>
        </w:rPr>
      </w:pPr>
      <w:r w:rsidRPr="001E79CC">
        <w:rPr>
          <w:lang w:val="en-US"/>
        </w:rPr>
        <w:t xml:space="preserve">S. </w:t>
      </w:r>
      <w:r>
        <w:t>247A inserted by No. 10/2003 s. 5.</w:t>
      </w:r>
    </w:p>
    <w:p w14:paraId="35475F84" w14:textId="77777777" w:rsidR="005801A6" w:rsidRPr="001E79CC" w:rsidRDefault="005801A6" w:rsidP="00635B03">
      <w:pPr>
        <w:pStyle w:val="DraftHeading1"/>
        <w:tabs>
          <w:tab w:val="right" w:pos="680"/>
        </w:tabs>
        <w:ind w:left="850" w:hanging="850"/>
        <w:rPr>
          <w:lang w:val="en-US"/>
        </w:rPr>
      </w:pPr>
      <w:r w:rsidRPr="001E79CC">
        <w:rPr>
          <w:lang w:val="en-US"/>
        </w:rPr>
        <w:tab/>
      </w:r>
      <w:bookmarkStart w:id="314" w:name="_Toc44081278"/>
      <w:r w:rsidRPr="001E79CC">
        <w:rPr>
          <w:lang w:val="en-US"/>
        </w:rPr>
        <w:t>247A</w:t>
      </w:r>
      <w:r w:rsidR="00635B03">
        <w:rPr>
          <w:lang w:val="en-US"/>
        </w:rPr>
        <w:tab/>
      </w:r>
      <w:r w:rsidRPr="001E79CC">
        <w:rPr>
          <w:lang w:val="en-US"/>
        </w:rPr>
        <w:t>Interpretation</w:t>
      </w:r>
      <w:bookmarkEnd w:id="314"/>
    </w:p>
    <w:p w14:paraId="0E282804" w14:textId="77777777" w:rsidR="005801A6" w:rsidRDefault="005801A6">
      <w:pPr>
        <w:pStyle w:val="DraftHeading2"/>
        <w:tabs>
          <w:tab w:val="right" w:pos="1247"/>
        </w:tabs>
        <w:ind w:left="1361" w:hanging="1361"/>
      </w:pPr>
      <w:r>
        <w:tab/>
        <w:t>(1)</w:t>
      </w:r>
      <w:r>
        <w:tab/>
        <w:t>In this Subdivision—</w:t>
      </w:r>
    </w:p>
    <w:p w14:paraId="3593EBDC" w14:textId="77777777" w:rsidR="005801A6" w:rsidRDefault="005801A6" w:rsidP="009D112F">
      <w:pPr>
        <w:pStyle w:val="DraftDefinition2"/>
      </w:pPr>
      <w:r w:rsidRPr="00A25486">
        <w:rPr>
          <w:b/>
          <w:i/>
          <w:iCs/>
        </w:rPr>
        <w:t>access</w:t>
      </w:r>
      <w:r>
        <w:t>, in relation to data held in a computer, means—</w:t>
      </w:r>
    </w:p>
    <w:p w14:paraId="06CC1890" w14:textId="77777777" w:rsidR="005801A6" w:rsidRDefault="005801A6">
      <w:pPr>
        <w:pStyle w:val="DraftHeading4"/>
        <w:tabs>
          <w:tab w:val="right" w:pos="2268"/>
        </w:tabs>
        <w:ind w:left="2381" w:hanging="2381"/>
        <w:rPr>
          <w:lang w:val="en-US"/>
        </w:rPr>
      </w:pPr>
      <w:r>
        <w:rPr>
          <w:lang w:val="en-US"/>
        </w:rPr>
        <w:tab/>
        <w:t>(a)</w:t>
      </w:r>
      <w:r>
        <w:rPr>
          <w:lang w:val="en-US"/>
        </w:rPr>
        <w:tab/>
        <w:t xml:space="preserve">the display of the data by the computer or any other output of the data from the computer; or </w:t>
      </w:r>
    </w:p>
    <w:p w14:paraId="5ED70448" w14:textId="77777777" w:rsidR="005801A6" w:rsidRDefault="005801A6">
      <w:pPr>
        <w:pStyle w:val="DraftHeading4"/>
        <w:tabs>
          <w:tab w:val="right" w:pos="2268"/>
        </w:tabs>
        <w:ind w:left="2381" w:hanging="2381"/>
        <w:rPr>
          <w:lang w:val="en-US"/>
        </w:rPr>
      </w:pPr>
      <w:r>
        <w:rPr>
          <w:lang w:val="en-US"/>
        </w:rPr>
        <w:tab/>
        <w:t>(b)</w:t>
      </w:r>
      <w:r>
        <w:rPr>
          <w:lang w:val="en-US"/>
        </w:rPr>
        <w:tab/>
        <w:t xml:space="preserve">the copying or moving of the data to any other place in the computer or to a data storage device; or </w:t>
      </w:r>
    </w:p>
    <w:p w14:paraId="79CC324B" w14:textId="77777777" w:rsidR="005801A6" w:rsidRDefault="005801A6">
      <w:pPr>
        <w:pStyle w:val="DraftHeading4"/>
        <w:tabs>
          <w:tab w:val="right" w:pos="2268"/>
        </w:tabs>
        <w:ind w:left="2381" w:hanging="2381"/>
        <w:rPr>
          <w:lang w:val="en-US"/>
        </w:rPr>
      </w:pPr>
      <w:r>
        <w:rPr>
          <w:lang w:val="en-US"/>
        </w:rPr>
        <w:tab/>
        <w:t>(c)</w:t>
      </w:r>
      <w:r>
        <w:rPr>
          <w:lang w:val="en-US"/>
        </w:rPr>
        <w:tab/>
        <w:t xml:space="preserve">in the case of a program, the execution of the program; </w:t>
      </w:r>
    </w:p>
    <w:p w14:paraId="29B255EB" w14:textId="77777777" w:rsidR="005801A6" w:rsidRDefault="005801A6" w:rsidP="009D112F">
      <w:pPr>
        <w:pStyle w:val="DraftDefinition2"/>
      </w:pPr>
      <w:r w:rsidRPr="00A25486">
        <w:rPr>
          <w:b/>
          <w:i/>
          <w:iCs/>
        </w:rPr>
        <w:t>data</w:t>
      </w:r>
      <w:r>
        <w:rPr>
          <w:b/>
        </w:rPr>
        <w:t xml:space="preserve"> </w:t>
      </w:r>
      <w:r>
        <w:t>includes—</w:t>
      </w:r>
    </w:p>
    <w:p w14:paraId="3996D6C9" w14:textId="77777777" w:rsidR="005801A6" w:rsidRDefault="005801A6">
      <w:pPr>
        <w:pStyle w:val="DraftHeading4"/>
        <w:tabs>
          <w:tab w:val="right" w:pos="2268"/>
        </w:tabs>
        <w:ind w:left="2381" w:hanging="2381"/>
        <w:rPr>
          <w:lang w:val="en-US"/>
        </w:rPr>
      </w:pPr>
      <w:r>
        <w:rPr>
          <w:lang w:val="en-US"/>
        </w:rPr>
        <w:tab/>
        <w:t>(a)</w:t>
      </w:r>
      <w:r w:rsidR="00635B03">
        <w:rPr>
          <w:lang w:val="en-US"/>
        </w:rPr>
        <w:tab/>
      </w:r>
      <w:r>
        <w:rPr>
          <w:lang w:val="en-US"/>
        </w:rPr>
        <w:t xml:space="preserve">information in any form; and </w:t>
      </w:r>
    </w:p>
    <w:p w14:paraId="6ABAC29F" w14:textId="77777777" w:rsidR="005801A6" w:rsidRDefault="005801A6">
      <w:pPr>
        <w:pStyle w:val="DraftHeading4"/>
        <w:tabs>
          <w:tab w:val="right" w:pos="2268"/>
        </w:tabs>
        <w:ind w:left="2381" w:hanging="2381"/>
        <w:rPr>
          <w:lang w:val="en-US"/>
        </w:rPr>
      </w:pPr>
      <w:r>
        <w:rPr>
          <w:lang w:val="en-US"/>
        </w:rPr>
        <w:tab/>
        <w:t>(b)</w:t>
      </w:r>
      <w:r>
        <w:rPr>
          <w:lang w:val="en-US"/>
        </w:rPr>
        <w:tab/>
        <w:t>any program or part of a program;</w:t>
      </w:r>
    </w:p>
    <w:p w14:paraId="19C9334B" w14:textId="77777777" w:rsidR="005801A6" w:rsidRDefault="005801A6" w:rsidP="009D112F">
      <w:pPr>
        <w:pStyle w:val="DraftDefinition2"/>
        <w:rPr>
          <w:bCs/>
        </w:rPr>
      </w:pPr>
      <w:r w:rsidRPr="00A25486">
        <w:rPr>
          <w:b/>
          <w:i/>
          <w:iCs/>
        </w:rPr>
        <w:t>data held in a computer</w:t>
      </w:r>
      <w:r>
        <w:t xml:space="preserve"> </w:t>
      </w:r>
      <w:r>
        <w:rPr>
          <w:bCs/>
        </w:rPr>
        <w:t>includes—</w:t>
      </w:r>
    </w:p>
    <w:p w14:paraId="56C17C71" w14:textId="77777777" w:rsidR="005801A6" w:rsidRDefault="005801A6">
      <w:pPr>
        <w:pStyle w:val="DraftHeading4"/>
        <w:tabs>
          <w:tab w:val="right" w:pos="2268"/>
        </w:tabs>
        <w:ind w:left="2381" w:hanging="2381"/>
        <w:rPr>
          <w:lang w:val="en-US"/>
        </w:rPr>
      </w:pPr>
      <w:r>
        <w:rPr>
          <w:lang w:val="en-US"/>
        </w:rPr>
        <w:tab/>
        <w:t>(a)</w:t>
      </w:r>
      <w:r>
        <w:rPr>
          <w:lang w:val="en-US"/>
        </w:rPr>
        <w:tab/>
        <w:t xml:space="preserve">data entered or copied into the computer; and </w:t>
      </w:r>
    </w:p>
    <w:p w14:paraId="57CFDDBB" w14:textId="77777777" w:rsidR="005801A6" w:rsidRDefault="005801A6">
      <w:pPr>
        <w:pStyle w:val="DraftHeading4"/>
        <w:tabs>
          <w:tab w:val="right" w:pos="2268"/>
        </w:tabs>
        <w:ind w:left="2381" w:hanging="2381"/>
        <w:rPr>
          <w:lang w:val="en-US"/>
        </w:rPr>
      </w:pPr>
      <w:r>
        <w:rPr>
          <w:lang w:val="en-US"/>
        </w:rPr>
        <w:tab/>
        <w:t>(b)</w:t>
      </w:r>
      <w:r>
        <w:rPr>
          <w:lang w:val="en-US"/>
        </w:rPr>
        <w:tab/>
        <w:t xml:space="preserve">data held in any removable data storage device for the time being in the computer; and </w:t>
      </w:r>
    </w:p>
    <w:p w14:paraId="5C7A313D" w14:textId="77777777" w:rsidR="00D6092D" w:rsidRPr="00D6092D" w:rsidRDefault="005801A6" w:rsidP="006339AE">
      <w:pPr>
        <w:pStyle w:val="DraftHeading4"/>
        <w:tabs>
          <w:tab w:val="right" w:pos="2268"/>
        </w:tabs>
        <w:ind w:left="2381" w:hanging="2381"/>
        <w:rPr>
          <w:lang w:val="en-US"/>
        </w:rPr>
      </w:pPr>
      <w:r>
        <w:rPr>
          <w:lang w:val="en-US"/>
        </w:rPr>
        <w:tab/>
        <w:t>(c)</w:t>
      </w:r>
      <w:r>
        <w:rPr>
          <w:lang w:val="en-US"/>
        </w:rPr>
        <w:tab/>
        <w:t>data held in a data storage device on a computer network of which the computer forms part;</w:t>
      </w:r>
    </w:p>
    <w:p w14:paraId="56BFD6FD" w14:textId="77777777" w:rsidR="005801A6" w:rsidRDefault="005801A6" w:rsidP="009D112F">
      <w:pPr>
        <w:pStyle w:val="DraftDefinition2"/>
      </w:pPr>
      <w:r w:rsidRPr="00A25486">
        <w:rPr>
          <w:b/>
          <w:i/>
          <w:iCs/>
        </w:rPr>
        <w:t>data storage device</w:t>
      </w:r>
      <w:r>
        <w:t xml:space="preserve"> means any thing (for example, a disk or file server) containing or designed to contain data for use by a computer;</w:t>
      </w:r>
    </w:p>
    <w:p w14:paraId="18A77BFC" w14:textId="77777777" w:rsidR="005801A6" w:rsidRDefault="005801A6" w:rsidP="009D112F">
      <w:pPr>
        <w:pStyle w:val="DraftDefinition2"/>
      </w:pPr>
      <w:r w:rsidRPr="00A25486">
        <w:rPr>
          <w:b/>
          <w:i/>
          <w:iCs/>
        </w:rPr>
        <w:lastRenderedPageBreak/>
        <w:t>electronic communication</w:t>
      </w:r>
      <w:r>
        <w:rPr>
          <w:b/>
        </w:rPr>
        <w:t xml:space="preserve"> </w:t>
      </w:r>
      <w:r>
        <w:t>means a communication of information in any form by means of guided or unguided electromagnetic energy;</w:t>
      </w:r>
    </w:p>
    <w:p w14:paraId="6C4C1E61" w14:textId="77777777" w:rsidR="005801A6" w:rsidRDefault="005801A6" w:rsidP="009D112F">
      <w:pPr>
        <w:pStyle w:val="DraftDefinition2"/>
      </w:pPr>
      <w:r w:rsidRPr="00A25486">
        <w:rPr>
          <w:b/>
          <w:i/>
          <w:iCs/>
        </w:rPr>
        <w:t>impairment</w:t>
      </w:r>
      <w:r>
        <w:t>,</w:t>
      </w:r>
      <w:r>
        <w:rPr>
          <w:b/>
        </w:rPr>
        <w:t xml:space="preserve"> </w:t>
      </w:r>
      <w:r>
        <w:t>in relation to electronic communication to or from a computer, includes—</w:t>
      </w:r>
    </w:p>
    <w:p w14:paraId="3F36530B" w14:textId="77777777" w:rsidR="005801A6" w:rsidRDefault="005801A6">
      <w:pPr>
        <w:pStyle w:val="DraftHeading4"/>
        <w:tabs>
          <w:tab w:val="right" w:pos="2268"/>
        </w:tabs>
        <w:ind w:left="2381" w:hanging="2381"/>
        <w:rPr>
          <w:lang w:val="en-US"/>
        </w:rPr>
      </w:pPr>
      <w:r>
        <w:rPr>
          <w:lang w:val="en-US"/>
        </w:rPr>
        <w:tab/>
        <w:t>(a)</w:t>
      </w:r>
      <w:r>
        <w:rPr>
          <w:lang w:val="en-US"/>
        </w:rPr>
        <w:tab/>
        <w:t xml:space="preserve">the prevention of any such communication; and </w:t>
      </w:r>
    </w:p>
    <w:p w14:paraId="221CA4BD" w14:textId="77777777" w:rsidR="005801A6" w:rsidRDefault="005801A6">
      <w:pPr>
        <w:pStyle w:val="DraftHeading4"/>
        <w:tabs>
          <w:tab w:val="right" w:pos="2268"/>
        </w:tabs>
        <w:ind w:left="2381" w:hanging="2381"/>
        <w:rPr>
          <w:lang w:val="en-US"/>
        </w:rPr>
      </w:pPr>
      <w:r>
        <w:rPr>
          <w:lang w:val="en-US"/>
        </w:rPr>
        <w:tab/>
        <w:t>(b)</w:t>
      </w:r>
      <w:r>
        <w:rPr>
          <w:lang w:val="en-US"/>
        </w:rPr>
        <w:tab/>
        <w:t>the impairment of any such communication on an electronic link or network used by the computer—</w:t>
      </w:r>
    </w:p>
    <w:p w14:paraId="3FE8B509" w14:textId="77777777" w:rsidR="005801A6" w:rsidRDefault="005801A6">
      <w:pPr>
        <w:pStyle w:val="BodyParagraph"/>
      </w:pPr>
      <w:r>
        <w:t xml:space="preserve">but does not include a mere interception of any such communication; </w:t>
      </w:r>
    </w:p>
    <w:p w14:paraId="5D75F3F5" w14:textId="77777777" w:rsidR="005801A6" w:rsidRDefault="005801A6" w:rsidP="009D112F">
      <w:pPr>
        <w:pStyle w:val="DraftDefinition2"/>
      </w:pPr>
      <w:r w:rsidRPr="00A25486">
        <w:rPr>
          <w:b/>
          <w:i/>
          <w:iCs/>
        </w:rPr>
        <w:t>modification</w:t>
      </w:r>
      <w:r>
        <w:t>,</w:t>
      </w:r>
      <w:r>
        <w:rPr>
          <w:b/>
        </w:rPr>
        <w:t xml:space="preserve"> </w:t>
      </w:r>
      <w:r>
        <w:t>in relation to data held in a computer, means—</w:t>
      </w:r>
    </w:p>
    <w:p w14:paraId="111CE81B" w14:textId="77777777" w:rsidR="005801A6" w:rsidRDefault="005801A6">
      <w:pPr>
        <w:pStyle w:val="DraftHeading4"/>
        <w:tabs>
          <w:tab w:val="right" w:pos="2268"/>
        </w:tabs>
        <w:ind w:left="2381" w:hanging="2381"/>
        <w:rPr>
          <w:lang w:val="en-US"/>
        </w:rPr>
      </w:pPr>
      <w:r>
        <w:rPr>
          <w:lang w:val="en-US"/>
        </w:rPr>
        <w:tab/>
        <w:t>(a)</w:t>
      </w:r>
      <w:r>
        <w:rPr>
          <w:lang w:val="en-US"/>
        </w:rPr>
        <w:tab/>
        <w:t xml:space="preserve">the alteration or removal of the data; or </w:t>
      </w:r>
    </w:p>
    <w:p w14:paraId="1D010F14" w14:textId="77777777" w:rsidR="005801A6" w:rsidRDefault="005801A6">
      <w:pPr>
        <w:pStyle w:val="DraftHeading4"/>
        <w:tabs>
          <w:tab w:val="right" w:pos="2268"/>
        </w:tabs>
        <w:ind w:left="2381" w:hanging="2381"/>
        <w:rPr>
          <w:lang w:val="en-US"/>
        </w:rPr>
      </w:pPr>
      <w:r>
        <w:rPr>
          <w:lang w:val="en-US"/>
        </w:rPr>
        <w:tab/>
        <w:t>(b)</w:t>
      </w:r>
      <w:r>
        <w:rPr>
          <w:lang w:val="en-US"/>
        </w:rPr>
        <w:tab/>
        <w:t>an addition to the data;</w:t>
      </w:r>
    </w:p>
    <w:p w14:paraId="4CAC3FBE" w14:textId="77777777" w:rsidR="005801A6" w:rsidRDefault="005801A6" w:rsidP="009D112F">
      <w:pPr>
        <w:pStyle w:val="DraftDefinition2"/>
      </w:pPr>
      <w:r w:rsidRPr="00A25486">
        <w:rPr>
          <w:b/>
          <w:i/>
          <w:iCs/>
        </w:rPr>
        <w:t>serious computer offence</w:t>
      </w:r>
      <w:r>
        <w:t xml:space="preserve"> means—</w:t>
      </w:r>
    </w:p>
    <w:p w14:paraId="07162ED3" w14:textId="77777777" w:rsidR="005801A6" w:rsidRDefault="005801A6">
      <w:pPr>
        <w:pStyle w:val="DraftHeading4"/>
        <w:tabs>
          <w:tab w:val="right" w:pos="2268"/>
        </w:tabs>
        <w:ind w:left="2381" w:hanging="2381"/>
        <w:rPr>
          <w:lang w:val="en-US"/>
        </w:rPr>
      </w:pPr>
      <w:r>
        <w:rPr>
          <w:lang w:val="en-US"/>
        </w:rPr>
        <w:tab/>
        <w:t>(a)</w:t>
      </w:r>
      <w:r>
        <w:rPr>
          <w:lang w:val="en-US"/>
        </w:rPr>
        <w:tab/>
        <w:t>an offence against section 247B, 247C or 247D; or</w:t>
      </w:r>
    </w:p>
    <w:p w14:paraId="790EFD1C" w14:textId="77777777" w:rsidR="00D6092D" w:rsidRPr="00D6092D" w:rsidRDefault="005801A6" w:rsidP="006339AE">
      <w:pPr>
        <w:pStyle w:val="DraftHeading4"/>
        <w:tabs>
          <w:tab w:val="right" w:pos="2268"/>
        </w:tabs>
        <w:ind w:left="2381" w:hanging="2381"/>
      </w:pPr>
      <w:r>
        <w:tab/>
        <w:t>(b)</w:t>
      </w:r>
      <w:r w:rsidR="00635B03">
        <w:tab/>
      </w:r>
      <w:r>
        <w:t>conduct in another jurisdiction that is an offence in that jurisdiction and that would constitute an offence against section 247B, 247C or 247D if the conduct occurred in Victoria;</w:t>
      </w:r>
    </w:p>
    <w:p w14:paraId="4F111EAC" w14:textId="77777777" w:rsidR="005801A6" w:rsidRDefault="005801A6" w:rsidP="009D112F">
      <w:pPr>
        <w:pStyle w:val="DraftDefinition2"/>
        <w:rPr>
          <w:bCs/>
        </w:rPr>
      </w:pPr>
      <w:r w:rsidRPr="00A25486">
        <w:rPr>
          <w:b/>
          <w:i/>
          <w:iCs/>
        </w:rPr>
        <w:t>unauthorised computer function</w:t>
      </w:r>
      <w:r>
        <w:t xml:space="preserve"> </w:t>
      </w:r>
      <w:r>
        <w:rPr>
          <w:bCs/>
        </w:rPr>
        <w:t>means any of the following—</w:t>
      </w:r>
    </w:p>
    <w:p w14:paraId="5ED27DEE" w14:textId="77777777" w:rsidR="005801A6" w:rsidRDefault="005801A6">
      <w:pPr>
        <w:pStyle w:val="DraftHeading4"/>
        <w:tabs>
          <w:tab w:val="right" w:pos="2268"/>
        </w:tabs>
        <w:ind w:left="2381" w:hanging="2381"/>
      </w:pPr>
      <w:r>
        <w:tab/>
        <w:t>(a)</w:t>
      </w:r>
      <w:r>
        <w:tab/>
        <w:t>any unauthorised access</w:t>
      </w:r>
      <w:r w:rsidR="00506F54">
        <w:t xml:space="preserve"> to data held in a computer; or</w:t>
      </w:r>
    </w:p>
    <w:p w14:paraId="4C35FE4F" w14:textId="77777777" w:rsidR="005801A6" w:rsidRDefault="005801A6">
      <w:pPr>
        <w:pStyle w:val="DraftHeading4"/>
        <w:tabs>
          <w:tab w:val="right" w:pos="2268"/>
        </w:tabs>
        <w:ind w:left="2381" w:hanging="2381"/>
        <w:rPr>
          <w:lang w:val="en-US"/>
        </w:rPr>
      </w:pPr>
      <w:r>
        <w:rPr>
          <w:lang w:val="en-US"/>
        </w:rPr>
        <w:tab/>
        <w:t>(b)</w:t>
      </w:r>
      <w:r>
        <w:rPr>
          <w:lang w:val="en-US"/>
        </w:rPr>
        <w:tab/>
        <w:t>any</w:t>
      </w:r>
      <w:r w:rsidRPr="00534D7E">
        <w:t xml:space="preserve"> unauthorised</w:t>
      </w:r>
      <w:r>
        <w:rPr>
          <w:lang w:val="en-US"/>
        </w:rPr>
        <w:t xml:space="preserve"> modification</w:t>
      </w:r>
      <w:r w:rsidR="00506F54">
        <w:rPr>
          <w:lang w:val="en-US"/>
        </w:rPr>
        <w:t xml:space="preserve"> of data held in a computer; or</w:t>
      </w:r>
    </w:p>
    <w:p w14:paraId="4E69F749" w14:textId="77777777" w:rsidR="005801A6" w:rsidRDefault="005801A6">
      <w:pPr>
        <w:pStyle w:val="DraftHeading4"/>
        <w:tabs>
          <w:tab w:val="right" w:pos="2268"/>
        </w:tabs>
        <w:ind w:left="2381" w:hanging="2381"/>
        <w:rPr>
          <w:lang w:val="en-US"/>
        </w:rPr>
      </w:pPr>
      <w:r>
        <w:rPr>
          <w:lang w:val="en-US"/>
        </w:rPr>
        <w:lastRenderedPageBreak/>
        <w:tab/>
        <w:t>(c)</w:t>
      </w:r>
      <w:r>
        <w:rPr>
          <w:lang w:val="en-US"/>
        </w:rPr>
        <w:tab/>
        <w:t>any</w:t>
      </w:r>
      <w:r w:rsidRPr="00534D7E">
        <w:t xml:space="preserve"> unauthorised</w:t>
      </w:r>
      <w:r>
        <w:rPr>
          <w:lang w:val="en-US"/>
        </w:rPr>
        <w:t xml:space="preserve"> impairment of electronic communication to or from a computer.</w:t>
      </w:r>
    </w:p>
    <w:p w14:paraId="52409C83" w14:textId="77777777" w:rsidR="005801A6" w:rsidRDefault="005801A6">
      <w:pPr>
        <w:pStyle w:val="DraftHeading2"/>
        <w:tabs>
          <w:tab w:val="right" w:pos="1247"/>
        </w:tabs>
        <w:ind w:left="1361" w:hanging="1361"/>
        <w:rPr>
          <w:lang w:val="en-US"/>
        </w:rPr>
      </w:pPr>
      <w:r>
        <w:rPr>
          <w:lang w:val="en-US"/>
        </w:rPr>
        <w:tab/>
        <w:t>(2)</w:t>
      </w:r>
      <w:r>
        <w:rPr>
          <w:lang w:val="en-US"/>
        </w:rPr>
        <w:tab/>
        <w:t>In this Subdivision, a reference to access to data, modification of data or impairment of electronic communication is limited to access, modification or impairment caused (whether directly or indirectly) by the execution of a function of a computer.</w:t>
      </w:r>
    </w:p>
    <w:p w14:paraId="13C12423" w14:textId="77777777" w:rsidR="00E63B5A" w:rsidRDefault="005801A6">
      <w:pPr>
        <w:pStyle w:val="DraftHeading2"/>
        <w:tabs>
          <w:tab w:val="right" w:pos="1247"/>
        </w:tabs>
        <w:ind w:left="1361" w:hanging="1361"/>
        <w:rPr>
          <w:lang w:val="en-US"/>
        </w:rPr>
      </w:pPr>
      <w:r>
        <w:rPr>
          <w:lang w:val="en-US"/>
        </w:rPr>
        <w:tab/>
        <w:t>(3)</w:t>
      </w:r>
      <w:r>
        <w:rPr>
          <w:lang w:val="en-US"/>
        </w:rPr>
        <w:tab/>
        <w:t>For the purposes of this Subdivision, access to data, modification of data or impairment of electronic communication by a person—</w:t>
      </w:r>
    </w:p>
    <w:p w14:paraId="7393FE52" w14:textId="77777777" w:rsidR="005801A6" w:rsidRDefault="005801A6">
      <w:pPr>
        <w:pStyle w:val="DraftHeading3"/>
        <w:tabs>
          <w:tab w:val="right" w:pos="1757"/>
        </w:tabs>
        <w:ind w:left="1871" w:hanging="1871"/>
        <w:rPr>
          <w:lang w:val="en-US"/>
        </w:rPr>
      </w:pPr>
      <w:r>
        <w:rPr>
          <w:lang w:val="en-US"/>
        </w:rPr>
        <w:tab/>
        <w:t>(a)</w:t>
      </w:r>
      <w:r>
        <w:rPr>
          <w:lang w:val="en-US"/>
        </w:rPr>
        <w:tab/>
        <w:t>is unauthorised if the person is not entitled to cause that access, modification or impairment;</w:t>
      </w:r>
    </w:p>
    <w:p w14:paraId="0F90850E" w14:textId="77777777" w:rsidR="005801A6" w:rsidRDefault="005801A6">
      <w:pPr>
        <w:pStyle w:val="DraftHeading3"/>
        <w:tabs>
          <w:tab w:val="right" w:pos="1757"/>
        </w:tabs>
        <w:ind w:left="1871" w:hanging="1871"/>
        <w:rPr>
          <w:lang w:val="en-US"/>
        </w:rPr>
      </w:pPr>
      <w:r>
        <w:rPr>
          <w:lang w:val="en-US"/>
        </w:rPr>
        <w:tab/>
        <w:t>(b)</w:t>
      </w:r>
      <w:r>
        <w:rPr>
          <w:lang w:val="en-US"/>
        </w:rPr>
        <w:tab/>
        <w:t>is not unauthorised merely because the person has an ulterior purpose for that action.</w:t>
      </w:r>
    </w:p>
    <w:p w14:paraId="364D27E7" w14:textId="77777777" w:rsidR="00D6092D" w:rsidRPr="00D6092D" w:rsidRDefault="005801A6" w:rsidP="006339AE">
      <w:pPr>
        <w:pStyle w:val="DraftHeading2"/>
        <w:tabs>
          <w:tab w:val="right" w:pos="1247"/>
        </w:tabs>
        <w:ind w:left="1361" w:hanging="1361"/>
        <w:rPr>
          <w:lang w:val="en-US"/>
        </w:rPr>
      </w:pPr>
      <w:r>
        <w:rPr>
          <w:lang w:val="en-US"/>
        </w:rPr>
        <w:tab/>
        <w:t>(4)</w:t>
      </w:r>
      <w:r>
        <w:rPr>
          <w:lang w:val="en-US"/>
        </w:rPr>
        <w:tab/>
        <w:t>For the purposes of an offence against this Subdivision, a person causes an unauthorised computer function if the person's conduct substantially contributes to the unauthorised computer function.</w:t>
      </w:r>
    </w:p>
    <w:p w14:paraId="49009D23" w14:textId="77777777" w:rsidR="005801A6" w:rsidRPr="001E79CC" w:rsidRDefault="005801A6" w:rsidP="009F6A01">
      <w:pPr>
        <w:pStyle w:val="SideNote"/>
        <w:framePr w:wrap="around"/>
        <w:rPr>
          <w:lang w:val="en-US"/>
        </w:rPr>
      </w:pPr>
      <w:r w:rsidRPr="001E79CC">
        <w:rPr>
          <w:lang w:val="en-US"/>
        </w:rPr>
        <w:t xml:space="preserve">S. </w:t>
      </w:r>
      <w:r>
        <w:t>247B inserted by No. 10/2003 s. 5.</w:t>
      </w:r>
    </w:p>
    <w:p w14:paraId="379927D9" w14:textId="77777777" w:rsidR="005801A6" w:rsidRDefault="005801A6" w:rsidP="00635B03">
      <w:pPr>
        <w:pStyle w:val="DraftHeading1"/>
        <w:tabs>
          <w:tab w:val="right" w:pos="680"/>
        </w:tabs>
        <w:ind w:left="850" w:hanging="850"/>
        <w:rPr>
          <w:lang w:val="en-US"/>
        </w:rPr>
      </w:pPr>
      <w:r>
        <w:rPr>
          <w:lang w:val="en-US"/>
        </w:rPr>
        <w:tab/>
      </w:r>
      <w:bookmarkStart w:id="315" w:name="_Toc44081279"/>
      <w:r>
        <w:rPr>
          <w:lang w:val="en-US"/>
        </w:rPr>
        <w:t>247B</w:t>
      </w:r>
      <w:r w:rsidR="00635B03">
        <w:rPr>
          <w:lang w:val="en-US"/>
        </w:rPr>
        <w:tab/>
      </w:r>
      <w:r>
        <w:rPr>
          <w:lang w:val="en-US"/>
        </w:rPr>
        <w:t>Unauthorised access, modification or impairment with intent to commit serious offence</w:t>
      </w:r>
      <w:bookmarkEnd w:id="315"/>
    </w:p>
    <w:p w14:paraId="099A8B66" w14:textId="77777777" w:rsidR="005801A6" w:rsidRDefault="005801A6">
      <w:pPr>
        <w:pStyle w:val="DraftHeading2"/>
        <w:tabs>
          <w:tab w:val="right" w:pos="1247"/>
        </w:tabs>
        <w:ind w:left="1361" w:hanging="1361"/>
        <w:rPr>
          <w:lang w:val="en-US"/>
        </w:rPr>
      </w:pPr>
      <w:r>
        <w:rPr>
          <w:lang w:val="en-US"/>
        </w:rPr>
        <w:tab/>
        <w:t>(1)</w:t>
      </w:r>
      <w:r>
        <w:rPr>
          <w:lang w:val="en-US"/>
        </w:rPr>
        <w:tab/>
        <w:t>A person who causes any unauthorised computer function—</w:t>
      </w:r>
    </w:p>
    <w:p w14:paraId="08E27A2F" w14:textId="77777777" w:rsidR="005801A6" w:rsidRDefault="005801A6">
      <w:pPr>
        <w:pStyle w:val="DraftHeading3"/>
        <w:tabs>
          <w:tab w:val="right" w:pos="1757"/>
        </w:tabs>
        <w:ind w:left="1871" w:hanging="1871"/>
        <w:rPr>
          <w:lang w:val="en-US"/>
        </w:rPr>
      </w:pPr>
      <w:r>
        <w:rPr>
          <w:lang w:val="en-US"/>
        </w:rPr>
        <w:tab/>
        <w:t>(a)</w:t>
      </w:r>
      <w:r>
        <w:rPr>
          <w:lang w:val="en-US"/>
        </w:rPr>
        <w:tab/>
        <w:t>knowing it is unauthorised; and</w:t>
      </w:r>
    </w:p>
    <w:p w14:paraId="73762467" w14:textId="77777777" w:rsidR="005801A6" w:rsidRDefault="005801A6">
      <w:pPr>
        <w:pStyle w:val="DraftHeading3"/>
        <w:tabs>
          <w:tab w:val="right" w:pos="1757"/>
        </w:tabs>
        <w:ind w:left="1871" w:hanging="1871"/>
        <w:rPr>
          <w:lang w:val="en-US"/>
        </w:rPr>
      </w:pPr>
      <w:r>
        <w:rPr>
          <w:lang w:val="en-US"/>
        </w:rPr>
        <w:tab/>
        <w:t>(b)</w:t>
      </w:r>
      <w:r>
        <w:rPr>
          <w:lang w:val="en-US"/>
        </w:rPr>
        <w:tab/>
        <w:t>with the intention of committing a serious offence or facilitating the commission of a serious offence (whether by the person or by another person)—</w:t>
      </w:r>
    </w:p>
    <w:p w14:paraId="165F80A0" w14:textId="77777777" w:rsidR="005801A6" w:rsidRDefault="005801A6">
      <w:pPr>
        <w:pStyle w:val="BodySectionSub"/>
        <w:rPr>
          <w:lang w:val="en-US"/>
        </w:rPr>
      </w:pPr>
      <w:r>
        <w:rPr>
          <w:lang w:val="en-US"/>
        </w:rPr>
        <w:t xml:space="preserve">is guilty of an offence and liable to the same maximum penalty as applies to the commission of the serious offence in </w:t>
      </w:r>
      <w:smartTag w:uri="urn:schemas-microsoft-com:office:smarttags" w:element="place">
        <w:smartTag w:uri="urn:schemas-microsoft-com:office:smarttags" w:element="State">
          <w:r>
            <w:rPr>
              <w:lang w:val="en-US"/>
            </w:rPr>
            <w:t>Victoria</w:t>
          </w:r>
        </w:smartTag>
      </w:smartTag>
      <w:r w:rsidR="00506F54">
        <w:rPr>
          <w:lang w:val="en-US"/>
        </w:rPr>
        <w:t>.</w:t>
      </w:r>
    </w:p>
    <w:p w14:paraId="68D641AE" w14:textId="77777777" w:rsidR="005801A6" w:rsidRDefault="005801A6">
      <w:pPr>
        <w:pStyle w:val="DraftHeading2"/>
        <w:tabs>
          <w:tab w:val="right" w:pos="1247"/>
        </w:tabs>
        <w:ind w:left="1361" w:hanging="1361"/>
        <w:rPr>
          <w:lang w:val="en-US"/>
        </w:rPr>
      </w:pPr>
      <w:r>
        <w:rPr>
          <w:lang w:val="en-US"/>
        </w:rPr>
        <w:lastRenderedPageBreak/>
        <w:tab/>
        <w:t>(2)</w:t>
      </w:r>
      <w:r>
        <w:rPr>
          <w:lang w:val="en-US"/>
        </w:rPr>
        <w:tab/>
        <w:t xml:space="preserve">In this section </w:t>
      </w:r>
      <w:r w:rsidRPr="000760FB">
        <w:rPr>
          <w:b/>
          <w:bCs/>
          <w:i/>
          <w:iCs/>
          <w:lang w:val="en-US"/>
        </w:rPr>
        <w:t>serious offence</w:t>
      </w:r>
      <w:r>
        <w:rPr>
          <w:lang w:val="en-US"/>
        </w:rPr>
        <w:t xml:space="preserve"> means—</w:t>
      </w:r>
    </w:p>
    <w:p w14:paraId="7EA29BF4" w14:textId="77777777" w:rsidR="005801A6" w:rsidRDefault="005801A6">
      <w:pPr>
        <w:pStyle w:val="DraftHeading3"/>
        <w:tabs>
          <w:tab w:val="right" w:pos="1757"/>
        </w:tabs>
        <w:ind w:left="1871" w:hanging="1871"/>
        <w:rPr>
          <w:lang w:val="en-US"/>
        </w:rPr>
      </w:pPr>
      <w:r>
        <w:rPr>
          <w:lang w:val="en-US"/>
        </w:rPr>
        <w:tab/>
        <w:t>(a)</w:t>
      </w:r>
      <w:r>
        <w:rPr>
          <w:lang w:val="en-US"/>
        </w:rPr>
        <w:tab/>
        <w:t xml:space="preserve">an offence in </w:t>
      </w:r>
      <w:smartTag w:uri="urn:schemas-microsoft-com:office:smarttags" w:element="place">
        <w:smartTag w:uri="urn:schemas-microsoft-com:office:smarttags" w:element="State">
          <w:r>
            <w:rPr>
              <w:lang w:val="en-US"/>
            </w:rPr>
            <w:t>Victoria</w:t>
          </w:r>
        </w:smartTag>
      </w:smartTag>
      <w:r>
        <w:rPr>
          <w:lang w:val="en-US"/>
        </w:rPr>
        <w:t xml:space="preserve"> punishable on conviction for a first offence with imprisonment fo</w:t>
      </w:r>
      <w:r w:rsidR="00AC60B0">
        <w:rPr>
          <w:lang w:val="en-US"/>
        </w:rPr>
        <w:t>r a term of 5 years or more; or</w:t>
      </w:r>
    </w:p>
    <w:p w14:paraId="3F45E77C" w14:textId="77777777" w:rsidR="005801A6" w:rsidRDefault="005801A6">
      <w:pPr>
        <w:pStyle w:val="DraftHeading3"/>
        <w:tabs>
          <w:tab w:val="right" w:pos="1757"/>
        </w:tabs>
        <w:ind w:left="1871" w:hanging="1871"/>
        <w:rPr>
          <w:lang w:val="en-US"/>
        </w:rPr>
      </w:pPr>
      <w:r>
        <w:rPr>
          <w:lang w:val="en-US"/>
        </w:rPr>
        <w:tab/>
        <w:t>(b)</w:t>
      </w:r>
      <w:r>
        <w:rPr>
          <w:lang w:val="en-US"/>
        </w:rPr>
        <w:tab/>
        <w:t xml:space="preserve">an offence in any other jurisdiction that would be punishable on conviction for a first offence with imprisonment for a term of 5 years or more if committed in </w:t>
      </w:r>
      <w:smartTag w:uri="urn:schemas-microsoft-com:office:smarttags" w:element="place">
        <w:smartTag w:uri="urn:schemas-microsoft-com:office:smarttags" w:element="State">
          <w:r>
            <w:rPr>
              <w:lang w:val="en-US"/>
            </w:rPr>
            <w:t>Victoria</w:t>
          </w:r>
        </w:smartTag>
      </w:smartTag>
      <w:r>
        <w:rPr>
          <w:lang w:val="en-US"/>
        </w:rPr>
        <w:t>.</w:t>
      </w:r>
    </w:p>
    <w:p w14:paraId="77CE6605" w14:textId="77777777" w:rsidR="005801A6" w:rsidRDefault="005801A6">
      <w:pPr>
        <w:pStyle w:val="DraftHeading2"/>
        <w:tabs>
          <w:tab w:val="right" w:pos="1247"/>
        </w:tabs>
        <w:ind w:left="1361" w:hanging="1361"/>
        <w:rPr>
          <w:lang w:val="en-US"/>
        </w:rPr>
      </w:pPr>
      <w:r>
        <w:rPr>
          <w:lang w:val="en-US"/>
        </w:rPr>
        <w:tab/>
        <w:t>(3)</w:t>
      </w:r>
      <w:r>
        <w:rPr>
          <w:lang w:val="en-US"/>
        </w:rPr>
        <w:tab/>
        <w:t>A person may be found guilty of an offence against this section—</w:t>
      </w:r>
    </w:p>
    <w:p w14:paraId="442CD630" w14:textId="77777777" w:rsidR="005801A6" w:rsidRDefault="005801A6">
      <w:pPr>
        <w:pStyle w:val="DraftHeading3"/>
        <w:tabs>
          <w:tab w:val="right" w:pos="1757"/>
        </w:tabs>
        <w:ind w:left="1871" w:hanging="1871"/>
        <w:rPr>
          <w:lang w:val="en-US"/>
        </w:rPr>
      </w:pPr>
      <w:r>
        <w:rPr>
          <w:lang w:val="en-US"/>
        </w:rPr>
        <w:tab/>
        <w:t>(a)</w:t>
      </w:r>
      <w:r>
        <w:rPr>
          <w:lang w:val="en-US"/>
        </w:rPr>
        <w:tab/>
        <w:t>even if committing the se</w:t>
      </w:r>
      <w:r w:rsidR="00AC60B0">
        <w:rPr>
          <w:lang w:val="en-US"/>
        </w:rPr>
        <w:t>rious offence is impossible; or</w:t>
      </w:r>
    </w:p>
    <w:p w14:paraId="0721B965" w14:textId="77777777" w:rsidR="005801A6" w:rsidRDefault="005801A6">
      <w:pPr>
        <w:pStyle w:val="DraftHeading3"/>
        <w:tabs>
          <w:tab w:val="right" w:pos="1757"/>
        </w:tabs>
        <w:ind w:left="1871" w:hanging="1871"/>
        <w:rPr>
          <w:lang w:val="en-US"/>
        </w:rPr>
      </w:pPr>
      <w:r>
        <w:rPr>
          <w:lang w:val="en-US"/>
        </w:rPr>
        <w:tab/>
        <w:t>(b)</w:t>
      </w:r>
      <w:r>
        <w:rPr>
          <w:lang w:val="en-US"/>
        </w:rPr>
        <w:tab/>
        <w:t>whether the serious offence is to be committed at the time of the unauthori</w:t>
      </w:r>
      <w:r w:rsidR="00AC60B0">
        <w:rPr>
          <w:lang w:val="en-US"/>
        </w:rPr>
        <w:t>sed conduct or at a later time.</w:t>
      </w:r>
    </w:p>
    <w:p w14:paraId="33D215E2" w14:textId="77777777" w:rsidR="00D6092D" w:rsidRPr="00D6092D" w:rsidRDefault="005801A6" w:rsidP="006339AE">
      <w:pPr>
        <w:pStyle w:val="DraftHeading2"/>
        <w:tabs>
          <w:tab w:val="right" w:pos="1247"/>
        </w:tabs>
        <w:ind w:left="1361" w:hanging="1361"/>
        <w:rPr>
          <w:lang w:val="en-US"/>
        </w:rPr>
      </w:pPr>
      <w:r>
        <w:rPr>
          <w:lang w:val="en-US"/>
        </w:rPr>
        <w:tab/>
        <w:t>(4)</w:t>
      </w:r>
      <w:r>
        <w:rPr>
          <w:lang w:val="en-US"/>
        </w:rPr>
        <w:tab/>
        <w:t>It is not an offence to attempt to commit an offence against this section.</w:t>
      </w:r>
    </w:p>
    <w:p w14:paraId="1D9E4FCD" w14:textId="77777777" w:rsidR="005801A6" w:rsidRPr="001E79CC" w:rsidRDefault="005801A6" w:rsidP="009F6A01">
      <w:pPr>
        <w:pStyle w:val="SideNote"/>
        <w:framePr w:wrap="around"/>
        <w:rPr>
          <w:lang w:val="en-US"/>
        </w:rPr>
      </w:pPr>
      <w:r w:rsidRPr="001E79CC">
        <w:rPr>
          <w:lang w:val="en-US"/>
        </w:rPr>
        <w:t xml:space="preserve">S. </w:t>
      </w:r>
      <w:r>
        <w:t>247C inserted by No. 10/2003 s. 5.</w:t>
      </w:r>
    </w:p>
    <w:p w14:paraId="5D683700" w14:textId="77777777" w:rsidR="005801A6" w:rsidRDefault="005801A6" w:rsidP="00635B03">
      <w:pPr>
        <w:pStyle w:val="DraftHeading1"/>
        <w:tabs>
          <w:tab w:val="right" w:pos="680"/>
        </w:tabs>
        <w:ind w:left="850" w:hanging="850"/>
        <w:rPr>
          <w:lang w:val="en-US"/>
        </w:rPr>
      </w:pPr>
      <w:r>
        <w:rPr>
          <w:lang w:val="en-US"/>
        </w:rPr>
        <w:tab/>
      </w:r>
      <w:bookmarkStart w:id="316" w:name="_Toc44081280"/>
      <w:r>
        <w:rPr>
          <w:lang w:val="en-US"/>
        </w:rPr>
        <w:t>247C</w:t>
      </w:r>
      <w:r w:rsidR="00635B03">
        <w:rPr>
          <w:lang w:val="en-US"/>
        </w:rPr>
        <w:tab/>
      </w:r>
      <w:r>
        <w:rPr>
          <w:lang w:val="en-US"/>
        </w:rPr>
        <w:t>Unauthorised modification of data to cause impairment</w:t>
      </w:r>
      <w:bookmarkEnd w:id="316"/>
    </w:p>
    <w:p w14:paraId="0212D871" w14:textId="77777777" w:rsidR="005801A6" w:rsidRDefault="005801A6">
      <w:pPr>
        <w:pStyle w:val="BodySectionSub"/>
        <w:rPr>
          <w:lang w:val="en-US"/>
        </w:rPr>
      </w:pPr>
      <w:r>
        <w:rPr>
          <w:lang w:val="en-US"/>
        </w:rPr>
        <w:t>A person who—</w:t>
      </w:r>
    </w:p>
    <w:p w14:paraId="28060792" w14:textId="77777777" w:rsidR="005801A6" w:rsidRDefault="005801A6">
      <w:pPr>
        <w:pStyle w:val="DraftHeading3"/>
        <w:tabs>
          <w:tab w:val="right" w:pos="1757"/>
        </w:tabs>
        <w:ind w:left="1871" w:hanging="1871"/>
        <w:rPr>
          <w:lang w:val="en-US"/>
        </w:rPr>
      </w:pPr>
      <w:r>
        <w:rPr>
          <w:lang w:val="en-US"/>
        </w:rPr>
        <w:tab/>
        <w:t>(a)</w:t>
      </w:r>
      <w:r>
        <w:rPr>
          <w:lang w:val="en-US"/>
        </w:rPr>
        <w:tab/>
        <w:t>causes any unauthorised modification of data held in a computer; and</w:t>
      </w:r>
    </w:p>
    <w:p w14:paraId="0A5D3F71" w14:textId="77777777" w:rsidR="005801A6" w:rsidRDefault="005801A6">
      <w:pPr>
        <w:pStyle w:val="DraftHeading3"/>
        <w:tabs>
          <w:tab w:val="right" w:pos="1757"/>
        </w:tabs>
        <w:ind w:left="1871" w:hanging="1871"/>
        <w:rPr>
          <w:lang w:val="en-US"/>
        </w:rPr>
      </w:pPr>
      <w:r>
        <w:rPr>
          <w:lang w:val="en-US"/>
        </w:rPr>
        <w:tab/>
        <w:t>(b)</w:t>
      </w:r>
      <w:r>
        <w:rPr>
          <w:lang w:val="en-US"/>
        </w:rPr>
        <w:tab/>
        <w:t>knows that the modification is unauthorised; and</w:t>
      </w:r>
    </w:p>
    <w:p w14:paraId="36577C89" w14:textId="77777777" w:rsidR="005801A6" w:rsidRDefault="005801A6">
      <w:pPr>
        <w:pStyle w:val="DraftHeading3"/>
        <w:tabs>
          <w:tab w:val="right" w:pos="1757"/>
        </w:tabs>
        <w:ind w:left="1871" w:hanging="1871"/>
        <w:rPr>
          <w:b/>
          <w:bCs/>
          <w:lang w:val="en-US"/>
        </w:rPr>
      </w:pPr>
      <w:r>
        <w:rPr>
          <w:lang w:val="en-US"/>
        </w:rPr>
        <w:tab/>
        <w:t>(c)</w:t>
      </w:r>
      <w:r>
        <w:rPr>
          <w:lang w:val="en-US"/>
        </w:rPr>
        <w:tab/>
        <w:t>intends by the modification to impair access to, or to impair the reliability, security or operation of, any data held in a computer or is reckless as to any such impairment</w:t>
      </w:r>
      <w:r w:rsidRPr="00DA368F">
        <w:rPr>
          <w:bCs/>
          <w:lang w:val="en-US"/>
        </w:rPr>
        <w:t>—</w:t>
      </w:r>
    </w:p>
    <w:p w14:paraId="55516D3C" w14:textId="77777777" w:rsidR="005801A6" w:rsidRDefault="005801A6">
      <w:pPr>
        <w:pStyle w:val="BodySectionSub"/>
        <w:rPr>
          <w:lang w:val="en-US"/>
        </w:rPr>
      </w:pPr>
      <w:r>
        <w:rPr>
          <w:lang w:val="en-US"/>
        </w:rPr>
        <w:t>is guilty of an offence and liable to level 5 imprisonment (10 years maximum).</w:t>
      </w:r>
    </w:p>
    <w:p w14:paraId="2FD86BFE" w14:textId="77777777" w:rsidR="00104CA3" w:rsidRDefault="00104CA3" w:rsidP="00104CA3">
      <w:pPr>
        <w:rPr>
          <w:lang w:val="en-US"/>
        </w:rPr>
      </w:pPr>
    </w:p>
    <w:p w14:paraId="1CB3B6E8" w14:textId="77777777" w:rsidR="00104CA3" w:rsidRPr="00104CA3" w:rsidRDefault="00104CA3" w:rsidP="00104CA3">
      <w:pPr>
        <w:rPr>
          <w:lang w:val="en-US"/>
        </w:rPr>
      </w:pPr>
    </w:p>
    <w:p w14:paraId="357CAEA2" w14:textId="77777777" w:rsidR="005801A6" w:rsidRPr="001E79CC" w:rsidRDefault="005801A6" w:rsidP="009F6A01">
      <w:pPr>
        <w:pStyle w:val="SideNote"/>
        <w:framePr w:wrap="around"/>
        <w:rPr>
          <w:lang w:val="en-US"/>
        </w:rPr>
      </w:pPr>
      <w:r w:rsidRPr="001E79CC">
        <w:rPr>
          <w:lang w:val="en-US"/>
        </w:rPr>
        <w:lastRenderedPageBreak/>
        <w:t xml:space="preserve">S. </w:t>
      </w:r>
      <w:r>
        <w:t>247D inserted by No. 10/2003 s. 5.</w:t>
      </w:r>
    </w:p>
    <w:p w14:paraId="0B445A37" w14:textId="77777777" w:rsidR="005801A6" w:rsidRDefault="005801A6" w:rsidP="00635B03">
      <w:pPr>
        <w:pStyle w:val="DraftHeading1"/>
        <w:tabs>
          <w:tab w:val="right" w:pos="680"/>
        </w:tabs>
        <w:ind w:left="850" w:hanging="850"/>
        <w:rPr>
          <w:lang w:val="en-US"/>
        </w:rPr>
      </w:pPr>
      <w:r>
        <w:rPr>
          <w:lang w:val="en-US"/>
        </w:rPr>
        <w:tab/>
      </w:r>
      <w:bookmarkStart w:id="317" w:name="_Toc44081281"/>
      <w:r>
        <w:rPr>
          <w:lang w:val="en-US"/>
        </w:rPr>
        <w:t>247D</w:t>
      </w:r>
      <w:r w:rsidR="00635B03">
        <w:rPr>
          <w:lang w:val="en-US"/>
        </w:rPr>
        <w:tab/>
      </w:r>
      <w:r>
        <w:rPr>
          <w:lang w:val="en-US"/>
        </w:rPr>
        <w:t>Unauthorised impairment of electronic communication</w:t>
      </w:r>
      <w:bookmarkEnd w:id="317"/>
    </w:p>
    <w:p w14:paraId="5845AFE5" w14:textId="77777777" w:rsidR="005801A6" w:rsidRDefault="005801A6">
      <w:pPr>
        <w:pStyle w:val="BodySectionSub"/>
        <w:rPr>
          <w:lang w:val="en-US"/>
        </w:rPr>
      </w:pPr>
      <w:r>
        <w:rPr>
          <w:lang w:val="en-US"/>
        </w:rPr>
        <w:t>A person who—</w:t>
      </w:r>
    </w:p>
    <w:p w14:paraId="0479BBB6" w14:textId="77777777" w:rsidR="005801A6" w:rsidRDefault="005801A6">
      <w:pPr>
        <w:pStyle w:val="DraftHeading3"/>
        <w:tabs>
          <w:tab w:val="right" w:pos="1757"/>
        </w:tabs>
        <w:ind w:left="1871" w:hanging="1871"/>
        <w:rPr>
          <w:lang w:val="en-US"/>
        </w:rPr>
      </w:pPr>
      <w:r>
        <w:rPr>
          <w:lang w:val="en-US"/>
        </w:rPr>
        <w:tab/>
        <w:t>(a)</w:t>
      </w:r>
      <w:r>
        <w:rPr>
          <w:lang w:val="en-US"/>
        </w:rPr>
        <w:tab/>
        <w:t>causes any unauthorised impairment of electronic communication to or from a computer; and</w:t>
      </w:r>
    </w:p>
    <w:p w14:paraId="4D22EE96" w14:textId="77777777" w:rsidR="005801A6" w:rsidRDefault="005801A6">
      <w:pPr>
        <w:pStyle w:val="DraftHeading3"/>
        <w:tabs>
          <w:tab w:val="right" w:pos="1757"/>
        </w:tabs>
        <w:ind w:left="1871" w:hanging="1871"/>
        <w:rPr>
          <w:lang w:val="en-US"/>
        </w:rPr>
      </w:pPr>
      <w:r>
        <w:rPr>
          <w:lang w:val="en-US"/>
        </w:rPr>
        <w:tab/>
        <w:t>(b)</w:t>
      </w:r>
      <w:r>
        <w:rPr>
          <w:lang w:val="en-US"/>
        </w:rPr>
        <w:tab/>
        <w:t xml:space="preserve">knows that the impairment is unauthorised; and </w:t>
      </w:r>
    </w:p>
    <w:p w14:paraId="5027D68B" w14:textId="77777777" w:rsidR="005801A6" w:rsidRDefault="005801A6">
      <w:pPr>
        <w:pStyle w:val="DraftHeading3"/>
        <w:tabs>
          <w:tab w:val="right" w:pos="1757"/>
        </w:tabs>
        <w:ind w:left="1871" w:hanging="1871"/>
        <w:rPr>
          <w:lang w:val="en-US"/>
        </w:rPr>
      </w:pPr>
      <w:r>
        <w:rPr>
          <w:lang w:val="en-US"/>
        </w:rPr>
        <w:tab/>
        <w:t>(c)</w:t>
      </w:r>
      <w:r>
        <w:rPr>
          <w:lang w:val="en-US"/>
        </w:rPr>
        <w:tab/>
        <w:t>intends to impair electronic communication to or from the computer or is reckless as to any such impairment—</w:t>
      </w:r>
    </w:p>
    <w:p w14:paraId="235E7B79" w14:textId="77777777" w:rsidR="00D6092D" w:rsidRPr="00D6092D" w:rsidRDefault="005801A6" w:rsidP="006339AE">
      <w:pPr>
        <w:pStyle w:val="BodySectionSub"/>
        <w:rPr>
          <w:lang w:val="en-US"/>
        </w:rPr>
      </w:pPr>
      <w:r>
        <w:rPr>
          <w:lang w:val="en-US"/>
        </w:rPr>
        <w:t>is guilty of an offence and liable to level 5 i</w:t>
      </w:r>
      <w:r w:rsidR="00E63B5A">
        <w:rPr>
          <w:lang w:val="en-US"/>
        </w:rPr>
        <w:t>mprisonment (10 years maximum).</w:t>
      </w:r>
    </w:p>
    <w:p w14:paraId="7AB396C9" w14:textId="77777777" w:rsidR="005801A6" w:rsidRPr="001E79CC" w:rsidRDefault="005801A6" w:rsidP="009F6A01">
      <w:pPr>
        <w:pStyle w:val="SideNote"/>
        <w:framePr w:wrap="around"/>
        <w:rPr>
          <w:lang w:val="en-US"/>
        </w:rPr>
      </w:pPr>
      <w:r w:rsidRPr="001E79CC">
        <w:rPr>
          <w:lang w:val="en-US"/>
        </w:rPr>
        <w:t xml:space="preserve">S. </w:t>
      </w:r>
      <w:r>
        <w:t>247E inserted by No. 10/2003 s. 5.</w:t>
      </w:r>
    </w:p>
    <w:p w14:paraId="56ACA84F" w14:textId="77777777" w:rsidR="00E63B5A" w:rsidRDefault="005801A6" w:rsidP="00635B03">
      <w:pPr>
        <w:pStyle w:val="DraftHeading1"/>
        <w:tabs>
          <w:tab w:val="right" w:pos="680"/>
        </w:tabs>
        <w:ind w:left="850" w:hanging="850"/>
        <w:rPr>
          <w:lang w:val="en-US"/>
        </w:rPr>
      </w:pPr>
      <w:r>
        <w:rPr>
          <w:lang w:val="en-US"/>
        </w:rPr>
        <w:tab/>
      </w:r>
      <w:bookmarkStart w:id="318" w:name="_Toc44081282"/>
      <w:r>
        <w:rPr>
          <w:lang w:val="en-US"/>
        </w:rPr>
        <w:t>247E</w:t>
      </w:r>
      <w:r w:rsidR="00635B03">
        <w:rPr>
          <w:lang w:val="en-US"/>
        </w:rPr>
        <w:tab/>
      </w:r>
      <w:r>
        <w:rPr>
          <w:lang w:val="en-US"/>
        </w:rPr>
        <w:t>Possession of data with intent to commit serious computer offence</w:t>
      </w:r>
      <w:bookmarkEnd w:id="318"/>
    </w:p>
    <w:p w14:paraId="38C1D250" w14:textId="77777777" w:rsidR="005801A6" w:rsidRDefault="005801A6">
      <w:pPr>
        <w:pStyle w:val="DraftHeading2"/>
        <w:tabs>
          <w:tab w:val="right" w:pos="1247"/>
        </w:tabs>
        <w:ind w:left="1361" w:hanging="1361"/>
        <w:rPr>
          <w:lang w:val="en-US"/>
        </w:rPr>
      </w:pPr>
      <w:r>
        <w:rPr>
          <w:lang w:val="en-US"/>
        </w:rPr>
        <w:tab/>
        <w:t>(1)</w:t>
      </w:r>
      <w:r>
        <w:rPr>
          <w:lang w:val="en-US"/>
        </w:rPr>
        <w:tab/>
        <w:t>A person who is in possession or control of data—</w:t>
      </w:r>
    </w:p>
    <w:p w14:paraId="7EAE2B50" w14:textId="77777777" w:rsidR="005801A6" w:rsidRDefault="005801A6">
      <w:pPr>
        <w:pStyle w:val="DraftHeading3"/>
        <w:tabs>
          <w:tab w:val="right" w:pos="1757"/>
        </w:tabs>
        <w:ind w:left="1871" w:hanging="1871"/>
        <w:rPr>
          <w:lang w:val="en-US"/>
        </w:rPr>
      </w:pPr>
      <w:r>
        <w:rPr>
          <w:lang w:val="en-US"/>
        </w:rPr>
        <w:tab/>
        <w:t>(a)</w:t>
      </w:r>
      <w:r>
        <w:rPr>
          <w:lang w:val="en-US"/>
        </w:rPr>
        <w:tab/>
        <w:t xml:space="preserve">with the intention of committing a serious computer offence; or </w:t>
      </w:r>
    </w:p>
    <w:p w14:paraId="7AC09D9C" w14:textId="77777777" w:rsidR="005801A6" w:rsidRDefault="005801A6">
      <w:pPr>
        <w:pStyle w:val="DraftHeading3"/>
        <w:tabs>
          <w:tab w:val="right" w:pos="1757"/>
        </w:tabs>
        <w:ind w:left="1871" w:hanging="1871"/>
        <w:rPr>
          <w:lang w:val="en-US"/>
        </w:rPr>
      </w:pPr>
      <w:r>
        <w:rPr>
          <w:lang w:val="en-US"/>
        </w:rPr>
        <w:tab/>
        <w:t>(b)</w:t>
      </w:r>
      <w:r>
        <w:rPr>
          <w:lang w:val="en-US"/>
        </w:rPr>
        <w:tab/>
        <w:t>with the intention of facilitating the commission of a serious computer offence (whether by the person or by another person)—</w:t>
      </w:r>
    </w:p>
    <w:p w14:paraId="4A6B6C1F" w14:textId="77777777" w:rsidR="005801A6" w:rsidRDefault="005801A6">
      <w:pPr>
        <w:pStyle w:val="BodySectionSub"/>
        <w:rPr>
          <w:lang w:val="en-US"/>
        </w:rPr>
      </w:pPr>
      <w:r>
        <w:rPr>
          <w:lang w:val="en-US"/>
        </w:rPr>
        <w:t>is guilty of an offence and liable to imprisonment fo</w:t>
      </w:r>
      <w:r w:rsidR="00AC60B0">
        <w:rPr>
          <w:lang w:val="en-US"/>
        </w:rPr>
        <w:t>r a term not exceeding 3 years.</w:t>
      </w:r>
    </w:p>
    <w:p w14:paraId="161FC43F" w14:textId="77777777" w:rsidR="005801A6" w:rsidRDefault="005801A6">
      <w:pPr>
        <w:pStyle w:val="DraftHeading2"/>
        <w:tabs>
          <w:tab w:val="right" w:pos="1247"/>
        </w:tabs>
        <w:ind w:left="1361" w:hanging="1361"/>
        <w:rPr>
          <w:lang w:val="en-US"/>
        </w:rPr>
      </w:pPr>
      <w:r>
        <w:rPr>
          <w:lang w:val="en-US"/>
        </w:rPr>
        <w:tab/>
        <w:t>(2)</w:t>
      </w:r>
      <w:r>
        <w:rPr>
          <w:lang w:val="en-US"/>
        </w:rPr>
        <w:tab/>
        <w:t>In this section, a reference to a person having possession or control of data includes a reference to a person—</w:t>
      </w:r>
    </w:p>
    <w:p w14:paraId="5BB85657" w14:textId="77777777" w:rsidR="005801A6" w:rsidRDefault="005801A6">
      <w:pPr>
        <w:pStyle w:val="DraftHeading3"/>
        <w:tabs>
          <w:tab w:val="right" w:pos="1757"/>
        </w:tabs>
        <w:ind w:left="1871" w:hanging="1871"/>
        <w:rPr>
          <w:lang w:val="en-US"/>
        </w:rPr>
      </w:pPr>
      <w:r>
        <w:rPr>
          <w:lang w:val="en-US"/>
        </w:rPr>
        <w:tab/>
        <w:t>(a)</w:t>
      </w:r>
      <w:r>
        <w:rPr>
          <w:lang w:val="en-US"/>
        </w:rPr>
        <w:tab/>
        <w:t xml:space="preserve">having possession of a computer or data storage device that </w:t>
      </w:r>
      <w:r w:rsidR="00AC60B0">
        <w:rPr>
          <w:lang w:val="en-US"/>
        </w:rPr>
        <w:t>holds or contains the data; and</w:t>
      </w:r>
    </w:p>
    <w:p w14:paraId="49D51CF3" w14:textId="77777777" w:rsidR="005801A6" w:rsidRDefault="005801A6">
      <w:pPr>
        <w:pStyle w:val="DraftHeading3"/>
        <w:tabs>
          <w:tab w:val="right" w:pos="1757"/>
        </w:tabs>
        <w:ind w:left="1871" w:hanging="1871"/>
        <w:rPr>
          <w:lang w:val="en-US"/>
        </w:rPr>
      </w:pPr>
      <w:r>
        <w:rPr>
          <w:lang w:val="en-US"/>
        </w:rPr>
        <w:tab/>
        <w:t>(b)</w:t>
      </w:r>
      <w:r>
        <w:rPr>
          <w:lang w:val="en-US"/>
        </w:rPr>
        <w:tab/>
        <w:t xml:space="preserve">having possession of a document in </w:t>
      </w:r>
      <w:r w:rsidR="00AC60B0">
        <w:rPr>
          <w:lang w:val="en-US"/>
        </w:rPr>
        <w:t>which the data is recorded; and</w:t>
      </w:r>
    </w:p>
    <w:p w14:paraId="0FC46BD9" w14:textId="77777777" w:rsidR="005801A6" w:rsidRDefault="005801A6">
      <w:pPr>
        <w:pStyle w:val="DraftHeading3"/>
        <w:tabs>
          <w:tab w:val="right" w:pos="1757"/>
        </w:tabs>
        <w:ind w:left="1871" w:hanging="1871"/>
        <w:rPr>
          <w:lang w:val="en-US"/>
        </w:rPr>
      </w:pPr>
      <w:r>
        <w:rPr>
          <w:lang w:val="en-US"/>
        </w:rPr>
        <w:lastRenderedPageBreak/>
        <w:tab/>
        <w:t>(c)</w:t>
      </w:r>
      <w:r>
        <w:rPr>
          <w:lang w:val="en-US"/>
        </w:rPr>
        <w:tab/>
        <w:t xml:space="preserve">having control of data held in a computer that is in the possession of another person (whether the computer is in </w:t>
      </w:r>
      <w:smartTag w:uri="urn:schemas-microsoft-com:office:smarttags" w:element="State">
        <w:r>
          <w:rPr>
            <w:lang w:val="en-US"/>
          </w:rPr>
          <w:t>Victoria</w:t>
        </w:r>
      </w:smartTag>
      <w:r>
        <w:rPr>
          <w:lang w:val="en-US"/>
        </w:rPr>
        <w:t xml:space="preserve"> or outside </w:t>
      </w:r>
      <w:smartTag w:uri="urn:schemas-microsoft-com:office:smarttags" w:element="place">
        <w:smartTag w:uri="urn:schemas-microsoft-com:office:smarttags" w:element="State">
          <w:r>
            <w:rPr>
              <w:lang w:val="en-US"/>
            </w:rPr>
            <w:t>Victoria</w:t>
          </w:r>
        </w:smartTag>
      </w:smartTag>
      <w:r>
        <w:rPr>
          <w:lang w:val="en-US"/>
        </w:rPr>
        <w:t>).</w:t>
      </w:r>
    </w:p>
    <w:p w14:paraId="7D6A27F0" w14:textId="77777777" w:rsidR="005801A6" w:rsidRDefault="005801A6">
      <w:pPr>
        <w:pStyle w:val="DraftHeading2"/>
        <w:tabs>
          <w:tab w:val="right" w:pos="1247"/>
        </w:tabs>
        <w:ind w:left="1361" w:hanging="1361"/>
        <w:rPr>
          <w:lang w:val="en-US"/>
        </w:rPr>
      </w:pPr>
      <w:r>
        <w:rPr>
          <w:lang w:val="en-US"/>
        </w:rPr>
        <w:tab/>
        <w:t>(3)</w:t>
      </w:r>
      <w:r>
        <w:rPr>
          <w:lang w:val="en-US"/>
        </w:rPr>
        <w:tab/>
        <w:t xml:space="preserve">A person may be found guilty of an offence against this section even if committing the serious </w:t>
      </w:r>
      <w:r w:rsidR="00E63B5A">
        <w:rPr>
          <w:lang w:val="en-US"/>
        </w:rPr>
        <w:t>computer offence is impossible.</w:t>
      </w:r>
    </w:p>
    <w:p w14:paraId="6C8B26A9" w14:textId="77777777" w:rsidR="00D6092D" w:rsidRPr="00D6092D" w:rsidRDefault="005801A6" w:rsidP="00104CA3">
      <w:pPr>
        <w:pStyle w:val="DraftHeading2"/>
        <w:tabs>
          <w:tab w:val="right" w:pos="1247"/>
        </w:tabs>
        <w:ind w:left="1361" w:hanging="1361"/>
        <w:rPr>
          <w:lang w:val="en-US"/>
        </w:rPr>
      </w:pPr>
      <w:r>
        <w:rPr>
          <w:lang w:val="en-US"/>
        </w:rPr>
        <w:tab/>
        <w:t>(4)</w:t>
      </w:r>
      <w:r>
        <w:rPr>
          <w:lang w:val="en-US"/>
        </w:rPr>
        <w:tab/>
        <w:t>It is not an offence to attempt to commit a</w:t>
      </w:r>
      <w:r w:rsidR="00E63B5A">
        <w:rPr>
          <w:lang w:val="en-US"/>
        </w:rPr>
        <w:t>n offence against this section.</w:t>
      </w:r>
    </w:p>
    <w:p w14:paraId="315700A1" w14:textId="77777777" w:rsidR="005801A6" w:rsidRPr="001E79CC" w:rsidRDefault="005801A6" w:rsidP="009F6A01">
      <w:pPr>
        <w:pStyle w:val="SideNote"/>
        <w:framePr w:wrap="around"/>
        <w:rPr>
          <w:lang w:val="en-US"/>
        </w:rPr>
      </w:pPr>
      <w:r w:rsidRPr="001E79CC">
        <w:rPr>
          <w:lang w:val="en-US"/>
        </w:rPr>
        <w:t xml:space="preserve">S. </w:t>
      </w:r>
      <w:r>
        <w:t>247F inserted by No. 10/2003 s. 5.</w:t>
      </w:r>
    </w:p>
    <w:p w14:paraId="71BFF53B" w14:textId="77777777" w:rsidR="005801A6" w:rsidRDefault="005801A6" w:rsidP="00635B03">
      <w:pPr>
        <w:pStyle w:val="DraftHeading1"/>
        <w:tabs>
          <w:tab w:val="right" w:pos="680"/>
        </w:tabs>
        <w:ind w:left="850" w:hanging="850"/>
        <w:rPr>
          <w:lang w:val="en-US"/>
        </w:rPr>
      </w:pPr>
      <w:r>
        <w:rPr>
          <w:lang w:val="en-US"/>
        </w:rPr>
        <w:tab/>
      </w:r>
      <w:bookmarkStart w:id="319" w:name="_Toc44081283"/>
      <w:r>
        <w:rPr>
          <w:lang w:val="en-US"/>
        </w:rPr>
        <w:t>247F</w:t>
      </w:r>
      <w:r w:rsidR="00635B03">
        <w:rPr>
          <w:lang w:val="en-US"/>
        </w:rPr>
        <w:tab/>
      </w:r>
      <w:r>
        <w:rPr>
          <w:lang w:val="en-US"/>
        </w:rPr>
        <w:t>Producing, supplying or obtaining data with intent to commit serious computer offence</w:t>
      </w:r>
      <w:bookmarkEnd w:id="319"/>
      <w:r>
        <w:rPr>
          <w:lang w:val="en-US"/>
        </w:rPr>
        <w:t xml:space="preserve"> </w:t>
      </w:r>
    </w:p>
    <w:p w14:paraId="6C2FC2FB" w14:textId="77777777" w:rsidR="005801A6" w:rsidRDefault="005801A6">
      <w:pPr>
        <w:pStyle w:val="DraftHeading2"/>
        <w:tabs>
          <w:tab w:val="right" w:pos="1247"/>
        </w:tabs>
        <w:ind w:left="1361" w:hanging="1361"/>
        <w:rPr>
          <w:lang w:val="en-US"/>
        </w:rPr>
      </w:pPr>
      <w:r>
        <w:rPr>
          <w:lang w:val="en-US"/>
        </w:rPr>
        <w:tab/>
        <w:t>(1)</w:t>
      </w:r>
      <w:r>
        <w:rPr>
          <w:lang w:val="en-US"/>
        </w:rPr>
        <w:tab/>
        <w:t>A person who produces, supplies or obtains data—</w:t>
      </w:r>
    </w:p>
    <w:p w14:paraId="7F57FC68" w14:textId="77777777" w:rsidR="005801A6" w:rsidRDefault="005801A6">
      <w:pPr>
        <w:pStyle w:val="DraftHeading3"/>
        <w:tabs>
          <w:tab w:val="right" w:pos="1757"/>
        </w:tabs>
        <w:ind w:left="1871" w:hanging="1871"/>
        <w:rPr>
          <w:lang w:val="en-US"/>
        </w:rPr>
      </w:pPr>
      <w:r>
        <w:rPr>
          <w:lang w:val="en-US"/>
        </w:rPr>
        <w:tab/>
        <w:t>(a)</w:t>
      </w:r>
      <w:r>
        <w:rPr>
          <w:lang w:val="en-US"/>
        </w:rPr>
        <w:tab/>
        <w:t>with the intention of committing a serious computer offence; or</w:t>
      </w:r>
    </w:p>
    <w:p w14:paraId="6D7B3144" w14:textId="77777777" w:rsidR="005801A6" w:rsidRDefault="005801A6">
      <w:pPr>
        <w:pStyle w:val="DraftHeading3"/>
        <w:tabs>
          <w:tab w:val="right" w:pos="1757"/>
        </w:tabs>
        <w:ind w:left="1871" w:hanging="1871"/>
        <w:rPr>
          <w:lang w:val="en-US"/>
        </w:rPr>
      </w:pPr>
      <w:r>
        <w:rPr>
          <w:lang w:val="en-US"/>
        </w:rPr>
        <w:tab/>
        <w:t>(b)</w:t>
      </w:r>
      <w:r>
        <w:rPr>
          <w:lang w:val="en-US"/>
        </w:rPr>
        <w:tab/>
        <w:t>with the intention of facilitating the commission of a serious computer offence (whether by the person or by another person)—</w:t>
      </w:r>
    </w:p>
    <w:p w14:paraId="2A1DF7EA" w14:textId="77777777" w:rsidR="005801A6" w:rsidRDefault="005801A6">
      <w:pPr>
        <w:pStyle w:val="BodySectionSub"/>
        <w:rPr>
          <w:lang w:val="en-US"/>
        </w:rPr>
      </w:pPr>
      <w:r>
        <w:rPr>
          <w:lang w:val="en-US"/>
        </w:rPr>
        <w:t>is guilty of an offence and liable to imprisonment for a term not exceeding 3 years.</w:t>
      </w:r>
    </w:p>
    <w:p w14:paraId="5ABC895F" w14:textId="77777777" w:rsidR="005801A6" w:rsidRDefault="005801A6">
      <w:pPr>
        <w:pStyle w:val="DraftHeading2"/>
        <w:tabs>
          <w:tab w:val="right" w:pos="1247"/>
        </w:tabs>
        <w:ind w:left="1361" w:hanging="1361"/>
        <w:rPr>
          <w:lang w:val="en-US"/>
        </w:rPr>
      </w:pPr>
      <w:r>
        <w:rPr>
          <w:lang w:val="en-US"/>
        </w:rPr>
        <w:tab/>
        <w:t>(2)</w:t>
      </w:r>
      <w:r>
        <w:rPr>
          <w:lang w:val="en-US"/>
        </w:rPr>
        <w:tab/>
        <w:t>In this section, a reference to a person producing, supplying or obtaining data includes a reference to the person—</w:t>
      </w:r>
    </w:p>
    <w:p w14:paraId="0DEEF8A7" w14:textId="77777777" w:rsidR="005801A6" w:rsidRDefault="005801A6">
      <w:pPr>
        <w:pStyle w:val="DraftHeading3"/>
        <w:tabs>
          <w:tab w:val="right" w:pos="1757"/>
        </w:tabs>
        <w:ind w:left="1871" w:hanging="1871"/>
        <w:rPr>
          <w:lang w:val="en-US"/>
        </w:rPr>
      </w:pPr>
      <w:r>
        <w:rPr>
          <w:lang w:val="en-US"/>
        </w:rPr>
        <w:tab/>
        <w:t>(a)</w:t>
      </w:r>
      <w:r>
        <w:rPr>
          <w:lang w:val="en-US"/>
        </w:rPr>
        <w:tab/>
        <w:t>producing, supplying or obtaining data held in a computer or containe</w:t>
      </w:r>
      <w:r w:rsidR="00DA368F">
        <w:rPr>
          <w:lang w:val="en-US"/>
        </w:rPr>
        <w:t>d in a data storage device; and</w:t>
      </w:r>
    </w:p>
    <w:p w14:paraId="23C5CACE" w14:textId="77777777" w:rsidR="005801A6" w:rsidRDefault="005801A6">
      <w:pPr>
        <w:pStyle w:val="DraftHeading3"/>
        <w:tabs>
          <w:tab w:val="right" w:pos="1757"/>
        </w:tabs>
        <w:ind w:left="1871" w:hanging="1871"/>
        <w:rPr>
          <w:lang w:val="en-US"/>
        </w:rPr>
      </w:pPr>
      <w:r>
        <w:rPr>
          <w:lang w:val="en-US"/>
        </w:rPr>
        <w:tab/>
        <w:t>(b)</w:t>
      </w:r>
      <w:r>
        <w:rPr>
          <w:lang w:val="en-US"/>
        </w:rPr>
        <w:tab/>
        <w:t>producing, supplying or obtaining a document in which the data is recorded.</w:t>
      </w:r>
    </w:p>
    <w:p w14:paraId="7601F3C9" w14:textId="77777777" w:rsidR="005801A6" w:rsidRDefault="005801A6">
      <w:pPr>
        <w:pStyle w:val="DraftHeading2"/>
        <w:tabs>
          <w:tab w:val="right" w:pos="1247"/>
        </w:tabs>
        <w:ind w:left="1361" w:hanging="1361"/>
        <w:rPr>
          <w:lang w:val="en-US"/>
        </w:rPr>
      </w:pPr>
      <w:r>
        <w:rPr>
          <w:lang w:val="en-US"/>
        </w:rPr>
        <w:tab/>
        <w:t>(3)</w:t>
      </w:r>
      <w:r>
        <w:rPr>
          <w:lang w:val="en-US"/>
        </w:rPr>
        <w:tab/>
        <w:t>A person may be found guilty of an offence against this section even if committing the serious computer offence is impossible.</w:t>
      </w:r>
    </w:p>
    <w:p w14:paraId="43F253A4" w14:textId="77777777" w:rsidR="005801A6" w:rsidRPr="001E79CC" w:rsidRDefault="005801A6" w:rsidP="009F6A01">
      <w:pPr>
        <w:pStyle w:val="SideNote"/>
        <w:framePr w:wrap="around"/>
        <w:rPr>
          <w:lang w:val="en-US"/>
        </w:rPr>
      </w:pPr>
      <w:r w:rsidRPr="001E79CC">
        <w:rPr>
          <w:lang w:val="en-US"/>
        </w:rPr>
        <w:lastRenderedPageBreak/>
        <w:t xml:space="preserve">S. </w:t>
      </w:r>
      <w:r>
        <w:t>247G inserted by No. 10/2003 s. 5.</w:t>
      </w:r>
    </w:p>
    <w:p w14:paraId="427F8A87" w14:textId="77777777" w:rsidR="005801A6" w:rsidRDefault="005801A6" w:rsidP="00635B03">
      <w:pPr>
        <w:pStyle w:val="DraftHeading1"/>
        <w:tabs>
          <w:tab w:val="right" w:pos="680"/>
        </w:tabs>
        <w:ind w:left="850" w:hanging="850"/>
        <w:rPr>
          <w:lang w:val="en-US"/>
        </w:rPr>
      </w:pPr>
      <w:r>
        <w:rPr>
          <w:lang w:val="en-US"/>
        </w:rPr>
        <w:tab/>
      </w:r>
      <w:bookmarkStart w:id="320" w:name="_Toc44081284"/>
      <w:r>
        <w:rPr>
          <w:lang w:val="en-US"/>
        </w:rPr>
        <w:t>247G</w:t>
      </w:r>
      <w:r w:rsidR="00635B03">
        <w:rPr>
          <w:lang w:val="en-US"/>
        </w:rPr>
        <w:tab/>
      </w:r>
      <w:r>
        <w:rPr>
          <w:lang w:val="en-US"/>
        </w:rPr>
        <w:t>Unauthorised access to or modification of restricted data</w:t>
      </w:r>
      <w:bookmarkEnd w:id="320"/>
    </w:p>
    <w:p w14:paraId="31F22F9D" w14:textId="77777777" w:rsidR="005801A6" w:rsidRDefault="005801A6">
      <w:pPr>
        <w:pStyle w:val="DraftHeading2"/>
        <w:tabs>
          <w:tab w:val="right" w:pos="1247"/>
        </w:tabs>
        <w:ind w:left="1361" w:hanging="1361"/>
        <w:rPr>
          <w:lang w:val="en-US"/>
        </w:rPr>
      </w:pPr>
      <w:r>
        <w:rPr>
          <w:lang w:val="en-US"/>
        </w:rPr>
        <w:tab/>
        <w:t>(1)</w:t>
      </w:r>
      <w:r>
        <w:rPr>
          <w:lang w:val="en-US"/>
        </w:rPr>
        <w:tab/>
        <w:t>A person who—</w:t>
      </w:r>
    </w:p>
    <w:p w14:paraId="33197A52" w14:textId="77777777" w:rsidR="005801A6" w:rsidRDefault="005801A6">
      <w:pPr>
        <w:pStyle w:val="DraftHeading3"/>
        <w:tabs>
          <w:tab w:val="right" w:pos="1757"/>
        </w:tabs>
        <w:ind w:left="1871" w:hanging="1871"/>
        <w:rPr>
          <w:lang w:val="en-US"/>
        </w:rPr>
      </w:pPr>
      <w:r>
        <w:rPr>
          <w:lang w:val="en-US"/>
        </w:rPr>
        <w:tab/>
        <w:t>(a)</w:t>
      </w:r>
      <w:r>
        <w:rPr>
          <w:lang w:val="en-US"/>
        </w:rPr>
        <w:tab/>
        <w:t>causes any unauthorised access to or modification of restricted data held in a computer; and</w:t>
      </w:r>
    </w:p>
    <w:p w14:paraId="73765EEC" w14:textId="77777777" w:rsidR="005801A6" w:rsidRDefault="005801A6">
      <w:pPr>
        <w:pStyle w:val="DraftHeading3"/>
        <w:tabs>
          <w:tab w:val="right" w:pos="1757"/>
        </w:tabs>
        <w:ind w:left="1871" w:hanging="1871"/>
        <w:rPr>
          <w:lang w:val="en-US"/>
        </w:rPr>
      </w:pPr>
      <w:r>
        <w:rPr>
          <w:lang w:val="en-US"/>
        </w:rPr>
        <w:tab/>
        <w:t>(b)</w:t>
      </w:r>
      <w:r>
        <w:rPr>
          <w:lang w:val="en-US"/>
        </w:rPr>
        <w:tab/>
        <w:t>knows that the access or mo</w:t>
      </w:r>
      <w:r w:rsidR="00E63B5A">
        <w:rPr>
          <w:lang w:val="en-US"/>
        </w:rPr>
        <w:t>dification is unauthorised; and</w:t>
      </w:r>
    </w:p>
    <w:p w14:paraId="1F247A59" w14:textId="77777777" w:rsidR="005801A6" w:rsidRDefault="005801A6">
      <w:pPr>
        <w:pStyle w:val="DraftHeading3"/>
        <w:tabs>
          <w:tab w:val="right" w:pos="1757"/>
        </w:tabs>
        <w:ind w:left="1871" w:hanging="1871"/>
        <w:rPr>
          <w:lang w:val="en-US"/>
        </w:rPr>
      </w:pPr>
      <w:r>
        <w:rPr>
          <w:lang w:val="en-US"/>
        </w:rPr>
        <w:tab/>
        <w:t>(c)</w:t>
      </w:r>
      <w:r>
        <w:rPr>
          <w:lang w:val="en-US"/>
        </w:rPr>
        <w:tab/>
        <w:t>intends to cause the access or modification—</w:t>
      </w:r>
    </w:p>
    <w:p w14:paraId="5576707D" w14:textId="77777777" w:rsidR="005801A6" w:rsidRDefault="005801A6">
      <w:pPr>
        <w:pStyle w:val="BodySectionSub"/>
        <w:rPr>
          <w:lang w:val="en-US"/>
        </w:rPr>
      </w:pPr>
      <w:r>
        <w:rPr>
          <w:lang w:val="en-US"/>
        </w:rPr>
        <w:t>is guilty of an offence and liable to level 7 imprisonment (2 years maximum).</w:t>
      </w:r>
    </w:p>
    <w:p w14:paraId="3BC6422D" w14:textId="77777777" w:rsidR="005801A6" w:rsidRDefault="005801A6">
      <w:pPr>
        <w:pStyle w:val="DraftHeading2"/>
        <w:tabs>
          <w:tab w:val="right" w:pos="1247"/>
        </w:tabs>
        <w:ind w:left="1361" w:hanging="1361"/>
        <w:rPr>
          <w:lang w:val="en-US"/>
        </w:rPr>
      </w:pPr>
      <w:r>
        <w:rPr>
          <w:lang w:val="en-US"/>
        </w:rPr>
        <w:tab/>
        <w:t>(2)</w:t>
      </w:r>
      <w:r>
        <w:rPr>
          <w:lang w:val="en-US"/>
        </w:rPr>
        <w:tab/>
        <w:t>An offence against this section is a summary offence.</w:t>
      </w:r>
    </w:p>
    <w:p w14:paraId="3FE59F39" w14:textId="77777777" w:rsidR="005801A6" w:rsidRDefault="005801A6" w:rsidP="000760FB">
      <w:pPr>
        <w:pStyle w:val="DraftHeading2"/>
        <w:tabs>
          <w:tab w:val="right" w:pos="1247"/>
        </w:tabs>
        <w:ind w:left="1361" w:hanging="1361"/>
        <w:rPr>
          <w:lang w:val="en-US"/>
        </w:rPr>
      </w:pPr>
      <w:r>
        <w:rPr>
          <w:lang w:val="en-US"/>
        </w:rPr>
        <w:tab/>
        <w:t>(3)</w:t>
      </w:r>
      <w:r w:rsidR="00635B03">
        <w:rPr>
          <w:lang w:val="en-US"/>
        </w:rPr>
        <w:tab/>
      </w:r>
      <w:r>
        <w:rPr>
          <w:lang w:val="en-US"/>
        </w:rPr>
        <w:t xml:space="preserve">In this section </w:t>
      </w:r>
      <w:r w:rsidRPr="000760FB">
        <w:rPr>
          <w:b/>
          <w:bCs/>
          <w:i/>
          <w:iCs/>
          <w:lang w:val="en-US"/>
        </w:rPr>
        <w:t>restricted data</w:t>
      </w:r>
      <w:r>
        <w:rPr>
          <w:lang w:val="en-US"/>
        </w:rPr>
        <w:t xml:space="preserve"> means data held in a computer to which access is restricted by an access control system associated with a function of the computer.</w:t>
      </w:r>
    </w:p>
    <w:p w14:paraId="671A369B" w14:textId="77777777" w:rsidR="005801A6" w:rsidRPr="001E79CC" w:rsidRDefault="005801A6" w:rsidP="009F6A01">
      <w:pPr>
        <w:pStyle w:val="SideNote"/>
        <w:framePr w:wrap="around"/>
        <w:rPr>
          <w:lang w:val="en-US"/>
        </w:rPr>
      </w:pPr>
      <w:r w:rsidRPr="001E79CC">
        <w:rPr>
          <w:lang w:val="en-US"/>
        </w:rPr>
        <w:t xml:space="preserve">S. </w:t>
      </w:r>
      <w:r>
        <w:t>247H inserted by No. 10/2003 s. 5.</w:t>
      </w:r>
    </w:p>
    <w:p w14:paraId="73ADBD89" w14:textId="77777777" w:rsidR="00E63B5A" w:rsidRDefault="005801A6" w:rsidP="00635B03">
      <w:pPr>
        <w:pStyle w:val="DraftHeading1"/>
        <w:tabs>
          <w:tab w:val="right" w:pos="680"/>
        </w:tabs>
        <w:ind w:left="850" w:hanging="850"/>
        <w:rPr>
          <w:lang w:val="en-US"/>
        </w:rPr>
      </w:pPr>
      <w:r>
        <w:rPr>
          <w:lang w:val="en-US"/>
        </w:rPr>
        <w:tab/>
      </w:r>
      <w:bookmarkStart w:id="321" w:name="_Toc44081285"/>
      <w:r>
        <w:rPr>
          <w:lang w:val="en-US"/>
        </w:rPr>
        <w:t>247H</w:t>
      </w:r>
      <w:r w:rsidR="00635B03">
        <w:rPr>
          <w:lang w:val="en-US"/>
        </w:rPr>
        <w:tab/>
      </w:r>
      <w:r>
        <w:rPr>
          <w:lang w:val="en-US"/>
        </w:rPr>
        <w:t>Unauthorised impairment of data held in computer disk, credit card or other device</w:t>
      </w:r>
      <w:bookmarkEnd w:id="321"/>
    </w:p>
    <w:p w14:paraId="6B4D19D1" w14:textId="77777777" w:rsidR="005801A6" w:rsidRDefault="005801A6">
      <w:pPr>
        <w:pStyle w:val="DraftHeading2"/>
        <w:tabs>
          <w:tab w:val="right" w:pos="1247"/>
        </w:tabs>
        <w:ind w:left="1361" w:hanging="1361"/>
        <w:rPr>
          <w:lang w:val="en-US"/>
        </w:rPr>
      </w:pPr>
      <w:r>
        <w:rPr>
          <w:lang w:val="en-US"/>
        </w:rPr>
        <w:tab/>
        <w:t>(1)</w:t>
      </w:r>
      <w:r>
        <w:rPr>
          <w:lang w:val="en-US"/>
        </w:rPr>
        <w:tab/>
        <w:t>A person who—</w:t>
      </w:r>
    </w:p>
    <w:p w14:paraId="07E45A3F" w14:textId="77777777" w:rsidR="005801A6" w:rsidRDefault="005801A6">
      <w:pPr>
        <w:pStyle w:val="DraftHeading3"/>
        <w:tabs>
          <w:tab w:val="right" w:pos="1757"/>
        </w:tabs>
        <w:ind w:left="1871" w:hanging="1871"/>
        <w:rPr>
          <w:lang w:val="en-US"/>
        </w:rPr>
      </w:pPr>
      <w:r>
        <w:rPr>
          <w:lang w:val="en-US"/>
        </w:rPr>
        <w:tab/>
        <w:t>(a)</w:t>
      </w:r>
      <w:r>
        <w:rPr>
          <w:lang w:val="en-US"/>
        </w:rPr>
        <w:tab/>
        <w:t>causes any unauthorised impairment of the reliability, security or operation of data held on a computer disk, credit card or other device used to store data by electronic means; and</w:t>
      </w:r>
    </w:p>
    <w:p w14:paraId="5E66C4FA" w14:textId="77777777" w:rsidR="005801A6" w:rsidRDefault="005801A6">
      <w:pPr>
        <w:pStyle w:val="DraftHeading3"/>
        <w:tabs>
          <w:tab w:val="right" w:pos="1757"/>
        </w:tabs>
        <w:ind w:left="1871" w:hanging="1871"/>
        <w:rPr>
          <w:lang w:val="en-US"/>
        </w:rPr>
      </w:pPr>
      <w:r>
        <w:rPr>
          <w:lang w:val="en-US"/>
        </w:rPr>
        <w:tab/>
        <w:t>(b)</w:t>
      </w:r>
      <w:r>
        <w:rPr>
          <w:lang w:val="en-US"/>
        </w:rPr>
        <w:tab/>
        <w:t>knows that the impairment is unauthorised; and</w:t>
      </w:r>
    </w:p>
    <w:p w14:paraId="279F9D76" w14:textId="77777777" w:rsidR="005801A6" w:rsidRDefault="005801A6">
      <w:pPr>
        <w:pStyle w:val="DraftHeading3"/>
        <w:tabs>
          <w:tab w:val="right" w:pos="1757"/>
        </w:tabs>
        <w:ind w:left="1871" w:hanging="1871"/>
        <w:rPr>
          <w:lang w:val="en-US"/>
        </w:rPr>
      </w:pPr>
      <w:r>
        <w:rPr>
          <w:lang w:val="en-US"/>
        </w:rPr>
        <w:tab/>
        <w:t>(c)</w:t>
      </w:r>
      <w:r>
        <w:rPr>
          <w:lang w:val="en-US"/>
        </w:rPr>
        <w:tab/>
        <w:t>intends to cause the impairment—</w:t>
      </w:r>
    </w:p>
    <w:p w14:paraId="31688E43" w14:textId="77777777" w:rsidR="005801A6" w:rsidRDefault="005801A6">
      <w:pPr>
        <w:pStyle w:val="BodySectionSub"/>
        <w:rPr>
          <w:lang w:val="en-US"/>
        </w:rPr>
      </w:pPr>
      <w:r>
        <w:rPr>
          <w:lang w:val="en-US"/>
        </w:rPr>
        <w:t>is guilty of an offence and liable to level 7 imprisonment (2 years maximum).</w:t>
      </w:r>
    </w:p>
    <w:p w14:paraId="13266461" w14:textId="77777777" w:rsidR="005801A6" w:rsidRDefault="005801A6">
      <w:pPr>
        <w:pStyle w:val="DraftHeading2"/>
        <w:tabs>
          <w:tab w:val="right" w:pos="1247"/>
        </w:tabs>
        <w:ind w:left="1361" w:hanging="1361"/>
        <w:rPr>
          <w:lang w:val="en-US"/>
        </w:rPr>
      </w:pPr>
      <w:r>
        <w:rPr>
          <w:lang w:val="en-US"/>
        </w:rPr>
        <w:tab/>
        <w:t>(2)</w:t>
      </w:r>
      <w:r>
        <w:rPr>
          <w:lang w:val="en-US"/>
        </w:rPr>
        <w:tab/>
        <w:t>An offence against thi</w:t>
      </w:r>
      <w:r w:rsidR="00506F54">
        <w:rPr>
          <w:lang w:val="en-US"/>
        </w:rPr>
        <w:t>s section is a summary offence.</w:t>
      </w:r>
    </w:p>
    <w:p w14:paraId="42E58E04" w14:textId="77777777" w:rsidR="005801A6" w:rsidRDefault="005801A6">
      <w:pPr>
        <w:pStyle w:val="DraftHeading2"/>
        <w:tabs>
          <w:tab w:val="right" w:pos="1247"/>
        </w:tabs>
        <w:ind w:left="1361" w:hanging="1361"/>
        <w:rPr>
          <w:lang w:val="en-US"/>
        </w:rPr>
      </w:pPr>
      <w:r>
        <w:rPr>
          <w:lang w:val="en-US"/>
        </w:rPr>
        <w:lastRenderedPageBreak/>
        <w:tab/>
        <w:t>(3)</w:t>
      </w:r>
      <w:r>
        <w:rPr>
          <w:lang w:val="en-US"/>
        </w:rPr>
        <w:tab/>
        <w:t>For the purposes of this section, impairment of reliability, security or operation of data is unauthorised if the person is not entitled to cause the impairment.</w:t>
      </w:r>
    </w:p>
    <w:p w14:paraId="7B8612CE" w14:textId="77777777" w:rsidR="005801A6" w:rsidRPr="001E79CC" w:rsidRDefault="005801A6" w:rsidP="009F6A01">
      <w:pPr>
        <w:pStyle w:val="SideNote"/>
        <w:framePr w:wrap="around"/>
        <w:rPr>
          <w:lang w:val="en-US"/>
        </w:rPr>
      </w:pPr>
      <w:r w:rsidRPr="001E79CC">
        <w:rPr>
          <w:lang w:val="en-US"/>
        </w:rPr>
        <w:t xml:space="preserve">S. </w:t>
      </w:r>
      <w:r>
        <w:t>247I inserted by No. 10/2003 s. 5.</w:t>
      </w:r>
    </w:p>
    <w:p w14:paraId="618C637E" w14:textId="77777777" w:rsidR="005801A6" w:rsidRDefault="005801A6" w:rsidP="00635B03">
      <w:pPr>
        <w:pStyle w:val="DraftHeading1"/>
        <w:tabs>
          <w:tab w:val="right" w:pos="680"/>
        </w:tabs>
        <w:ind w:left="850" w:hanging="850"/>
        <w:rPr>
          <w:lang w:val="en-US"/>
        </w:rPr>
      </w:pPr>
      <w:r>
        <w:rPr>
          <w:lang w:val="en-US"/>
        </w:rPr>
        <w:tab/>
      </w:r>
      <w:bookmarkStart w:id="322" w:name="_Toc44081286"/>
      <w:r>
        <w:rPr>
          <w:lang w:val="en-US"/>
        </w:rPr>
        <w:t>247I</w:t>
      </w:r>
      <w:r w:rsidR="00635B03">
        <w:rPr>
          <w:lang w:val="en-US"/>
        </w:rPr>
        <w:tab/>
      </w:r>
      <w:r>
        <w:rPr>
          <w:lang w:val="en-US"/>
        </w:rPr>
        <w:t>Extra-territorial operation of offences</w:t>
      </w:r>
      <w:bookmarkEnd w:id="322"/>
    </w:p>
    <w:p w14:paraId="61D1BFF3" w14:textId="77777777" w:rsidR="005801A6" w:rsidRDefault="005801A6">
      <w:pPr>
        <w:pStyle w:val="DraftHeading2"/>
        <w:tabs>
          <w:tab w:val="right" w:pos="1247"/>
        </w:tabs>
        <w:ind w:left="1361" w:hanging="1361"/>
      </w:pPr>
      <w:r>
        <w:tab/>
        <w:t>(1)</w:t>
      </w:r>
      <w:r>
        <w:tab/>
        <w:t xml:space="preserve">It is immaterial that some or all of the conduct constituting an offence against this Subdivision occurred outside </w:t>
      </w:r>
      <w:smartTag w:uri="urn:schemas-microsoft-com:office:smarttags" w:element="State">
        <w:r>
          <w:t>Victoria</w:t>
        </w:r>
      </w:smartTag>
      <w:r>
        <w:t xml:space="preserve">, so long as the computer or device used to store data by electronic means affected by the conduct was in </w:t>
      </w:r>
      <w:smartTag w:uri="urn:schemas-microsoft-com:office:smarttags" w:element="place">
        <w:smartTag w:uri="urn:schemas-microsoft-com:office:smarttags" w:element="State">
          <w:r>
            <w:t>Victoria</w:t>
          </w:r>
        </w:smartTag>
      </w:smartTag>
      <w:r>
        <w:t xml:space="preserve"> at the time at which the conduct occurred.</w:t>
      </w:r>
    </w:p>
    <w:p w14:paraId="46BDABB0" w14:textId="77777777" w:rsidR="005801A6" w:rsidRDefault="005801A6">
      <w:pPr>
        <w:pStyle w:val="DraftHeading2"/>
        <w:tabs>
          <w:tab w:val="right" w:pos="1247"/>
        </w:tabs>
        <w:ind w:left="1361" w:hanging="1361"/>
      </w:pPr>
      <w:r>
        <w:tab/>
        <w:t>(2)</w:t>
      </w:r>
      <w:r>
        <w:tab/>
        <w:t xml:space="preserve">It is immaterial that the computer or device used to store data by electronic means affected by some or all of the conduct constituting an offence against this Subdivision was outside </w:t>
      </w:r>
      <w:smartTag w:uri="urn:schemas-microsoft-com:office:smarttags" w:element="State">
        <w:r>
          <w:t>Victoria</w:t>
        </w:r>
      </w:smartTag>
      <w:r>
        <w:t xml:space="preserve"> at the time the conduct occurred, so long as that conduct occurred in </w:t>
      </w:r>
      <w:smartTag w:uri="urn:schemas-microsoft-com:office:smarttags" w:element="place">
        <w:smartTag w:uri="urn:schemas-microsoft-com:office:smarttags" w:element="State">
          <w:r>
            <w:t>Victoria</w:t>
          </w:r>
        </w:smartTag>
      </w:smartTag>
      <w:r>
        <w:t>.</w:t>
      </w:r>
    </w:p>
    <w:p w14:paraId="757053AE" w14:textId="77777777" w:rsidR="005801A6" w:rsidRPr="001E79CC" w:rsidRDefault="005801A6" w:rsidP="009F6A01">
      <w:pPr>
        <w:pStyle w:val="SideNote"/>
        <w:framePr w:wrap="around"/>
        <w:spacing w:before="240"/>
        <w:rPr>
          <w:lang w:val="en-US"/>
        </w:rPr>
      </w:pPr>
      <w:r w:rsidRPr="001E79CC">
        <w:rPr>
          <w:lang w:val="en-US"/>
        </w:rPr>
        <w:t xml:space="preserve">Pt 1 Div. 3 Subdiv. </w:t>
      </w:r>
      <w:r>
        <w:t>(7) (Heading and ss 247J–247L) inserted by No. 10/2003 s. 6.</w:t>
      </w:r>
    </w:p>
    <w:p w14:paraId="714724C2" w14:textId="77777777" w:rsidR="005801A6" w:rsidRPr="001E79CC" w:rsidRDefault="005801A6">
      <w:pPr>
        <w:pStyle w:val="Heading-DIVISION"/>
        <w:rPr>
          <w:lang w:val="en-US"/>
        </w:rPr>
      </w:pPr>
      <w:bookmarkStart w:id="323" w:name="_Toc44081287"/>
      <w:r w:rsidRPr="001E79CC">
        <w:rPr>
          <w:lang w:val="en-US"/>
        </w:rPr>
        <w:t xml:space="preserve">(7) </w:t>
      </w:r>
      <w:r w:rsidRPr="001E79CC">
        <w:rPr>
          <w:i/>
          <w:lang w:val="en-US"/>
        </w:rPr>
        <w:t>Sabotage</w:t>
      </w:r>
      <w:bookmarkEnd w:id="323"/>
    </w:p>
    <w:p w14:paraId="515A0BB4" w14:textId="77777777" w:rsidR="005801A6" w:rsidRPr="001E79CC" w:rsidRDefault="005801A6" w:rsidP="00D6092D">
      <w:pPr>
        <w:rPr>
          <w:lang w:val="en-US"/>
        </w:rPr>
      </w:pPr>
    </w:p>
    <w:p w14:paraId="067FE185" w14:textId="77777777" w:rsidR="005801A6" w:rsidRPr="001E79CC" w:rsidRDefault="005801A6" w:rsidP="00D6092D">
      <w:pPr>
        <w:rPr>
          <w:lang w:val="en-US"/>
        </w:rPr>
      </w:pPr>
    </w:p>
    <w:p w14:paraId="72FB58B8" w14:textId="77777777" w:rsidR="005801A6" w:rsidRPr="001E79CC" w:rsidRDefault="005801A6" w:rsidP="00D6092D">
      <w:pPr>
        <w:rPr>
          <w:lang w:val="en-US"/>
        </w:rPr>
      </w:pPr>
    </w:p>
    <w:p w14:paraId="2F878DE5" w14:textId="77777777" w:rsidR="005801A6" w:rsidRPr="001E79CC" w:rsidRDefault="005801A6" w:rsidP="009F6A01">
      <w:pPr>
        <w:pStyle w:val="SideNote"/>
        <w:framePr w:wrap="around"/>
        <w:rPr>
          <w:lang w:val="en-US"/>
        </w:rPr>
      </w:pPr>
      <w:r>
        <w:t>S. 247J inserted by No. 10/2003 s. 6.</w:t>
      </w:r>
    </w:p>
    <w:p w14:paraId="7E5B5830" w14:textId="77777777" w:rsidR="005801A6" w:rsidRDefault="005801A6" w:rsidP="00635B03">
      <w:pPr>
        <w:pStyle w:val="DraftHeading1"/>
        <w:tabs>
          <w:tab w:val="right" w:pos="680"/>
        </w:tabs>
        <w:ind w:left="850" w:hanging="850"/>
      </w:pPr>
      <w:r w:rsidRPr="001E79CC">
        <w:rPr>
          <w:lang w:val="en-US"/>
        </w:rPr>
        <w:tab/>
      </w:r>
      <w:bookmarkStart w:id="324" w:name="_Toc44081288"/>
      <w:r w:rsidRPr="001E79CC">
        <w:rPr>
          <w:lang w:val="en-US"/>
        </w:rPr>
        <w:t>247J</w:t>
      </w:r>
      <w:r w:rsidR="00635B03">
        <w:rPr>
          <w:lang w:val="en-US"/>
        </w:rPr>
        <w:tab/>
      </w:r>
      <w:r>
        <w:t>Interpretation</w:t>
      </w:r>
      <w:bookmarkEnd w:id="324"/>
    </w:p>
    <w:p w14:paraId="11532D04" w14:textId="77777777" w:rsidR="005801A6" w:rsidRDefault="005801A6">
      <w:pPr>
        <w:pStyle w:val="DraftHeading2"/>
        <w:tabs>
          <w:tab w:val="right" w:pos="1247"/>
        </w:tabs>
        <w:ind w:left="1361" w:hanging="1361"/>
      </w:pPr>
      <w:r>
        <w:tab/>
        <w:t>(1)</w:t>
      </w:r>
      <w:r>
        <w:tab/>
        <w:t>In this Subdivision—</w:t>
      </w:r>
    </w:p>
    <w:p w14:paraId="3EF2A46E" w14:textId="77777777" w:rsidR="005801A6" w:rsidRDefault="005801A6" w:rsidP="009D112F">
      <w:pPr>
        <w:pStyle w:val="DraftDefinition2"/>
        <w:rPr>
          <w:bCs/>
        </w:rPr>
      </w:pPr>
      <w:r w:rsidRPr="00A25486">
        <w:rPr>
          <w:b/>
          <w:i/>
          <w:iCs/>
        </w:rPr>
        <w:t>property offence</w:t>
      </w:r>
      <w:r>
        <w:t xml:space="preserve"> </w:t>
      </w:r>
      <w:r>
        <w:rPr>
          <w:bCs/>
        </w:rPr>
        <w:t>means—</w:t>
      </w:r>
    </w:p>
    <w:p w14:paraId="7D9AEFB7" w14:textId="77777777" w:rsidR="005801A6" w:rsidRDefault="005801A6">
      <w:pPr>
        <w:pStyle w:val="DraftHeading4"/>
        <w:tabs>
          <w:tab w:val="right" w:pos="2268"/>
        </w:tabs>
        <w:ind w:left="2381" w:hanging="2381"/>
        <w:rPr>
          <w:lang w:val="en-US"/>
        </w:rPr>
      </w:pPr>
      <w:r>
        <w:rPr>
          <w:lang w:val="en-US"/>
        </w:rPr>
        <w:tab/>
        <w:t>(a)</w:t>
      </w:r>
      <w:r>
        <w:rPr>
          <w:lang w:val="en-US"/>
        </w:rPr>
        <w:tab/>
        <w:t>an offence against Subdivision (1) of this Division or Division 4; or</w:t>
      </w:r>
    </w:p>
    <w:p w14:paraId="3BEB44EE" w14:textId="77777777" w:rsidR="005801A6" w:rsidRDefault="005801A6">
      <w:pPr>
        <w:pStyle w:val="DraftHeading4"/>
        <w:tabs>
          <w:tab w:val="right" w:pos="2268"/>
        </w:tabs>
        <w:ind w:left="2381" w:hanging="2381"/>
        <w:rPr>
          <w:lang w:val="en-US"/>
        </w:rPr>
      </w:pPr>
      <w:r>
        <w:rPr>
          <w:lang w:val="en-US"/>
        </w:rPr>
        <w:tab/>
        <w:t>(b)</w:t>
      </w:r>
      <w:r>
        <w:rPr>
          <w:lang w:val="en-US"/>
        </w:rPr>
        <w:tab/>
        <w:t xml:space="preserve">conduct in another jurisdiction that is an offence in that jurisdiction and that would constitute an offence against Subdivision (1) of this Division or Division 4 if the conduct occurred in </w:t>
      </w:r>
      <w:smartTag w:uri="urn:schemas-microsoft-com:office:smarttags" w:element="place">
        <w:smartTag w:uri="urn:schemas-microsoft-com:office:smarttags" w:element="State">
          <w:r>
            <w:rPr>
              <w:lang w:val="en-US"/>
            </w:rPr>
            <w:t>Victoria</w:t>
          </w:r>
        </w:smartTag>
      </w:smartTag>
      <w:r>
        <w:rPr>
          <w:lang w:val="en-US"/>
        </w:rPr>
        <w:t>;</w:t>
      </w:r>
    </w:p>
    <w:p w14:paraId="4BC02545" w14:textId="77777777" w:rsidR="00D6092D" w:rsidRDefault="00D6092D" w:rsidP="00D6092D">
      <w:pPr>
        <w:rPr>
          <w:lang w:val="en-US"/>
        </w:rPr>
      </w:pPr>
    </w:p>
    <w:p w14:paraId="2562947F" w14:textId="77777777" w:rsidR="005801A6" w:rsidRDefault="005801A6" w:rsidP="009D112F">
      <w:pPr>
        <w:pStyle w:val="DraftDefinition2"/>
      </w:pPr>
      <w:r w:rsidRPr="00A25486">
        <w:rPr>
          <w:b/>
          <w:i/>
          <w:iCs/>
        </w:rPr>
        <w:lastRenderedPageBreak/>
        <w:t>public facility</w:t>
      </w:r>
      <w:r>
        <w:rPr>
          <w:b/>
        </w:rPr>
        <w:t xml:space="preserve"> </w:t>
      </w:r>
      <w:r>
        <w:t>means any of the following (whether publicly or privately owned)—</w:t>
      </w:r>
    </w:p>
    <w:p w14:paraId="51E78A1A" w14:textId="77777777" w:rsidR="005801A6" w:rsidRDefault="005801A6">
      <w:pPr>
        <w:pStyle w:val="DraftHeading4"/>
        <w:tabs>
          <w:tab w:val="right" w:pos="2268"/>
        </w:tabs>
        <w:ind w:left="2381" w:hanging="2381"/>
        <w:rPr>
          <w:lang w:val="en-US"/>
        </w:rPr>
      </w:pPr>
      <w:r>
        <w:rPr>
          <w:lang w:val="en-US"/>
        </w:rPr>
        <w:tab/>
        <w:t>(a)</w:t>
      </w:r>
      <w:r>
        <w:rPr>
          <w:lang w:val="en-US"/>
        </w:rPr>
        <w:tab/>
        <w:t>a government facility, including premises used by government employees in connection with official duties;</w:t>
      </w:r>
    </w:p>
    <w:p w14:paraId="3AA9E99A" w14:textId="77777777" w:rsidR="005801A6" w:rsidRDefault="005801A6">
      <w:pPr>
        <w:pStyle w:val="DraftHeading4"/>
        <w:tabs>
          <w:tab w:val="right" w:pos="2268"/>
        </w:tabs>
        <w:ind w:left="2381" w:hanging="2381"/>
        <w:rPr>
          <w:lang w:val="en-US"/>
        </w:rPr>
      </w:pPr>
      <w:r>
        <w:rPr>
          <w:lang w:val="en-US"/>
        </w:rPr>
        <w:tab/>
        <w:t>(b)</w:t>
      </w:r>
      <w:r>
        <w:rPr>
          <w:lang w:val="en-US"/>
        </w:rPr>
        <w:tab/>
        <w:t>a public infrastructure facility, including a facility providing or distributing water, sewerage, energy, fuel, communication or other services to, or for the benefit of, the public;</w:t>
      </w:r>
    </w:p>
    <w:p w14:paraId="237390D7" w14:textId="77777777" w:rsidR="005801A6" w:rsidRDefault="005801A6">
      <w:pPr>
        <w:pStyle w:val="DraftHeading4"/>
        <w:tabs>
          <w:tab w:val="right" w:pos="2268"/>
        </w:tabs>
        <w:ind w:left="2381" w:hanging="2381"/>
        <w:rPr>
          <w:lang w:val="en-US"/>
        </w:rPr>
      </w:pPr>
      <w:r>
        <w:rPr>
          <w:lang w:val="en-US"/>
        </w:rPr>
        <w:tab/>
        <w:t>(c)</w:t>
      </w:r>
      <w:r>
        <w:rPr>
          <w:lang w:val="en-US"/>
        </w:rPr>
        <w:tab/>
        <w:t>a public information system, including a system used to generate, send, receive, store or otherwise process electronic communications;</w:t>
      </w:r>
    </w:p>
    <w:p w14:paraId="23883E0E" w14:textId="77777777" w:rsidR="005801A6" w:rsidRDefault="005801A6">
      <w:pPr>
        <w:pStyle w:val="DraftHeading4"/>
        <w:tabs>
          <w:tab w:val="right" w:pos="2268"/>
        </w:tabs>
        <w:ind w:left="2381" w:hanging="2381"/>
        <w:rPr>
          <w:lang w:val="en-US"/>
        </w:rPr>
      </w:pPr>
      <w:r>
        <w:rPr>
          <w:lang w:val="en-US"/>
        </w:rPr>
        <w:tab/>
        <w:t>(d)</w:t>
      </w:r>
      <w:r>
        <w:rPr>
          <w:lang w:val="en-US"/>
        </w:rPr>
        <w:tab/>
        <w:t>a public transport facility, including a conveyance used to transport people or goods;</w:t>
      </w:r>
    </w:p>
    <w:p w14:paraId="3CC17089" w14:textId="77777777" w:rsidR="005801A6" w:rsidRDefault="005801A6">
      <w:pPr>
        <w:pStyle w:val="DraftHeading4"/>
        <w:tabs>
          <w:tab w:val="right" w:pos="2268"/>
        </w:tabs>
        <w:ind w:left="2381" w:hanging="2381"/>
        <w:rPr>
          <w:lang w:val="en-US"/>
        </w:rPr>
      </w:pPr>
      <w:r>
        <w:rPr>
          <w:lang w:val="en-US"/>
        </w:rPr>
        <w:tab/>
        <w:t>(e)</w:t>
      </w:r>
      <w:r>
        <w:rPr>
          <w:lang w:val="en-US"/>
        </w:rPr>
        <w:tab/>
        <w:t>a public place, including any premises, land or water open to the public;</w:t>
      </w:r>
    </w:p>
    <w:p w14:paraId="6406FC41" w14:textId="77777777" w:rsidR="005801A6" w:rsidRDefault="005801A6" w:rsidP="009D112F">
      <w:pPr>
        <w:pStyle w:val="DraftDefinition2"/>
      </w:pPr>
      <w:r w:rsidRPr="00A25486">
        <w:rPr>
          <w:b/>
          <w:i/>
          <w:iCs/>
        </w:rPr>
        <w:t>unauthorised computer function</w:t>
      </w:r>
      <w:r>
        <w:rPr>
          <w:b/>
        </w:rPr>
        <w:t xml:space="preserve"> </w:t>
      </w:r>
      <w:r>
        <w:t>has the same meaning as in Subdivision (6).</w:t>
      </w:r>
    </w:p>
    <w:p w14:paraId="7B082433" w14:textId="77777777" w:rsidR="005801A6" w:rsidRDefault="005801A6" w:rsidP="009D112F">
      <w:pPr>
        <w:pStyle w:val="DraftHeading2"/>
        <w:tabs>
          <w:tab w:val="right" w:pos="1247"/>
        </w:tabs>
        <w:ind w:left="1361" w:hanging="1361"/>
        <w:rPr>
          <w:lang w:val="en-US"/>
        </w:rPr>
      </w:pPr>
      <w:r>
        <w:rPr>
          <w:lang w:val="en-US"/>
        </w:rPr>
        <w:tab/>
        <w:t>(2)</w:t>
      </w:r>
      <w:r>
        <w:rPr>
          <w:lang w:val="en-US"/>
        </w:rPr>
        <w:tab/>
        <w:t xml:space="preserve">In this Subdivision </w:t>
      </w:r>
      <w:r w:rsidRPr="00A25486">
        <w:rPr>
          <w:b/>
          <w:bCs/>
          <w:i/>
          <w:iCs/>
          <w:lang w:val="en-US"/>
        </w:rPr>
        <w:t>damage</w:t>
      </w:r>
      <w:r>
        <w:rPr>
          <w:lang w:val="en-US"/>
        </w:rPr>
        <w:t>, in relation to a public facility, means—</w:t>
      </w:r>
    </w:p>
    <w:p w14:paraId="0261A986" w14:textId="77777777" w:rsidR="005801A6" w:rsidRDefault="005801A6">
      <w:pPr>
        <w:pStyle w:val="DraftHeading3"/>
        <w:tabs>
          <w:tab w:val="right" w:pos="1757"/>
        </w:tabs>
        <w:ind w:left="1871" w:hanging="1871"/>
        <w:rPr>
          <w:lang w:val="en-US"/>
        </w:rPr>
      </w:pPr>
      <w:r>
        <w:rPr>
          <w:lang w:val="en-US"/>
        </w:rPr>
        <w:tab/>
        <w:t>(a)</w:t>
      </w:r>
      <w:r>
        <w:rPr>
          <w:lang w:val="en-US"/>
        </w:rPr>
        <w:tab/>
        <w:t xml:space="preserve">cause damage to the facility or any part of the facility; or </w:t>
      </w:r>
    </w:p>
    <w:p w14:paraId="77B129DB" w14:textId="77777777" w:rsidR="005801A6" w:rsidRDefault="005801A6">
      <w:pPr>
        <w:pStyle w:val="DraftHeading3"/>
        <w:tabs>
          <w:tab w:val="right" w:pos="1757"/>
        </w:tabs>
        <w:ind w:left="1871" w:hanging="1871"/>
        <w:rPr>
          <w:lang w:val="en-US"/>
        </w:rPr>
      </w:pPr>
      <w:r>
        <w:rPr>
          <w:lang w:val="en-US"/>
        </w:rPr>
        <w:tab/>
        <w:t>(b)</w:t>
      </w:r>
      <w:r>
        <w:rPr>
          <w:lang w:val="en-US"/>
        </w:rPr>
        <w:tab/>
        <w:t>cause disruption to the use or operation of the facility.</w:t>
      </w:r>
    </w:p>
    <w:p w14:paraId="629FAEE5" w14:textId="77777777" w:rsidR="005801A6" w:rsidRDefault="005801A6">
      <w:pPr>
        <w:pStyle w:val="DraftHeading2"/>
        <w:tabs>
          <w:tab w:val="right" w:pos="1247"/>
        </w:tabs>
        <w:ind w:left="1361" w:hanging="1361"/>
        <w:rPr>
          <w:lang w:val="en-US"/>
        </w:rPr>
      </w:pPr>
      <w:r>
        <w:rPr>
          <w:lang w:val="en-US"/>
        </w:rPr>
        <w:tab/>
        <w:t>(3)</w:t>
      </w:r>
      <w:r>
        <w:rPr>
          <w:lang w:val="en-US"/>
        </w:rPr>
        <w:tab/>
        <w:t>For the purposes of an offence against this Subdivision, a person causes any damage or disruption if the person's conduct substantially contributes to the damage or disruption.</w:t>
      </w:r>
    </w:p>
    <w:p w14:paraId="23056D2C" w14:textId="77777777" w:rsidR="00E63B5A" w:rsidRDefault="00E63B5A" w:rsidP="00E63B5A">
      <w:pPr>
        <w:rPr>
          <w:lang w:val="en-US"/>
        </w:rPr>
      </w:pPr>
    </w:p>
    <w:p w14:paraId="2239ECA1" w14:textId="77777777" w:rsidR="00E63B5A" w:rsidRPr="00E63B5A" w:rsidRDefault="00E63B5A" w:rsidP="00E63B5A">
      <w:pPr>
        <w:rPr>
          <w:lang w:val="en-US"/>
        </w:rPr>
      </w:pPr>
    </w:p>
    <w:p w14:paraId="2337A672" w14:textId="77777777" w:rsidR="005801A6" w:rsidRPr="001E79CC" w:rsidRDefault="005801A6" w:rsidP="009F6A01">
      <w:pPr>
        <w:pStyle w:val="SideNote"/>
        <w:framePr w:wrap="around"/>
        <w:rPr>
          <w:lang w:val="en-US"/>
        </w:rPr>
      </w:pPr>
      <w:r>
        <w:lastRenderedPageBreak/>
        <w:t>S. 247K inserted by No. 10/2003 s. 6.</w:t>
      </w:r>
    </w:p>
    <w:p w14:paraId="28F9219B" w14:textId="77777777" w:rsidR="005801A6" w:rsidRDefault="005801A6" w:rsidP="00635B03">
      <w:pPr>
        <w:pStyle w:val="DraftHeading1"/>
        <w:tabs>
          <w:tab w:val="right" w:pos="680"/>
        </w:tabs>
        <w:ind w:left="850" w:hanging="850"/>
      </w:pPr>
      <w:r>
        <w:tab/>
      </w:r>
      <w:bookmarkStart w:id="325" w:name="_Toc44081289"/>
      <w:r>
        <w:t>247K</w:t>
      </w:r>
      <w:r w:rsidR="00635B03">
        <w:tab/>
      </w:r>
      <w:r>
        <w:t>Sabotage</w:t>
      </w:r>
      <w:bookmarkEnd w:id="325"/>
    </w:p>
    <w:p w14:paraId="788B0801" w14:textId="77777777" w:rsidR="005801A6" w:rsidRDefault="005801A6">
      <w:pPr>
        <w:pStyle w:val="BodySectionSub"/>
      </w:pPr>
      <w:r>
        <w:t>A person who—</w:t>
      </w:r>
    </w:p>
    <w:p w14:paraId="08BF0042" w14:textId="77777777" w:rsidR="005801A6" w:rsidRDefault="005801A6">
      <w:pPr>
        <w:pStyle w:val="DraftHeading3"/>
        <w:tabs>
          <w:tab w:val="right" w:pos="1757"/>
        </w:tabs>
        <w:ind w:left="1871" w:hanging="1871"/>
      </w:pPr>
      <w:r>
        <w:tab/>
        <w:t>(a)</w:t>
      </w:r>
      <w:r>
        <w:tab/>
        <w:t>damages a public facility by</w:t>
      </w:r>
      <w:r w:rsidR="00635B03">
        <w:t xml:space="preserve"> </w:t>
      </w:r>
      <w:r>
        <w:t xml:space="preserve">committing a property offence or by causing an unauthorised computer function; and </w:t>
      </w:r>
    </w:p>
    <w:p w14:paraId="22799B0D" w14:textId="77777777" w:rsidR="005801A6" w:rsidRDefault="005801A6">
      <w:pPr>
        <w:pStyle w:val="DraftHeading3"/>
        <w:tabs>
          <w:tab w:val="right" w:pos="1757"/>
        </w:tabs>
        <w:ind w:left="1871" w:hanging="1871"/>
      </w:pPr>
      <w:r>
        <w:tab/>
        <w:t>(b)</w:t>
      </w:r>
      <w:r>
        <w:tab/>
        <w:t>intends to cause—</w:t>
      </w:r>
    </w:p>
    <w:p w14:paraId="2E3E089B" w14:textId="77777777" w:rsidR="005801A6" w:rsidRDefault="005801A6">
      <w:pPr>
        <w:pStyle w:val="DraftHeading4"/>
        <w:tabs>
          <w:tab w:val="right" w:pos="2268"/>
        </w:tabs>
        <w:ind w:left="2381" w:hanging="2381"/>
      </w:pPr>
      <w:r>
        <w:tab/>
        <w:t>(i)</w:t>
      </w:r>
      <w:r>
        <w:tab/>
        <w:t>major disruption to government functions; or</w:t>
      </w:r>
    </w:p>
    <w:p w14:paraId="1CDCF5B5" w14:textId="77777777" w:rsidR="005801A6" w:rsidRDefault="005801A6">
      <w:pPr>
        <w:pStyle w:val="DraftHeading4"/>
        <w:tabs>
          <w:tab w:val="right" w:pos="2268"/>
        </w:tabs>
        <w:ind w:left="2381" w:hanging="2381"/>
      </w:pPr>
      <w:r>
        <w:tab/>
        <w:t>(ii)</w:t>
      </w:r>
      <w:r>
        <w:tab/>
        <w:t xml:space="preserve">major disruption to the use of services by the public; or </w:t>
      </w:r>
    </w:p>
    <w:p w14:paraId="63CADA99" w14:textId="77777777" w:rsidR="005801A6" w:rsidRDefault="005801A6">
      <w:pPr>
        <w:pStyle w:val="DraftHeading4"/>
        <w:tabs>
          <w:tab w:val="right" w:pos="2268"/>
        </w:tabs>
        <w:ind w:left="2381" w:hanging="2381"/>
      </w:pPr>
      <w:r>
        <w:tab/>
        <w:t>(iii)</w:t>
      </w:r>
      <w:r>
        <w:tab/>
        <w:t>major economic loss—</w:t>
      </w:r>
    </w:p>
    <w:p w14:paraId="7831021C" w14:textId="77777777" w:rsidR="005801A6" w:rsidRDefault="005801A6">
      <w:pPr>
        <w:pStyle w:val="BodySectionSub"/>
      </w:pPr>
      <w:r>
        <w:t>is guilty of an offence and liable to level 2 imprisonment (25 years maximum).</w:t>
      </w:r>
    </w:p>
    <w:p w14:paraId="0B2AE6E8" w14:textId="77777777" w:rsidR="005801A6" w:rsidRPr="001E79CC" w:rsidRDefault="005801A6" w:rsidP="009F6A01">
      <w:pPr>
        <w:pStyle w:val="SideNote"/>
        <w:framePr w:wrap="around"/>
        <w:rPr>
          <w:lang w:val="en-US"/>
        </w:rPr>
      </w:pPr>
      <w:r>
        <w:t>S. 247L inserted by No. 10/2003 s. 6.</w:t>
      </w:r>
    </w:p>
    <w:p w14:paraId="07E91A24" w14:textId="77777777" w:rsidR="005801A6" w:rsidRDefault="005801A6" w:rsidP="00635B03">
      <w:pPr>
        <w:pStyle w:val="DraftHeading1"/>
        <w:tabs>
          <w:tab w:val="right" w:pos="680"/>
        </w:tabs>
        <w:ind w:left="850" w:hanging="850"/>
      </w:pPr>
      <w:r>
        <w:rPr>
          <w:iCs/>
        </w:rPr>
        <w:tab/>
      </w:r>
      <w:bookmarkStart w:id="326" w:name="_Toc44081290"/>
      <w:r>
        <w:rPr>
          <w:iCs/>
        </w:rPr>
        <w:t>247L</w:t>
      </w:r>
      <w:r w:rsidR="00635B03">
        <w:tab/>
      </w:r>
      <w:r>
        <w:t>Threats to sabotage</w:t>
      </w:r>
      <w:bookmarkEnd w:id="326"/>
    </w:p>
    <w:p w14:paraId="149C91FA" w14:textId="77777777" w:rsidR="005801A6" w:rsidRDefault="005801A6">
      <w:pPr>
        <w:pStyle w:val="DraftHeading2"/>
        <w:tabs>
          <w:tab w:val="right" w:pos="1247"/>
        </w:tabs>
        <w:ind w:left="1361" w:hanging="1361"/>
      </w:pPr>
      <w:r>
        <w:tab/>
        <w:t>(1)</w:t>
      </w:r>
      <w:r>
        <w:tab/>
        <w:t>A person who—</w:t>
      </w:r>
    </w:p>
    <w:p w14:paraId="5598CE74" w14:textId="77777777" w:rsidR="005801A6" w:rsidRDefault="005801A6">
      <w:pPr>
        <w:pStyle w:val="DraftHeading3"/>
        <w:tabs>
          <w:tab w:val="right" w:pos="1757"/>
        </w:tabs>
        <w:ind w:left="1871" w:hanging="1871"/>
      </w:pPr>
      <w:r>
        <w:tab/>
        <w:t>(a)</w:t>
      </w:r>
      <w:r>
        <w:tab/>
        <w:t>makes to another person a threat to damage a public facility by committing a property offence or by causing an unauthorised computer function; and</w:t>
      </w:r>
    </w:p>
    <w:p w14:paraId="62351F8A" w14:textId="77777777" w:rsidR="005801A6" w:rsidRDefault="005801A6">
      <w:pPr>
        <w:pStyle w:val="DraftHeading3"/>
        <w:tabs>
          <w:tab w:val="right" w:pos="1757"/>
        </w:tabs>
        <w:ind w:left="1871" w:hanging="1871"/>
      </w:pPr>
      <w:r>
        <w:tab/>
        <w:t>(b)</w:t>
      </w:r>
      <w:r>
        <w:tab/>
        <w:t>intends that person to fear that the threat will be carried out and will cause—</w:t>
      </w:r>
    </w:p>
    <w:p w14:paraId="2B07E473" w14:textId="77777777" w:rsidR="005801A6" w:rsidRDefault="005801A6">
      <w:pPr>
        <w:pStyle w:val="DraftHeading4"/>
        <w:tabs>
          <w:tab w:val="right" w:pos="2268"/>
        </w:tabs>
        <w:ind w:left="2381" w:hanging="2381"/>
      </w:pPr>
      <w:r>
        <w:tab/>
        <w:t>(i)</w:t>
      </w:r>
      <w:r>
        <w:tab/>
        <w:t>major disruption to government functions; or</w:t>
      </w:r>
    </w:p>
    <w:p w14:paraId="68D3D828" w14:textId="77777777" w:rsidR="005801A6" w:rsidRDefault="005801A6">
      <w:pPr>
        <w:pStyle w:val="DraftHeading4"/>
        <w:tabs>
          <w:tab w:val="right" w:pos="2268"/>
        </w:tabs>
        <w:ind w:left="2381" w:hanging="2381"/>
      </w:pPr>
      <w:r>
        <w:tab/>
        <w:t>(ii)</w:t>
      </w:r>
      <w:r>
        <w:tab/>
        <w:t xml:space="preserve">major disruption to the use of services by the public; or </w:t>
      </w:r>
    </w:p>
    <w:p w14:paraId="22186235" w14:textId="77777777" w:rsidR="005801A6" w:rsidRDefault="005801A6">
      <w:pPr>
        <w:pStyle w:val="DraftHeading4"/>
        <w:tabs>
          <w:tab w:val="right" w:pos="2268"/>
        </w:tabs>
        <w:ind w:left="2381" w:hanging="2381"/>
      </w:pPr>
      <w:r>
        <w:tab/>
        <w:t>(iii)</w:t>
      </w:r>
      <w:r>
        <w:tab/>
        <w:t>major economic loss—</w:t>
      </w:r>
    </w:p>
    <w:p w14:paraId="1C7C3F68" w14:textId="77777777" w:rsidR="005801A6" w:rsidRDefault="005801A6">
      <w:pPr>
        <w:pStyle w:val="BodySectionSub"/>
      </w:pPr>
      <w:r>
        <w:t>is guilty of an offence and liable to level 4 i</w:t>
      </w:r>
      <w:r w:rsidR="00E63B5A">
        <w:t>mprisonment (15 years maximum).</w:t>
      </w:r>
    </w:p>
    <w:p w14:paraId="65993C71" w14:textId="77777777" w:rsidR="00E63B5A" w:rsidRDefault="00E63B5A" w:rsidP="00E63B5A"/>
    <w:p w14:paraId="42B095B7" w14:textId="77777777" w:rsidR="00E63B5A" w:rsidRDefault="00E63B5A" w:rsidP="00E63B5A"/>
    <w:p w14:paraId="0B6C5F15" w14:textId="77777777" w:rsidR="00B43C4C" w:rsidRPr="00E63B5A" w:rsidRDefault="00B43C4C" w:rsidP="00E63B5A"/>
    <w:p w14:paraId="578854B0" w14:textId="77777777" w:rsidR="005801A6" w:rsidRDefault="005801A6">
      <w:pPr>
        <w:pStyle w:val="DraftHeading2"/>
        <w:tabs>
          <w:tab w:val="right" w:pos="1247"/>
        </w:tabs>
        <w:ind w:left="1361" w:hanging="1361"/>
      </w:pPr>
      <w:r>
        <w:lastRenderedPageBreak/>
        <w:tab/>
        <w:t>(2)</w:t>
      </w:r>
      <w:r>
        <w:tab/>
        <w:t>In the prosecution of an offence against this section it is not necessary to prove that the person threatened actually feared that the threat would be carried out.</w:t>
      </w:r>
    </w:p>
    <w:p w14:paraId="2425B649" w14:textId="77777777" w:rsidR="005801A6" w:rsidRDefault="005801A6">
      <w:pPr>
        <w:pStyle w:val="DraftHeading2"/>
        <w:tabs>
          <w:tab w:val="right" w:pos="1247"/>
        </w:tabs>
        <w:ind w:left="1361" w:hanging="1361"/>
      </w:pPr>
      <w:r>
        <w:tab/>
        <w:t>(3)</w:t>
      </w:r>
      <w:r>
        <w:tab/>
        <w:t>For the purposes of this section—</w:t>
      </w:r>
    </w:p>
    <w:p w14:paraId="55CED9E5" w14:textId="77777777" w:rsidR="005801A6" w:rsidRDefault="005801A6">
      <w:pPr>
        <w:pStyle w:val="DraftHeading3"/>
        <w:tabs>
          <w:tab w:val="right" w:pos="1757"/>
        </w:tabs>
        <w:ind w:left="1871" w:hanging="1871"/>
      </w:pPr>
      <w:r>
        <w:tab/>
        <w:t>(a)</w:t>
      </w:r>
      <w:r>
        <w:tab/>
        <w:t>a threat may be made by any conduct and may be explicit or implicit, conditional or unconditional; and</w:t>
      </w:r>
    </w:p>
    <w:p w14:paraId="7B8A1C0D" w14:textId="77777777" w:rsidR="005801A6" w:rsidRDefault="005801A6">
      <w:pPr>
        <w:pStyle w:val="DraftHeading3"/>
        <w:tabs>
          <w:tab w:val="right" w:pos="1757"/>
        </w:tabs>
        <w:ind w:left="1871" w:hanging="1871"/>
      </w:pPr>
      <w:r>
        <w:tab/>
        <w:t>(b)</w:t>
      </w:r>
      <w:r>
        <w:tab/>
        <w:t>a threat to a person includes a threat to a group of persons; and</w:t>
      </w:r>
    </w:p>
    <w:p w14:paraId="7C631435" w14:textId="77777777" w:rsidR="005801A6" w:rsidRDefault="005801A6">
      <w:pPr>
        <w:pStyle w:val="DraftHeading3"/>
        <w:tabs>
          <w:tab w:val="right" w:pos="1757"/>
        </w:tabs>
        <w:ind w:left="1871" w:hanging="1871"/>
      </w:pPr>
      <w:r>
        <w:tab/>
        <w:t>(c)</w:t>
      </w:r>
      <w:r>
        <w:tab/>
        <w:t>fear that a threat will be carried out includes apprehension that it will be carried out.</w:t>
      </w:r>
    </w:p>
    <w:p w14:paraId="000B2E44" w14:textId="77777777" w:rsidR="005801A6" w:rsidRDefault="005801A6" w:rsidP="009F6A01">
      <w:pPr>
        <w:pStyle w:val="SideNote"/>
        <w:framePr w:wrap="around"/>
      </w:pPr>
      <w:r w:rsidRPr="001E79CC">
        <w:rPr>
          <w:lang w:val="en-US"/>
        </w:rPr>
        <w:t xml:space="preserve">Pt 1 Div. 3 Subdiv. </w:t>
      </w:r>
      <w:r>
        <w:t>(16) (Heading and s. 247) repealed by No. 9228 s. 2(1)(c).</w:t>
      </w:r>
    </w:p>
    <w:p w14:paraId="47FAA7AA" w14:textId="77777777" w:rsidR="005801A6" w:rsidRPr="00283657" w:rsidRDefault="005801A6">
      <w:pPr>
        <w:pStyle w:val="Stars"/>
      </w:pPr>
      <w:r>
        <w:tab/>
      </w:r>
      <w:r w:rsidRPr="00283657">
        <w:t>*</w:t>
      </w:r>
      <w:r w:rsidRPr="00283657">
        <w:tab/>
        <w:t>*</w:t>
      </w:r>
      <w:r w:rsidRPr="00283657">
        <w:tab/>
        <w:t>*</w:t>
      </w:r>
      <w:r w:rsidRPr="00283657">
        <w:tab/>
        <w:t>*</w:t>
      </w:r>
      <w:r w:rsidRPr="00283657">
        <w:tab/>
        <w:t>*</w:t>
      </w:r>
    </w:p>
    <w:p w14:paraId="75FF111A" w14:textId="77777777" w:rsidR="005801A6" w:rsidRPr="00283657" w:rsidRDefault="005801A6"/>
    <w:p w14:paraId="554012F2" w14:textId="77777777" w:rsidR="005801A6" w:rsidRPr="00283657" w:rsidRDefault="005801A6"/>
    <w:p w14:paraId="1623BB89" w14:textId="77777777" w:rsidR="005801A6" w:rsidRPr="00283657" w:rsidRDefault="005801A6"/>
    <w:p w14:paraId="73DE46A4" w14:textId="77777777" w:rsidR="005801A6" w:rsidRDefault="005801A6" w:rsidP="009F6A01">
      <w:pPr>
        <w:pStyle w:val="SideNote"/>
        <w:framePr w:wrap="around"/>
      </w:pPr>
      <w:r w:rsidRPr="00283657">
        <w:t xml:space="preserve">Pt 1 Div. 3 Subdiv. </w:t>
      </w:r>
      <w:r>
        <w:t>(17) (Heading and s. 248) amended by No. 8870 s. 3, repealed by No. 9228 s. 2(1)(c).</w:t>
      </w:r>
    </w:p>
    <w:p w14:paraId="3148F38C" w14:textId="77777777" w:rsidR="005801A6" w:rsidRDefault="005801A6">
      <w:pPr>
        <w:pStyle w:val="Stars"/>
      </w:pPr>
      <w:r>
        <w:tab/>
        <w:t>*</w:t>
      </w:r>
      <w:r>
        <w:tab/>
        <w:t>*</w:t>
      </w:r>
      <w:r>
        <w:tab/>
        <w:t>*</w:t>
      </w:r>
      <w:r>
        <w:tab/>
        <w:t>*</w:t>
      </w:r>
      <w:r>
        <w:tab/>
        <w:t>*</w:t>
      </w:r>
    </w:p>
    <w:p w14:paraId="56B3FFF9" w14:textId="77777777" w:rsidR="005801A6" w:rsidRDefault="005801A6"/>
    <w:p w14:paraId="526FE38D" w14:textId="77777777" w:rsidR="005801A6" w:rsidRDefault="005801A6"/>
    <w:p w14:paraId="297967E0" w14:textId="77777777" w:rsidR="005801A6" w:rsidRDefault="005801A6"/>
    <w:p w14:paraId="3192B313" w14:textId="77777777" w:rsidR="005801A6" w:rsidRDefault="005801A6"/>
    <w:p w14:paraId="63ECAA4E" w14:textId="77777777" w:rsidR="005801A6" w:rsidRDefault="005801A6" w:rsidP="009F6A01">
      <w:pPr>
        <w:pStyle w:val="SideNote"/>
        <w:framePr w:wrap="around"/>
      </w:pPr>
      <w:r>
        <w:t xml:space="preserve">Pt 1 Div. 3 Subdivs (18)(19) (Headings and </w:t>
      </w:r>
      <w:r>
        <w:br/>
        <w:t>ss 249–251) repealed by No. 9228 s. 2(1)(c).</w:t>
      </w:r>
    </w:p>
    <w:p w14:paraId="094E5A57" w14:textId="77777777" w:rsidR="005801A6" w:rsidRDefault="005801A6">
      <w:pPr>
        <w:pStyle w:val="Stars"/>
      </w:pPr>
      <w:r>
        <w:tab/>
        <w:t>*</w:t>
      </w:r>
      <w:r>
        <w:tab/>
        <w:t>*</w:t>
      </w:r>
      <w:r>
        <w:tab/>
        <w:t>*</w:t>
      </w:r>
      <w:r>
        <w:tab/>
        <w:t>*</w:t>
      </w:r>
      <w:r>
        <w:tab/>
        <w:t>*</w:t>
      </w:r>
    </w:p>
    <w:p w14:paraId="1DEC7394" w14:textId="77777777" w:rsidR="005801A6" w:rsidRDefault="005801A6"/>
    <w:p w14:paraId="131AC28B" w14:textId="77777777" w:rsidR="005801A6" w:rsidRDefault="005801A6"/>
    <w:p w14:paraId="04A616CE" w14:textId="77777777" w:rsidR="00B43C4C" w:rsidRDefault="00B43C4C"/>
    <w:p w14:paraId="72C59B2C" w14:textId="77777777" w:rsidR="00B43C4C" w:rsidRDefault="00B43C4C"/>
    <w:p w14:paraId="21DEEBFC" w14:textId="77777777" w:rsidR="00B43C4C" w:rsidRDefault="00B43C4C"/>
    <w:p w14:paraId="000FE5E9" w14:textId="77777777" w:rsidR="005801A6" w:rsidRDefault="005801A6"/>
    <w:p w14:paraId="7CF3DA6E" w14:textId="77777777" w:rsidR="005801A6" w:rsidRDefault="005801A6"/>
    <w:p w14:paraId="320FB668" w14:textId="77777777" w:rsidR="005801A6" w:rsidRDefault="005801A6" w:rsidP="009F6A01">
      <w:pPr>
        <w:pStyle w:val="SideNote"/>
        <w:framePr w:wrap="around"/>
      </w:pPr>
      <w:r>
        <w:lastRenderedPageBreak/>
        <w:t>Pt 1 Div. 4 (Heading and ss 252–289) amended by Nos 7705 s. 10, 7876 s. 2(3), 8181 s. 2(1)</w:t>
      </w:r>
      <w:r>
        <w:br/>
        <w:t>(Sch. item 34), 8750 s. 96, 9019 s. 2(1)</w:t>
      </w:r>
      <w:r>
        <w:br/>
        <w:t>(Sch. items 36, 37), 9576 s. 11(1), 10087 s. 3(1)(Sch. 1 item 25), 10244 s. 10, repealed by No. 25/1989 s. 8(1), new Pt 1 Div. 4 (Heading and s. 248) inserted by No. 95/1994 s. 5.</w:t>
      </w:r>
    </w:p>
    <w:p w14:paraId="1FD5926B" w14:textId="77777777" w:rsidR="005801A6" w:rsidRPr="00113597" w:rsidRDefault="005801A6" w:rsidP="00113597">
      <w:pPr>
        <w:pStyle w:val="Heading-DIVISION"/>
        <w:rPr>
          <w:sz w:val="28"/>
        </w:rPr>
      </w:pPr>
      <w:bookmarkStart w:id="327" w:name="_Toc44081291"/>
      <w:r w:rsidRPr="00113597">
        <w:rPr>
          <w:sz w:val="28"/>
        </w:rPr>
        <w:t>Division 4—Contamination of</w:t>
      </w:r>
      <w:r w:rsidR="00F471CB" w:rsidRPr="00113597">
        <w:rPr>
          <w:sz w:val="28"/>
        </w:rPr>
        <w:t xml:space="preserve"> g</w:t>
      </w:r>
      <w:r w:rsidRPr="00113597">
        <w:rPr>
          <w:sz w:val="28"/>
        </w:rPr>
        <w:t>oods</w:t>
      </w:r>
      <w:bookmarkEnd w:id="327"/>
    </w:p>
    <w:p w14:paraId="5F5ED628" w14:textId="77777777" w:rsidR="005801A6" w:rsidRDefault="005801A6" w:rsidP="00D6092D"/>
    <w:p w14:paraId="544A9AB7" w14:textId="77777777" w:rsidR="005801A6" w:rsidRDefault="005801A6" w:rsidP="00D6092D"/>
    <w:p w14:paraId="4D1E44AF" w14:textId="77777777" w:rsidR="005801A6" w:rsidRDefault="005801A6" w:rsidP="00D6092D"/>
    <w:p w14:paraId="1D3DBE20" w14:textId="77777777" w:rsidR="005801A6" w:rsidRDefault="005801A6" w:rsidP="00D6092D"/>
    <w:p w14:paraId="64B38F37" w14:textId="77777777" w:rsidR="005801A6" w:rsidRDefault="005801A6" w:rsidP="00D6092D"/>
    <w:p w14:paraId="578A16A8" w14:textId="77777777" w:rsidR="005801A6" w:rsidRDefault="005801A6" w:rsidP="00D6092D"/>
    <w:p w14:paraId="67941786" w14:textId="77777777" w:rsidR="005801A6" w:rsidRDefault="005801A6" w:rsidP="00D6092D"/>
    <w:p w14:paraId="3757707B" w14:textId="77777777" w:rsidR="005801A6" w:rsidRDefault="005801A6" w:rsidP="00D6092D"/>
    <w:p w14:paraId="308301BD" w14:textId="77777777" w:rsidR="005801A6" w:rsidRDefault="005801A6" w:rsidP="00D6092D"/>
    <w:p w14:paraId="2CE68E72" w14:textId="77777777" w:rsidR="005801A6" w:rsidRDefault="005801A6" w:rsidP="00D6092D"/>
    <w:p w14:paraId="23F37CA3" w14:textId="77777777" w:rsidR="005801A6" w:rsidRDefault="005801A6" w:rsidP="00D6092D"/>
    <w:p w14:paraId="4F014F28" w14:textId="77777777" w:rsidR="005801A6" w:rsidRDefault="005801A6" w:rsidP="00D6092D"/>
    <w:p w14:paraId="0046987D" w14:textId="77777777" w:rsidR="005801A6" w:rsidRDefault="005801A6" w:rsidP="009F6A01">
      <w:pPr>
        <w:pStyle w:val="SideNote"/>
        <w:framePr w:wrap="around"/>
      </w:pPr>
      <w:r>
        <w:t xml:space="preserve">New s. 248 inserted by No. 95/1994 s. 5, </w:t>
      </w:r>
      <w:r>
        <w:br/>
        <w:t>amended by Nos 48/1997 s. 60(1)(Sch. 1 item 84), 69/1997 s. 22(6), substituted by No. 65/1998 s. 5.</w:t>
      </w:r>
    </w:p>
    <w:p w14:paraId="2F54968E" w14:textId="77777777" w:rsidR="005801A6" w:rsidRDefault="005801A6" w:rsidP="00635B03">
      <w:pPr>
        <w:pStyle w:val="DraftHeading1"/>
        <w:tabs>
          <w:tab w:val="right" w:pos="680"/>
        </w:tabs>
        <w:ind w:left="850" w:hanging="850"/>
      </w:pPr>
      <w:r>
        <w:tab/>
      </w:r>
      <w:bookmarkStart w:id="328" w:name="_Toc44081292"/>
      <w:r>
        <w:t>248</w:t>
      </w:r>
      <w:r w:rsidR="00635B03">
        <w:tab/>
      </w:r>
      <w:r>
        <w:t>Interpretation</w:t>
      </w:r>
      <w:bookmarkEnd w:id="328"/>
    </w:p>
    <w:p w14:paraId="5B208054" w14:textId="77777777" w:rsidR="005801A6" w:rsidRDefault="005801A6">
      <w:pPr>
        <w:pStyle w:val="DraftHeading2"/>
        <w:tabs>
          <w:tab w:val="right" w:pos="1247"/>
        </w:tabs>
        <w:ind w:left="1361" w:hanging="1361"/>
      </w:pPr>
      <w:r>
        <w:tab/>
        <w:t>(1)</w:t>
      </w:r>
      <w:r>
        <w:tab/>
        <w:t>In this Division—</w:t>
      </w:r>
    </w:p>
    <w:p w14:paraId="08E80E54" w14:textId="77777777" w:rsidR="005801A6" w:rsidRDefault="005801A6" w:rsidP="009D112F">
      <w:pPr>
        <w:pStyle w:val="Defintion"/>
      </w:pPr>
      <w:r w:rsidRPr="00A25486">
        <w:rPr>
          <w:b/>
          <w:i/>
          <w:iCs/>
        </w:rPr>
        <w:t>contaminate</w:t>
      </w:r>
      <w:r>
        <w:t>, in relation to goods, includes—</w:t>
      </w:r>
    </w:p>
    <w:p w14:paraId="497A7100" w14:textId="77777777" w:rsidR="005801A6" w:rsidRDefault="005801A6">
      <w:pPr>
        <w:pStyle w:val="DraftHeading4"/>
        <w:tabs>
          <w:tab w:val="right" w:pos="2268"/>
        </w:tabs>
        <w:ind w:left="2381" w:hanging="2381"/>
      </w:pPr>
      <w:r>
        <w:tab/>
        <w:t>(a)</w:t>
      </w:r>
      <w:r>
        <w:tab/>
        <w:t>interfere with the goods; or</w:t>
      </w:r>
    </w:p>
    <w:p w14:paraId="794DE796" w14:textId="77777777" w:rsidR="005801A6" w:rsidRDefault="005801A6">
      <w:pPr>
        <w:pStyle w:val="DraftHeading4"/>
        <w:tabs>
          <w:tab w:val="right" w:pos="2268"/>
        </w:tabs>
        <w:ind w:left="2381" w:hanging="2381"/>
      </w:pPr>
      <w:r>
        <w:tab/>
        <w:t>(b)</w:t>
      </w:r>
      <w:r>
        <w:tab/>
        <w:t>making it appear that the goods have been contaminated or interfered with;</w:t>
      </w:r>
    </w:p>
    <w:p w14:paraId="3CBA567C" w14:textId="77777777" w:rsidR="005801A6" w:rsidRDefault="005801A6" w:rsidP="009D112F">
      <w:pPr>
        <w:pStyle w:val="Defintion"/>
      </w:pPr>
      <w:r w:rsidRPr="00A25486">
        <w:rPr>
          <w:b/>
          <w:i/>
          <w:iCs/>
        </w:rPr>
        <w:t>goods</w:t>
      </w:r>
      <w:r>
        <w:t xml:space="preserve"> includes any substance—</w:t>
      </w:r>
    </w:p>
    <w:p w14:paraId="5394A997" w14:textId="77777777" w:rsidR="005801A6" w:rsidRDefault="005801A6">
      <w:pPr>
        <w:pStyle w:val="DraftHeading4"/>
        <w:tabs>
          <w:tab w:val="right" w:pos="2268"/>
        </w:tabs>
        <w:ind w:left="2381" w:hanging="2381"/>
      </w:pPr>
      <w:r>
        <w:tab/>
        <w:t>(a)</w:t>
      </w:r>
      <w:r>
        <w:tab/>
        <w:t>whether or not for human consumption; and</w:t>
      </w:r>
    </w:p>
    <w:p w14:paraId="093AD7D5" w14:textId="77777777" w:rsidR="005801A6" w:rsidRDefault="005801A6">
      <w:pPr>
        <w:pStyle w:val="DraftHeading4"/>
        <w:tabs>
          <w:tab w:val="right" w:pos="2268"/>
        </w:tabs>
        <w:ind w:left="2381" w:hanging="2381"/>
      </w:pPr>
      <w:r>
        <w:tab/>
        <w:t>(b)</w:t>
      </w:r>
      <w:r>
        <w:tab/>
        <w:t>whether natural or manufactured; and</w:t>
      </w:r>
    </w:p>
    <w:p w14:paraId="3176AEEB" w14:textId="77777777" w:rsidR="005801A6" w:rsidRDefault="005801A6">
      <w:pPr>
        <w:pStyle w:val="DraftHeading4"/>
        <w:tabs>
          <w:tab w:val="right" w:pos="2268"/>
        </w:tabs>
        <w:ind w:left="2381" w:hanging="2381"/>
      </w:pPr>
      <w:r>
        <w:tab/>
        <w:t>(c)</w:t>
      </w:r>
      <w:r>
        <w:tab/>
        <w:t>whether or not incorporated or mixed with other goods.</w:t>
      </w:r>
    </w:p>
    <w:p w14:paraId="31212B1D" w14:textId="77777777" w:rsidR="005801A6" w:rsidRDefault="005801A6"/>
    <w:p w14:paraId="607FC4C9" w14:textId="77777777" w:rsidR="005801A6" w:rsidRDefault="005801A6"/>
    <w:p w14:paraId="20AD3747" w14:textId="77777777" w:rsidR="005801A6" w:rsidRDefault="005801A6"/>
    <w:p w14:paraId="302E539E" w14:textId="77777777" w:rsidR="005801A6" w:rsidRDefault="005801A6">
      <w:pPr>
        <w:pStyle w:val="DraftHeading2"/>
        <w:tabs>
          <w:tab w:val="right" w:pos="1247"/>
        </w:tabs>
        <w:ind w:left="1361" w:hanging="1361"/>
      </w:pPr>
      <w:r>
        <w:lastRenderedPageBreak/>
        <w:tab/>
        <w:t>(2)</w:t>
      </w:r>
      <w:r>
        <w:tab/>
        <w:t>In this Division, a reference to economic loss caused through public awareness of the contamination of goods includes a reference to economic loss caused through—</w:t>
      </w:r>
    </w:p>
    <w:p w14:paraId="7C4AB068" w14:textId="77777777" w:rsidR="005801A6" w:rsidRDefault="005801A6">
      <w:pPr>
        <w:pStyle w:val="DraftHeading3"/>
        <w:tabs>
          <w:tab w:val="right" w:pos="1758"/>
        </w:tabs>
        <w:ind w:left="1871" w:hanging="1871"/>
      </w:pPr>
      <w:r>
        <w:tab/>
        <w:t>(a)</w:t>
      </w:r>
      <w:r>
        <w:tab/>
        <w:t>members of the public not purchasing or using those goods or similar goods; or</w:t>
      </w:r>
    </w:p>
    <w:p w14:paraId="585E8815" w14:textId="77777777" w:rsidR="005801A6" w:rsidRDefault="005801A6">
      <w:pPr>
        <w:pStyle w:val="DraftHeading3"/>
        <w:tabs>
          <w:tab w:val="right" w:pos="1758"/>
        </w:tabs>
        <w:ind w:left="1871" w:hanging="1871"/>
      </w:pPr>
      <w:r>
        <w:tab/>
        <w:t>(b)</w:t>
      </w:r>
      <w:r>
        <w:tab/>
        <w:t>steps taken to avoid public alarm or anxiety or to avoid harm to members of the public.</w:t>
      </w:r>
    </w:p>
    <w:p w14:paraId="3D9762AC" w14:textId="77777777" w:rsidR="00311B1C" w:rsidRDefault="00311B1C" w:rsidP="009F6A01">
      <w:pPr>
        <w:pStyle w:val="SideNote"/>
        <w:framePr w:wrap="around"/>
      </w:pPr>
      <w:r>
        <w:t xml:space="preserve">S. 249 (Heading) inserted by No. </w:t>
      </w:r>
      <w:r w:rsidR="00B61189">
        <w:t>66/2005</w:t>
      </w:r>
      <w:r>
        <w:t xml:space="preserve"> s. 3(1).</w:t>
      </w:r>
    </w:p>
    <w:p w14:paraId="73B1408A" w14:textId="77777777" w:rsidR="00311B1C" w:rsidRDefault="005801A6" w:rsidP="009F6A01">
      <w:pPr>
        <w:pStyle w:val="SideNote"/>
        <w:framePr w:wrap="around"/>
        <w:spacing w:before="60"/>
      </w:pPr>
      <w:r>
        <w:t>New s. 249 inserted by No. 65/1998 s. 5</w:t>
      </w:r>
      <w:r w:rsidR="00311B1C">
        <w:t xml:space="preserve">, amended by No. </w:t>
      </w:r>
      <w:r w:rsidR="00B61189">
        <w:t>66/2005</w:t>
      </w:r>
      <w:r w:rsidR="00311B1C">
        <w:t xml:space="preserve"> s. 3(2)(a)</w:t>
      </w:r>
      <w:r>
        <w:t>.</w:t>
      </w:r>
    </w:p>
    <w:p w14:paraId="7205E916" w14:textId="77777777" w:rsidR="005801A6" w:rsidRDefault="005801A6" w:rsidP="00635B03">
      <w:pPr>
        <w:pStyle w:val="DraftHeading1"/>
        <w:tabs>
          <w:tab w:val="right" w:pos="680"/>
        </w:tabs>
        <w:ind w:left="850" w:hanging="850"/>
      </w:pPr>
      <w:r>
        <w:tab/>
      </w:r>
      <w:bookmarkStart w:id="329" w:name="_Toc44081293"/>
      <w:r>
        <w:t>249</w:t>
      </w:r>
      <w:r w:rsidR="00635B03">
        <w:tab/>
      </w:r>
      <w:r w:rsidR="00311B1C" w:rsidRPr="00311B1C">
        <w:t>Contaminating goods with intent to cause, or being reckless as to whether it would cause, public alarm or economic loss</w:t>
      </w:r>
      <w:bookmarkEnd w:id="329"/>
    </w:p>
    <w:p w14:paraId="67CBF40A" w14:textId="77777777" w:rsidR="005801A6" w:rsidRDefault="005801A6">
      <w:pPr>
        <w:pStyle w:val="BodySectionSub"/>
      </w:pPr>
      <w:r>
        <w:t>A person must not contaminate goods with the intention of</w:t>
      </w:r>
      <w:r w:rsidR="00311B1C" w:rsidRPr="00311B1C">
        <w:t xml:space="preserve"> </w:t>
      </w:r>
      <w:r w:rsidR="00311B1C">
        <w:t>causing, or being reckless as to whether or not the contamination would cause</w:t>
      </w:r>
      <w:r>
        <w:t>—</w:t>
      </w:r>
    </w:p>
    <w:p w14:paraId="165E1800" w14:textId="77777777" w:rsidR="001E090D" w:rsidRDefault="001E090D" w:rsidP="001E090D"/>
    <w:p w14:paraId="32CB6ED9" w14:textId="77777777" w:rsidR="001E090D" w:rsidRPr="001E090D" w:rsidRDefault="001E090D" w:rsidP="001E090D"/>
    <w:p w14:paraId="4168532C" w14:textId="77777777" w:rsidR="00311B1C" w:rsidRPr="00311B1C" w:rsidRDefault="00311B1C" w:rsidP="009F6A01">
      <w:pPr>
        <w:pStyle w:val="SideNote"/>
        <w:framePr w:wrap="around"/>
      </w:pPr>
      <w:r>
        <w:t xml:space="preserve">S. 249(a) amended by No. </w:t>
      </w:r>
      <w:r w:rsidR="00B61189">
        <w:t>66/2005</w:t>
      </w:r>
      <w:r>
        <w:t xml:space="preserve"> s. 3(2)(b).</w:t>
      </w:r>
    </w:p>
    <w:p w14:paraId="5A4B9EBE" w14:textId="77777777" w:rsidR="005801A6" w:rsidRDefault="005801A6">
      <w:pPr>
        <w:pStyle w:val="DraftHeading3"/>
        <w:tabs>
          <w:tab w:val="right" w:pos="1758"/>
        </w:tabs>
        <w:ind w:left="1871" w:hanging="1871"/>
      </w:pPr>
      <w:r>
        <w:tab/>
        <w:t>(a)</w:t>
      </w:r>
      <w:r>
        <w:tab/>
        <w:t>public alarm or anxiety; or</w:t>
      </w:r>
    </w:p>
    <w:p w14:paraId="2215BE1C" w14:textId="77777777" w:rsidR="00311B1C" w:rsidRDefault="00311B1C" w:rsidP="00311B1C"/>
    <w:p w14:paraId="372AFEE8" w14:textId="77777777" w:rsidR="00311B1C" w:rsidRPr="00311B1C" w:rsidRDefault="00311B1C" w:rsidP="00311B1C"/>
    <w:p w14:paraId="0781CFBE" w14:textId="77777777" w:rsidR="00311B1C" w:rsidRPr="00311B1C" w:rsidRDefault="00311B1C" w:rsidP="009F6A01">
      <w:pPr>
        <w:pStyle w:val="SideNote"/>
        <w:framePr w:wrap="around"/>
      </w:pPr>
      <w:r>
        <w:t xml:space="preserve">S. 249(b) amended by No. </w:t>
      </w:r>
      <w:r w:rsidR="00B61189">
        <w:t>66/2005</w:t>
      </w:r>
      <w:r>
        <w:t xml:space="preserve"> s. 3(2)(b).</w:t>
      </w:r>
    </w:p>
    <w:p w14:paraId="1A0B6E1D" w14:textId="77777777" w:rsidR="005801A6" w:rsidRDefault="005801A6">
      <w:pPr>
        <w:pStyle w:val="DraftHeading3"/>
        <w:tabs>
          <w:tab w:val="right" w:pos="1758"/>
        </w:tabs>
        <w:ind w:left="1871" w:hanging="1871"/>
      </w:pPr>
      <w:r>
        <w:tab/>
        <w:t>(b)</w:t>
      </w:r>
      <w:r>
        <w:tab/>
        <w:t>economic loss through public awareness of the contamination.</w:t>
      </w:r>
    </w:p>
    <w:p w14:paraId="438C09F4" w14:textId="77777777" w:rsidR="00CB29E5" w:rsidRPr="00CB29E5" w:rsidRDefault="00CB29E5" w:rsidP="00CB29E5"/>
    <w:p w14:paraId="6E66B10D" w14:textId="77777777" w:rsidR="005801A6" w:rsidRDefault="005801A6">
      <w:pPr>
        <w:pStyle w:val="Penalty"/>
        <w:numPr>
          <w:ilvl w:val="0"/>
          <w:numId w:val="61"/>
        </w:numPr>
      </w:pPr>
      <w:r>
        <w:t>Level 5 imprisonment (10 years maximum) or a level 5 fine (1200 penalty units maximum) or both.</w:t>
      </w:r>
    </w:p>
    <w:p w14:paraId="74A330A3" w14:textId="77777777" w:rsidR="005801A6" w:rsidRDefault="005801A6" w:rsidP="009F6A01">
      <w:pPr>
        <w:pStyle w:val="SideNote"/>
        <w:framePr w:wrap="around"/>
        <w:rPr>
          <w:sz w:val="20"/>
        </w:rPr>
      </w:pPr>
      <w:r>
        <w:t>Note to s. 249 inserted by No. 80/2001 s. 7(1).</w:t>
      </w:r>
    </w:p>
    <w:p w14:paraId="338DD33A" w14:textId="77777777" w:rsidR="006D64D9" w:rsidRPr="006D64D9" w:rsidRDefault="006D64D9" w:rsidP="006D64D9">
      <w:pPr>
        <w:pStyle w:val="DraftSectionNote"/>
        <w:tabs>
          <w:tab w:val="right" w:pos="46"/>
          <w:tab w:val="right" w:pos="1304"/>
        </w:tabs>
        <w:ind w:left="1259" w:hanging="408"/>
        <w:rPr>
          <w:b/>
          <w:bCs/>
        </w:rPr>
      </w:pPr>
      <w:r w:rsidRPr="006D64D9">
        <w:rPr>
          <w:b/>
          <w:bCs/>
        </w:rPr>
        <w:t>Note</w:t>
      </w:r>
    </w:p>
    <w:p w14:paraId="62ED3534" w14:textId="77777777" w:rsidR="005801A6" w:rsidRDefault="005801A6" w:rsidP="006D64D9">
      <w:pPr>
        <w:pStyle w:val="DraftSectionNote"/>
        <w:tabs>
          <w:tab w:val="right" w:pos="46"/>
          <w:tab w:val="right" w:pos="1304"/>
        </w:tabs>
        <w:ind w:left="851"/>
      </w:pPr>
      <w:r>
        <w:t xml:space="preserve">Division 2B of Part 4 of the </w:t>
      </w:r>
      <w:r>
        <w:rPr>
          <w:b/>
        </w:rPr>
        <w:t>Sentencing Act 1991</w:t>
      </w:r>
      <w:r>
        <w:t xml:space="preserve"> provides for the making of cost recovery orders in respect of costs incurred by emergency service agencies in providing an immediate response to an emergency arising out of the commission of an offence against this section</w:t>
      </w:r>
    </w:p>
    <w:p w14:paraId="411F03A0" w14:textId="77777777" w:rsidR="00311B1C" w:rsidRDefault="00311B1C" w:rsidP="009F6A01">
      <w:pPr>
        <w:pStyle w:val="SideNote"/>
        <w:framePr w:wrap="around"/>
      </w:pPr>
      <w:r>
        <w:lastRenderedPageBreak/>
        <w:t xml:space="preserve">S. 250 (Heading) inserted by No. </w:t>
      </w:r>
      <w:r w:rsidR="00B61189">
        <w:t>66/2005</w:t>
      </w:r>
      <w:r>
        <w:t xml:space="preserve"> s. 4(1).</w:t>
      </w:r>
    </w:p>
    <w:p w14:paraId="5DDAF501" w14:textId="77777777" w:rsidR="005801A6" w:rsidRDefault="005801A6" w:rsidP="009F6A01">
      <w:pPr>
        <w:pStyle w:val="SideNote"/>
        <w:framePr w:wrap="around"/>
        <w:spacing w:before="60"/>
      </w:pPr>
      <w:r>
        <w:t>New s. 250 inserted by No. 65/1998 s. 5.</w:t>
      </w:r>
    </w:p>
    <w:p w14:paraId="33F60613" w14:textId="77777777" w:rsidR="00CB29E5" w:rsidRDefault="005801A6" w:rsidP="00635B03">
      <w:pPr>
        <w:pStyle w:val="DraftHeading1"/>
        <w:tabs>
          <w:tab w:val="right" w:pos="680"/>
        </w:tabs>
        <w:ind w:left="850" w:hanging="850"/>
      </w:pPr>
      <w:r>
        <w:tab/>
      </w:r>
      <w:bookmarkStart w:id="330" w:name="_Toc44081294"/>
      <w:r>
        <w:t>250</w:t>
      </w:r>
      <w:r w:rsidR="00635B03">
        <w:tab/>
      </w:r>
      <w:r w:rsidR="00311B1C" w:rsidRPr="00311B1C">
        <w:t>Threatening to contaminate goods with intent to cause, or being reckless as to whether it would cause, public alarm or economic loss</w:t>
      </w:r>
      <w:bookmarkEnd w:id="330"/>
    </w:p>
    <w:p w14:paraId="0053D129" w14:textId="77777777" w:rsidR="00311B1C" w:rsidRDefault="00311B1C" w:rsidP="00311B1C"/>
    <w:p w14:paraId="2A8BC599" w14:textId="77777777" w:rsidR="00CB29E5" w:rsidRDefault="00CB29E5" w:rsidP="00311B1C"/>
    <w:p w14:paraId="4F283ECC" w14:textId="77777777" w:rsidR="00CB29E5" w:rsidRDefault="00CB29E5" w:rsidP="00311B1C"/>
    <w:p w14:paraId="55FDF385" w14:textId="77777777" w:rsidR="00311B1C" w:rsidRPr="00311B1C" w:rsidRDefault="00311B1C" w:rsidP="009F6A01">
      <w:pPr>
        <w:pStyle w:val="SideNote"/>
        <w:framePr w:wrap="around"/>
      </w:pPr>
      <w:r>
        <w:t xml:space="preserve">S. 250(1) amended by No. </w:t>
      </w:r>
      <w:r w:rsidR="00B61189">
        <w:t>66/2005</w:t>
      </w:r>
      <w:r>
        <w:t xml:space="preserve"> s. 4(2)(a).</w:t>
      </w:r>
    </w:p>
    <w:p w14:paraId="0A74263D" w14:textId="77777777" w:rsidR="005801A6" w:rsidRDefault="005801A6">
      <w:pPr>
        <w:pStyle w:val="DraftHeading2"/>
        <w:tabs>
          <w:tab w:val="right" w:pos="1247"/>
        </w:tabs>
        <w:ind w:left="1361" w:hanging="1361"/>
      </w:pPr>
      <w:r>
        <w:tab/>
        <w:t>(1)</w:t>
      </w:r>
      <w:r>
        <w:tab/>
        <w:t>A person must not make a threat that goods will be contaminated with the intention of</w:t>
      </w:r>
      <w:r w:rsidR="00311B1C">
        <w:t xml:space="preserve"> causing, or being reckless as to whether or not the threat would cause</w:t>
      </w:r>
      <w:r>
        <w:t>—</w:t>
      </w:r>
    </w:p>
    <w:p w14:paraId="24EB9B5F" w14:textId="77777777" w:rsidR="00311B1C" w:rsidRPr="00311B1C" w:rsidRDefault="00311B1C" w:rsidP="009F6A01">
      <w:pPr>
        <w:pStyle w:val="SideNote"/>
        <w:framePr w:wrap="around"/>
      </w:pPr>
      <w:r>
        <w:t xml:space="preserve">S. 250(1)(a) amended by No. </w:t>
      </w:r>
      <w:r w:rsidR="00B61189">
        <w:t>66/2005</w:t>
      </w:r>
      <w:r>
        <w:t xml:space="preserve"> s. 4(2)(b).</w:t>
      </w:r>
    </w:p>
    <w:p w14:paraId="7DB4619A" w14:textId="77777777" w:rsidR="005801A6" w:rsidRDefault="005801A6">
      <w:pPr>
        <w:pStyle w:val="DraftHeading3"/>
        <w:tabs>
          <w:tab w:val="right" w:pos="1758"/>
        </w:tabs>
        <w:ind w:left="1871" w:hanging="1871"/>
      </w:pPr>
      <w:r>
        <w:tab/>
        <w:t>(a)</w:t>
      </w:r>
      <w:r>
        <w:tab/>
        <w:t>public alarm or anxiety; or</w:t>
      </w:r>
    </w:p>
    <w:p w14:paraId="0C1145D6" w14:textId="77777777" w:rsidR="009166C9" w:rsidRDefault="009166C9" w:rsidP="009166C9"/>
    <w:p w14:paraId="0DB0E402" w14:textId="77777777" w:rsidR="009166C9" w:rsidRPr="009166C9" w:rsidRDefault="009166C9" w:rsidP="009166C9"/>
    <w:p w14:paraId="5627DC38" w14:textId="77777777" w:rsidR="009166C9" w:rsidRPr="00311B1C" w:rsidRDefault="009166C9" w:rsidP="009F6A01">
      <w:pPr>
        <w:pStyle w:val="SideNote"/>
        <w:framePr w:wrap="around"/>
      </w:pPr>
      <w:r>
        <w:t xml:space="preserve">S. 250(1)(b) amended by No. </w:t>
      </w:r>
      <w:r w:rsidR="00B61189">
        <w:t>66/2005</w:t>
      </w:r>
      <w:r>
        <w:t xml:space="preserve"> s. 4(2)(a)(b).</w:t>
      </w:r>
    </w:p>
    <w:p w14:paraId="523832B9" w14:textId="77777777" w:rsidR="005801A6" w:rsidRDefault="005801A6">
      <w:pPr>
        <w:pStyle w:val="DraftHeading3"/>
        <w:tabs>
          <w:tab w:val="right" w:pos="1758"/>
        </w:tabs>
        <w:ind w:left="1871" w:hanging="1871"/>
      </w:pPr>
      <w:r>
        <w:tab/>
        <w:t>(b)</w:t>
      </w:r>
      <w:r>
        <w:tab/>
        <w:t xml:space="preserve">economic loss through public awareness of the </w:t>
      </w:r>
      <w:r w:rsidR="00311B1C">
        <w:t>threat</w:t>
      </w:r>
      <w:r>
        <w:t>.</w:t>
      </w:r>
    </w:p>
    <w:p w14:paraId="50FED001" w14:textId="77777777" w:rsidR="00CB29E5" w:rsidRPr="00CB29E5" w:rsidRDefault="00CB29E5" w:rsidP="00CB29E5"/>
    <w:p w14:paraId="5A7E864F" w14:textId="77777777" w:rsidR="005801A6" w:rsidRDefault="005801A6">
      <w:pPr>
        <w:pStyle w:val="Penalty"/>
        <w:numPr>
          <w:ilvl w:val="0"/>
          <w:numId w:val="62"/>
        </w:numPr>
      </w:pPr>
      <w:r>
        <w:t>Level 5 imprisonment (10 years maximum) or a level 5 fine (1200 penalty units maximum) or both.</w:t>
      </w:r>
    </w:p>
    <w:p w14:paraId="42F37DA2" w14:textId="77777777" w:rsidR="005801A6" w:rsidRDefault="005801A6">
      <w:pPr>
        <w:pStyle w:val="DraftHeading2"/>
        <w:tabs>
          <w:tab w:val="right" w:pos="1247"/>
        </w:tabs>
        <w:ind w:left="1361" w:hanging="1361"/>
      </w:pPr>
      <w:r>
        <w:tab/>
        <w:t>(2)</w:t>
      </w:r>
      <w:r>
        <w:tab/>
        <w:t>For the purposes of this section, a threat may be made by any conduct, and may be explicit or implicit and conditional or unconditional.</w:t>
      </w:r>
    </w:p>
    <w:p w14:paraId="12279023" w14:textId="77777777" w:rsidR="005801A6" w:rsidRDefault="005801A6" w:rsidP="009F6A01">
      <w:pPr>
        <w:pStyle w:val="SideNote"/>
        <w:framePr w:wrap="around"/>
        <w:rPr>
          <w:sz w:val="20"/>
        </w:rPr>
      </w:pPr>
      <w:r>
        <w:t>Note to s. 250 inserted by No. 80/2001 s. 7(2).</w:t>
      </w:r>
    </w:p>
    <w:p w14:paraId="12D151DB" w14:textId="77777777" w:rsidR="006D64D9" w:rsidRPr="006D64D9" w:rsidRDefault="006D64D9" w:rsidP="006D64D9">
      <w:pPr>
        <w:pStyle w:val="DraftSectionNote"/>
        <w:tabs>
          <w:tab w:val="right" w:pos="46"/>
          <w:tab w:val="right" w:pos="1304"/>
        </w:tabs>
        <w:ind w:left="1259" w:hanging="408"/>
        <w:rPr>
          <w:b/>
          <w:bCs/>
        </w:rPr>
      </w:pPr>
      <w:r w:rsidRPr="006D64D9">
        <w:rPr>
          <w:b/>
          <w:bCs/>
        </w:rPr>
        <w:t>Note</w:t>
      </w:r>
    </w:p>
    <w:p w14:paraId="033DE873" w14:textId="77777777" w:rsidR="005801A6" w:rsidRDefault="005801A6" w:rsidP="006D64D9">
      <w:pPr>
        <w:pStyle w:val="DraftSectionNote"/>
        <w:tabs>
          <w:tab w:val="right" w:pos="46"/>
          <w:tab w:val="right" w:pos="1304"/>
        </w:tabs>
        <w:ind w:left="851"/>
      </w:pPr>
      <w:r>
        <w:t xml:space="preserve">Division 2B of Part 4 of the </w:t>
      </w:r>
      <w:r>
        <w:rPr>
          <w:b/>
        </w:rPr>
        <w:t>Sentencing Act 1991</w:t>
      </w:r>
      <w:r>
        <w:t xml:space="preserve"> provides for the making of cost recovery orders in respect of costs incurred by emergency service agencies in providing an immediate response to an emergency arising out of the commission of an offence against this section.</w:t>
      </w:r>
    </w:p>
    <w:p w14:paraId="790B257E" w14:textId="77777777" w:rsidR="00CB29E5" w:rsidRDefault="00CB29E5" w:rsidP="00CB29E5"/>
    <w:p w14:paraId="3BAA48F0" w14:textId="77777777" w:rsidR="00CB29E5" w:rsidRDefault="00CB29E5" w:rsidP="00CB29E5"/>
    <w:p w14:paraId="0EBCFAD4" w14:textId="77777777" w:rsidR="00CB29E5" w:rsidRDefault="00CB29E5" w:rsidP="00CB29E5"/>
    <w:p w14:paraId="02EF501D" w14:textId="77777777" w:rsidR="00CB29E5" w:rsidRPr="00CB29E5" w:rsidRDefault="00CB29E5" w:rsidP="00CB29E5"/>
    <w:p w14:paraId="31E12BBF" w14:textId="77777777" w:rsidR="009166C9" w:rsidRDefault="009166C9" w:rsidP="009F6A01">
      <w:pPr>
        <w:pStyle w:val="SideNote"/>
        <w:framePr w:wrap="around"/>
      </w:pPr>
      <w:r>
        <w:lastRenderedPageBreak/>
        <w:t xml:space="preserve">S. 251 (Heading) inserted by No. </w:t>
      </w:r>
      <w:r w:rsidR="00B61189">
        <w:t>66/2005</w:t>
      </w:r>
      <w:r>
        <w:t xml:space="preserve"> s. 5(1).</w:t>
      </w:r>
    </w:p>
    <w:p w14:paraId="2658159C" w14:textId="77777777" w:rsidR="005801A6" w:rsidRDefault="005801A6" w:rsidP="009F6A01">
      <w:pPr>
        <w:pStyle w:val="SideNote"/>
        <w:framePr w:wrap="around"/>
        <w:spacing w:before="60"/>
      </w:pPr>
      <w:r>
        <w:t>New s. 251 inserted by No. 65/1998 s. 5.</w:t>
      </w:r>
    </w:p>
    <w:p w14:paraId="1C41B646" w14:textId="77777777" w:rsidR="005801A6" w:rsidRDefault="005801A6" w:rsidP="00635B03">
      <w:pPr>
        <w:pStyle w:val="DraftHeading1"/>
        <w:tabs>
          <w:tab w:val="right" w:pos="680"/>
        </w:tabs>
        <w:ind w:left="850" w:hanging="850"/>
      </w:pPr>
      <w:r>
        <w:tab/>
      </w:r>
      <w:bookmarkStart w:id="331" w:name="_Toc44081295"/>
      <w:r>
        <w:t>251</w:t>
      </w:r>
      <w:r w:rsidR="00635B03">
        <w:tab/>
      </w:r>
      <w:r w:rsidR="009166C9" w:rsidRPr="009166C9">
        <w:t>Making false statements concerning contamination of goods with intent to cause, or being reckless as to whether it would cause, public alarm or economic loss</w:t>
      </w:r>
      <w:bookmarkEnd w:id="331"/>
    </w:p>
    <w:p w14:paraId="1FFA628A" w14:textId="77777777" w:rsidR="005801A6" w:rsidRDefault="005801A6">
      <w:pPr>
        <w:pStyle w:val="DraftHeading2"/>
        <w:tabs>
          <w:tab w:val="right" w:pos="1247"/>
        </w:tabs>
        <w:ind w:left="1361" w:hanging="1361"/>
      </w:pPr>
      <w:r>
        <w:tab/>
        <w:t>(1)</w:t>
      </w:r>
      <w:r>
        <w:tab/>
        <w:t>A person must not make a statement that the person believes to be false—</w:t>
      </w:r>
    </w:p>
    <w:p w14:paraId="63A30A11" w14:textId="77777777" w:rsidR="005801A6" w:rsidRDefault="005801A6">
      <w:pPr>
        <w:pStyle w:val="DraftHeading3"/>
        <w:tabs>
          <w:tab w:val="right" w:pos="1758"/>
        </w:tabs>
        <w:ind w:left="1871" w:hanging="1871"/>
      </w:pPr>
      <w:r>
        <w:tab/>
        <w:t>(a)</w:t>
      </w:r>
      <w:r>
        <w:tab/>
        <w:t>with the intention of inducing the person to whom the statement is made or others to believe that goods have been contaminated; and</w:t>
      </w:r>
    </w:p>
    <w:p w14:paraId="00C62863" w14:textId="77777777" w:rsidR="009166C9" w:rsidRPr="009166C9" w:rsidRDefault="009166C9" w:rsidP="009F6A01">
      <w:pPr>
        <w:pStyle w:val="SideNote"/>
        <w:framePr w:wrap="around"/>
      </w:pPr>
      <w:r>
        <w:t xml:space="preserve">S. 251(1)(b) amended by No. </w:t>
      </w:r>
      <w:r w:rsidR="00B61189">
        <w:t>66/2005</w:t>
      </w:r>
      <w:r>
        <w:t xml:space="preserve"> s. 5(2)(a).</w:t>
      </w:r>
    </w:p>
    <w:p w14:paraId="4D081B41" w14:textId="77777777" w:rsidR="005801A6" w:rsidRDefault="005801A6">
      <w:pPr>
        <w:pStyle w:val="DraftHeading3"/>
        <w:tabs>
          <w:tab w:val="right" w:pos="1758"/>
        </w:tabs>
        <w:ind w:left="1871" w:hanging="1871"/>
      </w:pPr>
      <w:r>
        <w:tab/>
        <w:t>(b)</w:t>
      </w:r>
      <w:r>
        <w:tab/>
        <w:t>with the intention of thereby</w:t>
      </w:r>
      <w:r w:rsidR="009166C9">
        <w:t xml:space="preserve"> causing, or being reckless as to whether or not the statement would cause</w:t>
      </w:r>
      <w:r>
        <w:t>—</w:t>
      </w:r>
    </w:p>
    <w:p w14:paraId="4B0A7CC8" w14:textId="77777777" w:rsidR="009166C9" w:rsidRPr="009166C9" w:rsidRDefault="009166C9" w:rsidP="009F6A01">
      <w:pPr>
        <w:pStyle w:val="SideNote"/>
        <w:framePr w:wrap="around"/>
      </w:pPr>
      <w:r>
        <w:t xml:space="preserve">S. 251(1)(b)(i) amended by No. </w:t>
      </w:r>
      <w:r w:rsidR="00B61189">
        <w:t>66/2005</w:t>
      </w:r>
      <w:r>
        <w:t xml:space="preserve"> s. 5(2)(b).</w:t>
      </w:r>
    </w:p>
    <w:p w14:paraId="6C61E6BC" w14:textId="77777777" w:rsidR="005801A6" w:rsidRDefault="005801A6">
      <w:pPr>
        <w:pStyle w:val="DraftHeading4"/>
        <w:tabs>
          <w:tab w:val="right" w:pos="2268"/>
        </w:tabs>
        <w:ind w:left="2381" w:hanging="2381"/>
      </w:pPr>
      <w:r>
        <w:tab/>
        <w:t>(i)</w:t>
      </w:r>
      <w:r>
        <w:tab/>
        <w:t>public alarm or anxiety; or</w:t>
      </w:r>
    </w:p>
    <w:p w14:paraId="02DDB196" w14:textId="77777777" w:rsidR="009166C9" w:rsidRDefault="009166C9" w:rsidP="009166C9"/>
    <w:p w14:paraId="0DF28191" w14:textId="77777777" w:rsidR="009166C9" w:rsidRPr="009166C9" w:rsidRDefault="009166C9" w:rsidP="009166C9"/>
    <w:p w14:paraId="2B614264" w14:textId="77777777" w:rsidR="009166C9" w:rsidRPr="009166C9" w:rsidRDefault="009166C9" w:rsidP="009F6A01">
      <w:pPr>
        <w:pStyle w:val="SideNote"/>
        <w:framePr w:wrap="around"/>
      </w:pPr>
      <w:r>
        <w:t xml:space="preserve">S. 251(1)(b)(ii) amended by No. </w:t>
      </w:r>
      <w:r w:rsidR="00B61189">
        <w:t>66/2005</w:t>
      </w:r>
      <w:r>
        <w:t xml:space="preserve"> s. 5(2)(b)(c).</w:t>
      </w:r>
    </w:p>
    <w:p w14:paraId="4D3CAEF9" w14:textId="77777777" w:rsidR="005801A6" w:rsidRDefault="005801A6">
      <w:pPr>
        <w:pStyle w:val="DraftHeading4"/>
        <w:tabs>
          <w:tab w:val="right" w:pos="2268"/>
        </w:tabs>
        <w:ind w:left="2381" w:hanging="2381"/>
      </w:pPr>
      <w:r>
        <w:tab/>
        <w:t>(ii)</w:t>
      </w:r>
      <w:r>
        <w:tab/>
        <w:t xml:space="preserve">economic loss through public awareness of the </w:t>
      </w:r>
      <w:r w:rsidR="009166C9">
        <w:t>statement</w:t>
      </w:r>
      <w:r>
        <w:t>.</w:t>
      </w:r>
    </w:p>
    <w:p w14:paraId="2C116C96" w14:textId="77777777" w:rsidR="00CB29E5" w:rsidRPr="00CB29E5" w:rsidRDefault="00CB29E5" w:rsidP="00CB29E5"/>
    <w:p w14:paraId="337F8013" w14:textId="77777777" w:rsidR="005801A6" w:rsidRDefault="005801A6">
      <w:pPr>
        <w:pStyle w:val="Penalty"/>
        <w:numPr>
          <w:ilvl w:val="0"/>
          <w:numId w:val="63"/>
        </w:numPr>
      </w:pPr>
      <w:r>
        <w:t>Level 5 imprisonment (10 years maximum) or a level 5 fine (1200 penalty units maximum) or both.</w:t>
      </w:r>
    </w:p>
    <w:p w14:paraId="3D611A9D" w14:textId="77777777" w:rsidR="005801A6" w:rsidRDefault="005801A6">
      <w:pPr>
        <w:pStyle w:val="DraftHeading2"/>
        <w:tabs>
          <w:tab w:val="right" w:pos="1247"/>
        </w:tabs>
        <w:ind w:left="1361" w:hanging="1361"/>
      </w:pPr>
      <w:r>
        <w:tab/>
        <w:t>(2)</w:t>
      </w:r>
      <w:r>
        <w:tab/>
        <w:t>For the purposes of this section, making a statement includes conveying information by any means.</w:t>
      </w:r>
    </w:p>
    <w:p w14:paraId="5146DE56" w14:textId="77777777" w:rsidR="005801A6" w:rsidRDefault="005801A6" w:rsidP="009F6A01">
      <w:pPr>
        <w:pStyle w:val="SideNote"/>
        <w:framePr w:wrap="around"/>
        <w:rPr>
          <w:sz w:val="20"/>
        </w:rPr>
      </w:pPr>
      <w:r>
        <w:t>Note to s. 251 inserted by No. 80/2001 s. 7(3).</w:t>
      </w:r>
    </w:p>
    <w:p w14:paraId="26CC7943" w14:textId="77777777" w:rsidR="006D64D9" w:rsidRPr="006D64D9" w:rsidRDefault="006D64D9" w:rsidP="006D64D9">
      <w:pPr>
        <w:pStyle w:val="DraftSectionNote"/>
        <w:tabs>
          <w:tab w:val="right" w:pos="46"/>
          <w:tab w:val="right" w:pos="1304"/>
        </w:tabs>
        <w:ind w:left="1259" w:hanging="408"/>
        <w:rPr>
          <w:b/>
          <w:bCs/>
        </w:rPr>
      </w:pPr>
      <w:r w:rsidRPr="006D64D9">
        <w:rPr>
          <w:b/>
          <w:bCs/>
        </w:rPr>
        <w:t>Note</w:t>
      </w:r>
    </w:p>
    <w:p w14:paraId="0D54C806" w14:textId="77777777" w:rsidR="005801A6" w:rsidRDefault="005801A6" w:rsidP="006D64D9">
      <w:pPr>
        <w:pStyle w:val="DraftSectionNote"/>
        <w:tabs>
          <w:tab w:val="right" w:pos="46"/>
          <w:tab w:val="right" w:pos="1304"/>
        </w:tabs>
        <w:ind w:left="851"/>
      </w:pPr>
      <w:r>
        <w:t xml:space="preserve">Division 2B of Part 4 of the </w:t>
      </w:r>
      <w:r>
        <w:rPr>
          <w:b/>
        </w:rPr>
        <w:t>Sentencing Act 1991</w:t>
      </w:r>
      <w:r>
        <w:t xml:space="preserve"> provides for the making of cost recovery orders in respect of costs incurred by emergency service agencies in providing an immediate response to an emergency arising out of the commission of an offence against this section.</w:t>
      </w:r>
    </w:p>
    <w:p w14:paraId="088A4901" w14:textId="77777777" w:rsidR="005801A6" w:rsidRDefault="005801A6"/>
    <w:p w14:paraId="3C1F4F08" w14:textId="77777777" w:rsidR="005801A6" w:rsidRDefault="005801A6"/>
    <w:p w14:paraId="1827AB11" w14:textId="77777777" w:rsidR="005801A6" w:rsidRDefault="005801A6" w:rsidP="009F6A01">
      <w:pPr>
        <w:pStyle w:val="SideNote"/>
        <w:framePr w:wrap="around"/>
      </w:pPr>
      <w:r>
        <w:lastRenderedPageBreak/>
        <w:t>New s. 252 inserted by No. 65/1998 s. 5</w:t>
      </w:r>
      <w:r w:rsidR="002435D9">
        <w:t xml:space="preserve">, amended by No. </w:t>
      </w:r>
      <w:r w:rsidR="00B61189">
        <w:t>66/2005</w:t>
      </w:r>
      <w:r w:rsidR="002435D9">
        <w:t xml:space="preserve"> s. 6(a)</w:t>
      </w:r>
      <w:r>
        <w:t>.</w:t>
      </w:r>
    </w:p>
    <w:p w14:paraId="44DA77C1" w14:textId="77777777" w:rsidR="005801A6" w:rsidRDefault="005801A6" w:rsidP="00635B03">
      <w:pPr>
        <w:pStyle w:val="DraftHeading1"/>
        <w:tabs>
          <w:tab w:val="right" w:pos="680"/>
        </w:tabs>
        <w:ind w:left="850" w:hanging="850"/>
      </w:pPr>
      <w:r>
        <w:tab/>
      </w:r>
      <w:bookmarkStart w:id="332" w:name="_Toc44081296"/>
      <w:r>
        <w:t>252</w:t>
      </w:r>
      <w:r w:rsidR="00635B03">
        <w:tab/>
      </w:r>
      <w:r>
        <w:t>Territorial nexus for offences</w:t>
      </w:r>
      <w:bookmarkEnd w:id="332"/>
    </w:p>
    <w:p w14:paraId="0C30F305" w14:textId="77777777" w:rsidR="005801A6" w:rsidRDefault="005801A6">
      <w:pPr>
        <w:pStyle w:val="BodySectionSub"/>
      </w:pPr>
      <w:r>
        <w:t xml:space="preserve">It is immaterial that the conduct of a person constituting an offence under this Division occurred outside </w:t>
      </w:r>
      <w:smartTag w:uri="urn:schemas-microsoft-com:office:smarttags" w:element="place">
        <w:smartTag w:uri="urn:schemas-microsoft-com:office:smarttags" w:element="State">
          <w:r>
            <w:t>Victoria</w:t>
          </w:r>
        </w:smartTag>
      </w:smartTag>
      <w:r>
        <w:t>, so long as the person intended by that conduct</w:t>
      </w:r>
      <w:r w:rsidR="002435D9">
        <w:t xml:space="preserve"> to cause, or was reckless as to whether or not that conduct would cause</w:t>
      </w:r>
      <w:r>
        <w:t>—</w:t>
      </w:r>
    </w:p>
    <w:p w14:paraId="4CE7BA5E" w14:textId="77777777" w:rsidR="002435D9" w:rsidRPr="002435D9" w:rsidRDefault="002435D9" w:rsidP="009F6A01">
      <w:pPr>
        <w:pStyle w:val="SideNote"/>
        <w:framePr w:wrap="around"/>
      </w:pPr>
      <w:r>
        <w:t xml:space="preserve">S. 252(a) amended by No. </w:t>
      </w:r>
      <w:r w:rsidR="00B61189">
        <w:t>66/2005</w:t>
      </w:r>
      <w:r>
        <w:t xml:space="preserve"> s. 6(b).</w:t>
      </w:r>
    </w:p>
    <w:p w14:paraId="70E580C9" w14:textId="77777777" w:rsidR="005801A6" w:rsidRDefault="005801A6">
      <w:pPr>
        <w:pStyle w:val="DraftHeading3"/>
        <w:tabs>
          <w:tab w:val="right" w:pos="1758"/>
        </w:tabs>
        <w:ind w:left="1871" w:hanging="1871"/>
      </w:pPr>
      <w:r>
        <w:tab/>
        <w:t>(a)</w:t>
      </w:r>
      <w:r>
        <w:tab/>
        <w:t xml:space="preserve">public alarm or anxiety in </w:t>
      </w:r>
      <w:smartTag w:uri="urn:schemas-microsoft-com:office:smarttags" w:element="place">
        <w:smartTag w:uri="urn:schemas-microsoft-com:office:smarttags" w:element="State">
          <w:r>
            <w:t>Victoria</w:t>
          </w:r>
        </w:smartTag>
      </w:smartTag>
      <w:r>
        <w:t>; or</w:t>
      </w:r>
    </w:p>
    <w:p w14:paraId="2F8A9AA7" w14:textId="77777777" w:rsidR="002435D9" w:rsidRDefault="002435D9" w:rsidP="00812989"/>
    <w:p w14:paraId="735BC76A" w14:textId="77777777" w:rsidR="004B26EA" w:rsidRPr="002435D9" w:rsidRDefault="004B26EA" w:rsidP="00812989"/>
    <w:p w14:paraId="22FE2A0A" w14:textId="77777777" w:rsidR="002435D9" w:rsidRPr="002435D9" w:rsidRDefault="002435D9" w:rsidP="009F6A01">
      <w:pPr>
        <w:pStyle w:val="SideNote"/>
        <w:framePr w:wrap="around"/>
      </w:pPr>
      <w:r>
        <w:t xml:space="preserve">S. 252(b) amended by No. </w:t>
      </w:r>
      <w:r w:rsidR="00B61189">
        <w:t>66/2005</w:t>
      </w:r>
      <w:r>
        <w:t xml:space="preserve"> s. 6(b).</w:t>
      </w:r>
    </w:p>
    <w:p w14:paraId="0B9F9748" w14:textId="77777777" w:rsidR="004B26EA" w:rsidRDefault="005801A6" w:rsidP="00B42AAB">
      <w:pPr>
        <w:pStyle w:val="DraftHeading3"/>
        <w:tabs>
          <w:tab w:val="right" w:pos="1758"/>
        </w:tabs>
        <w:ind w:left="1871" w:hanging="1871"/>
      </w:pPr>
      <w:r>
        <w:tab/>
        <w:t>(b)</w:t>
      </w:r>
      <w:r>
        <w:tab/>
        <w:t xml:space="preserve">economic loss in </w:t>
      </w:r>
      <w:smartTag w:uri="urn:schemas-microsoft-com:office:smarttags" w:element="place">
        <w:smartTag w:uri="urn:schemas-microsoft-com:office:smarttags" w:element="State">
          <w:r>
            <w:t>Victoria</w:t>
          </w:r>
        </w:smartTag>
      </w:smartTag>
      <w:r>
        <w:t xml:space="preserve"> through public awareness of the contamination.</w:t>
      </w:r>
    </w:p>
    <w:p w14:paraId="047B49E0" w14:textId="77777777" w:rsidR="00B42AAB" w:rsidRPr="00B42AAB" w:rsidRDefault="00B42AAB" w:rsidP="00812989"/>
    <w:p w14:paraId="08CDCA01" w14:textId="77777777" w:rsidR="005801A6" w:rsidRDefault="005801A6" w:rsidP="009F6A01">
      <w:pPr>
        <w:pStyle w:val="SideNote"/>
        <w:framePr w:wrap="around"/>
        <w:spacing w:before="240"/>
      </w:pPr>
      <w:r>
        <w:t>Pt 1 Div. 5 (Heading and ss 290–313) amended by Nos 7876 s. 2, 8181 s. 2(Sch. item 33), 9554 s. 2(2)(Sch. 2 items 56, 57), 9576 s. 11(1), 9848 s. 18(1), repealed by No. 25/1989 s. 8(1)</w:t>
      </w:r>
      <w:r w:rsidR="00EE084B">
        <w:t>, new Pt 1 Div. 5 (Heading and ss 253</w:t>
      </w:r>
      <w:r w:rsidR="00F46D1D">
        <w:t>–</w:t>
      </w:r>
      <w:r w:rsidR="00EE084B">
        <w:t>255) inserted by No. 6/2006 s. 3</w:t>
      </w:r>
      <w:r>
        <w:t>.</w:t>
      </w:r>
    </w:p>
    <w:p w14:paraId="59CB419B" w14:textId="77777777" w:rsidR="00EE084B" w:rsidRPr="00113597" w:rsidRDefault="00EE084B" w:rsidP="00113597">
      <w:pPr>
        <w:pStyle w:val="Heading-DIVISION"/>
        <w:rPr>
          <w:sz w:val="28"/>
        </w:rPr>
      </w:pPr>
      <w:bookmarkStart w:id="333" w:name="_Toc44081297"/>
      <w:r w:rsidRPr="00113597">
        <w:rPr>
          <w:sz w:val="28"/>
        </w:rPr>
        <w:t>Division 5—Destruction o</w:t>
      </w:r>
      <w:r w:rsidR="00F471CB" w:rsidRPr="00113597">
        <w:rPr>
          <w:sz w:val="28"/>
        </w:rPr>
        <w:t>f e</w:t>
      </w:r>
      <w:r w:rsidRPr="00113597">
        <w:rPr>
          <w:sz w:val="28"/>
        </w:rPr>
        <w:t>vidence</w:t>
      </w:r>
      <w:bookmarkEnd w:id="333"/>
    </w:p>
    <w:p w14:paraId="65A0CED1" w14:textId="77777777" w:rsidR="00EE084B" w:rsidRDefault="00EE084B" w:rsidP="00E77FD3"/>
    <w:p w14:paraId="652B1D43" w14:textId="77777777" w:rsidR="00EE084B" w:rsidRDefault="00EE084B" w:rsidP="00C744FB"/>
    <w:p w14:paraId="420E7E6A" w14:textId="77777777" w:rsidR="00EE084B" w:rsidRDefault="00EE084B" w:rsidP="00C744FB"/>
    <w:p w14:paraId="411471A3" w14:textId="77777777" w:rsidR="00EE084B" w:rsidRDefault="00EE084B" w:rsidP="00C744FB"/>
    <w:p w14:paraId="48585ED8" w14:textId="77777777" w:rsidR="00EE084B" w:rsidRDefault="00EE084B" w:rsidP="00C744FB"/>
    <w:p w14:paraId="013B5C24" w14:textId="77777777" w:rsidR="00EE084B" w:rsidRDefault="00EE084B" w:rsidP="00C744FB"/>
    <w:p w14:paraId="5D4A721F" w14:textId="77777777" w:rsidR="00EE084B" w:rsidRDefault="00EE084B" w:rsidP="00C744FB"/>
    <w:p w14:paraId="0C08ED14" w14:textId="77777777" w:rsidR="00EE084B" w:rsidRDefault="00EE084B" w:rsidP="00C744FB"/>
    <w:p w14:paraId="4D7BC0BA" w14:textId="77777777" w:rsidR="00521C33" w:rsidRDefault="00521C33" w:rsidP="00C744FB"/>
    <w:p w14:paraId="1F9D7CB5" w14:textId="77777777" w:rsidR="00EE084B" w:rsidRPr="00EE084B" w:rsidRDefault="00EE084B" w:rsidP="009F6A01">
      <w:pPr>
        <w:pStyle w:val="SideNote"/>
        <w:framePr w:wrap="around"/>
      </w:pPr>
      <w:r>
        <w:t>New s. 253 inserted by No. 6/2006 s. 3.</w:t>
      </w:r>
    </w:p>
    <w:p w14:paraId="77C5FD1F" w14:textId="77777777" w:rsidR="00EE084B" w:rsidRDefault="00EE084B" w:rsidP="00635B03">
      <w:pPr>
        <w:pStyle w:val="DraftHeading1"/>
        <w:tabs>
          <w:tab w:val="right" w:pos="680"/>
        </w:tabs>
        <w:ind w:left="850" w:hanging="850"/>
      </w:pPr>
      <w:r>
        <w:tab/>
      </w:r>
      <w:bookmarkStart w:id="334" w:name="_Toc44081298"/>
      <w:r w:rsidRPr="00EE084B">
        <w:t>253</w:t>
      </w:r>
      <w:r w:rsidR="00635B03">
        <w:tab/>
      </w:r>
      <w:r>
        <w:t>Definitions</w:t>
      </w:r>
      <w:bookmarkEnd w:id="334"/>
    </w:p>
    <w:p w14:paraId="018C9882" w14:textId="77777777" w:rsidR="00EE084B" w:rsidRDefault="00EE084B" w:rsidP="00EE084B">
      <w:pPr>
        <w:pStyle w:val="BodySectionSub"/>
      </w:pPr>
      <w:r>
        <w:t>In this Division—</w:t>
      </w:r>
    </w:p>
    <w:p w14:paraId="09C36BA7" w14:textId="77777777" w:rsidR="00EE084B" w:rsidRDefault="00EE084B" w:rsidP="009D112F">
      <w:pPr>
        <w:pStyle w:val="DraftDefinition2"/>
      </w:pPr>
      <w:r w:rsidRPr="00A25486">
        <w:rPr>
          <w:b/>
          <w:i/>
          <w:iCs/>
        </w:rPr>
        <w:t>associate</w:t>
      </w:r>
      <w:r>
        <w:t>, in relation to a body corporate, means—</w:t>
      </w:r>
    </w:p>
    <w:p w14:paraId="29059088" w14:textId="77777777" w:rsidR="00EE084B" w:rsidRDefault="00EE084B" w:rsidP="00EE084B">
      <w:pPr>
        <w:pStyle w:val="DraftHeading4"/>
        <w:tabs>
          <w:tab w:val="right" w:pos="2268"/>
        </w:tabs>
        <w:ind w:left="2381" w:hanging="2381"/>
      </w:pPr>
      <w:r>
        <w:tab/>
      </w:r>
      <w:r w:rsidRPr="00EE084B">
        <w:t>(a)</w:t>
      </w:r>
      <w:r>
        <w:tab/>
        <w:t xml:space="preserve">an employee or agent of the body corporate to the extent that he or she is acting within the actual or apparent scope of his or her employment or </w:t>
      </w:r>
      <w:r>
        <w:lastRenderedPageBreak/>
        <w:t>within his or her actual or apparent authority; or</w:t>
      </w:r>
    </w:p>
    <w:p w14:paraId="55866C7C" w14:textId="77777777" w:rsidR="00EE084B" w:rsidRPr="006041E6" w:rsidRDefault="00EE084B" w:rsidP="00EE084B">
      <w:pPr>
        <w:pStyle w:val="DraftHeading4"/>
        <w:tabs>
          <w:tab w:val="right" w:pos="2268"/>
        </w:tabs>
        <w:ind w:left="2381" w:hanging="2381"/>
      </w:pPr>
      <w:r>
        <w:tab/>
      </w:r>
      <w:r w:rsidRPr="00EE084B">
        <w:t>(b)</w:t>
      </w:r>
      <w:r>
        <w:tab/>
        <w:t>an officer of the body corporate;</w:t>
      </w:r>
    </w:p>
    <w:p w14:paraId="20FCC6A6" w14:textId="77777777" w:rsidR="00EE084B" w:rsidRDefault="00EE084B" w:rsidP="009D112F">
      <w:pPr>
        <w:pStyle w:val="DraftDefinition2"/>
      </w:pPr>
      <w:r w:rsidRPr="00A25486">
        <w:rPr>
          <w:b/>
          <w:i/>
          <w:iCs/>
        </w:rPr>
        <w:t>board of directors</w:t>
      </w:r>
      <w:r>
        <w:t xml:space="preserve"> means the body (by whatever name called) exercising the executive authority of the body corporate;</w:t>
      </w:r>
    </w:p>
    <w:p w14:paraId="1C5D9830" w14:textId="77777777" w:rsidR="00EE084B" w:rsidRDefault="00EE084B" w:rsidP="009D112F">
      <w:pPr>
        <w:pStyle w:val="DraftDefinition2"/>
      </w:pPr>
      <w:r w:rsidRPr="00A25486">
        <w:rPr>
          <w:b/>
          <w:i/>
          <w:iCs/>
        </w:rPr>
        <w:t>corporate culture</w:t>
      </w:r>
      <w:r>
        <w:t xml:space="preserve"> means an attitude, policy, rule, course of conduct or practice existing within the body corporate generally or in the part of the body corporate in which the relevant conduct is carried out or the relevant intention formed;</w:t>
      </w:r>
    </w:p>
    <w:p w14:paraId="4DA420A9" w14:textId="77777777" w:rsidR="00E45CA7" w:rsidRPr="00E45CA7" w:rsidRDefault="00E45CA7" w:rsidP="009F6A01">
      <w:pPr>
        <w:pStyle w:val="SideNote"/>
        <w:framePr w:wrap="around"/>
      </w:pPr>
      <w:r>
        <w:t xml:space="preserve">S. 253 def. of </w:t>
      </w:r>
      <w:r w:rsidRPr="00E45CA7">
        <w:rPr>
          <w:i/>
          <w:iCs/>
        </w:rPr>
        <w:t>legal proceeding</w:t>
      </w:r>
      <w:r>
        <w:t xml:space="preserve"> amended by No. 69/2009 s. 39.</w:t>
      </w:r>
    </w:p>
    <w:p w14:paraId="2C85C837" w14:textId="77777777" w:rsidR="00EE084B" w:rsidRDefault="00EE084B" w:rsidP="00E45CA7">
      <w:pPr>
        <w:pStyle w:val="DraftDefinition2"/>
      </w:pPr>
      <w:r w:rsidRPr="00E45CA7">
        <w:rPr>
          <w:b/>
          <w:i/>
          <w:iCs/>
        </w:rPr>
        <w:t>legal proceeding</w:t>
      </w:r>
      <w:r>
        <w:t xml:space="preserve"> has the same meaning as in the </w:t>
      </w:r>
      <w:r w:rsidR="00E45CA7" w:rsidRPr="00E45CA7">
        <w:rPr>
          <w:b/>
        </w:rPr>
        <w:t>Evidence (Miscellane</w:t>
      </w:r>
      <w:r w:rsidR="00776981">
        <w:rPr>
          <w:b/>
        </w:rPr>
        <w:t>ous Provisions) Act </w:t>
      </w:r>
      <w:r w:rsidR="00E45CA7" w:rsidRPr="00E45CA7">
        <w:rPr>
          <w:b/>
        </w:rPr>
        <w:t>1958</w:t>
      </w:r>
      <w:r>
        <w:t>;</w:t>
      </w:r>
    </w:p>
    <w:p w14:paraId="235EB123" w14:textId="77777777" w:rsidR="00E45CA7" w:rsidRPr="00E45CA7" w:rsidRDefault="00E45CA7" w:rsidP="00E45CA7"/>
    <w:p w14:paraId="02BE4650" w14:textId="77777777" w:rsidR="00EE084B" w:rsidRDefault="00EE084B" w:rsidP="009D112F">
      <w:pPr>
        <w:pStyle w:val="DraftDefinition2"/>
      </w:pPr>
      <w:r w:rsidRPr="00A25486">
        <w:rPr>
          <w:b/>
          <w:i/>
          <w:iCs/>
        </w:rPr>
        <w:t>officer</w:t>
      </w:r>
      <w:r>
        <w:t>, in relation to a body corporate, means an officer (as defined by section 9 of the Corporations Act) of the body corporate to the extent that he or she is acting within the actual or apparent scope of his or her employment or within his or her actual or apparent authority;</w:t>
      </w:r>
    </w:p>
    <w:p w14:paraId="589C202F" w14:textId="77777777" w:rsidR="00EE084B" w:rsidRDefault="00EE084B" w:rsidP="009D112F">
      <w:pPr>
        <w:pStyle w:val="DraftDefinition2"/>
      </w:pPr>
      <w:r w:rsidRPr="00A25486">
        <w:rPr>
          <w:b/>
          <w:i/>
          <w:iCs/>
        </w:rPr>
        <w:t>relevant conduct</w:t>
      </w:r>
      <w:r>
        <w:t xml:space="preserve"> means the destruction, concealment, or rendering illegible, undecipherable or incapable of identification, of a document or other thing of any kind;</w:t>
      </w:r>
    </w:p>
    <w:p w14:paraId="788BA2F5" w14:textId="77777777" w:rsidR="00EE084B" w:rsidRDefault="00EE084B" w:rsidP="009D112F">
      <w:pPr>
        <w:pStyle w:val="DraftDefinition2"/>
      </w:pPr>
      <w:r w:rsidRPr="00A25486">
        <w:rPr>
          <w:b/>
          <w:i/>
          <w:iCs/>
        </w:rPr>
        <w:t>relevant intention</w:t>
      </w:r>
      <w:r>
        <w:t xml:space="preserve"> means the intention of preventing a document or other thing of any kind from being used in evidence in a legal proceeding.</w:t>
      </w:r>
    </w:p>
    <w:p w14:paraId="1FF799D3" w14:textId="77777777" w:rsidR="00B53F28" w:rsidRDefault="00B53F28" w:rsidP="00B53F28"/>
    <w:p w14:paraId="78D50133" w14:textId="77777777" w:rsidR="00B53F28" w:rsidRDefault="00B53F28" w:rsidP="00B53F28"/>
    <w:p w14:paraId="1E9C01A8" w14:textId="77777777" w:rsidR="00B53F28" w:rsidRDefault="00B53F28" w:rsidP="00B53F28"/>
    <w:p w14:paraId="61F854E2" w14:textId="77777777" w:rsidR="00EE084B" w:rsidRPr="00EE084B" w:rsidRDefault="00EE084B" w:rsidP="009F6A01">
      <w:pPr>
        <w:pStyle w:val="SideNote"/>
        <w:framePr w:wrap="around"/>
      </w:pPr>
      <w:r>
        <w:lastRenderedPageBreak/>
        <w:t>New s. 254 inserted by No. 6/2006 s. 3.</w:t>
      </w:r>
    </w:p>
    <w:p w14:paraId="0EDD4D8D" w14:textId="77777777" w:rsidR="00EE029C" w:rsidRDefault="00EE084B" w:rsidP="00635B03">
      <w:pPr>
        <w:pStyle w:val="DraftHeading1"/>
        <w:tabs>
          <w:tab w:val="right" w:pos="680"/>
        </w:tabs>
        <w:ind w:left="850" w:hanging="850"/>
      </w:pPr>
      <w:r>
        <w:tab/>
      </w:r>
      <w:bookmarkStart w:id="335" w:name="_Toc44081299"/>
      <w:r w:rsidRPr="00EE084B">
        <w:t>254</w:t>
      </w:r>
      <w:r w:rsidR="00635B03">
        <w:tab/>
      </w:r>
      <w:r>
        <w:t>Destruction of evidence</w:t>
      </w:r>
      <w:bookmarkEnd w:id="335"/>
    </w:p>
    <w:p w14:paraId="5AF4DFD4" w14:textId="77777777" w:rsidR="00EE084B" w:rsidRDefault="00EE084B" w:rsidP="00EE084B">
      <w:pPr>
        <w:pStyle w:val="DraftHeading2"/>
        <w:tabs>
          <w:tab w:val="right" w:pos="1247"/>
        </w:tabs>
        <w:ind w:left="1361" w:hanging="1361"/>
      </w:pPr>
      <w:r>
        <w:tab/>
      </w:r>
      <w:r w:rsidRPr="00EE084B">
        <w:t>(1)</w:t>
      </w:r>
      <w:r>
        <w:tab/>
        <w:t>A person who—</w:t>
      </w:r>
    </w:p>
    <w:p w14:paraId="7F3BBE66" w14:textId="77777777" w:rsidR="00EE084B" w:rsidRDefault="00EE084B" w:rsidP="00EE084B">
      <w:pPr>
        <w:pStyle w:val="DraftHeading3"/>
        <w:tabs>
          <w:tab w:val="right" w:pos="1757"/>
        </w:tabs>
        <w:ind w:left="1871" w:hanging="1871"/>
      </w:pPr>
      <w:r>
        <w:tab/>
      </w:r>
      <w:r w:rsidRPr="00EE084B">
        <w:t>(a)</w:t>
      </w:r>
      <w:r>
        <w:tab/>
        <w:t>knows that a document or other thing of any kind is, or is reasonably likely to be, required in evidence in a legal proceeding; and</w:t>
      </w:r>
    </w:p>
    <w:p w14:paraId="32044EF5" w14:textId="77777777" w:rsidR="00EE084B" w:rsidRDefault="00EE084B" w:rsidP="00EE084B">
      <w:pPr>
        <w:pStyle w:val="DraftHeading3"/>
        <w:tabs>
          <w:tab w:val="right" w:pos="1757"/>
        </w:tabs>
        <w:ind w:left="1871" w:hanging="1871"/>
      </w:pPr>
      <w:r>
        <w:tab/>
      </w:r>
      <w:r w:rsidRPr="00EE084B">
        <w:t>(b)</w:t>
      </w:r>
      <w:r>
        <w:tab/>
        <w:t>either—</w:t>
      </w:r>
    </w:p>
    <w:p w14:paraId="6A55E93D" w14:textId="77777777" w:rsidR="00EE084B" w:rsidRDefault="00EE084B" w:rsidP="00EE084B">
      <w:pPr>
        <w:pStyle w:val="DraftHeading4"/>
        <w:tabs>
          <w:tab w:val="right" w:pos="2268"/>
        </w:tabs>
        <w:ind w:left="2381" w:hanging="2381"/>
      </w:pPr>
      <w:r>
        <w:tab/>
      </w:r>
      <w:r w:rsidRPr="00EE084B">
        <w:t>(i)</w:t>
      </w:r>
      <w:r>
        <w:tab/>
        <w:t>destroys or conceals it or renders it illegible, undecipherable or incapable of identification; or</w:t>
      </w:r>
    </w:p>
    <w:p w14:paraId="7CE1BA00" w14:textId="77777777" w:rsidR="00EE084B" w:rsidRDefault="00EE084B" w:rsidP="00EE084B">
      <w:pPr>
        <w:pStyle w:val="DraftHeading4"/>
        <w:tabs>
          <w:tab w:val="right" w:pos="2268"/>
        </w:tabs>
        <w:ind w:left="2381" w:hanging="2381"/>
      </w:pPr>
      <w:r>
        <w:tab/>
      </w:r>
      <w:r w:rsidRPr="00EE084B">
        <w:t>(ii)</w:t>
      </w:r>
      <w:r>
        <w:tab/>
        <w:t>expressly, tacitly or impliedly authorises or permits another person to destroy or conceal it or render it illegible, undecipherable or incapable of identification and that other person does so; and</w:t>
      </w:r>
    </w:p>
    <w:p w14:paraId="7AA980F7" w14:textId="77777777" w:rsidR="00EE084B" w:rsidRPr="00A3563E" w:rsidRDefault="00EE084B" w:rsidP="00EE084B">
      <w:pPr>
        <w:pStyle w:val="DraftHeading3"/>
        <w:tabs>
          <w:tab w:val="right" w:pos="1757"/>
        </w:tabs>
        <w:ind w:left="1871" w:hanging="1871"/>
      </w:pPr>
      <w:r>
        <w:tab/>
      </w:r>
      <w:r w:rsidRPr="00EE084B">
        <w:t>(c)</w:t>
      </w:r>
      <w:r w:rsidRPr="00A3563E">
        <w:tab/>
      </w:r>
      <w:r>
        <w:t>acts as described in paragraph (b) with the intention of preventing it from being used in evidence in a legal proceeding—</w:t>
      </w:r>
    </w:p>
    <w:p w14:paraId="53C58462" w14:textId="77777777" w:rsidR="00EE084B" w:rsidRDefault="00EE084B" w:rsidP="00EE084B">
      <w:pPr>
        <w:pStyle w:val="BodySectionSub"/>
      </w:pPr>
      <w:r>
        <w:t>is guilty of an indictable offence and liable to level 6 imprisonment (5 years maximum) or a level 6 fine or both.</w:t>
      </w:r>
    </w:p>
    <w:p w14:paraId="5B7478CB" w14:textId="77777777" w:rsidR="006D64D9" w:rsidRDefault="006D64D9" w:rsidP="006D64D9">
      <w:pPr>
        <w:pStyle w:val="DraftSub-sectionNote"/>
        <w:tabs>
          <w:tab w:val="right" w:pos="64"/>
          <w:tab w:val="right" w:pos="1814"/>
        </w:tabs>
        <w:ind w:left="1769" w:hanging="408"/>
        <w:rPr>
          <w:b/>
          <w:bCs/>
        </w:rPr>
      </w:pPr>
      <w:r w:rsidRPr="006D64D9">
        <w:rPr>
          <w:b/>
          <w:bCs/>
        </w:rPr>
        <w:t>Note</w:t>
      </w:r>
      <w:r>
        <w:rPr>
          <w:b/>
          <w:bCs/>
        </w:rPr>
        <w:t>s</w:t>
      </w:r>
    </w:p>
    <w:p w14:paraId="1E4AF1BE" w14:textId="77777777" w:rsidR="00E45CA7" w:rsidRPr="00E45CA7" w:rsidRDefault="00E45CA7" w:rsidP="009F6A01">
      <w:pPr>
        <w:pStyle w:val="SideNote"/>
        <w:framePr w:wrap="around"/>
      </w:pPr>
      <w:r>
        <w:t>Note 1 to s. </w:t>
      </w:r>
      <w:r w:rsidR="00FF37C0">
        <w:t>254(1)</w:t>
      </w:r>
      <w:r>
        <w:t xml:space="preserve"> substituted by No. 69/2009 s. 40.</w:t>
      </w:r>
    </w:p>
    <w:p w14:paraId="3C28D260" w14:textId="77777777" w:rsidR="00E45CA7" w:rsidRDefault="00E45CA7" w:rsidP="00E45CA7">
      <w:pPr>
        <w:pStyle w:val="DraftSub-sectionNote"/>
        <w:tabs>
          <w:tab w:val="right" w:pos="64"/>
          <w:tab w:val="right" w:pos="1814"/>
        </w:tabs>
        <w:ind w:left="1769" w:hanging="408"/>
      </w:pPr>
      <w:r>
        <w:t>1</w:t>
      </w:r>
      <w:r>
        <w:tab/>
      </w:r>
      <w:r w:rsidRPr="00E45CA7">
        <w:rPr>
          <w:b/>
          <w:i/>
        </w:rPr>
        <w:t>Document</w:t>
      </w:r>
      <w:r>
        <w:t xml:space="preserve"> is defined in the </w:t>
      </w:r>
      <w:r w:rsidRPr="00E45CA7">
        <w:rPr>
          <w:b/>
        </w:rPr>
        <w:t>Evidence Act 2008</w:t>
      </w:r>
      <w:r w:rsidRPr="002F252E">
        <w:t>.</w:t>
      </w:r>
    </w:p>
    <w:p w14:paraId="051B8A3D" w14:textId="77777777" w:rsidR="00734DED" w:rsidRDefault="00734DED" w:rsidP="00734DED"/>
    <w:p w14:paraId="0C930614" w14:textId="77777777" w:rsidR="00734DED" w:rsidRPr="00734DED" w:rsidRDefault="00734DED" w:rsidP="00734DED"/>
    <w:p w14:paraId="7F5CDE6A" w14:textId="77777777" w:rsidR="00EE084B" w:rsidRDefault="006D64D9" w:rsidP="006D64D9">
      <w:pPr>
        <w:pStyle w:val="DraftSub-sectionNote"/>
        <w:tabs>
          <w:tab w:val="right" w:pos="64"/>
          <w:tab w:val="right" w:pos="1814"/>
        </w:tabs>
        <w:ind w:left="1769" w:hanging="408"/>
      </w:pPr>
      <w:r>
        <w:t>2</w:t>
      </w:r>
      <w:r>
        <w:tab/>
      </w:r>
      <w:r w:rsidR="00EE084B">
        <w:t>The maximum fine that may be imposed on a body corporate found guilty of an offence against this section is 3000 penalty units: see </w:t>
      </w:r>
      <w:r w:rsidR="00EE084B" w:rsidRPr="006160B0">
        <w:rPr>
          <w:b/>
        </w:rPr>
        <w:t>Sentencing Act 1991</w:t>
      </w:r>
      <w:r w:rsidR="00EE084B">
        <w:t xml:space="preserve"> s.</w:t>
      </w:r>
      <w:r w:rsidR="0018605B">
        <w:t> </w:t>
      </w:r>
      <w:r w:rsidR="00EE084B">
        <w:t>113D.</w:t>
      </w:r>
    </w:p>
    <w:p w14:paraId="28CD8EB5" w14:textId="77777777" w:rsidR="00EE084B" w:rsidRDefault="00EE084B" w:rsidP="00EE084B">
      <w:pPr>
        <w:pStyle w:val="DraftHeading2"/>
        <w:tabs>
          <w:tab w:val="right" w:pos="1247"/>
        </w:tabs>
        <w:ind w:left="1361" w:hanging="1361"/>
      </w:pPr>
      <w:r>
        <w:tab/>
      </w:r>
      <w:r w:rsidRPr="00EE084B">
        <w:t>(2)</w:t>
      </w:r>
      <w:r>
        <w:tab/>
        <w:t>This section applies with respect to a legal proceeding, whether the proceeding is one that is in progress or is to be, or may be, commenced in the future.</w:t>
      </w:r>
    </w:p>
    <w:p w14:paraId="70E87584" w14:textId="77777777" w:rsidR="00EE084B" w:rsidRPr="00EE084B" w:rsidRDefault="00EE084B" w:rsidP="009F6A01">
      <w:pPr>
        <w:pStyle w:val="SideNote"/>
        <w:framePr w:wrap="around"/>
      </w:pPr>
      <w:r>
        <w:lastRenderedPageBreak/>
        <w:t>New s. 255 inserted by No. 6/2006 s. 3.</w:t>
      </w:r>
    </w:p>
    <w:p w14:paraId="20F138E6" w14:textId="77777777" w:rsidR="00946A8F" w:rsidRDefault="00EE084B" w:rsidP="00635B03">
      <w:pPr>
        <w:pStyle w:val="DraftHeading1"/>
        <w:tabs>
          <w:tab w:val="right" w:pos="680"/>
        </w:tabs>
        <w:ind w:left="850" w:hanging="850"/>
      </w:pPr>
      <w:r>
        <w:tab/>
      </w:r>
      <w:bookmarkStart w:id="336" w:name="_Toc44081300"/>
      <w:r w:rsidRPr="00EE084B">
        <w:t>255</w:t>
      </w:r>
      <w:r w:rsidR="00635B03">
        <w:tab/>
      </w:r>
      <w:r>
        <w:t>Corporate criminal responsibil</w:t>
      </w:r>
      <w:r w:rsidR="00351727">
        <w:t>ity for offence against section </w:t>
      </w:r>
      <w:r>
        <w:t>254</w:t>
      </w:r>
      <w:bookmarkEnd w:id="336"/>
    </w:p>
    <w:p w14:paraId="6120916A" w14:textId="77777777" w:rsidR="00EE084B" w:rsidRDefault="00EE084B" w:rsidP="00EE084B">
      <w:pPr>
        <w:pStyle w:val="DraftHeading2"/>
        <w:tabs>
          <w:tab w:val="right" w:pos="1247"/>
        </w:tabs>
        <w:ind w:left="1361" w:hanging="1361"/>
      </w:pPr>
      <w:r>
        <w:tab/>
      </w:r>
      <w:r w:rsidRPr="00EE084B">
        <w:t>(1)</w:t>
      </w:r>
      <w:r>
        <w:tab/>
        <w:t>For the purposes of a proceeding against a body corporate for an offence against section 254—</w:t>
      </w:r>
    </w:p>
    <w:p w14:paraId="397782C0" w14:textId="77777777" w:rsidR="00EE084B" w:rsidRPr="00F4107F" w:rsidRDefault="00EE084B" w:rsidP="00EE084B">
      <w:pPr>
        <w:pStyle w:val="DraftHeading3"/>
        <w:tabs>
          <w:tab w:val="right" w:pos="1757"/>
        </w:tabs>
        <w:ind w:left="1871" w:hanging="1871"/>
      </w:pPr>
      <w:r>
        <w:tab/>
      </w:r>
      <w:r w:rsidRPr="00EE084B">
        <w:t>(a)</w:t>
      </w:r>
      <w:r>
        <w:tab/>
        <w:t>relevant conduct engaged in by an associate of the body corporate must also be attributed to the body corporate; and</w:t>
      </w:r>
    </w:p>
    <w:p w14:paraId="38DFC12A" w14:textId="77777777" w:rsidR="00EE084B" w:rsidRDefault="00EE084B" w:rsidP="00EE084B">
      <w:pPr>
        <w:pStyle w:val="DraftHeading3"/>
        <w:tabs>
          <w:tab w:val="right" w:pos="1757"/>
        </w:tabs>
        <w:ind w:left="1871" w:hanging="1871"/>
      </w:pPr>
      <w:r>
        <w:tab/>
      </w:r>
      <w:r w:rsidRPr="00EE084B">
        <w:t>(b)</w:t>
      </w:r>
      <w:r>
        <w:tab/>
        <w:t>knowledge of an associate of the body corporate must also be attributed to the body corporate; and</w:t>
      </w:r>
    </w:p>
    <w:p w14:paraId="7B0231AF" w14:textId="77777777" w:rsidR="00EE084B" w:rsidRDefault="00EE084B" w:rsidP="00EE084B">
      <w:pPr>
        <w:pStyle w:val="DraftHeading3"/>
        <w:tabs>
          <w:tab w:val="right" w:pos="1757"/>
        </w:tabs>
        <w:ind w:left="1871" w:hanging="1871"/>
      </w:pPr>
      <w:r>
        <w:tab/>
      </w:r>
      <w:r w:rsidRPr="00EE084B">
        <w:t>(c)</w:t>
      </w:r>
      <w:r>
        <w:tab/>
        <w:t>intention—</w:t>
      </w:r>
    </w:p>
    <w:p w14:paraId="1E390714" w14:textId="77777777" w:rsidR="00EE084B" w:rsidRDefault="00EE084B" w:rsidP="00EE084B">
      <w:pPr>
        <w:pStyle w:val="DraftHeading4"/>
        <w:tabs>
          <w:tab w:val="right" w:pos="2268"/>
        </w:tabs>
        <w:ind w:left="2381" w:hanging="2381"/>
      </w:pPr>
      <w:r>
        <w:tab/>
      </w:r>
      <w:r w:rsidRPr="00EE084B">
        <w:t>(i)</w:t>
      </w:r>
      <w:r>
        <w:tab/>
        <w:t>of the body corporate's board of directors; or</w:t>
      </w:r>
    </w:p>
    <w:p w14:paraId="0CD15187" w14:textId="77777777" w:rsidR="00EE084B" w:rsidRDefault="00EE084B" w:rsidP="00EE084B">
      <w:pPr>
        <w:pStyle w:val="DraftHeading4"/>
        <w:tabs>
          <w:tab w:val="right" w:pos="2268"/>
        </w:tabs>
        <w:ind w:left="2381" w:hanging="2381"/>
      </w:pPr>
      <w:r>
        <w:tab/>
      </w:r>
      <w:r w:rsidRPr="00EE084B">
        <w:t>(ii)</w:t>
      </w:r>
      <w:r>
        <w:tab/>
        <w:t>of an officer of the body corporate; or</w:t>
      </w:r>
    </w:p>
    <w:p w14:paraId="5531518D" w14:textId="77777777" w:rsidR="00EE084B" w:rsidRDefault="00EE084B" w:rsidP="00EE084B">
      <w:pPr>
        <w:pStyle w:val="DraftHeading4"/>
        <w:tabs>
          <w:tab w:val="right" w:pos="2268"/>
        </w:tabs>
        <w:ind w:left="2381" w:hanging="2381"/>
      </w:pPr>
      <w:r>
        <w:tab/>
      </w:r>
      <w:r w:rsidRPr="00EE084B">
        <w:t>(iii)</w:t>
      </w:r>
      <w:r>
        <w:tab/>
        <w:t>of any other associate of the body corporate if a corporate culture existed within the body corporate that directed, encouraged, tolerated or led to the formation of that intention—</w:t>
      </w:r>
    </w:p>
    <w:p w14:paraId="60128030" w14:textId="77777777" w:rsidR="00EE084B" w:rsidRDefault="00EE084B" w:rsidP="00EE084B">
      <w:pPr>
        <w:pStyle w:val="BodySectionSub"/>
      </w:pPr>
      <w:r>
        <w:t>must also be attributed to the body corporate.</w:t>
      </w:r>
    </w:p>
    <w:p w14:paraId="40CC95D7" w14:textId="77777777" w:rsidR="00EE029C" w:rsidRDefault="00EE084B" w:rsidP="00EE084B">
      <w:pPr>
        <w:pStyle w:val="DraftHeading2"/>
        <w:tabs>
          <w:tab w:val="right" w:pos="1247"/>
        </w:tabs>
        <w:ind w:left="1361" w:hanging="1361"/>
      </w:pPr>
      <w:r>
        <w:tab/>
      </w:r>
      <w:r w:rsidRPr="00EE084B">
        <w:t>(2)</w:t>
      </w:r>
      <w:r>
        <w:tab/>
        <w:t>If an officer of a body corporate contravenes section 254, the body corporate must be taken to have also contravened that section and may be proceeded against and found guilty of an offence against that section whether or not the officer has been proceeded against or found guilty of that offence.</w:t>
      </w:r>
    </w:p>
    <w:p w14:paraId="039D423C" w14:textId="77777777" w:rsidR="00EE084B" w:rsidRDefault="00EE084B" w:rsidP="00EE084B">
      <w:pPr>
        <w:pStyle w:val="DraftHeading2"/>
        <w:tabs>
          <w:tab w:val="right" w:pos="1247"/>
        </w:tabs>
        <w:ind w:left="1361" w:hanging="1361"/>
      </w:pPr>
      <w:r>
        <w:tab/>
      </w:r>
      <w:r w:rsidRPr="00EE084B">
        <w:t>(3)</w:t>
      </w:r>
      <w:r>
        <w:tab/>
        <w:t xml:space="preserve">In a proceeding against a body corporate for an offence against section 254, brought in reliance on </w:t>
      </w:r>
      <w:r w:rsidR="000760FB">
        <w:t>subsection</w:t>
      </w:r>
      <w:r>
        <w:t xml:space="preserve"> (2), it is a defence to the charge for the body corporate to prove that it exercised due diligence to prevent the contravention of that section by the officer.</w:t>
      </w:r>
    </w:p>
    <w:p w14:paraId="4302A534" w14:textId="77777777" w:rsidR="00EE084B" w:rsidRDefault="00EE084B" w:rsidP="00EE084B">
      <w:pPr>
        <w:pStyle w:val="DraftHeading2"/>
        <w:tabs>
          <w:tab w:val="right" w:pos="1247"/>
        </w:tabs>
        <w:ind w:left="1361" w:hanging="1361"/>
      </w:pPr>
      <w:r>
        <w:lastRenderedPageBreak/>
        <w:tab/>
      </w:r>
      <w:r w:rsidRPr="00EE084B">
        <w:t>(4)</w:t>
      </w:r>
      <w:r>
        <w:tab/>
        <w:t>The means by which authorisation or permission as required by section 254(1)(b)(ii) may be established include—</w:t>
      </w:r>
    </w:p>
    <w:p w14:paraId="57889893" w14:textId="77777777" w:rsidR="00EE084B" w:rsidRDefault="00EE084B" w:rsidP="00EE084B">
      <w:pPr>
        <w:pStyle w:val="DraftHeading3"/>
        <w:tabs>
          <w:tab w:val="right" w:pos="1757"/>
        </w:tabs>
        <w:ind w:left="1871" w:hanging="1871"/>
      </w:pPr>
      <w:r>
        <w:tab/>
      </w:r>
      <w:r w:rsidRPr="00EE084B">
        <w:t>(a)</w:t>
      </w:r>
      <w:r>
        <w:tab/>
        <w:t>proving that an officer of the body corporate gave that authorisation or permission; or</w:t>
      </w:r>
    </w:p>
    <w:p w14:paraId="2E5233B1" w14:textId="77777777" w:rsidR="00EE084B" w:rsidRDefault="00EE084B" w:rsidP="00EE084B">
      <w:pPr>
        <w:pStyle w:val="DraftHeading3"/>
        <w:tabs>
          <w:tab w:val="right" w:pos="1757"/>
        </w:tabs>
        <w:ind w:left="1871" w:hanging="1871"/>
      </w:pPr>
      <w:r>
        <w:tab/>
      </w:r>
      <w:r w:rsidRPr="00EE084B">
        <w:t>(b)</w:t>
      </w:r>
      <w:r>
        <w:tab/>
        <w:t>proving that the body corporate's board of directors gave that authorisation or permission; or</w:t>
      </w:r>
    </w:p>
    <w:p w14:paraId="2295E38C" w14:textId="77777777" w:rsidR="00EE084B" w:rsidRDefault="00EE084B" w:rsidP="00EE084B">
      <w:pPr>
        <w:pStyle w:val="DraftHeading3"/>
        <w:tabs>
          <w:tab w:val="right" w:pos="1757"/>
        </w:tabs>
        <w:ind w:left="1871" w:hanging="1871"/>
      </w:pPr>
      <w:r>
        <w:tab/>
      </w:r>
      <w:r w:rsidRPr="00EE084B">
        <w:t>(c)</w:t>
      </w:r>
      <w:r>
        <w:tab/>
        <w:t>proving that a corporate culture existed within the body corporate that directed, encouraged, tolerated or led to the relevant conduct being carried out.</w:t>
      </w:r>
    </w:p>
    <w:p w14:paraId="6B4727F5" w14:textId="77777777" w:rsidR="00EE084B" w:rsidRDefault="00EE084B" w:rsidP="00EE084B">
      <w:pPr>
        <w:pStyle w:val="DraftHeading2"/>
        <w:tabs>
          <w:tab w:val="right" w:pos="1247"/>
        </w:tabs>
        <w:ind w:left="1361" w:hanging="1361"/>
      </w:pPr>
      <w:r>
        <w:tab/>
      </w:r>
      <w:r w:rsidRPr="00EE084B">
        <w:t>(5)</w:t>
      </w:r>
      <w:r>
        <w:tab/>
      </w:r>
      <w:r w:rsidR="000760FB">
        <w:t>Subsection</w:t>
      </w:r>
      <w:r>
        <w:t xml:space="preserve"> (4)(a) does not apply if the body corporate proves that it exercised due diligence to prevent the authorisation or permission being given.</w:t>
      </w:r>
    </w:p>
    <w:p w14:paraId="23D4C164" w14:textId="77777777" w:rsidR="00EE084B" w:rsidRDefault="00EE084B" w:rsidP="00EE084B">
      <w:pPr>
        <w:pStyle w:val="DraftHeading2"/>
        <w:tabs>
          <w:tab w:val="right" w:pos="1247"/>
        </w:tabs>
        <w:ind w:left="1361" w:hanging="1361"/>
      </w:pPr>
      <w:r>
        <w:tab/>
      </w:r>
      <w:r w:rsidRPr="00EE084B">
        <w:t>(6)</w:t>
      </w:r>
      <w:r>
        <w:tab/>
        <w:t xml:space="preserve">Factors relevant to the application of </w:t>
      </w:r>
      <w:r w:rsidR="000760FB">
        <w:t>subsection</w:t>
      </w:r>
      <w:r w:rsidR="002A2248">
        <w:t> </w:t>
      </w:r>
      <w:r>
        <w:t>(1)(c)(iii) or (4)(c) include—</w:t>
      </w:r>
    </w:p>
    <w:p w14:paraId="340BD5A5" w14:textId="77777777" w:rsidR="00EE029C" w:rsidRDefault="00EE084B" w:rsidP="00EE084B">
      <w:pPr>
        <w:pStyle w:val="DraftHeading3"/>
        <w:tabs>
          <w:tab w:val="right" w:pos="1757"/>
        </w:tabs>
        <w:ind w:left="1871" w:hanging="1871"/>
      </w:pPr>
      <w:r>
        <w:tab/>
      </w:r>
      <w:r w:rsidRPr="00EE084B">
        <w:t>(a)</w:t>
      </w:r>
      <w:r>
        <w:tab/>
        <w:t>whether authority to commit an offence against section 254 or an offence of a similar character had been given by an officer of the body corporate; and</w:t>
      </w:r>
    </w:p>
    <w:p w14:paraId="450FFD3F" w14:textId="77777777" w:rsidR="00EE084B" w:rsidRPr="0031744F" w:rsidRDefault="00EE084B" w:rsidP="00EE084B">
      <w:pPr>
        <w:pStyle w:val="DraftHeading3"/>
        <w:tabs>
          <w:tab w:val="right" w:pos="1757"/>
        </w:tabs>
        <w:ind w:left="1871" w:hanging="1871"/>
      </w:pPr>
      <w:r>
        <w:tab/>
      </w:r>
      <w:r w:rsidRPr="00EE084B">
        <w:t>(b)</w:t>
      </w:r>
      <w:r>
        <w:tab/>
        <w:t xml:space="preserve">whether the associate of the body corporate who carried out the relevant conduct or formed the relevant intention believed on reasonable grounds, or entertained a reasonable expectation, that an officer of the body corporate would have authorised or permitted the relevant conduct being carried out with </w:t>
      </w:r>
      <w:r w:rsidRPr="007B416F">
        <w:rPr>
          <w:szCs w:val="24"/>
        </w:rPr>
        <w:t xml:space="preserve">the </w:t>
      </w:r>
      <w:r>
        <w:rPr>
          <w:szCs w:val="24"/>
        </w:rPr>
        <w:t xml:space="preserve">relevant </w:t>
      </w:r>
      <w:r w:rsidRPr="007B416F">
        <w:rPr>
          <w:szCs w:val="24"/>
        </w:rPr>
        <w:t>intention</w:t>
      </w:r>
      <w:r>
        <w:t>.</w:t>
      </w:r>
    </w:p>
    <w:p w14:paraId="11733FB8" w14:textId="77777777" w:rsidR="00EE084B" w:rsidRDefault="00EE084B" w:rsidP="00EE084B">
      <w:pPr>
        <w:pStyle w:val="DraftHeading2"/>
        <w:tabs>
          <w:tab w:val="right" w:pos="1247"/>
        </w:tabs>
        <w:ind w:left="1361" w:hanging="1361"/>
      </w:pPr>
      <w:r>
        <w:tab/>
      </w:r>
      <w:r w:rsidRPr="00EE084B">
        <w:t>(7)</w:t>
      </w:r>
      <w:r>
        <w:tab/>
        <w:t xml:space="preserve">Subject to </w:t>
      </w:r>
      <w:r w:rsidR="000760FB">
        <w:t>subsection</w:t>
      </w:r>
      <w:r>
        <w:t xml:space="preserve"> (8), it is not necessary that each element of an offence against section 254 that is attributed to a body corporate by force of </w:t>
      </w:r>
      <w:r w:rsidR="000760FB">
        <w:t>subsection</w:t>
      </w:r>
      <w:r>
        <w:t xml:space="preserve"> (1) be supplied by the same associate of the body corporate.</w:t>
      </w:r>
    </w:p>
    <w:p w14:paraId="0D60238E" w14:textId="77777777" w:rsidR="00EE084B" w:rsidRDefault="00EE084B" w:rsidP="00EE084B">
      <w:pPr>
        <w:pStyle w:val="DraftHeading2"/>
        <w:tabs>
          <w:tab w:val="right" w:pos="1247"/>
        </w:tabs>
        <w:ind w:left="1361" w:hanging="1361"/>
      </w:pPr>
      <w:r>
        <w:lastRenderedPageBreak/>
        <w:tab/>
      </w:r>
      <w:r w:rsidRPr="00EE084B">
        <w:t>(8)</w:t>
      </w:r>
      <w:r>
        <w:tab/>
        <w:t>It is necessary that the elements referred to in section 254(1)(b)(i) and (c) be supplied by the same associate of the body corporate.</w:t>
      </w:r>
    </w:p>
    <w:p w14:paraId="3C40AA6B" w14:textId="77777777" w:rsidR="00215349" w:rsidRDefault="00215349" w:rsidP="009F6A01">
      <w:pPr>
        <w:pStyle w:val="SideNote"/>
        <w:framePr w:wrap="around"/>
        <w:spacing w:before="240"/>
      </w:pPr>
      <w:r>
        <w:t xml:space="preserve">Pt 1 Div. 5A (Heading </w:t>
      </w:r>
      <w:r w:rsidR="008C6F2B">
        <w:br/>
      </w:r>
      <w:r>
        <w:t>and</w:t>
      </w:r>
      <w:r w:rsidR="008C6F2B">
        <w:t xml:space="preserve"> new</w:t>
      </w:r>
      <w:r>
        <w:t xml:space="preserve"> ss 2</w:t>
      </w:r>
      <w:r w:rsidR="00B81B20">
        <w:t>5</w:t>
      </w:r>
      <w:r>
        <w:t>6</w:t>
      </w:r>
      <w:r w:rsidR="00B81B20">
        <w:t>, 257</w:t>
      </w:r>
      <w:r>
        <w:t>) inserted by No. </w:t>
      </w:r>
      <w:r w:rsidR="00B81B20">
        <w:t>34</w:t>
      </w:r>
      <w:r>
        <w:t>/</w:t>
      </w:r>
      <w:r w:rsidR="00B81B20">
        <w:t>2016</w:t>
      </w:r>
      <w:r>
        <w:t xml:space="preserve"> s. </w:t>
      </w:r>
      <w:r w:rsidR="00B81B20">
        <w:t>40</w:t>
      </w:r>
      <w:r>
        <w:t>.</w:t>
      </w:r>
    </w:p>
    <w:p w14:paraId="17D6AEAE" w14:textId="77777777" w:rsidR="00D01D54" w:rsidRDefault="003C4CA8">
      <w:pPr>
        <w:pStyle w:val="Heading-DIVISION"/>
        <w:rPr>
          <w:sz w:val="28"/>
        </w:rPr>
      </w:pPr>
      <w:bookmarkStart w:id="337" w:name="_Toc44081301"/>
      <w:r w:rsidRPr="003C4CA8">
        <w:rPr>
          <w:sz w:val="28"/>
        </w:rPr>
        <w:t>Division 5A—Intimidation and reprisals relating</w:t>
      </w:r>
      <w:r w:rsidR="00E6524D">
        <w:rPr>
          <w:sz w:val="28"/>
        </w:rPr>
        <w:t> </w:t>
      </w:r>
      <w:r w:rsidRPr="003C4CA8">
        <w:rPr>
          <w:sz w:val="28"/>
        </w:rPr>
        <w:t>to</w:t>
      </w:r>
      <w:r w:rsidR="00E6524D">
        <w:rPr>
          <w:sz w:val="28"/>
        </w:rPr>
        <w:t> </w:t>
      </w:r>
      <w:r w:rsidRPr="003C4CA8">
        <w:rPr>
          <w:sz w:val="28"/>
        </w:rPr>
        <w:t>witnesses, etc.</w:t>
      </w:r>
      <w:bookmarkEnd w:id="337"/>
    </w:p>
    <w:p w14:paraId="21F7FA97" w14:textId="77777777" w:rsidR="00D01D54" w:rsidRDefault="00D01D54" w:rsidP="00A00F95"/>
    <w:p w14:paraId="4155413B" w14:textId="77777777" w:rsidR="00D01D54" w:rsidRDefault="00D01D54" w:rsidP="00A00F95"/>
    <w:p w14:paraId="7EB44E1F" w14:textId="77777777" w:rsidR="00B81B20" w:rsidRDefault="008C6F2B" w:rsidP="009F6A01">
      <w:pPr>
        <w:pStyle w:val="SideNote"/>
        <w:framePr w:wrap="around"/>
      </w:pPr>
      <w:r>
        <w:t>New s</w:t>
      </w:r>
      <w:r w:rsidR="00B81B20">
        <w:t>. 256 inserted by No. 34/2016 s. 40.</w:t>
      </w:r>
    </w:p>
    <w:p w14:paraId="6625E55C" w14:textId="77777777" w:rsidR="00D01D54" w:rsidRDefault="00215349">
      <w:pPr>
        <w:pStyle w:val="DraftHeading1"/>
        <w:tabs>
          <w:tab w:val="right" w:pos="680"/>
        </w:tabs>
        <w:ind w:left="850" w:hanging="850"/>
      </w:pPr>
      <w:r>
        <w:tab/>
      </w:r>
      <w:bookmarkStart w:id="338" w:name="_Toc44081302"/>
      <w:r w:rsidR="003C4CA8">
        <w:t>256</w:t>
      </w:r>
      <w:r w:rsidRPr="00E40A7D">
        <w:tab/>
        <w:t>Interpretation</w:t>
      </w:r>
      <w:bookmarkEnd w:id="338"/>
    </w:p>
    <w:p w14:paraId="56DCDC0D" w14:textId="77777777" w:rsidR="00D01D54" w:rsidRDefault="00E6524D" w:rsidP="00E6524D">
      <w:pPr>
        <w:pStyle w:val="DraftHeading2"/>
        <w:tabs>
          <w:tab w:val="right" w:pos="1247"/>
        </w:tabs>
        <w:ind w:left="1361" w:hanging="1361"/>
      </w:pPr>
      <w:r>
        <w:tab/>
      </w:r>
      <w:r w:rsidR="003C4CA8" w:rsidRPr="00E6524D">
        <w:t>(1)</w:t>
      </w:r>
      <w:r w:rsidR="00215349" w:rsidRPr="00E40A7D">
        <w:tab/>
        <w:t>For the purposes of this Division, a person is involved in a criminal investigation if the person is—</w:t>
      </w:r>
    </w:p>
    <w:p w14:paraId="71F2D28F" w14:textId="77777777" w:rsidR="00D01D54" w:rsidRDefault="00E6524D" w:rsidP="00E6524D">
      <w:pPr>
        <w:pStyle w:val="DraftHeading3"/>
        <w:tabs>
          <w:tab w:val="right" w:pos="1757"/>
        </w:tabs>
        <w:ind w:left="1871" w:hanging="1871"/>
      </w:pPr>
      <w:r>
        <w:tab/>
      </w:r>
      <w:r w:rsidR="003C4CA8" w:rsidRPr="00E6524D">
        <w:t>(a)</w:t>
      </w:r>
      <w:r w:rsidR="00215349" w:rsidRPr="00E40A7D">
        <w:tab/>
        <w:t>a witness of an alleged crime or crimes being investigated; or</w:t>
      </w:r>
    </w:p>
    <w:p w14:paraId="0B84B11D" w14:textId="77777777" w:rsidR="00D01D54" w:rsidRDefault="00E6524D" w:rsidP="00E6524D">
      <w:pPr>
        <w:pStyle w:val="DraftHeading3"/>
        <w:tabs>
          <w:tab w:val="right" w:pos="1757"/>
        </w:tabs>
        <w:ind w:left="1871" w:hanging="1871"/>
      </w:pPr>
      <w:r>
        <w:tab/>
      </w:r>
      <w:r w:rsidR="003C4CA8" w:rsidRPr="00E6524D">
        <w:t>(b)</w:t>
      </w:r>
      <w:r w:rsidR="00215349" w:rsidRPr="00E40A7D">
        <w:tab/>
        <w:t>a victim of an alleged crime or crimes being investigated; or</w:t>
      </w:r>
    </w:p>
    <w:p w14:paraId="7C8B4E11" w14:textId="77777777" w:rsidR="00D01D54" w:rsidRDefault="00E6524D" w:rsidP="00E6524D">
      <w:pPr>
        <w:pStyle w:val="DraftHeading3"/>
        <w:tabs>
          <w:tab w:val="right" w:pos="1757"/>
        </w:tabs>
        <w:ind w:left="1871" w:hanging="1871"/>
      </w:pPr>
      <w:r>
        <w:tab/>
      </w:r>
      <w:r w:rsidR="003C4CA8" w:rsidRPr="00E6524D">
        <w:t>(c)</w:t>
      </w:r>
      <w:r w:rsidR="00215349" w:rsidRPr="00E40A7D">
        <w:tab/>
        <w:t>involved in the investigation in any other capacity.</w:t>
      </w:r>
    </w:p>
    <w:p w14:paraId="073EECA6" w14:textId="77777777" w:rsidR="00D01D54" w:rsidRDefault="00215349">
      <w:pPr>
        <w:pStyle w:val="DraftHeading2"/>
        <w:tabs>
          <w:tab w:val="right" w:pos="1247"/>
        </w:tabs>
        <w:ind w:left="1361" w:hanging="1361"/>
      </w:pPr>
      <w:r>
        <w:tab/>
      </w:r>
      <w:r w:rsidR="003C4CA8">
        <w:t>(2)</w:t>
      </w:r>
      <w:r w:rsidRPr="00E40A7D">
        <w:tab/>
        <w:t>For the purposes of this Division, a person is involved in a criminal proceeding if the person is—</w:t>
      </w:r>
    </w:p>
    <w:p w14:paraId="14094332" w14:textId="77777777" w:rsidR="00D01D54" w:rsidRDefault="00215349">
      <w:pPr>
        <w:pStyle w:val="DraftHeading3"/>
        <w:tabs>
          <w:tab w:val="right" w:pos="1757"/>
        </w:tabs>
        <w:ind w:left="1871" w:hanging="1871"/>
      </w:pPr>
      <w:r>
        <w:tab/>
      </w:r>
      <w:r w:rsidR="003C4CA8">
        <w:t>(a)</w:t>
      </w:r>
      <w:r w:rsidRPr="00E40A7D">
        <w:tab/>
        <w:t>a witness in that proceeding; or</w:t>
      </w:r>
    </w:p>
    <w:p w14:paraId="4263930E" w14:textId="77777777" w:rsidR="00D01D54" w:rsidRDefault="00215349">
      <w:pPr>
        <w:pStyle w:val="DraftHeading3"/>
        <w:tabs>
          <w:tab w:val="right" w:pos="1757"/>
        </w:tabs>
        <w:ind w:left="1871" w:hanging="1871"/>
      </w:pPr>
      <w:r>
        <w:tab/>
      </w:r>
      <w:r w:rsidR="003C4CA8">
        <w:t>(b)</w:t>
      </w:r>
      <w:r w:rsidRPr="00E40A7D">
        <w:tab/>
        <w:t>a juror in that proceeding; or</w:t>
      </w:r>
    </w:p>
    <w:p w14:paraId="010D5B47" w14:textId="77777777" w:rsidR="00D01D54" w:rsidRDefault="00215349">
      <w:pPr>
        <w:pStyle w:val="DraftHeading3"/>
        <w:tabs>
          <w:tab w:val="right" w:pos="1757"/>
        </w:tabs>
        <w:ind w:left="1871" w:hanging="1871"/>
      </w:pPr>
      <w:r>
        <w:tab/>
      </w:r>
      <w:r w:rsidR="003C4CA8">
        <w:t>(c)</w:t>
      </w:r>
      <w:r w:rsidRPr="00E40A7D">
        <w:tab/>
        <w:t>involved in the proceeding in any other capacity.</w:t>
      </w:r>
    </w:p>
    <w:p w14:paraId="78736870" w14:textId="77777777" w:rsidR="00D01D54" w:rsidRDefault="00215349">
      <w:pPr>
        <w:pStyle w:val="DraftHeading2"/>
        <w:tabs>
          <w:tab w:val="right" w:pos="1247"/>
        </w:tabs>
        <w:ind w:left="1361" w:hanging="1361"/>
      </w:pPr>
      <w:r>
        <w:tab/>
      </w:r>
      <w:r w:rsidR="003C4CA8">
        <w:t>(3)</w:t>
      </w:r>
      <w:r w:rsidRPr="00E40A7D">
        <w:tab/>
        <w:t>In this Division—</w:t>
      </w:r>
    </w:p>
    <w:p w14:paraId="7E7A92FC" w14:textId="77777777" w:rsidR="00D01D54" w:rsidRDefault="00215349">
      <w:pPr>
        <w:pStyle w:val="DraftDefinition2"/>
      </w:pPr>
      <w:r w:rsidRPr="00E40A7D">
        <w:rPr>
          <w:b/>
          <w:i/>
        </w:rPr>
        <w:t>detriment</w:t>
      </w:r>
      <w:r w:rsidRPr="00E40A7D">
        <w:t>, to a person, includes—</w:t>
      </w:r>
    </w:p>
    <w:p w14:paraId="3F65D47E" w14:textId="77777777" w:rsidR="00D01D54" w:rsidRDefault="00215349">
      <w:pPr>
        <w:pStyle w:val="DraftHeading4"/>
        <w:tabs>
          <w:tab w:val="right" w:pos="2268"/>
        </w:tabs>
        <w:ind w:left="2381" w:hanging="2381"/>
      </w:pPr>
      <w:r>
        <w:tab/>
      </w:r>
      <w:r w:rsidR="003C4CA8">
        <w:t>(a)</w:t>
      </w:r>
      <w:r w:rsidRPr="00E40A7D">
        <w:tab/>
        <w:t>loss or damage to a person's property or business;</w:t>
      </w:r>
    </w:p>
    <w:p w14:paraId="4095C4DC" w14:textId="77777777" w:rsidR="00A00F95" w:rsidRDefault="00A00F95" w:rsidP="00A00F95"/>
    <w:p w14:paraId="4CADF2A7" w14:textId="77777777" w:rsidR="00A00F95" w:rsidRPr="00A00F95" w:rsidRDefault="00A00F95" w:rsidP="00A00F95"/>
    <w:p w14:paraId="4842DC7D" w14:textId="77777777" w:rsidR="00D01D54" w:rsidRDefault="00215349">
      <w:pPr>
        <w:pStyle w:val="DraftHeading4"/>
        <w:tabs>
          <w:tab w:val="right" w:pos="2268"/>
        </w:tabs>
        <w:ind w:left="2381" w:hanging="2381"/>
      </w:pPr>
      <w:r>
        <w:lastRenderedPageBreak/>
        <w:tab/>
      </w:r>
      <w:r w:rsidR="003C4CA8">
        <w:t>(b)</w:t>
      </w:r>
      <w:r w:rsidRPr="00E40A7D">
        <w:tab/>
        <w:t>discrimination, disadvantage or adverse treatment in relation to a person's employment, career, business, trade, profession or enterprise.</w:t>
      </w:r>
    </w:p>
    <w:p w14:paraId="48118FDC" w14:textId="77777777" w:rsidR="00B81B20" w:rsidRDefault="008C6F2B" w:rsidP="009F6A01">
      <w:pPr>
        <w:pStyle w:val="SideNote"/>
        <w:framePr w:wrap="around"/>
      </w:pPr>
      <w:r>
        <w:t>New s</w:t>
      </w:r>
      <w:r w:rsidR="00B81B20">
        <w:t>. 257 inserted by No. 34/2016 s. 40.</w:t>
      </w:r>
    </w:p>
    <w:p w14:paraId="64C8CCB4" w14:textId="77777777" w:rsidR="00D01D54" w:rsidRDefault="00E6524D" w:rsidP="00E6524D">
      <w:pPr>
        <w:pStyle w:val="DraftHeading1"/>
        <w:tabs>
          <w:tab w:val="right" w:pos="680"/>
        </w:tabs>
        <w:ind w:left="850" w:hanging="850"/>
      </w:pPr>
      <w:r>
        <w:tab/>
      </w:r>
      <w:bookmarkStart w:id="339" w:name="_Toc44081303"/>
      <w:r w:rsidR="003C4CA8" w:rsidRPr="00E6524D">
        <w:t>257</w:t>
      </w:r>
      <w:r w:rsidR="00215349" w:rsidRPr="00E40A7D">
        <w:tab/>
        <w:t>Intimidation or reprisals relating to involvement in</w:t>
      </w:r>
      <w:r>
        <w:t> </w:t>
      </w:r>
      <w:r w:rsidR="00215349" w:rsidRPr="00E40A7D">
        <w:t>criminal investigation or criminal proceeding</w:t>
      </w:r>
      <w:bookmarkEnd w:id="339"/>
    </w:p>
    <w:p w14:paraId="0661F0CF" w14:textId="77777777" w:rsidR="00D01D54" w:rsidRDefault="00215349">
      <w:pPr>
        <w:pStyle w:val="DraftHeading2"/>
        <w:tabs>
          <w:tab w:val="right" w:pos="1247"/>
        </w:tabs>
        <w:ind w:left="1361" w:hanging="1361"/>
      </w:pPr>
      <w:r>
        <w:tab/>
      </w:r>
      <w:r w:rsidR="003C4CA8">
        <w:t>(1)</w:t>
      </w:r>
      <w:r w:rsidRPr="00E40A7D">
        <w:tab/>
        <w:t>A person (the offender) must not—</w:t>
      </w:r>
    </w:p>
    <w:p w14:paraId="765FD963" w14:textId="77777777" w:rsidR="00D01D54" w:rsidRDefault="00215349">
      <w:pPr>
        <w:pStyle w:val="DraftHeading3"/>
        <w:tabs>
          <w:tab w:val="right" w:pos="1757"/>
        </w:tabs>
        <w:ind w:left="1871" w:hanging="1871"/>
      </w:pPr>
      <w:r>
        <w:tab/>
      </w:r>
      <w:r w:rsidR="003C4CA8">
        <w:t>(a)</w:t>
      </w:r>
      <w:r w:rsidRPr="00E40A7D">
        <w:tab/>
        <w:t>use or procure the use of intimidation towards a person (the victim); or</w:t>
      </w:r>
    </w:p>
    <w:p w14:paraId="5623A0E7" w14:textId="77777777" w:rsidR="00D01D54" w:rsidRDefault="00215349">
      <w:pPr>
        <w:pStyle w:val="DraftHeading3"/>
        <w:tabs>
          <w:tab w:val="right" w:pos="1757"/>
        </w:tabs>
        <w:ind w:left="1871" w:hanging="1871"/>
      </w:pPr>
      <w:r>
        <w:tab/>
      </w:r>
      <w:r w:rsidR="003C4CA8">
        <w:t>(b)</w:t>
      </w:r>
      <w:r w:rsidRPr="00E40A7D">
        <w:tab/>
        <w:t>cause or procure any physical harm or detriment of any kind to a person (the</w:t>
      </w:r>
      <w:r w:rsidR="00E6524D">
        <w:t> </w:t>
      </w:r>
      <w:r w:rsidRPr="00E40A7D">
        <w:t>victim)—</w:t>
      </w:r>
    </w:p>
    <w:p w14:paraId="2FE09429" w14:textId="77777777" w:rsidR="00D01D54" w:rsidRDefault="00215349">
      <w:pPr>
        <w:pStyle w:val="BodySectionSub"/>
      </w:pPr>
      <w:r w:rsidRPr="00E40A7D">
        <w:t>because the offender knows or believes that the victim or another person is, was, may be or may become involved in a criminal investigation or a criminal proceeding.</w:t>
      </w:r>
    </w:p>
    <w:p w14:paraId="55A0C55B" w14:textId="77777777" w:rsidR="00D01D54" w:rsidRDefault="00215349">
      <w:pPr>
        <w:pStyle w:val="DraftPenalty2"/>
        <w:tabs>
          <w:tab w:val="clear" w:pos="851"/>
          <w:tab w:val="clear" w:pos="1361"/>
          <w:tab w:val="clear" w:pos="1871"/>
          <w:tab w:val="clear" w:pos="2381"/>
          <w:tab w:val="clear" w:pos="2892"/>
          <w:tab w:val="clear" w:pos="3402"/>
        </w:tabs>
      </w:pPr>
      <w:r w:rsidRPr="00E40A7D">
        <w:t>Penalty:</w:t>
      </w:r>
      <w:r w:rsidRPr="00E40A7D">
        <w:tab/>
        <w:t>Level 5 imprisonment (10 years maximum).</w:t>
      </w:r>
    </w:p>
    <w:p w14:paraId="13C01372" w14:textId="77777777" w:rsidR="00D01D54" w:rsidRDefault="00215349">
      <w:pPr>
        <w:pStyle w:val="DraftHeading2"/>
        <w:tabs>
          <w:tab w:val="right" w:pos="1247"/>
        </w:tabs>
        <w:ind w:left="1361" w:hanging="1361"/>
      </w:pPr>
      <w:r>
        <w:tab/>
      </w:r>
      <w:r w:rsidR="003C4CA8">
        <w:t>(2)</w:t>
      </w:r>
      <w:r w:rsidRPr="00E40A7D">
        <w:tab/>
        <w:t>For the purposes of subsection (1)(a), a person uses intimidation towards a victim if—</w:t>
      </w:r>
    </w:p>
    <w:p w14:paraId="4AB6B8A8" w14:textId="77777777" w:rsidR="00D01D54" w:rsidRDefault="00215349">
      <w:pPr>
        <w:pStyle w:val="DraftHeading3"/>
        <w:tabs>
          <w:tab w:val="right" w:pos="1757"/>
        </w:tabs>
        <w:ind w:left="1871" w:hanging="1871"/>
      </w:pPr>
      <w:r>
        <w:tab/>
      </w:r>
      <w:r w:rsidR="003C4CA8">
        <w:t>(a)</w:t>
      </w:r>
      <w:r w:rsidRPr="00E40A7D">
        <w:tab/>
        <w:t>the person engages in conduct that could</w:t>
      </w:r>
      <w:r w:rsidR="00E6524D">
        <w:t> </w:t>
      </w:r>
      <w:r w:rsidRPr="00E40A7D">
        <w:t>reasonably be expected to arouse apprehension or fear in the victim for the safety of the victim or another person or of detriment to the victim or another person; and</w:t>
      </w:r>
    </w:p>
    <w:p w14:paraId="5ED6E05E" w14:textId="77777777" w:rsidR="00D01D54" w:rsidRDefault="00215349">
      <w:pPr>
        <w:pStyle w:val="DraftHeading3"/>
        <w:tabs>
          <w:tab w:val="right" w:pos="1757"/>
        </w:tabs>
        <w:ind w:left="1871" w:hanging="1871"/>
      </w:pPr>
      <w:r>
        <w:tab/>
      </w:r>
      <w:r w:rsidR="003C4CA8">
        <w:t>(b)</w:t>
      </w:r>
      <w:r w:rsidRPr="00E40A7D">
        <w:tab/>
        <w:t>either—</w:t>
      </w:r>
    </w:p>
    <w:p w14:paraId="746A6018" w14:textId="77777777" w:rsidR="00D01D54" w:rsidRDefault="00215349">
      <w:pPr>
        <w:pStyle w:val="DraftHeading4"/>
        <w:tabs>
          <w:tab w:val="right" w:pos="2268"/>
        </w:tabs>
        <w:ind w:left="2381" w:hanging="2381"/>
      </w:pPr>
      <w:r>
        <w:tab/>
      </w:r>
      <w:r w:rsidR="003C4CA8">
        <w:t>(i)</w:t>
      </w:r>
      <w:r w:rsidRPr="00E40A7D">
        <w:tab/>
        <w:t>the person knows that engaging in that conduct would be likely to arouse that apprehension or fear; or</w:t>
      </w:r>
    </w:p>
    <w:p w14:paraId="2FF572C7" w14:textId="77777777" w:rsidR="00A00F95" w:rsidRDefault="00A00F95" w:rsidP="00A00F95"/>
    <w:p w14:paraId="76411215" w14:textId="77777777" w:rsidR="00A00F95" w:rsidRDefault="00A00F95" w:rsidP="00A00F95"/>
    <w:p w14:paraId="395FAF02" w14:textId="77777777" w:rsidR="00A00F95" w:rsidRPr="00A00F95" w:rsidRDefault="00A00F95" w:rsidP="00A00F95"/>
    <w:p w14:paraId="26C9B17A" w14:textId="77777777" w:rsidR="00D01D54" w:rsidRDefault="00215349">
      <w:pPr>
        <w:pStyle w:val="DraftHeading4"/>
        <w:tabs>
          <w:tab w:val="right" w:pos="2268"/>
        </w:tabs>
        <w:ind w:left="2381" w:hanging="2381"/>
      </w:pPr>
      <w:r>
        <w:lastRenderedPageBreak/>
        <w:tab/>
      </w:r>
      <w:r w:rsidR="003C4CA8">
        <w:t>(ii)</w:t>
      </w:r>
      <w:r w:rsidRPr="00E40A7D">
        <w:tab/>
        <w:t>in all the particular circumstances, the</w:t>
      </w:r>
      <w:r w:rsidR="00E6524D">
        <w:t> </w:t>
      </w:r>
      <w:r w:rsidRPr="00E40A7D">
        <w:t>person ought to have known that engaging in that conduct would be likely to arouse that apprehension or fear.</w:t>
      </w:r>
    </w:p>
    <w:p w14:paraId="22AA4F51" w14:textId="77777777" w:rsidR="00D01D54" w:rsidRDefault="00215349">
      <w:pPr>
        <w:pStyle w:val="DraftHeading2"/>
        <w:tabs>
          <w:tab w:val="right" w:pos="1247"/>
        </w:tabs>
        <w:ind w:left="1361" w:hanging="1361"/>
      </w:pPr>
      <w:r>
        <w:tab/>
      </w:r>
      <w:r w:rsidR="003C4CA8">
        <w:t>(3)</w:t>
      </w:r>
      <w:r w:rsidRPr="00E40A7D">
        <w:tab/>
        <w:t>Subsection (2) applies whether or not the conduct arouses apprehension or fear in the victim.</w:t>
      </w:r>
    </w:p>
    <w:p w14:paraId="7AB1A087" w14:textId="77777777" w:rsidR="00D01D54" w:rsidRDefault="00215349">
      <w:pPr>
        <w:pStyle w:val="DraftHeading2"/>
        <w:tabs>
          <w:tab w:val="right" w:pos="1247"/>
        </w:tabs>
        <w:ind w:left="1361" w:hanging="1361"/>
      </w:pPr>
      <w:r>
        <w:tab/>
      </w:r>
      <w:r w:rsidR="003C4CA8">
        <w:t>(4)</w:t>
      </w:r>
      <w:r w:rsidRPr="00E40A7D">
        <w:tab/>
        <w:t>Subsection (1) does not apply to conduct engaged in by a person performing official duties for the purpose of—</w:t>
      </w:r>
    </w:p>
    <w:p w14:paraId="0B684D89" w14:textId="77777777" w:rsidR="00D01D54" w:rsidRDefault="00215349">
      <w:pPr>
        <w:pStyle w:val="DraftHeading3"/>
        <w:tabs>
          <w:tab w:val="right" w:pos="1757"/>
        </w:tabs>
        <w:ind w:left="1871" w:hanging="1871"/>
      </w:pPr>
      <w:r>
        <w:tab/>
      </w:r>
      <w:r w:rsidR="003C4CA8">
        <w:t>(a)</w:t>
      </w:r>
      <w:r w:rsidRPr="00E40A7D">
        <w:tab/>
        <w:t>the enforcement of the criminal law; or</w:t>
      </w:r>
    </w:p>
    <w:p w14:paraId="3B73493A" w14:textId="77777777" w:rsidR="00D01D54" w:rsidRDefault="00215349">
      <w:pPr>
        <w:pStyle w:val="DraftHeading3"/>
        <w:tabs>
          <w:tab w:val="right" w:pos="1757"/>
        </w:tabs>
        <w:ind w:left="1871" w:hanging="1871"/>
      </w:pPr>
      <w:r>
        <w:tab/>
      </w:r>
      <w:r w:rsidR="003C4CA8">
        <w:t>(b)</w:t>
      </w:r>
      <w:r w:rsidRPr="00E40A7D">
        <w:tab/>
        <w:t>the administration of any Act; or</w:t>
      </w:r>
    </w:p>
    <w:p w14:paraId="50CD0259" w14:textId="77777777" w:rsidR="00D01D54" w:rsidRDefault="00215349">
      <w:pPr>
        <w:pStyle w:val="DraftHeading3"/>
        <w:tabs>
          <w:tab w:val="right" w:pos="1757"/>
        </w:tabs>
        <w:ind w:left="1871" w:hanging="1871"/>
      </w:pPr>
      <w:r>
        <w:tab/>
      </w:r>
      <w:r w:rsidR="003C4CA8">
        <w:t>(c)</w:t>
      </w:r>
      <w:r w:rsidRPr="00E40A7D">
        <w:tab/>
        <w:t>the enforcement of a law imposing a pecuniary penalty; or</w:t>
      </w:r>
    </w:p>
    <w:p w14:paraId="63DFE6B9" w14:textId="77777777" w:rsidR="00D01D54" w:rsidRDefault="00215349">
      <w:pPr>
        <w:pStyle w:val="DraftHeading3"/>
        <w:tabs>
          <w:tab w:val="right" w:pos="1757"/>
        </w:tabs>
        <w:ind w:left="1871" w:hanging="1871"/>
      </w:pPr>
      <w:r>
        <w:tab/>
      </w:r>
      <w:r w:rsidR="003C4CA8">
        <w:t>(d)</w:t>
      </w:r>
      <w:r w:rsidRPr="00E40A7D">
        <w:tab/>
        <w:t>the execution of a warrant; or</w:t>
      </w:r>
    </w:p>
    <w:p w14:paraId="1FA3319C" w14:textId="77777777" w:rsidR="00D01D54" w:rsidRDefault="00215349">
      <w:pPr>
        <w:pStyle w:val="DraftHeading3"/>
        <w:tabs>
          <w:tab w:val="right" w:pos="1757"/>
        </w:tabs>
        <w:ind w:left="1871" w:hanging="1871"/>
      </w:pPr>
      <w:r>
        <w:tab/>
      </w:r>
      <w:r w:rsidR="003C4CA8">
        <w:t>(e)</w:t>
      </w:r>
      <w:r w:rsidRPr="00E40A7D">
        <w:tab/>
        <w:t>the protection of public revenue—</w:t>
      </w:r>
    </w:p>
    <w:p w14:paraId="52B2DE73" w14:textId="77777777" w:rsidR="00D01D54" w:rsidRDefault="00215349">
      <w:pPr>
        <w:pStyle w:val="BodySectionSub"/>
      </w:pPr>
      <w:r w:rsidRPr="00E40A7D">
        <w:t>that, but for this subsection, would constitute an offence against subsection (1).</w:t>
      </w:r>
    </w:p>
    <w:p w14:paraId="330CC522" w14:textId="77777777" w:rsidR="00D01D54" w:rsidRDefault="00215349">
      <w:pPr>
        <w:pStyle w:val="DraftHeading2"/>
        <w:tabs>
          <w:tab w:val="right" w:pos="1247"/>
        </w:tabs>
        <w:ind w:left="1361" w:hanging="1361"/>
      </w:pPr>
      <w:r>
        <w:tab/>
      </w:r>
      <w:r w:rsidR="003C4CA8">
        <w:t>(5)</w:t>
      </w:r>
      <w:r w:rsidRPr="00E40A7D">
        <w:tab/>
        <w:t>In a proceeding for an offence against subsection (1) it is a defence to the charge for the accused to prove that the conduct was engaged in without malice—</w:t>
      </w:r>
    </w:p>
    <w:p w14:paraId="0BF37DA6" w14:textId="77777777" w:rsidR="00D01D54" w:rsidRDefault="00215349">
      <w:pPr>
        <w:pStyle w:val="DraftHeading3"/>
        <w:tabs>
          <w:tab w:val="right" w:pos="1757"/>
        </w:tabs>
        <w:ind w:left="1871" w:hanging="1871"/>
      </w:pPr>
      <w:r>
        <w:tab/>
      </w:r>
      <w:r w:rsidR="003C4CA8">
        <w:t>(a)</w:t>
      </w:r>
      <w:r w:rsidRPr="00E40A7D">
        <w:tab/>
        <w:t>in the normal course of a lawful business, trade, profession or enterprise (including that of any body or person whose business, or whose principal business, is the publication, or arranging the publication, of news or current affairs material); or</w:t>
      </w:r>
    </w:p>
    <w:p w14:paraId="17280A0C" w14:textId="77777777" w:rsidR="00D01D54" w:rsidRDefault="00215349">
      <w:pPr>
        <w:pStyle w:val="DraftHeading3"/>
        <w:tabs>
          <w:tab w:val="right" w:pos="1757"/>
        </w:tabs>
        <w:ind w:left="1871" w:hanging="1871"/>
      </w:pPr>
      <w:r>
        <w:tab/>
      </w:r>
      <w:r w:rsidR="003C4CA8">
        <w:t>(b)</w:t>
      </w:r>
      <w:r w:rsidRPr="00E40A7D">
        <w:tab/>
        <w:t>for the purpose of an industrial dispute; or</w:t>
      </w:r>
    </w:p>
    <w:p w14:paraId="76161F6F" w14:textId="77777777" w:rsidR="00D01D54" w:rsidRDefault="00215349">
      <w:pPr>
        <w:pStyle w:val="DraftHeading3"/>
        <w:tabs>
          <w:tab w:val="right" w:pos="1757"/>
        </w:tabs>
        <w:ind w:left="1871" w:hanging="1871"/>
      </w:pPr>
      <w:r>
        <w:tab/>
      </w:r>
      <w:r w:rsidR="003C4CA8">
        <w:t>(c)</w:t>
      </w:r>
      <w:r w:rsidRPr="00E40A7D">
        <w:tab/>
        <w:t xml:space="preserve">for the purpose of engaging in political activities or discussion or communicating with respect to public </w:t>
      </w:r>
      <w:r w:rsidR="00E6524D">
        <w:br/>
      </w:r>
      <w:r w:rsidRPr="00E40A7D">
        <w:t>affairs.</w:t>
      </w:r>
    </w:p>
    <w:p w14:paraId="49C0E48D" w14:textId="77777777" w:rsidR="00D01D54" w:rsidRDefault="00215349">
      <w:pPr>
        <w:pStyle w:val="DraftHeading2"/>
        <w:tabs>
          <w:tab w:val="right" w:pos="1247"/>
        </w:tabs>
        <w:ind w:left="1361" w:hanging="1361"/>
      </w:pPr>
      <w:r>
        <w:lastRenderedPageBreak/>
        <w:tab/>
      </w:r>
      <w:r w:rsidR="003C4CA8">
        <w:t>(6)</w:t>
      </w:r>
      <w:r w:rsidRPr="00E40A7D">
        <w:tab/>
        <w:t>For the purposes of this section, it is immaterial that—</w:t>
      </w:r>
    </w:p>
    <w:p w14:paraId="080CDF8D" w14:textId="77777777" w:rsidR="00D01D54" w:rsidRDefault="00215349">
      <w:pPr>
        <w:pStyle w:val="DraftHeading3"/>
        <w:tabs>
          <w:tab w:val="right" w:pos="1757"/>
        </w:tabs>
        <w:ind w:left="1871" w:hanging="1871"/>
      </w:pPr>
      <w:r>
        <w:tab/>
      </w:r>
      <w:r w:rsidR="003C4CA8">
        <w:t>(a)</w:t>
      </w:r>
      <w:r w:rsidRPr="00E40A7D">
        <w:tab/>
        <w:t>some or all of the conduct constituting an offence against subsection (1) occurred outside Victoria, so long as the victim was in</w:t>
      </w:r>
      <w:r w:rsidR="00E6524D">
        <w:t> </w:t>
      </w:r>
      <w:r w:rsidRPr="00E40A7D">
        <w:t>Victoria at the time at which that conduct occurred; or</w:t>
      </w:r>
    </w:p>
    <w:p w14:paraId="70E8CE08" w14:textId="77777777" w:rsidR="00D01D54" w:rsidRDefault="00215349">
      <w:pPr>
        <w:pStyle w:val="DraftHeading3"/>
        <w:tabs>
          <w:tab w:val="right" w:pos="1757"/>
        </w:tabs>
        <w:ind w:left="1871" w:hanging="1871"/>
      </w:pPr>
      <w:r>
        <w:tab/>
      </w:r>
      <w:r w:rsidR="003C4CA8">
        <w:t>(b)</w:t>
      </w:r>
      <w:r w:rsidRPr="00E40A7D">
        <w:tab/>
        <w:t>the victim was outside Victoria at the time at which some or all of the conduct constituting an offence against subsection (1) occurred, so long as that conduct occurred in Victoria; or</w:t>
      </w:r>
    </w:p>
    <w:p w14:paraId="2E34F062" w14:textId="77777777" w:rsidR="00D01D54" w:rsidRDefault="00215349">
      <w:pPr>
        <w:pStyle w:val="DraftHeading3"/>
        <w:tabs>
          <w:tab w:val="right" w:pos="1757"/>
        </w:tabs>
        <w:ind w:left="1871" w:hanging="1871"/>
      </w:pPr>
      <w:r>
        <w:tab/>
      </w:r>
      <w:r w:rsidR="003C4CA8">
        <w:t>(c)</w:t>
      </w:r>
      <w:r w:rsidRPr="00E40A7D">
        <w:tab/>
        <w:t>some or all of the conduct constituting an offence against subsection (1) occurred outside Victoria and the victim was outside Victoria at the relevant time or times, so long</w:t>
      </w:r>
      <w:r w:rsidR="00E6524D">
        <w:t> </w:t>
      </w:r>
      <w:r w:rsidRPr="00E40A7D">
        <w:t>as the relevant criminal investigation or criminal proceeding is occurring, occurred, will occur or may occur in Victoria.</w:t>
      </w:r>
    </w:p>
    <w:p w14:paraId="3FF6B399" w14:textId="77777777" w:rsidR="005801A6" w:rsidRPr="00113597" w:rsidRDefault="005801A6" w:rsidP="00113597">
      <w:pPr>
        <w:pStyle w:val="Heading-DIVISION"/>
        <w:rPr>
          <w:sz w:val="28"/>
        </w:rPr>
      </w:pPr>
      <w:bookmarkStart w:id="340" w:name="_Toc44081304"/>
      <w:r w:rsidRPr="00113597">
        <w:rPr>
          <w:sz w:val="28"/>
        </w:rPr>
        <w:t>Division 6—Perjury</w:t>
      </w:r>
      <w:bookmarkEnd w:id="340"/>
    </w:p>
    <w:p w14:paraId="7654BFCF" w14:textId="77777777" w:rsidR="005801A6" w:rsidRDefault="005801A6" w:rsidP="009F6A01">
      <w:pPr>
        <w:pStyle w:val="SideNote"/>
        <w:framePr w:wrap="around"/>
        <w:spacing w:before="100"/>
      </w:pPr>
      <w:r>
        <w:t>No. 6103 s. 314.</w:t>
      </w:r>
    </w:p>
    <w:p w14:paraId="2C4F5020" w14:textId="77777777" w:rsidR="005801A6" w:rsidRDefault="005801A6" w:rsidP="00635B03">
      <w:pPr>
        <w:pStyle w:val="DraftHeading1"/>
        <w:tabs>
          <w:tab w:val="right" w:pos="680"/>
        </w:tabs>
        <w:ind w:left="850" w:hanging="850"/>
      </w:pPr>
      <w:r>
        <w:tab/>
      </w:r>
      <w:bookmarkStart w:id="341" w:name="_Toc44081305"/>
      <w:r>
        <w:t>314</w:t>
      </w:r>
      <w:r w:rsidR="00635B03">
        <w:tab/>
      </w:r>
      <w:r>
        <w:t>Perjury</w:t>
      </w:r>
      <w:bookmarkEnd w:id="341"/>
    </w:p>
    <w:p w14:paraId="79C1B310" w14:textId="77777777" w:rsidR="005801A6" w:rsidRDefault="005801A6" w:rsidP="00812989"/>
    <w:p w14:paraId="16FF6C0B" w14:textId="77777777" w:rsidR="005801A6" w:rsidRDefault="005801A6" w:rsidP="009F6A01">
      <w:pPr>
        <w:pStyle w:val="SideNote"/>
        <w:framePr w:wrap="around"/>
        <w:spacing w:before="180"/>
      </w:pPr>
      <w:r>
        <w:t>S. 314(1) amended by Nos 49/1991 s. 119(1)</w:t>
      </w:r>
      <w:r>
        <w:br/>
        <w:t xml:space="preserve">(Sch. 2 item 59), 48/1997 </w:t>
      </w:r>
      <w:r>
        <w:br/>
        <w:t>s. 60(1)(Sch. 1 item 85).</w:t>
      </w:r>
    </w:p>
    <w:p w14:paraId="5FE0A5F4" w14:textId="77777777" w:rsidR="005801A6" w:rsidRDefault="005801A6">
      <w:pPr>
        <w:pStyle w:val="DraftHeading2"/>
        <w:tabs>
          <w:tab w:val="right" w:pos="1247"/>
        </w:tabs>
        <w:ind w:left="1361" w:hanging="1361"/>
      </w:pPr>
      <w:r>
        <w:tab/>
        <w:t>(1)</w:t>
      </w:r>
      <w:r>
        <w:tab/>
        <w:t>Whosoever commits wilful and corrupt perjury or subornation of perjury shall be liable to level 4 imprisonment (15 years maximum).</w:t>
      </w:r>
    </w:p>
    <w:p w14:paraId="484B782D" w14:textId="77777777" w:rsidR="00C744FB" w:rsidRPr="00C744FB" w:rsidRDefault="00C744FB" w:rsidP="00812989"/>
    <w:p w14:paraId="124E3DD4" w14:textId="77777777" w:rsidR="00B53F28" w:rsidRDefault="00B53F28" w:rsidP="005F5FAD">
      <w:pPr>
        <w:spacing w:before="0"/>
      </w:pPr>
    </w:p>
    <w:p w14:paraId="5EA69B92" w14:textId="77777777" w:rsidR="00A00F95" w:rsidRDefault="00A00F95" w:rsidP="005F5FAD">
      <w:pPr>
        <w:spacing w:before="0"/>
      </w:pPr>
    </w:p>
    <w:p w14:paraId="38AB1AAA" w14:textId="77777777" w:rsidR="005801A6" w:rsidRDefault="005801A6">
      <w:pPr>
        <w:pStyle w:val="DraftHeading2"/>
        <w:tabs>
          <w:tab w:val="right" w:pos="1247"/>
        </w:tabs>
        <w:ind w:left="1361" w:hanging="1361"/>
      </w:pPr>
      <w:r>
        <w:tab/>
        <w:t>(2)</w:t>
      </w:r>
      <w:r>
        <w:tab/>
        <w:t xml:space="preserve">Where in any Act it is provided that any person shall be liable to the penalties of perjury or shall be guilty of perjury or shall be deemed to have committed perjury or any similar expression is used such person shall be deemed to have committed an offence against </w:t>
      </w:r>
      <w:r w:rsidR="000760FB">
        <w:t>subsection</w:t>
      </w:r>
      <w:r>
        <w:t xml:space="preserve"> (1) and </w:t>
      </w:r>
      <w:r>
        <w:lastRenderedPageBreak/>
        <w:t>may be proceeded against tried and punished accordingly.</w:t>
      </w:r>
    </w:p>
    <w:p w14:paraId="172AB172" w14:textId="77777777" w:rsidR="004F61E8" w:rsidRDefault="004F61E8" w:rsidP="009F6A01">
      <w:pPr>
        <w:pStyle w:val="SideNote"/>
        <w:framePr w:wrap="around"/>
        <w:spacing w:before="180"/>
      </w:pPr>
      <w:r>
        <w:t xml:space="preserve">S. 314(3) amended by </w:t>
      </w:r>
      <w:r w:rsidR="00452DCF">
        <w:t xml:space="preserve">No. </w:t>
      </w:r>
      <w:r>
        <w:t>6/2018 s</w:t>
      </w:r>
      <w:r w:rsidR="00452DCF">
        <w:t>s</w:t>
      </w:r>
      <w:r>
        <w:t> 63</w:t>
      </w:r>
      <w:r w:rsidR="00452DCF">
        <w:t>, 68(Sch</w:t>
      </w:r>
      <w:r w:rsidR="00CA23CD">
        <w:t> </w:t>
      </w:r>
      <w:r w:rsidR="000F1211">
        <w:t>2 item </w:t>
      </w:r>
      <w:r w:rsidR="00452DCF">
        <w:t>35.2)</w:t>
      </w:r>
      <w:r>
        <w:t>.</w:t>
      </w:r>
    </w:p>
    <w:p w14:paraId="5BE6130B" w14:textId="77777777" w:rsidR="005801A6" w:rsidRDefault="005801A6">
      <w:pPr>
        <w:pStyle w:val="DraftHeading2"/>
        <w:tabs>
          <w:tab w:val="right" w:pos="1247"/>
        </w:tabs>
        <w:ind w:left="1361" w:hanging="1361"/>
      </w:pPr>
      <w:r>
        <w:tab/>
        <w:t>(3)</w:t>
      </w:r>
      <w:r>
        <w:tab/>
        <w:t>Where by or under any Act it is required or authorized that facts matters or things be verified or otherwise assured or ascertained by or upon the</w:t>
      </w:r>
      <w:r w:rsidR="008A5436">
        <w:t> </w:t>
      </w:r>
      <w:r>
        <w:t xml:space="preserve">oath affirmation </w:t>
      </w:r>
      <w:r w:rsidR="004F61E8">
        <w:t>or</w:t>
      </w:r>
      <w:r>
        <w:t xml:space="preserve"> affidavit of some or any person, any person who in any such case takes or</w:t>
      </w:r>
      <w:r w:rsidR="008A5436">
        <w:t> </w:t>
      </w:r>
      <w:r>
        <w:t xml:space="preserve">makes any oath </w:t>
      </w:r>
      <w:r w:rsidR="004F61E8" w:rsidRPr="003F09CB">
        <w:t>or affirmation</w:t>
      </w:r>
      <w:r w:rsidR="004F61E8">
        <w:t xml:space="preserve"> </w:t>
      </w:r>
      <w:r>
        <w:t>so required or</w:t>
      </w:r>
      <w:r w:rsidR="008A5436">
        <w:t> </w:t>
      </w:r>
      <w:r>
        <w:t xml:space="preserve">authorized and who knowingly wilfully and corruptly upon such oath </w:t>
      </w:r>
      <w:r w:rsidR="004F61E8" w:rsidRPr="003F09CB">
        <w:t>or affirmation</w:t>
      </w:r>
      <w:r>
        <w:t xml:space="preserve"> deposes swears to </w:t>
      </w:r>
      <w:r w:rsidR="00C10FF7" w:rsidRPr="003F09CB">
        <w:rPr>
          <w:lang w:eastAsia="en-AU"/>
        </w:rPr>
        <w:t>or affirms</w:t>
      </w:r>
      <w:r w:rsidR="00C10FF7">
        <w:rPr>
          <w:lang w:eastAsia="en-AU"/>
        </w:rPr>
        <w:t xml:space="preserve"> </w:t>
      </w:r>
      <w:r>
        <w:t xml:space="preserve">or makes any false statement as to any such fact matter or thing, and any person who knowingly wilfully and corruptly upon oath </w:t>
      </w:r>
      <w:r w:rsidR="00C10FF7" w:rsidRPr="003F09CB">
        <w:rPr>
          <w:lang w:eastAsia="en-AU"/>
        </w:rPr>
        <w:t>or by affirmation</w:t>
      </w:r>
      <w:r w:rsidR="00C10FF7">
        <w:rPr>
          <w:lang w:eastAsia="en-AU"/>
        </w:rPr>
        <w:t xml:space="preserve"> </w:t>
      </w:r>
      <w:r>
        <w:t xml:space="preserve">deposes to the truth of any statement for so verifying assuring or ascertaining any such fact matter or thing or purporting so to do, or who knowingly wilfully and corruptly takes makes signs or subscribes any such affirmation </w:t>
      </w:r>
      <w:r w:rsidR="004F61E8">
        <w:t>or</w:t>
      </w:r>
      <w:r>
        <w:t xml:space="preserve"> affidavit as to any such fact matter or thing, such statement affirmation </w:t>
      </w:r>
      <w:r w:rsidR="004F61E8">
        <w:t>or</w:t>
      </w:r>
      <w:r>
        <w:t xml:space="preserve"> affidavit being untrue wholly or in part, or who knowingly wilfully and</w:t>
      </w:r>
      <w:r w:rsidR="008A5436">
        <w:t> </w:t>
      </w:r>
      <w:r>
        <w:t xml:space="preserve">corruptly omits from any such affirmation </w:t>
      </w:r>
      <w:r w:rsidR="004F61E8">
        <w:t>or</w:t>
      </w:r>
      <w:r w:rsidR="008A5436">
        <w:t> </w:t>
      </w:r>
      <w:r>
        <w:t>affidavit made or sworn under the provisions of</w:t>
      </w:r>
      <w:r w:rsidR="008A5436">
        <w:t> </w:t>
      </w:r>
      <w:r>
        <w:t>any law any matter which by the provisions of</w:t>
      </w:r>
      <w:r w:rsidR="008A5436">
        <w:t> </w:t>
      </w:r>
      <w:r>
        <w:t xml:space="preserve">such law is required to be stated in such affirmation </w:t>
      </w:r>
      <w:r w:rsidR="004F61E8">
        <w:t>or</w:t>
      </w:r>
      <w:r>
        <w:t xml:space="preserve"> affidavit, shall be deemed guilty of</w:t>
      </w:r>
      <w:r w:rsidR="008A5436">
        <w:t> </w:t>
      </w:r>
      <w:r>
        <w:t>wilful and corrupt perjury. Nothing herein contained shall affect any case amounting to perjury at the common law or the case of any offence in respect of which other provision is made by any Act.</w:t>
      </w:r>
    </w:p>
    <w:p w14:paraId="2475626B" w14:textId="77777777" w:rsidR="00E21965" w:rsidRDefault="00E21965" w:rsidP="009F6A01">
      <w:pPr>
        <w:pStyle w:val="SideNote"/>
        <w:framePr w:wrap="around"/>
        <w:spacing w:before="180"/>
      </w:pPr>
      <w:r>
        <w:t>Note to s. 314(3) inserted by No. 6/2018 s. 68(Sch. 2 item 35.4).</w:t>
      </w:r>
    </w:p>
    <w:p w14:paraId="464D590B" w14:textId="77777777" w:rsidR="00E21965" w:rsidRPr="003F09CB" w:rsidRDefault="00E21965" w:rsidP="00E21965">
      <w:pPr>
        <w:pStyle w:val="AmndSectionNote"/>
        <w:tabs>
          <w:tab w:val="right" w:pos="1814"/>
        </w:tabs>
        <w:ind w:left="1361"/>
        <w:rPr>
          <w:b/>
          <w:lang w:eastAsia="en-AU"/>
        </w:rPr>
      </w:pPr>
      <w:r w:rsidRPr="003F09CB">
        <w:rPr>
          <w:b/>
          <w:lang w:eastAsia="en-AU"/>
        </w:rPr>
        <w:t>Note</w:t>
      </w:r>
    </w:p>
    <w:p w14:paraId="205DE15A" w14:textId="77777777" w:rsidR="00E21965" w:rsidRPr="003F09CB" w:rsidRDefault="00E21965" w:rsidP="00E21965">
      <w:pPr>
        <w:pStyle w:val="AmndSectionNote"/>
        <w:tabs>
          <w:tab w:val="right" w:pos="1814"/>
        </w:tabs>
        <w:ind w:left="1361"/>
        <w:rPr>
          <w:lang w:eastAsia="en-AU"/>
        </w:rPr>
      </w:pPr>
      <w:r w:rsidRPr="003F09CB">
        <w:rPr>
          <w:lang w:eastAsia="en-AU"/>
        </w:rPr>
        <w:t xml:space="preserve">Making a false statutory declaration is a separate offence under section 36 of the </w:t>
      </w:r>
      <w:r w:rsidRPr="003F09CB">
        <w:rPr>
          <w:b/>
          <w:lang w:eastAsia="en-AU"/>
        </w:rPr>
        <w:t>Oaths and Affirmations Act 2018</w:t>
      </w:r>
      <w:r>
        <w:rPr>
          <w:lang w:eastAsia="en-AU"/>
        </w:rPr>
        <w:t>.</w:t>
      </w:r>
    </w:p>
    <w:p w14:paraId="4C9AF1D1" w14:textId="77777777" w:rsidR="002C267D" w:rsidRDefault="002C267D"/>
    <w:p w14:paraId="6F3BBAA3" w14:textId="77777777" w:rsidR="00A00F95" w:rsidRDefault="00A00F95"/>
    <w:p w14:paraId="6173E5A4" w14:textId="77777777" w:rsidR="005801A6" w:rsidRDefault="005801A6" w:rsidP="009F6A01">
      <w:pPr>
        <w:pStyle w:val="SideNote"/>
        <w:framePr w:wrap="around"/>
      </w:pPr>
      <w:r>
        <w:lastRenderedPageBreak/>
        <w:t>No. 6103 s. 315.</w:t>
      </w:r>
    </w:p>
    <w:p w14:paraId="363DAA1B" w14:textId="77777777" w:rsidR="002C267D" w:rsidRDefault="00D34979" w:rsidP="009F6A01">
      <w:pPr>
        <w:pStyle w:val="SideNote"/>
        <w:framePr w:wrap="around"/>
      </w:pPr>
      <w:r>
        <w:t>S. 315 amended by No. 6/2018 s. 68(Sch. 2 item 35.</w:t>
      </w:r>
      <w:r w:rsidR="004A0283">
        <w:t>5</w:t>
      </w:r>
      <w:r>
        <w:t>).</w:t>
      </w:r>
    </w:p>
    <w:p w14:paraId="76B3AC5D" w14:textId="77777777" w:rsidR="005801A6" w:rsidRDefault="005801A6" w:rsidP="00635B03">
      <w:pPr>
        <w:pStyle w:val="DraftHeading1"/>
        <w:tabs>
          <w:tab w:val="right" w:pos="680"/>
        </w:tabs>
        <w:ind w:left="850" w:hanging="850"/>
      </w:pPr>
      <w:r>
        <w:tab/>
      </w:r>
      <w:bookmarkStart w:id="342" w:name="_Toc44081306"/>
      <w:r>
        <w:t>315</w:t>
      </w:r>
      <w:r w:rsidR="00635B03">
        <w:tab/>
      </w:r>
      <w:r>
        <w:t>All evidence material with respect to perjury</w:t>
      </w:r>
      <w:bookmarkEnd w:id="342"/>
    </w:p>
    <w:p w14:paraId="65E874D4" w14:textId="77777777" w:rsidR="005801A6" w:rsidRDefault="005801A6" w:rsidP="003013FB">
      <w:pPr>
        <w:pStyle w:val="BodySectionSub"/>
      </w:pPr>
      <w:r>
        <w:t>All evidence and proof whatsoever, whether given</w:t>
      </w:r>
      <w:r w:rsidR="008A5436">
        <w:t> </w:t>
      </w:r>
      <w:r>
        <w:t xml:space="preserve">or made orally or by or in any affidavit examination </w:t>
      </w:r>
      <w:r w:rsidR="004A0283" w:rsidRPr="003F09CB">
        <w:rPr>
          <w:lang w:eastAsia="en-AU"/>
        </w:rPr>
        <w:t>statutory</w:t>
      </w:r>
      <w:r w:rsidR="004A0283">
        <w:rPr>
          <w:lang w:eastAsia="en-AU"/>
        </w:rPr>
        <w:t xml:space="preserve"> </w:t>
      </w:r>
      <w:r>
        <w:t>declaration or deposition, shall be deemed and taken to be material with</w:t>
      </w:r>
      <w:r w:rsidR="008A5436">
        <w:t> </w:t>
      </w:r>
      <w:r>
        <w:t>respect to the liability of any person to be</w:t>
      </w:r>
      <w:r w:rsidR="008A5436">
        <w:t> </w:t>
      </w:r>
      <w:r>
        <w:t>proceeded against and punished for perjury or</w:t>
      </w:r>
      <w:r w:rsidR="008A5436">
        <w:t> </w:t>
      </w:r>
      <w:r>
        <w:t>subornation of perjury.</w:t>
      </w:r>
    </w:p>
    <w:p w14:paraId="21D6CB66" w14:textId="77777777" w:rsidR="005801A6" w:rsidRPr="00113597" w:rsidRDefault="005801A6" w:rsidP="00113597">
      <w:pPr>
        <w:pStyle w:val="Heading-DIVISION"/>
        <w:rPr>
          <w:sz w:val="28"/>
        </w:rPr>
      </w:pPr>
      <w:bookmarkStart w:id="343" w:name="_Toc44081307"/>
      <w:r w:rsidRPr="00113597">
        <w:rPr>
          <w:sz w:val="28"/>
        </w:rPr>
        <w:t xml:space="preserve">Division 7—Unlawful </w:t>
      </w:r>
      <w:r w:rsidR="00F471CB" w:rsidRPr="00113597">
        <w:rPr>
          <w:sz w:val="28"/>
        </w:rPr>
        <w:t>o</w:t>
      </w:r>
      <w:r w:rsidRPr="00113597">
        <w:rPr>
          <w:sz w:val="28"/>
        </w:rPr>
        <w:t>aths</w:t>
      </w:r>
      <w:bookmarkEnd w:id="343"/>
    </w:p>
    <w:p w14:paraId="4845CE7D" w14:textId="77777777" w:rsidR="005801A6" w:rsidRDefault="005801A6" w:rsidP="009F6A01">
      <w:pPr>
        <w:pStyle w:val="SideNote"/>
        <w:framePr w:wrap="around"/>
      </w:pPr>
      <w:r>
        <w:t>No. 6103 s. 316.</w:t>
      </w:r>
    </w:p>
    <w:p w14:paraId="390F615C" w14:textId="77777777" w:rsidR="005801A6" w:rsidRDefault="005801A6" w:rsidP="00635B03">
      <w:pPr>
        <w:pStyle w:val="DraftHeading1"/>
        <w:tabs>
          <w:tab w:val="right" w:pos="680"/>
        </w:tabs>
        <w:ind w:left="850" w:hanging="850"/>
      </w:pPr>
      <w:r>
        <w:tab/>
      </w:r>
      <w:bookmarkStart w:id="344" w:name="_Toc44081308"/>
      <w:r>
        <w:t>316</w:t>
      </w:r>
      <w:r w:rsidR="00635B03">
        <w:tab/>
      </w:r>
      <w:r>
        <w:t>Unlawful oaths to commit treason, murder etc.</w:t>
      </w:r>
      <w:bookmarkEnd w:id="344"/>
    </w:p>
    <w:p w14:paraId="1E16D8FF" w14:textId="77777777" w:rsidR="005801A6" w:rsidRDefault="005801A6" w:rsidP="00C744FB"/>
    <w:p w14:paraId="6D8F688E" w14:textId="77777777" w:rsidR="005801A6" w:rsidRDefault="005801A6" w:rsidP="009F6A01">
      <w:pPr>
        <w:pStyle w:val="SideNote"/>
        <w:framePr w:wrap="around"/>
      </w:pPr>
      <w:r>
        <w:t>S. 316(1) amended by Nos 9576 s. 11(1), 49/1991 s. 119(1)</w:t>
      </w:r>
      <w:r>
        <w:br/>
        <w:t xml:space="preserve">(Sch. 2 item 57), 48/1997 </w:t>
      </w:r>
      <w:r>
        <w:br/>
        <w:t>s. 60(1)(Sch. 1 item 86(a)).</w:t>
      </w:r>
    </w:p>
    <w:p w14:paraId="31AAF916" w14:textId="77777777" w:rsidR="005801A6" w:rsidRDefault="005801A6">
      <w:pPr>
        <w:pStyle w:val="DraftHeading2"/>
        <w:tabs>
          <w:tab w:val="right" w:pos="1247"/>
        </w:tabs>
        <w:ind w:left="1361" w:hanging="1361"/>
      </w:pPr>
      <w:r>
        <w:tab/>
        <w:t>(1)</w:t>
      </w:r>
      <w:r>
        <w:tab/>
        <w:t>Every person who—</w:t>
      </w:r>
    </w:p>
    <w:p w14:paraId="0722913F" w14:textId="77777777" w:rsidR="005801A6" w:rsidRDefault="005801A6" w:rsidP="00C744FB"/>
    <w:p w14:paraId="542ABF9B" w14:textId="77777777" w:rsidR="00B53F28" w:rsidRDefault="00B53F28" w:rsidP="00C744FB"/>
    <w:p w14:paraId="07056D1C" w14:textId="77777777" w:rsidR="00C164DD" w:rsidRDefault="00C164DD" w:rsidP="00C744FB"/>
    <w:p w14:paraId="76378FCE" w14:textId="77777777" w:rsidR="00C164DD" w:rsidRDefault="00C164DD" w:rsidP="00C744FB"/>
    <w:p w14:paraId="4C94BA5C" w14:textId="77777777" w:rsidR="005801A6" w:rsidRDefault="005801A6" w:rsidP="00C744FB"/>
    <w:p w14:paraId="00BE4440" w14:textId="77777777" w:rsidR="005801A6" w:rsidRDefault="005801A6" w:rsidP="009F6A01">
      <w:pPr>
        <w:pStyle w:val="SideNote"/>
        <w:framePr w:wrap="around"/>
      </w:pPr>
      <w:r>
        <w:t>S. 316(1)(a) amended by No. 9019 s. 2(1)(Sch. item 38).</w:t>
      </w:r>
    </w:p>
    <w:p w14:paraId="1E4D0326" w14:textId="77777777" w:rsidR="005801A6" w:rsidRDefault="005801A6">
      <w:pPr>
        <w:pStyle w:val="DraftHeading3"/>
        <w:tabs>
          <w:tab w:val="right" w:pos="1758"/>
        </w:tabs>
        <w:ind w:left="1871" w:hanging="1871"/>
      </w:pPr>
      <w:r>
        <w:tab/>
        <w:t>(a)</w:t>
      </w:r>
      <w:r>
        <w:tab/>
        <w:t>administers or is present at and consents to the administering of any oath or engagement in the nature of an oath purporting to bind the person who takes it to commit treason or murder; or</w:t>
      </w:r>
    </w:p>
    <w:p w14:paraId="0B7E8F9E" w14:textId="77777777" w:rsidR="005801A6" w:rsidRDefault="005801A6">
      <w:pPr>
        <w:pStyle w:val="DraftHeading3"/>
        <w:tabs>
          <w:tab w:val="right" w:pos="1758"/>
        </w:tabs>
        <w:ind w:left="1871" w:hanging="1871"/>
      </w:pPr>
      <w:r>
        <w:tab/>
        <w:t>(b)</w:t>
      </w:r>
      <w:r>
        <w:tab/>
        <w:t>takes any such oath or engagement not being compelled to do so; or</w:t>
      </w:r>
    </w:p>
    <w:p w14:paraId="115851F7" w14:textId="77777777" w:rsidR="005801A6" w:rsidRDefault="005801A6">
      <w:pPr>
        <w:pStyle w:val="DraftHeading3"/>
        <w:tabs>
          <w:tab w:val="right" w:pos="1758"/>
        </w:tabs>
        <w:ind w:left="1871" w:hanging="1871"/>
      </w:pPr>
      <w:r>
        <w:tab/>
        <w:t>(c)</w:t>
      </w:r>
      <w:r>
        <w:tab/>
        <w:t>induces or attempts to induce any person to take any such oath or engagement—</w:t>
      </w:r>
    </w:p>
    <w:p w14:paraId="044D3D59" w14:textId="77777777" w:rsidR="005801A6" w:rsidRDefault="005801A6" w:rsidP="00783C59">
      <w:pPr>
        <w:pStyle w:val="BodySectionSub"/>
      </w:pPr>
      <w:r>
        <w:t>shall be guilty of an indictable offence, and shall be liable to level 5 imprisonment (10 years maximum).</w:t>
      </w:r>
    </w:p>
    <w:p w14:paraId="22373B8A" w14:textId="77777777" w:rsidR="005801A6" w:rsidRDefault="005801A6" w:rsidP="009F6A01">
      <w:pPr>
        <w:pStyle w:val="SideNote"/>
        <w:framePr w:wrap="around"/>
      </w:pPr>
      <w:r>
        <w:lastRenderedPageBreak/>
        <w:t>S. 316(2) amended by Nos 9576 s. 11(1), 49/1991 s. 119(1)</w:t>
      </w:r>
      <w:r>
        <w:br/>
        <w:t xml:space="preserve">(Sch. 2 item 52), 48/1997 </w:t>
      </w:r>
      <w:r>
        <w:br/>
        <w:t>s. 60(1)(Sch. 1 item 86(b)).</w:t>
      </w:r>
    </w:p>
    <w:p w14:paraId="3BF3E1CE" w14:textId="77777777" w:rsidR="005801A6" w:rsidRDefault="005801A6">
      <w:pPr>
        <w:pStyle w:val="DraftHeading2"/>
        <w:tabs>
          <w:tab w:val="right" w:pos="1247"/>
        </w:tabs>
        <w:ind w:left="1361" w:hanging="1361"/>
      </w:pPr>
      <w:r>
        <w:tab/>
        <w:t>(2)</w:t>
      </w:r>
      <w:r>
        <w:tab/>
        <w:t>Every person who—</w:t>
      </w:r>
    </w:p>
    <w:p w14:paraId="162A74AB" w14:textId="77777777" w:rsidR="005801A6" w:rsidRDefault="005801A6">
      <w:pPr>
        <w:pStyle w:val="DraftHeading3"/>
        <w:tabs>
          <w:tab w:val="right" w:pos="1758"/>
        </w:tabs>
        <w:ind w:left="1871" w:hanging="1871"/>
      </w:pPr>
      <w:r>
        <w:tab/>
        <w:t>(a)</w:t>
      </w:r>
      <w:r>
        <w:tab/>
        <w:t>administers or is present at and consents to the administering of any oath or engagement in the nature of an oath purporting to bind the person who takes it to act in any of the ways following (that is to say):—</w:t>
      </w:r>
    </w:p>
    <w:p w14:paraId="75CA713A" w14:textId="77777777" w:rsidR="005801A6" w:rsidRDefault="005801A6">
      <w:pPr>
        <w:pStyle w:val="DraftHeading4"/>
        <w:tabs>
          <w:tab w:val="right" w:pos="2268"/>
        </w:tabs>
        <w:ind w:left="2381" w:hanging="2381"/>
      </w:pPr>
      <w:r>
        <w:tab/>
        <w:t>(i)</w:t>
      </w:r>
      <w:r>
        <w:tab/>
        <w:t>to engage in any mutinous or seditious enterprise;</w:t>
      </w:r>
    </w:p>
    <w:p w14:paraId="7266A53E" w14:textId="77777777" w:rsidR="005801A6" w:rsidRDefault="005801A6" w:rsidP="009F6A01">
      <w:pPr>
        <w:pStyle w:val="SideNote"/>
        <w:framePr w:wrap="around"/>
      </w:pPr>
      <w:r>
        <w:t>S. 316(2)(a)(ii) amended by No. 9019 s. 2(1)(Sch. item 39).</w:t>
      </w:r>
    </w:p>
    <w:p w14:paraId="66DE405F" w14:textId="77777777" w:rsidR="005801A6" w:rsidRDefault="005801A6">
      <w:pPr>
        <w:pStyle w:val="DraftHeading4"/>
        <w:tabs>
          <w:tab w:val="right" w:pos="2268"/>
        </w:tabs>
        <w:ind w:left="2381" w:hanging="2381"/>
      </w:pPr>
      <w:r>
        <w:tab/>
        <w:t>(ii)</w:t>
      </w:r>
      <w:r>
        <w:tab/>
        <w:t>to commit any indictable offence other than treason or murder;</w:t>
      </w:r>
    </w:p>
    <w:p w14:paraId="7758584C" w14:textId="77777777" w:rsidR="00A00F95" w:rsidRPr="00A00F95" w:rsidRDefault="00A00F95" w:rsidP="00A00F95"/>
    <w:p w14:paraId="13404902" w14:textId="77777777" w:rsidR="005801A6" w:rsidRDefault="005801A6">
      <w:pPr>
        <w:pStyle w:val="DraftHeading4"/>
        <w:tabs>
          <w:tab w:val="right" w:pos="2268"/>
        </w:tabs>
        <w:ind w:left="2381" w:hanging="2381"/>
      </w:pPr>
      <w:r>
        <w:tab/>
        <w:t>(iii)</w:t>
      </w:r>
      <w:r>
        <w:tab/>
        <w:t>to disturb the public peace;</w:t>
      </w:r>
    </w:p>
    <w:p w14:paraId="243D8CB2" w14:textId="77777777" w:rsidR="005801A6" w:rsidRDefault="005801A6">
      <w:pPr>
        <w:pStyle w:val="DraftHeading4"/>
        <w:tabs>
          <w:tab w:val="right" w:pos="2268"/>
        </w:tabs>
        <w:ind w:left="2381" w:hanging="2381"/>
      </w:pPr>
      <w:r>
        <w:tab/>
        <w:t>(iv)</w:t>
      </w:r>
      <w:r>
        <w:tab/>
        <w:t>to be of any association society or confederacy formed for the purpose of doing any such act as aforesaid;</w:t>
      </w:r>
    </w:p>
    <w:p w14:paraId="684B60A1" w14:textId="77777777" w:rsidR="005801A6" w:rsidRDefault="005801A6">
      <w:pPr>
        <w:pStyle w:val="DraftHeading4"/>
        <w:tabs>
          <w:tab w:val="right" w:pos="2268"/>
        </w:tabs>
        <w:ind w:left="2381" w:hanging="2381"/>
      </w:pPr>
      <w:r>
        <w:tab/>
        <w:t>(v)</w:t>
      </w:r>
      <w:r>
        <w:tab/>
        <w:t>to obey the order or commands of any committee or body of men not lawfully constituted or of any leader or commander or other person not having authority by law for that purpose;</w:t>
      </w:r>
    </w:p>
    <w:p w14:paraId="2EC6E3C5" w14:textId="77777777" w:rsidR="005801A6" w:rsidRDefault="005801A6">
      <w:pPr>
        <w:pStyle w:val="DraftHeading4"/>
        <w:tabs>
          <w:tab w:val="right" w:pos="2268"/>
        </w:tabs>
        <w:ind w:left="2381" w:hanging="2381"/>
      </w:pPr>
      <w:r>
        <w:tab/>
        <w:t>(vi)</w:t>
      </w:r>
      <w:r>
        <w:tab/>
        <w:t>not to inform or give evidence against any associate confederate or other person;</w:t>
      </w:r>
    </w:p>
    <w:p w14:paraId="1F1CC9E5" w14:textId="77777777" w:rsidR="005801A6" w:rsidRDefault="005801A6">
      <w:pPr>
        <w:pStyle w:val="DraftHeading4"/>
        <w:tabs>
          <w:tab w:val="right" w:pos="2268"/>
        </w:tabs>
        <w:ind w:left="2381" w:hanging="2381"/>
      </w:pPr>
      <w:r>
        <w:tab/>
        <w:t>(vii)</w:t>
      </w:r>
      <w: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 or</w:t>
      </w:r>
    </w:p>
    <w:p w14:paraId="2E7A1B0D" w14:textId="77777777" w:rsidR="00A00F95" w:rsidRDefault="00A00F95" w:rsidP="00A00F95"/>
    <w:p w14:paraId="1D6C98CB" w14:textId="77777777" w:rsidR="00A00F95" w:rsidRDefault="00A00F95" w:rsidP="00A00F95"/>
    <w:p w14:paraId="6A2E59C4" w14:textId="77777777" w:rsidR="00A00F95" w:rsidRPr="00A00F95" w:rsidRDefault="00A00F95" w:rsidP="00A00F95"/>
    <w:p w14:paraId="0F36B2FC" w14:textId="77777777" w:rsidR="005801A6" w:rsidRDefault="005801A6">
      <w:pPr>
        <w:pStyle w:val="DraftHeading3"/>
        <w:tabs>
          <w:tab w:val="right" w:pos="1758"/>
        </w:tabs>
        <w:ind w:left="1871" w:hanging="1871"/>
      </w:pPr>
      <w:r>
        <w:lastRenderedPageBreak/>
        <w:tab/>
        <w:t>(b)</w:t>
      </w:r>
      <w:r>
        <w:tab/>
        <w:t>takes any such oath or engagement not being compelled to do so; or</w:t>
      </w:r>
    </w:p>
    <w:p w14:paraId="407D2DE9" w14:textId="77777777" w:rsidR="005801A6" w:rsidRDefault="005801A6">
      <w:pPr>
        <w:pStyle w:val="DraftHeading3"/>
        <w:tabs>
          <w:tab w:val="right" w:pos="1758"/>
        </w:tabs>
        <w:ind w:left="1871" w:hanging="1871"/>
      </w:pPr>
      <w:r>
        <w:tab/>
        <w:t>(c)</w:t>
      </w:r>
      <w:r>
        <w:tab/>
        <w:t>induces or attempts to induce any person to take any such oath or engagement—</w:t>
      </w:r>
    </w:p>
    <w:p w14:paraId="1D571E9C" w14:textId="77777777" w:rsidR="005801A6" w:rsidRDefault="005801A6" w:rsidP="00401FEF">
      <w:pPr>
        <w:pStyle w:val="BodySectionSub"/>
      </w:pPr>
      <w:r>
        <w:t>shall be guilty of an indictable offence, and shall be liable to level 6 imprisonment (5 years maximum).</w:t>
      </w:r>
    </w:p>
    <w:p w14:paraId="323E0DC8" w14:textId="77777777" w:rsidR="005801A6" w:rsidRDefault="005801A6" w:rsidP="009F6A01">
      <w:pPr>
        <w:pStyle w:val="SideNote"/>
        <w:framePr w:wrap="around"/>
      </w:pPr>
      <w:r>
        <w:t>S. 316(3) amended by No</w:t>
      </w:r>
      <w:r w:rsidR="00FF017F">
        <w:t>s</w:t>
      </w:r>
      <w:r>
        <w:t xml:space="preserve"> 57/1989 s. 3(Sch. item 42.14)</w:t>
      </w:r>
      <w:r w:rsidR="00FF017F">
        <w:t>, 68/2009 s. 97(Sch. item 40.10)</w:t>
      </w:r>
      <w:r>
        <w:t>.</w:t>
      </w:r>
    </w:p>
    <w:p w14:paraId="11A37399" w14:textId="77777777" w:rsidR="00636B00" w:rsidRPr="00636B00" w:rsidRDefault="005801A6" w:rsidP="00E6524D">
      <w:pPr>
        <w:pStyle w:val="DraftHeading2"/>
        <w:tabs>
          <w:tab w:val="right" w:pos="1247"/>
        </w:tabs>
        <w:ind w:left="1361" w:hanging="1361"/>
      </w:pPr>
      <w:r>
        <w:tab/>
        <w:t>(3)</w:t>
      </w:r>
      <w:r>
        <w:tab/>
        <w:t xml:space="preserve">A person who takes any such oath or engagement as is mentioned in the last two preceding </w:t>
      </w:r>
      <w:r w:rsidR="000760FB">
        <w:t>subsection</w:t>
      </w:r>
      <w:r>
        <w:t xml:space="preserve">s cannot set up as a defence that he was compelled to do so unless within fourteen days after taking it or if he is prevented by actual force or sickness within fourteen days after the termination of such prevention he declares </w:t>
      </w:r>
      <w:r w:rsidR="00FF017F">
        <w:t>by evidence</w:t>
      </w:r>
      <w:r>
        <w:t xml:space="preserve"> on oath before some member of the Executive Council or a magistrate or if he is on actual service in Her Majesty's forces by sea or land </w:t>
      </w:r>
      <w:r w:rsidR="00FF017F">
        <w:t>either by such evidence or by evidence on oath before</w:t>
      </w:r>
      <w:r>
        <w:t xml:space="preserve"> his commanding officer the whole of what he knows concerning the matter, including the person or persons by whom and in whose presence and the place where and the time when the oath or engagement was administered or taken.</w:t>
      </w:r>
    </w:p>
    <w:p w14:paraId="46966210" w14:textId="77777777" w:rsidR="005801A6" w:rsidRDefault="005801A6" w:rsidP="009F6A01">
      <w:pPr>
        <w:pStyle w:val="SideNote"/>
        <w:framePr w:wrap="around"/>
      </w:pPr>
      <w:r>
        <w:t>S. 316(4) amended by No. 57/1989 s. 3(Sch. item 42.15).</w:t>
      </w:r>
    </w:p>
    <w:p w14:paraId="123CE378" w14:textId="77777777" w:rsidR="005801A6" w:rsidRDefault="005801A6">
      <w:pPr>
        <w:pStyle w:val="DraftHeading2"/>
        <w:tabs>
          <w:tab w:val="right" w:pos="1247"/>
        </w:tabs>
        <w:ind w:left="1361" w:hanging="1361"/>
      </w:pPr>
      <w:r>
        <w:tab/>
        <w:t>(4)</w:t>
      </w:r>
      <w:r>
        <w:tab/>
        <w:t>A person who has been tried and convicted or acquitted on a charge of any of the offences mentioned in this section shall not be afterwards prosecuted upon the same facts for treason or for failing when he knows that any person intends to commit treason to give information thereof with all reasonable despatch to a magistrate or use other reasonable endeavours to prevent the commission of the crime.</w:t>
      </w:r>
    </w:p>
    <w:p w14:paraId="44EF3C66" w14:textId="77777777" w:rsidR="00A00F95" w:rsidRDefault="00A00F95" w:rsidP="00A00F95"/>
    <w:p w14:paraId="28ECEBAC" w14:textId="77777777" w:rsidR="00A00F95" w:rsidRDefault="00A00F95" w:rsidP="00A00F95"/>
    <w:p w14:paraId="2419FE6D" w14:textId="77777777" w:rsidR="00A00F95" w:rsidRPr="00A00F95" w:rsidRDefault="00A00F95" w:rsidP="00A00F95"/>
    <w:p w14:paraId="14426661" w14:textId="77777777" w:rsidR="005801A6" w:rsidRPr="00113597" w:rsidRDefault="005801A6" w:rsidP="00113597">
      <w:pPr>
        <w:pStyle w:val="Heading-DIVISION"/>
        <w:rPr>
          <w:sz w:val="28"/>
        </w:rPr>
      </w:pPr>
      <w:bookmarkStart w:id="345" w:name="_Toc44081309"/>
      <w:r w:rsidRPr="00113597">
        <w:rPr>
          <w:sz w:val="28"/>
        </w:rPr>
        <w:lastRenderedPageBreak/>
        <w:t xml:space="preserve">Division 8—Offences </w:t>
      </w:r>
      <w:r w:rsidR="009E483B">
        <w:rPr>
          <w:sz w:val="28"/>
        </w:rPr>
        <w:t>connected with explosive </w:t>
      </w:r>
      <w:r w:rsidR="00F471CB" w:rsidRPr="00113597">
        <w:rPr>
          <w:sz w:val="28"/>
        </w:rPr>
        <w:t>su</w:t>
      </w:r>
      <w:r w:rsidRPr="00113597">
        <w:rPr>
          <w:sz w:val="28"/>
        </w:rPr>
        <w:t>bstances</w:t>
      </w:r>
      <w:r w:rsidRPr="00113597">
        <w:rPr>
          <w:rStyle w:val="EndnoteReference"/>
          <w:sz w:val="28"/>
        </w:rPr>
        <w:endnoteReference w:id="20"/>
      </w:r>
      <w:bookmarkEnd w:id="345"/>
    </w:p>
    <w:p w14:paraId="525E555A" w14:textId="77777777" w:rsidR="005801A6" w:rsidRDefault="005801A6" w:rsidP="009F6A01">
      <w:pPr>
        <w:pStyle w:val="SideNote"/>
        <w:framePr w:wrap="around"/>
      </w:pPr>
      <w:r>
        <w:t>No. 6103 s. 317.</w:t>
      </w:r>
    </w:p>
    <w:p w14:paraId="07FD4DCB" w14:textId="77777777" w:rsidR="005801A6" w:rsidRDefault="005801A6" w:rsidP="00635B03">
      <w:pPr>
        <w:pStyle w:val="DraftHeading1"/>
        <w:tabs>
          <w:tab w:val="right" w:pos="680"/>
        </w:tabs>
        <w:ind w:left="850" w:hanging="850"/>
      </w:pPr>
      <w:r>
        <w:tab/>
      </w:r>
      <w:bookmarkStart w:id="346" w:name="_Toc44081310"/>
      <w:r>
        <w:t>317</w:t>
      </w:r>
      <w:r w:rsidR="00635B03">
        <w:tab/>
      </w:r>
      <w:r>
        <w:t>Offences connected with explosive substances</w:t>
      </w:r>
      <w:bookmarkEnd w:id="346"/>
    </w:p>
    <w:p w14:paraId="1B9E0E09" w14:textId="77777777" w:rsidR="005801A6" w:rsidRDefault="005801A6">
      <w:pPr>
        <w:pStyle w:val="DraftHeading2"/>
        <w:tabs>
          <w:tab w:val="right" w:pos="1247"/>
        </w:tabs>
        <w:ind w:left="1361" w:hanging="1361"/>
      </w:pPr>
      <w:r>
        <w:tab/>
        <w:t>(1)</w:t>
      </w:r>
      <w:r>
        <w:tab/>
        <w:t>In this Division unless inconsistent with the context or subject-matter—</w:t>
      </w:r>
    </w:p>
    <w:p w14:paraId="198D25F8" w14:textId="77777777" w:rsidR="00506F54" w:rsidRDefault="00506F54" w:rsidP="009F6A01">
      <w:pPr>
        <w:pStyle w:val="SideNote"/>
        <w:framePr w:wrap="around"/>
      </w:pPr>
      <w:r>
        <w:t xml:space="preserve">S. 317(1) def. of </w:t>
      </w:r>
      <w:r w:rsidRPr="00184FCE">
        <w:rPr>
          <w:i/>
          <w:iCs/>
        </w:rPr>
        <w:t>explosive substance</w:t>
      </w:r>
      <w:r w:rsidRPr="00184FCE">
        <w:t xml:space="preserve"> </w:t>
      </w:r>
      <w:r>
        <w:t>amended by No. 25/2009 s. 4(1)(a).</w:t>
      </w:r>
    </w:p>
    <w:p w14:paraId="56F6657F" w14:textId="77777777" w:rsidR="005801A6" w:rsidRDefault="005801A6" w:rsidP="009D112F">
      <w:pPr>
        <w:pStyle w:val="Defintion"/>
      </w:pPr>
      <w:r w:rsidRPr="00A25486">
        <w:rPr>
          <w:b/>
          <w:i/>
          <w:iCs/>
        </w:rPr>
        <w:t>explosive substance</w:t>
      </w:r>
      <w:r>
        <w:t xml:space="preserve"> includes—</w:t>
      </w:r>
    </w:p>
    <w:p w14:paraId="45A0A123" w14:textId="77777777" w:rsidR="005801A6" w:rsidRDefault="005801A6">
      <w:pPr>
        <w:pStyle w:val="DraftHeading4"/>
        <w:tabs>
          <w:tab w:val="right" w:pos="2268"/>
        </w:tabs>
        <w:ind w:left="2381" w:hanging="2381"/>
      </w:pPr>
      <w:r>
        <w:tab/>
        <w:t>(a)</w:t>
      </w:r>
      <w:r>
        <w:tab/>
        <w:t>any material for making any explosive substance;</w:t>
      </w:r>
    </w:p>
    <w:p w14:paraId="3E529A0D" w14:textId="77777777" w:rsidR="005801A6" w:rsidRDefault="005801A6">
      <w:pPr>
        <w:pStyle w:val="DraftHeading4"/>
        <w:tabs>
          <w:tab w:val="right" w:pos="2268"/>
        </w:tabs>
        <w:ind w:left="2381" w:hanging="2381"/>
      </w:pPr>
      <w:r>
        <w:tab/>
        <w:t>(b)</w:t>
      </w:r>
      <w:r>
        <w:tab/>
        <w:t>any apparatus machine implement or materials used or intended to be used or adapted for causing or aiding in causing any explosion in or with any explosive substance; and</w:t>
      </w:r>
    </w:p>
    <w:p w14:paraId="01ECB281" w14:textId="77777777" w:rsidR="005801A6" w:rsidRDefault="005801A6">
      <w:pPr>
        <w:pStyle w:val="DraftHeading4"/>
        <w:tabs>
          <w:tab w:val="right" w:pos="2268"/>
        </w:tabs>
        <w:ind w:left="2381" w:hanging="2381"/>
      </w:pPr>
      <w:r>
        <w:tab/>
        <w:t>(c)</w:t>
      </w:r>
      <w:r>
        <w:tab/>
        <w:t xml:space="preserve">any part of any such apparatus machine or </w:t>
      </w:r>
      <w:r w:rsidR="00D1523F">
        <w:t>implement;</w:t>
      </w:r>
    </w:p>
    <w:p w14:paraId="7088A0CE" w14:textId="77777777" w:rsidR="00184FCE" w:rsidRDefault="00184FCE" w:rsidP="009F6A01">
      <w:pPr>
        <w:pStyle w:val="SideNote"/>
        <w:framePr w:wrap="around"/>
      </w:pPr>
      <w:r>
        <w:t xml:space="preserve">S. 317(1) def. of </w:t>
      </w:r>
      <w:r>
        <w:br/>
      </w:r>
      <w:r w:rsidRPr="00BE098B">
        <w:rPr>
          <w:i/>
        </w:rPr>
        <w:t>public place</w:t>
      </w:r>
      <w:r>
        <w:t xml:space="preserve"> inserted by No. 25/2009 s. 4(1)(b).</w:t>
      </w:r>
    </w:p>
    <w:p w14:paraId="448DE38B" w14:textId="77777777" w:rsidR="00D1523F" w:rsidRDefault="00D1523F" w:rsidP="00D1523F">
      <w:pPr>
        <w:pStyle w:val="DraftDefinition2"/>
      </w:pPr>
      <w:r w:rsidRPr="00BE098B">
        <w:rPr>
          <w:b/>
          <w:i/>
        </w:rPr>
        <w:t>public place</w:t>
      </w:r>
      <w:r>
        <w:t xml:space="preserve"> has the same meaning as it has in section 3 of the </w:t>
      </w:r>
      <w:r>
        <w:rPr>
          <w:b/>
        </w:rPr>
        <w:t>Summary Offenc</w:t>
      </w:r>
      <w:r w:rsidR="00B87737">
        <w:rPr>
          <w:b/>
        </w:rPr>
        <w:t>es Act </w:t>
      </w:r>
      <w:r w:rsidRPr="00BE098B">
        <w:rPr>
          <w:b/>
        </w:rPr>
        <w:t>1966</w:t>
      </w:r>
      <w:r>
        <w:t>;</w:t>
      </w:r>
    </w:p>
    <w:p w14:paraId="125F1AD9" w14:textId="77777777" w:rsidR="00184FCE" w:rsidRPr="00184FCE" w:rsidRDefault="00184FCE" w:rsidP="00184FCE"/>
    <w:p w14:paraId="6595B805" w14:textId="77777777" w:rsidR="00184FCE" w:rsidRDefault="00184FCE" w:rsidP="009F6A01">
      <w:pPr>
        <w:pStyle w:val="SideNote"/>
        <w:framePr w:wrap="around"/>
      </w:pPr>
      <w:r>
        <w:t xml:space="preserve">S. 317(1) def. of </w:t>
      </w:r>
      <w:r>
        <w:br/>
      </w:r>
      <w:r>
        <w:rPr>
          <w:i/>
        </w:rPr>
        <w:t>vehicle</w:t>
      </w:r>
      <w:r>
        <w:t xml:space="preserve"> inserted by No. 25/2009 s. 4(1)(b).</w:t>
      </w:r>
    </w:p>
    <w:p w14:paraId="3BC172B4" w14:textId="77777777" w:rsidR="00D1523F" w:rsidRDefault="00D1523F" w:rsidP="00D1523F">
      <w:pPr>
        <w:pStyle w:val="DraftDefinition2"/>
      </w:pPr>
      <w:r>
        <w:rPr>
          <w:b/>
          <w:i/>
        </w:rPr>
        <w:t>vehicle</w:t>
      </w:r>
      <w:r>
        <w:t xml:space="preserve"> includes motor vehicle, aircraft and vessel.</w:t>
      </w:r>
    </w:p>
    <w:p w14:paraId="075A49E5" w14:textId="77777777" w:rsidR="00184FCE" w:rsidRDefault="00184FCE" w:rsidP="00184FCE"/>
    <w:p w14:paraId="2DD19C40" w14:textId="77777777" w:rsidR="00506F54" w:rsidRDefault="00506F54" w:rsidP="00184FCE"/>
    <w:p w14:paraId="5D6416B8" w14:textId="77777777" w:rsidR="00184FCE" w:rsidRPr="00184FCE" w:rsidRDefault="00184FCE" w:rsidP="00184FCE"/>
    <w:p w14:paraId="63C87805" w14:textId="77777777" w:rsidR="005801A6" w:rsidRDefault="005801A6" w:rsidP="009F6A01">
      <w:pPr>
        <w:pStyle w:val="SideNote"/>
        <w:framePr w:wrap="around"/>
      </w:pPr>
      <w:r>
        <w:t>S. 317(2) amended by Nos 9576 s. 11(1), 49/1991 s. 119(1)</w:t>
      </w:r>
      <w:r>
        <w:br/>
        <w:t xml:space="preserve">(Sch. 2 item 59), 48/1997 </w:t>
      </w:r>
      <w:r>
        <w:br/>
        <w:t>s. 60(1)(Sch. 1 item 87(a)).</w:t>
      </w:r>
    </w:p>
    <w:p w14:paraId="1CB1363B" w14:textId="77777777" w:rsidR="005801A6" w:rsidRDefault="005801A6">
      <w:pPr>
        <w:pStyle w:val="DraftHeading2"/>
        <w:tabs>
          <w:tab w:val="right" w:pos="1247"/>
        </w:tabs>
        <w:ind w:left="1361" w:hanging="1361"/>
      </w:pPr>
      <w:r>
        <w:tab/>
        <w:t>(2)</w:t>
      </w:r>
      <w:r>
        <w:tab/>
        <w:t>Any person who unlawfully and maliciously causes by any explosive substance an explosion of a nature likely to endanger life or to cause serious injury to property shall, whether any injury to person or property has been actually caused or not, be guilty of an indictable offence, and shall be liable to level 4 imprisonment (15 years maximum).</w:t>
      </w:r>
    </w:p>
    <w:p w14:paraId="557A23D0" w14:textId="77777777" w:rsidR="005801A6" w:rsidRDefault="005801A6" w:rsidP="009F6A01">
      <w:pPr>
        <w:pStyle w:val="SideNote"/>
        <w:framePr w:wrap="around"/>
      </w:pPr>
      <w:r>
        <w:lastRenderedPageBreak/>
        <w:t>S. 317(3) amended by Nos 9576 s. 11(1), 101/1986 s. 56, 49/1991 s. 119(1)</w:t>
      </w:r>
      <w:r>
        <w:br/>
        <w:t xml:space="preserve">(Sch. 2 item 60(a)), 48/1997 </w:t>
      </w:r>
      <w:r>
        <w:br/>
        <w:t>s. 60(1)(Sch. 1 item 87(b)).</w:t>
      </w:r>
    </w:p>
    <w:p w14:paraId="49BCCD1C" w14:textId="77777777" w:rsidR="005801A6" w:rsidRDefault="005801A6">
      <w:pPr>
        <w:pStyle w:val="DraftHeading2"/>
        <w:tabs>
          <w:tab w:val="right" w:pos="1247"/>
        </w:tabs>
        <w:ind w:left="1361" w:hanging="1361"/>
      </w:pPr>
      <w:r>
        <w:tab/>
        <w:t>(3)</w:t>
      </w:r>
      <w:r>
        <w:tab/>
        <w:t>Any person who unlawfully and maliciously—</w:t>
      </w:r>
    </w:p>
    <w:p w14:paraId="6B15903F" w14:textId="77777777" w:rsidR="005801A6" w:rsidRDefault="005801A6">
      <w:pPr>
        <w:pStyle w:val="DraftHeading3"/>
        <w:tabs>
          <w:tab w:val="right" w:pos="1758"/>
        </w:tabs>
        <w:ind w:left="1871" w:hanging="1871"/>
      </w:pPr>
      <w:r>
        <w:tab/>
        <w:t>(a)</w:t>
      </w:r>
      <w:r>
        <w:tab/>
        <w:t>does any act with intent to cause by an explosive substance or conspires to cause by an explosive substance an explosion of a nature likely to endanger life or to cause serious injury to property; or</w:t>
      </w:r>
    </w:p>
    <w:p w14:paraId="354BC25D" w14:textId="77777777" w:rsidR="005801A6" w:rsidRDefault="005801A6">
      <w:pPr>
        <w:pStyle w:val="DraftHeading3"/>
        <w:tabs>
          <w:tab w:val="right" w:pos="1758"/>
        </w:tabs>
        <w:ind w:left="1871" w:hanging="1871"/>
      </w:pPr>
      <w:r>
        <w:tab/>
        <w:t>(b)</w:t>
      </w:r>
      <w:r>
        <w:tab/>
        <w:t>makes or has in his possession or under his control any explosive substance with intent by means thereof to endanger life or cause serious injury to property or to enable any other person by means thereof to endanger life or cause serious injury to property—</w:t>
      </w:r>
    </w:p>
    <w:p w14:paraId="366C3ED4" w14:textId="77777777" w:rsidR="005801A6" w:rsidRDefault="005801A6" w:rsidP="003013FB">
      <w:pPr>
        <w:pStyle w:val="BodySectionSub"/>
      </w:pPr>
      <w:r>
        <w:t>shall, whether any explosion does or does not take place and whether any injury to person or property has been actually caused or not, be guilty of an indictable offence, and shall be liable to level 5 imprisonment (10 years maximum).</w:t>
      </w:r>
    </w:p>
    <w:p w14:paraId="71B32B12" w14:textId="77777777" w:rsidR="005801A6" w:rsidRDefault="005801A6" w:rsidP="009F6A01">
      <w:pPr>
        <w:pStyle w:val="SideNote"/>
        <w:framePr w:wrap="around"/>
      </w:pPr>
      <w:r>
        <w:t>S. 317(4) amended by Nos 9576 s. 11(1), 101/1986 s. 56, 49/1991 s. 119(1)</w:t>
      </w:r>
      <w:r>
        <w:br/>
        <w:t xml:space="preserve">(Sch. 2 item 60(b)), 48/1997 </w:t>
      </w:r>
      <w:r>
        <w:br/>
        <w:t>s. 60(1)(Sch. 1 item 87(c)).</w:t>
      </w:r>
    </w:p>
    <w:p w14:paraId="01884C80" w14:textId="77777777" w:rsidR="005801A6" w:rsidRDefault="005801A6">
      <w:pPr>
        <w:pStyle w:val="DraftHeading2"/>
        <w:tabs>
          <w:tab w:val="right" w:pos="1247"/>
        </w:tabs>
        <w:ind w:left="1361" w:hanging="1361"/>
      </w:pPr>
      <w:r>
        <w:tab/>
        <w:t>(4)</w:t>
      </w:r>
      <w:r>
        <w:tab/>
        <w:t>Any person who makes or knowingly has in his possession or under his control any explosive substance, under such circumstances as to give rise to a reasonable suspicion that he is not making it or does not have it in his possession or under his control for a lawful object shall, unless he can show that he made it or had it in his possession or under his control for a lawful object, be guilty of an indictable offence, and shall be liable to level 6 imprisonment (5 years maximum).</w:t>
      </w:r>
    </w:p>
    <w:p w14:paraId="64EB80D2" w14:textId="77777777" w:rsidR="005801A6" w:rsidRDefault="005801A6" w:rsidP="009F6A01">
      <w:pPr>
        <w:pStyle w:val="SideNote"/>
        <w:framePr w:wrap="around"/>
      </w:pPr>
      <w:r>
        <w:t>S. 317(5) amended by No. 9576 s. 11(1)</w:t>
      </w:r>
      <w:r w:rsidR="00384A5A">
        <w:t>, repealed by No. 63/2014 s. 7(5)</w:t>
      </w:r>
      <w:r>
        <w:t>.</w:t>
      </w:r>
    </w:p>
    <w:p w14:paraId="39B9EC94" w14:textId="77777777" w:rsidR="00AD2205" w:rsidRDefault="00384A5A">
      <w:pPr>
        <w:pStyle w:val="Stars"/>
      </w:pPr>
      <w:r>
        <w:tab/>
        <w:t>*</w:t>
      </w:r>
      <w:r>
        <w:tab/>
        <w:t>*</w:t>
      </w:r>
      <w:r>
        <w:tab/>
        <w:t>*</w:t>
      </w:r>
      <w:r>
        <w:tab/>
        <w:t>*</w:t>
      </w:r>
      <w:r>
        <w:tab/>
        <w:t>*</w:t>
      </w:r>
    </w:p>
    <w:p w14:paraId="2CB5CB79" w14:textId="77777777" w:rsidR="00700A6A" w:rsidRDefault="00700A6A" w:rsidP="00700A6A"/>
    <w:p w14:paraId="554BB566" w14:textId="77777777" w:rsidR="00700A6A" w:rsidRDefault="00700A6A" w:rsidP="00700A6A"/>
    <w:p w14:paraId="547AFF17" w14:textId="77777777" w:rsidR="00700A6A" w:rsidRPr="00700A6A" w:rsidRDefault="00700A6A" w:rsidP="00700A6A"/>
    <w:p w14:paraId="0D990AEC" w14:textId="77777777" w:rsidR="005801A6" w:rsidRDefault="005801A6" w:rsidP="009F6A01">
      <w:pPr>
        <w:pStyle w:val="SideNote"/>
        <w:framePr w:wrap="around"/>
      </w:pPr>
      <w:r>
        <w:t>S. 317(6) repealed by No. 9848 s. 18(1).</w:t>
      </w:r>
    </w:p>
    <w:p w14:paraId="4344B2FC" w14:textId="77777777" w:rsidR="005801A6" w:rsidRDefault="005801A6">
      <w:pPr>
        <w:pStyle w:val="Stars"/>
      </w:pPr>
      <w:r>
        <w:tab/>
        <w:t>*</w:t>
      </w:r>
      <w:r>
        <w:tab/>
        <w:t>*</w:t>
      </w:r>
      <w:r>
        <w:tab/>
        <w:t>*</w:t>
      </w:r>
      <w:r>
        <w:tab/>
        <w:t>*</w:t>
      </w:r>
      <w:r>
        <w:tab/>
        <w:t>*</w:t>
      </w:r>
    </w:p>
    <w:p w14:paraId="3D9350AD" w14:textId="77777777" w:rsidR="00A00F95" w:rsidRPr="00A00F95" w:rsidRDefault="00A00F95" w:rsidP="00A00F95"/>
    <w:p w14:paraId="578AE299" w14:textId="77777777" w:rsidR="005801A6" w:rsidRDefault="005801A6" w:rsidP="009F6A01">
      <w:pPr>
        <w:pStyle w:val="SideNote"/>
        <w:framePr w:wrap="around"/>
      </w:pPr>
      <w:r>
        <w:lastRenderedPageBreak/>
        <w:t xml:space="preserve">S. 317(7) amended by Nos 25/1989 s. 19(a), 35/1996 </w:t>
      </w:r>
      <w:r>
        <w:br/>
        <w:t>s. 453(Sch. 1 item 16.1</w:t>
      </w:r>
      <w:r>
        <w:br/>
        <w:t>(a)–(c))</w:t>
      </w:r>
      <w:r w:rsidR="00192A3F">
        <w:t>, 68/2009 s. 97(Sch. item 40.11)</w:t>
      </w:r>
      <w:r>
        <w:t>.</w:t>
      </w:r>
    </w:p>
    <w:p w14:paraId="0623FB0D" w14:textId="77777777" w:rsidR="005801A6" w:rsidRDefault="005801A6">
      <w:pPr>
        <w:pStyle w:val="DraftHeading2"/>
        <w:tabs>
          <w:tab w:val="right" w:pos="1247"/>
        </w:tabs>
        <w:ind w:left="1361" w:hanging="1361"/>
      </w:pPr>
      <w:r>
        <w:tab/>
        <w:t>(7)</w:t>
      </w:r>
      <w:r>
        <w:tab/>
        <w:t xml:space="preserve">In any </w:t>
      </w:r>
      <w:r w:rsidR="00192A3F">
        <w:t>indictment</w:t>
      </w:r>
      <w:r w:rsidR="00192A3F" w:rsidDel="00192A3F">
        <w:t xml:space="preserve"> </w:t>
      </w:r>
      <w:r>
        <w:t xml:space="preserve">the same criminal act may be charged in different </w:t>
      </w:r>
      <w:r w:rsidR="00192A3F">
        <w:t>charges</w:t>
      </w:r>
      <w:r w:rsidR="00192A3F" w:rsidDel="00192A3F">
        <w:t xml:space="preserve"> </w:t>
      </w:r>
      <w:r>
        <w:t xml:space="preserve">as constituting different crimes under this Division, and upon the trial of any such </w:t>
      </w:r>
      <w:r w:rsidR="00FF37C0">
        <w:t xml:space="preserve">indictment </w:t>
      </w:r>
      <w:r>
        <w:t xml:space="preserve">the prosecution shall not be put to its election as to the </w:t>
      </w:r>
      <w:r w:rsidR="00192A3F">
        <w:t>charge</w:t>
      </w:r>
      <w:r w:rsidR="00FB7665">
        <w:t xml:space="preserve"> </w:t>
      </w:r>
      <w:r>
        <w:t>on which it must proceed.</w:t>
      </w:r>
    </w:p>
    <w:p w14:paraId="2D62D1AE" w14:textId="77777777" w:rsidR="00C744FB" w:rsidRPr="00C744FB" w:rsidRDefault="00C744FB" w:rsidP="005F5FAD"/>
    <w:p w14:paraId="4312BD47" w14:textId="77777777" w:rsidR="00192A3F" w:rsidRPr="00192A3F" w:rsidRDefault="00192A3F" w:rsidP="005F5FAD"/>
    <w:p w14:paraId="40F4280E" w14:textId="77777777" w:rsidR="00FF017F" w:rsidRDefault="00FF017F" w:rsidP="009F6A01">
      <w:pPr>
        <w:pStyle w:val="SideNote"/>
        <w:framePr w:wrap="around"/>
      </w:pPr>
      <w:r>
        <w:t>S. 317(8) amended by No</w:t>
      </w:r>
      <w:r w:rsidR="00FF37C0">
        <w:t>.</w:t>
      </w:r>
      <w:r>
        <w:t xml:space="preserve"> 68/2009 s. 97(Sch. item 40.12).</w:t>
      </w:r>
    </w:p>
    <w:p w14:paraId="71B18410" w14:textId="77777777" w:rsidR="005801A6" w:rsidRDefault="005801A6">
      <w:pPr>
        <w:pStyle w:val="DraftHeading2"/>
        <w:tabs>
          <w:tab w:val="right" w:pos="1247"/>
        </w:tabs>
        <w:ind w:left="1361" w:hanging="1361"/>
      </w:pPr>
      <w:r>
        <w:tab/>
        <w:t>(8)</w:t>
      </w:r>
      <w:r>
        <w:tab/>
        <w:t>This Division shall not exempt any person from any indictment or proceeding for a crime or offence which is punishable at common law or by any enactment other than this Division but no person shall be punished twice for the same criminal act.</w:t>
      </w:r>
    </w:p>
    <w:p w14:paraId="422457FE" w14:textId="77777777" w:rsidR="005801A6" w:rsidRDefault="005801A6" w:rsidP="009F6A01">
      <w:pPr>
        <w:pStyle w:val="SideNote"/>
        <w:framePr w:wrap="around"/>
      </w:pPr>
      <w:r>
        <w:t>S. 317(9)(a) amended by Nos 8179 s. 4, 57/1989 s. 3(Sch. item 42.16(a))</w:t>
      </w:r>
      <w:r w:rsidR="00772D54">
        <w:t>, 25/2009 s. 4(2)</w:t>
      </w:r>
      <w:r w:rsidR="00791107">
        <w:t xml:space="preserve">, </w:t>
      </w:r>
      <w:r w:rsidR="00015C57">
        <w:t>37/2014 s. 10(Sch. item 36.9)</w:t>
      </w:r>
      <w:r w:rsidR="0048501E">
        <w:t>, 6/2018 s. 68(Sch. 2 item 35.3)</w:t>
      </w:r>
      <w:r>
        <w:t>.</w:t>
      </w:r>
    </w:p>
    <w:p w14:paraId="0750809F" w14:textId="77777777" w:rsidR="00DF2D4F" w:rsidRDefault="002A2248">
      <w:pPr>
        <w:pStyle w:val="DraftHeading3"/>
        <w:tabs>
          <w:tab w:val="right" w:pos="1758"/>
        </w:tabs>
        <w:ind w:left="1871" w:hanging="1871"/>
      </w:pPr>
      <w:r>
        <w:tab/>
        <w:t xml:space="preserve">(9)    </w:t>
      </w:r>
      <w:r w:rsidR="005801A6">
        <w:t>(a)</w:t>
      </w:r>
      <w:r w:rsidR="005801A6">
        <w:tab/>
        <w:t>If a magistrate is satisfied by the evidence on</w:t>
      </w:r>
      <w:r w:rsidR="00BE2B14">
        <w:t> </w:t>
      </w:r>
      <w:r w:rsidR="005801A6">
        <w:t xml:space="preserve">oath </w:t>
      </w:r>
      <w:r w:rsidR="0048501E" w:rsidRPr="003F09CB">
        <w:rPr>
          <w:lang w:eastAsia="en-AU"/>
        </w:rPr>
        <w:t>or by affirmation</w:t>
      </w:r>
      <w:r w:rsidR="0048501E">
        <w:rPr>
          <w:lang w:eastAsia="en-AU"/>
        </w:rPr>
        <w:t xml:space="preserve"> </w:t>
      </w:r>
      <w:r w:rsidR="005801A6">
        <w:t xml:space="preserve">or by affidavit of any </w:t>
      </w:r>
      <w:r w:rsidR="00015C57">
        <w:rPr>
          <w:color w:val="000000"/>
          <w:szCs w:val="24"/>
        </w:rPr>
        <w:t>police officer</w:t>
      </w:r>
      <w:r w:rsidR="005801A6">
        <w:t xml:space="preserve"> above the rank of senior sergeant authorized in writing by the Chief Commissioner of Police (whether generally or in any particular case) in that behalf that there is reasonable ground for suspecting that</w:t>
      </w:r>
      <w:r w:rsidR="00BE2B14">
        <w:t> </w:t>
      </w:r>
      <w:r w:rsidR="005801A6">
        <w:t>an offence under this Division has been,</w:t>
      </w:r>
      <w:r w:rsidR="00BE2B14">
        <w:t> </w:t>
      </w:r>
      <w:r w:rsidR="005801A6">
        <w:t>is being, or is about to be committed he</w:t>
      </w:r>
      <w:r w:rsidR="00BE2B14">
        <w:t> </w:t>
      </w:r>
      <w:r w:rsidR="005801A6">
        <w:t xml:space="preserve">may grant a search warrant authorizing any </w:t>
      </w:r>
      <w:r w:rsidR="00015C57">
        <w:rPr>
          <w:color w:val="000000"/>
          <w:szCs w:val="24"/>
        </w:rPr>
        <w:t>police officer</w:t>
      </w:r>
      <w:r w:rsidR="005801A6">
        <w:t xml:space="preserve"> named therein to enter at any time any premises </w:t>
      </w:r>
      <w:r w:rsidR="00184FCE">
        <w:t>or place (including any vehicle on or in the premises or place) mentioned in the warrant, or a particular vehicle mentioned in the warrant located in</w:t>
      </w:r>
      <w:r w:rsidR="00BE2B14">
        <w:t> </w:t>
      </w:r>
      <w:r w:rsidR="00184FCE">
        <w:t>a</w:t>
      </w:r>
      <w:r w:rsidR="00BE2B14">
        <w:t> </w:t>
      </w:r>
      <w:r w:rsidR="00184FCE">
        <w:t>public place,</w:t>
      </w:r>
      <w:r w:rsidR="00A955FF">
        <w:t xml:space="preserve"> </w:t>
      </w:r>
      <w:r w:rsidR="005801A6">
        <w:t>if necessary by force, and to search the premises</w:t>
      </w:r>
      <w:r w:rsidR="00772D54">
        <w:t>, place or vehicle</w:t>
      </w:r>
      <w:r w:rsidR="005801A6">
        <w:t xml:space="preserve"> and every person found therein, and to seize and</w:t>
      </w:r>
      <w:r w:rsidR="00BE2B14">
        <w:t> </w:t>
      </w:r>
      <w:r w:rsidR="005801A6">
        <w:t>detain any explosive substance which he</w:t>
      </w:r>
      <w:r w:rsidR="00BE2B14">
        <w:t> </w:t>
      </w:r>
      <w:r w:rsidR="005801A6">
        <w:t>finds on the premises or place,</w:t>
      </w:r>
      <w:r w:rsidR="00772D54" w:rsidRPr="00772D54">
        <w:t xml:space="preserve"> </w:t>
      </w:r>
      <w:r w:rsidR="00772D54">
        <w:t>or on or in</w:t>
      </w:r>
      <w:r w:rsidR="00BE2B14">
        <w:t> </w:t>
      </w:r>
      <w:r w:rsidR="00772D54">
        <w:t>the vehicle,</w:t>
      </w:r>
      <w:r w:rsidR="005801A6">
        <w:t xml:space="preserve"> or on any such person, in respect of which or in connexion with which he has reasonable grounds for suspecting that </w:t>
      </w:r>
      <w:r w:rsidR="005801A6">
        <w:lastRenderedPageBreak/>
        <w:t>an offence under this Division has been, is being, or is about to be committed.</w:t>
      </w:r>
    </w:p>
    <w:p w14:paraId="366302F8" w14:textId="77777777" w:rsidR="00772D54" w:rsidRDefault="00772D54" w:rsidP="009F6A01">
      <w:pPr>
        <w:pStyle w:val="SideNote"/>
        <w:framePr w:wrap="around"/>
      </w:pPr>
      <w:r>
        <w:t>S. 317(9)(b) amended by No</w:t>
      </w:r>
      <w:r w:rsidR="00015C57">
        <w:t>s</w:t>
      </w:r>
      <w:r>
        <w:t> 25/2009 s. 4(3)</w:t>
      </w:r>
      <w:r w:rsidR="00015C57">
        <w:t>, 37/2014 s. 10(Sch. item 36.9)</w:t>
      </w:r>
      <w:r>
        <w:t>.</w:t>
      </w:r>
    </w:p>
    <w:p w14:paraId="0F75A835" w14:textId="77777777" w:rsidR="005801A6" w:rsidRDefault="005801A6">
      <w:pPr>
        <w:pStyle w:val="DraftHeading3"/>
        <w:tabs>
          <w:tab w:val="right" w:pos="1758"/>
        </w:tabs>
        <w:ind w:left="1871" w:hanging="1871"/>
      </w:pPr>
      <w:r>
        <w:tab/>
        <w:t>(b)</w:t>
      </w:r>
      <w:r>
        <w:tab/>
        <w:t xml:space="preserve">The </w:t>
      </w:r>
      <w:r w:rsidR="00015C57">
        <w:rPr>
          <w:color w:val="000000"/>
          <w:szCs w:val="24"/>
        </w:rPr>
        <w:t>police officer</w:t>
      </w:r>
      <w:r>
        <w:t xml:space="preserve"> making the search may arrest without warrant any person found on the premises</w:t>
      </w:r>
      <w:r w:rsidR="00772D54">
        <w:t xml:space="preserve"> or on or in the vehicle in the public place</w:t>
      </w:r>
      <w:r>
        <w:t xml:space="preserve"> whom he has reason to believe to be guilty of an offence under this Division.</w:t>
      </w:r>
    </w:p>
    <w:p w14:paraId="2FC2B100" w14:textId="77777777" w:rsidR="005801A6" w:rsidRDefault="005801A6" w:rsidP="009F6A01">
      <w:pPr>
        <w:pStyle w:val="SideNote"/>
        <w:framePr w:wrap="around"/>
      </w:pPr>
      <w:r>
        <w:t>S. 317(9)(c) amended by Nos 8731 s. 173, 57/1989 s. 3(Sch. item 42.16(b)).</w:t>
      </w:r>
    </w:p>
    <w:p w14:paraId="5B0D2C3C" w14:textId="77777777" w:rsidR="005801A6" w:rsidRDefault="005801A6">
      <w:pPr>
        <w:pStyle w:val="DraftHeading3"/>
        <w:tabs>
          <w:tab w:val="right" w:pos="1758"/>
        </w:tabs>
        <w:ind w:left="1871" w:hanging="1871"/>
      </w:pPr>
      <w:r>
        <w:tab/>
        <w:t>(c)</w:t>
      </w:r>
      <w:r>
        <w:tab/>
        <w:t xml:space="preserve">Save as aforesaid the rules to be observed with regard to search warrants mentioned in the </w:t>
      </w:r>
      <w:r>
        <w:rPr>
          <w:b/>
        </w:rPr>
        <w:t>Magistrates' Court Act 1989</w:t>
      </w:r>
      <w:r>
        <w:t xml:space="preserve"> shall extend and apply to warrants under this section.</w:t>
      </w:r>
    </w:p>
    <w:p w14:paraId="2366CE78" w14:textId="77777777" w:rsidR="005801A6" w:rsidRDefault="005801A6">
      <w:pPr>
        <w:pStyle w:val="DraftHeading3"/>
        <w:tabs>
          <w:tab w:val="right" w:pos="1758"/>
        </w:tabs>
        <w:ind w:left="1871" w:hanging="1871"/>
      </w:pPr>
      <w:r>
        <w:tab/>
        <w:t>(d)</w:t>
      </w:r>
      <w:r>
        <w:tab/>
        <w:t>The provisions of this section shall be read and construed as in aid and not in derogation of the provisions with regard to warrants to search contained in the said Act or elsewhere</w:t>
      </w:r>
      <w:r>
        <w:rPr>
          <w:rStyle w:val="EndnoteReference"/>
        </w:rPr>
        <w:endnoteReference w:id="21"/>
      </w:r>
      <w:r>
        <w:t>.</w:t>
      </w:r>
    </w:p>
    <w:p w14:paraId="3A0B8ED0" w14:textId="77777777" w:rsidR="005801A6" w:rsidRDefault="005801A6" w:rsidP="009F6A01">
      <w:pPr>
        <w:pStyle w:val="SideNote"/>
        <w:framePr w:wrap="around"/>
      </w:pPr>
      <w:r>
        <w:t>S. 317A inserted by No. 95/1994 s. 6.</w:t>
      </w:r>
    </w:p>
    <w:p w14:paraId="68728465" w14:textId="77777777" w:rsidR="005801A6" w:rsidRDefault="005801A6" w:rsidP="00635B03">
      <w:pPr>
        <w:pStyle w:val="DraftHeading1"/>
        <w:tabs>
          <w:tab w:val="right" w:pos="680"/>
        </w:tabs>
        <w:ind w:left="850" w:hanging="850"/>
      </w:pPr>
      <w:r>
        <w:tab/>
      </w:r>
      <w:bookmarkStart w:id="347" w:name="_Toc44081311"/>
      <w:r>
        <w:t>317A</w:t>
      </w:r>
      <w:r w:rsidR="00635B03">
        <w:tab/>
      </w:r>
      <w:r>
        <w:t>Bomb hoaxes</w:t>
      </w:r>
      <w:bookmarkEnd w:id="347"/>
    </w:p>
    <w:p w14:paraId="0C4E17CC" w14:textId="77777777" w:rsidR="00517CD8" w:rsidRDefault="00517CD8" w:rsidP="00BE2B14"/>
    <w:p w14:paraId="2AF39F50" w14:textId="77777777" w:rsidR="00517CD8" w:rsidRDefault="00517CD8" w:rsidP="00AC7EA7">
      <w:pPr>
        <w:spacing w:before="0"/>
      </w:pPr>
    </w:p>
    <w:p w14:paraId="5F338E5C" w14:textId="77777777" w:rsidR="005801A6" w:rsidRDefault="005801A6" w:rsidP="009F6A01">
      <w:pPr>
        <w:pStyle w:val="SideNote"/>
        <w:framePr w:wrap="around"/>
      </w:pPr>
      <w:r>
        <w:t xml:space="preserve">S. 317A(1) amended by Nos 48/1997 </w:t>
      </w:r>
      <w:r>
        <w:br/>
        <w:t>s. 60(1)(Sch. 1 item 88), 69/1997</w:t>
      </w:r>
      <w:r>
        <w:br/>
        <w:t>s. 22(7).</w:t>
      </w:r>
    </w:p>
    <w:p w14:paraId="57E95881" w14:textId="77777777" w:rsidR="005801A6" w:rsidRDefault="005801A6">
      <w:pPr>
        <w:pStyle w:val="DraftHeading2"/>
        <w:tabs>
          <w:tab w:val="right" w:pos="1247"/>
        </w:tabs>
        <w:ind w:left="1361" w:hanging="1361"/>
      </w:pPr>
      <w:r>
        <w:tab/>
        <w:t>(1)</w:t>
      </w:r>
      <w:r>
        <w:tab/>
        <w:t>A person must not—</w:t>
      </w:r>
    </w:p>
    <w:p w14:paraId="2DF53B16" w14:textId="77777777" w:rsidR="005801A6" w:rsidRDefault="005801A6">
      <w:pPr>
        <w:pStyle w:val="DraftHeading3"/>
        <w:tabs>
          <w:tab w:val="right" w:pos="1758"/>
        </w:tabs>
        <w:ind w:left="1871" w:hanging="1871"/>
      </w:pPr>
      <w:r>
        <w:tab/>
        <w:t>(a)</w:t>
      </w:r>
      <w:r>
        <w:tab/>
        <w:t>place an article or substance in any place; or</w:t>
      </w:r>
    </w:p>
    <w:p w14:paraId="33E875E3" w14:textId="77777777" w:rsidR="005801A6" w:rsidRDefault="005801A6">
      <w:pPr>
        <w:pStyle w:val="DraftHeading3"/>
        <w:tabs>
          <w:tab w:val="right" w:pos="1758"/>
        </w:tabs>
        <w:ind w:left="1871" w:hanging="1871"/>
      </w:pPr>
      <w:r>
        <w:tab/>
        <w:t>(b)</w:t>
      </w:r>
      <w:r>
        <w:tab/>
        <w:t>send an article or substance by any means of transportation—</w:t>
      </w:r>
    </w:p>
    <w:p w14:paraId="77FF5676" w14:textId="77777777" w:rsidR="005801A6" w:rsidRDefault="005801A6">
      <w:pPr>
        <w:pStyle w:val="BodySection"/>
      </w:pPr>
      <w:r>
        <w:t>with the intention of inducing in another person a false belief that the article or substance is likely to explode or ignite or discharge a dangerous or deleterious matter.</w:t>
      </w:r>
    </w:p>
    <w:p w14:paraId="19A4D445" w14:textId="77777777" w:rsidR="005801A6" w:rsidRDefault="005801A6">
      <w:pPr>
        <w:pStyle w:val="Penalty"/>
        <w:numPr>
          <w:ilvl w:val="0"/>
          <w:numId w:val="64"/>
        </w:numPr>
      </w:pPr>
      <w:r>
        <w:t>Level 6 imprisonment (5 years maximum) or a level 6 fine (600 penalty units maximum) or both.</w:t>
      </w:r>
    </w:p>
    <w:p w14:paraId="63702804" w14:textId="77777777" w:rsidR="005801A6" w:rsidRDefault="005801A6" w:rsidP="009F6A01">
      <w:pPr>
        <w:pStyle w:val="SideNote"/>
        <w:framePr w:wrap="around"/>
      </w:pPr>
      <w:r>
        <w:lastRenderedPageBreak/>
        <w:t xml:space="preserve">S. 317A(2) amended by Nos 48/1997 </w:t>
      </w:r>
      <w:r>
        <w:br/>
        <w:t>s. 60(1)(Sch. 1 item 88), 69/1997</w:t>
      </w:r>
      <w:r>
        <w:br/>
        <w:t>s. 22(7).</w:t>
      </w:r>
    </w:p>
    <w:p w14:paraId="60BC1032" w14:textId="77777777" w:rsidR="00D2133C" w:rsidRDefault="005801A6">
      <w:pPr>
        <w:pStyle w:val="DraftHeading2"/>
        <w:tabs>
          <w:tab w:val="right" w:pos="1247"/>
        </w:tabs>
        <w:ind w:left="1361" w:hanging="1361"/>
      </w:pPr>
      <w:r>
        <w:tab/>
        <w:t>(2)</w:t>
      </w:r>
      <w:r>
        <w:tab/>
        <w:t>A person must not, whether within or outside Victoria, make a statement or convey information to another person which the person making the statement or conveying the information knows or believes to be false with the intention of inducing in that person or any other person a belief that an article or substance liable to explode or ignite or discharge a dangerous or deleterious matter is present in any place in Victoria.</w:t>
      </w:r>
    </w:p>
    <w:p w14:paraId="29C639D6" w14:textId="77777777" w:rsidR="005801A6" w:rsidRDefault="005801A6">
      <w:pPr>
        <w:pStyle w:val="Penalty"/>
        <w:numPr>
          <w:ilvl w:val="0"/>
          <w:numId w:val="65"/>
        </w:numPr>
      </w:pPr>
      <w:r>
        <w:t>Level 6 imprisonment (5 years maximum) or a level 6 fine (600 penalty units maximum) or both.</w:t>
      </w:r>
    </w:p>
    <w:p w14:paraId="34A5A142" w14:textId="77777777" w:rsidR="005801A6" w:rsidRDefault="005801A6">
      <w:pPr>
        <w:pStyle w:val="DraftHeading2"/>
        <w:tabs>
          <w:tab w:val="right" w:pos="1247"/>
        </w:tabs>
        <w:ind w:left="1361" w:hanging="1361"/>
      </w:pPr>
      <w:r>
        <w:tab/>
        <w:t>(3)</w:t>
      </w:r>
      <w:r>
        <w:tab/>
        <w:t xml:space="preserve">For a person to be guilty of an offence against </w:t>
      </w:r>
      <w:r w:rsidR="000760FB">
        <w:t>subsection</w:t>
      </w:r>
      <w:r>
        <w:t xml:space="preserve"> (1) or (2) it is not necessary for him or her to have any particular person in mind as the person in whom he or she intends to induce the belief referred to in that </w:t>
      </w:r>
      <w:r w:rsidR="000760FB">
        <w:t>subsection</w:t>
      </w:r>
      <w:r>
        <w:t>.</w:t>
      </w:r>
    </w:p>
    <w:p w14:paraId="512824A3" w14:textId="77777777" w:rsidR="005801A6" w:rsidRDefault="005801A6" w:rsidP="009F6A01">
      <w:pPr>
        <w:pStyle w:val="SideNote"/>
        <w:framePr w:wrap="around"/>
        <w:rPr>
          <w:sz w:val="20"/>
        </w:rPr>
      </w:pPr>
      <w:r>
        <w:t>Note to s. 317A inserted by No. 80/2001 s. 7(4)</w:t>
      </w:r>
    </w:p>
    <w:p w14:paraId="0C125BE2" w14:textId="77777777" w:rsidR="006D64D9" w:rsidRPr="006D64D9" w:rsidRDefault="006D64D9" w:rsidP="006D64D9">
      <w:pPr>
        <w:pStyle w:val="DraftSectionNote"/>
        <w:tabs>
          <w:tab w:val="right" w:pos="46"/>
          <w:tab w:val="right" w:pos="1304"/>
        </w:tabs>
        <w:ind w:left="1259" w:hanging="408"/>
        <w:rPr>
          <w:b/>
          <w:bCs/>
        </w:rPr>
      </w:pPr>
      <w:r w:rsidRPr="006D64D9">
        <w:rPr>
          <w:b/>
          <w:bCs/>
        </w:rPr>
        <w:t>Note</w:t>
      </w:r>
    </w:p>
    <w:p w14:paraId="375B9856" w14:textId="77777777" w:rsidR="005801A6" w:rsidRDefault="005801A6" w:rsidP="006D64D9">
      <w:pPr>
        <w:pStyle w:val="DraftSectionNote"/>
        <w:tabs>
          <w:tab w:val="right" w:pos="46"/>
          <w:tab w:val="right" w:pos="1304"/>
        </w:tabs>
        <w:ind w:left="851"/>
      </w:pPr>
      <w:r>
        <w:t xml:space="preserve">Division 2B of Part 4 of the </w:t>
      </w:r>
      <w:r>
        <w:rPr>
          <w:b/>
        </w:rPr>
        <w:t>Sentencing Act 1991</w:t>
      </w:r>
      <w:r>
        <w:t xml:space="preserve"> provides for the making of cost recovery orders in respect of costs incurred by emergency service agencies in providing an immediate response to an emergency arising out of the commission of an offence against this section.</w:t>
      </w:r>
    </w:p>
    <w:p w14:paraId="4FEFEDAA" w14:textId="77777777" w:rsidR="00A00F95" w:rsidRDefault="00A00F95" w:rsidP="00A00F95"/>
    <w:p w14:paraId="427D651B" w14:textId="77777777" w:rsidR="00A00F95" w:rsidRDefault="00A00F95" w:rsidP="00A00F95"/>
    <w:p w14:paraId="5F9C882F" w14:textId="77777777" w:rsidR="00A00F95" w:rsidRDefault="00A00F95" w:rsidP="00A00F95"/>
    <w:p w14:paraId="132168F1" w14:textId="77777777" w:rsidR="00A00F95" w:rsidRDefault="00A00F95" w:rsidP="00A00F95"/>
    <w:p w14:paraId="03C38E51" w14:textId="77777777" w:rsidR="00A00F95" w:rsidRDefault="00A00F95" w:rsidP="00A00F95"/>
    <w:p w14:paraId="003765B6" w14:textId="77777777" w:rsidR="00A00F95" w:rsidRDefault="00A00F95" w:rsidP="00A00F95"/>
    <w:p w14:paraId="6845B801" w14:textId="77777777" w:rsidR="00A00F95" w:rsidRDefault="00A00F95" w:rsidP="00A00F95"/>
    <w:p w14:paraId="55B0E3BE" w14:textId="77777777" w:rsidR="00A00F95" w:rsidRDefault="00A00F95" w:rsidP="00A00F95"/>
    <w:p w14:paraId="7E1DCF07" w14:textId="77777777" w:rsidR="00A00F95" w:rsidRDefault="00A00F95" w:rsidP="00A00F95"/>
    <w:p w14:paraId="589C4C08" w14:textId="77777777" w:rsidR="00A00F95" w:rsidRPr="00A00F95" w:rsidRDefault="00A00F95" w:rsidP="00A00F95"/>
    <w:p w14:paraId="7F1DBEEC" w14:textId="77777777" w:rsidR="009E62D0" w:rsidRDefault="009E62D0" w:rsidP="009F6A01">
      <w:pPr>
        <w:pStyle w:val="SideNote"/>
        <w:framePr w:wrap="around"/>
      </w:pPr>
      <w:r>
        <w:lastRenderedPageBreak/>
        <w:t>Pt 1 Div. 8A (Heading) amended by No. 65/2017 s. 4.</w:t>
      </w:r>
    </w:p>
    <w:p w14:paraId="333252C7" w14:textId="77777777" w:rsidR="0089056B" w:rsidRDefault="0089056B" w:rsidP="009F6A01">
      <w:pPr>
        <w:pStyle w:val="SideNote"/>
        <w:framePr w:wrap="around"/>
        <w:spacing w:before="240"/>
      </w:pPr>
      <w:r>
        <w:t>Pt 1 Div. 8A (Heading and ss 317AB–317AG) inserted by No. 65/2017 s. 3.</w:t>
      </w:r>
    </w:p>
    <w:p w14:paraId="2C9E7DA0" w14:textId="77777777" w:rsidR="00165908" w:rsidRDefault="00C03AFD">
      <w:pPr>
        <w:pStyle w:val="Heading-DIVISION"/>
        <w:rPr>
          <w:sz w:val="28"/>
        </w:rPr>
      </w:pPr>
      <w:bookmarkStart w:id="348" w:name="_Toc44081312"/>
      <w:r w:rsidRPr="00C03AFD">
        <w:rPr>
          <w:sz w:val="28"/>
        </w:rPr>
        <w:t xml:space="preserve">Division 8A—Driving </w:t>
      </w:r>
      <w:r w:rsidRPr="00C03AFD">
        <w:rPr>
          <w:sz w:val="28"/>
          <w:szCs w:val="28"/>
        </w:rPr>
        <w:t>offences connected with emergency workers, custodial officers, youth justice custodial workers and emergency</w:t>
      </w:r>
      <w:r w:rsidRPr="00C03AFD">
        <w:rPr>
          <w:sz w:val="28"/>
        </w:rPr>
        <w:t xml:space="preserve"> service vehicles</w:t>
      </w:r>
      <w:bookmarkEnd w:id="348"/>
    </w:p>
    <w:p w14:paraId="57463B17" w14:textId="77777777" w:rsidR="00165908" w:rsidRDefault="00165908" w:rsidP="00AC7EA7">
      <w:pPr>
        <w:spacing w:before="240"/>
      </w:pPr>
    </w:p>
    <w:p w14:paraId="3C55C4A3" w14:textId="77777777" w:rsidR="00165908" w:rsidRDefault="00165908" w:rsidP="00BE2B14"/>
    <w:p w14:paraId="41656E8B" w14:textId="77777777" w:rsidR="00165908" w:rsidRDefault="00165908" w:rsidP="00BE2B14"/>
    <w:p w14:paraId="6B4E8F5A" w14:textId="77777777" w:rsidR="00165908" w:rsidRDefault="00165908" w:rsidP="00BE2B14"/>
    <w:p w14:paraId="3FDE6D20" w14:textId="77777777" w:rsidR="00165908" w:rsidRDefault="00152002" w:rsidP="009F6A01">
      <w:pPr>
        <w:pStyle w:val="SideNote"/>
        <w:framePr w:wrap="around"/>
      </w:pPr>
      <w:r>
        <w:t>S. 317AB inserted by No. 65/2017 s. 3.</w:t>
      </w:r>
    </w:p>
    <w:p w14:paraId="530D4129" w14:textId="77777777" w:rsidR="00165908" w:rsidRDefault="00824457">
      <w:pPr>
        <w:pStyle w:val="DraftHeading1"/>
        <w:tabs>
          <w:tab w:val="right" w:pos="680"/>
        </w:tabs>
        <w:ind w:left="850" w:hanging="850"/>
      </w:pPr>
      <w:r>
        <w:tab/>
      </w:r>
      <w:bookmarkStart w:id="349" w:name="_Toc44081313"/>
      <w:r w:rsidR="00C03AFD">
        <w:t>317AB</w:t>
      </w:r>
      <w:r>
        <w:tab/>
        <w:t>Interpretation</w:t>
      </w:r>
      <w:bookmarkEnd w:id="349"/>
    </w:p>
    <w:p w14:paraId="3E89A83F" w14:textId="77777777" w:rsidR="00165908" w:rsidRDefault="00824457">
      <w:pPr>
        <w:pStyle w:val="DraftHeading2"/>
        <w:tabs>
          <w:tab w:val="right" w:pos="1247"/>
        </w:tabs>
        <w:ind w:left="1361" w:hanging="1361"/>
      </w:pPr>
      <w:r>
        <w:tab/>
      </w:r>
      <w:r w:rsidR="00C03AFD">
        <w:t>(1)</w:t>
      </w:r>
      <w:r>
        <w:tab/>
        <w:t>In this Division—</w:t>
      </w:r>
    </w:p>
    <w:p w14:paraId="4208575F" w14:textId="77777777" w:rsidR="00165908" w:rsidRDefault="00824457">
      <w:pPr>
        <w:pStyle w:val="DraftDefinition2"/>
      </w:pPr>
      <w:r>
        <w:rPr>
          <w:b/>
          <w:i/>
        </w:rPr>
        <w:t xml:space="preserve">custodial officer </w:t>
      </w:r>
      <w:r>
        <w:t xml:space="preserve">has the same meaning as in section 10AA(8) of the </w:t>
      </w:r>
      <w:r>
        <w:rPr>
          <w:b/>
        </w:rPr>
        <w:t>Sentencing Act</w:t>
      </w:r>
      <w:r w:rsidR="00C53BD7">
        <w:rPr>
          <w:b/>
        </w:rPr>
        <w:t> </w:t>
      </w:r>
      <w:r>
        <w:rPr>
          <w:b/>
        </w:rPr>
        <w:t>1991</w:t>
      </w:r>
      <w:r w:rsidR="00165908">
        <w:t>;</w:t>
      </w:r>
    </w:p>
    <w:p w14:paraId="550CB339" w14:textId="77777777" w:rsidR="00C22EEA" w:rsidRPr="00152002" w:rsidRDefault="00C22EEA" w:rsidP="009F6A01">
      <w:pPr>
        <w:pStyle w:val="SideNote"/>
        <w:framePr w:wrap="around"/>
      </w:pPr>
      <w:r>
        <w:t xml:space="preserve">S. 317AB(1) def. of </w:t>
      </w:r>
      <w:r w:rsidR="00C03AFD" w:rsidRPr="00C03AFD">
        <w:rPr>
          <w:i/>
        </w:rPr>
        <w:t>emergency worker</w:t>
      </w:r>
      <w:r w:rsidR="00C03AFD">
        <w:t xml:space="preserve"> </w:t>
      </w:r>
      <w:r>
        <w:t>amended by No. 65/2017 s. 5(1)(a).</w:t>
      </w:r>
    </w:p>
    <w:p w14:paraId="63447822" w14:textId="77777777" w:rsidR="00165908" w:rsidRDefault="00824457">
      <w:pPr>
        <w:pStyle w:val="DraftDefinition2"/>
      </w:pPr>
      <w:r>
        <w:rPr>
          <w:b/>
          <w:i/>
        </w:rPr>
        <w:t xml:space="preserve">emergency worker </w:t>
      </w:r>
      <w:r>
        <w:t>has the same meaning as in</w:t>
      </w:r>
      <w:r w:rsidR="00FC3BC1">
        <w:t> </w:t>
      </w:r>
      <w:r>
        <w:t xml:space="preserve">section 10AA(8) of the </w:t>
      </w:r>
      <w:r>
        <w:rPr>
          <w:b/>
        </w:rPr>
        <w:t>Sentencing Act</w:t>
      </w:r>
      <w:r w:rsidR="00FC3BC1">
        <w:rPr>
          <w:b/>
        </w:rPr>
        <w:t> </w:t>
      </w:r>
      <w:r w:rsidR="001522A2">
        <w:rPr>
          <w:b/>
        </w:rPr>
        <w:t>1991</w:t>
      </w:r>
      <w:r w:rsidR="001522A2">
        <w:t>;</w:t>
      </w:r>
    </w:p>
    <w:p w14:paraId="54C195CE" w14:textId="77777777" w:rsidR="00BE2B14" w:rsidRDefault="00BE2B14" w:rsidP="00A00F95"/>
    <w:p w14:paraId="219CD76E" w14:textId="77777777" w:rsidR="00BE2B14" w:rsidRPr="00BE2B14" w:rsidRDefault="00BE2B14" w:rsidP="00A00F95"/>
    <w:p w14:paraId="19015767" w14:textId="77777777" w:rsidR="00C22EEA" w:rsidRPr="00152002" w:rsidRDefault="00C22EEA" w:rsidP="009F6A01">
      <w:pPr>
        <w:pStyle w:val="SideNote"/>
        <w:framePr w:wrap="around"/>
      </w:pPr>
      <w:r>
        <w:t xml:space="preserve">S. 317AB(1) def. of </w:t>
      </w:r>
      <w:r>
        <w:rPr>
          <w:i/>
        </w:rPr>
        <w:t xml:space="preserve">youth justice custodial worker </w:t>
      </w:r>
      <w:r>
        <w:t>inserted by No. 65/2017 s. 5(1)(b).</w:t>
      </w:r>
    </w:p>
    <w:p w14:paraId="6382C5FC" w14:textId="77777777" w:rsidR="00165908" w:rsidRDefault="00C22EEA">
      <w:pPr>
        <w:pStyle w:val="DraftDefinition2"/>
      </w:pPr>
      <w:r>
        <w:rPr>
          <w:b/>
          <w:i/>
        </w:rPr>
        <w:t xml:space="preserve">youth justice custodial worker </w:t>
      </w:r>
      <w:r>
        <w:t>has the same</w:t>
      </w:r>
      <w:r w:rsidR="00FC3BC1">
        <w:t xml:space="preserve"> </w:t>
      </w:r>
      <w:r>
        <w:t xml:space="preserve">meaning as in section 10AA(8) of the </w:t>
      </w:r>
      <w:r>
        <w:rPr>
          <w:b/>
        </w:rPr>
        <w:t>Sentencing Act 1991</w:t>
      </w:r>
      <w:r>
        <w:t>.</w:t>
      </w:r>
    </w:p>
    <w:p w14:paraId="2AF23DE6" w14:textId="77777777" w:rsidR="00FC3BC1" w:rsidRDefault="00FC3BC1" w:rsidP="00A00F95"/>
    <w:p w14:paraId="2A3D62DE" w14:textId="77777777" w:rsidR="00BE2B14" w:rsidRDefault="00BE2B14" w:rsidP="00A00F95"/>
    <w:p w14:paraId="1006AEFA" w14:textId="77777777" w:rsidR="00165908" w:rsidRDefault="00824457">
      <w:pPr>
        <w:pStyle w:val="DraftHeading2"/>
        <w:tabs>
          <w:tab w:val="right" w:pos="1247"/>
        </w:tabs>
        <w:ind w:left="1361" w:hanging="1361"/>
        <w:rPr>
          <w:b/>
        </w:rPr>
      </w:pPr>
      <w:r>
        <w:tab/>
      </w:r>
      <w:r w:rsidR="00C03AFD">
        <w:t>(2)</w:t>
      </w:r>
      <w:r>
        <w:tab/>
        <w:t>For the purposes of this Division—</w:t>
      </w:r>
    </w:p>
    <w:p w14:paraId="6B735581" w14:textId="77777777" w:rsidR="00165908" w:rsidRDefault="00824457">
      <w:pPr>
        <w:pStyle w:val="DraftHeading3"/>
        <w:tabs>
          <w:tab w:val="right" w:pos="1757"/>
        </w:tabs>
        <w:ind w:left="1871" w:hanging="1871"/>
      </w:pPr>
      <w:r>
        <w:tab/>
      </w:r>
      <w:r w:rsidR="00C03AFD">
        <w:t>(a)</w:t>
      </w:r>
      <w:r>
        <w:tab/>
        <w:t xml:space="preserve">an emergency worker is on duty if they would be on duty for the purposes of section 10AA(9) of the </w:t>
      </w:r>
      <w:r>
        <w:rPr>
          <w:b/>
        </w:rPr>
        <w:t>Sentencing Act 1991</w:t>
      </w:r>
      <w:r>
        <w:t>; and</w:t>
      </w:r>
    </w:p>
    <w:p w14:paraId="42A427E8" w14:textId="77777777" w:rsidR="00A00F95" w:rsidRDefault="00A00F95" w:rsidP="00A00F95"/>
    <w:p w14:paraId="2E9BB471" w14:textId="77777777" w:rsidR="00A00F95" w:rsidRDefault="00A00F95" w:rsidP="00A00F95"/>
    <w:p w14:paraId="26661FA1" w14:textId="77777777" w:rsidR="00A00F95" w:rsidRDefault="00A00F95" w:rsidP="00A00F95"/>
    <w:p w14:paraId="36D82F64" w14:textId="77777777" w:rsidR="00A00F95" w:rsidRPr="00A00F95" w:rsidRDefault="00A00F95" w:rsidP="00A00F95"/>
    <w:p w14:paraId="1E9EE93F" w14:textId="77777777" w:rsidR="00165908" w:rsidRDefault="00C22EEA" w:rsidP="009F6A01">
      <w:pPr>
        <w:pStyle w:val="SideNote"/>
        <w:framePr w:wrap="around"/>
      </w:pPr>
      <w:r>
        <w:lastRenderedPageBreak/>
        <w:t>S. 317AB(2)(b) amended by No. 65/2017 s. 5(2)(a).</w:t>
      </w:r>
    </w:p>
    <w:p w14:paraId="5166C82A" w14:textId="77777777" w:rsidR="00165908" w:rsidRDefault="00824457">
      <w:pPr>
        <w:pStyle w:val="DraftHeading3"/>
        <w:tabs>
          <w:tab w:val="right" w:pos="1757"/>
        </w:tabs>
        <w:ind w:left="1871" w:hanging="1871"/>
      </w:pPr>
      <w:r>
        <w:tab/>
      </w:r>
      <w:r w:rsidR="00C03AFD">
        <w:t>(b)</w:t>
      </w:r>
      <w:r>
        <w:tab/>
        <w:t>a custodial officer is on duty if they would be</w:t>
      </w:r>
      <w:r w:rsidR="00FC3BC1">
        <w:t> </w:t>
      </w:r>
      <w:r>
        <w:t xml:space="preserve">on duty for the purposes of section 10AA(10) of the </w:t>
      </w:r>
      <w:r>
        <w:rPr>
          <w:b/>
        </w:rPr>
        <w:t xml:space="preserve">Sentencing Act </w:t>
      </w:r>
      <w:r w:rsidR="00C22EEA">
        <w:rPr>
          <w:b/>
        </w:rPr>
        <w:t>1991</w:t>
      </w:r>
      <w:r w:rsidR="00C22EEA">
        <w:t>; and</w:t>
      </w:r>
    </w:p>
    <w:p w14:paraId="6F19C886" w14:textId="77777777" w:rsidR="00AC7EA7" w:rsidRPr="00AC7EA7" w:rsidRDefault="00AC7EA7" w:rsidP="00AC7EA7">
      <w:pPr>
        <w:spacing w:before="0"/>
      </w:pPr>
    </w:p>
    <w:p w14:paraId="4B2EB1A4" w14:textId="77777777" w:rsidR="00C22EEA" w:rsidRDefault="00C22EEA" w:rsidP="009F6A01">
      <w:pPr>
        <w:pStyle w:val="SideNote"/>
        <w:framePr w:wrap="around"/>
      </w:pPr>
      <w:r>
        <w:t>S. 317AB(2)(c) inserted by No. 65/2017 s. 5(2)(b).</w:t>
      </w:r>
    </w:p>
    <w:p w14:paraId="5961CF3F" w14:textId="77777777" w:rsidR="00165908" w:rsidRDefault="00C22EEA">
      <w:pPr>
        <w:pStyle w:val="DraftHeading3"/>
        <w:tabs>
          <w:tab w:val="right" w:pos="1757"/>
        </w:tabs>
        <w:ind w:left="1871" w:hanging="1871"/>
      </w:pPr>
      <w:r>
        <w:tab/>
      </w:r>
      <w:r w:rsidR="00C03AFD">
        <w:t>(c)</w:t>
      </w:r>
      <w:r>
        <w:tab/>
        <w:t>a youth justice custodial worker is on duty if</w:t>
      </w:r>
      <w:r w:rsidR="00FC3BC1">
        <w:t> </w:t>
      </w:r>
      <w:r>
        <w:t>they would be on duty for the purposes of</w:t>
      </w:r>
      <w:r w:rsidR="00FC3BC1">
        <w:t> </w:t>
      </w:r>
      <w:r>
        <w:t xml:space="preserve">section 10AA(11) of the </w:t>
      </w:r>
      <w:r>
        <w:rPr>
          <w:b/>
        </w:rPr>
        <w:t>Sentencing Act</w:t>
      </w:r>
      <w:r w:rsidR="00FC3BC1">
        <w:rPr>
          <w:b/>
        </w:rPr>
        <w:t> </w:t>
      </w:r>
      <w:r>
        <w:rPr>
          <w:b/>
        </w:rPr>
        <w:t>1991</w:t>
      </w:r>
      <w:r>
        <w:t>.</w:t>
      </w:r>
    </w:p>
    <w:p w14:paraId="18588898" w14:textId="77777777" w:rsidR="00BA230F" w:rsidRDefault="00BA230F" w:rsidP="009F6A01">
      <w:pPr>
        <w:pStyle w:val="SideNote"/>
        <w:framePr w:wrap="around"/>
      </w:pPr>
      <w:r>
        <w:t>S. 317AC (Heading) amended by No. 65/2017 s. 6.</w:t>
      </w:r>
    </w:p>
    <w:p w14:paraId="177CE77E" w14:textId="77777777" w:rsidR="00152002" w:rsidRPr="00152002" w:rsidRDefault="00152002" w:rsidP="009F6A01">
      <w:pPr>
        <w:pStyle w:val="SideNote"/>
        <w:framePr w:wrap="around"/>
      </w:pPr>
      <w:r>
        <w:t>S. 317AC inserted by No. 65/2017 s. 3.</w:t>
      </w:r>
    </w:p>
    <w:p w14:paraId="2DC9900F" w14:textId="77777777" w:rsidR="00165908" w:rsidRDefault="00824457">
      <w:pPr>
        <w:pStyle w:val="DraftHeading1"/>
        <w:tabs>
          <w:tab w:val="right" w:pos="680"/>
        </w:tabs>
        <w:ind w:left="850" w:hanging="850"/>
      </w:pPr>
      <w:r>
        <w:tab/>
      </w:r>
      <w:bookmarkStart w:id="350" w:name="_Toc44081314"/>
      <w:r w:rsidR="00C03AFD">
        <w:t>317AC</w:t>
      </w:r>
      <w:r>
        <w:tab/>
        <w:t xml:space="preserve">Intentionally exposing an emergency </w:t>
      </w:r>
      <w:r w:rsidR="00C03AFD">
        <w:t>worker</w:t>
      </w:r>
      <w:r w:rsidR="00C03AFD" w:rsidRPr="00C03AFD">
        <w:t>, a</w:t>
      </w:r>
      <w:r w:rsidR="00FC3BC1">
        <w:t> </w:t>
      </w:r>
      <w:r w:rsidR="00C03AFD" w:rsidRPr="00C03AFD">
        <w:t>custodial officer or a youth justice custodial worker</w:t>
      </w:r>
      <w:r w:rsidR="00C03AFD">
        <w:t xml:space="preserve"> t</w:t>
      </w:r>
      <w:r>
        <w:t>o risk by driving</w:t>
      </w:r>
      <w:bookmarkEnd w:id="350"/>
    </w:p>
    <w:p w14:paraId="28A86DA3" w14:textId="77777777" w:rsidR="00165908" w:rsidRDefault="00824457">
      <w:pPr>
        <w:pStyle w:val="DraftHeading2"/>
        <w:tabs>
          <w:tab w:val="right" w:pos="1247"/>
        </w:tabs>
        <w:ind w:left="1361" w:hanging="1361"/>
      </w:pPr>
      <w:r>
        <w:tab/>
      </w:r>
      <w:r w:rsidR="00C03AFD">
        <w:t>(1)</w:t>
      </w:r>
      <w:r>
        <w:tab/>
        <w:t>A person who—</w:t>
      </w:r>
    </w:p>
    <w:p w14:paraId="6082C60D" w14:textId="77777777" w:rsidR="00165908" w:rsidRDefault="00165908"/>
    <w:p w14:paraId="13F4D7A3" w14:textId="77777777" w:rsidR="00165908" w:rsidRDefault="00165908" w:rsidP="00AC7EA7">
      <w:pPr>
        <w:spacing w:before="0"/>
      </w:pPr>
    </w:p>
    <w:p w14:paraId="330145CF" w14:textId="77777777" w:rsidR="00165908" w:rsidRDefault="00BA230F" w:rsidP="009F6A01">
      <w:pPr>
        <w:pStyle w:val="SideNote"/>
        <w:framePr w:wrap="around"/>
      </w:pPr>
      <w:r>
        <w:t>S. 317AC(1)(a) amended by No. 65/2017 s. 7(1).</w:t>
      </w:r>
    </w:p>
    <w:p w14:paraId="52DFD583" w14:textId="77777777" w:rsidR="00165908" w:rsidRDefault="00824457">
      <w:pPr>
        <w:pStyle w:val="DraftHeading3"/>
        <w:tabs>
          <w:tab w:val="right" w:pos="1757"/>
        </w:tabs>
        <w:ind w:left="1871" w:hanging="1871"/>
      </w:pPr>
      <w:r>
        <w:tab/>
      </w:r>
      <w:r w:rsidR="00C03AFD">
        <w:t>(a)</w:t>
      </w:r>
      <w:r>
        <w:tab/>
        <w:t>drives a motor vehicle in the vicinity of</w:t>
      </w:r>
      <w:r w:rsidR="00FC3BC1">
        <w:t xml:space="preserve"> </w:t>
      </w:r>
      <w:r>
        <w:t>another person who is an emergency worker on duty</w:t>
      </w:r>
      <w:r w:rsidR="00BA230F">
        <w:t>, a custodial officer on duty or a youth justice custodial worker on duty</w:t>
      </w:r>
      <w:r>
        <w:t>; and</w:t>
      </w:r>
    </w:p>
    <w:p w14:paraId="700EEF15" w14:textId="77777777" w:rsidR="001A2CDF" w:rsidRDefault="001A2CDF" w:rsidP="009F6A01">
      <w:pPr>
        <w:pStyle w:val="SideNote"/>
        <w:framePr w:wrap="around"/>
      </w:pPr>
      <w:r>
        <w:t>S. 317AC(1)(b) amended by No</w:t>
      </w:r>
      <w:r w:rsidR="007B3B20">
        <w:t>s</w:t>
      </w:r>
      <w:r>
        <w:t> 65/2017 s. 7(2)</w:t>
      </w:r>
      <w:r w:rsidR="007B3B20">
        <w:t>, 3/2019 s. 5(1)</w:t>
      </w:r>
      <w:r>
        <w:t>.</w:t>
      </w:r>
    </w:p>
    <w:p w14:paraId="07F6F96F" w14:textId="77777777" w:rsidR="00165908" w:rsidRDefault="00824457">
      <w:pPr>
        <w:pStyle w:val="DraftHeading3"/>
        <w:tabs>
          <w:tab w:val="right" w:pos="1757"/>
        </w:tabs>
        <w:ind w:left="1871" w:hanging="1871"/>
      </w:pPr>
      <w:r>
        <w:tab/>
      </w:r>
      <w:r w:rsidR="00C03AFD">
        <w:t>(b)</w:t>
      </w:r>
      <w:r>
        <w:tab/>
        <w:t>knows that, or is reckless as to whether, the</w:t>
      </w:r>
      <w:r w:rsidR="00FC3BC1">
        <w:t> </w:t>
      </w:r>
      <w:r>
        <w:t>other person is an emergency worker</w:t>
      </w:r>
      <w:r w:rsidR="001A2CDF">
        <w:t>, a</w:t>
      </w:r>
      <w:r w:rsidR="00FC3BC1">
        <w:t> </w:t>
      </w:r>
      <w:r w:rsidR="001A2CDF">
        <w:t xml:space="preserve">custodial officer or a youth justice </w:t>
      </w:r>
      <w:r w:rsidR="007B3B20" w:rsidRPr="00BC42DB">
        <w:t>custodial worker</w:t>
      </w:r>
      <w:r>
        <w:t>; and</w:t>
      </w:r>
    </w:p>
    <w:p w14:paraId="28CBD418" w14:textId="77777777" w:rsidR="00165908" w:rsidRDefault="00824457">
      <w:pPr>
        <w:pStyle w:val="DraftHeading3"/>
        <w:tabs>
          <w:tab w:val="right" w:pos="1757"/>
        </w:tabs>
        <w:ind w:left="1871" w:hanging="1871"/>
      </w:pPr>
      <w:r>
        <w:tab/>
      </w:r>
      <w:r w:rsidR="00C03AFD">
        <w:t>(c)</w:t>
      </w:r>
      <w:r>
        <w:tab/>
        <w:t>without lawful excuse, drives the motor vehicle and intends to expose the other person to a risk to safety—</w:t>
      </w:r>
    </w:p>
    <w:p w14:paraId="2E945C1C" w14:textId="77777777" w:rsidR="00165908" w:rsidRDefault="00824457">
      <w:pPr>
        <w:pStyle w:val="BodySectionSub"/>
      </w:pPr>
      <w:r>
        <w:t>is guilty of an offence and liable to level 3 imprisonment (20 years maximum).</w:t>
      </w:r>
    </w:p>
    <w:p w14:paraId="0C9E6B47" w14:textId="77777777" w:rsidR="001A2CDF" w:rsidRDefault="001A2CDF" w:rsidP="009F6A01">
      <w:pPr>
        <w:pStyle w:val="SideNote"/>
        <w:framePr w:wrap="around"/>
      </w:pPr>
      <w:r>
        <w:t>S. 317AC(2) amended by No</w:t>
      </w:r>
      <w:r w:rsidR="000F0EC5">
        <w:t>s</w:t>
      </w:r>
      <w:r>
        <w:t> 65/2017 s. 7(2)</w:t>
      </w:r>
      <w:r w:rsidR="000F0EC5">
        <w:t>, 3/2019 s. 5(1)</w:t>
      </w:r>
      <w:r>
        <w:t>.</w:t>
      </w:r>
    </w:p>
    <w:p w14:paraId="348632C0" w14:textId="77777777" w:rsidR="00165908" w:rsidRDefault="00824457">
      <w:pPr>
        <w:pStyle w:val="DraftHeading2"/>
        <w:tabs>
          <w:tab w:val="right" w:pos="1247"/>
        </w:tabs>
        <w:ind w:left="1361" w:hanging="1361"/>
      </w:pPr>
      <w:r>
        <w:tab/>
      </w:r>
      <w:r w:rsidR="00C03AFD">
        <w:t>(2)</w:t>
      </w:r>
      <w:r>
        <w:tab/>
        <w:t>For the purposes of subsection (1), the person is</w:t>
      </w:r>
      <w:r w:rsidR="00FC3BC1">
        <w:t> </w:t>
      </w:r>
      <w:r>
        <w:t>taken to know that the other person is an emergency worker</w:t>
      </w:r>
      <w:r w:rsidR="001A2CDF">
        <w:t xml:space="preserve">, a custodial officer or a youth justice </w:t>
      </w:r>
      <w:r w:rsidR="000F0EC5" w:rsidRPr="00BC42DB">
        <w:t>custodial worker</w:t>
      </w:r>
      <w:r>
        <w:t xml:space="preserve"> (as the case may be) if—</w:t>
      </w:r>
    </w:p>
    <w:p w14:paraId="1B55ACD2" w14:textId="77777777" w:rsidR="001A2CDF" w:rsidRDefault="001A2CDF" w:rsidP="009F6A01">
      <w:pPr>
        <w:pStyle w:val="SideNote"/>
        <w:framePr w:wrap="around"/>
      </w:pPr>
      <w:r>
        <w:t>S. 317AC(2)(a) amended by No</w:t>
      </w:r>
      <w:r w:rsidR="000F0EC5">
        <w:t>s</w:t>
      </w:r>
      <w:r>
        <w:t> 65/2017 s. 7(2)</w:t>
      </w:r>
      <w:r w:rsidR="000F0EC5">
        <w:t>, 3/2019 s. 5(1)</w:t>
      </w:r>
      <w:r>
        <w:t>.</w:t>
      </w:r>
    </w:p>
    <w:p w14:paraId="40D3A930" w14:textId="77777777" w:rsidR="00165908" w:rsidRDefault="00824457">
      <w:pPr>
        <w:pStyle w:val="DraftHeading3"/>
        <w:tabs>
          <w:tab w:val="right" w:pos="1757"/>
        </w:tabs>
        <w:ind w:left="1871" w:hanging="1871"/>
      </w:pPr>
      <w:r>
        <w:tab/>
      </w:r>
      <w:r w:rsidR="00C03AFD">
        <w:t>(a)</w:t>
      </w:r>
      <w:r>
        <w:tab/>
        <w:t>the other person has identified themselves as an emergency worker</w:t>
      </w:r>
      <w:r w:rsidR="001A2CDF">
        <w:t>, a custodial officer or a</w:t>
      </w:r>
      <w:r w:rsidR="00FC3BC1">
        <w:t> </w:t>
      </w:r>
      <w:r w:rsidR="001A2CDF">
        <w:t xml:space="preserve">youth justice </w:t>
      </w:r>
      <w:r w:rsidR="000F0EC5" w:rsidRPr="00BC42DB">
        <w:t>custodial worker</w:t>
      </w:r>
      <w:r>
        <w:t>; or</w:t>
      </w:r>
    </w:p>
    <w:p w14:paraId="130E796C" w14:textId="77777777" w:rsidR="00AC7EA7" w:rsidRPr="00AC7EA7" w:rsidRDefault="00AC7EA7" w:rsidP="00AC7EA7">
      <w:pPr>
        <w:spacing w:before="0"/>
      </w:pPr>
    </w:p>
    <w:p w14:paraId="2D54D5B0" w14:textId="77777777" w:rsidR="00165908" w:rsidRDefault="00824457">
      <w:pPr>
        <w:pStyle w:val="DraftHeading3"/>
        <w:tabs>
          <w:tab w:val="right" w:pos="1757"/>
        </w:tabs>
        <w:ind w:left="1871" w:hanging="1871"/>
      </w:pPr>
      <w:r>
        <w:lastRenderedPageBreak/>
        <w:tab/>
      </w:r>
      <w:r w:rsidR="00C03AFD">
        <w:t>(b)</w:t>
      </w:r>
      <w:r>
        <w:tab/>
        <w:t>the other person is inside or in the vicinity of a vehicle which—</w:t>
      </w:r>
    </w:p>
    <w:p w14:paraId="2A969648" w14:textId="77777777" w:rsidR="00165908" w:rsidRDefault="00824457">
      <w:pPr>
        <w:pStyle w:val="DraftHeading4"/>
        <w:tabs>
          <w:tab w:val="right" w:pos="2268"/>
        </w:tabs>
        <w:ind w:left="2381" w:hanging="2381"/>
      </w:pPr>
      <w:r>
        <w:tab/>
      </w:r>
      <w:r w:rsidR="00C03AFD">
        <w:t>(i)</w:t>
      </w:r>
      <w:r>
        <w:tab/>
        <w:t>bears the livery or insignia of an emergency service; or</w:t>
      </w:r>
    </w:p>
    <w:p w14:paraId="6E101DB9" w14:textId="77777777" w:rsidR="00165908" w:rsidRDefault="00824457">
      <w:pPr>
        <w:pStyle w:val="DraftHeading4"/>
        <w:tabs>
          <w:tab w:val="right" w:pos="2268"/>
        </w:tabs>
        <w:ind w:left="2381" w:hanging="2381"/>
      </w:pPr>
      <w:r>
        <w:tab/>
      </w:r>
      <w:r w:rsidR="00C03AFD">
        <w:t>(ii)</w:t>
      </w:r>
      <w:r>
        <w:tab/>
        <w:t xml:space="preserve">is displaying a flashing blue or red light (whether or not it is displaying other lights); or </w:t>
      </w:r>
    </w:p>
    <w:p w14:paraId="7B512CAD" w14:textId="77777777" w:rsidR="00165908" w:rsidRDefault="00824457">
      <w:pPr>
        <w:pStyle w:val="DraftHeading4"/>
        <w:tabs>
          <w:tab w:val="right" w:pos="2268"/>
        </w:tabs>
        <w:ind w:left="2381" w:hanging="2381"/>
      </w:pPr>
      <w:r>
        <w:tab/>
      </w:r>
      <w:r w:rsidR="00C03AFD">
        <w:t>(iii)</w:t>
      </w:r>
      <w:r>
        <w:tab/>
        <w:t>is sounding an alarm; or</w:t>
      </w:r>
    </w:p>
    <w:p w14:paraId="742BED65" w14:textId="77777777" w:rsidR="001A2CDF" w:rsidRDefault="001A2CDF" w:rsidP="009F6A01">
      <w:pPr>
        <w:pStyle w:val="SideNote"/>
        <w:framePr w:wrap="around"/>
      </w:pPr>
      <w:r>
        <w:t>S. 317AC(2)(c) amended by No</w:t>
      </w:r>
      <w:r w:rsidR="000F0EC5">
        <w:t>s</w:t>
      </w:r>
      <w:r>
        <w:t> 65/2017 s. 7(2)(3)</w:t>
      </w:r>
      <w:r w:rsidR="000F0EC5">
        <w:t>, 3/2019 s. 5(2)</w:t>
      </w:r>
      <w:r>
        <w:t>.</w:t>
      </w:r>
    </w:p>
    <w:p w14:paraId="543F21F8" w14:textId="77777777" w:rsidR="00165908" w:rsidRDefault="00824457">
      <w:pPr>
        <w:pStyle w:val="DraftHeading3"/>
        <w:tabs>
          <w:tab w:val="right" w:pos="1757"/>
        </w:tabs>
        <w:ind w:left="1871" w:hanging="1871"/>
      </w:pPr>
      <w:r>
        <w:tab/>
      </w:r>
      <w:r w:rsidR="00C03AFD">
        <w:t>(c)</w:t>
      </w:r>
      <w:r>
        <w:tab/>
        <w:t>the fact that the other person is an emergency worker</w:t>
      </w:r>
      <w:r w:rsidR="001A2CDF">
        <w:t xml:space="preserve">, a custodial officer or a youth justice custodial </w:t>
      </w:r>
      <w:r w:rsidR="000F0EC5" w:rsidRPr="00BC42DB">
        <w:t>worker is</w:t>
      </w:r>
      <w:r w:rsidR="000F0EC5">
        <w:t xml:space="preserve"> </w:t>
      </w:r>
      <w:r>
        <w:t>reasonably apparent, having regard to all the circumstances, including the conduct and manner of the emergency worker</w:t>
      </w:r>
      <w:r w:rsidR="001A2CDF">
        <w:t>, custodial officer or youth justice custodial worker</w:t>
      </w:r>
      <w:r>
        <w:t xml:space="preserve">. </w:t>
      </w:r>
    </w:p>
    <w:p w14:paraId="1506FEB0" w14:textId="77777777" w:rsidR="00210DC6" w:rsidRDefault="00210DC6" w:rsidP="009F6A01">
      <w:pPr>
        <w:pStyle w:val="SideNote"/>
        <w:framePr w:wrap="around"/>
      </w:pPr>
      <w:r>
        <w:t>S. 317AC(3) amended by No. 65/2017 s. 7(3).</w:t>
      </w:r>
      <w:r w:rsidR="00207DCD" w:rsidRPr="00207DCD">
        <w:rPr>
          <w:rStyle w:val="EndnoteReference"/>
          <w:szCs w:val="16"/>
        </w:rPr>
        <w:endnoteReference w:id="22"/>
      </w:r>
    </w:p>
    <w:p w14:paraId="48656660" w14:textId="77777777" w:rsidR="00FC3BC1" w:rsidRPr="00FC3BC1" w:rsidRDefault="00824457" w:rsidP="00BE2B14">
      <w:pPr>
        <w:pStyle w:val="DraftHeading2"/>
        <w:tabs>
          <w:tab w:val="right" w:pos="1247"/>
        </w:tabs>
        <w:ind w:left="1361" w:hanging="1361"/>
      </w:pPr>
      <w:r>
        <w:tab/>
      </w:r>
      <w:r w:rsidR="00C03AFD">
        <w:t>(3)</w:t>
      </w:r>
      <w:r>
        <w:tab/>
        <w:t>A person may be found guilty of an offence under subsection (1) irrespective of whether the emergency worker</w:t>
      </w:r>
      <w:r w:rsidR="001A2CDF">
        <w:t>, custodial officer or youth justice custodial worker</w:t>
      </w:r>
      <w:r>
        <w:t xml:space="preserve"> was injured by the conduct of the person driving the motor vehicle.</w:t>
      </w:r>
    </w:p>
    <w:p w14:paraId="751552CE" w14:textId="6E525D95" w:rsidR="009112A9" w:rsidRDefault="009112A9" w:rsidP="009F6A01">
      <w:pPr>
        <w:pStyle w:val="SideNote"/>
        <w:framePr w:wrap="around"/>
        <w:rPr>
          <w:b w:val="0"/>
        </w:rPr>
      </w:pPr>
      <w:r>
        <w:t>Notes to s. </w:t>
      </w:r>
      <w:r w:rsidRPr="009112A9">
        <w:t>317AC(3)</w:t>
      </w:r>
      <w:r>
        <w:t xml:space="preserve"> amended by Nos 65/2017 s. 7(4), 48/2018 s. 93, repealed by No. </w:t>
      </w:r>
      <w:r w:rsidR="002B2D13">
        <w:t>23/2020</w:t>
      </w:r>
      <w:r>
        <w:t xml:space="preserve"> s. 17(1).</w:t>
      </w:r>
    </w:p>
    <w:p w14:paraId="4E16922F" w14:textId="77777777" w:rsidR="001B1F5B" w:rsidRDefault="001B1F5B" w:rsidP="009112A9">
      <w:pPr>
        <w:pStyle w:val="Stars"/>
      </w:pPr>
      <w:r>
        <w:tab/>
        <w:t>*</w:t>
      </w:r>
      <w:r>
        <w:tab/>
        <w:t>*</w:t>
      </w:r>
      <w:r>
        <w:tab/>
        <w:t>*</w:t>
      </w:r>
      <w:r>
        <w:tab/>
        <w:t>*</w:t>
      </w:r>
      <w:r>
        <w:tab/>
        <w:t>*</w:t>
      </w:r>
    </w:p>
    <w:p w14:paraId="52F2FDE6" w14:textId="77777777" w:rsidR="009112A9" w:rsidRDefault="009112A9" w:rsidP="009112A9"/>
    <w:p w14:paraId="4F033ED0" w14:textId="77777777" w:rsidR="009112A9" w:rsidRDefault="009112A9" w:rsidP="009112A9"/>
    <w:p w14:paraId="4A8D9EBC" w14:textId="77777777" w:rsidR="009112A9" w:rsidRDefault="009112A9" w:rsidP="009112A9"/>
    <w:p w14:paraId="360F5EBA" w14:textId="77777777" w:rsidR="009112A9" w:rsidRPr="00B20B1B" w:rsidRDefault="009112A9" w:rsidP="00225980"/>
    <w:p w14:paraId="7E7A1ABD" w14:textId="189380EF" w:rsidR="009963CE" w:rsidRDefault="009963CE" w:rsidP="009F6A01">
      <w:pPr>
        <w:pStyle w:val="SideNote"/>
        <w:framePr w:wrap="around"/>
        <w:rPr>
          <w:b w:val="0"/>
        </w:rPr>
      </w:pPr>
      <w:r>
        <w:t>Notes to s. </w:t>
      </w:r>
      <w:r w:rsidRPr="008E354D">
        <w:t>317AC</w:t>
      </w:r>
      <w:r>
        <w:t xml:space="preserve"> inserted by No. </w:t>
      </w:r>
      <w:r w:rsidR="002B2D13">
        <w:t>23/2020</w:t>
      </w:r>
      <w:r>
        <w:t xml:space="preserve"> s. </w:t>
      </w:r>
      <w:r w:rsidR="00B25D47">
        <w:t>17(2)</w:t>
      </w:r>
      <w:r>
        <w:t>.</w:t>
      </w:r>
    </w:p>
    <w:p w14:paraId="2D60CD42" w14:textId="77777777" w:rsidR="003B4EE2" w:rsidRPr="008E354D" w:rsidRDefault="003B4EE2" w:rsidP="003B4EE2">
      <w:pPr>
        <w:pStyle w:val="DraftSectionNote"/>
        <w:tabs>
          <w:tab w:val="right" w:pos="46"/>
          <w:tab w:val="right" w:pos="1304"/>
        </w:tabs>
        <w:ind w:left="1259" w:hanging="408"/>
        <w:rPr>
          <w:b/>
          <w:bCs/>
        </w:rPr>
      </w:pPr>
      <w:r w:rsidRPr="008E354D">
        <w:rPr>
          <w:b/>
          <w:bCs/>
        </w:rPr>
        <w:t>Notes</w:t>
      </w:r>
    </w:p>
    <w:p w14:paraId="75AF158B" w14:textId="77777777" w:rsidR="003B4EE2" w:rsidRPr="008E354D" w:rsidRDefault="003B4EE2" w:rsidP="00225980">
      <w:pPr>
        <w:pStyle w:val="DraftSectionNote"/>
        <w:tabs>
          <w:tab w:val="right" w:pos="46"/>
          <w:tab w:val="right" w:pos="1304"/>
        </w:tabs>
        <w:ind w:left="1259" w:hanging="408"/>
      </w:pPr>
      <w:r w:rsidRPr="008E354D">
        <w:t>1</w:t>
      </w:r>
      <w:r w:rsidRPr="008E354D">
        <w:tab/>
        <w:t xml:space="preserve">An offence against this section is a category 1 offence under the </w:t>
      </w:r>
      <w:r w:rsidRPr="008E354D">
        <w:rPr>
          <w:b/>
        </w:rPr>
        <w:t>Sentencing Act 1991</w:t>
      </w:r>
      <w:r w:rsidRPr="008E354D">
        <w:t xml:space="preserve"> if an emergency worker on duty, a custodial officer on duty or a youth justice custodial worker on duty was injured in the commission of the offence. See section 5(2G) and (2GA) of that Act for the requirement to impose a custodial order or other specified order for this offence if committed in those circumstances.</w:t>
      </w:r>
    </w:p>
    <w:p w14:paraId="58DA7B04" w14:textId="77777777" w:rsidR="003B4EE2" w:rsidRPr="008E354D" w:rsidRDefault="003B4EE2" w:rsidP="00225980">
      <w:pPr>
        <w:pStyle w:val="DraftSectionNote"/>
        <w:tabs>
          <w:tab w:val="right" w:pos="46"/>
          <w:tab w:val="right" w:pos="1304"/>
        </w:tabs>
        <w:ind w:left="1259" w:hanging="408"/>
      </w:pPr>
      <w:r w:rsidRPr="008E354D">
        <w:t>2</w:t>
      </w:r>
      <w:r w:rsidRPr="008E354D">
        <w:tab/>
        <w:t xml:space="preserve">See section 10AE(1) of the </w:t>
      </w:r>
      <w:r w:rsidRPr="008E354D">
        <w:rPr>
          <w:b/>
        </w:rPr>
        <w:t xml:space="preserve">Sentencing Act 1991 </w:t>
      </w:r>
      <w:r w:rsidRPr="008E354D">
        <w:t xml:space="preserve">for the requirement that a term of imprisonment be imposed for an </w:t>
      </w:r>
      <w:r w:rsidRPr="008E354D">
        <w:lastRenderedPageBreak/>
        <w:t>offence against section 317AC and that a non-parole period of not less than 2 years be fixed under section 11 of that Act if an emergency worker on duty, a custodial officer on duty or a youth justice custodial worker on duty was injured in the commission of the offence unless the court finds under section 10A of that Act that a special reason exists.</w:t>
      </w:r>
    </w:p>
    <w:p w14:paraId="50AE3CAB" w14:textId="77777777" w:rsidR="003B4EE2" w:rsidRPr="008E354D" w:rsidRDefault="003B4EE2" w:rsidP="00225980">
      <w:pPr>
        <w:pStyle w:val="DraftSectionNote"/>
        <w:tabs>
          <w:tab w:val="right" w:pos="46"/>
          <w:tab w:val="right" w:pos="1304"/>
        </w:tabs>
        <w:ind w:left="1259" w:hanging="408"/>
      </w:pPr>
      <w:r w:rsidRPr="008E354D">
        <w:t>3</w:t>
      </w:r>
      <w:r w:rsidRPr="008E354D">
        <w:tab/>
        <w:t xml:space="preserve">Section 16(3D) of the </w:t>
      </w:r>
      <w:r w:rsidRPr="008E354D">
        <w:rPr>
          <w:b/>
        </w:rPr>
        <w:t xml:space="preserve">Sentencing Act 1991 </w:t>
      </w:r>
      <w:r w:rsidRPr="008E354D">
        <w:t>requires that every term of imprisonment imposed on a person for an offence against this section must, unless otherwise directed by the court, be served cumulatively on any uncompleted sentence or sentences of imprisonment imposed on that offender, whether before or at the same time as that term.</w:t>
      </w:r>
    </w:p>
    <w:p w14:paraId="475A3B65" w14:textId="77777777" w:rsidR="00F56F3B" w:rsidRDefault="00F56F3B" w:rsidP="009F6A01">
      <w:pPr>
        <w:pStyle w:val="SideNote"/>
        <w:framePr w:wrap="around"/>
      </w:pPr>
      <w:r>
        <w:t>S. 317AD (Heading) amended by No. 65/2017 s. 8.</w:t>
      </w:r>
    </w:p>
    <w:p w14:paraId="6BA57246" w14:textId="77777777" w:rsidR="00152002" w:rsidRPr="00152002" w:rsidRDefault="00152002" w:rsidP="009F6A01">
      <w:pPr>
        <w:pStyle w:val="SideNote"/>
        <w:framePr w:wrap="around"/>
      </w:pPr>
      <w:r>
        <w:t>S. 317AD inserted by No. 65/2017 s. 3.</w:t>
      </w:r>
    </w:p>
    <w:p w14:paraId="451DC670" w14:textId="77777777" w:rsidR="00165908" w:rsidRDefault="0042418D">
      <w:pPr>
        <w:pStyle w:val="DraftHeading1"/>
        <w:tabs>
          <w:tab w:val="right" w:pos="680"/>
        </w:tabs>
        <w:ind w:left="850" w:hanging="850"/>
      </w:pPr>
      <w:r>
        <w:tab/>
      </w:r>
      <w:bookmarkStart w:id="351" w:name="_Toc44081315"/>
      <w:r w:rsidR="00C03AFD">
        <w:t>317AD</w:t>
      </w:r>
      <w:r w:rsidR="00824457">
        <w:tab/>
        <w:t xml:space="preserve">Aggravated offence of intentionally exposing an emergency </w:t>
      </w:r>
      <w:r w:rsidR="00C03AFD">
        <w:t>worker</w:t>
      </w:r>
      <w:r w:rsidR="00C03AFD" w:rsidRPr="00C03AFD">
        <w:t>, a custodial officer or a youth justice custodial worker</w:t>
      </w:r>
      <w:r w:rsidR="00C03AFD">
        <w:t xml:space="preserve"> to risk by driving</w:t>
      </w:r>
      <w:bookmarkEnd w:id="351"/>
    </w:p>
    <w:p w14:paraId="22529CD1" w14:textId="77777777" w:rsidR="00165908" w:rsidRDefault="00165908" w:rsidP="00A00F95"/>
    <w:p w14:paraId="5656C781" w14:textId="77777777" w:rsidR="00165908" w:rsidRDefault="00165908" w:rsidP="00A00F95"/>
    <w:p w14:paraId="5A3087F0" w14:textId="77777777" w:rsidR="00165908" w:rsidRDefault="00165908" w:rsidP="00A00F95"/>
    <w:p w14:paraId="12DBE77E" w14:textId="77777777" w:rsidR="00165908" w:rsidRDefault="00043989" w:rsidP="009F6A01">
      <w:pPr>
        <w:pStyle w:val="SideNote"/>
        <w:framePr w:wrap="around"/>
      </w:pPr>
      <w:r>
        <w:t>S. 317AD(1) amended by No. 65/2017 s. 9(1).</w:t>
      </w:r>
    </w:p>
    <w:p w14:paraId="194C966E" w14:textId="77777777" w:rsidR="00165908" w:rsidRDefault="0042418D">
      <w:pPr>
        <w:pStyle w:val="DraftHeading2"/>
        <w:tabs>
          <w:tab w:val="right" w:pos="1247"/>
        </w:tabs>
        <w:ind w:left="1361" w:hanging="1361"/>
      </w:pPr>
      <w:r>
        <w:tab/>
      </w:r>
      <w:r w:rsidR="00C03AFD">
        <w:t>(1)</w:t>
      </w:r>
      <w:r w:rsidR="00824457">
        <w:tab/>
        <w:t>A person is guilty of the aggravated offence of intentionally exposing an emergency worker</w:t>
      </w:r>
      <w:r w:rsidR="00043989">
        <w:t>, a</w:t>
      </w:r>
      <w:r w:rsidR="00FC3BC1">
        <w:t> </w:t>
      </w:r>
      <w:r w:rsidR="00043989">
        <w:t>custodial officer or a youth justice custodial worker</w:t>
      </w:r>
      <w:r w:rsidR="00824457">
        <w:t xml:space="preserve"> to risk by driving if the person commits an</w:t>
      </w:r>
      <w:r w:rsidR="00FC3BC1">
        <w:t> </w:t>
      </w:r>
      <w:r w:rsidR="00824457">
        <w:t>offence against section 317AC and any of the following apply—</w:t>
      </w:r>
    </w:p>
    <w:p w14:paraId="2A33C2A5" w14:textId="77777777" w:rsidR="00165908" w:rsidRDefault="0042418D">
      <w:pPr>
        <w:pStyle w:val="DraftHeading3"/>
        <w:tabs>
          <w:tab w:val="right" w:pos="1757"/>
        </w:tabs>
        <w:ind w:left="1871" w:hanging="1871"/>
      </w:pPr>
      <w:r>
        <w:tab/>
      </w:r>
      <w:r w:rsidR="00C03AFD">
        <w:t>(a)</w:t>
      </w:r>
      <w:r w:rsidR="00824457">
        <w:tab/>
        <w:t xml:space="preserve">the motor vehicle driven by the person in the commission of the offence against section 317AC is stolen and the person knows that, or is reckless as to whether, the motor vehicle is stolen; </w:t>
      </w:r>
    </w:p>
    <w:p w14:paraId="1EBEEEC3" w14:textId="77777777" w:rsidR="00165908" w:rsidRDefault="0042418D">
      <w:pPr>
        <w:pStyle w:val="DraftHeading3"/>
        <w:tabs>
          <w:tab w:val="right" w:pos="1757"/>
        </w:tabs>
        <w:ind w:left="1871" w:hanging="1871"/>
      </w:pPr>
      <w:r>
        <w:tab/>
      </w:r>
      <w:r w:rsidR="00C03AFD">
        <w:t>(b)</w:t>
      </w:r>
      <w:r w:rsidR="00824457">
        <w:tab/>
        <w:t>the person commits the offence against section 317AC in connection with an offence</w:t>
      </w:r>
      <w:r w:rsidR="00FC3BC1">
        <w:t> </w:t>
      </w:r>
      <w:r w:rsidR="00824457">
        <w:t>committed by that person against section 317AG;</w:t>
      </w:r>
    </w:p>
    <w:p w14:paraId="1DDA78DF" w14:textId="77777777" w:rsidR="00A00F95" w:rsidRDefault="00A00F95" w:rsidP="00A00F95"/>
    <w:p w14:paraId="615BC82B" w14:textId="77777777" w:rsidR="00A00F95" w:rsidRDefault="00A00F95" w:rsidP="00A00F95"/>
    <w:p w14:paraId="191B0C90" w14:textId="77777777" w:rsidR="00A00F95" w:rsidRPr="00A00F95" w:rsidRDefault="00A00F95" w:rsidP="00A00F95"/>
    <w:p w14:paraId="3DBDBC37" w14:textId="77777777" w:rsidR="00165908" w:rsidRDefault="0042418D">
      <w:pPr>
        <w:pStyle w:val="DraftHeading3"/>
        <w:tabs>
          <w:tab w:val="right" w:pos="1757"/>
        </w:tabs>
        <w:ind w:left="1871" w:hanging="1871"/>
      </w:pPr>
      <w:r>
        <w:lastRenderedPageBreak/>
        <w:tab/>
      </w:r>
      <w:r w:rsidR="00C03AFD">
        <w:t>(c)</w:t>
      </w:r>
      <w:r w:rsidR="00824457">
        <w:tab/>
        <w:t>the person commits the offence against section 317AC in connection with another indictable offence committed by that person, punishable by 10 years imprisonment or more.</w:t>
      </w:r>
    </w:p>
    <w:p w14:paraId="32EA63E5" w14:textId="77777777" w:rsidR="00165908" w:rsidRDefault="0042418D">
      <w:pPr>
        <w:pStyle w:val="DraftHeading2"/>
        <w:tabs>
          <w:tab w:val="right" w:pos="1247"/>
        </w:tabs>
        <w:ind w:left="1361" w:hanging="1361"/>
      </w:pPr>
      <w:r>
        <w:tab/>
      </w:r>
      <w:r w:rsidR="00C03AFD">
        <w:t>(2)</w:t>
      </w:r>
      <w:r w:rsidR="00824457">
        <w:tab/>
        <w:t>For the purposes of subsection (1)(b) and (c), the</w:t>
      </w:r>
      <w:r w:rsidR="00FC3BC1">
        <w:t> </w:t>
      </w:r>
      <w:r w:rsidR="00824457">
        <w:t>offences are connected if—</w:t>
      </w:r>
    </w:p>
    <w:p w14:paraId="650720D4" w14:textId="77777777" w:rsidR="00165908" w:rsidRDefault="0042418D">
      <w:pPr>
        <w:pStyle w:val="DraftHeading3"/>
        <w:tabs>
          <w:tab w:val="right" w:pos="1757"/>
        </w:tabs>
        <w:ind w:left="1871" w:hanging="1871"/>
      </w:pPr>
      <w:r>
        <w:tab/>
      </w:r>
      <w:r w:rsidR="00C03AFD">
        <w:t>(a)</w:t>
      </w:r>
      <w:r w:rsidR="00824457">
        <w:tab/>
        <w:t>there is a close connection in time; or</w:t>
      </w:r>
    </w:p>
    <w:p w14:paraId="5D8360A5" w14:textId="77777777" w:rsidR="00165908" w:rsidRDefault="0042418D">
      <w:pPr>
        <w:pStyle w:val="DraftHeading3"/>
        <w:tabs>
          <w:tab w:val="right" w:pos="1757"/>
        </w:tabs>
        <w:ind w:left="1871" w:hanging="1871"/>
      </w:pPr>
      <w:r>
        <w:tab/>
      </w:r>
      <w:r w:rsidR="00C03AFD">
        <w:t>(b)</w:t>
      </w:r>
      <w:r w:rsidR="00824457">
        <w:tab/>
        <w:t>there is a close connection in place; or</w:t>
      </w:r>
    </w:p>
    <w:p w14:paraId="141F8EE8" w14:textId="77777777" w:rsidR="00165908" w:rsidRDefault="0042418D">
      <w:pPr>
        <w:pStyle w:val="DraftHeading3"/>
        <w:tabs>
          <w:tab w:val="right" w:pos="1757"/>
        </w:tabs>
        <w:ind w:left="1871" w:hanging="1871"/>
      </w:pPr>
      <w:r>
        <w:tab/>
      </w:r>
      <w:r w:rsidR="00C03AFD">
        <w:t>(c)</w:t>
      </w:r>
      <w:r w:rsidR="00824457">
        <w:tab/>
        <w:t>in the case of subsection (1)(c), the purpose of the commission of the offence against section 317AC is to avoid apprehension for the other indictable offence.</w:t>
      </w:r>
    </w:p>
    <w:p w14:paraId="19BA2284" w14:textId="77777777" w:rsidR="00043989" w:rsidRDefault="00043989" w:rsidP="009F6A01">
      <w:pPr>
        <w:pStyle w:val="SideNote"/>
        <w:framePr w:wrap="around"/>
      </w:pPr>
      <w:r>
        <w:t>S. 317AD(3) amended by No. 65/2017 s. 9(1).</w:t>
      </w:r>
    </w:p>
    <w:p w14:paraId="14CAD954" w14:textId="77777777" w:rsidR="00165908" w:rsidRDefault="0042418D">
      <w:pPr>
        <w:pStyle w:val="DraftHeading2"/>
        <w:tabs>
          <w:tab w:val="right" w:pos="1247"/>
        </w:tabs>
        <w:ind w:left="1361" w:hanging="1361"/>
      </w:pPr>
      <w:r>
        <w:tab/>
      </w:r>
      <w:r w:rsidR="00C03AFD">
        <w:t>(3)</w:t>
      </w:r>
      <w:r w:rsidR="00824457">
        <w:tab/>
        <w:t>A person guilty of the aggravated offence of intentionally exposing an emergency worker</w:t>
      </w:r>
      <w:r w:rsidR="00043989">
        <w:t>, a</w:t>
      </w:r>
      <w:r w:rsidR="00FC3BC1">
        <w:t> </w:t>
      </w:r>
      <w:r w:rsidR="00043989">
        <w:t>custodial officer or a youth justice custodial worker</w:t>
      </w:r>
      <w:r w:rsidR="00824457">
        <w:t xml:space="preserve"> to risk by driving is guilty of an indictable offence and liable to level 3 imprisonment (20</w:t>
      </w:r>
      <w:r w:rsidR="00FC3BC1">
        <w:t> </w:t>
      </w:r>
      <w:r w:rsidR="00824457">
        <w:t>years maximum).</w:t>
      </w:r>
    </w:p>
    <w:p w14:paraId="450027E8" w14:textId="2981F9C0" w:rsidR="001E0B86" w:rsidRDefault="001E0B86" w:rsidP="009F6A01">
      <w:pPr>
        <w:pStyle w:val="SideNote"/>
        <w:framePr w:wrap="around"/>
      </w:pPr>
      <w:r>
        <w:t xml:space="preserve">Notes to s. 317AD amended by Nos </w:t>
      </w:r>
      <w:r w:rsidR="00EC6978">
        <w:t xml:space="preserve">65/2017 s. 9(2), </w:t>
      </w:r>
      <w:r w:rsidR="006B0D97">
        <w:t>48/2018 s. 94</w:t>
      </w:r>
      <w:r>
        <w:t>, substituted by No. </w:t>
      </w:r>
      <w:r w:rsidR="002B2D13">
        <w:t>23/2020</w:t>
      </w:r>
      <w:r>
        <w:t xml:space="preserve"> s. 1</w:t>
      </w:r>
      <w:r w:rsidR="00EC6978">
        <w:t>8</w:t>
      </w:r>
      <w:r>
        <w:t>.</w:t>
      </w:r>
    </w:p>
    <w:p w14:paraId="3207D88F" w14:textId="77777777" w:rsidR="00A857CC" w:rsidRPr="008E354D" w:rsidRDefault="00A857CC" w:rsidP="00225980">
      <w:pPr>
        <w:pStyle w:val="DraftSectionNote"/>
        <w:tabs>
          <w:tab w:val="right" w:pos="46"/>
          <w:tab w:val="right" w:pos="1304"/>
        </w:tabs>
        <w:ind w:left="1259" w:hanging="408"/>
        <w:rPr>
          <w:b/>
        </w:rPr>
      </w:pPr>
      <w:r w:rsidRPr="008E354D">
        <w:rPr>
          <w:b/>
        </w:rPr>
        <w:t>Notes</w:t>
      </w:r>
    </w:p>
    <w:p w14:paraId="720BA14A" w14:textId="77777777" w:rsidR="00A857CC" w:rsidRPr="008E354D" w:rsidRDefault="00A857CC" w:rsidP="00225980">
      <w:pPr>
        <w:pStyle w:val="DraftSectionNote"/>
        <w:tabs>
          <w:tab w:val="right" w:pos="46"/>
          <w:tab w:val="right" w:pos="1304"/>
        </w:tabs>
        <w:ind w:left="1259" w:hanging="408"/>
      </w:pPr>
      <w:r w:rsidRPr="008E354D">
        <w:t>1</w:t>
      </w:r>
      <w:r w:rsidRPr="008E354D">
        <w:tab/>
        <w:t xml:space="preserve">An offence against this section is a category 1 offence under the </w:t>
      </w:r>
      <w:r w:rsidRPr="008E354D">
        <w:rPr>
          <w:b/>
        </w:rPr>
        <w:t>Sentencing Act 1991</w:t>
      </w:r>
      <w:r w:rsidRPr="008E354D">
        <w:t xml:space="preserve"> if an emergency worker on duty, a custodial officer on duty or a youth justice custodial worker on duty was injured in the commission of the offence. See section 5(2G) and (2GA) of that Act for the requirement to impose a custodial order or other specified order for this offence if committed in those circumstances.</w:t>
      </w:r>
    </w:p>
    <w:p w14:paraId="43378EB1" w14:textId="77777777" w:rsidR="00A857CC" w:rsidRPr="008E354D" w:rsidRDefault="00A857CC" w:rsidP="00225980">
      <w:pPr>
        <w:pStyle w:val="DraftSectionNote"/>
        <w:tabs>
          <w:tab w:val="right" w:pos="46"/>
          <w:tab w:val="right" w:pos="1304"/>
        </w:tabs>
        <w:ind w:left="1259" w:hanging="408"/>
      </w:pPr>
      <w:r w:rsidRPr="008E354D">
        <w:t>2</w:t>
      </w:r>
      <w:r w:rsidRPr="008E354D">
        <w:tab/>
        <w:t xml:space="preserve">An offence against this section (other than a category 1 offence referred to in note 1) is a category 2 offence under the </w:t>
      </w:r>
      <w:r w:rsidRPr="008E354D">
        <w:rPr>
          <w:b/>
        </w:rPr>
        <w:t>Sentencing Act 1991</w:t>
      </w:r>
      <w:r w:rsidRPr="008E354D">
        <w:t>. See section 5(2H) of that Act for the requirement to impose a custodial order for this offence unless the circumstances set out in paragraphs (a) to (e) of that subsection exist.</w:t>
      </w:r>
    </w:p>
    <w:p w14:paraId="4569EB0D" w14:textId="77777777" w:rsidR="00A857CC" w:rsidRPr="008E354D" w:rsidRDefault="00A857CC" w:rsidP="00225980">
      <w:pPr>
        <w:pStyle w:val="DraftSectionNote"/>
        <w:tabs>
          <w:tab w:val="right" w:pos="46"/>
          <w:tab w:val="right" w:pos="1304"/>
        </w:tabs>
        <w:ind w:left="1259" w:hanging="408"/>
      </w:pPr>
      <w:r w:rsidRPr="008E354D">
        <w:t>3</w:t>
      </w:r>
      <w:r w:rsidRPr="008E354D">
        <w:tab/>
        <w:t xml:space="preserve">See section 10AE(1) of the </w:t>
      </w:r>
      <w:r w:rsidRPr="008E354D">
        <w:rPr>
          <w:b/>
        </w:rPr>
        <w:t xml:space="preserve">Sentencing Act 1991 </w:t>
      </w:r>
      <w:r w:rsidRPr="008E354D">
        <w:t xml:space="preserve">for the requirement that a term of imprisonment be imposed for an offence against section 317AD and that a non-parole period of not less than 2 years be fixed under section 11 of that Act if an emergency worker on duty, a custodial officer on duty or </w:t>
      </w:r>
      <w:r w:rsidRPr="008E354D">
        <w:lastRenderedPageBreak/>
        <w:t>a youth justice custodial worker on duty was injured in the commission of the offence unless the court finds under section 10A of that Act that a special reason exists.</w:t>
      </w:r>
    </w:p>
    <w:p w14:paraId="0B6B27E5" w14:textId="77777777" w:rsidR="00A857CC" w:rsidRDefault="00A857CC" w:rsidP="00225980">
      <w:pPr>
        <w:pStyle w:val="DraftSectionNote"/>
        <w:tabs>
          <w:tab w:val="right" w:pos="46"/>
          <w:tab w:val="right" w:pos="1304"/>
        </w:tabs>
        <w:ind w:left="1259" w:hanging="408"/>
      </w:pPr>
      <w:r w:rsidRPr="008E354D">
        <w:t>4</w:t>
      </w:r>
      <w:r w:rsidRPr="008E354D">
        <w:tab/>
        <w:t xml:space="preserve">Section 16(3D) of the </w:t>
      </w:r>
      <w:r w:rsidRPr="008E354D">
        <w:rPr>
          <w:b/>
        </w:rPr>
        <w:t xml:space="preserve">Sentencing Act 1991 </w:t>
      </w:r>
      <w:r w:rsidRPr="008E354D">
        <w:t>requires that every term of imprisonment imposed on a person for an offence against this section must, unless otherwise directed by the court, be served cumulatively on any uncompleted sentence or sentences of imprisonment imposed on that offender, whether before or at the same time as that term.</w:t>
      </w:r>
    </w:p>
    <w:p w14:paraId="4B34DE7D" w14:textId="77777777" w:rsidR="00BE671C" w:rsidRPr="00BE671C" w:rsidRDefault="00BE671C" w:rsidP="009F6A01">
      <w:pPr>
        <w:pStyle w:val="SideNote"/>
        <w:framePr w:wrap="around"/>
      </w:pPr>
      <w:r>
        <w:t>S. 317AE (Heading) amended by No. 65/2017 s. 10.</w:t>
      </w:r>
    </w:p>
    <w:p w14:paraId="4648358E" w14:textId="77777777" w:rsidR="00152002" w:rsidRPr="00152002" w:rsidRDefault="00152002" w:rsidP="009F6A01">
      <w:pPr>
        <w:pStyle w:val="SideNote"/>
        <w:framePr w:wrap="around"/>
      </w:pPr>
      <w:r>
        <w:t>S. 317AE inserted by No. 65/2017 s. 3.</w:t>
      </w:r>
    </w:p>
    <w:p w14:paraId="5B3B61C0" w14:textId="77777777" w:rsidR="00165908" w:rsidRDefault="0042418D">
      <w:pPr>
        <w:pStyle w:val="DraftHeading1"/>
        <w:tabs>
          <w:tab w:val="right" w:pos="680"/>
        </w:tabs>
        <w:ind w:left="850" w:hanging="850"/>
      </w:pPr>
      <w:r>
        <w:tab/>
      </w:r>
      <w:bookmarkStart w:id="352" w:name="_Toc44081316"/>
      <w:r w:rsidR="00C03AFD">
        <w:t>317AE</w:t>
      </w:r>
      <w:r w:rsidR="00824457">
        <w:tab/>
        <w:t xml:space="preserve">Recklessly exposing an </w:t>
      </w:r>
      <w:r w:rsidR="00C03AFD">
        <w:t>emergency worker</w:t>
      </w:r>
      <w:r w:rsidR="00FC3BC1">
        <w:t xml:space="preserve">, </w:t>
      </w:r>
      <w:r w:rsidR="00C03AFD" w:rsidRPr="00C03AFD">
        <w:t>a</w:t>
      </w:r>
      <w:r w:rsidR="00FC3BC1">
        <w:t> </w:t>
      </w:r>
      <w:r w:rsidR="00C03AFD" w:rsidRPr="00C03AFD">
        <w:t>custodial officer or a youth justice custodial worker</w:t>
      </w:r>
      <w:r w:rsidR="00FC3BC1">
        <w:t> </w:t>
      </w:r>
      <w:r w:rsidR="00C03AFD">
        <w:t>to risk by driving</w:t>
      </w:r>
      <w:bookmarkEnd w:id="352"/>
    </w:p>
    <w:p w14:paraId="1021E270" w14:textId="77777777" w:rsidR="00165908" w:rsidRDefault="0042418D">
      <w:pPr>
        <w:pStyle w:val="DraftHeading2"/>
        <w:tabs>
          <w:tab w:val="right" w:pos="1247"/>
        </w:tabs>
        <w:ind w:left="1361" w:hanging="1361"/>
      </w:pPr>
      <w:r>
        <w:tab/>
      </w:r>
      <w:r w:rsidR="00C03AFD">
        <w:t>(1)</w:t>
      </w:r>
      <w:r w:rsidR="00824457">
        <w:tab/>
        <w:t>A person who—</w:t>
      </w:r>
    </w:p>
    <w:p w14:paraId="7EF89470" w14:textId="77777777" w:rsidR="00165908" w:rsidRDefault="00165908"/>
    <w:p w14:paraId="21637DE8" w14:textId="77777777" w:rsidR="00165908" w:rsidRDefault="00165908"/>
    <w:p w14:paraId="00E1F272" w14:textId="77777777" w:rsidR="00165908" w:rsidRDefault="00BE671C" w:rsidP="009F6A01">
      <w:pPr>
        <w:pStyle w:val="SideNote"/>
        <w:framePr w:wrap="around"/>
      </w:pPr>
      <w:r>
        <w:t>S. 317AE(1)(a) amended by No. 65/2017 s. 11(1).</w:t>
      </w:r>
    </w:p>
    <w:p w14:paraId="771EA5A0" w14:textId="77777777" w:rsidR="00D561B2" w:rsidRPr="00D561B2" w:rsidRDefault="0042418D" w:rsidP="00BE2B14">
      <w:pPr>
        <w:pStyle w:val="DraftHeading3"/>
        <w:tabs>
          <w:tab w:val="right" w:pos="1757"/>
        </w:tabs>
        <w:ind w:left="1871" w:hanging="1871"/>
      </w:pPr>
      <w:r>
        <w:tab/>
      </w:r>
      <w:r w:rsidR="00C03AFD">
        <w:t>(a)</w:t>
      </w:r>
      <w:r w:rsidR="00824457">
        <w:tab/>
        <w:t>drives a motor vehicle in the vicinity of another person who is an emergency worker on duty</w:t>
      </w:r>
      <w:r w:rsidR="00BE671C">
        <w:t>, a custodial officer on duty or a youth justice custodial worker on duty</w:t>
      </w:r>
      <w:r w:rsidR="00824457">
        <w:t>; and</w:t>
      </w:r>
    </w:p>
    <w:p w14:paraId="6DC4DD64" w14:textId="77777777" w:rsidR="00A73076" w:rsidRPr="00BE671C" w:rsidRDefault="00A73076" w:rsidP="009F6A01">
      <w:pPr>
        <w:pStyle w:val="SideNote"/>
        <w:framePr w:wrap="around"/>
        <w:rPr>
          <w:b w:val="0"/>
        </w:rPr>
      </w:pPr>
      <w:r>
        <w:t>S. 317AE(1)(b) amended by No. 65/2017 s. 11(2).</w:t>
      </w:r>
    </w:p>
    <w:p w14:paraId="346E2ADB" w14:textId="77777777" w:rsidR="00165908" w:rsidRDefault="0042418D">
      <w:pPr>
        <w:pStyle w:val="DraftHeading3"/>
        <w:tabs>
          <w:tab w:val="right" w:pos="1757"/>
        </w:tabs>
        <w:ind w:left="1871" w:hanging="1871"/>
      </w:pPr>
      <w:r>
        <w:tab/>
      </w:r>
      <w:r w:rsidR="00C03AFD">
        <w:t>(b)</w:t>
      </w:r>
      <w:r w:rsidR="00824457">
        <w:tab/>
        <w:t>knows that, or is reckless as to whether, the other person is an emergency worker</w:t>
      </w:r>
      <w:r w:rsidR="00A73076">
        <w:t>, custodial officer or youth justice custodial worker</w:t>
      </w:r>
      <w:r w:rsidR="00824457">
        <w:t>; and</w:t>
      </w:r>
    </w:p>
    <w:p w14:paraId="016EF232" w14:textId="77777777" w:rsidR="00165908" w:rsidRDefault="0042418D">
      <w:pPr>
        <w:pStyle w:val="DraftHeading3"/>
        <w:tabs>
          <w:tab w:val="right" w:pos="1757"/>
        </w:tabs>
        <w:ind w:left="1871" w:hanging="1871"/>
      </w:pPr>
      <w:r>
        <w:tab/>
      </w:r>
      <w:r w:rsidR="00C03AFD">
        <w:t>(c)</w:t>
      </w:r>
      <w:r w:rsidR="00824457">
        <w:tab/>
        <w:t>without lawful excuse, drives the motor vehicle and recklessly exposes the other person to a risk to safety—</w:t>
      </w:r>
    </w:p>
    <w:p w14:paraId="184E2B74" w14:textId="77777777" w:rsidR="00165908" w:rsidRDefault="00824457">
      <w:pPr>
        <w:pStyle w:val="BodySectionSub"/>
      </w:pPr>
      <w:r>
        <w:t xml:space="preserve">is guilty of an offence and liable to level 5 imprisonment (10 years maximum). </w:t>
      </w:r>
    </w:p>
    <w:p w14:paraId="09E5B8F8" w14:textId="77777777" w:rsidR="00A00F95" w:rsidRDefault="00A00F95" w:rsidP="00A00F95"/>
    <w:p w14:paraId="4CF5A712" w14:textId="77777777" w:rsidR="00A00F95" w:rsidRDefault="00A00F95" w:rsidP="00A00F95"/>
    <w:p w14:paraId="07173CBD" w14:textId="77777777" w:rsidR="00A00F95" w:rsidRDefault="00A00F95" w:rsidP="00A00F95"/>
    <w:p w14:paraId="2181DCB4" w14:textId="77777777" w:rsidR="00A00F95" w:rsidRDefault="00A00F95" w:rsidP="00A00F95"/>
    <w:p w14:paraId="0DFCA828" w14:textId="77777777" w:rsidR="00A00F95" w:rsidRPr="00A00F95" w:rsidRDefault="00A00F95" w:rsidP="00A00F95"/>
    <w:p w14:paraId="30CBB3F0" w14:textId="77777777" w:rsidR="00A73076" w:rsidRPr="00BE671C" w:rsidRDefault="00A73076" w:rsidP="009F6A01">
      <w:pPr>
        <w:pStyle w:val="SideNote"/>
        <w:framePr w:wrap="around"/>
        <w:rPr>
          <w:b w:val="0"/>
        </w:rPr>
      </w:pPr>
      <w:r>
        <w:lastRenderedPageBreak/>
        <w:t>S. 317AE(2) amended by No. 65/2017 s. 11(2).</w:t>
      </w:r>
    </w:p>
    <w:p w14:paraId="11C2DAE0" w14:textId="77777777" w:rsidR="00FC3BC1" w:rsidRPr="00FC3BC1" w:rsidRDefault="0042418D" w:rsidP="007D4B0D">
      <w:pPr>
        <w:pStyle w:val="DraftHeading2"/>
        <w:tabs>
          <w:tab w:val="right" w:pos="1247"/>
        </w:tabs>
        <w:ind w:left="1361" w:hanging="1361"/>
      </w:pPr>
      <w:r>
        <w:tab/>
      </w:r>
      <w:r w:rsidR="00C03AFD">
        <w:t>(2)</w:t>
      </w:r>
      <w:r w:rsidR="00824457">
        <w:tab/>
        <w:t>For the purposes of subsection (1), the person is</w:t>
      </w:r>
      <w:r w:rsidR="00FC3BC1">
        <w:t> </w:t>
      </w:r>
      <w:r w:rsidR="00824457">
        <w:t>taken to know that the other person is an emergency worker</w:t>
      </w:r>
      <w:r w:rsidR="00A73076">
        <w:t>, custodial officer or youth justice custodial worker</w:t>
      </w:r>
      <w:r w:rsidR="00824457">
        <w:t xml:space="preserve"> (as the case may be) if—</w:t>
      </w:r>
    </w:p>
    <w:p w14:paraId="7B53914C" w14:textId="77777777" w:rsidR="00A73076" w:rsidRPr="00BE671C" w:rsidRDefault="00A73076" w:rsidP="009F6A01">
      <w:pPr>
        <w:pStyle w:val="SideNote"/>
        <w:framePr w:wrap="around"/>
        <w:rPr>
          <w:b w:val="0"/>
        </w:rPr>
      </w:pPr>
      <w:r>
        <w:t>S. 317AE(2)(a) amended by No. 65/2017 s. 11(2).</w:t>
      </w:r>
    </w:p>
    <w:p w14:paraId="4FFA0D37" w14:textId="77777777" w:rsidR="00165908" w:rsidRDefault="0042418D">
      <w:pPr>
        <w:pStyle w:val="DraftHeading3"/>
        <w:tabs>
          <w:tab w:val="right" w:pos="1757"/>
        </w:tabs>
        <w:ind w:left="1871" w:hanging="1871"/>
      </w:pPr>
      <w:r>
        <w:tab/>
      </w:r>
      <w:r w:rsidR="00C03AFD">
        <w:t>(a)</w:t>
      </w:r>
      <w:r w:rsidR="00824457">
        <w:tab/>
        <w:t>the other person has identified themselves as an emergency worker</w:t>
      </w:r>
      <w:r w:rsidR="00A73076">
        <w:t>, custodial officer or youth justice custodial worker</w:t>
      </w:r>
      <w:r w:rsidR="00824457">
        <w:t>; or</w:t>
      </w:r>
    </w:p>
    <w:p w14:paraId="46D9D384" w14:textId="77777777" w:rsidR="00165908" w:rsidRDefault="0042418D">
      <w:pPr>
        <w:pStyle w:val="DraftHeading3"/>
        <w:tabs>
          <w:tab w:val="right" w:pos="1757"/>
        </w:tabs>
        <w:ind w:left="1871" w:hanging="1871"/>
      </w:pPr>
      <w:r>
        <w:tab/>
      </w:r>
      <w:r w:rsidR="00C03AFD">
        <w:t>(b)</w:t>
      </w:r>
      <w:r w:rsidR="00824457">
        <w:tab/>
        <w:t>the other person is inside or in the vicinity of a vehicle which—</w:t>
      </w:r>
    </w:p>
    <w:p w14:paraId="2D94554E" w14:textId="77777777" w:rsidR="00165908" w:rsidRDefault="0042418D">
      <w:pPr>
        <w:pStyle w:val="DraftHeading4"/>
        <w:tabs>
          <w:tab w:val="right" w:pos="2268"/>
        </w:tabs>
        <w:ind w:left="2381" w:hanging="2381"/>
      </w:pPr>
      <w:r>
        <w:tab/>
      </w:r>
      <w:r w:rsidR="00C03AFD">
        <w:t>(i)</w:t>
      </w:r>
      <w:r w:rsidR="00824457">
        <w:tab/>
        <w:t>bears the livery or insignia of an emergency service; or</w:t>
      </w:r>
    </w:p>
    <w:p w14:paraId="2E996FD2" w14:textId="77777777" w:rsidR="00165908" w:rsidRDefault="0042418D">
      <w:pPr>
        <w:pStyle w:val="DraftHeading4"/>
        <w:tabs>
          <w:tab w:val="right" w:pos="2268"/>
        </w:tabs>
        <w:ind w:left="2381" w:hanging="2381"/>
      </w:pPr>
      <w:r>
        <w:tab/>
      </w:r>
      <w:r w:rsidR="00C03AFD">
        <w:t>(ii)</w:t>
      </w:r>
      <w:r w:rsidR="00824457">
        <w:tab/>
        <w:t xml:space="preserve">is displaying a flashing blue or red light (whether or not it is displaying other lights); or </w:t>
      </w:r>
    </w:p>
    <w:p w14:paraId="4F63A700" w14:textId="77777777" w:rsidR="00165908" w:rsidRDefault="0042418D">
      <w:pPr>
        <w:pStyle w:val="DraftHeading4"/>
        <w:tabs>
          <w:tab w:val="right" w:pos="2268"/>
        </w:tabs>
        <w:ind w:left="2381" w:hanging="2381"/>
      </w:pPr>
      <w:r>
        <w:tab/>
      </w:r>
      <w:r w:rsidR="00C03AFD">
        <w:t>(iii)</w:t>
      </w:r>
      <w:r w:rsidR="00824457">
        <w:tab/>
        <w:t>is sounding an alarm; or</w:t>
      </w:r>
    </w:p>
    <w:p w14:paraId="3D0A916D" w14:textId="77777777" w:rsidR="00A73076" w:rsidRPr="00BE671C" w:rsidRDefault="00A73076" w:rsidP="009F6A01">
      <w:pPr>
        <w:pStyle w:val="SideNote"/>
        <w:framePr w:wrap="around"/>
        <w:rPr>
          <w:b w:val="0"/>
        </w:rPr>
      </w:pPr>
      <w:r>
        <w:t>S. 317AE(2)(c) amended by No. 65/2017 s. 11(2)(3).</w:t>
      </w:r>
    </w:p>
    <w:p w14:paraId="5979E80D" w14:textId="77777777" w:rsidR="00D561B2" w:rsidRPr="00D561B2" w:rsidRDefault="0042418D" w:rsidP="00BE2B14">
      <w:pPr>
        <w:pStyle w:val="DraftHeading3"/>
        <w:tabs>
          <w:tab w:val="right" w:pos="1757"/>
        </w:tabs>
        <w:ind w:left="1871" w:hanging="1871"/>
      </w:pPr>
      <w:r>
        <w:tab/>
      </w:r>
      <w:r w:rsidR="00C03AFD">
        <w:t>(c)</w:t>
      </w:r>
      <w:r w:rsidR="00824457">
        <w:tab/>
        <w:t>the fact that the other person is an emergency worker</w:t>
      </w:r>
      <w:r w:rsidR="00A73076">
        <w:t>, custodial officer or youth justice custodial worker</w:t>
      </w:r>
      <w:r w:rsidR="00824457">
        <w:t xml:space="preserve"> is reasonably apparent, having regard to all the circumstances, including the conduct and manner of the emergency worker</w:t>
      </w:r>
      <w:r w:rsidR="00A73076">
        <w:t>, custodial officer or youth justice custodial worker</w:t>
      </w:r>
      <w:r w:rsidR="00824457">
        <w:t>.</w:t>
      </w:r>
    </w:p>
    <w:p w14:paraId="34C81251" w14:textId="77777777" w:rsidR="00A73076" w:rsidRPr="00BE671C" w:rsidRDefault="00A73076" w:rsidP="009F6A01">
      <w:pPr>
        <w:pStyle w:val="SideNote"/>
        <w:framePr w:wrap="around"/>
        <w:rPr>
          <w:b w:val="0"/>
        </w:rPr>
      </w:pPr>
      <w:r>
        <w:t>S. 317AE(3) amended by No. 65/2017 s. 11(3).</w:t>
      </w:r>
    </w:p>
    <w:p w14:paraId="7A736DDC" w14:textId="77777777" w:rsidR="00165908" w:rsidRDefault="0042418D">
      <w:pPr>
        <w:pStyle w:val="DraftHeading2"/>
        <w:tabs>
          <w:tab w:val="right" w:pos="1247"/>
        </w:tabs>
        <w:ind w:left="1361" w:hanging="1361"/>
      </w:pPr>
      <w:r>
        <w:tab/>
      </w:r>
      <w:r w:rsidR="00C03AFD">
        <w:t>(3)</w:t>
      </w:r>
      <w:r w:rsidR="00824457">
        <w:tab/>
        <w:t>A person may be found guilty of an offence under subsection (1) irrespective of whether the emergency worker</w:t>
      </w:r>
      <w:r w:rsidR="00A73076">
        <w:t>, custodial officer or youth justice custodial worker</w:t>
      </w:r>
      <w:r w:rsidR="00824457">
        <w:t xml:space="preserve"> was injured by the conduct of the person driving the motor vehicle.</w:t>
      </w:r>
    </w:p>
    <w:p w14:paraId="394A9938" w14:textId="77777777" w:rsidR="00165908" w:rsidRDefault="00C03AFD">
      <w:pPr>
        <w:pStyle w:val="DraftSectionNote"/>
        <w:tabs>
          <w:tab w:val="right" w:pos="1304"/>
        </w:tabs>
        <w:ind w:left="850"/>
        <w:rPr>
          <w:b/>
        </w:rPr>
      </w:pPr>
      <w:r w:rsidRPr="00C03AFD">
        <w:rPr>
          <w:b/>
        </w:rPr>
        <w:t>Note</w:t>
      </w:r>
    </w:p>
    <w:p w14:paraId="7DE4BC67" w14:textId="77777777" w:rsidR="00FC3BC1" w:rsidRDefault="00824457" w:rsidP="00D561B2">
      <w:pPr>
        <w:pStyle w:val="DraftSectionNote"/>
        <w:tabs>
          <w:tab w:val="right" w:pos="1304"/>
        </w:tabs>
        <w:ind w:left="850"/>
      </w:pPr>
      <w:r>
        <w:t xml:space="preserve">Section 16(3D) of the </w:t>
      </w:r>
      <w:r w:rsidR="00C03AFD" w:rsidRPr="00C03AFD">
        <w:rPr>
          <w:b/>
        </w:rPr>
        <w:t>Sentencing Act 1991</w:t>
      </w:r>
      <w:r>
        <w:t xml:space="preserve"> requires that every term of imprisonment imposed on a person for an offence against this section must, unless otherwise directed by the court, be served cumulatively on any uncompleted sentence or sentences of imprisonment imposed on that offender, whether before or at the same time as that term.</w:t>
      </w:r>
    </w:p>
    <w:p w14:paraId="4B1CAB10" w14:textId="77777777" w:rsidR="00C20E0D" w:rsidRDefault="00C20E0D" w:rsidP="009F6A01">
      <w:pPr>
        <w:pStyle w:val="SideNote"/>
        <w:framePr w:wrap="around"/>
      </w:pPr>
      <w:r>
        <w:lastRenderedPageBreak/>
        <w:t>S. 317AF (Heading) amended by No. 65/2017 s. 12.</w:t>
      </w:r>
    </w:p>
    <w:p w14:paraId="25DB512B" w14:textId="77777777" w:rsidR="00152002" w:rsidRPr="00152002" w:rsidRDefault="00152002" w:rsidP="009F6A01">
      <w:pPr>
        <w:pStyle w:val="SideNote"/>
        <w:framePr w:wrap="around"/>
      </w:pPr>
      <w:r>
        <w:t>S. 317AF inserted by No. 65/2017 s. 3.</w:t>
      </w:r>
    </w:p>
    <w:p w14:paraId="69C5959E" w14:textId="77777777" w:rsidR="00165908" w:rsidRDefault="0042418D">
      <w:pPr>
        <w:pStyle w:val="DraftHeading1"/>
        <w:tabs>
          <w:tab w:val="right" w:pos="680"/>
        </w:tabs>
        <w:ind w:left="850" w:hanging="850"/>
      </w:pPr>
      <w:r>
        <w:tab/>
      </w:r>
      <w:bookmarkStart w:id="353" w:name="_Toc44081317"/>
      <w:r w:rsidR="00C03AFD">
        <w:t>317AF</w:t>
      </w:r>
      <w:r w:rsidR="00824457">
        <w:tab/>
        <w:t xml:space="preserve">Aggravated offence of recklessly exposing an emergency </w:t>
      </w:r>
      <w:r w:rsidR="00C03AFD">
        <w:t>worker</w:t>
      </w:r>
      <w:r w:rsidR="00C03AFD" w:rsidRPr="00C03AFD">
        <w:t>, a custodial officer or a youth justice custodial worker</w:t>
      </w:r>
      <w:r w:rsidR="00C03AFD">
        <w:t xml:space="preserve"> to risk by driving</w:t>
      </w:r>
      <w:bookmarkEnd w:id="353"/>
    </w:p>
    <w:p w14:paraId="5C09B4AD" w14:textId="77777777" w:rsidR="00FC3BC1" w:rsidRPr="00FC3BC1" w:rsidRDefault="00FC3BC1" w:rsidP="00BE2B14"/>
    <w:p w14:paraId="7B65285C" w14:textId="77777777" w:rsidR="00165908" w:rsidRDefault="00165908" w:rsidP="00BE2B14"/>
    <w:p w14:paraId="72CA579E" w14:textId="77777777" w:rsidR="00165908" w:rsidRDefault="00165908" w:rsidP="00BE2B14"/>
    <w:p w14:paraId="57902E86" w14:textId="77777777" w:rsidR="00165908" w:rsidRDefault="00077F8C" w:rsidP="009F6A01">
      <w:pPr>
        <w:pStyle w:val="SideNote"/>
        <w:framePr w:wrap="around"/>
      </w:pPr>
      <w:r>
        <w:t>S. 317AF(1) amended by No. 65/2017 s. 13.</w:t>
      </w:r>
    </w:p>
    <w:p w14:paraId="5155BAB2" w14:textId="77777777" w:rsidR="00165908" w:rsidRDefault="0042418D">
      <w:pPr>
        <w:pStyle w:val="DraftHeading2"/>
        <w:tabs>
          <w:tab w:val="right" w:pos="1247"/>
        </w:tabs>
        <w:ind w:left="1361" w:hanging="1361"/>
      </w:pPr>
      <w:r>
        <w:tab/>
      </w:r>
      <w:r w:rsidR="00C03AFD">
        <w:t>(1)</w:t>
      </w:r>
      <w:r w:rsidR="00824457">
        <w:tab/>
        <w:t>A person is guilty of the aggravated offence of recklessly exposing an emergency worker</w:t>
      </w:r>
      <w:r w:rsidR="00342050">
        <w:t>, a custodial officer or a youth justice custodial worker</w:t>
      </w:r>
      <w:r w:rsidR="00824457">
        <w:t xml:space="preserve"> to risk by driving if the person commits an offence against section 317AE and any of the following apply—</w:t>
      </w:r>
    </w:p>
    <w:p w14:paraId="60E82DB5" w14:textId="77777777" w:rsidR="00165908" w:rsidRDefault="0042418D">
      <w:pPr>
        <w:pStyle w:val="DraftHeading3"/>
        <w:tabs>
          <w:tab w:val="right" w:pos="1757"/>
        </w:tabs>
        <w:ind w:left="1871" w:hanging="1871"/>
      </w:pPr>
      <w:r>
        <w:tab/>
      </w:r>
      <w:r w:rsidR="00C03AFD">
        <w:t>(a)</w:t>
      </w:r>
      <w:r w:rsidR="00824457">
        <w:tab/>
        <w:t xml:space="preserve">the motor vehicle driven by the person in the commission of the offence against section 317AE is stolen and the person knows that, or is reckless as to whether, the motor vehicle is stolen; </w:t>
      </w:r>
    </w:p>
    <w:p w14:paraId="462E59F0" w14:textId="77777777" w:rsidR="00165908" w:rsidRDefault="0042418D">
      <w:pPr>
        <w:pStyle w:val="DraftHeading3"/>
        <w:tabs>
          <w:tab w:val="right" w:pos="1757"/>
        </w:tabs>
        <w:ind w:left="1871" w:hanging="1871"/>
      </w:pPr>
      <w:r>
        <w:tab/>
      </w:r>
      <w:r w:rsidR="00C03AFD">
        <w:t>(b)</w:t>
      </w:r>
      <w:r w:rsidR="00824457">
        <w:tab/>
        <w:t>the person commits the offence against section 317AE in connection with an offence committed by that person against section 317AG;</w:t>
      </w:r>
    </w:p>
    <w:p w14:paraId="7B3D1637" w14:textId="77777777" w:rsidR="00165908" w:rsidRDefault="0042418D">
      <w:pPr>
        <w:pStyle w:val="DraftHeading3"/>
        <w:tabs>
          <w:tab w:val="right" w:pos="1757"/>
        </w:tabs>
        <w:ind w:left="1871" w:hanging="1871"/>
      </w:pPr>
      <w:r>
        <w:tab/>
      </w:r>
      <w:r w:rsidR="00C03AFD">
        <w:t>(c)</w:t>
      </w:r>
      <w:r w:rsidR="00824457">
        <w:tab/>
        <w:t>the person commits the offence against section 317AE in connection with another indictable offence committed by that person, punishable by 10 years or more imprisonment.</w:t>
      </w:r>
    </w:p>
    <w:p w14:paraId="718A2780" w14:textId="77777777" w:rsidR="00165908" w:rsidRDefault="0042418D">
      <w:pPr>
        <w:pStyle w:val="DraftHeading2"/>
        <w:tabs>
          <w:tab w:val="right" w:pos="1247"/>
        </w:tabs>
        <w:ind w:left="1361" w:hanging="1361"/>
      </w:pPr>
      <w:r>
        <w:tab/>
      </w:r>
      <w:r w:rsidR="00C03AFD">
        <w:t>(2)</w:t>
      </w:r>
      <w:r w:rsidR="00824457">
        <w:tab/>
        <w:t>For the purposes of subsection (1)(b) and (c), the offences are connected if—</w:t>
      </w:r>
    </w:p>
    <w:p w14:paraId="5C1A4C83" w14:textId="77777777" w:rsidR="00165908" w:rsidRDefault="0042418D">
      <w:pPr>
        <w:pStyle w:val="DraftHeading3"/>
        <w:tabs>
          <w:tab w:val="right" w:pos="1757"/>
        </w:tabs>
        <w:ind w:left="1871" w:hanging="1871"/>
      </w:pPr>
      <w:r>
        <w:tab/>
      </w:r>
      <w:r w:rsidR="00C03AFD">
        <w:t>(a)</w:t>
      </w:r>
      <w:r w:rsidR="00824457">
        <w:tab/>
        <w:t>there is a close connection in time; or</w:t>
      </w:r>
    </w:p>
    <w:p w14:paraId="77F636E5" w14:textId="77777777" w:rsidR="00165908" w:rsidRDefault="0042418D">
      <w:pPr>
        <w:pStyle w:val="DraftHeading3"/>
        <w:tabs>
          <w:tab w:val="right" w:pos="1757"/>
        </w:tabs>
        <w:ind w:left="1871" w:hanging="1871"/>
      </w:pPr>
      <w:r>
        <w:tab/>
      </w:r>
      <w:r w:rsidR="00C03AFD">
        <w:t>(b)</w:t>
      </w:r>
      <w:r w:rsidR="00824457">
        <w:tab/>
        <w:t>there is a close connection in place; or</w:t>
      </w:r>
    </w:p>
    <w:p w14:paraId="3BA4F251" w14:textId="77777777" w:rsidR="00BE2B14" w:rsidRDefault="00BE2B14" w:rsidP="00BE2B14"/>
    <w:p w14:paraId="41F0E278" w14:textId="77777777" w:rsidR="00BE2B14" w:rsidRDefault="00BE2B14" w:rsidP="00BE2B14"/>
    <w:p w14:paraId="512CF5A7" w14:textId="77777777" w:rsidR="00BE2B14" w:rsidRPr="00BE2B14" w:rsidRDefault="00BE2B14" w:rsidP="00BE2B14"/>
    <w:p w14:paraId="44D8DC43" w14:textId="77777777" w:rsidR="00165908" w:rsidRDefault="0042418D">
      <w:pPr>
        <w:pStyle w:val="DraftHeading3"/>
        <w:tabs>
          <w:tab w:val="right" w:pos="1757"/>
        </w:tabs>
        <w:ind w:left="1871" w:hanging="1871"/>
      </w:pPr>
      <w:r>
        <w:lastRenderedPageBreak/>
        <w:tab/>
      </w:r>
      <w:r w:rsidR="00C03AFD">
        <w:t>(c)</w:t>
      </w:r>
      <w:r w:rsidR="00824457">
        <w:tab/>
        <w:t>in the case of subsection (1)(c), the purpose of the commission of the offence against section 317AE is to avoid apprehension for the other indictable offence.</w:t>
      </w:r>
    </w:p>
    <w:p w14:paraId="4E86D2F3" w14:textId="77777777" w:rsidR="00077F8C" w:rsidRDefault="00077F8C" w:rsidP="009F6A01">
      <w:pPr>
        <w:pStyle w:val="SideNote"/>
        <w:framePr w:wrap="around"/>
      </w:pPr>
      <w:r>
        <w:t>S. 317AF(3) amended by No. 65/2017 s. 13.</w:t>
      </w:r>
    </w:p>
    <w:p w14:paraId="2557A19A" w14:textId="77777777" w:rsidR="00165908" w:rsidRDefault="0042418D">
      <w:pPr>
        <w:pStyle w:val="DraftHeading2"/>
        <w:tabs>
          <w:tab w:val="right" w:pos="1247"/>
        </w:tabs>
        <w:ind w:left="1361" w:hanging="1361"/>
      </w:pPr>
      <w:r>
        <w:tab/>
      </w:r>
      <w:r w:rsidR="00C03AFD">
        <w:t>(3)</w:t>
      </w:r>
      <w:r w:rsidR="00824457">
        <w:tab/>
        <w:t>A person guilty of the aggravated offence of recklessly exposing an emergency worker</w:t>
      </w:r>
      <w:r w:rsidR="00077F8C">
        <w:t>, a</w:t>
      </w:r>
      <w:r w:rsidR="00FC3BC1">
        <w:t> </w:t>
      </w:r>
      <w:r w:rsidR="00077F8C">
        <w:t>custodial officer or a youth justice custodial worker</w:t>
      </w:r>
      <w:r w:rsidR="00824457">
        <w:t xml:space="preserve"> to risk by driving is guilty of an indictable offence and liable to level 5 imprisonment (10</w:t>
      </w:r>
      <w:r w:rsidR="00FC3BC1">
        <w:t> </w:t>
      </w:r>
      <w:r w:rsidR="00824457">
        <w:t>years maximum).</w:t>
      </w:r>
    </w:p>
    <w:p w14:paraId="2DDF44F2" w14:textId="77777777" w:rsidR="00165908" w:rsidRDefault="00C03AFD">
      <w:pPr>
        <w:pStyle w:val="DraftSectionNote"/>
        <w:tabs>
          <w:tab w:val="right" w:pos="46"/>
          <w:tab w:val="right" w:pos="1304"/>
        </w:tabs>
        <w:ind w:left="1259" w:hanging="408"/>
        <w:rPr>
          <w:b/>
        </w:rPr>
      </w:pPr>
      <w:r w:rsidRPr="00C03AFD">
        <w:rPr>
          <w:b/>
        </w:rPr>
        <w:t>Notes</w:t>
      </w:r>
    </w:p>
    <w:p w14:paraId="6964D400" w14:textId="77777777" w:rsidR="00165908" w:rsidRDefault="00824457">
      <w:pPr>
        <w:pStyle w:val="DraftSectionNote"/>
        <w:tabs>
          <w:tab w:val="right" w:pos="46"/>
          <w:tab w:val="right" w:pos="1304"/>
        </w:tabs>
        <w:ind w:left="1259" w:hanging="408"/>
      </w:pPr>
      <w:r>
        <w:t>1</w:t>
      </w:r>
      <w:r>
        <w:tab/>
        <w:t xml:space="preserve">An offence against this section is a category 2 offence under the </w:t>
      </w:r>
      <w:r w:rsidR="00C03AFD" w:rsidRPr="00C03AFD">
        <w:rPr>
          <w:b/>
        </w:rPr>
        <w:t>Sentencing Act 1991</w:t>
      </w:r>
      <w:r>
        <w:t>. See subsection (2H) of section 5 of that Act for the requirement to</w:t>
      </w:r>
      <w:r w:rsidR="0042418D">
        <w:t xml:space="preserve"> </w:t>
      </w:r>
      <w:r>
        <w:t>impose a custodial order for this offence unless the circumstances set out in paragraphs (a) to (e) of that subsection exist.</w:t>
      </w:r>
    </w:p>
    <w:p w14:paraId="5C25E6E7" w14:textId="77777777" w:rsidR="00165908" w:rsidRDefault="00824457">
      <w:pPr>
        <w:pStyle w:val="DraftSectionNote"/>
        <w:tabs>
          <w:tab w:val="right" w:pos="46"/>
          <w:tab w:val="right" w:pos="1304"/>
        </w:tabs>
        <w:ind w:left="1259" w:hanging="408"/>
      </w:pPr>
      <w:r>
        <w:t>2</w:t>
      </w:r>
      <w:r>
        <w:tab/>
        <w:t xml:space="preserve">Section 16(3D) of the </w:t>
      </w:r>
      <w:r w:rsidR="00C03AFD" w:rsidRPr="00C03AFD">
        <w:rPr>
          <w:b/>
        </w:rPr>
        <w:t>Sentencing Act 1991</w:t>
      </w:r>
      <w:r>
        <w:t xml:space="preserve"> requires that every term of imprisonment imposed on a person for an offence against this section must, unless otherwise directed by the court, be served cumulatively on any uncompleted sentence or sentences of imprisonment imposed on that offender, whether before or at the same time as that term.</w:t>
      </w:r>
    </w:p>
    <w:p w14:paraId="35182321" w14:textId="77777777" w:rsidR="00152002" w:rsidRPr="00152002" w:rsidRDefault="00152002" w:rsidP="009F6A01">
      <w:pPr>
        <w:pStyle w:val="SideNote"/>
        <w:framePr w:wrap="around"/>
      </w:pPr>
      <w:r>
        <w:t>S. 317AG inserted by No. 65/2017 s. 3.</w:t>
      </w:r>
    </w:p>
    <w:p w14:paraId="7A088273" w14:textId="77777777" w:rsidR="00165908" w:rsidRDefault="0042418D">
      <w:pPr>
        <w:pStyle w:val="DraftHeading1"/>
        <w:tabs>
          <w:tab w:val="right" w:pos="680"/>
        </w:tabs>
        <w:ind w:left="850" w:hanging="850"/>
      </w:pPr>
      <w:r>
        <w:tab/>
      </w:r>
      <w:bookmarkStart w:id="354" w:name="_Toc44081318"/>
      <w:r w:rsidR="00C03AFD">
        <w:t>317AG</w:t>
      </w:r>
      <w:r w:rsidR="00824457">
        <w:tab/>
        <w:t>Damaging an emergency service vehicle</w:t>
      </w:r>
      <w:bookmarkEnd w:id="354"/>
    </w:p>
    <w:p w14:paraId="33817156" w14:textId="77777777" w:rsidR="00165908" w:rsidRDefault="0042418D">
      <w:pPr>
        <w:pStyle w:val="DraftHeading2"/>
        <w:tabs>
          <w:tab w:val="right" w:pos="1247"/>
        </w:tabs>
        <w:ind w:left="1361" w:hanging="1361"/>
      </w:pPr>
      <w:r>
        <w:tab/>
      </w:r>
      <w:r w:rsidR="00C03AFD">
        <w:t>(1)</w:t>
      </w:r>
      <w:r w:rsidR="00824457">
        <w:tab/>
        <w:t>A person must not, without lawful excuse, recklessly drive a motor vehicle so that damage is caused to an emergency service vehicle.</w:t>
      </w:r>
    </w:p>
    <w:p w14:paraId="07E5B7F4" w14:textId="77777777" w:rsidR="00165908" w:rsidRDefault="00824457">
      <w:pPr>
        <w:pStyle w:val="DraftPenalty2"/>
        <w:tabs>
          <w:tab w:val="clear" w:pos="851"/>
          <w:tab w:val="clear" w:pos="1361"/>
          <w:tab w:val="clear" w:pos="1871"/>
          <w:tab w:val="clear" w:pos="2381"/>
          <w:tab w:val="clear" w:pos="2892"/>
          <w:tab w:val="clear" w:pos="3402"/>
        </w:tabs>
      </w:pPr>
      <w:r>
        <w:t>Penalty:</w:t>
      </w:r>
      <w:r>
        <w:tab/>
        <w:t>Level 6 imprisonment (5 years maximum).</w:t>
      </w:r>
    </w:p>
    <w:p w14:paraId="12CEB89A" w14:textId="77777777" w:rsidR="00165908" w:rsidRDefault="0042418D">
      <w:pPr>
        <w:pStyle w:val="DraftHeading2"/>
        <w:tabs>
          <w:tab w:val="right" w:pos="1247"/>
        </w:tabs>
        <w:ind w:left="1361" w:hanging="1361"/>
      </w:pPr>
      <w:r>
        <w:tab/>
      </w:r>
      <w:r w:rsidR="00C03AFD">
        <w:t>(2)</w:t>
      </w:r>
      <w:r w:rsidR="00824457">
        <w:tab/>
        <w:t>To be guilty of an offence under subsection (1), the person must know that, or be reckless as to whether, the other vehicle is an emergency service vehicle.</w:t>
      </w:r>
    </w:p>
    <w:p w14:paraId="1F8C9ED3" w14:textId="77777777" w:rsidR="00A00F95" w:rsidRDefault="00A00F95" w:rsidP="00A00F95"/>
    <w:p w14:paraId="70B5C4F0" w14:textId="77777777" w:rsidR="00A00F95" w:rsidRDefault="00A00F95" w:rsidP="00A00F95"/>
    <w:p w14:paraId="0851258D" w14:textId="77777777" w:rsidR="00A00F95" w:rsidRDefault="00A00F95" w:rsidP="00A00F95"/>
    <w:p w14:paraId="2C1A372A" w14:textId="77777777" w:rsidR="00A00F95" w:rsidRPr="00A00F95" w:rsidRDefault="00A00F95" w:rsidP="00A00F95"/>
    <w:p w14:paraId="04C30ECB" w14:textId="77777777" w:rsidR="00165908" w:rsidRDefault="0042418D">
      <w:pPr>
        <w:pStyle w:val="DraftHeading2"/>
        <w:tabs>
          <w:tab w:val="right" w:pos="1247"/>
        </w:tabs>
        <w:ind w:left="1361" w:hanging="1361"/>
      </w:pPr>
      <w:r>
        <w:lastRenderedPageBreak/>
        <w:tab/>
      </w:r>
      <w:r w:rsidR="00C03AFD">
        <w:t>(3)</w:t>
      </w:r>
      <w:r w:rsidR="00824457">
        <w:tab/>
        <w:t>For the purposes of subsection (2), the person is taken to know that the other vehicle is an emergency service vehicle if—</w:t>
      </w:r>
    </w:p>
    <w:p w14:paraId="4A1B2EA1" w14:textId="77777777" w:rsidR="00165908" w:rsidRDefault="0042418D">
      <w:pPr>
        <w:pStyle w:val="DraftHeading3"/>
        <w:tabs>
          <w:tab w:val="right" w:pos="1757"/>
        </w:tabs>
        <w:ind w:left="1871" w:hanging="1871"/>
      </w:pPr>
      <w:r>
        <w:tab/>
      </w:r>
      <w:r w:rsidR="00C03AFD">
        <w:t>(a)</w:t>
      </w:r>
      <w:r w:rsidR="00824457">
        <w:tab/>
        <w:t>the motor vehicle bears the livery or insignia of an emergency service; or</w:t>
      </w:r>
    </w:p>
    <w:p w14:paraId="0FD8A8C3" w14:textId="77777777" w:rsidR="00165908" w:rsidRDefault="0042418D">
      <w:pPr>
        <w:pStyle w:val="DraftHeading3"/>
        <w:tabs>
          <w:tab w:val="right" w:pos="1757"/>
        </w:tabs>
        <w:ind w:left="1871" w:hanging="1871"/>
      </w:pPr>
      <w:r>
        <w:tab/>
      </w:r>
      <w:r w:rsidR="00C03AFD">
        <w:t>(b)</w:t>
      </w:r>
      <w:r w:rsidR="00824457">
        <w:tab/>
        <w:t xml:space="preserve">the motor vehicle is displaying a flashing blue or red light (whether or not it is displaying other lights); or </w:t>
      </w:r>
    </w:p>
    <w:p w14:paraId="05CF0541" w14:textId="77777777" w:rsidR="00165908" w:rsidRDefault="0042418D">
      <w:pPr>
        <w:pStyle w:val="DraftHeading3"/>
        <w:tabs>
          <w:tab w:val="right" w:pos="1757"/>
        </w:tabs>
        <w:ind w:left="1871" w:hanging="1871"/>
      </w:pPr>
      <w:r>
        <w:tab/>
      </w:r>
      <w:r w:rsidR="00C03AFD">
        <w:t>(c)</w:t>
      </w:r>
      <w:r w:rsidR="00824457">
        <w:tab/>
        <w:t>the motor vehicle is sounding an alarm; or</w:t>
      </w:r>
    </w:p>
    <w:p w14:paraId="72093BDE" w14:textId="77777777" w:rsidR="00165908" w:rsidRDefault="0042418D">
      <w:pPr>
        <w:pStyle w:val="DraftHeading3"/>
        <w:tabs>
          <w:tab w:val="right" w:pos="1757"/>
        </w:tabs>
        <w:ind w:left="1871" w:hanging="1871"/>
      </w:pPr>
      <w:r>
        <w:tab/>
      </w:r>
      <w:r w:rsidR="00C03AFD">
        <w:t>(d)</w:t>
      </w:r>
      <w:r w:rsidR="00824457">
        <w:tab/>
        <w:t>the fact that the motor vehicle is an emergency service vehicle is reasonably apparent, having regard to all of the circumstances, including the manner in which the emergency service vehicle is being driven.</w:t>
      </w:r>
    </w:p>
    <w:p w14:paraId="674AA8C2" w14:textId="77777777" w:rsidR="008E6560" w:rsidRDefault="008E6560" w:rsidP="009F6A01">
      <w:pPr>
        <w:pStyle w:val="SideNote"/>
        <w:framePr w:wrap="around"/>
      </w:pPr>
      <w:r>
        <w:t>S. 317AG(4) amended by No. 65/2017 s. 14(2).</w:t>
      </w:r>
    </w:p>
    <w:p w14:paraId="36391715" w14:textId="77777777" w:rsidR="00165908" w:rsidRDefault="0042418D">
      <w:pPr>
        <w:pStyle w:val="DraftHeading2"/>
        <w:tabs>
          <w:tab w:val="right" w:pos="1247"/>
        </w:tabs>
        <w:ind w:left="1361" w:hanging="1361"/>
      </w:pPr>
      <w:r>
        <w:tab/>
      </w:r>
      <w:r w:rsidR="00C03AFD">
        <w:t>(4)</w:t>
      </w:r>
      <w:r w:rsidR="00824457">
        <w:tab/>
        <w:t xml:space="preserve">In this section, </w:t>
      </w:r>
      <w:r w:rsidR="00824457">
        <w:rPr>
          <w:b/>
          <w:i/>
        </w:rPr>
        <w:t>emergency service vehicle</w:t>
      </w:r>
      <w:r w:rsidR="00824457">
        <w:t xml:space="preserve"> means a motor vehicle that, at a particular time—</w:t>
      </w:r>
    </w:p>
    <w:p w14:paraId="47375D17" w14:textId="77777777" w:rsidR="00165908" w:rsidRDefault="00165908"/>
    <w:p w14:paraId="31FB1ABE" w14:textId="77777777" w:rsidR="00165908" w:rsidRDefault="00077F8C" w:rsidP="009F6A01">
      <w:pPr>
        <w:pStyle w:val="SideNote"/>
        <w:framePr w:wrap="around"/>
      </w:pPr>
      <w:r>
        <w:t>S. 317AG(4)(a) amended by No. 65/2017 s. 14(1).</w:t>
      </w:r>
    </w:p>
    <w:p w14:paraId="093DA745" w14:textId="77777777" w:rsidR="00165908" w:rsidRDefault="0042418D">
      <w:pPr>
        <w:pStyle w:val="DraftHeading3"/>
        <w:tabs>
          <w:tab w:val="right" w:pos="1757"/>
        </w:tabs>
        <w:ind w:left="1871" w:hanging="1871"/>
      </w:pPr>
      <w:r>
        <w:tab/>
      </w:r>
      <w:r w:rsidR="00C03AFD">
        <w:t>(a)</w:t>
      </w:r>
      <w:r w:rsidR="00824457">
        <w:tab/>
        <w:t>is being used by an emergency worker on</w:t>
      </w:r>
      <w:r w:rsidR="00FC3BC1">
        <w:t> </w:t>
      </w:r>
      <w:r w:rsidR="00824457">
        <w:t>duty</w:t>
      </w:r>
      <w:r w:rsidR="00077F8C">
        <w:t>, a custodial officer on duty or a youth justice custodial worker on duty</w:t>
      </w:r>
      <w:r w:rsidR="00824457">
        <w:t>; or</w:t>
      </w:r>
    </w:p>
    <w:p w14:paraId="1D46B70B" w14:textId="77777777" w:rsidR="001F7A64" w:rsidRDefault="001F7A64" w:rsidP="009F6A01">
      <w:pPr>
        <w:pStyle w:val="SideNote"/>
        <w:framePr w:wrap="around"/>
      </w:pPr>
      <w:r>
        <w:t>S. 317AG(4)(b) amended by No. 65/2017 s. 14(1).</w:t>
      </w:r>
    </w:p>
    <w:p w14:paraId="3CE8E495" w14:textId="77777777" w:rsidR="00165908" w:rsidRDefault="0042418D">
      <w:pPr>
        <w:pStyle w:val="DraftHeading3"/>
        <w:tabs>
          <w:tab w:val="right" w:pos="1757"/>
        </w:tabs>
        <w:ind w:left="1871" w:hanging="1871"/>
      </w:pPr>
      <w:r>
        <w:tab/>
      </w:r>
      <w:r w:rsidR="00C03AFD">
        <w:t>(b)</w:t>
      </w:r>
      <w:r w:rsidR="00824457">
        <w:tab/>
        <w:t>is ordinarily used by an emergency worker on duty</w:t>
      </w:r>
      <w:r w:rsidR="00077F8C">
        <w:t>, a custodial officer on duty or a youth justice custodial worker on duty</w:t>
      </w:r>
      <w:r w:rsidR="00824457">
        <w:t>—</w:t>
      </w:r>
    </w:p>
    <w:p w14:paraId="4D95FBD3" w14:textId="77777777" w:rsidR="00165908" w:rsidRDefault="00824457">
      <w:pPr>
        <w:pStyle w:val="BodySectionSub"/>
      </w:pPr>
      <w:r>
        <w:t xml:space="preserve">regardless of whether it is occupied by an </w:t>
      </w:r>
      <w:r w:rsidR="008E6560">
        <w:t>emergency worker, a custodial officer or a youth</w:t>
      </w:r>
      <w:r w:rsidR="00FC3BC1">
        <w:t> </w:t>
      </w:r>
      <w:r w:rsidR="008E6560">
        <w:t>justice custodial worker</w:t>
      </w:r>
      <w:r>
        <w:t xml:space="preserve"> at that time.</w:t>
      </w:r>
    </w:p>
    <w:p w14:paraId="0DEAA360" w14:textId="77777777" w:rsidR="00165908" w:rsidRDefault="00C03AFD">
      <w:pPr>
        <w:pStyle w:val="DraftSectionNote"/>
        <w:tabs>
          <w:tab w:val="right" w:pos="1304"/>
        </w:tabs>
        <w:ind w:left="850"/>
        <w:rPr>
          <w:b/>
        </w:rPr>
      </w:pPr>
      <w:r w:rsidRPr="00C03AFD">
        <w:rPr>
          <w:b/>
        </w:rPr>
        <w:t>Note</w:t>
      </w:r>
    </w:p>
    <w:p w14:paraId="7D8A458E" w14:textId="77777777" w:rsidR="00FC3BC1" w:rsidRDefault="00824457" w:rsidP="00D561B2">
      <w:pPr>
        <w:pStyle w:val="DraftSectionNote"/>
        <w:tabs>
          <w:tab w:val="right" w:pos="1304"/>
        </w:tabs>
        <w:ind w:left="850"/>
      </w:pPr>
      <w:r>
        <w:t xml:space="preserve">Section 16(3D) of the </w:t>
      </w:r>
      <w:r w:rsidR="00C03AFD" w:rsidRPr="00C03AFD">
        <w:rPr>
          <w:b/>
        </w:rPr>
        <w:t>Sentencing Act 1991</w:t>
      </w:r>
      <w:r>
        <w:t xml:space="preserve"> requires that every term of imprisonment imposed on a person for an offence against this section must, unless otherwise directed by the court, be served</w:t>
      </w:r>
      <w:r w:rsidR="00FC3BC1">
        <w:t> </w:t>
      </w:r>
      <w:r>
        <w:t>cumulatively on any uncompleted sentence or sentences of</w:t>
      </w:r>
      <w:r w:rsidR="00FC3BC1">
        <w:t> </w:t>
      </w:r>
      <w:r>
        <w:t>imprisonment imposed on that offender, whether before or at the same time as that term.</w:t>
      </w:r>
    </w:p>
    <w:p w14:paraId="3C9B54D1" w14:textId="77777777" w:rsidR="00BE2B14" w:rsidRDefault="00BE2B14" w:rsidP="00BE2B14"/>
    <w:p w14:paraId="2E11B60F" w14:textId="77777777" w:rsidR="005801A6" w:rsidRDefault="005801A6" w:rsidP="009F6A01">
      <w:pPr>
        <w:pStyle w:val="SideNote"/>
        <w:framePr w:wrap="around"/>
      </w:pPr>
      <w:r>
        <w:lastRenderedPageBreak/>
        <w:t>Pt 1 Div. 9 (Heading) amended by No. 127/1986 s. 102(Sch. 4 item 5.3).</w:t>
      </w:r>
    </w:p>
    <w:p w14:paraId="78823902" w14:textId="77777777" w:rsidR="005801A6" w:rsidRPr="00113597" w:rsidRDefault="005801A6" w:rsidP="00113597">
      <w:pPr>
        <w:pStyle w:val="Heading-DIVISION"/>
        <w:rPr>
          <w:sz w:val="28"/>
        </w:rPr>
      </w:pPr>
      <w:bookmarkStart w:id="355" w:name="_Toc44081319"/>
      <w:r w:rsidRPr="00113597">
        <w:rPr>
          <w:sz w:val="28"/>
        </w:rPr>
        <w:t xml:space="preserve">Division 9—Driving </w:t>
      </w:r>
      <w:r w:rsidR="009E483B">
        <w:rPr>
          <w:sz w:val="28"/>
        </w:rPr>
        <w:t>offences connected with</w:t>
      </w:r>
      <w:r w:rsidR="00BD5614">
        <w:rPr>
          <w:sz w:val="28"/>
        </w:rPr>
        <w:t> </w:t>
      </w:r>
      <w:r w:rsidR="009E483B">
        <w:rPr>
          <w:sz w:val="28"/>
        </w:rPr>
        <w:t>motor </w:t>
      </w:r>
      <w:r w:rsidR="00F471CB" w:rsidRPr="00113597">
        <w:rPr>
          <w:sz w:val="28"/>
        </w:rPr>
        <w:t>v</w:t>
      </w:r>
      <w:r w:rsidRPr="00113597">
        <w:rPr>
          <w:sz w:val="28"/>
        </w:rPr>
        <w:t>ehicles</w:t>
      </w:r>
      <w:bookmarkEnd w:id="355"/>
    </w:p>
    <w:p w14:paraId="36D20095" w14:textId="77777777" w:rsidR="000A734A" w:rsidRDefault="000A734A" w:rsidP="00BE2B14"/>
    <w:p w14:paraId="316D1B89" w14:textId="77777777" w:rsidR="00FC3BC1" w:rsidRPr="000A734A" w:rsidRDefault="00FC3BC1" w:rsidP="00BE2B14"/>
    <w:p w14:paraId="41C63494" w14:textId="77777777" w:rsidR="004A45E6" w:rsidRDefault="004A45E6" w:rsidP="009F6A01">
      <w:pPr>
        <w:pStyle w:val="SideNote"/>
        <w:framePr w:wrap="around"/>
      </w:pPr>
      <w:r>
        <w:t xml:space="preserve">S. 317B inserted by No. </w:t>
      </w:r>
      <w:r w:rsidR="007A0E84">
        <w:t>93/2009</w:t>
      </w:r>
      <w:r>
        <w:t xml:space="preserve"> s. 44.</w:t>
      </w:r>
    </w:p>
    <w:p w14:paraId="6BDBFB7D" w14:textId="77777777" w:rsidR="004A45E6" w:rsidRDefault="003230DC" w:rsidP="003230DC">
      <w:pPr>
        <w:pStyle w:val="DraftHeading1"/>
        <w:tabs>
          <w:tab w:val="right" w:pos="680"/>
        </w:tabs>
        <w:ind w:left="850" w:hanging="850"/>
      </w:pPr>
      <w:r>
        <w:tab/>
      </w:r>
      <w:bookmarkStart w:id="356" w:name="_Toc44081320"/>
      <w:r w:rsidR="004A45E6" w:rsidRPr="003230DC">
        <w:t>317B</w:t>
      </w:r>
      <w:r w:rsidR="004A45E6" w:rsidRPr="006A0E2D">
        <w:tab/>
        <w:t>Interpretation</w:t>
      </w:r>
      <w:bookmarkEnd w:id="356"/>
    </w:p>
    <w:p w14:paraId="714BCF90" w14:textId="77777777" w:rsidR="004A45E6" w:rsidRDefault="004A45E6" w:rsidP="004A45E6">
      <w:pPr>
        <w:pStyle w:val="DraftHeading2"/>
        <w:tabs>
          <w:tab w:val="right" w:pos="1247"/>
        </w:tabs>
        <w:ind w:left="1361" w:hanging="1361"/>
      </w:pPr>
      <w:r>
        <w:tab/>
      </w:r>
      <w:r w:rsidRPr="004A45E6">
        <w:t>(1)</w:t>
      </w:r>
      <w:r>
        <w:tab/>
        <w:t>In this Division—</w:t>
      </w:r>
    </w:p>
    <w:p w14:paraId="0466A98C" w14:textId="77777777" w:rsidR="00BE2B14" w:rsidRPr="00BE2B14" w:rsidRDefault="00BE2B14" w:rsidP="00BE2B14"/>
    <w:p w14:paraId="7183186D" w14:textId="77777777" w:rsidR="00AE53F3" w:rsidRDefault="00AE53F3" w:rsidP="009F6A01">
      <w:pPr>
        <w:pStyle w:val="SideNote"/>
        <w:framePr w:wrap="around"/>
      </w:pPr>
      <w:r>
        <w:t xml:space="preserve">S. 317B(1) def. of </w:t>
      </w:r>
      <w:r w:rsidR="00E8217B" w:rsidRPr="00E8217B">
        <w:rPr>
          <w:i/>
        </w:rPr>
        <w:t xml:space="preserve">drive </w:t>
      </w:r>
      <w:r>
        <w:t xml:space="preserve">substituted by No. </w:t>
      </w:r>
      <w:r w:rsidR="00B37596">
        <w:t>8/2018</w:t>
      </w:r>
      <w:r>
        <w:t xml:space="preserve"> s. 14.</w:t>
      </w:r>
    </w:p>
    <w:p w14:paraId="4D4D131F" w14:textId="77777777" w:rsidR="00AE53F3" w:rsidRDefault="00AE53F3" w:rsidP="00AE53F3">
      <w:pPr>
        <w:pStyle w:val="DraftDefinition2"/>
      </w:pPr>
      <w:r w:rsidRPr="007D18C9">
        <w:rPr>
          <w:b/>
          <w:i/>
        </w:rPr>
        <w:t>drive</w:t>
      </w:r>
      <w:r w:rsidRPr="007D18C9">
        <w:t xml:space="preserve">, in relation to a motor vehicle, has the same meaning as it has in the </w:t>
      </w:r>
      <w:r w:rsidRPr="007D18C9">
        <w:rPr>
          <w:b/>
        </w:rPr>
        <w:t>Road Safety Act 1986</w:t>
      </w:r>
      <w:r w:rsidRPr="007D18C9">
        <w:t xml:space="preserve"> and</w:t>
      </w:r>
      <w:r>
        <w:t xml:space="preserve"> includes to operate a vessel;</w:t>
      </w:r>
    </w:p>
    <w:p w14:paraId="20E35A1D" w14:textId="77777777" w:rsidR="00D0784B" w:rsidRPr="00D0784B" w:rsidRDefault="00D0784B" w:rsidP="00A00F95"/>
    <w:p w14:paraId="4D04D9CF" w14:textId="77777777" w:rsidR="004A45E6" w:rsidRDefault="004A45E6" w:rsidP="004A45E6">
      <w:pPr>
        <w:pStyle w:val="DraftDefinition2"/>
      </w:pPr>
      <w:r w:rsidRPr="006A0E2D">
        <w:rPr>
          <w:b/>
          <w:i/>
        </w:rPr>
        <w:t xml:space="preserve">motor vehicle </w:t>
      </w:r>
      <w:r>
        <w:t>includes vessel, whether or not the vessel is powered by a motor;</w:t>
      </w:r>
    </w:p>
    <w:p w14:paraId="4E24BAC8" w14:textId="77777777" w:rsidR="004A45E6" w:rsidRDefault="004A45E6" w:rsidP="004A45E6">
      <w:pPr>
        <w:pStyle w:val="DraftDefinition2"/>
      </w:pPr>
      <w:r w:rsidRPr="006A0E2D">
        <w:rPr>
          <w:b/>
          <w:i/>
        </w:rPr>
        <w:t>operate</w:t>
      </w:r>
      <w:r>
        <w:t>, in relation to a vessel, means—</w:t>
      </w:r>
    </w:p>
    <w:p w14:paraId="721E69AA" w14:textId="77777777" w:rsidR="004A45E6" w:rsidRDefault="004A45E6" w:rsidP="004A45E6">
      <w:pPr>
        <w:pStyle w:val="DraftHeading4"/>
        <w:tabs>
          <w:tab w:val="right" w:pos="2268"/>
        </w:tabs>
        <w:ind w:left="2381" w:hanging="2381"/>
      </w:pPr>
      <w:r>
        <w:tab/>
      </w:r>
      <w:r w:rsidRPr="004A45E6">
        <w:t>(a)</w:t>
      </w:r>
      <w:r>
        <w:tab/>
        <w:t>steer or navigate the vessel; or</w:t>
      </w:r>
    </w:p>
    <w:p w14:paraId="13C884E3" w14:textId="77777777" w:rsidR="004A45E6" w:rsidRDefault="004A45E6" w:rsidP="004A45E6">
      <w:pPr>
        <w:pStyle w:val="DraftHeading4"/>
        <w:tabs>
          <w:tab w:val="right" w:pos="2268"/>
        </w:tabs>
        <w:ind w:left="2381" w:hanging="2381"/>
      </w:pPr>
      <w:r>
        <w:tab/>
      </w:r>
      <w:r w:rsidRPr="004A45E6">
        <w:t>(b)</w:t>
      </w:r>
      <w:r>
        <w:tab/>
        <w:t>direct the steering or navigation of the vessel or provide instructions as to the steering or navigation of the vessel; or</w:t>
      </w:r>
    </w:p>
    <w:p w14:paraId="0E9EC21F" w14:textId="77777777" w:rsidR="004A45E6" w:rsidRDefault="004A45E6" w:rsidP="004A45E6">
      <w:pPr>
        <w:pStyle w:val="DraftHeading4"/>
        <w:tabs>
          <w:tab w:val="right" w:pos="2268"/>
        </w:tabs>
        <w:ind w:left="2381" w:hanging="2381"/>
      </w:pPr>
      <w:r>
        <w:tab/>
      </w:r>
      <w:r w:rsidRPr="004A45E6">
        <w:t>(c)</w:t>
      </w:r>
      <w:r>
        <w:tab/>
        <w:t>substantially change the movement or direction of the vessel;</w:t>
      </w:r>
    </w:p>
    <w:p w14:paraId="7B89E7F0" w14:textId="77777777" w:rsidR="004822A2" w:rsidRDefault="009F35F5" w:rsidP="009F6A01">
      <w:pPr>
        <w:pStyle w:val="SideNote"/>
        <w:framePr w:wrap="around"/>
      </w:pPr>
      <w:r>
        <w:t>S. 317B</w:t>
      </w:r>
      <w:r w:rsidR="008D2454">
        <w:t>(1)</w:t>
      </w:r>
      <w:r>
        <w:t xml:space="preserve"> </w:t>
      </w:r>
      <w:r>
        <w:br/>
        <w:t xml:space="preserve">def. of </w:t>
      </w:r>
      <w:r w:rsidR="004822A2" w:rsidRPr="004822A2">
        <w:rPr>
          <w:i/>
        </w:rPr>
        <w:t>vessel</w:t>
      </w:r>
      <w:r>
        <w:t xml:space="preserve"> </w:t>
      </w:r>
      <w:r w:rsidRPr="009F35F5">
        <w:t xml:space="preserve">amended by </w:t>
      </w:r>
      <w:r>
        <w:t>No. 65/2010 s. 420(Sch. 3 item 3).</w:t>
      </w:r>
    </w:p>
    <w:p w14:paraId="7493E9BB" w14:textId="77777777" w:rsidR="004A45E6" w:rsidRDefault="004A45E6" w:rsidP="004A45E6">
      <w:pPr>
        <w:pStyle w:val="DraftDefinition2"/>
      </w:pPr>
      <w:r w:rsidRPr="006A0E2D">
        <w:rPr>
          <w:b/>
          <w:i/>
        </w:rPr>
        <w:t>vessel</w:t>
      </w:r>
      <w:r>
        <w:t xml:space="preserve"> has the same meaning as in the </w:t>
      </w:r>
      <w:r w:rsidR="009F35F5" w:rsidRPr="00752106">
        <w:rPr>
          <w:b/>
        </w:rPr>
        <w:t>Marine Safety Act 2010</w:t>
      </w:r>
      <w:r>
        <w:t>.</w:t>
      </w:r>
    </w:p>
    <w:p w14:paraId="697A9B66" w14:textId="77777777" w:rsidR="002B0BEF" w:rsidRDefault="002B0BEF" w:rsidP="00A00F95"/>
    <w:p w14:paraId="1FA88A9F" w14:textId="77777777" w:rsidR="002B0BEF" w:rsidRDefault="002B0BEF" w:rsidP="00CC6801">
      <w:pPr>
        <w:spacing w:before="0"/>
      </w:pPr>
    </w:p>
    <w:p w14:paraId="1FDAC530" w14:textId="77777777" w:rsidR="004A45E6" w:rsidRDefault="004A45E6" w:rsidP="004A45E6">
      <w:pPr>
        <w:pStyle w:val="DraftHeading2"/>
        <w:tabs>
          <w:tab w:val="right" w:pos="1247"/>
        </w:tabs>
        <w:ind w:left="1361" w:hanging="1361"/>
      </w:pPr>
      <w:r>
        <w:tab/>
      </w:r>
      <w:r w:rsidRPr="004A45E6">
        <w:t>(2)</w:t>
      </w:r>
      <w:r>
        <w:tab/>
        <w:t>For the purposes of this Division—</w:t>
      </w:r>
    </w:p>
    <w:p w14:paraId="26CB8A98" w14:textId="77777777" w:rsidR="004A45E6" w:rsidRDefault="004A45E6" w:rsidP="004A45E6">
      <w:pPr>
        <w:pStyle w:val="DraftHeading3"/>
        <w:tabs>
          <w:tab w:val="right" w:pos="1757"/>
        </w:tabs>
        <w:ind w:left="1871" w:hanging="1871"/>
      </w:pPr>
      <w:r>
        <w:tab/>
      </w:r>
      <w:r w:rsidRPr="004A45E6">
        <w:t>(a)</w:t>
      </w:r>
      <w:r>
        <w:tab/>
        <w:t>a person may operate a vessel that is at anchor, made fast to the shore or aground;</w:t>
      </w:r>
    </w:p>
    <w:p w14:paraId="6990BFFC" w14:textId="77777777" w:rsidR="005801A6" w:rsidRDefault="008501B1" w:rsidP="008501B1">
      <w:pPr>
        <w:pStyle w:val="DraftHeading3"/>
        <w:tabs>
          <w:tab w:val="right" w:pos="1757"/>
        </w:tabs>
        <w:ind w:left="1871" w:hanging="1871"/>
      </w:pPr>
      <w:r>
        <w:tab/>
      </w:r>
      <w:r w:rsidR="004A45E6" w:rsidRPr="004A45E6">
        <w:t>(b)</w:t>
      </w:r>
      <w:r w:rsidR="004A45E6">
        <w:tab/>
        <w:t>a person does not operate a vessel solely because the person is in charge of the vessel.</w:t>
      </w:r>
    </w:p>
    <w:p w14:paraId="71220D6C" w14:textId="77777777" w:rsidR="005801A6" w:rsidRDefault="005801A6" w:rsidP="009F6A01">
      <w:pPr>
        <w:pStyle w:val="SideNote"/>
        <w:framePr w:wrap="around"/>
      </w:pPr>
      <w:r>
        <w:lastRenderedPageBreak/>
        <w:t>S. 318 amended by Nos 6762 s. 13(a)(b), 7184 s. 3, 7407 s. 2(a)(b), substituted by No. 7645 s. 3.</w:t>
      </w:r>
    </w:p>
    <w:p w14:paraId="4269D122" w14:textId="77777777" w:rsidR="005801A6" w:rsidRDefault="005801A6" w:rsidP="00635B03">
      <w:pPr>
        <w:pStyle w:val="DraftHeading1"/>
        <w:tabs>
          <w:tab w:val="right" w:pos="680"/>
        </w:tabs>
        <w:ind w:left="850" w:hanging="850"/>
      </w:pPr>
      <w:r>
        <w:tab/>
      </w:r>
      <w:bookmarkStart w:id="357" w:name="_Toc44081321"/>
      <w:r>
        <w:t>318</w:t>
      </w:r>
      <w:r w:rsidR="00635B03">
        <w:tab/>
      </w:r>
      <w:r>
        <w:t>Culpable driving causing death</w:t>
      </w:r>
      <w:bookmarkEnd w:id="357"/>
    </w:p>
    <w:p w14:paraId="7088EA94" w14:textId="77777777" w:rsidR="00FC3BC1" w:rsidRPr="00FC3BC1" w:rsidRDefault="00FC3BC1" w:rsidP="00A00F95"/>
    <w:p w14:paraId="4F9C18D1" w14:textId="77777777" w:rsidR="005801A6" w:rsidRDefault="005801A6" w:rsidP="00A00F95"/>
    <w:p w14:paraId="3270D6E1" w14:textId="77777777" w:rsidR="004A45E6" w:rsidRDefault="004A45E6" w:rsidP="00A00F95"/>
    <w:p w14:paraId="2DF03E1F" w14:textId="77777777" w:rsidR="003230DC" w:rsidRDefault="003230DC" w:rsidP="00A00F95"/>
    <w:p w14:paraId="748BF091" w14:textId="77777777" w:rsidR="005801A6" w:rsidRDefault="005801A6" w:rsidP="009F6A01">
      <w:pPr>
        <w:pStyle w:val="SideNote"/>
        <w:framePr w:wrap="around"/>
      </w:pPr>
      <w:r>
        <w:t>S. 318(1) amended by Nos 9554 s. 2(2)(Sch. 2 item 58), 9576 s. 11(1), 111/1986 s. 180(2)</w:t>
      </w:r>
      <w:r>
        <w:br/>
        <w:t>(Sch. 2 item 5), 127/1986 s. 102(Sch. 4 item 5.4), 49/1991 s. 119(1)</w:t>
      </w:r>
      <w:r>
        <w:br/>
        <w:t xml:space="preserve">(Sch. 2 item 61), 13/1992 s. 3(1), 48/1997 </w:t>
      </w:r>
      <w:r>
        <w:br/>
        <w:t>s. 60(1)(Sch. 1 item 89).</w:t>
      </w:r>
    </w:p>
    <w:p w14:paraId="3798EB8E" w14:textId="77777777" w:rsidR="005801A6" w:rsidRDefault="005801A6">
      <w:pPr>
        <w:pStyle w:val="DraftHeading2"/>
        <w:tabs>
          <w:tab w:val="right" w:pos="1247"/>
        </w:tabs>
        <w:ind w:left="1361" w:hanging="1361"/>
      </w:pPr>
      <w:r>
        <w:tab/>
        <w:t>(1)</w:t>
      </w:r>
      <w:r>
        <w:tab/>
        <w:t>Any person who by the culpable driving of a motor vehicle causes the death of another person shall be guilty of an indictable offence and shall be liable to level 3 imprisonment (20 years maximum) or a level 3 fine or both.</w:t>
      </w:r>
    </w:p>
    <w:p w14:paraId="00916A40" w14:textId="77777777" w:rsidR="00201D5B" w:rsidRDefault="00201D5B"/>
    <w:p w14:paraId="65A5CD8C" w14:textId="77777777" w:rsidR="00201D5B" w:rsidRDefault="00201D5B"/>
    <w:p w14:paraId="24CB6BD3" w14:textId="77777777" w:rsidR="00201D5B" w:rsidRDefault="00201D5B"/>
    <w:p w14:paraId="2AF4352D" w14:textId="77777777" w:rsidR="00201D5B" w:rsidRDefault="00201D5B"/>
    <w:p w14:paraId="75A8C9AC" w14:textId="77777777" w:rsidR="00201D5B" w:rsidRDefault="00201D5B"/>
    <w:p w14:paraId="674DD2E1" w14:textId="77777777" w:rsidR="00201D5B" w:rsidRDefault="00201D5B"/>
    <w:p w14:paraId="2F9FE445" w14:textId="77777777" w:rsidR="00201D5B" w:rsidRDefault="00201D5B"/>
    <w:p w14:paraId="2404FF70" w14:textId="77777777" w:rsidR="0035246F" w:rsidRDefault="0035246F" w:rsidP="009F6A01">
      <w:pPr>
        <w:pStyle w:val="SideNote"/>
        <w:framePr w:wrap="around"/>
      </w:pPr>
      <w:r>
        <w:t>Note to s. 318(1) inserted by No. 48/2018 s. 95.</w:t>
      </w:r>
    </w:p>
    <w:p w14:paraId="6EC83364" w14:textId="77777777" w:rsidR="00201D5B" w:rsidRDefault="00425EC3">
      <w:pPr>
        <w:pStyle w:val="DraftSub-sectionNote"/>
        <w:tabs>
          <w:tab w:val="right" w:pos="1814"/>
        </w:tabs>
        <w:ind w:left="1361"/>
        <w:rPr>
          <w:b/>
        </w:rPr>
      </w:pPr>
      <w:r w:rsidRPr="00425EC3">
        <w:rPr>
          <w:b/>
        </w:rPr>
        <w:t>Note</w:t>
      </w:r>
    </w:p>
    <w:p w14:paraId="11687D04" w14:textId="77777777" w:rsidR="00201D5B" w:rsidRDefault="0035246F">
      <w:pPr>
        <w:pStyle w:val="DraftSub-sectionNote"/>
        <w:tabs>
          <w:tab w:val="right" w:pos="1814"/>
        </w:tabs>
        <w:ind w:left="1361"/>
      </w:pPr>
      <w:r w:rsidRPr="008C229E">
        <w:t xml:space="preserve">An offence against this subsection is a category 2 offence under the </w:t>
      </w:r>
      <w:r w:rsidR="00425EC3" w:rsidRPr="00425EC3">
        <w:rPr>
          <w:b/>
        </w:rPr>
        <w:t>Sentencing Act 1991</w:t>
      </w:r>
      <w:r w:rsidRPr="008C229E">
        <w:t>. See section 5(2H) of that Act for the requirement to impose a custodial order for this offence unless the circumstances set out in paragraphs (a) to (e) of that subsection exist.</w:t>
      </w:r>
    </w:p>
    <w:p w14:paraId="7090B554" w14:textId="77777777" w:rsidR="0099433C" w:rsidRDefault="0099433C" w:rsidP="009F6A01">
      <w:pPr>
        <w:pStyle w:val="SideNote"/>
        <w:framePr w:wrap="around"/>
      </w:pPr>
      <w:r>
        <w:t>S. 318(1A)</w:t>
      </w:r>
      <w:r>
        <w:rPr>
          <w:i/>
          <w:iCs/>
        </w:rPr>
        <w:t xml:space="preserve"> </w:t>
      </w:r>
      <w:r>
        <w:t>inserted by No. 52/2014 s. 16</w:t>
      </w:r>
      <w:r w:rsidR="00965869">
        <w:t>, repealed by No. 34/2017 s. 14</w:t>
      </w:r>
      <w:r w:rsidR="00EC4C25">
        <w:t>, new</w:t>
      </w:r>
      <w:r w:rsidR="000F418B">
        <w:t xml:space="preserve"> </w:t>
      </w:r>
      <w:r w:rsidR="00EC4C25">
        <w:t>s. 318</w:t>
      </w:r>
      <w:r w:rsidR="00B63942">
        <w:t>(1</w:t>
      </w:r>
      <w:r w:rsidR="00EC4C25">
        <w:t>A</w:t>
      </w:r>
      <w:r w:rsidR="00B63942">
        <w:t>)</w:t>
      </w:r>
      <w:r w:rsidR="00EC4C25">
        <w:t xml:space="preserve"> inserted by No. 34/2017 s. 35</w:t>
      </w:r>
      <w:r>
        <w:t>.</w:t>
      </w:r>
    </w:p>
    <w:p w14:paraId="7A893E2A" w14:textId="77777777" w:rsidR="00DA21F5" w:rsidRDefault="00EC4C25">
      <w:pPr>
        <w:pStyle w:val="DraftHeading2"/>
        <w:tabs>
          <w:tab w:val="right" w:pos="1247"/>
        </w:tabs>
        <w:ind w:left="1361" w:hanging="1361"/>
      </w:pPr>
      <w:r>
        <w:tab/>
      </w:r>
      <w:r w:rsidR="006E26F9">
        <w:t>(1A)</w:t>
      </w:r>
      <w:r w:rsidRPr="00D27773">
        <w:tab/>
        <w:t>The standard sentence for an offence under subsection (1) is 8 years.</w:t>
      </w:r>
    </w:p>
    <w:p w14:paraId="7E22CBC3" w14:textId="77777777" w:rsidR="00DA21F5" w:rsidRDefault="006E26F9">
      <w:pPr>
        <w:pStyle w:val="DraftSub-sectionNote"/>
        <w:tabs>
          <w:tab w:val="right" w:pos="1814"/>
        </w:tabs>
        <w:ind w:left="1361"/>
        <w:rPr>
          <w:b/>
        </w:rPr>
      </w:pPr>
      <w:r w:rsidRPr="006E26F9">
        <w:rPr>
          <w:b/>
        </w:rPr>
        <w:t>Note</w:t>
      </w:r>
    </w:p>
    <w:p w14:paraId="17EFF772" w14:textId="77777777" w:rsidR="00DA21F5" w:rsidRDefault="00EC4C25">
      <w:pPr>
        <w:pStyle w:val="DraftSub-sectionNote"/>
        <w:tabs>
          <w:tab w:val="right" w:pos="1814"/>
        </w:tabs>
        <w:ind w:left="1361"/>
      </w:pPr>
      <w:r w:rsidRPr="00D27773">
        <w:t xml:space="preserve">See sections 5A and 5B of the </w:t>
      </w:r>
      <w:r w:rsidR="006E26F9" w:rsidRPr="006E26F9">
        <w:rPr>
          <w:b/>
        </w:rPr>
        <w:t>Sentencing Act 1991</w:t>
      </w:r>
      <w:r w:rsidRPr="00D27773">
        <w:t xml:space="preserve"> as to</w:t>
      </w:r>
      <w:r w:rsidR="00BA56EF">
        <w:t> </w:t>
      </w:r>
      <w:r w:rsidRPr="00D27773">
        <w:t>standard sentences.</w:t>
      </w:r>
    </w:p>
    <w:p w14:paraId="6BF490C6" w14:textId="77777777" w:rsidR="00E03775" w:rsidRDefault="00E03775" w:rsidP="00A00F95"/>
    <w:p w14:paraId="2062FD42" w14:textId="77777777" w:rsidR="008E722B" w:rsidRDefault="008E722B" w:rsidP="00A00F95"/>
    <w:p w14:paraId="109A943D" w14:textId="77777777" w:rsidR="005801A6" w:rsidRDefault="005801A6" w:rsidP="009F6A01">
      <w:pPr>
        <w:pStyle w:val="SideNote"/>
        <w:framePr w:wrap="around"/>
      </w:pPr>
      <w:r>
        <w:lastRenderedPageBreak/>
        <w:t>S. 318(2) amended by No. 127/1986 s. 102(Sch. 4 item 5.4).</w:t>
      </w:r>
    </w:p>
    <w:p w14:paraId="153591AC" w14:textId="77777777" w:rsidR="005801A6" w:rsidRDefault="005801A6">
      <w:pPr>
        <w:pStyle w:val="DraftHeading2"/>
        <w:tabs>
          <w:tab w:val="right" w:pos="1247"/>
        </w:tabs>
        <w:ind w:left="1361" w:hanging="1361"/>
      </w:pPr>
      <w:r>
        <w:tab/>
        <w:t>(2)</w:t>
      </w:r>
      <w:r>
        <w:tab/>
        <w:t xml:space="preserve">For the purposes of </w:t>
      </w:r>
      <w:r w:rsidR="000760FB">
        <w:t>subsection</w:t>
      </w:r>
      <w:r>
        <w:t xml:space="preserve"> (1) a person drives a motor vehicle culpably if he drives the motor vehicle—</w:t>
      </w:r>
    </w:p>
    <w:p w14:paraId="43223F16" w14:textId="77777777" w:rsidR="005801A6" w:rsidRDefault="005801A6">
      <w:pPr>
        <w:pStyle w:val="DraftHeading3"/>
        <w:tabs>
          <w:tab w:val="right" w:pos="1758"/>
        </w:tabs>
        <w:ind w:left="1871" w:hanging="1871"/>
      </w:pPr>
      <w:r>
        <w:tab/>
        <w:t>(a)</w:t>
      </w:r>
      <w:r>
        <w:tab/>
        <w:t>recklessly, that is to say, if he consciously and unjustifiably disregards a substantial risk that the death of another person or the infliction of grievous bodily harm upon another person may result from his driving; or</w:t>
      </w:r>
    </w:p>
    <w:p w14:paraId="13DB1366" w14:textId="77777777" w:rsidR="005801A6" w:rsidRDefault="005801A6">
      <w:pPr>
        <w:pStyle w:val="DraftHeading3"/>
        <w:tabs>
          <w:tab w:val="right" w:pos="1758"/>
        </w:tabs>
        <w:ind w:left="1871" w:hanging="1871"/>
      </w:pPr>
      <w:r>
        <w:tab/>
        <w:t>(b)</w:t>
      </w:r>
      <w:r>
        <w:tab/>
        <w:t>negligently, that is to say, if he fails unjustifiably and to a gross degree to observe the standard of care which a reasonable man would have observed in all the circumstances of the case; or</w:t>
      </w:r>
    </w:p>
    <w:p w14:paraId="5683F2D1" w14:textId="77777777" w:rsidR="005801A6" w:rsidRDefault="005801A6">
      <w:pPr>
        <w:pStyle w:val="DraftHeading3"/>
        <w:tabs>
          <w:tab w:val="right" w:pos="1758"/>
        </w:tabs>
        <w:ind w:left="1871" w:hanging="1871"/>
      </w:pPr>
      <w:r>
        <w:tab/>
        <w:t>(c)</w:t>
      </w:r>
      <w:r>
        <w:tab/>
        <w:t>whilst under the influence of alcohol to such an extent as to be incapable of having proper control of the motor vehicle; or</w:t>
      </w:r>
    </w:p>
    <w:p w14:paraId="1F070FB3" w14:textId="77777777" w:rsidR="005801A6" w:rsidRDefault="005801A6">
      <w:pPr>
        <w:pStyle w:val="DraftHeading3"/>
        <w:tabs>
          <w:tab w:val="right" w:pos="1758"/>
        </w:tabs>
        <w:ind w:left="1871" w:hanging="1871"/>
      </w:pPr>
      <w:r>
        <w:tab/>
        <w:t>(d)</w:t>
      </w:r>
      <w:r>
        <w:tab/>
        <w:t>whilst under the influence of a drug to such an extent as to be incapable of having proper control of the motor vehicle.</w:t>
      </w:r>
    </w:p>
    <w:p w14:paraId="6CF1FC59" w14:textId="77777777" w:rsidR="005801A6" w:rsidRDefault="005801A6" w:rsidP="009F6A01">
      <w:pPr>
        <w:pStyle w:val="SideNote"/>
        <w:framePr w:wrap="around"/>
      </w:pPr>
      <w:r>
        <w:t>S. 318(2A) inserted by No. 59/2004 s. 5.</w:t>
      </w:r>
    </w:p>
    <w:p w14:paraId="1A6AD6A0" w14:textId="77777777" w:rsidR="005801A6" w:rsidRDefault="005801A6">
      <w:pPr>
        <w:pStyle w:val="DraftHeading2"/>
        <w:tabs>
          <w:tab w:val="right" w:pos="1247"/>
        </w:tabs>
        <w:ind w:left="1361" w:hanging="1361"/>
      </w:pPr>
      <w:r>
        <w:tab/>
        <w:t>(2A)</w:t>
      </w:r>
      <w:r>
        <w:tab/>
        <w:t xml:space="preserve">Without limiting </w:t>
      </w:r>
      <w:r w:rsidR="000760FB">
        <w:t>subsection</w:t>
      </w:r>
      <w:r>
        <w:t xml:space="preserve"> (2)(b), negligence within the meaning of that </w:t>
      </w:r>
      <w:r w:rsidR="000760FB">
        <w:t>subsection</w:t>
      </w:r>
      <w:r>
        <w:t xml:space="preserve"> may be established by proving that—</w:t>
      </w:r>
    </w:p>
    <w:p w14:paraId="0FB86802" w14:textId="77777777" w:rsidR="005801A6" w:rsidRDefault="005801A6">
      <w:pPr>
        <w:pStyle w:val="DraftHeading3"/>
        <w:tabs>
          <w:tab w:val="right" w:pos="1757"/>
        </w:tabs>
        <w:ind w:left="1871" w:hanging="1871"/>
      </w:pPr>
      <w:r>
        <w:tab/>
        <w:t>(a)</w:t>
      </w:r>
      <w:r>
        <w:tab/>
        <w:t>a person drove a motor vehicle when fatigued to such an extent that he or she knew, or ought to have known, that there was an appreciable risk of him or her falling asleep while driving or of losing control of the vehicle; and</w:t>
      </w:r>
    </w:p>
    <w:p w14:paraId="307ACAD3" w14:textId="77777777" w:rsidR="005801A6" w:rsidRDefault="005801A6">
      <w:pPr>
        <w:pStyle w:val="DraftHeading3"/>
        <w:tabs>
          <w:tab w:val="right" w:pos="1757"/>
        </w:tabs>
        <w:ind w:left="1871" w:hanging="1871"/>
      </w:pPr>
      <w:r>
        <w:tab/>
        <w:t>(b)</w:t>
      </w:r>
      <w:r>
        <w:tab/>
        <w:t>by so driving the motor vehicle the person failed unjustifiably and to a gross degree to observe the standard of care which a reasonable person would have observed in all the circumstances of the case.</w:t>
      </w:r>
    </w:p>
    <w:p w14:paraId="71C3E009" w14:textId="77777777" w:rsidR="008E722B" w:rsidRDefault="008E722B" w:rsidP="008E722B"/>
    <w:p w14:paraId="02769BE1" w14:textId="77777777" w:rsidR="005801A6" w:rsidRDefault="005801A6" w:rsidP="009F6A01">
      <w:pPr>
        <w:pStyle w:val="SideNote"/>
        <w:framePr w:wrap="around"/>
      </w:pPr>
      <w:r>
        <w:lastRenderedPageBreak/>
        <w:t>S. 318(3) amended by No</w:t>
      </w:r>
      <w:r w:rsidR="00192A3F">
        <w:t>s</w:t>
      </w:r>
      <w:r>
        <w:t xml:space="preserve"> 9576 s. 11(1)</w:t>
      </w:r>
      <w:r w:rsidR="00192A3F">
        <w:t>, 68/2009 s. 97(Sch. item 40.13)</w:t>
      </w:r>
      <w:r>
        <w:t>.</w:t>
      </w:r>
    </w:p>
    <w:p w14:paraId="1B46BBB7" w14:textId="77777777" w:rsidR="00E47612" w:rsidRDefault="005801A6" w:rsidP="00F47882">
      <w:pPr>
        <w:pStyle w:val="DraftHeading2"/>
        <w:tabs>
          <w:tab w:val="right" w:pos="1247"/>
        </w:tabs>
        <w:ind w:left="1361" w:hanging="1361"/>
      </w:pPr>
      <w:r>
        <w:tab/>
        <w:t>(3)</w:t>
      </w:r>
      <w:r>
        <w:tab/>
      </w:r>
      <w:r w:rsidR="00192A3F">
        <w:t>An indictment</w:t>
      </w:r>
      <w:r>
        <w:t xml:space="preserve"> for an indictable offence under this section shall specify which form of culpability within the meaning of </w:t>
      </w:r>
      <w:r w:rsidR="000760FB">
        <w:t>subsection</w:t>
      </w:r>
      <w:r>
        <w:t xml:space="preserve"> (2) is charged but evidence of the whole of the circumstances shall be admissible on the </w:t>
      </w:r>
      <w:r w:rsidR="00192A3F">
        <w:t>trial on the indictment</w:t>
      </w:r>
      <w:r>
        <w:t>.</w:t>
      </w:r>
    </w:p>
    <w:p w14:paraId="039C1F12" w14:textId="77777777" w:rsidR="00A00F95" w:rsidRPr="00A00F95" w:rsidRDefault="00A00F95" w:rsidP="00A00F95"/>
    <w:p w14:paraId="1760B9E0" w14:textId="77777777" w:rsidR="005801A6" w:rsidRDefault="005801A6" w:rsidP="009F6A01">
      <w:pPr>
        <w:pStyle w:val="SideNote"/>
        <w:framePr w:wrap="around"/>
      </w:pPr>
      <w:r>
        <w:t>S. 318(4) amended by No. 9576 s. 11(1).</w:t>
      </w:r>
    </w:p>
    <w:p w14:paraId="74C79306" w14:textId="77777777" w:rsidR="005801A6" w:rsidRDefault="005801A6">
      <w:pPr>
        <w:pStyle w:val="DraftHeading2"/>
        <w:tabs>
          <w:tab w:val="right" w:pos="1247"/>
        </w:tabs>
        <w:ind w:left="1361" w:hanging="1361"/>
      </w:pPr>
      <w:r>
        <w:tab/>
        <w:t>(4)</w:t>
      </w:r>
      <w:r>
        <w:tab/>
        <w:t>A person who is convicted or acquitted of an indictable offence under this section shall not in respect of the death concerned subsequently be prosecuted for unlawful homicide or under this section.</w:t>
      </w:r>
    </w:p>
    <w:p w14:paraId="2760466A" w14:textId="77777777" w:rsidR="005801A6" w:rsidRDefault="005801A6" w:rsidP="009F6A01">
      <w:pPr>
        <w:pStyle w:val="SideNote"/>
        <w:framePr w:wrap="around"/>
      </w:pPr>
      <w:r>
        <w:t>S. 318(5) amended by No</w:t>
      </w:r>
      <w:r w:rsidR="00192A3F">
        <w:t>s</w:t>
      </w:r>
      <w:r>
        <w:t xml:space="preserve"> 9576 s. 11(1)</w:t>
      </w:r>
      <w:r w:rsidR="00192A3F">
        <w:t>, 68/2009 s. 97(Sch. item 40.14)</w:t>
      </w:r>
      <w:r>
        <w:t>.</w:t>
      </w:r>
    </w:p>
    <w:p w14:paraId="337A2674" w14:textId="77777777" w:rsidR="005801A6" w:rsidRDefault="005801A6">
      <w:pPr>
        <w:pStyle w:val="DraftHeading2"/>
        <w:tabs>
          <w:tab w:val="right" w:pos="1247"/>
        </w:tabs>
        <w:ind w:left="1361" w:hanging="1361"/>
      </w:pPr>
      <w:r>
        <w:tab/>
        <w:t>(5)</w:t>
      </w:r>
      <w:r>
        <w:tab/>
        <w:t xml:space="preserve">A person who is convicted or acquitted of any form of unlawful homicide not referred to in this section shall not in respect of the death concerned subsequently be prosecuted under this section and no other form of unlawful homicide shall be charged in the same </w:t>
      </w:r>
      <w:r w:rsidR="00192A3F">
        <w:t>indictment</w:t>
      </w:r>
      <w:r w:rsidR="00192A3F" w:rsidDel="00192A3F">
        <w:t xml:space="preserve"> </w:t>
      </w:r>
      <w:r>
        <w:t>with an indictable offence under this section.</w:t>
      </w:r>
    </w:p>
    <w:p w14:paraId="7021F0BA" w14:textId="77777777" w:rsidR="005801A6" w:rsidRDefault="005801A6" w:rsidP="009F6A01">
      <w:pPr>
        <w:pStyle w:val="SideNote"/>
        <w:framePr w:wrap="around"/>
      </w:pPr>
      <w:r>
        <w:t>S. 318(6) amended by Nos 9576 s. 11(1), 127/1986 s. 102(Sch. 4 item 5.4), 13/1992 s. 3(2)</w:t>
      </w:r>
      <w:r w:rsidR="008501B1">
        <w:t xml:space="preserve">, </w:t>
      </w:r>
      <w:r w:rsidR="00192A3F">
        <w:t>68/2009 s. 97(Sch. item 40.14)</w:t>
      </w:r>
      <w:r w:rsidR="009462B7">
        <w:t>, 93/2009 s. 45</w:t>
      </w:r>
      <w:r w:rsidR="008501B1">
        <w:t>.</w:t>
      </w:r>
    </w:p>
    <w:p w14:paraId="611CFF70" w14:textId="77777777" w:rsidR="005801A6" w:rsidRDefault="005801A6">
      <w:pPr>
        <w:pStyle w:val="DraftHeading2"/>
        <w:tabs>
          <w:tab w:val="right" w:pos="1247"/>
        </w:tabs>
        <w:ind w:left="1361" w:hanging="1361"/>
      </w:pPr>
      <w:r>
        <w:tab/>
        <w:t>(6)</w:t>
      </w:r>
      <w:r>
        <w:tab/>
        <w:t xml:space="preserve">A person who is convicted or acquitted of an indictable offence under this section shall not in respect of the circumstances concerned be proceeded against under the </w:t>
      </w:r>
      <w:r>
        <w:rPr>
          <w:b/>
        </w:rPr>
        <w:t>Road Safety Act 1986</w:t>
      </w:r>
      <w:r>
        <w:t xml:space="preserve"> </w:t>
      </w:r>
      <w:r w:rsidR="008501B1">
        <w:t xml:space="preserve">or the </w:t>
      </w:r>
      <w:r w:rsidR="008501B1" w:rsidRPr="007A5B77">
        <w:rPr>
          <w:b/>
        </w:rPr>
        <w:t>Marine Act 1988</w:t>
      </w:r>
      <w:r w:rsidR="008501B1">
        <w:rPr>
          <w:b/>
        </w:rPr>
        <w:t xml:space="preserve"> </w:t>
      </w:r>
      <w:r>
        <w:t xml:space="preserve">for having driven a motor vehicle whilst under the influence of alcohol or a drug and no such offence shall be charged in the same </w:t>
      </w:r>
      <w:r w:rsidR="00192A3F">
        <w:t>indictment</w:t>
      </w:r>
      <w:r w:rsidR="00192A3F" w:rsidDel="00192A3F">
        <w:t xml:space="preserve"> </w:t>
      </w:r>
      <w:r>
        <w:t>with an indictable offence under this section.</w:t>
      </w:r>
    </w:p>
    <w:p w14:paraId="30804CDF" w14:textId="77777777" w:rsidR="005801A6" w:rsidRDefault="005801A6" w:rsidP="009F6A01">
      <w:pPr>
        <w:pStyle w:val="SideNote"/>
        <w:framePr w:wrap="around"/>
      </w:pPr>
      <w:r>
        <w:t>S. 318(7) substituted by Nos 8338 s. 4, 78/1987 s. 4(2)</w:t>
      </w:r>
      <w:r w:rsidR="00AD5B56">
        <w:t>,</w:t>
      </w:r>
    </w:p>
    <w:p w14:paraId="4511D10A" w14:textId="77777777" w:rsidR="005801A6" w:rsidRDefault="005801A6" w:rsidP="009D112F">
      <w:pPr>
        <w:pStyle w:val="DraftHeading2"/>
        <w:tabs>
          <w:tab w:val="right" w:pos="1247"/>
        </w:tabs>
        <w:ind w:left="1361" w:hanging="1361"/>
      </w:pPr>
      <w:r>
        <w:rPr>
          <w:bCs/>
        </w:rPr>
        <w:tab/>
        <w:t>(7)</w:t>
      </w:r>
      <w:r>
        <w:rPr>
          <w:bCs/>
        </w:rPr>
        <w:tab/>
      </w:r>
      <w:r w:rsidRPr="00A25486">
        <w:rPr>
          <w:b/>
          <w:i/>
          <w:iCs/>
        </w:rPr>
        <w:t>Drug</w:t>
      </w:r>
      <w:r>
        <w:t xml:space="preserve"> means a drug within the meaning of the </w:t>
      </w:r>
      <w:r>
        <w:rPr>
          <w:b/>
        </w:rPr>
        <w:t>Road Safety Act 1986</w:t>
      </w:r>
      <w:r>
        <w:t>.</w:t>
      </w:r>
    </w:p>
    <w:p w14:paraId="578D5827" w14:textId="77777777" w:rsidR="00AD5B56" w:rsidRDefault="00AD5B56" w:rsidP="00B53F28"/>
    <w:p w14:paraId="647BC31B" w14:textId="77777777" w:rsidR="008E722B" w:rsidRDefault="008E722B" w:rsidP="008E722B"/>
    <w:p w14:paraId="7AF8D512" w14:textId="77777777" w:rsidR="008E722B" w:rsidRDefault="008E722B" w:rsidP="008E722B"/>
    <w:p w14:paraId="371313D1" w14:textId="77777777" w:rsidR="008E722B" w:rsidRDefault="008E722B" w:rsidP="008E722B"/>
    <w:p w14:paraId="71EC1190" w14:textId="77777777" w:rsidR="008E722B" w:rsidRDefault="008E722B" w:rsidP="008E722B"/>
    <w:p w14:paraId="086ABCF3" w14:textId="77777777" w:rsidR="005801A6" w:rsidRDefault="005801A6" w:rsidP="009F6A01">
      <w:pPr>
        <w:pStyle w:val="SideNote"/>
        <w:framePr w:wrap="around"/>
      </w:pPr>
      <w:r>
        <w:lastRenderedPageBreak/>
        <w:t>S. 318(8) repealed by No. 78/1987 s. 4(3).</w:t>
      </w:r>
    </w:p>
    <w:p w14:paraId="01DF5EAB" w14:textId="77777777" w:rsidR="005801A6" w:rsidRDefault="005801A6">
      <w:pPr>
        <w:pStyle w:val="Stars"/>
      </w:pPr>
      <w:r>
        <w:tab/>
        <w:t>*</w:t>
      </w:r>
      <w:r>
        <w:tab/>
        <w:t>*</w:t>
      </w:r>
      <w:r>
        <w:tab/>
        <w:t>*</w:t>
      </w:r>
      <w:r>
        <w:tab/>
        <w:t>*</w:t>
      </w:r>
      <w:r>
        <w:tab/>
        <w:t>*</w:t>
      </w:r>
    </w:p>
    <w:p w14:paraId="713F75EC" w14:textId="77777777" w:rsidR="00E47612" w:rsidRDefault="00E47612"/>
    <w:p w14:paraId="2A9BDA98" w14:textId="77777777" w:rsidR="00E47612" w:rsidRDefault="00E47612"/>
    <w:p w14:paraId="381DCD5D" w14:textId="77777777" w:rsidR="005801A6" w:rsidRDefault="005801A6" w:rsidP="009F6A01">
      <w:pPr>
        <w:pStyle w:val="SideNote"/>
        <w:framePr w:wrap="around"/>
      </w:pPr>
      <w:r>
        <w:t>S. 319 amended by Nos 6658 s. 3, 6762 s. 13(c)(d), 7332 s. 2(Sch. 1 item 19), 7546 s. 6, repealed by No. 7645 s. 5, new s. 319 inserted by No. 59/2004 s. 6.</w:t>
      </w:r>
    </w:p>
    <w:p w14:paraId="6A5C41F3" w14:textId="77777777" w:rsidR="005801A6" w:rsidRDefault="005801A6" w:rsidP="00635B03">
      <w:pPr>
        <w:pStyle w:val="DraftHeading1"/>
        <w:tabs>
          <w:tab w:val="right" w:pos="680"/>
        </w:tabs>
        <w:ind w:left="850" w:hanging="850"/>
      </w:pPr>
      <w:r>
        <w:tab/>
      </w:r>
      <w:bookmarkStart w:id="358" w:name="_Toc44081322"/>
      <w:r>
        <w:t>319</w:t>
      </w:r>
      <w:r w:rsidR="00635B03">
        <w:tab/>
      </w:r>
      <w:r>
        <w:t>Dangerous driving causing death or serious injury</w:t>
      </w:r>
      <w:bookmarkEnd w:id="358"/>
    </w:p>
    <w:p w14:paraId="705AE6F5" w14:textId="77777777" w:rsidR="0099081D" w:rsidRDefault="0099081D" w:rsidP="0078436A"/>
    <w:p w14:paraId="6A5B437B" w14:textId="77777777" w:rsidR="0099081D" w:rsidRDefault="0099081D" w:rsidP="00081891"/>
    <w:p w14:paraId="4A38B6E6" w14:textId="77777777" w:rsidR="0078436A" w:rsidRDefault="0078436A" w:rsidP="00081891"/>
    <w:p w14:paraId="7CCD8100" w14:textId="77777777" w:rsidR="0099081D" w:rsidRDefault="0099081D" w:rsidP="00081891"/>
    <w:p w14:paraId="72DAC8F8" w14:textId="77777777" w:rsidR="0099081D" w:rsidRDefault="0099081D" w:rsidP="00081891"/>
    <w:p w14:paraId="4E5CC88E" w14:textId="77777777" w:rsidR="009A7212" w:rsidRDefault="009A7212" w:rsidP="00081891"/>
    <w:p w14:paraId="5886D02B" w14:textId="77777777" w:rsidR="009A7212" w:rsidRDefault="009A7212" w:rsidP="00081891"/>
    <w:p w14:paraId="46ECE0A1" w14:textId="77777777" w:rsidR="0099081D" w:rsidRDefault="009843A3" w:rsidP="009F6A01">
      <w:pPr>
        <w:pStyle w:val="SideNote"/>
        <w:framePr w:wrap="around"/>
      </w:pPr>
      <w:r>
        <w:t xml:space="preserve">S. 319(1) amended by No. </w:t>
      </w:r>
      <w:r w:rsidR="00FF7064">
        <w:t>7/2008</w:t>
      </w:r>
      <w:r w:rsidR="0099081D">
        <w:t xml:space="preserve"> s. 5(1).</w:t>
      </w:r>
    </w:p>
    <w:p w14:paraId="0872669F" w14:textId="77777777" w:rsidR="005801A6" w:rsidRDefault="005801A6">
      <w:pPr>
        <w:pStyle w:val="DraftHeading2"/>
        <w:tabs>
          <w:tab w:val="right" w:pos="1247"/>
        </w:tabs>
        <w:ind w:left="1361" w:hanging="1361"/>
      </w:pPr>
      <w:r>
        <w:tab/>
        <w:t>(1)</w:t>
      </w:r>
      <w:r>
        <w:tab/>
        <w:t xml:space="preserve">A person who, by driving a motor vehicle at a speed or in a manner that is dangerous to the public having regard to all the circumstances of the case, causes the death of another person is guilty of an indictable offence and liable to </w:t>
      </w:r>
      <w:r w:rsidR="0099081D">
        <w:t>level 5 imprisonment (10 years maximum)</w:t>
      </w:r>
      <w:r>
        <w:t>.</w:t>
      </w:r>
    </w:p>
    <w:p w14:paraId="27D784FB" w14:textId="77777777" w:rsidR="00C50FB7" w:rsidRDefault="00C50FB7" w:rsidP="009F6A01">
      <w:pPr>
        <w:pStyle w:val="SideNote"/>
        <w:framePr w:wrap="around"/>
      </w:pPr>
      <w:r>
        <w:t>Note to s. 319(1) inserted by No. 48/2018 s. 96.</w:t>
      </w:r>
    </w:p>
    <w:p w14:paraId="121552E6" w14:textId="77777777" w:rsidR="00201D5B" w:rsidRDefault="00425EC3">
      <w:pPr>
        <w:pStyle w:val="DraftSub-sectionNote"/>
        <w:tabs>
          <w:tab w:val="right" w:pos="1814"/>
        </w:tabs>
        <w:ind w:left="1361"/>
        <w:rPr>
          <w:b/>
        </w:rPr>
      </w:pPr>
      <w:r w:rsidRPr="00425EC3">
        <w:rPr>
          <w:b/>
        </w:rPr>
        <w:t>Note</w:t>
      </w:r>
    </w:p>
    <w:p w14:paraId="571A007E" w14:textId="77777777" w:rsidR="00201D5B" w:rsidRDefault="00C50FB7">
      <w:pPr>
        <w:pStyle w:val="DraftSub-sectionNote"/>
        <w:tabs>
          <w:tab w:val="right" w:pos="1814"/>
        </w:tabs>
        <w:ind w:left="1361"/>
      </w:pPr>
      <w:r w:rsidRPr="008C229E">
        <w:t xml:space="preserve">An offence against this subsection is a category 2 offence under the </w:t>
      </w:r>
      <w:r w:rsidR="00425EC3" w:rsidRPr="00425EC3">
        <w:rPr>
          <w:b/>
        </w:rPr>
        <w:t>Sentencing Act 1991</w:t>
      </w:r>
      <w:r w:rsidRPr="008C229E">
        <w:t>. See section 5(2H) of that Act for the requirement to impose a custodial order for this offence unless the circumstances set out in paragraphs (a) to (e) of that subsection exist.</w:t>
      </w:r>
    </w:p>
    <w:p w14:paraId="1B91D1CB" w14:textId="77777777" w:rsidR="0099081D" w:rsidRDefault="009843A3" w:rsidP="009F6A01">
      <w:pPr>
        <w:pStyle w:val="SideNote"/>
        <w:framePr w:wrap="around"/>
      </w:pPr>
      <w:r>
        <w:t xml:space="preserve">S. 319(1A) inserted by No. </w:t>
      </w:r>
      <w:r w:rsidR="00FF7064">
        <w:t>7/2008</w:t>
      </w:r>
      <w:r w:rsidR="0099081D">
        <w:t xml:space="preserve"> s. 5(2).</w:t>
      </w:r>
    </w:p>
    <w:p w14:paraId="442A216D" w14:textId="77777777" w:rsidR="0099081D" w:rsidRDefault="0099081D" w:rsidP="0099081D">
      <w:pPr>
        <w:pStyle w:val="DraftHeading2"/>
        <w:tabs>
          <w:tab w:val="right" w:pos="1247"/>
        </w:tabs>
        <w:ind w:left="1361" w:hanging="1361"/>
      </w:pPr>
      <w:r>
        <w:tab/>
      </w:r>
      <w:r w:rsidRPr="0099081D">
        <w:t>(1A)</w:t>
      </w:r>
      <w:r>
        <w:tab/>
        <w:t>A person who, by driving a motor vehicle at a speed or in a manner that is dangerous to the public having regard to all the circumstances of the case, causes serious injury to another person is guilty of an indictable offence and liable to level 6 imprisonment (5 years maximum).</w:t>
      </w:r>
    </w:p>
    <w:p w14:paraId="1F5133C8" w14:textId="77777777" w:rsidR="008E722B" w:rsidRDefault="008E722B" w:rsidP="008E722B"/>
    <w:p w14:paraId="093C49B0" w14:textId="77777777" w:rsidR="008E722B" w:rsidRDefault="008E722B" w:rsidP="008E722B"/>
    <w:p w14:paraId="68E3AA18" w14:textId="77777777" w:rsidR="008E722B" w:rsidRPr="008E722B" w:rsidRDefault="008E722B" w:rsidP="008E722B"/>
    <w:p w14:paraId="01014DAA" w14:textId="77777777" w:rsidR="002434DE" w:rsidRDefault="002434DE" w:rsidP="009F6A01">
      <w:pPr>
        <w:pStyle w:val="SideNote"/>
        <w:framePr w:wrap="around"/>
      </w:pPr>
      <w:r>
        <w:lastRenderedPageBreak/>
        <w:t>S. 319(1B) inserted by No. 48/2018 s. 19A.</w:t>
      </w:r>
    </w:p>
    <w:p w14:paraId="2A0D184C" w14:textId="77777777" w:rsidR="00201D5B" w:rsidRDefault="002434DE">
      <w:pPr>
        <w:pStyle w:val="DraftHeading2"/>
        <w:tabs>
          <w:tab w:val="right" w:pos="1247"/>
        </w:tabs>
        <w:ind w:left="1361" w:hanging="1361"/>
      </w:pPr>
      <w:r>
        <w:tab/>
      </w:r>
      <w:r w:rsidR="00425EC3">
        <w:t>(1B)</w:t>
      </w:r>
      <w:r w:rsidRPr="008C229E">
        <w:tab/>
        <w:t>In a proceeding fo</w:t>
      </w:r>
      <w:r w:rsidR="0013465C">
        <w:t>r an offence against subsection </w:t>
      </w:r>
      <w:r w:rsidRPr="008C229E">
        <w:t>(1) or (1A), it i</w:t>
      </w:r>
      <w:r w:rsidR="0013465C">
        <w:t>s to be presumed, in the </w:t>
      </w:r>
      <w:r w:rsidRPr="008C229E">
        <w:t xml:space="preserve">absence of evidence to the contrary, that the accused drove the motor vehicle in a manner that was dangerous to the public having regard to all the circumstances of the case if the prosecution proves that the accused, at the time of the driving, was knowingly or recklessly in contravention of section 18 or 30 of the </w:t>
      </w:r>
      <w:r w:rsidRPr="008C229E">
        <w:rPr>
          <w:b/>
        </w:rPr>
        <w:t>Road Safety Act 1986</w:t>
      </w:r>
      <w:r w:rsidRPr="008C229E">
        <w:t>.</w:t>
      </w:r>
    </w:p>
    <w:p w14:paraId="5369F586" w14:textId="77777777" w:rsidR="005801A6" w:rsidRDefault="005801A6" w:rsidP="009D112F">
      <w:pPr>
        <w:pStyle w:val="DraftHeading2"/>
        <w:tabs>
          <w:tab w:val="right" w:pos="1247"/>
        </w:tabs>
        <w:ind w:left="1361" w:hanging="1361"/>
      </w:pPr>
      <w:r>
        <w:tab/>
        <w:t>(2)</w:t>
      </w:r>
      <w:r>
        <w:tab/>
        <w:t xml:space="preserve">In this section </w:t>
      </w:r>
      <w:r w:rsidRPr="00A25486">
        <w:rPr>
          <w:b/>
          <w:bCs/>
          <w:i/>
          <w:iCs/>
        </w:rPr>
        <w:t>serious injury</w:t>
      </w:r>
      <w:r>
        <w:t xml:space="preserve"> has the meaning given by section 15.</w:t>
      </w:r>
    </w:p>
    <w:p w14:paraId="22FCF9D3" w14:textId="77777777" w:rsidR="00D72676" w:rsidRDefault="009F11FC" w:rsidP="009F6A01">
      <w:pPr>
        <w:pStyle w:val="SideNote"/>
        <w:framePr w:wrap="around"/>
      </w:pPr>
      <w:r>
        <w:t>S. 319AA inserted by No. </w:t>
      </w:r>
      <w:r w:rsidR="000C1F7F">
        <w:t>83/2012</w:t>
      </w:r>
      <w:r>
        <w:t xml:space="preserve"> s. 32.</w:t>
      </w:r>
    </w:p>
    <w:p w14:paraId="5E08D13E" w14:textId="77777777" w:rsidR="00D72676" w:rsidRDefault="009F11FC">
      <w:pPr>
        <w:pStyle w:val="DraftHeading1"/>
        <w:tabs>
          <w:tab w:val="right" w:pos="680"/>
        </w:tabs>
        <w:ind w:left="850" w:hanging="850"/>
      </w:pPr>
      <w:r>
        <w:tab/>
      </w:r>
      <w:bookmarkStart w:id="359" w:name="_Toc44081323"/>
      <w:r w:rsidR="00032A4D">
        <w:t>319AA</w:t>
      </w:r>
      <w:r>
        <w:tab/>
        <w:t>Dangerous or negligent driving while pursued by police</w:t>
      </w:r>
      <w:bookmarkEnd w:id="359"/>
    </w:p>
    <w:p w14:paraId="13501D34" w14:textId="77777777" w:rsidR="00D72676" w:rsidRDefault="009F11FC">
      <w:pPr>
        <w:pStyle w:val="DraftHeading2"/>
        <w:tabs>
          <w:tab w:val="right" w:pos="1247"/>
        </w:tabs>
        <w:ind w:left="1361" w:hanging="1361"/>
      </w:pPr>
      <w:r>
        <w:tab/>
      </w:r>
      <w:r w:rsidR="00032A4D">
        <w:t>(1)</w:t>
      </w:r>
      <w:r>
        <w:tab/>
        <w:t>A person must not drive a motor vehicle dangerously or negligently if he or she knows, or ought reasonably to know, that—</w:t>
      </w:r>
    </w:p>
    <w:p w14:paraId="037D1A07" w14:textId="77777777" w:rsidR="004D4AB1" w:rsidRDefault="00015C57" w:rsidP="009F6A01">
      <w:pPr>
        <w:pStyle w:val="SideNote"/>
        <w:framePr w:wrap="around"/>
      </w:pPr>
      <w:r>
        <w:t>S. 319AA(1)(a) amended by No. 37/2014 s. 10(Sch. item 36.9).</w:t>
      </w:r>
    </w:p>
    <w:p w14:paraId="715C329E" w14:textId="77777777" w:rsidR="00D72676" w:rsidRDefault="009F11FC">
      <w:pPr>
        <w:pStyle w:val="DraftHeading3"/>
        <w:tabs>
          <w:tab w:val="right" w:pos="1757"/>
        </w:tabs>
        <w:ind w:left="1871" w:hanging="1871"/>
      </w:pPr>
      <w:r>
        <w:tab/>
      </w:r>
      <w:r w:rsidR="00032A4D">
        <w:t>(a)</w:t>
      </w:r>
      <w:r>
        <w:tab/>
        <w:t xml:space="preserve">he or she has been given a direction to stop the vehicle by a </w:t>
      </w:r>
      <w:r w:rsidR="00015C57">
        <w:rPr>
          <w:color w:val="000000"/>
          <w:szCs w:val="24"/>
        </w:rPr>
        <w:t>police officer</w:t>
      </w:r>
      <w:r>
        <w:t>; and</w:t>
      </w:r>
    </w:p>
    <w:p w14:paraId="790EBA73" w14:textId="77777777" w:rsidR="004D4AB1" w:rsidRDefault="004D4AB1"/>
    <w:p w14:paraId="4513D313" w14:textId="77777777" w:rsidR="004D4AB1" w:rsidRDefault="00015C57" w:rsidP="009F6A01">
      <w:pPr>
        <w:pStyle w:val="SideNote"/>
        <w:framePr w:wrap="around"/>
      </w:pPr>
      <w:r>
        <w:t>S. 319AA(1)(b) amended by No. 37/2014 s. 10(Sch. item 36.9).</w:t>
      </w:r>
    </w:p>
    <w:p w14:paraId="24955F23" w14:textId="77777777" w:rsidR="00D72676" w:rsidRDefault="009F11FC">
      <w:pPr>
        <w:pStyle w:val="DraftHeading3"/>
        <w:tabs>
          <w:tab w:val="right" w:pos="1757"/>
        </w:tabs>
        <w:ind w:left="1871" w:hanging="1871"/>
      </w:pPr>
      <w:r>
        <w:tab/>
      </w:r>
      <w:r w:rsidR="00032A4D">
        <w:t>(b)</w:t>
      </w:r>
      <w:r>
        <w:tab/>
        <w:t xml:space="preserve">a </w:t>
      </w:r>
      <w:r w:rsidR="00015C57">
        <w:rPr>
          <w:color w:val="000000"/>
          <w:szCs w:val="24"/>
        </w:rPr>
        <w:t>police officer</w:t>
      </w:r>
      <w:r>
        <w:t xml:space="preserve"> is pursuing the vehicle.</w:t>
      </w:r>
    </w:p>
    <w:p w14:paraId="116F9663" w14:textId="77777777" w:rsidR="001E6953" w:rsidRDefault="001E6953" w:rsidP="001E6953"/>
    <w:p w14:paraId="00E9112F" w14:textId="77777777" w:rsidR="001E6953" w:rsidRPr="001E6953" w:rsidRDefault="001E6953" w:rsidP="001E6953"/>
    <w:p w14:paraId="0844FAEA" w14:textId="77777777" w:rsidR="00D72676" w:rsidRDefault="009F11FC">
      <w:pPr>
        <w:pStyle w:val="DraftPenalty2"/>
        <w:tabs>
          <w:tab w:val="clear" w:pos="851"/>
          <w:tab w:val="clear" w:pos="1361"/>
          <w:tab w:val="clear" w:pos="1871"/>
          <w:tab w:val="clear" w:pos="2381"/>
          <w:tab w:val="clear" w:pos="2892"/>
          <w:tab w:val="clear" w:pos="3402"/>
        </w:tabs>
      </w:pPr>
      <w:r>
        <w:t>Penalty:</w:t>
      </w:r>
      <w:r>
        <w:tab/>
        <w:t>3 years imprisonment.</w:t>
      </w:r>
    </w:p>
    <w:p w14:paraId="595A9762" w14:textId="77777777" w:rsidR="00D72676" w:rsidRDefault="009F11FC">
      <w:pPr>
        <w:pStyle w:val="DraftHeading2"/>
        <w:tabs>
          <w:tab w:val="right" w:pos="1247"/>
        </w:tabs>
        <w:ind w:left="1361" w:hanging="1361"/>
      </w:pPr>
      <w:r>
        <w:tab/>
      </w:r>
      <w:r w:rsidR="00032A4D">
        <w:t>(2)</w:t>
      </w:r>
      <w:r>
        <w:tab/>
        <w:t>For the purposes of subsection (1)—</w:t>
      </w:r>
    </w:p>
    <w:p w14:paraId="036E6EAC" w14:textId="77777777" w:rsidR="00D72676" w:rsidRDefault="009F11FC">
      <w:pPr>
        <w:pStyle w:val="DraftHeading3"/>
        <w:tabs>
          <w:tab w:val="right" w:pos="1757"/>
        </w:tabs>
        <w:ind w:left="1871" w:hanging="1871"/>
      </w:pPr>
      <w:r>
        <w:tab/>
      </w:r>
      <w:r w:rsidR="00032A4D">
        <w:t>(a)</w:t>
      </w:r>
      <w:r>
        <w:tab/>
        <w:t>a person drives a motor vehicle dangerously if he or she drives the vehicle at a speed or in a manner that is dangerous to the public having regard to all the circumstances of the case; and</w:t>
      </w:r>
    </w:p>
    <w:p w14:paraId="3E987308" w14:textId="77777777" w:rsidR="00D72676" w:rsidRDefault="009F11FC">
      <w:pPr>
        <w:pStyle w:val="DraftHeading3"/>
        <w:tabs>
          <w:tab w:val="right" w:pos="1757"/>
        </w:tabs>
        <w:ind w:left="1871" w:hanging="1871"/>
      </w:pPr>
      <w:r>
        <w:tab/>
      </w:r>
      <w:r w:rsidR="00032A4D">
        <w:t>(b)</w:t>
      </w:r>
      <w:r>
        <w:tab/>
        <w:t>a person drives a motor vehicle negligently if he or she fails unjustifiably and to a gross degree to observe the standard of care which a reasonable person would have observed in all the circumstances of the case; and</w:t>
      </w:r>
    </w:p>
    <w:p w14:paraId="7981DCBC" w14:textId="77777777" w:rsidR="004D4AB1" w:rsidRDefault="00791107" w:rsidP="009F6A01">
      <w:pPr>
        <w:pStyle w:val="SideNote"/>
        <w:framePr w:wrap="around"/>
      </w:pPr>
      <w:r>
        <w:lastRenderedPageBreak/>
        <w:t>S. 319AA(2</w:t>
      </w:r>
      <w:r w:rsidR="00015C57">
        <w:t>)(c) amended by No. 37/2014 s. 10(Sch. item 36.9).</w:t>
      </w:r>
    </w:p>
    <w:p w14:paraId="05FE088B" w14:textId="77777777" w:rsidR="00D72676" w:rsidRDefault="009F11FC">
      <w:pPr>
        <w:pStyle w:val="DraftHeading3"/>
        <w:tabs>
          <w:tab w:val="right" w:pos="1757"/>
        </w:tabs>
        <w:ind w:left="1871" w:hanging="1871"/>
      </w:pPr>
      <w:r>
        <w:tab/>
      </w:r>
      <w:r w:rsidR="00032A4D">
        <w:t>(c)</w:t>
      </w:r>
      <w:r>
        <w:tab/>
        <w:t xml:space="preserve">a </w:t>
      </w:r>
      <w:r w:rsidR="00015C57">
        <w:rPr>
          <w:color w:val="000000"/>
          <w:szCs w:val="24"/>
        </w:rPr>
        <w:t>police officer</w:t>
      </w:r>
      <w:r>
        <w:t xml:space="preserve"> may be pursuing a motor vehicle even if not travelling at the same speed as the vehicle; and</w:t>
      </w:r>
    </w:p>
    <w:p w14:paraId="7D9A73DD" w14:textId="77777777" w:rsidR="008E722B" w:rsidRDefault="008E722B" w:rsidP="008E722B"/>
    <w:p w14:paraId="295BEE68" w14:textId="77777777" w:rsidR="00D72676" w:rsidRDefault="009F11FC">
      <w:pPr>
        <w:pStyle w:val="DraftHeading3"/>
        <w:tabs>
          <w:tab w:val="right" w:pos="1757"/>
        </w:tabs>
        <w:ind w:left="1871" w:hanging="1871"/>
      </w:pPr>
      <w:r>
        <w:tab/>
      </w:r>
      <w:r w:rsidR="00032A4D">
        <w:t>(d)</w:t>
      </w:r>
      <w:r>
        <w:tab/>
        <w:t>it is irrelevant that the police pursuit is suspended or terminated before the motor vehicle being pursued stops.</w:t>
      </w:r>
    </w:p>
    <w:p w14:paraId="46D5CED8" w14:textId="77777777" w:rsidR="00D72676" w:rsidRDefault="009F11FC">
      <w:pPr>
        <w:pStyle w:val="DraftHeading2"/>
        <w:tabs>
          <w:tab w:val="right" w:pos="1247"/>
        </w:tabs>
        <w:ind w:left="1361" w:hanging="1361"/>
      </w:pPr>
      <w:r>
        <w:tab/>
      </w:r>
      <w:r w:rsidR="00032A4D">
        <w:t>(3)</w:t>
      </w:r>
      <w:r>
        <w:tab/>
        <w:t>In this section—</w:t>
      </w:r>
    </w:p>
    <w:p w14:paraId="136CFDC0" w14:textId="77777777" w:rsidR="00D72676" w:rsidRDefault="009F11FC">
      <w:pPr>
        <w:pStyle w:val="DraftDefinition2"/>
      </w:pPr>
      <w:r>
        <w:rPr>
          <w:b/>
          <w:i/>
        </w:rPr>
        <w:t>direction to stop</w:t>
      </w:r>
      <w:r>
        <w:t xml:space="preserve"> has the same meaning as it has in section 64A(5) of the </w:t>
      </w:r>
      <w:r w:rsidRPr="00C62717">
        <w:rPr>
          <w:b/>
        </w:rPr>
        <w:t>Road Safety Act 1986</w:t>
      </w:r>
      <w:r>
        <w:t>;</w:t>
      </w:r>
    </w:p>
    <w:p w14:paraId="574F7AF3" w14:textId="77777777" w:rsidR="00D72676" w:rsidRDefault="009F11FC">
      <w:pPr>
        <w:pStyle w:val="DraftDefinition2"/>
      </w:pPr>
      <w:r w:rsidRPr="00C62717">
        <w:rPr>
          <w:b/>
          <w:i/>
        </w:rPr>
        <w:t>motor vehicle</w:t>
      </w:r>
      <w:r>
        <w:t xml:space="preserve"> does not include a vessel.</w:t>
      </w:r>
    </w:p>
    <w:p w14:paraId="1F2CB211" w14:textId="77777777" w:rsidR="005801A6" w:rsidRDefault="005801A6" w:rsidP="009F6A01">
      <w:pPr>
        <w:pStyle w:val="SideNote"/>
        <w:framePr w:wrap="around"/>
      </w:pPr>
      <w:r>
        <w:t>S. 320 amended by Nos 6762 s. 13(e), 7184 s. 4, substituted by No. 7645 s. 4, amended by Nos 7876 s. 2(3), 9576 s. 11(1), 10084 s. 5, repealed by No. 10260 s. 114(Sch. 4 item 4).</w:t>
      </w:r>
    </w:p>
    <w:p w14:paraId="10B7FE56" w14:textId="77777777" w:rsidR="005801A6" w:rsidRDefault="005801A6">
      <w:pPr>
        <w:pStyle w:val="Stars"/>
      </w:pPr>
      <w:r>
        <w:tab/>
        <w:t>*</w:t>
      </w:r>
      <w:r>
        <w:tab/>
        <w:t>*</w:t>
      </w:r>
      <w:r>
        <w:tab/>
        <w:t>*</w:t>
      </w:r>
      <w:r>
        <w:tab/>
        <w:t>*</w:t>
      </w:r>
      <w:r>
        <w:tab/>
        <w:t>*</w:t>
      </w:r>
    </w:p>
    <w:p w14:paraId="7DA4D9A4" w14:textId="77777777" w:rsidR="005801A6" w:rsidRDefault="005801A6" w:rsidP="00E47612"/>
    <w:p w14:paraId="383E75D2" w14:textId="77777777" w:rsidR="00F07B18" w:rsidRDefault="00F07B18" w:rsidP="00E47612"/>
    <w:p w14:paraId="4F3ABBE6" w14:textId="77777777" w:rsidR="005801A6" w:rsidRDefault="005801A6" w:rsidP="00E47612"/>
    <w:p w14:paraId="1B4752C1" w14:textId="77777777" w:rsidR="005801A6" w:rsidRDefault="005801A6" w:rsidP="00E47612"/>
    <w:p w14:paraId="1A3E74AE" w14:textId="77777777" w:rsidR="00357446" w:rsidRDefault="00357446" w:rsidP="00E47612"/>
    <w:p w14:paraId="690F0463" w14:textId="77777777" w:rsidR="005801A6" w:rsidRDefault="005801A6" w:rsidP="00E47612"/>
    <w:p w14:paraId="00282741" w14:textId="77777777" w:rsidR="005801A6" w:rsidRDefault="005801A6" w:rsidP="00E47612"/>
    <w:p w14:paraId="1F76A190" w14:textId="77777777" w:rsidR="005801A6" w:rsidRDefault="005801A6" w:rsidP="009F6A01">
      <w:pPr>
        <w:pStyle w:val="SideNote"/>
        <w:framePr w:wrap="around"/>
      </w:pPr>
      <w:r>
        <w:t>S. 321 amended by No. 6561 s. 3, repealed by No. 7645 s. 5.</w:t>
      </w:r>
    </w:p>
    <w:p w14:paraId="2520C697" w14:textId="77777777" w:rsidR="005801A6" w:rsidRDefault="005801A6">
      <w:pPr>
        <w:pStyle w:val="Stars"/>
      </w:pPr>
      <w:r>
        <w:tab/>
        <w:t>*</w:t>
      </w:r>
      <w:r>
        <w:tab/>
        <w:t>*</w:t>
      </w:r>
      <w:r>
        <w:tab/>
        <w:t>*</w:t>
      </w:r>
      <w:r>
        <w:tab/>
        <w:t>*</w:t>
      </w:r>
      <w:r>
        <w:tab/>
        <w:t>*</w:t>
      </w:r>
    </w:p>
    <w:p w14:paraId="756F5656" w14:textId="77777777" w:rsidR="005801A6" w:rsidRDefault="005801A6"/>
    <w:p w14:paraId="4B500605" w14:textId="77777777" w:rsidR="001E6953" w:rsidRDefault="001E6953"/>
    <w:p w14:paraId="5803D37E" w14:textId="77777777" w:rsidR="00A00F95" w:rsidRDefault="00A00F95"/>
    <w:p w14:paraId="25D57546" w14:textId="77777777" w:rsidR="00A00F95" w:rsidRDefault="00A00F95"/>
    <w:p w14:paraId="0900B282" w14:textId="77777777" w:rsidR="00A00F95" w:rsidRDefault="00A00F95"/>
    <w:p w14:paraId="7ACCE1EA" w14:textId="77777777" w:rsidR="00A00F95" w:rsidRDefault="00A00F95"/>
    <w:p w14:paraId="2103D328" w14:textId="77777777" w:rsidR="00A00F95" w:rsidRDefault="00A00F95"/>
    <w:p w14:paraId="2AC876D4" w14:textId="77777777" w:rsidR="00A00F95" w:rsidRDefault="00A00F95"/>
    <w:p w14:paraId="67837FED" w14:textId="77777777" w:rsidR="00453B30" w:rsidRDefault="00453B30" w:rsidP="009F6A01">
      <w:pPr>
        <w:pStyle w:val="SideNote"/>
        <w:framePr w:wrap="around"/>
      </w:pPr>
      <w:r>
        <w:lastRenderedPageBreak/>
        <w:t>Pt 1 Div. 9AA (Heading amended by No. 8/2014 s. 32.</w:t>
      </w:r>
    </w:p>
    <w:p w14:paraId="3ACF89EE" w14:textId="77777777" w:rsidR="00D12BA7" w:rsidRDefault="00D557DD" w:rsidP="009F6A01">
      <w:pPr>
        <w:pStyle w:val="SideNote"/>
        <w:framePr w:wrap="around"/>
        <w:spacing w:before="60"/>
      </w:pPr>
      <w:r>
        <w:t xml:space="preserve">Pt </w:t>
      </w:r>
      <w:r w:rsidR="000D2938">
        <w:t xml:space="preserve">1 </w:t>
      </w:r>
      <w:r w:rsidR="008149EC">
        <w:t>Div. 9AA (Heading and ss 319A–319C) inserted by No. </w:t>
      </w:r>
      <w:r w:rsidR="0073706E">
        <w:t>55/2011</w:t>
      </w:r>
      <w:r w:rsidR="008149EC">
        <w:t xml:space="preserve"> s. 3.</w:t>
      </w:r>
    </w:p>
    <w:p w14:paraId="46EB3957" w14:textId="77777777" w:rsidR="00D12BA7" w:rsidRPr="00113597" w:rsidRDefault="008149EC" w:rsidP="00113597">
      <w:pPr>
        <w:pStyle w:val="Heading-DIVISION"/>
        <w:rPr>
          <w:sz w:val="28"/>
        </w:rPr>
      </w:pPr>
      <w:bookmarkStart w:id="360" w:name="_Toc44081324"/>
      <w:r w:rsidRPr="00113597">
        <w:rPr>
          <w:sz w:val="28"/>
        </w:rPr>
        <w:t>Division 9AA—Off</w:t>
      </w:r>
      <w:r w:rsidR="009E483B">
        <w:rPr>
          <w:sz w:val="28"/>
        </w:rPr>
        <w:t>ences connected with dangerous, </w:t>
      </w:r>
      <w:r w:rsidRPr="00113597">
        <w:rPr>
          <w:sz w:val="28"/>
        </w:rPr>
        <w:t>menacing and restricted breed dogs</w:t>
      </w:r>
      <w:r w:rsidR="009E483B">
        <w:rPr>
          <w:sz w:val="28"/>
        </w:rPr>
        <w:t xml:space="preserve"> and </w:t>
      </w:r>
      <w:r w:rsidR="00742824" w:rsidRPr="00113597">
        <w:rPr>
          <w:sz w:val="28"/>
        </w:rPr>
        <w:t>related court powers</w:t>
      </w:r>
      <w:bookmarkEnd w:id="360"/>
    </w:p>
    <w:p w14:paraId="49039C31" w14:textId="77777777" w:rsidR="00D12BA7" w:rsidRDefault="00D12BA7" w:rsidP="00A00F95"/>
    <w:p w14:paraId="2A8BD89F" w14:textId="77777777" w:rsidR="002F0C62" w:rsidRDefault="002F0C62" w:rsidP="00A00F95"/>
    <w:p w14:paraId="520216EA" w14:textId="77777777" w:rsidR="00453B30" w:rsidRDefault="00453B30" w:rsidP="00A00F95"/>
    <w:p w14:paraId="3535EFF7" w14:textId="77777777" w:rsidR="008E722B" w:rsidRDefault="008E722B" w:rsidP="00A00F95"/>
    <w:p w14:paraId="7143B237" w14:textId="77777777" w:rsidR="002F0C62" w:rsidRDefault="00742824" w:rsidP="009F6A01">
      <w:pPr>
        <w:pStyle w:val="SideNote"/>
        <w:framePr w:wrap="around"/>
        <w:spacing w:before="240"/>
      </w:pPr>
      <w:r>
        <w:t>Pt 1 Div. 9AA Subdiv. 1 (Heading) inserted by No. 8/2014 s. 33.</w:t>
      </w:r>
    </w:p>
    <w:p w14:paraId="4D18DFDE" w14:textId="77777777" w:rsidR="002F0C62" w:rsidRPr="00113597" w:rsidRDefault="00742824" w:rsidP="00113597">
      <w:pPr>
        <w:pStyle w:val="Heading-DIVISION"/>
        <w:rPr>
          <w:sz w:val="28"/>
        </w:rPr>
      </w:pPr>
      <w:bookmarkStart w:id="361" w:name="_Toc44081325"/>
      <w:r w:rsidRPr="00113597">
        <w:rPr>
          <w:sz w:val="28"/>
        </w:rPr>
        <w:t>Subdivision 1—Offences</w:t>
      </w:r>
      <w:bookmarkEnd w:id="361"/>
    </w:p>
    <w:p w14:paraId="4E51131A" w14:textId="77777777" w:rsidR="00742824" w:rsidRDefault="00742824" w:rsidP="00E47612"/>
    <w:p w14:paraId="1756A2EA" w14:textId="77777777" w:rsidR="00742824" w:rsidRDefault="00742824" w:rsidP="00E47612"/>
    <w:p w14:paraId="71B4B602" w14:textId="77777777" w:rsidR="008149EC" w:rsidRDefault="008149EC" w:rsidP="009F6A01">
      <w:pPr>
        <w:pStyle w:val="SideNote"/>
        <w:framePr w:wrap="around"/>
      </w:pPr>
      <w:r>
        <w:t>S. 319A inserted by No. </w:t>
      </w:r>
      <w:r w:rsidR="0073706E">
        <w:t>55/2011</w:t>
      </w:r>
      <w:r>
        <w:t xml:space="preserve"> s. 3.</w:t>
      </w:r>
    </w:p>
    <w:p w14:paraId="3CB7641C" w14:textId="77777777" w:rsidR="00D12BA7" w:rsidRDefault="008149EC">
      <w:pPr>
        <w:pStyle w:val="DraftHeading1"/>
        <w:tabs>
          <w:tab w:val="right" w:pos="680"/>
        </w:tabs>
        <w:ind w:left="850" w:hanging="850"/>
      </w:pPr>
      <w:r>
        <w:tab/>
      </w:r>
      <w:bookmarkStart w:id="362" w:name="_Toc44081326"/>
      <w:r w:rsidRPr="008149EC">
        <w:t>319A</w:t>
      </w:r>
      <w:r>
        <w:tab/>
        <w:t>Definitions</w:t>
      </w:r>
      <w:bookmarkEnd w:id="362"/>
    </w:p>
    <w:p w14:paraId="628869E6" w14:textId="77777777" w:rsidR="00B657CB" w:rsidRDefault="008149EC" w:rsidP="008E722B">
      <w:pPr>
        <w:pStyle w:val="BodySectionSub"/>
      </w:pPr>
      <w:r>
        <w:t>In this Division—</w:t>
      </w:r>
    </w:p>
    <w:p w14:paraId="265393B1" w14:textId="77777777" w:rsidR="008E722B" w:rsidRPr="008E722B" w:rsidRDefault="008E722B" w:rsidP="00A00F95"/>
    <w:p w14:paraId="6F55BFCB" w14:textId="77777777" w:rsidR="00A46B2C" w:rsidRDefault="00A46B2C" w:rsidP="009F6A01">
      <w:pPr>
        <w:pStyle w:val="SideNote"/>
        <w:framePr w:wrap="around"/>
      </w:pPr>
      <w:r>
        <w:t xml:space="preserve">S. 319A def. of </w:t>
      </w:r>
      <w:r w:rsidR="00907807" w:rsidRPr="00907807">
        <w:rPr>
          <w:i/>
        </w:rPr>
        <w:t>control</w:t>
      </w:r>
      <w:r>
        <w:t xml:space="preserve"> repealed by No. </w:t>
      </w:r>
      <w:r w:rsidR="00AD393E">
        <w:t>20</w:t>
      </w:r>
      <w:r>
        <w:t>/2015 s. 23(a).</w:t>
      </w:r>
    </w:p>
    <w:p w14:paraId="47ABCE6C" w14:textId="77777777" w:rsidR="00B657CB" w:rsidRDefault="00A46B2C">
      <w:pPr>
        <w:pStyle w:val="Stars"/>
      </w:pPr>
      <w:r>
        <w:tab/>
        <w:t>*</w:t>
      </w:r>
      <w:r>
        <w:tab/>
        <w:t>*</w:t>
      </w:r>
      <w:r>
        <w:tab/>
        <w:t>*</w:t>
      </w:r>
      <w:r>
        <w:tab/>
        <w:t>*</w:t>
      </w:r>
      <w:r>
        <w:tab/>
        <w:t>*</w:t>
      </w:r>
    </w:p>
    <w:p w14:paraId="251AF2DB" w14:textId="77777777" w:rsidR="00B657CB" w:rsidRDefault="00B657CB" w:rsidP="00B657CB"/>
    <w:p w14:paraId="15E38B6F" w14:textId="77777777" w:rsidR="00B657CB" w:rsidRPr="00B657CB" w:rsidRDefault="00B657CB" w:rsidP="00B657CB"/>
    <w:p w14:paraId="5568ECED" w14:textId="77777777" w:rsidR="00D12BA7" w:rsidRDefault="008149EC">
      <w:pPr>
        <w:pStyle w:val="DraftDefinition2"/>
      </w:pPr>
      <w:r>
        <w:rPr>
          <w:b/>
          <w:i/>
        </w:rPr>
        <w:t xml:space="preserve">dangerous dog </w:t>
      </w:r>
      <w:r>
        <w:t xml:space="preserve">has the same meaning as in section 3(1) of the </w:t>
      </w:r>
      <w:r w:rsidR="001F4325">
        <w:rPr>
          <w:b/>
        </w:rPr>
        <w:t>Domestic Animals Act </w:t>
      </w:r>
      <w:r w:rsidRPr="00CB0A42">
        <w:rPr>
          <w:b/>
        </w:rPr>
        <w:t>1994</w:t>
      </w:r>
      <w:r>
        <w:t>;</w:t>
      </w:r>
    </w:p>
    <w:p w14:paraId="35562481" w14:textId="77777777" w:rsidR="00A46B2C" w:rsidRDefault="00A46B2C" w:rsidP="009F6A01">
      <w:pPr>
        <w:pStyle w:val="SideNote"/>
        <w:framePr w:wrap="around"/>
      </w:pPr>
      <w:r>
        <w:t xml:space="preserve">S. 319A def. of </w:t>
      </w:r>
      <w:r>
        <w:rPr>
          <w:i/>
        </w:rPr>
        <w:t xml:space="preserve">failure to keep under control </w:t>
      </w:r>
      <w:r w:rsidR="00C563A4">
        <w:t>inserted</w:t>
      </w:r>
      <w:r>
        <w:t> by No. </w:t>
      </w:r>
      <w:r w:rsidR="00AD393E">
        <w:t>20</w:t>
      </w:r>
      <w:r>
        <w:t>/2015 s. 23(</w:t>
      </w:r>
      <w:r w:rsidR="00216ED4">
        <w:t>b</w:t>
      </w:r>
      <w:r>
        <w:t>).</w:t>
      </w:r>
    </w:p>
    <w:p w14:paraId="44C32BA0" w14:textId="77777777" w:rsidR="00B657CB" w:rsidRDefault="00A46B2C">
      <w:pPr>
        <w:pStyle w:val="DraftDefinition2"/>
      </w:pPr>
      <w:r w:rsidRPr="00CE54A2">
        <w:rPr>
          <w:b/>
          <w:i/>
        </w:rPr>
        <w:t>failure to keep under control</w:t>
      </w:r>
      <w:r>
        <w:t xml:space="preserve">, in relation to a dangerous dog, menacing dog or restricted breed dog, includes a failure to comply with any of the requirements under sections 26(1), 28, 29, 38, 39, 40, 41, 41E, 41F(1)(a), 41G, 41H, 41HA and 41I of the </w:t>
      </w:r>
      <w:r>
        <w:rPr>
          <w:b/>
        </w:rPr>
        <w:t>Domestic Animals Act 1994</w:t>
      </w:r>
      <w:r>
        <w:t>;</w:t>
      </w:r>
    </w:p>
    <w:p w14:paraId="0E6D6CE6" w14:textId="77777777" w:rsidR="00D12BA7" w:rsidRDefault="008149EC">
      <w:pPr>
        <w:pStyle w:val="DraftDefinition2"/>
      </w:pPr>
      <w:r>
        <w:rPr>
          <w:b/>
          <w:i/>
        </w:rPr>
        <w:t xml:space="preserve">menacing dog </w:t>
      </w:r>
      <w:r>
        <w:t>has</w:t>
      </w:r>
      <w:r w:rsidR="002A2248">
        <w:t xml:space="preserve"> the same meaning as in section </w:t>
      </w:r>
      <w:r>
        <w:t xml:space="preserve">3(1) of the </w:t>
      </w:r>
      <w:r w:rsidR="001F4325">
        <w:rPr>
          <w:b/>
        </w:rPr>
        <w:t>Domestic Animals Act </w:t>
      </w:r>
      <w:r w:rsidRPr="00CB0A42">
        <w:rPr>
          <w:b/>
        </w:rPr>
        <w:t>1994</w:t>
      </w:r>
      <w:r>
        <w:t>;</w:t>
      </w:r>
    </w:p>
    <w:p w14:paraId="16F769E1" w14:textId="77777777" w:rsidR="00150420" w:rsidRPr="00150420" w:rsidRDefault="00150420" w:rsidP="00150420"/>
    <w:p w14:paraId="2CA5AAAA" w14:textId="77777777" w:rsidR="00D12BA7" w:rsidRDefault="008149EC">
      <w:pPr>
        <w:pStyle w:val="DraftDefinition2"/>
      </w:pPr>
      <w:r w:rsidRPr="00CB0A42">
        <w:rPr>
          <w:b/>
          <w:i/>
        </w:rPr>
        <w:lastRenderedPageBreak/>
        <w:t>owner</w:t>
      </w:r>
      <w:r>
        <w:t xml:space="preserve">, in relation to a dangerous dog, menacing dog or restricted breed dog, has the same meaning as in section 3(1) of the </w:t>
      </w:r>
      <w:r w:rsidRPr="00CB0A42">
        <w:rPr>
          <w:b/>
        </w:rPr>
        <w:t>Domestic Animals Act 1994</w:t>
      </w:r>
      <w:r>
        <w:t xml:space="preserve"> and includes a person who is deemed to be an owner of the dog under section 4 of that Act;</w:t>
      </w:r>
    </w:p>
    <w:p w14:paraId="6A9111FF" w14:textId="77777777" w:rsidR="00D12BA7" w:rsidRDefault="008149EC">
      <w:pPr>
        <w:pStyle w:val="DraftDefinition2"/>
      </w:pPr>
      <w:r>
        <w:rPr>
          <w:b/>
          <w:i/>
        </w:rPr>
        <w:t>restricted breed dog</w:t>
      </w:r>
      <w:r w:rsidRPr="008A211E">
        <w:rPr>
          <w:i/>
        </w:rPr>
        <w:t xml:space="preserve"> </w:t>
      </w:r>
      <w:r>
        <w:t xml:space="preserve">has the same meaning as in section 3(1) of the </w:t>
      </w:r>
      <w:r w:rsidR="001F4325">
        <w:rPr>
          <w:b/>
        </w:rPr>
        <w:t>Domestic Animals Act </w:t>
      </w:r>
      <w:r w:rsidRPr="00CB0A42">
        <w:rPr>
          <w:b/>
        </w:rPr>
        <w:t>1994</w:t>
      </w:r>
      <w:r w:rsidRPr="008A211E">
        <w:t xml:space="preserve"> and includes</w:t>
      </w:r>
      <w:r>
        <w:t xml:space="preserve"> a dog that is taken under section 3(3) of that Act to be a restricted breed dog.</w:t>
      </w:r>
    </w:p>
    <w:p w14:paraId="5A6C6676" w14:textId="77777777" w:rsidR="008149EC" w:rsidRDefault="008149EC" w:rsidP="009F6A01">
      <w:pPr>
        <w:pStyle w:val="SideNote"/>
        <w:framePr w:wrap="around"/>
      </w:pPr>
      <w:r>
        <w:t>S. 319B inserted by No. </w:t>
      </w:r>
      <w:r w:rsidR="0073706E">
        <w:t>55/2011</w:t>
      </w:r>
      <w:r>
        <w:t xml:space="preserve"> s. 3.</w:t>
      </w:r>
    </w:p>
    <w:p w14:paraId="0BA39C41" w14:textId="77777777" w:rsidR="00D12BA7" w:rsidRDefault="008149EC">
      <w:pPr>
        <w:pStyle w:val="DraftHeading1"/>
        <w:tabs>
          <w:tab w:val="right" w:pos="680"/>
        </w:tabs>
        <w:ind w:left="850" w:hanging="850"/>
      </w:pPr>
      <w:r>
        <w:tab/>
      </w:r>
      <w:bookmarkStart w:id="363" w:name="_Toc44081327"/>
      <w:r w:rsidRPr="008149EC">
        <w:t>319B</w:t>
      </w:r>
      <w:r>
        <w:tab/>
        <w:t>Failure to control dangerous, menacing or restricted breed dog that kills person</w:t>
      </w:r>
      <w:bookmarkEnd w:id="363"/>
    </w:p>
    <w:p w14:paraId="1EAE25DC" w14:textId="77777777" w:rsidR="00D12BA7" w:rsidRDefault="008149EC">
      <w:pPr>
        <w:pStyle w:val="DraftHeading2"/>
        <w:tabs>
          <w:tab w:val="right" w:pos="1247"/>
        </w:tabs>
        <w:ind w:left="1361" w:hanging="1361"/>
      </w:pPr>
      <w:r>
        <w:tab/>
      </w:r>
      <w:r w:rsidRPr="008149EC">
        <w:t>(1)</w:t>
      </w:r>
      <w:r>
        <w:tab/>
        <w:t>If—</w:t>
      </w:r>
    </w:p>
    <w:p w14:paraId="19EF1DE6" w14:textId="77777777" w:rsidR="00D12BA7" w:rsidRDefault="008149EC">
      <w:pPr>
        <w:pStyle w:val="DraftHeading3"/>
        <w:tabs>
          <w:tab w:val="right" w:pos="1757"/>
        </w:tabs>
        <w:ind w:left="1871" w:hanging="1871"/>
      </w:pPr>
      <w:r>
        <w:tab/>
      </w:r>
      <w:r w:rsidRPr="008149EC">
        <w:t>(a)</w:t>
      </w:r>
      <w:r>
        <w:tab/>
        <w:t>an owner of a dangerous dog, menacing dog or restricted breed dog fails to keep the dog under control; and</w:t>
      </w:r>
    </w:p>
    <w:p w14:paraId="055AC425" w14:textId="77777777" w:rsidR="001D253A" w:rsidRPr="001D253A" w:rsidRDefault="008149EC" w:rsidP="0013465C">
      <w:pPr>
        <w:pStyle w:val="DraftHeading3"/>
        <w:tabs>
          <w:tab w:val="right" w:pos="1757"/>
        </w:tabs>
        <w:ind w:left="1871" w:hanging="1871"/>
      </w:pPr>
      <w:r>
        <w:tab/>
      </w:r>
      <w:r w:rsidRPr="008149EC">
        <w:t>(b)</w:t>
      </w:r>
      <w:r>
        <w:tab/>
        <w:t>the dog kills another person (the </w:t>
      </w:r>
      <w:r w:rsidRPr="007B74D5">
        <w:rPr>
          <w:b/>
          <w:i/>
        </w:rPr>
        <w:t>victim</w:t>
      </w:r>
      <w:r>
        <w:t>); and</w:t>
      </w:r>
    </w:p>
    <w:p w14:paraId="06236CC7" w14:textId="77777777" w:rsidR="00D12BA7" w:rsidRDefault="008149EC">
      <w:pPr>
        <w:pStyle w:val="DraftHeading3"/>
        <w:tabs>
          <w:tab w:val="right" w:pos="1757"/>
        </w:tabs>
        <w:ind w:left="1871" w:hanging="1871"/>
      </w:pPr>
      <w:r>
        <w:tab/>
      </w:r>
      <w:r w:rsidRPr="008149EC">
        <w:t>(c)</w:t>
      </w:r>
      <w:r>
        <w:tab/>
        <w:t>a reasonable person would have realised that that failure would expose the victim or any other person to an appreciable risk of death—</w:t>
      </w:r>
    </w:p>
    <w:p w14:paraId="1810BDA7" w14:textId="77777777" w:rsidR="00D12BA7" w:rsidRDefault="008149EC">
      <w:pPr>
        <w:pStyle w:val="BodySectionSub"/>
      </w:pPr>
      <w:r>
        <w:t>the owner is guilty of an indictable offence and liable to level 5 imprisonment (10 years maximum).</w:t>
      </w:r>
    </w:p>
    <w:p w14:paraId="55485B5A" w14:textId="77777777" w:rsidR="00D12BA7" w:rsidRDefault="008149EC">
      <w:pPr>
        <w:pStyle w:val="DraftHeading2"/>
        <w:tabs>
          <w:tab w:val="right" w:pos="1247"/>
        </w:tabs>
        <w:ind w:left="1361" w:hanging="1361"/>
      </w:pPr>
      <w:r>
        <w:tab/>
      </w:r>
      <w:r w:rsidRPr="008149EC">
        <w:t>(2)</w:t>
      </w:r>
      <w:r>
        <w:tab/>
        <w:t>If—</w:t>
      </w:r>
    </w:p>
    <w:p w14:paraId="53E56190" w14:textId="77777777" w:rsidR="00D12BA7" w:rsidRDefault="008149EC">
      <w:pPr>
        <w:pStyle w:val="DraftHeading3"/>
        <w:tabs>
          <w:tab w:val="right" w:pos="1757"/>
        </w:tabs>
        <w:ind w:left="1871" w:hanging="1871"/>
      </w:pPr>
      <w:r>
        <w:tab/>
      </w:r>
      <w:r w:rsidRPr="008149EC">
        <w:t>(a)</w:t>
      </w:r>
      <w:r>
        <w:tab/>
        <w:t>a person (other than the owner of a dangerous dog, menacing dog or restricted breed dog)—</w:t>
      </w:r>
    </w:p>
    <w:p w14:paraId="21DCB14C" w14:textId="77777777" w:rsidR="00D12BA7" w:rsidRDefault="008149EC">
      <w:pPr>
        <w:pStyle w:val="DraftHeading4"/>
        <w:tabs>
          <w:tab w:val="right" w:pos="2268"/>
        </w:tabs>
        <w:ind w:left="2381" w:hanging="2381"/>
      </w:pPr>
      <w:r>
        <w:tab/>
      </w:r>
      <w:r w:rsidRPr="008149EC">
        <w:t>(i)</w:t>
      </w:r>
      <w:r>
        <w:tab/>
        <w:t>is, for the time being, in charge or has care of the dog; and</w:t>
      </w:r>
    </w:p>
    <w:p w14:paraId="2A8A7E3D" w14:textId="77777777" w:rsidR="00D12BA7" w:rsidRDefault="008149EC">
      <w:pPr>
        <w:pStyle w:val="DraftHeading4"/>
        <w:tabs>
          <w:tab w:val="right" w:pos="2268"/>
        </w:tabs>
        <w:ind w:left="2381" w:hanging="2381"/>
      </w:pPr>
      <w:r>
        <w:tab/>
      </w:r>
      <w:r w:rsidRPr="008149EC">
        <w:t>(ii)</w:t>
      </w:r>
      <w:r>
        <w:tab/>
        <w:t>fails to keep the dog under control; and</w:t>
      </w:r>
    </w:p>
    <w:p w14:paraId="1E19A488" w14:textId="77777777" w:rsidR="00D12BA7" w:rsidRDefault="008149EC">
      <w:pPr>
        <w:pStyle w:val="DraftHeading4"/>
        <w:tabs>
          <w:tab w:val="right" w:pos="2268"/>
        </w:tabs>
        <w:ind w:left="2381" w:hanging="2381"/>
      </w:pPr>
      <w:r>
        <w:lastRenderedPageBreak/>
        <w:tab/>
      </w:r>
      <w:r w:rsidRPr="008149EC">
        <w:t>(iii)</w:t>
      </w:r>
      <w:r>
        <w:tab/>
        <w:t>is reckless as to whether the dog is a dangerous dog, menacing dog or restricted breed dog; and</w:t>
      </w:r>
    </w:p>
    <w:p w14:paraId="58C9BBFD" w14:textId="77777777" w:rsidR="00D12BA7" w:rsidRDefault="008149EC">
      <w:pPr>
        <w:pStyle w:val="DraftHeading3"/>
        <w:tabs>
          <w:tab w:val="right" w:pos="1757"/>
        </w:tabs>
        <w:ind w:left="1871" w:hanging="1871"/>
      </w:pPr>
      <w:r>
        <w:tab/>
      </w:r>
      <w:r w:rsidRPr="008149EC">
        <w:t>(b)</w:t>
      </w:r>
      <w:r>
        <w:tab/>
        <w:t>the dog kills another person (the </w:t>
      </w:r>
      <w:r w:rsidRPr="007B74D5">
        <w:rPr>
          <w:b/>
          <w:i/>
        </w:rPr>
        <w:t>victim</w:t>
      </w:r>
      <w:r>
        <w:t>); and</w:t>
      </w:r>
    </w:p>
    <w:p w14:paraId="4E3DB6CB" w14:textId="77777777" w:rsidR="00D12BA7" w:rsidRDefault="008149EC">
      <w:pPr>
        <w:pStyle w:val="DraftHeading3"/>
        <w:tabs>
          <w:tab w:val="right" w:pos="1757"/>
        </w:tabs>
        <w:ind w:left="1871" w:hanging="1871"/>
      </w:pPr>
      <w:r>
        <w:tab/>
      </w:r>
      <w:r w:rsidRPr="008149EC">
        <w:t>(c)</w:t>
      </w:r>
      <w:r>
        <w:tab/>
        <w:t>a reasonable person would have realised that that failure would expose the victim or any other person to an appreciable risk of death—</w:t>
      </w:r>
    </w:p>
    <w:p w14:paraId="309A7A71" w14:textId="77777777" w:rsidR="00D12BA7" w:rsidRDefault="008149EC">
      <w:pPr>
        <w:pStyle w:val="BodySectionSub"/>
      </w:pPr>
      <w:r>
        <w:t>the first mentioned person is guilty of an indictable offence and liable to level 5 imprisonment (10 years maximum).</w:t>
      </w:r>
    </w:p>
    <w:p w14:paraId="3157FBB9" w14:textId="77777777" w:rsidR="008149EC" w:rsidRDefault="008149EC" w:rsidP="009F6A01">
      <w:pPr>
        <w:pStyle w:val="SideNote"/>
        <w:framePr w:wrap="around"/>
      </w:pPr>
      <w:r>
        <w:t>S. 319C inserted by No. </w:t>
      </w:r>
      <w:r w:rsidR="0073706E">
        <w:t>55/2011</w:t>
      </w:r>
      <w:r>
        <w:t xml:space="preserve"> s. 3.</w:t>
      </w:r>
    </w:p>
    <w:p w14:paraId="1760A44D" w14:textId="77777777" w:rsidR="00D12BA7" w:rsidRDefault="008149EC">
      <w:pPr>
        <w:pStyle w:val="DraftHeading1"/>
        <w:tabs>
          <w:tab w:val="right" w:pos="680"/>
        </w:tabs>
        <w:ind w:left="850" w:hanging="850"/>
      </w:pPr>
      <w:r>
        <w:tab/>
      </w:r>
      <w:bookmarkStart w:id="364" w:name="_Toc44081328"/>
      <w:r w:rsidRPr="008149EC">
        <w:t>319C</w:t>
      </w:r>
      <w:r>
        <w:tab/>
        <w:t>Recklessness as to whether controlling dangerous, menacing or restricted breed dog may place another person in danger of death</w:t>
      </w:r>
      <w:bookmarkEnd w:id="364"/>
    </w:p>
    <w:p w14:paraId="718BEB5F" w14:textId="77777777" w:rsidR="002F0C62" w:rsidRDefault="00742824" w:rsidP="009F6A01">
      <w:pPr>
        <w:pStyle w:val="SideNote"/>
        <w:framePr w:wrap="around"/>
      </w:pPr>
      <w:r>
        <w:t>S. 319C(1) amended by No. 8/2014 s. 34(1).</w:t>
      </w:r>
    </w:p>
    <w:p w14:paraId="1FD18DB4" w14:textId="77777777" w:rsidR="00E6524D" w:rsidRPr="00E6524D" w:rsidRDefault="008149EC" w:rsidP="001D253A">
      <w:pPr>
        <w:pStyle w:val="DraftHeading2"/>
        <w:tabs>
          <w:tab w:val="right" w:pos="1247"/>
        </w:tabs>
        <w:ind w:left="1361" w:hanging="1361"/>
      </w:pPr>
      <w:r>
        <w:tab/>
      </w:r>
      <w:r w:rsidRPr="008149EC">
        <w:t>(1)</w:t>
      </w:r>
      <w:r>
        <w:tab/>
        <w:t>An owner of a dangerous dog, menacing dog or restricted breed dog who, without lawful excuse, recklessly engages in conduct so that the dog is not under control, and that conduct places or may place another person in danger of death, is guilty of an indictable offence</w:t>
      </w:r>
      <w:r w:rsidR="00742824">
        <w:t xml:space="preserve"> and liable to level 6 imprisonment (5 years maximum).</w:t>
      </w:r>
    </w:p>
    <w:p w14:paraId="45360556" w14:textId="77777777" w:rsidR="002F0C62" w:rsidRDefault="00742824" w:rsidP="009F6A01">
      <w:pPr>
        <w:pStyle w:val="SideNote"/>
        <w:framePr w:wrap="around"/>
      </w:pPr>
      <w:r>
        <w:t>S. 319C(2) amended by No. 8/2014 s. 34(2).</w:t>
      </w:r>
    </w:p>
    <w:p w14:paraId="44779101" w14:textId="77777777" w:rsidR="00D12BA7" w:rsidRDefault="008149EC">
      <w:pPr>
        <w:pStyle w:val="DraftHeading2"/>
        <w:tabs>
          <w:tab w:val="right" w:pos="1247"/>
        </w:tabs>
        <w:ind w:left="1361" w:hanging="1361"/>
      </w:pPr>
      <w:r>
        <w:tab/>
      </w:r>
      <w:r w:rsidRPr="008149EC">
        <w:t>(2)</w:t>
      </w:r>
      <w:r>
        <w:tab/>
        <w:t>A person (other than the owner of a dangerous dog, menacing dog or restricted breed dog) who—</w:t>
      </w:r>
    </w:p>
    <w:p w14:paraId="3A02A842" w14:textId="77777777" w:rsidR="00D12BA7" w:rsidRDefault="008149EC">
      <w:pPr>
        <w:pStyle w:val="DraftHeading3"/>
        <w:tabs>
          <w:tab w:val="right" w:pos="1757"/>
        </w:tabs>
        <w:ind w:left="1871" w:hanging="1871"/>
      </w:pPr>
      <w:r>
        <w:tab/>
      </w:r>
      <w:r w:rsidRPr="008149EC">
        <w:t>(a)</w:t>
      </w:r>
      <w:r>
        <w:tab/>
        <w:t>for the time being, is in charge or has care of the dog; and</w:t>
      </w:r>
    </w:p>
    <w:p w14:paraId="12FDBE1A" w14:textId="77777777" w:rsidR="00D12BA7" w:rsidRDefault="008149EC">
      <w:pPr>
        <w:pStyle w:val="DraftHeading3"/>
        <w:tabs>
          <w:tab w:val="right" w:pos="1757"/>
        </w:tabs>
        <w:ind w:left="1871" w:hanging="1871"/>
      </w:pPr>
      <w:r>
        <w:tab/>
      </w:r>
      <w:r w:rsidRPr="008149EC">
        <w:t>(b)</w:t>
      </w:r>
      <w:r>
        <w:tab/>
        <w:t>is reckless as to whether the dog is a dangerous dog, menacing dog or restricted breed dog; and</w:t>
      </w:r>
    </w:p>
    <w:p w14:paraId="2B72A1EB" w14:textId="77777777" w:rsidR="00D12BA7" w:rsidRDefault="008149EC">
      <w:pPr>
        <w:pStyle w:val="DraftHeading3"/>
        <w:tabs>
          <w:tab w:val="right" w:pos="1757"/>
        </w:tabs>
        <w:ind w:left="1871" w:hanging="1871"/>
      </w:pPr>
      <w:r>
        <w:tab/>
      </w:r>
      <w:r w:rsidRPr="008149EC">
        <w:t>(c)</w:t>
      </w:r>
      <w:r>
        <w:tab/>
        <w:t>without lawful excuse, recklessly engages in conduct so that the dog is not under control, and that conduct places or may place another person in danger of death—</w:t>
      </w:r>
    </w:p>
    <w:p w14:paraId="67BA903B" w14:textId="77777777" w:rsidR="002F0C62" w:rsidRDefault="008149EC">
      <w:pPr>
        <w:pStyle w:val="BodySectionSub"/>
      </w:pPr>
      <w:r>
        <w:t>is guilty of an indictable offence</w:t>
      </w:r>
      <w:r w:rsidR="002F0C62">
        <w:t xml:space="preserve"> </w:t>
      </w:r>
      <w:r w:rsidR="00742824">
        <w:t>and liable to level 6 imprisonment (5 years maximum).</w:t>
      </w:r>
    </w:p>
    <w:p w14:paraId="7B3C1BCB" w14:textId="77777777" w:rsidR="002F0C62" w:rsidRDefault="00742824" w:rsidP="009F6A01">
      <w:pPr>
        <w:pStyle w:val="SideNote"/>
        <w:framePr w:wrap="around"/>
      </w:pPr>
      <w:r>
        <w:lastRenderedPageBreak/>
        <w:t>Pt 1 Div. 9AA Subdiv. 2 (Heading and ss 319D</w:t>
      </w:r>
      <w:r w:rsidR="002F0C62">
        <w:rPr>
          <w:rFonts w:cs="Arial"/>
        </w:rPr>
        <w:t>–</w:t>
      </w:r>
      <w:r>
        <w:t>319L) inserted by No. 8/2014 s. 35.</w:t>
      </w:r>
    </w:p>
    <w:p w14:paraId="4C033E52" w14:textId="77777777" w:rsidR="002F0C62" w:rsidRDefault="00742824" w:rsidP="00113597">
      <w:pPr>
        <w:pStyle w:val="Heading-DIVISION"/>
        <w:rPr>
          <w:sz w:val="28"/>
        </w:rPr>
      </w:pPr>
      <w:bookmarkStart w:id="365" w:name="_Toc44081329"/>
      <w:r w:rsidRPr="00113597">
        <w:rPr>
          <w:sz w:val="28"/>
        </w:rPr>
        <w:t>Subdivision 2—Disqualification of person from owning or being in charge or control of a dog</w:t>
      </w:r>
      <w:bookmarkEnd w:id="365"/>
    </w:p>
    <w:p w14:paraId="337AA821" w14:textId="77777777" w:rsidR="007605C3" w:rsidRDefault="007605C3" w:rsidP="007605C3"/>
    <w:p w14:paraId="0390D9C0" w14:textId="77777777" w:rsidR="007605C3" w:rsidRDefault="007605C3" w:rsidP="007605C3"/>
    <w:p w14:paraId="66FE5378" w14:textId="77777777" w:rsidR="007605C3" w:rsidRDefault="007605C3" w:rsidP="007605C3"/>
    <w:p w14:paraId="45D50FB0" w14:textId="77777777" w:rsidR="002F0C62" w:rsidRDefault="009D634F" w:rsidP="009F6A01">
      <w:pPr>
        <w:pStyle w:val="SideNote"/>
        <w:framePr w:wrap="around"/>
      </w:pPr>
      <w:r>
        <w:t>S. 319D inserted by No. 8/2014 s. 35.</w:t>
      </w:r>
    </w:p>
    <w:p w14:paraId="19C7BEC3" w14:textId="77777777" w:rsidR="002F0C62" w:rsidRDefault="00742824">
      <w:pPr>
        <w:pStyle w:val="DraftHeading1"/>
        <w:tabs>
          <w:tab w:val="right" w:pos="680"/>
        </w:tabs>
        <w:ind w:left="850" w:hanging="850"/>
      </w:pPr>
      <w:r>
        <w:tab/>
      </w:r>
      <w:bookmarkStart w:id="366" w:name="_Toc44081330"/>
      <w:r w:rsidR="0051254C">
        <w:t>319D</w:t>
      </w:r>
      <w:r>
        <w:tab/>
        <w:t>Court may disqualify person from owning or being in charge or control of a dog</w:t>
      </w:r>
      <w:bookmarkEnd w:id="366"/>
    </w:p>
    <w:p w14:paraId="1EEE00EE" w14:textId="77777777" w:rsidR="002F0C62" w:rsidRDefault="00742824">
      <w:pPr>
        <w:pStyle w:val="BodySectionSub"/>
      </w:pPr>
      <w:r>
        <w:t>If a person has been</w:t>
      </w:r>
      <w:r w:rsidRPr="008F5C1E">
        <w:t xml:space="preserve"> </w:t>
      </w:r>
      <w:r>
        <w:t>convicted, found guilty or found not guilty because of mental impairment, of an offence ag</w:t>
      </w:r>
      <w:r w:rsidR="00652BB0">
        <w:t>ainst section 319B(1) or (2) or </w:t>
      </w:r>
      <w:r>
        <w:t>319C(1) or (2), the court may, in addition to or instead of any other penalty, order—</w:t>
      </w:r>
    </w:p>
    <w:p w14:paraId="2BA665E1" w14:textId="77777777" w:rsidR="001D253A" w:rsidRPr="001D253A" w:rsidRDefault="00742824" w:rsidP="002649A3">
      <w:pPr>
        <w:pStyle w:val="DraftHeading3"/>
        <w:tabs>
          <w:tab w:val="right" w:pos="1757"/>
        </w:tabs>
        <w:ind w:left="1871" w:hanging="1871"/>
      </w:pPr>
      <w:r>
        <w:tab/>
      </w:r>
      <w:r w:rsidR="0051254C">
        <w:t>(a)</w:t>
      </w:r>
      <w:r>
        <w:tab/>
        <w:t>that the person be disqualified for the period (not exceeding 10 years) specified in the order, from owning or being in charge or control of a dog; or</w:t>
      </w:r>
    </w:p>
    <w:p w14:paraId="299F4427" w14:textId="77777777" w:rsidR="002F0C62" w:rsidRDefault="00742824">
      <w:pPr>
        <w:pStyle w:val="DraftHeading3"/>
        <w:tabs>
          <w:tab w:val="right" w:pos="1757"/>
        </w:tabs>
        <w:ind w:left="1871" w:hanging="1871"/>
      </w:pPr>
      <w:r>
        <w:tab/>
      </w:r>
      <w:r w:rsidR="0051254C">
        <w:t>(b)</w:t>
      </w:r>
      <w:r>
        <w:tab/>
        <w:t>that the conditions, specified in the order, apply for the period specified in the order to the person whenever the person is in charge or control of a dog.</w:t>
      </w:r>
    </w:p>
    <w:p w14:paraId="5E0656B8" w14:textId="77777777" w:rsidR="002F0C62" w:rsidRDefault="009D634F" w:rsidP="009F6A01">
      <w:pPr>
        <w:pStyle w:val="SideNote"/>
        <w:framePr w:wrap="around"/>
      </w:pPr>
      <w:r>
        <w:t>S. 319E inserted by No. 8/2014 s. 35.</w:t>
      </w:r>
    </w:p>
    <w:p w14:paraId="3439C6C8" w14:textId="77777777" w:rsidR="002F0C62" w:rsidRDefault="00742824">
      <w:pPr>
        <w:pStyle w:val="DraftHeading1"/>
        <w:tabs>
          <w:tab w:val="right" w:pos="680"/>
        </w:tabs>
        <w:ind w:left="850" w:hanging="850"/>
      </w:pPr>
      <w:r>
        <w:tab/>
      </w:r>
      <w:bookmarkStart w:id="367" w:name="_Toc44081331"/>
      <w:r w:rsidR="0051254C">
        <w:t>319E</w:t>
      </w:r>
      <w:r w:rsidRPr="00463887">
        <w:tab/>
      </w:r>
      <w:r>
        <w:t>Search warrant for failure to comply with court order</w:t>
      </w:r>
      <w:bookmarkEnd w:id="367"/>
    </w:p>
    <w:p w14:paraId="278BBCC0" w14:textId="77777777" w:rsidR="002F0C62" w:rsidRDefault="00742824">
      <w:pPr>
        <w:pStyle w:val="DraftHeading2"/>
        <w:tabs>
          <w:tab w:val="right" w:pos="1247"/>
        </w:tabs>
        <w:ind w:left="1361" w:hanging="1361"/>
      </w:pPr>
      <w:r>
        <w:tab/>
      </w:r>
      <w:r w:rsidR="0051254C">
        <w:t>(1)</w:t>
      </w:r>
      <w:r>
        <w:tab/>
        <w:t xml:space="preserve">An authorised officer who is appointed by a Council under section 72 of the </w:t>
      </w:r>
      <w:r w:rsidRPr="007908EC">
        <w:rPr>
          <w:b/>
        </w:rPr>
        <w:t>Domestic Animals Act 1994</w:t>
      </w:r>
      <w:r>
        <w:t xml:space="preserve"> may apply to a magistrate for the issue of a search warrant in relation to premises (including residential premises) in the municipal district of that Council, if the authorised officer believes on reasonable grounds that a person subject to an order under section 319D is holding a dog on the premises in contravention of that order.</w:t>
      </w:r>
    </w:p>
    <w:p w14:paraId="36D4E047" w14:textId="77777777" w:rsidR="002649A3" w:rsidRPr="002649A3" w:rsidRDefault="002649A3" w:rsidP="002649A3"/>
    <w:p w14:paraId="1FACC50F" w14:textId="77777777" w:rsidR="00497F22" w:rsidRDefault="00497F22" w:rsidP="009F6A01">
      <w:pPr>
        <w:pStyle w:val="SideNote"/>
        <w:framePr w:wrap="around"/>
        <w:spacing w:before="180"/>
      </w:pPr>
      <w:r>
        <w:lastRenderedPageBreak/>
        <w:t>S. 319E(2) amended by No. 6/2018 s. 68(Sch. 2 item 35.3).</w:t>
      </w:r>
    </w:p>
    <w:p w14:paraId="42108BF1" w14:textId="77777777" w:rsidR="002F0C62" w:rsidRDefault="00742824">
      <w:pPr>
        <w:pStyle w:val="DraftHeading2"/>
        <w:tabs>
          <w:tab w:val="right" w:pos="1247"/>
        </w:tabs>
        <w:ind w:left="1361" w:hanging="1361"/>
      </w:pPr>
      <w:r>
        <w:tab/>
      </w:r>
      <w:r w:rsidR="0051254C">
        <w:t>(2)</w:t>
      </w:r>
      <w:r>
        <w:tab/>
        <w:t>If the magistrate is satisfied, by the evidence on</w:t>
      </w:r>
      <w:r w:rsidR="00150420">
        <w:t> </w:t>
      </w:r>
      <w:r>
        <w:t xml:space="preserve">oath </w:t>
      </w:r>
      <w:r w:rsidR="00497F22">
        <w:rPr>
          <w:lang w:eastAsia="en-AU"/>
        </w:rPr>
        <w:t xml:space="preserve">or by affirmation </w:t>
      </w:r>
      <w:r>
        <w:t>or by affidavit of the authorised officer, that there are reasonable grounds to believe that a person subject to an order under section 319D is holding a dog on the</w:t>
      </w:r>
      <w:r w:rsidR="00150420">
        <w:t> </w:t>
      </w:r>
      <w:r>
        <w:t>premises in contravention of that order, the</w:t>
      </w:r>
      <w:r w:rsidR="00150420">
        <w:t> </w:t>
      </w:r>
      <w:r>
        <w:t>magistrate may issue a search warrant, in</w:t>
      </w:r>
      <w:r w:rsidR="00150420">
        <w:t> </w:t>
      </w:r>
      <w:r>
        <w:t xml:space="preserve">accordance with the </w:t>
      </w:r>
      <w:r>
        <w:rPr>
          <w:b/>
          <w:bCs/>
        </w:rPr>
        <w:t>Magistrates' Court Act</w:t>
      </w:r>
      <w:r w:rsidR="00150420">
        <w:t> </w:t>
      </w:r>
      <w:r>
        <w:rPr>
          <w:b/>
          <w:bCs/>
        </w:rPr>
        <w:t>1989</w:t>
      </w:r>
      <w:r>
        <w:t>, authorising an authorised officer who</w:t>
      </w:r>
      <w:r w:rsidR="00150420">
        <w:t> </w:t>
      </w:r>
      <w:r>
        <w:t>is</w:t>
      </w:r>
      <w:r w:rsidR="00150420">
        <w:t> </w:t>
      </w:r>
      <w:r>
        <w:t xml:space="preserve">appointed under section 72 of the </w:t>
      </w:r>
      <w:r w:rsidRPr="007908EC">
        <w:rPr>
          <w:b/>
        </w:rPr>
        <w:t>Domestic Animals Act 1994</w:t>
      </w:r>
      <w:r>
        <w:t xml:space="preserve"> by the Council for</w:t>
      </w:r>
      <w:r w:rsidR="00150420">
        <w:t> </w:t>
      </w:r>
      <w:r>
        <w:t>the municipal district in which the premises is</w:t>
      </w:r>
      <w:r w:rsidR="00150420">
        <w:t> </w:t>
      </w:r>
      <w:r>
        <w:t>located</w:t>
      </w:r>
      <w:r w:rsidR="00150420">
        <w:t> </w:t>
      </w:r>
      <w:r>
        <w:t>and who is named in the warrant—</w:t>
      </w:r>
    </w:p>
    <w:p w14:paraId="0FD57EEF" w14:textId="77777777" w:rsidR="002F0C62" w:rsidRDefault="00742824">
      <w:pPr>
        <w:pStyle w:val="DraftHeading3"/>
        <w:tabs>
          <w:tab w:val="right" w:pos="1757"/>
        </w:tabs>
        <w:ind w:left="1871" w:hanging="1871"/>
      </w:pPr>
      <w:r>
        <w:tab/>
      </w:r>
      <w:r w:rsidR="0051254C">
        <w:t>(a)</w:t>
      </w:r>
      <w:r>
        <w:tab/>
        <w:t>to enter the premises; and</w:t>
      </w:r>
    </w:p>
    <w:p w14:paraId="0C735D43" w14:textId="77777777" w:rsidR="002F0C62" w:rsidRDefault="00742824">
      <w:pPr>
        <w:pStyle w:val="DraftHeading3"/>
        <w:tabs>
          <w:tab w:val="right" w:pos="1757"/>
        </w:tabs>
        <w:ind w:left="1871" w:hanging="1871"/>
      </w:pPr>
      <w:r>
        <w:tab/>
      </w:r>
      <w:r w:rsidR="0051254C">
        <w:t>(b)</w:t>
      </w:r>
      <w:r>
        <w:tab/>
        <w:t>to se</w:t>
      </w:r>
      <w:r w:rsidR="002F0C62">
        <w:t>arch for and seize the dog; and</w:t>
      </w:r>
    </w:p>
    <w:p w14:paraId="40CD7CED" w14:textId="77777777" w:rsidR="00AC681A" w:rsidRPr="00AC681A" w:rsidRDefault="00742824" w:rsidP="002649A3">
      <w:pPr>
        <w:pStyle w:val="DraftHeading3"/>
        <w:tabs>
          <w:tab w:val="right" w:pos="1757"/>
        </w:tabs>
        <w:ind w:left="1871" w:hanging="1871"/>
      </w:pPr>
      <w:r>
        <w:tab/>
      </w:r>
      <w:r w:rsidR="0051254C">
        <w:t>(c)</w:t>
      </w:r>
      <w:r>
        <w:tab/>
        <w:t>to dispose of the dog in accordance with the directions set out in the warr</w:t>
      </w:r>
      <w:r w:rsidR="002F0C62">
        <w:t>ant.</w:t>
      </w:r>
    </w:p>
    <w:p w14:paraId="263E62AC" w14:textId="77777777" w:rsidR="002F0C62" w:rsidRDefault="009D634F" w:rsidP="009F6A01">
      <w:pPr>
        <w:pStyle w:val="SideNote"/>
        <w:framePr w:wrap="around"/>
      </w:pPr>
      <w:r>
        <w:t>S. 319F inserted by No. 8/2014 s. 35.</w:t>
      </w:r>
    </w:p>
    <w:p w14:paraId="425C1A67" w14:textId="77777777" w:rsidR="002F0C62" w:rsidRDefault="00742824">
      <w:pPr>
        <w:pStyle w:val="DraftHeading1"/>
        <w:tabs>
          <w:tab w:val="right" w:pos="680"/>
        </w:tabs>
        <w:ind w:left="850" w:hanging="850"/>
      </w:pPr>
      <w:r>
        <w:tab/>
      </w:r>
      <w:bookmarkStart w:id="368" w:name="_Toc44081332"/>
      <w:r w:rsidR="0051254C">
        <w:t>319F</w:t>
      </w:r>
      <w:r w:rsidRPr="007908EC">
        <w:tab/>
      </w:r>
      <w:r>
        <w:t>Certain sections of the Domestic Animals Act 1994 apply to search warrant under this section</w:t>
      </w:r>
      <w:bookmarkEnd w:id="368"/>
    </w:p>
    <w:p w14:paraId="626DCAEA" w14:textId="77777777" w:rsidR="002F0C62" w:rsidRDefault="00742824">
      <w:pPr>
        <w:pStyle w:val="BodySectionSub"/>
      </w:pPr>
      <w:r>
        <w:t xml:space="preserve">For the purposes of section 319E, sections 84EB, 84F and 84G of the </w:t>
      </w:r>
      <w:r w:rsidRPr="005A14E9">
        <w:rPr>
          <w:b/>
        </w:rPr>
        <w:t xml:space="preserve">Domestic Animals Act 1994 </w:t>
      </w:r>
      <w:r>
        <w:t>apply as if a reference in those sections to a search warrant issued under Part 7A were a reference to a search warrant issued under section 319E.</w:t>
      </w:r>
    </w:p>
    <w:p w14:paraId="290E699F" w14:textId="77777777" w:rsidR="002F0C62" w:rsidRDefault="009D634F" w:rsidP="009F6A01">
      <w:pPr>
        <w:pStyle w:val="SideNote"/>
        <w:framePr w:wrap="around"/>
      </w:pPr>
      <w:r>
        <w:t>S. 319G inserted by No. 8/2014 s. 35.</w:t>
      </w:r>
    </w:p>
    <w:p w14:paraId="28F6C0D8" w14:textId="77777777" w:rsidR="002F0C62" w:rsidRDefault="00742824">
      <w:pPr>
        <w:pStyle w:val="DraftHeading1"/>
        <w:tabs>
          <w:tab w:val="right" w:pos="680"/>
        </w:tabs>
        <w:ind w:left="850" w:hanging="850"/>
      </w:pPr>
      <w:r>
        <w:tab/>
      </w:r>
      <w:bookmarkStart w:id="369" w:name="_Toc44081333"/>
      <w:r w:rsidR="0051254C">
        <w:t>319G</w:t>
      </w:r>
      <w:r>
        <w:tab/>
        <w:t>Order under section 319D may be suspended</w:t>
      </w:r>
      <w:bookmarkEnd w:id="369"/>
    </w:p>
    <w:p w14:paraId="1D50EE45" w14:textId="77777777" w:rsidR="002F0C62" w:rsidRDefault="00742824">
      <w:pPr>
        <w:pStyle w:val="BodySectionSub"/>
      </w:pPr>
      <w:r>
        <w:t>A c</w:t>
      </w:r>
      <w:r w:rsidRPr="00F30CF1">
        <w:t xml:space="preserve">ourt </w:t>
      </w:r>
      <w:r>
        <w:t xml:space="preserve">that </w:t>
      </w:r>
      <w:r w:rsidRPr="00F30CF1">
        <w:t xml:space="preserve">has made an order </w:t>
      </w:r>
      <w:r>
        <w:t>under section 319D</w:t>
      </w:r>
      <w:r w:rsidRPr="00F30CF1">
        <w:t xml:space="preserve"> may suspend the order—</w:t>
      </w:r>
    </w:p>
    <w:p w14:paraId="44D191B3" w14:textId="77777777" w:rsidR="002F0C62" w:rsidRDefault="00742824">
      <w:pPr>
        <w:pStyle w:val="DraftHeading3"/>
        <w:tabs>
          <w:tab w:val="right" w:pos="1757"/>
        </w:tabs>
        <w:ind w:left="1871" w:hanging="1871"/>
      </w:pPr>
      <w:r>
        <w:tab/>
      </w:r>
      <w:r w:rsidR="0051254C">
        <w:t>(a)</w:t>
      </w:r>
      <w:r w:rsidRPr="00F30CF1">
        <w:tab/>
        <w:t xml:space="preserve">for any period which the </w:t>
      </w:r>
      <w:r>
        <w:t>court</w:t>
      </w:r>
      <w:r w:rsidRPr="00F30CF1">
        <w:t xml:space="preserve"> considers necessary </w:t>
      </w:r>
      <w:r>
        <w:t xml:space="preserve">for the person subject to the order </w:t>
      </w:r>
      <w:r w:rsidRPr="00F30CF1">
        <w:t xml:space="preserve">to make arrangements for the custody of </w:t>
      </w:r>
      <w:r>
        <w:t>a dog</w:t>
      </w:r>
      <w:r w:rsidRPr="00F30CF1">
        <w:t>; or</w:t>
      </w:r>
    </w:p>
    <w:p w14:paraId="36CF688E" w14:textId="77777777" w:rsidR="001E6953" w:rsidRDefault="00742824" w:rsidP="00E6524D">
      <w:pPr>
        <w:pStyle w:val="DraftHeading3"/>
        <w:tabs>
          <w:tab w:val="right" w:pos="1757"/>
        </w:tabs>
        <w:ind w:left="1871" w:hanging="1871"/>
      </w:pPr>
      <w:r>
        <w:tab/>
      </w:r>
      <w:r w:rsidR="0051254C">
        <w:t>(b)</w:t>
      </w:r>
      <w:r w:rsidRPr="00F30CF1">
        <w:tab/>
        <w:t>pending the determination of an appeal against the order.</w:t>
      </w:r>
    </w:p>
    <w:p w14:paraId="4DEAD1F9" w14:textId="77777777" w:rsidR="002014ED" w:rsidRPr="002014ED" w:rsidRDefault="002014ED" w:rsidP="002014ED"/>
    <w:p w14:paraId="448614C0" w14:textId="77777777" w:rsidR="002F0C62" w:rsidRDefault="009D634F" w:rsidP="009F6A01">
      <w:pPr>
        <w:pStyle w:val="SideNote"/>
        <w:framePr w:wrap="around"/>
      </w:pPr>
      <w:r>
        <w:lastRenderedPageBreak/>
        <w:t>S. 319H inserted by No. 8/2014 s. 35.</w:t>
      </w:r>
    </w:p>
    <w:p w14:paraId="66D6D4AD" w14:textId="77777777" w:rsidR="002F0C62" w:rsidRDefault="00742824">
      <w:pPr>
        <w:pStyle w:val="DraftHeading1"/>
        <w:tabs>
          <w:tab w:val="right" w:pos="680"/>
        </w:tabs>
        <w:ind w:left="850" w:hanging="850"/>
      </w:pPr>
      <w:r>
        <w:tab/>
      </w:r>
      <w:bookmarkStart w:id="370" w:name="_Toc44081334"/>
      <w:r w:rsidR="0051254C">
        <w:t>319H</w:t>
      </w:r>
      <w:r w:rsidRPr="00BE2833">
        <w:tab/>
      </w:r>
      <w:r>
        <w:t>Person subject to order under section 319D may apply for variation, suspension or revocation of order</w:t>
      </w:r>
      <w:bookmarkEnd w:id="370"/>
    </w:p>
    <w:p w14:paraId="5AA9E343" w14:textId="77777777" w:rsidR="002F0C62" w:rsidRDefault="00742824">
      <w:pPr>
        <w:pStyle w:val="DraftHeading2"/>
        <w:tabs>
          <w:tab w:val="right" w:pos="1247"/>
        </w:tabs>
        <w:ind w:left="1361" w:hanging="1361"/>
      </w:pPr>
      <w:r>
        <w:tab/>
      </w:r>
      <w:r w:rsidR="0051254C">
        <w:t>(1)</w:t>
      </w:r>
      <w:r>
        <w:tab/>
      </w:r>
      <w:r w:rsidRPr="00F30CF1">
        <w:t xml:space="preserve">A person </w:t>
      </w:r>
      <w:r>
        <w:t xml:space="preserve">who is subject to </w:t>
      </w:r>
      <w:r w:rsidRPr="00F30CF1">
        <w:t xml:space="preserve">an order under </w:t>
      </w:r>
      <w:r>
        <w:t>section</w:t>
      </w:r>
      <w:r w:rsidR="000B6CBB">
        <w:t> </w:t>
      </w:r>
      <w:r>
        <w:t xml:space="preserve">319D </w:t>
      </w:r>
      <w:r w:rsidRPr="00F30CF1">
        <w:t xml:space="preserve">may apply to the </w:t>
      </w:r>
      <w:r>
        <w:t>court that made the order</w:t>
      </w:r>
      <w:r w:rsidRPr="00F30CF1">
        <w:t xml:space="preserve"> for the variation, suspension or </w:t>
      </w:r>
      <w:r>
        <w:t>revocation</w:t>
      </w:r>
      <w:r w:rsidRPr="00F30CF1">
        <w:t xml:space="preserve"> of the order.</w:t>
      </w:r>
    </w:p>
    <w:p w14:paraId="42806931" w14:textId="77777777" w:rsidR="002F0C62" w:rsidRDefault="00742824">
      <w:pPr>
        <w:pStyle w:val="DraftHeading2"/>
        <w:tabs>
          <w:tab w:val="right" w:pos="1247"/>
        </w:tabs>
        <w:ind w:left="1361" w:hanging="1361"/>
      </w:pPr>
      <w:r>
        <w:tab/>
      </w:r>
      <w:r w:rsidR="0051254C">
        <w:t>(2)</w:t>
      </w:r>
      <w:r w:rsidRPr="003C4439">
        <w:tab/>
      </w:r>
      <w:r>
        <w:t>An application under subsection (1) may be made no earlier than 12 months after the order is made.</w:t>
      </w:r>
    </w:p>
    <w:p w14:paraId="53504D33" w14:textId="77777777" w:rsidR="002F0C62" w:rsidRDefault="009D634F" w:rsidP="009F6A01">
      <w:pPr>
        <w:pStyle w:val="SideNote"/>
        <w:framePr w:wrap="around"/>
      </w:pPr>
      <w:r>
        <w:t>S. 319I inserted by No. 8/2014 s. 35.</w:t>
      </w:r>
    </w:p>
    <w:p w14:paraId="4AAE738B" w14:textId="77777777" w:rsidR="002F0C62" w:rsidRDefault="00742824">
      <w:pPr>
        <w:pStyle w:val="DraftHeading1"/>
        <w:tabs>
          <w:tab w:val="right" w:pos="680"/>
        </w:tabs>
        <w:ind w:left="850" w:hanging="850"/>
      </w:pPr>
      <w:r>
        <w:tab/>
      </w:r>
      <w:bookmarkStart w:id="371" w:name="_Toc44081335"/>
      <w:r w:rsidR="0051254C">
        <w:t>319I</w:t>
      </w:r>
      <w:r w:rsidRPr="003C4439">
        <w:tab/>
      </w:r>
      <w:r>
        <w:t>Power of court to vary etc. order under section 319D</w:t>
      </w:r>
      <w:bookmarkEnd w:id="371"/>
    </w:p>
    <w:p w14:paraId="2193896B" w14:textId="77777777" w:rsidR="002F0C62" w:rsidRDefault="00742824">
      <w:pPr>
        <w:pStyle w:val="DraftHeading2"/>
        <w:tabs>
          <w:tab w:val="right" w:pos="1247"/>
        </w:tabs>
        <w:ind w:left="1361" w:hanging="1361"/>
      </w:pPr>
      <w:r>
        <w:tab/>
      </w:r>
      <w:r w:rsidR="0051254C">
        <w:t>(1)</w:t>
      </w:r>
      <w:r>
        <w:tab/>
        <w:t>On application under section 319H, the court</w:t>
      </w:r>
      <w:r w:rsidRPr="00F30CF1">
        <w:t xml:space="preserve"> may</w:t>
      </w:r>
      <w:r>
        <w:t xml:space="preserve"> by order</w:t>
      </w:r>
      <w:r w:rsidRPr="00F30CF1">
        <w:t>—</w:t>
      </w:r>
    </w:p>
    <w:p w14:paraId="340B9341" w14:textId="77777777" w:rsidR="002F0C62" w:rsidRDefault="00742824">
      <w:pPr>
        <w:pStyle w:val="DraftHeading3"/>
        <w:tabs>
          <w:tab w:val="right" w:pos="1757"/>
        </w:tabs>
        <w:ind w:left="1871" w:hanging="1871"/>
      </w:pPr>
      <w:r>
        <w:tab/>
      </w:r>
      <w:r w:rsidR="0051254C">
        <w:t>(a)</w:t>
      </w:r>
      <w:r w:rsidRPr="00F30CF1">
        <w:tab/>
      </w:r>
      <w:r>
        <w:t xml:space="preserve">vary an order under section 319D as specified, and from the date </w:t>
      </w:r>
      <w:r w:rsidRPr="00F30CF1">
        <w:t>specified</w:t>
      </w:r>
      <w:r>
        <w:t>, in the order; or</w:t>
      </w:r>
    </w:p>
    <w:p w14:paraId="3B1D0618" w14:textId="77777777" w:rsidR="002F0C62" w:rsidRDefault="00742824">
      <w:pPr>
        <w:pStyle w:val="DraftHeading3"/>
        <w:tabs>
          <w:tab w:val="right" w:pos="1757"/>
        </w:tabs>
        <w:ind w:left="1871" w:hanging="1871"/>
      </w:pPr>
      <w:r>
        <w:tab/>
      </w:r>
      <w:r w:rsidR="0051254C">
        <w:t>(b)</w:t>
      </w:r>
      <w:r>
        <w:tab/>
        <w:t>suspend the order, from the date specified in the order, for a specified period; or</w:t>
      </w:r>
    </w:p>
    <w:p w14:paraId="637FAC9F" w14:textId="77777777" w:rsidR="002F0C62" w:rsidRDefault="00742824">
      <w:pPr>
        <w:pStyle w:val="DraftHeading3"/>
        <w:tabs>
          <w:tab w:val="right" w:pos="1757"/>
        </w:tabs>
        <w:ind w:left="1871" w:hanging="1871"/>
      </w:pPr>
      <w:r>
        <w:tab/>
      </w:r>
      <w:r w:rsidR="0051254C">
        <w:t>(c)</w:t>
      </w:r>
      <w:r>
        <w:tab/>
        <w:t>revoke the order; or</w:t>
      </w:r>
    </w:p>
    <w:p w14:paraId="340E2ACD" w14:textId="77777777" w:rsidR="002F0C62" w:rsidRDefault="00742824">
      <w:pPr>
        <w:pStyle w:val="DraftHeading3"/>
        <w:tabs>
          <w:tab w:val="right" w:pos="1757"/>
        </w:tabs>
        <w:ind w:left="1871" w:hanging="1871"/>
      </w:pPr>
      <w:r>
        <w:tab/>
      </w:r>
      <w:r w:rsidR="0051254C">
        <w:t>(d)</w:t>
      </w:r>
      <w:r w:rsidRPr="00F30CF1">
        <w:tab/>
        <w:t>refuse the application.</w:t>
      </w:r>
    </w:p>
    <w:p w14:paraId="1E8CC88D" w14:textId="77777777" w:rsidR="002F0C62" w:rsidRDefault="00742824">
      <w:pPr>
        <w:pStyle w:val="DraftHeading2"/>
        <w:tabs>
          <w:tab w:val="right" w:pos="1247"/>
        </w:tabs>
        <w:ind w:left="1361" w:hanging="1361"/>
      </w:pPr>
      <w:r>
        <w:tab/>
      </w:r>
      <w:r w:rsidR="0051254C">
        <w:t>(2)</w:t>
      </w:r>
      <w:r w:rsidRPr="003C4439">
        <w:tab/>
      </w:r>
      <w:r>
        <w:t>In making an order under subsection (1), the court may have regard to any one or more of the following matters—</w:t>
      </w:r>
    </w:p>
    <w:p w14:paraId="19F6870B" w14:textId="77777777" w:rsidR="002F0C62" w:rsidRDefault="00742824">
      <w:pPr>
        <w:pStyle w:val="DraftHeading3"/>
        <w:tabs>
          <w:tab w:val="right" w:pos="1757"/>
        </w:tabs>
        <w:ind w:left="1871" w:hanging="1871"/>
      </w:pPr>
      <w:r>
        <w:tab/>
      </w:r>
      <w:r w:rsidR="0051254C">
        <w:t>(a)</w:t>
      </w:r>
      <w:r w:rsidRPr="003C4439">
        <w:tab/>
      </w:r>
      <w:r w:rsidRPr="00F30CF1">
        <w:t>the applicant's character</w:t>
      </w:r>
      <w:r>
        <w:t>;</w:t>
      </w:r>
    </w:p>
    <w:p w14:paraId="21A75EDB" w14:textId="77777777" w:rsidR="002F0C62" w:rsidRDefault="00742824">
      <w:pPr>
        <w:pStyle w:val="DraftHeading3"/>
        <w:tabs>
          <w:tab w:val="right" w:pos="1757"/>
        </w:tabs>
        <w:ind w:left="1871" w:hanging="1871"/>
      </w:pPr>
      <w:r>
        <w:tab/>
      </w:r>
      <w:r w:rsidR="0051254C">
        <w:t>(b)</w:t>
      </w:r>
      <w:r>
        <w:tab/>
        <w:t>t</w:t>
      </w:r>
      <w:r w:rsidRPr="00F30CF1">
        <w:t>he applicant's conduct since the order</w:t>
      </w:r>
      <w:r>
        <w:t xml:space="preserve"> under section 319D was made;</w:t>
      </w:r>
    </w:p>
    <w:p w14:paraId="2CEEB154" w14:textId="77777777" w:rsidR="002F0C62" w:rsidRDefault="00742824">
      <w:pPr>
        <w:pStyle w:val="DraftHeading3"/>
        <w:tabs>
          <w:tab w:val="right" w:pos="1757"/>
        </w:tabs>
        <w:ind w:left="1871" w:hanging="1871"/>
      </w:pPr>
      <w:r>
        <w:tab/>
      </w:r>
      <w:r w:rsidR="0051254C">
        <w:t>(c)</w:t>
      </w:r>
      <w:r>
        <w:tab/>
      </w:r>
      <w:r w:rsidRPr="00F30CF1">
        <w:t>the nature of the offence or offences</w:t>
      </w:r>
      <w:r>
        <w:t xml:space="preserve"> (if any)</w:t>
      </w:r>
      <w:r w:rsidRPr="00F30CF1">
        <w:t xml:space="preserve"> </w:t>
      </w:r>
      <w:r>
        <w:t>on which that order was based;</w:t>
      </w:r>
    </w:p>
    <w:p w14:paraId="5C15BF14" w14:textId="77777777" w:rsidR="001E6953" w:rsidRDefault="00742824" w:rsidP="00E6524D">
      <w:pPr>
        <w:pStyle w:val="DraftHeading3"/>
        <w:tabs>
          <w:tab w:val="right" w:pos="1757"/>
        </w:tabs>
        <w:ind w:left="1871" w:hanging="1871"/>
      </w:pPr>
      <w:r>
        <w:tab/>
      </w:r>
      <w:r w:rsidR="0051254C">
        <w:t>(d)</w:t>
      </w:r>
      <w:r>
        <w:tab/>
      </w:r>
      <w:r w:rsidRPr="00F30CF1">
        <w:t>any other relevant circumstances</w:t>
      </w:r>
      <w:r>
        <w:t>.</w:t>
      </w:r>
    </w:p>
    <w:p w14:paraId="49503AC1" w14:textId="77777777" w:rsidR="002014ED" w:rsidRDefault="002014ED" w:rsidP="002014ED"/>
    <w:p w14:paraId="25EAEBCF" w14:textId="77777777" w:rsidR="002014ED" w:rsidRDefault="002014ED" w:rsidP="002014ED"/>
    <w:p w14:paraId="40653B0B" w14:textId="77777777" w:rsidR="002014ED" w:rsidRPr="002014ED" w:rsidRDefault="002014ED" w:rsidP="002014ED"/>
    <w:p w14:paraId="0696DC7B" w14:textId="77777777" w:rsidR="002F0C62" w:rsidRDefault="009D634F" w:rsidP="009F6A01">
      <w:pPr>
        <w:pStyle w:val="SideNote"/>
        <w:framePr w:wrap="around"/>
      </w:pPr>
      <w:r>
        <w:lastRenderedPageBreak/>
        <w:t>S. 319J inserted by No. 8/2014 s. 35.</w:t>
      </w:r>
    </w:p>
    <w:p w14:paraId="64951919" w14:textId="77777777" w:rsidR="002F0C62" w:rsidRDefault="00742824">
      <w:pPr>
        <w:pStyle w:val="DraftHeading1"/>
        <w:tabs>
          <w:tab w:val="right" w:pos="680"/>
        </w:tabs>
        <w:ind w:left="850" w:hanging="850"/>
      </w:pPr>
      <w:r>
        <w:tab/>
      </w:r>
      <w:bookmarkStart w:id="372" w:name="_Toc44081336"/>
      <w:r w:rsidR="0051254C">
        <w:t>319J</w:t>
      </w:r>
      <w:r w:rsidRPr="00BE2833">
        <w:tab/>
      </w:r>
      <w:r>
        <w:t>Person may not make another application for variation, suspension or revocation of order for 12 months</w:t>
      </w:r>
      <w:bookmarkEnd w:id="372"/>
    </w:p>
    <w:p w14:paraId="46F0B9AF" w14:textId="77777777" w:rsidR="002F0C62" w:rsidRDefault="00742824">
      <w:pPr>
        <w:pStyle w:val="BodySectionSub"/>
      </w:pPr>
      <w:r w:rsidRPr="00F30CF1">
        <w:t xml:space="preserve">If </w:t>
      </w:r>
      <w:r>
        <w:t>a court</w:t>
      </w:r>
      <w:r w:rsidRPr="00F30CF1">
        <w:t xml:space="preserve"> </w:t>
      </w:r>
      <w:r>
        <w:t>makes</w:t>
      </w:r>
      <w:r w:rsidRPr="00F30CF1">
        <w:t xml:space="preserve"> an order </w:t>
      </w:r>
      <w:r>
        <w:t>for a variation under section 319I(1)(a) or refuses</w:t>
      </w:r>
      <w:r w:rsidRPr="00F30CF1">
        <w:t xml:space="preserve"> an application</w:t>
      </w:r>
      <w:r>
        <w:t xml:space="preserve"> under section 319I(1)(d)</w:t>
      </w:r>
      <w:r w:rsidRPr="00F30CF1">
        <w:t xml:space="preserve">, the </w:t>
      </w:r>
      <w:r>
        <w:t>person who applied for the relevant application under section 319H</w:t>
      </w:r>
      <w:r w:rsidRPr="00F30CF1">
        <w:t xml:space="preserve"> must not make another application </w:t>
      </w:r>
      <w:r>
        <w:t xml:space="preserve">under section 319H </w:t>
      </w:r>
      <w:r w:rsidRPr="00F30CF1">
        <w:t xml:space="preserve">until 12 months after the </w:t>
      </w:r>
      <w:r>
        <w:t>order for the variation was made or the application was refused (as the case may be)</w:t>
      </w:r>
      <w:r w:rsidRPr="00F30CF1">
        <w:t>.</w:t>
      </w:r>
    </w:p>
    <w:p w14:paraId="1C10541B" w14:textId="77777777" w:rsidR="002F0C62" w:rsidRDefault="009D634F" w:rsidP="009F6A01">
      <w:pPr>
        <w:pStyle w:val="SideNote"/>
        <w:framePr w:wrap="around"/>
      </w:pPr>
      <w:r>
        <w:t>S. 319K inserted by No. 8/2014 s. 35.</w:t>
      </w:r>
    </w:p>
    <w:p w14:paraId="39774801" w14:textId="77777777" w:rsidR="002F0C62" w:rsidRDefault="00742824">
      <w:pPr>
        <w:pStyle w:val="DraftHeading1"/>
        <w:tabs>
          <w:tab w:val="right" w:pos="680"/>
        </w:tabs>
        <w:ind w:left="850" w:hanging="850"/>
      </w:pPr>
      <w:r>
        <w:tab/>
      </w:r>
      <w:bookmarkStart w:id="373" w:name="_Toc44081337"/>
      <w:r w:rsidR="0051254C">
        <w:t>319K</w:t>
      </w:r>
      <w:r w:rsidRPr="00B41764">
        <w:tab/>
      </w:r>
      <w:r>
        <w:t>Orders under section 319D are to operate consecutively</w:t>
      </w:r>
      <w:bookmarkEnd w:id="373"/>
    </w:p>
    <w:p w14:paraId="3012310C" w14:textId="77777777" w:rsidR="00AC681A" w:rsidRDefault="00742824" w:rsidP="002014ED">
      <w:pPr>
        <w:pStyle w:val="BodySectionSub"/>
      </w:pPr>
      <w:r w:rsidRPr="00F30CF1">
        <w:t xml:space="preserve">If a person is disqualified under </w:t>
      </w:r>
      <w:r>
        <w:t>an order under section 319D</w:t>
      </w:r>
      <w:r w:rsidRPr="00F30CF1">
        <w:t xml:space="preserve">(a) and, during the period of disqualification, </w:t>
      </w:r>
      <w:r>
        <w:t>a court</w:t>
      </w:r>
      <w:r w:rsidRPr="00F30CF1">
        <w:t xml:space="preserve"> makes a further order under </w:t>
      </w:r>
      <w:r>
        <w:t>that section</w:t>
      </w:r>
      <w:r w:rsidRPr="00F30CF1">
        <w:t xml:space="preserve"> in respect of th</w:t>
      </w:r>
      <w:r>
        <w:t>at</w:t>
      </w:r>
      <w:r w:rsidRPr="00F30CF1">
        <w:t xml:space="preserve"> person, the further order takes effect immediately after the end of the period of disqualification fixed by the initial order.</w:t>
      </w:r>
    </w:p>
    <w:p w14:paraId="44F0554D" w14:textId="77777777" w:rsidR="002F0C62" w:rsidRDefault="009D634F" w:rsidP="009F6A01">
      <w:pPr>
        <w:pStyle w:val="SideNote"/>
        <w:framePr w:wrap="around"/>
      </w:pPr>
      <w:r>
        <w:t>S. 319L inserted by No. 8/2014 s. 35.</w:t>
      </w:r>
    </w:p>
    <w:p w14:paraId="530550CD" w14:textId="77777777" w:rsidR="002F0C62" w:rsidRDefault="00742824">
      <w:pPr>
        <w:pStyle w:val="DraftHeading1"/>
        <w:tabs>
          <w:tab w:val="right" w:pos="680"/>
        </w:tabs>
        <w:ind w:left="850" w:hanging="850"/>
      </w:pPr>
      <w:r>
        <w:tab/>
      </w:r>
      <w:bookmarkStart w:id="374" w:name="_Toc44081338"/>
      <w:r w:rsidR="0051254C">
        <w:t>319L</w:t>
      </w:r>
      <w:r w:rsidRPr="000C3FD7">
        <w:tab/>
      </w:r>
      <w:r>
        <w:t>Person must comply with order under section 319D</w:t>
      </w:r>
      <w:bookmarkEnd w:id="374"/>
    </w:p>
    <w:p w14:paraId="0DF99C8C" w14:textId="77777777" w:rsidR="002F0C62" w:rsidRDefault="00742824">
      <w:pPr>
        <w:pStyle w:val="BodySectionSub"/>
      </w:pPr>
      <w:r w:rsidRPr="00641656">
        <w:t xml:space="preserve">A person </w:t>
      </w:r>
      <w:r>
        <w:t>who is su</w:t>
      </w:r>
      <w:r w:rsidR="000B6CBB">
        <w:t>bject to an order under section </w:t>
      </w:r>
      <w:r>
        <w:t>319D must comply with the order.</w:t>
      </w:r>
    </w:p>
    <w:p w14:paraId="3BF752B1" w14:textId="77777777" w:rsidR="00A30BDB" w:rsidRDefault="00742824">
      <w:pPr>
        <w:pStyle w:val="DraftPenalty2"/>
        <w:tabs>
          <w:tab w:val="clear" w:pos="851"/>
          <w:tab w:val="clear" w:pos="1361"/>
          <w:tab w:val="clear" w:pos="1871"/>
          <w:tab w:val="clear" w:pos="2381"/>
          <w:tab w:val="clear" w:pos="2892"/>
          <w:tab w:val="clear" w:pos="3402"/>
        </w:tabs>
      </w:pPr>
      <w:r>
        <w:t>Penalty:</w:t>
      </w:r>
      <w:r>
        <w:tab/>
      </w:r>
      <w:r w:rsidRPr="00F22DF4">
        <w:t>240 penalty units or imprisonment for 2</w:t>
      </w:r>
      <w:r>
        <w:t> years.</w:t>
      </w:r>
    </w:p>
    <w:p w14:paraId="1A2C341C" w14:textId="77777777" w:rsidR="002014ED" w:rsidRDefault="002014ED" w:rsidP="002014ED"/>
    <w:p w14:paraId="2CD7C78D" w14:textId="77777777" w:rsidR="002014ED" w:rsidRDefault="002014ED" w:rsidP="002014ED"/>
    <w:p w14:paraId="6D0F3A98" w14:textId="77777777" w:rsidR="002014ED" w:rsidRDefault="002014ED" w:rsidP="002014ED"/>
    <w:p w14:paraId="7C47D945" w14:textId="77777777" w:rsidR="002014ED" w:rsidRDefault="002014ED" w:rsidP="002014ED"/>
    <w:p w14:paraId="6B67163D" w14:textId="77777777" w:rsidR="002014ED" w:rsidRDefault="002014ED" w:rsidP="002014ED"/>
    <w:p w14:paraId="6CCD0AD5" w14:textId="77777777" w:rsidR="002014ED" w:rsidRDefault="002014ED" w:rsidP="002014ED"/>
    <w:p w14:paraId="11258425" w14:textId="77777777" w:rsidR="002014ED" w:rsidRPr="002014ED" w:rsidRDefault="002014ED" w:rsidP="002014ED"/>
    <w:p w14:paraId="674B2F2B" w14:textId="77777777" w:rsidR="005801A6" w:rsidRDefault="005801A6" w:rsidP="009F6A01">
      <w:pPr>
        <w:pStyle w:val="SideNote"/>
        <w:framePr w:wrap="around"/>
      </w:pPr>
      <w:r>
        <w:lastRenderedPageBreak/>
        <w:t xml:space="preserve">Pt 1 Div. 9A (Heading and s. 320) inserted by No. 48/1997 </w:t>
      </w:r>
      <w:r>
        <w:br/>
        <w:t>s. 56.</w:t>
      </w:r>
    </w:p>
    <w:p w14:paraId="4A5D7982" w14:textId="77777777" w:rsidR="005801A6" w:rsidRPr="00113597" w:rsidRDefault="005801A6" w:rsidP="00113597">
      <w:pPr>
        <w:pStyle w:val="Heading-DIVISION"/>
        <w:rPr>
          <w:sz w:val="28"/>
        </w:rPr>
      </w:pPr>
      <w:bookmarkStart w:id="375" w:name="_Toc44081339"/>
      <w:r w:rsidRPr="00113597">
        <w:rPr>
          <w:sz w:val="28"/>
        </w:rPr>
        <w:t>Division 9A—Penalties for</w:t>
      </w:r>
      <w:r w:rsidR="006310BB">
        <w:rPr>
          <w:sz w:val="28"/>
        </w:rPr>
        <w:t xml:space="preserve"> certain</w:t>
      </w:r>
      <w:r w:rsidR="006310BB">
        <w:rPr>
          <w:sz w:val="28"/>
        </w:rPr>
        <w:br/>
      </w:r>
      <w:r w:rsidR="00F471CB" w:rsidRPr="00113597">
        <w:rPr>
          <w:sz w:val="28"/>
        </w:rPr>
        <w:t>common law of</w:t>
      </w:r>
      <w:r w:rsidRPr="00113597">
        <w:rPr>
          <w:sz w:val="28"/>
        </w:rPr>
        <w:t>fences</w:t>
      </w:r>
      <w:bookmarkEnd w:id="375"/>
    </w:p>
    <w:p w14:paraId="7F0B57D9" w14:textId="77777777" w:rsidR="00DB5F2B" w:rsidRDefault="00DB5F2B" w:rsidP="00BA56EF"/>
    <w:p w14:paraId="7136280D" w14:textId="77777777" w:rsidR="00E6524D" w:rsidRPr="00F71D66" w:rsidRDefault="00E6524D" w:rsidP="00BA56EF"/>
    <w:p w14:paraId="45AB5D41" w14:textId="77777777" w:rsidR="005801A6" w:rsidRDefault="005801A6" w:rsidP="009F6A01">
      <w:pPr>
        <w:pStyle w:val="SideNote"/>
        <w:framePr w:wrap="around"/>
      </w:pPr>
      <w:r>
        <w:t xml:space="preserve">New s. 320 </w:t>
      </w:r>
      <w:r>
        <w:br/>
        <w:t xml:space="preserve">inserted by No. 48/1997 </w:t>
      </w:r>
      <w:r>
        <w:br/>
        <w:t>s. 56</w:t>
      </w:r>
      <w:r w:rsidR="004B7B5B">
        <w:t>, amended by No. 8/2008 s. 13</w:t>
      </w:r>
      <w:r>
        <w:t>.</w:t>
      </w:r>
    </w:p>
    <w:p w14:paraId="5A255B0E" w14:textId="77777777" w:rsidR="005801A6" w:rsidRDefault="005801A6" w:rsidP="00635B03">
      <w:pPr>
        <w:pStyle w:val="DraftHeading1"/>
        <w:tabs>
          <w:tab w:val="right" w:pos="680"/>
        </w:tabs>
        <w:ind w:left="850" w:hanging="850"/>
      </w:pPr>
      <w:r>
        <w:tab/>
      </w:r>
      <w:bookmarkStart w:id="376" w:name="_Toc44081340"/>
      <w:r>
        <w:t>320</w:t>
      </w:r>
      <w:r w:rsidR="00635B03">
        <w:tab/>
      </w:r>
      <w:r>
        <w:t>Maximum term of imprisonment for certain common law offences</w:t>
      </w:r>
      <w:bookmarkEnd w:id="376"/>
    </w:p>
    <w:p w14:paraId="66231D1F" w14:textId="77777777" w:rsidR="005801A6" w:rsidRDefault="005801A6">
      <w:pPr>
        <w:pStyle w:val="BodySection"/>
      </w:pPr>
      <w:r>
        <w:t>An offence at common law specified in column 1 of the Table is punishable by the maximum term of imprisonment specified opposite it in column 2 of the Table.</w:t>
      </w:r>
    </w:p>
    <w:p w14:paraId="6C2123D2" w14:textId="77777777" w:rsidR="00BA696C" w:rsidRDefault="00F155A4" w:rsidP="009F6A01">
      <w:pPr>
        <w:pStyle w:val="SideNote"/>
        <w:framePr w:wrap="around"/>
        <w:rPr>
          <w:b w:val="0"/>
        </w:rPr>
      </w:pPr>
      <w:r>
        <w:t>S</w:t>
      </w:r>
      <w:r w:rsidR="00BA696C">
        <w:t>. 320</w:t>
      </w:r>
      <w:r>
        <w:t xml:space="preserve"> (Table)</w:t>
      </w:r>
      <w:r w:rsidR="00BA696C">
        <w:t xml:space="preserve"> amended by No</w:t>
      </w:r>
      <w:r w:rsidR="00893375">
        <w:t>s</w:t>
      </w:r>
      <w:r w:rsidR="00BA696C">
        <w:t> 47/2016 s. 19</w:t>
      </w:r>
      <w:r w:rsidR="00893375">
        <w:t>, 32/2017 s. 10</w:t>
      </w:r>
      <w:r w:rsidR="00BA696C">
        <w:t>.</w:t>
      </w:r>
    </w:p>
    <w:p w14:paraId="4E682F44" w14:textId="77777777" w:rsidR="005801A6" w:rsidRPr="00B53F28" w:rsidRDefault="005801A6" w:rsidP="00B53F28">
      <w:pPr>
        <w:pStyle w:val="Normal-Schedule"/>
        <w:spacing w:after="60"/>
        <w:ind w:left="1361"/>
        <w:jc w:val="center"/>
        <w:rPr>
          <w:b/>
        </w:rPr>
      </w:pPr>
      <w:r w:rsidRPr="00B53F28">
        <w:rPr>
          <w:b/>
        </w:rPr>
        <w:t>TABLE</w:t>
      </w:r>
    </w:p>
    <w:tbl>
      <w:tblPr>
        <w:tblW w:w="0" w:type="auto"/>
        <w:tblInd w:w="1526" w:type="dxa"/>
        <w:tblLayout w:type="fixed"/>
        <w:tblLook w:val="0000" w:firstRow="0" w:lastRow="0" w:firstColumn="0" w:lastColumn="0" w:noHBand="0" w:noVBand="0"/>
      </w:tblPr>
      <w:tblGrid>
        <w:gridCol w:w="2337"/>
        <w:gridCol w:w="2482"/>
      </w:tblGrid>
      <w:tr w:rsidR="005801A6" w14:paraId="4645A874" w14:textId="77777777" w:rsidTr="00DD4D30">
        <w:trPr>
          <w:cantSplit/>
          <w:tblHeader/>
        </w:trPr>
        <w:tc>
          <w:tcPr>
            <w:tcW w:w="2337" w:type="dxa"/>
            <w:tcBorders>
              <w:top w:val="single" w:sz="4" w:space="0" w:color="auto"/>
              <w:bottom w:val="single" w:sz="4" w:space="0" w:color="auto"/>
            </w:tcBorders>
          </w:tcPr>
          <w:p w14:paraId="0DEA26D6" w14:textId="77777777" w:rsidR="005801A6" w:rsidRDefault="005801A6">
            <w:pPr>
              <w:spacing w:before="60" w:after="60"/>
              <w:rPr>
                <w:i/>
                <w:sz w:val="20"/>
              </w:rPr>
            </w:pPr>
            <w:r>
              <w:rPr>
                <w:i/>
                <w:sz w:val="20"/>
              </w:rPr>
              <w:t>Column 1</w:t>
            </w:r>
          </w:p>
        </w:tc>
        <w:tc>
          <w:tcPr>
            <w:tcW w:w="2482" w:type="dxa"/>
            <w:tcBorders>
              <w:top w:val="single" w:sz="4" w:space="0" w:color="auto"/>
              <w:bottom w:val="single" w:sz="4" w:space="0" w:color="auto"/>
            </w:tcBorders>
          </w:tcPr>
          <w:p w14:paraId="6AE09F21" w14:textId="77777777" w:rsidR="005801A6" w:rsidRDefault="005801A6">
            <w:pPr>
              <w:spacing w:before="60" w:after="60"/>
              <w:rPr>
                <w:i/>
                <w:sz w:val="20"/>
              </w:rPr>
            </w:pPr>
            <w:r>
              <w:rPr>
                <w:i/>
                <w:sz w:val="20"/>
              </w:rPr>
              <w:t>Column 2</w:t>
            </w:r>
          </w:p>
        </w:tc>
      </w:tr>
      <w:tr w:rsidR="005801A6" w14:paraId="0C1434FB" w14:textId="77777777" w:rsidTr="00DD4D30">
        <w:trPr>
          <w:cantSplit/>
          <w:tblHeader/>
        </w:trPr>
        <w:tc>
          <w:tcPr>
            <w:tcW w:w="2337" w:type="dxa"/>
            <w:tcBorders>
              <w:top w:val="single" w:sz="4" w:space="0" w:color="auto"/>
              <w:bottom w:val="single" w:sz="4" w:space="0" w:color="auto"/>
            </w:tcBorders>
          </w:tcPr>
          <w:p w14:paraId="795C4088" w14:textId="77777777" w:rsidR="005801A6" w:rsidRDefault="005801A6">
            <w:pPr>
              <w:spacing w:before="60" w:after="60"/>
              <w:rPr>
                <w:i/>
                <w:sz w:val="20"/>
              </w:rPr>
            </w:pPr>
            <w:r>
              <w:rPr>
                <w:i/>
                <w:sz w:val="20"/>
              </w:rPr>
              <w:br/>
              <w:t>Common law offence</w:t>
            </w:r>
          </w:p>
        </w:tc>
        <w:tc>
          <w:tcPr>
            <w:tcW w:w="2482" w:type="dxa"/>
            <w:tcBorders>
              <w:top w:val="single" w:sz="4" w:space="0" w:color="auto"/>
              <w:bottom w:val="single" w:sz="4" w:space="0" w:color="auto"/>
            </w:tcBorders>
          </w:tcPr>
          <w:p w14:paraId="63248BCD" w14:textId="77777777" w:rsidR="005801A6" w:rsidRDefault="005801A6">
            <w:pPr>
              <w:spacing w:before="60" w:after="60"/>
              <w:rPr>
                <w:i/>
                <w:sz w:val="20"/>
              </w:rPr>
            </w:pPr>
            <w:r>
              <w:rPr>
                <w:i/>
                <w:sz w:val="20"/>
              </w:rPr>
              <w:t>Maximum Term of Imprisonment</w:t>
            </w:r>
          </w:p>
        </w:tc>
      </w:tr>
      <w:tr w:rsidR="00893375" w14:paraId="27FB18A5" w14:textId="77777777" w:rsidTr="00DD4D30">
        <w:trPr>
          <w:cantSplit/>
        </w:trPr>
        <w:tc>
          <w:tcPr>
            <w:tcW w:w="4819" w:type="dxa"/>
            <w:gridSpan w:val="2"/>
            <w:tcBorders>
              <w:top w:val="single" w:sz="4" w:space="0" w:color="auto"/>
            </w:tcBorders>
          </w:tcPr>
          <w:p w14:paraId="7E413E2C" w14:textId="77777777" w:rsidR="00893375" w:rsidRDefault="00893375" w:rsidP="00F87B40">
            <w:pPr>
              <w:pStyle w:val="Stars"/>
              <w:tabs>
                <w:tab w:val="clear" w:pos="1418"/>
                <w:tab w:val="clear" w:pos="2552"/>
                <w:tab w:val="clear" w:pos="3686"/>
                <w:tab w:val="clear" w:pos="4820"/>
                <w:tab w:val="right" w:pos="1168"/>
                <w:tab w:val="right" w:pos="2302"/>
                <w:tab w:val="right" w:pos="3436"/>
                <w:tab w:val="right" w:pos="4570"/>
              </w:tabs>
              <w:ind w:left="34"/>
            </w:pPr>
            <w:r>
              <w:tab/>
              <w:t>*</w:t>
            </w:r>
            <w:r>
              <w:tab/>
              <w:t>*</w:t>
            </w:r>
            <w:r>
              <w:tab/>
              <w:t>*</w:t>
            </w:r>
            <w:r>
              <w:tab/>
              <w:t>*</w:t>
            </w:r>
          </w:p>
        </w:tc>
      </w:tr>
      <w:tr w:rsidR="005801A6" w14:paraId="69718D6C" w14:textId="77777777" w:rsidTr="00CB5807">
        <w:trPr>
          <w:cantSplit/>
        </w:trPr>
        <w:tc>
          <w:tcPr>
            <w:tcW w:w="2337" w:type="dxa"/>
          </w:tcPr>
          <w:p w14:paraId="66ED32C1" w14:textId="77777777" w:rsidR="005801A6" w:rsidRDefault="005801A6">
            <w:pPr>
              <w:spacing w:before="60"/>
              <w:rPr>
                <w:sz w:val="20"/>
              </w:rPr>
            </w:pPr>
            <w:r>
              <w:rPr>
                <w:sz w:val="20"/>
              </w:rPr>
              <w:t>Attempt to pervert the course of justice</w:t>
            </w:r>
          </w:p>
        </w:tc>
        <w:tc>
          <w:tcPr>
            <w:tcW w:w="2482" w:type="dxa"/>
          </w:tcPr>
          <w:p w14:paraId="34C0F486" w14:textId="77777777" w:rsidR="005801A6" w:rsidRDefault="005801A6">
            <w:pPr>
              <w:spacing w:before="60"/>
              <w:rPr>
                <w:sz w:val="20"/>
              </w:rPr>
            </w:pPr>
            <w:r>
              <w:rPr>
                <w:sz w:val="20"/>
              </w:rPr>
              <w:t>Level 2 imprisonment (25 years maximum)</w:t>
            </w:r>
          </w:p>
        </w:tc>
      </w:tr>
      <w:tr w:rsidR="005801A6" w14:paraId="3F36B269" w14:textId="77777777" w:rsidTr="00CB5807">
        <w:trPr>
          <w:cantSplit/>
        </w:trPr>
        <w:tc>
          <w:tcPr>
            <w:tcW w:w="2337" w:type="dxa"/>
          </w:tcPr>
          <w:p w14:paraId="444B52C8" w14:textId="77777777" w:rsidR="005801A6" w:rsidRDefault="005801A6">
            <w:pPr>
              <w:spacing w:before="60"/>
              <w:rPr>
                <w:sz w:val="20"/>
              </w:rPr>
            </w:pPr>
            <w:r>
              <w:rPr>
                <w:sz w:val="20"/>
              </w:rPr>
              <w:t>Breach of prison</w:t>
            </w:r>
          </w:p>
        </w:tc>
        <w:tc>
          <w:tcPr>
            <w:tcW w:w="2482" w:type="dxa"/>
          </w:tcPr>
          <w:p w14:paraId="18B3A7BD" w14:textId="77777777" w:rsidR="005801A6" w:rsidRDefault="005801A6">
            <w:pPr>
              <w:spacing w:before="60"/>
              <w:rPr>
                <w:sz w:val="20"/>
              </w:rPr>
            </w:pPr>
            <w:r>
              <w:rPr>
                <w:sz w:val="20"/>
              </w:rPr>
              <w:t>Level 6 imprisonment (5 years maximum)</w:t>
            </w:r>
          </w:p>
        </w:tc>
      </w:tr>
      <w:tr w:rsidR="005801A6" w14:paraId="288C5CBC" w14:textId="77777777" w:rsidTr="00CB5807">
        <w:trPr>
          <w:cantSplit/>
        </w:trPr>
        <w:tc>
          <w:tcPr>
            <w:tcW w:w="2337" w:type="dxa"/>
          </w:tcPr>
          <w:p w14:paraId="30673B30" w14:textId="77777777" w:rsidR="005801A6" w:rsidRDefault="005801A6">
            <w:pPr>
              <w:spacing w:before="60"/>
              <w:rPr>
                <w:sz w:val="20"/>
              </w:rPr>
            </w:pPr>
            <w:r>
              <w:rPr>
                <w:sz w:val="20"/>
              </w:rPr>
              <w:t>Bribery of public official</w:t>
            </w:r>
          </w:p>
        </w:tc>
        <w:tc>
          <w:tcPr>
            <w:tcW w:w="2482" w:type="dxa"/>
          </w:tcPr>
          <w:p w14:paraId="03568080" w14:textId="77777777" w:rsidR="005801A6" w:rsidRDefault="005801A6">
            <w:pPr>
              <w:spacing w:before="60"/>
              <w:rPr>
                <w:sz w:val="20"/>
              </w:rPr>
            </w:pPr>
            <w:r>
              <w:rPr>
                <w:sz w:val="20"/>
              </w:rPr>
              <w:t>Level 5 imprisonment (10 years maximum)</w:t>
            </w:r>
          </w:p>
        </w:tc>
      </w:tr>
      <w:tr w:rsidR="005801A6" w14:paraId="5FA6874A" w14:textId="77777777" w:rsidTr="00CB5807">
        <w:trPr>
          <w:cantSplit/>
        </w:trPr>
        <w:tc>
          <w:tcPr>
            <w:tcW w:w="2337" w:type="dxa"/>
          </w:tcPr>
          <w:p w14:paraId="2BCE4E8C" w14:textId="77777777" w:rsidR="005801A6" w:rsidRDefault="005801A6">
            <w:pPr>
              <w:spacing w:before="60"/>
              <w:rPr>
                <w:sz w:val="20"/>
              </w:rPr>
            </w:pPr>
            <w:r>
              <w:rPr>
                <w:sz w:val="20"/>
              </w:rPr>
              <w:t>Common assault</w:t>
            </w:r>
          </w:p>
        </w:tc>
        <w:tc>
          <w:tcPr>
            <w:tcW w:w="2482" w:type="dxa"/>
          </w:tcPr>
          <w:p w14:paraId="24A817D2" w14:textId="77777777" w:rsidR="005801A6" w:rsidRDefault="005801A6">
            <w:pPr>
              <w:spacing w:before="60"/>
              <w:rPr>
                <w:sz w:val="20"/>
              </w:rPr>
            </w:pPr>
            <w:r>
              <w:rPr>
                <w:sz w:val="20"/>
              </w:rPr>
              <w:t>Level 6 imprisonment (5 years maximum)</w:t>
            </w:r>
          </w:p>
        </w:tc>
      </w:tr>
      <w:tr w:rsidR="005801A6" w14:paraId="28592ED9" w14:textId="77777777" w:rsidTr="00CB5807">
        <w:trPr>
          <w:cantSplit/>
        </w:trPr>
        <w:tc>
          <w:tcPr>
            <w:tcW w:w="2337" w:type="dxa"/>
          </w:tcPr>
          <w:p w14:paraId="12A0FDF9" w14:textId="77777777" w:rsidR="005801A6" w:rsidRDefault="005801A6">
            <w:pPr>
              <w:spacing w:before="60"/>
              <w:rPr>
                <w:sz w:val="20"/>
              </w:rPr>
            </w:pPr>
            <w:r>
              <w:rPr>
                <w:sz w:val="20"/>
              </w:rPr>
              <w:t>Conspiracy to cheat and defraud</w:t>
            </w:r>
          </w:p>
        </w:tc>
        <w:tc>
          <w:tcPr>
            <w:tcW w:w="2482" w:type="dxa"/>
          </w:tcPr>
          <w:p w14:paraId="453BF600" w14:textId="77777777" w:rsidR="005801A6" w:rsidRDefault="005801A6">
            <w:pPr>
              <w:spacing w:before="60"/>
              <w:rPr>
                <w:sz w:val="20"/>
              </w:rPr>
            </w:pPr>
            <w:r>
              <w:rPr>
                <w:sz w:val="20"/>
              </w:rPr>
              <w:t>Level 4 imprisonment (15 years maximum)</w:t>
            </w:r>
          </w:p>
        </w:tc>
      </w:tr>
      <w:tr w:rsidR="009E4E98" w14:paraId="61FAB278" w14:textId="77777777" w:rsidTr="00CB5807">
        <w:trPr>
          <w:cantSplit/>
        </w:trPr>
        <w:tc>
          <w:tcPr>
            <w:tcW w:w="2337" w:type="dxa"/>
          </w:tcPr>
          <w:p w14:paraId="0067144D" w14:textId="77777777" w:rsidR="009E4E98" w:rsidRDefault="009E4E98" w:rsidP="00DC4EEE">
            <w:pPr>
              <w:spacing w:before="60"/>
              <w:rPr>
                <w:sz w:val="20"/>
              </w:rPr>
            </w:pPr>
            <w:r>
              <w:rPr>
                <w:sz w:val="20"/>
              </w:rPr>
              <w:t>Conspiracy to defraud</w:t>
            </w:r>
          </w:p>
        </w:tc>
        <w:tc>
          <w:tcPr>
            <w:tcW w:w="2482" w:type="dxa"/>
          </w:tcPr>
          <w:p w14:paraId="0D827CCE" w14:textId="77777777" w:rsidR="009E4E98" w:rsidRDefault="009E4E98" w:rsidP="00DC4EEE">
            <w:pPr>
              <w:spacing w:before="60"/>
              <w:rPr>
                <w:sz w:val="20"/>
              </w:rPr>
            </w:pPr>
            <w:r>
              <w:rPr>
                <w:sz w:val="20"/>
              </w:rPr>
              <w:t>Level 4 imprisonment (15 years maximum)</w:t>
            </w:r>
          </w:p>
        </w:tc>
      </w:tr>
      <w:tr w:rsidR="009E4E98" w14:paraId="581FA235" w14:textId="77777777" w:rsidTr="00CB5807">
        <w:trPr>
          <w:cantSplit/>
        </w:trPr>
        <w:tc>
          <w:tcPr>
            <w:tcW w:w="2337" w:type="dxa"/>
          </w:tcPr>
          <w:p w14:paraId="699D8050" w14:textId="77777777" w:rsidR="009E4E98" w:rsidRDefault="009E4E98" w:rsidP="00DC4EEE">
            <w:pPr>
              <w:spacing w:before="60"/>
              <w:rPr>
                <w:sz w:val="20"/>
              </w:rPr>
            </w:pPr>
            <w:r>
              <w:rPr>
                <w:sz w:val="20"/>
              </w:rPr>
              <w:t>Criminal defamation</w:t>
            </w:r>
          </w:p>
        </w:tc>
        <w:tc>
          <w:tcPr>
            <w:tcW w:w="2482" w:type="dxa"/>
          </w:tcPr>
          <w:p w14:paraId="5A505D7E" w14:textId="77777777" w:rsidR="009E4E98" w:rsidRDefault="009E4E98" w:rsidP="00DC4EEE">
            <w:pPr>
              <w:spacing w:before="60"/>
              <w:rPr>
                <w:sz w:val="20"/>
              </w:rPr>
            </w:pPr>
            <w:r>
              <w:rPr>
                <w:sz w:val="20"/>
              </w:rPr>
              <w:t>Level 5 imprisonment (10 years maximum)</w:t>
            </w:r>
          </w:p>
        </w:tc>
      </w:tr>
      <w:tr w:rsidR="005801A6" w14:paraId="6E8C3AC2" w14:textId="77777777" w:rsidTr="00CB5807">
        <w:trPr>
          <w:cantSplit/>
        </w:trPr>
        <w:tc>
          <w:tcPr>
            <w:tcW w:w="2337" w:type="dxa"/>
          </w:tcPr>
          <w:p w14:paraId="509EB99F" w14:textId="77777777" w:rsidR="005801A6" w:rsidRDefault="005801A6">
            <w:pPr>
              <w:spacing w:before="60"/>
              <w:rPr>
                <w:sz w:val="20"/>
              </w:rPr>
            </w:pPr>
            <w:r>
              <w:rPr>
                <w:sz w:val="20"/>
              </w:rPr>
              <w:t>Embracery</w:t>
            </w:r>
          </w:p>
        </w:tc>
        <w:tc>
          <w:tcPr>
            <w:tcW w:w="2482" w:type="dxa"/>
          </w:tcPr>
          <w:p w14:paraId="7443F7F4" w14:textId="77777777" w:rsidR="005801A6" w:rsidRDefault="005801A6">
            <w:pPr>
              <w:spacing w:before="60"/>
              <w:rPr>
                <w:sz w:val="20"/>
              </w:rPr>
            </w:pPr>
            <w:r>
              <w:rPr>
                <w:sz w:val="20"/>
              </w:rPr>
              <w:t>Level 4 imprisonment (15 years maximum)</w:t>
            </w:r>
          </w:p>
        </w:tc>
      </w:tr>
      <w:tr w:rsidR="005801A6" w14:paraId="3B85525A" w14:textId="77777777" w:rsidTr="00CB5807">
        <w:trPr>
          <w:cantSplit/>
        </w:trPr>
        <w:tc>
          <w:tcPr>
            <w:tcW w:w="2337" w:type="dxa"/>
          </w:tcPr>
          <w:p w14:paraId="14B70CB4" w14:textId="77777777" w:rsidR="005801A6" w:rsidRDefault="005801A6">
            <w:pPr>
              <w:spacing w:before="60"/>
              <w:rPr>
                <w:sz w:val="20"/>
              </w:rPr>
            </w:pPr>
            <w:r>
              <w:rPr>
                <w:sz w:val="20"/>
              </w:rPr>
              <w:t>False imprisonment</w:t>
            </w:r>
          </w:p>
        </w:tc>
        <w:tc>
          <w:tcPr>
            <w:tcW w:w="2482" w:type="dxa"/>
          </w:tcPr>
          <w:p w14:paraId="4D6F2257" w14:textId="77777777" w:rsidR="005801A6" w:rsidRDefault="005801A6">
            <w:pPr>
              <w:spacing w:before="60"/>
              <w:rPr>
                <w:sz w:val="20"/>
              </w:rPr>
            </w:pPr>
            <w:r>
              <w:rPr>
                <w:sz w:val="20"/>
              </w:rPr>
              <w:t>Level 5 imprisonment (10 years maximum)</w:t>
            </w:r>
          </w:p>
        </w:tc>
      </w:tr>
      <w:tr w:rsidR="005801A6" w14:paraId="2CE9E766" w14:textId="77777777" w:rsidTr="00CB5807">
        <w:trPr>
          <w:cantSplit/>
        </w:trPr>
        <w:tc>
          <w:tcPr>
            <w:tcW w:w="2337" w:type="dxa"/>
          </w:tcPr>
          <w:p w14:paraId="04B50C02" w14:textId="77777777" w:rsidR="005801A6" w:rsidRDefault="005801A6">
            <w:pPr>
              <w:spacing w:before="60"/>
              <w:rPr>
                <w:sz w:val="20"/>
              </w:rPr>
            </w:pPr>
            <w:r>
              <w:rPr>
                <w:sz w:val="20"/>
              </w:rPr>
              <w:t>Kidnapping</w:t>
            </w:r>
          </w:p>
        </w:tc>
        <w:tc>
          <w:tcPr>
            <w:tcW w:w="2482" w:type="dxa"/>
          </w:tcPr>
          <w:p w14:paraId="309A5CE1" w14:textId="77777777" w:rsidR="005801A6" w:rsidRDefault="005801A6">
            <w:pPr>
              <w:spacing w:before="60"/>
              <w:rPr>
                <w:sz w:val="20"/>
              </w:rPr>
            </w:pPr>
            <w:r>
              <w:rPr>
                <w:sz w:val="20"/>
              </w:rPr>
              <w:t>Level 2 imprisonment (25 years maximum)</w:t>
            </w:r>
          </w:p>
        </w:tc>
      </w:tr>
      <w:tr w:rsidR="005801A6" w14:paraId="259A1379" w14:textId="77777777" w:rsidTr="00CB5807">
        <w:trPr>
          <w:cantSplit/>
        </w:trPr>
        <w:tc>
          <w:tcPr>
            <w:tcW w:w="2337" w:type="dxa"/>
          </w:tcPr>
          <w:p w14:paraId="245F0EB8" w14:textId="77777777" w:rsidR="005801A6" w:rsidRDefault="005801A6">
            <w:pPr>
              <w:spacing w:before="60"/>
              <w:rPr>
                <w:sz w:val="20"/>
              </w:rPr>
            </w:pPr>
            <w:r>
              <w:rPr>
                <w:sz w:val="20"/>
              </w:rPr>
              <w:t>Misconduct in public office</w:t>
            </w:r>
          </w:p>
        </w:tc>
        <w:tc>
          <w:tcPr>
            <w:tcW w:w="2482" w:type="dxa"/>
          </w:tcPr>
          <w:p w14:paraId="6DC47A70" w14:textId="77777777" w:rsidR="005801A6" w:rsidRDefault="005801A6">
            <w:pPr>
              <w:spacing w:before="60"/>
              <w:rPr>
                <w:sz w:val="20"/>
              </w:rPr>
            </w:pPr>
            <w:r>
              <w:rPr>
                <w:sz w:val="20"/>
              </w:rPr>
              <w:t>Level 5 imprisonment (10 years maximum)</w:t>
            </w:r>
          </w:p>
        </w:tc>
      </w:tr>
      <w:tr w:rsidR="005801A6" w14:paraId="0A9ADDFC" w14:textId="77777777" w:rsidTr="00CB5807">
        <w:trPr>
          <w:cantSplit/>
        </w:trPr>
        <w:tc>
          <w:tcPr>
            <w:tcW w:w="2337" w:type="dxa"/>
          </w:tcPr>
          <w:p w14:paraId="22E9DB4E" w14:textId="77777777" w:rsidR="005801A6" w:rsidRDefault="005801A6">
            <w:pPr>
              <w:spacing w:before="60"/>
              <w:rPr>
                <w:sz w:val="20"/>
              </w:rPr>
            </w:pPr>
            <w:r>
              <w:rPr>
                <w:sz w:val="20"/>
              </w:rPr>
              <w:lastRenderedPageBreak/>
              <w:t>Perverting the course of justice</w:t>
            </w:r>
          </w:p>
        </w:tc>
        <w:tc>
          <w:tcPr>
            <w:tcW w:w="2482" w:type="dxa"/>
          </w:tcPr>
          <w:p w14:paraId="008F0AB8" w14:textId="77777777" w:rsidR="005801A6" w:rsidRDefault="005801A6">
            <w:pPr>
              <w:spacing w:before="60"/>
              <w:rPr>
                <w:sz w:val="20"/>
              </w:rPr>
            </w:pPr>
            <w:r>
              <w:rPr>
                <w:sz w:val="20"/>
              </w:rPr>
              <w:t>Level 2 imprisonment (25 years maximum)</w:t>
            </w:r>
          </w:p>
        </w:tc>
      </w:tr>
      <w:tr w:rsidR="005801A6" w14:paraId="1EDFD57C" w14:textId="77777777" w:rsidTr="00CB5807">
        <w:trPr>
          <w:cantSplit/>
        </w:trPr>
        <w:tc>
          <w:tcPr>
            <w:tcW w:w="2337" w:type="dxa"/>
          </w:tcPr>
          <w:p w14:paraId="7242B54E" w14:textId="77777777" w:rsidR="005801A6" w:rsidRDefault="005801A6">
            <w:pPr>
              <w:spacing w:before="60"/>
              <w:rPr>
                <w:sz w:val="20"/>
              </w:rPr>
            </w:pPr>
            <w:r>
              <w:rPr>
                <w:sz w:val="20"/>
              </w:rPr>
              <w:t>Public nuisance</w:t>
            </w:r>
          </w:p>
        </w:tc>
        <w:tc>
          <w:tcPr>
            <w:tcW w:w="2482" w:type="dxa"/>
          </w:tcPr>
          <w:p w14:paraId="043275DA" w14:textId="77777777" w:rsidR="005801A6" w:rsidRDefault="005801A6">
            <w:pPr>
              <w:spacing w:before="60"/>
              <w:rPr>
                <w:sz w:val="20"/>
              </w:rPr>
            </w:pPr>
            <w:r>
              <w:rPr>
                <w:sz w:val="20"/>
              </w:rPr>
              <w:t>Level 6 imprisonment (5 years maximum)</w:t>
            </w:r>
          </w:p>
        </w:tc>
      </w:tr>
      <w:tr w:rsidR="00893375" w14:paraId="03A8E5CB" w14:textId="77777777" w:rsidTr="0044000E">
        <w:trPr>
          <w:cantSplit/>
        </w:trPr>
        <w:tc>
          <w:tcPr>
            <w:tcW w:w="4819" w:type="dxa"/>
            <w:gridSpan w:val="2"/>
          </w:tcPr>
          <w:p w14:paraId="0C0DACBF" w14:textId="77777777" w:rsidR="001018B9" w:rsidRDefault="00893375" w:rsidP="00F87B40">
            <w:pPr>
              <w:pStyle w:val="Stars"/>
              <w:tabs>
                <w:tab w:val="clear" w:pos="1418"/>
                <w:tab w:val="clear" w:pos="2552"/>
                <w:tab w:val="clear" w:pos="3686"/>
                <w:tab w:val="clear" w:pos="4820"/>
                <w:tab w:val="right" w:pos="1168"/>
                <w:tab w:val="right" w:pos="2302"/>
                <w:tab w:val="right" w:pos="3436"/>
                <w:tab w:val="right" w:pos="4570"/>
              </w:tabs>
              <w:ind w:left="34"/>
              <w:rPr>
                <w:sz w:val="20"/>
              </w:rPr>
            </w:pPr>
            <w:r>
              <w:tab/>
              <w:t>*</w:t>
            </w:r>
            <w:r>
              <w:tab/>
              <w:t>*</w:t>
            </w:r>
            <w:r>
              <w:tab/>
              <w:t>*</w:t>
            </w:r>
            <w:r>
              <w:tab/>
              <w:t>*</w:t>
            </w:r>
          </w:p>
        </w:tc>
      </w:tr>
      <w:tr w:rsidR="00893375" w14:paraId="4E25B3F0" w14:textId="77777777" w:rsidTr="0044000E">
        <w:trPr>
          <w:cantSplit/>
        </w:trPr>
        <w:tc>
          <w:tcPr>
            <w:tcW w:w="4819" w:type="dxa"/>
            <w:gridSpan w:val="2"/>
          </w:tcPr>
          <w:p w14:paraId="01845E63" w14:textId="77777777" w:rsidR="001018B9" w:rsidRDefault="00893375" w:rsidP="00F87B40">
            <w:pPr>
              <w:pStyle w:val="Stars"/>
              <w:tabs>
                <w:tab w:val="clear" w:pos="1418"/>
                <w:tab w:val="clear" w:pos="2552"/>
                <w:tab w:val="clear" w:pos="3686"/>
                <w:tab w:val="clear" w:pos="4820"/>
                <w:tab w:val="right" w:pos="1168"/>
                <w:tab w:val="right" w:pos="2302"/>
                <w:tab w:val="right" w:pos="3436"/>
                <w:tab w:val="right" w:pos="4570"/>
              </w:tabs>
              <w:ind w:left="34"/>
            </w:pPr>
            <w:r>
              <w:tab/>
              <w:t>*</w:t>
            </w:r>
            <w:r>
              <w:tab/>
              <w:t>*</w:t>
            </w:r>
            <w:r>
              <w:tab/>
              <w:t>*</w:t>
            </w:r>
            <w:r>
              <w:tab/>
              <w:t>*</w:t>
            </w:r>
          </w:p>
        </w:tc>
      </w:tr>
      <w:tr w:rsidR="005801A6" w14:paraId="7BB7892F" w14:textId="77777777" w:rsidTr="00EE72F6">
        <w:trPr>
          <w:cantSplit/>
        </w:trPr>
        <w:tc>
          <w:tcPr>
            <w:tcW w:w="2337" w:type="dxa"/>
          </w:tcPr>
          <w:p w14:paraId="1774CBF8" w14:textId="77777777" w:rsidR="005801A6" w:rsidRDefault="005801A6">
            <w:pPr>
              <w:spacing w:before="60" w:after="60"/>
              <w:rPr>
                <w:sz w:val="20"/>
              </w:rPr>
            </w:pPr>
            <w:r>
              <w:rPr>
                <w:sz w:val="20"/>
              </w:rPr>
              <w:t>Unlawful assembly</w:t>
            </w:r>
          </w:p>
        </w:tc>
        <w:tc>
          <w:tcPr>
            <w:tcW w:w="2482" w:type="dxa"/>
          </w:tcPr>
          <w:p w14:paraId="76C1967F" w14:textId="77777777" w:rsidR="005801A6" w:rsidRDefault="005801A6">
            <w:pPr>
              <w:spacing w:before="60" w:after="60"/>
              <w:rPr>
                <w:sz w:val="20"/>
              </w:rPr>
            </w:pPr>
            <w:r>
              <w:rPr>
                <w:sz w:val="20"/>
              </w:rPr>
              <w:t>Level 6</w:t>
            </w:r>
            <w:r w:rsidR="001D4476">
              <w:rPr>
                <w:sz w:val="20"/>
              </w:rPr>
              <w:t xml:space="preserve"> imprisonment (5 years maximum)</w:t>
            </w:r>
          </w:p>
        </w:tc>
      </w:tr>
      <w:tr w:rsidR="0044000E" w14:paraId="437AD9F9" w14:textId="77777777" w:rsidTr="00EE72F6">
        <w:trPr>
          <w:cantSplit/>
        </w:trPr>
        <w:tc>
          <w:tcPr>
            <w:tcW w:w="4819" w:type="dxa"/>
            <w:gridSpan w:val="2"/>
            <w:tcBorders>
              <w:bottom w:val="single" w:sz="4" w:space="0" w:color="auto"/>
            </w:tcBorders>
          </w:tcPr>
          <w:p w14:paraId="4B16C470" w14:textId="77777777" w:rsidR="001018B9" w:rsidRDefault="0044000E" w:rsidP="00F87B40">
            <w:pPr>
              <w:pStyle w:val="Stars"/>
              <w:tabs>
                <w:tab w:val="clear" w:pos="1418"/>
                <w:tab w:val="clear" w:pos="2552"/>
                <w:tab w:val="clear" w:pos="3686"/>
                <w:tab w:val="clear" w:pos="4820"/>
                <w:tab w:val="right" w:pos="1168"/>
                <w:tab w:val="right" w:pos="2302"/>
                <w:tab w:val="right" w:pos="3436"/>
                <w:tab w:val="right" w:pos="4570"/>
              </w:tabs>
              <w:ind w:left="0"/>
            </w:pPr>
            <w:r>
              <w:tab/>
              <w:t>*</w:t>
            </w:r>
            <w:r>
              <w:tab/>
              <w:t>*</w:t>
            </w:r>
            <w:r>
              <w:tab/>
              <w:t>*</w:t>
            </w:r>
            <w:r>
              <w:tab/>
              <w:t>*</w:t>
            </w:r>
          </w:p>
        </w:tc>
      </w:tr>
    </w:tbl>
    <w:p w14:paraId="5B0904C4" w14:textId="77777777" w:rsidR="00B32D81" w:rsidRDefault="00B32D81" w:rsidP="009F6A01">
      <w:pPr>
        <w:pStyle w:val="SideNote"/>
        <w:framePr w:wrap="around"/>
        <w:rPr>
          <w:b w:val="0"/>
        </w:rPr>
      </w:pPr>
      <w:r>
        <w:t>Note to s. 320 inserted by No. 65/2016 s. 20(20).</w:t>
      </w:r>
    </w:p>
    <w:p w14:paraId="0408AED8" w14:textId="77777777" w:rsidR="00B32D81" w:rsidRPr="005C2503" w:rsidRDefault="00B32D81" w:rsidP="005C2503">
      <w:pPr>
        <w:pStyle w:val="DraftSectionNote"/>
        <w:tabs>
          <w:tab w:val="right" w:pos="1304"/>
        </w:tabs>
        <w:ind w:left="850"/>
        <w:rPr>
          <w:b/>
        </w:rPr>
      </w:pPr>
      <w:r w:rsidRPr="005C2503">
        <w:rPr>
          <w:b/>
        </w:rPr>
        <w:t>Note</w:t>
      </w:r>
    </w:p>
    <w:p w14:paraId="5C284D90" w14:textId="77777777" w:rsidR="00FA4977" w:rsidRDefault="00B32D81" w:rsidP="00F4744A">
      <w:pPr>
        <w:pStyle w:val="DraftSectionNote"/>
        <w:tabs>
          <w:tab w:val="right" w:pos="1304"/>
        </w:tabs>
        <w:ind w:left="850"/>
      </w:pPr>
      <w:r w:rsidRPr="00B81FCD">
        <w:t xml:space="preserve">The offence of kidnapping at common law is a category 2 offence under the </w:t>
      </w:r>
      <w:r w:rsidRPr="005C2503">
        <w:rPr>
          <w:b/>
        </w:rPr>
        <w:t>Sentencing Act 1991</w:t>
      </w:r>
      <w:r w:rsidRPr="00B81FCD">
        <w:t xml:space="preserve">. See subsection (2H) of section 5 of that Act for the requirement to impose a custodial order for this offence unless the circumstances set out in paragraphs (a) to </w:t>
      </w:r>
      <w:r>
        <w:t>(e) of that subsection exist.</w:t>
      </w:r>
    </w:p>
    <w:p w14:paraId="113476E4" w14:textId="77777777" w:rsidR="00876E81" w:rsidRDefault="00876E81" w:rsidP="009F6A01">
      <w:pPr>
        <w:pStyle w:val="SideNote"/>
        <w:framePr w:wrap="around"/>
      </w:pPr>
      <w:r>
        <w:t>S. 320A inserted by No. 3/2019 s. 4.</w:t>
      </w:r>
    </w:p>
    <w:p w14:paraId="24C1B9AF" w14:textId="77777777" w:rsidR="00876E81" w:rsidRPr="00BC42DB" w:rsidRDefault="00876E81" w:rsidP="00AF3C88">
      <w:pPr>
        <w:pStyle w:val="DraftHeading1"/>
        <w:tabs>
          <w:tab w:val="right" w:pos="680"/>
        </w:tabs>
        <w:ind w:left="850" w:hanging="850"/>
      </w:pPr>
      <w:r>
        <w:tab/>
      </w:r>
      <w:bookmarkStart w:id="377" w:name="_Toc44081341"/>
      <w:r w:rsidRPr="00876E81">
        <w:t>320A</w:t>
      </w:r>
      <w:r w:rsidRPr="00BC42DB">
        <w:tab/>
        <w:t>Maximum term of imprisonment for common assault in certain circumstances</w:t>
      </w:r>
      <w:bookmarkEnd w:id="377"/>
    </w:p>
    <w:p w14:paraId="36FD3289" w14:textId="77777777" w:rsidR="00876E81" w:rsidRPr="00BC42DB" w:rsidRDefault="00876E81" w:rsidP="00AF3C88">
      <w:pPr>
        <w:pStyle w:val="DraftHeading2"/>
        <w:tabs>
          <w:tab w:val="right" w:pos="1247"/>
        </w:tabs>
        <w:ind w:left="1361" w:hanging="1361"/>
      </w:pPr>
      <w:r>
        <w:tab/>
      </w:r>
      <w:r w:rsidRPr="00876E81">
        <w:t>(1)</w:t>
      </w:r>
      <w:r w:rsidRPr="00BC42DB">
        <w:tab/>
        <w:t>Despite section 320, the maximum term of imprisonment for common assault is level 5 imprisonment (10 years maximum) if—</w:t>
      </w:r>
    </w:p>
    <w:p w14:paraId="2A8881F2" w14:textId="77777777" w:rsidR="00876E81" w:rsidRPr="00BC42DB" w:rsidRDefault="00876E81" w:rsidP="00AF3C88">
      <w:pPr>
        <w:pStyle w:val="DraftHeading3"/>
        <w:tabs>
          <w:tab w:val="right" w:pos="1757"/>
        </w:tabs>
        <w:ind w:left="1871" w:hanging="1871"/>
      </w:pPr>
      <w:r>
        <w:tab/>
      </w:r>
      <w:r w:rsidRPr="00876E81">
        <w:t>(a)</w:t>
      </w:r>
      <w:r w:rsidRPr="00BC42DB">
        <w:tab/>
        <w:t xml:space="preserve">at the time of the assault, the person who commits the assault (the </w:t>
      </w:r>
      <w:r w:rsidRPr="00BC42DB">
        <w:rPr>
          <w:b/>
          <w:i/>
        </w:rPr>
        <w:t>offender</w:t>
      </w:r>
      <w:r w:rsidRPr="00BC42DB">
        <w:t>) has an offensive weapon readily available; and</w:t>
      </w:r>
    </w:p>
    <w:p w14:paraId="51EDE207" w14:textId="77777777" w:rsidR="00876E81" w:rsidRPr="00BC42DB" w:rsidRDefault="00876E81" w:rsidP="00AF3C88">
      <w:pPr>
        <w:pStyle w:val="DraftHeading3"/>
        <w:tabs>
          <w:tab w:val="right" w:pos="1757"/>
        </w:tabs>
        <w:ind w:left="1871" w:hanging="1871"/>
      </w:pPr>
      <w:r>
        <w:tab/>
      </w:r>
      <w:r w:rsidRPr="00876E81">
        <w:t>(b)</w:t>
      </w:r>
      <w:r w:rsidRPr="00BC42DB">
        <w:tab/>
        <w:t xml:space="preserve">the person assaulted (the </w:t>
      </w:r>
      <w:r w:rsidRPr="00BC42DB">
        <w:rPr>
          <w:b/>
          <w:i/>
        </w:rPr>
        <w:t>victim</w:t>
      </w:r>
      <w:r w:rsidRPr="00BC42DB">
        <w:t>) is a police officer on duty or a protective services officer on duty; and</w:t>
      </w:r>
    </w:p>
    <w:p w14:paraId="2E04FA77" w14:textId="77777777" w:rsidR="00876E81" w:rsidRDefault="00876E81" w:rsidP="00AF3C88">
      <w:pPr>
        <w:pStyle w:val="DraftHeading3"/>
        <w:tabs>
          <w:tab w:val="right" w:pos="1757"/>
        </w:tabs>
        <w:ind w:left="1871" w:hanging="1871"/>
      </w:pPr>
      <w:r>
        <w:tab/>
      </w:r>
      <w:r w:rsidRPr="00876E81">
        <w:t>(c)</w:t>
      </w:r>
      <w:r w:rsidRPr="00BC42DB">
        <w:tab/>
        <w:t>the offender knows or is reckless as to whether the victim is a police officer or a protective services officer; and</w:t>
      </w:r>
    </w:p>
    <w:p w14:paraId="10096B7E" w14:textId="77777777" w:rsidR="00484944" w:rsidRDefault="00484944" w:rsidP="00484944"/>
    <w:p w14:paraId="546D8675" w14:textId="77777777" w:rsidR="00484944" w:rsidRPr="00484944" w:rsidRDefault="00484944" w:rsidP="00484944"/>
    <w:p w14:paraId="08CC0D80" w14:textId="77777777" w:rsidR="00876E81" w:rsidRPr="00BC42DB" w:rsidRDefault="00876E81" w:rsidP="00AF3C88">
      <w:pPr>
        <w:pStyle w:val="DraftHeading3"/>
        <w:tabs>
          <w:tab w:val="right" w:pos="1757"/>
        </w:tabs>
        <w:ind w:left="1871" w:hanging="1871"/>
      </w:pPr>
      <w:r>
        <w:lastRenderedPageBreak/>
        <w:tab/>
      </w:r>
      <w:r w:rsidRPr="00876E81">
        <w:t>(d)</w:t>
      </w:r>
      <w:r w:rsidRPr="00BC42DB">
        <w:tab/>
        <w:t>the offender—</w:t>
      </w:r>
    </w:p>
    <w:p w14:paraId="172E968F" w14:textId="77777777" w:rsidR="00876E81" w:rsidRPr="00BC42DB" w:rsidRDefault="00876E81" w:rsidP="00AF3C88">
      <w:pPr>
        <w:pStyle w:val="DraftHeading4"/>
        <w:tabs>
          <w:tab w:val="right" w:pos="2268"/>
        </w:tabs>
        <w:ind w:left="2381" w:hanging="2381"/>
      </w:pPr>
      <w:r>
        <w:tab/>
      </w:r>
      <w:r w:rsidRPr="00876E81">
        <w:t>(i)</w:t>
      </w:r>
      <w:r w:rsidRPr="00BC42DB">
        <w:tab/>
        <w:t>enables the victim to see the offensive weapon or the general shape of the offensive weapon; or</w:t>
      </w:r>
    </w:p>
    <w:p w14:paraId="7152A21F" w14:textId="77777777" w:rsidR="00876E81" w:rsidRPr="00BC42DB" w:rsidRDefault="00876E81" w:rsidP="00AF3C88">
      <w:pPr>
        <w:pStyle w:val="DraftHeading4"/>
        <w:tabs>
          <w:tab w:val="right" w:pos="2268"/>
        </w:tabs>
        <w:ind w:left="2381" w:hanging="2381"/>
      </w:pPr>
      <w:r>
        <w:tab/>
      </w:r>
      <w:r w:rsidRPr="00876E81">
        <w:t>(ii)</w:t>
      </w:r>
      <w:r w:rsidRPr="00BC42DB">
        <w:tab/>
        <w:t>tells or suggests to the victim that the offender has an offensive weapon or a firearm readily available; and</w:t>
      </w:r>
    </w:p>
    <w:p w14:paraId="0A22659E" w14:textId="77777777" w:rsidR="00876E81" w:rsidRPr="00BC42DB" w:rsidRDefault="00876E81" w:rsidP="00AF3C88">
      <w:pPr>
        <w:pStyle w:val="DraftHeading3"/>
        <w:tabs>
          <w:tab w:val="right" w:pos="1757"/>
        </w:tabs>
        <w:ind w:left="1871" w:hanging="1871"/>
      </w:pPr>
      <w:r>
        <w:tab/>
      </w:r>
      <w:r w:rsidRPr="00876E81">
        <w:t>(e)</w:t>
      </w:r>
      <w:r w:rsidRPr="00BC42DB">
        <w:tab/>
        <w:t>the offender—</w:t>
      </w:r>
    </w:p>
    <w:p w14:paraId="64A116AB" w14:textId="77777777" w:rsidR="00876E81" w:rsidRPr="00BC42DB" w:rsidRDefault="00876E81" w:rsidP="00AF3C88">
      <w:pPr>
        <w:pStyle w:val="DraftHeading4"/>
        <w:tabs>
          <w:tab w:val="right" w:pos="2268"/>
        </w:tabs>
        <w:ind w:left="2381" w:hanging="2381"/>
      </w:pPr>
      <w:r>
        <w:tab/>
      </w:r>
      <w:r w:rsidRPr="00876E81">
        <w:t>(i)</w:t>
      </w:r>
      <w:r w:rsidRPr="00BC42DB">
        <w:tab/>
        <w:t>knows that engaging in conduct referred to in subsection (1)(d) would be likely to arouse apprehension or fear; or</w:t>
      </w:r>
    </w:p>
    <w:p w14:paraId="12EF87C6" w14:textId="77777777" w:rsidR="00876E81" w:rsidRPr="00BC42DB" w:rsidRDefault="00876E81" w:rsidP="00AF3C88">
      <w:pPr>
        <w:pStyle w:val="DraftHeading4"/>
        <w:tabs>
          <w:tab w:val="right" w:pos="2268"/>
        </w:tabs>
        <w:ind w:left="2381" w:hanging="2381"/>
      </w:pPr>
      <w:r>
        <w:tab/>
      </w:r>
      <w:r w:rsidRPr="00876E81">
        <w:t>(ii)</w:t>
      </w:r>
      <w:r w:rsidRPr="00BC42DB">
        <w:tab/>
        <w:t>in all the particular circumstances, the person ought to have known that engaging in conduct referred to in subsection (1)(d) would be likely to arouse that apprehension or fear.</w:t>
      </w:r>
    </w:p>
    <w:p w14:paraId="0A386EC1" w14:textId="77777777" w:rsidR="00876E81" w:rsidRPr="00AF3C88" w:rsidRDefault="00876E81" w:rsidP="00AF3C88">
      <w:pPr>
        <w:pStyle w:val="DraftSub-sectionNote"/>
        <w:tabs>
          <w:tab w:val="right" w:pos="64"/>
          <w:tab w:val="right" w:pos="1814"/>
        </w:tabs>
        <w:ind w:left="1769" w:hanging="408"/>
        <w:rPr>
          <w:b/>
        </w:rPr>
      </w:pPr>
      <w:r w:rsidRPr="00AF3C88">
        <w:rPr>
          <w:b/>
        </w:rPr>
        <w:t>Notes</w:t>
      </w:r>
    </w:p>
    <w:p w14:paraId="31FDA1F4" w14:textId="77777777" w:rsidR="00876E81" w:rsidRPr="00BC42DB" w:rsidRDefault="00876E81" w:rsidP="00AF3C88">
      <w:pPr>
        <w:pStyle w:val="DraftSub-sectionNote"/>
        <w:tabs>
          <w:tab w:val="right" w:pos="64"/>
          <w:tab w:val="right" w:pos="1814"/>
        </w:tabs>
        <w:ind w:left="1769" w:hanging="408"/>
      </w:pPr>
      <w:r w:rsidRPr="00BC42DB">
        <w:t>1</w:t>
      </w:r>
      <w:r w:rsidRPr="00BC42DB">
        <w:tab/>
        <w:t xml:space="preserve">A common assault referred to in this subsection if committed in certain circumstances is a category 2 offence under the </w:t>
      </w:r>
      <w:r w:rsidRPr="00AF3C88">
        <w:rPr>
          <w:b/>
        </w:rPr>
        <w:t>Sentencing Act 1991</w:t>
      </w:r>
      <w:r w:rsidRPr="00BC42DB">
        <w:t>. See section 5(2H) of that Act for the requirement to impose a custodial order for this offence unless the circumstances set out in paragraphs (a) to (e) of that section exist.</w:t>
      </w:r>
    </w:p>
    <w:p w14:paraId="6A3ADE30" w14:textId="77777777" w:rsidR="00876E81" w:rsidRDefault="00876E81" w:rsidP="00AF3C88">
      <w:pPr>
        <w:pStyle w:val="DraftSub-sectionNote"/>
        <w:tabs>
          <w:tab w:val="right" w:pos="64"/>
          <w:tab w:val="right" w:pos="1814"/>
        </w:tabs>
        <w:ind w:left="1769" w:hanging="408"/>
      </w:pPr>
      <w:r w:rsidRPr="00BC42DB">
        <w:t>2</w:t>
      </w:r>
      <w:r w:rsidRPr="00BC42DB">
        <w:tab/>
        <w:t xml:space="preserve">Section 16(3E) of the </w:t>
      </w:r>
      <w:r w:rsidRPr="00AF3C88">
        <w:rPr>
          <w:b/>
        </w:rPr>
        <w:t>Sentencing Act 1991</w:t>
      </w:r>
      <w:r w:rsidRPr="00BC42DB">
        <w:t xml:space="preserve"> requires that every term of imprisonment imposed on a person for a common assault at common law if committed in certain circumstances must, unless otherwise directed</w:t>
      </w:r>
      <w:r w:rsidR="00484944">
        <w:t xml:space="preserve"> </w:t>
      </w:r>
      <w:r w:rsidRPr="00BC42DB">
        <w:t>by</w:t>
      </w:r>
      <w:r w:rsidR="00484944">
        <w:t xml:space="preserve"> </w:t>
      </w:r>
      <w:r w:rsidRPr="00BC42DB">
        <w:t>the court, be served cumulatively on any uncompleted sentence or sentences of imprisonment imposed on that offender, whether before or at the same time as that term.</w:t>
      </w:r>
    </w:p>
    <w:p w14:paraId="6F6ABB64" w14:textId="77777777" w:rsidR="00A00F95" w:rsidRDefault="00A00F95" w:rsidP="00A00F95"/>
    <w:p w14:paraId="6CA3D101" w14:textId="77777777" w:rsidR="00A00F95" w:rsidRDefault="00A00F95" w:rsidP="00A00F95"/>
    <w:p w14:paraId="6395FFEF" w14:textId="77777777" w:rsidR="00A00F95" w:rsidRPr="00A00F95" w:rsidRDefault="00A00F95" w:rsidP="00A00F95"/>
    <w:p w14:paraId="0C88554F" w14:textId="77777777" w:rsidR="00876E81" w:rsidRPr="00BC42DB" w:rsidRDefault="00876E81" w:rsidP="00AF3C88">
      <w:pPr>
        <w:pStyle w:val="DraftHeading2"/>
        <w:tabs>
          <w:tab w:val="right" w:pos="1247"/>
        </w:tabs>
        <w:ind w:left="1361" w:hanging="1361"/>
      </w:pPr>
      <w:r>
        <w:lastRenderedPageBreak/>
        <w:tab/>
      </w:r>
      <w:r w:rsidRPr="00876E81">
        <w:t>(2)</w:t>
      </w:r>
      <w:r w:rsidRPr="00BC42DB">
        <w:tab/>
        <w:t>Despite section 320, the maximum term of imprisonment for common assault is level 4 imprisonment (15 years maximum) if—</w:t>
      </w:r>
    </w:p>
    <w:p w14:paraId="653D773D" w14:textId="77777777" w:rsidR="00876E81" w:rsidRPr="00BC42DB" w:rsidRDefault="00876E81" w:rsidP="00AF3C88">
      <w:pPr>
        <w:pStyle w:val="DraftHeading3"/>
        <w:tabs>
          <w:tab w:val="right" w:pos="1757"/>
        </w:tabs>
        <w:ind w:left="1871" w:hanging="1871"/>
      </w:pPr>
      <w:r>
        <w:tab/>
      </w:r>
      <w:r w:rsidRPr="00876E81">
        <w:t>(a)</w:t>
      </w:r>
      <w:r w:rsidRPr="00BC42DB">
        <w:tab/>
        <w:t xml:space="preserve">at the time of the assault, the person who commits the assault (the </w:t>
      </w:r>
      <w:r w:rsidRPr="00BC42DB">
        <w:rPr>
          <w:b/>
          <w:i/>
        </w:rPr>
        <w:t>offender</w:t>
      </w:r>
      <w:r w:rsidRPr="00BC42DB">
        <w:t>) has a firearm or an imitation firearm readily available; and</w:t>
      </w:r>
    </w:p>
    <w:p w14:paraId="02143A34" w14:textId="77777777" w:rsidR="00876E81" w:rsidRPr="00BC42DB" w:rsidRDefault="00876E81" w:rsidP="00AF3C88">
      <w:pPr>
        <w:pStyle w:val="DraftHeading3"/>
        <w:tabs>
          <w:tab w:val="right" w:pos="1757"/>
        </w:tabs>
        <w:ind w:left="1871" w:hanging="1871"/>
      </w:pPr>
      <w:r>
        <w:tab/>
      </w:r>
      <w:r w:rsidRPr="00876E81">
        <w:t>(b)</w:t>
      </w:r>
      <w:r w:rsidRPr="00BC42DB">
        <w:tab/>
        <w:t xml:space="preserve">the person assaulted (the </w:t>
      </w:r>
      <w:r w:rsidRPr="00BC42DB">
        <w:rPr>
          <w:b/>
          <w:i/>
        </w:rPr>
        <w:t>victim</w:t>
      </w:r>
      <w:r w:rsidRPr="00BC42DB">
        <w:t>) is a police officer on duty or a protective services officer on duty; and</w:t>
      </w:r>
    </w:p>
    <w:p w14:paraId="5D09849A" w14:textId="77777777" w:rsidR="00876E81" w:rsidRPr="00BC42DB" w:rsidRDefault="00876E81" w:rsidP="00AF3C88">
      <w:pPr>
        <w:pStyle w:val="DraftHeading3"/>
        <w:tabs>
          <w:tab w:val="right" w:pos="1757"/>
        </w:tabs>
        <w:ind w:left="1871" w:hanging="1871"/>
      </w:pPr>
      <w:r>
        <w:tab/>
      </w:r>
      <w:r w:rsidRPr="00876E81">
        <w:t>(c)</w:t>
      </w:r>
      <w:r w:rsidRPr="00BC42DB">
        <w:tab/>
        <w:t>the offender knows or is reckless as to whether the victim is a police officer or a protective services officer; and</w:t>
      </w:r>
    </w:p>
    <w:p w14:paraId="5130EC20" w14:textId="77777777" w:rsidR="00876E81" w:rsidRPr="00BC42DB" w:rsidRDefault="00876E81" w:rsidP="00AF3C88">
      <w:pPr>
        <w:pStyle w:val="DraftHeading3"/>
        <w:tabs>
          <w:tab w:val="right" w:pos="1757"/>
        </w:tabs>
        <w:ind w:left="1871" w:hanging="1871"/>
      </w:pPr>
      <w:r>
        <w:tab/>
      </w:r>
      <w:r w:rsidRPr="00876E81">
        <w:t>(d)</w:t>
      </w:r>
      <w:r w:rsidRPr="00BC42DB">
        <w:tab/>
        <w:t>the offender—</w:t>
      </w:r>
    </w:p>
    <w:p w14:paraId="5CDF72D9" w14:textId="77777777" w:rsidR="00876E81" w:rsidRPr="00BC42DB" w:rsidRDefault="00876E81" w:rsidP="00AF3C88">
      <w:pPr>
        <w:pStyle w:val="DraftHeading4"/>
        <w:tabs>
          <w:tab w:val="right" w:pos="2268"/>
        </w:tabs>
        <w:ind w:left="2381" w:hanging="2381"/>
      </w:pPr>
      <w:r>
        <w:tab/>
      </w:r>
      <w:r w:rsidRPr="00876E81">
        <w:t>(i)</w:t>
      </w:r>
      <w:r w:rsidRPr="00BC42DB">
        <w:tab/>
        <w:t>enables the victim to see the firearm or the imitation firearm or the general shape of the firearm or the imitation firearm; or</w:t>
      </w:r>
    </w:p>
    <w:p w14:paraId="0345C5E7" w14:textId="77777777" w:rsidR="00876E81" w:rsidRPr="00BC42DB" w:rsidRDefault="00876E81" w:rsidP="00AF3C88">
      <w:pPr>
        <w:pStyle w:val="DraftHeading4"/>
        <w:tabs>
          <w:tab w:val="right" w:pos="2268"/>
        </w:tabs>
        <w:ind w:left="2381" w:hanging="2381"/>
      </w:pPr>
      <w:r>
        <w:tab/>
      </w:r>
      <w:r w:rsidRPr="00876E81">
        <w:t>(ii)</w:t>
      </w:r>
      <w:r w:rsidRPr="00BC42DB">
        <w:tab/>
        <w:t>tells or suggests to the victim that the offender has a firearm or an imitation firearm readily available; and</w:t>
      </w:r>
    </w:p>
    <w:p w14:paraId="26C5E4F1" w14:textId="77777777" w:rsidR="00876E81" w:rsidRPr="00BC42DB" w:rsidRDefault="00876E81" w:rsidP="00AF3C88">
      <w:pPr>
        <w:pStyle w:val="DraftHeading3"/>
        <w:tabs>
          <w:tab w:val="right" w:pos="1757"/>
        </w:tabs>
        <w:ind w:left="1871" w:hanging="1871"/>
      </w:pPr>
      <w:r>
        <w:tab/>
      </w:r>
      <w:r w:rsidRPr="00876E81">
        <w:t>(e)</w:t>
      </w:r>
      <w:r w:rsidRPr="00BC42DB">
        <w:tab/>
        <w:t>the offender—</w:t>
      </w:r>
    </w:p>
    <w:p w14:paraId="10ECC9F9" w14:textId="77777777" w:rsidR="00876E81" w:rsidRPr="00BC42DB" w:rsidRDefault="00876E81" w:rsidP="00AF3C88">
      <w:pPr>
        <w:pStyle w:val="DraftHeading4"/>
        <w:tabs>
          <w:tab w:val="right" w:pos="2268"/>
        </w:tabs>
        <w:ind w:left="2381" w:hanging="2381"/>
      </w:pPr>
      <w:r>
        <w:tab/>
      </w:r>
      <w:r w:rsidRPr="00876E81">
        <w:t>(i)</w:t>
      </w:r>
      <w:r w:rsidRPr="00BC42DB">
        <w:tab/>
        <w:t>knows that engaging in conduct referred to in subsection (2)(d) would be likely to arouse apprehension or fear; or</w:t>
      </w:r>
    </w:p>
    <w:p w14:paraId="670D0675" w14:textId="77777777" w:rsidR="00876E81" w:rsidRDefault="00876E81" w:rsidP="00AF3C88">
      <w:pPr>
        <w:pStyle w:val="DraftHeading4"/>
        <w:tabs>
          <w:tab w:val="right" w:pos="2268"/>
        </w:tabs>
        <w:ind w:left="2381" w:hanging="2381"/>
      </w:pPr>
      <w:r>
        <w:tab/>
      </w:r>
      <w:r w:rsidRPr="00876E81">
        <w:t>(ii)</w:t>
      </w:r>
      <w:r w:rsidRPr="00BC42DB">
        <w:tab/>
        <w:t>in all the particular circumstances, the person ought to have known that engaging in conduct referred to in subsection (2)(d) would be likely to arouse that apprehension or fear.</w:t>
      </w:r>
    </w:p>
    <w:p w14:paraId="79BDAEC3" w14:textId="77777777" w:rsidR="00A00F95" w:rsidRDefault="00A00F95" w:rsidP="00A00F95"/>
    <w:p w14:paraId="7CE65D22" w14:textId="77777777" w:rsidR="00A00F95" w:rsidRDefault="00A00F95" w:rsidP="00A00F95"/>
    <w:p w14:paraId="2C8FC994" w14:textId="77777777" w:rsidR="00A00F95" w:rsidRPr="00A00F95" w:rsidRDefault="00A00F95" w:rsidP="00A00F95"/>
    <w:p w14:paraId="2334FFB8" w14:textId="77777777" w:rsidR="00876E81" w:rsidRPr="00AF3C88" w:rsidRDefault="00876E81" w:rsidP="00AF3C88">
      <w:pPr>
        <w:pStyle w:val="DraftSub-sectionNote"/>
        <w:tabs>
          <w:tab w:val="right" w:pos="64"/>
          <w:tab w:val="right" w:pos="1814"/>
        </w:tabs>
        <w:ind w:left="1769" w:hanging="408"/>
        <w:rPr>
          <w:b/>
        </w:rPr>
      </w:pPr>
      <w:r w:rsidRPr="00AF3C88">
        <w:rPr>
          <w:b/>
        </w:rPr>
        <w:lastRenderedPageBreak/>
        <w:t>Notes</w:t>
      </w:r>
    </w:p>
    <w:p w14:paraId="4342FE39" w14:textId="77777777" w:rsidR="00876E81" w:rsidRPr="00BC42DB" w:rsidRDefault="00876E81" w:rsidP="00AF3C88">
      <w:pPr>
        <w:pStyle w:val="DraftSub-sectionNote"/>
        <w:tabs>
          <w:tab w:val="right" w:pos="64"/>
          <w:tab w:val="right" w:pos="1814"/>
        </w:tabs>
        <w:ind w:left="1769" w:hanging="408"/>
        <w:rPr>
          <w:lang w:eastAsia="en-AU"/>
        </w:rPr>
      </w:pPr>
      <w:r w:rsidRPr="00BC42DB">
        <w:t>1</w:t>
      </w:r>
      <w:r w:rsidRPr="00BC42DB">
        <w:tab/>
      </w:r>
      <w:r w:rsidRPr="00BC42DB">
        <w:rPr>
          <w:lang w:eastAsia="en-AU"/>
        </w:rPr>
        <w:t xml:space="preserve">A common assault referred to in this subsection if committed in certain circumstances is a category 2 offence under the </w:t>
      </w:r>
      <w:r w:rsidRPr="00AF3C88">
        <w:rPr>
          <w:b/>
          <w:lang w:eastAsia="en-AU"/>
        </w:rPr>
        <w:t>Sentencing Act 1991</w:t>
      </w:r>
      <w:r w:rsidRPr="00BC42DB">
        <w:rPr>
          <w:lang w:eastAsia="en-AU"/>
        </w:rPr>
        <w:t>. See section 5(2H) of that Act for the requirement to impose a custodial order for this offence unless the circumstances set out in paragraphs (a) to (e) of that section exist.</w:t>
      </w:r>
    </w:p>
    <w:p w14:paraId="7C1FBC60" w14:textId="77777777" w:rsidR="00876E81" w:rsidRPr="00BC42DB" w:rsidRDefault="00876E81" w:rsidP="00AF3C88">
      <w:pPr>
        <w:pStyle w:val="DraftSub-sectionNote"/>
        <w:tabs>
          <w:tab w:val="right" w:pos="64"/>
          <w:tab w:val="right" w:pos="1814"/>
        </w:tabs>
        <w:ind w:left="1769" w:hanging="408"/>
        <w:rPr>
          <w:lang w:eastAsia="en-AU"/>
        </w:rPr>
      </w:pPr>
      <w:r w:rsidRPr="00BC42DB">
        <w:t>2</w:t>
      </w:r>
      <w:r w:rsidRPr="00BC42DB">
        <w:tab/>
      </w:r>
      <w:r w:rsidRPr="00BC42DB">
        <w:rPr>
          <w:lang w:eastAsia="en-AU"/>
        </w:rPr>
        <w:t xml:space="preserve">Section 16(3E) of the </w:t>
      </w:r>
      <w:r w:rsidRPr="00AF3C88">
        <w:rPr>
          <w:b/>
          <w:lang w:eastAsia="en-AU"/>
        </w:rPr>
        <w:t>Sentencing Act 1991</w:t>
      </w:r>
      <w:r w:rsidRPr="00BC42DB">
        <w:rPr>
          <w:lang w:eastAsia="en-AU"/>
        </w:rPr>
        <w:t xml:space="preserve"> requires that every term of imprisonment imposed on a person for a common assault at common law if committed in certain circumstances must, unless otherwise directed</w:t>
      </w:r>
      <w:r w:rsidR="00484944">
        <w:rPr>
          <w:lang w:eastAsia="en-AU"/>
        </w:rPr>
        <w:t xml:space="preserve"> </w:t>
      </w:r>
      <w:r w:rsidRPr="00BC42DB">
        <w:rPr>
          <w:lang w:eastAsia="en-AU"/>
        </w:rPr>
        <w:t>by the court, be served cumulatively on any uncompleted sentence or sentences of imprisonment imposed on that offender, whether before or at the same time as that term.</w:t>
      </w:r>
    </w:p>
    <w:p w14:paraId="688AAFC0" w14:textId="77777777" w:rsidR="00876E81" w:rsidRPr="00BC42DB" w:rsidRDefault="00876E81" w:rsidP="00AF3C88">
      <w:pPr>
        <w:pStyle w:val="DraftHeading2"/>
        <w:tabs>
          <w:tab w:val="right" w:pos="1247"/>
        </w:tabs>
        <w:ind w:left="1361" w:hanging="1361"/>
      </w:pPr>
      <w:r>
        <w:tab/>
      </w:r>
      <w:r w:rsidRPr="00876E81">
        <w:t>(3)</w:t>
      </w:r>
      <w:r w:rsidRPr="00BC42DB">
        <w:tab/>
        <w:t>For the purposes of subsections (1) and (2), a</w:t>
      </w:r>
      <w:r w:rsidR="003A1489">
        <w:t xml:space="preserve"> </w:t>
      </w:r>
      <w:r w:rsidRPr="00BC42DB">
        <w:t>person has an offensive weapon, a firearm or an imitation firearm readily available if the offensive weapon, the firearm or the imitation firearm is—</w:t>
      </w:r>
    </w:p>
    <w:p w14:paraId="2B8542C6" w14:textId="77777777" w:rsidR="00876E81" w:rsidRPr="00BC42DB" w:rsidRDefault="00876E81" w:rsidP="00AF3C88">
      <w:pPr>
        <w:pStyle w:val="DraftHeading3"/>
        <w:tabs>
          <w:tab w:val="right" w:pos="1757"/>
        </w:tabs>
        <w:ind w:left="1871" w:hanging="1871"/>
      </w:pPr>
      <w:r>
        <w:tab/>
      </w:r>
      <w:r w:rsidRPr="00876E81">
        <w:t>(a)</w:t>
      </w:r>
      <w:r w:rsidRPr="00BC42DB">
        <w:tab/>
        <w:t>in the person's hand; or</w:t>
      </w:r>
    </w:p>
    <w:p w14:paraId="325F8098" w14:textId="77777777" w:rsidR="00876E81" w:rsidRPr="00BC42DB" w:rsidRDefault="00876E81" w:rsidP="00AF3C88">
      <w:pPr>
        <w:pStyle w:val="DraftHeading3"/>
        <w:tabs>
          <w:tab w:val="right" w:pos="1757"/>
        </w:tabs>
        <w:ind w:left="1871" w:hanging="1871"/>
      </w:pPr>
      <w:r>
        <w:tab/>
      </w:r>
      <w:r w:rsidRPr="00876E81">
        <w:t>(b)</w:t>
      </w:r>
      <w:r w:rsidRPr="00BC42DB">
        <w:tab/>
        <w:t>on the person's body; or</w:t>
      </w:r>
    </w:p>
    <w:p w14:paraId="14D518D2" w14:textId="77777777" w:rsidR="00876E81" w:rsidRPr="00BC42DB" w:rsidRDefault="00876E81" w:rsidP="00AF3C88">
      <w:pPr>
        <w:pStyle w:val="DraftHeading3"/>
        <w:tabs>
          <w:tab w:val="right" w:pos="1757"/>
        </w:tabs>
        <w:ind w:left="1871" w:hanging="1871"/>
      </w:pPr>
      <w:r>
        <w:tab/>
      </w:r>
      <w:r w:rsidRPr="00876E81">
        <w:t>(c)</w:t>
      </w:r>
      <w:r w:rsidRPr="00BC42DB">
        <w:tab/>
        <w:t>within the person's reach.</w:t>
      </w:r>
    </w:p>
    <w:p w14:paraId="4E25DC59" w14:textId="77777777" w:rsidR="00876E81" w:rsidRPr="00BC42DB" w:rsidRDefault="00876E81" w:rsidP="00AF3C88">
      <w:pPr>
        <w:pStyle w:val="DraftHeading2"/>
        <w:tabs>
          <w:tab w:val="right" w:pos="1247"/>
        </w:tabs>
        <w:ind w:left="1361" w:hanging="1361"/>
      </w:pPr>
      <w:r>
        <w:tab/>
      </w:r>
      <w:r w:rsidRPr="00876E81">
        <w:t>(4)</w:t>
      </w:r>
      <w:r w:rsidRPr="00BC42DB">
        <w:tab/>
        <w:t>In this section—</w:t>
      </w:r>
    </w:p>
    <w:p w14:paraId="1D8314AE" w14:textId="77777777" w:rsidR="00876E81" w:rsidRPr="00BC42DB" w:rsidRDefault="00876E81" w:rsidP="00AF3C88">
      <w:pPr>
        <w:pStyle w:val="DraftDefinition2"/>
      </w:pPr>
      <w:r w:rsidRPr="00BC42DB">
        <w:rPr>
          <w:b/>
          <w:i/>
        </w:rPr>
        <w:t>firearm</w:t>
      </w:r>
      <w:r w:rsidRPr="00BC42DB">
        <w:t xml:space="preserve"> has the same meaning as it has in the </w:t>
      </w:r>
      <w:r w:rsidRPr="00BC42DB">
        <w:rPr>
          <w:b/>
        </w:rPr>
        <w:t>Firearms Act 1996</w:t>
      </w:r>
      <w:r w:rsidRPr="00BC42DB">
        <w:t>;</w:t>
      </w:r>
    </w:p>
    <w:p w14:paraId="48BD2297" w14:textId="77777777" w:rsidR="00876E81" w:rsidRPr="00BC42DB" w:rsidRDefault="00876E81" w:rsidP="00AF3C88">
      <w:pPr>
        <w:pStyle w:val="DraftDefinition2"/>
      </w:pPr>
      <w:r w:rsidRPr="00BC42DB">
        <w:rPr>
          <w:b/>
          <w:i/>
        </w:rPr>
        <w:t>imitation firearm</w:t>
      </w:r>
      <w:r w:rsidRPr="00BC42DB">
        <w:t xml:space="preserve"> has the same meaning as in section 77(1A);</w:t>
      </w:r>
    </w:p>
    <w:p w14:paraId="1AE4CA5B" w14:textId="77777777" w:rsidR="00876E81" w:rsidRPr="00BC42DB" w:rsidRDefault="00876E81" w:rsidP="00AF3C88">
      <w:pPr>
        <w:pStyle w:val="DraftDefinition2"/>
      </w:pPr>
      <w:r w:rsidRPr="00BC42DB">
        <w:rPr>
          <w:b/>
          <w:i/>
        </w:rPr>
        <w:t>offensive weapon</w:t>
      </w:r>
      <w:r w:rsidRPr="00BC42DB">
        <w:t xml:space="preserve"> means any article (other than a firearm or an imitation firearm) made or adapted for use for causing injury to or incapacitating a person, or which at the time of an assault the person having it with them intends or threatens to use for such a purpose;</w:t>
      </w:r>
    </w:p>
    <w:p w14:paraId="5633D42F" w14:textId="77777777" w:rsidR="00876E81" w:rsidRPr="00BC42DB" w:rsidRDefault="00876E81" w:rsidP="00AF3C88">
      <w:pPr>
        <w:pStyle w:val="DraftDefinition2"/>
      </w:pPr>
      <w:r w:rsidRPr="00BC42DB">
        <w:rPr>
          <w:b/>
          <w:i/>
        </w:rPr>
        <w:lastRenderedPageBreak/>
        <w:t>police officer on duty</w:t>
      </w:r>
      <w:r w:rsidRPr="00BC42DB">
        <w:t xml:space="preserve"> means a police officer who is performing any duty or exercising any power as such an officer;</w:t>
      </w:r>
    </w:p>
    <w:p w14:paraId="1D5FE1B9" w14:textId="77777777" w:rsidR="00876E81" w:rsidRPr="009A2CB9" w:rsidRDefault="00876E81" w:rsidP="00AF3C88">
      <w:pPr>
        <w:pStyle w:val="DraftDefinition2"/>
      </w:pPr>
      <w:r w:rsidRPr="00BC42DB">
        <w:rPr>
          <w:b/>
          <w:i/>
        </w:rPr>
        <w:t>protective services officer on duty</w:t>
      </w:r>
      <w:r w:rsidRPr="00BC42DB">
        <w:t xml:space="preserve"> means a</w:t>
      </w:r>
      <w:r w:rsidR="003A1489">
        <w:t xml:space="preserve"> </w:t>
      </w:r>
      <w:r w:rsidRPr="00BC42DB">
        <w:t>protective services officer who is performing any duty or exercising</w:t>
      </w:r>
      <w:r>
        <w:t xml:space="preserve"> any power as such an officer.</w:t>
      </w:r>
    </w:p>
    <w:p w14:paraId="02633719" w14:textId="77777777" w:rsidR="005801A6" w:rsidRDefault="005801A6" w:rsidP="009F6A01">
      <w:pPr>
        <w:pStyle w:val="SideNote"/>
        <w:framePr w:wrap="around"/>
        <w:spacing w:before="240"/>
      </w:pPr>
      <w:r>
        <w:t>Pt 1 Div. 10 (Heading and s. 322) repealed by No. 9576 s. 8(a), new Pt 1 Div. 10 (Heading and ss 321–321F) inserted by No. 10079 s. 7(2).</w:t>
      </w:r>
    </w:p>
    <w:p w14:paraId="33457919" w14:textId="77777777" w:rsidR="005801A6" w:rsidRPr="00113597" w:rsidRDefault="005801A6" w:rsidP="00113597">
      <w:pPr>
        <w:pStyle w:val="Heading-DIVISION"/>
        <w:rPr>
          <w:sz w:val="28"/>
        </w:rPr>
      </w:pPr>
      <w:bookmarkStart w:id="378" w:name="_Toc44081342"/>
      <w:r w:rsidRPr="00113597">
        <w:rPr>
          <w:sz w:val="28"/>
        </w:rPr>
        <w:t>Division 10—Conspiracy</w:t>
      </w:r>
      <w:bookmarkEnd w:id="378"/>
    </w:p>
    <w:p w14:paraId="0B4384B6" w14:textId="77777777" w:rsidR="0078436A" w:rsidRPr="0078436A" w:rsidRDefault="0078436A" w:rsidP="00CC6801">
      <w:pPr>
        <w:spacing w:before="240"/>
      </w:pPr>
    </w:p>
    <w:p w14:paraId="3846EF51" w14:textId="77777777" w:rsidR="003F0EAA" w:rsidRDefault="003F0EAA"/>
    <w:p w14:paraId="1457CEEB" w14:textId="77777777" w:rsidR="005801A6" w:rsidRDefault="005801A6"/>
    <w:p w14:paraId="07A9D4B5" w14:textId="77777777" w:rsidR="005801A6" w:rsidRDefault="005801A6"/>
    <w:p w14:paraId="1951D43C" w14:textId="77777777" w:rsidR="001A3A8E" w:rsidRDefault="001A3A8E" w:rsidP="00BA56EF"/>
    <w:p w14:paraId="7347C947" w14:textId="77777777" w:rsidR="005801A6" w:rsidRDefault="005801A6" w:rsidP="009F6A01">
      <w:pPr>
        <w:pStyle w:val="SideNote"/>
        <w:framePr w:wrap="around"/>
      </w:pPr>
      <w:r>
        <w:t>New s. 321 inserted by No. 10079 s. 7(2).</w:t>
      </w:r>
    </w:p>
    <w:p w14:paraId="24018D93" w14:textId="77777777" w:rsidR="005801A6" w:rsidRDefault="005801A6" w:rsidP="00635B03">
      <w:pPr>
        <w:pStyle w:val="DraftHeading1"/>
        <w:tabs>
          <w:tab w:val="right" w:pos="680"/>
        </w:tabs>
        <w:ind w:left="850" w:hanging="850"/>
      </w:pPr>
      <w:r>
        <w:tab/>
      </w:r>
      <w:bookmarkStart w:id="379" w:name="_Toc44081343"/>
      <w:r>
        <w:t>321</w:t>
      </w:r>
      <w:r w:rsidR="00635B03">
        <w:tab/>
      </w:r>
      <w:r>
        <w:t>Conspiracy to commit an offence</w:t>
      </w:r>
      <w:bookmarkEnd w:id="379"/>
    </w:p>
    <w:p w14:paraId="6AA0FFB7" w14:textId="77777777" w:rsidR="005801A6" w:rsidRDefault="005801A6">
      <w:pPr>
        <w:pStyle w:val="DraftHeading2"/>
        <w:tabs>
          <w:tab w:val="right" w:pos="1247"/>
        </w:tabs>
        <w:ind w:left="1361" w:hanging="1361"/>
      </w:pPr>
      <w:r>
        <w:tab/>
        <w:t>(1)</w:t>
      </w:r>
      <w:r>
        <w:tab/>
        <w:t>Subject to this Act, if a person agrees with any other person or persons that a course of conduct shall be pursued which will involve the commission of an offence by one or more of the parties to the agreement, he is guilty of the indictable offence of conspiracy to commit that offence.</w:t>
      </w:r>
    </w:p>
    <w:p w14:paraId="3D7EFBFA" w14:textId="77777777" w:rsidR="005801A6" w:rsidRDefault="005801A6">
      <w:pPr>
        <w:pStyle w:val="DraftHeading2"/>
        <w:tabs>
          <w:tab w:val="right" w:pos="1247"/>
        </w:tabs>
        <w:ind w:left="1361" w:hanging="1361"/>
      </w:pPr>
      <w:r>
        <w:tab/>
        <w:t>(2)</w:t>
      </w:r>
      <w:r>
        <w:tab/>
        <w:t xml:space="preserve">For a person to be guilty under </w:t>
      </w:r>
      <w:r w:rsidR="000760FB">
        <w:t>subsection</w:t>
      </w:r>
      <w:r>
        <w:t xml:space="preserve"> (1) of conspiracy to commit a particular offence both he and at least one other party to the agreement—</w:t>
      </w:r>
    </w:p>
    <w:p w14:paraId="4B958042" w14:textId="77777777" w:rsidR="005801A6" w:rsidRDefault="005801A6">
      <w:pPr>
        <w:pStyle w:val="DraftHeading3"/>
        <w:tabs>
          <w:tab w:val="right" w:pos="1758"/>
        </w:tabs>
        <w:ind w:left="1871" w:hanging="1871"/>
      </w:pPr>
      <w:r>
        <w:tab/>
        <w:t>(a)</w:t>
      </w:r>
      <w:r>
        <w:tab/>
        <w:t>must intend that the offence the subject of the agreement be committed; and</w:t>
      </w:r>
    </w:p>
    <w:p w14:paraId="41664708" w14:textId="77777777" w:rsidR="005801A6" w:rsidRDefault="005801A6">
      <w:pPr>
        <w:pStyle w:val="DraftHeading3"/>
        <w:tabs>
          <w:tab w:val="right" w:pos="1758"/>
        </w:tabs>
        <w:ind w:left="1871" w:hanging="1871"/>
      </w:pPr>
      <w:r>
        <w:tab/>
        <w:t>(b)</w:t>
      </w:r>
      <w:r>
        <w:tab/>
        <w:t>must intend or believe that any fact or circumstance the existence of which is an element of the offence will exist at the time when the conduct constituting the offence is to take place.</w:t>
      </w:r>
    </w:p>
    <w:p w14:paraId="0BBFDCB2" w14:textId="77777777" w:rsidR="00FF7E2C" w:rsidRPr="00FF7E2C" w:rsidRDefault="00FF7E2C" w:rsidP="00FF7E2C"/>
    <w:p w14:paraId="5A824386" w14:textId="77777777" w:rsidR="005801A6" w:rsidRDefault="005801A6">
      <w:pPr>
        <w:pStyle w:val="DraftHeading2"/>
        <w:tabs>
          <w:tab w:val="right" w:pos="1247"/>
        </w:tabs>
        <w:ind w:left="1361" w:hanging="1361"/>
      </w:pPr>
      <w:r>
        <w:lastRenderedPageBreak/>
        <w:tab/>
        <w:t>(3)</w:t>
      </w:r>
      <w:r>
        <w:tab/>
        <w:t xml:space="preserve">A person may be guilty under </w:t>
      </w:r>
      <w:r w:rsidR="000760FB">
        <w:t>subsection</w:t>
      </w:r>
      <w:r>
        <w:t xml:space="preserve"> (1) of conspiracy to commit an offence notwithstanding the existence of facts of which he is unaware which make commission of the offence by the agreed course of conduct impossible.</w:t>
      </w:r>
    </w:p>
    <w:p w14:paraId="5265419F" w14:textId="77777777" w:rsidR="005801A6" w:rsidRDefault="005801A6" w:rsidP="009F6A01">
      <w:pPr>
        <w:pStyle w:val="SideNote"/>
        <w:framePr w:wrap="around"/>
      </w:pPr>
      <w:r>
        <w:t>S. 321(4) inserted by No. 10233 s. 9(a)</w:t>
      </w:r>
      <w:r w:rsidR="00C3712A">
        <w:t>, amended by No. 68/2009 s. 97(Sch. item 40.15)</w:t>
      </w:r>
      <w:r>
        <w:t>.</w:t>
      </w:r>
    </w:p>
    <w:p w14:paraId="119357B7" w14:textId="77777777" w:rsidR="005801A6" w:rsidRDefault="005801A6">
      <w:pPr>
        <w:pStyle w:val="DraftHeading2"/>
        <w:tabs>
          <w:tab w:val="right" w:pos="1247"/>
        </w:tabs>
        <w:ind w:left="1361" w:hanging="1361"/>
      </w:pPr>
      <w:r>
        <w:tab/>
        <w:t>(4)</w:t>
      </w:r>
      <w:r>
        <w:tab/>
      </w:r>
      <w:r w:rsidR="00C3712A">
        <w:t>An indictment charging an offence against this section must not be filed</w:t>
      </w:r>
      <w:r w:rsidR="00C3712A" w:rsidDel="00C3712A">
        <w:t xml:space="preserve"> </w:t>
      </w:r>
      <w:r>
        <w:t xml:space="preserve">without the approval of the Director of Public Prosecutions or of a person authorized by the Director of Public Prosecutions to give approval for the purposes of this </w:t>
      </w:r>
      <w:r w:rsidR="000760FB">
        <w:t>subsection</w:t>
      </w:r>
      <w:r>
        <w:t>.</w:t>
      </w:r>
    </w:p>
    <w:p w14:paraId="5C98D0FC" w14:textId="77777777" w:rsidR="005801A6" w:rsidRDefault="005801A6" w:rsidP="009F6A01">
      <w:pPr>
        <w:pStyle w:val="SideNote"/>
        <w:framePr w:wrap="around"/>
      </w:pPr>
      <w:r>
        <w:t>S. 321A inserted by No. 10079 s. 7(2).</w:t>
      </w:r>
    </w:p>
    <w:p w14:paraId="6D9634A7" w14:textId="77777777" w:rsidR="005801A6" w:rsidRDefault="005801A6" w:rsidP="00635B03">
      <w:pPr>
        <w:pStyle w:val="DraftHeading1"/>
        <w:tabs>
          <w:tab w:val="right" w:pos="680"/>
        </w:tabs>
        <w:ind w:left="850" w:hanging="850"/>
      </w:pPr>
      <w:r>
        <w:tab/>
      </w:r>
      <w:bookmarkStart w:id="380" w:name="_Toc44081344"/>
      <w:r>
        <w:t>321A</w:t>
      </w:r>
      <w:r w:rsidR="00635B03">
        <w:tab/>
      </w:r>
      <w:r>
        <w:t xml:space="preserve">Agreements to commit offences outside </w:t>
      </w:r>
      <w:smartTag w:uri="urn:schemas-microsoft-com:office:smarttags" w:element="place">
        <w:smartTag w:uri="urn:schemas-microsoft-com:office:smarttags" w:element="State">
          <w:r>
            <w:t>Victoria</w:t>
          </w:r>
        </w:smartTag>
      </w:smartTag>
      <w:bookmarkEnd w:id="380"/>
    </w:p>
    <w:p w14:paraId="366ED418" w14:textId="77777777" w:rsidR="005801A6" w:rsidRDefault="005801A6">
      <w:pPr>
        <w:pStyle w:val="DraftHeading2"/>
        <w:tabs>
          <w:tab w:val="right" w:pos="1247"/>
        </w:tabs>
        <w:ind w:left="1361" w:hanging="1361"/>
      </w:pPr>
      <w:r>
        <w:tab/>
        <w:t>(1)</w:t>
      </w:r>
      <w:r>
        <w:tab/>
        <w:t xml:space="preserve">The expression </w:t>
      </w:r>
      <w:r w:rsidRPr="0018605B">
        <w:rPr>
          <w:b/>
          <w:i/>
        </w:rPr>
        <w:t>the commission of an offence</w:t>
      </w:r>
      <w:r>
        <w:t xml:space="preserve"> in section 321(1) extends to the commission of an offence against a law in force only in a place outside </w:t>
      </w:r>
      <w:smartTag w:uri="urn:schemas-microsoft-com:office:smarttags" w:element="place">
        <w:smartTag w:uri="urn:schemas-microsoft-com:office:smarttags" w:element="State">
          <w:r>
            <w:t>Victoria</w:t>
          </w:r>
        </w:smartTag>
      </w:smartTag>
      <w:r>
        <w:t xml:space="preserve"> if, but only if—</w:t>
      </w:r>
    </w:p>
    <w:p w14:paraId="54CB6613" w14:textId="77777777" w:rsidR="005801A6" w:rsidRDefault="005801A6">
      <w:pPr>
        <w:pStyle w:val="DraftHeading3"/>
        <w:tabs>
          <w:tab w:val="right" w:pos="1758"/>
        </w:tabs>
        <w:ind w:left="1871" w:hanging="1871"/>
      </w:pPr>
      <w:r>
        <w:tab/>
        <w:t>(a)</w:t>
      </w:r>
      <w:r>
        <w:tab/>
        <w:t xml:space="preserve">the necessary elements of that offence include elements which, if present or occurring in </w:t>
      </w:r>
      <w:smartTag w:uri="urn:schemas-microsoft-com:office:smarttags" w:element="State">
        <w:r>
          <w:t>Victoria</w:t>
        </w:r>
      </w:smartTag>
      <w:r>
        <w:t xml:space="preserve">, would constitute an offence against a law in </w:t>
      </w:r>
      <w:smartTag w:uri="urn:schemas-microsoft-com:office:smarttags" w:element="place">
        <w:smartTag w:uri="urn:schemas-microsoft-com:office:smarttags" w:element="State">
          <w:r>
            <w:t>Victoria</w:t>
          </w:r>
        </w:smartTag>
      </w:smartTag>
      <w:r>
        <w:t>; and</w:t>
      </w:r>
    </w:p>
    <w:p w14:paraId="1A17BA13" w14:textId="77777777" w:rsidR="005801A6" w:rsidRDefault="005801A6">
      <w:pPr>
        <w:pStyle w:val="DraftHeading3"/>
        <w:tabs>
          <w:tab w:val="right" w:pos="1758"/>
        </w:tabs>
        <w:ind w:left="1871" w:hanging="1871"/>
      </w:pPr>
      <w:r>
        <w:tab/>
        <w:t>(b)</w:t>
      </w:r>
      <w:r>
        <w:tab/>
        <w:t xml:space="preserve">one or more of the persons referred to in section 321(1) is or are in </w:t>
      </w:r>
      <w:smartTag w:uri="urn:schemas-microsoft-com:office:smarttags" w:element="place">
        <w:smartTag w:uri="urn:schemas-microsoft-com:office:smarttags" w:element="State">
          <w:r>
            <w:t>Victoria</w:t>
          </w:r>
        </w:smartTag>
      </w:smartTag>
      <w:r>
        <w:t xml:space="preserve"> when the agreement referred to in that </w:t>
      </w:r>
      <w:r w:rsidR="000760FB">
        <w:t>subsection</w:t>
      </w:r>
      <w:r>
        <w:t xml:space="preserve"> is made.</w:t>
      </w:r>
    </w:p>
    <w:p w14:paraId="1B4A3635" w14:textId="77777777" w:rsidR="005801A6" w:rsidRDefault="005801A6">
      <w:pPr>
        <w:pStyle w:val="DraftHeading2"/>
        <w:tabs>
          <w:tab w:val="right" w:pos="1247"/>
        </w:tabs>
        <w:ind w:left="1361" w:hanging="1361"/>
      </w:pPr>
      <w:r>
        <w:tab/>
        <w:t>(2)</w:t>
      </w:r>
      <w:r>
        <w:tab/>
        <w:t>Where all parties to an agreement are outside Victoria when it is made, section 321 shall apply in relation to it if, but only if, that agreement is to pursue a course of conduct which, if the agreement is carried out in accordance with their intentions, will necessarily amount to or involve the commission of an offence against a law in force in Victoria.</w:t>
      </w:r>
    </w:p>
    <w:p w14:paraId="090E57CA" w14:textId="77777777" w:rsidR="005801A6" w:rsidRDefault="005801A6" w:rsidP="009F6A01">
      <w:pPr>
        <w:pStyle w:val="SideNote"/>
        <w:framePr w:wrap="around"/>
      </w:pPr>
      <w:r>
        <w:lastRenderedPageBreak/>
        <w:t>(See R. v. Darby (1982) 40 ALR 594).</w:t>
      </w:r>
    </w:p>
    <w:p w14:paraId="064A8D45" w14:textId="77777777" w:rsidR="005801A6" w:rsidRDefault="005801A6" w:rsidP="009F6A01">
      <w:pPr>
        <w:pStyle w:val="SideNote"/>
        <w:framePr w:wrap="around"/>
        <w:spacing w:before="60"/>
      </w:pPr>
      <w:r>
        <w:t>S. 321B inserted by No. 10079 s. 7(2).</w:t>
      </w:r>
    </w:p>
    <w:p w14:paraId="751A3BF9" w14:textId="77777777" w:rsidR="005801A6" w:rsidRDefault="005801A6" w:rsidP="00635B03">
      <w:pPr>
        <w:pStyle w:val="DraftHeading1"/>
        <w:tabs>
          <w:tab w:val="right" w:pos="680"/>
        </w:tabs>
        <w:ind w:left="850" w:hanging="850"/>
      </w:pPr>
      <w:r>
        <w:tab/>
      </w:r>
      <w:bookmarkStart w:id="381" w:name="_Toc44081345"/>
      <w:r>
        <w:t>321B</w:t>
      </w:r>
      <w:r w:rsidR="00635B03">
        <w:tab/>
      </w:r>
      <w:r>
        <w:t>As to consequences of acquittal of co-conspirators</w:t>
      </w:r>
      <w:bookmarkEnd w:id="381"/>
    </w:p>
    <w:p w14:paraId="0A7BAA3C" w14:textId="77777777" w:rsidR="005801A6" w:rsidRDefault="005801A6" w:rsidP="00CB5807">
      <w:pPr>
        <w:pStyle w:val="BodySectionSub"/>
      </w:pPr>
      <w:r>
        <w:t>It is hereby declared that the conviction of a conspirator whether tried together with or separately from another alleged conspirator or other alleged conspirators may stand notwithstanding that the other alleged conspirator or conspirators is are or may be acquitted unless in all the circumstances of the case the conviction is inconsistent with the acquittal of the other alleged conspirator or conspirators.</w:t>
      </w:r>
    </w:p>
    <w:p w14:paraId="453E6D21" w14:textId="77777777" w:rsidR="005801A6" w:rsidRDefault="005801A6" w:rsidP="009F6A01">
      <w:pPr>
        <w:pStyle w:val="SideNote"/>
        <w:framePr w:wrap="around"/>
      </w:pPr>
      <w:r>
        <w:t>S. 321C inserted by No. 10079 s. 7(2).</w:t>
      </w:r>
    </w:p>
    <w:p w14:paraId="06ED60B6" w14:textId="77777777" w:rsidR="005801A6" w:rsidRDefault="005801A6" w:rsidP="00635B03">
      <w:pPr>
        <w:pStyle w:val="DraftHeading1"/>
        <w:tabs>
          <w:tab w:val="right" w:pos="680"/>
        </w:tabs>
        <w:ind w:left="850" w:hanging="850"/>
      </w:pPr>
      <w:r>
        <w:tab/>
      </w:r>
      <w:bookmarkStart w:id="382" w:name="_Toc44081346"/>
      <w:r>
        <w:t>321C</w:t>
      </w:r>
      <w:r w:rsidR="00635B03">
        <w:tab/>
      </w:r>
      <w:r>
        <w:t>Penalties for conspiracy</w:t>
      </w:r>
      <w:bookmarkEnd w:id="382"/>
    </w:p>
    <w:p w14:paraId="5BA3D1CD" w14:textId="77777777" w:rsidR="005801A6" w:rsidRDefault="005801A6">
      <w:pPr>
        <w:pStyle w:val="DraftHeading2"/>
        <w:tabs>
          <w:tab w:val="right" w:pos="1247"/>
        </w:tabs>
        <w:ind w:left="1361" w:hanging="1361"/>
      </w:pPr>
      <w:r>
        <w:tab/>
        <w:t>(1)</w:t>
      </w:r>
      <w:r>
        <w:tab/>
        <w:t xml:space="preserve">Where a person is convicted under section 321 of conspiracy to commit an offence or offences against a law or laws in force in </w:t>
      </w:r>
      <w:smartTag w:uri="urn:schemas-microsoft-com:office:smarttags" w:element="place">
        <w:smartTag w:uri="urn:schemas-microsoft-com:office:smarttags" w:element="State">
          <w:r>
            <w:t>Victoria</w:t>
          </w:r>
        </w:smartTag>
      </w:smartTag>
      <w:r>
        <w:t>—</w:t>
      </w:r>
    </w:p>
    <w:p w14:paraId="36B47B57" w14:textId="77777777" w:rsidR="005801A6" w:rsidRDefault="005801A6">
      <w:pPr>
        <w:pStyle w:val="DraftHeading3"/>
        <w:tabs>
          <w:tab w:val="right" w:pos="1758"/>
        </w:tabs>
        <w:ind w:left="1871" w:hanging="1871"/>
      </w:pPr>
      <w:r>
        <w:tab/>
        <w:t>(a)</w:t>
      </w:r>
      <w:r>
        <w:tab/>
        <w:t>if the penalty for the relevant offence is fixed by law, the person shall be liable to a penalty not exceeding the penalty for the relevant offence;</w:t>
      </w:r>
    </w:p>
    <w:p w14:paraId="44EC9897" w14:textId="77777777" w:rsidR="005801A6" w:rsidRDefault="005801A6" w:rsidP="009F6A01">
      <w:pPr>
        <w:pStyle w:val="SideNote"/>
        <w:framePr w:wrap="around"/>
      </w:pPr>
      <w:r>
        <w:t>S. 321C(1)(b) amended by Nos 49/1991 s. 119(1)</w:t>
      </w:r>
      <w:r>
        <w:br/>
        <w:t xml:space="preserve">(Sch. 2 item 62(a)), 48/1997 </w:t>
      </w:r>
      <w:r>
        <w:br/>
        <w:t>s. 60(1)(Sch. 1 item 90(a)).</w:t>
      </w:r>
    </w:p>
    <w:p w14:paraId="43A6A67B" w14:textId="77777777" w:rsidR="005801A6" w:rsidRDefault="005801A6">
      <w:pPr>
        <w:pStyle w:val="DraftHeading3"/>
        <w:tabs>
          <w:tab w:val="right" w:pos="1758"/>
        </w:tabs>
        <w:ind w:left="1871" w:hanging="1871"/>
      </w:pPr>
      <w:r>
        <w:tab/>
        <w:t>(b)</w:t>
      </w:r>
      <w:r>
        <w:tab/>
        <w:t>if the relevant offence, or any of the relevant offences, is an offence for which the penalty is imprisonment for a term the maximum length of which is not prescribed by law, the person shall be liable to level 4 imprisonment (15 years maximum);</w:t>
      </w:r>
    </w:p>
    <w:p w14:paraId="6B4D9D6A" w14:textId="77777777" w:rsidR="005801A6" w:rsidRDefault="005801A6" w:rsidP="009F6A01">
      <w:pPr>
        <w:pStyle w:val="SideNote"/>
        <w:framePr w:wrap="around"/>
      </w:pPr>
      <w:r>
        <w:t xml:space="preserve">S. 321C(1)(ba) inserted by No. 41/1993 s. 22(a), amended by No. 48/1997 </w:t>
      </w:r>
      <w:r>
        <w:br/>
        <w:t>s. 60(1)(Sch. 1 item 90(b)(i)).</w:t>
      </w:r>
    </w:p>
    <w:p w14:paraId="1B9CD875" w14:textId="77777777" w:rsidR="005801A6" w:rsidRDefault="005801A6">
      <w:pPr>
        <w:pStyle w:val="DraftHeading3"/>
        <w:tabs>
          <w:tab w:val="right" w:pos="1758"/>
        </w:tabs>
        <w:ind w:left="1871" w:hanging="1871"/>
      </w:pPr>
      <w:r>
        <w:tab/>
        <w:t>(ba)</w:t>
      </w:r>
      <w:r>
        <w:tab/>
        <w:t>despite paragraph (b), if the relevant offence, or any of the relevant offences, is murder or treason, the person is liable to—</w:t>
      </w:r>
    </w:p>
    <w:p w14:paraId="6B28B82C" w14:textId="77777777" w:rsidR="005801A6" w:rsidRDefault="005801A6"/>
    <w:p w14:paraId="142E6E9E" w14:textId="77777777" w:rsidR="005801A6" w:rsidRDefault="005801A6"/>
    <w:p w14:paraId="545655F9" w14:textId="77777777" w:rsidR="005801A6" w:rsidRDefault="005801A6" w:rsidP="009F6A01">
      <w:pPr>
        <w:pStyle w:val="SideNote"/>
        <w:framePr w:wrap="around"/>
      </w:pPr>
      <w:r>
        <w:t>S. 321C(1)</w:t>
      </w:r>
      <w:r>
        <w:br/>
        <w:t xml:space="preserve">(ba)(i) amended by No. 48/1997 </w:t>
      </w:r>
      <w:r>
        <w:br/>
        <w:t>s. 60(1)(Sch. 1 item 90(b)(ii)).</w:t>
      </w:r>
    </w:p>
    <w:p w14:paraId="0F2D229A" w14:textId="77777777" w:rsidR="005801A6" w:rsidRDefault="005801A6">
      <w:pPr>
        <w:pStyle w:val="DraftHeading4"/>
        <w:tabs>
          <w:tab w:val="right" w:pos="2268"/>
        </w:tabs>
        <w:ind w:left="2381" w:hanging="2381"/>
      </w:pPr>
      <w:r>
        <w:tab/>
        <w:t>(i)</w:t>
      </w:r>
      <w:r>
        <w:tab/>
        <w:t>level 1 imprisonment (life); or</w:t>
      </w:r>
    </w:p>
    <w:p w14:paraId="51952C0F" w14:textId="77777777" w:rsidR="00FF7E2C" w:rsidRDefault="00FF7E2C" w:rsidP="00FF7E2C"/>
    <w:p w14:paraId="62C82B8A" w14:textId="77777777" w:rsidR="00FF7E2C" w:rsidRPr="00FF7E2C" w:rsidRDefault="00FF7E2C" w:rsidP="00FF7E2C"/>
    <w:p w14:paraId="343B4325" w14:textId="77777777" w:rsidR="00EF570F" w:rsidRPr="00EF570F" w:rsidRDefault="00EF570F" w:rsidP="00BA56EF"/>
    <w:p w14:paraId="608BBF80" w14:textId="77777777" w:rsidR="005801A6" w:rsidRDefault="005801A6">
      <w:pPr>
        <w:pStyle w:val="DraftHeading4"/>
        <w:tabs>
          <w:tab w:val="right" w:pos="2268"/>
        </w:tabs>
        <w:ind w:left="2381" w:hanging="2381"/>
      </w:pPr>
      <w:r>
        <w:lastRenderedPageBreak/>
        <w:tab/>
        <w:t>(ii)</w:t>
      </w:r>
      <w:r>
        <w:tab/>
        <w:t>imprisonment for such other term as is fixed by the court—</w:t>
      </w:r>
    </w:p>
    <w:p w14:paraId="6C3E8244" w14:textId="77777777" w:rsidR="005801A6" w:rsidRDefault="005801A6" w:rsidP="003013FB">
      <w:pPr>
        <w:pStyle w:val="BodyParagraph"/>
      </w:pPr>
      <w:r>
        <w:t>as the court determines;</w:t>
      </w:r>
    </w:p>
    <w:p w14:paraId="351852B4" w14:textId="77777777" w:rsidR="005801A6" w:rsidRDefault="005801A6" w:rsidP="009F6A01">
      <w:pPr>
        <w:pStyle w:val="SideNote"/>
        <w:framePr w:wrap="around"/>
      </w:pPr>
      <w:r>
        <w:t>S. 321C(1)(c) amended by No. 41/1993 s. 22(b).</w:t>
      </w:r>
    </w:p>
    <w:p w14:paraId="0129A1BB" w14:textId="77777777" w:rsidR="005801A6" w:rsidRDefault="005801A6">
      <w:pPr>
        <w:pStyle w:val="DraftHeading3"/>
        <w:tabs>
          <w:tab w:val="right" w:pos="1758"/>
        </w:tabs>
        <w:ind w:left="1871" w:hanging="1871"/>
      </w:pPr>
      <w:r>
        <w:tab/>
        <w:t>(c)</w:t>
      </w:r>
      <w:r>
        <w:tab/>
        <w:t>subject to paragraphs (a), (b), (ba) and (d), if the relevant offence, or any of the relevant offences, is an offence for which a maximum penalty is prescribed by law, the person shall be liable to a penalty not exceeding that maximum penalty or the accumulated maximum penalties, as the case may be; or</w:t>
      </w:r>
    </w:p>
    <w:p w14:paraId="352E2A59" w14:textId="77777777" w:rsidR="005801A6" w:rsidRDefault="005801A6" w:rsidP="009F6A01">
      <w:pPr>
        <w:pStyle w:val="SideNote"/>
        <w:framePr w:wrap="around"/>
      </w:pPr>
      <w:r>
        <w:t>S. 321C(1)(d) amended by Nos 57/1989 s. 3(Sch. item 42.17), 49/1991 s. 119(1)</w:t>
      </w:r>
      <w:r>
        <w:br/>
        <w:t>(Sch. 2 item 62(b)(i))</w:t>
      </w:r>
      <w:r w:rsidR="00C3712A">
        <w:t>, 68/2009 s. 97(Sch. item 40.16)</w:t>
      </w:r>
      <w:r>
        <w:t>.</w:t>
      </w:r>
    </w:p>
    <w:p w14:paraId="471B60A4" w14:textId="77777777" w:rsidR="005801A6" w:rsidRDefault="005801A6">
      <w:pPr>
        <w:pStyle w:val="DraftHeading3"/>
        <w:tabs>
          <w:tab w:val="right" w:pos="1758"/>
        </w:tabs>
        <w:ind w:left="1871" w:hanging="1871"/>
      </w:pPr>
      <w:r>
        <w:tab/>
        <w:t>(d)</w:t>
      </w:r>
      <w:r>
        <w:tab/>
        <w:t xml:space="preserve">if the relevant offence, or each of the relevant offences, </w:t>
      </w:r>
      <w:r w:rsidR="00C3712A">
        <w:t>may be heard and determined</w:t>
      </w:r>
      <w:r>
        <w:t xml:space="preserve"> only in the Magistrates' Court, the person shall be liable to—</w:t>
      </w:r>
    </w:p>
    <w:p w14:paraId="00573D6D" w14:textId="77777777" w:rsidR="00C3712A" w:rsidRPr="00C3712A" w:rsidRDefault="00C3712A" w:rsidP="00C3712A"/>
    <w:p w14:paraId="2DDC1F1E" w14:textId="77777777" w:rsidR="005801A6" w:rsidRDefault="005801A6"/>
    <w:p w14:paraId="70A2954B" w14:textId="77777777" w:rsidR="005801A6" w:rsidRDefault="005801A6"/>
    <w:p w14:paraId="28464CD8" w14:textId="77777777" w:rsidR="005801A6" w:rsidRDefault="005801A6" w:rsidP="009F6A01">
      <w:pPr>
        <w:pStyle w:val="SideNote"/>
        <w:framePr w:wrap="around"/>
      </w:pPr>
      <w:r>
        <w:t>S. 321C(1) (d)(i) substituted by Nos 49/1991 s. 119(1)</w:t>
      </w:r>
      <w:r>
        <w:br/>
        <w:t xml:space="preserve">(Sch. 2 item 62(b)(ii)), 48/1997 </w:t>
      </w:r>
      <w:r>
        <w:br/>
        <w:t>s. 60(1)(Sch. 1 item 90(c)(i)).</w:t>
      </w:r>
    </w:p>
    <w:p w14:paraId="2BFEB1D8" w14:textId="77777777" w:rsidR="005801A6" w:rsidRDefault="005801A6">
      <w:pPr>
        <w:pStyle w:val="DraftHeading4"/>
        <w:tabs>
          <w:tab w:val="right" w:pos="2268"/>
        </w:tabs>
        <w:ind w:left="2381" w:hanging="2381"/>
      </w:pPr>
      <w:r>
        <w:tab/>
        <w:t>(i)</w:t>
      </w:r>
      <w:r>
        <w:tab/>
        <w:t>level 6 imprisonment (5 years maximum); or</w:t>
      </w:r>
    </w:p>
    <w:p w14:paraId="64F967DC" w14:textId="77777777" w:rsidR="005801A6" w:rsidRDefault="005801A6"/>
    <w:p w14:paraId="4F124C32" w14:textId="77777777" w:rsidR="005801A6" w:rsidRDefault="005801A6"/>
    <w:p w14:paraId="0C01FBE0" w14:textId="77777777" w:rsidR="005801A6" w:rsidRDefault="005801A6"/>
    <w:p w14:paraId="43286E75" w14:textId="77777777" w:rsidR="005801A6" w:rsidRDefault="005801A6"/>
    <w:p w14:paraId="01224D2F" w14:textId="77777777" w:rsidR="005801A6" w:rsidRDefault="005801A6" w:rsidP="009F6A01">
      <w:pPr>
        <w:pStyle w:val="SideNote"/>
        <w:framePr w:wrap="around"/>
      </w:pPr>
      <w:r>
        <w:t>S. 321C(1)</w:t>
      </w:r>
      <w:r>
        <w:br/>
        <w:t>(d)(ii) substituted by No. 49/1991 s. 119(1)</w:t>
      </w:r>
      <w:r>
        <w:br/>
        <w:t>(Sch. 2 item 62(b)(iii)).</w:t>
      </w:r>
    </w:p>
    <w:p w14:paraId="1BF7ACEA" w14:textId="77777777" w:rsidR="005801A6" w:rsidRDefault="005801A6">
      <w:pPr>
        <w:pStyle w:val="DraftHeading4"/>
        <w:tabs>
          <w:tab w:val="right" w:pos="2268"/>
        </w:tabs>
        <w:ind w:left="2381" w:hanging="2381"/>
      </w:pPr>
      <w:r>
        <w:tab/>
        <w:t>(ii)</w:t>
      </w:r>
      <w:r>
        <w:tab/>
        <w:t>imprisonment for a term not exceeding the m</w:t>
      </w:r>
      <w:r w:rsidR="00CB16D6">
        <w:t>aximum term of imprisonment (if </w:t>
      </w:r>
      <w:r>
        <w:t>any) prescribed in respect of the relevant offence or the greatest of the maximum terms prescribed in respect of any of the relevant offences, as the case requires—</w:t>
      </w:r>
    </w:p>
    <w:p w14:paraId="07B14044" w14:textId="77777777" w:rsidR="005801A6" w:rsidRDefault="005801A6" w:rsidP="00CB5807">
      <w:pPr>
        <w:pStyle w:val="BodySectionSub"/>
      </w:pPr>
      <w:r>
        <w:t>whichever is the greater.</w:t>
      </w:r>
    </w:p>
    <w:p w14:paraId="35FB129C" w14:textId="77777777" w:rsidR="00FF7E2C" w:rsidRPr="00FF7E2C" w:rsidRDefault="00FF7E2C" w:rsidP="00FF7E2C"/>
    <w:p w14:paraId="7C05B8B5" w14:textId="77777777" w:rsidR="005801A6" w:rsidRDefault="005801A6">
      <w:pPr>
        <w:pStyle w:val="DraftHeading2"/>
        <w:tabs>
          <w:tab w:val="right" w:pos="1247"/>
        </w:tabs>
        <w:ind w:left="1361" w:hanging="1361"/>
      </w:pPr>
      <w:r>
        <w:lastRenderedPageBreak/>
        <w:tab/>
        <w:t>(2)</w:t>
      </w:r>
      <w:r>
        <w:tab/>
        <w:t xml:space="preserve">Where a person is convicted under section 321 of conspiracy to commit an offence or offences against a law or laws in force only in a place outside </w:t>
      </w:r>
      <w:smartTag w:uri="urn:schemas-microsoft-com:office:smarttags" w:element="place">
        <w:smartTag w:uri="urn:schemas-microsoft-com:office:smarttags" w:element="State">
          <w:r>
            <w:t>Victoria</w:t>
          </w:r>
        </w:smartTag>
      </w:smartTag>
      <w:r>
        <w:t>—</w:t>
      </w:r>
    </w:p>
    <w:p w14:paraId="028BEB99" w14:textId="77777777" w:rsidR="005801A6" w:rsidRDefault="005801A6" w:rsidP="009F6A01">
      <w:pPr>
        <w:pStyle w:val="SideNote"/>
        <w:framePr w:wrap="around"/>
      </w:pPr>
      <w:r>
        <w:t>S. 321C(2)(a) amended by Nos 49/1991 s. 119(1)</w:t>
      </w:r>
      <w:r>
        <w:br/>
        <w:t xml:space="preserve">(Sch. 2 item 62(c)(i)), 48/1997 </w:t>
      </w:r>
      <w:r>
        <w:br/>
        <w:t>s. 60(1)(Sch. 1 item 91).</w:t>
      </w:r>
    </w:p>
    <w:p w14:paraId="4CD9F92A" w14:textId="77777777" w:rsidR="005801A6" w:rsidRDefault="005801A6" w:rsidP="008E2C99">
      <w:pPr>
        <w:pStyle w:val="DraftHeading3"/>
        <w:tabs>
          <w:tab w:val="right" w:pos="1758"/>
        </w:tabs>
        <w:ind w:left="1871" w:hanging="1871"/>
      </w:pPr>
      <w:r>
        <w:tab/>
        <w:t>(a)</w:t>
      </w:r>
      <w:r>
        <w:tab/>
        <w:t>the person shall, if the relevant offence, or any of the relevant offences, is punishable by a term of imprisonment, be liable to a term of imprisonment not exceeding the maximum term of imprisonment prescribed in respect of the relevant offence; and</w:t>
      </w:r>
    </w:p>
    <w:p w14:paraId="61389D05" w14:textId="77777777" w:rsidR="005801A6" w:rsidRDefault="005801A6" w:rsidP="009F6A01">
      <w:pPr>
        <w:pStyle w:val="SideNote"/>
        <w:framePr w:wrap="around"/>
      </w:pPr>
      <w:r>
        <w:t>S. 321C(2)(b) amended by Nos 49/1991 s. 119(1)</w:t>
      </w:r>
      <w:r>
        <w:br/>
        <w:t>(Sch. 2 item 62(c)(ii)), 69/1997</w:t>
      </w:r>
      <w:r>
        <w:br/>
        <w:t>s. 22(8).</w:t>
      </w:r>
    </w:p>
    <w:p w14:paraId="53ECB4B6" w14:textId="77777777" w:rsidR="005801A6" w:rsidRDefault="005801A6">
      <w:pPr>
        <w:pStyle w:val="DraftHeading3"/>
        <w:tabs>
          <w:tab w:val="right" w:pos="1758"/>
        </w:tabs>
        <w:ind w:left="1871" w:hanging="1871"/>
      </w:pPr>
      <w:r>
        <w:tab/>
        <w:t>(b)</w:t>
      </w:r>
      <w:r>
        <w:tab/>
        <w:t>the person shall, in any other case, be liable to a level 6 fine (600 penalty units maximum).</w:t>
      </w:r>
    </w:p>
    <w:p w14:paraId="3ADD9989" w14:textId="77777777" w:rsidR="005801A6" w:rsidRDefault="005801A6"/>
    <w:p w14:paraId="6257FA6E" w14:textId="77777777" w:rsidR="005801A6" w:rsidRDefault="005801A6"/>
    <w:p w14:paraId="642F29BF" w14:textId="77777777" w:rsidR="005801A6" w:rsidRDefault="005801A6" w:rsidP="009F6A01">
      <w:pPr>
        <w:pStyle w:val="SideNote"/>
        <w:framePr w:wrap="around"/>
      </w:pPr>
      <w:r>
        <w:t>S. 321D inserted by No. 10079 s. 7(2).</w:t>
      </w:r>
    </w:p>
    <w:p w14:paraId="006171C9" w14:textId="77777777" w:rsidR="005801A6" w:rsidRDefault="005801A6" w:rsidP="00635B03">
      <w:pPr>
        <w:pStyle w:val="DraftHeading1"/>
        <w:tabs>
          <w:tab w:val="right" w:pos="680"/>
        </w:tabs>
        <w:ind w:left="850" w:hanging="850"/>
      </w:pPr>
      <w:r>
        <w:tab/>
      </w:r>
      <w:bookmarkStart w:id="383" w:name="_Toc44081347"/>
      <w:r>
        <w:t>321D</w:t>
      </w:r>
      <w:r w:rsidR="00635B03">
        <w:tab/>
      </w:r>
      <w:r>
        <w:t>Application of certain provisions</w:t>
      </w:r>
      <w:bookmarkEnd w:id="383"/>
    </w:p>
    <w:p w14:paraId="3556E6FD" w14:textId="77777777" w:rsidR="005801A6" w:rsidRDefault="005801A6" w:rsidP="00CB5807">
      <w:pPr>
        <w:pStyle w:val="BodySectionSub"/>
      </w:pPr>
      <w:r>
        <w:t>Sections 321(2) and (3) and 321B shall apply, so far as they are capable of doing so and with such changes as are necessary, for the purpose of determining whether a person is guilty of conspiracy under any enactment other than section 321 or of conspiracy to cheat and defraud or of conspiracy to defraud.</w:t>
      </w:r>
    </w:p>
    <w:p w14:paraId="61E84FE0" w14:textId="77777777" w:rsidR="005801A6" w:rsidRDefault="005801A6" w:rsidP="009F6A01">
      <w:pPr>
        <w:pStyle w:val="SideNote"/>
        <w:framePr w:wrap="around"/>
      </w:pPr>
      <w:r>
        <w:t>S. 321E inserted by No. 10079 s. 7(2).</w:t>
      </w:r>
    </w:p>
    <w:p w14:paraId="284D360B" w14:textId="77777777" w:rsidR="005801A6" w:rsidRDefault="005801A6" w:rsidP="00635B03">
      <w:pPr>
        <w:pStyle w:val="DraftHeading1"/>
        <w:tabs>
          <w:tab w:val="right" w:pos="680"/>
        </w:tabs>
        <w:ind w:left="850" w:hanging="850"/>
      </w:pPr>
      <w:r>
        <w:tab/>
      </w:r>
      <w:bookmarkStart w:id="384" w:name="_Toc44081348"/>
      <w:r>
        <w:t>321E</w:t>
      </w:r>
      <w:r w:rsidR="00635B03">
        <w:tab/>
      </w:r>
      <w:r>
        <w:t>Limitations on prosecution</w:t>
      </w:r>
      <w:bookmarkEnd w:id="384"/>
    </w:p>
    <w:p w14:paraId="351F0C87" w14:textId="77777777" w:rsidR="005801A6" w:rsidRDefault="005801A6">
      <w:pPr>
        <w:pStyle w:val="DraftHeading2"/>
        <w:tabs>
          <w:tab w:val="right" w:pos="1247"/>
        </w:tabs>
        <w:ind w:left="1361" w:hanging="1361"/>
      </w:pPr>
      <w:r>
        <w:tab/>
        <w:t>(1)</w:t>
      </w:r>
      <w:r>
        <w:tab/>
        <w:t>Where any enactment prohibits the institution or continuance of proceedings for an offence otherwise than by or with the consent of any person, the prohibition shall apply in relation to proceedings under section 321 for conspiracy to commit that offence.</w:t>
      </w:r>
    </w:p>
    <w:p w14:paraId="03306A4B" w14:textId="77777777" w:rsidR="005801A6" w:rsidRDefault="005801A6">
      <w:pPr>
        <w:pStyle w:val="DraftHeading2"/>
        <w:tabs>
          <w:tab w:val="right" w:pos="1247"/>
        </w:tabs>
        <w:ind w:left="1361" w:hanging="1361"/>
      </w:pPr>
      <w:r>
        <w:tab/>
        <w:t>(2)</w:t>
      </w:r>
      <w:r>
        <w:tab/>
        <w:t>Where—</w:t>
      </w:r>
    </w:p>
    <w:p w14:paraId="736A6B27" w14:textId="77777777" w:rsidR="005801A6" w:rsidRDefault="005801A6">
      <w:pPr>
        <w:pStyle w:val="DraftHeading3"/>
        <w:tabs>
          <w:tab w:val="right" w:pos="1758"/>
        </w:tabs>
        <w:ind w:left="1871" w:hanging="1871"/>
      </w:pPr>
      <w:r>
        <w:tab/>
        <w:t>(a)</w:t>
      </w:r>
      <w:r>
        <w:tab/>
        <w:t>an indictable offence has been committed in pursuance of an agreement; and</w:t>
      </w:r>
    </w:p>
    <w:p w14:paraId="549DA1F1" w14:textId="77777777" w:rsidR="005801A6" w:rsidRDefault="005801A6">
      <w:pPr>
        <w:pStyle w:val="DraftHeading3"/>
        <w:tabs>
          <w:tab w:val="right" w:pos="1758"/>
        </w:tabs>
        <w:ind w:left="1871" w:hanging="1871"/>
      </w:pPr>
      <w:r>
        <w:lastRenderedPageBreak/>
        <w:tab/>
        <w:t>(b)</w:t>
      </w:r>
      <w:r>
        <w:tab/>
        <w:t>proceedings may not be instituted for that offence because a time limit applicable to the institution of such proceedings has expired—</w:t>
      </w:r>
    </w:p>
    <w:p w14:paraId="3E5A852D" w14:textId="77777777" w:rsidR="005801A6" w:rsidRDefault="005801A6" w:rsidP="00D06760">
      <w:pPr>
        <w:pStyle w:val="BodySectionSub"/>
      </w:pPr>
      <w:r>
        <w:t>proceedings under section 321 for conspiracy to commit that offence shall not be instituted against any person on the basis of that agreement.</w:t>
      </w:r>
    </w:p>
    <w:p w14:paraId="31B3D508" w14:textId="77777777" w:rsidR="005801A6" w:rsidRDefault="005801A6">
      <w:pPr>
        <w:pStyle w:val="DraftHeading2"/>
        <w:tabs>
          <w:tab w:val="right" w:pos="1247"/>
        </w:tabs>
        <w:ind w:left="1361" w:hanging="1361"/>
      </w:pPr>
      <w:r>
        <w:tab/>
        <w:t>(3)</w:t>
      </w:r>
      <w:r>
        <w:tab/>
        <w:t>A person shall not be liable to be convicted in respect of the same agreement of both—</w:t>
      </w:r>
    </w:p>
    <w:p w14:paraId="5B006AE6" w14:textId="77777777" w:rsidR="005801A6" w:rsidRDefault="005801A6">
      <w:pPr>
        <w:pStyle w:val="DraftHeading3"/>
        <w:tabs>
          <w:tab w:val="right" w:pos="1758"/>
        </w:tabs>
        <w:ind w:left="1871" w:hanging="1871"/>
      </w:pPr>
      <w:r>
        <w:tab/>
        <w:t>(a)</w:t>
      </w:r>
      <w:r>
        <w:tab/>
        <w:t>conspiracy under section 321; and</w:t>
      </w:r>
    </w:p>
    <w:p w14:paraId="3A11CEF9" w14:textId="77777777" w:rsidR="005801A6" w:rsidRDefault="005801A6">
      <w:pPr>
        <w:pStyle w:val="DraftHeading3"/>
        <w:tabs>
          <w:tab w:val="right" w:pos="1758"/>
        </w:tabs>
        <w:ind w:left="1871" w:hanging="1871"/>
      </w:pPr>
      <w:r>
        <w:tab/>
        <w:t>(b)</w:t>
      </w:r>
      <w:r>
        <w:tab/>
        <w:t>conspiracy under any enactment other than section 321 or of conspiracy to cheat and defraud or of conspiracy to defraud.</w:t>
      </w:r>
    </w:p>
    <w:p w14:paraId="583E02FE" w14:textId="77777777" w:rsidR="005801A6" w:rsidRDefault="005801A6" w:rsidP="009F6A01">
      <w:pPr>
        <w:pStyle w:val="SideNote"/>
        <w:framePr w:wrap="around"/>
      </w:pPr>
      <w:r>
        <w:t>S. 321F inserted by No. 10079 s. 7(2).</w:t>
      </w:r>
    </w:p>
    <w:p w14:paraId="5E05B0A0" w14:textId="77777777" w:rsidR="00CB16D6" w:rsidRDefault="005801A6" w:rsidP="00635B03">
      <w:pPr>
        <w:pStyle w:val="DraftHeading1"/>
        <w:tabs>
          <w:tab w:val="right" w:pos="680"/>
        </w:tabs>
        <w:ind w:left="850" w:hanging="850"/>
      </w:pPr>
      <w:r>
        <w:tab/>
      </w:r>
      <w:bookmarkStart w:id="385" w:name="_Toc44081349"/>
      <w:r>
        <w:t>321F</w:t>
      </w:r>
      <w:r w:rsidR="00635B03">
        <w:tab/>
      </w:r>
      <w:r>
        <w:t>Abolition of certain offences of conspiracy at common law</w:t>
      </w:r>
      <w:bookmarkEnd w:id="385"/>
    </w:p>
    <w:p w14:paraId="1B55C89D" w14:textId="77777777" w:rsidR="005801A6" w:rsidRDefault="005801A6">
      <w:pPr>
        <w:pStyle w:val="DraftHeading2"/>
        <w:tabs>
          <w:tab w:val="right" w:pos="1247"/>
        </w:tabs>
        <w:ind w:left="1361" w:hanging="1361"/>
      </w:pPr>
      <w:r>
        <w:tab/>
        <w:t>(1)</w:t>
      </w:r>
      <w:r>
        <w:tab/>
        <w:t>The offence of conspiracy at common law is hereby abolished.</w:t>
      </w:r>
    </w:p>
    <w:p w14:paraId="44FDE462" w14:textId="77777777" w:rsidR="005801A6" w:rsidRDefault="005801A6">
      <w:pPr>
        <w:pStyle w:val="DraftHeading2"/>
        <w:tabs>
          <w:tab w:val="right" w:pos="1247"/>
        </w:tabs>
        <w:ind w:left="1361" w:hanging="1361"/>
      </w:pPr>
      <w:r>
        <w:tab/>
        <w:t>(2)</w:t>
      </w:r>
      <w:r>
        <w:tab/>
        <w:t xml:space="preserve">Nothing in </w:t>
      </w:r>
      <w:r w:rsidR="000760FB">
        <w:t>subsection</w:t>
      </w:r>
      <w:r>
        <w:t xml:space="preserve"> (1) shall affect the offence of conspiracy at common law so far as it relates to conspiracy to cheat and defraud and conspiracy to defraud.</w:t>
      </w:r>
    </w:p>
    <w:p w14:paraId="5B2F6A07" w14:textId="77777777" w:rsidR="005801A6" w:rsidRDefault="005801A6">
      <w:pPr>
        <w:pStyle w:val="DraftHeading2"/>
        <w:tabs>
          <w:tab w:val="right" w:pos="1247"/>
        </w:tabs>
        <w:ind w:left="1361" w:hanging="1361"/>
      </w:pPr>
      <w:r>
        <w:tab/>
        <w:t>(3)</w:t>
      </w:r>
      <w:r>
        <w:tab/>
        <w:t>Any offence at common law of incitement to commit the offence of conspiracy or attempt to commit the offence of conspiracy (whether the offence of conspiracy incited or attempted would be an offence at common law or under section 321 or any other enactment) is hereby abolished.</w:t>
      </w:r>
    </w:p>
    <w:p w14:paraId="450373FF" w14:textId="77777777" w:rsidR="005801A6" w:rsidRDefault="005801A6" w:rsidP="009F6A01">
      <w:pPr>
        <w:pStyle w:val="SideNote"/>
        <w:framePr w:wrap="around"/>
      </w:pPr>
      <w:r>
        <w:t>S. 321F(4) inserted by No. 10233 s. 9(b)</w:t>
      </w:r>
      <w:r w:rsidR="00C3712A">
        <w:t>, amended by No. 68/2009 s. 97(Sch. item 40.17)</w:t>
      </w:r>
      <w:r>
        <w:t>.</w:t>
      </w:r>
    </w:p>
    <w:p w14:paraId="3085D53B" w14:textId="77777777" w:rsidR="005801A6" w:rsidRDefault="005801A6">
      <w:pPr>
        <w:pStyle w:val="DraftHeading2"/>
        <w:tabs>
          <w:tab w:val="right" w:pos="1247"/>
        </w:tabs>
        <w:ind w:left="1361" w:hanging="1361"/>
      </w:pPr>
      <w:r>
        <w:tab/>
        <w:t>(4)</w:t>
      </w:r>
      <w:r>
        <w:tab/>
      </w:r>
      <w:r w:rsidR="00C3712A">
        <w:t>An indictment charging an offence of conspiracy to cheat and defraud or conspiracy to defraud must not be filed</w:t>
      </w:r>
      <w:r>
        <w:t xml:space="preserve"> without the approval of the Director of Public Prosecutions or of a person authorized by the Director of Public Prosecutions to give approval for the purposes of this </w:t>
      </w:r>
      <w:r w:rsidR="000760FB">
        <w:t>subsection</w:t>
      </w:r>
      <w:r>
        <w:t>.</w:t>
      </w:r>
    </w:p>
    <w:p w14:paraId="1951F8E0" w14:textId="77777777" w:rsidR="005801A6" w:rsidRDefault="005801A6" w:rsidP="009F6A01">
      <w:pPr>
        <w:pStyle w:val="SideNote"/>
        <w:framePr w:wrap="around"/>
      </w:pPr>
      <w:r>
        <w:lastRenderedPageBreak/>
        <w:t xml:space="preserve">Pt 1 Div. 11 (Heading and ss 321G–321L) </w:t>
      </w:r>
      <w:r>
        <w:br/>
        <w:t>inserted by No. 10079 s. 7(2).</w:t>
      </w:r>
    </w:p>
    <w:p w14:paraId="78C564F1" w14:textId="77777777" w:rsidR="005801A6" w:rsidRPr="00113597" w:rsidRDefault="005801A6" w:rsidP="00113597">
      <w:pPr>
        <w:pStyle w:val="Heading-DIVISION"/>
        <w:rPr>
          <w:sz w:val="28"/>
        </w:rPr>
      </w:pPr>
      <w:bookmarkStart w:id="386" w:name="_Toc44081350"/>
      <w:r w:rsidRPr="00113597">
        <w:rPr>
          <w:sz w:val="28"/>
        </w:rPr>
        <w:t>Division 11—Incitement</w:t>
      </w:r>
      <w:bookmarkEnd w:id="386"/>
    </w:p>
    <w:p w14:paraId="47BE5AE6" w14:textId="77777777" w:rsidR="005801A6" w:rsidRDefault="005801A6" w:rsidP="00CC6801">
      <w:pPr>
        <w:spacing w:before="240"/>
      </w:pPr>
    </w:p>
    <w:p w14:paraId="6CB21261" w14:textId="77777777" w:rsidR="007A017B" w:rsidRDefault="007A017B" w:rsidP="007A017B"/>
    <w:p w14:paraId="0677F180" w14:textId="77777777" w:rsidR="007A017B" w:rsidRDefault="007A017B" w:rsidP="007A017B"/>
    <w:p w14:paraId="42788275" w14:textId="77777777" w:rsidR="005801A6" w:rsidRDefault="005801A6" w:rsidP="009F6A01">
      <w:pPr>
        <w:pStyle w:val="SideNote"/>
        <w:framePr w:wrap="around"/>
      </w:pPr>
      <w:r>
        <w:t>S. 321G inserted by No. 10079 s. 7(2).</w:t>
      </w:r>
    </w:p>
    <w:p w14:paraId="24319CDF" w14:textId="77777777" w:rsidR="00DF2D4F" w:rsidRDefault="005801A6" w:rsidP="00635B03">
      <w:pPr>
        <w:pStyle w:val="DraftHeading1"/>
        <w:tabs>
          <w:tab w:val="right" w:pos="680"/>
        </w:tabs>
        <w:ind w:left="850" w:hanging="850"/>
        <w:rPr>
          <w:lang w:val="en-US"/>
        </w:rPr>
      </w:pPr>
      <w:r w:rsidRPr="001E79CC">
        <w:rPr>
          <w:lang w:val="en-US"/>
        </w:rPr>
        <w:tab/>
      </w:r>
      <w:bookmarkStart w:id="387" w:name="_Toc44081351"/>
      <w:r w:rsidRPr="001E79CC">
        <w:rPr>
          <w:lang w:val="en-US"/>
        </w:rPr>
        <w:t>321G</w:t>
      </w:r>
      <w:r w:rsidR="00635B03">
        <w:rPr>
          <w:lang w:val="en-US"/>
        </w:rPr>
        <w:tab/>
      </w:r>
      <w:r w:rsidRPr="001E79CC">
        <w:rPr>
          <w:lang w:val="en-US"/>
        </w:rPr>
        <w:t>Incitement</w:t>
      </w:r>
      <w:bookmarkEnd w:id="387"/>
    </w:p>
    <w:p w14:paraId="1E5BCCBD" w14:textId="77777777" w:rsidR="005801A6" w:rsidRDefault="005801A6">
      <w:pPr>
        <w:pStyle w:val="DraftHeading2"/>
        <w:tabs>
          <w:tab w:val="right" w:pos="1247"/>
        </w:tabs>
        <w:ind w:left="1361" w:hanging="1361"/>
      </w:pPr>
      <w:r w:rsidRPr="001E79CC">
        <w:rPr>
          <w:lang w:val="en-US"/>
        </w:rPr>
        <w:tab/>
      </w:r>
      <w:r>
        <w:t>(1)</w:t>
      </w:r>
      <w:r>
        <w:tab/>
        <w:t xml:space="preserve">Subject to this Act, where a person in </w:t>
      </w:r>
      <w:smartTag w:uri="urn:schemas-microsoft-com:office:smarttags" w:element="place">
        <w:smartTag w:uri="urn:schemas-microsoft-com:office:smarttags" w:element="State">
          <w:r>
            <w:t>Victoria</w:t>
          </w:r>
        </w:smartTag>
      </w:smartTag>
      <w:r>
        <w:t xml:space="preserve"> or elsewhere incites any other person to pursue a course of conduct which will involve the commission of an offence by—</w:t>
      </w:r>
    </w:p>
    <w:p w14:paraId="42CA2B34" w14:textId="77777777" w:rsidR="005801A6" w:rsidRDefault="005801A6">
      <w:pPr>
        <w:pStyle w:val="DraftHeading3"/>
        <w:tabs>
          <w:tab w:val="right" w:pos="1758"/>
        </w:tabs>
        <w:ind w:left="1871" w:hanging="1871"/>
      </w:pPr>
      <w:r>
        <w:tab/>
        <w:t>(a)</w:t>
      </w:r>
      <w:r>
        <w:tab/>
        <w:t>the person incited;</w:t>
      </w:r>
    </w:p>
    <w:p w14:paraId="60E83ABD" w14:textId="77777777" w:rsidR="005801A6" w:rsidRDefault="005801A6">
      <w:pPr>
        <w:pStyle w:val="DraftHeading3"/>
        <w:tabs>
          <w:tab w:val="right" w:pos="1758"/>
        </w:tabs>
        <w:ind w:left="1871" w:hanging="1871"/>
      </w:pPr>
      <w:r>
        <w:tab/>
        <w:t>(b)</w:t>
      </w:r>
      <w:r>
        <w:tab/>
        <w:t>the inciter; or</w:t>
      </w:r>
    </w:p>
    <w:p w14:paraId="48223E20" w14:textId="77777777" w:rsidR="005801A6" w:rsidRDefault="005801A6">
      <w:pPr>
        <w:pStyle w:val="DraftHeading3"/>
        <w:tabs>
          <w:tab w:val="right" w:pos="1758"/>
        </w:tabs>
        <w:ind w:left="1871" w:hanging="1871"/>
      </w:pPr>
      <w:r>
        <w:tab/>
        <w:t>(c)</w:t>
      </w:r>
      <w:r>
        <w:tab/>
        <w:t>both the inciter and the person incited—</w:t>
      </w:r>
    </w:p>
    <w:p w14:paraId="64B626D1" w14:textId="77777777" w:rsidR="005801A6" w:rsidRDefault="005801A6" w:rsidP="00CB5807">
      <w:pPr>
        <w:pStyle w:val="BodySectionSub"/>
      </w:pPr>
      <w:r>
        <w:t>if the inciting is acted on in accordance with the inciter's intention, the inciter is guilty of the indictable offence of incitement.</w:t>
      </w:r>
    </w:p>
    <w:p w14:paraId="3AFC0DEC" w14:textId="77777777" w:rsidR="005801A6" w:rsidRDefault="005801A6">
      <w:pPr>
        <w:pStyle w:val="DraftHeading2"/>
        <w:tabs>
          <w:tab w:val="right" w:pos="1247"/>
        </w:tabs>
        <w:ind w:left="1361" w:hanging="1361"/>
      </w:pPr>
      <w:r>
        <w:tab/>
        <w:t>(2)</w:t>
      </w:r>
      <w:r>
        <w:tab/>
        <w:t xml:space="preserve">For a person to be guilty under </w:t>
      </w:r>
      <w:r w:rsidR="000760FB">
        <w:t>subsection</w:t>
      </w:r>
      <w:r>
        <w:t xml:space="preserve"> (1) of incitement the person—</w:t>
      </w:r>
    </w:p>
    <w:p w14:paraId="72AEE315" w14:textId="77777777" w:rsidR="005801A6" w:rsidRDefault="005801A6">
      <w:pPr>
        <w:pStyle w:val="DraftHeading3"/>
        <w:tabs>
          <w:tab w:val="right" w:pos="1758"/>
        </w:tabs>
        <w:ind w:left="1871" w:hanging="1871"/>
      </w:pPr>
      <w:r>
        <w:tab/>
        <w:t>(a)</w:t>
      </w:r>
      <w:r>
        <w:tab/>
        <w:t>must intend that the offence the subject of the incitement be committed; and</w:t>
      </w:r>
    </w:p>
    <w:p w14:paraId="3A4AA05B" w14:textId="77777777" w:rsidR="005801A6" w:rsidRDefault="005801A6">
      <w:pPr>
        <w:pStyle w:val="DraftHeading3"/>
        <w:tabs>
          <w:tab w:val="right" w:pos="1758"/>
        </w:tabs>
        <w:ind w:left="1871" w:hanging="1871"/>
      </w:pPr>
      <w:r>
        <w:tab/>
        <w:t>(b)</w:t>
      </w:r>
      <w:r>
        <w:tab/>
        <w:t>must intend or believe that any fact or circumstance the existence of which is an element of the offence in question will exist at the time when the conduct constituting the offence is to take place.</w:t>
      </w:r>
    </w:p>
    <w:p w14:paraId="5BF6831F" w14:textId="77777777" w:rsidR="005801A6" w:rsidRDefault="005801A6">
      <w:pPr>
        <w:pStyle w:val="DraftHeading2"/>
        <w:tabs>
          <w:tab w:val="right" w:pos="1247"/>
        </w:tabs>
        <w:ind w:left="1361" w:hanging="1361"/>
      </w:pPr>
      <w:r>
        <w:tab/>
        <w:t>(3)</w:t>
      </w:r>
      <w:r>
        <w:tab/>
        <w:t xml:space="preserve">A person may be guilty under </w:t>
      </w:r>
      <w:r w:rsidR="000760FB">
        <w:t>subsection</w:t>
      </w:r>
      <w:r>
        <w:t xml:space="preserve"> (1) of incitement notwithstanding the existence of facts of which the person is unaware which make commission of the offence in question by the course of conduct incited impossible.</w:t>
      </w:r>
    </w:p>
    <w:p w14:paraId="1B1121B8" w14:textId="77777777" w:rsidR="005801A6" w:rsidRDefault="005801A6" w:rsidP="009F6A01">
      <w:pPr>
        <w:pStyle w:val="SideNote"/>
        <w:framePr w:wrap="around"/>
      </w:pPr>
      <w:r>
        <w:lastRenderedPageBreak/>
        <w:t>S. 321H inserted by No. 10079 s. 7(2), amended by No. 25/1989 s. 20(g).</w:t>
      </w:r>
    </w:p>
    <w:p w14:paraId="7B474111" w14:textId="77777777" w:rsidR="005801A6" w:rsidRDefault="005801A6" w:rsidP="00635B03">
      <w:pPr>
        <w:pStyle w:val="DraftHeading1"/>
        <w:tabs>
          <w:tab w:val="right" w:pos="680"/>
        </w:tabs>
        <w:ind w:left="850" w:hanging="850"/>
      </w:pPr>
      <w:r>
        <w:tab/>
      </w:r>
      <w:bookmarkStart w:id="388" w:name="_Toc44081352"/>
      <w:r>
        <w:t>321H</w:t>
      </w:r>
      <w:r w:rsidR="00635B03">
        <w:tab/>
      </w:r>
      <w:r>
        <w:t xml:space="preserve">Incitement to commit offences outside </w:t>
      </w:r>
      <w:smartTag w:uri="urn:schemas-microsoft-com:office:smarttags" w:element="place">
        <w:smartTag w:uri="urn:schemas-microsoft-com:office:smarttags" w:element="State">
          <w:r>
            <w:t>Victoria</w:t>
          </w:r>
        </w:smartTag>
      </w:smartTag>
      <w:bookmarkEnd w:id="388"/>
    </w:p>
    <w:p w14:paraId="77983656" w14:textId="77777777" w:rsidR="005801A6" w:rsidRDefault="005801A6" w:rsidP="005459FA">
      <w:pPr>
        <w:pStyle w:val="BodySectionSub"/>
      </w:pPr>
      <w:r>
        <w:t xml:space="preserve">The expression </w:t>
      </w:r>
      <w:r w:rsidRPr="0044363F">
        <w:rPr>
          <w:b/>
          <w:i/>
        </w:rPr>
        <w:t>the commission of an offence</w:t>
      </w:r>
      <w:r>
        <w:t xml:space="preserve"> in section 321G(1) extends to the commission of an offence against a law in force only in a place outside </w:t>
      </w:r>
      <w:smartTag w:uri="urn:schemas-microsoft-com:office:smarttags" w:element="place">
        <w:smartTag w:uri="urn:schemas-microsoft-com:office:smarttags" w:element="State">
          <w:r>
            <w:t>Victoria</w:t>
          </w:r>
        </w:smartTag>
      </w:smartTag>
      <w:r>
        <w:t xml:space="preserve"> if, but only if—</w:t>
      </w:r>
    </w:p>
    <w:p w14:paraId="2569898A" w14:textId="77777777" w:rsidR="005801A6" w:rsidRDefault="005801A6">
      <w:pPr>
        <w:pStyle w:val="DraftHeading3"/>
        <w:tabs>
          <w:tab w:val="right" w:pos="1758"/>
        </w:tabs>
        <w:ind w:left="1871" w:hanging="1871"/>
      </w:pPr>
      <w:r>
        <w:tab/>
        <w:t>(a)</w:t>
      </w:r>
      <w:r>
        <w:tab/>
        <w:t xml:space="preserve">the necessary elements of the offence consist of or include elements which, if present or occurring in </w:t>
      </w:r>
      <w:smartTag w:uri="urn:schemas-microsoft-com:office:smarttags" w:element="State">
        <w:r>
          <w:t>Victoria</w:t>
        </w:r>
      </w:smartTag>
      <w:r>
        <w:t xml:space="preserve">, would constitute an offence against a law in force in </w:t>
      </w:r>
      <w:smartTag w:uri="urn:schemas-microsoft-com:office:smarttags" w:element="place">
        <w:smartTag w:uri="urn:schemas-microsoft-com:office:smarttags" w:element="State">
          <w:r>
            <w:t>Victoria</w:t>
          </w:r>
        </w:smartTag>
      </w:smartTag>
      <w:r>
        <w:t>; and</w:t>
      </w:r>
    </w:p>
    <w:p w14:paraId="5CCE3631" w14:textId="77777777" w:rsidR="005801A6" w:rsidRDefault="005801A6">
      <w:pPr>
        <w:pStyle w:val="DraftHeading3"/>
        <w:tabs>
          <w:tab w:val="right" w:pos="1758"/>
        </w:tabs>
        <w:ind w:left="1871" w:hanging="1871"/>
      </w:pPr>
      <w:r>
        <w:tab/>
        <w:t>(b)</w:t>
      </w:r>
      <w:r>
        <w:tab/>
        <w:t xml:space="preserve">the person inciting is in </w:t>
      </w:r>
      <w:smartTag w:uri="urn:schemas-microsoft-com:office:smarttags" w:element="place">
        <w:smartTag w:uri="urn:schemas-microsoft-com:office:smarttags" w:element="State">
          <w:r>
            <w:t>Victoria</w:t>
          </w:r>
        </w:smartTag>
      </w:smartTag>
      <w:r>
        <w:t xml:space="preserve"> at the time of the inciting.</w:t>
      </w:r>
    </w:p>
    <w:p w14:paraId="6E01E571" w14:textId="77777777" w:rsidR="005801A6" w:rsidRDefault="005801A6" w:rsidP="009F6A01">
      <w:pPr>
        <w:pStyle w:val="SideNote"/>
        <w:framePr w:wrap="around"/>
      </w:pPr>
      <w:r>
        <w:t>S. 321I inserted by No. 10079 s. 7(2).</w:t>
      </w:r>
    </w:p>
    <w:p w14:paraId="59CC129D" w14:textId="77777777" w:rsidR="005801A6" w:rsidRDefault="005801A6" w:rsidP="00635B03">
      <w:pPr>
        <w:pStyle w:val="DraftHeading1"/>
        <w:tabs>
          <w:tab w:val="right" w:pos="680"/>
        </w:tabs>
        <w:ind w:left="850" w:hanging="850"/>
      </w:pPr>
      <w:r>
        <w:tab/>
      </w:r>
      <w:bookmarkStart w:id="389" w:name="_Toc44081353"/>
      <w:r>
        <w:t>321I</w:t>
      </w:r>
      <w:r w:rsidR="00635B03">
        <w:tab/>
      </w:r>
      <w:r>
        <w:t>Penalties for incitement</w:t>
      </w:r>
      <w:bookmarkEnd w:id="389"/>
    </w:p>
    <w:p w14:paraId="04F306E7" w14:textId="77777777" w:rsidR="005801A6" w:rsidRDefault="005801A6">
      <w:pPr>
        <w:pStyle w:val="DraftHeading2"/>
        <w:tabs>
          <w:tab w:val="right" w:pos="1247"/>
        </w:tabs>
        <w:ind w:left="1361" w:hanging="1361"/>
      </w:pPr>
      <w:r>
        <w:tab/>
        <w:t>(1)</w:t>
      </w:r>
      <w:r>
        <w:tab/>
        <w:t xml:space="preserve">Where a person is convicted under section 321G of incitement to commit an offence or offences against a law or laws in force in </w:t>
      </w:r>
      <w:smartTag w:uri="urn:schemas-microsoft-com:office:smarttags" w:element="place">
        <w:smartTag w:uri="urn:schemas-microsoft-com:office:smarttags" w:element="State">
          <w:r>
            <w:t>Victoria</w:t>
          </w:r>
        </w:smartTag>
      </w:smartTag>
      <w:r>
        <w:t>—</w:t>
      </w:r>
    </w:p>
    <w:p w14:paraId="7A5C74AD" w14:textId="77777777" w:rsidR="005801A6" w:rsidRDefault="005801A6">
      <w:pPr>
        <w:pStyle w:val="DraftHeading3"/>
        <w:tabs>
          <w:tab w:val="right" w:pos="1758"/>
        </w:tabs>
        <w:ind w:left="1871" w:hanging="1871"/>
      </w:pPr>
      <w:r>
        <w:tab/>
        <w:t>(a)</w:t>
      </w:r>
      <w:r>
        <w:tab/>
        <w:t>if the penalty for the relevant offence is fixed by law, the person shall be liable to a penalty not exceeding the penalty for the relevant offence;</w:t>
      </w:r>
    </w:p>
    <w:p w14:paraId="47F509DB" w14:textId="77777777" w:rsidR="005801A6" w:rsidRDefault="005801A6" w:rsidP="009F6A01">
      <w:pPr>
        <w:pStyle w:val="SideNote"/>
        <w:framePr w:wrap="around"/>
      </w:pPr>
      <w:r>
        <w:t>S. 321I(1)(b) amended by Nos 49/1991 s. 119(1)</w:t>
      </w:r>
      <w:r>
        <w:br/>
        <w:t xml:space="preserve">(Sch. 2 item 57), 48/1997 </w:t>
      </w:r>
      <w:r>
        <w:br/>
        <w:t>s. 60(1)(Sch. 1 item 92(a)).</w:t>
      </w:r>
    </w:p>
    <w:p w14:paraId="1E87FDE3" w14:textId="77777777" w:rsidR="005801A6" w:rsidRDefault="005801A6">
      <w:pPr>
        <w:pStyle w:val="DraftHeading3"/>
        <w:tabs>
          <w:tab w:val="right" w:pos="1758"/>
        </w:tabs>
        <w:ind w:left="1871" w:hanging="1871"/>
      </w:pPr>
      <w:r>
        <w:tab/>
        <w:t>(b)</w:t>
      </w:r>
      <w:r>
        <w:tab/>
        <w:t>if the relevant offence, or any of the relevant offences, is an offence for which the penalty is imprisonment for a term the maximum length of which is not prescribed by law, the person shall be liable to level 4 imprisonment (15 years maximum);</w:t>
      </w:r>
    </w:p>
    <w:p w14:paraId="6223B372" w14:textId="77777777" w:rsidR="00FF7E2C" w:rsidRDefault="00FF7E2C" w:rsidP="00FF7E2C"/>
    <w:p w14:paraId="0EA80F48" w14:textId="77777777" w:rsidR="00FF7E2C" w:rsidRDefault="00FF7E2C" w:rsidP="00FF7E2C"/>
    <w:p w14:paraId="605F0217" w14:textId="77777777" w:rsidR="00FF7E2C" w:rsidRDefault="00FF7E2C" w:rsidP="00FF7E2C"/>
    <w:p w14:paraId="37E00A64" w14:textId="77777777" w:rsidR="00FF7E2C" w:rsidRDefault="00FF7E2C" w:rsidP="00FF7E2C"/>
    <w:p w14:paraId="28FB7698" w14:textId="77777777" w:rsidR="00FF7E2C" w:rsidRDefault="00FF7E2C" w:rsidP="00FF7E2C"/>
    <w:p w14:paraId="52017E02" w14:textId="77777777" w:rsidR="00FF7E2C" w:rsidRDefault="00FF7E2C" w:rsidP="00FF7E2C"/>
    <w:p w14:paraId="1E4BF5EF" w14:textId="77777777" w:rsidR="00FF7E2C" w:rsidRPr="00FF7E2C" w:rsidRDefault="00FF7E2C" w:rsidP="00FF7E2C"/>
    <w:p w14:paraId="6326982E" w14:textId="77777777" w:rsidR="005801A6" w:rsidRDefault="005801A6" w:rsidP="009F6A01">
      <w:pPr>
        <w:pStyle w:val="SideNote"/>
        <w:framePr w:wrap="around"/>
      </w:pPr>
      <w:r>
        <w:lastRenderedPageBreak/>
        <w:t xml:space="preserve">S. 321I(1)(ba) inserted by No. 41/1993 s. 23(a), amended by No. 48/1997 </w:t>
      </w:r>
      <w:r>
        <w:br/>
        <w:t>s. 60(1)(Sch. 1 item 92(b)(i)).</w:t>
      </w:r>
    </w:p>
    <w:p w14:paraId="5AA90C0E" w14:textId="77777777" w:rsidR="005801A6" w:rsidRDefault="005801A6">
      <w:pPr>
        <w:pStyle w:val="DraftHeading3"/>
        <w:tabs>
          <w:tab w:val="right" w:pos="1758"/>
        </w:tabs>
        <w:ind w:left="1871" w:hanging="1871"/>
      </w:pPr>
      <w:r>
        <w:tab/>
        <w:t>(ba)</w:t>
      </w:r>
      <w:r>
        <w:tab/>
        <w:t>despite paragraph (b), if the relevant offence, or any of the relevant offences, is murder or treason, the person is liable to—</w:t>
      </w:r>
    </w:p>
    <w:p w14:paraId="22404BC8" w14:textId="77777777" w:rsidR="005801A6" w:rsidRDefault="005801A6"/>
    <w:p w14:paraId="17A7F134" w14:textId="77777777" w:rsidR="005801A6" w:rsidRDefault="005801A6"/>
    <w:p w14:paraId="20DD1E8D" w14:textId="77777777" w:rsidR="005801A6" w:rsidRDefault="005801A6" w:rsidP="009F6A01">
      <w:pPr>
        <w:pStyle w:val="SideNote"/>
        <w:framePr w:wrap="around"/>
      </w:pPr>
      <w:r>
        <w:t>S. 321I(1)</w:t>
      </w:r>
      <w:r>
        <w:br/>
        <w:t xml:space="preserve">(ba)(i) substituted by No. 48/1997 </w:t>
      </w:r>
      <w:r>
        <w:br/>
        <w:t>s. 60(1)(Sch. 1 item 92(b)(ii)).</w:t>
      </w:r>
    </w:p>
    <w:p w14:paraId="5DE9C5B6" w14:textId="77777777" w:rsidR="005801A6" w:rsidRDefault="005801A6">
      <w:pPr>
        <w:pStyle w:val="DraftHeading4"/>
        <w:tabs>
          <w:tab w:val="right" w:pos="2268"/>
        </w:tabs>
        <w:ind w:left="2381" w:hanging="2381"/>
      </w:pPr>
      <w:r>
        <w:tab/>
        <w:t>(i)</w:t>
      </w:r>
      <w:r>
        <w:tab/>
        <w:t>level 1 imprisonment (life); or</w:t>
      </w:r>
    </w:p>
    <w:p w14:paraId="6C52C3B0" w14:textId="77777777" w:rsidR="002B6141" w:rsidRDefault="002B6141" w:rsidP="002B6141"/>
    <w:p w14:paraId="3E2A1858" w14:textId="77777777" w:rsidR="00E93AE2" w:rsidRDefault="00E93AE2" w:rsidP="002B6141"/>
    <w:p w14:paraId="6FF4C6E6" w14:textId="77777777" w:rsidR="005801A6" w:rsidRDefault="005801A6">
      <w:pPr>
        <w:pStyle w:val="DraftHeading4"/>
        <w:tabs>
          <w:tab w:val="right" w:pos="2268"/>
        </w:tabs>
        <w:ind w:left="2381" w:hanging="2381"/>
      </w:pPr>
      <w:r>
        <w:tab/>
        <w:t>(ii)</w:t>
      </w:r>
      <w:r>
        <w:tab/>
        <w:t>imprisonment for such other term as is fixed by the court—</w:t>
      </w:r>
    </w:p>
    <w:p w14:paraId="1C7F6B14" w14:textId="77777777" w:rsidR="005801A6" w:rsidRDefault="005801A6" w:rsidP="00CB5807">
      <w:pPr>
        <w:pStyle w:val="BodyParagraph"/>
      </w:pPr>
      <w:r>
        <w:t>as the court determines;</w:t>
      </w:r>
    </w:p>
    <w:p w14:paraId="5F3BAC1D" w14:textId="77777777" w:rsidR="005801A6" w:rsidRDefault="005801A6" w:rsidP="009F6A01">
      <w:pPr>
        <w:pStyle w:val="SideNote"/>
        <w:framePr w:wrap="around"/>
      </w:pPr>
      <w:r>
        <w:t>S. 321I(1)(c) amended by No. 41/1993 s. 23(b).</w:t>
      </w:r>
    </w:p>
    <w:p w14:paraId="0F46CA2D" w14:textId="77777777" w:rsidR="005801A6" w:rsidRDefault="005801A6">
      <w:pPr>
        <w:pStyle w:val="DraftHeading3"/>
        <w:tabs>
          <w:tab w:val="right" w:pos="1758"/>
        </w:tabs>
        <w:ind w:left="1871" w:hanging="1871"/>
      </w:pPr>
      <w:r>
        <w:tab/>
        <w:t>(c)</w:t>
      </w:r>
      <w:r>
        <w:tab/>
        <w:t>subject to paragraphs (a), (b), (ba) and (d), if the relevant offence, or any of the relevant offences is an offence for which a maximum penalty is prescribed by law, the person shall be liable to a penalty not exceeding that maximum penalty or the accumulated maximum penalties, as the case may be; or</w:t>
      </w:r>
    </w:p>
    <w:p w14:paraId="29C6DA92" w14:textId="77777777" w:rsidR="005801A6" w:rsidRDefault="005801A6" w:rsidP="009F6A01">
      <w:pPr>
        <w:pStyle w:val="SideNote"/>
        <w:framePr w:wrap="around"/>
      </w:pPr>
      <w:r>
        <w:t>S. 321I(1)(d) amended by Nos 57/1989 s. 3(Sch. item 42.18), 49/1991 s. 119(1)</w:t>
      </w:r>
      <w:r>
        <w:br/>
        <w:t>(Sch. 2 item 63(a)(i))</w:t>
      </w:r>
      <w:r w:rsidR="00C3712A">
        <w:t>, 68/2009 s. 97(Sch. item 40.18)</w:t>
      </w:r>
      <w:r>
        <w:t>.</w:t>
      </w:r>
    </w:p>
    <w:p w14:paraId="4CBBCBAF" w14:textId="77777777" w:rsidR="005801A6" w:rsidRDefault="005801A6">
      <w:pPr>
        <w:pStyle w:val="DraftHeading3"/>
        <w:tabs>
          <w:tab w:val="right" w:pos="1758"/>
        </w:tabs>
        <w:ind w:left="1871" w:hanging="1871"/>
      </w:pPr>
      <w:r>
        <w:tab/>
        <w:t>(d)</w:t>
      </w:r>
      <w:r>
        <w:tab/>
        <w:t xml:space="preserve">if the relevant offence, or each of the relevant offences, </w:t>
      </w:r>
      <w:r w:rsidR="00C3712A">
        <w:t>may be heard and determined</w:t>
      </w:r>
      <w:r>
        <w:t xml:space="preserve"> only in the Magistrates' Court, the person shall be liable to—</w:t>
      </w:r>
    </w:p>
    <w:p w14:paraId="5B81DEB3" w14:textId="77777777" w:rsidR="00E93AE2" w:rsidRDefault="00E93AE2" w:rsidP="00E93AE2"/>
    <w:p w14:paraId="204968F9" w14:textId="77777777" w:rsidR="00C3712A" w:rsidRDefault="00C3712A" w:rsidP="00C3712A"/>
    <w:p w14:paraId="3B4CDA2B" w14:textId="77777777" w:rsidR="00A24927" w:rsidRPr="00C3712A" w:rsidRDefault="00A24927" w:rsidP="00C3712A"/>
    <w:p w14:paraId="0E5A88ED" w14:textId="77777777" w:rsidR="005801A6" w:rsidRDefault="005801A6" w:rsidP="009F6A01">
      <w:pPr>
        <w:pStyle w:val="SideNote"/>
        <w:framePr w:wrap="around"/>
      </w:pPr>
      <w:r>
        <w:t>S. 321I(1)(d)(i) substituted by Nos 49/1991 s. 119(1)</w:t>
      </w:r>
      <w:r>
        <w:br/>
        <w:t xml:space="preserve">(Sch. 2 item 63(a)(ii)), 48/1997 </w:t>
      </w:r>
      <w:r>
        <w:br/>
        <w:t>s. 60(1)(Sch. 1 item 92(c)).</w:t>
      </w:r>
    </w:p>
    <w:p w14:paraId="4243B5C1" w14:textId="77777777" w:rsidR="00443B58" w:rsidRDefault="005801A6">
      <w:pPr>
        <w:pStyle w:val="DraftHeading4"/>
        <w:tabs>
          <w:tab w:val="right" w:pos="2268"/>
        </w:tabs>
        <w:ind w:left="2381" w:hanging="2381"/>
      </w:pPr>
      <w:r>
        <w:tab/>
        <w:t>(i)</w:t>
      </w:r>
      <w:r>
        <w:tab/>
        <w:t>level 6 imprisonment (5 years maximum); or</w:t>
      </w:r>
    </w:p>
    <w:p w14:paraId="3AA075CB" w14:textId="77777777" w:rsidR="005801A6" w:rsidRDefault="005801A6"/>
    <w:p w14:paraId="38D3CDEE" w14:textId="77777777" w:rsidR="005801A6" w:rsidRDefault="005801A6"/>
    <w:p w14:paraId="308FED7E" w14:textId="77777777" w:rsidR="00B53F28" w:rsidRDefault="00B53F28"/>
    <w:p w14:paraId="1C96BFEF" w14:textId="77777777" w:rsidR="005801A6" w:rsidRDefault="005801A6" w:rsidP="009F6A01">
      <w:pPr>
        <w:pStyle w:val="SideNote"/>
        <w:framePr w:wrap="around"/>
      </w:pPr>
      <w:r>
        <w:lastRenderedPageBreak/>
        <w:t>S. 321I(1)(d)(ii) amended by No. 49/1991 s. 119(1)</w:t>
      </w:r>
      <w:r>
        <w:br/>
        <w:t>(Sch. 2 item 63(a)(iii)).</w:t>
      </w:r>
    </w:p>
    <w:p w14:paraId="5E4E0066" w14:textId="77777777" w:rsidR="005801A6" w:rsidRDefault="005801A6">
      <w:pPr>
        <w:pStyle w:val="DraftHeading4"/>
        <w:tabs>
          <w:tab w:val="right" w:pos="2268"/>
        </w:tabs>
        <w:ind w:left="2381" w:hanging="2381"/>
      </w:pPr>
      <w:r>
        <w:tab/>
        <w:t>(ii)</w:t>
      </w:r>
      <w:r>
        <w:tab/>
        <w:t>imprisonment for a term not exceeding the m</w:t>
      </w:r>
      <w:r w:rsidR="00971D6D">
        <w:t>aximum term of imprisonment (if </w:t>
      </w:r>
      <w:r>
        <w:t>any) prescribed in respect of the relevant offence or the greatest of the maximum terms prescribed in respect of any of the relevant offences as the case requires—</w:t>
      </w:r>
    </w:p>
    <w:p w14:paraId="71723B51" w14:textId="77777777" w:rsidR="005801A6" w:rsidRDefault="005801A6" w:rsidP="00CB5807">
      <w:pPr>
        <w:pStyle w:val="BodyParagraph"/>
      </w:pPr>
      <w:r>
        <w:t>whichever is the greater.</w:t>
      </w:r>
    </w:p>
    <w:p w14:paraId="465A92B4" w14:textId="77777777" w:rsidR="005801A6" w:rsidRDefault="005801A6">
      <w:pPr>
        <w:pStyle w:val="DraftHeading2"/>
        <w:tabs>
          <w:tab w:val="right" w:pos="1247"/>
        </w:tabs>
        <w:ind w:left="1361" w:hanging="1361"/>
      </w:pPr>
      <w:r>
        <w:tab/>
        <w:t>(2)</w:t>
      </w:r>
      <w:r>
        <w:tab/>
        <w:t xml:space="preserve">Where a person is convicted under section 321G of incitement to commit an offence or offences against a law in force only in a place outside </w:t>
      </w:r>
      <w:smartTag w:uri="urn:schemas-microsoft-com:office:smarttags" w:element="place">
        <w:smartTag w:uri="urn:schemas-microsoft-com:office:smarttags" w:element="State">
          <w:r>
            <w:t>Victoria</w:t>
          </w:r>
        </w:smartTag>
      </w:smartTag>
      <w:r>
        <w:t>—</w:t>
      </w:r>
    </w:p>
    <w:p w14:paraId="1BBADC09" w14:textId="77777777" w:rsidR="005801A6" w:rsidRDefault="005801A6" w:rsidP="009F6A01">
      <w:pPr>
        <w:pStyle w:val="SideNote"/>
        <w:framePr w:wrap="around"/>
      </w:pPr>
      <w:r>
        <w:t>S. 321I(2)(a) amended by Nos 49/1991 s. 119(1)</w:t>
      </w:r>
      <w:r>
        <w:br/>
        <w:t xml:space="preserve">(Sch. 2 item 63(b)(i)), 48/1997 </w:t>
      </w:r>
      <w:r>
        <w:br/>
        <w:t>s. 60(1)(Sch. 1 item 93).</w:t>
      </w:r>
    </w:p>
    <w:p w14:paraId="6A97F42C" w14:textId="77777777" w:rsidR="005801A6" w:rsidRDefault="005801A6">
      <w:pPr>
        <w:pStyle w:val="DraftHeading3"/>
        <w:tabs>
          <w:tab w:val="right" w:pos="1758"/>
        </w:tabs>
        <w:ind w:left="1871" w:hanging="1871"/>
      </w:pPr>
      <w:r>
        <w:tab/>
        <w:t>(a)</w:t>
      </w:r>
      <w:r>
        <w:tab/>
        <w:t>the person shall, if the relevant offence, or any of the relevant offences, is punishable by a term of imprisonment, be liable to a term of imprisonment not exceeding the maximum term of imprisonment prescribed in respect of the relevant offence; and</w:t>
      </w:r>
    </w:p>
    <w:p w14:paraId="627F30F2" w14:textId="77777777" w:rsidR="005801A6" w:rsidRDefault="005801A6" w:rsidP="009F6A01">
      <w:pPr>
        <w:pStyle w:val="SideNote"/>
        <w:framePr w:wrap="around"/>
      </w:pPr>
      <w:r>
        <w:t>S. 321I(2)(b) amended by Nos 49/1991 s. 119(1)</w:t>
      </w:r>
      <w:r>
        <w:br/>
        <w:t>(Sch. 2 item 63(b)(ii)), 69/1997</w:t>
      </w:r>
      <w:r>
        <w:br/>
        <w:t>s. 22(9).</w:t>
      </w:r>
    </w:p>
    <w:p w14:paraId="4485A282" w14:textId="77777777" w:rsidR="005801A6" w:rsidRDefault="005801A6">
      <w:pPr>
        <w:pStyle w:val="DraftHeading3"/>
        <w:tabs>
          <w:tab w:val="right" w:pos="1758"/>
        </w:tabs>
        <w:ind w:left="1871" w:hanging="1871"/>
      </w:pPr>
      <w:r>
        <w:tab/>
        <w:t>(b)</w:t>
      </w:r>
      <w:r>
        <w:tab/>
        <w:t>the person shall, in any other case, be liable to a level 6 fine (600 penalty units maximum).</w:t>
      </w:r>
    </w:p>
    <w:p w14:paraId="55B832F6" w14:textId="77777777" w:rsidR="005801A6" w:rsidRDefault="005801A6"/>
    <w:p w14:paraId="1687EA20" w14:textId="77777777" w:rsidR="00CB16D6" w:rsidRDefault="00CB16D6"/>
    <w:p w14:paraId="772D9088" w14:textId="77777777" w:rsidR="005801A6" w:rsidRDefault="005801A6" w:rsidP="009F6A01">
      <w:pPr>
        <w:pStyle w:val="SideNote"/>
        <w:framePr w:wrap="around"/>
      </w:pPr>
      <w:r>
        <w:t>S. 321J inserted by No. 10079 s. 7(2).</w:t>
      </w:r>
    </w:p>
    <w:p w14:paraId="2A0EB97A" w14:textId="77777777" w:rsidR="005801A6" w:rsidRDefault="005801A6" w:rsidP="00635B03">
      <w:pPr>
        <w:pStyle w:val="DraftHeading1"/>
        <w:tabs>
          <w:tab w:val="right" w:pos="680"/>
        </w:tabs>
        <w:ind w:left="850" w:hanging="850"/>
      </w:pPr>
      <w:r>
        <w:tab/>
      </w:r>
      <w:bookmarkStart w:id="390" w:name="_Toc44081354"/>
      <w:r>
        <w:t>321J</w:t>
      </w:r>
      <w:r w:rsidR="00635B03">
        <w:tab/>
      </w:r>
      <w:r>
        <w:t>Application of certain provisions</w:t>
      </w:r>
      <w:bookmarkEnd w:id="390"/>
    </w:p>
    <w:p w14:paraId="11EE51C5" w14:textId="77777777" w:rsidR="005801A6" w:rsidRDefault="000760FB" w:rsidP="002D2558">
      <w:pPr>
        <w:pStyle w:val="BodySectionSub"/>
      </w:pPr>
      <w:r>
        <w:t>Subsection</w:t>
      </w:r>
      <w:r w:rsidR="005801A6">
        <w:t>s (2) and (3) of section 321G shall apply, so far as they are capable of doing so and with such changes as are necessary, for the purpose of determining whether a person is guilty of incitement under any enactment other than section 321G.</w:t>
      </w:r>
    </w:p>
    <w:p w14:paraId="7EC39AE0" w14:textId="77777777" w:rsidR="00FF7E2C" w:rsidRDefault="00FF7E2C" w:rsidP="00FF7E2C"/>
    <w:p w14:paraId="311978F0" w14:textId="77777777" w:rsidR="00FF7E2C" w:rsidRDefault="00FF7E2C" w:rsidP="00FF7E2C"/>
    <w:p w14:paraId="394168E1" w14:textId="77777777" w:rsidR="00FF7E2C" w:rsidRDefault="00FF7E2C" w:rsidP="00FF7E2C"/>
    <w:p w14:paraId="1D61437A" w14:textId="77777777" w:rsidR="00FF7E2C" w:rsidRPr="00FF7E2C" w:rsidRDefault="00FF7E2C" w:rsidP="00FF7E2C"/>
    <w:p w14:paraId="37665A97" w14:textId="77777777" w:rsidR="005801A6" w:rsidRDefault="005801A6" w:rsidP="009F6A01">
      <w:pPr>
        <w:pStyle w:val="SideNote"/>
        <w:framePr w:wrap="around"/>
      </w:pPr>
      <w:r>
        <w:lastRenderedPageBreak/>
        <w:t>S. 321K inserted by No. 10079 s. 7(2).</w:t>
      </w:r>
    </w:p>
    <w:p w14:paraId="6CAE2054" w14:textId="77777777" w:rsidR="005801A6" w:rsidRDefault="005801A6" w:rsidP="00635B03">
      <w:pPr>
        <w:pStyle w:val="DraftHeading1"/>
        <w:tabs>
          <w:tab w:val="right" w:pos="680"/>
        </w:tabs>
        <w:ind w:left="850" w:hanging="850"/>
      </w:pPr>
      <w:r>
        <w:tab/>
      </w:r>
      <w:bookmarkStart w:id="391" w:name="_Toc44081355"/>
      <w:r>
        <w:t>321K</w:t>
      </w:r>
      <w:r w:rsidR="00635B03">
        <w:tab/>
      </w:r>
      <w:r>
        <w:t>Limitations on prosecution</w:t>
      </w:r>
      <w:bookmarkEnd w:id="391"/>
    </w:p>
    <w:p w14:paraId="6F1B2FAC" w14:textId="77777777" w:rsidR="005801A6" w:rsidRDefault="005801A6">
      <w:pPr>
        <w:pStyle w:val="DraftHeading2"/>
        <w:tabs>
          <w:tab w:val="right" w:pos="1247"/>
        </w:tabs>
        <w:ind w:left="1361" w:hanging="1361"/>
      </w:pPr>
      <w:r>
        <w:tab/>
        <w:t>(1)</w:t>
      </w:r>
      <w:r>
        <w:tab/>
        <w:t>Where any enactment prohibits the institution or continuance of proceedings for an offence otherwise than by or with the consent of any person, the prohibition shall apply in relation to proceedings under section 321G for incitement to commit that offence.</w:t>
      </w:r>
    </w:p>
    <w:p w14:paraId="0100CEC0" w14:textId="77777777" w:rsidR="005801A6" w:rsidRDefault="005801A6">
      <w:pPr>
        <w:pStyle w:val="DraftHeading2"/>
        <w:tabs>
          <w:tab w:val="right" w:pos="1247"/>
        </w:tabs>
        <w:ind w:left="1361" w:hanging="1361"/>
      </w:pPr>
      <w:r>
        <w:tab/>
        <w:t>(2)</w:t>
      </w:r>
      <w:r>
        <w:tab/>
        <w:t>Where—</w:t>
      </w:r>
    </w:p>
    <w:p w14:paraId="17085992" w14:textId="77777777" w:rsidR="005801A6" w:rsidRDefault="005801A6">
      <w:pPr>
        <w:pStyle w:val="DraftHeading3"/>
        <w:tabs>
          <w:tab w:val="right" w:pos="1758"/>
        </w:tabs>
        <w:ind w:left="1871" w:hanging="1871"/>
      </w:pPr>
      <w:r>
        <w:tab/>
        <w:t>(a)</w:t>
      </w:r>
      <w:r>
        <w:tab/>
        <w:t>an indictable offence has been committed; and</w:t>
      </w:r>
    </w:p>
    <w:p w14:paraId="3660E3E6" w14:textId="77777777" w:rsidR="005801A6" w:rsidRDefault="005801A6">
      <w:pPr>
        <w:pStyle w:val="DraftHeading3"/>
        <w:tabs>
          <w:tab w:val="right" w:pos="1758"/>
        </w:tabs>
        <w:ind w:left="1871" w:hanging="1871"/>
      </w:pPr>
      <w:r>
        <w:tab/>
        <w:t>(b)</w:t>
      </w:r>
      <w:r>
        <w:tab/>
        <w:t>proceedings may not be instituted for that offence because a time limit applicable to the institution of such proceedings has expired—</w:t>
      </w:r>
    </w:p>
    <w:p w14:paraId="3E13B3D4" w14:textId="77777777" w:rsidR="005801A6" w:rsidRDefault="005801A6" w:rsidP="00E213B3">
      <w:pPr>
        <w:pStyle w:val="BodySectionSub"/>
      </w:pPr>
      <w:r>
        <w:t>proceedings under section 321G for incitement to commit that offence shall not be instituted against any person.</w:t>
      </w:r>
    </w:p>
    <w:p w14:paraId="14E68FE7" w14:textId="77777777" w:rsidR="005801A6" w:rsidRDefault="005801A6">
      <w:pPr>
        <w:pStyle w:val="DraftHeading2"/>
        <w:tabs>
          <w:tab w:val="right" w:pos="1247"/>
        </w:tabs>
        <w:ind w:left="1361" w:hanging="1361"/>
      </w:pPr>
      <w:r>
        <w:tab/>
        <w:t>(3)</w:t>
      </w:r>
      <w:r>
        <w:tab/>
        <w:t>A person shall not be liable to be convicted in respect of the same inciting of both—</w:t>
      </w:r>
    </w:p>
    <w:p w14:paraId="6C2B5A1F" w14:textId="77777777" w:rsidR="005801A6" w:rsidRDefault="005801A6">
      <w:pPr>
        <w:pStyle w:val="DraftHeading3"/>
        <w:tabs>
          <w:tab w:val="right" w:pos="1758"/>
        </w:tabs>
        <w:ind w:left="1871" w:hanging="1871"/>
      </w:pPr>
      <w:r>
        <w:tab/>
        <w:t>(a)</w:t>
      </w:r>
      <w:r>
        <w:tab/>
        <w:t>incitement under section 321G; and</w:t>
      </w:r>
    </w:p>
    <w:p w14:paraId="562D42DC" w14:textId="77777777" w:rsidR="005801A6" w:rsidRDefault="005801A6">
      <w:pPr>
        <w:pStyle w:val="DraftHeading3"/>
        <w:tabs>
          <w:tab w:val="right" w:pos="1758"/>
        </w:tabs>
        <w:ind w:left="1871" w:hanging="1871"/>
      </w:pPr>
      <w:r>
        <w:tab/>
        <w:t>(b)</w:t>
      </w:r>
      <w:r>
        <w:tab/>
        <w:t>incitement under any enactment other than section 321G.</w:t>
      </w:r>
    </w:p>
    <w:p w14:paraId="216AC578" w14:textId="77777777" w:rsidR="005801A6" w:rsidRDefault="005801A6" w:rsidP="009F6A01">
      <w:pPr>
        <w:pStyle w:val="SideNote"/>
        <w:framePr w:wrap="around"/>
      </w:pPr>
      <w:r>
        <w:t>S. 321L inserted by No. 10079 s. 7(2).</w:t>
      </w:r>
    </w:p>
    <w:p w14:paraId="18265461" w14:textId="77777777" w:rsidR="005801A6" w:rsidRDefault="005801A6" w:rsidP="00635B03">
      <w:pPr>
        <w:pStyle w:val="DraftHeading1"/>
        <w:tabs>
          <w:tab w:val="right" w:pos="680"/>
        </w:tabs>
        <w:ind w:left="850" w:hanging="850"/>
      </w:pPr>
      <w:r>
        <w:tab/>
      </w:r>
      <w:bookmarkStart w:id="392" w:name="_Toc44081356"/>
      <w:r>
        <w:t>321L</w:t>
      </w:r>
      <w:r w:rsidR="00635B03">
        <w:tab/>
      </w:r>
      <w:r>
        <w:t>Incitement at common law abolished</w:t>
      </w:r>
      <w:bookmarkEnd w:id="392"/>
    </w:p>
    <w:p w14:paraId="117FC12B" w14:textId="77777777" w:rsidR="005801A6" w:rsidRDefault="005801A6" w:rsidP="00B53F28">
      <w:pPr>
        <w:pStyle w:val="BodySectionSub"/>
      </w:pPr>
      <w:r>
        <w:t>The offence of incitement at common law is hereby abolished.</w:t>
      </w:r>
    </w:p>
    <w:p w14:paraId="6D223D60" w14:textId="77777777" w:rsidR="005A7138" w:rsidRDefault="00A17C31" w:rsidP="009F6A01">
      <w:pPr>
        <w:pStyle w:val="SideNote"/>
        <w:framePr w:wrap="around"/>
        <w:spacing w:before="240"/>
      </w:pPr>
      <w:r>
        <w:t xml:space="preserve">Pt 1 </w:t>
      </w:r>
      <w:r w:rsidR="00D95FF0">
        <w:t>Div. 11A (Heading and ss 321LA–321LD) inserted by No. 43/2017 s. 4.</w:t>
      </w:r>
    </w:p>
    <w:p w14:paraId="559972E7" w14:textId="77777777" w:rsidR="005A7138" w:rsidRDefault="00641963">
      <w:pPr>
        <w:pStyle w:val="Heading-DIVISION"/>
        <w:rPr>
          <w:sz w:val="28"/>
        </w:rPr>
      </w:pPr>
      <w:bookmarkStart w:id="393" w:name="_Toc44081357"/>
      <w:r w:rsidRPr="00641963">
        <w:rPr>
          <w:sz w:val="28"/>
        </w:rPr>
        <w:t>Division 11A—Recruiting a child to engage</w:t>
      </w:r>
      <w:r w:rsidR="00E77FD3">
        <w:rPr>
          <w:sz w:val="28"/>
        </w:rPr>
        <w:t> </w:t>
      </w:r>
      <w:r w:rsidRPr="00641963">
        <w:rPr>
          <w:sz w:val="28"/>
        </w:rPr>
        <w:t>in</w:t>
      </w:r>
      <w:r w:rsidR="00E77FD3">
        <w:rPr>
          <w:sz w:val="28"/>
        </w:rPr>
        <w:t> </w:t>
      </w:r>
      <w:r w:rsidRPr="00641963">
        <w:rPr>
          <w:sz w:val="28"/>
        </w:rPr>
        <w:t>criminal activity</w:t>
      </w:r>
      <w:bookmarkEnd w:id="393"/>
    </w:p>
    <w:p w14:paraId="7AD9D876" w14:textId="77777777" w:rsidR="005A7138" w:rsidRDefault="005A7138" w:rsidP="002D2558">
      <w:pPr>
        <w:spacing w:before="240"/>
      </w:pPr>
    </w:p>
    <w:p w14:paraId="12523130" w14:textId="77777777" w:rsidR="005A7138" w:rsidRDefault="005A7138"/>
    <w:p w14:paraId="7635BDE6" w14:textId="77777777" w:rsidR="005A7138" w:rsidRDefault="00D95FF0" w:rsidP="009F6A01">
      <w:pPr>
        <w:pStyle w:val="SideNote"/>
        <w:framePr w:wrap="around"/>
      </w:pPr>
      <w:r>
        <w:t>S. 321LA inserted by No. 43/2017 s. 4.</w:t>
      </w:r>
    </w:p>
    <w:p w14:paraId="06C31AFE" w14:textId="77777777" w:rsidR="005A7138" w:rsidRDefault="00D95FF0">
      <w:pPr>
        <w:pStyle w:val="DraftHeading1"/>
        <w:tabs>
          <w:tab w:val="right" w:pos="680"/>
        </w:tabs>
        <w:ind w:left="850" w:hanging="850"/>
      </w:pPr>
      <w:r>
        <w:tab/>
      </w:r>
      <w:bookmarkStart w:id="394" w:name="_Toc44081358"/>
      <w:r w:rsidR="00382E97">
        <w:t>321LA</w:t>
      </w:r>
      <w:r w:rsidRPr="002B4AE9">
        <w:tab/>
        <w:t>Definitions</w:t>
      </w:r>
      <w:bookmarkEnd w:id="394"/>
    </w:p>
    <w:p w14:paraId="05EF2E43" w14:textId="77777777" w:rsidR="005A7138" w:rsidRDefault="00D95FF0">
      <w:pPr>
        <w:pStyle w:val="Defintion"/>
      </w:pPr>
      <w:r w:rsidRPr="002B4AE9">
        <w:t>In this Division—</w:t>
      </w:r>
    </w:p>
    <w:p w14:paraId="43CE655B" w14:textId="77777777" w:rsidR="005A7138" w:rsidRDefault="00D95FF0">
      <w:pPr>
        <w:pStyle w:val="DraftDefinition2"/>
        <w:rPr>
          <w:b/>
          <w:i/>
        </w:rPr>
      </w:pPr>
      <w:r w:rsidRPr="002B4AE9">
        <w:rPr>
          <w:b/>
          <w:i/>
        </w:rPr>
        <w:t xml:space="preserve">child </w:t>
      </w:r>
      <w:r w:rsidRPr="002B4AE9">
        <w:t>means a person aged under 18 years;</w:t>
      </w:r>
    </w:p>
    <w:p w14:paraId="6013238E" w14:textId="77777777" w:rsidR="005A7138" w:rsidRDefault="00D95FF0">
      <w:pPr>
        <w:pStyle w:val="DraftDefinition2"/>
      </w:pPr>
      <w:r w:rsidRPr="002B4AE9">
        <w:rPr>
          <w:b/>
          <w:i/>
        </w:rPr>
        <w:lastRenderedPageBreak/>
        <w:t>criminal activity</w:t>
      </w:r>
      <w:r w:rsidRPr="002B4AE9">
        <w:t xml:space="preserve"> means conduct that constitutes an offence punishable on first conviction with imprisonment for life or for a term of 5</w:t>
      </w:r>
      <w:r w:rsidR="00E77FD3">
        <w:t> </w:t>
      </w:r>
      <w:r w:rsidRPr="002B4AE9">
        <w:t>years or more;</w:t>
      </w:r>
    </w:p>
    <w:p w14:paraId="5947F413" w14:textId="77777777" w:rsidR="005A7138" w:rsidRDefault="00D95FF0">
      <w:pPr>
        <w:pStyle w:val="DraftDefinition2"/>
      </w:pPr>
      <w:r w:rsidRPr="002B4AE9">
        <w:rPr>
          <w:b/>
          <w:i/>
        </w:rPr>
        <w:t>recruit</w:t>
      </w:r>
      <w:r w:rsidRPr="002B4AE9">
        <w:t xml:space="preserve"> means incite, direct or induce.</w:t>
      </w:r>
    </w:p>
    <w:p w14:paraId="386B4F8D" w14:textId="77777777" w:rsidR="005A7138" w:rsidRDefault="00D95FF0" w:rsidP="009F6A01">
      <w:pPr>
        <w:pStyle w:val="SideNote"/>
        <w:framePr w:wrap="around"/>
      </w:pPr>
      <w:r>
        <w:t>S. 321LB inserted by No. 43/2017 s. 4.</w:t>
      </w:r>
    </w:p>
    <w:p w14:paraId="07D7951D" w14:textId="77777777" w:rsidR="005A7138" w:rsidRDefault="00D95FF0">
      <w:pPr>
        <w:pStyle w:val="DraftHeading1"/>
        <w:tabs>
          <w:tab w:val="right" w:pos="680"/>
        </w:tabs>
        <w:ind w:left="850" w:hanging="850"/>
      </w:pPr>
      <w:r>
        <w:tab/>
      </w:r>
      <w:bookmarkStart w:id="395" w:name="_Toc44081359"/>
      <w:r w:rsidR="00382E97">
        <w:t>321LB</w:t>
      </w:r>
      <w:r w:rsidRPr="002B4AE9">
        <w:tab/>
        <w:t>Recruiting a child to engage in criminal activity</w:t>
      </w:r>
      <w:bookmarkEnd w:id="395"/>
    </w:p>
    <w:p w14:paraId="7480388C" w14:textId="77777777" w:rsidR="005A7138" w:rsidRDefault="00D95FF0">
      <w:pPr>
        <w:pStyle w:val="DraftHeading2"/>
        <w:tabs>
          <w:tab w:val="right" w:pos="1247"/>
        </w:tabs>
        <w:ind w:left="1361" w:hanging="1361"/>
        <w:rPr>
          <w:lang w:eastAsia="en-AU"/>
        </w:rPr>
      </w:pPr>
      <w:r>
        <w:rPr>
          <w:lang w:eastAsia="en-AU"/>
        </w:rPr>
        <w:tab/>
      </w:r>
      <w:r w:rsidR="00382E97">
        <w:rPr>
          <w:lang w:eastAsia="en-AU"/>
        </w:rPr>
        <w:t>(1)</w:t>
      </w:r>
      <w:r w:rsidRPr="002B4AE9">
        <w:rPr>
          <w:lang w:eastAsia="en-AU"/>
        </w:rPr>
        <w:tab/>
        <w:t>An adult aged 21 years or more must not recruit another person to engage in criminal activity, knowing that the other person is a child.</w:t>
      </w:r>
    </w:p>
    <w:p w14:paraId="760649D8" w14:textId="77777777" w:rsidR="005A7138" w:rsidRDefault="00D95FF0">
      <w:pPr>
        <w:pStyle w:val="DraftPenalty2"/>
        <w:tabs>
          <w:tab w:val="clear" w:pos="851"/>
          <w:tab w:val="clear" w:pos="1361"/>
          <w:tab w:val="clear" w:pos="1871"/>
          <w:tab w:val="clear" w:pos="2381"/>
          <w:tab w:val="clear" w:pos="2892"/>
          <w:tab w:val="clear" w:pos="3402"/>
        </w:tabs>
        <w:rPr>
          <w:lang w:eastAsia="en-AU"/>
        </w:rPr>
      </w:pPr>
      <w:r w:rsidRPr="002B4AE9">
        <w:rPr>
          <w:lang w:eastAsia="en-AU"/>
        </w:rPr>
        <w:t>Penalty:</w:t>
      </w:r>
      <w:r w:rsidRPr="002B4AE9">
        <w:rPr>
          <w:lang w:eastAsia="en-AU"/>
        </w:rPr>
        <w:tab/>
        <w:t>Level 5 imprisonment (10 years maximum).</w:t>
      </w:r>
    </w:p>
    <w:p w14:paraId="6A4BCE64" w14:textId="77777777" w:rsidR="005A7138" w:rsidRDefault="00D95FF0">
      <w:pPr>
        <w:pStyle w:val="DraftHeading2"/>
        <w:tabs>
          <w:tab w:val="right" w:pos="1247"/>
        </w:tabs>
        <w:ind w:left="1361" w:hanging="1361"/>
        <w:rPr>
          <w:lang w:eastAsia="en-AU"/>
        </w:rPr>
      </w:pPr>
      <w:r>
        <w:rPr>
          <w:lang w:eastAsia="en-AU"/>
        </w:rPr>
        <w:tab/>
      </w:r>
      <w:r w:rsidR="00382E97">
        <w:rPr>
          <w:lang w:eastAsia="en-AU"/>
        </w:rPr>
        <w:t>(2)</w:t>
      </w:r>
      <w:r w:rsidRPr="002B4AE9">
        <w:rPr>
          <w:lang w:eastAsia="en-AU"/>
        </w:rPr>
        <w:tab/>
        <w:t>For an adult to be guilty of an offence under subsection (1), the adult must know that it is likely</w:t>
      </w:r>
      <w:r w:rsidR="00E77FD3">
        <w:rPr>
          <w:lang w:eastAsia="en-AU"/>
        </w:rPr>
        <w:t> </w:t>
      </w:r>
      <w:r w:rsidRPr="002B4AE9">
        <w:rPr>
          <w:lang w:eastAsia="en-AU"/>
        </w:rPr>
        <w:t>the child will engage in the criminal activity</w:t>
      </w:r>
      <w:r w:rsidR="00E77FD3">
        <w:rPr>
          <w:lang w:eastAsia="en-AU"/>
        </w:rPr>
        <w:t> </w:t>
      </w:r>
      <w:r w:rsidRPr="002B4AE9">
        <w:rPr>
          <w:lang w:eastAsia="en-AU"/>
        </w:rPr>
        <w:t>that is the subject of the recruiting.</w:t>
      </w:r>
    </w:p>
    <w:p w14:paraId="7939B3F5" w14:textId="77777777" w:rsidR="005A7138" w:rsidRDefault="00D95FF0" w:rsidP="00EA61BC">
      <w:pPr>
        <w:pStyle w:val="DraftHeading2"/>
        <w:tabs>
          <w:tab w:val="right" w:pos="1247"/>
        </w:tabs>
        <w:ind w:left="1361" w:hanging="1361"/>
        <w:rPr>
          <w:lang w:eastAsia="en-AU"/>
        </w:rPr>
      </w:pPr>
      <w:r>
        <w:rPr>
          <w:lang w:eastAsia="en-AU"/>
        </w:rPr>
        <w:tab/>
      </w:r>
      <w:r w:rsidR="00382E97">
        <w:rPr>
          <w:lang w:eastAsia="en-AU"/>
        </w:rPr>
        <w:t>(3)</w:t>
      </w:r>
      <w:r w:rsidRPr="002B4AE9">
        <w:rPr>
          <w:lang w:eastAsia="en-AU"/>
        </w:rPr>
        <w:tab/>
        <w:t>For the purposes of subsection (1), the ages of the</w:t>
      </w:r>
      <w:r w:rsidR="00E77FD3">
        <w:rPr>
          <w:lang w:eastAsia="en-AU"/>
        </w:rPr>
        <w:t> </w:t>
      </w:r>
      <w:r w:rsidRPr="002B4AE9">
        <w:rPr>
          <w:lang w:eastAsia="en-AU"/>
        </w:rPr>
        <w:t>adult and the child are to be ascertained at the</w:t>
      </w:r>
      <w:r w:rsidR="00E77FD3">
        <w:rPr>
          <w:lang w:eastAsia="en-AU"/>
        </w:rPr>
        <w:t> </w:t>
      </w:r>
      <w:r w:rsidRPr="002B4AE9">
        <w:rPr>
          <w:lang w:eastAsia="en-AU"/>
        </w:rPr>
        <w:t>time of the recruitment.</w:t>
      </w:r>
    </w:p>
    <w:p w14:paraId="35B9B1D8" w14:textId="77777777" w:rsidR="005A7138" w:rsidRDefault="00D95FF0" w:rsidP="009F6A01">
      <w:pPr>
        <w:pStyle w:val="SideNote"/>
        <w:framePr w:wrap="around"/>
        <w:rPr>
          <w:lang w:eastAsia="en-AU"/>
        </w:rPr>
      </w:pPr>
      <w:r>
        <w:t>S. 321LC inserted by No. 43/2017 s. 4.</w:t>
      </w:r>
    </w:p>
    <w:p w14:paraId="2FE87E6A" w14:textId="77777777" w:rsidR="005A7138" w:rsidRDefault="00D95FF0">
      <w:pPr>
        <w:pStyle w:val="DraftHeading1"/>
        <w:tabs>
          <w:tab w:val="right" w:pos="680"/>
        </w:tabs>
        <w:ind w:left="850" w:hanging="850"/>
      </w:pPr>
      <w:r>
        <w:tab/>
      </w:r>
      <w:bookmarkStart w:id="396" w:name="_Toc44081360"/>
      <w:r w:rsidR="00382E97">
        <w:t>321LC</w:t>
      </w:r>
      <w:r w:rsidRPr="002B4AE9">
        <w:tab/>
        <w:t>Child need not engage in conduct or be prosecuted or found guilty of an offence</w:t>
      </w:r>
      <w:bookmarkEnd w:id="396"/>
    </w:p>
    <w:p w14:paraId="05468546" w14:textId="77777777" w:rsidR="005A7138" w:rsidRDefault="00D95FF0">
      <w:pPr>
        <w:pStyle w:val="Defintion"/>
        <w:ind w:left="1361" w:firstLine="0"/>
      </w:pPr>
      <w:r w:rsidRPr="002B4AE9">
        <w:t>A person may be found guilty of the offence referred to in section 321LB(1) whether or not the</w:t>
      </w:r>
      <w:r w:rsidR="005A0256">
        <w:t> </w:t>
      </w:r>
      <w:r w:rsidRPr="002B4AE9">
        <w:t>child referred to in that section—</w:t>
      </w:r>
    </w:p>
    <w:p w14:paraId="7D737CF5" w14:textId="77777777" w:rsidR="005A7138" w:rsidRDefault="00D95FF0">
      <w:pPr>
        <w:pStyle w:val="DraftHeading3"/>
        <w:tabs>
          <w:tab w:val="right" w:pos="1757"/>
        </w:tabs>
        <w:ind w:left="1871" w:hanging="1871"/>
      </w:pPr>
      <w:r>
        <w:tab/>
      </w:r>
      <w:r w:rsidR="00382E97">
        <w:t>(a)</w:t>
      </w:r>
      <w:r w:rsidRPr="002B4AE9">
        <w:tab/>
        <w:t xml:space="preserve">engages in criminal activity; or </w:t>
      </w:r>
    </w:p>
    <w:p w14:paraId="528DBB7D" w14:textId="77777777" w:rsidR="005A7138" w:rsidRDefault="00D95FF0">
      <w:pPr>
        <w:pStyle w:val="DraftHeading3"/>
        <w:tabs>
          <w:tab w:val="right" w:pos="1757"/>
        </w:tabs>
        <w:ind w:left="1871" w:hanging="1871"/>
      </w:pPr>
      <w:r>
        <w:tab/>
      </w:r>
      <w:r w:rsidR="00382E97">
        <w:t>(b)</w:t>
      </w:r>
      <w:r w:rsidRPr="002B4AE9">
        <w:tab/>
        <w:t>is prosecuted for, or is found guilty of, any</w:t>
      </w:r>
      <w:r w:rsidR="005A0256">
        <w:t> </w:t>
      </w:r>
      <w:r w:rsidRPr="002B4AE9">
        <w:t>offence.</w:t>
      </w:r>
    </w:p>
    <w:p w14:paraId="225E8740" w14:textId="77777777" w:rsidR="005A7138" w:rsidRDefault="00D95FF0" w:rsidP="009F6A01">
      <w:pPr>
        <w:pStyle w:val="SideNote"/>
        <w:framePr w:wrap="around"/>
      </w:pPr>
      <w:r>
        <w:t>S. 321LD inserted by No. 43/2017 s. 4.</w:t>
      </w:r>
    </w:p>
    <w:p w14:paraId="1F7757C0" w14:textId="77777777" w:rsidR="005A7138" w:rsidRDefault="00D95FF0">
      <w:pPr>
        <w:pStyle w:val="DraftHeading1"/>
        <w:tabs>
          <w:tab w:val="right" w:pos="680"/>
        </w:tabs>
        <w:ind w:left="850" w:hanging="850"/>
      </w:pPr>
      <w:r>
        <w:tab/>
      </w:r>
      <w:bookmarkStart w:id="397" w:name="_Toc44081361"/>
      <w:r w:rsidR="00382E97">
        <w:t>321LD</w:t>
      </w:r>
      <w:r>
        <w:tab/>
        <w:t>Limitation on prosecution</w:t>
      </w:r>
      <w:bookmarkEnd w:id="397"/>
    </w:p>
    <w:p w14:paraId="406E2EC0" w14:textId="77777777" w:rsidR="005A7138" w:rsidRDefault="00D95FF0">
      <w:pPr>
        <w:pStyle w:val="BodySectionSub"/>
      </w:pPr>
      <w:r w:rsidRPr="00D95FF0">
        <w:t>A person is not liable to be convicted in respect of</w:t>
      </w:r>
      <w:r w:rsidR="005A0256">
        <w:t> </w:t>
      </w:r>
      <w:r w:rsidRPr="00D95FF0">
        <w:t>the same conduct of both—</w:t>
      </w:r>
    </w:p>
    <w:p w14:paraId="5E0458F6" w14:textId="77777777" w:rsidR="005A7138" w:rsidRDefault="00D95FF0">
      <w:pPr>
        <w:pStyle w:val="DraftHeading3"/>
        <w:tabs>
          <w:tab w:val="right" w:pos="1757"/>
        </w:tabs>
        <w:ind w:left="1871" w:hanging="1871"/>
        <w:rPr>
          <w:lang w:eastAsia="en-AU"/>
        </w:rPr>
      </w:pPr>
      <w:r>
        <w:rPr>
          <w:lang w:eastAsia="en-AU"/>
        </w:rPr>
        <w:tab/>
      </w:r>
      <w:r w:rsidR="00382E97">
        <w:rPr>
          <w:lang w:eastAsia="en-AU"/>
        </w:rPr>
        <w:t>(a)</w:t>
      </w:r>
      <w:r w:rsidRPr="002B4AE9">
        <w:rPr>
          <w:lang w:eastAsia="en-AU"/>
        </w:rPr>
        <w:tab/>
        <w:t>an offence under section 321LB(1); and</w:t>
      </w:r>
    </w:p>
    <w:p w14:paraId="67D5ADB5" w14:textId="77777777" w:rsidR="00EA61BC" w:rsidRPr="00EA61BC" w:rsidRDefault="00D95FF0" w:rsidP="003A1489">
      <w:pPr>
        <w:pStyle w:val="DraftHeading3"/>
        <w:tabs>
          <w:tab w:val="right" w:pos="1757"/>
        </w:tabs>
        <w:ind w:left="1871" w:hanging="1871"/>
        <w:rPr>
          <w:lang w:eastAsia="en-AU"/>
        </w:rPr>
      </w:pPr>
      <w:r>
        <w:rPr>
          <w:lang w:eastAsia="en-AU"/>
        </w:rPr>
        <w:tab/>
      </w:r>
      <w:r w:rsidR="00382E97">
        <w:rPr>
          <w:lang w:eastAsia="en-AU"/>
        </w:rPr>
        <w:t>(b)</w:t>
      </w:r>
      <w:r w:rsidRPr="002B4AE9">
        <w:rPr>
          <w:lang w:eastAsia="en-AU"/>
        </w:rPr>
        <w:tab/>
        <w:t>an offence under section 321G(1).</w:t>
      </w:r>
    </w:p>
    <w:p w14:paraId="0B75D884" w14:textId="77777777" w:rsidR="005801A6" w:rsidRDefault="005801A6" w:rsidP="009F6A01">
      <w:pPr>
        <w:pStyle w:val="SideNote"/>
        <w:framePr w:wrap="around"/>
      </w:pPr>
      <w:r>
        <w:lastRenderedPageBreak/>
        <w:t xml:space="preserve">Pt 1 Div. 12 (Heading and (ss 321M–321S) </w:t>
      </w:r>
      <w:r>
        <w:br/>
        <w:t>inserted by No. 10233 s. 4.</w:t>
      </w:r>
    </w:p>
    <w:p w14:paraId="42FFF8AD" w14:textId="77777777" w:rsidR="005801A6" w:rsidRDefault="005801A6" w:rsidP="00113597">
      <w:pPr>
        <w:pStyle w:val="Heading-DIVISION"/>
        <w:rPr>
          <w:sz w:val="28"/>
        </w:rPr>
      </w:pPr>
      <w:bookmarkStart w:id="398" w:name="_Toc44081362"/>
      <w:r w:rsidRPr="00113597">
        <w:rPr>
          <w:sz w:val="28"/>
        </w:rPr>
        <w:t>Division 12—Attempts</w:t>
      </w:r>
      <w:bookmarkEnd w:id="398"/>
    </w:p>
    <w:p w14:paraId="70F3CB94" w14:textId="77777777" w:rsidR="00546DEA" w:rsidRPr="00546DEA" w:rsidRDefault="00546DEA" w:rsidP="00546DEA"/>
    <w:p w14:paraId="53D5D896" w14:textId="77777777" w:rsidR="00FF7E2C" w:rsidRPr="00FF7E2C" w:rsidRDefault="00FF7E2C" w:rsidP="00FF7E2C"/>
    <w:p w14:paraId="4DE2DB04" w14:textId="77777777" w:rsidR="005801A6" w:rsidRDefault="005801A6" w:rsidP="00E47612"/>
    <w:p w14:paraId="12F91135" w14:textId="77777777" w:rsidR="005801A6" w:rsidRDefault="005801A6" w:rsidP="009F6A01">
      <w:pPr>
        <w:pStyle w:val="SideNote"/>
        <w:framePr w:wrap="around"/>
      </w:pPr>
      <w:r>
        <w:t>S. 321M inserted by No. 10233 s. 4.</w:t>
      </w:r>
    </w:p>
    <w:p w14:paraId="7815CF2E" w14:textId="77777777" w:rsidR="005801A6" w:rsidRDefault="005801A6" w:rsidP="00635B03">
      <w:pPr>
        <w:pStyle w:val="DraftHeading1"/>
        <w:tabs>
          <w:tab w:val="right" w:pos="680"/>
        </w:tabs>
        <w:ind w:left="850" w:hanging="850"/>
      </w:pPr>
      <w:r>
        <w:tab/>
      </w:r>
      <w:bookmarkStart w:id="399" w:name="_Toc44081363"/>
      <w:r>
        <w:t>321M</w:t>
      </w:r>
      <w:r w:rsidR="00635B03">
        <w:tab/>
      </w:r>
      <w:r>
        <w:t>Attempt</w:t>
      </w:r>
      <w:bookmarkEnd w:id="399"/>
    </w:p>
    <w:p w14:paraId="77BA0900" w14:textId="77777777" w:rsidR="005801A6" w:rsidRDefault="005801A6" w:rsidP="00CB5807">
      <w:pPr>
        <w:pStyle w:val="BodySectionSub"/>
      </w:pPr>
      <w:r>
        <w:t>A person who attempts to commit an indictable offence is guilty of the indictable offence of attempting to commit that offence.</w:t>
      </w:r>
    </w:p>
    <w:p w14:paraId="36F8376B" w14:textId="77777777" w:rsidR="005801A6" w:rsidRDefault="005801A6" w:rsidP="009F6A01">
      <w:pPr>
        <w:pStyle w:val="SideNote"/>
        <w:framePr w:wrap="around"/>
      </w:pPr>
      <w:r>
        <w:t>S. 321N inserted by No. 10233 s. 4.</w:t>
      </w:r>
    </w:p>
    <w:p w14:paraId="6B72C56E" w14:textId="77777777" w:rsidR="005801A6" w:rsidRDefault="005801A6" w:rsidP="00635B03">
      <w:pPr>
        <w:pStyle w:val="DraftHeading1"/>
        <w:tabs>
          <w:tab w:val="right" w:pos="680"/>
        </w:tabs>
        <w:ind w:left="850" w:hanging="850"/>
      </w:pPr>
      <w:r>
        <w:tab/>
      </w:r>
      <w:bookmarkStart w:id="400" w:name="_Toc44081364"/>
      <w:r>
        <w:t>321N</w:t>
      </w:r>
      <w:r w:rsidR="00635B03">
        <w:tab/>
      </w:r>
      <w:r>
        <w:t>Conduct constituting attempt</w:t>
      </w:r>
      <w:bookmarkEnd w:id="400"/>
    </w:p>
    <w:p w14:paraId="2D0D0AB1" w14:textId="77777777" w:rsidR="005801A6" w:rsidRDefault="005801A6">
      <w:pPr>
        <w:pStyle w:val="DraftHeading2"/>
        <w:tabs>
          <w:tab w:val="right" w:pos="1247"/>
        </w:tabs>
        <w:ind w:left="1361" w:hanging="1361"/>
      </w:pPr>
      <w:r>
        <w:tab/>
        <w:t>(1)</w:t>
      </w:r>
      <w:r>
        <w:tab/>
        <w:t>A person is not guilty of attempting to commit an offence unless the conduct of the person is—</w:t>
      </w:r>
    </w:p>
    <w:p w14:paraId="685FFA58" w14:textId="77777777" w:rsidR="005801A6" w:rsidRDefault="005801A6">
      <w:pPr>
        <w:pStyle w:val="DraftHeading3"/>
        <w:tabs>
          <w:tab w:val="right" w:pos="1758"/>
        </w:tabs>
        <w:ind w:left="1871" w:hanging="1871"/>
      </w:pPr>
      <w:r>
        <w:tab/>
        <w:t>(a)</w:t>
      </w:r>
      <w:r>
        <w:tab/>
        <w:t>more than merely preparatory to the commission of the offence; and</w:t>
      </w:r>
    </w:p>
    <w:p w14:paraId="4513FE33" w14:textId="77777777" w:rsidR="005A0256" w:rsidRPr="005A0256" w:rsidRDefault="005801A6" w:rsidP="00EA61BC">
      <w:pPr>
        <w:pStyle w:val="DraftHeading3"/>
        <w:tabs>
          <w:tab w:val="right" w:pos="1758"/>
        </w:tabs>
        <w:ind w:left="1871" w:hanging="1871"/>
      </w:pPr>
      <w:r>
        <w:tab/>
        <w:t>(b)</w:t>
      </w:r>
      <w:r>
        <w:tab/>
        <w:t>immediately and not remotely connected with the commission of the offence.</w:t>
      </w:r>
    </w:p>
    <w:p w14:paraId="2B0BCA83" w14:textId="77777777" w:rsidR="005801A6" w:rsidRDefault="005801A6">
      <w:pPr>
        <w:pStyle w:val="DraftHeading2"/>
        <w:tabs>
          <w:tab w:val="right" w:pos="1247"/>
        </w:tabs>
        <w:ind w:left="1361" w:hanging="1361"/>
      </w:pPr>
      <w:r>
        <w:tab/>
        <w:t>(2)</w:t>
      </w:r>
      <w:r>
        <w:tab/>
        <w:t>For a person to be guilty of attempting to commit an offence, the person must—</w:t>
      </w:r>
    </w:p>
    <w:p w14:paraId="7E64D136" w14:textId="77777777" w:rsidR="005801A6" w:rsidRDefault="005801A6">
      <w:pPr>
        <w:pStyle w:val="DraftHeading3"/>
        <w:tabs>
          <w:tab w:val="right" w:pos="1758"/>
        </w:tabs>
        <w:ind w:left="1871" w:hanging="1871"/>
      </w:pPr>
      <w:r>
        <w:tab/>
        <w:t>(a)</w:t>
      </w:r>
      <w:r>
        <w:tab/>
        <w:t>intend that the offence the subject of the attempt be committed; and</w:t>
      </w:r>
    </w:p>
    <w:p w14:paraId="7CBB0BB6" w14:textId="77777777" w:rsidR="00957CED" w:rsidRDefault="00B60866" w:rsidP="009F6A01">
      <w:pPr>
        <w:pStyle w:val="SideNote"/>
        <w:framePr w:wrap="around"/>
      </w:pPr>
      <w:r>
        <w:t>S. 321N(2)(b) amended by No. 6</w:t>
      </w:r>
      <w:r w:rsidR="00957CED">
        <w:t>/2017 s. 13(1).</w:t>
      </w:r>
    </w:p>
    <w:p w14:paraId="2EBD3224" w14:textId="77777777" w:rsidR="005801A6" w:rsidRDefault="005801A6">
      <w:pPr>
        <w:pStyle w:val="DraftHeading3"/>
        <w:tabs>
          <w:tab w:val="right" w:pos="1758"/>
        </w:tabs>
        <w:ind w:left="1871" w:hanging="1871"/>
      </w:pPr>
      <w:r>
        <w:tab/>
        <w:t>(b)</w:t>
      </w:r>
      <w:r>
        <w:tab/>
      </w:r>
      <w:r w:rsidR="00957CED">
        <w:t xml:space="preserve">subject to subsection (2A), </w:t>
      </w:r>
      <w:r>
        <w:t>intend or believe that any fact or circumstance the existence of which is an element of the offence will exist at the time the offence is to take place.</w:t>
      </w:r>
    </w:p>
    <w:p w14:paraId="2B394DA5" w14:textId="77777777" w:rsidR="00957CED" w:rsidRDefault="00B60866" w:rsidP="009F6A01">
      <w:pPr>
        <w:pStyle w:val="SideNote"/>
        <w:framePr w:wrap="around"/>
      </w:pPr>
      <w:r>
        <w:t>S. 321N(2A) inserted by No. 6</w:t>
      </w:r>
      <w:r w:rsidR="00957CED">
        <w:t>/2017 s. 13(2).</w:t>
      </w:r>
    </w:p>
    <w:p w14:paraId="5064801E" w14:textId="77777777" w:rsidR="00E12E4C" w:rsidRDefault="00957CED">
      <w:pPr>
        <w:pStyle w:val="DraftHeading2"/>
        <w:tabs>
          <w:tab w:val="right" w:pos="1247"/>
        </w:tabs>
        <w:ind w:left="1361" w:hanging="1361"/>
      </w:pPr>
      <w:r>
        <w:tab/>
      </w:r>
      <w:r w:rsidR="00901D60">
        <w:t>(2A)</w:t>
      </w:r>
      <w:r>
        <w:tab/>
        <w:t>For the purposes of subsection (2)(b), in the</w:t>
      </w:r>
      <w:r w:rsidR="00AD2C8B">
        <w:t xml:space="preserve"> </w:t>
      </w:r>
      <w:r>
        <w:t>case</w:t>
      </w:r>
      <w:r w:rsidR="00AD2C8B">
        <w:t> </w:t>
      </w:r>
      <w:r>
        <w:t>of an attempt to commit an offence against section</w:t>
      </w:r>
      <w:r w:rsidR="00AD2C8B">
        <w:t> </w:t>
      </w:r>
      <w:r>
        <w:t>38 (rape), section 39 (rape by compelling sexual penetration),</w:t>
      </w:r>
      <w:r w:rsidR="00AD2C8B">
        <w:t xml:space="preserve"> section 40 (sexual assault) or </w:t>
      </w:r>
      <w:r>
        <w:t xml:space="preserve">section 41 (sexual assault by compelling sexual touching), instead of the element of the offence referred to in section 38(1)(c), 39(1)(c), 40(1)(d) or 41(1)(d), it must be proved that at the time of the attempt the person (A) does not reasonably believe that the person against whom the offence </w:t>
      </w:r>
      <w:r>
        <w:lastRenderedPageBreak/>
        <w:t>is to be committed (B) would consent to the penetration or the touching (as the case requires).</w:t>
      </w:r>
    </w:p>
    <w:p w14:paraId="3A93DC2F" w14:textId="77777777" w:rsidR="00A24927" w:rsidRPr="00A24927" w:rsidRDefault="005801A6" w:rsidP="00AD2C8B">
      <w:pPr>
        <w:pStyle w:val="DraftHeading2"/>
        <w:tabs>
          <w:tab w:val="right" w:pos="1247"/>
        </w:tabs>
        <w:ind w:left="1361" w:hanging="1361"/>
      </w:pPr>
      <w:r>
        <w:tab/>
        <w:t>(3)</w:t>
      </w:r>
      <w:r>
        <w:tab/>
        <w:t>A person may be guilty of attempting to commit an offence despite the existence of facts of which he or she is unaware which make the commission of the offence attempted impossible.</w:t>
      </w:r>
    </w:p>
    <w:p w14:paraId="5572D662" w14:textId="77777777" w:rsidR="005801A6" w:rsidRDefault="005801A6" w:rsidP="009F6A01">
      <w:pPr>
        <w:pStyle w:val="SideNote"/>
        <w:framePr w:wrap="around"/>
      </w:pPr>
      <w:r>
        <w:t>S. 321O inserted by No. 10233 s. 4.</w:t>
      </w:r>
    </w:p>
    <w:p w14:paraId="3197493D" w14:textId="77777777" w:rsidR="00DF2D4F" w:rsidRDefault="005801A6" w:rsidP="00635B03">
      <w:pPr>
        <w:pStyle w:val="DraftHeading1"/>
        <w:tabs>
          <w:tab w:val="right" w:pos="680"/>
        </w:tabs>
        <w:ind w:left="850" w:hanging="850"/>
      </w:pPr>
      <w:r>
        <w:tab/>
      </w:r>
      <w:bookmarkStart w:id="401" w:name="_Toc44081365"/>
      <w:r>
        <w:t>321O</w:t>
      </w:r>
      <w:r w:rsidR="00635B03">
        <w:tab/>
      </w:r>
      <w:r>
        <w:t xml:space="preserve">Attempts to commit offence outside </w:t>
      </w:r>
      <w:smartTag w:uri="urn:schemas-microsoft-com:office:smarttags" w:element="place">
        <w:smartTag w:uri="urn:schemas-microsoft-com:office:smarttags" w:element="State">
          <w:r>
            <w:t>Victoria</w:t>
          </w:r>
        </w:smartTag>
      </w:smartTag>
      <w:bookmarkEnd w:id="401"/>
    </w:p>
    <w:p w14:paraId="13E1889F" w14:textId="77777777" w:rsidR="005801A6" w:rsidRDefault="005801A6">
      <w:pPr>
        <w:pStyle w:val="DraftHeading2"/>
        <w:tabs>
          <w:tab w:val="right" w:pos="1247"/>
        </w:tabs>
        <w:ind w:left="1361" w:hanging="1361"/>
      </w:pPr>
      <w:r>
        <w:tab/>
        <w:t>(1)</w:t>
      </w:r>
      <w:r>
        <w:tab/>
        <w:t xml:space="preserve">A person in </w:t>
      </w:r>
      <w:smartTag w:uri="urn:schemas-microsoft-com:office:smarttags" w:element="State">
        <w:r>
          <w:t>Victoria</w:t>
        </w:r>
      </w:smartTag>
      <w:r>
        <w:t xml:space="preserve"> who attempts to commit in another State or in a Territory an offence which, if committed in whole or in part in </w:t>
      </w:r>
      <w:smartTag w:uri="urn:schemas-microsoft-com:office:smarttags" w:element="State">
        <w:r>
          <w:t>Victoria</w:t>
        </w:r>
      </w:smartTag>
      <w:r>
        <w:t xml:space="preserve">, would be an indictable offence against the law of </w:t>
      </w:r>
      <w:smartTag w:uri="urn:schemas-microsoft-com:office:smarttags" w:element="place">
        <w:smartTag w:uri="urn:schemas-microsoft-com:office:smarttags" w:element="State">
          <w:r>
            <w:t>Victoria</w:t>
          </w:r>
        </w:smartTag>
      </w:smartTag>
      <w:r>
        <w:t xml:space="preserve"> is guilty of the indictable offence of attempting to commit that offence.</w:t>
      </w:r>
    </w:p>
    <w:p w14:paraId="4E42FEF9" w14:textId="77777777" w:rsidR="005801A6" w:rsidRDefault="005801A6">
      <w:pPr>
        <w:pStyle w:val="DraftHeading2"/>
        <w:tabs>
          <w:tab w:val="right" w:pos="1247"/>
        </w:tabs>
        <w:ind w:left="1361" w:hanging="1361"/>
      </w:pPr>
      <w:r>
        <w:tab/>
        <w:t>(2)</w:t>
      </w:r>
      <w:r>
        <w:tab/>
        <w:t xml:space="preserve">A person outside </w:t>
      </w:r>
      <w:smartTag w:uri="urn:schemas-microsoft-com:office:smarttags" w:element="State">
        <w:r>
          <w:t>Victoria</w:t>
        </w:r>
      </w:smartTag>
      <w:r>
        <w:t xml:space="preserve"> who attempts to commit an indictable offence in </w:t>
      </w:r>
      <w:smartTag w:uri="urn:schemas-microsoft-com:office:smarttags" w:element="place">
        <w:smartTag w:uri="urn:schemas-microsoft-com:office:smarttags" w:element="State">
          <w:r>
            <w:t>Victoria</w:t>
          </w:r>
        </w:smartTag>
      </w:smartTag>
      <w:r>
        <w:t xml:space="preserve"> is guilty of the indictable offence of attempting to commit that offence.</w:t>
      </w:r>
    </w:p>
    <w:p w14:paraId="7B3C6DAC" w14:textId="77777777" w:rsidR="005801A6" w:rsidRDefault="005801A6" w:rsidP="009D112F">
      <w:pPr>
        <w:pStyle w:val="DraftHeading2"/>
        <w:tabs>
          <w:tab w:val="right" w:pos="1247"/>
        </w:tabs>
        <w:ind w:left="1361" w:hanging="1361"/>
      </w:pPr>
      <w:r>
        <w:tab/>
        <w:t>(3)</w:t>
      </w:r>
      <w:r>
        <w:tab/>
        <w:t xml:space="preserve">In </w:t>
      </w:r>
      <w:r w:rsidR="000760FB">
        <w:t>subsection</w:t>
      </w:r>
      <w:r>
        <w:t xml:space="preserve"> (1), </w:t>
      </w:r>
      <w:r w:rsidRPr="00A25486">
        <w:rPr>
          <w:b/>
          <w:i/>
          <w:iCs/>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14:paraId="584849CE" w14:textId="77777777" w:rsidR="005801A6" w:rsidRDefault="005801A6" w:rsidP="009F6A01">
      <w:pPr>
        <w:pStyle w:val="SideNote"/>
        <w:framePr w:wrap="around"/>
      </w:pPr>
      <w:r>
        <w:t>S. 321P inserted by No. 10233 s. 4.</w:t>
      </w:r>
    </w:p>
    <w:p w14:paraId="68445A72" w14:textId="77777777" w:rsidR="005801A6" w:rsidRDefault="005801A6" w:rsidP="00635B03">
      <w:pPr>
        <w:pStyle w:val="DraftHeading1"/>
        <w:tabs>
          <w:tab w:val="right" w:pos="680"/>
        </w:tabs>
        <w:ind w:left="850" w:hanging="850"/>
      </w:pPr>
      <w:r>
        <w:tab/>
      </w:r>
      <w:bookmarkStart w:id="402" w:name="_Toc44081366"/>
      <w:r>
        <w:t>321P</w:t>
      </w:r>
      <w:r w:rsidR="00635B03">
        <w:tab/>
      </w:r>
      <w:r>
        <w:t>Penalties for attempt</w:t>
      </w:r>
      <w:bookmarkEnd w:id="402"/>
    </w:p>
    <w:p w14:paraId="214EB5DC" w14:textId="77777777" w:rsidR="005801A6" w:rsidRDefault="005801A6"/>
    <w:p w14:paraId="63A388B8" w14:textId="77777777" w:rsidR="005801A6" w:rsidRDefault="005801A6" w:rsidP="009F6A01">
      <w:pPr>
        <w:pStyle w:val="SideNote"/>
        <w:framePr w:wrap="around"/>
      </w:pPr>
      <w:r>
        <w:t>S. 321P(1) substituted by No. 49/1991 s. 119(1)</w:t>
      </w:r>
      <w:r>
        <w:br/>
        <w:t>(Sch. 2 item 64).</w:t>
      </w:r>
    </w:p>
    <w:p w14:paraId="13C0E5D8" w14:textId="77777777" w:rsidR="005801A6" w:rsidRDefault="005801A6">
      <w:pPr>
        <w:pStyle w:val="DraftHeading2"/>
        <w:tabs>
          <w:tab w:val="right" w:pos="1247"/>
        </w:tabs>
        <w:ind w:left="1361" w:hanging="1361"/>
      </w:pPr>
      <w:r>
        <w:tab/>
        <w:t>(1)</w:t>
      </w:r>
      <w:r>
        <w:tab/>
        <w:t>A person convicted of attempting to commit an offence is liable—</w:t>
      </w:r>
    </w:p>
    <w:p w14:paraId="6A3E51A1" w14:textId="77777777" w:rsidR="005801A6" w:rsidRDefault="005801A6" w:rsidP="00CB16D6">
      <w:pPr>
        <w:pStyle w:val="DraftHeading3"/>
        <w:tabs>
          <w:tab w:val="right" w:pos="1758"/>
        </w:tabs>
        <w:ind w:left="1871" w:hanging="1871"/>
      </w:pPr>
      <w:r>
        <w:tab/>
        <w:t>(a)</w:t>
      </w:r>
      <w:r>
        <w:tab/>
        <w:t>if the penalty for the relevant offence is set out by reference to an expression specified in column 1 of the Table, to the penalty set out opposite it in column 2 of the Table:</w:t>
      </w:r>
    </w:p>
    <w:p w14:paraId="73CE763C" w14:textId="77777777" w:rsidR="005801A6" w:rsidRDefault="005801A6" w:rsidP="009F6A01">
      <w:pPr>
        <w:pStyle w:val="SideNote"/>
        <w:framePr w:wrap="around"/>
      </w:pPr>
      <w:r>
        <w:t xml:space="preserve">S. 321P(1)(a) Table substituted by Nos 48/1997 </w:t>
      </w:r>
      <w:r>
        <w:br/>
        <w:t>s. 60(1)(Sch. 1 item 94(a)), 69/1997</w:t>
      </w:r>
      <w:r>
        <w:br/>
        <w:t>s. 23.</w:t>
      </w:r>
    </w:p>
    <w:p w14:paraId="529AD973" w14:textId="77777777" w:rsidR="00CB16D6" w:rsidRPr="00CB5807" w:rsidRDefault="005801A6" w:rsidP="00CB5807">
      <w:pPr>
        <w:pStyle w:val="Normal-Schedule"/>
        <w:spacing w:after="60"/>
        <w:ind w:left="1871"/>
        <w:jc w:val="center"/>
        <w:rPr>
          <w:b/>
        </w:rPr>
      </w:pPr>
      <w:r w:rsidRPr="00CB5807">
        <w:rPr>
          <w:b/>
        </w:rPr>
        <w:t>TABLE</w:t>
      </w:r>
    </w:p>
    <w:tbl>
      <w:tblPr>
        <w:tblW w:w="0" w:type="auto"/>
        <w:tblInd w:w="1983" w:type="dxa"/>
        <w:tblLayout w:type="fixed"/>
        <w:tblCellMar>
          <w:left w:w="107" w:type="dxa"/>
          <w:right w:w="107" w:type="dxa"/>
        </w:tblCellMar>
        <w:tblLook w:val="0000" w:firstRow="0" w:lastRow="0" w:firstColumn="0" w:lastColumn="0" w:noHBand="0" w:noVBand="0"/>
      </w:tblPr>
      <w:tblGrid>
        <w:gridCol w:w="2235"/>
        <w:gridCol w:w="2126"/>
      </w:tblGrid>
      <w:tr w:rsidR="005801A6" w14:paraId="41374A99" w14:textId="77777777" w:rsidTr="00E15D07">
        <w:trPr>
          <w:tblHeader/>
        </w:trPr>
        <w:tc>
          <w:tcPr>
            <w:tcW w:w="2235" w:type="dxa"/>
            <w:tcBorders>
              <w:top w:val="single" w:sz="6" w:space="0" w:color="auto"/>
              <w:bottom w:val="single" w:sz="6" w:space="0" w:color="auto"/>
            </w:tcBorders>
          </w:tcPr>
          <w:p w14:paraId="19950226" w14:textId="77777777" w:rsidR="005801A6" w:rsidRDefault="005801A6">
            <w:pPr>
              <w:spacing w:before="60"/>
              <w:rPr>
                <w:sz w:val="20"/>
              </w:rPr>
            </w:pPr>
            <w:r>
              <w:rPr>
                <w:i/>
                <w:sz w:val="20"/>
              </w:rPr>
              <w:t>Column 1</w:t>
            </w:r>
          </w:p>
        </w:tc>
        <w:tc>
          <w:tcPr>
            <w:tcW w:w="2126" w:type="dxa"/>
            <w:tcBorders>
              <w:top w:val="single" w:sz="6" w:space="0" w:color="auto"/>
              <w:bottom w:val="single" w:sz="6" w:space="0" w:color="auto"/>
            </w:tcBorders>
          </w:tcPr>
          <w:p w14:paraId="04801877" w14:textId="77777777" w:rsidR="005801A6" w:rsidRDefault="005801A6">
            <w:pPr>
              <w:spacing w:before="60"/>
              <w:rPr>
                <w:sz w:val="20"/>
              </w:rPr>
            </w:pPr>
            <w:r>
              <w:rPr>
                <w:i/>
                <w:sz w:val="20"/>
              </w:rPr>
              <w:t>Column 2</w:t>
            </w:r>
          </w:p>
        </w:tc>
      </w:tr>
      <w:tr w:rsidR="005801A6" w14:paraId="4B5741E7" w14:textId="77777777" w:rsidTr="00E15D07">
        <w:tc>
          <w:tcPr>
            <w:tcW w:w="2235" w:type="dxa"/>
          </w:tcPr>
          <w:p w14:paraId="0135A05C" w14:textId="77777777" w:rsidR="005801A6" w:rsidRDefault="005801A6">
            <w:pPr>
              <w:spacing w:before="60"/>
              <w:rPr>
                <w:sz w:val="20"/>
              </w:rPr>
            </w:pPr>
            <w:r>
              <w:rPr>
                <w:sz w:val="20"/>
              </w:rPr>
              <w:t>Level 1 imprisonment (life)</w:t>
            </w:r>
          </w:p>
        </w:tc>
        <w:tc>
          <w:tcPr>
            <w:tcW w:w="2126" w:type="dxa"/>
          </w:tcPr>
          <w:p w14:paraId="0155958F" w14:textId="77777777" w:rsidR="005801A6" w:rsidRDefault="005801A6" w:rsidP="008773AE">
            <w:pPr>
              <w:spacing w:before="60"/>
              <w:rPr>
                <w:sz w:val="20"/>
              </w:rPr>
            </w:pPr>
            <w:r>
              <w:rPr>
                <w:sz w:val="20"/>
              </w:rPr>
              <w:t>Level 2 imprisonment (25 years maximum)</w:t>
            </w:r>
          </w:p>
        </w:tc>
      </w:tr>
      <w:tr w:rsidR="005801A6" w14:paraId="5B4EF43D" w14:textId="77777777" w:rsidTr="00E15D07">
        <w:tc>
          <w:tcPr>
            <w:tcW w:w="2235" w:type="dxa"/>
          </w:tcPr>
          <w:p w14:paraId="6D880DAC" w14:textId="77777777" w:rsidR="005801A6" w:rsidRDefault="005801A6" w:rsidP="008773AE">
            <w:pPr>
              <w:spacing w:before="60"/>
              <w:rPr>
                <w:sz w:val="20"/>
              </w:rPr>
            </w:pPr>
            <w:r>
              <w:rPr>
                <w:sz w:val="20"/>
              </w:rPr>
              <w:t>Level 2 imprisonment (25</w:t>
            </w:r>
            <w:r w:rsidR="008773AE">
              <w:rPr>
                <w:sz w:val="20"/>
              </w:rPr>
              <w:t> </w:t>
            </w:r>
            <w:r>
              <w:rPr>
                <w:sz w:val="20"/>
              </w:rPr>
              <w:t>years maximum)</w:t>
            </w:r>
          </w:p>
        </w:tc>
        <w:tc>
          <w:tcPr>
            <w:tcW w:w="2126" w:type="dxa"/>
          </w:tcPr>
          <w:p w14:paraId="17816D68" w14:textId="77777777" w:rsidR="005801A6" w:rsidRDefault="005801A6" w:rsidP="008773AE">
            <w:pPr>
              <w:spacing w:before="60"/>
              <w:rPr>
                <w:sz w:val="20"/>
              </w:rPr>
            </w:pPr>
            <w:r>
              <w:rPr>
                <w:sz w:val="20"/>
              </w:rPr>
              <w:t>Level 3 imprisonment (20 years maximum)</w:t>
            </w:r>
          </w:p>
        </w:tc>
      </w:tr>
      <w:tr w:rsidR="00546DEA" w14:paraId="6B6C67A0" w14:textId="77777777" w:rsidTr="00E15D07">
        <w:tc>
          <w:tcPr>
            <w:tcW w:w="2235" w:type="dxa"/>
          </w:tcPr>
          <w:p w14:paraId="7EFCB09B" w14:textId="77777777" w:rsidR="00546DEA" w:rsidRDefault="00546DEA" w:rsidP="008773AE">
            <w:pPr>
              <w:spacing w:before="60"/>
              <w:rPr>
                <w:sz w:val="20"/>
              </w:rPr>
            </w:pPr>
          </w:p>
        </w:tc>
        <w:tc>
          <w:tcPr>
            <w:tcW w:w="2126" w:type="dxa"/>
          </w:tcPr>
          <w:p w14:paraId="3F103274" w14:textId="77777777" w:rsidR="00546DEA" w:rsidRDefault="00546DEA" w:rsidP="008773AE">
            <w:pPr>
              <w:spacing w:before="60"/>
              <w:rPr>
                <w:sz w:val="20"/>
              </w:rPr>
            </w:pPr>
          </w:p>
        </w:tc>
      </w:tr>
      <w:tr w:rsidR="005801A6" w14:paraId="396735F7" w14:textId="77777777" w:rsidTr="00E15D07">
        <w:tc>
          <w:tcPr>
            <w:tcW w:w="2235" w:type="dxa"/>
          </w:tcPr>
          <w:p w14:paraId="38D05D03" w14:textId="77777777" w:rsidR="005801A6" w:rsidRDefault="005801A6">
            <w:pPr>
              <w:spacing w:before="60"/>
              <w:rPr>
                <w:sz w:val="20"/>
              </w:rPr>
            </w:pPr>
            <w:r>
              <w:rPr>
                <w:sz w:val="20"/>
              </w:rPr>
              <w:lastRenderedPageBreak/>
              <w:t>Level 2 fine (3000 penalty units maximum)</w:t>
            </w:r>
          </w:p>
        </w:tc>
        <w:tc>
          <w:tcPr>
            <w:tcW w:w="2126" w:type="dxa"/>
          </w:tcPr>
          <w:p w14:paraId="2C8D078B" w14:textId="77777777" w:rsidR="005801A6" w:rsidRDefault="005801A6">
            <w:pPr>
              <w:spacing w:before="60"/>
              <w:rPr>
                <w:sz w:val="20"/>
              </w:rPr>
            </w:pPr>
            <w:r>
              <w:rPr>
                <w:sz w:val="20"/>
              </w:rPr>
              <w:t>Level 3 fine (2400 penalty units maximum)</w:t>
            </w:r>
          </w:p>
        </w:tc>
      </w:tr>
      <w:tr w:rsidR="005801A6" w14:paraId="4F747128" w14:textId="77777777" w:rsidTr="00E15D07">
        <w:tc>
          <w:tcPr>
            <w:tcW w:w="2235" w:type="dxa"/>
          </w:tcPr>
          <w:p w14:paraId="478E0FBC" w14:textId="77777777" w:rsidR="005801A6" w:rsidRDefault="005801A6" w:rsidP="008773AE">
            <w:pPr>
              <w:spacing w:before="60"/>
              <w:rPr>
                <w:sz w:val="20"/>
              </w:rPr>
            </w:pPr>
            <w:r>
              <w:rPr>
                <w:sz w:val="20"/>
              </w:rPr>
              <w:t>Level 3 imprisonment (20</w:t>
            </w:r>
            <w:r w:rsidR="008773AE">
              <w:rPr>
                <w:sz w:val="20"/>
              </w:rPr>
              <w:t> </w:t>
            </w:r>
            <w:r>
              <w:rPr>
                <w:sz w:val="20"/>
              </w:rPr>
              <w:t>years maximum)</w:t>
            </w:r>
          </w:p>
        </w:tc>
        <w:tc>
          <w:tcPr>
            <w:tcW w:w="2126" w:type="dxa"/>
          </w:tcPr>
          <w:p w14:paraId="2FFE7252" w14:textId="77777777" w:rsidR="005801A6" w:rsidRDefault="005801A6" w:rsidP="008773AE">
            <w:pPr>
              <w:spacing w:before="60"/>
              <w:rPr>
                <w:sz w:val="20"/>
              </w:rPr>
            </w:pPr>
            <w:r>
              <w:rPr>
                <w:sz w:val="20"/>
              </w:rPr>
              <w:t>Level 4 imprisonment (15 years maximum)</w:t>
            </w:r>
          </w:p>
        </w:tc>
      </w:tr>
      <w:tr w:rsidR="005801A6" w14:paraId="5485BAB1" w14:textId="77777777" w:rsidTr="00E15D07">
        <w:tc>
          <w:tcPr>
            <w:tcW w:w="2235" w:type="dxa"/>
          </w:tcPr>
          <w:p w14:paraId="4125DC4E" w14:textId="77777777" w:rsidR="005801A6" w:rsidRDefault="005801A6">
            <w:pPr>
              <w:spacing w:before="60"/>
              <w:rPr>
                <w:sz w:val="20"/>
              </w:rPr>
            </w:pPr>
            <w:r>
              <w:rPr>
                <w:sz w:val="20"/>
              </w:rPr>
              <w:t>Level 3 fine (2400 penalty units maximum)</w:t>
            </w:r>
          </w:p>
        </w:tc>
        <w:tc>
          <w:tcPr>
            <w:tcW w:w="2126" w:type="dxa"/>
          </w:tcPr>
          <w:p w14:paraId="64816ED5" w14:textId="77777777" w:rsidR="005801A6" w:rsidRDefault="005801A6">
            <w:pPr>
              <w:spacing w:before="60"/>
              <w:rPr>
                <w:sz w:val="20"/>
              </w:rPr>
            </w:pPr>
            <w:r>
              <w:rPr>
                <w:sz w:val="20"/>
              </w:rPr>
              <w:t>Level 4 fine (1800 penalty units maximum)</w:t>
            </w:r>
          </w:p>
        </w:tc>
      </w:tr>
      <w:tr w:rsidR="005801A6" w14:paraId="4F1F7246" w14:textId="77777777" w:rsidTr="00E15D07">
        <w:tc>
          <w:tcPr>
            <w:tcW w:w="2235" w:type="dxa"/>
          </w:tcPr>
          <w:p w14:paraId="295805EC" w14:textId="77777777" w:rsidR="005801A6" w:rsidRDefault="005801A6" w:rsidP="008773AE">
            <w:pPr>
              <w:spacing w:before="60"/>
              <w:rPr>
                <w:sz w:val="20"/>
              </w:rPr>
            </w:pPr>
            <w:r>
              <w:rPr>
                <w:sz w:val="20"/>
              </w:rPr>
              <w:t>Level 4 imprisonment (15</w:t>
            </w:r>
            <w:r w:rsidR="008773AE">
              <w:rPr>
                <w:sz w:val="20"/>
              </w:rPr>
              <w:t> </w:t>
            </w:r>
            <w:r>
              <w:rPr>
                <w:sz w:val="20"/>
              </w:rPr>
              <w:t>years maximum)</w:t>
            </w:r>
          </w:p>
        </w:tc>
        <w:tc>
          <w:tcPr>
            <w:tcW w:w="2126" w:type="dxa"/>
          </w:tcPr>
          <w:p w14:paraId="30E7FE9C" w14:textId="77777777" w:rsidR="005801A6" w:rsidRDefault="005801A6" w:rsidP="008773AE">
            <w:pPr>
              <w:spacing w:before="60"/>
              <w:rPr>
                <w:sz w:val="20"/>
              </w:rPr>
            </w:pPr>
            <w:r>
              <w:rPr>
                <w:sz w:val="20"/>
              </w:rPr>
              <w:t>Level 5 imprisonment (10 years maximum)</w:t>
            </w:r>
          </w:p>
        </w:tc>
      </w:tr>
      <w:tr w:rsidR="005801A6" w14:paraId="1B868FA3" w14:textId="77777777" w:rsidTr="00E15D07">
        <w:tc>
          <w:tcPr>
            <w:tcW w:w="2235" w:type="dxa"/>
          </w:tcPr>
          <w:p w14:paraId="046FCBD6" w14:textId="77777777" w:rsidR="005801A6" w:rsidRDefault="005801A6">
            <w:pPr>
              <w:spacing w:before="60"/>
              <w:rPr>
                <w:sz w:val="20"/>
              </w:rPr>
            </w:pPr>
            <w:r>
              <w:rPr>
                <w:sz w:val="20"/>
              </w:rPr>
              <w:t>Level 4 fine (1800 penalty units maximum)</w:t>
            </w:r>
          </w:p>
        </w:tc>
        <w:tc>
          <w:tcPr>
            <w:tcW w:w="2126" w:type="dxa"/>
          </w:tcPr>
          <w:p w14:paraId="4FEB9381" w14:textId="77777777" w:rsidR="005801A6" w:rsidRDefault="005801A6">
            <w:pPr>
              <w:spacing w:before="60"/>
              <w:rPr>
                <w:sz w:val="20"/>
              </w:rPr>
            </w:pPr>
            <w:r>
              <w:rPr>
                <w:sz w:val="20"/>
              </w:rPr>
              <w:t>Level 5 fine (1200 penalty units maximum)</w:t>
            </w:r>
          </w:p>
        </w:tc>
      </w:tr>
      <w:tr w:rsidR="005801A6" w14:paraId="4CF967B1" w14:textId="77777777" w:rsidTr="00E15D07">
        <w:tc>
          <w:tcPr>
            <w:tcW w:w="2235" w:type="dxa"/>
          </w:tcPr>
          <w:p w14:paraId="1441168A" w14:textId="77777777" w:rsidR="005801A6" w:rsidRDefault="005801A6" w:rsidP="008773AE">
            <w:pPr>
              <w:spacing w:before="60"/>
              <w:rPr>
                <w:sz w:val="20"/>
              </w:rPr>
            </w:pPr>
            <w:r>
              <w:rPr>
                <w:sz w:val="20"/>
              </w:rPr>
              <w:t>Level 5 imprisonment (10</w:t>
            </w:r>
            <w:r w:rsidR="008773AE">
              <w:rPr>
                <w:sz w:val="20"/>
              </w:rPr>
              <w:t> </w:t>
            </w:r>
            <w:r>
              <w:rPr>
                <w:sz w:val="20"/>
              </w:rPr>
              <w:t>years maximum)</w:t>
            </w:r>
          </w:p>
        </w:tc>
        <w:tc>
          <w:tcPr>
            <w:tcW w:w="2126" w:type="dxa"/>
          </w:tcPr>
          <w:p w14:paraId="200A7A0F" w14:textId="77777777" w:rsidR="005801A6" w:rsidRDefault="005801A6" w:rsidP="008773AE">
            <w:pPr>
              <w:spacing w:before="60"/>
              <w:rPr>
                <w:sz w:val="20"/>
              </w:rPr>
            </w:pPr>
            <w:r>
              <w:rPr>
                <w:sz w:val="20"/>
              </w:rPr>
              <w:t>Level 6 imprisonment (5 years maximum)</w:t>
            </w:r>
          </w:p>
        </w:tc>
      </w:tr>
      <w:tr w:rsidR="005801A6" w14:paraId="7A8D1A4F" w14:textId="77777777" w:rsidTr="00E15D07">
        <w:tc>
          <w:tcPr>
            <w:tcW w:w="2235" w:type="dxa"/>
          </w:tcPr>
          <w:p w14:paraId="170BCDC4" w14:textId="77777777" w:rsidR="005801A6" w:rsidRDefault="005801A6">
            <w:pPr>
              <w:spacing w:before="60"/>
              <w:rPr>
                <w:sz w:val="20"/>
              </w:rPr>
            </w:pPr>
            <w:r>
              <w:rPr>
                <w:sz w:val="20"/>
              </w:rPr>
              <w:t>Level 5 fine (1200 penalty units maximum)</w:t>
            </w:r>
          </w:p>
        </w:tc>
        <w:tc>
          <w:tcPr>
            <w:tcW w:w="2126" w:type="dxa"/>
          </w:tcPr>
          <w:p w14:paraId="3AE19139" w14:textId="77777777" w:rsidR="005801A6" w:rsidRDefault="005801A6">
            <w:pPr>
              <w:spacing w:before="60"/>
              <w:rPr>
                <w:sz w:val="20"/>
              </w:rPr>
            </w:pPr>
            <w:r>
              <w:rPr>
                <w:sz w:val="20"/>
              </w:rPr>
              <w:t>Level 6 fine (600 penalty units maximum)</w:t>
            </w:r>
          </w:p>
        </w:tc>
      </w:tr>
      <w:tr w:rsidR="005801A6" w14:paraId="78EB7AED" w14:textId="77777777" w:rsidTr="00E15D07">
        <w:tc>
          <w:tcPr>
            <w:tcW w:w="2235" w:type="dxa"/>
          </w:tcPr>
          <w:p w14:paraId="12374A67" w14:textId="77777777" w:rsidR="005801A6" w:rsidRDefault="005801A6" w:rsidP="008773AE">
            <w:pPr>
              <w:spacing w:before="60"/>
              <w:rPr>
                <w:sz w:val="20"/>
              </w:rPr>
            </w:pPr>
            <w:r>
              <w:rPr>
                <w:sz w:val="20"/>
              </w:rPr>
              <w:t>Level 6 imprisonment (5</w:t>
            </w:r>
            <w:r w:rsidR="008773AE">
              <w:rPr>
                <w:sz w:val="20"/>
              </w:rPr>
              <w:t> </w:t>
            </w:r>
            <w:r>
              <w:rPr>
                <w:sz w:val="20"/>
              </w:rPr>
              <w:t>years maximum)</w:t>
            </w:r>
          </w:p>
        </w:tc>
        <w:tc>
          <w:tcPr>
            <w:tcW w:w="2126" w:type="dxa"/>
          </w:tcPr>
          <w:p w14:paraId="6E2E1513" w14:textId="77777777" w:rsidR="005801A6" w:rsidRDefault="005801A6" w:rsidP="008773AE">
            <w:pPr>
              <w:spacing w:before="60"/>
              <w:rPr>
                <w:sz w:val="20"/>
              </w:rPr>
            </w:pPr>
            <w:r>
              <w:rPr>
                <w:sz w:val="20"/>
              </w:rPr>
              <w:t>Level 7 imprisonment (2</w:t>
            </w:r>
            <w:r w:rsidR="008773AE">
              <w:rPr>
                <w:sz w:val="20"/>
              </w:rPr>
              <w:t> </w:t>
            </w:r>
            <w:r>
              <w:rPr>
                <w:sz w:val="20"/>
              </w:rPr>
              <w:t>years maximum)</w:t>
            </w:r>
          </w:p>
        </w:tc>
      </w:tr>
      <w:tr w:rsidR="005801A6" w14:paraId="1343DC17" w14:textId="77777777" w:rsidTr="00E15D07">
        <w:tc>
          <w:tcPr>
            <w:tcW w:w="2235" w:type="dxa"/>
          </w:tcPr>
          <w:p w14:paraId="7CD7CE34" w14:textId="77777777" w:rsidR="005801A6" w:rsidRDefault="005801A6">
            <w:pPr>
              <w:spacing w:before="60"/>
              <w:rPr>
                <w:sz w:val="20"/>
              </w:rPr>
            </w:pPr>
            <w:r>
              <w:rPr>
                <w:sz w:val="20"/>
              </w:rPr>
              <w:t>Level 6 fine (600 penalty units maximum)</w:t>
            </w:r>
          </w:p>
        </w:tc>
        <w:tc>
          <w:tcPr>
            <w:tcW w:w="2126" w:type="dxa"/>
          </w:tcPr>
          <w:p w14:paraId="7E0EA7AF" w14:textId="77777777" w:rsidR="005801A6" w:rsidRDefault="005801A6">
            <w:pPr>
              <w:spacing w:before="60"/>
              <w:rPr>
                <w:sz w:val="20"/>
              </w:rPr>
            </w:pPr>
            <w:r>
              <w:rPr>
                <w:sz w:val="20"/>
              </w:rPr>
              <w:t>Level 7 fine (240 penalty units maximum)</w:t>
            </w:r>
          </w:p>
        </w:tc>
      </w:tr>
      <w:tr w:rsidR="005801A6" w14:paraId="14F33DDC" w14:textId="77777777" w:rsidTr="00E15D07">
        <w:trPr>
          <w:cantSplit/>
        </w:trPr>
        <w:tc>
          <w:tcPr>
            <w:tcW w:w="2235" w:type="dxa"/>
          </w:tcPr>
          <w:p w14:paraId="2D5F070B" w14:textId="77777777" w:rsidR="005801A6" w:rsidRDefault="005801A6" w:rsidP="008773AE">
            <w:pPr>
              <w:spacing w:before="60"/>
              <w:rPr>
                <w:sz w:val="20"/>
              </w:rPr>
            </w:pPr>
            <w:r>
              <w:rPr>
                <w:sz w:val="20"/>
              </w:rPr>
              <w:t xml:space="preserve">Level 7 imprisonment </w:t>
            </w:r>
            <w:r>
              <w:rPr>
                <w:sz w:val="20"/>
              </w:rPr>
              <w:br/>
              <w:t>(2</w:t>
            </w:r>
            <w:r w:rsidR="008773AE">
              <w:rPr>
                <w:sz w:val="20"/>
              </w:rPr>
              <w:t> </w:t>
            </w:r>
            <w:r>
              <w:rPr>
                <w:sz w:val="20"/>
              </w:rPr>
              <w:t>years maximum)</w:t>
            </w:r>
          </w:p>
        </w:tc>
        <w:tc>
          <w:tcPr>
            <w:tcW w:w="2126" w:type="dxa"/>
          </w:tcPr>
          <w:p w14:paraId="319DFCAD" w14:textId="77777777" w:rsidR="005801A6" w:rsidRDefault="005801A6" w:rsidP="008773AE">
            <w:pPr>
              <w:spacing w:before="60"/>
              <w:rPr>
                <w:sz w:val="20"/>
              </w:rPr>
            </w:pPr>
            <w:r>
              <w:rPr>
                <w:sz w:val="20"/>
              </w:rPr>
              <w:t>Level 8 imprisonment (1 year maximum)</w:t>
            </w:r>
          </w:p>
        </w:tc>
      </w:tr>
      <w:tr w:rsidR="005801A6" w14:paraId="29B840AC" w14:textId="77777777" w:rsidTr="00E15D07">
        <w:tc>
          <w:tcPr>
            <w:tcW w:w="2235" w:type="dxa"/>
          </w:tcPr>
          <w:p w14:paraId="5298DF90" w14:textId="77777777" w:rsidR="005801A6" w:rsidRDefault="005801A6">
            <w:pPr>
              <w:spacing w:before="60"/>
              <w:rPr>
                <w:sz w:val="20"/>
              </w:rPr>
            </w:pPr>
            <w:r>
              <w:rPr>
                <w:sz w:val="20"/>
              </w:rPr>
              <w:t>Level 7 fine (240 penalty units maximum)</w:t>
            </w:r>
          </w:p>
        </w:tc>
        <w:tc>
          <w:tcPr>
            <w:tcW w:w="2126" w:type="dxa"/>
          </w:tcPr>
          <w:p w14:paraId="4DC56B75" w14:textId="77777777" w:rsidR="005801A6" w:rsidRDefault="005801A6">
            <w:pPr>
              <w:spacing w:before="60"/>
              <w:rPr>
                <w:sz w:val="20"/>
              </w:rPr>
            </w:pPr>
            <w:r>
              <w:rPr>
                <w:sz w:val="20"/>
              </w:rPr>
              <w:t>Level 8 fine (120 penalty units maximum)</w:t>
            </w:r>
          </w:p>
        </w:tc>
      </w:tr>
      <w:tr w:rsidR="005801A6" w14:paraId="77AC707E" w14:textId="77777777" w:rsidTr="00E15D07">
        <w:tc>
          <w:tcPr>
            <w:tcW w:w="2235" w:type="dxa"/>
          </w:tcPr>
          <w:p w14:paraId="1C95BFCF" w14:textId="77777777" w:rsidR="005801A6" w:rsidRDefault="005801A6" w:rsidP="008773AE">
            <w:pPr>
              <w:spacing w:before="60"/>
              <w:rPr>
                <w:sz w:val="20"/>
              </w:rPr>
            </w:pPr>
            <w:r>
              <w:rPr>
                <w:sz w:val="20"/>
              </w:rPr>
              <w:t xml:space="preserve">Level 8 imprisonment </w:t>
            </w:r>
            <w:r w:rsidR="008773AE">
              <w:rPr>
                <w:sz w:val="20"/>
              </w:rPr>
              <w:t>(1 </w:t>
            </w:r>
            <w:r>
              <w:rPr>
                <w:sz w:val="20"/>
              </w:rPr>
              <w:t>year maximum)</w:t>
            </w:r>
          </w:p>
        </w:tc>
        <w:tc>
          <w:tcPr>
            <w:tcW w:w="2126" w:type="dxa"/>
          </w:tcPr>
          <w:p w14:paraId="37EC19F4" w14:textId="77777777" w:rsidR="005801A6" w:rsidRDefault="005801A6" w:rsidP="008773AE">
            <w:pPr>
              <w:spacing w:before="60"/>
              <w:rPr>
                <w:sz w:val="20"/>
              </w:rPr>
            </w:pPr>
            <w:r>
              <w:rPr>
                <w:sz w:val="20"/>
              </w:rPr>
              <w:t>Level 9 imprisonment (6 months maximum)</w:t>
            </w:r>
          </w:p>
        </w:tc>
      </w:tr>
      <w:tr w:rsidR="005801A6" w14:paraId="32EBE831" w14:textId="77777777" w:rsidTr="00E15D07">
        <w:tc>
          <w:tcPr>
            <w:tcW w:w="2235" w:type="dxa"/>
          </w:tcPr>
          <w:p w14:paraId="2D647D39" w14:textId="77777777" w:rsidR="005801A6" w:rsidRDefault="005801A6">
            <w:pPr>
              <w:spacing w:before="60"/>
              <w:rPr>
                <w:sz w:val="20"/>
              </w:rPr>
            </w:pPr>
            <w:r>
              <w:rPr>
                <w:sz w:val="20"/>
              </w:rPr>
              <w:t>Level 8 fine (120 penalty units maximum)</w:t>
            </w:r>
          </w:p>
        </w:tc>
        <w:tc>
          <w:tcPr>
            <w:tcW w:w="2126" w:type="dxa"/>
          </w:tcPr>
          <w:p w14:paraId="0324B978" w14:textId="77777777" w:rsidR="005801A6" w:rsidRDefault="005801A6">
            <w:pPr>
              <w:spacing w:before="60"/>
              <w:rPr>
                <w:sz w:val="20"/>
              </w:rPr>
            </w:pPr>
            <w:r>
              <w:rPr>
                <w:sz w:val="20"/>
              </w:rPr>
              <w:t>Level 9 fine (60 penalty units maximum)</w:t>
            </w:r>
          </w:p>
        </w:tc>
      </w:tr>
      <w:tr w:rsidR="005801A6" w14:paraId="2AA47367" w14:textId="77777777" w:rsidTr="00E15D07">
        <w:trPr>
          <w:cantSplit/>
        </w:trPr>
        <w:tc>
          <w:tcPr>
            <w:tcW w:w="2235" w:type="dxa"/>
          </w:tcPr>
          <w:p w14:paraId="1F37711A" w14:textId="77777777" w:rsidR="005801A6" w:rsidRDefault="005801A6" w:rsidP="008773AE">
            <w:pPr>
              <w:spacing w:before="60"/>
              <w:rPr>
                <w:sz w:val="20"/>
              </w:rPr>
            </w:pPr>
            <w:r>
              <w:rPr>
                <w:sz w:val="20"/>
              </w:rPr>
              <w:t xml:space="preserve">Level 9 imprisonment </w:t>
            </w:r>
            <w:r w:rsidR="008773AE">
              <w:rPr>
                <w:sz w:val="20"/>
              </w:rPr>
              <w:t>(6 </w:t>
            </w:r>
            <w:r>
              <w:rPr>
                <w:sz w:val="20"/>
              </w:rPr>
              <w:t>months maximum)</w:t>
            </w:r>
          </w:p>
        </w:tc>
        <w:tc>
          <w:tcPr>
            <w:tcW w:w="2126" w:type="dxa"/>
          </w:tcPr>
          <w:p w14:paraId="2CFABFFF" w14:textId="77777777" w:rsidR="005801A6" w:rsidRDefault="005801A6">
            <w:pPr>
              <w:spacing w:before="60"/>
              <w:rPr>
                <w:sz w:val="20"/>
              </w:rPr>
            </w:pPr>
            <w:r>
              <w:rPr>
                <w:sz w:val="20"/>
              </w:rPr>
              <w:t>Level 10 fine (10 penalty units maximum)</w:t>
            </w:r>
          </w:p>
        </w:tc>
      </w:tr>
      <w:tr w:rsidR="005801A6" w14:paraId="07DC7CC9" w14:textId="77777777" w:rsidTr="00E15D07">
        <w:tc>
          <w:tcPr>
            <w:tcW w:w="2235" w:type="dxa"/>
          </w:tcPr>
          <w:p w14:paraId="01EC0120" w14:textId="77777777" w:rsidR="005801A6" w:rsidRDefault="005801A6">
            <w:pPr>
              <w:spacing w:before="60"/>
              <w:rPr>
                <w:sz w:val="20"/>
              </w:rPr>
            </w:pPr>
            <w:r>
              <w:rPr>
                <w:sz w:val="20"/>
              </w:rPr>
              <w:t>Level 9 fine (60 penalty units maximum)</w:t>
            </w:r>
          </w:p>
        </w:tc>
        <w:tc>
          <w:tcPr>
            <w:tcW w:w="2126" w:type="dxa"/>
          </w:tcPr>
          <w:p w14:paraId="55F3DFC5" w14:textId="77777777" w:rsidR="005801A6" w:rsidRDefault="005801A6">
            <w:pPr>
              <w:spacing w:before="60"/>
              <w:rPr>
                <w:sz w:val="20"/>
              </w:rPr>
            </w:pPr>
            <w:r>
              <w:rPr>
                <w:sz w:val="20"/>
              </w:rPr>
              <w:t>Level 10 fine (10 penalty units maximum)</w:t>
            </w:r>
          </w:p>
        </w:tc>
      </w:tr>
      <w:tr w:rsidR="00546DEA" w14:paraId="6D73AB70" w14:textId="77777777" w:rsidTr="00E15D07">
        <w:tc>
          <w:tcPr>
            <w:tcW w:w="2235" w:type="dxa"/>
          </w:tcPr>
          <w:p w14:paraId="30ABEAEF" w14:textId="77777777" w:rsidR="00546DEA" w:rsidRDefault="00546DEA">
            <w:pPr>
              <w:spacing w:before="60"/>
              <w:rPr>
                <w:sz w:val="20"/>
              </w:rPr>
            </w:pPr>
          </w:p>
        </w:tc>
        <w:tc>
          <w:tcPr>
            <w:tcW w:w="2126" w:type="dxa"/>
          </w:tcPr>
          <w:p w14:paraId="4E60AA57" w14:textId="77777777" w:rsidR="00546DEA" w:rsidRDefault="00546DEA">
            <w:pPr>
              <w:spacing w:before="60"/>
              <w:rPr>
                <w:sz w:val="20"/>
              </w:rPr>
            </w:pPr>
          </w:p>
        </w:tc>
      </w:tr>
      <w:tr w:rsidR="00546DEA" w14:paraId="0F8556CB" w14:textId="77777777" w:rsidTr="00E15D07">
        <w:tc>
          <w:tcPr>
            <w:tcW w:w="2235" w:type="dxa"/>
          </w:tcPr>
          <w:p w14:paraId="0984CDBE" w14:textId="77777777" w:rsidR="00546DEA" w:rsidRDefault="00546DEA">
            <w:pPr>
              <w:spacing w:before="60"/>
              <w:rPr>
                <w:sz w:val="20"/>
              </w:rPr>
            </w:pPr>
          </w:p>
        </w:tc>
        <w:tc>
          <w:tcPr>
            <w:tcW w:w="2126" w:type="dxa"/>
          </w:tcPr>
          <w:p w14:paraId="46D5B4C9" w14:textId="77777777" w:rsidR="00546DEA" w:rsidRDefault="00546DEA">
            <w:pPr>
              <w:spacing w:before="60"/>
              <w:rPr>
                <w:sz w:val="20"/>
              </w:rPr>
            </w:pPr>
          </w:p>
        </w:tc>
      </w:tr>
      <w:tr w:rsidR="005801A6" w14:paraId="22828B7A" w14:textId="77777777" w:rsidTr="00E15D07">
        <w:tc>
          <w:tcPr>
            <w:tcW w:w="2235" w:type="dxa"/>
          </w:tcPr>
          <w:p w14:paraId="095F6013" w14:textId="77777777" w:rsidR="005801A6" w:rsidRDefault="005801A6">
            <w:pPr>
              <w:spacing w:before="60"/>
              <w:rPr>
                <w:sz w:val="20"/>
              </w:rPr>
            </w:pPr>
            <w:r>
              <w:rPr>
                <w:sz w:val="20"/>
              </w:rPr>
              <w:lastRenderedPageBreak/>
              <w:t>Level 10 fine (10 penalty units maximum)</w:t>
            </w:r>
          </w:p>
        </w:tc>
        <w:tc>
          <w:tcPr>
            <w:tcW w:w="2126" w:type="dxa"/>
          </w:tcPr>
          <w:p w14:paraId="2AF56077" w14:textId="77777777" w:rsidR="005801A6" w:rsidRDefault="005801A6">
            <w:pPr>
              <w:spacing w:before="60"/>
              <w:rPr>
                <w:sz w:val="20"/>
              </w:rPr>
            </w:pPr>
            <w:r>
              <w:rPr>
                <w:sz w:val="20"/>
              </w:rPr>
              <w:t>Level 11 fine (5 penalty units maximum)</w:t>
            </w:r>
          </w:p>
        </w:tc>
      </w:tr>
      <w:tr w:rsidR="005801A6" w14:paraId="28070D38" w14:textId="77777777" w:rsidTr="00E15D07">
        <w:tc>
          <w:tcPr>
            <w:tcW w:w="2235" w:type="dxa"/>
          </w:tcPr>
          <w:p w14:paraId="052D7D6C" w14:textId="77777777" w:rsidR="005801A6" w:rsidRDefault="005801A6">
            <w:pPr>
              <w:spacing w:before="60"/>
              <w:rPr>
                <w:sz w:val="20"/>
              </w:rPr>
            </w:pPr>
            <w:r>
              <w:rPr>
                <w:sz w:val="20"/>
              </w:rPr>
              <w:t>Level 11 fine (5 penalty units maximum)</w:t>
            </w:r>
          </w:p>
        </w:tc>
        <w:tc>
          <w:tcPr>
            <w:tcW w:w="2126" w:type="dxa"/>
          </w:tcPr>
          <w:p w14:paraId="3D315141" w14:textId="77777777" w:rsidR="005801A6" w:rsidRDefault="005801A6">
            <w:pPr>
              <w:spacing w:before="60"/>
              <w:rPr>
                <w:sz w:val="20"/>
              </w:rPr>
            </w:pPr>
            <w:r>
              <w:rPr>
                <w:sz w:val="20"/>
              </w:rPr>
              <w:t>Level 12 fine (1 penalty unit maximum)</w:t>
            </w:r>
          </w:p>
        </w:tc>
      </w:tr>
      <w:tr w:rsidR="005801A6" w14:paraId="37479997" w14:textId="77777777" w:rsidTr="00E15D07">
        <w:tc>
          <w:tcPr>
            <w:tcW w:w="2235" w:type="dxa"/>
            <w:tcBorders>
              <w:bottom w:val="single" w:sz="6" w:space="0" w:color="auto"/>
            </w:tcBorders>
          </w:tcPr>
          <w:p w14:paraId="3192F8AF" w14:textId="77777777" w:rsidR="005801A6" w:rsidRDefault="005801A6">
            <w:pPr>
              <w:spacing w:before="60" w:after="60"/>
              <w:rPr>
                <w:sz w:val="20"/>
              </w:rPr>
            </w:pPr>
            <w:r>
              <w:rPr>
                <w:sz w:val="20"/>
              </w:rPr>
              <w:t>Level 12 fine (1 penalty unit maximum)</w:t>
            </w:r>
          </w:p>
        </w:tc>
        <w:tc>
          <w:tcPr>
            <w:tcW w:w="2126" w:type="dxa"/>
            <w:tcBorders>
              <w:bottom w:val="single" w:sz="6" w:space="0" w:color="auto"/>
            </w:tcBorders>
          </w:tcPr>
          <w:p w14:paraId="6E5B1528" w14:textId="77777777" w:rsidR="005801A6" w:rsidRDefault="005801A6">
            <w:pPr>
              <w:spacing w:before="60" w:after="60"/>
              <w:rPr>
                <w:sz w:val="20"/>
              </w:rPr>
            </w:pPr>
            <w:r>
              <w:rPr>
                <w:sz w:val="20"/>
              </w:rPr>
              <w:t>Level 12 fine (1 penalty unit maximum)</w:t>
            </w:r>
          </w:p>
        </w:tc>
      </w:tr>
    </w:tbl>
    <w:p w14:paraId="50DC0BA6" w14:textId="77777777" w:rsidR="005801A6" w:rsidRDefault="005801A6">
      <w:pPr>
        <w:pStyle w:val="DraftHeading3"/>
        <w:tabs>
          <w:tab w:val="right" w:pos="1758"/>
        </w:tabs>
        <w:ind w:left="1871" w:hanging="1871"/>
      </w:pPr>
      <w:r>
        <w:tab/>
        <w:t>(b)</w:t>
      </w:r>
      <w:r>
        <w:tab/>
        <w:t>if the penalty for the relevant offence is not set out by reference to an expression specified in column 1 of the Table in paragraph (a), to a penalty not exceeding 60% of the maximum penalty fixed or prescribed by law for the relevant offence; or</w:t>
      </w:r>
    </w:p>
    <w:p w14:paraId="24B7B852" w14:textId="77777777" w:rsidR="005801A6" w:rsidRDefault="005801A6" w:rsidP="009F6A01">
      <w:pPr>
        <w:pStyle w:val="SideNote"/>
        <w:framePr w:wrap="around"/>
      </w:pPr>
      <w:r>
        <w:t>S. 321P(1)(c) amended by No. 48/1997</w:t>
      </w:r>
      <w:r>
        <w:br/>
        <w:t>s. 60(1)(Sch. 1 item 94(b)).</w:t>
      </w:r>
    </w:p>
    <w:p w14:paraId="3726F389" w14:textId="77777777" w:rsidR="005801A6" w:rsidRDefault="005801A6">
      <w:pPr>
        <w:pStyle w:val="DraftHeading3"/>
        <w:tabs>
          <w:tab w:val="right" w:pos="1758"/>
        </w:tabs>
        <w:ind w:left="1871" w:hanging="1871"/>
      </w:pPr>
      <w:r>
        <w:tab/>
        <w:t>(c)</w:t>
      </w:r>
      <w:r>
        <w:tab/>
        <w:t>if the maximum penalty for the relevant offence is not fixed or prescribed by law, to level 6 imprisonment (5 years maximum).</w:t>
      </w:r>
    </w:p>
    <w:p w14:paraId="6C59AF20" w14:textId="77777777" w:rsidR="005801A6" w:rsidRDefault="005801A6"/>
    <w:p w14:paraId="47A04F18" w14:textId="77777777" w:rsidR="005801A6" w:rsidRDefault="005801A6" w:rsidP="009F6A01">
      <w:pPr>
        <w:pStyle w:val="SideNote"/>
        <w:framePr w:wrap="around"/>
      </w:pPr>
      <w:r>
        <w:t xml:space="preserve">S. 321P(1A) inserted by No. 41/1993 s. 24, amended by No. 48/1997 </w:t>
      </w:r>
      <w:r>
        <w:br/>
        <w:t>s. 60(1)(Sch. 1 item 95(a)(b)).</w:t>
      </w:r>
    </w:p>
    <w:p w14:paraId="6C0717EB" w14:textId="77777777" w:rsidR="005801A6" w:rsidRDefault="005801A6">
      <w:pPr>
        <w:pStyle w:val="DraftHeading2"/>
        <w:tabs>
          <w:tab w:val="right" w:pos="1247"/>
        </w:tabs>
        <w:ind w:left="1361" w:hanging="1361"/>
      </w:pPr>
      <w:r>
        <w:tab/>
        <w:t>(1A)</w:t>
      </w:r>
      <w:r>
        <w:tab/>
        <w:t>For the avoidance of doubt, it is declared that if a person is convicted of attempting to commit murder or treason, the person is liable to level 2 imprisonment (25 years maximum).</w:t>
      </w:r>
    </w:p>
    <w:p w14:paraId="672D8828" w14:textId="77777777" w:rsidR="005801A6" w:rsidRDefault="005801A6">
      <w:pPr>
        <w:pStyle w:val="DraftHeading2"/>
        <w:tabs>
          <w:tab w:val="right" w:pos="1247"/>
        </w:tabs>
        <w:ind w:left="1361" w:hanging="1361"/>
      </w:pPr>
      <w:r>
        <w:tab/>
        <w:t>(2)</w:t>
      </w:r>
      <w:r>
        <w:tab/>
        <w:t xml:space="preserve">A person convicted under this Division of attempting to commit an offence for which, under another enactment, a penalty is provided that is lower than that provided under </w:t>
      </w:r>
      <w:r w:rsidR="000760FB">
        <w:t>subsection</w:t>
      </w:r>
      <w:r>
        <w:t xml:space="preserve"> (1), the person is liable only to that lower penalty.</w:t>
      </w:r>
    </w:p>
    <w:p w14:paraId="58CD550D" w14:textId="77777777" w:rsidR="005801A6" w:rsidRDefault="005801A6">
      <w:pPr>
        <w:pStyle w:val="DraftHeading2"/>
        <w:tabs>
          <w:tab w:val="right" w:pos="1247"/>
        </w:tabs>
        <w:ind w:left="1361" w:hanging="1361"/>
      </w:pPr>
      <w:r>
        <w:tab/>
        <w:t>(3)</w:t>
      </w:r>
      <w:r>
        <w:tab/>
        <w:t>In this section, a reference to a maximum penalty includes, in relation to an offence against the law of a place outside Victoria, a reference to a maximum penalty (not exceeding life imprisonment) fixed or prescribed by a law of that place and, if a maximum penalty so fixed or prescribed exceeds life imprisonment, is a reference to life imprisonment.</w:t>
      </w:r>
    </w:p>
    <w:p w14:paraId="5844AA7D" w14:textId="77777777" w:rsidR="005801A6" w:rsidRDefault="005801A6" w:rsidP="009F6A01">
      <w:pPr>
        <w:pStyle w:val="SideNote"/>
        <w:framePr w:wrap="around"/>
      </w:pPr>
      <w:r>
        <w:lastRenderedPageBreak/>
        <w:t>S. 321Q inserted by No. 10233 s. 4.</w:t>
      </w:r>
    </w:p>
    <w:p w14:paraId="5D4D6449" w14:textId="77777777" w:rsidR="00DF2D4F" w:rsidRDefault="005801A6" w:rsidP="00635B03">
      <w:pPr>
        <w:pStyle w:val="DraftHeading1"/>
        <w:tabs>
          <w:tab w:val="right" w:pos="680"/>
        </w:tabs>
        <w:ind w:left="850" w:hanging="850"/>
      </w:pPr>
      <w:r>
        <w:tab/>
      </w:r>
      <w:bookmarkStart w:id="403" w:name="_Toc44081367"/>
      <w:r>
        <w:t>321Q</w:t>
      </w:r>
      <w:r w:rsidR="00635B03">
        <w:tab/>
      </w:r>
      <w:r>
        <w:t>Limitations on prosecution</w:t>
      </w:r>
      <w:bookmarkEnd w:id="403"/>
    </w:p>
    <w:p w14:paraId="7D0D2D6A" w14:textId="77777777" w:rsidR="005801A6" w:rsidRDefault="005801A6">
      <w:pPr>
        <w:pStyle w:val="DraftHeading2"/>
        <w:tabs>
          <w:tab w:val="right" w:pos="1247"/>
        </w:tabs>
        <w:ind w:left="1361" w:hanging="1361"/>
      </w:pPr>
      <w:r>
        <w:tab/>
        <w:t>(1)</w:t>
      </w:r>
      <w:r>
        <w:tab/>
        <w:t>Any provision to which this section applies has the same effect with respect to an offence of attempting to commit an offence as it has with respect to the offence attempted.</w:t>
      </w:r>
    </w:p>
    <w:p w14:paraId="7D944719" w14:textId="77777777" w:rsidR="005801A6" w:rsidRDefault="005801A6">
      <w:pPr>
        <w:pStyle w:val="DraftHeading2"/>
        <w:tabs>
          <w:tab w:val="right" w:pos="1247"/>
        </w:tabs>
        <w:ind w:left="1361" w:hanging="1361"/>
      </w:pPr>
      <w:r>
        <w:tab/>
        <w:t>(2)</w:t>
      </w:r>
      <w:r>
        <w:tab/>
        <w:t>This section applies to provisions of any of the following descriptions made by or under any enactment—</w:t>
      </w:r>
    </w:p>
    <w:p w14:paraId="3C787335" w14:textId="77777777" w:rsidR="005801A6" w:rsidRDefault="005801A6">
      <w:pPr>
        <w:pStyle w:val="DraftHeading3"/>
        <w:tabs>
          <w:tab w:val="right" w:pos="1758"/>
        </w:tabs>
        <w:ind w:left="1871" w:hanging="1871"/>
      </w:pPr>
      <w:r>
        <w:tab/>
        <w:t>(a)</w:t>
      </w:r>
      <w:r>
        <w:tab/>
        <w:t>provisions concerning the power to institute proceedings;</w:t>
      </w:r>
    </w:p>
    <w:p w14:paraId="73E88C19" w14:textId="77777777" w:rsidR="005801A6" w:rsidRDefault="005801A6">
      <w:pPr>
        <w:pStyle w:val="DraftHeading3"/>
        <w:tabs>
          <w:tab w:val="right" w:pos="1758"/>
        </w:tabs>
        <w:ind w:left="1871" w:hanging="1871"/>
      </w:pPr>
      <w:r>
        <w:tab/>
        <w:t>(b)</w:t>
      </w:r>
      <w:r>
        <w:tab/>
        <w:t>provisions conferring a power of search in respect of persons or property;</w:t>
      </w:r>
    </w:p>
    <w:p w14:paraId="3B537EBD" w14:textId="77777777" w:rsidR="005A0256" w:rsidRPr="005A0256" w:rsidRDefault="005801A6" w:rsidP="00EA61BC">
      <w:pPr>
        <w:pStyle w:val="DraftHeading3"/>
        <w:tabs>
          <w:tab w:val="right" w:pos="1758"/>
        </w:tabs>
        <w:ind w:left="1871" w:hanging="1871"/>
      </w:pPr>
      <w:r>
        <w:tab/>
        <w:t>(c)</w:t>
      </w:r>
      <w:r>
        <w:tab/>
        <w:t>provisions conferring a power of seizure or detention of property;</w:t>
      </w:r>
    </w:p>
    <w:p w14:paraId="0D31E29E" w14:textId="77777777" w:rsidR="005801A6" w:rsidRDefault="005801A6">
      <w:pPr>
        <w:pStyle w:val="DraftHeading3"/>
        <w:tabs>
          <w:tab w:val="right" w:pos="1758"/>
        </w:tabs>
        <w:ind w:left="1871" w:hanging="1871"/>
      </w:pPr>
      <w:r>
        <w:tab/>
        <w:t>(d)</w:t>
      </w:r>
      <w:r>
        <w:tab/>
        <w:t>provisions whereby a person may not be convicted or committed for trial on the uncorroborated evidence of one witness (including any provision requiring the evidence of not less than two credible witnesses);</w:t>
      </w:r>
    </w:p>
    <w:p w14:paraId="4DCF8597" w14:textId="77777777" w:rsidR="005801A6" w:rsidRDefault="005801A6">
      <w:pPr>
        <w:pStyle w:val="DraftHeading3"/>
        <w:tabs>
          <w:tab w:val="right" w:pos="1758"/>
        </w:tabs>
        <w:ind w:left="1871" w:hanging="1871"/>
      </w:pPr>
      <w:r>
        <w:tab/>
        <w:t>(e)</w:t>
      </w:r>
      <w:r>
        <w:tab/>
        <w:t>provisions conferring a power to fine or of forfeiture, including any power to deal with anything liable to be forfeited;</w:t>
      </w:r>
    </w:p>
    <w:p w14:paraId="2D44C28E" w14:textId="77777777" w:rsidR="005801A6" w:rsidRDefault="005801A6">
      <w:pPr>
        <w:pStyle w:val="DraftHeading3"/>
        <w:tabs>
          <w:tab w:val="right" w:pos="1758"/>
        </w:tabs>
        <w:ind w:left="1871" w:hanging="1871"/>
      </w:pPr>
      <w:r>
        <w:tab/>
        <w:t>(f)</w:t>
      </w:r>
      <w:r>
        <w:tab/>
        <w:t>provisions concerning the liability of a person for the commission of an offence by a body corporate.</w:t>
      </w:r>
    </w:p>
    <w:p w14:paraId="41E88D1D" w14:textId="77777777" w:rsidR="005801A6" w:rsidRDefault="005801A6">
      <w:pPr>
        <w:pStyle w:val="DraftHeading2"/>
        <w:tabs>
          <w:tab w:val="right" w:pos="1247"/>
        </w:tabs>
        <w:ind w:left="1361" w:hanging="1361"/>
      </w:pPr>
      <w:r>
        <w:tab/>
        <w:t>(3)</w:t>
      </w:r>
      <w:r>
        <w:tab/>
        <w:t>A person is not liable to be convicted in respect of the same conduct of both—</w:t>
      </w:r>
    </w:p>
    <w:p w14:paraId="117A6EF9" w14:textId="77777777" w:rsidR="005801A6" w:rsidRDefault="005801A6">
      <w:pPr>
        <w:pStyle w:val="DraftHeading3"/>
        <w:tabs>
          <w:tab w:val="right" w:pos="1758"/>
        </w:tabs>
        <w:ind w:left="1871" w:hanging="1871"/>
      </w:pPr>
      <w:r>
        <w:tab/>
        <w:t>(a)</w:t>
      </w:r>
      <w:r>
        <w:tab/>
        <w:t>an offence under section 321M; and</w:t>
      </w:r>
    </w:p>
    <w:p w14:paraId="21000D57" w14:textId="77777777" w:rsidR="00150420" w:rsidRDefault="005801A6" w:rsidP="003A1489">
      <w:pPr>
        <w:pStyle w:val="DraftHeading3"/>
        <w:tabs>
          <w:tab w:val="right" w:pos="1758"/>
        </w:tabs>
        <w:ind w:left="1871" w:hanging="1871"/>
      </w:pPr>
      <w:r>
        <w:tab/>
        <w:t>(b)</w:t>
      </w:r>
      <w:r>
        <w:tab/>
        <w:t>an offence under any other enactment of attempting to commit an offence.</w:t>
      </w:r>
    </w:p>
    <w:p w14:paraId="1A0C9601" w14:textId="77777777" w:rsidR="00546DEA" w:rsidRDefault="00546DEA" w:rsidP="00546DEA"/>
    <w:p w14:paraId="6FE35E35" w14:textId="77777777" w:rsidR="00546DEA" w:rsidRPr="00546DEA" w:rsidRDefault="00546DEA" w:rsidP="00546DEA"/>
    <w:p w14:paraId="00A1F9CA" w14:textId="77777777" w:rsidR="005801A6" w:rsidRDefault="005801A6" w:rsidP="009F6A01">
      <w:pPr>
        <w:pStyle w:val="SideNote"/>
        <w:framePr w:wrap="around"/>
      </w:pPr>
      <w:r>
        <w:lastRenderedPageBreak/>
        <w:t>S. 321R inserted by No. 10233 s. 4.</w:t>
      </w:r>
    </w:p>
    <w:p w14:paraId="60F86876" w14:textId="77777777" w:rsidR="005801A6" w:rsidRDefault="005801A6" w:rsidP="00635B03">
      <w:pPr>
        <w:pStyle w:val="DraftHeading1"/>
        <w:tabs>
          <w:tab w:val="right" w:pos="680"/>
        </w:tabs>
        <w:ind w:left="850" w:hanging="850"/>
      </w:pPr>
      <w:r>
        <w:tab/>
      </w:r>
      <w:bookmarkStart w:id="404" w:name="_Toc44081368"/>
      <w:r>
        <w:t>321R</w:t>
      </w:r>
      <w:r w:rsidR="00635B03">
        <w:tab/>
      </w:r>
      <w:r>
        <w:t>Application of Division</w:t>
      </w:r>
      <w:bookmarkEnd w:id="404"/>
    </w:p>
    <w:p w14:paraId="34CC6BE8" w14:textId="77777777" w:rsidR="00FF51D0" w:rsidRPr="00FF51D0" w:rsidRDefault="005801A6" w:rsidP="00F21678">
      <w:pPr>
        <w:pStyle w:val="DraftHeading2"/>
        <w:tabs>
          <w:tab w:val="right" w:pos="1247"/>
        </w:tabs>
        <w:ind w:left="1361" w:hanging="1361"/>
      </w:pPr>
      <w:r>
        <w:tab/>
        <w:t>(1)</w:t>
      </w:r>
      <w:r>
        <w:tab/>
        <w:t>This Division applies to and in respect of an offence under any other enactment of attempting to commit an offence.</w:t>
      </w:r>
    </w:p>
    <w:p w14:paraId="21547DF2" w14:textId="77777777" w:rsidR="005801A6" w:rsidRDefault="005801A6">
      <w:pPr>
        <w:pStyle w:val="DraftHeading2"/>
        <w:tabs>
          <w:tab w:val="right" w:pos="1247"/>
        </w:tabs>
        <w:ind w:left="1361" w:hanging="1361"/>
      </w:pPr>
      <w:r>
        <w:tab/>
        <w:t>(2)</w:t>
      </w:r>
      <w:r>
        <w:tab/>
        <w:t>The preceding provisions of this Division do not apply to an attempt—</w:t>
      </w:r>
    </w:p>
    <w:p w14:paraId="41707E83" w14:textId="77777777" w:rsidR="00AD2205" w:rsidRDefault="00700A6A" w:rsidP="009F6A01">
      <w:pPr>
        <w:pStyle w:val="SideNote"/>
        <w:framePr w:wrap="around"/>
      </w:pPr>
      <w:r>
        <w:t>S. 321R</w:t>
      </w:r>
      <w:r w:rsidR="00384A5A">
        <w:t>(2)(a) substituted by No. 63/2014 s. 7(6).</w:t>
      </w:r>
    </w:p>
    <w:p w14:paraId="13B23A04" w14:textId="77777777" w:rsidR="00C72BE4" w:rsidRDefault="00384A5A">
      <w:pPr>
        <w:pStyle w:val="DraftHeading3"/>
        <w:tabs>
          <w:tab w:val="right" w:pos="1758"/>
        </w:tabs>
        <w:ind w:left="1871" w:hanging="1871"/>
      </w:pPr>
      <w:r>
        <w:tab/>
      </w:r>
      <w:r w:rsidR="00A40A6B">
        <w:t>(a)</w:t>
      </w:r>
      <w:r>
        <w:tab/>
        <w:t>to be involved in the commission of an indictable offence; or</w:t>
      </w:r>
    </w:p>
    <w:p w14:paraId="37685770" w14:textId="77777777" w:rsidR="00700A6A" w:rsidRPr="00700A6A" w:rsidRDefault="00700A6A" w:rsidP="005A0256"/>
    <w:p w14:paraId="38EF2F11" w14:textId="77777777" w:rsidR="005801A6" w:rsidRDefault="005801A6">
      <w:pPr>
        <w:pStyle w:val="DraftHeading3"/>
        <w:tabs>
          <w:tab w:val="right" w:pos="1758"/>
        </w:tabs>
        <w:ind w:left="1871" w:hanging="1871"/>
      </w:pPr>
      <w:r>
        <w:tab/>
        <w:t>(b)</w:t>
      </w:r>
      <w:r>
        <w:tab/>
        <w:t>to commit the offence of conspiracy whether that offence is a statutory offence or an offence at common law.</w:t>
      </w:r>
    </w:p>
    <w:p w14:paraId="4AED6EAD" w14:textId="77777777" w:rsidR="005801A6" w:rsidRDefault="005801A6" w:rsidP="009F6A01">
      <w:pPr>
        <w:pStyle w:val="SideNote"/>
        <w:framePr w:wrap="around"/>
      </w:pPr>
      <w:r>
        <w:t>S. 321S inserted by No. 10233 s. 4.</w:t>
      </w:r>
    </w:p>
    <w:p w14:paraId="11BBB1FA" w14:textId="77777777" w:rsidR="005801A6" w:rsidRDefault="005801A6" w:rsidP="00635B03">
      <w:pPr>
        <w:pStyle w:val="DraftHeading1"/>
        <w:tabs>
          <w:tab w:val="right" w:pos="680"/>
        </w:tabs>
        <w:ind w:left="850" w:hanging="850"/>
      </w:pPr>
      <w:r>
        <w:tab/>
      </w:r>
      <w:bookmarkStart w:id="405" w:name="_Toc44081369"/>
      <w:r>
        <w:t>321S</w:t>
      </w:r>
      <w:r w:rsidR="00635B03">
        <w:tab/>
      </w:r>
      <w:r>
        <w:t>Abolition of attempt at common law</w:t>
      </w:r>
      <w:bookmarkEnd w:id="405"/>
    </w:p>
    <w:p w14:paraId="68A7701A" w14:textId="77777777" w:rsidR="00373ECE" w:rsidRDefault="005801A6" w:rsidP="00C31813">
      <w:pPr>
        <w:pStyle w:val="BodySectionSub"/>
      </w:pPr>
      <w:r>
        <w:t>The offence of attempt at common law is abolished.</w:t>
      </w:r>
    </w:p>
    <w:p w14:paraId="7A847CB1" w14:textId="77777777" w:rsidR="007605C3" w:rsidRDefault="007605C3">
      <w:pPr>
        <w:suppressLineNumbers w:val="0"/>
        <w:overflowPunct/>
        <w:autoSpaceDE/>
        <w:autoSpaceDN/>
        <w:adjustRightInd/>
        <w:spacing w:before="0"/>
        <w:textAlignment w:val="auto"/>
      </w:pPr>
      <w:r>
        <w:rPr>
          <w:b/>
        </w:rPr>
        <w:br w:type="page"/>
      </w:r>
    </w:p>
    <w:p w14:paraId="47B09E0B" w14:textId="77777777" w:rsidR="005801A6" w:rsidRDefault="005801A6" w:rsidP="009F6A01">
      <w:pPr>
        <w:pStyle w:val="SideNote"/>
        <w:framePr w:wrap="around"/>
      </w:pPr>
      <w:r>
        <w:lastRenderedPageBreak/>
        <w:t>Pt 1A (Heading and s. 322A) inserted by No. 7884 s. 2(2).</w:t>
      </w:r>
    </w:p>
    <w:p w14:paraId="5DABDCB1" w14:textId="77777777" w:rsidR="005801A6" w:rsidRPr="003E149D" w:rsidRDefault="00E758E7" w:rsidP="003E149D">
      <w:pPr>
        <w:pStyle w:val="Heading-PART"/>
        <w:rPr>
          <w:caps w:val="0"/>
          <w:sz w:val="32"/>
        </w:rPr>
      </w:pPr>
      <w:bookmarkStart w:id="406" w:name="_Toc44081370"/>
      <w:r w:rsidRPr="003E149D">
        <w:rPr>
          <w:caps w:val="0"/>
          <w:sz w:val="32"/>
        </w:rPr>
        <w:t>Part IA—Abolition of obsolete o</w:t>
      </w:r>
      <w:r w:rsidR="005801A6" w:rsidRPr="003E149D">
        <w:rPr>
          <w:caps w:val="0"/>
          <w:sz w:val="32"/>
        </w:rPr>
        <w:t>ffences</w:t>
      </w:r>
      <w:bookmarkEnd w:id="406"/>
    </w:p>
    <w:p w14:paraId="253E6432" w14:textId="77777777" w:rsidR="005801A6" w:rsidRDefault="005801A6"/>
    <w:p w14:paraId="6596893C" w14:textId="77777777" w:rsidR="005801A6" w:rsidRDefault="005801A6"/>
    <w:p w14:paraId="5B1BB00A" w14:textId="77777777" w:rsidR="00F21678" w:rsidRDefault="00F21678"/>
    <w:p w14:paraId="503D6964" w14:textId="77777777" w:rsidR="005801A6" w:rsidRDefault="005801A6" w:rsidP="009F6A01">
      <w:pPr>
        <w:pStyle w:val="SideNote"/>
        <w:framePr w:wrap="around"/>
      </w:pPr>
      <w:r>
        <w:t>S. 322A inserted by No. 7884 s. 2(2).</w:t>
      </w:r>
    </w:p>
    <w:p w14:paraId="5F010189" w14:textId="77777777" w:rsidR="005801A6" w:rsidRDefault="005801A6" w:rsidP="00635B03">
      <w:pPr>
        <w:pStyle w:val="DraftHeading1"/>
        <w:tabs>
          <w:tab w:val="right" w:pos="680"/>
        </w:tabs>
        <w:ind w:left="850" w:hanging="850"/>
      </w:pPr>
      <w:r>
        <w:tab/>
      </w:r>
      <w:bookmarkStart w:id="407" w:name="_Toc44081371"/>
      <w:r>
        <w:t>322A</w:t>
      </w:r>
      <w:r w:rsidR="00635B03">
        <w:tab/>
      </w:r>
      <w:r>
        <w:t>Maintenance and certain other offences abolished</w:t>
      </w:r>
      <w:bookmarkEnd w:id="407"/>
    </w:p>
    <w:p w14:paraId="44A4C74D" w14:textId="77777777" w:rsidR="008A41C7" w:rsidRDefault="005801A6" w:rsidP="008A41C7">
      <w:pPr>
        <w:pStyle w:val="BodySectionSub"/>
      </w:pPr>
      <w:r>
        <w:t>Any distinct</w:t>
      </w:r>
      <w:r w:rsidR="006A2095">
        <w:t xml:space="preserve"> </w:t>
      </w:r>
      <w:r>
        <w:t xml:space="preserve">offences under the common law of maintenance (including champerty but not embracery), or of being a common </w:t>
      </w:r>
      <w:r w:rsidR="00066A70">
        <w:t>barrato</w:t>
      </w:r>
      <w:r w:rsidR="004D5B2A">
        <w:t>r</w:t>
      </w:r>
      <w:r>
        <w:t>, a common scold or a common night walker are hereby abolished.</w:t>
      </w:r>
    </w:p>
    <w:p w14:paraId="007EA959" w14:textId="77777777" w:rsidR="005801A6" w:rsidRPr="008A41C7" w:rsidRDefault="008A41C7" w:rsidP="008A41C7">
      <w:r>
        <w:br w:type="page"/>
      </w:r>
    </w:p>
    <w:p w14:paraId="16335CAE" w14:textId="77777777" w:rsidR="005801A6" w:rsidRDefault="005801A6" w:rsidP="009F6A01">
      <w:pPr>
        <w:pStyle w:val="SideNote"/>
        <w:framePr w:wrap="around"/>
      </w:pPr>
      <w:r>
        <w:lastRenderedPageBreak/>
        <w:t>Pt 1B (Heading and ss 322B–322F) inserted by No. 9576 s. 2.</w:t>
      </w:r>
    </w:p>
    <w:p w14:paraId="4B772C2B" w14:textId="77777777" w:rsidR="005801A6" w:rsidRPr="003E149D" w:rsidRDefault="008C4C27" w:rsidP="003E149D">
      <w:pPr>
        <w:pStyle w:val="Heading-PART"/>
        <w:rPr>
          <w:caps w:val="0"/>
          <w:sz w:val="32"/>
        </w:rPr>
      </w:pPr>
      <w:bookmarkStart w:id="408" w:name="_Toc44081372"/>
      <w:r w:rsidRPr="003E149D">
        <w:rPr>
          <w:caps w:val="0"/>
          <w:sz w:val="32"/>
        </w:rPr>
        <w:t>Part IB—Abolition of historical c</w:t>
      </w:r>
      <w:r w:rsidR="005801A6" w:rsidRPr="003E149D">
        <w:rPr>
          <w:caps w:val="0"/>
          <w:sz w:val="32"/>
        </w:rPr>
        <w:t>lassifications</w:t>
      </w:r>
      <w:bookmarkEnd w:id="408"/>
    </w:p>
    <w:p w14:paraId="35E6525D" w14:textId="77777777" w:rsidR="005801A6" w:rsidRDefault="005801A6"/>
    <w:p w14:paraId="5FF288C2" w14:textId="77777777" w:rsidR="005801A6" w:rsidRDefault="005801A6"/>
    <w:p w14:paraId="7675658C" w14:textId="77777777" w:rsidR="005801A6" w:rsidRDefault="005801A6" w:rsidP="009F6A01">
      <w:pPr>
        <w:pStyle w:val="SideNote"/>
        <w:framePr w:wrap="around"/>
      </w:pPr>
      <w:r>
        <w:t>S. 322B inserted by No. 9576 s. 2.</w:t>
      </w:r>
    </w:p>
    <w:p w14:paraId="10C59B5B" w14:textId="77777777" w:rsidR="005801A6" w:rsidRDefault="005801A6" w:rsidP="00635B03">
      <w:pPr>
        <w:pStyle w:val="DraftHeading1"/>
        <w:tabs>
          <w:tab w:val="right" w:pos="680"/>
        </w:tabs>
        <w:ind w:left="850" w:hanging="850"/>
      </w:pPr>
      <w:r>
        <w:tab/>
      </w:r>
      <w:bookmarkStart w:id="409" w:name="_Toc44081373"/>
      <w:r>
        <w:t>322B</w:t>
      </w:r>
      <w:r w:rsidR="00635B03">
        <w:tab/>
      </w:r>
      <w:r>
        <w:t>Abolition of distinctions between felony and misdemeanour</w:t>
      </w:r>
      <w:bookmarkEnd w:id="409"/>
    </w:p>
    <w:p w14:paraId="07E5B054" w14:textId="77777777" w:rsidR="005801A6" w:rsidRDefault="005801A6">
      <w:pPr>
        <w:pStyle w:val="DraftHeading2"/>
        <w:tabs>
          <w:tab w:val="right" w:pos="1247"/>
        </w:tabs>
        <w:ind w:left="1361" w:hanging="1361"/>
      </w:pPr>
      <w:r>
        <w:tab/>
        <w:t>(1)</w:t>
      </w:r>
      <w:r>
        <w:tab/>
        <w:t>All distinctions between felony and misdemeanour are hereby abolished.</w:t>
      </w:r>
    </w:p>
    <w:p w14:paraId="11AA37D2" w14:textId="77777777" w:rsidR="005801A6" w:rsidRDefault="005801A6">
      <w:pPr>
        <w:pStyle w:val="DraftHeading2"/>
        <w:tabs>
          <w:tab w:val="right" w:pos="1247"/>
        </w:tabs>
        <w:ind w:left="1361" w:hanging="1361"/>
      </w:pPr>
      <w:r>
        <w:tab/>
        <w:t>(2)</w:t>
      </w:r>
      <w:r>
        <w:tab/>
        <w:t>Subject to section 322D, in all matters in which before the commencement of this Part a distinction has been made between felony and misdemeanour (including mode of trial), the law and practice in relation to all indictable offences cognizable under the law of Victoria (including piracy and offences deemed to be piracy) shall be the law and practice applicable immediately before the commencement of this Part in relation to misdemeanour.</w:t>
      </w:r>
    </w:p>
    <w:p w14:paraId="4A2C3AB2" w14:textId="77777777" w:rsidR="005801A6" w:rsidRDefault="005801A6" w:rsidP="009F6A01">
      <w:pPr>
        <w:pStyle w:val="SideNote"/>
        <w:framePr w:wrap="around"/>
      </w:pPr>
      <w:r>
        <w:t>S. 322C inserted by No. 9576 s. 2.</w:t>
      </w:r>
    </w:p>
    <w:p w14:paraId="1DD49C7A" w14:textId="77777777" w:rsidR="005801A6" w:rsidRDefault="005801A6" w:rsidP="00635B03">
      <w:pPr>
        <w:pStyle w:val="DraftHeading1"/>
        <w:tabs>
          <w:tab w:val="right" w:pos="680"/>
        </w:tabs>
        <w:ind w:left="850" w:hanging="850"/>
      </w:pPr>
      <w:r>
        <w:tab/>
      </w:r>
      <w:bookmarkStart w:id="410" w:name="_Toc44081374"/>
      <w:r>
        <w:t>322C</w:t>
      </w:r>
      <w:r w:rsidR="00635B03">
        <w:tab/>
      </w:r>
      <w:r>
        <w:t>Nomenclature</w:t>
      </w:r>
      <w:bookmarkEnd w:id="410"/>
    </w:p>
    <w:p w14:paraId="0083B7AF" w14:textId="77777777" w:rsidR="005801A6" w:rsidRDefault="005801A6">
      <w:pPr>
        <w:pStyle w:val="DraftHeading2"/>
        <w:tabs>
          <w:tab w:val="right" w:pos="1247"/>
        </w:tabs>
        <w:ind w:left="1361" w:hanging="1361"/>
      </w:pPr>
      <w:r>
        <w:tab/>
        <w:t>(1)</w:t>
      </w:r>
      <w:r>
        <w:tab/>
        <w:t xml:space="preserve">Subject to any express amendment or repeal made by the </w:t>
      </w:r>
      <w:r>
        <w:rPr>
          <w:b/>
        </w:rPr>
        <w:t xml:space="preserve">Crimes (Classification </w:t>
      </w:r>
      <w:r w:rsidR="00246567">
        <w:rPr>
          <w:b/>
        </w:rPr>
        <w:t>of Offences) Act </w:t>
      </w:r>
      <w:r>
        <w:rPr>
          <w:b/>
        </w:rPr>
        <w:t>1981</w:t>
      </w:r>
      <w:r>
        <w:t>, any enactment passed before the commencement of this Part and creating an offence by directing it to be a felony shall be read as directing it to be an indictable offence.</w:t>
      </w:r>
    </w:p>
    <w:p w14:paraId="582A735D" w14:textId="77777777" w:rsidR="005801A6" w:rsidRDefault="005801A6">
      <w:pPr>
        <w:pStyle w:val="DraftHeading2"/>
        <w:tabs>
          <w:tab w:val="right" w:pos="1247"/>
        </w:tabs>
        <w:ind w:left="1361" w:hanging="1361"/>
      </w:pPr>
      <w:r>
        <w:tab/>
        <w:t>(2)</w:t>
      </w:r>
      <w:r>
        <w:tab/>
        <w:t>Nothing in this Part shall affect the operation of any reference to an indictable offence in the enactments specially relating to that offence by reason only of the reference being in terms no longer applicable after the commencement of this Part.</w:t>
      </w:r>
    </w:p>
    <w:p w14:paraId="6F9898DD" w14:textId="77777777" w:rsidR="005801A6" w:rsidRDefault="005801A6"/>
    <w:p w14:paraId="4C2D5909" w14:textId="77777777" w:rsidR="005801A6" w:rsidRDefault="005801A6"/>
    <w:p w14:paraId="02BD86C4" w14:textId="77777777" w:rsidR="005801A6" w:rsidRDefault="005801A6">
      <w:pPr>
        <w:pStyle w:val="DraftHeading2"/>
        <w:tabs>
          <w:tab w:val="right" w:pos="1247"/>
        </w:tabs>
        <w:ind w:left="1361" w:hanging="1361"/>
      </w:pPr>
      <w:r>
        <w:lastRenderedPageBreak/>
        <w:tab/>
        <w:t>(3)</w:t>
      </w:r>
      <w:r>
        <w:tab/>
        <w:t>Any offence known to the common law as a felony or a misdemeanour shall on and from the commencement of this Part be known as an indictable offence.</w:t>
      </w:r>
    </w:p>
    <w:p w14:paraId="3BE7AE2C" w14:textId="77777777" w:rsidR="005801A6" w:rsidRDefault="005801A6">
      <w:pPr>
        <w:pStyle w:val="DraftHeading2"/>
        <w:tabs>
          <w:tab w:val="right" w:pos="1247"/>
        </w:tabs>
        <w:ind w:left="1361" w:hanging="1361"/>
      </w:pPr>
      <w:r>
        <w:tab/>
        <w:t>(4)</w:t>
      </w:r>
      <w:r>
        <w:tab/>
        <w:t xml:space="preserve">Subject to </w:t>
      </w:r>
      <w:r w:rsidR="000760FB">
        <w:t>subsection</w:t>
      </w:r>
      <w:r>
        <w:t xml:space="preserve"> (1) and to any express amendment or repeal made by the </w:t>
      </w:r>
      <w:r>
        <w:rPr>
          <w:b/>
        </w:rPr>
        <w:t>Crimes (Classification of Offences) Act 1981</w:t>
      </w:r>
      <w:r>
        <w:t>, a reference in any instrument or document whatsoever (including Acts, rules, regulations and other instruments of a legislative character) to—</w:t>
      </w:r>
    </w:p>
    <w:p w14:paraId="4211A4D4" w14:textId="77777777" w:rsidR="005801A6" w:rsidRDefault="005801A6">
      <w:pPr>
        <w:pStyle w:val="DraftHeading3"/>
        <w:tabs>
          <w:tab w:val="right" w:pos="1758"/>
        </w:tabs>
        <w:ind w:left="1871" w:hanging="1871"/>
      </w:pPr>
      <w:r>
        <w:tab/>
        <w:t>(a)</w:t>
      </w:r>
      <w:r>
        <w:tab/>
        <w:t>a class of felony; or</w:t>
      </w:r>
    </w:p>
    <w:p w14:paraId="39ED3780" w14:textId="77777777" w:rsidR="005801A6" w:rsidRDefault="005801A6">
      <w:pPr>
        <w:pStyle w:val="DraftHeading3"/>
        <w:tabs>
          <w:tab w:val="right" w:pos="1758"/>
        </w:tabs>
        <w:ind w:left="1871" w:hanging="1871"/>
      </w:pPr>
      <w:r>
        <w:tab/>
        <w:t>(b)</w:t>
      </w:r>
      <w:r>
        <w:tab/>
        <w:t>felonies in general—</w:t>
      </w:r>
    </w:p>
    <w:p w14:paraId="5C770536" w14:textId="77777777" w:rsidR="005801A6" w:rsidRDefault="005801A6" w:rsidP="00401FEF">
      <w:pPr>
        <w:pStyle w:val="BodySectionSub"/>
      </w:pPr>
      <w:r>
        <w:t xml:space="preserve">shall be read and construed as a reference to that class of serious indictable offence or to serious indictable offences generally, as the case requires; and for the purposes of this </w:t>
      </w:r>
      <w:r w:rsidR="000760FB">
        <w:t>subsection</w:t>
      </w:r>
      <w:r>
        <w:t xml:space="preserve"> the expression </w:t>
      </w:r>
      <w:r w:rsidRPr="00A25486">
        <w:rPr>
          <w:b/>
          <w:i/>
          <w:iCs/>
        </w:rPr>
        <w:t>serious indictable offence</w:t>
      </w:r>
      <w:r>
        <w:t xml:space="preserve"> has the same meaning as it has in section 325.</w:t>
      </w:r>
    </w:p>
    <w:p w14:paraId="5D0FCF0B" w14:textId="77777777" w:rsidR="00C3712A" w:rsidRDefault="00C3712A" w:rsidP="009F6A01">
      <w:pPr>
        <w:pStyle w:val="SideNote"/>
        <w:framePr w:wrap="around"/>
      </w:pPr>
      <w:r>
        <w:t>S. 322C(5) amended by No</w:t>
      </w:r>
      <w:r w:rsidR="00FF37C0">
        <w:t>.</w:t>
      </w:r>
      <w:r>
        <w:t xml:space="preserve"> 68/2009 s. 97(Sch. item 40.19).</w:t>
      </w:r>
    </w:p>
    <w:p w14:paraId="4286BE73" w14:textId="77777777" w:rsidR="005801A6" w:rsidRDefault="005801A6">
      <w:pPr>
        <w:pStyle w:val="DraftHeading2"/>
        <w:tabs>
          <w:tab w:val="right" w:pos="1247"/>
        </w:tabs>
        <w:ind w:left="1361" w:hanging="1361"/>
      </w:pPr>
      <w:r>
        <w:tab/>
        <w:t>(5)</w:t>
      </w:r>
      <w:r>
        <w:tab/>
        <w:t xml:space="preserve">Where in any Act, rule, regulation or other instrument of a legislative character a provision is expressed to apply to or in relation to indictable offences, the provision shall be read and construed as applying to offences which may be tried on indictment, including offences which may, or may in certain circumstances, also be </w:t>
      </w:r>
      <w:r w:rsidR="00C3712A">
        <w:t>heard and determined summarily</w:t>
      </w:r>
      <w:r>
        <w:t>.</w:t>
      </w:r>
    </w:p>
    <w:p w14:paraId="4645195E" w14:textId="77777777" w:rsidR="005801A6" w:rsidRDefault="005801A6" w:rsidP="009F6A01">
      <w:pPr>
        <w:pStyle w:val="SideNote"/>
        <w:framePr w:wrap="around"/>
      </w:pPr>
      <w:r>
        <w:t>S. 322D inserted by No. 9576 s. 2.</w:t>
      </w:r>
    </w:p>
    <w:p w14:paraId="63EB11F3" w14:textId="77777777" w:rsidR="005801A6" w:rsidRDefault="005801A6" w:rsidP="00635B03">
      <w:pPr>
        <w:pStyle w:val="DraftHeading1"/>
        <w:tabs>
          <w:tab w:val="right" w:pos="680"/>
        </w:tabs>
        <w:ind w:left="850" w:hanging="850"/>
      </w:pPr>
      <w:r>
        <w:tab/>
      </w:r>
      <w:bookmarkStart w:id="411" w:name="_Toc44081375"/>
      <w:r>
        <w:t>322D</w:t>
      </w:r>
      <w:r w:rsidR="00635B03">
        <w:tab/>
      </w:r>
      <w:r>
        <w:t>Transitional provisions</w:t>
      </w:r>
      <w:bookmarkEnd w:id="411"/>
    </w:p>
    <w:p w14:paraId="4C1C7935" w14:textId="77777777" w:rsidR="005801A6" w:rsidRDefault="005801A6">
      <w:pPr>
        <w:pStyle w:val="DraftHeading2"/>
        <w:tabs>
          <w:tab w:val="right" w:pos="1247"/>
        </w:tabs>
        <w:ind w:left="1361" w:hanging="1361"/>
      </w:pPr>
      <w:r>
        <w:tab/>
        <w:t>(1)</w:t>
      </w:r>
      <w:r>
        <w:tab/>
        <w:t xml:space="preserve">This Part, insofar as it affects any matter of procedure or evidence or the jurisdiction or powers of any court in relation to indictable offences, shall have effect in relation to proceedings on indictment or presentment for an offence (except as provided by the following </w:t>
      </w:r>
      <w:r w:rsidR="000760FB">
        <w:t>subsection</w:t>
      </w:r>
      <w:r>
        <w:t>s of this section) if, but only if, the person charged with the offence is arraigned after the commencement of this Part.</w:t>
      </w:r>
    </w:p>
    <w:p w14:paraId="7B62CF9A" w14:textId="77777777" w:rsidR="005801A6" w:rsidRDefault="005801A6">
      <w:pPr>
        <w:pStyle w:val="DraftHeading2"/>
        <w:tabs>
          <w:tab w:val="right" w:pos="1247"/>
        </w:tabs>
        <w:ind w:left="1361" w:hanging="1361"/>
      </w:pPr>
      <w:r>
        <w:lastRenderedPageBreak/>
        <w:tab/>
        <w:t>(2)</w:t>
      </w:r>
      <w:r>
        <w:tab/>
        <w:t>Where a person is arraigned after the commencement of this Part on indictment or presentment for a felony committed before that commencement, the offence shall for the purposes of his trial on that indictment or presentment be deemed always to have been a misdemeanour and, notwithstanding that the indictment or presentment is framed for felony, shall be deemed to be charged as a misdemeanour.</w:t>
      </w:r>
    </w:p>
    <w:p w14:paraId="18C32F9F" w14:textId="77777777" w:rsidR="005801A6" w:rsidRDefault="005801A6">
      <w:pPr>
        <w:pStyle w:val="DraftHeading2"/>
        <w:tabs>
          <w:tab w:val="right" w:pos="1247"/>
        </w:tabs>
        <w:ind w:left="1361" w:hanging="1361"/>
      </w:pPr>
      <w:r>
        <w:tab/>
        <w:t>(3)</w:t>
      </w:r>
      <w:r>
        <w:tab/>
        <w:t xml:space="preserve">On an indictment or presentment found or made before the commencement of this Part a person may notwithstanding </w:t>
      </w:r>
      <w:r w:rsidR="000760FB">
        <w:t>subsection</w:t>
      </w:r>
      <w:r>
        <w:t xml:space="preserve"> (2) be found guilty of any offence of which he could have been found guilty on the indictment or presentment if the </w:t>
      </w:r>
      <w:r>
        <w:rPr>
          <w:b/>
        </w:rPr>
        <w:t>Crimes (Classification of Offences) Act 1981</w:t>
      </w:r>
      <w:r>
        <w:t xml:space="preserve"> had not come into operation, but not of any other offence.</w:t>
      </w:r>
    </w:p>
    <w:p w14:paraId="1306B72A" w14:textId="77777777" w:rsidR="005801A6" w:rsidRDefault="005801A6" w:rsidP="009F6A01">
      <w:pPr>
        <w:pStyle w:val="SideNote"/>
        <w:framePr w:wrap="around"/>
      </w:pPr>
      <w:r>
        <w:t>S. 322E inserted by No. 9576 s. 2.</w:t>
      </w:r>
    </w:p>
    <w:p w14:paraId="03AD75EB" w14:textId="77777777" w:rsidR="005801A6" w:rsidRDefault="005801A6" w:rsidP="00635B03">
      <w:pPr>
        <w:pStyle w:val="DraftHeading1"/>
        <w:tabs>
          <w:tab w:val="right" w:pos="680"/>
        </w:tabs>
        <w:ind w:left="850" w:hanging="850"/>
      </w:pPr>
      <w:r>
        <w:tab/>
      </w:r>
      <w:bookmarkStart w:id="412" w:name="_Toc44081376"/>
      <w:r>
        <w:t>322E</w:t>
      </w:r>
      <w:r w:rsidR="00635B03">
        <w:tab/>
      </w:r>
      <w:r>
        <w:t>Treason and misprision of treason not affected</w:t>
      </w:r>
      <w:bookmarkEnd w:id="412"/>
    </w:p>
    <w:p w14:paraId="30915991" w14:textId="77777777" w:rsidR="005801A6" w:rsidRDefault="005801A6" w:rsidP="00C31813">
      <w:pPr>
        <w:pStyle w:val="BodySectionSub"/>
      </w:pPr>
      <w:r>
        <w:t>Nothing in this Part shall be taken to affect directly or indirectly any matter of law or practice applicable to treason or misprision of treason.</w:t>
      </w:r>
    </w:p>
    <w:p w14:paraId="5325D50F" w14:textId="77777777" w:rsidR="005801A6" w:rsidRDefault="005801A6" w:rsidP="009F6A01">
      <w:pPr>
        <w:pStyle w:val="SideNote"/>
        <w:framePr w:wrap="around"/>
      </w:pPr>
      <w:r>
        <w:t>S. 322F inserted by No. 9576 s. 2.</w:t>
      </w:r>
    </w:p>
    <w:p w14:paraId="6D6B81EE" w14:textId="77777777" w:rsidR="005801A6" w:rsidRDefault="005801A6" w:rsidP="00635B03">
      <w:pPr>
        <w:pStyle w:val="DraftHeading1"/>
        <w:tabs>
          <w:tab w:val="right" w:pos="680"/>
        </w:tabs>
        <w:ind w:left="850" w:hanging="850"/>
      </w:pPr>
      <w:r>
        <w:tab/>
      </w:r>
      <w:bookmarkStart w:id="413" w:name="_Toc44081377"/>
      <w:r>
        <w:t>322F</w:t>
      </w:r>
      <w:r w:rsidR="00635B03">
        <w:tab/>
      </w:r>
      <w:r>
        <w:t>Other enactments not affected</w:t>
      </w:r>
      <w:bookmarkEnd w:id="413"/>
    </w:p>
    <w:p w14:paraId="50646D5D" w14:textId="77777777" w:rsidR="005801A6" w:rsidRDefault="005801A6" w:rsidP="00C31813">
      <w:pPr>
        <w:pStyle w:val="BodySectionSub"/>
      </w:pPr>
      <w:r>
        <w:t>This Part shall not affect the operation of any enactment restricting the institution of proceedings for an offence.</w:t>
      </w:r>
    </w:p>
    <w:p w14:paraId="37C463D3" w14:textId="77777777" w:rsidR="000C1822" w:rsidRDefault="000C1822">
      <w:pPr>
        <w:suppressLineNumbers w:val="0"/>
        <w:overflowPunct/>
        <w:autoSpaceDE/>
        <w:autoSpaceDN/>
        <w:adjustRightInd/>
        <w:spacing w:before="0"/>
        <w:textAlignment w:val="auto"/>
      </w:pPr>
      <w:r>
        <w:br w:type="page"/>
      </w:r>
    </w:p>
    <w:p w14:paraId="043663BB" w14:textId="77777777" w:rsidR="00AD2205" w:rsidRDefault="0033586C" w:rsidP="009F6A01">
      <w:pPr>
        <w:pStyle w:val="SideNote"/>
        <w:framePr w:wrap="around"/>
      </w:pPr>
      <w:r>
        <w:lastRenderedPageBreak/>
        <w:t>Pt 1C (Heading</w:t>
      </w:r>
      <w:r w:rsidR="000C59C4">
        <w:t>s</w:t>
      </w:r>
      <w:r>
        <w:t xml:space="preserve"> and ss 322G–322T) inserted by No. 63/2014 s. 4.</w:t>
      </w:r>
    </w:p>
    <w:p w14:paraId="359CBAC0" w14:textId="77777777" w:rsidR="00AD2205" w:rsidRPr="003E149D" w:rsidRDefault="008C4C27" w:rsidP="003E149D">
      <w:pPr>
        <w:pStyle w:val="Heading-PART"/>
        <w:rPr>
          <w:caps w:val="0"/>
          <w:sz w:val="32"/>
        </w:rPr>
      </w:pPr>
      <w:bookmarkStart w:id="414" w:name="_Toc44081378"/>
      <w:r w:rsidRPr="003E149D">
        <w:rPr>
          <w:caps w:val="0"/>
          <w:sz w:val="32"/>
        </w:rPr>
        <w:t>Part IC—Self-defence, duress, s</w:t>
      </w:r>
      <w:r w:rsidR="000C1822" w:rsidRPr="003E149D">
        <w:rPr>
          <w:caps w:val="0"/>
          <w:sz w:val="32"/>
        </w:rPr>
        <w:t>udd</w:t>
      </w:r>
      <w:r w:rsidRPr="003E149D">
        <w:rPr>
          <w:caps w:val="0"/>
          <w:sz w:val="32"/>
        </w:rPr>
        <w:t>en or</w:t>
      </w:r>
      <w:r w:rsidR="00305CEF">
        <w:rPr>
          <w:caps w:val="0"/>
          <w:sz w:val="32"/>
        </w:rPr>
        <w:br/>
      </w:r>
      <w:r w:rsidRPr="003E149D">
        <w:rPr>
          <w:caps w:val="0"/>
          <w:sz w:val="32"/>
        </w:rPr>
        <w:t>e</w:t>
      </w:r>
      <w:r w:rsidR="000C1822" w:rsidRPr="003E149D">
        <w:rPr>
          <w:caps w:val="0"/>
          <w:sz w:val="32"/>
        </w:rPr>
        <w:t xml:space="preserve">xtraordinary </w:t>
      </w:r>
      <w:r w:rsidRPr="003E149D">
        <w:rPr>
          <w:caps w:val="0"/>
          <w:sz w:val="32"/>
        </w:rPr>
        <w:t>e</w:t>
      </w:r>
      <w:r w:rsidR="00B606F8">
        <w:rPr>
          <w:caps w:val="0"/>
          <w:sz w:val="32"/>
        </w:rPr>
        <w:t xml:space="preserve">mergency and </w:t>
      </w:r>
      <w:r w:rsidRPr="003E149D">
        <w:rPr>
          <w:caps w:val="0"/>
          <w:sz w:val="32"/>
        </w:rPr>
        <w:t>i</w:t>
      </w:r>
      <w:r w:rsidR="000C1822" w:rsidRPr="003E149D">
        <w:rPr>
          <w:caps w:val="0"/>
          <w:sz w:val="32"/>
        </w:rPr>
        <w:t>ntoxication</w:t>
      </w:r>
      <w:bookmarkEnd w:id="414"/>
    </w:p>
    <w:p w14:paraId="58B52BF8" w14:textId="77777777" w:rsidR="00AD2205" w:rsidRPr="00113597" w:rsidRDefault="000C1822" w:rsidP="00113597">
      <w:pPr>
        <w:pStyle w:val="Heading-DIVISION"/>
        <w:rPr>
          <w:sz w:val="28"/>
        </w:rPr>
      </w:pPr>
      <w:bookmarkStart w:id="415" w:name="_Toc44081379"/>
      <w:r w:rsidRPr="00113597">
        <w:rPr>
          <w:sz w:val="28"/>
        </w:rPr>
        <w:t>Division 1—General</w:t>
      </w:r>
      <w:bookmarkEnd w:id="415"/>
    </w:p>
    <w:p w14:paraId="3964A93A" w14:textId="77777777" w:rsidR="0033586C" w:rsidRDefault="0033586C" w:rsidP="009F6A01">
      <w:pPr>
        <w:pStyle w:val="SideNote"/>
        <w:framePr w:wrap="around"/>
      </w:pPr>
      <w:r>
        <w:t>S. 322G inserted by No. 63/2014 s. 4.</w:t>
      </w:r>
    </w:p>
    <w:p w14:paraId="65BCF1A1" w14:textId="77777777" w:rsidR="00D2133C" w:rsidRDefault="000C1822">
      <w:pPr>
        <w:pStyle w:val="DraftHeading1"/>
        <w:tabs>
          <w:tab w:val="right" w:pos="680"/>
        </w:tabs>
        <w:ind w:left="850" w:hanging="850"/>
      </w:pPr>
      <w:r>
        <w:tab/>
      </w:r>
      <w:bookmarkStart w:id="416" w:name="_Toc44081380"/>
      <w:r w:rsidR="00A40A6B">
        <w:t>322G</w:t>
      </w:r>
      <w:r w:rsidRPr="00D70111">
        <w:tab/>
        <w:t>Application of Part</w:t>
      </w:r>
      <w:bookmarkEnd w:id="416"/>
    </w:p>
    <w:p w14:paraId="1C8EAC58" w14:textId="77777777" w:rsidR="00AD2205" w:rsidRDefault="000C1822">
      <w:pPr>
        <w:pStyle w:val="BodySectionSub"/>
      </w:pPr>
      <w:r>
        <w:t>This Part applies to any offence, whether against any enactment or at common law.</w:t>
      </w:r>
    </w:p>
    <w:p w14:paraId="2876734D" w14:textId="77777777" w:rsidR="0033586C" w:rsidRDefault="0033586C" w:rsidP="009F6A01">
      <w:pPr>
        <w:pStyle w:val="SideNote"/>
        <w:framePr w:wrap="around"/>
      </w:pPr>
      <w:r>
        <w:t>S. 322H inserted by No. 63/2014 s. 4.</w:t>
      </w:r>
    </w:p>
    <w:p w14:paraId="633227D0" w14:textId="77777777" w:rsidR="00AD2205" w:rsidRDefault="000C1822">
      <w:pPr>
        <w:pStyle w:val="DraftHeading1"/>
        <w:tabs>
          <w:tab w:val="right" w:pos="680"/>
        </w:tabs>
        <w:ind w:left="850" w:hanging="850"/>
      </w:pPr>
      <w:r>
        <w:tab/>
      </w:r>
      <w:bookmarkStart w:id="417" w:name="_Toc44081381"/>
      <w:r w:rsidR="00A40A6B">
        <w:t>322H</w:t>
      </w:r>
      <w:r>
        <w:tab/>
        <w:t>Definitions</w:t>
      </w:r>
      <w:bookmarkEnd w:id="417"/>
    </w:p>
    <w:p w14:paraId="162E4469" w14:textId="77777777" w:rsidR="00AD2205" w:rsidRDefault="000C1822">
      <w:pPr>
        <w:pStyle w:val="BodySectionSub"/>
      </w:pPr>
      <w:r>
        <w:t>In this Part—</w:t>
      </w:r>
    </w:p>
    <w:p w14:paraId="08032E90" w14:textId="77777777" w:rsidR="00AD2205" w:rsidRDefault="000C1822">
      <w:pPr>
        <w:pStyle w:val="DraftDefinition2"/>
      </w:pPr>
      <w:r w:rsidRPr="00A8620A">
        <w:rPr>
          <w:b/>
          <w:i/>
        </w:rPr>
        <w:t>evidence of family violence</w:t>
      </w:r>
      <w:r>
        <w:t xml:space="preserve"> has the meaning given in section 322J;</w:t>
      </w:r>
    </w:p>
    <w:p w14:paraId="7D1E098C" w14:textId="77777777" w:rsidR="00AD2205" w:rsidRDefault="000C1822">
      <w:pPr>
        <w:pStyle w:val="DraftDefinition2"/>
      </w:pPr>
      <w:r w:rsidRPr="00741751">
        <w:rPr>
          <w:b/>
          <w:i/>
        </w:rPr>
        <w:t>really serious injury</w:t>
      </w:r>
      <w:r>
        <w:t xml:space="preserve"> includes serious sexual assault.</w:t>
      </w:r>
    </w:p>
    <w:p w14:paraId="04614BC1" w14:textId="77777777" w:rsidR="0033586C" w:rsidRDefault="0033586C" w:rsidP="009F6A01">
      <w:pPr>
        <w:pStyle w:val="SideNote"/>
        <w:framePr w:wrap="around"/>
      </w:pPr>
      <w:r>
        <w:t>S. 322I inserted by No. 63/2014 s. 4.</w:t>
      </w:r>
    </w:p>
    <w:p w14:paraId="23A3E363" w14:textId="77777777" w:rsidR="00AD2205" w:rsidRDefault="000C1822">
      <w:pPr>
        <w:pStyle w:val="DraftHeading1"/>
        <w:tabs>
          <w:tab w:val="right" w:pos="680"/>
        </w:tabs>
        <w:ind w:left="850" w:hanging="850"/>
      </w:pPr>
      <w:r>
        <w:tab/>
      </w:r>
      <w:bookmarkStart w:id="418" w:name="_Toc44081382"/>
      <w:r w:rsidR="00A40A6B">
        <w:t>322I</w:t>
      </w:r>
      <w:r>
        <w:tab/>
        <w:t>Onus of proof</w:t>
      </w:r>
      <w:bookmarkEnd w:id="418"/>
    </w:p>
    <w:p w14:paraId="61571040" w14:textId="77777777" w:rsidR="00AD2205" w:rsidRDefault="000C1822">
      <w:pPr>
        <w:pStyle w:val="DraftHeading2"/>
        <w:tabs>
          <w:tab w:val="right" w:pos="1247"/>
        </w:tabs>
        <w:ind w:left="1361" w:hanging="1361"/>
      </w:pPr>
      <w:r>
        <w:tab/>
      </w:r>
      <w:r w:rsidR="00A40A6B">
        <w:t>(1)</w:t>
      </w:r>
      <w:r>
        <w:tab/>
        <w:t>The accused has the evidential onus of raising self-defence, duress or sudden or extraordinary emergency by presenting or pointing to evidence that suggests a reasonable possibility of the existence of facts that, if they existed, would establish self-defence, duress or sudden or extraordinary emergency (as the case may be).</w:t>
      </w:r>
    </w:p>
    <w:p w14:paraId="6417456F" w14:textId="77777777" w:rsidR="00AD2205" w:rsidRDefault="000C1822">
      <w:pPr>
        <w:pStyle w:val="DraftHeading2"/>
        <w:tabs>
          <w:tab w:val="right" w:pos="1247"/>
        </w:tabs>
        <w:ind w:left="1361" w:hanging="1361"/>
      </w:pPr>
      <w:r>
        <w:tab/>
      </w:r>
      <w:r w:rsidR="00A40A6B">
        <w:t>(2)</w:t>
      </w:r>
      <w:r>
        <w:tab/>
        <w:t>If the accused satisfies the evidential onus referred to in subsection (1), the prosecution has the legal onus of proving beyond reasonable doubt that the accused did not carry out the conduct in self-defence, under duress or in circumstances of sudden or extraordinary emergency (as the case may be).</w:t>
      </w:r>
    </w:p>
    <w:p w14:paraId="6BCF9986" w14:textId="77777777" w:rsidR="0033586C" w:rsidRDefault="0033586C" w:rsidP="009F6A01">
      <w:pPr>
        <w:pStyle w:val="SideNote"/>
        <w:framePr w:wrap="around"/>
      </w:pPr>
      <w:r>
        <w:t>S. 322J inserted by No. 63/2014 s. 4.</w:t>
      </w:r>
    </w:p>
    <w:p w14:paraId="1641A098" w14:textId="77777777" w:rsidR="00AD2205" w:rsidRDefault="000C1822">
      <w:pPr>
        <w:pStyle w:val="DraftHeading1"/>
        <w:tabs>
          <w:tab w:val="right" w:pos="680"/>
        </w:tabs>
        <w:ind w:left="850" w:hanging="850"/>
      </w:pPr>
      <w:r>
        <w:tab/>
      </w:r>
      <w:bookmarkStart w:id="419" w:name="_Toc44081383"/>
      <w:r w:rsidR="00A40A6B">
        <w:t>322J</w:t>
      </w:r>
      <w:r>
        <w:tab/>
        <w:t>Evidence of family violence</w:t>
      </w:r>
      <w:bookmarkEnd w:id="419"/>
    </w:p>
    <w:p w14:paraId="6EBAA4E2" w14:textId="77777777" w:rsidR="00AD2205" w:rsidRDefault="000C1822">
      <w:pPr>
        <w:pStyle w:val="DraftHeading2"/>
        <w:tabs>
          <w:tab w:val="right" w:pos="1247"/>
        </w:tabs>
        <w:ind w:left="1361" w:hanging="1361"/>
      </w:pPr>
      <w:r>
        <w:tab/>
      </w:r>
      <w:r w:rsidR="00A40A6B">
        <w:t>(1)</w:t>
      </w:r>
      <w:r>
        <w:tab/>
        <w:t>Evidence of family violence, in relation to a person, includes evidence of any of the following—</w:t>
      </w:r>
    </w:p>
    <w:p w14:paraId="09545EC0" w14:textId="77777777" w:rsidR="00AD2205" w:rsidRDefault="000C1822">
      <w:pPr>
        <w:pStyle w:val="DraftHeading3"/>
        <w:tabs>
          <w:tab w:val="right" w:pos="1757"/>
        </w:tabs>
        <w:ind w:left="1871" w:hanging="1871"/>
      </w:pPr>
      <w:r>
        <w:lastRenderedPageBreak/>
        <w:tab/>
      </w:r>
      <w:r w:rsidR="00A40A6B">
        <w:t>(a)</w:t>
      </w:r>
      <w:r>
        <w:tab/>
        <w:t>the history of the relationship between the person and a family member, including violence by the family member towards the person or by the person towards the family member or by the family member or the person in relation to any other family member;</w:t>
      </w:r>
    </w:p>
    <w:p w14:paraId="04C3ADEA" w14:textId="77777777" w:rsidR="00AD2205" w:rsidRDefault="000C1822">
      <w:pPr>
        <w:pStyle w:val="DraftHeading3"/>
        <w:tabs>
          <w:tab w:val="right" w:pos="1757"/>
        </w:tabs>
        <w:ind w:left="1871" w:hanging="1871"/>
      </w:pPr>
      <w:r>
        <w:tab/>
      </w:r>
      <w:r w:rsidR="00A40A6B">
        <w:t>(b)</w:t>
      </w:r>
      <w:r>
        <w:tab/>
        <w:t>the cumulative effect, including psychological effect, on the person or a family member of that violence;</w:t>
      </w:r>
    </w:p>
    <w:p w14:paraId="61F3AC64" w14:textId="77777777" w:rsidR="00D2133C" w:rsidRDefault="000C1822">
      <w:pPr>
        <w:pStyle w:val="DraftHeading3"/>
        <w:tabs>
          <w:tab w:val="right" w:pos="1757"/>
        </w:tabs>
        <w:ind w:left="1871" w:hanging="1871"/>
      </w:pPr>
      <w:r>
        <w:tab/>
      </w:r>
      <w:r w:rsidR="00A40A6B">
        <w:t>(c)</w:t>
      </w:r>
      <w:r>
        <w:tab/>
        <w:t>social, cultural or economic factors that impact on the person or a family member who has been affected by family violence;</w:t>
      </w:r>
    </w:p>
    <w:p w14:paraId="5C2975FB" w14:textId="77777777" w:rsidR="00AD2205" w:rsidRDefault="000C1822">
      <w:pPr>
        <w:pStyle w:val="DraftHeading3"/>
        <w:tabs>
          <w:tab w:val="right" w:pos="1757"/>
        </w:tabs>
        <w:ind w:left="1871" w:hanging="1871"/>
      </w:pPr>
      <w:r>
        <w:tab/>
      </w:r>
      <w:r w:rsidR="00A40A6B">
        <w:t>(d)</w:t>
      </w:r>
      <w:r>
        <w:tab/>
        <w:t>the general nature and dynamics of relationships affected by family violence, including the possible consequences of separation from the abuser;</w:t>
      </w:r>
    </w:p>
    <w:p w14:paraId="3DA00F7A" w14:textId="77777777" w:rsidR="00AD2205" w:rsidRDefault="000C1822">
      <w:pPr>
        <w:pStyle w:val="DraftHeading3"/>
        <w:tabs>
          <w:tab w:val="right" w:pos="1757"/>
        </w:tabs>
        <w:ind w:left="1871" w:hanging="1871"/>
      </w:pPr>
      <w:r>
        <w:tab/>
      </w:r>
      <w:r w:rsidR="00A40A6B">
        <w:t>(e)</w:t>
      </w:r>
      <w:r>
        <w:tab/>
        <w:t>the psychological effect of violence on people who are or have been in a relationship affected by family violence;</w:t>
      </w:r>
    </w:p>
    <w:p w14:paraId="407E875F" w14:textId="77777777" w:rsidR="00AD2205" w:rsidRDefault="000C1822">
      <w:pPr>
        <w:pStyle w:val="DraftHeading3"/>
        <w:tabs>
          <w:tab w:val="right" w:pos="1757"/>
        </w:tabs>
        <w:ind w:left="1871" w:hanging="1871"/>
      </w:pPr>
      <w:r>
        <w:tab/>
      </w:r>
      <w:r w:rsidR="00A40A6B">
        <w:t>(f)</w:t>
      </w:r>
      <w:r>
        <w:tab/>
        <w:t>social or economic factors that impact on people who are or have been in a relationship affected by family violence.</w:t>
      </w:r>
    </w:p>
    <w:p w14:paraId="511C2F5D" w14:textId="77777777" w:rsidR="00AD2205" w:rsidRDefault="000C1822">
      <w:pPr>
        <w:pStyle w:val="DraftHeading2"/>
        <w:tabs>
          <w:tab w:val="right" w:pos="1247"/>
        </w:tabs>
        <w:ind w:left="1361" w:hanging="1361"/>
      </w:pPr>
      <w:r>
        <w:tab/>
      </w:r>
      <w:r w:rsidR="00A40A6B">
        <w:t>(2)</w:t>
      </w:r>
      <w:r>
        <w:tab/>
        <w:t>In this section—</w:t>
      </w:r>
    </w:p>
    <w:p w14:paraId="4151D32F" w14:textId="77777777" w:rsidR="00AD2205" w:rsidRDefault="000C1822">
      <w:pPr>
        <w:pStyle w:val="DraftDefinition2"/>
      </w:pPr>
      <w:r>
        <w:rPr>
          <w:b/>
          <w:bCs/>
          <w:i/>
          <w:iCs/>
        </w:rPr>
        <w:t xml:space="preserve">child </w:t>
      </w:r>
      <w:r>
        <w:t>means a person who is under the age of 18 years;</w:t>
      </w:r>
    </w:p>
    <w:p w14:paraId="7B1F8817" w14:textId="77777777" w:rsidR="00AD2205" w:rsidRDefault="000C1822">
      <w:pPr>
        <w:pStyle w:val="DraftDefinition2"/>
      </w:pPr>
      <w:r>
        <w:rPr>
          <w:b/>
          <w:bCs/>
          <w:i/>
          <w:iCs/>
        </w:rPr>
        <w:t>family member</w:t>
      </w:r>
      <w:r>
        <w:t>, in relation to a person, includes—</w:t>
      </w:r>
    </w:p>
    <w:p w14:paraId="03B4C847" w14:textId="77777777" w:rsidR="00AD2205" w:rsidRDefault="000C1822">
      <w:pPr>
        <w:pStyle w:val="DraftHeading4"/>
        <w:tabs>
          <w:tab w:val="right" w:pos="2268"/>
        </w:tabs>
        <w:ind w:left="2381" w:hanging="2381"/>
      </w:pPr>
      <w:r>
        <w:tab/>
      </w:r>
      <w:r w:rsidR="00A40A6B">
        <w:t>(a)</w:t>
      </w:r>
      <w:r>
        <w:tab/>
        <w:t>a person who is or has been married to the person; or</w:t>
      </w:r>
    </w:p>
    <w:p w14:paraId="49741140" w14:textId="77777777" w:rsidR="00AD2205" w:rsidRDefault="000C1822">
      <w:pPr>
        <w:pStyle w:val="DraftHeading4"/>
        <w:tabs>
          <w:tab w:val="right" w:pos="2268"/>
        </w:tabs>
        <w:ind w:left="2381" w:hanging="2381"/>
      </w:pPr>
      <w:r>
        <w:tab/>
      </w:r>
      <w:r w:rsidR="00A40A6B">
        <w:t>(b)</w:t>
      </w:r>
      <w:r>
        <w:tab/>
        <w:t>a person who has or has had an intimate personal relationship with the person; or</w:t>
      </w:r>
    </w:p>
    <w:p w14:paraId="04C6ACB4" w14:textId="77777777" w:rsidR="00AD2205" w:rsidRDefault="000C1822">
      <w:pPr>
        <w:pStyle w:val="DraftHeading4"/>
        <w:tabs>
          <w:tab w:val="right" w:pos="2268"/>
        </w:tabs>
        <w:ind w:left="2381" w:hanging="2381"/>
      </w:pPr>
      <w:r>
        <w:lastRenderedPageBreak/>
        <w:tab/>
      </w:r>
      <w:r w:rsidR="00A40A6B">
        <w:t>(c)</w:t>
      </w:r>
      <w:r>
        <w:tab/>
        <w:t>a person who is or has been the father, mother, step-father or step-mother of the person; or</w:t>
      </w:r>
    </w:p>
    <w:p w14:paraId="54DC30CF" w14:textId="77777777" w:rsidR="00AD2205" w:rsidRDefault="000C1822">
      <w:pPr>
        <w:pStyle w:val="DraftHeading4"/>
        <w:tabs>
          <w:tab w:val="right" w:pos="2268"/>
        </w:tabs>
        <w:ind w:left="2381" w:hanging="2381"/>
      </w:pPr>
      <w:r>
        <w:tab/>
      </w:r>
      <w:r w:rsidR="00A40A6B">
        <w:t>(d)</w:t>
      </w:r>
      <w:r>
        <w:tab/>
        <w:t>a child who normally or regularly resides with the person; or</w:t>
      </w:r>
    </w:p>
    <w:p w14:paraId="1E49509D" w14:textId="77777777" w:rsidR="00AD2205" w:rsidRDefault="000C1822">
      <w:pPr>
        <w:pStyle w:val="DraftHeading4"/>
        <w:tabs>
          <w:tab w:val="right" w:pos="2268"/>
        </w:tabs>
        <w:ind w:left="2381" w:hanging="2381"/>
      </w:pPr>
      <w:r>
        <w:tab/>
      </w:r>
      <w:r w:rsidR="00A40A6B">
        <w:t>(e)</w:t>
      </w:r>
      <w:r>
        <w:tab/>
        <w:t>a guardian of the person; or</w:t>
      </w:r>
    </w:p>
    <w:p w14:paraId="7DA66196" w14:textId="77777777" w:rsidR="00AD2205" w:rsidRDefault="000C1822">
      <w:pPr>
        <w:pStyle w:val="DraftHeading4"/>
        <w:tabs>
          <w:tab w:val="right" w:pos="2268"/>
        </w:tabs>
        <w:ind w:left="2381" w:hanging="2381"/>
      </w:pPr>
      <w:r>
        <w:tab/>
      </w:r>
      <w:r w:rsidR="00A40A6B">
        <w:t>(f)</w:t>
      </w:r>
      <w:r>
        <w:tab/>
        <w:t>another person who is or has been ordinarily a member of the household of the person;</w:t>
      </w:r>
    </w:p>
    <w:p w14:paraId="72FAAD6D" w14:textId="77777777" w:rsidR="00D2133C" w:rsidRDefault="000C1822">
      <w:pPr>
        <w:pStyle w:val="DraftDefinition2"/>
      </w:pPr>
      <w:r>
        <w:rPr>
          <w:b/>
          <w:bCs/>
          <w:i/>
          <w:iCs/>
        </w:rPr>
        <w:t>family violence</w:t>
      </w:r>
      <w:r>
        <w:t>, in relation to a person, means violence against that person by a family member;</w:t>
      </w:r>
    </w:p>
    <w:p w14:paraId="15DC2B35" w14:textId="77777777" w:rsidR="00AD2205" w:rsidRDefault="00887984">
      <w:pPr>
        <w:pStyle w:val="DraftDefinition2"/>
      </w:pPr>
      <w:r w:rsidRPr="00887984">
        <w:rPr>
          <w:b/>
          <w:i/>
        </w:rPr>
        <w:t>violence</w:t>
      </w:r>
      <w:r w:rsidR="000C1822">
        <w:t xml:space="preserve"> means—</w:t>
      </w:r>
    </w:p>
    <w:p w14:paraId="3A72466D" w14:textId="77777777" w:rsidR="00AD2205" w:rsidRDefault="000C1822">
      <w:pPr>
        <w:pStyle w:val="DraftHeading4"/>
        <w:tabs>
          <w:tab w:val="right" w:pos="2268"/>
        </w:tabs>
        <w:ind w:left="2381" w:hanging="2381"/>
      </w:pPr>
      <w:r>
        <w:tab/>
      </w:r>
      <w:r w:rsidR="00A40A6B">
        <w:t>(a)</w:t>
      </w:r>
      <w:r>
        <w:tab/>
        <w:t>physical abuse; or</w:t>
      </w:r>
    </w:p>
    <w:p w14:paraId="4D04A9F3" w14:textId="77777777" w:rsidR="00AD2205" w:rsidRDefault="000C1822">
      <w:pPr>
        <w:pStyle w:val="DraftHeading4"/>
        <w:tabs>
          <w:tab w:val="right" w:pos="2268"/>
        </w:tabs>
        <w:ind w:left="2381" w:hanging="2381"/>
      </w:pPr>
      <w:r>
        <w:tab/>
      </w:r>
      <w:r w:rsidR="00A40A6B">
        <w:t>(b)</w:t>
      </w:r>
      <w:r>
        <w:tab/>
        <w:t>sexual abuse; or</w:t>
      </w:r>
    </w:p>
    <w:p w14:paraId="46F8ADC3" w14:textId="77777777" w:rsidR="00AD2205" w:rsidRDefault="000C1822">
      <w:pPr>
        <w:pStyle w:val="DraftHeading4"/>
        <w:tabs>
          <w:tab w:val="right" w:pos="2268"/>
        </w:tabs>
        <w:ind w:left="2381" w:hanging="2381"/>
      </w:pPr>
      <w:r>
        <w:tab/>
      </w:r>
      <w:r w:rsidR="00A40A6B">
        <w:t>(c)</w:t>
      </w:r>
      <w:r>
        <w:tab/>
        <w:t>psychological abuse (which need not involve actual or threatened physical or sexual abuse), including but not limited to the following—</w:t>
      </w:r>
    </w:p>
    <w:p w14:paraId="4D2EED8D" w14:textId="77777777" w:rsidR="00AD2205" w:rsidRDefault="000C1822">
      <w:pPr>
        <w:pStyle w:val="DraftHeading5"/>
        <w:tabs>
          <w:tab w:val="right" w:pos="2778"/>
        </w:tabs>
        <w:ind w:left="2891" w:hanging="2891"/>
      </w:pPr>
      <w:r>
        <w:tab/>
      </w:r>
      <w:r w:rsidR="00A40A6B">
        <w:t>(i)</w:t>
      </w:r>
      <w:r>
        <w:tab/>
        <w:t>intimidation;</w:t>
      </w:r>
    </w:p>
    <w:p w14:paraId="1C5C20A7" w14:textId="77777777" w:rsidR="00AD2205" w:rsidRDefault="000C1822">
      <w:pPr>
        <w:pStyle w:val="DraftHeading5"/>
        <w:tabs>
          <w:tab w:val="right" w:pos="2778"/>
        </w:tabs>
        <w:ind w:left="2891" w:hanging="2891"/>
      </w:pPr>
      <w:r>
        <w:tab/>
      </w:r>
      <w:r w:rsidR="00A40A6B">
        <w:t>(ii)</w:t>
      </w:r>
      <w:r>
        <w:tab/>
        <w:t>harassment;</w:t>
      </w:r>
    </w:p>
    <w:p w14:paraId="155D65C3" w14:textId="77777777" w:rsidR="00AD2205" w:rsidRDefault="000C1822">
      <w:pPr>
        <w:pStyle w:val="DraftHeading5"/>
        <w:tabs>
          <w:tab w:val="right" w:pos="2778"/>
        </w:tabs>
        <w:ind w:left="2891" w:hanging="2891"/>
      </w:pPr>
      <w:r>
        <w:tab/>
      </w:r>
      <w:r w:rsidR="00A40A6B">
        <w:t>(iii)</w:t>
      </w:r>
      <w:r>
        <w:tab/>
        <w:t>damage to property;</w:t>
      </w:r>
    </w:p>
    <w:p w14:paraId="3B159B12" w14:textId="77777777" w:rsidR="00AD2205" w:rsidRDefault="000C1822">
      <w:pPr>
        <w:pStyle w:val="DraftHeading5"/>
        <w:tabs>
          <w:tab w:val="right" w:pos="2778"/>
        </w:tabs>
        <w:ind w:left="2891" w:hanging="2891"/>
      </w:pPr>
      <w:r>
        <w:tab/>
      </w:r>
      <w:r w:rsidR="00A40A6B">
        <w:t>(iv)</w:t>
      </w:r>
      <w:r>
        <w:tab/>
        <w:t>threats of physical abuse, sexual abuse or psychological abuse;</w:t>
      </w:r>
    </w:p>
    <w:p w14:paraId="46EAC1FA" w14:textId="77777777" w:rsidR="00AD2205" w:rsidRDefault="000C1822">
      <w:pPr>
        <w:pStyle w:val="DraftHeading5"/>
        <w:tabs>
          <w:tab w:val="right" w:pos="2778"/>
        </w:tabs>
        <w:ind w:left="2891" w:hanging="2891"/>
      </w:pPr>
      <w:r>
        <w:tab/>
      </w:r>
      <w:r w:rsidR="00A40A6B">
        <w:t>(v)</w:t>
      </w:r>
      <w:r>
        <w:tab/>
        <w:t>in relation to a child—</w:t>
      </w:r>
    </w:p>
    <w:p w14:paraId="372075C1" w14:textId="77777777" w:rsidR="00AD2205" w:rsidRDefault="000C1822">
      <w:pPr>
        <w:pStyle w:val="AmendHeading5"/>
        <w:tabs>
          <w:tab w:val="right" w:pos="3288"/>
        </w:tabs>
        <w:ind w:left="3402" w:hanging="3402"/>
      </w:pPr>
      <w:r>
        <w:tab/>
      </w:r>
      <w:r w:rsidR="00A40A6B">
        <w:t>(A)</w:t>
      </w:r>
      <w:r>
        <w:tab/>
        <w:t>causing or allowing the child to see or hear the physical, sexual or psychological abuse of a person by a family member; or</w:t>
      </w:r>
    </w:p>
    <w:p w14:paraId="73523019" w14:textId="77777777" w:rsidR="004D0310" w:rsidRPr="004D0310" w:rsidRDefault="004D0310" w:rsidP="004D0310"/>
    <w:p w14:paraId="330C17C2" w14:textId="77777777" w:rsidR="00AD2205" w:rsidRDefault="0033586C">
      <w:pPr>
        <w:pStyle w:val="AmendHeading4"/>
        <w:tabs>
          <w:tab w:val="right" w:pos="3288"/>
        </w:tabs>
        <w:ind w:left="3402" w:hanging="3402"/>
      </w:pPr>
      <w:r>
        <w:lastRenderedPageBreak/>
        <w:tab/>
      </w:r>
      <w:r w:rsidR="00A40A6B">
        <w:t>(B)</w:t>
      </w:r>
      <w:r w:rsidR="000C1822">
        <w:tab/>
        <w:t>putting the child, or allowing the child to be put, at real risk of seeing or hearing that abuse occurring.</w:t>
      </w:r>
    </w:p>
    <w:p w14:paraId="71F83DDF" w14:textId="77777777" w:rsidR="00AD2205" w:rsidRDefault="0033586C">
      <w:pPr>
        <w:pStyle w:val="DraftHeading2"/>
        <w:tabs>
          <w:tab w:val="right" w:pos="1247"/>
        </w:tabs>
        <w:ind w:left="1361" w:hanging="1361"/>
      </w:pPr>
      <w:r>
        <w:tab/>
      </w:r>
      <w:r w:rsidR="00A40A6B">
        <w:t>(3)</w:t>
      </w:r>
      <w:r w:rsidR="000C1822">
        <w:tab/>
        <w:t xml:space="preserve">Without limiting the definition of </w:t>
      </w:r>
      <w:r w:rsidR="000C1822">
        <w:rPr>
          <w:b/>
          <w:bCs/>
          <w:i/>
          <w:iCs/>
        </w:rPr>
        <w:t xml:space="preserve">violence </w:t>
      </w:r>
      <w:r w:rsidR="000C1822">
        <w:t>in subsection (2)—</w:t>
      </w:r>
    </w:p>
    <w:p w14:paraId="5B6A9064" w14:textId="77777777" w:rsidR="00AD2205" w:rsidRDefault="0033586C">
      <w:pPr>
        <w:pStyle w:val="DraftHeading3"/>
        <w:tabs>
          <w:tab w:val="right" w:pos="1757"/>
        </w:tabs>
        <w:ind w:left="1871" w:hanging="1871"/>
      </w:pPr>
      <w:r>
        <w:tab/>
      </w:r>
      <w:r w:rsidR="00A40A6B">
        <w:t>(a)</w:t>
      </w:r>
      <w:r w:rsidR="000C1822">
        <w:tab/>
        <w:t>a single act may amount to abuse for the purposes of that definition; and</w:t>
      </w:r>
    </w:p>
    <w:p w14:paraId="22323A40" w14:textId="77777777" w:rsidR="00AD2205" w:rsidRDefault="0033586C">
      <w:pPr>
        <w:pStyle w:val="DraftHeading3"/>
        <w:tabs>
          <w:tab w:val="right" w:pos="1757"/>
        </w:tabs>
        <w:ind w:left="1871" w:hanging="1871"/>
      </w:pPr>
      <w:r>
        <w:tab/>
      </w:r>
      <w:r w:rsidR="00A40A6B">
        <w:t>(b)</w:t>
      </w:r>
      <w:r w:rsidR="000C1822">
        <w:tab/>
        <w:t>a number of acts that form part of a pattern of behaviour may amount to abuse for that purpose, even though some or all of those acts, when viewed in isolation, may appear to be minor or trivial.</w:t>
      </w:r>
    </w:p>
    <w:p w14:paraId="7BF16EA1" w14:textId="77777777" w:rsidR="00AD2205" w:rsidRPr="00113597" w:rsidRDefault="000C1822" w:rsidP="00113597">
      <w:pPr>
        <w:pStyle w:val="Heading-DIVISION"/>
        <w:rPr>
          <w:sz w:val="28"/>
        </w:rPr>
      </w:pPr>
      <w:bookmarkStart w:id="420" w:name="_Toc44081384"/>
      <w:r w:rsidRPr="00113597">
        <w:rPr>
          <w:sz w:val="28"/>
        </w:rPr>
        <w:t>Division 2—Self-defence</w:t>
      </w:r>
      <w:bookmarkEnd w:id="420"/>
    </w:p>
    <w:p w14:paraId="782E1E55" w14:textId="77777777" w:rsidR="0033586C" w:rsidRDefault="0033586C" w:rsidP="009F6A01">
      <w:pPr>
        <w:pStyle w:val="SideNote"/>
        <w:framePr w:wrap="around"/>
      </w:pPr>
      <w:r>
        <w:t>S. 322K inserted by No. 63/2014 s. 4.</w:t>
      </w:r>
    </w:p>
    <w:p w14:paraId="1C4E88DC" w14:textId="77777777" w:rsidR="00D2133C" w:rsidRDefault="0033586C">
      <w:pPr>
        <w:pStyle w:val="DraftHeading1"/>
        <w:tabs>
          <w:tab w:val="right" w:pos="680"/>
        </w:tabs>
        <w:ind w:left="850" w:hanging="850"/>
      </w:pPr>
      <w:r>
        <w:tab/>
      </w:r>
      <w:bookmarkStart w:id="421" w:name="_Toc44081385"/>
      <w:r w:rsidR="00A40A6B">
        <w:t>322K</w:t>
      </w:r>
      <w:r w:rsidR="000C1822">
        <w:tab/>
        <w:t>Self-defence</w:t>
      </w:r>
      <w:bookmarkEnd w:id="421"/>
    </w:p>
    <w:p w14:paraId="0BE51BA5" w14:textId="77777777" w:rsidR="00AD2205" w:rsidRDefault="0033586C">
      <w:pPr>
        <w:pStyle w:val="DraftHeading2"/>
        <w:tabs>
          <w:tab w:val="right" w:pos="1247"/>
        </w:tabs>
        <w:ind w:left="1361" w:hanging="1361"/>
      </w:pPr>
      <w:r>
        <w:tab/>
      </w:r>
      <w:r w:rsidR="00A40A6B">
        <w:t>(1)</w:t>
      </w:r>
      <w:r w:rsidR="000C1822">
        <w:tab/>
        <w:t>A person is not guilty of an offence if the person carries out the conduct constituting the offence in self-defence.</w:t>
      </w:r>
    </w:p>
    <w:p w14:paraId="6F623380" w14:textId="77777777" w:rsidR="00AD2205" w:rsidRDefault="0033586C">
      <w:pPr>
        <w:pStyle w:val="DraftHeading2"/>
        <w:tabs>
          <w:tab w:val="right" w:pos="1247"/>
        </w:tabs>
        <w:ind w:left="1361" w:hanging="1361"/>
      </w:pPr>
      <w:r>
        <w:tab/>
      </w:r>
      <w:r w:rsidR="00A40A6B">
        <w:t>(2)</w:t>
      </w:r>
      <w:r w:rsidR="000C1822" w:rsidRPr="00711BA2">
        <w:tab/>
        <w:t>A person carries out conduct in self-defence if—</w:t>
      </w:r>
    </w:p>
    <w:p w14:paraId="255E95EF" w14:textId="77777777" w:rsidR="00AD2205" w:rsidRDefault="0033586C">
      <w:pPr>
        <w:pStyle w:val="DraftHeading3"/>
        <w:tabs>
          <w:tab w:val="right" w:pos="1757"/>
        </w:tabs>
        <w:ind w:left="1871" w:hanging="1871"/>
      </w:pPr>
      <w:r>
        <w:tab/>
      </w:r>
      <w:r w:rsidR="00A40A6B">
        <w:t>(a)</w:t>
      </w:r>
      <w:r w:rsidR="000C1822" w:rsidRPr="00711BA2">
        <w:tab/>
        <w:t>the person believe</w:t>
      </w:r>
      <w:r w:rsidR="000C1822">
        <w:t xml:space="preserve">s that </w:t>
      </w:r>
      <w:r w:rsidR="000C1822" w:rsidRPr="00711BA2">
        <w:t xml:space="preserve">the conduct is necessary </w:t>
      </w:r>
      <w:r w:rsidR="000C1822">
        <w:t>in self-defence</w:t>
      </w:r>
      <w:r w:rsidR="000C1822" w:rsidRPr="00711BA2">
        <w:t>; and</w:t>
      </w:r>
    </w:p>
    <w:p w14:paraId="38AAC2F9" w14:textId="77777777" w:rsidR="00AD2205" w:rsidRDefault="0033586C">
      <w:pPr>
        <w:pStyle w:val="DraftHeading3"/>
        <w:tabs>
          <w:tab w:val="right" w:pos="1757"/>
        </w:tabs>
        <w:ind w:left="1871" w:hanging="1871"/>
      </w:pPr>
      <w:r>
        <w:tab/>
      </w:r>
      <w:r w:rsidR="00A40A6B">
        <w:t>(b)</w:t>
      </w:r>
      <w:r w:rsidR="000C1822" w:rsidRPr="00711BA2">
        <w:tab/>
        <w:t>the conduct is a reasonable response in the circumstances as the person perceives them.</w:t>
      </w:r>
    </w:p>
    <w:p w14:paraId="0A06996F" w14:textId="77777777" w:rsidR="00AD2205" w:rsidRDefault="0033586C">
      <w:pPr>
        <w:pStyle w:val="DraftHeading2"/>
        <w:tabs>
          <w:tab w:val="right" w:pos="1247"/>
        </w:tabs>
        <w:ind w:left="1361" w:hanging="1361"/>
      </w:pPr>
      <w:r>
        <w:tab/>
      </w:r>
      <w:r w:rsidR="00A40A6B">
        <w:t>(3)</w:t>
      </w:r>
      <w:r w:rsidR="000C1822">
        <w:tab/>
        <w:t>This section only applies in the case of murder if the person believes that the conduct is necessary to defend the person or another person from the infliction of death or really serious injury.</w:t>
      </w:r>
    </w:p>
    <w:p w14:paraId="3A38FC09" w14:textId="77777777" w:rsidR="00AD2205" w:rsidRDefault="00887984">
      <w:pPr>
        <w:pStyle w:val="DraftSectionNote"/>
        <w:tabs>
          <w:tab w:val="right" w:pos="46"/>
          <w:tab w:val="right" w:pos="1304"/>
        </w:tabs>
        <w:ind w:left="1259" w:hanging="408"/>
        <w:rPr>
          <w:b/>
        </w:rPr>
      </w:pPr>
      <w:r w:rsidRPr="00887984">
        <w:rPr>
          <w:b/>
        </w:rPr>
        <w:t>Notes</w:t>
      </w:r>
    </w:p>
    <w:p w14:paraId="3729AE67" w14:textId="77777777" w:rsidR="00AD2205" w:rsidRDefault="000C1822">
      <w:pPr>
        <w:pStyle w:val="DraftSectionNote"/>
        <w:tabs>
          <w:tab w:val="right" w:pos="46"/>
          <w:tab w:val="right" w:pos="1304"/>
        </w:tabs>
        <w:ind w:left="1259" w:hanging="408"/>
      </w:pPr>
      <w:r>
        <w:t>1</w:t>
      </w:r>
      <w:r>
        <w:tab/>
        <w:t>See section 322M as to belief in circumstances where family violence is alleged.</w:t>
      </w:r>
    </w:p>
    <w:p w14:paraId="551463AF" w14:textId="77777777" w:rsidR="00AD2205" w:rsidRDefault="000C1822">
      <w:pPr>
        <w:pStyle w:val="DraftSectionNote"/>
        <w:tabs>
          <w:tab w:val="right" w:pos="46"/>
          <w:tab w:val="right" w:pos="1304"/>
        </w:tabs>
        <w:ind w:left="1259" w:hanging="408"/>
      </w:pPr>
      <w:r>
        <w:t>2</w:t>
      </w:r>
      <w:r>
        <w:tab/>
        <w:t>The circumstances in which a person may carry out conduct in self-defence include—</w:t>
      </w:r>
    </w:p>
    <w:p w14:paraId="0A41083E" w14:textId="77777777" w:rsidR="00AD2205" w:rsidRDefault="000C1822">
      <w:pPr>
        <w:pStyle w:val="BulletSchParagraph"/>
        <w:tabs>
          <w:tab w:val="right" w:pos="1624"/>
        </w:tabs>
        <w:ind w:left="1814" w:hanging="1985"/>
      </w:pPr>
      <w:r>
        <w:rPr>
          <w:rFonts w:ascii="Symbol" w:hAnsi="Symbol"/>
        </w:rPr>
        <w:tab/>
      </w:r>
      <w:r w:rsidRPr="00602E12">
        <w:rPr>
          <w:rFonts w:ascii="Symbol" w:hAnsi="Symbol"/>
        </w:rPr>
        <w:sym w:font="Symbol" w:char="F0B7"/>
      </w:r>
      <w:r>
        <w:rPr>
          <w:rFonts w:ascii="Symbol" w:hAnsi="Symbol"/>
        </w:rPr>
        <w:tab/>
      </w:r>
      <w:r>
        <w:t>the defence of the person or another person;</w:t>
      </w:r>
    </w:p>
    <w:p w14:paraId="7BE5F9ED" w14:textId="77777777" w:rsidR="00AD2205" w:rsidRDefault="000C1822">
      <w:pPr>
        <w:pStyle w:val="BulletSchParagraph"/>
        <w:tabs>
          <w:tab w:val="right" w:pos="1616"/>
        </w:tabs>
        <w:ind w:left="1814" w:hanging="2098"/>
      </w:pPr>
      <w:r w:rsidRPr="00602E12">
        <w:lastRenderedPageBreak/>
        <w:tab/>
      </w:r>
      <w:r w:rsidRPr="00602E12">
        <w:sym w:font="Symbol" w:char="F0B7"/>
      </w:r>
      <w:r w:rsidRPr="00602E12">
        <w:tab/>
        <w:t>the prevention or termination of the unlawful deprivation of the liberty of the person or another person;</w:t>
      </w:r>
    </w:p>
    <w:p w14:paraId="40B1FD45" w14:textId="77777777" w:rsidR="00AD2205" w:rsidRDefault="000C1822">
      <w:pPr>
        <w:pStyle w:val="BulletSchParagraph"/>
        <w:tabs>
          <w:tab w:val="right" w:pos="1616"/>
        </w:tabs>
        <w:ind w:left="1814" w:hanging="2098"/>
      </w:pPr>
      <w:r w:rsidRPr="00602E12">
        <w:tab/>
      </w:r>
      <w:r w:rsidRPr="00602E12">
        <w:sym w:font="Symbol" w:char="F0B7"/>
      </w:r>
      <w:r w:rsidRPr="00602E12">
        <w:tab/>
        <w:t>the protection of property.</w:t>
      </w:r>
    </w:p>
    <w:p w14:paraId="074E29CB" w14:textId="77777777" w:rsidR="0033586C" w:rsidRDefault="0033586C" w:rsidP="009F6A01">
      <w:pPr>
        <w:pStyle w:val="SideNote"/>
        <w:framePr w:wrap="around"/>
      </w:pPr>
      <w:r>
        <w:t>S. 322L inserted by No. 63/2014 s. 4.</w:t>
      </w:r>
    </w:p>
    <w:p w14:paraId="5CA60F89" w14:textId="77777777" w:rsidR="002374B9" w:rsidRDefault="0033586C">
      <w:pPr>
        <w:pStyle w:val="DraftHeading1"/>
        <w:tabs>
          <w:tab w:val="right" w:pos="680"/>
        </w:tabs>
        <w:ind w:left="850" w:hanging="850"/>
      </w:pPr>
      <w:r>
        <w:tab/>
      </w:r>
      <w:bookmarkStart w:id="422" w:name="_Toc44081386"/>
      <w:r w:rsidR="00A40A6B">
        <w:t>322L</w:t>
      </w:r>
      <w:r w:rsidR="000C1822">
        <w:tab/>
        <w:t>Self-defence does not apply to a response to lawful conduct</w:t>
      </w:r>
      <w:bookmarkEnd w:id="422"/>
    </w:p>
    <w:p w14:paraId="69AEDCD9" w14:textId="77777777" w:rsidR="00AD2205" w:rsidRDefault="000C1822">
      <w:pPr>
        <w:pStyle w:val="BodySectionSub"/>
      </w:pPr>
      <w:r>
        <w:t>Section 322K does not apply if—</w:t>
      </w:r>
    </w:p>
    <w:p w14:paraId="745B681D" w14:textId="77777777" w:rsidR="00AD2205" w:rsidRDefault="0033586C">
      <w:pPr>
        <w:pStyle w:val="DraftHeading3"/>
        <w:tabs>
          <w:tab w:val="right" w:pos="1757"/>
        </w:tabs>
        <w:ind w:left="1871" w:hanging="1871"/>
      </w:pPr>
      <w:r>
        <w:tab/>
      </w:r>
      <w:r w:rsidR="00A40A6B">
        <w:t>(a)</w:t>
      </w:r>
      <w:r w:rsidR="000C1822">
        <w:tab/>
        <w:t>the person is responding to lawful conduct; and</w:t>
      </w:r>
    </w:p>
    <w:p w14:paraId="71B62754" w14:textId="77777777" w:rsidR="00AD2205" w:rsidRDefault="0033586C">
      <w:pPr>
        <w:pStyle w:val="DraftHeading3"/>
        <w:tabs>
          <w:tab w:val="right" w:pos="1757"/>
        </w:tabs>
        <w:ind w:left="1871" w:hanging="1871"/>
      </w:pPr>
      <w:r>
        <w:tab/>
      </w:r>
      <w:r w:rsidR="00A40A6B">
        <w:t>(b)</w:t>
      </w:r>
      <w:r w:rsidR="000C1822">
        <w:tab/>
        <w:t>at the time of the person's response, the person knows that the conduct is lawful.</w:t>
      </w:r>
    </w:p>
    <w:p w14:paraId="740FB906" w14:textId="77777777" w:rsidR="0033586C" w:rsidRDefault="0033586C" w:rsidP="009F6A01">
      <w:pPr>
        <w:pStyle w:val="SideNote"/>
        <w:framePr w:wrap="around"/>
      </w:pPr>
      <w:r>
        <w:t>S. 322M inserted by No. 63/2014 s. 4.</w:t>
      </w:r>
    </w:p>
    <w:p w14:paraId="1A3A1098" w14:textId="77777777" w:rsidR="00AD2205" w:rsidRDefault="0033586C">
      <w:pPr>
        <w:pStyle w:val="DraftHeading1"/>
        <w:tabs>
          <w:tab w:val="right" w:pos="680"/>
        </w:tabs>
        <w:ind w:left="850" w:hanging="850"/>
      </w:pPr>
      <w:r>
        <w:tab/>
      </w:r>
      <w:bookmarkStart w:id="423" w:name="_Toc44081387"/>
      <w:r w:rsidR="00A40A6B">
        <w:t>322M</w:t>
      </w:r>
      <w:r w:rsidR="000C1822">
        <w:tab/>
        <w:t>Family violence and self-defence</w:t>
      </w:r>
      <w:bookmarkEnd w:id="423"/>
    </w:p>
    <w:p w14:paraId="409B62F9" w14:textId="77777777" w:rsidR="00AD2205" w:rsidRDefault="0033586C">
      <w:pPr>
        <w:pStyle w:val="DraftHeading2"/>
        <w:tabs>
          <w:tab w:val="right" w:pos="1247"/>
        </w:tabs>
        <w:ind w:left="1361" w:hanging="1361"/>
      </w:pPr>
      <w:r>
        <w:tab/>
      </w:r>
      <w:r w:rsidR="00A40A6B">
        <w:t>(1)</w:t>
      </w:r>
      <w:r w:rsidR="000C1822">
        <w:tab/>
        <w:t>Without limiting section 322K, for the purposes of an offence in circumstances where self-defence in the context of family violence is in issue, a person may believe that the person's conduct is necessary in self-defence, and the conduct may be a reasonable response in the circumstances as the person perceives them, even if—</w:t>
      </w:r>
    </w:p>
    <w:p w14:paraId="2430B670" w14:textId="77777777" w:rsidR="00AD2205" w:rsidRDefault="0033586C">
      <w:pPr>
        <w:pStyle w:val="DraftHeading3"/>
        <w:tabs>
          <w:tab w:val="right" w:pos="1757"/>
        </w:tabs>
        <w:ind w:left="1871" w:hanging="1871"/>
      </w:pPr>
      <w:r>
        <w:tab/>
      </w:r>
      <w:r w:rsidR="00A40A6B">
        <w:t>(a)</w:t>
      </w:r>
      <w:r w:rsidR="000C1822">
        <w:tab/>
        <w:t>the person is responding to a harm that is not immediate; or</w:t>
      </w:r>
    </w:p>
    <w:p w14:paraId="7BD3A134" w14:textId="77777777" w:rsidR="00AD2205" w:rsidRDefault="0033586C">
      <w:pPr>
        <w:pStyle w:val="DraftHeading3"/>
        <w:tabs>
          <w:tab w:val="right" w:pos="1757"/>
        </w:tabs>
        <w:ind w:left="1871" w:hanging="1871"/>
      </w:pPr>
      <w:r>
        <w:tab/>
      </w:r>
      <w:r w:rsidR="00A40A6B">
        <w:t>(b)</w:t>
      </w:r>
      <w:r w:rsidR="000C1822">
        <w:tab/>
        <w:t>the response involves the use of force in excess of the force involved in the harm or threatened harm.</w:t>
      </w:r>
    </w:p>
    <w:p w14:paraId="00DC42C7" w14:textId="77777777" w:rsidR="00AD2205" w:rsidRDefault="0033586C">
      <w:pPr>
        <w:pStyle w:val="DraftHeading2"/>
        <w:tabs>
          <w:tab w:val="right" w:pos="1247"/>
        </w:tabs>
        <w:ind w:left="1361" w:hanging="1361"/>
      </w:pPr>
      <w:r>
        <w:tab/>
      </w:r>
      <w:r w:rsidR="00A40A6B">
        <w:t>(2)</w:t>
      </w:r>
      <w:r w:rsidR="000C1822">
        <w:tab/>
        <w:t>Without limiting the evidence that may be adduced, in circumstances where self-defence in the context of family violence is in issue, evidence of family violence may be relevant in determining whether—</w:t>
      </w:r>
    </w:p>
    <w:p w14:paraId="1CFA7B93" w14:textId="77777777" w:rsidR="00AD2205" w:rsidRDefault="0033586C">
      <w:pPr>
        <w:pStyle w:val="DraftHeading3"/>
        <w:tabs>
          <w:tab w:val="right" w:pos="1757"/>
        </w:tabs>
        <w:ind w:left="1871" w:hanging="1871"/>
      </w:pPr>
      <w:r>
        <w:tab/>
      </w:r>
      <w:r w:rsidR="00A40A6B">
        <w:t>(a)</w:t>
      </w:r>
      <w:r w:rsidR="000C1822">
        <w:tab/>
        <w:t>a person has carried out conduct while believing it to be necessary in self-defence; or</w:t>
      </w:r>
    </w:p>
    <w:p w14:paraId="5063817B" w14:textId="77777777" w:rsidR="00AD2205" w:rsidRDefault="0033586C">
      <w:pPr>
        <w:pStyle w:val="DraftHeading3"/>
        <w:tabs>
          <w:tab w:val="right" w:pos="1757"/>
        </w:tabs>
        <w:ind w:left="1871" w:hanging="1871"/>
      </w:pPr>
      <w:r>
        <w:tab/>
      </w:r>
      <w:r w:rsidR="00A40A6B">
        <w:t>(b)</w:t>
      </w:r>
      <w:r w:rsidR="000C1822" w:rsidRPr="00711BA2">
        <w:tab/>
        <w:t xml:space="preserve">the conduct is a reasonable response in the circumstances as </w:t>
      </w:r>
      <w:r w:rsidR="000C1822">
        <w:t xml:space="preserve">a </w:t>
      </w:r>
      <w:r w:rsidR="000C1822" w:rsidRPr="00711BA2">
        <w:t>person perceives them.</w:t>
      </w:r>
    </w:p>
    <w:p w14:paraId="146B312D" w14:textId="77777777" w:rsidR="0033586C" w:rsidRDefault="0033586C" w:rsidP="009F6A01">
      <w:pPr>
        <w:pStyle w:val="SideNote"/>
        <w:framePr w:wrap="around"/>
      </w:pPr>
      <w:r>
        <w:lastRenderedPageBreak/>
        <w:t>S. 322N inserted by No. 63/2014 s. 4.</w:t>
      </w:r>
    </w:p>
    <w:p w14:paraId="6F4A5347" w14:textId="77777777" w:rsidR="002374B9" w:rsidRDefault="0033586C">
      <w:pPr>
        <w:pStyle w:val="DraftHeading1"/>
        <w:tabs>
          <w:tab w:val="right" w:pos="680"/>
        </w:tabs>
        <w:ind w:left="850" w:hanging="850"/>
      </w:pPr>
      <w:r>
        <w:tab/>
      </w:r>
      <w:bookmarkStart w:id="424" w:name="_Toc44081388"/>
      <w:r w:rsidR="00A40A6B">
        <w:t>322N</w:t>
      </w:r>
      <w:r w:rsidR="000C1822">
        <w:tab/>
        <w:t>Abolition of self-defence at common law</w:t>
      </w:r>
      <w:bookmarkEnd w:id="424"/>
    </w:p>
    <w:p w14:paraId="1169B305" w14:textId="77777777" w:rsidR="00AD2205" w:rsidRDefault="000C1822">
      <w:pPr>
        <w:pStyle w:val="BodySectionSub"/>
      </w:pPr>
      <w:r>
        <w:t>Self-defence at common law is abolished.</w:t>
      </w:r>
    </w:p>
    <w:p w14:paraId="1F0593C5" w14:textId="77777777" w:rsidR="007605C3" w:rsidRPr="007605C3" w:rsidRDefault="007605C3" w:rsidP="0012027F">
      <w:pPr>
        <w:spacing w:before="0"/>
      </w:pPr>
    </w:p>
    <w:p w14:paraId="3402B4F3" w14:textId="77777777" w:rsidR="00AD2205" w:rsidRPr="00113597" w:rsidRDefault="000C1822" w:rsidP="00113597">
      <w:pPr>
        <w:pStyle w:val="Heading-DIVISION"/>
        <w:rPr>
          <w:sz w:val="28"/>
        </w:rPr>
      </w:pPr>
      <w:bookmarkStart w:id="425" w:name="_Toc44081389"/>
      <w:r w:rsidRPr="00113597">
        <w:rPr>
          <w:sz w:val="28"/>
        </w:rPr>
        <w:t>Division 3—Duress</w:t>
      </w:r>
      <w:bookmarkEnd w:id="425"/>
    </w:p>
    <w:p w14:paraId="66E49395" w14:textId="77777777" w:rsidR="0033586C" w:rsidRDefault="0033586C" w:rsidP="009F6A01">
      <w:pPr>
        <w:pStyle w:val="SideNote"/>
        <w:framePr w:wrap="around"/>
      </w:pPr>
      <w:r>
        <w:t>S. 322O inserted by No. 63/2014 s. 4.</w:t>
      </w:r>
    </w:p>
    <w:p w14:paraId="69FEBC01" w14:textId="77777777" w:rsidR="00AD2205" w:rsidRDefault="0033586C">
      <w:pPr>
        <w:pStyle w:val="DraftHeading1"/>
        <w:tabs>
          <w:tab w:val="right" w:pos="680"/>
        </w:tabs>
        <w:ind w:left="850" w:hanging="850"/>
      </w:pPr>
      <w:r>
        <w:tab/>
      </w:r>
      <w:bookmarkStart w:id="426" w:name="_Toc44081390"/>
      <w:r w:rsidR="00A40A6B">
        <w:t>322O</w:t>
      </w:r>
      <w:r w:rsidR="000C1822">
        <w:tab/>
        <w:t>Duress</w:t>
      </w:r>
      <w:bookmarkEnd w:id="426"/>
    </w:p>
    <w:p w14:paraId="6C7F5C62" w14:textId="77777777" w:rsidR="00AD2205" w:rsidRDefault="0033586C">
      <w:pPr>
        <w:pStyle w:val="DraftHeading2"/>
        <w:tabs>
          <w:tab w:val="right" w:pos="1247"/>
        </w:tabs>
        <w:ind w:left="1361" w:hanging="1361"/>
      </w:pPr>
      <w:r>
        <w:tab/>
      </w:r>
      <w:r w:rsidR="00A40A6B">
        <w:t>(1)</w:t>
      </w:r>
      <w:r w:rsidR="000C1822">
        <w:tab/>
        <w:t>A person is not guilty of an offence in respect of conduct carried out by the person under duress.</w:t>
      </w:r>
    </w:p>
    <w:p w14:paraId="6D081CA0" w14:textId="77777777" w:rsidR="00AD2205" w:rsidRDefault="0033586C">
      <w:pPr>
        <w:pStyle w:val="DraftHeading2"/>
        <w:tabs>
          <w:tab w:val="right" w:pos="1247"/>
        </w:tabs>
        <w:ind w:left="1361" w:hanging="1361"/>
      </w:pPr>
      <w:r>
        <w:tab/>
      </w:r>
      <w:r w:rsidR="00A40A6B">
        <w:t>(2)</w:t>
      </w:r>
      <w:r w:rsidR="000C1822">
        <w:tab/>
        <w:t>A person carries out conduct under duress if—</w:t>
      </w:r>
    </w:p>
    <w:p w14:paraId="6B3F1E3C" w14:textId="77777777" w:rsidR="00AD2205" w:rsidRDefault="0033586C">
      <w:pPr>
        <w:pStyle w:val="DraftHeading3"/>
        <w:tabs>
          <w:tab w:val="right" w:pos="1757"/>
        </w:tabs>
        <w:ind w:left="1871" w:hanging="1871"/>
      </w:pPr>
      <w:r>
        <w:tab/>
      </w:r>
      <w:r w:rsidR="00A40A6B">
        <w:t>(a)</w:t>
      </w:r>
      <w:r w:rsidR="000C1822">
        <w:tab/>
        <w:t>the person reasonably</w:t>
      </w:r>
      <w:r w:rsidR="000C1822">
        <w:rPr>
          <w:i/>
          <w:iCs/>
        </w:rPr>
        <w:t xml:space="preserve"> </w:t>
      </w:r>
      <w:r w:rsidR="000C1822">
        <w:t>believes that—</w:t>
      </w:r>
    </w:p>
    <w:p w14:paraId="6F77C43A" w14:textId="77777777" w:rsidR="00AD2205" w:rsidRDefault="0033586C">
      <w:pPr>
        <w:pStyle w:val="DraftHeading4"/>
        <w:tabs>
          <w:tab w:val="right" w:pos="2268"/>
        </w:tabs>
        <w:ind w:left="2381" w:hanging="2381"/>
      </w:pPr>
      <w:r>
        <w:tab/>
      </w:r>
      <w:r w:rsidR="00A40A6B">
        <w:t>(i)</w:t>
      </w:r>
      <w:r w:rsidR="000C1822">
        <w:tab/>
        <w:t>subject to subsection (3), a threat of harm has been made that will be carried out unless an offence is committed; and</w:t>
      </w:r>
    </w:p>
    <w:p w14:paraId="60AFDC94" w14:textId="77777777" w:rsidR="00AD2205" w:rsidRDefault="0033586C">
      <w:pPr>
        <w:pStyle w:val="DraftHeading4"/>
        <w:tabs>
          <w:tab w:val="right" w:pos="2268"/>
        </w:tabs>
        <w:ind w:left="2381" w:hanging="2381"/>
      </w:pPr>
      <w:r>
        <w:tab/>
      </w:r>
      <w:r w:rsidR="00A40A6B">
        <w:t>(ii)</w:t>
      </w:r>
      <w:r w:rsidR="000C1822">
        <w:tab/>
        <w:t>carrying out the conduct is the only reasonable way that the threatened harm can be avoided; and</w:t>
      </w:r>
    </w:p>
    <w:p w14:paraId="55AE0F2D" w14:textId="77777777" w:rsidR="00AD2205" w:rsidRDefault="0033586C">
      <w:pPr>
        <w:pStyle w:val="DraftHeading3"/>
        <w:tabs>
          <w:tab w:val="right" w:pos="1757"/>
        </w:tabs>
        <w:ind w:left="1871" w:hanging="1871"/>
      </w:pPr>
      <w:r>
        <w:tab/>
      </w:r>
      <w:r w:rsidR="00A40A6B">
        <w:t>(b)</w:t>
      </w:r>
      <w:r w:rsidR="000C1822">
        <w:tab/>
        <w:t>the conduct is a reasonable response to the threat.</w:t>
      </w:r>
    </w:p>
    <w:p w14:paraId="11892364" w14:textId="77777777" w:rsidR="00AD2205" w:rsidRDefault="0033586C">
      <w:pPr>
        <w:pStyle w:val="DraftHeading2"/>
        <w:tabs>
          <w:tab w:val="right" w:pos="1247"/>
        </w:tabs>
        <w:ind w:left="1361" w:hanging="1361"/>
      </w:pPr>
      <w:r>
        <w:tab/>
      </w:r>
      <w:r w:rsidR="00A40A6B">
        <w:t>(3)</w:t>
      </w:r>
      <w:r w:rsidR="000C1822">
        <w:tab/>
        <w:t>A person does not carry out conduct under duress if the threat is made by or on behalf of a person with whom the person is voluntarily associating for the purpose of carrying out violent conduct.</w:t>
      </w:r>
    </w:p>
    <w:p w14:paraId="551F7856" w14:textId="77777777" w:rsidR="00AD2205" w:rsidRDefault="0033586C">
      <w:pPr>
        <w:pStyle w:val="DraftHeading2"/>
        <w:tabs>
          <w:tab w:val="right" w:pos="1247"/>
        </w:tabs>
        <w:ind w:left="1361" w:hanging="1361"/>
      </w:pPr>
      <w:r>
        <w:tab/>
      </w:r>
      <w:r w:rsidR="00A40A6B">
        <w:t>(4)</w:t>
      </w:r>
      <w:r w:rsidR="000C1822">
        <w:tab/>
        <w:t>This section only applies in the case of murder if the person believes that the threat is to inflict death or really serious injury.</w:t>
      </w:r>
    </w:p>
    <w:p w14:paraId="3358603F" w14:textId="77777777" w:rsidR="0033586C" w:rsidRDefault="0033586C" w:rsidP="009F6A01">
      <w:pPr>
        <w:pStyle w:val="SideNote"/>
        <w:framePr w:wrap="around"/>
      </w:pPr>
      <w:r>
        <w:t>S. 322P inserted by No. 63/2014 s. 4.</w:t>
      </w:r>
    </w:p>
    <w:p w14:paraId="60712508" w14:textId="77777777" w:rsidR="00AD2205" w:rsidRDefault="0033586C">
      <w:pPr>
        <w:pStyle w:val="DraftHeading1"/>
        <w:tabs>
          <w:tab w:val="right" w:pos="680"/>
        </w:tabs>
        <w:ind w:left="850" w:hanging="850"/>
      </w:pPr>
      <w:r>
        <w:tab/>
      </w:r>
      <w:bookmarkStart w:id="427" w:name="_Toc44081391"/>
      <w:r w:rsidR="00A40A6B">
        <w:t>322P</w:t>
      </w:r>
      <w:r w:rsidR="000C1822">
        <w:tab/>
        <w:t>Family violence and duress</w:t>
      </w:r>
      <w:bookmarkEnd w:id="427"/>
    </w:p>
    <w:p w14:paraId="6FA67D11" w14:textId="77777777" w:rsidR="00AD2205" w:rsidRDefault="000C1822">
      <w:pPr>
        <w:pStyle w:val="BodySectionSub"/>
      </w:pPr>
      <w:r>
        <w:t>Without limiting the evidence that may be adduced, in circumstances where duress in the context of family violence is in issue, evidence of family violence may be relevant in determining whether a person has carried out conduct under duress.</w:t>
      </w:r>
    </w:p>
    <w:p w14:paraId="6118FB39" w14:textId="77777777" w:rsidR="0033586C" w:rsidRDefault="0033586C" w:rsidP="009F6A01">
      <w:pPr>
        <w:pStyle w:val="SideNote"/>
        <w:framePr w:wrap="around"/>
      </w:pPr>
      <w:r>
        <w:lastRenderedPageBreak/>
        <w:t>S. 322Q inserted by No. 63/2014 s. 4.</w:t>
      </w:r>
    </w:p>
    <w:p w14:paraId="166A91E7" w14:textId="77777777" w:rsidR="002374B9" w:rsidRDefault="0033586C">
      <w:pPr>
        <w:pStyle w:val="DraftHeading1"/>
        <w:tabs>
          <w:tab w:val="right" w:pos="680"/>
        </w:tabs>
        <w:ind w:left="850" w:hanging="850"/>
      </w:pPr>
      <w:r>
        <w:tab/>
      </w:r>
      <w:bookmarkStart w:id="428" w:name="_Toc44081392"/>
      <w:r w:rsidR="00A40A6B">
        <w:t>322Q</w:t>
      </w:r>
      <w:r w:rsidR="000C1822">
        <w:tab/>
        <w:t>Abolition of duress at common law</w:t>
      </w:r>
      <w:bookmarkEnd w:id="428"/>
    </w:p>
    <w:p w14:paraId="116BF661" w14:textId="77777777" w:rsidR="00AD2205" w:rsidRDefault="000C1822">
      <w:pPr>
        <w:pStyle w:val="BodySectionSub"/>
      </w:pPr>
      <w:r>
        <w:t>The defence at common law of duress is abolished.</w:t>
      </w:r>
    </w:p>
    <w:p w14:paraId="75D7A833" w14:textId="77777777" w:rsidR="00AD2205" w:rsidRPr="00113597" w:rsidRDefault="000C1822" w:rsidP="00113597">
      <w:pPr>
        <w:pStyle w:val="Heading-DIVISION"/>
        <w:rPr>
          <w:sz w:val="28"/>
        </w:rPr>
      </w:pPr>
      <w:bookmarkStart w:id="429" w:name="_Toc44081393"/>
      <w:r w:rsidRPr="00113597">
        <w:rPr>
          <w:sz w:val="28"/>
        </w:rPr>
        <w:t>Division 4—Sudden or extraordinary emergency</w:t>
      </w:r>
      <w:bookmarkEnd w:id="429"/>
    </w:p>
    <w:p w14:paraId="6D5C98DF" w14:textId="77777777" w:rsidR="0033586C" w:rsidRDefault="0033586C" w:rsidP="009F6A01">
      <w:pPr>
        <w:pStyle w:val="SideNote"/>
        <w:framePr w:wrap="around"/>
      </w:pPr>
      <w:r>
        <w:t>S. 322R inserted by No. 63/2014 s. 4.</w:t>
      </w:r>
    </w:p>
    <w:p w14:paraId="14619608" w14:textId="77777777" w:rsidR="00AD2205" w:rsidRDefault="0033586C">
      <w:pPr>
        <w:pStyle w:val="DraftHeading1"/>
        <w:tabs>
          <w:tab w:val="right" w:pos="680"/>
        </w:tabs>
        <w:ind w:left="850" w:hanging="850"/>
      </w:pPr>
      <w:r>
        <w:tab/>
      </w:r>
      <w:bookmarkStart w:id="430" w:name="_Toc44081394"/>
      <w:r w:rsidR="00A40A6B">
        <w:t>322R</w:t>
      </w:r>
      <w:r w:rsidR="000C1822">
        <w:tab/>
        <w:t>Sudden or extraordinary emergency</w:t>
      </w:r>
      <w:bookmarkEnd w:id="430"/>
    </w:p>
    <w:p w14:paraId="7EC55D7C" w14:textId="77777777" w:rsidR="00AD2205" w:rsidRDefault="0033586C">
      <w:pPr>
        <w:pStyle w:val="DraftHeading2"/>
        <w:tabs>
          <w:tab w:val="right" w:pos="1247"/>
        </w:tabs>
        <w:ind w:left="1361" w:hanging="1361"/>
      </w:pPr>
      <w:r>
        <w:tab/>
      </w:r>
      <w:r w:rsidR="00A40A6B">
        <w:t>(1)</w:t>
      </w:r>
      <w:r w:rsidR="000C1822">
        <w:tab/>
        <w:t>A person is not guilty of an offence in respect of conduct that is carried out in circumstances of sudden or extraordinary emergency.</w:t>
      </w:r>
    </w:p>
    <w:p w14:paraId="74A0612B" w14:textId="77777777" w:rsidR="00AD2205" w:rsidRDefault="0033586C">
      <w:pPr>
        <w:pStyle w:val="DraftHeading2"/>
        <w:tabs>
          <w:tab w:val="right" w:pos="1247"/>
        </w:tabs>
        <w:ind w:left="1361" w:hanging="1361"/>
      </w:pPr>
      <w:r>
        <w:tab/>
      </w:r>
      <w:r w:rsidR="00A40A6B">
        <w:t>(2)</w:t>
      </w:r>
      <w:r w:rsidR="000C1822">
        <w:tab/>
        <w:t>This section applies if—</w:t>
      </w:r>
    </w:p>
    <w:p w14:paraId="47BCAA07" w14:textId="77777777" w:rsidR="00AD2205" w:rsidRDefault="0033586C">
      <w:pPr>
        <w:pStyle w:val="DraftHeading3"/>
        <w:tabs>
          <w:tab w:val="right" w:pos="1757"/>
        </w:tabs>
        <w:ind w:left="1871" w:hanging="1871"/>
      </w:pPr>
      <w:r>
        <w:tab/>
      </w:r>
      <w:r w:rsidR="00A40A6B">
        <w:t>(a)</w:t>
      </w:r>
      <w:r w:rsidR="000C1822">
        <w:tab/>
        <w:t>the person reasonably believes that—</w:t>
      </w:r>
    </w:p>
    <w:p w14:paraId="2BD3AEAD" w14:textId="77777777" w:rsidR="00AD2205" w:rsidRDefault="0033586C">
      <w:pPr>
        <w:pStyle w:val="DraftHeading4"/>
        <w:tabs>
          <w:tab w:val="right" w:pos="2268"/>
        </w:tabs>
        <w:ind w:left="2381" w:hanging="2381"/>
      </w:pPr>
      <w:r>
        <w:tab/>
      </w:r>
      <w:r w:rsidR="00A40A6B">
        <w:t>(i)</w:t>
      </w:r>
      <w:r w:rsidR="000C1822">
        <w:tab/>
        <w:t>circumstances of sudden or extraordinary emergency exist; and</w:t>
      </w:r>
    </w:p>
    <w:p w14:paraId="72E0FE68" w14:textId="77777777" w:rsidR="00AD2205" w:rsidRDefault="0033586C">
      <w:pPr>
        <w:pStyle w:val="DraftHeading4"/>
        <w:tabs>
          <w:tab w:val="right" w:pos="2268"/>
        </w:tabs>
        <w:ind w:left="2381" w:hanging="2381"/>
      </w:pPr>
      <w:r>
        <w:tab/>
      </w:r>
      <w:r w:rsidR="00A40A6B">
        <w:t>(ii)</w:t>
      </w:r>
      <w:r w:rsidR="000C1822">
        <w:tab/>
        <w:t>the conduct is the only reasonable way to deal with the emergency; and</w:t>
      </w:r>
    </w:p>
    <w:p w14:paraId="3C8CDAA3" w14:textId="77777777" w:rsidR="00AD2205" w:rsidRDefault="0033586C">
      <w:pPr>
        <w:pStyle w:val="DraftHeading3"/>
        <w:tabs>
          <w:tab w:val="right" w:pos="1757"/>
        </w:tabs>
        <w:ind w:left="1871" w:hanging="1871"/>
      </w:pPr>
      <w:r>
        <w:tab/>
      </w:r>
      <w:r w:rsidR="00A40A6B">
        <w:t>(b)</w:t>
      </w:r>
      <w:r w:rsidR="000C1822">
        <w:tab/>
        <w:t>the conduct is a reasonable response to the emergency.</w:t>
      </w:r>
    </w:p>
    <w:p w14:paraId="02AC66A0" w14:textId="77777777" w:rsidR="00AD2205" w:rsidRDefault="0033586C">
      <w:pPr>
        <w:pStyle w:val="DraftHeading2"/>
        <w:tabs>
          <w:tab w:val="right" w:pos="1247"/>
        </w:tabs>
        <w:ind w:left="1361" w:hanging="1361"/>
      </w:pPr>
      <w:r>
        <w:tab/>
      </w:r>
      <w:r w:rsidR="00A40A6B">
        <w:t>(3)</w:t>
      </w:r>
      <w:r w:rsidR="000C1822">
        <w:tab/>
        <w:t>This section only applies in the case of murder if the person believes that the emergency involves a risk of death or really serious injury.</w:t>
      </w:r>
    </w:p>
    <w:p w14:paraId="2AE9BF93" w14:textId="77777777" w:rsidR="0033586C" w:rsidRDefault="0033586C" w:rsidP="009F6A01">
      <w:pPr>
        <w:pStyle w:val="SideNote"/>
        <w:framePr w:wrap="around"/>
      </w:pPr>
      <w:r>
        <w:t>S. 322S inserted by No. 63/2014 s. 4.</w:t>
      </w:r>
    </w:p>
    <w:p w14:paraId="64672DC3" w14:textId="77777777" w:rsidR="00AD2205" w:rsidRDefault="0033586C">
      <w:pPr>
        <w:pStyle w:val="DraftHeading1"/>
        <w:tabs>
          <w:tab w:val="right" w:pos="680"/>
        </w:tabs>
        <w:ind w:left="850" w:hanging="850"/>
      </w:pPr>
      <w:r>
        <w:tab/>
      </w:r>
      <w:bookmarkStart w:id="431" w:name="_Toc44081395"/>
      <w:r w:rsidR="00A40A6B">
        <w:t>322S</w:t>
      </w:r>
      <w:r w:rsidR="000C1822">
        <w:tab/>
        <w:t>Abolition of necessity at common law</w:t>
      </w:r>
      <w:bookmarkEnd w:id="431"/>
    </w:p>
    <w:p w14:paraId="65538DFE" w14:textId="77777777" w:rsidR="00AD2205" w:rsidRDefault="000C1822">
      <w:pPr>
        <w:pStyle w:val="BodySectionSub"/>
      </w:pPr>
      <w:r>
        <w:t>The defence at common law of necessity is abolished.</w:t>
      </w:r>
    </w:p>
    <w:p w14:paraId="517B48A7" w14:textId="77777777" w:rsidR="00AD2205" w:rsidRPr="00113597" w:rsidRDefault="000C1822" w:rsidP="00113597">
      <w:pPr>
        <w:pStyle w:val="Heading-DIVISION"/>
        <w:rPr>
          <w:sz w:val="28"/>
        </w:rPr>
      </w:pPr>
      <w:bookmarkStart w:id="432" w:name="_Toc44081396"/>
      <w:r w:rsidRPr="00113597">
        <w:rPr>
          <w:sz w:val="28"/>
        </w:rPr>
        <w:t>Division 5—Intoxication</w:t>
      </w:r>
      <w:bookmarkEnd w:id="432"/>
    </w:p>
    <w:p w14:paraId="019F006B" w14:textId="77777777" w:rsidR="0033586C" w:rsidRDefault="0033586C" w:rsidP="009F6A01">
      <w:pPr>
        <w:pStyle w:val="SideNote"/>
        <w:framePr w:wrap="around"/>
      </w:pPr>
      <w:r>
        <w:t>S. 322T inserted by No. 63/2014 s. 4.</w:t>
      </w:r>
    </w:p>
    <w:p w14:paraId="4BDFC2DD" w14:textId="77777777" w:rsidR="00AD2205" w:rsidRDefault="0033586C">
      <w:pPr>
        <w:pStyle w:val="DraftHeading1"/>
        <w:tabs>
          <w:tab w:val="right" w:pos="680"/>
        </w:tabs>
        <w:ind w:left="850" w:hanging="850"/>
      </w:pPr>
      <w:r>
        <w:tab/>
      </w:r>
      <w:bookmarkStart w:id="433" w:name="_Toc44081397"/>
      <w:r w:rsidR="00A40A6B">
        <w:t>322T</w:t>
      </w:r>
      <w:r w:rsidR="000C1822">
        <w:tab/>
        <w:t>Intoxication</w:t>
      </w:r>
      <w:bookmarkEnd w:id="433"/>
    </w:p>
    <w:p w14:paraId="624388C0" w14:textId="77777777" w:rsidR="00AD2205" w:rsidRDefault="0033586C">
      <w:pPr>
        <w:pStyle w:val="DraftHeading2"/>
        <w:tabs>
          <w:tab w:val="right" w:pos="1247"/>
        </w:tabs>
        <w:ind w:left="1361" w:hanging="1361"/>
      </w:pPr>
      <w:r>
        <w:tab/>
      </w:r>
      <w:r w:rsidR="00A40A6B">
        <w:t>(1)</w:t>
      </w:r>
      <w:r w:rsidR="000C1822">
        <w:tab/>
        <w:t>In this section—</w:t>
      </w:r>
    </w:p>
    <w:p w14:paraId="53E22BB4" w14:textId="77777777" w:rsidR="00AD2205" w:rsidRDefault="000C1822">
      <w:pPr>
        <w:pStyle w:val="DraftDefinition2"/>
      </w:pPr>
      <w:r w:rsidRPr="004C4EA5">
        <w:rPr>
          <w:b/>
          <w:i/>
        </w:rPr>
        <w:t>defence</w:t>
      </w:r>
      <w:r>
        <w:t xml:space="preserve"> includes self-defence, duress and sudden or extraordinary emergency;</w:t>
      </w:r>
    </w:p>
    <w:p w14:paraId="26B37F32" w14:textId="77777777" w:rsidR="00AD2205" w:rsidRDefault="000C1822">
      <w:pPr>
        <w:pStyle w:val="DraftDefinition2"/>
      </w:pPr>
      <w:r>
        <w:rPr>
          <w:b/>
          <w:i/>
        </w:rPr>
        <w:t>i</w:t>
      </w:r>
      <w:r w:rsidRPr="004422A6">
        <w:rPr>
          <w:b/>
          <w:i/>
        </w:rPr>
        <w:t>ntoxication</w:t>
      </w:r>
      <w:r>
        <w:t xml:space="preserve"> means intoxication because of the influence of alcohol, a drug or any other substance.</w:t>
      </w:r>
    </w:p>
    <w:p w14:paraId="4F235CBB" w14:textId="77777777" w:rsidR="00AD2205" w:rsidRDefault="0033586C">
      <w:pPr>
        <w:pStyle w:val="DraftHeading2"/>
        <w:tabs>
          <w:tab w:val="right" w:pos="1247"/>
        </w:tabs>
        <w:ind w:left="1361" w:hanging="1361"/>
      </w:pPr>
      <w:r>
        <w:lastRenderedPageBreak/>
        <w:tab/>
      </w:r>
      <w:r w:rsidR="00A40A6B">
        <w:t>(2)</w:t>
      </w:r>
      <w:r w:rsidR="000C1822">
        <w:tab/>
        <w:t>If any part of a defence to an offence relies on reasonable belief, in determining whether that reasonable belief existed, regard must be had to the standard of a reasonable person who is not intoxicated.</w:t>
      </w:r>
    </w:p>
    <w:p w14:paraId="1AA95B49" w14:textId="77777777" w:rsidR="00AD2205" w:rsidRDefault="0033586C">
      <w:pPr>
        <w:pStyle w:val="DraftHeading2"/>
        <w:tabs>
          <w:tab w:val="right" w:pos="1247"/>
        </w:tabs>
        <w:ind w:left="1361" w:hanging="1361"/>
      </w:pPr>
      <w:r>
        <w:tab/>
      </w:r>
      <w:r w:rsidR="00A40A6B">
        <w:t>(3)</w:t>
      </w:r>
      <w:r w:rsidR="000C1822">
        <w:tab/>
        <w:t>If any part of a defence to an offence relies on reasonable response, in determining whether that response was reasonable, regard must be had to the standard of a reasonable person who is not intoxicated.</w:t>
      </w:r>
    </w:p>
    <w:p w14:paraId="6E1FC1D4" w14:textId="77777777" w:rsidR="002374B9" w:rsidRDefault="0033586C">
      <w:pPr>
        <w:pStyle w:val="DraftHeading2"/>
        <w:tabs>
          <w:tab w:val="right" w:pos="1247"/>
        </w:tabs>
        <w:ind w:left="1361" w:hanging="1361"/>
      </w:pPr>
      <w:r>
        <w:tab/>
      </w:r>
      <w:r w:rsidR="00A40A6B">
        <w:t>(4)</w:t>
      </w:r>
      <w:r w:rsidR="000C1822">
        <w:tab/>
        <w:t>If a person's intoxication is not self-induced, in determining whether any part of a defence to an offence relying on reasonable belief or reasonable response exists, regard must be had to the standard of a reasonable person intoxicated to the same extent as the person concerned.</w:t>
      </w:r>
    </w:p>
    <w:p w14:paraId="535BD8B4" w14:textId="77777777" w:rsidR="00AD2205" w:rsidRDefault="0033586C">
      <w:pPr>
        <w:pStyle w:val="DraftHeading2"/>
        <w:tabs>
          <w:tab w:val="right" w:pos="1247"/>
        </w:tabs>
        <w:ind w:left="1361" w:hanging="1361"/>
      </w:pPr>
      <w:r>
        <w:tab/>
      </w:r>
      <w:r w:rsidR="00A40A6B">
        <w:t>(5)</w:t>
      </w:r>
      <w:r w:rsidR="000C1822">
        <w:tab/>
        <w:t>For the purposes of this section, intoxication is self-induced unless it came about—</w:t>
      </w:r>
    </w:p>
    <w:p w14:paraId="05954072" w14:textId="77777777" w:rsidR="00AD2205" w:rsidRDefault="0033586C">
      <w:pPr>
        <w:pStyle w:val="DraftHeading3"/>
        <w:tabs>
          <w:tab w:val="right" w:pos="1757"/>
        </w:tabs>
        <w:ind w:left="1871" w:hanging="1871"/>
      </w:pPr>
      <w:r>
        <w:tab/>
      </w:r>
      <w:r w:rsidR="00A40A6B">
        <w:t>(a)</w:t>
      </w:r>
      <w:r w:rsidR="000C1822">
        <w:tab/>
        <w:t>involuntarily; or</w:t>
      </w:r>
    </w:p>
    <w:p w14:paraId="49D5FABA" w14:textId="77777777" w:rsidR="00AD2205" w:rsidRDefault="0033586C">
      <w:pPr>
        <w:pStyle w:val="DraftHeading3"/>
        <w:tabs>
          <w:tab w:val="right" w:pos="1757"/>
        </w:tabs>
        <w:ind w:left="1871" w:hanging="1871"/>
      </w:pPr>
      <w:r>
        <w:tab/>
      </w:r>
      <w:r w:rsidR="00A40A6B">
        <w:t>(b)</w:t>
      </w:r>
      <w:r w:rsidR="000C1822">
        <w:tab/>
        <w:t>because of fraud, sudden or extraordinary emergency, accident, reasonable mistake, duress or force; or</w:t>
      </w:r>
    </w:p>
    <w:p w14:paraId="31009CF2" w14:textId="77777777" w:rsidR="00AD2205" w:rsidRDefault="0033586C">
      <w:pPr>
        <w:pStyle w:val="DraftHeading3"/>
        <w:tabs>
          <w:tab w:val="right" w:pos="1757"/>
        </w:tabs>
        <w:ind w:left="1871" w:hanging="1871"/>
      </w:pPr>
      <w:r>
        <w:tab/>
      </w:r>
      <w:r w:rsidR="00A40A6B">
        <w:t>(c)</w:t>
      </w:r>
      <w:r w:rsidR="000C1822">
        <w:tab/>
        <w:t>from the use of a drug for which a prescription is required and that was used in accordance with the directions of the person who prescribed it; or</w:t>
      </w:r>
    </w:p>
    <w:p w14:paraId="7F91AE8D" w14:textId="77777777" w:rsidR="00DB7509" w:rsidRDefault="00EB2666" w:rsidP="009F6A01">
      <w:pPr>
        <w:pStyle w:val="SideNote"/>
        <w:framePr w:wrap="around"/>
      </w:pPr>
      <w:r>
        <w:t>S. 322T(5)(ca) inserted by No. 20/2016 s. 145(1)(a)</w:t>
      </w:r>
      <w:r w:rsidR="00415D87">
        <w:t>, repealed by No. </w:t>
      </w:r>
      <w:r w:rsidR="000F7CFA">
        <w:t>34/2019</w:t>
      </w:r>
      <w:r w:rsidR="00415D87">
        <w:t xml:space="preserve"> s. 47(1)(a)</w:t>
      </w:r>
      <w:r>
        <w:t>.</w:t>
      </w:r>
    </w:p>
    <w:p w14:paraId="12E251BC" w14:textId="77777777" w:rsidR="00415D87" w:rsidRDefault="00415D87" w:rsidP="00415D87">
      <w:pPr>
        <w:pStyle w:val="Stars"/>
      </w:pPr>
      <w:r>
        <w:tab/>
        <w:t>*</w:t>
      </w:r>
      <w:r>
        <w:tab/>
        <w:t>*</w:t>
      </w:r>
      <w:r>
        <w:tab/>
        <w:t>*</w:t>
      </w:r>
      <w:r>
        <w:tab/>
        <w:t>*</w:t>
      </w:r>
      <w:r>
        <w:tab/>
        <w:t>*</w:t>
      </w:r>
    </w:p>
    <w:p w14:paraId="0F664C2D" w14:textId="77777777" w:rsidR="00415D87" w:rsidRDefault="00415D87" w:rsidP="003C1BB4"/>
    <w:p w14:paraId="62851AA2" w14:textId="77777777" w:rsidR="003C1BB4" w:rsidRDefault="003C1BB4" w:rsidP="003C1BB4"/>
    <w:p w14:paraId="275BB336" w14:textId="77777777" w:rsidR="003C1BB4" w:rsidRPr="00415D87" w:rsidRDefault="003C1BB4" w:rsidP="003C1BB4"/>
    <w:p w14:paraId="03F6E9D9" w14:textId="77777777" w:rsidR="00EB2666" w:rsidRDefault="00EB2666" w:rsidP="009F6A01">
      <w:pPr>
        <w:pStyle w:val="SideNote"/>
        <w:framePr w:wrap="around"/>
      </w:pPr>
      <w:r>
        <w:t>S. 322T(5)(d) amended by No</w:t>
      </w:r>
      <w:r w:rsidR="00415D87">
        <w:t>s</w:t>
      </w:r>
      <w:r>
        <w:t> 20/2016 s. 145(1)(b)</w:t>
      </w:r>
      <w:r w:rsidR="00415D87">
        <w:t xml:space="preserve">, </w:t>
      </w:r>
      <w:r w:rsidR="000F7CFA">
        <w:t>34/2019</w:t>
      </w:r>
      <w:r w:rsidR="00415D87">
        <w:t xml:space="preserve"> s. 47(1)(b)</w:t>
      </w:r>
      <w:r>
        <w:t>.</w:t>
      </w:r>
    </w:p>
    <w:p w14:paraId="3275EB65" w14:textId="77777777" w:rsidR="00AD2205" w:rsidRDefault="0033586C">
      <w:pPr>
        <w:pStyle w:val="DraftHeading3"/>
        <w:tabs>
          <w:tab w:val="right" w:pos="1757"/>
        </w:tabs>
        <w:ind w:left="1871" w:hanging="1871"/>
      </w:pPr>
      <w:r>
        <w:tab/>
      </w:r>
      <w:r w:rsidR="00A40A6B">
        <w:t>(d)</w:t>
      </w:r>
      <w:r w:rsidR="000C1822">
        <w:tab/>
        <w:t>from the use of a drug for which no prescription is required and that was used for a purpose, and in accordance with the dosage level, recommended by the manufacturer.</w:t>
      </w:r>
    </w:p>
    <w:p w14:paraId="70D4590E" w14:textId="77777777" w:rsidR="00EB2666" w:rsidRDefault="00EB2666" w:rsidP="009F6A01">
      <w:pPr>
        <w:pStyle w:val="SideNote"/>
        <w:framePr w:wrap="around"/>
      </w:pPr>
      <w:r>
        <w:lastRenderedPageBreak/>
        <w:t>S. 322T(6) amended by No</w:t>
      </w:r>
      <w:r w:rsidR="00415D87">
        <w:t>s</w:t>
      </w:r>
      <w:r>
        <w:t> 20/2016 s. 145(2)</w:t>
      </w:r>
      <w:r w:rsidR="00415D87">
        <w:t xml:space="preserve">, </w:t>
      </w:r>
      <w:r w:rsidR="000F7CFA">
        <w:t>34/2019</w:t>
      </w:r>
      <w:r w:rsidR="00415D87">
        <w:t xml:space="preserve"> s. 47(2)</w:t>
      </w:r>
      <w:r>
        <w:t>.</w:t>
      </w:r>
    </w:p>
    <w:p w14:paraId="1D696659" w14:textId="77777777" w:rsidR="002374B9" w:rsidRDefault="0033586C">
      <w:pPr>
        <w:pStyle w:val="DraftHeading2"/>
        <w:tabs>
          <w:tab w:val="right" w:pos="1247"/>
        </w:tabs>
        <w:ind w:left="1361" w:hanging="1361"/>
      </w:pPr>
      <w:r>
        <w:tab/>
      </w:r>
      <w:r w:rsidR="00A40A6B">
        <w:t>(6)</w:t>
      </w:r>
      <w:r w:rsidR="000C1822">
        <w:tab/>
        <w:t>Despite</w:t>
      </w:r>
      <w:r w:rsidR="00234710">
        <w:t xml:space="preserve"> </w:t>
      </w:r>
      <w:r w:rsidR="000C1822">
        <w:t>subsection</w:t>
      </w:r>
      <w:r w:rsidR="00234710">
        <w:t xml:space="preserve"> </w:t>
      </w:r>
      <w:r w:rsidR="000C1822">
        <w:t>(5),</w:t>
      </w:r>
      <w:r w:rsidR="00234710">
        <w:t xml:space="preserve"> </w:t>
      </w:r>
      <w:r w:rsidR="000C1822">
        <w:t>intoxication</w:t>
      </w:r>
      <w:r w:rsidR="00234710">
        <w:t xml:space="preserve"> </w:t>
      </w:r>
      <w:r w:rsidR="000C1822">
        <w:t>is</w:t>
      </w:r>
      <w:r w:rsidR="00234710">
        <w:t xml:space="preserve"> </w:t>
      </w:r>
      <w:r w:rsidR="000C1822">
        <w:t>self</w:t>
      </w:r>
      <w:r w:rsidR="003E1771">
        <w:noBreakHyphen/>
      </w:r>
      <w:r w:rsidR="000C1822">
        <w:t>induced</w:t>
      </w:r>
      <w:r w:rsidR="00234710">
        <w:t xml:space="preserve"> </w:t>
      </w:r>
      <w:r w:rsidR="000C1822">
        <w:t>in</w:t>
      </w:r>
      <w:r w:rsidR="00234710">
        <w:t xml:space="preserve"> </w:t>
      </w:r>
      <w:r w:rsidR="000C1822">
        <w:t>the</w:t>
      </w:r>
      <w:r w:rsidR="00234710">
        <w:t xml:space="preserve"> </w:t>
      </w:r>
      <w:r w:rsidR="000C1822">
        <w:t>circumstances</w:t>
      </w:r>
      <w:r w:rsidR="00234710">
        <w:t xml:space="preserve"> </w:t>
      </w:r>
      <w:r w:rsidR="000C1822">
        <w:t>referred</w:t>
      </w:r>
      <w:r w:rsidR="00234710">
        <w:t xml:space="preserve"> </w:t>
      </w:r>
      <w:r w:rsidR="000C1822">
        <w:t>to</w:t>
      </w:r>
      <w:r w:rsidR="00234710">
        <w:t xml:space="preserve"> </w:t>
      </w:r>
      <w:r w:rsidR="000C1822">
        <w:t>in</w:t>
      </w:r>
      <w:r w:rsidR="00234710">
        <w:t xml:space="preserve"> </w:t>
      </w:r>
      <w:r w:rsidR="000C1822">
        <w:t>subsection</w:t>
      </w:r>
      <w:r w:rsidR="00234710">
        <w:t xml:space="preserve"> </w:t>
      </w:r>
      <w:r w:rsidR="00EB2666">
        <w:t>(5)(c)</w:t>
      </w:r>
      <w:r w:rsidR="00234710">
        <w:t xml:space="preserve"> </w:t>
      </w:r>
      <w:r w:rsidR="00EB2666">
        <w:t>or</w:t>
      </w:r>
      <w:r w:rsidR="00234710">
        <w:t xml:space="preserve"> </w:t>
      </w:r>
      <w:r w:rsidR="00EB2666">
        <w:t>(d)</w:t>
      </w:r>
      <w:r w:rsidR="00234710">
        <w:t xml:space="preserve"> </w:t>
      </w:r>
      <w:r w:rsidR="000C1822">
        <w:t>if</w:t>
      </w:r>
      <w:r w:rsidR="00234710">
        <w:t xml:space="preserve"> </w:t>
      </w:r>
      <w:r w:rsidR="000C1822">
        <w:t>the</w:t>
      </w:r>
      <w:r w:rsidR="00234710">
        <w:t xml:space="preserve"> </w:t>
      </w:r>
      <w:r w:rsidR="000C1822">
        <w:t>person</w:t>
      </w:r>
      <w:r w:rsidR="00234710">
        <w:t xml:space="preserve"> </w:t>
      </w:r>
      <w:r w:rsidR="000C1822">
        <w:t>using</w:t>
      </w:r>
      <w:r w:rsidR="00234710">
        <w:t xml:space="preserve"> </w:t>
      </w:r>
      <w:r w:rsidR="000C1822">
        <w:t>the</w:t>
      </w:r>
      <w:r w:rsidR="00234710">
        <w:t xml:space="preserve"> </w:t>
      </w:r>
      <w:r w:rsidR="000C1822">
        <w:t>drug</w:t>
      </w:r>
      <w:r w:rsidR="00234710">
        <w:t xml:space="preserve"> </w:t>
      </w:r>
      <w:r w:rsidR="000C1822">
        <w:t>knew,</w:t>
      </w:r>
      <w:r w:rsidR="00234710">
        <w:t xml:space="preserve"> </w:t>
      </w:r>
      <w:r w:rsidR="000C1822">
        <w:t>or</w:t>
      </w:r>
      <w:r w:rsidR="00234710">
        <w:t xml:space="preserve"> </w:t>
      </w:r>
      <w:r w:rsidR="000C1822">
        <w:t>had</w:t>
      </w:r>
      <w:r w:rsidR="00234710">
        <w:t xml:space="preserve"> </w:t>
      </w:r>
      <w:r w:rsidR="000C1822">
        <w:t>reason</w:t>
      </w:r>
      <w:r w:rsidR="00234710">
        <w:t xml:space="preserve"> </w:t>
      </w:r>
      <w:r w:rsidR="000C1822">
        <w:t>to</w:t>
      </w:r>
      <w:r w:rsidR="00234710">
        <w:t xml:space="preserve"> </w:t>
      </w:r>
      <w:r w:rsidR="000C1822">
        <w:t>believe,</w:t>
      </w:r>
      <w:r w:rsidR="00234710">
        <w:t xml:space="preserve"> </w:t>
      </w:r>
      <w:r w:rsidR="000C1822">
        <w:t>when</w:t>
      </w:r>
      <w:r w:rsidR="00234710">
        <w:t xml:space="preserve"> </w:t>
      </w:r>
      <w:r w:rsidR="000C1822">
        <w:t>the</w:t>
      </w:r>
      <w:r w:rsidR="00234710">
        <w:t xml:space="preserve"> </w:t>
      </w:r>
      <w:r w:rsidR="000C1822">
        <w:t>person</w:t>
      </w:r>
      <w:r w:rsidR="00234710">
        <w:t xml:space="preserve"> </w:t>
      </w:r>
      <w:r w:rsidR="000C1822">
        <w:t>took</w:t>
      </w:r>
      <w:r w:rsidR="00234710">
        <w:t xml:space="preserve"> </w:t>
      </w:r>
      <w:r w:rsidR="000C1822">
        <w:t>the</w:t>
      </w:r>
      <w:r w:rsidR="00234710">
        <w:t xml:space="preserve"> </w:t>
      </w:r>
      <w:r w:rsidR="000C1822">
        <w:t>drug</w:t>
      </w:r>
      <w:r w:rsidR="00234710">
        <w:t xml:space="preserve"> </w:t>
      </w:r>
      <w:r w:rsidR="000C1822">
        <w:t>that</w:t>
      </w:r>
      <w:r w:rsidR="00234710">
        <w:t xml:space="preserve"> </w:t>
      </w:r>
      <w:r w:rsidR="000C1822">
        <w:t>the</w:t>
      </w:r>
      <w:r w:rsidR="00234710">
        <w:t xml:space="preserve"> </w:t>
      </w:r>
      <w:r w:rsidR="000C1822">
        <w:t>drug</w:t>
      </w:r>
      <w:r w:rsidR="00234710">
        <w:t xml:space="preserve"> </w:t>
      </w:r>
      <w:r w:rsidR="000C1822">
        <w:t>would</w:t>
      </w:r>
      <w:r w:rsidR="00234710">
        <w:t xml:space="preserve"> </w:t>
      </w:r>
      <w:r w:rsidR="000C1822">
        <w:t>significantly</w:t>
      </w:r>
      <w:r w:rsidR="00234710">
        <w:t xml:space="preserve"> </w:t>
      </w:r>
      <w:r w:rsidR="000C1822">
        <w:t>impair</w:t>
      </w:r>
      <w:r w:rsidR="00234710">
        <w:t xml:space="preserve"> </w:t>
      </w:r>
      <w:r w:rsidR="000C1822">
        <w:t>the</w:t>
      </w:r>
      <w:r w:rsidR="00234710">
        <w:t xml:space="preserve"> </w:t>
      </w:r>
      <w:r w:rsidR="000C1822">
        <w:t>person's</w:t>
      </w:r>
      <w:r w:rsidR="00234710">
        <w:t xml:space="preserve"> </w:t>
      </w:r>
      <w:r w:rsidR="000C1822">
        <w:t>judgment</w:t>
      </w:r>
      <w:r w:rsidR="00234710">
        <w:t xml:space="preserve"> </w:t>
      </w:r>
      <w:r w:rsidR="000C1822">
        <w:t>or</w:t>
      </w:r>
      <w:r w:rsidR="00234710">
        <w:t xml:space="preserve"> </w:t>
      </w:r>
      <w:r w:rsidR="000C1822">
        <w:t>control.</w:t>
      </w:r>
    </w:p>
    <w:p w14:paraId="6F882C56" w14:textId="77777777" w:rsidR="003E149D" w:rsidRDefault="003E149D">
      <w:pPr>
        <w:suppressLineNumbers w:val="0"/>
        <w:overflowPunct/>
        <w:autoSpaceDE/>
        <w:autoSpaceDN/>
        <w:adjustRightInd/>
        <w:spacing w:before="0"/>
        <w:textAlignment w:val="auto"/>
        <w:rPr>
          <w:b/>
          <w:sz w:val="32"/>
        </w:rPr>
      </w:pPr>
      <w:r>
        <w:rPr>
          <w:caps/>
          <w:sz w:val="32"/>
        </w:rPr>
        <w:br w:type="page"/>
      </w:r>
    </w:p>
    <w:p w14:paraId="5619CE6F" w14:textId="77777777" w:rsidR="005801A6" w:rsidRPr="003E149D" w:rsidRDefault="005801A6" w:rsidP="003E149D">
      <w:pPr>
        <w:pStyle w:val="Heading-PART"/>
        <w:rPr>
          <w:caps w:val="0"/>
          <w:sz w:val="32"/>
        </w:rPr>
      </w:pPr>
      <w:bookmarkStart w:id="434" w:name="_Toc44081398"/>
      <w:r w:rsidRPr="003E149D">
        <w:rPr>
          <w:caps w:val="0"/>
          <w:sz w:val="32"/>
        </w:rPr>
        <w:lastRenderedPageBreak/>
        <w:t>Part II—Offenders</w:t>
      </w:r>
      <w:bookmarkEnd w:id="434"/>
    </w:p>
    <w:p w14:paraId="37116772" w14:textId="77777777" w:rsidR="005801A6" w:rsidRDefault="005801A6" w:rsidP="009F6A01">
      <w:pPr>
        <w:pStyle w:val="SideNote"/>
        <w:framePr w:wrap="around"/>
      </w:pPr>
      <w:r>
        <w:t>Pt 2 Div. 1 (Heading) substituted by No. 9576 s. 4(1).</w:t>
      </w:r>
    </w:p>
    <w:p w14:paraId="31BA4234" w14:textId="77777777" w:rsidR="005801A6" w:rsidRPr="00113597" w:rsidRDefault="005801A6" w:rsidP="00113597">
      <w:pPr>
        <w:pStyle w:val="Heading-DIVISION"/>
        <w:rPr>
          <w:sz w:val="28"/>
        </w:rPr>
      </w:pPr>
      <w:bookmarkStart w:id="435" w:name="_Toc44081399"/>
      <w:r w:rsidRPr="00113597">
        <w:rPr>
          <w:sz w:val="28"/>
        </w:rPr>
        <w:t>Division 1—Abettors</w:t>
      </w:r>
      <w:r w:rsidR="00B606F8">
        <w:rPr>
          <w:sz w:val="28"/>
        </w:rPr>
        <w:t>, accessories and</w:t>
      </w:r>
      <w:r w:rsidR="00B606F8">
        <w:rPr>
          <w:sz w:val="28"/>
        </w:rPr>
        <w:br/>
      </w:r>
      <w:r w:rsidR="00F471CB" w:rsidRPr="00113597">
        <w:rPr>
          <w:sz w:val="28"/>
        </w:rPr>
        <w:t>concealers of of</w:t>
      </w:r>
      <w:r w:rsidRPr="00113597">
        <w:rPr>
          <w:sz w:val="28"/>
        </w:rPr>
        <w:t>fences</w:t>
      </w:r>
      <w:bookmarkEnd w:id="435"/>
    </w:p>
    <w:p w14:paraId="518A8ACC" w14:textId="77777777" w:rsidR="003F0EAA" w:rsidRDefault="003F0EAA" w:rsidP="00234710">
      <w:pPr>
        <w:spacing w:before="0"/>
      </w:pPr>
    </w:p>
    <w:p w14:paraId="4AFBA001" w14:textId="77777777" w:rsidR="005801A6" w:rsidRDefault="005801A6" w:rsidP="009F6A01">
      <w:pPr>
        <w:pStyle w:val="SideNote"/>
        <w:framePr w:wrap="around"/>
        <w:spacing w:before="240"/>
      </w:pPr>
      <w:r w:rsidRPr="001E79CC">
        <w:rPr>
          <w:lang w:val="en-US"/>
        </w:rPr>
        <w:t xml:space="preserve">Pt 2 Div. 1 Subdiv. </w:t>
      </w:r>
      <w:r>
        <w:t>(1) (Heading and s. 323) substituted by No. 9576 s. 4(1)</w:t>
      </w:r>
      <w:r w:rsidR="00384A5A">
        <w:t>, amended by No. 68/2009 s. 97(Sch. item 40.20), substituted by No. 63/2014 s. 6</w:t>
      </w:r>
      <w:r>
        <w:t>.</w:t>
      </w:r>
    </w:p>
    <w:p w14:paraId="323635C8" w14:textId="77777777" w:rsidR="00AD2205" w:rsidRDefault="00887984" w:rsidP="003F0CF6">
      <w:pPr>
        <w:pStyle w:val="Heading-DIVISION"/>
      </w:pPr>
      <w:bookmarkStart w:id="436" w:name="_Toc44081400"/>
      <w:r>
        <w:t xml:space="preserve">(1) </w:t>
      </w:r>
      <w:r w:rsidRPr="00CE2D06">
        <w:rPr>
          <w:i/>
        </w:rPr>
        <w:t>Complicity in commission of offences</w:t>
      </w:r>
      <w:bookmarkEnd w:id="436"/>
    </w:p>
    <w:p w14:paraId="64BA1751" w14:textId="77777777" w:rsidR="00AD2205" w:rsidRDefault="00AD2205" w:rsidP="002B0BEF"/>
    <w:p w14:paraId="521D5A36" w14:textId="77777777" w:rsidR="00AD2205" w:rsidRDefault="00AD2205" w:rsidP="002B0BEF"/>
    <w:p w14:paraId="4B1AB703" w14:textId="77777777" w:rsidR="00AD2205" w:rsidRDefault="00AD2205" w:rsidP="002B0BEF"/>
    <w:p w14:paraId="5AEBCF6C" w14:textId="77777777" w:rsidR="00AD2205" w:rsidRDefault="00AD2205" w:rsidP="002B0BEF"/>
    <w:p w14:paraId="23813A34" w14:textId="77777777" w:rsidR="00AD2205" w:rsidRDefault="00AD2205" w:rsidP="002B0BEF"/>
    <w:p w14:paraId="2FA299CF" w14:textId="77777777" w:rsidR="00AD2205" w:rsidRDefault="00AD2205" w:rsidP="002B0BEF"/>
    <w:p w14:paraId="0BF36787" w14:textId="77777777" w:rsidR="00AD2205" w:rsidRDefault="00384A5A" w:rsidP="009F6A01">
      <w:pPr>
        <w:pStyle w:val="SideNote"/>
        <w:framePr w:wrap="around"/>
        <w:rPr>
          <w:lang w:eastAsia="en-AU"/>
        </w:rPr>
      </w:pPr>
      <w:r>
        <w:rPr>
          <w:lang w:eastAsia="en-AU"/>
        </w:rPr>
        <w:t>S. 323 substituted by No. 63/2014 s. 6.</w:t>
      </w:r>
    </w:p>
    <w:p w14:paraId="13D76AE8" w14:textId="77777777" w:rsidR="002374B9" w:rsidRDefault="00384A5A">
      <w:pPr>
        <w:pStyle w:val="DraftHeading1"/>
        <w:tabs>
          <w:tab w:val="right" w:pos="680"/>
        </w:tabs>
        <w:ind w:left="850" w:hanging="850"/>
        <w:rPr>
          <w:lang w:eastAsia="en-AU"/>
        </w:rPr>
      </w:pPr>
      <w:r>
        <w:rPr>
          <w:lang w:eastAsia="en-AU"/>
        </w:rPr>
        <w:tab/>
      </w:r>
      <w:bookmarkStart w:id="437" w:name="_Toc44081401"/>
      <w:r w:rsidR="00A40A6B">
        <w:rPr>
          <w:lang w:eastAsia="en-AU"/>
        </w:rPr>
        <w:t>323</w:t>
      </w:r>
      <w:r w:rsidRPr="00302DE9">
        <w:rPr>
          <w:lang w:eastAsia="en-AU"/>
        </w:rPr>
        <w:tab/>
        <w:t>Interpretation</w:t>
      </w:r>
      <w:bookmarkEnd w:id="437"/>
    </w:p>
    <w:p w14:paraId="4A2CF6FC" w14:textId="77777777" w:rsidR="00AD2205" w:rsidRDefault="00384A5A">
      <w:pPr>
        <w:pStyle w:val="DraftHeading2"/>
        <w:tabs>
          <w:tab w:val="right" w:pos="1247"/>
        </w:tabs>
        <w:ind w:left="1361" w:hanging="1361"/>
        <w:rPr>
          <w:lang w:eastAsia="en-AU"/>
        </w:rPr>
      </w:pPr>
      <w:r>
        <w:rPr>
          <w:lang w:eastAsia="en-AU"/>
        </w:rPr>
        <w:tab/>
      </w:r>
      <w:r w:rsidR="00A40A6B">
        <w:rPr>
          <w:lang w:eastAsia="en-AU"/>
        </w:rPr>
        <w:t>(1)</w:t>
      </w:r>
      <w:r w:rsidRPr="00302DE9">
        <w:rPr>
          <w:lang w:eastAsia="en-AU"/>
        </w:rPr>
        <w:tab/>
        <w:t>For the purposes of this Subdivision, a person is involved in the commission of an offence if the person—</w:t>
      </w:r>
    </w:p>
    <w:p w14:paraId="3A0BFDEF" w14:textId="77777777" w:rsidR="00AD2205" w:rsidRDefault="00384A5A">
      <w:pPr>
        <w:pStyle w:val="DraftHeading3"/>
        <w:tabs>
          <w:tab w:val="right" w:pos="1757"/>
        </w:tabs>
        <w:ind w:left="1871" w:hanging="1871"/>
        <w:rPr>
          <w:lang w:eastAsia="en-AU"/>
        </w:rPr>
      </w:pPr>
      <w:r>
        <w:rPr>
          <w:lang w:eastAsia="en-AU"/>
        </w:rPr>
        <w:tab/>
      </w:r>
      <w:r w:rsidR="00A40A6B">
        <w:rPr>
          <w:lang w:eastAsia="en-AU"/>
        </w:rPr>
        <w:t>(a)</w:t>
      </w:r>
      <w:r w:rsidRPr="00302DE9">
        <w:rPr>
          <w:lang w:eastAsia="en-AU"/>
        </w:rPr>
        <w:tab/>
        <w:t>intentionally assists, encourages or direct</w:t>
      </w:r>
      <w:r>
        <w:rPr>
          <w:lang w:eastAsia="en-AU"/>
        </w:rPr>
        <w:t>s the commission of the offence</w:t>
      </w:r>
      <w:r w:rsidRPr="00302DE9">
        <w:rPr>
          <w:lang w:eastAsia="en-AU"/>
        </w:rPr>
        <w:t>; or</w:t>
      </w:r>
    </w:p>
    <w:p w14:paraId="7919923D" w14:textId="77777777" w:rsidR="00AD2205" w:rsidRDefault="00384A5A">
      <w:pPr>
        <w:pStyle w:val="DraftHeading3"/>
        <w:tabs>
          <w:tab w:val="right" w:pos="1757"/>
        </w:tabs>
        <w:ind w:left="1871" w:hanging="1871"/>
        <w:rPr>
          <w:lang w:eastAsia="en-AU"/>
        </w:rPr>
      </w:pPr>
      <w:r>
        <w:rPr>
          <w:lang w:eastAsia="en-AU"/>
        </w:rPr>
        <w:tab/>
      </w:r>
      <w:r w:rsidR="00A40A6B">
        <w:rPr>
          <w:lang w:eastAsia="en-AU"/>
        </w:rPr>
        <w:t>(b)</w:t>
      </w:r>
      <w:r>
        <w:rPr>
          <w:lang w:eastAsia="en-AU"/>
        </w:rPr>
        <w:tab/>
      </w:r>
      <w:r w:rsidRPr="00302DE9">
        <w:rPr>
          <w:lang w:eastAsia="en-AU"/>
        </w:rPr>
        <w:t>intentionally assists, encourages or direct</w:t>
      </w:r>
      <w:r>
        <w:rPr>
          <w:lang w:eastAsia="en-AU"/>
        </w:rPr>
        <w:t>s the commission of another offence where the person was aware that it was probable that the offence charged would be committed in the course of carrying out the other offence; or</w:t>
      </w:r>
    </w:p>
    <w:p w14:paraId="650C14E3" w14:textId="77777777" w:rsidR="00AD2205" w:rsidRDefault="00384A5A">
      <w:pPr>
        <w:pStyle w:val="DraftHeading3"/>
        <w:tabs>
          <w:tab w:val="right" w:pos="1757"/>
        </w:tabs>
        <w:ind w:left="1871" w:hanging="1871"/>
        <w:rPr>
          <w:lang w:eastAsia="en-AU"/>
        </w:rPr>
      </w:pPr>
      <w:r>
        <w:rPr>
          <w:lang w:eastAsia="en-AU"/>
        </w:rPr>
        <w:tab/>
      </w:r>
      <w:r w:rsidR="00A40A6B">
        <w:rPr>
          <w:lang w:eastAsia="en-AU"/>
        </w:rPr>
        <w:t>(c)</w:t>
      </w:r>
      <w:r w:rsidRPr="00302DE9">
        <w:rPr>
          <w:lang w:eastAsia="en-AU"/>
        </w:rPr>
        <w:tab/>
        <w:t>enters into an agreement, arrangement or understanding with anoth</w:t>
      </w:r>
      <w:r>
        <w:rPr>
          <w:lang w:eastAsia="en-AU"/>
        </w:rPr>
        <w:t>er person to commit the offence; or</w:t>
      </w:r>
    </w:p>
    <w:p w14:paraId="1B8A2381" w14:textId="77777777" w:rsidR="00AD2205" w:rsidRDefault="00384A5A">
      <w:pPr>
        <w:pStyle w:val="DraftHeading3"/>
        <w:tabs>
          <w:tab w:val="right" w:pos="1757"/>
        </w:tabs>
        <w:ind w:left="1871" w:hanging="1871"/>
        <w:rPr>
          <w:lang w:eastAsia="en-AU"/>
        </w:rPr>
      </w:pPr>
      <w:r>
        <w:rPr>
          <w:lang w:eastAsia="en-AU"/>
        </w:rPr>
        <w:tab/>
      </w:r>
      <w:r w:rsidR="00A40A6B">
        <w:rPr>
          <w:lang w:eastAsia="en-AU"/>
        </w:rPr>
        <w:t>(d)</w:t>
      </w:r>
      <w:r>
        <w:rPr>
          <w:lang w:eastAsia="en-AU"/>
        </w:rPr>
        <w:tab/>
      </w:r>
      <w:r w:rsidRPr="00302DE9">
        <w:rPr>
          <w:lang w:eastAsia="en-AU"/>
        </w:rPr>
        <w:t>enters into an agreement, arrangement or understanding with anoth</w:t>
      </w:r>
      <w:r>
        <w:rPr>
          <w:lang w:eastAsia="en-AU"/>
        </w:rPr>
        <w:t xml:space="preserve">er person to commit another offence where the person was aware that it was probable that the offence charged </w:t>
      </w:r>
      <w:r>
        <w:rPr>
          <w:lang w:eastAsia="en-AU"/>
        </w:rPr>
        <w:lastRenderedPageBreak/>
        <w:t>would be committed in the course of carrying out the other offence.</w:t>
      </w:r>
    </w:p>
    <w:p w14:paraId="1D80D9F1" w14:textId="77777777" w:rsidR="00AD2205" w:rsidRDefault="00384A5A">
      <w:pPr>
        <w:pStyle w:val="DraftHeading2"/>
        <w:tabs>
          <w:tab w:val="right" w:pos="1247"/>
        </w:tabs>
        <w:ind w:left="1361" w:hanging="1361"/>
        <w:rPr>
          <w:lang w:eastAsia="en-AU"/>
        </w:rPr>
      </w:pPr>
      <w:r>
        <w:rPr>
          <w:lang w:eastAsia="en-AU"/>
        </w:rPr>
        <w:tab/>
      </w:r>
      <w:r w:rsidR="00A40A6B">
        <w:rPr>
          <w:lang w:eastAsia="en-AU"/>
        </w:rPr>
        <w:t>(2)</w:t>
      </w:r>
      <w:r w:rsidRPr="00302DE9">
        <w:rPr>
          <w:lang w:eastAsia="en-AU"/>
        </w:rPr>
        <w:tab/>
        <w:t>In determining whether a person has encouraged the commission of an offence, it is irrelevant whether or not the person who committed the offence in fact was encouraged to commit the offence.</w:t>
      </w:r>
    </w:p>
    <w:p w14:paraId="7335B05D" w14:textId="77777777" w:rsidR="00700A6A" w:rsidRPr="00700A6A" w:rsidRDefault="00700A6A" w:rsidP="00700A6A">
      <w:pPr>
        <w:pStyle w:val="DraftSub-sectionNote"/>
        <w:tabs>
          <w:tab w:val="right" w:pos="1814"/>
        </w:tabs>
        <w:ind w:left="1361"/>
        <w:rPr>
          <w:b/>
          <w:lang w:eastAsia="en-AU"/>
        </w:rPr>
      </w:pPr>
      <w:r w:rsidRPr="00700A6A">
        <w:rPr>
          <w:b/>
          <w:lang w:eastAsia="en-AU"/>
        </w:rPr>
        <w:t>Note</w:t>
      </w:r>
    </w:p>
    <w:p w14:paraId="6DBBDA5E" w14:textId="77777777" w:rsidR="00AD2205" w:rsidRDefault="00384A5A" w:rsidP="00700A6A">
      <w:pPr>
        <w:pStyle w:val="DraftSub-sectionNote"/>
        <w:tabs>
          <w:tab w:val="right" w:pos="1814"/>
        </w:tabs>
        <w:ind w:left="1361"/>
        <w:rPr>
          <w:lang w:eastAsia="en-AU"/>
        </w:rPr>
      </w:pPr>
      <w:r w:rsidRPr="00302DE9">
        <w:rPr>
          <w:lang w:eastAsia="en-AU"/>
        </w:rPr>
        <w:t>A person who committed an offence may include 2 or more persons who entered into an agreement, arrangement or understanding to commit the offence.</w:t>
      </w:r>
    </w:p>
    <w:p w14:paraId="5AB52848" w14:textId="77777777" w:rsidR="00AD2205" w:rsidRDefault="00384A5A">
      <w:pPr>
        <w:pStyle w:val="DraftHeading2"/>
        <w:tabs>
          <w:tab w:val="right" w:pos="1247"/>
        </w:tabs>
        <w:ind w:left="1361" w:hanging="1361"/>
        <w:rPr>
          <w:lang w:eastAsia="en-AU"/>
        </w:rPr>
      </w:pPr>
      <w:r>
        <w:rPr>
          <w:lang w:eastAsia="en-AU"/>
        </w:rPr>
        <w:tab/>
      </w:r>
      <w:r w:rsidR="00A40A6B">
        <w:rPr>
          <w:lang w:eastAsia="en-AU"/>
        </w:rPr>
        <w:t>(3)</w:t>
      </w:r>
      <w:r w:rsidRPr="00302DE9">
        <w:rPr>
          <w:lang w:eastAsia="en-AU"/>
        </w:rPr>
        <w:tab/>
        <w:t>A person may be involved in the commission of an offence, by act or omission—</w:t>
      </w:r>
    </w:p>
    <w:p w14:paraId="72D72DCA" w14:textId="77777777" w:rsidR="00AD2205" w:rsidRDefault="00384A5A">
      <w:pPr>
        <w:pStyle w:val="DraftHeading3"/>
        <w:tabs>
          <w:tab w:val="right" w:pos="1757"/>
        </w:tabs>
        <w:ind w:left="1871" w:hanging="1871"/>
        <w:rPr>
          <w:lang w:eastAsia="en-AU"/>
        </w:rPr>
      </w:pPr>
      <w:r>
        <w:rPr>
          <w:lang w:eastAsia="en-AU"/>
        </w:rPr>
        <w:tab/>
      </w:r>
      <w:r w:rsidR="00A40A6B">
        <w:rPr>
          <w:lang w:eastAsia="en-AU"/>
        </w:rPr>
        <w:t>(a)</w:t>
      </w:r>
      <w:r w:rsidRPr="00302DE9">
        <w:rPr>
          <w:lang w:eastAsia="en-AU"/>
        </w:rPr>
        <w:tab/>
        <w:t>even if the person is not physically present when the offence, or an element of the offence, is committed; and</w:t>
      </w:r>
    </w:p>
    <w:p w14:paraId="4404A434" w14:textId="77777777" w:rsidR="00AD2205" w:rsidRDefault="00384A5A">
      <w:pPr>
        <w:pStyle w:val="DraftHeading3"/>
        <w:tabs>
          <w:tab w:val="right" w:pos="1757"/>
        </w:tabs>
        <w:ind w:left="1871" w:hanging="1871"/>
        <w:rPr>
          <w:lang w:eastAsia="en-AU"/>
        </w:rPr>
      </w:pPr>
      <w:r>
        <w:rPr>
          <w:lang w:eastAsia="en-AU"/>
        </w:rPr>
        <w:tab/>
      </w:r>
      <w:r w:rsidR="00A40A6B">
        <w:rPr>
          <w:lang w:eastAsia="en-AU"/>
        </w:rPr>
        <w:t>(b)</w:t>
      </w:r>
      <w:r w:rsidRPr="00302DE9">
        <w:rPr>
          <w:lang w:eastAsia="en-AU"/>
        </w:rPr>
        <w:tab/>
        <w:t>whether or not the person realises that the facts constitute an offence.</w:t>
      </w:r>
    </w:p>
    <w:p w14:paraId="011C489E" w14:textId="77777777" w:rsidR="00384A5A" w:rsidRDefault="00384A5A" w:rsidP="009F6A01">
      <w:pPr>
        <w:pStyle w:val="SideNote"/>
        <w:framePr w:wrap="around"/>
        <w:rPr>
          <w:lang w:eastAsia="en-AU"/>
        </w:rPr>
      </w:pPr>
      <w:r>
        <w:rPr>
          <w:lang w:eastAsia="en-AU"/>
        </w:rPr>
        <w:t>New s. 324 inserted by No. 63/2014 s. 6.</w:t>
      </w:r>
    </w:p>
    <w:p w14:paraId="351A9430" w14:textId="77777777" w:rsidR="002374B9" w:rsidRDefault="00384A5A">
      <w:pPr>
        <w:pStyle w:val="DraftHeading1"/>
        <w:tabs>
          <w:tab w:val="right" w:pos="680"/>
        </w:tabs>
        <w:ind w:left="850" w:hanging="850"/>
        <w:rPr>
          <w:lang w:eastAsia="en-AU"/>
        </w:rPr>
      </w:pPr>
      <w:r>
        <w:rPr>
          <w:lang w:eastAsia="en-AU"/>
        </w:rPr>
        <w:tab/>
      </w:r>
      <w:bookmarkStart w:id="438" w:name="_Toc44081402"/>
      <w:r w:rsidR="00A40A6B">
        <w:rPr>
          <w:lang w:eastAsia="en-AU"/>
        </w:rPr>
        <w:t>324</w:t>
      </w:r>
      <w:r w:rsidRPr="00302DE9">
        <w:rPr>
          <w:lang w:eastAsia="en-AU"/>
        </w:rPr>
        <w:tab/>
        <w:t>Person involved in commission of offence taken to have committed the offence</w:t>
      </w:r>
      <w:bookmarkEnd w:id="438"/>
    </w:p>
    <w:p w14:paraId="57B3D785" w14:textId="77777777" w:rsidR="00AD2205" w:rsidRDefault="00384A5A">
      <w:pPr>
        <w:pStyle w:val="DraftHeading2"/>
        <w:tabs>
          <w:tab w:val="right" w:pos="1247"/>
        </w:tabs>
        <w:ind w:left="1361" w:hanging="1361"/>
        <w:rPr>
          <w:lang w:eastAsia="en-AU"/>
        </w:rPr>
      </w:pPr>
      <w:r>
        <w:rPr>
          <w:lang w:eastAsia="en-AU"/>
        </w:rPr>
        <w:tab/>
      </w:r>
      <w:r w:rsidR="00A40A6B">
        <w:rPr>
          <w:lang w:eastAsia="en-AU"/>
        </w:rPr>
        <w:t>(1)</w:t>
      </w:r>
      <w:r w:rsidRPr="00302DE9">
        <w:rPr>
          <w:lang w:eastAsia="en-AU"/>
        </w:rPr>
        <w:tab/>
        <w:t>Subject to subsection (3), if an offence (whether indictable or summary) is committed, a person who is involved in the commission of the offence is taken to have committed the offence</w:t>
      </w:r>
      <w:r>
        <w:rPr>
          <w:lang w:eastAsia="en-AU"/>
        </w:rPr>
        <w:t xml:space="preserve"> and is liable to the maximum penalty for that offence</w:t>
      </w:r>
      <w:r w:rsidRPr="00302DE9">
        <w:rPr>
          <w:lang w:eastAsia="en-AU"/>
        </w:rPr>
        <w:t>.</w:t>
      </w:r>
    </w:p>
    <w:p w14:paraId="295FE5BE" w14:textId="77777777" w:rsidR="00AD2205" w:rsidRDefault="00384A5A">
      <w:pPr>
        <w:pStyle w:val="DraftHeading2"/>
        <w:tabs>
          <w:tab w:val="right" w:pos="1247"/>
        </w:tabs>
        <w:ind w:left="1361" w:hanging="1361"/>
        <w:rPr>
          <w:lang w:eastAsia="en-AU"/>
        </w:rPr>
      </w:pPr>
      <w:r>
        <w:rPr>
          <w:lang w:eastAsia="en-AU"/>
        </w:rPr>
        <w:tab/>
      </w:r>
      <w:r w:rsidR="00A40A6B">
        <w:rPr>
          <w:lang w:eastAsia="en-AU"/>
        </w:rPr>
        <w:t>(2)</w:t>
      </w:r>
      <w:r w:rsidRPr="00302DE9">
        <w:rPr>
          <w:lang w:eastAsia="en-AU"/>
        </w:rPr>
        <w:tab/>
        <w:t>Despite subsection (1), a person is not taken to have committed an offence if</w:t>
      </w:r>
      <w:r>
        <w:rPr>
          <w:lang w:eastAsia="en-AU"/>
        </w:rPr>
        <w:t xml:space="preserve"> the person withdraws from the offence.</w:t>
      </w:r>
    </w:p>
    <w:p w14:paraId="5EFD72B4" w14:textId="77777777" w:rsidR="00700A6A" w:rsidRPr="00700A6A" w:rsidRDefault="00700A6A" w:rsidP="00700A6A">
      <w:pPr>
        <w:pStyle w:val="DraftSub-sectionNote"/>
        <w:tabs>
          <w:tab w:val="right" w:pos="1814"/>
        </w:tabs>
        <w:ind w:left="1361"/>
        <w:rPr>
          <w:b/>
          <w:lang w:eastAsia="en-AU"/>
        </w:rPr>
      </w:pPr>
      <w:r w:rsidRPr="00700A6A">
        <w:rPr>
          <w:b/>
          <w:lang w:eastAsia="en-AU"/>
        </w:rPr>
        <w:t>Note</w:t>
      </w:r>
    </w:p>
    <w:p w14:paraId="3C264493" w14:textId="77777777" w:rsidR="00AD2205" w:rsidRDefault="00384A5A" w:rsidP="00700A6A">
      <w:pPr>
        <w:pStyle w:val="DraftSub-sectionNote"/>
        <w:tabs>
          <w:tab w:val="right" w:pos="1814"/>
        </w:tabs>
        <w:ind w:left="1361"/>
        <w:rPr>
          <w:lang w:eastAsia="en-AU"/>
        </w:rPr>
      </w:pPr>
      <w:r>
        <w:rPr>
          <w:lang w:eastAsia="en-AU"/>
        </w:rPr>
        <w:t xml:space="preserve">The common law recognises that in certain circumstances a person may withdraw from an offence in which the person would otherwise be complicit: for example, </w:t>
      </w:r>
      <w:r w:rsidRPr="0079231F">
        <w:rPr>
          <w:i/>
          <w:lang w:eastAsia="en-AU"/>
        </w:rPr>
        <w:t>White v Ridley</w:t>
      </w:r>
      <w:r>
        <w:rPr>
          <w:lang w:eastAsia="en-AU"/>
        </w:rPr>
        <w:t xml:space="preserve"> [1978] HCA 38; (1978) 140 CLR 342</w:t>
      </w:r>
      <w:r w:rsidRPr="002E2C37">
        <w:rPr>
          <w:lang w:eastAsia="en-AU"/>
        </w:rPr>
        <w:t>;</w:t>
      </w:r>
      <w:r w:rsidRPr="0079231F">
        <w:rPr>
          <w:i/>
          <w:lang w:eastAsia="en-AU"/>
        </w:rPr>
        <w:t xml:space="preserve"> </w:t>
      </w:r>
      <w:r>
        <w:rPr>
          <w:i/>
          <w:lang w:eastAsia="en-AU"/>
        </w:rPr>
        <w:t xml:space="preserve">R v </w:t>
      </w:r>
      <w:r w:rsidRPr="0079231F">
        <w:rPr>
          <w:i/>
          <w:lang w:eastAsia="en-AU"/>
        </w:rPr>
        <w:t>Tietie</w:t>
      </w:r>
      <w:r>
        <w:rPr>
          <w:i/>
          <w:lang w:eastAsia="en-AU"/>
        </w:rPr>
        <w:t xml:space="preserve">, Tulele and Bolamatu </w:t>
      </w:r>
      <w:r w:rsidRPr="00D6446F">
        <w:rPr>
          <w:lang w:eastAsia="en-AU"/>
        </w:rPr>
        <w:t>(</w:t>
      </w:r>
      <w:r>
        <w:rPr>
          <w:lang w:eastAsia="en-AU"/>
        </w:rPr>
        <w:t xml:space="preserve">1988) 34 A Crim R 438; </w:t>
      </w:r>
      <w:r w:rsidRPr="0079231F">
        <w:rPr>
          <w:i/>
          <w:lang w:eastAsia="en-AU"/>
        </w:rPr>
        <w:t>R v Jensen and Ward</w:t>
      </w:r>
      <w:r>
        <w:rPr>
          <w:lang w:eastAsia="en-AU"/>
        </w:rPr>
        <w:t xml:space="preserve"> [1980] VicRp 24; [1980] VR 194.</w:t>
      </w:r>
    </w:p>
    <w:p w14:paraId="2321856F" w14:textId="77777777" w:rsidR="00AD2205" w:rsidRDefault="00384A5A">
      <w:pPr>
        <w:pStyle w:val="DraftHeading2"/>
        <w:tabs>
          <w:tab w:val="right" w:pos="1247"/>
        </w:tabs>
        <w:ind w:left="1361" w:hanging="1361"/>
        <w:rPr>
          <w:lang w:eastAsia="en-AU"/>
        </w:rPr>
      </w:pPr>
      <w:r>
        <w:rPr>
          <w:lang w:eastAsia="en-AU"/>
        </w:rPr>
        <w:lastRenderedPageBreak/>
        <w:tab/>
      </w:r>
      <w:r w:rsidR="00A40A6B">
        <w:rPr>
          <w:lang w:eastAsia="en-AU"/>
        </w:rPr>
        <w:t>(3)</w:t>
      </w:r>
      <w:r w:rsidRPr="00302DE9">
        <w:rPr>
          <w:lang w:eastAsia="en-AU"/>
        </w:rPr>
        <w:tab/>
        <w:t>Nothing in this section imposes liability on a person for an offence that, as a matter of policy, is intended to benefit or protect that person.</w:t>
      </w:r>
    </w:p>
    <w:p w14:paraId="5808B87B" w14:textId="77777777" w:rsidR="00384A5A" w:rsidRDefault="00384A5A" w:rsidP="009F6A01">
      <w:pPr>
        <w:pStyle w:val="SideNote"/>
        <w:framePr w:wrap="around"/>
        <w:rPr>
          <w:lang w:eastAsia="en-AU"/>
        </w:rPr>
      </w:pPr>
      <w:r>
        <w:rPr>
          <w:lang w:eastAsia="en-AU"/>
        </w:rPr>
        <w:t>S. 324A inserted by No. 63/2014 s. 6.</w:t>
      </w:r>
    </w:p>
    <w:p w14:paraId="619A399F" w14:textId="77777777" w:rsidR="002374B9" w:rsidRDefault="00384A5A">
      <w:pPr>
        <w:pStyle w:val="DraftHeading1"/>
        <w:tabs>
          <w:tab w:val="right" w:pos="680"/>
        </w:tabs>
        <w:ind w:left="850" w:hanging="850"/>
        <w:rPr>
          <w:lang w:eastAsia="en-AU"/>
        </w:rPr>
      </w:pPr>
      <w:r>
        <w:rPr>
          <w:lang w:eastAsia="en-AU"/>
        </w:rPr>
        <w:tab/>
      </w:r>
      <w:bookmarkStart w:id="439" w:name="_Toc44081403"/>
      <w:r w:rsidR="00A40A6B">
        <w:rPr>
          <w:lang w:eastAsia="en-AU"/>
        </w:rPr>
        <w:t>324A</w:t>
      </w:r>
      <w:r w:rsidRPr="00302DE9">
        <w:rPr>
          <w:lang w:eastAsia="en-AU"/>
        </w:rPr>
        <w:tab/>
        <w:t>Other offenders need not be prosecuted or found guilty</w:t>
      </w:r>
      <w:bookmarkEnd w:id="439"/>
    </w:p>
    <w:p w14:paraId="74A17B06" w14:textId="77777777" w:rsidR="00AD2205" w:rsidRDefault="00384A5A">
      <w:pPr>
        <w:pStyle w:val="BodySectionSub"/>
        <w:rPr>
          <w:lang w:eastAsia="en-AU"/>
        </w:rPr>
      </w:pPr>
      <w:r w:rsidRPr="00302DE9">
        <w:rPr>
          <w:lang w:eastAsia="en-AU"/>
        </w:rPr>
        <w:t>A person who is involved in the commission of an offence may be found guilty of the offence whether or not any other person is prosecuted for or found guilty of the offence.</w:t>
      </w:r>
    </w:p>
    <w:p w14:paraId="71F99574" w14:textId="77777777" w:rsidR="00384A5A" w:rsidRDefault="00384A5A" w:rsidP="009F6A01">
      <w:pPr>
        <w:pStyle w:val="SideNote"/>
        <w:framePr w:wrap="around"/>
        <w:rPr>
          <w:lang w:eastAsia="en-AU"/>
        </w:rPr>
      </w:pPr>
      <w:r>
        <w:rPr>
          <w:lang w:eastAsia="en-AU"/>
        </w:rPr>
        <w:t>S. 324B inserted by No. 63/2014 s. 6.</w:t>
      </w:r>
    </w:p>
    <w:p w14:paraId="0EE78226" w14:textId="77777777" w:rsidR="00AD2205" w:rsidRDefault="00384A5A">
      <w:pPr>
        <w:pStyle w:val="DraftHeading1"/>
        <w:tabs>
          <w:tab w:val="right" w:pos="680"/>
        </w:tabs>
        <w:ind w:left="850" w:hanging="850"/>
        <w:rPr>
          <w:lang w:eastAsia="en-AU"/>
        </w:rPr>
      </w:pPr>
      <w:r>
        <w:rPr>
          <w:lang w:eastAsia="en-AU"/>
        </w:rPr>
        <w:tab/>
      </w:r>
      <w:bookmarkStart w:id="440" w:name="_Toc44081404"/>
      <w:r w:rsidR="00A40A6B">
        <w:rPr>
          <w:lang w:eastAsia="en-AU"/>
        </w:rPr>
        <w:t>324B</w:t>
      </w:r>
      <w:r w:rsidRPr="00302DE9">
        <w:rPr>
          <w:lang w:eastAsia="en-AU"/>
        </w:rPr>
        <w:tab/>
        <w:t>Offender's role need not be determined</w:t>
      </w:r>
      <w:bookmarkEnd w:id="440"/>
    </w:p>
    <w:p w14:paraId="62789AC8" w14:textId="77777777" w:rsidR="00AD2205" w:rsidRDefault="00384A5A">
      <w:pPr>
        <w:pStyle w:val="BodySectionSub"/>
        <w:rPr>
          <w:lang w:eastAsia="en-AU"/>
        </w:rPr>
      </w:pPr>
      <w:r w:rsidRPr="00302DE9">
        <w:rPr>
          <w:lang w:eastAsia="en-AU"/>
        </w:rPr>
        <w:t>A person may be found guilty of an offence by virtue of section 324 if the trier of fact is satisfied that the person is guilty either as the person who committed the offence or as a person involved in the commission of the offence but is unable to determine which applies.</w:t>
      </w:r>
    </w:p>
    <w:p w14:paraId="47D6E696" w14:textId="77777777" w:rsidR="00384A5A" w:rsidRDefault="00384A5A" w:rsidP="009F6A01">
      <w:pPr>
        <w:pStyle w:val="SideNote"/>
        <w:framePr w:wrap="around"/>
        <w:rPr>
          <w:lang w:eastAsia="en-AU"/>
        </w:rPr>
      </w:pPr>
      <w:r>
        <w:rPr>
          <w:lang w:eastAsia="en-AU"/>
        </w:rPr>
        <w:t>S. 324C inserted by No. 63/2014 s. 6.</w:t>
      </w:r>
    </w:p>
    <w:p w14:paraId="1A58F2F8" w14:textId="77777777" w:rsidR="00AD2205" w:rsidRDefault="00384A5A">
      <w:pPr>
        <w:pStyle w:val="DraftHeading1"/>
        <w:tabs>
          <w:tab w:val="right" w:pos="680"/>
        </w:tabs>
        <w:ind w:left="850" w:hanging="850"/>
        <w:rPr>
          <w:lang w:eastAsia="en-AU"/>
        </w:rPr>
      </w:pPr>
      <w:r>
        <w:rPr>
          <w:lang w:eastAsia="en-AU"/>
        </w:rPr>
        <w:tab/>
      </w:r>
      <w:bookmarkStart w:id="441" w:name="_Toc44081405"/>
      <w:r w:rsidR="00A40A6B">
        <w:rPr>
          <w:lang w:eastAsia="en-AU"/>
        </w:rPr>
        <w:t>324C</w:t>
      </w:r>
      <w:r w:rsidRPr="00302DE9">
        <w:rPr>
          <w:lang w:eastAsia="en-AU"/>
        </w:rPr>
        <w:tab/>
        <w:t xml:space="preserve">Abolition of </w:t>
      </w:r>
      <w:r>
        <w:rPr>
          <w:lang w:eastAsia="en-AU"/>
        </w:rPr>
        <w:t xml:space="preserve">certain aspects of </w:t>
      </w:r>
      <w:r w:rsidRPr="00302DE9">
        <w:rPr>
          <w:lang w:eastAsia="en-AU"/>
        </w:rPr>
        <w:t>complicity at common law</w:t>
      </w:r>
      <w:bookmarkEnd w:id="441"/>
    </w:p>
    <w:p w14:paraId="616DCBD7" w14:textId="77777777" w:rsidR="00AD2205" w:rsidRDefault="00384A5A">
      <w:pPr>
        <w:pStyle w:val="DraftHeading2"/>
        <w:tabs>
          <w:tab w:val="right" w:pos="1247"/>
        </w:tabs>
        <w:ind w:left="1361" w:hanging="1361"/>
        <w:rPr>
          <w:lang w:eastAsia="en-AU"/>
        </w:rPr>
      </w:pPr>
      <w:r>
        <w:rPr>
          <w:lang w:eastAsia="en-AU"/>
        </w:rPr>
        <w:tab/>
      </w:r>
      <w:r w:rsidR="00A40A6B">
        <w:rPr>
          <w:lang w:eastAsia="en-AU"/>
        </w:rPr>
        <w:t>(1)</w:t>
      </w:r>
      <w:r>
        <w:rPr>
          <w:lang w:eastAsia="en-AU"/>
        </w:rPr>
        <w:tab/>
        <w:t xml:space="preserve">The law of complicity at common law in relation to </w:t>
      </w:r>
      <w:r w:rsidRPr="00302DE9">
        <w:rPr>
          <w:lang w:eastAsia="en-AU"/>
        </w:rPr>
        <w:t>aiding, abetting, counselling or procuring the commission of an offence is abolished.</w:t>
      </w:r>
    </w:p>
    <w:p w14:paraId="4C31D657" w14:textId="77777777" w:rsidR="00AD2205" w:rsidRDefault="00384A5A">
      <w:pPr>
        <w:pStyle w:val="DraftHeading2"/>
        <w:tabs>
          <w:tab w:val="right" w:pos="1247"/>
        </w:tabs>
        <w:ind w:left="1361" w:hanging="1361"/>
        <w:rPr>
          <w:lang w:eastAsia="en-AU"/>
        </w:rPr>
      </w:pPr>
      <w:r>
        <w:rPr>
          <w:lang w:eastAsia="en-AU"/>
        </w:rPr>
        <w:tab/>
      </w:r>
      <w:r w:rsidR="00A40A6B">
        <w:rPr>
          <w:lang w:eastAsia="en-AU"/>
        </w:rPr>
        <w:t>(2)</w:t>
      </w:r>
      <w:r w:rsidRPr="00302DE9">
        <w:rPr>
          <w:lang w:eastAsia="en-AU"/>
        </w:rPr>
        <w:tab/>
        <w:t>The doctrines at common law of acting in concert, joint criminal enterprise and common purpose (including extended common purpose) are abolished.</w:t>
      </w:r>
    </w:p>
    <w:p w14:paraId="2EF89C47" w14:textId="77777777" w:rsidR="00AD2205" w:rsidRDefault="00887984">
      <w:pPr>
        <w:pStyle w:val="DraftSectionNote"/>
        <w:tabs>
          <w:tab w:val="right" w:pos="1304"/>
        </w:tabs>
        <w:ind w:left="850"/>
        <w:rPr>
          <w:b/>
          <w:lang w:eastAsia="en-AU"/>
        </w:rPr>
      </w:pPr>
      <w:r w:rsidRPr="00887984">
        <w:rPr>
          <w:b/>
          <w:lang w:eastAsia="en-AU"/>
        </w:rPr>
        <w:t>Note</w:t>
      </w:r>
    </w:p>
    <w:p w14:paraId="12900D03" w14:textId="77777777" w:rsidR="00AD2205" w:rsidRDefault="00384A5A">
      <w:pPr>
        <w:pStyle w:val="DraftSectionNote"/>
        <w:tabs>
          <w:tab w:val="right" w:pos="1304"/>
        </w:tabs>
        <w:ind w:left="850"/>
      </w:pPr>
      <w:r>
        <w:rPr>
          <w:lang w:eastAsia="en-AU"/>
        </w:rPr>
        <w:t>The common law concerning the circumstances in which a person may withdraw from an offence in which the person would otherwise be complicit is not abolished by this section.</w:t>
      </w:r>
    </w:p>
    <w:p w14:paraId="3B4FEEED" w14:textId="77777777" w:rsidR="00AD2205" w:rsidRDefault="00AD2205"/>
    <w:p w14:paraId="048DD4D7" w14:textId="77777777" w:rsidR="00AD2205" w:rsidRDefault="00AD2205"/>
    <w:p w14:paraId="502AEE4F" w14:textId="77777777" w:rsidR="00AD2205" w:rsidRDefault="00AD2205"/>
    <w:p w14:paraId="1A051B00" w14:textId="77777777" w:rsidR="00384A5A" w:rsidRDefault="00384A5A" w:rsidP="009F6A01">
      <w:pPr>
        <w:pStyle w:val="SideNote"/>
        <w:framePr w:wrap="around"/>
      </w:pPr>
      <w:r w:rsidRPr="001E79CC">
        <w:rPr>
          <w:lang w:val="en-US"/>
        </w:rPr>
        <w:lastRenderedPageBreak/>
        <w:t xml:space="preserve">Pt 2 Div. 1 Subdiv. </w:t>
      </w:r>
      <w:r>
        <w:t>(2) (Heading and ss 324–328) substituted as Pt 2 Div. 1 Subdiv. (2) (Heading and s. 324) by No. 9576 s. 4(1), repealed by No. 63/2014 s. 6.</w:t>
      </w:r>
    </w:p>
    <w:p w14:paraId="50E9A1B8" w14:textId="77777777" w:rsidR="00AD2205" w:rsidRDefault="00384A5A">
      <w:pPr>
        <w:pStyle w:val="Stars"/>
      </w:pPr>
      <w:r>
        <w:tab/>
        <w:t>*</w:t>
      </w:r>
      <w:r>
        <w:tab/>
        <w:t>*</w:t>
      </w:r>
      <w:r>
        <w:tab/>
        <w:t>*</w:t>
      </w:r>
      <w:r>
        <w:tab/>
        <w:t>*</w:t>
      </w:r>
      <w:r>
        <w:tab/>
        <w:t>*</w:t>
      </w:r>
    </w:p>
    <w:p w14:paraId="2DEDFE11" w14:textId="77777777" w:rsidR="00AD2205" w:rsidRDefault="00AD2205"/>
    <w:p w14:paraId="1E388D12" w14:textId="77777777" w:rsidR="00AD2205" w:rsidRDefault="00AD2205"/>
    <w:p w14:paraId="7A88BC89" w14:textId="77777777" w:rsidR="00AD2205" w:rsidRDefault="00AD2205"/>
    <w:p w14:paraId="6AB5BB2B" w14:textId="77777777" w:rsidR="00AD2205" w:rsidRDefault="00AD2205"/>
    <w:p w14:paraId="58DA53EF" w14:textId="77777777" w:rsidR="00AD2205" w:rsidRDefault="00AD2205"/>
    <w:p w14:paraId="4AD2E691" w14:textId="77777777" w:rsidR="00AD2205" w:rsidRDefault="00AD2205"/>
    <w:p w14:paraId="17E4345A" w14:textId="77777777" w:rsidR="00AD2205" w:rsidRDefault="00AD2205" w:rsidP="00B96604">
      <w:pPr>
        <w:spacing w:before="0"/>
      </w:pPr>
    </w:p>
    <w:p w14:paraId="28B914D9" w14:textId="77777777" w:rsidR="005801A6" w:rsidRDefault="005801A6" w:rsidP="009F6A01">
      <w:pPr>
        <w:pStyle w:val="SideNote"/>
        <w:framePr w:wrap="around"/>
        <w:spacing w:before="240"/>
      </w:pPr>
      <w:r w:rsidRPr="001E79CC">
        <w:rPr>
          <w:lang w:val="en-US"/>
        </w:rPr>
        <w:t xml:space="preserve">Pt 2 Div. 1 Subdiv. </w:t>
      </w:r>
      <w:r>
        <w:t>(3) (Heading) inserted by No. 9576 s. 4(1).</w:t>
      </w:r>
    </w:p>
    <w:p w14:paraId="5F618C7E" w14:textId="77777777" w:rsidR="005801A6" w:rsidRDefault="005801A6">
      <w:pPr>
        <w:pStyle w:val="Heading-DIVISION"/>
        <w:rPr>
          <w:i/>
        </w:rPr>
      </w:pPr>
      <w:bookmarkStart w:id="442" w:name="_Toc44081406"/>
      <w:r>
        <w:t xml:space="preserve">(3) </w:t>
      </w:r>
      <w:r>
        <w:rPr>
          <w:i/>
        </w:rPr>
        <w:t>Accessories</w:t>
      </w:r>
      <w:bookmarkEnd w:id="442"/>
    </w:p>
    <w:p w14:paraId="3C579870" w14:textId="77777777" w:rsidR="00834364" w:rsidRDefault="00834364" w:rsidP="00286EAB"/>
    <w:p w14:paraId="077FD24A" w14:textId="77777777" w:rsidR="00286EAB" w:rsidRPr="00834364" w:rsidRDefault="00286EAB" w:rsidP="00B96604">
      <w:pPr>
        <w:spacing w:before="0"/>
      </w:pPr>
    </w:p>
    <w:p w14:paraId="4DB30CF1" w14:textId="77777777" w:rsidR="005801A6" w:rsidRDefault="005801A6" w:rsidP="00B96604">
      <w:pPr>
        <w:pStyle w:val="Normal-Draft"/>
        <w:suppressLineNumber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spacing w:before="0"/>
      </w:pPr>
    </w:p>
    <w:p w14:paraId="69044BE5" w14:textId="77777777" w:rsidR="005801A6" w:rsidRDefault="005801A6" w:rsidP="009F6A01">
      <w:pPr>
        <w:pStyle w:val="SideNote"/>
        <w:framePr w:wrap="around"/>
      </w:pPr>
      <w:r>
        <w:t>S. 325 substituted by No. 9576 s. 4(1).</w:t>
      </w:r>
    </w:p>
    <w:p w14:paraId="64E081EE" w14:textId="77777777" w:rsidR="005801A6" w:rsidRDefault="005801A6" w:rsidP="00635B03">
      <w:pPr>
        <w:pStyle w:val="DraftHeading1"/>
        <w:tabs>
          <w:tab w:val="right" w:pos="680"/>
        </w:tabs>
        <w:ind w:left="850" w:hanging="850"/>
      </w:pPr>
      <w:r>
        <w:tab/>
      </w:r>
      <w:bookmarkStart w:id="443" w:name="_Toc44081407"/>
      <w:r>
        <w:t>325</w:t>
      </w:r>
      <w:r w:rsidR="00635B03">
        <w:tab/>
      </w:r>
      <w:r>
        <w:t>Accessories</w:t>
      </w:r>
      <w:bookmarkEnd w:id="443"/>
    </w:p>
    <w:p w14:paraId="13E57D53" w14:textId="77777777" w:rsidR="005801A6" w:rsidRDefault="005801A6">
      <w:pPr>
        <w:pStyle w:val="DraftHeading2"/>
        <w:tabs>
          <w:tab w:val="right" w:pos="1247"/>
        </w:tabs>
        <w:ind w:left="1361" w:hanging="1361"/>
      </w:pPr>
      <w:r>
        <w:tab/>
        <w:t>(1)</w:t>
      </w:r>
      <w:r>
        <w:tab/>
        <w:t xml:space="preserve">Where a person (in this section called </w:t>
      </w:r>
      <w:r w:rsidRPr="0044363F">
        <w:rPr>
          <w:b/>
          <w:i/>
        </w:rPr>
        <w:t>the principal offender</w:t>
      </w:r>
      <w:r>
        <w:t xml:space="preserve">) has committed a serious indictable offence (in this section called </w:t>
      </w:r>
      <w:r w:rsidRPr="0044363F">
        <w:rPr>
          <w:b/>
          <w:i/>
        </w:rPr>
        <w:t>the principal offence</w:t>
      </w:r>
      <w:r>
        <w:t>), any other person who, knowing or believing the principal offender to be guilty of the principal offence or some other serious indictable offence, without lawful authority or reasonable excuse does any act with the purpose of impeding the apprehension, prosecution, conviction or punishment of the principal offender shall be guilty of an indictable offence.</w:t>
      </w:r>
    </w:p>
    <w:p w14:paraId="6605A846" w14:textId="77777777" w:rsidR="005801A6" w:rsidRDefault="005801A6">
      <w:pPr>
        <w:pStyle w:val="DraftHeading2"/>
        <w:tabs>
          <w:tab w:val="right" w:pos="1247"/>
        </w:tabs>
        <w:ind w:left="1361" w:hanging="1361"/>
      </w:pPr>
      <w:r>
        <w:tab/>
        <w:t>(2)</w:t>
      </w:r>
      <w:r>
        <w:tab/>
        <w:t xml:space="preserve">If, on the trial of any person for a serious indictable offence, the jury are satisfied that the offence charged (or some other serious indictable offence of which the accused might on that charge be found guilty) was committed, but find the accused not guilty of it, they may find him guilty of any offence under </w:t>
      </w:r>
      <w:r w:rsidR="000760FB">
        <w:t>subsection</w:t>
      </w:r>
      <w:r>
        <w:t xml:space="preserve"> (1) of which they are satisfied that he is guilty in relation to the offence charged (or that other offence).</w:t>
      </w:r>
    </w:p>
    <w:p w14:paraId="02157E71" w14:textId="77777777" w:rsidR="00C3712A" w:rsidRDefault="00C3712A" w:rsidP="009F6A01">
      <w:pPr>
        <w:pStyle w:val="SideNote"/>
        <w:framePr w:wrap="around"/>
      </w:pPr>
      <w:r>
        <w:lastRenderedPageBreak/>
        <w:t>S. 325(3) amended by No</w:t>
      </w:r>
      <w:r w:rsidR="00FF37C0">
        <w:t>.</w:t>
      </w:r>
      <w:r>
        <w:t xml:space="preserve"> 68/2009 s. 97(Sch. item 40.21).</w:t>
      </w:r>
    </w:p>
    <w:p w14:paraId="0DA075F1" w14:textId="77777777" w:rsidR="005801A6" w:rsidRDefault="005801A6">
      <w:pPr>
        <w:pStyle w:val="DraftHeading2"/>
        <w:tabs>
          <w:tab w:val="right" w:pos="1247"/>
        </w:tabs>
        <w:ind w:left="1361" w:hanging="1361"/>
      </w:pPr>
      <w:r>
        <w:tab/>
        <w:t>(3)</w:t>
      </w:r>
      <w:r>
        <w:tab/>
        <w:t xml:space="preserve">A person charged with an offence against </w:t>
      </w:r>
      <w:r w:rsidR="000760FB">
        <w:t>subsection</w:t>
      </w:r>
      <w:r>
        <w:t xml:space="preserve"> (1) may be indicted and convicted together with or before or after the principal offender and whether or not the principal offender is amenable to justice.</w:t>
      </w:r>
    </w:p>
    <w:p w14:paraId="5FD95D91" w14:textId="77777777" w:rsidR="005801A6" w:rsidRDefault="005801A6">
      <w:pPr>
        <w:pStyle w:val="DraftHeading2"/>
        <w:tabs>
          <w:tab w:val="right" w:pos="1247"/>
        </w:tabs>
        <w:ind w:left="1361" w:hanging="1361"/>
      </w:pPr>
      <w:r>
        <w:tab/>
        <w:t>(4)</w:t>
      </w:r>
      <w:r>
        <w:tab/>
        <w:t xml:space="preserve">A person convicted of an offence against </w:t>
      </w:r>
      <w:r w:rsidR="000760FB">
        <w:t>subsection</w:t>
      </w:r>
      <w:r>
        <w:t xml:space="preserve"> (1) shall be liable—</w:t>
      </w:r>
    </w:p>
    <w:p w14:paraId="30E76B4E" w14:textId="77777777" w:rsidR="005801A6" w:rsidRDefault="005801A6" w:rsidP="009F6A01">
      <w:pPr>
        <w:pStyle w:val="SideNote"/>
        <w:framePr w:wrap="around"/>
      </w:pPr>
      <w:r>
        <w:t>S. 325(4)(a) substituted by No. 49/1991 s. 119(1)</w:t>
      </w:r>
      <w:r>
        <w:br/>
        <w:t xml:space="preserve">(Sch. 2 item 65(a)), amended by No. 48/1997 </w:t>
      </w:r>
      <w:r>
        <w:br/>
        <w:t>s. 60(1)(Sch. 1 item 96(a)).</w:t>
      </w:r>
    </w:p>
    <w:p w14:paraId="390C4AD4" w14:textId="77777777" w:rsidR="005801A6" w:rsidRDefault="005801A6">
      <w:pPr>
        <w:pStyle w:val="DraftHeading3"/>
        <w:tabs>
          <w:tab w:val="right" w:pos="1758"/>
        </w:tabs>
        <w:ind w:left="1871" w:hanging="1871"/>
      </w:pPr>
      <w:r>
        <w:tab/>
        <w:t>(a)</w:t>
      </w:r>
      <w:r>
        <w:tab/>
        <w:t>if the principal offence is one for which the penalty is level 1 imprisonment (life) to level 3 imprisonment (20 years maximum); or</w:t>
      </w:r>
    </w:p>
    <w:p w14:paraId="279F8966" w14:textId="77777777" w:rsidR="005801A6" w:rsidRDefault="005801A6"/>
    <w:p w14:paraId="2E66D47D" w14:textId="77777777" w:rsidR="005801A6" w:rsidRDefault="005801A6"/>
    <w:p w14:paraId="39F28F5C" w14:textId="77777777" w:rsidR="005801A6" w:rsidRDefault="005801A6">
      <w:pPr>
        <w:pStyle w:val="DraftHeading3"/>
        <w:tabs>
          <w:tab w:val="right" w:pos="1758"/>
        </w:tabs>
        <w:ind w:left="1871" w:hanging="1871"/>
      </w:pPr>
      <w:r>
        <w:tab/>
        <w:t>(b)</w:t>
      </w:r>
      <w:r>
        <w:tab/>
        <w:t>in any other case, to imprisonment for a term which is neither—</w:t>
      </w:r>
    </w:p>
    <w:p w14:paraId="29728EFF" w14:textId="77777777" w:rsidR="005801A6" w:rsidRDefault="005801A6" w:rsidP="009F6A01">
      <w:pPr>
        <w:pStyle w:val="SideNote"/>
        <w:framePr w:wrap="around"/>
      </w:pPr>
      <w:r>
        <w:t>S. 325(4)(b)(i) amended by No. 49/1991 s. 119(1)</w:t>
      </w:r>
      <w:r>
        <w:br/>
        <w:t xml:space="preserve">(Sch. 2 item 65(b)), substituted by No. 48/1997 </w:t>
      </w:r>
      <w:r>
        <w:br/>
        <w:t>s. 60(1)(Sch. 1 item 96(b)).</w:t>
      </w:r>
    </w:p>
    <w:p w14:paraId="2AE4868F" w14:textId="77777777" w:rsidR="005801A6" w:rsidRDefault="005801A6">
      <w:pPr>
        <w:pStyle w:val="DraftHeading4"/>
        <w:tabs>
          <w:tab w:val="right" w:pos="2268"/>
        </w:tabs>
        <w:ind w:left="2381" w:hanging="2381"/>
      </w:pPr>
      <w:r>
        <w:tab/>
        <w:t>(i)</w:t>
      </w:r>
      <w:r>
        <w:tab/>
        <w:t>more than 5 years in length; nor</w:t>
      </w:r>
    </w:p>
    <w:p w14:paraId="1C0ADF16" w14:textId="77777777" w:rsidR="005801A6" w:rsidRDefault="005801A6"/>
    <w:p w14:paraId="681D1F3D" w14:textId="77777777" w:rsidR="005801A6" w:rsidRDefault="005801A6"/>
    <w:p w14:paraId="4044559B" w14:textId="77777777" w:rsidR="005801A6" w:rsidRDefault="005801A6"/>
    <w:p w14:paraId="1894EB1C" w14:textId="77777777" w:rsidR="005801A6" w:rsidRDefault="005801A6" w:rsidP="00A66139"/>
    <w:p w14:paraId="240C55CF" w14:textId="77777777" w:rsidR="005801A6" w:rsidRDefault="005801A6">
      <w:pPr>
        <w:pStyle w:val="DraftHeading4"/>
        <w:tabs>
          <w:tab w:val="right" w:pos="2268"/>
        </w:tabs>
        <w:ind w:left="2381" w:hanging="2381"/>
      </w:pPr>
      <w:r>
        <w:tab/>
        <w:t>(ii)</w:t>
      </w:r>
      <w:r>
        <w:tab/>
        <w:t>more than one-half the length of the longest term which may be imposed on first conviction for the principal offence.</w:t>
      </w:r>
    </w:p>
    <w:p w14:paraId="0844A85D" w14:textId="77777777" w:rsidR="005801A6" w:rsidRDefault="005801A6" w:rsidP="009F6A01">
      <w:pPr>
        <w:pStyle w:val="SideNote"/>
        <w:framePr w:wrap="around"/>
      </w:pPr>
      <w:r>
        <w:t>S. 325(5) repealed by No. 9848 s. 18(1).</w:t>
      </w:r>
    </w:p>
    <w:p w14:paraId="4CFBBA2C" w14:textId="77777777" w:rsidR="005801A6" w:rsidRDefault="005801A6">
      <w:pPr>
        <w:pStyle w:val="Stars"/>
      </w:pPr>
      <w:r>
        <w:tab/>
        <w:t>*</w:t>
      </w:r>
      <w:r>
        <w:tab/>
        <w:t>*</w:t>
      </w:r>
      <w:r>
        <w:tab/>
        <w:t>*</w:t>
      </w:r>
      <w:r>
        <w:tab/>
        <w:t>*</w:t>
      </w:r>
      <w:r>
        <w:tab/>
        <w:t>*</w:t>
      </w:r>
    </w:p>
    <w:p w14:paraId="70220146" w14:textId="77777777" w:rsidR="005801A6" w:rsidRDefault="005801A6" w:rsidP="00B96604">
      <w:pPr>
        <w:spacing w:before="0"/>
      </w:pPr>
    </w:p>
    <w:p w14:paraId="6397CBB8" w14:textId="77777777" w:rsidR="005801A6" w:rsidRDefault="005801A6" w:rsidP="00B96604">
      <w:pPr>
        <w:spacing w:before="0"/>
      </w:pPr>
    </w:p>
    <w:p w14:paraId="516F4442" w14:textId="77777777" w:rsidR="005801A6" w:rsidRDefault="005801A6" w:rsidP="009D112F">
      <w:pPr>
        <w:pStyle w:val="DraftHeading2"/>
        <w:tabs>
          <w:tab w:val="right" w:pos="1247"/>
        </w:tabs>
        <w:ind w:left="1361" w:hanging="1361"/>
      </w:pPr>
      <w:r>
        <w:tab/>
        <w:t>(6)</w:t>
      </w:r>
      <w:r>
        <w:tab/>
        <w:t xml:space="preserve">In this section, </w:t>
      </w:r>
      <w:r w:rsidRPr="00A25486">
        <w:rPr>
          <w:b/>
          <w:i/>
          <w:iCs/>
        </w:rPr>
        <w:t>serious indictable offence</w:t>
      </w:r>
      <w:r>
        <w:t xml:space="preserve"> means an indictable offence which, by virtue of any enactment, is punishable on first conviction with imprisonment for life or for a term of five years or more.</w:t>
      </w:r>
    </w:p>
    <w:p w14:paraId="349A7FD4" w14:textId="77777777" w:rsidR="005801A6" w:rsidRDefault="005801A6" w:rsidP="009F6A01">
      <w:pPr>
        <w:pStyle w:val="SideNote"/>
        <w:framePr w:wrap="around"/>
      </w:pPr>
      <w:r w:rsidRPr="001E79CC">
        <w:rPr>
          <w:lang w:val="en-US"/>
        </w:rPr>
        <w:lastRenderedPageBreak/>
        <w:t xml:space="preserve">Pt 2 Div. 1 Subdiv. </w:t>
      </w:r>
      <w:r>
        <w:t>(4) (Heading) inserted by No. 9576 s. 4(1).</w:t>
      </w:r>
    </w:p>
    <w:p w14:paraId="2626B86A" w14:textId="77777777" w:rsidR="005801A6" w:rsidRDefault="005801A6">
      <w:pPr>
        <w:pStyle w:val="Heading-DIVISION"/>
        <w:rPr>
          <w:i/>
        </w:rPr>
      </w:pPr>
      <w:bookmarkStart w:id="444" w:name="_Toc44081408"/>
      <w:r>
        <w:t xml:space="preserve">(4) </w:t>
      </w:r>
      <w:r>
        <w:rPr>
          <w:i/>
        </w:rPr>
        <w:t xml:space="preserve">Concealers of </w:t>
      </w:r>
      <w:r w:rsidR="0044363F">
        <w:rPr>
          <w:i/>
        </w:rPr>
        <w:t>o</w:t>
      </w:r>
      <w:r>
        <w:rPr>
          <w:i/>
        </w:rPr>
        <w:t>ffences</w:t>
      </w:r>
      <w:bookmarkEnd w:id="444"/>
    </w:p>
    <w:p w14:paraId="367D9087" w14:textId="77777777" w:rsidR="005801A6" w:rsidRDefault="005801A6" w:rsidP="00B96604">
      <w:pPr>
        <w:spacing w:before="240"/>
      </w:pPr>
    </w:p>
    <w:p w14:paraId="0A1E529A" w14:textId="77777777" w:rsidR="00B96604" w:rsidRDefault="00B96604" w:rsidP="00B96604">
      <w:pPr>
        <w:spacing w:before="0"/>
      </w:pPr>
    </w:p>
    <w:p w14:paraId="4853A354" w14:textId="77777777" w:rsidR="005801A6" w:rsidRDefault="005801A6" w:rsidP="00B96604">
      <w:pPr>
        <w:spacing w:before="0"/>
      </w:pPr>
    </w:p>
    <w:p w14:paraId="4BADAEFF" w14:textId="77777777" w:rsidR="005801A6" w:rsidRDefault="005801A6" w:rsidP="009F6A01">
      <w:pPr>
        <w:pStyle w:val="SideNote"/>
        <w:framePr w:wrap="around"/>
      </w:pPr>
      <w:r>
        <w:t>S. 326 substituted by No. 9576 s. 4(1).</w:t>
      </w:r>
    </w:p>
    <w:p w14:paraId="611F528A" w14:textId="77777777" w:rsidR="005801A6" w:rsidRDefault="005801A6" w:rsidP="00635B03">
      <w:pPr>
        <w:pStyle w:val="DraftHeading1"/>
        <w:tabs>
          <w:tab w:val="right" w:pos="680"/>
        </w:tabs>
        <w:ind w:left="850" w:hanging="850"/>
      </w:pPr>
      <w:r>
        <w:tab/>
      </w:r>
      <w:bookmarkStart w:id="445" w:name="_Toc44081409"/>
      <w:r>
        <w:t>326</w:t>
      </w:r>
      <w:r w:rsidR="00635B03">
        <w:tab/>
      </w:r>
      <w:r>
        <w:t>Concealing offences for benefit</w:t>
      </w:r>
      <w:bookmarkEnd w:id="445"/>
    </w:p>
    <w:p w14:paraId="09AE532D" w14:textId="77777777" w:rsidR="005801A6" w:rsidRDefault="005801A6"/>
    <w:p w14:paraId="7FB98D0E" w14:textId="77777777" w:rsidR="005801A6" w:rsidRDefault="005801A6"/>
    <w:p w14:paraId="0C655CA2" w14:textId="77777777" w:rsidR="005801A6" w:rsidRDefault="005801A6" w:rsidP="009F6A01">
      <w:pPr>
        <w:pStyle w:val="SideNote"/>
        <w:framePr w:wrap="around"/>
      </w:pPr>
      <w:r>
        <w:t>S. 326(1) amended by Nos 49/1991 s. 119(1)</w:t>
      </w:r>
      <w:r>
        <w:br/>
        <w:t xml:space="preserve">(Sch. 2 item 66), 48/1997 </w:t>
      </w:r>
      <w:r>
        <w:br/>
        <w:t>s. 60(1)(Sch. 1 item 97(a)(b)).</w:t>
      </w:r>
    </w:p>
    <w:p w14:paraId="279F60C9" w14:textId="77777777" w:rsidR="005801A6" w:rsidRDefault="005801A6">
      <w:pPr>
        <w:pStyle w:val="DraftHeading2"/>
        <w:tabs>
          <w:tab w:val="right" w:pos="1247"/>
        </w:tabs>
        <w:ind w:left="1361" w:hanging="1361"/>
      </w:pPr>
      <w:r>
        <w:tab/>
        <w:t>(1)</w:t>
      </w:r>
      <w:r>
        <w:tab/>
        <w:t>Where a person has committed a serious indictable offence, any other person who, knowing or believing that the offence, or some other serious indictable offence, has been committed and that he has information which might be of material assistance in securing the prosecution or conviction of an offender for it, accepts any benefit for not disclosing that information shall be guilty of a summary offence and liable to level 8 imprisonment (1 year maximum).</w:t>
      </w:r>
    </w:p>
    <w:p w14:paraId="2850BFC2" w14:textId="77777777" w:rsidR="005801A6" w:rsidRDefault="005801A6">
      <w:pPr>
        <w:pStyle w:val="DraftHeading2"/>
        <w:tabs>
          <w:tab w:val="right" w:pos="1247"/>
        </w:tabs>
        <w:ind w:left="1361" w:hanging="1361"/>
      </w:pPr>
      <w:r>
        <w:tab/>
        <w:t>(2)</w:t>
      </w:r>
      <w:r>
        <w:tab/>
        <w:t xml:space="preserve">Notwithstanding anything to the contrary in </w:t>
      </w:r>
      <w:r w:rsidR="000760FB">
        <w:t>subsection</w:t>
      </w:r>
      <w:r>
        <w:t xml:space="preserve"> (1), it is no offence against this section to fail to disclose the commission of any offence against—</w:t>
      </w:r>
    </w:p>
    <w:p w14:paraId="3CD94CEB" w14:textId="77777777" w:rsidR="005801A6" w:rsidRDefault="005801A6">
      <w:pPr>
        <w:pStyle w:val="DraftHeading3"/>
        <w:tabs>
          <w:tab w:val="right" w:pos="1758"/>
        </w:tabs>
        <w:ind w:left="1871" w:hanging="1871"/>
      </w:pPr>
      <w:r>
        <w:tab/>
        <w:t>(a)</w:t>
      </w:r>
      <w:r>
        <w:tab/>
        <w:t>Division 2 of Part I; or</w:t>
      </w:r>
    </w:p>
    <w:p w14:paraId="7768AC3C" w14:textId="77777777" w:rsidR="005801A6" w:rsidRDefault="005801A6">
      <w:pPr>
        <w:pStyle w:val="DraftHeading3"/>
        <w:tabs>
          <w:tab w:val="right" w:pos="1758"/>
        </w:tabs>
        <w:ind w:left="1871" w:hanging="1871"/>
      </w:pPr>
      <w:r>
        <w:tab/>
        <w:t>(b)</w:t>
      </w:r>
      <w:r>
        <w:tab/>
      </w:r>
      <w:r w:rsidR="000760FB">
        <w:t>subdivision</w:t>
      </w:r>
      <w:r>
        <w:t xml:space="preserve"> (1), (2) or (3) of Division 3 of Part I—</w:t>
      </w:r>
    </w:p>
    <w:p w14:paraId="05A463F9" w14:textId="77777777" w:rsidR="005801A6" w:rsidRDefault="005801A6" w:rsidP="006F2D32">
      <w:pPr>
        <w:pStyle w:val="BodySectionSub"/>
      </w:pPr>
      <w:r>
        <w:t>if the only benefit accepted in return for failing to disclose the commission of the offence is the making good of any loss or injury caused by its commission or the making of reasonable compensation for any such loss or injury.</w:t>
      </w:r>
    </w:p>
    <w:p w14:paraId="0E9C09C6" w14:textId="77777777" w:rsidR="00B96604" w:rsidRDefault="00B96604" w:rsidP="00B96604"/>
    <w:p w14:paraId="132F9AE5" w14:textId="77777777" w:rsidR="00B96604" w:rsidRDefault="00B96604" w:rsidP="00B96604"/>
    <w:p w14:paraId="2455EBE1" w14:textId="77777777" w:rsidR="00B96604" w:rsidRPr="00B96604" w:rsidRDefault="00B96604" w:rsidP="00B96604"/>
    <w:p w14:paraId="0F46E26B" w14:textId="77777777" w:rsidR="005801A6" w:rsidRDefault="005801A6">
      <w:pPr>
        <w:pStyle w:val="DraftHeading2"/>
        <w:tabs>
          <w:tab w:val="right" w:pos="1247"/>
        </w:tabs>
        <w:ind w:left="1361" w:hanging="1361"/>
      </w:pPr>
      <w:r>
        <w:lastRenderedPageBreak/>
        <w:tab/>
        <w:t>(3)</w:t>
      </w:r>
      <w:r>
        <w:tab/>
        <w:t>For the purposes of this section a person shall be deemed to accept a benefit if he accepts or agrees to accept any benefit or advantage, or the promise of any benefit or advantage, either to himself or to another, whether or not the benefit or advantage is in money or money's worth.</w:t>
      </w:r>
    </w:p>
    <w:p w14:paraId="2D68E7E2" w14:textId="77777777" w:rsidR="005801A6" w:rsidRDefault="005801A6" w:rsidP="009F6A01">
      <w:pPr>
        <w:pStyle w:val="SideNote"/>
        <w:framePr w:wrap="around"/>
      </w:pPr>
      <w:r>
        <w:t>S. 326(4) repealed by No. 9848 s. 18(1).</w:t>
      </w:r>
    </w:p>
    <w:p w14:paraId="2C9487BE" w14:textId="77777777" w:rsidR="005801A6" w:rsidRDefault="005801A6">
      <w:pPr>
        <w:pStyle w:val="Stars"/>
      </w:pPr>
      <w:r>
        <w:tab/>
        <w:t>*</w:t>
      </w:r>
      <w:r>
        <w:tab/>
        <w:t>*</w:t>
      </w:r>
      <w:r>
        <w:tab/>
        <w:t>*</w:t>
      </w:r>
      <w:r>
        <w:tab/>
        <w:t>*</w:t>
      </w:r>
      <w:r>
        <w:tab/>
        <w:t>*</w:t>
      </w:r>
    </w:p>
    <w:p w14:paraId="5928582B" w14:textId="77777777" w:rsidR="007738EF" w:rsidRDefault="007738EF" w:rsidP="00B96604"/>
    <w:p w14:paraId="7BCB42C8" w14:textId="77777777" w:rsidR="007738EF" w:rsidRDefault="007738EF" w:rsidP="00B96604">
      <w:pPr>
        <w:spacing w:before="0"/>
      </w:pPr>
    </w:p>
    <w:p w14:paraId="3FCDF8B4" w14:textId="77777777" w:rsidR="005801A6" w:rsidRDefault="005801A6">
      <w:pPr>
        <w:pStyle w:val="DraftHeading2"/>
        <w:tabs>
          <w:tab w:val="right" w:pos="1247"/>
        </w:tabs>
        <w:ind w:left="1361" w:hanging="1361"/>
      </w:pPr>
      <w:r>
        <w:tab/>
        <w:t>(5)</w:t>
      </w:r>
      <w:r>
        <w:tab/>
        <w:t>The compounding of an offence other than treason shall not be an offence otherwise than under this section.</w:t>
      </w:r>
    </w:p>
    <w:p w14:paraId="5BCAE994" w14:textId="77777777" w:rsidR="005801A6" w:rsidRDefault="005801A6" w:rsidP="009D112F">
      <w:pPr>
        <w:pStyle w:val="DraftHeading2"/>
        <w:tabs>
          <w:tab w:val="right" w:pos="1247"/>
        </w:tabs>
        <w:ind w:left="1361" w:hanging="1361"/>
      </w:pPr>
      <w:r>
        <w:tab/>
        <w:t>(6)</w:t>
      </w:r>
      <w:r>
        <w:tab/>
        <w:t xml:space="preserve">In this section, </w:t>
      </w:r>
      <w:r w:rsidRPr="00A25486">
        <w:rPr>
          <w:b/>
          <w:i/>
          <w:iCs/>
        </w:rPr>
        <w:t>serious indictable offenc</w:t>
      </w:r>
      <w:r>
        <w:rPr>
          <w:b/>
        </w:rPr>
        <w:t>e</w:t>
      </w:r>
      <w:r>
        <w:t xml:space="preserve"> has the same meaning as it has in section 325.</w:t>
      </w:r>
    </w:p>
    <w:p w14:paraId="126FCAF4" w14:textId="77777777" w:rsidR="00E463C6" w:rsidRDefault="00E94075" w:rsidP="009F6A01">
      <w:pPr>
        <w:pStyle w:val="SideNote"/>
        <w:framePr w:wrap="around"/>
        <w:rPr>
          <w:lang w:eastAsia="en-AU"/>
        </w:rPr>
      </w:pPr>
      <w:r>
        <w:rPr>
          <w:lang w:eastAsia="en-AU"/>
        </w:rPr>
        <w:t>New s. 327 inserted by No. 36/2014 s. 4.</w:t>
      </w:r>
    </w:p>
    <w:p w14:paraId="65C9B39A" w14:textId="77777777" w:rsidR="00E463C6" w:rsidRDefault="00131306">
      <w:pPr>
        <w:pStyle w:val="DraftHeading1"/>
        <w:tabs>
          <w:tab w:val="right" w:pos="680"/>
        </w:tabs>
        <w:ind w:left="850" w:hanging="850"/>
        <w:rPr>
          <w:lang w:eastAsia="en-AU"/>
        </w:rPr>
      </w:pPr>
      <w:r>
        <w:rPr>
          <w:lang w:eastAsia="en-AU"/>
        </w:rPr>
        <w:tab/>
      </w:r>
      <w:bookmarkStart w:id="446" w:name="_Toc44081410"/>
      <w:r w:rsidR="00F569BB">
        <w:rPr>
          <w:lang w:eastAsia="en-AU"/>
        </w:rPr>
        <w:t>327</w:t>
      </w:r>
      <w:r>
        <w:rPr>
          <w:lang w:eastAsia="en-AU"/>
        </w:rPr>
        <w:tab/>
        <w:t>Failure to disclose sexual offence committed against child under the age of 16 years</w:t>
      </w:r>
      <w:bookmarkEnd w:id="446"/>
    </w:p>
    <w:p w14:paraId="05FC074C" w14:textId="77777777" w:rsidR="00E463C6" w:rsidRDefault="00131306">
      <w:pPr>
        <w:pStyle w:val="DraftHeading2"/>
        <w:tabs>
          <w:tab w:val="right" w:pos="1247"/>
        </w:tabs>
        <w:ind w:left="1361" w:hanging="1361"/>
        <w:rPr>
          <w:lang w:eastAsia="en-AU"/>
        </w:rPr>
      </w:pPr>
      <w:r>
        <w:rPr>
          <w:lang w:eastAsia="en-AU"/>
        </w:rPr>
        <w:tab/>
      </w:r>
      <w:r w:rsidR="00F569BB">
        <w:rPr>
          <w:lang w:eastAsia="en-AU"/>
        </w:rPr>
        <w:t>(1)</w:t>
      </w:r>
      <w:r>
        <w:rPr>
          <w:lang w:eastAsia="en-AU"/>
        </w:rPr>
        <w:tab/>
        <w:t>In this section—</w:t>
      </w:r>
    </w:p>
    <w:p w14:paraId="30B094C0" w14:textId="77777777" w:rsidR="00E463C6" w:rsidRDefault="00131306">
      <w:pPr>
        <w:pStyle w:val="DraftDefinition2"/>
        <w:rPr>
          <w:lang w:eastAsia="en-AU"/>
        </w:rPr>
      </w:pPr>
      <w:r>
        <w:rPr>
          <w:b/>
          <w:bCs/>
          <w:i/>
          <w:iCs/>
          <w:lang w:eastAsia="en-AU"/>
        </w:rPr>
        <w:t>interests</w:t>
      </w:r>
      <w:r>
        <w:rPr>
          <w:lang w:eastAsia="en-AU"/>
        </w:rPr>
        <w:t xml:space="preserve"> includes reputation, legal liability and financial status;</w:t>
      </w:r>
    </w:p>
    <w:p w14:paraId="01474EB0" w14:textId="77777777" w:rsidR="00E463C6" w:rsidRDefault="00131306">
      <w:pPr>
        <w:pStyle w:val="DraftDefinition2"/>
        <w:rPr>
          <w:lang w:eastAsia="en-AU"/>
        </w:rPr>
      </w:pPr>
      <w:r>
        <w:rPr>
          <w:b/>
          <w:bCs/>
          <w:i/>
          <w:iCs/>
          <w:lang w:eastAsia="en-AU"/>
        </w:rPr>
        <w:t>organisation</w:t>
      </w:r>
      <w:r>
        <w:rPr>
          <w:lang w:eastAsia="en-AU"/>
        </w:rPr>
        <w:t xml:space="preserve"> includes a body corporate or an unincorporated body or association, whether the body or association—</w:t>
      </w:r>
    </w:p>
    <w:p w14:paraId="27A26D9C" w14:textId="77777777" w:rsidR="00E463C6" w:rsidRDefault="00131306">
      <w:pPr>
        <w:pStyle w:val="DraftHeading4"/>
        <w:tabs>
          <w:tab w:val="right" w:pos="2268"/>
        </w:tabs>
        <w:ind w:left="2381" w:hanging="2381"/>
        <w:rPr>
          <w:lang w:eastAsia="en-AU"/>
        </w:rPr>
      </w:pPr>
      <w:r>
        <w:rPr>
          <w:lang w:eastAsia="en-AU"/>
        </w:rPr>
        <w:tab/>
      </w:r>
      <w:r w:rsidR="00F569BB">
        <w:rPr>
          <w:lang w:eastAsia="en-AU"/>
        </w:rPr>
        <w:t>(a)</w:t>
      </w:r>
      <w:r>
        <w:rPr>
          <w:lang w:eastAsia="en-AU"/>
        </w:rPr>
        <w:tab/>
        <w:t>is based in or outside Australia; or</w:t>
      </w:r>
    </w:p>
    <w:p w14:paraId="1D53D1F1" w14:textId="77777777" w:rsidR="00E463C6" w:rsidRDefault="00131306">
      <w:pPr>
        <w:pStyle w:val="DraftHeading4"/>
        <w:tabs>
          <w:tab w:val="right" w:pos="2268"/>
        </w:tabs>
        <w:ind w:left="2381" w:hanging="2381"/>
        <w:rPr>
          <w:lang w:eastAsia="en-AU"/>
        </w:rPr>
      </w:pPr>
      <w:r>
        <w:rPr>
          <w:lang w:eastAsia="en-AU"/>
        </w:rPr>
        <w:tab/>
      </w:r>
      <w:r w:rsidR="00F569BB">
        <w:rPr>
          <w:lang w:eastAsia="en-AU"/>
        </w:rPr>
        <w:t>(b)</w:t>
      </w:r>
      <w:r>
        <w:rPr>
          <w:lang w:eastAsia="en-AU"/>
        </w:rPr>
        <w:tab/>
        <w:t>is part of a larger organisation;</w:t>
      </w:r>
    </w:p>
    <w:p w14:paraId="33A9C87B" w14:textId="77777777" w:rsidR="00D965C7" w:rsidRDefault="00D965C7" w:rsidP="009F6A01">
      <w:pPr>
        <w:pStyle w:val="SideNote"/>
        <w:framePr w:wrap="around"/>
      </w:pPr>
      <w:r>
        <w:t xml:space="preserve">S. 327(1) def. of </w:t>
      </w:r>
      <w:r>
        <w:rPr>
          <w:i/>
        </w:rPr>
        <w:t xml:space="preserve">sexual offence </w:t>
      </w:r>
      <w:r>
        <w:t xml:space="preserve">substituted by No. </w:t>
      </w:r>
      <w:r w:rsidR="00E37877">
        <w:t>5/2018</w:t>
      </w:r>
      <w:r>
        <w:t xml:space="preserve"> s. 6.</w:t>
      </w:r>
    </w:p>
    <w:p w14:paraId="137CE22D" w14:textId="77777777" w:rsidR="00730B55" w:rsidRDefault="00E8217B">
      <w:pPr>
        <w:pStyle w:val="DraftDefinition2"/>
      </w:pPr>
      <w:r w:rsidRPr="00E8217B">
        <w:rPr>
          <w:b/>
          <w:i/>
        </w:rPr>
        <w:t>sexual offence</w:t>
      </w:r>
      <w:r w:rsidR="00D965C7" w:rsidRPr="00AA3780">
        <w:t xml:space="preserve"> means—</w:t>
      </w:r>
    </w:p>
    <w:p w14:paraId="38FD9F1E" w14:textId="77777777" w:rsidR="00D965C7" w:rsidRPr="00AA3780" w:rsidRDefault="00D965C7" w:rsidP="00D965C7">
      <w:pPr>
        <w:pStyle w:val="AmendHeading2"/>
        <w:tabs>
          <w:tab w:val="right" w:pos="2268"/>
        </w:tabs>
        <w:ind w:left="2381" w:hanging="2381"/>
      </w:pPr>
      <w:r w:rsidRPr="00AA3780">
        <w:tab/>
        <w:t>(a)</w:t>
      </w:r>
      <w:r w:rsidRPr="00AA3780">
        <w:tab/>
        <w:t>an offence committed under Subdivision (8A), (8B), (8C), (8E), (8F) or (8FA) of Division 1 of Part I on or after 1 July 2017; or</w:t>
      </w:r>
    </w:p>
    <w:p w14:paraId="74CE1E05" w14:textId="77777777" w:rsidR="00D965C7" w:rsidRPr="00AA3780" w:rsidRDefault="00D965C7" w:rsidP="00D965C7">
      <w:pPr>
        <w:pStyle w:val="AmendHeading2"/>
        <w:tabs>
          <w:tab w:val="right" w:pos="2268"/>
        </w:tabs>
        <w:ind w:left="2381" w:hanging="2381"/>
      </w:pPr>
      <w:r w:rsidRPr="00AA3780">
        <w:tab/>
        <w:t>(b)</w:t>
      </w:r>
      <w:r w:rsidRPr="00AA3780">
        <w:tab/>
        <w:t xml:space="preserve">an offence committed under Subdivision (8D) of Division 1 of Part I on or after 1 July 2017 other than an offence that only relates to child </w:t>
      </w:r>
      <w:r w:rsidRPr="00AA3780">
        <w:lastRenderedPageBreak/>
        <w:t xml:space="preserve">abuse material of a kind described in paragraph (a)(i)(A) of the definition of </w:t>
      </w:r>
      <w:r w:rsidRPr="00AA3780">
        <w:rPr>
          <w:b/>
          <w:i/>
        </w:rPr>
        <w:t>child abuse material</w:t>
      </w:r>
      <w:r w:rsidRPr="00AA3780">
        <w:t xml:space="preserve"> in section 51A(1), where the torture, cruelty or abuse is not sexual; or</w:t>
      </w:r>
    </w:p>
    <w:p w14:paraId="22629F5A" w14:textId="77777777" w:rsidR="00D965C7" w:rsidRPr="00AA3780" w:rsidRDefault="00D965C7" w:rsidP="00D965C7">
      <w:pPr>
        <w:pStyle w:val="AmndParaEg"/>
        <w:tabs>
          <w:tab w:val="right" w:pos="2835"/>
        </w:tabs>
        <w:rPr>
          <w:b/>
        </w:rPr>
      </w:pPr>
      <w:r w:rsidRPr="00AA3780">
        <w:rPr>
          <w:b/>
        </w:rPr>
        <w:t>Example</w:t>
      </w:r>
    </w:p>
    <w:p w14:paraId="3C880B26" w14:textId="77777777" w:rsidR="00D965C7" w:rsidRPr="00AA3780" w:rsidRDefault="00D965C7" w:rsidP="00D965C7">
      <w:pPr>
        <w:pStyle w:val="AmndParaEg"/>
        <w:tabs>
          <w:tab w:val="right" w:pos="2835"/>
        </w:tabs>
      </w:pPr>
      <w:r w:rsidRPr="00AA3780">
        <w:t>An offence committed under Subdivision (8D) of Division 1 of Part I that relates to child abuse material that depicts or describes a child as a victim of sexual abuse.</w:t>
      </w:r>
    </w:p>
    <w:p w14:paraId="4A208746" w14:textId="77777777" w:rsidR="00D965C7" w:rsidRPr="00AA3780" w:rsidRDefault="00D965C7" w:rsidP="00D965C7">
      <w:pPr>
        <w:pStyle w:val="AmendHeading2"/>
        <w:tabs>
          <w:tab w:val="right" w:pos="2268"/>
        </w:tabs>
        <w:ind w:left="2381" w:hanging="2381"/>
      </w:pPr>
      <w:r w:rsidRPr="00AA3780">
        <w:tab/>
        <w:t>(c)</w:t>
      </w:r>
      <w:r w:rsidRPr="00AA3780">
        <w:tab/>
        <w:t>an offence committed before 1 July 2017 under Subdivision (8A), (8B), (8C), (8D), (8E) or (8EAA) as then in</w:t>
      </w:r>
      <w:r w:rsidR="005F4A58">
        <w:t> </w:t>
      </w:r>
      <w:r w:rsidRPr="00AA3780">
        <w:t>force; or</w:t>
      </w:r>
    </w:p>
    <w:p w14:paraId="5CF2536E" w14:textId="77777777" w:rsidR="00D965C7" w:rsidRPr="00AA3780" w:rsidRDefault="00D965C7" w:rsidP="00D965C7">
      <w:pPr>
        <w:pStyle w:val="AmendHeading2"/>
        <w:tabs>
          <w:tab w:val="right" w:pos="2268"/>
        </w:tabs>
        <w:ind w:left="2381" w:hanging="2381"/>
      </w:pPr>
      <w:r w:rsidRPr="00AA3780">
        <w:tab/>
        <w:t>(d)</w:t>
      </w:r>
      <w:r w:rsidRPr="00AA3780">
        <w:tab/>
        <w:t>an attempt to commit an offence referred to in paragraph (a), (b) or (c); or</w:t>
      </w:r>
    </w:p>
    <w:p w14:paraId="57779C58" w14:textId="77777777" w:rsidR="00D965C7" w:rsidRPr="00AA3780" w:rsidRDefault="00D965C7" w:rsidP="00D965C7">
      <w:pPr>
        <w:pStyle w:val="AmendHeading2"/>
        <w:tabs>
          <w:tab w:val="right" w:pos="2268"/>
        </w:tabs>
        <w:ind w:left="2381" w:hanging="2381"/>
      </w:pPr>
      <w:r w:rsidRPr="00AA3780">
        <w:tab/>
        <w:t>(e)</w:t>
      </w:r>
      <w:r w:rsidRPr="00AA3780">
        <w:tab/>
        <w:t>an assault with intent to commit an offence referred to</w:t>
      </w:r>
      <w:r>
        <w:t xml:space="preserve"> in paragraph (a), (b) or (c).</w:t>
      </w:r>
    </w:p>
    <w:p w14:paraId="22B5BFB3" w14:textId="77777777" w:rsidR="00E463C6" w:rsidRDefault="00C869B6" w:rsidP="009F6A01">
      <w:pPr>
        <w:pStyle w:val="SideNote"/>
        <w:framePr w:wrap="around"/>
        <w:rPr>
          <w:lang w:eastAsia="en-AU"/>
        </w:rPr>
      </w:pPr>
      <w:r>
        <w:rPr>
          <w:lang w:eastAsia="en-AU"/>
        </w:rPr>
        <w:t>S. 327(2) amended by No. 36/2014 s. 7(1)(a).</w:t>
      </w:r>
    </w:p>
    <w:p w14:paraId="318806CD" w14:textId="77777777" w:rsidR="00E463C6" w:rsidRDefault="00131306">
      <w:pPr>
        <w:pStyle w:val="DraftHeading2"/>
        <w:tabs>
          <w:tab w:val="right" w:pos="1247"/>
        </w:tabs>
        <w:ind w:left="1361" w:hanging="1361"/>
        <w:rPr>
          <w:lang w:eastAsia="en-AU"/>
        </w:rPr>
      </w:pPr>
      <w:r>
        <w:rPr>
          <w:lang w:eastAsia="en-AU"/>
        </w:rPr>
        <w:tab/>
      </w:r>
      <w:r w:rsidR="00F569BB">
        <w:rPr>
          <w:lang w:eastAsia="en-AU"/>
        </w:rPr>
        <w:t>(2)</w:t>
      </w:r>
      <w:r>
        <w:rPr>
          <w:lang w:eastAsia="en-AU"/>
        </w:rPr>
        <w:tab/>
        <w:t>Subject to subsections (5) and (7), a person of or over the age of 18 years (whether in Victoria or elsewhere) who has information that leads the person to form a reasonable belief that a sexual offence has been committed in Victoria against a child under the age of 16 years by another person of or over the age of 18 years must disclose that information to a</w:t>
      </w:r>
      <w:r w:rsidR="00C869B6">
        <w:rPr>
          <w:lang w:eastAsia="en-AU"/>
        </w:rPr>
        <w:t xml:space="preserve"> police officer</w:t>
      </w:r>
      <w:r>
        <w:rPr>
          <w:lang w:eastAsia="en-AU"/>
        </w:rPr>
        <w:t xml:space="preserve"> as soon as it is practicable to do so, unless the person has a reasonable excuse for not doing so.</w:t>
      </w:r>
    </w:p>
    <w:p w14:paraId="4A79B8F8" w14:textId="77777777" w:rsidR="00E463C6" w:rsidRDefault="00131306">
      <w:pPr>
        <w:pStyle w:val="DraftPenalty2"/>
        <w:tabs>
          <w:tab w:val="clear" w:pos="851"/>
          <w:tab w:val="clear" w:pos="1361"/>
          <w:tab w:val="clear" w:pos="1871"/>
          <w:tab w:val="clear" w:pos="2381"/>
          <w:tab w:val="clear" w:pos="2892"/>
          <w:tab w:val="clear" w:pos="3402"/>
        </w:tabs>
        <w:rPr>
          <w:lang w:eastAsia="en-AU"/>
        </w:rPr>
      </w:pPr>
      <w:r>
        <w:rPr>
          <w:lang w:eastAsia="en-AU"/>
        </w:rPr>
        <w:t>Penalty:</w:t>
      </w:r>
      <w:r>
        <w:rPr>
          <w:lang w:eastAsia="en-AU"/>
        </w:rPr>
        <w:tab/>
        <w:t>3 years imprisonment.</w:t>
      </w:r>
    </w:p>
    <w:p w14:paraId="3AB9DB69" w14:textId="77777777" w:rsidR="00E463C6" w:rsidRDefault="00131306">
      <w:pPr>
        <w:pStyle w:val="DraftHeading2"/>
        <w:tabs>
          <w:tab w:val="right" w:pos="1247"/>
        </w:tabs>
        <w:ind w:left="1361" w:hanging="1361"/>
        <w:rPr>
          <w:lang w:eastAsia="en-AU"/>
        </w:rPr>
      </w:pPr>
      <w:r>
        <w:rPr>
          <w:lang w:eastAsia="en-AU"/>
        </w:rPr>
        <w:tab/>
      </w:r>
      <w:r w:rsidR="00F569BB">
        <w:rPr>
          <w:lang w:eastAsia="en-AU"/>
        </w:rPr>
        <w:t>(3)</w:t>
      </w:r>
      <w:r>
        <w:rPr>
          <w:lang w:eastAsia="en-AU"/>
        </w:rPr>
        <w:tab/>
        <w:t>For the purposes of subsection (2) and without limiting that subsection, a person has a reasonable excuse for failing to comply with that subsection if—</w:t>
      </w:r>
    </w:p>
    <w:p w14:paraId="07231268" w14:textId="77777777" w:rsidR="00E463C6" w:rsidRDefault="00131306">
      <w:pPr>
        <w:pStyle w:val="DraftHeading3"/>
        <w:tabs>
          <w:tab w:val="right" w:pos="1757"/>
        </w:tabs>
        <w:ind w:left="1871" w:hanging="1871"/>
        <w:rPr>
          <w:lang w:eastAsia="en-AU"/>
        </w:rPr>
      </w:pPr>
      <w:r>
        <w:rPr>
          <w:lang w:eastAsia="en-AU"/>
        </w:rPr>
        <w:lastRenderedPageBreak/>
        <w:tab/>
      </w:r>
      <w:r w:rsidR="00F569BB">
        <w:rPr>
          <w:lang w:eastAsia="en-AU"/>
        </w:rPr>
        <w:t>(a)</w:t>
      </w:r>
      <w:r>
        <w:rPr>
          <w:lang w:eastAsia="en-AU"/>
        </w:rPr>
        <w:tab/>
        <w:t>the person fears on reasonable grounds for the safety of any person (other than the person reasonably believed to have committed, or to have been involved in, the sexual offence) were the person to disclose the information to police (irrespective of whether the fear arises because of the fact of disclosure or the information disclosed) and the failure to disclose the information to police is a reasonable response in the circumstances; or</w:t>
      </w:r>
    </w:p>
    <w:p w14:paraId="6785C94A" w14:textId="77777777" w:rsidR="00E463C6" w:rsidRDefault="00131306">
      <w:pPr>
        <w:pStyle w:val="DraftHeading3"/>
        <w:tabs>
          <w:tab w:val="right" w:pos="1757"/>
        </w:tabs>
        <w:ind w:left="1871" w:hanging="1871"/>
        <w:rPr>
          <w:lang w:eastAsia="en-AU"/>
        </w:rPr>
      </w:pPr>
      <w:r>
        <w:rPr>
          <w:lang w:eastAsia="en-AU"/>
        </w:rPr>
        <w:tab/>
      </w:r>
      <w:r w:rsidR="00F569BB">
        <w:rPr>
          <w:lang w:eastAsia="en-AU"/>
        </w:rPr>
        <w:t>(b)</w:t>
      </w:r>
      <w:r>
        <w:rPr>
          <w:lang w:eastAsia="en-AU"/>
        </w:rPr>
        <w:tab/>
        <w:t>the person believes on reasonable grounds that the information has already been disclosed to police by another person and the firstmentioned person has no further information.</w:t>
      </w:r>
    </w:p>
    <w:p w14:paraId="12880DDA" w14:textId="77777777" w:rsidR="00131306" w:rsidRPr="00131306" w:rsidRDefault="008C2D33" w:rsidP="00131306">
      <w:pPr>
        <w:pStyle w:val="DraftParaEg"/>
        <w:tabs>
          <w:tab w:val="right" w:pos="2324"/>
        </w:tabs>
        <w:rPr>
          <w:b/>
        </w:rPr>
      </w:pPr>
      <w:r w:rsidRPr="008C2D33">
        <w:rPr>
          <w:b/>
        </w:rPr>
        <w:t>Example</w:t>
      </w:r>
    </w:p>
    <w:p w14:paraId="0888223D" w14:textId="77777777" w:rsidR="00E463C6" w:rsidRDefault="00131306">
      <w:pPr>
        <w:pStyle w:val="DraftParaEg"/>
        <w:tabs>
          <w:tab w:val="right" w:pos="2324"/>
        </w:tabs>
      </w:pPr>
      <w:r>
        <w:t xml:space="preserve">A person may believe on reasonable grounds that the information has already been disclosed to police by another person if the person has made a report disclosing all of the information in his or her possession in compliance with mandatory reporting obligations under the </w:t>
      </w:r>
      <w:r>
        <w:rPr>
          <w:b/>
        </w:rPr>
        <w:t>Children, Youth and Families Act 2005</w:t>
      </w:r>
      <w:r>
        <w:t>.</w:t>
      </w:r>
    </w:p>
    <w:p w14:paraId="699640EB" w14:textId="77777777" w:rsidR="00E463C6" w:rsidRDefault="00131306">
      <w:pPr>
        <w:pStyle w:val="DraftHeading2"/>
        <w:tabs>
          <w:tab w:val="right" w:pos="1247"/>
        </w:tabs>
        <w:ind w:left="1361" w:hanging="1361"/>
        <w:rPr>
          <w:lang w:eastAsia="en-AU"/>
        </w:rPr>
      </w:pPr>
      <w:r>
        <w:rPr>
          <w:lang w:eastAsia="en-AU"/>
        </w:rPr>
        <w:tab/>
      </w:r>
      <w:r w:rsidR="00F569BB">
        <w:rPr>
          <w:lang w:eastAsia="en-AU"/>
        </w:rPr>
        <w:t>(4)</w:t>
      </w:r>
      <w:r>
        <w:rPr>
          <w:lang w:eastAsia="en-AU"/>
        </w:rPr>
        <w:tab/>
        <w:t>For the purposes of subsection (2) and without limiting that subsection, a person does not have a reasonable excuse for failing to comply with that subsection only because the person is concerned for the perceived interests of—</w:t>
      </w:r>
    </w:p>
    <w:p w14:paraId="44457181" w14:textId="77777777" w:rsidR="00E463C6" w:rsidRDefault="00131306">
      <w:pPr>
        <w:pStyle w:val="DraftHeading3"/>
        <w:tabs>
          <w:tab w:val="right" w:pos="1757"/>
        </w:tabs>
        <w:ind w:left="1871" w:hanging="1871"/>
        <w:rPr>
          <w:lang w:eastAsia="en-AU"/>
        </w:rPr>
      </w:pPr>
      <w:r>
        <w:rPr>
          <w:lang w:eastAsia="en-AU"/>
        </w:rPr>
        <w:tab/>
      </w:r>
      <w:r w:rsidR="00F569BB">
        <w:rPr>
          <w:lang w:eastAsia="en-AU"/>
        </w:rPr>
        <w:t>(a)</w:t>
      </w:r>
      <w:r>
        <w:rPr>
          <w:lang w:eastAsia="en-AU"/>
        </w:rPr>
        <w:tab/>
        <w:t>the person reasonably believed to have committed, or to have been involved in, the sexual offence; or</w:t>
      </w:r>
    </w:p>
    <w:p w14:paraId="37203E8D" w14:textId="77777777" w:rsidR="00E463C6" w:rsidRDefault="00131306">
      <w:pPr>
        <w:pStyle w:val="DraftHeading3"/>
        <w:tabs>
          <w:tab w:val="right" w:pos="1757"/>
        </w:tabs>
        <w:ind w:left="1871" w:hanging="1871"/>
        <w:rPr>
          <w:lang w:eastAsia="en-AU"/>
        </w:rPr>
      </w:pPr>
      <w:r>
        <w:rPr>
          <w:lang w:eastAsia="en-AU"/>
        </w:rPr>
        <w:tab/>
      </w:r>
      <w:r w:rsidR="00F569BB">
        <w:rPr>
          <w:lang w:eastAsia="en-AU"/>
        </w:rPr>
        <w:t>(b)</w:t>
      </w:r>
      <w:r>
        <w:rPr>
          <w:lang w:eastAsia="en-AU"/>
        </w:rPr>
        <w:tab/>
        <w:t>any organisation.</w:t>
      </w:r>
    </w:p>
    <w:p w14:paraId="6B0C7525" w14:textId="77777777" w:rsidR="001B2D87" w:rsidRDefault="001B2D87" w:rsidP="001B2D87">
      <w:pPr>
        <w:rPr>
          <w:lang w:eastAsia="en-AU"/>
        </w:rPr>
      </w:pPr>
    </w:p>
    <w:p w14:paraId="57F7090C" w14:textId="77777777" w:rsidR="001B2D87" w:rsidRDefault="001B2D87" w:rsidP="001B2D87">
      <w:pPr>
        <w:rPr>
          <w:lang w:eastAsia="en-AU"/>
        </w:rPr>
      </w:pPr>
    </w:p>
    <w:p w14:paraId="3B22EDE5" w14:textId="77777777" w:rsidR="001B2D87" w:rsidRPr="001B2D87" w:rsidRDefault="001B2D87" w:rsidP="001B2D87">
      <w:pPr>
        <w:rPr>
          <w:lang w:eastAsia="en-AU"/>
        </w:rPr>
      </w:pPr>
    </w:p>
    <w:p w14:paraId="460D508B" w14:textId="77777777" w:rsidR="00E463C6" w:rsidRDefault="00131306">
      <w:pPr>
        <w:pStyle w:val="DraftHeading2"/>
        <w:tabs>
          <w:tab w:val="right" w:pos="1247"/>
        </w:tabs>
        <w:ind w:left="1361" w:hanging="1361"/>
        <w:rPr>
          <w:lang w:eastAsia="en-AU"/>
        </w:rPr>
      </w:pPr>
      <w:r>
        <w:rPr>
          <w:lang w:eastAsia="en-AU"/>
        </w:rPr>
        <w:lastRenderedPageBreak/>
        <w:tab/>
      </w:r>
      <w:r w:rsidR="00F569BB">
        <w:rPr>
          <w:lang w:eastAsia="en-AU"/>
        </w:rPr>
        <w:t>(5)</w:t>
      </w:r>
      <w:r>
        <w:rPr>
          <w:lang w:eastAsia="en-AU"/>
        </w:rPr>
        <w:tab/>
        <w:t>A person does not contravene subsection (2) if—</w:t>
      </w:r>
    </w:p>
    <w:p w14:paraId="07D7C2FC" w14:textId="77777777" w:rsidR="00E463C6" w:rsidRDefault="00131306">
      <w:pPr>
        <w:pStyle w:val="DraftHeading3"/>
        <w:tabs>
          <w:tab w:val="right" w:pos="1757"/>
        </w:tabs>
        <w:ind w:left="1871" w:hanging="1871"/>
        <w:rPr>
          <w:lang w:eastAsia="en-AU"/>
        </w:rPr>
      </w:pPr>
      <w:r>
        <w:rPr>
          <w:lang w:eastAsia="en-AU"/>
        </w:rPr>
        <w:tab/>
      </w:r>
      <w:r w:rsidR="00F569BB">
        <w:rPr>
          <w:lang w:eastAsia="en-AU"/>
        </w:rPr>
        <w:t>(a)</w:t>
      </w:r>
      <w:r>
        <w:rPr>
          <w:lang w:eastAsia="en-AU"/>
        </w:rPr>
        <w:tab/>
        <w:t>the information forming the basis of the person's belief that a sexual offence has been committed came from the victim of the alleged offence, whether directly or indirectly; and</w:t>
      </w:r>
    </w:p>
    <w:p w14:paraId="7B5FF2E4" w14:textId="77777777" w:rsidR="00E463C6" w:rsidRDefault="00131306">
      <w:pPr>
        <w:pStyle w:val="DraftHeading3"/>
        <w:tabs>
          <w:tab w:val="right" w:pos="1757"/>
        </w:tabs>
        <w:ind w:left="1871" w:hanging="1871"/>
        <w:rPr>
          <w:lang w:eastAsia="en-AU"/>
        </w:rPr>
      </w:pPr>
      <w:r>
        <w:rPr>
          <w:lang w:eastAsia="en-AU"/>
        </w:rPr>
        <w:tab/>
      </w:r>
      <w:r w:rsidR="00F569BB">
        <w:rPr>
          <w:lang w:eastAsia="en-AU"/>
        </w:rPr>
        <w:t>(b)</w:t>
      </w:r>
      <w:r>
        <w:rPr>
          <w:lang w:eastAsia="en-AU"/>
        </w:rPr>
        <w:tab/>
        <w:t>the victim was of or over the age of 16 years at the time of providing that information to any person; and</w:t>
      </w:r>
    </w:p>
    <w:p w14:paraId="2AF6219F" w14:textId="77777777" w:rsidR="00E463C6" w:rsidRDefault="00131306">
      <w:pPr>
        <w:pStyle w:val="DraftHeading3"/>
        <w:tabs>
          <w:tab w:val="right" w:pos="1757"/>
        </w:tabs>
        <w:ind w:left="1871" w:hanging="1871"/>
        <w:rPr>
          <w:lang w:eastAsia="en-AU"/>
        </w:rPr>
      </w:pPr>
      <w:r>
        <w:rPr>
          <w:lang w:eastAsia="en-AU"/>
        </w:rPr>
        <w:tab/>
      </w:r>
      <w:r w:rsidR="00F569BB">
        <w:rPr>
          <w:lang w:eastAsia="en-AU"/>
        </w:rPr>
        <w:t>(c)</w:t>
      </w:r>
      <w:r>
        <w:rPr>
          <w:lang w:eastAsia="en-AU"/>
        </w:rPr>
        <w:tab/>
        <w:t>the victim requested that the information not be disclosed.</w:t>
      </w:r>
    </w:p>
    <w:p w14:paraId="3F748FED" w14:textId="77777777" w:rsidR="00E463C6" w:rsidRDefault="00131306">
      <w:pPr>
        <w:pStyle w:val="DraftHeading2"/>
        <w:tabs>
          <w:tab w:val="right" w:pos="1247"/>
        </w:tabs>
        <w:ind w:left="1361" w:hanging="1361"/>
        <w:rPr>
          <w:lang w:eastAsia="en-AU"/>
        </w:rPr>
      </w:pPr>
      <w:r>
        <w:rPr>
          <w:lang w:eastAsia="en-AU"/>
        </w:rPr>
        <w:tab/>
      </w:r>
      <w:r w:rsidR="00F569BB">
        <w:rPr>
          <w:lang w:eastAsia="en-AU"/>
        </w:rPr>
        <w:t>(6)</w:t>
      </w:r>
      <w:r>
        <w:rPr>
          <w:lang w:eastAsia="en-AU"/>
        </w:rPr>
        <w:tab/>
        <w:t>Subsection (5) does not apply if—</w:t>
      </w:r>
    </w:p>
    <w:p w14:paraId="75C255A7" w14:textId="77777777" w:rsidR="00E463C6" w:rsidRDefault="00131306">
      <w:pPr>
        <w:pStyle w:val="DraftHeading3"/>
        <w:tabs>
          <w:tab w:val="right" w:pos="1757"/>
        </w:tabs>
        <w:ind w:left="1871" w:hanging="1871"/>
        <w:rPr>
          <w:lang w:eastAsia="en-AU"/>
        </w:rPr>
      </w:pPr>
      <w:r>
        <w:rPr>
          <w:lang w:eastAsia="en-AU"/>
        </w:rPr>
        <w:tab/>
      </w:r>
      <w:r w:rsidR="00F569BB">
        <w:rPr>
          <w:lang w:eastAsia="en-AU"/>
        </w:rPr>
        <w:t>(a)</w:t>
      </w:r>
      <w:r>
        <w:rPr>
          <w:lang w:eastAsia="en-AU"/>
        </w:rPr>
        <w:tab/>
        <w:t>at the time</w:t>
      </w:r>
      <w:r w:rsidR="00107A19">
        <w:rPr>
          <w:lang w:eastAsia="en-AU"/>
        </w:rPr>
        <w:t xml:space="preserve"> of providing the information, </w:t>
      </w:r>
      <w:r>
        <w:rPr>
          <w:lang w:eastAsia="en-AU"/>
        </w:rPr>
        <w:t>the victim of the alleged sexual offence—</w:t>
      </w:r>
    </w:p>
    <w:p w14:paraId="3B5CF0B6" w14:textId="77777777" w:rsidR="00E463C6" w:rsidRDefault="00131306">
      <w:pPr>
        <w:pStyle w:val="DraftHeading4"/>
        <w:tabs>
          <w:tab w:val="right" w:pos="2268"/>
        </w:tabs>
        <w:ind w:left="2381" w:hanging="2381"/>
        <w:rPr>
          <w:lang w:eastAsia="en-AU"/>
        </w:rPr>
      </w:pPr>
      <w:r>
        <w:rPr>
          <w:lang w:eastAsia="en-AU"/>
        </w:rPr>
        <w:tab/>
      </w:r>
      <w:r w:rsidR="00F569BB">
        <w:rPr>
          <w:lang w:eastAsia="en-AU"/>
        </w:rPr>
        <w:t>(i)</w:t>
      </w:r>
      <w:r>
        <w:rPr>
          <w:lang w:eastAsia="en-AU"/>
        </w:rPr>
        <w:tab/>
        <w:t xml:space="preserve">has an intellectual disability (within the meaning of the </w:t>
      </w:r>
      <w:r>
        <w:rPr>
          <w:b/>
          <w:bCs/>
          <w:lang w:eastAsia="en-AU"/>
        </w:rPr>
        <w:t>Disability Act 2006</w:t>
      </w:r>
      <w:r>
        <w:rPr>
          <w:lang w:eastAsia="en-AU"/>
        </w:rPr>
        <w:t>); and</w:t>
      </w:r>
    </w:p>
    <w:p w14:paraId="778B587F" w14:textId="77777777" w:rsidR="00E463C6" w:rsidRDefault="00131306">
      <w:pPr>
        <w:pStyle w:val="DraftHeading4"/>
        <w:tabs>
          <w:tab w:val="right" w:pos="2268"/>
        </w:tabs>
        <w:ind w:left="2381" w:hanging="2381"/>
        <w:rPr>
          <w:lang w:eastAsia="en-AU"/>
        </w:rPr>
      </w:pPr>
      <w:r>
        <w:rPr>
          <w:lang w:eastAsia="en-AU"/>
        </w:rPr>
        <w:tab/>
      </w:r>
      <w:r w:rsidR="00F569BB">
        <w:rPr>
          <w:lang w:eastAsia="en-AU"/>
        </w:rPr>
        <w:t>(ii)</w:t>
      </w:r>
      <w:r>
        <w:rPr>
          <w:lang w:eastAsia="en-AU"/>
        </w:rPr>
        <w:tab/>
        <w:t>does not have the capacity to make an informed decision about whether or not the information should be disclosed; and</w:t>
      </w:r>
    </w:p>
    <w:p w14:paraId="37CEECEF" w14:textId="77777777" w:rsidR="00E463C6" w:rsidRDefault="00131306">
      <w:pPr>
        <w:pStyle w:val="DraftHeading3"/>
        <w:tabs>
          <w:tab w:val="right" w:pos="1757"/>
        </w:tabs>
        <w:ind w:left="1871" w:hanging="1871"/>
        <w:rPr>
          <w:lang w:eastAsia="en-AU"/>
        </w:rPr>
      </w:pPr>
      <w:r>
        <w:rPr>
          <w:lang w:eastAsia="en-AU"/>
        </w:rPr>
        <w:tab/>
      </w:r>
      <w:r w:rsidR="00F569BB">
        <w:rPr>
          <w:lang w:eastAsia="en-AU"/>
        </w:rPr>
        <w:t>(b)</w:t>
      </w:r>
      <w:r>
        <w:rPr>
          <w:lang w:eastAsia="en-AU"/>
        </w:rPr>
        <w:tab/>
        <w:t>the person to whom the information is provided is aware, or ought reasonably to have been aware, of those facts.</w:t>
      </w:r>
    </w:p>
    <w:p w14:paraId="18645CC7" w14:textId="77777777" w:rsidR="00E463C6" w:rsidRDefault="00131306">
      <w:pPr>
        <w:pStyle w:val="DraftHeading2"/>
        <w:tabs>
          <w:tab w:val="right" w:pos="1247"/>
        </w:tabs>
        <w:ind w:left="1361" w:hanging="1361"/>
        <w:rPr>
          <w:lang w:eastAsia="en-AU"/>
        </w:rPr>
      </w:pPr>
      <w:r>
        <w:rPr>
          <w:lang w:eastAsia="en-AU"/>
        </w:rPr>
        <w:tab/>
      </w:r>
      <w:r w:rsidR="00F569BB">
        <w:rPr>
          <w:lang w:eastAsia="en-AU"/>
        </w:rPr>
        <w:t>(7)</w:t>
      </w:r>
      <w:r>
        <w:rPr>
          <w:lang w:eastAsia="en-AU"/>
        </w:rPr>
        <w:tab/>
        <w:t>A person does not contravene subsection (2) if—</w:t>
      </w:r>
    </w:p>
    <w:p w14:paraId="5D47EA80" w14:textId="77777777" w:rsidR="00E463C6" w:rsidRDefault="00131306">
      <w:pPr>
        <w:pStyle w:val="DraftHeading3"/>
        <w:tabs>
          <w:tab w:val="right" w:pos="1757"/>
        </w:tabs>
        <w:ind w:left="1871" w:hanging="1871"/>
        <w:rPr>
          <w:lang w:eastAsia="en-AU"/>
        </w:rPr>
      </w:pPr>
      <w:r>
        <w:rPr>
          <w:lang w:eastAsia="en-AU"/>
        </w:rPr>
        <w:tab/>
      </w:r>
      <w:r w:rsidR="00F569BB">
        <w:rPr>
          <w:lang w:eastAsia="en-AU"/>
        </w:rPr>
        <w:t>(a)</w:t>
      </w:r>
      <w:r>
        <w:rPr>
          <w:lang w:eastAsia="en-AU"/>
        </w:rPr>
        <w:tab/>
        <w:t>the person comes into possession of the information referred to in subsection (2) when a child; or</w:t>
      </w:r>
    </w:p>
    <w:p w14:paraId="2AFC10C9" w14:textId="77777777" w:rsidR="001E6E07" w:rsidRPr="00637077" w:rsidRDefault="001E6E07" w:rsidP="009F6A01">
      <w:pPr>
        <w:pStyle w:val="SideNote"/>
        <w:framePr w:wrap="around"/>
        <w:rPr>
          <w:lang w:eastAsia="en-AU"/>
        </w:rPr>
      </w:pPr>
      <w:r>
        <w:rPr>
          <w:lang w:eastAsia="en-AU"/>
        </w:rPr>
        <w:t>S. 327(7)(b) amended by No. 30/2019 s. 16.</w:t>
      </w:r>
    </w:p>
    <w:p w14:paraId="231CB228" w14:textId="77777777" w:rsidR="00E463C6" w:rsidRDefault="00131306">
      <w:pPr>
        <w:pStyle w:val="DraftHeading3"/>
        <w:tabs>
          <w:tab w:val="right" w:pos="1757"/>
        </w:tabs>
        <w:ind w:left="1871" w:hanging="1871"/>
        <w:rPr>
          <w:lang w:eastAsia="en-AU"/>
        </w:rPr>
      </w:pPr>
      <w:r>
        <w:rPr>
          <w:lang w:eastAsia="en-AU"/>
        </w:rPr>
        <w:tab/>
      </w:r>
      <w:r w:rsidR="00F569BB">
        <w:rPr>
          <w:lang w:eastAsia="en-AU"/>
        </w:rPr>
        <w:t>(b)</w:t>
      </w:r>
      <w:r>
        <w:rPr>
          <w:lang w:eastAsia="en-AU"/>
        </w:rPr>
        <w:tab/>
        <w:t>the information referred to in subsection (2) would be privileged under Part 3.10</w:t>
      </w:r>
      <w:r w:rsidR="001E6E07">
        <w:t xml:space="preserve"> (other than section 127)</w:t>
      </w:r>
      <w:r>
        <w:rPr>
          <w:lang w:eastAsia="en-AU"/>
        </w:rPr>
        <w:t xml:space="preserve"> of Chapter 3 of the </w:t>
      </w:r>
      <w:r>
        <w:rPr>
          <w:b/>
          <w:bCs/>
          <w:lang w:eastAsia="en-AU"/>
        </w:rPr>
        <w:t>Evidence Act 2008</w:t>
      </w:r>
      <w:r>
        <w:rPr>
          <w:lang w:eastAsia="en-AU"/>
        </w:rPr>
        <w:t>; or</w:t>
      </w:r>
    </w:p>
    <w:p w14:paraId="1EEB78C8" w14:textId="77777777" w:rsidR="001B2D87" w:rsidRPr="001B2D87" w:rsidRDefault="001B2D87" w:rsidP="001B2D87">
      <w:pPr>
        <w:rPr>
          <w:lang w:eastAsia="en-AU"/>
        </w:rPr>
      </w:pPr>
    </w:p>
    <w:p w14:paraId="4A8558BD" w14:textId="77777777" w:rsidR="00E463C6" w:rsidRDefault="00131306">
      <w:pPr>
        <w:pStyle w:val="DraftHeading3"/>
        <w:tabs>
          <w:tab w:val="right" w:pos="1757"/>
        </w:tabs>
        <w:ind w:left="1871" w:hanging="1871"/>
        <w:rPr>
          <w:lang w:eastAsia="en-AU"/>
        </w:rPr>
      </w:pPr>
      <w:r>
        <w:rPr>
          <w:lang w:eastAsia="en-AU"/>
        </w:rPr>
        <w:lastRenderedPageBreak/>
        <w:tab/>
      </w:r>
      <w:r w:rsidR="00F569BB">
        <w:rPr>
          <w:lang w:eastAsia="en-AU"/>
        </w:rPr>
        <w:t>(c)</w:t>
      </w:r>
      <w:r>
        <w:rPr>
          <w:lang w:eastAsia="en-AU"/>
        </w:rPr>
        <w:tab/>
        <w:t xml:space="preserve">the information referred to in subsection (2) is a confidential communication within the meaning of section 32B of the </w:t>
      </w:r>
      <w:r>
        <w:rPr>
          <w:b/>
          <w:bCs/>
          <w:lang w:eastAsia="en-AU"/>
        </w:rPr>
        <w:t>Evidence (Miscellaneous Provisions) Act 1958</w:t>
      </w:r>
      <w:r>
        <w:rPr>
          <w:lang w:eastAsia="en-AU"/>
        </w:rPr>
        <w:t>; or</w:t>
      </w:r>
    </w:p>
    <w:p w14:paraId="78AA1A75" w14:textId="77777777" w:rsidR="00E463C6" w:rsidRDefault="00131306">
      <w:pPr>
        <w:pStyle w:val="DraftHeading3"/>
        <w:tabs>
          <w:tab w:val="right" w:pos="1757"/>
        </w:tabs>
        <w:ind w:left="1871" w:hanging="1871"/>
        <w:rPr>
          <w:lang w:eastAsia="en-AU"/>
        </w:rPr>
      </w:pPr>
      <w:r>
        <w:rPr>
          <w:lang w:eastAsia="en-AU"/>
        </w:rPr>
        <w:tab/>
      </w:r>
      <w:r w:rsidR="00F569BB">
        <w:rPr>
          <w:lang w:eastAsia="en-AU"/>
        </w:rPr>
        <w:t>(d)</w:t>
      </w:r>
      <w:r>
        <w:rPr>
          <w:lang w:eastAsia="en-AU"/>
        </w:rPr>
        <w:tab/>
        <w:t>the person comes into possession of the information referred to in subsection (2) solely through the public domain or forms the belief referred to in subsection (2) solely from information in the public domain; or</w:t>
      </w:r>
    </w:p>
    <w:p w14:paraId="30C5E581" w14:textId="77777777" w:rsidR="00C869B6" w:rsidRDefault="00C869B6" w:rsidP="009F6A01">
      <w:pPr>
        <w:pStyle w:val="SideNote"/>
        <w:framePr w:wrap="around"/>
        <w:rPr>
          <w:lang w:eastAsia="en-AU"/>
        </w:rPr>
      </w:pPr>
      <w:r>
        <w:rPr>
          <w:lang w:eastAsia="en-AU"/>
        </w:rPr>
        <w:t>S. 327(</w:t>
      </w:r>
      <w:r w:rsidR="003F5701">
        <w:rPr>
          <w:lang w:eastAsia="en-AU"/>
        </w:rPr>
        <w:t>7</w:t>
      </w:r>
      <w:r>
        <w:rPr>
          <w:lang w:eastAsia="en-AU"/>
        </w:rPr>
        <w:t>)</w:t>
      </w:r>
      <w:r w:rsidR="003F5701">
        <w:rPr>
          <w:lang w:eastAsia="en-AU"/>
        </w:rPr>
        <w:t>(e)</w:t>
      </w:r>
      <w:r>
        <w:rPr>
          <w:lang w:eastAsia="en-AU"/>
        </w:rPr>
        <w:t xml:space="preserve"> amended by No. 36/2014 s. 7(1)(b).</w:t>
      </w:r>
    </w:p>
    <w:p w14:paraId="33024807" w14:textId="77777777" w:rsidR="00E463C6" w:rsidRDefault="00131306">
      <w:pPr>
        <w:pStyle w:val="DraftHeading3"/>
        <w:tabs>
          <w:tab w:val="right" w:pos="1757"/>
        </w:tabs>
        <w:ind w:left="1871" w:hanging="1871"/>
        <w:rPr>
          <w:lang w:eastAsia="en-AU"/>
        </w:rPr>
      </w:pPr>
      <w:r>
        <w:rPr>
          <w:lang w:eastAsia="en-AU"/>
        </w:rPr>
        <w:tab/>
      </w:r>
      <w:r w:rsidR="00F569BB">
        <w:rPr>
          <w:lang w:eastAsia="en-AU"/>
        </w:rPr>
        <w:t>(e)</w:t>
      </w:r>
      <w:r>
        <w:rPr>
          <w:lang w:eastAsia="en-AU"/>
        </w:rPr>
        <w:tab/>
        <w:t>the person is a</w:t>
      </w:r>
      <w:r w:rsidR="00107A19">
        <w:rPr>
          <w:lang w:eastAsia="en-AU"/>
        </w:rPr>
        <w:t xml:space="preserve"> police officer</w:t>
      </w:r>
      <w:r>
        <w:rPr>
          <w:lang w:eastAsia="en-AU"/>
        </w:rPr>
        <w:t xml:space="preserve"> acting in the course of his or her duty in respect of the victim of the alleged sexual offence; or</w:t>
      </w:r>
    </w:p>
    <w:p w14:paraId="7991F6ED" w14:textId="77777777" w:rsidR="003E1E08" w:rsidRDefault="00131306" w:rsidP="00DD2543">
      <w:pPr>
        <w:pStyle w:val="DraftHeading3"/>
        <w:tabs>
          <w:tab w:val="right" w:pos="1757"/>
        </w:tabs>
        <w:ind w:left="1871" w:hanging="1871"/>
        <w:rPr>
          <w:lang w:eastAsia="en-AU"/>
        </w:rPr>
      </w:pPr>
      <w:r>
        <w:rPr>
          <w:lang w:eastAsia="en-AU"/>
        </w:rPr>
        <w:tab/>
      </w:r>
      <w:r w:rsidR="00F569BB">
        <w:rPr>
          <w:lang w:eastAsia="en-AU"/>
        </w:rPr>
        <w:t>(f)</w:t>
      </w:r>
      <w:r>
        <w:rPr>
          <w:lang w:eastAsia="en-AU"/>
        </w:rPr>
        <w:tab/>
        <w:t xml:space="preserve">the victim of the alleged sexual offence has attained the age of 16 years before the commencement of section 4 of the </w:t>
      </w:r>
      <w:r>
        <w:rPr>
          <w:b/>
          <w:bCs/>
          <w:lang w:eastAsia="en-AU"/>
        </w:rPr>
        <w:t>Crimes Amendment (Protecti</w:t>
      </w:r>
      <w:r w:rsidR="00E71229">
        <w:rPr>
          <w:b/>
          <w:bCs/>
          <w:lang w:eastAsia="en-AU"/>
        </w:rPr>
        <w:t>on of Children) Act </w:t>
      </w:r>
      <w:r>
        <w:rPr>
          <w:b/>
          <w:bCs/>
          <w:lang w:eastAsia="en-AU"/>
        </w:rPr>
        <w:t>2014</w:t>
      </w:r>
      <w:r>
        <w:rPr>
          <w:lang w:eastAsia="en-AU"/>
        </w:rPr>
        <w:t>.</w:t>
      </w:r>
    </w:p>
    <w:p w14:paraId="6FBADFC0" w14:textId="77777777" w:rsidR="00B5182B" w:rsidRDefault="00B5182B" w:rsidP="009F6A01">
      <w:pPr>
        <w:pStyle w:val="SideNote"/>
        <w:framePr w:wrap="around"/>
        <w:rPr>
          <w:lang w:eastAsia="en-AU"/>
        </w:rPr>
      </w:pPr>
      <w:r>
        <w:rPr>
          <w:lang w:eastAsia="en-AU"/>
        </w:rPr>
        <w:t>S. 327(8) inserted by No. 19/2017 s. 54.</w:t>
      </w:r>
    </w:p>
    <w:p w14:paraId="6F26BA1D" w14:textId="77777777" w:rsidR="008D30AB" w:rsidRDefault="00B5182B">
      <w:pPr>
        <w:pStyle w:val="DraftHeading2"/>
        <w:tabs>
          <w:tab w:val="right" w:pos="1247"/>
        </w:tabs>
        <w:ind w:left="1361" w:hanging="1361"/>
      </w:pPr>
      <w:r>
        <w:tab/>
      </w:r>
      <w:r w:rsidR="00BD213A">
        <w:t>(8)</w:t>
      </w:r>
      <w:r w:rsidRPr="00AF43EE">
        <w:tab/>
        <w:t>A prosecution for an offence under subsection (2) must not be commenced without the consent of the Director of Public Prosecutions.</w:t>
      </w:r>
    </w:p>
    <w:p w14:paraId="3BBEE3FF" w14:textId="77777777" w:rsidR="00B5182B" w:rsidRDefault="00B5182B" w:rsidP="009F6A01">
      <w:pPr>
        <w:pStyle w:val="SideNote"/>
        <w:framePr w:wrap="around"/>
        <w:rPr>
          <w:lang w:eastAsia="en-AU"/>
        </w:rPr>
      </w:pPr>
      <w:r>
        <w:rPr>
          <w:lang w:eastAsia="en-AU"/>
        </w:rPr>
        <w:t>S. 327(9) inserted by No. 19/2017 s. 54.</w:t>
      </w:r>
    </w:p>
    <w:p w14:paraId="253D720C" w14:textId="77777777" w:rsidR="008D30AB" w:rsidRDefault="00B5182B">
      <w:pPr>
        <w:pStyle w:val="DraftHeading2"/>
        <w:tabs>
          <w:tab w:val="right" w:pos="1247"/>
        </w:tabs>
        <w:ind w:left="1361" w:hanging="1361"/>
        <w:rPr>
          <w:lang w:eastAsia="en-AU"/>
        </w:rPr>
      </w:pPr>
      <w:r>
        <w:tab/>
      </w:r>
      <w:r w:rsidR="00BD213A">
        <w:t>(9)</w:t>
      </w:r>
      <w:r w:rsidRPr="00AF43EE">
        <w:tab/>
        <w:t>In determining whether to consent to a prosecution for an offence under subsection (2), the Director of Public Prosecutions must consider whether the alleged</w:t>
      </w:r>
      <w:r w:rsidR="00E71229">
        <w:t xml:space="preserve"> offender has been subjected to </w:t>
      </w:r>
      <w:r w:rsidRPr="00AF43EE">
        <w:t xml:space="preserve">family violence (within the meaning of the </w:t>
      </w:r>
      <w:r w:rsidRPr="00AF43EE">
        <w:rPr>
          <w:b/>
        </w:rPr>
        <w:t>Family Violence Protection Act 2008</w:t>
      </w:r>
      <w:r w:rsidRPr="00AF43EE">
        <w:t>) that is relevant to the circumstances in which the offence is a</w:t>
      </w:r>
      <w:r>
        <w:t>lleged to have been committed.</w:t>
      </w:r>
    </w:p>
    <w:p w14:paraId="414D09FB" w14:textId="77777777" w:rsidR="00E463C6" w:rsidRDefault="00A223BA" w:rsidP="009F6A01">
      <w:pPr>
        <w:pStyle w:val="SideNote"/>
        <w:framePr w:wrap="around"/>
        <w:rPr>
          <w:lang w:eastAsia="en-AU"/>
        </w:rPr>
      </w:pPr>
      <w:r>
        <w:rPr>
          <w:lang w:eastAsia="en-AU"/>
        </w:rPr>
        <w:t>New s. 328 inserted by No. 36/2014 s. 4.</w:t>
      </w:r>
    </w:p>
    <w:p w14:paraId="4384B0EF" w14:textId="77777777" w:rsidR="00E463C6" w:rsidRDefault="00131306">
      <w:pPr>
        <w:pStyle w:val="DraftHeading1"/>
        <w:tabs>
          <w:tab w:val="right" w:pos="680"/>
        </w:tabs>
        <w:ind w:left="850" w:hanging="850"/>
        <w:rPr>
          <w:lang w:eastAsia="en-AU"/>
        </w:rPr>
      </w:pPr>
      <w:r>
        <w:rPr>
          <w:lang w:eastAsia="en-AU"/>
        </w:rPr>
        <w:tab/>
      </w:r>
      <w:bookmarkStart w:id="447" w:name="_Toc44081411"/>
      <w:r w:rsidR="00F569BB">
        <w:rPr>
          <w:lang w:eastAsia="en-AU"/>
        </w:rPr>
        <w:t>328</w:t>
      </w:r>
      <w:r>
        <w:rPr>
          <w:lang w:eastAsia="en-AU"/>
        </w:rPr>
        <w:tab/>
        <w:t>Protection of those who disclose under section 327</w:t>
      </w:r>
      <w:bookmarkEnd w:id="447"/>
    </w:p>
    <w:p w14:paraId="548496FE" w14:textId="77777777" w:rsidR="00E463C6" w:rsidRDefault="00131306">
      <w:pPr>
        <w:pStyle w:val="BodySectionSub"/>
        <w:rPr>
          <w:lang w:eastAsia="en-AU"/>
        </w:rPr>
      </w:pPr>
      <w:r>
        <w:rPr>
          <w:lang w:eastAsia="en-AU"/>
        </w:rPr>
        <w:t>A disclosure made under section 327(2) in good faith—</w:t>
      </w:r>
    </w:p>
    <w:p w14:paraId="7DA163C3" w14:textId="77777777" w:rsidR="00E463C6" w:rsidRDefault="00131306">
      <w:pPr>
        <w:pStyle w:val="DraftHeading3"/>
        <w:tabs>
          <w:tab w:val="right" w:pos="1757"/>
        </w:tabs>
        <w:ind w:left="1871" w:hanging="1871"/>
        <w:rPr>
          <w:lang w:eastAsia="en-AU"/>
        </w:rPr>
      </w:pPr>
      <w:r>
        <w:rPr>
          <w:lang w:eastAsia="en-AU"/>
        </w:rPr>
        <w:tab/>
      </w:r>
      <w:r w:rsidR="00F569BB">
        <w:rPr>
          <w:lang w:eastAsia="en-AU"/>
        </w:rPr>
        <w:t>(a)</w:t>
      </w:r>
      <w:r>
        <w:rPr>
          <w:lang w:eastAsia="en-AU"/>
        </w:rPr>
        <w:tab/>
        <w:t>does not for any purpose constitute unprofessional conduct or a breach of professional ethics on the part of the person by whom it is made; and</w:t>
      </w:r>
    </w:p>
    <w:p w14:paraId="337D39B6" w14:textId="77777777" w:rsidR="00E463C6" w:rsidRDefault="00131306">
      <w:pPr>
        <w:pStyle w:val="DraftHeading3"/>
        <w:tabs>
          <w:tab w:val="right" w:pos="1757"/>
        </w:tabs>
        <w:ind w:left="1871" w:hanging="1871"/>
        <w:rPr>
          <w:lang w:eastAsia="en-AU"/>
        </w:rPr>
      </w:pPr>
      <w:r>
        <w:rPr>
          <w:lang w:eastAsia="en-AU"/>
        </w:rPr>
        <w:lastRenderedPageBreak/>
        <w:tab/>
      </w:r>
      <w:r w:rsidR="00F569BB">
        <w:rPr>
          <w:lang w:eastAsia="en-AU"/>
        </w:rPr>
        <w:t>(b)</w:t>
      </w:r>
      <w:r>
        <w:rPr>
          <w:lang w:eastAsia="en-AU"/>
        </w:rPr>
        <w:tab/>
        <w:t>does not make the person by whom it is made subject to any liability in respect of it; and</w:t>
      </w:r>
    </w:p>
    <w:p w14:paraId="661BB6FC" w14:textId="77777777" w:rsidR="00E463C6" w:rsidRDefault="00131306">
      <w:pPr>
        <w:pStyle w:val="DraftHeading3"/>
        <w:tabs>
          <w:tab w:val="right" w:pos="1757"/>
        </w:tabs>
        <w:ind w:left="1871" w:hanging="1871"/>
        <w:rPr>
          <w:lang w:eastAsia="en-AU"/>
        </w:rPr>
      </w:pPr>
      <w:r>
        <w:rPr>
          <w:lang w:eastAsia="en-AU"/>
        </w:rPr>
        <w:tab/>
      </w:r>
      <w:r w:rsidR="00F569BB">
        <w:rPr>
          <w:lang w:eastAsia="en-AU"/>
        </w:rPr>
        <w:t>(c)</w:t>
      </w:r>
      <w:r>
        <w:rPr>
          <w:lang w:eastAsia="en-AU"/>
        </w:rPr>
        <w:tab/>
        <w:t>without limiting paragraphs (a) and (b), does not constitute a contravention of—</w:t>
      </w:r>
    </w:p>
    <w:p w14:paraId="5047C068" w14:textId="77777777" w:rsidR="00E463C6" w:rsidRDefault="00131306">
      <w:pPr>
        <w:pStyle w:val="DraftHeading4"/>
        <w:tabs>
          <w:tab w:val="right" w:pos="2268"/>
        </w:tabs>
        <w:ind w:left="2381" w:hanging="2381"/>
        <w:rPr>
          <w:lang w:eastAsia="en-AU"/>
        </w:rPr>
      </w:pPr>
      <w:r>
        <w:rPr>
          <w:lang w:eastAsia="en-AU"/>
        </w:rPr>
        <w:tab/>
      </w:r>
      <w:r w:rsidR="00F569BB">
        <w:rPr>
          <w:lang w:eastAsia="en-AU"/>
        </w:rPr>
        <w:t>(i)</w:t>
      </w:r>
      <w:r>
        <w:rPr>
          <w:lang w:eastAsia="en-AU"/>
        </w:rPr>
        <w:tab/>
        <w:t xml:space="preserve">section 141 of the </w:t>
      </w:r>
      <w:r w:rsidR="00E71229">
        <w:rPr>
          <w:b/>
          <w:lang w:eastAsia="en-AU"/>
        </w:rPr>
        <w:t>Health Services Act </w:t>
      </w:r>
      <w:r>
        <w:rPr>
          <w:b/>
          <w:lang w:eastAsia="en-AU"/>
        </w:rPr>
        <w:t>1988</w:t>
      </w:r>
      <w:r>
        <w:rPr>
          <w:lang w:eastAsia="en-AU"/>
        </w:rPr>
        <w:t>; or</w:t>
      </w:r>
    </w:p>
    <w:p w14:paraId="6BAD2DF8" w14:textId="77777777" w:rsidR="002C36E6" w:rsidRDefault="002C36E6" w:rsidP="009F6A01">
      <w:pPr>
        <w:pStyle w:val="SideNote"/>
        <w:framePr w:wrap="around"/>
        <w:rPr>
          <w:lang w:eastAsia="en-AU"/>
        </w:rPr>
      </w:pPr>
      <w:r>
        <w:rPr>
          <w:lang w:eastAsia="en-AU"/>
        </w:rPr>
        <w:t>S. 328(c)(ii) substituted by No. 36/2014 s. 8.</w:t>
      </w:r>
    </w:p>
    <w:p w14:paraId="6DC97B47" w14:textId="77777777" w:rsidR="00E463C6" w:rsidRDefault="002C36E6">
      <w:pPr>
        <w:pStyle w:val="DraftHeading4"/>
        <w:tabs>
          <w:tab w:val="right" w:pos="2268"/>
        </w:tabs>
        <w:ind w:left="2381" w:hanging="2381"/>
        <w:rPr>
          <w:lang w:eastAsia="en-AU"/>
        </w:rPr>
      </w:pPr>
      <w:r>
        <w:rPr>
          <w:lang w:eastAsia="en-AU"/>
        </w:rPr>
        <w:tab/>
      </w:r>
      <w:r w:rsidR="008C2D33">
        <w:rPr>
          <w:lang w:eastAsia="en-AU"/>
        </w:rPr>
        <w:t>(ii)</w:t>
      </w:r>
      <w:r>
        <w:rPr>
          <w:lang w:eastAsia="en-AU"/>
        </w:rPr>
        <w:tab/>
        <w:t xml:space="preserve">section 346 of the </w:t>
      </w:r>
      <w:r w:rsidR="00E71229">
        <w:rPr>
          <w:b/>
          <w:lang w:eastAsia="en-AU"/>
        </w:rPr>
        <w:t>Mental Health Act </w:t>
      </w:r>
      <w:r w:rsidRPr="009C20AB">
        <w:rPr>
          <w:b/>
          <w:lang w:eastAsia="en-AU"/>
        </w:rPr>
        <w:t>2014</w:t>
      </w:r>
      <w:r>
        <w:rPr>
          <w:lang w:eastAsia="en-AU"/>
        </w:rPr>
        <w:t>.</w:t>
      </w:r>
    </w:p>
    <w:p w14:paraId="658B3A1E" w14:textId="77777777" w:rsidR="00107A19" w:rsidRPr="00107A19" w:rsidRDefault="00107A19" w:rsidP="001B2D87">
      <w:pPr>
        <w:spacing w:before="0"/>
        <w:rPr>
          <w:lang w:eastAsia="en-AU"/>
        </w:rPr>
      </w:pPr>
    </w:p>
    <w:p w14:paraId="29417D52" w14:textId="77777777" w:rsidR="00E463C6" w:rsidRDefault="00A223BA" w:rsidP="009F6A01">
      <w:pPr>
        <w:pStyle w:val="SideNote"/>
        <w:framePr w:wrap="around"/>
        <w:rPr>
          <w:lang w:eastAsia="en-AU"/>
        </w:rPr>
      </w:pPr>
      <w:r>
        <w:rPr>
          <w:lang w:eastAsia="en-AU"/>
        </w:rPr>
        <w:t>New s. 329 inserted by No. 36/2014 s. 4.</w:t>
      </w:r>
    </w:p>
    <w:p w14:paraId="50718642" w14:textId="77777777" w:rsidR="00E463C6" w:rsidRDefault="00131306">
      <w:pPr>
        <w:pStyle w:val="DraftHeading1"/>
        <w:tabs>
          <w:tab w:val="right" w:pos="680"/>
        </w:tabs>
        <w:ind w:left="850" w:hanging="850"/>
        <w:rPr>
          <w:lang w:eastAsia="en-AU"/>
        </w:rPr>
      </w:pPr>
      <w:r>
        <w:rPr>
          <w:lang w:eastAsia="en-AU"/>
        </w:rPr>
        <w:tab/>
      </w:r>
      <w:bookmarkStart w:id="448" w:name="_Toc44081412"/>
      <w:r w:rsidR="00F569BB">
        <w:rPr>
          <w:lang w:eastAsia="en-AU"/>
        </w:rPr>
        <w:t>329</w:t>
      </w:r>
      <w:r>
        <w:rPr>
          <w:lang w:eastAsia="en-AU"/>
        </w:rPr>
        <w:tab/>
        <w:t>Evidence and legal proceedings</w:t>
      </w:r>
      <w:bookmarkEnd w:id="448"/>
    </w:p>
    <w:p w14:paraId="2E387927" w14:textId="77777777" w:rsidR="00E463C6" w:rsidRDefault="00131306">
      <w:pPr>
        <w:pStyle w:val="DraftHeading2"/>
        <w:tabs>
          <w:tab w:val="right" w:pos="1247"/>
        </w:tabs>
        <w:ind w:left="1361" w:hanging="1361"/>
        <w:rPr>
          <w:lang w:eastAsia="en-AU"/>
        </w:rPr>
      </w:pPr>
      <w:r>
        <w:rPr>
          <w:lang w:eastAsia="en-AU"/>
        </w:rPr>
        <w:tab/>
      </w:r>
      <w:r w:rsidR="00F569BB">
        <w:rPr>
          <w:lang w:eastAsia="en-AU"/>
        </w:rPr>
        <w:t>(1)</w:t>
      </w:r>
      <w:r>
        <w:rPr>
          <w:lang w:eastAsia="en-AU"/>
        </w:rPr>
        <w:tab/>
        <w:t>In any legal proceeding evidence may be given as to the information contained in a disclosure under section 327(2).</w:t>
      </w:r>
    </w:p>
    <w:p w14:paraId="478CAB94" w14:textId="77777777" w:rsidR="00E463C6" w:rsidRDefault="00131306">
      <w:pPr>
        <w:pStyle w:val="DraftHeading2"/>
        <w:tabs>
          <w:tab w:val="right" w:pos="1247"/>
        </w:tabs>
        <w:ind w:left="1361" w:hanging="1361"/>
      </w:pPr>
      <w:r>
        <w:rPr>
          <w:lang w:eastAsia="en-AU"/>
        </w:rPr>
        <w:tab/>
      </w:r>
      <w:r w:rsidR="00F569BB">
        <w:rPr>
          <w:lang w:eastAsia="en-AU"/>
        </w:rPr>
        <w:t>(2)</w:t>
      </w:r>
      <w:r>
        <w:rPr>
          <w:lang w:eastAsia="en-AU"/>
        </w:rPr>
        <w:tab/>
      </w:r>
      <w:r>
        <w:t>However in a legal proceeding evidence that a particular matter is contained in information disclosed under section 327(2) or evidence that identifies the person who made that disclosure, or is likely to lead to the identification of that person is only admissible in the proceeding if—</w:t>
      </w:r>
    </w:p>
    <w:p w14:paraId="7A9F2182" w14:textId="77777777" w:rsidR="00E463C6" w:rsidRDefault="00131306">
      <w:pPr>
        <w:pStyle w:val="DraftHeading3"/>
        <w:tabs>
          <w:tab w:val="right" w:pos="1757"/>
        </w:tabs>
        <w:ind w:left="1871" w:hanging="1871"/>
      </w:pPr>
      <w:r>
        <w:tab/>
      </w:r>
      <w:r w:rsidR="00F569BB">
        <w:t>(a)</w:t>
      </w:r>
      <w:r>
        <w:tab/>
        <w:t xml:space="preserve">the court or tribunal grants leave for the evidence to be given; or </w:t>
      </w:r>
    </w:p>
    <w:p w14:paraId="45D562C6" w14:textId="77777777" w:rsidR="00E463C6" w:rsidRDefault="00131306">
      <w:pPr>
        <w:pStyle w:val="DraftHeading3"/>
        <w:tabs>
          <w:tab w:val="right" w:pos="1757"/>
        </w:tabs>
        <w:ind w:left="1871" w:hanging="1871"/>
      </w:pPr>
      <w:r>
        <w:tab/>
      </w:r>
      <w:r w:rsidR="00F569BB">
        <w:t>(b)</w:t>
      </w:r>
      <w:r>
        <w:tab/>
        <w:t xml:space="preserve">the person who made the disclosure consents in writing to the admission of that evidence. </w:t>
      </w:r>
    </w:p>
    <w:p w14:paraId="263B2B29" w14:textId="77777777" w:rsidR="00E463C6" w:rsidRDefault="00131306">
      <w:pPr>
        <w:pStyle w:val="DraftHeading2"/>
        <w:tabs>
          <w:tab w:val="right" w:pos="1247"/>
        </w:tabs>
        <w:ind w:left="1361" w:hanging="1361"/>
      </w:pPr>
      <w:r>
        <w:tab/>
      </w:r>
      <w:r w:rsidR="00F569BB">
        <w:t>(3)</w:t>
      </w:r>
      <w:r>
        <w:tab/>
        <w:t xml:space="preserve">A witness appearing in a legal proceeding must not be asked and, if asked, is entitled to refuse to answer— </w:t>
      </w:r>
    </w:p>
    <w:p w14:paraId="46F38695" w14:textId="77777777" w:rsidR="00E463C6" w:rsidRDefault="00131306">
      <w:pPr>
        <w:pStyle w:val="DraftHeading3"/>
        <w:tabs>
          <w:tab w:val="right" w:pos="1757"/>
        </w:tabs>
        <w:ind w:left="1871" w:hanging="1871"/>
      </w:pPr>
      <w:r>
        <w:tab/>
      </w:r>
      <w:r w:rsidR="00F569BB">
        <w:t>(a)</w:t>
      </w:r>
      <w:r>
        <w:tab/>
        <w:t xml:space="preserve">any question to which the answer would or might identify the person who made a disclosure under section 327(2) or would or might lead to the identification of that person; or </w:t>
      </w:r>
    </w:p>
    <w:p w14:paraId="077ECEEF" w14:textId="77777777" w:rsidR="00E463C6" w:rsidRDefault="00131306">
      <w:pPr>
        <w:pStyle w:val="DraftHeading3"/>
        <w:tabs>
          <w:tab w:val="right" w:pos="1757"/>
        </w:tabs>
        <w:ind w:left="1871" w:hanging="1871"/>
      </w:pPr>
      <w:r>
        <w:lastRenderedPageBreak/>
        <w:tab/>
      </w:r>
      <w:r w:rsidR="00F569BB">
        <w:t>(b)</w:t>
      </w:r>
      <w:r>
        <w:tab/>
        <w:t xml:space="preserve">any question as to whether a particular matter is contained in information </w:t>
      </w:r>
      <w:r w:rsidR="001B2D87">
        <w:t>disclosed under section 327(2)—</w:t>
      </w:r>
    </w:p>
    <w:p w14:paraId="26D56145" w14:textId="77777777" w:rsidR="00E463C6" w:rsidRDefault="00131306">
      <w:pPr>
        <w:pStyle w:val="BodySectionSub"/>
      </w:pPr>
      <w:r>
        <w:t>unless the court or tribunal grants leave for the question to be asked or the person who made the disclosure has consented in writing to the question being asked.</w:t>
      </w:r>
    </w:p>
    <w:p w14:paraId="6301619E" w14:textId="77777777" w:rsidR="00E463C6" w:rsidRDefault="00131306">
      <w:pPr>
        <w:pStyle w:val="DraftHeading2"/>
        <w:tabs>
          <w:tab w:val="right" w:pos="1247"/>
        </w:tabs>
        <w:ind w:left="1361" w:hanging="1361"/>
      </w:pPr>
      <w:r>
        <w:tab/>
      </w:r>
      <w:r w:rsidR="00F569BB">
        <w:t>(4)</w:t>
      </w:r>
      <w:r>
        <w:tab/>
        <w:t xml:space="preserve">A court or tribunal may only grant leave under subsection (2) or (3) if it is satisfied that the interests of justice require that the evidence be given. </w:t>
      </w:r>
    </w:p>
    <w:p w14:paraId="470AC42A" w14:textId="77777777" w:rsidR="00E463C6" w:rsidRDefault="00A223BA" w:rsidP="009F6A01">
      <w:pPr>
        <w:pStyle w:val="SideNote"/>
        <w:framePr w:wrap="around"/>
        <w:rPr>
          <w:lang w:eastAsia="en-AU"/>
        </w:rPr>
      </w:pPr>
      <w:r>
        <w:rPr>
          <w:lang w:eastAsia="en-AU"/>
        </w:rPr>
        <w:t>New s. 330 inserted by No. 36/2014 s. 4.</w:t>
      </w:r>
    </w:p>
    <w:p w14:paraId="031449F7" w14:textId="77777777" w:rsidR="00E463C6" w:rsidRDefault="00131306">
      <w:pPr>
        <w:pStyle w:val="DraftHeading1"/>
        <w:tabs>
          <w:tab w:val="right" w:pos="680"/>
        </w:tabs>
        <w:ind w:left="850" w:hanging="850"/>
      </w:pPr>
      <w:r>
        <w:tab/>
      </w:r>
      <w:bookmarkStart w:id="449" w:name="_Toc44081413"/>
      <w:r w:rsidR="00F569BB">
        <w:t>330</w:t>
      </w:r>
      <w:r>
        <w:tab/>
        <w:t>Confidentiality</w:t>
      </w:r>
      <w:bookmarkEnd w:id="449"/>
      <w:r>
        <w:t xml:space="preserve"> </w:t>
      </w:r>
    </w:p>
    <w:p w14:paraId="3C663FE1" w14:textId="77777777" w:rsidR="00E463C6" w:rsidRDefault="00E463C6" w:rsidP="001B2D87">
      <w:pPr>
        <w:spacing w:before="0"/>
      </w:pPr>
    </w:p>
    <w:p w14:paraId="39AD6898" w14:textId="77777777" w:rsidR="00E463C6" w:rsidRDefault="00E463C6" w:rsidP="001B2D87">
      <w:pPr>
        <w:spacing w:before="0"/>
      </w:pPr>
    </w:p>
    <w:p w14:paraId="4C924F22" w14:textId="77777777" w:rsidR="00B8479D" w:rsidRDefault="00B8479D" w:rsidP="009F6A01">
      <w:pPr>
        <w:pStyle w:val="SideNote"/>
        <w:framePr w:wrap="around"/>
        <w:rPr>
          <w:lang w:eastAsia="en-AU"/>
        </w:rPr>
      </w:pPr>
      <w:r>
        <w:rPr>
          <w:lang w:eastAsia="en-AU"/>
        </w:rPr>
        <w:t>S. 330(1) amended by No. 36/2014 s. 7(2).</w:t>
      </w:r>
    </w:p>
    <w:p w14:paraId="23F2A2DF" w14:textId="77777777" w:rsidR="00E463C6" w:rsidRDefault="00131306">
      <w:pPr>
        <w:pStyle w:val="DraftHeading2"/>
        <w:tabs>
          <w:tab w:val="right" w:pos="1247"/>
        </w:tabs>
        <w:ind w:left="1361" w:hanging="1361"/>
      </w:pPr>
      <w:r>
        <w:tab/>
      </w:r>
      <w:r w:rsidR="00F569BB">
        <w:t>(1)</w:t>
      </w:r>
      <w:r>
        <w:tab/>
        <w:t xml:space="preserve">If a disclosure is made under section 327(2), a person (other than the person who made it or a person acting with the written consent of the person who made it) must not disclose to any person other than a </w:t>
      </w:r>
      <w:r w:rsidR="002A227F">
        <w:rPr>
          <w:lang w:eastAsia="en-AU"/>
        </w:rPr>
        <w:t xml:space="preserve">police officer </w:t>
      </w:r>
      <w:r>
        <w:t xml:space="preserve">or the Secretary (within the meaning of the </w:t>
      </w:r>
      <w:r>
        <w:rPr>
          <w:b/>
        </w:rPr>
        <w:t>Children, Youth and Families Act 2005</w:t>
      </w:r>
      <w:r>
        <w:t>) or any other person to the extent reasonably require</w:t>
      </w:r>
      <w:r w:rsidR="00706DCA">
        <w:t>d for law enforcement purposes—</w:t>
      </w:r>
    </w:p>
    <w:p w14:paraId="2E5EFE7C" w14:textId="77777777" w:rsidR="00E463C6" w:rsidRDefault="00131306">
      <w:pPr>
        <w:pStyle w:val="DraftHeading3"/>
        <w:tabs>
          <w:tab w:val="right" w:pos="1757"/>
        </w:tabs>
        <w:ind w:left="1871" w:hanging="1871"/>
      </w:pPr>
      <w:r>
        <w:tab/>
      </w:r>
      <w:r w:rsidR="00F569BB">
        <w:t>(a)</w:t>
      </w:r>
      <w:r>
        <w:tab/>
        <w:t xml:space="preserve">the name of the person who made the disclosure; or </w:t>
      </w:r>
    </w:p>
    <w:p w14:paraId="0D559ABD" w14:textId="77777777" w:rsidR="00E463C6" w:rsidRDefault="00131306">
      <w:pPr>
        <w:pStyle w:val="DraftHeading3"/>
        <w:tabs>
          <w:tab w:val="right" w:pos="1757"/>
        </w:tabs>
        <w:ind w:left="1871" w:hanging="1871"/>
      </w:pPr>
      <w:r>
        <w:tab/>
      </w:r>
      <w:r w:rsidR="00F569BB">
        <w:t>(b)</w:t>
      </w:r>
      <w:r>
        <w:tab/>
        <w:t xml:space="preserve">any information that is likely to lead to the identification of the person who made the disclosure. </w:t>
      </w:r>
    </w:p>
    <w:p w14:paraId="281E0746" w14:textId="77777777" w:rsidR="00E463C6" w:rsidRDefault="00131306">
      <w:pPr>
        <w:pStyle w:val="DraftPenalty2"/>
        <w:tabs>
          <w:tab w:val="clear" w:pos="851"/>
          <w:tab w:val="clear" w:pos="1361"/>
          <w:tab w:val="clear" w:pos="1871"/>
          <w:tab w:val="clear" w:pos="2381"/>
          <w:tab w:val="clear" w:pos="2892"/>
          <w:tab w:val="clear" w:pos="3402"/>
        </w:tabs>
      </w:pPr>
      <w:r>
        <w:t>Penalty:</w:t>
      </w:r>
      <w:r>
        <w:tab/>
        <w:t xml:space="preserve">Level 8 </w:t>
      </w:r>
      <w:r w:rsidR="00560975">
        <w:t>imprisonment (1 year maximum).</w:t>
      </w:r>
    </w:p>
    <w:p w14:paraId="2309CE44" w14:textId="77777777" w:rsidR="00BA696C" w:rsidRDefault="007E43CE" w:rsidP="009F6A01">
      <w:pPr>
        <w:pStyle w:val="SideNote"/>
        <w:framePr w:wrap="around"/>
        <w:rPr>
          <w:lang w:eastAsia="en-AU"/>
        </w:rPr>
      </w:pPr>
      <w:r w:rsidRPr="007E43CE">
        <w:rPr>
          <w:lang w:eastAsia="en-AU"/>
        </w:rPr>
        <w:t>S. 330(1A) inserted by No. 47/2016 s. 20.</w:t>
      </w:r>
    </w:p>
    <w:p w14:paraId="4A3AC545" w14:textId="77777777" w:rsidR="007A2290" w:rsidRDefault="00BA696C">
      <w:pPr>
        <w:pStyle w:val="DraftHeading2"/>
        <w:tabs>
          <w:tab w:val="right" w:pos="1247"/>
        </w:tabs>
        <w:ind w:left="1361" w:hanging="1361"/>
      </w:pPr>
      <w:r>
        <w:tab/>
      </w:r>
      <w:r w:rsidR="000E19AF">
        <w:t>(1A)</w:t>
      </w:r>
      <w:r>
        <w:tab/>
        <w:t>An offence against subsection (1) is a summary offence.</w:t>
      </w:r>
    </w:p>
    <w:p w14:paraId="4BAEB53E" w14:textId="77777777" w:rsidR="00BA696C" w:rsidRDefault="00BA696C" w:rsidP="001F28C8"/>
    <w:p w14:paraId="086BE8D0" w14:textId="77777777" w:rsidR="00E463C6" w:rsidRDefault="00131306">
      <w:pPr>
        <w:pStyle w:val="DraftHeading2"/>
        <w:tabs>
          <w:tab w:val="right" w:pos="1247"/>
        </w:tabs>
        <w:ind w:left="1361" w:hanging="1361"/>
      </w:pPr>
      <w:r>
        <w:lastRenderedPageBreak/>
        <w:tab/>
      </w:r>
      <w:r w:rsidR="00F569BB">
        <w:t>(2)</w:t>
      </w:r>
      <w:r>
        <w:tab/>
        <w:t>Subsection (1) does not apply to a disclosure made to a court or tribunal in accordance with section 329.</w:t>
      </w:r>
    </w:p>
    <w:p w14:paraId="2ECF2C82" w14:textId="77777777" w:rsidR="003C1CB0" w:rsidRDefault="00131306">
      <w:pPr>
        <w:pStyle w:val="DraftHeading2"/>
        <w:tabs>
          <w:tab w:val="right" w:pos="1247"/>
        </w:tabs>
        <w:ind w:left="1361" w:hanging="1361"/>
      </w:pPr>
      <w:r>
        <w:tab/>
      </w:r>
      <w:r w:rsidR="00F569BB">
        <w:t>(3)</w:t>
      </w:r>
      <w:r>
        <w:tab/>
        <w:t xml:space="preserve">Part 4.4 of Chapter 4 of the </w:t>
      </w:r>
      <w:r>
        <w:rPr>
          <w:b/>
        </w:rPr>
        <w:t>Children, Youth and Families Act 2005</w:t>
      </w:r>
      <w:r>
        <w:t xml:space="preserve"> applies to information disclosed under subsection (1) to the Secretary (within the meaning of that Act) as if it were a report under Division 2 of that Part.</w:t>
      </w:r>
    </w:p>
    <w:p w14:paraId="5CEB52DD" w14:textId="77777777" w:rsidR="005801A6" w:rsidRDefault="005801A6" w:rsidP="009F6A01">
      <w:pPr>
        <w:pStyle w:val="SideNote"/>
        <w:framePr w:wrap="around"/>
      </w:pPr>
      <w:r>
        <w:t>Ss 327–332 repealed.</w:t>
      </w:r>
      <w:r>
        <w:rPr>
          <w:rStyle w:val="EndnoteReference"/>
        </w:rPr>
        <w:endnoteReference w:id="23"/>
      </w:r>
    </w:p>
    <w:p w14:paraId="4AD6C7BE" w14:textId="77777777" w:rsidR="005801A6" w:rsidRDefault="005801A6">
      <w:pPr>
        <w:pStyle w:val="Stars"/>
      </w:pPr>
      <w:r>
        <w:tab/>
        <w:t>*</w:t>
      </w:r>
      <w:r>
        <w:tab/>
        <w:t>*</w:t>
      </w:r>
      <w:r>
        <w:tab/>
        <w:t>*</w:t>
      </w:r>
      <w:r>
        <w:tab/>
        <w:t>*</w:t>
      </w:r>
      <w:r>
        <w:tab/>
        <w:t>*</w:t>
      </w:r>
    </w:p>
    <w:p w14:paraId="2CB9AD99" w14:textId="77777777" w:rsidR="005801A6" w:rsidRDefault="005801A6" w:rsidP="00CA5EB0"/>
    <w:p w14:paraId="6A459DCC" w14:textId="77777777" w:rsidR="005801A6" w:rsidRDefault="005801A6" w:rsidP="009F6A01">
      <w:pPr>
        <w:pStyle w:val="SideNote"/>
        <w:framePr w:wrap="around"/>
      </w:pPr>
      <w:r>
        <w:t xml:space="preserve">Pt 2 Div. 1 Subdivs (4)(5) (Headings and </w:t>
      </w:r>
      <w:r>
        <w:br/>
        <w:t>ss 333, 334) repealed by No. 9576 s. 4(1).</w:t>
      </w:r>
    </w:p>
    <w:p w14:paraId="0BC38570" w14:textId="77777777" w:rsidR="005801A6" w:rsidRDefault="005801A6">
      <w:pPr>
        <w:pStyle w:val="Stars"/>
      </w:pPr>
      <w:r>
        <w:tab/>
        <w:t>*</w:t>
      </w:r>
      <w:r>
        <w:tab/>
        <w:t>*</w:t>
      </w:r>
      <w:r>
        <w:tab/>
        <w:t>*</w:t>
      </w:r>
      <w:r>
        <w:tab/>
        <w:t>*</w:t>
      </w:r>
      <w:r>
        <w:tab/>
        <w:t>*</w:t>
      </w:r>
    </w:p>
    <w:p w14:paraId="66E2C37F" w14:textId="77777777" w:rsidR="00CA5EB0" w:rsidRPr="00CA5EB0" w:rsidRDefault="00CA5EB0" w:rsidP="00CA5EB0"/>
    <w:p w14:paraId="2472C69D" w14:textId="77777777" w:rsidR="005801A6" w:rsidRDefault="005801A6" w:rsidP="00CA5EB0"/>
    <w:p w14:paraId="623A48F4" w14:textId="77777777" w:rsidR="005801A6" w:rsidRDefault="005801A6" w:rsidP="00CA5EB0"/>
    <w:p w14:paraId="710DA343" w14:textId="77777777" w:rsidR="005801A6" w:rsidRDefault="005801A6" w:rsidP="00CA5EB0"/>
    <w:p w14:paraId="333D2D63" w14:textId="77777777" w:rsidR="005801A6" w:rsidRDefault="005801A6" w:rsidP="009F6A01">
      <w:pPr>
        <w:pStyle w:val="SideNote"/>
        <w:framePr w:wrap="around"/>
      </w:pPr>
      <w:r>
        <w:t>Pt 2 Div. 2 (Heading) repealed by No. 74/2000 s. 3(Sch. 1 item 30.3).</w:t>
      </w:r>
    </w:p>
    <w:p w14:paraId="4D03061B" w14:textId="77777777" w:rsidR="005801A6" w:rsidRDefault="005801A6">
      <w:pPr>
        <w:pStyle w:val="Stars"/>
      </w:pPr>
      <w:r>
        <w:tab/>
        <w:t>*</w:t>
      </w:r>
      <w:r>
        <w:tab/>
        <w:t>*</w:t>
      </w:r>
      <w:r>
        <w:tab/>
        <w:t>*</w:t>
      </w:r>
      <w:r>
        <w:tab/>
        <w:t>*</w:t>
      </w:r>
      <w:r>
        <w:tab/>
        <w:t>*</w:t>
      </w:r>
    </w:p>
    <w:p w14:paraId="080E1D2B" w14:textId="77777777" w:rsidR="00CA5EB0" w:rsidRPr="00CA5EB0" w:rsidRDefault="00CA5EB0" w:rsidP="00CA5EB0"/>
    <w:p w14:paraId="2081A88E" w14:textId="77777777" w:rsidR="005801A6" w:rsidRDefault="005801A6" w:rsidP="00CA5EB0"/>
    <w:p w14:paraId="292C1053" w14:textId="77777777" w:rsidR="005801A6" w:rsidRDefault="005801A6" w:rsidP="00CA5EB0"/>
    <w:p w14:paraId="1A7B1799" w14:textId="77777777" w:rsidR="005801A6" w:rsidRDefault="005801A6" w:rsidP="009F6A01">
      <w:pPr>
        <w:pStyle w:val="SideNote"/>
        <w:framePr w:wrap="around"/>
      </w:pPr>
      <w:r>
        <w:t>S. 335 repealed by No. 56/1989 s. 286(Sch. 2 item 7.1).</w:t>
      </w:r>
    </w:p>
    <w:p w14:paraId="7F44FB15" w14:textId="77777777" w:rsidR="005801A6" w:rsidRDefault="005801A6">
      <w:pPr>
        <w:pStyle w:val="Stars"/>
      </w:pPr>
      <w:r>
        <w:tab/>
        <w:t>*</w:t>
      </w:r>
      <w:r>
        <w:tab/>
        <w:t>*</w:t>
      </w:r>
      <w:r>
        <w:tab/>
        <w:t>*</w:t>
      </w:r>
      <w:r>
        <w:tab/>
        <w:t>*</w:t>
      </w:r>
      <w:r>
        <w:tab/>
        <w:t>*</w:t>
      </w:r>
    </w:p>
    <w:p w14:paraId="14613ECE" w14:textId="77777777" w:rsidR="005801A6" w:rsidRDefault="005801A6" w:rsidP="00CA5EB0"/>
    <w:p w14:paraId="71B32725" w14:textId="77777777" w:rsidR="005B4370" w:rsidRDefault="005B4370" w:rsidP="00CA5EB0"/>
    <w:p w14:paraId="00F1AD22" w14:textId="77777777" w:rsidR="005801A6" w:rsidRDefault="005801A6" w:rsidP="009F6A01">
      <w:pPr>
        <w:pStyle w:val="SideNote"/>
        <w:framePr w:wrap="around"/>
      </w:pPr>
      <w:r>
        <w:lastRenderedPageBreak/>
        <w:t>Pt 2 Div. 3 (Heading and ss 336–350) amended by Nos 7705 s. 10, 7876 s. 2(3), repealed by No. 8338 s. 5, new Pt 2 Div. 3 (Heading and ss 336–339) inserted by No. 9073 s. 2(b).</w:t>
      </w:r>
    </w:p>
    <w:p w14:paraId="528B9A09" w14:textId="77777777" w:rsidR="005801A6" w:rsidRPr="00113597" w:rsidRDefault="005801A6" w:rsidP="00113597">
      <w:pPr>
        <w:pStyle w:val="Heading-DIVISION"/>
        <w:rPr>
          <w:sz w:val="28"/>
        </w:rPr>
      </w:pPr>
      <w:bookmarkStart w:id="450" w:name="_Toc44081414"/>
      <w:r w:rsidRPr="00113597">
        <w:rPr>
          <w:sz w:val="28"/>
        </w:rPr>
        <w:t>Division 3—Crimina</w:t>
      </w:r>
      <w:r w:rsidR="00F471CB" w:rsidRPr="00113597">
        <w:rPr>
          <w:sz w:val="28"/>
        </w:rPr>
        <w:t>l liability of married p</w:t>
      </w:r>
      <w:r w:rsidRPr="00113597">
        <w:rPr>
          <w:sz w:val="28"/>
        </w:rPr>
        <w:t>ersons</w:t>
      </w:r>
      <w:bookmarkEnd w:id="450"/>
    </w:p>
    <w:p w14:paraId="50A13D50" w14:textId="77777777" w:rsidR="005801A6" w:rsidRDefault="005801A6" w:rsidP="005F4A58">
      <w:pPr>
        <w:spacing w:before="240"/>
      </w:pPr>
    </w:p>
    <w:p w14:paraId="54B9F689" w14:textId="77777777" w:rsidR="005801A6" w:rsidRDefault="005801A6" w:rsidP="00CA5EB0"/>
    <w:p w14:paraId="7D33C2C1" w14:textId="77777777" w:rsidR="005801A6" w:rsidRDefault="005801A6" w:rsidP="00CA5EB0"/>
    <w:p w14:paraId="45C34FE9" w14:textId="77777777" w:rsidR="005801A6" w:rsidRDefault="005801A6" w:rsidP="00CA5EB0"/>
    <w:p w14:paraId="70DD89C3" w14:textId="77777777" w:rsidR="00FD2027" w:rsidRDefault="00FD2027" w:rsidP="00CA5EB0"/>
    <w:p w14:paraId="7DFB0229" w14:textId="77777777" w:rsidR="00FD2027" w:rsidRDefault="00FD2027" w:rsidP="00CA5EB0"/>
    <w:p w14:paraId="218ED6B5" w14:textId="77777777" w:rsidR="00A75968" w:rsidRDefault="00A75968" w:rsidP="00CA5EB0"/>
    <w:p w14:paraId="7FCFA24F" w14:textId="77777777" w:rsidR="005801A6" w:rsidRDefault="005801A6" w:rsidP="009F6A01">
      <w:pPr>
        <w:pStyle w:val="SideNote"/>
        <w:framePr w:wrap="around"/>
      </w:pPr>
      <w:r>
        <w:t>New s. 336 inserted by No. 9073 s. 2(b).</w:t>
      </w:r>
    </w:p>
    <w:p w14:paraId="5B92B89E" w14:textId="77777777" w:rsidR="005801A6" w:rsidRPr="001E79CC" w:rsidRDefault="005801A6" w:rsidP="00635B03">
      <w:pPr>
        <w:pStyle w:val="DraftHeading1"/>
        <w:tabs>
          <w:tab w:val="right" w:pos="680"/>
        </w:tabs>
        <w:ind w:left="850" w:hanging="850"/>
        <w:rPr>
          <w:lang w:val="en-US"/>
        </w:rPr>
      </w:pPr>
      <w:r w:rsidRPr="001E79CC">
        <w:rPr>
          <w:lang w:val="en-US"/>
        </w:rPr>
        <w:tab/>
      </w:r>
      <w:bookmarkStart w:id="451" w:name="_Toc44081415"/>
      <w:r w:rsidRPr="001E79CC">
        <w:rPr>
          <w:lang w:val="en-US"/>
        </w:rPr>
        <w:t>336</w:t>
      </w:r>
      <w:r w:rsidR="00635B03">
        <w:rPr>
          <w:lang w:val="en-US"/>
        </w:rPr>
        <w:tab/>
      </w:r>
      <w:r w:rsidRPr="001E79CC">
        <w:rPr>
          <w:lang w:val="en-US"/>
        </w:rPr>
        <w:t>Marital coercion</w:t>
      </w:r>
      <w:bookmarkEnd w:id="451"/>
    </w:p>
    <w:p w14:paraId="26C1726C" w14:textId="77777777" w:rsidR="005801A6" w:rsidRDefault="005801A6">
      <w:pPr>
        <w:pStyle w:val="DraftHeading2"/>
        <w:tabs>
          <w:tab w:val="right" w:pos="1247"/>
        </w:tabs>
        <w:ind w:left="1361" w:hanging="1361"/>
      </w:pPr>
      <w:r w:rsidRPr="001E79CC">
        <w:rPr>
          <w:lang w:val="en-US"/>
        </w:rPr>
        <w:tab/>
      </w:r>
      <w:r>
        <w:t>(1)</w:t>
      </w:r>
      <w:r>
        <w:tab/>
        <w:t>Any presumption that an offence committed by a wife in the presence of her husband is committed under his coercion is hereby abolished.</w:t>
      </w:r>
    </w:p>
    <w:p w14:paraId="664F57B9" w14:textId="77777777" w:rsidR="00536C72" w:rsidRDefault="00536C72" w:rsidP="009F6A01">
      <w:pPr>
        <w:pStyle w:val="SideNote"/>
        <w:framePr w:wrap="around"/>
      </w:pPr>
      <w:r>
        <w:t xml:space="preserve">S. 336(2) amended by No. </w:t>
      </w:r>
      <w:r w:rsidR="00111DDD">
        <w:t>77/2005</w:t>
      </w:r>
      <w:r>
        <w:t xml:space="preserve"> s. 9.</w:t>
      </w:r>
    </w:p>
    <w:p w14:paraId="0CE540C8" w14:textId="77777777" w:rsidR="005801A6" w:rsidRDefault="005801A6">
      <w:pPr>
        <w:pStyle w:val="DraftHeading2"/>
        <w:tabs>
          <w:tab w:val="right" w:pos="1247"/>
        </w:tabs>
        <w:ind w:left="1361" w:hanging="1361"/>
      </w:pPr>
      <w:r>
        <w:tab/>
        <w:t>(2)</w:t>
      </w:r>
      <w:r>
        <w:tab/>
        <w:t>Where a woman is charged with an offence other than treason</w:t>
      </w:r>
      <w:r w:rsidR="00536C72" w:rsidRPr="00536C72">
        <w:t xml:space="preserve"> </w:t>
      </w:r>
      <w:r w:rsidR="00536C72">
        <w:t>or murder</w:t>
      </w:r>
      <w:r>
        <w:t>, that woman shall have a complete defence to such charge if her action or inaction (as the case may be) was due to coercion by a man to whom she was then married.</w:t>
      </w:r>
    </w:p>
    <w:p w14:paraId="51F2F3B3" w14:textId="77777777" w:rsidR="005801A6" w:rsidRDefault="005801A6" w:rsidP="009D112F">
      <w:pPr>
        <w:pStyle w:val="DraftHeading2"/>
        <w:tabs>
          <w:tab w:val="right" w:pos="1247"/>
        </w:tabs>
        <w:ind w:left="1361" w:hanging="1361"/>
      </w:pPr>
      <w:r>
        <w:tab/>
        <w:t>(3)</w:t>
      </w:r>
      <w:r>
        <w:tab/>
        <w:t xml:space="preserve">For the purposes of this section </w:t>
      </w:r>
      <w:r w:rsidRPr="00A25486">
        <w:rPr>
          <w:b/>
          <w:i/>
          <w:iCs/>
        </w:rPr>
        <w:t>coercion</w:t>
      </w:r>
      <w:r>
        <w:t xml:space="preserve"> means pressure, whether in the form of threats or in any other form, sufficient to cause a woman of ordinary good character and normal firmness of mind, placed in the circumstances in which the woman was placed, to conduct herself in the manner charged.</w:t>
      </w:r>
    </w:p>
    <w:p w14:paraId="707BF8F5" w14:textId="77777777" w:rsidR="005801A6" w:rsidRDefault="005801A6">
      <w:pPr>
        <w:pStyle w:val="DraftHeading2"/>
        <w:tabs>
          <w:tab w:val="right" w:pos="1247"/>
        </w:tabs>
        <w:ind w:left="1361" w:hanging="1361"/>
      </w:pPr>
      <w:r>
        <w:tab/>
        <w:t>(4)</w:t>
      </w:r>
      <w:r>
        <w:tab/>
        <w:t xml:space="preserve">Without limiting the generality of the expression "the circumstances in which the woman was placed" in </w:t>
      </w:r>
      <w:r w:rsidR="000760FB">
        <w:t>subsection</w:t>
      </w:r>
      <w:r>
        <w:t xml:space="preserve"> (3), such circumstances shall include the degree of dependence, whether economic or otherwise, of the woman on her husband.</w:t>
      </w:r>
    </w:p>
    <w:p w14:paraId="5F0AD486" w14:textId="77777777" w:rsidR="005801A6" w:rsidRDefault="005801A6">
      <w:pPr>
        <w:pStyle w:val="DraftHeading2"/>
        <w:tabs>
          <w:tab w:val="right" w:pos="1247"/>
        </w:tabs>
        <w:ind w:left="1361" w:hanging="1361"/>
      </w:pPr>
      <w:r>
        <w:tab/>
        <w:t>(5)</w:t>
      </w:r>
      <w:r>
        <w:tab/>
        <w:t xml:space="preserve">The accused shall bear the burden of adducing evidence that she conducted herself in the manner charged because she was coerced by her husband, </w:t>
      </w:r>
      <w:r>
        <w:lastRenderedPageBreak/>
        <w:t>but if such evidence has been adduced, the prosecution shall bear the burden of proving that the action or inaction charged was not due to coercion by the husband.</w:t>
      </w:r>
    </w:p>
    <w:p w14:paraId="3D880CE5" w14:textId="77777777" w:rsidR="005801A6" w:rsidRDefault="005801A6">
      <w:pPr>
        <w:pStyle w:val="DraftHeading2"/>
        <w:tabs>
          <w:tab w:val="right" w:pos="1247"/>
        </w:tabs>
        <w:ind w:left="1361" w:hanging="1361"/>
      </w:pPr>
      <w:r>
        <w:tab/>
        <w:t>(6)</w:t>
      </w:r>
      <w:r>
        <w:tab/>
        <w:t>This section shall operate in substitution for the common law as to any presumption or defence of marital coercion.</w:t>
      </w:r>
    </w:p>
    <w:p w14:paraId="27637C78" w14:textId="77777777" w:rsidR="005801A6" w:rsidRDefault="005801A6">
      <w:pPr>
        <w:pStyle w:val="DraftHeading2"/>
        <w:tabs>
          <w:tab w:val="right" w:pos="1247"/>
        </w:tabs>
        <w:ind w:left="1361" w:hanging="1361"/>
      </w:pPr>
      <w:r>
        <w:tab/>
        <w:t>(7)</w:t>
      </w:r>
      <w:r>
        <w:tab/>
        <w:t>This section shall not affect the law relating to the defence of duress.</w:t>
      </w:r>
    </w:p>
    <w:p w14:paraId="2EAAC1D0" w14:textId="77777777" w:rsidR="005801A6" w:rsidRDefault="005801A6" w:rsidP="009F6A01">
      <w:pPr>
        <w:pStyle w:val="SideNote"/>
        <w:framePr w:wrap="around"/>
      </w:pPr>
      <w:r>
        <w:t>New s. 337 inserted by No. 9073 s. 2(b).</w:t>
      </w:r>
    </w:p>
    <w:p w14:paraId="67DA2792" w14:textId="77777777" w:rsidR="005801A6" w:rsidRDefault="005801A6" w:rsidP="00635B03">
      <w:pPr>
        <w:pStyle w:val="DraftHeading1"/>
        <w:tabs>
          <w:tab w:val="right" w:pos="680"/>
        </w:tabs>
        <w:ind w:left="850" w:hanging="850"/>
      </w:pPr>
      <w:r>
        <w:tab/>
      </w:r>
      <w:bookmarkStart w:id="452" w:name="_Toc44081416"/>
      <w:r>
        <w:t>337</w:t>
      </w:r>
      <w:r w:rsidR="00635B03">
        <w:tab/>
      </w:r>
      <w:r>
        <w:t>Misprision</w:t>
      </w:r>
      <w:bookmarkEnd w:id="452"/>
    </w:p>
    <w:p w14:paraId="372CF22B" w14:textId="77777777" w:rsidR="005801A6" w:rsidRDefault="005801A6" w:rsidP="00157019">
      <w:pPr>
        <w:pStyle w:val="BodySectionSub"/>
      </w:pPr>
      <w:r>
        <w:t>A married person shall not become guilty of misprision by concealing or failing to disclose the commission of an indictable offence by his or her spouse, or by the spouse and another party or parties, nor by concealing or failing to disclose facts which might lead to the apprehension of the spouse, or the spouse and such other or others, in respect of the offence.</w:t>
      </w:r>
    </w:p>
    <w:p w14:paraId="52532533" w14:textId="77777777" w:rsidR="005801A6" w:rsidRDefault="005801A6" w:rsidP="009F6A01">
      <w:pPr>
        <w:pStyle w:val="SideNote"/>
        <w:framePr w:wrap="around"/>
      </w:pPr>
      <w:r>
        <w:t>New s. 338 inserted by No. 9073 s. 2(b), amended by Nos 9228 s. 2(1)(i), 9576 s. 11(1), 19/1987 s. 28.</w:t>
      </w:r>
    </w:p>
    <w:p w14:paraId="5AC6FD9A" w14:textId="77777777" w:rsidR="005801A6" w:rsidRDefault="005801A6" w:rsidP="00635B03">
      <w:pPr>
        <w:pStyle w:val="DraftHeading1"/>
        <w:tabs>
          <w:tab w:val="right" w:pos="680"/>
        </w:tabs>
        <w:ind w:left="850" w:hanging="850"/>
      </w:pPr>
      <w:r>
        <w:tab/>
      </w:r>
      <w:bookmarkStart w:id="453" w:name="_Toc44081417"/>
      <w:r>
        <w:t>338</w:t>
      </w:r>
      <w:r w:rsidR="00635B03">
        <w:tab/>
      </w:r>
      <w:r>
        <w:t>Accessory after the fact</w:t>
      </w:r>
      <w:bookmarkEnd w:id="453"/>
    </w:p>
    <w:p w14:paraId="1EFBE240" w14:textId="77777777" w:rsidR="005801A6" w:rsidRDefault="005801A6" w:rsidP="00764D6C">
      <w:pPr>
        <w:pStyle w:val="BodySectionSub"/>
      </w:pPr>
      <w:r>
        <w:t>A married person shall not become an accessory to any indictable offence by receiving, relieving, comforting or assisting his or her spouse, or the spouse and another person or persons, though with knowledge that the spouse, whether alone or with the other person or persons, has committed an offence and though the purpose of what is done is to enable the spouse, or the spouse and the other person or persons, to escape being apprehended, tried or punished.</w:t>
      </w:r>
    </w:p>
    <w:p w14:paraId="40237AE8" w14:textId="77777777" w:rsidR="005801A6" w:rsidRDefault="005801A6" w:rsidP="009F6A01">
      <w:pPr>
        <w:pStyle w:val="SideNote"/>
        <w:framePr w:wrap="around"/>
      </w:pPr>
      <w:r>
        <w:t>New s. 339 inserted by No. 9073 s. 2(b).</w:t>
      </w:r>
    </w:p>
    <w:p w14:paraId="2C2EDEF7" w14:textId="77777777" w:rsidR="005801A6" w:rsidRDefault="005801A6" w:rsidP="00635B03">
      <w:pPr>
        <w:pStyle w:val="DraftHeading1"/>
        <w:tabs>
          <w:tab w:val="right" w:pos="680"/>
        </w:tabs>
        <w:ind w:left="850" w:hanging="850"/>
      </w:pPr>
      <w:r>
        <w:tab/>
      </w:r>
      <w:bookmarkStart w:id="454" w:name="_Toc44081418"/>
      <w:r>
        <w:t>339</w:t>
      </w:r>
      <w:r w:rsidR="00635B03">
        <w:tab/>
      </w:r>
      <w:r>
        <w:t>Conspiracy and incitement</w:t>
      </w:r>
      <w:bookmarkEnd w:id="454"/>
    </w:p>
    <w:p w14:paraId="1D2C648D" w14:textId="77777777" w:rsidR="005801A6" w:rsidRDefault="005801A6">
      <w:pPr>
        <w:pStyle w:val="DraftHeading2"/>
        <w:tabs>
          <w:tab w:val="right" w:pos="1247"/>
        </w:tabs>
        <w:ind w:left="1361" w:hanging="1361"/>
      </w:pPr>
      <w:r>
        <w:tab/>
        <w:t>(1)</w:t>
      </w:r>
      <w:r>
        <w:tab/>
        <w:t>A married person shall be criminally responsible for incitement or conspiracy to commit treason or murder and for any offence specified in section 4 as if he or she were unmarried.</w:t>
      </w:r>
    </w:p>
    <w:p w14:paraId="4B1A3F40" w14:textId="77777777" w:rsidR="005801A6" w:rsidRDefault="005801A6">
      <w:pPr>
        <w:pStyle w:val="DraftHeading2"/>
        <w:tabs>
          <w:tab w:val="right" w:pos="1247"/>
        </w:tabs>
        <w:ind w:left="1361" w:hanging="1361"/>
      </w:pPr>
      <w:r>
        <w:lastRenderedPageBreak/>
        <w:tab/>
        <w:t>(2)</w:t>
      </w:r>
      <w:r>
        <w:tab/>
        <w:t xml:space="preserve">Subject to </w:t>
      </w:r>
      <w:r w:rsidR="000760FB">
        <w:t>subsection</w:t>
      </w:r>
      <w:r>
        <w:t xml:space="preserve"> (1), a married person shall not be criminally responsible for conspiracy with his or her spouse alone, nor for incitement of his or her spouse to commit a criminal offence.</w:t>
      </w:r>
    </w:p>
    <w:p w14:paraId="48F965C6" w14:textId="77777777" w:rsidR="005801A6" w:rsidRDefault="005801A6" w:rsidP="009F6A01">
      <w:pPr>
        <w:pStyle w:val="SideNote"/>
        <w:framePr w:wrap="around"/>
      </w:pPr>
      <w:r>
        <w:t>S. 339(3) amended by No. 9576 s. 11(1).</w:t>
      </w:r>
    </w:p>
    <w:p w14:paraId="22C22982" w14:textId="77777777" w:rsidR="005801A6" w:rsidRDefault="005801A6">
      <w:pPr>
        <w:pStyle w:val="DraftHeading2"/>
        <w:tabs>
          <w:tab w:val="right" w:pos="1247"/>
        </w:tabs>
        <w:ind w:left="1361" w:hanging="1361"/>
      </w:pPr>
      <w:r>
        <w:tab/>
        <w:t>(3)</w:t>
      </w:r>
      <w:r>
        <w:tab/>
        <w:t xml:space="preserve">Nothing in </w:t>
      </w:r>
      <w:r w:rsidR="000760FB">
        <w:t>subsection</w:t>
      </w:r>
      <w:r>
        <w:t xml:space="preserve"> (2) shall affect the liability of a married person as a principal offender in any offence except conspiracy or incitement.</w:t>
      </w:r>
    </w:p>
    <w:p w14:paraId="0DBF2C22" w14:textId="77777777" w:rsidR="005801A6" w:rsidRDefault="005801A6" w:rsidP="009F6A01">
      <w:pPr>
        <w:pStyle w:val="SideNote"/>
        <w:framePr w:wrap="around"/>
      </w:pPr>
      <w:r>
        <w:t>Ss 340–350 repealed by No. 8338 s. 5.</w:t>
      </w:r>
    </w:p>
    <w:p w14:paraId="7A0CC7E6" w14:textId="77777777" w:rsidR="005801A6" w:rsidRDefault="005801A6">
      <w:pPr>
        <w:pStyle w:val="Stars"/>
      </w:pPr>
      <w:r>
        <w:tab/>
        <w:t>*</w:t>
      </w:r>
      <w:r>
        <w:tab/>
        <w:t>*</w:t>
      </w:r>
      <w:r>
        <w:tab/>
        <w:t>*</w:t>
      </w:r>
      <w:r>
        <w:tab/>
        <w:t>*</w:t>
      </w:r>
      <w:r>
        <w:tab/>
        <w:t>*</w:t>
      </w:r>
    </w:p>
    <w:p w14:paraId="575DC18F" w14:textId="77777777" w:rsidR="005801A6" w:rsidRDefault="005801A6"/>
    <w:p w14:paraId="42D7604B" w14:textId="77777777" w:rsidR="003E1E08" w:rsidRDefault="003E1E08">
      <w:pPr>
        <w:suppressLineNumbers w:val="0"/>
        <w:overflowPunct/>
        <w:autoSpaceDE/>
        <w:autoSpaceDN/>
        <w:adjustRightInd/>
        <w:spacing w:before="0"/>
        <w:textAlignment w:val="auto"/>
      </w:pPr>
      <w:r>
        <w:rPr>
          <w:b/>
        </w:rPr>
        <w:br w:type="page"/>
      </w:r>
    </w:p>
    <w:p w14:paraId="5B95F2D0" w14:textId="77777777" w:rsidR="005801A6" w:rsidRDefault="005801A6" w:rsidP="009F6A01">
      <w:pPr>
        <w:pStyle w:val="SideNote"/>
        <w:framePr w:wrap="around"/>
      </w:pPr>
      <w:r>
        <w:lastRenderedPageBreak/>
        <w:t>Pt 2A (Heading and ss 340–345) inserted by No. 70/1987 s. 4.</w:t>
      </w:r>
    </w:p>
    <w:p w14:paraId="2291000A" w14:textId="77777777" w:rsidR="005801A6" w:rsidRPr="00113597" w:rsidRDefault="00A944A6" w:rsidP="00113597">
      <w:pPr>
        <w:pStyle w:val="Heading-PART"/>
        <w:rPr>
          <w:caps w:val="0"/>
          <w:sz w:val="32"/>
        </w:rPr>
      </w:pPr>
      <w:bookmarkStart w:id="455" w:name="_Toc44081419"/>
      <w:r w:rsidRPr="00113597">
        <w:rPr>
          <w:caps w:val="0"/>
          <w:sz w:val="32"/>
        </w:rPr>
        <w:t>Part IIA—Extra-territorial o</w:t>
      </w:r>
      <w:r w:rsidR="005801A6" w:rsidRPr="00113597">
        <w:rPr>
          <w:caps w:val="0"/>
          <w:sz w:val="32"/>
        </w:rPr>
        <w:t>ffences</w:t>
      </w:r>
      <w:bookmarkEnd w:id="455"/>
    </w:p>
    <w:p w14:paraId="2FBB3761" w14:textId="77777777" w:rsidR="005801A6" w:rsidRDefault="005801A6"/>
    <w:p w14:paraId="3C486379" w14:textId="77777777" w:rsidR="005801A6" w:rsidRDefault="005801A6"/>
    <w:p w14:paraId="401CEDA0" w14:textId="77777777" w:rsidR="003F5264" w:rsidRDefault="003F5264"/>
    <w:p w14:paraId="30D4F6B5" w14:textId="77777777" w:rsidR="005801A6" w:rsidRDefault="005801A6" w:rsidP="009F6A01">
      <w:pPr>
        <w:pStyle w:val="SideNote"/>
        <w:framePr w:wrap="around"/>
      </w:pPr>
      <w:r>
        <w:t>New s. 340 inserted by No. 70/1987 s. 4.</w:t>
      </w:r>
    </w:p>
    <w:p w14:paraId="75094096" w14:textId="77777777" w:rsidR="005801A6" w:rsidRDefault="005801A6" w:rsidP="00635B03">
      <w:pPr>
        <w:pStyle w:val="DraftHeading1"/>
        <w:tabs>
          <w:tab w:val="right" w:pos="680"/>
        </w:tabs>
        <w:ind w:left="850" w:hanging="850"/>
      </w:pPr>
      <w:r>
        <w:tab/>
      </w:r>
      <w:bookmarkStart w:id="456" w:name="_Toc44081420"/>
      <w:r>
        <w:t>340</w:t>
      </w:r>
      <w:r w:rsidR="00635B03">
        <w:tab/>
      </w:r>
      <w:r>
        <w:t>Definitions</w:t>
      </w:r>
      <w:bookmarkEnd w:id="456"/>
    </w:p>
    <w:p w14:paraId="7EFFBB97" w14:textId="77777777" w:rsidR="005801A6" w:rsidRDefault="005801A6">
      <w:pPr>
        <w:pStyle w:val="DraftHeading2"/>
        <w:tabs>
          <w:tab w:val="right" w:pos="1247"/>
        </w:tabs>
        <w:ind w:left="1361" w:hanging="1361"/>
      </w:pPr>
      <w:r>
        <w:tab/>
        <w:t>(1)</w:t>
      </w:r>
      <w:r>
        <w:tab/>
        <w:t>In this Part—</w:t>
      </w:r>
    </w:p>
    <w:p w14:paraId="33CC8EDC" w14:textId="77777777" w:rsidR="00F909E9" w:rsidRDefault="00F909E9"/>
    <w:p w14:paraId="49916344" w14:textId="77777777" w:rsidR="00F909E9" w:rsidRDefault="00546378" w:rsidP="009F6A01">
      <w:pPr>
        <w:pStyle w:val="SideNote"/>
        <w:framePr w:wrap="around"/>
        <w:rPr>
          <w:b w:val="0"/>
        </w:rPr>
      </w:pPr>
      <w:r>
        <w:t>S. 340(1) def. </w:t>
      </w:r>
      <w:r w:rsidR="00D32981">
        <w:t xml:space="preserve">of </w:t>
      </w:r>
      <w:r w:rsidR="00D32981">
        <w:rPr>
          <w:i/>
        </w:rPr>
        <w:t>appropriate authority</w:t>
      </w:r>
      <w:r w:rsidR="00D32981">
        <w:t xml:space="preserve"> amended by No. 37/2014 s. 10(Sch. item 36.10(a)).</w:t>
      </w:r>
    </w:p>
    <w:p w14:paraId="6999FD45" w14:textId="77777777" w:rsidR="005801A6" w:rsidRDefault="005801A6" w:rsidP="009D112F">
      <w:pPr>
        <w:pStyle w:val="Defintion"/>
      </w:pPr>
      <w:r w:rsidRPr="00A25486">
        <w:rPr>
          <w:b/>
          <w:i/>
          <w:iCs/>
        </w:rPr>
        <w:t>appropriate authority</w:t>
      </w:r>
      <w:r>
        <w:t xml:space="preserve"> means—</w:t>
      </w:r>
    </w:p>
    <w:p w14:paraId="53962A8A" w14:textId="77777777" w:rsidR="005801A6" w:rsidRDefault="005801A6">
      <w:pPr>
        <w:pStyle w:val="DraftHeading4"/>
        <w:tabs>
          <w:tab w:val="right" w:pos="2268"/>
        </w:tabs>
        <w:ind w:left="2381" w:hanging="2381"/>
      </w:pPr>
      <w:r>
        <w:tab/>
        <w:t>(a)</w:t>
      </w:r>
      <w:r>
        <w:tab/>
        <w:t xml:space="preserve">in relation to another State of the Commonwealth, or a Territory of the Commonwealth (other than the Australian Capital Territory)—an authority exercising in relation to the </w:t>
      </w:r>
      <w:r w:rsidR="00D369A4">
        <w:t xml:space="preserve">police force </w:t>
      </w:r>
      <w:r w:rsidR="00D32981">
        <w:rPr>
          <w:szCs w:val="24"/>
        </w:rPr>
        <w:t>or police service</w:t>
      </w:r>
      <w:r>
        <w:t xml:space="preserve"> of that State or Territory functions corresponding to those of the </w:t>
      </w:r>
      <w:r w:rsidR="00D32981">
        <w:rPr>
          <w:szCs w:val="24"/>
        </w:rPr>
        <w:t xml:space="preserve">Chief Commissioner appointed under the </w:t>
      </w:r>
      <w:r w:rsidR="00D32981">
        <w:rPr>
          <w:b/>
          <w:szCs w:val="24"/>
        </w:rPr>
        <w:t>Victoria Police Act 2013</w:t>
      </w:r>
      <w:r w:rsidR="00D32981">
        <w:rPr>
          <w:szCs w:val="24"/>
        </w:rPr>
        <w:t xml:space="preserve"> in relation to Victoria Police</w:t>
      </w:r>
      <w:r>
        <w:t>;</w:t>
      </w:r>
    </w:p>
    <w:p w14:paraId="42EACE3E" w14:textId="77777777" w:rsidR="005801A6" w:rsidRDefault="005801A6">
      <w:pPr>
        <w:pStyle w:val="DraftHeading4"/>
        <w:tabs>
          <w:tab w:val="right" w:pos="2268"/>
        </w:tabs>
        <w:ind w:left="2381" w:hanging="2381"/>
      </w:pPr>
      <w:r>
        <w:tab/>
        <w:t>(b)</w:t>
      </w:r>
      <w:r>
        <w:tab/>
        <w:t xml:space="preserve">in relation to the </w:t>
      </w:r>
      <w:smartTag w:uri="urn:schemas-microsoft-com:office:smarttags" w:element="place">
        <w:smartTag w:uri="urn:schemas-microsoft-com:office:smarttags" w:element="State">
          <w:r>
            <w:t>Australian Capital Territory</w:t>
          </w:r>
        </w:smartTag>
      </w:smartTag>
      <w:r>
        <w:t>—the Commissioner of the Australian Federal Police;</w:t>
      </w:r>
    </w:p>
    <w:p w14:paraId="44F6FFC2" w14:textId="77777777" w:rsidR="005801A6" w:rsidRDefault="005801A6" w:rsidP="009D112F">
      <w:pPr>
        <w:pStyle w:val="Defintion"/>
      </w:pPr>
      <w:r w:rsidRPr="00A25486">
        <w:rPr>
          <w:b/>
          <w:i/>
          <w:iCs/>
        </w:rPr>
        <w:t>corresponding law</w:t>
      </w:r>
      <w:r>
        <w:t xml:space="preserve"> means a law of another State, or of a Territory, of the Commonwealth declared by Proclamation to be a corresponding law;</w:t>
      </w:r>
    </w:p>
    <w:p w14:paraId="52BE8A25" w14:textId="77777777" w:rsidR="005801A6" w:rsidRDefault="005801A6" w:rsidP="00C175E5">
      <w:pPr>
        <w:pStyle w:val="Defintion"/>
      </w:pPr>
      <w:r w:rsidRPr="00A25486">
        <w:rPr>
          <w:b/>
          <w:i/>
          <w:iCs/>
        </w:rPr>
        <w:t>night</w:t>
      </w:r>
      <w:r>
        <w:t xml:space="preserve"> means the interval between </w:t>
      </w:r>
      <w:smartTag w:uri="urn:schemas-microsoft-com:office:smarttags" w:element="time">
        <w:smartTagPr>
          <w:attr w:name="Minute" w:val="00"/>
          <w:attr w:name="Hour" w:val="9"/>
        </w:smartTagPr>
        <w:r>
          <w:t>9 o'clock</w:t>
        </w:r>
      </w:smartTag>
      <w:r>
        <w:t xml:space="preserve"> in the evening and </w:t>
      </w:r>
      <w:smartTag w:uri="urn:schemas-microsoft-com:office:smarttags" w:element="time">
        <w:smartTagPr>
          <w:attr w:name="Minute" w:val="00"/>
          <w:attr w:name="Hour" w:val="18"/>
        </w:smartTagPr>
        <w:r>
          <w:t>6 o'clock</w:t>
        </w:r>
      </w:smartTag>
      <w:r>
        <w:t xml:space="preserve"> in the morning;</w:t>
      </w:r>
    </w:p>
    <w:p w14:paraId="72C69105" w14:textId="77777777" w:rsidR="005801A6" w:rsidRDefault="005801A6" w:rsidP="00C175E5">
      <w:pPr>
        <w:pStyle w:val="Defintion"/>
      </w:pPr>
      <w:r w:rsidRPr="00A25486">
        <w:rPr>
          <w:b/>
          <w:i/>
          <w:iCs/>
        </w:rPr>
        <w:t>obstruct</w:t>
      </w:r>
      <w:r>
        <w:t xml:space="preserve"> includes assault, threaten, abuse, insult, intimidate, hinder and attempt to obstruct;</w:t>
      </w:r>
    </w:p>
    <w:p w14:paraId="46B65604" w14:textId="77777777" w:rsidR="00546378" w:rsidRDefault="00546378" w:rsidP="00546378"/>
    <w:p w14:paraId="5C0EB231" w14:textId="77777777" w:rsidR="00546378" w:rsidRPr="00546378" w:rsidRDefault="00546378" w:rsidP="00546378"/>
    <w:p w14:paraId="3AD6DA5E" w14:textId="77777777" w:rsidR="005801A6" w:rsidRDefault="005801A6" w:rsidP="009D112F">
      <w:pPr>
        <w:pStyle w:val="Defintion"/>
      </w:pPr>
      <w:r w:rsidRPr="00A25486">
        <w:rPr>
          <w:b/>
          <w:i/>
          <w:iCs/>
        </w:rPr>
        <w:lastRenderedPageBreak/>
        <w:t>offence to which this Part applies</w:t>
      </w:r>
      <w:r>
        <w:t xml:space="preserve"> means an indictable offence against the law of a reciprocating State (being an offence arising from an act, omission or state of affairs which, if done or occurring in </w:t>
      </w:r>
      <w:smartTag w:uri="urn:schemas-microsoft-com:office:smarttags" w:element="State">
        <w:r>
          <w:t>Victoria</w:t>
        </w:r>
      </w:smartTag>
      <w:r>
        <w:t xml:space="preserve">, would attract criminal liability under the law of </w:t>
      </w:r>
      <w:smartTag w:uri="urn:schemas-microsoft-com:office:smarttags" w:element="place">
        <w:smartTag w:uri="urn:schemas-microsoft-com:office:smarttags" w:element="State">
          <w:r>
            <w:t>Victoria</w:t>
          </w:r>
        </w:smartTag>
      </w:smartTag>
      <w:r>
        <w:t>);</w:t>
      </w:r>
    </w:p>
    <w:p w14:paraId="5F841672" w14:textId="77777777" w:rsidR="005801A6" w:rsidRDefault="005801A6" w:rsidP="009D112F">
      <w:pPr>
        <w:pStyle w:val="Defintion"/>
      </w:pPr>
      <w:r w:rsidRPr="00A25486">
        <w:rPr>
          <w:b/>
          <w:i/>
          <w:iCs/>
        </w:rPr>
        <w:t>owner</w:t>
      </w:r>
      <w:r>
        <w:t>, of an object, includes a person entitled to possession of the object;</w:t>
      </w:r>
    </w:p>
    <w:p w14:paraId="695E0C7F" w14:textId="77777777" w:rsidR="00F909E9" w:rsidRDefault="00546378" w:rsidP="009F6A01">
      <w:pPr>
        <w:pStyle w:val="SideNote"/>
        <w:framePr w:wrap="around"/>
      </w:pPr>
      <w:r>
        <w:t>S. 340(1) def. </w:t>
      </w:r>
      <w:r w:rsidR="00D32981">
        <w:t xml:space="preserve">of </w:t>
      </w:r>
      <w:r>
        <w:rPr>
          <w:i/>
        </w:rPr>
        <w:t>police </w:t>
      </w:r>
      <w:r w:rsidR="00D32981">
        <w:rPr>
          <w:i/>
        </w:rPr>
        <w:t>force</w:t>
      </w:r>
      <w:r w:rsidR="00D32981">
        <w:t xml:space="preserve"> repealed by No. 37/2014 s. 10(Sch. item 36.10(b)).</w:t>
      </w:r>
    </w:p>
    <w:p w14:paraId="5812525B" w14:textId="77777777" w:rsidR="00F909E9" w:rsidRDefault="00D32981">
      <w:pPr>
        <w:pStyle w:val="Stars"/>
      </w:pPr>
      <w:r>
        <w:tab/>
        <w:t>*</w:t>
      </w:r>
      <w:r>
        <w:tab/>
        <w:t>*</w:t>
      </w:r>
      <w:r>
        <w:tab/>
        <w:t>*</w:t>
      </w:r>
      <w:r>
        <w:tab/>
        <w:t>*</w:t>
      </w:r>
      <w:r>
        <w:tab/>
        <w:t>*</w:t>
      </w:r>
    </w:p>
    <w:p w14:paraId="51EE4E51" w14:textId="77777777" w:rsidR="00546378" w:rsidRPr="00546378" w:rsidRDefault="00546378" w:rsidP="00546378"/>
    <w:p w14:paraId="3E3F4A6C" w14:textId="77777777" w:rsidR="00F909E9" w:rsidRDefault="00F909E9"/>
    <w:p w14:paraId="1D16F8A3" w14:textId="77777777" w:rsidR="00F909E9" w:rsidRDefault="00F909E9"/>
    <w:p w14:paraId="154D522B" w14:textId="77777777" w:rsidR="005801A6" w:rsidRDefault="005801A6" w:rsidP="009D112F">
      <w:pPr>
        <w:pStyle w:val="Defintion"/>
      </w:pPr>
      <w:r w:rsidRPr="00A25486">
        <w:rPr>
          <w:b/>
          <w:i/>
          <w:iCs/>
        </w:rPr>
        <w:t>premises</w:t>
      </w:r>
      <w:r>
        <w:t xml:space="preserve"> means a building, structure or any place whatsoever (whether built upon or not and whether enclosed or unenclosed) and includes an aircraft, vessel or vehicle;</w:t>
      </w:r>
    </w:p>
    <w:p w14:paraId="52560400" w14:textId="77777777" w:rsidR="005801A6" w:rsidRDefault="005801A6" w:rsidP="009D112F">
      <w:pPr>
        <w:pStyle w:val="Defintion"/>
      </w:pPr>
      <w:r w:rsidRPr="00A25486">
        <w:rPr>
          <w:b/>
          <w:i/>
          <w:iCs/>
        </w:rPr>
        <w:t>reciprocating State</w:t>
      </w:r>
      <w:r>
        <w:t xml:space="preserve"> means another State, or a Territory, of the Commonwealth—</w:t>
      </w:r>
    </w:p>
    <w:p w14:paraId="48E45FAC" w14:textId="77777777" w:rsidR="005801A6" w:rsidRDefault="005801A6">
      <w:pPr>
        <w:pStyle w:val="DraftHeading4"/>
        <w:tabs>
          <w:tab w:val="right" w:pos="2268"/>
        </w:tabs>
        <w:ind w:left="2381" w:hanging="2381"/>
      </w:pPr>
      <w:r>
        <w:tab/>
        <w:t>(a)</w:t>
      </w:r>
      <w:r>
        <w:tab/>
        <w:t>in which a corresponding law is in force; and</w:t>
      </w:r>
    </w:p>
    <w:p w14:paraId="7C3723FF" w14:textId="77777777" w:rsidR="005801A6" w:rsidRDefault="005801A6">
      <w:pPr>
        <w:pStyle w:val="DraftHeading4"/>
        <w:tabs>
          <w:tab w:val="right" w:pos="2268"/>
        </w:tabs>
        <w:ind w:left="2381" w:hanging="2381"/>
      </w:pPr>
      <w:r>
        <w:tab/>
        <w:t>(b)</w:t>
      </w:r>
      <w:r>
        <w:tab/>
        <w:t>in relation to which arrangements are in force under section 344;</w:t>
      </w:r>
    </w:p>
    <w:p w14:paraId="6A6CD7A8" w14:textId="77777777" w:rsidR="005801A6" w:rsidRDefault="005801A6" w:rsidP="009D112F">
      <w:pPr>
        <w:pStyle w:val="Defintion"/>
      </w:pPr>
      <w:r w:rsidRPr="00A25486">
        <w:rPr>
          <w:b/>
          <w:i/>
          <w:iCs/>
        </w:rPr>
        <w:t>search warrant</w:t>
      </w:r>
      <w:r>
        <w:t xml:space="preserve"> means a warrant under this Part authorising a search of premises.</w:t>
      </w:r>
    </w:p>
    <w:p w14:paraId="6C9A4921" w14:textId="77777777" w:rsidR="005801A6" w:rsidRDefault="005801A6">
      <w:pPr>
        <w:pStyle w:val="DraftHeading2"/>
        <w:tabs>
          <w:tab w:val="right" w:pos="1247"/>
        </w:tabs>
        <w:ind w:left="1361" w:hanging="1361"/>
      </w:pPr>
      <w:r>
        <w:tab/>
        <w:t>(2)</w:t>
      </w:r>
      <w:r>
        <w:tab/>
        <w:t>For the purposes of this Part—</w:t>
      </w:r>
    </w:p>
    <w:p w14:paraId="75F475EA" w14:textId="77777777" w:rsidR="005801A6" w:rsidRDefault="005801A6">
      <w:pPr>
        <w:pStyle w:val="DraftHeading3"/>
        <w:tabs>
          <w:tab w:val="right" w:pos="1758"/>
        </w:tabs>
        <w:ind w:left="1871" w:hanging="1871"/>
      </w:pPr>
      <w:r>
        <w:tab/>
        <w:t>(a)</w:t>
      </w:r>
      <w:r>
        <w:tab/>
        <w:t>anything obtained by the commission of an offence, used for the purpose of committing an offence, or in respect of which an offence has been committed; or</w:t>
      </w:r>
    </w:p>
    <w:p w14:paraId="3E5C86D2" w14:textId="77777777" w:rsidR="005801A6" w:rsidRDefault="005801A6">
      <w:pPr>
        <w:pStyle w:val="DraftHeading3"/>
        <w:tabs>
          <w:tab w:val="right" w:pos="1758"/>
        </w:tabs>
        <w:ind w:left="1871" w:hanging="1871"/>
      </w:pPr>
      <w:r>
        <w:tab/>
        <w:t>(b)</w:t>
      </w:r>
      <w:r>
        <w:tab/>
        <w:t>anything that may afford evidence of the commission of an offence; or</w:t>
      </w:r>
    </w:p>
    <w:p w14:paraId="7EAD0705" w14:textId="77777777" w:rsidR="005801A6" w:rsidRDefault="005801A6">
      <w:pPr>
        <w:pStyle w:val="DraftHeading3"/>
        <w:tabs>
          <w:tab w:val="right" w:pos="1758"/>
        </w:tabs>
        <w:ind w:left="1871" w:hanging="1871"/>
      </w:pPr>
      <w:r>
        <w:lastRenderedPageBreak/>
        <w:tab/>
        <w:t>(c)</w:t>
      </w:r>
      <w:r>
        <w:tab/>
        <w:t>anything intended to be used for the purpose of committing an offence—</w:t>
      </w:r>
    </w:p>
    <w:p w14:paraId="4EF337C3" w14:textId="77777777" w:rsidR="005801A6" w:rsidRDefault="005801A6" w:rsidP="004A441C">
      <w:pPr>
        <w:pStyle w:val="BodySectionSub"/>
      </w:pPr>
      <w:r>
        <w:t>is an object relevant to the investigation of the offence.</w:t>
      </w:r>
    </w:p>
    <w:p w14:paraId="63AF11DF" w14:textId="77777777" w:rsidR="005801A6" w:rsidRDefault="005801A6">
      <w:pPr>
        <w:pStyle w:val="DraftHeading2"/>
        <w:tabs>
          <w:tab w:val="right" w:pos="1247"/>
        </w:tabs>
        <w:ind w:left="1361" w:hanging="1361"/>
      </w:pPr>
      <w:r>
        <w:tab/>
        <w:t>(3)</w:t>
      </w:r>
      <w:r>
        <w:tab/>
        <w:t>The Governor in Council may, by proclamation published in the Government Gazette, declare a law of another State, or of a Territory, of the Commonwealth to be a corresponding law.</w:t>
      </w:r>
    </w:p>
    <w:p w14:paraId="4E4D96A4" w14:textId="77777777" w:rsidR="005801A6" w:rsidRDefault="005801A6" w:rsidP="009F6A01">
      <w:pPr>
        <w:pStyle w:val="SideNote"/>
        <w:framePr w:wrap="around"/>
      </w:pPr>
      <w:r>
        <w:t>New s. 341 inserted by No. 70/1987 s. 4.</w:t>
      </w:r>
    </w:p>
    <w:p w14:paraId="1198EA5F" w14:textId="77777777" w:rsidR="005801A6" w:rsidRDefault="005801A6" w:rsidP="00635B03">
      <w:pPr>
        <w:pStyle w:val="DraftHeading1"/>
        <w:tabs>
          <w:tab w:val="right" w:pos="680"/>
        </w:tabs>
        <w:ind w:left="850" w:hanging="850"/>
      </w:pPr>
      <w:r>
        <w:tab/>
      </w:r>
      <w:bookmarkStart w:id="457" w:name="_Toc44081421"/>
      <w:r>
        <w:t>341</w:t>
      </w:r>
      <w:r w:rsidR="00635B03">
        <w:tab/>
      </w:r>
      <w:r>
        <w:t>Issue of search warrant</w:t>
      </w:r>
      <w:bookmarkEnd w:id="457"/>
    </w:p>
    <w:p w14:paraId="3263FB5B" w14:textId="77777777" w:rsidR="00D32981" w:rsidRDefault="00D32981" w:rsidP="00546378"/>
    <w:p w14:paraId="40AE986B" w14:textId="77777777" w:rsidR="00D32981" w:rsidRDefault="00D32981" w:rsidP="00546378"/>
    <w:p w14:paraId="051A09DB" w14:textId="77777777" w:rsidR="00F909E9" w:rsidRDefault="00D32981" w:rsidP="009F6A01">
      <w:pPr>
        <w:pStyle w:val="SideNote"/>
        <w:framePr w:wrap="around"/>
      </w:pPr>
      <w:r>
        <w:t>S. 341(1) amended by No. 37/2014 s. 10(Sch. item 36.11).</w:t>
      </w:r>
    </w:p>
    <w:p w14:paraId="52F8C6E3" w14:textId="77777777" w:rsidR="005801A6" w:rsidRDefault="005801A6">
      <w:pPr>
        <w:pStyle w:val="DraftHeading2"/>
        <w:tabs>
          <w:tab w:val="right" w:pos="1247"/>
        </w:tabs>
        <w:ind w:left="1361" w:hanging="1361"/>
      </w:pPr>
      <w:r>
        <w:tab/>
        <w:t>(1)</w:t>
      </w:r>
      <w:r>
        <w:tab/>
        <w:t xml:space="preserve">If, upon the application of a </w:t>
      </w:r>
      <w:r w:rsidR="00D32981">
        <w:rPr>
          <w:color w:val="000000"/>
          <w:szCs w:val="24"/>
        </w:rPr>
        <w:t>police officer</w:t>
      </w:r>
      <w:r>
        <w:t>, a magistrate is satisfied that there are reasonable grounds to believe—</w:t>
      </w:r>
    </w:p>
    <w:p w14:paraId="2CF2D260" w14:textId="77777777" w:rsidR="005801A6" w:rsidRDefault="005801A6">
      <w:pPr>
        <w:pStyle w:val="DraftHeading3"/>
        <w:tabs>
          <w:tab w:val="right" w:pos="1758"/>
        </w:tabs>
        <w:ind w:left="1871" w:hanging="1871"/>
      </w:pPr>
      <w:r>
        <w:tab/>
        <w:t>(a)</w:t>
      </w:r>
      <w:r>
        <w:tab/>
        <w:t>that an offence to which this Part applies has been, or is intended to be, committed; and</w:t>
      </w:r>
    </w:p>
    <w:p w14:paraId="7A7D7387" w14:textId="77777777" w:rsidR="005801A6" w:rsidRDefault="005801A6">
      <w:pPr>
        <w:pStyle w:val="DraftHeading3"/>
        <w:tabs>
          <w:tab w:val="right" w:pos="1758"/>
        </w:tabs>
        <w:ind w:left="1871" w:hanging="1871"/>
      </w:pPr>
      <w:r>
        <w:tab/>
        <w:t>(b)</w:t>
      </w:r>
      <w:r>
        <w:tab/>
        <w:t>that there is at any premises an object relevant to the investigation of that offence—</w:t>
      </w:r>
    </w:p>
    <w:p w14:paraId="39C60D43" w14:textId="77777777" w:rsidR="005801A6" w:rsidRDefault="005801A6" w:rsidP="004A441C">
      <w:pPr>
        <w:pStyle w:val="BodySectionSub"/>
      </w:pPr>
      <w:r>
        <w:t>the magistrate may issue a search warrant in respect of those premises.</w:t>
      </w:r>
    </w:p>
    <w:p w14:paraId="7DF789B2" w14:textId="77777777" w:rsidR="005801A6" w:rsidRDefault="005801A6">
      <w:pPr>
        <w:pStyle w:val="DraftHeading2"/>
        <w:tabs>
          <w:tab w:val="right" w:pos="1247"/>
        </w:tabs>
        <w:ind w:left="1361" w:hanging="1361"/>
      </w:pPr>
      <w:r>
        <w:tab/>
        <w:t>(2)</w:t>
      </w:r>
      <w:r>
        <w:tab/>
        <w:t>The grounds of an application for a search warrant must be verified by affidavit.</w:t>
      </w:r>
    </w:p>
    <w:p w14:paraId="1C6A6103" w14:textId="77777777" w:rsidR="005801A6" w:rsidRDefault="005801A6" w:rsidP="009F6A01">
      <w:pPr>
        <w:pStyle w:val="SideNote"/>
        <w:framePr w:wrap="around"/>
      </w:pPr>
      <w:r>
        <w:t>S. 341(3) amended by No. 57/1989 s. 3(Sch. item 42.19).</w:t>
      </w:r>
    </w:p>
    <w:p w14:paraId="38186092" w14:textId="77777777" w:rsidR="005801A6" w:rsidRDefault="005801A6">
      <w:pPr>
        <w:pStyle w:val="DraftHeading2"/>
        <w:tabs>
          <w:tab w:val="right" w:pos="1247"/>
        </w:tabs>
        <w:ind w:left="1361" w:hanging="1361"/>
      </w:pPr>
      <w:r>
        <w:tab/>
        <w:t>(3)</w:t>
      </w:r>
      <w:r>
        <w:tab/>
        <w:t>A magistrate by whom a search warrant is issued must file the warrant, or a copy of the warrant, and the affidavit verifying the grounds on which the application for the warrant was made, with the principal registrar of the Court.</w:t>
      </w:r>
    </w:p>
    <w:p w14:paraId="1A3D8886" w14:textId="77777777" w:rsidR="00546378" w:rsidRDefault="00546378" w:rsidP="00546378"/>
    <w:p w14:paraId="45AB3B18" w14:textId="77777777" w:rsidR="00546378" w:rsidRDefault="00546378" w:rsidP="00546378"/>
    <w:p w14:paraId="5506ED52" w14:textId="77777777" w:rsidR="00546378" w:rsidRPr="00546378" w:rsidRDefault="00546378" w:rsidP="00546378"/>
    <w:p w14:paraId="05CB4852" w14:textId="77777777" w:rsidR="005801A6" w:rsidRDefault="005801A6" w:rsidP="009F6A01">
      <w:pPr>
        <w:pStyle w:val="SideNote"/>
        <w:framePr w:wrap="around"/>
      </w:pPr>
      <w:r>
        <w:lastRenderedPageBreak/>
        <w:t>New s. 342 inserted by No. 70/1987 s. 4.</w:t>
      </w:r>
    </w:p>
    <w:p w14:paraId="62A229FC" w14:textId="77777777" w:rsidR="005801A6" w:rsidRDefault="005801A6" w:rsidP="00635B03">
      <w:pPr>
        <w:pStyle w:val="DraftHeading1"/>
        <w:tabs>
          <w:tab w:val="right" w:pos="680"/>
        </w:tabs>
        <w:ind w:left="850" w:hanging="850"/>
      </w:pPr>
      <w:r>
        <w:tab/>
      </w:r>
      <w:bookmarkStart w:id="458" w:name="_Toc44081422"/>
      <w:r>
        <w:t>342</w:t>
      </w:r>
      <w:r w:rsidR="00635B03">
        <w:tab/>
      </w:r>
      <w:r>
        <w:t>Authority conferred by and other incidents of a search warrant</w:t>
      </w:r>
      <w:bookmarkEnd w:id="458"/>
    </w:p>
    <w:p w14:paraId="02318B3B" w14:textId="77777777" w:rsidR="00D32981" w:rsidRDefault="00D32981" w:rsidP="00546378"/>
    <w:p w14:paraId="41B71260" w14:textId="77777777" w:rsidR="00F909E9" w:rsidRDefault="00D32981" w:rsidP="009F6A01">
      <w:pPr>
        <w:pStyle w:val="SideNote"/>
        <w:framePr w:wrap="around"/>
      </w:pPr>
      <w:r>
        <w:t>S. 342(1) amended by No. 37/2014 s. 10(Sch. item 36.11).</w:t>
      </w:r>
    </w:p>
    <w:p w14:paraId="2748D2B5" w14:textId="77777777" w:rsidR="005801A6" w:rsidRDefault="005801A6">
      <w:pPr>
        <w:pStyle w:val="DraftHeading2"/>
        <w:tabs>
          <w:tab w:val="right" w:pos="1247"/>
        </w:tabs>
        <w:ind w:left="1361" w:hanging="1361"/>
      </w:pPr>
      <w:r>
        <w:tab/>
        <w:t>(1)</w:t>
      </w:r>
      <w:r>
        <w:tab/>
        <w:t xml:space="preserve">A search warrant authorises any </w:t>
      </w:r>
      <w:r w:rsidR="00D32981">
        <w:rPr>
          <w:color w:val="000000"/>
          <w:szCs w:val="24"/>
        </w:rPr>
        <w:t>police officer</w:t>
      </w:r>
      <w:r>
        <w:t>, with such assistants as he or she thinks necessary, to enter and search the premises to which the warrant relates, and anything in those premises.</w:t>
      </w:r>
    </w:p>
    <w:p w14:paraId="2FC82E77" w14:textId="77777777" w:rsidR="005801A6" w:rsidRDefault="005801A6">
      <w:pPr>
        <w:pStyle w:val="DraftHeading2"/>
        <w:tabs>
          <w:tab w:val="right" w:pos="1247"/>
        </w:tabs>
        <w:ind w:left="1361" w:hanging="1361"/>
      </w:pPr>
      <w:r>
        <w:tab/>
        <w:t>(2)</w:t>
      </w:r>
      <w:r>
        <w:tab/>
        <w:t>Subject to any direction by a magistrate authorising execution of a search warrant at night, or during specified hours of the night, it must not be executed at night.</w:t>
      </w:r>
    </w:p>
    <w:p w14:paraId="2DAB545D" w14:textId="77777777" w:rsidR="00F909E9" w:rsidRDefault="00D32981" w:rsidP="009F6A01">
      <w:pPr>
        <w:pStyle w:val="SideNote"/>
        <w:framePr w:wrap="around"/>
      </w:pPr>
      <w:r>
        <w:t>S. 342(3) amended by No. 37/2014 s. 10(Sch. item 36.11).</w:t>
      </w:r>
    </w:p>
    <w:p w14:paraId="20D0320E" w14:textId="77777777" w:rsidR="005801A6" w:rsidRDefault="005801A6">
      <w:pPr>
        <w:pStyle w:val="DraftHeading2"/>
        <w:tabs>
          <w:tab w:val="right" w:pos="1247"/>
        </w:tabs>
        <w:ind w:left="1361" w:hanging="1361"/>
      </w:pPr>
      <w:r>
        <w:tab/>
        <w:t>(3)</w:t>
      </w:r>
      <w:r>
        <w:tab/>
        <w:t xml:space="preserve">A </w:t>
      </w:r>
      <w:r w:rsidR="00D32981">
        <w:rPr>
          <w:color w:val="000000"/>
          <w:szCs w:val="24"/>
        </w:rPr>
        <w:t>police officer</w:t>
      </w:r>
      <w:r>
        <w:t>, or a person assisting him or her, may use such force as is reasonably necessary for the execution of a search warrant.</w:t>
      </w:r>
    </w:p>
    <w:p w14:paraId="6E1CF463" w14:textId="77777777" w:rsidR="00546378" w:rsidRPr="00546378" w:rsidRDefault="00546378" w:rsidP="00546378"/>
    <w:p w14:paraId="67D867BC" w14:textId="77777777" w:rsidR="00F909E9" w:rsidRDefault="00D32981" w:rsidP="009F6A01">
      <w:pPr>
        <w:pStyle w:val="SideNote"/>
        <w:framePr w:wrap="around"/>
      </w:pPr>
      <w:r>
        <w:t>S. 342(4) amended by No. 37/2014 s. 10(Sch. item 36.11).</w:t>
      </w:r>
    </w:p>
    <w:p w14:paraId="7410752E" w14:textId="77777777" w:rsidR="005801A6" w:rsidRDefault="005801A6">
      <w:pPr>
        <w:pStyle w:val="DraftHeading2"/>
        <w:tabs>
          <w:tab w:val="right" w:pos="1247"/>
        </w:tabs>
        <w:ind w:left="1361" w:hanging="1361"/>
      </w:pPr>
      <w:r>
        <w:tab/>
        <w:t>(4)</w:t>
      </w:r>
      <w:r>
        <w:tab/>
        <w:t xml:space="preserve">A </w:t>
      </w:r>
      <w:r w:rsidR="00D32981">
        <w:rPr>
          <w:color w:val="000000"/>
          <w:szCs w:val="24"/>
        </w:rPr>
        <w:t>police officer</w:t>
      </w:r>
      <w:r>
        <w:t xml:space="preserve"> executing a search warrant may seize and remove any object that he or she believes on reasonable grounds to be relevant to the investigation of the offence in relation to which the warrant was issued.</w:t>
      </w:r>
    </w:p>
    <w:p w14:paraId="366C5667" w14:textId="77777777" w:rsidR="005801A6" w:rsidRDefault="005801A6">
      <w:pPr>
        <w:pStyle w:val="DraftHeading2"/>
        <w:tabs>
          <w:tab w:val="right" w:pos="1247"/>
        </w:tabs>
        <w:ind w:left="1361" w:hanging="1361"/>
      </w:pPr>
      <w:r>
        <w:tab/>
        <w:t>(5)</w:t>
      </w:r>
      <w:r>
        <w:tab/>
        <w:t>An object seize</w:t>
      </w:r>
      <w:r w:rsidR="00A9749C">
        <w:t xml:space="preserve">d and removed under </w:t>
      </w:r>
      <w:r w:rsidR="000760FB">
        <w:t>subsection</w:t>
      </w:r>
      <w:r w:rsidR="00A9749C">
        <w:t> </w:t>
      </w:r>
      <w:r>
        <w:t>(4) must be dealt with in accordance with arrangements in force under section 344.</w:t>
      </w:r>
    </w:p>
    <w:p w14:paraId="753B8E72" w14:textId="77777777" w:rsidR="00F909E9" w:rsidRDefault="00D32981" w:rsidP="009F6A01">
      <w:pPr>
        <w:pStyle w:val="SideNote"/>
        <w:framePr w:wrap="around"/>
      </w:pPr>
      <w:r>
        <w:t>S. 342(6) amended by No. 37/2014 s. 10(Sch. item 36.11).</w:t>
      </w:r>
    </w:p>
    <w:p w14:paraId="08D4B43D" w14:textId="77777777" w:rsidR="005801A6" w:rsidRDefault="005801A6">
      <w:pPr>
        <w:pStyle w:val="DraftHeading2"/>
        <w:tabs>
          <w:tab w:val="right" w:pos="1247"/>
        </w:tabs>
        <w:ind w:left="1361" w:hanging="1361"/>
      </w:pPr>
      <w:r>
        <w:tab/>
        <w:t>(6)</w:t>
      </w:r>
      <w:r>
        <w:tab/>
        <w:t xml:space="preserve">A </w:t>
      </w:r>
      <w:r w:rsidR="00D32981">
        <w:rPr>
          <w:color w:val="000000"/>
          <w:szCs w:val="24"/>
        </w:rPr>
        <w:t>police officer</w:t>
      </w:r>
      <w:r>
        <w:t xml:space="preserve"> who executes a search warrant—</w:t>
      </w:r>
    </w:p>
    <w:p w14:paraId="63132F59" w14:textId="77777777" w:rsidR="005801A6" w:rsidRDefault="005801A6">
      <w:pPr>
        <w:pStyle w:val="DraftHeading3"/>
        <w:tabs>
          <w:tab w:val="right" w:pos="1758"/>
        </w:tabs>
        <w:ind w:left="1871" w:hanging="1871"/>
      </w:pPr>
      <w:r>
        <w:tab/>
        <w:t>(a)</w:t>
      </w:r>
      <w:r>
        <w:tab/>
        <w:t>must prepare a notice in the prescribed form containing—</w:t>
      </w:r>
    </w:p>
    <w:p w14:paraId="720C4318" w14:textId="77777777" w:rsidR="005801A6" w:rsidRDefault="005801A6">
      <w:pPr>
        <w:pStyle w:val="DraftHeading4"/>
        <w:tabs>
          <w:tab w:val="right" w:pos="2268"/>
        </w:tabs>
        <w:ind w:left="2381" w:hanging="2381"/>
      </w:pPr>
      <w:r>
        <w:tab/>
        <w:t>(i)</w:t>
      </w:r>
      <w:r>
        <w:tab/>
        <w:t>his or her own name and rank;</w:t>
      </w:r>
    </w:p>
    <w:p w14:paraId="5B76E0C9" w14:textId="77777777" w:rsidR="00546378" w:rsidRPr="00546378" w:rsidRDefault="005801A6" w:rsidP="00C75243">
      <w:pPr>
        <w:pStyle w:val="DraftHeading4"/>
        <w:tabs>
          <w:tab w:val="right" w:pos="2268"/>
        </w:tabs>
        <w:ind w:left="2381" w:hanging="2381"/>
      </w:pPr>
      <w:r>
        <w:tab/>
        <w:t>(ii)</w:t>
      </w:r>
      <w:r>
        <w:tab/>
        <w:t>the name of the magistrate who issued the warrant and the date and time of its issue; and</w:t>
      </w:r>
    </w:p>
    <w:p w14:paraId="7A9A5C9A" w14:textId="77777777" w:rsidR="005801A6" w:rsidRDefault="005801A6">
      <w:pPr>
        <w:pStyle w:val="DraftHeading4"/>
        <w:tabs>
          <w:tab w:val="right" w:pos="2268"/>
        </w:tabs>
        <w:ind w:left="2381" w:hanging="2381"/>
      </w:pPr>
      <w:r>
        <w:tab/>
        <w:t>(iii)</w:t>
      </w:r>
      <w:r>
        <w:tab/>
        <w:t>a description of any objects seized and removed in pursuance of the warrant; and</w:t>
      </w:r>
    </w:p>
    <w:p w14:paraId="0EDF7B21" w14:textId="77777777" w:rsidR="005801A6" w:rsidRDefault="005801A6">
      <w:pPr>
        <w:pStyle w:val="DraftHeading3"/>
        <w:tabs>
          <w:tab w:val="right" w:pos="1758"/>
        </w:tabs>
        <w:ind w:left="1871" w:hanging="1871"/>
      </w:pPr>
      <w:r>
        <w:lastRenderedPageBreak/>
        <w:tab/>
        <w:t>(b)</w:t>
      </w:r>
      <w:r>
        <w:tab/>
        <w:t>as soon as practicable, after the execution of the warrant, must give the notice to the occupier (if any) of the premises in respect of which the warrant was issued or leave it for him or her in a prominent position on those premises.</w:t>
      </w:r>
    </w:p>
    <w:p w14:paraId="2E836C25" w14:textId="77777777" w:rsidR="005801A6" w:rsidRDefault="005801A6">
      <w:pPr>
        <w:pStyle w:val="DraftHeading2"/>
        <w:tabs>
          <w:tab w:val="right" w:pos="1247"/>
        </w:tabs>
        <w:ind w:left="1361" w:hanging="1361"/>
      </w:pPr>
      <w:r>
        <w:tab/>
        <w:t>(7)</w:t>
      </w:r>
      <w:r>
        <w:tab/>
        <w:t>A search warrant, if not executed at the expiration of one month from the date of its issue, then expires.</w:t>
      </w:r>
    </w:p>
    <w:p w14:paraId="02D8820A" w14:textId="77777777" w:rsidR="005801A6" w:rsidRDefault="005801A6" w:rsidP="009F6A01">
      <w:pPr>
        <w:pStyle w:val="SideNote"/>
        <w:framePr w:wrap="around"/>
      </w:pPr>
      <w:r>
        <w:t xml:space="preserve">New s. 343 inserted by No. 70/1987 s. 4, </w:t>
      </w:r>
      <w:r>
        <w:br/>
        <w:t>amended by Nos 49/1991 s. 119(1)</w:t>
      </w:r>
      <w:r>
        <w:br/>
        <w:t xml:space="preserve">(Sch. 2 item 67), 48/1997 </w:t>
      </w:r>
      <w:r>
        <w:br/>
        <w:t>s. 60(1)(Sch. 1 item 98).</w:t>
      </w:r>
    </w:p>
    <w:p w14:paraId="47016EC2" w14:textId="77777777" w:rsidR="005801A6" w:rsidRDefault="005801A6" w:rsidP="00635B03">
      <w:pPr>
        <w:pStyle w:val="DraftHeading1"/>
        <w:tabs>
          <w:tab w:val="right" w:pos="680"/>
        </w:tabs>
        <w:ind w:left="850" w:hanging="850"/>
      </w:pPr>
      <w:r>
        <w:tab/>
      </w:r>
      <w:bookmarkStart w:id="459" w:name="_Toc44081423"/>
      <w:r>
        <w:t>343</w:t>
      </w:r>
      <w:r w:rsidR="00635B03">
        <w:tab/>
      </w:r>
      <w:r>
        <w:t>Obstruction</w:t>
      </w:r>
      <w:bookmarkEnd w:id="459"/>
    </w:p>
    <w:p w14:paraId="1D02DA01" w14:textId="77777777" w:rsidR="005801A6" w:rsidRDefault="005801A6"/>
    <w:p w14:paraId="11721475" w14:textId="77777777" w:rsidR="005801A6" w:rsidRDefault="005801A6"/>
    <w:p w14:paraId="608799E7" w14:textId="77777777" w:rsidR="005801A6" w:rsidRDefault="005801A6"/>
    <w:p w14:paraId="4D28251C" w14:textId="77777777" w:rsidR="005801A6" w:rsidRDefault="005801A6"/>
    <w:p w14:paraId="1824761F" w14:textId="77777777" w:rsidR="005801A6" w:rsidRDefault="005801A6"/>
    <w:p w14:paraId="49D439A9" w14:textId="77777777" w:rsidR="005801A6" w:rsidRDefault="00D369A4" w:rsidP="009F6A01">
      <w:pPr>
        <w:pStyle w:val="SideNote"/>
        <w:framePr w:wrap="around"/>
      </w:pPr>
      <w:r>
        <w:t>S. 343(1) amended by No</w:t>
      </w:r>
      <w:r w:rsidR="00D32981">
        <w:t>s</w:t>
      </w:r>
      <w:r>
        <w:t> </w:t>
      </w:r>
      <w:r w:rsidR="005801A6">
        <w:t xml:space="preserve">69/1997 </w:t>
      </w:r>
      <w:r w:rsidR="005801A6">
        <w:br/>
        <w:t>s. 22(10)</w:t>
      </w:r>
      <w:r w:rsidR="00D32981">
        <w:t>, 37/2014 s. 10(Sch. item 36.11)</w:t>
      </w:r>
      <w:r w:rsidR="005801A6">
        <w:t>.</w:t>
      </w:r>
    </w:p>
    <w:p w14:paraId="6DB4DD49" w14:textId="77777777" w:rsidR="005801A6" w:rsidRDefault="005801A6">
      <w:pPr>
        <w:pStyle w:val="DraftHeading2"/>
        <w:tabs>
          <w:tab w:val="right" w:pos="1247"/>
        </w:tabs>
        <w:ind w:left="1361" w:hanging="1361"/>
      </w:pPr>
      <w:r>
        <w:tab/>
        <w:t>(1)</w:t>
      </w:r>
      <w:r>
        <w:tab/>
        <w:t xml:space="preserve">A person must not, without lawful excuse, obstruct a </w:t>
      </w:r>
      <w:r w:rsidR="00D32981">
        <w:rPr>
          <w:color w:val="000000"/>
          <w:szCs w:val="24"/>
        </w:rPr>
        <w:t>police officer</w:t>
      </w:r>
      <w:r>
        <w:t xml:space="preserve">, or a person assisting a </w:t>
      </w:r>
      <w:r w:rsidR="00D32981">
        <w:rPr>
          <w:color w:val="000000"/>
          <w:szCs w:val="24"/>
        </w:rPr>
        <w:t>police officer</w:t>
      </w:r>
      <w:r>
        <w:t>, in the execution of a search warrant.</w:t>
      </w:r>
    </w:p>
    <w:p w14:paraId="4E9A3201" w14:textId="77777777" w:rsidR="005801A6" w:rsidRDefault="005801A6">
      <w:pPr>
        <w:pStyle w:val="Penalty"/>
        <w:numPr>
          <w:ilvl w:val="0"/>
          <w:numId w:val="66"/>
        </w:numPr>
      </w:pPr>
      <w:r>
        <w:t>Level 9 fine (60 penalty units maximum).</w:t>
      </w:r>
    </w:p>
    <w:p w14:paraId="0C7D2D34" w14:textId="77777777" w:rsidR="005801A6" w:rsidRDefault="005801A6" w:rsidP="009F6A01">
      <w:pPr>
        <w:pStyle w:val="SideNote"/>
        <w:framePr w:wrap="around"/>
      </w:pPr>
      <w:r>
        <w:t xml:space="preserve">S. 343(2) inserted by No. 48/1997 </w:t>
      </w:r>
      <w:r>
        <w:br/>
        <w:t>s. 60(1)(Sch. 1 item 99).</w:t>
      </w:r>
    </w:p>
    <w:p w14:paraId="393BD964" w14:textId="77777777" w:rsidR="005801A6" w:rsidRDefault="005801A6">
      <w:pPr>
        <w:pStyle w:val="DraftHeading2"/>
        <w:tabs>
          <w:tab w:val="right" w:pos="1247"/>
        </w:tabs>
        <w:ind w:left="1361" w:hanging="1361"/>
      </w:pPr>
      <w:r>
        <w:tab/>
        <w:t>(2)</w:t>
      </w:r>
      <w:r>
        <w:tab/>
        <w:t xml:space="preserve">An offence under </w:t>
      </w:r>
      <w:r w:rsidR="000760FB">
        <w:t>subsection</w:t>
      </w:r>
      <w:r>
        <w:t xml:space="preserve"> (1) is a summary offence.</w:t>
      </w:r>
    </w:p>
    <w:p w14:paraId="480F9F54" w14:textId="77777777" w:rsidR="005801A6" w:rsidRDefault="005801A6"/>
    <w:p w14:paraId="1A6036BB" w14:textId="77777777" w:rsidR="005801A6" w:rsidRDefault="005801A6" w:rsidP="009F6A01">
      <w:pPr>
        <w:pStyle w:val="SideNote"/>
        <w:framePr w:wrap="around"/>
      </w:pPr>
      <w:r>
        <w:t>New s. 344 inserted by No. 70/1987 s. 4.</w:t>
      </w:r>
    </w:p>
    <w:p w14:paraId="782055E8" w14:textId="77777777" w:rsidR="005801A6" w:rsidRDefault="005801A6" w:rsidP="00635B03">
      <w:pPr>
        <w:pStyle w:val="DraftHeading1"/>
        <w:tabs>
          <w:tab w:val="right" w:pos="680"/>
        </w:tabs>
        <w:ind w:left="850" w:hanging="850"/>
      </w:pPr>
      <w:r>
        <w:tab/>
      </w:r>
      <w:bookmarkStart w:id="460" w:name="_Toc44081424"/>
      <w:r>
        <w:t>344</w:t>
      </w:r>
      <w:r w:rsidR="00635B03">
        <w:tab/>
      </w:r>
      <w:r>
        <w:t>Ministerial arrangements for transmission and return of seized objects</w:t>
      </w:r>
      <w:bookmarkEnd w:id="460"/>
    </w:p>
    <w:p w14:paraId="0B8CAB68" w14:textId="77777777" w:rsidR="005801A6" w:rsidRDefault="005801A6">
      <w:pPr>
        <w:pStyle w:val="DraftHeading2"/>
        <w:tabs>
          <w:tab w:val="right" w:pos="1247"/>
        </w:tabs>
        <w:ind w:left="1361" w:hanging="1361"/>
      </w:pPr>
      <w:r>
        <w:tab/>
        <w:t>(1)</w:t>
      </w:r>
      <w:r>
        <w:tab/>
        <w:t>The Minister may enter into arrangements with a Minister to whom the administration of a corresponding law is committed under which—</w:t>
      </w:r>
    </w:p>
    <w:p w14:paraId="2E986DA7" w14:textId="77777777" w:rsidR="005801A6" w:rsidRDefault="005801A6">
      <w:pPr>
        <w:pStyle w:val="DraftHeading3"/>
        <w:tabs>
          <w:tab w:val="right" w:pos="1758"/>
        </w:tabs>
        <w:ind w:left="1871" w:hanging="1871"/>
      </w:pPr>
      <w:r>
        <w:tab/>
        <w:t>(a)</w:t>
      </w:r>
      <w:r>
        <w:tab/>
        <w:t>objects seized under this Part that may be relevant to the investigation of an offence against the law of the State, or Territory in which the corresponding law is in force—</w:t>
      </w:r>
    </w:p>
    <w:p w14:paraId="28B37457" w14:textId="77777777" w:rsidR="005801A6" w:rsidRDefault="005801A6">
      <w:pPr>
        <w:pStyle w:val="DraftHeading4"/>
        <w:tabs>
          <w:tab w:val="right" w:pos="2268"/>
        </w:tabs>
        <w:ind w:left="2381" w:hanging="2381"/>
      </w:pPr>
      <w:r>
        <w:lastRenderedPageBreak/>
        <w:tab/>
        <w:t>(i)</w:t>
      </w:r>
      <w:r>
        <w:tab/>
        <w:t>are to be transmitted to the appropriate authority in that State or Territory for the purposes of investigation of, or proceedings in respect of, that offence; and</w:t>
      </w:r>
    </w:p>
    <w:p w14:paraId="0782EAD3" w14:textId="77777777" w:rsidR="005801A6" w:rsidRDefault="005801A6">
      <w:pPr>
        <w:pStyle w:val="DraftHeading4"/>
        <w:tabs>
          <w:tab w:val="right" w:pos="2268"/>
        </w:tabs>
        <w:ind w:left="2381" w:hanging="2381"/>
      </w:pPr>
      <w:r>
        <w:tab/>
        <w:t>(ii)</w:t>
      </w:r>
      <w:r>
        <w:tab/>
        <w:t xml:space="preserve">when no longer required for the purpose of any such investigation or proceedings, are (unless disposed of by order or direction of a court) to be returned to the Chief Commissioner of Police for </w:t>
      </w:r>
      <w:smartTag w:uri="urn:schemas-microsoft-com:office:smarttags" w:element="place">
        <w:smartTag w:uri="urn:schemas-microsoft-com:office:smarttags" w:element="State">
          <w:r>
            <w:t>Victoria</w:t>
          </w:r>
        </w:smartTag>
      </w:smartTag>
      <w:r>
        <w:t>; and</w:t>
      </w:r>
    </w:p>
    <w:p w14:paraId="4477637D" w14:textId="77777777" w:rsidR="005801A6" w:rsidRDefault="005801A6">
      <w:pPr>
        <w:pStyle w:val="DraftHeading3"/>
        <w:tabs>
          <w:tab w:val="right" w:pos="1758"/>
        </w:tabs>
        <w:ind w:left="1871" w:hanging="1871"/>
      </w:pPr>
      <w:r>
        <w:tab/>
        <w:t>(b)</w:t>
      </w:r>
      <w:r>
        <w:tab/>
        <w:t xml:space="preserve">objects seized under the corresponding law that may be relevant to the investigation of an offence against the law of </w:t>
      </w:r>
      <w:smartTag w:uri="urn:schemas-microsoft-com:office:smarttags" w:element="place">
        <w:smartTag w:uri="urn:schemas-microsoft-com:office:smarttags" w:element="State">
          <w:r>
            <w:t>Victoria</w:t>
          </w:r>
        </w:smartTag>
      </w:smartTag>
      <w:r>
        <w:t>—</w:t>
      </w:r>
    </w:p>
    <w:p w14:paraId="33308D26" w14:textId="77777777" w:rsidR="005801A6" w:rsidRDefault="005801A6">
      <w:pPr>
        <w:pStyle w:val="DraftHeading4"/>
        <w:tabs>
          <w:tab w:val="right" w:pos="2268"/>
        </w:tabs>
        <w:ind w:left="2381" w:hanging="2381"/>
      </w:pPr>
      <w:r>
        <w:tab/>
        <w:t>(i)</w:t>
      </w:r>
      <w:r>
        <w:tab/>
        <w:t>are to be transmitted to the Chief Commissioner of Police of Victoria; and</w:t>
      </w:r>
    </w:p>
    <w:p w14:paraId="68A3C35E" w14:textId="77777777" w:rsidR="005801A6" w:rsidRDefault="005801A6">
      <w:pPr>
        <w:pStyle w:val="DraftHeading4"/>
        <w:tabs>
          <w:tab w:val="right" w:pos="2268"/>
        </w:tabs>
        <w:ind w:left="2381" w:hanging="2381"/>
      </w:pPr>
      <w:r>
        <w:tab/>
        <w:t>(ii)</w:t>
      </w:r>
      <w:r>
        <w:tab/>
        <w:t>when no longer required for the purposes of investigation of an offence, or proceedings in respect of an offence, are (unless disposed of by order or direction of a court) to be returned to the appropriate authority in the State or Territory in which they were seized.</w:t>
      </w:r>
    </w:p>
    <w:p w14:paraId="6D8AE1CF" w14:textId="77777777" w:rsidR="005801A6" w:rsidRDefault="005801A6">
      <w:pPr>
        <w:pStyle w:val="DraftHeading2"/>
        <w:tabs>
          <w:tab w:val="right" w:pos="1247"/>
        </w:tabs>
        <w:ind w:left="1361" w:hanging="1361"/>
      </w:pPr>
      <w:r>
        <w:tab/>
        <w:t>(2)</w:t>
      </w:r>
      <w:r>
        <w:tab/>
        <w:t xml:space="preserve">The owner of an object returned to the Chief Commissioner of Police in pursuance of arrangements under </w:t>
      </w:r>
      <w:r w:rsidR="000760FB">
        <w:t>subsection</w:t>
      </w:r>
      <w:r>
        <w:t xml:space="preserve"> (1) is entitled to the return of the objects.</w:t>
      </w:r>
    </w:p>
    <w:p w14:paraId="0405BB4A" w14:textId="77777777" w:rsidR="005801A6" w:rsidRDefault="005801A6">
      <w:pPr>
        <w:pStyle w:val="DraftHeading2"/>
        <w:tabs>
          <w:tab w:val="right" w:pos="1247"/>
        </w:tabs>
        <w:ind w:left="1361" w:hanging="1361"/>
      </w:pPr>
      <w:r>
        <w:tab/>
        <w:t>(3)</w:t>
      </w:r>
      <w:r>
        <w:tab/>
        <w:t xml:space="preserve">The right referred to in </w:t>
      </w:r>
      <w:r w:rsidR="000760FB">
        <w:t>subsection</w:t>
      </w:r>
      <w:r>
        <w:t xml:space="preserve"> (2) is enforceable by action in detinue in a court of competent jurisdiction.</w:t>
      </w:r>
    </w:p>
    <w:p w14:paraId="6AEEA760" w14:textId="77777777" w:rsidR="005801A6" w:rsidRDefault="005801A6" w:rsidP="009F6A01">
      <w:pPr>
        <w:pStyle w:val="SideNote"/>
        <w:framePr w:wrap="around"/>
      </w:pPr>
      <w:r>
        <w:t>New s. 345 inserted by No. 70/1987 s. 4, amended by No. 10/1999 s. 31(5)(a).</w:t>
      </w:r>
    </w:p>
    <w:p w14:paraId="6097EF21" w14:textId="77777777" w:rsidR="005801A6" w:rsidRDefault="005801A6" w:rsidP="00635B03">
      <w:pPr>
        <w:pStyle w:val="DraftHeading1"/>
        <w:tabs>
          <w:tab w:val="right" w:pos="680"/>
        </w:tabs>
        <w:ind w:left="850" w:hanging="850"/>
      </w:pPr>
      <w:r>
        <w:tab/>
      </w:r>
      <w:bookmarkStart w:id="461" w:name="_Toc44081425"/>
      <w:r>
        <w:t>345</w:t>
      </w:r>
      <w:r w:rsidR="00635B03">
        <w:tab/>
      </w:r>
      <w:r>
        <w:t>Regulations</w:t>
      </w:r>
      <w:bookmarkEnd w:id="461"/>
    </w:p>
    <w:p w14:paraId="3FBDBC80" w14:textId="77777777" w:rsidR="003E149D" w:rsidRDefault="005801A6" w:rsidP="00C75243">
      <w:pPr>
        <w:pStyle w:val="BodySectionSub"/>
        <w:rPr>
          <w:b/>
          <w:sz w:val="32"/>
        </w:rPr>
      </w:pPr>
      <w:r>
        <w:t>The Governor in Council may make regulations for or with respect to any matter or thing required or permitted by this Part to be prescribed to give effect to this Part.</w:t>
      </w:r>
      <w:r w:rsidR="003E149D">
        <w:rPr>
          <w:caps/>
          <w:sz w:val="32"/>
        </w:rPr>
        <w:br w:type="page"/>
      </w:r>
    </w:p>
    <w:p w14:paraId="6CF54979" w14:textId="77777777" w:rsidR="005801A6" w:rsidRPr="003E149D" w:rsidRDefault="00A944A6" w:rsidP="003E149D">
      <w:pPr>
        <w:pStyle w:val="Heading-PART"/>
        <w:rPr>
          <w:caps w:val="0"/>
          <w:sz w:val="32"/>
        </w:rPr>
      </w:pPr>
      <w:bookmarkStart w:id="462" w:name="_Toc44081426"/>
      <w:r w:rsidRPr="003E149D">
        <w:rPr>
          <w:caps w:val="0"/>
          <w:sz w:val="32"/>
        </w:rPr>
        <w:lastRenderedPageBreak/>
        <w:t>Part III—Procedure and p</w:t>
      </w:r>
      <w:r w:rsidR="005801A6" w:rsidRPr="003E149D">
        <w:rPr>
          <w:caps w:val="0"/>
          <w:sz w:val="32"/>
        </w:rPr>
        <w:t>unishment</w:t>
      </w:r>
      <w:bookmarkEnd w:id="462"/>
    </w:p>
    <w:p w14:paraId="19109208" w14:textId="77777777" w:rsidR="007C6B84" w:rsidRPr="00113597" w:rsidRDefault="005801A6" w:rsidP="00113597">
      <w:pPr>
        <w:pStyle w:val="Heading-DIVISION"/>
        <w:rPr>
          <w:sz w:val="28"/>
        </w:rPr>
      </w:pPr>
      <w:bookmarkStart w:id="463" w:name="_Toc44081427"/>
      <w:r w:rsidRPr="00113597">
        <w:rPr>
          <w:sz w:val="28"/>
        </w:rPr>
        <w:t>Division 1—Pleadin</w:t>
      </w:r>
      <w:r w:rsidR="00F471CB" w:rsidRPr="00113597">
        <w:rPr>
          <w:sz w:val="28"/>
        </w:rPr>
        <w:t>g procedure, pr</w:t>
      </w:r>
      <w:r w:rsidRPr="00113597">
        <w:rPr>
          <w:sz w:val="28"/>
        </w:rPr>
        <w:t>oof &amp;c.</w:t>
      </w:r>
      <w:bookmarkEnd w:id="463"/>
    </w:p>
    <w:p w14:paraId="2BBF061D" w14:textId="77777777" w:rsidR="000A7EF4" w:rsidRDefault="000A7EF4" w:rsidP="009F6A01">
      <w:pPr>
        <w:pStyle w:val="SideNote"/>
        <w:framePr w:wrap="around"/>
      </w:pPr>
      <w:r>
        <w:t xml:space="preserve">Pt 3 Div. 1 Subdiv. </w:t>
      </w:r>
      <w:r w:rsidR="00D97679">
        <w:t>(</w:t>
      </w:r>
      <w:r>
        <w:t>1</w:t>
      </w:r>
      <w:r w:rsidR="00D97679">
        <w:t>)</w:t>
      </w:r>
      <w:r>
        <w:t xml:space="preserve"> </w:t>
      </w:r>
      <w:r w:rsidR="00FF37C0">
        <w:t xml:space="preserve">(Heading and ss 351–356) </w:t>
      </w:r>
      <w:r>
        <w:t>repealed.</w:t>
      </w:r>
      <w:r>
        <w:rPr>
          <w:rStyle w:val="EndnoteReference"/>
        </w:rPr>
        <w:endnoteReference w:id="24"/>
      </w:r>
    </w:p>
    <w:p w14:paraId="5A5A4BC5" w14:textId="77777777" w:rsidR="000A7EF4" w:rsidRDefault="000A7EF4" w:rsidP="000A7EF4">
      <w:pPr>
        <w:pStyle w:val="Stars"/>
      </w:pPr>
      <w:r>
        <w:tab/>
        <w:t>*</w:t>
      </w:r>
      <w:r>
        <w:tab/>
        <w:t>*</w:t>
      </w:r>
      <w:r>
        <w:tab/>
        <w:t>*</w:t>
      </w:r>
      <w:r>
        <w:tab/>
        <w:t>*</w:t>
      </w:r>
      <w:r>
        <w:tab/>
        <w:t>*</w:t>
      </w:r>
    </w:p>
    <w:p w14:paraId="5519981C" w14:textId="77777777" w:rsidR="00FF37C0" w:rsidRPr="00FF37C0" w:rsidRDefault="00FF37C0" w:rsidP="00FF37C0"/>
    <w:p w14:paraId="51ED5851" w14:textId="77777777" w:rsidR="005801A6" w:rsidRDefault="005801A6"/>
    <w:p w14:paraId="1961F5B8" w14:textId="77777777" w:rsidR="005801A6" w:rsidRDefault="005801A6" w:rsidP="009F6A01">
      <w:pPr>
        <w:pStyle w:val="SideNote"/>
        <w:framePr w:wrap="around"/>
      </w:pPr>
      <w:r>
        <w:t>Pt 3 Div. 1 Subdiv. (2) (Heading) repealed by No. 25/1989 s. 20(h)(i).</w:t>
      </w:r>
    </w:p>
    <w:p w14:paraId="5E1C4299" w14:textId="77777777" w:rsidR="005801A6" w:rsidRDefault="005801A6">
      <w:pPr>
        <w:pStyle w:val="Stars"/>
      </w:pPr>
      <w:r>
        <w:tab/>
        <w:t>*</w:t>
      </w:r>
      <w:r>
        <w:tab/>
        <w:t>*</w:t>
      </w:r>
      <w:r>
        <w:tab/>
        <w:t>*</w:t>
      </w:r>
      <w:r>
        <w:tab/>
        <w:t>*</w:t>
      </w:r>
      <w:r>
        <w:tab/>
        <w:t>*</w:t>
      </w:r>
    </w:p>
    <w:p w14:paraId="7D33CE9B" w14:textId="77777777" w:rsidR="000C731B" w:rsidRPr="000C731B" w:rsidRDefault="000C731B" w:rsidP="000C731B"/>
    <w:p w14:paraId="478A0725" w14:textId="77777777" w:rsidR="005801A6" w:rsidRDefault="005801A6" w:rsidP="000C731B">
      <w:pPr>
        <w:pStyle w:val="Normal-Draft"/>
        <w:suppressLineNumber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pPr>
    </w:p>
    <w:p w14:paraId="1540F395" w14:textId="77777777" w:rsidR="005801A6" w:rsidRDefault="005801A6" w:rsidP="000C731B"/>
    <w:p w14:paraId="77CD4622" w14:textId="77777777" w:rsidR="005801A6" w:rsidRDefault="005801A6" w:rsidP="009F6A01">
      <w:pPr>
        <w:pStyle w:val="SideNote"/>
        <w:framePr w:wrap="around"/>
      </w:pPr>
      <w:r>
        <w:t>S. 357 amended by Nos 8338 s. 7(c), 9554 s. 2(2)(Sch. 2 item 59), 9576 s. 11(1), 9848 s. 18(1), repealed by No. 10260 s. 114(Sch. 4 item 4).</w:t>
      </w:r>
    </w:p>
    <w:p w14:paraId="19089099" w14:textId="77777777" w:rsidR="005801A6" w:rsidRDefault="005801A6">
      <w:pPr>
        <w:pStyle w:val="Stars"/>
      </w:pPr>
      <w:r>
        <w:tab/>
        <w:t>*</w:t>
      </w:r>
      <w:r>
        <w:tab/>
        <w:t>*</w:t>
      </w:r>
      <w:r>
        <w:tab/>
        <w:t>*</w:t>
      </w:r>
      <w:r>
        <w:tab/>
        <w:t>*</w:t>
      </w:r>
      <w:r>
        <w:tab/>
        <w:t>*</w:t>
      </w:r>
    </w:p>
    <w:p w14:paraId="789FF600" w14:textId="77777777" w:rsidR="005801A6" w:rsidRDefault="005801A6" w:rsidP="000C731B"/>
    <w:p w14:paraId="2BAD5596" w14:textId="77777777" w:rsidR="005801A6" w:rsidRDefault="005801A6" w:rsidP="000C731B"/>
    <w:p w14:paraId="33B93170" w14:textId="77777777" w:rsidR="005801A6" w:rsidRDefault="005801A6" w:rsidP="000C731B"/>
    <w:p w14:paraId="62AA5646" w14:textId="77777777" w:rsidR="005801A6" w:rsidRDefault="005801A6" w:rsidP="000C731B"/>
    <w:p w14:paraId="3BBCAB4C" w14:textId="77777777" w:rsidR="005801A6" w:rsidRDefault="005801A6" w:rsidP="000C731B"/>
    <w:p w14:paraId="500463B7" w14:textId="77777777" w:rsidR="005801A6" w:rsidRDefault="005801A6" w:rsidP="009F6A01">
      <w:pPr>
        <w:pStyle w:val="SideNote"/>
        <w:framePr w:wrap="around"/>
      </w:pPr>
      <w:r>
        <w:t>New Pt 3 Div. 1 Subdiv. (2) (Heading and s. 357) inserted by No. 49/1991 s. 119(7)</w:t>
      </w:r>
      <w:r>
        <w:br/>
        <w:t>(Sch. 4 item 4.1)</w:t>
      </w:r>
      <w:r w:rsidR="000C4F95">
        <w:t>, repealed by 7/2009 s. 422(2)(a)</w:t>
      </w:r>
      <w:r w:rsidR="00DB5199">
        <w:t xml:space="preserve"> (as amended by No. 68/2009 s. 54(h))</w:t>
      </w:r>
      <w:r>
        <w:t>.</w:t>
      </w:r>
    </w:p>
    <w:p w14:paraId="53724CE7" w14:textId="77777777" w:rsidR="000C4F95" w:rsidRDefault="000C4F95" w:rsidP="000C4F95">
      <w:pPr>
        <w:pStyle w:val="Stars"/>
      </w:pPr>
      <w:r>
        <w:tab/>
        <w:t>*</w:t>
      </w:r>
      <w:r>
        <w:tab/>
        <w:t>*</w:t>
      </w:r>
      <w:r>
        <w:tab/>
        <w:t>*</w:t>
      </w:r>
      <w:r>
        <w:tab/>
        <w:t>*</w:t>
      </w:r>
      <w:r>
        <w:tab/>
        <w:t>*</w:t>
      </w:r>
    </w:p>
    <w:p w14:paraId="62FD298F" w14:textId="77777777" w:rsidR="00DB5199" w:rsidRDefault="00DB5199" w:rsidP="00DB5199"/>
    <w:p w14:paraId="25304584" w14:textId="77777777" w:rsidR="00DB5199" w:rsidRDefault="00DB5199" w:rsidP="00DB5199"/>
    <w:p w14:paraId="47E7A861" w14:textId="77777777" w:rsidR="00305513" w:rsidRDefault="00305513" w:rsidP="00DB5199"/>
    <w:p w14:paraId="1D335966" w14:textId="77777777" w:rsidR="00305513" w:rsidRDefault="00305513" w:rsidP="00DB5199"/>
    <w:p w14:paraId="55F94E75" w14:textId="77777777" w:rsidR="00305513" w:rsidRDefault="00305513" w:rsidP="00DB5199"/>
    <w:p w14:paraId="5843C561" w14:textId="77777777" w:rsidR="00305513" w:rsidRDefault="00305513" w:rsidP="00DB5199"/>
    <w:p w14:paraId="3AF80323" w14:textId="77777777" w:rsidR="00305513" w:rsidRDefault="00305513" w:rsidP="00DB5199"/>
    <w:p w14:paraId="579D3AF1" w14:textId="77777777" w:rsidR="00305513" w:rsidRDefault="00305513" w:rsidP="00305513"/>
    <w:p w14:paraId="45EB189A" w14:textId="77777777" w:rsidR="00560045" w:rsidRDefault="00560045" w:rsidP="00305513"/>
    <w:p w14:paraId="671B98BF" w14:textId="77777777" w:rsidR="00560045" w:rsidRDefault="00560045" w:rsidP="00305513"/>
    <w:p w14:paraId="28BFB832" w14:textId="77777777" w:rsidR="00560045" w:rsidRPr="00DB5199" w:rsidRDefault="00560045" w:rsidP="00305513"/>
    <w:p w14:paraId="5E0A23B7" w14:textId="77777777" w:rsidR="005801A6" w:rsidRDefault="005801A6" w:rsidP="009F6A01">
      <w:pPr>
        <w:pStyle w:val="SideNote"/>
        <w:framePr w:wrap="around"/>
      </w:pPr>
      <w:r w:rsidRPr="001E79CC">
        <w:rPr>
          <w:lang w:val="en-US"/>
        </w:rPr>
        <w:lastRenderedPageBreak/>
        <w:t xml:space="preserve">Pt 3 Div. 1 Subdiv. </w:t>
      </w:r>
      <w:r>
        <w:t>(3) (Heading) repealed by No. 7703 s. 5, new Pt 3 Div. 1 Subdiv. (3) (Heading) inserted by No. 8280 s. 13, amended by No. 9019 s. 2(1)</w:t>
      </w:r>
      <w:r>
        <w:br/>
        <w:t>(Sch. item 40), repealed by No. 9902 s. 2(1)(Sch. item 52).</w:t>
      </w:r>
    </w:p>
    <w:p w14:paraId="4608FD3F" w14:textId="77777777" w:rsidR="007C6B84" w:rsidRDefault="005801A6">
      <w:pPr>
        <w:pStyle w:val="Stars"/>
      </w:pPr>
      <w:r>
        <w:tab/>
        <w:t>*</w:t>
      </w:r>
      <w:r>
        <w:tab/>
        <w:t>*</w:t>
      </w:r>
      <w:r>
        <w:tab/>
        <w:t>*</w:t>
      </w:r>
      <w:r>
        <w:tab/>
        <w:t>*</w:t>
      </w:r>
      <w:r>
        <w:tab/>
        <w:t>*</w:t>
      </w:r>
    </w:p>
    <w:p w14:paraId="61E82497" w14:textId="77777777" w:rsidR="00C175E5" w:rsidRDefault="00C175E5" w:rsidP="00305513"/>
    <w:p w14:paraId="21D0925E" w14:textId="77777777" w:rsidR="005801A6" w:rsidRDefault="005801A6" w:rsidP="00305513"/>
    <w:p w14:paraId="598BEDFF" w14:textId="77777777" w:rsidR="005801A6" w:rsidRDefault="005801A6" w:rsidP="00305513"/>
    <w:p w14:paraId="68364546" w14:textId="77777777" w:rsidR="005801A6" w:rsidRDefault="005801A6" w:rsidP="00305513"/>
    <w:p w14:paraId="050C6F04" w14:textId="77777777" w:rsidR="005801A6" w:rsidRDefault="005801A6" w:rsidP="00305513"/>
    <w:p w14:paraId="490BA519" w14:textId="77777777" w:rsidR="00305513" w:rsidRDefault="00305513" w:rsidP="00305513"/>
    <w:p w14:paraId="5EC99635" w14:textId="77777777" w:rsidR="00305513" w:rsidRDefault="00305513" w:rsidP="00305513"/>
    <w:p w14:paraId="76945F32" w14:textId="77777777" w:rsidR="005801A6" w:rsidRDefault="005801A6" w:rsidP="00305513"/>
    <w:p w14:paraId="3514E93E" w14:textId="77777777" w:rsidR="005801A6" w:rsidRDefault="005801A6" w:rsidP="00305513"/>
    <w:p w14:paraId="7E44AE89" w14:textId="77777777" w:rsidR="005801A6" w:rsidRDefault="005801A6" w:rsidP="009F6A01">
      <w:pPr>
        <w:pStyle w:val="SideNote"/>
        <w:framePr w:wrap="around"/>
      </w:pPr>
      <w:r>
        <w:t>S. 358 repealed by No. 7703 s. 5, new s. 358 inserted by No. 8280 s. 13, repealed by No. 9008 s. 2(1)(Sch. item 2(b)).</w:t>
      </w:r>
    </w:p>
    <w:p w14:paraId="2BE8B4C2" w14:textId="77777777" w:rsidR="005801A6" w:rsidRDefault="005801A6">
      <w:pPr>
        <w:pStyle w:val="Stars"/>
      </w:pPr>
      <w:r>
        <w:tab/>
        <w:t>*</w:t>
      </w:r>
      <w:r>
        <w:tab/>
        <w:t>*</w:t>
      </w:r>
      <w:r>
        <w:tab/>
        <w:t>*</w:t>
      </w:r>
      <w:r>
        <w:tab/>
        <w:t>*</w:t>
      </w:r>
      <w:r>
        <w:tab/>
        <w:t>*</w:t>
      </w:r>
    </w:p>
    <w:p w14:paraId="196B3B0A" w14:textId="77777777" w:rsidR="005801A6" w:rsidRDefault="005801A6" w:rsidP="00305513"/>
    <w:p w14:paraId="41C4A9D4" w14:textId="77777777" w:rsidR="005801A6" w:rsidRDefault="005801A6" w:rsidP="00305513"/>
    <w:p w14:paraId="30B3F086" w14:textId="77777777" w:rsidR="005801A6" w:rsidRDefault="005801A6" w:rsidP="00305513"/>
    <w:p w14:paraId="021F1B9A" w14:textId="77777777" w:rsidR="005801A6" w:rsidRDefault="005801A6" w:rsidP="00305513"/>
    <w:p w14:paraId="7E728B07" w14:textId="77777777" w:rsidR="00CC10A1" w:rsidRDefault="00CC10A1" w:rsidP="009F6A01">
      <w:pPr>
        <w:pStyle w:val="SideNote"/>
        <w:framePr w:wrap="around"/>
      </w:pPr>
      <w:r>
        <w:t xml:space="preserve">Pt 3 Div. 1 Subdiv. </w:t>
      </w:r>
      <w:r w:rsidR="00D97679">
        <w:t>(</w:t>
      </w:r>
      <w:r>
        <w:t>4</w:t>
      </w:r>
      <w:r w:rsidR="00D97679">
        <w:t>)</w:t>
      </w:r>
      <w:r>
        <w:t xml:space="preserve"> (Heading) repealed</w:t>
      </w:r>
      <w:r w:rsidR="00DB5199">
        <w:t xml:space="preserve"> by No. 7/2009 s. 422(2)(a) (as amended by No. 68/2009 s. 54(h))</w:t>
      </w:r>
      <w:r>
        <w:t>.</w:t>
      </w:r>
    </w:p>
    <w:p w14:paraId="0B4C9292" w14:textId="77777777" w:rsidR="006E47F3" w:rsidRDefault="000C4F95" w:rsidP="00B51600">
      <w:pPr>
        <w:pStyle w:val="Stars"/>
      </w:pPr>
      <w:r>
        <w:tab/>
        <w:t>*</w:t>
      </w:r>
      <w:r>
        <w:tab/>
        <w:t>*</w:t>
      </w:r>
      <w:r>
        <w:tab/>
        <w:t>*</w:t>
      </w:r>
      <w:r>
        <w:tab/>
        <w:t>*</w:t>
      </w:r>
      <w:r>
        <w:tab/>
        <w:t>*</w:t>
      </w:r>
    </w:p>
    <w:p w14:paraId="139F9B5F" w14:textId="77777777" w:rsidR="00B51600" w:rsidRDefault="00B51600" w:rsidP="00B51600"/>
    <w:p w14:paraId="6D18450E" w14:textId="77777777" w:rsidR="00DB5199" w:rsidRDefault="00DB5199" w:rsidP="00B51600"/>
    <w:p w14:paraId="571E171B" w14:textId="77777777" w:rsidR="00DB5199" w:rsidRDefault="00DB5199" w:rsidP="00B51600"/>
    <w:p w14:paraId="38694BBD" w14:textId="77777777" w:rsidR="00DB5199" w:rsidRDefault="00DB5199" w:rsidP="00B51600"/>
    <w:p w14:paraId="3A8B5ED6" w14:textId="77777777" w:rsidR="00FE5ACD" w:rsidRDefault="00FE5ACD" w:rsidP="009F6A01">
      <w:pPr>
        <w:pStyle w:val="SideNote"/>
        <w:framePr w:wrap="around"/>
      </w:pPr>
      <w:r>
        <w:t xml:space="preserve">S. 359 </w:t>
      </w:r>
      <w:r w:rsidR="00892EF6">
        <w:t>repealed</w:t>
      </w:r>
      <w:r w:rsidR="00892EF6">
        <w:rPr>
          <w:rStyle w:val="EndnoteReference"/>
        </w:rPr>
        <w:endnoteReference w:id="25"/>
      </w:r>
    </w:p>
    <w:p w14:paraId="0FC21508" w14:textId="77777777" w:rsidR="005801A6" w:rsidRDefault="00DB5199" w:rsidP="00DB5199">
      <w:pPr>
        <w:pStyle w:val="Stars"/>
      </w:pPr>
      <w:r>
        <w:tab/>
        <w:t>*</w:t>
      </w:r>
      <w:r>
        <w:tab/>
        <w:t>*</w:t>
      </w:r>
      <w:r>
        <w:tab/>
        <w:t>*</w:t>
      </w:r>
      <w:r>
        <w:tab/>
        <w:t>*</w:t>
      </w:r>
      <w:r>
        <w:tab/>
        <w:t>*</w:t>
      </w:r>
    </w:p>
    <w:p w14:paraId="23AD8CDB" w14:textId="77777777" w:rsidR="00DB5199" w:rsidRDefault="00DB5199" w:rsidP="00305513"/>
    <w:p w14:paraId="540162D5" w14:textId="77777777" w:rsidR="00560045" w:rsidRDefault="00560045" w:rsidP="00305513"/>
    <w:p w14:paraId="543964D6" w14:textId="77777777" w:rsidR="00560045" w:rsidRDefault="00560045" w:rsidP="00305513"/>
    <w:p w14:paraId="38DE4F51" w14:textId="77777777" w:rsidR="00560045" w:rsidRDefault="00560045" w:rsidP="00305513"/>
    <w:p w14:paraId="4395ADA4" w14:textId="77777777" w:rsidR="00560045" w:rsidRDefault="00560045" w:rsidP="00305513"/>
    <w:p w14:paraId="603356E6" w14:textId="77777777" w:rsidR="00560045" w:rsidRDefault="00560045" w:rsidP="00305513"/>
    <w:p w14:paraId="2C99AC18" w14:textId="77777777" w:rsidR="009C7CC3" w:rsidRDefault="009C7CC3" w:rsidP="009F6A01">
      <w:pPr>
        <w:pStyle w:val="SideNote"/>
        <w:framePr w:wrap="around"/>
      </w:pPr>
      <w:r>
        <w:lastRenderedPageBreak/>
        <w:t xml:space="preserve">S. 359AA inserted by No. 10026 s. 4, amended by Nos </w:t>
      </w:r>
      <w:r w:rsidR="00B63694">
        <w:t xml:space="preserve">110/1986 s. 140(2), </w:t>
      </w:r>
      <w:r>
        <w:t>25/1989 s. 19(b), 57/1989 s. 3(Sch. item</w:t>
      </w:r>
      <w:r w:rsidR="00B63694">
        <w:t>s</w:t>
      </w:r>
      <w:r>
        <w:t> 42.24</w:t>
      </w:r>
      <w:r w:rsidR="00B63694">
        <w:t>, 42.25</w:t>
      </w:r>
      <w:r>
        <w:t>), 92/2000 s. 11</w:t>
      </w:r>
      <w:r w:rsidR="00B63694">
        <w:t>, 50/2006 s. 12, repealed by No. 7/2009 s. 422(3)</w:t>
      </w:r>
      <w:r w:rsidR="00892EF6">
        <w:t xml:space="preserve"> (as amended by No. 68/2009 s. 54(h))</w:t>
      </w:r>
    </w:p>
    <w:p w14:paraId="1E6BD5D5" w14:textId="77777777" w:rsidR="007C6B84" w:rsidRDefault="009C7CC3" w:rsidP="009C7CC3">
      <w:pPr>
        <w:pStyle w:val="Stars"/>
      </w:pPr>
      <w:r>
        <w:tab/>
        <w:t>*</w:t>
      </w:r>
      <w:r>
        <w:tab/>
        <w:t>*</w:t>
      </w:r>
      <w:r>
        <w:tab/>
        <w:t>*</w:t>
      </w:r>
      <w:r>
        <w:tab/>
        <w:t>*</w:t>
      </w:r>
      <w:r>
        <w:tab/>
        <w:t>*</w:t>
      </w:r>
    </w:p>
    <w:p w14:paraId="29F7204D" w14:textId="77777777" w:rsidR="009C7CC3" w:rsidRDefault="009C7CC3" w:rsidP="00305513"/>
    <w:p w14:paraId="089EEE3C" w14:textId="77777777" w:rsidR="00B63694" w:rsidRDefault="00B63694" w:rsidP="00305513"/>
    <w:p w14:paraId="5426397B" w14:textId="77777777" w:rsidR="00B63694" w:rsidRDefault="00B63694" w:rsidP="00305513"/>
    <w:p w14:paraId="5977FAAD" w14:textId="77777777" w:rsidR="00B63694" w:rsidRDefault="00B63694" w:rsidP="00305513"/>
    <w:p w14:paraId="6AD89443" w14:textId="77777777" w:rsidR="00892EF6" w:rsidRDefault="00892EF6" w:rsidP="00305513"/>
    <w:p w14:paraId="11BCD13E" w14:textId="77777777" w:rsidR="00892EF6" w:rsidRDefault="00892EF6" w:rsidP="00305513"/>
    <w:p w14:paraId="13B3F797" w14:textId="77777777" w:rsidR="00B63694" w:rsidRDefault="00B63694" w:rsidP="00305513"/>
    <w:p w14:paraId="7A2E1AF1" w14:textId="77777777" w:rsidR="00B63694" w:rsidRDefault="00B63694" w:rsidP="00305513"/>
    <w:p w14:paraId="55CC8D81" w14:textId="77777777" w:rsidR="009C7CC3" w:rsidRDefault="009C7CC3" w:rsidP="00305513"/>
    <w:p w14:paraId="235D74BE" w14:textId="77777777" w:rsidR="005801A6" w:rsidRDefault="005801A6" w:rsidP="009F6A01">
      <w:pPr>
        <w:pStyle w:val="SideNote"/>
        <w:framePr w:wrap="around"/>
      </w:pPr>
      <w:r>
        <w:t>S. 359A inserted by No. 8950 s. 4, substituted by No. 9509 s. 7(1)</w:t>
      </w:r>
      <w:r w:rsidR="00892EF6">
        <w:t>, amended by Nos 110/1986 s. 140(2), 25/1989 s. 7, 57/1989 s. 3(Sch. item 4</w:t>
      </w:r>
      <w:r w:rsidR="00181625">
        <w:t>2.26), 8/1991 s. 4, 81/1991 s. 1</w:t>
      </w:r>
      <w:r w:rsidR="00892EF6">
        <w:t>0(Sch. item 1.1), 35/1999 s. 34(2), 67/2000 s. 7(3), 50/2006 s. 7(3)(4), 18/2008 s. 3, repealed by No. 7/2009 s. 422(2)(a) (as amended by No. 68/2009 s. 54(h))</w:t>
      </w:r>
      <w:r>
        <w:t>.</w:t>
      </w:r>
    </w:p>
    <w:p w14:paraId="53545F8F" w14:textId="77777777" w:rsidR="00892EF6" w:rsidRDefault="00892EF6" w:rsidP="00892EF6">
      <w:pPr>
        <w:pStyle w:val="Stars"/>
      </w:pPr>
      <w:r>
        <w:tab/>
        <w:t>*</w:t>
      </w:r>
      <w:r>
        <w:tab/>
        <w:t>*</w:t>
      </w:r>
      <w:r>
        <w:tab/>
        <w:t>*</w:t>
      </w:r>
      <w:r>
        <w:tab/>
        <w:t>*</w:t>
      </w:r>
      <w:r>
        <w:tab/>
        <w:t>*</w:t>
      </w:r>
    </w:p>
    <w:p w14:paraId="66E2D62D" w14:textId="77777777" w:rsidR="00892EF6" w:rsidRDefault="00892EF6" w:rsidP="00305513"/>
    <w:p w14:paraId="273F6566" w14:textId="77777777" w:rsidR="00892EF6" w:rsidRDefault="00892EF6" w:rsidP="00305513"/>
    <w:p w14:paraId="4621C6DB" w14:textId="77777777" w:rsidR="00892EF6" w:rsidRDefault="00892EF6" w:rsidP="00305513"/>
    <w:p w14:paraId="18D6A05E" w14:textId="77777777" w:rsidR="00892EF6" w:rsidRDefault="00892EF6" w:rsidP="00305513"/>
    <w:p w14:paraId="7CD303B2" w14:textId="77777777" w:rsidR="00892EF6" w:rsidRDefault="00892EF6" w:rsidP="00305513"/>
    <w:p w14:paraId="4641C3CB" w14:textId="77777777" w:rsidR="00892EF6" w:rsidRDefault="00892EF6" w:rsidP="00305513"/>
    <w:p w14:paraId="64010D99" w14:textId="77777777" w:rsidR="00892EF6" w:rsidRDefault="00892EF6" w:rsidP="00305513"/>
    <w:p w14:paraId="17739208" w14:textId="77777777" w:rsidR="00892EF6" w:rsidRDefault="00892EF6" w:rsidP="00305513"/>
    <w:p w14:paraId="47B60284" w14:textId="77777777" w:rsidR="00892EF6" w:rsidRDefault="00892EF6" w:rsidP="00305513"/>
    <w:p w14:paraId="2C8B51FA" w14:textId="77777777" w:rsidR="00892EF6" w:rsidRDefault="00892EF6" w:rsidP="00305513"/>
    <w:p w14:paraId="77D4BD5B" w14:textId="77777777" w:rsidR="00892EF6" w:rsidRDefault="00892EF6" w:rsidP="00305513"/>
    <w:p w14:paraId="37714E96" w14:textId="77777777" w:rsidR="00892EF6" w:rsidRDefault="00892EF6" w:rsidP="00305513"/>
    <w:p w14:paraId="10E09428" w14:textId="77777777" w:rsidR="00892EF6" w:rsidRDefault="00892EF6" w:rsidP="00305513"/>
    <w:p w14:paraId="12A076D6" w14:textId="77777777" w:rsidR="00560045" w:rsidRDefault="00560045" w:rsidP="00305513"/>
    <w:p w14:paraId="30FB9AFA" w14:textId="77777777" w:rsidR="00560045" w:rsidRDefault="00560045" w:rsidP="00305513"/>
    <w:p w14:paraId="3F753B3E" w14:textId="77777777" w:rsidR="00560045" w:rsidRDefault="00560045" w:rsidP="00305513"/>
    <w:p w14:paraId="0F6E8BDF" w14:textId="77777777" w:rsidR="00892EF6" w:rsidRDefault="00892EF6" w:rsidP="009F6A01">
      <w:pPr>
        <w:pStyle w:val="SideNote"/>
        <w:framePr w:wrap="around"/>
      </w:pPr>
      <w:r>
        <w:lastRenderedPageBreak/>
        <w:t>S. 359B inserted by No. 50/2006 s. 8, repealed by No. 7/2009 s. 422(2)(a) (as amended by No. 68/2009 s. 54(h)).</w:t>
      </w:r>
    </w:p>
    <w:p w14:paraId="1EF8B564" w14:textId="77777777" w:rsidR="007C6B84" w:rsidRDefault="00892EF6" w:rsidP="00892EF6">
      <w:pPr>
        <w:pStyle w:val="Stars"/>
      </w:pPr>
      <w:r>
        <w:tab/>
        <w:t>*</w:t>
      </w:r>
      <w:r>
        <w:tab/>
        <w:t>*</w:t>
      </w:r>
      <w:r>
        <w:tab/>
        <w:t>*</w:t>
      </w:r>
      <w:r>
        <w:tab/>
        <w:t>*</w:t>
      </w:r>
      <w:r>
        <w:tab/>
        <w:t>*</w:t>
      </w:r>
    </w:p>
    <w:p w14:paraId="46538CD4" w14:textId="77777777" w:rsidR="00892EF6" w:rsidRDefault="00892EF6" w:rsidP="00892EF6"/>
    <w:p w14:paraId="0E4E7025" w14:textId="77777777" w:rsidR="00892EF6" w:rsidRDefault="00892EF6" w:rsidP="00892EF6"/>
    <w:p w14:paraId="7230E7B9" w14:textId="77777777" w:rsidR="00892EF6" w:rsidRDefault="00892EF6" w:rsidP="00892EF6"/>
    <w:p w14:paraId="59368B75" w14:textId="77777777" w:rsidR="00892EF6" w:rsidRPr="00892EF6" w:rsidRDefault="00892EF6" w:rsidP="00892EF6"/>
    <w:p w14:paraId="1C90ED09" w14:textId="77777777" w:rsidR="0073440F" w:rsidRPr="00F11453" w:rsidRDefault="002D14C3" w:rsidP="009F6A01">
      <w:pPr>
        <w:pStyle w:val="SideNote"/>
        <w:framePr w:wrap="around"/>
      </w:pPr>
      <w:r>
        <w:t xml:space="preserve">Pt 3 Div. 1 Subdiv. </w:t>
      </w:r>
      <w:r w:rsidR="00D97679">
        <w:t>(</w:t>
      </w:r>
      <w:r>
        <w:t>5</w:t>
      </w:r>
      <w:r w:rsidR="00D97679">
        <w:t>)</w:t>
      </w:r>
      <w:r w:rsidR="00E26285">
        <w:t xml:space="preserve"> (Heading and s. 360</w:t>
      </w:r>
      <w:r>
        <w:t>) repealed.</w:t>
      </w:r>
      <w:r>
        <w:rPr>
          <w:rStyle w:val="EndnoteReference"/>
        </w:rPr>
        <w:endnoteReference w:id="26"/>
      </w:r>
    </w:p>
    <w:p w14:paraId="7EE22A76" w14:textId="77777777" w:rsidR="0073440F" w:rsidRDefault="002D14C3" w:rsidP="002D14C3">
      <w:pPr>
        <w:pStyle w:val="Stars"/>
      </w:pPr>
      <w:r>
        <w:tab/>
        <w:t>*</w:t>
      </w:r>
      <w:r>
        <w:tab/>
        <w:t>*</w:t>
      </w:r>
      <w:r>
        <w:tab/>
        <w:t>*</w:t>
      </w:r>
      <w:r>
        <w:tab/>
        <w:t>*</w:t>
      </w:r>
      <w:r>
        <w:tab/>
        <w:t>*</w:t>
      </w:r>
    </w:p>
    <w:p w14:paraId="4583F9E9" w14:textId="77777777" w:rsidR="00305513" w:rsidRDefault="00305513" w:rsidP="00305513"/>
    <w:p w14:paraId="73174206" w14:textId="77777777" w:rsidR="00305513" w:rsidRPr="00305513" w:rsidRDefault="00305513" w:rsidP="00305513"/>
    <w:p w14:paraId="5E4CCCF9" w14:textId="77777777" w:rsidR="00913F5C" w:rsidRPr="00913F5C" w:rsidRDefault="009C614A" w:rsidP="009F6A01">
      <w:pPr>
        <w:pStyle w:val="SideNote"/>
        <w:framePr w:wrap="around"/>
      </w:pPr>
      <w:r>
        <w:rPr>
          <w:lang w:val="en-US"/>
        </w:rPr>
        <w:t xml:space="preserve">Pt 3 Div. 1 Subdiv. </w:t>
      </w:r>
      <w:r w:rsidR="00D97679">
        <w:rPr>
          <w:lang w:val="en-US"/>
        </w:rPr>
        <w:t>(</w:t>
      </w:r>
      <w:r w:rsidR="00D97679">
        <w:t xml:space="preserve">6) (Heading and </w:t>
      </w:r>
      <w:r w:rsidR="00E26285">
        <w:t>s</w:t>
      </w:r>
      <w:r w:rsidR="00D97679">
        <w:t>. 361)</w:t>
      </w:r>
      <w:r>
        <w:t xml:space="preserve"> repealed.</w:t>
      </w:r>
      <w:r>
        <w:rPr>
          <w:rStyle w:val="EndnoteReference"/>
        </w:rPr>
        <w:endnoteReference w:id="27"/>
      </w:r>
    </w:p>
    <w:p w14:paraId="436062C5" w14:textId="77777777" w:rsidR="009D36D1" w:rsidRDefault="00913F5C" w:rsidP="00913F5C">
      <w:pPr>
        <w:pStyle w:val="Stars"/>
      </w:pPr>
      <w:r>
        <w:tab/>
        <w:t>*</w:t>
      </w:r>
      <w:r>
        <w:tab/>
        <w:t>*</w:t>
      </w:r>
      <w:r>
        <w:tab/>
        <w:t>*</w:t>
      </w:r>
      <w:r>
        <w:tab/>
        <w:t>*</w:t>
      </w:r>
      <w:r>
        <w:tab/>
        <w:t>*</w:t>
      </w:r>
    </w:p>
    <w:p w14:paraId="63B9F223" w14:textId="77777777" w:rsidR="00913F5C" w:rsidRDefault="00913F5C" w:rsidP="00D939AD"/>
    <w:p w14:paraId="6F8B08FF" w14:textId="77777777" w:rsidR="00913F5C" w:rsidRPr="009D36D1" w:rsidRDefault="00913F5C" w:rsidP="00D939AD"/>
    <w:p w14:paraId="43E50823" w14:textId="77777777" w:rsidR="005801A6" w:rsidRDefault="005801A6" w:rsidP="009F6A01">
      <w:pPr>
        <w:pStyle w:val="SideNote"/>
        <w:framePr w:wrap="around"/>
      </w:pPr>
      <w:r w:rsidRPr="001E79CC">
        <w:rPr>
          <w:lang w:val="en-US"/>
        </w:rPr>
        <w:t xml:space="preserve">Pt 3 Div. 1 Subdiv. </w:t>
      </w:r>
      <w:r>
        <w:t>(7) (Heading) repealed by No. 9902 s. 2(1)(Sch. item 53).</w:t>
      </w:r>
    </w:p>
    <w:p w14:paraId="4475F6F7" w14:textId="77777777" w:rsidR="00B92739" w:rsidRDefault="005801A6">
      <w:pPr>
        <w:pStyle w:val="Stars"/>
      </w:pPr>
      <w:r>
        <w:tab/>
        <w:t>*</w:t>
      </w:r>
      <w:r>
        <w:tab/>
        <w:t>*</w:t>
      </w:r>
      <w:r>
        <w:tab/>
        <w:t>*</w:t>
      </w:r>
      <w:r>
        <w:tab/>
        <w:t>*</w:t>
      </w:r>
      <w:r>
        <w:tab/>
        <w:t>*</w:t>
      </w:r>
    </w:p>
    <w:p w14:paraId="7C9029CF" w14:textId="77777777" w:rsidR="000E512A" w:rsidRDefault="000E512A" w:rsidP="000E512A"/>
    <w:p w14:paraId="41A0E05D" w14:textId="77777777" w:rsidR="005801A6" w:rsidRDefault="005801A6"/>
    <w:p w14:paraId="53CC147E" w14:textId="77777777" w:rsidR="005801A6" w:rsidRDefault="005801A6"/>
    <w:p w14:paraId="573B1544" w14:textId="77777777" w:rsidR="005801A6" w:rsidRDefault="005801A6" w:rsidP="009F6A01">
      <w:pPr>
        <w:pStyle w:val="SideNote"/>
        <w:framePr w:wrap="around"/>
      </w:pPr>
      <w:r>
        <w:t>S. 362 amended by No. 8338 s. 7(a), repealed by No. 9008 s. 2(1)(Sch. item 2(e)).</w:t>
      </w:r>
    </w:p>
    <w:p w14:paraId="10ABB656" w14:textId="77777777" w:rsidR="005801A6" w:rsidRDefault="005801A6">
      <w:pPr>
        <w:pStyle w:val="Stars"/>
      </w:pPr>
      <w:r>
        <w:tab/>
        <w:t>*</w:t>
      </w:r>
      <w:r>
        <w:tab/>
        <w:t>*</w:t>
      </w:r>
      <w:r>
        <w:tab/>
        <w:t>*</w:t>
      </w:r>
      <w:r>
        <w:tab/>
        <w:t>*</w:t>
      </w:r>
      <w:r>
        <w:tab/>
        <w:t>*</w:t>
      </w:r>
    </w:p>
    <w:p w14:paraId="267EB28C" w14:textId="77777777" w:rsidR="005801A6" w:rsidRDefault="005801A6"/>
    <w:p w14:paraId="65946C44" w14:textId="77777777" w:rsidR="00305513" w:rsidRDefault="00305513"/>
    <w:p w14:paraId="0A0A4A84" w14:textId="77777777" w:rsidR="00305513" w:rsidRDefault="00305513"/>
    <w:p w14:paraId="47D96D50" w14:textId="77777777" w:rsidR="00D97679" w:rsidRDefault="00D97679" w:rsidP="009F6A01">
      <w:pPr>
        <w:pStyle w:val="SideNote"/>
        <w:framePr w:wrap="around"/>
      </w:pPr>
      <w:r>
        <w:t>Pt 3 Div. 1 Subdiv. (8) (Heading and s. 363</w:t>
      </w:r>
      <w:r w:rsidR="00722E7F">
        <w:t>)</w:t>
      </w:r>
      <w:r>
        <w:t xml:space="preserve"> amended by Nos 8425 s. 2(1)(i), 9576 s. 11(1), repealed by No. 7/2009 s. 422(2)(a)</w:t>
      </w:r>
      <w:r w:rsidR="00F7135D">
        <w:t xml:space="preserve"> (as amended by No. 68/2009 s. 54(h))</w:t>
      </w:r>
      <w:r>
        <w:t>.</w:t>
      </w:r>
    </w:p>
    <w:p w14:paraId="7B437B36" w14:textId="77777777" w:rsidR="00D97679" w:rsidRDefault="00D97679" w:rsidP="00D97679">
      <w:pPr>
        <w:pStyle w:val="Stars"/>
      </w:pPr>
      <w:r>
        <w:tab/>
        <w:t>*</w:t>
      </w:r>
      <w:r>
        <w:tab/>
        <w:t>*</w:t>
      </w:r>
      <w:r>
        <w:tab/>
        <w:t>*</w:t>
      </w:r>
      <w:r>
        <w:tab/>
        <w:t>*</w:t>
      </w:r>
      <w:r>
        <w:tab/>
        <w:t>*</w:t>
      </w:r>
    </w:p>
    <w:p w14:paraId="66DACF0F" w14:textId="77777777" w:rsidR="00D97679" w:rsidRDefault="00D97679" w:rsidP="00C5164A"/>
    <w:p w14:paraId="734669CF" w14:textId="77777777" w:rsidR="00D97679" w:rsidRDefault="00D97679" w:rsidP="00C5164A"/>
    <w:p w14:paraId="6F561199" w14:textId="77777777" w:rsidR="00D97679" w:rsidRDefault="00D97679" w:rsidP="00C5164A"/>
    <w:p w14:paraId="53EE0DE5" w14:textId="77777777" w:rsidR="00560045" w:rsidRDefault="00560045" w:rsidP="00C5164A"/>
    <w:p w14:paraId="6E97F902" w14:textId="77777777" w:rsidR="00F7135D" w:rsidRDefault="00F7135D" w:rsidP="00C5164A"/>
    <w:p w14:paraId="5738B45E" w14:textId="77777777" w:rsidR="00F7135D" w:rsidRDefault="00F7135D" w:rsidP="00C5164A"/>
    <w:p w14:paraId="356C50B1" w14:textId="77777777" w:rsidR="00D97679" w:rsidRDefault="00D97679" w:rsidP="00D939AD"/>
    <w:p w14:paraId="17606846" w14:textId="77777777" w:rsidR="00A91DCA" w:rsidRDefault="00A91DCA" w:rsidP="009F6A01">
      <w:pPr>
        <w:pStyle w:val="SideNote"/>
        <w:framePr w:wrap="around"/>
      </w:pPr>
      <w:r>
        <w:rPr>
          <w:lang w:val="en-US"/>
        </w:rPr>
        <w:lastRenderedPageBreak/>
        <w:t xml:space="preserve">Pt 3 Div. 1 Subdiv. </w:t>
      </w:r>
      <w:r>
        <w:t>(9) (Heading and ss 364–387) repealed.</w:t>
      </w:r>
      <w:r>
        <w:rPr>
          <w:rStyle w:val="EndnoteReference"/>
        </w:rPr>
        <w:endnoteReference w:id="28"/>
      </w:r>
    </w:p>
    <w:p w14:paraId="688D1454" w14:textId="77777777" w:rsidR="007C6B84" w:rsidRDefault="00A91DCA" w:rsidP="00A91DCA">
      <w:pPr>
        <w:pStyle w:val="Stars"/>
      </w:pPr>
      <w:r>
        <w:tab/>
        <w:t>*</w:t>
      </w:r>
      <w:r>
        <w:tab/>
        <w:t>*</w:t>
      </w:r>
      <w:r>
        <w:tab/>
        <w:t>*</w:t>
      </w:r>
      <w:r>
        <w:tab/>
        <w:t>*</w:t>
      </w:r>
      <w:r>
        <w:tab/>
        <w:t>*</w:t>
      </w:r>
    </w:p>
    <w:p w14:paraId="0751BEA0" w14:textId="77777777" w:rsidR="00D97679" w:rsidRDefault="00D97679" w:rsidP="000C731B"/>
    <w:p w14:paraId="660AA703" w14:textId="77777777" w:rsidR="00D97679" w:rsidRPr="00D939AD" w:rsidRDefault="00D97679" w:rsidP="000C731B"/>
    <w:p w14:paraId="41B60258" w14:textId="77777777" w:rsidR="000072DA" w:rsidRDefault="000072DA" w:rsidP="009F6A01">
      <w:pPr>
        <w:pStyle w:val="SideNote"/>
        <w:framePr w:wrap="around"/>
      </w:pPr>
      <w:r>
        <w:t>Pt 3 Div. 1 Subdiv. (10) (Heading and s. 388) amended by No. 35/1996</w:t>
      </w:r>
      <w:r>
        <w:br/>
        <w:t>s. 453(Sch. 1 item 16.3), repealed by No. 7/2009 s. 422(2)(a)</w:t>
      </w:r>
      <w:r w:rsidR="00F7135D">
        <w:t xml:space="preserve"> (as amended by No. 68/2009 s. 54(h))</w:t>
      </w:r>
      <w:r>
        <w:t>.</w:t>
      </w:r>
    </w:p>
    <w:p w14:paraId="7E84C527" w14:textId="77777777" w:rsidR="000072DA" w:rsidRDefault="000072DA" w:rsidP="000072DA">
      <w:pPr>
        <w:pStyle w:val="Stars"/>
      </w:pPr>
      <w:r>
        <w:tab/>
        <w:t>*</w:t>
      </w:r>
      <w:r>
        <w:tab/>
        <w:t>*</w:t>
      </w:r>
      <w:r>
        <w:tab/>
        <w:t>*</w:t>
      </w:r>
      <w:r>
        <w:tab/>
        <w:t>*</w:t>
      </w:r>
      <w:r>
        <w:tab/>
        <w:t>*</w:t>
      </w:r>
    </w:p>
    <w:p w14:paraId="468C6B8B" w14:textId="77777777" w:rsidR="000072DA" w:rsidRDefault="000072DA" w:rsidP="000072DA"/>
    <w:p w14:paraId="14068F70" w14:textId="77777777" w:rsidR="000072DA" w:rsidRDefault="000072DA" w:rsidP="000072DA"/>
    <w:p w14:paraId="5AB96A4B" w14:textId="77777777" w:rsidR="00F7135D" w:rsidRDefault="00F7135D" w:rsidP="000072DA"/>
    <w:p w14:paraId="162F9857" w14:textId="77777777" w:rsidR="00F7135D" w:rsidRDefault="00F7135D" w:rsidP="000072DA"/>
    <w:p w14:paraId="3AF3F3F5" w14:textId="77777777" w:rsidR="00F7135D" w:rsidRDefault="00F7135D" w:rsidP="000072DA"/>
    <w:p w14:paraId="3BE2DA3E" w14:textId="77777777" w:rsidR="000072DA" w:rsidRDefault="000072DA" w:rsidP="000072DA"/>
    <w:p w14:paraId="08DB4701" w14:textId="77777777" w:rsidR="000072DA" w:rsidRDefault="000072DA" w:rsidP="009F6A01">
      <w:pPr>
        <w:pStyle w:val="SideNote"/>
        <w:framePr w:wrap="around"/>
      </w:pPr>
      <w:r>
        <w:t>Pt 3 Div. 1 Subdiv. (11) (Heading and s. 389) amended by Nos 7705 s. 10, 9576 s. 11(1)</w:t>
      </w:r>
      <w:r w:rsidR="008809EC">
        <w:t>,</w:t>
      </w:r>
      <w:r w:rsidRPr="000072DA">
        <w:t xml:space="preserve"> </w:t>
      </w:r>
      <w:r>
        <w:t>repealed by No. 7/2009 s. 422(2)(a)</w:t>
      </w:r>
      <w:r w:rsidR="00F7135D">
        <w:t xml:space="preserve"> (as amended by No. 68/2009 s. 54(h))</w:t>
      </w:r>
      <w:r>
        <w:t>.</w:t>
      </w:r>
    </w:p>
    <w:p w14:paraId="5F3FB9F8" w14:textId="77777777" w:rsidR="000072DA" w:rsidRDefault="000072DA" w:rsidP="000072DA">
      <w:pPr>
        <w:pStyle w:val="Stars"/>
      </w:pPr>
      <w:r>
        <w:tab/>
        <w:t>*</w:t>
      </w:r>
      <w:r>
        <w:tab/>
        <w:t>*</w:t>
      </w:r>
      <w:r>
        <w:tab/>
        <w:t>*</w:t>
      </w:r>
      <w:r>
        <w:tab/>
        <w:t>*</w:t>
      </w:r>
      <w:r>
        <w:tab/>
        <w:t>*</w:t>
      </w:r>
    </w:p>
    <w:p w14:paraId="2ACE394F" w14:textId="77777777" w:rsidR="000072DA" w:rsidRDefault="000072DA" w:rsidP="000072DA"/>
    <w:p w14:paraId="447959D9" w14:textId="77777777" w:rsidR="000072DA" w:rsidRDefault="000072DA" w:rsidP="000072DA"/>
    <w:p w14:paraId="7E78C4FA" w14:textId="77777777" w:rsidR="000072DA" w:rsidRDefault="000072DA" w:rsidP="000072DA"/>
    <w:p w14:paraId="7A29A147" w14:textId="77777777" w:rsidR="00F7135D" w:rsidRPr="000072DA" w:rsidRDefault="00F7135D" w:rsidP="000072DA"/>
    <w:p w14:paraId="2A1D27BE" w14:textId="77777777" w:rsidR="0067345A" w:rsidRDefault="0067345A" w:rsidP="0067345A"/>
    <w:p w14:paraId="3B8A5CBF" w14:textId="77777777" w:rsidR="000072DA" w:rsidRDefault="000072DA" w:rsidP="000072DA"/>
    <w:p w14:paraId="4614D21E" w14:textId="77777777" w:rsidR="000072DA" w:rsidRDefault="00B403C3" w:rsidP="009F6A01">
      <w:pPr>
        <w:pStyle w:val="SideNote"/>
        <w:framePr w:wrap="around"/>
      </w:pPr>
      <w:r>
        <w:t>Pt 3 Div. 1 Subdiv. (12) (Heading and ss 390–396) repealed.</w:t>
      </w:r>
      <w:r w:rsidR="00F7135D" w:rsidRPr="00F7135D">
        <w:rPr>
          <w:rStyle w:val="EndnoteReference"/>
        </w:rPr>
        <w:t xml:space="preserve"> </w:t>
      </w:r>
      <w:r w:rsidR="00F7135D">
        <w:rPr>
          <w:rStyle w:val="EndnoteReference"/>
        </w:rPr>
        <w:endnoteReference w:id="29"/>
      </w:r>
      <w:r w:rsidR="00C00309">
        <w:rPr>
          <w:vertAlign w:val="superscript"/>
        </w:rPr>
        <w:t xml:space="preserve"> </w:t>
      </w:r>
      <w:r>
        <w:rPr>
          <w:rStyle w:val="EndnoteReference"/>
        </w:rPr>
        <w:endnoteReference w:id="30"/>
      </w:r>
    </w:p>
    <w:p w14:paraId="27CDB4B9" w14:textId="77777777" w:rsidR="000072DA" w:rsidRDefault="00B403C3" w:rsidP="00B403C3">
      <w:pPr>
        <w:pStyle w:val="Stars"/>
      </w:pPr>
      <w:r>
        <w:tab/>
        <w:t>*</w:t>
      </w:r>
      <w:r>
        <w:tab/>
        <w:t>*</w:t>
      </w:r>
      <w:r>
        <w:tab/>
        <w:t>*</w:t>
      </w:r>
      <w:r>
        <w:tab/>
        <w:t>*</w:t>
      </w:r>
      <w:r>
        <w:tab/>
        <w:t>*</w:t>
      </w:r>
    </w:p>
    <w:p w14:paraId="199ADF4C" w14:textId="77777777" w:rsidR="00F7135D" w:rsidRDefault="00F7135D" w:rsidP="000C731B"/>
    <w:p w14:paraId="65752207" w14:textId="77777777" w:rsidR="00F7135D" w:rsidRDefault="00F7135D" w:rsidP="000C731B"/>
    <w:p w14:paraId="59A741F4" w14:textId="77777777" w:rsidR="00560045" w:rsidRDefault="00560045" w:rsidP="000C731B"/>
    <w:p w14:paraId="009A1E90" w14:textId="77777777" w:rsidR="00560045" w:rsidRDefault="00560045" w:rsidP="000C731B"/>
    <w:p w14:paraId="33932386" w14:textId="77777777" w:rsidR="00560045" w:rsidRDefault="00560045" w:rsidP="000C731B"/>
    <w:p w14:paraId="2EC6A1C6" w14:textId="77777777" w:rsidR="00560045" w:rsidRDefault="00560045" w:rsidP="000C731B"/>
    <w:p w14:paraId="153902F5" w14:textId="77777777" w:rsidR="00560045" w:rsidRDefault="00560045" w:rsidP="000C731B"/>
    <w:p w14:paraId="473340EA" w14:textId="77777777" w:rsidR="00560045" w:rsidRDefault="00560045" w:rsidP="000C731B"/>
    <w:p w14:paraId="144E3347" w14:textId="77777777" w:rsidR="00560045" w:rsidRDefault="00560045" w:rsidP="000C731B"/>
    <w:p w14:paraId="1711F9EC" w14:textId="77777777" w:rsidR="000351C6" w:rsidRDefault="000351C6" w:rsidP="009F6A01">
      <w:pPr>
        <w:pStyle w:val="SideNote"/>
        <w:framePr w:wrap="around"/>
      </w:pPr>
      <w:r>
        <w:lastRenderedPageBreak/>
        <w:t>Pt 3 Div. 1 Subdiv. (13) (Heading and s. 397) amended by Nos 35/1996</w:t>
      </w:r>
      <w:r>
        <w:br/>
        <w:t>s. 453(Sch. 1 item 16.6), 18/2005 s. 18(Sch. 1 item 27.6), repealed by No. 7/2009 s. 422(2)(a)</w:t>
      </w:r>
      <w:r w:rsidR="00F7135D">
        <w:t xml:space="preserve"> (as amended by No. 68/2009 s. 54(h))</w:t>
      </w:r>
      <w:r>
        <w:t>.</w:t>
      </w:r>
    </w:p>
    <w:p w14:paraId="27AD7F05" w14:textId="77777777" w:rsidR="007C6B84" w:rsidRDefault="000351C6" w:rsidP="000351C6">
      <w:pPr>
        <w:pStyle w:val="Stars"/>
      </w:pPr>
      <w:r>
        <w:tab/>
        <w:t>*</w:t>
      </w:r>
      <w:r>
        <w:tab/>
        <w:t>*</w:t>
      </w:r>
      <w:r>
        <w:tab/>
        <w:t>*</w:t>
      </w:r>
      <w:r>
        <w:tab/>
        <w:t>*</w:t>
      </w:r>
      <w:r>
        <w:tab/>
        <w:t>*</w:t>
      </w:r>
    </w:p>
    <w:p w14:paraId="45EEA3B4" w14:textId="77777777" w:rsidR="000351C6" w:rsidRDefault="000351C6" w:rsidP="000C731B"/>
    <w:p w14:paraId="6F0B15C4" w14:textId="77777777" w:rsidR="000351C6" w:rsidRDefault="000351C6" w:rsidP="000C731B"/>
    <w:p w14:paraId="174EF731" w14:textId="77777777" w:rsidR="000351C6" w:rsidRDefault="000351C6" w:rsidP="000C731B"/>
    <w:p w14:paraId="4B6DD75C" w14:textId="77777777" w:rsidR="00F7135D" w:rsidRDefault="00F7135D" w:rsidP="000C731B"/>
    <w:p w14:paraId="4FEBC5FA" w14:textId="77777777" w:rsidR="000351C6" w:rsidRDefault="000351C6" w:rsidP="000C731B"/>
    <w:p w14:paraId="2316F4B1" w14:textId="77777777" w:rsidR="000351C6" w:rsidRPr="000351C6" w:rsidRDefault="000351C6" w:rsidP="000C731B"/>
    <w:p w14:paraId="42B60138" w14:textId="77777777" w:rsidR="009D36D1" w:rsidRDefault="009D36D1" w:rsidP="000C731B"/>
    <w:p w14:paraId="5B598FCB" w14:textId="77777777" w:rsidR="00305513" w:rsidRPr="009D36D1" w:rsidRDefault="00305513" w:rsidP="00BB7A0E"/>
    <w:p w14:paraId="15EE3F68" w14:textId="77777777" w:rsidR="005801A6" w:rsidRDefault="005801A6" w:rsidP="00567D87">
      <w:pPr>
        <w:pStyle w:val="Heading-DIVISION"/>
        <w:ind w:firstLine="1"/>
        <w:rPr>
          <w:i/>
        </w:rPr>
      </w:pPr>
      <w:bookmarkStart w:id="464" w:name="_Toc44081428"/>
      <w:r>
        <w:t xml:space="preserve">(14) </w:t>
      </w:r>
      <w:r>
        <w:rPr>
          <w:i/>
        </w:rPr>
        <w:t xml:space="preserve">Evidence. </w:t>
      </w:r>
      <w:r w:rsidR="0044363F">
        <w:rPr>
          <w:i/>
        </w:rPr>
        <w:t>D</w:t>
      </w:r>
      <w:r>
        <w:rPr>
          <w:i/>
        </w:rPr>
        <w:t xml:space="preserve">epositions. </w:t>
      </w:r>
      <w:r w:rsidR="0044363F">
        <w:rPr>
          <w:i/>
        </w:rPr>
        <w:t>S</w:t>
      </w:r>
      <w:r>
        <w:rPr>
          <w:i/>
        </w:rPr>
        <w:t>ubpoenas and</w:t>
      </w:r>
      <w:r w:rsidR="00427341">
        <w:rPr>
          <w:i/>
        </w:rPr>
        <w:br/>
      </w:r>
      <w:r w:rsidR="0044363F">
        <w:rPr>
          <w:i/>
        </w:rPr>
        <w:t>w</w:t>
      </w:r>
      <w:r>
        <w:rPr>
          <w:i/>
        </w:rPr>
        <w:t>arrants</w:t>
      </w:r>
      <w:r w:rsidR="00427341">
        <w:rPr>
          <w:i/>
        </w:rPr>
        <w:t xml:space="preserve"> </w:t>
      </w:r>
      <w:r>
        <w:rPr>
          <w:i/>
        </w:rPr>
        <w:t>against</w:t>
      </w:r>
      <w:r w:rsidR="00427341">
        <w:rPr>
          <w:i/>
        </w:rPr>
        <w:t xml:space="preserve"> </w:t>
      </w:r>
      <w:r w:rsidR="0044363F">
        <w:rPr>
          <w:i/>
        </w:rPr>
        <w:t>w</w:t>
      </w:r>
      <w:r>
        <w:rPr>
          <w:i/>
        </w:rPr>
        <w:t>itnesses</w:t>
      </w:r>
      <w:bookmarkEnd w:id="464"/>
    </w:p>
    <w:p w14:paraId="70033865" w14:textId="77777777" w:rsidR="005801A6" w:rsidRDefault="005801A6" w:rsidP="009F6A01">
      <w:pPr>
        <w:pStyle w:val="SideNote"/>
        <w:framePr w:wrap="around"/>
      </w:pPr>
      <w:r>
        <w:t>S. 398 amended by Nos 8731 s. 173, 25/1989 s. 19(e), 57/1989 s. 3(Sch. item 42.32), 12/1993 s. 4(a), 35/1996</w:t>
      </w:r>
      <w:r>
        <w:br/>
        <w:t>s. 453(Sch. 1 item 16.7)</w:t>
      </w:r>
      <w:r w:rsidR="003F01E1">
        <w:t>, repealed by No. 7/2009 s. 422(2)(b)</w:t>
      </w:r>
      <w:r w:rsidR="00F7135D">
        <w:t xml:space="preserve"> (as amended by No. 68/2009 s. 54(h))</w:t>
      </w:r>
      <w:r>
        <w:t>.</w:t>
      </w:r>
    </w:p>
    <w:p w14:paraId="46975CB3" w14:textId="77777777" w:rsidR="003F01E1" w:rsidRDefault="003F01E1" w:rsidP="003F01E1">
      <w:pPr>
        <w:pStyle w:val="Stars"/>
      </w:pPr>
      <w:r>
        <w:tab/>
        <w:t>*</w:t>
      </w:r>
      <w:r>
        <w:tab/>
        <w:t>*</w:t>
      </w:r>
      <w:r>
        <w:tab/>
        <w:t>*</w:t>
      </w:r>
      <w:r>
        <w:tab/>
        <w:t>*</w:t>
      </w:r>
      <w:r>
        <w:tab/>
        <w:t>*</w:t>
      </w:r>
    </w:p>
    <w:p w14:paraId="37CC08FB" w14:textId="77777777" w:rsidR="00F7135D" w:rsidRDefault="00F7135D" w:rsidP="000C731B"/>
    <w:p w14:paraId="298169BD" w14:textId="77777777" w:rsidR="00305513" w:rsidRDefault="00305513" w:rsidP="000C731B"/>
    <w:p w14:paraId="64C2485B" w14:textId="77777777" w:rsidR="00F7135D" w:rsidRDefault="00F7135D" w:rsidP="000C731B"/>
    <w:p w14:paraId="0C5EBCF4" w14:textId="77777777" w:rsidR="00F7135D" w:rsidRDefault="00F7135D" w:rsidP="000C731B"/>
    <w:p w14:paraId="298393B7" w14:textId="77777777" w:rsidR="00F7135D" w:rsidRDefault="00F7135D" w:rsidP="000C731B"/>
    <w:p w14:paraId="37C69A5D" w14:textId="77777777" w:rsidR="00F7135D" w:rsidRDefault="00F7135D" w:rsidP="000C731B"/>
    <w:p w14:paraId="591CB52E" w14:textId="77777777" w:rsidR="00F7135D" w:rsidRDefault="00F7135D" w:rsidP="000C731B"/>
    <w:p w14:paraId="3D5F85EB" w14:textId="77777777" w:rsidR="00F7135D" w:rsidRDefault="00F7135D" w:rsidP="000C731B"/>
    <w:p w14:paraId="14A16AE8" w14:textId="77777777" w:rsidR="00F7135D" w:rsidRPr="00F7135D" w:rsidRDefault="00F7135D" w:rsidP="000C731B"/>
    <w:p w14:paraId="0F8EF44A" w14:textId="77777777" w:rsidR="005801A6" w:rsidRDefault="005801A6" w:rsidP="009F6A01">
      <w:pPr>
        <w:pStyle w:val="SideNote"/>
        <w:framePr w:wrap="around"/>
      </w:pPr>
      <w:r>
        <w:t xml:space="preserve">S. 398A inserted by No. 37/1986 s. 5(a), repealed by No. 12/1993 s. 4(b), </w:t>
      </w:r>
      <w:r>
        <w:br/>
        <w:t>new s. 398A inserted by No. 81/1997</w:t>
      </w:r>
      <w:r>
        <w:br/>
        <w:t>s. 14</w:t>
      </w:r>
      <w:r w:rsidR="002C2207">
        <w:t>, repealed by No. 69/2009 s. 42</w:t>
      </w:r>
      <w:r>
        <w:t>.</w:t>
      </w:r>
    </w:p>
    <w:p w14:paraId="7A3E8296" w14:textId="77777777" w:rsidR="002C2207" w:rsidRDefault="002C2207" w:rsidP="002C2207">
      <w:pPr>
        <w:pStyle w:val="Stars"/>
      </w:pPr>
      <w:r>
        <w:tab/>
        <w:t>*</w:t>
      </w:r>
      <w:r>
        <w:tab/>
        <w:t>*</w:t>
      </w:r>
      <w:r>
        <w:tab/>
        <w:t>*</w:t>
      </w:r>
      <w:r>
        <w:tab/>
        <w:t>*</w:t>
      </w:r>
      <w:r>
        <w:tab/>
        <w:t>*</w:t>
      </w:r>
    </w:p>
    <w:p w14:paraId="4B24AE2D" w14:textId="77777777" w:rsidR="00F7135D" w:rsidRDefault="00F7135D" w:rsidP="00F7135D"/>
    <w:p w14:paraId="593ACD96" w14:textId="77777777" w:rsidR="00F7135D" w:rsidRDefault="00F7135D" w:rsidP="00F7135D"/>
    <w:p w14:paraId="3FEDDA25" w14:textId="77777777" w:rsidR="00F7135D" w:rsidRDefault="00F7135D" w:rsidP="00F7135D"/>
    <w:p w14:paraId="22D69170" w14:textId="77777777" w:rsidR="00F7135D" w:rsidRDefault="00F7135D" w:rsidP="00F7135D"/>
    <w:p w14:paraId="1C9640EB" w14:textId="77777777" w:rsidR="00560045" w:rsidRDefault="00560045" w:rsidP="00F7135D"/>
    <w:p w14:paraId="4B4538EF" w14:textId="77777777" w:rsidR="00757DB2" w:rsidRDefault="00757DB2" w:rsidP="009F6A01">
      <w:pPr>
        <w:pStyle w:val="SideNote"/>
        <w:framePr w:wrap="around"/>
      </w:pPr>
      <w:r>
        <w:lastRenderedPageBreak/>
        <w:t>S</w:t>
      </w:r>
      <w:r w:rsidR="00C36E7A">
        <w:t>. 399 amended by Nos 7546 s. 8</w:t>
      </w:r>
      <w:r>
        <w:t xml:space="preserve">, 8870 s. 5(2), 9008 s. 2(1)(Sch. item 2(f)), </w:t>
      </w:r>
      <w:r w:rsidR="00C36E7A">
        <w:t xml:space="preserve">substituted by No. </w:t>
      </w:r>
      <w:r w:rsidR="00A54F57">
        <w:t xml:space="preserve">9230 s. 2, </w:t>
      </w:r>
      <w:r w:rsidR="00C36E7A">
        <w:t xml:space="preserve">amended by Nos </w:t>
      </w:r>
      <w:r w:rsidR="00A54F57">
        <w:t>3</w:t>
      </w:r>
      <w:r w:rsidR="00C36E7A">
        <w:t>7/1986 s. 5(b)</w:t>
      </w:r>
      <w:r w:rsidR="00A54F57">
        <w:t xml:space="preserve">, 25/1989 s. 19(f)(g), 57/1989 s. 3(Sch. items 42.33, 42.34), 12/1993 s. 4(c)–(e), 35/1996 s. 453(Sch. 1 item 16.8), </w:t>
      </w:r>
      <w:r w:rsidR="00F7135D">
        <w:t>68</w:t>
      </w:r>
      <w:r w:rsidR="00A54F57">
        <w:t xml:space="preserve">/2009 </w:t>
      </w:r>
      <w:r w:rsidR="00F7135D">
        <w:t>s. 97(Sch. item 40.22), repealed by No. 69/2009 s. 43</w:t>
      </w:r>
      <w:r w:rsidR="00C36E7A">
        <w:t>.</w:t>
      </w:r>
    </w:p>
    <w:p w14:paraId="39A60031" w14:textId="77777777" w:rsidR="007C6B84" w:rsidRDefault="00757DB2" w:rsidP="00757DB2">
      <w:pPr>
        <w:pStyle w:val="Stars"/>
      </w:pPr>
      <w:r>
        <w:tab/>
        <w:t>*</w:t>
      </w:r>
      <w:r>
        <w:tab/>
        <w:t>*</w:t>
      </w:r>
      <w:r>
        <w:tab/>
        <w:t>*</w:t>
      </w:r>
      <w:r>
        <w:tab/>
        <w:t>*</w:t>
      </w:r>
      <w:r>
        <w:tab/>
        <w:t>*</w:t>
      </w:r>
    </w:p>
    <w:p w14:paraId="306229B3" w14:textId="77777777" w:rsidR="000C731B" w:rsidRPr="000C731B" w:rsidRDefault="000C731B" w:rsidP="000C731B"/>
    <w:p w14:paraId="40E67FF5" w14:textId="77777777" w:rsidR="00757DB2" w:rsidRDefault="00757DB2" w:rsidP="000C731B"/>
    <w:p w14:paraId="65C7C23A" w14:textId="77777777" w:rsidR="00757DB2" w:rsidRDefault="00757DB2" w:rsidP="000C731B"/>
    <w:p w14:paraId="3B731E50" w14:textId="77777777" w:rsidR="00A54F57" w:rsidRDefault="00A54F57" w:rsidP="000C731B"/>
    <w:p w14:paraId="4A5EA479" w14:textId="77777777" w:rsidR="00A54F57" w:rsidRDefault="00A54F57" w:rsidP="000C731B"/>
    <w:p w14:paraId="2BD8A5C0" w14:textId="77777777" w:rsidR="001222F1" w:rsidRDefault="001222F1" w:rsidP="000C731B"/>
    <w:p w14:paraId="315B90E4" w14:textId="77777777" w:rsidR="00A54F57" w:rsidRDefault="00A54F57" w:rsidP="000C731B"/>
    <w:p w14:paraId="20D24203" w14:textId="77777777" w:rsidR="00A54F57" w:rsidRDefault="00A54F57" w:rsidP="000C731B"/>
    <w:p w14:paraId="3D3B35FF" w14:textId="77777777" w:rsidR="00A54F57" w:rsidRDefault="00A54F57" w:rsidP="000C731B"/>
    <w:p w14:paraId="2393475D" w14:textId="77777777" w:rsidR="00A54F57" w:rsidRDefault="00A54F57" w:rsidP="000C731B"/>
    <w:p w14:paraId="64257873" w14:textId="77777777" w:rsidR="00A54F57" w:rsidRDefault="00A54F57" w:rsidP="000C731B"/>
    <w:p w14:paraId="0C8AC06D" w14:textId="77777777" w:rsidR="00A54F57" w:rsidRDefault="00A54F57" w:rsidP="000C731B"/>
    <w:p w14:paraId="4204D79C" w14:textId="77777777" w:rsidR="00934C91" w:rsidRDefault="00934C91" w:rsidP="000C731B"/>
    <w:p w14:paraId="4ED0567C" w14:textId="77777777" w:rsidR="00A54F57" w:rsidRDefault="00A54F57" w:rsidP="000C731B"/>
    <w:p w14:paraId="2992B295" w14:textId="77777777" w:rsidR="00A54F57" w:rsidRDefault="00A54F57" w:rsidP="009F6A01">
      <w:pPr>
        <w:pStyle w:val="SideNote"/>
        <w:framePr w:wrap="around"/>
      </w:pPr>
      <w:r>
        <w:t>S. 399A inserted by No. 8870 s. 4(1), amended by Nos 9848 s. 18(1), 57/1989 s. 3(Sch. item 42.35)</w:t>
      </w:r>
      <w:r w:rsidR="009C7CC3">
        <w:t>, 35/1996</w:t>
      </w:r>
      <w:r w:rsidR="009C7CC3">
        <w:br/>
        <w:t>s. 453(Sch. 1 item 16.9), repealed by No. 7/2009 s. 422(2)(b)</w:t>
      </w:r>
      <w:r w:rsidR="00F7135D">
        <w:t xml:space="preserve"> (as amended by No. 68/2009 s. 54(h))</w:t>
      </w:r>
      <w:r>
        <w:t>.</w:t>
      </w:r>
    </w:p>
    <w:p w14:paraId="7BD9C84E" w14:textId="77777777" w:rsidR="00A54F57" w:rsidRDefault="00A54F57" w:rsidP="00A54F57">
      <w:pPr>
        <w:pStyle w:val="Stars"/>
      </w:pPr>
      <w:r>
        <w:tab/>
        <w:t>*</w:t>
      </w:r>
      <w:r>
        <w:tab/>
        <w:t>*</w:t>
      </w:r>
      <w:r>
        <w:tab/>
        <w:t>*</w:t>
      </w:r>
      <w:r>
        <w:tab/>
        <w:t>*</w:t>
      </w:r>
      <w:r>
        <w:tab/>
        <w:t>*</w:t>
      </w:r>
    </w:p>
    <w:p w14:paraId="6CE651CB" w14:textId="77777777" w:rsidR="00A54F57" w:rsidRDefault="00A54F57"/>
    <w:p w14:paraId="5ADCC385" w14:textId="77777777" w:rsidR="00A54F57" w:rsidRDefault="00A54F57"/>
    <w:p w14:paraId="62459902" w14:textId="77777777" w:rsidR="009C7CC3" w:rsidRDefault="009C7CC3"/>
    <w:p w14:paraId="230BDDCF" w14:textId="77777777" w:rsidR="009C7CC3" w:rsidRDefault="009C7CC3"/>
    <w:p w14:paraId="19492040" w14:textId="77777777" w:rsidR="009C7CC3" w:rsidRDefault="009C7CC3"/>
    <w:p w14:paraId="2566E6C2" w14:textId="77777777" w:rsidR="00A54F57" w:rsidRDefault="00A54F57"/>
    <w:p w14:paraId="77AF5A18" w14:textId="77777777" w:rsidR="009C7CC3" w:rsidRDefault="009C7CC3"/>
    <w:p w14:paraId="1D203EB6" w14:textId="77777777" w:rsidR="00305513" w:rsidRDefault="00305513"/>
    <w:p w14:paraId="7912867C" w14:textId="77777777" w:rsidR="003F0EAA" w:rsidRDefault="003F0EAA"/>
    <w:p w14:paraId="56BE2FFE" w14:textId="77777777" w:rsidR="00560045" w:rsidRDefault="00560045"/>
    <w:p w14:paraId="5944014F" w14:textId="77777777" w:rsidR="00560045" w:rsidRDefault="00560045"/>
    <w:p w14:paraId="20F30BF8" w14:textId="77777777" w:rsidR="005801A6" w:rsidRDefault="005801A6" w:rsidP="009F6A01">
      <w:pPr>
        <w:pStyle w:val="SideNote"/>
        <w:framePr w:wrap="around"/>
      </w:pPr>
      <w:r>
        <w:lastRenderedPageBreak/>
        <w:t>S. 399B inserted by No. 8870 s. 4(1), amended by No. 35/1996</w:t>
      </w:r>
      <w:r>
        <w:br/>
        <w:t>s. 453(Sch. 1 item 16.10)</w:t>
      </w:r>
      <w:r w:rsidR="009C7CC3">
        <w:t>, repealed by No. 7/2009 s. 422(2)(b)</w:t>
      </w:r>
      <w:r w:rsidR="00F7135D">
        <w:t xml:space="preserve"> (as amended by No. 68/2009 s. 54(h))</w:t>
      </w:r>
      <w:r>
        <w:t>.</w:t>
      </w:r>
    </w:p>
    <w:p w14:paraId="271EDB86" w14:textId="77777777" w:rsidR="007C6B84" w:rsidRDefault="009C7CC3" w:rsidP="009C7CC3">
      <w:pPr>
        <w:pStyle w:val="Stars"/>
      </w:pPr>
      <w:r>
        <w:tab/>
        <w:t>*</w:t>
      </w:r>
      <w:r>
        <w:tab/>
        <w:t>*</w:t>
      </w:r>
      <w:r>
        <w:tab/>
        <w:t>*</w:t>
      </w:r>
      <w:r>
        <w:tab/>
        <w:t>*</w:t>
      </w:r>
      <w:r>
        <w:tab/>
        <w:t>*</w:t>
      </w:r>
    </w:p>
    <w:p w14:paraId="65D86085" w14:textId="77777777" w:rsidR="000C731B" w:rsidRPr="000C731B" w:rsidRDefault="000C731B" w:rsidP="000C731B"/>
    <w:p w14:paraId="38FBBB0A" w14:textId="77777777" w:rsidR="00F7135D" w:rsidRDefault="00F7135D" w:rsidP="000C731B"/>
    <w:p w14:paraId="2C43379D" w14:textId="77777777" w:rsidR="00775948" w:rsidRDefault="00775948" w:rsidP="000C731B"/>
    <w:p w14:paraId="29B958BB" w14:textId="77777777" w:rsidR="004E30C0" w:rsidRDefault="004E30C0" w:rsidP="000C731B"/>
    <w:p w14:paraId="468DB77A" w14:textId="77777777" w:rsidR="00F7135D" w:rsidRDefault="00F7135D" w:rsidP="000C731B"/>
    <w:p w14:paraId="45C4B057" w14:textId="77777777" w:rsidR="00F7135D" w:rsidRDefault="00F7135D" w:rsidP="000C731B"/>
    <w:p w14:paraId="25ADDE76" w14:textId="77777777" w:rsidR="00F7135D" w:rsidRDefault="00F7135D" w:rsidP="000C731B"/>
    <w:p w14:paraId="1A3C1B14" w14:textId="77777777" w:rsidR="005801A6" w:rsidRDefault="005801A6" w:rsidP="009F6A01">
      <w:pPr>
        <w:pStyle w:val="SideNote"/>
        <w:framePr w:wrap="around"/>
      </w:pPr>
      <w:r>
        <w:t xml:space="preserve">S. 400 substituted by No. 7546 s. 9, amended by Nos 7994 </w:t>
      </w:r>
      <w:r w:rsidR="00766030">
        <w:t>s. 3, 8338 s. 6, 8410 s. 2</w:t>
      </w:r>
      <w:r>
        <w:t>, 9019 s. 2(1)(Sch. item 44), substituted by No. 9230 s. 3</w:t>
      </w:r>
      <w:r w:rsidR="002C2207">
        <w:t>,</w:t>
      </w:r>
      <w:r w:rsidR="000F42B6">
        <w:t xml:space="preserve"> amended by</w:t>
      </w:r>
      <w:r w:rsidR="002C2207">
        <w:t xml:space="preserve"> </w:t>
      </w:r>
      <w:r w:rsidR="00F7135D">
        <w:t xml:space="preserve">Nos 25/1989 s. 19(h), </w:t>
      </w:r>
      <w:r w:rsidR="002C2207">
        <w:t>57/1989 s. 3(Sch. item</w:t>
      </w:r>
      <w:r w:rsidR="00F7135D">
        <w:t>s</w:t>
      </w:r>
      <w:r w:rsidR="002C2207">
        <w:t> 42.36</w:t>
      </w:r>
      <w:r w:rsidR="00F7135D">
        <w:t>, 42.37</w:t>
      </w:r>
      <w:r w:rsidR="002C2207">
        <w:t xml:space="preserve">), </w:t>
      </w:r>
      <w:r w:rsidR="006C0DBA">
        <w:t xml:space="preserve">35/1996 s. 453(Sch. 1 item 16.11), </w:t>
      </w:r>
      <w:r w:rsidR="002C2207">
        <w:t>repealed by No. 69/2009 s. 44</w:t>
      </w:r>
      <w:r>
        <w:t>.</w:t>
      </w:r>
    </w:p>
    <w:p w14:paraId="0EE78950" w14:textId="77777777" w:rsidR="002C2207" w:rsidRDefault="002C2207" w:rsidP="002C2207">
      <w:pPr>
        <w:pStyle w:val="Stars"/>
      </w:pPr>
      <w:r>
        <w:tab/>
        <w:t>*</w:t>
      </w:r>
      <w:r>
        <w:tab/>
        <w:t>*</w:t>
      </w:r>
      <w:r>
        <w:tab/>
        <w:t>*</w:t>
      </w:r>
      <w:r>
        <w:tab/>
        <w:t>*</w:t>
      </w:r>
      <w:r>
        <w:tab/>
        <w:t>*</w:t>
      </w:r>
    </w:p>
    <w:p w14:paraId="638B7AA2" w14:textId="77777777" w:rsidR="006C0DBA" w:rsidRDefault="006C0DBA" w:rsidP="006C0DBA"/>
    <w:p w14:paraId="78EC7802" w14:textId="77777777" w:rsidR="006C0DBA" w:rsidRDefault="006C0DBA" w:rsidP="006C0DBA"/>
    <w:p w14:paraId="22C4D8CB" w14:textId="77777777" w:rsidR="006C0DBA" w:rsidRDefault="006C0DBA" w:rsidP="006C0DBA"/>
    <w:p w14:paraId="74BDA528" w14:textId="77777777" w:rsidR="006C0DBA" w:rsidRDefault="006C0DBA" w:rsidP="006C0DBA"/>
    <w:p w14:paraId="2A75DF53" w14:textId="77777777" w:rsidR="006C0DBA" w:rsidRDefault="006C0DBA" w:rsidP="006C0DBA"/>
    <w:p w14:paraId="07054D4B" w14:textId="77777777" w:rsidR="006C0DBA" w:rsidRDefault="006C0DBA" w:rsidP="006C0DBA"/>
    <w:p w14:paraId="7172FD6D" w14:textId="77777777" w:rsidR="006C0DBA" w:rsidRDefault="006C0DBA" w:rsidP="006C0DBA"/>
    <w:p w14:paraId="63712DDD" w14:textId="77777777" w:rsidR="006C0DBA" w:rsidRDefault="006C0DBA" w:rsidP="006C0DBA"/>
    <w:p w14:paraId="07F96D73" w14:textId="77777777" w:rsidR="006C0DBA" w:rsidRDefault="006C0DBA" w:rsidP="006C0DBA"/>
    <w:p w14:paraId="06E8996A" w14:textId="77777777" w:rsidR="006C0DBA" w:rsidRDefault="006C0DBA" w:rsidP="006C0DBA"/>
    <w:p w14:paraId="245239AC" w14:textId="77777777" w:rsidR="006C0DBA" w:rsidRPr="006C0DBA" w:rsidRDefault="006C0DBA" w:rsidP="006C0DBA"/>
    <w:p w14:paraId="017B3DE0" w14:textId="77777777" w:rsidR="005801A6" w:rsidRDefault="005801A6" w:rsidP="009F6A01">
      <w:pPr>
        <w:pStyle w:val="SideNote"/>
        <w:framePr w:wrap="around"/>
      </w:pPr>
      <w:r>
        <w:t>S. 401 amended by Nos 8338 s. 7(h)(k), 9576 s. 11(1)</w:t>
      </w:r>
      <w:r w:rsidR="009C7CC3">
        <w:t>, repealed by No. 7/2009 s. 422(2)(b)</w:t>
      </w:r>
      <w:r w:rsidR="006C0DBA">
        <w:t xml:space="preserve"> (as amended by No. 68/2009 s. 54(h))</w:t>
      </w:r>
      <w:r>
        <w:t>.</w:t>
      </w:r>
    </w:p>
    <w:p w14:paraId="70016B4D" w14:textId="77777777" w:rsidR="009C7CC3" w:rsidRDefault="009C7CC3" w:rsidP="009C7CC3">
      <w:pPr>
        <w:pStyle w:val="Stars"/>
      </w:pPr>
      <w:r>
        <w:tab/>
        <w:t>*</w:t>
      </w:r>
      <w:r>
        <w:tab/>
        <w:t>*</w:t>
      </w:r>
      <w:r>
        <w:tab/>
        <w:t>*</w:t>
      </w:r>
      <w:r>
        <w:tab/>
        <w:t>*</w:t>
      </w:r>
      <w:r>
        <w:tab/>
        <w:t>*</w:t>
      </w:r>
    </w:p>
    <w:p w14:paraId="017E5A45" w14:textId="77777777" w:rsidR="006C0DBA" w:rsidRDefault="006C0DBA" w:rsidP="006C0DBA"/>
    <w:p w14:paraId="6759BA4B" w14:textId="77777777" w:rsidR="006C0DBA" w:rsidRDefault="006C0DBA" w:rsidP="006C0DBA"/>
    <w:p w14:paraId="784CB60C" w14:textId="77777777" w:rsidR="006C0DBA" w:rsidRDefault="006C0DBA" w:rsidP="006C0DBA"/>
    <w:p w14:paraId="31F0D7C2" w14:textId="77777777" w:rsidR="006C0DBA" w:rsidRDefault="006C0DBA" w:rsidP="006C0DBA"/>
    <w:p w14:paraId="7F91E871" w14:textId="77777777" w:rsidR="006C0DBA" w:rsidRDefault="006C0DBA" w:rsidP="006C0DBA"/>
    <w:p w14:paraId="1B8F3562" w14:textId="77777777" w:rsidR="00560045" w:rsidRPr="006C0DBA" w:rsidRDefault="00560045" w:rsidP="006C0DBA"/>
    <w:p w14:paraId="5FFFADAB" w14:textId="77777777" w:rsidR="005801A6" w:rsidRDefault="005801A6" w:rsidP="009F6A01">
      <w:pPr>
        <w:pStyle w:val="SideNote"/>
        <w:framePr w:wrap="around"/>
      </w:pPr>
      <w:r>
        <w:lastRenderedPageBreak/>
        <w:t>S. 402 amended by No. 9576 s. 11(1)</w:t>
      </w:r>
      <w:r w:rsidR="009C7CC3">
        <w:t>, repealed by No. 7/2009 s. 422(2)(b)</w:t>
      </w:r>
      <w:r w:rsidR="006C0DBA">
        <w:t xml:space="preserve"> (as amended by No. 68/2009 s. 54(h))</w:t>
      </w:r>
      <w:r>
        <w:t>.</w:t>
      </w:r>
    </w:p>
    <w:p w14:paraId="6EB65462" w14:textId="77777777" w:rsidR="009C7CC3" w:rsidRDefault="009C7CC3" w:rsidP="009C7CC3">
      <w:pPr>
        <w:pStyle w:val="Stars"/>
      </w:pPr>
      <w:r>
        <w:tab/>
        <w:t>*</w:t>
      </w:r>
      <w:r>
        <w:tab/>
        <w:t>*</w:t>
      </w:r>
      <w:r>
        <w:tab/>
        <w:t>*</w:t>
      </w:r>
      <w:r>
        <w:tab/>
        <w:t>*</w:t>
      </w:r>
      <w:r>
        <w:tab/>
        <w:t>*</w:t>
      </w:r>
    </w:p>
    <w:p w14:paraId="63D01694" w14:textId="77777777" w:rsidR="006C0DBA" w:rsidRDefault="006C0DBA" w:rsidP="000C731B"/>
    <w:p w14:paraId="40FF2A05" w14:textId="77777777" w:rsidR="00305513" w:rsidRDefault="00305513" w:rsidP="000C731B"/>
    <w:p w14:paraId="17FBDE21" w14:textId="77777777" w:rsidR="00305513" w:rsidRDefault="00305513" w:rsidP="000C731B"/>
    <w:p w14:paraId="34856970" w14:textId="77777777" w:rsidR="006C0DBA" w:rsidRDefault="006C0DBA" w:rsidP="000C731B"/>
    <w:p w14:paraId="7D2AB22B" w14:textId="77777777" w:rsidR="006C0DBA" w:rsidRDefault="006C0DBA" w:rsidP="000C731B"/>
    <w:p w14:paraId="6A021C92" w14:textId="77777777" w:rsidR="005801A6" w:rsidRDefault="005801A6" w:rsidP="009F6A01">
      <w:pPr>
        <w:pStyle w:val="SideNote"/>
        <w:framePr w:wrap="around"/>
      </w:pPr>
      <w:r>
        <w:t>S. 403 repealed by No. 6758 s. 3.</w:t>
      </w:r>
    </w:p>
    <w:p w14:paraId="6E0EFE1A" w14:textId="77777777" w:rsidR="005801A6" w:rsidRDefault="005801A6">
      <w:pPr>
        <w:pStyle w:val="Stars"/>
      </w:pPr>
      <w:r>
        <w:tab/>
        <w:t>*</w:t>
      </w:r>
      <w:r>
        <w:tab/>
        <w:t>*</w:t>
      </w:r>
      <w:r>
        <w:tab/>
        <w:t>*</w:t>
      </w:r>
      <w:r>
        <w:tab/>
        <w:t>*</w:t>
      </w:r>
      <w:r>
        <w:tab/>
        <w:t>*</w:t>
      </w:r>
    </w:p>
    <w:p w14:paraId="50372F52" w14:textId="77777777" w:rsidR="005801A6" w:rsidRDefault="005801A6"/>
    <w:p w14:paraId="701F2AA3" w14:textId="77777777" w:rsidR="005801A6" w:rsidRDefault="005801A6" w:rsidP="009F6A01">
      <w:pPr>
        <w:pStyle w:val="SideNote"/>
        <w:framePr w:wrap="around"/>
      </w:pPr>
      <w:r>
        <w:t>No. 6103 s. 404.</w:t>
      </w:r>
    </w:p>
    <w:p w14:paraId="76B3A4D9" w14:textId="77777777" w:rsidR="005801A6" w:rsidRDefault="005801A6" w:rsidP="009F6A01">
      <w:pPr>
        <w:pStyle w:val="SideNote"/>
        <w:framePr w:wrap="around"/>
        <w:spacing w:before="60"/>
      </w:pPr>
      <w:r>
        <w:t>S. 404 amended by No. 57/1989 s. 3(Sch. item 42.38).</w:t>
      </w:r>
    </w:p>
    <w:p w14:paraId="64C81FED" w14:textId="77777777" w:rsidR="0067345A" w:rsidRDefault="005801A6" w:rsidP="00635B03">
      <w:pPr>
        <w:pStyle w:val="DraftHeading1"/>
        <w:tabs>
          <w:tab w:val="right" w:pos="680"/>
        </w:tabs>
        <w:ind w:left="850" w:hanging="850"/>
      </w:pPr>
      <w:r>
        <w:tab/>
      </w:r>
      <w:bookmarkStart w:id="465" w:name="_Toc44081429"/>
      <w:r>
        <w:t>404</w:t>
      </w:r>
      <w:r w:rsidR="00635B03">
        <w:tab/>
      </w:r>
      <w:r>
        <w:t>Proof of marriage on trial for bigamy</w:t>
      </w:r>
      <w:bookmarkEnd w:id="465"/>
    </w:p>
    <w:p w14:paraId="6C7DB41E" w14:textId="77777777" w:rsidR="005801A6" w:rsidRDefault="005801A6" w:rsidP="00157019">
      <w:pPr>
        <w:pStyle w:val="BodySectionSub"/>
      </w:pPr>
      <w:r>
        <w:t>On the hearing before a magistrate of or on the</w:t>
      </w:r>
      <w:r w:rsidR="003E1771">
        <w:t> </w:t>
      </w:r>
      <w:r>
        <w:t>trial of any person on a charge of having (during the life of his or her wife or husband) gone through the form or ceremony of marriage with some other person, the production of a copy</w:t>
      </w:r>
      <w:r w:rsidR="003E1771">
        <w:t> </w:t>
      </w:r>
      <w:r>
        <w:t>of the register or other official record of a marriage or of an extract from such register or other official record shall on proof of the identity of such first-mentioned person be prima facie evidence of his or her marriage or of his or her having gone through the ceremony of marriage—</w:t>
      </w:r>
    </w:p>
    <w:p w14:paraId="2D73C7C1" w14:textId="77777777" w:rsidR="005801A6" w:rsidRDefault="005801A6">
      <w:pPr>
        <w:pStyle w:val="DraftHeading3"/>
        <w:tabs>
          <w:tab w:val="right" w:pos="1758"/>
        </w:tabs>
        <w:ind w:left="1871" w:hanging="1871"/>
      </w:pPr>
      <w:r>
        <w:tab/>
        <w:t>(a)</w:t>
      </w:r>
      <w:r>
        <w:tab/>
        <w:t>if such copy or extract is proved to be an examined copy or extract of or from the register or other official record of marriages kept in any portion of Her Majesty's dominions; or</w:t>
      </w:r>
    </w:p>
    <w:p w14:paraId="4DC2FD78" w14:textId="77777777" w:rsidR="005801A6" w:rsidRDefault="005801A6">
      <w:pPr>
        <w:pStyle w:val="DraftHeading3"/>
        <w:tabs>
          <w:tab w:val="right" w:pos="1758"/>
        </w:tabs>
        <w:ind w:left="1871" w:hanging="1871"/>
      </w:pPr>
      <w:r>
        <w:tab/>
        <w:t>(b)</w:t>
      </w:r>
      <w:r>
        <w:tab/>
        <w:t xml:space="preserve">if such copy or extract purports to be signed and certified as a true copy or extract by the officer to whose custody the original is intrusted, and if the facts that such officer is an officer intrusted with the custody of the original register or official record and that the signature thereto is the signature of such officer and that such register or other official record is an official record within the </w:t>
      </w:r>
      <w:r>
        <w:lastRenderedPageBreak/>
        <w:t>meaning of this Act purports to be certified to by a judge of a superior court or Governor or Administrator of the Government of that portion of Her Majesty's dominions in which such register or official record is kept.</w:t>
      </w:r>
    </w:p>
    <w:p w14:paraId="4C82D3F0" w14:textId="77777777" w:rsidR="005801A6" w:rsidRDefault="005801A6" w:rsidP="009F6A01">
      <w:pPr>
        <w:pStyle w:val="SideNote"/>
        <w:framePr w:wrap="around"/>
      </w:pPr>
      <w:r>
        <w:t>No. 6103 s. 405.</w:t>
      </w:r>
    </w:p>
    <w:p w14:paraId="520974E1" w14:textId="77777777" w:rsidR="005801A6" w:rsidRDefault="005801A6" w:rsidP="009D112F">
      <w:pPr>
        <w:pStyle w:val="DraftHeading1"/>
        <w:tabs>
          <w:tab w:val="right" w:pos="680"/>
        </w:tabs>
        <w:ind w:left="850" w:hanging="850"/>
      </w:pPr>
      <w:r>
        <w:tab/>
      </w:r>
      <w:bookmarkStart w:id="466" w:name="_Toc44081430"/>
      <w:r>
        <w:t>405</w:t>
      </w:r>
      <w:r w:rsidR="00635B03">
        <w:tab/>
      </w:r>
      <w:r>
        <w:t xml:space="preserve">Meaning of term </w:t>
      </w:r>
      <w:r w:rsidRPr="00A25486">
        <w:rPr>
          <w:i/>
          <w:iCs/>
        </w:rPr>
        <w:t>official record</w:t>
      </w:r>
      <w:bookmarkEnd w:id="466"/>
    </w:p>
    <w:p w14:paraId="4FD5BBA5" w14:textId="77777777" w:rsidR="005801A6" w:rsidRDefault="005801A6">
      <w:pPr>
        <w:pStyle w:val="DraftHeading2"/>
        <w:tabs>
          <w:tab w:val="right" w:pos="1247"/>
        </w:tabs>
        <w:ind w:left="1361" w:hanging="1361"/>
      </w:pPr>
      <w:r>
        <w:tab/>
        <w:t>(1)</w:t>
      </w:r>
      <w:r>
        <w:tab/>
        <w:t>For the purposes of the last preceding section, an official record of a marriage shall be such record of marriages as is required by law to be kept, or as is made by law evidence of marriages celebrated in that portion of Her Majesty's dominions in which the same is kept.</w:t>
      </w:r>
    </w:p>
    <w:p w14:paraId="558C95F6" w14:textId="77777777" w:rsidR="005801A6" w:rsidRDefault="005801A6">
      <w:pPr>
        <w:pStyle w:val="DraftHeading2"/>
        <w:tabs>
          <w:tab w:val="right" w:pos="1247"/>
        </w:tabs>
        <w:ind w:left="1361" w:hanging="1361"/>
      </w:pPr>
      <w:r>
        <w:tab/>
        <w:t>(2)</w:t>
      </w:r>
      <w:r>
        <w:tab/>
        <w:t xml:space="preserve">Nothing in this or the last preceding section shall apply to the proof of a marriage celebrated or of a ceremony of marriage performed in </w:t>
      </w:r>
      <w:smartTag w:uri="urn:schemas-microsoft-com:office:smarttags" w:element="place">
        <w:smartTag w:uri="urn:schemas-microsoft-com:office:smarttags" w:element="State">
          <w:r>
            <w:t>Victoria</w:t>
          </w:r>
        </w:smartTag>
      </w:smartTag>
      <w:r>
        <w:t>.</w:t>
      </w:r>
    </w:p>
    <w:p w14:paraId="0D61E339" w14:textId="77777777" w:rsidR="005801A6" w:rsidRDefault="005801A6" w:rsidP="009F6A01">
      <w:pPr>
        <w:pStyle w:val="SideNote"/>
        <w:framePr w:wrap="around"/>
      </w:pPr>
      <w:r>
        <w:t>Ss 406–408A repealed.</w:t>
      </w:r>
      <w:r>
        <w:rPr>
          <w:rStyle w:val="EndnoteReference"/>
        </w:rPr>
        <w:endnoteReference w:id="31"/>
      </w:r>
    </w:p>
    <w:p w14:paraId="7F56C7E9" w14:textId="77777777" w:rsidR="005801A6" w:rsidRDefault="005801A6">
      <w:pPr>
        <w:pStyle w:val="Stars"/>
      </w:pPr>
      <w:r>
        <w:tab/>
        <w:t>*</w:t>
      </w:r>
      <w:r>
        <w:tab/>
        <w:t>*</w:t>
      </w:r>
      <w:r>
        <w:tab/>
        <w:t>*</w:t>
      </w:r>
      <w:r>
        <w:tab/>
        <w:t>*</w:t>
      </w:r>
      <w:r>
        <w:tab/>
        <w:t>*</w:t>
      </w:r>
    </w:p>
    <w:p w14:paraId="3F403D6A" w14:textId="77777777" w:rsidR="005801A6" w:rsidRDefault="005801A6"/>
    <w:p w14:paraId="1E80EA72" w14:textId="77777777" w:rsidR="005801A6" w:rsidRDefault="005801A6" w:rsidP="009F6A01">
      <w:pPr>
        <w:pStyle w:val="SideNote"/>
        <w:framePr w:wrap="around"/>
      </w:pPr>
      <w:r>
        <w:t>S. 409 amended by Nos 8425 s. 2(1)(l), 957</w:t>
      </w:r>
      <w:r w:rsidR="00533C22">
        <w:t>6 s. 11(1), 25/1989 s. 10</w:t>
      </w:r>
      <w:r w:rsidR="009C7CC3">
        <w:t>, repealed by No. 7/2009 s. 422(2)(b)</w:t>
      </w:r>
      <w:r w:rsidR="006C0DBA">
        <w:t xml:space="preserve"> (as amended by No. 68/2009 s. 54(h))</w:t>
      </w:r>
      <w:r>
        <w:t>.</w:t>
      </w:r>
    </w:p>
    <w:p w14:paraId="52AED035" w14:textId="77777777" w:rsidR="009C7CC3" w:rsidRDefault="009C7CC3" w:rsidP="009C7CC3">
      <w:pPr>
        <w:pStyle w:val="Stars"/>
      </w:pPr>
      <w:r>
        <w:tab/>
        <w:t>*</w:t>
      </w:r>
      <w:r>
        <w:tab/>
        <w:t>*</w:t>
      </w:r>
      <w:r>
        <w:tab/>
        <w:t>*</w:t>
      </w:r>
      <w:r>
        <w:tab/>
        <w:t>*</w:t>
      </w:r>
      <w:r>
        <w:tab/>
        <w:t>*</w:t>
      </w:r>
    </w:p>
    <w:p w14:paraId="17767552" w14:textId="77777777" w:rsidR="006C0DBA" w:rsidRDefault="006C0DBA" w:rsidP="006C0DBA"/>
    <w:p w14:paraId="367F8C21" w14:textId="77777777" w:rsidR="006C0DBA" w:rsidRDefault="006C0DBA" w:rsidP="006C0DBA"/>
    <w:p w14:paraId="562F9073" w14:textId="77777777" w:rsidR="006C0DBA" w:rsidRDefault="006C0DBA" w:rsidP="006C0DBA"/>
    <w:p w14:paraId="79C56A09" w14:textId="77777777" w:rsidR="006C0DBA" w:rsidRDefault="006C0DBA" w:rsidP="006C0DBA"/>
    <w:p w14:paraId="2581C871" w14:textId="77777777" w:rsidR="006C0DBA" w:rsidRPr="006C0DBA" w:rsidRDefault="006C0DBA" w:rsidP="006C0DBA"/>
    <w:p w14:paraId="7EF3638D" w14:textId="77777777" w:rsidR="005801A6" w:rsidRDefault="005801A6" w:rsidP="009F6A01">
      <w:pPr>
        <w:pStyle w:val="SideNote"/>
        <w:framePr w:wrap="around"/>
      </w:pPr>
      <w:r>
        <w:t>S. 410 repealed by No. 51/1989 s. 143(b).</w:t>
      </w:r>
    </w:p>
    <w:p w14:paraId="5A3F0385" w14:textId="77777777" w:rsidR="005801A6" w:rsidRDefault="005801A6">
      <w:pPr>
        <w:pStyle w:val="Stars"/>
      </w:pPr>
      <w:r>
        <w:tab/>
        <w:t>*</w:t>
      </w:r>
      <w:r>
        <w:tab/>
        <w:t>*</w:t>
      </w:r>
      <w:r>
        <w:tab/>
        <w:t>*</w:t>
      </w:r>
      <w:r>
        <w:tab/>
        <w:t>*</w:t>
      </w:r>
      <w:r>
        <w:tab/>
        <w:t>*</w:t>
      </w:r>
    </w:p>
    <w:p w14:paraId="3E76E35A" w14:textId="77777777" w:rsidR="005801A6" w:rsidRDefault="005801A6"/>
    <w:p w14:paraId="71FCCBF5" w14:textId="77777777" w:rsidR="005801A6" w:rsidRDefault="005801A6"/>
    <w:p w14:paraId="0A297529" w14:textId="77777777" w:rsidR="00560045" w:rsidRDefault="00560045"/>
    <w:p w14:paraId="738062CF" w14:textId="77777777" w:rsidR="00560045" w:rsidRDefault="00560045"/>
    <w:p w14:paraId="1F5B92E4" w14:textId="77777777" w:rsidR="00560045" w:rsidRDefault="00560045"/>
    <w:p w14:paraId="171EF9B1" w14:textId="77777777" w:rsidR="00560045" w:rsidRDefault="00560045"/>
    <w:p w14:paraId="1A5DAC02" w14:textId="77777777" w:rsidR="00560045" w:rsidRDefault="00560045"/>
    <w:p w14:paraId="169C7EC1" w14:textId="77777777" w:rsidR="005801A6" w:rsidRDefault="005801A6" w:rsidP="009F6A01">
      <w:pPr>
        <w:pStyle w:val="SideNote"/>
        <w:framePr w:wrap="around"/>
      </w:pPr>
      <w:r>
        <w:lastRenderedPageBreak/>
        <w:t>S. 411 amended by Nos 7705 s. 10, 7876 s. 2(3), 57</w:t>
      </w:r>
      <w:r w:rsidR="008A6014">
        <w:t>/1989 s. 3(Sch. item 42.39</w:t>
      </w:r>
      <w:r>
        <w:t>)</w:t>
      </w:r>
      <w:r w:rsidR="000F42B6">
        <w:t>, repealed by No. 69/2009 s. 46</w:t>
      </w:r>
      <w:r>
        <w:t>.</w:t>
      </w:r>
    </w:p>
    <w:p w14:paraId="0CB7642B" w14:textId="77777777" w:rsidR="007C6B84" w:rsidRDefault="000F42B6" w:rsidP="000F42B6">
      <w:pPr>
        <w:pStyle w:val="Stars"/>
      </w:pPr>
      <w:r>
        <w:tab/>
        <w:t>*</w:t>
      </w:r>
      <w:r>
        <w:tab/>
        <w:t>*</w:t>
      </w:r>
      <w:r>
        <w:tab/>
        <w:t>*</w:t>
      </w:r>
      <w:r>
        <w:tab/>
        <w:t>*</w:t>
      </w:r>
      <w:r>
        <w:tab/>
        <w:t>*</w:t>
      </w:r>
    </w:p>
    <w:p w14:paraId="728A85FB" w14:textId="77777777" w:rsidR="000F42B6" w:rsidRDefault="000F42B6" w:rsidP="000F42B6"/>
    <w:p w14:paraId="4742EF82" w14:textId="77777777" w:rsidR="006C0DBA" w:rsidRDefault="006C0DBA" w:rsidP="000F42B6"/>
    <w:p w14:paraId="6DEB3BD8" w14:textId="77777777" w:rsidR="006C0DBA" w:rsidRDefault="006C0DBA" w:rsidP="000F42B6"/>
    <w:p w14:paraId="7463C3B4" w14:textId="77777777" w:rsidR="000F42B6" w:rsidRDefault="000F42B6" w:rsidP="000F42B6"/>
    <w:p w14:paraId="3257C282" w14:textId="77777777" w:rsidR="000C731B" w:rsidRPr="000F42B6" w:rsidRDefault="000C731B" w:rsidP="000F42B6"/>
    <w:p w14:paraId="6BCDC147" w14:textId="77777777" w:rsidR="009C7CC3" w:rsidRDefault="009C7CC3" w:rsidP="009F6A01">
      <w:pPr>
        <w:pStyle w:val="SideNote"/>
        <w:framePr w:wrap="around"/>
      </w:pPr>
      <w:r>
        <w:t>S. 412 repealed by No. 7/2009 s. 422(2)(b)</w:t>
      </w:r>
      <w:r w:rsidR="006C0DBA">
        <w:t xml:space="preserve"> (as amended by No. 68/2009 s. 54(h))</w:t>
      </w:r>
      <w:r>
        <w:t>.</w:t>
      </w:r>
    </w:p>
    <w:p w14:paraId="4F7CA8A5" w14:textId="77777777" w:rsidR="009C7CC3" w:rsidRDefault="009C7CC3" w:rsidP="009C7CC3">
      <w:pPr>
        <w:pStyle w:val="Stars"/>
      </w:pPr>
      <w:r>
        <w:tab/>
        <w:t>*</w:t>
      </w:r>
      <w:r>
        <w:tab/>
        <w:t>*</w:t>
      </w:r>
      <w:r>
        <w:tab/>
        <w:t>*</w:t>
      </w:r>
      <w:r>
        <w:tab/>
        <w:t>*</w:t>
      </w:r>
      <w:r>
        <w:tab/>
        <w:t>*</w:t>
      </w:r>
    </w:p>
    <w:p w14:paraId="7C5E927C" w14:textId="77777777" w:rsidR="006C0DBA" w:rsidRDefault="006C0DBA" w:rsidP="006C0DBA"/>
    <w:p w14:paraId="5326A95D" w14:textId="77777777" w:rsidR="006C0DBA" w:rsidRDefault="006C0DBA" w:rsidP="006C0DBA"/>
    <w:p w14:paraId="0D3C3A9E" w14:textId="77777777" w:rsidR="006C0DBA" w:rsidRPr="006C0DBA" w:rsidRDefault="006C0DBA" w:rsidP="006C0DBA"/>
    <w:p w14:paraId="5AA16D1A" w14:textId="77777777" w:rsidR="005801A6" w:rsidRDefault="005801A6" w:rsidP="009F6A01">
      <w:pPr>
        <w:pStyle w:val="SideNote"/>
        <w:framePr w:wrap="around"/>
      </w:pPr>
      <w:r>
        <w:t>S. 413</w:t>
      </w:r>
      <w:r w:rsidR="008A6014">
        <w:t xml:space="preserve"> amended by Nos 8275 s. 12</w:t>
      </w:r>
      <w:r>
        <w:t>, 9059 s. 2(1)(Sch. item 10), 57/1989 s. 3(Sch. item 42.40), 10/1999 s. 8(5)</w:t>
      </w:r>
      <w:r w:rsidR="00A254BC">
        <w:t>, 68/2009 s. 97(Sch. item 40.23)</w:t>
      </w:r>
      <w:r w:rsidR="000F42B6">
        <w:t>, repealed by No. 69/2009 s. 47</w:t>
      </w:r>
      <w:r>
        <w:t>.</w:t>
      </w:r>
    </w:p>
    <w:p w14:paraId="7DE37700" w14:textId="77777777" w:rsidR="000F42B6" w:rsidRDefault="000F42B6" w:rsidP="000F42B6">
      <w:pPr>
        <w:pStyle w:val="Stars"/>
      </w:pPr>
      <w:r>
        <w:tab/>
        <w:t>*</w:t>
      </w:r>
      <w:r>
        <w:tab/>
        <w:t>*</w:t>
      </w:r>
      <w:r>
        <w:tab/>
        <w:t>*</w:t>
      </w:r>
      <w:r>
        <w:tab/>
        <w:t>*</w:t>
      </w:r>
      <w:r>
        <w:tab/>
        <w:t>*</w:t>
      </w:r>
    </w:p>
    <w:p w14:paraId="1A59452C" w14:textId="77777777" w:rsidR="006C0DBA" w:rsidRDefault="006C0DBA" w:rsidP="006C0DBA"/>
    <w:p w14:paraId="6DBF5A5C" w14:textId="77777777" w:rsidR="006C0DBA" w:rsidRDefault="006C0DBA" w:rsidP="006C0DBA"/>
    <w:p w14:paraId="60FA7029" w14:textId="77777777" w:rsidR="006C0DBA" w:rsidRDefault="006C0DBA" w:rsidP="006C0DBA"/>
    <w:p w14:paraId="02ADAEBD" w14:textId="77777777" w:rsidR="006C0DBA" w:rsidRDefault="006C0DBA" w:rsidP="006C0DBA"/>
    <w:p w14:paraId="5C1533F8" w14:textId="77777777" w:rsidR="006C0DBA" w:rsidRDefault="006C0DBA" w:rsidP="006C0DBA"/>
    <w:p w14:paraId="34778A7D" w14:textId="77777777" w:rsidR="006C0DBA" w:rsidRDefault="006C0DBA" w:rsidP="006C0DBA"/>
    <w:p w14:paraId="69089C46" w14:textId="77777777" w:rsidR="006C0DBA" w:rsidRDefault="006C0DBA" w:rsidP="006C0DBA"/>
    <w:p w14:paraId="0A60127C" w14:textId="77777777" w:rsidR="006C0DBA" w:rsidRPr="006C0DBA" w:rsidRDefault="006C0DBA" w:rsidP="006C0DBA"/>
    <w:p w14:paraId="22B1C57D" w14:textId="77777777" w:rsidR="005801A6" w:rsidRDefault="005801A6" w:rsidP="009F6A01">
      <w:pPr>
        <w:pStyle w:val="SideNote"/>
        <w:framePr w:wrap="around"/>
      </w:pPr>
      <w:r>
        <w:t>No. 6103 s. 414.</w:t>
      </w:r>
    </w:p>
    <w:p w14:paraId="18F206DB" w14:textId="77777777" w:rsidR="005801A6" w:rsidRDefault="005801A6" w:rsidP="009F6A01">
      <w:pPr>
        <w:pStyle w:val="SideNote"/>
        <w:framePr w:wrap="around"/>
        <w:spacing w:before="60"/>
      </w:pPr>
      <w:r>
        <w:t>S. 414 amended by No. 7703 s. 5</w:t>
      </w:r>
      <w:r w:rsidR="009C7CC3">
        <w:t>, repealed by No. 7/2009 s. 422(2)(b)</w:t>
      </w:r>
      <w:r w:rsidR="006C0DBA">
        <w:t xml:space="preserve"> (as amended by No. 68/2009 s. 54(h))</w:t>
      </w:r>
      <w:r>
        <w:t>.</w:t>
      </w:r>
    </w:p>
    <w:p w14:paraId="17FDCD1D" w14:textId="77777777" w:rsidR="009C7CC3" w:rsidRDefault="009C7CC3" w:rsidP="009C7CC3">
      <w:pPr>
        <w:pStyle w:val="Stars"/>
      </w:pPr>
      <w:r>
        <w:tab/>
        <w:t>*</w:t>
      </w:r>
      <w:r>
        <w:tab/>
        <w:t>*</w:t>
      </w:r>
      <w:r>
        <w:tab/>
        <w:t>*</w:t>
      </w:r>
      <w:r>
        <w:tab/>
        <w:t>*</w:t>
      </w:r>
      <w:r>
        <w:tab/>
        <w:t>*</w:t>
      </w:r>
    </w:p>
    <w:p w14:paraId="7EB284EF" w14:textId="77777777" w:rsidR="006B3CCE" w:rsidRDefault="006B3CCE" w:rsidP="006B3CCE"/>
    <w:p w14:paraId="21A2B5E5" w14:textId="77777777" w:rsidR="00305513" w:rsidRDefault="00305513" w:rsidP="006B3CCE"/>
    <w:p w14:paraId="7A28C969" w14:textId="77777777" w:rsidR="00305513" w:rsidRDefault="00305513" w:rsidP="006B3CCE"/>
    <w:p w14:paraId="09C3BC55" w14:textId="77777777" w:rsidR="003F0EAA" w:rsidRDefault="003F0EAA" w:rsidP="006B3CCE"/>
    <w:p w14:paraId="351CADAB" w14:textId="77777777" w:rsidR="006B3CCE" w:rsidRDefault="006B3CCE" w:rsidP="006B3CCE"/>
    <w:p w14:paraId="283F5A15" w14:textId="77777777" w:rsidR="00560045" w:rsidRDefault="00560045" w:rsidP="006B3CCE"/>
    <w:p w14:paraId="216F8CC1" w14:textId="77777777" w:rsidR="00560045" w:rsidRDefault="00560045" w:rsidP="006B3CCE"/>
    <w:p w14:paraId="4F7799A2" w14:textId="77777777" w:rsidR="000F42B6" w:rsidRDefault="000F42B6" w:rsidP="009F6A01">
      <w:pPr>
        <w:pStyle w:val="SideNote"/>
        <w:framePr w:wrap="around"/>
      </w:pPr>
      <w:r>
        <w:lastRenderedPageBreak/>
        <w:t>S. 415 amend</w:t>
      </w:r>
      <w:r w:rsidR="00EC151F">
        <w:t>ed by Nos 7705 s. 10, 8410 s. 3</w:t>
      </w:r>
      <w:r>
        <w:t>, 9554 s. 2(2)(Sch. 2 item 60), 110/1986 s. 140(2), 19/1989 s. 16(Sch. items 16.6, 16.7), 57/1989 s. 3(Sch. items 42.41, 42.42), 49/1991 s. 119(1)</w:t>
      </w:r>
      <w:r>
        <w:br/>
        <w:t>(Sch. 2 item 68), 69/1997</w:t>
      </w:r>
      <w:r>
        <w:br/>
        <w:t>s. 22(11), repealed by No. 69/2009 s. 48.</w:t>
      </w:r>
    </w:p>
    <w:p w14:paraId="3A4DCDAB" w14:textId="77777777" w:rsidR="007C6B84" w:rsidRDefault="000F42B6" w:rsidP="000F42B6">
      <w:pPr>
        <w:pStyle w:val="Stars"/>
      </w:pPr>
      <w:r>
        <w:tab/>
        <w:t>*</w:t>
      </w:r>
      <w:r>
        <w:tab/>
        <w:t>*</w:t>
      </w:r>
      <w:r>
        <w:tab/>
        <w:t>*</w:t>
      </w:r>
      <w:r>
        <w:tab/>
        <w:t>*</w:t>
      </w:r>
      <w:r>
        <w:tab/>
        <w:t>*</w:t>
      </w:r>
    </w:p>
    <w:p w14:paraId="55D7EF96" w14:textId="77777777" w:rsidR="000F42B6" w:rsidRDefault="000F42B6" w:rsidP="000F42B6"/>
    <w:p w14:paraId="580F3EDC" w14:textId="77777777" w:rsidR="000F42B6" w:rsidRDefault="000F42B6" w:rsidP="000F42B6"/>
    <w:p w14:paraId="5BEB50F1" w14:textId="77777777" w:rsidR="000F42B6" w:rsidRDefault="000F42B6" w:rsidP="000F42B6"/>
    <w:p w14:paraId="6D8D1147" w14:textId="77777777" w:rsidR="000F42B6" w:rsidRDefault="000F42B6" w:rsidP="000F42B6"/>
    <w:p w14:paraId="57DCC7EE" w14:textId="77777777" w:rsidR="000F42B6" w:rsidRDefault="000F42B6" w:rsidP="000F42B6"/>
    <w:p w14:paraId="4BEEC81B" w14:textId="77777777" w:rsidR="000F42B6" w:rsidRDefault="000F42B6" w:rsidP="000F42B6"/>
    <w:p w14:paraId="227F9B10" w14:textId="77777777" w:rsidR="000F42B6" w:rsidRDefault="000F42B6" w:rsidP="000F42B6"/>
    <w:p w14:paraId="146C73D5" w14:textId="77777777" w:rsidR="000F42B6" w:rsidRDefault="000F42B6" w:rsidP="000F42B6"/>
    <w:p w14:paraId="1FA45CA4" w14:textId="77777777" w:rsidR="000F42B6" w:rsidRDefault="000F42B6" w:rsidP="000F42B6"/>
    <w:p w14:paraId="7F82C422" w14:textId="77777777" w:rsidR="000F42B6" w:rsidRDefault="000F42B6" w:rsidP="000F42B6"/>
    <w:p w14:paraId="56AB5445" w14:textId="77777777" w:rsidR="000F42B6" w:rsidRDefault="000F42B6" w:rsidP="000F42B6"/>
    <w:p w14:paraId="05CCC817" w14:textId="77777777" w:rsidR="000F42B6" w:rsidRDefault="000F42B6" w:rsidP="000F42B6"/>
    <w:p w14:paraId="1C24D8D9" w14:textId="77777777" w:rsidR="000B1FFD" w:rsidRDefault="000B1FFD" w:rsidP="009F6A01">
      <w:pPr>
        <w:pStyle w:val="SideNote"/>
        <w:framePr w:wrap="around"/>
      </w:pPr>
      <w:r>
        <w:t>Pt 3 Div. 1 Subdiv. (15) (Heading and s. 416) repealed by No. 7/2009 s. 422(2)(a)</w:t>
      </w:r>
      <w:r w:rsidR="006C0DBA">
        <w:t xml:space="preserve"> (as amended by No. 68/2009 s. 54(h))</w:t>
      </w:r>
      <w:r>
        <w:t>.</w:t>
      </w:r>
    </w:p>
    <w:p w14:paraId="4C9FC30A" w14:textId="77777777" w:rsidR="000B1FFD" w:rsidRDefault="000B1FFD" w:rsidP="000B1FFD">
      <w:pPr>
        <w:pStyle w:val="Stars"/>
      </w:pPr>
      <w:r>
        <w:tab/>
        <w:t>*</w:t>
      </w:r>
      <w:r>
        <w:tab/>
        <w:t>*</w:t>
      </w:r>
      <w:r>
        <w:tab/>
        <w:t>*</w:t>
      </w:r>
      <w:r>
        <w:tab/>
        <w:t>*</w:t>
      </w:r>
      <w:r>
        <w:tab/>
        <w:t>*</w:t>
      </w:r>
    </w:p>
    <w:p w14:paraId="280A380B" w14:textId="77777777" w:rsidR="000B1FFD" w:rsidRDefault="000B1FFD" w:rsidP="000B1FFD"/>
    <w:p w14:paraId="2B14B692" w14:textId="77777777" w:rsidR="006C0DBA" w:rsidRDefault="006C0DBA" w:rsidP="000B1FFD"/>
    <w:p w14:paraId="54ACB7D5" w14:textId="77777777" w:rsidR="006B3CCE" w:rsidRDefault="006B3CCE" w:rsidP="006B3CCE"/>
    <w:p w14:paraId="01155A72" w14:textId="77777777" w:rsidR="006B3CCE" w:rsidRDefault="006B3CCE" w:rsidP="006B3CCE"/>
    <w:p w14:paraId="2B3B88C1" w14:textId="77777777" w:rsidR="00560045" w:rsidRDefault="00560045" w:rsidP="006B3CCE"/>
    <w:p w14:paraId="25FA1694" w14:textId="77777777" w:rsidR="00560045" w:rsidRDefault="00560045" w:rsidP="006B3CCE"/>
    <w:p w14:paraId="0640EF2B" w14:textId="77777777" w:rsidR="00560045" w:rsidRDefault="00560045" w:rsidP="006B3CCE"/>
    <w:p w14:paraId="0423F3B8" w14:textId="77777777" w:rsidR="00560045" w:rsidRDefault="00560045" w:rsidP="006B3CCE"/>
    <w:p w14:paraId="72498051" w14:textId="77777777" w:rsidR="00560045" w:rsidRDefault="00560045" w:rsidP="006B3CCE"/>
    <w:p w14:paraId="08CC9AE7" w14:textId="77777777" w:rsidR="00560045" w:rsidRDefault="00560045" w:rsidP="006B3CCE"/>
    <w:p w14:paraId="2C5F4857" w14:textId="77777777" w:rsidR="00560045" w:rsidRDefault="00560045" w:rsidP="006B3CCE"/>
    <w:p w14:paraId="5E6702D4" w14:textId="77777777" w:rsidR="00560045" w:rsidRDefault="00560045" w:rsidP="006B3CCE"/>
    <w:p w14:paraId="30E454F6" w14:textId="77777777" w:rsidR="00560045" w:rsidRDefault="00560045" w:rsidP="006B3CCE"/>
    <w:p w14:paraId="429C21F5" w14:textId="77777777" w:rsidR="000B1FFD" w:rsidRDefault="000B1FFD" w:rsidP="009F6A01">
      <w:pPr>
        <w:pStyle w:val="SideNote"/>
        <w:framePr w:wrap="around"/>
      </w:pPr>
      <w:r>
        <w:lastRenderedPageBreak/>
        <w:t>Pt 3 Div. 1 Subdiv. (16) (Heading and s. 417) amended by Nos 7705 s. 10, 8870 s. 5(1), 37/1986 s. 5(c), 12/1993 s. 4(f)(g), 35/1996</w:t>
      </w:r>
      <w:r w:rsidR="00BD3B70">
        <w:t xml:space="preserve"> s. 453(Sch. 1 item 16.12</w:t>
      </w:r>
      <w:r>
        <w:t>)</w:t>
      </w:r>
      <w:r w:rsidR="006C0DBA">
        <w:t>,</w:t>
      </w:r>
      <w:r>
        <w:t xml:space="preserve"> repealed by No. 7/2009 s. 422(2)(a)</w:t>
      </w:r>
      <w:r w:rsidR="006C0DBA">
        <w:t xml:space="preserve"> (as amended by No. 68/2009 s. 54(h))</w:t>
      </w:r>
      <w:r>
        <w:t>.</w:t>
      </w:r>
    </w:p>
    <w:p w14:paraId="7ACF7D81" w14:textId="77777777" w:rsidR="007C6B84" w:rsidRDefault="000B1FFD" w:rsidP="000B1FFD">
      <w:pPr>
        <w:pStyle w:val="Stars"/>
      </w:pPr>
      <w:r>
        <w:tab/>
        <w:t>*</w:t>
      </w:r>
      <w:r>
        <w:tab/>
        <w:t>*</w:t>
      </w:r>
      <w:r>
        <w:tab/>
        <w:t>*</w:t>
      </w:r>
      <w:r>
        <w:tab/>
        <w:t>*</w:t>
      </w:r>
      <w:r>
        <w:tab/>
        <w:t>*</w:t>
      </w:r>
    </w:p>
    <w:p w14:paraId="050EC556" w14:textId="77777777" w:rsidR="000B1FFD" w:rsidRDefault="000B1FFD" w:rsidP="000B1FFD"/>
    <w:p w14:paraId="22B5374E" w14:textId="77777777" w:rsidR="000B1FFD" w:rsidRDefault="000B1FFD" w:rsidP="000B1FFD"/>
    <w:p w14:paraId="1D17749E" w14:textId="77777777" w:rsidR="000B1FFD" w:rsidRDefault="000B1FFD" w:rsidP="000B1FFD"/>
    <w:p w14:paraId="27E19D9A" w14:textId="77777777" w:rsidR="000B1FFD" w:rsidRDefault="000B1FFD" w:rsidP="000B1FFD"/>
    <w:p w14:paraId="1567EC5F" w14:textId="77777777" w:rsidR="00631FDF" w:rsidRDefault="00631FDF" w:rsidP="000B1FFD"/>
    <w:p w14:paraId="4EE3C0AB" w14:textId="77777777" w:rsidR="00631FDF" w:rsidRDefault="00631FDF" w:rsidP="000B1FFD"/>
    <w:p w14:paraId="126336E4" w14:textId="77777777" w:rsidR="006C0DBA" w:rsidRDefault="006C0DBA" w:rsidP="000B1FFD"/>
    <w:p w14:paraId="033D8958" w14:textId="77777777" w:rsidR="006C0DBA" w:rsidRDefault="006C0DBA" w:rsidP="000B1FFD"/>
    <w:p w14:paraId="6ACAB781" w14:textId="77777777" w:rsidR="006C0DBA" w:rsidRDefault="006C0DBA" w:rsidP="000B1FFD"/>
    <w:p w14:paraId="7DEEB517" w14:textId="77777777" w:rsidR="006C0DBA" w:rsidRPr="000B1FFD" w:rsidRDefault="006C0DBA" w:rsidP="000B1FFD"/>
    <w:p w14:paraId="49A63368" w14:textId="77777777" w:rsidR="00631FDF" w:rsidRDefault="00631FDF" w:rsidP="009F6A01">
      <w:pPr>
        <w:pStyle w:val="SideNote"/>
        <w:framePr w:wrap="around"/>
      </w:pPr>
      <w:r>
        <w:t>Pt 3 Div. 1 Subdiv. (17) (Heading and s. 418) amended by No</w:t>
      </w:r>
      <w:r w:rsidR="00BD3B70">
        <w:t>s 8870 s. 5(1), 10084 s. 7, 37/1986 s. 5(d), 12/1993 s. 4(h)</w:t>
      </w:r>
      <w:r>
        <w:t>, 35/1996 s. 453(S</w:t>
      </w:r>
      <w:r w:rsidR="00BD3B70">
        <w:t>ch. 1 item 16.13</w:t>
      </w:r>
      <w:r>
        <w:t>), repealed by No. 7/2009 s. 422(2)(a)</w:t>
      </w:r>
      <w:r w:rsidR="006C0DBA">
        <w:t xml:space="preserve"> (as amended by No. 68/2009 s. 54(h))</w:t>
      </w:r>
      <w:r>
        <w:t>.</w:t>
      </w:r>
    </w:p>
    <w:p w14:paraId="080F06F5" w14:textId="77777777" w:rsidR="00631FDF" w:rsidRDefault="00631FDF" w:rsidP="00631FDF">
      <w:pPr>
        <w:pStyle w:val="Stars"/>
      </w:pPr>
      <w:r>
        <w:tab/>
        <w:t>*</w:t>
      </w:r>
      <w:r>
        <w:tab/>
        <w:t>*</w:t>
      </w:r>
      <w:r>
        <w:tab/>
        <w:t>*</w:t>
      </w:r>
      <w:r>
        <w:tab/>
        <w:t>*</w:t>
      </w:r>
      <w:r>
        <w:tab/>
        <w:t>*</w:t>
      </w:r>
    </w:p>
    <w:p w14:paraId="438AA73E" w14:textId="77777777" w:rsidR="00631FDF" w:rsidRDefault="00631FDF" w:rsidP="00631FDF"/>
    <w:p w14:paraId="393EBEE1" w14:textId="77777777" w:rsidR="00631FDF" w:rsidRDefault="00631FDF" w:rsidP="00631FDF"/>
    <w:p w14:paraId="372D90E9" w14:textId="77777777" w:rsidR="006C0DBA" w:rsidRDefault="006C0DBA" w:rsidP="00631FDF"/>
    <w:p w14:paraId="6A1D05F2" w14:textId="77777777" w:rsidR="006C0DBA" w:rsidRDefault="006C0DBA" w:rsidP="00631FDF"/>
    <w:p w14:paraId="767A03CE" w14:textId="77777777" w:rsidR="006C0DBA" w:rsidRDefault="006C0DBA" w:rsidP="00631FDF"/>
    <w:p w14:paraId="41F0EF72" w14:textId="77777777" w:rsidR="006C0DBA" w:rsidRDefault="006C0DBA" w:rsidP="00631FDF"/>
    <w:p w14:paraId="531EBAC2" w14:textId="77777777" w:rsidR="006C0DBA" w:rsidRDefault="006C0DBA" w:rsidP="00631FDF"/>
    <w:p w14:paraId="5CEF9637" w14:textId="77777777" w:rsidR="005801A6" w:rsidRDefault="005801A6"/>
    <w:p w14:paraId="6E62B1D7" w14:textId="77777777" w:rsidR="00305513" w:rsidRDefault="00305513"/>
    <w:p w14:paraId="5B4D7A97" w14:textId="77777777" w:rsidR="00D6623B" w:rsidRDefault="00D6623B" w:rsidP="009F6A01">
      <w:pPr>
        <w:pStyle w:val="SideNote"/>
        <w:framePr w:wrap="around"/>
      </w:pPr>
      <w:r>
        <w:t>Pt 3 Div. 1 Subdiv. (18) (Heading) repealed by No. </w:t>
      </w:r>
      <w:r w:rsidR="008E3C58">
        <w:t>43/2012</w:t>
      </w:r>
      <w:r>
        <w:rPr>
          <w:lang w:eastAsia="en-AU"/>
        </w:rPr>
        <w:t xml:space="preserve"> s. 3(Sch. item 11.1))</w:t>
      </w:r>
      <w:r>
        <w:t>.</w:t>
      </w:r>
    </w:p>
    <w:p w14:paraId="4664EBDD" w14:textId="77777777" w:rsidR="00BA5B36" w:rsidRDefault="00D6623B" w:rsidP="00BA5B36">
      <w:pPr>
        <w:pStyle w:val="Stars"/>
      </w:pPr>
      <w:r>
        <w:tab/>
        <w:t>*</w:t>
      </w:r>
      <w:r>
        <w:tab/>
        <w:t>*</w:t>
      </w:r>
      <w:r>
        <w:tab/>
        <w:t>*</w:t>
      </w:r>
      <w:r>
        <w:tab/>
        <w:t>*</w:t>
      </w:r>
      <w:r>
        <w:tab/>
        <w:t>*</w:t>
      </w:r>
    </w:p>
    <w:p w14:paraId="28B9648A" w14:textId="77777777" w:rsidR="00BA5B36" w:rsidRDefault="00BA5B36" w:rsidP="00BA5B36"/>
    <w:p w14:paraId="6B52C125" w14:textId="77777777" w:rsidR="00BA5B36" w:rsidRDefault="00BA5B36" w:rsidP="00BA5B36"/>
    <w:p w14:paraId="60C89F6D" w14:textId="77777777" w:rsidR="00BA5B36" w:rsidRPr="00BA5B36" w:rsidRDefault="00BA5B36" w:rsidP="00BA5B36"/>
    <w:p w14:paraId="0B990386" w14:textId="77777777" w:rsidR="00886F26" w:rsidRDefault="00886F26" w:rsidP="009F6A01">
      <w:pPr>
        <w:pStyle w:val="SideNote"/>
        <w:framePr w:wrap="around"/>
      </w:pPr>
      <w:r>
        <w:t>S. 419 repealed by No. 69/2009 s. 49.</w:t>
      </w:r>
    </w:p>
    <w:p w14:paraId="0828E6E0" w14:textId="77777777" w:rsidR="00886F26" w:rsidRDefault="00886F26" w:rsidP="00886F26">
      <w:pPr>
        <w:pStyle w:val="Stars"/>
      </w:pPr>
      <w:r>
        <w:tab/>
        <w:t>*</w:t>
      </w:r>
      <w:r>
        <w:tab/>
        <w:t>*</w:t>
      </w:r>
      <w:r>
        <w:tab/>
        <w:t>*</w:t>
      </w:r>
      <w:r>
        <w:tab/>
        <w:t>*</w:t>
      </w:r>
      <w:r>
        <w:tab/>
        <w:t>*</w:t>
      </w:r>
    </w:p>
    <w:p w14:paraId="242DE5E2" w14:textId="77777777" w:rsidR="006C0DBA" w:rsidRDefault="006C0DBA" w:rsidP="006C0DBA"/>
    <w:p w14:paraId="0FD8E606" w14:textId="77777777" w:rsidR="005801A6" w:rsidRDefault="005801A6" w:rsidP="009F6A01">
      <w:pPr>
        <w:pStyle w:val="SideNote"/>
        <w:framePr w:wrap="around"/>
      </w:pPr>
      <w:r w:rsidRPr="001E79CC">
        <w:rPr>
          <w:lang w:val="en-US"/>
        </w:rPr>
        <w:lastRenderedPageBreak/>
        <w:t xml:space="preserve">Pt 3 Div. 1 Subdiv. </w:t>
      </w:r>
      <w:r>
        <w:t>(19) (Heading) amended by No. 65/1997</w:t>
      </w:r>
      <w:r>
        <w:br/>
        <w:t>s. 82(2)(b).</w:t>
      </w:r>
    </w:p>
    <w:p w14:paraId="0EFD1C45" w14:textId="77777777" w:rsidR="005801A6" w:rsidRDefault="005801A6">
      <w:pPr>
        <w:pStyle w:val="Heading-DIVISION"/>
        <w:rPr>
          <w:i/>
        </w:rPr>
      </w:pPr>
      <w:bookmarkStart w:id="467" w:name="_Toc44081431"/>
      <w:r>
        <w:t xml:space="preserve">(19) </w:t>
      </w:r>
      <w:r>
        <w:rPr>
          <w:i/>
        </w:rPr>
        <w:t>Verdicts. Attempts, &amp;c.</w:t>
      </w:r>
      <w:bookmarkEnd w:id="467"/>
    </w:p>
    <w:p w14:paraId="1F323D5D" w14:textId="77777777" w:rsidR="005801A6" w:rsidRDefault="005801A6"/>
    <w:p w14:paraId="6568D866" w14:textId="77777777" w:rsidR="007C6B84" w:rsidRDefault="007C6B84"/>
    <w:p w14:paraId="0242A311" w14:textId="77777777" w:rsidR="00664715" w:rsidRDefault="00664715"/>
    <w:p w14:paraId="517666C4" w14:textId="77777777" w:rsidR="005801A6" w:rsidRDefault="005801A6" w:rsidP="009F6A01">
      <w:pPr>
        <w:pStyle w:val="SideNote"/>
        <w:framePr w:wrap="around"/>
      </w:pPr>
      <w:r>
        <w:t>S. 420 amended by Nos 6884 s. 2(2), 102/1986 s. 8(c)(d), repealed by No. 65/1997</w:t>
      </w:r>
      <w:r>
        <w:br/>
        <w:t>s. 82(2)(c).</w:t>
      </w:r>
      <w:r>
        <w:rPr>
          <w:rStyle w:val="EndnoteReference"/>
        </w:rPr>
        <w:endnoteReference w:id="32"/>
      </w:r>
    </w:p>
    <w:p w14:paraId="465151C2" w14:textId="77777777" w:rsidR="005801A6" w:rsidRDefault="005801A6">
      <w:pPr>
        <w:pStyle w:val="Stars"/>
      </w:pPr>
      <w:r>
        <w:tab/>
        <w:t>*</w:t>
      </w:r>
      <w:r>
        <w:tab/>
        <w:t>*</w:t>
      </w:r>
      <w:r>
        <w:tab/>
        <w:t>*</w:t>
      </w:r>
      <w:r>
        <w:tab/>
        <w:t>*</w:t>
      </w:r>
      <w:r>
        <w:tab/>
        <w:t>*</w:t>
      </w:r>
    </w:p>
    <w:p w14:paraId="38BA672E" w14:textId="77777777" w:rsidR="005801A6" w:rsidRDefault="005801A6"/>
    <w:p w14:paraId="6215122C" w14:textId="77777777" w:rsidR="005801A6" w:rsidRDefault="005801A6"/>
    <w:p w14:paraId="5D67003E" w14:textId="77777777" w:rsidR="005801A6" w:rsidRDefault="005801A6"/>
    <w:p w14:paraId="538137B1" w14:textId="77777777" w:rsidR="005801A6" w:rsidRDefault="005801A6"/>
    <w:p w14:paraId="1F427418" w14:textId="77777777" w:rsidR="005801A6" w:rsidRDefault="005801A6" w:rsidP="009F6A01">
      <w:pPr>
        <w:pStyle w:val="SideNote"/>
        <w:framePr w:wrap="around"/>
      </w:pPr>
      <w:r>
        <w:t xml:space="preserve">cf. [1792] 32 George III </w:t>
      </w:r>
      <w:r>
        <w:br/>
        <w:t>c. LX s. 1.</w:t>
      </w:r>
    </w:p>
    <w:p w14:paraId="536C7AAF" w14:textId="77777777" w:rsidR="005801A6" w:rsidRDefault="005801A6" w:rsidP="009F6A01">
      <w:pPr>
        <w:pStyle w:val="SideNote"/>
        <w:framePr w:wrap="around"/>
        <w:spacing w:before="60"/>
      </w:pPr>
      <w:r>
        <w:t>S. 420A inserted by No. 9407 s. 2(e).</w:t>
      </w:r>
    </w:p>
    <w:p w14:paraId="03AB6DBC" w14:textId="77777777" w:rsidR="005801A6" w:rsidRDefault="005801A6" w:rsidP="00635B03">
      <w:pPr>
        <w:pStyle w:val="DraftHeading1"/>
        <w:tabs>
          <w:tab w:val="right" w:pos="680"/>
        </w:tabs>
        <w:ind w:left="850" w:hanging="850"/>
      </w:pPr>
      <w:r>
        <w:tab/>
      </w:r>
      <w:bookmarkStart w:id="468" w:name="_Toc44081432"/>
      <w:r>
        <w:t>420A</w:t>
      </w:r>
      <w:r w:rsidR="00635B03">
        <w:tab/>
      </w:r>
      <w:r>
        <w:t>Where person charged with unlawful publication of defamatory matter</w:t>
      </w:r>
      <w:bookmarkEnd w:id="468"/>
    </w:p>
    <w:p w14:paraId="629D76D3" w14:textId="77777777" w:rsidR="005801A6" w:rsidRDefault="005801A6" w:rsidP="00124425">
      <w:pPr>
        <w:pStyle w:val="BodySectionSub"/>
      </w:pPr>
      <w:r>
        <w:t>On the trial of a person charged with the unlawful publication of defamatory matter—</w:t>
      </w:r>
    </w:p>
    <w:p w14:paraId="4DE458F7" w14:textId="77777777" w:rsidR="005801A6" w:rsidRDefault="005801A6">
      <w:pPr>
        <w:pStyle w:val="DraftHeading3"/>
        <w:tabs>
          <w:tab w:val="right" w:pos="1758"/>
        </w:tabs>
        <w:ind w:left="1871" w:hanging="1871"/>
      </w:pPr>
      <w:r>
        <w:tab/>
        <w:t>(a)</w:t>
      </w:r>
      <w:r>
        <w:tab/>
        <w:t>the jury may give a general verdict of guilty or not guilty upon the whole matter in issue, in like manner as in other cases; and</w:t>
      </w:r>
    </w:p>
    <w:p w14:paraId="4C35CD2D" w14:textId="77777777" w:rsidR="005801A6" w:rsidRDefault="005801A6">
      <w:pPr>
        <w:pStyle w:val="DraftHeading3"/>
        <w:tabs>
          <w:tab w:val="right" w:pos="1758"/>
        </w:tabs>
        <w:ind w:left="1871" w:hanging="1871"/>
      </w:pPr>
      <w:r>
        <w:tab/>
        <w:t>(b)</w:t>
      </w:r>
      <w:r>
        <w:tab/>
        <w:t>the question whether any matter alleged to be defamatory is or is not capable of a defamatory meaning is a question of law.</w:t>
      </w:r>
    </w:p>
    <w:p w14:paraId="470D2232" w14:textId="77777777" w:rsidR="005801A6" w:rsidRDefault="005801A6" w:rsidP="009F6A01">
      <w:pPr>
        <w:pStyle w:val="SideNote"/>
        <w:framePr w:wrap="around"/>
      </w:pPr>
      <w:r>
        <w:t>S. 421 substituted by No. 9576 s. 6.</w:t>
      </w:r>
    </w:p>
    <w:p w14:paraId="5DE5B2C0" w14:textId="77777777" w:rsidR="005801A6" w:rsidRDefault="005801A6" w:rsidP="00635B03">
      <w:pPr>
        <w:pStyle w:val="DraftHeading1"/>
        <w:tabs>
          <w:tab w:val="right" w:pos="680"/>
        </w:tabs>
        <w:ind w:left="850" w:hanging="850"/>
      </w:pPr>
      <w:r>
        <w:tab/>
      </w:r>
      <w:bookmarkStart w:id="469" w:name="_Toc44081433"/>
      <w:r>
        <w:t>421</w:t>
      </w:r>
      <w:r w:rsidR="00635B03">
        <w:tab/>
      </w:r>
      <w:r>
        <w:t>Alternative verdicts on charge of murder</w:t>
      </w:r>
      <w:bookmarkEnd w:id="469"/>
    </w:p>
    <w:p w14:paraId="500760BE" w14:textId="77777777" w:rsidR="00A254BC" w:rsidRPr="00A254BC" w:rsidRDefault="00A254BC" w:rsidP="00A254BC"/>
    <w:p w14:paraId="46172F91" w14:textId="77777777" w:rsidR="00A254BC" w:rsidRDefault="00A254BC" w:rsidP="009F6A01">
      <w:pPr>
        <w:pStyle w:val="SideNote"/>
        <w:framePr w:wrap="around"/>
      </w:pPr>
      <w:r>
        <w:t>S. 421(1) amended by No</w:t>
      </w:r>
      <w:r w:rsidR="006C0DBA">
        <w:t>.</w:t>
      </w:r>
      <w:r>
        <w:t xml:space="preserve"> 68/2009 s. 97(Sch. item 40.24).</w:t>
      </w:r>
    </w:p>
    <w:p w14:paraId="02889FA7" w14:textId="77777777" w:rsidR="005801A6" w:rsidRDefault="005801A6">
      <w:pPr>
        <w:pStyle w:val="DraftHeading2"/>
        <w:tabs>
          <w:tab w:val="right" w:pos="1247"/>
        </w:tabs>
        <w:ind w:left="1361" w:hanging="1361"/>
      </w:pPr>
      <w:r>
        <w:tab/>
        <w:t>(1)</w:t>
      </w:r>
      <w:r>
        <w:tab/>
        <w:t>On an indictment for murder a person found not guilty of murder may be found guilty of—</w:t>
      </w:r>
    </w:p>
    <w:p w14:paraId="4E617234" w14:textId="77777777" w:rsidR="005801A6" w:rsidRDefault="005801A6">
      <w:pPr>
        <w:pStyle w:val="DraftHeading3"/>
        <w:tabs>
          <w:tab w:val="right" w:pos="1758"/>
        </w:tabs>
        <w:ind w:left="1871" w:hanging="1871"/>
      </w:pPr>
      <w:r>
        <w:tab/>
        <w:t>(a)</w:t>
      </w:r>
      <w:r>
        <w:tab/>
        <w:t>manslaughter;</w:t>
      </w:r>
    </w:p>
    <w:p w14:paraId="0B671900" w14:textId="77777777" w:rsidR="005E274E" w:rsidRPr="005E274E" w:rsidRDefault="009843A3" w:rsidP="009F6A01">
      <w:pPr>
        <w:pStyle w:val="SideNote"/>
        <w:framePr w:wrap="around"/>
      </w:pPr>
      <w:r>
        <w:t xml:space="preserve">S. 421(1)(ab) inserted by No. </w:t>
      </w:r>
      <w:r w:rsidR="00FF7064">
        <w:t>7/2008</w:t>
      </w:r>
      <w:r w:rsidR="00AD03F0">
        <w:t xml:space="preserve"> s. 7(3)(c).</w:t>
      </w:r>
    </w:p>
    <w:p w14:paraId="0D36D2E5" w14:textId="77777777" w:rsidR="005E274E" w:rsidRDefault="005E274E" w:rsidP="005E274E">
      <w:pPr>
        <w:pStyle w:val="DraftHeading3"/>
        <w:tabs>
          <w:tab w:val="right" w:pos="1757"/>
        </w:tabs>
        <w:ind w:left="1871" w:hanging="1871"/>
      </w:pPr>
      <w:r>
        <w:tab/>
      </w:r>
      <w:r w:rsidRPr="005E274E">
        <w:t>(ab)</w:t>
      </w:r>
      <w:r>
        <w:tab/>
        <w:t>child homicide;</w:t>
      </w:r>
    </w:p>
    <w:p w14:paraId="0B455005" w14:textId="77777777" w:rsidR="007A62FE" w:rsidRDefault="007A62FE" w:rsidP="00225980">
      <w:pPr>
        <w:spacing w:before="0"/>
      </w:pPr>
    </w:p>
    <w:p w14:paraId="7D1B8576" w14:textId="77777777" w:rsidR="00374D99" w:rsidRDefault="00374D99" w:rsidP="00225980">
      <w:pPr>
        <w:spacing w:before="0"/>
      </w:pPr>
    </w:p>
    <w:p w14:paraId="23DC022B" w14:textId="77777777" w:rsidR="00374D99" w:rsidRPr="005E274E" w:rsidRDefault="00374D99" w:rsidP="009F6A01">
      <w:pPr>
        <w:pStyle w:val="SideNote"/>
        <w:framePr w:wrap="around"/>
      </w:pPr>
      <w:r>
        <w:t>S. 421(1)(ac) inserted by No. 16/2020 s. 7.</w:t>
      </w:r>
    </w:p>
    <w:p w14:paraId="4A4C00AA" w14:textId="77777777" w:rsidR="00374D99" w:rsidRPr="002009CE" w:rsidRDefault="00374D99" w:rsidP="00374D99">
      <w:pPr>
        <w:pStyle w:val="AmendHeading1"/>
        <w:tabs>
          <w:tab w:val="right" w:pos="1701"/>
        </w:tabs>
        <w:ind w:left="1871" w:hanging="1871"/>
      </w:pPr>
      <w:r w:rsidRPr="002009CE">
        <w:tab/>
        <w:t>(ac)</w:t>
      </w:r>
      <w:r w:rsidRPr="002009CE">
        <w:tab/>
        <w:t>homicide by firearm;</w:t>
      </w:r>
    </w:p>
    <w:p w14:paraId="60C259D0" w14:textId="77777777" w:rsidR="007A62FE" w:rsidRDefault="007A62FE" w:rsidP="00BB7A0E"/>
    <w:p w14:paraId="1AFC7B86" w14:textId="77777777" w:rsidR="00C934EA" w:rsidRDefault="00C934EA" w:rsidP="00BB7A0E"/>
    <w:p w14:paraId="3021666B" w14:textId="77777777" w:rsidR="005801A6" w:rsidRDefault="005801A6">
      <w:pPr>
        <w:pStyle w:val="DraftHeading3"/>
        <w:tabs>
          <w:tab w:val="right" w:pos="1758"/>
        </w:tabs>
        <w:ind w:left="1871" w:hanging="1871"/>
      </w:pPr>
      <w:r>
        <w:lastRenderedPageBreak/>
        <w:tab/>
        <w:t>(b)</w:t>
      </w:r>
      <w:r>
        <w:tab/>
        <w:t>any offence of which he may be found guilty under an enactment specifically so providing;</w:t>
      </w:r>
    </w:p>
    <w:p w14:paraId="0C62F13D" w14:textId="77777777" w:rsidR="005801A6" w:rsidRDefault="005801A6">
      <w:pPr>
        <w:pStyle w:val="DraftHeading3"/>
        <w:tabs>
          <w:tab w:val="right" w:pos="1758"/>
        </w:tabs>
        <w:ind w:left="1871" w:hanging="1871"/>
      </w:pPr>
      <w:r>
        <w:tab/>
        <w:t>(c)</w:t>
      </w:r>
      <w:r>
        <w:tab/>
        <w:t>an offence against section 325; or</w:t>
      </w:r>
    </w:p>
    <w:p w14:paraId="4ACD66E2" w14:textId="77777777" w:rsidR="005801A6" w:rsidRDefault="005801A6">
      <w:pPr>
        <w:pStyle w:val="DraftHeading3"/>
        <w:tabs>
          <w:tab w:val="right" w:pos="1758"/>
        </w:tabs>
        <w:ind w:left="1871" w:hanging="1871"/>
      </w:pPr>
      <w:r>
        <w:tab/>
        <w:t>(d)</w:t>
      </w:r>
      <w:r>
        <w:tab/>
        <w:t xml:space="preserve">an attempt to commit murder or an attempt to commit any offence of which he may by virtue of this </w:t>
      </w:r>
      <w:r w:rsidR="000760FB">
        <w:t>subsection</w:t>
      </w:r>
      <w:r>
        <w:t xml:space="preserve"> be found guilty—</w:t>
      </w:r>
    </w:p>
    <w:p w14:paraId="44F0CF02" w14:textId="77777777" w:rsidR="005801A6" w:rsidRDefault="005801A6" w:rsidP="00157019">
      <w:pPr>
        <w:pStyle w:val="BodySectionSub"/>
      </w:pPr>
      <w:r>
        <w:t>but may not be found guilty of any other offence.</w:t>
      </w:r>
    </w:p>
    <w:p w14:paraId="65425092" w14:textId="77777777" w:rsidR="009C7CC3" w:rsidRDefault="009C7CC3" w:rsidP="009F6A01">
      <w:pPr>
        <w:pStyle w:val="SideNote"/>
        <w:framePr w:wrap="around"/>
      </w:pPr>
      <w:r>
        <w:t>S. 421(2)(3) repealed by No. 7/2009 s. 422(2)(c)</w:t>
      </w:r>
      <w:r w:rsidR="006C0DBA">
        <w:t xml:space="preserve"> (as amended by No. 68/2009 s. 54(h))</w:t>
      </w:r>
      <w:r>
        <w:t>.</w:t>
      </w:r>
    </w:p>
    <w:p w14:paraId="3C19F0DE" w14:textId="77777777" w:rsidR="006C0DBA" w:rsidRDefault="009C7CC3" w:rsidP="009C7CC3">
      <w:pPr>
        <w:pStyle w:val="Stars"/>
      </w:pPr>
      <w:r>
        <w:tab/>
        <w:t>*</w:t>
      </w:r>
      <w:r>
        <w:tab/>
        <w:t>*</w:t>
      </w:r>
      <w:r>
        <w:tab/>
        <w:t>*</w:t>
      </w:r>
      <w:r>
        <w:tab/>
        <w:t>*</w:t>
      </w:r>
      <w:r>
        <w:tab/>
        <w:t>*</w:t>
      </w:r>
    </w:p>
    <w:p w14:paraId="4A3A49D7" w14:textId="77777777" w:rsidR="007A62FE" w:rsidRDefault="007A62FE" w:rsidP="007A62FE"/>
    <w:p w14:paraId="392FAB1A" w14:textId="77777777" w:rsidR="007A62FE" w:rsidRPr="007A62FE" w:rsidRDefault="007A62FE" w:rsidP="007A62FE"/>
    <w:p w14:paraId="74C3D0CB" w14:textId="77777777" w:rsidR="006C0DBA" w:rsidRPr="006C0DBA" w:rsidRDefault="006C0DBA" w:rsidP="006C0DBA"/>
    <w:p w14:paraId="172DFF79" w14:textId="77777777" w:rsidR="005801A6" w:rsidRDefault="005801A6" w:rsidP="009F6A01">
      <w:pPr>
        <w:pStyle w:val="SideNote"/>
        <w:framePr w:wrap="around"/>
      </w:pPr>
      <w:r>
        <w:t>S. 421(4) amended by Nos 110/1986 s. 140(2), 19/1989 s. 16(Sch. item 16.8)</w:t>
      </w:r>
      <w:r w:rsidR="009C7CC3">
        <w:t>, repealed by No. 7/2009 s. 422(2)(c)</w:t>
      </w:r>
      <w:r w:rsidR="006C0DBA">
        <w:t xml:space="preserve"> (as amended by No. 68/2009 s. 54(h))</w:t>
      </w:r>
      <w:r>
        <w:t>.</w:t>
      </w:r>
    </w:p>
    <w:p w14:paraId="5AAE8505" w14:textId="77777777" w:rsidR="009C7CC3" w:rsidRDefault="009C7CC3" w:rsidP="009C7CC3">
      <w:pPr>
        <w:pStyle w:val="Stars"/>
      </w:pPr>
      <w:r>
        <w:tab/>
        <w:t>*</w:t>
      </w:r>
      <w:r>
        <w:tab/>
        <w:t>*</w:t>
      </w:r>
      <w:r>
        <w:tab/>
        <w:t>*</w:t>
      </w:r>
      <w:r>
        <w:tab/>
        <w:t>*</w:t>
      </w:r>
      <w:r>
        <w:tab/>
        <w:t>*</w:t>
      </w:r>
    </w:p>
    <w:p w14:paraId="7431F644" w14:textId="77777777" w:rsidR="006C0DBA" w:rsidRDefault="006C0DBA" w:rsidP="006C0DBA"/>
    <w:p w14:paraId="3BC18CA8" w14:textId="77777777" w:rsidR="006C0DBA" w:rsidRDefault="006C0DBA" w:rsidP="006C0DBA"/>
    <w:p w14:paraId="0B3DEFE9" w14:textId="77777777" w:rsidR="006C0DBA" w:rsidRDefault="006C0DBA" w:rsidP="006C0DBA"/>
    <w:p w14:paraId="6229802E" w14:textId="77777777" w:rsidR="006C0DBA" w:rsidRDefault="006C0DBA" w:rsidP="006C0DBA"/>
    <w:p w14:paraId="6D2749F0" w14:textId="77777777" w:rsidR="006C0DBA" w:rsidRDefault="006C0DBA" w:rsidP="006C0DBA"/>
    <w:p w14:paraId="174C653D" w14:textId="77777777" w:rsidR="006C0DBA" w:rsidRPr="006C0DBA" w:rsidRDefault="006C0DBA" w:rsidP="006C0DBA"/>
    <w:p w14:paraId="68D4A21C" w14:textId="77777777" w:rsidR="005801A6" w:rsidRDefault="005801A6" w:rsidP="009F6A01">
      <w:pPr>
        <w:pStyle w:val="SideNote"/>
        <w:framePr w:wrap="around"/>
      </w:pPr>
      <w:r>
        <w:t>S. 422 substituted by No. 9576 s. 6</w:t>
      </w:r>
      <w:r w:rsidR="00A254BC">
        <w:t>, repealed by No. 68/2009 s. 97(Sch. item 40.25)</w:t>
      </w:r>
      <w:r w:rsidR="00173CCD">
        <w:t>, new s. 422 inserted by No. 6/2013 s. 5</w:t>
      </w:r>
      <w:r>
        <w:t>.</w:t>
      </w:r>
    </w:p>
    <w:p w14:paraId="405BFAEB" w14:textId="77777777" w:rsidR="009067F8" w:rsidRDefault="00D83848" w:rsidP="00D83848">
      <w:pPr>
        <w:pStyle w:val="DraftHeading1"/>
        <w:tabs>
          <w:tab w:val="right" w:pos="680"/>
        </w:tabs>
        <w:ind w:left="850" w:hanging="850"/>
      </w:pPr>
      <w:r>
        <w:tab/>
      </w:r>
      <w:bookmarkStart w:id="470" w:name="_Toc44081434"/>
      <w:r w:rsidR="00BD649C" w:rsidRPr="00D83848">
        <w:t>422</w:t>
      </w:r>
      <w:r w:rsidR="00173CCD">
        <w:tab/>
        <w:t>Alternative verdict on charge of causing serious injury in circumstances of gross violence</w:t>
      </w:r>
      <w:bookmarkEnd w:id="470"/>
    </w:p>
    <w:p w14:paraId="23B5CEAF" w14:textId="77777777" w:rsidR="009067F8" w:rsidRDefault="00173CCD" w:rsidP="009067F8">
      <w:pPr>
        <w:pStyle w:val="DraftHeading2"/>
        <w:tabs>
          <w:tab w:val="right" w:pos="1247"/>
        </w:tabs>
        <w:ind w:left="1361" w:hanging="1361"/>
      </w:pPr>
      <w:r>
        <w:tab/>
      </w:r>
      <w:r w:rsidR="00BD649C">
        <w:t>(1)</w:t>
      </w:r>
      <w:r>
        <w:tab/>
        <w:t>If on the trial of a person charged with an offence against section 15A the jury are not satisfied that the person is guilty of the offence charged but are satisfied that he or she is guilty of an offence against section 16, the jury may acquit the accused of the offence charged and find the person guilty of an offence against section 16 and the person charged is liable to punishment accordingly.</w:t>
      </w:r>
    </w:p>
    <w:p w14:paraId="10C6C3BA" w14:textId="77777777" w:rsidR="00C934EA" w:rsidRDefault="00C934EA" w:rsidP="00C934EA"/>
    <w:p w14:paraId="344F7A3B" w14:textId="77777777" w:rsidR="00C934EA" w:rsidRPr="00C934EA" w:rsidRDefault="00C934EA" w:rsidP="00C934EA"/>
    <w:p w14:paraId="68110418" w14:textId="77777777" w:rsidR="009067F8" w:rsidRDefault="00173CCD" w:rsidP="009067F8">
      <w:pPr>
        <w:pStyle w:val="DraftHeading2"/>
        <w:tabs>
          <w:tab w:val="right" w:pos="1247"/>
        </w:tabs>
        <w:ind w:left="1361" w:hanging="1361"/>
      </w:pPr>
      <w:r>
        <w:lastRenderedPageBreak/>
        <w:tab/>
      </w:r>
      <w:r w:rsidR="00BD649C">
        <w:t>(2)</w:t>
      </w:r>
      <w:r>
        <w:tab/>
        <w:t>If on the trial of a person charged with an offence against section 15B the jury are not satisfied that the person is guilty of the offence charged but are satisfied that he or she is guilty of an offence against section 17, the jury may acquit the accused of the offence charged and find the person guilty of an offence against section 17 and the person charged is liable to punishment accordingly.</w:t>
      </w:r>
    </w:p>
    <w:p w14:paraId="6FD704AD" w14:textId="77777777" w:rsidR="005801A6" w:rsidRDefault="005801A6" w:rsidP="009F6A01">
      <w:pPr>
        <w:pStyle w:val="SideNote"/>
        <w:framePr w:wrap="around"/>
      </w:pPr>
      <w:r>
        <w:t>S. 422A inserted by No. 59/2004 s. 7.</w:t>
      </w:r>
    </w:p>
    <w:p w14:paraId="26DB59A2" w14:textId="77777777" w:rsidR="00664715" w:rsidRDefault="005801A6" w:rsidP="00635B03">
      <w:pPr>
        <w:pStyle w:val="DraftHeading1"/>
        <w:tabs>
          <w:tab w:val="right" w:pos="680"/>
        </w:tabs>
        <w:ind w:left="850" w:hanging="850"/>
      </w:pPr>
      <w:r>
        <w:tab/>
      </w:r>
      <w:bookmarkStart w:id="471" w:name="_Toc44081435"/>
      <w:r>
        <w:t>422A</w:t>
      </w:r>
      <w:r w:rsidR="00635B03">
        <w:tab/>
      </w:r>
      <w:r>
        <w:t>Alternative verdict for certain charges relating to driving</w:t>
      </w:r>
      <w:bookmarkEnd w:id="471"/>
    </w:p>
    <w:p w14:paraId="480A6E33" w14:textId="77777777" w:rsidR="0099081D" w:rsidRPr="0099081D" w:rsidRDefault="0099081D" w:rsidP="0099081D"/>
    <w:p w14:paraId="533265E8" w14:textId="77777777" w:rsidR="0099081D" w:rsidRDefault="009843A3" w:rsidP="009F6A01">
      <w:pPr>
        <w:pStyle w:val="SideNote"/>
        <w:framePr w:wrap="around"/>
      </w:pPr>
      <w:r>
        <w:t xml:space="preserve">S. 422A(1) substituted by No. </w:t>
      </w:r>
      <w:r w:rsidR="00FF7064">
        <w:t>7/2008</w:t>
      </w:r>
      <w:r w:rsidR="0099081D">
        <w:t xml:space="preserve"> s. 5(3).</w:t>
      </w:r>
    </w:p>
    <w:p w14:paraId="4F7C44C8" w14:textId="77777777" w:rsidR="0099081D" w:rsidRDefault="0099081D" w:rsidP="0099081D">
      <w:pPr>
        <w:pStyle w:val="DraftHeading3"/>
        <w:tabs>
          <w:tab w:val="right" w:pos="1247"/>
        </w:tabs>
        <w:ind w:left="1361" w:hanging="1361"/>
      </w:pPr>
      <w:r>
        <w:tab/>
      </w:r>
      <w:r w:rsidRPr="0099081D">
        <w:t>(1)</w:t>
      </w:r>
      <w:r>
        <w:tab/>
        <w:t>If on the trial of a person charged with an offence against section 318 (culpable driving causing death) the jury are not satisfied that he or she is guilty of the offence charged but are satisfied that</w:t>
      </w:r>
      <w:r w:rsidR="006F2D32">
        <w:t> </w:t>
      </w:r>
      <w:r>
        <w:t>he or she is guilt</w:t>
      </w:r>
      <w:r w:rsidR="002E549D">
        <w:t xml:space="preserve">y of an offence against section </w:t>
      </w:r>
      <w:r>
        <w:t>319(1) (dangerous driving causing death), the jury may acquit the accused of the offence charged and find him or her guilty of the offence against section 319(1) and he or she is liable to punishment accordingly.</w:t>
      </w:r>
    </w:p>
    <w:p w14:paraId="6D677BC7" w14:textId="77777777" w:rsidR="0099081D" w:rsidRDefault="009843A3" w:rsidP="009F6A01">
      <w:pPr>
        <w:pStyle w:val="SideNote"/>
        <w:framePr w:wrap="around"/>
      </w:pPr>
      <w:r>
        <w:t xml:space="preserve">S. 422A(1A) inserted by No. </w:t>
      </w:r>
      <w:r w:rsidR="00FF7064">
        <w:t>7/2008</w:t>
      </w:r>
      <w:r w:rsidR="0099081D">
        <w:t xml:space="preserve"> s. 5(3).</w:t>
      </w:r>
    </w:p>
    <w:p w14:paraId="36047A4E" w14:textId="77777777" w:rsidR="007C6B84" w:rsidRDefault="0099081D" w:rsidP="0099081D">
      <w:pPr>
        <w:pStyle w:val="DraftHeading2"/>
        <w:tabs>
          <w:tab w:val="right" w:pos="1247"/>
        </w:tabs>
        <w:ind w:left="1361" w:hanging="1361"/>
      </w:pPr>
      <w:r>
        <w:tab/>
      </w:r>
      <w:r w:rsidRPr="0099081D">
        <w:t>(1A)</w:t>
      </w:r>
      <w:r>
        <w:tab/>
        <w:t>If on the trial of a person charged with an offence against section 24 (negligently causing serious injury) the jury are not satisfied that he or she is guilty of the offence charged but are satisfied that he or she is guilt</w:t>
      </w:r>
      <w:r w:rsidR="00106ACB">
        <w:t>y of an offence against section </w:t>
      </w:r>
      <w:r>
        <w:t>319(1A) (dangerous driving causing serious injury), the jury may acquit the accused of the offence charged and find him or her guilty of the offence against section 319(1A) and he or she is liable to punishment accordingly.</w:t>
      </w:r>
    </w:p>
    <w:p w14:paraId="64D4C34C" w14:textId="77777777" w:rsidR="003A0815" w:rsidRDefault="003A0815" w:rsidP="009F6A01">
      <w:pPr>
        <w:pStyle w:val="SideNote"/>
        <w:framePr w:wrap="around"/>
      </w:pPr>
      <w:r>
        <w:t>S. 422A(2) repealed by No</w:t>
      </w:r>
      <w:r w:rsidR="006C0DBA">
        <w:t>.</w:t>
      </w:r>
      <w:r>
        <w:t xml:space="preserve"> 68/2009 s. 97(Sch. item 40.26).</w:t>
      </w:r>
    </w:p>
    <w:p w14:paraId="515526F4" w14:textId="77777777" w:rsidR="003A0815" w:rsidRDefault="003A0815" w:rsidP="003A0815">
      <w:pPr>
        <w:pStyle w:val="Stars"/>
      </w:pPr>
      <w:r>
        <w:tab/>
        <w:t>*</w:t>
      </w:r>
      <w:r>
        <w:tab/>
        <w:t>*</w:t>
      </w:r>
      <w:r>
        <w:tab/>
        <w:t>*</w:t>
      </w:r>
      <w:r>
        <w:tab/>
        <w:t>*</w:t>
      </w:r>
      <w:r>
        <w:tab/>
        <w:t>*</w:t>
      </w:r>
    </w:p>
    <w:p w14:paraId="4AC45181" w14:textId="77777777" w:rsidR="006C0DBA" w:rsidRDefault="006C0DBA" w:rsidP="006C0DBA"/>
    <w:p w14:paraId="6877AD29" w14:textId="77777777" w:rsidR="006C0DBA" w:rsidRPr="006C0DBA" w:rsidRDefault="006C0DBA" w:rsidP="006C0DBA"/>
    <w:p w14:paraId="523ADBEE" w14:textId="77777777" w:rsidR="005801A6" w:rsidRDefault="005801A6" w:rsidP="009F6A01">
      <w:pPr>
        <w:pStyle w:val="SideNote"/>
        <w:framePr w:wrap="around"/>
      </w:pPr>
      <w:r>
        <w:lastRenderedPageBreak/>
        <w:t>No. 6103 s. 423.</w:t>
      </w:r>
    </w:p>
    <w:p w14:paraId="371411BA" w14:textId="77777777" w:rsidR="005801A6" w:rsidRDefault="005801A6" w:rsidP="009F6A01">
      <w:pPr>
        <w:pStyle w:val="SideNote"/>
        <w:framePr w:wrap="around"/>
        <w:spacing w:before="60"/>
      </w:pPr>
      <w:r>
        <w:t>S. 423 amended by No</w:t>
      </w:r>
      <w:r w:rsidR="007F4698">
        <w:t>s</w:t>
      </w:r>
      <w:r>
        <w:t xml:space="preserve"> 9576 s. 11(1)</w:t>
      </w:r>
      <w:r w:rsidR="007F4698">
        <w:t xml:space="preserve">, </w:t>
      </w:r>
      <w:r w:rsidR="00111DDD">
        <w:t>77/2005</w:t>
      </w:r>
      <w:r w:rsidR="007F4698">
        <w:t xml:space="preserve"> s. 8(3)(b)</w:t>
      </w:r>
      <w:r w:rsidR="009843A3">
        <w:t xml:space="preserve">, </w:t>
      </w:r>
      <w:r w:rsidR="00FF7064">
        <w:t>7/2008</w:t>
      </w:r>
      <w:r w:rsidR="00AD03F0">
        <w:t xml:space="preserve"> s. 7(3)(d)</w:t>
      </w:r>
      <w:r w:rsidR="003A0815">
        <w:t>, repealed by No</w:t>
      </w:r>
      <w:r w:rsidR="006C0DBA">
        <w:t>.</w:t>
      </w:r>
      <w:r w:rsidR="003A0815">
        <w:t xml:space="preserve"> 68/2009 s. 97(Sch. item 40.27)</w:t>
      </w:r>
      <w:r>
        <w:t>.</w:t>
      </w:r>
    </w:p>
    <w:p w14:paraId="17F8E55D" w14:textId="77777777" w:rsidR="003A0815" w:rsidRDefault="003A0815" w:rsidP="003A0815">
      <w:pPr>
        <w:pStyle w:val="Stars"/>
      </w:pPr>
      <w:r>
        <w:tab/>
        <w:t>*</w:t>
      </w:r>
      <w:r>
        <w:tab/>
        <w:t>*</w:t>
      </w:r>
      <w:r>
        <w:tab/>
        <w:t>*</w:t>
      </w:r>
      <w:r>
        <w:tab/>
        <w:t>*</w:t>
      </w:r>
      <w:r>
        <w:tab/>
        <w:t>*</w:t>
      </w:r>
    </w:p>
    <w:p w14:paraId="4283DDA1" w14:textId="77777777" w:rsidR="006C0DBA" w:rsidRDefault="006C0DBA" w:rsidP="000C731B"/>
    <w:p w14:paraId="57DA2FD8" w14:textId="77777777" w:rsidR="006C0DBA" w:rsidRDefault="006C0DBA" w:rsidP="000C731B"/>
    <w:p w14:paraId="686A60CF" w14:textId="77777777" w:rsidR="006C0DBA" w:rsidRDefault="006C0DBA" w:rsidP="000C731B"/>
    <w:p w14:paraId="5410E241" w14:textId="77777777" w:rsidR="006C0DBA" w:rsidRDefault="006C0DBA" w:rsidP="000C731B"/>
    <w:p w14:paraId="26C4B786" w14:textId="77777777" w:rsidR="006C0DBA" w:rsidRDefault="006C0DBA" w:rsidP="000C731B"/>
    <w:p w14:paraId="63C15656" w14:textId="77777777" w:rsidR="0002583A" w:rsidRDefault="0002583A" w:rsidP="000C731B"/>
    <w:p w14:paraId="0B1A0619" w14:textId="77777777" w:rsidR="006C0DBA" w:rsidRPr="006C0DBA" w:rsidRDefault="006C0DBA" w:rsidP="000C731B"/>
    <w:p w14:paraId="0068B34B" w14:textId="77777777" w:rsidR="005801A6" w:rsidRDefault="005801A6" w:rsidP="009F6A01">
      <w:pPr>
        <w:pStyle w:val="SideNote"/>
        <w:framePr w:wrap="around"/>
      </w:pPr>
      <w:r>
        <w:t>No. 6103 s. 424.</w:t>
      </w:r>
    </w:p>
    <w:p w14:paraId="4BB2FF4A" w14:textId="77777777" w:rsidR="005801A6" w:rsidRDefault="005801A6" w:rsidP="009F6A01">
      <w:pPr>
        <w:pStyle w:val="SideNote"/>
        <w:framePr w:wrap="around"/>
        <w:spacing w:before="60"/>
      </w:pPr>
      <w:r>
        <w:t>S. 424 amended by No. 9576 s. 11(1)</w:t>
      </w:r>
      <w:r w:rsidR="003A0815">
        <w:t>, repealed by No</w:t>
      </w:r>
      <w:r w:rsidR="006C0DBA">
        <w:t>.</w:t>
      </w:r>
      <w:r w:rsidR="003A0815">
        <w:t xml:space="preserve"> 68/2009 s. 97(Sch. item 40.2</w:t>
      </w:r>
      <w:r w:rsidR="006C0DBA">
        <w:t>8</w:t>
      </w:r>
      <w:r w:rsidR="003A0815">
        <w:t>)</w:t>
      </w:r>
      <w:r>
        <w:t>.</w:t>
      </w:r>
    </w:p>
    <w:p w14:paraId="2CF898D2" w14:textId="77777777" w:rsidR="003A0815" w:rsidRDefault="003A0815" w:rsidP="003A0815">
      <w:pPr>
        <w:pStyle w:val="Stars"/>
      </w:pPr>
      <w:r>
        <w:tab/>
        <w:t>*</w:t>
      </w:r>
      <w:r>
        <w:tab/>
        <w:t>*</w:t>
      </w:r>
      <w:r>
        <w:tab/>
        <w:t>*</w:t>
      </w:r>
      <w:r>
        <w:tab/>
        <w:t>*</w:t>
      </w:r>
      <w:r>
        <w:tab/>
        <w:t>*</w:t>
      </w:r>
    </w:p>
    <w:p w14:paraId="580B7778" w14:textId="77777777" w:rsidR="006C0DBA" w:rsidRPr="008007BA" w:rsidRDefault="006C0DBA" w:rsidP="006C0DBA"/>
    <w:p w14:paraId="4AF325DD" w14:textId="77777777" w:rsidR="006C0DBA" w:rsidRPr="008007BA" w:rsidRDefault="006C0DBA" w:rsidP="006C0DBA"/>
    <w:p w14:paraId="6D005F02" w14:textId="77777777" w:rsidR="006C0DBA" w:rsidRPr="008007BA" w:rsidRDefault="006C0DBA" w:rsidP="006C0DBA"/>
    <w:p w14:paraId="4249B3C2" w14:textId="77777777" w:rsidR="007C6B84" w:rsidRPr="008007BA" w:rsidRDefault="007C6B84" w:rsidP="006C0DBA"/>
    <w:p w14:paraId="2081DFD6" w14:textId="77777777" w:rsidR="007C6B84" w:rsidRPr="008007BA" w:rsidRDefault="007C6B84" w:rsidP="006C0DBA"/>
    <w:p w14:paraId="3174DDB9" w14:textId="77777777" w:rsidR="005801A6" w:rsidRDefault="005801A6" w:rsidP="009F6A01">
      <w:pPr>
        <w:pStyle w:val="SideNote"/>
        <w:framePr w:wrap="around"/>
      </w:pPr>
      <w:r>
        <w:t>S. 425 substituted by Nos 7577 s. 4, 9509 s. 8, 8/1991 s. 5</w:t>
      </w:r>
      <w:r w:rsidR="00C707F5">
        <w:t>, amended by Nos 65/1991 s. 4, 81/1991 s. 10(Sch. items 1.2, 1.3), 67/2000 s. 7(4)–(6)</w:t>
      </w:r>
      <w:r w:rsidR="00C707F5" w:rsidRPr="007E43CE">
        <w:t>,</w:t>
      </w:r>
      <w:r w:rsidR="00C707F5">
        <w:t xml:space="preserve"> </w:t>
      </w:r>
      <w:r w:rsidR="00136CBF">
        <w:t xml:space="preserve">68/2009 s. 97(Sch. item 40.29), </w:t>
      </w:r>
      <w:r w:rsidR="00C707F5">
        <w:t xml:space="preserve">74/2014 s. 7(8), </w:t>
      </w:r>
      <w:r w:rsidR="00730B55">
        <w:t>47/2016 s. 21</w:t>
      </w:r>
      <w:r w:rsidR="00136CBF">
        <w:t xml:space="preserve">, repealed by No. </w:t>
      </w:r>
      <w:r w:rsidR="00E37877">
        <w:t>5/2018</w:t>
      </w:r>
      <w:r w:rsidR="00136CBF">
        <w:t xml:space="preserve"> s. 7</w:t>
      </w:r>
      <w:r>
        <w:t>.</w:t>
      </w:r>
    </w:p>
    <w:p w14:paraId="6B6AD8E6" w14:textId="77777777" w:rsidR="00730B55" w:rsidRDefault="00C707F5">
      <w:pPr>
        <w:pStyle w:val="Stars"/>
      </w:pPr>
      <w:r>
        <w:tab/>
        <w:t>*</w:t>
      </w:r>
      <w:r>
        <w:tab/>
        <w:t>*</w:t>
      </w:r>
      <w:r>
        <w:tab/>
        <w:t>*</w:t>
      </w:r>
      <w:r>
        <w:tab/>
        <w:t>*</w:t>
      </w:r>
      <w:r>
        <w:tab/>
        <w:t>*</w:t>
      </w:r>
    </w:p>
    <w:p w14:paraId="7D0FCF76" w14:textId="77777777" w:rsidR="00730B55" w:rsidRDefault="00730B55"/>
    <w:p w14:paraId="6296CEE3" w14:textId="77777777" w:rsidR="00730B55" w:rsidRDefault="00730B55"/>
    <w:p w14:paraId="4E8BBF65" w14:textId="77777777" w:rsidR="00730B55" w:rsidRDefault="00730B55"/>
    <w:p w14:paraId="623A52DE" w14:textId="77777777" w:rsidR="00730B55" w:rsidRDefault="00730B55"/>
    <w:p w14:paraId="7289EBEE" w14:textId="77777777" w:rsidR="00730B55" w:rsidRDefault="00730B55"/>
    <w:p w14:paraId="302D0F22" w14:textId="77777777" w:rsidR="00730B55" w:rsidRDefault="00730B55"/>
    <w:p w14:paraId="4BAA66FD" w14:textId="77777777" w:rsidR="00730B55" w:rsidRDefault="00730B55"/>
    <w:p w14:paraId="633DD75E" w14:textId="77777777" w:rsidR="00730B55" w:rsidRDefault="00730B55"/>
    <w:p w14:paraId="567C1AB9" w14:textId="77777777" w:rsidR="00730B55" w:rsidRDefault="00730B55"/>
    <w:p w14:paraId="721A026C" w14:textId="77777777" w:rsidR="00730B55" w:rsidRDefault="00730B55"/>
    <w:p w14:paraId="6ADBD38E" w14:textId="77777777" w:rsidR="005801A6" w:rsidRDefault="005801A6" w:rsidP="009F6A01">
      <w:pPr>
        <w:pStyle w:val="SideNote"/>
        <w:framePr w:wrap="around"/>
      </w:pPr>
      <w:r>
        <w:lastRenderedPageBreak/>
        <w:t>S. 426 repealed by No. 9576 s. 11(1)</w:t>
      </w:r>
      <w:r w:rsidR="009B45E5">
        <w:t>(Sch.)</w:t>
      </w:r>
      <w:r w:rsidR="009365E5">
        <w:t>, new s. 426 inserted by No. 22/2009 s. 4</w:t>
      </w:r>
      <w:r>
        <w:t>.</w:t>
      </w:r>
    </w:p>
    <w:p w14:paraId="0E4FE533" w14:textId="77777777" w:rsidR="009365E5" w:rsidRDefault="009365E5" w:rsidP="009365E5">
      <w:pPr>
        <w:pStyle w:val="DraftHeading1"/>
        <w:tabs>
          <w:tab w:val="right" w:pos="680"/>
        </w:tabs>
        <w:ind w:left="850" w:hanging="850"/>
      </w:pPr>
      <w:r>
        <w:tab/>
      </w:r>
      <w:bookmarkStart w:id="472" w:name="_Toc44081436"/>
      <w:r w:rsidRPr="009365E5">
        <w:t>426</w:t>
      </w:r>
      <w:r>
        <w:tab/>
        <w:t>Alternative verdict for identity crime offences</w:t>
      </w:r>
      <w:bookmarkEnd w:id="472"/>
    </w:p>
    <w:p w14:paraId="2A189DAF" w14:textId="77777777" w:rsidR="009365E5" w:rsidRDefault="009365E5" w:rsidP="009365E5">
      <w:pPr>
        <w:pStyle w:val="BodySectionSub"/>
      </w:pPr>
      <w:r>
        <w:t xml:space="preserve">If, on the trial </w:t>
      </w:r>
      <w:r w:rsidRPr="00064D4D">
        <w:t>of a person charged with an offence against section 192B</w:t>
      </w:r>
      <w:r>
        <w:t>,</w:t>
      </w:r>
      <w:r w:rsidRPr="00064D4D">
        <w:t xml:space="preserve"> the jury are not satisfied that </w:t>
      </w:r>
      <w:r>
        <w:t>the person charged</w:t>
      </w:r>
      <w:r w:rsidRPr="00064D4D">
        <w:t xml:space="preserve"> is guilty of the offence charged but are satisfied that </w:t>
      </w:r>
      <w:r>
        <w:t>the person charged</w:t>
      </w:r>
      <w:r w:rsidRPr="00064D4D">
        <w:t xml:space="preserve"> is guilty of</w:t>
      </w:r>
      <w:r>
        <w:t xml:space="preserve"> an offence against section 192C, the jury may acquit the person charged of the offence charged and find the person charged</w:t>
      </w:r>
      <w:r w:rsidRPr="00064D4D">
        <w:t xml:space="preserve"> </w:t>
      </w:r>
      <w:r>
        <w:t>guilty of an offence against section 192C and the person charged</w:t>
      </w:r>
      <w:r w:rsidRPr="00064D4D">
        <w:t xml:space="preserve"> </w:t>
      </w:r>
      <w:r>
        <w:t>is liable to punishment accordingly.</w:t>
      </w:r>
    </w:p>
    <w:p w14:paraId="0D661958" w14:textId="77777777" w:rsidR="005801A6" w:rsidRDefault="005801A6" w:rsidP="009F6A01">
      <w:pPr>
        <w:pStyle w:val="SideNote"/>
        <w:framePr w:wrap="around"/>
      </w:pPr>
      <w:r>
        <w:t xml:space="preserve">S. 427 repealed by No. 8425 s. 2(1)(h), new s. 427 inserted by No. 9228 s. 2(1)(j), amended by No. 48/1997 </w:t>
      </w:r>
      <w:r>
        <w:br/>
        <w:t>s. 58(1).</w:t>
      </w:r>
    </w:p>
    <w:p w14:paraId="20E7057C" w14:textId="77777777" w:rsidR="005801A6" w:rsidRDefault="005801A6" w:rsidP="00635B03">
      <w:pPr>
        <w:pStyle w:val="DraftHeading1"/>
        <w:tabs>
          <w:tab w:val="right" w:pos="680"/>
        </w:tabs>
        <w:ind w:left="850" w:hanging="850"/>
      </w:pPr>
      <w:r>
        <w:tab/>
      </w:r>
      <w:bookmarkStart w:id="473" w:name="_Toc44081437"/>
      <w:r>
        <w:t>427</w:t>
      </w:r>
      <w:r w:rsidR="00635B03">
        <w:tab/>
      </w:r>
      <w:r>
        <w:t>Alternative verdict for destroying property charges</w:t>
      </w:r>
      <w:bookmarkEnd w:id="473"/>
    </w:p>
    <w:p w14:paraId="59CA2895" w14:textId="77777777" w:rsidR="005801A6" w:rsidRDefault="005801A6">
      <w:pPr>
        <w:pStyle w:val="DraftHeading2"/>
        <w:tabs>
          <w:tab w:val="right" w:pos="1247"/>
        </w:tabs>
        <w:ind w:left="1361" w:hanging="1361"/>
      </w:pPr>
      <w:r>
        <w:tab/>
        <w:t>(1)</w:t>
      </w:r>
      <w:r>
        <w:tab/>
        <w:t>Where a person is charged with committing an offence against section 197(2) or section 197(3) and the jury are not satisfied that he is guilty of that offence but are satisfied that he is guilty of an offence against section 197(1), the jury may return as their verdict that he is not guilty of the offence charged but is guilty of the offence against section 197(1).</w:t>
      </w:r>
    </w:p>
    <w:p w14:paraId="3B83C15C" w14:textId="77777777" w:rsidR="005801A6" w:rsidRDefault="005801A6" w:rsidP="009F6A01">
      <w:pPr>
        <w:pStyle w:val="SideNote"/>
        <w:framePr w:wrap="around"/>
      </w:pPr>
      <w:r>
        <w:t xml:space="preserve">S. 427(2) inserted by No. 48/1997 </w:t>
      </w:r>
      <w:r>
        <w:br/>
        <w:t>s. 58(2).</w:t>
      </w:r>
    </w:p>
    <w:p w14:paraId="489DA91C" w14:textId="77777777" w:rsidR="005801A6" w:rsidRDefault="005801A6">
      <w:pPr>
        <w:pStyle w:val="DraftHeading2"/>
        <w:tabs>
          <w:tab w:val="right" w:pos="1247"/>
        </w:tabs>
        <w:ind w:left="1361" w:hanging="1361"/>
      </w:pPr>
      <w:r>
        <w:tab/>
        <w:t>(2)</w:t>
      </w:r>
      <w:r>
        <w:tab/>
        <w:t>If on the trial of a person charged with an offence against section 197A the jury are not satisfied that he or she is guilty of the offence charged but are satisfied that he or she is guilty of an offence against section 197, the jury may acquit the accused of the offence charged and find him or her guilty of whichever of the offences against section 197 they are satisfied that he or she is guilty of and he or she is liable to punishment accordingly.</w:t>
      </w:r>
    </w:p>
    <w:p w14:paraId="636D63F9" w14:textId="77777777" w:rsidR="005801A6" w:rsidRDefault="005801A6" w:rsidP="009F6A01">
      <w:pPr>
        <w:pStyle w:val="SideNote"/>
        <w:framePr w:wrap="around"/>
      </w:pPr>
      <w:r>
        <w:lastRenderedPageBreak/>
        <w:t>S. 428 amended by Nos 8425 s. 2(1)(m), 9019 s. 2(1)(Sch. item 45), repealed by No. 9576 s. 11(1), new s. 428 inserted by 10/2003 s. 7.</w:t>
      </w:r>
    </w:p>
    <w:p w14:paraId="76A12843" w14:textId="77777777" w:rsidR="002E549D" w:rsidRDefault="005801A6" w:rsidP="00635B03">
      <w:pPr>
        <w:pStyle w:val="DraftHeading1"/>
        <w:tabs>
          <w:tab w:val="right" w:pos="680"/>
        </w:tabs>
        <w:ind w:left="850" w:hanging="850"/>
      </w:pPr>
      <w:r>
        <w:tab/>
      </w:r>
      <w:bookmarkStart w:id="474" w:name="_Toc44081438"/>
      <w:r>
        <w:t>428</w:t>
      </w:r>
      <w:r w:rsidR="00635B03">
        <w:tab/>
      </w:r>
      <w:r>
        <w:t>Alternative verdict for charges of unauthorised modification of data to cause impairment</w:t>
      </w:r>
      <w:bookmarkEnd w:id="474"/>
    </w:p>
    <w:p w14:paraId="1F928642" w14:textId="77777777" w:rsidR="005801A6" w:rsidRDefault="005801A6">
      <w:pPr>
        <w:pStyle w:val="BodySectionSub"/>
      </w:pPr>
      <w:r>
        <w:t>If on the trial of a person charged with an offence against section 247C the jury are not satisfied that he or she is guilty of the offence charged but are satisfied that he or she is guilty of—</w:t>
      </w:r>
    </w:p>
    <w:p w14:paraId="53354574" w14:textId="77777777" w:rsidR="005801A6" w:rsidRDefault="005801A6">
      <w:pPr>
        <w:pStyle w:val="DraftHeading3"/>
        <w:tabs>
          <w:tab w:val="right" w:pos="1757"/>
        </w:tabs>
        <w:ind w:left="1871" w:hanging="1871"/>
      </w:pPr>
      <w:r>
        <w:tab/>
        <w:t>(a)</w:t>
      </w:r>
      <w:r>
        <w:tab/>
        <w:t>an o</w:t>
      </w:r>
      <w:r w:rsidR="008773AE">
        <w:t>ffence under section 197(1); or</w:t>
      </w:r>
    </w:p>
    <w:p w14:paraId="3DB644D0" w14:textId="77777777" w:rsidR="005801A6" w:rsidRDefault="005801A6">
      <w:pPr>
        <w:pStyle w:val="DraftHeading3"/>
        <w:tabs>
          <w:tab w:val="right" w:pos="1757"/>
        </w:tabs>
        <w:ind w:left="1871" w:hanging="1871"/>
      </w:pPr>
      <w:r>
        <w:tab/>
        <w:t>(b)</w:t>
      </w:r>
      <w:r>
        <w:tab/>
        <w:t>an offence under section 247D—</w:t>
      </w:r>
    </w:p>
    <w:p w14:paraId="147AB8F4" w14:textId="77777777" w:rsidR="005801A6" w:rsidRDefault="005801A6">
      <w:pPr>
        <w:pStyle w:val="BodySectionSub"/>
      </w:pPr>
      <w:r>
        <w:t>the jury may acquit the accused of the offence charged and find him or her guilty of whichever of those offences they are satisfied that he or she is guilty and he or she is liable to punishment accordingly.</w:t>
      </w:r>
    </w:p>
    <w:p w14:paraId="431636DE" w14:textId="77777777" w:rsidR="005801A6" w:rsidRDefault="005801A6" w:rsidP="009F6A01">
      <w:pPr>
        <w:pStyle w:val="SideNote"/>
        <w:framePr w:wrap="around"/>
      </w:pPr>
      <w:r>
        <w:t>New s. 429 inserted by No. 10/2003 s. 7.</w:t>
      </w:r>
    </w:p>
    <w:p w14:paraId="4643AE67" w14:textId="77777777" w:rsidR="005801A6" w:rsidRDefault="005801A6" w:rsidP="00635B03">
      <w:pPr>
        <w:pStyle w:val="DraftHeading1"/>
        <w:tabs>
          <w:tab w:val="right" w:pos="680"/>
        </w:tabs>
        <w:ind w:left="850" w:hanging="850"/>
        <w:rPr>
          <w:lang w:val="en-US"/>
        </w:rPr>
      </w:pPr>
      <w:r>
        <w:rPr>
          <w:lang w:val="en-US"/>
        </w:rPr>
        <w:tab/>
      </w:r>
      <w:bookmarkStart w:id="475" w:name="_Toc44081439"/>
      <w:r>
        <w:rPr>
          <w:lang w:val="en-US"/>
        </w:rPr>
        <w:t>429</w:t>
      </w:r>
      <w:r w:rsidR="00635B03">
        <w:rPr>
          <w:lang w:val="en-US"/>
        </w:rPr>
        <w:tab/>
      </w:r>
      <w:r>
        <w:rPr>
          <w:lang w:val="en-US"/>
        </w:rPr>
        <w:t>Alternative verdict for charges of unauthorised impairment of electronic communication</w:t>
      </w:r>
      <w:bookmarkEnd w:id="475"/>
    </w:p>
    <w:p w14:paraId="2D867166" w14:textId="77777777" w:rsidR="005801A6" w:rsidRDefault="005801A6">
      <w:pPr>
        <w:pStyle w:val="BodySectionSub"/>
      </w:pPr>
      <w:r>
        <w:t>If on the trial of a person charged with an offence against section 247D the jury are not satisfied that he or she is guilty of the offence charged but are satisfied that he or she is guilty of—</w:t>
      </w:r>
    </w:p>
    <w:p w14:paraId="19B91094" w14:textId="77777777" w:rsidR="005801A6" w:rsidRDefault="005801A6">
      <w:pPr>
        <w:pStyle w:val="DraftHeading3"/>
        <w:tabs>
          <w:tab w:val="right" w:pos="1757"/>
        </w:tabs>
        <w:ind w:left="1871" w:hanging="1871"/>
      </w:pPr>
      <w:r>
        <w:tab/>
        <w:t>(a)</w:t>
      </w:r>
      <w:r>
        <w:tab/>
        <w:t xml:space="preserve">an offence under section 197(1); or </w:t>
      </w:r>
    </w:p>
    <w:p w14:paraId="6BBDABEB" w14:textId="77777777" w:rsidR="005801A6" w:rsidRDefault="005801A6">
      <w:pPr>
        <w:pStyle w:val="DraftHeading3"/>
        <w:tabs>
          <w:tab w:val="right" w:pos="1757"/>
        </w:tabs>
        <w:ind w:left="1871" w:hanging="1871"/>
      </w:pPr>
      <w:r>
        <w:tab/>
        <w:t>(b)</w:t>
      </w:r>
      <w:r>
        <w:tab/>
        <w:t>an offence under section 247C—</w:t>
      </w:r>
    </w:p>
    <w:p w14:paraId="66795260" w14:textId="77777777" w:rsidR="005801A6" w:rsidRDefault="005801A6">
      <w:pPr>
        <w:pStyle w:val="BodySectionSub"/>
      </w:pPr>
      <w:r>
        <w:t>the jury may acquit the accused of the offence charged and find him or her guilty of whichever of those offences they are satisfied that he or she is guilty and he or she is liable to punishment accordingly.</w:t>
      </w:r>
    </w:p>
    <w:p w14:paraId="575A1E64" w14:textId="77777777" w:rsidR="005801A6" w:rsidRDefault="005801A6" w:rsidP="009F6A01">
      <w:pPr>
        <w:pStyle w:val="SideNote"/>
        <w:framePr w:wrap="around"/>
      </w:pPr>
      <w:r>
        <w:t>Ss 429–434 repealed by No. 8425 s. 2(1)(h).</w:t>
      </w:r>
    </w:p>
    <w:p w14:paraId="374CC349" w14:textId="77777777" w:rsidR="005801A6" w:rsidRDefault="005801A6">
      <w:pPr>
        <w:pStyle w:val="Stars"/>
      </w:pPr>
      <w:r>
        <w:tab/>
        <w:t>*</w:t>
      </w:r>
      <w:r>
        <w:tab/>
        <w:t>*</w:t>
      </w:r>
      <w:r>
        <w:tab/>
        <w:t>*</w:t>
      </w:r>
      <w:r>
        <w:tab/>
        <w:t>*</w:t>
      </w:r>
      <w:r>
        <w:tab/>
        <w:t>*</w:t>
      </w:r>
    </w:p>
    <w:p w14:paraId="16ECA303" w14:textId="77777777" w:rsidR="002E549D" w:rsidRDefault="002E549D"/>
    <w:p w14:paraId="0F365540" w14:textId="77777777" w:rsidR="00706DCA" w:rsidRDefault="00706DCA"/>
    <w:p w14:paraId="327143B4" w14:textId="77777777" w:rsidR="00934C91" w:rsidRDefault="00934C91"/>
    <w:p w14:paraId="3E3F26DC" w14:textId="77777777" w:rsidR="00934C91" w:rsidRDefault="00934C91"/>
    <w:p w14:paraId="17C290EE" w14:textId="77777777" w:rsidR="00934C91" w:rsidRDefault="00934C91"/>
    <w:p w14:paraId="1E3EA71F" w14:textId="77777777" w:rsidR="005801A6" w:rsidRDefault="005801A6" w:rsidP="009F6A01">
      <w:pPr>
        <w:pStyle w:val="SideNote"/>
        <w:framePr w:wrap="around"/>
      </w:pPr>
      <w:r>
        <w:lastRenderedPageBreak/>
        <w:t>S. 435 substituted by No. 9576 s. 11(1).</w:t>
      </w:r>
    </w:p>
    <w:p w14:paraId="649E0DA0" w14:textId="77777777" w:rsidR="005801A6" w:rsidRDefault="005801A6" w:rsidP="00635B03">
      <w:pPr>
        <w:pStyle w:val="DraftHeading1"/>
        <w:tabs>
          <w:tab w:val="right" w:pos="680"/>
        </w:tabs>
        <w:ind w:left="850" w:hanging="850"/>
      </w:pPr>
      <w:r>
        <w:tab/>
      </w:r>
      <w:bookmarkStart w:id="476" w:name="_Toc44081440"/>
      <w:r>
        <w:t>435</w:t>
      </w:r>
      <w:r w:rsidR="00635B03">
        <w:tab/>
      </w:r>
      <w:r>
        <w:t>Alternative verdict for charges relating to riots</w:t>
      </w:r>
      <w:bookmarkEnd w:id="476"/>
    </w:p>
    <w:p w14:paraId="1E7DAA43" w14:textId="77777777" w:rsidR="006B3CCE" w:rsidRPr="006B3CCE" w:rsidRDefault="005801A6" w:rsidP="00A870AD">
      <w:pPr>
        <w:pStyle w:val="BodySectionSub"/>
      </w:pPr>
      <w:r>
        <w:t>Where on the trial of a person for any offence against section 206(1) the jury are not satisfied that he is guilty of the offence charged but are satisfied that he is guilty of an offence against section 206(2), the jury may return as their verdict that he is not guilty of the offence charged but is guilty of the offence against section 206(2); and he shall be li</w:t>
      </w:r>
      <w:r w:rsidR="00C801C6">
        <w:t>able to punishment accordingly.</w:t>
      </w:r>
    </w:p>
    <w:p w14:paraId="55F99ED6" w14:textId="77777777" w:rsidR="005801A6" w:rsidRDefault="005801A6" w:rsidP="009F6A01">
      <w:pPr>
        <w:pStyle w:val="SideNote"/>
        <w:framePr w:wrap="around"/>
      </w:pPr>
      <w:r w:rsidRPr="001E79CC">
        <w:rPr>
          <w:lang w:val="en-US"/>
        </w:rPr>
        <w:t xml:space="preserve">Pt 3 Div. 1 Subdiv. </w:t>
      </w:r>
      <w:r>
        <w:t>(19A) (Heading) inserted by No. 8870 s. 6(1), repealed by No. 25/1989 s. 20(h)(ii).</w:t>
      </w:r>
    </w:p>
    <w:p w14:paraId="644F510E" w14:textId="77777777" w:rsidR="005801A6" w:rsidRDefault="005801A6">
      <w:pPr>
        <w:pStyle w:val="Stars"/>
      </w:pPr>
      <w:r>
        <w:tab/>
        <w:t>*</w:t>
      </w:r>
      <w:r>
        <w:tab/>
        <w:t>*</w:t>
      </w:r>
      <w:r>
        <w:tab/>
        <w:t>*</w:t>
      </w:r>
      <w:r>
        <w:tab/>
        <w:t>*</w:t>
      </w:r>
      <w:r>
        <w:tab/>
        <w:t>*</w:t>
      </w:r>
    </w:p>
    <w:p w14:paraId="51E573B5" w14:textId="77777777" w:rsidR="005801A6" w:rsidRDefault="005801A6"/>
    <w:p w14:paraId="6A94B6A0" w14:textId="77777777" w:rsidR="005801A6" w:rsidRDefault="005801A6"/>
    <w:p w14:paraId="662F0A17" w14:textId="77777777" w:rsidR="005801A6" w:rsidRDefault="005801A6"/>
    <w:p w14:paraId="35A2F8C3" w14:textId="77777777" w:rsidR="005801A6" w:rsidRDefault="005801A6"/>
    <w:p w14:paraId="482E139A" w14:textId="77777777" w:rsidR="005801A6" w:rsidRDefault="005801A6" w:rsidP="009F6A01">
      <w:pPr>
        <w:pStyle w:val="SideNote"/>
        <w:framePr w:wrap="around"/>
      </w:pPr>
      <w:r>
        <w:t>S. 435A inserted by No. 8870 s. 6(1), amended by No. 9848 s. 18(1), repealed by No. 10260 s. 114(Sch. 4 item 4).</w:t>
      </w:r>
    </w:p>
    <w:p w14:paraId="2AB2CEB7" w14:textId="77777777" w:rsidR="007C6B84" w:rsidRDefault="005801A6">
      <w:pPr>
        <w:pStyle w:val="Stars"/>
      </w:pPr>
      <w:r>
        <w:tab/>
        <w:t>*</w:t>
      </w:r>
      <w:r>
        <w:tab/>
        <w:t>*</w:t>
      </w:r>
      <w:r>
        <w:tab/>
        <w:t>*</w:t>
      </w:r>
      <w:r>
        <w:tab/>
        <w:t>*</w:t>
      </w:r>
      <w:r>
        <w:tab/>
        <w:t>*</w:t>
      </w:r>
    </w:p>
    <w:p w14:paraId="28B11F2B" w14:textId="77777777" w:rsidR="005801A6" w:rsidRDefault="005801A6"/>
    <w:p w14:paraId="2E05828C" w14:textId="77777777" w:rsidR="005801A6" w:rsidRDefault="005801A6"/>
    <w:p w14:paraId="246E0B1B" w14:textId="77777777" w:rsidR="005801A6" w:rsidRDefault="005801A6"/>
    <w:p w14:paraId="2CACC0E9" w14:textId="77777777" w:rsidR="005801A6" w:rsidRDefault="005801A6"/>
    <w:p w14:paraId="7A7163A9" w14:textId="77777777" w:rsidR="005801A6" w:rsidRDefault="005801A6"/>
    <w:p w14:paraId="6B09535C" w14:textId="77777777" w:rsidR="001F08D2" w:rsidRDefault="001F08D2" w:rsidP="009F6A01">
      <w:pPr>
        <w:pStyle w:val="SideNote"/>
        <w:framePr w:wrap="around"/>
      </w:pPr>
      <w:r>
        <w:t>Pt 3 Div. 1 Subdiv. (20) (Heading and s. 436) amended by No. 9902 s. 2(1)(Sch. item 54) repealed by No. 7/2009 s. 422(2)(a)</w:t>
      </w:r>
      <w:r w:rsidR="006C0DBA">
        <w:t xml:space="preserve"> (as amended by No. 68/2009 s. 54(h))</w:t>
      </w:r>
      <w:r>
        <w:t>.</w:t>
      </w:r>
    </w:p>
    <w:p w14:paraId="5FCFF21F" w14:textId="77777777" w:rsidR="001F08D2" w:rsidRDefault="001F08D2" w:rsidP="001F08D2">
      <w:pPr>
        <w:pStyle w:val="Stars"/>
      </w:pPr>
      <w:r>
        <w:tab/>
        <w:t>*</w:t>
      </w:r>
      <w:r>
        <w:tab/>
        <w:t>*</w:t>
      </w:r>
      <w:r>
        <w:tab/>
        <w:t>*</w:t>
      </w:r>
      <w:r>
        <w:tab/>
        <w:t>*</w:t>
      </w:r>
      <w:r>
        <w:tab/>
        <w:t>*</w:t>
      </w:r>
    </w:p>
    <w:p w14:paraId="47887949" w14:textId="77777777" w:rsidR="001F08D2" w:rsidRDefault="001F08D2" w:rsidP="001F08D2"/>
    <w:p w14:paraId="59A1C02E" w14:textId="77777777" w:rsidR="001F08D2" w:rsidRDefault="001F08D2" w:rsidP="001F08D2"/>
    <w:p w14:paraId="2D569CAC" w14:textId="77777777" w:rsidR="006C0DBA" w:rsidRDefault="006C0DBA" w:rsidP="001F08D2"/>
    <w:p w14:paraId="6EC544E7" w14:textId="77777777" w:rsidR="00EE6BD5" w:rsidRDefault="00EE6BD5" w:rsidP="001F08D2"/>
    <w:p w14:paraId="20F14AA1" w14:textId="77777777" w:rsidR="006C0DBA" w:rsidRPr="001F08D2" w:rsidRDefault="006C0DBA" w:rsidP="001F08D2"/>
    <w:p w14:paraId="63C8CDF0" w14:textId="77777777" w:rsidR="006C0DBA" w:rsidRDefault="006C0DBA" w:rsidP="002E549D"/>
    <w:p w14:paraId="29916D05" w14:textId="77777777" w:rsidR="001F08D2" w:rsidRDefault="001F08D2" w:rsidP="009F6A01">
      <w:pPr>
        <w:pStyle w:val="SideNote"/>
        <w:framePr w:wrap="around"/>
      </w:pPr>
      <w:r>
        <w:lastRenderedPageBreak/>
        <w:t>Pt 3 Div.</w:t>
      </w:r>
      <w:r w:rsidR="00F107B1">
        <w:t xml:space="preserve"> 1 Subdiv. (21) (Heading and ss</w:t>
      </w:r>
      <w:r>
        <w:t xml:space="preserve"> 437–439) amended by Nos 7184 s. 6, </w:t>
      </w:r>
      <w:r w:rsidR="003E28F5">
        <w:t>7703 s. 5, 7705 s. 10, 7876 s. 2(3), 8338 s. 7(</w:t>
      </w:r>
      <w:r w:rsidR="00F107B1">
        <w:t>a</w:t>
      </w:r>
      <w:r w:rsidR="003E28F5">
        <w:t xml:space="preserve">)(d), 8731 s. 173, 9427 s. 6(1)(Sch. 5 item 39), 9576 s. 11(1), 10152 </w:t>
      </w:r>
      <w:r w:rsidR="00960EA8">
        <w:t>s. 9(a), 57/1989 s. 3(Sch. item </w:t>
      </w:r>
      <w:r w:rsidR="003E28F5">
        <w:t>42.44), 53/2000 s. 94(3),</w:t>
      </w:r>
      <w:r w:rsidR="00960EA8">
        <w:t xml:space="preserve"> </w:t>
      </w:r>
      <w:r>
        <w:t>repealed by No. 7/2009 s. 422(2)(a)</w:t>
      </w:r>
      <w:r w:rsidR="003E28F5">
        <w:t xml:space="preserve"> (as amended by No. 68/2009 s. 54(h))</w:t>
      </w:r>
      <w:r>
        <w:t>.</w:t>
      </w:r>
    </w:p>
    <w:p w14:paraId="4B1023D2" w14:textId="77777777" w:rsidR="001F08D2" w:rsidRDefault="001F08D2" w:rsidP="001F08D2">
      <w:pPr>
        <w:pStyle w:val="Stars"/>
      </w:pPr>
      <w:r>
        <w:tab/>
        <w:t>*</w:t>
      </w:r>
      <w:r>
        <w:tab/>
        <w:t>*</w:t>
      </w:r>
      <w:r>
        <w:tab/>
        <w:t>*</w:t>
      </w:r>
      <w:r>
        <w:tab/>
        <w:t>*</w:t>
      </w:r>
      <w:r>
        <w:tab/>
        <w:t>*</w:t>
      </w:r>
    </w:p>
    <w:p w14:paraId="453B024F" w14:textId="77777777" w:rsidR="001F08D2" w:rsidRDefault="001F08D2" w:rsidP="001F08D2"/>
    <w:p w14:paraId="03D4746F" w14:textId="77777777" w:rsidR="001F08D2" w:rsidRDefault="001F08D2" w:rsidP="001F08D2"/>
    <w:p w14:paraId="088370BD" w14:textId="77777777" w:rsidR="001F08D2" w:rsidRDefault="001F08D2" w:rsidP="001F08D2"/>
    <w:p w14:paraId="3588AECB" w14:textId="77777777" w:rsidR="003E28F5" w:rsidRDefault="003E28F5" w:rsidP="001F08D2"/>
    <w:p w14:paraId="57A67B0F" w14:textId="77777777" w:rsidR="003E28F5" w:rsidRDefault="003E28F5" w:rsidP="001F08D2"/>
    <w:p w14:paraId="28CBDC12" w14:textId="77777777" w:rsidR="003E28F5" w:rsidRDefault="003E28F5" w:rsidP="001F08D2"/>
    <w:p w14:paraId="2FC66E6A" w14:textId="77777777" w:rsidR="003E28F5" w:rsidRDefault="003E28F5" w:rsidP="001F08D2"/>
    <w:p w14:paraId="6A86A41C" w14:textId="77777777" w:rsidR="001F08D2" w:rsidRDefault="001F08D2" w:rsidP="001F08D2"/>
    <w:p w14:paraId="4A52AA93" w14:textId="77777777" w:rsidR="001F08D2" w:rsidRPr="001F08D2" w:rsidRDefault="001F08D2" w:rsidP="001F08D2"/>
    <w:p w14:paraId="6066B286" w14:textId="77777777" w:rsidR="00664715" w:rsidRDefault="00664715"/>
    <w:p w14:paraId="5EDBB8D0" w14:textId="77777777" w:rsidR="001F08D2" w:rsidRDefault="001F08D2"/>
    <w:p w14:paraId="2E4DE040" w14:textId="77777777" w:rsidR="00A870AD" w:rsidRDefault="00A870AD"/>
    <w:p w14:paraId="7CA0C52C" w14:textId="77777777" w:rsidR="001F08D2" w:rsidRDefault="001F08D2" w:rsidP="009F6A01">
      <w:pPr>
        <w:pStyle w:val="SideNote"/>
        <w:framePr w:wrap="around"/>
      </w:pPr>
      <w:r>
        <w:t>Pt 3 Div. 1 Subdi</w:t>
      </w:r>
      <w:r w:rsidR="006E77CC">
        <w:t>v. (22) (Heading and ss 440–443</w:t>
      </w:r>
      <w:r>
        <w:t xml:space="preserve">) amended by </w:t>
      </w:r>
      <w:r w:rsidR="00DA7C3F">
        <w:t xml:space="preserve">Nos 7577 s. 5, </w:t>
      </w:r>
      <w:r w:rsidR="006E77CC">
        <w:t xml:space="preserve">8280 s. 15, </w:t>
      </w:r>
      <w:r w:rsidR="00DA7C3F">
        <w:t>8425 s. 2(1)(h), 9554 s. 2(2)(Sch. 2 item 61), 9848 s. 18(1), 49/1991 s. 119(1)</w:t>
      </w:r>
      <w:r w:rsidR="00960EA8">
        <w:t xml:space="preserve"> </w:t>
      </w:r>
      <w:r w:rsidR="00DA7C3F">
        <w:t xml:space="preserve">(Sch. 2 item 69), 69/1997 s. 22(12), </w:t>
      </w:r>
      <w:r>
        <w:t>repealed by No. 7/2009 s. 422(2)(a)</w:t>
      </w:r>
      <w:r w:rsidR="003E28F5">
        <w:t xml:space="preserve"> (as amended by No. 68/2009 s. 54(h))</w:t>
      </w:r>
      <w:r>
        <w:t>.</w:t>
      </w:r>
    </w:p>
    <w:p w14:paraId="3EB92597" w14:textId="77777777" w:rsidR="007C6B84" w:rsidRDefault="001F08D2" w:rsidP="001F08D2">
      <w:pPr>
        <w:pStyle w:val="Stars"/>
      </w:pPr>
      <w:r>
        <w:tab/>
        <w:t>*</w:t>
      </w:r>
      <w:r>
        <w:tab/>
        <w:t>*</w:t>
      </w:r>
      <w:r>
        <w:tab/>
        <w:t>*</w:t>
      </w:r>
      <w:r>
        <w:tab/>
        <w:t>*</w:t>
      </w:r>
      <w:r>
        <w:tab/>
        <w:t>*</w:t>
      </w:r>
    </w:p>
    <w:p w14:paraId="5FE3EE64" w14:textId="77777777" w:rsidR="001F08D2" w:rsidRDefault="001F08D2" w:rsidP="001F08D2"/>
    <w:p w14:paraId="463D58AE" w14:textId="77777777" w:rsidR="001F08D2" w:rsidRDefault="001F08D2" w:rsidP="001F08D2"/>
    <w:p w14:paraId="3A7FE9B2" w14:textId="77777777" w:rsidR="00DA7C3F" w:rsidRDefault="00DA7C3F" w:rsidP="001F08D2"/>
    <w:p w14:paraId="58352D60" w14:textId="77777777" w:rsidR="00A870AD" w:rsidRDefault="00A870AD" w:rsidP="001F08D2"/>
    <w:p w14:paraId="0B1AA24E" w14:textId="77777777" w:rsidR="00DA7C3F" w:rsidRDefault="00DA7C3F" w:rsidP="001F08D2"/>
    <w:p w14:paraId="17D1496E" w14:textId="77777777" w:rsidR="00DA7C3F" w:rsidRDefault="00DA7C3F" w:rsidP="001F08D2"/>
    <w:p w14:paraId="52FAB230" w14:textId="77777777" w:rsidR="00DA7C3F" w:rsidRDefault="00DA7C3F" w:rsidP="001F08D2"/>
    <w:p w14:paraId="7692C23C" w14:textId="77777777" w:rsidR="00DA7C3F" w:rsidRDefault="00DA7C3F" w:rsidP="001F08D2"/>
    <w:p w14:paraId="77328017" w14:textId="77777777" w:rsidR="001F08D2" w:rsidRDefault="001F08D2" w:rsidP="001F08D2"/>
    <w:p w14:paraId="6768DBC7" w14:textId="77777777" w:rsidR="002E549D" w:rsidRDefault="002E549D" w:rsidP="002E549D"/>
    <w:p w14:paraId="3CC45103" w14:textId="77777777" w:rsidR="002E549D" w:rsidRDefault="002E549D" w:rsidP="002E549D"/>
    <w:p w14:paraId="5264B342" w14:textId="77777777" w:rsidR="00DA7C3F" w:rsidRDefault="00DA7C3F" w:rsidP="009F6A01">
      <w:pPr>
        <w:pStyle w:val="SideNote"/>
        <w:framePr w:wrap="around"/>
      </w:pPr>
      <w:r>
        <w:lastRenderedPageBreak/>
        <w:t>Pt 3 Div. 1 Subdiv. (23) (Heading and s. 444) repealed by No. 7/2009 s. 422(2)(a)</w:t>
      </w:r>
      <w:r w:rsidR="003E28F5">
        <w:t xml:space="preserve"> (as amended by No. 68/2009 s. 54(h))</w:t>
      </w:r>
      <w:r>
        <w:t>.</w:t>
      </w:r>
    </w:p>
    <w:p w14:paraId="7C3DDCA4" w14:textId="77777777" w:rsidR="00DA7C3F" w:rsidRDefault="00DA7C3F" w:rsidP="00DA7C3F">
      <w:pPr>
        <w:pStyle w:val="Stars"/>
      </w:pPr>
      <w:r>
        <w:tab/>
        <w:t>*</w:t>
      </w:r>
      <w:r>
        <w:tab/>
        <w:t>*</w:t>
      </w:r>
      <w:r>
        <w:tab/>
        <w:t>*</w:t>
      </w:r>
      <w:r>
        <w:tab/>
        <w:t>*</w:t>
      </w:r>
      <w:r>
        <w:tab/>
        <w:t>*</w:t>
      </w:r>
    </w:p>
    <w:p w14:paraId="6C466E78" w14:textId="77777777" w:rsidR="003E28F5" w:rsidRDefault="003E28F5" w:rsidP="000C731B"/>
    <w:p w14:paraId="6508EB33" w14:textId="77777777" w:rsidR="00A870AD" w:rsidRDefault="00A870AD" w:rsidP="000C731B"/>
    <w:p w14:paraId="2233FC3D" w14:textId="77777777" w:rsidR="003E28F5" w:rsidRDefault="003E28F5" w:rsidP="000C731B"/>
    <w:p w14:paraId="3F607B8A" w14:textId="77777777" w:rsidR="003E28F5" w:rsidRDefault="003E28F5" w:rsidP="000C731B"/>
    <w:p w14:paraId="73702CA1" w14:textId="77777777" w:rsidR="006E31C0" w:rsidRDefault="006E31C0" w:rsidP="000C731B"/>
    <w:p w14:paraId="316D11FA" w14:textId="77777777" w:rsidR="00DA7C3F" w:rsidRDefault="00DA7C3F" w:rsidP="009F6A01">
      <w:pPr>
        <w:pStyle w:val="SideNote"/>
        <w:framePr w:wrap="around"/>
      </w:pPr>
      <w:r>
        <w:t>Pt 3 Div. 1 Subdiv. (24) (Heading and s. 445) amended by Nos 7705 s. 10, 7876 s. 2(3), 9008 s. 2(1)(Sch. item 2(g)), 110/1986 s. 140(2), 57/1989 s. 3(Sch. item 42.45) repealed by No. 7/2009 s. 422(2)(a)</w:t>
      </w:r>
      <w:r w:rsidR="003E28F5">
        <w:t xml:space="preserve"> (as amended by No. 68/2009 s. 54(h))</w:t>
      </w:r>
      <w:r>
        <w:t>.</w:t>
      </w:r>
    </w:p>
    <w:p w14:paraId="40577677" w14:textId="77777777" w:rsidR="00DA7C3F" w:rsidRDefault="00DA7C3F" w:rsidP="00DA7C3F">
      <w:pPr>
        <w:pStyle w:val="Stars"/>
      </w:pPr>
      <w:r>
        <w:tab/>
        <w:t>*</w:t>
      </w:r>
      <w:r>
        <w:tab/>
        <w:t>*</w:t>
      </w:r>
      <w:r>
        <w:tab/>
        <w:t>*</w:t>
      </w:r>
      <w:r>
        <w:tab/>
        <w:t>*</w:t>
      </w:r>
      <w:r>
        <w:tab/>
        <w:t>*</w:t>
      </w:r>
    </w:p>
    <w:p w14:paraId="76689A7B" w14:textId="77777777" w:rsidR="00C934EA" w:rsidRPr="00C934EA" w:rsidRDefault="00C934EA" w:rsidP="00C934EA"/>
    <w:p w14:paraId="25FB4610" w14:textId="77777777" w:rsidR="00DA7C3F" w:rsidRDefault="00DA7C3F" w:rsidP="00DA7C3F"/>
    <w:p w14:paraId="33BBA483" w14:textId="77777777" w:rsidR="00DA7C3F" w:rsidRDefault="00DA7C3F" w:rsidP="00DA7C3F"/>
    <w:p w14:paraId="40A3011E" w14:textId="77777777" w:rsidR="00DA7C3F" w:rsidRDefault="00DA7C3F" w:rsidP="00DA7C3F"/>
    <w:p w14:paraId="486EB955" w14:textId="77777777" w:rsidR="00DA7C3F" w:rsidRDefault="00DA7C3F" w:rsidP="00DA7C3F"/>
    <w:p w14:paraId="5AC8DF1F" w14:textId="77777777" w:rsidR="00A870AD" w:rsidRDefault="00A870AD" w:rsidP="00DA7C3F"/>
    <w:p w14:paraId="6724A205" w14:textId="77777777" w:rsidR="00DA7C3F" w:rsidRDefault="00DA7C3F" w:rsidP="00DA7C3F"/>
    <w:p w14:paraId="03687A07" w14:textId="77777777" w:rsidR="003E28F5" w:rsidRDefault="003E28F5" w:rsidP="00DA7C3F"/>
    <w:p w14:paraId="5A1E1AB6" w14:textId="77777777" w:rsidR="003E28F5" w:rsidRPr="00DA7C3F" w:rsidRDefault="003E28F5" w:rsidP="00DA7C3F"/>
    <w:p w14:paraId="4FF38C7C" w14:textId="77777777" w:rsidR="002E549D" w:rsidRDefault="002E549D" w:rsidP="002E549D"/>
    <w:p w14:paraId="4D615F1E" w14:textId="77777777" w:rsidR="002E549D" w:rsidRDefault="001B1FCB" w:rsidP="009F6A01">
      <w:pPr>
        <w:pStyle w:val="SideNote"/>
        <w:framePr w:wrap="around"/>
      </w:pPr>
      <w:r>
        <w:t>Pt 3 Div. 1 Subdi</w:t>
      </w:r>
      <w:r w:rsidR="001F1857">
        <w:t>v. (25) (Heading and ss 446–450</w:t>
      </w:r>
      <w:r>
        <w:t>) repealed.</w:t>
      </w:r>
      <w:r>
        <w:rPr>
          <w:rStyle w:val="EndnoteReference"/>
        </w:rPr>
        <w:endnoteReference w:id="33"/>
      </w:r>
    </w:p>
    <w:p w14:paraId="2B8AD538" w14:textId="77777777" w:rsidR="007C6B84" w:rsidRDefault="00DA7C3F" w:rsidP="00A17D58">
      <w:pPr>
        <w:pStyle w:val="Stars"/>
      </w:pPr>
      <w:r>
        <w:tab/>
        <w:t>*</w:t>
      </w:r>
      <w:r>
        <w:tab/>
        <w:t>*</w:t>
      </w:r>
      <w:r>
        <w:tab/>
        <w:t>*</w:t>
      </w:r>
      <w:r>
        <w:tab/>
        <w:t>*</w:t>
      </w:r>
      <w:r>
        <w:tab/>
        <w:t>*</w:t>
      </w:r>
    </w:p>
    <w:p w14:paraId="08229E96" w14:textId="77777777" w:rsidR="003E28F5" w:rsidRDefault="003E28F5" w:rsidP="003E28F5"/>
    <w:p w14:paraId="332AA0C8" w14:textId="77777777" w:rsidR="00C934EA" w:rsidRDefault="00C934EA" w:rsidP="003E28F5"/>
    <w:p w14:paraId="0566ECA8" w14:textId="77777777" w:rsidR="00C934EA" w:rsidRDefault="00C934EA" w:rsidP="003E28F5"/>
    <w:p w14:paraId="58918DE5" w14:textId="77777777" w:rsidR="00C934EA" w:rsidRDefault="00C934EA" w:rsidP="003E28F5"/>
    <w:p w14:paraId="62FD721D" w14:textId="77777777" w:rsidR="00C934EA" w:rsidRDefault="00C934EA" w:rsidP="003E28F5"/>
    <w:p w14:paraId="300FC044" w14:textId="77777777" w:rsidR="00C934EA" w:rsidRDefault="00C934EA" w:rsidP="003E28F5"/>
    <w:p w14:paraId="674FC299" w14:textId="77777777" w:rsidR="00C934EA" w:rsidRDefault="00C934EA" w:rsidP="003E28F5"/>
    <w:p w14:paraId="79E955E0" w14:textId="77777777" w:rsidR="00C934EA" w:rsidRDefault="00C934EA" w:rsidP="003E28F5"/>
    <w:p w14:paraId="07905A9B" w14:textId="77777777" w:rsidR="00A870AD" w:rsidRDefault="00A870AD" w:rsidP="003E28F5"/>
    <w:p w14:paraId="47F092E6" w14:textId="77777777" w:rsidR="001B1FCB" w:rsidRDefault="001B1FCB" w:rsidP="009F6A01">
      <w:pPr>
        <w:pStyle w:val="SideNote"/>
        <w:framePr w:wrap="around"/>
      </w:pPr>
      <w:r>
        <w:lastRenderedPageBreak/>
        <w:t>Pt 3 Div. 1 Subdiv. (26) (Heading and s</w:t>
      </w:r>
      <w:r w:rsidR="003E28F5">
        <w:t>s</w:t>
      </w:r>
      <w:r>
        <w:t xml:space="preserve"> 451–453) amended by Nos 110/1986 s. 140(2), 35/1996</w:t>
      </w:r>
      <w:r>
        <w:br/>
        <w:t>s. 453(Sch. 1 items 16.15, 16.16), 78/2008 s. 25(3), repealed by No. 7/2009 s. 422(2)(a)</w:t>
      </w:r>
      <w:r w:rsidR="003E28F5">
        <w:t xml:space="preserve"> (as amended by No. 68/2009 s. 54(h))</w:t>
      </w:r>
      <w:r>
        <w:t>.</w:t>
      </w:r>
    </w:p>
    <w:p w14:paraId="734049EF" w14:textId="77777777" w:rsidR="001B1FCB" w:rsidRDefault="001B1FCB" w:rsidP="001B1FCB">
      <w:pPr>
        <w:pStyle w:val="Stars"/>
      </w:pPr>
      <w:r>
        <w:tab/>
        <w:t>*</w:t>
      </w:r>
      <w:r>
        <w:tab/>
        <w:t>*</w:t>
      </w:r>
      <w:r>
        <w:tab/>
        <w:t>*</w:t>
      </w:r>
      <w:r>
        <w:tab/>
        <w:t>*</w:t>
      </w:r>
      <w:r>
        <w:tab/>
        <w:t>*</w:t>
      </w:r>
    </w:p>
    <w:p w14:paraId="04614180" w14:textId="77777777" w:rsidR="001B1FCB" w:rsidRDefault="001B1FCB" w:rsidP="001B1FCB"/>
    <w:p w14:paraId="221A7FBA" w14:textId="77777777" w:rsidR="001B1FCB" w:rsidRDefault="001B1FCB" w:rsidP="001B1FCB"/>
    <w:p w14:paraId="6DA2CD32" w14:textId="77777777" w:rsidR="001B1FCB" w:rsidRDefault="001B1FCB" w:rsidP="001B1FCB"/>
    <w:p w14:paraId="19A6F412" w14:textId="77777777" w:rsidR="003E28F5" w:rsidRDefault="003E28F5" w:rsidP="001B1FCB"/>
    <w:p w14:paraId="34EE2896" w14:textId="77777777" w:rsidR="003E28F5" w:rsidRDefault="003E28F5" w:rsidP="001B1FCB"/>
    <w:p w14:paraId="2F97D85D" w14:textId="77777777" w:rsidR="001B1FCB" w:rsidRDefault="001B1FCB" w:rsidP="001B1FCB"/>
    <w:p w14:paraId="6F542167" w14:textId="77777777" w:rsidR="00584F78" w:rsidRDefault="00584F78" w:rsidP="001B1FCB"/>
    <w:p w14:paraId="09926069" w14:textId="77777777" w:rsidR="001B1FCB" w:rsidRDefault="001B1FCB" w:rsidP="001B1FCB"/>
    <w:p w14:paraId="4F895683" w14:textId="77777777" w:rsidR="001B1FCB" w:rsidRPr="001B1FCB" w:rsidRDefault="001B1FCB" w:rsidP="001B1FCB"/>
    <w:p w14:paraId="62C8CC89" w14:textId="77777777" w:rsidR="00A17D58" w:rsidRDefault="00A17D58" w:rsidP="009F6A01">
      <w:pPr>
        <w:pStyle w:val="SideNote"/>
        <w:framePr w:wrap="around"/>
      </w:pPr>
      <w:r>
        <w:t>Pt 3 Div. 1 Subdiv. (27) (Heading and s. 454)</w:t>
      </w:r>
      <w:r w:rsidRPr="00A17D58">
        <w:t xml:space="preserve"> </w:t>
      </w:r>
      <w:r>
        <w:t>amended by Nos 9576 s. 11(1), 57/1989 s. 3(Sch. item 42.46), repealed by No. 7/2009 s. 422(2)(a)</w:t>
      </w:r>
      <w:r w:rsidR="003E28F5">
        <w:t xml:space="preserve"> (as amended by No. 68/2009 s. 54(h)).</w:t>
      </w:r>
    </w:p>
    <w:p w14:paraId="4C5B81A7" w14:textId="77777777" w:rsidR="00A17D58" w:rsidRDefault="00A17D58" w:rsidP="00A17D58">
      <w:pPr>
        <w:pStyle w:val="Stars"/>
      </w:pPr>
      <w:r>
        <w:tab/>
        <w:t>*</w:t>
      </w:r>
      <w:r>
        <w:tab/>
        <w:t>*</w:t>
      </w:r>
      <w:r>
        <w:tab/>
        <w:t>*</w:t>
      </w:r>
      <w:r>
        <w:tab/>
        <w:t>*</w:t>
      </w:r>
      <w:r>
        <w:tab/>
        <w:t>*</w:t>
      </w:r>
    </w:p>
    <w:p w14:paraId="6D89D45C" w14:textId="77777777" w:rsidR="00A17D58" w:rsidRDefault="00A17D58" w:rsidP="000C731B"/>
    <w:p w14:paraId="5BA4AE74" w14:textId="77777777" w:rsidR="00A17D58" w:rsidRDefault="00A17D58" w:rsidP="000C731B"/>
    <w:p w14:paraId="57C57AAC" w14:textId="77777777" w:rsidR="00A17D58" w:rsidRPr="00A17D58" w:rsidRDefault="00A17D58" w:rsidP="000C731B"/>
    <w:p w14:paraId="4DFFECDA" w14:textId="77777777" w:rsidR="002E549D" w:rsidRDefault="002E549D" w:rsidP="000C731B"/>
    <w:p w14:paraId="6E2E5543" w14:textId="77777777" w:rsidR="002E549D" w:rsidRDefault="002E549D" w:rsidP="000C731B"/>
    <w:p w14:paraId="0289E507" w14:textId="77777777" w:rsidR="002E549D" w:rsidRDefault="002E549D" w:rsidP="000C731B"/>
    <w:p w14:paraId="7F23F06A" w14:textId="77777777" w:rsidR="002E549D" w:rsidRPr="002E549D" w:rsidRDefault="002E549D" w:rsidP="000C731B"/>
    <w:p w14:paraId="20CB1F87" w14:textId="77777777" w:rsidR="00A17D58" w:rsidRDefault="00A17D58" w:rsidP="009F6A01">
      <w:pPr>
        <w:pStyle w:val="SideNote"/>
        <w:framePr w:wrap="around"/>
      </w:pPr>
      <w:r>
        <w:t>Pt 3 Div. 1 Subdiv. (28) (Heading and s. 455)</w:t>
      </w:r>
      <w:r w:rsidRPr="00A17D58">
        <w:t xml:space="preserve"> </w:t>
      </w:r>
      <w:r>
        <w:t>amended by No. 7705 s. 10, repealed by No. 7/2009 s. 422(2)(a)</w:t>
      </w:r>
      <w:r w:rsidR="003E28F5">
        <w:t xml:space="preserve"> (as amended by No. 68/2009 s. 54(h)).</w:t>
      </w:r>
    </w:p>
    <w:p w14:paraId="2B8542C1" w14:textId="77777777" w:rsidR="00A17D58" w:rsidRDefault="00A17D58" w:rsidP="00A17D58">
      <w:pPr>
        <w:pStyle w:val="Stars"/>
      </w:pPr>
      <w:r>
        <w:tab/>
        <w:t>*</w:t>
      </w:r>
      <w:r>
        <w:tab/>
        <w:t>*</w:t>
      </w:r>
      <w:r>
        <w:tab/>
        <w:t>*</w:t>
      </w:r>
      <w:r>
        <w:tab/>
        <w:t>*</w:t>
      </w:r>
      <w:r>
        <w:tab/>
        <w:t>*</w:t>
      </w:r>
    </w:p>
    <w:p w14:paraId="325EAF3F" w14:textId="77777777" w:rsidR="00A17D58" w:rsidRDefault="00A17D58" w:rsidP="00A17D58"/>
    <w:p w14:paraId="7575C226" w14:textId="77777777" w:rsidR="003E28F5" w:rsidRDefault="003E28F5" w:rsidP="00A17D58"/>
    <w:p w14:paraId="41A629D6" w14:textId="77777777" w:rsidR="00A870AD" w:rsidRDefault="00A870AD" w:rsidP="00A17D58"/>
    <w:p w14:paraId="1E9FBE4D" w14:textId="77777777" w:rsidR="00A870AD" w:rsidRDefault="00A870AD" w:rsidP="00A17D58"/>
    <w:p w14:paraId="7154555B" w14:textId="77777777" w:rsidR="003E28F5" w:rsidRDefault="003E28F5" w:rsidP="00A17D58"/>
    <w:p w14:paraId="4B5B658A" w14:textId="77777777" w:rsidR="00C934EA" w:rsidRDefault="00C934EA" w:rsidP="00A17D58"/>
    <w:p w14:paraId="0C53451D" w14:textId="77777777" w:rsidR="00C934EA" w:rsidRDefault="00C934EA" w:rsidP="00A17D58"/>
    <w:p w14:paraId="718F252D" w14:textId="77777777" w:rsidR="00C934EA" w:rsidRPr="00A17D58" w:rsidRDefault="00C934EA" w:rsidP="00A17D58"/>
    <w:p w14:paraId="1B921FAB" w14:textId="77777777" w:rsidR="00A17D58" w:rsidRDefault="00A17D58" w:rsidP="009F6A01">
      <w:pPr>
        <w:pStyle w:val="SideNote"/>
        <w:framePr w:wrap="around"/>
      </w:pPr>
      <w:r>
        <w:lastRenderedPageBreak/>
        <w:t>Pt 3 Div. 1 Subdiv. (29) (Heading and s. 456) amended by No. 19/1989 s. 16(Sch. item</w:t>
      </w:r>
      <w:r w:rsidR="003E28F5">
        <w:t>s</w:t>
      </w:r>
      <w:r>
        <w:t xml:space="preserve"> 16.9</w:t>
      </w:r>
      <w:r w:rsidR="002D4590">
        <w:t>, 16.10</w:t>
      </w:r>
      <w:r w:rsidR="003E28F5">
        <w:t>)</w:t>
      </w:r>
      <w:r>
        <w:t>, repealed by No. 7/2009 s. 422(2)(a)</w:t>
      </w:r>
      <w:r w:rsidR="003E28F5">
        <w:t xml:space="preserve"> (as amended by No. 68/2009 s. 54(h)).</w:t>
      </w:r>
    </w:p>
    <w:p w14:paraId="4FD5A163" w14:textId="77777777" w:rsidR="00A17D58" w:rsidRDefault="00A17D58" w:rsidP="00A17D58">
      <w:pPr>
        <w:pStyle w:val="Stars"/>
      </w:pPr>
      <w:r>
        <w:tab/>
        <w:t>*</w:t>
      </w:r>
      <w:r>
        <w:tab/>
        <w:t>*</w:t>
      </w:r>
      <w:r>
        <w:tab/>
        <w:t>*</w:t>
      </w:r>
      <w:r>
        <w:tab/>
        <w:t>*</w:t>
      </w:r>
      <w:r>
        <w:tab/>
        <w:t>*</w:t>
      </w:r>
    </w:p>
    <w:p w14:paraId="519D2AA1" w14:textId="77777777" w:rsidR="00A17D58" w:rsidRDefault="00A17D58" w:rsidP="00A17D58"/>
    <w:p w14:paraId="15795043" w14:textId="77777777" w:rsidR="00A870AD" w:rsidRDefault="00A870AD" w:rsidP="00A17D58"/>
    <w:p w14:paraId="6A08D1C9" w14:textId="77777777" w:rsidR="00A870AD" w:rsidRDefault="00A870AD" w:rsidP="00A17D58"/>
    <w:p w14:paraId="6F64F5BE" w14:textId="77777777" w:rsidR="00A870AD" w:rsidRDefault="00A870AD" w:rsidP="00A17D58"/>
    <w:p w14:paraId="0F345F2E" w14:textId="77777777" w:rsidR="00A17D58" w:rsidRDefault="00A17D58" w:rsidP="00A17D58"/>
    <w:p w14:paraId="67342394" w14:textId="77777777" w:rsidR="00752094" w:rsidRDefault="00752094" w:rsidP="00A17D58"/>
    <w:p w14:paraId="5645C3A0" w14:textId="77777777" w:rsidR="00752094" w:rsidRDefault="00752094" w:rsidP="00A17D58"/>
    <w:p w14:paraId="4D6EA951" w14:textId="77777777" w:rsidR="005801A6" w:rsidRDefault="005801A6" w:rsidP="009F6A01">
      <w:pPr>
        <w:pStyle w:val="SideNote"/>
        <w:framePr w:wrap="around"/>
        <w:spacing w:before="240"/>
      </w:pPr>
      <w:r w:rsidRPr="001E79CC">
        <w:rPr>
          <w:lang w:val="en-US"/>
        </w:rPr>
        <w:t xml:space="preserve">Pt 3 Div. 1 Subdiv. </w:t>
      </w:r>
      <w:r>
        <w:t>(29A) (Heading and s. 456AA) inserted by No. 129/1993 s. 4 (as amended by No. 33/1994 s. 27(5)).</w:t>
      </w:r>
    </w:p>
    <w:p w14:paraId="29625A40" w14:textId="77777777" w:rsidR="005801A6" w:rsidRDefault="005801A6">
      <w:pPr>
        <w:pStyle w:val="Heading-DIVISION"/>
        <w:rPr>
          <w:i/>
        </w:rPr>
      </w:pPr>
      <w:bookmarkStart w:id="477" w:name="_Toc44081441"/>
      <w:r>
        <w:t xml:space="preserve">(29A) </w:t>
      </w:r>
      <w:r>
        <w:rPr>
          <w:i/>
        </w:rPr>
        <w:t>Giving name and address on demand</w:t>
      </w:r>
      <w:bookmarkEnd w:id="477"/>
    </w:p>
    <w:p w14:paraId="3D2D0A37" w14:textId="77777777" w:rsidR="00752094" w:rsidRPr="00752094" w:rsidRDefault="00752094" w:rsidP="00752094"/>
    <w:p w14:paraId="03EDA5F8" w14:textId="77777777" w:rsidR="00A170DF" w:rsidRPr="00A170DF" w:rsidRDefault="00A170DF" w:rsidP="00752094"/>
    <w:p w14:paraId="4F04C13B" w14:textId="77777777" w:rsidR="005801A6" w:rsidRDefault="005801A6"/>
    <w:p w14:paraId="0475DFBC" w14:textId="77777777" w:rsidR="005801A6" w:rsidRDefault="005801A6"/>
    <w:p w14:paraId="3914E6F8" w14:textId="77777777" w:rsidR="005801A6" w:rsidRDefault="005801A6" w:rsidP="009F6A01">
      <w:pPr>
        <w:pStyle w:val="SideNote"/>
        <w:framePr w:wrap="around"/>
      </w:pPr>
      <w:r>
        <w:t>S. 456AA inserted by No. 129/1993 s. 4 (as amended by No. 33/1994 s. 27(5)).</w:t>
      </w:r>
    </w:p>
    <w:p w14:paraId="71ED905B" w14:textId="77777777" w:rsidR="005801A6" w:rsidRDefault="00752094" w:rsidP="00752094">
      <w:pPr>
        <w:pStyle w:val="DraftHeading1"/>
        <w:tabs>
          <w:tab w:val="right" w:pos="680"/>
        </w:tabs>
        <w:ind w:left="850" w:hanging="850"/>
      </w:pPr>
      <w:r>
        <w:tab/>
      </w:r>
      <w:bookmarkStart w:id="478" w:name="_Toc44081442"/>
      <w:r w:rsidR="005801A6" w:rsidRPr="00752094">
        <w:t>456AA</w:t>
      </w:r>
      <w:r w:rsidR="00635B03">
        <w:tab/>
      </w:r>
      <w:r w:rsidR="005801A6">
        <w:t>Requirement to give name and address</w:t>
      </w:r>
      <w:bookmarkEnd w:id="478"/>
    </w:p>
    <w:p w14:paraId="41C7F236" w14:textId="77777777" w:rsidR="00D32981" w:rsidRDefault="00D32981" w:rsidP="00546378"/>
    <w:p w14:paraId="2EA3E4E6" w14:textId="77777777" w:rsidR="00D32981" w:rsidRDefault="00D32981" w:rsidP="00546378"/>
    <w:p w14:paraId="609118E1" w14:textId="77777777" w:rsidR="00F909E9" w:rsidRDefault="00F909E9"/>
    <w:p w14:paraId="39745AF6" w14:textId="77777777" w:rsidR="00F909E9" w:rsidRDefault="00D32981" w:rsidP="009F6A01">
      <w:pPr>
        <w:pStyle w:val="SideNote"/>
        <w:framePr w:wrap="around"/>
      </w:pPr>
      <w:r>
        <w:t>S. 456AA(1) amended by No</w:t>
      </w:r>
      <w:r w:rsidR="00DA5018">
        <w:t>s</w:t>
      </w:r>
      <w:r w:rsidR="00D369A4">
        <w:t> 37/2014 s. 10(Sch. item 36.12(a</w:t>
      </w:r>
      <w:r>
        <w:t>))</w:t>
      </w:r>
      <w:r w:rsidR="00DA5018">
        <w:t>, 45/2017 s. 15(1)</w:t>
      </w:r>
      <w:r>
        <w:t>.</w:t>
      </w:r>
    </w:p>
    <w:p w14:paraId="3FD2666F" w14:textId="77777777" w:rsidR="005801A6" w:rsidRDefault="005801A6">
      <w:pPr>
        <w:pStyle w:val="DraftHeading2"/>
        <w:tabs>
          <w:tab w:val="right" w:pos="1247"/>
        </w:tabs>
        <w:ind w:left="1361" w:hanging="1361"/>
      </w:pPr>
      <w:r>
        <w:tab/>
        <w:t>(1)</w:t>
      </w:r>
      <w:r>
        <w:tab/>
        <w:t xml:space="preserve">A </w:t>
      </w:r>
      <w:r w:rsidR="00D32981">
        <w:t>police officer</w:t>
      </w:r>
      <w:r w:rsidR="00DA5018">
        <w:t xml:space="preserve"> </w:t>
      </w:r>
      <w:r w:rsidR="00DA5018" w:rsidRPr="0078455B">
        <w:t>or a protective services officer on duty at a designated place</w:t>
      </w:r>
      <w:r>
        <w:t xml:space="preserve"> may request a person to state his or her name and address if </w:t>
      </w:r>
      <w:r w:rsidR="00D32981">
        <w:t>the police officer</w:t>
      </w:r>
      <w:r>
        <w:t xml:space="preserve"> </w:t>
      </w:r>
      <w:r w:rsidR="00DA5018" w:rsidRPr="0078455B">
        <w:t>or the protective services officer</w:t>
      </w:r>
      <w:r w:rsidR="00DA5018">
        <w:t xml:space="preserve"> </w:t>
      </w:r>
      <w:r>
        <w:t>believes on reasonable grounds that the person—</w:t>
      </w:r>
    </w:p>
    <w:p w14:paraId="05B08CB7" w14:textId="77777777" w:rsidR="005801A6" w:rsidRDefault="005801A6">
      <w:pPr>
        <w:pStyle w:val="DraftHeading3"/>
        <w:tabs>
          <w:tab w:val="right" w:pos="1758"/>
        </w:tabs>
        <w:ind w:left="1871" w:hanging="1871"/>
      </w:pPr>
      <w:r>
        <w:tab/>
        <w:t>(a)</w:t>
      </w:r>
      <w:r>
        <w:tab/>
        <w:t>has committed or is about to commit an offence, whether indictable or summary; or</w:t>
      </w:r>
    </w:p>
    <w:p w14:paraId="6112FA88" w14:textId="77777777" w:rsidR="005801A6" w:rsidRDefault="005801A6">
      <w:pPr>
        <w:pStyle w:val="DraftHeading3"/>
        <w:tabs>
          <w:tab w:val="right" w:pos="1758"/>
        </w:tabs>
        <w:ind w:left="1871" w:hanging="1871"/>
      </w:pPr>
      <w:r>
        <w:tab/>
        <w:t>(b)</w:t>
      </w:r>
      <w:r>
        <w:tab/>
        <w:t>may be able to assist in the investigation of an indictable offence which has been committed or is suspected of having been committed.</w:t>
      </w:r>
    </w:p>
    <w:p w14:paraId="30221A22" w14:textId="77777777" w:rsidR="000C731B" w:rsidRPr="000C731B" w:rsidRDefault="000C731B" w:rsidP="000C731B"/>
    <w:p w14:paraId="27516551" w14:textId="77777777" w:rsidR="00F909E9" w:rsidRDefault="000422A7" w:rsidP="009F6A01">
      <w:pPr>
        <w:pStyle w:val="SideNote"/>
        <w:framePr w:wrap="around"/>
      </w:pPr>
      <w:r>
        <w:lastRenderedPageBreak/>
        <w:t>S. 456AA(2) amended by No</w:t>
      </w:r>
      <w:r w:rsidR="00DA5018">
        <w:t>s</w:t>
      </w:r>
      <w:r w:rsidR="00D369A4">
        <w:t> 37/2014 s. 10(Sch. item 36.12(b</w:t>
      </w:r>
      <w:r>
        <w:t>))</w:t>
      </w:r>
      <w:r w:rsidR="00DA5018">
        <w:t>, 45/2017 s. 15(2)</w:t>
      </w:r>
      <w:r>
        <w:t>.</w:t>
      </w:r>
    </w:p>
    <w:p w14:paraId="78A89B88" w14:textId="77777777" w:rsidR="005801A6" w:rsidRDefault="005801A6">
      <w:pPr>
        <w:pStyle w:val="DraftHeading2"/>
        <w:tabs>
          <w:tab w:val="right" w:pos="1247"/>
        </w:tabs>
        <w:ind w:left="1361" w:hanging="1361"/>
      </w:pPr>
      <w:r>
        <w:tab/>
        <w:t>(2)</w:t>
      </w:r>
      <w:r>
        <w:tab/>
        <w:t xml:space="preserve">A </w:t>
      </w:r>
      <w:r w:rsidR="00D32981">
        <w:t>police officer</w:t>
      </w:r>
      <w:r>
        <w:t xml:space="preserve"> </w:t>
      </w:r>
      <w:r w:rsidR="00DA5018" w:rsidRPr="0078455B">
        <w:t>or a protective services officer</w:t>
      </w:r>
      <w:r w:rsidR="00DA5018">
        <w:t xml:space="preserve"> </w:t>
      </w:r>
      <w:r>
        <w:t xml:space="preserve">who makes a request under </w:t>
      </w:r>
      <w:r w:rsidR="000760FB">
        <w:t>subsection</w:t>
      </w:r>
      <w:r>
        <w:t xml:space="preserve"> (1) must inform the person of the grounds for his or her belief in sufficient detail to allow the person to understand the nature of the offence or suspected offence.</w:t>
      </w:r>
    </w:p>
    <w:p w14:paraId="776398B4" w14:textId="77777777" w:rsidR="005801A6" w:rsidRDefault="005801A6" w:rsidP="009F6A01">
      <w:pPr>
        <w:pStyle w:val="SideNote"/>
        <w:framePr w:wrap="around"/>
      </w:pPr>
      <w:r>
        <w:t>S. 456AA(3) amended by No</w:t>
      </w:r>
      <w:r w:rsidR="000422A7">
        <w:t>s</w:t>
      </w:r>
      <w:r>
        <w:t xml:space="preserve"> 69/1997 </w:t>
      </w:r>
      <w:r>
        <w:br/>
        <w:t>s. 22(13)</w:t>
      </w:r>
      <w:r w:rsidR="000422A7">
        <w:t>, 37/2014 s. 10(Sch. item 36.12(b))</w:t>
      </w:r>
      <w:r w:rsidR="00DA5018">
        <w:t>, 45/2017 s. 15(3)</w:t>
      </w:r>
      <w:r>
        <w:t>.</w:t>
      </w:r>
    </w:p>
    <w:p w14:paraId="42E62B99" w14:textId="77777777" w:rsidR="005801A6" w:rsidRDefault="005801A6">
      <w:pPr>
        <w:pStyle w:val="DraftHeading2"/>
        <w:tabs>
          <w:tab w:val="right" w:pos="1247"/>
        </w:tabs>
        <w:ind w:left="1361" w:hanging="1361"/>
      </w:pPr>
      <w:r>
        <w:tab/>
        <w:t>(3)</w:t>
      </w:r>
      <w:r>
        <w:tab/>
        <w:t xml:space="preserve">A person who, in response to a request made by a </w:t>
      </w:r>
      <w:r w:rsidR="00D32981">
        <w:t>police officer</w:t>
      </w:r>
      <w:r>
        <w:t xml:space="preserve"> </w:t>
      </w:r>
      <w:r w:rsidR="00DA5018" w:rsidRPr="0078455B">
        <w:t>or a protective services officer</w:t>
      </w:r>
      <w:r w:rsidR="00DA5018">
        <w:t xml:space="preserve"> </w:t>
      </w:r>
      <w:r>
        <w:t>in accordance with this section—</w:t>
      </w:r>
    </w:p>
    <w:p w14:paraId="13237051" w14:textId="77777777" w:rsidR="005801A6" w:rsidRDefault="005801A6">
      <w:pPr>
        <w:pStyle w:val="DraftHeading3"/>
        <w:tabs>
          <w:tab w:val="right" w:pos="1758"/>
        </w:tabs>
        <w:ind w:left="1871" w:hanging="1871"/>
      </w:pPr>
      <w:r>
        <w:tab/>
        <w:t>(a)</w:t>
      </w:r>
      <w:r>
        <w:tab/>
        <w:t>refuses or fails to comply with the request; or</w:t>
      </w:r>
    </w:p>
    <w:p w14:paraId="51987DD6" w14:textId="77777777" w:rsidR="005801A6" w:rsidRDefault="005801A6">
      <w:pPr>
        <w:pStyle w:val="DraftHeading3"/>
        <w:tabs>
          <w:tab w:val="right" w:pos="1758"/>
        </w:tabs>
        <w:ind w:left="1871" w:hanging="1871"/>
      </w:pPr>
      <w:r>
        <w:tab/>
        <w:t>(b)</w:t>
      </w:r>
      <w:r>
        <w:tab/>
        <w:t>states a name that is false in a material particular; or</w:t>
      </w:r>
    </w:p>
    <w:p w14:paraId="62204D3D" w14:textId="77777777" w:rsidR="005801A6" w:rsidRDefault="005801A6">
      <w:pPr>
        <w:pStyle w:val="DraftHeading3"/>
        <w:tabs>
          <w:tab w:val="right" w:pos="1758"/>
        </w:tabs>
        <w:ind w:left="1871" w:hanging="1871"/>
      </w:pPr>
      <w:r>
        <w:tab/>
        <w:t>(c)</w:t>
      </w:r>
      <w:r>
        <w:tab/>
        <w:t>states an address other than the full and correct address of his or her ordinary place of residence or business—</w:t>
      </w:r>
    </w:p>
    <w:p w14:paraId="0C3FF67A" w14:textId="77777777" w:rsidR="005801A6" w:rsidRDefault="005801A6" w:rsidP="00BD4C45">
      <w:pPr>
        <w:pStyle w:val="BodySectionSub"/>
      </w:pPr>
      <w:r>
        <w:t>is guilty of a summary offence punishable on conviction by a level 11 fine (5 penalty units maximum).</w:t>
      </w:r>
    </w:p>
    <w:p w14:paraId="0CDF6D95" w14:textId="77777777" w:rsidR="00F909E9" w:rsidRDefault="000422A7" w:rsidP="009F6A01">
      <w:pPr>
        <w:pStyle w:val="SideNote"/>
        <w:framePr w:wrap="around"/>
      </w:pPr>
      <w:r>
        <w:t>S. 456AA(4) amend</w:t>
      </w:r>
      <w:r w:rsidR="00264BA5">
        <w:t>ed by No</w:t>
      </w:r>
      <w:r w:rsidR="00DA5018">
        <w:t>s</w:t>
      </w:r>
      <w:r w:rsidR="00264BA5">
        <w:t> 37/2014 s. 10(Sch. it</w:t>
      </w:r>
      <w:r>
        <w:t>em 36.12(c))</w:t>
      </w:r>
      <w:r w:rsidR="00DA5018">
        <w:t>, 45/2017 s. 15(4)</w:t>
      </w:r>
      <w:r>
        <w:t>.</w:t>
      </w:r>
    </w:p>
    <w:p w14:paraId="727B96A3" w14:textId="77777777" w:rsidR="005801A6" w:rsidRDefault="005801A6">
      <w:pPr>
        <w:pStyle w:val="DraftHeading2"/>
        <w:tabs>
          <w:tab w:val="right" w:pos="1247"/>
        </w:tabs>
        <w:ind w:left="1361" w:hanging="1361"/>
      </w:pPr>
      <w:r>
        <w:tab/>
        <w:t>(4)</w:t>
      </w:r>
      <w:r>
        <w:tab/>
        <w:t xml:space="preserve">A person who is requested by a </w:t>
      </w:r>
      <w:r w:rsidR="000422A7">
        <w:t>police officer</w:t>
      </w:r>
      <w:r>
        <w:t xml:space="preserve"> </w:t>
      </w:r>
      <w:r w:rsidR="00DA5018" w:rsidRPr="0078455B">
        <w:t>or a protective services officer</w:t>
      </w:r>
      <w:r w:rsidR="00DA5018">
        <w:t xml:space="preserve"> </w:t>
      </w:r>
      <w:r>
        <w:t xml:space="preserve">under </w:t>
      </w:r>
      <w:r w:rsidR="000760FB">
        <w:t>subsection</w:t>
      </w:r>
      <w:r>
        <w:t xml:space="preserve"> (1) to state his or her name and address may request the </w:t>
      </w:r>
      <w:r w:rsidR="00DA5018" w:rsidRPr="0078455B">
        <w:t>officer</w:t>
      </w:r>
      <w:r>
        <w:t xml:space="preserve"> to state, orally or in writing, his or her name, rank and place of duty.</w:t>
      </w:r>
    </w:p>
    <w:p w14:paraId="0A4EDD2F" w14:textId="77777777" w:rsidR="005801A6" w:rsidRDefault="005801A6" w:rsidP="009F6A01">
      <w:pPr>
        <w:pStyle w:val="SideNote"/>
        <w:framePr w:wrap="around"/>
      </w:pPr>
      <w:r>
        <w:t>S. 456AA(5) amended by No</w:t>
      </w:r>
      <w:r w:rsidR="000422A7">
        <w:t>s</w:t>
      </w:r>
      <w:r>
        <w:t xml:space="preserve"> 69/1997 </w:t>
      </w:r>
      <w:r>
        <w:br/>
        <w:t>s. 22(13)</w:t>
      </w:r>
      <w:r w:rsidR="000422A7">
        <w:t>, 37/2014 s. 10(Sch. item 36.12(d)(i))</w:t>
      </w:r>
      <w:r w:rsidR="00DA5018">
        <w:t>, 45/2017 s. 15(5)</w:t>
      </w:r>
      <w:r>
        <w:t>.</w:t>
      </w:r>
    </w:p>
    <w:p w14:paraId="0E881231" w14:textId="77777777" w:rsidR="005801A6" w:rsidRDefault="005801A6">
      <w:pPr>
        <w:pStyle w:val="DraftHeading2"/>
        <w:tabs>
          <w:tab w:val="right" w:pos="1247"/>
        </w:tabs>
        <w:ind w:left="1361" w:hanging="1361"/>
      </w:pPr>
      <w:r>
        <w:tab/>
        <w:t>(5)</w:t>
      </w:r>
      <w:r>
        <w:tab/>
        <w:t xml:space="preserve">A </w:t>
      </w:r>
      <w:r w:rsidR="000422A7">
        <w:t>police officer</w:t>
      </w:r>
      <w:r>
        <w:t xml:space="preserve"> </w:t>
      </w:r>
      <w:r w:rsidR="00DA5018" w:rsidRPr="0078455B">
        <w:t>or a protective services officer</w:t>
      </w:r>
      <w:r w:rsidR="00DA5018">
        <w:t xml:space="preserve"> </w:t>
      </w:r>
      <w:r>
        <w:t xml:space="preserve">who, in response to a request under </w:t>
      </w:r>
      <w:r w:rsidR="000760FB">
        <w:t>subsection</w:t>
      </w:r>
      <w:r>
        <w:t xml:space="preserve"> (4)—</w:t>
      </w:r>
    </w:p>
    <w:p w14:paraId="152EAB88" w14:textId="77777777" w:rsidR="005801A6" w:rsidRDefault="005801A6">
      <w:pPr>
        <w:pStyle w:val="DraftHeading3"/>
        <w:tabs>
          <w:tab w:val="right" w:pos="1758"/>
        </w:tabs>
        <w:ind w:left="1871" w:hanging="1871"/>
      </w:pPr>
      <w:r>
        <w:tab/>
        <w:t>(a)</w:t>
      </w:r>
      <w:r>
        <w:tab/>
        <w:t>refuses or fails to comply with the request; or</w:t>
      </w:r>
    </w:p>
    <w:p w14:paraId="3A77500E" w14:textId="77777777" w:rsidR="005801A6" w:rsidRDefault="005801A6">
      <w:pPr>
        <w:pStyle w:val="DraftHeading3"/>
        <w:tabs>
          <w:tab w:val="right" w:pos="1758"/>
        </w:tabs>
        <w:ind w:left="1871" w:hanging="1871"/>
      </w:pPr>
      <w:r>
        <w:tab/>
        <w:t>(b)</w:t>
      </w:r>
      <w:r>
        <w:tab/>
        <w:t>states a name or rank that is false in a material particular; or</w:t>
      </w:r>
    </w:p>
    <w:p w14:paraId="0E470626" w14:textId="77777777" w:rsidR="00F909E9" w:rsidRDefault="000422A7" w:rsidP="009F6A01">
      <w:pPr>
        <w:pStyle w:val="SideNote"/>
        <w:framePr w:wrap="around"/>
      </w:pPr>
      <w:r>
        <w:t>S. 456AA(5)(c) amended by No</w:t>
      </w:r>
      <w:r w:rsidR="00DA5018">
        <w:t>s</w:t>
      </w:r>
      <w:r>
        <w:t> 37/2014 s. 10(Sch. item 36.12(d)(ii))</w:t>
      </w:r>
      <w:r w:rsidR="00DA5018">
        <w:t>, 45/2017 s. 15(6)</w:t>
      </w:r>
      <w:r>
        <w:t>.</w:t>
      </w:r>
    </w:p>
    <w:p w14:paraId="55C3AA35" w14:textId="77777777" w:rsidR="005801A6" w:rsidRDefault="005801A6">
      <w:pPr>
        <w:pStyle w:val="DraftHeading3"/>
        <w:tabs>
          <w:tab w:val="right" w:pos="1758"/>
        </w:tabs>
        <w:ind w:left="1871" w:hanging="1871"/>
      </w:pPr>
      <w:r>
        <w:tab/>
        <w:t>(c)</w:t>
      </w:r>
      <w:r>
        <w:tab/>
        <w:t xml:space="preserve">states as his or her place of duty an address other than the name of the police station which is the </w:t>
      </w:r>
      <w:r w:rsidR="000422A7">
        <w:t>police officer's</w:t>
      </w:r>
      <w:r>
        <w:t xml:space="preserve"> </w:t>
      </w:r>
      <w:r w:rsidR="00DA5018" w:rsidRPr="0078455B">
        <w:t>or the protective services officer's</w:t>
      </w:r>
      <w:r w:rsidR="00DA5018">
        <w:t xml:space="preserve"> </w:t>
      </w:r>
      <w:r>
        <w:t>ordinary place of duty; or</w:t>
      </w:r>
    </w:p>
    <w:p w14:paraId="4E659B41" w14:textId="77777777" w:rsidR="005F350E" w:rsidRDefault="005F350E"/>
    <w:p w14:paraId="2B01EAF3" w14:textId="77777777" w:rsidR="005801A6" w:rsidRDefault="005801A6">
      <w:pPr>
        <w:pStyle w:val="DraftHeading3"/>
        <w:tabs>
          <w:tab w:val="right" w:pos="1758"/>
        </w:tabs>
        <w:ind w:left="1871" w:hanging="1871"/>
      </w:pPr>
      <w:r>
        <w:lastRenderedPageBreak/>
        <w:tab/>
        <w:t>(d)</w:t>
      </w:r>
      <w:r>
        <w:tab/>
        <w:t>refuses to comply with the request in writing if requested to do so—</w:t>
      </w:r>
    </w:p>
    <w:p w14:paraId="039F3A0F" w14:textId="77777777" w:rsidR="005801A6" w:rsidRDefault="005801A6" w:rsidP="00BD4C45">
      <w:pPr>
        <w:pStyle w:val="BodySectionSub"/>
      </w:pPr>
      <w:r>
        <w:t>is guilty of a summary offence punishable on conviction by a level 11 fine (5 penalty units maximum).</w:t>
      </w:r>
    </w:p>
    <w:p w14:paraId="0E82F365" w14:textId="77777777" w:rsidR="00DA5018" w:rsidRDefault="00DA5018" w:rsidP="009F6A01">
      <w:pPr>
        <w:pStyle w:val="SideNote"/>
        <w:framePr w:wrap="around"/>
      </w:pPr>
      <w:r>
        <w:t>S. 456AA(6) inserted by No. 45/2017 s. 15(7).</w:t>
      </w:r>
    </w:p>
    <w:p w14:paraId="50C02808" w14:textId="77777777" w:rsidR="005F350E" w:rsidRDefault="00DA5018">
      <w:pPr>
        <w:pStyle w:val="DraftHeading2"/>
        <w:tabs>
          <w:tab w:val="right" w:pos="1247"/>
        </w:tabs>
        <w:ind w:left="1361" w:hanging="1361"/>
        <w:rPr>
          <w:lang w:eastAsia="en-AU"/>
        </w:rPr>
      </w:pPr>
      <w:r>
        <w:tab/>
      </w:r>
      <w:r w:rsidR="008A3AB2">
        <w:t>(6)</w:t>
      </w:r>
      <w:r w:rsidRPr="0078455B">
        <w:tab/>
      </w:r>
      <w:r w:rsidRPr="0078455B">
        <w:rPr>
          <w:lang w:eastAsia="en-AU"/>
        </w:rPr>
        <w:t>A protective services officer may only exercise the power under this section in relation to a person who is at, or in the vicinity of, a designated place.</w:t>
      </w:r>
    </w:p>
    <w:p w14:paraId="76CC998A" w14:textId="77777777" w:rsidR="00DA5018" w:rsidRDefault="00DA5018" w:rsidP="009F6A01">
      <w:pPr>
        <w:pStyle w:val="SideNote"/>
        <w:framePr w:wrap="around"/>
      </w:pPr>
      <w:r>
        <w:t>S. 456AA(7) inserted by No. 45/2017 s. 15(7).</w:t>
      </w:r>
    </w:p>
    <w:p w14:paraId="222B2CC9" w14:textId="77777777" w:rsidR="005F350E" w:rsidRDefault="00DA5018">
      <w:pPr>
        <w:pStyle w:val="DraftHeading2"/>
        <w:tabs>
          <w:tab w:val="right" w:pos="1247"/>
        </w:tabs>
        <w:ind w:left="1361" w:hanging="1361"/>
        <w:rPr>
          <w:lang w:eastAsia="en-AU"/>
        </w:rPr>
      </w:pPr>
      <w:r>
        <w:rPr>
          <w:lang w:eastAsia="en-AU"/>
        </w:rPr>
        <w:tab/>
      </w:r>
      <w:r w:rsidR="008A3AB2">
        <w:rPr>
          <w:lang w:eastAsia="en-AU"/>
        </w:rPr>
        <w:t>(7)</w:t>
      </w:r>
      <w:r w:rsidRPr="0078455B">
        <w:rPr>
          <w:lang w:eastAsia="en-AU"/>
        </w:rPr>
        <w:tab/>
        <w:t>In this section—</w:t>
      </w:r>
    </w:p>
    <w:p w14:paraId="6D61D2FD" w14:textId="77777777" w:rsidR="005F350E" w:rsidRDefault="008A3AB2">
      <w:pPr>
        <w:pStyle w:val="DraftDefinition2"/>
      </w:pPr>
      <w:r w:rsidRPr="008A3AB2">
        <w:rPr>
          <w:b/>
          <w:i/>
          <w:lang w:eastAsia="en-AU"/>
        </w:rPr>
        <w:t>designated place</w:t>
      </w:r>
      <w:r w:rsidR="00DA5018" w:rsidRPr="0078455B">
        <w:rPr>
          <w:lang w:eastAsia="en-AU"/>
        </w:rPr>
        <w:t xml:space="preserve"> has the same meaning as in the </w:t>
      </w:r>
      <w:r w:rsidRPr="008A3AB2">
        <w:rPr>
          <w:b/>
          <w:lang w:eastAsia="en-AU"/>
        </w:rPr>
        <w:t>Victoria Police Act 2013</w:t>
      </w:r>
      <w:r w:rsidR="00DA5018">
        <w:rPr>
          <w:lang w:eastAsia="en-AU"/>
        </w:rPr>
        <w:t>.</w:t>
      </w:r>
    </w:p>
    <w:p w14:paraId="5CE8280C" w14:textId="77777777" w:rsidR="005801A6" w:rsidRDefault="005801A6" w:rsidP="009F6A01">
      <w:pPr>
        <w:pStyle w:val="SideNote"/>
        <w:framePr w:wrap="around"/>
      </w:pPr>
      <w:r w:rsidRPr="001E79CC">
        <w:rPr>
          <w:lang w:val="en-US"/>
        </w:rPr>
        <w:t xml:space="preserve">Pt 3 Div. 1 Subdiv. </w:t>
      </w:r>
      <w:r>
        <w:t>(29B) (Heading and ss 456A–456F) inserted by No. 120/1993 s. 79, repealed by No. 30/1997 s. 6.</w:t>
      </w:r>
    </w:p>
    <w:p w14:paraId="5155432D" w14:textId="77777777" w:rsidR="005801A6" w:rsidRDefault="005801A6">
      <w:pPr>
        <w:pStyle w:val="Stars"/>
      </w:pPr>
      <w:r>
        <w:tab/>
        <w:t>*</w:t>
      </w:r>
      <w:r>
        <w:tab/>
        <w:t>*</w:t>
      </w:r>
      <w:r>
        <w:tab/>
        <w:t>*</w:t>
      </w:r>
      <w:r>
        <w:tab/>
        <w:t>*</w:t>
      </w:r>
      <w:r>
        <w:tab/>
        <w:t>*</w:t>
      </w:r>
    </w:p>
    <w:p w14:paraId="4EFF07FD" w14:textId="77777777" w:rsidR="005801A6" w:rsidRDefault="005801A6"/>
    <w:p w14:paraId="28E24B4E" w14:textId="77777777" w:rsidR="005801A6" w:rsidRDefault="005801A6"/>
    <w:p w14:paraId="0C6FB360" w14:textId="77777777" w:rsidR="00752094" w:rsidRDefault="00752094"/>
    <w:p w14:paraId="34411AA8" w14:textId="77777777" w:rsidR="00752094" w:rsidRDefault="00752094"/>
    <w:p w14:paraId="40A85C06" w14:textId="77777777" w:rsidR="004B41C6" w:rsidRDefault="004B41C6" w:rsidP="00BB7A0E"/>
    <w:p w14:paraId="15DF267A" w14:textId="77777777" w:rsidR="00C904C1" w:rsidRDefault="005801A6">
      <w:pPr>
        <w:pStyle w:val="Heading-DIVISION"/>
        <w:rPr>
          <w:i/>
        </w:rPr>
      </w:pPr>
      <w:bookmarkStart w:id="479" w:name="_Hlt58143438"/>
      <w:bookmarkStart w:id="480" w:name="_Hlt58143467"/>
      <w:bookmarkStart w:id="481" w:name="_Hlt72305379"/>
      <w:bookmarkStart w:id="482" w:name="_Toc44081443"/>
      <w:bookmarkEnd w:id="479"/>
      <w:bookmarkEnd w:id="480"/>
      <w:bookmarkEnd w:id="481"/>
      <w:r>
        <w:t xml:space="preserve">(30) </w:t>
      </w:r>
      <w:r>
        <w:rPr>
          <w:i/>
        </w:rPr>
        <w:t xml:space="preserve">Apprehension of </w:t>
      </w:r>
      <w:r w:rsidR="00090758">
        <w:rPr>
          <w:i/>
        </w:rPr>
        <w:t>o</w:t>
      </w:r>
      <w:r>
        <w:rPr>
          <w:i/>
        </w:rPr>
        <w:t>ffenders</w:t>
      </w:r>
      <w:bookmarkEnd w:id="482"/>
    </w:p>
    <w:p w14:paraId="2CD3D70F" w14:textId="77777777" w:rsidR="005801A6" w:rsidRDefault="005801A6" w:rsidP="009F6A01">
      <w:pPr>
        <w:pStyle w:val="SideNote"/>
        <w:framePr w:wrap="around"/>
      </w:pPr>
      <w:r>
        <w:t>S. 457 substituted by No. 8247 s. 2.</w:t>
      </w:r>
    </w:p>
    <w:p w14:paraId="55EE31E4" w14:textId="77777777" w:rsidR="005801A6" w:rsidRDefault="005801A6" w:rsidP="00635B03">
      <w:pPr>
        <w:pStyle w:val="DraftHeading1"/>
        <w:tabs>
          <w:tab w:val="right" w:pos="680"/>
        </w:tabs>
        <w:ind w:left="850" w:hanging="850"/>
      </w:pPr>
      <w:r>
        <w:tab/>
      </w:r>
      <w:bookmarkStart w:id="483" w:name="_Toc44081444"/>
      <w:r>
        <w:t>457</w:t>
      </w:r>
      <w:r w:rsidR="00635B03">
        <w:tab/>
      </w:r>
      <w:r>
        <w:t>No person to be arrested without warrant except under this Act etc.</w:t>
      </w:r>
      <w:bookmarkEnd w:id="483"/>
    </w:p>
    <w:p w14:paraId="2DFCD0B2" w14:textId="77777777" w:rsidR="005801A6" w:rsidRDefault="005801A6" w:rsidP="00A870AD">
      <w:pPr>
        <w:pStyle w:val="BodySectionSub"/>
      </w:pPr>
      <w:r>
        <w:t xml:space="preserve">After the commencement of the </w:t>
      </w:r>
      <w:r>
        <w:rPr>
          <w:b/>
        </w:rPr>
        <w:t>Crimes (Powers of Arrest) Act 1972</w:t>
      </w:r>
      <w:r>
        <w:t xml:space="preserve"> no person shall be arrested without warrant except pursuant to the provisions of—</w:t>
      </w:r>
    </w:p>
    <w:p w14:paraId="56DF0079" w14:textId="77777777" w:rsidR="005801A6" w:rsidRDefault="005801A6">
      <w:pPr>
        <w:pStyle w:val="DraftHeading3"/>
        <w:tabs>
          <w:tab w:val="right" w:pos="1758"/>
        </w:tabs>
        <w:ind w:left="1871" w:hanging="1871"/>
      </w:pPr>
      <w:r>
        <w:tab/>
        <w:t>(a)</w:t>
      </w:r>
      <w:r>
        <w:tab/>
        <w:t>this Act; or</w:t>
      </w:r>
    </w:p>
    <w:p w14:paraId="44220A8F" w14:textId="77777777" w:rsidR="005801A6" w:rsidRDefault="005801A6">
      <w:pPr>
        <w:pStyle w:val="DraftHeading3"/>
        <w:tabs>
          <w:tab w:val="right" w:pos="1758"/>
        </w:tabs>
        <w:ind w:left="1871" w:hanging="1871"/>
      </w:pPr>
      <w:r>
        <w:tab/>
        <w:t>(b)</w:t>
      </w:r>
      <w:r>
        <w:tab/>
        <w:t>some other Act expressly giving power to arrest without warrant.</w:t>
      </w:r>
    </w:p>
    <w:p w14:paraId="68FBD94D" w14:textId="77777777" w:rsidR="00E23760" w:rsidRDefault="00E23760" w:rsidP="00E23760"/>
    <w:p w14:paraId="20CC5882" w14:textId="77777777" w:rsidR="00E23760" w:rsidRDefault="00E23760" w:rsidP="00E23760"/>
    <w:p w14:paraId="5A6C3E87" w14:textId="77777777" w:rsidR="00E23760" w:rsidRPr="00E23760" w:rsidRDefault="00E23760" w:rsidP="00E23760"/>
    <w:p w14:paraId="05A7AFF1" w14:textId="77777777" w:rsidR="005801A6" w:rsidRDefault="005801A6" w:rsidP="009F6A01">
      <w:pPr>
        <w:pStyle w:val="SideNote"/>
        <w:framePr w:wrap="around"/>
      </w:pPr>
      <w:r>
        <w:lastRenderedPageBreak/>
        <w:t>S. 458 substituted by No. 8247 s. 2, amended by No. 57/1989 s. 3(Sch. item 42.47).</w:t>
      </w:r>
    </w:p>
    <w:p w14:paraId="0D155D70" w14:textId="77777777" w:rsidR="005801A6" w:rsidRDefault="005801A6" w:rsidP="00635B03">
      <w:pPr>
        <w:pStyle w:val="DraftHeading1"/>
        <w:tabs>
          <w:tab w:val="right" w:pos="680"/>
        </w:tabs>
        <w:ind w:left="850" w:hanging="850"/>
      </w:pPr>
      <w:r>
        <w:tab/>
      </w:r>
      <w:bookmarkStart w:id="484" w:name="_Toc44081445"/>
      <w:r>
        <w:t>458</w:t>
      </w:r>
      <w:r w:rsidR="00635B03">
        <w:tab/>
      </w:r>
      <w:r>
        <w:t>Person found committing offences may be arrested without warrant by any person</w:t>
      </w:r>
      <w:bookmarkEnd w:id="484"/>
    </w:p>
    <w:p w14:paraId="07AE3D99" w14:textId="77777777" w:rsidR="000422A7" w:rsidRDefault="000422A7" w:rsidP="00546378"/>
    <w:p w14:paraId="427DDAFE" w14:textId="77777777" w:rsidR="00E23760" w:rsidRDefault="00E23760" w:rsidP="00546378"/>
    <w:p w14:paraId="714715E4" w14:textId="77777777" w:rsidR="00F909E9" w:rsidRDefault="00F909E9"/>
    <w:p w14:paraId="4F1FC0F1" w14:textId="77777777" w:rsidR="00F909E9" w:rsidRDefault="000422A7" w:rsidP="009F6A01">
      <w:pPr>
        <w:pStyle w:val="SideNote"/>
        <w:framePr w:wrap="around"/>
      </w:pPr>
      <w:r>
        <w:t>S. 458(1) amend</w:t>
      </w:r>
      <w:r w:rsidR="00264BA5">
        <w:t>ed by No. 37/2014 s. 10(Sch. it</w:t>
      </w:r>
      <w:r>
        <w:t>em 36.13).</w:t>
      </w:r>
    </w:p>
    <w:p w14:paraId="1039B3CC" w14:textId="77777777" w:rsidR="005801A6" w:rsidRDefault="005801A6">
      <w:pPr>
        <w:pStyle w:val="DraftHeading2"/>
        <w:tabs>
          <w:tab w:val="right" w:pos="1247"/>
        </w:tabs>
        <w:ind w:left="1361" w:hanging="1361"/>
      </w:pPr>
      <w:r>
        <w:tab/>
        <w:t>(1)</w:t>
      </w:r>
      <w:r>
        <w:tab/>
        <w:t xml:space="preserve">Any person, whether a </w:t>
      </w:r>
      <w:r w:rsidR="000422A7">
        <w:t>police officer</w:t>
      </w:r>
      <w:r>
        <w:t xml:space="preserve"> or not, may at any time without warrant apprehend and take before a bail justice or the Magistrates' Court to be dealt with according to law or deliver to a </w:t>
      </w:r>
      <w:r w:rsidR="000422A7">
        <w:t>police officer</w:t>
      </w:r>
      <w:r>
        <w:t xml:space="preserve"> to be so taken, any person—</w:t>
      </w:r>
    </w:p>
    <w:p w14:paraId="10B34F36" w14:textId="77777777" w:rsidR="005801A6" w:rsidRDefault="005801A6">
      <w:pPr>
        <w:pStyle w:val="DraftHeading3"/>
        <w:tabs>
          <w:tab w:val="right" w:pos="1758"/>
        </w:tabs>
        <w:ind w:left="1871" w:hanging="1871"/>
      </w:pPr>
      <w:r>
        <w:tab/>
        <w:t>(a)</w:t>
      </w:r>
      <w:r>
        <w:tab/>
        <w:t>he finds committing any offence (whether an indictable offence or an offence punishable on summary conviction) where he believes on reasonable grounds that the apprehension of the person is necessary for any one or more of the following reasons, namely—</w:t>
      </w:r>
    </w:p>
    <w:p w14:paraId="49F283A3" w14:textId="77777777" w:rsidR="003A0815" w:rsidRDefault="003A0815" w:rsidP="009F6A01">
      <w:pPr>
        <w:pStyle w:val="SideNote"/>
        <w:framePr w:wrap="around"/>
      </w:pPr>
      <w:r>
        <w:t>S. 458(1)(a)(i) amended by No</w:t>
      </w:r>
      <w:r w:rsidR="003E28F5">
        <w:t>.</w:t>
      </w:r>
      <w:r>
        <w:t xml:space="preserve"> 68/2009 s. 97(Sch. item 40.30).</w:t>
      </w:r>
    </w:p>
    <w:p w14:paraId="77B0E6D1" w14:textId="77777777" w:rsidR="005801A6" w:rsidRDefault="005801A6">
      <w:pPr>
        <w:pStyle w:val="DraftHeading4"/>
        <w:tabs>
          <w:tab w:val="right" w:pos="2268"/>
        </w:tabs>
        <w:ind w:left="2381" w:hanging="2381"/>
      </w:pPr>
      <w:r>
        <w:tab/>
        <w:t>(i)</w:t>
      </w:r>
      <w:r>
        <w:tab/>
        <w:t xml:space="preserve">to ensure the </w:t>
      </w:r>
      <w:r w:rsidR="003A0815">
        <w:t>attendance</w:t>
      </w:r>
      <w:r w:rsidR="003A0815" w:rsidDel="003A0815">
        <w:t xml:space="preserve"> </w:t>
      </w:r>
      <w:r>
        <w:t>of the offender before a court of competent jurisdiction;</w:t>
      </w:r>
    </w:p>
    <w:p w14:paraId="5893E1A0" w14:textId="77777777" w:rsidR="007C6B84" w:rsidRPr="007C6B84" w:rsidRDefault="007C6B84" w:rsidP="00DE7811"/>
    <w:p w14:paraId="3C43A126" w14:textId="77777777" w:rsidR="005801A6" w:rsidRDefault="005801A6">
      <w:pPr>
        <w:pStyle w:val="DraftHeading4"/>
        <w:tabs>
          <w:tab w:val="right" w:pos="2268"/>
        </w:tabs>
        <w:ind w:left="2381" w:hanging="2381"/>
      </w:pPr>
      <w:r>
        <w:tab/>
        <w:t>(ii)</w:t>
      </w:r>
      <w:r>
        <w:tab/>
        <w:t>to preserve public order;</w:t>
      </w:r>
    </w:p>
    <w:p w14:paraId="098A0979" w14:textId="77777777" w:rsidR="005801A6" w:rsidRDefault="005801A6">
      <w:pPr>
        <w:pStyle w:val="DraftHeading4"/>
        <w:tabs>
          <w:tab w:val="right" w:pos="2268"/>
        </w:tabs>
        <w:ind w:left="2381" w:hanging="2381"/>
      </w:pPr>
      <w:r>
        <w:tab/>
        <w:t>(iii)</w:t>
      </w:r>
      <w:r>
        <w:tab/>
        <w:t>to prevent the continuation or repetition of the offence or the commission of a further offence; or</w:t>
      </w:r>
    </w:p>
    <w:p w14:paraId="0F9A1232" w14:textId="77777777" w:rsidR="005801A6" w:rsidRDefault="005801A6">
      <w:pPr>
        <w:pStyle w:val="DraftHeading4"/>
        <w:tabs>
          <w:tab w:val="right" w:pos="2268"/>
        </w:tabs>
        <w:ind w:left="2381" w:hanging="2381"/>
      </w:pPr>
      <w:r>
        <w:tab/>
        <w:t>(iv)</w:t>
      </w:r>
      <w:r>
        <w:tab/>
        <w:t>for the safety or welfare of members of the public or of the offender;</w:t>
      </w:r>
    </w:p>
    <w:p w14:paraId="24B8B439" w14:textId="77777777" w:rsidR="00212C55" w:rsidRPr="00212C55" w:rsidRDefault="00212C55" w:rsidP="009F6A01">
      <w:pPr>
        <w:pStyle w:val="SideNote"/>
        <w:framePr w:wrap="around"/>
      </w:pPr>
      <w:r>
        <w:t>S. 458(1)(b) amended by No. 37/2014 s. 10(Sch. item 36.13).</w:t>
      </w:r>
    </w:p>
    <w:p w14:paraId="5CE6C10D" w14:textId="77777777" w:rsidR="005801A6" w:rsidRDefault="005801A6">
      <w:pPr>
        <w:pStyle w:val="DraftHeading3"/>
        <w:tabs>
          <w:tab w:val="right" w:pos="1758"/>
        </w:tabs>
        <w:ind w:left="1871" w:hanging="1871"/>
      </w:pPr>
      <w:r>
        <w:tab/>
        <w:t>(b)</w:t>
      </w:r>
      <w:r>
        <w:tab/>
        <w:t xml:space="preserve">when instructed so to do by any </w:t>
      </w:r>
      <w:r w:rsidR="00212C55">
        <w:t>police officer</w:t>
      </w:r>
      <w:r>
        <w:t xml:space="preserve"> having power under this Act to apprehend that person; or</w:t>
      </w:r>
    </w:p>
    <w:p w14:paraId="1B890177" w14:textId="77777777" w:rsidR="00212C55" w:rsidRDefault="00212C55" w:rsidP="00212C55"/>
    <w:p w14:paraId="720A01BA" w14:textId="77777777" w:rsidR="00934C91" w:rsidRDefault="00934C91" w:rsidP="00212C55"/>
    <w:p w14:paraId="04F13210" w14:textId="77777777" w:rsidR="00934C91" w:rsidRPr="00212C55" w:rsidRDefault="00934C91" w:rsidP="00212C55"/>
    <w:p w14:paraId="341A3C19" w14:textId="77777777" w:rsidR="005801A6" w:rsidRDefault="005801A6" w:rsidP="009F6A01">
      <w:pPr>
        <w:pStyle w:val="SideNote"/>
        <w:framePr w:wrap="around"/>
      </w:pPr>
      <w:r>
        <w:lastRenderedPageBreak/>
        <w:t>S. 458(1)(c) amended by No. 117/1986 s. 6(Sch. 1 item 1(8)(a)).</w:t>
      </w:r>
    </w:p>
    <w:p w14:paraId="6D804BF8" w14:textId="77777777" w:rsidR="005801A6" w:rsidRDefault="005801A6">
      <w:pPr>
        <w:pStyle w:val="DraftHeading3"/>
        <w:tabs>
          <w:tab w:val="right" w:pos="1758"/>
        </w:tabs>
        <w:ind w:left="1871" w:hanging="1871"/>
      </w:pPr>
      <w:r>
        <w:tab/>
        <w:t>(c)</w:t>
      </w:r>
      <w:r>
        <w:tab/>
        <w:t>he believes on reasonable grounds is escaping from legal custody or aiding or abetting another person to escape from legal custody or avoiding apprehension by some person having authority to apprehend that person in the circumstances of the case.</w:t>
      </w:r>
    </w:p>
    <w:p w14:paraId="6DEF4E78" w14:textId="77777777" w:rsidR="004B41C6" w:rsidRDefault="005801A6" w:rsidP="009D112F">
      <w:pPr>
        <w:pStyle w:val="DraftHeading2"/>
        <w:tabs>
          <w:tab w:val="right" w:pos="1247"/>
        </w:tabs>
        <w:ind w:left="1361" w:hanging="1361"/>
      </w:pPr>
      <w:r>
        <w:tab/>
        <w:t>(2)</w:t>
      </w:r>
      <w:r>
        <w:tab/>
        <w:t xml:space="preserve">For the purposes of paragraph (a) in </w:t>
      </w:r>
      <w:r w:rsidR="000760FB">
        <w:t>subsection</w:t>
      </w:r>
      <w:r>
        <w:t xml:space="preserve"> (1) </w:t>
      </w:r>
      <w:r w:rsidRPr="00A25486">
        <w:rPr>
          <w:b/>
          <w:i/>
          <w:iCs/>
        </w:rPr>
        <w:t>offence</w:t>
      </w:r>
      <w:r>
        <w:t xml:space="preserve"> means offence at common law or a contravention of or failure to comply with a provision of an Act of Parliament and unless otherwise by Act of Parliament expressly provided does not include a contravention of or failure to comply with a rule regulation by-law or other law made under an Act of Parliament.</w:t>
      </w:r>
    </w:p>
    <w:p w14:paraId="10A248A8" w14:textId="77777777" w:rsidR="005801A6" w:rsidRDefault="005801A6" w:rsidP="009F6A01">
      <w:pPr>
        <w:pStyle w:val="SideNote"/>
        <w:framePr w:wrap="around"/>
      </w:pPr>
      <w:r>
        <w:t>S. 458(3) amended by No</w:t>
      </w:r>
      <w:r w:rsidR="003A0815">
        <w:t>s</w:t>
      </w:r>
      <w:r>
        <w:t xml:space="preserve"> 9008 s. 2(1)(Sch. item 2(k))</w:t>
      </w:r>
      <w:r w:rsidR="003A0815">
        <w:t>, 68/2009 s. 97(Sch. item 40.31)</w:t>
      </w:r>
      <w:r>
        <w:t>.</w:t>
      </w:r>
    </w:p>
    <w:p w14:paraId="3CCA20A2" w14:textId="77777777" w:rsidR="005801A6" w:rsidRDefault="005801A6">
      <w:pPr>
        <w:pStyle w:val="DraftHeading2"/>
        <w:tabs>
          <w:tab w:val="right" w:pos="1247"/>
        </w:tabs>
        <w:ind w:left="1361" w:hanging="1361"/>
      </w:pPr>
      <w:r>
        <w:tab/>
        <w:t>(3)</w:t>
      </w:r>
      <w:r>
        <w:tab/>
        <w:t>A person who has been apprehended without warrant pursuant to the provisions of paragraph</w:t>
      </w:r>
      <w:r w:rsidR="00636B00">
        <w:t> </w:t>
      </w:r>
      <w:r>
        <w:t xml:space="preserve">(a) in </w:t>
      </w:r>
      <w:r w:rsidR="000760FB">
        <w:t>subsection</w:t>
      </w:r>
      <w:r>
        <w:t xml:space="preserve"> (1) in respect of any</w:t>
      </w:r>
      <w:r w:rsidR="009710C1">
        <w:t> </w:t>
      </w:r>
      <w:r>
        <w:t xml:space="preserve">offence punishable on summary conviction (not being an </w:t>
      </w:r>
      <w:r w:rsidR="003A0815">
        <w:t>indictable offence that may be heard</w:t>
      </w:r>
      <w:r w:rsidR="009710C1">
        <w:t> </w:t>
      </w:r>
      <w:r w:rsidR="003A0815">
        <w:t>and determined summarily</w:t>
      </w:r>
      <w:r>
        <w:t xml:space="preserve">) and taken into custody shall be held in the custody of the person apprehending him only so long as any reason referred to in the said paragraph for his apprehension continues and where, before that person is charged with an offence, it appears to the person arresting that person that the reason no longer continues the person arresting that other person shall, without any further or other authority than this </w:t>
      </w:r>
      <w:r w:rsidR="000760FB">
        <w:t>subsection</w:t>
      </w:r>
      <w:r>
        <w:t>, release that person from custody without bail or cause him to be so released and whether or not a summons has been issued against him</w:t>
      </w:r>
      <w:r w:rsidR="003A0815" w:rsidRPr="003A0815">
        <w:t xml:space="preserve"> </w:t>
      </w:r>
      <w:r w:rsidR="003A0815">
        <w:t>or a notice to appear has been served on him</w:t>
      </w:r>
      <w:r>
        <w:t xml:space="preserve"> with respect to the offence alleged.</w:t>
      </w:r>
    </w:p>
    <w:p w14:paraId="3152CB42" w14:textId="77777777" w:rsidR="003A0815" w:rsidRDefault="003A0815" w:rsidP="009F6A01">
      <w:pPr>
        <w:pStyle w:val="SideNote"/>
        <w:framePr w:wrap="around"/>
      </w:pPr>
      <w:r>
        <w:t>S. 458(4) inserted by No</w:t>
      </w:r>
      <w:r w:rsidR="003E28F5">
        <w:t>.</w:t>
      </w:r>
      <w:r>
        <w:t xml:space="preserve"> 68/2009 s. 97(Sch. item 40.32).</w:t>
      </w:r>
    </w:p>
    <w:p w14:paraId="504C65BD" w14:textId="77777777" w:rsidR="003A0815" w:rsidRPr="003A0815" w:rsidRDefault="003A0815" w:rsidP="003A0815">
      <w:pPr>
        <w:pStyle w:val="DraftHeading2"/>
        <w:tabs>
          <w:tab w:val="right" w:pos="1247"/>
        </w:tabs>
        <w:ind w:left="1361" w:hanging="1361"/>
      </w:pPr>
      <w:r>
        <w:tab/>
      </w:r>
      <w:r w:rsidRPr="003A0815">
        <w:t>(4)</w:t>
      </w:r>
      <w:r>
        <w:tab/>
        <w:t xml:space="preserve">In subsection (3), </w:t>
      </w:r>
      <w:r w:rsidRPr="00347A0A">
        <w:rPr>
          <w:b/>
          <w:i/>
        </w:rPr>
        <w:t>notice to appear</w:t>
      </w:r>
      <w:r>
        <w:t xml:space="preserve"> has the same meaning as in the </w:t>
      </w:r>
      <w:r w:rsidRPr="00347A0A">
        <w:rPr>
          <w:b/>
        </w:rPr>
        <w:t>Criminal Procedure Act 2009</w:t>
      </w:r>
      <w:r>
        <w:t>.</w:t>
      </w:r>
    </w:p>
    <w:p w14:paraId="1DE7D76F" w14:textId="77777777" w:rsidR="004B41C6" w:rsidRPr="004B41C6" w:rsidRDefault="004B41C6" w:rsidP="000C731B"/>
    <w:p w14:paraId="624073A5" w14:textId="77777777" w:rsidR="000422A7" w:rsidRDefault="005959FA" w:rsidP="009F6A01">
      <w:pPr>
        <w:pStyle w:val="SideNote"/>
        <w:framePr w:wrap="around"/>
      </w:pPr>
      <w:r>
        <w:lastRenderedPageBreak/>
        <w:t xml:space="preserve">S. 459 (Heading) </w:t>
      </w:r>
      <w:r w:rsidR="00C43AAC">
        <w:t>inserted</w:t>
      </w:r>
      <w:r>
        <w:t> by No. 43/2011 s. 17(1)</w:t>
      </w:r>
      <w:r w:rsidR="000422A7">
        <w:t>, amended by No. 37/2014 s.</w:t>
      </w:r>
      <w:r w:rsidR="00F909E9">
        <w:t> </w:t>
      </w:r>
      <w:r w:rsidR="000422A7">
        <w:t>10(Sch. item 36.14)</w:t>
      </w:r>
      <w:r w:rsidR="00C43AAC">
        <w:t>.</w:t>
      </w:r>
    </w:p>
    <w:p w14:paraId="5DA1753B" w14:textId="77777777" w:rsidR="009C1789" w:rsidRDefault="005801A6" w:rsidP="009F6A01">
      <w:pPr>
        <w:pStyle w:val="SideNote"/>
        <w:framePr w:wrap="around"/>
        <w:spacing w:before="60"/>
      </w:pPr>
      <w:r>
        <w:t>S. 459 substituted by No. 8247 s. 2</w:t>
      </w:r>
      <w:r w:rsidR="005959FA">
        <w:t>, amended by No. 43/2011 s. 17(2)(3) (ILA s. 39B(1))</w:t>
      </w:r>
      <w:r>
        <w:t>.</w:t>
      </w:r>
    </w:p>
    <w:p w14:paraId="161B2EAE" w14:textId="77777777" w:rsidR="005801A6" w:rsidRDefault="005801A6" w:rsidP="00635B03">
      <w:pPr>
        <w:pStyle w:val="DraftHeading1"/>
        <w:tabs>
          <w:tab w:val="right" w:pos="680"/>
        </w:tabs>
        <w:ind w:left="850" w:hanging="850"/>
      </w:pPr>
      <w:r>
        <w:tab/>
      </w:r>
      <w:bookmarkStart w:id="485" w:name="_Toc44081446"/>
      <w:r>
        <w:t>459</w:t>
      </w:r>
      <w:r w:rsidR="00635B03">
        <w:tab/>
      </w:r>
      <w:r w:rsidR="00A73C3A" w:rsidRPr="00A73C3A">
        <w:t xml:space="preserve">Powers of </w:t>
      </w:r>
      <w:r w:rsidR="000422A7">
        <w:rPr>
          <w:szCs w:val="24"/>
        </w:rPr>
        <w:t>police officer</w:t>
      </w:r>
      <w:r w:rsidR="00A73C3A" w:rsidRPr="00A73C3A">
        <w:t xml:space="preserve"> or protective services officer to apprehend offenders</w:t>
      </w:r>
      <w:bookmarkEnd w:id="485"/>
    </w:p>
    <w:p w14:paraId="2BDA7F50" w14:textId="77777777" w:rsidR="000C731B" w:rsidRPr="000C731B" w:rsidRDefault="000C731B" w:rsidP="000C731B"/>
    <w:p w14:paraId="7852D914" w14:textId="77777777" w:rsidR="000422A7" w:rsidRDefault="000422A7" w:rsidP="000C731B"/>
    <w:p w14:paraId="1D5EDD3D" w14:textId="77777777" w:rsidR="000422A7" w:rsidRDefault="000422A7" w:rsidP="000C731B"/>
    <w:p w14:paraId="5B5A2222" w14:textId="77777777" w:rsidR="000422A7" w:rsidRDefault="000422A7" w:rsidP="000C731B"/>
    <w:p w14:paraId="2BDC5C4D" w14:textId="77777777" w:rsidR="000422A7" w:rsidRDefault="000422A7" w:rsidP="000C731B"/>
    <w:p w14:paraId="3FCDC9AB" w14:textId="77777777" w:rsidR="000422A7" w:rsidRDefault="000422A7" w:rsidP="000C731B"/>
    <w:p w14:paraId="54BE7AD7" w14:textId="77777777" w:rsidR="000422A7" w:rsidRDefault="000422A7" w:rsidP="000C731B"/>
    <w:p w14:paraId="2A7B5C27" w14:textId="77777777" w:rsidR="00F909E9" w:rsidRDefault="000422A7" w:rsidP="009F6A01">
      <w:pPr>
        <w:pStyle w:val="SideNote"/>
        <w:framePr w:wrap="around"/>
      </w:pPr>
      <w:r>
        <w:t>S. 459(1) amended by No. 37/2014 s. 10(Sch. item 36.15(a)).</w:t>
      </w:r>
    </w:p>
    <w:p w14:paraId="598B1A09" w14:textId="77777777" w:rsidR="005801A6" w:rsidRDefault="005801A6">
      <w:pPr>
        <w:pStyle w:val="DraftHeading2"/>
        <w:tabs>
          <w:tab w:val="right" w:pos="1247"/>
        </w:tabs>
        <w:ind w:left="1361" w:hanging="1361"/>
      </w:pPr>
      <w:r>
        <w:tab/>
      </w:r>
      <w:r w:rsidR="005959FA">
        <w:t>(1)</w:t>
      </w:r>
      <w:r>
        <w:tab/>
        <w:t xml:space="preserve">In addition to exercising any of the powers conferred by section 458 or by or under any other Act a </w:t>
      </w:r>
      <w:r w:rsidR="000422A7">
        <w:rPr>
          <w:szCs w:val="24"/>
        </w:rPr>
        <w:t>police officer</w:t>
      </w:r>
      <w:r w:rsidR="005959FA">
        <w:t>, or a protective services officer on duty at a designated place,</w:t>
      </w:r>
      <w:r>
        <w:t xml:space="preserve"> may at any time without warrant apprehend any person—</w:t>
      </w:r>
    </w:p>
    <w:p w14:paraId="4872AB41" w14:textId="77777777" w:rsidR="00712329" w:rsidRDefault="00712329" w:rsidP="009F6A01">
      <w:pPr>
        <w:pStyle w:val="SideNote"/>
        <w:framePr w:wrap="around"/>
      </w:pPr>
      <w:r>
        <w:t>S. 459(a) amended by No</w:t>
      </w:r>
      <w:r w:rsidR="003E28F5">
        <w:t>.</w:t>
      </w:r>
      <w:r>
        <w:t xml:space="preserve"> 68/2009 s. 97(Sch. item 40.33).</w:t>
      </w:r>
    </w:p>
    <w:p w14:paraId="7220AA3C" w14:textId="77777777" w:rsidR="005801A6" w:rsidRDefault="005801A6">
      <w:pPr>
        <w:pStyle w:val="DraftHeading3"/>
        <w:tabs>
          <w:tab w:val="right" w:pos="1758"/>
        </w:tabs>
        <w:ind w:left="1871" w:hanging="1871"/>
      </w:pPr>
      <w:r>
        <w:tab/>
        <w:t>(a)</w:t>
      </w:r>
      <w:r>
        <w:tab/>
        <w:t xml:space="preserve">he believes on reasonable grounds has committed an indictable offence in </w:t>
      </w:r>
      <w:smartTag w:uri="urn:schemas-microsoft-com:office:smarttags" w:element="place">
        <w:smartTag w:uri="urn:schemas-microsoft-com:office:smarttags" w:element="State">
          <w:r>
            <w:t>Victoria</w:t>
          </w:r>
        </w:smartTag>
      </w:smartTag>
      <w:r>
        <w:t xml:space="preserve"> (including any indictable offence which may be </w:t>
      </w:r>
      <w:r w:rsidR="00712329">
        <w:t>heard and determined</w:t>
      </w:r>
      <w:r>
        <w:t xml:space="preserve"> summarily); or</w:t>
      </w:r>
    </w:p>
    <w:p w14:paraId="6A2FC6E4" w14:textId="77777777" w:rsidR="00712329" w:rsidRDefault="00712329" w:rsidP="009F6A01">
      <w:pPr>
        <w:pStyle w:val="SideNote"/>
        <w:framePr w:wrap="around"/>
      </w:pPr>
      <w:r>
        <w:t>S. 459(b) amended by No</w:t>
      </w:r>
      <w:r w:rsidR="003E28F5">
        <w:t>.</w:t>
      </w:r>
      <w:r>
        <w:t xml:space="preserve"> 68/2009 s. 97(Sch. item 40.33).</w:t>
      </w:r>
    </w:p>
    <w:p w14:paraId="45EE05D9" w14:textId="77777777" w:rsidR="005801A6" w:rsidRDefault="005801A6">
      <w:pPr>
        <w:pStyle w:val="DraftHeading3"/>
        <w:tabs>
          <w:tab w:val="right" w:pos="1758"/>
        </w:tabs>
        <w:ind w:left="1871" w:hanging="1871"/>
      </w:pPr>
      <w:r>
        <w:tab/>
        <w:t>(b)</w:t>
      </w:r>
      <w:r>
        <w:tab/>
        <w:t xml:space="preserve">he believes on reasonable grounds has committed an offence elsewhere which if committed in </w:t>
      </w:r>
      <w:smartTag w:uri="urn:schemas-microsoft-com:office:smarttags" w:element="State">
        <w:r>
          <w:t>Victoria</w:t>
        </w:r>
      </w:smartTag>
      <w:r>
        <w:t xml:space="preserve"> would be an indictable offence against the law of </w:t>
      </w:r>
      <w:smartTag w:uri="urn:schemas-microsoft-com:office:smarttags" w:element="place">
        <w:smartTag w:uri="urn:schemas-microsoft-com:office:smarttags" w:element="State">
          <w:r>
            <w:t>Victoria</w:t>
          </w:r>
        </w:smartTag>
      </w:smartTag>
      <w:r>
        <w:t xml:space="preserve"> (including any indictable offence which may be </w:t>
      </w:r>
      <w:r w:rsidR="00712329">
        <w:t>heard and determined</w:t>
      </w:r>
      <w:r>
        <w:t xml:space="preserve"> summarily).</w:t>
      </w:r>
    </w:p>
    <w:p w14:paraId="57633AAF" w14:textId="77777777" w:rsidR="004515C6" w:rsidRDefault="00F840C6" w:rsidP="009F6A01">
      <w:pPr>
        <w:pStyle w:val="SideNote"/>
        <w:framePr w:wrap="around"/>
      </w:pPr>
      <w:r>
        <w:t>Note to s. 459(1) inserted by No. 1/2016 s. 22(1).</w:t>
      </w:r>
    </w:p>
    <w:p w14:paraId="14CF3826" w14:textId="77777777" w:rsidR="004515C6" w:rsidRPr="004E4016" w:rsidRDefault="00B42A86" w:rsidP="004E4016">
      <w:pPr>
        <w:pStyle w:val="DraftSub-sectionNote"/>
        <w:tabs>
          <w:tab w:val="right" w:pos="1814"/>
        </w:tabs>
        <w:ind w:left="1361"/>
        <w:rPr>
          <w:b/>
        </w:rPr>
      </w:pPr>
      <w:r w:rsidRPr="004E4016">
        <w:rPr>
          <w:b/>
        </w:rPr>
        <w:t>Note</w:t>
      </w:r>
    </w:p>
    <w:p w14:paraId="6CA9C4D9" w14:textId="77777777" w:rsidR="004515C6" w:rsidRDefault="00F840C6" w:rsidP="004E4016">
      <w:pPr>
        <w:pStyle w:val="DraftSub-sectionNote"/>
        <w:tabs>
          <w:tab w:val="right" w:pos="1814"/>
        </w:tabs>
        <w:ind w:left="1361"/>
      </w:pPr>
      <w:r w:rsidRPr="00562F52">
        <w:t xml:space="preserve">There is a presumption in favour of proceeding by summons if an accused is a child—see section 345 of the </w:t>
      </w:r>
      <w:r w:rsidR="00B42A86" w:rsidRPr="004E4016">
        <w:rPr>
          <w:b/>
        </w:rPr>
        <w:t>Children, Youth and Families Act 2005</w:t>
      </w:r>
      <w:r w:rsidRPr="00562F52">
        <w:t>.</w:t>
      </w:r>
    </w:p>
    <w:p w14:paraId="47F197C4" w14:textId="77777777" w:rsidR="00852775" w:rsidRDefault="005959FA" w:rsidP="009F6A01">
      <w:pPr>
        <w:pStyle w:val="SideNote"/>
        <w:framePr w:wrap="around"/>
      </w:pPr>
      <w:r>
        <w:t>S. 459(2) inserted by No. 43/2011 s. 17(3)</w:t>
      </w:r>
      <w:r w:rsidR="000422A7">
        <w:t>, amended by No. 37/2014 s.</w:t>
      </w:r>
      <w:r w:rsidR="00F909E9">
        <w:t> </w:t>
      </w:r>
      <w:r w:rsidR="000422A7">
        <w:t>10(Sch. item 36.15(a))</w:t>
      </w:r>
      <w:r>
        <w:t>.</w:t>
      </w:r>
    </w:p>
    <w:p w14:paraId="1A581971" w14:textId="77777777" w:rsidR="009C1789" w:rsidRDefault="005959FA">
      <w:pPr>
        <w:pStyle w:val="DraftHeading2"/>
        <w:tabs>
          <w:tab w:val="right" w:pos="1247"/>
        </w:tabs>
        <w:ind w:left="1361" w:hanging="1361"/>
      </w:pPr>
      <w:r>
        <w:tab/>
      </w:r>
      <w:r w:rsidRPr="005959FA">
        <w:t>(2)</w:t>
      </w:r>
      <w:r>
        <w:tab/>
        <w:t xml:space="preserve">If a protective services officer arrests a person under subsection (1), the protective services officer must hand the person into the custody of a </w:t>
      </w:r>
      <w:r w:rsidR="000422A7">
        <w:rPr>
          <w:szCs w:val="24"/>
        </w:rPr>
        <w:t>police officer</w:t>
      </w:r>
      <w:r>
        <w:t xml:space="preserve"> as soon as practicable after the person is arrested.</w:t>
      </w:r>
    </w:p>
    <w:p w14:paraId="40D4B25B" w14:textId="77777777" w:rsidR="00F909E9" w:rsidRDefault="00F909E9" w:rsidP="000C731B"/>
    <w:p w14:paraId="3ACB30A4" w14:textId="77777777" w:rsidR="00DA5018" w:rsidRDefault="00DA5018" w:rsidP="009F6A01">
      <w:pPr>
        <w:pStyle w:val="SideNote"/>
        <w:framePr w:wrap="around"/>
      </w:pPr>
      <w:r>
        <w:lastRenderedPageBreak/>
        <w:t>S. 459(2A) inserted by No. 45/2017 s. 52.</w:t>
      </w:r>
    </w:p>
    <w:p w14:paraId="2015C66B" w14:textId="77777777" w:rsidR="005F350E" w:rsidRDefault="00DA5018">
      <w:pPr>
        <w:pStyle w:val="DraftHeading2"/>
        <w:tabs>
          <w:tab w:val="right" w:pos="1247"/>
        </w:tabs>
        <w:ind w:left="1361" w:hanging="1361"/>
      </w:pPr>
      <w:r>
        <w:tab/>
      </w:r>
      <w:r w:rsidR="008A3AB2">
        <w:t>(2A)</w:t>
      </w:r>
      <w:r w:rsidRPr="0078455B">
        <w:tab/>
      </w:r>
      <w:r w:rsidRPr="0078455B">
        <w:rPr>
          <w:lang w:eastAsia="en-AU"/>
        </w:rPr>
        <w:t>A protective services officer may only exercise the power to apprehend without warrant under this section in relation to a person who is at, or in the vi</w:t>
      </w:r>
      <w:r>
        <w:rPr>
          <w:lang w:eastAsia="en-AU"/>
        </w:rPr>
        <w:t>cinity of, a designated place.</w:t>
      </w:r>
    </w:p>
    <w:p w14:paraId="7E69AB3E" w14:textId="77777777" w:rsidR="005959FA" w:rsidRDefault="005959FA" w:rsidP="009F6A01">
      <w:pPr>
        <w:pStyle w:val="SideNote"/>
        <w:framePr w:wrap="around"/>
      </w:pPr>
      <w:r>
        <w:t>S. 459(3) inserted by No. 43/2011 s. 17(3)</w:t>
      </w:r>
      <w:r w:rsidR="000422A7">
        <w:t>, amended by No. 37/2014 s. 10(Sch. item 36.15(b))</w:t>
      </w:r>
      <w:r>
        <w:t>.</w:t>
      </w:r>
    </w:p>
    <w:p w14:paraId="36DB6874" w14:textId="77777777" w:rsidR="009C1789" w:rsidRDefault="005959FA">
      <w:pPr>
        <w:pStyle w:val="DraftHeading2"/>
        <w:tabs>
          <w:tab w:val="right" w:pos="1247"/>
        </w:tabs>
        <w:ind w:left="1361" w:hanging="1361"/>
      </w:pPr>
      <w:r>
        <w:tab/>
      </w:r>
      <w:r w:rsidRPr="005959FA">
        <w:t>(3)</w:t>
      </w:r>
      <w:r>
        <w:tab/>
        <w:t xml:space="preserve">In this section, </w:t>
      </w:r>
      <w:r>
        <w:rPr>
          <w:b/>
          <w:i/>
        </w:rPr>
        <w:t>designated place</w:t>
      </w:r>
      <w:r>
        <w:t xml:space="preserve"> has the same meaning as it has in </w:t>
      </w:r>
      <w:r w:rsidR="000422A7">
        <w:rPr>
          <w:szCs w:val="24"/>
        </w:rPr>
        <w:t xml:space="preserve">the </w:t>
      </w:r>
      <w:r w:rsidR="000422A7">
        <w:rPr>
          <w:b/>
          <w:szCs w:val="24"/>
        </w:rPr>
        <w:t>Victoria Police Act 2013</w:t>
      </w:r>
      <w:r>
        <w:t>.</w:t>
      </w:r>
    </w:p>
    <w:p w14:paraId="1A42F898" w14:textId="77777777" w:rsidR="00F909E9" w:rsidRDefault="00F909E9" w:rsidP="000C731B"/>
    <w:p w14:paraId="16479984" w14:textId="77777777" w:rsidR="00F909E9" w:rsidRDefault="00F909E9" w:rsidP="000C731B"/>
    <w:p w14:paraId="53D91C91" w14:textId="77777777" w:rsidR="00F909E9" w:rsidRDefault="00F909E9" w:rsidP="000C731B"/>
    <w:p w14:paraId="4B29C8AE" w14:textId="77777777" w:rsidR="005801A6" w:rsidRDefault="005801A6" w:rsidP="009F6A01">
      <w:pPr>
        <w:pStyle w:val="SideNote"/>
        <w:framePr w:wrap="around"/>
      </w:pPr>
      <w:r>
        <w:t>S. 459A inserted by No. 9576 s. 7(a).</w:t>
      </w:r>
    </w:p>
    <w:p w14:paraId="1D04AB88" w14:textId="77777777" w:rsidR="007C6B84" w:rsidRDefault="005801A6" w:rsidP="00635B03">
      <w:pPr>
        <w:pStyle w:val="DraftHeading1"/>
        <w:tabs>
          <w:tab w:val="right" w:pos="680"/>
        </w:tabs>
        <w:ind w:left="850" w:hanging="850"/>
      </w:pPr>
      <w:r>
        <w:tab/>
      </w:r>
      <w:bookmarkStart w:id="486" w:name="_Toc44081447"/>
      <w:r>
        <w:t>459A</w:t>
      </w:r>
      <w:r w:rsidR="00635B03">
        <w:tab/>
      </w:r>
      <w:r>
        <w:t>Entry and search of premises</w:t>
      </w:r>
      <w:bookmarkEnd w:id="486"/>
    </w:p>
    <w:p w14:paraId="57353E98" w14:textId="77777777" w:rsidR="000422A7" w:rsidRDefault="000422A7" w:rsidP="000C731B"/>
    <w:p w14:paraId="30AF4448" w14:textId="77777777" w:rsidR="00F909E9" w:rsidRDefault="00F909E9" w:rsidP="000C731B"/>
    <w:p w14:paraId="4EDB49AF" w14:textId="77777777" w:rsidR="00F909E9" w:rsidRDefault="000422A7" w:rsidP="009F6A01">
      <w:pPr>
        <w:pStyle w:val="SideNote"/>
        <w:framePr w:wrap="around"/>
      </w:pPr>
      <w:r>
        <w:t xml:space="preserve">S. 459A(1) amended by No. 37/2014 s. 10(Sch. item </w:t>
      </w:r>
      <w:r w:rsidR="00703272">
        <w:t>36.16).</w:t>
      </w:r>
    </w:p>
    <w:p w14:paraId="4DA69C02" w14:textId="77777777" w:rsidR="005801A6" w:rsidRDefault="005801A6">
      <w:pPr>
        <w:pStyle w:val="DraftHeading2"/>
        <w:tabs>
          <w:tab w:val="right" w:pos="1247"/>
        </w:tabs>
        <w:ind w:left="1361" w:hanging="1361"/>
      </w:pPr>
      <w:r>
        <w:tab/>
        <w:t>(1)</w:t>
      </w:r>
      <w:r>
        <w:tab/>
        <w:t xml:space="preserve">A </w:t>
      </w:r>
      <w:r w:rsidR="000422A7">
        <w:rPr>
          <w:color w:val="000000"/>
          <w:szCs w:val="24"/>
        </w:rPr>
        <w:t>police officer</w:t>
      </w:r>
      <w:r>
        <w:t xml:space="preserve"> may, for the purpose of arresting under section 458 or 459 or any other enactment a person whom he—</w:t>
      </w:r>
    </w:p>
    <w:p w14:paraId="0BBBE5FA" w14:textId="77777777" w:rsidR="005801A6" w:rsidRDefault="005801A6">
      <w:pPr>
        <w:pStyle w:val="DraftHeading3"/>
        <w:tabs>
          <w:tab w:val="right" w:pos="1758"/>
        </w:tabs>
        <w:ind w:left="1871" w:hanging="1871"/>
      </w:pPr>
      <w:r>
        <w:tab/>
        <w:t>(a)</w:t>
      </w:r>
      <w:r>
        <w:tab/>
        <w:t>believes on reasonable grounds—</w:t>
      </w:r>
    </w:p>
    <w:p w14:paraId="427254DA" w14:textId="77777777" w:rsidR="000C731B" w:rsidRPr="000C731B" w:rsidRDefault="005801A6" w:rsidP="00E23760">
      <w:pPr>
        <w:pStyle w:val="DraftHeading4"/>
        <w:tabs>
          <w:tab w:val="right" w:pos="2268"/>
        </w:tabs>
        <w:ind w:left="2381" w:hanging="2381"/>
      </w:pPr>
      <w:r>
        <w:tab/>
        <w:t>(i)</w:t>
      </w:r>
      <w:r>
        <w:tab/>
        <w:t xml:space="preserve">to have committed in </w:t>
      </w:r>
      <w:smartTag w:uri="urn:schemas-microsoft-com:office:smarttags" w:element="place">
        <w:smartTag w:uri="urn:schemas-microsoft-com:office:smarttags" w:element="State">
          <w:r>
            <w:t>Victoria</w:t>
          </w:r>
        </w:smartTag>
      </w:smartTag>
      <w:r>
        <w:t xml:space="preserve"> a serious indictable offence;</w:t>
      </w:r>
    </w:p>
    <w:p w14:paraId="372E0F67" w14:textId="77777777" w:rsidR="005801A6" w:rsidRDefault="005801A6">
      <w:pPr>
        <w:pStyle w:val="DraftHeading4"/>
        <w:tabs>
          <w:tab w:val="right" w:pos="2268"/>
        </w:tabs>
        <w:ind w:left="2381" w:hanging="2381"/>
      </w:pPr>
      <w:r>
        <w:tab/>
        <w:t>(ii)</w:t>
      </w:r>
      <w:r>
        <w:tab/>
        <w:t xml:space="preserve">to have committed an offence elsewhere which if committed in </w:t>
      </w:r>
      <w:smartTag w:uri="urn:schemas-microsoft-com:office:smarttags" w:element="place">
        <w:smartTag w:uri="urn:schemas-microsoft-com:office:smarttags" w:element="State">
          <w:r>
            <w:t>Victoria</w:t>
          </w:r>
        </w:smartTag>
      </w:smartTag>
      <w:r>
        <w:t xml:space="preserve"> would be a serious indictable offence; or</w:t>
      </w:r>
    </w:p>
    <w:p w14:paraId="7D11C4F2" w14:textId="77777777" w:rsidR="005801A6" w:rsidRDefault="005801A6">
      <w:pPr>
        <w:pStyle w:val="DraftHeading4"/>
        <w:tabs>
          <w:tab w:val="right" w:pos="2268"/>
        </w:tabs>
        <w:ind w:left="2381" w:hanging="2381"/>
      </w:pPr>
      <w:r>
        <w:tab/>
        <w:t>(iii)</w:t>
      </w:r>
      <w:r>
        <w:tab/>
        <w:t>to be escaping from legal custody; or</w:t>
      </w:r>
    </w:p>
    <w:p w14:paraId="2DBD72A6" w14:textId="77777777" w:rsidR="005801A6" w:rsidRDefault="005801A6">
      <w:pPr>
        <w:pStyle w:val="DraftHeading3"/>
        <w:tabs>
          <w:tab w:val="right" w:pos="1758"/>
        </w:tabs>
        <w:ind w:left="1871" w:hanging="1871"/>
      </w:pPr>
      <w:r>
        <w:tab/>
        <w:t>(b)</w:t>
      </w:r>
      <w:r>
        <w:tab/>
        <w:t>finds committing a serious indictable offence—</w:t>
      </w:r>
    </w:p>
    <w:p w14:paraId="0476CB5A" w14:textId="07FEBF75" w:rsidR="007D22A8" w:rsidRPr="007D22A8" w:rsidRDefault="005801A6" w:rsidP="000E75FD">
      <w:pPr>
        <w:pStyle w:val="BodySectionSub"/>
      </w:pPr>
      <w:r>
        <w:t xml:space="preserve">enter and search any place where the </w:t>
      </w:r>
      <w:r w:rsidR="000422A7">
        <w:rPr>
          <w:color w:val="000000"/>
          <w:szCs w:val="24"/>
        </w:rPr>
        <w:t>police officer</w:t>
      </w:r>
      <w:r>
        <w:t xml:space="preserve"> on reasonable grounds believes him to be.</w:t>
      </w:r>
    </w:p>
    <w:p w14:paraId="5C63DDB6" w14:textId="77777777" w:rsidR="00F909E9" w:rsidRDefault="00703272" w:rsidP="009F6A01">
      <w:pPr>
        <w:pStyle w:val="SideNote"/>
        <w:framePr w:wrap="around"/>
      </w:pPr>
      <w:r>
        <w:t>S. 459A(2) amended by No. 37/2014 s. 10(Sch. item 36.16).</w:t>
      </w:r>
    </w:p>
    <w:p w14:paraId="7E3D7AC9" w14:textId="77777777" w:rsidR="005801A6" w:rsidRDefault="005801A6">
      <w:pPr>
        <w:pStyle w:val="DraftHeading2"/>
        <w:tabs>
          <w:tab w:val="right" w:pos="1247"/>
        </w:tabs>
        <w:ind w:left="1361" w:hanging="1361"/>
      </w:pPr>
      <w:r>
        <w:tab/>
        <w:t>(2)</w:t>
      </w:r>
      <w:r>
        <w:tab/>
        <w:t xml:space="preserve">In order to enter a place pursuant to </w:t>
      </w:r>
      <w:r w:rsidR="000760FB">
        <w:t>subsection</w:t>
      </w:r>
      <w:r w:rsidR="00106ACB">
        <w:t> </w:t>
      </w:r>
      <w:r>
        <w:t xml:space="preserve">(1), a </w:t>
      </w:r>
      <w:r w:rsidR="000422A7">
        <w:rPr>
          <w:color w:val="000000"/>
          <w:szCs w:val="24"/>
        </w:rPr>
        <w:t>police officer</w:t>
      </w:r>
      <w:r>
        <w:t xml:space="preserve"> may, if it is necessary to do so, use reasonable force.</w:t>
      </w:r>
    </w:p>
    <w:p w14:paraId="179C71E6" w14:textId="77777777" w:rsidR="00F71D66" w:rsidRPr="00F71D66" w:rsidRDefault="00F71D66" w:rsidP="007D22A8"/>
    <w:p w14:paraId="67CA4836" w14:textId="77777777" w:rsidR="005801A6" w:rsidRDefault="005801A6" w:rsidP="009D112F">
      <w:pPr>
        <w:pStyle w:val="DraftHeading2"/>
        <w:tabs>
          <w:tab w:val="right" w:pos="1247"/>
        </w:tabs>
        <w:ind w:left="1361" w:hanging="1361"/>
      </w:pPr>
      <w:r>
        <w:lastRenderedPageBreak/>
        <w:tab/>
        <w:t>(3)</w:t>
      </w:r>
      <w:r>
        <w:tab/>
        <w:t xml:space="preserve">In this section </w:t>
      </w:r>
      <w:r w:rsidRPr="00A25486">
        <w:rPr>
          <w:b/>
          <w:i/>
          <w:iCs/>
        </w:rPr>
        <w:t>serious indictable offence</w:t>
      </w:r>
      <w:r>
        <w:t xml:space="preserve"> has the same meaning as it has in section 325.</w:t>
      </w:r>
    </w:p>
    <w:p w14:paraId="564140A5" w14:textId="77777777" w:rsidR="005801A6" w:rsidRDefault="005801A6" w:rsidP="009F6A01">
      <w:pPr>
        <w:pStyle w:val="SideNote"/>
        <w:framePr w:wrap="around"/>
      </w:pPr>
      <w:r>
        <w:t>S. 460 substituted by No. 8247 s. 2, amended by Nos 8410 s. 4, 9008 s. 2(1)(Sch. item 2(l)), substituted by No. 10076 s. 4(1), amended by No. 16/1986 s. 30, repealed by No. 37/1988 s. 4.</w:t>
      </w:r>
    </w:p>
    <w:p w14:paraId="2059CB8A" w14:textId="77777777" w:rsidR="005801A6" w:rsidRDefault="005801A6">
      <w:pPr>
        <w:pStyle w:val="Stars"/>
      </w:pPr>
      <w:r>
        <w:tab/>
        <w:t>*</w:t>
      </w:r>
      <w:r>
        <w:tab/>
        <w:t>*</w:t>
      </w:r>
      <w:r>
        <w:tab/>
        <w:t>*</w:t>
      </w:r>
      <w:r>
        <w:tab/>
        <w:t>*</w:t>
      </w:r>
      <w:r>
        <w:tab/>
        <w:t>*</w:t>
      </w:r>
    </w:p>
    <w:p w14:paraId="2FE23F8E" w14:textId="77777777" w:rsidR="005801A6" w:rsidRDefault="005801A6" w:rsidP="000C731B"/>
    <w:p w14:paraId="15ACFCEF" w14:textId="77777777" w:rsidR="005801A6" w:rsidRDefault="005801A6" w:rsidP="000C731B"/>
    <w:p w14:paraId="28702834" w14:textId="77777777" w:rsidR="005801A6" w:rsidRDefault="005801A6" w:rsidP="000C731B"/>
    <w:p w14:paraId="71C32263" w14:textId="77777777" w:rsidR="005801A6" w:rsidRDefault="005801A6" w:rsidP="000C731B"/>
    <w:p w14:paraId="660B2573" w14:textId="77777777" w:rsidR="005801A6" w:rsidRDefault="005801A6" w:rsidP="000C731B"/>
    <w:p w14:paraId="54A8A5C9" w14:textId="77777777" w:rsidR="005801A6" w:rsidRDefault="005801A6" w:rsidP="000C731B"/>
    <w:p w14:paraId="64ECF745" w14:textId="77777777" w:rsidR="005801A6" w:rsidRDefault="005801A6" w:rsidP="000C731B"/>
    <w:p w14:paraId="71D6F771" w14:textId="77777777" w:rsidR="005801A6" w:rsidRDefault="005801A6" w:rsidP="000C731B"/>
    <w:p w14:paraId="5EDFA109" w14:textId="77777777" w:rsidR="005801A6" w:rsidRDefault="005801A6" w:rsidP="009F6A01">
      <w:pPr>
        <w:pStyle w:val="SideNote"/>
        <w:framePr w:wrap="around"/>
      </w:pPr>
      <w:r>
        <w:t>S. 461 amended by No. 7546 s. 11, substituted by No. 8247 s. 2.</w:t>
      </w:r>
    </w:p>
    <w:p w14:paraId="4431C131" w14:textId="77777777" w:rsidR="005801A6" w:rsidRDefault="005801A6" w:rsidP="00635B03">
      <w:pPr>
        <w:pStyle w:val="DraftHeading1"/>
        <w:tabs>
          <w:tab w:val="right" w:pos="680"/>
        </w:tabs>
        <w:ind w:left="850" w:hanging="850"/>
      </w:pPr>
      <w:r>
        <w:tab/>
      </w:r>
      <w:bookmarkStart w:id="487" w:name="_Toc44081448"/>
      <w:r>
        <w:t>461</w:t>
      </w:r>
      <w:r w:rsidR="00635B03">
        <w:tab/>
      </w:r>
      <w:r>
        <w:t>Arrest on reasonable grounds not to be taken to be unlawful</w:t>
      </w:r>
      <w:bookmarkEnd w:id="487"/>
    </w:p>
    <w:p w14:paraId="43CD565C" w14:textId="77777777" w:rsidR="005801A6" w:rsidRDefault="005801A6">
      <w:pPr>
        <w:pStyle w:val="DraftHeading2"/>
        <w:tabs>
          <w:tab w:val="right" w:pos="1247"/>
        </w:tabs>
        <w:ind w:left="1361" w:hanging="1361"/>
      </w:pPr>
      <w:r>
        <w:tab/>
        <w:t>(1)</w:t>
      </w:r>
      <w:r>
        <w:tab/>
        <w:t>Where an apprehension is made under a belief on reasonable grounds in accordance with the provisions of section 458 or section 459 the apprehension shall not cease to be lawful or be taken to be unlawful where it subsequently appears or is found that the person apprehended did not commit the offence alleged.</w:t>
      </w:r>
    </w:p>
    <w:p w14:paraId="3776CDEE" w14:textId="77777777" w:rsidR="005801A6" w:rsidRDefault="005801A6" w:rsidP="009F6A01">
      <w:pPr>
        <w:pStyle w:val="SideNote"/>
        <w:framePr w:wrap="around"/>
      </w:pPr>
      <w:r>
        <w:t>S. 461(2) amended by No</w:t>
      </w:r>
      <w:r w:rsidR="00712329">
        <w:t>s</w:t>
      </w:r>
      <w:r>
        <w:t xml:space="preserve"> 57/1989 s. 3(Sch. item 42.54)</w:t>
      </w:r>
      <w:r w:rsidR="00712329">
        <w:t>, 68/2009 s. 97(Sch. item 40.34)</w:t>
      </w:r>
      <w:r w:rsidR="00703272">
        <w:t>, 37/2014 s. 10(Sch. item 36.17)</w:t>
      </w:r>
      <w:r>
        <w:t>.</w:t>
      </w:r>
    </w:p>
    <w:p w14:paraId="63C6FA60" w14:textId="77777777" w:rsidR="005801A6" w:rsidRDefault="005801A6">
      <w:pPr>
        <w:pStyle w:val="DraftHeading2"/>
        <w:tabs>
          <w:tab w:val="right" w:pos="1247"/>
        </w:tabs>
        <w:ind w:left="1361" w:hanging="1361"/>
      </w:pPr>
      <w:r>
        <w:tab/>
        <w:t>(2)</w:t>
      </w:r>
      <w:r>
        <w:tab/>
        <w:t xml:space="preserve">A </w:t>
      </w:r>
      <w:r w:rsidR="00703272">
        <w:t>police officer</w:t>
      </w:r>
      <w:r>
        <w:t xml:space="preserve"> shall not be bound to take into custody or to take before a bail justice or the Magistrates' Court any person found committing an offence if </w:t>
      </w:r>
      <w:r w:rsidR="00703272">
        <w:t>the police officer</w:t>
      </w:r>
      <w:r>
        <w:t xml:space="preserve"> believes on reasonable grounds that proceedings can effectively be brought against that person by way of summons</w:t>
      </w:r>
      <w:r w:rsidR="00712329" w:rsidRPr="00712329">
        <w:t xml:space="preserve"> </w:t>
      </w:r>
      <w:r w:rsidR="00712329">
        <w:t>or notice to appear</w:t>
      </w:r>
      <w:r>
        <w:t>.</w:t>
      </w:r>
    </w:p>
    <w:p w14:paraId="638029B0" w14:textId="77777777" w:rsidR="00F909E9" w:rsidRPr="00F909E9" w:rsidRDefault="00F909E9" w:rsidP="007E016F"/>
    <w:p w14:paraId="46CC2598" w14:textId="77777777" w:rsidR="00712329" w:rsidRDefault="00712329" w:rsidP="009F6A01">
      <w:pPr>
        <w:pStyle w:val="SideNote"/>
        <w:framePr w:wrap="around"/>
      </w:pPr>
      <w:r>
        <w:t>S. 461(3) inserted by No</w:t>
      </w:r>
      <w:r w:rsidR="003E28F5">
        <w:t>.</w:t>
      </w:r>
      <w:r>
        <w:t xml:space="preserve"> 68/2009 s. 97(Sch. item 40.35).</w:t>
      </w:r>
    </w:p>
    <w:p w14:paraId="20CB1E33" w14:textId="77777777" w:rsidR="00712329" w:rsidRPr="00712329" w:rsidRDefault="00712329" w:rsidP="00712329">
      <w:pPr>
        <w:pStyle w:val="DraftHeading2"/>
        <w:tabs>
          <w:tab w:val="right" w:pos="1247"/>
        </w:tabs>
        <w:ind w:left="1361" w:hanging="1361"/>
      </w:pPr>
      <w:r>
        <w:tab/>
      </w:r>
      <w:r w:rsidRPr="00712329">
        <w:t>(3)</w:t>
      </w:r>
      <w:r>
        <w:tab/>
        <w:t xml:space="preserve">In subsection (2) </w:t>
      </w:r>
      <w:r w:rsidRPr="00347A0A">
        <w:rPr>
          <w:b/>
          <w:i/>
        </w:rPr>
        <w:t>notice to appear</w:t>
      </w:r>
      <w:r>
        <w:t xml:space="preserve"> has the same meaning as in the </w:t>
      </w:r>
      <w:r w:rsidRPr="00347A0A">
        <w:rPr>
          <w:b/>
        </w:rPr>
        <w:t>Criminal Procedure Act 2009</w:t>
      </w:r>
      <w:r>
        <w:t>.</w:t>
      </w:r>
    </w:p>
    <w:p w14:paraId="2B52462C" w14:textId="77777777" w:rsidR="004B41C6" w:rsidRDefault="004B41C6" w:rsidP="004B41C6"/>
    <w:p w14:paraId="0E5ACFF1" w14:textId="77777777" w:rsidR="007E016F" w:rsidRPr="004B41C6" w:rsidRDefault="007E016F" w:rsidP="007E016F">
      <w:pPr>
        <w:spacing w:before="0"/>
      </w:pPr>
    </w:p>
    <w:p w14:paraId="4CE80EBE" w14:textId="77777777" w:rsidR="005801A6" w:rsidRDefault="005801A6" w:rsidP="009F6A01">
      <w:pPr>
        <w:pStyle w:val="SideNote"/>
        <w:framePr w:wrap="around"/>
      </w:pPr>
      <w:r>
        <w:lastRenderedPageBreak/>
        <w:t>S. 462 substituted by No. 8247 s. 2.</w:t>
      </w:r>
    </w:p>
    <w:p w14:paraId="7D8A5FB8" w14:textId="77777777" w:rsidR="005801A6" w:rsidRDefault="005801A6" w:rsidP="009D112F">
      <w:pPr>
        <w:pStyle w:val="DraftHeading1"/>
        <w:tabs>
          <w:tab w:val="right" w:pos="680"/>
        </w:tabs>
        <w:ind w:left="850" w:hanging="850"/>
      </w:pPr>
      <w:r>
        <w:tab/>
      </w:r>
      <w:bookmarkStart w:id="488" w:name="_Toc44081449"/>
      <w:r>
        <w:t>462</w:t>
      </w:r>
      <w:r w:rsidR="00635B03">
        <w:tab/>
      </w:r>
      <w:r>
        <w:t xml:space="preserve">Definition of </w:t>
      </w:r>
      <w:r w:rsidRPr="00A25486">
        <w:rPr>
          <w:i/>
          <w:iCs/>
        </w:rPr>
        <w:t>finds committing</w:t>
      </w:r>
      <w:bookmarkEnd w:id="488"/>
    </w:p>
    <w:p w14:paraId="408707BC" w14:textId="77777777" w:rsidR="005801A6" w:rsidRDefault="005801A6" w:rsidP="00195942">
      <w:pPr>
        <w:pStyle w:val="BodySectionSub"/>
      </w:pPr>
      <w:r>
        <w:t xml:space="preserve">In this Act the expression </w:t>
      </w:r>
      <w:r w:rsidRPr="00090758">
        <w:rPr>
          <w:b/>
          <w:i/>
        </w:rPr>
        <w:t>finds committing</w:t>
      </w:r>
      <w:r>
        <w:t xml:space="preserve"> and any derivative thereof extends to the case of a person found doing any act or so behaving or conducting himself or in such circumstances that the person finding him believes on reasonable grounds that the person so found is guilty of an offence.</w:t>
      </w:r>
    </w:p>
    <w:p w14:paraId="174094BC" w14:textId="77777777" w:rsidR="005801A6" w:rsidRDefault="005801A6" w:rsidP="009F6A01">
      <w:pPr>
        <w:pStyle w:val="SideNote"/>
        <w:framePr w:wrap="around"/>
      </w:pPr>
      <w:r>
        <w:t>S. 462A inserted by No. 9576 s. 7(b).</w:t>
      </w:r>
    </w:p>
    <w:p w14:paraId="2396B72E" w14:textId="77777777" w:rsidR="005801A6" w:rsidRDefault="005801A6" w:rsidP="00635B03">
      <w:pPr>
        <w:pStyle w:val="DraftHeading1"/>
        <w:tabs>
          <w:tab w:val="right" w:pos="680"/>
        </w:tabs>
        <w:ind w:left="850" w:hanging="850"/>
      </w:pPr>
      <w:r>
        <w:tab/>
      </w:r>
      <w:bookmarkStart w:id="489" w:name="_Toc44081450"/>
      <w:r>
        <w:t>462A</w:t>
      </w:r>
      <w:r w:rsidR="00635B03">
        <w:tab/>
      </w:r>
      <w:r>
        <w:t>Use of force to prevent the commission of an indictable offence</w:t>
      </w:r>
      <w:bookmarkEnd w:id="489"/>
    </w:p>
    <w:p w14:paraId="67FE331B" w14:textId="77777777" w:rsidR="005801A6" w:rsidRDefault="005801A6">
      <w:pPr>
        <w:pStyle w:val="BodySection"/>
      </w:pPr>
      <w:r>
        <w:t>A person may use such force not disproportionate to the objective as he believes on reasonable grounds to be necessary to prevent the commission, continuance or completion of an indictable offence or to effect or assist in effecting the lawful arrest of a person committing or suspected of committing any offence.</w:t>
      </w:r>
    </w:p>
    <w:p w14:paraId="1DFB7305" w14:textId="77777777" w:rsidR="0085425F" w:rsidRDefault="0085425F" w:rsidP="009F6A01">
      <w:pPr>
        <w:pStyle w:val="SideNote"/>
        <w:framePr w:wrap="around"/>
      </w:pPr>
      <w:r>
        <w:t xml:space="preserve">Example to s. 462A inserted by No. </w:t>
      </w:r>
      <w:r w:rsidR="00F67BDD">
        <w:t>32/2018</w:t>
      </w:r>
      <w:r>
        <w:t xml:space="preserve"> s. 131.</w:t>
      </w:r>
    </w:p>
    <w:p w14:paraId="527842FC" w14:textId="77777777" w:rsidR="0085425F" w:rsidRPr="00D5536D" w:rsidRDefault="0085425F" w:rsidP="00D5536D">
      <w:pPr>
        <w:pStyle w:val="DraftSectionEg"/>
        <w:tabs>
          <w:tab w:val="right" w:pos="1304"/>
        </w:tabs>
        <w:ind w:left="850"/>
        <w:rPr>
          <w:b/>
        </w:rPr>
      </w:pPr>
      <w:r w:rsidRPr="00D5536D">
        <w:rPr>
          <w:b/>
        </w:rPr>
        <w:t>Example</w:t>
      </w:r>
    </w:p>
    <w:p w14:paraId="6AAE91EA" w14:textId="77777777" w:rsidR="00FC0117" w:rsidRDefault="0085425F" w:rsidP="00D5536D">
      <w:pPr>
        <w:pStyle w:val="DraftSectionEg"/>
        <w:tabs>
          <w:tab w:val="right" w:pos="1304"/>
        </w:tabs>
        <w:ind w:left="850"/>
      </w:pPr>
      <w:r w:rsidRPr="00D51A45">
        <w:t>A police officer or protective services officer uses lethal force on a person to prevent that person from committing an indictable offence that involves causing really serious injury or death because the officer believes on reasonable grounds that it is necessary to use that force for that purpose. The police officer or protective services officer may do so bef</w:t>
      </w:r>
      <w:r>
        <w:t>ore that offence is committed.</w:t>
      </w:r>
    </w:p>
    <w:p w14:paraId="4620AC14" w14:textId="77777777" w:rsidR="005801A6" w:rsidRDefault="005801A6" w:rsidP="009F6A01">
      <w:pPr>
        <w:pStyle w:val="SideNote"/>
        <w:framePr w:wrap="around"/>
      </w:pPr>
      <w:r>
        <w:t>S. 463 repealed by No. 8247 s. 2.</w:t>
      </w:r>
    </w:p>
    <w:p w14:paraId="6E764E95" w14:textId="77777777" w:rsidR="005801A6" w:rsidRDefault="005801A6">
      <w:pPr>
        <w:pStyle w:val="Stars"/>
      </w:pPr>
      <w:r>
        <w:tab/>
        <w:t>*</w:t>
      </w:r>
      <w:r>
        <w:tab/>
        <w:t>*</w:t>
      </w:r>
      <w:r>
        <w:tab/>
        <w:t>*</w:t>
      </w:r>
      <w:r>
        <w:tab/>
        <w:t>*</w:t>
      </w:r>
      <w:r>
        <w:tab/>
        <w:t>*</w:t>
      </w:r>
    </w:p>
    <w:p w14:paraId="4BB1A9BB" w14:textId="77777777" w:rsidR="005801A6" w:rsidRDefault="005801A6"/>
    <w:p w14:paraId="79C951A8" w14:textId="77777777" w:rsidR="005801A6" w:rsidRDefault="005801A6" w:rsidP="009F6A01">
      <w:pPr>
        <w:pStyle w:val="SideNote"/>
        <w:framePr w:wrap="around"/>
      </w:pPr>
      <w:r>
        <w:t>S. 463A inserted by No. 7088 s. 2(e), amended by No. 57/1989 s. 3(Sch. item 42.55).</w:t>
      </w:r>
    </w:p>
    <w:p w14:paraId="3B4E9B5C" w14:textId="77777777" w:rsidR="005801A6" w:rsidRDefault="005801A6" w:rsidP="00635B03">
      <w:pPr>
        <w:pStyle w:val="DraftHeading1"/>
        <w:tabs>
          <w:tab w:val="right" w:pos="680"/>
        </w:tabs>
        <w:ind w:left="850" w:hanging="850"/>
      </w:pPr>
      <w:r>
        <w:tab/>
      </w:r>
      <w:bookmarkStart w:id="490" w:name="_Toc44081451"/>
      <w:r>
        <w:t>463A</w:t>
      </w:r>
      <w:r w:rsidR="00635B03">
        <w:tab/>
      </w:r>
      <w:r>
        <w:t>Arrest of offenders on board aircraft</w:t>
      </w:r>
      <w:bookmarkEnd w:id="490"/>
    </w:p>
    <w:p w14:paraId="51AADFAE" w14:textId="77777777" w:rsidR="005801A6" w:rsidRDefault="005801A6">
      <w:pPr>
        <w:pStyle w:val="DraftHeading2"/>
        <w:tabs>
          <w:tab w:val="right" w:pos="1247"/>
        </w:tabs>
        <w:ind w:left="1361" w:hanging="1361"/>
      </w:pPr>
      <w:r>
        <w:tab/>
        <w:t>(1)</w:t>
      </w:r>
      <w:r>
        <w:tab/>
        <w:t xml:space="preserve">The person in command of an aircraft may, on board the aircraft, with such assistance as is necessary, arrest without warrant a person whom he finds committing, or reasonably suspects of having committed, or of having attempted to commit, an offence on or in relation to or affecting the use of an aircraft and that person in command or a person authorized by him may hold the person so arrested in custody until he can be </w:t>
      </w:r>
      <w:r>
        <w:lastRenderedPageBreak/>
        <w:t>brought before a bail justice or the Magistrates' Court or other proper authority to be dealt with in accordance with law.</w:t>
      </w:r>
    </w:p>
    <w:p w14:paraId="2353E616" w14:textId="77777777" w:rsidR="005801A6" w:rsidRDefault="005801A6">
      <w:pPr>
        <w:pStyle w:val="DraftHeading2"/>
        <w:tabs>
          <w:tab w:val="right" w:pos="1247"/>
        </w:tabs>
        <w:ind w:left="1361" w:hanging="1361"/>
      </w:pPr>
      <w:r>
        <w:tab/>
        <w:t>(2)</w:t>
      </w:r>
      <w:r>
        <w:tab/>
        <w:t>The person in command of an aircraft may, where he considers it necessary so to do in order to prevent an offence on or in relation to or affecting the use of an aircraft or to avoid danger to the safety of the aircraft or of persons on board the aircraft, with such assistance as he thinks necessary—</w:t>
      </w:r>
    </w:p>
    <w:p w14:paraId="64AEA598" w14:textId="77777777" w:rsidR="005801A6" w:rsidRDefault="005801A6">
      <w:pPr>
        <w:pStyle w:val="DraftHeading3"/>
        <w:tabs>
          <w:tab w:val="right" w:pos="1758"/>
        </w:tabs>
        <w:ind w:left="1871" w:hanging="1871"/>
      </w:pPr>
      <w:r>
        <w:tab/>
        <w:t>(a)</w:t>
      </w:r>
      <w:r>
        <w:tab/>
        <w:t>place a person who is on board the aircraft under restraint or in custody; and</w:t>
      </w:r>
    </w:p>
    <w:p w14:paraId="1B139CA0" w14:textId="77777777" w:rsidR="005801A6" w:rsidRDefault="005801A6">
      <w:pPr>
        <w:pStyle w:val="DraftHeading3"/>
        <w:tabs>
          <w:tab w:val="right" w:pos="1758"/>
        </w:tabs>
        <w:ind w:left="1871" w:hanging="1871"/>
      </w:pPr>
      <w:r>
        <w:tab/>
        <w:t>(b)</w:t>
      </w:r>
      <w:r>
        <w:tab/>
        <w:t>if the aircraft is not in the course of a flight—remove a person from the aircraft.</w:t>
      </w:r>
    </w:p>
    <w:p w14:paraId="5A6C68E3" w14:textId="77777777" w:rsidR="005801A6" w:rsidRDefault="005801A6" w:rsidP="009F6A01">
      <w:pPr>
        <w:pStyle w:val="SideNote"/>
        <w:framePr w:wrap="around"/>
      </w:pPr>
      <w:r>
        <w:t>S. 463B inserted by No. 7546 s. 3.</w:t>
      </w:r>
    </w:p>
    <w:p w14:paraId="0C00A03D" w14:textId="77777777" w:rsidR="005801A6" w:rsidRDefault="005801A6" w:rsidP="00635B03">
      <w:pPr>
        <w:pStyle w:val="DraftHeading1"/>
        <w:tabs>
          <w:tab w:val="right" w:pos="680"/>
        </w:tabs>
        <w:ind w:left="850" w:hanging="850"/>
      </w:pPr>
      <w:r>
        <w:tab/>
      </w:r>
      <w:bookmarkStart w:id="491" w:name="_Toc44081452"/>
      <w:r>
        <w:t>463B</w:t>
      </w:r>
      <w:r w:rsidR="00635B03">
        <w:tab/>
      </w:r>
      <w:r>
        <w:t>Prevention of suicide</w:t>
      </w:r>
      <w:bookmarkEnd w:id="491"/>
    </w:p>
    <w:p w14:paraId="0F0FFA7D" w14:textId="77777777" w:rsidR="005801A6" w:rsidRDefault="005801A6">
      <w:pPr>
        <w:pStyle w:val="BodySection"/>
      </w:pPr>
      <w:r>
        <w:t>Every person is justified in using such force as may reasonably be necessary to prevent the commission of suicide or of any act which he believes on reasonable grounds would, if committed, amount to suicide.</w:t>
      </w:r>
    </w:p>
    <w:p w14:paraId="730934F8" w14:textId="77777777" w:rsidR="005801A6" w:rsidRDefault="005801A6" w:rsidP="009F6A01">
      <w:pPr>
        <w:pStyle w:val="SideNote"/>
        <w:framePr w:wrap="around"/>
      </w:pPr>
      <w:r>
        <w:t>S. 464 repealed by No. 8425 s. 2(1)(h).</w:t>
      </w:r>
    </w:p>
    <w:p w14:paraId="43420AB3" w14:textId="77777777" w:rsidR="005801A6"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57A15190" w14:textId="77777777" w:rsidR="009E1A64" w:rsidRPr="007D22A8" w:rsidRDefault="009E1A64" w:rsidP="009E1A64">
      <w:pPr>
        <w:rPr>
          <w:i/>
          <w:lang w:val="en-US"/>
        </w:rPr>
      </w:pPr>
    </w:p>
    <w:p w14:paraId="7AEC015A" w14:textId="77777777" w:rsidR="007D22A8" w:rsidRPr="007D22A8" w:rsidRDefault="007D22A8" w:rsidP="009E1A64">
      <w:pPr>
        <w:rPr>
          <w:i/>
          <w:lang w:val="en-US"/>
        </w:rPr>
      </w:pPr>
    </w:p>
    <w:p w14:paraId="4AFCE2BD" w14:textId="77777777" w:rsidR="005801A6" w:rsidRDefault="005801A6" w:rsidP="009F6A01">
      <w:pPr>
        <w:pStyle w:val="SideNote"/>
        <w:framePr w:wrap="around"/>
      </w:pPr>
      <w:r w:rsidRPr="001E79CC">
        <w:rPr>
          <w:lang w:val="en-US"/>
        </w:rPr>
        <w:t xml:space="preserve">Pt 3 Div. 1 Subdiv. </w:t>
      </w:r>
      <w:r>
        <w:t>(30A) (Heading and ss 464–464J) inserted by No. 37/1988 s. 5.</w:t>
      </w:r>
    </w:p>
    <w:p w14:paraId="62934F0A" w14:textId="77777777" w:rsidR="005801A6" w:rsidRDefault="005801A6">
      <w:pPr>
        <w:pStyle w:val="Heading-DIVISION"/>
        <w:rPr>
          <w:i/>
        </w:rPr>
      </w:pPr>
      <w:bookmarkStart w:id="492" w:name="_Toc44081453"/>
      <w:r>
        <w:t xml:space="preserve">(30A) </w:t>
      </w:r>
      <w:r>
        <w:rPr>
          <w:i/>
        </w:rPr>
        <w:t xml:space="preserve">Custody and </w:t>
      </w:r>
      <w:r w:rsidR="00090758">
        <w:rPr>
          <w:i/>
        </w:rPr>
        <w:t>i</w:t>
      </w:r>
      <w:r>
        <w:rPr>
          <w:i/>
        </w:rPr>
        <w:t>nvestigation</w:t>
      </w:r>
      <w:bookmarkEnd w:id="492"/>
    </w:p>
    <w:p w14:paraId="484C1F6E" w14:textId="77777777" w:rsidR="005801A6" w:rsidRDefault="005801A6" w:rsidP="007D22A8">
      <w:pPr>
        <w:spacing w:before="240"/>
      </w:pPr>
    </w:p>
    <w:p w14:paraId="2B5E8EE9" w14:textId="77777777" w:rsidR="005801A6" w:rsidRDefault="005801A6" w:rsidP="00C934EA"/>
    <w:p w14:paraId="659D5337" w14:textId="77777777" w:rsidR="005801A6" w:rsidRDefault="005801A6" w:rsidP="00C934EA"/>
    <w:p w14:paraId="5F8E4543" w14:textId="77777777" w:rsidR="005801A6" w:rsidRDefault="005801A6" w:rsidP="009F6A01">
      <w:pPr>
        <w:pStyle w:val="SideNote"/>
        <w:framePr w:wrap="around"/>
      </w:pPr>
      <w:r>
        <w:t>New s. 464 inserted by No. 37/1988 s. 5.</w:t>
      </w:r>
    </w:p>
    <w:p w14:paraId="700404D6" w14:textId="77777777" w:rsidR="007C6B84" w:rsidRDefault="005801A6" w:rsidP="00635B03">
      <w:pPr>
        <w:pStyle w:val="DraftHeading1"/>
        <w:tabs>
          <w:tab w:val="right" w:pos="680"/>
        </w:tabs>
        <w:ind w:left="850" w:hanging="850"/>
      </w:pPr>
      <w:r>
        <w:tab/>
      </w:r>
      <w:bookmarkStart w:id="493" w:name="_Toc44081454"/>
      <w:r>
        <w:t>464</w:t>
      </w:r>
      <w:r w:rsidR="00635B03">
        <w:tab/>
      </w:r>
      <w:r>
        <w:t>Definitions</w:t>
      </w:r>
      <w:bookmarkEnd w:id="493"/>
    </w:p>
    <w:p w14:paraId="653A7C5A" w14:textId="77777777" w:rsidR="005801A6" w:rsidRDefault="005801A6">
      <w:pPr>
        <w:pStyle w:val="DraftHeading2"/>
        <w:tabs>
          <w:tab w:val="right" w:pos="1247"/>
        </w:tabs>
        <w:ind w:left="1361" w:hanging="1361"/>
      </w:pPr>
      <w:r>
        <w:tab/>
        <w:t>(1)</w:t>
      </w:r>
      <w:r>
        <w:tab/>
        <w:t>For the purposes of this Subdivision a person is in custody if he or she is—</w:t>
      </w:r>
    </w:p>
    <w:p w14:paraId="0FC17738" w14:textId="77777777" w:rsidR="005801A6" w:rsidRDefault="005801A6">
      <w:pPr>
        <w:pStyle w:val="DraftHeading3"/>
        <w:tabs>
          <w:tab w:val="right" w:pos="1758"/>
        </w:tabs>
        <w:ind w:left="1871" w:hanging="1871"/>
      </w:pPr>
      <w:r>
        <w:tab/>
        <w:t>(a)</w:t>
      </w:r>
      <w:r>
        <w:tab/>
        <w:t>under lawful arrest by warrant; or</w:t>
      </w:r>
    </w:p>
    <w:p w14:paraId="0C074FC0" w14:textId="77777777" w:rsidR="005801A6" w:rsidRDefault="005801A6">
      <w:pPr>
        <w:pStyle w:val="DraftHeading3"/>
        <w:tabs>
          <w:tab w:val="right" w:pos="1758"/>
        </w:tabs>
        <w:ind w:left="1871" w:hanging="1871"/>
      </w:pPr>
      <w:r>
        <w:lastRenderedPageBreak/>
        <w:tab/>
        <w:t>(b)</w:t>
      </w:r>
      <w:r>
        <w:tab/>
        <w:t>under lawful arrest under section 458 or 459 or a provision of any other Act; or</w:t>
      </w:r>
    </w:p>
    <w:p w14:paraId="0F8B3944" w14:textId="77777777" w:rsidR="005801A6" w:rsidRDefault="005801A6">
      <w:pPr>
        <w:pStyle w:val="DraftHeading3"/>
        <w:tabs>
          <w:tab w:val="right" w:pos="1758"/>
        </w:tabs>
        <w:ind w:left="1871" w:hanging="1871"/>
      </w:pPr>
      <w:r>
        <w:tab/>
        <w:t>(c)</w:t>
      </w:r>
      <w:r>
        <w:tab/>
        <w:t>in the company of an investigating official and is—</w:t>
      </w:r>
    </w:p>
    <w:p w14:paraId="6B20A83D" w14:textId="77777777" w:rsidR="005801A6" w:rsidRDefault="005801A6">
      <w:pPr>
        <w:pStyle w:val="DraftHeading4"/>
        <w:tabs>
          <w:tab w:val="right" w:pos="2268"/>
        </w:tabs>
        <w:ind w:left="2381" w:hanging="2381"/>
      </w:pPr>
      <w:r>
        <w:tab/>
        <w:t>(i)</w:t>
      </w:r>
      <w:r>
        <w:tab/>
        <w:t>being questioned; or</w:t>
      </w:r>
    </w:p>
    <w:p w14:paraId="5EE31163" w14:textId="77777777" w:rsidR="005801A6" w:rsidRDefault="005801A6">
      <w:pPr>
        <w:pStyle w:val="DraftHeading4"/>
        <w:tabs>
          <w:tab w:val="right" w:pos="2268"/>
        </w:tabs>
        <w:ind w:left="2381" w:hanging="2381"/>
      </w:pPr>
      <w:r>
        <w:tab/>
        <w:t>(ii)</w:t>
      </w:r>
      <w:r>
        <w:tab/>
        <w:t>to be questioned; or</w:t>
      </w:r>
    </w:p>
    <w:p w14:paraId="481EEC17" w14:textId="77777777" w:rsidR="005801A6" w:rsidRDefault="005801A6">
      <w:pPr>
        <w:pStyle w:val="DraftHeading4"/>
        <w:tabs>
          <w:tab w:val="right" w:pos="2268"/>
        </w:tabs>
        <w:ind w:left="2381" w:hanging="2381"/>
      </w:pPr>
      <w:r>
        <w:tab/>
        <w:t>(iii)</w:t>
      </w:r>
      <w:r>
        <w:tab/>
        <w:t>otherwise being investigated—</w:t>
      </w:r>
    </w:p>
    <w:p w14:paraId="65540220" w14:textId="77777777" w:rsidR="005801A6" w:rsidRDefault="005801A6" w:rsidP="00BD4C45">
      <w:pPr>
        <w:pStyle w:val="BodyParagraph"/>
      </w:pPr>
      <w:r>
        <w:t>to determine his or her involvement (if any) in the commission of an offence if there is sufficient information in the possession of the investigating official to justify the arrest of that person in respect of that offence.</w:t>
      </w:r>
    </w:p>
    <w:p w14:paraId="62E2624F" w14:textId="77777777" w:rsidR="005801A6" w:rsidRDefault="005801A6">
      <w:pPr>
        <w:pStyle w:val="DraftHeading2"/>
        <w:tabs>
          <w:tab w:val="right" w:pos="1247"/>
        </w:tabs>
        <w:ind w:left="1361" w:hanging="1361"/>
      </w:pPr>
      <w:r>
        <w:tab/>
        <w:t>(2)</w:t>
      </w:r>
      <w:r>
        <w:tab/>
        <w:t>In this Subdivision—</w:t>
      </w:r>
    </w:p>
    <w:p w14:paraId="21E264FD" w14:textId="77777777" w:rsidR="00BB6227" w:rsidRPr="008C229E" w:rsidRDefault="00CE26AB" w:rsidP="009F6A01">
      <w:pPr>
        <w:pStyle w:val="SideNote"/>
        <w:framePr w:wrap="around"/>
        <w:rPr>
          <w:lang w:val="en-US"/>
        </w:rPr>
      </w:pPr>
      <w:r>
        <w:t xml:space="preserve">S. 464(2) def. of </w:t>
      </w:r>
      <w:r w:rsidRPr="008C229E">
        <w:rPr>
          <w:i/>
        </w:rPr>
        <w:t>Aboriginal person</w:t>
      </w:r>
      <w:r>
        <w:rPr>
          <w:i/>
        </w:rPr>
        <w:t xml:space="preserve"> </w:t>
      </w:r>
      <w:r>
        <w:t>inserted</w:t>
      </w:r>
      <w:r w:rsidR="00C04695">
        <w:t> </w:t>
      </w:r>
      <w:r>
        <w:t>by No. 48/2018 s. 16.</w:t>
      </w:r>
    </w:p>
    <w:p w14:paraId="05491428" w14:textId="77777777" w:rsidR="00CE26AB" w:rsidRDefault="00CE26AB" w:rsidP="00C25019">
      <w:pPr>
        <w:pStyle w:val="DraftDefinition2"/>
        <w:rPr>
          <w:lang w:val="en-US"/>
        </w:rPr>
      </w:pPr>
      <w:r w:rsidRPr="008C229E">
        <w:rPr>
          <w:b/>
          <w:i/>
        </w:rPr>
        <w:t>Aboriginal person</w:t>
      </w:r>
      <w:r w:rsidRPr="008C229E">
        <w:t xml:space="preserve"> means a person </w:t>
      </w:r>
      <w:r w:rsidRPr="008C229E">
        <w:rPr>
          <w:lang w:val="en-US"/>
        </w:rPr>
        <w:t>who—</w:t>
      </w:r>
    </w:p>
    <w:p w14:paraId="5F96F8A1" w14:textId="77777777" w:rsidR="00BB6227" w:rsidRPr="008C229E" w:rsidRDefault="00BB6227" w:rsidP="00C25019">
      <w:pPr>
        <w:pStyle w:val="DraftHeading4"/>
        <w:tabs>
          <w:tab w:val="right" w:pos="2268"/>
        </w:tabs>
        <w:ind w:left="2381" w:hanging="2381"/>
        <w:rPr>
          <w:lang w:val="en-US"/>
        </w:rPr>
      </w:pPr>
      <w:r>
        <w:rPr>
          <w:lang w:val="en-US"/>
        </w:rPr>
        <w:tab/>
      </w:r>
      <w:r w:rsidRPr="00C04695">
        <w:rPr>
          <w:lang w:val="en-US"/>
        </w:rPr>
        <w:t>(a)</w:t>
      </w:r>
      <w:r w:rsidRPr="008C229E">
        <w:rPr>
          <w:lang w:val="en-US"/>
        </w:rPr>
        <w:tab/>
        <w:t>is descended from an Aboriginal person or Torres Strait Islander; and</w:t>
      </w:r>
    </w:p>
    <w:p w14:paraId="3DCD17DF" w14:textId="77777777" w:rsidR="00BB6227" w:rsidRPr="008C229E" w:rsidRDefault="00BB6227" w:rsidP="00C25019">
      <w:pPr>
        <w:pStyle w:val="DraftHeading4"/>
        <w:tabs>
          <w:tab w:val="right" w:pos="2268"/>
        </w:tabs>
        <w:ind w:left="2381" w:hanging="2381"/>
        <w:rPr>
          <w:lang w:val="en-US"/>
        </w:rPr>
      </w:pPr>
      <w:r>
        <w:rPr>
          <w:lang w:val="en-US"/>
        </w:rPr>
        <w:tab/>
      </w:r>
      <w:r w:rsidRPr="00C04695">
        <w:rPr>
          <w:lang w:val="en-US"/>
        </w:rPr>
        <w:t>(b)</w:t>
      </w:r>
      <w:r w:rsidRPr="008C229E">
        <w:rPr>
          <w:lang w:val="en-US"/>
        </w:rPr>
        <w:tab/>
        <w:t>identifies as an Aboriginal person or Torres Strait Islander; and</w:t>
      </w:r>
    </w:p>
    <w:p w14:paraId="0019A89F" w14:textId="77777777" w:rsidR="00BB6227" w:rsidRPr="00C04695" w:rsidRDefault="00BB6227" w:rsidP="00C25019">
      <w:pPr>
        <w:pStyle w:val="DraftHeading4"/>
        <w:tabs>
          <w:tab w:val="right" w:pos="2268"/>
        </w:tabs>
        <w:ind w:left="2381" w:hanging="2381"/>
      </w:pPr>
      <w:r>
        <w:rPr>
          <w:lang w:val="en-US"/>
        </w:rPr>
        <w:tab/>
      </w:r>
      <w:r w:rsidRPr="00C04695">
        <w:rPr>
          <w:lang w:val="en-US"/>
        </w:rPr>
        <w:t>(c)</w:t>
      </w:r>
      <w:r w:rsidRPr="008C229E">
        <w:rPr>
          <w:lang w:val="en-US"/>
        </w:rPr>
        <w:tab/>
        <w:t>is accepted as an Aboriginal person or Torres Strait Islander by an Aboriginal or Torres Strait Islander community;</w:t>
      </w:r>
    </w:p>
    <w:p w14:paraId="736690BC" w14:textId="77777777" w:rsidR="005801A6" w:rsidRDefault="005801A6" w:rsidP="009F6A01">
      <w:pPr>
        <w:pStyle w:val="SideNote"/>
        <w:framePr w:wrap="around"/>
      </w:pPr>
      <w:r>
        <w:t xml:space="preserve">S. 464(2) </w:t>
      </w:r>
      <w:r w:rsidR="003F3B91">
        <w:t>def. </w:t>
      </w:r>
      <w:r>
        <w:t xml:space="preserve">of </w:t>
      </w:r>
      <w:r w:rsidRPr="00A25486">
        <w:rPr>
          <w:i/>
          <w:iCs/>
        </w:rPr>
        <w:t>appropriate authority</w:t>
      </w:r>
      <w:r>
        <w:t xml:space="preserve"> inserted by No. 16/2002 s. 5</w:t>
      </w:r>
      <w:r w:rsidR="00703272">
        <w:t>, amended by No. 37/2014 s. 10(Sch. item 36.18(a)(i))</w:t>
      </w:r>
      <w:r>
        <w:t>.</w:t>
      </w:r>
    </w:p>
    <w:p w14:paraId="40CB663F" w14:textId="77777777" w:rsidR="005801A6" w:rsidRDefault="005801A6" w:rsidP="009D112F">
      <w:pPr>
        <w:pStyle w:val="DraftDefinition2"/>
      </w:pPr>
      <w:r w:rsidRPr="00A25486">
        <w:rPr>
          <w:b/>
          <w:i/>
          <w:iCs/>
        </w:rPr>
        <w:t>appropriate authority</w:t>
      </w:r>
      <w:r>
        <w:t xml:space="preserve"> means—</w:t>
      </w:r>
    </w:p>
    <w:p w14:paraId="6663DC0D" w14:textId="68546C81" w:rsidR="00384015" w:rsidRPr="00384015" w:rsidRDefault="005801A6" w:rsidP="000E75FD">
      <w:pPr>
        <w:pStyle w:val="DraftHeading4"/>
        <w:tabs>
          <w:tab w:val="right" w:pos="2268"/>
        </w:tabs>
        <w:ind w:left="2381" w:hanging="2381"/>
      </w:pPr>
      <w:r>
        <w:tab/>
        <w:t>(a)</w:t>
      </w:r>
      <w:r>
        <w:tab/>
        <w:t xml:space="preserve">in relation to the Commonwealth or the </w:t>
      </w:r>
      <w:smartTag w:uri="urn:schemas-microsoft-com:office:smarttags" w:element="place">
        <w:smartTag w:uri="urn:schemas-microsoft-com:office:smarttags" w:element="State">
          <w:r>
            <w:t>Australian Capital Territory</w:t>
          </w:r>
        </w:smartTag>
      </w:smartTag>
      <w:r>
        <w:t>—the Commissioner (within the meaning of section 23WA of the Crimes Act 1914 of the Commonwealth) of the Australian Federal Police or any other prescribed authority; or</w:t>
      </w:r>
    </w:p>
    <w:p w14:paraId="1FFDB9C3" w14:textId="77777777" w:rsidR="005801A6" w:rsidRDefault="005801A6">
      <w:pPr>
        <w:pStyle w:val="DraftHeading4"/>
        <w:tabs>
          <w:tab w:val="right" w:pos="2268"/>
        </w:tabs>
        <w:ind w:left="2381" w:hanging="2381"/>
      </w:pPr>
      <w:r>
        <w:tab/>
        <w:t>(b)</w:t>
      </w:r>
      <w:r>
        <w:tab/>
        <w:t xml:space="preserve">in relation to any other participating jurisdiction—an authority exercising, in relation to the </w:t>
      </w:r>
      <w:r w:rsidR="00571331">
        <w:t xml:space="preserve">police force </w:t>
      </w:r>
      <w:r w:rsidR="00703272">
        <w:rPr>
          <w:bCs/>
          <w:iCs/>
          <w:szCs w:val="24"/>
        </w:rPr>
        <w:t>or police service</w:t>
      </w:r>
      <w:r>
        <w:t xml:space="preserve"> of that jurisdiction, functions </w:t>
      </w:r>
      <w:r>
        <w:lastRenderedPageBreak/>
        <w:t>corresponding to those of the Chief Commissioner of Police or any other prescribed authority;</w:t>
      </w:r>
    </w:p>
    <w:p w14:paraId="63CC3BEA" w14:textId="77777777" w:rsidR="005801A6" w:rsidRDefault="005801A6" w:rsidP="009F6A01">
      <w:pPr>
        <w:pStyle w:val="SideNote"/>
        <w:framePr w:wrap="around"/>
      </w:pPr>
      <w:r>
        <w:t xml:space="preserve">S. 464(2) </w:t>
      </w:r>
      <w:r>
        <w:br/>
        <w:t xml:space="preserve">def. of </w:t>
      </w:r>
      <w:r w:rsidRPr="00A25486">
        <w:rPr>
          <w:i/>
          <w:iCs/>
        </w:rPr>
        <w:t>approved mental health service</w:t>
      </w:r>
      <w:r>
        <w:t xml:space="preserve"> inserted by No. 81/1997</w:t>
      </w:r>
      <w:r>
        <w:br/>
        <w:t>s. 16(a)</w:t>
      </w:r>
      <w:r w:rsidR="009D634F">
        <w:t>, repealed by No. 26/2014 s. 455(Sch. item 7.2(a))</w:t>
      </w:r>
      <w:r>
        <w:t>.</w:t>
      </w:r>
    </w:p>
    <w:p w14:paraId="2D236430" w14:textId="77777777" w:rsidR="002F0C62" w:rsidRDefault="009D634F">
      <w:pPr>
        <w:pStyle w:val="Stars"/>
        <w:rPr>
          <w:i/>
          <w:iCs/>
        </w:rPr>
      </w:pPr>
      <w:r>
        <w:rPr>
          <w:i/>
          <w:iCs/>
        </w:rPr>
        <w:tab/>
        <w:t>*</w:t>
      </w:r>
      <w:r>
        <w:rPr>
          <w:i/>
          <w:iCs/>
        </w:rPr>
        <w:tab/>
        <w:t>*</w:t>
      </w:r>
      <w:r>
        <w:rPr>
          <w:i/>
          <w:iCs/>
        </w:rPr>
        <w:tab/>
        <w:t>*</w:t>
      </w:r>
      <w:r>
        <w:rPr>
          <w:i/>
          <w:iCs/>
        </w:rPr>
        <w:tab/>
        <w:t>*</w:t>
      </w:r>
      <w:r>
        <w:rPr>
          <w:i/>
          <w:iCs/>
        </w:rPr>
        <w:tab/>
        <w:t>*</w:t>
      </w:r>
    </w:p>
    <w:p w14:paraId="41C759A8" w14:textId="77777777" w:rsidR="005801A6" w:rsidRDefault="005801A6" w:rsidP="00925710"/>
    <w:p w14:paraId="17C7622B" w14:textId="77777777" w:rsidR="002F0C62" w:rsidRDefault="002F0C62" w:rsidP="00925710"/>
    <w:p w14:paraId="570DC0D2" w14:textId="77777777" w:rsidR="002F0C62" w:rsidRDefault="002F0C62" w:rsidP="00925710"/>
    <w:p w14:paraId="45AB10C8" w14:textId="77777777" w:rsidR="005801A6" w:rsidRDefault="005801A6"/>
    <w:p w14:paraId="4EAF8FFD" w14:textId="77777777" w:rsidR="009D634F" w:rsidRDefault="009D634F"/>
    <w:p w14:paraId="4033B3C1" w14:textId="77777777" w:rsidR="00FE6306" w:rsidRDefault="00322EB8" w:rsidP="009F6A01">
      <w:pPr>
        <w:pStyle w:val="SideNote"/>
        <w:framePr w:wrap="around"/>
      </w:pPr>
      <w:r>
        <w:t xml:space="preserve">S. 464(2) </w:t>
      </w:r>
      <w:r w:rsidR="00C26B60">
        <w:t xml:space="preserve">def. of </w:t>
      </w:r>
      <w:r w:rsidR="00FE6306" w:rsidRPr="00FE6306">
        <w:rPr>
          <w:i/>
        </w:rPr>
        <w:t>Australian Crime Commi</w:t>
      </w:r>
      <w:r w:rsidR="00A47CCE">
        <w:rPr>
          <w:i/>
        </w:rPr>
        <w:t>s</w:t>
      </w:r>
      <w:r w:rsidR="00FE6306" w:rsidRPr="00FE6306">
        <w:rPr>
          <w:i/>
        </w:rPr>
        <w:t xml:space="preserve">sion </w:t>
      </w:r>
      <w:r>
        <w:t>inserted by No. </w:t>
      </w:r>
      <w:r w:rsidR="00FB3EEA">
        <w:t>54/2016</w:t>
      </w:r>
      <w:r>
        <w:t xml:space="preserve"> s. 28</w:t>
      </w:r>
      <w:r w:rsidR="00C26B60">
        <w:t>(a).</w:t>
      </w:r>
    </w:p>
    <w:p w14:paraId="1A83BA99" w14:textId="77777777" w:rsidR="00694947" w:rsidRDefault="00322EB8" w:rsidP="00235BDE">
      <w:pPr>
        <w:pStyle w:val="DraftDefinition2"/>
      </w:pPr>
      <w:r w:rsidRPr="00B274EE">
        <w:rPr>
          <w:b/>
          <w:i/>
        </w:rPr>
        <w:t>Australian Crime Commission</w:t>
      </w:r>
      <w:r w:rsidRPr="00B274EE">
        <w:t xml:space="preserve"> means the Australian Crime Commission (by whatever name described) established by the Australian Crime Commission Act 2002 of the Commonwealth;</w:t>
      </w:r>
    </w:p>
    <w:p w14:paraId="4A9A3DFF" w14:textId="77777777" w:rsidR="00B3260B" w:rsidRPr="00B3260B" w:rsidRDefault="00B3260B" w:rsidP="00B3260B"/>
    <w:p w14:paraId="1A49453E" w14:textId="77777777" w:rsidR="005801A6" w:rsidRDefault="005801A6" w:rsidP="009F6A01">
      <w:pPr>
        <w:pStyle w:val="SideNote"/>
        <w:framePr w:wrap="around"/>
      </w:pPr>
      <w:r>
        <w:t xml:space="preserve">S. 464(2) </w:t>
      </w:r>
      <w:r>
        <w:br/>
        <w:t xml:space="preserve">def. of </w:t>
      </w:r>
      <w:r w:rsidRPr="00A25486">
        <w:rPr>
          <w:i/>
          <w:iCs/>
        </w:rPr>
        <w:t>authorised person</w:t>
      </w:r>
      <w:r>
        <w:t xml:space="preserve"> inserted by No. 25/1989 s. 11(a), repealed by No. 23/1991 s. 8(1)(a), new def. of </w:t>
      </w:r>
      <w:r w:rsidRPr="00A25486">
        <w:rPr>
          <w:i/>
          <w:iCs/>
        </w:rPr>
        <w:t>authorised person</w:t>
      </w:r>
      <w:r>
        <w:t xml:space="preserve"> inserted by No. 23/1991 s. 8(1)(b).</w:t>
      </w:r>
    </w:p>
    <w:p w14:paraId="07F21AB1" w14:textId="77777777" w:rsidR="005801A6" w:rsidRDefault="005801A6" w:rsidP="009D112F">
      <w:pPr>
        <w:pStyle w:val="Defintion"/>
      </w:pPr>
      <w:r w:rsidRPr="00A25486">
        <w:rPr>
          <w:b/>
          <w:i/>
          <w:iCs/>
        </w:rPr>
        <w:t>authorised person</w:t>
      </w:r>
      <w:r>
        <w:t xml:space="preserve"> means a person appointed as an authorised person under </w:t>
      </w:r>
      <w:r w:rsidR="000760FB">
        <w:t>subsection</w:t>
      </w:r>
      <w:r>
        <w:t> (3);</w:t>
      </w:r>
    </w:p>
    <w:p w14:paraId="6DF6B07F" w14:textId="77777777" w:rsidR="005801A6" w:rsidRDefault="005801A6" w:rsidP="002E549D"/>
    <w:p w14:paraId="2BDDDAD2" w14:textId="77777777" w:rsidR="005801A6" w:rsidRDefault="005801A6" w:rsidP="002E549D"/>
    <w:p w14:paraId="7920664E" w14:textId="77777777" w:rsidR="005801A6" w:rsidRDefault="005801A6" w:rsidP="002E549D"/>
    <w:p w14:paraId="6B01AB21" w14:textId="77777777" w:rsidR="005801A6" w:rsidRDefault="005801A6" w:rsidP="002E549D"/>
    <w:p w14:paraId="3A0F074D" w14:textId="77777777" w:rsidR="00D7126C" w:rsidRDefault="00D7126C" w:rsidP="002E549D"/>
    <w:p w14:paraId="6D97E79E" w14:textId="77777777" w:rsidR="0083369F" w:rsidRDefault="0083369F" w:rsidP="0083369F">
      <w:pPr>
        <w:spacing w:before="0"/>
      </w:pPr>
    </w:p>
    <w:p w14:paraId="779D7FA6" w14:textId="77777777" w:rsidR="005801A6" w:rsidRDefault="005801A6" w:rsidP="002E549D"/>
    <w:p w14:paraId="7036E8D4" w14:textId="77777777" w:rsidR="005801A6" w:rsidRDefault="005801A6" w:rsidP="009F6A01">
      <w:pPr>
        <w:pStyle w:val="SideNote"/>
        <w:framePr w:wrap="around"/>
      </w:pPr>
      <w:r>
        <w:t xml:space="preserve">S. 464(2) </w:t>
      </w:r>
      <w:r>
        <w:br/>
        <w:t xml:space="preserve">def. of </w:t>
      </w:r>
      <w:r w:rsidRPr="00A25486">
        <w:rPr>
          <w:i/>
          <w:iCs/>
        </w:rPr>
        <w:t>compulsory procedure</w:t>
      </w:r>
      <w:r>
        <w:t xml:space="preserve"> inserted by No. 129/1993 s. 6(a).</w:t>
      </w:r>
    </w:p>
    <w:p w14:paraId="058F1204" w14:textId="77777777" w:rsidR="005801A6" w:rsidRDefault="005801A6" w:rsidP="009D112F">
      <w:pPr>
        <w:pStyle w:val="Defintion"/>
      </w:pPr>
      <w:r w:rsidRPr="00A25486">
        <w:rPr>
          <w:b/>
          <w:i/>
          <w:iCs/>
        </w:rPr>
        <w:t>compulsory procedure</w:t>
      </w:r>
      <w:r>
        <w:t xml:space="preserve"> means the taking of an intimate or non-intimate sample or the conduct of a physical examination;</w:t>
      </w:r>
    </w:p>
    <w:p w14:paraId="5CB2E6D0" w14:textId="77777777" w:rsidR="005801A6" w:rsidRDefault="005801A6"/>
    <w:p w14:paraId="564D9EB7" w14:textId="77777777" w:rsidR="005801A6" w:rsidRDefault="005801A6"/>
    <w:p w14:paraId="7ACEB48F" w14:textId="77777777" w:rsidR="005801A6" w:rsidRDefault="005801A6" w:rsidP="009F6A01">
      <w:pPr>
        <w:pStyle w:val="SideNote"/>
        <w:framePr w:wrap="around"/>
      </w:pPr>
      <w:r>
        <w:lastRenderedPageBreak/>
        <w:t xml:space="preserve">S. 464(2) </w:t>
      </w:r>
      <w:r>
        <w:br/>
        <w:t xml:space="preserve">def. of </w:t>
      </w:r>
      <w:r w:rsidR="00B91B7B">
        <w:rPr>
          <w:i/>
          <w:iCs/>
        </w:rPr>
        <w:t>correspond</w:t>
      </w:r>
      <w:r w:rsidR="002E549D">
        <w:rPr>
          <w:i/>
          <w:iCs/>
        </w:rPr>
        <w:t>-</w:t>
      </w:r>
      <w:r w:rsidRPr="00A25486">
        <w:rPr>
          <w:i/>
          <w:iCs/>
        </w:rPr>
        <w:t>ing law</w:t>
      </w:r>
      <w:r>
        <w:t xml:space="preserve"> inserted by No. 16/2002 s. 5.</w:t>
      </w:r>
    </w:p>
    <w:p w14:paraId="66F1C93C" w14:textId="77777777" w:rsidR="005801A6" w:rsidRDefault="005801A6" w:rsidP="009D112F">
      <w:pPr>
        <w:pStyle w:val="DraftDefinition2"/>
      </w:pPr>
      <w:r w:rsidRPr="00A25486">
        <w:rPr>
          <w:b/>
          <w:i/>
          <w:iCs/>
        </w:rPr>
        <w:t>corresponding law</w:t>
      </w:r>
      <w:r>
        <w:t xml:space="preserve"> means a law relating to the carrying out of forensic procedures and DNA databases that—</w:t>
      </w:r>
    </w:p>
    <w:p w14:paraId="64C1E33A" w14:textId="77777777" w:rsidR="005801A6" w:rsidRDefault="005801A6">
      <w:pPr>
        <w:pStyle w:val="DraftHeading4"/>
        <w:tabs>
          <w:tab w:val="right" w:pos="2268"/>
        </w:tabs>
        <w:ind w:left="2381" w:hanging="2381"/>
      </w:pPr>
      <w:r>
        <w:tab/>
        <w:t>(a)</w:t>
      </w:r>
      <w:r>
        <w:tab/>
        <w:t>substantially corresponds to this Subdivision; or</w:t>
      </w:r>
    </w:p>
    <w:p w14:paraId="7D371F81" w14:textId="77777777" w:rsidR="005801A6" w:rsidRDefault="005801A6">
      <w:pPr>
        <w:pStyle w:val="DraftHeading4"/>
        <w:tabs>
          <w:tab w:val="right" w:pos="2268"/>
        </w:tabs>
        <w:ind w:left="2381" w:hanging="2381"/>
      </w:pPr>
      <w:r>
        <w:tab/>
        <w:t>(b)</w:t>
      </w:r>
      <w:r>
        <w:tab/>
        <w:t>is prescribed for the purposes of this definition;</w:t>
      </w:r>
    </w:p>
    <w:p w14:paraId="46C0863C" w14:textId="77777777" w:rsidR="005801A6" w:rsidRDefault="005801A6" w:rsidP="009F6A01">
      <w:pPr>
        <w:pStyle w:val="SideNote"/>
        <w:framePr w:wrap="around"/>
      </w:pPr>
      <w:r>
        <w:t xml:space="preserve">S. 464(2) </w:t>
      </w:r>
      <w:r>
        <w:br/>
        <w:t xml:space="preserve">def. of </w:t>
      </w:r>
      <w:r w:rsidR="00225D2E">
        <w:br/>
      </w:r>
      <w:r w:rsidRPr="00A25486">
        <w:rPr>
          <w:i/>
          <w:iCs/>
        </w:rPr>
        <w:t>crime scene index</w:t>
      </w:r>
      <w:r w:rsidR="00225D2E">
        <w:t xml:space="preserve"> inserted </w:t>
      </w:r>
      <w:r>
        <w:t>by No. 16/2002 s. 5.</w:t>
      </w:r>
    </w:p>
    <w:p w14:paraId="62EA74B3" w14:textId="77777777" w:rsidR="005801A6" w:rsidRDefault="005801A6" w:rsidP="009D112F">
      <w:pPr>
        <w:pStyle w:val="DraftDefinition2"/>
      </w:pPr>
      <w:r w:rsidRPr="00A25486">
        <w:rPr>
          <w:b/>
          <w:i/>
          <w:iCs/>
        </w:rPr>
        <w:t>crime scene index</w:t>
      </w:r>
      <w:r>
        <w:t xml:space="preserve"> means an index of DNA profiles derived from forensic material found or other material found—</w:t>
      </w:r>
    </w:p>
    <w:p w14:paraId="578BED1D" w14:textId="77777777" w:rsidR="005801A6" w:rsidRDefault="005801A6">
      <w:pPr>
        <w:pStyle w:val="DraftHeading4"/>
        <w:tabs>
          <w:tab w:val="right" w:pos="2268"/>
        </w:tabs>
        <w:ind w:left="2381" w:hanging="2381"/>
      </w:pPr>
      <w:r>
        <w:tab/>
        <w:t>(a)</w:t>
      </w:r>
      <w:r>
        <w:tab/>
        <w:t xml:space="preserve">at any place (whether within or outside </w:t>
      </w:r>
      <w:smartTag w:uri="urn:schemas-microsoft-com:office:smarttags" w:element="State">
        <w:r>
          <w:t>Victoria</w:t>
        </w:r>
      </w:smartTag>
      <w:r>
        <w:t xml:space="preserve">) where an offence (whether under the law of </w:t>
      </w:r>
      <w:smartTag w:uri="urn:schemas-microsoft-com:office:smarttags" w:element="place">
        <w:smartTag w:uri="urn:schemas-microsoft-com:office:smarttags" w:element="State">
          <w:r>
            <w:t>Victoria</w:t>
          </w:r>
        </w:smartTag>
      </w:smartTag>
      <w:r>
        <w:t xml:space="preserve"> or of a participating jurisdiction) was, or is reasonably suspected of having been, committed; or</w:t>
      </w:r>
    </w:p>
    <w:p w14:paraId="2E145591" w14:textId="77777777" w:rsidR="005B0F28" w:rsidRPr="005B0F28" w:rsidRDefault="005B0F28" w:rsidP="005B0F28"/>
    <w:p w14:paraId="5D2361F5" w14:textId="77777777" w:rsidR="005801A6" w:rsidRDefault="005801A6">
      <w:pPr>
        <w:pStyle w:val="DraftHeading4"/>
        <w:tabs>
          <w:tab w:val="right" w:pos="2268"/>
        </w:tabs>
        <w:ind w:left="2381" w:hanging="2381"/>
      </w:pPr>
      <w:r>
        <w:tab/>
        <w:t>(b)</w:t>
      </w:r>
      <w:r>
        <w:tab/>
        <w:t>on the victim of the offence or on anything reasonably believed to have been worn or carried by the victim when the offence was committed; or</w:t>
      </w:r>
    </w:p>
    <w:p w14:paraId="3171DC61" w14:textId="77777777" w:rsidR="005801A6" w:rsidRDefault="005801A6">
      <w:pPr>
        <w:pStyle w:val="DraftHeading4"/>
        <w:tabs>
          <w:tab w:val="right" w:pos="2268"/>
        </w:tabs>
        <w:ind w:left="2381" w:hanging="2381"/>
      </w:pPr>
      <w:r>
        <w:tab/>
        <w:t>(c)</w:t>
      </w:r>
      <w:r>
        <w:tab/>
        <w:t>on an object or person reasonably believed to have been associated with the commission of the offence;</w:t>
      </w:r>
    </w:p>
    <w:p w14:paraId="7820500C" w14:textId="77777777" w:rsidR="00F5079E" w:rsidRPr="00EE7A52" w:rsidRDefault="00F5079E" w:rsidP="009F6A01">
      <w:pPr>
        <w:pStyle w:val="SideNote"/>
        <w:framePr w:wrap="around"/>
      </w:pPr>
      <w:r>
        <w:t xml:space="preserve">S. 464(2) def. of </w:t>
      </w:r>
      <w:r w:rsidRPr="00EE7A52">
        <w:rPr>
          <w:i/>
        </w:rPr>
        <w:t xml:space="preserve">CrimTrac </w:t>
      </w:r>
      <w:r>
        <w:t>inserted by No. 32/2007 s. 4(2)</w:t>
      </w:r>
      <w:r w:rsidR="00C26B60">
        <w:t>, repealed by No. </w:t>
      </w:r>
      <w:r w:rsidR="00FB3EEA">
        <w:t>54/2016</w:t>
      </w:r>
      <w:r w:rsidR="00C26B60">
        <w:t xml:space="preserve"> s. 28(b)</w:t>
      </w:r>
      <w:r>
        <w:t>.</w:t>
      </w:r>
    </w:p>
    <w:p w14:paraId="0AABE243" w14:textId="77777777" w:rsidR="00FE6306" w:rsidRDefault="00C26B60" w:rsidP="00FE6306">
      <w:pPr>
        <w:pStyle w:val="Stars"/>
      </w:pPr>
      <w:r>
        <w:tab/>
        <w:t>*</w:t>
      </w:r>
      <w:r>
        <w:tab/>
        <w:t>*</w:t>
      </w:r>
      <w:r>
        <w:tab/>
        <w:t>*</w:t>
      </w:r>
      <w:r>
        <w:tab/>
        <w:t>*</w:t>
      </w:r>
      <w:r>
        <w:tab/>
        <w:t>*</w:t>
      </w:r>
    </w:p>
    <w:p w14:paraId="7F13C83A" w14:textId="77777777" w:rsidR="009A7F5B" w:rsidRDefault="009A7F5B" w:rsidP="009A7F5B"/>
    <w:p w14:paraId="34F55980" w14:textId="77777777" w:rsidR="009A7F5B" w:rsidRDefault="009A7F5B" w:rsidP="009A7F5B"/>
    <w:p w14:paraId="437743DD" w14:textId="77777777" w:rsidR="009A7F5B" w:rsidRDefault="009A7F5B" w:rsidP="009A7F5B"/>
    <w:p w14:paraId="5173503F" w14:textId="77777777" w:rsidR="009A7F5B" w:rsidRDefault="009A7F5B" w:rsidP="009A7F5B"/>
    <w:p w14:paraId="4FDA6E5B" w14:textId="77777777" w:rsidR="005801A6" w:rsidRDefault="005801A6" w:rsidP="009F6A01">
      <w:pPr>
        <w:pStyle w:val="SideNote"/>
        <w:framePr w:wrap="around"/>
      </w:pPr>
      <w:r>
        <w:lastRenderedPageBreak/>
        <w:t xml:space="preserve">S. 464(2) </w:t>
      </w:r>
      <w:r>
        <w:br/>
        <w:t xml:space="preserve">def. of </w:t>
      </w:r>
      <w:r w:rsidR="00225D2E">
        <w:br/>
      </w:r>
      <w:r w:rsidRPr="00A25486">
        <w:rPr>
          <w:i/>
          <w:iCs/>
        </w:rPr>
        <w:t>dentist</w:t>
      </w:r>
      <w:r>
        <w:t xml:space="preserve"> inserted by No. 129/1993 s. 6(a), substituted by</w:t>
      </w:r>
      <w:r w:rsidR="004D5B2A">
        <w:t xml:space="preserve"> </w:t>
      </w:r>
      <w:r>
        <w:t>No. 26/1999 s. 107(Sch. item 1)</w:t>
      </w:r>
      <w:r w:rsidR="00A61A2A">
        <w:t>,</w:t>
      </w:r>
      <w:r w:rsidR="00497D1D" w:rsidDel="00497D1D">
        <w:t xml:space="preserve"> </w:t>
      </w:r>
      <w:r w:rsidR="00A61A2A">
        <w:t>amended by No. 97/2005 s. 182(Sch. 4 item 14.2(a))</w:t>
      </w:r>
      <w:r w:rsidR="00497D1D">
        <w:t>, substituted by No. 13/2010 s. 51(Sch. item 17.3(a))</w:t>
      </w:r>
      <w:r>
        <w:t>.</w:t>
      </w:r>
    </w:p>
    <w:p w14:paraId="09C8815D" w14:textId="77777777" w:rsidR="00064BC7" w:rsidRDefault="00064BC7" w:rsidP="00064BC7">
      <w:pPr>
        <w:pStyle w:val="DraftDefinition2"/>
      </w:pPr>
      <w:r w:rsidRPr="005E7690">
        <w:rPr>
          <w:b/>
          <w:i/>
        </w:rPr>
        <w:t>dentist</w:t>
      </w:r>
      <w:r>
        <w:t xml:space="preserve"> means a person registered under the Health Practitioner Regulation National Law—</w:t>
      </w:r>
    </w:p>
    <w:p w14:paraId="6C177A44" w14:textId="77777777" w:rsidR="00064BC7" w:rsidRDefault="00734CDD" w:rsidP="00734CDD">
      <w:pPr>
        <w:pStyle w:val="DraftHeading4"/>
        <w:tabs>
          <w:tab w:val="right" w:pos="2268"/>
        </w:tabs>
        <w:ind w:left="2381" w:hanging="2381"/>
      </w:pPr>
      <w:r>
        <w:tab/>
      </w:r>
      <w:r w:rsidR="00064BC7" w:rsidRPr="00734CDD">
        <w:t>(a)</w:t>
      </w:r>
      <w:r w:rsidR="00064BC7">
        <w:tab/>
        <w:t>to practise in the dental profession as a dentist (other than as a student);</w:t>
      </w:r>
    </w:p>
    <w:p w14:paraId="5BBA665B" w14:textId="77777777" w:rsidR="00064BC7" w:rsidRDefault="00734CDD" w:rsidP="00734CDD">
      <w:pPr>
        <w:pStyle w:val="DraftHeading4"/>
        <w:tabs>
          <w:tab w:val="right" w:pos="2268"/>
        </w:tabs>
        <w:ind w:left="2381" w:hanging="2381"/>
      </w:pPr>
      <w:r>
        <w:tab/>
      </w:r>
      <w:r w:rsidR="00064BC7" w:rsidRPr="00734CDD">
        <w:t>(b)</w:t>
      </w:r>
      <w:r w:rsidR="00064BC7">
        <w:tab/>
        <w:t>in the dentists division of that profession;</w:t>
      </w:r>
    </w:p>
    <w:p w14:paraId="18F5A161" w14:textId="77777777" w:rsidR="005801A6" w:rsidRDefault="005801A6" w:rsidP="000C731B"/>
    <w:p w14:paraId="223CC46E" w14:textId="77777777" w:rsidR="005801A6" w:rsidRDefault="005801A6" w:rsidP="000C731B"/>
    <w:p w14:paraId="104880A9" w14:textId="77777777" w:rsidR="005801A6" w:rsidRDefault="005801A6" w:rsidP="000C731B"/>
    <w:p w14:paraId="487C9EEC" w14:textId="77777777" w:rsidR="00A61A2A" w:rsidRDefault="00A61A2A" w:rsidP="000C731B"/>
    <w:p w14:paraId="6FE9A12B" w14:textId="77777777" w:rsidR="002F0C62" w:rsidRDefault="009D634F" w:rsidP="009F6A01">
      <w:pPr>
        <w:pStyle w:val="SideNote"/>
        <w:framePr w:wrap="around"/>
      </w:pPr>
      <w:r>
        <w:t>S. 464(2) de</w:t>
      </w:r>
      <w:r w:rsidR="000B6CBB">
        <w:t>f. </w:t>
      </w:r>
      <w:r>
        <w:t xml:space="preserve">of </w:t>
      </w:r>
      <w:r>
        <w:rPr>
          <w:i/>
        </w:rPr>
        <w:t>designated mental health service</w:t>
      </w:r>
      <w:r>
        <w:t xml:space="preserve"> inserted by No. 26/2014 s. 455(Sch. item 7.2(b)).</w:t>
      </w:r>
    </w:p>
    <w:p w14:paraId="70D8DBDD" w14:textId="77777777" w:rsidR="002F0C62" w:rsidRDefault="00F920D2">
      <w:pPr>
        <w:pStyle w:val="DraftDefinition2"/>
      </w:pPr>
      <w:r w:rsidRPr="00F920D2">
        <w:rPr>
          <w:b/>
          <w:i/>
        </w:rPr>
        <w:t>designated mental health service</w:t>
      </w:r>
      <w:r w:rsidR="009D634F">
        <w:t xml:space="preserve"> has the same meaning as in the </w:t>
      </w:r>
      <w:r w:rsidRPr="00F920D2">
        <w:rPr>
          <w:b/>
        </w:rPr>
        <w:t>Mental Health Act 2014</w:t>
      </w:r>
      <w:r w:rsidR="009D634F">
        <w:t>;</w:t>
      </w:r>
    </w:p>
    <w:p w14:paraId="7D50600C" w14:textId="77777777" w:rsidR="009F0717" w:rsidRDefault="009F0717" w:rsidP="000C731B"/>
    <w:p w14:paraId="0F81A1B3" w14:textId="77777777" w:rsidR="009F0717" w:rsidRDefault="009F0717" w:rsidP="000C731B"/>
    <w:p w14:paraId="7B2514E2" w14:textId="77777777" w:rsidR="009F0717" w:rsidRDefault="009F0717" w:rsidP="000C731B"/>
    <w:p w14:paraId="589F1F88" w14:textId="77777777" w:rsidR="002F0C62" w:rsidRDefault="006E6EE0" w:rsidP="009F6A01">
      <w:pPr>
        <w:pStyle w:val="SideNote"/>
        <w:framePr w:wrap="around"/>
        <w:rPr>
          <w:b w:val="0"/>
        </w:rPr>
      </w:pPr>
      <w:r>
        <w:t>S. 464(2)</w:t>
      </w:r>
      <w:r>
        <w:br/>
        <w:t xml:space="preserve">def. of </w:t>
      </w:r>
      <w:r>
        <w:rPr>
          <w:i/>
        </w:rPr>
        <w:t>destruction</w:t>
      </w:r>
      <w:r>
        <w:t xml:space="preserve"> inserted by No. 72/2013 s. 3(b).</w:t>
      </w:r>
    </w:p>
    <w:p w14:paraId="6B8980F1" w14:textId="77777777" w:rsidR="002F0C62" w:rsidRDefault="006E6EE0">
      <w:pPr>
        <w:pStyle w:val="DraftDefinition2"/>
      </w:pPr>
      <w:r w:rsidRPr="00F33B11">
        <w:rPr>
          <w:b/>
          <w:i/>
        </w:rPr>
        <w:t>destr</w:t>
      </w:r>
      <w:r>
        <w:rPr>
          <w:b/>
          <w:i/>
        </w:rPr>
        <w:t>uction</w:t>
      </w:r>
      <w:r>
        <w:t>, in relation to any sample taken or given and any related material and information, means—</w:t>
      </w:r>
    </w:p>
    <w:p w14:paraId="152483E8" w14:textId="77777777" w:rsidR="002F0C62" w:rsidRDefault="006E6EE0">
      <w:pPr>
        <w:pStyle w:val="DraftHeading4"/>
        <w:tabs>
          <w:tab w:val="right" w:pos="2268"/>
        </w:tabs>
        <w:ind w:left="2381" w:hanging="2381"/>
      </w:pPr>
      <w:r>
        <w:tab/>
      </w:r>
      <w:r w:rsidR="00656426">
        <w:t>(a)</w:t>
      </w:r>
      <w:r>
        <w:tab/>
        <w:t>the physical destruction of the sample; and</w:t>
      </w:r>
    </w:p>
    <w:p w14:paraId="34E5138E" w14:textId="77777777" w:rsidR="002F0C62" w:rsidRDefault="006E6EE0">
      <w:pPr>
        <w:pStyle w:val="DraftHeading4"/>
        <w:tabs>
          <w:tab w:val="right" w:pos="2268"/>
        </w:tabs>
        <w:ind w:left="2381" w:hanging="2381"/>
      </w:pPr>
      <w:r>
        <w:tab/>
      </w:r>
      <w:r w:rsidR="00656426">
        <w:t>(b)</w:t>
      </w:r>
      <w:r>
        <w:tab/>
        <w:t>the removal from any DNA database on which matching occurs of any DNA profile derived from analysis of the sample; and</w:t>
      </w:r>
    </w:p>
    <w:p w14:paraId="532BF1DF" w14:textId="77777777" w:rsidR="002F0C62" w:rsidRDefault="006E6EE0">
      <w:pPr>
        <w:pStyle w:val="DraftHeading4"/>
        <w:tabs>
          <w:tab w:val="right" w:pos="2268"/>
        </w:tabs>
        <w:ind w:left="2381" w:hanging="2381"/>
      </w:pPr>
      <w:r>
        <w:tab/>
      </w:r>
      <w:r w:rsidR="00656426">
        <w:t>(c)</w:t>
      </w:r>
      <w:r>
        <w:tab/>
        <w:t>the destruction of the DNA profile in any form that can readily be recombined with information that identifies the person from whom the sample was taken or who gave the sample, except for a DNA profile held on an electronic system used for forensic analysis by the Victoria Police Forensic Services Department;</w:t>
      </w:r>
    </w:p>
    <w:p w14:paraId="57EAD632" w14:textId="77777777" w:rsidR="005801A6" w:rsidRDefault="005801A6" w:rsidP="009F6A01">
      <w:pPr>
        <w:pStyle w:val="SideNote"/>
        <w:framePr w:wrap="around"/>
      </w:pPr>
      <w:r>
        <w:lastRenderedPageBreak/>
        <w:t xml:space="preserve">S. 464(2) </w:t>
      </w:r>
      <w:r>
        <w:br/>
        <w:t xml:space="preserve">def. of </w:t>
      </w:r>
      <w:r w:rsidRPr="00A25486">
        <w:rPr>
          <w:i/>
          <w:iCs/>
        </w:rPr>
        <w:t>detained or protected person</w:t>
      </w:r>
      <w:r>
        <w:t xml:space="preserve"> inserted by No. 84/1989 s. 4(a), amended by No</w:t>
      </w:r>
      <w:r w:rsidR="00F21713">
        <w:t>s</w:t>
      </w:r>
      <w:r>
        <w:t xml:space="preserve"> 93/1990 s. 27(a)</w:t>
      </w:r>
      <w:r w:rsidR="00F21713">
        <w:t xml:space="preserve">, </w:t>
      </w:r>
      <w:r w:rsidR="00B502E1">
        <w:t xml:space="preserve">23/2006 s. 236(4), </w:t>
      </w:r>
      <w:r w:rsidR="00F21713">
        <w:t>48/2006 s. 42(Sch. item 9.2(a))</w:t>
      </w:r>
      <w:r w:rsidR="009D634F">
        <w:t>, 26/2014 s. 455(Sch. item 7.2(c))</w:t>
      </w:r>
      <w:r w:rsidR="00335703">
        <w:t>, 3/2019 s. 52(2)</w:t>
      </w:r>
      <w:r>
        <w:t>.</w:t>
      </w:r>
    </w:p>
    <w:p w14:paraId="6728225D" w14:textId="77777777" w:rsidR="005801A6" w:rsidRDefault="005801A6" w:rsidP="009D112F">
      <w:pPr>
        <w:pStyle w:val="Defintion"/>
      </w:pPr>
      <w:r w:rsidRPr="00A25486">
        <w:rPr>
          <w:b/>
          <w:i/>
          <w:iCs/>
        </w:rPr>
        <w:t>detained or protected person</w:t>
      </w:r>
      <w:r>
        <w:t xml:space="preserve"> means a person who—</w:t>
      </w:r>
    </w:p>
    <w:p w14:paraId="09BB40B3" w14:textId="77777777" w:rsidR="005801A6" w:rsidRDefault="005801A6">
      <w:pPr>
        <w:pStyle w:val="DraftHeading4"/>
        <w:tabs>
          <w:tab w:val="right" w:pos="2268"/>
        </w:tabs>
        <w:ind w:left="2381" w:hanging="2381"/>
      </w:pPr>
      <w:r>
        <w:tab/>
        <w:t>(a)</w:t>
      </w:r>
      <w:r>
        <w:tab/>
        <w:t xml:space="preserve">is held in a prison, police gaol, </w:t>
      </w:r>
      <w:r w:rsidR="00F21713">
        <w:t>youth justice centre</w:t>
      </w:r>
      <w:r>
        <w:t xml:space="preserve"> or youth residential centre; or</w:t>
      </w:r>
    </w:p>
    <w:p w14:paraId="6FADD09E" w14:textId="77777777" w:rsidR="00335703" w:rsidRPr="00BC42DB" w:rsidRDefault="00335703" w:rsidP="005133AC">
      <w:pPr>
        <w:pStyle w:val="DraftHeading4"/>
        <w:tabs>
          <w:tab w:val="right" w:pos="2268"/>
        </w:tabs>
        <w:ind w:left="2381" w:hanging="2381"/>
      </w:pPr>
      <w:r>
        <w:tab/>
      </w:r>
      <w:r w:rsidRPr="00473151">
        <w:t>(b)</w:t>
      </w:r>
      <w:r w:rsidRPr="00BC42DB">
        <w:tab/>
        <w:t xml:space="preserve">is a prisoner in a prison or a person detained in a police gaol who is transferred from the prison or police gaol to a facility or an institution referred to in section 56AB(1) of the </w:t>
      </w:r>
      <w:r w:rsidRPr="00BC42DB">
        <w:rPr>
          <w:b/>
        </w:rPr>
        <w:t>Corrections Act 1986</w:t>
      </w:r>
      <w:r w:rsidRPr="00BC42DB">
        <w:t>; or</w:t>
      </w:r>
    </w:p>
    <w:p w14:paraId="2D3B0F71" w14:textId="08F1DE3E" w:rsidR="009F0717" w:rsidRPr="009F0717" w:rsidRDefault="00335703" w:rsidP="000E75FD">
      <w:pPr>
        <w:pStyle w:val="DraftHeading4"/>
        <w:tabs>
          <w:tab w:val="right" w:pos="2268"/>
        </w:tabs>
        <w:ind w:left="2381" w:hanging="2381"/>
      </w:pPr>
      <w:r>
        <w:tab/>
      </w:r>
      <w:r w:rsidRPr="00473151">
        <w:t>(ba)</w:t>
      </w:r>
      <w:r w:rsidRPr="00BC42DB">
        <w:tab/>
        <w:t xml:space="preserve">is a forensic patient or a forensic resident within the meaning of the </w:t>
      </w:r>
      <w:r w:rsidRPr="00BC42DB">
        <w:rPr>
          <w:b/>
        </w:rPr>
        <w:t>Crimes (Mental Impairment and Unfitness to be Tried) Act 1997</w:t>
      </w:r>
      <w:r>
        <w:t>; or</w:t>
      </w:r>
    </w:p>
    <w:p w14:paraId="4DCC2197" w14:textId="77777777" w:rsidR="005801A6" w:rsidRDefault="005801A6">
      <w:pPr>
        <w:pStyle w:val="DraftHeading4"/>
        <w:tabs>
          <w:tab w:val="right" w:pos="2268"/>
        </w:tabs>
        <w:ind w:left="2381" w:hanging="2381"/>
      </w:pPr>
      <w:r>
        <w:tab/>
        <w:t>(c)</w:t>
      </w:r>
      <w:r>
        <w:tab/>
        <w:t xml:space="preserve">is a security resident within the meaning of the </w:t>
      </w:r>
      <w:r w:rsidR="003E5604" w:rsidRPr="00764826">
        <w:rPr>
          <w:b/>
        </w:rPr>
        <w:t xml:space="preserve">Disability Act </w:t>
      </w:r>
      <w:r w:rsidR="003E5604">
        <w:rPr>
          <w:b/>
        </w:rPr>
        <w:t>2006</w:t>
      </w:r>
      <w:r>
        <w:t>; or</w:t>
      </w:r>
    </w:p>
    <w:p w14:paraId="2B3178E5" w14:textId="77777777" w:rsidR="002F0C62" w:rsidRDefault="009D634F">
      <w:pPr>
        <w:pStyle w:val="DraftHeading4"/>
        <w:tabs>
          <w:tab w:val="right" w:pos="2268"/>
        </w:tabs>
        <w:ind w:left="2381" w:hanging="2381"/>
      </w:pPr>
      <w:r>
        <w:tab/>
      </w:r>
      <w:r w:rsidR="0051254C">
        <w:t>(d)</w:t>
      </w:r>
      <w:r>
        <w:tab/>
      </w:r>
      <w:r w:rsidRPr="00445C0A">
        <w:t xml:space="preserve">a </w:t>
      </w:r>
      <w:r w:rsidR="00335703" w:rsidRPr="00BC42DB">
        <w:t>compulsory patient or a security patient</w:t>
      </w:r>
      <w:r w:rsidRPr="00445C0A">
        <w:t xml:space="preserve"> within the meaning of the </w:t>
      </w:r>
      <w:r>
        <w:rPr>
          <w:b/>
        </w:rPr>
        <w:t>Mental Health Act 2014</w:t>
      </w:r>
      <w:r w:rsidRPr="0017307A">
        <w:t>;</w:t>
      </w:r>
    </w:p>
    <w:p w14:paraId="23F7B745" w14:textId="77777777" w:rsidR="005801A6" w:rsidRDefault="005801A6" w:rsidP="009F6A01">
      <w:pPr>
        <w:pStyle w:val="SideNote"/>
        <w:framePr w:wrap="around"/>
      </w:pPr>
      <w:r>
        <w:t xml:space="preserve">S. 464(2) </w:t>
      </w:r>
      <w:r>
        <w:br/>
        <w:t xml:space="preserve">def. of </w:t>
      </w:r>
      <w:r w:rsidR="00225D2E">
        <w:br/>
      </w:r>
      <w:r w:rsidRPr="00A25486">
        <w:rPr>
          <w:i/>
          <w:iCs/>
        </w:rPr>
        <w:t>DNA database</w:t>
      </w:r>
      <w:r>
        <w:t xml:space="preserve"> inserted by No. 16/2002 s. 5</w:t>
      </w:r>
      <w:r w:rsidR="00EE7A52">
        <w:t xml:space="preserve">, substituted by No. </w:t>
      </w:r>
      <w:r w:rsidR="00C3146B">
        <w:t>32/2007</w:t>
      </w:r>
      <w:r w:rsidR="00EE7A52">
        <w:t xml:space="preserve"> s. 4(1)</w:t>
      </w:r>
      <w:r>
        <w:t>.</w:t>
      </w:r>
    </w:p>
    <w:p w14:paraId="713E8FE1" w14:textId="77777777" w:rsidR="00EE7A52" w:rsidRDefault="00EE7A52" w:rsidP="00EE7A52">
      <w:pPr>
        <w:pStyle w:val="DraftDefinition2"/>
      </w:pPr>
      <w:r w:rsidRPr="00EE7A52">
        <w:rPr>
          <w:b/>
          <w:i/>
        </w:rPr>
        <w:t>DNA database</w:t>
      </w:r>
      <w:r>
        <w:t xml:space="preserve"> means—</w:t>
      </w:r>
    </w:p>
    <w:p w14:paraId="0822A553" w14:textId="77777777" w:rsidR="00EE7A52" w:rsidRDefault="00EE7A52" w:rsidP="00EE7A52">
      <w:pPr>
        <w:pStyle w:val="DraftHeading4"/>
        <w:tabs>
          <w:tab w:val="right" w:pos="2268"/>
        </w:tabs>
        <w:ind w:left="2381" w:hanging="2381"/>
      </w:pPr>
      <w:r>
        <w:tab/>
      </w:r>
      <w:r w:rsidRPr="00EE7A52">
        <w:t>(a)</w:t>
      </w:r>
      <w:r>
        <w:tab/>
        <w:t>the Victorian DNA database; or</w:t>
      </w:r>
    </w:p>
    <w:p w14:paraId="342D1AEC" w14:textId="77777777" w:rsidR="00EE7A52" w:rsidRDefault="00EE7A52" w:rsidP="00EE7A52">
      <w:pPr>
        <w:pStyle w:val="DraftHeading4"/>
        <w:tabs>
          <w:tab w:val="right" w:pos="2268"/>
        </w:tabs>
        <w:ind w:left="2381" w:hanging="2381"/>
      </w:pPr>
      <w:r>
        <w:tab/>
      </w:r>
      <w:r w:rsidRPr="00EE7A52">
        <w:t>(b)</w:t>
      </w:r>
      <w:r>
        <w:tab/>
        <w:t>NCIDD; or</w:t>
      </w:r>
    </w:p>
    <w:p w14:paraId="416EAB4C" w14:textId="77777777" w:rsidR="00EE7A52" w:rsidRDefault="00EE7A52" w:rsidP="00EE7A52">
      <w:pPr>
        <w:pStyle w:val="DraftHeading4"/>
        <w:tabs>
          <w:tab w:val="right" w:pos="2268"/>
        </w:tabs>
        <w:ind w:left="2381" w:hanging="2381"/>
      </w:pPr>
      <w:r>
        <w:tab/>
      </w:r>
      <w:r w:rsidRPr="00EE7A52">
        <w:t>(c)</w:t>
      </w:r>
      <w:r>
        <w:tab/>
        <w:t>another DNA database system that is kept under a corresponding law of a participating jurisdiction;</w:t>
      </w:r>
    </w:p>
    <w:p w14:paraId="4DAE5B19" w14:textId="77777777" w:rsidR="005801A6" w:rsidRDefault="005801A6" w:rsidP="009F6A01">
      <w:pPr>
        <w:pStyle w:val="SideNote"/>
        <w:framePr w:wrap="around"/>
      </w:pPr>
      <w:r>
        <w:t xml:space="preserve">S. 464(2) </w:t>
      </w:r>
      <w:r>
        <w:br/>
        <w:t xml:space="preserve">def. of </w:t>
      </w:r>
      <w:r w:rsidR="00225D2E">
        <w:br/>
      </w:r>
      <w:r w:rsidRPr="00A25486">
        <w:rPr>
          <w:i/>
          <w:iCs/>
        </w:rPr>
        <w:t>DNA database system</w:t>
      </w:r>
      <w:r>
        <w:t xml:space="preserve"> inserted by No. 16/2002 s. 5.</w:t>
      </w:r>
    </w:p>
    <w:p w14:paraId="34E9BBC7" w14:textId="77777777" w:rsidR="005801A6" w:rsidRDefault="005801A6" w:rsidP="009D112F">
      <w:pPr>
        <w:pStyle w:val="DraftDefinition2"/>
      </w:pPr>
      <w:r w:rsidRPr="00A25486">
        <w:rPr>
          <w:b/>
          <w:i/>
          <w:iCs/>
        </w:rPr>
        <w:t>DNA database system</w:t>
      </w:r>
      <w:r>
        <w:t xml:space="preserve"> means a database (whether</w:t>
      </w:r>
      <w:r w:rsidR="005377AA">
        <w:t> </w:t>
      </w:r>
      <w:r>
        <w:t>in computerised or other form and</w:t>
      </w:r>
      <w:r w:rsidR="005377AA">
        <w:t> </w:t>
      </w:r>
      <w:r>
        <w:t>however described) containing—</w:t>
      </w:r>
    </w:p>
    <w:p w14:paraId="05D59824" w14:textId="77777777" w:rsidR="007D22A8" w:rsidRDefault="007D22A8" w:rsidP="007D22A8"/>
    <w:p w14:paraId="6E3A3E32" w14:textId="50ED8A24" w:rsidR="007D22A8" w:rsidRDefault="007D22A8" w:rsidP="005B0F28"/>
    <w:p w14:paraId="43D96CD5" w14:textId="77777777" w:rsidR="000E75FD" w:rsidRDefault="000E75FD" w:rsidP="005B0F28"/>
    <w:p w14:paraId="4B70E8F1" w14:textId="77777777" w:rsidR="005801A6" w:rsidRDefault="005801A6">
      <w:pPr>
        <w:pStyle w:val="DraftHeading4"/>
        <w:tabs>
          <w:tab w:val="right" w:pos="2268"/>
        </w:tabs>
        <w:ind w:left="2381" w:hanging="2381"/>
      </w:pPr>
      <w:r>
        <w:lastRenderedPageBreak/>
        <w:tab/>
        <w:t>(a)</w:t>
      </w:r>
      <w:r>
        <w:tab/>
        <w:t>one or more of the following indexes of DNA profiles—</w:t>
      </w:r>
    </w:p>
    <w:p w14:paraId="45A54B3A" w14:textId="77777777" w:rsidR="005801A6" w:rsidRDefault="005801A6">
      <w:pPr>
        <w:pStyle w:val="DraftHeading5"/>
        <w:tabs>
          <w:tab w:val="right" w:pos="2778"/>
        </w:tabs>
        <w:ind w:left="2891" w:hanging="2891"/>
      </w:pPr>
      <w:r>
        <w:tab/>
        <w:t>(i)</w:t>
      </w:r>
      <w:r>
        <w:tab/>
        <w:t>a crime scene index;</w:t>
      </w:r>
    </w:p>
    <w:p w14:paraId="7143DC90" w14:textId="77777777" w:rsidR="005801A6" w:rsidRDefault="005801A6">
      <w:pPr>
        <w:pStyle w:val="DraftHeading5"/>
        <w:tabs>
          <w:tab w:val="right" w:pos="2778"/>
        </w:tabs>
        <w:ind w:left="2891" w:hanging="2891"/>
      </w:pPr>
      <w:r>
        <w:tab/>
        <w:t>(ii)</w:t>
      </w:r>
      <w:r>
        <w:tab/>
        <w:t>a missing persons index;</w:t>
      </w:r>
    </w:p>
    <w:p w14:paraId="5371811D" w14:textId="77777777" w:rsidR="005801A6" w:rsidRDefault="005801A6">
      <w:pPr>
        <w:pStyle w:val="DraftHeading5"/>
        <w:tabs>
          <w:tab w:val="right" w:pos="2778"/>
        </w:tabs>
        <w:ind w:left="2891" w:hanging="2891"/>
      </w:pPr>
      <w:r>
        <w:tab/>
        <w:t>(iii)</w:t>
      </w:r>
      <w:r>
        <w:tab/>
        <w:t>an unknown deceased persons index;</w:t>
      </w:r>
    </w:p>
    <w:p w14:paraId="447318AA" w14:textId="77777777" w:rsidR="005801A6" w:rsidRDefault="005801A6">
      <w:pPr>
        <w:pStyle w:val="DraftHeading5"/>
        <w:tabs>
          <w:tab w:val="right" w:pos="2778"/>
        </w:tabs>
        <w:ind w:left="2891" w:hanging="2891"/>
      </w:pPr>
      <w:r>
        <w:tab/>
        <w:t>(iv)</w:t>
      </w:r>
      <w:r>
        <w:tab/>
        <w:t>a serious offenders index;</w:t>
      </w:r>
    </w:p>
    <w:p w14:paraId="0E861784" w14:textId="77777777" w:rsidR="005801A6" w:rsidRDefault="005801A6">
      <w:pPr>
        <w:pStyle w:val="DraftHeading5"/>
        <w:tabs>
          <w:tab w:val="right" w:pos="2778"/>
        </w:tabs>
        <w:ind w:left="2891" w:hanging="2891"/>
      </w:pPr>
      <w:r>
        <w:tab/>
        <w:t>(v)</w:t>
      </w:r>
      <w:r>
        <w:tab/>
        <w:t>a volunteers (unlimited purposes) index;</w:t>
      </w:r>
    </w:p>
    <w:p w14:paraId="4940C9B1" w14:textId="77777777" w:rsidR="005801A6" w:rsidRDefault="005801A6">
      <w:pPr>
        <w:pStyle w:val="DraftHeading5"/>
        <w:tabs>
          <w:tab w:val="right" w:pos="2778"/>
        </w:tabs>
        <w:ind w:left="2891" w:hanging="2891"/>
      </w:pPr>
      <w:r>
        <w:tab/>
        <w:t>(vi)</w:t>
      </w:r>
      <w:r>
        <w:tab/>
        <w:t>a volunteers (limited purposes) index;</w:t>
      </w:r>
    </w:p>
    <w:p w14:paraId="5586619E" w14:textId="77777777" w:rsidR="005801A6" w:rsidRDefault="005801A6">
      <w:pPr>
        <w:pStyle w:val="DraftHeading5"/>
        <w:tabs>
          <w:tab w:val="right" w:pos="2778"/>
        </w:tabs>
        <w:ind w:left="2891" w:hanging="2891"/>
      </w:pPr>
      <w:r>
        <w:tab/>
        <w:t>(vii)</w:t>
      </w:r>
      <w:r>
        <w:tab/>
        <w:t>a suspects index—</w:t>
      </w:r>
    </w:p>
    <w:p w14:paraId="1F5BCDD5" w14:textId="77777777" w:rsidR="005801A6" w:rsidRDefault="005801A6">
      <w:pPr>
        <w:pStyle w:val="BodyParagraphSub"/>
      </w:pPr>
      <w:r>
        <w:t>and information that may be used to identify the person from whose forensic material each DNA profile was derived; and</w:t>
      </w:r>
    </w:p>
    <w:p w14:paraId="1FF41948" w14:textId="77777777" w:rsidR="005801A6" w:rsidRDefault="005801A6">
      <w:pPr>
        <w:pStyle w:val="DraftHeading4"/>
        <w:tabs>
          <w:tab w:val="right" w:pos="2268"/>
        </w:tabs>
        <w:ind w:left="2381" w:hanging="2381"/>
      </w:pPr>
      <w:r>
        <w:tab/>
        <w:t>(b)</w:t>
      </w:r>
      <w:r>
        <w:tab/>
        <w:t>a statistical index; and</w:t>
      </w:r>
    </w:p>
    <w:p w14:paraId="727A9BC5" w14:textId="77777777" w:rsidR="00B3260B" w:rsidRDefault="005801A6" w:rsidP="00C54683">
      <w:pPr>
        <w:pStyle w:val="DraftHeading4"/>
        <w:tabs>
          <w:tab w:val="right" w:pos="2268"/>
        </w:tabs>
        <w:ind w:left="2381" w:hanging="2381"/>
      </w:pPr>
      <w:r>
        <w:tab/>
        <w:t>(c)</w:t>
      </w:r>
      <w:r>
        <w:tab/>
        <w:t>any other prescribed index;</w:t>
      </w:r>
    </w:p>
    <w:p w14:paraId="64B6D2BE" w14:textId="77777777" w:rsidR="00335703" w:rsidRDefault="00335703" w:rsidP="009F6A01">
      <w:pPr>
        <w:pStyle w:val="SideNote"/>
        <w:framePr w:wrap="around"/>
      </w:pPr>
      <w:r>
        <w:t xml:space="preserve">S. 464(2) </w:t>
      </w:r>
      <w:r>
        <w:br/>
        <w:t xml:space="preserve">def. of </w:t>
      </w:r>
      <w:r>
        <w:br/>
      </w:r>
      <w:r w:rsidRPr="00CB7C7D">
        <w:rPr>
          <w:i/>
        </w:rPr>
        <w:t>DNA person</w:t>
      </w:r>
      <w:r>
        <w:t xml:space="preserve"> inserted by No. 3/2019 s. 52(1).</w:t>
      </w:r>
    </w:p>
    <w:p w14:paraId="54BFBEBB" w14:textId="77777777" w:rsidR="00335703" w:rsidRPr="00BC42DB" w:rsidRDefault="00335703">
      <w:pPr>
        <w:pStyle w:val="DraftDefinition2"/>
      </w:pPr>
      <w:r w:rsidRPr="0015149F">
        <w:rPr>
          <w:b/>
          <w:i/>
        </w:rPr>
        <w:t>DNA person</w:t>
      </w:r>
      <w:r w:rsidRPr="00BC42DB">
        <w:t xml:space="preserve"> means—</w:t>
      </w:r>
    </w:p>
    <w:p w14:paraId="5B04E180" w14:textId="77777777" w:rsidR="00335703" w:rsidRPr="00BC42DB" w:rsidRDefault="00335703" w:rsidP="0015149F">
      <w:pPr>
        <w:pStyle w:val="DraftHeading4"/>
        <w:tabs>
          <w:tab w:val="right" w:pos="2268"/>
        </w:tabs>
        <w:ind w:left="2381" w:hanging="2381"/>
      </w:pPr>
      <w:r>
        <w:tab/>
      </w:r>
      <w:r w:rsidRPr="00473151">
        <w:t>(a)</w:t>
      </w:r>
      <w:r w:rsidRPr="00BC42DB">
        <w:tab/>
        <w:t>a person who is of or above the age of 18 years who—</w:t>
      </w:r>
    </w:p>
    <w:p w14:paraId="654BD5F9" w14:textId="77777777" w:rsidR="00335703" w:rsidRPr="00BC42DB" w:rsidRDefault="00335703" w:rsidP="0015149F">
      <w:pPr>
        <w:pStyle w:val="DraftHeading5"/>
        <w:tabs>
          <w:tab w:val="right" w:pos="2778"/>
        </w:tabs>
        <w:ind w:left="2891" w:hanging="2891"/>
      </w:pPr>
      <w:r>
        <w:tab/>
      </w:r>
      <w:r w:rsidRPr="00473151">
        <w:t>(i)</w:t>
      </w:r>
      <w:r w:rsidRPr="00BC42DB">
        <w:tab/>
        <w:t>is suspected of having committed or attempted to commit an indictable offence; or</w:t>
      </w:r>
    </w:p>
    <w:p w14:paraId="295C8F92" w14:textId="77777777" w:rsidR="00335703" w:rsidRPr="00BC42DB" w:rsidRDefault="00335703" w:rsidP="0015149F">
      <w:pPr>
        <w:pStyle w:val="DraftHeading5"/>
        <w:tabs>
          <w:tab w:val="right" w:pos="2778"/>
        </w:tabs>
        <w:ind w:left="2891" w:hanging="2891"/>
      </w:pPr>
      <w:r>
        <w:tab/>
      </w:r>
      <w:r w:rsidRPr="00473151">
        <w:t>(ii)</w:t>
      </w:r>
      <w:r w:rsidRPr="00BC42DB">
        <w:tab/>
        <w:t>has been charged with an indictable offence; or</w:t>
      </w:r>
    </w:p>
    <w:p w14:paraId="5EFC8CE8" w14:textId="1450B2C4" w:rsidR="00335703" w:rsidRDefault="00335703" w:rsidP="0015149F">
      <w:pPr>
        <w:pStyle w:val="DraftHeading5"/>
        <w:tabs>
          <w:tab w:val="right" w:pos="2778"/>
        </w:tabs>
        <w:ind w:left="2891" w:hanging="2891"/>
      </w:pPr>
      <w:r>
        <w:tab/>
      </w:r>
      <w:r w:rsidRPr="00473151">
        <w:t>(iii)</w:t>
      </w:r>
      <w:r w:rsidRPr="00BC42DB">
        <w:tab/>
        <w:t>has been summonsed to answer to a charge for an indictable offence; or</w:t>
      </w:r>
    </w:p>
    <w:p w14:paraId="76E6C717" w14:textId="0E0080E7" w:rsidR="000E75FD" w:rsidRDefault="000E75FD" w:rsidP="000E75FD"/>
    <w:p w14:paraId="445DC3E8" w14:textId="77777777" w:rsidR="000E75FD" w:rsidRPr="000E75FD" w:rsidRDefault="000E75FD" w:rsidP="000E75FD"/>
    <w:p w14:paraId="19B69B51" w14:textId="77777777" w:rsidR="00335703" w:rsidRPr="00BC42DB" w:rsidRDefault="00335703" w:rsidP="0015149F">
      <w:pPr>
        <w:pStyle w:val="DraftHeading4"/>
        <w:tabs>
          <w:tab w:val="right" w:pos="2268"/>
        </w:tabs>
        <w:ind w:left="2381" w:hanging="2381"/>
      </w:pPr>
      <w:r>
        <w:lastRenderedPageBreak/>
        <w:tab/>
      </w:r>
      <w:r w:rsidRPr="00473151">
        <w:t>(b)</w:t>
      </w:r>
      <w:r w:rsidRPr="00BC42DB">
        <w:tab/>
        <w:t>a child of or above the age of 15 years but under the age of 18 years who—</w:t>
      </w:r>
    </w:p>
    <w:p w14:paraId="0D712FA5" w14:textId="77777777" w:rsidR="00335703" w:rsidRDefault="00335703" w:rsidP="0015149F">
      <w:pPr>
        <w:pStyle w:val="DraftHeading5"/>
        <w:tabs>
          <w:tab w:val="right" w:pos="2778"/>
        </w:tabs>
        <w:ind w:left="2891" w:hanging="2891"/>
      </w:pPr>
      <w:r>
        <w:tab/>
      </w:r>
      <w:r w:rsidRPr="00473151">
        <w:t>(i)</w:t>
      </w:r>
      <w:r w:rsidRPr="00BC42DB">
        <w:tab/>
        <w:t>is suspected of having committed or attempted to commit a DNA sample offence; or</w:t>
      </w:r>
    </w:p>
    <w:p w14:paraId="4A3D8FC7" w14:textId="77777777" w:rsidR="00335703" w:rsidRPr="00BC42DB" w:rsidRDefault="00335703" w:rsidP="0015149F">
      <w:pPr>
        <w:pStyle w:val="DraftHeading5"/>
        <w:tabs>
          <w:tab w:val="right" w:pos="2778"/>
        </w:tabs>
        <w:ind w:left="2891" w:hanging="2891"/>
      </w:pPr>
      <w:r>
        <w:tab/>
      </w:r>
      <w:r w:rsidRPr="00473151">
        <w:t>(ii)</w:t>
      </w:r>
      <w:r w:rsidRPr="00BC42DB">
        <w:tab/>
        <w:t>has been charged with a DNA sample offence; or</w:t>
      </w:r>
    </w:p>
    <w:p w14:paraId="36C1A008" w14:textId="77777777" w:rsidR="00335703" w:rsidRPr="00BC42DB" w:rsidRDefault="00335703" w:rsidP="0015149F">
      <w:pPr>
        <w:pStyle w:val="DraftHeading5"/>
        <w:tabs>
          <w:tab w:val="right" w:pos="2778"/>
        </w:tabs>
        <w:ind w:left="2891" w:hanging="2891"/>
      </w:pPr>
      <w:r>
        <w:tab/>
      </w:r>
      <w:r w:rsidRPr="00473151">
        <w:t>(iii)</w:t>
      </w:r>
      <w:r w:rsidRPr="00BC42DB">
        <w:tab/>
        <w:t>has been summonsed to answer to a charge for a DNA sample offence;</w:t>
      </w:r>
    </w:p>
    <w:p w14:paraId="3D252B79" w14:textId="77777777" w:rsidR="00335703" w:rsidRDefault="00335703" w:rsidP="009F6A01">
      <w:pPr>
        <w:pStyle w:val="SideNote"/>
        <w:framePr w:wrap="around"/>
      </w:pPr>
      <w:r>
        <w:t xml:space="preserve">S. 464(2) </w:t>
      </w:r>
      <w:r>
        <w:br/>
        <w:t xml:space="preserve">def. of </w:t>
      </w:r>
      <w:r>
        <w:br/>
      </w:r>
      <w:r w:rsidRPr="00BC42DB">
        <w:rPr>
          <w:i/>
        </w:rPr>
        <w:t>DNA profile sample</w:t>
      </w:r>
      <w:r>
        <w:t xml:space="preserve"> inserted by No. 3/2019 s. 52(1).</w:t>
      </w:r>
    </w:p>
    <w:p w14:paraId="56018F42" w14:textId="77777777" w:rsidR="00335703" w:rsidRPr="00BC42DB" w:rsidRDefault="00335703">
      <w:pPr>
        <w:pStyle w:val="DraftDefinition2"/>
      </w:pPr>
      <w:r w:rsidRPr="00BC42DB">
        <w:rPr>
          <w:b/>
          <w:i/>
        </w:rPr>
        <w:t>DNA profile sample</w:t>
      </w:r>
      <w:r w:rsidRPr="00BC42DB">
        <w:t xml:space="preserve"> means a sample taken for the purpose of deriving a DNA profile that is—</w:t>
      </w:r>
    </w:p>
    <w:p w14:paraId="14E1A9B3" w14:textId="77777777" w:rsidR="00335703" w:rsidRPr="00BC42DB" w:rsidRDefault="00335703" w:rsidP="0015149F">
      <w:pPr>
        <w:pStyle w:val="DraftHeading4"/>
        <w:tabs>
          <w:tab w:val="right" w:pos="2268"/>
        </w:tabs>
        <w:ind w:left="2381" w:hanging="2381"/>
      </w:pPr>
      <w:r>
        <w:tab/>
      </w:r>
      <w:r w:rsidRPr="00473151">
        <w:t>(a)</w:t>
      </w:r>
      <w:r w:rsidRPr="00BC42DB">
        <w:tab/>
        <w:t>a blood sample;</w:t>
      </w:r>
    </w:p>
    <w:p w14:paraId="3037FFE3" w14:textId="77777777" w:rsidR="00335703" w:rsidRPr="00BC42DB" w:rsidRDefault="00335703" w:rsidP="0015149F">
      <w:pPr>
        <w:pStyle w:val="DraftHeading4"/>
        <w:tabs>
          <w:tab w:val="right" w:pos="2268"/>
        </w:tabs>
        <w:ind w:left="2381" w:hanging="2381"/>
      </w:pPr>
      <w:r>
        <w:tab/>
      </w:r>
      <w:r w:rsidRPr="00473151">
        <w:t>(b)</w:t>
      </w:r>
      <w:r w:rsidRPr="00BC42DB">
        <w:tab/>
        <w:t>a sample of hair, other than pubic hair, including the root if required;</w:t>
      </w:r>
    </w:p>
    <w:p w14:paraId="6F60625B" w14:textId="77777777" w:rsidR="00335703" w:rsidRPr="00BC42DB" w:rsidRDefault="00335703" w:rsidP="0015149F">
      <w:pPr>
        <w:pStyle w:val="DraftHeading4"/>
        <w:tabs>
          <w:tab w:val="right" w:pos="2268"/>
        </w:tabs>
        <w:ind w:left="2381" w:hanging="2381"/>
      </w:pPr>
      <w:r>
        <w:tab/>
      </w:r>
      <w:r w:rsidRPr="00473151">
        <w:t>(c)</w:t>
      </w:r>
      <w:r w:rsidRPr="00BC42DB">
        <w:tab/>
        <w:t>a sample of saliva;</w:t>
      </w:r>
    </w:p>
    <w:p w14:paraId="5FAA346B" w14:textId="77777777" w:rsidR="00335703" w:rsidRPr="00BC42DB" w:rsidRDefault="00335703" w:rsidP="0015149F">
      <w:pPr>
        <w:pStyle w:val="DraftHeading4"/>
        <w:tabs>
          <w:tab w:val="right" w:pos="2268"/>
        </w:tabs>
        <w:ind w:left="2381" w:hanging="2381"/>
      </w:pPr>
      <w:r>
        <w:tab/>
      </w:r>
      <w:r w:rsidRPr="00473151">
        <w:t>(d)</w:t>
      </w:r>
      <w:r w:rsidRPr="00BC42DB">
        <w:tab/>
        <w:t>a scraping taken from the mouth;</w:t>
      </w:r>
    </w:p>
    <w:p w14:paraId="1FA9D459" w14:textId="77777777" w:rsidR="00335703" w:rsidRDefault="00335703" w:rsidP="009F6A01">
      <w:pPr>
        <w:pStyle w:val="SideNote"/>
        <w:framePr w:wrap="around"/>
      </w:pPr>
      <w:r>
        <w:t xml:space="preserve">S. 464(2) </w:t>
      </w:r>
      <w:r>
        <w:br/>
        <w:t xml:space="preserve">def. of </w:t>
      </w:r>
      <w:r>
        <w:br/>
      </w:r>
      <w:r w:rsidRPr="00BC42DB">
        <w:rPr>
          <w:i/>
        </w:rPr>
        <w:t>DNA sample offence</w:t>
      </w:r>
      <w:r>
        <w:t xml:space="preserve"> inserted by No. 3/2019 s. 52(1).</w:t>
      </w:r>
    </w:p>
    <w:p w14:paraId="51442E40" w14:textId="77777777" w:rsidR="00335703" w:rsidRDefault="00335703">
      <w:pPr>
        <w:pStyle w:val="DraftDefinition2"/>
      </w:pPr>
      <w:r w:rsidRPr="00BC42DB">
        <w:rPr>
          <w:b/>
          <w:i/>
        </w:rPr>
        <w:t>DNA sample offence</w:t>
      </w:r>
      <w:r w:rsidRPr="00BC42DB">
        <w:t xml:space="preserve"> means any indictable offence specified in Schedule 9;</w:t>
      </w:r>
    </w:p>
    <w:p w14:paraId="3FAF37E0" w14:textId="77777777" w:rsidR="00335703" w:rsidRPr="00473151" w:rsidRDefault="00335703" w:rsidP="0015149F"/>
    <w:p w14:paraId="40FBE071" w14:textId="77777777" w:rsidR="009F0717" w:rsidRPr="00335703" w:rsidRDefault="009F0717" w:rsidP="0015149F"/>
    <w:p w14:paraId="19DE2479" w14:textId="77777777" w:rsidR="005801A6" w:rsidRDefault="005801A6" w:rsidP="009F6A01">
      <w:pPr>
        <w:pStyle w:val="SideNote"/>
        <w:framePr w:wrap="around"/>
      </w:pPr>
      <w:r>
        <w:t xml:space="preserve">S. 464(2) </w:t>
      </w:r>
      <w:r>
        <w:br/>
        <w:t xml:space="preserve">def. of </w:t>
      </w:r>
      <w:r w:rsidRPr="00A25486">
        <w:rPr>
          <w:i/>
          <w:iCs/>
        </w:rPr>
        <w:t>fingerprints</w:t>
      </w:r>
      <w:r>
        <w:t xml:space="preserve"> inserted by No. 38/1988 s. 5(a).</w:t>
      </w:r>
    </w:p>
    <w:p w14:paraId="7A29EC21" w14:textId="77777777" w:rsidR="005801A6" w:rsidRDefault="005801A6" w:rsidP="009D112F">
      <w:pPr>
        <w:pStyle w:val="Defintion"/>
      </w:pPr>
      <w:r w:rsidRPr="00A25486">
        <w:rPr>
          <w:b/>
          <w:i/>
          <w:iCs/>
        </w:rPr>
        <w:t>fingerprints</w:t>
      </w:r>
      <w:r>
        <w:rPr>
          <w:b/>
        </w:rPr>
        <w:t xml:space="preserve"> </w:t>
      </w:r>
      <w:r>
        <w:t>includes finger, palm, toe and sole prints;</w:t>
      </w:r>
    </w:p>
    <w:p w14:paraId="35549457" w14:textId="77777777" w:rsidR="005801A6" w:rsidRDefault="005801A6"/>
    <w:p w14:paraId="08CBAC3E" w14:textId="36B969EA" w:rsidR="005801A6" w:rsidRDefault="005801A6"/>
    <w:p w14:paraId="0220F819" w14:textId="6F1C3744" w:rsidR="000E75FD" w:rsidRDefault="000E75FD"/>
    <w:p w14:paraId="28813101" w14:textId="22625D18" w:rsidR="000E75FD" w:rsidRDefault="000E75FD"/>
    <w:p w14:paraId="329A1E0A" w14:textId="77777777" w:rsidR="000E75FD" w:rsidRDefault="000E75FD"/>
    <w:p w14:paraId="089B89D0" w14:textId="77777777" w:rsidR="005801A6" w:rsidRDefault="005801A6" w:rsidP="009F6A01">
      <w:pPr>
        <w:pStyle w:val="SideNote"/>
        <w:framePr w:wrap="around"/>
      </w:pPr>
      <w:r>
        <w:lastRenderedPageBreak/>
        <w:t xml:space="preserve">S. 464(2) def. of </w:t>
      </w:r>
      <w:r w:rsidRPr="00A25486">
        <w:rPr>
          <w:i/>
          <w:iCs/>
        </w:rPr>
        <w:t>fingerscan</w:t>
      </w:r>
      <w:r>
        <w:t xml:space="preserve"> inserted by No. 41/2004 s. 3.</w:t>
      </w:r>
    </w:p>
    <w:p w14:paraId="5202A862" w14:textId="77777777" w:rsidR="005801A6" w:rsidRDefault="005801A6" w:rsidP="009D112F">
      <w:pPr>
        <w:pStyle w:val="DraftDefinition2"/>
      </w:pPr>
      <w:r w:rsidRPr="00A25486">
        <w:rPr>
          <w:b/>
          <w:i/>
          <w:iCs/>
        </w:rPr>
        <w:t>fingerscan</w:t>
      </w:r>
      <w:r>
        <w:t xml:space="preserve"> means fingerprints taken by means of a device to obtain a record of the fingerprints;</w:t>
      </w:r>
    </w:p>
    <w:p w14:paraId="4B029DCE" w14:textId="77777777" w:rsidR="005801A6" w:rsidRDefault="005801A6">
      <w:pPr>
        <w:pStyle w:val="DraftParaEg"/>
        <w:rPr>
          <w:b/>
        </w:rPr>
      </w:pPr>
      <w:r>
        <w:rPr>
          <w:b/>
        </w:rPr>
        <w:t>Example</w:t>
      </w:r>
    </w:p>
    <w:p w14:paraId="3E6CB862" w14:textId="77777777" w:rsidR="005801A6" w:rsidRDefault="005801A6">
      <w:pPr>
        <w:pStyle w:val="DraftParaEg"/>
      </w:pPr>
      <w:r>
        <w:t>Fingerprints may be taken by a scanning device to obtain a digital record of the fingerprints.</w:t>
      </w:r>
    </w:p>
    <w:p w14:paraId="6BEA6B8E" w14:textId="77777777" w:rsidR="005801A6" w:rsidRDefault="005801A6" w:rsidP="009F6A01">
      <w:pPr>
        <w:pStyle w:val="SideNote"/>
        <w:framePr w:wrap="around"/>
      </w:pPr>
      <w:r>
        <w:t xml:space="preserve">S. 464(2) </w:t>
      </w:r>
      <w:r>
        <w:br/>
        <w:t xml:space="preserve">def. of </w:t>
      </w:r>
      <w:r w:rsidRPr="00A25486">
        <w:rPr>
          <w:i/>
          <w:iCs/>
        </w:rPr>
        <w:t>forensic material</w:t>
      </w:r>
      <w:r>
        <w:t xml:space="preserve"> inserted by No. 16/2002 s. 5.</w:t>
      </w:r>
    </w:p>
    <w:p w14:paraId="1B2D0C44" w14:textId="77777777" w:rsidR="005801A6" w:rsidRDefault="005801A6" w:rsidP="009D112F">
      <w:pPr>
        <w:pStyle w:val="DraftDefinition2"/>
      </w:pPr>
      <w:r w:rsidRPr="00A25486">
        <w:rPr>
          <w:b/>
          <w:i/>
          <w:iCs/>
        </w:rPr>
        <w:t>forensic material</w:t>
      </w:r>
      <w:r>
        <w:t xml:space="preserve"> means any material—</w:t>
      </w:r>
    </w:p>
    <w:p w14:paraId="2A3C52EA" w14:textId="77777777" w:rsidR="005801A6" w:rsidRDefault="005801A6">
      <w:pPr>
        <w:pStyle w:val="DraftHeading4"/>
        <w:tabs>
          <w:tab w:val="right" w:pos="2268"/>
        </w:tabs>
        <w:ind w:left="2381" w:hanging="2381"/>
      </w:pPr>
      <w:r>
        <w:tab/>
        <w:t>(a)</w:t>
      </w:r>
      <w:r>
        <w:tab/>
        <w:t>from which a DNA profile may be derived; and</w:t>
      </w:r>
    </w:p>
    <w:p w14:paraId="6745960D" w14:textId="77777777" w:rsidR="001D7BE2" w:rsidRDefault="001D7BE2" w:rsidP="00C55BD1"/>
    <w:p w14:paraId="01EEBF32" w14:textId="77777777" w:rsidR="005801A6" w:rsidRDefault="005801A6">
      <w:pPr>
        <w:pStyle w:val="DraftHeading4"/>
        <w:tabs>
          <w:tab w:val="right" w:pos="2268"/>
        </w:tabs>
        <w:ind w:left="2381" w:hanging="2381"/>
      </w:pPr>
      <w:r>
        <w:tab/>
        <w:t>(b)</w:t>
      </w:r>
      <w:r>
        <w:tab/>
        <w:t>which is obtained from samples taken or procedures conducted in accordance with this Subdivision—</w:t>
      </w:r>
    </w:p>
    <w:p w14:paraId="3F2988A7" w14:textId="77777777" w:rsidR="005801A6" w:rsidRDefault="005801A6">
      <w:pPr>
        <w:pStyle w:val="BodyParagraph"/>
      </w:pPr>
      <w:r>
        <w:t>but does not include a sample taken for the sole purpose of establishing the identity of the person from whom it is taken;</w:t>
      </w:r>
    </w:p>
    <w:p w14:paraId="376C3DF2" w14:textId="77777777" w:rsidR="005801A6" w:rsidRDefault="005801A6" w:rsidP="009F6A01">
      <w:pPr>
        <w:pStyle w:val="SideNote"/>
        <w:framePr w:wrap="around"/>
      </w:pPr>
      <w:r>
        <w:t xml:space="preserve">S. 464(2) </w:t>
      </w:r>
      <w:r>
        <w:br/>
        <w:t xml:space="preserve">def. of </w:t>
      </w:r>
      <w:r w:rsidRPr="00A25486">
        <w:rPr>
          <w:i/>
          <w:iCs/>
        </w:rPr>
        <w:t>forensic procedure</w:t>
      </w:r>
      <w:r>
        <w:t xml:space="preserve"> inserted by No. 129/1993 s. 6(b)</w:t>
      </w:r>
      <w:r w:rsidR="00335703">
        <w:t>, amended by No. 3/2019 s. 52(3)</w:t>
      </w:r>
      <w:r>
        <w:t>.</w:t>
      </w:r>
    </w:p>
    <w:p w14:paraId="4E913E23" w14:textId="77777777" w:rsidR="005801A6" w:rsidRDefault="005801A6" w:rsidP="009D112F">
      <w:pPr>
        <w:pStyle w:val="Defintion"/>
      </w:pPr>
      <w:r w:rsidRPr="00A25486">
        <w:rPr>
          <w:b/>
          <w:i/>
          <w:iCs/>
        </w:rPr>
        <w:t>forensic procedure</w:t>
      </w:r>
      <w:r>
        <w:t xml:space="preserve"> means the taking of a sample from any part of the body, whether an intimate or non-intimate sample or any other type of sample, or the conduct of any procedure on or physical examination of the body but does not include the taking of a fingerprint</w:t>
      </w:r>
      <w:r w:rsidR="00335703">
        <w:t xml:space="preserve"> </w:t>
      </w:r>
      <w:r w:rsidR="00335703" w:rsidRPr="00BC42DB">
        <w:t>or a DNA profile sample</w:t>
      </w:r>
      <w:r>
        <w:t>;</w:t>
      </w:r>
    </w:p>
    <w:p w14:paraId="35099AA9" w14:textId="77777777" w:rsidR="005801A6" w:rsidRDefault="005801A6" w:rsidP="009F6A01">
      <w:pPr>
        <w:pStyle w:val="SideNote"/>
        <w:framePr w:wrap="around"/>
      </w:pPr>
      <w:r>
        <w:lastRenderedPageBreak/>
        <w:t xml:space="preserve">S. 464(2) </w:t>
      </w:r>
      <w:r>
        <w:br/>
        <w:t xml:space="preserve">def. of </w:t>
      </w:r>
      <w:r>
        <w:br/>
      </w:r>
      <w:r w:rsidRPr="00A25486">
        <w:rPr>
          <w:i/>
          <w:iCs/>
        </w:rPr>
        <w:t>held in a prison, police gaol, youth training centre or youth residential centre</w:t>
      </w:r>
      <w:r>
        <w:t xml:space="preserve"> inserted by No. 38/1988 s. 5(a), amended by Nos 93/1990 s. 27(b)(i)(ii), 56/1989 s. 286(Sch. 2 item 7.3), 46/1998</w:t>
      </w:r>
      <w:r>
        <w:br/>
        <w:t>s. 7(Sch. 1) (as amended by No. 12/1999 s. 3(Sch. 1 item 6))</w:t>
      </w:r>
      <w:r w:rsidR="00A559E8">
        <w:t xml:space="preserve">, </w:t>
      </w:r>
      <w:r w:rsidR="00B571F8">
        <w:t>amended</w:t>
      </w:r>
      <w:r w:rsidR="00A559E8">
        <w:t xml:space="preserve"> as </w:t>
      </w:r>
      <w:r w:rsidR="00A559E8" w:rsidRPr="00A25486">
        <w:rPr>
          <w:i/>
          <w:iCs/>
        </w:rPr>
        <w:t>held in a prison, police gaol, youth justice centre or youth residential centre</w:t>
      </w:r>
      <w:r w:rsidR="00A559E8">
        <w:t xml:space="preserve"> by No. 48/2006 s. 42(Sch. item 9.2(b)</w:t>
      </w:r>
      <w:r w:rsidR="00F556D8">
        <w:t>)</w:t>
      </w:r>
      <w:r w:rsidR="001F62D0">
        <w:t>, amended by No. 59</w:t>
      </w:r>
      <w:r w:rsidR="005E121D">
        <w:t>/2015 s. 25(b)</w:t>
      </w:r>
      <w:r>
        <w:t>.</w:t>
      </w:r>
    </w:p>
    <w:p w14:paraId="4C7F05FB" w14:textId="77777777" w:rsidR="005801A6" w:rsidRDefault="005801A6" w:rsidP="009D112F">
      <w:pPr>
        <w:pStyle w:val="Defintion"/>
      </w:pPr>
      <w:r w:rsidRPr="00A25486">
        <w:rPr>
          <w:b/>
          <w:i/>
          <w:iCs/>
        </w:rPr>
        <w:t xml:space="preserve">held in a prison, police gaol, </w:t>
      </w:r>
      <w:r w:rsidR="00A559E8" w:rsidRPr="00A25486">
        <w:rPr>
          <w:b/>
          <w:i/>
          <w:iCs/>
        </w:rPr>
        <w:t>youth justice centre</w:t>
      </w:r>
      <w:r w:rsidRPr="00A25486">
        <w:rPr>
          <w:b/>
          <w:i/>
          <w:iCs/>
        </w:rPr>
        <w:t xml:space="preserve"> or youth residential centre</w:t>
      </w:r>
      <w:r>
        <w:rPr>
          <w:b/>
        </w:rPr>
        <w:t xml:space="preserve"> </w:t>
      </w:r>
      <w:r>
        <w:t>means—</w:t>
      </w:r>
    </w:p>
    <w:p w14:paraId="40155E0D" w14:textId="77777777" w:rsidR="005801A6" w:rsidRDefault="005801A6">
      <w:pPr>
        <w:pStyle w:val="DraftHeading4"/>
        <w:tabs>
          <w:tab w:val="right" w:pos="2268"/>
        </w:tabs>
        <w:ind w:left="2381" w:hanging="2381"/>
      </w:pPr>
      <w:r>
        <w:tab/>
        <w:t>(a)</w:t>
      </w:r>
      <w:r>
        <w:tab/>
        <w:t xml:space="preserve">deemed by </w:t>
      </w:r>
      <w:r w:rsidR="005E121D">
        <w:t>section 6A</w:t>
      </w:r>
      <w:r>
        <w:t xml:space="preserve"> of the </w:t>
      </w:r>
      <w:r>
        <w:rPr>
          <w:b/>
        </w:rPr>
        <w:t>Corrections Act 1986</w:t>
      </w:r>
      <w:r>
        <w:t xml:space="preserve"> to be in the custody of the Secretary within the meaning of that Act; or</w:t>
      </w:r>
    </w:p>
    <w:p w14:paraId="0EC5F9D5" w14:textId="77777777" w:rsidR="005801A6" w:rsidRDefault="005801A6">
      <w:pPr>
        <w:pStyle w:val="DraftHeading4"/>
        <w:tabs>
          <w:tab w:val="right" w:pos="2268"/>
        </w:tabs>
        <w:ind w:left="2381" w:hanging="2381"/>
      </w:pPr>
      <w:r>
        <w:tab/>
        <w:t>(b)</w:t>
      </w:r>
      <w:r>
        <w:tab/>
        <w:t xml:space="preserve">deemed by </w:t>
      </w:r>
      <w:r w:rsidR="005E121D">
        <w:t>section 6D</w:t>
      </w:r>
      <w:r>
        <w:t xml:space="preserve"> of the </w:t>
      </w:r>
      <w:r>
        <w:rPr>
          <w:b/>
        </w:rPr>
        <w:t>Corrections Act 1986</w:t>
      </w:r>
      <w:r>
        <w:t xml:space="preserve"> to be in the custody of the Chief Commissioner of Police; or</w:t>
      </w:r>
    </w:p>
    <w:p w14:paraId="5C0E2370" w14:textId="77777777" w:rsidR="005801A6" w:rsidRDefault="005801A6">
      <w:pPr>
        <w:pStyle w:val="DraftHeading4"/>
        <w:tabs>
          <w:tab w:val="right" w:pos="2268"/>
        </w:tabs>
        <w:ind w:left="2381" w:hanging="2381"/>
      </w:pPr>
      <w:r>
        <w:tab/>
        <w:t>(c)</w:t>
      </w:r>
      <w:r>
        <w:tab/>
        <w:t xml:space="preserve">detained in a </w:t>
      </w:r>
      <w:r w:rsidR="00A559E8">
        <w:t>youth justice centre</w:t>
      </w:r>
      <w:r w:rsidR="00A559E8" w:rsidDel="00A559E8">
        <w:t xml:space="preserve"> </w:t>
      </w:r>
      <w:r>
        <w:t xml:space="preserve">in the custody of the Secretary within the meaning of the </w:t>
      </w:r>
      <w:r w:rsidR="00A559E8" w:rsidRPr="00386D38">
        <w:rPr>
          <w:b/>
        </w:rPr>
        <w:t>Children, Youth and Families Act 2005</w:t>
      </w:r>
      <w:r>
        <w:t>; or</w:t>
      </w:r>
    </w:p>
    <w:p w14:paraId="25726F55" w14:textId="77777777" w:rsidR="005801A6" w:rsidRDefault="005801A6">
      <w:pPr>
        <w:pStyle w:val="DraftHeading4"/>
        <w:tabs>
          <w:tab w:val="right" w:pos="2268"/>
        </w:tabs>
        <w:ind w:left="2381" w:hanging="2381"/>
      </w:pPr>
      <w:r>
        <w:tab/>
        <w:t>(d)</w:t>
      </w:r>
      <w:r>
        <w:tab/>
        <w:t xml:space="preserve">detained in a youth residential centre in the custody of the Secretary within the meaning of the </w:t>
      </w:r>
      <w:r w:rsidR="00A559E8" w:rsidRPr="00386D38">
        <w:rPr>
          <w:b/>
        </w:rPr>
        <w:t>Children, Youth and Families Act 2005</w:t>
      </w:r>
      <w:r>
        <w:t>;</w:t>
      </w:r>
    </w:p>
    <w:p w14:paraId="3225DC15" w14:textId="77777777" w:rsidR="00BE1CE3" w:rsidRPr="00BE1CE3" w:rsidRDefault="00BE1CE3" w:rsidP="00BE1CE3"/>
    <w:p w14:paraId="7178E10D" w14:textId="77777777" w:rsidR="00505CA6" w:rsidRPr="00505CA6" w:rsidRDefault="00505CA6" w:rsidP="00505CA6"/>
    <w:p w14:paraId="455E9E3E" w14:textId="77777777" w:rsidR="00A559E8" w:rsidRDefault="00A559E8" w:rsidP="00A559E8"/>
    <w:p w14:paraId="59E9875D" w14:textId="77777777" w:rsidR="00225D2E" w:rsidRDefault="00225D2E" w:rsidP="00A559E8"/>
    <w:p w14:paraId="6EFAE8A1" w14:textId="77777777" w:rsidR="005E121D" w:rsidRDefault="005E121D" w:rsidP="00A559E8"/>
    <w:p w14:paraId="2ABB4D45" w14:textId="77777777" w:rsidR="008742DD" w:rsidRDefault="008742DD" w:rsidP="009F6A01">
      <w:pPr>
        <w:pStyle w:val="SideNote"/>
        <w:framePr w:wrap="around"/>
      </w:pPr>
      <w:r>
        <w:t xml:space="preserve">S. 464(2) </w:t>
      </w:r>
      <w:r>
        <w:br/>
        <w:t xml:space="preserve">def. of </w:t>
      </w:r>
      <w:r>
        <w:rPr>
          <w:i/>
        </w:rPr>
        <w:t>IBAC</w:t>
      </w:r>
      <w:r>
        <w:t xml:space="preserve"> inserted by No. 3/2019 s. 52(1).</w:t>
      </w:r>
    </w:p>
    <w:p w14:paraId="6E900F61" w14:textId="77777777" w:rsidR="00335703" w:rsidRPr="00BC42DB" w:rsidRDefault="00335703">
      <w:pPr>
        <w:pStyle w:val="DraftDefinition2"/>
      </w:pPr>
      <w:r w:rsidRPr="0015149F">
        <w:rPr>
          <w:b/>
          <w:i/>
        </w:rPr>
        <w:t>IBAC</w:t>
      </w:r>
      <w:r w:rsidRPr="00BC42DB">
        <w:t xml:space="preserve"> has the same meaning as in the </w:t>
      </w:r>
      <w:r w:rsidRPr="0015149F">
        <w:rPr>
          <w:b/>
        </w:rPr>
        <w:t>Independent Broad-based Anti-corruption Commission Act 2011</w:t>
      </w:r>
      <w:r w:rsidRPr="00BC42DB">
        <w:t>;</w:t>
      </w:r>
    </w:p>
    <w:p w14:paraId="27AAE8BC" w14:textId="77777777" w:rsidR="005E121D" w:rsidRDefault="005E121D" w:rsidP="00A559E8"/>
    <w:p w14:paraId="62AF4EBC" w14:textId="77777777" w:rsidR="005801A6" w:rsidRDefault="005801A6" w:rsidP="009F6A01">
      <w:pPr>
        <w:pStyle w:val="SideNote"/>
        <w:framePr w:wrap="around"/>
      </w:pPr>
      <w:r>
        <w:t xml:space="preserve">S. 464(2) </w:t>
      </w:r>
      <w:r>
        <w:br/>
        <w:t xml:space="preserve">def. of </w:t>
      </w:r>
      <w:r w:rsidRPr="00A25486">
        <w:rPr>
          <w:i/>
          <w:iCs/>
        </w:rPr>
        <w:t>intimate part of the body</w:t>
      </w:r>
      <w:r>
        <w:t xml:space="preserve"> inserted by No. 129/1993 s. 6(c).</w:t>
      </w:r>
    </w:p>
    <w:p w14:paraId="7A6C6559" w14:textId="77777777" w:rsidR="005801A6" w:rsidRDefault="005801A6" w:rsidP="009D112F">
      <w:pPr>
        <w:pStyle w:val="Defintion"/>
      </w:pPr>
      <w:r w:rsidRPr="00A25486">
        <w:rPr>
          <w:b/>
          <w:i/>
          <w:iCs/>
        </w:rPr>
        <w:t>intimate part of the body</w:t>
      </w:r>
      <w:r>
        <w:t xml:space="preserve"> means the genital or anal region of a male or female or the breast of a female;</w:t>
      </w:r>
    </w:p>
    <w:p w14:paraId="2B790C7B" w14:textId="77777777" w:rsidR="009E1A64" w:rsidRDefault="009E1A64" w:rsidP="00505CA6"/>
    <w:p w14:paraId="5DE09BFB" w14:textId="77777777" w:rsidR="005801A6" w:rsidRDefault="005801A6" w:rsidP="00505CA6"/>
    <w:p w14:paraId="0CCCC919" w14:textId="77777777" w:rsidR="005801A6" w:rsidRDefault="005801A6" w:rsidP="009F6A01">
      <w:pPr>
        <w:pStyle w:val="SideNote"/>
        <w:framePr w:wrap="around"/>
      </w:pPr>
      <w:r>
        <w:lastRenderedPageBreak/>
        <w:t xml:space="preserve">S. 464(2) </w:t>
      </w:r>
      <w:r>
        <w:br/>
        <w:t xml:space="preserve">def. of </w:t>
      </w:r>
      <w:r w:rsidRPr="00A25486">
        <w:rPr>
          <w:i/>
          <w:iCs/>
        </w:rPr>
        <w:t>intimate sample</w:t>
      </w:r>
      <w:r>
        <w:t xml:space="preserve"> inserted by No. 129/1993 s. 6(c).</w:t>
      </w:r>
    </w:p>
    <w:p w14:paraId="274B808D" w14:textId="77777777" w:rsidR="005801A6" w:rsidRDefault="005801A6" w:rsidP="009D112F">
      <w:pPr>
        <w:pStyle w:val="Defintion"/>
      </w:pPr>
      <w:r w:rsidRPr="00A25486">
        <w:rPr>
          <w:b/>
          <w:i/>
          <w:iCs/>
        </w:rPr>
        <w:t>intimate sample</w:t>
      </w:r>
      <w:r>
        <w:t xml:space="preserve"> means—</w:t>
      </w:r>
    </w:p>
    <w:p w14:paraId="168F6B1B" w14:textId="77777777" w:rsidR="005801A6" w:rsidRDefault="005801A6">
      <w:pPr>
        <w:pStyle w:val="DraftHeading4"/>
        <w:tabs>
          <w:tab w:val="right" w:pos="2268"/>
        </w:tabs>
        <w:ind w:left="2381" w:hanging="2381"/>
      </w:pPr>
      <w:r>
        <w:tab/>
        <w:t>(a)</w:t>
      </w:r>
      <w:r>
        <w:tab/>
        <w:t>a blood sample;</w:t>
      </w:r>
    </w:p>
    <w:p w14:paraId="170CA209" w14:textId="77777777" w:rsidR="005801A6" w:rsidRDefault="005801A6">
      <w:pPr>
        <w:pStyle w:val="DraftHeading4"/>
        <w:tabs>
          <w:tab w:val="right" w:pos="2268"/>
        </w:tabs>
        <w:ind w:left="2381" w:hanging="2381"/>
      </w:pPr>
      <w:r>
        <w:tab/>
        <w:t>(b)</w:t>
      </w:r>
      <w:r>
        <w:tab/>
        <w:t>a sample of pubic hair, including the root if required;</w:t>
      </w:r>
    </w:p>
    <w:p w14:paraId="5AB0E1B9" w14:textId="77777777" w:rsidR="005801A6" w:rsidRDefault="005801A6">
      <w:pPr>
        <w:pStyle w:val="DraftHeading4"/>
        <w:tabs>
          <w:tab w:val="right" w:pos="2268"/>
        </w:tabs>
        <w:ind w:left="2381" w:hanging="2381"/>
      </w:pPr>
      <w:r>
        <w:tab/>
        <w:t>(c)</w:t>
      </w:r>
      <w:r>
        <w:tab/>
        <w:t>a swab, washing or sample taken from the external genital or anal region of a male or female or from the breast of a female;</w:t>
      </w:r>
    </w:p>
    <w:p w14:paraId="4ED067B9" w14:textId="77777777" w:rsidR="005801A6" w:rsidRDefault="005801A6">
      <w:pPr>
        <w:pStyle w:val="DraftHeading4"/>
        <w:tabs>
          <w:tab w:val="right" w:pos="2268"/>
        </w:tabs>
        <w:ind w:left="2381" w:hanging="2381"/>
      </w:pPr>
      <w:r>
        <w:tab/>
        <w:t>(d)</w:t>
      </w:r>
      <w:r>
        <w:tab/>
        <w:t>a sample of saliva;</w:t>
      </w:r>
    </w:p>
    <w:p w14:paraId="2C28052A" w14:textId="77777777" w:rsidR="005801A6" w:rsidRDefault="005801A6">
      <w:pPr>
        <w:pStyle w:val="DraftHeading4"/>
        <w:tabs>
          <w:tab w:val="right" w:pos="2268"/>
        </w:tabs>
        <w:ind w:left="2381" w:hanging="2381"/>
      </w:pPr>
      <w:r>
        <w:tab/>
        <w:t>(e)</w:t>
      </w:r>
      <w:r>
        <w:tab/>
        <w:t>a scraping taken from the mouth;</w:t>
      </w:r>
    </w:p>
    <w:p w14:paraId="165AF7C0" w14:textId="77777777" w:rsidR="005801A6" w:rsidRDefault="005801A6">
      <w:pPr>
        <w:pStyle w:val="DraftHeading4"/>
        <w:tabs>
          <w:tab w:val="right" w:pos="2268"/>
        </w:tabs>
        <w:ind w:left="2381" w:hanging="2381"/>
      </w:pPr>
      <w:r>
        <w:tab/>
        <w:t>(f)</w:t>
      </w:r>
      <w:r>
        <w:tab/>
        <w:t>a dental impression;</w:t>
      </w:r>
    </w:p>
    <w:p w14:paraId="3ADF2BE9" w14:textId="77777777" w:rsidR="00F909E9" w:rsidRDefault="00703272" w:rsidP="009F6A01">
      <w:pPr>
        <w:pStyle w:val="SideNote"/>
        <w:framePr w:wrap="around"/>
        <w:rPr>
          <w:b w:val="0"/>
        </w:rPr>
      </w:pPr>
      <w:r>
        <w:t xml:space="preserve">S. 464(2) </w:t>
      </w:r>
      <w:r>
        <w:br/>
        <w:t xml:space="preserve">def. of </w:t>
      </w:r>
      <w:r>
        <w:rPr>
          <w:i/>
        </w:rPr>
        <w:t>investigating official</w:t>
      </w:r>
      <w:r>
        <w:t xml:space="preserve"> amended by No. 37/2014 s. 10(Sch. item 36.18(a)(ii)).</w:t>
      </w:r>
    </w:p>
    <w:p w14:paraId="1EA4551A" w14:textId="77777777" w:rsidR="005801A6" w:rsidRDefault="005801A6" w:rsidP="009D112F">
      <w:pPr>
        <w:pStyle w:val="Defintion"/>
      </w:pPr>
      <w:r w:rsidRPr="00A25486">
        <w:rPr>
          <w:b/>
          <w:i/>
          <w:iCs/>
        </w:rPr>
        <w:t>investigating official</w:t>
      </w:r>
      <w:r>
        <w:t xml:space="preserve"> means a </w:t>
      </w:r>
      <w:r w:rsidR="00703272">
        <w:t>police officer</w:t>
      </w:r>
      <w:r>
        <w:t xml:space="preserve"> or</w:t>
      </w:r>
      <w:r w:rsidR="00575515">
        <w:t> </w:t>
      </w:r>
      <w:r>
        <w:t>a</w:t>
      </w:r>
      <w:r w:rsidR="00575515">
        <w:t> </w:t>
      </w:r>
      <w:r>
        <w:t xml:space="preserve">person appointed by or under an Act (other than a </w:t>
      </w:r>
      <w:r w:rsidR="00703272">
        <w:t>police officer or</w:t>
      </w:r>
      <w:r>
        <w:t xml:space="preserve"> person who is</w:t>
      </w:r>
      <w:r w:rsidR="00575515">
        <w:t> </w:t>
      </w:r>
      <w:r>
        <w:t>engaged in covert investigations under the</w:t>
      </w:r>
      <w:r w:rsidR="00575515">
        <w:t> </w:t>
      </w:r>
      <w:r>
        <w:t>orders of a superior) whose functions or</w:t>
      </w:r>
      <w:r w:rsidR="00575515">
        <w:t> </w:t>
      </w:r>
      <w:r>
        <w:t>duties include functions or duties in respect of the prevention or investigation of</w:t>
      </w:r>
      <w:r w:rsidR="00575515">
        <w:t> </w:t>
      </w:r>
      <w:r>
        <w:t>offences;</w:t>
      </w:r>
    </w:p>
    <w:p w14:paraId="2161768D" w14:textId="77777777" w:rsidR="00AD2C0A" w:rsidRPr="00AD2C0A" w:rsidRDefault="00AD2C0A" w:rsidP="009F6A01">
      <w:pPr>
        <w:pStyle w:val="SideNote"/>
        <w:framePr w:wrap="around"/>
      </w:pPr>
      <w:r>
        <w:t>S. 464(2) de</w:t>
      </w:r>
      <w:r w:rsidR="00A55650">
        <w:t>f. </w:t>
      </w:r>
      <w:r>
        <w:t xml:space="preserve">of </w:t>
      </w:r>
      <w:r w:rsidR="00A55650">
        <w:br/>
      </w:r>
      <w:r w:rsidRPr="00A25486">
        <w:rPr>
          <w:i/>
          <w:iCs/>
        </w:rPr>
        <w:t>legal practitioner</w:t>
      </w:r>
      <w:r>
        <w:t xml:space="preserve"> repealed by No. 18/2005 s. 18(Sch. 1 item 27.3).</w:t>
      </w:r>
    </w:p>
    <w:p w14:paraId="330DCA3A" w14:textId="77777777" w:rsidR="00AD2C0A" w:rsidRDefault="00AD2C0A" w:rsidP="00AD2C0A">
      <w:pPr>
        <w:pStyle w:val="Stars"/>
      </w:pPr>
      <w:r>
        <w:tab/>
        <w:t>*</w:t>
      </w:r>
      <w:r>
        <w:tab/>
        <w:t>*</w:t>
      </w:r>
      <w:r>
        <w:tab/>
        <w:t>*</w:t>
      </w:r>
      <w:r>
        <w:tab/>
        <w:t>*</w:t>
      </w:r>
      <w:r>
        <w:tab/>
        <w:t>*</w:t>
      </w:r>
    </w:p>
    <w:p w14:paraId="3313E618" w14:textId="77777777" w:rsidR="003F71D9" w:rsidRDefault="003F71D9" w:rsidP="00505CA6"/>
    <w:p w14:paraId="1D6EE416" w14:textId="77777777" w:rsidR="003F71D9" w:rsidRDefault="003F71D9" w:rsidP="00505CA6"/>
    <w:p w14:paraId="4230F0C4" w14:textId="77777777" w:rsidR="00A870AD" w:rsidRDefault="00A870AD" w:rsidP="00505CA6"/>
    <w:p w14:paraId="6A9161B2" w14:textId="77777777" w:rsidR="005801A6" w:rsidRDefault="005801A6" w:rsidP="009F6A01">
      <w:pPr>
        <w:pStyle w:val="SideNote"/>
        <w:framePr w:wrap="around"/>
      </w:pPr>
      <w:r>
        <w:lastRenderedPageBreak/>
        <w:t xml:space="preserve">S. 464(2) </w:t>
      </w:r>
      <w:r>
        <w:br/>
        <w:t xml:space="preserve">def. of </w:t>
      </w:r>
      <w:r w:rsidRPr="00A25486">
        <w:rPr>
          <w:i/>
          <w:iCs/>
        </w:rPr>
        <w:t>medical practitioner</w:t>
      </w:r>
      <w:r>
        <w:t xml:space="preserve"> inserted by No. 129/1993 s. 6(d), substituted by No 81/1997</w:t>
      </w:r>
      <w:r>
        <w:br/>
        <w:t>s. 16(b)</w:t>
      </w:r>
      <w:r w:rsidR="004337BA">
        <w:t>, amended by No. 97/2005 s. 182(Sch. 4 item 14.2(b))</w:t>
      </w:r>
      <w:r w:rsidR="00497D1D">
        <w:t>, substituted by No. 13/2010 s. 51(Sch. item 17.3(</w:t>
      </w:r>
      <w:r w:rsidR="00C71FAA">
        <w:t>b</w:t>
      </w:r>
      <w:r w:rsidR="00497D1D">
        <w:t>))</w:t>
      </w:r>
      <w:r>
        <w:t>.</w:t>
      </w:r>
    </w:p>
    <w:p w14:paraId="665DE957" w14:textId="77777777" w:rsidR="00064BC7" w:rsidRDefault="00064BC7" w:rsidP="009D112F">
      <w:pPr>
        <w:pStyle w:val="Defintion"/>
      </w:pPr>
      <w:r>
        <w:rPr>
          <w:b/>
          <w:i/>
        </w:rPr>
        <w:t>m</w:t>
      </w:r>
      <w:r w:rsidRPr="002E042A">
        <w:rPr>
          <w:b/>
          <w:i/>
        </w:rPr>
        <w:t>edical practitioner</w:t>
      </w:r>
      <w:r>
        <w:rPr>
          <w:b/>
          <w:i/>
        </w:rPr>
        <w:t xml:space="preserve"> </w:t>
      </w:r>
      <w:r>
        <w:t>means a person registered under</w:t>
      </w:r>
      <w:r>
        <w:rPr>
          <w:b/>
        </w:rPr>
        <w:t xml:space="preserve"> </w:t>
      </w:r>
      <w:r>
        <w:t>the Health Practitioner Regulation National Law to practise in the medical profession (other than as a student);</w:t>
      </w:r>
    </w:p>
    <w:p w14:paraId="3BCD9C3A" w14:textId="77777777" w:rsidR="005801A6" w:rsidRDefault="005801A6"/>
    <w:p w14:paraId="59EF2CF1" w14:textId="77777777" w:rsidR="005801A6" w:rsidRDefault="005801A6"/>
    <w:p w14:paraId="479C0B84" w14:textId="77777777" w:rsidR="004337BA" w:rsidRDefault="004337BA"/>
    <w:p w14:paraId="4872AB5B" w14:textId="77777777" w:rsidR="004337BA" w:rsidRDefault="004337BA"/>
    <w:p w14:paraId="7224AB2E" w14:textId="77777777" w:rsidR="004337BA" w:rsidRDefault="004337BA"/>
    <w:p w14:paraId="03C7FDD9" w14:textId="77777777" w:rsidR="00AD2AFE" w:rsidRDefault="00AD2AFE"/>
    <w:p w14:paraId="2A62244E" w14:textId="77777777" w:rsidR="005801A6" w:rsidRDefault="005801A6" w:rsidP="009F6A01">
      <w:pPr>
        <w:pStyle w:val="SideNote"/>
        <w:framePr w:wrap="around"/>
      </w:pPr>
      <w:r>
        <w:t xml:space="preserve">S. 464(2) </w:t>
      </w:r>
      <w:r>
        <w:br/>
        <w:t xml:space="preserve">def. of </w:t>
      </w:r>
      <w:r w:rsidR="00225D2E">
        <w:br/>
      </w:r>
      <w:r w:rsidRPr="00A25486">
        <w:rPr>
          <w:i/>
          <w:iCs/>
        </w:rPr>
        <w:t>mental impairment</w:t>
      </w:r>
      <w:r>
        <w:t xml:space="preserve"> inserted by No. 23/1991 s. 4(a).</w:t>
      </w:r>
    </w:p>
    <w:p w14:paraId="1217A033" w14:textId="77777777" w:rsidR="005801A6" w:rsidRDefault="005801A6" w:rsidP="009D112F">
      <w:pPr>
        <w:pStyle w:val="Defintion"/>
      </w:pPr>
      <w:r w:rsidRPr="00A25486">
        <w:rPr>
          <w:b/>
          <w:i/>
          <w:iCs/>
        </w:rPr>
        <w:t>mental impairment</w:t>
      </w:r>
      <w:r>
        <w:t xml:space="preserve"> includes impairment because of mental illness, intellectual disability, dementia or brain injury;</w:t>
      </w:r>
    </w:p>
    <w:p w14:paraId="2F699287" w14:textId="77777777" w:rsidR="006617BF" w:rsidRDefault="006617BF" w:rsidP="00505CA6"/>
    <w:p w14:paraId="00272242" w14:textId="77777777" w:rsidR="006617BF" w:rsidRPr="006617BF" w:rsidRDefault="006617BF" w:rsidP="00505CA6"/>
    <w:p w14:paraId="7859EFF3" w14:textId="77777777" w:rsidR="006617BF" w:rsidRPr="006617BF" w:rsidRDefault="006617BF" w:rsidP="009F6A01">
      <w:pPr>
        <w:pStyle w:val="SideNote"/>
        <w:framePr w:wrap="around"/>
      </w:pPr>
      <w:r>
        <w:t xml:space="preserve">S. 464(2) def. of </w:t>
      </w:r>
      <w:r>
        <w:rPr>
          <w:i/>
        </w:rPr>
        <w:t>midwife</w:t>
      </w:r>
      <w:r>
        <w:t xml:space="preserve"> inserted by No. 13/2010 s. 51(Sch. item 17.3(d)).</w:t>
      </w:r>
    </w:p>
    <w:p w14:paraId="2D574367" w14:textId="77777777" w:rsidR="006617BF" w:rsidRDefault="006617BF" w:rsidP="006617BF">
      <w:pPr>
        <w:pStyle w:val="DraftDefinition2"/>
      </w:pPr>
      <w:r w:rsidRPr="00755E2F">
        <w:rPr>
          <w:b/>
          <w:i/>
        </w:rPr>
        <w:t>midwife</w:t>
      </w:r>
      <w:r>
        <w:t xml:space="preserve"> means a person registered under</w:t>
      </w:r>
      <w:r>
        <w:rPr>
          <w:b/>
        </w:rPr>
        <w:t xml:space="preserve"> </w:t>
      </w:r>
      <w:r>
        <w:t>the Health Practitioner Regulation National Law—</w:t>
      </w:r>
    </w:p>
    <w:p w14:paraId="07C18D87" w14:textId="77777777" w:rsidR="006617BF" w:rsidRDefault="006617BF" w:rsidP="006617BF">
      <w:pPr>
        <w:pStyle w:val="AmendHeading3"/>
        <w:tabs>
          <w:tab w:val="right" w:pos="2268"/>
        </w:tabs>
        <w:ind w:left="2381" w:hanging="2381"/>
      </w:pPr>
      <w:r>
        <w:tab/>
      </w:r>
      <w:r w:rsidRPr="006617BF">
        <w:t>(a)</w:t>
      </w:r>
      <w:r>
        <w:tab/>
        <w:t>to practise in the nursing and midwifery profession as a midwife (other than as a student); and</w:t>
      </w:r>
    </w:p>
    <w:p w14:paraId="275F35FB" w14:textId="77777777" w:rsidR="006617BF" w:rsidRPr="006617BF" w:rsidRDefault="006617BF" w:rsidP="006617BF">
      <w:pPr>
        <w:pStyle w:val="AmendHeading2"/>
        <w:tabs>
          <w:tab w:val="right" w:pos="2268"/>
        </w:tabs>
        <w:ind w:left="2381" w:hanging="2381"/>
      </w:pPr>
      <w:r>
        <w:tab/>
      </w:r>
      <w:r w:rsidRPr="006617BF">
        <w:t>(b)</w:t>
      </w:r>
      <w:r>
        <w:tab/>
        <w:t>in the register of midwives kept for that profession;</w:t>
      </w:r>
    </w:p>
    <w:p w14:paraId="0AA6B208" w14:textId="77777777" w:rsidR="005801A6" w:rsidRDefault="005801A6" w:rsidP="009F6A01">
      <w:pPr>
        <w:pStyle w:val="SideNote"/>
        <w:framePr w:wrap="around"/>
      </w:pPr>
      <w:r>
        <w:t xml:space="preserve">S. 464(2) </w:t>
      </w:r>
      <w:r>
        <w:br/>
        <w:t xml:space="preserve">def. of </w:t>
      </w:r>
      <w:r w:rsidRPr="00A25486">
        <w:rPr>
          <w:i/>
          <w:iCs/>
        </w:rPr>
        <w:t>missing persons index</w:t>
      </w:r>
      <w:r>
        <w:t xml:space="preserve"> inserted by No. 16/2002 s. 5.</w:t>
      </w:r>
    </w:p>
    <w:p w14:paraId="38089A33" w14:textId="77777777" w:rsidR="005801A6" w:rsidRDefault="005801A6" w:rsidP="009D112F">
      <w:pPr>
        <w:pStyle w:val="DraftDefinition2"/>
      </w:pPr>
      <w:r w:rsidRPr="00A25486">
        <w:rPr>
          <w:b/>
          <w:i/>
          <w:iCs/>
        </w:rPr>
        <w:t>missing persons index</w:t>
      </w:r>
      <w:r>
        <w:t xml:space="preserve"> means an index of DNA profiles, derived from forensic material, of—</w:t>
      </w:r>
    </w:p>
    <w:p w14:paraId="3D106055" w14:textId="77777777" w:rsidR="005801A6" w:rsidRDefault="005801A6">
      <w:pPr>
        <w:pStyle w:val="DraftHeading4"/>
        <w:tabs>
          <w:tab w:val="right" w:pos="2268"/>
        </w:tabs>
        <w:ind w:left="2381" w:hanging="2381"/>
      </w:pPr>
      <w:r>
        <w:tab/>
        <w:t>(a)</w:t>
      </w:r>
      <w:r>
        <w:tab/>
        <w:t>persons who are missing; and</w:t>
      </w:r>
    </w:p>
    <w:p w14:paraId="384C737F" w14:textId="77777777" w:rsidR="005801A6" w:rsidRDefault="005801A6">
      <w:pPr>
        <w:pStyle w:val="DraftHeading4"/>
        <w:tabs>
          <w:tab w:val="right" w:pos="2268"/>
        </w:tabs>
        <w:ind w:left="2381" w:hanging="2381"/>
      </w:pPr>
      <w:r>
        <w:tab/>
        <w:t>(b)</w:t>
      </w:r>
      <w:r>
        <w:tab/>
        <w:t>volunteers who are relatives by blood of missing persons;</w:t>
      </w:r>
    </w:p>
    <w:p w14:paraId="67F7A813" w14:textId="77777777" w:rsidR="00EE7A52" w:rsidRPr="00EE7A52" w:rsidRDefault="00B91B7B" w:rsidP="009F6A01">
      <w:pPr>
        <w:pStyle w:val="SideNote"/>
        <w:framePr w:wrap="around"/>
      </w:pPr>
      <w:r>
        <w:lastRenderedPageBreak/>
        <w:t>S. 464(2) def. </w:t>
      </w:r>
      <w:r w:rsidR="00EE7A52">
        <w:t xml:space="preserve">of </w:t>
      </w:r>
      <w:r w:rsidR="00EE7A52" w:rsidRPr="00EE7A52">
        <w:rPr>
          <w:i/>
        </w:rPr>
        <w:t xml:space="preserve">National Criminal Investigation DNA Database </w:t>
      </w:r>
      <w:r w:rsidR="00EE7A52">
        <w:t xml:space="preserve">inserted by No. </w:t>
      </w:r>
      <w:r w:rsidR="00C3146B">
        <w:t>32/2007</w:t>
      </w:r>
      <w:r w:rsidR="00EE7A52">
        <w:t xml:space="preserve"> s. 4(2).</w:t>
      </w:r>
    </w:p>
    <w:p w14:paraId="22F7D20C" w14:textId="77777777" w:rsidR="00EE7A52" w:rsidRDefault="00EE7A52" w:rsidP="00EE7A52">
      <w:pPr>
        <w:pStyle w:val="DraftDefinition2"/>
      </w:pPr>
      <w:r w:rsidRPr="00EE7A52">
        <w:rPr>
          <w:b/>
          <w:i/>
        </w:rPr>
        <w:t>National Criminal Investigation DNA Database</w:t>
      </w:r>
      <w:r>
        <w:t xml:space="preserve"> means the DNA database system that—</w:t>
      </w:r>
    </w:p>
    <w:p w14:paraId="1841D47A" w14:textId="77777777" w:rsidR="00EE7A52" w:rsidRDefault="00EE7A52" w:rsidP="00EE7A52">
      <w:pPr>
        <w:pStyle w:val="DraftHeading4"/>
        <w:tabs>
          <w:tab w:val="right" w:pos="2268"/>
        </w:tabs>
        <w:ind w:left="2381" w:hanging="2381"/>
      </w:pPr>
      <w:r>
        <w:tab/>
      </w:r>
      <w:r w:rsidRPr="00EE7A52">
        <w:t>(a)</w:t>
      </w:r>
      <w:r>
        <w:tab/>
        <w:t>is known as the National Criminal Investigation DNA Database; and</w:t>
      </w:r>
    </w:p>
    <w:p w14:paraId="3081160D" w14:textId="77777777" w:rsidR="00EE7A52" w:rsidRDefault="00EE7A52" w:rsidP="00EE7A52">
      <w:pPr>
        <w:pStyle w:val="DraftHeading4"/>
        <w:tabs>
          <w:tab w:val="right" w:pos="2268"/>
        </w:tabs>
        <w:ind w:left="2381" w:hanging="2381"/>
      </w:pPr>
      <w:r>
        <w:tab/>
      </w:r>
      <w:r w:rsidRPr="00EE7A52">
        <w:t>(b)</w:t>
      </w:r>
      <w:r>
        <w:tab/>
        <w:t>is managed by the Commonwealth;</w:t>
      </w:r>
    </w:p>
    <w:p w14:paraId="6337C05F" w14:textId="77777777" w:rsidR="00776592" w:rsidRPr="00776592" w:rsidRDefault="00776592" w:rsidP="00505CA6"/>
    <w:p w14:paraId="6CDBD992" w14:textId="77777777" w:rsidR="00EE7A52" w:rsidRPr="00EE7A52" w:rsidRDefault="00B91B7B" w:rsidP="009F6A01">
      <w:pPr>
        <w:pStyle w:val="SideNote"/>
        <w:framePr w:wrap="around"/>
      </w:pPr>
      <w:r>
        <w:t>S. 464(2) def. </w:t>
      </w:r>
      <w:r w:rsidR="00EE7A52">
        <w:t xml:space="preserve">of </w:t>
      </w:r>
      <w:r>
        <w:br/>
      </w:r>
      <w:r w:rsidR="00EE7A52" w:rsidRPr="00EE7A52">
        <w:rPr>
          <w:i/>
        </w:rPr>
        <w:t xml:space="preserve">NCIDD </w:t>
      </w:r>
      <w:r w:rsidR="00EE7A52">
        <w:t xml:space="preserve">inserted by No. </w:t>
      </w:r>
      <w:r w:rsidR="00C3146B">
        <w:t>32/2007</w:t>
      </w:r>
      <w:r w:rsidR="00EE7A52">
        <w:t xml:space="preserve"> s. 4(2).</w:t>
      </w:r>
    </w:p>
    <w:p w14:paraId="4936A6CE" w14:textId="77777777" w:rsidR="00776592" w:rsidRDefault="00EE7A52" w:rsidP="00EE7A52">
      <w:pPr>
        <w:pStyle w:val="DraftDefinition2"/>
      </w:pPr>
      <w:r w:rsidRPr="00611D77">
        <w:rPr>
          <w:b/>
          <w:i/>
        </w:rPr>
        <w:t>NCIDD</w:t>
      </w:r>
      <w:r>
        <w:t xml:space="preserve"> means the National Criminal Investigation DNA Database;</w:t>
      </w:r>
    </w:p>
    <w:p w14:paraId="50AA14E9" w14:textId="77777777" w:rsidR="00B91B7B" w:rsidRDefault="00B91B7B" w:rsidP="00505CA6"/>
    <w:p w14:paraId="27F113F3" w14:textId="77777777" w:rsidR="007C5A96" w:rsidRPr="00EE7A52" w:rsidRDefault="007C5A96" w:rsidP="00505CA6"/>
    <w:p w14:paraId="66971AEE" w14:textId="77777777" w:rsidR="005801A6" w:rsidRDefault="005801A6" w:rsidP="009F6A01">
      <w:pPr>
        <w:pStyle w:val="SideNote"/>
        <w:framePr w:wrap="around"/>
      </w:pPr>
      <w:r>
        <w:t xml:space="preserve">S. 464(2) </w:t>
      </w:r>
      <w:r>
        <w:br/>
        <w:t xml:space="preserve">def. of </w:t>
      </w:r>
      <w:r>
        <w:br/>
      </w:r>
      <w:r w:rsidRPr="00A25486">
        <w:rPr>
          <w:i/>
          <w:iCs/>
        </w:rPr>
        <w:t>non-intimate part of the body</w:t>
      </w:r>
      <w:r w:rsidR="00225D2E">
        <w:t xml:space="preserve"> inserted </w:t>
      </w:r>
      <w:r>
        <w:t>by No. 129/1993 s. 6(e).</w:t>
      </w:r>
    </w:p>
    <w:p w14:paraId="4DF10B81" w14:textId="77777777" w:rsidR="005801A6" w:rsidRDefault="005801A6" w:rsidP="009D112F">
      <w:pPr>
        <w:pStyle w:val="Defintion"/>
      </w:pPr>
      <w:r w:rsidRPr="00A25486">
        <w:rPr>
          <w:b/>
          <w:i/>
          <w:iCs/>
        </w:rPr>
        <w:t>non-intimate part of the body</w:t>
      </w:r>
      <w:r>
        <w:t xml:space="preserve"> means any part of the body other than an intimate part;</w:t>
      </w:r>
    </w:p>
    <w:p w14:paraId="3353350C" w14:textId="77777777" w:rsidR="00505CA6" w:rsidRPr="00505CA6" w:rsidRDefault="00505CA6" w:rsidP="00505CA6"/>
    <w:p w14:paraId="1A26D764" w14:textId="77777777" w:rsidR="005801A6" w:rsidRDefault="005801A6"/>
    <w:p w14:paraId="5F21DC7C" w14:textId="77777777" w:rsidR="005801A6" w:rsidRDefault="005801A6"/>
    <w:p w14:paraId="311473FD" w14:textId="77777777" w:rsidR="005801A6" w:rsidRDefault="005801A6" w:rsidP="009F6A01">
      <w:pPr>
        <w:pStyle w:val="SideNote"/>
        <w:framePr w:wrap="around"/>
      </w:pPr>
      <w:r>
        <w:t xml:space="preserve">S. 464(2) def. of </w:t>
      </w:r>
      <w:r>
        <w:br/>
      </w:r>
      <w:r w:rsidRPr="00A25486">
        <w:rPr>
          <w:i/>
          <w:iCs/>
        </w:rPr>
        <w:t>non-intimate sample</w:t>
      </w:r>
      <w:r>
        <w:t xml:space="preserve"> inserted by No. 129/1993 s. 6(e).</w:t>
      </w:r>
    </w:p>
    <w:p w14:paraId="78B27CCF" w14:textId="77777777" w:rsidR="005801A6" w:rsidRDefault="005801A6" w:rsidP="009D112F">
      <w:pPr>
        <w:pStyle w:val="Defintion"/>
      </w:pPr>
      <w:r w:rsidRPr="00A25486">
        <w:rPr>
          <w:b/>
          <w:i/>
          <w:iCs/>
        </w:rPr>
        <w:t>non-intimate sample</w:t>
      </w:r>
      <w:r>
        <w:t xml:space="preserve"> means—</w:t>
      </w:r>
    </w:p>
    <w:p w14:paraId="726B1179" w14:textId="77777777" w:rsidR="005801A6" w:rsidRDefault="005801A6">
      <w:pPr>
        <w:pStyle w:val="DraftHeading4"/>
        <w:tabs>
          <w:tab w:val="right" w:pos="2268"/>
        </w:tabs>
        <w:ind w:left="2381" w:hanging="2381"/>
      </w:pPr>
      <w:r>
        <w:tab/>
        <w:t>(a)</w:t>
      </w:r>
      <w:r>
        <w:tab/>
        <w:t>a sample of hair, other than pubic hair, including the root if required;</w:t>
      </w:r>
    </w:p>
    <w:p w14:paraId="108A4DF7" w14:textId="77777777" w:rsidR="005801A6" w:rsidRDefault="005801A6">
      <w:pPr>
        <w:pStyle w:val="DraftHeading4"/>
        <w:tabs>
          <w:tab w:val="right" w:pos="2268"/>
        </w:tabs>
        <w:ind w:left="2381" w:hanging="2381"/>
      </w:pPr>
      <w:r>
        <w:tab/>
        <w:t>(b)</w:t>
      </w:r>
      <w:r>
        <w:tab/>
        <w:t>a sample of matter taken from under a fingernail or toenail;</w:t>
      </w:r>
    </w:p>
    <w:p w14:paraId="24DDABB6" w14:textId="77777777" w:rsidR="005801A6" w:rsidRDefault="005801A6">
      <w:pPr>
        <w:pStyle w:val="DraftHeading4"/>
        <w:tabs>
          <w:tab w:val="right" w:pos="2268"/>
        </w:tabs>
        <w:ind w:left="2381" w:hanging="2381"/>
      </w:pPr>
      <w:r>
        <w:tab/>
        <w:t>(c)</w:t>
      </w:r>
      <w:r>
        <w:tab/>
        <w:t>a swab, washing or sample taken from any external part of the body other than the genital or anal region of a male or female or the breast of a female;</w:t>
      </w:r>
    </w:p>
    <w:p w14:paraId="67113AAF" w14:textId="77777777" w:rsidR="005801A6" w:rsidRDefault="005801A6" w:rsidP="009F6A01">
      <w:pPr>
        <w:pStyle w:val="SideNote"/>
        <w:framePr w:wrap="around"/>
      </w:pPr>
      <w:r>
        <w:lastRenderedPageBreak/>
        <w:t xml:space="preserve">S. 464(2) def. of </w:t>
      </w:r>
      <w:r>
        <w:br/>
      </w:r>
      <w:r w:rsidRPr="00A25486">
        <w:rPr>
          <w:i/>
          <w:iCs/>
        </w:rPr>
        <w:t>nurse</w:t>
      </w:r>
      <w:r>
        <w:t xml:space="preserve"> inserted</w:t>
      </w:r>
      <w:r w:rsidR="00090758">
        <w:t> </w:t>
      </w:r>
      <w:r>
        <w:t>by No. 81/1997</w:t>
      </w:r>
      <w:r>
        <w:br/>
        <w:t>s. 16(c)</w:t>
      </w:r>
      <w:r w:rsidR="004337BA">
        <w:t>, amended by No. 97/2005 s. 182(Sch. 4 item 14.2(c))</w:t>
      </w:r>
      <w:r w:rsidR="00064BC7">
        <w:t>, substituted by No. 13/2010 s. 51(Sch. item 17.3(c))</w:t>
      </w:r>
      <w:r>
        <w:t>.</w:t>
      </w:r>
    </w:p>
    <w:p w14:paraId="1B05360D" w14:textId="77777777" w:rsidR="00064BC7" w:rsidRDefault="00064BC7" w:rsidP="009D112F">
      <w:pPr>
        <w:pStyle w:val="Defintion"/>
      </w:pPr>
      <w:r>
        <w:rPr>
          <w:b/>
          <w:i/>
        </w:rPr>
        <w:t>nurse</w:t>
      </w:r>
      <w:r>
        <w:t xml:space="preserve"> means a person registered under the Health Practitioner Regulation National Law to practise in the nursing and midwifery profession as a nurse (other than as a midwife or as a student);</w:t>
      </w:r>
    </w:p>
    <w:p w14:paraId="31F74878" w14:textId="77777777" w:rsidR="005801A6" w:rsidRDefault="005801A6" w:rsidP="00BE1CE3"/>
    <w:p w14:paraId="76A402D3" w14:textId="77777777" w:rsidR="005801A6" w:rsidRDefault="005801A6" w:rsidP="00BE1CE3"/>
    <w:p w14:paraId="0D0D53B0" w14:textId="77777777" w:rsidR="00225D2E" w:rsidRDefault="00225D2E" w:rsidP="00BE1CE3"/>
    <w:p w14:paraId="5350444E" w14:textId="77777777" w:rsidR="00BB7A0E" w:rsidRDefault="00BB7A0E" w:rsidP="00BE1CE3"/>
    <w:p w14:paraId="4959351C" w14:textId="77777777" w:rsidR="005801A6" w:rsidRDefault="005801A6" w:rsidP="009F6A01">
      <w:pPr>
        <w:pStyle w:val="SideNote"/>
        <w:framePr w:wrap="around"/>
      </w:pPr>
      <w:r>
        <w:t xml:space="preserve">S. 464(2) </w:t>
      </w:r>
      <w:r>
        <w:br/>
        <w:t xml:space="preserve">def. of </w:t>
      </w:r>
      <w:r w:rsidRPr="00A25486">
        <w:rPr>
          <w:i/>
          <w:iCs/>
        </w:rPr>
        <w:t>participating jurisdiction</w:t>
      </w:r>
      <w:r>
        <w:t xml:space="preserve"> inserted by No. 16/2002 s. 5.</w:t>
      </w:r>
    </w:p>
    <w:p w14:paraId="7E5745AA" w14:textId="77777777" w:rsidR="005801A6" w:rsidRDefault="005801A6" w:rsidP="009D112F">
      <w:pPr>
        <w:pStyle w:val="DraftDefinition2"/>
      </w:pPr>
      <w:r w:rsidRPr="00A25486">
        <w:rPr>
          <w:b/>
          <w:i/>
          <w:iCs/>
        </w:rPr>
        <w:t>participating jurisdiction</w:t>
      </w:r>
      <w:r>
        <w:t xml:space="preserve"> means the Commonwealth, another State or a Territory in which there is a corresponding law in force;</w:t>
      </w:r>
    </w:p>
    <w:p w14:paraId="75188A6F" w14:textId="77777777" w:rsidR="005801A6" w:rsidRDefault="005801A6"/>
    <w:p w14:paraId="4983B1F2" w14:textId="77777777" w:rsidR="005801A6" w:rsidRDefault="005801A6" w:rsidP="009F6A01">
      <w:pPr>
        <w:pStyle w:val="SideNote"/>
        <w:framePr w:wrap="around"/>
      </w:pPr>
      <w:r>
        <w:t xml:space="preserve">S. 464(2) </w:t>
      </w:r>
      <w:r>
        <w:br/>
        <w:t xml:space="preserve">def. of </w:t>
      </w:r>
      <w:r w:rsidRPr="00A25486">
        <w:rPr>
          <w:i/>
          <w:iCs/>
        </w:rPr>
        <w:t>physical examination</w:t>
      </w:r>
      <w:r>
        <w:t xml:space="preserve"> inserted by No. 129/1993 s. 6(e).</w:t>
      </w:r>
    </w:p>
    <w:p w14:paraId="5C4E60DC" w14:textId="77777777" w:rsidR="005801A6" w:rsidRDefault="005801A6" w:rsidP="009D112F">
      <w:pPr>
        <w:pStyle w:val="Defintion"/>
      </w:pPr>
      <w:r w:rsidRPr="00A25486">
        <w:rPr>
          <w:b/>
          <w:i/>
          <w:iCs/>
        </w:rPr>
        <w:t>physical examination</w:t>
      </w:r>
      <w:r>
        <w:t xml:space="preserve"> means an examination of the external part of a person's body requiring touching of the person or removal of the person's clothing;</w:t>
      </w:r>
    </w:p>
    <w:p w14:paraId="45E6D0DB" w14:textId="77777777" w:rsidR="005801A6" w:rsidRDefault="005801A6"/>
    <w:p w14:paraId="42E741D7" w14:textId="77777777" w:rsidR="005E121D" w:rsidRDefault="005E121D" w:rsidP="009F6A01">
      <w:pPr>
        <w:pStyle w:val="SideNote"/>
        <w:framePr w:wrap="around"/>
      </w:pPr>
      <w:r>
        <w:t xml:space="preserve">S. 464(2) </w:t>
      </w:r>
      <w:r>
        <w:br/>
        <w:t xml:space="preserve">def. of </w:t>
      </w:r>
      <w:r>
        <w:rPr>
          <w:i/>
          <w:iCs/>
        </w:rPr>
        <w:t>police custody officer</w:t>
      </w:r>
      <w:r>
        <w:t xml:space="preserve"> inserted by No. </w:t>
      </w:r>
      <w:r w:rsidR="001F62D0">
        <w:t>59</w:t>
      </w:r>
      <w:r>
        <w:t>/2015 s. 25(a).</w:t>
      </w:r>
    </w:p>
    <w:p w14:paraId="3CD5BE9B" w14:textId="77777777" w:rsidR="005E121D" w:rsidRDefault="005E121D" w:rsidP="009D112F">
      <w:pPr>
        <w:pStyle w:val="Defintion"/>
      </w:pPr>
      <w:r w:rsidRPr="0016621A">
        <w:rPr>
          <w:b/>
          <w:i/>
        </w:rPr>
        <w:t>police custody officer</w:t>
      </w:r>
      <w:r w:rsidRPr="0016621A">
        <w:t xml:space="preserve"> has the same meaning as in the </w:t>
      </w:r>
      <w:r w:rsidRPr="0016621A">
        <w:rPr>
          <w:b/>
        </w:rPr>
        <w:t>Victoria Police Act 2013</w:t>
      </w:r>
      <w:r w:rsidRPr="0016621A">
        <w:t>;</w:t>
      </w:r>
    </w:p>
    <w:p w14:paraId="6EFE108E" w14:textId="77777777" w:rsidR="0067275F" w:rsidRDefault="0067275F" w:rsidP="004B6E52"/>
    <w:p w14:paraId="23CE0608" w14:textId="77777777" w:rsidR="0067275F" w:rsidRDefault="0067275F" w:rsidP="004B6E52"/>
    <w:p w14:paraId="31CA30DB" w14:textId="77777777" w:rsidR="005801A6" w:rsidRDefault="005801A6" w:rsidP="009D112F">
      <w:pPr>
        <w:pStyle w:val="Defintion"/>
      </w:pPr>
      <w:r w:rsidRPr="00A25486">
        <w:rPr>
          <w:b/>
          <w:i/>
          <w:iCs/>
        </w:rPr>
        <w:t>police gaol</w:t>
      </w:r>
      <w:r>
        <w:t xml:space="preserve"> has the same meaning as in the </w:t>
      </w:r>
      <w:r>
        <w:rPr>
          <w:b/>
        </w:rPr>
        <w:t>Corrections Act 1986</w:t>
      </w:r>
      <w:r>
        <w:t>;</w:t>
      </w:r>
    </w:p>
    <w:p w14:paraId="34C11421" w14:textId="77777777" w:rsidR="005801A6" w:rsidRDefault="005801A6" w:rsidP="009F6A01">
      <w:pPr>
        <w:pStyle w:val="SideNote"/>
        <w:framePr w:wrap="around"/>
      </w:pPr>
      <w:r>
        <w:t xml:space="preserve">S. 464(2) </w:t>
      </w:r>
      <w:r>
        <w:br/>
        <w:t xml:space="preserve">def. of </w:t>
      </w:r>
      <w:r w:rsidR="00225D2E">
        <w:br/>
      </w:r>
      <w:r w:rsidRPr="00A25486">
        <w:rPr>
          <w:i/>
          <w:iCs/>
        </w:rPr>
        <w:t>prison</w:t>
      </w:r>
      <w:r>
        <w:t xml:space="preserve"> amended by No. 56/1989 s. 286(Sch. 2 item 7.4)</w:t>
      </w:r>
      <w:r w:rsidR="005E211D">
        <w:t>, substituted by No. 48/2006 s. 42(Sch. item 9.2(c))</w:t>
      </w:r>
      <w:r>
        <w:t>.</w:t>
      </w:r>
    </w:p>
    <w:p w14:paraId="6E2E1645" w14:textId="77777777" w:rsidR="005801A6" w:rsidRDefault="005E211D" w:rsidP="009D112F">
      <w:pPr>
        <w:pStyle w:val="DraftDefinition2"/>
      </w:pPr>
      <w:r w:rsidRPr="00A25486">
        <w:rPr>
          <w:b/>
          <w:bCs/>
          <w:i/>
          <w:iCs/>
        </w:rPr>
        <w:t>prison</w:t>
      </w:r>
      <w:r>
        <w:rPr>
          <w:bCs/>
        </w:rPr>
        <w:t xml:space="preserve"> </w:t>
      </w:r>
      <w:r>
        <w:t xml:space="preserve">has the same meaning as in the </w:t>
      </w:r>
      <w:r>
        <w:rPr>
          <w:b/>
          <w:bCs/>
        </w:rPr>
        <w:t>Corrections Act 1986</w:t>
      </w:r>
      <w:r>
        <w:t xml:space="preserve"> but includes a</w:t>
      </w:r>
      <w:r>
        <w:rPr>
          <w:bCs/>
        </w:rPr>
        <w:t xml:space="preserve"> </w:t>
      </w:r>
      <w:r>
        <w:t xml:space="preserve">youth justice centre established under </w:t>
      </w:r>
      <w:r>
        <w:rPr>
          <w:bCs/>
        </w:rPr>
        <w:t xml:space="preserve">section </w:t>
      </w:r>
      <w:r>
        <w:t xml:space="preserve">478 of the </w:t>
      </w:r>
      <w:r w:rsidRPr="00F02420">
        <w:rPr>
          <w:b/>
        </w:rPr>
        <w:t>Children, Youth and Families Act</w:t>
      </w:r>
      <w:r w:rsidR="00470BCD">
        <w:rPr>
          <w:b/>
        </w:rPr>
        <w:t> </w:t>
      </w:r>
      <w:r w:rsidRPr="00F02420">
        <w:rPr>
          <w:b/>
        </w:rPr>
        <w:t>2005</w:t>
      </w:r>
      <w:r w:rsidRPr="00157C78">
        <w:t>;</w:t>
      </w:r>
    </w:p>
    <w:p w14:paraId="79193E90" w14:textId="77777777" w:rsidR="00B571F8" w:rsidRDefault="00B571F8" w:rsidP="00B571F8"/>
    <w:p w14:paraId="588210EC" w14:textId="77777777" w:rsidR="00B571F8" w:rsidRPr="00B571F8" w:rsidRDefault="00B571F8" w:rsidP="00B571F8"/>
    <w:p w14:paraId="10D01C42" w14:textId="77777777" w:rsidR="005801A6" w:rsidRDefault="005801A6" w:rsidP="009F6A01">
      <w:pPr>
        <w:pStyle w:val="SideNote"/>
        <w:framePr w:wrap="around"/>
      </w:pPr>
      <w:r>
        <w:lastRenderedPageBreak/>
        <w:t xml:space="preserve">S. 464(2) </w:t>
      </w:r>
      <w:r>
        <w:br/>
        <w:t xml:space="preserve">def. of </w:t>
      </w:r>
      <w:r w:rsidRPr="00A25486">
        <w:rPr>
          <w:i/>
          <w:iCs/>
        </w:rPr>
        <w:t>registered medical practitioner</w:t>
      </w:r>
      <w:r>
        <w:t xml:space="preserve"> inserted by No. 23/1994 s. 118(Sch. 1 item 15.1), repealed by No. 81/1997</w:t>
      </w:r>
      <w:r>
        <w:br/>
        <w:t>s. 16(d).</w:t>
      </w:r>
    </w:p>
    <w:p w14:paraId="1AD8C062" w14:textId="77777777" w:rsidR="005801A6" w:rsidRDefault="005801A6">
      <w:pPr>
        <w:pStyle w:val="Stars"/>
      </w:pPr>
      <w:r>
        <w:tab/>
        <w:t>*</w:t>
      </w:r>
      <w:r>
        <w:tab/>
        <w:t>*</w:t>
      </w:r>
      <w:r>
        <w:tab/>
        <w:t>*</w:t>
      </w:r>
      <w:r>
        <w:tab/>
        <w:t>*</w:t>
      </w:r>
      <w:r>
        <w:tab/>
        <w:t>*</w:t>
      </w:r>
    </w:p>
    <w:p w14:paraId="0859301E" w14:textId="77777777" w:rsidR="00BE1CE3" w:rsidRPr="00BE1CE3" w:rsidRDefault="00BE1CE3" w:rsidP="00BE1CE3"/>
    <w:p w14:paraId="6097B16F" w14:textId="77777777" w:rsidR="005801A6" w:rsidRDefault="005801A6"/>
    <w:p w14:paraId="367ED48E" w14:textId="77777777" w:rsidR="005801A6" w:rsidRDefault="005801A6"/>
    <w:p w14:paraId="3AAD0E46" w14:textId="77777777" w:rsidR="005801A6" w:rsidRDefault="005801A6"/>
    <w:p w14:paraId="1C09603C" w14:textId="77777777" w:rsidR="005801A6" w:rsidRDefault="005801A6"/>
    <w:p w14:paraId="2EBD983E" w14:textId="77777777" w:rsidR="005801A6" w:rsidRDefault="005801A6"/>
    <w:p w14:paraId="3A865013" w14:textId="77777777" w:rsidR="005801A6" w:rsidRDefault="005801A6" w:rsidP="009F6A01">
      <w:pPr>
        <w:pStyle w:val="SideNote"/>
        <w:framePr w:wrap="around"/>
      </w:pPr>
      <w:r>
        <w:t xml:space="preserve">S. 464(2) </w:t>
      </w:r>
      <w:r>
        <w:br/>
        <w:t xml:space="preserve">def. of </w:t>
      </w:r>
      <w:r w:rsidR="00225D2E">
        <w:br/>
      </w:r>
      <w:r w:rsidRPr="00A25486">
        <w:rPr>
          <w:i/>
          <w:iCs/>
        </w:rPr>
        <w:t>related material and information</w:t>
      </w:r>
      <w:r>
        <w:t xml:space="preserve"> inserted by No. 81/1997</w:t>
      </w:r>
      <w:r>
        <w:br/>
        <w:t>s. 16(e)</w:t>
      </w:r>
      <w:r w:rsidR="00C539BC">
        <w:t>, amended by No</w:t>
      </w:r>
      <w:r w:rsidR="004F4125">
        <w:t>s</w:t>
      </w:r>
      <w:r w:rsidR="00C539BC">
        <w:t xml:space="preserve"> </w:t>
      </w:r>
      <w:r w:rsidR="00DF5CC3">
        <w:t>27/2006</w:t>
      </w:r>
      <w:r w:rsidR="00C539BC">
        <w:t xml:space="preserve"> s</w:t>
      </w:r>
      <w:r w:rsidR="004933F0">
        <w:t>s</w:t>
      </w:r>
      <w:r w:rsidR="00C539BC">
        <w:t> 3(a)</w:t>
      </w:r>
      <w:r w:rsidR="00FB1B98">
        <w:t>, 17(1)</w:t>
      </w:r>
      <w:r w:rsidR="004F4125">
        <w:t>, 25/2017 s. 50</w:t>
      </w:r>
      <w:r w:rsidR="00335703">
        <w:t>, 3/2019 s. 52(4)</w:t>
      </w:r>
      <w:r>
        <w:t>.</w:t>
      </w:r>
    </w:p>
    <w:p w14:paraId="4DBAC2AA" w14:textId="77777777" w:rsidR="007C6B84" w:rsidRDefault="005801A6" w:rsidP="009D112F">
      <w:pPr>
        <w:pStyle w:val="Defintion"/>
      </w:pPr>
      <w:r w:rsidRPr="00A25486">
        <w:rPr>
          <w:b/>
          <w:i/>
          <w:iCs/>
        </w:rPr>
        <w:t>related material and information</w:t>
      </w:r>
      <w:r>
        <w:t>—</w:t>
      </w:r>
    </w:p>
    <w:p w14:paraId="10CAE4D4" w14:textId="77777777" w:rsidR="00335703" w:rsidRPr="00BC42DB" w:rsidRDefault="00335703" w:rsidP="005133AC">
      <w:pPr>
        <w:pStyle w:val="DraftHeading4"/>
        <w:tabs>
          <w:tab w:val="right" w:pos="2268"/>
        </w:tabs>
        <w:ind w:left="2381" w:hanging="2381"/>
      </w:pPr>
      <w:r>
        <w:tab/>
      </w:r>
      <w:r w:rsidRPr="00473151">
        <w:t>(a)</w:t>
      </w:r>
      <w:r w:rsidRPr="00BC42DB">
        <w:tab/>
        <w:t>in relation to any DNA profile sample or any sample taken in a forensic procedure conducted in accordance with sections 464R to 464ZA or section 464ZF, 464ZFAAA or 464ZFAB, means notes and audiovisual recordings made of the taking of the DNA profile sample or the conduct of the forensic procedure and any information which may identify the person contained in any record of or report relating to the DNA profile sample or the forensic procedure and in any</w:t>
      </w:r>
      <w:r>
        <w:t xml:space="preserve"> copy of the record or report;</w:t>
      </w:r>
    </w:p>
    <w:p w14:paraId="52B95029" w14:textId="77777777" w:rsidR="005801A6" w:rsidRDefault="005801A6">
      <w:pPr>
        <w:pStyle w:val="DraftHeading4"/>
        <w:tabs>
          <w:tab w:val="right" w:pos="2268"/>
        </w:tabs>
        <w:ind w:left="2381" w:hanging="2381"/>
      </w:pPr>
      <w:r>
        <w:tab/>
        <w:t>(b)</w:t>
      </w:r>
      <w:r>
        <w:tab/>
        <w:t xml:space="preserve">in relation to any sample voluntarily given by a person in accordance with sections 464ZGB to 464ZGD, means notes and </w:t>
      </w:r>
      <w:r w:rsidR="00FB1B98">
        <w:t>audiovisual recording</w:t>
      </w:r>
      <w:r>
        <w:t xml:space="preserve"> (if any) made of the procedure to take the sample and any information which may identify the person contained in any record of or report relating to the taking of the sample and in any copy of a record or report;</w:t>
      </w:r>
    </w:p>
    <w:p w14:paraId="2A45291C" w14:textId="77777777" w:rsidR="005801A6" w:rsidRDefault="005801A6" w:rsidP="009F6A01">
      <w:pPr>
        <w:pStyle w:val="SideNote"/>
        <w:framePr w:wrap="around"/>
      </w:pPr>
      <w:r>
        <w:lastRenderedPageBreak/>
        <w:t xml:space="preserve">S. 464(2) </w:t>
      </w:r>
      <w:r>
        <w:br/>
        <w:t xml:space="preserve">def. of </w:t>
      </w:r>
      <w:r w:rsidRPr="00A25486">
        <w:rPr>
          <w:i/>
          <w:iCs/>
        </w:rPr>
        <w:t>relevant suspect</w:t>
      </w:r>
      <w:r>
        <w:t xml:space="preserve"> inserted by No. 84/1989 s. 4(b), substituted by No. 23/1991 s. 4(b), amended by Nos 81/1997</w:t>
      </w:r>
      <w:r>
        <w:br/>
        <w:t>s. 16(f), 61/2001 s. 16(1)(a), 16/2002 s. 17(1), 35/2002 s. 28(Sch. item 3.1)</w:t>
      </w:r>
      <w:r w:rsidR="00CB2B75">
        <w:t>, 72/2004 s. 24</w:t>
      </w:r>
      <w:r w:rsidR="001373C5">
        <w:t>, substituted by No. 72/2013 s. 3(a)</w:t>
      </w:r>
      <w:r>
        <w:t>.</w:t>
      </w:r>
    </w:p>
    <w:p w14:paraId="3A46E672" w14:textId="77777777" w:rsidR="002F0C62" w:rsidRDefault="001373C5">
      <w:pPr>
        <w:pStyle w:val="DraftDefinition2"/>
      </w:pPr>
      <w:r w:rsidRPr="00A35D0E">
        <w:rPr>
          <w:b/>
          <w:i/>
        </w:rPr>
        <w:t>relevant suspect</w:t>
      </w:r>
      <w:r>
        <w:t xml:space="preserve"> means a person of or above the age of 18 years who—</w:t>
      </w:r>
    </w:p>
    <w:p w14:paraId="4D0383FF" w14:textId="77777777" w:rsidR="002F0C62" w:rsidRDefault="001373C5">
      <w:pPr>
        <w:pStyle w:val="DraftHeading4"/>
        <w:tabs>
          <w:tab w:val="right" w:pos="2268"/>
        </w:tabs>
        <w:ind w:left="2381" w:hanging="2381"/>
      </w:pPr>
      <w:r>
        <w:tab/>
      </w:r>
      <w:r w:rsidR="00656426">
        <w:t>(a)</w:t>
      </w:r>
      <w:r>
        <w:tab/>
        <w:t>is suspected of having committed or attempted to commit an indictable offence; or</w:t>
      </w:r>
    </w:p>
    <w:p w14:paraId="1AEBACA6" w14:textId="77777777" w:rsidR="002F0C62" w:rsidRDefault="001373C5">
      <w:pPr>
        <w:pStyle w:val="DraftHeading4"/>
        <w:tabs>
          <w:tab w:val="right" w:pos="2268"/>
        </w:tabs>
        <w:ind w:left="2381" w:hanging="2381"/>
      </w:pPr>
      <w:r>
        <w:tab/>
      </w:r>
      <w:r w:rsidR="00656426">
        <w:t>(b)</w:t>
      </w:r>
      <w:r>
        <w:tab/>
        <w:t>has been charged with an indictable offence;</w:t>
      </w:r>
    </w:p>
    <w:p w14:paraId="5E4B1C11" w14:textId="77777777" w:rsidR="002F0C62" w:rsidRDefault="002F0C62" w:rsidP="002F0C62"/>
    <w:p w14:paraId="0280A81F" w14:textId="77777777" w:rsidR="002F0C62" w:rsidRDefault="002F0C62" w:rsidP="002F0C62"/>
    <w:p w14:paraId="1CBE6EFA" w14:textId="77777777" w:rsidR="002F0C62" w:rsidRDefault="002F0C62" w:rsidP="002F0C62"/>
    <w:p w14:paraId="50B42BC3" w14:textId="77777777" w:rsidR="002F0C62" w:rsidRDefault="002F0C62" w:rsidP="002F0C62"/>
    <w:p w14:paraId="2AFFB880" w14:textId="77777777" w:rsidR="002F0C62" w:rsidRDefault="002F0C62" w:rsidP="00C55BD1">
      <w:pPr>
        <w:spacing w:before="0"/>
      </w:pPr>
    </w:p>
    <w:p w14:paraId="2F55C61E" w14:textId="77777777" w:rsidR="00C55BD1" w:rsidRDefault="00C55BD1" w:rsidP="00C55BD1">
      <w:pPr>
        <w:spacing w:before="0"/>
      </w:pPr>
    </w:p>
    <w:p w14:paraId="089E288C" w14:textId="77777777" w:rsidR="002F0C62" w:rsidRPr="002F0C62" w:rsidRDefault="002F0C62" w:rsidP="002F0C62"/>
    <w:p w14:paraId="36862674" w14:textId="77777777" w:rsidR="005801A6" w:rsidRDefault="005801A6" w:rsidP="009F6A01">
      <w:pPr>
        <w:pStyle w:val="SideNote"/>
        <w:framePr w:wrap="around"/>
      </w:pPr>
      <w:r>
        <w:t xml:space="preserve">S. 464(2) </w:t>
      </w:r>
      <w:r>
        <w:br/>
        <w:t xml:space="preserve">def. of </w:t>
      </w:r>
      <w:r w:rsidRPr="00A25486">
        <w:rPr>
          <w:i/>
          <w:iCs/>
        </w:rPr>
        <w:t>responsible Minister</w:t>
      </w:r>
      <w:r>
        <w:t xml:space="preserve"> inserted by No. 16/2002 s. 5.</w:t>
      </w:r>
    </w:p>
    <w:p w14:paraId="537DEE55" w14:textId="77777777" w:rsidR="005801A6" w:rsidRDefault="005801A6" w:rsidP="009D112F">
      <w:pPr>
        <w:pStyle w:val="DraftDefinition2"/>
      </w:pPr>
      <w:r w:rsidRPr="00A25486">
        <w:rPr>
          <w:b/>
          <w:i/>
          <w:iCs/>
        </w:rPr>
        <w:t>responsible Minister</w:t>
      </w:r>
      <w:r>
        <w:t>, in relation to a participating jurisdiction means a Minister of that jurisdiction who is responsible for administration of a corresponding law;</w:t>
      </w:r>
    </w:p>
    <w:p w14:paraId="212D0394" w14:textId="77777777" w:rsidR="00776592" w:rsidRPr="00776592" w:rsidRDefault="00776592" w:rsidP="00776592"/>
    <w:p w14:paraId="56EF104B" w14:textId="77777777" w:rsidR="00EE7A52" w:rsidRPr="00EE7A52" w:rsidRDefault="00B91B7B" w:rsidP="009F6A01">
      <w:pPr>
        <w:pStyle w:val="SideNote"/>
        <w:framePr w:wrap="around"/>
      </w:pPr>
      <w:r>
        <w:t>S. 464(2) def. </w:t>
      </w:r>
      <w:r w:rsidR="00EE7A52">
        <w:t xml:space="preserve">of </w:t>
      </w:r>
      <w:r w:rsidR="00EE7A52" w:rsidRPr="00EE7A52">
        <w:rPr>
          <w:i/>
        </w:rPr>
        <w:t xml:space="preserve">responsible person </w:t>
      </w:r>
      <w:r w:rsidR="00EE7A52">
        <w:t xml:space="preserve">inserted by No. </w:t>
      </w:r>
      <w:r w:rsidR="00C3146B">
        <w:t>32/2007</w:t>
      </w:r>
      <w:r w:rsidR="00EE7A52">
        <w:t xml:space="preserve"> s. 4(2).</w:t>
      </w:r>
    </w:p>
    <w:p w14:paraId="2C50EAAF" w14:textId="77777777" w:rsidR="00EE7A52" w:rsidRPr="00B42980" w:rsidRDefault="00EE7A52" w:rsidP="00EE7A52">
      <w:pPr>
        <w:pStyle w:val="DraftDefinition2"/>
      </w:pPr>
      <w:r w:rsidRPr="00B42980">
        <w:rPr>
          <w:b/>
          <w:i/>
        </w:rPr>
        <w:t>responsible person</w:t>
      </w:r>
      <w:r>
        <w:t>, in relation to a DNA database, means the person responsible for the care, control and management of the system;</w:t>
      </w:r>
    </w:p>
    <w:p w14:paraId="37480275" w14:textId="77777777" w:rsidR="005801A6" w:rsidRDefault="005801A6" w:rsidP="00505CA6"/>
    <w:p w14:paraId="609315E6" w14:textId="77777777" w:rsidR="005801A6" w:rsidRDefault="005801A6" w:rsidP="009F6A01">
      <w:pPr>
        <w:pStyle w:val="SideNote"/>
        <w:framePr w:wrap="around"/>
      </w:pPr>
      <w:r>
        <w:t xml:space="preserve">S. 464(2) </w:t>
      </w:r>
      <w:r>
        <w:br/>
        <w:t xml:space="preserve">def. of </w:t>
      </w:r>
      <w:r w:rsidRPr="00A25486">
        <w:rPr>
          <w:i/>
          <w:iCs/>
        </w:rPr>
        <w:t>security patient</w:t>
      </w:r>
      <w:r>
        <w:t xml:space="preserve"> inserted by No. 81/1997</w:t>
      </w:r>
      <w:r>
        <w:br/>
        <w:t>s. 16(g)</w:t>
      </w:r>
      <w:r w:rsidR="009D634F">
        <w:t>, amended by No. 26/2014 s. 455(Sch. item 7.2(d)).</w:t>
      </w:r>
    </w:p>
    <w:p w14:paraId="05BBF8C4" w14:textId="77777777" w:rsidR="005801A6" w:rsidRDefault="005801A6" w:rsidP="009D112F">
      <w:pPr>
        <w:pStyle w:val="Defintion"/>
      </w:pPr>
      <w:r w:rsidRPr="00A25486">
        <w:rPr>
          <w:b/>
          <w:i/>
          <w:iCs/>
        </w:rPr>
        <w:t>security patient</w:t>
      </w:r>
      <w:r>
        <w:t xml:space="preserve"> has the same meaning as in the </w:t>
      </w:r>
      <w:r w:rsidR="009D634F">
        <w:rPr>
          <w:b/>
        </w:rPr>
        <w:t>Mental Health Act 2014</w:t>
      </w:r>
      <w:r>
        <w:t>;</w:t>
      </w:r>
    </w:p>
    <w:p w14:paraId="17433360" w14:textId="77777777" w:rsidR="005801A6" w:rsidRDefault="005801A6" w:rsidP="00BE1CE3"/>
    <w:p w14:paraId="081697E2" w14:textId="77777777" w:rsidR="009D634F" w:rsidRDefault="009D634F" w:rsidP="00BE1CE3"/>
    <w:p w14:paraId="65CD80CE" w14:textId="77777777" w:rsidR="009D634F" w:rsidRDefault="009D634F" w:rsidP="00BE1CE3"/>
    <w:p w14:paraId="17D35886" w14:textId="77777777" w:rsidR="005801A6" w:rsidRDefault="005801A6" w:rsidP="00BE1CE3"/>
    <w:p w14:paraId="21F7BF8F" w14:textId="77777777" w:rsidR="00BB7A0E" w:rsidRDefault="00BB7A0E" w:rsidP="00BE1CE3"/>
    <w:p w14:paraId="387C913D" w14:textId="77777777" w:rsidR="00852775" w:rsidRDefault="00B91B7B" w:rsidP="009F6A01">
      <w:pPr>
        <w:pStyle w:val="SideNote"/>
        <w:framePr w:wrap="around"/>
      </w:pPr>
      <w:r>
        <w:lastRenderedPageBreak/>
        <w:t>S. 464(2) def. </w:t>
      </w:r>
      <w:r w:rsidR="005801A6">
        <w:t xml:space="preserve">of </w:t>
      </w:r>
      <w:r>
        <w:br/>
      </w:r>
      <w:r w:rsidR="005801A6" w:rsidRPr="00A25486">
        <w:rPr>
          <w:i/>
          <w:iCs/>
        </w:rPr>
        <w:t>senior police officer</w:t>
      </w:r>
      <w:r w:rsidR="005801A6">
        <w:t xml:space="preserve"> inserted by No. 41/2004 s. 8</w:t>
      </w:r>
      <w:r w:rsidR="00703272">
        <w:t>, amended by No. 37/2014 s. 10(Sch. item 36.18(a)(iii))</w:t>
      </w:r>
      <w:r w:rsidR="005801A6">
        <w:t>.</w:t>
      </w:r>
    </w:p>
    <w:p w14:paraId="1DDCA528" w14:textId="77777777" w:rsidR="005801A6" w:rsidRDefault="005801A6" w:rsidP="009D112F">
      <w:pPr>
        <w:pStyle w:val="DraftDefinition2"/>
      </w:pPr>
      <w:r w:rsidRPr="00A25486">
        <w:rPr>
          <w:b/>
          <w:i/>
          <w:iCs/>
        </w:rPr>
        <w:t>senior police officer</w:t>
      </w:r>
      <w:r>
        <w:t xml:space="preserve"> means a </w:t>
      </w:r>
      <w:r w:rsidR="00703272">
        <w:t>police officer</w:t>
      </w:r>
      <w:r>
        <w:t xml:space="preserve"> of or above the rank of senior sergeant;</w:t>
      </w:r>
    </w:p>
    <w:p w14:paraId="34B8BAC3" w14:textId="77777777" w:rsidR="005801A6" w:rsidRDefault="005801A6" w:rsidP="00505CA6"/>
    <w:p w14:paraId="2DE18C67" w14:textId="77777777" w:rsidR="00776592" w:rsidRDefault="00776592" w:rsidP="00505CA6"/>
    <w:p w14:paraId="40D422C9" w14:textId="77777777" w:rsidR="00703272" w:rsidRDefault="00703272" w:rsidP="00505CA6"/>
    <w:p w14:paraId="25474AEB" w14:textId="77777777" w:rsidR="00703272" w:rsidRDefault="00703272" w:rsidP="00505CA6"/>
    <w:p w14:paraId="3B11E14E" w14:textId="77777777" w:rsidR="00BE1CE3" w:rsidRDefault="00BE1CE3" w:rsidP="00505CA6"/>
    <w:p w14:paraId="37FD2F33" w14:textId="77777777" w:rsidR="008742DD" w:rsidRDefault="008742DD" w:rsidP="009F6A01">
      <w:pPr>
        <w:pStyle w:val="SideNote"/>
        <w:framePr w:wrap="around"/>
      </w:pPr>
      <w:r>
        <w:t xml:space="preserve">S. 464(2) </w:t>
      </w:r>
      <w:r>
        <w:br/>
        <w:t xml:space="preserve">def. of </w:t>
      </w:r>
      <w:r w:rsidRPr="0015149F">
        <w:rPr>
          <w:i/>
        </w:rPr>
        <w:t>senior police officer authorisation</w:t>
      </w:r>
      <w:r>
        <w:t xml:space="preserve"> inserted by No. 3/2019 s. 52(1).</w:t>
      </w:r>
    </w:p>
    <w:p w14:paraId="07088468" w14:textId="77777777" w:rsidR="00335703" w:rsidRDefault="00335703">
      <w:pPr>
        <w:pStyle w:val="DraftDefinition2"/>
      </w:pPr>
      <w:r w:rsidRPr="00BC42DB">
        <w:rPr>
          <w:b/>
          <w:i/>
        </w:rPr>
        <w:t>senior police officer authorisation</w:t>
      </w:r>
      <w:r w:rsidRPr="00BC42DB">
        <w:t xml:space="preserve"> means an author</w:t>
      </w:r>
      <w:r>
        <w:t>isation under section 464ZFAC;</w:t>
      </w:r>
    </w:p>
    <w:p w14:paraId="6CCC4B31" w14:textId="77777777" w:rsidR="008742DD" w:rsidRPr="00B00149" w:rsidRDefault="008742DD" w:rsidP="0015149F"/>
    <w:p w14:paraId="746D8697" w14:textId="77777777" w:rsidR="00703272" w:rsidRDefault="00703272" w:rsidP="004B6E52"/>
    <w:p w14:paraId="28D14F5C" w14:textId="77777777" w:rsidR="005801A6" w:rsidRDefault="005801A6" w:rsidP="009F6A01">
      <w:pPr>
        <w:pStyle w:val="SideNote"/>
        <w:framePr w:wrap="around"/>
      </w:pPr>
      <w:r>
        <w:t xml:space="preserve">S. 464(2) </w:t>
      </w:r>
      <w:r>
        <w:br/>
        <w:t xml:space="preserve">def. of </w:t>
      </w:r>
      <w:r w:rsidR="00225D2E">
        <w:br/>
      </w:r>
      <w:r w:rsidRPr="00A25486">
        <w:rPr>
          <w:i/>
          <w:iCs/>
        </w:rPr>
        <w:t>serious offenders index</w:t>
      </w:r>
      <w:r>
        <w:t xml:space="preserve"> inserted</w:t>
      </w:r>
      <w:r w:rsidR="00090758">
        <w:t> </w:t>
      </w:r>
      <w:r>
        <w:t>by No. 16/2002 s. 5</w:t>
      </w:r>
      <w:r w:rsidR="00293E96">
        <w:t>, amended by No. 3/2019 s. 52(5)</w:t>
      </w:r>
      <w:r>
        <w:t>.</w:t>
      </w:r>
    </w:p>
    <w:p w14:paraId="00DE43AF" w14:textId="77777777" w:rsidR="005801A6" w:rsidRDefault="005801A6" w:rsidP="009D112F">
      <w:pPr>
        <w:pStyle w:val="DraftDefinition2"/>
      </w:pPr>
      <w:r w:rsidRPr="00A25486">
        <w:rPr>
          <w:b/>
          <w:i/>
          <w:iCs/>
        </w:rPr>
        <w:t>serious offenders index</w:t>
      </w:r>
      <w:r>
        <w:t xml:space="preserve"> means an index of DNA profiles derived from forensic material taken from—</w:t>
      </w:r>
    </w:p>
    <w:p w14:paraId="69D73A15" w14:textId="77777777" w:rsidR="005801A6" w:rsidRDefault="005801A6">
      <w:pPr>
        <w:pStyle w:val="DraftHeading4"/>
        <w:tabs>
          <w:tab w:val="right" w:pos="2268"/>
        </w:tabs>
        <w:ind w:left="2381" w:hanging="2381"/>
      </w:pPr>
      <w:r>
        <w:tab/>
        <w:t>(a)</w:t>
      </w:r>
      <w:r>
        <w:tab/>
        <w:t>offenders in accordance with section 464ZF, or under a corresponding law of a participating jurisdiction; and</w:t>
      </w:r>
    </w:p>
    <w:p w14:paraId="00DC299A" w14:textId="77777777" w:rsidR="00293E96" w:rsidRPr="00BC42DB" w:rsidRDefault="00293E96" w:rsidP="005133AC">
      <w:pPr>
        <w:pStyle w:val="DraftHeading4"/>
        <w:tabs>
          <w:tab w:val="right" w:pos="2268"/>
        </w:tabs>
        <w:ind w:left="2381" w:hanging="2381"/>
      </w:pPr>
      <w:r>
        <w:tab/>
      </w:r>
      <w:r w:rsidRPr="00473151">
        <w:t>(ab)</w:t>
      </w:r>
      <w:r w:rsidRPr="00BC42DB">
        <w:tab/>
        <w:t>registrable offenders in accordance with section 464ZFAB; and</w:t>
      </w:r>
    </w:p>
    <w:p w14:paraId="19349C17" w14:textId="77777777" w:rsidR="00293E96" w:rsidRPr="00BC42DB" w:rsidRDefault="00293E96" w:rsidP="005133AC">
      <w:pPr>
        <w:pStyle w:val="DraftHeading4"/>
        <w:tabs>
          <w:tab w:val="right" w:pos="2268"/>
        </w:tabs>
        <w:ind w:left="2381" w:hanging="2381"/>
      </w:pPr>
      <w:r>
        <w:tab/>
      </w:r>
      <w:r w:rsidRPr="00473151">
        <w:t>(ac)</w:t>
      </w:r>
      <w:r w:rsidRPr="00BC42DB">
        <w:tab/>
        <w:t>offenders in accordance with</w:t>
      </w:r>
      <w:r>
        <w:t xml:space="preserve"> section 464ZFAC(2)(a)(i); and</w:t>
      </w:r>
    </w:p>
    <w:p w14:paraId="1254D91B" w14:textId="77777777" w:rsidR="005801A6" w:rsidRDefault="005801A6">
      <w:pPr>
        <w:pStyle w:val="DraftHeading4"/>
        <w:tabs>
          <w:tab w:val="right" w:pos="2268"/>
        </w:tabs>
        <w:ind w:left="2381" w:hanging="2381"/>
      </w:pPr>
      <w:r>
        <w:tab/>
        <w:t>(b)</w:t>
      </w:r>
      <w:r>
        <w:tab/>
        <w:t>suspects who have been convicted of—</w:t>
      </w:r>
    </w:p>
    <w:p w14:paraId="5C198902" w14:textId="77777777" w:rsidR="005801A6" w:rsidRDefault="005801A6">
      <w:pPr>
        <w:pStyle w:val="DraftHeading5"/>
        <w:tabs>
          <w:tab w:val="right" w:pos="2778"/>
        </w:tabs>
        <w:ind w:left="2891" w:hanging="2891"/>
      </w:pPr>
      <w:r>
        <w:tab/>
        <w:t>(i)</w:t>
      </w:r>
      <w:r>
        <w:tab/>
        <w:t>an offence and an order has been made under section 464ZFB(1); or</w:t>
      </w:r>
    </w:p>
    <w:p w14:paraId="5AA9E9A7" w14:textId="77777777" w:rsidR="00293E96" w:rsidRPr="00BC42DB" w:rsidRDefault="00293E96" w:rsidP="005133AC">
      <w:pPr>
        <w:pStyle w:val="DraftHeading5"/>
        <w:tabs>
          <w:tab w:val="right" w:pos="2778"/>
        </w:tabs>
        <w:ind w:left="2891" w:hanging="2891"/>
      </w:pPr>
      <w:r>
        <w:tab/>
      </w:r>
      <w:r w:rsidRPr="00473151">
        <w:t>(ia)</w:t>
      </w:r>
      <w:r w:rsidRPr="00BC42DB">
        <w:tab/>
        <w:t>an offence and to which s</w:t>
      </w:r>
      <w:r>
        <w:t>ection 464ZFB(1AA) applies; or</w:t>
      </w:r>
    </w:p>
    <w:p w14:paraId="43759E9C" w14:textId="77777777" w:rsidR="005801A6" w:rsidRDefault="005801A6">
      <w:pPr>
        <w:pStyle w:val="DraftHeading5"/>
        <w:tabs>
          <w:tab w:val="right" w:pos="2778"/>
        </w:tabs>
        <w:ind w:left="2891" w:hanging="2891"/>
      </w:pPr>
      <w:r>
        <w:tab/>
        <w:t>(ii)</w:t>
      </w:r>
      <w:r>
        <w:tab/>
        <w:t>an offence in respect of which a forensic procedure may be conducted under a corresponding law of a participating jurisdiction;</w:t>
      </w:r>
    </w:p>
    <w:p w14:paraId="12529294" w14:textId="77777777" w:rsidR="005801A6" w:rsidRDefault="005801A6" w:rsidP="009F6A01">
      <w:pPr>
        <w:pStyle w:val="SideNote"/>
        <w:framePr w:wrap="around"/>
      </w:pPr>
      <w:r>
        <w:lastRenderedPageBreak/>
        <w:t xml:space="preserve">S. 464(2) </w:t>
      </w:r>
      <w:r>
        <w:br/>
        <w:t xml:space="preserve">def. of </w:t>
      </w:r>
      <w:r w:rsidR="00225D2E">
        <w:br/>
      </w:r>
      <w:r w:rsidRPr="00A25486">
        <w:rPr>
          <w:i/>
          <w:iCs/>
        </w:rPr>
        <w:t>sexual offence</w:t>
      </w:r>
      <w:r>
        <w:t xml:space="preserve"> inserted by No. 84/1989 s. 4(b), amended by No. 8/1991 s. 6(d), repealed by No. 23/1991 s. 4(c).</w:t>
      </w:r>
    </w:p>
    <w:p w14:paraId="04CDEB52" w14:textId="77777777" w:rsidR="005801A6" w:rsidRDefault="005801A6">
      <w:pPr>
        <w:pStyle w:val="Stars"/>
      </w:pPr>
      <w:r>
        <w:tab/>
        <w:t>*</w:t>
      </w:r>
      <w:r>
        <w:tab/>
        <w:t>*</w:t>
      </w:r>
      <w:r>
        <w:tab/>
        <w:t>*</w:t>
      </w:r>
      <w:r>
        <w:tab/>
        <w:t>*</w:t>
      </w:r>
      <w:r>
        <w:tab/>
        <w:t>*</w:t>
      </w:r>
    </w:p>
    <w:p w14:paraId="6AC95B10" w14:textId="77777777" w:rsidR="005801A6" w:rsidRDefault="005801A6" w:rsidP="00505CA6"/>
    <w:p w14:paraId="49B77072" w14:textId="77777777" w:rsidR="005801A6" w:rsidRDefault="005801A6" w:rsidP="00505CA6"/>
    <w:p w14:paraId="1D61942B" w14:textId="77777777" w:rsidR="005801A6" w:rsidRDefault="005801A6" w:rsidP="00505CA6"/>
    <w:p w14:paraId="437DE56D" w14:textId="77777777" w:rsidR="005801A6" w:rsidRDefault="005801A6" w:rsidP="00505CA6"/>
    <w:p w14:paraId="4FD75C17" w14:textId="77777777" w:rsidR="005801A6" w:rsidRDefault="005801A6" w:rsidP="00505CA6"/>
    <w:p w14:paraId="13F4C1DD" w14:textId="77777777" w:rsidR="005801A6" w:rsidRDefault="005801A6" w:rsidP="00505CA6"/>
    <w:p w14:paraId="2FBDF727" w14:textId="77777777" w:rsidR="005801A6" w:rsidRDefault="005801A6" w:rsidP="009F6A01">
      <w:pPr>
        <w:pStyle w:val="SideNote"/>
        <w:framePr w:wrap="around"/>
      </w:pPr>
      <w:r>
        <w:t xml:space="preserve">S. 464(2) </w:t>
      </w:r>
      <w:r>
        <w:br/>
        <w:t xml:space="preserve">def. of </w:t>
      </w:r>
      <w:r w:rsidRPr="00A25486">
        <w:rPr>
          <w:i/>
          <w:iCs/>
        </w:rPr>
        <w:t>statistical index</w:t>
      </w:r>
      <w:r w:rsidR="00090758">
        <w:t xml:space="preserve"> inserted b</w:t>
      </w:r>
      <w:r>
        <w:t>y No. 16/2002 s. 5.</w:t>
      </w:r>
    </w:p>
    <w:p w14:paraId="25BF7207" w14:textId="77777777" w:rsidR="005801A6" w:rsidRDefault="005801A6" w:rsidP="009D112F">
      <w:pPr>
        <w:pStyle w:val="DraftDefinition2"/>
      </w:pPr>
      <w:r w:rsidRPr="00A25486">
        <w:rPr>
          <w:b/>
          <w:i/>
          <w:iCs/>
        </w:rPr>
        <w:t>statistical index</w:t>
      </w:r>
      <w:r>
        <w:t xml:space="preserve"> means an index of information that—</w:t>
      </w:r>
    </w:p>
    <w:p w14:paraId="3C864EBC" w14:textId="77777777" w:rsidR="005801A6" w:rsidRDefault="005801A6">
      <w:pPr>
        <w:pStyle w:val="DraftHeading4"/>
        <w:tabs>
          <w:tab w:val="right" w:pos="2268"/>
        </w:tabs>
        <w:ind w:left="2381" w:hanging="2381"/>
      </w:pPr>
      <w:r>
        <w:tab/>
        <w:t>(a)</w:t>
      </w:r>
      <w:r>
        <w:tab/>
        <w:t>is obtained from the analysis of forensic material taken from persons in accordance with this Subdivision or under a corresponding law of a participating jurisdiction; and</w:t>
      </w:r>
    </w:p>
    <w:p w14:paraId="0787541F" w14:textId="77777777" w:rsidR="005801A6" w:rsidRDefault="005801A6">
      <w:pPr>
        <w:pStyle w:val="DraftHeading4"/>
        <w:tabs>
          <w:tab w:val="right" w:pos="2268"/>
        </w:tabs>
        <w:ind w:left="2381" w:hanging="2381"/>
      </w:pPr>
      <w:r>
        <w:tab/>
        <w:t>(b)</w:t>
      </w:r>
      <w:r>
        <w:tab/>
        <w:t>has been compiled for statistical purposes; and</w:t>
      </w:r>
    </w:p>
    <w:p w14:paraId="6DB2EA39" w14:textId="77777777" w:rsidR="005801A6" w:rsidRDefault="005801A6">
      <w:pPr>
        <w:pStyle w:val="DraftHeading4"/>
        <w:tabs>
          <w:tab w:val="right" w:pos="2268"/>
        </w:tabs>
        <w:ind w:left="2381" w:hanging="2381"/>
      </w:pPr>
      <w:r>
        <w:tab/>
        <w:t>(c)</w:t>
      </w:r>
      <w:r>
        <w:tab/>
        <w:t>cannot be used to discover the identity of persons from whom the forensic material was taken;</w:t>
      </w:r>
    </w:p>
    <w:p w14:paraId="03D0790F" w14:textId="77777777" w:rsidR="005801A6" w:rsidRDefault="005801A6" w:rsidP="009F6A01">
      <w:pPr>
        <w:pStyle w:val="SideNote"/>
        <w:framePr w:wrap="around"/>
      </w:pPr>
      <w:r>
        <w:t xml:space="preserve">S. 464(2) </w:t>
      </w:r>
      <w:r>
        <w:br/>
        <w:t xml:space="preserve">def. of </w:t>
      </w:r>
      <w:r w:rsidRPr="00A25486">
        <w:rPr>
          <w:i/>
          <w:iCs/>
        </w:rPr>
        <w:t>suspect</w:t>
      </w:r>
      <w:r>
        <w:t xml:space="preserve"> inserted by No. 38/1988 s. 5(b), amended by No</w:t>
      </w:r>
      <w:r w:rsidR="00CB2B75">
        <w:t>s</w:t>
      </w:r>
      <w:r>
        <w:t xml:space="preserve"> 25/1989 s. 14(a)</w:t>
      </w:r>
      <w:r w:rsidR="00CB2B75">
        <w:t>, 72/2004 s. 25</w:t>
      </w:r>
      <w:r>
        <w:t>.</w:t>
      </w:r>
    </w:p>
    <w:p w14:paraId="6FC0DABC" w14:textId="77777777" w:rsidR="005801A6" w:rsidRDefault="005801A6" w:rsidP="009D112F">
      <w:pPr>
        <w:pStyle w:val="Defintion"/>
      </w:pPr>
      <w:r w:rsidRPr="00A25486">
        <w:rPr>
          <w:b/>
          <w:i/>
          <w:iCs/>
        </w:rPr>
        <w:t>suspect</w:t>
      </w:r>
      <w:r>
        <w:t xml:space="preserve"> means a person of or above the age of </w:t>
      </w:r>
      <w:r w:rsidR="00B91B7B">
        <w:t>18 </w:t>
      </w:r>
      <w:r w:rsidR="00CB2B75">
        <w:t xml:space="preserve">years </w:t>
      </w:r>
      <w:r>
        <w:t>who—</w:t>
      </w:r>
    </w:p>
    <w:p w14:paraId="54945788" w14:textId="77777777" w:rsidR="005801A6" w:rsidRDefault="005801A6">
      <w:pPr>
        <w:pStyle w:val="DraftHeading4"/>
        <w:tabs>
          <w:tab w:val="right" w:pos="2268"/>
        </w:tabs>
        <w:ind w:left="2381" w:hanging="2381"/>
      </w:pPr>
      <w:r>
        <w:tab/>
        <w:t>(a)</w:t>
      </w:r>
      <w:r>
        <w:tab/>
        <w:t>is suspected of having committed an offence; or</w:t>
      </w:r>
    </w:p>
    <w:p w14:paraId="59EED259" w14:textId="77777777" w:rsidR="005801A6" w:rsidRDefault="005801A6">
      <w:pPr>
        <w:pStyle w:val="DraftHeading4"/>
        <w:tabs>
          <w:tab w:val="right" w:pos="2268"/>
        </w:tabs>
        <w:ind w:left="2381" w:hanging="2381"/>
      </w:pPr>
      <w:r>
        <w:tab/>
        <w:t>(b)</w:t>
      </w:r>
      <w:r>
        <w:tab/>
        <w:t>has been charged with an offence; or</w:t>
      </w:r>
    </w:p>
    <w:p w14:paraId="3A088749" w14:textId="77777777" w:rsidR="00776592" w:rsidRDefault="005801A6">
      <w:pPr>
        <w:pStyle w:val="DraftHeading4"/>
        <w:tabs>
          <w:tab w:val="right" w:pos="2268"/>
        </w:tabs>
        <w:ind w:left="2381" w:hanging="2381"/>
      </w:pPr>
      <w:r>
        <w:tab/>
        <w:t>(c)</w:t>
      </w:r>
      <w:r>
        <w:tab/>
        <w:t>has been summonsed to answer to a charge;</w:t>
      </w:r>
    </w:p>
    <w:p w14:paraId="743AC505" w14:textId="77777777" w:rsidR="005801A6" w:rsidRDefault="005801A6" w:rsidP="009F6A01">
      <w:pPr>
        <w:pStyle w:val="SideNote"/>
        <w:framePr w:wrap="around"/>
      </w:pPr>
      <w:r>
        <w:lastRenderedPageBreak/>
        <w:t xml:space="preserve">S. 464(2) </w:t>
      </w:r>
      <w:r>
        <w:br/>
        <w:t xml:space="preserve">def. of </w:t>
      </w:r>
      <w:r w:rsidRPr="00A25486">
        <w:rPr>
          <w:i/>
          <w:iCs/>
        </w:rPr>
        <w:t>suspects index</w:t>
      </w:r>
      <w:r>
        <w:t xml:space="preserve"> inserted</w:t>
      </w:r>
      <w:r w:rsidR="00090758">
        <w:t> </w:t>
      </w:r>
      <w:r>
        <w:t>by No. 16/2002 s. 5</w:t>
      </w:r>
      <w:r w:rsidR="006242B6">
        <w:t>, amended by No</w:t>
      </w:r>
      <w:r w:rsidR="00725DE1">
        <w:t>s</w:t>
      </w:r>
      <w:r w:rsidR="006242B6">
        <w:t> </w:t>
      </w:r>
      <w:r w:rsidR="00DF5CC3">
        <w:t>27/2006</w:t>
      </w:r>
      <w:r w:rsidR="006242B6">
        <w:t xml:space="preserve"> s. 3(b)</w:t>
      </w:r>
      <w:r w:rsidR="00293E96">
        <w:t>, 3/2019 s. 52(6)</w:t>
      </w:r>
      <w:r>
        <w:t>.</w:t>
      </w:r>
    </w:p>
    <w:p w14:paraId="0DA5584A" w14:textId="77777777" w:rsidR="005801A6" w:rsidRDefault="005801A6" w:rsidP="009D112F">
      <w:pPr>
        <w:pStyle w:val="DraftDefinition2"/>
      </w:pPr>
      <w:r w:rsidRPr="00A25486">
        <w:rPr>
          <w:b/>
          <w:i/>
          <w:iCs/>
        </w:rPr>
        <w:t>suspects index</w:t>
      </w:r>
      <w:r>
        <w:t xml:space="preserve"> means an index of DNA profiles derived from forensic material taken from suspects in accordance with section 464R, 464T or 464U</w:t>
      </w:r>
      <w:r w:rsidR="00293E96" w:rsidRPr="00BC42DB">
        <w:t>, DNA profile samples taken in accordance with section 464SC or 464SE</w:t>
      </w:r>
      <w:r>
        <w:t xml:space="preserve"> or under a corresponding law of a participating jurisdiction</w:t>
      </w:r>
      <w:r w:rsidR="006242B6" w:rsidRPr="006242B6">
        <w:t xml:space="preserve"> </w:t>
      </w:r>
      <w:r w:rsidR="006242B6">
        <w:t>or taken from persons found not guilty because of mental impair</w:t>
      </w:r>
      <w:r w:rsidR="00752094">
        <w:t>ment in accordance with section </w:t>
      </w:r>
      <w:r w:rsidR="006242B6">
        <w:t>464ZFAAA</w:t>
      </w:r>
      <w:r w:rsidR="00293E96">
        <w:t xml:space="preserve"> </w:t>
      </w:r>
      <w:r w:rsidR="00293E96" w:rsidRPr="00BC42DB">
        <w:t>or section 464ZFAC(2)(a)(ii)</w:t>
      </w:r>
      <w:r>
        <w:t>;</w:t>
      </w:r>
    </w:p>
    <w:p w14:paraId="1B38D1F2" w14:textId="77777777" w:rsidR="006242B6" w:rsidRDefault="00225D2E" w:rsidP="009F6A01">
      <w:pPr>
        <w:pStyle w:val="SideNote"/>
        <w:framePr w:wrap="around"/>
      </w:pPr>
      <w:r>
        <w:t>S. 464(2) def. </w:t>
      </w:r>
      <w:r w:rsidR="006242B6">
        <w:t xml:space="preserve">of </w:t>
      </w:r>
      <w:r>
        <w:br/>
      </w:r>
      <w:r w:rsidR="006242B6" w:rsidRPr="00A25486">
        <w:rPr>
          <w:i/>
          <w:iCs/>
        </w:rPr>
        <w:t>tape recording</w:t>
      </w:r>
      <w:r w:rsidR="006242B6">
        <w:t xml:space="preserve"> repealed by No. </w:t>
      </w:r>
      <w:r w:rsidR="00DF5CC3">
        <w:t>27/2006</w:t>
      </w:r>
      <w:r w:rsidR="006242B6">
        <w:t xml:space="preserve"> s. 3(c).</w:t>
      </w:r>
    </w:p>
    <w:p w14:paraId="6DDAFA31" w14:textId="77777777" w:rsidR="006242B6" w:rsidRDefault="006242B6" w:rsidP="006242B6">
      <w:pPr>
        <w:pStyle w:val="Stars"/>
      </w:pPr>
      <w:r>
        <w:tab/>
        <w:t>*</w:t>
      </w:r>
      <w:r>
        <w:tab/>
        <w:t>*</w:t>
      </w:r>
      <w:r>
        <w:tab/>
        <w:t>*</w:t>
      </w:r>
      <w:r>
        <w:tab/>
        <w:t>*</w:t>
      </w:r>
      <w:r>
        <w:tab/>
        <w:t>*</w:t>
      </w:r>
    </w:p>
    <w:p w14:paraId="04BD1C5F" w14:textId="77777777" w:rsidR="006242B6" w:rsidRDefault="006242B6" w:rsidP="00505CA6"/>
    <w:p w14:paraId="65F611A5" w14:textId="77777777" w:rsidR="006242B6" w:rsidRDefault="006242B6" w:rsidP="00505CA6"/>
    <w:p w14:paraId="2C0FDC6E" w14:textId="77777777" w:rsidR="005F5018" w:rsidRPr="006242B6" w:rsidRDefault="005F5018" w:rsidP="00505CA6"/>
    <w:p w14:paraId="77883A9B" w14:textId="77777777" w:rsidR="005801A6" w:rsidRDefault="005801A6" w:rsidP="009F6A01">
      <w:pPr>
        <w:pStyle w:val="SideNote"/>
        <w:framePr w:wrap="around"/>
      </w:pPr>
      <w:r>
        <w:t xml:space="preserve">S. 464(2) </w:t>
      </w:r>
      <w:r>
        <w:br/>
        <w:t xml:space="preserve">def. of </w:t>
      </w:r>
      <w:r w:rsidRPr="00A25486">
        <w:rPr>
          <w:i/>
          <w:iCs/>
        </w:rPr>
        <w:t>unknown deceased persons index</w:t>
      </w:r>
      <w:r>
        <w:t xml:space="preserve"> inserted by No. 16/2002 s. 5.</w:t>
      </w:r>
    </w:p>
    <w:p w14:paraId="403D338F" w14:textId="77777777" w:rsidR="005801A6" w:rsidRDefault="005801A6" w:rsidP="009D112F">
      <w:pPr>
        <w:pStyle w:val="DraftDefinition2"/>
      </w:pPr>
      <w:r w:rsidRPr="00A25486">
        <w:rPr>
          <w:b/>
          <w:i/>
          <w:iCs/>
        </w:rPr>
        <w:t>unknown deceased persons index</w:t>
      </w:r>
      <w:r>
        <w:t xml:space="preserve"> means an index of DNA profiles of deceased persons whose identities are unknown where the DNA profile is derived from forensic material;</w:t>
      </w:r>
    </w:p>
    <w:p w14:paraId="06EFDA7B" w14:textId="77777777" w:rsidR="00621E4D" w:rsidRPr="00621E4D" w:rsidRDefault="00621E4D" w:rsidP="00621E4D"/>
    <w:p w14:paraId="3A9D58E1" w14:textId="77777777" w:rsidR="00EE7A52" w:rsidRDefault="00B91B7B" w:rsidP="009F6A01">
      <w:pPr>
        <w:pStyle w:val="SideNote"/>
        <w:framePr w:wrap="around"/>
      </w:pPr>
      <w:r>
        <w:t>S. 464(2) def. </w:t>
      </w:r>
      <w:r w:rsidR="00EE7A52">
        <w:t xml:space="preserve">of </w:t>
      </w:r>
      <w:r w:rsidR="00EE7A52" w:rsidRPr="00EE7A52">
        <w:rPr>
          <w:i/>
        </w:rPr>
        <w:t xml:space="preserve">Victorian DNA database </w:t>
      </w:r>
      <w:r w:rsidR="00EE7A52">
        <w:t xml:space="preserve">inserted by No. </w:t>
      </w:r>
      <w:r w:rsidR="00C3146B">
        <w:t>32/2007</w:t>
      </w:r>
      <w:r w:rsidR="00EE7A52">
        <w:t xml:space="preserve"> s. 4(2).</w:t>
      </w:r>
    </w:p>
    <w:p w14:paraId="4167926B" w14:textId="77777777" w:rsidR="00EE7A52" w:rsidRDefault="00EE7A52" w:rsidP="00EE7A52">
      <w:pPr>
        <w:pStyle w:val="DraftDefinition2"/>
      </w:pPr>
      <w:r w:rsidRPr="004D10AF">
        <w:rPr>
          <w:b/>
          <w:i/>
        </w:rPr>
        <w:t>Victorian DNA database</w:t>
      </w:r>
      <w:r>
        <w:t xml:space="preserve"> means the DNA database system kept under section 464ZFD;</w:t>
      </w:r>
    </w:p>
    <w:p w14:paraId="3D68F52D" w14:textId="77777777" w:rsidR="00EE7A52" w:rsidRDefault="00EE7A52"/>
    <w:p w14:paraId="7E92A52C" w14:textId="77777777" w:rsidR="00B91B7B" w:rsidRDefault="00B91B7B"/>
    <w:p w14:paraId="5AD7836A" w14:textId="77777777" w:rsidR="005801A6" w:rsidRDefault="005801A6" w:rsidP="009F6A01">
      <w:pPr>
        <w:pStyle w:val="SideNote"/>
        <w:framePr w:wrap="around"/>
      </w:pPr>
      <w:r>
        <w:t xml:space="preserve">S. 464(2) </w:t>
      </w:r>
      <w:r>
        <w:br/>
        <w:t xml:space="preserve">def. of </w:t>
      </w:r>
      <w:r w:rsidRPr="00A25486">
        <w:rPr>
          <w:i/>
          <w:iCs/>
        </w:rPr>
        <w:t>volunteer</w:t>
      </w:r>
      <w:r>
        <w:t xml:space="preserve"> inserted by No. 16/2002 s. 5.</w:t>
      </w:r>
    </w:p>
    <w:p w14:paraId="18D97238" w14:textId="77777777" w:rsidR="005801A6" w:rsidRDefault="005801A6" w:rsidP="009D112F">
      <w:pPr>
        <w:pStyle w:val="DraftDefinition2"/>
      </w:pPr>
      <w:r w:rsidRPr="00A25486">
        <w:rPr>
          <w:b/>
          <w:i/>
          <w:iCs/>
        </w:rPr>
        <w:t>volunteer</w:t>
      </w:r>
      <w:r>
        <w:t xml:space="preserve"> means a person who volunteers to give a sample under section 464ZGB;</w:t>
      </w:r>
    </w:p>
    <w:p w14:paraId="68FF99B8" w14:textId="77777777" w:rsidR="005801A6" w:rsidRDefault="005801A6"/>
    <w:p w14:paraId="30B91DB5" w14:textId="77777777" w:rsidR="005801A6" w:rsidRDefault="005801A6"/>
    <w:p w14:paraId="48B577E1" w14:textId="77777777" w:rsidR="005801A6" w:rsidRDefault="005801A6" w:rsidP="009F6A01">
      <w:pPr>
        <w:pStyle w:val="SideNote"/>
        <w:framePr w:wrap="around"/>
      </w:pPr>
      <w:r>
        <w:t xml:space="preserve">S. 464(2) </w:t>
      </w:r>
      <w:r>
        <w:br/>
        <w:t xml:space="preserve">def. of </w:t>
      </w:r>
      <w:r w:rsidRPr="00A25486">
        <w:rPr>
          <w:i/>
          <w:iCs/>
        </w:rPr>
        <w:t>volunteers (limited purposes) index</w:t>
      </w:r>
      <w:r>
        <w:t xml:space="preserve"> inserted</w:t>
      </w:r>
      <w:r w:rsidR="00090758">
        <w:t> </w:t>
      </w:r>
      <w:r>
        <w:t>by No. 16/2002 s. 5.</w:t>
      </w:r>
    </w:p>
    <w:p w14:paraId="74C4C562" w14:textId="77777777" w:rsidR="005801A6" w:rsidRDefault="005801A6" w:rsidP="009D112F">
      <w:pPr>
        <w:pStyle w:val="DraftDefinition2"/>
      </w:pPr>
      <w:r w:rsidRPr="00A25486">
        <w:rPr>
          <w:b/>
          <w:i/>
          <w:iCs/>
        </w:rPr>
        <w:t>volunteers (limited purposes) index</w:t>
      </w:r>
      <w:r>
        <w:t xml:space="preserve"> means an index of DNA profiles derived from forensic material taken from volunteers, under section 464ZGB or a corresponding law of a participating jurisdiction, who have chosen that the information obtained from analysis </w:t>
      </w:r>
      <w:r>
        <w:lastRenderedPageBreak/>
        <w:t>of the material may be used only for a limited purpose that is specified by the volunteer and noted on the index;</w:t>
      </w:r>
    </w:p>
    <w:p w14:paraId="3BD527DA" w14:textId="77777777" w:rsidR="005801A6" w:rsidRDefault="005801A6" w:rsidP="009F6A01">
      <w:pPr>
        <w:pStyle w:val="SideNote"/>
        <w:framePr w:wrap="around"/>
      </w:pPr>
      <w:r>
        <w:t xml:space="preserve">S. 464(2) </w:t>
      </w:r>
      <w:r>
        <w:br/>
        <w:t xml:space="preserve">def. of </w:t>
      </w:r>
      <w:r w:rsidRPr="00A25486">
        <w:rPr>
          <w:i/>
          <w:iCs/>
        </w:rPr>
        <w:t>volunteers (unlimited purposes) index</w:t>
      </w:r>
      <w:r>
        <w:t xml:space="preserve"> inserted</w:t>
      </w:r>
      <w:r w:rsidR="00090758">
        <w:t> </w:t>
      </w:r>
      <w:r>
        <w:t>by No. 16/2002 s. 5.</w:t>
      </w:r>
    </w:p>
    <w:p w14:paraId="7B66BBB8" w14:textId="77777777" w:rsidR="005801A6" w:rsidRDefault="005801A6" w:rsidP="009D112F">
      <w:pPr>
        <w:pStyle w:val="DraftDefinition2"/>
      </w:pPr>
      <w:r w:rsidRPr="00A25486">
        <w:rPr>
          <w:b/>
          <w:i/>
          <w:iCs/>
        </w:rPr>
        <w:t>volunteers (unlimited purposes) index</w:t>
      </w:r>
      <w:r>
        <w:t xml:space="preserve"> means an index of DNA profiles derived from forensic material taken from volunteers, under section 464ZGB or a corresponding law of a participating jurisdiction, who have chosen that the information obtained from analysis of the material may be used for the purpose of a criminal investigation or any other purpose for which the DNA database may be used;</w:t>
      </w:r>
    </w:p>
    <w:p w14:paraId="2F3C86C5" w14:textId="77777777" w:rsidR="005801A6" w:rsidRDefault="005801A6" w:rsidP="009F6A01">
      <w:pPr>
        <w:pStyle w:val="SideNote"/>
        <w:framePr w:wrap="around"/>
      </w:pPr>
      <w:r>
        <w:t xml:space="preserve">S. 464(2) </w:t>
      </w:r>
      <w:r>
        <w:br/>
        <w:t xml:space="preserve">def. of </w:t>
      </w:r>
      <w:r>
        <w:br/>
      </w:r>
      <w:r w:rsidRPr="00A25486">
        <w:rPr>
          <w:i/>
          <w:iCs/>
        </w:rPr>
        <w:t>youth residential centre</w:t>
      </w:r>
      <w:r>
        <w:t xml:space="preserve"> inserted by No. 129/1993 s. 6(g)</w:t>
      </w:r>
      <w:r w:rsidR="007360AE">
        <w:t>, amended by No. 48/2006 s. 42(Sch. item 9.2(d))</w:t>
      </w:r>
      <w:r>
        <w:t>.</w:t>
      </w:r>
    </w:p>
    <w:p w14:paraId="400AF009" w14:textId="77777777" w:rsidR="005801A6" w:rsidRDefault="005801A6" w:rsidP="009D112F">
      <w:pPr>
        <w:pStyle w:val="Defintion"/>
      </w:pPr>
      <w:r w:rsidRPr="00A25486">
        <w:rPr>
          <w:b/>
          <w:i/>
          <w:iCs/>
        </w:rPr>
        <w:t>youth residential centre</w:t>
      </w:r>
      <w:r>
        <w:t xml:space="preserve"> has the same meaning as</w:t>
      </w:r>
      <w:r w:rsidR="00470BCD">
        <w:t> </w:t>
      </w:r>
      <w:r>
        <w:t xml:space="preserve">in the </w:t>
      </w:r>
      <w:r w:rsidR="007360AE" w:rsidRPr="00D035A3">
        <w:rPr>
          <w:b/>
        </w:rPr>
        <w:t>Children, Youth and Families Act</w:t>
      </w:r>
      <w:r w:rsidR="00470BCD">
        <w:rPr>
          <w:b/>
        </w:rPr>
        <w:t> </w:t>
      </w:r>
      <w:r w:rsidR="007360AE" w:rsidRPr="00D035A3">
        <w:rPr>
          <w:b/>
        </w:rPr>
        <w:t>2005</w:t>
      </w:r>
      <w:r>
        <w:t>;</w:t>
      </w:r>
    </w:p>
    <w:p w14:paraId="7EA75325" w14:textId="77777777" w:rsidR="005801A6" w:rsidRDefault="005801A6" w:rsidP="00BD4C45"/>
    <w:p w14:paraId="742DB663" w14:textId="77777777" w:rsidR="007360AE" w:rsidRDefault="007360AE"/>
    <w:p w14:paraId="18BAEF3A" w14:textId="77777777" w:rsidR="007360AE" w:rsidRDefault="007360AE"/>
    <w:p w14:paraId="56782FE7" w14:textId="77777777" w:rsidR="005801A6" w:rsidRDefault="005801A6"/>
    <w:p w14:paraId="5BD294B9" w14:textId="77777777" w:rsidR="005801A6" w:rsidRDefault="005801A6" w:rsidP="009F6A01">
      <w:pPr>
        <w:pStyle w:val="SideNote"/>
        <w:framePr w:wrap="around"/>
      </w:pPr>
      <w:r>
        <w:t xml:space="preserve">S. 464(2) </w:t>
      </w:r>
      <w:r>
        <w:br/>
        <w:t>def. of</w:t>
      </w:r>
      <w:r>
        <w:br/>
        <w:t xml:space="preserve"> </w:t>
      </w:r>
      <w:r w:rsidRPr="00A25486">
        <w:rPr>
          <w:i/>
          <w:iCs/>
        </w:rPr>
        <w:t>young person</w:t>
      </w:r>
      <w:r>
        <w:t xml:space="preserve"> inserted by No. 38/1988 s. 5(c), repealed by No. 129/1993 s. 6(f).</w:t>
      </w:r>
    </w:p>
    <w:p w14:paraId="38A054F3" w14:textId="77777777" w:rsidR="005801A6" w:rsidRDefault="005801A6">
      <w:pPr>
        <w:pStyle w:val="Stars"/>
      </w:pPr>
      <w:r>
        <w:tab/>
        <w:t>*</w:t>
      </w:r>
      <w:r>
        <w:tab/>
        <w:t>*</w:t>
      </w:r>
      <w:r>
        <w:tab/>
        <w:t>*</w:t>
      </w:r>
      <w:r>
        <w:tab/>
        <w:t>*</w:t>
      </w:r>
      <w:r>
        <w:tab/>
        <w:t>*</w:t>
      </w:r>
    </w:p>
    <w:p w14:paraId="79E7BCA6" w14:textId="77777777" w:rsidR="005801A6" w:rsidRDefault="005801A6"/>
    <w:p w14:paraId="4A3D2C5B" w14:textId="77777777" w:rsidR="00776592" w:rsidRDefault="00776592"/>
    <w:p w14:paraId="27DB893C" w14:textId="77777777" w:rsidR="005801A6" w:rsidRDefault="005801A6"/>
    <w:p w14:paraId="2C2C8509" w14:textId="77777777" w:rsidR="005801A6" w:rsidRDefault="005801A6"/>
    <w:p w14:paraId="42F873A0" w14:textId="77777777" w:rsidR="005801A6" w:rsidRDefault="005801A6" w:rsidP="009F6A01">
      <w:pPr>
        <w:pStyle w:val="SideNote"/>
        <w:framePr w:wrap="around"/>
      </w:pPr>
      <w:r>
        <w:t>S. 464(3) inserted by No. 25/1989 s. 11(b)</w:t>
      </w:r>
      <w:r w:rsidR="00703272">
        <w:t>. amended by No. 37/2014 s. 10(Sch. item 36.18(b))</w:t>
      </w:r>
      <w:r>
        <w:t>.</w:t>
      </w:r>
    </w:p>
    <w:p w14:paraId="5078944B" w14:textId="77777777" w:rsidR="005801A6" w:rsidRDefault="005801A6">
      <w:pPr>
        <w:pStyle w:val="DraftHeading2"/>
        <w:tabs>
          <w:tab w:val="right" w:pos="1247"/>
        </w:tabs>
        <w:ind w:left="1361" w:hanging="1361"/>
      </w:pPr>
      <w:r>
        <w:tab/>
        <w:t>(3)</w:t>
      </w:r>
      <w:r>
        <w:tab/>
        <w:t xml:space="preserve">The Minister administering the </w:t>
      </w:r>
      <w:r w:rsidR="00703272">
        <w:rPr>
          <w:b/>
        </w:rPr>
        <w:t>Victoria Police Act 2013</w:t>
      </w:r>
      <w:r>
        <w:t xml:space="preserve"> may appoint by notice published in the Government Gazette a person or class of persons as a person or persons authorised to take fingerprints in accordance with this Subdivision.</w:t>
      </w:r>
    </w:p>
    <w:p w14:paraId="3CDDF2EA" w14:textId="77777777" w:rsidR="00571331" w:rsidRDefault="00571331" w:rsidP="00571331"/>
    <w:p w14:paraId="29BCC38A" w14:textId="77777777" w:rsidR="00C761FC" w:rsidRDefault="00C761FC" w:rsidP="00571331"/>
    <w:p w14:paraId="49A65861" w14:textId="77777777" w:rsidR="006242B6" w:rsidRDefault="006242B6" w:rsidP="009F6A01">
      <w:pPr>
        <w:pStyle w:val="SideNote"/>
        <w:framePr w:wrap="around"/>
      </w:pPr>
      <w:r>
        <w:lastRenderedPageBreak/>
        <w:t xml:space="preserve">S. 464AA inserted by No. </w:t>
      </w:r>
      <w:r w:rsidR="00DF5CC3">
        <w:t>27/2006</w:t>
      </w:r>
      <w:r>
        <w:t xml:space="preserve"> s. 4.</w:t>
      </w:r>
    </w:p>
    <w:p w14:paraId="0D995383" w14:textId="77777777" w:rsidR="006242B6" w:rsidRDefault="006242B6" w:rsidP="00635B03">
      <w:pPr>
        <w:pStyle w:val="DraftHeading1"/>
        <w:tabs>
          <w:tab w:val="right" w:pos="680"/>
        </w:tabs>
        <w:ind w:left="850" w:hanging="850"/>
      </w:pPr>
      <w:r>
        <w:tab/>
      </w:r>
      <w:bookmarkStart w:id="494" w:name="_Toc44081455"/>
      <w:r w:rsidRPr="006242B6">
        <w:t>464AA</w:t>
      </w:r>
      <w:r w:rsidR="00635B03">
        <w:tab/>
      </w:r>
      <w:r>
        <w:t>Digital recordings</w:t>
      </w:r>
      <w:bookmarkEnd w:id="494"/>
    </w:p>
    <w:p w14:paraId="4E258D00" w14:textId="77777777" w:rsidR="006242B6" w:rsidRDefault="006242B6" w:rsidP="006242B6">
      <w:pPr>
        <w:pStyle w:val="BodySectionSub"/>
      </w:pPr>
      <w:r>
        <w:t>If this Subdivision requires an audio recording or an audiovisual recording to be made and the recording is made in a digitised format, the maker of the recording must certify that the recording has not been altered after its making and that the prescribed requirements, if any, in relation to the method of recording have been met.</w:t>
      </w:r>
    </w:p>
    <w:p w14:paraId="119F0CA0" w14:textId="77777777" w:rsidR="00B743EA" w:rsidRDefault="00B743EA" w:rsidP="009F6A01">
      <w:pPr>
        <w:pStyle w:val="SideNote"/>
        <w:framePr w:wrap="around"/>
      </w:pPr>
      <w:r>
        <w:t>S. 464AAB inserted</w:t>
      </w:r>
      <w:r w:rsidR="00774194">
        <w:t> </w:t>
      </w:r>
      <w:r>
        <w:t>by No. 48/2018</w:t>
      </w:r>
      <w:r w:rsidR="00774194">
        <w:t xml:space="preserve"> s. 17</w:t>
      </w:r>
      <w:r>
        <w:t>.</w:t>
      </w:r>
    </w:p>
    <w:p w14:paraId="1DB3FE84" w14:textId="77777777" w:rsidR="00201CCB" w:rsidRPr="008C229E" w:rsidRDefault="00201CCB" w:rsidP="002F50B9">
      <w:pPr>
        <w:pStyle w:val="DraftHeading1"/>
        <w:ind w:left="993" w:hanging="993"/>
      </w:pPr>
      <w:bookmarkStart w:id="495" w:name="_Toc44081456"/>
      <w:r w:rsidRPr="002F50B9">
        <w:t>464AAB</w:t>
      </w:r>
      <w:r w:rsidRPr="008C229E">
        <w:tab/>
        <w:t>Investigating official to ask whether person in custody is an Aboriginal person</w:t>
      </w:r>
      <w:bookmarkEnd w:id="495"/>
    </w:p>
    <w:p w14:paraId="1D37BDC3" w14:textId="77777777" w:rsidR="00201CCB" w:rsidRPr="008C229E" w:rsidRDefault="00201CCB" w:rsidP="00E565A5">
      <w:pPr>
        <w:pStyle w:val="BodySectionSub"/>
      </w:pPr>
      <w:r w:rsidRPr="008C229E">
        <w:t>If a person is taken into custody, an investigating official must ask the person whether they are an Aboriginal person—</w:t>
      </w:r>
    </w:p>
    <w:p w14:paraId="7E7790F7" w14:textId="77777777" w:rsidR="00201CCB" w:rsidRPr="008C229E" w:rsidRDefault="00E565A5" w:rsidP="00E565A5">
      <w:pPr>
        <w:pStyle w:val="DraftHeading3"/>
        <w:tabs>
          <w:tab w:val="right" w:pos="1757"/>
        </w:tabs>
        <w:ind w:left="1871" w:hanging="1871"/>
      </w:pPr>
      <w:r>
        <w:tab/>
      </w:r>
      <w:r w:rsidR="00201CCB" w:rsidRPr="00E565A5">
        <w:t>(a)</w:t>
      </w:r>
      <w:r w:rsidR="00201CCB" w:rsidRPr="008C229E">
        <w:tab/>
        <w:t>as soon as practicable after the person is taken into custody; and</w:t>
      </w:r>
    </w:p>
    <w:p w14:paraId="4C015D99" w14:textId="77777777" w:rsidR="00201CCB" w:rsidRPr="008C229E" w:rsidRDefault="00E565A5" w:rsidP="00E565A5">
      <w:pPr>
        <w:pStyle w:val="DraftHeading3"/>
        <w:tabs>
          <w:tab w:val="right" w:pos="1757"/>
        </w:tabs>
        <w:ind w:left="1871" w:hanging="1871"/>
      </w:pPr>
      <w:r>
        <w:tab/>
      </w:r>
      <w:r w:rsidR="00201CCB" w:rsidRPr="00E565A5">
        <w:t>(b)</w:t>
      </w:r>
      <w:r w:rsidR="00201CCB" w:rsidRPr="008C229E">
        <w:tab/>
        <w:t>in any event, before any questioning or investigation under section 464A(2) commences.</w:t>
      </w:r>
    </w:p>
    <w:p w14:paraId="6B7098D0" w14:textId="77777777" w:rsidR="00201CCB" w:rsidRPr="00C25019" w:rsidRDefault="00201CCB" w:rsidP="0040436D">
      <w:pPr>
        <w:pStyle w:val="DraftSectionNote"/>
        <w:tabs>
          <w:tab w:val="right" w:pos="1304"/>
        </w:tabs>
        <w:ind w:left="1064"/>
        <w:rPr>
          <w:b/>
        </w:rPr>
      </w:pPr>
      <w:r w:rsidRPr="00C25019">
        <w:rPr>
          <w:b/>
        </w:rPr>
        <w:t>Note</w:t>
      </w:r>
    </w:p>
    <w:p w14:paraId="59A3426C" w14:textId="77777777" w:rsidR="00201CCB" w:rsidRPr="00C25019" w:rsidRDefault="00201CCB" w:rsidP="00C25019">
      <w:pPr>
        <w:pStyle w:val="DraftSectionNote"/>
        <w:tabs>
          <w:tab w:val="right" w:pos="1304"/>
        </w:tabs>
        <w:ind w:left="1064"/>
      </w:pPr>
      <w:r w:rsidRPr="008C229E">
        <w:t xml:space="preserve">Section 464FA requires that </w:t>
      </w:r>
      <w:r w:rsidRPr="008C229E">
        <w:rPr>
          <w:shd w:val="clear" w:color="auto" w:fill="FFFFFF"/>
        </w:rPr>
        <w:t>the Victorian Aboriginal Legal Service be notified if an Aboriginal person is taken into custody.</w:t>
      </w:r>
    </w:p>
    <w:p w14:paraId="67380193" w14:textId="77777777" w:rsidR="005801A6" w:rsidRDefault="005801A6" w:rsidP="009F6A01">
      <w:pPr>
        <w:pStyle w:val="SideNote"/>
        <w:framePr w:wrap="around"/>
      </w:pPr>
      <w:r>
        <w:t>S. 464A inserted by No. 37/1988 s. 5.</w:t>
      </w:r>
    </w:p>
    <w:p w14:paraId="6AA14429" w14:textId="77777777" w:rsidR="005801A6" w:rsidRDefault="005801A6" w:rsidP="00635B03">
      <w:pPr>
        <w:pStyle w:val="DraftHeading1"/>
        <w:tabs>
          <w:tab w:val="right" w:pos="680"/>
        </w:tabs>
        <w:ind w:left="850" w:hanging="850"/>
      </w:pPr>
      <w:r>
        <w:tab/>
      </w:r>
      <w:bookmarkStart w:id="496" w:name="_Toc44081457"/>
      <w:r>
        <w:t>464A</w:t>
      </w:r>
      <w:r w:rsidR="00635B03">
        <w:tab/>
      </w:r>
      <w:r>
        <w:t>Detention of person in custody</w:t>
      </w:r>
      <w:bookmarkEnd w:id="496"/>
    </w:p>
    <w:p w14:paraId="47C0B7FA" w14:textId="77777777" w:rsidR="005801A6" w:rsidRDefault="005801A6">
      <w:pPr>
        <w:pStyle w:val="DraftHeading2"/>
        <w:tabs>
          <w:tab w:val="right" w:pos="1247"/>
        </w:tabs>
        <w:ind w:left="1361" w:hanging="1361"/>
      </w:pPr>
      <w:r>
        <w:tab/>
        <w:t>(1)</w:t>
      </w:r>
      <w:r>
        <w:tab/>
        <w:t xml:space="preserve">Every person taken into custody for an offence (whether committed in </w:t>
      </w:r>
      <w:smartTag w:uri="urn:schemas-microsoft-com:office:smarttags" w:element="place">
        <w:smartTag w:uri="urn:schemas-microsoft-com:office:smarttags" w:element="State">
          <w:r>
            <w:t>Victoria</w:t>
          </w:r>
        </w:smartTag>
      </w:smartTag>
      <w:r>
        <w:t xml:space="preserve"> or elsewhere) must be—</w:t>
      </w:r>
    </w:p>
    <w:p w14:paraId="475EDEEA" w14:textId="77777777" w:rsidR="005801A6" w:rsidRDefault="005801A6">
      <w:pPr>
        <w:pStyle w:val="DraftHeading3"/>
        <w:tabs>
          <w:tab w:val="right" w:pos="1758"/>
        </w:tabs>
        <w:ind w:left="1871" w:hanging="1871"/>
      </w:pPr>
      <w:r>
        <w:tab/>
        <w:t>(a)</w:t>
      </w:r>
      <w:r>
        <w:tab/>
        <w:t>released unconditionally; or</w:t>
      </w:r>
    </w:p>
    <w:p w14:paraId="1D9AA2D5" w14:textId="77777777" w:rsidR="005801A6" w:rsidRDefault="005801A6">
      <w:pPr>
        <w:pStyle w:val="DraftHeading3"/>
        <w:tabs>
          <w:tab w:val="right" w:pos="1758"/>
        </w:tabs>
        <w:ind w:left="1871" w:hanging="1871"/>
      </w:pPr>
      <w:r>
        <w:tab/>
        <w:t>(b)</w:t>
      </w:r>
      <w:r>
        <w:tab/>
        <w:t>released on bail; or</w:t>
      </w:r>
    </w:p>
    <w:p w14:paraId="50658777" w14:textId="77777777" w:rsidR="009F0717" w:rsidRDefault="009F0717" w:rsidP="009F0717"/>
    <w:p w14:paraId="620AC203" w14:textId="77777777" w:rsidR="009F0717" w:rsidRDefault="009F0717" w:rsidP="009F0717"/>
    <w:p w14:paraId="51C1C880" w14:textId="77777777" w:rsidR="009F0717" w:rsidRDefault="009F0717" w:rsidP="009F0717"/>
    <w:p w14:paraId="1235C76C" w14:textId="77777777" w:rsidR="009F0717" w:rsidRDefault="009F0717" w:rsidP="009F0717"/>
    <w:p w14:paraId="34302372" w14:textId="77777777" w:rsidR="009F0717" w:rsidRPr="009F0717" w:rsidRDefault="009F0717" w:rsidP="009F0717"/>
    <w:p w14:paraId="35CCA282" w14:textId="77777777" w:rsidR="005801A6" w:rsidRDefault="005801A6" w:rsidP="009F6A01">
      <w:pPr>
        <w:pStyle w:val="SideNote"/>
        <w:framePr w:wrap="around"/>
      </w:pPr>
      <w:r>
        <w:lastRenderedPageBreak/>
        <w:t>S. 464A(1)(c) amended by No. 57/1989 s. 5(1)(a)(i).</w:t>
      </w:r>
    </w:p>
    <w:p w14:paraId="068323C1" w14:textId="77777777" w:rsidR="005801A6" w:rsidRDefault="005801A6">
      <w:pPr>
        <w:pStyle w:val="DraftHeading3"/>
        <w:tabs>
          <w:tab w:val="right" w:pos="1758"/>
        </w:tabs>
        <w:ind w:left="1871" w:hanging="1871"/>
      </w:pPr>
      <w:r>
        <w:tab/>
        <w:t>(c)</w:t>
      </w:r>
      <w:r>
        <w:tab/>
        <w:t>brought before a bail justice or the Magistrates' Court—</w:t>
      </w:r>
    </w:p>
    <w:p w14:paraId="6FFF6460" w14:textId="77777777" w:rsidR="005801A6" w:rsidRDefault="005801A6" w:rsidP="008D7B47">
      <w:pPr>
        <w:spacing w:before="0"/>
      </w:pPr>
    </w:p>
    <w:p w14:paraId="33BA98BC" w14:textId="77777777" w:rsidR="005801A6" w:rsidRDefault="005801A6" w:rsidP="003F3B91">
      <w:pPr>
        <w:pStyle w:val="BodySectionSub"/>
      </w:pPr>
      <w:r>
        <w:t>within a reasonable time of being taken into custody.</w:t>
      </w:r>
    </w:p>
    <w:p w14:paraId="18822078" w14:textId="77777777" w:rsidR="00A7449A" w:rsidRDefault="00A7449A" w:rsidP="009F6A01">
      <w:pPr>
        <w:pStyle w:val="SideNote"/>
        <w:framePr w:wrap="around"/>
      </w:pPr>
      <w:r>
        <w:t>Note to s. 464A(1) inserted by No. 26/2017 s. 21.</w:t>
      </w:r>
    </w:p>
    <w:p w14:paraId="53244999" w14:textId="77777777" w:rsidR="00A7449A" w:rsidRPr="00332A9C" w:rsidRDefault="00A7449A" w:rsidP="00A7449A">
      <w:pPr>
        <w:pStyle w:val="AmndSectionNote"/>
        <w:tabs>
          <w:tab w:val="right" w:pos="1814"/>
        </w:tabs>
        <w:ind w:left="1361"/>
        <w:rPr>
          <w:b/>
        </w:rPr>
      </w:pPr>
      <w:r w:rsidRPr="00332A9C">
        <w:rPr>
          <w:b/>
        </w:rPr>
        <w:t>Note</w:t>
      </w:r>
    </w:p>
    <w:p w14:paraId="322860A7" w14:textId="77777777" w:rsidR="00A7449A" w:rsidRPr="00332A9C" w:rsidRDefault="00A7449A" w:rsidP="00A7449A">
      <w:pPr>
        <w:pStyle w:val="AmndSectionNote"/>
        <w:tabs>
          <w:tab w:val="right" w:pos="1814"/>
        </w:tabs>
        <w:ind w:left="1361"/>
      </w:pPr>
      <w:r w:rsidRPr="00332A9C">
        <w:t xml:space="preserve">Section 10 of the </w:t>
      </w:r>
      <w:r w:rsidRPr="00332A9C">
        <w:rPr>
          <w:b/>
        </w:rPr>
        <w:t>Bail Act 1977</w:t>
      </w:r>
      <w:r w:rsidRPr="00332A9C">
        <w:t xml:space="preserve"> applies at the expiration of the reasonable time </w:t>
      </w:r>
      <w:r>
        <w:t>referred to in subsection (1).</w:t>
      </w:r>
    </w:p>
    <w:p w14:paraId="5210B9FD" w14:textId="77777777" w:rsidR="00E9252B" w:rsidRDefault="00E9252B" w:rsidP="00BB7A0E"/>
    <w:p w14:paraId="66BBF826" w14:textId="77777777" w:rsidR="005801A6" w:rsidRDefault="005801A6">
      <w:pPr>
        <w:pStyle w:val="DraftHeading2"/>
        <w:tabs>
          <w:tab w:val="right" w:pos="1247"/>
        </w:tabs>
        <w:ind w:left="1361" w:hanging="1361"/>
      </w:pPr>
      <w:r>
        <w:tab/>
        <w:t>(2)</w:t>
      </w:r>
      <w:r>
        <w:tab/>
        <w:t xml:space="preserve">If a person suspected of having committed an offence is in custody for that offence, an investigating official may, within the reasonable time referred to in </w:t>
      </w:r>
      <w:r w:rsidR="000760FB">
        <w:t>subsection</w:t>
      </w:r>
      <w:r>
        <w:t xml:space="preserve"> (1)—</w:t>
      </w:r>
    </w:p>
    <w:p w14:paraId="542BB075" w14:textId="77777777" w:rsidR="005801A6" w:rsidRDefault="005801A6">
      <w:pPr>
        <w:pStyle w:val="DraftHeading3"/>
        <w:tabs>
          <w:tab w:val="right" w:pos="1758"/>
        </w:tabs>
        <w:ind w:left="1871" w:hanging="1871"/>
      </w:pPr>
      <w:r>
        <w:tab/>
        <w:t>(a)</w:t>
      </w:r>
      <w:r>
        <w:tab/>
        <w:t>inform the person of the circumstances of that offence; and</w:t>
      </w:r>
    </w:p>
    <w:p w14:paraId="2B1D4C80" w14:textId="77777777" w:rsidR="005801A6" w:rsidRDefault="005801A6">
      <w:pPr>
        <w:pStyle w:val="DraftHeading3"/>
        <w:tabs>
          <w:tab w:val="right" w:pos="1758"/>
        </w:tabs>
        <w:ind w:left="1871" w:hanging="1871"/>
      </w:pPr>
      <w:r>
        <w:tab/>
        <w:t>(b)</w:t>
      </w:r>
      <w:r>
        <w:tab/>
        <w:t>question the person or carry out investigations in which the person participates in order to determine the involvement (if any) of the person in that offence.</w:t>
      </w:r>
    </w:p>
    <w:p w14:paraId="1E0C95BB" w14:textId="77777777" w:rsidR="005801A6" w:rsidRDefault="005801A6" w:rsidP="009F6A01">
      <w:pPr>
        <w:pStyle w:val="SideNote"/>
        <w:framePr w:wrap="around"/>
      </w:pPr>
      <w:r>
        <w:t>S. 464A(3) amended by No. 129/1993 s. 5.</w:t>
      </w:r>
    </w:p>
    <w:p w14:paraId="63D8E87E" w14:textId="77777777" w:rsidR="005801A6" w:rsidRDefault="005801A6">
      <w:pPr>
        <w:pStyle w:val="DraftHeading2"/>
        <w:tabs>
          <w:tab w:val="right" w:pos="1247"/>
        </w:tabs>
        <w:ind w:left="1361" w:hanging="1361"/>
      </w:pPr>
      <w:r>
        <w:tab/>
        <w:t>(3)</w:t>
      </w:r>
      <w:r>
        <w:tab/>
        <w:t xml:space="preserve">Before any questioning (other than a request for the person's name and address) or investigation under </w:t>
      </w:r>
      <w:r w:rsidR="000760FB">
        <w:t>subsection</w:t>
      </w:r>
      <w:r>
        <w:t xml:space="preserve"> (2) commences, an investigating official must inform the person in custody that he or she does not have to say or do anything but that anything the person does say or do may be given in evidence.</w:t>
      </w:r>
    </w:p>
    <w:p w14:paraId="135C2782" w14:textId="77777777" w:rsidR="005801A6" w:rsidRDefault="005801A6">
      <w:pPr>
        <w:pStyle w:val="DraftHeading2"/>
        <w:tabs>
          <w:tab w:val="right" w:pos="1247"/>
        </w:tabs>
        <w:ind w:left="1361" w:hanging="1361"/>
      </w:pPr>
      <w:r>
        <w:tab/>
        <w:t>(4)</w:t>
      </w:r>
      <w:r>
        <w:tab/>
        <w:t xml:space="preserve">In determining what constitutes a reasonable time for the purposes of </w:t>
      </w:r>
      <w:r w:rsidR="000760FB">
        <w:t>subsection</w:t>
      </w:r>
      <w:r>
        <w:t xml:space="preserve"> (1) the following matters may be considered—</w:t>
      </w:r>
    </w:p>
    <w:p w14:paraId="516451C2" w14:textId="77777777" w:rsidR="005801A6" w:rsidRDefault="005801A6" w:rsidP="009F6A01">
      <w:pPr>
        <w:pStyle w:val="SideNote"/>
        <w:framePr w:wrap="around"/>
      </w:pPr>
      <w:r>
        <w:t>S. 464A(4)(a) amended by No. 57/1989 s. 5(1)(a)(ii).</w:t>
      </w:r>
    </w:p>
    <w:p w14:paraId="10A16DC6" w14:textId="77777777" w:rsidR="005801A6" w:rsidRDefault="005801A6">
      <w:pPr>
        <w:pStyle w:val="DraftHeading3"/>
        <w:tabs>
          <w:tab w:val="right" w:pos="1758"/>
        </w:tabs>
        <w:ind w:left="1871" w:hanging="1871"/>
      </w:pPr>
      <w:r>
        <w:tab/>
        <w:t>(a)</w:t>
      </w:r>
      <w:r>
        <w:tab/>
        <w:t>the period of time reasonably required to bring the person before a bail justice or the Magistrates' Court;</w:t>
      </w:r>
    </w:p>
    <w:p w14:paraId="1BFD06CB" w14:textId="77777777" w:rsidR="005801A6" w:rsidRDefault="005801A6">
      <w:pPr>
        <w:pStyle w:val="DraftHeading3"/>
        <w:tabs>
          <w:tab w:val="right" w:pos="1758"/>
        </w:tabs>
        <w:ind w:left="1871" w:hanging="1871"/>
      </w:pPr>
      <w:r>
        <w:tab/>
        <w:t>(b)</w:t>
      </w:r>
      <w:r>
        <w:tab/>
        <w:t>the number and complexity of offences to be investigated;</w:t>
      </w:r>
    </w:p>
    <w:p w14:paraId="54FA669F" w14:textId="77777777" w:rsidR="005801A6" w:rsidRDefault="005801A6">
      <w:pPr>
        <w:pStyle w:val="DraftHeading3"/>
        <w:tabs>
          <w:tab w:val="right" w:pos="1758"/>
        </w:tabs>
        <w:ind w:left="1871" w:hanging="1871"/>
      </w:pPr>
      <w:r>
        <w:lastRenderedPageBreak/>
        <w:tab/>
        <w:t>(c)</w:t>
      </w:r>
      <w:r>
        <w:tab/>
        <w:t>any need of the investigating official to read and collate relevant material or to take any other steps that are reasonably necessary by way of preparation for the questioning or investigation;</w:t>
      </w:r>
    </w:p>
    <w:p w14:paraId="253FC98A" w14:textId="77777777" w:rsidR="00EF3B75" w:rsidRDefault="005801A6">
      <w:pPr>
        <w:pStyle w:val="DraftHeading3"/>
        <w:tabs>
          <w:tab w:val="right" w:pos="1758"/>
        </w:tabs>
        <w:ind w:left="1871" w:hanging="1871"/>
      </w:pPr>
      <w:r>
        <w:tab/>
        <w:t>(d)</w:t>
      </w:r>
      <w:r>
        <w:tab/>
        <w:t>any need to transport the person from the place of apprehension to a place where facilities are available to conduct an interview or investigation;</w:t>
      </w:r>
    </w:p>
    <w:p w14:paraId="1B237C91" w14:textId="77777777" w:rsidR="005801A6" w:rsidRDefault="005801A6" w:rsidP="00EF3B75">
      <w:pPr>
        <w:pStyle w:val="DraftHeading3"/>
        <w:tabs>
          <w:tab w:val="right" w:pos="1758"/>
        </w:tabs>
        <w:ind w:left="1871" w:hanging="1871"/>
      </w:pPr>
      <w:r>
        <w:tab/>
        <w:t>(e)</w:t>
      </w:r>
      <w:r>
        <w:tab/>
        <w:t>the number of other people who need to be questioned during the period of custody in respect of the offence for which the person is in custody;</w:t>
      </w:r>
    </w:p>
    <w:p w14:paraId="3B6E7A74" w14:textId="77777777" w:rsidR="005801A6" w:rsidRDefault="005801A6">
      <w:pPr>
        <w:pStyle w:val="DraftHeading3"/>
        <w:tabs>
          <w:tab w:val="right" w:pos="1758"/>
        </w:tabs>
        <w:ind w:left="1871" w:hanging="1871"/>
      </w:pPr>
      <w:r>
        <w:tab/>
        <w:t>(f)</w:t>
      </w:r>
      <w:r>
        <w:tab/>
        <w:t>any need to visit the place where the offence is believed to have been committed or any other place reasonably connected with the investigation of the offence;</w:t>
      </w:r>
    </w:p>
    <w:p w14:paraId="185C7B53" w14:textId="77777777" w:rsidR="005801A6" w:rsidRDefault="005801A6">
      <w:pPr>
        <w:pStyle w:val="DraftHeading3"/>
        <w:tabs>
          <w:tab w:val="right" w:pos="1758"/>
        </w:tabs>
        <w:ind w:left="1871" w:hanging="1871"/>
      </w:pPr>
      <w:r>
        <w:tab/>
        <w:t>(g)</w:t>
      </w:r>
      <w:r>
        <w:tab/>
        <w:t>any time taken to communicate with a legal practitioner, friend, relative, parent, guardian</w:t>
      </w:r>
      <w:r w:rsidR="00635B03">
        <w:t xml:space="preserve"> </w:t>
      </w:r>
      <w:r>
        <w:t>or independent person;</w:t>
      </w:r>
    </w:p>
    <w:p w14:paraId="2EF3E80F" w14:textId="77777777" w:rsidR="005801A6" w:rsidRDefault="005801A6">
      <w:pPr>
        <w:pStyle w:val="DraftHeading3"/>
        <w:tabs>
          <w:tab w:val="right" w:pos="1758"/>
        </w:tabs>
        <w:ind w:left="1871" w:hanging="1871"/>
      </w:pPr>
      <w:r>
        <w:tab/>
        <w:t>(h)</w:t>
      </w:r>
      <w:r>
        <w:tab/>
        <w:t>any time taken by a legal practitioner, interpreter, parent, guardian or independent person to arrive at the place where questioning or investigation is to take place;</w:t>
      </w:r>
    </w:p>
    <w:p w14:paraId="5E1A572C" w14:textId="77777777" w:rsidR="005801A6" w:rsidRDefault="005801A6">
      <w:pPr>
        <w:pStyle w:val="DraftHeading3"/>
        <w:tabs>
          <w:tab w:val="right" w:pos="1758"/>
        </w:tabs>
        <w:ind w:left="1871" w:hanging="1871"/>
      </w:pPr>
      <w:r>
        <w:tab/>
        <w:t>(i)</w:t>
      </w:r>
      <w:r>
        <w:tab/>
        <w:t>any time during which the questioning or investigation of the person is suspended or delayed to allow the person to receive medical attention;</w:t>
      </w:r>
    </w:p>
    <w:p w14:paraId="338F1704" w14:textId="77777777" w:rsidR="005801A6" w:rsidRDefault="005801A6">
      <w:pPr>
        <w:pStyle w:val="DraftHeading3"/>
        <w:tabs>
          <w:tab w:val="right" w:pos="1758"/>
        </w:tabs>
        <w:ind w:left="1871" w:hanging="1871"/>
      </w:pPr>
      <w:r>
        <w:tab/>
        <w:t>(j)</w:t>
      </w:r>
      <w:r>
        <w:tab/>
        <w:t>any time during which the questioning or investigation of the person is suspended or delayed to allow the person to rest;</w:t>
      </w:r>
    </w:p>
    <w:p w14:paraId="1372BABD" w14:textId="77777777" w:rsidR="005801A6" w:rsidRDefault="005801A6">
      <w:pPr>
        <w:pStyle w:val="DraftHeading3"/>
        <w:tabs>
          <w:tab w:val="right" w:pos="1758"/>
        </w:tabs>
        <w:ind w:left="1871" w:hanging="1871"/>
      </w:pPr>
      <w:r>
        <w:tab/>
        <w:t>(k)</w:t>
      </w:r>
      <w:r>
        <w:tab/>
        <w:t>the total period of time during which the person has been in the company of an investigating official before and after the commencement of custody;</w:t>
      </w:r>
    </w:p>
    <w:p w14:paraId="3372A6AC" w14:textId="77777777" w:rsidR="005801A6" w:rsidRDefault="005801A6">
      <w:pPr>
        <w:pStyle w:val="DraftHeading3"/>
        <w:tabs>
          <w:tab w:val="right" w:pos="1758"/>
        </w:tabs>
        <w:ind w:left="1871" w:hanging="1871"/>
      </w:pPr>
      <w:r>
        <w:lastRenderedPageBreak/>
        <w:tab/>
        <w:t>(l)</w:t>
      </w:r>
      <w:r>
        <w:tab/>
        <w:t>any other matters reasonably connected with the investigation of the offence.</w:t>
      </w:r>
    </w:p>
    <w:p w14:paraId="5070EF4C" w14:textId="77777777" w:rsidR="00BE5343" w:rsidRDefault="002546DD" w:rsidP="009F6A01">
      <w:pPr>
        <w:pStyle w:val="SideNote"/>
        <w:framePr w:wrap="around"/>
      </w:pPr>
      <w:r>
        <w:t xml:space="preserve">Note to s. 464A </w:t>
      </w:r>
      <w:r w:rsidRPr="002546DD">
        <w:t>inserted by</w:t>
      </w:r>
      <w:r>
        <w:t xml:space="preserve"> No. </w:t>
      </w:r>
      <w:r w:rsidR="00765F9D">
        <w:t>25/2014</w:t>
      </w:r>
      <w:r>
        <w:t xml:space="preserve"> s. 14.</w:t>
      </w:r>
    </w:p>
    <w:p w14:paraId="17991625" w14:textId="77777777" w:rsidR="00BE5343" w:rsidRDefault="005B3A0F">
      <w:pPr>
        <w:pStyle w:val="DraftSectionNote"/>
        <w:tabs>
          <w:tab w:val="right" w:pos="1304"/>
        </w:tabs>
        <w:ind w:left="850"/>
        <w:rPr>
          <w:b/>
        </w:rPr>
      </w:pPr>
      <w:r w:rsidRPr="005B3A0F">
        <w:rPr>
          <w:b/>
        </w:rPr>
        <w:t>Note</w:t>
      </w:r>
    </w:p>
    <w:p w14:paraId="66F3539E" w14:textId="77777777" w:rsidR="00AC7231" w:rsidRPr="00AC7231" w:rsidRDefault="002546DD" w:rsidP="00AD513F">
      <w:pPr>
        <w:pStyle w:val="DraftSectionNote"/>
        <w:tabs>
          <w:tab w:val="right" w:pos="1304"/>
        </w:tabs>
        <w:spacing w:after="120"/>
        <w:ind w:left="850"/>
      </w:pPr>
      <w:r>
        <w:t xml:space="preserve">Section 78D of the </w:t>
      </w:r>
      <w:r w:rsidR="005B3A0F" w:rsidRPr="005B3A0F">
        <w:rPr>
          <w:b/>
        </w:rPr>
        <w:t>Corrections Act 1986</w:t>
      </w:r>
      <w:r>
        <w:t xml:space="preserve"> provides for the application of section 464A in relation to persons detained under</w:t>
      </w:r>
      <w:r w:rsidR="00AC7231">
        <w:t> </w:t>
      </w:r>
      <w:r>
        <w:t>that Act</w:t>
      </w:r>
      <w:r w:rsidRPr="00C4691E">
        <w:t>.</w:t>
      </w:r>
    </w:p>
    <w:p w14:paraId="1FDBCDDC" w14:textId="77777777" w:rsidR="005801A6" w:rsidRDefault="005801A6" w:rsidP="009F6A01">
      <w:pPr>
        <w:pStyle w:val="SideNote"/>
        <w:framePr w:wrap="around"/>
      </w:pPr>
      <w:r>
        <w:t>S. 464B inserted by No. 37/1988 s. 5.</w:t>
      </w:r>
    </w:p>
    <w:p w14:paraId="4E753542" w14:textId="77777777" w:rsidR="005801A6" w:rsidRDefault="005801A6" w:rsidP="00635B03">
      <w:pPr>
        <w:pStyle w:val="DraftHeading1"/>
        <w:tabs>
          <w:tab w:val="right" w:pos="680"/>
        </w:tabs>
        <w:ind w:left="850" w:hanging="850"/>
      </w:pPr>
      <w:r>
        <w:tab/>
      </w:r>
      <w:bookmarkStart w:id="497" w:name="_Toc44081458"/>
      <w:r>
        <w:t>464B</w:t>
      </w:r>
      <w:r w:rsidR="00635B03">
        <w:tab/>
      </w:r>
      <w:r>
        <w:t>Questioning or investigation of person already held for another matter</w:t>
      </w:r>
      <w:bookmarkEnd w:id="497"/>
    </w:p>
    <w:p w14:paraId="0188F1A2" w14:textId="77777777" w:rsidR="005801A6" w:rsidRDefault="005801A6" w:rsidP="000740AE"/>
    <w:p w14:paraId="7DAA805B" w14:textId="77777777" w:rsidR="005801A6" w:rsidRDefault="005801A6" w:rsidP="009F6A01">
      <w:pPr>
        <w:pStyle w:val="SideNote"/>
        <w:framePr w:wrap="around"/>
      </w:pPr>
      <w:r>
        <w:t>S. 464B(1) amended by Nos 56/1989 s. 286(Sch. 2 item 7.5), 57/1989 s. 5(1)(b)(i), 86/2000 s. 4(1)(a).</w:t>
      </w:r>
    </w:p>
    <w:p w14:paraId="110B1F38" w14:textId="77777777" w:rsidR="005801A6" w:rsidRDefault="005801A6">
      <w:pPr>
        <w:pStyle w:val="DraftHeading2"/>
        <w:tabs>
          <w:tab w:val="right" w:pos="1247"/>
        </w:tabs>
        <w:ind w:left="1361" w:hanging="1361"/>
      </w:pPr>
      <w:r>
        <w:tab/>
        <w:t>(1)</w:t>
      </w:r>
      <w:r>
        <w:tab/>
        <w:t>An investigating official may apply to the Magistrates' Court or, if the application is in respect of a child, the Children's Court for an order that a person—</w:t>
      </w:r>
    </w:p>
    <w:p w14:paraId="72B9659B" w14:textId="77777777" w:rsidR="005801A6" w:rsidRDefault="005801A6" w:rsidP="000740AE"/>
    <w:p w14:paraId="4D7BE956" w14:textId="77777777" w:rsidR="005801A6" w:rsidRDefault="005801A6"/>
    <w:p w14:paraId="25B3762A" w14:textId="77777777" w:rsidR="005801A6" w:rsidRDefault="005801A6" w:rsidP="009F6A01">
      <w:pPr>
        <w:pStyle w:val="SideNote"/>
        <w:framePr w:wrap="around"/>
      </w:pPr>
      <w:r>
        <w:t>S. 464B(1)(a) substituted by No. 86/2000 s. 4(1)(b).</w:t>
      </w:r>
    </w:p>
    <w:p w14:paraId="70C8EEA4" w14:textId="77777777" w:rsidR="005801A6" w:rsidRDefault="005801A6">
      <w:pPr>
        <w:pStyle w:val="DraftHeading3"/>
        <w:tabs>
          <w:tab w:val="right" w:pos="1758"/>
        </w:tabs>
        <w:ind w:left="1871" w:hanging="1871"/>
      </w:pPr>
      <w:r>
        <w:tab/>
        <w:t>(a)</w:t>
      </w:r>
      <w:r>
        <w:tab/>
        <w:t>who is—</w:t>
      </w:r>
    </w:p>
    <w:p w14:paraId="6777EB0F" w14:textId="77777777" w:rsidR="005801A6" w:rsidRDefault="005801A6">
      <w:pPr>
        <w:pStyle w:val="DraftHeading4"/>
        <w:tabs>
          <w:tab w:val="right" w:pos="2268"/>
        </w:tabs>
        <w:ind w:left="2381" w:hanging="2381"/>
      </w:pPr>
      <w:r>
        <w:tab/>
        <w:t>(i)</w:t>
      </w:r>
      <w:r>
        <w:tab/>
        <w:t>held in a prison or police gaol; or</w:t>
      </w:r>
    </w:p>
    <w:p w14:paraId="7E81846C" w14:textId="77777777" w:rsidR="006A107F" w:rsidRPr="006A107F" w:rsidRDefault="006A107F" w:rsidP="000740AE"/>
    <w:p w14:paraId="49C22B9B" w14:textId="77777777" w:rsidR="006A107F" w:rsidRDefault="006A107F" w:rsidP="009F6A01">
      <w:pPr>
        <w:pStyle w:val="SideNote"/>
        <w:framePr w:wrap="around"/>
      </w:pPr>
      <w:r>
        <w:t>S. 464B</w:t>
      </w:r>
      <w:r w:rsidR="00225D2E">
        <w:t xml:space="preserve"> </w:t>
      </w:r>
      <w:r>
        <w:t>(1)(a)(ii) amended by No</w:t>
      </w:r>
      <w:r w:rsidR="00910844">
        <w:t>.</w:t>
      </w:r>
      <w:r>
        <w:t xml:space="preserve"> 23/2006 s. 236(</w:t>
      </w:r>
      <w:r w:rsidR="00E76F13">
        <w:t>5</w:t>
      </w:r>
      <w:r>
        <w:t>).</w:t>
      </w:r>
    </w:p>
    <w:p w14:paraId="390FA343" w14:textId="77777777" w:rsidR="005801A6" w:rsidRDefault="005801A6">
      <w:pPr>
        <w:pStyle w:val="DraftHeading4"/>
        <w:tabs>
          <w:tab w:val="right" w:pos="2268"/>
        </w:tabs>
        <w:ind w:left="2381" w:hanging="2381"/>
      </w:pPr>
      <w:r>
        <w:tab/>
        <w:t>(ii)</w:t>
      </w:r>
      <w:r>
        <w:tab/>
        <w:t xml:space="preserve">a forensic resident or a security resident within the meaning of the </w:t>
      </w:r>
      <w:r w:rsidR="006A107F" w:rsidRPr="00764826">
        <w:rPr>
          <w:b/>
        </w:rPr>
        <w:t xml:space="preserve">Disability Act </w:t>
      </w:r>
      <w:r w:rsidR="006A107F">
        <w:rPr>
          <w:b/>
        </w:rPr>
        <w:t>2006</w:t>
      </w:r>
      <w:r>
        <w:t>; or</w:t>
      </w:r>
    </w:p>
    <w:p w14:paraId="27F725E5" w14:textId="77777777" w:rsidR="00225D2E" w:rsidRPr="00225D2E" w:rsidRDefault="00225D2E" w:rsidP="000740AE"/>
    <w:p w14:paraId="4F7592E3" w14:textId="77777777" w:rsidR="002F0C62" w:rsidRDefault="009D634F" w:rsidP="009F6A01">
      <w:pPr>
        <w:pStyle w:val="SideNote"/>
        <w:framePr w:wrap="around"/>
      </w:pPr>
      <w:r>
        <w:t>S. 464B(1)</w:t>
      </w:r>
      <w:r>
        <w:br/>
        <w:t>(a)(iii) substituted by No. 26/2014 s. 455(Sch. item 7.3).</w:t>
      </w:r>
    </w:p>
    <w:p w14:paraId="6C91005A" w14:textId="77777777" w:rsidR="002F0C62" w:rsidRDefault="009D634F">
      <w:pPr>
        <w:pStyle w:val="DraftHeading4"/>
        <w:tabs>
          <w:tab w:val="right" w:pos="2268"/>
        </w:tabs>
        <w:ind w:left="2381" w:hanging="2381"/>
      </w:pPr>
      <w:r>
        <w:tab/>
      </w:r>
      <w:r w:rsidR="0051254C">
        <w:t>(iii)</w:t>
      </w:r>
      <w:r w:rsidRPr="00032AE8">
        <w:tab/>
      </w:r>
      <w:r>
        <w:t xml:space="preserve">a forensic patient or a security patient within the meaning of the </w:t>
      </w:r>
      <w:r>
        <w:rPr>
          <w:b/>
        </w:rPr>
        <w:t>Mental Health Act 2014</w:t>
      </w:r>
      <w:r>
        <w:t>; and</w:t>
      </w:r>
    </w:p>
    <w:p w14:paraId="11C7807F" w14:textId="77777777" w:rsidR="00017292" w:rsidRPr="00017292" w:rsidRDefault="00017292" w:rsidP="00017292"/>
    <w:p w14:paraId="2D994F18" w14:textId="77777777" w:rsidR="002F0C62" w:rsidRDefault="009D634F" w:rsidP="009F6A01">
      <w:pPr>
        <w:pStyle w:val="SideNote"/>
        <w:framePr w:wrap="around"/>
      </w:pPr>
      <w:r>
        <w:t>S. 464B(1)</w:t>
      </w:r>
      <w:r>
        <w:br/>
        <w:t>(a)(iv) repealed by No. 26/2014 s. 455(Sch. item 7.3).</w:t>
      </w:r>
    </w:p>
    <w:p w14:paraId="6D7C2614" w14:textId="77777777" w:rsidR="002F0C62" w:rsidRDefault="009D634F">
      <w:pPr>
        <w:pStyle w:val="Stars"/>
      </w:pPr>
      <w:r>
        <w:tab/>
        <w:t>*</w:t>
      </w:r>
      <w:r>
        <w:tab/>
        <w:t>*</w:t>
      </w:r>
      <w:r>
        <w:tab/>
        <w:t>*</w:t>
      </w:r>
      <w:r>
        <w:tab/>
        <w:t>*</w:t>
      </w:r>
      <w:r>
        <w:tab/>
        <w:t>*</w:t>
      </w:r>
    </w:p>
    <w:p w14:paraId="4ECDCFB7" w14:textId="77777777" w:rsidR="00A61518" w:rsidRPr="00A61518" w:rsidRDefault="00A61518" w:rsidP="00A61518"/>
    <w:p w14:paraId="48A68276" w14:textId="77777777" w:rsidR="00017292" w:rsidRDefault="00017292" w:rsidP="00A61518"/>
    <w:p w14:paraId="36E7C0AF" w14:textId="77777777" w:rsidR="00FC03EF" w:rsidRDefault="00FC03EF" w:rsidP="00A61518"/>
    <w:p w14:paraId="73D7CEEA" w14:textId="77777777" w:rsidR="00FC03EF" w:rsidRDefault="00FC03EF" w:rsidP="00A61518"/>
    <w:p w14:paraId="3929E2F1" w14:textId="77777777" w:rsidR="005801A6" w:rsidRDefault="005801A6" w:rsidP="009F6A01">
      <w:pPr>
        <w:pStyle w:val="SideNote"/>
        <w:framePr w:wrap="around"/>
      </w:pPr>
      <w:r>
        <w:lastRenderedPageBreak/>
        <w:t>S. 464B(1)(b) amended by No</w:t>
      </w:r>
      <w:r w:rsidR="006E6EE0">
        <w:t>s</w:t>
      </w:r>
      <w:r>
        <w:t xml:space="preserve"> 86/2000 s. 4(1)(c)</w:t>
      </w:r>
      <w:r w:rsidR="006E6EE0">
        <w:t>, 7</w:t>
      </w:r>
      <w:r w:rsidR="00453B30">
        <w:t>2</w:t>
      </w:r>
      <w:r w:rsidR="006E6EE0">
        <w:t>/2013 s. 4(1)</w:t>
      </w:r>
      <w:r>
        <w:t>.</w:t>
      </w:r>
    </w:p>
    <w:p w14:paraId="16F3FBD0" w14:textId="77777777" w:rsidR="005801A6" w:rsidRDefault="005801A6">
      <w:pPr>
        <w:pStyle w:val="DraftHeading3"/>
        <w:tabs>
          <w:tab w:val="right" w:pos="1758"/>
        </w:tabs>
        <w:ind w:left="1871" w:hanging="1871"/>
      </w:pPr>
      <w:r>
        <w:tab/>
        <w:t>(b)</w:t>
      </w:r>
      <w:r>
        <w:tab/>
        <w:t>reasonably suspected of having committed an offence (being, in the case of an application in respect of a child, an indictable offence)</w:t>
      </w:r>
      <w:r w:rsidR="006E6EE0">
        <w:t>, whether in Victoria or elsewhere,</w:t>
      </w:r>
      <w:r>
        <w:t xml:space="preserve"> other than the offence for which he or she is being held—</w:t>
      </w:r>
    </w:p>
    <w:p w14:paraId="2910203F" w14:textId="77777777" w:rsidR="005801A6" w:rsidRDefault="005801A6" w:rsidP="000740AE">
      <w:pPr>
        <w:pStyle w:val="BodySectionSub"/>
      </w:pPr>
      <w:r>
        <w:t>be delivered into the custody of the investigating official for the purpose of questioning or investigation in respect of the first-mentioned offence.</w:t>
      </w:r>
    </w:p>
    <w:p w14:paraId="6AB1E7E0" w14:textId="77777777" w:rsidR="005801A6" w:rsidRDefault="005801A6">
      <w:pPr>
        <w:pStyle w:val="DraftHeading2"/>
        <w:tabs>
          <w:tab w:val="right" w:pos="1247"/>
        </w:tabs>
        <w:ind w:left="1361" w:hanging="1361"/>
      </w:pPr>
      <w:r>
        <w:tab/>
        <w:t>(2)</w:t>
      </w:r>
      <w:r w:rsidR="00635B03">
        <w:tab/>
      </w:r>
      <w:r>
        <w:t xml:space="preserve">An application under </w:t>
      </w:r>
      <w:r w:rsidR="000760FB">
        <w:t>subsection</w:t>
      </w:r>
      <w:r>
        <w:t xml:space="preserve"> (1) must—</w:t>
      </w:r>
    </w:p>
    <w:p w14:paraId="46197828" w14:textId="77777777" w:rsidR="005801A6" w:rsidRDefault="005801A6">
      <w:pPr>
        <w:pStyle w:val="DraftHeading3"/>
        <w:tabs>
          <w:tab w:val="right" w:pos="1758"/>
        </w:tabs>
        <w:ind w:left="1871" w:hanging="1871"/>
      </w:pPr>
      <w:r>
        <w:tab/>
        <w:t>(a)</w:t>
      </w:r>
      <w:r>
        <w:tab/>
        <w:t>be in writing; and</w:t>
      </w:r>
    </w:p>
    <w:p w14:paraId="5A237311" w14:textId="77777777" w:rsidR="005801A6" w:rsidRDefault="005801A6">
      <w:pPr>
        <w:pStyle w:val="DraftHeading3"/>
        <w:tabs>
          <w:tab w:val="right" w:pos="1758"/>
        </w:tabs>
        <w:ind w:left="1871" w:hanging="1871"/>
      </w:pPr>
      <w:r>
        <w:tab/>
        <w:t>(b)</w:t>
      </w:r>
      <w:r>
        <w:tab/>
        <w:t>state the grounds on which the application is made; and</w:t>
      </w:r>
    </w:p>
    <w:p w14:paraId="1D023988" w14:textId="77777777" w:rsidR="005801A6" w:rsidRDefault="005801A6" w:rsidP="009F6A01">
      <w:pPr>
        <w:pStyle w:val="SideNote"/>
        <w:framePr w:wrap="around"/>
      </w:pPr>
      <w:r>
        <w:t>S. 464B(2)(c) amended by No. 86/2000 s. 4(2)(a).</w:t>
      </w:r>
    </w:p>
    <w:p w14:paraId="7965CE86" w14:textId="77777777" w:rsidR="005801A6" w:rsidRDefault="005801A6">
      <w:pPr>
        <w:pStyle w:val="DraftHeading3"/>
        <w:tabs>
          <w:tab w:val="right" w:pos="1758"/>
        </w:tabs>
        <w:ind w:left="1871" w:hanging="1871"/>
      </w:pPr>
      <w:r>
        <w:tab/>
        <w:t>(c)</w:t>
      </w:r>
      <w:r>
        <w:tab/>
        <w:t>be served on the person who is the subject of the application by delivering a true copy of the application—</w:t>
      </w:r>
    </w:p>
    <w:p w14:paraId="51B0ECC1" w14:textId="77777777" w:rsidR="005801A6" w:rsidRDefault="005801A6">
      <w:pPr>
        <w:pStyle w:val="DraftHeading4"/>
        <w:tabs>
          <w:tab w:val="right" w:pos="2268"/>
        </w:tabs>
        <w:ind w:left="2381" w:hanging="2381"/>
      </w:pPr>
      <w:r>
        <w:tab/>
        <w:t>(i)</w:t>
      </w:r>
      <w:r>
        <w:tab/>
        <w:t>to the person personally; or</w:t>
      </w:r>
    </w:p>
    <w:p w14:paraId="0B778E8B" w14:textId="77777777" w:rsidR="005801A6" w:rsidRDefault="005801A6" w:rsidP="009F6A01">
      <w:pPr>
        <w:pStyle w:val="SideNote"/>
        <w:framePr w:wrap="around"/>
      </w:pPr>
      <w:r>
        <w:t>S. 464B(2) (c)(ii) substituted by No. 86/2000 s. 4(2)(b).</w:t>
      </w:r>
    </w:p>
    <w:p w14:paraId="04A42997" w14:textId="77777777" w:rsidR="005801A6" w:rsidRDefault="005801A6">
      <w:pPr>
        <w:pStyle w:val="DraftHeading4"/>
        <w:tabs>
          <w:tab w:val="right" w:pos="2268"/>
        </w:tabs>
        <w:ind w:left="2381" w:hanging="2381"/>
      </w:pPr>
      <w:r>
        <w:tab/>
        <w:t>(ii)</w:t>
      </w:r>
      <w:r>
        <w:tab/>
        <w:t>to the person in charge of the place where the person is being held or detained.</w:t>
      </w:r>
    </w:p>
    <w:p w14:paraId="28DC3716" w14:textId="77777777" w:rsidR="005801A6" w:rsidRDefault="005801A6" w:rsidP="000740AE"/>
    <w:p w14:paraId="233A076F" w14:textId="77777777" w:rsidR="005801A6" w:rsidRDefault="005801A6" w:rsidP="009F6A01">
      <w:pPr>
        <w:pStyle w:val="SideNote"/>
        <w:framePr w:wrap="around"/>
      </w:pPr>
      <w:r>
        <w:t>S. 464B(3) amended by Nos 56/1989 s. 286(Sch. 2 item 7.6), 86/2000 s. 4(3).</w:t>
      </w:r>
    </w:p>
    <w:p w14:paraId="043BE8E5" w14:textId="77777777" w:rsidR="005801A6" w:rsidRDefault="005801A6">
      <w:pPr>
        <w:pStyle w:val="DraftHeading2"/>
        <w:tabs>
          <w:tab w:val="right" w:pos="1247"/>
        </w:tabs>
        <w:ind w:left="1361" w:hanging="1361"/>
      </w:pPr>
      <w:r>
        <w:tab/>
        <w:t>(3)</w:t>
      </w:r>
      <w:r>
        <w:tab/>
        <w:t xml:space="preserve">At any time after the filing of an application under </w:t>
      </w:r>
      <w:r w:rsidR="000760FB">
        <w:t>subsection</w:t>
      </w:r>
      <w:r>
        <w:t xml:space="preserve"> (1), the Magistrates' Court or Children's Court (as the case may be) may order that the person who is the subject of the application be brought before the court for the hearing of the application under </w:t>
      </w:r>
      <w:r w:rsidR="000760FB">
        <w:t>subsection</w:t>
      </w:r>
      <w:r>
        <w:t xml:space="preserve"> (1).</w:t>
      </w:r>
    </w:p>
    <w:p w14:paraId="09625C2E" w14:textId="77777777" w:rsidR="005801A6" w:rsidRDefault="005801A6">
      <w:pPr>
        <w:pStyle w:val="DraftHeading2"/>
        <w:tabs>
          <w:tab w:val="right" w:pos="1247"/>
        </w:tabs>
        <w:ind w:left="1361" w:hanging="1361"/>
      </w:pPr>
      <w:r>
        <w:tab/>
        <w:t>(4)</w:t>
      </w:r>
      <w:r>
        <w:tab/>
        <w:t xml:space="preserve">While an order made under </w:t>
      </w:r>
      <w:r w:rsidR="000760FB">
        <w:t>subsection</w:t>
      </w:r>
      <w:r>
        <w:t xml:space="preserve"> (3) is being carried out, the person is to be taken to be in the legal custody of the person acting under the order.</w:t>
      </w:r>
    </w:p>
    <w:p w14:paraId="1D771306" w14:textId="77777777" w:rsidR="00FC03EF" w:rsidRDefault="00FC03EF" w:rsidP="00FC03EF"/>
    <w:p w14:paraId="7C219D80" w14:textId="77777777" w:rsidR="00FC03EF" w:rsidRPr="00FC03EF" w:rsidRDefault="00FC03EF" w:rsidP="00FC03EF"/>
    <w:p w14:paraId="30A42CEA" w14:textId="77777777" w:rsidR="005801A6" w:rsidRDefault="005801A6" w:rsidP="009F6A01">
      <w:pPr>
        <w:pStyle w:val="SideNote"/>
        <w:framePr w:wrap="around"/>
      </w:pPr>
      <w:r>
        <w:lastRenderedPageBreak/>
        <w:t>S. 464B(4A) inserted by No. 86/2000 s. 4(4).</w:t>
      </w:r>
    </w:p>
    <w:p w14:paraId="255BD8C3" w14:textId="77777777" w:rsidR="005801A6" w:rsidRDefault="005801A6">
      <w:pPr>
        <w:pStyle w:val="DraftHeading2"/>
        <w:tabs>
          <w:tab w:val="right" w:pos="1247"/>
        </w:tabs>
        <w:ind w:left="1361" w:hanging="1361"/>
      </w:pPr>
      <w:r>
        <w:tab/>
        <w:t>(4A)</w:t>
      </w:r>
      <w:r>
        <w:tab/>
        <w:t>The Magistrates' Co</w:t>
      </w:r>
      <w:r w:rsidR="00D2062F">
        <w:t>urt or the Children's Court (as </w:t>
      </w:r>
      <w:r>
        <w:t xml:space="preserve">the case may be) must not hear or determine an application under </w:t>
      </w:r>
      <w:r w:rsidR="000760FB">
        <w:t>subsection</w:t>
      </w:r>
      <w:r>
        <w:t xml:space="preserve"> (1) unless the person who is the subject of the application is before the</w:t>
      </w:r>
      <w:r w:rsidR="00635B03">
        <w:t xml:space="preserve"> </w:t>
      </w:r>
      <w:r>
        <w:t>Court.</w:t>
      </w:r>
    </w:p>
    <w:p w14:paraId="4F977CD1" w14:textId="77777777" w:rsidR="005801A6" w:rsidRDefault="005801A6" w:rsidP="009F6A01">
      <w:pPr>
        <w:pStyle w:val="SideNote"/>
        <w:framePr w:wrap="around"/>
      </w:pPr>
      <w:r>
        <w:t>S. 464B(4B) inserted by No. 86/2000 s. 4(4).</w:t>
      </w:r>
    </w:p>
    <w:p w14:paraId="019C3ED0" w14:textId="77777777" w:rsidR="005801A6" w:rsidRDefault="005801A6">
      <w:pPr>
        <w:pStyle w:val="DraftHeading2"/>
        <w:tabs>
          <w:tab w:val="right" w:pos="1247"/>
        </w:tabs>
        <w:ind w:left="1361" w:hanging="1361"/>
      </w:pPr>
      <w:r>
        <w:tab/>
        <w:t>(4B)</w:t>
      </w:r>
      <w:r>
        <w:tab/>
        <w:t xml:space="preserve">If the person who is the subject of an application under </w:t>
      </w:r>
      <w:r w:rsidR="000760FB">
        <w:t>subsection</w:t>
      </w:r>
      <w:r>
        <w:t xml:space="preserve"> (1) is not legally represented in a proceeding on the application, the Magistrates' Court or the Ch</w:t>
      </w:r>
      <w:r w:rsidR="006E76AA">
        <w:t>ildren's Court (as the case may </w:t>
      </w:r>
      <w:r>
        <w:t>be)—</w:t>
      </w:r>
    </w:p>
    <w:p w14:paraId="62225FB7" w14:textId="77777777" w:rsidR="005801A6" w:rsidRDefault="00BB7D3C" w:rsidP="00BB7D3C">
      <w:pPr>
        <w:pStyle w:val="DraftHeading3"/>
        <w:tabs>
          <w:tab w:val="right" w:pos="1757"/>
        </w:tabs>
        <w:ind w:left="1871" w:hanging="1871"/>
      </w:pPr>
      <w:r>
        <w:tab/>
      </w:r>
      <w:r w:rsidRPr="00BB7D3C">
        <w:t>(a)</w:t>
      </w:r>
      <w:r>
        <w:tab/>
      </w:r>
      <w:r w:rsidR="005801A6">
        <w:t>must adjourn the hearing of the proceeding to enable the person to obtain legal representation unless satisfied that the person has had, or has refused to have, legal advice provided to him or her in relation to the application; and</w:t>
      </w:r>
    </w:p>
    <w:p w14:paraId="5BBEEB7D" w14:textId="77777777" w:rsidR="005F5018" w:rsidRDefault="005801A6">
      <w:pPr>
        <w:pStyle w:val="DraftHeading3"/>
        <w:tabs>
          <w:tab w:val="right" w:pos="1758"/>
        </w:tabs>
        <w:ind w:left="1871" w:hanging="1871"/>
      </w:pPr>
      <w:r>
        <w:tab/>
        <w:t>(b)</w:t>
      </w:r>
      <w:r>
        <w:tab/>
        <w:t>must not resume the hearing unless the person is legally represented or the Court is satisfied that he or she has had, or has refused to have, legal advice provided to him or her in relation to the application.</w:t>
      </w:r>
    </w:p>
    <w:p w14:paraId="465CF0F4" w14:textId="77777777" w:rsidR="005801A6" w:rsidRDefault="005801A6" w:rsidP="009F6A01">
      <w:pPr>
        <w:pStyle w:val="SideNote"/>
        <w:framePr w:wrap="around"/>
      </w:pPr>
      <w:r>
        <w:t>S. 464B(4C) inserted by No. 86/2000 s. 4(4).</w:t>
      </w:r>
    </w:p>
    <w:p w14:paraId="7694929C" w14:textId="77777777" w:rsidR="005801A6" w:rsidRDefault="005801A6">
      <w:pPr>
        <w:pStyle w:val="DraftHeading2"/>
        <w:tabs>
          <w:tab w:val="right" w:pos="1247"/>
        </w:tabs>
        <w:ind w:left="1361" w:hanging="1361"/>
      </w:pPr>
      <w:r>
        <w:tab/>
        <w:t>(4C)</w:t>
      </w:r>
      <w:r>
        <w:tab/>
        <w:t>The Magistrates' Co</w:t>
      </w:r>
      <w:r w:rsidR="00D2062F">
        <w:t>urt or the Children's Court (as </w:t>
      </w:r>
      <w:r>
        <w:t xml:space="preserve">the case may be) may order Victoria Legal Aid to provide legal assistance (of a kind to which section 26(1) of the </w:t>
      </w:r>
      <w:r>
        <w:rPr>
          <w:b/>
        </w:rPr>
        <w:t>Legal Aid Act 1978</w:t>
      </w:r>
      <w:r>
        <w:t xml:space="preserve"> applies) to the person who is the subject of an application under </w:t>
      </w:r>
      <w:r w:rsidR="000760FB">
        <w:t>subsection</w:t>
      </w:r>
      <w:r>
        <w:t xml:space="preserve"> (1) and, despite anything to the contrary in that Act, Victoria Legal Aid must provide legal assistance in accordance with the order.</w:t>
      </w:r>
    </w:p>
    <w:p w14:paraId="3CC95FEF" w14:textId="77777777" w:rsidR="005801A6" w:rsidRDefault="005801A6" w:rsidP="009F6A01">
      <w:pPr>
        <w:pStyle w:val="SideNote"/>
        <w:framePr w:wrap="around"/>
      </w:pPr>
      <w:r>
        <w:t>S. 464B(5) amended by Nos 56/1989 s. 286(Sch. 2 item 7.7), 57/1989 s. 5(1)(b)(ii), substituted by No. 86/2000 s. 4(4).</w:t>
      </w:r>
    </w:p>
    <w:p w14:paraId="14723802" w14:textId="77777777" w:rsidR="005801A6" w:rsidRDefault="005801A6">
      <w:pPr>
        <w:pStyle w:val="DraftHeading2"/>
        <w:tabs>
          <w:tab w:val="right" w:pos="1247"/>
        </w:tabs>
        <w:ind w:left="1361" w:hanging="1361"/>
      </w:pPr>
      <w:r>
        <w:tab/>
        <w:t>(5)</w:t>
      </w:r>
      <w:r>
        <w:tab/>
        <w:t xml:space="preserve">On an application under </w:t>
      </w:r>
      <w:r w:rsidR="000760FB">
        <w:t>subsection</w:t>
      </w:r>
      <w:r>
        <w:t xml:space="preserve"> (1), the Magistrates' Court or the Children's Court (as the case may be) may, if satisfied that it is in the interests of justice to do so but subject to </w:t>
      </w:r>
      <w:r w:rsidR="000760FB">
        <w:t>subsection</w:t>
      </w:r>
      <w:r>
        <w:t xml:space="preserve"> (5C), order the transfer of the custody of the person who is the subject of the application to the applicant for the purpose of questioning or </w:t>
      </w:r>
      <w:r>
        <w:lastRenderedPageBreak/>
        <w:t>investigation for a maximum period of time specified in the order, being a reasonable period within which the questioning or investigation may take place.</w:t>
      </w:r>
    </w:p>
    <w:p w14:paraId="7CDB5294" w14:textId="77777777" w:rsidR="005801A6" w:rsidRDefault="005801A6" w:rsidP="009F6A01">
      <w:pPr>
        <w:pStyle w:val="SideNote"/>
        <w:framePr w:wrap="around"/>
      </w:pPr>
      <w:r>
        <w:t>S. 464B(5A) inserted by No. 86/2000 s. 4(4).</w:t>
      </w:r>
    </w:p>
    <w:p w14:paraId="04FBFE44" w14:textId="77777777" w:rsidR="005801A6" w:rsidRDefault="005801A6">
      <w:pPr>
        <w:pStyle w:val="DraftHeading2"/>
        <w:tabs>
          <w:tab w:val="right" w:pos="1247"/>
        </w:tabs>
        <w:ind w:left="1361" w:hanging="1361"/>
      </w:pPr>
      <w:r>
        <w:tab/>
        <w:t>(5A)</w:t>
      </w:r>
      <w:r>
        <w:tab/>
        <w:t xml:space="preserve">In determining what constitutes a reasonable period for the purposes of an order under </w:t>
      </w:r>
      <w:r w:rsidR="000760FB">
        <w:t>subsection</w:t>
      </w:r>
      <w:r>
        <w:t xml:space="preserve"> (5), the Magistrates' Court or the Children's Court (as the case may be) must have regard to—</w:t>
      </w:r>
    </w:p>
    <w:p w14:paraId="52562BFA" w14:textId="77777777" w:rsidR="005801A6" w:rsidRDefault="005801A6">
      <w:pPr>
        <w:pStyle w:val="DraftHeading3"/>
        <w:tabs>
          <w:tab w:val="right" w:pos="1758"/>
        </w:tabs>
        <w:ind w:left="1871" w:hanging="1871"/>
      </w:pPr>
      <w:r>
        <w:tab/>
        <w:t>(a)</w:t>
      </w:r>
      <w:r>
        <w:tab/>
        <w:t>the matters specified in section 464A(4), with any necessary modifications; and</w:t>
      </w:r>
    </w:p>
    <w:p w14:paraId="4EE1F547" w14:textId="77777777" w:rsidR="005801A6" w:rsidRDefault="005801A6">
      <w:pPr>
        <w:pStyle w:val="DraftHeading3"/>
        <w:tabs>
          <w:tab w:val="right" w:pos="1758"/>
        </w:tabs>
        <w:ind w:left="1871" w:hanging="1871"/>
      </w:pPr>
      <w:r>
        <w:tab/>
        <w:t>(b)</w:t>
      </w:r>
      <w:r>
        <w:tab/>
        <w:t>if the person is a child, his or her age.</w:t>
      </w:r>
    </w:p>
    <w:p w14:paraId="4D8B8E5E" w14:textId="77777777" w:rsidR="005801A6" w:rsidRDefault="005801A6" w:rsidP="009F6A01">
      <w:pPr>
        <w:pStyle w:val="SideNote"/>
        <w:framePr w:wrap="around"/>
      </w:pPr>
      <w:r>
        <w:t>S. 464B(5B) inserted by No. 86/2000 s. 4(4).</w:t>
      </w:r>
    </w:p>
    <w:p w14:paraId="7DE1835D" w14:textId="77777777" w:rsidR="005801A6" w:rsidRDefault="005801A6">
      <w:pPr>
        <w:pStyle w:val="DraftHeading2"/>
        <w:tabs>
          <w:tab w:val="right" w:pos="1247"/>
        </w:tabs>
        <w:ind w:left="1361" w:hanging="1361"/>
      </w:pPr>
      <w:r>
        <w:tab/>
        <w:t>(5B)</w:t>
      </w:r>
      <w:r>
        <w:tab/>
        <w:t>The Magistrates' Co</w:t>
      </w:r>
      <w:r w:rsidR="00C062C7">
        <w:t>urt or the Children's Court (as </w:t>
      </w:r>
      <w:r>
        <w:t xml:space="preserve">the case may be), on making an order under </w:t>
      </w:r>
      <w:r w:rsidR="000760FB">
        <w:t>subsection</w:t>
      </w:r>
      <w:r>
        <w:t xml:space="preserve"> (5), may make any further order that it thinks fit as to where, and the circumstances under which, the questioning or investigation may take place but it must not order that the questioning or investigation take place somewhere other than the place at which the person who is the subject of the order was held or detained at the time of the application for the order under </w:t>
      </w:r>
      <w:r w:rsidR="000760FB">
        <w:t>subsection</w:t>
      </w:r>
      <w:r>
        <w:t xml:space="preserve"> (5) unless it is not practicable for the questioning or investigation to take place there.</w:t>
      </w:r>
    </w:p>
    <w:p w14:paraId="4F79711C" w14:textId="77777777" w:rsidR="005801A6" w:rsidRDefault="005801A6" w:rsidP="009F6A01">
      <w:pPr>
        <w:pStyle w:val="SideNote"/>
        <w:framePr w:wrap="around"/>
      </w:pPr>
      <w:r>
        <w:t>S. 464B(5C) inserted by No. 86/2000 s. 4(4).</w:t>
      </w:r>
    </w:p>
    <w:p w14:paraId="00F50F6D" w14:textId="77777777" w:rsidR="005801A6" w:rsidRDefault="005801A6">
      <w:pPr>
        <w:pStyle w:val="DraftHeading2"/>
        <w:tabs>
          <w:tab w:val="right" w:pos="1247"/>
        </w:tabs>
        <w:ind w:left="1361" w:hanging="1361"/>
      </w:pPr>
      <w:r>
        <w:tab/>
        <w:t>(5C)</w:t>
      </w:r>
      <w:r>
        <w:tab/>
        <w:t>The Magistrates' Court or the Children's Court (as</w:t>
      </w:r>
      <w:r w:rsidR="00EF3B75">
        <w:t> </w:t>
      </w:r>
      <w:r>
        <w:t xml:space="preserve">the case may be) must not make an order under </w:t>
      </w:r>
      <w:r w:rsidR="000760FB">
        <w:t>subsection</w:t>
      </w:r>
      <w:r>
        <w:t xml:space="preserve"> (5) in respect of a person referred to in </w:t>
      </w:r>
      <w:r w:rsidR="000760FB">
        <w:t>subsection</w:t>
      </w:r>
      <w:r>
        <w:t xml:space="preserve"> (1)(a)(ii), (iii) or (iv) unless—</w:t>
      </w:r>
    </w:p>
    <w:p w14:paraId="545D6A51" w14:textId="77777777" w:rsidR="005801A6" w:rsidRDefault="005801A6">
      <w:pPr>
        <w:pStyle w:val="DraftHeading3"/>
        <w:tabs>
          <w:tab w:val="right" w:pos="1758"/>
        </w:tabs>
        <w:ind w:left="1871" w:hanging="1871"/>
      </w:pPr>
      <w:r>
        <w:tab/>
        <w:t>(a)</w:t>
      </w:r>
      <w:r>
        <w:tab/>
        <w:t>having considered any known likely psychological effect of the questioning on the person; and</w:t>
      </w:r>
    </w:p>
    <w:p w14:paraId="1EC4753A" w14:textId="77777777" w:rsidR="00FC03EF" w:rsidRDefault="00FC03EF" w:rsidP="00FC03EF"/>
    <w:p w14:paraId="71D2022A" w14:textId="77777777" w:rsidR="00FC03EF" w:rsidRDefault="00FC03EF" w:rsidP="00FC03EF"/>
    <w:p w14:paraId="20AA0C22" w14:textId="77777777" w:rsidR="00FC03EF" w:rsidRPr="00FC03EF" w:rsidRDefault="00FC03EF" w:rsidP="00FC03EF"/>
    <w:p w14:paraId="36A02608" w14:textId="77777777" w:rsidR="005801A6" w:rsidRDefault="005801A6">
      <w:pPr>
        <w:pStyle w:val="DraftHeading3"/>
        <w:tabs>
          <w:tab w:val="right" w:pos="1758"/>
        </w:tabs>
        <w:ind w:left="1871" w:hanging="1871"/>
      </w:pPr>
      <w:r>
        <w:lastRenderedPageBreak/>
        <w:tab/>
        <w:t>(b)</w:t>
      </w:r>
      <w:r>
        <w:tab/>
        <w:t>having received evidence (whether oral or written) on the fitness of the person to be questioned given by a medical practitioner—</w:t>
      </w:r>
    </w:p>
    <w:p w14:paraId="38DFC4CB" w14:textId="77777777" w:rsidR="005801A6" w:rsidRDefault="005801A6">
      <w:pPr>
        <w:pStyle w:val="BodySectionSub"/>
      </w:pPr>
      <w:r>
        <w:t>it is satisfied on the balance of probabilities that the person is fit to be questioned.</w:t>
      </w:r>
    </w:p>
    <w:p w14:paraId="7B8D68F3" w14:textId="77777777" w:rsidR="005801A6" w:rsidRDefault="005801A6" w:rsidP="009F6A01">
      <w:pPr>
        <w:pStyle w:val="SideNote"/>
        <w:framePr w:wrap="around"/>
      </w:pPr>
      <w:r>
        <w:t>S. 464B(5D) inserted by No. 86/2000 s. 4(4).</w:t>
      </w:r>
    </w:p>
    <w:p w14:paraId="7B001DDF" w14:textId="77777777" w:rsidR="005801A6" w:rsidRDefault="005801A6">
      <w:pPr>
        <w:pStyle w:val="DraftHeading2"/>
        <w:tabs>
          <w:tab w:val="right" w:pos="1247"/>
        </w:tabs>
        <w:ind w:left="1361" w:hanging="1361"/>
      </w:pPr>
      <w:r>
        <w:tab/>
        <w:t>(5D)</w:t>
      </w:r>
      <w:r>
        <w:tab/>
        <w:t xml:space="preserve">A person is unfit to be questioned for the purposes of </w:t>
      </w:r>
      <w:r w:rsidR="000760FB">
        <w:t>subsection</w:t>
      </w:r>
      <w:r>
        <w:t xml:space="preserve"> (5C) if, because the person's mental processes are disordered or impaired, the person is or, at some time during the questioning, will be—</w:t>
      </w:r>
    </w:p>
    <w:p w14:paraId="4E86EDEB" w14:textId="77777777" w:rsidR="00EF3B75" w:rsidRDefault="005801A6">
      <w:pPr>
        <w:pStyle w:val="DraftHeading3"/>
        <w:tabs>
          <w:tab w:val="right" w:pos="1758"/>
        </w:tabs>
        <w:ind w:left="1871" w:hanging="1871"/>
      </w:pPr>
      <w:r>
        <w:tab/>
        <w:t>(a)</w:t>
      </w:r>
      <w:r>
        <w:tab/>
        <w:t>unable to understand the nature of the questioning (namely that it is questioning to ascertain his or her involvement in the commission of an offence); or</w:t>
      </w:r>
    </w:p>
    <w:p w14:paraId="29623E98" w14:textId="77777777" w:rsidR="005801A6" w:rsidRDefault="005801A6">
      <w:pPr>
        <w:pStyle w:val="DraftHeading3"/>
        <w:tabs>
          <w:tab w:val="right" w:pos="1758"/>
        </w:tabs>
        <w:ind w:left="1871" w:hanging="1871"/>
      </w:pPr>
      <w:r>
        <w:tab/>
        <w:t>(b)</w:t>
      </w:r>
      <w:r>
        <w:tab/>
        <w:t>unable to follow the course of questioning; or</w:t>
      </w:r>
    </w:p>
    <w:p w14:paraId="3908081D" w14:textId="77777777" w:rsidR="005801A6" w:rsidRDefault="005801A6">
      <w:pPr>
        <w:pStyle w:val="DraftHeading3"/>
        <w:tabs>
          <w:tab w:val="right" w:pos="1758"/>
        </w:tabs>
        <w:ind w:left="1871" w:hanging="1871"/>
      </w:pPr>
      <w:r>
        <w:tab/>
        <w:t>(c)</w:t>
      </w:r>
      <w:r>
        <w:tab/>
        <w:t>unable to give instructions to his or her legal practitioner; or</w:t>
      </w:r>
    </w:p>
    <w:p w14:paraId="042C1189" w14:textId="77777777" w:rsidR="005801A6" w:rsidRDefault="005801A6">
      <w:pPr>
        <w:pStyle w:val="DraftHeading3"/>
        <w:tabs>
          <w:tab w:val="right" w:pos="1758"/>
        </w:tabs>
        <w:ind w:left="1871" w:hanging="1871"/>
      </w:pPr>
      <w:r>
        <w:tab/>
        <w:t>(d)</w:t>
      </w:r>
      <w:r>
        <w:tab/>
        <w:t>unable to understand that he or she does not have to say or do anything but that anything he or she does say or do may be given in evidence.</w:t>
      </w:r>
    </w:p>
    <w:p w14:paraId="29A975CF" w14:textId="77777777" w:rsidR="005801A6" w:rsidRDefault="005801A6" w:rsidP="009F6A01">
      <w:pPr>
        <w:pStyle w:val="SideNote"/>
        <w:framePr w:wrap="around"/>
      </w:pPr>
      <w:r>
        <w:t>S. 464B(5E) inserted by No. 86/2000 s. 4(4).</w:t>
      </w:r>
    </w:p>
    <w:p w14:paraId="65195326" w14:textId="77777777" w:rsidR="005801A6" w:rsidRDefault="005801A6">
      <w:pPr>
        <w:pStyle w:val="DraftHeading2"/>
        <w:tabs>
          <w:tab w:val="right" w:pos="1247"/>
        </w:tabs>
        <w:ind w:left="1361" w:hanging="1361"/>
      </w:pPr>
      <w:r>
        <w:tab/>
        <w:t>(5E)</w:t>
      </w:r>
      <w:r>
        <w:tab/>
        <w:t xml:space="preserve">On making an order under </w:t>
      </w:r>
      <w:r w:rsidR="000760FB">
        <w:t>subsection</w:t>
      </w:r>
      <w:r>
        <w:t xml:space="preserve"> (5) in respect of a person referred to in </w:t>
      </w:r>
      <w:r w:rsidR="000760FB">
        <w:t>subsection</w:t>
      </w:r>
      <w:r w:rsidR="009710C1">
        <w:t xml:space="preserve"> </w:t>
      </w:r>
      <w:r>
        <w:t xml:space="preserve">(1)(a)(ii), (iii) or (iv), the Magistrates' Court </w:t>
      </w:r>
      <w:r w:rsidR="009710C1">
        <w:br/>
      </w:r>
      <w:r>
        <w:t>or the Children's Court (as the case may be)—</w:t>
      </w:r>
    </w:p>
    <w:p w14:paraId="1797C78D" w14:textId="77777777" w:rsidR="005801A6" w:rsidRDefault="005801A6">
      <w:pPr>
        <w:pStyle w:val="DraftHeading3"/>
        <w:tabs>
          <w:tab w:val="right" w:pos="1758"/>
        </w:tabs>
        <w:ind w:left="1871" w:hanging="1871"/>
      </w:pPr>
      <w:r>
        <w:tab/>
        <w:t>(a)</w:t>
      </w:r>
      <w:r>
        <w:tab/>
        <w:t>must include in that order a condition that—</w:t>
      </w:r>
    </w:p>
    <w:p w14:paraId="34CF3188" w14:textId="77777777" w:rsidR="005801A6" w:rsidRDefault="005801A6">
      <w:pPr>
        <w:pStyle w:val="DraftHeading4"/>
        <w:tabs>
          <w:tab w:val="right" w:pos="2268"/>
        </w:tabs>
        <w:ind w:left="2381" w:hanging="2381"/>
      </w:pPr>
      <w:r>
        <w:tab/>
        <w:t>(i)</w:t>
      </w:r>
      <w:r>
        <w:tab/>
        <w:t xml:space="preserve">subject to </w:t>
      </w:r>
      <w:r w:rsidR="000760FB">
        <w:t>subsection</w:t>
      </w:r>
      <w:r>
        <w:t xml:space="preserve"> (5F), an independent person is to be present while any questioning or investigation takes place in accordance with the order; and</w:t>
      </w:r>
    </w:p>
    <w:p w14:paraId="0BAC08EC" w14:textId="77777777" w:rsidR="005801A6" w:rsidRDefault="005801A6">
      <w:pPr>
        <w:pStyle w:val="DraftHeading4"/>
        <w:tabs>
          <w:tab w:val="right" w:pos="2268"/>
        </w:tabs>
        <w:ind w:left="2381" w:hanging="2381"/>
      </w:pPr>
      <w:r>
        <w:tab/>
        <w:t>(ii)</w:t>
      </w:r>
      <w:r>
        <w:tab/>
        <w:t xml:space="preserve">before the commencement of any questioning or investigation, the investigating official must allow the person to communicate with the </w:t>
      </w:r>
      <w:r>
        <w:lastRenderedPageBreak/>
        <w:t>independent person in circumstances in which as far as practicable the communication will not be overheard; and</w:t>
      </w:r>
    </w:p>
    <w:p w14:paraId="61DF0965" w14:textId="77777777" w:rsidR="005801A6" w:rsidRDefault="005801A6">
      <w:pPr>
        <w:pStyle w:val="DraftHeading3"/>
        <w:tabs>
          <w:tab w:val="right" w:pos="1758"/>
        </w:tabs>
        <w:ind w:left="1871" w:hanging="1871"/>
      </w:pPr>
      <w:r>
        <w:tab/>
        <w:t>(b)</w:t>
      </w:r>
      <w:r>
        <w:tab/>
        <w:t>may include in that order any other condition that it thinks fit in the interests of the well-being of the person during any questioning or investigation.</w:t>
      </w:r>
    </w:p>
    <w:p w14:paraId="4478425B" w14:textId="77777777" w:rsidR="005801A6" w:rsidRDefault="005801A6" w:rsidP="009F6A01">
      <w:pPr>
        <w:pStyle w:val="SideNote"/>
        <w:framePr w:wrap="around"/>
      </w:pPr>
      <w:r>
        <w:t>S. 464B(5F) inserted by No. 86/2000 s. 4(4).</w:t>
      </w:r>
    </w:p>
    <w:p w14:paraId="54966EA8" w14:textId="77777777" w:rsidR="005801A6" w:rsidRDefault="005801A6">
      <w:pPr>
        <w:pStyle w:val="DraftHeading2"/>
        <w:tabs>
          <w:tab w:val="right" w:pos="1247"/>
        </w:tabs>
        <w:ind w:left="1361" w:hanging="1361"/>
      </w:pPr>
      <w:r>
        <w:tab/>
        <w:t>(5F)</w:t>
      </w:r>
      <w:r>
        <w:tab/>
        <w:t>The Magistrates' Co</w:t>
      </w:r>
      <w:r w:rsidR="003F71D9">
        <w:t>urt or the Children's Court (as </w:t>
      </w:r>
      <w:r>
        <w:t xml:space="preserve">the case may be) is not required to include in an order under </w:t>
      </w:r>
      <w:r w:rsidR="000760FB">
        <w:t>subsection</w:t>
      </w:r>
      <w:r>
        <w:t xml:space="preserve"> (5) a condition referred to in </w:t>
      </w:r>
      <w:r w:rsidR="000760FB">
        <w:t>subsection</w:t>
      </w:r>
      <w:r>
        <w:t xml:space="preserve"> (5E)(a)(i) if the person who is the subject of the order applies to the Court for that condition not to be included and the Court is satisfied that, in all the circumstances, it is appropriate not to include it.</w:t>
      </w:r>
    </w:p>
    <w:p w14:paraId="2A1FF574" w14:textId="77777777" w:rsidR="005801A6" w:rsidRDefault="005801A6" w:rsidP="009F6A01">
      <w:pPr>
        <w:pStyle w:val="SideNote"/>
        <w:framePr w:wrap="around"/>
      </w:pPr>
      <w:r>
        <w:t>S. 464B(5G) inserted by No. 86/2000 s. 4(4).</w:t>
      </w:r>
    </w:p>
    <w:p w14:paraId="2718357D" w14:textId="77777777" w:rsidR="005801A6" w:rsidRDefault="005801A6">
      <w:pPr>
        <w:pStyle w:val="DraftHeading2"/>
        <w:tabs>
          <w:tab w:val="right" w:pos="1247"/>
        </w:tabs>
        <w:ind w:left="1361" w:hanging="1361"/>
      </w:pPr>
      <w:r>
        <w:tab/>
        <w:t>(5G)</w:t>
      </w:r>
      <w:r>
        <w:tab/>
        <w:t xml:space="preserve">On making an order under </w:t>
      </w:r>
      <w:r w:rsidR="000760FB">
        <w:t>subsection</w:t>
      </w:r>
      <w:r>
        <w:t xml:space="preserve"> (5), the Magistrates' Court or the Children's Court (as the case may be) must inform the person who is the subject of the order—</w:t>
      </w:r>
    </w:p>
    <w:p w14:paraId="66C8C7C9" w14:textId="77777777" w:rsidR="005801A6" w:rsidRDefault="005801A6">
      <w:pPr>
        <w:pStyle w:val="DraftHeading3"/>
        <w:tabs>
          <w:tab w:val="right" w:pos="1758"/>
        </w:tabs>
        <w:ind w:left="1871" w:hanging="1871"/>
      </w:pPr>
      <w:r>
        <w:tab/>
        <w:t>(a)</w:t>
      </w:r>
      <w:r>
        <w:tab/>
        <w:t>that he or she does not have to say or do anything but that anything he or she does say or do may be given in evidence; and</w:t>
      </w:r>
    </w:p>
    <w:p w14:paraId="3FA55FE2" w14:textId="77777777" w:rsidR="005801A6" w:rsidRDefault="005801A6" w:rsidP="009F6A01">
      <w:pPr>
        <w:pStyle w:val="SideNote"/>
        <w:framePr w:wrap="around"/>
      </w:pPr>
      <w:r>
        <w:t>S. 464B(5G)(b) amended by No. 41/2004 s. 9(1)(a).</w:t>
      </w:r>
    </w:p>
    <w:p w14:paraId="465C303A" w14:textId="77777777" w:rsidR="005801A6" w:rsidRDefault="005801A6">
      <w:pPr>
        <w:pStyle w:val="DraftHeading3"/>
        <w:tabs>
          <w:tab w:val="right" w:pos="1758"/>
        </w:tabs>
        <w:ind w:left="1871" w:hanging="1871"/>
      </w:pPr>
      <w:r>
        <w:tab/>
        <w:t>(b)</w:t>
      </w:r>
      <w:r>
        <w:tab/>
        <w:t xml:space="preserve">that the investigating official must give him or her the information required to be given by </w:t>
      </w:r>
      <w:r w:rsidR="000760FB">
        <w:t>subsection</w:t>
      </w:r>
      <w:r>
        <w:t xml:space="preserve"> (6) and section 464C(1); and</w:t>
      </w:r>
    </w:p>
    <w:p w14:paraId="59B2F3B7" w14:textId="77777777" w:rsidR="005801A6" w:rsidRDefault="005801A6" w:rsidP="009F6A01">
      <w:pPr>
        <w:pStyle w:val="SideNote"/>
        <w:framePr w:wrap="around"/>
      </w:pPr>
      <w:r>
        <w:t>S. 464B(5G)(c) inserted by No. 41/2004 s. 9(1)(b).</w:t>
      </w:r>
    </w:p>
    <w:p w14:paraId="413C9ABB" w14:textId="77777777" w:rsidR="005801A6" w:rsidRDefault="005801A6">
      <w:pPr>
        <w:pStyle w:val="DraftHeading3"/>
        <w:tabs>
          <w:tab w:val="right" w:pos="1757"/>
        </w:tabs>
        <w:ind w:left="1871" w:hanging="1871"/>
      </w:pPr>
      <w:r>
        <w:tab/>
        <w:t>(c)</w:t>
      </w:r>
      <w:r>
        <w:tab/>
        <w:t>if the person was held in a prison or police gaol at the time of the application, that the making of the order does not prevent a senior police officer from authorising the conduct of a non-intimate compulsory procedure on the person under section 464SA.</w:t>
      </w:r>
    </w:p>
    <w:p w14:paraId="4D08DD50" w14:textId="77777777" w:rsidR="005801A6" w:rsidRDefault="005801A6" w:rsidP="009F6A01">
      <w:pPr>
        <w:pStyle w:val="SideNote"/>
        <w:framePr w:wrap="around"/>
      </w:pPr>
      <w:r>
        <w:lastRenderedPageBreak/>
        <w:t>S. 464B(5H) inserted by No. 86/2000 s. 4(4)</w:t>
      </w:r>
      <w:r w:rsidR="007C4DB7">
        <w:t xml:space="preserve">, amended by No. </w:t>
      </w:r>
      <w:r w:rsidR="00DF5CC3">
        <w:t>27/2006</w:t>
      </w:r>
      <w:r w:rsidR="007C4DB7">
        <w:t xml:space="preserve"> s. 17(2)</w:t>
      </w:r>
      <w:r>
        <w:t>.</w:t>
      </w:r>
    </w:p>
    <w:p w14:paraId="681F16AF" w14:textId="77777777" w:rsidR="005801A6" w:rsidRDefault="005801A6">
      <w:pPr>
        <w:pStyle w:val="DraftHeading2"/>
        <w:tabs>
          <w:tab w:val="right" w:pos="1247"/>
        </w:tabs>
        <w:ind w:left="1361" w:hanging="1361"/>
      </w:pPr>
      <w:r>
        <w:tab/>
        <w:t>(5H)</w:t>
      </w:r>
      <w:r>
        <w:tab/>
      </w:r>
      <w:r w:rsidR="007C4DB7">
        <w:t>An audiovisual recording must be made of the following</w:t>
      </w:r>
      <w:r>
        <w:t>—</w:t>
      </w:r>
    </w:p>
    <w:p w14:paraId="0BB62280" w14:textId="77777777" w:rsidR="005801A6" w:rsidRDefault="005801A6">
      <w:pPr>
        <w:pStyle w:val="DraftHeading3"/>
        <w:tabs>
          <w:tab w:val="right" w:pos="1758"/>
        </w:tabs>
        <w:ind w:left="1871" w:hanging="1871"/>
      </w:pPr>
      <w:r>
        <w:tab/>
        <w:t>(a)</w:t>
      </w:r>
      <w:r>
        <w:tab/>
        <w:t xml:space="preserve">the giving of any information required to be given by </w:t>
      </w:r>
      <w:r w:rsidR="000760FB">
        <w:t>subsection</w:t>
      </w:r>
      <w:r>
        <w:t xml:space="preserve"> (6) and section 464C(1);</w:t>
      </w:r>
    </w:p>
    <w:p w14:paraId="655643B1" w14:textId="77777777" w:rsidR="005801A6" w:rsidRDefault="005801A6">
      <w:pPr>
        <w:pStyle w:val="DraftHeading3"/>
        <w:tabs>
          <w:tab w:val="right" w:pos="1758"/>
        </w:tabs>
        <w:ind w:left="1871" w:hanging="1871"/>
      </w:pPr>
      <w:r>
        <w:tab/>
        <w:t>(b)</w:t>
      </w:r>
      <w:r>
        <w:tab/>
        <w:t>any response of the person in custody to the giving of that information;</w:t>
      </w:r>
    </w:p>
    <w:p w14:paraId="396FCA2C" w14:textId="77777777" w:rsidR="005801A6" w:rsidRDefault="005801A6">
      <w:pPr>
        <w:pStyle w:val="DraftHeading3"/>
        <w:tabs>
          <w:tab w:val="right" w:pos="1758"/>
        </w:tabs>
        <w:ind w:left="1871" w:hanging="1871"/>
      </w:pPr>
      <w:r>
        <w:tab/>
        <w:t>(c)</w:t>
      </w:r>
      <w:r>
        <w:tab/>
        <w:t xml:space="preserve">any questioning that takes place in accordance with an order made under </w:t>
      </w:r>
      <w:r w:rsidR="000760FB">
        <w:t>subsection</w:t>
      </w:r>
      <w:r>
        <w:t xml:space="preserve"> (5) and anything said by the person questioned.</w:t>
      </w:r>
    </w:p>
    <w:p w14:paraId="10ABD0E8" w14:textId="77777777" w:rsidR="005801A6" w:rsidRDefault="005801A6" w:rsidP="009F6A01">
      <w:pPr>
        <w:pStyle w:val="SideNote"/>
        <w:framePr w:wrap="around"/>
      </w:pPr>
      <w:r>
        <w:t>S. 464B(6) amended by No. 86/2000 s. 4(5).</w:t>
      </w:r>
    </w:p>
    <w:p w14:paraId="2A79FC5F" w14:textId="77777777" w:rsidR="005801A6" w:rsidRDefault="005801A6">
      <w:pPr>
        <w:pStyle w:val="DraftHeading2"/>
        <w:tabs>
          <w:tab w:val="right" w:pos="1247"/>
        </w:tabs>
        <w:ind w:left="1361" w:hanging="1361"/>
      </w:pPr>
      <w:r>
        <w:tab/>
        <w:t>(6)</w:t>
      </w:r>
      <w:r>
        <w:tab/>
        <w:t xml:space="preserve">If an order is made under </w:t>
      </w:r>
      <w:r w:rsidR="000760FB">
        <w:t>subsection</w:t>
      </w:r>
      <w:r>
        <w:t xml:space="preserve"> (5), before any questioning or investigation commences, an investigating official must inform the person who is the subject of the order that he or she does not have to say or do anything but that anything the person does say or do may be given in evidence.</w:t>
      </w:r>
    </w:p>
    <w:p w14:paraId="24D382CF" w14:textId="77777777" w:rsidR="005801A6" w:rsidRDefault="005801A6">
      <w:pPr>
        <w:pStyle w:val="DraftHeading2"/>
        <w:tabs>
          <w:tab w:val="right" w:pos="1247"/>
        </w:tabs>
        <w:ind w:left="1361" w:hanging="1361"/>
      </w:pPr>
      <w:r>
        <w:tab/>
        <w:t>(7)</w:t>
      </w:r>
      <w:r>
        <w:tab/>
        <w:t xml:space="preserve">An order under </w:t>
      </w:r>
      <w:r w:rsidR="000760FB">
        <w:t>subsection</w:t>
      </w:r>
      <w:r>
        <w:t xml:space="preserve"> (5) has effect as a suspension of a direction in a warrant of commitment to deliver a person to the place of detention specified in the warrant or to hold a person in that place (as the case may be).</w:t>
      </w:r>
    </w:p>
    <w:p w14:paraId="614DFED0" w14:textId="77777777" w:rsidR="005801A6" w:rsidRDefault="005801A6" w:rsidP="009F6A01">
      <w:pPr>
        <w:pStyle w:val="SideNote"/>
        <w:framePr w:wrap="around"/>
      </w:pPr>
      <w:r>
        <w:t>S. 464B(8) amended by Nos 56/1989 s. 286(Sch. 2 item 7.7), 57/1989 s. 5(1)(b)(iii), 86/2000 s. 4(6)(a).</w:t>
      </w:r>
    </w:p>
    <w:p w14:paraId="08355393" w14:textId="77777777" w:rsidR="005801A6" w:rsidRDefault="005801A6">
      <w:pPr>
        <w:pStyle w:val="DraftHeading2"/>
        <w:tabs>
          <w:tab w:val="right" w:pos="1247"/>
        </w:tabs>
        <w:ind w:left="1361" w:hanging="1361"/>
      </w:pPr>
      <w:r>
        <w:tab/>
        <w:t>(8)</w:t>
      </w:r>
      <w:r>
        <w:tab/>
        <w:t>The Magistrates' Co</w:t>
      </w:r>
      <w:r w:rsidR="00062727">
        <w:t>urt or the Children's Court (as </w:t>
      </w:r>
      <w:r>
        <w:t xml:space="preserve">the case may </w:t>
      </w:r>
      <w:r w:rsidR="00062727">
        <w:t xml:space="preserve">be) may, subject to </w:t>
      </w:r>
      <w:r w:rsidR="000760FB">
        <w:t>subsection</w:t>
      </w:r>
      <w:r w:rsidR="00062727">
        <w:t> </w:t>
      </w:r>
      <w:r>
        <w:t>(8A)—</w:t>
      </w:r>
    </w:p>
    <w:p w14:paraId="00D3D1FF" w14:textId="77777777" w:rsidR="005801A6" w:rsidRDefault="005801A6">
      <w:pPr>
        <w:pStyle w:val="DraftHeading3"/>
        <w:tabs>
          <w:tab w:val="right" w:pos="1758"/>
        </w:tabs>
        <w:ind w:left="1871" w:hanging="1871"/>
      </w:pPr>
      <w:r>
        <w:tab/>
        <w:t>(a)</w:t>
      </w:r>
      <w:r>
        <w:tab/>
        <w:t xml:space="preserve">extend a period of custody ordered under </w:t>
      </w:r>
      <w:r w:rsidR="000760FB">
        <w:t>subsection</w:t>
      </w:r>
      <w:r>
        <w:t xml:space="preserve"> (5); or</w:t>
      </w:r>
    </w:p>
    <w:p w14:paraId="592BE1D3" w14:textId="77777777" w:rsidR="005801A6" w:rsidRDefault="005801A6">
      <w:pPr>
        <w:pStyle w:val="Date"/>
      </w:pPr>
    </w:p>
    <w:p w14:paraId="038352B8" w14:textId="77777777" w:rsidR="005801A6" w:rsidRDefault="005801A6" w:rsidP="009F6A01">
      <w:pPr>
        <w:pStyle w:val="SideNote"/>
        <w:framePr w:wrap="around"/>
      </w:pPr>
      <w:r>
        <w:t>S. 464B(8)(b) amended by No. 86/2000 s. 4(6)(b).</w:t>
      </w:r>
    </w:p>
    <w:p w14:paraId="60090D78" w14:textId="77777777" w:rsidR="005801A6" w:rsidRDefault="005801A6">
      <w:pPr>
        <w:pStyle w:val="DraftHeading3"/>
        <w:tabs>
          <w:tab w:val="right" w:pos="1758"/>
        </w:tabs>
        <w:ind w:left="1871" w:hanging="1871"/>
      </w:pPr>
      <w:r>
        <w:tab/>
        <w:t>(b)</w:t>
      </w:r>
      <w:r>
        <w:tab/>
        <w:t xml:space="preserve">on a subsequent application under </w:t>
      </w:r>
      <w:r w:rsidR="000760FB">
        <w:t>subsection</w:t>
      </w:r>
      <w:r w:rsidR="006E76AA">
        <w:t> </w:t>
      </w:r>
      <w:r>
        <w:t>(1), make orders whether in respect of the same or a different offence reasonably suspected of having been committed by the person.</w:t>
      </w:r>
    </w:p>
    <w:p w14:paraId="5656B060" w14:textId="77777777" w:rsidR="00FC03EF" w:rsidRPr="00FC03EF" w:rsidRDefault="00FC03EF" w:rsidP="00FC03EF"/>
    <w:p w14:paraId="56B92F69" w14:textId="77777777" w:rsidR="005801A6" w:rsidRDefault="005801A6" w:rsidP="009F6A01">
      <w:pPr>
        <w:pStyle w:val="SideNote"/>
        <w:framePr w:wrap="around"/>
      </w:pPr>
      <w:r>
        <w:lastRenderedPageBreak/>
        <w:t>S. 464B(8A) inserted by No. 86/2000 s. 4(7).</w:t>
      </w:r>
    </w:p>
    <w:p w14:paraId="195CB580" w14:textId="77777777" w:rsidR="005801A6" w:rsidRDefault="005801A6">
      <w:pPr>
        <w:pStyle w:val="DraftHeading2"/>
        <w:tabs>
          <w:tab w:val="right" w:pos="1247"/>
        </w:tabs>
        <w:ind w:left="1361" w:hanging="1361"/>
      </w:pPr>
      <w:r>
        <w:tab/>
        <w:t>(8A)</w:t>
      </w:r>
      <w:r>
        <w:tab/>
        <w:t>The Magistrates' Court or the Children's Court (a</w:t>
      </w:r>
      <w:r w:rsidR="00D2062F">
        <w:t>s </w:t>
      </w:r>
      <w:r>
        <w:t xml:space="preserve">the case may be) must not extend a period of custody ordered under </w:t>
      </w:r>
      <w:r w:rsidR="000760FB">
        <w:t>subsection</w:t>
      </w:r>
      <w:r>
        <w:t xml:space="preserve"> (5) or, on a subsequent application under </w:t>
      </w:r>
      <w:r w:rsidR="000760FB">
        <w:t>subsection</w:t>
      </w:r>
      <w:r>
        <w:t xml:space="preserve"> (1), make an order against the same person in respect of the same offence unless satisfied that there is a reasonable prospect that further questioning or investigation will assist in determining the involvement (if any) of the person in the commission of the offence.</w:t>
      </w:r>
    </w:p>
    <w:p w14:paraId="14ABA7A0" w14:textId="77777777" w:rsidR="005801A6" w:rsidRDefault="005801A6" w:rsidP="009F6A01">
      <w:pPr>
        <w:pStyle w:val="SideNote"/>
        <w:framePr w:wrap="around"/>
      </w:pPr>
      <w:r>
        <w:t>S. 464B(8B) inserted by No. 86/2000 s. 4(7).</w:t>
      </w:r>
    </w:p>
    <w:p w14:paraId="184A5A7A" w14:textId="77777777" w:rsidR="005801A6" w:rsidRDefault="005801A6">
      <w:pPr>
        <w:pStyle w:val="DraftHeading2"/>
        <w:tabs>
          <w:tab w:val="right" w:pos="1247"/>
        </w:tabs>
        <w:ind w:left="1361" w:hanging="1361"/>
      </w:pPr>
      <w:r>
        <w:tab/>
        <w:t>(8B)</w:t>
      </w:r>
      <w:r>
        <w:tab/>
        <w:t xml:space="preserve">In determining the length of any extension of a period of custody ordered under </w:t>
      </w:r>
      <w:r w:rsidR="000760FB">
        <w:t>subsection</w:t>
      </w:r>
      <w:r>
        <w:t xml:space="preserve"> (5), the Magistrates' Co</w:t>
      </w:r>
      <w:r w:rsidR="00D2062F">
        <w:t>urt or the Children's Court (as </w:t>
      </w:r>
      <w:r>
        <w:t>the case may be) must have regard to—</w:t>
      </w:r>
    </w:p>
    <w:p w14:paraId="777DBA62" w14:textId="77777777" w:rsidR="005801A6" w:rsidRDefault="005801A6">
      <w:pPr>
        <w:pStyle w:val="DraftHeading3"/>
        <w:tabs>
          <w:tab w:val="right" w:pos="1758"/>
        </w:tabs>
        <w:ind w:left="1871" w:hanging="1871"/>
      </w:pPr>
      <w:r>
        <w:tab/>
        <w:t>(a)</w:t>
      </w:r>
      <w:r>
        <w:tab/>
        <w:t>the matters specified in section 464A(4), with any necessary modifications; and</w:t>
      </w:r>
    </w:p>
    <w:p w14:paraId="2D64270E" w14:textId="77777777" w:rsidR="005801A6" w:rsidRDefault="005801A6">
      <w:pPr>
        <w:pStyle w:val="DraftHeading3"/>
        <w:tabs>
          <w:tab w:val="right" w:pos="1758"/>
        </w:tabs>
        <w:ind w:left="1871" w:hanging="1871"/>
      </w:pPr>
      <w:r>
        <w:tab/>
        <w:t>(b)</w:t>
      </w:r>
      <w:r>
        <w:tab/>
        <w:t>if the person is a child, his or her age.</w:t>
      </w:r>
    </w:p>
    <w:p w14:paraId="763B1BD3" w14:textId="77777777" w:rsidR="005801A6" w:rsidRDefault="005801A6" w:rsidP="009F6A01">
      <w:pPr>
        <w:pStyle w:val="SideNote"/>
        <w:framePr w:wrap="around"/>
      </w:pPr>
      <w:r>
        <w:t>S. 464B(9) amended by No. 86/2000 s. 4(8)(a)(b).</w:t>
      </w:r>
    </w:p>
    <w:p w14:paraId="54A76264" w14:textId="77777777" w:rsidR="005801A6" w:rsidRDefault="005801A6">
      <w:pPr>
        <w:pStyle w:val="DraftHeading2"/>
        <w:tabs>
          <w:tab w:val="right" w:pos="1247"/>
        </w:tabs>
        <w:ind w:left="1361" w:hanging="1361"/>
      </w:pPr>
      <w:r>
        <w:tab/>
        <w:t>(9)</w:t>
      </w:r>
      <w:r>
        <w:tab/>
        <w:t>At—</w:t>
      </w:r>
    </w:p>
    <w:p w14:paraId="3476702B" w14:textId="77777777" w:rsidR="005801A6" w:rsidRDefault="005801A6">
      <w:pPr>
        <w:pStyle w:val="DraftHeading3"/>
        <w:tabs>
          <w:tab w:val="right" w:pos="1758"/>
        </w:tabs>
        <w:ind w:left="1871" w:hanging="1871"/>
      </w:pPr>
      <w:r>
        <w:tab/>
        <w:t>(a)</w:t>
      </w:r>
      <w:r>
        <w:tab/>
        <w:t xml:space="preserve">the end of the period, or any extended period, specified in an order under </w:t>
      </w:r>
      <w:r w:rsidR="000760FB">
        <w:t>subsection</w:t>
      </w:r>
      <w:r>
        <w:t xml:space="preserve"> (5); or</w:t>
      </w:r>
    </w:p>
    <w:p w14:paraId="3EB9F34B" w14:textId="77777777" w:rsidR="005801A6" w:rsidRDefault="005801A6">
      <w:pPr>
        <w:pStyle w:val="DraftHeading3"/>
        <w:tabs>
          <w:tab w:val="right" w:pos="1758"/>
        </w:tabs>
        <w:ind w:left="1871" w:hanging="1871"/>
      </w:pPr>
      <w:r>
        <w:tab/>
        <w:t>(b)</w:t>
      </w:r>
      <w:r>
        <w:tab/>
        <w:t>the cessation of questioning or investigation—</w:t>
      </w:r>
    </w:p>
    <w:p w14:paraId="7EB75DA2" w14:textId="77777777" w:rsidR="005801A6" w:rsidRDefault="005801A6" w:rsidP="00BD4C45">
      <w:pPr>
        <w:pStyle w:val="BodySectionSub"/>
      </w:pPr>
      <w:r>
        <w:t>whichever is the earlier, the investigating official must deliver the person who is the subject of the order to the place of detention at which the person was held or detained at the time of the application for the order.</w:t>
      </w:r>
    </w:p>
    <w:p w14:paraId="5B900470" w14:textId="77777777" w:rsidR="005801A6" w:rsidRDefault="005801A6" w:rsidP="009F6A01">
      <w:pPr>
        <w:pStyle w:val="SideNote"/>
        <w:framePr w:wrap="around"/>
      </w:pPr>
      <w:r>
        <w:t>S. 464B(9A) inserted by No. 41/2004 s. 9(2).</w:t>
      </w:r>
    </w:p>
    <w:p w14:paraId="3F072ECE" w14:textId="77777777" w:rsidR="005801A6" w:rsidRDefault="005801A6">
      <w:pPr>
        <w:pStyle w:val="DraftHeading2"/>
        <w:tabs>
          <w:tab w:val="right" w:pos="1247"/>
        </w:tabs>
        <w:ind w:left="1361" w:hanging="1361"/>
      </w:pPr>
      <w:r>
        <w:tab/>
        <w:t>(9A)</w:t>
      </w:r>
      <w:r>
        <w:tab/>
        <w:t xml:space="preserve">The making of an order under </w:t>
      </w:r>
      <w:r w:rsidR="000760FB">
        <w:t>subsection</w:t>
      </w:r>
      <w:r>
        <w:t xml:space="preserve"> (5) does not prevent a senior police officer from giving an authorisation under section 464SA.</w:t>
      </w:r>
    </w:p>
    <w:p w14:paraId="119B60D1" w14:textId="77777777" w:rsidR="00A61518" w:rsidRPr="00A61518" w:rsidRDefault="00A61518" w:rsidP="00A61518"/>
    <w:p w14:paraId="10DDEC73" w14:textId="77777777" w:rsidR="005801A6" w:rsidRDefault="005801A6" w:rsidP="009F6A01">
      <w:pPr>
        <w:pStyle w:val="SideNote"/>
        <w:framePr w:wrap="around"/>
      </w:pPr>
      <w:r>
        <w:lastRenderedPageBreak/>
        <w:t>S. 464B(10) inserted by No. 86/2000 s. 4(9)</w:t>
      </w:r>
      <w:r w:rsidR="00365F83">
        <w:t>, amended by No</w:t>
      </w:r>
      <w:r w:rsidR="00017292">
        <w:t>. </w:t>
      </w:r>
      <w:r w:rsidR="00365F83">
        <w:t>72/2004 s. 26(a)(b)</w:t>
      </w:r>
      <w:r w:rsidR="00017292">
        <w:t>.</w:t>
      </w:r>
    </w:p>
    <w:p w14:paraId="2CC4A5EF" w14:textId="77777777" w:rsidR="005801A6" w:rsidRDefault="005801A6">
      <w:pPr>
        <w:pStyle w:val="DraftHeading2"/>
        <w:tabs>
          <w:tab w:val="right" w:pos="1247"/>
        </w:tabs>
        <w:ind w:left="1361" w:hanging="1361"/>
      </w:pPr>
      <w:r>
        <w:tab/>
        <w:t>(10)</w:t>
      </w:r>
      <w:r>
        <w:tab/>
        <w:t>In this section—</w:t>
      </w:r>
    </w:p>
    <w:p w14:paraId="0F1E9778" w14:textId="77777777" w:rsidR="00017292" w:rsidRDefault="00017292" w:rsidP="00017292"/>
    <w:p w14:paraId="23A5A1AD" w14:textId="77777777" w:rsidR="00017292" w:rsidRDefault="00017292" w:rsidP="00017292"/>
    <w:p w14:paraId="24381D7A" w14:textId="77777777" w:rsidR="00017292" w:rsidRDefault="00017292" w:rsidP="00017292"/>
    <w:p w14:paraId="17CF8A91" w14:textId="77777777" w:rsidR="00017292" w:rsidRPr="00017292" w:rsidRDefault="00017292" w:rsidP="009F6A01">
      <w:pPr>
        <w:pStyle w:val="SideNote"/>
        <w:framePr w:wrap="around"/>
      </w:pPr>
      <w:r>
        <w:t xml:space="preserve">S. 464B(10) def. of </w:t>
      </w:r>
      <w:r w:rsidR="000B6CBB">
        <w:br/>
      </w:r>
      <w:r>
        <w:rPr>
          <w:i/>
        </w:rPr>
        <w:t xml:space="preserve">child </w:t>
      </w:r>
      <w:r>
        <w:t>amended by No. 72/2013 s. 4(2)(a).</w:t>
      </w:r>
    </w:p>
    <w:p w14:paraId="1003ADD4" w14:textId="77777777" w:rsidR="00B70023" w:rsidRDefault="005801A6">
      <w:pPr>
        <w:pStyle w:val="Defintion"/>
      </w:pPr>
      <w:r w:rsidRPr="00A25486">
        <w:rPr>
          <w:b/>
          <w:i/>
          <w:iCs/>
        </w:rPr>
        <w:t>child</w:t>
      </w:r>
      <w:r>
        <w:t xml:space="preserve">, in relation to a person suspected of having committed an offence, means a person who at the time of the suspected commission of the offence was under the age of </w:t>
      </w:r>
      <w:r w:rsidR="00365F83">
        <w:t xml:space="preserve">18 years </w:t>
      </w:r>
      <w:r>
        <w:t xml:space="preserve">but does not include any person who is of or above the age of </w:t>
      </w:r>
      <w:r w:rsidR="00365F83">
        <w:t xml:space="preserve">19 years </w:t>
      </w:r>
      <w:r>
        <w:t xml:space="preserve">at the time of the making of an application in respect of him or her </w:t>
      </w:r>
      <w:r w:rsidR="006E6EE0">
        <w:t>or the giving of informed consent by him</w:t>
      </w:r>
      <w:r w:rsidR="00017292">
        <w:t xml:space="preserve"> or her under this section;</w:t>
      </w:r>
    </w:p>
    <w:p w14:paraId="783046A0" w14:textId="77777777" w:rsidR="002F0C62" w:rsidRDefault="00E1504F" w:rsidP="009F6A01">
      <w:pPr>
        <w:pStyle w:val="SideNote"/>
        <w:framePr w:wrap="around"/>
      </w:pPr>
      <w:r>
        <w:t xml:space="preserve">S. 464B(10) def. of </w:t>
      </w:r>
      <w:r>
        <w:rPr>
          <w:i/>
        </w:rPr>
        <w:t>investigating official</w:t>
      </w:r>
      <w:r>
        <w:t xml:space="preserve"> inserted by No. 72/2013 s. 4(2)(b).</w:t>
      </w:r>
    </w:p>
    <w:p w14:paraId="6F125332" w14:textId="77777777" w:rsidR="002F0C62" w:rsidRDefault="00E1504F">
      <w:pPr>
        <w:pStyle w:val="DraftDefinition2"/>
      </w:pPr>
      <w:r w:rsidRPr="002E0FD4">
        <w:rPr>
          <w:b/>
          <w:i/>
        </w:rPr>
        <w:t>investigating official</w:t>
      </w:r>
      <w:r>
        <w:t>, in relation to an offence committed outside Victoria, includes a person (other than a person who is engaged in covert investigations under the orders of a superior) who is—</w:t>
      </w:r>
    </w:p>
    <w:p w14:paraId="2D0E94BC" w14:textId="77777777" w:rsidR="002F0C62" w:rsidRDefault="00E1504F">
      <w:pPr>
        <w:pStyle w:val="DraftHeading4"/>
        <w:tabs>
          <w:tab w:val="right" w:pos="2268"/>
        </w:tabs>
        <w:ind w:left="2381" w:hanging="2381"/>
      </w:pPr>
      <w:r>
        <w:tab/>
      </w:r>
      <w:r w:rsidR="00656426">
        <w:t>(a)</w:t>
      </w:r>
      <w:r>
        <w:tab/>
        <w:t>a member of—</w:t>
      </w:r>
    </w:p>
    <w:p w14:paraId="236CB59C" w14:textId="77777777" w:rsidR="002F0C62" w:rsidRDefault="00E1504F">
      <w:pPr>
        <w:pStyle w:val="DraftHeading5"/>
        <w:tabs>
          <w:tab w:val="right" w:pos="2778"/>
        </w:tabs>
        <w:ind w:left="2891" w:hanging="2891"/>
      </w:pPr>
      <w:r>
        <w:tab/>
      </w:r>
      <w:r w:rsidR="00656426">
        <w:t>(i)</w:t>
      </w:r>
      <w:r>
        <w:tab/>
        <w:t>the Australian Federal Police; or</w:t>
      </w:r>
    </w:p>
    <w:p w14:paraId="1C7FD5D3" w14:textId="77777777" w:rsidR="002F0C62" w:rsidRDefault="00E1504F">
      <w:pPr>
        <w:pStyle w:val="DraftHeading5"/>
        <w:tabs>
          <w:tab w:val="right" w:pos="2778"/>
        </w:tabs>
        <w:ind w:left="2891" w:hanging="2891"/>
      </w:pPr>
      <w:r>
        <w:tab/>
      </w:r>
      <w:r w:rsidR="00656426">
        <w:t>(ii)</w:t>
      </w:r>
      <w:r>
        <w:tab/>
        <w:t>the police force of another State or a Territory; or</w:t>
      </w:r>
    </w:p>
    <w:p w14:paraId="6F3AC34F" w14:textId="77777777" w:rsidR="002F0C62" w:rsidRDefault="00E1504F">
      <w:pPr>
        <w:pStyle w:val="DraftHeading4"/>
        <w:tabs>
          <w:tab w:val="right" w:pos="2268"/>
        </w:tabs>
        <w:ind w:left="2381" w:hanging="2381"/>
      </w:pPr>
      <w:r>
        <w:tab/>
      </w:r>
      <w:r w:rsidR="00656426">
        <w:t>(b)</w:t>
      </w:r>
      <w:r>
        <w:tab/>
        <w:t>a person appointed by or under an Act of the Commonwealth or another State or a Territory whose functions or duties include functions or duties in respect of the prevention or investigation of offences;</w:t>
      </w:r>
    </w:p>
    <w:p w14:paraId="3C63AEBA" w14:textId="77777777" w:rsidR="00E1504F" w:rsidRPr="00E1504F" w:rsidRDefault="00F920D2" w:rsidP="00E1504F">
      <w:pPr>
        <w:pStyle w:val="DraftParaNote"/>
        <w:tabs>
          <w:tab w:val="right" w:pos="2324"/>
        </w:tabs>
        <w:ind w:left="1871"/>
        <w:rPr>
          <w:b/>
        </w:rPr>
      </w:pPr>
      <w:r w:rsidRPr="00F920D2">
        <w:rPr>
          <w:b/>
        </w:rPr>
        <w:t>Note</w:t>
      </w:r>
    </w:p>
    <w:p w14:paraId="5732E751" w14:textId="77777777" w:rsidR="002F0C62" w:rsidRDefault="00E1504F">
      <w:pPr>
        <w:pStyle w:val="DraftParaNote"/>
        <w:tabs>
          <w:tab w:val="right" w:pos="2324"/>
        </w:tabs>
        <w:ind w:left="1871"/>
      </w:pPr>
      <w:r>
        <w:t>Part IC of the Crimes Act 1914 of the Commonwealth applies if the investigating official is a member of the Australian Federal Police.</w:t>
      </w:r>
    </w:p>
    <w:p w14:paraId="56E0EEC8" w14:textId="77777777" w:rsidR="002F0C62" w:rsidRDefault="00E1504F" w:rsidP="009F6A01">
      <w:pPr>
        <w:pStyle w:val="SideNote"/>
        <w:framePr w:wrap="around"/>
      </w:pPr>
      <w:r>
        <w:lastRenderedPageBreak/>
        <w:t xml:space="preserve">S. 464B(10) def. of </w:t>
      </w:r>
      <w:r>
        <w:rPr>
          <w:i/>
        </w:rPr>
        <w:t>offence</w:t>
      </w:r>
      <w:r>
        <w:t xml:space="preserve"> inserted by No. 72/2013 s. 4(2)(b).</w:t>
      </w:r>
    </w:p>
    <w:p w14:paraId="0E355F21" w14:textId="77777777" w:rsidR="002F0C62" w:rsidRDefault="00E1504F">
      <w:pPr>
        <w:pStyle w:val="DraftDefinition2"/>
      </w:pPr>
      <w:r w:rsidRPr="005A62E5">
        <w:rPr>
          <w:b/>
          <w:i/>
        </w:rPr>
        <w:t>offence</w:t>
      </w:r>
      <w:r>
        <w:t xml:space="preserve"> includes an offence against a law of the Commonwealth or another State or a Territory.</w:t>
      </w:r>
    </w:p>
    <w:p w14:paraId="308F1AC1" w14:textId="77777777" w:rsidR="000B6CBB" w:rsidRPr="000B6CBB" w:rsidRDefault="000B6CBB" w:rsidP="000B6CBB"/>
    <w:p w14:paraId="7D022691" w14:textId="77777777" w:rsidR="002F0C62" w:rsidRDefault="003B1F2E" w:rsidP="009F6A01">
      <w:pPr>
        <w:pStyle w:val="SideNote"/>
        <w:framePr w:wrap="around"/>
      </w:pPr>
      <w:r>
        <w:t>S. </w:t>
      </w:r>
      <w:r w:rsidR="00E1504F">
        <w:t>464B(11) inserted by No. 72/2013 s. 4(3).</w:t>
      </w:r>
    </w:p>
    <w:p w14:paraId="568E7B51" w14:textId="77777777" w:rsidR="002F0C62" w:rsidRDefault="00E1504F">
      <w:pPr>
        <w:pStyle w:val="DraftHeading2"/>
        <w:tabs>
          <w:tab w:val="right" w:pos="1247"/>
        </w:tabs>
        <w:ind w:left="1361" w:hanging="1361"/>
      </w:pPr>
      <w:r>
        <w:tab/>
      </w:r>
      <w:r w:rsidR="00656426">
        <w:t>(11)</w:t>
      </w:r>
      <w:r>
        <w:tab/>
        <w:t>An investigating official may question a person (other than a child) who is held in a prison or police gaol and is reasonably suspected of having committed an offence (whether in Victoria or elsewhere) other than the offence for which he or she is being held a</w:t>
      </w:r>
      <w:r w:rsidR="000B6CBB">
        <w:t>bout his or her involvement (if </w:t>
      </w:r>
      <w:r>
        <w:t>any) in that offence if—</w:t>
      </w:r>
    </w:p>
    <w:p w14:paraId="331DA8F8" w14:textId="77777777" w:rsidR="00621E4D" w:rsidRPr="00621E4D" w:rsidRDefault="00E1504F" w:rsidP="00266B4C">
      <w:pPr>
        <w:pStyle w:val="DraftHeading3"/>
        <w:tabs>
          <w:tab w:val="right" w:pos="1757"/>
        </w:tabs>
        <w:ind w:left="1871" w:hanging="1871"/>
      </w:pPr>
      <w:r>
        <w:tab/>
      </w:r>
      <w:r w:rsidR="00656426">
        <w:t>(a)</w:t>
      </w:r>
      <w:r>
        <w:tab/>
        <w:t>the investigating official is satisfied that the person is not incapable of giving informed consent by reason of mental impairment; and</w:t>
      </w:r>
    </w:p>
    <w:p w14:paraId="13E80411" w14:textId="77777777" w:rsidR="002F0C62" w:rsidRDefault="00E1504F">
      <w:pPr>
        <w:pStyle w:val="DraftHeading3"/>
        <w:tabs>
          <w:tab w:val="right" w:pos="1757"/>
        </w:tabs>
        <w:ind w:left="1871" w:hanging="1871"/>
      </w:pPr>
      <w:r>
        <w:tab/>
      </w:r>
      <w:r w:rsidR="00656426">
        <w:t>(b)</w:t>
      </w:r>
      <w:r>
        <w:tab/>
        <w:t>the person gives informed consent in accordance with subsection (13).</w:t>
      </w:r>
    </w:p>
    <w:p w14:paraId="46F0CF13" w14:textId="77777777" w:rsidR="00E1504F" w:rsidRPr="00E1504F" w:rsidRDefault="00F920D2" w:rsidP="00E1504F">
      <w:pPr>
        <w:pStyle w:val="DraftSub-sectionNote"/>
        <w:tabs>
          <w:tab w:val="right" w:pos="1814"/>
        </w:tabs>
        <w:ind w:left="1361"/>
        <w:rPr>
          <w:b/>
        </w:rPr>
      </w:pPr>
      <w:r w:rsidRPr="00F920D2">
        <w:rPr>
          <w:b/>
        </w:rPr>
        <w:t>Note</w:t>
      </w:r>
    </w:p>
    <w:p w14:paraId="1F44F002" w14:textId="77777777" w:rsidR="002F0C62" w:rsidRDefault="00E1504F">
      <w:pPr>
        <w:pStyle w:val="DraftSub-sectionNote"/>
        <w:tabs>
          <w:tab w:val="right" w:pos="1814"/>
        </w:tabs>
        <w:ind w:left="1361"/>
      </w:pPr>
      <w:r>
        <w:t xml:space="preserve">Section 41 of the </w:t>
      </w:r>
      <w:r w:rsidRPr="00FF2D2A">
        <w:rPr>
          <w:b/>
        </w:rPr>
        <w:t>Corrections Act 1986</w:t>
      </w:r>
      <w:r>
        <w:t xml:space="preserve"> provides for visits by the police to prisoners, which may include questioning to which this section does not apply.</w:t>
      </w:r>
    </w:p>
    <w:p w14:paraId="32B849FB" w14:textId="77777777" w:rsidR="002F0C62" w:rsidRDefault="003B1F2E" w:rsidP="009F6A01">
      <w:pPr>
        <w:pStyle w:val="SideNote"/>
        <w:framePr w:wrap="around"/>
      </w:pPr>
      <w:r>
        <w:t>S. 464B(12) inserted by No. 72/2013 s. 4(3).</w:t>
      </w:r>
    </w:p>
    <w:p w14:paraId="62FAE013" w14:textId="77777777" w:rsidR="002F0C62" w:rsidRDefault="00E1504F">
      <w:pPr>
        <w:pStyle w:val="DraftHeading2"/>
        <w:tabs>
          <w:tab w:val="right" w:pos="1247"/>
        </w:tabs>
        <w:ind w:left="1361" w:hanging="1361"/>
      </w:pPr>
      <w:r>
        <w:tab/>
      </w:r>
      <w:r w:rsidR="00656426">
        <w:t>(12)</w:t>
      </w:r>
      <w:r>
        <w:tab/>
        <w:t>A person must not be removed from the prison or police gaol in which he or she is being held for the purpose of questioning under subsection (11).</w:t>
      </w:r>
    </w:p>
    <w:p w14:paraId="4D731417" w14:textId="77777777" w:rsidR="00E1504F" w:rsidRPr="00E1504F" w:rsidRDefault="00F920D2" w:rsidP="00E1504F">
      <w:pPr>
        <w:pStyle w:val="DraftSub-sectionNote"/>
        <w:tabs>
          <w:tab w:val="right" w:pos="1814"/>
        </w:tabs>
        <w:ind w:left="1361"/>
        <w:rPr>
          <w:b/>
        </w:rPr>
      </w:pPr>
      <w:r w:rsidRPr="00F920D2">
        <w:rPr>
          <w:b/>
        </w:rPr>
        <w:t>Note</w:t>
      </w:r>
    </w:p>
    <w:p w14:paraId="52D6925E" w14:textId="77777777" w:rsidR="002F0C62" w:rsidRDefault="00E1504F">
      <w:pPr>
        <w:pStyle w:val="DraftSub-sectionNote"/>
        <w:tabs>
          <w:tab w:val="right" w:pos="1814"/>
        </w:tabs>
        <w:ind w:left="1361"/>
      </w:pPr>
      <w:r>
        <w:t>Questioning or investigations involving removal from prison or police gaol may be authorised by a court order under subsection (5).</w:t>
      </w:r>
    </w:p>
    <w:p w14:paraId="0CB9FC17" w14:textId="77777777" w:rsidR="002F0C62" w:rsidRDefault="003B1F2E" w:rsidP="009F6A01">
      <w:pPr>
        <w:pStyle w:val="SideNote"/>
        <w:framePr w:wrap="around"/>
      </w:pPr>
      <w:r>
        <w:t>S. 464B(13) inserted by No. 72/2013 s. 4(3).</w:t>
      </w:r>
    </w:p>
    <w:p w14:paraId="5608ACF6" w14:textId="77777777" w:rsidR="002F0C62" w:rsidRDefault="00E1504F">
      <w:pPr>
        <w:pStyle w:val="DraftHeading2"/>
        <w:tabs>
          <w:tab w:val="right" w:pos="1247"/>
        </w:tabs>
        <w:ind w:left="1361" w:hanging="1361"/>
      </w:pPr>
      <w:r>
        <w:tab/>
      </w:r>
      <w:r w:rsidR="00656426">
        <w:t>(13)</w:t>
      </w:r>
      <w:r>
        <w:tab/>
        <w:t>A person gives informed consent to be questioned if the person consents after an investigating official informs the person, in language likely to be understood by the person, of the following matters—</w:t>
      </w:r>
    </w:p>
    <w:p w14:paraId="25E03275" w14:textId="77777777" w:rsidR="002F0C62" w:rsidRDefault="00E1504F">
      <w:pPr>
        <w:pStyle w:val="DraftHeading3"/>
        <w:tabs>
          <w:tab w:val="right" w:pos="1757"/>
        </w:tabs>
        <w:ind w:left="1871" w:hanging="1871"/>
      </w:pPr>
      <w:r>
        <w:tab/>
      </w:r>
      <w:r w:rsidR="00656426">
        <w:t>(a)</w:t>
      </w:r>
      <w:r>
        <w:tab/>
        <w:t>the nature of the offence which the person is suspected of having committed;</w:t>
      </w:r>
    </w:p>
    <w:p w14:paraId="24FC8B39" w14:textId="77777777" w:rsidR="0013676C" w:rsidRPr="0013676C" w:rsidRDefault="0013676C" w:rsidP="0013676C"/>
    <w:p w14:paraId="0775BF96" w14:textId="77777777" w:rsidR="002F0C62" w:rsidRDefault="00E1504F">
      <w:pPr>
        <w:pStyle w:val="DraftHeading3"/>
        <w:tabs>
          <w:tab w:val="right" w:pos="1757"/>
        </w:tabs>
        <w:ind w:left="1871" w:hanging="1871"/>
      </w:pPr>
      <w:r>
        <w:lastRenderedPageBreak/>
        <w:tab/>
      </w:r>
      <w:r w:rsidR="00656426">
        <w:t>(b)</w:t>
      </w:r>
      <w:r>
        <w:tab/>
        <w:t>that the person may refuse to be questioned;</w:t>
      </w:r>
    </w:p>
    <w:p w14:paraId="4B43819B" w14:textId="77777777" w:rsidR="002F0C62" w:rsidRDefault="00E1504F">
      <w:pPr>
        <w:pStyle w:val="DraftHeading3"/>
        <w:tabs>
          <w:tab w:val="right" w:pos="1757"/>
        </w:tabs>
        <w:ind w:left="1871" w:hanging="1871"/>
      </w:pPr>
      <w:r>
        <w:tab/>
      </w:r>
      <w:r w:rsidR="00656426">
        <w:t>(c)</w:t>
      </w:r>
      <w:r>
        <w:tab/>
        <w:t>that if the person gives consent, he or she does not have to say or do anything but that anything the person does say or do may be given in evidence;</w:t>
      </w:r>
    </w:p>
    <w:p w14:paraId="77D00646" w14:textId="77777777" w:rsidR="002F0C62" w:rsidRDefault="00E1504F">
      <w:pPr>
        <w:pStyle w:val="DraftHeading3"/>
        <w:tabs>
          <w:tab w:val="right" w:pos="1757"/>
        </w:tabs>
        <w:ind w:left="1871" w:hanging="1871"/>
      </w:pPr>
      <w:r>
        <w:tab/>
      </w:r>
      <w:r w:rsidR="00656426">
        <w:t>(d)</w:t>
      </w:r>
      <w:r>
        <w:tab/>
        <w:t>that if the person gives consent, he or she may withdraw that consent at any time before the questioning is completed but anything the person says or does before withdrawal of consent may be given in evidence;</w:t>
      </w:r>
    </w:p>
    <w:p w14:paraId="028DAC03" w14:textId="77777777" w:rsidR="002F0C62" w:rsidRDefault="00E1504F">
      <w:pPr>
        <w:pStyle w:val="DraftHeading3"/>
        <w:tabs>
          <w:tab w:val="right" w:pos="1757"/>
        </w:tabs>
        <w:ind w:left="1871" w:hanging="1871"/>
      </w:pPr>
      <w:r>
        <w:tab/>
      </w:r>
      <w:r w:rsidR="00656426">
        <w:t>(e)</w:t>
      </w:r>
      <w:r>
        <w:tab/>
        <w:t>that if the person refuses to be questioned, an application may be made to the Magistrates' Court for an order under this section;</w:t>
      </w:r>
    </w:p>
    <w:p w14:paraId="100C96E1" w14:textId="77777777" w:rsidR="002F0C62" w:rsidRDefault="00E1504F">
      <w:pPr>
        <w:pStyle w:val="DraftHeading3"/>
        <w:tabs>
          <w:tab w:val="right" w:pos="1757"/>
        </w:tabs>
        <w:ind w:left="1871" w:hanging="1871"/>
      </w:pPr>
      <w:r>
        <w:tab/>
      </w:r>
      <w:r w:rsidR="00656426">
        <w:t>(f)</w:t>
      </w:r>
      <w:r>
        <w:tab/>
        <w:t>that if the Magistrates' Court makes an order under this section, the person may be delivered into the custody of the investigating official for the purpose of questioning;</w:t>
      </w:r>
    </w:p>
    <w:p w14:paraId="4E04FA86" w14:textId="77777777" w:rsidR="002F0C62" w:rsidRDefault="00E1504F">
      <w:pPr>
        <w:pStyle w:val="DraftHeading3"/>
        <w:tabs>
          <w:tab w:val="right" w:pos="1757"/>
        </w:tabs>
        <w:ind w:left="1871" w:hanging="1871"/>
      </w:pPr>
      <w:r>
        <w:tab/>
      </w:r>
      <w:r w:rsidR="00656426">
        <w:t>(g)</w:t>
      </w:r>
      <w:r>
        <w:tab/>
        <w:t>the person's rights under sections 464C, 464D and 464F, unless Part IC of the Crimes Act 1914 of the Commonwealth applies.</w:t>
      </w:r>
    </w:p>
    <w:p w14:paraId="300BCDC8" w14:textId="77777777" w:rsidR="002F0C62" w:rsidRDefault="003B1F2E" w:rsidP="009F6A01">
      <w:pPr>
        <w:pStyle w:val="SideNote"/>
        <w:framePr w:wrap="around"/>
      </w:pPr>
      <w:r>
        <w:t>S. 464B(14) inserted by No. 72/2013 s. 4(3).</w:t>
      </w:r>
    </w:p>
    <w:p w14:paraId="4FE24919" w14:textId="77777777" w:rsidR="002F0C62" w:rsidRDefault="00E1504F">
      <w:pPr>
        <w:pStyle w:val="DraftHeading2"/>
        <w:tabs>
          <w:tab w:val="right" w:pos="1247"/>
        </w:tabs>
        <w:ind w:left="1361" w:hanging="1361"/>
      </w:pPr>
      <w:r>
        <w:tab/>
      </w:r>
      <w:r w:rsidR="00656426">
        <w:t>(14)</w:t>
      </w:r>
      <w:r>
        <w:tab/>
        <w:t>A person may exercise any applicable right under section 464C, 464D or 464F before deciding whether or not to consent to be questioned.</w:t>
      </w:r>
    </w:p>
    <w:p w14:paraId="371B1CF3" w14:textId="77777777" w:rsidR="002F0C62" w:rsidRDefault="003B1F2E" w:rsidP="009F6A01">
      <w:pPr>
        <w:pStyle w:val="SideNote"/>
        <w:framePr w:wrap="around"/>
      </w:pPr>
      <w:r>
        <w:t>S. 464B(15) inserted by No. 72/2013 s. 4(3).</w:t>
      </w:r>
    </w:p>
    <w:p w14:paraId="26325A17" w14:textId="77777777" w:rsidR="002F0C62" w:rsidRDefault="00E1504F">
      <w:pPr>
        <w:pStyle w:val="DraftHeading2"/>
        <w:tabs>
          <w:tab w:val="right" w:pos="1247"/>
        </w:tabs>
        <w:ind w:left="1361" w:hanging="1361"/>
      </w:pPr>
      <w:r>
        <w:tab/>
      </w:r>
      <w:r w:rsidR="00656426">
        <w:t>(15)</w:t>
      </w:r>
      <w:r>
        <w:tab/>
        <w:t>An audiovisual recording must be made of—</w:t>
      </w:r>
    </w:p>
    <w:p w14:paraId="74B6E697" w14:textId="77777777" w:rsidR="002F0C62" w:rsidRDefault="00E1504F">
      <w:pPr>
        <w:pStyle w:val="DraftHeading3"/>
        <w:tabs>
          <w:tab w:val="right" w:pos="1757"/>
        </w:tabs>
        <w:ind w:left="1871" w:hanging="1871"/>
      </w:pPr>
      <w:r>
        <w:tab/>
      </w:r>
      <w:r w:rsidR="00656426">
        <w:t>(a)</w:t>
      </w:r>
      <w:r>
        <w:tab/>
        <w:t>the giving of the information referred to in subsection (13); and</w:t>
      </w:r>
    </w:p>
    <w:p w14:paraId="27B91E93" w14:textId="77777777" w:rsidR="002F0C62" w:rsidRDefault="00E1504F">
      <w:pPr>
        <w:pStyle w:val="DraftHeading3"/>
        <w:tabs>
          <w:tab w:val="right" w:pos="1757"/>
        </w:tabs>
        <w:ind w:left="1871" w:hanging="1871"/>
      </w:pPr>
      <w:r>
        <w:tab/>
      </w:r>
      <w:r w:rsidR="00656426">
        <w:t>(b)</w:t>
      </w:r>
      <w:r>
        <w:tab/>
        <w:t>any response of the person in custody to the giving of that information; and</w:t>
      </w:r>
    </w:p>
    <w:p w14:paraId="03D6C0A7" w14:textId="77777777" w:rsidR="002F0C62" w:rsidRDefault="00E1504F">
      <w:pPr>
        <w:pStyle w:val="DraftHeading3"/>
        <w:tabs>
          <w:tab w:val="right" w:pos="1757"/>
        </w:tabs>
        <w:ind w:left="1871" w:hanging="1871"/>
      </w:pPr>
      <w:r>
        <w:tab/>
      </w:r>
      <w:r w:rsidR="00656426">
        <w:t>(c)</w:t>
      </w:r>
      <w:r>
        <w:tab/>
        <w:t>any questioning of the person that takes place and anything said by the person questioned; and</w:t>
      </w:r>
    </w:p>
    <w:p w14:paraId="60A97293" w14:textId="77777777" w:rsidR="009370DB" w:rsidRPr="009370DB" w:rsidRDefault="009370DB" w:rsidP="009370DB"/>
    <w:p w14:paraId="5F9D5C2C" w14:textId="77777777" w:rsidR="002F0C62" w:rsidRDefault="00E1504F">
      <w:pPr>
        <w:pStyle w:val="DraftHeading3"/>
        <w:tabs>
          <w:tab w:val="right" w:pos="1757"/>
        </w:tabs>
        <w:ind w:left="1871" w:hanging="1871"/>
      </w:pPr>
      <w:r>
        <w:lastRenderedPageBreak/>
        <w:tab/>
      </w:r>
      <w:r w:rsidR="00656426">
        <w:t>(d)</w:t>
      </w:r>
      <w:r>
        <w:tab/>
        <w:t>any withdrawal of consent to the questioning.</w:t>
      </w:r>
    </w:p>
    <w:p w14:paraId="32E5FDF8" w14:textId="77777777" w:rsidR="00BE5343" w:rsidRDefault="002546DD" w:rsidP="009F6A01">
      <w:pPr>
        <w:pStyle w:val="SideNote"/>
        <w:framePr w:wrap="around"/>
      </w:pPr>
      <w:r>
        <w:t xml:space="preserve">Note to s. 464B </w:t>
      </w:r>
      <w:r w:rsidRPr="002546DD">
        <w:t>inserted by</w:t>
      </w:r>
      <w:r>
        <w:t xml:space="preserve"> No. </w:t>
      </w:r>
      <w:r w:rsidR="00765F9D">
        <w:t>25/2014</w:t>
      </w:r>
      <w:r>
        <w:t xml:space="preserve"> s. 15.</w:t>
      </w:r>
    </w:p>
    <w:p w14:paraId="3C4CE1D8" w14:textId="77777777" w:rsidR="00BE5343" w:rsidRDefault="005B3A0F">
      <w:pPr>
        <w:pStyle w:val="DraftSectionNote"/>
        <w:tabs>
          <w:tab w:val="right" w:pos="1304"/>
        </w:tabs>
        <w:ind w:left="850"/>
        <w:rPr>
          <w:b/>
        </w:rPr>
      </w:pPr>
      <w:r w:rsidRPr="005B3A0F">
        <w:rPr>
          <w:b/>
        </w:rPr>
        <w:t>Note</w:t>
      </w:r>
    </w:p>
    <w:p w14:paraId="6C80F1A2" w14:textId="77777777" w:rsidR="00EF3B75" w:rsidRPr="00EF3B75" w:rsidRDefault="002546DD" w:rsidP="00D44EC8">
      <w:pPr>
        <w:pStyle w:val="DraftSectionNote"/>
        <w:tabs>
          <w:tab w:val="right" w:pos="1304"/>
        </w:tabs>
        <w:ind w:left="850"/>
      </w:pPr>
      <w:r w:rsidRPr="00501B0A">
        <w:t xml:space="preserve">Section 78D of the </w:t>
      </w:r>
      <w:r w:rsidR="005B3A0F" w:rsidRPr="005B3A0F">
        <w:rPr>
          <w:b/>
        </w:rPr>
        <w:t>Corrections Act 1986</w:t>
      </w:r>
      <w:r w:rsidRPr="00501B0A">
        <w:t xml:space="preserve"> provides for the application of section 464B in relation to persons detained under</w:t>
      </w:r>
      <w:r>
        <w:t xml:space="preserve"> that Act</w:t>
      </w:r>
      <w:r w:rsidRPr="00C4691E">
        <w:t>.</w:t>
      </w:r>
    </w:p>
    <w:p w14:paraId="29C2CFB6" w14:textId="77777777" w:rsidR="005801A6" w:rsidRDefault="005801A6" w:rsidP="009F6A01">
      <w:pPr>
        <w:pStyle w:val="SideNote"/>
        <w:framePr w:wrap="around"/>
      </w:pPr>
      <w:r>
        <w:t>S. 464C inserted by No. 37/1988 s. 5.</w:t>
      </w:r>
    </w:p>
    <w:p w14:paraId="31A73656" w14:textId="77777777" w:rsidR="005801A6" w:rsidRDefault="005801A6" w:rsidP="00635B03">
      <w:pPr>
        <w:pStyle w:val="DraftHeading1"/>
        <w:tabs>
          <w:tab w:val="right" w:pos="680"/>
        </w:tabs>
        <w:ind w:left="850" w:hanging="850"/>
      </w:pPr>
      <w:r>
        <w:tab/>
      </w:r>
      <w:bookmarkStart w:id="498" w:name="_Toc44081459"/>
      <w:r>
        <w:t>464C</w:t>
      </w:r>
      <w:r w:rsidR="00635B03">
        <w:tab/>
      </w:r>
      <w:r>
        <w:t>Right to communicate with friend, relative and legal practitioner</w:t>
      </w:r>
      <w:bookmarkEnd w:id="498"/>
    </w:p>
    <w:p w14:paraId="76DC4413" w14:textId="77777777" w:rsidR="005801A6" w:rsidRDefault="005801A6">
      <w:pPr>
        <w:pStyle w:val="DraftHeading2"/>
        <w:tabs>
          <w:tab w:val="right" w:pos="1247"/>
        </w:tabs>
        <w:ind w:left="1361" w:hanging="1361"/>
      </w:pPr>
      <w:r>
        <w:tab/>
        <w:t>(1)</w:t>
      </w:r>
      <w:r>
        <w:tab/>
        <w:t>Before any questioning or investigation under section 464A(2) commences, an investigating official must inform the person in custody that he or she—</w:t>
      </w:r>
    </w:p>
    <w:p w14:paraId="7B2C8E00" w14:textId="77777777" w:rsidR="005801A6" w:rsidRDefault="005801A6">
      <w:pPr>
        <w:pStyle w:val="DraftHeading3"/>
        <w:tabs>
          <w:tab w:val="right" w:pos="1758"/>
        </w:tabs>
        <w:ind w:left="1871" w:hanging="1871"/>
      </w:pPr>
      <w:r>
        <w:tab/>
        <w:t>(a)</w:t>
      </w:r>
      <w:r>
        <w:tab/>
        <w:t>may communicate with or attempt to communicate with a friend or relative to inform that person of his or her whereabouts; and</w:t>
      </w:r>
    </w:p>
    <w:p w14:paraId="77509500" w14:textId="77777777" w:rsidR="002F0C62" w:rsidRDefault="003B1F2E" w:rsidP="009F6A01">
      <w:pPr>
        <w:pStyle w:val="SideNote"/>
        <w:framePr w:wrap="around"/>
      </w:pPr>
      <w:r>
        <w:t>S. 464C(1)(b) amended by No. 72/2013 s. 5(1).</w:t>
      </w:r>
    </w:p>
    <w:p w14:paraId="69711CB4" w14:textId="77777777" w:rsidR="005801A6" w:rsidRDefault="005801A6">
      <w:pPr>
        <w:pStyle w:val="DraftHeading3"/>
        <w:tabs>
          <w:tab w:val="right" w:pos="1758"/>
        </w:tabs>
        <w:ind w:left="1871" w:hanging="1871"/>
      </w:pPr>
      <w:r>
        <w:tab/>
        <w:t>(b)</w:t>
      </w:r>
      <w:r>
        <w:tab/>
        <w:t>may communicate with or attempt to communicate with a legal practitioner</w:t>
      </w:r>
      <w:r w:rsidR="003B1F2E">
        <w:t xml:space="preserve"> (whether the term legal practitioner or lawyer is used)</w:t>
      </w:r>
      <w:r>
        <w:t>—</w:t>
      </w:r>
    </w:p>
    <w:p w14:paraId="33672166" w14:textId="77777777" w:rsidR="005801A6" w:rsidRDefault="005801A6" w:rsidP="00BD4C45">
      <w:pPr>
        <w:pStyle w:val="BodySectionSub"/>
      </w:pPr>
      <w:r>
        <w:t>and, unless the investigating official believes on reasonable grounds that—</w:t>
      </w:r>
    </w:p>
    <w:p w14:paraId="16791123" w14:textId="77777777" w:rsidR="005801A6" w:rsidRDefault="005801A6">
      <w:pPr>
        <w:pStyle w:val="DraftHeading3"/>
        <w:tabs>
          <w:tab w:val="right" w:pos="1758"/>
        </w:tabs>
        <w:ind w:left="1871" w:hanging="1871"/>
      </w:pPr>
      <w:r>
        <w:tab/>
        <w:t>(c)</w:t>
      </w:r>
      <w:r>
        <w:tab/>
        <w:t>the communication would result in the escape of an accomplice or the fabrication or destruction of evidence; or</w:t>
      </w:r>
    </w:p>
    <w:p w14:paraId="3D931F57" w14:textId="77777777" w:rsidR="005801A6" w:rsidRDefault="005801A6">
      <w:pPr>
        <w:pStyle w:val="DraftHeading3"/>
        <w:tabs>
          <w:tab w:val="right" w:pos="1758"/>
        </w:tabs>
        <w:ind w:left="1871" w:hanging="1871"/>
      </w:pPr>
      <w:r>
        <w:tab/>
        <w:t>(d)</w:t>
      </w:r>
      <w:r>
        <w:tab/>
        <w:t>the questioning or investigation is so urgent, having regard to the safety of other people, that it should not be delayed—</w:t>
      </w:r>
    </w:p>
    <w:p w14:paraId="50262C37" w14:textId="77777777" w:rsidR="005801A6" w:rsidRDefault="005801A6" w:rsidP="00BD4C45">
      <w:pPr>
        <w:pStyle w:val="BodySectionSub"/>
      </w:pPr>
      <w:r>
        <w:t>the investigating official must defer the questioning and investigation for a time that is reasonable in the circumstances to enable the person to make, or attempt to make, the communication.</w:t>
      </w:r>
    </w:p>
    <w:p w14:paraId="637B0B20" w14:textId="77777777" w:rsidR="00FC03EF" w:rsidRDefault="00FC03EF" w:rsidP="00FC03EF"/>
    <w:p w14:paraId="0266BFF7" w14:textId="77777777" w:rsidR="005801A6" w:rsidRDefault="005801A6">
      <w:pPr>
        <w:pStyle w:val="DraftHeading2"/>
        <w:tabs>
          <w:tab w:val="right" w:pos="1247"/>
        </w:tabs>
        <w:ind w:left="1361" w:hanging="1361"/>
      </w:pPr>
      <w:r>
        <w:lastRenderedPageBreak/>
        <w:tab/>
        <w:t>(2)</w:t>
      </w:r>
      <w:r>
        <w:tab/>
        <w:t xml:space="preserve">Subject to </w:t>
      </w:r>
      <w:r w:rsidR="000760FB">
        <w:t>subsection</w:t>
      </w:r>
      <w:r>
        <w:t xml:space="preserve"> (1), if a person wishes to communicate with a friend, relative or legal practitioner, the investigating official in whose custody the person then is—</w:t>
      </w:r>
    </w:p>
    <w:p w14:paraId="3ADF2B71" w14:textId="77777777" w:rsidR="005801A6" w:rsidRDefault="005801A6">
      <w:pPr>
        <w:pStyle w:val="DraftHeading3"/>
        <w:tabs>
          <w:tab w:val="right" w:pos="1758"/>
        </w:tabs>
        <w:ind w:left="1871" w:hanging="1871"/>
      </w:pPr>
      <w:r>
        <w:tab/>
        <w:t>(a)</w:t>
      </w:r>
      <w:r>
        <w:tab/>
        <w:t>must afford the person reasonable facilities as soon as practicable to enable the person to do so; and</w:t>
      </w:r>
    </w:p>
    <w:p w14:paraId="1E92572F" w14:textId="77777777" w:rsidR="005801A6" w:rsidRDefault="005801A6">
      <w:pPr>
        <w:pStyle w:val="DraftHeading3"/>
        <w:tabs>
          <w:tab w:val="right" w:pos="1758"/>
        </w:tabs>
        <w:ind w:left="1871" w:hanging="1871"/>
      </w:pPr>
      <w:r>
        <w:tab/>
        <w:t>(b)</w:t>
      </w:r>
      <w:r>
        <w:tab/>
        <w:t>must allow the person's legal practitioner or a clerk of the legal practitioner to communicate with the person in custody in circumstances in which as far as practicable the communication will not be overheard.</w:t>
      </w:r>
    </w:p>
    <w:p w14:paraId="6F277B57" w14:textId="77777777" w:rsidR="005801A6" w:rsidRDefault="005801A6" w:rsidP="009F6A01">
      <w:pPr>
        <w:pStyle w:val="SideNote"/>
        <w:framePr w:wrap="around"/>
      </w:pPr>
      <w:r>
        <w:t>S. 464C(3) amended by No</w:t>
      </w:r>
      <w:r w:rsidR="003B1F2E">
        <w:t>s</w:t>
      </w:r>
      <w:r>
        <w:t xml:space="preserve"> 86/2000 s. 5</w:t>
      </w:r>
      <w:r w:rsidR="003B1F2E">
        <w:t>, 72/2013 s. 5(2)</w:t>
      </w:r>
      <w:r>
        <w:t>.</w:t>
      </w:r>
    </w:p>
    <w:p w14:paraId="58B3AD91" w14:textId="77777777" w:rsidR="005801A6" w:rsidRDefault="005801A6">
      <w:pPr>
        <w:pStyle w:val="DraftHeading2"/>
        <w:tabs>
          <w:tab w:val="right" w:pos="1247"/>
        </w:tabs>
        <w:ind w:left="1361" w:hanging="1361"/>
      </w:pPr>
      <w:r>
        <w:tab/>
        <w:t>(3)</w:t>
      </w:r>
      <w:r>
        <w:tab/>
        <w:t>This section also applies to any questioning or investigation in accordance with an order made under section 464B(5)</w:t>
      </w:r>
      <w:r w:rsidR="003B1F2E">
        <w:t xml:space="preserve"> or any questioning conducted by consent under section 464B(11), unless Part IC of the Crimes Act 1914 of the Commonwealth applies</w:t>
      </w:r>
      <w:r>
        <w:t>.</w:t>
      </w:r>
    </w:p>
    <w:p w14:paraId="00168259" w14:textId="77777777" w:rsidR="005801A6" w:rsidRDefault="005801A6">
      <w:pPr>
        <w:pStyle w:val="DraftHeading2"/>
        <w:tabs>
          <w:tab w:val="right" w:pos="1247"/>
        </w:tabs>
        <w:ind w:left="1361" w:hanging="1361"/>
      </w:pPr>
      <w:r>
        <w:tab/>
        <w:t>(4)</w:t>
      </w:r>
      <w:r>
        <w:tab/>
        <w:t xml:space="preserve">This section does not apply to questioning or investigation in connection with an offence under section 49(1) of the </w:t>
      </w:r>
      <w:r>
        <w:rPr>
          <w:b/>
        </w:rPr>
        <w:t>Road Safety Act 1986</w:t>
      </w:r>
      <w:r>
        <w:t>.</w:t>
      </w:r>
    </w:p>
    <w:p w14:paraId="7A934EAB" w14:textId="77777777" w:rsidR="005801A6" w:rsidRDefault="005801A6" w:rsidP="009F6A01">
      <w:pPr>
        <w:pStyle w:val="SideNote"/>
        <w:framePr w:wrap="around"/>
      </w:pPr>
      <w:r>
        <w:t>S. 464D inserted by No. 37/1988 s. 5.</w:t>
      </w:r>
    </w:p>
    <w:p w14:paraId="003DFB20" w14:textId="77777777" w:rsidR="005801A6" w:rsidRDefault="005801A6" w:rsidP="00635B03">
      <w:pPr>
        <w:pStyle w:val="DraftHeading1"/>
        <w:tabs>
          <w:tab w:val="right" w:pos="680"/>
        </w:tabs>
        <w:ind w:left="850" w:hanging="850"/>
      </w:pPr>
      <w:r>
        <w:tab/>
      </w:r>
      <w:bookmarkStart w:id="499" w:name="_Toc44081460"/>
      <w:r>
        <w:t>464D</w:t>
      </w:r>
      <w:r w:rsidR="00635B03">
        <w:tab/>
      </w:r>
      <w:r>
        <w:t>Right to an interpreter</w:t>
      </w:r>
      <w:bookmarkEnd w:id="499"/>
    </w:p>
    <w:p w14:paraId="64D7A542" w14:textId="77777777" w:rsidR="005801A6" w:rsidRDefault="005801A6">
      <w:pPr>
        <w:pStyle w:val="DraftHeading2"/>
        <w:tabs>
          <w:tab w:val="right" w:pos="1247"/>
        </w:tabs>
        <w:ind w:left="1361" w:hanging="1361"/>
      </w:pPr>
      <w:r>
        <w:tab/>
        <w:t>(1)</w:t>
      </w:r>
      <w:r>
        <w:tab/>
        <w:t>If a person in custody does not have a knowledge of the English language that is sufficient to enable the person to understand the questioning, an investigating official must, before any questioning or investigation under section 464A(2) commences, arrange for the presence of a competent interpreter and defer the questioning or investigation until the interpreter is present.</w:t>
      </w:r>
    </w:p>
    <w:p w14:paraId="3FEBBC61" w14:textId="77777777" w:rsidR="002F0C62" w:rsidRDefault="003B1F2E" w:rsidP="009F6A01">
      <w:pPr>
        <w:pStyle w:val="SideNote"/>
        <w:framePr w:wrap="around"/>
      </w:pPr>
      <w:r>
        <w:t>S. 464D(2) amended by No. 72/2013 s. 6.</w:t>
      </w:r>
    </w:p>
    <w:p w14:paraId="51A6B093" w14:textId="77777777" w:rsidR="005801A6" w:rsidRDefault="005801A6">
      <w:pPr>
        <w:pStyle w:val="DraftHeading2"/>
        <w:tabs>
          <w:tab w:val="right" w:pos="1247"/>
        </w:tabs>
        <w:ind w:left="1361" w:hanging="1361"/>
      </w:pPr>
      <w:r>
        <w:tab/>
        <w:t>(2)</w:t>
      </w:r>
      <w:r>
        <w:tab/>
        <w:t>This section also applies to any questioning or investigation in accordance with an order made under section 464B(5)</w:t>
      </w:r>
      <w:r w:rsidR="003B1F2E">
        <w:t xml:space="preserve"> or any questioning conducted by consent under section 464B(11), unless Part IC of the Crimes Act 1914 of the Commonwealth applies</w:t>
      </w:r>
      <w:r>
        <w:t>.</w:t>
      </w:r>
    </w:p>
    <w:p w14:paraId="02D0E15B" w14:textId="77777777" w:rsidR="005801A6" w:rsidRDefault="005801A6">
      <w:pPr>
        <w:pStyle w:val="DraftHeading2"/>
        <w:tabs>
          <w:tab w:val="right" w:pos="1247"/>
        </w:tabs>
        <w:ind w:left="1361" w:hanging="1361"/>
      </w:pPr>
      <w:r>
        <w:lastRenderedPageBreak/>
        <w:tab/>
        <w:t>(3)</w:t>
      </w:r>
      <w:r>
        <w:tab/>
        <w:t xml:space="preserve">This section does not apply to questioning or investigation in connection with an offence under section 49(1) of the </w:t>
      </w:r>
      <w:r>
        <w:rPr>
          <w:b/>
        </w:rPr>
        <w:t>Road Safety Act 1986</w:t>
      </w:r>
      <w:r>
        <w:t>.</w:t>
      </w:r>
    </w:p>
    <w:p w14:paraId="22620D64" w14:textId="77777777" w:rsidR="00365F83" w:rsidRDefault="00365F83" w:rsidP="009F6A01">
      <w:pPr>
        <w:pStyle w:val="SideNote"/>
        <w:framePr w:wrap="around"/>
      </w:pPr>
      <w:r>
        <w:t>S. 464E (Heading) inserted by No. 72/2004 s. 27(1).</w:t>
      </w:r>
    </w:p>
    <w:p w14:paraId="26A88B0D" w14:textId="77777777" w:rsidR="005801A6" w:rsidRDefault="005801A6" w:rsidP="009F6A01">
      <w:pPr>
        <w:pStyle w:val="SideNote"/>
        <w:framePr w:wrap="around"/>
        <w:spacing w:before="60"/>
      </w:pPr>
      <w:r>
        <w:t>S. 464E inserted by No. 37/1988 s. 5.</w:t>
      </w:r>
    </w:p>
    <w:p w14:paraId="2AEB3469" w14:textId="77777777" w:rsidR="005801A6" w:rsidRDefault="005801A6" w:rsidP="00635B03">
      <w:pPr>
        <w:pStyle w:val="DraftHeading1"/>
        <w:tabs>
          <w:tab w:val="right" w:pos="680"/>
        </w:tabs>
        <w:ind w:left="850" w:hanging="850"/>
        <w:rPr>
          <w:bCs/>
        </w:rPr>
      </w:pPr>
      <w:r>
        <w:tab/>
      </w:r>
      <w:bookmarkStart w:id="500" w:name="_Toc44081461"/>
      <w:r>
        <w:t>464E</w:t>
      </w:r>
      <w:r w:rsidR="00635B03">
        <w:tab/>
      </w:r>
      <w:r w:rsidR="00365F83" w:rsidRPr="00365F83">
        <w:rPr>
          <w:bCs/>
        </w:rPr>
        <w:t>Persons under 18 years</w:t>
      </w:r>
      <w:bookmarkEnd w:id="500"/>
    </w:p>
    <w:p w14:paraId="1C466CF3" w14:textId="77777777" w:rsidR="00365F83" w:rsidRDefault="00365F83" w:rsidP="00925710"/>
    <w:p w14:paraId="54CE60B8" w14:textId="77777777" w:rsidR="00365F83" w:rsidRDefault="00365F83" w:rsidP="00365F83"/>
    <w:p w14:paraId="0C6166C3" w14:textId="77777777" w:rsidR="00365F83" w:rsidRDefault="00365F83" w:rsidP="00365F83"/>
    <w:p w14:paraId="0FAFFA3E" w14:textId="77777777" w:rsidR="00365F83" w:rsidRPr="00365F83" w:rsidRDefault="00365F83" w:rsidP="00365F83"/>
    <w:p w14:paraId="6D1FE739" w14:textId="77777777" w:rsidR="00365F83" w:rsidRDefault="00365F83" w:rsidP="009F6A01">
      <w:pPr>
        <w:pStyle w:val="SideNote"/>
        <w:framePr w:wrap="around"/>
      </w:pPr>
      <w:r>
        <w:t>S. 464E(1) amended by No. 72/2004 s. 27(2).</w:t>
      </w:r>
    </w:p>
    <w:p w14:paraId="7BF67994" w14:textId="77777777" w:rsidR="005801A6" w:rsidRDefault="005801A6">
      <w:pPr>
        <w:pStyle w:val="DraftHeading2"/>
        <w:tabs>
          <w:tab w:val="right" w:pos="1247"/>
        </w:tabs>
        <w:ind w:left="1361" w:hanging="1361"/>
      </w:pPr>
      <w:r>
        <w:tab/>
        <w:t>(1)</w:t>
      </w:r>
      <w:r>
        <w:tab/>
        <w:t>If a person in custody is under the age of</w:t>
      </w:r>
      <w:r w:rsidR="00365F83">
        <w:t xml:space="preserve"> 18 years</w:t>
      </w:r>
      <w:r>
        <w:t xml:space="preserve">, an investigating official must not, subject to </w:t>
      </w:r>
      <w:r w:rsidR="000760FB">
        <w:t>subsection</w:t>
      </w:r>
      <w:r>
        <w:t xml:space="preserve"> (2), question or carry out an investigation under section 464A(2) unless—</w:t>
      </w:r>
    </w:p>
    <w:p w14:paraId="39A316FB" w14:textId="77777777" w:rsidR="005801A6" w:rsidRDefault="005801A6">
      <w:pPr>
        <w:pStyle w:val="DraftHeading3"/>
        <w:tabs>
          <w:tab w:val="right" w:pos="1758"/>
        </w:tabs>
        <w:ind w:left="1871" w:hanging="1871"/>
      </w:pPr>
      <w:r>
        <w:tab/>
        <w:t>(a)</w:t>
      </w:r>
      <w:r>
        <w:tab/>
        <w:t>a parent or guardian of the person in custody or, if a parent or guardian is not available, an independent person is present; and</w:t>
      </w:r>
    </w:p>
    <w:p w14:paraId="40B56A88" w14:textId="77777777" w:rsidR="005801A6" w:rsidRDefault="005801A6">
      <w:pPr>
        <w:pStyle w:val="DraftHeading3"/>
        <w:tabs>
          <w:tab w:val="right" w:pos="1758"/>
        </w:tabs>
        <w:ind w:left="1871" w:hanging="1871"/>
      </w:pPr>
      <w:r>
        <w:tab/>
        <w:t>(b)</w:t>
      </w:r>
      <w:r>
        <w:tab/>
        <w:t>before the commencement of any questioning or investigation, the investigating official has allowed the person in custody to communicate with his or her parent or guardian or the independent person in circumstances in which as far as practicable the communication will not be overheard.</w:t>
      </w:r>
    </w:p>
    <w:p w14:paraId="0AC4CAF6" w14:textId="77777777" w:rsidR="005801A6" w:rsidRDefault="005801A6">
      <w:pPr>
        <w:pStyle w:val="DraftHeading2"/>
        <w:tabs>
          <w:tab w:val="right" w:pos="1247"/>
        </w:tabs>
        <w:ind w:left="1361" w:hanging="1361"/>
      </w:pPr>
      <w:r>
        <w:tab/>
        <w:t>(2)</w:t>
      </w:r>
      <w:r>
        <w:tab/>
      </w:r>
      <w:r w:rsidR="000760FB">
        <w:t>Subsection</w:t>
      </w:r>
      <w:r>
        <w:t xml:space="preserve"> (1) does not apply if the investigating official believes on reasonable grounds that—</w:t>
      </w:r>
    </w:p>
    <w:p w14:paraId="3AAAF3E4" w14:textId="77777777" w:rsidR="005801A6" w:rsidRDefault="005801A6">
      <w:pPr>
        <w:pStyle w:val="DraftHeading3"/>
        <w:tabs>
          <w:tab w:val="right" w:pos="1758"/>
        </w:tabs>
        <w:ind w:left="1871" w:hanging="1871"/>
      </w:pPr>
      <w:r>
        <w:tab/>
        <w:t>(a)</w:t>
      </w:r>
      <w:r>
        <w:tab/>
        <w:t xml:space="preserve">the communication necessary to give effect to </w:t>
      </w:r>
      <w:r w:rsidR="000760FB">
        <w:t>subsection</w:t>
      </w:r>
      <w:r>
        <w:t xml:space="preserve"> (1)(a) would result in the escape of an accomplice or the fabrication or destruction of evidence; or</w:t>
      </w:r>
    </w:p>
    <w:p w14:paraId="4B5B5854" w14:textId="77777777" w:rsidR="005801A6" w:rsidRDefault="005801A6">
      <w:pPr>
        <w:pStyle w:val="DraftHeading3"/>
        <w:tabs>
          <w:tab w:val="right" w:pos="1758"/>
        </w:tabs>
        <w:ind w:left="1871" w:hanging="1871"/>
      </w:pPr>
      <w:r>
        <w:tab/>
        <w:t>(b)</w:t>
      </w:r>
      <w:r>
        <w:tab/>
        <w:t>the questioning or investigation is so urgent, having regard to the safety of other people, that it should not be delayed.</w:t>
      </w:r>
    </w:p>
    <w:p w14:paraId="0A587AF1" w14:textId="77777777" w:rsidR="005801A6" w:rsidRDefault="005801A6">
      <w:pPr>
        <w:pStyle w:val="DraftHeading2"/>
        <w:tabs>
          <w:tab w:val="right" w:pos="1247"/>
        </w:tabs>
        <w:ind w:left="1361" w:hanging="1361"/>
      </w:pPr>
      <w:r>
        <w:lastRenderedPageBreak/>
        <w:tab/>
        <w:t>(3)</w:t>
      </w:r>
      <w:r>
        <w:tab/>
        <w:t>This section also applies to any questioning or investigation in accordance with an order made under section 464B(5).</w:t>
      </w:r>
    </w:p>
    <w:p w14:paraId="7F711CA7" w14:textId="77777777" w:rsidR="005801A6" w:rsidRDefault="005801A6">
      <w:pPr>
        <w:pStyle w:val="DraftHeading2"/>
        <w:tabs>
          <w:tab w:val="right" w:pos="1247"/>
        </w:tabs>
        <w:ind w:left="1361" w:hanging="1361"/>
      </w:pPr>
      <w:r>
        <w:tab/>
        <w:t>(4)</w:t>
      </w:r>
      <w:r>
        <w:tab/>
        <w:t xml:space="preserve">This section does not apply to questioning or investigation in connection with an offence under section 49(1) of the </w:t>
      </w:r>
      <w:r>
        <w:rPr>
          <w:b/>
        </w:rPr>
        <w:t>Road Safety Act 1986</w:t>
      </w:r>
      <w:r>
        <w:t>.</w:t>
      </w:r>
    </w:p>
    <w:p w14:paraId="31654035" w14:textId="77777777" w:rsidR="005801A6" w:rsidRDefault="005801A6" w:rsidP="009F6A01">
      <w:pPr>
        <w:pStyle w:val="SideNote"/>
        <w:framePr w:wrap="around"/>
      </w:pPr>
      <w:r>
        <w:t>S. 464F inserted by No. 37/1988 s. 5.</w:t>
      </w:r>
    </w:p>
    <w:p w14:paraId="145D0FBE" w14:textId="77777777" w:rsidR="005801A6" w:rsidRDefault="005801A6" w:rsidP="00635B03">
      <w:pPr>
        <w:pStyle w:val="DraftHeading1"/>
        <w:tabs>
          <w:tab w:val="right" w:pos="680"/>
        </w:tabs>
        <w:ind w:left="850" w:hanging="850"/>
      </w:pPr>
      <w:r>
        <w:tab/>
      </w:r>
      <w:bookmarkStart w:id="501" w:name="_Toc44081462"/>
      <w:r>
        <w:t>464F</w:t>
      </w:r>
      <w:r w:rsidR="00635B03">
        <w:tab/>
      </w:r>
      <w:r>
        <w:t>Right of foreign national to communicate with consular office</w:t>
      </w:r>
      <w:bookmarkEnd w:id="501"/>
    </w:p>
    <w:p w14:paraId="5131A15F" w14:textId="77777777" w:rsidR="005801A6" w:rsidRDefault="005801A6">
      <w:pPr>
        <w:pStyle w:val="DraftHeading2"/>
        <w:tabs>
          <w:tab w:val="right" w:pos="1247"/>
        </w:tabs>
        <w:ind w:left="1361" w:hanging="1361"/>
      </w:pPr>
      <w:r>
        <w:tab/>
        <w:t>(1)</w:t>
      </w:r>
      <w:r>
        <w:tab/>
        <w:t xml:space="preserve">If a person in custody is not a citizen or permanent resident of Australia, the investigating official in whose custody the person then is must, before any questioning or investigation under </w:t>
      </w:r>
      <w:r w:rsidR="006E76AA">
        <w:t>section </w:t>
      </w:r>
      <w:r>
        <w:t>464A(2) commences, inform the person in custody that he or she may communicate with or attempt to communicate with the consular office of the country of which the person is a citizen and, unless the investigating official believes on reasonable grounds that—</w:t>
      </w:r>
    </w:p>
    <w:p w14:paraId="78089FF0" w14:textId="77777777" w:rsidR="005801A6" w:rsidRDefault="005801A6">
      <w:pPr>
        <w:pStyle w:val="DraftHeading3"/>
        <w:tabs>
          <w:tab w:val="right" w:pos="1758"/>
        </w:tabs>
        <w:ind w:left="1871" w:hanging="1871"/>
      </w:pPr>
      <w:r>
        <w:tab/>
        <w:t>(a)</w:t>
      </w:r>
      <w:r>
        <w:tab/>
        <w:t>the communication would result in the escape of an accomplice or the fabrication or destruction of evidence; or</w:t>
      </w:r>
    </w:p>
    <w:p w14:paraId="7DEC9FA3" w14:textId="77777777" w:rsidR="005801A6" w:rsidRDefault="005801A6">
      <w:pPr>
        <w:pStyle w:val="DraftHeading3"/>
        <w:tabs>
          <w:tab w:val="right" w:pos="1758"/>
        </w:tabs>
        <w:ind w:left="1871" w:hanging="1871"/>
      </w:pPr>
      <w:r>
        <w:tab/>
        <w:t>(b)</w:t>
      </w:r>
      <w:r>
        <w:tab/>
        <w:t>the questioning or investigation is so urgent, having regard to the safety of other people, that it should not be delayed—</w:t>
      </w:r>
    </w:p>
    <w:p w14:paraId="79B52E51" w14:textId="77777777" w:rsidR="005801A6" w:rsidRDefault="005801A6" w:rsidP="000740AE">
      <w:pPr>
        <w:pStyle w:val="BodySectionSub"/>
      </w:pPr>
      <w:r>
        <w:t>the investigating official must defer the questioning or investigation for a time that is reasonable in the circumstances to enable the person to make, or attempt to make, the communication.</w:t>
      </w:r>
    </w:p>
    <w:p w14:paraId="36BECE3D" w14:textId="77777777" w:rsidR="005801A6" w:rsidRDefault="005801A6">
      <w:pPr>
        <w:pStyle w:val="DraftHeading2"/>
        <w:tabs>
          <w:tab w:val="right" w:pos="1247"/>
        </w:tabs>
        <w:ind w:left="1361" w:hanging="1361"/>
      </w:pPr>
      <w:r>
        <w:tab/>
        <w:t>(2)</w:t>
      </w:r>
      <w:r>
        <w:tab/>
        <w:t xml:space="preserve">Subject to </w:t>
      </w:r>
      <w:r w:rsidR="000760FB">
        <w:t>subsection</w:t>
      </w:r>
      <w:r>
        <w:t xml:space="preserve"> (1), if a person referred to in that </w:t>
      </w:r>
      <w:r w:rsidR="000760FB">
        <w:t>subsection</w:t>
      </w:r>
      <w:r>
        <w:t xml:space="preserve"> wishes to communicate with the consular office of the country of which he or she is a citizen, the investigating official in whose custody the person then is must afford the person reasonable facilities as soon as practicable to enable the person to do so.</w:t>
      </w:r>
    </w:p>
    <w:p w14:paraId="50FADAE4" w14:textId="77777777" w:rsidR="002F0C62" w:rsidRDefault="003B1F2E" w:rsidP="009F6A01">
      <w:pPr>
        <w:pStyle w:val="SideNote"/>
        <w:framePr w:wrap="around"/>
      </w:pPr>
      <w:r>
        <w:lastRenderedPageBreak/>
        <w:t>S. 464F(2A) inserted by No. 72/2013 s. 7.</w:t>
      </w:r>
    </w:p>
    <w:p w14:paraId="42AC49C6" w14:textId="77777777" w:rsidR="002F0C62" w:rsidRDefault="00017292" w:rsidP="00017292">
      <w:pPr>
        <w:pStyle w:val="DraftHeading2"/>
        <w:tabs>
          <w:tab w:val="right" w:pos="1247"/>
        </w:tabs>
        <w:ind w:left="1361" w:hanging="1361"/>
      </w:pPr>
      <w:r>
        <w:tab/>
      </w:r>
      <w:r w:rsidR="003B1F2E" w:rsidRPr="00017292">
        <w:t>(2A)</w:t>
      </w:r>
      <w:r w:rsidR="003B1F2E">
        <w:tab/>
        <w:t>This section also applies to any questioning or investigation in accordance with an order made under section 464B(5) or any questioning conducted by consent under section 464B(11), unless Part IC of the Crimes Act 1914 of the Commonwealth applies.</w:t>
      </w:r>
    </w:p>
    <w:p w14:paraId="66970ED0" w14:textId="77777777" w:rsidR="005801A6" w:rsidRDefault="005801A6">
      <w:pPr>
        <w:pStyle w:val="DraftHeading2"/>
        <w:tabs>
          <w:tab w:val="right" w:pos="1247"/>
        </w:tabs>
        <w:ind w:left="1361" w:hanging="1361"/>
      </w:pPr>
      <w:r>
        <w:tab/>
        <w:t>(3)</w:t>
      </w:r>
      <w:r>
        <w:tab/>
        <w:t xml:space="preserve">This section does not apply to questioning or investigation in connection with an offence under section 49(1) of the </w:t>
      </w:r>
      <w:r>
        <w:rPr>
          <w:b/>
        </w:rPr>
        <w:t>Road Safety Act 1986</w:t>
      </w:r>
      <w:r>
        <w:t>.</w:t>
      </w:r>
    </w:p>
    <w:p w14:paraId="4C203241" w14:textId="77777777" w:rsidR="003A4C16" w:rsidRDefault="003A4C16" w:rsidP="009F6A01">
      <w:pPr>
        <w:pStyle w:val="SideNote"/>
        <w:framePr w:wrap="around"/>
      </w:pPr>
      <w:r>
        <w:t>S. 464FA inserted by No. 48/2018 s. 18.</w:t>
      </w:r>
    </w:p>
    <w:p w14:paraId="0A34C8A6" w14:textId="77777777" w:rsidR="003C6FDC" w:rsidRPr="008C229E" w:rsidRDefault="009370DB" w:rsidP="009370DB">
      <w:pPr>
        <w:pStyle w:val="DraftHeading1"/>
        <w:tabs>
          <w:tab w:val="right" w:pos="680"/>
        </w:tabs>
        <w:ind w:left="850" w:hanging="850"/>
      </w:pPr>
      <w:r>
        <w:tab/>
      </w:r>
      <w:bookmarkStart w:id="502" w:name="_Toc44081463"/>
      <w:r w:rsidR="003C6FDC" w:rsidRPr="009370DB">
        <w:t>464FA</w:t>
      </w:r>
      <w:r w:rsidR="003C6FDC" w:rsidRPr="008C229E">
        <w:tab/>
        <w:t>Victorian Aboriginal Legal Service to be notified if Aboriginal person taken into custody</w:t>
      </w:r>
      <w:bookmarkEnd w:id="502"/>
    </w:p>
    <w:p w14:paraId="26024466" w14:textId="77777777" w:rsidR="003C6FDC" w:rsidRPr="008C229E" w:rsidRDefault="003C6FDC" w:rsidP="00C25019">
      <w:pPr>
        <w:pStyle w:val="DraftHeading3"/>
        <w:tabs>
          <w:tab w:val="right" w:pos="1247"/>
        </w:tabs>
        <w:ind w:left="1361" w:hanging="1361"/>
        <w:rPr>
          <w:shd w:val="clear" w:color="auto" w:fill="FFFFFF"/>
        </w:rPr>
      </w:pPr>
      <w:r>
        <w:tab/>
      </w:r>
      <w:r w:rsidRPr="0040436D">
        <w:t>(1)</w:t>
      </w:r>
      <w:r w:rsidRPr="008C229E">
        <w:tab/>
        <w:t>If an Aboriginal person is taken into custody, an investigating official must notify VALS</w:t>
      </w:r>
      <w:r w:rsidRPr="008C229E">
        <w:rPr>
          <w:shd w:val="clear" w:color="auto" w:fill="FFFFFF"/>
        </w:rPr>
        <w:t>—</w:t>
      </w:r>
    </w:p>
    <w:p w14:paraId="4006CA75" w14:textId="77777777" w:rsidR="003C6FDC" w:rsidRPr="008C229E" w:rsidRDefault="003C6FDC" w:rsidP="00C25019">
      <w:pPr>
        <w:pStyle w:val="DraftHeading3"/>
        <w:tabs>
          <w:tab w:val="right" w:pos="1757"/>
        </w:tabs>
        <w:ind w:left="1871" w:hanging="1871"/>
        <w:rPr>
          <w:shd w:val="clear" w:color="auto" w:fill="FFFFFF"/>
        </w:rPr>
      </w:pPr>
      <w:r>
        <w:rPr>
          <w:shd w:val="clear" w:color="auto" w:fill="FFFFFF"/>
        </w:rPr>
        <w:tab/>
      </w:r>
      <w:r w:rsidRPr="0040436D">
        <w:rPr>
          <w:shd w:val="clear" w:color="auto" w:fill="FFFFFF"/>
        </w:rPr>
        <w:t>(a)</w:t>
      </w:r>
      <w:r w:rsidRPr="008C229E">
        <w:rPr>
          <w:shd w:val="clear" w:color="auto" w:fill="FFFFFF"/>
        </w:rPr>
        <w:tab/>
        <w:t>within one hour of the person being taken into custody; or</w:t>
      </w:r>
    </w:p>
    <w:p w14:paraId="5F91B654" w14:textId="77777777" w:rsidR="003C6FDC" w:rsidRPr="008C229E" w:rsidRDefault="003C6FDC" w:rsidP="00C25019">
      <w:pPr>
        <w:pStyle w:val="DraftHeading3"/>
        <w:tabs>
          <w:tab w:val="right" w:pos="1757"/>
        </w:tabs>
        <w:ind w:left="1871" w:hanging="1871"/>
        <w:rPr>
          <w:shd w:val="clear" w:color="auto" w:fill="FFFFFF"/>
        </w:rPr>
      </w:pPr>
      <w:r>
        <w:rPr>
          <w:shd w:val="clear" w:color="auto" w:fill="FFFFFF"/>
        </w:rPr>
        <w:tab/>
      </w:r>
      <w:r w:rsidRPr="0040436D">
        <w:rPr>
          <w:shd w:val="clear" w:color="auto" w:fill="FFFFFF"/>
        </w:rPr>
        <w:t>(b)</w:t>
      </w:r>
      <w:r w:rsidRPr="008C229E">
        <w:rPr>
          <w:shd w:val="clear" w:color="auto" w:fill="FFFFFF"/>
        </w:rPr>
        <w:tab/>
        <w:t>if it is not practicable to do so within one hour, as soon as it is practicable to do so.</w:t>
      </w:r>
    </w:p>
    <w:p w14:paraId="740CADD2" w14:textId="77777777" w:rsidR="003C6FDC" w:rsidRPr="008C229E" w:rsidRDefault="003C6FDC" w:rsidP="00C25019">
      <w:pPr>
        <w:pStyle w:val="DraftHeading3"/>
        <w:tabs>
          <w:tab w:val="right" w:pos="1247"/>
        </w:tabs>
        <w:ind w:left="1361" w:hanging="1361"/>
        <w:rPr>
          <w:lang w:eastAsia="en-AU"/>
        </w:rPr>
      </w:pPr>
      <w:r>
        <w:rPr>
          <w:lang w:eastAsia="en-AU"/>
        </w:rPr>
        <w:tab/>
      </w:r>
      <w:r w:rsidRPr="0040436D">
        <w:rPr>
          <w:lang w:eastAsia="en-AU"/>
        </w:rPr>
        <w:t>(2)</w:t>
      </w:r>
      <w:r w:rsidRPr="008C229E">
        <w:rPr>
          <w:lang w:eastAsia="en-AU"/>
        </w:rPr>
        <w:tab/>
        <w:t>For the purposes of subsection (1)—</w:t>
      </w:r>
    </w:p>
    <w:p w14:paraId="2575546A" w14:textId="77777777" w:rsidR="003C6FDC" w:rsidRPr="008C229E" w:rsidRDefault="003C6FDC" w:rsidP="00C25019">
      <w:pPr>
        <w:pStyle w:val="DraftHeading3"/>
        <w:tabs>
          <w:tab w:val="right" w:pos="1757"/>
        </w:tabs>
        <w:ind w:left="1871" w:hanging="1871"/>
      </w:pPr>
      <w:r>
        <w:rPr>
          <w:lang w:eastAsia="en-AU"/>
        </w:rPr>
        <w:tab/>
      </w:r>
      <w:r w:rsidRPr="0040436D">
        <w:rPr>
          <w:lang w:eastAsia="en-AU"/>
        </w:rPr>
        <w:t>(a)</w:t>
      </w:r>
      <w:r w:rsidRPr="008C229E">
        <w:rPr>
          <w:lang w:eastAsia="en-AU"/>
        </w:rPr>
        <w:tab/>
        <w:t xml:space="preserve">a person may be considered to be an Aboriginal person if the investigating official who took the person into custody </w:t>
      </w:r>
      <w:r w:rsidRPr="008C229E">
        <w:t>is of the opinion that the person is such a person; and</w:t>
      </w:r>
    </w:p>
    <w:p w14:paraId="21343B8E" w14:textId="77777777" w:rsidR="003C6FDC" w:rsidRPr="008C229E" w:rsidRDefault="003C6FDC" w:rsidP="00C25019">
      <w:pPr>
        <w:pStyle w:val="DraftHeading3"/>
        <w:tabs>
          <w:tab w:val="right" w:pos="1757"/>
        </w:tabs>
        <w:ind w:left="1871" w:hanging="1871"/>
        <w:rPr>
          <w:lang w:eastAsia="en-AU"/>
        </w:rPr>
      </w:pPr>
      <w:r>
        <w:rPr>
          <w:lang w:eastAsia="en-AU"/>
        </w:rPr>
        <w:tab/>
      </w:r>
      <w:r w:rsidRPr="0040436D">
        <w:rPr>
          <w:lang w:eastAsia="en-AU"/>
        </w:rPr>
        <w:t>(b)</w:t>
      </w:r>
      <w:r w:rsidRPr="008C229E">
        <w:rPr>
          <w:lang w:eastAsia="en-AU"/>
        </w:rPr>
        <w:tab/>
        <w:t>an</w:t>
      </w:r>
      <w:r w:rsidR="007877A9">
        <w:rPr>
          <w:lang w:eastAsia="en-AU"/>
        </w:rPr>
        <w:t xml:space="preserve"> </w:t>
      </w:r>
      <w:r w:rsidRPr="008C229E">
        <w:rPr>
          <w:lang w:eastAsia="en-AU"/>
        </w:rPr>
        <w:t>investigating</w:t>
      </w:r>
      <w:r w:rsidR="007877A9">
        <w:rPr>
          <w:lang w:eastAsia="en-AU"/>
        </w:rPr>
        <w:t xml:space="preserve"> </w:t>
      </w:r>
      <w:r w:rsidRPr="008C229E">
        <w:rPr>
          <w:lang w:eastAsia="en-AU"/>
        </w:rPr>
        <w:t>official,</w:t>
      </w:r>
      <w:r w:rsidR="007877A9">
        <w:rPr>
          <w:lang w:eastAsia="en-AU"/>
        </w:rPr>
        <w:t xml:space="preserve"> </w:t>
      </w:r>
      <w:r w:rsidRPr="008C229E">
        <w:rPr>
          <w:lang w:eastAsia="en-AU"/>
        </w:rPr>
        <w:t>in</w:t>
      </w:r>
      <w:r w:rsidR="007877A9">
        <w:rPr>
          <w:lang w:eastAsia="en-AU"/>
        </w:rPr>
        <w:t xml:space="preserve"> </w:t>
      </w:r>
      <w:r w:rsidRPr="008C229E">
        <w:rPr>
          <w:lang w:eastAsia="en-AU"/>
        </w:rPr>
        <w:t>considering</w:t>
      </w:r>
      <w:r w:rsidR="007877A9">
        <w:rPr>
          <w:lang w:eastAsia="en-AU"/>
        </w:rPr>
        <w:t xml:space="preserve"> </w:t>
      </w:r>
      <w:r w:rsidRPr="008C229E">
        <w:rPr>
          <w:lang w:eastAsia="en-AU"/>
        </w:rPr>
        <w:t>whether</w:t>
      </w:r>
      <w:r w:rsidR="007877A9">
        <w:rPr>
          <w:lang w:eastAsia="en-AU"/>
        </w:rPr>
        <w:t xml:space="preserve"> </w:t>
      </w:r>
      <w:r w:rsidRPr="008C229E">
        <w:rPr>
          <w:lang w:eastAsia="en-AU"/>
        </w:rPr>
        <w:t>a</w:t>
      </w:r>
      <w:r w:rsidR="007877A9">
        <w:rPr>
          <w:lang w:eastAsia="en-AU"/>
        </w:rPr>
        <w:t xml:space="preserve"> </w:t>
      </w:r>
      <w:r w:rsidRPr="008C229E">
        <w:rPr>
          <w:lang w:eastAsia="en-AU"/>
        </w:rPr>
        <w:t>person</w:t>
      </w:r>
      <w:r w:rsidR="007877A9">
        <w:rPr>
          <w:lang w:eastAsia="en-AU"/>
        </w:rPr>
        <w:t xml:space="preserve"> </w:t>
      </w:r>
      <w:r w:rsidRPr="008C229E">
        <w:rPr>
          <w:lang w:eastAsia="en-AU"/>
        </w:rPr>
        <w:t>is</w:t>
      </w:r>
      <w:r w:rsidR="007877A9">
        <w:rPr>
          <w:lang w:eastAsia="en-AU"/>
        </w:rPr>
        <w:t xml:space="preserve"> </w:t>
      </w:r>
      <w:r w:rsidRPr="008C229E">
        <w:rPr>
          <w:lang w:eastAsia="en-AU"/>
        </w:rPr>
        <w:t>an</w:t>
      </w:r>
      <w:r w:rsidR="007877A9">
        <w:rPr>
          <w:lang w:eastAsia="en-AU"/>
        </w:rPr>
        <w:t xml:space="preserve"> </w:t>
      </w:r>
      <w:r w:rsidRPr="008C229E">
        <w:rPr>
          <w:lang w:eastAsia="en-AU"/>
        </w:rPr>
        <w:t>Aboriginal</w:t>
      </w:r>
      <w:r w:rsidR="007877A9">
        <w:rPr>
          <w:lang w:eastAsia="en-AU"/>
        </w:rPr>
        <w:t xml:space="preserve"> </w:t>
      </w:r>
      <w:r w:rsidRPr="008C229E">
        <w:rPr>
          <w:lang w:eastAsia="en-AU"/>
        </w:rPr>
        <w:t>person,</w:t>
      </w:r>
      <w:r w:rsidR="007877A9">
        <w:rPr>
          <w:lang w:eastAsia="en-AU"/>
        </w:rPr>
        <w:t xml:space="preserve"> </w:t>
      </w:r>
      <w:r w:rsidRPr="008C229E">
        <w:rPr>
          <w:lang w:eastAsia="en-AU"/>
        </w:rPr>
        <w:t>must</w:t>
      </w:r>
      <w:r w:rsidR="007877A9">
        <w:rPr>
          <w:lang w:eastAsia="en-AU"/>
        </w:rPr>
        <w:t xml:space="preserve"> </w:t>
      </w:r>
      <w:r w:rsidRPr="008C229E">
        <w:rPr>
          <w:lang w:eastAsia="en-AU"/>
        </w:rPr>
        <w:t>have</w:t>
      </w:r>
      <w:r w:rsidR="007877A9">
        <w:rPr>
          <w:lang w:eastAsia="en-AU"/>
        </w:rPr>
        <w:t xml:space="preserve"> </w:t>
      </w:r>
      <w:r w:rsidRPr="008C229E">
        <w:rPr>
          <w:lang w:eastAsia="en-AU"/>
        </w:rPr>
        <w:t>regard</w:t>
      </w:r>
      <w:r w:rsidR="007877A9">
        <w:rPr>
          <w:lang w:eastAsia="en-AU"/>
        </w:rPr>
        <w:t xml:space="preserve"> </w:t>
      </w:r>
      <w:r w:rsidRPr="008C229E">
        <w:rPr>
          <w:lang w:eastAsia="en-AU"/>
        </w:rPr>
        <w:t>to</w:t>
      </w:r>
      <w:r w:rsidR="007877A9">
        <w:rPr>
          <w:lang w:eastAsia="en-AU"/>
        </w:rPr>
        <w:t xml:space="preserve"> </w:t>
      </w:r>
      <w:r w:rsidRPr="008C229E">
        <w:rPr>
          <w:lang w:eastAsia="en-AU"/>
        </w:rPr>
        <w:t>any</w:t>
      </w:r>
      <w:r w:rsidR="007877A9">
        <w:rPr>
          <w:lang w:eastAsia="en-AU"/>
        </w:rPr>
        <w:t xml:space="preserve"> </w:t>
      </w:r>
      <w:r w:rsidRPr="008C229E">
        <w:rPr>
          <w:lang w:eastAsia="en-AU"/>
        </w:rPr>
        <w:t>statement</w:t>
      </w:r>
      <w:r w:rsidR="007877A9">
        <w:rPr>
          <w:lang w:eastAsia="en-AU"/>
        </w:rPr>
        <w:t xml:space="preserve"> </w:t>
      </w:r>
      <w:r w:rsidRPr="008C229E">
        <w:rPr>
          <w:lang w:eastAsia="en-AU"/>
        </w:rPr>
        <w:t>made</w:t>
      </w:r>
      <w:r w:rsidR="007877A9">
        <w:rPr>
          <w:lang w:eastAsia="en-AU"/>
        </w:rPr>
        <w:t xml:space="preserve"> </w:t>
      </w:r>
      <w:r w:rsidRPr="008C229E">
        <w:rPr>
          <w:lang w:eastAsia="en-AU"/>
        </w:rPr>
        <w:t>by</w:t>
      </w:r>
      <w:r w:rsidR="007877A9">
        <w:rPr>
          <w:lang w:eastAsia="en-AU"/>
        </w:rPr>
        <w:t xml:space="preserve"> </w:t>
      </w:r>
      <w:r w:rsidRPr="008C229E">
        <w:rPr>
          <w:lang w:eastAsia="en-AU"/>
        </w:rPr>
        <w:t>the</w:t>
      </w:r>
      <w:r w:rsidR="007877A9">
        <w:rPr>
          <w:lang w:eastAsia="en-AU"/>
        </w:rPr>
        <w:t xml:space="preserve"> </w:t>
      </w:r>
      <w:r w:rsidRPr="008C229E">
        <w:rPr>
          <w:lang w:eastAsia="en-AU"/>
        </w:rPr>
        <w:t>person</w:t>
      </w:r>
      <w:r w:rsidR="007877A9">
        <w:rPr>
          <w:lang w:eastAsia="en-AU"/>
        </w:rPr>
        <w:t xml:space="preserve"> </w:t>
      </w:r>
      <w:r w:rsidRPr="008C229E">
        <w:rPr>
          <w:lang w:eastAsia="en-AU"/>
        </w:rPr>
        <w:t>(whether</w:t>
      </w:r>
      <w:r w:rsidR="007877A9">
        <w:rPr>
          <w:lang w:eastAsia="en-AU"/>
        </w:rPr>
        <w:t xml:space="preserve"> </w:t>
      </w:r>
      <w:r w:rsidRPr="008C229E">
        <w:rPr>
          <w:lang w:eastAsia="en-AU"/>
        </w:rPr>
        <w:t>or</w:t>
      </w:r>
      <w:r w:rsidR="007877A9">
        <w:rPr>
          <w:lang w:eastAsia="en-AU"/>
        </w:rPr>
        <w:t xml:space="preserve"> </w:t>
      </w:r>
      <w:r w:rsidRPr="008C229E">
        <w:rPr>
          <w:lang w:eastAsia="en-AU"/>
        </w:rPr>
        <w:t>not</w:t>
      </w:r>
      <w:r w:rsidR="007877A9">
        <w:rPr>
          <w:lang w:eastAsia="en-AU"/>
        </w:rPr>
        <w:t xml:space="preserve"> </w:t>
      </w:r>
      <w:r w:rsidRPr="008C229E">
        <w:rPr>
          <w:lang w:eastAsia="en-AU"/>
        </w:rPr>
        <w:t>in</w:t>
      </w:r>
      <w:r w:rsidR="007877A9">
        <w:rPr>
          <w:lang w:eastAsia="en-AU"/>
        </w:rPr>
        <w:t xml:space="preserve"> </w:t>
      </w:r>
      <w:r w:rsidRPr="008C229E">
        <w:rPr>
          <w:lang w:eastAsia="en-AU"/>
        </w:rPr>
        <w:t>response</w:t>
      </w:r>
      <w:r w:rsidR="007877A9">
        <w:rPr>
          <w:lang w:eastAsia="en-AU"/>
        </w:rPr>
        <w:t xml:space="preserve"> </w:t>
      </w:r>
      <w:r w:rsidRPr="008C229E">
        <w:rPr>
          <w:lang w:eastAsia="en-AU"/>
        </w:rPr>
        <w:t>to</w:t>
      </w:r>
      <w:r w:rsidR="007877A9">
        <w:rPr>
          <w:lang w:eastAsia="en-AU"/>
        </w:rPr>
        <w:t xml:space="preserve"> </w:t>
      </w:r>
      <w:r w:rsidRPr="008C229E">
        <w:rPr>
          <w:lang w:eastAsia="en-AU"/>
        </w:rPr>
        <w:t>a</w:t>
      </w:r>
      <w:r w:rsidR="007877A9">
        <w:rPr>
          <w:lang w:eastAsia="en-AU"/>
        </w:rPr>
        <w:t xml:space="preserve"> </w:t>
      </w:r>
      <w:r w:rsidRPr="008C229E">
        <w:rPr>
          <w:lang w:eastAsia="en-AU"/>
        </w:rPr>
        <w:t>question</w:t>
      </w:r>
      <w:r w:rsidR="007877A9">
        <w:rPr>
          <w:lang w:eastAsia="en-AU"/>
        </w:rPr>
        <w:t xml:space="preserve"> </w:t>
      </w:r>
      <w:r w:rsidRPr="008C229E">
        <w:rPr>
          <w:lang w:eastAsia="en-AU"/>
        </w:rPr>
        <w:t>asked</w:t>
      </w:r>
      <w:r w:rsidR="007877A9">
        <w:rPr>
          <w:lang w:eastAsia="en-AU"/>
        </w:rPr>
        <w:t xml:space="preserve"> </w:t>
      </w:r>
      <w:r w:rsidRPr="008C229E">
        <w:rPr>
          <w:lang w:eastAsia="en-AU"/>
        </w:rPr>
        <w:t>by</w:t>
      </w:r>
      <w:r w:rsidR="007877A9">
        <w:rPr>
          <w:lang w:eastAsia="en-AU"/>
        </w:rPr>
        <w:t xml:space="preserve"> </w:t>
      </w:r>
      <w:r w:rsidRPr="008C229E">
        <w:rPr>
          <w:lang w:eastAsia="en-AU"/>
        </w:rPr>
        <w:t>an</w:t>
      </w:r>
      <w:r w:rsidR="007877A9">
        <w:rPr>
          <w:lang w:eastAsia="en-AU"/>
        </w:rPr>
        <w:t xml:space="preserve"> </w:t>
      </w:r>
      <w:r w:rsidRPr="008C229E">
        <w:rPr>
          <w:lang w:eastAsia="en-AU"/>
        </w:rPr>
        <w:t>investigating</w:t>
      </w:r>
      <w:r w:rsidR="007877A9">
        <w:rPr>
          <w:lang w:eastAsia="en-AU"/>
        </w:rPr>
        <w:t xml:space="preserve"> </w:t>
      </w:r>
      <w:r w:rsidRPr="008C229E">
        <w:rPr>
          <w:lang w:eastAsia="en-AU"/>
        </w:rPr>
        <w:t>official)</w:t>
      </w:r>
      <w:r w:rsidR="007877A9">
        <w:rPr>
          <w:lang w:eastAsia="en-AU"/>
        </w:rPr>
        <w:t xml:space="preserve"> </w:t>
      </w:r>
      <w:r w:rsidRPr="008C229E">
        <w:rPr>
          <w:lang w:eastAsia="en-AU"/>
        </w:rPr>
        <w:t>as</w:t>
      </w:r>
      <w:r w:rsidR="007877A9">
        <w:rPr>
          <w:lang w:eastAsia="en-AU"/>
        </w:rPr>
        <w:t xml:space="preserve"> </w:t>
      </w:r>
      <w:r w:rsidRPr="008C229E">
        <w:rPr>
          <w:lang w:eastAsia="en-AU"/>
        </w:rPr>
        <w:t>to</w:t>
      </w:r>
      <w:r w:rsidR="007877A9">
        <w:rPr>
          <w:lang w:eastAsia="en-AU"/>
        </w:rPr>
        <w:t xml:space="preserve"> </w:t>
      </w:r>
      <w:r w:rsidRPr="008C229E">
        <w:rPr>
          <w:lang w:eastAsia="en-AU"/>
        </w:rPr>
        <w:t>whether</w:t>
      </w:r>
      <w:r w:rsidR="007877A9">
        <w:rPr>
          <w:lang w:eastAsia="en-AU"/>
        </w:rPr>
        <w:t xml:space="preserve"> </w:t>
      </w:r>
      <w:r w:rsidRPr="008C229E">
        <w:rPr>
          <w:lang w:eastAsia="en-AU"/>
        </w:rPr>
        <w:t>they</w:t>
      </w:r>
      <w:r w:rsidR="007877A9">
        <w:rPr>
          <w:lang w:eastAsia="en-AU"/>
        </w:rPr>
        <w:t xml:space="preserve"> </w:t>
      </w:r>
      <w:r w:rsidRPr="008C229E">
        <w:rPr>
          <w:lang w:eastAsia="en-AU"/>
        </w:rPr>
        <w:t>are</w:t>
      </w:r>
      <w:r w:rsidR="007877A9">
        <w:rPr>
          <w:lang w:eastAsia="en-AU"/>
        </w:rPr>
        <w:t xml:space="preserve"> </w:t>
      </w:r>
      <w:r w:rsidRPr="008C229E">
        <w:rPr>
          <w:lang w:eastAsia="en-AU"/>
        </w:rPr>
        <w:t>an</w:t>
      </w:r>
      <w:r w:rsidR="007877A9">
        <w:rPr>
          <w:lang w:eastAsia="en-AU"/>
        </w:rPr>
        <w:t xml:space="preserve"> </w:t>
      </w:r>
      <w:r w:rsidRPr="008C229E">
        <w:rPr>
          <w:lang w:eastAsia="en-AU"/>
        </w:rPr>
        <w:t>Aboriginal</w:t>
      </w:r>
      <w:r w:rsidR="007877A9">
        <w:rPr>
          <w:lang w:eastAsia="en-AU"/>
        </w:rPr>
        <w:t xml:space="preserve"> </w:t>
      </w:r>
      <w:r w:rsidRPr="008C229E">
        <w:rPr>
          <w:lang w:eastAsia="en-AU"/>
        </w:rPr>
        <w:t>person.</w:t>
      </w:r>
    </w:p>
    <w:p w14:paraId="6BDD7047" w14:textId="77777777" w:rsidR="003C6FDC" w:rsidRPr="00C25019" w:rsidRDefault="003C6FDC" w:rsidP="0040436D">
      <w:pPr>
        <w:pStyle w:val="DraftParaNote"/>
        <w:tabs>
          <w:tab w:val="right" w:pos="2324"/>
        </w:tabs>
        <w:ind w:left="1871"/>
        <w:rPr>
          <w:b/>
          <w:lang w:eastAsia="en-AU"/>
        </w:rPr>
      </w:pPr>
      <w:r w:rsidRPr="00C25019">
        <w:rPr>
          <w:b/>
          <w:lang w:eastAsia="en-AU"/>
        </w:rPr>
        <w:t>Note</w:t>
      </w:r>
    </w:p>
    <w:p w14:paraId="29294EC1" w14:textId="77777777" w:rsidR="003C6FDC" w:rsidRDefault="003C6FDC" w:rsidP="00C25019">
      <w:pPr>
        <w:pStyle w:val="DraftParaNote"/>
        <w:tabs>
          <w:tab w:val="right" w:pos="2324"/>
        </w:tabs>
        <w:ind w:left="1871"/>
        <w:rPr>
          <w:lang w:eastAsia="en-AU"/>
        </w:rPr>
      </w:pPr>
      <w:r w:rsidRPr="008C229E">
        <w:rPr>
          <w:lang w:eastAsia="en-AU"/>
        </w:rPr>
        <w:t>Section 464AAB requires that an investigating official who takes a person into custody must ask the person whether they are an Aboriginal person.</w:t>
      </w:r>
    </w:p>
    <w:p w14:paraId="30BEF870" w14:textId="77777777" w:rsidR="007877A9" w:rsidRDefault="007877A9" w:rsidP="007877A9">
      <w:pPr>
        <w:rPr>
          <w:lang w:eastAsia="en-AU"/>
        </w:rPr>
      </w:pPr>
    </w:p>
    <w:p w14:paraId="294DAE9D" w14:textId="77777777" w:rsidR="007877A9" w:rsidRPr="007877A9" w:rsidRDefault="007877A9" w:rsidP="007877A9">
      <w:pPr>
        <w:rPr>
          <w:lang w:eastAsia="en-AU"/>
        </w:rPr>
      </w:pPr>
    </w:p>
    <w:p w14:paraId="24309348" w14:textId="77777777" w:rsidR="003C6FDC" w:rsidRPr="008C229E" w:rsidRDefault="003C6FDC" w:rsidP="00C25019">
      <w:pPr>
        <w:pStyle w:val="DraftHeading3"/>
        <w:tabs>
          <w:tab w:val="right" w:pos="1247"/>
        </w:tabs>
        <w:ind w:left="1361" w:hanging="1361"/>
        <w:rPr>
          <w:lang w:eastAsia="en-AU"/>
        </w:rPr>
      </w:pPr>
      <w:r>
        <w:rPr>
          <w:lang w:eastAsia="en-AU"/>
        </w:rPr>
        <w:lastRenderedPageBreak/>
        <w:tab/>
      </w:r>
      <w:r w:rsidRPr="0040436D">
        <w:rPr>
          <w:lang w:eastAsia="en-AU"/>
        </w:rPr>
        <w:t>(3)</w:t>
      </w:r>
      <w:r w:rsidRPr="008C229E">
        <w:rPr>
          <w:lang w:eastAsia="en-AU"/>
        </w:rPr>
        <w:tab/>
        <w:t>As soon as practicable after VALS is notified, an investigating official must inform the Aboriginal person of that notification.</w:t>
      </w:r>
    </w:p>
    <w:p w14:paraId="768EE740" w14:textId="77777777" w:rsidR="003C6FDC" w:rsidRPr="008C229E" w:rsidRDefault="003C6FDC" w:rsidP="00C25019">
      <w:pPr>
        <w:pStyle w:val="DraftHeading3"/>
        <w:tabs>
          <w:tab w:val="right" w:pos="1247"/>
        </w:tabs>
        <w:ind w:left="1361" w:hanging="1361"/>
        <w:rPr>
          <w:lang w:eastAsia="en-AU"/>
        </w:rPr>
      </w:pPr>
      <w:r>
        <w:rPr>
          <w:lang w:eastAsia="en-AU"/>
        </w:rPr>
        <w:tab/>
      </w:r>
      <w:r w:rsidRPr="0040436D">
        <w:rPr>
          <w:lang w:eastAsia="en-AU"/>
        </w:rPr>
        <w:t>(4)</w:t>
      </w:r>
      <w:r w:rsidRPr="008C229E">
        <w:rPr>
          <w:lang w:eastAsia="en-AU"/>
        </w:rPr>
        <w:tab/>
        <w:t>In this section—</w:t>
      </w:r>
    </w:p>
    <w:p w14:paraId="634A87FF" w14:textId="77777777" w:rsidR="003C6FDC" w:rsidRPr="0040436D" w:rsidRDefault="003C6FDC" w:rsidP="00C25019">
      <w:pPr>
        <w:pStyle w:val="DraftDefinition2"/>
      </w:pPr>
      <w:r w:rsidRPr="008C229E">
        <w:rPr>
          <w:b/>
          <w:i/>
          <w:shd w:val="clear" w:color="auto" w:fill="FFFFFF"/>
        </w:rPr>
        <w:t>VALS</w:t>
      </w:r>
      <w:r w:rsidRPr="008C229E">
        <w:rPr>
          <w:shd w:val="clear" w:color="auto" w:fill="FFFFFF"/>
        </w:rPr>
        <w:t xml:space="preserve"> means the Victorian Aboriginal Legal</w:t>
      </w:r>
      <w:r w:rsidR="00F873C7">
        <w:rPr>
          <w:shd w:val="clear" w:color="auto" w:fill="FFFFFF"/>
        </w:rPr>
        <w:t> </w:t>
      </w:r>
      <w:r w:rsidRPr="008C229E">
        <w:rPr>
          <w:shd w:val="clear" w:color="auto" w:fill="FFFFFF"/>
        </w:rPr>
        <w:t>Service Co-operative Ltd (ABN 45 926 675 900).</w:t>
      </w:r>
    </w:p>
    <w:p w14:paraId="3D502451" w14:textId="77777777" w:rsidR="007C4DB7" w:rsidRDefault="007C4DB7" w:rsidP="009F6A01">
      <w:pPr>
        <w:pStyle w:val="SideNote"/>
        <w:framePr w:wrap="around"/>
      </w:pPr>
      <w:r>
        <w:t xml:space="preserve">S. 464G (Heading) </w:t>
      </w:r>
      <w:r w:rsidR="004933F0">
        <w:t xml:space="preserve">inserted </w:t>
      </w:r>
      <w:r>
        <w:t xml:space="preserve">by No. </w:t>
      </w:r>
      <w:r w:rsidR="00DF5CC3">
        <w:t>27/2006</w:t>
      </w:r>
      <w:r>
        <w:t xml:space="preserve"> s. 17(3).</w:t>
      </w:r>
    </w:p>
    <w:p w14:paraId="468E19BB" w14:textId="77777777" w:rsidR="005801A6" w:rsidRDefault="005801A6" w:rsidP="009F6A01">
      <w:pPr>
        <w:pStyle w:val="SideNote"/>
        <w:framePr w:wrap="around"/>
        <w:spacing w:before="60"/>
      </w:pPr>
      <w:r>
        <w:t>S. 464G inserted by No. 37/1988 s. 5, amended by No. 86/2000 s. 8(1) (ILA s. 39B(1)).</w:t>
      </w:r>
    </w:p>
    <w:p w14:paraId="547E00C3" w14:textId="77777777" w:rsidR="005801A6" w:rsidRDefault="007C4DB7" w:rsidP="00635B03">
      <w:pPr>
        <w:pStyle w:val="DraftHeading1"/>
        <w:tabs>
          <w:tab w:val="right" w:pos="680"/>
        </w:tabs>
        <w:ind w:left="850" w:hanging="850"/>
      </w:pPr>
      <w:r>
        <w:tab/>
      </w:r>
      <w:bookmarkStart w:id="503" w:name="_Toc44081464"/>
      <w:r w:rsidR="005801A6">
        <w:t>464G</w:t>
      </w:r>
      <w:r w:rsidR="00635B03">
        <w:tab/>
      </w:r>
      <w:r w:rsidRPr="00DC2BA1">
        <w:t>Recording of information required to be given to person in custody</w:t>
      </w:r>
      <w:bookmarkEnd w:id="503"/>
    </w:p>
    <w:p w14:paraId="00F00CEA" w14:textId="77777777" w:rsidR="00486DC7" w:rsidRDefault="00486DC7" w:rsidP="00F908A9"/>
    <w:p w14:paraId="142C18D8" w14:textId="77777777" w:rsidR="00486DC7" w:rsidRDefault="00486DC7" w:rsidP="00F908A9"/>
    <w:p w14:paraId="7AC1D3E8" w14:textId="77777777" w:rsidR="00486DC7" w:rsidRDefault="00486DC7" w:rsidP="00F908A9"/>
    <w:p w14:paraId="78EB74E2" w14:textId="77777777" w:rsidR="00486DC7" w:rsidRDefault="00486DC7" w:rsidP="00F908A9"/>
    <w:p w14:paraId="7BF00599" w14:textId="77777777" w:rsidR="008D59D4" w:rsidRPr="00486DC7" w:rsidRDefault="008D59D4" w:rsidP="00F908A9"/>
    <w:p w14:paraId="4213B664" w14:textId="77777777" w:rsidR="007C4DB7" w:rsidRDefault="007C4DB7" w:rsidP="009F6A01">
      <w:pPr>
        <w:pStyle w:val="SideNote"/>
        <w:framePr w:wrap="around"/>
      </w:pPr>
      <w:r>
        <w:t xml:space="preserve">S. 464G(1) </w:t>
      </w:r>
      <w:r w:rsidR="00486DC7">
        <w:t>amended</w:t>
      </w:r>
      <w:r>
        <w:t xml:space="preserve"> by No. </w:t>
      </w:r>
      <w:r w:rsidR="00DF5CC3">
        <w:t>27/2006</w:t>
      </w:r>
      <w:r>
        <w:t xml:space="preserve"> s. 17(4).</w:t>
      </w:r>
    </w:p>
    <w:p w14:paraId="09490541" w14:textId="77777777" w:rsidR="005801A6" w:rsidRDefault="005801A6">
      <w:pPr>
        <w:pStyle w:val="DraftHeading2"/>
        <w:tabs>
          <w:tab w:val="right" w:pos="1247"/>
        </w:tabs>
        <w:ind w:left="1361" w:hanging="1361"/>
      </w:pPr>
      <w:r>
        <w:tab/>
        <w:t>(1)</w:t>
      </w:r>
      <w:r>
        <w:tab/>
        <w:t>If a person is in custody in relation to an indictable offence, an investigating official who is</w:t>
      </w:r>
      <w:r w:rsidR="008D59D4">
        <w:t> </w:t>
      </w:r>
      <w:r>
        <w:t>required by sections 464A(3), 464C(1) and</w:t>
      </w:r>
      <w:r w:rsidR="008D59D4">
        <w:t> </w:t>
      </w:r>
      <w:r>
        <w:t xml:space="preserve">464F(1) to give the person in custody certain information must </w:t>
      </w:r>
      <w:r w:rsidR="007C4DB7">
        <w:t>record (by audio recording or audiovisual recording)</w:t>
      </w:r>
      <w:r>
        <w:t>, if practicable, the giving of that information and the person's responses, if any.</w:t>
      </w:r>
    </w:p>
    <w:p w14:paraId="515B49CE" w14:textId="77777777" w:rsidR="005801A6" w:rsidRDefault="005801A6" w:rsidP="009F6A01">
      <w:pPr>
        <w:pStyle w:val="SideNote"/>
        <w:framePr w:wrap="around"/>
      </w:pPr>
      <w:r>
        <w:t>S. 464G(2) inserted by No. 86/2000 s. 8(1)</w:t>
      </w:r>
      <w:r w:rsidR="00B70023">
        <w:t>, amended by No. 72/2013 s. 8</w:t>
      </w:r>
      <w:r>
        <w:t>.</w:t>
      </w:r>
    </w:p>
    <w:p w14:paraId="362B50B5" w14:textId="77777777" w:rsidR="005801A6" w:rsidRDefault="005801A6">
      <w:pPr>
        <w:pStyle w:val="DraftHeading2"/>
        <w:tabs>
          <w:tab w:val="right" w:pos="1247"/>
        </w:tabs>
        <w:ind w:left="1361" w:hanging="1361"/>
      </w:pPr>
      <w:r>
        <w:tab/>
        <w:t>(2)</w:t>
      </w:r>
      <w:r>
        <w:tab/>
      </w:r>
      <w:r w:rsidR="000760FB">
        <w:t>Subsection</w:t>
      </w:r>
      <w:r>
        <w:t xml:space="preserve"> (1) is subject to section 464B(5H)</w:t>
      </w:r>
      <w:r w:rsidR="000B6CBB">
        <w:t xml:space="preserve"> and </w:t>
      </w:r>
      <w:r w:rsidR="00B70023">
        <w:t>(15)</w:t>
      </w:r>
      <w:r>
        <w:t>.</w:t>
      </w:r>
    </w:p>
    <w:p w14:paraId="36C406AC" w14:textId="77777777" w:rsidR="005801A6" w:rsidRDefault="005801A6"/>
    <w:p w14:paraId="1940C2F0" w14:textId="77777777" w:rsidR="008D59D4" w:rsidRDefault="008D59D4"/>
    <w:p w14:paraId="64832B7B" w14:textId="77777777" w:rsidR="00F908A9" w:rsidRDefault="00F908A9"/>
    <w:p w14:paraId="1727F3AA" w14:textId="77777777" w:rsidR="00F908A9" w:rsidRDefault="00F908A9"/>
    <w:p w14:paraId="72BB7C66" w14:textId="77777777" w:rsidR="00F908A9" w:rsidRDefault="00F908A9"/>
    <w:p w14:paraId="1DA04560" w14:textId="77777777" w:rsidR="00F908A9" w:rsidRDefault="00F908A9"/>
    <w:p w14:paraId="28923224" w14:textId="77777777" w:rsidR="001A5826" w:rsidRDefault="001A5826" w:rsidP="009F6A01">
      <w:pPr>
        <w:pStyle w:val="SideNote"/>
        <w:framePr w:wrap="around"/>
      </w:pPr>
      <w:r>
        <w:lastRenderedPageBreak/>
        <w:t xml:space="preserve">S. 464H (Heading) </w:t>
      </w:r>
      <w:r w:rsidR="004933F0">
        <w:t xml:space="preserve">inserted </w:t>
      </w:r>
      <w:r>
        <w:t xml:space="preserve">by No. </w:t>
      </w:r>
      <w:r w:rsidR="00DF5CC3">
        <w:t>27/2006</w:t>
      </w:r>
      <w:r>
        <w:t xml:space="preserve"> s.</w:t>
      </w:r>
      <w:r w:rsidR="00C9115C">
        <w:t> 17(5).</w:t>
      </w:r>
    </w:p>
    <w:p w14:paraId="0B9A66BF" w14:textId="77777777" w:rsidR="005801A6" w:rsidRDefault="005801A6" w:rsidP="009F6A01">
      <w:pPr>
        <w:pStyle w:val="SideNote"/>
        <w:framePr w:wrap="around"/>
        <w:spacing w:before="60"/>
      </w:pPr>
      <w:r>
        <w:t>S. 464H inserted by No. 37/1988 s. 5.</w:t>
      </w:r>
    </w:p>
    <w:p w14:paraId="3D6474CB" w14:textId="77777777" w:rsidR="008D59D4" w:rsidRDefault="001A5826" w:rsidP="00635B03">
      <w:pPr>
        <w:pStyle w:val="DraftHeading1"/>
        <w:tabs>
          <w:tab w:val="right" w:pos="680"/>
        </w:tabs>
        <w:ind w:left="850" w:hanging="850"/>
      </w:pPr>
      <w:r>
        <w:tab/>
      </w:r>
      <w:bookmarkStart w:id="504" w:name="_Toc44081465"/>
      <w:r w:rsidR="005801A6">
        <w:t>464H</w:t>
      </w:r>
      <w:r w:rsidR="00635B03">
        <w:tab/>
      </w:r>
      <w:r w:rsidRPr="00DC2BA1">
        <w:t>Recording of confessions and admissions</w:t>
      </w:r>
      <w:bookmarkEnd w:id="504"/>
    </w:p>
    <w:p w14:paraId="51E16D8E" w14:textId="77777777" w:rsidR="005801A6" w:rsidRDefault="005801A6"/>
    <w:p w14:paraId="5034CA4F" w14:textId="77777777" w:rsidR="00486DC7" w:rsidRDefault="00486DC7"/>
    <w:p w14:paraId="14421DDB" w14:textId="77777777" w:rsidR="00486DC7" w:rsidRDefault="00486DC7"/>
    <w:p w14:paraId="47801647" w14:textId="77777777" w:rsidR="005F5018" w:rsidRDefault="005F5018"/>
    <w:p w14:paraId="17E372B8" w14:textId="77777777" w:rsidR="005801A6" w:rsidRDefault="005801A6" w:rsidP="009F6A01">
      <w:pPr>
        <w:pStyle w:val="SideNote"/>
        <w:framePr w:wrap="around"/>
      </w:pPr>
      <w:r>
        <w:t>S. 464H(1) amended by No</w:t>
      </w:r>
      <w:r w:rsidR="009843C3">
        <w:t>s</w:t>
      </w:r>
      <w:r>
        <w:t xml:space="preserve"> 86/2000 s. 6(1)(c)</w:t>
      </w:r>
      <w:r w:rsidR="009843C3">
        <w:t xml:space="preserve">, </w:t>
      </w:r>
      <w:r w:rsidR="00DF5CC3">
        <w:t>27/2006</w:t>
      </w:r>
      <w:r w:rsidR="009843C3">
        <w:t xml:space="preserve"> s. 17(6)(c)</w:t>
      </w:r>
      <w:r w:rsidR="00D85F5D">
        <w:t>, 87/2009 s. 3(1)</w:t>
      </w:r>
      <w:r>
        <w:t>.</w:t>
      </w:r>
    </w:p>
    <w:p w14:paraId="0BB4B6EB" w14:textId="77777777" w:rsidR="005801A6" w:rsidRDefault="005801A6">
      <w:pPr>
        <w:pStyle w:val="DraftHeading2"/>
        <w:tabs>
          <w:tab w:val="right" w:pos="1247"/>
        </w:tabs>
        <w:ind w:left="1361" w:hanging="1361"/>
      </w:pPr>
      <w:r>
        <w:tab/>
        <w:t>(1)</w:t>
      </w:r>
      <w:r>
        <w:tab/>
        <w:t xml:space="preserve">Subject to </w:t>
      </w:r>
      <w:r w:rsidR="000760FB">
        <w:t>subsection</w:t>
      </w:r>
      <w:r>
        <w:t xml:space="preserve"> (2), evidence of a confession or admission made to an investigating official by a person who—</w:t>
      </w:r>
    </w:p>
    <w:p w14:paraId="2EDA0015" w14:textId="77777777" w:rsidR="005801A6" w:rsidRDefault="005801A6">
      <w:pPr>
        <w:pStyle w:val="DraftHeading3"/>
        <w:tabs>
          <w:tab w:val="right" w:pos="1758"/>
        </w:tabs>
        <w:ind w:left="1871" w:hanging="1871"/>
      </w:pPr>
      <w:r>
        <w:tab/>
        <w:t>(a)</w:t>
      </w:r>
      <w:r>
        <w:tab/>
        <w:t>was suspected; or</w:t>
      </w:r>
    </w:p>
    <w:p w14:paraId="7C41EDA2" w14:textId="77777777" w:rsidR="005801A6" w:rsidRDefault="005801A6">
      <w:pPr>
        <w:pStyle w:val="DraftHeading3"/>
        <w:tabs>
          <w:tab w:val="right" w:pos="1758"/>
        </w:tabs>
        <w:ind w:left="1871" w:hanging="1871"/>
      </w:pPr>
      <w:r>
        <w:tab/>
        <w:t>(b)</w:t>
      </w:r>
      <w:r>
        <w:tab/>
        <w:t>ought reasonably to have been suspected—</w:t>
      </w:r>
    </w:p>
    <w:p w14:paraId="08464F0D" w14:textId="77777777" w:rsidR="005801A6" w:rsidRDefault="005801A6" w:rsidP="00A507D3">
      <w:pPr>
        <w:pStyle w:val="BodySectionSub"/>
      </w:pPr>
      <w:r>
        <w:t>of having committed an offence is inadmissible as evidence against the person in proceedings for an indictable offence unless—</w:t>
      </w:r>
    </w:p>
    <w:p w14:paraId="0C53481E" w14:textId="77777777" w:rsidR="001A5826" w:rsidRDefault="001A5826" w:rsidP="009F6A01">
      <w:pPr>
        <w:pStyle w:val="SideNote"/>
        <w:framePr w:wrap="around"/>
      </w:pPr>
      <w:r>
        <w:t xml:space="preserve">S. 464H(1)(c) amended by No. </w:t>
      </w:r>
      <w:r w:rsidR="00DF5CC3">
        <w:t>27/2006</w:t>
      </w:r>
      <w:r>
        <w:t xml:space="preserve"> s. 17(6)</w:t>
      </w:r>
      <w:r w:rsidR="00C9115C">
        <w:t>(a)</w:t>
      </w:r>
      <w:r>
        <w:t>.</w:t>
      </w:r>
    </w:p>
    <w:p w14:paraId="720268AF" w14:textId="77777777" w:rsidR="005801A6" w:rsidRDefault="005801A6">
      <w:pPr>
        <w:pStyle w:val="DraftHeading3"/>
        <w:tabs>
          <w:tab w:val="right" w:pos="1758"/>
        </w:tabs>
        <w:ind w:left="1871" w:hanging="1871"/>
      </w:pPr>
      <w:r>
        <w:tab/>
        <w:t>(c)</w:t>
      </w:r>
      <w:r>
        <w:tab/>
        <w:t xml:space="preserve">if the confession or admission was made before the commencement of questioning, the confession or admission was </w:t>
      </w:r>
      <w:r w:rsidR="00C9115C">
        <w:t>recorded by audio recording or audiovisual recording</w:t>
      </w:r>
      <w:r>
        <w:t xml:space="preserve">, or the substance of the confession or admission was confirmed by the person and the confirmation was </w:t>
      </w:r>
      <w:r w:rsidR="00C9115C">
        <w:t>recorded by audio recording or audiovisual recording</w:t>
      </w:r>
      <w:r>
        <w:t>; or</w:t>
      </w:r>
    </w:p>
    <w:p w14:paraId="6176EDD8" w14:textId="77777777" w:rsidR="00C9115C" w:rsidRDefault="00C9115C" w:rsidP="009F6A01">
      <w:pPr>
        <w:pStyle w:val="SideNote"/>
        <w:framePr w:wrap="around"/>
      </w:pPr>
      <w:r>
        <w:t xml:space="preserve">S. 464H(1)(d) amended by No. </w:t>
      </w:r>
      <w:r w:rsidR="00DF5CC3">
        <w:t>27/2006</w:t>
      </w:r>
      <w:r>
        <w:t xml:space="preserve"> s. 17(6)(a).</w:t>
      </w:r>
    </w:p>
    <w:p w14:paraId="2A8F6371" w14:textId="77777777" w:rsidR="005801A6" w:rsidRDefault="005801A6">
      <w:pPr>
        <w:pStyle w:val="DraftHeading3"/>
        <w:tabs>
          <w:tab w:val="right" w:pos="1758"/>
        </w:tabs>
        <w:ind w:left="1871" w:hanging="1871"/>
      </w:pPr>
      <w:r>
        <w:tab/>
        <w:t>(d)</w:t>
      </w:r>
      <w:r>
        <w:tab/>
        <w:t xml:space="preserve">if the confession or admission was made during questioning at a place where facilities were available to conduct an interview, the questioning and anything said by the person questioned was </w:t>
      </w:r>
      <w:r w:rsidR="00C9115C">
        <w:t>recorded by audio recording or audiovisual recording</w:t>
      </w:r>
      <w:r>
        <w:t>; or</w:t>
      </w:r>
    </w:p>
    <w:p w14:paraId="59E6B613" w14:textId="77777777" w:rsidR="005801A6" w:rsidRDefault="005801A6" w:rsidP="009F6A01">
      <w:pPr>
        <w:pStyle w:val="SideNote"/>
        <w:framePr w:wrap="around"/>
      </w:pPr>
      <w:r>
        <w:t>S. 464H(1)(e) amended by No</w:t>
      </w:r>
      <w:r w:rsidR="00C9115C">
        <w:t>s</w:t>
      </w:r>
      <w:r>
        <w:t xml:space="preserve"> 86/2000 s. 6(1)(a)</w:t>
      </w:r>
      <w:r w:rsidR="00C9115C">
        <w:t xml:space="preserve">, </w:t>
      </w:r>
      <w:r w:rsidR="00DF5CC3">
        <w:t>27/2006</w:t>
      </w:r>
      <w:r w:rsidR="00C9115C">
        <w:t xml:space="preserve"> s. 17(6)(a)</w:t>
      </w:r>
      <w:r>
        <w:t>.</w:t>
      </w:r>
    </w:p>
    <w:p w14:paraId="02E3D072" w14:textId="77777777" w:rsidR="005801A6" w:rsidRDefault="005801A6">
      <w:pPr>
        <w:pStyle w:val="DraftHeading3"/>
        <w:tabs>
          <w:tab w:val="right" w:pos="1758"/>
        </w:tabs>
        <w:ind w:left="1871" w:hanging="1871"/>
      </w:pPr>
      <w:r>
        <w:tab/>
        <w:t>(e)</w:t>
      </w:r>
      <w:r>
        <w:tab/>
        <w:t xml:space="preserve">if the confession or admission was made during questioning at a place where facilities were not available to conduct an interview, the questioning and anything said by the person questioned was </w:t>
      </w:r>
      <w:r w:rsidR="00C9115C">
        <w:t>recorded by audio recording or audiovisual recording</w:t>
      </w:r>
      <w:r>
        <w:t xml:space="preserve">, or the substance of the confession or admission was </w:t>
      </w:r>
      <w:r>
        <w:lastRenderedPageBreak/>
        <w:t xml:space="preserve">confirmed by the person questioned and the confirmation was </w:t>
      </w:r>
      <w:r w:rsidR="00C9115C">
        <w:t>recorded by audio recording or audiovisual recording</w:t>
      </w:r>
      <w:r>
        <w:t>; or</w:t>
      </w:r>
    </w:p>
    <w:p w14:paraId="78C05B36" w14:textId="77777777" w:rsidR="005801A6" w:rsidRDefault="005801A6" w:rsidP="009F6A01">
      <w:pPr>
        <w:pStyle w:val="SideNote"/>
        <w:framePr w:wrap="around"/>
      </w:pPr>
      <w:r>
        <w:t>S. 464H(1)(f) inserted by No. 86/2000 s. 6(1)(b)</w:t>
      </w:r>
      <w:r w:rsidR="00C9115C">
        <w:t xml:space="preserve">, amended by No. </w:t>
      </w:r>
      <w:r w:rsidR="00DF5CC3">
        <w:t>27/2006</w:t>
      </w:r>
      <w:r w:rsidR="00C9115C">
        <w:t xml:space="preserve"> s. 17(6)(b)</w:t>
      </w:r>
      <w:r>
        <w:t>.</w:t>
      </w:r>
    </w:p>
    <w:p w14:paraId="0678107F" w14:textId="77777777" w:rsidR="005801A6" w:rsidRDefault="005801A6">
      <w:pPr>
        <w:pStyle w:val="DraftHeading3"/>
        <w:tabs>
          <w:tab w:val="right" w:pos="1758"/>
        </w:tabs>
        <w:ind w:left="1871" w:hanging="1871"/>
      </w:pPr>
      <w:r>
        <w:tab/>
        <w:t>(f)</w:t>
      </w:r>
      <w:r>
        <w:tab/>
        <w:t xml:space="preserve">if the confession or admission was made during questioning in accordance with an order made under section 464B(5), the questioning and anything said by the person was </w:t>
      </w:r>
      <w:r w:rsidR="00C9115C">
        <w:t>recorded by audiovisual recording</w:t>
      </w:r>
      <w:r>
        <w:t>—</w:t>
      </w:r>
    </w:p>
    <w:p w14:paraId="471D9581" w14:textId="77777777" w:rsidR="005801A6" w:rsidRDefault="00D85F5D" w:rsidP="00A507D3">
      <w:pPr>
        <w:pStyle w:val="BodySectionSub"/>
      </w:pPr>
      <w:r>
        <w:t>and, if either an audio recording or an audiovisual recording was made, that recording or, if both an audio recording and an audiovisual recording were made, the audiovisual recording is available to be tendered in evidence</w:t>
      </w:r>
      <w:r w:rsidR="005801A6">
        <w:t>.</w:t>
      </w:r>
    </w:p>
    <w:p w14:paraId="54FD46A3" w14:textId="77777777" w:rsidR="005801A6" w:rsidRDefault="005801A6">
      <w:pPr>
        <w:pStyle w:val="DraftHeading2"/>
        <w:tabs>
          <w:tab w:val="right" w:pos="1247"/>
        </w:tabs>
        <w:ind w:left="1361" w:hanging="1361"/>
      </w:pPr>
      <w:r>
        <w:tab/>
        <w:t>(2)</w:t>
      </w:r>
      <w:r>
        <w:tab/>
        <w:t xml:space="preserve">A court may admit evidence of a confession or admission otherwise inadmissible by reason of </w:t>
      </w:r>
      <w:r w:rsidR="000760FB">
        <w:t>subsection</w:t>
      </w:r>
      <w:r>
        <w:t xml:space="preserve"> (1) if the person seeking to adduce the evidence satisfies the court on the balance of probabilities that the circumstances—</w:t>
      </w:r>
    </w:p>
    <w:p w14:paraId="138BADB7" w14:textId="77777777" w:rsidR="005801A6" w:rsidRDefault="005801A6">
      <w:pPr>
        <w:pStyle w:val="DraftHeading3"/>
        <w:tabs>
          <w:tab w:val="right" w:pos="1758"/>
        </w:tabs>
        <w:ind w:left="1871" w:hanging="1871"/>
      </w:pPr>
      <w:r>
        <w:tab/>
        <w:t>(a)</w:t>
      </w:r>
      <w:r>
        <w:tab/>
        <w:t>are exceptional; and</w:t>
      </w:r>
    </w:p>
    <w:p w14:paraId="7093F86E" w14:textId="77777777" w:rsidR="005801A6" w:rsidRDefault="005801A6">
      <w:pPr>
        <w:pStyle w:val="DraftHeading3"/>
        <w:tabs>
          <w:tab w:val="right" w:pos="1758"/>
        </w:tabs>
        <w:ind w:left="1871" w:hanging="1871"/>
      </w:pPr>
      <w:r>
        <w:tab/>
        <w:t>(b)</w:t>
      </w:r>
      <w:r>
        <w:tab/>
        <w:t>justify the reception of the evidence.</w:t>
      </w:r>
    </w:p>
    <w:p w14:paraId="77AE8194" w14:textId="77777777" w:rsidR="005801A6" w:rsidRDefault="005801A6" w:rsidP="009F6A01">
      <w:pPr>
        <w:pStyle w:val="SideNote"/>
        <w:framePr w:wrap="around"/>
      </w:pPr>
      <w:r>
        <w:t>S. 464H(3) amended by No. 86/2000 s. 6(2)(a).</w:t>
      </w:r>
    </w:p>
    <w:p w14:paraId="7CAE0113" w14:textId="77777777" w:rsidR="005801A6" w:rsidRDefault="005801A6">
      <w:pPr>
        <w:pStyle w:val="DraftHeading2"/>
        <w:tabs>
          <w:tab w:val="right" w:pos="1247"/>
        </w:tabs>
        <w:ind w:left="1361" w:hanging="1361"/>
      </w:pPr>
      <w:r>
        <w:tab/>
        <w:t>(3)</w:t>
      </w:r>
      <w:r>
        <w:tab/>
        <w:t>If the questioning or confession or admission, or the confirmation of a confession or admission, of a person is recorded as required under this section or the giving of information is recorded as required under section 464B(5H) or 464G, the investigating official must give to the person or his or her legal practitioner without charge—</w:t>
      </w:r>
    </w:p>
    <w:p w14:paraId="3A6C2EEA" w14:textId="77777777" w:rsidR="005801A6" w:rsidRDefault="005801A6" w:rsidP="009F6A01">
      <w:pPr>
        <w:pStyle w:val="SideNote"/>
        <w:framePr w:wrap="around"/>
      </w:pPr>
      <w:r>
        <w:t>S. 464H(3)(a) amended by No</w:t>
      </w:r>
      <w:r w:rsidR="00985840">
        <w:t>s</w:t>
      </w:r>
      <w:r>
        <w:t xml:space="preserve"> 86/2000 s. 6(2)(b)</w:t>
      </w:r>
      <w:r w:rsidR="00985840">
        <w:t xml:space="preserve">, </w:t>
      </w:r>
      <w:r w:rsidR="00DF5CC3">
        <w:t>27/2006</w:t>
      </w:r>
      <w:r w:rsidR="00985840">
        <w:t xml:space="preserve"> s. 17(7)(a)</w:t>
      </w:r>
      <w:r w:rsidR="00D85F5D">
        <w:t>, substituted by No. 87/2009 s. 3(2)</w:t>
      </w:r>
      <w:r>
        <w:t>.</w:t>
      </w:r>
    </w:p>
    <w:p w14:paraId="635087F8" w14:textId="77777777" w:rsidR="00D85F5D" w:rsidRDefault="00D85F5D" w:rsidP="00D85F5D">
      <w:pPr>
        <w:pStyle w:val="DraftHeading3"/>
        <w:tabs>
          <w:tab w:val="right" w:pos="1757"/>
        </w:tabs>
        <w:ind w:left="1871" w:hanging="1871"/>
      </w:pPr>
      <w:r>
        <w:tab/>
      </w:r>
      <w:r w:rsidRPr="00D85F5D">
        <w:t>(a)</w:t>
      </w:r>
      <w:r w:rsidRPr="00C43B5B">
        <w:tab/>
      </w:r>
      <w:r>
        <w:t>if either an audio recording or an audiovisual recording was made, a copy of that recording as soon as practicable but not later than 7 days after the recording was made; and</w:t>
      </w:r>
    </w:p>
    <w:p w14:paraId="237D2171" w14:textId="77777777" w:rsidR="005801A6" w:rsidRDefault="005801A6"/>
    <w:p w14:paraId="1278B88E" w14:textId="77777777" w:rsidR="00001AC3" w:rsidRDefault="00001AC3"/>
    <w:p w14:paraId="3C4CE485" w14:textId="77777777" w:rsidR="005801A6" w:rsidRDefault="005801A6" w:rsidP="009F6A01">
      <w:pPr>
        <w:pStyle w:val="SideNote"/>
        <w:framePr w:wrap="around"/>
      </w:pPr>
      <w:r>
        <w:lastRenderedPageBreak/>
        <w:t>S. 464H(3)(b) amended by No</w:t>
      </w:r>
      <w:r w:rsidR="0068188C">
        <w:t>s</w:t>
      </w:r>
      <w:r>
        <w:t xml:space="preserve"> 86/2000 s. 6(2)(b)</w:t>
      </w:r>
      <w:r w:rsidR="0068188C">
        <w:t xml:space="preserve">, </w:t>
      </w:r>
      <w:r w:rsidR="00DF5CC3">
        <w:t>27/2006</w:t>
      </w:r>
      <w:r w:rsidR="0068188C">
        <w:t xml:space="preserve"> s. 17(7)(b)</w:t>
      </w:r>
      <w:r w:rsidR="00D85F5D">
        <w:t>, substituted by No. 87/2009 s. 3(2)</w:t>
      </w:r>
      <w:r>
        <w:t>.</w:t>
      </w:r>
    </w:p>
    <w:p w14:paraId="6CE7A059" w14:textId="77777777" w:rsidR="00D85F5D" w:rsidRDefault="00D85F5D" w:rsidP="00D85F5D">
      <w:pPr>
        <w:pStyle w:val="DraftHeading4"/>
        <w:tabs>
          <w:tab w:val="right" w:pos="1757"/>
        </w:tabs>
        <w:ind w:left="1871" w:hanging="1871"/>
      </w:pPr>
      <w:r>
        <w:tab/>
      </w:r>
      <w:r w:rsidRPr="00D85F5D">
        <w:t>(b)</w:t>
      </w:r>
      <w:r w:rsidRPr="00C43B5B">
        <w:tab/>
      </w:r>
      <w:r>
        <w:t>if both an audio recording and an audiovisual recording were made—</w:t>
      </w:r>
    </w:p>
    <w:p w14:paraId="0CFF74F7" w14:textId="77777777" w:rsidR="00D85F5D" w:rsidRDefault="00D85F5D" w:rsidP="00D85F5D">
      <w:pPr>
        <w:pStyle w:val="DraftHeading4"/>
        <w:tabs>
          <w:tab w:val="right" w:pos="2268"/>
        </w:tabs>
        <w:ind w:left="2381" w:hanging="2381"/>
      </w:pPr>
      <w:r>
        <w:tab/>
      </w:r>
      <w:r w:rsidRPr="00D85F5D">
        <w:t>(i)</w:t>
      </w:r>
      <w:r w:rsidRPr="00C43B5B">
        <w:tab/>
      </w:r>
      <w:r>
        <w:t>the audio recording as soon as practicable but not later than 7 days after the recording was made; and</w:t>
      </w:r>
    </w:p>
    <w:p w14:paraId="3F36DA4F" w14:textId="77777777" w:rsidR="00D85F5D" w:rsidRDefault="00D85F5D" w:rsidP="00D85F5D">
      <w:pPr>
        <w:pStyle w:val="DraftHeading4"/>
        <w:tabs>
          <w:tab w:val="right" w:pos="2268"/>
        </w:tabs>
        <w:ind w:left="2381" w:hanging="2381"/>
      </w:pPr>
      <w:r>
        <w:tab/>
      </w:r>
      <w:r w:rsidRPr="00D85F5D">
        <w:t>(ii)</w:t>
      </w:r>
      <w:r w:rsidRPr="00C43B5B">
        <w:tab/>
      </w:r>
      <w:r>
        <w:t>if the person is charged with an offence to which the recording relates, a copy of the audiovisual recording as soon as practicable but not later than 7 days after the person is charged; and</w:t>
      </w:r>
    </w:p>
    <w:p w14:paraId="3661D37B" w14:textId="77777777" w:rsidR="00D85F5D" w:rsidRDefault="00D85F5D" w:rsidP="009F6A01">
      <w:pPr>
        <w:pStyle w:val="SideNote"/>
        <w:framePr w:wrap="around"/>
      </w:pPr>
      <w:r>
        <w:t>S. 464H(3)(c) inserted by No. 87/2009 s. 3(2).</w:t>
      </w:r>
    </w:p>
    <w:p w14:paraId="61FAD3CC" w14:textId="77777777" w:rsidR="00D85F5D" w:rsidRDefault="00D85F5D" w:rsidP="00D85F5D">
      <w:pPr>
        <w:pStyle w:val="DraftHeading3"/>
        <w:tabs>
          <w:tab w:val="right" w:pos="1757"/>
        </w:tabs>
        <w:ind w:left="1871" w:hanging="1871"/>
      </w:pPr>
      <w:r>
        <w:tab/>
      </w:r>
      <w:r w:rsidRPr="00D85F5D">
        <w:t>(c)</w:t>
      </w:r>
      <w:r w:rsidRPr="002A504E">
        <w:tab/>
      </w:r>
      <w:r>
        <w:t>if a transcript of the recording is prepared, a copy of the transcript as soon as practicable but not later than 7 days after the transcript was made.</w:t>
      </w:r>
    </w:p>
    <w:p w14:paraId="6E9C2933" w14:textId="77777777" w:rsidR="00D85F5D" w:rsidRDefault="00D85F5D" w:rsidP="009F6A01">
      <w:pPr>
        <w:pStyle w:val="SideNote"/>
        <w:framePr w:wrap="around"/>
      </w:pPr>
      <w:r>
        <w:t>S. 464H(3A) inserted by No. 87/2009 s. 3(3).</w:t>
      </w:r>
    </w:p>
    <w:p w14:paraId="77E57F89" w14:textId="77777777" w:rsidR="00486DC7" w:rsidRDefault="00D85F5D" w:rsidP="00D85F5D">
      <w:pPr>
        <w:pStyle w:val="DraftHeading2"/>
        <w:tabs>
          <w:tab w:val="right" w:pos="1247"/>
        </w:tabs>
        <w:ind w:left="1361" w:hanging="1361"/>
      </w:pPr>
      <w:r>
        <w:tab/>
      </w:r>
      <w:r w:rsidRPr="00D85F5D">
        <w:t>(3A)</w:t>
      </w:r>
      <w:r w:rsidRPr="00861E37">
        <w:tab/>
      </w:r>
      <w:r>
        <w:t>On request by a person charged with an offence or the legal practitioner representing that person, the investigating official must provide an additional copy of the audiovisual recording referred to in subsection (3).</w:t>
      </w:r>
    </w:p>
    <w:p w14:paraId="3A5AAE45" w14:textId="77777777" w:rsidR="005801A6" w:rsidRDefault="005801A6" w:rsidP="009F6A01">
      <w:pPr>
        <w:pStyle w:val="SideNote"/>
        <w:framePr w:wrap="around"/>
      </w:pPr>
      <w:r>
        <w:t>S. 464H(4) amended by No</w:t>
      </w:r>
      <w:r w:rsidR="00942737">
        <w:t>s</w:t>
      </w:r>
      <w:r>
        <w:t xml:space="preserve"> 86/2000 s. 6(3)</w:t>
      </w:r>
      <w:r w:rsidR="00942737">
        <w:t xml:space="preserve">, </w:t>
      </w:r>
      <w:r w:rsidR="00DF5CC3">
        <w:t>27/2006</w:t>
      </w:r>
      <w:r w:rsidR="00942737">
        <w:t xml:space="preserve"> s. 17(8)</w:t>
      </w:r>
      <w:r>
        <w:t>.</w:t>
      </w:r>
    </w:p>
    <w:p w14:paraId="43DC5E83" w14:textId="77777777" w:rsidR="005801A6" w:rsidRDefault="005801A6">
      <w:pPr>
        <w:pStyle w:val="DraftHeading2"/>
        <w:tabs>
          <w:tab w:val="right" w:pos="1247"/>
        </w:tabs>
        <w:ind w:left="1361" w:hanging="1361"/>
      </w:pPr>
      <w:r>
        <w:tab/>
        <w:t>(4)</w:t>
      </w:r>
      <w:r>
        <w:tab/>
        <w:t xml:space="preserve">Nothing in this section prevents the use of </w:t>
      </w:r>
      <w:r w:rsidR="00942737">
        <w:t>an audio recording or audiovisual recording</w:t>
      </w:r>
      <w:r>
        <w:t xml:space="preserve"> in a proceeding for a summary offence.</w:t>
      </w:r>
    </w:p>
    <w:p w14:paraId="7822B26F" w14:textId="77777777" w:rsidR="008D59D4" w:rsidRPr="008D59D4" w:rsidRDefault="008D59D4" w:rsidP="00657421">
      <w:pPr>
        <w:spacing w:before="0"/>
      </w:pPr>
    </w:p>
    <w:p w14:paraId="66244D46" w14:textId="77777777" w:rsidR="005801A6" w:rsidRDefault="005801A6" w:rsidP="009F6A01">
      <w:pPr>
        <w:pStyle w:val="SideNote"/>
        <w:framePr w:wrap="around"/>
      </w:pPr>
      <w:r>
        <w:t>S. 464I inserted by No. 37/1988 s. 5, amended by No. 86/2000 s. 8(2).</w:t>
      </w:r>
    </w:p>
    <w:p w14:paraId="19B56780" w14:textId="77777777" w:rsidR="005801A6" w:rsidRDefault="005801A6" w:rsidP="00635B03">
      <w:pPr>
        <w:pStyle w:val="DraftHeading1"/>
        <w:tabs>
          <w:tab w:val="right" w:pos="680"/>
        </w:tabs>
        <w:ind w:left="850" w:hanging="850"/>
      </w:pPr>
      <w:r>
        <w:tab/>
      </w:r>
      <w:bookmarkStart w:id="505" w:name="_Toc44081466"/>
      <w:r>
        <w:t>464I</w:t>
      </w:r>
      <w:r w:rsidR="00635B03">
        <w:tab/>
      </w:r>
      <w:r>
        <w:t>No power to detain person not under arrest</w:t>
      </w:r>
      <w:bookmarkEnd w:id="505"/>
    </w:p>
    <w:p w14:paraId="5F5050A5" w14:textId="77777777" w:rsidR="005801A6" w:rsidRDefault="005801A6" w:rsidP="00A507D3">
      <w:pPr>
        <w:pStyle w:val="BodySectionSub"/>
      </w:pPr>
      <w:r>
        <w:t>Nothing in sections 464 to 464H (except as provided by an order made under section 464B(5)) confers a power to detain against his or her will a person who is not under arrest.</w:t>
      </w:r>
    </w:p>
    <w:p w14:paraId="2732BE28" w14:textId="77777777" w:rsidR="005801A6" w:rsidRDefault="005801A6" w:rsidP="009F6A01">
      <w:pPr>
        <w:pStyle w:val="SideNote"/>
        <w:framePr w:wrap="around"/>
      </w:pPr>
      <w:r>
        <w:t>S. 464J inserted by No. 37/1988 s. 5, amended by No. 84/1989 s. 6.</w:t>
      </w:r>
    </w:p>
    <w:p w14:paraId="60B5D3CE" w14:textId="77777777" w:rsidR="005801A6" w:rsidRDefault="005801A6" w:rsidP="00635B03">
      <w:pPr>
        <w:pStyle w:val="DraftHeading1"/>
        <w:tabs>
          <w:tab w:val="right" w:pos="680"/>
        </w:tabs>
        <w:ind w:left="850" w:hanging="850"/>
      </w:pPr>
      <w:r>
        <w:tab/>
      </w:r>
      <w:bookmarkStart w:id="506" w:name="_Toc44081467"/>
      <w:r>
        <w:t>464J</w:t>
      </w:r>
      <w:r w:rsidR="00635B03">
        <w:tab/>
      </w:r>
      <w:r>
        <w:t>Right to remain silent etc. not affected</w:t>
      </w:r>
      <w:bookmarkEnd w:id="506"/>
    </w:p>
    <w:p w14:paraId="3A8B666B" w14:textId="77777777" w:rsidR="005801A6" w:rsidRDefault="005801A6" w:rsidP="00A507D3">
      <w:pPr>
        <w:pStyle w:val="BodySectionSub"/>
      </w:pPr>
      <w:r>
        <w:t>Nothing in this subdivision affects—</w:t>
      </w:r>
    </w:p>
    <w:p w14:paraId="10E4F5E2" w14:textId="77777777" w:rsidR="005801A6" w:rsidRDefault="005801A6">
      <w:pPr>
        <w:pStyle w:val="DraftHeading3"/>
        <w:tabs>
          <w:tab w:val="right" w:pos="1758"/>
        </w:tabs>
        <w:ind w:left="1871" w:hanging="1871"/>
      </w:pPr>
      <w:r>
        <w:tab/>
        <w:t>(a)</w:t>
      </w:r>
      <w:r>
        <w:tab/>
        <w:t>the right of a person suspected of having committed an offence to refuse to answer questions or to participate in investigations except where required to do so by or under an Act or a Commonwealth Act; or</w:t>
      </w:r>
    </w:p>
    <w:p w14:paraId="3AB99EDE" w14:textId="77777777" w:rsidR="005801A6" w:rsidRDefault="005801A6">
      <w:pPr>
        <w:pStyle w:val="DraftHeading3"/>
        <w:tabs>
          <w:tab w:val="right" w:pos="1758"/>
        </w:tabs>
        <w:ind w:left="1871" w:hanging="1871"/>
      </w:pPr>
      <w:r>
        <w:lastRenderedPageBreak/>
        <w:tab/>
        <w:t>(b)</w:t>
      </w:r>
      <w:r>
        <w:tab/>
        <w:t>the onus on the prosecution to establish the voluntariness of an admission or confession made by a person suspected of having committed an offence; or</w:t>
      </w:r>
    </w:p>
    <w:p w14:paraId="7E107439" w14:textId="77777777" w:rsidR="00886F26" w:rsidRPr="00886F26" w:rsidRDefault="00886F26" w:rsidP="009F6A01">
      <w:pPr>
        <w:pStyle w:val="SideNote"/>
        <w:framePr w:wrap="around"/>
      </w:pPr>
      <w:r>
        <w:t>S. 464J(ba) inserted by No. 69/2009 s. 50.</w:t>
      </w:r>
    </w:p>
    <w:p w14:paraId="5847BD25" w14:textId="77777777" w:rsidR="00886F26" w:rsidRPr="00886F26" w:rsidRDefault="00886F26" w:rsidP="00886F26">
      <w:pPr>
        <w:pStyle w:val="DraftHeading3"/>
        <w:tabs>
          <w:tab w:val="right" w:pos="1757"/>
        </w:tabs>
        <w:ind w:left="1871" w:hanging="1871"/>
      </w:pPr>
      <w:r>
        <w:tab/>
      </w:r>
      <w:r w:rsidRPr="00886F26">
        <w:t>(ba)</w:t>
      </w:r>
      <w:r>
        <w:tab/>
      </w:r>
      <w:r>
        <w:rPr>
          <w:lang w:val="en-US"/>
        </w:rPr>
        <w:t>the onus on the prosecution to prove that an admission or confession was made in such circumstances as to make it unlikely that the truth of the admission or confession was adversely affected; or</w:t>
      </w:r>
    </w:p>
    <w:p w14:paraId="533019D2" w14:textId="77777777" w:rsidR="005801A6" w:rsidRDefault="005801A6">
      <w:pPr>
        <w:pStyle w:val="DraftHeading3"/>
        <w:tabs>
          <w:tab w:val="right" w:pos="1758"/>
        </w:tabs>
        <w:ind w:left="1871" w:hanging="1871"/>
      </w:pPr>
      <w:r>
        <w:tab/>
        <w:t>(c)</w:t>
      </w:r>
      <w:r>
        <w:tab/>
        <w:t>the discretion of a court to exclude unfairly obtained evidence; or</w:t>
      </w:r>
    </w:p>
    <w:p w14:paraId="775B5DE9" w14:textId="77777777" w:rsidR="005801A6" w:rsidRDefault="005801A6">
      <w:pPr>
        <w:pStyle w:val="DraftHeading3"/>
        <w:tabs>
          <w:tab w:val="right" w:pos="1758"/>
        </w:tabs>
        <w:ind w:left="1871" w:hanging="1871"/>
      </w:pPr>
      <w:r>
        <w:tab/>
        <w:t>(d)</w:t>
      </w:r>
      <w:r>
        <w:tab/>
        <w:t>the discretion of a court to exclude illegally or improperly obtained evidence.</w:t>
      </w:r>
    </w:p>
    <w:p w14:paraId="072E9E92" w14:textId="77777777" w:rsidR="00D85F5D" w:rsidRDefault="00D85F5D" w:rsidP="009F6A01">
      <w:pPr>
        <w:pStyle w:val="SideNote"/>
        <w:framePr w:wrap="around"/>
      </w:pPr>
      <w:r>
        <w:t>S. 464JA inserted by No. 87/2009 s. 4.</w:t>
      </w:r>
    </w:p>
    <w:p w14:paraId="2286024F" w14:textId="77777777" w:rsidR="00D85F5D" w:rsidRDefault="00D85F5D" w:rsidP="00D85F5D">
      <w:pPr>
        <w:pStyle w:val="DraftHeading1"/>
        <w:tabs>
          <w:tab w:val="right" w:pos="680"/>
        </w:tabs>
        <w:ind w:left="850" w:hanging="850"/>
      </w:pPr>
      <w:r>
        <w:tab/>
      </w:r>
      <w:bookmarkStart w:id="507" w:name="_Toc44081468"/>
      <w:r w:rsidRPr="00D85F5D">
        <w:t>464JA</w:t>
      </w:r>
      <w:r w:rsidRPr="002A504E">
        <w:tab/>
        <w:t>Offences</w:t>
      </w:r>
      <w:r>
        <w:t xml:space="preserve"> in relation to recordings</w:t>
      </w:r>
      <w:bookmarkEnd w:id="507"/>
    </w:p>
    <w:p w14:paraId="0A135E2E" w14:textId="77777777" w:rsidR="00D85F5D" w:rsidRDefault="00D85F5D" w:rsidP="00D85F5D">
      <w:pPr>
        <w:pStyle w:val="DraftHeading3"/>
        <w:tabs>
          <w:tab w:val="right" w:pos="1247"/>
        </w:tabs>
        <w:ind w:left="1361" w:hanging="1361"/>
      </w:pPr>
      <w:r>
        <w:tab/>
      </w:r>
      <w:r w:rsidRPr="00D85F5D">
        <w:t>(1)</w:t>
      </w:r>
      <w:r w:rsidRPr="002A504E">
        <w:tab/>
      </w:r>
      <w:r>
        <w:t>In this section—</w:t>
      </w:r>
    </w:p>
    <w:p w14:paraId="2410B725" w14:textId="77777777" w:rsidR="00A507D3" w:rsidRPr="00A507D3" w:rsidRDefault="00A507D3" w:rsidP="00965375">
      <w:pPr>
        <w:spacing w:before="0"/>
      </w:pPr>
    </w:p>
    <w:p w14:paraId="304ED544" w14:textId="77777777" w:rsidR="00001AC3" w:rsidRDefault="00A507D3" w:rsidP="009F6A01">
      <w:pPr>
        <w:pStyle w:val="SideNote"/>
        <w:framePr w:wrap="around"/>
      </w:pPr>
      <w:r>
        <w:t>S. 464JA</w:t>
      </w:r>
      <w:r w:rsidR="00571331">
        <w:t>(1)</w:t>
      </w:r>
      <w:r>
        <w:t xml:space="preserve"> def. </w:t>
      </w:r>
      <w:r w:rsidR="00001AC3">
        <w:t xml:space="preserve">of </w:t>
      </w:r>
      <w:r w:rsidR="00001AC3" w:rsidRPr="00001AC3">
        <w:rPr>
          <w:i/>
        </w:rPr>
        <w:t>authorised</w:t>
      </w:r>
      <w:r w:rsidR="00001AC3">
        <w:t xml:space="preserve"> </w:t>
      </w:r>
      <w:r w:rsidR="00001AC3" w:rsidRPr="00001AC3">
        <w:rPr>
          <w:i/>
        </w:rPr>
        <w:t>person</w:t>
      </w:r>
      <w:r w:rsidR="00001AC3">
        <w:t xml:space="preserve"> amended by No</w:t>
      </w:r>
      <w:r w:rsidR="004F09DF">
        <w:t>s</w:t>
      </w:r>
      <w:r w:rsidR="00001AC3">
        <w:t> 64/2010 s. 3(1)</w:t>
      </w:r>
      <w:r w:rsidR="004F09DF">
        <w:t>,</w:t>
      </w:r>
      <w:r w:rsidR="004F09DF">
        <w:rPr>
          <w:lang w:eastAsia="en-AU"/>
        </w:rPr>
        <w:t xml:space="preserve"> </w:t>
      </w:r>
      <w:r w:rsidR="008E3C58">
        <w:rPr>
          <w:lang w:eastAsia="en-AU"/>
        </w:rPr>
        <w:t>43/2012</w:t>
      </w:r>
      <w:r w:rsidR="004F09DF">
        <w:rPr>
          <w:lang w:eastAsia="en-AU"/>
        </w:rPr>
        <w:t xml:space="preserve"> s. 3(Sch. item 11.2)</w:t>
      </w:r>
      <w:r w:rsidR="004267E8">
        <w:rPr>
          <w:lang w:eastAsia="en-AU"/>
        </w:rPr>
        <w:t xml:space="preserve">, </w:t>
      </w:r>
      <w:r w:rsidR="00DF7E2B">
        <w:rPr>
          <w:lang w:eastAsia="en-AU"/>
        </w:rPr>
        <w:t>82/2012</w:t>
      </w:r>
      <w:r w:rsidR="004267E8">
        <w:rPr>
          <w:lang w:eastAsia="en-AU"/>
        </w:rPr>
        <w:t xml:space="preserve"> s. 159(1)</w:t>
      </w:r>
      <w:r w:rsidR="00703272">
        <w:rPr>
          <w:lang w:eastAsia="en-AU"/>
        </w:rPr>
        <w:t>, 37/2014 s. 10(Sch. item 36.19(a))</w:t>
      </w:r>
      <w:r w:rsidR="00001AC3">
        <w:t>.</w:t>
      </w:r>
    </w:p>
    <w:p w14:paraId="5B586ED6" w14:textId="77777777" w:rsidR="00D85F5D" w:rsidRDefault="00D85F5D" w:rsidP="00D85F5D">
      <w:pPr>
        <w:pStyle w:val="DraftDefinition2"/>
      </w:pPr>
      <w:r w:rsidRPr="00D85F5D">
        <w:rPr>
          <w:b/>
          <w:i/>
        </w:rPr>
        <w:t xml:space="preserve">authorised person </w:t>
      </w:r>
      <w:r>
        <w:t>means—</w:t>
      </w:r>
    </w:p>
    <w:p w14:paraId="6AA0FF7A" w14:textId="77777777" w:rsidR="00F909E9" w:rsidRDefault="00703272">
      <w:pPr>
        <w:pStyle w:val="DraftHeading4"/>
        <w:tabs>
          <w:tab w:val="right" w:pos="2268"/>
        </w:tabs>
        <w:ind w:left="2381" w:hanging="2381"/>
      </w:pPr>
      <w:r>
        <w:tab/>
      </w:r>
      <w:r w:rsidR="00D7357B">
        <w:t>(a)</w:t>
      </w:r>
      <w:r>
        <w:tab/>
        <w:t>a member of Victoria Police personnel (other than a protective services officer);</w:t>
      </w:r>
    </w:p>
    <w:p w14:paraId="3D75CF33" w14:textId="77777777" w:rsidR="00D85F5D" w:rsidRDefault="00D85F5D" w:rsidP="00D85F5D">
      <w:pPr>
        <w:pStyle w:val="DraftHeading5"/>
        <w:tabs>
          <w:tab w:val="right" w:pos="2268"/>
        </w:tabs>
        <w:ind w:left="2381" w:hanging="2381"/>
      </w:pPr>
      <w:r>
        <w:tab/>
      </w:r>
      <w:r w:rsidRPr="00D85F5D">
        <w:t>(b)</w:t>
      </w:r>
      <w:r w:rsidRPr="00AB203A">
        <w:tab/>
      </w:r>
      <w:r>
        <w:t>a person or body engaged to provide services to Victoria Police in relation to the installation or maintenance of recording equipment;</w:t>
      </w:r>
    </w:p>
    <w:p w14:paraId="6B9AB63C" w14:textId="77777777" w:rsidR="00D81236" w:rsidRDefault="00D81236" w:rsidP="00D81236"/>
    <w:p w14:paraId="294E0C6A" w14:textId="77777777" w:rsidR="00D85F5D" w:rsidRDefault="00D85F5D" w:rsidP="00D85F5D">
      <w:pPr>
        <w:pStyle w:val="DraftHeading5"/>
        <w:tabs>
          <w:tab w:val="right" w:pos="2268"/>
        </w:tabs>
        <w:ind w:left="2381" w:hanging="2381"/>
      </w:pPr>
      <w:r>
        <w:tab/>
      </w:r>
      <w:r w:rsidRPr="00D85F5D">
        <w:t>(c)</w:t>
      </w:r>
      <w:r w:rsidRPr="001F5362">
        <w:tab/>
      </w:r>
      <w:r>
        <w:t xml:space="preserve">the Director of Public Prosecutions for </w:t>
      </w:r>
      <w:smartTag w:uri="urn:schemas-microsoft-com:office:smarttags" w:element="place">
        <w:smartTag w:uri="urn:schemas-microsoft-com:office:smarttags" w:element="State">
          <w:r>
            <w:t>Victoria</w:t>
          </w:r>
        </w:smartTag>
      </w:smartTag>
      <w:r>
        <w:t xml:space="preserve"> or a person acting under the authority of the Director;</w:t>
      </w:r>
    </w:p>
    <w:p w14:paraId="323F18A6" w14:textId="77777777" w:rsidR="00D85F5D" w:rsidRDefault="00D85F5D" w:rsidP="00D85F5D">
      <w:pPr>
        <w:pStyle w:val="DraftHeading5"/>
        <w:tabs>
          <w:tab w:val="right" w:pos="2268"/>
        </w:tabs>
        <w:ind w:left="2381" w:hanging="2381"/>
      </w:pPr>
      <w:r>
        <w:tab/>
      </w:r>
      <w:r w:rsidRPr="00D85F5D">
        <w:t>(d)</w:t>
      </w:r>
      <w:r>
        <w:tab/>
        <w:t xml:space="preserve">the Chief Crown Prosecutor or a Crown Prosecutor or Associate Crown Prosecutor appointed under the </w:t>
      </w:r>
      <w:r w:rsidRPr="00C3190F">
        <w:rPr>
          <w:b/>
        </w:rPr>
        <w:t>Public Prosecutions Act 1994</w:t>
      </w:r>
      <w:r>
        <w:t>;</w:t>
      </w:r>
    </w:p>
    <w:p w14:paraId="39A15F7D" w14:textId="77777777" w:rsidR="00D85F5D" w:rsidRDefault="00D85F5D" w:rsidP="00D85F5D">
      <w:pPr>
        <w:pStyle w:val="DraftHeading5"/>
        <w:tabs>
          <w:tab w:val="right" w:pos="2268"/>
        </w:tabs>
        <w:ind w:left="2381" w:hanging="2381"/>
      </w:pPr>
      <w:r>
        <w:lastRenderedPageBreak/>
        <w:tab/>
      </w:r>
      <w:r w:rsidRPr="00D85F5D">
        <w:t>(e)</w:t>
      </w:r>
      <w:r w:rsidRPr="001F5362">
        <w:tab/>
      </w:r>
      <w:r>
        <w:t xml:space="preserve">a person employed in the Office of Public Prosecutions under the </w:t>
      </w:r>
      <w:r>
        <w:rPr>
          <w:b/>
        </w:rPr>
        <w:t>Public Prosecutions Act 1994</w:t>
      </w:r>
      <w:r>
        <w:t>;</w:t>
      </w:r>
    </w:p>
    <w:p w14:paraId="7ED90750" w14:textId="77777777" w:rsidR="00D85F5D" w:rsidRDefault="00D85F5D" w:rsidP="00D85F5D">
      <w:pPr>
        <w:pStyle w:val="DraftHeading5"/>
        <w:tabs>
          <w:tab w:val="right" w:pos="2268"/>
        </w:tabs>
        <w:ind w:left="2381" w:hanging="2381"/>
      </w:pPr>
      <w:r>
        <w:tab/>
      </w:r>
      <w:r w:rsidRPr="00D85F5D">
        <w:t>(f)</w:t>
      </w:r>
      <w:r w:rsidRPr="007F6D52">
        <w:tab/>
      </w:r>
      <w:r>
        <w:t>a legal practitioner representing—</w:t>
      </w:r>
    </w:p>
    <w:p w14:paraId="66FA7E26" w14:textId="77777777" w:rsidR="00D85F5D" w:rsidRDefault="00D85F5D" w:rsidP="00D85F5D">
      <w:pPr>
        <w:pStyle w:val="DraftHeading5"/>
        <w:tabs>
          <w:tab w:val="right" w:pos="2778"/>
        </w:tabs>
        <w:ind w:left="2891" w:hanging="2891"/>
      </w:pPr>
      <w:r>
        <w:tab/>
      </w:r>
      <w:r w:rsidRPr="00D85F5D">
        <w:t>(i)</w:t>
      </w:r>
      <w:r>
        <w:tab/>
        <w:t>the State; or</w:t>
      </w:r>
    </w:p>
    <w:p w14:paraId="32C65BD6" w14:textId="77777777" w:rsidR="00D85F5D" w:rsidRDefault="00D85F5D" w:rsidP="00D85F5D">
      <w:pPr>
        <w:pStyle w:val="DraftHeading5"/>
        <w:tabs>
          <w:tab w:val="right" w:pos="2778"/>
        </w:tabs>
        <w:ind w:left="2891" w:hanging="2891"/>
      </w:pPr>
      <w:r>
        <w:tab/>
      </w:r>
      <w:r w:rsidRPr="00D85F5D">
        <w:t>(ii)</w:t>
      </w:r>
      <w:r>
        <w:tab/>
        <w:t>an informant;</w:t>
      </w:r>
    </w:p>
    <w:p w14:paraId="7EBDE705" w14:textId="77777777" w:rsidR="00D85F5D" w:rsidRDefault="00D85F5D" w:rsidP="00D85F5D">
      <w:pPr>
        <w:pStyle w:val="DraftHeading5"/>
        <w:tabs>
          <w:tab w:val="right" w:pos="2268"/>
        </w:tabs>
        <w:ind w:left="2381" w:hanging="2381"/>
      </w:pPr>
      <w:r>
        <w:tab/>
      </w:r>
      <w:r w:rsidRPr="00D85F5D">
        <w:t>(g)</w:t>
      </w:r>
      <w:r w:rsidRPr="007F6D52">
        <w:tab/>
      </w:r>
      <w:r>
        <w:t>a legal practitioner representing—</w:t>
      </w:r>
    </w:p>
    <w:p w14:paraId="5654B98E" w14:textId="77777777" w:rsidR="00D85F5D" w:rsidRDefault="00D85F5D" w:rsidP="00D85F5D">
      <w:pPr>
        <w:pStyle w:val="DraftHeading5"/>
        <w:tabs>
          <w:tab w:val="right" w:pos="2778"/>
        </w:tabs>
        <w:ind w:left="2891" w:hanging="2891"/>
      </w:pPr>
      <w:r>
        <w:tab/>
      </w:r>
      <w:r w:rsidRPr="00D85F5D">
        <w:t>(i)</w:t>
      </w:r>
      <w:r>
        <w:tab/>
        <w:t>a suspect recorded under section</w:t>
      </w:r>
      <w:r w:rsidR="003E1E08">
        <w:t> </w:t>
      </w:r>
      <w:r>
        <w:t>464B(5H), 464G or 464H; or</w:t>
      </w:r>
    </w:p>
    <w:p w14:paraId="0B5F577A" w14:textId="77777777" w:rsidR="00D85F5D" w:rsidRDefault="00D85F5D" w:rsidP="00D85F5D">
      <w:pPr>
        <w:pStyle w:val="DraftHeading5"/>
        <w:tabs>
          <w:tab w:val="right" w:pos="2778"/>
        </w:tabs>
        <w:ind w:left="2891" w:hanging="2891"/>
      </w:pPr>
      <w:r>
        <w:tab/>
      </w:r>
      <w:r w:rsidRPr="00D85F5D">
        <w:t>(ii)</w:t>
      </w:r>
      <w:r>
        <w:tab/>
        <w:t>a co-accused of the suspect;</w:t>
      </w:r>
    </w:p>
    <w:p w14:paraId="63ABA375" w14:textId="77777777" w:rsidR="00D85F5D" w:rsidRDefault="00D85F5D" w:rsidP="00D85F5D">
      <w:pPr>
        <w:pStyle w:val="DraftHeading5"/>
        <w:tabs>
          <w:tab w:val="right" w:pos="2268"/>
        </w:tabs>
        <w:ind w:left="2381" w:hanging="2381"/>
      </w:pPr>
      <w:r>
        <w:tab/>
      </w:r>
      <w:r w:rsidRPr="00D85F5D">
        <w:t>(h)</w:t>
      </w:r>
      <w:r w:rsidRPr="007F6D52">
        <w:tab/>
      </w:r>
      <w:r>
        <w:t xml:space="preserve">an officer or employee of Victoria Legal Aid employed under the </w:t>
      </w:r>
      <w:r>
        <w:rPr>
          <w:b/>
        </w:rPr>
        <w:t>Legal Aid Act 1978</w:t>
      </w:r>
      <w:r>
        <w:t>;</w:t>
      </w:r>
    </w:p>
    <w:p w14:paraId="4AAAABED" w14:textId="77777777" w:rsidR="00D85F5D" w:rsidRDefault="00D85F5D" w:rsidP="00D85F5D">
      <w:pPr>
        <w:pStyle w:val="DraftHeading5"/>
        <w:tabs>
          <w:tab w:val="right" w:pos="2268"/>
        </w:tabs>
        <w:ind w:left="2381" w:hanging="2381"/>
      </w:pPr>
      <w:r>
        <w:tab/>
      </w:r>
      <w:r w:rsidRPr="00D85F5D">
        <w:t>(i)</w:t>
      </w:r>
      <w:r w:rsidRPr="007F6D52">
        <w:tab/>
      </w:r>
      <w:r>
        <w:t>a court or a person acting under the direction of a court;</w:t>
      </w:r>
    </w:p>
    <w:p w14:paraId="10927692" w14:textId="77777777" w:rsidR="00D85F5D" w:rsidRDefault="00D85F5D" w:rsidP="00D85F5D">
      <w:pPr>
        <w:pStyle w:val="DraftHeading5"/>
        <w:tabs>
          <w:tab w:val="right" w:pos="2268"/>
        </w:tabs>
        <w:ind w:left="2381" w:hanging="2381"/>
      </w:pPr>
      <w:r>
        <w:tab/>
      </w:r>
      <w:r w:rsidRPr="00D85F5D">
        <w:t>(j)</w:t>
      </w:r>
      <w:r w:rsidRPr="007F6D52">
        <w:tab/>
      </w:r>
      <w:r>
        <w:t xml:space="preserve">a coroner within the meaning of the </w:t>
      </w:r>
      <w:r>
        <w:rPr>
          <w:b/>
        </w:rPr>
        <w:t xml:space="preserve">Coroners Act 2008 </w:t>
      </w:r>
      <w:r>
        <w:t>or a person acting under the direction of a coroner;</w:t>
      </w:r>
    </w:p>
    <w:p w14:paraId="5DDB7FDA" w14:textId="77777777" w:rsidR="00D85F5D" w:rsidRDefault="00D85F5D" w:rsidP="00D85F5D">
      <w:pPr>
        <w:pStyle w:val="DraftHeading5"/>
        <w:tabs>
          <w:tab w:val="right" w:pos="2268"/>
        </w:tabs>
        <w:ind w:left="2381" w:hanging="2381"/>
      </w:pPr>
      <w:r>
        <w:tab/>
      </w:r>
      <w:r w:rsidRPr="00D85F5D">
        <w:t>(k)</w:t>
      </w:r>
      <w:r w:rsidRPr="007F6D52">
        <w:tab/>
      </w:r>
      <w:r>
        <w:t xml:space="preserve">the Commissioner for Law Enforcement Data Security appointed under Part 2 of the </w:t>
      </w:r>
      <w:r>
        <w:rPr>
          <w:b/>
        </w:rPr>
        <w:t>Commissioner for Law Enforcement Data Security Act</w:t>
      </w:r>
      <w:r w:rsidR="00495371">
        <w:rPr>
          <w:b/>
        </w:rPr>
        <w:t> </w:t>
      </w:r>
      <w:r>
        <w:rPr>
          <w:b/>
        </w:rPr>
        <w:t xml:space="preserve">2005 </w:t>
      </w:r>
      <w:r>
        <w:t>or a person acting under his or her direction;</w:t>
      </w:r>
    </w:p>
    <w:p w14:paraId="48C4AC9B" w14:textId="77777777" w:rsidR="00D85F5D" w:rsidRDefault="00D85F5D" w:rsidP="00D85F5D">
      <w:pPr>
        <w:pStyle w:val="DraftHeading5"/>
        <w:tabs>
          <w:tab w:val="right" w:pos="2268"/>
        </w:tabs>
        <w:ind w:left="2381" w:hanging="2381"/>
      </w:pPr>
      <w:r>
        <w:tab/>
      </w:r>
      <w:r w:rsidRPr="00D85F5D">
        <w:t>(l)</w:t>
      </w:r>
      <w:r w:rsidRPr="005E5B86">
        <w:tab/>
      </w:r>
      <w:r>
        <w:t xml:space="preserve">the Chief Examiner or an Examiner appointed under Part 3 of the </w:t>
      </w:r>
      <w:r>
        <w:rPr>
          <w:b/>
        </w:rPr>
        <w:t>Major Crime (Investigative Powers) Act</w:t>
      </w:r>
      <w:r w:rsidR="00495371">
        <w:rPr>
          <w:b/>
        </w:rPr>
        <w:t> </w:t>
      </w:r>
      <w:r>
        <w:rPr>
          <w:b/>
        </w:rPr>
        <w:t>2004</w:t>
      </w:r>
      <w:r>
        <w:t xml:space="preserve"> or a person acting under the direction of the Chief Examiner or an Examiner;</w:t>
      </w:r>
    </w:p>
    <w:p w14:paraId="3C1E8B0E" w14:textId="77777777" w:rsidR="000201B8" w:rsidRDefault="000201B8" w:rsidP="000201B8"/>
    <w:p w14:paraId="7AC95C44" w14:textId="77777777" w:rsidR="000201B8" w:rsidRPr="000201B8" w:rsidRDefault="000201B8" w:rsidP="000201B8"/>
    <w:p w14:paraId="19E5A826" w14:textId="77777777" w:rsidR="00556F97" w:rsidRDefault="004267E8">
      <w:pPr>
        <w:pStyle w:val="DraftHeading4"/>
        <w:tabs>
          <w:tab w:val="right" w:pos="2268"/>
        </w:tabs>
        <w:ind w:left="2381" w:hanging="2381"/>
      </w:pPr>
      <w:r>
        <w:lastRenderedPageBreak/>
        <w:tab/>
      </w:r>
      <w:r w:rsidR="005D2DDC">
        <w:t>(m)</w:t>
      </w:r>
      <w:r>
        <w:tab/>
        <w:t xml:space="preserve">the Commissioner within the meaning of the </w:t>
      </w:r>
      <w:r w:rsidRPr="00EB4A9F">
        <w:rPr>
          <w:b/>
        </w:rPr>
        <w:t>Independent Broad-based Anti</w:t>
      </w:r>
      <w:r>
        <w:rPr>
          <w:b/>
        </w:rPr>
        <w:t>-</w:t>
      </w:r>
      <w:r w:rsidRPr="00EB4A9F">
        <w:rPr>
          <w:b/>
        </w:rPr>
        <w:t>corruption Commission Act</w:t>
      </w:r>
      <w:r w:rsidR="00495371">
        <w:rPr>
          <w:b/>
        </w:rPr>
        <w:t> </w:t>
      </w:r>
      <w:r w:rsidRPr="00EB4A9F">
        <w:rPr>
          <w:b/>
        </w:rPr>
        <w:t>2011</w:t>
      </w:r>
      <w:r>
        <w:t xml:space="preserve"> or a person acting under his or her direction;</w:t>
      </w:r>
    </w:p>
    <w:p w14:paraId="1A706EA2" w14:textId="77777777" w:rsidR="00556F97" w:rsidRDefault="004267E8">
      <w:pPr>
        <w:pStyle w:val="DraftHeading4"/>
        <w:tabs>
          <w:tab w:val="right" w:pos="2268"/>
        </w:tabs>
        <w:ind w:left="2381" w:hanging="2381"/>
      </w:pPr>
      <w:r>
        <w:tab/>
      </w:r>
      <w:r w:rsidR="005D2DDC">
        <w:t>(n)</w:t>
      </w:r>
      <w:r>
        <w:tab/>
        <w:t xml:space="preserve">the Inspector within the meaning of the </w:t>
      </w:r>
      <w:r w:rsidRPr="00EB4A9F">
        <w:rPr>
          <w:b/>
        </w:rPr>
        <w:t>Victorian Inspectorate Act 2011</w:t>
      </w:r>
      <w:r>
        <w:t xml:space="preserve"> or a person acting under his or her direction;</w:t>
      </w:r>
    </w:p>
    <w:p w14:paraId="6650F280" w14:textId="77777777" w:rsidR="00D85F5D" w:rsidRDefault="00D85F5D" w:rsidP="00D85F5D">
      <w:pPr>
        <w:pStyle w:val="DraftHeading5"/>
        <w:tabs>
          <w:tab w:val="right" w:pos="2268"/>
        </w:tabs>
        <w:ind w:left="2381" w:hanging="2381"/>
      </w:pPr>
      <w:r>
        <w:tab/>
      </w:r>
      <w:r w:rsidRPr="00D85F5D">
        <w:t>(o)</w:t>
      </w:r>
      <w:r w:rsidRPr="003C57B6">
        <w:tab/>
      </w:r>
      <w:r>
        <w:t>a member of the Legislative Assembly or Legislative Council or a person acting under his or her direction;</w:t>
      </w:r>
    </w:p>
    <w:p w14:paraId="4A73F470" w14:textId="77777777" w:rsidR="00D85F5D" w:rsidRDefault="00D85F5D" w:rsidP="00D85F5D">
      <w:pPr>
        <w:pStyle w:val="DraftHeading5"/>
        <w:tabs>
          <w:tab w:val="right" w:pos="2268"/>
        </w:tabs>
        <w:ind w:left="2381" w:hanging="2381"/>
      </w:pPr>
      <w:r>
        <w:tab/>
      </w:r>
      <w:r w:rsidRPr="00D85F5D">
        <w:t>(p)</w:t>
      </w:r>
      <w:r w:rsidRPr="003C57B6">
        <w:tab/>
      </w:r>
      <w:r>
        <w:t>a person, or person belonging to a class of persons, prescribed for the purposes of this definition;</w:t>
      </w:r>
    </w:p>
    <w:p w14:paraId="5D7541A8" w14:textId="77777777" w:rsidR="00972CD4" w:rsidRDefault="00972CD4" w:rsidP="00972CD4">
      <w:pPr>
        <w:pStyle w:val="DraftHeading4"/>
        <w:tabs>
          <w:tab w:val="right" w:pos="2268"/>
        </w:tabs>
        <w:ind w:left="2381" w:hanging="2381"/>
      </w:pPr>
      <w:r>
        <w:tab/>
      </w:r>
      <w:r w:rsidRPr="00972CD4">
        <w:t>(q)</w:t>
      </w:r>
      <w:r>
        <w:tab/>
        <w:t>an investigating official or person acting under his or her direction;</w:t>
      </w:r>
    </w:p>
    <w:p w14:paraId="7664A31E" w14:textId="77777777" w:rsidR="00972CD4" w:rsidRPr="00972CD4" w:rsidRDefault="00972CD4" w:rsidP="00972CD4">
      <w:pPr>
        <w:pStyle w:val="DraftHeading4"/>
        <w:tabs>
          <w:tab w:val="right" w:pos="2268"/>
        </w:tabs>
        <w:ind w:left="2381" w:hanging="2381"/>
      </w:pPr>
      <w:r>
        <w:tab/>
      </w:r>
      <w:r w:rsidRPr="00972CD4">
        <w:t>(r)</w:t>
      </w:r>
      <w:r>
        <w:tab/>
        <w:t>a person engaged by a Department or agency to store or retrieve a</w:t>
      </w:r>
      <w:r w:rsidR="004F09DF" w:rsidRPr="004F09DF">
        <w:t xml:space="preserve"> </w:t>
      </w:r>
      <w:r w:rsidR="004F09DF">
        <w:t>record;</w:t>
      </w:r>
    </w:p>
    <w:p w14:paraId="0DD2B4FB" w14:textId="77777777" w:rsidR="00D85F5D" w:rsidRDefault="00D85F5D" w:rsidP="00D85F5D">
      <w:pPr>
        <w:pStyle w:val="DraftDefinition2"/>
      </w:pPr>
      <w:r>
        <w:rPr>
          <w:b/>
          <w:i/>
        </w:rPr>
        <w:t>p</w:t>
      </w:r>
      <w:r w:rsidRPr="003C57B6">
        <w:rPr>
          <w:b/>
          <w:i/>
        </w:rPr>
        <w:t>ublish</w:t>
      </w:r>
      <w:r>
        <w:t xml:space="preserve"> means—</w:t>
      </w:r>
    </w:p>
    <w:p w14:paraId="6775B70E" w14:textId="77777777" w:rsidR="00D85F5D" w:rsidRDefault="00D85F5D" w:rsidP="00D85F5D">
      <w:pPr>
        <w:pStyle w:val="DraftHeading5"/>
        <w:tabs>
          <w:tab w:val="right" w:pos="2268"/>
        </w:tabs>
        <w:ind w:left="2381" w:hanging="2381"/>
      </w:pPr>
      <w:r>
        <w:tab/>
      </w:r>
      <w:r w:rsidRPr="00D85F5D">
        <w:t>(a)</w:t>
      </w:r>
      <w:r w:rsidRPr="003C57B6">
        <w:tab/>
      </w:r>
      <w:r>
        <w:t>insert in a newspaper or other publication; or</w:t>
      </w:r>
    </w:p>
    <w:p w14:paraId="29FC84EE" w14:textId="77777777" w:rsidR="00D85F5D" w:rsidRDefault="00D85F5D" w:rsidP="00D85F5D">
      <w:pPr>
        <w:pStyle w:val="DraftHeading5"/>
        <w:tabs>
          <w:tab w:val="right" w:pos="2268"/>
        </w:tabs>
        <w:ind w:left="2381" w:hanging="2381"/>
      </w:pPr>
      <w:r>
        <w:tab/>
      </w:r>
      <w:r w:rsidRPr="00D85F5D">
        <w:t>(b)</w:t>
      </w:r>
      <w:r w:rsidRPr="003C57B6">
        <w:tab/>
      </w:r>
      <w:r>
        <w:t>disseminate by broadcast, telecast or cinematograph; or</w:t>
      </w:r>
    </w:p>
    <w:p w14:paraId="57846711" w14:textId="77777777" w:rsidR="00D85F5D" w:rsidRDefault="00D85F5D" w:rsidP="00D85F5D">
      <w:pPr>
        <w:pStyle w:val="DraftHeading5"/>
        <w:tabs>
          <w:tab w:val="right" w:pos="2268"/>
        </w:tabs>
        <w:ind w:left="2381" w:hanging="2381"/>
      </w:pPr>
      <w:r>
        <w:tab/>
      </w:r>
      <w:r w:rsidRPr="00D85F5D">
        <w:t>(c)</w:t>
      </w:r>
      <w:r w:rsidRPr="003C57B6">
        <w:tab/>
      </w:r>
      <w:r>
        <w:t>bring to the notice of the public or any member of the public by any other means, including by publication on the Internet;</w:t>
      </w:r>
    </w:p>
    <w:p w14:paraId="0D72D165" w14:textId="77777777" w:rsidR="00D85F5D" w:rsidRDefault="00D85F5D" w:rsidP="00D85F5D">
      <w:pPr>
        <w:pStyle w:val="DraftDefinition2"/>
      </w:pPr>
      <w:r>
        <w:rPr>
          <w:b/>
          <w:i/>
        </w:rPr>
        <w:t>r</w:t>
      </w:r>
      <w:r w:rsidRPr="00A94F5D">
        <w:rPr>
          <w:b/>
          <w:i/>
        </w:rPr>
        <w:t>ecording</w:t>
      </w:r>
      <w:r>
        <w:t xml:space="preserve"> means a recording made in accordance with section 464B(5H), 464G or 464H.</w:t>
      </w:r>
    </w:p>
    <w:p w14:paraId="08D7B77B" w14:textId="77777777" w:rsidR="00D85F5D" w:rsidRDefault="00D85F5D" w:rsidP="00D85F5D">
      <w:pPr>
        <w:pStyle w:val="DraftHeading3"/>
        <w:tabs>
          <w:tab w:val="right" w:pos="1247"/>
        </w:tabs>
        <w:ind w:left="1361" w:hanging="1361"/>
      </w:pPr>
      <w:r>
        <w:tab/>
      </w:r>
      <w:r w:rsidRPr="00D85F5D">
        <w:t>(2)</w:t>
      </w:r>
      <w:r w:rsidRPr="00A94F5D">
        <w:tab/>
      </w:r>
      <w:r>
        <w:t>A person must not knowingly possess an audio recording or an audiovisual recording unless the person—</w:t>
      </w:r>
    </w:p>
    <w:p w14:paraId="56A6AE77" w14:textId="77777777" w:rsidR="00D85F5D" w:rsidRDefault="00D85F5D" w:rsidP="00D85F5D">
      <w:pPr>
        <w:pStyle w:val="DraftHeading4"/>
        <w:tabs>
          <w:tab w:val="right" w:pos="1757"/>
        </w:tabs>
        <w:ind w:left="1871" w:hanging="1871"/>
      </w:pPr>
      <w:r>
        <w:tab/>
      </w:r>
      <w:r w:rsidRPr="00D85F5D">
        <w:t>(a)</w:t>
      </w:r>
      <w:r w:rsidRPr="00A94F5D">
        <w:tab/>
      </w:r>
      <w:r>
        <w:t>is the suspect; or</w:t>
      </w:r>
    </w:p>
    <w:p w14:paraId="538001B1" w14:textId="77777777" w:rsidR="00D85F5D" w:rsidRDefault="00D85F5D" w:rsidP="00D85F5D">
      <w:pPr>
        <w:pStyle w:val="DraftHeading4"/>
        <w:tabs>
          <w:tab w:val="right" w:pos="1757"/>
        </w:tabs>
        <w:ind w:left="1871" w:hanging="1871"/>
      </w:pPr>
      <w:r>
        <w:lastRenderedPageBreak/>
        <w:tab/>
      </w:r>
      <w:r w:rsidRPr="00D85F5D">
        <w:t>(b)</w:t>
      </w:r>
      <w:r w:rsidRPr="00A94F5D">
        <w:tab/>
      </w:r>
      <w:r>
        <w:t>is a legal practitioner representing the suspect; or</w:t>
      </w:r>
    </w:p>
    <w:p w14:paraId="70CDC3CE" w14:textId="77777777" w:rsidR="00D85F5D" w:rsidRDefault="00D85F5D" w:rsidP="00D85F5D">
      <w:pPr>
        <w:pStyle w:val="DraftHeading4"/>
        <w:tabs>
          <w:tab w:val="right" w:pos="1757"/>
        </w:tabs>
        <w:ind w:left="1871" w:hanging="1871"/>
      </w:pPr>
      <w:r>
        <w:tab/>
      </w:r>
      <w:r w:rsidRPr="00D85F5D">
        <w:t>(c)</w:t>
      </w:r>
      <w:r w:rsidRPr="001F063E">
        <w:tab/>
      </w:r>
      <w:r>
        <w:t>is an authorised person acting in the performance of his or her duties; or</w:t>
      </w:r>
    </w:p>
    <w:p w14:paraId="20DDB43E" w14:textId="77777777" w:rsidR="00D85F5D" w:rsidRDefault="00D85F5D" w:rsidP="00D85F5D">
      <w:pPr>
        <w:pStyle w:val="DraftHeading4"/>
        <w:tabs>
          <w:tab w:val="right" w:pos="1757"/>
        </w:tabs>
        <w:ind w:left="1871" w:hanging="1871"/>
      </w:pPr>
      <w:r>
        <w:tab/>
      </w:r>
      <w:r w:rsidRPr="00D85F5D">
        <w:t>(d)</w:t>
      </w:r>
      <w:r w:rsidRPr="001F063E">
        <w:tab/>
      </w:r>
      <w:r>
        <w:t>has possession of the recording in a sealed package in the course of his or her duties as a person engaged by a person referred to in paragraph (a), (b) or (c) to transport the recording to that person.</w:t>
      </w:r>
    </w:p>
    <w:p w14:paraId="7458727B" w14:textId="77777777" w:rsidR="00D85F5D" w:rsidRDefault="00D85F5D" w:rsidP="00D85F5D">
      <w:pPr>
        <w:pStyle w:val="DraftPenalty2"/>
        <w:numPr>
          <w:ilvl w:val="0"/>
          <w:numId w:val="88"/>
        </w:numPr>
      </w:pPr>
      <w:r>
        <w:t>Level 8 imprisonment (1 year maximum).</w:t>
      </w:r>
    </w:p>
    <w:p w14:paraId="002CCF39" w14:textId="77777777" w:rsidR="00D85F5D" w:rsidRPr="00D85F5D" w:rsidRDefault="00D85F5D" w:rsidP="00D85F5D">
      <w:pPr>
        <w:pStyle w:val="DraftSub-sectionNote"/>
        <w:tabs>
          <w:tab w:val="right" w:pos="1814"/>
        </w:tabs>
        <w:ind w:left="1361"/>
        <w:rPr>
          <w:b/>
        </w:rPr>
      </w:pPr>
      <w:r w:rsidRPr="00D85F5D">
        <w:rPr>
          <w:b/>
        </w:rPr>
        <w:t>Note</w:t>
      </w:r>
    </w:p>
    <w:p w14:paraId="52167EF8" w14:textId="77777777" w:rsidR="00D85F5D" w:rsidRDefault="00D85F5D" w:rsidP="00D85F5D">
      <w:pPr>
        <w:pStyle w:val="DraftSub-sectionNote"/>
        <w:tabs>
          <w:tab w:val="right" w:pos="1814"/>
        </w:tabs>
        <w:ind w:left="1361"/>
      </w:pPr>
      <w:r>
        <w:t xml:space="preserve">The maximum fine that may be imposed on a body corporate found guilty of an offence against this subsection is 600 penalty units: see section 113D of the </w:t>
      </w:r>
      <w:r>
        <w:rPr>
          <w:b/>
        </w:rPr>
        <w:t>Sentencing Act 1991</w:t>
      </w:r>
      <w:r>
        <w:t>.</w:t>
      </w:r>
    </w:p>
    <w:p w14:paraId="4411D1F4" w14:textId="77777777" w:rsidR="00D85F5D" w:rsidRDefault="00D85F5D" w:rsidP="00D85F5D">
      <w:pPr>
        <w:pStyle w:val="DraftHeading3"/>
        <w:tabs>
          <w:tab w:val="right" w:pos="1247"/>
        </w:tabs>
        <w:ind w:left="1361" w:hanging="1361"/>
      </w:pPr>
      <w:r>
        <w:tab/>
      </w:r>
      <w:r w:rsidRPr="00D85F5D">
        <w:t>(3)</w:t>
      </w:r>
      <w:r w:rsidRPr="001F063E">
        <w:tab/>
      </w:r>
      <w:r>
        <w:t>A person must not play an audio recording or an audiovisual recording to another person unless—</w:t>
      </w:r>
    </w:p>
    <w:p w14:paraId="7AB0480B" w14:textId="77777777" w:rsidR="00972CD4" w:rsidRDefault="00972CD4" w:rsidP="009F6A01">
      <w:pPr>
        <w:pStyle w:val="SideNote"/>
        <w:framePr w:wrap="around"/>
      </w:pPr>
      <w:r>
        <w:t>S. </w:t>
      </w:r>
      <w:r w:rsidR="00001AC3">
        <w:t>464JA</w:t>
      </w:r>
      <w:r>
        <w:t>(3)(a) substituted by No. 64/2010 s. 3(2).</w:t>
      </w:r>
    </w:p>
    <w:p w14:paraId="57C8B5FF" w14:textId="77777777" w:rsidR="00972CD4" w:rsidRPr="00972CD4" w:rsidRDefault="00972CD4" w:rsidP="00972CD4">
      <w:pPr>
        <w:pStyle w:val="DraftHeading3"/>
        <w:tabs>
          <w:tab w:val="right" w:pos="1757"/>
        </w:tabs>
        <w:ind w:left="1871" w:hanging="1871"/>
      </w:pPr>
      <w:r>
        <w:tab/>
      </w:r>
      <w:r w:rsidRPr="00972CD4">
        <w:t>(a)</w:t>
      </w:r>
      <w:r>
        <w:tab/>
        <w:t>the recording is played for purposes connected with any civil or criminal proceeding and any inquiry before any court or tribunal; or</w:t>
      </w:r>
    </w:p>
    <w:p w14:paraId="49FAD5F9" w14:textId="77777777" w:rsidR="00D85F5D" w:rsidRDefault="00D85F5D" w:rsidP="00D85F5D">
      <w:pPr>
        <w:pStyle w:val="DraftHeading4"/>
        <w:tabs>
          <w:tab w:val="right" w:pos="1757"/>
        </w:tabs>
        <w:ind w:left="1871" w:hanging="1871"/>
      </w:pPr>
      <w:r>
        <w:tab/>
      </w:r>
      <w:r w:rsidRPr="00D85F5D">
        <w:t>(b)</w:t>
      </w:r>
      <w:r w:rsidRPr="00D16568">
        <w:tab/>
      </w:r>
      <w:r>
        <w:t>the recording is played for purposes connected with an investigation of a death or a fire or an inquest held by a coroner; or</w:t>
      </w:r>
    </w:p>
    <w:p w14:paraId="36EF7F3C" w14:textId="77777777" w:rsidR="00F909E9" w:rsidRDefault="00703272" w:rsidP="009F6A01">
      <w:pPr>
        <w:pStyle w:val="SideNote"/>
        <w:framePr w:wrap="around"/>
      </w:pPr>
      <w:r>
        <w:t>S. 464JA(3)(c) amended by No. 37/2014 s. 10(Sch. item 36.19(b)).</w:t>
      </w:r>
    </w:p>
    <w:p w14:paraId="1CF0E91B" w14:textId="77777777" w:rsidR="00D85F5D" w:rsidRDefault="00D85F5D" w:rsidP="00D85F5D">
      <w:pPr>
        <w:pStyle w:val="DraftHeading4"/>
        <w:tabs>
          <w:tab w:val="right" w:pos="1757"/>
        </w:tabs>
        <w:ind w:left="1871" w:hanging="1871"/>
      </w:pPr>
      <w:r>
        <w:tab/>
      </w:r>
      <w:r w:rsidRPr="00D85F5D">
        <w:t>(c)</w:t>
      </w:r>
      <w:r w:rsidRPr="00D16568">
        <w:tab/>
      </w:r>
      <w:r>
        <w:t xml:space="preserve">the recording is played for purposes connected with disciplinary action against a </w:t>
      </w:r>
      <w:r w:rsidR="00703272">
        <w:rPr>
          <w:color w:val="000000"/>
          <w:szCs w:val="24"/>
          <w:lang w:eastAsia="en-AU"/>
        </w:rPr>
        <w:t xml:space="preserve">police officer under the </w:t>
      </w:r>
      <w:r w:rsidR="001F4325">
        <w:rPr>
          <w:b/>
          <w:color w:val="000000"/>
          <w:szCs w:val="24"/>
          <w:lang w:eastAsia="en-AU"/>
        </w:rPr>
        <w:t>Victoria Police Act </w:t>
      </w:r>
      <w:r w:rsidR="00703272" w:rsidRPr="006F4CFC">
        <w:rPr>
          <w:b/>
          <w:color w:val="000000"/>
          <w:szCs w:val="24"/>
          <w:lang w:eastAsia="en-AU"/>
        </w:rPr>
        <w:t>2013</w:t>
      </w:r>
      <w:r>
        <w:t>; or</w:t>
      </w:r>
    </w:p>
    <w:p w14:paraId="612B6F26" w14:textId="77777777" w:rsidR="00D85F5D" w:rsidRDefault="00D85F5D" w:rsidP="00D85F5D">
      <w:pPr>
        <w:pStyle w:val="DraftHeading4"/>
        <w:tabs>
          <w:tab w:val="right" w:pos="1757"/>
        </w:tabs>
        <w:ind w:left="1871" w:hanging="1871"/>
      </w:pPr>
      <w:r>
        <w:tab/>
      </w:r>
      <w:r w:rsidRPr="00D85F5D">
        <w:t>(d)</w:t>
      </w:r>
      <w:r w:rsidRPr="00D16568">
        <w:tab/>
      </w:r>
      <w:r>
        <w:t>the recording is played for purposes connected with disciplinary action against a legal practitioner; or</w:t>
      </w:r>
    </w:p>
    <w:p w14:paraId="5A53E370" w14:textId="77777777" w:rsidR="00D85F5D" w:rsidRDefault="00D85F5D" w:rsidP="00D85F5D">
      <w:pPr>
        <w:pStyle w:val="DraftHeading4"/>
        <w:tabs>
          <w:tab w:val="right" w:pos="1757"/>
        </w:tabs>
        <w:ind w:left="1871" w:hanging="1871"/>
      </w:pPr>
      <w:r>
        <w:tab/>
      </w:r>
      <w:r w:rsidRPr="00D85F5D">
        <w:t>(e)</w:t>
      </w:r>
      <w:r w:rsidRPr="00D16568">
        <w:tab/>
      </w:r>
      <w:r>
        <w:t>the recording is played in accordance with the direction of a court under section 464JB; or</w:t>
      </w:r>
    </w:p>
    <w:p w14:paraId="5F492956" w14:textId="77777777" w:rsidR="00D85F5D" w:rsidRDefault="00D85F5D" w:rsidP="00D85F5D">
      <w:pPr>
        <w:pStyle w:val="DraftHeading4"/>
        <w:tabs>
          <w:tab w:val="right" w:pos="1757"/>
        </w:tabs>
        <w:ind w:left="1871" w:hanging="1871"/>
      </w:pPr>
      <w:r>
        <w:lastRenderedPageBreak/>
        <w:tab/>
      </w:r>
      <w:r w:rsidRPr="00D85F5D">
        <w:t>(f)</w:t>
      </w:r>
      <w:r w:rsidRPr="004C7A9F">
        <w:tab/>
      </w:r>
      <w:r>
        <w:t>the recording is played in accordance with section 464JD; or</w:t>
      </w:r>
    </w:p>
    <w:p w14:paraId="14C3A66E" w14:textId="77777777" w:rsidR="00D85F5D" w:rsidRDefault="00D85F5D" w:rsidP="00D85F5D">
      <w:pPr>
        <w:pStyle w:val="DraftHeading4"/>
        <w:tabs>
          <w:tab w:val="right" w:pos="1757"/>
        </w:tabs>
        <w:ind w:left="1871" w:hanging="1871"/>
      </w:pPr>
      <w:r>
        <w:tab/>
      </w:r>
      <w:r w:rsidRPr="00D85F5D">
        <w:t>(g)</w:t>
      </w:r>
      <w:r w:rsidRPr="004C7A9F">
        <w:tab/>
      </w:r>
      <w:r>
        <w:t>the recording is played by an authorised person acting in the course of his or her duties.</w:t>
      </w:r>
    </w:p>
    <w:p w14:paraId="30D489CD" w14:textId="77777777" w:rsidR="00D85F5D" w:rsidRDefault="00D85F5D" w:rsidP="00D85F5D">
      <w:pPr>
        <w:pStyle w:val="DraftPenalty2"/>
        <w:numPr>
          <w:ilvl w:val="0"/>
          <w:numId w:val="89"/>
        </w:numPr>
      </w:pPr>
      <w:r>
        <w:t>Level 8 imprisonment (1 year maximum).</w:t>
      </w:r>
    </w:p>
    <w:p w14:paraId="64B74E05" w14:textId="77777777" w:rsidR="00D85F5D" w:rsidRPr="00D85F5D" w:rsidRDefault="00D85F5D" w:rsidP="00D85F5D">
      <w:pPr>
        <w:pStyle w:val="DraftSub-sectionNote"/>
        <w:tabs>
          <w:tab w:val="right" w:pos="1814"/>
        </w:tabs>
        <w:ind w:left="1361"/>
        <w:rPr>
          <w:b/>
        </w:rPr>
      </w:pPr>
      <w:r w:rsidRPr="00D85F5D">
        <w:rPr>
          <w:b/>
        </w:rPr>
        <w:t>Note</w:t>
      </w:r>
    </w:p>
    <w:p w14:paraId="6738F9C5" w14:textId="77777777" w:rsidR="00D85F5D" w:rsidRPr="00AB203A" w:rsidRDefault="00D85F5D" w:rsidP="00D85F5D">
      <w:pPr>
        <w:pStyle w:val="DraftSub-sectionNote"/>
        <w:tabs>
          <w:tab w:val="right" w:pos="1814"/>
        </w:tabs>
        <w:ind w:left="1361"/>
      </w:pPr>
      <w:r>
        <w:t xml:space="preserve">The maximum fine that may be imposed on a body corporate found guilty of an offence against this subsection is 600 penalty units: see section 113D of the </w:t>
      </w:r>
      <w:r w:rsidRPr="00D85F5D">
        <w:rPr>
          <w:b/>
        </w:rPr>
        <w:t>Sentencing Act 1991</w:t>
      </w:r>
      <w:r>
        <w:t>.</w:t>
      </w:r>
    </w:p>
    <w:p w14:paraId="0FD2E03F" w14:textId="77777777" w:rsidR="00D85F5D" w:rsidRDefault="00D85F5D" w:rsidP="00D85F5D">
      <w:pPr>
        <w:pStyle w:val="DraftHeading3"/>
        <w:tabs>
          <w:tab w:val="right" w:pos="1247"/>
        </w:tabs>
        <w:ind w:left="1361" w:hanging="1361"/>
      </w:pPr>
      <w:r>
        <w:tab/>
      </w:r>
      <w:r w:rsidRPr="00D85F5D">
        <w:t>(4)</w:t>
      </w:r>
      <w:r w:rsidRPr="004C7A9F">
        <w:tab/>
      </w:r>
      <w:r>
        <w:t>A person must not supply or offer to supply an audio recording or an audiovisual recording to another person other than—</w:t>
      </w:r>
    </w:p>
    <w:p w14:paraId="27F19705" w14:textId="77777777" w:rsidR="00D85F5D" w:rsidRDefault="00D85F5D" w:rsidP="00D85F5D">
      <w:pPr>
        <w:pStyle w:val="DraftHeading4"/>
        <w:tabs>
          <w:tab w:val="right" w:pos="1757"/>
        </w:tabs>
        <w:ind w:left="1871" w:hanging="1871"/>
      </w:pPr>
      <w:r>
        <w:tab/>
      </w:r>
      <w:r w:rsidRPr="00D85F5D">
        <w:t>(a)</w:t>
      </w:r>
      <w:r w:rsidRPr="004C7A9F">
        <w:tab/>
      </w:r>
      <w:r>
        <w:t>the suspect in relation to whom the recording was made;</w:t>
      </w:r>
    </w:p>
    <w:p w14:paraId="7A3B7540" w14:textId="77777777" w:rsidR="00D85F5D" w:rsidRDefault="00D85F5D" w:rsidP="00D85F5D">
      <w:pPr>
        <w:pStyle w:val="DraftHeading4"/>
        <w:tabs>
          <w:tab w:val="right" w:pos="1757"/>
        </w:tabs>
        <w:ind w:left="1871" w:hanging="1871"/>
      </w:pPr>
      <w:r>
        <w:tab/>
      </w:r>
      <w:r w:rsidRPr="00D85F5D">
        <w:t>(b)</w:t>
      </w:r>
      <w:r w:rsidRPr="004C7A9F">
        <w:tab/>
      </w:r>
      <w:r>
        <w:t>a legal practitioner representing the suspect;</w:t>
      </w:r>
    </w:p>
    <w:p w14:paraId="560E21AB" w14:textId="77777777" w:rsidR="00D85F5D" w:rsidRDefault="00D85F5D" w:rsidP="00D85F5D">
      <w:pPr>
        <w:pStyle w:val="DraftHeading4"/>
        <w:tabs>
          <w:tab w:val="right" w:pos="1757"/>
        </w:tabs>
        <w:ind w:left="1871" w:hanging="1871"/>
      </w:pPr>
      <w:r>
        <w:tab/>
      </w:r>
      <w:r w:rsidRPr="00D85F5D">
        <w:t>(c)</w:t>
      </w:r>
      <w:r w:rsidRPr="004C7A9F">
        <w:tab/>
      </w:r>
      <w:r>
        <w:t>an authorised person acting in the performance of his or her duties;</w:t>
      </w:r>
    </w:p>
    <w:p w14:paraId="772E7C0D" w14:textId="77777777" w:rsidR="00D85F5D" w:rsidRPr="00AB203A" w:rsidRDefault="00D85F5D" w:rsidP="00D85F5D">
      <w:pPr>
        <w:pStyle w:val="DraftHeading4"/>
        <w:tabs>
          <w:tab w:val="right" w:pos="1757"/>
        </w:tabs>
        <w:ind w:left="1871" w:hanging="1871"/>
      </w:pPr>
      <w:r>
        <w:tab/>
      </w:r>
      <w:r w:rsidRPr="00D85F5D">
        <w:t>(d)</w:t>
      </w:r>
      <w:r w:rsidRPr="00AB203A">
        <w:tab/>
      </w:r>
      <w:r>
        <w:t>a person engaged by a person referred to in paragraph (a), (b) or (c) to transport the recording.</w:t>
      </w:r>
    </w:p>
    <w:p w14:paraId="4D5A043F" w14:textId="77777777" w:rsidR="00D85F5D" w:rsidRDefault="00D85F5D" w:rsidP="00D85F5D">
      <w:pPr>
        <w:pStyle w:val="DraftPenalty2"/>
        <w:numPr>
          <w:ilvl w:val="0"/>
          <w:numId w:val="90"/>
        </w:numPr>
      </w:pPr>
      <w:r>
        <w:t>Level 8 imprisonment (1 year maximum).</w:t>
      </w:r>
    </w:p>
    <w:p w14:paraId="1161B2BE" w14:textId="77777777" w:rsidR="00D85F5D" w:rsidRPr="00D85F5D" w:rsidRDefault="00D85F5D" w:rsidP="00D85F5D">
      <w:pPr>
        <w:pStyle w:val="DraftSub-sectionNote"/>
        <w:tabs>
          <w:tab w:val="right" w:pos="1814"/>
        </w:tabs>
        <w:ind w:left="1361"/>
        <w:rPr>
          <w:b/>
        </w:rPr>
      </w:pPr>
      <w:r w:rsidRPr="00D85F5D">
        <w:rPr>
          <w:b/>
        </w:rPr>
        <w:t>Note</w:t>
      </w:r>
    </w:p>
    <w:p w14:paraId="6C12CBEF" w14:textId="77777777" w:rsidR="00D85F5D" w:rsidRDefault="00D85F5D" w:rsidP="00D85F5D">
      <w:pPr>
        <w:pStyle w:val="DraftSub-sectionNote"/>
        <w:tabs>
          <w:tab w:val="right" w:pos="1814"/>
        </w:tabs>
        <w:ind w:left="1361"/>
      </w:pPr>
      <w:r>
        <w:t>The maximum fine that may be imposed on a body corporate found guilty of an offence against this subsection is 600 penalty units: see section 113D of the</w:t>
      </w:r>
      <w:r w:rsidRPr="00D85F5D">
        <w:rPr>
          <w:b/>
        </w:rPr>
        <w:t xml:space="preserve"> Sentencing Act 1991</w:t>
      </w:r>
      <w:r>
        <w:t>.</w:t>
      </w:r>
    </w:p>
    <w:p w14:paraId="28267069" w14:textId="77777777" w:rsidR="00D85F5D" w:rsidRDefault="00D85F5D" w:rsidP="00D85F5D">
      <w:pPr>
        <w:pStyle w:val="DraftHeading3"/>
        <w:tabs>
          <w:tab w:val="right" w:pos="1247"/>
        </w:tabs>
        <w:ind w:left="1361" w:hanging="1361"/>
      </w:pPr>
      <w:r>
        <w:tab/>
      </w:r>
      <w:r w:rsidRPr="00D85F5D">
        <w:t>(5)</w:t>
      </w:r>
      <w:r w:rsidRPr="007D7F8E">
        <w:tab/>
      </w:r>
      <w:r>
        <w:t xml:space="preserve">A person, other than an authorised person acting in the performance of his or her duties, must not copy the whole or any part of an audio recording or an audiovisual recording or permit another person to make such a copy, unless the person is </w:t>
      </w:r>
      <w:r>
        <w:lastRenderedPageBreak/>
        <w:t>acting in accordance with the direction of a court under section 464JB.</w:t>
      </w:r>
    </w:p>
    <w:p w14:paraId="65B324DD" w14:textId="77777777" w:rsidR="00D85F5D" w:rsidRDefault="00D85F5D" w:rsidP="00D85F5D">
      <w:pPr>
        <w:pStyle w:val="DraftPenalty2"/>
        <w:numPr>
          <w:ilvl w:val="0"/>
          <w:numId w:val="91"/>
        </w:numPr>
      </w:pPr>
      <w:r>
        <w:t>Level 8 imprisonment (1 year maximum).</w:t>
      </w:r>
    </w:p>
    <w:p w14:paraId="249A1F62" w14:textId="77777777" w:rsidR="00D85F5D" w:rsidRPr="00D85F5D" w:rsidRDefault="00D85F5D" w:rsidP="00D85F5D">
      <w:pPr>
        <w:pStyle w:val="DraftSub-sectionNote"/>
        <w:tabs>
          <w:tab w:val="right" w:pos="1814"/>
        </w:tabs>
        <w:ind w:left="1361"/>
        <w:rPr>
          <w:b/>
        </w:rPr>
      </w:pPr>
      <w:r w:rsidRPr="00D85F5D">
        <w:rPr>
          <w:b/>
        </w:rPr>
        <w:t>Note</w:t>
      </w:r>
    </w:p>
    <w:p w14:paraId="47B2B80F" w14:textId="77777777" w:rsidR="00D85F5D" w:rsidRDefault="00D85F5D" w:rsidP="00D85F5D">
      <w:pPr>
        <w:pStyle w:val="DraftSub-sectionNote"/>
        <w:tabs>
          <w:tab w:val="right" w:pos="1814"/>
        </w:tabs>
        <w:ind w:left="1361"/>
      </w:pPr>
      <w:r>
        <w:t xml:space="preserve">The maximum fine that may be imposed on a body corporate found guilty of an offence against this subsection is 600 penalty units: see section 113D of the </w:t>
      </w:r>
      <w:r w:rsidRPr="00D85F5D">
        <w:rPr>
          <w:b/>
        </w:rPr>
        <w:t>Sentencing Act 1991</w:t>
      </w:r>
      <w:r>
        <w:t>.</w:t>
      </w:r>
    </w:p>
    <w:p w14:paraId="2E4BFFE7" w14:textId="77777777" w:rsidR="00972CD4" w:rsidRDefault="00972CD4" w:rsidP="009F6A01">
      <w:pPr>
        <w:pStyle w:val="SideNote"/>
        <w:framePr w:wrap="around"/>
      </w:pPr>
      <w:r>
        <w:t>S. 464JA(6) amended by No. </w:t>
      </w:r>
      <w:r w:rsidR="007C7440">
        <w:t>64/2010 s. 3(3).</w:t>
      </w:r>
    </w:p>
    <w:p w14:paraId="34A4FC56" w14:textId="77777777" w:rsidR="00D85F5D" w:rsidRDefault="00D85F5D" w:rsidP="00D85F5D">
      <w:pPr>
        <w:pStyle w:val="DraftHeading3"/>
        <w:tabs>
          <w:tab w:val="right" w:pos="1247"/>
        </w:tabs>
        <w:ind w:left="1361" w:hanging="1361"/>
      </w:pPr>
      <w:r>
        <w:tab/>
      </w:r>
      <w:r w:rsidRPr="00D85F5D">
        <w:t>(6)</w:t>
      </w:r>
      <w:r>
        <w:tab/>
        <w:t>An authorised person must not knowingly or recklessly tamper with, modify or erase (in whole or in part) a recording</w:t>
      </w:r>
      <w:r w:rsidR="00972CD4" w:rsidRPr="00972CD4">
        <w:t xml:space="preserve"> </w:t>
      </w:r>
      <w:r w:rsidR="00972CD4">
        <w:t>while the recording is being retained under section 464JC</w:t>
      </w:r>
      <w:r>
        <w:t>, except in accordance with the direction of a court under section 464JB.</w:t>
      </w:r>
    </w:p>
    <w:p w14:paraId="38714AA8" w14:textId="77777777" w:rsidR="00D85F5D" w:rsidRDefault="00D85F5D" w:rsidP="00D85F5D">
      <w:pPr>
        <w:pStyle w:val="DraftPenalty2"/>
        <w:numPr>
          <w:ilvl w:val="0"/>
          <w:numId w:val="92"/>
        </w:numPr>
      </w:pPr>
      <w:r>
        <w:t>Level 8 imprisonment (1 year maximum).</w:t>
      </w:r>
    </w:p>
    <w:p w14:paraId="6D49D995" w14:textId="77777777" w:rsidR="00D85F5D" w:rsidRPr="00D85F5D" w:rsidRDefault="00D85F5D" w:rsidP="00D85F5D">
      <w:pPr>
        <w:pStyle w:val="DraftSub-sectionNote"/>
        <w:tabs>
          <w:tab w:val="right" w:pos="1814"/>
        </w:tabs>
        <w:ind w:left="1361"/>
        <w:rPr>
          <w:b/>
        </w:rPr>
      </w:pPr>
      <w:r w:rsidRPr="00D85F5D">
        <w:rPr>
          <w:b/>
        </w:rPr>
        <w:t>Note</w:t>
      </w:r>
    </w:p>
    <w:p w14:paraId="452D1F11" w14:textId="77777777" w:rsidR="00D85F5D" w:rsidRDefault="00D85F5D" w:rsidP="00D85F5D">
      <w:pPr>
        <w:pStyle w:val="DraftSub-sectionNote"/>
        <w:tabs>
          <w:tab w:val="right" w:pos="1814"/>
        </w:tabs>
        <w:ind w:left="1361"/>
      </w:pPr>
      <w:r>
        <w:t xml:space="preserve">The maximum fine that may be imposed on a body corporate found guilty of an offence against this subsection is 600 penalty units: see section 113D of the </w:t>
      </w:r>
      <w:r w:rsidRPr="00D85F5D">
        <w:rPr>
          <w:b/>
        </w:rPr>
        <w:t>Sentencing Act 1991</w:t>
      </w:r>
      <w:r>
        <w:t>.</w:t>
      </w:r>
    </w:p>
    <w:p w14:paraId="6F0DA56A" w14:textId="77777777" w:rsidR="00D85F5D" w:rsidRDefault="00D85F5D" w:rsidP="00D85F5D">
      <w:pPr>
        <w:pStyle w:val="DraftHeading3"/>
        <w:tabs>
          <w:tab w:val="right" w:pos="1247"/>
        </w:tabs>
        <w:ind w:left="1361" w:hanging="1361"/>
      </w:pPr>
      <w:r>
        <w:tab/>
      </w:r>
      <w:r w:rsidRPr="00D85F5D">
        <w:t>(7)</w:t>
      </w:r>
      <w:r>
        <w:tab/>
        <w:t>A person must not publish or cause to be published the whole or any part of an audio recording or an audiovisual recording except in accordance with the direction of a court under section 464JB.</w:t>
      </w:r>
    </w:p>
    <w:p w14:paraId="798FD654" w14:textId="77777777" w:rsidR="00D85F5D" w:rsidRDefault="00D85F5D" w:rsidP="00D85F5D">
      <w:pPr>
        <w:pStyle w:val="DraftPenalty2"/>
        <w:numPr>
          <w:ilvl w:val="0"/>
          <w:numId w:val="93"/>
        </w:numPr>
      </w:pPr>
      <w:r>
        <w:t>Level 7 imprisonment (2 years maximum).</w:t>
      </w:r>
    </w:p>
    <w:p w14:paraId="1E1E5A6A" w14:textId="77777777" w:rsidR="00D85F5D" w:rsidRPr="00D85F5D" w:rsidRDefault="00D85F5D" w:rsidP="00D85F5D">
      <w:pPr>
        <w:pStyle w:val="DraftSub-sectionNote"/>
        <w:tabs>
          <w:tab w:val="right" w:pos="1814"/>
        </w:tabs>
        <w:ind w:left="1361"/>
        <w:rPr>
          <w:b/>
        </w:rPr>
      </w:pPr>
      <w:r w:rsidRPr="00D85F5D">
        <w:rPr>
          <w:b/>
        </w:rPr>
        <w:t>Note</w:t>
      </w:r>
    </w:p>
    <w:p w14:paraId="0D7F5EC4" w14:textId="77777777" w:rsidR="00D85F5D" w:rsidRPr="00C643E5" w:rsidRDefault="00D85F5D" w:rsidP="00D85F5D">
      <w:pPr>
        <w:pStyle w:val="DraftSub-sectionNote"/>
        <w:tabs>
          <w:tab w:val="right" w:pos="1814"/>
        </w:tabs>
        <w:ind w:left="1361"/>
      </w:pPr>
      <w:r>
        <w:t xml:space="preserve">The maximum fine that may be imposed on a body corporate found guilty of an offence against this subsection is 1200 penalty units: see section 113D of the </w:t>
      </w:r>
      <w:r w:rsidRPr="00D85F5D">
        <w:rPr>
          <w:b/>
        </w:rPr>
        <w:t>Sentencing Act 1991</w:t>
      </w:r>
      <w:r>
        <w:t>.</w:t>
      </w:r>
    </w:p>
    <w:p w14:paraId="6A6338E7" w14:textId="77777777" w:rsidR="00D85F5D" w:rsidRDefault="00D85F5D" w:rsidP="00D85F5D">
      <w:pPr>
        <w:pStyle w:val="DraftHeading3"/>
        <w:tabs>
          <w:tab w:val="right" w:pos="1247"/>
        </w:tabs>
        <w:ind w:left="1361" w:hanging="1361"/>
      </w:pPr>
      <w:r>
        <w:tab/>
      </w:r>
      <w:r w:rsidRPr="00D85F5D">
        <w:t>(8)</w:t>
      </w:r>
      <w:r>
        <w:tab/>
        <w:t>An offence against a provision of this section is a summary offence.</w:t>
      </w:r>
    </w:p>
    <w:p w14:paraId="7B8ADC7E" w14:textId="77777777" w:rsidR="00D85F5D" w:rsidRDefault="00D85F5D" w:rsidP="009F6A01">
      <w:pPr>
        <w:pStyle w:val="SideNote"/>
        <w:framePr w:wrap="around"/>
      </w:pPr>
      <w:r>
        <w:lastRenderedPageBreak/>
        <w:t>S. 464JB inserted by No. 87/2009 s. 4.</w:t>
      </w:r>
    </w:p>
    <w:p w14:paraId="1939C12A" w14:textId="77777777" w:rsidR="00D85F5D" w:rsidRDefault="00D85F5D" w:rsidP="00D85F5D">
      <w:pPr>
        <w:pStyle w:val="DraftHeading1"/>
        <w:tabs>
          <w:tab w:val="right" w:pos="680"/>
        </w:tabs>
        <w:ind w:left="850" w:hanging="850"/>
      </w:pPr>
      <w:r>
        <w:tab/>
      </w:r>
      <w:bookmarkStart w:id="508" w:name="_Toc44081469"/>
      <w:r w:rsidRPr="00D85F5D">
        <w:t>464JB</w:t>
      </w:r>
      <w:r>
        <w:tab/>
        <w:t>Court may give directions in relation to a recording</w:t>
      </w:r>
      <w:bookmarkEnd w:id="508"/>
    </w:p>
    <w:p w14:paraId="57B4379B" w14:textId="77777777" w:rsidR="00D85F5D" w:rsidRDefault="00D85F5D" w:rsidP="00D85F5D">
      <w:pPr>
        <w:pStyle w:val="DraftHeading3"/>
        <w:tabs>
          <w:tab w:val="right" w:pos="1247"/>
        </w:tabs>
        <w:ind w:left="1361" w:hanging="1361"/>
      </w:pPr>
      <w:r>
        <w:tab/>
      </w:r>
      <w:r w:rsidRPr="00D85F5D">
        <w:t>(1)</w:t>
      </w:r>
      <w:r>
        <w:tab/>
        <w:t>In this section—</w:t>
      </w:r>
    </w:p>
    <w:p w14:paraId="37C61CDC" w14:textId="77777777" w:rsidR="00D85F5D" w:rsidRDefault="00D85F5D" w:rsidP="00D85F5D">
      <w:pPr>
        <w:pStyle w:val="DraftDefinition2"/>
      </w:pPr>
      <w:r w:rsidRPr="00F50334">
        <w:rPr>
          <w:b/>
          <w:i/>
        </w:rPr>
        <w:t>recording</w:t>
      </w:r>
      <w:r>
        <w:t xml:space="preserve"> has the same meaning as in section 464JA.</w:t>
      </w:r>
    </w:p>
    <w:p w14:paraId="464DFECF" w14:textId="77777777" w:rsidR="00D85F5D" w:rsidRDefault="00D85F5D" w:rsidP="00D85F5D">
      <w:pPr>
        <w:pStyle w:val="DraftHeading3"/>
        <w:tabs>
          <w:tab w:val="right" w:pos="1247"/>
        </w:tabs>
        <w:ind w:left="1361" w:hanging="1361"/>
      </w:pPr>
      <w:r>
        <w:tab/>
      </w:r>
      <w:r w:rsidRPr="00D85F5D">
        <w:t>(2)</w:t>
      </w:r>
      <w:r>
        <w:tab/>
        <w:t>A court may give directions, with or without conditions, as to the supply, copying, editing, erasure, playing or publishing of an audio recording or an audiovisual recording.</w:t>
      </w:r>
    </w:p>
    <w:p w14:paraId="393531B4" w14:textId="77777777" w:rsidR="00D85F5D" w:rsidRDefault="00D85F5D" w:rsidP="009F6A01">
      <w:pPr>
        <w:pStyle w:val="SideNote"/>
        <w:framePr w:wrap="around"/>
      </w:pPr>
      <w:r>
        <w:t>S. 464JC inserted by No. 87/2009 s. 4.</w:t>
      </w:r>
    </w:p>
    <w:p w14:paraId="48C08C73" w14:textId="77777777" w:rsidR="00D85F5D" w:rsidRDefault="00D85F5D" w:rsidP="00D85F5D">
      <w:pPr>
        <w:pStyle w:val="DraftHeading1"/>
        <w:tabs>
          <w:tab w:val="right" w:pos="680"/>
        </w:tabs>
        <w:ind w:left="850" w:hanging="850"/>
      </w:pPr>
      <w:r>
        <w:tab/>
      </w:r>
      <w:bookmarkStart w:id="509" w:name="_Toc44081470"/>
      <w:r w:rsidRPr="00D85F5D">
        <w:t>464JC</w:t>
      </w:r>
      <w:r>
        <w:tab/>
        <w:t>Retention of copy of recording</w:t>
      </w:r>
      <w:bookmarkEnd w:id="509"/>
    </w:p>
    <w:p w14:paraId="1DD8EB40" w14:textId="77777777" w:rsidR="00D85F5D" w:rsidRDefault="00D85F5D" w:rsidP="00D85F5D">
      <w:pPr>
        <w:pStyle w:val="DraftHeading3"/>
        <w:tabs>
          <w:tab w:val="right" w:pos="1247"/>
        </w:tabs>
        <w:ind w:left="1361" w:hanging="1361"/>
      </w:pPr>
      <w:r>
        <w:tab/>
      </w:r>
      <w:r w:rsidRPr="00D85F5D">
        <w:t>(1)</w:t>
      </w:r>
      <w:r>
        <w:tab/>
        <w:t>In this section—</w:t>
      </w:r>
    </w:p>
    <w:p w14:paraId="25C5B711" w14:textId="77777777" w:rsidR="00D85F5D" w:rsidRDefault="00D85F5D" w:rsidP="00D85F5D">
      <w:pPr>
        <w:pStyle w:val="DraftDefinition2"/>
      </w:pPr>
      <w:r>
        <w:rPr>
          <w:b/>
          <w:i/>
        </w:rPr>
        <w:t>authorised person</w:t>
      </w:r>
      <w:r>
        <w:t xml:space="preserve"> has the same meaning as in section 464JA;</w:t>
      </w:r>
    </w:p>
    <w:p w14:paraId="2D0CBF39" w14:textId="77777777" w:rsidR="00D85F5D" w:rsidRDefault="00D85F5D" w:rsidP="00D85F5D">
      <w:pPr>
        <w:pStyle w:val="DraftDefinition2"/>
      </w:pPr>
      <w:r>
        <w:rPr>
          <w:b/>
          <w:i/>
        </w:rPr>
        <w:t>court</w:t>
      </w:r>
      <w:r>
        <w:t xml:space="preserve"> means—</w:t>
      </w:r>
    </w:p>
    <w:p w14:paraId="5D10C273" w14:textId="77777777" w:rsidR="00D85F5D" w:rsidRDefault="00D85F5D" w:rsidP="00D85F5D">
      <w:pPr>
        <w:pStyle w:val="DraftHeading5"/>
        <w:tabs>
          <w:tab w:val="right" w:pos="2268"/>
        </w:tabs>
        <w:ind w:left="2381" w:hanging="2381"/>
      </w:pPr>
      <w:r>
        <w:tab/>
      </w:r>
      <w:r w:rsidRPr="00D85F5D">
        <w:t>(a)</w:t>
      </w:r>
      <w:r w:rsidRPr="00C643E5">
        <w:tab/>
      </w:r>
      <w:r>
        <w:t>if a criminal proceeding to which the recording relates has commenced but has not been completed, the court hearing the proceeding;</w:t>
      </w:r>
    </w:p>
    <w:p w14:paraId="6700A053" w14:textId="77777777" w:rsidR="00D85F5D" w:rsidRDefault="00D85F5D" w:rsidP="00D85F5D">
      <w:pPr>
        <w:pStyle w:val="DraftHeading5"/>
        <w:tabs>
          <w:tab w:val="right" w:pos="2268"/>
        </w:tabs>
        <w:ind w:left="2381" w:hanging="2381"/>
      </w:pPr>
      <w:r>
        <w:tab/>
      </w:r>
      <w:r w:rsidRPr="00D85F5D">
        <w:t>(b)</w:t>
      </w:r>
      <w:r w:rsidRPr="00B32954">
        <w:tab/>
      </w:r>
      <w:r>
        <w:t>in any other case, the Magistrates' Court;</w:t>
      </w:r>
    </w:p>
    <w:p w14:paraId="1E13753C" w14:textId="77777777" w:rsidR="007C7440" w:rsidRDefault="007C7440" w:rsidP="009F6A01">
      <w:pPr>
        <w:pStyle w:val="SideNote"/>
        <w:framePr w:wrap="around"/>
      </w:pPr>
      <w:r>
        <w:t xml:space="preserve">S. 464JC(1) </w:t>
      </w:r>
      <w:r w:rsidR="00001AC3">
        <w:t xml:space="preserve">def. of </w:t>
      </w:r>
      <w:r w:rsidR="00001AC3" w:rsidRPr="00001AC3">
        <w:rPr>
          <w:i/>
        </w:rPr>
        <w:t>Department</w:t>
      </w:r>
      <w:r w:rsidR="00001AC3">
        <w:t xml:space="preserve"> </w:t>
      </w:r>
      <w:r w:rsidR="00001AC3" w:rsidRPr="00001AC3">
        <w:rPr>
          <w:i/>
        </w:rPr>
        <w:t>Head</w:t>
      </w:r>
      <w:r w:rsidR="00001AC3">
        <w:t xml:space="preserve"> </w:t>
      </w:r>
      <w:r w:rsidRPr="007C7440">
        <w:t>inserted by</w:t>
      </w:r>
      <w:r>
        <w:t xml:space="preserve"> No. 64/2010 s. 4(1).</w:t>
      </w:r>
    </w:p>
    <w:p w14:paraId="6B85338B" w14:textId="77777777" w:rsidR="007C7440" w:rsidRDefault="007C7440" w:rsidP="007C7440">
      <w:pPr>
        <w:pStyle w:val="DraftDefinition2"/>
      </w:pPr>
      <w:r w:rsidRPr="007C7440">
        <w:rPr>
          <w:b/>
          <w:i/>
        </w:rPr>
        <w:t>Department Head</w:t>
      </w:r>
      <w:r>
        <w:t xml:space="preserve"> has the same meaning as in the </w:t>
      </w:r>
      <w:r w:rsidRPr="007C7440">
        <w:rPr>
          <w:b/>
        </w:rPr>
        <w:t>Public Administration Act 2004</w:t>
      </w:r>
      <w:r>
        <w:t>;</w:t>
      </w:r>
    </w:p>
    <w:p w14:paraId="701756E6" w14:textId="77777777" w:rsidR="007C7440" w:rsidRDefault="007C7440" w:rsidP="00F908A9"/>
    <w:p w14:paraId="4A6DBC0D" w14:textId="77777777" w:rsidR="00A507D3" w:rsidRPr="007C7440" w:rsidRDefault="00A507D3" w:rsidP="00F908A9"/>
    <w:p w14:paraId="6ED41A5C" w14:textId="77777777" w:rsidR="00D85F5D" w:rsidRDefault="00D85F5D" w:rsidP="00D85F5D">
      <w:pPr>
        <w:pStyle w:val="DraftDefinition2"/>
      </w:pPr>
      <w:r w:rsidRPr="00F50334">
        <w:rPr>
          <w:b/>
          <w:i/>
        </w:rPr>
        <w:t>recording</w:t>
      </w:r>
      <w:r>
        <w:t xml:space="preserve"> has the same meaning as in section 464JA.</w:t>
      </w:r>
    </w:p>
    <w:p w14:paraId="5A041AE1" w14:textId="77777777" w:rsidR="007C7440" w:rsidRDefault="007C7440" w:rsidP="009F6A01">
      <w:pPr>
        <w:pStyle w:val="SideNote"/>
        <w:framePr w:wrap="around"/>
      </w:pPr>
      <w:r>
        <w:t>S. 464JC(2) amended</w:t>
      </w:r>
      <w:r w:rsidRPr="007C7440">
        <w:t> by</w:t>
      </w:r>
      <w:r>
        <w:t xml:space="preserve"> No</w:t>
      </w:r>
      <w:r w:rsidR="00435048">
        <w:t>s</w:t>
      </w:r>
      <w:r>
        <w:t> 64/2010 s. 4(2)(3)</w:t>
      </w:r>
      <w:r w:rsidR="00435048">
        <w:t>, 37/2014 s. 10(Sch. item 36.20)</w:t>
      </w:r>
      <w:r>
        <w:t>.</w:t>
      </w:r>
    </w:p>
    <w:p w14:paraId="6A881376" w14:textId="77777777" w:rsidR="00D85F5D" w:rsidRDefault="00D85F5D" w:rsidP="00D85F5D">
      <w:pPr>
        <w:pStyle w:val="DraftHeading3"/>
        <w:tabs>
          <w:tab w:val="right" w:pos="1247"/>
        </w:tabs>
        <w:ind w:left="1361" w:hanging="1361"/>
      </w:pPr>
      <w:r>
        <w:tab/>
      </w:r>
      <w:r w:rsidRPr="00D85F5D">
        <w:t>(2)</w:t>
      </w:r>
      <w:r>
        <w:tab/>
        <w:t>The Chief Commissioner of Police must keep a copy of a recording</w:t>
      </w:r>
      <w:r w:rsidR="007C7440">
        <w:t xml:space="preserve">, if the recording has been made by a </w:t>
      </w:r>
      <w:r w:rsidR="00703272">
        <w:rPr>
          <w:color w:val="000000"/>
          <w:szCs w:val="24"/>
          <w:lang w:eastAsia="en-AU"/>
        </w:rPr>
        <w:t>police officer</w:t>
      </w:r>
      <w:r w:rsidR="007C7440">
        <w:t xml:space="preserve"> in the course of an investigation,</w:t>
      </w:r>
      <w:r>
        <w:t xml:space="preserve"> in safe custody.</w:t>
      </w:r>
    </w:p>
    <w:p w14:paraId="015F7B06" w14:textId="77777777" w:rsidR="00F909E9" w:rsidRDefault="00F909E9"/>
    <w:p w14:paraId="46FF50E6" w14:textId="77777777" w:rsidR="00852775" w:rsidRDefault="007C7440" w:rsidP="009F6A01">
      <w:pPr>
        <w:pStyle w:val="SideNote"/>
        <w:framePr w:wrap="around"/>
      </w:pPr>
      <w:r>
        <w:lastRenderedPageBreak/>
        <w:t xml:space="preserve">S. 464JC(2A) </w:t>
      </w:r>
      <w:r w:rsidRPr="007C7440">
        <w:t>inserted by</w:t>
      </w:r>
      <w:r>
        <w:t xml:space="preserve"> No. 64/2010 s. 4(4)</w:t>
      </w:r>
      <w:r w:rsidR="00571331">
        <w:t>, amended by No</w:t>
      </w:r>
      <w:r w:rsidR="00435048">
        <w:t>s</w:t>
      </w:r>
      <w:r w:rsidR="00571331">
        <w:t> </w:t>
      </w:r>
      <w:r w:rsidR="006A3DBE">
        <w:t>48/2012</w:t>
      </w:r>
      <w:r w:rsidR="004B0CD3">
        <w:t xml:space="preserve"> s. 47</w:t>
      </w:r>
      <w:r w:rsidR="00435048">
        <w:t>, 37/2014 s. 10(Sch. item 36.20)</w:t>
      </w:r>
      <w:r>
        <w:t>.</w:t>
      </w:r>
    </w:p>
    <w:p w14:paraId="4BCF587A" w14:textId="77777777" w:rsidR="007C7440" w:rsidRDefault="007C7440" w:rsidP="007C7440">
      <w:pPr>
        <w:pStyle w:val="DraftHeading2"/>
        <w:tabs>
          <w:tab w:val="right" w:pos="1247"/>
        </w:tabs>
        <w:ind w:left="1361" w:hanging="1361"/>
      </w:pPr>
      <w:r>
        <w:tab/>
      </w:r>
      <w:r w:rsidRPr="007C7440">
        <w:t>(2A)</w:t>
      </w:r>
      <w:r>
        <w:tab/>
        <w:t xml:space="preserve">If the recording has been made by an </w:t>
      </w:r>
      <w:r w:rsidR="00883444" w:rsidRPr="00883444">
        <w:rPr>
          <w:bCs/>
          <w:color w:val="000000"/>
        </w:rPr>
        <w:t>investigating official</w:t>
      </w:r>
      <w:r w:rsidR="004B0CD3">
        <w:rPr>
          <w:bCs/>
          <w:color w:val="000000"/>
        </w:rPr>
        <w:t xml:space="preserve"> </w:t>
      </w:r>
      <w:r>
        <w:t xml:space="preserve">who is not a </w:t>
      </w:r>
      <w:r w:rsidR="00435048">
        <w:rPr>
          <w:color w:val="000000"/>
          <w:szCs w:val="24"/>
          <w:lang w:eastAsia="en-AU"/>
        </w:rPr>
        <w:t>police officer</w:t>
      </w:r>
      <w:r>
        <w:t xml:space="preserve">, the recording must be kept in the custody of the Department Head for the Department, where the </w:t>
      </w:r>
      <w:r w:rsidR="00883444" w:rsidRPr="00883444">
        <w:rPr>
          <w:bCs/>
          <w:color w:val="000000"/>
        </w:rPr>
        <w:t>investigating official</w:t>
      </w:r>
      <w:r w:rsidR="004B0CD3">
        <w:rPr>
          <w:bCs/>
          <w:color w:val="000000"/>
        </w:rPr>
        <w:t xml:space="preserve"> </w:t>
      </w:r>
      <w:r>
        <w:t>made the recording in the course of carrying out duties for or on behalf of that Department.</w:t>
      </w:r>
    </w:p>
    <w:p w14:paraId="6C822C37" w14:textId="77777777" w:rsidR="007C7440" w:rsidRDefault="007C7440" w:rsidP="009F6A01">
      <w:pPr>
        <w:pStyle w:val="SideNote"/>
        <w:framePr w:wrap="around"/>
      </w:pPr>
      <w:r>
        <w:t xml:space="preserve">S. 464JC(2B) </w:t>
      </w:r>
      <w:r w:rsidRPr="007C7440">
        <w:t>inserted by</w:t>
      </w:r>
      <w:r>
        <w:t xml:space="preserve"> No. 64/2010 s. 4(4).</w:t>
      </w:r>
    </w:p>
    <w:p w14:paraId="58E72966" w14:textId="77777777" w:rsidR="007C7440" w:rsidRPr="007C7440" w:rsidRDefault="007C7440" w:rsidP="007C7440">
      <w:pPr>
        <w:pStyle w:val="DraftHeading2"/>
        <w:tabs>
          <w:tab w:val="right" w:pos="1247"/>
        </w:tabs>
        <w:ind w:left="1361" w:hanging="1361"/>
      </w:pPr>
      <w:r>
        <w:tab/>
      </w:r>
      <w:r w:rsidRPr="007C7440">
        <w:t>(2B)</w:t>
      </w:r>
      <w:r>
        <w:tab/>
        <w:t>A recording referred to in subsection (2) or (2A) must be kept for a period of 7 years from the making of the recording.</w:t>
      </w:r>
    </w:p>
    <w:p w14:paraId="372C0BCA" w14:textId="77777777" w:rsidR="007C7440" w:rsidRDefault="007C7440" w:rsidP="009F6A01">
      <w:pPr>
        <w:pStyle w:val="SideNote"/>
        <w:framePr w:wrap="around"/>
      </w:pPr>
      <w:r>
        <w:t>S. 464JC(3) amended</w:t>
      </w:r>
      <w:r w:rsidRPr="007C7440">
        <w:t> by</w:t>
      </w:r>
      <w:r>
        <w:t xml:space="preserve"> No. 64/2010 s. 4(5).</w:t>
      </w:r>
    </w:p>
    <w:p w14:paraId="2FCD2724" w14:textId="77777777" w:rsidR="00D85F5D" w:rsidRDefault="00D85F5D" w:rsidP="00D85F5D">
      <w:pPr>
        <w:pStyle w:val="DraftHeading3"/>
        <w:tabs>
          <w:tab w:val="right" w:pos="1247"/>
        </w:tabs>
        <w:ind w:left="1361" w:hanging="1361"/>
      </w:pPr>
      <w:r>
        <w:tab/>
      </w:r>
      <w:r w:rsidRPr="00D85F5D">
        <w:t>(3)</w:t>
      </w:r>
      <w:r>
        <w:tab/>
        <w:t xml:space="preserve">If the court is satisfied that there is good cause to keep a copy of a recording for a period longer than 7 years, the court may order that the Chief Commissioner of Police </w:t>
      </w:r>
      <w:r w:rsidR="007C7440">
        <w:t xml:space="preserve">or the Department Head </w:t>
      </w:r>
      <w:r>
        <w:t>retain the copy for a further period specified in the order.</w:t>
      </w:r>
    </w:p>
    <w:p w14:paraId="6C6352FD" w14:textId="77777777" w:rsidR="00D85F5D" w:rsidRDefault="00D85F5D" w:rsidP="00D85F5D">
      <w:pPr>
        <w:pStyle w:val="DraftHeading3"/>
        <w:tabs>
          <w:tab w:val="right" w:pos="1247"/>
        </w:tabs>
        <w:ind w:left="1361" w:hanging="1361"/>
      </w:pPr>
      <w:r>
        <w:tab/>
      </w:r>
      <w:r w:rsidRPr="00D85F5D">
        <w:t>(4)</w:t>
      </w:r>
      <w:r w:rsidRPr="00B32954">
        <w:tab/>
      </w:r>
      <w:r>
        <w:t>An application for an order under subsection (3) may be made by—</w:t>
      </w:r>
    </w:p>
    <w:p w14:paraId="3973959E" w14:textId="77777777" w:rsidR="00D85F5D" w:rsidRDefault="00D85F5D" w:rsidP="00D85F5D">
      <w:pPr>
        <w:pStyle w:val="DraftHeading4"/>
        <w:tabs>
          <w:tab w:val="right" w:pos="1757"/>
        </w:tabs>
        <w:ind w:left="1871" w:hanging="1871"/>
      </w:pPr>
      <w:r>
        <w:tab/>
      </w:r>
      <w:r w:rsidRPr="00D85F5D">
        <w:t>(a)</w:t>
      </w:r>
      <w:r w:rsidRPr="00122D95">
        <w:tab/>
      </w:r>
      <w:r>
        <w:t>the suspect in relation to whom the recording was made; or</w:t>
      </w:r>
    </w:p>
    <w:p w14:paraId="223FA2D8" w14:textId="77777777" w:rsidR="00D85F5D" w:rsidRDefault="00D85F5D" w:rsidP="00D85F5D">
      <w:pPr>
        <w:pStyle w:val="DraftHeading4"/>
        <w:tabs>
          <w:tab w:val="right" w:pos="1757"/>
        </w:tabs>
        <w:ind w:left="1871" w:hanging="1871"/>
      </w:pPr>
      <w:r>
        <w:tab/>
      </w:r>
      <w:r w:rsidRPr="00D85F5D">
        <w:t>(b)</w:t>
      </w:r>
      <w:r w:rsidRPr="00122D95">
        <w:tab/>
      </w:r>
      <w:r>
        <w:t>an authorised person acting in the performance of his or her duties.</w:t>
      </w:r>
    </w:p>
    <w:p w14:paraId="7E570724" w14:textId="77777777" w:rsidR="00D85F5D" w:rsidRDefault="00D85F5D" w:rsidP="00D85F5D">
      <w:pPr>
        <w:pStyle w:val="DraftHeading3"/>
        <w:tabs>
          <w:tab w:val="right" w:pos="1247"/>
        </w:tabs>
        <w:ind w:left="1361" w:hanging="1361"/>
      </w:pPr>
      <w:r>
        <w:tab/>
      </w:r>
      <w:r w:rsidRPr="00D85F5D">
        <w:t>(5)</w:t>
      </w:r>
      <w:r w:rsidRPr="00122D95">
        <w:tab/>
      </w:r>
      <w:r>
        <w:t>The court must not make an order under subsection (3) unless—</w:t>
      </w:r>
    </w:p>
    <w:p w14:paraId="6BB9E5A3" w14:textId="77777777" w:rsidR="007C7440" w:rsidRDefault="007C7440" w:rsidP="009F6A01">
      <w:pPr>
        <w:pStyle w:val="SideNote"/>
        <w:framePr w:wrap="around"/>
      </w:pPr>
      <w:r>
        <w:t>S. 464JC(5)(a) amended</w:t>
      </w:r>
      <w:r w:rsidRPr="007C7440">
        <w:t> by</w:t>
      </w:r>
      <w:r>
        <w:t xml:space="preserve"> No. 64/2010 s. 4(6)(a).</w:t>
      </w:r>
    </w:p>
    <w:p w14:paraId="55AB9E44" w14:textId="77777777" w:rsidR="00D85F5D" w:rsidRDefault="00D85F5D" w:rsidP="00D85F5D">
      <w:pPr>
        <w:pStyle w:val="DraftHeading4"/>
        <w:tabs>
          <w:tab w:val="right" w:pos="1757"/>
        </w:tabs>
        <w:ind w:left="1871" w:hanging="1871"/>
      </w:pPr>
      <w:r>
        <w:tab/>
      </w:r>
      <w:r w:rsidRPr="00D85F5D">
        <w:t>(a)</w:t>
      </w:r>
      <w:r w:rsidRPr="00122D95">
        <w:tab/>
      </w:r>
      <w:r>
        <w:t>the court is satisfied that the applicant has given reasonable notice of the application to the suspect and the Chief Commissioner of Police</w:t>
      </w:r>
      <w:r w:rsidR="007C7440" w:rsidRPr="007C7440">
        <w:t xml:space="preserve"> </w:t>
      </w:r>
      <w:r w:rsidR="007C7440">
        <w:t>or the Department Head</w:t>
      </w:r>
      <w:r>
        <w:t>; and</w:t>
      </w:r>
    </w:p>
    <w:p w14:paraId="33E380E1" w14:textId="77777777" w:rsidR="007C7440" w:rsidRDefault="007C7440" w:rsidP="009F6A01">
      <w:pPr>
        <w:pStyle w:val="SideNote"/>
        <w:framePr w:wrap="around"/>
      </w:pPr>
      <w:r>
        <w:t>S. 464JC(5)(b) amended</w:t>
      </w:r>
      <w:r w:rsidRPr="007C7440">
        <w:t> by</w:t>
      </w:r>
      <w:r>
        <w:t xml:space="preserve"> No. 64/2010 s. 4(6)(b).</w:t>
      </w:r>
    </w:p>
    <w:p w14:paraId="39D3F9FA" w14:textId="77777777" w:rsidR="00D85F5D" w:rsidRDefault="00D85F5D" w:rsidP="00D85F5D">
      <w:pPr>
        <w:pStyle w:val="DraftHeading4"/>
        <w:tabs>
          <w:tab w:val="right" w:pos="1757"/>
        </w:tabs>
        <w:ind w:left="1871" w:hanging="1871"/>
      </w:pPr>
      <w:r>
        <w:tab/>
      </w:r>
      <w:r w:rsidRPr="00D85F5D">
        <w:t>(b)</w:t>
      </w:r>
      <w:r w:rsidRPr="00122D95">
        <w:tab/>
      </w:r>
      <w:r>
        <w:t xml:space="preserve">the court has given the suspect and the Chief Commissioner of Police </w:t>
      </w:r>
      <w:r w:rsidR="007C7440">
        <w:t xml:space="preserve">or the Department Head </w:t>
      </w:r>
      <w:r>
        <w:t>a reasonable opportunity to be heard.</w:t>
      </w:r>
    </w:p>
    <w:p w14:paraId="1429B52E" w14:textId="77777777" w:rsidR="00B26EF9" w:rsidRDefault="00B26EF9" w:rsidP="00B26EF9"/>
    <w:p w14:paraId="1F185285" w14:textId="77777777" w:rsidR="00B26EF9" w:rsidRDefault="00B26EF9" w:rsidP="00B26EF9"/>
    <w:p w14:paraId="032283A0" w14:textId="77777777" w:rsidR="00B26EF9" w:rsidRPr="00B26EF9" w:rsidRDefault="00B26EF9" w:rsidP="00B26EF9"/>
    <w:p w14:paraId="5E20334A" w14:textId="77777777" w:rsidR="00D85F5D" w:rsidRDefault="00D85F5D" w:rsidP="009F6A01">
      <w:pPr>
        <w:pStyle w:val="SideNote"/>
        <w:framePr w:wrap="around"/>
      </w:pPr>
      <w:r>
        <w:lastRenderedPageBreak/>
        <w:t>S. 464JD inserted by No. 87/2009 s. 4.</w:t>
      </w:r>
    </w:p>
    <w:p w14:paraId="145C977F" w14:textId="77777777" w:rsidR="00D85F5D" w:rsidRDefault="00D85F5D" w:rsidP="00D85F5D">
      <w:pPr>
        <w:pStyle w:val="DraftHeading1"/>
        <w:tabs>
          <w:tab w:val="right" w:pos="680"/>
        </w:tabs>
        <w:ind w:left="850" w:hanging="850"/>
      </w:pPr>
      <w:r>
        <w:tab/>
      </w:r>
      <w:bookmarkStart w:id="510" w:name="_Toc44081471"/>
      <w:r w:rsidRPr="00D85F5D">
        <w:t>464JD</w:t>
      </w:r>
      <w:r>
        <w:tab/>
        <w:t>Use of recordings for training, teaching or testing purposes</w:t>
      </w:r>
      <w:bookmarkEnd w:id="510"/>
    </w:p>
    <w:p w14:paraId="3F2CA60C" w14:textId="77777777" w:rsidR="00D85F5D" w:rsidRDefault="00D85F5D" w:rsidP="00D85F5D">
      <w:pPr>
        <w:pStyle w:val="DraftHeading3"/>
        <w:tabs>
          <w:tab w:val="right" w:pos="1247"/>
        </w:tabs>
        <w:ind w:left="1361" w:hanging="1361"/>
      </w:pPr>
      <w:r>
        <w:tab/>
      </w:r>
      <w:r w:rsidRPr="00D85F5D">
        <w:t>(1)</w:t>
      </w:r>
      <w:r>
        <w:tab/>
        <w:t>In this section—</w:t>
      </w:r>
    </w:p>
    <w:p w14:paraId="2EEAFC11" w14:textId="77777777" w:rsidR="00001AC3" w:rsidRDefault="00001AC3" w:rsidP="009F6A01">
      <w:pPr>
        <w:pStyle w:val="SideNote"/>
        <w:framePr w:wrap="around"/>
      </w:pPr>
      <w:r>
        <w:t xml:space="preserve">S. 464JD(1) def. of </w:t>
      </w:r>
      <w:r w:rsidRPr="00D85F5D">
        <w:rPr>
          <w:i/>
        </w:rPr>
        <w:t>prescribed person</w:t>
      </w:r>
      <w:r>
        <w:t xml:space="preserve"> amended</w:t>
      </w:r>
      <w:r w:rsidRPr="007C7440">
        <w:t> by</w:t>
      </w:r>
      <w:r>
        <w:t xml:space="preserve"> No</w:t>
      </w:r>
      <w:r w:rsidR="00852775">
        <w:t>s</w:t>
      </w:r>
      <w:r>
        <w:t> 64/2010 s. 5(1)</w:t>
      </w:r>
      <w:r w:rsidR="00852775">
        <w:t>, 37/2014 s. 10(Sch. item 36.21)</w:t>
      </w:r>
      <w:r>
        <w:t>.</w:t>
      </w:r>
    </w:p>
    <w:p w14:paraId="07D4ECA0" w14:textId="77777777" w:rsidR="00D85F5D" w:rsidRDefault="00D85F5D" w:rsidP="00D85F5D">
      <w:pPr>
        <w:pStyle w:val="DraftDefinition2"/>
      </w:pPr>
      <w:r w:rsidRPr="00D85F5D">
        <w:rPr>
          <w:b/>
          <w:i/>
        </w:rPr>
        <w:t>prescribed person</w:t>
      </w:r>
      <w:r>
        <w:t xml:space="preserve"> means—</w:t>
      </w:r>
    </w:p>
    <w:p w14:paraId="0E865E71" w14:textId="77777777" w:rsidR="00D85F5D" w:rsidRDefault="00D85F5D" w:rsidP="00D85F5D">
      <w:pPr>
        <w:pStyle w:val="DraftHeading5"/>
        <w:tabs>
          <w:tab w:val="right" w:pos="2268"/>
        </w:tabs>
        <w:ind w:left="2381" w:hanging="2381"/>
      </w:pPr>
      <w:r>
        <w:tab/>
      </w:r>
      <w:r w:rsidRPr="00D85F5D">
        <w:t>(a)</w:t>
      </w:r>
      <w:r>
        <w:tab/>
        <w:t xml:space="preserve">a </w:t>
      </w:r>
      <w:r w:rsidR="00852775">
        <w:rPr>
          <w:szCs w:val="24"/>
        </w:rPr>
        <w:t>member of Victoria Police personnel (other than a protective services officer)</w:t>
      </w:r>
      <w:r>
        <w:t>;</w:t>
      </w:r>
    </w:p>
    <w:p w14:paraId="53E1BDE3" w14:textId="77777777" w:rsidR="00D85F5D" w:rsidRDefault="00D85F5D" w:rsidP="00D85F5D">
      <w:pPr>
        <w:pStyle w:val="DraftHeading5"/>
        <w:tabs>
          <w:tab w:val="right" w:pos="2268"/>
        </w:tabs>
        <w:ind w:left="2381" w:hanging="2381"/>
      </w:pPr>
      <w:r>
        <w:tab/>
      </w:r>
      <w:r w:rsidRPr="00D85F5D">
        <w:t>(b)</w:t>
      </w:r>
      <w:r w:rsidRPr="00AB203A">
        <w:tab/>
      </w:r>
      <w:r>
        <w:t>a person or body engaged to provide services to Victoria Police in relation to the installation or maintenance of recording equipment;</w:t>
      </w:r>
    </w:p>
    <w:p w14:paraId="163E8715" w14:textId="77777777" w:rsidR="00D85F5D" w:rsidRDefault="00D85F5D" w:rsidP="00D85F5D">
      <w:pPr>
        <w:pStyle w:val="DraftHeading5"/>
        <w:tabs>
          <w:tab w:val="right" w:pos="2268"/>
        </w:tabs>
        <w:ind w:left="2381" w:hanging="2381"/>
      </w:pPr>
      <w:r>
        <w:tab/>
      </w:r>
      <w:r w:rsidRPr="00D85F5D">
        <w:t>(c)</w:t>
      </w:r>
      <w:r>
        <w:tab/>
        <w:t>a legal practitioner or a person training to become a legal practitioner;</w:t>
      </w:r>
    </w:p>
    <w:p w14:paraId="77D0ED65" w14:textId="77777777" w:rsidR="00D85F5D" w:rsidRDefault="00D85F5D" w:rsidP="00D85F5D">
      <w:pPr>
        <w:pStyle w:val="DraftHeading5"/>
        <w:tabs>
          <w:tab w:val="right" w:pos="2268"/>
        </w:tabs>
        <w:ind w:left="2381" w:hanging="2381"/>
      </w:pPr>
      <w:r>
        <w:tab/>
      </w:r>
      <w:r w:rsidRPr="00D85F5D">
        <w:t>(d)</w:t>
      </w:r>
      <w:r>
        <w:tab/>
        <w:t>a person, or a person belonging to a class of persons, prescribed for the purposes of this section;</w:t>
      </w:r>
    </w:p>
    <w:p w14:paraId="25302172" w14:textId="77777777" w:rsidR="00001AC3" w:rsidRDefault="00001AC3" w:rsidP="00001AC3">
      <w:pPr>
        <w:pStyle w:val="DraftHeading5"/>
        <w:tabs>
          <w:tab w:val="right" w:pos="2268"/>
        </w:tabs>
        <w:ind w:left="2381" w:hanging="2381"/>
      </w:pPr>
      <w:r>
        <w:tab/>
      </w:r>
      <w:r w:rsidRPr="00F70411">
        <w:t>(e)</w:t>
      </w:r>
      <w:r>
        <w:tab/>
        <w:t>an investigating official or a person acting under his or her direction;</w:t>
      </w:r>
    </w:p>
    <w:p w14:paraId="427FDFAA" w14:textId="77777777" w:rsidR="00D85F5D" w:rsidRDefault="00D85F5D" w:rsidP="00D85F5D">
      <w:pPr>
        <w:pStyle w:val="DraftDefinition2"/>
      </w:pPr>
      <w:r w:rsidRPr="002222EF">
        <w:rPr>
          <w:b/>
          <w:i/>
        </w:rPr>
        <w:t>recording</w:t>
      </w:r>
      <w:r>
        <w:t xml:space="preserve"> has</w:t>
      </w:r>
      <w:r w:rsidR="00A507D3">
        <w:t xml:space="preserve"> the same meaning as in section </w:t>
      </w:r>
      <w:r>
        <w:t>464JA.</w:t>
      </w:r>
    </w:p>
    <w:p w14:paraId="3EB46103" w14:textId="77777777" w:rsidR="00D85F5D" w:rsidRDefault="00D85F5D" w:rsidP="00D85F5D">
      <w:pPr>
        <w:pStyle w:val="DraftHeading3"/>
        <w:tabs>
          <w:tab w:val="right" w:pos="1247"/>
        </w:tabs>
        <w:ind w:left="1361" w:hanging="1361"/>
      </w:pPr>
      <w:r>
        <w:tab/>
      </w:r>
      <w:r w:rsidRPr="00D85F5D">
        <w:t>(2)</w:t>
      </w:r>
      <w:r>
        <w:tab/>
        <w:t>Subject to section 464JA, a recording may be played to a prescribed person for the purposes of training or teaching that person or testing the recording equipment if—</w:t>
      </w:r>
    </w:p>
    <w:p w14:paraId="28FA8B48" w14:textId="77777777" w:rsidR="00D85F5D" w:rsidRDefault="00D85F5D" w:rsidP="00D85F5D">
      <w:pPr>
        <w:pStyle w:val="DraftHeading4"/>
        <w:tabs>
          <w:tab w:val="right" w:pos="1757"/>
        </w:tabs>
        <w:ind w:left="1871" w:hanging="1871"/>
      </w:pPr>
      <w:r>
        <w:tab/>
      </w:r>
      <w:r w:rsidRPr="00D85F5D">
        <w:t>(a)</w:t>
      </w:r>
      <w:r>
        <w:tab/>
        <w:t>the suspect has been convicted or found guilty of the charge to which the recording relates; and</w:t>
      </w:r>
    </w:p>
    <w:p w14:paraId="2EBDFECE" w14:textId="77777777" w:rsidR="00D85F5D" w:rsidRDefault="00D85F5D" w:rsidP="00D85F5D">
      <w:pPr>
        <w:pStyle w:val="DraftHeading4"/>
        <w:tabs>
          <w:tab w:val="right" w:pos="1757"/>
        </w:tabs>
        <w:ind w:left="1871" w:hanging="1871"/>
      </w:pPr>
      <w:r>
        <w:tab/>
      </w:r>
      <w:r w:rsidRPr="00D85F5D">
        <w:t>(b)</w:t>
      </w:r>
      <w:r>
        <w:tab/>
        <w:t>all legal proceedings in relation to the subject matter in the recording have been concluded; and</w:t>
      </w:r>
    </w:p>
    <w:p w14:paraId="49E500C6" w14:textId="77777777" w:rsidR="00D85F5D" w:rsidRPr="00D85F5D" w:rsidRDefault="00D85F5D" w:rsidP="00D85F5D">
      <w:pPr>
        <w:pStyle w:val="DraftHeading3"/>
        <w:tabs>
          <w:tab w:val="right" w:pos="1757"/>
        </w:tabs>
        <w:ind w:left="1871" w:hanging="1871"/>
      </w:pPr>
      <w:r>
        <w:tab/>
      </w:r>
      <w:r w:rsidRPr="00D85F5D">
        <w:t>(c)</w:t>
      </w:r>
      <w:r>
        <w:tab/>
        <w:t>all reasonable measures have been taken to prevent the identification of the suspect or any other person (including an alleged victim) from the recording when it is played.</w:t>
      </w:r>
    </w:p>
    <w:p w14:paraId="715B80E5" w14:textId="77777777" w:rsidR="005801A6" w:rsidRDefault="005801A6" w:rsidP="009F6A01">
      <w:pPr>
        <w:pStyle w:val="SideNote"/>
        <w:framePr w:wrap="around"/>
      </w:pPr>
      <w:r>
        <w:lastRenderedPageBreak/>
        <w:t>Heading inserted by No. 16/2002 s. 4(a).</w:t>
      </w:r>
    </w:p>
    <w:p w14:paraId="5E6CD0A5" w14:textId="77777777" w:rsidR="005801A6" w:rsidRDefault="005801A6">
      <w:pPr>
        <w:pStyle w:val="Heading-DIVISION"/>
        <w:rPr>
          <w:i/>
          <w:iCs/>
        </w:rPr>
      </w:pPr>
      <w:bookmarkStart w:id="511" w:name="_Toc44081472"/>
      <w:r>
        <w:rPr>
          <w:i/>
          <w:iCs/>
        </w:rPr>
        <w:t>Fingerprinting</w:t>
      </w:r>
      <w:bookmarkEnd w:id="511"/>
    </w:p>
    <w:p w14:paraId="0F8D22BC" w14:textId="77777777" w:rsidR="00F07CD5" w:rsidRDefault="00F07CD5" w:rsidP="00AA5E8B">
      <w:pPr>
        <w:spacing w:before="240"/>
      </w:pPr>
    </w:p>
    <w:p w14:paraId="347A4324" w14:textId="77777777" w:rsidR="003416F3" w:rsidRDefault="003416F3" w:rsidP="008F5131"/>
    <w:p w14:paraId="516E826F" w14:textId="77777777" w:rsidR="005801A6" w:rsidRDefault="005801A6" w:rsidP="009F6A01">
      <w:pPr>
        <w:pStyle w:val="SideNote"/>
        <w:framePr w:wrap="around"/>
      </w:pPr>
      <w:r>
        <w:t xml:space="preserve">S. 464K inserted by No. 38/1988 s. 4, </w:t>
      </w:r>
      <w:r>
        <w:br/>
        <w:t>amended by Nos 25/1989 s. 11(c), 57/1989 s. 5(1)(c), substituted by No. 129/1993 s. 7.</w:t>
      </w:r>
    </w:p>
    <w:p w14:paraId="178ECBAC" w14:textId="77777777" w:rsidR="005801A6" w:rsidRDefault="005801A6" w:rsidP="00635B03">
      <w:pPr>
        <w:pStyle w:val="DraftHeading1"/>
        <w:tabs>
          <w:tab w:val="right" w:pos="680"/>
        </w:tabs>
        <w:ind w:left="850" w:hanging="850"/>
      </w:pPr>
      <w:r>
        <w:tab/>
      </w:r>
      <w:bookmarkStart w:id="512" w:name="_Toc44081473"/>
      <w:r>
        <w:t>464K</w:t>
      </w:r>
      <w:r w:rsidR="00635B03">
        <w:tab/>
      </w:r>
      <w:r>
        <w:t>Fingerprinting of adults and children aged 15 or above</w:t>
      </w:r>
      <w:bookmarkEnd w:id="512"/>
    </w:p>
    <w:p w14:paraId="5C2835D0" w14:textId="77777777" w:rsidR="00852775" w:rsidRDefault="00852775" w:rsidP="008F5131"/>
    <w:p w14:paraId="0DA54C79" w14:textId="77777777" w:rsidR="00852775" w:rsidRDefault="00852775" w:rsidP="008F5131"/>
    <w:p w14:paraId="1973849E" w14:textId="77777777" w:rsidR="00852775" w:rsidRDefault="00852775" w:rsidP="008F5131"/>
    <w:p w14:paraId="7FB35FE3" w14:textId="77777777" w:rsidR="00852775" w:rsidRDefault="00852775" w:rsidP="008F5131"/>
    <w:p w14:paraId="1F72740A" w14:textId="77777777" w:rsidR="00F909E9" w:rsidRDefault="00F909E9"/>
    <w:p w14:paraId="04DA5EC1" w14:textId="77777777" w:rsidR="00F909E9" w:rsidRDefault="00852775" w:rsidP="009F6A01">
      <w:pPr>
        <w:pStyle w:val="SideNote"/>
        <w:framePr w:wrap="around"/>
      </w:pPr>
      <w:r>
        <w:t>S. 464K(1) amended by No. 37/2014 s. 10(Sch. item 36.22(a)).</w:t>
      </w:r>
    </w:p>
    <w:p w14:paraId="4871D1A7" w14:textId="77777777" w:rsidR="005801A6" w:rsidRDefault="005801A6">
      <w:pPr>
        <w:pStyle w:val="DraftHeading2"/>
        <w:tabs>
          <w:tab w:val="right" w:pos="1247"/>
        </w:tabs>
        <w:ind w:left="1361" w:hanging="1361"/>
      </w:pPr>
      <w:r>
        <w:tab/>
        <w:t>(1)</w:t>
      </w:r>
      <w:r>
        <w:tab/>
        <w:t xml:space="preserve">A </w:t>
      </w:r>
      <w:r w:rsidR="00852775">
        <w:rPr>
          <w:color w:val="000000"/>
          <w:szCs w:val="24"/>
          <w:lang w:eastAsia="en-AU"/>
        </w:rPr>
        <w:t>police officer</w:t>
      </w:r>
      <w:r>
        <w:t xml:space="preserve"> may take, or cause to be taken by an authorised person, the fingerprints of a person of or above the age of 15 years who—</w:t>
      </w:r>
    </w:p>
    <w:p w14:paraId="5184CEB5" w14:textId="77777777" w:rsidR="005801A6" w:rsidRDefault="005801A6">
      <w:pPr>
        <w:pStyle w:val="DraftHeading3"/>
        <w:tabs>
          <w:tab w:val="right" w:pos="1758"/>
        </w:tabs>
        <w:ind w:left="1871" w:hanging="1871"/>
      </w:pPr>
      <w:r>
        <w:tab/>
        <w:t>(a)</w:t>
      </w:r>
      <w:r>
        <w:tab/>
        <w:t>is believed on reasonable grounds to have committed; or</w:t>
      </w:r>
    </w:p>
    <w:p w14:paraId="6EFAC3D4" w14:textId="77777777" w:rsidR="005801A6" w:rsidRDefault="005801A6">
      <w:pPr>
        <w:pStyle w:val="DraftHeading3"/>
        <w:tabs>
          <w:tab w:val="right" w:pos="1758"/>
        </w:tabs>
        <w:ind w:left="1871" w:hanging="1871"/>
      </w:pPr>
      <w:r>
        <w:tab/>
        <w:t>(b)</w:t>
      </w:r>
      <w:r>
        <w:tab/>
        <w:t>has been charged with; or</w:t>
      </w:r>
    </w:p>
    <w:p w14:paraId="25378032" w14:textId="77777777" w:rsidR="005801A6" w:rsidRDefault="005801A6">
      <w:pPr>
        <w:pStyle w:val="DraftHeading3"/>
        <w:tabs>
          <w:tab w:val="right" w:pos="1758"/>
        </w:tabs>
        <w:ind w:left="1871" w:hanging="1871"/>
      </w:pPr>
      <w:r>
        <w:tab/>
        <w:t>(c)</w:t>
      </w:r>
      <w:r>
        <w:tab/>
        <w:t>has been summonsed to answer to a charge for—</w:t>
      </w:r>
    </w:p>
    <w:p w14:paraId="5D3DD275" w14:textId="77777777" w:rsidR="005801A6" w:rsidRDefault="005801A6" w:rsidP="00A507D3">
      <w:pPr>
        <w:pStyle w:val="BodySectionSub"/>
      </w:pPr>
      <w:r>
        <w:t>an indictable offence or a summary offence referred to in Schedule 7.</w:t>
      </w:r>
    </w:p>
    <w:p w14:paraId="27BFB99B" w14:textId="77777777" w:rsidR="00F909E9" w:rsidRDefault="00852775" w:rsidP="009F6A01">
      <w:pPr>
        <w:pStyle w:val="SideNote"/>
        <w:framePr w:wrap="around"/>
      </w:pPr>
      <w:r>
        <w:t>S. 464K(2) amended by No. 37/2014 s. 10(Sch. item 36.22(a)).</w:t>
      </w:r>
    </w:p>
    <w:p w14:paraId="014046C1" w14:textId="77777777" w:rsidR="005801A6" w:rsidRDefault="005801A6">
      <w:pPr>
        <w:pStyle w:val="DraftHeading2"/>
        <w:tabs>
          <w:tab w:val="right" w:pos="1247"/>
        </w:tabs>
        <w:ind w:left="1361" w:hanging="1361"/>
      </w:pPr>
      <w:r>
        <w:tab/>
        <w:t>(2)</w:t>
      </w:r>
      <w:r>
        <w:tab/>
        <w:t xml:space="preserve">A </w:t>
      </w:r>
      <w:r w:rsidR="00852775">
        <w:rPr>
          <w:color w:val="000000"/>
          <w:szCs w:val="24"/>
          <w:lang w:eastAsia="en-AU"/>
        </w:rPr>
        <w:t>police officer</w:t>
      </w:r>
      <w:r>
        <w:t xml:space="preserve"> intending to fingerprint a person under this section must inform the person in language likely to be understood by him or her—</w:t>
      </w:r>
    </w:p>
    <w:p w14:paraId="19E70C9E" w14:textId="77777777" w:rsidR="005801A6" w:rsidRDefault="005801A6">
      <w:pPr>
        <w:pStyle w:val="DraftHeading3"/>
        <w:tabs>
          <w:tab w:val="right" w:pos="1758"/>
        </w:tabs>
        <w:ind w:left="1871" w:hanging="1871"/>
      </w:pPr>
      <w:r>
        <w:tab/>
        <w:t>(a)</w:t>
      </w:r>
      <w:r>
        <w:tab/>
        <w:t>of the purpose for which the fingerprints are required; and</w:t>
      </w:r>
    </w:p>
    <w:p w14:paraId="4FDBCD36" w14:textId="77777777" w:rsidR="005801A6" w:rsidRDefault="005801A6">
      <w:pPr>
        <w:pStyle w:val="DraftHeading3"/>
        <w:tabs>
          <w:tab w:val="right" w:pos="1758"/>
        </w:tabs>
        <w:ind w:left="1871" w:hanging="1871"/>
      </w:pPr>
      <w:r>
        <w:tab/>
        <w:t>(b)</w:t>
      </w:r>
      <w:r>
        <w:tab/>
        <w:t>of the offence which the person is believed to have committed or with which the person has been charged or for which the person has been summonsed to answer to a charge; and</w:t>
      </w:r>
    </w:p>
    <w:p w14:paraId="3E5C5E5B" w14:textId="77777777" w:rsidR="002666C6" w:rsidRPr="002666C6" w:rsidRDefault="005801A6" w:rsidP="002666C6">
      <w:pPr>
        <w:pStyle w:val="DraftHeading3"/>
        <w:tabs>
          <w:tab w:val="right" w:pos="1758"/>
        </w:tabs>
        <w:ind w:left="1871" w:hanging="1871"/>
      </w:pPr>
      <w:r>
        <w:tab/>
        <w:t>(c)</w:t>
      </w:r>
      <w:r>
        <w:tab/>
        <w:t>that the fingerprints may be used in evidence in court; and</w:t>
      </w:r>
    </w:p>
    <w:p w14:paraId="789CA105" w14:textId="77777777" w:rsidR="002666C6" w:rsidRDefault="002666C6" w:rsidP="009F6A01">
      <w:pPr>
        <w:pStyle w:val="SideNote"/>
        <w:framePr w:wrap="around"/>
      </w:pPr>
      <w:r>
        <w:lastRenderedPageBreak/>
        <w:t>S. 464K(2)(d) amended by No. 37/2014 s. 10(Sch. item 36.22(a)).</w:t>
      </w:r>
    </w:p>
    <w:p w14:paraId="2BDA4676" w14:textId="77777777" w:rsidR="005801A6" w:rsidRDefault="005801A6">
      <w:pPr>
        <w:pStyle w:val="DraftHeading3"/>
        <w:tabs>
          <w:tab w:val="right" w:pos="1758"/>
        </w:tabs>
        <w:ind w:left="1871" w:hanging="1871"/>
      </w:pPr>
      <w:r>
        <w:tab/>
        <w:t>(d)</w:t>
      </w:r>
      <w:r>
        <w:tab/>
        <w:t xml:space="preserve">that if the person refuses to give his or her fingerprints voluntarily, a </w:t>
      </w:r>
      <w:r w:rsidR="002666C6">
        <w:t>police officer</w:t>
      </w:r>
      <w:r>
        <w:t xml:space="preserve"> may use reasonable force to obtain them; and</w:t>
      </w:r>
    </w:p>
    <w:p w14:paraId="6FCDEA44" w14:textId="77777777" w:rsidR="008F5131" w:rsidRPr="008F5131" w:rsidRDefault="008F5131" w:rsidP="008F5131"/>
    <w:p w14:paraId="49A124E5" w14:textId="77777777" w:rsidR="008D59D4" w:rsidRDefault="005801A6">
      <w:pPr>
        <w:pStyle w:val="DraftHeading3"/>
        <w:tabs>
          <w:tab w:val="right" w:pos="1758"/>
        </w:tabs>
        <w:ind w:left="1871" w:hanging="1871"/>
      </w:pPr>
      <w:r>
        <w:tab/>
        <w:t>(e)</w:t>
      </w:r>
      <w:r>
        <w:tab/>
        <w:t>that if the person is not charged with a relevant offence within 6 months or is so charged but the charge is not proceeded with or the person is not found guilty of the offence or any other relevant offence before the end of that period, the fingerprints will be destroyed.</w:t>
      </w:r>
    </w:p>
    <w:p w14:paraId="46113823" w14:textId="77777777" w:rsidR="00EB34EE" w:rsidRDefault="00852775" w:rsidP="009F6A01">
      <w:pPr>
        <w:pStyle w:val="SideNote"/>
        <w:framePr w:wrap="around"/>
      </w:pPr>
      <w:r>
        <w:t>S. 464K(3) amended by No. 37/2014 s. 10(Sch. item 36.22(a)).</w:t>
      </w:r>
    </w:p>
    <w:p w14:paraId="1DA3737A" w14:textId="77777777" w:rsidR="005801A6" w:rsidRDefault="005801A6">
      <w:pPr>
        <w:pStyle w:val="DraftHeading2"/>
        <w:tabs>
          <w:tab w:val="right" w:pos="1247"/>
        </w:tabs>
        <w:ind w:left="1361" w:hanging="1361"/>
      </w:pPr>
      <w:r>
        <w:tab/>
        <w:t>(3)</w:t>
      </w:r>
      <w:r>
        <w:tab/>
        <w:t xml:space="preserve">Subject to </w:t>
      </w:r>
      <w:r w:rsidR="000760FB">
        <w:t>subsection</w:t>
      </w:r>
      <w:r>
        <w:t xml:space="preserve"> (4), the </w:t>
      </w:r>
      <w:r w:rsidR="00852775">
        <w:rPr>
          <w:color w:val="000000"/>
          <w:szCs w:val="24"/>
          <w:lang w:eastAsia="en-AU"/>
        </w:rPr>
        <w:t>police officer</w:t>
      </w:r>
      <w:r>
        <w:t xml:space="preserve"> who informs a person of the matters in </w:t>
      </w:r>
      <w:r w:rsidR="000760FB">
        <w:t>subsection</w:t>
      </w:r>
      <w:r>
        <w:t xml:space="preserve"> (2) must—</w:t>
      </w:r>
    </w:p>
    <w:p w14:paraId="2291E437" w14:textId="77777777" w:rsidR="00B229AD" w:rsidRPr="00B229AD" w:rsidRDefault="00B229AD" w:rsidP="00B229AD"/>
    <w:p w14:paraId="51ECE41A" w14:textId="77777777" w:rsidR="00B53CD0" w:rsidRDefault="00B53CD0" w:rsidP="009F6A01">
      <w:pPr>
        <w:pStyle w:val="SideNote"/>
        <w:framePr w:wrap="around"/>
      </w:pPr>
      <w:r>
        <w:t xml:space="preserve">S. 464K(3)(a) substituted by No. </w:t>
      </w:r>
      <w:r w:rsidR="00DF5CC3">
        <w:t>27/2006</w:t>
      </w:r>
      <w:r>
        <w:t xml:space="preserve"> s. 17(9).</w:t>
      </w:r>
    </w:p>
    <w:p w14:paraId="07F79649" w14:textId="77777777" w:rsidR="00B53CD0" w:rsidRDefault="00B53CD0" w:rsidP="00B53CD0">
      <w:pPr>
        <w:pStyle w:val="DraftHeading3"/>
        <w:tabs>
          <w:tab w:val="right" w:pos="1757"/>
        </w:tabs>
        <w:ind w:left="1871" w:hanging="1871"/>
      </w:pPr>
      <w:r>
        <w:tab/>
      </w:r>
      <w:r w:rsidRPr="006D28FE">
        <w:t>(a)</w:t>
      </w:r>
      <w:r w:rsidR="00635B03">
        <w:tab/>
      </w:r>
      <w:r>
        <w:t>record (whether by audio recording or audiovisual recording); or</w:t>
      </w:r>
    </w:p>
    <w:p w14:paraId="404D2405" w14:textId="77777777" w:rsidR="000740AE" w:rsidRPr="00D2062F" w:rsidRDefault="000740AE" w:rsidP="00D2062F"/>
    <w:p w14:paraId="6A6BA1D1" w14:textId="77777777" w:rsidR="005801A6" w:rsidRDefault="005801A6">
      <w:pPr>
        <w:pStyle w:val="DraftHeading3"/>
        <w:tabs>
          <w:tab w:val="right" w:pos="1758"/>
        </w:tabs>
        <w:ind w:left="1871" w:hanging="1871"/>
      </w:pPr>
      <w:r>
        <w:tab/>
        <w:t>(b)</w:t>
      </w:r>
      <w:r>
        <w:tab/>
        <w:t>record in writing signed by the person—</w:t>
      </w:r>
    </w:p>
    <w:p w14:paraId="3E2BAC23" w14:textId="77777777" w:rsidR="005801A6" w:rsidRDefault="005801A6" w:rsidP="008773AE">
      <w:pPr>
        <w:pStyle w:val="BodySectionSub"/>
      </w:pPr>
      <w:r>
        <w:t>the giving of that information and the person's responses, if any.</w:t>
      </w:r>
    </w:p>
    <w:p w14:paraId="2C77930F" w14:textId="77777777" w:rsidR="00B53CD0" w:rsidRDefault="00B53CD0" w:rsidP="009F6A01">
      <w:pPr>
        <w:pStyle w:val="SideNote"/>
        <w:framePr w:wrap="around"/>
      </w:pPr>
      <w:r>
        <w:t xml:space="preserve">S. 464K(4) amended by No. </w:t>
      </w:r>
      <w:r w:rsidR="00DF5CC3">
        <w:t>27/2006</w:t>
      </w:r>
      <w:r>
        <w:t xml:space="preserve"> s. 17(10).</w:t>
      </w:r>
    </w:p>
    <w:p w14:paraId="02515FD9" w14:textId="77777777" w:rsidR="005801A6" w:rsidRDefault="005801A6">
      <w:pPr>
        <w:pStyle w:val="DraftHeading2"/>
        <w:tabs>
          <w:tab w:val="right" w:pos="1247"/>
        </w:tabs>
        <w:ind w:left="1361" w:hanging="1361"/>
      </w:pPr>
      <w:r>
        <w:tab/>
        <w:t>(4)</w:t>
      </w:r>
      <w:r>
        <w:tab/>
        <w:t xml:space="preserve">If a person is in custody within the meaning of this Subdivision in relation to an indictable offence, the giving of the information under </w:t>
      </w:r>
      <w:r w:rsidR="000760FB">
        <w:t>subsection</w:t>
      </w:r>
      <w:r>
        <w:t xml:space="preserve"> (2) and the person's responses, if any, must be </w:t>
      </w:r>
      <w:r w:rsidR="00B53CD0">
        <w:t>recorded by audio recording or audiovisual recording</w:t>
      </w:r>
      <w:r>
        <w:t>.</w:t>
      </w:r>
    </w:p>
    <w:p w14:paraId="06D6C08E" w14:textId="77777777" w:rsidR="002F6FE9" w:rsidRDefault="00B53CD0" w:rsidP="009F6A01">
      <w:pPr>
        <w:pStyle w:val="SideNote"/>
        <w:framePr w:wrap="around"/>
      </w:pPr>
      <w:r>
        <w:t>S. 464K(5) amended by No</w:t>
      </w:r>
      <w:r w:rsidR="00852775">
        <w:t>s</w:t>
      </w:r>
      <w:r>
        <w:t xml:space="preserve"> </w:t>
      </w:r>
      <w:r w:rsidR="00DF5CC3">
        <w:t>27/2006</w:t>
      </w:r>
      <w:r>
        <w:t xml:space="preserve"> s. 17(11)</w:t>
      </w:r>
      <w:r w:rsidR="000735A8">
        <w:t>(a)</w:t>
      </w:r>
      <w:r w:rsidR="00852775">
        <w:t>, 37/2014 s.</w:t>
      </w:r>
      <w:r w:rsidR="00B229AD">
        <w:t> </w:t>
      </w:r>
      <w:r w:rsidR="00852775">
        <w:t>10(Sch. item 36.22(a))</w:t>
      </w:r>
      <w:r>
        <w:t>.</w:t>
      </w:r>
    </w:p>
    <w:p w14:paraId="77A5CE51" w14:textId="77777777" w:rsidR="005801A6" w:rsidRDefault="005801A6">
      <w:pPr>
        <w:pStyle w:val="DraftHeading2"/>
        <w:tabs>
          <w:tab w:val="right" w:pos="1247"/>
        </w:tabs>
        <w:ind w:left="1361" w:hanging="1361"/>
      </w:pPr>
      <w:r>
        <w:tab/>
        <w:t>(5)</w:t>
      </w:r>
      <w:r>
        <w:tab/>
        <w:t xml:space="preserve">If information and a person's responses are </w:t>
      </w:r>
      <w:r w:rsidR="00B53CD0">
        <w:t>recorded by audio recording or audiovisual recording</w:t>
      </w:r>
      <w:r>
        <w:t xml:space="preserve"> in accordance with this section, the </w:t>
      </w:r>
      <w:r w:rsidR="00852775">
        <w:rPr>
          <w:color w:val="000000"/>
          <w:szCs w:val="24"/>
          <w:lang w:eastAsia="en-AU"/>
        </w:rPr>
        <w:t>police officer</w:t>
      </w:r>
      <w:r>
        <w:t xml:space="preserve"> giving the information must give or send by post to the person or his or her legal practitioner without charge—</w:t>
      </w:r>
    </w:p>
    <w:p w14:paraId="2EE8FC3E" w14:textId="77777777" w:rsidR="000735A8" w:rsidRDefault="000735A8" w:rsidP="009F6A01">
      <w:pPr>
        <w:pStyle w:val="SideNote"/>
        <w:framePr w:wrap="around"/>
      </w:pPr>
      <w:r>
        <w:lastRenderedPageBreak/>
        <w:t>S. 464K(5)</w:t>
      </w:r>
      <w:r w:rsidR="007158E4">
        <w:t>(a)</w:t>
      </w:r>
      <w:r>
        <w:t xml:space="preserve"> amended by No. </w:t>
      </w:r>
      <w:r w:rsidR="00DF5CC3">
        <w:t>27/2006</w:t>
      </w:r>
      <w:r>
        <w:t xml:space="preserve"> s. 17(11)(b).</w:t>
      </w:r>
    </w:p>
    <w:p w14:paraId="3B21A6C6" w14:textId="77777777" w:rsidR="00F767CF" w:rsidRDefault="005801A6" w:rsidP="00D9748A">
      <w:pPr>
        <w:pStyle w:val="DraftHeading3"/>
        <w:tabs>
          <w:tab w:val="right" w:pos="1758"/>
        </w:tabs>
        <w:ind w:left="1871" w:hanging="1871"/>
      </w:pPr>
      <w:r>
        <w:tab/>
        <w:t>(a)</w:t>
      </w:r>
      <w:r>
        <w:tab/>
        <w:t xml:space="preserve">the </w:t>
      </w:r>
      <w:r w:rsidR="00B53CD0">
        <w:t>recording (whether audio recording or audiovisual recording)</w:t>
      </w:r>
      <w:r>
        <w:t xml:space="preserve"> or a copy of it within 7 days; and</w:t>
      </w:r>
    </w:p>
    <w:p w14:paraId="1507C203" w14:textId="77777777" w:rsidR="000735A8" w:rsidRDefault="000735A8" w:rsidP="009F6A01">
      <w:pPr>
        <w:pStyle w:val="SideNote"/>
        <w:framePr w:wrap="around"/>
      </w:pPr>
      <w:r>
        <w:t>S. 464K(5)</w:t>
      </w:r>
      <w:r w:rsidR="007158E4">
        <w:t>(b)</w:t>
      </w:r>
      <w:r>
        <w:t xml:space="preserve"> amended by No. </w:t>
      </w:r>
      <w:r w:rsidR="00DF5CC3">
        <w:t>27/2006</w:t>
      </w:r>
      <w:r>
        <w:t xml:space="preserve"> s. 17(11)(c).</w:t>
      </w:r>
    </w:p>
    <w:p w14:paraId="65AABCE3" w14:textId="77777777" w:rsidR="005801A6" w:rsidRDefault="005801A6">
      <w:pPr>
        <w:pStyle w:val="DraftHeading3"/>
        <w:tabs>
          <w:tab w:val="right" w:pos="1758"/>
        </w:tabs>
        <w:ind w:left="1871" w:hanging="1871"/>
      </w:pPr>
      <w:r>
        <w:tab/>
        <w:t>(b)</w:t>
      </w:r>
      <w:r>
        <w:tab/>
        <w:t xml:space="preserve">if a transcript of the </w:t>
      </w:r>
      <w:r w:rsidR="00B53CD0">
        <w:t>recording</w:t>
      </w:r>
      <w:r>
        <w:t xml:space="preserve"> is prepared, a copy of the transcript as soon as practicable.</w:t>
      </w:r>
    </w:p>
    <w:p w14:paraId="621D3B76" w14:textId="77777777" w:rsidR="00852775" w:rsidRDefault="00852775" w:rsidP="008D59D4"/>
    <w:p w14:paraId="167F0665" w14:textId="77777777" w:rsidR="00EB34EE" w:rsidRDefault="00852775" w:rsidP="009F6A01">
      <w:pPr>
        <w:pStyle w:val="SideNote"/>
        <w:framePr w:wrap="around"/>
      </w:pPr>
      <w:r>
        <w:t>S. 464K(6) amended by No. 37/2014 s. 10(Sch. item 36.22(b)).</w:t>
      </w:r>
    </w:p>
    <w:p w14:paraId="22251314" w14:textId="77777777" w:rsidR="005801A6" w:rsidRDefault="005801A6">
      <w:pPr>
        <w:pStyle w:val="DraftHeading2"/>
        <w:tabs>
          <w:tab w:val="right" w:pos="1247"/>
        </w:tabs>
        <w:ind w:left="1361" w:hanging="1361"/>
      </w:pPr>
      <w:r>
        <w:tab/>
        <w:t>(6)</w:t>
      </w:r>
      <w:r>
        <w:tab/>
        <w:t xml:space="preserve">If information and a person's responses are recorded in writing in accordance with this section, </w:t>
      </w:r>
      <w:r w:rsidR="00852775">
        <w:rPr>
          <w:lang w:eastAsia="en-AU"/>
        </w:rPr>
        <w:t>the police officer</w:t>
      </w:r>
      <w:r>
        <w:t xml:space="preserve"> requesting the person's fingerprints must give to the person, or cause the person to be given, a copy of the signed record forthwith.</w:t>
      </w:r>
    </w:p>
    <w:p w14:paraId="0359BD90" w14:textId="77777777" w:rsidR="00EB34EE" w:rsidRDefault="00852775" w:rsidP="009F6A01">
      <w:pPr>
        <w:pStyle w:val="SideNote"/>
        <w:framePr w:wrap="around"/>
      </w:pPr>
      <w:r>
        <w:t>S. 464K(7) amended by No. 37/2014 s. 10(Sch. item 36.22(c)).</w:t>
      </w:r>
    </w:p>
    <w:p w14:paraId="24C9E1E1" w14:textId="77777777" w:rsidR="005801A6" w:rsidRDefault="005801A6">
      <w:pPr>
        <w:pStyle w:val="DraftHeading2"/>
        <w:tabs>
          <w:tab w:val="right" w:pos="1247"/>
        </w:tabs>
        <w:ind w:left="1361" w:hanging="1361"/>
      </w:pPr>
      <w:r>
        <w:tab/>
        <w:t>(7)</w:t>
      </w:r>
      <w:r>
        <w:tab/>
        <w:t xml:space="preserve">A </w:t>
      </w:r>
      <w:r w:rsidR="00852775">
        <w:t>police officer</w:t>
      </w:r>
      <w:r>
        <w:t xml:space="preserve"> may use reasonable force to take the fingerprints of a person referred to in </w:t>
      </w:r>
      <w:r w:rsidR="000760FB">
        <w:t>subsection</w:t>
      </w:r>
      <w:r>
        <w:t xml:space="preserve"> (1) who refuses to give them voluntarily if the use of reasonable force is authorised by a </w:t>
      </w:r>
      <w:r w:rsidR="00852775">
        <w:t>police officer in charge</w:t>
      </w:r>
      <w:r>
        <w:t xml:space="preserve"> of a police station at the time of the request </w:t>
      </w:r>
      <w:r w:rsidR="00852775">
        <w:t>or a police officer</w:t>
      </w:r>
      <w:r>
        <w:t xml:space="preserve"> of or above the rank of sergeant.</w:t>
      </w:r>
    </w:p>
    <w:p w14:paraId="6FEB40CA" w14:textId="77777777" w:rsidR="00365F83" w:rsidRDefault="00365F83" w:rsidP="009F6A01">
      <w:pPr>
        <w:pStyle w:val="SideNote"/>
        <w:framePr w:wrap="around"/>
      </w:pPr>
      <w:r>
        <w:t>S. 464K(8) amended by No. 72/2004 s. 28.</w:t>
      </w:r>
    </w:p>
    <w:p w14:paraId="2F216D3C" w14:textId="77777777" w:rsidR="005801A6" w:rsidRDefault="005801A6">
      <w:pPr>
        <w:pStyle w:val="DraftHeading2"/>
        <w:tabs>
          <w:tab w:val="right" w:pos="1247"/>
        </w:tabs>
        <w:ind w:left="1361" w:hanging="1361"/>
      </w:pPr>
      <w:r>
        <w:tab/>
        <w:t>(8)</w:t>
      </w:r>
      <w:r>
        <w:tab/>
        <w:t>If the person from whom fingerprints are required is a child aged</w:t>
      </w:r>
      <w:r w:rsidR="00365F83">
        <w:t xml:space="preserve"> 15, 16 or 17 years</w:t>
      </w:r>
      <w:r>
        <w:t>—</w:t>
      </w:r>
    </w:p>
    <w:p w14:paraId="30686759" w14:textId="77777777" w:rsidR="005801A6" w:rsidRDefault="005801A6">
      <w:pPr>
        <w:pStyle w:val="DraftHeading3"/>
        <w:tabs>
          <w:tab w:val="right" w:pos="1758"/>
        </w:tabs>
        <w:ind w:left="1871" w:hanging="1871"/>
      </w:pPr>
      <w:r>
        <w:tab/>
        <w:t>(a)</w:t>
      </w:r>
      <w:r>
        <w:tab/>
        <w:t xml:space="preserve">a parent or guardian of the child or, if a parent or guardian cannot be located, an independent person must be present during the request for the fingerprints, the giving of the information referred to in </w:t>
      </w:r>
      <w:r w:rsidR="000760FB">
        <w:t>subsection</w:t>
      </w:r>
      <w:r>
        <w:t xml:space="preserve"> (2) and the taking of the fingerprints; and</w:t>
      </w:r>
    </w:p>
    <w:p w14:paraId="30517EED" w14:textId="77777777" w:rsidR="007158E4" w:rsidRDefault="007158E4" w:rsidP="009F6A01">
      <w:pPr>
        <w:pStyle w:val="SideNote"/>
        <w:framePr w:wrap="around"/>
      </w:pPr>
      <w:r>
        <w:t xml:space="preserve">S. 464K(8)(b) amended by No. </w:t>
      </w:r>
      <w:r w:rsidR="00DF5CC3">
        <w:t>27/2006</w:t>
      </w:r>
      <w:r>
        <w:t xml:space="preserve"> s. 17(12).</w:t>
      </w:r>
    </w:p>
    <w:p w14:paraId="417F096A" w14:textId="77777777" w:rsidR="005801A6" w:rsidRDefault="005801A6">
      <w:pPr>
        <w:pStyle w:val="DraftHeading3"/>
        <w:tabs>
          <w:tab w:val="right" w:pos="1758"/>
        </w:tabs>
        <w:ind w:left="1871" w:hanging="1871"/>
      </w:pPr>
      <w:r>
        <w:tab/>
        <w:t>(b)</w:t>
      </w:r>
      <w:r>
        <w:tab/>
        <w:t xml:space="preserve">if the use of reasonable force has been authorised in accordance with </w:t>
      </w:r>
      <w:r w:rsidR="000760FB">
        <w:t>subsection</w:t>
      </w:r>
      <w:r w:rsidR="00A507D3">
        <w:t xml:space="preserve"> </w:t>
      </w:r>
      <w:r>
        <w:t xml:space="preserve">(7), the taking of the fingerprints must be </w:t>
      </w:r>
      <w:r w:rsidR="007158E4">
        <w:t>recorded by audiovisual recording, if practicable, or by audio recording</w:t>
      </w:r>
      <w:r>
        <w:t>.</w:t>
      </w:r>
    </w:p>
    <w:p w14:paraId="4198EDA4" w14:textId="77777777" w:rsidR="005801A6" w:rsidRDefault="005801A6" w:rsidP="009F6A01">
      <w:pPr>
        <w:pStyle w:val="SideNote"/>
        <w:framePr w:wrap="around"/>
      </w:pPr>
      <w:r>
        <w:lastRenderedPageBreak/>
        <w:t>S. 464L inserted by No. 38/1988 s. 4, amended by No. 23/1991 s. 5(a)(b), substituted by No. 129/1993 s. 7.</w:t>
      </w:r>
    </w:p>
    <w:p w14:paraId="22E18705" w14:textId="77777777" w:rsidR="005801A6" w:rsidRDefault="005801A6" w:rsidP="00635B03">
      <w:pPr>
        <w:pStyle w:val="DraftHeading1"/>
        <w:tabs>
          <w:tab w:val="right" w:pos="680"/>
        </w:tabs>
        <w:ind w:left="850" w:hanging="850"/>
      </w:pPr>
      <w:r>
        <w:tab/>
      </w:r>
      <w:bookmarkStart w:id="513" w:name="_Toc44081474"/>
      <w:r>
        <w:t>464L</w:t>
      </w:r>
      <w:r w:rsidR="00635B03">
        <w:tab/>
      </w:r>
      <w:r>
        <w:t>Fingerprinting of children aged 14 or under</w:t>
      </w:r>
      <w:bookmarkEnd w:id="513"/>
    </w:p>
    <w:p w14:paraId="41058782" w14:textId="77777777" w:rsidR="005801A6" w:rsidRDefault="005801A6">
      <w:pPr>
        <w:pStyle w:val="DraftHeading2"/>
        <w:tabs>
          <w:tab w:val="right" w:pos="1247"/>
        </w:tabs>
        <w:ind w:left="1361" w:hanging="1361"/>
      </w:pPr>
      <w:r>
        <w:tab/>
        <w:t>(1)</w:t>
      </w:r>
      <w:r>
        <w:tab/>
        <w:t>A child under the age of 10 years who is suspected of having done or omitted to have done any act which would have constituted an offence had the child been of the age of criminal responsibility must not—</w:t>
      </w:r>
    </w:p>
    <w:p w14:paraId="0C2C6504" w14:textId="77777777" w:rsidR="005801A6" w:rsidRDefault="005801A6">
      <w:pPr>
        <w:pStyle w:val="DraftHeading3"/>
        <w:tabs>
          <w:tab w:val="right" w:pos="1758"/>
        </w:tabs>
        <w:ind w:left="1871" w:hanging="1871"/>
      </w:pPr>
      <w:r>
        <w:tab/>
        <w:t>(a)</w:t>
      </w:r>
      <w:r>
        <w:tab/>
        <w:t>be requested to give his or her fingerprints; or</w:t>
      </w:r>
    </w:p>
    <w:p w14:paraId="1E2BF551" w14:textId="77777777" w:rsidR="005801A6" w:rsidRDefault="005801A6">
      <w:pPr>
        <w:pStyle w:val="DraftHeading3"/>
        <w:tabs>
          <w:tab w:val="right" w:pos="1758"/>
        </w:tabs>
        <w:ind w:left="1871" w:hanging="1871"/>
      </w:pPr>
      <w:r>
        <w:tab/>
        <w:t>(b)</w:t>
      </w:r>
      <w:r>
        <w:tab/>
        <w:t>have his or her fingerprints taken.</w:t>
      </w:r>
    </w:p>
    <w:p w14:paraId="176ED402" w14:textId="77777777" w:rsidR="00EB34EE" w:rsidRDefault="00FF4C20" w:rsidP="009F6A01">
      <w:pPr>
        <w:pStyle w:val="SideNote"/>
        <w:framePr w:wrap="around"/>
      </w:pPr>
      <w:r>
        <w:t>S. 464L(2) amended by N</w:t>
      </w:r>
      <w:r w:rsidR="00B229AD">
        <w:t>o. 37/2014 s. 10(Sch. item 36.23</w:t>
      </w:r>
      <w:r>
        <w:t>(a)).</w:t>
      </w:r>
    </w:p>
    <w:p w14:paraId="11C81151" w14:textId="77777777" w:rsidR="005801A6" w:rsidRDefault="005801A6">
      <w:pPr>
        <w:pStyle w:val="DraftHeading2"/>
        <w:tabs>
          <w:tab w:val="right" w:pos="1247"/>
        </w:tabs>
        <w:ind w:left="1361" w:hanging="1361"/>
      </w:pPr>
      <w:r>
        <w:tab/>
        <w:t>(2)</w:t>
      </w:r>
      <w:r>
        <w:tab/>
        <w:t xml:space="preserve">A </w:t>
      </w:r>
      <w:r w:rsidR="00FF4C20">
        <w:t>police officer</w:t>
      </w:r>
      <w:r>
        <w:t xml:space="preserve"> may take, or cause to be taken by an authorised person, the fingerprints of a child aged 10 years or more but under 15 years who—</w:t>
      </w:r>
    </w:p>
    <w:p w14:paraId="434D19EE" w14:textId="77777777" w:rsidR="005801A6" w:rsidRDefault="005801A6">
      <w:pPr>
        <w:pStyle w:val="DraftHeading3"/>
        <w:tabs>
          <w:tab w:val="right" w:pos="1758"/>
        </w:tabs>
        <w:ind w:left="1871" w:hanging="1871"/>
      </w:pPr>
      <w:r>
        <w:tab/>
        <w:t>(a)</w:t>
      </w:r>
      <w:r>
        <w:tab/>
        <w:t>is believed on reasonable grounds to have committed; or</w:t>
      </w:r>
    </w:p>
    <w:p w14:paraId="7FE8A090" w14:textId="77777777" w:rsidR="005801A6" w:rsidRDefault="005801A6">
      <w:pPr>
        <w:pStyle w:val="DraftHeading3"/>
        <w:tabs>
          <w:tab w:val="right" w:pos="1758"/>
        </w:tabs>
        <w:ind w:left="1871" w:hanging="1871"/>
      </w:pPr>
      <w:r>
        <w:tab/>
        <w:t>(b)</w:t>
      </w:r>
      <w:r>
        <w:tab/>
        <w:t>has been charged with; or</w:t>
      </w:r>
    </w:p>
    <w:p w14:paraId="1A64C41A" w14:textId="77777777" w:rsidR="005801A6" w:rsidRDefault="005801A6">
      <w:pPr>
        <w:pStyle w:val="DraftHeading3"/>
        <w:tabs>
          <w:tab w:val="right" w:pos="1758"/>
        </w:tabs>
        <w:ind w:left="1871" w:hanging="1871"/>
      </w:pPr>
      <w:r>
        <w:tab/>
        <w:t>(c)</w:t>
      </w:r>
      <w:r>
        <w:tab/>
        <w:t>has been summonsed to answer to a charge for—</w:t>
      </w:r>
    </w:p>
    <w:p w14:paraId="26C3E2CD" w14:textId="77777777" w:rsidR="005801A6" w:rsidRDefault="005801A6" w:rsidP="008773AE">
      <w:pPr>
        <w:pStyle w:val="BodySectionSub"/>
      </w:pPr>
      <w:r>
        <w:t>an indictable offence or a summary offence referred to in Schedule 7 if—</w:t>
      </w:r>
    </w:p>
    <w:p w14:paraId="43E0A5A5" w14:textId="77777777" w:rsidR="005801A6" w:rsidRDefault="005801A6">
      <w:pPr>
        <w:pStyle w:val="DraftHeading3"/>
        <w:tabs>
          <w:tab w:val="right" w:pos="1758"/>
        </w:tabs>
        <w:ind w:left="1871" w:hanging="1871"/>
      </w:pPr>
      <w:r>
        <w:tab/>
        <w:t>(d)</w:t>
      </w:r>
      <w:r>
        <w:tab/>
        <w:t>both the child and a parent or guardian of the child consent; or</w:t>
      </w:r>
    </w:p>
    <w:p w14:paraId="1C3F763F" w14:textId="77777777" w:rsidR="005801A6" w:rsidRDefault="005801A6">
      <w:pPr>
        <w:pStyle w:val="DraftHeading3"/>
        <w:tabs>
          <w:tab w:val="right" w:pos="1758"/>
        </w:tabs>
        <w:ind w:left="1871" w:hanging="1871"/>
      </w:pPr>
      <w:r>
        <w:tab/>
        <w:t>(e)</w:t>
      </w:r>
      <w:r>
        <w:tab/>
        <w:t>where consent is refused or the parent or guardian cannot be located, the Children's Cou</w:t>
      </w:r>
      <w:r w:rsidR="00D216EA">
        <w:t>rt makes an order under section </w:t>
      </w:r>
      <w:r>
        <w:t>464M(5).</w:t>
      </w:r>
    </w:p>
    <w:p w14:paraId="49A8176B" w14:textId="77777777" w:rsidR="00EB34EE" w:rsidRDefault="00FF4C20" w:rsidP="009F6A01">
      <w:pPr>
        <w:pStyle w:val="SideNote"/>
        <w:framePr w:wrap="around"/>
      </w:pPr>
      <w:r>
        <w:t>S. 464L(3) amended by N</w:t>
      </w:r>
      <w:r w:rsidR="00B229AD">
        <w:t>o. 37/2014 s. 10(Sch. item 36.23</w:t>
      </w:r>
      <w:r>
        <w:t>(a)).</w:t>
      </w:r>
    </w:p>
    <w:p w14:paraId="5097371E" w14:textId="77777777" w:rsidR="005801A6" w:rsidRDefault="005801A6">
      <w:pPr>
        <w:pStyle w:val="DraftHeading2"/>
        <w:tabs>
          <w:tab w:val="right" w:pos="1247"/>
        </w:tabs>
        <w:ind w:left="1361" w:hanging="1361"/>
      </w:pPr>
      <w:r>
        <w:tab/>
        <w:t>(3)</w:t>
      </w:r>
      <w:r>
        <w:tab/>
        <w:t xml:space="preserve">A </w:t>
      </w:r>
      <w:r w:rsidR="00FF4C20">
        <w:t>police officer</w:t>
      </w:r>
      <w:r>
        <w:t xml:space="preserve"> wishing to fingerprint a child referred to in </w:t>
      </w:r>
      <w:r w:rsidR="000760FB">
        <w:t>subsection</w:t>
      </w:r>
      <w:r>
        <w:t xml:space="preserve"> (2) must inform the child and the parent or guardian of the child in language likely to be understood by each of them—</w:t>
      </w:r>
    </w:p>
    <w:p w14:paraId="542A4C2B" w14:textId="77777777" w:rsidR="005801A6" w:rsidRDefault="005801A6">
      <w:pPr>
        <w:pStyle w:val="DraftHeading3"/>
        <w:tabs>
          <w:tab w:val="right" w:pos="1758"/>
        </w:tabs>
        <w:ind w:left="1871" w:hanging="1871"/>
      </w:pPr>
      <w:r>
        <w:tab/>
        <w:t>(a)</w:t>
      </w:r>
      <w:r>
        <w:tab/>
        <w:t>of the purpose for which the fingerprints are required; and</w:t>
      </w:r>
    </w:p>
    <w:p w14:paraId="75B8F864" w14:textId="77777777" w:rsidR="00AA5E8B" w:rsidRPr="00AA5E8B" w:rsidRDefault="00AA5E8B" w:rsidP="00AA5E8B"/>
    <w:p w14:paraId="541E0E4F" w14:textId="77777777" w:rsidR="005801A6" w:rsidRDefault="005801A6">
      <w:pPr>
        <w:pStyle w:val="DraftHeading3"/>
        <w:tabs>
          <w:tab w:val="right" w:pos="1758"/>
        </w:tabs>
        <w:ind w:left="1871" w:hanging="1871"/>
      </w:pPr>
      <w:r>
        <w:lastRenderedPageBreak/>
        <w:tab/>
        <w:t>(b)</w:t>
      </w:r>
      <w:r>
        <w:tab/>
        <w:t>of the offence which the child is believed to have committed or with which the child has been charged or for which the child has been summonsed to answer to a charge; and</w:t>
      </w:r>
    </w:p>
    <w:p w14:paraId="2017E1D0" w14:textId="77777777" w:rsidR="005801A6" w:rsidRDefault="005801A6">
      <w:pPr>
        <w:pStyle w:val="DraftHeading3"/>
        <w:tabs>
          <w:tab w:val="right" w:pos="1758"/>
        </w:tabs>
        <w:ind w:left="1871" w:hanging="1871"/>
      </w:pPr>
      <w:r>
        <w:tab/>
        <w:t>(c)</w:t>
      </w:r>
      <w:r>
        <w:tab/>
        <w:t>that the fingerprints may be used in evidence in court; and</w:t>
      </w:r>
    </w:p>
    <w:p w14:paraId="4F3EBEBB" w14:textId="77777777" w:rsidR="005801A6" w:rsidRDefault="005801A6">
      <w:pPr>
        <w:pStyle w:val="DraftHeading3"/>
        <w:tabs>
          <w:tab w:val="right" w:pos="1758"/>
        </w:tabs>
        <w:ind w:left="1871" w:hanging="1871"/>
      </w:pPr>
      <w:r>
        <w:tab/>
        <w:t>(d)</w:t>
      </w:r>
      <w:r>
        <w:tab/>
        <w:t>that the child's parent or guardian may refuse consent to the child's fingerprints being taken; and</w:t>
      </w:r>
    </w:p>
    <w:p w14:paraId="3527E16E" w14:textId="77777777" w:rsidR="005801A6" w:rsidRDefault="005801A6">
      <w:pPr>
        <w:pStyle w:val="DraftHeading3"/>
        <w:tabs>
          <w:tab w:val="right" w:pos="1758"/>
        </w:tabs>
        <w:ind w:left="1871" w:hanging="1871"/>
      </w:pPr>
      <w:r>
        <w:tab/>
        <w:t>(e)</w:t>
      </w:r>
      <w:r>
        <w:tab/>
        <w:t>that if consent is refused, an application may be made to the Children's Court for an order directing the child to give his or her fingerprints; and</w:t>
      </w:r>
    </w:p>
    <w:p w14:paraId="55FFF61A" w14:textId="77777777" w:rsidR="005801A6" w:rsidRDefault="005801A6" w:rsidP="008D59D4">
      <w:pPr>
        <w:pStyle w:val="DraftHeading3"/>
        <w:tabs>
          <w:tab w:val="right" w:pos="1758"/>
        </w:tabs>
        <w:ind w:left="1871" w:hanging="1871"/>
      </w:pPr>
      <w:r>
        <w:tab/>
        <w:t>(f)</w:t>
      </w:r>
      <w:r>
        <w:tab/>
        <w:t>that if the child is not charged with a relevant offence within 6 months or is so charged but the charge is not proceeded with or the child is not found guilty of the offence or any other relevant offence before the end of that period, the fingerprints will be destroyed.</w:t>
      </w:r>
    </w:p>
    <w:p w14:paraId="579125AD" w14:textId="77777777" w:rsidR="005801A6" w:rsidRDefault="005801A6">
      <w:pPr>
        <w:pStyle w:val="DraftHeading2"/>
        <w:tabs>
          <w:tab w:val="right" w:pos="1247"/>
        </w:tabs>
        <w:ind w:left="1361" w:hanging="1361"/>
      </w:pPr>
      <w:r>
        <w:tab/>
        <w:t>(4)</w:t>
      </w:r>
      <w:r>
        <w:tab/>
        <w:t xml:space="preserve">A parent or guardian of a child must be present during the request for the fingerprints under this section, the giving of the information referred to in </w:t>
      </w:r>
      <w:r w:rsidR="000760FB">
        <w:t>subsection</w:t>
      </w:r>
      <w:r>
        <w:t xml:space="preserve"> (3) and the taking of the fingerprints with consent.</w:t>
      </w:r>
    </w:p>
    <w:p w14:paraId="765F3CB4" w14:textId="77777777" w:rsidR="00EB34EE" w:rsidRDefault="00FF4C20" w:rsidP="009F6A01">
      <w:pPr>
        <w:pStyle w:val="SideNote"/>
        <w:framePr w:wrap="around"/>
      </w:pPr>
      <w:r>
        <w:t>S. 464L(5) amended by N</w:t>
      </w:r>
      <w:r w:rsidR="00B229AD">
        <w:t>o. 37/2014 s. 10(Sch. item 36.23</w:t>
      </w:r>
      <w:r>
        <w:t>(a)).</w:t>
      </w:r>
    </w:p>
    <w:p w14:paraId="3EA8C3F2" w14:textId="77777777" w:rsidR="005801A6" w:rsidRDefault="005801A6">
      <w:pPr>
        <w:pStyle w:val="DraftHeading2"/>
        <w:tabs>
          <w:tab w:val="right" w:pos="1247"/>
        </w:tabs>
        <w:ind w:left="1361" w:hanging="1361"/>
      </w:pPr>
      <w:r>
        <w:tab/>
        <w:t>(5)</w:t>
      </w:r>
      <w:r>
        <w:tab/>
        <w:t xml:space="preserve">Subject to </w:t>
      </w:r>
      <w:r w:rsidR="000760FB">
        <w:t>subsection</w:t>
      </w:r>
      <w:r>
        <w:t xml:space="preserve"> (6), the </w:t>
      </w:r>
      <w:r w:rsidR="00FF4C20">
        <w:t>police officer</w:t>
      </w:r>
      <w:r>
        <w:t xml:space="preserve"> who informs a child of the matters in </w:t>
      </w:r>
      <w:r w:rsidR="000760FB">
        <w:t>subsection</w:t>
      </w:r>
      <w:r>
        <w:t xml:space="preserve"> (3) must—</w:t>
      </w:r>
    </w:p>
    <w:p w14:paraId="6B71ECCF" w14:textId="77777777" w:rsidR="00B229AD" w:rsidRPr="00B229AD" w:rsidRDefault="00B229AD" w:rsidP="00B229AD"/>
    <w:p w14:paraId="0C96AF7F" w14:textId="77777777" w:rsidR="0006754B" w:rsidRDefault="0006754B" w:rsidP="009F6A01">
      <w:pPr>
        <w:pStyle w:val="SideNote"/>
        <w:framePr w:wrap="around"/>
      </w:pPr>
      <w:r>
        <w:t xml:space="preserve">S. 464L(5)(a) </w:t>
      </w:r>
      <w:r w:rsidR="004933F0">
        <w:t xml:space="preserve">substituted </w:t>
      </w:r>
      <w:r>
        <w:t xml:space="preserve">by No. </w:t>
      </w:r>
      <w:r w:rsidR="00DF5CC3">
        <w:t>27/2006</w:t>
      </w:r>
      <w:r>
        <w:t xml:space="preserve"> s. 17(13).</w:t>
      </w:r>
    </w:p>
    <w:p w14:paraId="0BD75D01" w14:textId="77777777" w:rsidR="005801A6" w:rsidRDefault="0006754B" w:rsidP="0006754B">
      <w:pPr>
        <w:pStyle w:val="DraftHeading3"/>
        <w:tabs>
          <w:tab w:val="right" w:pos="1757"/>
        </w:tabs>
        <w:ind w:left="1871" w:hanging="1871"/>
      </w:pPr>
      <w:r>
        <w:tab/>
      </w:r>
      <w:r w:rsidRPr="006D28FE">
        <w:t>(a)</w:t>
      </w:r>
      <w:r>
        <w:tab/>
        <w:t>record by audio recording or audiovisual recording; or</w:t>
      </w:r>
    </w:p>
    <w:p w14:paraId="601795E0" w14:textId="77777777" w:rsidR="0006754B" w:rsidRDefault="0006754B" w:rsidP="0006754B"/>
    <w:p w14:paraId="03DD9A28" w14:textId="77777777" w:rsidR="00AA5E8B" w:rsidRDefault="00AA5E8B" w:rsidP="0006754B"/>
    <w:p w14:paraId="676F9398" w14:textId="77777777" w:rsidR="00AA5E8B" w:rsidRDefault="00AA5E8B" w:rsidP="0006754B"/>
    <w:p w14:paraId="3E7E2EB9" w14:textId="77777777" w:rsidR="005801A6" w:rsidRDefault="005801A6">
      <w:pPr>
        <w:pStyle w:val="DraftHeading3"/>
        <w:tabs>
          <w:tab w:val="right" w:pos="1758"/>
        </w:tabs>
        <w:ind w:left="1871" w:hanging="1871"/>
      </w:pPr>
      <w:r>
        <w:lastRenderedPageBreak/>
        <w:tab/>
        <w:t>(b)</w:t>
      </w:r>
      <w:r>
        <w:tab/>
        <w:t>record in writing signed by the child and the parent or guardian present—</w:t>
      </w:r>
    </w:p>
    <w:p w14:paraId="09D33664" w14:textId="77777777" w:rsidR="005801A6" w:rsidRDefault="005801A6" w:rsidP="00D216EA">
      <w:pPr>
        <w:pStyle w:val="BodySectionSub"/>
      </w:pPr>
      <w:r>
        <w:t>the giving of that information and the responses, if any, of the child and the parent or guardian.</w:t>
      </w:r>
    </w:p>
    <w:p w14:paraId="06DA633D" w14:textId="77777777" w:rsidR="0006754B" w:rsidRDefault="0006754B" w:rsidP="009F6A01">
      <w:pPr>
        <w:pStyle w:val="SideNote"/>
        <w:framePr w:wrap="around"/>
      </w:pPr>
      <w:r>
        <w:t xml:space="preserve">S. 464L(6) amended by No. </w:t>
      </w:r>
      <w:r w:rsidR="00DF5CC3">
        <w:t>27/2006</w:t>
      </w:r>
      <w:r>
        <w:t xml:space="preserve"> s. 17(14).</w:t>
      </w:r>
    </w:p>
    <w:p w14:paraId="031DC486" w14:textId="77777777" w:rsidR="005801A6" w:rsidRDefault="005801A6">
      <w:pPr>
        <w:pStyle w:val="DraftHeading2"/>
        <w:tabs>
          <w:tab w:val="right" w:pos="1247"/>
        </w:tabs>
        <w:ind w:left="1361" w:hanging="1361"/>
      </w:pPr>
      <w:r>
        <w:tab/>
        <w:t>(6)</w:t>
      </w:r>
      <w:r>
        <w:tab/>
        <w:t xml:space="preserve">If a child is in custody within the meaning of this Subdivision in relation to an indictable offence, the giving of the information under </w:t>
      </w:r>
      <w:r w:rsidR="000760FB">
        <w:t>subsection</w:t>
      </w:r>
      <w:r>
        <w:t xml:space="preserve"> (3) and the responses, if any, of the child and the parent or guardian must be </w:t>
      </w:r>
      <w:r w:rsidR="0006754B">
        <w:t>recorded by audio recording or audiovisual recording</w:t>
      </w:r>
      <w:r>
        <w:t>.</w:t>
      </w:r>
    </w:p>
    <w:p w14:paraId="28090659" w14:textId="77777777" w:rsidR="00591689" w:rsidRDefault="00591689" w:rsidP="009F6A01">
      <w:pPr>
        <w:pStyle w:val="SideNote"/>
        <w:framePr w:wrap="around"/>
      </w:pPr>
      <w:r>
        <w:t>S. 464L(7) amended by No</w:t>
      </w:r>
      <w:r w:rsidR="00FF4C20">
        <w:t>s</w:t>
      </w:r>
      <w:r>
        <w:t xml:space="preserve"> </w:t>
      </w:r>
      <w:r w:rsidR="00DF5CC3">
        <w:t>27/2006</w:t>
      </w:r>
      <w:r>
        <w:t xml:space="preserve"> s. 17(15)(a)</w:t>
      </w:r>
      <w:r w:rsidR="00FF4C20">
        <w:t>, 37/2014 s. 10(Sch. item 36.23(a))</w:t>
      </w:r>
      <w:r>
        <w:t>.</w:t>
      </w:r>
    </w:p>
    <w:p w14:paraId="7D454A9D" w14:textId="77777777" w:rsidR="005801A6" w:rsidRDefault="005801A6">
      <w:pPr>
        <w:pStyle w:val="DraftHeading2"/>
        <w:tabs>
          <w:tab w:val="right" w:pos="1247"/>
        </w:tabs>
        <w:ind w:left="1361" w:hanging="1361"/>
      </w:pPr>
      <w:r>
        <w:tab/>
        <w:t>(7)</w:t>
      </w:r>
      <w:r>
        <w:tab/>
        <w:t xml:space="preserve">If information and the responses of the child and parent or guardian are </w:t>
      </w:r>
      <w:r w:rsidR="00591689">
        <w:t>recorded by audio recording or audiovisual recording</w:t>
      </w:r>
      <w:r>
        <w:t xml:space="preserve">, the </w:t>
      </w:r>
      <w:r w:rsidR="00FF4C20">
        <w:t>police officer</w:t>
      </w:r>
      <w:r>
        <w:t xml:space="preserve"> giving the information must give or send by post to the child or his or her legal practitioner without charge—</w:t>
      </w:r>
    </w:p>
    <w:p w14:paraId="664C6869" w14:textId="77777777" w:rsidR="00591689" w:rsidRDefault="00591689" w:rsidP="009F6A01">
      <w:pPr>
        <w:pStyle w:val="SideNote"/>
        <w:framePr w:wrap="around"/>
      </w:pPr>
      <w:r>
        <w:t xml:space="preserve">S. 464L(7)(a) amended by No. </w:t>
      </w:r>
      <w:r w:rsidR="00DF5CC3">
        <w:t>27/2006</w:t>
      </w:r>
      <w:r>
        <w:t xml:space="preserve"> s. 17(15)(b).</w:t>
      </w:r>
    </w:p>
    <w:p w14:paraId="1C4E7C42" w14:textId="77777777" w:rsidR="005801A6" w:rsidRDefault="005801A6">
      <w:pPr>
        <w:pStyle w:val="DraftHeading3"/>
        <w:tabs>
          <w:tab w:val="right" w:pos="1758"/>
        </w:tabs>
        <w:ind w:left="1871" w:hanging="1871"/>
      </w:pPr>
      <w:r>
        <w:tab/>
        <w:t>(a)</w:t>
      </w:r>
      <w:r>
        <w:tab/>
        <w:t xml:space="preserve">the </w:t>
      </w:r>
      <w:r w:rsidR="00591689">
        <w:t>recording (whether audio recording or audiovisual recording)</w:t>
      </w:r>
      <w:r w:rsidR="00A75754">
        <w:t xml:space="preserve"> </w:t>
      </w:r>
      <w:r>
        <w:t>or a copy of it within 7 days; and</w:t>
      </w:r>
    </w:p>
    <w:p w14:paraId="0A01A9FA" w14:textId="77777777" w:rsidR="00591689" w:rsidRDefault="00591689" w:rsidP="009F6A01">
      <w:pPr>
        <w:pStyle w:val="SideNote"/>
        <w:framePr w:wrap="around"/>
      </w:pPr>
      <w:r>
        <w:t xml:space="preserve">S. 464L(7)(b) amended by No. </w:t>
      </w:r>
      <w:r w:rsidR="00DF5CC3">
        <w:t>27/2006</w:t>
      </w:r>
      <w:r>
        <w:t xml:space="preserve"> s. 17(15)(c).</w:t>
      </w:r>
    </w:p>
    <w:p w14:paraId="7CE27F8F" w14:textId="77777777" w:rsidR="005801A6" w:rsidRDefault="005801A6">
      <w:pPr>
        <w:pStyle w:val="DraftHeading3"/>
        <w:tabs>
          <w:tab w:val="right" w:pos="1758"/>
        </w:tabs>
        <w:ind w:left="1871" w:hanging="1871"/>
      </w:pPr>
      <w:r>
        <w:tab/>
        <w:t>(b)</w:t>
      </w:r>
      <w:r>
        <w:tab/>
        <w:t xml:space="preserve">if a transcript of the </w:t>
      </w:r>
      <w:r w:rsidR="00591689">
        <w:t>recording</w:t>
      </w:r>
      <w:r>
        <w:t xml:space="preserve"> is prepared, a copy of the transcript as soon as practicable.</w:t>
      </w:r>
    </w:p>
    <w:p w14:paraId="18448371" w14:textId="77777777" w:rsidR="005F5018" w:rsidRDefault="005F5018" w:rsidP="005F5018"/>
    <w:p w14:paraId="17734E82" w14:textId="77777777" w:rsidR="00EB34EE" w:rsidRDefault="00FF4C20" w:rsidP="009F6A01">
      <w:pPr>
        <w:pStyle w:val="SideNote"/>
        <w:framePr w:wrap="around"/>
      </w:pPr>
      <w:r>
        <w:t>S. 464L(8) amended by No. 37/2014 s. 10(Sch. item 36.23(b)).</w:t>
      </w:r>
    </w:p>
    <w:p w14:paraId="3D979D81" w14:textId="77777777" w:rsidR="005801A6" w:rsidRDefault="005801A6">
      <w:pPr>
        <w:pStyle w:val="DraftHeading2"/>
        <w:tabs>
          <w:tab w:val="right" w:pos="1247"/>
        </w:tabs>
        <w:ind w:left="1361" w:hanging="1361"/>
      </w:pPr>
      <w:r>
        <w:tab/>
        <w:t>(8)</w:t>
      </w:r>
      <w:r>
        <w:tab/>
        <w:t xml:space="preserve">If information and the responses of the child and parent or guardian are recorded in writing, </w:t>
      </w:r>
      <w:r w:rsidR="00FF4C20">
        <w:t>the police officer</w:t>
      </w:r>
      <w:r>
        <w:t xml:space="preserve"> requesting the child's fingerprints must give to the child, or cause the child to be given, a copy of the signed record forthwith.</w:t>
      </w:r>
    </w:p>
    <w:p w14:paraId="7C823441" w14:textId="77777777" w:rsidR="005801A6" w:rsidRDefault="005801A6" w:rsidP="009F6A01">
      <w:pPr>
        <w:pStyle w:val="SideNote"/>
        <w:framePr w:wrap="around"/>
      </w:pPr>
      <w:r>
        <w:lastRenderedPageBreak/>
        <w:t xml:space="preserve">S. 464M inserted by No. 38/1988 s. 4, </w:t>
      </w:r>
      <w:r>
        <w:br/>
        <w:t>amended by Nos 25/1989 s. 14(b), 57/1989 s. 5(1)(d)(e), 23/1991 s. 6(1), substituted by No. 129/1993 s. 7.</w:t>
      </w:r>
    </w:p>
    <w:p w14:paraId="2A1B8C03" w14:textId="77777777" w:rsidR="005801A6" w:rsidRDefault="005801A6" w:rsidP="00635B03">
      <w:pPr>
        <w:pStyle w:val="DraftHeading1"/>
        <w:tabs>
          <w:tab w:val="right" w:pos="680"/>
        </w:tabs>
        <w:ind w:left="850" w:hanging="850"/>
      </w:pPr>
      <w:r>
        <w:tab/>
      </w:r>
      <w:bookmarkStart w:id="514" w:name="_Toc44081475"/>
      <w:r>
        <w:t>464M</w:t>
      </w:r>
      <w:r w:rsidR="00635B03">
        <w:tab/>
      </w:r>
      <w:r>
        <w:t>Children's Court may order fingerprinting</w:t>
      </w:r>
      <w:bookmarkEnd w:id="514"/>
    </w:p>
    <w:p w14:paraId="7DD7263A" w14:textId="77777777" w:rsidR="00FF4C20" w:rsidRDefault="00FF4C20" w:rsidP="008F5131"/>
    <w:p w14:paraId="41E288CA" w14:textId="77777777" w:rsidR="00FF4C20" w:rsidRDefault="00FF4C20" w:rsidP="008F5131"/>
    <w:p w14:paraId="2AA681D4" w14:textId="77777777" w:rsidR="00FF4C20" w:rsidRDefault="00FF4C20" w:rsidP="008F5131"/>
    <w:p w14:paraId="50CF70B1" w14:textId="77777777" w:rsidR="00FF4C20" w:rsidRDefault="00FF4C20" w:rsidP="008F5131"/>
    <w:p w14:paraId="41230580" w14:textId="77777777" w:rsidR="00FF4C20" w:rsidRDefault="00FF4C20" w:rsidP="008F5131"/>
    <w:p w14:paraId="7796D91C" w14:textId="77777777" w:rsidR="00FF4C20" w:rsidRDefault="00FF4C20" w:rsidP="008F5131"/>
    <w:p w14:paraId="711410AA" w14:textId="77777777" w:rsidR="00FF4C20" w:rsidRDefault="00FF4C20" w:rsidP="008F5131"/>
    <w:p w14:paraId="29D02F96" w14:textId="77777777" w:rsidR="00EB34EE" w:rsidRDefault="00FF4C20" w:rsidP="009F6A01">
      <w:pPr>
        <w:pStyle w:val="SideNote"/>
        <w:framePr w:wrap="around"/>
      </w:pPr>
      <w:r>
        <w:t>S. 464M(1) amended by No. 37/2014 s. 10(Sch. item 36.24).</w:t>
      </w:r>
    </w:p>
    <w:p w14:paraId="32BE61A3" w14:textId="77777777" w:rsidR="005801A6" w:rsidRDefault="005801A6">
      <w:pPr>
        <w:pStyle w:val="DraftHeading2"/>
        <w:tabs>
          <w:tab w:val="right" w:pos="1247"/>
        </w:tabs>
        <w:ind w:left="1361" w:hanging="1361"/>
      </w:pPr>
      <w:r>
        <w:tab/>
        <w:t>(1)</w:t>
      </w:r>
      <w:r>
        <w:tab/>
        <w:t xml:space="preserve">If a child referred to in section 464L(2) or his or her parent or guardian refuses to consent to the taking of the child's fingerprints or the parent or guardian cannot be located, a </w:t>
      </w:r>
      <w:r w:rsidR="00FF4C20">
        <w:rPr>
          <w:lang w:eastAsia="en-AU"/>
        </w:rPr>
        <w:t>police officer</w:t>
      </w:r>
      <w:r>
        <w:t xml:space="preserve"> may apply to the Children's Court for an order under </w:t>
      </w:r>
      <w:r w:rsidR="000760FB">
        <w:t>subsection</w:t>
      </w:r>
      <w:r>
        <w:t xml:space="preserve"> (5).</w:t>
      </w:r>
    </w:p>
    <w:p w14:paraId="4CB48361" w14:textId="77777777" w:rsidR="005801A6" w:rsidRDefault="005801A6">
      <w:pPr>
        <w:pStyle w:val="DraftHeading2"/>
        <w:tabs>
          <w:tab w:val="right" w:pos="1247"/>
        </w:tabs>
        <w:ind w:left="1361" w:hanging="1361"/>
      </w:pPr>
      <w:r>
        <w:tab/>
        <w:t>(2)</w:t>
      </w:r>
      <w:r>
        <w:tab/>
        <w:t xml:space="preserve">An application under </w:t>
      </w:r>
      <w:r w:rsidR="000760FB">
        <w:t>subsection</w:t>
      </w:r>
      <w:r>
        <w:t xml:space="preserve"> (1)—</w:t>
      </w:r>
    </w:p>
    <w:p w14:paraId="4420FFEC" w14:textId="77777777" w:rsidR="00F24C5D" w:rsidRDefault="00F24C5D" w:rsidP="009F6A01">
      <w:pPr>
        <w:pStyle w:val="SideNote"/>
        <w:framePr w:wrap="around"/>
        <w:spacing w:before="180"/>
      </w:pPr>
      <w:r>
        <w:t>S. 464M(2)(a) amended by No. 6/2018 s. 68(Sch. 2 item 35.3).</w:t>
      </w:r>
    </w:p>
    <w:p w14:paraId="4106D8DA" w14:textId="77777777" w:rsidR="005801A6" w:rsidRDefault="005801A6">
      <w:pPr>
        <w:pStyle w:val="DraftHeading3"/>
        <w:tabs>
          <w:tab w:val="right" w:pos="1758"/>
        </w:tabs>
        <w:ind w:left="1871" w:hanging="1871"/>
      </w:pPr>
      <w:r>
        <w:tab/>
        <w:t>(a)</w:t>
      </w:r>
      <w:r>
        <w:tab/>
        <w:t xml:space="preserve">must be in writing supported by evidence on oath </w:t>
      </w:r>
      <w:r w:rsidR="00F24C5D">
        <w:rPr>
          <w:lang w:eastAsia="en-AU"/>
        </w:rPr>
        <w:t xml:space="preserve">or by affirmation </w:t>
      </w:r>
      <w:r>
        <w:t>or by affidavit; and</w:t>
      </w:r>
    </w:p>
    <w:p w14:paraId="3EB9EE0D" w14:textId="77777777" w:rsidR="002C267D" w:rsidRDefault="002C267D" w:rsidP="00AA5E8B"/>
    <w:p w14:paraId="7DEE2DCE" w14:textId="77777777" w:rsidR="005801A6" w:rsidRDefault="005801A6">
      <w:pPr>
        <w:pStyle w:val="DraftHeading3"/>
        <w:tabs>
          <w:tab w:val="right" w:pos="1758"/>
        </w:tabs>
        <w:ind w:left="1871" w:hanging="1871"/>
      </w:pPr>
      <w:r>
        <w:tab/>
        <w:t>(b)</w:t>
      </w:r>
      <w:r>
        <w:tab/>
        <w:t>if the child is held in a police gaol or is detained in a youth residential centre, must state that fact.</w:t>
      </w:r>
    </w:p>
    <w:p w14:paraId="356023CF" w14:textId="77777777" w:rsidR="005801A6" w:rsidRDefault="005801A6">
      <w:pPr>
        <w:pStyle w:val="DraftHeading2"/>
        <w:tabs>
          <w:tab w:val="right" w:pos="1247"/>
        </w:tabs>
        <w:ind w:left="1361" w:hanging="1361"/>
      </w:pPr>
      <w:r>
        <w:tab/>
        <w:t>(3)</w:t>
      </w:r>
      <w:r>
        <w:tab/>
        <w:t xml:space="preserve">Notice of an application under </w:t>
      </w:r>
      <w:r w:rsidR="000760FB">
        <w:t>subsection</w:t>
      </w:r>
      <w:r>
        <w:t xml:space="preserve"> (1) must be served on—</w:t>
      </w:r>
    </w:p>
    <w:p w14:paraId="444A8C4C" w14:textId="77777777" w:rsidR="005801A6" w:rsidRDefault="005801A6">
      <w:pPr>
        <w:pStyle w:val="DraftHeading3"/>
        <w:tabs>
          <w:tab w:val="right" w:pos="1758"/>
        </w:tabs>
        <w:ind w:left="1871" w:hanging="1871"/>
      </w:pPr>
      <w:r>
        <w:tab/>
        <w:t>(a)</w:t>
      </w:r>
      <w:r>
        <w:tab/>
        <w:t>a parent or guardian of the child; and</w:t>
      </w:r>
    </w:p>
    <w:p w14:paraId="7AF5201D" w14:textId="77777777" w:rsidR="005801A6" w:rsidRDefault="005801A6">
      <w:pPr>
        <w:pStyle w:val="DraftHeading3"/>
        <w:tabs>
          <w:tab w:val="right" w:pos="1758"/>
        </w:tabs>
        <w:ind w:left="1871" w:hanging="1871"/>
      </w:pPr>
      <w:r>
        <w:tab/>
        <w:t>(b)</w:t>
      </w:r>
      <w:r>
        <w:tab/>
        <w:t>if the child is not in custody within the meaning of this Subdivision, the child.</w:t>
      </w:r>
    </w:p>
    <w:p w14:paraId="28DDF6F1" w14:textId="77777777" w:rsidR="005801A6" w:rsidRDefault="005801A6">
      <w:pPr>
        <w:pStyle w:val="DraftHeading2"/>
        <w:tabs>
          <w:tab w:val="right" w:pos="1247"/>
        </w:tabs>
        <w:ind w:left="1361" w:hanging="1361"/>
      </w:pPr>
      <w:r>
        <w:tab/>
        <w:t>(4)</w:t>
      </w:r>
      <w:r>
        <w:tab/>
        <w:t xml:space="preserve">The court may dispense with the requirement of </w:t>
      </w:r>
      <w:r w:rsidR="000760FB">
        <w:t>subsection</w:t>
      </w:r>
      <w:r>
        <w:t xml:space="preserve"> (3)(a) if satisfied that it is impracticable for the applicant to comply.</w:t>
      </w:r>
    </w:p>
    <w:p w14:paraId="66573F82" w14:textId="77777777" w:rsidR="00150420" w:rsidRPr="00150420" w:rsidRDefault="00150420" w:rsidP="00150420"/>
    <w:p w14:paraId="3C2C54C4" w14:textId="77777777" w:rsidR="005801A6" w:rsidRDefault="005801A6">
      <w:pPr>
        <w:pStyle w:val="DraftHeading2"/>
        <w:tabs>
          <w:tab w:val="right" w:pos="1247"/>
        </w:tabs>
        <w:ind w:left="1361" w:hanging="1361"/>
      </w:pPr>
      <w:r>
        <w:lastRenderedPageBreak/>
        <w:tab/>
        <w:t>(5)</w:t>
      </w:r>
      <w:r>
        <w:tab/>
        <w:t>The Children's Court may make an order directing a child aged 10 years or more but under 15 years to give his or her fingerprints if satisfied on the balance of probabilities that—</w:t>
      </w:r>
    </w:p>
    <w:p w14:paraId="0BBCA452" w14:textId="77777777" w:rsidR="008D59D4" w:rsidRDefault="005801A6">
      <w:pPr>
        <w:pStyle w:val="DraftHeading3"/>
        <w:tabs>
          <w:tab w:val="right" w:pos="1758"/>
        </w:tabs>
        <w:ind w:left="1871" w:hanging="1871"/>
      </w:pPr>
      <w:r>
        <w:tab/>
        <w:t>(a)</w:t>
      </w:r>
      <w:r>
        <w:tab/>
        <w:t>there are reasonable grounds to believe that the child has committed an indictable offence or a summary offence referred to in Schedule 7; and</w:t>
      </w:r>
    </w:p>
    <w:p w14:paraId="5EF88B58" w14:textId="77777777" w:rsidR="005801A6" w:rsidRDefault="005801A6">
      <w:pPr>
        <w:pStyle w:val="DraftHeading3"/>
        <w:tabs>
          <w:tab w:val="right" w:pos="1758"/>
        </w:tabs>
        <w:ind w:left="1871" w:hanging="1871"/>
      </w:pPr>
      <w:r>
        <w:tab/>
        <w:t>(b)</w:t>
      </w:r>
      <w:r>
        <w:tab/>
        <w:t>in all the circumstances the making of the order is justified.</w:t>
      </w:r>
    </w:p>
    <w:p w14:paraId="00069999" w14:textId="77777777" w:rsidR="005801A6" w:rsidRDefault="005801A6">
      <w:pPr>
        <w:pStyle w:val="DraftHeading2"/>
        <w:tabs>
          <w:tab w:val="right" w:pos="1247"/>
        </w:tabs>
        <w:ind w:left="1361" w:hanging="1361"/>
      </w:pPr>
      <w:r>
        <w:tab/>
        <w:t>(6)</w:t>
      </w:r>
      <w:r>
        <w:tab/>
        <w:t>In considering whether the making of the order is justified, the court must take into account amongst other things—</w:t>
      </w:r>
    </w:p>
    <w:p w14:paraId="183F21E8" w14:textId="77777777" w:rsidR="005801A6" w:rsidRDefault="005801A6">
      <w:pPr>
        <w:pStyle w:val="DraftHeading3"/>
        <w:tabs>
          <w:tab w:val="right" w:pos="1758"/>
        </w:tabs>
        <w:ind w:left="1871" w:hanging="1871"/>
      </w:pPr>
      <w:r>
        <w:tab/>
        <w:t>(a)</w:t>
      </w:r>
      <w:r>
        <w:tab/>
        <w:t>the seriousness of the circumstances surrounding the commission of the offence; and</w:t>
      </w:r>
    </w:p>
    <w:p w14:paraId="490471E9" w14:textId="77777777" w:rsidR="005801A6" w:rsidRDefault="005801A6">
      <w:pPr>
        <w:pStyle w:val="DraftHeading3"/>
        <w:tabs>
          <w:tab w:val="right" w:pos="1758"/>
        </w:tabs>
        <w:ind w:left="1871" w:hanging="1871"/>
      </w:pPr>
      <w:r>
        <w:tab/>
        <w:t>(b)</w:t>
      </w:r>
      <w:r>
        <w:tab/>
        <w:t>the alleged degree of participation by the child in the commission of the offence; and</w:t>
      </w:r>
    </w:p>
    <w:p w14:paraId="4A92DAB8" w14:textId="77777777" w:rsidR="005801A6" w:rsidRDefault="005801A6">
      <w:pPr>
        <w:pStyle w:val="DraftHeading3"/>
        <w:tabs>
          <w:tab w:val="right" w:pos="1758"/>
        </w:tabs>
        <w:ind w:left="1871" w:hanging="1871"/>
      </w:pPr>
      <w:r>
        <w:tab/>
        <w:t>(c)</w:t>
      </w:r>
      <w:r>
        <w:tab/>
        <w:t>the age of the child.</w:t>
      </w:r>
    </w:p>
    <w:p w14:paraId="7EDD9BC2" w14:textId="77777777" w:rsidR="005801A6" w:rsidRDefault="005801A6">
      <w:pPr>
        <w:pStyle w:val="DraftHeading2"/>
        <w:tabs>
          <w:tab w:val="right" w:pos="1247"/>
        </w:tabs>
        <w:ind w:left="1361" w:hanging="1361"/>
      </w:pPr>
      <w:r>
        <w:tab/>
        <w:t>(7)</w:t>
      </w:r>
      <w:r>
        <w:tab/>
        <w:t xml:space="preserve">A child in respect of whom an application under </w:t>
      </w:r>
      <w:r w:rsidR="000760FB">
        <w:t>subsection</w:t>
      </w:r>
      <w:r>
        <w:t xml:space="preserve"> (1) is made—</w:t>
      </w:r>
    </w:p>
    <w:p w14:paraId="16AD564B" w14:textId="77777777" w:rsidR="005801A6" w:rsidRDefault="005801A6">
      <w:pPr>
        <w:pStyle w:val="DraftHeading3"/>
        <w:tabs>
          <w:tab w:val="right" w:pos="1758"/>
        </w:tabs>
        <w:ind w:left="1871" w:hanging="1871"/>
      </w:pPr>
      <w:r>
        <w:tab/>
        <w:t>(a)</w:t>
      </w:r>
      <w:r>
        <w:tab/>
        <w:t>is not a party to the application; and</w:t>
      </w:r>
    </w:p>
    <w:p w14:paraId="12D4359E" w14:textId="77777777" w:rsidR="005801A6" w:rsidRDefault="005801A6">
      <w:pPr>
        <w:pStyle w:val="DraftHeading3"/>
        <w:tabs>
          <w:tab w:val="right" w:pos="1758"/>
        </w:tabs>
        <w:ind w:left="1871" w:hanging="1871"/>
      </w:pPr>
      <w:r>
        <w:tab/>
        <w:t>(b)</w:t>
      </w:r>
      <w:r>
        <w:tab/>
        <w:t>may not call or cross-examine any witnesses; and</w:t>
      </w:r>
    </w:p>
    <w:p w14:paraId="7219B4FA" w14:textId="77777777" w:rsidR="005801A6" w:rsidRDefault="005801A6">
      <w:pPr>
        <w:pStyle w:val="DraftHeading3"/>
        <w:tabs>
          <w:tab w:val="right" w:pos="1758"/>
        </w:tabs>
        <w:ind w:left="1871" w:hanging="1871"/>
      </w:pPr>
      <w:r>
        <w:tab/>
        <w:t>(c)</w:t>
      </w:r>
      <w:r>
        <w:tab/>
        <w:t xml:space="preserve">may not address the court, other than in respect of any matter referred to in </w:t>
      </w:r>
      <w:r w:rsidR="000760FB">
        <w:t>subsection</w:t>
      </w:r>
      <w:r>
        <w:t xml:space="preserve"> (5)(a) or (b) or </w:t>
      </w:r>
      <w:r w:rsidR="000760FB">
        <w:t>subsection</w:t>
      </w:r>
      <w:r>
        <w:t xml:space="preserve"> (6).</w:t>
      </w:r>
    </w:p>
    <w:p w14:paraId="5F40DF11" w14:textId="77777777" w:rsidR="005801A6" w:rsidRDefault="005801A6" w:rsidP="009F6A01">
      <w:pPr>
        <w:pStyle w:val="SideNote"/>
        <w:framePr w:wrap="around"/>
      </w:pPr>
      <w:r>
        <w:t>S. 464M(8) amended by No. 35/1996</w:t>
      </w:r>
      <w:r>
        <w:br/>
        <w:t>s. 453(Sch. 1 item 16.17).</w:t>
      </w:r>
    </w:p>
    <w:p w14:paraId="56BA7FF1" w14:textId="77777777" w:rsidR="005801A6" w:rsidRDefault="005801A6">
      <w:pPr>
        <w:pStyle w:val="DraftHeading2"/>
        <w:tabs>
          <w:tab w:val="right" w:pos="1247"/>
        </w:tabs>
        <w:ind w:left="1361" w:hanging="1361"/>
      </w:pPr>
      <w:r>
        <w:tab/>
        <w:t>(8)</w:t>
      </w:r>
      <w:r>
        <w:tab/>
        <w:t xml:space="preserve">In exercising the right of address under </w:t>
      </w:r>
      <w:r w:rsidR="000760FB">
        <w:t>subsection</w:t>
      </w:r>
      <w:r w:rsidR="00DE04E0">
        <w:t> </w:t>
      </w:r>
      <w:r>
        <w:t>(7)(c), a child may be represented by a legal practitioner or, with the leave of the court, a parent or guardian of the child.</w:t>
      </w:r>
    </w:p>
    <w:p w14:paraId="4BCB288D" w14:textId="77777777" w:rsidR="00150420" w:rsidRDefault="00150420" w:rsidP="00150420"/>
    <w:p w14:paraId="4BDF878F" w14:textId="77777777" w:rsidR="00150420" w:rsidRPr="00150420" w:rsidRDefault="00150420" w:rsidP="00150420"/>
    <w:p w14:paraId="596046B9" w14:textId="77777777" w:rsidR="005801A6" w:rsidRDefault="005801A6">
      <w:pPr>
        <w:pStyle w:val="DraftHeading2"/>
        <w:tabs>
          <w:tab w:val="right" w:pos="1247"/>
        </w:tabs>
        <w:ind w:left="1361" w:hanging="1361"/>
      </w:pPr>
      <w:r>
        <w:lastRenderedPageBreak/>
        <w:tab/>
        <w:t>(9)</w:t>
      </w:r>
      <w:r>
        <w:tab/>
        <w:t xml:space="preserve">If the court makes an order under </w:t>
      </w:r>
      <w:r w:rsidR="000760FB">
        <w:t>subsection</w:t>
      </w:r>
      <w:r>
        <w:t> (5)—</w:t>
      </w:r>
    </w:p>
    <w:p w14:paraId="5D8615E0" w14:textId="77777777" w:rsidR="005801A6" w:rsidRDefault="005801A6">
      <w:pPr>
        <w:pStyle w:val="DraftHeading3"/>
        <w:tabs>
          <w:tab w:val="right" w:pos="1758"/>
        </w:tabs>
        <w:ind w:left="1871" w:hanging="1871"/>
      </w:pPr>
      <w:r>
        <w:tab/>
        <w:t>(a)</w:t>
      </w:r>
      <w:r>
        <w:tab/>
        <w:t>a parent or guardian of the child or, if a parent or guardian cannot be located, an independent person must be present during the taking of the child's fingerprints; and</w:t>
      </w:r>
    </w:p>
    <w:p w14:paraId="7C021713" w14:textId="77777777" w:rsidR="00EB34EE" w:rsidRDefault="00FF4C20" w:rsidP="009F6A01">
      <w:pPr>
        <w:pStyle w:val="SideNote"/>
        <w:framePr w:wrap="around"/>
      </w:pPr>
      <w:r>
        <w:t>S. 464M(9)(b) amended by No. 37/2014 s. 10(Sch. item 36.24).</w:t>
      </w:r>
    </w:p>
    <w:p w14:paraId="773C38E6" w14:textId="77777777" w:rsidR="005801A6" w:rsidRDefault="005801A6">
      <w:pPr>
        <w:pStyle w:val="DraftHeading3"/>
        <w:tabs>
          <w:tab w:val="right" w:pos="1758"/>
        </w:tabs>
        <w:ind w:left="1871" w:hanging="1871"/>
      </w:pPr>
      <w:r>
        <w:tab/>
        <w:t>(b)</w:t>
      </w:r>
      <w:r>
        <w:tab/>
        <w:t xml:space="preserve">a </w:t>
      </w:r>
      <w:r w:rsidR="00FF4C20">
        <w:rPr>
          <w:lang w:eastAsia="en-AU"/>
        </w:rPr>
        <w:t>police officer</w:t>
      </w:r>
      <w:r>
        <w:t xml:space="preserve"> may use reasonable force to take the fingerprints; and</w:t>
      </w:r>
    </w:p>
    <w:p w14:paraId="5C5FB947" w14:textId="77777777" w:rsidR="008F5131" w:rsidRPr="008F5131" w:rsidRDefault="008F5131" w:rsidP="003416F3"/>
    <w:p w14:paraId="5F53BE05" w14:textId="77777777" w:rsidR="004D09E6" w:rsidRDefault="004D09E6" w:rsidP="009F6A01">
      <w:pPr>
        <w:pStyle w:val="SideNote"/>
        <w:framePr w:wrap="around"/>
      </w:pPr>
      <w:r>
        <w:t xml:space="preserve">S. 464M(9)(c) amended by No. </w:t>
      </w:r>
      <w:r w:rsidR="00DF5CC3">
        <w:t>27/2006</w:t>
      </w:r>
      <w:r>
        <w:t xml:space="preserve"> s. 17(16).</w:t>
      </w:r>
    </w:p>
    <w:p w14:paraId="2AADAEDE" w14:textId="77777777" w:rsidR="005801A6" w:rsidRDefault="005801A6">
      <w:pPr>
        <w:pStyle w:val="DraftHeading3"/>
        <w:tabs>
          <w:tab w:val="right" w:pos="1758"/>
        </w:tabs>
        <w:ind w:left="1871" w:hanging="1871"/>
      </w:pPr>
      <w:r>
        <w:tab/>
        <w:t>(c)</w:t>
      </w:r>
      <w:r>
        <w:tab/>
        <w:t xml:space="preserve">the taking of the fingerprints must be </w:t>
      </w:r>
      <w:r w:rsidR="004D09E6">
        <w:t>recorded by audiovisual recording, if practicable, or otherwise by audio recording</w:t>
      </w:r>
      <w:r>
        <w:t>.</w:t>
      </w:r>
    </w:p>
    <w:p w14:paraId="641A4773" w14:textId="77777777" w:rsidR="005801A6" w:rsidRDefault="005801A6">
      <w:pPr>
        <w:pStyle w:val="DraftHeading2"/>
        <w:tabs>
          <w:tab w:val="right" w:pos="1247"/>
        </w:tabs>
        <w:ind w:left="1361" w:hanging="1361"/>
      </w:pPr>
      <w:r>
        <w:tab/>
        <w:t>(10)</w:t>
      </w:r>
      <w:r>
        <w:tab/>
        <w:t xml:space="preserve">After an order under </w:t>
      </w:r>
      <w:r w:rsidR="000760FB">
        <w:t>subsection</w:t>
      </w:r>
      <w:r>
        <w:t xml:space="preserve"> (5) is executed—</w:t>
      </w:r>
    </w:p>
    <w:p w14:paraId="5F33E795" w14:textId="77777777" w:rsidR="005801A6" w:rsidRDefault="005801A6">
      <w:pPr>
        <w:pStyle w:val="DraftHeading3"/>
        <w:tabs>
          <w:tab w:val="right" w:pos="1758"/>
        </w:tabs>
        <w:ind w:left="1871" w:hanging="1871"/>
      </w:pPr>
      <w:r>
        <w:tab/>
        <w:t>(a)</w:t>
      </w:r>
      <w:r>
        <w:tab/>
        <w:t>the independent person, if any, who witnessed the taking of the fingerprints must endorse on the order his or her name and sign the endorsement; and</w:t>
      </w:r>
    </w:p>
    <w:p w14:paraId="6548330B" w14:textId="77777777" w:rsidR="004D09E6" w:rsidRDefault="004D09E6" w:rsidP="009F6A01">
      <w:pPr>
        <w:pStyle w:val="SideNote"/>
        <w:framePr w:wrap="around"/>
      </w:pPr>
      <w:r>
        <w:t xml:space="preserve">S. 464M(10)(b) amended by No. </w:t>
      </w:r>
      <w:r w:rsidR="00DF5CC3">
        <w:t>27/2006</w:t>
      </w:r>
      <w:r>
        <w:t xml:space="preserve"> s. 17(17).</w:t>
      </w:r>
    </w:p>
    <w:p w14:paraId="1DDB06C3" w14:textId="77777777" w:rsidR="005801A6" w:rsidRDefault="005801A6">
      <w:pPr>
        <w:pStyle w:val="DraftHeading3"/>
        <w:tabs>
          <w:tab w:val="right" w:pos="1758"/>
        </w:tabs>
        <w:ind w:left="1871" w:hanging="1871"/>
      </w:pPr>
      <w:r>
        <w:tab/>
        <w:t>(b)</w:t>
      </w:r>
      <w:r>
        <w:tab/>
        <w:t xml:space="preserve">the person who took the fingerprints must endorse on the order the name of the person, if any, who </w:t>
      </w:r>
      <w:r w:rsidR="004D09E6">
        <w:t>made the audiovisual recording of</w:t>
      </w:r>
      <w:r>
        <w:t xml:space="preserve"> the taking of the fingerprints; and</w:t>
      </w:r>
    </w:p>
    <w:p w14:paraId="769F318A" w14:textId="77777777" w:rsidR="005801A6" w:rsidRDefault="005801A6">
      <w:pPr>
        <w:pStyle w:val="DraftHeading3"/>
        <w:tabs>
          <w:tab w:val="right" w:pos="1758"/>
        </w:tabs>
        <w:ind w:left="1871" w:hanging="1871"/>
      </w:pPr>
      <w:r>
        <w:tab/>
        <w:t>(c)</w:t>
      </w:r>
      <w:r>
        <w:tab/>
        <w:t>the person who took the fingerprints must give a copy of the order so endorsed to the child.</w:t>
      </w:r>
    </w:p>
    <w:p w14:paraId="543C7F01" w14:textId="77777777" w:rsidR="005801A6" w:rsidRDefault="005801A6">
      <w:pPr>
        <w:pStyle w:val="DraftHeading2"/>
        <w:tabs>
          <w:tab w:val="right" w:pos="1247"/>
        </w:tabs>
        <w:ind w:left="1361" w:hanging="1361"/>
      </w:pPr>
      <w:r>
        <w:tab/>
        <w:t>(11)</w:t>
      </w:r>
      <w:r>
        <w:tab/>
        <w:t xml:space="preserve">The endorsements required by </w:t>
      </w:r>
      <w:r w:rsidR="000760FB">
        <w:t>subsection</w:t>
      </w:r>
      <w:r>
        <w:t xml:space="preserve"> (10) to be made on an order under </w:t>
      </w:r>
      <w:r w:rsidR="000760FB">
        <w:t>subsection</w:t>
      </w:r>
      <w:r>
        <w:t xml:space="preserve"> (5) may be made on a copy of the order transmitted by facsimile machine.</w:t>
      </w:r>
    </w:p>
    <w:p w14:paraId="2FE13D94" w14:textId="77777777" w:rsidR="005801A6" w:rsidRDefault="005801A6">
      <w:pPr>
        <w:pStyle w:val="DraftHeading2"/>
        <w:tabs>
          <w:tab w:val="right" w:pos="1247"/>
        </w:tabs>
        <w:ind w:left="1361" w:hanging="1361"/>
      </w:pPr>
      <w:r>
        <w:tab/>
        <w:t>(12)</w:t>
      </w:r>
      <w:r>
        <w:tab/>
        <w:t xml:space="preserve">If the Children's Court makes an order under </w:t>
      </w:r>
      <w:r w:rsidR="000760FB">
        <w:t>subsection</w:t>
      </w:r>
      <w:r>
        <w:t xml:space="preserve"> (5), it may issue a warrant authorising the person to whom it is directed—</w:t>
      </w:r>
    </w:p>
    <w:p w14:paraId="6F04260A" w14:textId="77777777" w:rsidR="005801A6" w:rsidRDefault="005801A6">
      <w:pPr>
        <w:pStyle w:val="DraftHeading3"/>
        <w:tabs>
          <w:tab w:val="right" w:pos="1758"/>
        </w:tabs>
        <w:ind w:left="1871" w:hanging="1871"/>
      </w:pPr>
      <w:r>
        <w:tab/>
        <w:t>(a)</w:t>
      </w:r>
      <w:r>
        <w:tab/>
        <w:t>to break, enter and search, if necessary, any place where the child named or described in the warrant is suspected to be; and</w:t>
      </w:r>
    </w:p>
    <w:p w14:paraId="0D342E38" w14:textId="77777777" w:rsidR="005801A6" w:rsidRDefault="005801A6">
      <w:pPr>
        <w:pStyle w:val="DraftHeading3"/>
        <w:tabs>
          <w:tab w:val="right" w:pos="1758"/>
        </w:tabs>
        <w:ind w:left="1871" w:hanging="1871"/>
      </w:pPr>
      <w:r>
        <w:lastRenderedPageBreak/>
        <w:tab/>
        <w:t>(b)</w:t>
      </w:r>
      <w:r>
        <w:tab/>
        <w:t>to arrest the child named or described in the warrant; and</w:t>
      </w:r>
    </w:p>
    <w:p w14:paraId="25DDD311" w14:textId="77777777" w:rsidR="005801A6" w:rsidRDefault="005801A6">
      <w:pPr>
        <w:pStyle w:val="DraftHeading3"/>
        <w:tabs>
          <w:tab w:val="right" w:pos="1758"/>
        </w:tabs>
        <w:ind w:left="1871" w:hanging="1871"/>
      </w:pPr>
      <w:r>
        <w:tab/>
        <w:t>(c)</w:t>
      </w:r>
      <w:r>
        <w:tab/>
        <w:t>to take the child without delay to the nearest accessible police station for fingerprinting.</w:t>
      </w:r>
    </w:p>
    <w:p w14:paraId="49F6F9E8" w14:textId="77777777" w:rsidR="008D59D4" w:rsidRDefault="005801A6">
      <w:pPr>
        <w:pStyle w:val="DraftHeading2"/>
        <w:tabs>
          <w:tab w:val="right" w:pos="1247"/>
        </w:tabs>
        <w:ind w:left="1361" w:hanging="1361"/>
      </w:pPr>
      <w:r>
        <w:tab/>
        <w:t>(13)</w:t>
      </w:r>
      <w:r>
        <w:tab/>
        <w:t>If the Children's</w:t>
      </w:r>
      <w:r w:rsidR="0085737E">
        <w:t xml:space="preserve"> Court makes an order under </w:t>
      </w:r>
      <w:r w:rsidR="000760FB">
        <w:t>subsection</w:t>
      </w:r>
      <w:r>
        <w:t xml:space="preserve"> (5) or issues a warrant under </w:t>
      </w:r>
      <w:r w:rsidR="000760FB">
        <w:t>subsection</w:t>
      </w:r>
      <w:r>
        <w:t xml:space="preserve"> (12), it must—</w:t>
      </w:r>
    </w:p>
    <w:p w14:paraId="22DE251B" w14:textId="77777777" w:rsidR="005801A6" w:rsidRDefault="005801A6">
      <w:pPr>
        <w:pStyle w:val="DraftHeading3"/>
        <w:tabs>
          <w:tab w:val="right" w:pos="1758"/>
        </w:tabs>
        <w:ind w:left="1871" w:hanging="1871"/>
      </w:pPr>
      <w:r>
        <w:tab/>
        <w:t>(a)</w:t>
      </w:r>
      <w:r>
        <w:tab/>
        <w:t>give reasons for its decision; and</w:t>
      </w:r>
    </w:p>
    <w:p w14:paraId="3F423EE5" w14:textId="77777777" w:rsidR="005801A6" w:rsidRDefault="005801A6">
      <w:pPr>
        <w:pStyle w:val="DraftHeading3"/>
        <w:tabs>
          <w:tab w:val="right" w:pos="1758"/>
        </w:tabs>
        <w:ind w:left="1871" w:hanging="1871"/>
      </w:pPr>
      <w:r>
        <w:tab/>
        <w:t>(b)</w:t>
      </w:r>
      <w:r>
        <w:tab/>
        <w:t>cause a note of the reasons to be entered in the records of the court.</w:t>
      </w:r>
    </w:p>
    <w:p w14:paraId="6B73B8F8" w14:textId="77777777" w:rsidR="005801A6" w:rsidRDefault="005801A6">
      <w:pPr>
        <w:pStyle w:val="DraftHeading2"/>
        <w:tabs>
          <w:tab w:val="right" w:pos="1247"/>
        </w:tabs>
        <w:ind w:left="1361" w:hanging="1361"/>
      </w:pPr>
      <w:r>
        <w:tab/>
        <w:t>(14)</w:t>
      </w:r>
      <w:r>
        <w:tab/>
        <w:t xml:space="preserve">The failure of the court to comply with </w:t>
      </w:r>
      <w:r w:rsidR="000760FB">
        <w:t>subsection</w:t>
      </w:r>
      <w:r w:rsidR="00DE04E0">
        <w:t> </w:t>
      </w:r>
      <w:r>
        <w:t>(13) does not invalidate any order made by it but constitutes non-compliance for the purposes of section 464Q(1)(a).</w:t>
      </w:r>
    </w:p>
    <w:p w14:paraId="518C03DE" w14:textId="77777777" w:rsidR="005801A6" w:rsidRDefault="005801A6">
      <w:pPr>
        <w:pStyle w:val="DraftHeading2"/>
        <w:tabs>
          <w:tab w:val="right" w:pos="1247"/>
        </w:tabs>
        <w:ind w:left="1361" w:hanging="1361"/>
      </w:pPr>
      <w:r>
        <w:tab/>
        <w:t>(15)</w:t>
      </w:r>
      <w:r>
        <w:tab/>
        <w:t xml:space="preserve">If a child is apprehended under a warrant issued under </w:t>
      </w:r>
      <w:r w:rsidR="000760FB">
        <w:t>subsection</w:t>
      </w:r>
      <w:r>
        <w:t xml:space="preserve"> (12), the warrant ceases to have effect immediately after the child's fingerprints have been taken.</w:t>
      </w:r>
    </w:p>
    <w:p w14:paraId="037D4C92" w14:textId="77777777" w:rsidR="007360AE" w:rsidRDefault="007360AE" w:rsidP="009F6A01">
      <w:pPr>
        <w:pStyle w:val="SideNote"/>
        <w:framePr w:wrap="around"/>
      </w:pPr>
      <w:r>
        <w:t>S. 464M(16) amended by No. 48/2006 s. 42(Sch. item 9.3).</w:t>
      </w:r>
    </w:p>
    <w:p w14:paraId="78EF263F" w14:textId="77777777" w:rsidR="005801A6" w:rsidRDefault="005801A6">
      <w:pPr>
        <w:pStyle w:val="DraftHeading2"/>
        <w:tabs>
          <w:tab w:val="right" w:pos="1247"/>
        </w:tabs>
        <w:ind w:left="1361" w:hanging="1361"/>
      </w:pPr>
      <w:r>
        <w:tab/>
        <w:t>(16)</w:t>
      </w:r>
      <w:r>
        <w:tab/>
        <w:t xml:space="preserve">If the Children's Court makes an order under </w:t>
      </w:r>
      <w:r w:rsidR="000760FB">
        <w:t>subsection</w:t>
      </w:r>
      <w:r>
        <w:t xml:space="preserve"> (5) in respect of a child who is held in a prison, police gaol, </w:t>
      </w:r>
      <w:r w:rsidR="007360AE">
        <w:t>youth justice centre</w:t>
      </w:r>
      <w:r>
        <w:t xml:space="preserve"> or youth residential centre, the court must also order that the officer in charge of the place at which the child is held must take the fingerprints of the child or cause them to be taken and must deliver the fingerprints to the applicant within a period of time specified in the order.</w:t>
      </w:r>
    </w:p>
    <w:p w14:paraId="099B3B59" w14:textId="77777777" w:rsidR="00CD24CB" w:rsidRDefault="00CD24CB" w:rsidP="00CD24CB"/>
    <w:p w14:paraId="23406D92" w14:textId="77777777" w:rsidR="00CD24CB" w:rsidRDefault="00CD24CB" w:rsidP="00CD24CB"/>
    <w:p w14:paraId="79B84244" w14:textId="77777777" w:rsidR="00CD24CB" w:rsidRDefault="00CD24CB" w:rsidP="00CD24CB"/>
    <w:p w14:paraId="2CD32ECE" w14:textId="77777777" w:rsidR="00CD24CB" w:rsidRDefault="00CD24CB" w:rsidP="00CD24CB"/>
    <w:p w14:paraId="3CB7514E" w14:textId="77777777" w:rsidR="005801A6" w:rsidRDefault="005801A6" w:rsidP="009F6A01">
      <w:pPr>
        <w:pStyle w:val="SideNote"/>
        <w:framePr w:wrap="around"/>
      </w:pPr>
      <w:r>
        <w:lastRenderedPageBreak/>
        <w:t xml:space="preserve">S. 464N inserted by No. 38/1988 s. 4, </w:t>
      </w:r>
      <w:r>
        <w:br/>
        <w:t>amended by Nos 25/1989 ss 11(d), 12(1)(2), 14(c)(d), 56/1989 s. 286(Sch. 2 items 7.8–7.10), substituted by No. 129/1993 s. 7.</w:t>
      </w:r>
    </w:p>
    <w:p w14:paraId="5FB6E737" w14:textId="77777777" w:rsidR="005801A6" w:rsidRDefault="005801A6" w:rsidP="00635B03">
      <w:pPr>
        <w:pStyle w:val="DraftHeading1"/>
        <w:tabs>
          <w:tab w:val="right" w:pos="680"/>
        </w:tabs>
        <w:ind w:left="850" w:hanging="850"/>
      </w:pPr>
      <w:r>
        <w:tab/>
      </w:r>
      <w:bookmarkStart w:id="515" w:name="_Toc44081476"/>
      <w:r>
        <w:t>464N</w:t>
      </w:r>
      <w:r w:rsidR="00635B03">
        <w:tab/>
      </w:r>
      <w:r>
        <w:t>Taking of fingerprints</w:t>
      </w:r>
      <w:bookmarkEnd w:id="515"/>
    </w:p>
    <w:p w14:paraId="06D10692" w14:textId="77777777" w:rsidR="005801A6" w:rsidRDefault="005801A6"/>
    <w:p w14:paraId="1BF5BD7F" w14:textId="77777777" w:rsidR="005801A6" w:rsidRDefault="005801A6"/>
    <w:p w14:paraId="3D737C4A" w14:textId="77777777" w:rsidR="005801A6" w:rsidRDefault="005801A6"/>
    <w:p w14:paraId="127403D8" w14:textId="77777777" w:rsidR="003A16D7" w:rsidRDefault="003A16D7"/>
    <w:p w14:paraId="07C42A99" w14:textId="77777777" w:rsidR="005801A6" w:rsidRDefault="005801A6"/>
    <w:p w14:paraId="0BA2DABF" w14:textId="77777777" w:rsidR="005801A6" w:rsidRDefault="005801A6"/>
    <w:p w14:paraId="01AE767B" w14:textId="77777777" w:rsidR="005801A6" w:rsidRDefault="005801A6"/>
    <w:p w14:paraId="1D03FCCA" w14:textId="77777777" w:rsidR="005801A6" w:rsidRDefault="005801A6" w:rsidP="009F6A01">
      <w:pPr>
        <w:pStyle w:val="SideNote"/>
        <w:framePr w:wrap="around"/>
      </w:pPr>
      <w:r>
        <w:t>S. 464N(1) inserted by No. 41/2004 s. 4(1).</w:t>
      </w:r>
    </w:p>
    <w:p w14:paraId="3D059C64" w14:textId="77777777" w:rsidR="005801A6" w:rsidRDefault="005801A6">
      <w:pPr>
        <w:pStyle w:val="DraftHeading2"/>
        <w:tabs>
          <w:tab w:val="right" w:pos="1247"/>
        </w:tabs>
        <w:ind w:left="1361" w:hanging="1361"/>
      </w:pPr>
      <w:r>
        <w:tab/>
        <w:t>(1)</w:t>
      </w:r>
      <w:r>
        <w:tab/>
        <w:t>Fingerprints may be taken by means of a device to obtain a record of the fingerprints (a fingerscan) or by any other means.</w:t>
      </w:r>
    </w:p>
    <w:p w14:paraId="1B4D6BFE" w14:textId="77777777" w:rsidR="005801A6" w:rsidRDefault="005801A6" w:rsidP="009F6A01">
      <w:pPr>
        <w:pStyle w:val="SideNote"/>
        <w:framePr w:wrap="around"/>
      </w:pPr>
      <w:r>
        <w:t>S. 464N(2) amended by No</w:t>
      </w:r>
      <w:r w:rsidR="00FF4C20">
        <w:t>s</w:t>
      </w:r>
      <w:r>
        <w:t xml:space="preserve"> 41/2004 s. 4(2)</w:t>
      </w:r>
      <w:r w:rsidR="00FF4C20">
        <w:t>, 37/2014 s. 10(Sch. item 36.24)</w:t>
      </w:r>
      <w:r>
        <w:t>.</w:t>
      </w:r>
    </w:p>
    <w:p w14:paraId="0434A394" w14:textId="77777777" w:rsidR="005801A6" w:rsidRDefault="005801A6">
      <w:pPr>
        <w:pStyle w:val="DraftHeading2"/>
        <w:tabs>
          <w:tab w:val="right" w:pos="1247"/>
        </w:tabs>
        <w:ind w:left="1361" w:hanging="1361"/>
      </w:pPr>
      <w:r>
        <w:tab/>
        <w:t>(2)</w:t>
      </w:r>
      <w:r>
        <w:tab/>
        <w:t>If—</w:t>
      </w:r>
    </w:p>
    <w:p w14:paraId="72740FFF" w14:textId="77777777" w:rsidR="005801A6" w:rsidRDefault="005801A6">
      <w:pPr>
        <w:pStyle w:val="DraftHeading3"/>
        <w:tabs>
          <w:tab w:val="right" w:pos="1758"/>
        </w:tabs>
        <w:ind w:left="1871" w:hanging="1871"/>
      </w:pPr>
      <w:r>
        <w:tab/>
        <w:t>(a)</w:t>
      </w:r>
      <w:r>
        <w:tab/>
        <w:t>fingerprints are to be taken in accordance with a court order; or</w:t>
      </w:r>
    </w:p>
    <w:p w14:paraId="6996A26B" w14:textId="77777777" w:rsidR="005801A6" w:rsidRDefault="005801A6">
      <w:pPr>
        <w:pStyle w:val="DraftHeading3"/>
        <w:tabs>
          <w:tab w:val="right" w:pos="1758"/>
        </w:tabs>
        <w:ind w:left="1871" w:hanging="1871"/>
      </w:pPr>
      <w:r>
        <w:tab/>
        <w:t>(b)</w:t>
      </w:r>
      <w:r>
        <w:tab/>
        <w:t>reasonable force is to be used to take fingerprints—</w:t>
      </w:r>
    </w:p>
    <w:p w14:paraId="52E1DB94" w14:textId="77777777" w:rsidR="008D59D4" w:rsidRDefault="005801A6" w:rsidP="008D59D4">
      <w:pPr>
        <w:pStyle w:val="BodySection"/>
      </w:pPr>
      <w:r>
        <w:t xml:space="preserve">a person of the same sex as the person to be fingerprinted must, if practicable, take the fingerprints and a </w:t>
      </w:r>
      <w:r w:rsidR="00FF4C20">
        <w:rPr>
          <w:lang w:eastAsia="en-AU"/>
        </w:rPr>
        <w:t>police officer</w:t>
      </w:r>
      <w:r>
        <w:t xml:space="preserve"> involved in investigating the offence for which the fingerprints are required must not, if practicable, take the fingerprints.</w:t>
      </w:r>
    </w:p>
    <w:p w14:paraId="3DB1AE82" w14:textId="77777777" w:rsidR="005801A6" w:rsidRDefault="005801A6" w:rsidP="009F6A01">
      <w:pPr>
        <w:pStyle w:val="SideNote"/>
        <w:framePr w:wrap="around"/>
      </w:pPr>
      <w:r>
        <w:t>S. 464NA inserted by No. 35/2002 s. 3.</w:t>
      </w:r>
    </w:p>
    <w:p w14:paraId="648080B9" w14:textId="77777777" w:rsidR="005801A6" w:rsidRDefault="005801A6" w:rsidP="00635B03">
      <w:pPr>
        <w:pStyle w:val="DraftHeading1"/>
        <w:tabs>
          <w:tab w:val="right" w:pos="680"/>
        </w:tabs>
        <w:ind w:left="850" w:hanging="850"/>
      </w:pPr>
      <w:r>
        <w:tab/>
      </w:r>
      <w:bookmarkStart w:id="516" w:name="_Toc44081477"/>
      <w:r>
        <w:t>464NA</w:t>
      </w:r>
      <w:r w:rsidR="00635B03">
        <w:tab/>
      </w:r>
      <w:r>
        <w:t>Fingerscanning for identification purposes</w:t>
      </w:r>
      <w:bookmarkEnd w:id="516"/>
    </w:p>
    <w:p w14:paraId="30D72EB2" w14:textId="77777777" w:rsidR="005801A6" w:rsidRDefault="005801A6" w:rsidP="00A507D3"/>
    <w:p w14:paraId="4A27354F" w14:textId="77777777" w:rsidR="005801A6" w:rsidRDefault="005801A6"/>
    <w:p w14:paraId="5D34FEF3" w14:textId="77777777" w:rsidR="005801A6" w:rsidRDefault="005801A6" w:rsidP="009F6A01">
      <w:pPr>
        <w:pStyle w:val="SideNote"/>
        <w:framePr w:wrap="around"/>
      </w:pPr>
      <w:r>
        <w:t>S. 464NA(1) repealed by No. 41/2004 s. 5(1).</w:t>
      </w:r>
    </w:p>
    <w:p w14:paraId="552595A8" w14:textId="77777777" w:rsidR="005801A6" w:rsidRDefault="005801A6">
      <w:pPr>
        <w:pStyle w:val="Stars"/>
      </w:pPr>
      <w:r>
        <w:tab/>
        <w:t>*</w:t>
      </w:r>
      <w:r>
        <w:tab/>
        <w:t>*</w:t>
      </w:r>
      <w:r>
        <w:tab/>
        <w:t>*</w:t>
      </w:r>
      <w:r>
        <w:tab/>
        <w:t>*</w:t>
      </w:r>
      <w:r>
        <w:tab/>
        <w:t>*</w:t>
      </w:r>
    </w:p>
    <w:p w14:paraId="1DEB1EA8" w14:textId="77777777" w:rsidR="00A507D3" w:rsidRDefault="00A507D3" w:rsidP="003416F3"/>
    <w:p w14:paraId="6003D797" w14:textId="77777777" w:rsidR="00150420" w:rsidRDefault="00150420" w:rsidP="003416F3"/>
    <w:p w14:paraId="0E729D6A" w14:textId="77777777" w:rsidR="003416F3" w:rsidRDefault="003416F3" w:rsidP="003416F3"/>
    <w:p w14:paraId="5E0DB204" w14:textId="77777777" w:rsidR="003416F3" w:rsidRDefault="003416F3" w:rsidP="003416F3"/>
    <w:p w14:paraId="4E731A5F" w14:textId="77777777" w:rsidR="00EB34EE" w:rsidRDefault="0050076C" w:rsidP="009F6A01">
      <w:pPr>
        <w:pStyle w:val="SideNote"/>
        <w:framePr w:wrap="around"/>
      </w:pPr>
      <w:r>
        <w:lastRenderedPageBreak/>
        <w:t>S. 464NA(2) amended by No</w:t>
      </w:r>
      <w:r w:rsidR="005E121D">
        <w:t>s</w:t>
      </w:r>
      <w:r>
        <w:t> 37/2014 s. 10(Sch. item 36.25(a))</w:t>
      </w:r>
      <w:r w:rsidR="001F62D0">
        <w:t>, 59</w:t>
      </w:r>
      <w:r w:rsidR="005E121D">
        <w:t>/2015 s. 26(1)</w:t>
      </w:r>
      <w:r>
        <w:t>.</w:t>
      </w:r>
    </w:p>
    <w:p w14:paraId="30C77CF7" w14:textId="77777777" w:rsidR="005801A6" w:rsidRDefault="005801A6">
      <w:pPr>
        <w:pStyle w:val="DraftHeading2"/>
        <w:tabs>
          <w:tab w:val="right" w:pos="1247"/>
        </w:tabs>
        <w:ind w:left="1361" w:hanging="1361"/>
      </w:pPr>
      <w:r>
        <w:tab/>
        <w:t>(2)</w:t>
      </w:r>
      <w:r>
        <w:tab/>
        <w:t>If a person of or above the age of 15 years—</w:t>
      </w:r>
    </w:p>
    <w:p w14:paraId="7011CA06" w14:textId="77777777" w:rsidR="005801A6" w:rsidRDefault="005801A6" w:rsidP="00635B03">
      <w:pPr>
        <w:pStyle w:val="DraftHeading3"/>
        <w:tabs>
          <w:tab w:val="right" w:pos="1757"/>
        </w:tabs>
        <w:ind w:left="1871" w:hanging="1871"/>
      </w:pPr>
      <w:r>
        <w:tab/>
        <w:t>(a)</w:t>
      </w:r>
      <w:r>
        <w:tab/>
        <w:t>has been charged with an indictable offence or a summary offence referred to in Schedule 7; and</w:t>
      </w:r>
    </w:p>
    <w:p w14:paraId="75802E27" w14:textId="77777777" w:rsidR="005801A6" w:rsidRDefault="005801A6">
      <w:pPr>
        <w:pStyle w:val="DraftHeading3"/>
        <w:tabs>
          <w:tab w:val="right" w:pos="1757"/>
        </w:tabs>
        <w:ind w:left="1871" w:hanging="1871"/>
      </w:pPr>
      <w:r>
        <w:tab/>
        <w:t>(b)</w:t>
      </w:r>
      <w:r>
        <w:tab/>
        <w:t>is present in a police station because of the charging or has been remanded in custody in relation to the charge—</w:t>
      </w:r>
    </w:p>
    <w:p w14:paraId="5177969D" w14:textId="77777777" w:rsidR="005801A6" w:rsidRDefault="005801A6">
      <w:pPr>
        <w:pStyle w:val="BodySectionSub"/>
      </w:pPr>
      <w:r>
        <w:t xml:space="preserve">a </w:t>
      </w:r>
      <w:r w:rsidR="00FF4C20">
        <w:rPr>
          <w:szCs w:val="24"/>
          <w:lang w:eastAsia="en-AU"/>
        </w:rPr>
        <w:t>police officer</w:t>
      </w:r>
      <w:r>
        <w:t xml:space="preserve"> may take</w:t>
      </w:r>
      <w:r w:rsidR="005E121D">
        <w:t>, or cause to be taken by an authorised person,</w:t>
      </w:r>
      <w:r>
        <w:t xml:space="preserve"> a fingerscan of the person for the purpose only of identifying the person.</w:t>
      </w:r>
    </w:p>
    <w:p w14:paraId="73D9D608" w14:textId="77777777" w:rsidR="00EB34EE" w:rsidRDefault="0050076C" w:rsidP="009F6A01">
      <w:pPr>
        <w:pStyle w:val="SideNote"/>
        <w:framePr w:wrap="around"/>
      </w:pPr>
      <w:r>
        <w:t>S. 464NA(3) amended by No</w:t>
      </w:r>
      <w:r w:rsidR="00326077">
        <w:t>s</w:t>
      </w:r>
      <w:r>
        <w:t> 37/2014 s. 10(Sch. item 36.25(a))</w:t>
      </w:r>
      <w:r w:rsidR="001F62D0">
        <w:t>,</w:t>
      </w:r>
      <w:r w:rsidR="001F62D0">
        <w:br/>
        <w:t>59</w:t>
      </w:r>
      <w:r w:rsidR="00326077">
        <w:t>/2015 s. 26(2)</w:t>
      </w:r>
      <w:r>
        <w:t>.</w:t>
      </w:r>
    </w:p>
    <w:p w14:paraId="06F4D850" w14:textId="77777777" w:rsidR="005801A6" w:rsidRDefault="005801A6">
      <w:pPr>
        <w:pStyle w:val="DraftHeading2"/>
        <w:tabs>
          <w:tab w:val="right" w:pos="1247"/>
        </w:tabs>
        <w:ind w:left="1361" w:hanging="1361"/>
      </w:pPr>
      <w:r>
        <w:tab/>
        <w:t>(3)</w:t>
      </w:r>
      <w:r>
        <w:tab/>
      </w:r>
      <w:r w:rsidR="00326077" w:rsidRPr="0016621A">
        <w:t>A police officer intending to fingersc</w:t>
      </w:r>
      <w:r w:rsidR="00326077">
        <w:t>an a person under this section</w:t>
      </w:r>
      <w:r>
        <w:t xml:space="preserve"> must inform the person, in language likely to be understood by the person, that the fingerscan—</w:t>
      </w:r>
    </w:p>
    <w:p w14:paraId="7A1B1BA6" w14:textId="77777777" w:rsidR="005801A6" w:rsidRDefault="005801A6">
      <w:pPr>
        <w:pStyle w:val="DraftHeading3"/>
        <w:tabs>
          <w:tab w:val="right" w:pos="1757"/>
        </w:tabs>
        <w:ind w:left="1871" w:hanging="1871"/>
      </w:pPr>
      <w:r>
        <w:tab/>
        <w:t>(a)</w:t>
      </w:r>
      <w:r>
        <w:tab/>
        <w:t>is to be taken only for the purpose of identifying the person; and</w:t>
      </w:r>
    </w:p>
    <w:p w14:paraId="7D009E0C" w14:textId="77777777" w:rsidR="005801A6" w:rsidRDefault="005801A6">
      <w:pPr>
        <w:pStyle w:val="DraftHeading3"/>
        <w:tabs>
          <w:tab w:val="right" w:pos="1757"/>
        </w:tabs>
        <w:ind w:left="1871" w:hanging="1871"/>
      </w:pPr>
      <w:r>
        <w:tab/>
        <w:t>(b)</w:t>
      </w:r>
      <w:r>
        <w:tab/>
        <w:t>is inadmissible as evidence.</w:t>
      </w:r>
    </w:p>
    <w:p w14:paraId="1BBC1E2F" w14:textId="77777777" w:rsidR="00EB34EE" w:rsidRDefault="0050076C" w:rsidP="009F6A01">
      <w:pPr>
        <w:pStyle w:val="SideNote"/>
        <w:framePr w:wrap="around"/>
      </w:pPr>
      <w:r>
        <w:t>S. 464NA(4) amended by No. 37/2014 s. 10(Sch. item 36.25</w:t>
      </w:r>
      <w:r w:rsidR="00CD24CB">
        <w:t xml:space="preserve"> </w:t>
      </w:r>
      <w:r>
        <w:t>(b)(i)).</w:t>
      </w:r>
    </w:p>
    <w:p w14:paraId="1ADEB33D" w14:textId="77777777" w:rsidR="005801A6" w:rsidRDefault="005801A6">
      <w:pPr>
        <w:pStyle w:val="DraftHeading2"/>
        <w:tabs>
          <w:tab w:val="right" w:pos="1247"/>
        </w:tabs>
        <w:ind w:left="1361" w:hanging="1361"/>
      </w:pPr>
      <w:r>
        <w:tab/>
        <w:t>(4)</w:t>
      </w:r>
      <w:r>
        <w:tab/>
        <w:t xml:space="preserve">A </w:t>
      </w:r>
      <w:r w:rsidR="00FF4C20">
        <w:rPr>
          <w:szCs w:val="24"/>
          <w:lang w:eastAsia="en-AU"/>
        </w:rPr>
        <w:t>police officer</w:t>
      </w:r>
      <w:r>
        <w:t xml:space="preserve"> may use reasonable force to take the fingerscan of a person referred to in </w:t>
      </w:r>
      <w:r w:rsidR="000760FB">
        <w:t>subsection</w:t>
      </w:r>
      <w:r w:rsidR="00DE04E0">
        <w:t> </w:t>
      </w:r>
      <w:r>
        <w:t>(2) who refuses to allow it to be taken voluntarily if—</w:t>
      </w:r>
    </w:p>
    <w:p w14:paraId="6C8EED8B" w14:textId="77777777" w:rsidR="00EB34EE" w:rsidRDefault="0050076C" w:rsidP="009F6A01">
      <w:pPr>
        <w:pStyle w:val="SideNote"/>
        <w:framePr w:wrap="around"/>
      </w:pPr>
      <w:r>
        <w:t>S. 464NA(4)(a) amended by No</w:t>
      </w:r>
      <w:r w:rsidR="00021EB5">
        <w:t>s</w:t>
      </w:r>
      <w:r>
        <w:t> 37/2014 s. 10(Sch. item 36.25(b)(ii))</w:t>
      </w:r>
      <w:r w:rsidR="00021EB5">
        <w:t xml:space="preserve">, </w:t>
      </w:r>
      <w:r w:rsidR="00AD393E">
        <w:t>20</w:t>
      </w:r>
      <w:r w:rsidR="00021EB5">
        <w:t>/2015 s. 49</w:t>
      </w:r>
      <w:r>
        <w:t>.</w:t>
      </w:r>
    </w:p>
    <w:p w14:paraId="423BEB27" w14:textId="77777777" w:rsidR="005801A6" w:rsidRDefault="005801A6">
      <w:pPr>
        <w:pStyle w:val="DraftHeading3"/>
        <w:tabs>
          <w:tab w:val="right" w:pos="1757"/>
        </w:tabs>
        <w:ind w:left="1871" w:hanging="1871"/>
      </w:pPr>
      <w:r>
        <w:tab/>
        <w:t>(a)</w:t>
      </w:r>
      <w:r>
        <w:tab/>
        <w:t xml:space="preserve">the use of reasonable force is authorised by a </w:t>
      </w:r>
      <w:r w:rsidR="00FF4C20">
        <w:rPr>
          <w:lang w:eastAsia="en-AU"/>
        </w:rPr>
        <w:t>police officer in charge</w:t>
      </w:r>
      <w:r>
        <w:t xml:space="preserve"> of a police station at the relevant time or a </w:t>
      </w:r>
      <w:r w:rsidR="00021EB5">
        <w:t xml:space="preserve">police officer of or </w:t>
      </w:r>
      <w:r>
        <w:t>above the rank of sergeant; and</w:t>
      </w:r>
    </w:p>
    <w:p w14:paraId="0FB9022D" w14:textId="77777777" w:rsidR="00B657CB" w:rsidRDefault="00B657CB"/>
    <w:p w14:paraId="47952501" w14:textId="77777777" w:rsidR="00EB34EE" w:rsidRDefault="0050076C" w:rsidP="009F6A01">
      <w:pPr>
        <w:pStyle w:val="SideNote"/>
        <w:framePr w:wrap="around"/>
      </w:pPr>
      <w:r>
        <w:t>S. 464NA(4)(b) amended by No. 37/2014 s. 10(Sch. item 36.25</w:t>
      </w:r>
      <w:r w:rsidR="00CD24CB">
        <w:t xml:space="preserve"> </w:t>
      </w:r>
      <w:r>
        <w:t>(b)(i)).</w:t>
      </w:r>
    </w:p>
    <w:p w14:paraId="3FB97B18" w14:textId="77777777" w:rsidR="008D59D4" w:rsidRDefault="005801A6">
      <w:pPr>
        <w:pStyle w:val="DraftHeading3"/>
        <w:tabs>
          <w:tab w:val="right" w:pos="1757"/>
        </w:tabs>
        <w:ind w:left="1871" w:hanging="1871"/>
      </w:pPr>
      <w:r>
        <w:tab/>
        <w:t>(b)</w:t>
      </w:r>
      <w:r>
        <w:tab/>
        <w:t xml:space="preserve">before fingerscanning the person, the </w:t>
      </w:r>
      <w:r w:rsidR="00FF4C20">
        <w:rPr>
          <w:szCs w:val="24"/>
          <w:lang w:eastAsia="en-AU"/>
        </w:rPr>
        <w:t>police officer</w:t>
      </w:r>
      <w:r>
        <w:t xml:space="preserve"> informs the person, in language likely to be understood by the person, that reasonable force may be used to obtain it.</w:t>
      </w:r>
    </w:p>
    <w:p w14:paraId="49B4187E" w14:textId="77777777" w:rsidR="005801A6" w:rsidRDefault="005801A6">
      <w:pPr>
        <w:pStyle w:val="DraftHeading2"/>
        <w:tabs>
          <w:tab w:val="right" w:pos="1247"/>
        </w:tabs>
        <w:ind w:left="1361" w:hanging="1361"/>
      </w:pPr>
      <w:r>
        <w:tab/>
        <w:t>(5)</w:t>
      </w:r>
      <w:r>
        <w:tab/>
        <w:t>A person of the same sex as the person to be fingerscanned must, if practicable, take the fingerscan.</w:t>
      </w:r>
    </w:p>
    <w:p w14:paraId="1D1C6C46" w14:textId="77777777" w:rsidR="005801A6" w:rsidRDefault="005801A6" w:rsidP="009F6A01">
      <w:pPr>
        <w:pStyle w:val="SideNote"/>
        <w:framePr w:wrap="around"/>
      </w:pPr>
      <w:r>
        <w:lastRenderedPageBreak/>
        <w:t>S. 464NA(6) amended by No. 41/2004 s. 5(2).</w:t>
      </w:r>
    </w:p>
    <w:p w14:paraId="66726C61" w14:textId="77777777" w:rsidR="005801A6" w:rsidRDefault="005801A6">
      <w:pPr>
        <w:pStyle w:val="DraftHeading2"/>
        <w:tabs>
          <w:tab w:val="right" w:pos="1247"/>
        </w:tabs>
        <w:ind w:left="1361" w:hanging="1361"/>
      </w:pPr>
      <w:r>
        <w:tab/>
        <w:t>(6)</w:t>
      </w:r>
      <w:r>
        <w:tab/>
        <w:t>A fingerscan taken under this section is inadmissible as evidence in any proceeding.</w:t>
      </w:r>
    </w:p>
    <w:p w14:paraId="4EB4B2DC" w14:textId="77777777" w:rsidR="00DA368F" w:rsidRPr="00DA368F" w:rsidRDefault="00DA368F" w:rsidP="00150420">
      <w:pPr>
        <w:spacing w:before="0"/>
      </w:pPr>
    </w:p>
    <w:p w14:paraId="053E71CD" w14:textId="77777777" w:rsidR="005801A6" w:rsidRDefault="005801A6" w:rsidP="009F6A01">
      <w:pPr>
        <w:pStyle w:val="SideNote"/>
        <w:framePr w:wrap="around"/>
      </w:pPr>
      <w:r>
        <w:t>S. 464NA(7) amended by No. 41/2004 s. 5(3).</w:t>
      </w:r>
    </w:p>
    <w:p w14:paraId="47A06AB6" w14:textId="77777777" w:rsidR="005801A6" w:rsidRDefault="005801A6">
      <w:pPr>
        <w:pStyle w:val="DraftHeading2"/>
        <w:tabs>
          <w:tab w:val="right" w:pos="1247"/>
        </w:tabs>
        <w:ind w:left="1361" w:hanging="1361"/>
      </w:pPr>
      <w:r>
        <w:tab/>
        <w:t>(7)</w:t>
      </w:r>
      <w:r>
        <w:tab/>
        <w:t>A fingerscan taken under this section which is not required to be destroyed under section 464O may be recorded on a computerised database and may be accessed, disclosed, communicated or made use of by a person for the performance of official duties if the recording, accessing, disclosing, communicating or making use of fingerscans on that database by that person, or a person belonging to a class of persons, for that purpose is authorised in writing by the Chief Commissioner of Police.</w:t>
      </w:r>
    </w:p>
    <w:p w14:paraId="702AAC85" w14:textId="77777777" w:rsidR="005801A6" w:rsidRDefault="005801A6" w:rsidP="009F6A01">
      <w:pPr>
        <w:pStyle w:val="SideNote"/>
        <w:framePr w:wrap="around"/>
      </w:pPr>
      <w:r>
        <w:t xml:space="preserve">S. 464O inserted by No. 38/1988 s. 4, </w:t>
      </w:r>
      <w:r>
        <w:br/>
        <w:t>amended by Nos 25/1989 s. 11(e), 56/1989 s. 286(Sch. 2 items 7.11–7.13), 57/1989 s. 5(1)(f)(i)–(iii), substituted by No. 129/1993 s. 7.</w:t>
      </w:r>
    </w:p>
    <w:p w14:paraId="30295371" w14:textId="77777777" w:rsidR="005801A6" w:rsidRDefault="005801A6" w:rsidP="00635B03">
      <w:pPr>
        <w:pStyle w:val="DraftHeading1"/>
        <w:tabs>
          <w:tab w:val="right" w:pos="680"/>
        </w:tabs>
        <w:ind w:left="850" w:hanging="850"/>
      </w:pPr>
      <w:r>
        <w:tab/>
      </w:r>
      <w:bookmarkStart w:id="517" w:name="_Toc44081478"/>
      <w:r>
        <w:t>464O</w:t>
      </w:r>
      <w:r w:rsidR="00635B03">
        <w:tab/>
      </w:r>
      <w:r>
        <w:t>Destruction of records</w:t>
      </w:r>
      <w:bookmarkEnd w:id="517"/>
    </w:p>
    <w:p w14:paraId="3C72E9E5" w14:textId="77777777" w:rsidR="005801A6" w:rsidRDefault="005801A6">
      <w:pPr>
        <w:pStyle w:val="DraftHeading2"/>
        <w:tabs>
          <w:tab w:val="right" w:pos="1247"/>
        </w:tabs>
        <w:ind w:left="1361" w:hanging="1361"/>
      </w:pPr>
      <w:r>
        <w:tab/>
        <w:t>(1)</w:t>
      </w:r>
      <w:r>
        <w:tab/>
        <w:t>In this section—</w:t>
      </w:r>
    </w:p>
    <w:p w14:paraId="1F83D9D9" w14:textId="77777777" w:rsidR="005801A6" w:rsidRDefault="005801A6" w:rsidP="00423984"/>
    <w:p w14:paraId="204923A3" w14:textId="77777777" w:rsidR="005801A6" w:rsidRDefault="005801A6" w:rsidP="00423984"/>
    <w:p w14:paraId="30E8FAD5" w14:textId="77777777" w:rsidR="005801A6" w:rsidRDefault="005801A6" w:rsidP="00423984"/>
    <w:p w14:paraId="74EB9651" w14:textId="77777777" w:rsidR="005801A6" w:rsidRDefault="005801A6" w:rsidP="00423984"/>
    <w:p w14:paraId="0CF29292" w14:textId="77777777" w:rsidR="005801A6" w:rsidRDefault="005801A6" w:rsidP="00423984"/>
    <w:p w14:paraId="50EDA94E" w14:textId="77777777" w:rsidR="005801A6" w:rsidRDefault="005801A6" w:rsidP="00423984"/>
    <w:p w14:paraId="4884ED00" w14:textId="77777777" w:rsidR="005801A6" w:rsidRDefault="005801A6" w:rsidP="009F6A01">
      <w:pPr>
        <w:pStyle w:val="SideNote"/>
        <w:framePr w:wrap="around"/>
      </w:pPr>
      <w:r>
        <w:t xml:space="preserve">S. 464O(1) </w:t>
      </w:r>
      <w:r>
        <w:br/>
        <w:t xml:space="preserve">def. of </w:t>
      </w:r>
      <w:r w:rsidR="00225D2E">
        <w:br/>
      </w:r>
      <w:r w:rsidRPr="00A25486">
        <w:rPr>
          <w:i/>
          <w:iCs/>
        </w:rPr>
        <w:t>destroy</w:t>
      </w:r>
      <w:r>
        <w:t xml:space="preserve"> inserted by No. 35/2002 s. 4.</w:t>
      </w:r>
    </w:p>
    <w:p w14:paraId="2E8506C5" w14:textId="77777777" w:rsidR="005801A6" w:rsidRDefault="005801A6" w:rsidP="009D112F">
      <w:pPr>
        <w:pStyle w:val="DraftDefinition2"/>
      </w:pPr>
      <w:r w:rsidRPr="00A25486">
        <w:rPr>
          <w:b/>
          <w:i/>
          <w:iCs/>
        </w:rPr>
        <w:t>destroy</w:t>
      </w:r>
      <w:r>
        <w:t>, in relation to a fingerscan, means permanently de-identify information—</w:t>
      </w:r>
    </w:p>
    <w:p w14:paraId="40619160" w14:textId="77777777" w:rsidR="005801A6" w:rsidRDefault="005801A6">
      <w:pPr>
        <w:pStyle w:val="DraftHeading4"/>
        <w:tabs>
          <w:tab w:val="right" w:pos="2268"/>
        </w:tabs>
        <w:ind w:left="2381" w:hanging="2381"/>
      </w:pPr>
      <w:r>
        <w:tab/>
        <w:t>(a)</w:t>
      </w:r>
      <w:r>
        <w:tab/>
        <w:t>which identifies the person from whom the fingerscan was taken; or</w:t>
      </w:r>
    </w:p>
    <w:p w14:paraId="7A12F998" w14:textId="77777777" w:rsidR="005801A6" w:rsidRDefault="005801A6">
      <w:pPr>
        <w:pStyle w:val="DraftHeading4"/>
        <w:tabs>
          <w:tab w:val="right" w:pos="2268"/>
        </w:tabs>
        <w:ind w:left="2381" w:hanging="2381"/>
      </w:pPr>
      <w:r>
        <w:tab/>
        <w:t>(b)</w:t>
      </w:r>
      <w:r>
        <w:tab/>
        <w:t>from which the person's identity may be ascertained;</w:t>
      </w:r>
    </w:p>
    <w:p w14:paraId="44FE47BC" w14:textId="77777777" w:rsidR="005801A6" w:rsidRDefault="005801A6" w:rsidP="009F6A01">
      <w:pPr>
        <w:pStyle w:val="SideNote"/>
        <w:framePr w:wrap="around"/>
      </w:pPr>
      <w:r>
        <w:t xml:space="preserve">S. 464O(1) def. of </w:t>
      </w:r>
      <w:r w:rsidRPr="00A25486">
        <w:rPr>
          <w:i/>
          <w:iCs/>
        </w:rPr>
        <w:t>fingerprints</w:t>
      </w:r>
      <w:r>
        <w:t xml:space="preserve"> inserted by No. 35/2002 s. 4, amended by No. 41/2004 s. 6.</w:t>
      </w:r>
    </w:p>
    <w:p w14:paraId="6A12D987" w14:textId="77777777" w:rsidR="005801A6" w:rsidRDefault="005801A6" w:rsidP="009D112F">
      <w:pPr>
        <w:pStyle w:val="Defintion"/>
      </w:pPr>
      <w:r w:rsidRPr="00A25486">
        <w:rPr>
          <w:b/>
          <w:i/>
          <w:iCs/>
        </w:rPr>
        <w:t>fingerprints</w:t>
      </w:r>
      <w:r>
        <w:t xml:space="preserve"> includes fingerscan taken under section 464NA or any other provision of this Subdivision;</w:t>
      </w:r>
    </w:p>
    <w:p w14:paraId="702FEEE6" w14:textId="77777777" w:rsidR="00423984" w:rsidRDefault="00423984" w:rsidP="00423984"/>
    <w:p w14:paraId="79ECEC1B" w14:textId="77777777" w:rsidR="00423984" w:rsidRPr="00423984" w:rsidRDefault="00423984" w:rsidP="00423984"/>
    <w:p w14:paraId="112AC012" w14:textId="77777777" w:rsidR="005801A6" w:rsidRDefault="005801A6" w:rsidP="004F2020">
      <w:pPr>
        <w:pStyle w:val="DraftDefinition2"/>
      </w:pPr>
      <w:r w:rsidRPr="00A25486">
        <w:rPr>
          <w:b/>
          <w:i/>
          <w:iCs/>
        </w:rPr>
        <w:lastRenderedPageBreak/>
        <w:t>relevant offence</w:t>
      </w:r>
      <w:r>
        <w:t xml:space="preserve"> means—</w:t>
      </w:r>
    </w:p>
    <w:p w14:paraId="30173A8C" w14:textId="77777777" w:rsidR="005801A6" w:rsidRDefault="005801A6">
      <w:pPr>
        <w:pStyle w:val="AmendHeading2"/>
        <w:tabs>
          <w:tab w:val="right" w:pos="2268"/>
        </w:tabs>
        <w:ind w:left="2381" w:hanging="2381"/>
      </w:pPr>
      <w:r>
        <w:tab/>
        <w:t>(a)</w:t>
      </w:r>
      <w:r>
        <w:tab/>
        <w:t>the offence in respect of which the fingerprints were taken; or</w:t>
      </w:r>
    </w:p>
    <w:p w14:paraId="062DD5B2" w14:textId="77777777" w:rsidR="005801A6" w:rsidRDefault="005801A6">
      <w:pPr>
        <w:pStyle w:val="AmendHeading2"/>
        <w:tabs>
          <w:tab w:val="right" w:pos="2268"/>
        </w:tabs>
        <w:ind w:left="2381" w:hanging="2381"/>
      </w:pPr>
      <w:r>
        <w:tab/>
        <w:t>(b)</w:t>
      </w:r>
      <w:r>
        <w:tab/>
        <w:t>any other offence arising out of the same circumstances; or</w:t>
      </w:r>
    </w:p>
    <w:p w14:paraId="276BB00F" w14:textId="77777777" w:rsidR="005801A6" w:rsidRDefault="005801A6">
      <w:pPr>
        <w:pStyle w:val="AmendHeading2"/>
        <w:tabs>
          <w:tab w:val="right" w:pos="2268"/>
        </w:tabs>
        <w:ind w:left="2381" w:hanging="2381"/>
      </w:pPr>
      <w:r>
        <w:tab/>
        <w:t>(c)</w:t>
      </w:r>
      <w:r>
        <w:tab/>
        <w:t>any other offence in respect of which the fingerprints have probative value.</w:t>
      </w:r>
    </w:p>
    <w:p w14:paraId="694DF13C" w14:textId="77777777" w:rsidR="005801A6" w:rsidRDefault="005801A6">
      <w:pPr>
        <w:pStyle w:val="DraftHeading2"/>
        <w:tabs>
          <w:tab w:val="right" w:pos="1247"/>
        </w:tabs>
        <w:ind w:left="1361" w:hanging="1361"/>
      </w:pPr>
      <w:r>
        <w:tab/>
        <w:t>(2)</w:t>
      </w:r>
      <w:r>
        <w:tab/>
        <w:t>If a person has been fingerprinted in accordance with this Subdivision and—</w:t>
      </w:r>
    </w:p>
    <w:p w14:paraId="6E2C7711" w14:textId="77777777" w:rsidR="005801A6" w:rsidRDefault="005801A6">
      <w:pPr>
        <w:pStyle w:val="DraftHeading3"/>
        <w:tabs>
          <w:tab w:val="right" w:pos="1758"/>
        </w:tabs>
        <w:ind w:left="1871" w:hanging="1871"/>
      </w:pPr>
      <w:r>
        <w:tab/>
        <w:t>(a)</w:t>
      </w:r>
      <w:r>
        <w:tab/>
        <w:t>the person has not been charged with a relevant offence at the end of the period of 6 months after the taking of the fingerprints; or</w:t>
      </w:r>
    </w:p>
    <w:p w14:paraId="3AE0B313" w14:textId="77777777" w:rsidR="005801A6" w:rsidRDefault="005801A6">
      <w:pPr>
        <w:pStyle w:val="DraftHeading3"/>
        <w:tabs>
          <w:tab w:val="right" w:pos="1758"/>
        </w:tabs>
        <w:ind w:left="1871" w:hanging="1871"/>
      </w:pPr>
      <w:r>
        <w:tab/>
        <w:t>(b)</w:t>
      </w:r>
      <w:r>
        <w:tab/>
        <w:t>the person has been so charged but the charge is not proceeded with or the person is not found guilty of the offence or any other relevant offence, whether on appeal or otherwise, before the end of that period—</w:t>
      </w:r>
    </w:p>
    <w:p w14:paraId="5942A8F5" w14:textId="77777777" w:rsidR="005801A6" w:rsidRDefault="005801A6">
      <w:pPr>
        <w:pStyle w:val="BodySection"/>
      </w:pPr>
      <w:r>
        <w:t xml:space="preserve">the Chief Commissioner of Police must, subject to </w:t>
      </w:r>
      <w:r w:rsidR="000760FB">
        <w:t>subsection</w:t>
      </w:r>
      <w:r>
        <w:t xml:space="preserve"> (4), destroy the fingerprints and any record, copy or photograph of them, or cause them</w:t>
      </w:r>
      <w:r w:rsidR="00BB5255">
        <w:t xml:space="preserve"> </w:t>
      </w:r>
      <w:r>
        <w:t xml:space="preserve">to be destroyed at the time specified in </w:t>
      </w:r>
      <w:r w:rsidR="000760FB">
        <w:t>subsection</w:t>
      </w:r>
      <w:r w:rsidR="00BB5255">
        <w:t> </w:t>
      </w:r>
      <w:r>
        <w:t>(3).</w:t>
      </w:r>
    </w:p>
    <w:p w14:paraId="6D589CA9" w14:textId="77777777" w:rsidR="005801A6" w:rsidRDefault="005801A6">
      <w:pPr>
        <w:pStyle w:val="DraftHeading2"/>
        <w:tabs>
          <w:tab w:val="right" w:pos="1247"/>
        </w:tabs>
        <w:ind w:left="1361" w:hanging="1361"/>
      </w:pPr>
      <w:r>
        <w:tab/>
        <w:t>(3)</w:t>
      </w:r>
      <w:r>
        <w:tab/>
        <w:t xml:space="preserve">For the purposes of </w:t>
      </w:r>
      <w:r w:rsidR="000760FB">
        <w:t>subsection</w:t>
      </w:r>
      <w:r>
        <w:t xml:space="preserve"> (2), fingerprints taken in accordance with this Subdivision and any record, copy or photograph of them must be destroyed—</w:t>
      </w:r>
    </w:p>
    <w:p w14:paraId="7B7F018B" w14:textId="77777777" w:rsidR="005801A6" w:rsidRDefault="005801A6">
      <w:pPr>
        <w:pStyle w:val="DraftHeading3"/>
        <w:tabs>
          <w:tab w:val="right" w:pos="1758"/>
        </w:tabs>
        <w:ind w:left="1871" w:hanging="1871"/>
      </w:pPr>
      <w:r>
        <w:tab/>
        <w:t>(a)</w:t>
      </w:r>
      <w:r>
        <w:tab/>
        <w:t>where the person has not been so charged or the charge is not proceeded with, immediately after that period of 6 months; or</w:t>
      </w:r>
    </w:p>
    <w:p w14:paraId="526B1EF7" w14:textId="77777777" w:rsidR="005801A6" w:rsidRDefault="005801A6">
      <w:pPr>
        <w:pStyle w:val="DraftHeading3"/>
        <w:tabs>
          <w:tab w:val="right" w:pos="1758"/>
        </w:tabs>
        <w:ind w:left="1871" w:hanging="1871"/>
      </w:pPr>
      <w:r>
        <w:tab/>
        <w:t>(b)</w:t>
      </w:r>
      <w:r>
        <w:tab/>
        <w:t>where the person is not found guilty, within 1 month after the conclusion of the proceedings and the end of any appeal period.</w:t>
      </w:r>
    </w:p>
    <w:p w14:paraId="728FD21A" w14:textId="77777777" w:rsidR="00EB34EE" w:rsidRDefault="0050076C" w:rsidP="009F6A01">
      <w:pPr>
        <w:pStyle w:val="SideNote"/>
        <w:framePr w:wrap="around"/>
      </w:pPr>
      <w:r>
        <w:lastRenderedPageBreak/>
        <w:t>S. 464O(4) amended by No. 37/2014 s. 10(Sch. item 36.26).</w:t>
      </w:r>
    </w:p>
    <w:p w14:paraId="127C30A0" w14:textId="77777777" w:rsidR="005801A6" w:rsidRDefault="005801A6">
      <w:pPr>
        <w:pStyle w:val="DraftHeading2"/>
        <w:tabs>
          <w:tab w:val="right" w:pos="1247"/>
        </w:tabs>
        <w:ind w:left="1361" w:hanging="1361"/>
      </w:pPr>
      <w:r>
        <w:tab/>
        <w:t>(4)</w:t>
      </w:r>
      <w:r>
        <w:tab/>
        <w:t xml:space="preserve">A </w:t>
      </w:r>
      <w:r w:rsidR="0050076C">
        <w:rPr>
          <w:szCs w:val="24"/>
          <w:lang w:eastAsia="en-AU"/>
        </w:rPr>
        <w:t>police officer</w:t>
      </w:r>
      <w:r>
        <w:t xml:space="preserve"> may, within the period referred to in </w:t>
      </w:r>
      <w:r w:rsidR="000760FB">
        <w:t>subsection</w:t>
      </w:r>
      <w:r>
        <w:t xml:space="preserve"> (3)(a) or (b) and on one occasion only, apply without notice to any other person to the Magistrates' Court or the Children's Court (as</w:t>
      </w:r>
      <w:r w:rsidR="00C328DF">
        <w:t> </w:t>
      </w:r>
      <w:r>
        <w:t>the case requires) for an order extending the period by not more than 6 months within which the fingerprints and any record, copy or photograph of them must be destroyed.</w:t>
      </w:r>
    </w:p>
    <w:p w14:paraId="4162234C" w14:textId="77777777" w:rsidR="005801A6" w:rsidRDefault="005801A6">
      <w:pPr>
        <w:pStyle w:val="DraftHeading2"/>
        <w:tabs>
          <w:tab w:val="right" w:pos="1247"/>
        </w:tabs>
        <w:ind w:left="1361" w:hanging="1361"/>
      </w:pPr>
      <w:r>
        <w:tab/>
        <w:t>(5)</w:t>
      </w:r>
      <w:r>
        <w:tab/>
        <w:t xml:space="preserve">If a court makes an order under </w:t>
      </w:r>
      <w:r w:rsidR="000760FB">
        <w:t>subsection</w:t>
      </w:r>
      <w:r>
        <w:t xml:space="preserve"> (4), it must cause a copy of the order to be served on the person from whom the fingerprints were taken.</w:t>
      </w:r>
    </w:p>
    <w:p w14:paraId="6CF0E4C9" w14:textId="77777777" w:rsidR="005801A6" w:rsidRDefault="005801A6">
      <w:pPr>
        <w:pStyle w:val="DraftHeading2"/>
        <w:tabs>
          <w:tab w:val="right" w:pos="1247"/>
        </w:tabs>
        <w:ind w:left="1361" w:hanging="1361"/>
      </w:pPr>
      <w:r>
        <w:tab/>
        <w:t>(6)</w:t>
      </w:r>
      <w:r>
        <w:tab/>
        <w:t>If fingerprints or any record, copy or photograph of them are destroyed in accordance with this section, the Chief Commissioner of Police must give notice within 14 days of the destruction to the person from whom the fingerprints were taken.</w:t>
      </w:r>
    </w:p>
    <w:p w14:paraId="7085EC7A" w14:textId="77777777" w:rsidR="005801A6" w:rsidRDefault="005801A6" w:rsidP="009F6A01">
      <w:pPr>
        <w:pStyle w:val="SideNote"/>
        <w:framePr w:wrap="around"/>
      </w:pPr>
      <w:r>
        <w:t xml:space="preserve">S. 464O(7) amended by No. 69/1997 </w:t>
      </w:r>
      <w:r>
        <w:br/>
        <w:t>s. 22(14).</w:t>
      </w:r>
    </w:p>
    <w:p w14:paraId="5CCDEF17" w14:textId="77777777" w:rsidR="005801A6" w:rsidRDefault="005801A6">
      <w:pPr>
        <w:pStyle w:val="DraftHeading2"/>
        <w:tabs>
          <w:tab w:val="right" w:pos="1247"/>
        </w:tabs>
        <w:ind w:left="1361" w:hanging="1361"/>
      </w:pPr>
      <w:r>
        <w:tab/>
        <w:t>(7)</w:t>
      </w:r>
      <w:r>
        <w:tab/>
        <w:t>A person who—</w:t>
      </w:r>
    </w:p>
    <w:p w14:paraId="635A3F69" w14:textId="77777777" w:rsidR="005801A6" w:rsidRDefault="005801A6">
      <w:pPr>
        <w:pStyle w:val="DraftHeading3"/>
        <w:tabs>
          <w:tab w:val="right" w:pos="1758"/>
        </w:tabs>
        <w:ind w:left="1871" w:hanging="1871"/>
      </w:pPr>
      <w:r>
        <w:tab/>
        <w:t>(a)</w:t>
      </w:r>
      <w:r>
        <w:tab/>
        <w:t>fails to destroy; or</w:t>
      </w:r>
    </w:p>
    <w:p w14:paraId="183F9B3B" w14:textId="77777777" w:rsidR="005801A6" w:rsidRDefault="005801A6">
      <w:pPr>
        <w:pStyle w:val="DraftHeading3"/>
        <w:tabs>
          <w:tab w:val="right" w:pos="1758"/>
        </w:tabs>
        <w:ind w:left="1871" w:hanging="1871"/>
      </w:pPr>
      <w:r>
        <w:tab/>
        <w:t>(b)</w:t>
      </w:r>
      <w:r>
        <w:tab/>
        <w:t>uses or makes, or causes or permits to be used or made—</w:t>
      </w:r>
    </w:p>
    <w:p w14:paraId="5B32D21E" w14:textId="77777777" w:rsidR="005801A6" w:rsidRDefault="005801A6">
      <w:pPr>
        <w:pStyle w:val="BodySection"/>
      </w:pPr>
      <w:r>
        <w:t>any record, copy or photograph of fingerprints required by this section to be destroyed is guilty of a summary offence punishable on conviction by a level 10 fine (10 penalty units maximum).</w:t>
      </w:r>
    </w:p>
    <w:p w14:paraId="47B39EC4" w14:textId="77777777" w:rsidR="00D81236" w:rsidRDefault="00D81236" w:rsidP="00D81236"/>
    <w:p w14:paraId="50DEA530" w14:textId="77777777" w:rsidR="00D81236" w:rsidRDefault="00D81236" w:rsidP="00D81236"/>
    <w:p w14:paraId="0873F011" w14:textId="77777777" w:rsidR="00D81236" w:rsidRDefault="00D81236" w:rsidP="00D81236"/>
    <w:p w14:paraId="62CD768B" w14:textId="77777777" w:rsidR="00D81236" w:rsidRDefault="00D81236" w:rsidP="00D81236"/>
    <w:p w14:paraId="7F499F70" w14:textId="77777777" w:rsidR="00D81236" w:rsidRDefault="00D81236" w:rsidP="00D81236"/>
    <w:p w14:paraId="46768FF0" w14:textId="77777777" w:rsidR="00D81236" w:rsidRDefault="00D81236" w:rsidP="00D81236"/>
    <w:p w14:paraId="4D7CB497" w14:textId="77777777" w:rsidR="00D81236" w:rsidRDefault="00D81236" w:rsidP="00D81236"/>
    <w:p w14:paraId="4428ECDB" w14:textId="77777777" w:rsidR="00D81236" w:rsidRPr="00D81236" w:rsidRDefault="00D81236" w:rsidP="00D81236"/>
    <w:p w14:paraId="71136BE4" w14:textId="77777777" w:rsidR="005801A6" w:rsidRDefault="005801A6" w:rsidP="009F6A01">
      <w:pPr>
        <w:pStyle w:val="SideNote"/>
        <w:framePr w:wrap="around"/>
      </w:pPr>
      <w:r>
        <w:lastRenderedPageBreak/>
        <w:t>S. 464P inserted by No. 38/1988 s. 4, amended by No. 25/1989 s. 11(f), substituted by No. 129/1993 s. 7.</w:t>
      </w:r>
    </w:p>
    <w:p w14:paraId="111EFDF8" w14:textId="77777777" w:rsidR="005801A6" w:rsidRDefault="005801A6" w:rsidP="00635B03">
      <w:pPr>
        <w:pStyle w:val="DraftHeading1"/>
        <w:tabs>
          <w:tab w:val="right" w:pos="680"/>
        </w:tabs>
        <w:ind w:left="850" w:hanging="850"/>
      </w:pPr>
      <w:r>
        <w:tab/>
      </w:r>
      <w:bookmarkStart w:id="518" w:name="_Toc44081479"/>
      <w:r>
        <w:t>464P</w:t>
      </w:r>
      <w:r w:rsidR="00635B03">
        <w:tab/>
      </w:r>
      <w:r>
        <w:t>Records of juvenile</w:t>
      </w:r>
      <w:bookmarkEnd w:id="518"/>
    </w:p>
    <w:p w14:paraId="6D01DB8C" w14:textId="77777777" w:rsidR="005801A6" w:rsidRDefault="005801A6" w:rsidP="00D81236"/>
    <w:p w14:paraId="7B507C7F" w14:textId="77777777" w:rsidR="00371FFE" w:rsidRDefault="00371FFE" w:rsidP="00D81236"/>
    <w:p w14:paraId="59C5110A" w14:textId="77777777" w:rsidR="005801A6" w:rsidRDefault="005801A6" w:rsidP="00D81236"/>
    <w:p w14:paraId="782BA50A" w14:textId="77777777" w:rsidR="005801A6" w:rsidRDefault="005801A6" w:rsidP="00D81236"/>
    <w:p w14:paraId="3D676CDD" w14:textId="77777777" w:rsidR="004E028B" w:rsidRDefault="004E028B" w:rsidP="00D81236"/>
    <w:p w14:paraId="43C83A6B" w14:textId="77777777" w:rsidR="005801A6" w:rsidRDefault="005801A6" w:rsidP="009F6A01">
      <w:pPr>
        <w:pStyle w:val="SideNote"/>
        <w:framePr w:wrap="around"/>
      </w:pPr>
      <w:r>
        <w:t>S. 464P(1A) inserted by No. 35/2002 s. 5, amended by No. 41/2004 s. 7.</w:t>
      </w:r>
    </w:p>
    <w:p w14:paraId="7375F66E" w14:textId="77777777" w:rsidR="005801A6" w:rsidRDefault="005801A6" w:rsidP="009D112F">
      <w:pPr>
        <w:pStyle w:val="DraftHeading2"/>
        <w:tabs>
          <w:tab w:val="right" w:pos="1247"/>
        </w:tabs>
        <w:ind w:left="1361" w:hanging="1361"/>
      </w:pPr>
      <w:r>
        <w:tab/>
        <w:t>(1A)</w:t>
      </w:r>
      <w:r>
        <w:tab/>
        <w:t xml:space="preserve">In this section, </w:t>
      </w:r>
      <w:r w:rsidRPr="00A25486">
        <w:rPr>
          <w:b/>
          <w:i/>
          <w:iCs/>
        </w:rPr>
        <w:t>fingerprints</w:t>
      </w:r>
      <w:r>
        <w:t xml:space="preserve"> includes fingerscan taken under section 464NA or any other provision of this Subdivision.</w:t>
      </w:r>
    </w:p>
    <w:p w14:paraId="0F7BD8D1" w14:textId="77777777" w:rsidR="005801A6" w:rsidRDefault="005801A6" w:rsidP="00D81236"/>
    <w:p w14:paraId="1D399156" w14:textId="77777777" w:rsidR="005801A6" w:rsidRDefault="005801A6" w:rsidP="004F2020">
      <w:pPr>
        <w:pStyle w:val="DraftHeading2"/>
        <w:tabs>
          <w:tab w:val="right" w:pos="1247"/>
        </w:tabs>
        <w:ind w:left="1361" w:hanging="1361"/>
      </w:pPr>
      <w:r>
        <w:tab/>
        <w:t>(1)</w:t>
      </w:r>
      <w:r>
        <w:tab/>
        <w:t xml:space="preserve">Subject to </w:t>
      </w:r>
      <w:r w:rsidR="000760FB">
        <w:t>subsection</w:t>
      </w:r>
      <w:r>
        <w:t xml:space="preserve"> (2), if—</w:t>
      </w:r>
    </w:p>
    <w:p w14:paraId="448947B0" w14:textId="77777777" w:rsidR="008D59D4" w:rsidRDefault="005801A6">
      <w:pPr>
        <w:pStyle w:val="DraftHeading3"/>
        <w:tabs>
          <w:tab w:val="right" w:pos="1758"/>
        </w:tabs>
        <w:ind w:left="1871" w:hanging="1871"/>
      </w:pPr>
      <w:r>
        <w:tab/>
        <w:t>(a)</w:t>
      </w:r>
      <w:r>
        <w:tab/>
        <w:t xml:space="preserve">a person is fingerprinted as a child in accordance with this Subdivision, whether before or after the commencement of section 7 of the </w:t>
      </w:r>
      <w:r>
        <w:rPr>
          <w:b/>
        </w:rPr>
        <w:t>Crimes (Amendment) Act</w:t>
      </w:r>
      <w:r w:rsidR="00495371">
        <w:rPr>
          <w:b/>
        </w:rPr>
        <w:t> </w:t>
      </w:r>
      <w:r>
        <w:rPr>
          <w:b/>
        </w:rPr>
        <w:t>1993</w:t>
      </w:r>
      <w:r>
        <w:t>; and</w:t>
      </w:r>
    </w:p>
    <w:p w14:paraId="619014A9" w14:textId="77777777" w:rsidR="005801A6" w:rsidRDefault="005801A6">
      <w:pPr>
        <w:pStyle w:val="DraftHeading3"/>
        <w:tabs>
          <w:tab w:val="right" w:pos="1758"/>
        </w:tabs>
        <w:ind w:left="1871" w:hanging="1871"/>
      </w:pPr>
      <w:r>
        <w:tab/>
        <w:t>(b)</w:t>
      </w:r>
      <w:r>
        <w:tab/>
        <w:t>the fingerprints are not required to be destroyed under this Subdivision; and</w:t>
      </w:r>
    </w:p>
    <w:p w14:paraId="6F757C8C" w14:textId="77777777" w:rsidR="005801A6" w:rsidRDefault="005801A6">
      <w:pPr>
        <w:pStyle w:val="DraftHeading3"/>
        <w:tabs>
          <w:tab w:val="right" w:pos="1758"/>
        </w:tabs>
        <w:ind w:left="1871" w:hanging="1871"/>
      </w:pPr>
      <w:r>
        <w:tab/>
        <w:t>(c)</w:t>
      </w:r>
      <w:r>
        <w:tab/>
        <w:t>the person is not found guilty of any further offence before attaining the age of 26 years; and</w:t>
      </w:r>
    </w:p>
    <w:p w14:paraId="0937E8F2" w14:textId="77777777" w:rsidR="005801A6" w:rsidRDefault="005801A6">
      <w:pPr>
        <w:pStyle w:val="DraftHeading3"/>
        <w:tabs>
          <w:tab w:val="right" w:pos="1758"/>
        </w:tabs>
        <w:ind w:left="1871" w:hanging="1871"/>
      </w:pPr>
      <w:r>
        <w:tab/>
        <w:t>(d)</w:t>
      </w:r>
      <w:r>
        <w:tab/>
        <w:t>in the case of fingerprints taken before the commencement of section 7 of that Act, a request has been made to the Chief Commissioner of Police for their destruction—</w:t>
      </w:r>
    </w:p>
    <w:p w14:paraId="40F0368C" w14:textId="77777777" w:rsidR="005801A6" w:rsidRDefault="005801A6">
      <w:pPr>
        <w:pStyle w:val="BodySection"/>
      </w:pPr>
      <w:r>
        <w:t>the Chief Commissioner must without delay destroy the fingerprints and any record, copy or photograph of them, or cause them to be destroyed.</w:t>
      </w:r>
    </w:p>
    <w:p w14:paraId="5A698042" w14:textId="77777777" w:rsidR="008A220E" w:rsidRPr="00352D9B" w:rsidRDefault="008A220E" w:rsidP="009F6A01">
      <w:pPr>
        <w:pStyle w:val="SideNote"/>
        <w:framePr w:wrap="around"/>
      </w:pPr>
      <w:r>
        <w:lastRenderedPageBreak/>
        <w:t xml:space="preserve">S. 464P(2) amended by Nos 77/2005 s. 8(3)(c), 7/2008 s. 7(3)(e), 63/2014 s. 3(4), substituted by No. </w:t>
      </w:r>
      <w:r w:rsidR="00E37877">
        <w:t>5/2018</w:t>
      </w:r>
      <w:r>
        <w:t xml:space="preserve"> s. 8.</w:t>
      </w:r>
    </w:p>
    <w:p w14:paraId="1C6A574B" w14:textId="77777777" w:rsidR="00730B55" w:rsidRDefault="008A220E">
      <w:pPr>
        <w:pStyle w:val="DraftHeading2"/>
        <w:tabs>
          <w:tab w:val="right" w:pos="1247"/>
        </w:tabs>
        <w:ind w:left="1361" w:hanging="1361"/>
      </w:pPr>
      <w:r>
        <w:tab/>
      </w:r>
      <w:r w:rsidR="00E8217B">
        <w:t>(2)</w:t>
      </w:r>
      <w:r w:rsidRPr="008A220E">
        <w:tab/>
        <w:t>Subsection (1) does not apply to fingerprints retained as a result of a finding of guilt of an offence if—</w:t>
      </w:r>
    </w:p>
    <w:p w14:paraId="36A3A0A1" w14:textId="77777777" w:rsidR="00730B55" w:rsidRDefault="008A220E">
      <w:pPr>
        <w:pStyle w:val="DraftHeading3"/>
        <w:tabs>
          <w:tab w:val="right" w:pos="1757"/>
        </w:tabs>
        <w:ind w:left="1871" w:hanging="1871"/>
      </w:pPr>
      <w:r>
        <w:tab/>
      </w:r>
      <w:r w:rsidR="00E8217B">
        <w:t>(a)</w:t>
      </w:r>
      <w:r w:rsidRPr="008A220E">
        <w:tab/>
        <w:t>the offence is—</w:t>
      </w:r>
    </w:p>
    <w:p w14:paraId="3E5605CC" w14:textId="77777777" w:rsidR="00730B55" w:rsidRDefault="008A220E">
      <w:pPr>
        <w:pStyle w:val="DraftHeading4"/>
        <w:tabs>
          <w:tab w:val="right" w:pos="2268"/>
        </w:tabs>
        <w:ind w:left="2381" w:hanging="2381"/>
      </w:pPr>
      <w:r>
        <w:tab/>
      </w:r>
      <w:r w:rsidR="00E8217B">
        <w:t>(i)</w:t>
      </w:r>
      <w:r w:rsidRPr="008A220E">
        <w:tab/>
        <w:t>an offence against this Act; or</w:t>
      </w:r>
    </w:p>
    <w:p w14:paraId="05293DA0" w14:textId="77777777" w:rsidR="00730B55" w:rsidRDefault="008A220E">
      <w:pPr>
        <w:pStyle w:val="DraftHeading4"/>
        <w:tabs>
          <w:tab w:val="right" w:pos="2268"/>
        </w:tabs>
        <w:ind w:left="2381" w:hanging="2381"/>
      </w:pPr>
      <w:r>
        <w:tab/>
      </w:r>
      <w:r w:rsidR="00E8217B">
        <w:t>(ii)</w:t>
      </w:r>
      <w:r w:rsidRPr="008A220E">
        <w:tab/>
        <w:t>an offence at common law the maximum penalty for which is specified by this Act; and</w:t>
      </w:r>
    </w:p>
    <w:p w14:paraId="1A2DE6CA" w14:textId="77777777" w:rsidR="008A220E" w:rsidRDefault="008A220E" w:rsidP="004E028B">
      <w:pPr>
        <w:pStyle w:val="DraftHeading3"/>
        <w:tabs>
          <w:tab w:val="right" w:pos="1757"/>
        </w:tabs>
        <w:ind w:left="1871" w:hanging="1871"/>
      </w:pPr>
      <w:r>
        <w:tab/>
      </w:r>
      <w:r w:rsidR="00E8217B">
        <w:t>(b)</w:t>
      </w:r>
      <w:r w:rsidRPr="008A220E">
        <w:tab/>
        <w:t>the offence is punishable by level 4 imprisonment (15 years maximum) or</w:t>
      </w:r>
      <w:r w:rsidR="004E028B">
        <w:t xml:space="preserve"> </w:t>
      </w:r>
      <w:r w:rsidRPr="008A220E">
        <w:t>more</w:t>
      </w:r>
      <w:r w:rsidR="004E028B">
        <w:t> </w:t>
      </w:r>
      <w:r w:rsidRPr="008A220E">
        <w:t>(howe</w:t>
      </w:r>
      <w:r>
        <w:t>ver the penalty is described).</w:t>
      </w:r>
    </w:p>
    <w:p w14:paraId="6DFB87AE" w14:textId="77777777" w:rsidR="005801A6" w:rsidRDefault="005801A6" w:rsidP="009F6A01">
      <w:pPr>
        <w:pStyle w:val="SideNote"/>
        <w:framePr w:wrap="around"/>
      </w:pPr>
      <w:r>
        <w:t xml:space="preserve">S. 464Q inserted by No. 38/1988 s. 4, </w:t>
      </w:r>
      <w:r>
        <w:br/>
        <w:t>amended by Nos 25/1989 ss 11(g)(h), 13(a)(b), 56/1989 s. 286(Sch. 2 item 7.14), 57/1989 s. 5(1)(g)(i)(ii), substituted by No. 129/1993 s. 7.</w:t>
      </w:r>
    </w:p>
    <w:p w14:paraId="6591162B" w14:textId="77777777" w:rsidR="005801A6" w:rsidRDefault="005801A6" w:rsidP="00635B03">
      <w:pPr>
        <w:pStyle w:val="DraftHeading1"/>
        <w:tabs>
          <w:tab w:val="right" w:pos="680"/>
        </w:tabs>
        <w:ind w:left="850" w:hanging="850"/>
      </w:pPr>
      <w:r>
        <w:tab/>
      </w:r>
      <w:bookmarkStart w:id="519" w:name="_Toc44081480"/>
      <w:r>
        <w:t>464Q</w:t>
      </w:r>
      <w:r w:rsidR="00635B03">
        <w:tab/>
      </w:r>
      <w:r>
        <w:t>Evidence of fingerprints</w:t>
      </w:r>
      <w:bookmarkEnd w:id="519"/>
    </w:p>
    <w:p w14:paraId="0A0C687C" w14:textId="77777777" w:rsidR="005801A6" w:rsidRDefault="005801A6">
      <w:pPr>
        <w:pStyle w:val="DraftHeading2"/>
        <w:tabs>
          <w:tab w:val="right" w:pos="1247"/>
        </w:tabs>
        <w:ind w:left="1361" w:hanging="1361"/>
      </w:pPr>
      <w:r>
        <w:tab/>
        <w:t>(1)</w:t>
      </w:r>
      <w:r>
        <w:tab/>
        <w:t>Evidence in respect of fingerprints taken from a person is inadmissible as part of the prosecution case in proceedings against that person for an offence if—</w:t>
      </w:r>
    </w:p>
    <w:p w14:paraId="19111000" w14:textId="77777777" w:rsidR="005801A6" w:rsidRDefault="005801A6">
      <w:pPr>
        <w:pStyle w:val="DraftHeading3"/>
        <w:tabs>
          <w:tab w:val="right" w:pos="1758"/>
        </w:tabs>
        <w:ind w:left="1871" w:hanging="1871"/>
      </w:pPr>
      <w:r>
        <w:tab/>
        <w:t>(a)</w:t>
      </w:r>
      <w:r>
        <w:tab/>
        <w:t>the requirements of sections 464K to 464N have not been complied with; or</w:t>
      </w:r>
    </w:p>
    <w:p w14:paraId="3E9F9742" w14:textId="77777777" w:rsidR="005801A6" w:rsidRDefault="005801A6">
      <w:pPr>
        <w:pStyle w:val="DraftHeading3"/>
        <w:tabs>
          <w:tab w:val="right" w:pos="1758"/>
        </w:tabs>
        <w:ind w:left="1871" w:hanging="1871"/>
      </w:pPr>
      <w:r>
        <w:tab/>
        <w:t>(b)</w:t>
      </w:r>
      <w:r>
        <w:tab/>
        <w:t>the fingerprints or any record, copy or photograph of them should have been but have not been destroyed as required by section 464O or 464P.</w:t>
      </w:r>
    </w:p>
    <w:p w14:paraId="0B7A8EDB" w14:textId="77777777" w:rsidR="005801A6" w:rsidRDefault="005801A6">
      <w:pPr>
        <w:pStyle w:val="DraftHeading2"/>
        <w:tabs>
          <w:tab w:val="right" w:pos="1247"/>
        </w:tabs>
        <w:ind w:left="1361" w:hanging="1361"/>
      </w:pPr>
      <w:r>
        <w:tab/>
        <w:t>(2)</w:t>
      </w:r>
      <w:r>
        <w:tab/>
        <w:t xml:space="preserve">A court may admit evidence in respect of fingerprints otherwise inadmissible by reason of </w:t>
      </w:r>
      <w:r w:rsidR="000760FB">
        <w:t>subsection</w:t>
      </w:r>
      <w:r>
        <w:t xml:space="preserve"> (1)(a) if—</w:t>
      </w:r>
    </w:p>
    <w:p w14:paraId="77C70CCB" w14:textId="77777777" w:rsidR="005801A6" w:rsidRDefault="005801A6">
      <w:pPr>
        <w:pStyle w:val="DraftHeading3"/>
        <w:tabs>
          <w:tab w:val="right" w:pos="1758"/>
        </w:tabs>
        <w:ind w:left="1871" w:hanging="1871"/>
      </w:pPr>
      <w:r>
        <w:tab/>
        <w:t>(a)</w:t>
      </w:r>
      <w:r>
        <w:tab/>
        <w:t>the prosecution satisfies the court on the balance of probabilities that the circumstances are exceptional and justify the reception of the evidence; or</w:t>
      </w:r>
    </w:p>
    <w:p w14:paraId="2A42D284" w14:textId="77777777" w:rsidR="005801A6" w:rsidRDefault="005801A6">
      <w:pPr>
        <w:pStyle w:val="DraftHeading3"/>
        <w:tabs>
          <w:tab w:val="right" w:pos="1758"/>
        </w:tabs>
        <w:ind w:left="1871" w:hanging="1871"/>
      </w:pPr>
      <w:r>
        <w:tab/>
        <w:t>(b)</w:t>
      </w:r>
      <w:r>
        <w:tab/>
        <w:t>the accused consents to the reception of the evidence.</w:t>
      </w:r>
    </w:p>
    <w:p w14:paraId="6092D4B6" w14:textId="77777777" w:rsidR="00156BB9" w:rsidRDefault="005801A6" w:rsidP="004E028B">
      <w:pPr>
        <w:pStyle w:val="DraftHeading2"/>
        <w:tabs>
          <w:tab w:val="right" w:pos="1247"/>
        </w:tabs>
        <w:ind w:left="1361" w:hanging="1361"/>
      </w:pPr>
      <w:r>
        <w:tab/>
        <w:t>(3)</w:t>
      </w:r>
      <w:r>
        <w:tab/>
        <w:t xml:space="preserve">For the purposes of </w:t>
      </w:r>
      <w:r w:rsidR="000760FB">
        <w:t>subsection</w:t>
      </w:r>
      <w:r>
        <w:t xml:space="preserve"> (2)(a), the probative value of the fingerprints is not to be regarded as an exceptional circumstance.</w:t>
      </w:r>
    </w:p>
    <w:p w14:paraId="7BF7443F" w14:textId="77777777" w:rsidR="005801A6" w:rsidRDefault="005801A6" w:rsidP="009F6A01">
      <w:pPr>
        <w:pStyle w:val="SideNote"/>
        <w:framePr w:wrap="around"/>
      </w:pPr>
      <w:r>
        <w:lastRenderedPageBreak/>
        <w:t xml:space="preserve">Heading </w:t>
      </w:r>
      <w:r w:rsidR="00794F4A">
        <w:t xml:space="preserve">preceding s. 464R </w:t>
      </w:r>
      <w:r>
        <w:t>inserted by No. 16/2002 s. 4(b)</w:t>
      </w:r>
      <w:r w:rsidR="00293E96">
        <w:t>, amended by No. 3/2019 s. 53</w:t>
      </w:r>
      <w:r>
        <w:t>.</w:t>
      </w:r>
    </w:p>
    <w:p w14:paraId="580227EF" w14:textId="77777777" w:rsidR="005801A6" w:rsidRDefault="005801A6">
      <w:pPr>
        <w:pStyle w:val="Heading-DIVISION"/>
        <w:rPr>
          <w:b w:val="0"/>
          <w:i/>
          <w:iCs/>
        </w:rPr>
      </w:pPr>
      <w:bookmarkStart w:id="520" w:name="_Toc44081481"/>
      <w:r>
        <w:rPr>
          <w:i/>
          <w:iCs/>
        </w:rPr>
        <w:t>Forensic procedures</w:t>
      </w:r>
      <w:r w:rsidR="00293E96">
        <w:rPr>
          <w:i/>
          <w:iCs/>
        </w:rPr>
        <w:t xml:space="preserve"> </w:t>
      </w:r>
      <w:r w:rsidR="00293E96" w:rsidRPr="00BC42DB">
        <w:rPr>
          <w:i/>
        </w:rPr>
        <w:t>and DNA profile samples</w:t>
      </w:r>
      <w:bookmarkEnd w:id="520"/>
    </w:p>
    <w:p w14:paraId="65C2F030" w14:textId="77777777" w:rsidR="005801A6" w:rsidRDefault="005801A6"/>
    <w:p w14:paraId="02853EA7" w14:textId="77777777" w:rsidR="00794F4A" w:rsidRDefault="00794F4A"/>
    <w:p w14:paraId="4CC13EA5" w14:textId="77777777" w:rsidR="00293E96" w:rsidRDefault="00293E96"/>
    <w:p w14:paraId="2C8D1FB4" w14:textId="77777777" w:rsidR="00156BB9" w:rsidRDefault="00156BB9"/>
    <w:p w14:paraId="3D060C1D" w14:textId="77777777" w:rsidR="005801A6" w:rsidRDefault="005801A6" w:rsidP="009F6A01">
      <w:pPr>
        <w:pStyle w:val="SideNote"/>
        <w:framePr w:wrap="around"/>
      </w:pPr>
      <w:r>
        <w:t xml:space="preserve">S. 464R inserted by No. 38/1988 s. 4, </w:t>
      </w:r>
      <w:r>
        <w:br/>
        <w:t>amended by Nos 56/1989 s. 286(Sch. 2 item 7.15), 57/1989 s. 5(1)(h), 49/1991 s. 119(1)</w:t>
      </w:r>
      <w:r>
        <w:br/>
        <w:t>(Sch. 2 item 70), substituted by No. 129/1993 s. 7.</w:t>
      </w:r>
    </w:p>
    <w:p w14:paraId="2C0B9891" w14:textId="77777777" w:rsidR="005801A6" w:rsidRDefault="005801A6" w:rsidP="00635B03">
      <w:pPr>
        <w:pStyle w:val="DraftHeading1"/>
        <w:tabs>
          <w:tab w:val="right" w:pos="680"/>
        </w:tabs>
        <w:ind w:left="850" w:hanging="850"/>
      </w:pPr>
      <w:r>
        <w:tab/>
      </w:r>
      <w:bookmarkStart w:id="521" w:name="_Toc44081482"/>
      <w:r>
        <w:t>464R</w:t>
      </w:r>
      <w:r w:rsidR="00635B03">
        <w:tab/>
      </w:r>
      <w:r>
        <w:t>Forensic procedure on adult</w:t>
      </w:r>
      <w:bookmarkEnd w:id="521"/>
    </w:p>
    <w:p w14:paraId="53E8B8F5" w14:textId="77777777" w:rsidR="0050076C" w:rsidRDefault="0050076C" w:rsidP="00CD24CB"/>
    <w:p w14:paraId="220C7762" w14:textId="77777777" w:rsidR="0050076C" w:rsidRDefault="0050076C" w:rsidP="00CD24CB"/>
    <w:p w14:paraId="534C9F0D" w14:textId="77777777" w:rsidR="0050076C" w:rsidRDefault="0050076C" w:rsidP="00CD24CB"/>
    <w:p w14:paraId="3D7E9542" w14:textId="77777777" w:rsidR="0050076C" w:rsidRDefault="0050076C" w:rsidP="00CD24CB"/>
    <w:p w14:paraId="3C30CF28" w14:textId="77777777" w:rsidR="0050076C" w:rsidRDefault="0050076C" w:rsidP="00CD24CB"/>
    <w:p w14:paraId="378804A1" w14:textId="77777777" w:rsidR="0050076C" w:rsidRDefault="0050076C" w:rsidP="00CD24CB"/>
    <w:p w14:paraId="782658D2" w14:textId="77777777" w:rsidR="0050076C" w:rsidRDefault="0050076C" w:rsidP="00CD24CB"/>
    <w:p w14:paraId="722A634D" w14:textId="77777777" w:rsidR="00EB34EE" w:rsidRDefault="00EB34EE"/>
    <w:p w14:paraId="5F307A48" w14:textId="77777777" w:rsidR="00EB34EE" w:rsidRDefault="0050076C" w:rsidP="009F6A01">
      <w:pPr>
        <w:pStyle w:val="SideNote"/>
        <w:framePr w:wrap="around"/>
      </w:pPr>
      <w:r>
        <w:t>S. 464R(1) amended by No. 37/2014 s. 10(Sch. item 36.26).</w:t>
      </w:r>
    </w:p>
    <w:p w14:paraId="61CFF8FE" w14:textId="77777777" w:rsidR="005801A6" w:rsidRDefault="005801A6">
      <w:pPr>
        <w:pStyle w:val="DraftHeading2"/>
        <w:tabs>
          <w:tab w:val="right" w:pos="1247"/>
        </w:tabs>
        <w:ind w:left="1361" w:hanging="1361"/>
      </w:pPr>
      <w:r>
        <w:tab/>
        <w:t>(1)</w:t>
      </w:r>
      <w:r>
        <w:tab/>
        <w:t xml:space="preserve">A </w:t>
      </w:r>
      <w:r w:rsidR="0050076C">
        <w:rPr>
          <w:szCs w:val="24"/>
          <w:lang w:eastAsia="en-AU"/>
        </w:rPr>
        <w:t>police officer</w:t>
      </w:r>
      <w:r>
        <w:t xml:space="preserve"> may request a suspect to undergo a forensic procedure only if there are reasonable grounds to believe that the procedure would tend to confirm or disprove the involvement of the suspect in the commission of an indictable offence and the suspect—</w:t>
      </w:r>
    </w:p>
    <w:p w14:paraId="02900424" w14:textId="77777777" w:rsidR="005801A6" w:rsidRDefault="005801A6">
      <w:pPr>
        <w:pStyle w:val="DraftHeading3"/>
        <w:tabs>
          <w:tab w:val="right" w:pos="1758"/>
        </w:tabs>
        <w:ind w:left="1871" w:hanging="1871"/>
      </w:pPr>
      <w:r>
        <w:tab/>
        <w:t>(a)</w:t>
      </w:r>
      <w:r>
        <w:tab/>
        <w:t>is suspected on reasonable grounds of having committed the indictable offence; or</w:t>
      </w:r>
    </w:p>
    <w:p w14:paraId="69FB80B7" w14:textId="77777777" w:rsidR="005801A6" w:rsidRDefault="005801A6">
      <w:pPr>
        <w:pStyle w:val="DraftHeading3"/>
        <w:tabs>
          <w:tab w:val="right" w:pos="1758"/>
        </w:tabs>
        <w:ind w:left="1871" w:hanging="1871"/>
      </w:pPr>
      <w:r>
        <w:tab/>
        <w:t>(b)</w:t>
      </w:r>
      <w:r>
        <w:tab/>
        <w:t>has been charged with the indictable offence; or</w:t>
      </w:r>
    </w:p>
    <w:p w14:paraId="7085C9B1" w14:textId="77777777" w:rsidR="005801A6" w:rsidRDefault="005801A6">
      <w:pPr>
        <w:pStyle w:val="DraftHeading3"/>
        <w:tabs>
          <w:tab w:val="right" w:pos="1758"/>
        </w:tabs>
        <w:ind w:left="1871" w:hanging="1871"/>
      </w:pPr>
      <w:r>
        <w:tab/>
        <w:t>(c)</w:t>
      </w:r>
      <w:r>
        <w:tab/>
        <w:t>has been summonsed to answer to a charge for the indictable offence.</w:t>
      </w:r>
    </w:p>
    <w:p w14:paraId="57977AA5" w14:textId="77777777" w:rsidR="005801A6" w:rsidRDefault="005801A6">
      <w:pPr>
        <w:pStyle w:val="DraftHeading2"/>
        <w:tabs>
          <w:tab w:val="right" w:pos="1247"/>
        </w:tabs>
        <w:ind w:left="1361" w:hanging="1361"/>
      </w:pPr>
      <w:r>
        <w:tab/>
        <w:t>(2)</w:t>
      </w:r>
      <w:r>
        <w:tab/>
        <w:t>A forensic procedure may be conducted on a suspect if—</w:t>
      </w:r>
    </w:p>
    <w:p w14:paraId="6948E2C8" w14:textId="77777777" w:rsidR="005801A6" w:rsidRDefault="005801A6">
      <w:pPr>
        <w:pStyle w:val="DraftHeading3"/>
        <w:tabs>
          <w:tab w:val="right" w:pos="1758"/>
        </w:tabs>
        <w:ind w:left="1871" w:hanging="1871"/>
      </w:pPr>
      <w:r>
        <w:tab/>
        <w:t>(a)</w:t>
      </w:r>
      <w:r>
        <w:tab/>
        <w:t>the suspect gives his or her informed consent; or</w:t>
      </w:r>
    </w:p>
    <w:p w14:paraId="2C310081" w14:textId="77777777" w:rsidR="005801A6" w:rsidRDefault="005801A6" w:rsidP="009F6A01">
      <w:pPr>
        <w:pStyle w:val="SideNote"/>
        <w:framePr w:wrap="around"/>
      </w:pPr>
      <w:r>
        <w:lastRenderedPageBreak/>
        <w:t>S. 464R(2)(b) amended by No. 41/2004 s. 10(a).</w:t>
      </w:r>
    </w:p>
    <w:p w14:paraId="6EED1347" w14:textId="77777777" w:rsidR="005801A6" w:rsidRDefault="005801A6">
      <w:pPr>
        <w:pStyle w:val="DraftHeading3"/>
        <w:tabs>
          <w:tab w:val="right" w:pos="1758"/>
        </w:tabs>
        <w:ind w:left="1871" w:hanging="1871"/>
      </w:pPr>
      <w:r>
        <w:tab/>
        <w:t>(b)</w:t>
      </w:r>
      <w:r>
        <w:tab/>
        <w:t>the Magistrates' Court makes an order under section 464T(3) or 464V(5); or</w:t>
      </w:r>
    </w:p>
    <w:p w14:paraId="18097066" w14:textId="77777777" w:rsidR="005801A6" w:rsidRDefault="005801A6"/>
    <w:p w14:paraId="3D29B838" w14:textId="77777777" w:rsidR="005801A6" w:rsidRDefault="005801A6" w:rsidP="009F6A01">
      <w:pPr>
        <w:pStyle w:val="SideNote"/>
        <w:framePr w:wrap="around"/>
      </w:pPr>
      <w:r>
        <w:t>S. 464R(2)(c) inserted by No. 41/2004 s. 10(b).</w:t>
      </w:r>
    </w:p>
    <w:p w14:paraId="048D1AE8" w14:textId="77777777" w:rsidR="005801A6" w:rsidRDefault="005801A6">
      <w:pPr>
        <w:pStyle w:val="DraftHeading3"/>
        <w:tabs>
          <w:tab w:val="right" w:pos="1757"/>
        </w:tabs>
        <w:ind w:left="1871" w:hanging="1871"/>
      </w:pPr>
      <w:r>
        <w:tab/>
        <w:t>(c)</w:t>
      </w:r>
      <w:r w:rsidR="00635B03">
        <w:tab/>
      </w:r>
      <w:r>
        <w:t>a senior police officer gives an authorisation under section 464SA.</w:t>
      </w:r>
    </w:p>
    <w:p w14:paraId="344DF299" w14:textId="77777777" w:rsidR="00156BB9" w:rsidRDefault="00156BB9"/>
    <w:p w14:paraId="2D60B9E4" w14:textId="77777777" w:rsidR="005801A6" w:rsidRDefault="005801A6" w:rsidP="009F6A01">
      <w:pPr>
        <w:pStyle w:val="SideNote"/>
        <w:framePr w:wrap="around"/>
      </w:pPr>
      <w:r>
        <w:t>S. 464S inserted by No. 84/1989 s. 5, amended by No. 84/1989 s. 7(a)(b), substituted by No. 129/1993 s. 7.</w:t>
      </w:r>
    </w:p>
    <w:p w14:paraId="72C81F4A" w14:textId="77777777" w:rsidR="005801A6" w:rsidRDefault="005801A6" w:rsidP="00635B03">
      <w:pPr>
        <w:pStyle w:val="DraftHeading1"/>
        <w:tabs>
          <w:tab w:val="right" w:pos="680"/>
        </w:tabs>
        <w:ind w:left="850" w:hanging="850"/>
      </w:pPr>
      <w:r>
        <w:tab/>
      </w:r>
      <w:bookmarkStart w:id="522" w:name="_Toc44081483"/>
      <w:r>
        <w:t>464S</w:t>
      </w:r>
      <w:r w:rsidR="00635B03">
        <w:tab/>
      </w:r>
      <w:r>
        <w:t>Informed consent</w:t>
      </w:r>
      <w:r>
        <w:rPr>
          <w:rStyle w:val="EndnoteReference"/>
        </w:rPr>
        <w:endnoteReference w:id="34"/>
      </w:r>
      <w:bookmarkEnd w:id="522"/>
    </w:p>
    <w:p w14:paraId="02655452" w14:textId="77777777" w:rsidR="0050076C" w:rsidRDefault="0050076C" w:rsidP="00CD24CB"/>
    <w:p w14:paraId="046079C7" w14:textId="77777777" w:rsidR="0050076C" w:rsidRDefault="0050076C" w:rsidP="00CD24CB"/>
    <w:p w14:paraId="042C6C50" w14:textId="77777777" w:rsidR="0050076C" w:rsidRDefault="0050076C" w:rsidP="00CD24CB"/>
    <w:p w14:paraId="3743F931" w14:textId="77777777" w:rsidR="0050076C" w:rsidRDefault="0050076C" w:rsidP="00CD24CB"/>
    <w:p w14:paraId="45BBA9F7" w14:textId="77777777" w:rsidR="00EB34EE" w:rsidRDefault="0050076C" w:rsidP="009F6A01">
      <w:pPr>
        <w:pStyle w:val="SideNote"/>
        <w:framePr w:wrap="around"/>
      </w:pPr>
      <w:r>
        <w:t>S. 464S(1) amended by No. 37/2014 s. 10(Sch. item 36.26).</w:t>
      </w:r>
    </w:p>
    <w:p w14:paraId="4B744185" w14:textId="77777777" w:rsidR="005801A6" w:rsidRDefault="005801A6">
      <w:pPr>
        <w:pStyle w:val="DraftHeading2"/>
        <w:tabs>
          <w:tab w:val="right" w:pos="1247"/>
        </w:tabs>
        <w:ind w:left="1361" w:hanging="1361"/>
      </w:pPr>
      <w:r>
        <w:tab/>
        <w:t>(1)</w:t>
      </w:r>
      <w:r>
        <w:tab/>
        <w:t xml:space="preserve">A person gives informed consent to a request to undergo a forensic procedure if he or she consents to the request after a </w:t>
      </w:r>
      <w:r w:rsidR="0050076C">
        <w:rPr>
          <w:szCs w:val="24"/>
          <w:lang w:eastAsia="en-AU"/>
        </w:rPr>
        <w:t>police officer</w:t>
      </w:r>
      <w:r>
        <w:t xml:space="preserve"> informs the person in language likely to be understood by the person—</w:t>
      </w:r>
    </w:p>
    <w:p w14:paraId="46026E85" w14:textId="77777777" w:rsidR="005801A6" w:rsidRDefault="005801A6">
      <w:pPr>
        <w:pStyle w:val="DraftHeading3"/>
        <w:tabs>
          <w:tab w:val="right" w:pos="1758"/>
        </w:tabs>
        <w:ind w:left="1871" w:hanging="1871"/>
      </w:pPr>
      <w:r>
        <w:tab/>
        <w:t>(a)</w:t>
      </w:r>
      <w:r>
        <w:tab/>
        <w:t>of the purpose for which the procedure is required; and</w:t>
      </w:r>
    </w:p>
    <w:p w14:paraId="6656D109" w14:textId="77777777" w:rsidR="005801A6" w:rsidRDefault="005801A6">
      <w:pPr>
        <w:pStyle w:val="DraftHeading3"/>
        <w:tabs>
          <w:tab w:val="right" w:pos="1758"/>
        </w:tabs>
        <w:ind w:left="1871" w:hanging="1871"/>
      </w:pPr>
      <w:r>
        <w:tab/>
        <w:t>(b)</w:t>
      </w:r>
      <w:r>
        <w:tab/>
        <w:t>of the nature of the procedure sought to be conducted; and</w:t>
      </w:r>
    </w:p>
    <w:p w14:paraId="2B9E359D" w14:textId="77777777" w:rsidR="005801A6" w:rsidRDefault="005801A6" w:rsidP="009F6A01">
      <w:pPr>
        <w:pStyle w:val="SideNote"/>
        <w:framePr w:wrap="around"/>
      </w:pPr>
      <w:r>
        <w:t>S. 464S(1)(c) amended by No</w:t>
      </w:r>
      <w:r w:rsidR="006617BF">
        <w:t>s</w:t>
      </w:r>
      <w:r>
        <w:t xml:space="preserve"> 81/1997</w:t>
      </w:r>
      <w:r>
        <w:br/>
        <w:t>s. 19(1)</w:t>
      </w:r>
      <w:r w:rsidR="006617BF">
        <w:t>, 13/2010 s. </w:t>
      </w:r>
      <w:r w:rsidR="005D005D">
        <w:t>51(Sch. item 17.4)</w:t>
      </w:r>
      <w:r>
        <w:t>.</w:t>
      </w:r>
    </w:p>
    <w:p w14:paraId="6F7B9EBA" w14:textId="77777777" w:rsidR="005801A6" w:rsidRDefault="005801A6">
      <w:pPr>
        <w:pStyle w:val="DraftHeading3"/>
        <w:tabs>
          <w:tab w:val="right" w:pos="1758"/>
        </w:tabs>
        <w:ind w:left="1871" w:hanging="1871"/>
      </w:pPr>
      <w:r>
        <w:tab/>
        <w:t>(c)</w:t>
      </w:r>
      <w:r>
        <w:tab/>
        <w:t xml:space="preserve">that the person may request that the procedure be conducted by or in the presence of a medical practitioner or nurse </w:t>
      </w:r>
      <w:r w:rsidR="006617BF">
        <w:t xml:space="preserve">or midwife </w:t>
      </w:r>
      <w:r>
        <w:t>of his or her choice or, where the procedure is the taking of a dental impression, a dentist of his or her choice; and</w:t>
      </w:r>
    </w:p>
    <w:p w14:paraId="7485257A" w14:textId="77777777" w:rsidR="005801A6" w:rsidRDefault="005801A6">
      <w:pPr>
        <w:pStyle w:val="DraftHeading3"/>
        <w:tabs>
          <w:tab w:val="right" w:pos="1758"/>
        </w:tabs>
        <w:ind w:left="1871" w:hanging="1871"/>
      </w:pPr>
      <w:r>
        <w:tab/>
        <w:t>(d)</w:t>
      </w:r>
      <w:r>
        <w:tab/>
        <w:t>of the offence which the person is suspected of having committed or with which the person has been charged or for which the person has been summonsed to answer to a charge; and</w:t>
      </w:r>
    </w:p>
    <w:p w14:paraId="32FBA658" w14:textId="77777777" w:rsidR="005801A6" w:rsidRDefault="005801A6">
      <w:pPr>
        <w:pStyle w:val="DraftHeading3"/>
        <w:tabs>
          <w:tab w:val="right" w:pos="1758"/>
        </w:tabs>
        <w:ind w:left="1871" w:hanging="1871"/>
      </w:pPr>
      <w:r>
        <w:tab/>
        <w:t>(e)</w:t>
      </w:r>
      <w:r>
        <w:tab/>
        <w:t>that the procedure could produce evidence to be used in a court; and</w:t>
      </w:r>
    </w:p>
    <w:p w14:paraId="7B293C88" w14:textId="77777777" w:rsidR="005801A6" w:rsidRDefault="005801A6" w:rsidP="009F6A01">
      <w:pPr>
        <w:pStyle w:val="SideNote"/>
        <w:framePr w:wrap="around"/>
      </w:pPr>
      <w:r>
        <w:lastRenderedPageBreak/>
        <w:t>S. 464S(1)(ea) inserted by No. 16/2002 s. 6.</w:t>
      </w:r>
    </w:p>
    <w:p w14:paraId="780420F1" w14:textId="77777777" w:rsidR="005801A6" w:rsidRDefault="005801A6">
      <w:pPr>
        <w:pStyle w:val="DraftHeading3"/>
        <w:tabs>
          <w:tab w:val="right" w:pos="1757"/>
        </w:tabs>
        <w:ind w:left="1871" w:hanging="1871"/>
      </w:pPr>
      <w:r>
        <w:tab/>
        <w:t>(ea)</w:t>
      </w:r>
      <w:r>
        <w:tab/>
        <w:t>that information obtained from analysis of forensic material obtained by the procedure will be placed on a DNA database and may be used for the purpose of a criminal investigation or any other purpose for which the DNA database may be used under this Subdivision or under a corresponding law of a participating jurisdiction; and</w:t>
      </w:r>
    </w:p>
    <w:p w14:paraId="5170C159" w14:textId="77777777" w:rsidR="005801A6" w:rsidRDefault="005801A6">
      <w:pPr>
        <w:pStyle w:val="DraftHeading3"/>
        <w:tabs>
          <w:tab w:val="right" w:pos="1758"/>
        </w:tabs>
        <w:ind w:left="1871" w:hanging="1871"/>
      </w:pPr>
      <w:r>
        <w:tab/>
        <w:t>(f)</w:t>
      </w:r>
      <w:r>
        <w:tab/>
        <w:t>that the person may refuse to undergo the procedure; and</w:t>
      </w:r>
    </w:p>
    <w:p w14:paraId="6DB660A6" w14:textId="77777777" w:rsidR="005801A6" w:rsidRDefault="005801A6" w:rsidP="009F6A01">
      <w:pPr>
        <w:pStyle w:val="SideNote"/>
        <w:framePr w:wrap="around"/>
      </w:pPr>
      <w:r>
        <w:t>S. 464S(1)(g) amended by No. 41/2004 s. 11(a).</w:t>
      </w:r>
    </w:p>
    <w:p w14:paraId="08A6C109" w14:textId="77777777" w:rsidR="005801A6" w:rsidRDefault="005801A6">
      <w:pPr>
        <w:pStyle w:val="DraftHeading3"/>
        <w:tabs>
          <w:tab w:val="right" w:pos="1758"/>
        </w:tabs>
        <w:ind w:left="1871" w:hanging="1871"/>
      </w:pPr>
      <w:r>
        <w:tab/>
        <w:t>(g)</w:t>
      </w:r>
      <w:r>
        <w:tab/>
        <w:t>where the sample or examination sought may be obtained by a compulsory procedure and the person refuses to undergo the procedure, that an application may be made to the Magistrates' Court for an order authorising the conduct of the procedure; and</w:t>
      </w:r>
    </w:p>
    <w:p w14:paraId="00482C26" w14:textId="77777777" w:rsidR="005801A6" w:rsidRDefault="005801A6" w:rsidP="009F6A01">
      <w:pPr>
        <w:pStyle w:val="SideNote"/>
        <w:framePr w:wrap="around"/>
      </w:pPr>
      <w:r>
        <w:t>S. 464S(1)(h) inserted by No. 41/2004 s. 11(b).</w:t>
      </w:r>
    </w:p>
    <w:p w14:paraId="6BD251EB" w14:textId="77777777" w:rsidR="005801A6" w:rsidRDefault="005801A6">
      <w:pPr>
        <w:pStyle w:val="DraftHeading3"/>
        <w:tabs>
          <w:tab w:val="right" w:pos="1757"/>
        </w:tabs>
        <w:ind w:left="1871" w:hanging="1871"/>
      </w:pPr>
      <w:r>
        <w:tab/>
        <w:t>(h)</w:t>
      </w:r>
      <w:r w:rsidR="00635B03">
        <w:tab/>
      </w:r>
      <w:r>
        <w:t>where the s</w:t>
      </w:r>
      <w:r w:rsidR="001F2ECC">
        <w:t>ample or examination sought may </w:t>
      </w:r>
      <w:r>
        <w:t>be obtained by a non-intimate compulsory procedure within the meaning of section 464SA and the person refuses to consent to the procedure, that a senior police officer may authorise the conduct of the procedure.</w:t>
      </w:r>
    </w:p>
    <w:p w14:paraId="7E9D9356" w14:textId="77777777" w:rsidR="00EB34EE" w:rsidRDefault="0050076C" w:rsidP="009F6A01">
      <w:pPr>
        <w:pStyle w:val="SideNote"/>
        <w:framePr w:wrap="around"/>
      </w:pPr>
      <w:r>
        <w:t>S. 464S(2) amended by No. 37/2014 s. 10(Sch. item 36.26).</w:t>
      </w:r>
    </w:p>
    <w:p w14:paraId="7E2A5947" w14:textId="77777777" w:rsidR="005801A6" w:rsidRDefault="005801A6">
      <w:pPr>
        <w:pStyle w:val="DraftHeading2"/>
        <w:tabs>
          <w:tab w:val="right" w:pos="1247"/>
        </w:tabs>
        <w:ind w:left="1361" w:hanging="1361"/>
      </w:pPr>
      <w:r>
        <w:tab/>
        <w:t>(2)</w:t>
      </w:r>
      <w:r>
        <w:tab/>
        <w:t xml:space="preserve">A </w:t>
      </w:r>
      <w:r w:rsidR="0050076C">
        <w:rPr>
          <w:szCs w:val="24"/>
          <w:lang w:eastAsia="en-AU"/>
        </w:rPr>
        <w:t>police officer</w:t>
      </w:r>
      <w:r>
        <w:t xml:space="preserve"> who informs a person of the matters in </w:t>
      </w:r>
      <w:r w:rsidR="000760FB">
        <w:t>subsection</w:t>
      </w:r>
      <w:r>
        <w:t xml:space="preserve"> (1)—</w:t>
      </w:r>
    </w:p>
    <w:p w14:paraId="39AFEF8E" w14:textId="77777777" w:rsidR="00EB34EE" w:rsidRDefault="00EB34EE"/>
    <w:p w14:paraId="2D85F0AE" w14:textId="77777777" w:rsidR="00FD38D1" w:rsidRDefault="00FD38D1" w:rsidP="009F6A01">
      <w:pPr>
        <w:pStyle w:val="SideNote"/>
        <w:framePr w:wrap="around"/>
      </w:pPr>
      <w:r>
        <w:t xml:space="preserve">S. 464S(2)(a) amended by No. </w:t>
      </w:r>
      <w:r w:rsidR="00DF5CC3">
        <w:t>27/2006</w:t>
      </w:r>
      <w:r>
        <w:t xml:space="preserve"> s. </w:t>
      </w:r>
      <w:r w:rsidR="00CD4915">
        <w:t>17(18)(a)</w:t>
      </w:r>
      <w:r>
        <w:t>.</w:t>
      </w:r>
    </w:p>
    <w:p w14:paraId="066F11BD" w14:textId="77777777" w:rsidR="005801A6" w:rsidRDefault="005801A6">
      <w:pPr>
        <w:pStyle w:val="DraftHeading3"/>
        <w:tabs>
          <w:tab w:val="right" w:pos="1758"/>
        </w:tabs>
        <w:ind w:left="1871" w:hanging="1871"/>
      </w:pPr>
      <w:r>
        <w:tab/>
        <w:t>(a)</w:t>
      </w:r>
      <w:r>
        <w:tab/>
        <w:t xml:space="preserve">must record the giving of the information and the person's responses, if any, by </w:t>
      </w:r>
      <w:r w:rsidR="00CD4915">
        <w:t>audio recording or audiovisual recording</w:t>
      </w:r>
      <w:r>
        <w:t xml:space="preserve"> or in writing signed by the person; and</w:t>
      </w:r>
    </w:p>
    <w:p w14:paraId="6E0840EC" w14:textId="77777777" w:rsidR="005801A6" w:rsidRDefault="005801A6">
      <w:pPr>
        <w:pStyle w:val="DraftHeading3"/>
        <w:tabs>
          <w:tab w:val="right" w:pos="1758"/>
        </w:tabs>
        <w:ind w:left="1871" w:hanging="1871"/>
      </w:pPr>
      <w:r>
        <w:tab/>
        <w:t>(b)</w:t>
      </w:r>
      <w:r>
        <w:tab/>
        <w:t>must give or send by registered post to the person or his or her legal practitioner, without charge—</w:t>
      </w:r>
    </w:p>
    <w:p w14:paraId="4DAF7F97" w14:textId="77777777" w:rsidR="004F2020" w:rsidRDefault="004F2020" w:rsidP="004F2020"/>
    <w:p w14:paraId="60BEA662" w14:textId="77777777" w:rsidR="004F2020" w:rsidRPr="004F2020" w:rsidRDefault="004F2020" w:rsidP="004F2020"/>
    <w:p w14:paraId="0D01F856" w14:textId="77777777" w:rsidR="00CD4915" w:rsidRDefault="00CD4915" w:rsidP="009F6A01">
      <w:pPr>
        <w:pStyle w:val="SideNote"/>
        <w:framePr w:wrap="around"/>
      </w:pPr>
      <w:r>
        <w:lastRenderedPageBreak/>
        <w:t xml:space="preserve">S. 464S(2)(b)(i) amended by No. </w:t>
      </w:r>
      <w:r w:rsidR="00DF5CC3">
        <w:t>27/2006</w:t>
      </w:r>
      <w:r>
        <w:t xml:space="preserve"> s. 17(18)(b).</w:t>
      </w:r>
    </w:p>
    <w:p w14:paraId="1FA0C2F3" w14:textId="77777777" w:rsidR="005801A6" w:rsidRDefault="005801A6">
      <w:pPr>
        <w:pStyle w:val="DraftHeading4"/>
        <w:tabs>
          <w:tab w:val="right" w:pos="2268"/>
        </w:tabs>
        <w:ind w:left="2381" w:hanging="2381"/>
      </w:pPr>
      <w:r>
        <w:tab/>
        <w:t>(i)</w:t>
      </w:r>
      <w:r>
        <w:tab/>
        <w:t xml:space="preserve">if the giving of the information and the responses are recorded by </w:t>
      </w:r>
      <w:r w:rsidR="00CD4915">
        <w:t>audio recording or audiovisual recording</w:t>
      </w:r>
      <w:r>
        <w:t xml:space="preserve">, a copy of the </w:t>
      </w:r>
      <w:r w:rsidR="00CD4915">
        <w:t>recording</w:t>
      </w:r>
      <w:r>
        <w:t xml:space="preserve"> as soon as practicable, but not more than 7 days after the information is given, and, if a transcript of the </w:t>
      </w:r>
      <w:r w:rsidR="00CD4915">
        <w:t>recording</w:t>
      </w:r>
      <w:r w:rsidR="00CD4915" w:rsidDel="00CD4915">
        <w:t xml:space="preserve"> </w:t>
      </w:r>
      <w:r>
        <w:t>is prepared, a copy of the transcript as soon as practicable; and</w:t>
      </w:r>
    </w:p>
    <w:p w14:paraId="7563B798" w14:textId="77777777" w:rsidR="005801A6" w:rsidRDefault="005801A6">
      <w:pPr>
        <w:pStyle w:val="DraftHeading4"/>
        <w:tabs>
          <w:tab w:val="right" w:pos="2268"/>
        </w:tabs>
        <w:ind w:left="2381" w:hanging="2381"/>
      </w:pPr>
      <w:r>
        <w:tab/>
        <w:t>(ii)</w:t>
      </w:r>
      <w:r>
        <w:tab/>
        <w:t>if the giving of the information and the responses are recorded in writing signed by the person, a copy of the record forthwith.</w:t>
      </w:r>
    </w:p>
    <w:p w14:paraId="0D8741D3" w14:textId="77777777" w:rsidR="00293E96" w:rsidRDefault="00293E96" w:rsidP="009F6A01">
      <w:pPr>
        <w:pStyle w:val="SideNote"/>
        <w:framePr w:wrap="around"/>
      </w:pPr>
      <w:r>
        <w:t>S. 464S(3) amended by No. 48/2006 s. 42(Sch. item 9.3), substituted by No. 3/2019 s. 54.</w:t>
      </w:r>
    </w:p>
    <w:p w14:paraId="18F4FC05" w14:textId="77777777" w:rsidR="00293E96" w:rsidRPr="00BC42DB" w:rsidRDefault="00293E96" w:rsidP="00E22AA0">
      <w:pPr>
        <w:pStyle w:val="DraftHeading2"/>
        <w:tabs>
          <w:tab w:val="right" w:pos="1247"/>
        </w:tabs>
        <w:ind w:left="1361" w:hanging="1361"/>
      </w:pPr>
      <w:r>
        <w:tab/>
      </w:r>
      <w:r w:rsidRPr="00473151">
        <w:t>(3)</w:t>
      </w:r>
      <w:r w:rsidRPr="00BC42DB">
        <w:tab/>
        <w:t>A person is taken as having refused consent if—</w:t>
      </w:r>
    </w:p>
    <w:p w14:paraId="0975006B" w14:textId="77777777" w:rsidR="00293E96" w:rsidRPr="00BC42DB" w:rsidRDefault="00293E96" w:rsidP="00E22AA0">
      <w:pPr>
        <w:pStyle w:val="DraftHeading3"/>
        <w:tabs>
          <w:tab w:val="right" w:pos="1757"/>
        </w:tabs>
        <w:ind w:left="1871" w:hanging="1871"/>
      </w:pPr>
      <w:r>
        <w:tab/>
      </w:r>
      <w:r w:rsidRPr="00473151">
        <w:t>(a)</w:t>
      </w:r>
      <w:r w:rsidRPr="00BC42DB">
        <w:tab/>
        <w:t>the person is—</w:t>
      </w:r>
    </w:p>
    <w:p w14:paraId="689DCFFA" w14:textId="77777777" w:rsidR="00293E96" w:rsidRPr="00BC42DB" w:rsidRDefault="00293E96" w:rsidP="00E22AA0">
      <w:pPr>
        <w:pStyle w:val="DraftHeading4"/>
        <w:tabs>
          <w:tab w:val="right" w:pos="2268"/>
        </w:tabs>
        <w:ind w:left="2381" w:hanging="2381"/>
      </w:pPr>
      <w:r>
        <w:tab/>
      </w:r>
      <w:r w:rsidRPr="00473151">
        <w:t>(i)</w:t>
      </w:r>
      <w:r w:rsidRPr="00BC42DB">
        <w:tab/>
        <w:t>held in a prison, police gaol or youth justice centre; or</w:t>
      </w:r>
    </w:p>
    <w:p w14:paraId="09409220" w14:textId="77777777" w:rsidR="00293E96" w:rsidRPr="00BC42DB" w:rsidRDefault="00293E96" w:rsidP="00E22AA0">
      <w:pPr>
        <w:pStyle w:val="DraftHeading4"/>
        <w:tabs>
          <w:tab w:val="right" w:pos="2268"/>
        </w:tabs>
        <w:ind w:left="2381" w:hanging="2381"/>
      </w:pPr>
      <w:r>
        <w:tab/>
      </w:r>
      <w:r w:rsidRPr="00473151">
        <w:t>(ii)</w:t>
      </w:r>
      <w:r w:rsidRPr="00BC42DB">
        <w:tab/>
        <w:t>a prisoner in a prison or a person</w:t>
      </w:r>
      <w:r w:rsidR="00D81236">
        <w:t xml:space="preserve"> </w:t>
      </w:r>
      <w:r w:rsidRPr="00BC42DB">
        <w:t xml:space="preserve">detained in a police gaol who is transferred from the prison or police gaol to a facility or an institution referred to in section 56AB(1) of the </w:t>
      </w:r>
      <w:r w:rsidRPr="00BC42DB">
        <w:rPr>
          <w:b/>
        </w:rPr>
        <w:t>Corrections Act 1986</w:t>
      </w:r>
      <w:r w:rsidRPr="00BC42DB">
        <w:t>; and</w:t>
      </w:r>
    </w:p>
    <w:p w14:paraId="0D32831C" w14:textId="77777777" w:rsidR="00293E96" w:rsidRPr="00BC42DB" w:rsidRDefault="00293E96" w:rsidP="00E22AA0">
      <w:pPr>
        <w:pStyle w:val="DraftHeading3"/>
        <w:tabs>
          <w:tab w:val="right" w:pos="1757"/>
        </w:tabs>
        <w:ind w:left="1871" w:hanging="1871"/>
      </w:pPr>
      <w:r>
        <w:tab/>
      </w:r>
      <w:r w:rsidRPr="00473151">
        <w:t>(b)</w:t>
      </w:r>
      <w:r w:rsidRPr="00BC42DB">
        <w:tab/>
        <w:t>within 24 hours after the giving of the information referred to in subsection (1) the person refuses or fails to consent to the request to undergo a forensic procedure.</w:t>
      </w:r>
    </w:p>
    <w:p w14:paraId="65DC8676" w14:textId="77777777" w:rsidR="005801A6" w:rsidRDefault="005801A6" w:rsidP="009F6A01">
      <w:pPr>
        <w:pStyle w:val="SideNote"/>
        <w:framePr w:wrap="around"/>
      </w:pPr>
      <w:r>
        <w:t>S. 464SA inserted by No. 41/2004 s. 12.</w:t>
      </w:r>
    </w:p>
    <w:p w14:paraId="581F4D09" w14:textId="77777777" w:rsidR="005801A6" w:rsidRDefault="005801A6" w:rsidP="00635B03">
      <w:pPr>
        <w:pStyle w:val="DraftHeading1"/>
        <w:tabs>
          <w:tab w:val="right" w:pos="680"/>
        </w:tabs>
        <w:ind w:left="850" w:hanging="850"/>
      </w:pPr>
      <w:r>
        <w:tab/>
      </w:r>
      <w:bookmarkStart w:id="523" w:name="_Toc44081484"/>
      <w:r>
        <w:t>464SA</w:t>
      </w:r>
      <w:r w:rsidR="00635B03">
        <w:tab/>
      </w:r>
      <w:r>
        <w:t>Senior police officer may authorise non-intimate compulsory procedure for certain adults</w:t>
      </w:r>
      <w:bookmarkEnd w:id="523"/>
    </w:p>
    <w:p w14:paraId="43DB28E3" w14:textId="77777777" w:rsidR="005801A6" w:rsidRDefault="005801A6" w:rsidP="009D112F">
      <w:pPr>
        <w:pStyle w:val="DraftHeading2"/>
        <w:tabs>
          <w:tab w:val="right" w:pos="1247"/>
        </w:tabs>
        <w:ind w:left="1361" w:hanging="1361"/>
      </w:pPr>
      <w:r>
        <w:tab/>
        <w:t>(1)</w:t>
      </w:r>
      <w:r>
        <w:tab/>
        <w:t xml:space="preserve">In this section and section 464SB, </w:t>
      </w:r>
      <w:r w:rsidRPr="00D43218">
        <w:rPr>
          <w:b/>
          <w:bCs/>
          <w:i/>
          <w:iCs/>
        </w:rPr>
        <w:t>non-intimate compulsory procedure</w:t>
      </w:r>
      <w:r w:rsidR="006138E0">
        <w:t xml:space="preserve"> means the taking of a non</w:t>
      </w:r>
      <w:r w:rsidR="006138E0">
        <w:noBreakHyphen/>
      </w:r>
      <w:r>
        <w:t>intimate sample or the conduct of a physical examination of a non-intimate part of the body.</w:t>
      </w:r>
    </w:p>
    <w:p w14:paraId="49BC6568" w14:textId="77777777" w:rsidR="00D81236" w:rsidRPr="00D81236" w:rsidRDefault="00D81236" w:rsidP="00D81236"/>
    <w:p w14:paraId="5B8B118F" w14:textId="77777777" w:rsidR="005801A6" w:rsidRDefault="005801A6">
      <w:pPr>
        <w:pStyle w:val="DraftHeading2"/>
        <w:tabs>
          <w:tab w:val="right" w:pos="1247"/>
        </w:tabs>
        <w:ind w:left="1361" w:hanging="1361"/>
      </w:pPr>
      <w:r>
        <w:lastRenderedPageBreak/>
        <w:tab/>
        <w:t>(2)</w:t>
      </w:r>
      <w:r>
        <w:tab/>
        <w:t>A senior police officer who is not involved in investigating the offence for which the compulsory procedure is required may authorise the conduct of a non-intimate compulsory procedure on a person if the senior police officer is satisfied that—</w:t>
      </w:r>
    </w:p>
    <w:p w14:paraId="012D7F6F" w14:textId="77777777" w:rsidR="005801A6" w:rsidRDefault="005801A6">
      <w:pPr>
        <w:pStyle w:val="DraftHeading3"/>
        <w:tabs>
          <w:tab w:val="right" w:pos="1757"/>
        </w:tabs>
        <w:ind w:left="1871" w:hanging="1871"/>
      </w:pPr>
      <w:r>
        <w:tab/>
        <w:t>(a)</w:t>
      </w:r>
      <w:r>
        <w:tab/>
        <w:t>the person is a relevant suspect who is—</w:t>
      </w:r>
    </w:p>
    <w:p w14:paraId="497E68B1" w14:textId="77777777" w:rsidR="005801A6" w:rsidRDefault="005801A6">
      <w:pPr>
        <w:pStyle w:val="DraftHeading4"/>
        <w:tabs>
          <w:tab w:val="right" w:pos="2268"/>
        </w:tabs>
        <w:ind w:left="2381" w:hanging="2381"/>
      </w:pPr>
      <w:r>
        <w:tab/>
        <w:t>(i)</w:t>
      </w:r>
      <w:r>
        <w:tab/>
        <w:t>under lawful arrest by warrant; or</w:t>
      </w:r>
    </w:p>
    <w:p w14:paraId="11831DF4" w14:textId="77777777" w:rsidR="005801A6" w:rsidRDefault="005801A6">
      <w:pPr>
        <w:pStyle w:val="DraftHeading4"/>
        <w:tabs>
          <w:tab w:val="right" w:pos="2268"/>
        </w:tabs>
        <w:ind w:left="2381" w:hanging="2381"/>
      </w:pPr>
      <w:r>
        <w:tab/>
        <w:t>(ii)</w:t>
      </w:r>
      <w:r>
        <w:tab/>
        <w:t>under lawful arrest under section 458 or 459 or a provision of any other Act; or</w:t>
      </w:r>
    </w:p>
    <w:p w14:paraId="6E20DBCD" w14:textId="77777777" w:rsidR="005801A6" w:rsidRDefault="005801A6">
      <w:pPr>
        <w:pStyle w:val="DraftHeading4"/>
        <w:tabs>
          <w:tab w:val="right" w:pos="2268"/>
        </w:tabs>
        <w:ind w:left="2381" w:hanging="2381"/>
      </w:pPr>
      <w:r>
        <w:tab/>
        <w:t>(iii)</w:t>
      </w:r>
      <w:r>
        <w:tab/>
        <w:t>in the custody of an investigating official in accordance with an order of the Magistrates' Court under sectio</w:t>
      </w:r>
      <w:r w:rsidR="00E4438F">
        <w:t>n </w:t>
      </w:r>
      <w:r>
        <w:t>464B(5) and, at the time of the application for that order, the person was held in a prison or police gaol; and</w:t>
      </w:r>
    </w:p>
    <w:p w14:paraId="7D9D3038" w14:textId="77777777" w:rsidR="00365F83" w:rsidRDefault="00365F83" w:rsidP="009F6A01">
      <w:pPr>
        <w:pStyle w:val="SideNote"/>
        <w:framePr w:wrap="around"/>
      </w:pPr>
      <w:r>
        <w:t>S. 464SA(2)(b) amended by No. 72/2004 s. 29.</w:t>
      </w:r>
    </w:p>
    <w:p w14:paraId="124FD227" w14:textId="77777777" w:rsidR="005801A6" w:rsidRDefault="005801A6">
      <w:pPr>
        <w:pStyle w:val="DraftHeading3"/>
        <w:tabs>
          <w:tab w:val="right" w:pos="1757"/>
        </w:tabs>
        <w:ind w:left="1871" w:hanging="1871"/>
      </w:pPr>
      <w:r>
        <w:tab/>
        <w:t>(b)</w:t>
      </w:r>
      <w:r>
        <w:tab/>
        <w:t>the person is not under the age of</w:t>
      </w:r>
      <w:r w:rsidR="00365F83">
        <w:t xml:space="preserve"> 18 years</w:t>
      </w:r>
      <w:r>
        <w:t>; and</w:t>
      </w:r>
    </w:p>
    <w:p w14:paraId="1B3DD4BF" w14:textId="77777777" w:rsidR="00D2062F" w:rsidRPr="00D2062F" w:rsidRDefault="00D2062F" w:rsidP="004E028B"/>
    <w:p w14:paraId="2E176E2B" w14:textId="77777777" w:rsidR="005801A6" w:rsidRDefault="005801A6">
      <w:pPr>
        <w:pStyle w:val="DraftHeading3"/>
        <w:tabs>
          <w:tab w:val="right" w:pos="1757"/>
        </w:tabs>
        <w:ind w:left="1871" w:hanging="1871"/>
      </w:pPr>
      <w:r>
        <w:tab/>
        <w:t>(c)</w:t>
      </w:r>
      <w:r>
        <w:tab/>
        <w:t>the person is not incapable of giving informed consent by reason of mental impairment; and</w:t>
      </w:r>
    </w:p>
    <w:p w14:paraId="53EA25BC" w14:textId="77777777" w:rsidR="005801A6" w:rsidRDefault="005801A6">
      <w:pPr>
        <w:pStyle w:val="DraftHeading3"/>
        <w:tabs>
          <w:tab w:val="right" w:pos="1757"/>
        </w:tabs>
        <w:ind w:left="1871" w:hanging="1871"/>
      </w:pPr>
      <w:r>
        <w:tab/>
        <w:t>(d)</w:t>
      </w:r>
      <w:r>
        <w:tab/>
        <w:t>the person has refused to give consent to a request under section 464R(1); and</w:t>
      </w:r>
    </w:p>
    <w:p w14:paraId="58B68D63" w14:textId="77777777" w:rsidR="005801A6" w:rsidRDefault="005801A6">
      <w:pPr>
        <w:pStyle w:val="DraftHeading3"/>
        <w:tabs>
          <w:tab w:val="right" w:pos="1757"/>
        </w:tabs>
        <w:ind w:left="1871" w:hanging="1871"/>
      </w:pPr>
      <w:r>
        <w:tab/>
        <w:t>(e)</w:t>
      </w:r>
      <w:r>
        <w:tab/>
        <w:t>there are reasonable grounds to believe that the person has committed the offence in respect of which the authorisation is sought; and</w:t>
      </w:r>
    </w:p>
    <w:p w14:paraId="6E5B04F9" w14:textId="77777777" w:rsidR="005801A6" w:rsidRDefault="005801A6">
      <w:pPr>
        <w:pStyle w:val="DraftHeading3"/>
        <w:tabs>
          <w:tab w:val="right" w:pos="1757"/>
        </w:tabs>
        <w:ind w:left="1871" w:hanging="1871"/>
      </w:pPr>
      <w:r>
        <w:tab/>
        <w:t>(f)</w:t>
      </w:r>
      <w:r>
        <w:tab/>
        <w:t>the requirements of section 464T(3)(c), (d), (e) and (f) are met; and</w:t>
      </w:r>
    </w:p>
    <w:p w14:paraId="34DAC7E2" w14:textId="77777777" w:rsidR="005801A6" w:rsidRDefault="005801A6">
      <w:pPr>
        <w:pStyle w:val="DraftHeading3"/>
        <w:tabs>
          <w:tab w:val="right" w:pos="1757"/>
        </w:tabs>
        <w:ind w:left="1871" w:hanging="1871"/>
      </w:pPr>
      <w:r>
        <w:tab/>
        <w:t>(g)</w:t>
      </w:r>
      <w:r>
        <w:tab/>
        <w:t>in all the circumstances, the giving of the authorisation is justified.</w:t>
      </w:r>
    </w:p>
    <w:p w14:paraId="4832F3A8" w14:textId="77777777" w:rsidR="005801A6" w:rsidRDefault="005801A6">
      <w:pPr>
        <w:pStyle w:val="DraftHeading2"/>
        <w:tabs>
          <w:tab w:val="right" w:pos="1247"/>
        </w:tabs>
        <w:ind w:left="1361" w:hanging="1361"/>
      </w:pPr>
      <w:r>
        <w:lastRenderedPageBreak/>
        <w:tab/>
        <w:t>(3)</w:t>
      </w:r>
      <w:r>
        <w:tab/>
        <w:t>A senior police officer must not give an authorisation for a compulsory procedure on a person if—</w:t>
      </w:r>
    </w:p>
    <w:p w14:paraId="65BA439A" w14:textId="77777777" w:rsidR="005801A6" w:rsidRDefault="005801A6">
      <w:pPr>
        <w:pStyle w:val="DraftHeading3"/>
        <w:tabs>
          <w:tab w:val="right" w:pos="1757"/>
        </w:tabs>
        <w:ind w:left="1871" w:hanging="1871"/>
      </w:pPr>
      <w:r>
        <w:tab/>
        <w:t>(a)</w:t>
      </w:r>
      <w:r>
        <w:tab/>
        <w:t>an application to a court for an order under this Subdivision in respect of that person has been made in relation to the same matter and on the same grounds but has been refused; or</w:t>
      </w:r>
    </w:p>
    <w:p w14:paraId="35C06767" w14:textId="77777777" w:rsidR="005801A6" w:rsidRDefault="005801A6">
      <w:pPr>
        <w:pStyle w:val="DraftHeading3"/>
        <w:tabs>
          <w:tab w:val="right" w:pos="1757"/>
        </w:tabs>
        <w:ind w:left="1871" w:hanging="1871"/>
      </w:pPr>
      <w:r>
        <w:tab/>
        <w:t>(b)</w:t>
      </w:r>
      <w:r w:rsidR="00635B03">
        <w:tab/>
      </w:r>
      <w:r>
        <w:t>a previous application for an authorisation under this section in respect of that person has been considered in relation to the same matter and on the same grounds but has not been given.</w:t>
      </w:r>
    </w:p>
    <w:p w14:paraId="314BA8F2" w14:textId="77777777" w:rsidR="005801A6" w:rsidRDefault="005801A6">
      <w:pPr>
        <w:pStyle w:val="DraftHeading2"/>
        <w:tabs>
          <w:tab w:val="right" w:pos="1247"/>
        </w:tabs>
        <w:ind w:left="1361" w:hanging="1361"/>
      </w:pPr>
      <w:r>
        <w:tab/>
        <w:t>(4)</w:t>
      </w:r>
      <w:r>
        <w:tab/>
        <w:t xml:space="preserve">An authorisation given in contravention of </w:t>
      </w:r>
      <w:r w:rsidR="000760FB">
        <w:t>subsection</w:t>
      </w:r>
      <w:r>
        <w:t xml:space="preserve"> (3) is void.</w:t>
      </w:r>
    </w:p>
    <w:p w14:paraId="3E9D0D2D" w14:textId="77777777" w:rsidR="005801A6" w:rsidRDefault="005801A6">
      <w:pPr>
        <w:pStyle w:val="DraftHeading2"/>
        <w:tabs>
          <w:tab w:val="right" w:pos="1247"/>
        </w:tabs>
        <w:ind w:left="1361" w:hanging="1361"/>
      </w:pPr>
      <w:r>
        <w:tab/>
        <w:t>(5)</w:t>
      </w:r>
      <w:r>
        <w:tab/>
        <w:t xml:space="preserve">Nothing in </w:t>
      </w:r>
      <w:r w:rsidR="000760FB">
        <w:t>subsection</w:t>
      </w:r>
      <w:r>
        <w:t xml:space="preserve"> (3) prevents a later application for an order under this Subdivision or an authorisation under this section on different or further grounds.</w:t>
      </w:r>
    </w:p>
    <w:p w14:paraId="2A0F5935" w14:textId="77777777" w:rsidR="00EB34EE" w:rsidRDefault="007309DB" w:rsidP="009F6A01">
      <w:pPr>
        <w:pStyle w:val="SideNote"/>
        <w:framePr w:wrap="around"/>
      </w:pPr>
      <w:r>
        <w:t>S. 464SA(6) amended by No. 37/2014 s. 10(Sch. item 36.26).</w:t>
      </w:r>
    </w:p>
    <w:p w14:paraId="29DE0246" w14:textId="77777777" w:rsidR="005801A6" w:rsidRDefault="005801A6">
      <w:pPr>
        <w:pStyle w:val="DraftHeading2"/>
        <w:tabs>
          <w:tab w:val="right" w:pos="1247"/>
        </w:tabs>
        <w:ind w:left="1361" w:hanging="1361"/>
      </w:pPr>
      <w:r>
        <w:tab/>
        <w:t>(6)</w:t>
      </w:r>
      <w:r>
        <w:tab/>
        <w:t xml:space="preserve">An authorisation under this section may only be given to a </w:t>
      </w:r>
      <w:r w:rsidR="007309DB">
        <w:rPr>
          <w:szCs w:val="24"/>
          <w:lang w:eastAsia="en-AU"/>
        </w:rPr>
        <w:t>police officer</w:t>
      </w:r>
      <w:r>
        <w:t>.</w:t>
      </w:r>
    </w:p>
    <w:p w14:paraId="4509FDDD" w14:textId="77777777" w:rsidR="00EB34EE" w:rsidRDefault="00EB34EE" w:rsidP="00CD24CB"/>
    <w:p w14:paraId="2B5CD73C" w14:textId="77777777" w:rsidR="005801A6" w:rsidRDefault="005801A6" w:rsidP="009F6A01">
      <w:pPr>
        <w:pStyle w:val="SideNote"/>
        <w:framePr w:wrap="around"/>
      </w:pPr>
      <w:r>
        <w:t>S. 464SB inserted by No. 41/2004 s. 12.</w:t>
      </w:r>
    </w:p>
    <w:p w14:paraId="23B9EB5F" w14:textId="77777777" w:rsidR="005801A6" w:rsidRDefault="005801A6" w:rsidP="00635B03">
      <w:pPr>
        <w:pStyle w:val="DraftHeading1"/>
        <w:tabs>
          <w:tab w:val="right" w:pos="680"/>
        </w:tabs>
        <w:ind w:left="850" w:hanging="850"/>
      </w:pPr>
      <w:r>
        <w:tab/>
      </w:r>
      <w:bookmarkStart w:id="524" w:name="_Toc44081485"/>
      <w:r>
        <w:t>464SB</w:t>
      </w:r>
      <w:r w:rsidR="00635B03">
        <w:tab/>
      </w:r>
      <w:r>
        <w:t xml:space="preserve">Making </w:t>
      </w:r>
      <w:r>
        <w:rPr>
          <w:noProof/>
          <w:szCs w:val="24"/>
        </w:rPr>
        <w:t>or refusing</w:t>
      </w:r>
      <w:r>
        <w:t xml:space="preserve"> authorisation</w:t>
      </w:r>
      <w:bookmarkEnd w:id="524"/>
    </w:p>
    <w:p w14:paraId="2E87556F" w14:textId="77777777" w:rsidR="005801A6" w:rsidRDefault="005801A6">
      <w:pPr>
        <w:pStyle w:val="DraftHeading2"/>
        <w:tabs>
          <w:tab w:val="right" w:pos="1247"/>
        </w:tabs>
        <w:ind w:left="1361" w:hanging="1361"/>
      </w:pPr>
      <w:r>
        <w:tab/>
        <w:t>(1)</w:t>
      </w:r>
      <w:r>
        <w:tab/>
        <w:t>Before a senior police officer gives or refuses to give an authorisation under section 464SA, the senior police officer must allow the suspect or the suspect's legal practitioner, if any, a reasonable opportunity, if practicable in person, to inform the senior police officer whether there is any reason why the non-intimate compulsory procedure should not be conducted.</w:t>
      </w:r>
    </w:p>
    <w:p w14:paraId="18E54676" w14:textId="77777777" w:rsidR="005801A6" w:rsidRDefault="005801A6">
      <w:pPr>
        <w:pStyle w:val="DraftHeading2"/>
        <w:tabs>
          <w:tab w:val="right" w:pos="1247"/>
        </w:tabs>
        <w:ind w:left="1361" w:hanging="1361"/>
      </w:pPr>
      <w:r>
        <w:tab/>
        <w:t>(2)</w:t>
      </w:r>
      <w:r>
        <w:tab/>
        <w:t>An authorisation under section 464SA must be made in writing signed by the senior police officer giving it and include—</w:t>
      </w:r>
    </w:p>
    <w:p w14:paraId="2ECCED1E" w14:textId="77777777" w:rsidR="005801A6" w:rsidRDefault="005801A6">
      <w:pPr>
        <w:pStyle w:val="DraftHeading3"/>
        <w:tabs>
          <w:tab w:val="right" w:pos="1757"/>
        </w:tabs>
        <w:ind w:left="1871" w:hanging="1871"/>
      </w:pPr>
      <w:r>
        <w:tab/>
        <w:t>(a)</w:t>
      </w:r>
      <w:r>
        <w:tab/>
        <w:t>the date and time when the authorisation is given; and</w:t>
      </w:r>
    </w:p>
    <w:p w14:paraId="06B15FFC" w14:textId="77777777" w:rsidR="005801A6" w:rsidRDefault="005801A6">
      <w:pPr>
        <w:pStyle w:val="DraftHeading3"/>
        <w:tabs>
          <w:tab w:val="right" w:pos="1757"/>
        </w:tabs>
        <w:ind w:left="1871" w:hanging="1871"/>
      </w:pPr>
      <w:r>
        <w:lastRenderedPageBreak/>
        <w:tab/>
        <w:t>(b)</w:t>
      </w:r>
      <w:r>
        <w:tab/>
        <w:t>the grounds for giving the authorisation; and</w:t>
      </w:r>
    </w:p>
    <w:p w14:paraId="5DBBEFFB" w14:textId="77777777" w:rsidR="005801A6" w:rsidRDefault="005801A6">
      <w:pPr>
        <w:pStyle w:val="DraftHeading3"/>
        <w:tabs>
          <w:tab w:val="right" w:pos="1757"/>
        </w:tabs>
        <w:ind w:left="1871" w:hanging="1871"/>
      </w:pPr>
      <w:r>
        <w:tab/>
        <w:t>(c)</w:t>
      </w:r>
      <w:r>
        <w:tab/>
        <w:t>the type of sample or examination authorised.</w:t>
      </w:r>
    </w:p>
    <w:p w14:paraId="0DF25B2F" w14:textId="77777777" w:rsidR="00EB34EE" w:rsidRDefault="007309DB" w:rsidP="009F6A01">
      <w:pPr>
        <w:pStyle w:val="SideNote"/>
        <w:framePr w:wrap="around"/>
      </w:pPr>
      <w:r>
        <w:t>S. 464SB(3) amended by No. 37/2014 s. 10(Sch. item 36.26).</w:t>
      </w:r>
    </w:p>
    <w:p w14:paraId="25A0DC3D" w14:textId="77777777" w:rsidR="005801A6" w:rsidRDefault="005801A6">
      <w:pPr>
        <w:pStyle w:val="DraftHeading2"/>
        <w:tabs>
          <w:tab w:val="right" w:pos="1247"/>
        </w:tabs>
        <w:ind w:left="1361" w:hanging="1361"/>
      </w:pPr>
      <w:r>
        <w:tab/>
        <w:t>(3)</w:t>
      </w:r>
      <w:r>
        <w:tab/>
        <w:t xml:space="preserve">The senior police officer must give, or cause another </w:t>
      </w:r>
      <w:r w:rsidR="007309DB">
        <w:rPr>
          <w:szCs w:val="24"/>
          <w:lang w:eastAsia="en-AU"/>
        </w:rPr>
        <w:t>police officer</w:t>
      </w:r>
      <w:r>
        <w:t xml:space="preserve"> to give, to the suspect a copy of the authorisation as soon as practicable after the authorisation is made and, in any event, before the conduct of the compulsory procedure.</w:t>
      </w:r>
    </w:p>
    <w:p w14:paraId="272DD28C" w14:textId="77777777" w:rsidR="00EB34EE" w:rsidRDefault="007309DB" w:rsidP="009F6A01">
      <w:pPr>
        <w:pStyle w:val="SideNote"/>
        <w:framePr w:wrap="around"/>
      </w:pPr>
      <w:r>
        <w:t>S. 464SB(4) amended by No. 37/2014 s. 10(Sch. item 36.26).</w:t>
      </w:r>
    </w:p>
    <w:p w14:paraId="23F31C27" w14:textId="77777777" w:rsidR="005801A6" w:rsidRDefault="005801A6">
      <w:pPr>
        <w:pStyle w:val="DraftHeading2"/>
        <w:tabs>
          <w:tab w:val="right" w:pos="1247"/>
        </w:tabs>
        <w:ind w:left="1361" w:hanging="1361"/>
      </w:pPr>
      <w:r>
        <w:tab/>
        <w:t>(4)</w:t>
      </w:r>
      <w:r>
        <w:tab/>
        <w:t xml:space="preserve">Before the compulsory procedure is conducted, a </w:t>
      </w:r>
      <w:r w:rsidR="007309DB">
        <w:rPr>
          <w:szCs w:val="24"/>
          <w:lang w:eastAsia="en-AU"/>
        </w:rPr>
        <w:t>police officer</w:t>
      </w:r>
      <w:r>
        <w:t xml:space="preserve"> must inform the suspect orally and in person of the following—</w:t>
      </w:r>
    </w:p>
    <w:p w14:paraId="408BCF19" w14:textId="77777777" w:rsidR="005801A6" w:rsidRDefault="005801A6">
      <w:pPr>
        <w:pStyle w:val="DraftHeading3"/>
        <w:tabs>
          <w:tab w:val="right" w:pos="1757"/>
        </w:tabs>
        <w:ind w:left="1871" w:hanging="1871"/>
      </w:pPr>
      <w:r>
        <w:tab/>
        <w:t>(a)</w:t>
      </w:r>
      <w:r w:rsidR="00635B03">
        <w:tab/>
      </w:r>
      <w:r>
        <w:t>that an authorisation under section 464SA has been given; and</w:t>
      </w:r>
    </w:p>
    <w:p w14:paraId="4E94BE22" w14:textId="77777777" w:rsidR="005801A6" w:rsidRDefault="005801A6">
      <w:pPr>
        <w:pStyle w:val="DraftHeading3"/>
        <w:tabs>
          <w:tab w:val="right" w:pos="1757"/>
        </w:tabs>
        <w:ind w:left="1871" w:hanging="1871"/>
      </w:pPr>
      <w:r>
        <w:tab/>
        <w:t>(b)</w:t>
      </w:r>
      <w:r w:rsidR="00635B03">
        <w:tab/>
      </w:r>
      <w:r>
        <w:t xml:space="preserve">the matters referred to in </w:t>
      </w:r>
      <w:r w:rsidR="000760FB">
        <w:t>subsection</w:t>
      </w:r>
      <w:r>
        <w:t xml:space="preserve"> (2)(a), (b) and (c); and</w:t>
      </w:r>
    </w:p>
    <w:p w14:paraId="3B4F0634" w14:textId="77777777" w:rsidR="00EB34EE" w:rsidRDefault="007309DB" w:rsidP="009F6A01">
      <w:pPr>
        <w:pStyle w:val="SideNote"/>
        <w:framePr w:wrap="around"/>
      </w:pPr>
      <w:r>
        <w:t>S. 464SB(4)(c) amended by No. 37/2014 s. 10(Sch. item 36.26).</w:t>
      </w:r>
    </w:p>
    <w:p w14:paraId="61ADC949" w14:textId="77777777" w:rsidR="005801A6" w:rsidRDefault="005801A6">
      <w:pPr>
        <w:pStyle w:val="DraftHeading3"/>
        <w:tabs>
          <w:tab w:val="right" w:pos="1757"/>
        </w:tabs>
        <w:ind w:left="1871" w:hanging="1871"/>
      </w:pPr>
      <w:r>
        <w:tab/>
        <w:t>(c)</w:t>
      </w:r>
      <w:r>
        <w:tab/>
        <w:t xml:space="preserve">that a </w:t>
      </w:r>
      <w:r w:rsidR="007309DB">
        <w:rPr>
          <w:szCs w:val="24"/>
          <w:lang w:eastAsia="en-AU"/>
        </w:rPr>
        <w:t>police officer</w:t>
      </w:r>
      <w:r>
        <w:t xml:space="preserve"> may use reasonable force to enable the compulsory procedure to be conducted; and</w:t>
      </w:r>
    </w:p>
    <w:p w14:paraId="630FF1E6" w14:textId="77777777" w:rsidR="00CD24CB" w:rsidRPr="00CD24CB" w:rsidRDefault="00CD24CB" w:rsidP="004F2020"/>
    <w:p w14:paraId="75BFF279" w14:textId="77777777" w:rsidR="005801A6" w:rsidRDefault="005801A6">
      <w:pPr>
        <w:pStyle w:val="DraftHeading3"/>
        <w:tabs>
          <w:tab w:val="right" w:pos="1757"/>
        </w:tabs>
        <w:ind w:left="1871" w:hanging="1871"/>
      </w:pPr>
      <w:r>
        <w:tab/>
        <w:t>(d)</w:t>
      </w:r>
      <w:r>
        <w:tab/>
        <w:t>if the authorisation is to take a sample of hair, that the suspect may elect to pr</w:t>
      </w:r>
      <w:r w:rsidR="004B6134">
        <w:t xml:space="preserve">ovide instead a scraping taken </w:t>
      </w:r>
      <w:r>
        <w:t>by the suspect from his or her mouth, if it is considered appropriate to do so.</w:t>
      </w:r>
    </w:p>
    <w:p w14:paraId="5FC5F7B4" w14:textId="77777777" w:rsidR="005801A6" w:rsidRDefault="005801A6">
      <w:pPr>
        <w:pStyle w:val="DraftHeading2"/>
        <w:tabs>
          <w:tab w:val="right" w:pos="1247"/>
        </w:tabs>
        <w:ind w:left="1361" w:hanging="1361"/>
      </w:pPr>
      <w:r>
        <w:tab/>
        <w:t>(5)</w:t>
      </w:r>
      <w:r>
        <w:tab/>
        <w:t xml:space="preserve">The person who gives the information required to be given by </w:t>
      </w:r>
      <w:r w:rsidR="000760FB">
        <w:t>subsection</w:t>
      </w:r>
      <w:r>
        <w:t xml:space="preserve"> (4) must—</w:t>
      </w:r>
    </w:p>
    <w:p w14:paraId="48BC9606" w14:textId="77777777" w:rsidR="00E713BF" w:rsidRDefault="00E713BF" w:rsidP="009F6A01">
      <w:pPr>
        <w:pStyle w:val="SideNote"/>
        <w:framePr w:wrap="around"/>
      </w:pPr>
      <w:r>
        <w:t xml:space="preserve">S. 464SB(5)(a) amended by No. </w:t>
      </w:r>
      <w:r w:rsidR="00DF5CC3">
        <w:t>27/2006</w:t>
      </w:r>
      <w:r>
        <w:t xml:space="preserve"> s. 17(19)(a).</w:t>
      </w:r>
    </w:p>
    <w:p w14:paraId="05D431A9" w14:textId="77777777" w:rsidR="005801A6" w:rsidRDefault="005801A6">
      <w:pPr>
        <w:pStyle w:val="DraftHeading3"/>
        <w:tabs>
          <w:tab w:val="right" w:pos="1757"/>
        </w:tabs>
        <w:ind w:left="1871" w:hanging="1871"/>
      </w:pPr>
      <w:r>
        <w:tab/>
        <w:t>(a)</w:t>
      </w:r>
      <w:r>
        <w:tab/>
        <w:t xml:space="preserve">record, or cause to be recorded, the giving of that information by </w:t>
      </w:r>
      <w:r w:rsidR="00E713BF">
        <w:t>audio recording or audiovisual recording</w:t>
      </w:r>
      <w:r>
        <w:t>; and</w:t>
      </w:r>
    </w:p>
    <w:p w14:paraId="3881CCD4" w14:textId="77777777" w:rsidR="00E713BF" w:rsidRDefault="00E713BF" w:rsidP="009F6A01">
      <w:pPr>
        <w:pStyle w:val="SideNote"/>
        <w:framePr w:wrap="around"/>
      </w:pPr>
      <w:r>
        <w:t xml:space="preserve">S. 464SB(5)(b) amended by No. </w:t>
      </w:r>
      <w:r w:rsidR="00DF5CC3">
        <w:t>27/2006</w:t>
      </w:r>
      <w:r>
        <w:t xml:space="preserve"> s. 17(19)(b).</w:t>
      </w:r>
    </w:p>
    <w:p w14:paraId="669BAFD7" w14:textId="77777777" w:rsidR="005801A6" w:rsidRDefault="005801A6">
      <w:pPr>
        <w:pStyle w:val="DraftHeading3"/>
        <w:tabs>
          <w:tab w:val="right" w:pos="1757"/>
        </w:tabs>
        <w:ind w:left="1871" w:hanging="1871"/>
      </w:pPr>
      <w:r>
        <w:tab/>
        <w:t>(b)</w:t>
      </w:r>
      <w:r>
        <w:tab/>
        <w:t xml:space="preserve">give or send by registered post, or cause to be given or sent by registered post, to the suspect or his or her legal practitioner, without charge, a copy of the </w:t>
      </w:r>
      <w:r w:rsidR="00E713BF">
        <w:t>recording</w:t>
      </w:r>
      <w:r>
        <w:t xml:space="preserve"> as soon as p</w:t>
      </w:r>
      <w:r w:rsidR="00C062C7">
        <w:t>racticable, but not more than 7 </w:t>
      </w:r>
      <w:r>
        <w:t xml:space="preserve">days </w:t>
      </w:r>
      <w:r>
        <w:lastRenderedPageBreak/>
        <w:t>after the conduct of the compulsory procedure.</w:t>
      </w:r>
    </w:p>
    <w:p w14:paraId="7DB5A83D" w14:textId="77777777" w:rsidR="005801A6" w:rsidRDefault="005801A6">
      <w:pPr>
        <w:pStyle w:val="DraftHeading2"/>
        <w:tabs>
          <w:tab w:val="right" w:pos="1247"/>
        </w:tabs>
        <w:ind w:left="1361" w:hanging="1361"/>
      </w:pPr>
      <w:r>
        <w:tab/>
        <w:t>(6)</w:t>
      </w:r>
      <w:r>
        <w:tab/>
        <w:t>If a senior police officer refuses to give an authorisation under section 464SA in respect of a suspect, the senior police officer must—</w:t>
      </w:r>
    </w:p>
    <w:p w14:paraId="3D0423E5" w14:textId="77777777" w:rsidR="00EB34EE" w:rsidRDefault="007309DB" w:rsidP="009F6A01">
      <w:pPr>
        <w:pStyle w:val="SideNote"/>
        <w:framePr w:wrap="around"/>
      </w:pPr>
      <w:r>
        <w:t>S. 464SB(6)(a) amended by No. 37/2014 s. 10(Sch. item 36.26).</w:t>
      </w:r>
    </w:p>
    <w:p w14:paraId="62E1EC38" w14:textId="77777777" w:rsidR="005801A6" w:rsidRDefault="005801A6">
      <w:pPr>
        <w:pStyle w:val="DraftHeading3"/>
        <w:tabs>
          <w:tab w:val="right" w:pos="1757"/>
        </w:tabs>
        <w:ind w:left="1871" w:hanging="1871"/>
      </w:pPr>
      <w:r>
        <w:tab/>
        <w:t>(a)</w:t>
      </w:r>
      <w:r>
        <w:tab/>
        <w:t xml:space="preserve">inform, or cause another </w:t>
      </w:r>
      <w:r w:rsidR="007309DB">
        <w:rPr>
          <w:szCs w:val="24"/>
          <w:lang w:eastAsia="en-AU"/>
        </w:rPr>
        <w:t>police officer</w:t>
      </w:r>
      <w:r>
        <w:t xml:space="preserve"> to inform, the suspect orally of the decision as soon as practicable after the refusal; and</w:t>
      </w:r>
    </w:p>
    <w:p w14:paraId="10300CFE" w14:textId="77777777" w:rsidR="009C7A60" w:rsidRPr="009C7A60" w:rsidRDefault="009C7A60" w:rsidP="009C7A60"/>
    <w:p w14:paraId="1E6F2E4A" w14:textId="77777777" w:rsidR="005801A6" w:rsidRDefault="005801A6">
      <w:pPr>
        <w:pStyle w:val="DraftHeading3"/>
        <w:tabs>
          <w:tab w:val="right" w:pos="1757"/>
        </w:tabs>
        <w:ind w:left="1871" w:hanging="1871"/>
      </w:pPr>
      <w:r>
        <w:tab/>
        <w:t>(b)</w:t>
      </w:r>
      <w:r>
        <w:tab/>
        <w:t>give written notice of the decision to the suspect within 7 days after the refusal.</w:t>
      </w:r>
    </w:p>
    <w:p w14:paraId="2A4F8156" w14:textId="77777777" w:rsidR="00EB34EE" w:rsidRDefault="007309DB" w:rsidP="009F6A01">
      <w:pPr>
        <w:pStyle w:val="SideNote"/>
        <w:framePr w:wrap="around"/>
      </w:pPr>
      <w:r>
        <w:t>S. 464SB(7) amended by No. 37/2014 s. 10(Sch. item 36.26).</w:t>
      </w:r>
    </w:p>
    <w:p w14:paraId="4721796A" w14:textId="77777777" w:rsidR="005801A6" w:rsidRDefault="005801A6">
      <w:pPr>
        <w:pStyle w:val="DraftHeading2"/>
        <w:tabs>
          <w:tab w:val="right" w:pos="1247"/>
        </w:tabs>
        <w:ind w:left="1361" w:hanging="1361"/>
      </w:pPr>
      <w:r>
        <w:tab/>
        <w:t>(7)</w:t>
      </w:r>
      <w:r>
        <w:tab/>
        <w:t xml:space="preserve">A failure of the senior police officer or a </w:t>
      </w:r>
      <w:r w:rsidR="007309DB">
        <w:rPr>
          <w:szCs w:val="24"/>
          <w:lang w:eastAsia="en-AU"/>
        </w:rPr>
        <w:t>police officer</w:t>
      </w:r>
      <w:r>
        <w:t xml:space="preserve"> to comply with this section does not invalidate any authorisation made by the senior police officer but constitutes non-complia</w:t>
      </w:r>
      <w:r w:rsidR="001F2ECC">
        <w:t>nce for the purposes of section </w:t>
      </w:r>
      <w:r>
        <w:t>464ZE(1)(a).</w:t>
      </w:r>
    </w:p>
    <w:p w14:paraId="6A3BA1AF" w14:textId="77777777" w:rsidR="00293E96" w:rsidRDefault="00293E96" w:rsidP="009F6A01">
      <w:pPr>
        <w:pStyle w:val="SideNote"/>
        <w:framePr w:wrap="around"/>
      </w:pPr>
      <w:r>
        <w:t>S. 464SC inserted by No. 3/2019 s. 55.</w:t>
      </w:r>
    </w:p>
    <w:p w14:paraId="0CB6B009" w14:textId="77777777" w:rsidR="00293E96" w:rsidRPr="00BC42DB" w:rsidRDefault="00293E96" w:rsidP="00E22AA0">
      <w:pPr>
        <w:pStyle w:val="DraftHeading1"/>
        <w:tabs>
          <w:tab w:val="right" w:pos="680"/>
        </w:tabs>
        <w:ind w:left="850" w:hanging="850"/>
      </w:pPr>
      <w:r>
        <w:tab/>
      </w:r>
      <w:bookmarkStart w:id="525" w:name="_Toc44081486"/>
      <w:r w:rsidRPr="00473151">
        <w:t>464SC</w:t>
      </w:r>
      <w:r w:rsidRPr="00BC42DB">
        <w:tab/>
        <w:t>DNA profile sample from DNA person</w:t>
      </w:r>
      <w:bookmarkEnd w:id="525"/>
    </w:p>
    <w:p w14:paraId="578C0D9A" w14:textId="77777777" w:rsidR="00293E96" w:rsidRPr="00BC42DB" w:rsidRDefault="00293E96" w:rsidP="00E22AA0">
      <w:pPr>
        <w:pStyle w:val="DraftHeading2"/>
        <w:tabs>
          <w:tab w:val="right" w:pos="1247"/>
        </w:tabs>
        <w:ind w:left="1361" w:hanging="1361"/>
      </w:pPr>
      <w:r>
        <w:tab/>
      </w:r>
      <w:r w:rsidRPr="00473151">
        <w:t>(1)</w:t>
      </w:r>
      <w:r w:rsidRPr="00BC42DB">
        <w:tab/>
        <w:t>A police officer may request a DNA person who is an adult to give a DNA profile sample only if the police officer is satisfied that the taking of the sample is justified in all of the circumstances, and the DNA person—</w:t>
      </w:r>
    </w:p>
    <w:p w14:paraId="32F2BFF6" w14:textId="77777777" w:rsidR="00293E96" w:rsidRPr="00BC42DB" w:rsidRDefault="00293E96" w:rsidP="00E22AA0">
      <w:pPr>
        <w:pStyle w:val="DraftHeading3"/>
        <w:tabs>
          <w:tab w:val="right" w:pos="1757"/>
        </w:tabs>
        <w:ind w:left="1871" w:hanging="1871"/>
      </w:pPr>
      <w:r>
        <w:tab/>
      </w:r>
      <w:r w:rsidRPr="00473151">
        <w:t>(a)</w:t>
      </w:r>
      <w:r w:rsidRPr="00BC42DB">
        <w:tab/>
        <w:t>is suspected on reasonable grounds of having committed the indictable offence; or</w:t>
      </w:r>
    </w:p>
    <w:p w14:paraId="25BB133D" w14:textId="77777777" w:rsidR="00293E96" w:rsidRPr="00BC42DB" w:rsidRDefault="00293E96" w:rsidP="00E22AA0">
      <w:pPr>
        <w:pStyle w:val="DraftHeading3"/>
        <w:tabs>
          <w:tab w:val="right" w:pos="1757"/>
        </w:tabs>
        <w:ind w:left="1871" w:hanging="1871"/>
      </w:pPr>
      <w:r>
        <w:tab/>
      </w:r>
      <w:r w:rsidRPr="00473151">
        <w:t>(b)</w:t>
      </w:r>
      <w:r w:rsidRPr="00BC42DB">
        <w:tab/>
        <w:t>has been charged with the indictable offence; or</w:t>
      </w:r>
    </w:p>
    <w:p w14:paraId="14DDE0F5" w14:textId="77777777" w:rsidR="00293E96" w:rsidRPr="00BC42DB" w:rsidRDefault="00293E96" w:rsidP="00E22AA0">
      <w:pPr>
        <w:pStyle w:val="DraftHeading3"/>
        <w:tabs>
          <w:tab w:val="right" w:pos="1757"/>
        </w:tabs>
        <w:ind w:left="1871" w:hanging="1871"/>
      </w:pPr>
      <w:r>
        <w:tab/>
      </w:r>
      <w:r w:rsidRPr="00473151">
        <w:t>(c)</w:t>
      </w:r>
      <w:r w:rsidRPr="00BC42DB">
        <w:tab/>
        <w:t>has been summonsed to answer to a charge for the indictable offence.</w:t>
      </w:r>
    </w:p>
    <w:p w14:paraId="1F0BC9A8" w14:textId="77777777" w:rsidR="00293E96" w:rsidRPr="00BC42DB" w:rsidRDefault="00293E96" w:rsidP="00E22AA0">
      <w:pPr>
        <w:pStyle w:val="DraftHeading2"/>
        <w:tabs>
          <w:tab w:val="right" w:pos="1247"/>
        </w:tabs>
        <w:ind w:left="1361" w:hanging="1361"/>
      </w:pPr>
      <w:r>
        <w:tab/>
      </w:r>
      <w:r w:rsidRPr="00473151">
        <w:t>(2)</w:t>
      </w:r>
      <w:r w:rsidRPr="00BC42DB">
        <w:tab/>
        <w:t>A police officer may request a DNA person who is a child to give a DNA profile sample only if the police officer is satisfied that the taking of the sample is justified in all of the circumstances, and the DNA person—</w:t>
      </w:r>
    </w:p>
    <w:p w14:paraId="224403C8" w14:textId="77777777" w:rsidR="00293E96" w:rsidRPr="00BC42DB" w:rsidRDefault="00293E96" w:rsidP="00E22AA0">
      <w:pPr>
        <w:pStyle w:val="DraftHeading3"/>
        <w:tabs>
          <w:tab w:val="right" w:pos="1757"/>
        </w:tabs>
        <w:ind w:left="1871" w:hanging="1871"/>
      </w:pPr>
      <w:r>
        <w:lastRenderedPageBreak/>
        <w:tab/>
      </w:r>
      <w:r w:rsidRPr="00473151">
        <w:t>(a)</w:t>
      </w:r>
      <w:r w:rsidRPr="00BC42DB">
        <w:tab/>
        <w:t>is believed on reasonable grounds of having committed the DNA sample offence; or</w:t>
      </w:r>
    </w:p>
    <w:p w14:paraId="2651C9A7" w14:textId="77777777" w:rsidR="00293E96" w:rsidRPr="00BC42DB" w:rsidRDefault="00293E96" w:rsidP="00E22AA0">
      <w:pPr>
        <w:pStyle w:val="DraftHeading3"/>
        <w:tabs>
          <w:tab w:val="right" w:pos="1757"/>
        </w:tabs>
        <w:ind w:left="1871" w:hanging="1871"/>
      </w:pPr>
      <w:r>
        <w:tab/>
      </w:r>
      <w:r w:rsidRPr="00473151">
        <w:t>(b)</w:t>
      </w:r>
      <w:r w:rsidRPr="00BC42DB">
        <w:tab/>
        <w:t>has been charged with the DNA sample offence; or</w:t>
      </w:r>
    </w:p>
    <w:p w14:paraId="2AB1D5C6" w14:textId="77777777" w:rsidR="00293E96" w:rsidRPr="00BC42DB" w:rsidRDefault="00293E96" w:rsidP="00E22AA0">
      <w:pPr>
        <w:pStyle w:val="DraftHeading3"/>
        <w:tabs>
          <w:tab w:val="right" w:pos="1757"/>
        </w:tabs>
        <w:ind w:left="1871" w:hanging="1871"/>
      </w:pPr>
      <w:r>
        <w:tab/>
      </w:r>
      <w:r w:rsidRPr="00473151">
        <w:t>(c)</w:t>
      </w:r>
      <w:r w:rsidRPr="00BC42DB">
        <w:tab/>
        <w:t>has been summonsed to answer to a charge for the DNA sample offence.</w:t>
      </w:r>
    </w:p>
    <w:p w14:paraId="0362D910" w14:textId="77777777" w:rsidR="00293E96" w:rsidRPr="00BC42DB" w:rsidRDefault="00293E96" w:rsidP="00E22AA0">
      <w:pPr>
        <w:pStyle w:val="DraftHeading2"/>
        <w:tabs>
          <w:tab w:val="right" w:pos="1247"/>
        </w:tabs>
        <w:ind w:left="1361" w:hanging="1361"/>
      </w:pPr>
      <w:r>
        <w:tab/>
      </w:r>
      <w:r w:rsidRPr="00473151">
        <w:t>(3)</w:t>
      </w:r>
      <w:r w:rsidRPr="00BC42DB">
        <w:tab/>
        <w:t>A DNA profile sample may be taken from—</w:t>
      </w:r>
    </w:p>
    <w:p w14:paraId="022DDCE9" w14:textId="77777777" w:rsidR="00293E96" w:rsidRPr="00BC42DB" w:rsidRDefault="00293E96" w:rsidP="00E22AA0">
      <w:pPr>
        <w:pStyle w:val="DraftHeading3"/>
        <w:tabs>
          <w:tab w:val="right" w:pos="1757"/>
        </w:tabs>
        <w:ind w:left="1871" w:hanging="1871"/>
      </w:pPr>
      <w:r>
        <w:tab/>
      </w:r>
      <w:r w:rsidRPr="00473151">
        <w:t>(a)</w:t>
      </w:r>
      <w:r w:rsidRPr="00BC42DB">
        <w:tab/>
        <w:t>a DNA person who is an adult if—</w:t>
      </w:r>
    </w:p>
    <w:p w14:paraId="34807C8F" w14:textId="77777777" w:rsidR="00293E96" w:rsidRPr="00BC42DB" w:rsidRDefault="00293E96" w:rsidP="00E22AA0">
      <w:pPr>
        <w:pStyle w:val="DraftHeading4"/>
        <w:tabs>
          <w:tab w:val="right" w:pos="2268"/>
        </w:tabs>
        <w:ind w:left="2381" w:hanging="2381"/>
      </w:pPr>
      <w:r>
        <w:tab/>
      </w:r>
      <w:r w:rsidRPr="00473151">
        <w:t>(i)</w:t>
      </w:r>
      <w:r w:rsidRPr="00BC42DB">
        <w:tab/>
        <w:t>the adult gives informed consent; or</w:t>
      </w:r>
    </w:p>
    <w:p w14:paraId="40375058" w14:textId="77777777" w:rsidR="00293E96" w:rsidRPr="00BC42DB" w:rsidRDefault="00293E96" w:rsidP="00E22AA0">
      <w:pPr>
        <w:pStyle w:val="DraftHeading4"/>
        <w:tabs>
          <w:tab w:val="right" w:pos="2268"/>
        </w:tabs>
        <w:ind w:left="2381" w:hanging="2381"/>
      </w:pPr>
      <w:r>
        <w:tab/>
      </w:r>
      <w:r w:rsidRPr="00473151">
        <w:t>(ii)</w:t>
      </w:r>
      <w:r w:rsidRPr="00BC42DB">
        <w:tab/>
        <w:t>a senior police officer gives an authorisation under section 464SE; or</w:t>
      </w:r>
    </w:p>
    <w:p w14:paraId="25121B02" w14:textId="77777777" w:rsidR="00293E96" w:rsidRPr="00BC42DB" w:rsidRDefault="00293E96" w:rsidP="00E22AA0">
      <w:pPr>
        <w:pStyle w:val="DraftHeading3"/>
        <w:tabs>
          <w:tab w:val="right" w:pos="1757"/>
        </w:tabs>
        <w:ind w:left="1871" w:hanging="1871"/>
      </w:pPr>
      <w:r>
        <w:tab/>
      </w:r>
      <w:r w:rsidRPr="00473151">
        <w:t>(b)</w:t>
      </w:r>
      <w:r w:rsidRPr="00BC42DB">
        <w:tab/>
        <w:t>a DNA person who is a child if—</w:t>
      </w:r>
    </w:p>
    <w:p w14:paraId="42A2E9CD" w14:textId="77777777" w:rsidR="00293E96" w:rsidRPr="00BC42DB" w:rsidRDefault="00293E96" w:rsidP="00E22AA0">
      <w:pPr>
        <w:pStyle w:val="DraftHeading4"/>
        <w:tabs>
          <w:tab w:val="right" w:pos="2268"/>
        </w:tabs>
        <w:ind w:left="2381" w:hanging="2381"/>
      </w:pPr>
      <w:r>
        <w:tab/>
      </w:r>
      <w:r w:rsidRPr="00473151">
        <w:t>(i)</w:t>
      </w:r>
      <w:r w:rsidRPr="00BC42DB">
        <w:tab/>
        <w:t>the child and a parent or guardian of the child give informed consent; or</w:t>
      </w:r>
    </w:p>
    <w:p w14:paraId="7EF041A6" w14:textId="77777777" w:rsidR="00293E96" w:rsidRPr="00BC42DB" w:rsidRDefault="00293E96" w:rsidP="00E22AA0">
      <w:pPr>
        <w:pStyle w:val="DraftHeading4"/>
        <w:tabs>
          <w:tab w:val="right" w:pos="2268"/>
        </w:tabs>
        <w:ind w:left="2381" w:hanging="2381"/>
      </w:pPr>
      <w:r>
        <w:tab/>
      </w:r>
      <w:r w:rsidRPr="00473151">
        <w:t>(ii)</w:t>
      </w:r>
      <w:r w:rsidRPr="00BC42DB">
        <w:tab/>
        <w:t>a senior police officer gives an authorisation under section 464SE.</w:t>
      </w:r>
    </w:p>
    <w:p w14:paraId="621377E3" w14:textId="77777777" w:rsidR="002A51B2" w:rsidRDefault="002A51B2" w:rsidP="009F6A01">
      <w:pPr>
        <w:pStyle w:val="SideNote"/>
        <w:framePr w:wrap="around"/>
      </w:pPr>
      <w:r>
        <w:t>S. 464SD inserted by No. 3/2019 s. 55.</w:t>
      </w:r>
    </w:p>
    <w:p w14:paraId="1FEB1F9A" w14:textId="77777777" w:rsidR="00293E96" w:rsidRPr="00BC42DB" w:rsidRDefault="00293E96" w:rsidP="00E22AA0">
      <w:pPr>
        <w:pStyle w:val="DraftHeading1"/>
        <w:tabs>
          <w:tab w:val="right" w:pos="680"/>
        </w:tabs>
        <w:ind w:left="850" w:hanging="850"/>
      </w:pPr>
      <w:r>
        <w:tab/>
      </w:r>
      <w:bookmarkStart w:id="526" w:name="_Toc44081487"/>
      <w:r w:rsidRPr="00473151">
        <w:t>464SD</w:t>
      </w:r>
      <w:r w:rsidRPr="00BC42DB">
        <w:tab/>
        <w:t>Informed consent—DNA person and their parent or guardian</w:t>
      </w:r>
      <w:bookmarkEnd w:id="526"/>
    </w:p>
    <w:p w14:paraId="1A280C26" w14:textId="77777777" w:rsidR="00293E96" w:rsidRPr="00BC42DB" w:rsidRDefault="00293E96" w:rsidP="00E22AA0">
      <w:pPr>
        <w:pStyle w:val="DraftHeading2"/>
        <w:tabs>
          <w:tab w:val="right" w:pos="1247"/>
        </w:tabs>
        <w:ind w:left="1361" w:hanging="1361"/>
      </w:pPr>
      <w:r>
        <w:tab/>
      </w:r>
      <w:r w:rsidRPr="00473151">
        <w:t>(1)</w:t>
      </w:r>
      <w:r w:rsidRPr="00BC42DB">
        <w:tab/>
        <w:t>In this section—</w:t>
      </w:r>
    </w:p>
    <w:p w14:paraId="0D66BFEF" w14:textId="77777777" w:rsidR="00293E96" w:rsidRPr="00BC42DB" w:rsidRDefault="00293E96" w:rsidP="00E22AA0">
      <w:pPr>
        <w:pStyle w:val="DraftDefinition2"/>
      </w:pPr>
      <w:r w:rsidRPr="00BC42DB">
        <w:rPr>
          <w:b/>
          <w:i/>
        </w:rPr>
        <w:t>parent or guardian</w:t>
      </w:r>
      <w:r w:rsidRPr="00BC42DB">
        <w:t xml:space="preserve"> means a parent or guardian of a DNA person who is a child.</w:t>
      </w:r>
    </w:p>
    <w:p w14:paraId="39DDFB28" w14:textId="77777777" w:rsidR="00293E96" w:rsidRPr="00BC42DB" w:rsidRDefault="00293E96" w:rsidP="00E22AA0">
      <w:pPr>
        <w:pStyle w:val="DraftHeading2"/>
        <w:tabs>
          <w:tab w:val="right" w:pos="1247"/>
        </w:tabs>
        <w:ind w:left="1361" w:hanging="1361"/>
      </w:pPr>
      <w:r>
        <w:tab/>
      </w:r>
      <w:r w:rsidRPr="00473151">
        <w:t>(2)</w:t>
      </w:r>
      <w:r w:rsidRPr="00BC42DB">
        <w:tab/>
        <w:t>A DNA person or a parent or guardian gives informed consent to a request for the DNA person to give a DNA profile sample if the DNA person or the parent or guardian consents to the request after a police officer informs the DNA person or the parent or guardian in language likely to be understood by the DNA person or the parent or guardian—</w:t>
      </w:r>
    </w:p>
    <w:p w14:paraId="13F90460" w14:textId="77777777" w:rsidR="00293E96" w:rsidRPr="00BC42DB" w:rsidRDefault="00293E96" w:rsidP="00E22AA0">
      <w:pPr>
        <w:pStyle w:val="DraftHeading3"/>
        <w:tabs>
          <w:tab w:val="right" w:pos="1757"/>
        </w:tabs>
        <w:ind w:left="1871" w:hanging="1871"/>
      </w:pPr>
      <w:r>
        <w:tab/>
      </w:r>
      <w:r w:rsidRPr="00473151">
        <w:t>(a)</w:t>
      </w:r>
      <w:r w:rsidRPr="00BC42DB">
        <w:tab/>
        <w:t>of the purpose for which the sample is required; and</w:t>
      </w:r>
    </w:p>
    <w:p w14:paraId="53299E5B" w14:textId="77777777" w:rsidR="00293E96" w:rsidRPr="00BC42DB" w:rsidRDefault="00293E96" w:rsidP="00E22AA0">
      <w:pPr>
        <w:pStyle w:val="DraftHeading3"/>
        <w:tabs>
          <w:tab w:val="right" w:pos="1757"/>
        </w:tabs>
        <w:ind w:left="1871" w:hanging="1871"/>
      </w:pPr>
      <w:r>
        <w:lastRenderedPageBreak/>
        <w:tab/>
      </w:r>
      <w:r w:rsidRPr="00473151">
        <w:t>(b)</w:t>
      </w:r>
      <w:r w:rsidRPr="00BC42DB">
        <w:tab/>
        <w:t>of the nature of the procedure sought to be conducted to take the sample; and</w:t>
      </w:r>
    </w:p>
    <w:p w14:paraId="7EACEDD5" w14:textId="77777777" w:rsidR="00293E96" w:rsidRPr="00BC42DB" w:rsidRDefault="00293E96" w:rsidP="00E22AA0">
      <w:pPr>
        <w:pStyle w:val="DraftHeading3"/>
        <w:tabs>
          <w:tab w:val="right" w:pos="1757"/>
        </w:tabs>
        <w:ind w:left="1871" w:hanging="1871"/>
      </w:pPr>
      <w:r>
        <w:tab/>
      </w:r>
      <w:r w:rsidRPr="00473151">
        <w:t>(c)</w:t>
      </w:r>
      <w:r w:rsidRPr="00BC42DB">
        <w:tab/>
        <w:t>for a DNA person who is an adult, of the indictable offence which the person is suspected of having committed or with which the person has been charged or for which the person has been summonsed to answer to a charge; and</w:t>
      </w:r>
    </w:p>
    <w:p w14:paraId="4B2D1058" w14:textId="77777777" w:rsidR="00293E96" w:rsidRPr="00BC42DB" w:rsidRDefault="00293E96" w:rsidP="00E22AA0">
      <w:pPr>
        <w:pStyle w:val="DraftHeading3"/>
        <w:tabs>
          <w:tab w:val="right" w:pos="1757"/>
        </w:tabs>
        <w:ind w:left="1871" w:hanging="1871"/>
      </w:pPr>
      <w:r>
        <w:tab/>
      </w:r>
      <w:r w:rsidRPr="00473151">
        <w:t>(d)</w:t>
      </w:r>
      <w:r w:rsidRPr="00BC42DB">
        <w:tab/>
        <w:t>for a DN</w:t>
      </w:r>
      <w:r w:rsidR="005A2861">
        <w:t xml:space="preserve">A person who is a child, of the </w:t>
      </w:r>
      <w:r w:rsidRPr="00BC42DB">
        <w:t>DNA sample offence which the child is believed on reasonable grounds of having committed or with which the child has been charged or for which the child has been summonsed to answer to a charge; and</w:t>
      </w:r>
    </w:p>
    <w:p w14:paraId="1AD8E580" w14:textId="77777777" w:rsidR="00293E96" w:rsidRPr="00BC42DB" w:rsidRDefault="00293E96" w:rsidP="00E22AA0">
      <w:pPr>
        <w:pStyle w:val="DraftHeading3"/>
        <w:tabs>
          <w:tab w:val="right" w:pos="1757"/>
        </w:tabs>
        <w:ind w:left="1871" w:hanging="1871"/>
      </w:pPr>
      <w:r>
        <w:tab/>
      </w:r>
      <w:r w:rsidRPr="00473151">
        <w:t>(e)</w:t>
      </w:r>
      <w:r w:rsidRPr="00BC42DB">
        <w:tab/>
        <w:t>for a DNA person who is a child, that for the child to give informed consent both the child and the child's parent or guardian must consent to the taking of the sample; and</w:t>
      </w:r>
    </w:p>
    <w:p w14:paraId="0DE917B3" w14:textId="77777777" w:rsidR="00293E96" w:rsidRPr="00BC42DB" w:rsidRDefault="00293E96" w:rsidP="00E22AA0">
      <w:pPr>
        <w:pStyle w:val="DraftHeading3"/>
        <w:tabs>
          <w:tab w:val="right" w:pos="1757"/>
        </w:tabs>
        <w:ind w:left="1871" w:hanging="1871"/>
      </w:pPr>
      <w:r>
        <w:tab/>
      </w:r>
      <w:r w:rsidRPr="00473151">
        <w:t>(f)</w:t>
      </w:r>
      <w:r w:rsidRPr="00BC42DB">
        <w:tab/>
        <w:t>that the taking of the sample could produce evidence to be used in a court; and</w:t>
      </w:r>
    </w:p>
    <w:p w14:paraId="423EEA58" w14:textId="77777777" w:rsidR="00293E96" w:rsidRPr="00BC42DB" w:rsidRDefault="00293E96" w:rsidP="00E22AA0">
      <w:pPr>
        <w:pStyle w:val="DraftHeading3"/>
        <w:tabs>
          <w:tab w:val="right" w:pos="1757"/>
        </w:tabs>
        <w:ind w:left="1871" w:hanging="1871"/>
      </w:pPr>
      <w:r>
        <w:tab/>
      </w:r>
      <w:r w:rsidRPr="00473151">
        <w:t>(g)</w:t>
      </w:r>
      <w:r w:rsidRPr="00BC42DB">
        <w:tab/>
        <w:t>that information obtained from analysis of forensic material obtained by the taking of the sample will be placed on a DNA database and may be used for the purpose of a criminal investigation or any other purpose for which the DNA database may be used under this Subdivision or under a corresponding law of a participating jurisdiction; and</w:t>
      </w:r>
    </w:p>
    <w:p w14:paraId="02B11447" w14:textId="77777777" w:rsidR="00293E96" w:rsidRPr="00BC42DB" w:rsidRDefault="00293E96" w:rsidP="00E22AA0">
      <w:pPr>
        <w:pStyle w:val="DraftHeading3"/>
        <w:tabs>
          <w:tab w:val="right" w:pos="1757"/>
        </w:tabs>
        <w:ind w:left="1871" w:hanging="1871"/>
      </w:pPr>
      <w:r>
        <w:tab/>
      </w:r>
      <w:r w:rsidRPr="00473151">
        <w:t>(h)</w:t>
      </w:r>
      <w:r w:rsidRPr="00BC42DB">
        <w:tab/>
        <w:t>that if a sample is taken from the DNA person and—</w:t>
      </w:r>
    </w:p>
    <w:p w14:paraId="5E63A741" w14:textId="77777777" w:rsidR="00293E96" w:rsidRDefault="008742DD" w:rsidP="00E22AA0">
      <w:pPr>
        <w:pStyle w:val="DraftHeading4"/>
        <w:tabs>
          <w:tab w:val="right" w:pos="2268"/>
        </w:tabs>
        <w:ind w:left="2381" w:hanging="2381"/>
      </w:pPr>
      <w:r>
        <w:tab/>
      </w:r>
      <w:r w:rsidR="00293E96" w:rsidRPr="00473151">
        <w:t>(i)</w:t>
      </w:r>
      <w:r w:rsidR="00293E96" w:rsidRPr="00BC42DB">
        <w:tab/>
        <w:t>the person has not been charged with an indictable offence or a DNA sample offence (as the case requires) at the end of 12 months after the taking of the sample; or</w:t>
      </w:r>
    </w:p>
    <w:p w14:paraId="3014630D" w14:textId="77777777" w:rsidR="00293E96" w:rsidRPr="00BC42DB" w:rsidRDefault="002A51B2" w:rsidP="00E22AA0">
      <w:pPr>
        <w:pStyle w:val="DraftHeading4"/>
        <w:tabs>
          <w:tab w:val="right" w:pos="2268"/>
        </w:tabs>
        <w:ind w:left="2381" w:hanging="2381"/>
      </w:pPr>
      <w:r>
        <w:lastRenderedPageBreak/>
        <w:tab/>
      </w:r>
      <w:r w:rsidR="00293E96" w:rsidRPr="00473151">
        <w:t>(ii)</w:t>
      </w:r>
      <w:r w:rsidR="00293E96" w:rsidRPr="00BC42DB">
        <w:tab/>
        <w:t>the person has been so charged but the charge is not proceeded with or the DNA person is not found guilty of the offence whether on appeal or otherwise before the end of that period—</w:t>
      </w:r>
    </w:p>
    <w:p w14:paraId="1928AC90" w14:textId="77777777" w:rsidR="00293E96" w:rsidRPr="00BC42DB" w:rsidRDefault="00293E96" w:rsidP="00E22AA0">
      <w:pPr>
        <w:pStyle w:val="BodyParagraph"/>
      </w:pPr>
      <w:r w:rsidRPr="00BC42DB">
        <w:t>the sample taken will be destroyed; and</w:t>
      </w:r>
    </w:p>
    <w:p w14:paraId="4870C4B0" w14:textId="77777777" w:rsidR="00293E96" w:rsidRPr="00BC42DB" w:rsidRDefault="002A51B2" w:rsidP="00E22AA0">
      <w:pPr>
        <w:pStyle w:val="DraftHeading3"/>
        <w:tabs>
          <w:tab w:val="right" w:pos="1757"/>
        </w:tabs>
        <w:ind w:left="1871" w:hanging="1871"/>
      </w:pPr>
      <w:r>
        <w:tab/>
      </w:r>
      <w:r w:rsidR="00293E96" w:rsidRPr="00473151">
        <w:t>(i)</w:t>
      </w:r>
      <w:r w:rsidR="00293E96" w:rsidRPr="00BC42DB">
        <w:tab/>
        <w:t>that the DNA person or the parent or guardian may refuse to consent to the taking of the sample; and</w:t>
      </w:r>
    </w:p>
    <w:p w14:paraId="29366C81" w14:textId="77777777" w:rsidR="00293E96" w:rsidRPr="00BC42DB" w:rsidRDefault="002A51B2" w:rsidP="00E22AA0">
      <w:pPr>
        <w:pStyle w:val="DraftHeading3"/>
        <w:tabs>
          <w:tab w:val="right" w:pos="1757"/>
        </w:tabs>
        <w:ind w:left="1871" w:hanging="1871"/>
      </w:pPr>
      <w:r>
        <w:tab/>
      </w:r>
      <w:r w:rsidR="00293E96" w:rsidRPr="00473151">
        <w:t>(j)</w:t>
      </w:r>
      <w:r w:rsidR="00293E96" w:rsidRPr="00BC42DB">
        <w:tab/>
        <w:t xml:space="preserve">that if </w:t>
      </w:r>
      <w:r w:rsidR="005A2861">
        <w:t xml:space="preserve">the DNA person or the parent or </w:t>
      </w:r>
      <w:r w:rsidR="00293E96" w:rsidRPr="00BC42DB">
        <w:t>guardian refuses to consent to the taking of the sample, that a senior police officer may authorise the taking of the sample.</w:t>
      </w:r>
    </w:p>
    <w:p w14:paraId="27ED5F2A" w14:textId="77777777" w:rsidR="00293E96" w:rsidRPr="00BC42DB" w:rsidRDefault="002A51B2" w:rsidP="00E22AA0">
      <w:pPr>
        <w:pStyle w:val="DraftHeading2"/>
        <w:tabs>
          <w:tab w:val="right" w:pos="1247"/>
        </w:tabs>
        <w:ind w:left="1361" w:hanging="1361"/>
      </w:pPr>
      <w:r>
        <w:tab/>
      </w:r>
      <w:r w:rsidR="00293E96" w:rsidRPr="00473151">
        <w:t>(3)</w:t>
      </w:r>
      <w:r w:rsidR="00293E96" w:rsidRPr="00BC42DB">
        <w:tab/>
        <w:t>A police officer who informs a DNA person or a parent or guardian of the matters in subsection (2)—</w:t>
      </w:r>
    </w:p>
    <w:p w14:paraId="5868A0FA" w14:textId="77777777" w:rsidR="00293E96" w:rsidRPr="00BC42DB" w:rsidRDefault="002A51B2" w:rsidP="00E22AA0">
      <w:pPr>
        <w:pStyle w:val="DraftHeading3"/>
        <w:tabs>
          <w:tab w:val="right" w:pos="1757"/>
        </w:tabs>
        <w:ind w:left="1871" w:hanging="1871"/>
      </w:pPr>
      <w:r>
        <w:tab/>
      </w:r>
      <w:r w:rsidR="00293E96" w:rsidRPr="00473151">
        <w:t>(a)</w:t>
      </w:r>
      <w:r w:rsidR="00293E96" w:rsidRPr="00BC42DB">
        <w:tab/>
        <w:t>must record the giving of the information and the person's responses, if any, by audio recording or audiovisual recording or in writing signed by the person; and</w:t>
      </w:r>
    </w:p>
    <w:p w14:paraId="40F4850A" w14:textId="77777777" w:rsidR="00293E96" w:rsidRPr="00BC42DB" w:rsidRDefault="002A51B2" w:rsidP="00E22AA0">
      <w:pPr>
        <w:pStyle w:val="DraftHeading3"/>
        <w:tabs>
          <w:tab w:val="right" w:pos="1757"/>
        </w:tabs>
        <w:ind w:left="1871" w:hanging="1871"/>
      </w:pPr>
      <w:r>
        <w:tab/>
      </w:r>
      <w:r w:rsidR="00293E96" w:rsidRPr="00473151">
        <w:t>(b)</w:t>
      </w:r>
      <w:r w:rsidR="00293E96" w:rsidRPr="00BC42DB">
        <w:tab/>
        <w:t>must give or send by registered post to the person or the person's legal practitioner or the parent or guardian of the child if the child's legal practitioner is not known, without charge—</w:t>
      </w:r>
    </w:p>
    <w:p w14:paraId="7FA0B1E3" w14:textId="77777777" w:rsidR="00293E96" w:rsidRDefault="002A51B2" w:rsidP="00E22AA0">
      <w:pPr>
        <w:pStyle w:val="DraftHeading4"/>
        <w:tabs>
          <w:tab w:val="right" w:pos="2268"/>
        </w:tabs>
        <w:ind w:left="2381" w:hanging="2381"/>
      </w:pPr>
      <w:r>
        <w:tab/>
      </w:r>
      <w:r w:rsidR="00293E96" w:rsidRPr="00473151">
        <w:t>(i)</w:t>
      </w:r>
      <w:r w:rsidR="00293E96" w:rsidRPr="00BC42DB">
        <w:tab/>
        <w:t>if the giving of the information and the responses are recorded by audio recording or audiovisual recording, a copy of the recording as soon as practicable, but not more than 7 days after the information is given, and, if a transcript of the recording is prepared, a copy of the transcript as soon as practicable; and</w:t>
      </w:r>
    </w:p>
    <w:p w14:paraId="52D548D3" w14:textId="77777777" w:rsidR="00D81236" w:rsidRPr="00D81236" w:rsidRDefault="00D81236" w:rsidP="00D81236"/>
    <w:p w14:paraId="5B57AE21" w14:textId="77777777" w:rsidR="00293E96" w:rsidRPr="00BC42DB" w:rsidRDefault="002A51B2" w:rsidP="00E22AA0">
      <w:pPr>
        <w:pStyle w:val="DraftHeading4"/>
        <w:tabs>
          <w:tab w:val="right" w:pos="2268"/>
        </w:tabs>
        <w:ind w:left="2381" w:hanging="2381"/>
      </w:pPr>
      <w:r>
        <w:lastRenderedPageBreak/>
        <w:tab/>
      </w:r>
      <w:r w:rsidR="00293E96" w:rsidRPr="00473151">
        <w:t>(ii)</w:t>
      </w:r>
      <w:r w:rsidR="00293E96" w:rsidRPr="00BC42DB">
        <w:tab/>
        <w:t>if the giving of the information and the responses are recorded in writing signed by the person, a copy of the record as soon as practicable.</w:t>
      </w:r>
    </w:p>
    <w:p w14:paraId="4DBFFBE8" w14:textId="77777777" w:rsidR="00293E96" w:rsidRPr="00BC42DB" w:rsidRDefault="002A51B2" w:rsidP="00E22AA0">
      <w:pPr>
        <w:pStyle w:val="DraftHeading2"/>
        <w:tabs>
          <w:tab w:val="right" w:pos="1247"/>
        </w:tabs>
        <w:ind w:left="1361" w:hanging="1361"/>
      </w:pPr>
      <w:r>
        <w:tab/>
      </w:r>
      <w:r w:rsidR="00293E96" w:rsidRPr="00473151">
        <w:t>(4)</w:t>
      </w:r>
      <w:r w:rsidR="00293E96" w:rsidRPr="00BC42DB">
        <w:tab/>
        <w:t>A DNA person is taken as having refused consent if—</w:t>
      </w:r>
    </w:p>
    <w:p w14:paraId="592FDDE7" w14:textId="77777777" w:rsidR="00293E96" w:rsidRPr="00BC42DB" w:rsidRDefault="002A51B2" w:rsidP="00E22AA0">
      <w:pPr>
        <w:pStyle w:val="DraftHeading3"/>
        <w:tabs>
          <w:tab w:val="right" w:pos="1757"/>
        </w:tabs>
        <w:ind w:left="1871" w:hanging="1871"/>
      </w:pPr>
      <w:r>
        <w:tab/>
      </w:r>
      <w:r w:rsidR="00293E96" w:rsidRPr="00473151">
        <w:t>(a)</w:t>
      </w:r>
      <w:r w:rsidR="00293E96" w:rsidRPr="00BC42DB">
        <w:tab/>
        <w:t>the DNA person is—</w:t>
      </w:r>
    </w:p>
    <w:p w14:paraId="1C60D2F8" w14:textId="77777777" w:rsidR="00293E96" w:rsidRPr="00BC42DB" w:rsidRDefault="002A51B2" w:rsidP="00E22AA0">
      <w:pPr>
        <w:pStyle w:val="DraftHeading4"/>
        <w:tabs>
          <w:tab w:val="right" w:pos="2268"/>
        </w:tabs>
        <w:ind w:left="2381" w:hanging="2381"/>
      </w:pPr>
      <w:r>
        <w:tab/>
      </w:r>
      <w:r w:rsidR="00293E96" w:rsidRPr="00473151">
        <w:t>(i)</w:t>
      </w:r>
      <w:r w:rsidR="00293E96" w:rsidRPr="00BC42DB">
        <w:tab/>
        <w:t>held in a prison, police gaol or youth justice centre; or</w:t>
      </w:r>
    </w:p>
    <w:p w14:paraId="498A24B9" w14:textId="77777777" w:rsidR="00293E96" w:rsidRPr="00BC42DB" w:rsidRDefault="002A51B2" w:rsidP="00E22AA0">
      <w:pPr>
        <w:pStyle w:val="DraftHeading4"/>
        <w:tabs>
          <w:tab w:val="right" w:pos="2268"/>
        </w:tabs>
        <w:ind w:left="2381" w:hanging="2381"/>
      </w:pPr>
      <w:r>
        <w:tab/>
      </w:r>
      <w:r w:rsidR="00293E96" w:rsidRPr="00473151">
        <w:t>(ii)</w:t>
      </w:r>
      <w:r w:rsidR="00293E96" w:rsidRPr="00BC42DB">
        <w:tab/>
        <w:t>a p</w:t>
      </w:r>
      <w:r w:rsidR="005A2861">
        <w:t xml:space="preserve">risoner in a prison or a person </w:t>
      </w:r>
      <w:r w:rsidR="00293E96" w:rsidRPr="00BC42DB">
        <w:t xml:space="preserve">detained in a police gaol who is transferred from the prison or police gaol to a facility or an institution referred to in section 56AB(1) of the </w:t>
      </w:r>
      <w:r w:rsidR="00293E96" w:rsidRPr="00BC42DB">
        <w:rPr>
          <w:b/>
        </w:rPr>
        <w:t>Corrections Act 1986</w:t>
      </w:r>
      <w:r w:rsidR="00293E96" w:rsidRPr="00BC42DB">
        <w:t>; and</w:t>
      </w:r>
    </w:p>
    <w:p w14:paraId="53AFA2A0" w14:textId="77777777" w:rsidR="00293E96" w:rsidRPr="00BC42DB" w:rsidRDefault="002A51B2" w:rsidP="00E22AA0">
      <w:pPr>
        <w:pStyle w:val="DraftHeading3"/>
        <w:tabs>
          <w:tab w:val="right" w:pos="1757"/>
        </w:tabs>
        <w:ind w:left="1871" w:hanging="1871"/>
      </w:pPr>
      <w:r>
        <w:tab/>
      </w:r>
      <w:r w:rsidR="00293E96" w:rsidRPr="00473151">
        <w:t>(b)</w:t>
      </w:r>
      <w:r w:rsidR="00293E96" w:rsidRPr="00BC42DB">
        <w:tab/>
        <w:t>within 24 hours after the giving of</w:t>
      </w:r>
      <w:r w:rsidR="005A2861">
        <w:t xml:space="preserve"> </w:t>
      </w:r>
      <w:r w:rsidR="00293E96" w:rsidRPr="00BC42DB">
        <w:t>the</w:t>
      </w:r>
      <w:r w:rsidR="005A2861">
        <w:t xml:space="preserve"> </w:t>
      </w:r>
      <w:r w:rsidR="00293E96" w:rsidRPr="00BC42DB">
        <w:t>information referred to in subsection (2) the DNA person fails to consent to the request to take the sample.</w:t>
      </w:r>
    </w:p>
    <w:p w14:paraId="13FEB0AA" w14:textId="77777777" w:rsidR="00293E96" w:rsidRPr="00BC42DB" w:rsidRDefault="002A51B2" w:rsidP="00E22AA0">
      <w:pPr>
        <w:pStyle w:val="DraftHeading2"/>
        <w:tabs>
          <w:tab w:val="right" w:pos="1247"/>
        </w:tabs>
        <w:ind w:left="1361" w:hanging="1361"/>
      </w:pPr>
      <w:r>
        <w:tab/>
      </w:r>
      <w:r w:rsidR="00293E96" w:rsidRPr="00473151">
        <w:t>(5)</w:t>
      </w:r>
      <w:r w:rsidR="00293E96" w:rsidRPr="00BC42DB">
        <w:tab/>
        <w:t>A parent or guardian is taken as having refused consent if the parent or guardian is not capable of giving informed consent by reason of mental impairment.</w:t>
      </w:r>
    </w:p>
    <w:p w14:paraId="2CCC29C0" w14:textId="77777777" w:rsidR="002A51B2" w:rsidRDefault="002A51B2" w:rsidP="009F6A01">
      <w:pPr>
        <w:pStyle w:val="SideNote"/>
        <w:framePr w:wrap="around"/>
      </w:pPr>
      <w:r>
        <w:t>S. 464SE inserted by No. 3/2019 s. 55.</w:t>
      </w:r>
    </w:p>
    <w:p w14:paraId="2F6A62DF" w14:textId="77777777" w:rsidR="00293E96" w:rsidRPr="00BC42DB" w:rsidRDefault="002A51B2" w:rsidP="00E22AA0">
      <w:pPr>
        <w:pStyle w:val="DraftHeading1"/>
        <w:tabs>
          <w:tab w:val="right" w:pos="680"/>
        </w:tabs>
        <w:ind w:left="850" w:hanging="850"/>
      </w:pPr>
      <w:r>
        <w:tab/>
      </w:r>
      <w:bookmarkStart w:id="527" w:name="_Toc44081488"/>
      <w:r w:rsidR="00293E96" w:rsidRPr="00473151">
        <w:t>464SE</w:t>
      </w:r>
      <w:r w:rsidR="00293E96" w:rsidRPr="00BC42DB">
        <w:tab/>
        <w:t>Senior police officer may authorise the taking of a DNA profile sample from DNA person</w:t>
      </w:r>
      <w:bookmarkEnd w:id="527"/>
    </w:p>
    <w:p w14:paraId="1F5FE0BA" w14:textId="77777777" w:rsidR="00293E96" w:rsidRPr="00BC42DB" w:rsidRDefault="002A51B2" w:rsidP="00E22AA0">
      <w:pPr>
        <w:pStyle w:val="DraftHeading2"/>
        <w:tabs>
          <w:tab w:val="right" w:pos="1247"/>
        </w:tabs>
        <w:ind w:left="1361" w:hanging="1361"/>
      </w:pPr>
      <w:r>
        <w:tab/>
      </w:r>
      <w:r w:rsidR="00293E96" w:rsidRPr="00473151">
        <w:t>(1)</w:t>
      </w:r>
      <w:r w:rsidR="00293E96" w:rsidRPr="00BC42DB">
        <w:tab/>
        <w:t>A senior police officer who is not involved in investigating the offence for which the taking of a sample is required may authorise the taking of a DNA profile sample from a DNA person if the senior police officer is satisfied that—</w:t>
      </w:r>
    </w:p>
    <w:p w14:paraId="3C3CFFA2" w14:textId="77777777" w:rsidR="00293E96" w:rsidRPr="00BC42DB" w:rsidRDefault="002A51B2" w:rsidP="00E22AA0">
      <w:pPr>
        <w:pStyle w:val="DraftHeading3"/>
        <w:tabs>
          <w:tab w:val="right" w:pos="1757"/>
        </w:tabs>
        <w:ind w:left="1871" w:hanging="1871"/>
      </w:pPr>
      <w:r>
        <w:tab/>
      </w:r>
      <w:r w:rsidR="00293E96" w:rsidRPr="00473151">
        <w:t>(a)</w:t>
      </w:r>
      <w:r w:rsidR="00293E96" w:rsidRPr="00BC42DB">
        <w:tab/>
        <w:t>the person is a DNA person who is—</w:t>
      </w:r>
    </w:p>
    <w:p w14:paraId="0B27CF4F" w14:textId="77777777" w:rsidR="00293E96" w:rsidRPr="00BC42DB" w:rsidRDefault="002A51B2" w:rsidP="00E22AA0">
      <w:pPr>
        <w:pStyle w:val="DraftHeading4"/>
        <w:tabs>
          <w:tab w:val="right" w:pos="2268"/>
        </w:tabs>
        <w:ind w:left="2381" w:hanging="2381"/>
      </w:pPr>
      <w:r>
        <w:tab/>
      </w:r>
      <w:r w:rsidR="00293E96" w:rsidRPr="00473151">
        <w:t>(i)</w:t>
      </w:r>
      <w:r w:rsidR="00293E96" w:rsidRPr="00BC42DB">
        <w:tab/>
        <w:t>under lawful arrest by warrant; or</w:t>
      </w:r>
    </w:p>
    <w:p w14:paraId="1148BAEE" w14:textId="77777777" w:rsidR="00293E96" w:rsidRPr="00BC42DB" w:rsidRDefault="002A51B2" w:rsidP="00E22AA0">
      <w:pPr>
        <w:pStyle w:val="DraftHeading4"/>
        <w:tabs>
          <w:tab w:val="right" w:pos="2268"/>
        </w:tabs>
        <w:ind w:left="2381" w:hanging="2381"/>
      </w:pPr>
      <w:r>
        <w:lastRenderedPageBreak/>
        <w:tab/>
      </w:r>
      <w:r w:rsidR="00293E96" w:rsidRPr="00473151">
        <w:t>(ii)</w:t>
      </w:r>
      <w:r w:rsidR="00293E96" w:rsidRPr="00BC42DB">
        <w:tab/>
        <w:t xml:space="preserve">under lawful arrest under section 458 or 459 or a provision of any other Act; </w:t>
      </w:r>
      <w:r w:rsidR="00293E96" w:rsidRPr="00BC42DB">
        <w:br/>
        <w:t>or</w:t>
      </w:r>
    </w:p>
    <w:p w14:paraId="2E37FCE7" w14:textId="77777777" w:rsidR="00293E96" w:rsidRPr="00BC42DB" w:rsidRDefault="002A51B2" w:rsidP="00E22AA0">
      <w:pPr>
        <w:pStyle w:val="DraftHeading4"/>
        <w:tabs>
          <w:tab w:val="right" w:pos="2268"/>
        </w:tabs>
        <w:ind w:left="2381" w:hanging="2381"/>
      </w:pPr>
      <w:r>
        <w:tab/>
      </w:r>
      <w:r w:rsidR="00293E96" w:rsidRPr="00473151">
        <w:t>(iii)</w:t>
      </w:r>
      <w:r w:rsidR="00293E96" w:rsidRPr="00BC42DB">
        <w:tab/>
        <w:t>in the custody of an investigating official in accordance with an order of the Magistrates' Court or the Children's Court (as the case requires) under section 464B(5) and, at the time of the application for that order, the person was held in a prison or police gaol; and</w:t>
      </w:r>
    </w:p>
    <w:p w14:paraId="34EDE57D" w14:textId="77777777" w:rsidR="00293E96" w:rsidRPr="00BC42DB" w:rsidRDefault="002A51B2" w:rsidP="00E22AA0">
      <w:pPr>
        <w:pStyle w:val="DraftHeading3"/>
        <w:tabs>
          <w:tab w:val="right" w:pos="1757"/>
        </w:tabs>
        <w:ind w:left="1871" w:hanging="1871"/>
      </w:pPr>
      <w:r>
        <w:tab/>
      </w:r>
      <w:r w:rsidR="00293E96" w:rsidRPr="00473151">
        <w:t>(b)</w:t>
      </w:r>
      <w:r w:rsidR="00293E96" w:rsidRPr="00BC42DB">
        <w:tab/>
        <w:t>the person is not incapable of giving informed consent by reason of mental impairment; and</w:t>
      </w:r>
    </w:p>
    <w:p w14:paraId="2589AF66" w14:textId="77777777" w:rsidR="00293E96" w:rsidRPr="00BC42DB" w:rsidRDefault="002A51B2" w:rsidP="00E22AA0">
      <w:pPr>
        <w:pStyle w:val="DraftHeading3"/>
        <w:tabs>
          <w:tab w:val="right" w:pos="1757"/>
        </w:tabs>
        <w:ind w:left="1871" w:hanging="1871"/>
      </w:pPr>
      <w:r>
        <w:tab/>
      </w:r>
      <w:r w:rsidR="00293E96" w:rsidRPr="00473151">
        <w:t>(c)</w:t>
      </w:r>
      <w:r w:rsidR="00293E96" w:rsidRPr="00BC42DB">
        <w:tab/>
        <w:t>for a DNA person who is an adult, the person has refused to give consent to a request under section 464SC(1); and</w:t>
      </w:r>
    </w:p>
    <w:p w14:paraId="2E1A9E5E" w14:textId="77777777" w:rsidR="00293E96" w:rsidRPr="00BC42DB" w:rsidRDefault="002A51B2" w:rsidP="00E22AA0">
      <w:pPr>
        <w:pStyle w:val="DraftHeading3"/>
        <w:tabs>
          <w:tab w:val="right" w:pos="1757"/>
        </w:tabs>
        <w:ind w:left="1871" w:hanging="1871"/>
      </w:pPr>
      <w:r>
        <w:tab/>
      </w:r>
      <w:r w:rsidR="00293E96" w:rsidRPr="00473151">
        <w:t>(d)</w:t>
      </w:r>
      <w:r w:rsidR="00293E96" w:rsidRPr="00BC42DB">
        <w:tab/>
        <w:t>for a DNA person who is a child, both the child and the child's parent or guardian have refused to give consent to a request under section 464SC(2); and</w:t>
      </w:r>
    </w:p>
    <w:p w14:paraId="4E3A4C79" w14:textId="77777777" w:rsidR="00293E96" w:rsidRPr="00BC42DB" w:rsidRDefault="002A51B2" w:rsidP="00E22AA0">
      <w:pPr>
        <w:pStyle w:val="DraftHeading3"/>
        <w:tabs>
          <w:tab w:val="right" w:pos="1757"/>
        </w:tabs>
        <w:ind w:left="1871" w:hanging="1871"/>
      </w:pPr>
      <w:r>
        <w:tab/>
      </w:r>
      <w:r w:rsidR="00293E96" w:rsidRPr="00473151">
        <w:t>(e)</w:t>
      </w:r>
      <w:r w:rsidR="00293E96" w:rsidRPr="00BC42DB">
        <w:tab/>
        <w:t>for a DNA person who is an adult, there are reasonable grounds to believe the person has committed the indictable offence in respect of which the authorisation is sought; and</w:t>
      </w:r>
    </w:p>
    <w:p w14:paraId="2D948D02" w14:textId="77777777" w:rsidR="00293E96" w:rsidRPr="00BC42DB" w:rsidRDefault="002A51B2" w:rsidP="00E22AA0">
      <w:pPr>
        <w:pStyle w:val="DraftHeading3"/>
        <w:tabs>
          <w:tab w:val="right" w:pos="1757"/>
        </w:tabs>
        <w:ind w:left="1871" w:hanging="1871"/>
      </w:pPr>
      <w:r>
        <w:tab/>
      </w:r>
      <w:r w:rsidR="00293E96" w:rsidRPr="00473151">
        <w:t>(f)</w:t>
      </w:r>
      <w:r w:rsidR="00293E96" w:rsidRPr="00BC42DB">
        <w:tab/>
        <w:t>for a DNA person who is a child, the person is believed on reasonable grounds of having committed the DNA sample offence in respect of which the authorisation is sought; and</w:t>
      </w:r>
    </w:p>
    <w:p w14:paraId="36F25168" w14:textId="77777777" w:rsidR="00293E96" w:rsidRDefault="002A51B2" w:rsidP="00E22AA0">
      <w:pPr>
        <w:pStyle w:val="DraftHeading3"/>
        <w:tabs>
          <w:tab w:val="right" w:pos="1757"/>
        </w:tabs>
        <w:ind w:left="1871" w:hanging="1871"/>
      </w:pPr>
      <w:r>
        <w:tab/>
      </w:r>
      <w:r w:rsidR="00293E96" w:rsidRPr="00473151">
        <w:t>(g)</w:t>
      </w:r>
      <w:r w:rsidR="00293E96" w:rsidRPr="00BC42DB">
        <w:tab/>
        <w:t>the taking of the sample without the consent of the person is justified in all of the circumstances.</w:t>
      </w:r>
    </w:p>
    <w:p w14:paraId="0929C7CB" w14:textId="77777777" w:rsidR="005A2861" w:rsidRDefault="005A2861" w:rsidP="005A2861"/>
    <w:p w14:paraId="22E27563" w14:textId="77777777" w:rsidR="005A2861" w:rsidRPr="005A2861" w:rsidRDefault="005A2861" w:rsidP="005A2861"/>
    <w:p w14:paraId="64BE2B1B" w14:textId="77777777" w:rsidR="00293E96" w:rsidRPr="00BC42DB" w:rsidRDefault="002A51B2" w:rsidP="00E22AA0">
      <w:pPr>
        <w:pStyle w:val="DraftHeading2"/>
        <w:tabs>
          <w:tab w:val="right" w:pos="1247"/>
        </w:tabs>
        <w:ind w:left="1361" w:hanging="1361"/>
      </w:pPr>
      <w:r>
        <w:lastRenderedPageBreak/>
        <w:tab/>
      </w:r>
      <w:r w:rsidR="00293E96" w:rsidRPr="00473151">
        <w:t>(2)</w:t>
      </w:r>
      <w:r w:rsidR="00293E96" w:rsidRPr="00BC42DB">
        <w:tab/>
        <w:t>A senior police officer must not give an authorisation for the taking of a DNA profile sample from a DNA person if—</w:t>
      </w:r>
    </w:p>
    <w:p w14:paraId="6E88AA56" w14:textId="77777777" w:rsidR="00293E96" w:rsidRPr="00BC42DB" w:rsidRDefault="002A51B2" w:rsidP="00E22AA0">
      <w:pPr>
        <w:pStyle w:val="DraftHeading3"/>
        <w:tabs>
          <w:tab w:val="right" w:pos="1757"/>
        </w:tabs>
        <w:ind w:left="1871" w:hanging="1871"/>
      </w:pPr>
      <w:r>
        <w:tab/>
      </w:r>
      <w:r w:rsidR="00293E96" w:rsidRPr="00473151">
        <w:t>(a)</w:t>
      </w:r>
      <w:r w:rsidR="00293E96" w:rsidRPr="00BC42DB">
        <w:tab/>
        <w:t>an application to a court for an order under section 464T, 464U or 464V in respect of that person has been made in relation to the same matter and on the same grounds but has been refused; or</w:t>
      </w:r>
    </w:p>
    <w:p w14:paraId="0BFB84EE" w14:textId="77777777" w:rsidR="00293E96" w:rsidRPr="00BC42DB" w:rsidRDefault="002A51B2" w:rsidP="00E22AA0">
      <w:pPr>
        <w:pStyle w:val="DraftHeading3"/>
        <w:tabs>
          <w:tab w:val="right" w:pos="1757"/>
        </w:tabs>
        <w:ind w:left="1871" w:hanging="1871"/>
      </w:pPr>
      <w:r>
        <w:tab/>
      </w:r>
      <w:r w:rsidR="00293E96" w:rsidRPr="00473151">
        <w:t>(b)</w:t>
      </w:r>
      <w:r w:rsidR="00293E96" w:rsidRPr="00BC42DB">
        <w:tab/>
        <w:t>a previous application for an authorisation under this section in respect of that person has been considered in relation to the same matter and on the same grounds but has not been given.</w:t>
      </w:r>
    </w:p>
    <w:p w14:paraId="4B27504A" w14:textId="77777777" w:rsidR="00293E96" w:rsidRPr="00BC42DB" w:rsidRDefault="002A51B2" w:rsidP="00E22AA0">
      <w:pPr>
        <w:pStyle w:val="DraftHeading2"/>
        <w:tabs>
          <w:tab w:val="right" w:pos="1247"/>
        </w:tabs>
        <w:ind w:left="1361" w:hanging="1361"/>
      </w:pPr>
      <w:r>
        <w:tab/>
      </w:r>
      <w:r w:rsidR="00293E96" w:rsidRPr="00473151">
        <w:t>(3)</w:t>
      </w:r>
      <w:r w:rsidR="00293E96" w:rsidRPr="00BC42DB">
        <w:tab/>
        <w:t>An authorisation given in contravention of subsection (2) is void.</w:t>
      </w:r>
    </w:p>
    <w:p w14:paraId="3E3FF8B4" w14:textId="77777777" w:rsidR="00293E96" w:rsidRPr="00BC42DB" w:rsidRDefault="002A51B2" w:rsidP="00E22AA0">
      <w:pPr>
        <w:pStyle w:val="DraftHeading2"/>
        <w:tabs>
          <w:tab w:val="right" w:pos="1247"/>
        </w:tabs>
        <w:ind w:left="1361" w:hanging="1361"/>
      </w:pPr>
      <w:r>
        <w:tab/>
      </w:r>
      <w:r w:rsidR="00293E96" w:rsidRPr="00473151">
        <w:t>(4)</w:t>
      </w:r>
      <w:r w:rsidR="00293E96" w:rsidRPr="00BC42DB">
        <w:tab/>
        <w:t>Nothing in subsection (2) prevents a later application for an order under section 464T, 464U or 464V or an authorisation under this section on different or further grounds.</w:t>
      </w:r>
    </w:p>
    <w:p w14:paraId="3734F8B8" w14:textId="77777777" w:rsidR="00293E96" w:rsidRPr="00BC42DB" w:rsidRDefault="002A51B2" w:rsidP="00E22AA0">
      <w:pPr>
        <w:pStyle w:val="DraftHeading2"/>
        <w:tabs>
          <w:tab w:val="right" w:pos="1247"/>
        </w:tabs>
        <w:ind w:left="1361" w:hanging="1361"/>
      </w:pPr>
      <w:r>
        <w:tab/>
      </w:r>
      <w:r w:rsidR="00293E96" w:rsidRPr="00473151">
        <w:t>(5)</w:t>
      </w:r>
      <w:r w:rsidR="00293E96" w:rsidRPr="00BC42DB">
        <w:tab/>
        <w:t>An authorisation under this section must be given to a police officer.</w:t>
      </w:r>
    </w:p>
    <w:p w14:paraId="063670D5" w14:textId="77777777" w:rsidR="002A51B2" w:rsidRDefault="002A51B2" w:rsidP="009F6A01">
      <w:pPr>
        <w:pStyle w:val="SideNote"/>
        <w:framePr w:wrap="around"/>
      </w:pPr>
      <w:r>
        <w:t>S. 464SF inserted by No. 3/2019 s. 55.</w:t>
      </w:r>
    </w:p>
    <w:p w14:paraId="71934184" w14:textId="77777777" w:rsidR="00293E96" w:rsidRPr="00BC42DB" w:rsidRDefault="002A51B2" w:rsidP="00E22AA0">
      <w:pPr>
        <w:pStyle w:val="DraftHeading1"/>
        <w:tabs>
          <w:tab w:val="right" w:pos="680"/>
        </w:tabs>
        <w:ind w:left="850" w:hanging="850"/>
      </w:pPr>
      <w:r>
        <w:tab/>
      </w:r>
      <w:bookmarkStart w:id="528" w:name="_Toc44081489"/>
      <w:r w:rsidR="00293E96" w:rsidRPr="00473151">
        <w:t>464SF</w:t>
      </w:r>
      <w:r w:rsidR="00293E96" w:rsidRPr="00BC42DB">
        <w:tab/>
        <w:t>Making or refusing authorisation—DNA profile sample</w:t>
      </w:r>
      <w:bookmarkEnd w:id="528"/>
    </w:p>
    <w:p w14:paraId="39455040" w14:textId="77777777" w:rsidR="00293E96" w:rsidRPr="00BC42DB" w:rsidRDefault="002A51B2" w:rsidP="00E22AA0">
      <w:pPr>
        <w:pStyle w:val="DraftHeading2"/>
        <w:tabs>
          <w:tab w:val="right" w:pos="1247"/>
        </w:tabs>
        <w:ind w:left="1361" w:hanging="1361"/>
      </w:pPr>
      <w:r>
        <w:tab/>
      </w:r>
      <w:r w:rsidR="00293E96" w:rsidRPr="00473151">
        <w:t>(1)</w:t>
      </w:r>
      <w:r w:rsidR="00293E96" w:rsidRPr="00BC42DB">
        <w:tab/>
        <w:t>Before a senior police officer gives or refuses to give an authorisation under section 464SE, the senior police officer must allow a reasonable opportunity, if practicable in person, for the following persons to inform the senior police officer whether there is any reason why the DNA profile sample should not be taken—</w:t>
      </w:r>
    </w:p>
    <w:p w14:paraId="33248549" w14:textId="77777777" w:rsidR="00293E96" w:rsidRPr="00BC42DB" w:rsidRDefault="002A51B2" w:rsidP="00E22AA0">
      <w:pPr>
        <w:pStyle w:val="DraftHeading3"/>
        <w:tabs>
          <w:tab w:val="right" w:pos="1757"/>
        </w:tabs>
        <w:ind w:left="1871" w:hanging="1871"/>
      </w:pPr>
      <w:r>
        <w:tab/>
      </w:r>
      <w:r w:rsidR="00293E96" w:rsidRPr="00473151">
        <w:t>(a)</w:t>
      </w:r>
      <w:r w:rsidR="00293E96" w:rsidRPr="00BC42DB">
        <w:tab/>
        <w:t>the DNA person;</w:t>
      </w:r>
    </w:p>
    <w:p w14:paraId="1B1A19CA" w14:textId="77777777" w:rsidR="00293E96" w:rsidRPr="00BC42DB" w:rsidRDefault="002A51B2" w:rsidP="00E22AA0">
      <w:pPr>
        <w:pStyle w:val="DraftHeading3"/>
        <w:tabs>
          <w:tab w:val="right" w:pos="1757"/>
        </w:tabs>
        <w:ind w:left="1871" w:hanging="1871"/>
      </w:pPr>
      <w:r>
        <w:tab/>
      </w:r>
      <w:r w:rsidR="00293E96" w:rsidRPr="00473151">
        <w:t>(b)</w:t>
      </w:r>
      <w:r w:rsidR="00293E96" w:rsidRPr="00BC42DB">
        <w:tab/>
        <w:t>the parent or guardian of the DNA person if the DNA person is a child;</w:t>
      </w:r>
    </w:p>
    <w:p w14:paraId="535C0CCF" w14:textId="77777777" w:rsidR="00293E96" w:rsidRPr="00BC42DB" w:rsidRDefault="002A51B2" w:rsidP="00E22AA0">
      <w:pPr>
        <w:pStyle w:val="DraftHeading3"/>
        <w:tabs>
          <w:tab w:val="right" w:pos="1757"/>
        </w:tabs>
        <w:ind w:left="1871" w:hanging="1871"/>
      </w:pPr>
      <w:r>
        <w:tab/>
      </w:r>
      <w:r w:rsidR="00293E96" w:rsidRPr="00473151">
        <w:t>(c)</w:t>
      </w:r>
      <w:r w:rsidR="00293E96" w:rsidRPr="00BC42DB">
        <w:tab/>
        <w:t>the DNA person's legal practitioner, if any.</w:t>
      </w:r>
    </w:p>
    <w:p w14:paraId="0D644468" w14:textId="77777777" w:rsidR="00293E96" w:rsidRPr="00BC42DB" w:rsidRDefault="002A51B2" w:rsidP="00E22AA0">
      <w:pPr>
        <w:pStyle w:val="DraftHeading2"/>
        <w:tabs>
          <w:tab w:val="right" w:pos="1247"/>
        </w:tabs>
        <w:ind w:left="1361" w:hanging="1361"/>
      </w:pPr>
      <w:r>
        <w:lastRenderedPageBreak/>
        <w:tab/>
      </w:r>
      <w:r w:rsidR="00293E96" w:rsidRPr="00473151">
        <w:t>(2)</w:t>
      </w:r>
      <w:r w:rsidR="00293E96" w:rsidRPr="00BC42DB">
        <w:tab/>
        <w:t>An authorisation under section 464SE must be given in writing, be signed by the senior police officer giving it and include—</w:t>
      </w:r>
    </w:p>
    <w:p w14:paraId="5AA11023" w14:textId="77777777" w:rsidR="00293E96" w:rsidRPr="00BC42DB" w:rsidRDefault="002A51B2" w:rsidP="00E22AA0">
      <w:pPr>
        <w:pStyle w:val="DraftHeading3"/>
        <w:tabs>
          <w:tab w:val="right" w:pos="1757"/>
        </w:tabs>
        <w:ind w:left="1871" w:hanging="1871"/>
      </w:pPr>
      <w:r>
        <w:tab/>
      </w:r>
      <w:r w:rsidR="00293E96" w:rsidRPr="00473151">
        <w:t>(a)</w:t>
      </w:r>
      <w:r w:rsidR="00293E96" w:rsidRPr="00BC42DB">
        <w:tab/>
        <w:t>the date and time when the authorisation is given; and</w:t>
      </w:r>
    </w:p>
    <w:p w14:paraId="6FF4FE0E" w14:textId="77777777" w:rsidR="00293E96" w:rsidRPr="00BC42DB" w:rsidRDefault="002A51B2" w:rsidP="00E22AA0">
      <w:pPr>
        <w:pStyle w:val="DraftHeading3"/>
        <w:tabs>
          <w:tab w:val="right" w:pos="1757"/>
        </w:tabs>
        <w:ind w:left="1871" w:hanging="1871"/>
      </w:pPr>
      <w:r>
        <w:tab/>
      </w:r>
      <w:r w:rsidR="00293E96" w:rsidRPr="00473151">
        <w:t>(b)</w:t>
      </w:r>
      <w:r w:rsidR="00293E96" w:rsidRPr="00BC42DB">
        <w:tab/>
        <w:t>the grounds for giving the authorisation.</w:t>
      </w:r>
    </w:p>
    <w:p w14:paraId="24C35C25" w14:textId="77777777" w:rsidR="00293E96" w:rsidRPr="00E22AA0" w:rsidRDefault="00293E96" w:rsidP="00E22AA0">
      <w:pPr>
        <w:pStyle w:val="DraftSub-sectionNote"/>
        <w:tabs>
          <w:tab w:val="right" w:pos="1814"/>
        </w:tabs>
        <w:ind w:left="1361"/>
        <w:rPr>
          <w:b/>
        </w:rPr>
      </w:pPr>
      <w:r w:rsidRPr="00E22AA0">
        <w:rPr>
          <w:b/>
        </w:rPr>
        <w:t>Note</w:t>
      </w:r>
    </w:p>
    <w:p w14:paraId="75B2B10F" w14:textId="77777777" w:rsidR="00293E96" w:rsidRPr="00BC42DB" w:rsidRDefault="00293E96" w:rsidP="00E22AA0">
      <w:pPr>
        <w:pStyle w:val="DraftSub-sectionNote"/>
        <w:tabs>
          <w:tab w:val="right" w:pos="1814"/>
        </w:tabs>
        <w:ind w:left="1361"/>
      </w:pPr>
      <w:r w:rsidRPr="00BC42DB">
        <w:t xml:space="preserve">The </w:t>
      </w:r>
      <w:r w:rsidRPr="00E22AA0">
        <w:rPr>
          <w:b/>
        </w:rPr>
        <w:t>Electronic Transactions (Victoria) Act 2000</w:t>
      </w:r>
      <w:r w:rsidRPr="00BC42DB">
        <w:t xml:space="preserve"> applies to enable an authorisation to be given electronically, including facsimile transmission and email, in accordance with that Act.</w:t>
      </w:r>
    </w:p>
    <w:p w14:paraId="633F8070" w14:textId="77777777" w:rsidR="00293E96" w:rsidRPr="00BC42DB" w:rsidRDefault="002A51B2" w:rsidP="00E22AA0">
      <w:pPr>
        <w:pStyle w:val="DraftHeading2"/>
        <w:tabs>
          <w:tab w:val="right" w:pos="1247"/>
        </w:tabs>
        <w:ind w:left="1361" w:hanging="1361"/>
      </w:pPr>
      <w:r>
        <w:tab/>
      </w:r>
      <w:r w:rsidR="00293E96" w:rsidRPr="00473151">
        <w:t>(3)</w:t>
      </w:r>
      <w:r w:rsidR="00293E96" w:rsidRPr="00BC42DB">
        <w:tab/>
        <w:t>The senior police officer must give, or cause another police officer to give, to the DNA person a copy of the authorisation as soon as practicable after the authorisation is made and, in any event, before the taking of the DNA profile sample.</w:t>
      </w:r>
    </w:p>
    <w:p w14:paraId="162F296C" w14:textId="77777777" w:rsidR="00293E96" w:rsidRPr="00BC42DB" w:rsidRDefault="002A51B2" w:rsidP="00E22AA0">
      <w:pPr>
        <w:pStyle w:val="DraftHeading2"/>
        <w:tabs>
          <w:tab w:val="right" w:pos="1247"/>
        </w:tabs>
        <w:ind w:left="1361" w:hanging="1361"/>
      </w:pPr>
      <w:r>
        <w:tab/>
      </w:r>
      <w:r w:rsidR="00293E96" w:rsidRPr="00473151">
        <w:t>(4)</w:t>
      </w:r>
      <w:r w:rsidR="00293E96" w:rsidRPr="00BC42DB">
        <w:tab/>
        <w:t>Before the DNA profile sample is taken, a police officer must inform the DNA person orally and in person of the following—</w:t>
      </w:r>
    </w:p>
    <w:p w14:paraId="2A54DAD2" w14:textId="77777777" w:rsidR="00293E96" w:rsidRPr="00BC42DB" w:rsidRDefault="002A51B2" w:rsidP="00E22AA0">
      <w:pPr>
        <w:pStyle w:val="DraftHeading3"/>
        <w:tabs>
          <w:tab w:val="right" w:pos="1757"/>
        </w:tabs>
        <w:ind w:left="1871" w:hanging="1871"/>
      </w:pPr>
      <w:r>
        <w:tab/>
      </w:r>
      <w:r w:rsidR="00293E96" w:rsidRPr="00473151">
        <w:t>(a)</w:t>
      </w:r>
      <w:r w:rsidR="00293E96" w:rsidRPr="00BC42DB">
        <w:tab/>
        <w:t>that an authorisation under section 464SE has been given;</w:t>
      </w:r>
    </w:p>
    <w:p w14:paraId="145B61D0" w14:textId="77777777" w:rsidR="00293E96" w:rsidRPr="00BC42DB" w:rsidRDefault="002A51B2" w:rsidP="00E22AA0">
      <w:pPr>
        <w:pStyle w:val="DraftHeading3"/>
        <w:tabs>
          <w:tab w:val="right" w:pos="1757"/>
        </w:tabs>
        <w:ind w:left="1871" w:hanging="1871"/>
      </w:pPr>
      <w:r>
        <w:tab/>
      </w:r>
      <w:r w:rsidR="00293E96" w:rsidRPr="00473151">
        <w:t>(b)</w:t>
      </w:r>
      <w:r w:rsidR="00293E96" w:rsidRPr="00BC42DB">
        <w:tab/>
        <w:t>the matters referred to in subsection (2)(a) and (b);</w:t>
      </w:r>
    </w:p>
    <w:p w14:paraId="10C432E5" w14:textId="77777777" w:rsidR="00293E96" w:rsidRPr="00BC42DB" w:rsidRDefault="002A51B2" w:rsidP="00E22AA0">
      <w:pPr>
        <w:pStyle w:val="DraftHeading3"/>
        <w:tabs>
          <w:tab w:val="right" w:pos="1757"/>
        </w:tabs>
        <w:ind w:left="1871" w:hanging="1871"/>
      </w:pPr>
      <w:r>
        <w:tab/>
      </w:r>
      <w:r w:rsidR="00293E96" w:rsidRPr="00473151">
        <w:t>(c)</w:t>
      </w:r>
      <w:r w:rsidR="00293E96" w:rsidRPr="00BC42DB">
        <w:tab/>
        <w:t>that a police officer may use reasonable force to enable the DNA profile sample to be taken.</w:t>
      </w:r>
    </w:p>
    <w:p w14:paraId="51E135DC" w14:textId="77777777" w:rsidR="00293E96" w:rsidRPr="00BC42DB" w:rsidRDefault="002A51B2" w:rsidP="00E22AA0">
      <w:pPr>
        <w:pStyle w:val="DraftHeading2"/>
        <w:tabs>
          <w:tab w:val="right" w:pos="1247"/>
        </w:tabs>
        <w:ind w:left="1361" w:hanging="1361"/>
      </w:pPr>
      <w:r>
        <w:tab/>
      </w:r>
      <w:r w:rsidR="00293E96" w:rsidRPr="00473151">
        <w:t>(5)</w:t>
      </w:r>
      <w:r w:rsidR="00293E96" w:rsidRPr="00BC42DB">
        <w:tab/>
        <w:t>The person who gives the information required to be given by subsection (4) must—</w:t>
      </w:r>
    </w:p>
    <w:p w14:paraId="47DC1B61" w14:textId="77777777" w:rsidR="00293E96" w:rsidRDefault="002A51B2" w:rsidP="00E22AA0">
      <w:pPr>
        <w:pStyle w:val="DraftHeading3"/>
        <w:tabs>
          <w:tab w:val="right" w:pos="1757"/>
        </w:tabs>
        <w:ind w:left="1871" w:hanging="1871"/>
      </w:pPr>
      <w:r>
        <w:tab/>
      </w:r>
      <w:r w:rsidR="00293E96" w:rsidRPr="00473151">
        <w:t>(a)</w:t>
      </w:r>
      <w:r w:rsidR="00293E96" w:rsidRPr="00BC42DB">
        <w:tab/>
        <w:t>record, or cause to be recorded, the giving of that information by audio recording or audiovisual recording; and</w:t>
      </w:r>
    </w:p>
    <w:p w14:paraId="621325A3" w14:textId="77777777" w:rsidR="005A2861" w:rsidRDefault="005A2861" w:rsidP="005A2861"/>
    <w:p w14:paraId="1397D069" w14:textId="77777777" w:rsidR="005A2861" w:rsidRPr="005A2861" w:rsidRDefault="005A2861" w:rsidP="005A2861"/>
    <w:p w14:paraId="4222F8BA" w14:textId="77777777" w:rsidR="00293E96" w:rsidRPr="00BC42DB" w:rsidRDefault="002A51B2" w:rsidP="00E22AA0">
      <w:pPr>
        <w:pStyle w:val="DraftHeading3"/>
        <w:tabs>
          <w:tab w:val="right" w:pos="1757"/>
        </w:tabs>
        <w:ind w:left="1871" w:hanging="1871"/>
      </w:pPr>
      <w:r>
        <w:lastRenderedPageBreak/>
        <w:tab/>
      </w:r>
      <w:r w:rsidR="00293E96" w:rsidRPr="00473151">
        <w:t>(b)</w:t>
      </w:r>
      <w:r w:rsidR="00293E96" w:rsidRPr="00BC42DB">
        <w:tab/>
        <w:t>give or send by registered post, or cause to be given or sent by registered post without charge, a copy of the recording as soon as practicable, but not more than 7 days after the taking of the DNA profile sample to—</w:t>
      </w:r>
    </w:p>
    <w:p w14:paraId="52ACD455" w14:textId="77777777" w:rsidR="00293E96" w:rsidRPr="00BC42DB" w:rsidRDefault="002A51B2" w:rsidP="00E22AA0">
      <w:pPr>
        <w:pStyle w:val="DraftHeading4"/>
        <w:tabs>
          <w:tab w:val="right" w:pos="2268"/>
        </w:tabs>
        <w:ind w:left="2381" w:hanging="2381"/>
      </w:pPr>
      <w:r>
        <w:tab/>
      </w:r>
      <w:r w:rsidR="00293E96" w:rsidRPr="00473151">
        <w:t>(i)</w:t>
      </w:r>
      <w:r w:rsidR="00293E96" w:rsidRPr="00BC42DB">
        <w:tab/>
        <w:t>the DNA person or their legal practitioner; or</w:t>
      </w:r>
    </w:p>
    <w:p w14:paraId="4B5A95C6" w14:textId="77777777" w:rsidR="00293E96" w:rsidRPr="00BC42DB" w:rsidRDefault="002A51B2" w:rsidP="00E22AA0">
      <w:pPr>
        <w:pStyle w:val="DraftHeading4"/>
        <w:tabs>
          <w:tab w:val="right" w:pos="2268"/>
        </w:tabs>
        <w:ind w:left="2381" w:hanging="2381"/>
      </w:pPr>
      <w:r>
        <w:tab/>
      </w:r>
      <w:r w:rsidR="00293E96" w:rsidRPr="00473151">
        <w:t>(ii)</w:t>
      </w:r>
      <w:r w:rsidR="00293E96" w:rsidRPr="00BC42DB">
        <w:tab/>
        <w:t>the parent or guardian of a DNA person who is a child if the child's legal practitioner is not known.</w:t>
      </w:r>
    </w:p>
    <w:p w14:paraId="6D309F0C" w14:textId="77777777" w:rsidR="00293E96" w:rsidRPr="00BC42DB" w:rsidRDefault="002A51B2" w:rsidP="00E22AA0">
      <w:pPr>
        <w:pStyle w:val="DraftHeading2"/>
        <w:tabs>
          <w:tab w:val="right" w:pos="1247"/>
        </w:tabs>
        <w:ind w:left="1361" w:hanging="1361"/>
      </w:pPr>
      <w:r>
        <w:tab/>
      </w:r>
      <w:r w:rsidR="00293E96" w:rsidRPr="00473151">
        <w:t>(6)</w:t>
      </w:r>
      <w:r w:rsidR="00293E96" w:rsidRPr="00BC42DB">
        <w:tab/>
        <w:t>If a senior police officer refuses to give an authorisation under section 464SE in respect of a DNA person, the senior police officer must—</w:t>
      </w:r>
    </w:p>
    <w:p w14:paraId="7D52928E" w14:textId="77777777" w:rsidR="00293E96" w:rsidRPr="00BC42DB" w:rsidRDefault="002A51B2" w:rsidP="00E22AA0">
      <w:pPr>
        <w:pStyle w:val="DraftHeading3"/>
        <w:tabs>
          <w:tab w:val="right" w:pos="1757"/>
        </w:tabs>
        <w:ind w:left="1871" w:hanging="1871"/>
      </w:pPr>
      <w:r>
        <w:tab/>
      </w:r>
      <w:r w:rsidR="00293E96" w:rsidRPr="00473151">
        <w:t>(a)</w:t>
      </w:r>
      <w:r w:rsidR="00293E96" w:rsidRPr="00BC42DB">
        <w:tab/>
        <w:t>inform, or cause another police officer to inform, the DNA person orally of the decision as soon as practicable after the refusal; and</w:t>
      </w:r>
    </w:p>
    <w:p w14:paraId="63CD53E2" w14:textId="77777777" w:rsidR="00293E96" w:rsidRPr="00BC42DB" w:rsidRDefault="002A51B2" w:rsidP="00E22AA0">
      <w:pPr>
        <w:pStyle w:val="DraftHeading3"/>
        <w:tabs>
          <w:tab w:val="right" w:pos="1757"/>
        </w:tabs>
        <w:ind w:left="1871" w:hanging="1871"/>
      </w:pPr>
      <w:r>
        <w:tab/>
      </w:r>
      <w:r w:rsidR="00293E96" w:rsidRPr="00473151">
        <w:t>(b)</w:t>
      </w:r>
      <w:r w:rsidR="00293E96" w:rsidRPr="00BC42DB">
        <w:tab/>
        <w:t>give written notice of the decision to the DNA person within 7 days after the refusal and to the parent or guardian of a DNA person who is a child.</w:t>
      </w:r>
    </w:p>
    <w:p w14:paraId="57180082" w14:textId="77777777" w:rsidR="00293E96" w:rsidRDefault="002A51B2">
      <w:pPr>
        <w:pStyle w:val="DraftHeading2"/>
        <w:tabs>
          <w:tab w:val="right" w:pos="1247"/>
        </w:tabs>
        <w:ind w:left="1361" w:hanging="1361"/>
      </w:pPr>
      <w:r>
        <w:tab/>
      </w:r>
      <w:r w:rsidR="00293E96" w:rsidRPr="00473151">
        <w:t>(7)</w:t>
      </w:r>
      <w:r w:rsidR="00293E96" w:rsidRPr="00BC42DB">
        <w:tab/>
        <w:t>A failure of the senior police officer or a police officer to comply with this section does not invalidate any authorisation made by the senior police officer but constitutes non-compliance for the purposes of section 464ZE(1)(a).</w:t>
      </w:r>
    </w:p>
    <w:p w14:paraId="4ED85B49" w14:textId="77777777" w:rsidR="005A2861" w:rsidRDefault="005A2861" w:rsidP="005A2861"/>
    <w:p w14:paraId="5D32D41D" w14:textId="77777777" w:rsidR="005A2861" w:rsidRDefault="005A2861" w:rsidP="005A2861"/>
    <w:p w14:paraId="02003927" w14:textId="77777777" w:rsidR="005A2861" w:rsidRDefault="005A2861" w:rsidP="005A2861"/>
    <w:p w14:paraId="5D9D2DC3" w14:textId="77777777" w:rsidR="005A2861" w:rsidRDefault="005A2861" w:rsidP="005A2861"/>
    <w:p w14:paraId="71F16C34" w14:textId="77777777" w:rsidR="005A2861" w:rsidRDefault="005A2861" w:rsidP="005A2861"/>
    <w:p w14:paraId="55D0F9FB" w14:textId="77777777" w:rsidR="005A2861" w:rsidRDefault="005A2861" w:rsidP="005A2861"/>
    <w:p w14:paraId="4D12EC06" w14:textId="77777777" w:rsidR="005A2861" w:rsidRPr="005A2861" w:rsidRDefault="005A2861" w:rsidP="005A2861"/>
    <w:p w14:paraId="69F573D9" w14:textId="77777777" w:rsidR="005801A6" w:rsidRDefault="005801A6" w:rsidP="009F6A01">
      <w:pPr>
        <w:pStyle w:val="SideNote"/>
        <w:framePr w:wrap="around"/>
      </w:pPr>
      <w:r>
        <w:lastRenderedPageBreak/>
        <w:t>S. 464T inserted by No. 84/1989 s. 5, amended by No. 84/1989 s. 7(c), substituted by No. 129/1993 s. 7.</w:t>
      </w:r>
    </w:p>
    <w:p w14:paraId="086A4B97" w14:textId="77777777" w:rsidR="005801A6" w:rsidRDefault="005801A6" w:rsidP="00635B03">
      <w:pPr>
        <w:pStyle w:val="DraftHeading1"/>
        <w:tabs>
          <w:tab w:val="right" w:pos="680"/>
        </w:tabs>
        <w:ind w:left="850" w:hanging="850"/>
      </w:pPr>
      <w:r>
        <w:tab/>
      </w:r>
      <w:bookmarkStart w:id="529" w:name="_Toc44081490"/>
      <w:r>
        <w:t>464T</w:t>
      </w:r>
      <w:r w:rsidR="00635B03">
        <w:tab/>
      </w:r>
      <w:r>
        <w:t>Court may order compulsory procedure</w:t>
      </w:r>
      <w:bookmarkEnd w:id="529"/>
    </w:p>
    <w:p w14:paraId="70E287B7" w14:textId="77777777" w:rsidR="005A2861" w:rsidRPr="005A2861" w:rsidRDefault="005A2861" w:rsidP="005A2861"/>
    <w:p w14:paraId="3D7D6999" w14:textId="77777777" w:rsidR="004B6134" w:rsidRDefault="004B6134" w:rsidP="00CD24CB"/>
    <w:p w14:paraId="0F48DEA3" w14:textId="77777777" w:rsidR="004B6134" w:rsidRDefault="004B6134" w:rsidP="00CD24CB"/>
    <w:p w14:paraId="7991D4B3" w14:textId="77777777" w:rsidR="004B6134" w:rsidRDefault="004B6134" w:rsidP="00CD24CB"/>
    <w:p w14:paraId="6A99CDC9" w14:textId="77777777" w:rsidR="004B6134" w:rsidRDefault="004B6134" w:rsidP="00CD24CB"/>
    <w:p w14:paraId="2978947A" w14:textId="77777777" w:rsidR="004B6134" w:rsidRDefault="004B6134" w:rsidP="009F6A01">
      <w:pPr>
        <w:pStyle w:val="SideNote"/>
        <w:framePr w:wrap="around"/>
      </w:pPr>
      <w:r>
        <w:t>S. 464T(1) amended by No. 37/2014 s. 10(Sch. item 36.27(a)(ii)).</w:t>
      </w:r>
    </w:p>
    <w:p w14:paraId="11E4DAD9" w14:textId="77777777" w:rsidR="005801A6" w:rsidRDefault="005801A6">
      <w:pPr>
        <w:pStyle w:val="DraftHeading2"/>
        <w:tabs>
          <w:tab w:val="right" w:pos="1247"/>
        </w:tabs>
        <w:ind w:left="1361" w:hanging="1361"/>
      </w:pPr>
      <w:r>
        <w:tab/>
        <w:t>(1)</w:t>
      </w:r>
      <w:r>
        <w:tab/>
        <w:t>If—</w:t>
      </w:r>
    </w:p>
    <w:p w14:paraId="13AC7819" w14:textId="77777777" w:rsidR="005801A6" w:rsidRDefault="005801A6">
      <w:pPr>
        <w:pStyle w:val="DraftHeading3"/>
        <w:tabs>
          <w:tab w:val="right" w:pos="1758"/>
        </w:tabs>
        <w:ind w:left="1871" w:hanging="1871"/>
      </w:pPr>
      <w:r>
        <w:tab/>
        <w:t>(a)</w:t>
      </w:r>
      <w:r>
        <w:tab/>
        <w:t>a person refuses to undergo a forensic procedure after being requested to do so or is incapable of giving informed consent by reason of mental impairment; and</w:t>
      </w:r>
    </w:p>
    <w:p w14:paraId="5A881293" w14:textId="77777777" w:rsidR="005801A6" w:rsidRDefault="005801A6">
      <w:pPr>
        <w:pStyle w:val="DraftHeading3"/>
        <w:tabs>
          <w:tab w:val="right" w:pos="1758"/>
        </w:tabs>
        <w:ind w:left="1871" w:hanging="1871"/>
      </w:pPr>
      <w:r>
        <w:tab/>
        <w:t>(b)</w:t>
      </w:r>
      <w:r>
        <w:tab/>
        <w:t>the sample or examination sought may be obtained by a compulsory procedure; and</w:t>
      </w:r>
    </w:p>
    <w:p w14:paraId="313D73C9" w14:textId="77777777" w:rsidR="005801A6" w:rsidRDefault="005801A6">
      <w:pPr>
        <w:pStyle w:val="DraftHeading3"/>
        <w:tabs>
          <w:tab w:val="right" w:pos="1758"/>
        </w:tabs>
        <w:ind w:left="1871" w:hanging="1871"/>
      </w:pPr>
      <w:r>
        <w:tab/>
        <w:t>(c)</w:t>
      </w:r>
      <w:r>
        <w:tab/>
        <w:t>the person is a relevant suspect</w:t>
      </w:r>
      <w:r>
        <w:rPr>
          <w:rStyle w:val="EndnoteReference"/>
        </w:rPr>
        <w:endnoteReference w:id="35"/>
      </w:r>
      <w:r>
        <w:t>; and</w:t>
      </w:r>
    </w:p>
    <w:p w14:paraId="1D8FAC74" w14:textId="77777777" w:rsidR="00EB34EE" w:rsidRDefault="007309DB" w:rsidP="009F6A01">
      <w:pPr>
        <w:pStyle w:val="SideNote"/>
        <w:framePr w:wrap="around"/>
      </w:pPr>
      <w:r>
        <w:t>S. 464T(1)(d) amended by No. 37/2014 s. 10(Sch. item 36.27</w:t>
      </w:r>
      <w:r w:rsidR="00CD24CB">
        <w:t xml:space="preserve"> </w:t>
      </w:r>
      <w:r>
        <w:t>(a)(i)).</w:t>
      </w:r>
    </w:p>
    <w:p w14:paraId="2BD7AE17" w14:textId="77777777" w:rsidR="005801A6" w:rsidRDefault="005801A6">
      <w:pPr>
        <w:pStyle w:val="DraftHeading3"/>
        <w:tabs>
          <w:tab w:val="right" w:pos="1758"/>
        </w:tabs>
        <w:ind w:left="1871" w:hanging="1871"/>
      </w:pPr>
      <w:r>
        <w:tab/>
        <w:t>(d)</w:t>
      </w:r>
      <w:r>
        <w:tab/>
        <w:t xml:space="preserve">a </w:t>
      </w:r>
      <w:r w:rsidR="007309DB">
        <w:t>police officer</w:t>
      </w:r>
      <w:r>
        <w:t xml:space="preserve"> believes on reasonable grounds that the person has committed the offence in respect of which the procedure was requested—</w:t>
      </w:r>
    </w:p>
    <w:p w14:paraId="0C3E7AEE" w14:textId="77777777" w:rsidR="005801A6" w:rsidRDefault="007309DB">
      <w:pPr>
        <w:pStyle w:val="BodySection"/>
      </w:pPr>
      <w:r>
        <w:t>the police officer</w:t>
      </w:r>
      <w:r w:rsidR="005801A6">
        <w:t xml:space="preserve"> may apply to the Magistrates' Court for an order directing the person to undergo the compulsory procedure.</w:t>
      </w:r>
    </w:p>
    <w:p w14:paraId="53FEB661" w14:textId="77777777" w:rsidR="005801A6" w:rsidRDefault="005801A6">
      <w:pPr>
        <w:pStyle w:val="DraftHeading2"/>
        <w:tabs>
          <w:tab w:val="right" w:pos="1247"/>
        </w:tabs>
        <w:ind w:left="1361" w:hanging="1361"/>
      </w:pPr>
      <w:r>
        <w:tab/>
        <w:t>(2)</w:t>
      </w:r>
      <w:r>
        <w:tab/>
        <w:t xml:space="preserve">An application under </w:t>
      </w:r>
      <w:r w:rsidR="000760FB">
        <w:t>subsection</w:t>
      </w:r>
      <w:r>
        <w:t xml:space="preserve"> (1)—</w:t>
      </w:r>
    </w:p>
    <w:p w14:paraId="6DA790BC" w14:textId="77777777" w:rsidR="001642C9" w:rsidRDefault="001642C9" w:rsidP="009F6A01">
      <w:pPr>
        <w:pStyle w:val="SideNote"/>
        <w:framePr w:wrap="around"/>
        <w:spacing w:before="180"/>
      </w:pPr>
      <w:r>
        <w:t>S. 464T(2)(a) amended by No. 6/2018 s. 68(Sch. 2 item 35.3).</w:t>
      </w:r>
    </w:p>
    <w:p w14:paraId="506872E8" w14:textId="77777777" w:rsidR="005801A6" w:rsidRDefault="005801A6">
      <w:pPr>
        <w:pStyle w:val="DraftHeading3"/>
        <w:tabs>
          <w:tab w:val="right" w:pos="1758"/>
        </w:tabs>
        <w:ind w:left="1871" w:hanging="1871"/>
      </w:pPr>
      <w:r>
        <w:tab/>
        <w:t>(a)</w:t>
      </w:r>
      <w:r>
        <w:tab/>
        <w:t xml:space="preserve">must be in writing supported by evidence on oath </w:t>
      </w:r>
      <w:r w:rsidR="001642C9">
        <w:rPr>
          <w:lang w:eastAsia="en-AU"/>
        </w:rPr>
        <w:t xml:space="preserve">or by affirmation </w:t>
      </w:r>
      <w:r>
        <w:t>or by affidavit; and</w:t>
      </w:r>
    </w:p>
    <w:p w14:paraId="520D1CCD" w14:textId="77777777" w:rsidR="002C267D" w:rsidRDefault="002C267D"/>
    <w:p w14:paraId="5C16BB3D" w14:textId="77777777" w:rsidR="005801A6" w:rsidRDefault="005801A6">
      <w:pPr>
        <w:pStyle w:val="DraftHeading3"/>
        <w:tabs>
          <w:tab w:val="right" w:pos="1758"/>
        </w:tabs>
        <w:ind w:left="1871" w:hanging="1871"/>
      </w:pPr>
      <w:r>
        <w:tab/>
        <w:t>(b)</w:t>
      </w:r>
      <w:r>
        <w:tab/>
        <w:t>if the person is a detained or protected person, must state that fact and identify the place where the person is held or resides; and</w:t>
      </w:r>
    </w:p>
    <w:p w14:paraId="6F19FA09" w14:textId="77777777" w:rsidR="005801A6" w:rsidRDefault="005801A6">
      <w:pPr>
        <w:pStyle w:val="DraftHeading3"/>
        <w:tabs>
          <w:tab w:val="right" w:pos="1758"/>
        </w:tabs>
        <w:ind w:left="1871" w:hanging="1871"/>
      </w:pPr>
      <w:r>
        <w:tab/>
        <w:t>(c)</w:t>
      </w:r>
      <w:r>
        <w:tab/>
        <w:t>must specify the type of compulsory procedure sought to be conducted.</w:t>
      </w:r>
    </w:p>
    <w:p w14:paraId="529A142B" w14:textId="77777777" w:rsidR="005801A6" w:rsidRDefault="005801A6">
      <w:pPr>
        <w:pStyle w:val="DraftHeading2"/>
        <w:tabs>
          <w:tab w:val="right" w:pos="1247"/>
        </w:tabs>
        <w:ind w:left="1361" w:hanging="1361"/>
      </w:pPr>
      <w:r>
        <w:lastRenderedPageBreak/>
        <w:tab/>
        <w:t>(3)</w:t>
      </w:r>
      <w:r>
        <w:tab/>
        <w:t>The Court may make an order directing a person to undergo a compulsory procedure if the Court is satisfied on the balance of probabilities that—</w:t>
      </w:r>
    </w:p>
    <w:p w14:paraId="7C049AD9" w14:textId="77777777" w:rsidR="005801A6" w:rsidRDefault="005801A6">
      <w:pPr>
        <w:pStyle w:val="DraftHeading3"/>
        <w:tabs>
          <w:tab w:val="right" w:pos="1758"/>
        </w:tabs>
        <w:ind w:left="1871" w:hanging="1871"/>
      </w:pPr>
      <w:r>
        <w:tab/>
        <w:t>(a)</w:t>
      </w:r>
      <w:r>
        <w:tab/>
        <w:t>the person is a relevant suspect; and</w:t>
      </w:r>
    </w:p>
    <w:p w14:paraId="57B55FE1" w14:textId="77777777" w:rsidR="005801A6" w:rsidRDefault="005801A6">
      <w:pPr>
        <w:pStyle w:val="DraftHeading3"/>
        <w:tabs>
          <w:tab w:val="right" w:pos="1758"/>
        </w:tabs>
        <w:ind w:left="1871" w:hanging="1871"/>
      </w:pPr>
      <w:r>
        <w:tab/>
        <w:t>(b)</w:t>
      </w:r>
      <w:r>
        <w:tab/>
        <w:t>there are reasonable grounds to believe that the person has committed the offence in respect of which the application is made; and</w:t>
      </w:r>
    </w:p>
    <w:p w14:paraId="642C2E0D" w14:textId="77777777" w:rsidR="005801A6" w:rsidRDefault="005801A6" w:rsidP="009F6A01">
      <w:pPr>
        <w:pStyle w:val="SideNote"/>
        <w:framePr w:wrap="around"/>
      </w:pPr>
      <w:r>
        <w:t>S. 464T(3)(c) amended by No. 81/1997</w:t>
      </w:r>
      <w:r>
        <w:br/>
        <w:t>s. 17(1).</w:t>
      </w:r>
    </w:p>
    <w:p w14:paraId="0DEF9778" w14:textId="77777777" w:rsidR="005801A6" w:rsidRDefault="005801A6">
      <w:pPr>
        <w:pStyle w:val="DraftHeading3"/>
        <w:tabs>
          <w:tab w:val="right" w:pos="1758"/>
        </w:tabs>
        <w:ind w:left="1871" w:hanging="1871"/>
      </w:pPr>
      <w:r>
        <w:tab/>
        <w:t>(c)</w:t>
      </w:r>
      <w:r>
        <w:tab/>
        <w:t>in the case of an application for a sample other than one referred to in paragraph (d), any of the following applies—</w:t>
      </w:r>
    </w:p>
    <w:p w14:paraId="3B929BE7" w14:textId="77777777" w:rsidR="005801A6" w:rsidRDefault="005801A6">
      <w:pPr>
        <w:pStyle w:val="DraftHeading4"/>
        <w:tabs>
          <w:tab w:val="right" w:pos="2268"/>
        </w:tabs>
        <w:ind w:left="2381" w:hanging="2381"/>
      </w:pPr>
      <w:r>
        <w:tab/>
        <w:t>(i)</w:t>
      </w:r>
      <w:r>
        <w:tab/>
        <w:t>material reasonably believed to be from the body of a person who committed the offence has been found—</w:t>
      </w:r>
    </w:p>
    <w:p w14:paraId="0273C76F" w14:textId="77777777" w:rsidR="005801A6" w:rsidRDefault="005801A6">
      <w:pPr>
        <w:pStyle w:val="DraftHeading5"/>
        <w:tabs>
          <w:tab w:val="right" w:pos="2778"/>
        </w:tabs>
        <w:ind w:left="2892" w:hanging="2892"/>
      </w:pPr>
      <w:r>
        <w:tab/>
        <w:t>(A)</w:t>
      </w:r>
      <w:r>
        <w:tab/>
        <w:t>at the scene of the offence; or</w:t>
      </w:r>
    </w:p>
    <w:p w14:paraId="2EB6B0FC" w14:textId="77777777" w:rsidR="005801A6" w:rsidRDefault="005801A6">
      <w:pPr>
        <w:pStyle w:val="DraftHeading5"/>
        <w:tabs>
          <w:tab w:val="right" w:pos="2778"/>
        </w:tabs>
        <w:ind w:left="2892" w:hanging="2892"/>
      </w:pPr>
      <w:r>
        <w:tab/>
        <w:t>(B)</w:t>
      </w:r>
      <w:r>
        <w:tab/>
        <w:t>on the victim of the offence or on anything reasonably believed to have been worn or carried by the victim when the offence was committed; or</w:t>
      </w:r>
    </w:p>
    <w:p w14:paraId="31B08E37" w14:textId="77777777" w:rsidR="005801A6" w:rsidRDefault="005801A6">
      <w:pPr>
        <w:pStyle w:val="DraftHeading5"/>
        <w:tabs>
          <w:tab w:val="right" w:pos="2778"/>
        </w:tabs>
        <w:ind w:left="2892" w:hanging="2892"/>
      </w:pPr>
      <w:r>
        <w:tab/>
        <w:t>(C)</w:t>
      </w:r>
      <w:r>
        <w:tab/>
        <w:t>on an object or person reasonably believed to have been associated with the commission of the offence; or</w:t>
      </w:r>
    </w:p>
    <w:p w14:paraId="5D4C9637" w14:textId="77777777" w:rsidR="005801A6" w:rsidRDefault="005801A6">
      <w:pPr>
        <w:pStyle w:val="DraftHeading4"/>
        <w:tabs>
          <w:tab w:val="right" w:pos="2268"/>
        </w:tabs>
        <w:ind w:left="2381" w:hanging="2381"/>
      </w:pPr>
      <w:r>
        <w:tab/>
        <w:t>(ii)</w:t>
      </w:r>
      <w:r>
        <w:tab/>
        <w:t>there are reasonable grounds to believe that, because of the nature of the offence or injuries inflicted during the commission of the offence, material from the body or clothing of the victim is present—</w:t>
      </w:r>
    </w:p>
    <w:p w14:paraId="5E2BABB2" w14:textId="77777777" w:rsidR="005801A6" w:rsidRDefault="005801A6">
      <w:pPr>
        <w:pStyle w:val="DraftHeading5"/>
        <w:tabs>
          <w:tab w:val="right" w:pos="2778"/>
        </w:tabs>
        <w:ind w:left="2892" w:hanging="2892"/>
      </w:pPr>
      <w:r>
        <w:tab/>
        <w:t>(A)</w:t>
      </w:r>
      <w:r>
        <w:tab/>
        <w:t>on the person who committed the offence or on anything reasonably believed to have been worn or carried by that person when the offence was committed; or</w:t>
      </w:r>
    </w:p>
    <w:p w14:paraId="4C66C533" w14:textId="77777777" w:rsidR="005801A6" w:rsidRDefault="005801A6" w:rsidP="009F6A01">
      <w:pPr>
        <w:pStyle w:val="SideNote"/>
        <w:framePr w:wrap="around"/>
      </w:pPr>
      <w:r>
        <w:lastRenderedPageBreak/>
        <w:t>S. 464T(3)(c) (ii)(B) amended by No. 81/1997</w:t>
      </w:r>
      <w:r>
        <w:br/>
        <w:t>s. 17(2).</w:t>
      </w:r>
    </w:p>
    <w:p w14:paraId="1DA800D5" w14:textId="77777777" w:rsidR="005801A6" w:rsidRDefault="005801A6">
      <w:pPr>
        <w:pStyle w:val="DraftHeading5"/>
        <w:tabs>
          <w:tab w:val="right" w:pos="2778"/>
        </w:tabs>
        <w:ind w:left="2892" w:hanging="2892"/>
      </w:pPr>
      <w:r>
        <w:tab/>
        <w:t>(B)</w:t>
      </w:r>
      <w:r>
        <w:tab/>
        <w:t>on an object reasonably believed to have been associated with the commission of the offence; or</w:t>
      </w:r>
    </w:p>
    <w:p w14:paraId="5134B3E9" w14:textId="77777777" w:rsidR="005801A6" w:rsidRDefault="005801A6"/>
    <w:p w14:paraId="6DE6C4E3" w14:textId="77777777" w:rsidR="005801A6" w:rsidRDefault="005801A6" w:rsidP="009F6A01">
      <w:pPr>
        <w:pStyle w:val="SideNote"/>
        <w:framePr w:wrap="around"/>
      </w:pPr>
      <w:r>
        <w:t xml:space="preserve">S. 464T(3) (c)(iii) </w:t>
      </w:r>
      <w:r>
        <w:br/>
        <w:t>inserted by No. 81/1997</w:t>
      </w:r>
      <w:r>
        <w:br/>
        <w:t>s. 17(3).</w:t>
      </w:r>
    </w:p>
    <w:p w14:paraId="491C3119" w14:textId="77777777" w:rsidR="005801A6" w:rsidRDefault="005801A6">
      <w:pPr>
        <w:pStyle w:val="DraftHeading4"/>
        <w:tabs>
          <w:tab w:val="right" w:pos="2268"/>
        </w:tabs>
        <w:ind w:left="2381" w:hanging="2381"/>
      </w:pPr>
      <w:r>
        <w:tab/>
        <w:t>(iii)</w:t>
      </w:r>
      <w:r>
        <w:tab/>
        <w:t>the victim of the offence has not been found, and there are reasonable grounds to believe that material reasonably believed to be from the body of the victim is present on a person suspected of having committed the offence; or</w:t>
      </w:r>
    </w:p>
    <w:p w14:paraId="59947701" w14:textId="77777777" w:rsidR="005801A6" w:rsidRDefault="005801A6" w:rsidP="009F6A01">
      <w:pPr>
        <w:pStyle w:val="SideNote"/>
        <w:framePr w:wrap="around"/>
      </w:pPr>
      <w:r>
        <w:t xml:space="preserve">S. 464T(3) (c)(iv) </w:t>
      </w:r>
      <w:r>
        <w:br/>
        <w:t>inserted by No. 81/1997</w:t>
      </w:r>
      <w:r>
        <w:br/>
        <w:t>s. 17(3).</w:t>
      </w:r>
    </w:p>
    <w:p w14:paraId="2FA642EC" w14:textId="77777777" w:rsidR="005801A6" w:rsidRDefault="005801A6">
      <w:pPr>
        <w:pStyle w:val="DraftHeading4"/>
        <w:tabs>
          <w:tab w:val="right" w:pos="2268"/>
        </w:tabs>
        <w:ind w:left="2381" w:hanging="2381"/>
      </w:pPr>
      <w:r>
        <w:tab/>
        <w:t>(iv)</w:t>
      </w:r>
      <w:r>
        <w:tab/>
        <w:t>the offence in respect of which the application is made is an offence against a provision of Subdivision (8A), (8B) or (8C) of Division 1 of Part I and there are reasonable grounds to believe that the conduct of the procedure on the person may be relevant in determining the paternity of a child that has been conceived allegedly as a result of the offence; and</w:t>
      </w:r>
    </w:p>
    <w:p w14:paraId="18621E3F" w14:textId="77777777" w:rsidR="00CD24CB" w:rsidRDefault="00CD24CB" w:rsidP="00CD24CB">
      <w:pPr>
        <w:pStyle w:val="DraftHeading3"/>
        <w:tabs>
          <w:tab w:val="right" w:pos="1758"/>
        </w:tabs>
        <w:ind w:left="1871" w:hanging="1871"/>
      </w:pPr>
      <w:r>
        <w:tab/>
        <w:t>(d)</w:t>
      </w:r>
      <w:r>
        <w:tab/>
        <w:t>in the case of an application to take a sample or washing from the skin to determine the presence of gunshot residue, a firearm was discharged during the commission of the offence; and</w:t>
      </w:r>
    </w:p>
    <w:p w14:paraId="072F0772" w14:textId="77777777" w:rsidR="005801A6" w:rsidRDefault="005801A6">
      <w:pPr>
        <w:pStyle w:val="DraftHeading3"/>
        <w:tabs>
          <w:tab w:val="right" w:pos="1758"/>
        </w:tabs>
        <w:ind w:left="1871" w:hanging="1871"/>
      </w:pPr>
      <w:r>
        <w:tab/>
        <w:t>(e)</w:t>
      </w:r>
      <w:r>
        <w:tab/>
        <w:t>in the case of an application to conduct a physical examination, the person who committed the offence had distinguishing marks or injuries, whether acquired during the commission of the offence or otherwise; and</w:t>
      </w:r>
    </w:p>
    <w:p w14:paraId="323D4880" w14:textId="77777777" w:rsidR="005801A6" w:rsidRDefault="005801A6">
      <w:pPr>
        <w:pStyle w:val="DraftHeading3"/>
        <w:tabs>
          <w:tab w:val="right" w:pos="1758"/>
        </w:tabs>
        <w:ind w:left="1871" w:hanging="1871"/>
      </w:pPr>
      <w:r>
        <w:tab/>
        <w:t>(f)</w:t>
      </w:r>
      <w:r>
        <w:tab/>
        <w:t>there are reasonable grounds to believe that the conduct of the procedure on the person may tend to confirm or disprove his or her involvement in the commission of the offence; and</w:t>
      </w:r>
    </w:p>
    <w:p w14:paraId="74133728" w14:textId="77777777" w:rsidR="005801A6" w:rsidRDefault="005801A6">
      <w:pPr>
        <w:pStyle w:val="DraftHeading3"/>
        <w:tabs>
          <w:tab w:val="right" w:pos="1758"/>
        </w:tabs>
        <w:ind w:left="1871" w:hanging="1871"/>
      </w:pPr>
      <w:r>
        <w:lastRenderedPageBreak/>
        <w:tab/>
        <w:t>(g)</w:t>
      </w:r>
      <w:r>
        <w:tab/>
        <w:t>the person has refused to give consent to a request under section 464R(1) or the person is incapable of giving informed consent by reason of mental impairment; and</w:t>
      </w:r>
    </w:p>
    <w:p w14:paraId="2037DF83" w14:textId="77777777" w:rsidR="005801A6" w:rsidRDefault="005801A6">
      <w:pPr>
        <w:pStyle w:val="DraftHeading3"/>
        <w:tabs>
          <w:tab w:val="right" w:pos="1758"/>
        </w:tabs>
        <w:ind w:left="1871" w:hanging="1871"/>
      </w:pPr>
      <w:r>
        <w:tab/>
        <w:t>(h)</w:t>
      </w:r>
      <w:r>
        <w:tab/>
        <w:t>in all the circumstances, the making of the order is justified.</w:t>
      </w:r>
    </w:p>
    <w:p w14:paraId="1A86604F" w14:textId="77777777" w:rsidR="005801A6" w:rsidRDefault="005801A6">
      <w:pPr>
        <w:pStyle w:val="DraftHeading2"/>
        <w:tabs>
          <w:tab w:val="right" w:pos="1247"/>
        </w:tabs>
        <w:ind w:left="1361" w:hanging="1361"/>
      </w:pPr>
      <w:r>
        <w:tab/>
        <w:t>(4)</w:t>
      </w:r>
      <w:r>
        <w:tab/>
        <w:t>Except on an application made in accordance with section 464V or 464W, the Magistrates' Court must not make an order directing a person to undergo a compulsory procedure unless the person is present.</w:t>
      </w:r>
    </w:p>
    <w:p w14:paraId="302987A0" w14:textId="77777777" w:rsidR="005801A6" w:rsidRDefault="005801A6">
      <w:pPr>
        <w:pStyle w:val="DraftHeading2"/>
        <w:tabs>
          <w:tab w:val="right" w:pos="1247"/>
        </w:tabs>
        <w:ind w:left="1361" w:hanging="1361"/>
      </w:pPr>
      <w:r>
        <w:tab/>
        <w:t>(5)</w:t>
      </w:r>
      <w:r>
        <w:tab/>
        <w:t>A relevant suspect in respect of whom an application is made—</w:t>
      </w:r>
    </w:p>
    <w:p w14:paraId="4444BF32" w14:textId="77777777" w:rsidR="005801A6" w:rsidRDefault="005801A6">
      <w:pPr>
        <w:pStyle w:val="DraftHeading3"/>
        <w:tabs>
          <w:tab w:val="right" w:pos="1758"/>
        </w:tabs>
        <w:ind w:left="1871" w:hanging="1871"/>
      </w:pPr>
      <w:r>
        <w:tab/>
        <w:t>(a)</w:t>
      </w:r>
      <w:r>
        <w:tab/>
        <w:t>is not a party to the application; and</w:t>
      </w:r>
    </w:p>
    <w:p w14:paraId="1C67B23D" w14:textId="77777777" w:rsidR="005801A6" w:rsidRDefault="005801A6">
      <w:pPr>
        <w:pStyle w:val="DraftHeading3"/>
        <w:tabs>
          <w:tab w:val="right" w:pos="1758"/>
        </w:tabs>
        <w:ind w:left="1871" w:hanging="1871"/>
      </w:pPr>
      <w:r>
        <w:tab/>
        <w:t>(b)</w:t>
      </w:r>
      <w:r>
        <w:tab/>
        <w:t>may not call or cross-examine any witnesses; and</w:t>
      </w:r>
    </w:p>
    <w:p w14:paraId="512D962A" w14:textId="77777777" w:rsidR="005801A6" w:rsidRDefault="005801A6">
      <w:pPr>
        <w:pStyle w:val="DraftHeading3"/>
        <w:tabs>
          <w:tab w:val="right" w:pos="1758"/>
        </w:tabs>
        <w:ind w:left="1871" w:hanging="1871"/>
      </w:pPr>
      <w:r>
        <w:tab/>
        <w:t>(c)</w:t>
      </w:r>
      <w:r>
        <w:tab/>
        <w:t xml:space="preserve">may not address the Court, other than in respect of any matter referred to in </w:t>
      </w:r>
      <w:r w:rsidR="000760FB">
        <w:t>subsection</w:t>
      </w:r>
      <w:r>
        <w:t xml:space="preserve"> (3)(a) to (h).</w:t>
      </w:r>
    </w:p>
    <w:p w14:paraId="5CE6B873" w14:textId="77777777" w:rsidR="005801A6" w:rsidRDefault="005801A6" w:rsidP="009F6A01">
      <w:pPr>
        <w:pStyle w:val="SideNote"/>
        <w:framePr w:wrap="around"/>
      </w:pPr>
      <w:r>
        <w:t>S. 464T(6) amended by No. 35/1996</w:t>
      </w:r>
      <w:r>
        <w:br/>
        <w:t>s. 453(Sch. 1 item 16.17).</w:t>
      </w:r>
    </w:p>
    <w:p w14:paraId="1A3F02E6" w14:textId="77777777" w:rsidR="005801A6" w:rsidRDefault="005801A6">
      <w:pPr>
        <w:pStyle w:val="DraftHeading2"/>
        <w:tabs>
          <w:tab w:val="right" w:pos="1247"/>
        </w:tabs>
        <w:ind w:left="1361" w:hanging="1361"/>
      </w:pPr>
      <w:r>
        <w:tab/>
        <w:t>(6)</w:t>
      </w:r>
      <w:r>
        <w:tab/>
        <w:t xml:space="preserve">In exercising the right of address under </w:t>
      </w:r>
      <w:r w:rsidR="000760FB">
        <w:t>subsection</w:t>
      </w:r>
      <w:r w:rsidR="00DE04E0">
        <w:t> </w:t>
      </w:r>
      <w:r>
        <w:t>(5)(c), a relevant suspect may be represented by a legal practitioner.</w:t>
      </w:r>
    </w:p>
    <w:p w14:paraId="7E5EF357" w14:textId="77777777" w:rsidR="005801A6" w:rsidRDefault="005801A6" w:rsidP="005A2861"/>
    <w:p w14:paraId="1BAA3CE1" w14:textId="77777777" w:rsidR="005801A6" w:rsidRDefault="005801A6">
      <w:pPr>
        <w:pStyle w:val="DraftHeading2"/>
        <w:tabs>
          <w:tab w:val="right" w:pos="1247"/>
        </w:tabs>
        <w:ind w:left="1361" w:hanging="1361"/>
      </w:pPr>
      <w:r>
        <w:tab/>
        <w:t>(7)</w:t>
      </w:r>
      <w:r>
        <w:tab/>
        <w:t xml:space="preserve">If the Magistrates' Court makes an order under </w:t>
      </w:r>
      <w:r w:rsidR="000760FB">
        <w:t>subsection</w:t>
      </w:r>
      <w:r>
        <w:t xml:space="preserve"> (3), it must—</w:t>
      </w:r>
    </w:p>
    <w:p w14:paraId="6CEE4958" w14:textId="77777777" w:rsidR="005801A6" w:rsidRDefault="005801A6">
      <w:pPr>
        <w:pStyle w:val="DraftHeading3"/>
        <w:tabs>
          <w:tab w:val="right" w:pos="1758"/>
        </w:tabs>
        <w:ind w:left="1871" w:hanging="1871"/>
      </w:pPr>
      <w:r>
        <w:tab/>
        <w:t>(a)</w:t>
      </w:r>
      <w:r>
        <w:tab/>
        <w:t>give reasons for its decision; and</w:t>
      </w:r>
    </w:p>
    <w:p w14:paraId="0C80AB5C" w14:textId="77777777" w:rsidR="005801A6" w:rsidRDefault="005801A6">
      <w:pPr>
        <w:pStyle w:val="DraftHeading3"/>
        <w:tabs>
          <w:tab w:val="right" w:pos="1758"/>
        </w:tabs>
        <w:ind w:left="1871" w:hanging="1871"/>
      </w:pPr>
      <w:r>
        <w:tab/>
        <w:t>(b)</w:t>
      </w:r>
      <w:r>
        <w:tab/>
        <w:t xml:space="preserve">state the evidence on which it is satisfied of the matters referred to in </w:t>
      </w:r>
      <w:r w:rsidR="000760FB">
        <w:t>subsection</w:t>
      </w:r>
      <w:r>
        <w:t xml:space="preserve"> (3); and</w:t>
      </w:r>
    </w:p>
    <w:p w14:paraId="3F3A9B99" w14:textId="77777777" w:rsidR="005801A6" w:rsidRDefault="005801A6">
      <w:pPr>
        <w:pStyle w:val="DraftHeading3"/>
        <w:tabs>
          <w:tab w:val="right" w:pos="1758"/>
        </w:tabs>
        <w:ind w:left="1871" w:hanging="1871"/>
      </w:pPr>
      <w:r>
        <w:tab/>
        <w:t>(c)</w:t>
      </w:r>
      <w:r>
        <w:tab/>
        <w:t>cause a note of the reasons to be entered in the records of the Court; and</w:t>
      </w:r>
    </w:p>
    <w:p w14:paraId="467018BE" w14:textId="77777777" w:rsidR="005A2861" w:rsidRDefault="005A2861" w:rsidP="005A2861"/>
    <w:p w14:paraId="55721AE5" w14:textId="77777777" w:rsidR="005A2861" w:rsidRPr="005A2861" w:rsidRDefault="005A2861" w:rsidP="005A2861"/>
    <w:p w14:paraId="157EB649" w14:textId="77777777" w:rsidR="00EB34EE" w:rsidRDefault="002F6FE9" w:rsidP="009F6A01">
      <w:pPr>
        <w:pStyle w:val="SideNote"/>
        <w:framePr w:wrap="around"/>
      </w:pPr>
      <w:r>
        <w:lastRenderedPageBreak/>
        <w:t>S. 464T(7)(d) amended by No. 37/2014 s. 10(Sch. item 36.27(b)).</w:t>
      </w:r>
    </w:p>
    <w:p w14:paraId="3923C1FF" w14:textId="77777777" w:rsidR="005801A6" w:rsidRDefault="005801A6">
      <w:pPr>
        <w:pStyle w:val="DraftHeading3"/>
        <w:tabs>
          <w:tab w:val="right" w:pos="1758"/>
        </w:tabs>
        <w:ind w:left="1871" w:hanging="1871"/>
      </w:pPr>
      <w:r>
        <w:tab/>
        <w:t>(d)</w:t>
      </w:r>
      <w:r>
        <w:tab/>
        <w:t xml:space="preserve">inform the person ordered to undergo a compulsory procedure that a </w:t>
      </w:r>
      <w:r w:rsidR="002F6FE9">
        <w:t>police officer</w:t>
      </w:r>
      <w:r>
        <w:t xml:space="preserve"> may use reasonable force to enable the procedure to be conducted.</w:t>
      </w:r>
    </w:p>
    <w:p w14:paraId="2BD6254F" w14:textId="77777777" w:rsidR="005801A6" w:rsidRDefault="005801A6">
      <w:pPr>
        <w:pStyle w:val="DraftHeading2"/>
        <w:tabs>
          <w:tab w:val="right" w:pos="1247"/>
        </w:tabs>
        <w:ind w:left="1361" w:hanging="1361"/>
      </w:pPr>
      <w:r>
        <w:tab/>
        <w:t>(8)</w:t>
      </w:r>
      <w:r>
        <w:tab/>
        <w:t xml:space="preserve">A failure of the Court to comply with </w:t>
      </w:r>
      <w:r w:rsidR="000760FB">
        <w:t>subsection</w:t>
      </w:r>
      <w:r w:rsidR="002D4185">
        <w:t> </w:t>
      </w:r>
      <w:r>
        <w:t>(7) does not invalidate any order made by it but constitutes non-compliance for the purposes of section 464ZE(1)(a).</w:t>
      </w:r>
    </w:p>
    <w:p w14:paraId="51622117" w14:textId="77777777" w:rsidR="00EB34EE" w:rsidRDefault="002F6FE9" w:rsidP="009F6A01">
      <w:pPr>
        <w:pStyle w:val="SideNote"/>
        <w:framePr w:wrap="around"/>
      </w:pPr>
      <w:r>
        <w:t>S. 464T(9) amended by No. 37/2014 s. 10(Sch. item 36.27(b)).</w:t>
      </w:r>
    </w:p>
    <w:p w14:paraId="3C9C3D95" w14:textId="77777777" w:rsidR="005801A6" w:rsidRDefault="005801A6">
      <w:pPr>
        <w:pStyle w:val="DraftHeading2"/>
        <w:tabs>
          <w:tab w:val="right" w:pos="1247"/>
        </w:tabs>
        <w:ind w:left="1361" w:hanging="1361"/>
      </w:pPr>
      <w:r>
        <w:tab/>
        <w:t>(9)</w:t>
      </w:r>
      <w:r>
        <w:tab/>
        <w:t>If—</w:t>
      </w:r>
    </w:p>
    <w:p w14:paraId="50F348E1" w14:textId="77777777" w:rsidR="002E2D52" w:rsidRPr="002E2D52" w:rsidRDefault="002E2D52" w:rsidP="002E2D52"/>
    <w:p w14:paraId="203FD215" w14:textId="77777777" w:rsidR="002E2D52" w:rsidRPr="002E2D52" w:rsidRDefault="002E2D52" w:rsidP="002E2D52"/>
    <w:p w14:paraId="4B6B2A26" w14:textId="77777777" w:rsidR="00EB34EE" w:rsidRDefault="002F6FE9" w:rsidP="009F6A01">
      <w:pPr>
        <w:pStyle w:val="SideNote"/>
        <w:framePr w:wrap="around"/>
      </w:pPr>
      <w:r>
        <w:t>S. 464T(9)(a) amended by No. 37/2014 s. 10(Sch. item 36.27(b)).</w:t>
      </w:r>
    </w:p>
    <w:p w14:paraId="693CC852" w14:textId="77777777" w:rsidR="005801A6" w:rsidRDefault="005801A6">
      <w:pPr>
        <w:pStyle w:val="DraftHeading3"/>
        <w:tabs>
          <w:tab w:val="right" w:pos="1758"/>
        </w:tabs>
        <w:ind w:left="1871" w:hanging="1871"/>
      </w:pPr>
      <w:r>
        <w:tab/>
        <w:t>(a)</w:t>
      </w:r>
      <w:r>
        <w:tab/>
        <w:t xml:space="preserve">a </w:t>
      </w:r>
      <w:r w:rsidR="002F6FE9">
        <w:t>police officer</w:t>
      </w:r>
      <w:r>
        <w:t xml:space="preserve"> proposes to make an application to the Magistrates' Court under </w:t>
      </w:r>
      <w:r w:rsidR="000760FB">
        <w:t>subsection</w:t>
      </w:r>
      <w:r>
        <w:t xml:space="preserve"> (1) in respect of a person; and</w:t>
      </w:r>
    </w:p>
    <w:p w14:paraId="5BDDEDCB" w14:textId="77777777" w:rsidR="005A2861" w:rsidRPr="005A2861" w:rsidRDefault="005A2861" w:rsidP="005A2861"/>
    <w:p w14:paraId="6BF8762F" w14:textId="77777777" w:rsidR="005801A6" w:rsidRDefault="005801A6">
      <w:pPr>
        <w:pStyle w:val="DraftHeading3"/>
        <w:tabs>
          <w:tab w:val="right" w:pos="1758"/>
        </w:tabs>
        <w:ind w:left="1871" w:right="-142" w:hanging="1871"/>
      </w:pPr>
      <w:r>
        <w:tab/>
        <w:t>(b)</w:t>
      </w:r>
      <w:r>
        <w:tab/>
        <w:t>the person is a detained or protected person—</w:t>
      </w:r>
    </w:p>
    <w:p w14:paraId="35DAE96D" w14:textId="77777777" w:rsidR="005801A6" w:rsidRDefault="005801A6">
      <w:pPr>
        <w:pStyle w:val="BodySection"/>
      </w:pPr>
      <w:r>
        <w:t xml:space="preserve">the Court may, on the application of a </w:t>
      </w:r>
      <w:r w:rsidR="002F6FE9">
        <w:t>police officer</w:t>
      </w:r>
      <w:r>
        <w:t xml:space="preserve">, issue a warrant directing the officer-in-charge of the place where the person is held to deliver the person into the custody of the applicant or another </w:t>
      </w:r>
      <w:r w:rsidR="002F6FE9">
        <w:t>police officer</w:t>
      </w:r>
      <w:r>
        <w:t xml:space="preserve"> for the purpose—</w:t>
      </w:r>
    </w:p>
    <w:p w14:paraId="2A39DA48" w14:textId="77777777" w:rsidR="005801A6" w:rsidRDefault="005801A6">
      <w:pPr>
        <w:pStyle w:val="DraftHeading3"/>
        <w:tabs>
          <w:tab w:val="right" w:pos="1758"/>
        </w:tabs>
        <w:ind w:left="1871" w:hanging="1871"/>
      </w:pPr>
      <w:r>
        <w:tab/>
        <w:t>(c)</w:t>
      </w:r>
      <w:r>
        <w:tab/>
        <w:t xml:space="preserve">of attending the hearing of the application under </w:t>
      </w:r>
      <w:r w:rsidR="000760FB">
        <w:t>subsection</w:t>
      </w:r>
      <w:r>
        <w:t xml:space="preserve"> (1); and</w:t>
      </w:r>
    </w:p>
    <w:p w14:paraId="0877D447" w14:textId="77777777" w:rsidR="005801A6" w:rsidRDefault="005801A6">
      <w:pPr>
        <w:pStyle w:val="DraftHeading3"/>
        <w:tabs>
          <w:tab w:val="right" w:pos="1758"/>
        </w:tabs>
        <w:ind w:left="1871" w:hanging="1871"/>
      </w:pPr>
      <w:r>
        <w:tab/>
        <w:t>(d)</w:t>
      </w:r>
      <w:r>
        <w:tab/>
        <w:t>if that application is granted, of conducting the procedure on the person.</w:t>
      </w:r>
    </w:p>
    <w:p w14:paraId="78174C48" w14:textId="77777777" w:rsidR="00EB34EE" w:rsidRDefault="002F6FE9" w:rsidP="009F6A01">
      <w:pPr>
        <w:pStyle w:val="SideNote"/>
        <w:framePr w:wrap="around"/>
      </w:pPr>
      <w:r>
        <w:t>S. 464T(10) amended by No. 37/2014 s. 10(Sch. item 36.27(b)).</w:t>
      </w:r>
    </w:p>
    <w:p w14:paraId="30D6519B" w14:textId="77777777" w:rsidR="005801A6" w:rsidRDefault="005801A6">
      <w:pPr>
        <w:pStyle w:val="DraftHeading2"/>
        <w:tabs>
          <w:tab w:val="right" w:pos="1247"/>
        </w:tabs>
        <w:ind w:left="1361" w:hanging="1361"/>
      </w:pPr>
      <w:r>
        <w:tab/>
        <w:t>(10)</w:t>
      </w:r>
      <w:r>
        <w:tab/>
        <w:t xml:space="preserve">A </w:t>
      </w:r>
      <w:r w:rsidR="002F6FE9">
        <w:t>police officer</w:t>
      </w:r>
      <w:r>
        <w:t xml:space="preserve"> into whose custody the person is delivered under a warrant issued under </w:t>
      </w:r>
      <w:r w:rsidR="000760FB">
        <w:t>subsection</w:t>
      </w:r>
      <w:r w:rsidR="002D4185">
        <w:t> </w:t>
      </w:r>
      <w:r>
        <w:t>(9) must return the person to the officer-in-charge of the place where the person was held—</w:t>
      </w:r>
    </w:p>
    <w:p w14:paraId="29056D12" w14:textId="77777777" w:rsidR="005801A6" w:rsidRDefault="005801A6">
      <w:pPr>
        <w:pStyle w:val="DraftHeading3"/>
        <w:tabs>
          <w:tab w:val="right" w:pos="1758"/>
        </w:tabs>
        <w:ind w:left="1871" w:hanging="1871"/>
      </w:pPr>
      <w:r>
        <w:tab/>
        <w:t>(a)</w:t>
      </w:r>
      <w:r>
        <w:tab/>
        <w:t xml:space="preserve">forthwith after the hearing of the application under </w:t>
      </w:r>
      <w:r w:rsidR="000760FB">
        <w:t>subsection</w:t>
      </w:r>
      <w:r>
        <w:t xml:space="preserve"> (1); or</w:t>
      </w:r>
    </w:p>
    <w:p w14:paraId="50360323" w14:textId="77777777" w:rsidR="005801A6" w:rsidRDefault="005801A6">
      <w:pPr>
        <w:pStyle w:val="DraftHeading3"/>
        <w:tabs>
          <w:tab w:val="right" w:pos="1758"/>
        </w:tabs>
        <w:ind w:left="1871" w:hanging="1871"/>
      </w:pPr>
      <w:r>
        <w:lastRenderedPageBreak/>
        <w:tab/>
        <w:t>(b)</w:t>
      </w:r>
      <w:r>
        <w:tab/>
        <w:t>if the application is granted, within such period after the hearing of the application as reasonably permits the conduct of the procedure on the person.</w:t>
      </w:r>
    </w:p>
    <w:p w14:paraId="43232703" w14:textId="77777777" w:rsidR="005801A6" w:rsidRDefault="005801A6" w:rsidP="009F6A01">
      <w:pPr>
        <w:pStyle w:val="SideNote"/>
        <w:framePr w:wrap="around"/>
      </w:pPr>
      <w:r>
        <w:t xml:space="preserve">S. 464U inserted by No. 84/1989 s. 5, </w:t>
      </w:r>
      <w:r>
        <w:br/>
        <w:t>amended by Nos 84/1989 s. 7(d)–(h) (i)(ii), 23/1991 s. 6(2)(3), substituted by No. 129/1993 s. 7.</w:t>
      </w:r>
    </w:p>
    <w:p w14:paraId="369C7B00" w14:textId="77777777" w:rsidR="005801A6" w:rsidRDefault="005801A6" w:rsidP="00635B03">
      <w:pPr>
        <w:pStyle w:val="DraftHeading1"/>
        <w:tabs>
          <w:tab w:val="right" w:pos="680"/>
        </w:tabs>
        <w:ind w:left="850" w:hanging="850"/>
      </w:pPr>
      <w:r>
        <w:tab/>
      </w:r>
      <w:bookmarkStart w:id="530" w:name="_Toc44081491"/>
      <w:r>
        <w:t>464U</w:t>
      </w:r>
      <w:r w:rsidR="00635B03">
        <w:tab/>
      </w:r>
      <w:r>
        <w:t>Forensic procedure on child</w:t>
      </w:r>
      <w:bookmarkEnd w:id="530"/>
    </w:p>
    <w:p w14:paraId="2C2791D5" w14:textId="77777777" w:rsidR="002F6FE9" w:rsidRDefault="002F6FE9" w:rsidP="002E2D52"/>
    <w:p w14:paraId="05126243" w14:textId="77777777" w:rsidR="002F6FE9" w:rsidRDefault="002F6FE9" w:rsidP="002E2D52"/>
    <w:p w14:paraId="2D505B90" w14:textId="77777777" w:rsidR="002F6FE9" w:rsidRDefault="002F6FE9" w:rsidP="002E2D52"/>
    <w:p w14:paraId="7ED57821" w14:textId="77777777" w:rsidR="002F6FE9" w:rsidRDefault="002F6FE9" w:rsidP="002E2D52"/>
    <w:p w14:paraId="5E6E7B81" w14:textId="77777777" w:rsidR="002F6FE9" w:rsidRDefault="002F6FE9" w:rsidP="002E2D52"/>
    <w:p w14:paraId="4F84E4E5" w14:textId="77777777" w:rsidR="00EB34EE" w:rsidRDefault="002F6FE9" w:rsidP="009F6A01">
      <w:pPr>
        <w:pStyle w:val="SideNote"/>
        <w:framePr w:wrap="around"/>
      </w:pPr>
      <w:r>
        <w:t>S. 464U(1) amended by No. 37/2014 s. 10(Sch. item 36.28).</w:t>
      </w:r>
    </w:p>
    <w:p w14:paraId="384E07A6" w14:textId="77777777" w:rsidR="005801A6" w:rsidRDefault="005801A6">
      <w:pPr>
        <w:pStyle w:val="DraftHeading2"/>
        <w:tabs>
          <w:tab w:val="right" w:pos="1247"/>
        </w:tabs>
        <w:ind w:left="1361" w:hanging="1361"/>
      </w:pPr>
      <w:r>
        <w:tab/>
        <w:t>(1)</w:t>
      </w:r>
      <w:r>
        <w:tab/>
        <w:t xml:space="preserve">A </w:t>
      </w:r>
      <w:r w:rsidR="003A17B4">
        <w:t>police officer</w:t>
      </w:r>
      <w:r>
        <w:t xml:space="preserve"> must not request a child to undergo a forensic procedure or request that a compulsory procedure be conducted on the child if the child—</w:t>
      </w:r>
    </w:p>
    <w:p w14:paraId="248838B5" w14:textId="77777777" w:rsidR="005801A6" w:rsidRDefault="005801A6">
      <w:pPr>
        <w:pStyle w:val="DraftHeading3"/>
        <w:tabs>
          <w:tab w:val="right" w:pos="1758"/>
        </w:tabs>
        <w:ind w:left="1871" w:hanging="1871"/>
      </w:pPr>
      <w:r>
        <w:tab/>
        <w:t>(a)</w:t>
      </w:r>
      <w:r>
        <w:tab/>
        <w:t>is under the age of 10 years; and</w:t>
      </w:r>
    </w:p>
    <w:p w14:paraId="18F44396" w14:textId="77777777" w:rsidR="005801A6" w:rsidRDefault="005801A6">
      <w:pPr>
        <w:pStyle w:val="DraftHeading3"/>
        <w:tabs>
          <w:tab w:val="right" w:pos="1758"/>
        </w:tabs>
        <w:ind w:left="1871" w:hanging="1871"/>
      </w:pPr>
      <w:r>
        <w:tab/>
        <w:t>(b)</w:t>
      </w:r>
      <w:r>
        <w:tab/>
        <w:t>is suspected of having done or omitted to have done any act which would have constituted an offence had the child been of the age of criminal responsibility.</w:t>
      </w:r>
    </w:p>
    <w:p w14:paraId="6DD17E12" w14:textId="77777777" w:rsidR="00365F83" w:rsidRDefault="00365F83" w:rsidP="009F6A01">
      <w:pPr>
        <w:pStyle w:val="SideNote"/>
        <w:framePr w:wrap="around"/>
      </w:pPr>
      <w:r>
        <w:t>S. 464U</w:t>
      </w:r>
      <w:r w:rsidR="00E47B4C">
        <w:t>(2)</w:t>
      </w:r>
      <w:r>
        <w:t xml:space="preserve"> amended by No</w:t>
      </w:r>
      <w:r w:rsidR="002F6FE9">
        <w:t>s</w:t>
      </w:r>
      <w:r>
        <w:t xml:space="preserve"> 72/2004 s. 30(1)</w:t>
      </w:r>
      <w:r w:rsidR="002F6FE9">
        <w:t>, 37/2014 s. 10(Sch. item 36.28).</w:t>
      </w:r>
    </w:p>
    <w:p w14:paraId="18DE7BAB" w14:textId="77777777" w:rsidR="005801A6" w:rsidRDefault="005801A6">
      <w:pPr>
        <w:pStyle w:val="DraftHeading2"/>
        <w:tabs>
          <w:tab w:val="right" w:pos="1247"/>
        </w:tabs>
        <w:ind w:left="1361" w:hanging="1361"/>
      </w:pPr>
      <w:r>
        <w:tab/>
        <w:t>(2)</w:t>
      </w:r>
      <w:r>
        <w:tab/>
        <w:t xml:space="preserve">A </w:t>
      </w:r>
      <w:r w:rsidR="003A17B4">
        <w:t>police officer</w:t>
      </w:r>
      <w:r>
        <w:t xml:space="preserve"> m</w:t>
      </w:r>
      <w:r w:rsidR="002E2D52">
        <w:t>ust not request a child aged 10 </w:t>
      </w:r>
      <w:r>
        <w:t xml:space="preserve">years or more but under </w:t>
      </w:r>
      <w:r w:rsidR="00365F83">
        <w:t xml:space="preserve">18 years </w:t>
      </w:r>
      <w:r>
        <w:t>who—</w:t>
      </w:r>
    </w:p>
    <w:p w14:paraId="2A3AFDCE" w14:textId="77777777" w:rsidR="005801A6" w:rsidRDefault="005801A6">
      <w:pPr>
        <w:pStyle w:val="DraftHeading3"/>
        <w:tabs>
          <w:tab w:val="right" w:pos="1758"/>
        </w:tabs>
        <w:ind w:left="1871" w:hanging="1871"/>
      </w:pPr>
      <w:r>
        <w:tab/>
        <w:t>(a)</w:t>
      </w:r>
      <w:r>
        <w:tab/>
        <w:t>is suspected of having committed; or</w:t>
      </w:r>
    </w:p>
    <w:p w14:paraId="34278188" w14:textId="77777777" w:rsidR="005801A6" w:rsidRDefault="005801A6">
      <w:pPr>
        <w:pStyle w:val="DraftHeading3"/>
        <w:tabs>
          <w:tab w:val="right" w:pos="1758"/>
        </w:tabs>
        <w:ind w:left="1871" w:hanging="1871"/>
      </w:pPr>
      <w:r>
        <w:tab/>
        <w:t>(b)</w:t>
      </w:r>
      <w:r>
        <w:tab/>
        <w:t>has been charged with; or</w:t>
      </w:r>
    </w:p>
    <w:p w14:paraId="6AA112FF" w14:textId="77777777" w:rsidR="005801A6" w:rsidRDefault="005801A6">
      <w:pPr>
        <w:pStyle w:val="DraftHeading3"/>
        <w:tabs>
          <w:tab w:val="right" w:pos="1758"/>
        </w:tabs>
        <w:ind w:left="1871" w:hanging="1871"/>
      </w:pPr>
      <w:r>
        <w:tab/>
        <w:t>(c)</w:t>
      </w:r>
      <w:r>
        <w:tab/>
        <w:t>has been summonsed to answer to a charge for—</w:t>
      </w:r>
    </w:p>
    <w:p w14:paraId="4062C39D" w14:textId="77777777" w:rsidR="005801A6" w:rsidRDefault="005801A6">
      <w:pPr>
        <w:pStyle w:val="BodySection"/>
      </w:pPr>
      <w:r>
        <w:t xml:space="preserve">an offence, whether indictable or summary, to undergo a forensic procedure or request that a compulsory procedure be conducted on the child unless the Children's Court has made an order under </w:t>
      </w:r>
      <w:r w:rsidR="000760FB">
        <w:t>subsection</w:t>
      </w:r>
      <w:r>
        <w:t xml:space="preserve"> (7) or section 464V(5).</w:t>
      </w:r>
    </w:p>
    <w:p w14:paraId="27F724FE" w14:textId="77777777" w:rsidR="00EB34EE" w:rsidRDefault="002F6FE9" w:rsidP="009F6A01">
      <w:pPr>
        <w:pStyle w:val="SideNote"/>
        <w:framePr w:wrap="around"/>
      </w:pPr>
      <w:r>
        <w:lastRenderedPageBreak/>
        <w:t>S. 464U(3) amended by No. 37/2014 s. 10(Sch. item 36.28).</w:t>
      </w:r>
    </w:p>
    <w:p w14:paraId="4F52FEA3" w14:textId="77777777" w:rsidR="005801A6" w:rsidRDefault="005801A6">
      <w:pPr>
        <w:pStyle w:val="DraftHeading2"/>
        <w:tabs>
          <w:tab w:val="right" w:pos="1247"/>
        </w:tabs>
        <w:ind w:left="1361" w:hanging="1361"/>
      </w:pPr>
      <w:r>
        <w:tab/>
        <w:t>(3)</w:t>
      </w:r>
      <w:r>
        <w:tab/>
        <w:t xml:space="preserve">A </w:t>
      </w:r>
      <w:r w:rsidR="002F6FE9">
        <w:t>police officer</w:t>
      </w:r>
      <w:r>
        <w:t xml:space="preserve"> may apply to the Children's Court for an order under </w:t>
      </w:r>
      <w:r w:rsidR="000760FB">
        <w:t>subsection</w:t>
      </w:r>
      <w:r>
        <w:t xml:space="preserve"> (7) if the child—</w:t>
      </w:r>
    </w:p>
    <w:p w14:paraId="3DFF8F4D" w14:textId="77777777" w:rsidR="005A2861" w:rsidRPr="005A2861" w:rsidRDefault="005A2861" w:rsidP="005A2861"/>
    <w:p w14:paraId="10295FE2" w14:textId="77777777" w:rsidR="002E2D52" w:rsidRPr="002E2D52" w:rsidRDefault="002E2D52" w:rsidP="002A411C"/>
    <w:p w14:paraId="1E500B97" w14:textId="77777777" w:rsidR="005801A6" w:rsidRDefault="005801A6" w:rsidP="009F6A01">
      <w:pPr>
        <w:pStyle w:val="SideNote"/>
        <w:framePr w:wrap="around"/>
      </w:pPr>
      <w:r>
        <w:t>S. 464U(3)(a) amended by Nos 81/1997</w:t>
      </w:r>
      <w:r>
        <w:br/>
        <w:t>s. 18, 61/2001 s. 16(1)(b)(i), 16/2002 s. 17(2), 35/2002 s. 28(Sch. item 3.2).</w:t>
      </w:r>
    </w:p>
    <w:p w14:paraId="7FD952F4" w14:textId="77777777" w:rsidR="005801A6" w:rsidRDefault="005801A6">
      <w:pPr>
        <w:pStyle w:val="DraftHeading3"/>
        <w:tabs>
          <w:tab w:val="right" w:pos="1758"/>
        </w:tabs>
        <w:ind w:left="1871" w:hanging="1871"/>
      </w:pPr>
      <w:r>
        <w:tab/>
        <w:t>(a)</w:t>
      </w:r>
      <w:r>
        <w:tab/>
        <w:t xml:space="preserve">is suspected on reasonable grounds of having committed or attempted to commit an indictable offence against the person at common law or an indictable offence under Division 1 of Part I or under section 75, 75A, 76, 77, 197 (in circumstances where the offence is charged as arson), 197A, 249, 250, 251, 317, 317A or 318 or under section 71, 71AA, 72 or 72A of the </w:t>
      </w:r>
      <w:r>
        <w:rPr>
          <w:b/>
        </w:rPr>
        <w:t>Drugs, Poisons and Controlled Substances Act 1981</w:t>
      </w:r>
      <w:r>
        <w:t xml:space="preserve"> or under section 71, 72(1)(ab) or 72(1)(b) of the </w:t>
      </w:r>
      <w:r>
        <w:rPr>
          <w:b/>
          <w:bCs/>
        </w:rPr>
        <w:t>Drugs, Poisons and Controlled Substances Act 1981</w:t>
      </w:r>
      <w:r>
        <w:t xml:space="preserve"> as in force immediately before the commencement of the </w:t>
      </w:r>
      <w:r>
        <w:rPr>
          <w:b/>
          <w:bCs/>
        </w:rPr>
        <w:t>Drugs, Poisons and Contro</w:t>
      </w:r>
      <w:r w:rsidR="001F4325">
        <w:rPr>
          <w:b/>
          <w:bCs/>
        </w:rPr>
        <w:t>lled Substances (Amendment) Act </w:t>
      </w:r>
      <w:r>
        <w:rPr>
          <w:b/>
          <w:bCs/>
        </w:rPr>
        <w:t>2001</w:t>
      </w:r>
      <w:r>
        <w:t>; or</w:t>
      </w:r>
    </w:p>
    <w:p w14:paraId="4F505632" w14:textId="77777777" w:rsidR="005801A6" w:rsidRDefault="005801A6" w:rsidP="009F6A01">
      <w:pPr>
        <w:pStyle w:val="SideNote"/>
        <w:framePr w:wrap="around"/>
      </w:pPr>
      <w:r>
        <w:t>S. 464U(3)(b) amended by Nos 81/1997</w:t>
      </w:r>
      <w:r>
        <w:br/>
        <w:t>s. 18, 61/2001 s. 16(1)(b)(ii), 16/2002 s. 17(2), 35/2002 s. 28(Sch. item 3.2).</w:t>
      </w:r>
    </w:p>
    <w:p w14:paraId="5807AA3C" w14:textId="77777777" w:rsidR="005801A6" w:rsidRDefault="005801A6">
      <w:pPr>
        <w:pStyle w:val="DraftHeading3"/>
        <w:tabs>
          <w:tab w:val="right" w:pos="1758"/>
        </w:tabs>
        <w:ind w:left="1871" w:hanging="1871"/>
      </w:pPr>
      <w:r>
        <w:tab/>
        <w:t>(b)</w:t>
      </w:r>
      <w:r>
        <w:tab/>
        <w:t>has been charged with an indictable offence against the person at common law or an indictable offence under Division 1 of Part I or under section 75, 75A, 76, 77, 197 (in circumstances where the offence is charged as arson), 19</w:t>
      </w:r>
      <w:r w:rsidR="00062727">
        <w:t>7A, 249, 250, 251, 317, 317A or </w:t>
      </w:r>
      <w:r>
        <w:t xml:space="preserve">318 or under section 71, 71AA, 72 or 72A of the </w:t>
      </w:r>
      <w:r>
        <w:rPr>
          <w:b/>
        </w:rPr>
        <w:t>Drugs, Poisons and Controlled Substances Act 1981</w:t>
      </w:r>
      <w:r>
        <w:t xml:space="preserve"> or under section 71, 72(1)(ab) or 72(1)(b) of the </w:t>
      </w:r>
      <w:r>
        <w:rPr>
          <w:b/>
          <w:bCs/>
        </w:rPr>
        <w:t>Drugs, Poisons and Controlled Substances Act 1981</w:t>
      </w:r>
      <w:r>
        <w:t xml:space="preserve"> as in force immediately before the commencement of the </w:t>
      </w:r>
      <w:r>
        <w:rPr>
          <w:b/>
          <w:bCs/>
        </w:rPr>
        <w:t>Drugs, Poisons and Controlled Substances (Amendment) Act 2001</w:t>
      </w:r>
      <w:r>
        <w:t>.</w:t>
      </w:r>
    </w:p>
    <w:p w14:paraId="391A931E" w14:textId="77777777" w:rsidR="005A2861" w:rsidRDefault="005A2861" w:rsidP="005A2861"/>
    <w:p w14:paraId="4B8ABF23" w14:textId="77777777" w:rsidR="005A2861" w:rsidRPr="005A2861" w:rsidRDefault="005A2861" w:rsidP="005A2861"/>
    <w:p w14:paraId="24D3885E" w14:textId="77777777" w:rsidR="005801A6" w:rsidRDefault="005801A6">
      <w:pPr>
        <w:pStyle w:val="DraftHeading2"/>
        <w:tabs>
          <w:tab w:val="right" w:pos="1247"/>
        </w:tabs>
        <w:ind w:left="1361" w:hanging="1361"/>
      </w:pPr>
      <w:r>
        <w:lastRenderedPageBreak/>
        <w:tab/>
        <w:t>(4)</w:t>
      </w:r>
      <w:r>
        <w:tab/>
        <w:t xml:space="preserve">An application under </w:t>
      </w:r>
      <w:r w:rsidR="000760FB">
        <w:t>subsection</w:t>
      </w:r>
      <w:r>
        <w:t xml:space="preserve"> (3)—</w:t>
      </w:r>
    </w:p>
    <w:p w14:paraId="62235224" w14:textId="77777777" w:rsidR="002F69D2" w:rsidRDefault="002F69D2" w:rsidP="009F6A01">
      <w:pPr>
        <w:pStyle w:val="SideNote"/>
        <w:framePr w:wrap="around"/>
        <w:spacing w:before="180"/>
      </w:pPr>
      <w:r>
        <w:t>S. 464U(4)(a) amended by No. 6/2018 s. 68(Sch. 2 item 35.3).</w:t>
      </w:r>
    </w:p>
    <w:p w14:paraId="001320AC" w14:textId="77777777" w:rsidR="005801A6" w:rsidRDefault="005801A6">
      <w:pPr>
        <w:pStyle w:val="DraftHeading3"/>
        <w:tabs>
          <w:tab w:val="right" w:pos="1758"/>
        </w:tabs>
        <w:ind w:left="1871" w:hanging="1871"/>
      </w:pPr>
      <w:r>
        <w:tab/>
        <w:t>(a)</w:t>
      </w:r>
      <w:r>
        <w:tab/>
        <w:t xml:space="preserve">must be in writing supported by evidence on oath </w:t>
      </w:r>
      <w:r w:rsidR="002F69D2">
        <w:rPr>
          <w:lang w:eastAsia="en-AU"/>
        </w:rPr>
        <w:t xml:space="preserve">or by affirmation </w:t>
      </w:r>
      <w:r>
        <w:t>or by affidavit; and</w:t>
      </w:r>
    </w:p>
    <w:p w14:paraId="78D9280B" w14:textId="77777777" w:rsidR="002C267D" w:rsidRDefault="002C267D"/>
    <w:p w14:paraId="3DE22BBA" w14:textId="77777777" w:rsidR="005801A6" w:rsidRDefault="005801A6">
      <w:pPr>
        <w:pStyle w:val="DraftHeading3"/>
        <w:tabs>
          <w:tab w:val="right" w:pos="1758"/>
        </w:tabs>
        <w:ind w:left="1871" w:hanging="1871"/>
      </w:pPr>
      <w:r>
        <w:tab/>
        <w:t>(b)</w:t>
      </w:r>
      <w:r>
        <w:tab/>
        <w:t>if the child is a detained or protected person, must state that fact and identify the place where the child is held or resides; and</w:t>
      </w:r>
    </w:p>
    <w:p w14:paraId="28B45E41" w14:textId="77777777" w:rsidR="005801A6" w:rsidRDefault="005801A6">
      <w:pPr>
        <w:pStyle w:val="DraftHeading3"/>
        <w:tabs>
          <w:tab w:val="right" w:pos="1758"/>
        </w:tabs>
        <w:ind w:left="1871" w:hanging="1871"/>
      </w:pPr>
      <w:r>
        <w:tab/>
        <w:t>(c)</w:t>
      </w:r>
      <w:r>
        <w:tab/>
        <w:t>must specify the type of compulsory procedure sought to be conducted.</w:t>
      </w:r>
    </w:p>
    <w:p w14:paraId="2A90BBBB" w14:textId="77777777" w:rsidR="005801A6" w:rsidRDefault="005801A6">
      <w:pPr>
        <w:pStyle w:val="DraftHeading2"/>
        <w:tabs>
          <w:tab w:val="right" w:pos="1247"/>
        </w:tabs>
        <w:ind w:left="1361" w:hanging="1361"/>
      </w:pPr>
      <w:r>
        <w:tab/>
        <w:t>(5)</w:t>
      </w:r>
      <w:r>
        <w:tab/>
        <w:t xml:space="preserve">Notice of an application under </w:t>
      </w:r>
      <w:r w:rsidR="000760FB">
        <w:t>subsection</w:t>
      </w:r>
      <w:r>
        <w:t xml:space="preserve"> (3) must be served on</w:t>
      </w:r>
      <w:r>
        <w:rPr>
          <w:rStyle w:val="EndnoteReference"/>
        </w:rPr>
        <w:endnoteReference w:id="36"/>
      </w:r>
      <w:r>
        <w:t>—</w:t>
      </w:r>
    </w:p>
    <w:p w14:paraId="0D7EBFCA" w14:textId="77777777" w:rsidR="005801A6" w:rsidRDefault="005801A6">
      <w:pPr>
        <w:pStyle w:val="DraftHeading3"/>
        <w:tabs>
          <w:tab w:val="right" w:pos="1758"/>
        </w:tabs>
        <w:ind w:left="1871" w:hanging="1871"/>
      </w:pPr>
      <w:r>
        <w:tab/>
        <w:t>(a)</w:t>
      </w:r>
      <w:r>
        <w:tab/>
        <w:t>a parent or guardian of the child; and</w:t>
      </w:r>
    </w:p>
    <w:p w14:paraId="52906D77" w14:textId="77777777" w:rsidR="005801A6" w:rsidRDefault="005801A6">
      <w:pPr>
        <w:pStyle w:val="DraftHeading3"/>
        <w:tabs>
          <w:tab w:val="right" w:pos="1758"/>
        </w:tabs>
        <w:ind w:left="1871" w:hanging="1871"/>
      </w:pPr>
      <w:r>
        <w:tab/>
        <w:t>(b)</w:t>
      </w:r>
      <w:r>
        <w:tab/>
        <w:t>if the child is not in custody within the meaning of this Subdivision, the child.</w:t>
      </w:r>
    </w:p>
    <w:p w14:paraId="09C45A35" w14:textId="77777777" w:rsidR="005801A6" w:rsidRDefault="005801A6">
      <w:pPr>
        <w:pStyle w:val="DraftHeading2"/>
        <w:tabs>
          <w:tab w:val="right" w:pos="1247"/>
        </w:tabs>
        <w:ind w:left="1361" w:hanging="1361"/>
      </w:pPr>
      <w:r>
        <w:tab/>
        <w:t>(6)</w:t>
      </w:r>
      <w:r>
        <w:tab/>
        <w:t xml:space="preserve">The court may dispense with the requirement of </w:t>
      </w:r>
      <w:r w:rsidR="000760FB">
        <w:t>subsection</w:t>
      </w:r>
      <w:r>
        <w:t xml:space="preserve"> (5)(a) if satisfied that it is impracticable for the applicant to comply.</w:t>
      </w:r>
    </w:p>
    <w:p w14:paraId="4CC54CEA" w14:textId="77777777" w:rsidR="004B5FE8" w:rsidRDefault="004B5FE8" w:rsidP="009F6A01">
      <w:pPr>
        <w:pStyle w:val="SideNote"/>
        <w:framePr w:wrap="around"/>
      </w:pPr>
      <w:r>
        <w:t>S. 464U(7) amended by No. 72/2004 s. 30(2).</w:t>
      </w:r>
    </w:p>
    <w:p w14:paraId="4824868C" w14:textId="77777777" w:rsidR="005801A6" w:rsidRDefault="005801A6">
      <w:pPr>
        <w:pStyle w:val="DraftHeading2"/>
        <w:tabs>
          <w:tab w:val="right" w:pos="1247"/>
        </w:tabs>
        <w:ind w:left="1361" w:hanging="1361"/>
      </w:pPr>
      <w:r>
        <w:tab/>
        <w:t>(7)</w:t>
      </w:r>
      <w:r>
        <w:tab/>
        <w:t xml:space="preserve">The Children's Court may make an order directing a child aged 10 years or more but under </w:t>
      </w:r>
      <w:r w:rsidR="004B5FE8">
        <w:t xml:space="preserve">18 years </w:t>
      </w:r>
      <w:r>
        <w:t>to undergo a compulsory procedure if satisfied on the balance of probabilities that—</w:t>
      </w:r>
    </w:p>
    <w:p w14:paraId="3C4A8506" w14:textId="77777777" w:rsidR="005801A6" w:rsidRDefault="005801A6">
      <w:pPr>
        <w:pStyle w:val="DraftHeading3"/>
        <w:tabs>
          <w:tab w:val="right" w:pos="1758"/>
        </w:tabs>
        <w:ind w:left="1871" w:hanging="1871"/>
      </w:pPr>
      <w:r>
        <w:tab/>
        <w:t>(a)</w:t>
      </w:r>
      <w:r>
        <w:tab/>
        <w:t xml:space="preserve">the child is a person referred to in </w:t>
      </w:r>
      <w:r w:rsidR="000760FB">
        <w:t>subsection</w:t>
      </w:r>
      <w:r w:rsidR="002D4185">
        <w:t> </w:t>
      </w:r>
      <w:r>
        <w:t>(3)(a) or (b); and</w:t>
      </w:r>
    </w:p>
    <w:p w14:paraId="11DDFAB1" w14:textId="77777777" w:rsidR="005801A6" w:rsidRDefault="005801A6">
      <w:pPr>
        <w:pStyle w:val="DraftHeading3"/>
        <w:tabs>
          <w:tab w:val="right" w:pos="1758"/>
        </w:tabs>
        <w:ind w:left="1871" w:hanging="1871"/>
      </w:pPr>
      <w:r>
        <w:tab/>
        <w:t>(b)</w:t>
      </w:r>
      <w:r>
        <w:tab/>
        <w:t>there are reasonable grounds to believe that the child has committed the offence in respect of which the application is made; and</w:t>
      </w:r>
    </w:p>
    <w:p w14:paraId="0BE72508" w14:textId="77777777" w:rsidR="005801A6" w:rsidRDefault="005801A6">
      <w:pPr>
        <w:pStyle w:val="DraftHeading3"/>
        <w:tabs>
          <w:tab w:val="right" w:pos="1758"/>
        </w:tabs>
        <w:ind w:left="1871" w:hanging="1871"/>
      </w:pPr>
      <w:r>
        <w:tab/>
        <w:t>(c)</w:t>
      </w:r>
      <w:r>
        <w:tab/>
        <w:t>in the case of an application for a sample other than one referred to in paragraph (d), either—</w:t>
      </w:r>
    </w:p>
    <w:p w14:paraId="3D845762" w14:textId="77777777" w:rsidR="005801A6" w:rsidRDefault="005801A6">
      <w:pPr>
        <w:pStyle w:val="DraftHeading4"/>
        <w:tabs>
          <w:tab w:val="right" w:pos="2268"/>
        </w:tabs>
        <w:ind w:left="2381" w:hanging="2381"/>
      </w:pPr>
      <w:r>
        <w:tab/>
        <w:t>(i)</w:t>
      </w:r>
      <w:r>
        <w:tab/>
        <w:t>material reasonably believed to be from the body of a person who committed the offence has been found—</w:t>
      </w:r>
    </w:p>
    <w:p w14:paraId="19191C47" w14:textId="77777777" w:rsidR="005801A6" w:rsidRDefault="005801A6">
      <w:pPr>
        <w:pStyle w:val="DraftHeading5"/>
        <w:tabs>
          <w:tab w:val="right" w:pos="2778"/>
        </w:tabs>
        <w:ind w:left="2892" w:hanging="2892"/>
      </w:pPr>
      <w:r>
        <w:tab/>
        <w:t>(A)</w:t>
      </w:r>
      <w:r>
        <w:tab/>
        <w:t>at the scene of the offence; or</w:t>
      </w:r>
    </w:p>
    <w:p w14:paraId="735E82D1" w14:textId="77777777" w:rsidR="005801A6" w:rsidRDefault="005801A6">
      <w:pPr>
        <w:pStyle w:val="DraftHeading5"/>
        <w:tabs>
          <w:tab w:val="right" w:pos="2778"/>
        </w:tabs>
        <w:ind w:left="2892" w:hanging="2892"/>
      </w:pPr>
      <w:r>
        <w:lastRenderedPageBreak/>
        <w:tab/>
        <w:t>(B)</w:t>
      </w:r>
      <w:r>
        <w:tab/>
        <w:t>on the victim of the offence or on anything reasonably believed to have been worn or carried by the victim when the offence was committed; or</w:t>
      </w:r>
    </w:p>
    <w:p w14:paraId="0BCD8085" w14:textId="77777777" w:rsidR="005801A6" w:rsidRDefault="005801A6">
      <w:pPr>
        <w:pStyle w:val="DraftHeading5"/>
        <w:tabs>
          <w:tab w:val="right" w:pos="2778"/>
        </w:tabs>
        <w:ind w:left="2892" w:hanging="2892"/>
      </w:pPr>
      <w:r>
        <w:tab/>
        <w:t>(C)</w:t>
      </w:r>
      <w:r>
        <w:tab/>
        <w:t>on an object or person reasonably believed to have been associated with the commission of the offence; or</w:t>
      </w:r>
    </w:p>
    <w:p w14:paraId="65C813B4" w14:textId="77777777" w:rsidR="005801A6" w:rsidRDefault="005801A6">
      <w:pPr>
        <w:pStyle w:val="DraftHeading4"/>
        <w:tabs>
          <w:tab w:val="right" w:pos="2268"/>
        </w:tabs>
        <w:ind w:left="2381" w:hanging="2381"/>
      </w:pPr>
      <w:r>
        <w:tab/>
        <w:t>(ii)</w:t>
      </w:r>
      <w:r>
        <w:tab/>
        <w:t>there are reasonable grounds to believe that, because of the nature of the offence or injuries inflicted during the commission of the offence, material from the body or clothing of the victim is present—</w:t>
      </w:r>
    </w:p>
    <w:p w14:paraId="47A8D2BB" w14:textId="77777777" w:rsidR="005801A6" w:rsidRDefault="005801A6">
      <w:pPr>
        <w:pStyle w:val="DraftHeading5"/>
        <w:tabs>
          <w:tab w:val="right" w:pos="2778"/>
        </w:tabs>
        <w:ind w:left="2892" w:hanging="2892"/>
      </w:pPr>
      <w:r>
        <w:tab/>
        <w:t>(A)</w:t>
      </w:r>
      <w:r>
        <w:tab/>
        <w:t>on the person who committed the offence or on anything reasonably believed to have been worn or carried by that person when the offence was committed; or</w:t>
      </w:r>
    </w:p>
    <w:p w14:paraId="32A930D1" w14:textId="77777777" w:rsidR="005801A6" w:rsidRDefault="005801A6">
      <w:pPr>
        <w:pStyle w:val="DraftHeading5"/>
        <w:tabs>
          <w:tab w:val="right" w:pos="2778"/>
        </w:tabs>
        <w:ind w:left="2892" w:hanging="2892"/>
      </w:pPr>
      <w:r>
        <w:tab/>
        <w:t>(B)</w:t>
      </w:r>
      <w:r>
        <w:tab/>
        <w:t>on an object reasonably believed to have been associated with the commission of the offence; and</w:t>
      </w:r>
    </w:p>
    <w:p w14:paraId="1FC29672" w14:textId="77777777" w:rsidR="005801A6" w:rsidRDefault="005801A6">
      <w:pPr>
        <w:pStyle w:val="DraftHeading3"/>
        <w:tabs>
          <w:tab w:val="right" w:pos="1758"/>
        </w:tabs>
        <w:ind w:left="1871" w:hanging="1871"/>
      </w:pPr>
      <w:r>
        <w:tab/>
        <w:t>(d)</w:t>
      </w:r>
      <w:r>
        <w:tab/>
        <w:t>in the case of an application to take a sample or washing from the skin to determine the presence of gunshot residue, a firearm was discharged during the commission of the offence; and</w:t>
      </w:r>
    </w:p>
    <w:p w14:paraId="07126910" w14:textId="77777777" w:rsidR="005801A6" w:rsidRDefault="005801A6">
      <w:pPr>
        <w:pStyle w:val="DraftHeading3"/>
        <w:tabs>
          <w:tab w:val="right" w:pos="1758"/>
        </w:tabs>
        <w:ind w:left="1871" w:hanging="1871"/>
      </w:pPr>
      <w:r>
        <w:tab/>
        <w:t>(e)</w:t>
      </w:r>
      <w:r>
        <w:tab/>
        <w:t>in the case of an application to conduct a physical examination, the person who committed the offence had distinguishing marks or injuries, whether acquired during the commission of the offence or otherwise; and</w:t>
      </w:r>
    </w:p>
    <w:p w14:paraId="68552F86" w14:textId="77777777" w:rsidR="005A2861" w:rsidRPr="005A2861" w:rsidRDefault="005A2861" w:rsidP="005A2861"/>
    <w:p w14:paraId="270D2809" w14:textId="77777777" w:rsidR="005801A6" w:rsidRDefault="005801A6">
      <w:pPr>
        <w:pStyle w:val="DraftHeading3"/>
        <w:tabs>
          <w:tab w:val="right" w:pos="1758"/>
        </w:tabs>
        <w:ind w:left="1871" w:hanging="1871"/>
      </w:pPr>
      <w:r>
        <w:lastRenderedPageBreak/>
        <w:tab/>
        <w:t>(f)</w:t>
      </w:r>
      <w:r>
        <w:tab/>
        <w:t>there are reasonable grounds to believe that the conduct of the procedure on the child may tend to confirm or disprove his or her involvement in the commission of the offence; and</w:t>
      </w:r>
    </w:p>
    <w:p w14:paraId="3EC59A84" w14:textId="77777777" w:rsidR="005801A6" w:rsidRDefault="005801A6">
      <w:pPr>
        <w:pStyle w:val="DraftHeading3"/>
        <w:tabs>
          <w:tab w:val="right" w:pos="1758"/>
        </w:tabs>
        <w:ind w:left="1871" w:hanging="1871"/>
      </w:pPr>
      <w:r>
        <w:tab/>
        <w:t>(g)</w:t>
      </w:r>
      <w:r>
        <w:tab/>
        <w:t>in all the circumstances, the making of the order is justified.</w:t>
      </w:r>
    </w:p>
    <w:p w14:paraId="3DC58B1A" w14:textId="77777777" w:rsidR="005801A6" w:rsidRDefault="005801A6">
      <w:pPr>
        <w:pStyle w:val="DraftHeading2"/>
        <w:tabs>
          <w:tab w:val="right" w:pos="1247"/>
        </w:tabs>
        <w:ind w:left="1361" w:hanging="1361"/>
      </w:pPr>
      <w:r>
        <w:tab/>
        <w:t>(8)</w:t>
      </w:r>
      <w:r>
        <w:tab/>
        <w:t>In considering whether the making of the order is justified, the court must take into account amongst other things—</w:t>
      </w:r>
    </w:p>
    <w:p w14:paraId="5E76336B" w14:textId="77777777" w:rsidR="005801A6" w:rsidRDefault="005801A6">
      <w:pPr>
        <w:pStyle w:val="DraftHeading3"/>
        <w:tabs>
          <w:tab w:val="right" w:pos="1758"/>
        </w:tabs>
        <w:ind w:left="1871" w:hanging="1871"/>
      </w:pPr>
      <w:r>
        <w:tab/>
        <w:t>(a)</w:t>
      </w:r>
      <w:r>
        <w:tab/>
        <w:t>the seriousness of the circumstances surrounding the commission of the offence; and</w:t>
      </w:r>
    </w:p>
    <w:p w14:paraId="779F7AF1" w14:textId="77777777" w:rsidR="005801A6" w:rsidRDefault="005801A6">
      <w:pPr>
        <w:pStyle w:val="DraftHeading3"/>
        <w:tabs>
          <w:tab w:val="right" w:pos="1758"/>
        </w:tabs>
        <w:ind w:left="1871" w:hanging="1871"/>
      </w:pPr>
      <w:r>
        <w:tab/>
        <w:t>(b)</w:t>
      </w:r>
      <w:r>
        <w:tab/>
        <w:t>the alleged degree of participation by the child in the commission of the offence; and</w:t>
      </w:r>
    </w:p>
    <w:p w14:paraId="3C3C5F0B" w14:textId="77777777" w:rsidR="005801A6" w:rsidRDefault="005801A6">
      <w:pPr>
        <w:pStyle w:val="DraftHeading3"/>
        <w:tabs>
          <w:tab w:val="right" w:pos="1758"/>
        </w:tabs>
        <w:ind w:left="1871" w:hanging="1871"/>
      </w:pPr>
      <w:r>
        <w:tab/>
        <w:t>(c)</w:t>
      </w:r>
      <w:r>
        <w:tab/>
        <w:t>the age of the child.</w:t>
      </w:r>
    </w:p>
    <w:p w14:paraId="73170D9F" w14:textId="77777777" w:rsidR="005801A6" w:rsidRDefault="005801A6">
      <w:pPr>
        <w:pStyle w:val="DraftHeading2"/>
        <w:tabs>
          <w:tab w:val="right" w:pos="1247"/>
        </w:tabs>
        <w:ind w:left="1361" w:hanging="1361"/>
      </w:pPr>
      <w:r>
        <w:tab/>
        <w:t>(9)</w:t>
      </w:r>
      <w:r>
        <w:tab/>
        <w:t xml:space="preserve">If the Children's Court makes an order under </w:t>
      </w:r>
      <w:r w:rsidR="000760FB">
        <w:t>subsection</w:t>
      </w:r>
      <w:r>
        <w:t xml:space="preserve"> (7), it must—</w:t>
      </w:r>
    </w:p>
    <w:p w14:paraId="56728ACA" w14:textId="77777777" w:rsidR="005801A6" w:rsidRDefault="005801A6">
      <w:pPr>
        <w:pStyle w:val="DraftHeading3"/>
        <w:tabs>
          <w:tab w:val="right" w:pos="1758"/>
        </w:tabs>
        <w:ind w:left="1871" w:hanging="1871"/>
      </w:pPr>
      <w:r>
        <w:tab/>
        <w:t>(a)</w:t>
      </w:r>
      <w:r>
        <w:tab/>
        <w:t>give reasons for its decision; and</w:t>
      </w:r>
    </w:p>
    <w:p w14:paraId="0343554F" w14:textId="77777777" w:rsidR="005801A6" w:rsidRDefault="005801A6">
      <w:pPr>
        <w:pStyle w:val="DraftHeading3"/>
        <w:tabs>
          <w:tab w:val="right" w:pos="1758"/>
        </w:tabs>
        <w:ind w:left="1871" w:hanging="1871"/>
      </w:pPr>
      <w:r>
        <w:tab/>
        <w:t>(b)</w:t>
      </w:r>
      <w:r>
        <w:tab/>
        <w:t xml:space="preserve">state the evidence on which it is satisfied of the matters referred to in </w:t>
      </w:r>
      <w:r w:rsidR="000760FB">
        <w:t>subsection</w:t>
      </w:r>
      <w:r>
        <w:t xml:space="preserve"> (7); and</w:t>
      </w:r>
    </w:p>
    <w:p w14:paraId="492C56B8" w14:textId="77777777" w:rsidR="005801A6" w:rsidRDefault="005801A6">
      <w:pPr>
        <w:pStyle w:val="DraftHeading3"/>
        <w:tabs>
          <w:tab w:val="right" w:pos="1758"/>
        </w:tabs>
        <w:ind w:left="1871" w:hanging="1871"/>
      </w:pPr>
      <w:r>
        <w:tab/>
        <w:t>(c)</w:t>
      </w:r>
      <w:r>
        <w:tab/>
        <w:t>cause a note of the reasons to be entered in the records of the court; and</w:t>
      </w:r>
    </w:p>
    <w:p w14:paraId="4507B254" w14:textId="77777777" w:rsidR="00EB34EE" w:rsidRDefault="003A17B4" w:rsidP="009F6A01">
      <w:pPr>
        <w:pStyle w:val="SideNote"/>
        <w:framePr w:wrap="around"/>
      </w:pPr>
      <w:r>
        <w:t>S. 464U(9)(d) amended by No. 37/2014 s. 10(Sch. item 36.28).</w:t>
      </w:r>
    </w:p>
    <w:p w14:paraId="5351170F" w14:textId="77777777" w:rsidR="005801A6" w:rsidRDefault="005801A6">
      <w:pPr>
        <w:pStyle w:val="DraftHeading3"/>
        <w:tabs>
          <w:tab w:val="right" w:pos="1758"/>
        </w:tabs>
        <w:ind w:left="1871" w:hanging="1871"/>
      </w:pPr>
      <w:r>
        <w:tab/>
        <w:t>(d)</w:t>
      </w:r>
      <w:r>
        <w:tab/>
        <w:t xml:space="preserve">inform the child ordered to undergo a compulsory procedure that a </w:t>
      </w:r>
      <w:r w:rsidR="003A17B4">
        <w:t>police officer</w:t>
      </w:r>
      <w:r>
        <w:t xml:space="preserve"> may use reasonable force to enable the procedure to be conducted.</w:t>
      </w:r>
    </w:p>
    <w:p w14:paraId="68EE6C6B" w14:textId="77777777" w:rsidR="005801A6" w:rsidRDefault="005801A6">
      <w:pPr>
        <w:pStyle w:val="DraftHeading2"/>
        <w:tabs>
          <w:tab w:val="right" w:pos="1247"/>
        </w:tabs>
        <w:ind w:left="1361" w:hanging="1361"/>
      </w:pPr>
      <w:r>
        <w:tab/>
        <w:t>(10)</w:t>
      </w:r>
      <w:r>
        <w:tab/>
        <w:t xml:space="preserve">A failure of the court to comply with </w:t>
      </w:r>
      <w:r w:rsidR="000760FB">
        <w:t>subsection</w:t>
      </w:r>
      <w:r w:rsidR="00F722A6">
        <w:t xml:space="preserve"> </w:t>
      </w:r>
      <w:r>
        <w:t>(9) does not invalidate any order made by it but constitutes non-compliance for the purposes of section 464ZE(1)(a).</w:t>
      </w:r>
    </w:p>
    <w:p w14:paraId="1DC23A23" w14:textId="77777777" w:rsidR="005A2861" w:rsidRPr="005A2861" w:rsidRDefault="005A2861" w:rsidP="005A2861"/>
    <w:p w14:paraId="3F3D0E75" w14:textId="77777777" w:rsidR="005801A6" w:rsidRDefault="005801A6">
      <w:pPr>
        <w:pStyle w:val="DraftHeading2"/>
        <w:tabs>
          <w:tab w:val="right" w:pos="1247"/>
        </w:tabs>
        <w:ind w:left="1361" w:hanging="1361"/>
      </w:pPr>
      <w:r>
        <w:lastRenderedPageBreak/>
        <w:tab/>
        <w:t>(11)</w:t>
      </w:r>
      <w:r>
        <w:tab/>
        <w:t xml:space="preserve">Except on an application made in accordance with section 464V or 464W, the Children's Court must not make an order under </w:t>
      </w:r>
      <w:r w:rsidR="000760FB">
        <w:t>subsection</w:t>
      </w:r>
      <w:r>
        <w:t xml:space="preserve"> (7) unless the child is present.</w:t>
      </w:r>
    </w:p>
    <w:p w14:paraId="24606BC2" w14:textId="77777777" w:rsidR="005801A6" w:rsidRDefault="005801A6">
      <w:pPr>
        <w:pStyle w:val="DraftHeading2"/>
        <w:tabs>
          <w:tab w:val="right" w:pos="1247"/>
        </w:tabs>
        <w:ind w:left="1361" w:hanging="1361"/>
      </w:pPr>
      <w:r>
        <w:tab/>
        <w:t>(12)</w:t>
      </w:r>
      <w:r>
        <w:tab/>
        <w:t>A child in respect of whom an application is made—</w:t>
      </w:r>
    </w:p>
    <w:p w14:paraId="2212AF5F" w14:textId="77777777" w:rsidR="005801A6" w:rsidRDefault="005801A6">
      <w:pPr>
        <w:pStyle w:val="DraftHeading3"/>
        <w:tabs>
          <w:tab w:val="right" w:pos="1758"/>
        </w:tabs>
        <w:ind w:left="1871" w:hanging="1871"/>
      </w:pPr>
      <w:r>
        <w:tab/>
        <w:t>(a)</w:t>
      </w:r>
      <w:r>
        <w:tab/>
        <w:t>is not a party to the application; and</w:t>
      </w:r>
    </w:p>
    <w:p w14:paraId="41DE8456" w14:textId="77777777" w:rsidR="005801A6" w:rsidRDefault="005801A6">
      <w:pPr>
        <w:pStyle w:val="DraftHeading3"/>
        <w:tabs>
          <w:tab w:val="right" w:pos="1758"/>
        </w:tabs>
        <w:ind w:left="1871" w:hanging="1871"/>
      </w:pPr>
      <w:r>
        <w:tab/>
        <w:t>(b)</w:t>
      </w:r>
      <w:r>
        <w:tab/>
        <w:t>may not call or cross-examine any witnesses; and</w:t>
      </w:r>
    </w:p>
    <w:p w14:paraId="1087B342" w14:textId="77777777" w:rsidR="005801A6" w:rsidRDefault="005801A6">
      <w:pPr>
        <w:pStyle w:val="DraftHeading3"/>
        <w:tabs>
          <w:tab w:val="right" w:pos="1758"/>
        </w:tabs>
        <w:ind w:left="1871" w:hanging="1871"/>
      </w:pPr>
      <w:r>
        <w:tab/>
        <w:t>(c)</w:t>
      </w:r>
      <w:r>
        <w:tab/>
        <w:t xml:space="preserve">may not address the court, other than in respect of any matter referred to in </w:t>
      </w:r>
      <w:r w:rsidR="000760FB">
        <w:t>subsection</w:t>
      </w:r>
      <w:r>
        <w:t xml:space="preserve"> (7)(a) to (g) or </w:t>
      </w:r>
      <w:r w:rsidR="000760FB">
        <w:t>subsection</w:t>
      </w:r>
      <w:r>
        <w:t xml:space="preserve"> (8).</w:t>
      </w:r>
    </w:p>
    <w:p w14:paraId="40F4A08D" w14:textId="77777777" w:rsidR="005801A6" w:rsidRDefault="005801A6" w:rsidP="009F6A01">
      <w:pPr>
        <w:pStyle w:val="SideNote"/>
        <w:framePr w:wrap="around"/>
      </w:pPr>
      <w:r>
        <w:t>S. 464U(13) amended by No. 35/1996</w:t>
      </w:r>
      <w:r>
        <w:br/>
        <w:t>s. 453(Sch. 1 item 16.17).</w:t>
      </w:r>
    </w:p>
    <w:p w14:paraId="03C01632" w14:textId="77777777" w:rsidR="005801A6" w:rsidRDefault="005801A6">
      <w:pPr>
        <w:pStyle w:val="DraftHeading2"/>
        <w:tabs>
          <w:tab w:val="right" w:pos="1247"/>
        </w:tabs>
        <w:ind w:left="1361" w:hanging="1361"/>
      </w:pPr>
      <w:r>
        <w:tab/>
        <w:t>(13)</w:t>
      </w:r>
      <w:r>
        <w:tab/>
        <w:t xml:space="preserve">In exercising the right of address under </w:t>
      </w:r>
      <w:r w:rsidR="000760FB">
        <w:t>subsection</w:t>
      </w:r>
      <w:r w:rsidR="002D4185">
        <w:t> </w:t>
      </w:r>
      <w:r>
        <w:t>(12)(c), a child may be represented by a legal practitioner or, with the leave of the court, a parent or guardian of the child.</w:t>
      </w:r>
    </w:p>
    <w:p w14:paraId="7B202EE3" w14:textId="77777777" w:rsidR="005801A6" w:rsidRDefault="005801A6">
      <w:pPr>
        <w:pStyle w:val="DraftHeading2"/>
        <w:tabs>
          <w:tab w:val="right" w:pos="1247"/>
        </w:tabs>
        <w:ind w:left="1361" w:hanging="1361"/>
      </w:pPr>
      <w:r>
        <w:tab/>
        <w:t>(14)</w:t>
      </w:r>
      <w:r>
        <w:tab/>
        <w:t>The provisions of section 464T(9) and (10) apply as if—</w:t>
      </w:r>
    </w:p>
    <w:p w14:paraId="1CB3B98C" w14:textId="77777777" w:rsidR="005801A6" w:rsidRDefault="005801A6">
      <w:pPr>
        <w:pStyle w:val="DraftHeading3"/>
        <w:tabs>
          <w:tab w:val="right" w:pos="1758"/>
        </w:tabs>
        <w:ind w:left="1871" w:hanging="1871"/>
      </w:pPr>
      <w:r>
        <w:tab/>
        <w:t>(a)</w:t>
      </w:r>
      <w:r>
        <w:tab/>
        <w:t xml:space="preserve">a reference to an application to the Magistrates' Court under </w:t>
      </w:r>
      <w:r w:rsidR="000760FB">
        <w:t>subsection</w:t>
      </w:r>
      <w:r>
        <w:t xml:space="preserve"> (1) of that section were a reference to an application to the Children's Court under </w:t>
      </w:r>
      <w:r w:rsidR="000760FB">
        <w:t>subsection</w:t>
      </w:r>
      <w:r>
        <w:t xml:space="preserve"> (3) of this section; and</w:t>
      </w:r>
    </w:p>
    <w:p w14:paraId="35E1E5BC" w14:textId="77777777" w:rsidR="005801A6" w:rsidRDefault="005801A6">
      <w:pPr>
        <w:pStyle w:val="DraftHeading3"/>
        <w:tabs>
          <w:tab w:val="right" w:pos="1758"/>
        </w:tabs>
        <w:ind w:left="1871" w:hanging="1871"/>
      </w:pPr>
      <w:r>
        <w:tab/>
        <w:t>(b)</w:t>
      </w:r>
      <w:r>
        <w:tab/>
        <w:t>a reference to the person were a reference to the child; and</w:t>
      </w:r>
    </w:p>
    <w:p w14:paraId="363727C7" w14:textId="77777777" w:rsidR="005801A6" w:rsidRDefault="005801A6">
      <w:pPr>
        <w:pStyle w:val="DraftHeading3"/>
        <w:tabs>
          <w:tab w:val="right" w:pos="1758"/>
        </w:tabs>
        <w:ind w:left="1871" w:hanging="1871"/>
      </w:pPr>
      <w:r>
        <w:tab/>
        <w:t>(c)</w:t>
      </w:r>
      <w:r>
        <w:tab/>
        <w:t>a reference to the Magistrates' Court were a reference to the Children's Court.</w:t>
      </w:r>
    </w:p>
    <w:p w14:paraId="7CFDC5E5" w14:textId="77777777" w:rsidR="005801A6" w:rsidRDefault="005801A6" w:rsidP="009F6A01">
      <w:pPr>
        <w:pStyle w:val="SideNote"/>
        <w:framePr w:wrap="around"/>
      </w:pPr>
      <w:r>
        <w:lastRenderedPageBreak/>
        <w:t xml:space="preserve">S. 464V inserted by No. 84/1989 s. 5, </w:t>
      </w:r>
      <w:r>
        <w:br/>
        <w:t>amended by Nos 84/1989 ss 7(i)(j), 8(a)(i)–(iv), 23/1991 s. 7(1)(2), substituted by No. 129/1993 s. 7.</w:t>
      </w:r>
    </w:p>
    <w:p w14:paraId="2E9DE2C5" w14:textId="77777777" w:rsidR="005801A6" w:rsidRDefault="005801A6" w:rsidP="00635B03">
      <w:pPr>
        <w:pStyle w:val="DraftHeading1"/>
        <w:tabs>
          <w:tab w:val="right" w:pos="680"/>
        </w:tabs>
        <w:ind w:left="850" w:hanging="850"/>
      </w:pPr>
      <w:r>
        <w:tab/>
      </w:r>
      <w:bookmarkStart w:id="531" w:name="_Toc44081492"/>
      <w:r>
        <w:t>464V</w:t>
      </w:r>
      <w:r w:rsidR="00635B03">
        <w:tab/>
      </w:r>
      <w:r>
        <w:t>Interim orders</w:t>
      </w:r>
      <w:bookmarkEnd w:id="531"/>
    </w:p>
    <w:p w14:paraId="7A116DB7" w14:textId="77777777" w:rsidR="005801A6" w:rsidRDefault="005801A6">
      <w:pPr>
        <w:pStyle w:val="DraftHeading2"/>
        <w:tabs>
          <w:tab w:val="right" w:pos="1247"/>
        </w:tabs>
        <w:ind w:left="1361" w:hanging="1361"/>
      </w:pPr>
      <w:r>
        <w:tab/>
        <w:t>(1)</w:t>
      </w:r>
      <w:r>
        <w:tab/>
        <w:t>This section does not apply to an application in respect of a blood sample.</w:t>
      </w:r>
    </w:p>
    <w:p w14:paraId="09AAF0A2" w14:textId="77777777" w:rsidR="003A17B4" w:rsidRDefault="003A17B4" w:rsidP="002E2D52"/>
    <w:p w14:paraId="7DDE20BC" w14:textId="77777777" w:rsidR="003A17B4" w:rsidRDefault="003A17B4" w:rsidP="002E2D52"/>
    <w:p w14:paraId="4D9ABABE" w14:textId="77777777" w:rsidR="003A17B4" w:rsidRDefault="003A17B4" w:rsidP="002E2D52"/>
    <w:p w14:paraId="43FADAF9" w14:textId="77777777" w:rsidR="003A17B4" w:rsidRDefault="003A17B4" w:rsidP="002E2D52"/>
    <w:p w14:paraId="09AF5508" w14:textId="77777777" w:rsidR="00EB34EE" w:rsidRDefault="003A17B4" w:rsidP="009F6A01">
      <w:pPr>
        <w:pStyle w:val="SideNote"/>
        <w:framePr w:wrap="around"/>
      </w:pPr>
      <w:r>
        <w:t>S. 464V(2) amended by No.</w:t>
      </w:r>
      <w:r w:rsidR="00C4250A">
        <w:t> 37/2014 s. 10(Sch. item 36.29(a</w:t>
      </w:r>
      <w:r>
        <w:t>)).</w:t>
      </w:r>
    </w:p>
    <w:p w14:paraId="265DCDD4" w14:textId="77777777" w:rsidR="005801A6" w:rsidRDefault="005801A6">
      <w:pPr>
        <w:pStyle w:val="DraftHeading2"/>
        <w:tabs>
          <w:tab w:val="right" w:pos="1247"/>
        </w:tabs>
        <w:ind w:left="1361" w:hanging="1361"/>
      </w:pPr>
      <w:r>
        <w:tab/>
        <w:t>(2)</w:t>
      </w:r>
      <w:r>
        <w:tab/>
        <w:t xml:space="preserve">A </w:t>
      </w:r>
      <w:r w:rsidR="003A17B4">
        <w:t>police officer</w:t>
      </w:r>
      <w:r>
        <w:t xml:space="preserve"> may apply, with or without notice to any other person, for an interim order directing a person to undergo a compulsory procedure if </w:t>
      </w:r>
      <w:r w:rsidR="003A17B4">
        <w:t>the police officer</w:t>
      </w:r>
      <w:r>
        <w:t xml:space="preserve"> believes on reasonable grounds that the sample or evidence sought to be obtained by the compulsory procedure is likely to be lost if the procedure is delayed until the final determination of the application.</w:t>
      </w:r>
    </w:p>
    <w:p w14:paraId="77AE0126" w14:textId="77777777" w:rsidR="005801A6" w:rsidRDefault="005801A6">
      <w:pPr>
        <w:pStyle w:val="DraftHeading2"/>
        <w:tabs>
          <w:tab w:val="right" w:pos="1247"/>
        </w:tabs>
        <w:ind w:left="1361" w:hanging="1361"/>
      </w:pPr>
      <w:r>
        <w:tab/>
        <w:t>(3)</w:t>
      </w:r>
      <w:r>
        <w:tab/>
        <w:t>Section 464T(1), (2), (5), (6), (7) and (8) or section 464U(3), (4), (9), (10), (12) and (13) as the case requires apply to applications for interim orders.</w:t>
      </w:r>
    </w:p>
    <w:p w14:paraId="696F056A" w14:textId="77777777" w:rsidR="00EB34EE" w:rsidRDefault="003A17B4" w:rsidP="009F6A01">
      <w:pPr>
        <w:pStyle w:val="SideNote"/>
        <w:framePr w:wrap="around"/>
      </w:pPr>
      <w:r>
        <w:t>S. 464V(4) amended by No</w:t>
      </w:r>
      <w:r w:rsidR="00451CDC">
        <w:t>s</w:t>
      </w:r>
      <w:r>
        <w:t> 37/2014 s. 10(Sch. item 36.29(b))</w:t>
      </w:r>
      <w:r w:rsidR="00451CDC">
        <w:t>, 33/2018 s. 86(1)</w:t>
      </w:r>
      <w:r>
        <w:t>.</w:t>
      </w:r>
    </w:p>
    <w:p w14:paraId="632FA206" w14:textId="77777777" w:rsidR="005801A6" w:rsidRDefault="005801A6">
      <w:pPr>
        <w:pStyle w:val="DraftHeading2"/>
        <w:tabs>
          <w:tab w:val="right" w:pos="1247"/>
        </w:tabs>
        <w:ind w:left="1361" w:hanging="1361"/>
      </w:pPr>
      <w:r>
        <w:tab/>
        <w:t>(4)</w:t>
      </w:r>
      <w:r>
        <w:tab/>
        <w:t xml:space="preserve">If a </w:t>
      </w:r>
      <w:r w:rsidR="003A17B4">
        <w:t>police officer</w:t>
      </w:r>
      <w:r>
        <w:t xml:space="preserve"> believes on reasonable grounds that—</w:t>
      </w:r>
    </w:p>
    <w:p w14:paraId="3567BD50" w14:textId="77777777" w:rsidR="005801A6" w:rsidRDefault="005801A6">
      <w:pPr>
        <w:pStyle w:val="DraftHeading3"/>
        <w:tabs>
          <w:tab w:val="right" w:pos="1758"/>
        </w:tabs>
        <w:ind w:left="1871" w:hanging="1871"/>
      </w:pPr>
      <w:r>
        <w:tab/>
        <w:t>(a)</w:t>
      </w:r>
      <w:r>
        <w:tab/>
        <w:t>it is necessary to obtain an interim order; and</w:t>
      </w:r>
    </w:p>
    <w:p w14:paraId="67D66693" w14:textId="77777777" w:rsidR="005801A6" w:rsidRDefault="005801A6">
      <w:pPr>
        <w:pStyle w:val="DraftHeading3"/>
        <w:tabs>
          <w:tab w:val="right" w:pos="1758"/>
        </w:tabs>
        <w:ind w:left="1871" w:hanging="1871"/>
      </w:pPr>
      <w:r>
        <w:tab/>
        <w:t>(b)</w:t>
      </w:r>
      <w:r>
        <w:tab/>
        <w:t>the sample or evidence sought to be obtained by the compulsory procedure is likely to be lost if the making of an application for an interim order is delayed until the time when the application could be made in person—</w:t>
      </w:r>
    </w:p>
    <w:p w14:paraId="2729FE4E" w14:textId="77777777" w:rsidR="005801A6" w:rsidRDefault="003A17B4">
      <w:pPr>
        <w:pStyle w:val="BodySection"/>
      </w:pPr>
      <w:r>
        <w:t>the police officer</w:t>
      </w:r>
      <w:r w:rsidR="005801A6">
        <w:t xml:space="preserve"> may apply for an interim order by </w:t>
      </w:r>
      <w:r w:rsidR="00451CDC" w:rsidRPr="002600B9">
        <w:t>audio link or audio visual link</w:t>
      </w:r>
      <w:r w:rsidR="005801A6">
        <w:t xml:space="preserve"> in accordance with the procedure in section 464W.</w:t>
      </w:r>
    </w:p>
    <w:p w14:paraId="110DB534" w14:textId="77777777" w:rsidR="005A2861" w:rsidRPr="005A2861" w:rsidRDefault="005A2861" w:rsidP="005A2861"/>
    <w:p w14:paraId="55ED4E93" w14:textId="77777777" w:rsidR="005A2861" w:rsidRDefault="005A2861">
      <w:pPr>
        <w:pStyle w:val="DraftHeading2"/>
        <w:tabs>
          <w:tab w:val="right" w:pos="1247"/>
        </w:tabs>
        <w:ind w:left="1361" w:hanging="1361"/>
      </w:pPr>
    </w:p>
    <w:p w14:paraId="0BEC5092" w14:textId="77777777" w:rsidR="005801A6" w:rsidRDefault="005801A6">
      <w:pPr>
        <w:pStyle w:val="DraftHeading2"/>
        <w:tabs>
          <w:tab w:val="right" w:pos="1247"/>
        </w:tabs>
        <w:ind w:left="1361" w:hanging="1361"/>
      </w:pPr>
      <w:r>
        <w:lastRenderedPageBreak/>
        <w:tab/>
        <w:t>(5)</w:t>
      </w:r>
      <w:r>
        <w:tab/>
        <w:t>The court may make an interim order directing a person to undergo a compulsory procedure if—</w:t>
      </w:r>
    </w:p>
    <w:p w14:paraId="03DBAB7D" w14:textId="77777777" w:rsidR="005801A6" w:rsidRDefault="005801A6">
      <w:pPr>
        <w:pStyle w:val="DraftHeading3"/>
        <w:tabs>
          <w:tab w:val="right" w:pos="1758"/>
        </w:tabs>
        <w:ind w:left="1871" w:hanging="1871"/>
      </w:pPr>
      <w:r>
        <w:tab/>
        <w:t>(a)</w:t>
      </w:r>
      <w:r>
        <w:tab/>
        <w:t>the court is satisfied that the sample or evidence sought to be obtained by the compulsory procedure is likely to be lost if the procedure is delayed until the final determination of the application; and</w:t>
      </w:r>
    </w:p>
    <w:p w14:paraId="1D4E819A" w14:textId="77777777" w:rsidR="008351EE" w:rsidRDefault="008351EE" w:rsidP="009F6A01">
      <w:pPr>
        <w:pStyle w:val="SideNote"/>
        <w:framePr w:wrap="around"/>
        <w:spacing w:before="180"/>
      </w:pPr>
      <w:r>
        <w:t>S. 464V(5)(b) amended by No. 6/2018 s. 68(Sch. 2 item 35.6).</w:t>
      </w:r>
    </w:p>
    <w:p w14:paraId="67CEA458" w14:textId="77777777" w:rsidR="005801A6" w:rsidRDefault="005801A6">
      <w:pPr>
        <w:pStyle w:val="DraftHeading3"/>
        <w:tabs>
          <w:tab w:val="right" w:pos="1758"/>
        </w:tabs>
        <w:ind w:left="1871" w:hanging="1871"/>
      </w:pPr>
      <w:r>
        <w:tab/>
        <w:t>(b)</w:t>
      </w:r>
      <w:r>
        <w:tab/>
        <w:t xml:space="preserve">on the evidence, whether </w:t>
      </w:r>
      <w:r w:rsidR="008351EE" w:rsidRPr="003F09CB">
        <w:rPr>
          <w:lang w:eastAsia="en-AU"/>
        </w:rPr>
        <w:t>sworn or affirmed, or unsworn or not affirmed</w:t>
      </w:r>
      <w:r>
        <w:t>, before it at that time, it appears to the court that there may be sufficient evidence to satisfy it of the mat</w:t>
      </w:r>
      <w:r w:rsidR="002D4185">
        <w:t>ters set out in section </w:t>
      </w:r>
      <w:r>
        <w:t>464T(3) or 464U(7) (as the case requires); and</w:t>
      </w:r>
    </w:p>
    <w:p w14:paraId="7D83B508" w14:textId="77777777" w:rsidR="00451CDC" w:rsidRPr="004418DB" w:rsidRDefault="00451CDC" w:rsidP="009F6A01">
      <w:pPr>
        <w:pStyle w:val="SideNote"/>
        <w:framePr w:wrap="around"/>
      </w:pPr>
      <w:r>
        <w:t>S. 464V(5)(c) amended by No. 33/2018 s. 86(2).</w:t>
      </w:r>
    </w:p>
    <w:p w14:paraId="40C4F7C8" w14:textId="77777777" w:rsidR="005801A6" w:rsidRDefault="005801A6">
      <w:pPr>
        <w:pStyle w:val="DraftHeading3"/>
        <w:tabs>
          <w:tab w:val="right" w:pos="1758"/>
        </w:tabs>
        <w:ind w:left="1871" w:hanging="1871"/>
      </w:pPr>
      <w:r>
        <w:tab/>
        <w:t>(c)</w:t>
      </w:r>
      <w:r>
        <w:tab/>
        <w:t xml:space="preserve">on an application by </w:t>
      </w:r>
      <w:r w:rsidR="00451CDC" w:rsidRPr="002600B9">
        <w:t>audio link or audio visual link</w:t>
      </w:r>
      <w:r>
        <w:t>, the court is satisfied that the sample or evidence sought to be obtained by the compulsory procedure is likely to be lost if the making of the application is delayed until the time when the application could be made in person.</w:t>
      </w:r>
    </w:p>
    <w:p w14:paraId="5F628181" w14:textId="77777777" w:rsidR="005801A6" w:rsidRDefault="005801A6">
      <w:pPr>
        <w:pStyle w:val="DraftHeading2"/>
        <w:tabs>
          <w:tab w:val="right" w:pos="1247"/>
        </w:tabs>
        <w:ind w:left="1361" w:hanging="1361"/>
      </w:pPr>
      <w:r>
        <w:tab/>
        <w:t>(6)</w:t>
      </w:r>
      <w:r>
        <w:tab/>
        <w:t>If the court makes an interim order—</w:t>
      </w:r>
    </w:p>
    <w:p w14:paraId="610F2780" w14:textId="77777777" w:rsidR="005801A6" w:rsidRDefault="005801A6">
      <w:pPr>
        <w:pStyle w:val="DraftHeading3"/>
        <w:tabs>
          <w:tab w:val="right" w:pos="1758"/>
        </w:tabs>
        <w:ind w:left="1871" w:hanging="1871"/>
      </w:pPr>
      <w:r>
        <w:tab/>
        <w:t>(a)</w:t>
      </w:r>
      <w:r>
        <w:tab/>
        <w:t>it must adjourn the further hearing of the application to enable the compulsory procedure to be conducted; and</w:t>
      </w:r>
    </w:p>
    <w:p w14:paraId="1D6B3A16" w14:textId="77777777" w:rsidR="005801A6" w:rsidRDefault="005801A6">
      <w:pPr>
        <w:pStyle w:val="DraftHeading3"/>
        <w:tabs>
          <w:tab w:val="right" w:pos="1758"/>
        </w:tabs>
        <w:ind w:left="1871" w:hanging="1871"/>
      </w:pPr>
      <w:r>
        <w:tab/>
        <w:t>(b)</w:t>
      </w:r>
      <w:r>
        <w:tab/>
        <w:t>section 464T or 464U (as the case requires) applies to the further hearing; and</w:t>
      </w:r>
    </w:p>
    <w:p w14:paraId="35A016A4" w14:textId="77777777" w:rsidR="00451CDC" w:rsidRPr="004418DB" w:rsidRDefault="00451CDC" w:rsidP="009F6A01">
      <w:pPr>
        <w:pStyle w:val="SideNote"/>
        <w:framePr w:wrap="around"/>
      </w:pPr>
      <w:r>
        <w:t>S. 464V(6)(c) amended by No. 33/2018 s. 86(3).</w:t>
      </w:r>
    </w:p>
    <w:p w14:paraId="59915157" w14:textId="77777777" w:rsidR="005801A6" w:rsidRDefault="005801A6">
      <w:pPr>
        <w:pStyle w:val="DraftHeading3"/>
        <w:tabs>
          <w:tab w:val="right" w:pos="1758"/>
        </w:tabs>
        <w:ind w:left="1871" w:hanging="1871"/>
      </w:pPr>
      <w:r>
        <w:tab/>
        <w:t>(c)</w:t>
      </w:r>
      <w:r>
        <w:tab/>
        <w:t xml:space="preserve">the further hearing must not be conducted by </w:t>
      </w:r>
      <w:r w:rsidR="00451CDC" w:rsidRPr="002600B9">
        <w:t>audio link or audio visual link</w:t>
      </w:r>
      <w:r>
        <w:t>; and</w:t>
      </w:r>
    </w:p>
    <w:p w14:paraId="36EA668D" w14:textId="77777777" w:rsidR="00451CDC" w:rsidRPr="00451CDC" w:rsidRDefault="00451CDC" w:rsidP="002A0483"/>
    <w:p w14:paraId="596CF0EF" w14:textId="77777777" w:rsidR="005801A6" w:rsidRDefault="005801A6">
      <w:pPr>
        <w:pStyle w:val="DraftHeading3"/>
        <w:tabs>
          <w:tab w:val="right" w:pos="1758"/>
        </w:tabs>
        <w:ind w:left="1871" w:hanging="1871"/>
      </w:pPr>
      <w:r>
        <w:tab/>
        <w:t>(d)</w:t>
      </w:r>
      <w:r>
        <w:tab/>
        <w:t>the person on whom the compulsory procedure is conducted must attend the further hearing</w:t>
      </w:r>
      <w:r>
        <w:rPr>
          <w:rStyle w:val="EndnoteReference"/>
        </w:rPr>
        <w:endnoteReference w:id="37"/>
      </w:r>
      <w:r>
        <w:t>.</w:t>
      </w:r>
    </w:p>
    <w:p w14:paraId="4363E621" w14:textId="77777777" w:rsidR="00C060AD" w:rsidRDefault="00C060AD" w:rsidP="00C060AD"/>
    <w:p w14:paraId="6A8049A4" w14:textId="77777777" w:rsidR="00C060AD" w:rsidRPr="00C060AD" w:rsidRDefault="00C060AD" w:rsidP="00C060AD"/>
    <w:p w14:paraId="5696079F" w14:textId="77777777" w:rsidR="005801A6" w:rsidRDefault="005801A6">
      <w:pPr>
        <w:pStyle w:val="DraftHeading2"/>
        <w:tabs>
          <w:tab w:val="right" w:pos="1247"/>
        </w:tabs>
        <w:ind w:left="1361" w:hanging="1361"/>
      </w:pPr>
      <w:r>
        <w:lastRenderedPageBreak/>
        <w:tab/>
        <w:t>(7)</w:t>
      </w:r>
      <w:r>
        <w:tab/>
        <w:t>On the further hearing of an application—</w:t>
      </w:r>
    </w:p>
    <w:p w14:paraId="54AF3FF1" w14:textId="77777777" w:rsidR="005801A6" w:rsidRDefault="005801A6">
      <w:pPr>
        <w:pStyle w:val="DraftHeading3"/>
        <w:tabs>
          <w:tab w:val="right" w:pos="1758"/>
        </w:tabs>
        <w:ind w:left="1871" w:hanging="1871"/>
      </w:pPr>
      <w:r>
        <w:tab/>
        <w:t>(a)</w:t>
      </w:r>
      <w:r>
        <w:tab/>
        <w:t>if the court is satisfied of the matters set out in section 464T(3) or 464U(7), it must confirm the order made under this section; or</w:t>
      </w:r>
    </w:p>
    <w:p w14:paraId="6234F0F1" w14:textId="77777777" w:rsidR="005801A6" w:rsidRDefault="005801A6">
      <w:pPr>
        <w:pStyle w:val="DraftHeading3"/>
        <w:tabs>
          <w:tab w:val="right" w:pos="1758"/>
        </w:tabs>
        <w:ind w:left="1871" w:hanging="1871"/>
      </w:pPr>
      <w:r>
        <w:tab/>
        <w:t>(b)</w:t>
      </w:r>
      <w:r>
        <w:tab/>
        <w:t>if the court is not so satisfied, it must order the destruction of any sample taken and any other evidence obtained as a result of the compulsory procedure.</w:t>
      </w:r>
    </w:p>
    <w:p w14:paraId="240C3913" w14:textId="77777777" w:rsidR="005801A6" w:rsidRDefault="005801A6">
      <w:pPr>
        <w:pStyle w:val="DraftHeading2"/>
        <w:tabs>
          <w:tab w:val="right" w:pos="1247"/>
        </w:tabs>
        <w:ind w:left="1361" w:hanging="1361"/>
      </w:pPr>
      <w:r>
        <w:tab/>
        <w:t>(8)</w:t>
      </w:r>
      <w:r>
        <w:tab/>
        <w:t>A sample taken in accordance with an interim order must not be analysed before the final determination of the application.</w:t>
      </w:r>
    </w:p>
    <w:p w14:paraId="03F65A7C" w14:textId="77777777" w:rsidR="00CB082B" w:rsidRDefault="000C17D0" w:rsidP="009F6A01">
      <w:pPr>
        <w:pStyle w:val="SideNote"/>
        <w:framePr w:wrap="around"/>
      </w:pPr>
      <w:r>
        <w:t>S</w:t>
      </w:r>
      <w:r w:rsidR="00CB082B">
        <w:t>. 464</w:t>
      </w:r>
      <w:r>
        <w:t>W</w:t>
      </w:r>
      <w:r w:rsidR="00CB082B">
        <w:t xml:space="preserve"> (Heading) inserted by No. 33/2018 s. 87(1).</w:t>
      </w:r>
    </w:p>
    <w:p w14:paraId="1CF9EC97" w14:textId="77777777" w:rsidR="005801A6" w:rsidRDefault="005801A6" w:rsidP="009F6A01">
      <w:pPr>
        <w:pStyle w:val="SideNote"/>
        <w:framePr w:wrap="around"/>
      </w:pPr>
      <w:r>
        <w:t xml:space="preserve">S. 464W inserted by No. 84/1989 s. 5, </w:t>
      </w:r>
      <w:r>
        <w:br/>
        <w:t>amended by Nos 84/1989 ss 7(k), 8(b), 8/1991 s. 22(1)(a)–(d), substituted by No. 129/1993 s. 7.</w:t>
      </w:r>
    </w:p>
    <w:p w14:paraId="3AF61068" w14:textId="77777777" w:rsidR="005801A6" w:rsidRDefault="005801A6" w:rsidP="00635B03">
      <w:pPr>
        <w:pStyle w:val="DraftHeading1"/>
        <w:tabs>
          <w:tab w:val="right" w:pos="680"/>
        </w:tabs>
        <w:ind w:left="850" w:hanging="850"/>
      </w:pPr>
      <w:r>
        <w:tab/>
      </w:r>
      <w:bookmarkStart w:id="532" w:name="_Toc44081493"/>
      <w:r>
        <w:t>464W</w:t>
      </w:r>
      <w:r w:rsidR="00635B03">
        <w:tab/>
      </w:r>
      <w:r w:rsidR="00CB082B" w:rsidRPr="002600B9">
        <w:t>Application by audio link or audio visual link for interim order</w:t>
      </w:r>
      <w:bookmarkEnd w:id="532"/>
    </w:p>
    <w:p w14:paraId="0CE03E6D" w14:textId="77777777" w:rsidR="003A17B4" w:rsidRDefault="003A17B4" w:rsidP="002E2D52"/>
    <w:p w14:paraId="11C78A82" w14:textId="77777777" w:rsidR="003A17B4" w:rsidRDefault="003A17B4" w:rsidP="002E2D52"/>
    <w:p w14:paraId="2F194577" w14:textId="77777777" w:rsidR="003A17B4" w:rsidRDefault="003A17B4" w:rsidP="002E2D52"/>
    <w:p w14:paraId="778AAE75" w14:textId="77777777" w:rsidR="003A17B4" w:rsidRDefault="003A17B4" w:rsidP="002E2D52"/>
    <w:p w14:paraId="1E53C29B" w14:textId="77777777" w:rsidR="00EB34EE" w:rsidRDefault="00EB34EE" w:rsidP="00C328DF"/>
    <w:p w14:paraId="0E5D70C7" w14:textId="77777777" w:rsidR="00CB082B" w:rsidRDefault="00CB082B" w:rsidP="00C328DF"/>
    <w:p w14:paraId="31BC4C2C" w14:textId="77777777" w:rsidR="00CB082B" w:rsidRDefault="00CB082B" w:rsidP="00C328DF"/>
    <w:p w14:paraId="1FC31192" w14:textId="77777777" w:rsidR="00EB34EE" w:rsidRDefault="003A17B4" w:rsidP="009F6A01">
      <w:pPr>
        <w:pStyle w:val="SideNote"/>
        <w:framePr w:wrap="around"/>
      </w:pPr>
      <w:r>
        <w:t>S. 464W(1) amended by No</w:t>
      </w:r>
      <w:r w:rsidR="0037763F">
        <w:t>s</w:t>
      </w:r>
      <w:r>
        <w:t> 37/2014 s. 10(Sch. item 36.30(a))</w:t>
      </w:r>
      <w:r w:rsidR="0037763F">
        <w:t>, 33/2018 s. 87(2)</w:t>
      </w:r>
      <w:r>
        <w:t>.</w:t>
      </w:r>
    </w:p>
    <w:p w14:paraId="1985E2DC" w14:textId="77777777" w:rsidR="005801A6" w:rsidRDefault="005801A6">
      <w:pPr>
        <w:pStyle w:val="DraftHeading2"/>
        <w:tabs>
          <w:tab w:val="right" w:pos="1247"/>
        </w:tabs>
        <w:ind w:left="1361" w:hanging="1361"/>
      </w:pPr>
      <w:r>
        <w:tab/>
        <w:t>(1)</w:t>
      </w:r>
      <w:r>
        <w:tab/>
        <w:t xml:space="preserve">A </w:t>
      </w:r>
      <w:r w:rsidR="003A17B4">
        <w:t>police officer</w:t>
      </w:r>
      <w:r>
        <w:t xml:space="preserve"> making an application by </w:t>
      </w:r>
      <w:r w:rsidR="0037763F" w:rsidRPr="002600B9">
        <w:t>audio link or audio visual link</w:t>
      </w:r>
      <w:r>
        <w:t xml:space="preserve"> for an interim order must make the application in accordance with this section.</w:t>
      </w:r>
    </w:p>
    <w:p w14:paraId="405CDD13" w14:textId="77777777" w:rsidR="00C4250A" w:rsidRPr="00C4250A" w:rsidRDefault="00C4250A" w:rsidP="004524DB"/>
    <w:p w14:paraId="459A02DC" w14:textId="77777777" w:rsidR="00EB34EE" w:rsidRDefault="003A17B4" w:rsidP="009F6A01">
      <w:pPr>
        <w:pStyle w:val="SideNote"/>
        <w:framePr w:wrap="around"/>
      </w:pPr>
      <w:r>
        <w:t>S. 464W(2) amended by No</w:t>
      </w:r>
      <w:r w:rsidR="00FA3077">
        <w:t>s</w:t>
      </w:r>
      <w:r>
        <w:t> 37/2014 s. 10(Sch. item 36.30(b))</w:t>
      </w:r>
      <w:r w:rsidR="00FA3077">
        <w:t>, 6/2018 s. 68(Sch. 2 item 35.7)</w:t>
      </w:r>
      <w:r>
        <w:t>.</w:t>
      </w:r>
    </w:p>
    <w:p w14:paraId="406C8D69" w14:textId="77777777" w:rsidR="002C267D" w:rsidRDefault="005801A6">
      <w:pPr>
        <w:pStyle w:val="DraftHeading2"/>
        <w:tabs>
          <w:tab w:val="right" w:pos="1247"/>
        </w:tabs>
        <w:ind w:left="1361" w:hanging="1361"/>
      </w:pPr>
      <w:r>
        <w:tab/>
        <w:t>(2)</w:t>
      </w:r>
      <w:r>
        <w:tab/>
        <w:t xml:space="preserve">Before making the application, </w:t>
      </w:r>
      <w:r w:rsidR="003A17B4">
        <w:t>the police officer</w:t>
      </w:r>
      <w:r w:rsidR="00202BBF">
        <w:t> </w:t>
      </w:r>
      <w:r>
        <w:t>must prepare an affidavit setting out the grounds on which the order is sought, but may, if</w:t>
      </w:r>
      <w:r w:rsidR="00202BBF">
        <w:t> </w:t>
      </w:r>
      <w:r>
        <w:t>necessary, make the application before the affidavit has been sworn</w:t>
      </w:r>
      <w:r w:rsidR="00FA3077">
        <w:t xml:space="preserve"> </w:t>
      </w:r>
      <w:r w:rsidR="00FA3077" w:rsidRPr="003F09CB">
        <w:rPr>
          <w:lang w:eastAsia="en-AU"/>
        </w:rPr>
        <w:t>or affirmed</w:t>
      </w:r>
      <w:r>
        <w:t>.</w:t>
      </w:r>
    </w:p>
    <w:p w14:paraId="1F79C6AB" w14:textId="77777777" w:rsidR="002C267D" w:rsidRDefault="002C267D" w:rsidP="004524DB"/>
    <w:p w14:paraId="1DC75994" w14:textId="77777777" w:rsidR="00EB34EE" w:rsidRDefault="003A17B4" w:rsidP="009F6A01">
      <w:pPr>
        <w:pStyle w:val="SideNote"/>
        <w:framePr w:wrap="around"/>
      </w:pPr>
      <w:r>
        <w:lastRenderedPageBreak/>
        <w:t>S. 464W(3) amended by No</w:t>
      </w:r>
      <w:r w:rsidR="00F47033">
        <w:t>s</w:t>
      </w:r>
      <w:r>
        <w:t> 37/2014 s. 10(Sch. item 36.30(b))</w:t>
      </w:r>
      <w:r w:rsidR="00F47033">
        <w:t>, 6/2018 s. 68(Sch. 2 item 35.8)</w:t>
      </w:r>
      <w:r w:rsidR="0037763F">
        <w:t>, 33/2018 s. 87(3)</w:t>
      </w:r>
      <w:r>
        <w:t>.</w:t>
      </w:r>
    </w:p>
    <w:p w14:paraId="03C432E0" w14:textId="77777777" w:rsidR="005801A6" w:rsidRDefault="005801A6">
      <w:pPr>
        <w:pStyle w:val="DraftHeading2"/>
        <w:tabs>
          <w:tab w:val="right" w:pos="1247"/>
        </w:tabs>
        <w:ind w:left="1361" w:hanging="1361"/>
      </w:pPr>
      <w:r>
        <w:tab/>
        <w:t>(3)</w:t>
      </w:r>
      <w:r>
        <w:tab/>
        <w:t>If transmission by facsimile machine</w:t>
      </w:r>
      <w:r w:rsidR="0037763F">
        <w:t xml:space="preserve"> </w:t>
      </w:r>
      <w:r w:rsidR="0037763F" w:rsidRPr="002600B9">
        <w:t>or other electronic communication</w:t>
      </w:r>
      <w:r>
        <w:t xml:space="preserve"> is available, </w:t>
      </w:r>
      <w:r w:rsidR="003A17B4">
        <w:t>the police officer</w:t>
      </w:r>
      <w:r>
        <w:t xml:space="preserve"> must transmit a copy of the affidavit, </w:t>
      </w:r>
      <w:r w:rsidR="00F47033" w:rsidRPr="003F09CB">
        <w:rPr>
          <w:lang w:eastAsia="en-AU"/>
        </w:rPr>
        <w:t>even if the affidavit is not sworn or affirmed</w:t>
      </w:r>
      <w:r>
        <w:t>, to the magistrate or Children's Court magistrate constituting the court that is to hear the</w:t>
      </w:r>
      <w:r w:rsidR="00202BBF">
        <w:t> </w:t>
      </w:r>
      <w:r>
        <w:t>application.</w:t>
      </w:r>
    </w:p>
    <w:p w14:paraId="18E06005" w14:textId="77777777" w:rsidR="006A6263" w:rsidRPr="006A6263" w:rsidRDefault="006A6263" w:rsidP="006A6263"/>
    <w:p w14:paraId="72D04C79" w14:textId="77777777" w:rsidR="005801A6" w:rsidRDefault="005801A6">
      <w:pPr>
        <w:pStyle w:val="DraftHeading2"/>
        <w:tabs>
          <w:tab w:val="right" w:pos="1247"/>
        </w:tabs>
        <w:ind w:left="1361" w:hanging="1361"/>
      </w:pPr>
      <w:r>
        <w:tab/>
        <w:t>(4)</w:t>
      </w:r>
      <w:r>
        <w:tab/>
        <w:t>If the person the subject of the application is present with the applicant, the court must, if practicable, hear the person on any matter referred to in section 464T(3)(a) to (h), in the case of a relevant suspect, or section 464U(7)(a) to (g) and</w:t>
      </w:r>
      <w:r w:rsidR="00B64929">
        <w:t> </w:t>
      </w:r>
      <w:r>
        <w:t>section 464U(8), in the case of a child.</w:t>
      </w:r>
    </w:p>
    <w:p w14:paraId="3C12A1B0" w14:textId="77777777" w:rsidR="0037763F" w:rsidRDefault="0037763F" w:rsidP="009F6A01">
      <w:pPr>
        <w:pStyle w:val="SideNote"/>
        <w:framePr w:wrap="around"/>
      </w:pPr>
      <w:r>
        <w:t>S. 464W(5) amended by No. 33/2018 s. 87(4).</w:t>
      </w:r>
    </w:p>
    <w:p w14:paraId="31D1ADC9" w14:textId="77777777" w:rsidR="005801A6" w:rsidRDefault="005801A6">
      <w:pPr>
        <w:pStyle w:val="DraftHeading2"/>
        <w:tabs>
          <w:tab w:val="right" w:pos="1247"/>
        </w:tabs>
        <w:ind w:left="1361" w:hanging="1361"/>
      </w:pPr>
      <w:r>
        <w:tab/>
        <w:t>(5)</w:t>
      </w:r>
      <w:r>
        <w:tab/>
        <w:t xml:space="preserve">If the court makes an interim order on an application made by </w:t>
      </w:r>
      <w:r w:rsidR="0037763F" w:rsidRPr="002600B9">
        <w:t>audio link or audio visual link</w:t>
      </w:r>
      <w:r>
        <w:t>, the court must inform the applicant of the terms of the order, the date on which and the time at which it was made, and the date on which and the venue of the court at which the further hearing of the application will take place.</w:t>
      </w:r>
    </w:p>
    <w:p w14:paraId="5404D17C" w14:textId="77777777" w:rsidR="00DC2F2E" w:rsidRDefault="00DC2F2E" w:rsidP="009F6A01">
      <w:pPr>
        <w:pStyle w:val="SideNote"/>
        <w:framePr w:wrap="around"/>
      </w:pPr>
      <w:r>
        <w:t xml:space="preserve">S. 464W(6) amended by No. 33/2018 s. 87(5). </w:t>
      </w:r>
    </w:p>
    <w:p w14:paraId="57E5573D" w14:textId="77777777" w:rsidR="005801A6" w:rsidRDefault="005801A6">
      <w:pPr>
        <w:pStyle w:val="DraftHeading2"/>
        <w:tabs>
          <w:tab w:val="right" w:pos="1247"/>
        </w:tabs>
        <w:ind w:left="1361" w:hanging="1361"/>
      </w:pPr>
      <w:r>
        <w:tab/>
        <w:t>(6)</w:t>
      </w:r>
      <w:r>
        <w:tab/>
        <w:t xml:space="preserve">If transmission by facsimile machine </w:t>
      </w:r>
      <w:r w:rsidR="00DC2F2E" w:rsidRPr="002600B9">
        <w:t>or other electronic communication</w:t>
      </w:r>
      <w:r w:rsidR="00DC2F2E">
        <w:t xml:space="preserve"> </w:t>
      </w:r>
      <w:r>
        <w:t>is available, the court must transmit a copy of its order to the applicant.</w:t>
      </w:r>
    </w:p>
    <w:p w14:paraId="1450AD28" w14:textId="77777777" w:rsidR="005801A6" w:rsidRDefault="005801A6">
      <w:pPr>
        <w:pStyle w:val="DraftHeading2"/>
        <w:tabs>
          <w:tab w:val="right" w:pos="1247"/>
        </w:tabs>
        <w:ind w:left="1361" w:hanging="1361"/>
      </w:pPr>
      <w:r>
        <w:tab/>
        <w:t>(7)</w:t>
      </w:r>
      <w:r>
        <w:tab/>
        <w:t>A failure of the c</w:t>
      </w:r>
      <w:r w:rsidR="005A0EFB">
        <w:t xml:space="preserve">ourt to comply with </w:t>
      </w:r>
      <w:r w:rsidR="000760FB">
        <w:t>subsection</w:t>
      </w:r>
      <w:r w:rsidR="002D4185">
        <w:t> </w:t>
      </w:r>
      <w:r>
        <w:t>(4), (5) or (6</w:t>
      </w:r>
      <w:r w:rsidR="005A0EFB">
        <w:t>) does not invalidate any order</w:t>
      </w:r>
      <w:r w:rsidR="000E4F79">
        <w:t xml:space="preserve"> </w:t>
      </w:r>
      <w:r>
        <w:t>made by it but constitutes non-compliance for the purposes of section 464ZE(1)(a).</w:t>
      </w:r>
    </w:p>
    <w:p w14:paraId="760FA3E1" w14:textId="77777777" w:rsidR="00DC2F2E" w:rsidRDefault="00DC2F2E" w:rsidP="009F6A01">
      <w:pPr>
        <w:pStyle w:val="SideNote"/>
        <w:framePr w:wrap="around"/>
      </w:pPr>
      <w:r>
        <w:t>S. 464W(8) amended by No. 33/2018 s. 87(6)(a).</w:t>
      </w:r>
    </w:p>
    <w:p w14:paraId="510EF276" w14:textId="77777777" w:rsidR="002A0483" w:rsidRPr="002A0483" w:rsidRDefault="005801A6" w:rsidP="00C060AD">
      <w:pPr>
        <w:pStyle w:val="DraftHeading2"/>
        <w:tabs>
          <w:tab w:val="right" w:pos="1247"/>
        </w:tabs>
        <w:ind w:left="1361" w:hanging="1361"/>
      </w:pPr>
      <w:r>
        <w:tab/>
        <w:t>(8)</w:t>
      </w:r>
      <w:r>
        <w:tab/>
        <w:t xml:space="preserve">If an interim order is made on an application made by </w:t>
      </w:r>
      <w:r w:rsidR="00DC2F2E" w:rsidRPr="002600B9">
        <w:t>audio link or audio visual link</w:t>
      </w:r>
      <w:r>
        <w:t>, the applicant must—</w:t>
      </w:r>
    </w:p>
    <w:p w14:paraId="45787F4B" w14:textId="77777777" w:rsidR="00DC2F2E" w:rsidRDefault="00DC2F2E" w:rsidP="009F6A01">
      <w:pPr>
        <w:pStyle w:val="SideNote"/>
        <w:framePr w:wrap="around"/>
      </w:pPr>
      <w:r>
        <w:t>S. 464W(8)(a) amended by No. 33/2018 s. 87(6)(b).</w:t>
      </w:r>
    </w:p>
    <w:p w14:paraId="3AB845B3" w14:textId="77777777" w:rsidR="005801A6" w:rsidRDefault="005801A6">
      <w:pPr>
        <w:pStyle w:val="DraftHeading3"/>
        <w:tabs>
          <w:tab w:val="right" w:pos="1758"/>
        </w:tabs>
        <w:ind w:left="1871" w:hanging="1871"/>
      </w:pPr>
      <w:r>
        <w:tab/>
        <w:t>(a)</w:t>
      </w:r>
      <w:r>
        <w:tab/>
        <w:t>if a copy of the order has not been transmitted by facsimile machine</w:t>
      </w:r>
      <w:r w:rsidR="00DC2F2E">
        <w:t xml:space="preserve"> </w:t>
      </w:r>
      <w:r w:rsidR="00DC2F2E" w:rsidRPr="002600B9">
        <w:t>or other electronic communication</w:t>
      </w:r>
      <w:r>
        <w:t xml:space="preserve">, complete a form of order in the terms indicated by the court under </w:t>
      </w:r>
      <w:r w:rsidR="000760FB">
        <w:t>subsection</w:t>
      </w:r>
      <w:r>
        <w:t xml:space="preserve"> (5) and must write on it the </w:t>
      </w:r>
      <w:r>
        <w:lastRenderedPageBreak/>
        <w:t>name of the magistrate or Children's Court magistrate who constituted the court that made the order and the date on which and the time at which it was made; and</w:t>
      </w:r>
    </w:p>
    <w:p w14:paraId="4A56BB9E" w14:textId="77777777" w:rsidR="00DC2F2E" w:rsidRPr="004418DB" w:rsidRDefault="00DC2F2E" w:rsidP="009F6A01">
      <w:pPr>
        <w:pStyle w:val="SideNote"/>
        <w:framePr w:wrap="around"/>
      </w:pPr>
      <w:r>
        <w:t>S. 464W(8)(b) amended by No. 33/2018 s. 87(6)(b).</w:t>
      </w:r>
    </w:p>
    <w:p w14:paraId="7C688332" w14:textId="77777777" w:rsidR="005801A6" w:rsidRDefault="005801A6">
      <w:pPr>
        <w:pStyle w:val="DraftHeading3"/>
        <w:tabs>
          <w:tab w:val="right" w:pos="1758"/>
        </w:tabs>
        <w:ind w:left="1871" w:hanging="1871"/>
      </w:pPr>
      <w:r>
        <w:tab/>
        <w:t>(b)</w:t>
      </w:r>
      <w:r>
        <w:tab/>
        <w:t>if a copy of the order has been transmitted by facsimile machine</w:t>
      </w:r>
      <w:r w:rsidR="00DC2F2E">
        <w:t xml:space="preserve"> </w:t>
      </w:r>
      <w:r w:rsidR="00DC2F2E" w:rsidRPr="002600B9">
        <w:t>or other electronic communication</w:t>
      </w:r>
      <w:r>
        <w:t>, serve a copy of the order on the person ordered to undergo the compulsory procedure; and</w:t>
      </w:r>
    </w:p>
    <w:p w14:paraId="507E1D75" w14:textId="77777777" w:rsidR="005801A6" w:rsidRDefault="005801A6">
      <w:pPr>
        <w:pStyle w:val="DraftHeading3"/>
        <w:tabs>
          <w:tab w:val="right" w:pos="1758"/>
        </w:tabs>
        <w:ind w:left="1871" w:hanging="1871"/>
      </w:pPr>
      <w:r>
        <w:tab/>
        <w:t>(c)</w:t>
      </w:r>
      <w:r>
        <w:tab/>
        <w:t>inform the person ordered to undergo the compulsory procedure—</w:t>
      </w:r>
    </w:p>
    <w:p w14:paraId="113CFAEE" w14:textId="77777777" w:rsidR="005801A6" w:rsidRDefault="005801A6">
      <w:pPr>
        <w:pStyle w:val="DraftHeading4"/>
        <w:tabs>
          <w:tab w:val="right" w:pos="2268"/>
        </w:tabs>
        <w:ind w:left="2381" w:hanging="2381"/>
      </w:pPr>
      <w:r>
        <w:tab/>
        <w:t>(i)</w:t>
      </w:r>
      <w:r>
        <w:tab/>
        <w:t>of the terms of the order; and</w:t>
      </w:r>
    </w:p>
    <w:p w14:paraId="6B7345BD" w14:textId="77777777" w:rsidR="00EB34EE" w:rsidRDefault="003A17B4" w:rsidP="009F6A01">
      <w:pPr>
        <w:pStyle w:val="SideNote"/>
        <w:framePr w:wrap="around"/>
      </w:pPr>
      <w:r>
        <w:t>S. 464W(8)</w:t>
      </w:r>
      <w:r>
        <w:br/>
        <w:t xml:space="preserve">(c)(ii) amended by No. 37/2014 s. 10(Sch. </w:t>
      </w:r>
      <w:r w:rsidR="00C4250A">
        <w:t xml:space="preserve">item </w:t>
      </w:r>
      <w:r>
        <w:t>36.30(c)).</w:t>
      </w:r>
    </w:p>
    <w:p w14:paraId="4047563A" w14:textId="77777777" w:rsidR="005801A6" w:rsidRDefault="005801A6">
      <w:pPr>
        <w:pStyle w:val="DraftHeading4"/>
        <w:tabs>
          <w:tab w:val="right" w:pos="2268"/>
        </w:tabs>
        <w:ind w:left="2381" w:hanging="2381"/>
      </w:pPr>
      <w:r>
        <w:tab/>
        <w:t>(ii)</w:t>
      </w:r>
      <w:r>
        <w:tab/>
        <w:t xml:space="preserve">that a </w:t>
      </w:r>
      <w:r w:rsidR="003A17B4">
        <w:t>police officer</w:t>
      </w:r>
      <w:r>
        <w:t xml:space="preserve"> may use reasonable force to enable the procedure to be conducted; and</w:t>
      </w:r>
    </w:p>
    <w:p w14:paraId="0BC3BE93" w14:textId="77777777" w:rsidR="00802858" w:rsidRPr="00802858" w:rsidRDefault="00802858" w:rsidP="00802858"/>
    <w:p w14:paraId="6F72B629" w14:textId="77777777" w:rsidR="005801A6" w:rsidRDefault="005801A6">
      <w:pPr>
        <w:pStyle w:val="DraftHeading3"/>
        <w:tabs>
          <w:tab w:val="right" w:pos="1758"/>
        </w:tabs>
        <w:ind w:left="1871" w:hanging="1871"/>
      </w:pPr>
      <w:r>
        <w:tab/>
        <w:t>(d)</w:t>
      </w:r>
      <w:r>
        <w:tab/>
        <w:t>give notice in writing to the person ordered to undergo the compulsory procedure of the date on which and venue of the court at which the further hearing of the application will take place and that the person is required to be present at that further hearing; and</w:t>
      </w:r>
    </w:p>
    <w:p w14:paraId="1EC33BE8" w14:textId="77777777" w:rsidR="005801A6" w:rsidRDefault="005801A6">
      <w:pPr>
        <w:pStyle w:val="DraftHeading3"/>
        <w:tabs>
          <w:tab w:val="right" w:pos="1758"/>
        </w:tabs>
        <w:ind w:left="1871" w:hanging="1871"/>
      </w:pPr>
      <w:r>
        <w:tab/>
        <w:t>(e)</w:t>
      </w:r>
      <w:r>
        <w:tab/>
        <w:t>not later than the day following the making of the order, send the form of order, if any, completed by the applicant to the magistrate or Children's Court magistrate who constituted the court that made the order.</w:t>
      </w:r>
    </w:p>
    <w:p w14:paraId="42DDF43F" w14:textId="77777777" w:rsidR="00EB34EE" w:rsidRDefault="003A17B4" w:rsidP="009F6A01">
      <w:pPr>
        <w:pStyle w:val="SideNote"/>
        <w:framePr w:wrap="around"/>
      </w:pPr>
      <w:r>
        <w:t xml:space="preserve">S. 464W(9) amended by No. 37/2014 s. 10(Sch. </w:t>
      </w:r>
      <w:r w:rsidR="00C4250A">
        <w:t xml:space="preserve">item </w:t>
      </w:r>
      <w:r>
        <w:t>36.30(c)).</w:t>
      </w:r>
    </w:p>
    <w:p w14:paraId="57EFDADE" w14:textId="77777777" w:rsidR="005801A6" w:rsidRDefault="005801A6">
      <w:pPr>
        <w:pStyle w:val="DraftHeading2"/>
        <w:tabs>
          <w:tab w:val="right" w:pos="1247"/>
        </w:tabs>
        <w:ind w:left="1361" w:hanging="1361"/>
      </w:pPr>
      <w:r>
        <w:tab/>
        <w:t>(9)</w:t>
      </w:r>
      <w:r>
        <w:tab/>
        <w:t xml:space="preserve">A </w:t>
      </w:r>
      <w:r w:rsidR="003A17B4">
        <w:t>police officer</w:t>
      </w:r>
      <w:r>
        <w:t xml:space="preserve"> who informs a person of the matters in </w:t>
      </w:r>
      <w:r w:rsidR="000760FB">
        <w:t>subsection</w:t>
      </w:r>
      <w:r>
        <w:t xml:space="preserve"> (8)(c)—</w:t>
      </w:r>
    </w:p>
    <w:p w14:paraId="27AC6984" w14:textId="77777777" w:rsidR="00EB34EE" w:rsidRDefault="00EB34EE"/>
    <w:p w14:paraId="1C58B1E4" w14:textId="77777777" w:rsidR="00916A22" w:rsidRDefault="00916A22" w:rsidP="009F6A01">
      <w:pPr>
        <w:pStyle w:val="SideNote"/>
        <w:framePr w:wrap="around"/>
      </w:pPr>
      <w:r>
        <w:t xml:space="preserve">S. 464W(9)(a) amended by No. </w:t>
      </w:r>
      <w:r w:rsidR="00DF5CC3">
        <w:t>27/2006</w:t>
      </w:r>
      <w:r>
        <w:t xml:space="preserve"> s. 17(20)(a).</w:t>
      </w:r>
    </w:p>
    <w:p w14:paraId="11AD2F81" w14:textId="77777777" w:rsidR="005801A6" w:rsidRDefault="005801A6">
      <w:pPr>
        <w:pStyle w:val="DraftHeading3"/>
        <w:tabs>
          <w:tab w:val="right" w:pos="1758"/>
        </w:tabs>
        <w:ind w:left="1871" w:hanging="1871"/>
      </w:pPr>
      <w:r>
        <w:tab/>
        <w:t>(a)</w:t>
      </w:r>
      <w:r>
        <w:tab/>
        <w:t xml:space="preserve">must record the giving of the information by </w:t>
      </w:r>
      <w:r w:rsidR="00916A22">
        <w:t>audio recording or audiovisual recording</w:t>
      </w:r>
      <w:r>
        <w:t xml:space="preserve"> or in writing signed by the person; and</w:t>
      </w:r>
    </w:p>
    <w:p w14:paraId="3C0419C4" w14:textId="77777777" w:rsidR="005801A6" w:rsidRDefault="005801A6">
      <w:pPr>
        <w:pStyle w:val="DraftHeading3"/>
        <w:tabs>
          <w:tab w:val="right" w:pos="1758"/>
        </w:tabs>
        <w:ind w:left="1871" w:hanging="1871"/>
      </w:pPr>
      <w:r>
        <w:lastRenderedPageBreak/>
        <w:tab/>
        <w:t>(b)</w:t>
      </w:r>
      <w:r>
        <w:tab/>
        <w:t>must give or send by registered post to the person or his or her legal practitioner, without charge—</w:t>
      </w:r>
    </w:p>
    <w:p w14:paraId="045D4CFF" w14:textId="77777777" w:rsidR="00916A22" w:rsidRDefault="00C4250A" w:rsidP="009F6A01">
      <w:pPr>
        <w:pStyle w:val="SideNote"/>
        <w:framePr w:wrap="around"/>
      </w:pPr>
      <w:r>
        <w:t>S. 4</w:t>
      </w:r>
      <w:r w:rsidR="00916A22">
        <w:t>64W(9)</w:t>
      </w:r>
      <w:r>
        <w:br/>
      </w:r>
      <w:r w:rsidR="00916A22">
        <w:t xml:space="preserve">(b)(i) amended by No. </w:t>
      </w:r>
      <w:r w:rsidR="00DF5CC3">
        <w:t>27/2006</w:t>
      </w:r>
      <w:r w:rsidR="00916A22">
        <w:t xml:space="preserve"> s. 17(20)(b).</w:t>
      </w:r>
    </w:p>
    <w:p w14:paraId="0A5F8F7B" w14:textId="77777777" w:rsidR="005801A6" w:rsidRDefault="005801A6">
      <w:pPr>
        <w:pStyle w:val="DraftHeading4"/>
        <w:tabs>
          <w:tab w:val="right" w:pos="2268"/>
        </w:tabs>
        <w:ind w:left="2381" w:hanging="2381"/>
      </w:pPr>
      <w:r>
        <w:tab/>
        <w:t>(i)</w:t>
      </w:r>
      <w:r>
        <w:tab/>
        <w:t xml:space="preserve">if the giving of the information is </w:t>
      </w:r>
      <w:r w:rsidR="00916A22">
        <w:t>recorded by audio recording or audiovisual recording</w:t>
      </w:r>
      <w:r>
        <w:t xml:space="preserve">, a copy of the </w:t>
      </w:r>
      <w:r w:rsidR="00916A22">
        <w:t>recording</w:t>
      </w:r>
      <w:r>
        <w:t xml:space="preserve"> as soon as practicable but not more than 7 days after the information is given, and, if a transcript of the </w:t>
      </w:r>
      <w:r w:rsidR="00916A22">
        <w:t>recording</w:t>
      </w:r>
      <w:r>
        <w:t xml:space="preserve"> is prepared, a copy of the transcript as soon as practicable; and</w:t>
      </w:r>
    </w:p>
    <w:p w14:paraId="0F10280B" w14:textId="77777777" w:rsidR="005801A6" w:rsidRDefault="005801A6">
      <w:pPr>
        <w:pStyle w:val="DraftHeading4"/>
        <w:tabs>
          <w:tab w:val="right" w:pos="2268"/>
        </w:tabs>
        <w:ind w:left="2381" w:hanging="2381"/>
      </w:pPr>
      <w:r>
        <w:tab/>
        <w:t>(ii)</w:t>
      </w:r>
      <w:r>
        <w:tab/>
        <w:t>if the giving of the information is recorded in writing, a copy of the record forthwith.</w:t>
      </w:r>
    </w:p>
    <w:p w14:paraId="79DCF6F9" w14:textId="77777777" w:rsidR="00D75DE2" w:rsidRDefault="00D75DE2" w:rsidP="009F6A01">
      <w:pPr>
        <w:pStyle w:val="SideNote"/>
        <w:framePr w:wrap="around"/>
      </w:pPr>
      <w:r>
        <w:t>S. 464W(10) amended by No</w:t>
      </w:r>
      <w:r w:rsidR="00DC2F2E">
        <w:t>s</w:t>
      </w:r>
      <w:r>
        <w:t xml:space="preserve"> 6/2018 s. 68(Sch. 2 item 35.9)</w:t>
      </w:r>
      <w:r w:rsidR="00DC2F2E">
        <w:t>, 33/2018 s. 87(7)</w:t>
      </w:r>
      <w:r>
        <w:t>.</w:t>
      </w:r>
    </w:p>
    <w:p w14:paraId="2CFBAB84" w14:textId="77777777" w:rsidR="005801A6" w:rsidRDefault="005801A6">
      <w:pPr>
        <w:pStyle w:val="DraftHeading2"/>
        <w:tabs>
          <w:tab w:val="right" w:pos="1247"/>
        </w:tabs>
        <w:ind w:left="1361" w:hanging="1361"/>
      </w:pPr>
      <w:r>
        <w:tab/>
        <w:t>(10)</w:t>
      </w:r>
      <w:r>
        <w:tab/>
        <w:t xml:space="preserve">If an application is made by </w:t>
      </w:r>
      <w:r w:rsidR="00DC2F2E" w:rsidRPr="002600B9">
        <w:t>audio link or audio visual link</w:t>
      </w:r>
      <w:r>
        <w:t>, whether or</w:t>
      </w:r>
      <w:r w:rsidR="004524DB">
        <w:t> </w:t>
      </w:r>
      <w:r>
        <w:t xml:space="preserve">not an interim order is made, the applicant must, not later than the day following the making of the application, send the affidavit duly sworn </w:t>
      </w:r>
      <w:r w:rsidR="00D75DE2" w:rsidRPr="003F09CB">
        <w:rPr>
          <w:lang w:eastAsia="en-AU"/>
        </w:rPr>
        <w:t>or affirmed</w:t>
      </w:r>
      <w:r w:rsidR="00D75DE2">
        <w:rPr>
          <w:lang w:eastAsia="en-AU"/>
        </w:rPr>
        <w:t xml:space="preserve"> </w:t>
      </w:r>
      <w:r>
        <w:t>to the magistrate or Children's Court magistrate who constituted the court that heard the</w:t>
      </w:r>
      <w:r w:rsidR="004524DB">
        <w:t> </w:t>
      </w:r>
      <w:r>
        <w:t>application.</w:t>
      </w:r>
    </w:p>
    <w:p w14:paraId="4DEFA093" w14:textId="77777777" w:rsidR="000A7FDE" w:rsidRDefault="000A7FDE" w:rsidP="009F6A01">
      <w:pPr>
        <w:pStyle w:val="SideNote"/>
        <w:framePr w:wrap="around"/>
      </w:pPr>
      <w:r>
        <w:t>S. 464W(11) inserted by No. </w:t>
      </w:r>
      <w:r w:rsidR="00881549">
        <w:t>33/2018 s. </w:t>
      </w:r>
      <w:r>
        <w:t>87(8).</w:t>
      </w:r>
    </w:p>
    <w:p w14:paraId="7CEFF506" w14:textId="77777777" w:rsidR="000A7FDE" w:rsidRPr="002600B9" w:rsidRDefault="000A7FDE" w:rsidP="002A0483">
      <w:pPr>
        <w:pStyle w:val="DraftHeading2"/>
        <w:tabs>
          <w:tab w:val="right" w:pos="1247"/>
        </w:tabs>
        <w:ind w:left="1361" w:hanging="1361"/>
      </w:pPr>
      <w:r>
        <w:tab/>
      </w:r>
      <w:r w:rsidRPr="000A7FDE">
        <w:t>(11)</w:t>
      </w:r>
      <w:r w:rsidRPr="002600B9">
        <w:tab/>
        <w:t>In section 464V and this section—</w:t>
      </w:r>
    </w:p>
    <w:p w14:paraId="1C97EE47" w14:textId="77777777" w:rsidR="000A7FDE" w:rsidRPr="002600B9" w:rsidRDefault="000A7FDE" w:rsidP="002A0483">
      <w:pPr>
        <w:pStyle w:val="DraftDefinition2"/>
      </w:pPr>
      <w:r w:rsidRPr="002600B9">
        <w:rPr>
          <w:b/>
          <w:i/>
          <w:iCs/>
        </w:rPr>
        <w:t>audio link</w:t>
      </w:r>
      <w:r w:rsidRPr="002600B9">
        <w:t xml:space="preserve"> means facilities (including telephone) that enable audio communication between persons at different places;</w:t>
      </w:r>
    </w:p>
    <w:p w14:paraId="0B9CE074" w14:textId="77777777" w:rsidR="000A7FDE" w:rsidRPr="002600B9" w:rsidRDefault="000A7FDE" w:rsidP="002A0483">
      <w:pPr>
        <w:pStyle w:val="DraftDefinition2"/>
      </w:pPr>
      <w:r w:rsidRPr="002600B9">
        <w:rPr>
          <w:b/>
          <w:i/>
          <w:iCs/>
        </w:rPr>
        <w:t>audio visual link</w:t>
      </w:r>
      <w:r w:rsidRPr="002600B9">
        <w:t xml:space="preserve"> means facilities (including closed-circuit television) that enable audio and visual communication between persons at different places.</w:t>
      </w:r>
    </w:p>
    <w:p w14:paraId="1C5B80A2" w14:textId="77777777" w:rsidR="000A7FDE" w:rsidRDefault="000A7FDE" w:rsidP="009F6A01">
      <w:pPr>
        <w:pStyle w:val="SideNote"/>
        <w:framePr w:wrap="around"/>
      </w:pPr>
      <w:r>
        <w:t>S. 464W(12) inserted by No. </w:t>
      </w:r>
      <w:r w:rsidR="00881549">
        <w:t>33/2018 s. </w:t>
      </w:r>
      <w:r>
        <w:t>87(8).</w:t>
      </w:r>
    </w:p>
    <w:p w14:paraId="7D628D0E" w14:textId="77777777" w:rsidR="000A7FDE" w:rsidRDefault="000A7FDE">
      <w:pPr>
        <w:pStyle w:val="DraftHeading2"/>
        <w:tabs>
          <w:tab w:val="right" w:pos="1247"/>
        </w:tabs>
        <w:ind w:left="1361" w:hanging="1361"/>
      </w:pPr>
      <w:r>
        <w:tab/>
      </w:r>
      <w:r w:rsidRPr="000A7FDE">
        <w:t>(12)</w:t>
      </w:r>
      <w:r w:rsidRPr="002600B9">
        <w:tab/>
        <w:t xml:space="preserve">Nothing in section 464V or this section engages the provisions of Part IIA of the </w:t>
      </w:r>
      <w:r w:rsidRPr="002600B9">
        <w:rPr>
          <w:b/>
        </w:rPr>
        <w:t>Evidence (Miscellaneous Provisions) Act 1958</w:t>
      </w:r>
      <w:r w:rsidRPr="002600B9">
        <w:t>.</w:t>
      </w:r>
    </w:p>
    <w:p w14:paraId="48CA59DB" w14:textId="77777777" w:rsidR="002A0483" w:rsidRPr="002A0483" w:rsidRDefault="002A0483" w:rsidP="002A0483"/>
    <w:p w14:paraId="15E6057F" w14:textId="77777777" w:rsidR="005801A6" w:rsidRDefault="005801A6" w:rsidP="009F6A01">
      <w:pPr>
        <w:pStyle w:val="SideNote"/>
        <w:framePr w:wrap="around"/>
      </w:pPr>
      <w:r>
        <w:lastRenderedPageBreak/>
        <w:t>S. 464X inserted by No. 84/1989 s. 5, substituted by No. 129/1993 s. 7.</w:t>
      </w:r>
    </w:p>
    <w:p w14:paraId="346D91EF" w14:textId="77777777" w:rsidR="005801A6" w:rsidRDefault="005801A6" w:rsidP="00635B03">
      <w:pPr>
        <w:pStyle w:val="DraftHeading1"/>
        <w:tabs>
          <w:tab w:val="right" w:pos="680"/>
        </w:tabs>
        <w:ind w:left="850" w:hanging="850"/>
      </w:pPr>
      <w:r>
        <w:tab/>
      </w:r>
      <w:bookmarkStart w:id="533" w:name="_Toc44081494"/>
      <w:r>
        <w:t>464X</w:t>
      </w:r>
      <w:r w:rsidR="00635B03">
        <w:tab/>
      </w:r>
      <w:r>
        <w:t>Warrants</w:t>
      </w:r>
      <w:bookmarkEnd w:id="533"/>
    </w:p>
    <w:p w14:paraId="6A844B86" w14:textId="77777777" w:rsidR="005801A6" w:rsidRDefault="005801A6">
      <w:pPr>
        <w:pStyle w:val="DraftHeading2"/>
        <w:tabs>
          <w:tab w:val="right" w:pos="1247"/>
        </w:tabs>
        <w:ind w:left="1361" w:hanging="1361"/>
      </w:pPr>
      <w:r>
        <w:tab/>
        <w:t>(1)</w:t>
      </w:r>
      <w:r>
        <w:tab/>
        <w:t>If an application is made to</w:t>
      </w:r>
      <w:r>
        <w:rPr>
          <w:rStyle w:val="EndnoteReference"/>
        </w:rPr>
        <w:endnoteReference w:id="38"/>
      </w:r>
      <w:r>
        <w:t>—</w:t>
      </w:r>
    </w:p>
    <w:p w14:paraId="70523B61" w14:textId="77777777" w:rsidR="005801A6" w:rsidRDefault="005801A6">
      <w:pPr>
        <w:pStyle w:val="DraftHeading3"/>
        <w:tabs>
          <w:tab w:val="right" w:pos="1758"/>
        </w:tabs>
        <w:ind w:left="1871" w:hanging="1871"/>
      </w:pPr>
      <w:r>
        <w:tab/>
        <w:t>(a)</w:t>
      </w:r>
      <w:r>
        <w:tab/>
        <w:t>the Magistrates' Court under section 464T(1) or 464V(2); or</w:t>
      </w:r>
    </w:p>
    <w:p w14:paraId="1DBCE111" w14:textId="77777777" w:rsidR="005801A6" w:rsidRDefault="005801A6">
      <w:pPr>
        <w:pStyle w:val="DraftHeading3"/>
        <w:tabs>
          <w:tab w:val="right" w:pos="1758"/>
        </w:tabs>
        <w:ind w:left="1871" w:hanging="1871"/>
      </w:pPr>
      <w:r>
        <w:tab/>
        <w:t>(b)</w:t>
      </w:r>
      <w:r>
        <w:tab/>
        <w:t>the Children's Court under section 464U(3) or 464V(2)—</w:t>
      </w:r>
    </w:p>
    <w:p w14:paraId="72130125" w14:textId="77777777" w:rsidR="005801A6" w:rsidRDefault="005801A6">
      <w:pPr>
        <w:pStyle w:val="BodySection"/>
      </w:pPr>
      <w:r>
        <w:t>and the person in respect of whom the application is made is not a detained or protected person, the court may issue a warrant authorising the person to whom it is directed, if necessary—</w:t>
      </w:r>
    </w:p>
    <w:p w14:paraId="5E1FDC94" w14:textId="77777777" w:rsidR="005801A6" w:rsidRDefault="005801A6">
      <w:pPr>
        <w:pStyle w:val="DraftHeading3"/>
        <w:tabs>
          <w:tab w:val="right" w:pos="1758"/>
        </w:tabs>
        <w:ind w:left="1871" w:hanging="1871"/>
      </w:pPr>
      <w:r>
        <w:tab/>
        <w:t>(c)</w:t>
      </w:r>
      <w:r>
        <w:tab/>
        <w:t>to break, enter and search by day or by night any place where the person named in the warrant is suspected to be; and</w:t>
      </w:r>
    </w:p>
    <w:p w14:paraId="075E0897" w14:textId="77777777" w:rsidR="005801A6" w:rsidRDefault="005801A6">
      <w:pPr>
        <w:pStyle w:val="DraftHeading3"/>
        <w:tabs>
          <w:tab w:val="right" w:pos="1758"/>
        </w:tabs>
        <w:ind w:left="1871" w:hanging="1871"/>
      </w:pPr>
      <w:r>
        <w:tab/>
        <w:t>(d)</w:t>
      </w:r>
      <w:r>
        <w:tab/>
        <w:t>to arrest the person; and</w:t>
      </w:r>
    </w:p>
    <w:p w14:paraId="3D7C2EC5" w14:textId="77777777" w:rsidR="005801A6" w:rsidRDefault="005801A6">
      <w:pPr>
        <w:pStyle w:val="DraftHeading3"/>
        <w:tabs>
          <w:tab w:val="right" w:pos="1758"/>
        </w:tabs>
        <w:ind w:left="1871" w:hanging="1871"/>
      </w:pPr>
      <w:r>
        <w:tab/>
        <w:t>(e)</w:t>
      </w:r>
      <w:r>
        <w:tab/>
        <w:t>to bring the person before the court for the hearing of the application; and</w:t>
      </w:r>
    </w:p>
    <w:p w14:paraId="601B11F5" w14:textId="77777777" w:rsidR="007D20C4" w:rsidRDefault="005801A6">
      <w:pPr>
        <w:pStyle w:val="DraftHeading3"/>
        <w:tabs>
          <w:tab w:val="right" w:pos="1758"/>
        </w:tabs>
        <w:ind w:left="1871" w:hanging="1871"/>
      </w:pPr>
      <w:r>
        <w:tab/>
        <w:t>(f)</w:t>
      </w:r>
      <w:r>
        <w:tab/>
        <w:t>if that application is granted, to detain the person for as long as reasonably permits the conduct of the compulsory procedure.</w:t>
      </w:r>
    </w:p>
    <w:p w14:paraId="098CCE68" w14:textId="77777777" w:rsidR="005801A6" w:rsidRDefault="005801A6">
      <w:pPr>
        <w:pStyle w:val="DraftHeading2"/>
        <w:tabs>
          <w:tab w:val="right" w:pos="1247"/>
        </w:tabs>
        <w:ind w:left="1361" w:hanging="1361"/>
      </w:pPr>
      <w:r>
        <w:tab/>
        <w:t>(2)</w:t>
      </w:r>
      <w:r>
        <w:tab/>
        <w:t xml:space="preserve">If a court issues a warrant under </w:t>
      </w:r>
      <w:r w:rsidR="000760FB">
        <w:t>subsection</w:t>
      </w:r>
      <w:r>
        <w:t xml:space="preserve"> (1) it must—</w:t>
      </w:r>
    </w:p>
    <w:p w14:paraId="79D71C8E" w14:textId="77777777" w:rsidR="005801A6" w:rsidRDefault="005801A6">
      <w:pPr>
        <w:pStyle w:val="DraftHeading3"/>
        <w:tabs>
          <w:tab w:val="right" w:pos="1758"/>
        </w:tabs>
        <w:ind w:left="1871" w:hanging="1871"/>
      </w:pPr>
      <w:r>
        <w:tab/>
        <w:t>(a)</w:t>
      </w:r>
      <w:r>
        <w:tab/>
        <w:t>give reasons for its decision; and</w:t>
      </w:r>
    </w:p>
    <w:p w14:paraId="4C6F7D4E" w14:textId="77777777" w:rsidR="005801A6" w:rsidRDefault="005801A6">
      <w:pPr>
        <w:pStyle w:val="DraftHeading3"/>
        <w:tabs>
          <w:tab w:val="right" w:pos="1758"/>
        </w:tabs>
        <w:ind w:left="1871" w:hanging="1871"/>
      </w:pPr>
      <w:r>
        <w:tab/>
        <w:t>(b)</w:t>
      </w:r>
      <w:r>
        <w:tab/>
        <w:t>cause a note of the reasons to be entered in</w:t>
      </w:r>
      <w:r w:rsidR="00635B03">
        <w:t xml:space="preserve"> </w:t>
      </w:r>
      <w:r>
        <w:t>the records of the court.</w:t>
      </w:r>
    </w:p>
    <w:p w14:paraId="6C26EDC7" w14:textId="77777777" w:rsidR="005801A6" w:rsidRDefault="005801A6">
      <w:pPr>
        <w:pStyle w:val="DraftHeading2"/>
        <w:tabs>
          <w:tab w:val="right" w:pos="1247"/>
        </w:tabs>
        <w:ind w:left="1361" w:hanging="1361"/>
      </w:pPr>
      <w:r>
        <w:tab/>
        <w:t>(3)</w:t>
      </w:r>
      <w:r>
        <w:tab/>
        <w:t xml:space="preserve">A failure of a court to comply with </w:t>
      </w:r>
      <w:r w:rsidR="000760FB">
        <w:t>subsection</w:t>
      </w:r>
      <w:r>
        <w:t xml:space="preserve"> (2) does not invalidate any order made by it but constitutes non-compliance for the purposes of section 464ZE(1)(a).</w:t>
      </w:r>
    </w:p>
    <w:p w14:paraId="2C7CE055" w14:textId="77777777" w:rsidR="00C060AD" w:rsidRDefault="00C060AD" w:rsidP="00C060AD"/>
    <w:p w14:paraId="4DB6EC3A" w14:textId="77777777" w:rsidR="00C060AD" w:rsidRDefault="00C060AD" w:rsidP="00C060AD"/>
    <w:p w14:paraId="7D91549E" w14:textId="77777777" w:rsidR="00C060AD" w:rsidRDefault="00C060AD" w:rsidP="00C060AD"/>
    <w:p w14:paraId="4B6832A6" w14:textId="77777777" w:rsidR="00C060AD" w:rsidRPr="00C060AD" w:rsidRDefault="00C060AD" w:rsidP="00C060AD"/>
    <w:p w14:paraId="776BF0E1" w14:textId="77777777" w:rsidR="005801A6" w:rsidRDefault="005801A6">
      <w:pPr>
        <w:pStyle w:val="DraftHeading2"/>
        <w:tabs>
          <w:tab w:val="right" w:pos="1247"/>
        </w:tabs>
        <w:ind w:left="1361" w:hanging="1361"/>
      </w:pPr>
      <w:r>
        <w:lastRenderedPageBreak/>
        <w:tab/>
        <w:t>(4)</w:t>
      </w:r>
      <w:r>
        <w:tab/>
        <w:t xml:space="preserve">If a person is apprehended under a warrant issued under </w:t>
      </w:r>
      <w:r w:rsidR="000760FB">
        <w:t>subsection</w:t>
      </w:r>
      <w:r>
        <w:t xml:space="preserve"> (1), the warrant ceases to have effect immediately after the procedure is completed or on the expiration of a reasonable time (whichever is the earlier).</w:t>
      </w:r>
    </w:p>
    <w:p w14:paraId="0304DB22" w14:textId="77777777" w:rsidR="002A51B2" w:rsidRDefault="002A51B2" w:rsidP="009F6A01">
      <w:pPr>
        <w:pStyle w:val="SideNote"/>
        <w:framePr w:wrap="around"/>
      </w:pPr>
      <w:r>
        <w:t>S. 464Y (Heading) inserted by No. 3/2019 s. 56(1).</w:t>
      </w:r>
    </w:p>
    <w:p w14:paraId="6C575056" w14:textId="77777777" w:rsidR="005801A6" w:rsidRDefault="005801A6" w:rsidP="009F6A01">
      <w:pPr>
        <w:pStyle w:val="SideNote"/>
        <w:framePr w:wrap="around"/>
      </w:pPr>
      <w:r>
        <w:t>S. 464Y inserted by No. 84/1989 s. 5, amended by No. 84/1989 s. 8(c), substituted by No. 129/1993 s. 7.</w:t>
      </w:r>
    </w:p>
    <w:p w14:paraId="6CB1DACB" w14:textId="77777777" w:rsidR="005801A6" w:rsidRDefault="005801A6" w:rsidP="00635B03">
      <w:pPr>
        <w:pStyle w:val="DraftHeading1"/>
        <w:tabs>
          <w:tab w:val="right" w:pos="680"/>
        </w:tabs>
        <w:ind w:left="850" w:hanging="850"/>
      </w:pPr>
      <w:r>
        <w:tab/>
      </w:r>
      <w:bookmarkStart w:id="534" w:name="_Toc44081495"/>
      <w:r>
        <w:t>464Y</w:t>
      </w:r>
      <w:r w:rsidR="00635B03">
        <w:tab/>
      </w:r>
      <w:r w:rsidR="002A51B2" w:rsidRPr="002A51B2">
        <w:t>Caution before forensic procedure or taking of a DNA profile sample</w:t>
      </w:r>
      <w:bookmarkEnd w:id="534"/>
    </w:p>
    <w:p w14:paraId="7E238FB5" w14:textId="77777777" w:rsidR="005A2861" w:rsidRPr="005A2861" w:rsidRDefault="005A2861" w:rsidP="005A2861"/>
    <w:p w14:paraId="354D1D99" w14:textId="77777777" w:rsidR="005801A6" w:rsidRDefault="005801A6"/>
    <w:p w14:paraId="6A754062" w14:textId="77777777" w:rsidR="002A51B2" w:rsidRDefault="002A51B2"/>
    <w:p w14:paraId="2F33EC95" w14:textId="77777777" w:rsidR="00C060AD" w:rsidRDefault="00C060AD"/>
    <w:p w14:paraId="7607E911" w14:textId="77777777" w:rsidR="005801A6" w:rsidRDefault="005801A6"/>
    <w:p w14:paraId="28852252" w14:textId="77777777" w:rsidR="005801A6" w:rsidRDefault="005801A6"/>
    <w:p w14:paraId="1682620F" w14:textId="77777777" w:rsidR="005801A6" w:rsidRDefault="005801A6" w:rsidP="00C328DF"/>
    <w:p w14:paraId="22F88AC1" w14:textId="77777777" w:rsidR="005801A6" w:rsidRDefault="005801A6" w:rsidP="009F6A01">
      <w:pPr>
        <w:pStyle w:val="SideNote"/>
        <w:framePr w:wrap="around"/>
      </w:pPr>
      <w:r>
        <w:t>S. 464Y(1) amended by Nos 23/1994 s. 118(Sch. 1 item 15.7), 81/1997</w:t>
      </w:r>
      <w:r>
        <w:br/>
        <w:t>s. 20(a)(b)</w:t>
      </w:r>
      <w:r w:rsidR="007E30DF">
        <w:t xml:space="preserve">, </w:t>
      </w:r>
      <w:r w:rsidR="00DF5CC3">
        <w:t>27/2006</w:t>
      </w:r>
      <w:r w:rsidR="007E30DF">
        <w:t xml:space="preserve"> s. 5</w:t>
      </w:r>
      <w:r w:rsidR="005D005D">
        <w:t>, 13/2010 s. 51(Sch. item 17.5)</w:t>
      </w:r>
      <w:r w:rsidR="00264BA5">
        <w:t>, 37/2014 s. 10(Sch. it</w:t>
      </w:r>
      <w:r w:rsidR="003A17B4">
        <w:t>em 36.31)</w:t>
      </w:r>
      <w:r w:rsidR="002A51B2">
        <w:t>, 3/2019 s. 56(2)</w:t>
      </w:r>
      <w:r>
        <w:t>.</w:t>
      </w:r>
    </w:p>
    <w:p w14:paraId="33EFD585" w14:textId="77777777" w:rsidR="005801A6" w:rsidRDefault="005801A6">
      <w:pPr>
        <w:pStyle w:val="DraftHeading2"/>
        <w:tabs>
          <w:tab w:val="right" w:pos="1247"/>
        </w:tabs>
        <w:ind w:left="1361" w:hanging="1361"/>
      </w:pPr>
      <w:r>
        <w:tab/>
        <w:t>(1)</w:t>
      </w:r>
      <w:r>
        <w:tab/>
        <w:t xml:space="preserve">Immediately before a </w:t>
      </w:r>
      <w:r w:rsidR="002A51B2" w:rsidRPr="00BC42DB">
        <w:t>DNA profile sample is taken in accordance with section 464SC, 464SE, 464ZFAC or 464ZFAE or a</w:t>
      </w:r>
      <w:r w:rsidR="002A51B2">
        <w:t xml:space="preserve"> </w:t>
      </w:r>
      <w:r>
        <w:t>forensic procedure is conducted in a</w:t>
      </w:r>
      <w:r w:rsidR="0067682B">
        <w:t>ccordance with sections 464R to </w:t>
      </w:r>
      <w:r>
        <w:t xml:space="preserve">464ZA or section 464ZF </w:t>
      </w:r>
      <w:r w:rsidR="007E30DF">
        <w:t xml:space="preserve">or 464ZFAAA </w:t>
      </w:r>
      <w:r>
        <w:t xml:space="preserve">(as the case may be), a </w:t>
      </w:r>
      <w:r w:rsidR="003A17B4">
        <w:t>police officer</w:t>
      </w:r>
      <w:r>
        <w:t xml:space="preserve"> must inform the person on whom the procedure is to be conducted that he or she does not have to answer any questions asked by the registered medical practitioner, nurse</w:t>
      </w:r>
      <w:r w:rsidR="005D005D">
        <w:t>, midwife</w:t>
      </w:r>
      <w:r>
        <w:t xml:space="preserve"> or other person </w:t>
      </w:r>
      <w:r w:rsidR="002A51B2" w:rsidRPr="00BC42DB">
        <w:t>taking the sample or</w:t>
      </w:r>
      <w:r w:rsidR="002A51B2">
        <w:t xml:space="preserve"> </w:t>
      </w:r>
      <w:r>
        <w:t>conducting the procedure but that anything the person does say may be given in evidence.</w:t>
      </w:r>
    </w:p>
    <w:p w14:paraId="12DF2D21" w14:textId="77777777" w:rsidR="00EB34EE" w:rsidRDefault="003A17B4" w:rsidP="009F6A01">
      <w:pPr>
        <w:pStyle w:val="SideNote"/>
        <w:framePr w:wrap="around"/>
      </w:pPr>
      <w:r>
        <w:t>S. 464Y(2) amended by No. 37/2014 s. 10(Sch. item 36.31).</w:t>
      </w:r>
    </w:p>
    <w:p w14:paraId="16D30E5A" w14:textId="77777777" w:rsidR="005801A6" w:rsidRDefault="005801A6">
      <w:pPr>
        <w:pStyle w:val="DraftHeading2"/>
        <w:tabs>
          <w:tab w:val="right" w:pos="1247"/>
        </w:tabs>
        <w:ind w:left="1361" w:hanging="1361"/>
      </w:pPr>
      <w:r>
        <w:tab/>
        <w:t>(2)</w:t>
      </w:r>
      <w:r>
        <w:tab/>
        <w:t xml:space="preserve">A </w:t>
      </w:r>
      <w:r w:rsidR="003A17B4">
        <w:t>police officer</w:t>
      </w:r>
      <w:r>
        <w:t xml:space="preserve"> who informs a person of the matters in </w:t>
      </w:r>
      <w:r w:rsidR="000760FB">
        <w:t>subsection</w:t>
      </w:r>
      <w:r>
        <w:t xml:space="preserve"> (1)—</w:t>
      </w:r>
    </w:p>
    <w:p w14:paraId="39DA517C" w14:textId="77777777" w:rsidR="00C328DF" w:rsidRDefault="00C328DF" w:rsidP="002A411C"/>
    <w:p w14:paraId="0774E422" w14:textId="77777777" w:rsidR="00C328DF" w:rsidRDefault="00C328DF" w:rsidP="009F6A01">
      <w:pPr>
        <w:pStyle w:val="SideNote"/>
        <w:framePr w:wrap="around"/>
      </w:pPr>
      <w:r>
        <w:t>S. 464Y(2)(a) amended by No. 27/2006 s. 17(21)(a).</w:t>
      </w:r>
    </w:p>
    <w:p w14:paraId="2A6096EA" w14:textId="77777777" w:rsidR="005801A6" w:rsidRDefault="005801A6">
      <w:pPr>
        <w:pStyle w:val="DraftHeading3"/>
        <w:tabs>
          <w:tab w:val="right" w:pos="1758"/>
        </w:tabs>
        <w:ind w:left="1871" w:hanging="1871"/>
      </w:pPr>
      <w:r>
        <w:tab/>
        <w:t>(a)</w:t>
      </w:r>
      <w:r>
        <w:tab/>
        <w:t xml:space="preserve">must record the giving of the information and the person's responses, if any, by </w:t>
      </w:r>
      <w:r w:rsidR="002E730A">
        <w:t>audio recording or audiovisual recording</w:t>
      </w:r>
      <w:r>
        <w:t xml:space="preserve"> or in writing signed by the person or, if the person </w:t>
      </w:r>
      <w:r>
        <w:lastRenderedPageBreak/>
        <w:t>refuses to sign, by an independent person, if present; and</w:t>
      </w:r>
    </w:p>
    <w:p w14:paraId="568A4914" w14:textId="77777777" w:rsidR="002A51B2" w:rsidRDefault="002A51B2" w:rsidP="009F6A01">
      <w:pPr>
        <w:pStyle w:val="SideNote"/>
        <w:framePr w:wrap="around"/>
      </w:pPr>
      <w:r>
        <w:t>S. 464Y(2)(b) amended by No. 3/2019 s. 56(3).</w:t>
      </w:r>
    </w:p>
    <w:p w14:paraId="12225557" w14:textId="77777777" w:rsidR="00C328DF" w:rsidRPr="00C328DF" w:rsidRDefault="005801A6" w:rsidP="004524DB">
      <w:pPr>
        <w:pStyle w:val="DraftHeading3"/>
        <w:tabs>
          <w:tab w:val="right" w:pos="1758"/>
        </w:tabs>
        <w:ind w:left="1871" w:hanging="1871"/>
      </w:pPr>
      <w:r>
        <w:tab/>
        <w:t>(b)</w:t>
      </w:r>
      <w:r>
        <w:tab/>
        <w:t>must give or send by registered post to the person or his or her legal practitioner</w:t>
      </w:r>
      <w:r w:rsidR="002A51B2">
        <w:t xml:space="preserve"> </w:t>
      </w:r>
      <w:r w:rsidR="002A51B2" w:rsidRPr="00BC42DB">
        <w:t>or the parent or guardian of a DNA person who is a child if the child's legal practitioner is not known</w:t>
      </w:r>
      <w:r>
        <w:t>, without charge—</w:t>
      </w:r>
    </w:p>
    <w:p w14:paraId="4A30B29C" w14:textId="77777777" w:rsidR="002E730A" w:rsidRDefault="002E730A" w:rsidP="009F6A01">
      <w:pPr>
        <w:pStyle w:val="SideNote"/>
        <w:framePr w:wrap="around"/>
      </w:pPr>
      <w:r>
        <w:t xml:space="preserve">S. 464Y(2)(b)(i) amended by No. </w:t>
      </w:r>
      <w:r w:rsidR="00DF5CC3">
        <w:t>27/2006</w:t>
      </w:r>
      <w:r>
        <w:t xml:space="preserve"> s. 17(21)(b).</w:t>
      </w:r>
    </w:p>
    <w:p w14:paraId="4940F9DD" w14:textId="77777777" w:rsidR="005801A6" w:rsidRDefault="005801A6">
      <w:pPr>
        <w:pStyle w:val="DraftHeading4"/>
        <w:tabs>
          <w:tab w:val="right" w:pos="2268"/>
        </w:tabs>
        <w:ind w:left="2381" w:hanging="2381"/>
      </w:pPr>
      <w:r>
        <w:tab/>
        <w:t>(i)</w:t>
      </w:r>
      <w:r>
        <w:tab/>
        <w:t xml:space="preserve">if the giving of the information and the responses are </w:t>
      </w:r>
      <w:r w:rsidR="002E730A">
        <w:t>recorded by audio recording or audiovisual recording</w:t>
      </w:r>
      <w:r>
        <w:t xml:space="preserve">, a copy of the </w:t>
      </w:r>
      <w:r w:rsidR="002E730A">
        <w:t xml:space="preserve">recording </w:t>
      </w:r>
      <w:r>
        <w:t xml:space="preserve">as soon as practicable but not more than 7 days after the information is given, and, if a transcript of the </w:t>
      </w:r>
      <w:r w:rsidR="002E730A">
        <w:t>recording</w:t>
      </w:r>
      <w:r>
        <w:t xml:space="preserve"> is prepared, a copy of the transcript as soon as practicable; and</w:t>
      </w:r>
    </w:p>
    <w:p w14:paraId="5CBE8267" w14:textId="77777777" w:rsidR="005A2861" w:rsidRPr="005A2861" w:rsidRDefault="005801A6" w:rsidP="00C060AD">
      <w:pPr>
        <w:pStyle w:val="DraftHeading4"/>
        <w:tabs>
          <w:tab w:val="right" w:pos="2268"/>
        </w:tabs>
        <w:ind w:left="2381" w:hanging="2381"/>
      </w:pPr>
      <w:r>
        <w:tab/>
        <w:t>(ii)</w:t>
      </w:r>
      <w:r>
        <w:tab/>
        <w:t>if the giving of the information and the responses are recorded in writing, a copy of the record forthwith.</w:t>
      </w:r>
    </w:p>
    <w:p w14:paraId="139D9192" w14:textId="77777777" w:rsidR="005801A6" w:rsidRDefault="005801A6" w:rsidP="009F6A01">
      <w:pPr>
        <w:pStyle w:val="SideNote"/>
        <w:framePr w:wrap="around"/>
      </w:pPr>
      <w:r>
        <w:t>S. 464Z inserted by No. 84/1989 s. 5, substituted by No. 129/1993 s. 7.</w:t>
      </w:r>
    </w:p>
    <w:p w14:paraId="1EE653F3" w14:textId="77777777" w:rsidR="005801A6" w:rsidRDefault="005801A6" w:rsidP="00635B03">
      <w:pPr>
        <w:pStyle w:val="DraftHeading1"/>
        <w:tabs>
          <w:tab w:val="right" w:pos="680"/>
        </w:tabs>
        <w:ind w:left="850" w:hanging="850"/>
      </w:pPr>
      <w:r>
        <w:tab/>
      </w:r>
      <w:bookmarkStart w:id="535" w:name="_Toc44081496"/>
      <w:r>
        <w:t>464Z</w:t>
      </w:r>
      <w:r w:rsidR="00635B03">
        <w:tab/>
      </w:r>
      <w:r>
        <w:t>Procedure for taking samples etc.</w:t>
      </w:r>
      <w:bookmarkEnd w:id="535"/>
    </w:p>
    <w:p w14:paraId="052F56D1" w14:textId="77777777" w:rsidR="005A2861" w:rsidRDefault="005A2861" w:rsidP="005A2861"/>
    <w:p w14:paraId="0422329F" w14:textId="77777777" w:rsidR="005A2861" w:rsidRDefault="005A2861" w:rsidP="005A2861"/>
    <w:p w14:paraId="2EFCB50F" w14:textId="77777777" w:rsidR="005A2861" w:rsidRPr="005A2861" w:rsidRDefault="005A2861" w:rsidP="005A2861"/>
    <w:p w14:paraId="2FBADC3D" w14:textId="77777777" w:rsidR="002A51B2" w:rsidRDefault="002A51B2" w:rsidP="009F6A01">
      <w:pPr>
        <w:pStyle w:val="SideNote"/>
        <w:framePr w:wrap="around"/>
      </w:pPr>
      <w:r>
        <w:t>S. 464Z(1) amended by No. 3/2019 s. 57(1).</w:t>
      </w:r>
    </w:p>
    <w:p w14:paraId="2E9FD732" w14:textId="77777777" w:rsidR="005801A6" w:rsidRDefault="005801A6">
      <w:pPr>
        <w:pStyle w:val="DraftHeading2"/>
        <w:tabs>
          <w:tab w:val="right" w:pos="1247"/>
        </w:tabs>
        <w:ind w:left="1361" w:hanging="1361"/>
      </w:pPr>
      <w:r>
        <w:tab/>
        <w:t>(1)</w:t>
      </w:r>
      <w:r>
        <w:tab/>
        <w:t xml:space="preserve">The Chief Commissioner of Police may authorise a person </w:t>
      </w:r>
      <w:r w:rsidR="002A51B2" w:rsidRPr="00BC42DB">
        <w:t>or a class of persons</w:t>
      </w:r>
      <w:r w:rsidR="002A51B2">
        <w:t xml:space="preserve"> </w:t>
      </w:r>
      <w:r>
        <w:t>to take non-intimate samples or to conduct physical examinations of a non-intimate part of the body for the purposes of this Subdivision.</w:t>
      </w:r>
    </w:p>
    <w:p w14:paraId="450F5422" w14:textId="77777777" w:rsidR="005801A6" w:rsidRDefault="005801A6" w:rsidP="009F6A01">
      <w:pPr>
        <w:pStyle w:val="SideNote"/>
        <w:framePr w:wrap="around"/>
      </w:pPr>
      <w:r>
        <w:lastRenderedPageBreak/>
        <w:t>S. 464Z(1A) inserted by No. 16/2002 s. 7(1)</w:t>
      </w:r>
      <w:r w:rsidR="003A17B4">
        <w:t>, amended by No</w:t>
      </w:r>
      <w:r w:rsidR="003D3D9D">
        <w:t>s</w:t>
      </w:r>
      <w:r w:rsidR="003A17B4">
        <w:t> 37/2014 s. 10(Sch. item 36.32(a))</w:t>
      </w:r>
      <w:r w:rsidR="001F62D0">
        <w:t>, 59</w:t>
      </w:r>
      <w:r w:rsidR="003D3D9D">
        <w:t>/2015 s. 27(1)</w:t>
      </w:r>
      <w:r w:rsidR="002A51B2">
        <w:t>, substituted by No. 3/2019 s. 57(2)</w:t>
      </w:r>
      <w:r>
        <w:t>.</w:t>
      </w:r>
    </w:p>
    <w:p w14:paraId="781B7450" w14:textId="77777777" w:rsidR="002A51B2" w:rsidRPr="00BC42DB" w:rsidRDefault="002A51B2" w:rsidP="005133AC">
      <w:pPr>
        <w:pStyle w:val="DraftHeading2"/>
        <w:tabs>
          <w:tab w:val="right" w:pos="1247"/>
        </w:tabs>
        <w:ind w:left="1361" w:hanging="1361"/>
      </w:pPr>
      <w:r>
        <w:tab/>
      </w:r>
      <w:r w:rsidRPr="00473151">
        <w:t>(1A)</w:t>
      </w:r>
      <w:r w:rsidRPr="00BC42DB">
        <w:tab/>
        <w:t>The Chief Commissioner of Police may authorise a police officer or police custody officer, or a class of police officers or police custody officers, to supervise for the purposes of subsection (3A) or</w:t>
      </w:r>
      <w:r w:rsidR="005A2861">
        <w:t> </w:t>
      </w:r>
      <w:r w:rsidRPr="00BC42DB">
        <w:t>(3AC)—</w:t>
      </w:r>
    </w:p>
    <w:p w14:paraId="504A2AB5" w14:textId="77777777" w:rsidR="002A51B2" w:rsidRPr="00BC42DB" w:rsidRDefault="002A51B2" w:rsidP="005133AC">
      <w:pPr>
        <w:pStyle w:val="DraftHeading3"/>
        <w:tabs>
          <w:tab w:val="right" w:pos="1757"/>
        </w:tabs>
        <w:ind w:left="1871" w:hanging="1871"/>
      </w:pPr>
      <w:r>
        <w:tab/>
      </w:r>
      <w:r w:rsidRPr="00473151">
        <w:t>(a)</w:t>
      </w:r>
      <w:r w:rsidRPr="00BC42DB">
        <w:tab/>
        <w:t>the taking of scrapings from the mouth; or</w:t>
      </w:r>
    </w:p>
    <w:p w14:paraId="48552F28" w14:textId="77777777" w:rsidR="002A51B2" w:rsidRDefault="002A51B2" w:rsidP="005133AC">
      <w:pPr>
        <w:pStyle w:val="DraftHeading3"/>
        <w:tabs>
          <w:tab w:val="right" w:pos="1757"/>
        </w:tabs>
        <w:ind w:left="1871" w:hanging="1871"/>
      </w:pPr>
      <w:r>
        <w:tab/>
      </w:r>
      <w:r w:rsidRPr="00473151">
        <w:t>(b)</w:t>
      </w:r>
      <w:r w:rsidRPr="00BC42DB">
        <w:tab/>
        <w:t>the taking of a DNA profile sample that</w:t>
      </w:r>
      <w:r>
        <w:t xml:space="preserve"> is a scraping from the mouth.</w:t>
      </w:r>
    </w:p>
    <w:p w14:paraId="06FEDD5D" w14:textId="77777777" w:rsidR="00C060AD" w:rsidRPr="00C060AD" w:rsidRDefault="00C060AD" w:rsidP="00C060AD"/>
    <w:p w14:paraId="7A7EE55D" w14:textId="77777777" w:rsidR="005801A6" w:rsidRDefault="005801A6" w:rsidP="009F6A01">
      <w:pPr>
        <w:pStyle w:val="SideNote"/>
        <w:framePr w:wrap="around"/>
      </w:pPr>
      <w:r>
        <w:t>S. 464Z(2) amended by No. 16/2002 s. 7(2).</w:t>
      </w:r>
    </w:p>
    <w:p w14:paraId="713223E8" w14:textId="77777777" w:rsidR="005801A6" w:rsidRDefault="005801A6">
      <w:pPr>
        <w:pStyle w:val="DraftHeading2"/>
        <w:tabs>
          <w:tab w:val="right" w:pos="1247"/>
        </w:tabs>
        <w:ind w:left="1361" w:hanging="1361"/>
      </w:pPr>
      <w:r>
        <w:tab/>
        <w:t>(2)</w:t>
      </w:r>
      <w:r>
        <w:tab/>
        <w:t xml:space="preserve">The Chief Commissioner must give a copy of an authority under </w:t>
      </w:r>
      <w:r w:rsidR="000760FB">
        <w:t>subsection</w:t>
      </w:r>
      <w:r>
        <w:t xml:space="preserve"> (1) or (1A) to the Minister who must cause it to be laid before the Legislative Council and the Legislative Assembly before the expiration of the seventh sitting day of the Council or the Assembly, as the case may be, after it has been received by the Minister.</w:t>
      </w:r>
    </w:p>
    <w:p w14:paraId="2B9876B1" w14:textId="77777777" w:rsidR="002A51B2" w:rsidRDefault="002A51B2" w:rsidP="009F6A01">
      <w:pPr>
        <w:pStyle w:val="SideNote"/>
        <w:framePr w:wrap="around"/>
      </w:pPr>
      <w:r>
        <w:t>S. 464Z(2A) inserted by No. 3/2019 s. 57(3).</w:t>
      </w:r>
    </w:p>
    <w:p w14:paraId="130E1E13" w14:textId="77777777" w:rsidR="005A2861" w:rsidRPr="005A2861" w:rsidRDefault="002A51B2" w:rsidP="00C060AD">
      <w:pPr>
        <w:pStyle w:val="DraftHeading2"/>
        <w:tabs>
          <w:tab w:val="right" w:pos="1247"/>
        </w:tabs>
        <w:ind w:left="1361" w:hanging="1361"/>
      </w:pPr>
      <w:r>
        <w:tab/>
      </w:r>
      <w:r w:rsidRPr="00473151">
        <w:t>(2A)</w:t>
      </w:r>
      <w:r w:rsidRPr="00BC42DB">
        <w:tab/>
        <w:t>The taking</w:t>
      </w:r>
      <w:r w:rsidR="005A2861">
        <w:t xml:space="preserve"> of a DNA profile sample or the </w:t>
      </w:r>
      <w:r w:rsidRPr="00BC42DB">
        <w:t>conduct of a forensic procedure in accordance with this Subdivision, must be taken or conducted by the least intrusive and least painful method pra</w:t>
      </w:r>
      <w:r>
        <w:t>cticable in the circumstances.</w:t>
      </w:r>
    </w:p>
    <w:p w14:paraId="1FA4741B" w14:textId="77777777" w:rsidR="005801A6" w:rsidRDefault="005801A6">
      <w:pPr>
        <w:pStyle w:val="DraftHeading2"/>
        <w:tabs>
          <w:tab w:val="right" w:pos="1247"/>
        </w:tabs>
        <w:ind w:left="1361" w:hanging="1361"/>
      </w:pPr>
      <w:r>
        <w:tab/>
        <w:t>(3)</w:t>
      </w:r>
      <w:r>
        <w:tab/>
        <w:t>For the purposes of a forensic procedure under this Subdivision—</w:t>
      </w:r>
    </w:p>
    <w:p w14:paraId="0306E1F1" w14:textId="77777777" w:rsidR="005801A6" w:rsidRDefault="005801A6" w:rsidP="009F6A01">
      <w:pPr>
        <w:pStyle w:val="SideNote"/>
        <w:framePr w:wrap="around"/>
      </w:pPr>
      <w:r>
        <w:t>S. 464Z(3)(a) amended by No</w:t>
      </w:r>
      <w:r w:rsidR="005D005D">
        <w:t>s</w:t>
      </w:r>
      <w:r>
        <w:t xml:space="preserve"> 81/1997</w:t>
      </w:r>
      <w:r>
        <w:br/>
        <w:t>s. 19(2)</w:t>
      </w:r>
      <w:r w:rsidR="005D005D">
        <w:t>, 13/2010 s. 51(Sch. item 17.6(a))</w:t>
      </w:r>
      <w:r>
        <w:t>.</w:t>
      </w:r>
    </w:p>
    <w:p w14:paraId="3A167B85" w14:textId="77777777" w:rsidR="00C060AD" w:rsidRPr="00C060AD" w:rsidRDefault="005801A6" w:rsidP="00C060AD">
      <w:pPr>
        <w:pStyle w:val="DraftHeading3"/>
        <w:tabs>
          <w:tab w:val="right" w:pos="1758"/>
        </w:tabs>
        <w:ind w:left="1871" w:hanging="1871"/>
      </w:pPr>
      <w:r>
        <w:tab/>
        <w:t>(a)</w:t>
      </w:r>
      <w:r>
        <w:tab/>
        <w:t xml:space="preserve">an intimate sample (other than a dental impression) or a physical examination of an intimate part of the body may only be taken or conducted by a medical practitioner or nurse </w:t>
      </w:r>
      <w:r w:rsidR="005D005D">
        <w:t xml:space="preserve">or midwife </w:t>
      </w:r>
      <w:r>
        <w:t>of the same sex, if practicable, as the person from whom the sample is to be taken or who is to be examined;</w:t>
      </w:r>
    </w:p>
    <w:p w14:paraId="0B8D742A" w14:textId="77777777" w:rsidR="005801A6" w:rsidRDefault="005801A6">
      <w:pPr>
        <w:pStyle w:val="DraftHeading3"/>
        <w:tabs>
          <w:tab w:val="right" w:pos="1758"/>
        </w:tabs>
        <w:ind w:left="1871" w:hanging="1871"/>
      </w:pPr>
      <w:r>
        <w:tab/>
        <w:t>(b)</w:t>
      </w:r>
      <w:r>
        <w:tab/>
        <w:t>a dental impression may only be taken by a dentist;</w:t>
      </w:r>
    </w:p>
    <w:p w14:paraId="4CAE2761" w14:textId="77777777" w:rsidR="005801A6" w:rsidRDefault="005801A6" w:rsidP="009F6A01">
      <w:pPr>
        <w:pStyle w:val="SideNote"/>
        <w:framePr w:wrap="around"/>
      </w:pPr>
      <w:r>
        <w:lastRenderedPageBreak/>
        <w:t>S. 464Z(3)(c) amended by Nos 81/1997</w:t>
      </w:r>
      <w:r>
        <w:br/>
        <w:t>s. 19(2), 16/2002 s. 7(3)</w:t>
      </w:r>
      <w:r w:rsidR="00551FDB">
        <w:t>, 13/2010 s. </w:t>
      </w:r>
      <w:r w:rsidR="00AB3514">
        <w:t>51(Sch. item </w:t>
      </w:r>
      <w:r w:rsidR="00551FDB">
        <w:t>17.6(b))</w:t>
      </w:r>
      <w:r>
        <w:t>.</w:t>
      </w:r>
    </w:p>
    <w:p w14:paraId="50298FF3" w14:textId="77777777" w:rsidR="005801A6" w:rsidRDefault="005801A6">
      <w:pPr>
        <w:pStyle w:val="DraftHeading3"/>
        <w:tabs>
          <w:tab w:val="right" w:pos="1758"/>
        </w:tabs>
        <w:ind w:left="1871" w:hanging="1871"/>
      </w:pPr>
      <w:r>
        <w:tab/>
        <w:t>(c)</w:t>
      </w:r>
      <w:r>
        <w:tab/>
        <w:t>a non-intimate sample or a physical examination of a non-intimate part of the body may be taken or conducted by a medical practitioner or nurse</w:t>
      </w:r>
      <w:r w:rsidR="00551FDB">
        <w:t>, or midwife</w:t>
      </w:r>
      <w:r>
        <w:t xml:space="preserve"> or a person authorised in accordance with </w:t>
      </w:r>
      <w:r w:rsidR="000760FB">
        <w:t>subsection</w:t>
      </w:r>
      <w:r>
        <w:t> (1).</w:t>
      </w:r>
    </w:p>
    <w:p w14:paraId="658443B4" w14:textId="77777777" w:rsidR="00C060AD" w:rsidRPr="00C060AD" w:rsidRDefault="00C060AD" w:rsidP="00C060AD"/>
    <w:p w14:paraId="1E2635D9" w14:textId="77777777" w:rsidR="002A51B2" w:rsidRDefault="002A51B2" w:rsidP="009F6A01">
      <w:pPr>
        <w:pStyle w:val="SideNote"/>
        <w:framePr w:wrap="around"/>
      </w:pPr>
      <w:r>
        <w:t>S. 464Z(3AAA) inserted by No. 3/2019 s. 57(4).</w:t>
      </w:r>
    </w:p>
    <w:p w14:paraId="3AEC7710" w14:textId="77777777" w:rsidR="002A51B2" w:rsidRPr="00BC42DB" w:rsidRDefault="002A51B2" w:rsidP="00E22AA0">
      <w:pPr>
        <w:pStyle w:val="DraftHeading2"/>
        <w:tabs>
          <w:tab w:val="right" w:pos="1247"/>
        </w:tabs>
        <w:ind w:left="1361" w:hanging="1361"/>
      </w:pPr>
      <w:r>
        <w:tab/>
      </w:r>
      <w:r w:rsidRPr="00473151">
        <w:t>(3AAA)</w:t>
      </w:r>
      <w:r w:rsidRPr="00BC42DB">
        <w:tab/>
        <w:t>For the purposes of a DNA profile sample taken in accordance with this Subdivision—</w:t>
      </w:r>
    </w:p>
    <w:p w14:paraId="1CA06141" w14:textId="77777777" w:rsidR="002A51B2" w:rsidRPr="00BC42DB" w:rsidRDefault="002A51B2" w:rsidP="00E22AA0">
      <w:pPr>
        <w:pStyle w:val="DraftHeading3"/>
        <w:tabs>
          <w:tab w:val="right" w:pos="1757"/>
        </w:tabs>
        <w:ind w:left="1871" w:hanging="1871"/>
      </w:pPr>
      <w:r>
        <w:tab/>
      </w:r>
      <w:r w:rsidRPr="00473151">
        <w:t>(a)</w:t>
      </w:r>
      <w:r w:rsidRPr="00BC42DB">
        <w:tab/>
        <w:t>a sample may only be taken by a medical practitioner or nurse of the same sex, if practicable, as the person from whom the sample is to be taken; and</w:t>
      </w:r>
    </w:p>
    <w:p w14:paraId="4FBFB62E" w14:textId="77777777" w:rsidR="002A51B2" w:rsidRPr="002A51B2" w:rsidRDefault="002A51B2">
      <w:pPr>
        <w:pStyle w:val="DraftHeading3"/>
        <w:tabs>
          <w:tab w:val="right" w:pos="1758"/>
        </w:tabs>
        <w:ind w:left="1871" w:hanging="1871"/>
      </w:pPr>
      <w:r>
        <w:tab/>
      </w:r>
      <w:r w:rsidRPr="00473151">
        <w:t>(b)</w:t>
      </w:r>
      <w:r w:rsidRPr="00BC42DB">
        <w:tab/>
        <w:t>if the sample is to be taken from a child the sample must be taken in the presence of a parent or guardian of the child or, if a parent or guardian cannot be located, an independent person of the same sex,</w:t>
      </w:r>
      <w:r>
        <w:t xml:space="preserve"> if practicable, as the child.</w:t>
      </w:r>
    </w:p>
    <w:p w14:paraId="08BCEC10" w14:textId="77777777" w:rsidR="005801A6" w:rsidRDefault="005801A6" w:rsidP="009F6A01">
      <w:pPr>
        <w:pStyle w:val="SideNote"/>
        <w:framePr w:wrap="around"/>
      </w:pPr>
      <w:r>
        <w:t>S. 464Z(3AA) inserted by No. 41/2004 s. 13(1)</w:t>
      </w:r>
      <w:r w:rsidR="009F1B90">
        <w:t>, amended by No. 37/2014 s. 10(Sch. item 36.32(b))</w:t>
      </w:r>
      <w:r>
        <w:t>.</w:t>
      </w:r>
    </w:p>
    <w:p w14:paraId="52B8E420" w14:textId="77777777" w:rsidR="005801A6" w:rsidRDefault="005801A6">
      <w:pPr>
        <w:pStyle w:val="DraftHeading2"/>
        <w:tabs>
          <w:tab w:val="right" w:pos="1247"/>
        </w:tabs>
        <w:ind w:left="1361" w:hanging="1361"/>
      </w:pPr>
      <w:r>
        <w:tab/>
        <w:t>(3AA)</w:t>
      </w:r>
      <w:r>
        <w:tab/>
        <w:t xml:space="preserve">Despite </w:t>
      </w:r>
      <w:r w:rsidR="000760FB">
        <w:t>subsection</w:t>
      </w:r>
      <w:r>
        <w:t xml:space="preserve"> (3), a person from whom a sample of hair, other than pubic hair, is to be taken in accordance with—</w:t>
      </w:r>
    </w:p>
    <w:p w14:paraId="1A146FF3" w14:textId="77777777" w:rsidR="005801A6" w:rsidRDefault="005801A6">
      <w:pPr>
        <w:pStyle w:val="DraftHeading3"/>
        <w:tabs>
          <w:tab w:val="right" w:pos="1757"/>
        </w:tabs>
        <w:ind w:left="1871" w:hanging="1871"/>
      </w:pPr>
      <w:r>
        <w:tab/>
        <w:t>(a)</w:t>
      </w:r>
      <w:r>
        <w:tab/>
        <w:t>an authorisation given under section 464SA; or</w:t>
      </w:r>
    </w:p>
    <w:p w14:paraId="1D178C54" w14:textId="77777777" w:rsidR="005801A6" w:rsidRDefault="005801A6">
      <w:pPr>
        <w:pStyle w:val="DraftHeading3"/>
        <w:tabs>
          <w:tab w:val="right" w:pos="1757"/>
        </w:tabs>
        <w:ind w:left="1871" w:hanging="1871"/>
      </w:pPr>
      <w:r>
        <w:tab/>
        <w:t>(b)</w:t>
      </w:r>
      <w:r>
        <w:tab/>
        <w:t>an order made by a court under this Subdivision—</w:t>
      </w:r>
    </w:p>
    <w:p w14:paraId="2B6F3E32" w14:textId="77777777" w:rsidR="005801A6" w:rsidRDefault="005801A6">
      <w:pPr>
        <w:pStyle w:val="BodySectionSub"/>
      </w:pPr>
      <w:r>
        <w:t xml:space="preserve">may elect to provide instead a scraping taken by the person from his or her mouth if a </w:t>
      </w:r>
      <w:r w:rsidR="009F1B90">
        <w:rPr>
          <w:szCs w:val="24"/>
        </w:rPr>
        <w:t>police officer</w:t>
      </w:r>
      <w:r>
        <w:t xml:space="preserve"> authorised in accordance with </w:t>
      </w:r>
      <w:r w:rsidR="000760FB">
        <w:t>subsection</w:t>
      </w:r>
      <w:r w:rsidR="002D4185">
        <w:t> </w:t>
      </w:r>
      <w:r>
        <w:t>(1A) considers that—</w:t>
      </w:r>
    </w:p>
    <w:p w14:paraId="65B1C92C" w14:textId="77777777" w:rsidR="005801A6" w:rsidRDefault="005801A6">
      <w:pPr>
        <w:pStyle w:val="DraftHeading3"/>
        <w:tabs>
          <w:tab w:val="right" w:pos="1757"/>
        </w:tabs>
        <w:ind w:left="1871" w:hanging="1871"/>
      </w:pPr>
      <w:r>
        <w:tab/>
        <w:t>(c)</w:t>
      </w:r>
      <w:r>
        <w:tab/>
        <w:t>a scraping is appropriate in the circumstances; and</w:t>
      </w:r>
    </w:p>
    <w:p w14:paraId="707F81FC" w14:textId="77777777" w:rsidR="005801A6" w:rsidRDefault="005801A6">
      <w:pPr>
        <w:pStyle w:val="DraftHeading3"/>
        <w:tabs>
          <w:tab w:val="right" w:pos="1757"/>
        </w:tabs>
        <w:ind w:left="1871" w:hanging="1871"/>
      </w:pPr>
      <w:r>
        <w:tab/>
        <w:t>(d)</w:t>
      </w:r>
      <w:r>
        <w:tab/>
        <w:t>it is appropriate for the person to take the scraping.</w:t>
      </w:r>
    </w:p>
    <w:p w14:paraId="66AA9B0D" w14:textId="77777777" w:rsidR="005801A6" w:rsidRDefault="005801A6" w:rsidP="009F6A01">
      <w:pPr>
        <w:pStyle w:val="SideNote"/>
        <w:framePr w:wrap="around"/>
      </w:pPr>
      <w:r>
        <w:lastRenderedPageBreak/>
        <w:t>S. 464Z(3AB) inserted by No. 41/2004 s. 13(1)</w:t>
      </w:r>
      <w:r w:rsidR="006B5751">
        <w:t xml:space="preserve">, amended by No. </w:t>
      </w:r>
      <w:r w:rsidR="00DF5CC3">
        <w:t>27/2006</w:t>
      </w:r>
      <w:r w:rsidR="006B5751">
        <w:t xml:space="preserve"> s. 17(22)</w:t>
      </w:r>
      <w:r>
        <w:t>.</w:t>
      </w:r>
    </w:p>
    <w:p w14:paraId="3A0B4154" w14:textId="77777777" w:rsidR="005801A6" w:rsidRDefault="005801A6">
      <w:pPr>
        <w:pStyle w:val="DraftHeading2"/>
        <w:tabs>
          <w:tab w:val="right" w:pos="1247"/>
        </w:tabs>
        <w:ind w:left="1361" w:hanging="1361"/>
      </w:pPr>
      <w:r>
        <w:tab/>
        <w:t>(3AB)</w:t>
      </w:r>
      <w:r>
        <w:tab/>
        <w:t xml:space="preserve">An election made by a person under </w:t>
      </w:r>
      <w:r w:rsidR="000760FB">
        <w:t>subsection</w:t>
      </w:r>
      <w:r w:rsidR="002D4185">
        <w:t> </w:t>
      </w:r>
      <w:r>
        <w:t xml:space="preserve">(3AA) must be recorded by </w:t>
      </w:r>
      <w:r w:rsidR="006B5751">
        <w:t>audio recording or audiovisual recording</w:t>
      </w:r>
      <w:r>
        <w:t xml:space="preserve"> or in writing signed by the person.</w:t>
      </w:r>
    </w:p>
    <w:p w14:paraId="5CD5F3CD" w14:textId="77777777" w:rsidR="002A51B2" w:rsidRPr="002A51B2" w:rsidRDefault="002A51B2" w:rsidP="00E22AA0"/>
    <w:p w14:paraId="16F6F9D5" w14:textId="77777777" w:rsidR="002A51B2" w:rsidRDefault="002A51B2" w:rsidP="009F6A01">
      <w:pPr>
        <w:pStyle w:val="SideNote"/>
        <w:framePr w:wrap="around"/>
      </w:pPr>
      <w:r>
        <w:t>S. 464Z(3AC) inserted by No. 3/2019 s. 57(5).</w:t>
      </w:r>
    </w:p>
    <w:p w14:paraId="1BDB2B9C" w14:textId="77777777" w:rsidR="00C060AD" w:rsidRPr="00C060AD" w:rsidRDefault="002A51B2" w:rsidP="00C060AD">
      <w:pPr>
        <w:pStyle w:val="DraftHeading2"/>
        <w:tabs>
          <w:tab w:val="right" w:pos="1247"/>
        </w:tabs>
        <w:ind w:left="1361" w:hanging="1361"/>
      </w:pPr>
      <w:r>
        <w:tab/>
      </w:r>
      <w:r w:rsidRPr="00473151">
        <w:t>(3AC)</w:t>
      </w:r>
      <w:r w:rsidRPr="00BC42DB">
        <w:tab/>
        <w:t>Despite subsection (3AAA), a person from whom a DNA profile sample is to be taken in accordance with this Subdivision may elect to provide instead a scraping taken by the person from their mouth if a police officer authorised in accordance with subsection (1A) considers that it is appropriate for the person to take the scraping.</w:t>
      </w:r>
    </w:p>
    <w:p w14:paraId="4224C13C" w14:textId="77777777" w:rsidR="002A51B2" w:rsidRDefault="002A51B2" w:rsidP="009F6A01">
      <w:pPr>
        <w:pStyle w:val="SideNote"/>
        <w:framePr w:wrap="around"/>
      </w:pPr>
      <w:r>
        <w:t>S. 464Z(3AD) inserted by No. 3/2019 s. 57(5).</w:t>
      </w:r>
    </w:p>
    <w:p w14:paraId="1715F22B" w14:textId="77777777" w:rsidR="002A51B2" w:rsidRPr="00BC42DB" w:rsidRDefault="002A51B2" w:rsidP="00E22AA0">
      <w:pPr>
        <w:pStyle w:val="DraftHeading2"/>
        <w:tabs>
          <w:tab w:val="right" w:pos="1247"/>
        </w:tabs>
        <w:ind w:left="1361" w:hanging="1361"/>
      </w:pPr>
      <w:r>
        <w:tab/>
      </w:r>
      <w:r w:rsidRPr="00473151">
        <w:t>(3AD)</w:t>
      </w:r>
      <w:r w:rsidRPr="00BC42DB">
        <w:tab/>
        <w:t xml:space="preserve">An election made by a person under subsection (3AC) must be recorded by audio recording or audiovisual recording or in writing signed by the </w:t>
      </w:r>
      <w:r>
        <w:t>person.</w:t>
      </w:r>
    </w:p>
    <w:p w14:paraId="3FF80728" w14:textId="77777777" w:rsidR="005801A6" w:rsidRDefault="005801A6" w:rsidP="009F6A01">
      <w:pPr>
        <w:pStyle w:val="SideNote"/>
        <w:framePr w:wrap="around"/>
      </w:pPr>
      <w:r>
        <w:t>S. 464Z(3A) inserted by No. 16/2002 s. 7(4)</w:t>
      </w:r>
      <w:r w:rsidR="009F1B90">
        <w:t>, amended by No</w:t>
      </w:r>
      <w:r w:rsidR="003D3D9D">
        <w:t>s</w:t>
      </w:r>
      <w:r w:rsidR="009F1B90">
        <w:t> 37/2014 s. 10(Sch. item 36.32(c)(i))</w:t>
      </w:r>
      <w:r w:rsidR="001F62D0">
        <w:t>, 59</w:t>
      </w:r>
      <w:r w:rsidR="003D3D9D">
        <w:t>/2015 s. 27(2)</w:t>
      </w:r>
      <w:r w:rsidR="002A51B2">
        <w:t>, 3/2019 s. 57(6)</w:t>
      </w:r>
      <w:r>
        <w:t>.</w:t>
      </w:r>
    </w:p>
    <w:p w14:paraId="29375177" w14:textId="77777777" w:rsidR="005801A6" w:rsidRDefault="005801A6" w:rsidP="002D4185">
      <w:pPr>
        <w:pStyle w:val="DraftHeading2"/>
        <w:tabs>
          <w:tab w:val="right" w:pos="1247"/>
        </w:tabs>
        <w:spacing w:after="120"/>
        <w:ind w:left="1361" w:hanging="1361"/>
      </w:pPr>
      <w:r>
        <w:tab/>
        <w:t>(3A)</w:t>
      </w:r>
      <w:r>
        <w:tab/>
        <w:t xml:space="preserve">Nothing in </w:t>
      </w:r>
      <w:r w:rsidR="000760FB">
        <w:t>subsection</w:t>
      </w:r>
      <w:r>
        <w:t xml:space="preserve"> (3) </w:t>
      </w:r>
      <w:r w:rsidR="002A51B2" w:rsidRPr="00BC42DB">
        <w:t>or (3AAA)</w:t>
      </w:r>
      <w:r w:rsidR="002A51B2">
        <w:t xml:space="preserve"> </w:t>
      </w:r>
      <w:r>
        <w:t xml:space="preserve">prevents a person from whom a scraping from the mouth is to be taken from taking the scraping himself or herself under the supervision of a </w:t>
      </w:r>
      <w:r w:rsidR="009F1B90">
        <w:t>police officer</w:t>
      </w:r>
      <w:r>
        <w:t xml:space="preserve"> </w:t>
      </w:r>
      <w:r w:rsidR="003D3D9D">
        <w:t xml:space="preserve">or police custody officer </w:t>
      </w:r>
      <w:r>
        <w:t xml:space="preserve">authorised in accordance with </w:t>
      </w:r>
      <w:r w:rsidR="000760FB">
        <w:t>subsection</w:t>
      </w:r>
      <w:r>
        <w:t xml:space="preserve"> (1A) if—</w:t>
      </w:r>
    </w:p>
    <w:p w14:paraId="4A3D0418" w14:textId="77777777" w:rsidR="00517E56" w:rsidRDefault="00517E56" w:rsidP="002A411C"/>
    <w:p w14:paraId="21D2D999" w14:textId="77777777" w:rsidR="00C060AD" w:rsidRDefault="00C060AD" w:rsidP="002A411C"/>
    <w:p w14:paraId="30F283FF" w14:textId="77777777" w:rsidR="002A51B2" w:rsidRDefault="002A51B2" w:rsidP="002A411C"/>
    <w:p w14:paraId="62BE9711" w14:textId="77777777" w:rsidR="00EB34EE" w:rsidRDefault="009F1B90" w:rsidP="009F6A01">
      <w:pPr>
        <w:pStyle w:val="SideNote"/>
        <w:framePr w:wrap="around"/>
      </w:pPr>
      <w:r>
        <w:t>S. 464Z(3A)(a) amended by No</w:t>
      </w:r>
      <w:r w:rsidR="003D3D9D">
        <w:t>s</w:t>
      </w:r>
      <w:r>
        <w:t> 37/2014 s. 10(Sch. item 36.32(c)(ii))</w:t>
      </w:r>
      <w:r w:rsidR="001F62D0">
        <w:t>, 59</w:t>
      </w:r>
      <w:r w:rsidR="003D3D9D">
        <w:t>/2015 s. 27(2)</w:t>
      </w:r>
      <w:r>
        <w:t>.</w:t>
      </w:r>
    </w:p>
    <w:p w14:paraId="44B64151" w14:textId="77777777" w:rsidR="005801A6" w:rsidRDefault="005801A6">
      <w:pPr>
        <w:pStyle w:val="DraftHeading3"/>
        <w:tabs>
          <w:tab w:val="right" w:pos="1757"/>
        </w:tabs>
        <w:ind w:left="1871" w:hanging="1871"/>
      </w:pPr>
      <w:r>
        <w:tab/>
        <w:t>(a)</w:t>
      </w:r>
      <w:r>
        <w:tab/>
      </w:r>
      <w:r w:rsidR="009F1B90">
        <w:t>the police officer</w:t>
      </w:r>
      <w:r>
        <w:t xml:space="preserve"> </w:t>
      </w:r>
      <w:r w:rsidR="003D3D9D">
        <w:t xml:space="preserve">or police custody officer </w:t>
      </w:r>
      <w:r>
        <w:t>considers it appropriate for the person to do so; and</w:t>
      </w:r>
    </w:p>
    <w:p w14:paraId="1EF4879C" w14:textId="77777777" w:rsidR="00EB34EE" w:rsidRDefault="00EB34EE" w:rsidP="002A411C"/>
    <w:p w14:paraId="26033494" w14:textId="77777777" w:rsidR="00EB34EE" w:rsidRDefault="00EB34EE" w:rsidP="002A411C"/>
    <w:p w14:paraId="6404E17D" w14:textId="77777777" w:rsidR="006B5751" w:rsidRDefault="006B5751" w:rsidP="009F6A01">
      <w:pPr>
        <w:pStyle w:val="SideNote"/>
        <w:framePr w:wrap="around"/>
      </w:pPr>
      <w:r>
        <w:t xml:space="preserve">S. 464Z(3A)(b) amended by No. </w:t>
      </w:r>
      <w:r w:rsidR="00DF5CC3">
        <w:t>27/2006</w:t>
      </w:r>
      <w:r>
        <w:t xml:space="preserve"> s. 17(23).</w:t>
      </w:r>
    </w:p>
    <w:p w14:paraId="2A4B5C71" w14:textId="77777777" w:rsidR="005801A6" w:rsidRDefault="005801A6">
      <w:pPr>
        <w:pStyle w:val="DraftHeading3"/>
        <w:tabs>
          <w:tab w:val="right" w:pos="1757"/>
        </w:tabs>
        <w:ind w:left="1871" w:hanging="1871"/>
      </w:pPr>
      <w:r>
        <w:tab/>
        <w:t>(b)</w:t>
      </w:r>
      <w:r>
        <w:tab/>
        <w:t xml:space="preserve">the person consents to taking the scraping and the consent is recorded by </w:t>
      </w:r>
      <w:r w:rsidR="006B5751">
        <w:t>audio recording or audiovisual recording</w:t>
      </w:r>
      <w:r>
        <w:t xml:space="preserve"> or in writing signed by the person.</w:t>
      </w:r>
    </w:p>
    <w:p w14:paraId="28262156" w14:textId="77777777" w:rsidR="005801A6" w:rsidRDefault="005801A6" w:rsidP="009F6A01">
      <w:pPr>
        <w:pStyle w:val="SideNote"/>
        <w:framePr w:wrap="around"/>
      </w:pPr>
      <w:r>
        <w:lastRenderedPageBreak/>
        <w:t>S. 464Z(3B) inserted by No. 16/2002 s. 7(4), amended by No</w:t>
      </w:r>
      <w:r w:rsidR="009F1B90">
        <w:t>s</w:t>
      </w:r>
      <w:r>
        <w:t xml:space="preserve"> 41/2004 s. 13(2)(a)</w:t>
      </w:r>
      <w:r w:rsidR="009F1B90">
        <w:t>, 37/2014 s. 10(Sch. item 36.32(d))</w:t>
      </w:r>
      <w:r w:rsidR="001F62D0">
        <w:t>, 59</w:t>
      </w:r>
      <w:r w:rsidR="00751D6D">
        <w:t>/2015 s. 27(3)</w:t>
      </w:r>
      <w:r w:rsidR="002A51B2">
        <w:t>, 3/2019 s. 57(7)</w:t>
      </w:r>
      <w:r>
        <w:t>.</w:t>
      </w:r>
    </w:p>
    <w:p w14:paraId="59D9A241" w14:textId="77777777" w:rsidR="005801A6" w:rsidRDefault="005801A6">
      <w:pPr>
        <w:pStyle w:val="DraftHeading2"/>
        <w:tabs>
          <w:tab w:val="right" w:pos="1247"/>
        </w:tabs>
        <w:ind w:left="1361" w:hanging="1361"/>
      </w:pPr>
      <w:r>
        <w:tab/>
        <w:t>(3B)</w:t>
      </w:r>
      <w:r w:rsidR="00635B03">
        <w:tab/>
      </w:r>
      <w:r>
        <w:t xml:space="preserve">The </w:t>
      </w:r>
      <w:r w:rsidR="009F1B90">
        <w:rPr>
          <w:color w:val="000000"/>
        </w:rPr>
        <w:t>police officer</w:t>
      </w:r>
      <w:r>
        <w:t xml:space="preserve"> referred to in </w:t>
      </w:r>
      <w:r w:rsidR="000760FB">
        <w:t>subsection</w:t>
      </w:r>
      <w:r>
        <w:t xml:space="preserve"> (3AA)</w:t>
      </w:r>
      <w:r w:rsidR="002A51B2">
        <w:t xml:space="preserve"> </w:t>
      </w:r>
      <w:r w:rsidR="002A51B2" w:rsidRPr="00BC42DB">
        <w:t>or (3AC)</w:t>
      </w:r>
      <w:r w:rsidR="00751D6D" w:rsidRPr="0016621A">
        <w:t>, or the police officer or police custody officer referred to in subsection (3A),</w:t>
      </w:r>
      <w:r>
        <w:t xml:space="preserve"> must give or send by registered post to the person from whom a scraping is taken or his or her legal practitioner, without charge—</w:t>
      </w:r>
    </w:p>
    <w:p w14:paraId="0D32726E" w14:textId="77777777" w:rsidR="00EB34EE" w:rsidRDefault="00EB34EE" w:rsidP="006A6263"/>
    <w:p w14:paraId="635C9F21" w14:textId="77777777" w:rsidR="002A51B2" w:rsidRDefault="002A51B2" w:rsidP="006A6263"/>
    <w:p w14:paraId="7351A587" w14:textId="77777777" w:rsidR="00D541F3" w:rsidRDefault="00D541F3" w:rsidP="006A6263"/>
    <w:p w14:paraId="1E482581" w14:textId="77777777" w:rsidR="005801A6" w:rsidRDefault="005801A6" w:rsidP="009F6A01">
      <w:pPr>
        <w:pStyle w:val="SideNote"/>
        <w:framePr w:wrap="around"/>
      </w:pPr>
      <w:r>
        <w:t>S. 464Z(3B)(a) amended by No</w:t>
      </w:r>
      <w:r w:rsidR="00207F23">
        <w:t>s</w:t>
      </w:r>
      <w:r>
        <w:t xml:space="preserve"> 41/2004 s. 13(2)(b)(i)(ii)</w:t>
      </w:r>
      <w:r w:rsidR="00207F23">
        <w:t xml:space="preserve">, </w:t>
      </w:r>
      <w:r w:rsidR="00DF5CC3">
        <w:t>27/2006</w:t>
      </w:r>
      <w:r w:rsidR="00207F23">
        <w:t xml:space="preserve"> s. 17(24)</w:t>
      </w:r>
      <w:r>
        <w:t>.</w:t>
      </w:r>
    </w:p>
    <w:p w14:paraId="50D38A46" w14:textId="77777777" w:rsidR="005801A6" w:rsidRDefault="005801A6">
      <w:pPr>
        <w:pStyle w:val="DraftHeading3"/>
        <w:tabs>
          <w:tab w:val="right" w:pos="1757"/>
        </w:tabs>
        <w:ind w:left="1871" w:hanging="1871"/>
      </w:pPr>
      <w:r>
        <w:tab/>
        <w:t>(a)</w:t>
      </w:r>
      <w:r>
        <w:tab/>
        <w:t xml:space="preserve">if the election or consent is </w:t>
      </w:r>
      <w:r w:rsidR="00207F23">
        <w:t>recorded by audio recording or audiovisual recording</w:t>
      </w:r>
      <w:r>
        <w:t xml:space="preserve">, a copy of the </w:t>
      </w:r>
      <w:r w:rsidR="00207F23">
        <w:t>recording</w:t>
      </w:r>
      <w:r w:rsidR="00207F23" w:rsidDel="00207F23">
        <w:t xml:space="preserve"> </w:t>
      </w:r>
      <w:r>
        <w:t xml:space="preserve">as soon as practicable but not more than 7 days after the election is made or the consent is given, and, if a transcript of the </w:t>
      </w:r>
      <w:r w:rsidR="00207F23">
        <w:t>recording</w:t>
      </w:r>
      <w:r>
        <w:t xml:space="preserve"> is prepared, a copy of the transcript as soon as practicable; and</w:t>
      </w:r>
    </w:p>
    <w:p w14:paraId="5E6C730C" w14:textId="77777777" w:rsidR="005801A6" w:rsidRDefault="005801A6" w:rsidP="009F6A01">
      <w:pPr>
        <w:pStyle w:val="SideNote"/>
        <w:framePr w:wrap="around"/>
      </w:pPr>
      <w:r>
        <w:t>S. 464Z(3B)(b) amended by No. 41/2004 s. 13(2)(c).</w:t>
      </w:r>
    </w:p>
    <w:p w14:paraId="0186887A" w14:textId="77777777" w:rsidR="00831371" w:rsidRDefault="005801A6" w:rsidP="00C060AD">
      <w:pPr>
        <w:pStyle w:val="DraftHeading3"/>
        <w:tabs>
          <w:tab w:val="right" w:pos="1757"/>
        </w:tabs>
        <w:ind w:left="1871" w:hanging="1871"/>
      </w:pPr>
      <w:r>
        <w:tab/>
        <w:t>(b)</w:t>
      </w:r>
      <w:r>
        <w:tab/>
        <w:t>if the election or consent is recorded in writing, a copy of the record forthwith.</w:t>
      </w:r>
    </w:p>
    <w:p w14:paraId="212E6020" w14:textId="77777777" w:rsidR="00831371" w:rsidRDefault="00831371"/>
    <w:p w14:paraId="0B2A811F" w14:textId="77777777" w:rsidR="005801A6" w:rsidRDefault="005801A6" w:rsidP="009F6A01">
      <w:pPr>
        <w:pStyle w:val="SideNote"/>
        <w:framePr w:wrap="around"/>
      </w:pPr>
      <w:r>
        <w:t>S. 464Z(4) amended by Nos 81/1997</w:t>
      </w:r>
      <w:r>
        <w:br/>
        <w:t>s. 19(3), 41/2004 s. 13(3)</w:t>
      </w:r>
      <w:r w:rsidR="00551FDB">
        <w:t>,</w:t>
      </w:r>
      <w:r w:rsidR="00551FDB" w:rsidRPr="00551FDB">
        <w:t xml:space="preserve"> </w:t>
      </w:r>
      <w:r w:rsidR="00551FDB">
        <w:t>13/2010 s. 51(Sch. item 17.6(c))</w:t>
      </w:r>
      <w:r>
        <w:t>.</w:t>
      </w:r>
    </w:p>
    <w:p w14:paraId="78A84AE7" w14:textId="77777777" w:rsidR="005801A6" w:rsidRDefault="005801A6">
      <w:pPr>
        <w:pStyle w:val="DraftHeading2"/>
        <w:tabs>
          <w:tab w:val="right" w:pos="1247"/>
        </w:tabs>
        <w:ind w:left="1361" w:hanging="1361"/>
      </w:pPr>
      <w:r>
        <w:tab/>
        <w:t>(4)</w:t>
      </w:r>
      <w:r>
        <w:tab/>
        <w:t>A person from whom an intimate sample is to be taken (except a scraping from a person's mouth to be taken by that person) or who is to undergo a physical examination of an intimate part of the body may request that a medical practitioner or nurse</w:t>
      </w:r>
      <w:r w:rsidR="00551FDB">
        <w:t xml:space="preserve"> or midwife</w:t>
      </w:r>
      <w:r>
        <w:t xml:space="preserve"> or, if a dental impression is to be taken, a dentist of his or her choice take the sample or conduct the examination or be present during the forensic procedure.</w:t>
      </w:r>
    </w:p>
    <w:p w14:paraId="6B4E70CC" w14:textId="77777777" w:rsidR="005801A6" w:rsidRDefault="005801A6" w:rsidP="009F6A01">
      <w:pPr>
        <w:pStyle w:val="SideNote"/>
        <w:framePr w:wrap="around"/>
      </w:pPr>
      <w:r>
        <w:t>S. 464Z(5) amended by No</w:t>
      </w:r>
      <w:r w:rsidR="00551FDB">
        <w:t>s</w:t>
      </w:r>
      <w:r>
        <w:t xml:space="preserve"> 81/1997</w:t>
      </w:r>
      <w:r>
        <w:br/>
        <w:t>s. 19(4)</w:t>
      </w:r>
      <w:r w:rsidR="00AB3514">
        <w:t>,</w:t>
      </w:r>
      <w:r w:rsidR="00551FDB" w:rsidRPr="00551FDB">
        <w:t xml:space="preserve"> </w:t>
      </w:r>
      <w:r w:rsidR="00551FDB">
        <w:t>13/2010 s. 51(Sch. item 17.6(d))</w:t>
      </w:r>
      <w:r>
        <w:t>.</w:t>
      </w:r>
    </w:p>
    <w:p w14:paraId="3B4A217E" w14:textId="77777777" w:rsidR="005801A6" w:rsidRDefault="005801A6">
      <w:pPr>
        <w:pStyle w:val="DraftHeading2"/>
        <w:tabs>
          <w:tab w:val="right" w:pos="1247"/>
        </w:tabs>
        <w:ind w:left="1361" w:hanging="1361"/>
      </w:pPr>
      <w:r>
        <w:tab/>
        <w:t>(5)</w:t>
      </w:r>
      <w:r>
        <w:tab/>
        <w:t>If a medical practitioner, nurse</w:t>
      </w:r>
      <w:r w:rsidR="00551FDB">
        <w:t>, midwife</w:t>
      </w:r>
      <w:r>
        <w:t xml:space="preserve"> or dentist is chosen by a person under </w:t>
      </w:r>
      <w:r w:rsidR="000760FB">
        <w:t>subsection</w:t>
      </w:r>
      <w:r>
        <w:t xml:space="preserve"> (4)—</w:t>
      </w:r>
    </w:p>
    <w:p w14:paraId="25F3C175" w14:textId="77777777" w:rsidR="005801A6" w:rsidRDefault="005801A6">
      <w:pPr>
        <w:pStyle w:val="DraftHeading3"/>
        <w:tabs>
          <w:tab w:val="right" w:pos="1758"/>
        </w:tabs>
        <w:ind w:left="1871" w:hanging="1871"/>
      </w:pPr>
      <w:r>
        <w:tab/>
        <w:t>(a)</w:t>
      </w:r>
      <w:r>
        <w:tab/>
        <w:t>if practicable, the forensic procedure is to be conducted by or in the presence of the chosen person; and</w:t>
      </w:r>
    </w:p>
    <w:p w14:paraId="13516173" w14:textId="77777777" w:rsidR="005801A6" w:rsidRDefault="005801A6" w:rsidP="009F6A01">
      <w:pPr>
        <w:pStyle w:val="SideNote"/>
        <w:framePr w:wrap="around"/>
      </w:pPr>
      <w:r>
        <w:lastRenderedPageBreak/>
        <w:t>S. 464Z(5)(b) amended by No. 81/1997</w:t>
      </w:r>
      <w:r>
        <w:br/>
        <w:t>s. 19(4).</w:t>
      </w:r>
    </w:p>
    <w:p w14:paraId="3414383E" w14:textId="77777777" w:rsidR="005801A6" w:rsidRDefault="005801A6">
      <w:pPr>
        <w:pStyle w:val="DraftHeading3"/>
        <w:tabs>
          <w:tab w:val="right" w:pos="1758"/>
        </w:tabs>
        <w:ind w:left="1871" w:hanging="1871"/>
      </w:pPr>
      <w:r>
        <w:tab/>
        <w:t>(b)</w:t>
      </w:r>
      <w:r>
        <w:tab/>
        <w:t>if the chosen person conducts the forensic procedure, a medical practitioner, nurse or dentist (as the case requires) nominated by the police must be present.</w:t>
      </w:r>
    </w:p>
    <w:p w14:paraId="06BE7699" w14:textId="77777777" w:rsidR="005801A6" w:rsidRDefault="005801A6">
      <w:pPr>
        <w:pStyle w:val="DraftHeading2"/>
        <w:tabs>
          <w:tab w:val="right" w:pos="1247"/>
        </w:tabs>
        <w:ind w:left="1361" w:hanging="1361"/>
      </w:pPr>
      <w:r>
        <w:tab/>
        <w:t>(6)</w:t>
      </w:r>
      <w:r>
        <w:tab/>
        <w:t>A sample must be taken or a physical examination must be conducted—</w:t>
      </w:r>
    </w:p>
    <w:p w14:paraId="53D8776A" w14:textId="77777777" w:rsidR="005801A6" w:rsidRDefault="005801A6" w:rsidP="009F6A01">
      <w:pPr>
        <w:pStyle w:val="SideNote"/>
        <w:framePr w:wrap="around"/>
      </w:pPr>
      <w:r>
        <w:t>S. 464Z(6)(a) amended by No</w:t>
      </w:r>
      <w:r w:rsidR="00551FDB">
        <w:t>s</w:t>
      </w:r>
      <w:r>
        <w:t xml:space="preserve"> 81/1997</w:t>
      </w:r>
      <w:r>
        <w:br/>
        <w:t>s. 21(a)</w:t>
      </w:r>
      <w:r w:rsidR="00551FDB">
        <w:t>, 13/2010 s. 51(Sch. item 17.6(e))</w:t>
      </w:r>
      <w:r>
        <w:t>.</w:t>
      </w:r>
    </w:p>
    <w:p w14:paraId="326A0150" w14:textId="77777777" w:rsidR="006A6263" w:rsidRDefault="005801A6" w:rsidP="00C060AD">
      <w:pPr>
        <w:pStyle w:val="DraftHeading3"/>
        <w:tabs>
          <w:tab w:val="right" w:pos="1758"/>
        </w:tabs>
        <w:ind w:left="1871" w:hanging="1871"/>
      </w:pPr>
      <w:r>
        <w:tab/>
        <w:t>(a)</w:t>
      </w:r>
      <w:r>
        <w:tab/>
        <w:t>if taken or conducted by a medical practitioner, nurse</w:t>
      </w:r>
      <w:r w:rsidR="00551FDB">
        <w:t>, midwife</w:t>
      </w:r>
      <w:r>
        <w:t xml:space="preserve"> or dentist, in a manner consistent with the appropriate medical or dental standards; and</w:t>
      </w:r>
    </w:p>
    <w:p w14:paraId="27C131CE" w14:textId="77777777" w:rsidR="00C060AD" w:rsidRPr="00C060AD" w:rsidRDefault="00C060AD" w:rsidP="00C060AD"/>
    <w:p w14:paraId="39A07A36" w14:textId="77777777" w:rsidR="005801A6" w:rsidRDefault="005801A6" w:rsidP="009F6A01">
      <w:pPr>
        <w:pStyle w:val="SideNote"/>
        <w:framePr w:wrap="around"/>
      </w:pPr>
      <w:r>
        <w:t>S. 464Z(6)(ab) inserted by No. 81/1997</w:t>
      </w:r>
      <w:r>
        <w:br/>
        <w:t>s. 21(b), amended by No</w:t>
      </w:r>
      <w:r w:rsidR="009F1B90">
        <w:t>s</w:t>
      </w:r>
      <w:r>
        <w:t xml:space="preserve"> 16/2002 s. 7(5)(a)</w:t>
      </w:r>
      <w:r w:rsidR="009F1B90">
        <w:t>, 37/2014 s. 10(Sch. item 36.32(d))</w:t>
      </w:r>
      <w:r w:rsidR="001F62D0">
        <w:t>, 59</w:t>
      </w:r>
      <w:r w:rsidR="00ED2814">
        <w:t>/2015 s. 27(4)</w:t>
      </w:r>
      <w:r>
        <w:t>.</w:t>
      </w:r>
    </w:p>
    <w:p w14:paraId="5C7D434E" w14:textId="77777777" w:rsidR="005801A6" w:rsidRDefault="005801A6">
      <w:pPr>
        <w:pStyle w:val="DraftHeading3"/>
        <w:tabs>
          <w:tab w:val="right" w:pos="1758"/>
        </w:tabs>
        <w:ind w:left="1871" w:hanging="1871"/>
      </w:pPr>
      <w:r>
        <w:tab/>
        <w:t>(ab)</w:t>
      </w:r>
      <w:r>
        <w:tab/>
        <w:t xml:space="preserve">in the presence of a </w:t>
      </w:r>
      <w:r w:rsidR="009F1B90">
        <w:rPr>
          <w:color w:val="000000"/>
        </w:rPr>
        <w:t>police officer</w:t>
      </w:r>
      <w:r w:rsidR="00ED2814">
        <w:rPr>
          <w:color w:val="000000"/>
        </w:rPr>
        <w:t xml:space="preserve"> </w:t>
      </w:r>
      <w:r w:rsidR="00ED2814" w:rsidRPr="0016621A">
        <w:t>or police custody officer</w:t>
      </w:r>
      <w:r>
        <w:t xml:space="preserve"> who is present to witness the taking of the sample or the conduct of the physical examination, subject to </w:t>
      </w:r>
      <w:r w:rsidR="000760FB">
        <w:t>subsection</w:t>
      </w:r>
      <w:r>
        <w:t xml:space="preserve"> (9), and is of the same sex, if practicable, as the person from whom the sample is to be taken or who is to be examined; and</w:t>
      </w:r>
    </w:p>
    <w:p w14:paraId="4C8BF16F" w14:textId="77777777" w:rsidR="00831371" w:rsidRDefault="00831371" w:rsidP="006A6263"/>
    <w:p w14:paraId="2FBA10F5" w14:textId="77777777" w:rsidR="00C060AD" w:rsidRPr="00A552CA" w:rsidRDefault="00C060AD" w:rsidP="006A6263"/>
    <w:p w14:paraId="1029547C" w14:textId="77777777" w:rsidR="005801A6" w:rsidRDefault="005801A6">
      <w:pPr>
        <w:pStyle w:val="DraftHeading3"/>
        <w:tabs>
          <w:tab w:val="right" w:pos="1758"/>
        </w:tabs>
        <w:ind w:left="1871" w:hanging="1871"/>
      </w:pPr>
      <w:r>
        <w:tab/>
        <w:t>(b)</w:t>
      </w:r>
      <w:r>
        <w:tab/>
        <w:t>in circumstances affording reasonable privacy to the person from whom the sample is to be taken or who is to be examined; and</w:t>
      </w:r>
    </w:p>
    <w:p w14:paraId="1C9AC57B" w14:textId="77777777" w:rsidR="005801A6" w:rsidRDefault="005801A6">
      <w:pPr>
        <w:pStyle w:val="DraftHeading3"/>
        <w:tabs>
          <w:tab w:val="right" w:pos="1758"/>
        </w:tabs>
        <w:ind w:left="1871" w:hanging="1871"/>
      </w:pPr>
      <w:r>
        <w:tab/>
        <w:t>(c)</w:t>
      </w:r>
      <w:r>
        <w:tab/>
        <w:t>in the presence only of—</w:t>
      </w:r>
    </w:p>
    <w:p w14:paraId="7896CE81" w14:textId="77777777" w:rsidR="005801A6" w:rsidRDefault="005801A6" w:rsidP="009F6A01">
      <w:pPr>
        <w:pStyle w:val="SideNote"/>
        <w:framePr w:wrap="around"/>
      </w:pPr>
      <w:r>
        <w:t>S. 464Z(6)(c)(i) amended by No</w:t>
      </w:r>
      <w:r w:rsidR="009F1B90">
        <w:t>s</w:t>
      </w:r>
      <w:r>
        <w:t xml:space="preserve"> 81/1997</w:t>
      </w:r>
      <w:r>
        <w:br/>
        <w:t>s. 21(c)</w:t>
      </w:r>
      <w:r w:rsidR="009F1B90">
        <w:t>, 37/2014 s. 10(Sch. item 36.32(d))</w:t>
      </w:r>
      <w:r w:rsidR="001F62D0">
        <w:t>, 59</w:t>
      </w:r>
      <w:r w:rsidR="00ED2814">
        <w:t>/2015 s. 27(4)</w:t>
      </w:r>
      <w:r>
        <w:t>.</w:t>
      </w:r>
    </w:p>
    <w:p w14:paraId="4C7D2E5D" w14:textId="77777777" w:rsidR="005801A6" w:rsidRDefault="005801A6">
      <w:pPr>
        <w:pStyle w:val="DraftHeading4"/>
        <w:tabs>
          <w:tab w:val="right" w:pos="2268"/>
        </w:tabs>
        <w:ind w:left="2381" w:hanging="2381"/>
      </w:pPr>
      <w:r>
        <w:tab/>
        <w:t>(i)</w:t>
      </w:r>
      <w:r>
        <w:tab/>
        <w:t xml:space="preserve">a </w:t>
      </w:r>
      <w:r w:rsidR="009F1B90">
        <w:rPr>
          <w:color w:val="000000"/>
        </w:rPr>
        <w:t>police officer</w:t>
      </w:r>
      <w:r w:rsidR="00ED2814">
        <w:rPr>
          <w:color w:val="000000"/>
        </w:rPr>
        <w:t xml:space="preserve"> </w:t>
      </w:r>
      <w:r w:rsidR="00ED2814" w:rsidRPr="0016621A">
        <w:t>or police custody officer</w:t>
      </w:r>
      <w:r>
        <w:t xml:space="preserve"> required by paragraph (ab) to be present; and</w:t>
      </w:r>
    </w:p>
    <w:p w14:paraId="7968773B" w14:textId="77777777" w:rsidR="005801A6" w:rsidRDefault="005801A6" w:rsidP="002A411C"/>
    <w:p w14:paraId="37B2FD48" w14:textId="77777777" w:rsidR="003738EB" w:rsidRDefault="003738EB" w:rsidP="002A411C"/>
    <w:p w14:paraId="68AB8DE4" w14:textId="77777777" w:rsidR="00C060AD" w:rsidRDefault="00C060AD" w:rsidP="002A411C"/>
    <w:p w14:paraId="186F62C2" w14:textId="77777777" w:rsidR="00C060AD" w:rsidRDefault="00C060AD" w:rsidP="002A411C"/>
    <w:p w14:paraId="042C7AC8" w14:textId="77777777" w:rsidR="00C060AD" w:rsidRDefault="00C060AD" w:rsidP="002A411C"/>
    <w:p w14:paraId="396EF704" w14:textId="77777777" w:rsidR="005801A6" w:rsidRDefault="005801A6">
      <w:pPr>
        <w:pStyle w:val="DraftHeading4"/>
        <w:tabs>
          <w:tab w:val="right" w:pos="2268"/>
        </w:tabs>
        <w:ind w:left="2381" w:hanging="2381"/>
      </w:pPr>
      <w:r>
        <w:lastRenderedPageBreak/>
        <w:tab/>
        <w:t>(ii)</w:t>
      </w:r>
      <w:r>
        <w:tab/>
        <w:t>a person required by section 464ZA to be present; and</w:t>
      </w:r>
    </w:p>
    <w:p w14:paraId="71071C4F" w14:textId="77777777" w:rsidR="005801A6" w:rsidRDefault="005801A6" w:rsidP="009F6A01">
      <w:pPr>
        <w:pStyle w:val="SideNote"/>
        <w:framePr w:wrap="around"/>
      </w:pPr>
      <w:r>
        <w:t>S. 464Z(6)</w:t>
      </w:r>
      <w:r>
        <w:br/>
        <w:t>(c)(iii) amended by No. 16/2002 s. 7(5)(b).</w:t>
      </w:r>
    </w:p>
    <w:p w14:paraId="38D5E3F5" w14:textId="77777777" w:rsidR="005801A6" w:rsidRDefault="005801A6">
      <w:pPr>
        <w:pStyle w:val="DraftHeading4"/>
        <w:tabs>
          <w:tab w:val="right" w:pos="2268"/>
        </w:tabs>
        <w:ind w:left="2381" w:hanging="2381"/>
      </w:pPr>
      <w:r>
        <w:tab/>
        <w:t>(iii)</w:t>
      </w:r>
      <w:r>
        <w:tab/>
        <w:t xml:space="preserve">a person referred to in </w:t>
      </w:r>
      <w:r w:rsidR="000760FB">
        <w:t>subsection</w:t>
      </w:r>
      <w:r>
        <w:t xml:space="preserve"> (5); and</w:t>
      </w:r>
    </w:p>
    <w:p w14:paraId="0096FF28" w14:textId="77777777" w:rsidR="002A411C" w:rsidRDefault="002A411C" w:rsidP="002A411C"/>
    <w:p w14:paraId="3BC74A25" w14:textId="77777777" w:rsidR="005801A6" w:rsidRDefault="005801A6" w:rsidP="009F6A01">
      <w:pPr>
        <w:pStyle w:val="SideNote"/>
        <w:framePr w:wrap="around"/>
      </w:pPr>
      <w:r>
        <w:t>S. 464Z(6)</w:t>
      </w:r>
      <w:r>
        <w:br/>
        <w:t>(c)(iv)</w:t>
      </w:r>
      <w:r>
        <w:br/>
        <w:t>inserted by No. 16/2002 s. 7(5)(b)</w:t>
      </w:r>
      <w:r w:rsidR="00C168AC">
        <w:t>. amended by No</w:t>
      </w:r>
      <w:r w:rsidR="00ED2814">
        <w:t>s</w:t>
      </w:r>
      <w:r w:rsidR="00C168AC">
        <w:t xml:space="preserve"> 37/2014 s. 10(Sch. item 36.32(d))</w:t>
      </w:r>
      <w:r w:rsidR="001F62D0">
        <w:t>, 59</w:t>
      </w:r>
      <w:r w:rsidR="00ED2814">
        <w:t>/2015 s. 27(4)</w:t>
      </w:r>
      <w:r w:rsidR="00C168AC">
        <w:t>.</w:t>
      </w:r>
    </w:p>
    <w:p w14:paraId="67743226" w14:textId="77777777" w:rsidR="005801A6" w:rsidRDefault="005801A6">
      <w:pPr>
        <w:pStyle w:val="DraftHeading4"/>
        <w:tabs>
          <w:tab w:val="right" w:pos="2268"/>
        </w:tabs>
        <w:ind w:left="2381" w:hanging="2381"/>
      </w:pPr>
      <w:r>
        <w:tab/>
        <w:t>(iv)</w:t>
      </w:r>
      <w:r>
        <w:tab/>
        <w:t xml:space="preserve">a </w:t>
      </w:r>
      <w:r w:rsidR="00C168AC">
        <w:t>police officer</w:t>
      </w:r>
      <w:r w:rsidR="00ED2814">
        <w:t xml:space="preserve"> </w:t>
      </w:r>
      <w:r w:rsidR="00ED2814" w:rsidRPr="0016621A">
        <w:t>or police custody officer</w:t>
      </w:r>
      <w:r>
        <w:t xml:space="preserve"> referred to in </w:t>
      </w:r>
      <w:r w:rsidR="000760FB">
        <w:t>subsection</w:t>
      </w:r>
      <w:r w:rsidR="002E2D52">
        <w:t> </w:t>
      </w:r>
      <w:r>
        <w:t>(3A).</w:t>
      </w:r>
    </w:p>
    <w:p w14:paraId="6FB4D6C2" w14:textId="77777777" w:rsidR="005801A6" w:rsidRDefault="005801A6"/>
    <w:p w14:paraId="079FD374" w14:textId="77777777" w:rsidR="00C168AC" w:rsidRDefault="00C168AC"/>
    <w:p w14:paraId="197FD01A" w14:textId="77777777" w:rsidR="00A552CA" w:rsidRDefault="00A552CA"/>
    <w:p w14:paraId="575F2972" w14:textId="77777777" w:rsidR="00C060AD" w:rsidRDefault="00C060AD" w:rsidP="004524DB"/>
    <w:p w14:paraId="78C5D67F" w14:textId="77777777" w:rsidR="005801A6" w:rsidRDefault="005801A6">
      <w:pPr>
        <w:pStyle w:val="DraftHeading2"/>
        <w:tabs>
          <w:tab w:val="right" w:pos="1247"/>
        </w:tabs>
        <w:ind w:left="1361" w:hanging="1361"/>
      </w:pPr>
      <w:r>
        <w:tab/>
        <w:t>(7)</w:t>
      </w:r>
      <w:r>
        <w:tab/>
        <w:t>A blood sample for the purposes of this Subdivision must not exceed 10 millilitres.</w:t>
      </w:r>
    </w:p>
    <w:p w14:paraId="58C2CF67" w14:textId="77777777" w:rsidR="005801A6" w:rsidRDefault="005801A6" w:rsidP="009F6A01">
      <w:pPr>
        <w:pStyle w:val="SideNote"/>
        <w:framePr w:wrap="around"/>
      </w:pPr>
      <w:r>
        <w:t>S. 464Z(7A) inserted by No. 41/2004 s. 13(4).</w:t>
      </w:r>
    </w:p>
    <w:p w14:paraId="449B99A1" w14:textId="77777777" w:rsidR="005801A6" w:rsidRDefault="005801A6">
      <w:pPr>
        <w:pStyle w:val="DraftHeading2"/>
        <w:tabs>
          <w:tab w:val="right" w:pos="1247"/>
        </w:tabs>
        <w:ind w:left="1361" w:hanging="1361"/>
      </w:pPr>
      <w:r>
        <w:tab/>
        <w:t>(7A)</w:t>
      </w:r>
      <w:r>
        <w:tab/>
        <w:t>For the purposes of this Subdivision, a person is authorised to take a sample of hair by removing the root of the hair only if—</w:t>
      </w:r>
    </w:p>
    <w:p w14:paraId="20618EF4" w14:textId="77777777" w:rsidR="005801A6" w:rsidRDefault="005801A6">
      <w:pPr>
        <w:pStyle w:val="DraftHeading3"/>
        <w:tabs>
          <w:tab w:val="right" w:pos="1757"/>
        </w:tabs>
        <w:ind w:left="1871" w:hanging="1871"/>
      </w:pPr>
      <w:r>
        <w:tab/>
        <w:t>(a)</w:t>
      </w:r>
      <w:r>
        <w:tab/>
        <w:t>the person takes only so much hair as the person believes is necessary for analysis of the sample or other examination of the hair; and</w:t>
      </w:r>
    </w:p>
    <w:p w14:paraId="59B5FBD5" w14:textId="77777777" w:rsidR="005801A6" w:rsidRDefault="005801A6">
      <w:pPr>
        <w:pStyle w:val="DraftHeading3"/>
        <w:tabs>
          <w:tab w:val="right" w:pos="1757"/>
        </w:tabs>
        <w:ind w:left="1871" w:hanging="1871"/>
      </w:pPr>
      <w:r>
        <w:tab/>
        <w:t>(b)</w:t>
      </w:r>
      <w:r>
        <w:tab/>
        <w:t>strands of hair are taken using the least painful technique known and available to the person.</w:t>
      </w:r>
    </w:p>
    <w:p w14:paraId="358B0860" w14:textId="77777777" w:rsidR="005801A6" w:rsidRDefault="005801A6" w:rsidP="009F6A01">
      <w:pPr>
        <w:pStyle w:val="SideNote"/>
        <w:framePr w:wrap="around"/>
      </w:pPr>
      <w:r>
        <w:t>S. 464Z(8) amended by No</w:t>
      </w:r>
      <w:r w:rsidR="00551FDB">
        <w:t>s</w:t>
      </w:r>
      <w:r>
        <w:t xml:space="preserve"> 81/1997</w:t>
      </w:r>
      <w:r>
        <w:br/>
        <w:t>s. 19(5)</w:t>
      </w:r>
      <w:r w:rsidR="00551FDB">
        <w:t>, 13/2010 s. 51(Sch. item 17.6(f))</w:t>
      </w:r>
      <w:r>
        <w:t>.</w:t>
      </w:r>
    </w:p>
    <w:p w14:paraId="31CD173A" w14:textId="77777777" w:rsidR="005801A6" w:rsidRDefault="005801A6">
      <w:pPr>
        <w:pStyle w:val="DraftHeading2"/>
        <w:tabs>
          <w:tab w:val="right" w:pos="1247"/>
        </w:tabs>
        <w:ind w:left="1361" w:hanging="1361"/>
      </w:pPr>
      <w:r>
        <w:tab/>
        <w:t>(8)</w:t>
      </w:r>
      <w:r>
        <w:tab/>
        <w:t>This Subdivision does not compel any medical practitioner, nurse</w:t>
      </w:r>
      <w:r w:rsidR="00551FDB">
        <w:t>, midwife</w:t>
      </w:r>
      <w:r>
        <w:t xml:space="preserve"> or dentist to take a sample from a person nor to conduct a physical examination of a person nor to be present when a sample is taken or an examination is conducted.</w:t>
      </w:r>
    </w:p>
    <w:p w14:paraId="2400E96F" w14:textId="77777777" w:rsidR="005801A6" w:rsidRDefault="005801A6" w:rsidP="009F6A01">
      <w:pPr>
        <w:pStyle w:val="SideNote"/>
        <w:framePr w:wrap="around"/>
      </w:pPr>
      <w:r>
        <w:t>S. 464Z(9) inserted by No. 16/2002 s. 7(6).</w:t>
      </w:r>
    </w:p>
    <w:p w14:paraId="5208073D" w14:textId="77777777" w:rsidR="005801A6" w:rsidRDefault="005801A6">
      <w:pPr>
        <w:pStyle w:val="DraftHeading2"/>
        <w:tabs>
          <w:tab w:val="right" w:pos="1247"/>
        </w:tabs>
        <w:ind w:left="1361" w:hanging="1361"/>
      </w:pPr>
      <w:r>
        <w:tab/>
        <w:t>(9)</w:t>
      </w:r>
      <w:r>
        <w:tab/>
        <w:t xml:space="preserve">If a scraping is to be taken from a person's mouth and the person is to take it, the witness required by </w:t>
      </w:r>
      <w:r w:rsidR="000760FB">
        <w:t>subsection</w:t>
      </w:r>
      <w:r>
        <w:t xml:space="preserve"> (6)(ab) to be present need not be of the same sex as the person.</w:t>
      </w:r>
    </w:p>
    <w:p w14:paraId="190A86AE" w14:textId="77777777" w:rsidR="005801A6" w:rsidRDefault="005801A6" w:rsidP="009F6A01">
      <w:pPr>
        <w:pStyle w:val="SideNote"/>
        <w:framePr w:wrap="around"/>
      </w:pPr>
      <w:r>
        <w:lastRenderedPageBreak/>
        <w:t>S. 464ZA (Heading) inserted by No. 41/2004 s. 14(1)</w:t>
      </w:r>
      <w:r w:rsidR="00EC0E23">
        <w:t>, amended by No. 25/2017 s. 51(1)</w:t>
      </w:r>
      <w:r>
        <w:t>.</w:t>
      </w:r>
    </w:p>
    <w:p w14:paraId="43DD7AAE" w14:textId="77777777" w:rsidR="005801A6" w:rsidRDefault="005801A6" w:rsidP="009F6A01">
      <w:pPr>
        <w:pStyle w:val="SideNote"/>
        <w:framePr w:wrap="around"/>
        <w:spacing w:before="60"/>
      </w:pPr>
      <w:r>
        <w:t>S. 464ZA inserted by No. 84/1989 s. 5, substituted by No. 129/1993 s. 7.</w:t>
      </w:r>
    </w:p>
    <w:p w14:paraId="22B84B44" w14:textId="77777777" w:rsidR="005801A6" w:rsidRDefault="009D3D30" w:rsidP="009D3D30">
      <w:pPr>
        <w:pStyle w:val="DraftHeading1"/>
        <w:tabs>
          <w:tab w:val="right" w:pos="680"/>
        </w:tabs>
        <w:ind w:left="850" w:hanging="850"/>
      </w:pPr>
      <w:r>
        <w:tab/>
      </w:r>
      <w:bookmarkStart w:id="536" w:name="_Toc44081497"/>
      <w:r w:rsidR="005801A6" w:rsidRPr="009D3D30">
        <w:t>464ZA</w:t>
      </w:r>
      <w:r w:rsidR="00635B03">
        <w:tab/>
      </w:r>
      <w:r w:rsidR="005801A6">
        <w:t xml:space="preserve">Execution of </w:t>
      </w:r>
      <w:r w:rsidR="004F4125" w:rsidRPr="00AD1651">
        <w:t>authorisation, direction or order</w:t>
      </w:r>
      <w:bookmarkEnd w:id="536"/>
    </w:p>
    <w:p w14:paraId="132C3251" w14:textId="77777777" w:rsidR="005801A6" w:rsidRDefault="005801A6" w:rsidP="004F2020"/>
    <w:p w14:paraId="21931343" w14:textId="77777777" w:rsidR="005801A6" w:rsidRDefault="005801A6" w:rsidP="004F2020"/>
    <w:p w14:paraId="2256AFE8" w14:textId="77777777" w:rsidR="00517E56" w:rsidRDefault="00517E56" w:rsidP="004F2020"/>
    <w:p w14:paraId="72A72474" w14:textId="77777777" w:rsidR="005801A6" w:rsidRDefault="005801A6" w:rsidP="004F2020"/>
    <w:p w14:paraId="112E79CB" w14:textId="77777777" w:rsidR="000B2FD3" w:rsidRDefault="000B2FD3" w:rsidP="004F2020"/>
    <w:p w14:paraId="3F0319C4" w14:textId="77777777" w:rsidR="005801A6" w:rsidRDefault="005801A6" w:rsidP="004F2020"/>
    <w:p w14:paraId="750056CE" w14:textId="77777777" w:rsidR="005801A6" w:rsidRDefault="005801A6" w:rsidP="004F2020"/>
    <w:p w14:paraId="290F1E8A" w14:textId="77777777" w:rsidR="005801A6" w:rsidRDefault="005801A6" w:rsidP="009F6A01">
      <w:pPr>
        <w:pStyle w:val="SideNote"/>
        <w:framePr w:wrap="around"/>
      </w:pPr>
      <w:r>
        <w:t>S. 464ZA(1) amended by No. 81/1997</w:t>
      </w:r>
      <w:r>
        <w:br/>
        <w:t>s. 22(1)(a)(b), substituted by No. 41/2004 s. 14(2)</w:t>
      </w:r>
      <w:r w:rsidR="00FB3B5E">
        <w:t>, amended by No</w:t>
      </w:r>
      <w:r w:rsidR="009F1B90">
        <w:t>s</w:t>
      </w:r>
      <w:r w:rsidR="00FB3B5E">
        <w:t xml:space="preserve"> 13/2010 s. 51(Sch. item 17.7)</w:t>
      </w:r>
      <w:r w:rsidR="009F1B90">
        <w:t>, 37/2014 s. 10(Sch. item 36.33(a))</w:t>
      </w:r>
      <w:r w:rsidR="009E31C3">
        <w:t>, 3/2019 s. 58(2)(c)</w:t>
      </w:r>
      <w:r>
        <w:t>.</w:t>
      </w:r>
    </w:p>
    <w:p w14:paraId="441357CB" w14:textId="77777777" w:rsidR="005801A6" w:rsidRDefault="005801A6">
      <w:pPr>
        <w:pStyle w:val="DraftHeading2"/>
        <w:tabs>
          <w:tab w:val="right" w:pos="1247"/>
        </w:tabs>
        <w:ind w:left="1361" w:hanging="1361"/>
      </w:pPr>
      <w:r>
        <w:tab/>
        <w:t>(1)</w:t>
      </w:r>
      <w:r>
        <w:tab/>
        <w:t>If—</w:t>
      </w:r>
    </w:p>
    <w:p w14:paraId="351BE169" w14:textId="77777777" w:rsidR="005801A6" w:rsidRDefault="005801A6">
      <w:pPr>
        <w:pStyle w:val="DraftHeading3"/>
        <w:tabs>
          <w:tab w:val="right" w:pos="1757"/>
        </w:tabs>
        <w:ind w:left="1871" w:hanging="1871"/>
      </w:pPr>
      <w:r>
        <w:tab/>
        <w:t>(a)</w:t>
      </w:r>
      <w:r>
        <w:tab/>
        <w:t>a senior police officer gives an authorisation under section 464SA for the conduct of a non-intimate compulsory procedure; or</w:t>
      </w:r>
    </w:p>
    <w:p w14:paraId="09A34ABF" w14:textId="77777777" w:rsidR="00831371" w:rsidRDefault="00831371" w:rsidP="00831371"/>
    <w:p w14:paraId="58772D72" w14:textId="77777777" w:rsidR="00831371" w:rsidRDefault="00831371" w:rsidP="00831371"/>
    <w:p w14:paraId="6F1740C2" w14:textId="77777777" w:rsidR="00831371" w:rsidRDefault="00831371" w:rsidP="00831371"/>
    <w:p w14:paraId="6A1C4437" w14:textId="77777777" w:rsidR="00831371" w:rsidRDefault="00831371" w:rsidP="00831371"/>
    <w:p w14:paraId="5971E7FE" w14:textId="77777777" w:rsidR="00831371" w:rsidRPr="00831371" w:rsidRDefault="00831371" w:rsidP="00831371"/>
    <w:p w14:paraId="01DDD857" w14:textId="77777777" w:rsidR="002A51B2" w:rsidRDefault="002A51B2" w:rsidP="009F6A01">
      <w:pPr>
        <w:pStyle w:val="SideNote"/>
        <w:framePr w:wrap="around"/>
      </w:pPr>
      <w:r>
        <w:t>S. 464Z</w:t>
      </w:r>
      <w:r w:rsidR="009E31C3">
        <w:t>A(1)(ab</w:t>
      </w:r>
      <w:r>
        <w:t>) inserted by No. 3/2019 s. 5</w:t>
      </w:r>
      <w:r w:rsidR="009E31C3">
        <w:t>8(1)</w:t>
      </w:r>
      <w:r>
        <w:t>.</w:t>
      </w:r>
    </w:p>
    <w:p w14:paraId="36C125A6" w14:textId="77777777" w:rsidR="002A51B2" w:rsidRDefault="002A51B2" w:rsidP="00E22AA0">
      <w:pPr>
        <w:pStyle w:val="DraftHeading3"/>
        <w:tabs>
          <w:tab w:val="right" w:pos="1757"/>
        </w:tabs>
        <w:ind w:left="1871" w:hanging="1871"/>
      </w:pPr>
      <w:r>
        <w:tab/>
      </w:r>
      <w:r w:rsidRPr="00473151">
        <w:t>(ab)</w:t>
      </w:r>
      <w:r w:rsidRPr="00BC42DB">
        <w:tab/>
        <w:t>a senior police officer gives an authorisation under section 464SE for the taking of a DNA profile sample; or</w:t>
      </w:r>
    </w:p>
    <w:p w14:paraId="2ACE12F2" w14:textId="77777777" w:rsidR="00C060AD" w:rsidRPr="00C060AD" w:rsidRDefault="00C060AD" w:rsidP="00C060AD"/>
    <w:p w14:paraId="3EB99CE4" w14:textId="77777777" w:rsidR="009E31C3" w:rsidRDefault="009E31C3" w:rsidP="009F6A01">
      <w:pPr>
        <w:pStyle w:val="SideNote"/>
        <w:framePr w:wrap="around"/>
      </w:pPr>
      <w:r>
        <w:t>S. 464ZA(1)(ac) inserted by No. 3/2019 s. 58(1).</w:t>
      </w:r>
    </w:p>
    <w:p w14:paraId="71C49B89" w14:textId="77777777" w:rsidR="002A51B2" w:rsidRPr="00BC42DB" w:rsidRDefault="002A51B2" w:rsidP="00E22AA0">
      <w:pPr>
        <w:pStyle w:val="DraftHeading3"/>
        <w:tabs>
          <w:tab w:val="right" w:pos="1757"/>
        </w:tabs>
        <w:ind w:left="1871" w:hanging="1871"/>
      </w:pPr>
      <w:r>
        <w:tab/>
      </w:r>
      <w:r w:rsidRPr="00473151">
        <w:t>(ac)</w:t>
      </w:r>
      <w:r w:rsidRPr="00BC42DB">
        <w:tab/>
        <w:t>a senior police officer gives an authorisation under section 464ZFAE for the taking of a DNA pr</w:t>
      </w:r>
      <w:r>
        <w:t>ofile sample from a person; or</w:t>
      </w:r>
    </w:p>
    <w:p w14:paraId="1E8FC644" w14:textId="77777777" w:rsidR="00EB34EE" w:rsidRDefault="005801A6" w:rsidP="00A552CA">
      <w:pPr>
        <w:pStyle w:val="DraftHeading3"/>
        <w:tabs>
          <w:tab w:val="right" w:pos="1757"/>
        </w:tabs>
        <w:ind w:left="1871" w:hanging="1871"/>
      </w:pPr>
      <w:r>
        <w:tab/>
        <w:t>(b)</w:t>
      </w:r>
      <w:r>
        <w:tab/>
        <w:t>a cou</w:t>
      </w:r>
      <w:r w:rsidR="00C37D2F">
        <w:t>rt makes an order under section</w:t>
      </w:r>
      <w:r w:rsidR="001F2D05">
        <w:t xml:space="preserve"> </w:t>
      </w:r>
      <w:r>
        <w:t>464T(3), 464U(7) or 464V(5) for the conduct</w:t>
      </w:r>
      <w:r w:rsidR="001F2D05">
        <w:t> </w:t>
      </w:r>
      <w:r>
        <w:t>of a compulsory procedure; or</w:t>
      </w:r>
    </w:p>
    <w:p w14:paraId="0CB5DCF9" w14:textId="77777777" w:rsidR="00993FAD" w:rsidRDefault="00993FAD" w:rsidP="009F6A01">
      <w:pPr>
        <w:pStyle w:val="SideNote"/>
        <w:framePr w:wrap="around"/>
      </w:pPr>
      <w:r>
        <w:t>S. 464ZA(1)(c) amended by No</w:t>
      </w:r>
      <w:r w:rsidR="004F4125">
        <w:t>s</w:t>
      </w:r>
      <w:r>
        <w:t> </w:t>
      </w:r>
      <w:r w:rsidR="00DF5CC3">
        <w:t>27/2006</w:t>
      </w:r>
      <w:r>
        <w:t xml:space="preserve"> s. 6(a)</w:t>
      </w:r>
      <w:r w:rsidR="00EC0E23">
        <w:t>. 25</w:t>
      </w:r>
      <w:r w:rsidR="004F4125">
        <w:t>/2017 s. 51(2)(a)</w:t>
      </w:r>
      <w:r>
        <w:t>.</w:t>
      </w:r>
    </w:p>
    <w:p w14:paraId="37EAEDC3" w14:textId="77777777" w:rsidR="000B2FD3" w:rsidRDefault="005801A6" w:rsidP="00C060AD">
      <w:pPr>
        <w:pStyle w:val="DraftHeading3"/>
        <w:tabs>
          <w:tab w:val="right" w:pos="1757"/>
        </w:tabs>
        <w:ind w:left="1871" w:hanging="1871"/>
      </w:pPr>
      <w:r>
        <w:tab/>
        <w:t>(c)</w:t>
      </w:r>
      <w:r>
        <w:tab/>
        <w:t xml:space="preserve">a court makes an order under section 464ZF </w:t>
      </w:r>
      <w:r w:rsidR="00993FAD">
        <w:t xml:space="preserve">or 464ZFAAA </w:t>
      </w:r>
      <w:r>
        <w:t xml:space="preserve">for the conduct of a forensic </w:t>
      </w:r>
      <w:r w:rsidR="004F4125" w:rsidRPr="00AD1651">
        <w:t>procedure; or</w:t>
      </w:r>
    </w:p>
    <w:p w14:paraId="4AB0193F" w14:textId="77777777" w:rsidR="004F4125" w:rsidRDefault="00EC0E23" w:rsidP="009F6A01">
      <w:pPr>
        <w:pStyle w:val="SideNote"/>
        <w:framePr w:wrap="around"/>
      </w:pPr>
      <w:r>
        <w:lastRenderedPageBreak/>
        <w:t xml:space="preserve">S. 464ZA(1)(d) inserted by </w:t>
      </w:r>
      <w:r w:rsidR="000B2FD3">
        <w:t>No. </w:t>
      </w:r>
      <w:r>
        <w:t>25</w:t>
      </w:r>
      <w:r w:rsidR="004F4125">
        <w:t>/2017 s. 51(2)(b)</w:t>
      </w:r>
      <w:r w:rsidR="009E31C3">
        <w:t>, amended by No. 3/2019 s. 58(2)(a)</w:t>
      </w:r>
      <w:r w:rsidR="004F4125">
        <w:t>.</w:t>
      </w:r>
    </w:p>
    <w:p w14:paraId="60C563B2" w14:textId="77777777" w:rsidR="000B2FD3" w:rsidRDefault="004F4125">
      <w:pPr>
        <w:pStyle w:val="DraftHeading3"/>
        <w:tabs>
          <w:tab w:val="right" w:pos="1757"/>
        </w:tabs>
        <w:ind w:left="1871" w:hanging="1871"/>
      </w:pPr>
      <w:r>
        <w:tab/>
      </w:r>
      <w:r w:rsidR="00DC5CA9">
        <w:t>(d)</w:t>
      </w:r>
      <w:r w:rsidRPr="00AD1651">
        <w:tab/>
        <w:t xml:space="preserve">a police officer directs </w:t>
      </w:r>
      <w:r w:rsidR="009E31C3" w:rsidRPr="00BC42DB">
        <w:t>that a DNA profile sample be taken from</w:t>
      </w:r>
      <w:r w:rsidR="009E31C3">
        <w:t xml:space="preserve"> </w:t>
      </w:r>
      <w:r w:rsidRPr="00AD1651">
        <w:t xml:space="preserve">a person under </w:t>
      </w:r>
      <w:r w:rsidR="009E31C3" w:rsidRPr="00BC42DB">
        <w:t>section 464ZFAB; or</w:t>
      </w:r>
    </w:p>
    <w:p w14:paraId="0F8E8D64" w14:textId="77777777" w:rsidR="00831371" w:rsidRPr="00831371" w:rsidRDefault="00831371" w:rsidP="00831371"/>
    <w:p w14:paraId="6AD2F41E" w14:textId="77777777" w:rsidR="009E31C3" w:rsidRPr="009E31C3" w:rsidRDefault="009E31C3" w:rsidP="00E22AA0"/>
    <w:p w14:paraId="39EC04FB" w14:textId="77777777" w:rsidR="009E31C3" w:rsidRDefault="009E31C3" w:rsidP="009F6A01">
      <w:pPr>
        <w:pStyle w:val="SideNote"/>
        <w:framePr w:wrap="around"/>
      </w:pPr>
      <w:r>
        <w:t>S. 464ZA(1)(e) inserted by No. 3/2019 s. 58(2)(b).</w:t>
      </w:r>
    </w:p>
    <w:p w14:paraId="2E87E22F" w14:textId="77777777" w:rsidR="009E31C3" w:rsidRPr="00BC42DB" w:rsidRDefault="009E31C3" w:rsidP="00E22AA0">
      <w:pPr>
        <w:pStyle w:val="DraftHeading3"/>
        <w:tabs>
          <w:tab w:val="right" w:pos="1757"/>
        </w:tabs>
        <w:ind w:left="1871" w:hanging="1871"/>
      </w:pPr>
      <w:r>
        <w:tab/>
      </w:r>
      <w:r w:rsidRPr="00473151">
        <w:t>(e)</w:t>
      </w:r>
      <w:r w:rsidRPr="00BC42DB">
        <w:tab/>
        <w:t>a senior police officer authorises the taking of a DNA profile sample from a person und</w:t>
      </w:r>
      <w:r>
        <w:t>er section 464ZFAC or 464ZFAE—</w:t>
      </w:r>
    </w:p>
    <w:p w14:paraId="2DFCE61D" w14:textId="77777777" w:rsidR="001E367A" w:rsidRPr="001E367A" w:rsidRDefault="005801A6" w:rsidP="009A1488">
      <w:pPr>
        <w:pStyle w:val="BodySectionSub"/>
      </w:pPr>
      <w:r>
        <w:t xml:space="preserve">a </w:t>
      </w:r>
      <w:r w:rsidR="009F1B90">
        <w:rPr>
          <w:color w:val="000000"/>
          <w:szCs w:val="24"/>
          <w:lang w:eastAsia="en-AU"/>
        </w:rPr>
        <w:t>police officer</w:t>
      </w:r>
      <w:r>
        <w:t>, with such assistance as he or she considers necessary, may use reasonable force to assist a medical practitioner, nurse,</w:t>
      </w:r>
      <w:r w:rsidR="004E6226" w:rsidRPr="004E6226">
        <w:t xml:space="preserve"> </w:t>
      </w:r>
      <w:r w:rsidR="004E6226">
        <w:t>midwife,</w:t>
      </w:r>
      <w:r>
        <w:t xml:space="preserve"> dentist or person authorised under section 464Z to </w:t>
      </w:r>
      <w:r w:rsidR="009E31C3" w:rsidRPr="00BC42DB">
        <w:t>take the sample or</w:t>
      </w:r>
      <w:r w:rsidR="009E31C3">
        <w:t xml:space="preserve"> </w:t>
      </w:r>
      <w:r>
        <w:t>conduct the procedure.</w:t>
      </w:r>
    </w:p>
    <w:p w14:paraId="5A14B37C" w14:textId="77777777" w:rsidR="00EB34EE" w:rsidRDefault="009F1B90" w:rsidP="009F6A01">
      <w:pPr>
        <w:pStyle w:val="SideNote"/>
        <w:framePr w:wrap="around"/>
      </w:pPr>
      <w:r>
        <w:t>S. 464ZA(2) amended by No</w:t>
      </w:r>
      <w:r w:rsidR="00C168AC">
        <w:t>. 37/2014 s. 10(Sch. item 36.33</w:t>
      </w:r>
      <w:r>
        <w:t>(b)).</w:t>
      </w:r>
    </w:p>
    <w:p w14:paraId="67368ACA" w14:textId="77777777" w:rsidR="005801A6" w:rsidRDefault="005801A6">
      <w:pPr>
        <w:pStyle w:val="DraftHeading2"/>
        <w:tabs>
          <w:tab w:val="right" w:pos="1247"/>
        </w:tabs>
        <w:ind w:left="1361" w:hanging="1361"/>
      </w:pPr>
      <w:r>
        <w:tab/>
        <w:t>(2)</w:t>
      </w:r>
      <w:r>
        <w:tab/>
        <w:t xml:space="preserve">If practicable, a </w:t>
      </w:r>
      <w:r w:rsidR="009F1B90">
        <w:rPr>
          <w:lang w:eastAsia="en-AU"/>
        </w:rPr>
        <w:t>police officer</w:t>
      </w:r>
      <w:r>
        <w:t xml:space="preserve"> acting in accordance with </w:t>
      </w:r>
      <w:r w:rsidR="000760FB">
        <w:t>subsection</w:t>
      </w:r>
      <w:r>
        <w:t xml:space="preserve"> (1) and any person assisting </w:t>
      </w:r>
      <w:r w:rsidR="009F1B90">
        <w:rPr>
          <w:lang w:eastAsia="en-AU"/>
        </w:rPr>
        <w:t>the police officer</w:t>
      </w:r>
      <w:r>
        <w:t>—</w:t>
      </w:r>
    </w:p>
    <w:p w14:paraId="3277530E" w14:textId="77777777" w:rsidR="00831371" w:rsidRPr="00831371" w:rsidRDefault="00831371" w:rsidP="00831371"/>
    <w:p w14:paraId="26BA1A9A" w14:textId="77777777" w:rsidR="009E31C3" w:rsidRDefault="009E31C3" w:rsidP="009F6A01">
      <w:pPr>
        <w:pStyle w:val="SideNote"/>
        <w:framePr w:wrap="around"/>
      </w:pPr>
      <w:r>
        <w:t>S. 464ZA(2)(a) amended by No. 3/2019 s. 58(3).</w:t>
      </w:r>
    </w:p>
    <w:p w14:paraId="4C9B499B" w14:textId="77777777" w:rsidR="005801A6" w:rsidRDefault="005801A6">
      <w:pPr>
        <w:pStyle w:val="DraftHeading3"/>
        <w:tabs>
          <w:tab w:val="right" w:pos="1758"/>
        </w:tabs>
        <w:ind w:left="1871" w:hanging="1871"/>
      </w:pPr>
      <w:r>
        <w:tab/>
        <w:t>(a)</w:t>
      </w:r>
      <w:r>
        <w:tab/>
        <w:t xml:space="preserve">must be of the same sex as the person </w:t>
      </w:r>
      <w:r w:rsidR="009E31C3" w:rsidRPr="00BC42DB">
        <w:t>from whom the sample is to be taken or</w:t>
      </w:r>
      <w:r w:rsidR="009E31C3">
        <w:t xml:space="preserve"> </w:t>
      </w:r>
      <w:r>
        <w:t>on whom the procedure is to be conducted; and</w:t>
      </w:r>
    </w:p>
    <w:p w14:paraId="7C6399F8" w14:textId="77777777" w:rsidR="005801A6" w:rsidRDefault="005801A6">
      <w:pPr>
        <w:pStyle w:val="DraftHeading3"/>
        <w:tabs>
          <w:tab w:val="right" w:pos="1758"/>
        </w:tabs>
        <w:ind w:left="1871" w:hanging="1871"/>
      </w:pPr>
      <w:r>
        <w:tab/>
        <w:t>(b)</w:t>
      </w:r>
      <w:r>
        <w:tab/>
        <w:t>must not be involved in investigating the offence for which the procedure is required.</w:t>
      </w:r>
    </w:p>
    <w:p w14:paraId="1416B70F" w14:textId="77777777" w:rsidR="005801A6" w:rsidRDefault="005801A6">
      <w:pPr>
        <w:pStyle w:val="DraftHeading2"/>
        <w:tabs>
          <w:tab w:val="right" w:pos="1247"/>
        </w:tabs>
        <w:ind w:left="1361" w:hanging="1361"/>
      </w:pPr>
      <w:r>
        <w:tab/>
        <w:t>(3)</w:t>
      </w:r>
      <w:r>
        <w:tab/>
        <w:t>If the Children's Court makes an order under section 464U(7) or 464V(5), a parent or guardian of the child or, if a parent or guardian cannot be located, an independent person of the same sex, if practicable, as the child must be present during the conduct of a compulsory procedure on the child.</w:t>
      </w:r>
    </w:p>
    <w:p w14:paraId="46796695" w14:textId="77777777" w:rsidR="009E31C3" w:rsidRDefault="009E31C3" w:rsidP="009F6A01">
      <w:pPr>
        <w:pStyle w:val="SideNote"/>
        <w:framePr w:wrap="around"/>
      </w:pPr>
      <w:r>
        <w:t>S. 464ZA(3A) inserted by No. 3/2019 s. 58(4).</w:t>
      </w:r>
    </w:p>
    <w:p w14:paraId="3A613B72" w14:textId="77777777" w:rsidR="009E31C3" w:rsidRPr="00BC42DB" w:rsidRDefault="009E31C3" w:rsidP="00E22AA0">
      <w:pPr>
        <w:pStyle w:val="DraftHeading2"/>
        <w:tabs>
          <w:tab w:val="right" w:pos="1247"/>
        </w:tabs>
        <w:ind w:left="1361" w:hanging="1361"/>
      </w:pPr>
      <w:r>
        <w:tab/>
      </w:r>
      <w:r w:rsidRPr="00473151">
        <w:t>(3A)</w:t>
      </w:r>
      <w:r w:rsidRPr="00BC42DB">
        <w:tab/>
        <w:t>The taking of a DNA profile sample (other than a scraping from the person's mouth taken by that person)—</w:t>
      </w:r>
    </w:p>
    <w:p w14:paraId="3F324BAC" w14:textId="77777777" w:rsidR="009E31C3" w:rsidRPr="00BC42DB" w:rsidRDefault="009E31C3" w:rsidP="00E22AA0">
      <w:pPr>
        <w:pStyle w:val="DraftHeading3"/>
        <w:tabs>
          <w:tab w:val="right" w:pos="1757"/>
        </w:tabs>
        <w:ind w:left="1871" w:hanging="1871"/>
      </w:pPr>
      <w:r>
        <w:tab/>
      </w:r>
      <w:r w:rsidRPr="00473151">
        <w:t>(a)</w:t>
      </w:r>
      <w:r w:rsidRPr="00BC42DB">
        <w:tab/>
        <w:t>must be recorded by audiovisual recording, if practicable; or</w:t>
      </w:r>
    </w:p>
    <w:p w14:paraId="078DD55D" w14:textId="77777777" w:rsidR="009E31C3" w:rsidRPr="009E31C3" w:rsidRDefault="009E31C3" w:rsidP="00E22AA0">
      <w:pPr>
        <w:pStyle w:val="DraftHeading3"/>
        <w:tabs>
          <w:tab w:val="right" w:pos="1757"/>
        </w:tabs>
        <w:ind w:left="1871" w:hanging="1871"/>
      </w:pPr>
      <w:r>
        <w:lastRenderedPageBreak/>
        <w:tab/>
      </w:r>
      <w:r w:rsidRPr="00473151">
        <w:t>(b)</w:t>
      </w:r>
      <w:r w:rsidRPr="00BC42DB">
        <w:tab/>
        <w:t>must be witnessed by an independent medical prac</w:t>
      </w:r>
      <w:r>
        <w:t>titioner or independent nurse.</w:t>
      </w:r>
    </w:p>
    <w:p w14:paraId="673EF606" w14:textId="77777777" w:rsidR="005801A6" w:rsidRDefault="005801A6" w:rsidP="009F6A01">
      <w:pPr>
        <w:pStyle w:val="SideNote"/>
        <w:framePr w:wrap="around"/>
      </w:pPr>
      <w:r>
        <w:t>S. 464ZA(4) amended by No. 16/2002 s. 8(1).</w:t>
      </w:r>
    </w:p>
    <w:p w14:paraId="75712895" w14:textId="77777777" w:rsidR="005801A6" w:rsidRDefault="005801A6">
      <w:pPr>
        <w:pStyle w:val="DraftHeading2"/>
        <w:tabs>
          <w:tab w:val="right" w:pos="1247"/>
        </w:tabs>
        <w:ind w:left="1361" w:hanging="1361"/>
      </w:pPr>
      <w:r>
        <w:tab/>
        <w:t>(4)</w:t>
      </w:r>
      <w:r>
        <w:tab/>
        <w:t>The taking of an intimate sample (other than a blood sample</w:t>
      </w:r>
      <w:r>
        <w:rPr>
          <w:rFonts w:eastAsia="Arial Unicode MS"/>
        </w:rPr>
        <w:t xml:space="preserve"> or a scraping from a person's mouth taken by that person</w:t>
      </w:r>
      <w:r>
        <w:t>) or the examination of an intimate part of the body in accordance with the order of a court—</w:t>
      </w:r>
    </w:p>
    <w:p w14:paraId="112EC542" w14:textId="77777777" w:rsidR="006B01EA" w:rsidRDefault="006B01EA" w:rsidP="009F6A01">
      <w:pPr>
        <w:pStyle w:val="SideNote"/>
        <w:framePr w:wrap="around"/>
      </w:pPr>
      <w:r>
        <w:t xml:space="preserve">S. 464ZA(4)(a) amended by No. </w:t>
      </w:r>
      <w:r w:rsidR="00DF5CC3">
        <w:t>27/2006</w:t>
      </w:r>
      <w:r>
        <w:t xml:space="preserve"> s. 17(25).</w:t>
      </w:r>
    </w:p>
    <w:p w14:paraId="4A522275" w14:textId="77777777" w:rsidR="005801A6" w:rsidRDefault="005801A6">
      <w:pPr>
        <w:pStyle w:val="DraftHeading3"/>
        <w:tabs>
          <w:tab w:val="right" w:pos="1758"/>
        </w:tabs>
        <w:ind w:left="1871" w:hanging="1871"/>
      </w:pPr>
      <w:r>
        <w:tab/>
        <w:t>(a)</w:t>
      </w:r>
      <w:r>
        <w:tab/>
        <w:t xml:space="preserve">must be </w:t>
      </w:r>
      <w:r w:rsidR="006B01EA">
        <w:t>recorded by audiovisual recording</w:t>
      </w:r>
      <w:r>
        <w:t>, if practicable and if the person on whom the procedure is to be conducted consents; or</w:t>
      </w:r>
    </w:p>
    <w:p w14:paraId="4C00C628" w14:textId="77777777" w:rsidR="005801A6" w:rsidRDefault="005801A6" w:rsidP="009F6A01">
      <w:pPr>
        <w:pStyle w:val="SideNote"/>
        <w:framePr w:wrap="around"/>
      </w:pPr>
      <w:r>
        <w:t>S. 464ZA(4)(b) amended by No</w:t>
      </w:r>
      <w:r w:rsidR="00F20AFD">
        <w:t>s</w:t>
      </w:r>
      <w:r>
        <w:t xml:space="preserve"> 81/1997</w:t>
      </w:r>
      <w:r>
        <w:br/>
        <w:t>s. 19(6)(a)(b)</w:t>
      </w:r>
      <w:r w:rsidR="00F20AFD">
        <w:t>,</w:t>
      </w:r>
      <w:r w:rsidR="00F20AFD" w:rsidRPr="00F20AFD">
        <w:t xml:space="preserve"> </w:t>
      </w:r>
      <w:r w:rsidR="00F20AFD">
        <w:t>13/2010 s. 51(Sch. item 17.8</w:t>
      </w:r>
      <w:r w:rsidR="00AB3514">
        <w:t>)</w:t>
      </w:r>
      <w:r>
        <w:t>.</w:t>
      </w:r>
    </w:p>
    <w:p w14:paraId="54BEDCB3" w14:textId="77777777" w:rsidR="005801A6" w:rsidRDefault="005801A6">
      <w:pPr>
        <w:pStyle w:val="DraftHeading3"/>
        <w:tabs>
          <w:tab w:val="right" w:pos="1758"/>
        </w:tabs>
        <w:ind w:left="1871" w:hanging="1871"/>
      </w:pPr>
      <w:r>
        <w:tab/>
        <w:t>(b)</w:t>
      </w:r>
      <w:r>
        <w:tab/>
        <w:t>must be witnessed by an independent medical practitioner or independent nurse</w:t>
      </w:r>
      <w:r w:rsidR="00F20AFD">
        <w:t xml:space="preserve"> or independent midwife</w:t>
      </w:r>
      <w:r>
        <w:t xml:space="preserve"> or, if a dental impression is to be taken, an independent dentist or the medical practitioner, nurse</w:t>
      </w:r>
      <w:r w:rsidR="00F20AFD">
        <w:t>, midwife</w:t>
      </w:r>
      <w:r>
        <w:t xml:space="preserve"> or dentist chosen by the person to be present at the procedure.</w:t>
      </w:r>
    </w:p>
    <w:p w14:paraId="392595A5" w14:textId="77777777" w:rsidR="005801A6" w:rsidRDefault="005801A6" w:rsidP="009F6A01">
      <w:pPr>
        <w:pStyle w:val="SideNote"/>
        <w:framePr w:wrap="around"/>
      </w:pPr>
      <w:r>
        <w:t>S. 464ZA(5) amended by Nos 81/1997</w:t>
      </w:r>
      <w:r>
        <w:br/>
        <w:t>s. 22(2), 16/2002 s. 8(2), 41/2004 s. 14(3)</w:t>
      </w:r>
      <w:r w:rsidR="006B01EA">
        <w:t xml:space="preserve">, </w:t>
      </w:r>
      <w:r w:rsidR="00DF5CC3">
        <w:t>27/2006</w:t>
      </w:r>
      <w:r w:rsidR="006B01EA">
        <w:t xml:space="preserve"> s. 17(26)</w:t>
      </w:r>
      <w:r>
        <w:t>.</w:t>
      </w:r>
    </w:p>
    <w:p w14:paraId="71EAB3E1" w14:textId="77777777" w:rsidR="005801A6" w:rsidRDefault="005801A6">
      <w:pPr>
        <w:pStyle w:val="DraftHeading2"/>
        <w:tabs>
          <w:tab w:val="right" w:pos="1247"/>
        </w:tabs>
        <w:ind w:left="1361" w:hanging="1361"/>
      </w:pPr>
      <w:r>
        <w:tab/>
        <w:t>(5)</w:t>
      </w:r>
      <w:r>
        <w:tab/>
        <w:t xml:space="preserve">All other compulsory or forensic procedures </w:t>
      </w:r>
      <w:r>
        <w:rPr>
          <w:rFonts w:eastAsia="Arial Unicode MS"/>
        </w:rPr>
        <w:t xml:space="preserve">(except a scraping from a person's mouth taken by that person) </w:t>
      </w:r>
      <w:r>
        <w:t xml:space="preserve">conducted in accordance with the authorisation of a senior police officer or the order of a court must be </w:t>
      </w:r>
      <w:r w:rsidR="006B01EA">
        <w:t>recorded by audiovisual recording</w:t>
      </w:r>
      <w:r>
        <w:t>, if practicable, or witnessed by an independent person.</w:t>
      </w:r>
    </w:p>
    <w:p w14:paraId="5403AFE1" w14:textId="77777777" w:rsidR="005801A6" w:rsidRDefault="005801A6" w:rsidP="009F6A01">
      <w:pPr>
        <w:pStyle w:val="SideNote"/>
        <w:framePr w:wrap="around"/>
      </w:pPr>
      <w:r>
        <w:t>S. 464ZA(6) substituted by No. 81/1997</w:t>
      </w:r>
      <w:r>
        <w:br/>
        <w:t>s. 22(3), amended by No</w:t>
      </w:r>
      <w:r w:rsidR="00A82990">
        <w:t>s</w:t>
      </w:r>
      <w:r>
        <w:t xml:space="preserve"> 41/2004 s. 14(4)(a)</w:t>
      </w:r>
      <w:r w:rsidR="00A82990">
        <w:t xml:space="preserve">, </w:t>
      </w:r>
      <w:r w:rsidR="00DF5CC3">
        <w:t>27/2006</w:t>
      </w:r>
      <w:r w:rsidR="00A82990">
        <w:t xml:space="preserve"> s. 6(b)</w:t>
      </w:r>
      <w:r w:rsidR="004F4125">
        <w:t>, 25/2017 s. 51(3)</w:t>
      </w:r>
      <w:r w:rsidR="009E31C3">
        <w:t>, 3/2019 s. 58(5)(a)</w:t>
      </w:r>
      <w:r>
        <w:t>.</w:t>
      </w:r>
    </w:p>
    <w:p w14:paraId="2C7F2F5E" w14:textId="77777777" w:rsidR="005801A6" w:rsidRDefault="005801A6">
      <w:pPr>
        <w:pStyle w:val="DraftHeading2"/>
        <w:tabs>
          <w:tab w:val="right" w:pos="1247"/>
        </w:tabs>
        <w:ind w:left="1361" w:hanging="1361"/>
      </w:pPr>
      <w:r>
        <w:tab/>
        <w:t>(6)</w:t>
      </w:r>
      <w:r>
        <w:tab/>
        <w:t>After an authorisation under section 464SA</w:t>
      </w:r>
      <w:r w:rsidR="009E31C3" w:rsidRPr="00BC42DB">
        <w:t>, 464SE, 464ZFAC or 464ZFAE</w:t>
      </w:r>
      <w:r>
        <w:t xml:space="preserve"> or an order under section 464T(3), 464U(7), 464V(5)</w:t>
      </w:r>
      <w:r w:rsidR="00A82990">
        <w:t>, 464ZF or 464ZFAAA</w:t>
      </w:r>
      <w:r w:rsidR="004F4125">
        <w:t xml:space="preserve"> </w:t>
      </w:r>
      <w:r w:rsidR="004F4125" w:rsidRPr="00AD1651">
        <w:t>or a direction under section 464ZFAB</w:t>
      </w:r>
      <w:r>
        <w:t xml:space="preserve"> is executed—</w:t>
      </w:r>
    </w:p>
    <w:p w14:paraId="264900D1" w14:textId="77777777" w:rsidR="007A62FE" w:rsidRDefault="007A62FE" w:rsidP="006E48BD"/>
    <w:p w14:paraId="59B11955" w14:textId="77777777" w:rsidR="006E48BD" w:rsidRPr="007A62FE" w:rsidRDefault="006E48BD" w:rsidP="006E48BD"/>
    <w:p w14:paraId="7A25AFB0" w14:textId="77777777" w:rsidR="005801A6" w:rsidRDefault="005801A6"/>
    <w:p w14:paraId="12D1DCAA" w14:textId="77777777" w:rsidR="005801A6" w:rsidRDefault="005801A6" w:rsidP="009F6A01">
      <w:pPr>
        <w:pStyle w:val="SideNote"/>
        <w:framePr w:wrap="around"/>
      </w:pPr>
      <w:r>
        <w:lastRenderedPageBreak/>
        <w:t>S. 464ZA(6)(a) amended by No</w:t>
      </w:r>
      <w:r w:rsidR="00A75754">
        <w:t>s</w:t>
      </w:r>
      <w:r>
        <w:t xml:space="preserve"> 41/2004 s. 14(4)(b)</w:t>
      </w:r>
      <w:r w:rsidR="00CD3249">
        <w:t xml:space="preserve">, </w:t>
      </w:r>
      <w:r w:rsidR="00DF5CC3">
        <w:t>27/2006</w:t>
      </w:r>
      <w:r w:rsidR="00CD3249">
        <w:t xml:space="preserve"> s. 17(27)</w:t>
      </w:r>
      <w:r w:rsidR="009F1B90">
        <w:t>, 37/2014 s. 10(Sch. item 36.33(c))</w:t>
      </w:r>
      <w:r w:rsidR="009E31C3">
        <w:t>, 3/2019 s. 58(5)(b)</w:t>
      </w:r>
      <w:r>
        <w:t>.</w:t>
      </w:r>
    </w:p>
    <w:p w14:paraId="180B24A0" w14:textId="77777777" w:rsidR="005801A6" w:rsidRDefault="005801A6">
      <w:pPr>
        <w:pStyle w:val="DraftHeading3"/>
        <w:tabs>
          <w:tab w:val="right" w:pos="1758"/>
        </w:tabs>
        <w:ind w:left="1871" w:hanging="1871"/>
      </w:pPr>
      <w:r>
        <w:tab/>
        <w:t>(a)</w:t>
      </w:r>
      <w:r>
        <w:tab/>
        <w:t xml:space="preserve">if </w:t>
      </w:r>
      <w:r w:rsidR="009E31C3" w:rsidRPr="00BC42DB">
        <w:t>the taking of the sample or</w:t>
      </w:r>
      <w:r w:rsidR="009E31C3">
        <w:t xml:space="preserve"> </w:t>
      </w:r>
      <w:r>
        <w:t xml:space="preserve">the procedure was </w:t>
      </w:r>
      <w:r w:rsidR="00CD3249">
        <w:t>recorded by audiovisual recording</w:t>
      </w:r>
      <w:r>
        <w:t xml:space="preserve">, the person who </w:t>
      </w:r>
      <w:r w:rsidR="00CD3249">
        <w:t>recorded</w:t>
      </w:r>
      <w:r>
        <w:t xml:space="preserve"> the conduct of the procedure, or the </w:t>
      </w:r>
      <w:r w:rsidR="009F1B90">
        <w:rPr>
          <w:szCs w:val="24"/>
          <w:lang w:eastAsia="en-AU"/>
        </w:rPr>
        <w:t>police officer</w:t>
      </w:r>
      <w:r>
        <w:t xml:space="preserve"> who witnessed the conduct of the procedure, must endorse on the authorisation or order his or her own name and sign the endorsement; or</w:t>
      </w:r>
    </w:p>
    <w:p w14:paraId="7E88D0CF" w14:textId="77777777" w:rsidR="00A70859" w:rsidRPr="00A70859" w:rsidRDefault="00A70859" w:rsidP="00A70859"/>
    <w:p w14:paraId="61BF885D" w14:textId="77777777" w:rsidR="005801A6" w:rsidRDefault="005801A6" w:rsidP="009F6A01">
      <w:pPr>
        <w:pStyle w:val="SideNote"/>
        <w:framePr w:wrap="around"/>
      </w:pPr>
      <w:r>
        <w:t>S. 464ZA(6)(b) amended by No</w:t>
      </w:r>
      <w:r w:rsidR="00F20AFD">
        <w:t>s</w:t>
      </w:r>
      <w:r>
        <w:t xml:space="preserve"> 41/2004 s. 14(4)(b)</w:t>
      </w:r>
      <w:r w:rsidR="00F20AFD">
        <w:t>, 13/2010 s. 51(Sch. item 17.9)</w:t>
      </w:r>
      <w:r w:rsidR="009E31C3">
        <w:t>, 3/2019 s. 58(5)(c)</w:t>
      </w:r>
      <w:r w:rsidR="00F20AFD">
        <w:t>.</w:t>
      </w:r>
    </w:p>
    <w:p w14:paraId="0BDF38AC" w14:textId="77777777" w:rsidR="005801A6" w:rsidRDefault="005801A6">
      <w:pPr>
        <w:pStyle w:val="DraftHeading3"/>
        <w:tabs>
          <w:tab w:val="right" w:pos="1758"/>
        </w:tabs>
        <w:ind w:left="1871" w:hanging="1871"/>
      </w:pPr>
      <w:r>
        <w:tab/>
        <w:t>(b)</w:t>
      </w:r>
      <w:r>
        <w:tab/>
        <w:t>if an independent medical practitioner, nurse,</w:t>
      </w:r>
      <w:r w:rsidR="00F20AFD">
        <w:t xml:space="preserve"> midwife,</w:t>
      </w:r>
      <w:r>
        <w:t xml:space="preserve"> dentist or other person witnessed </w:t>
      </w:r>
      <w:r w:rsidR="009E31C3" w:rsidRPr="00BC42DB">
        <w:t>the taking of the sample or</w:t>
      </w:r>
      <w:r w:rsidR="009E31C3">
        <w:t xml:space="preserve"> </w:t>
      </w:r>
      <w:r>
        <w:t>the conduct of the procedure, the witness must endorse on the authorisation or order his or her own name and sign the endorsement.</w:t>
      </w:r>
    </w:p>
    <w:p w14:paraId="0D8DCCA5" w14:textId="77777777" w:rsidR="005801A6" w:rsidRDefault="005801A6" w:rsidP="009F6A01">
      <w:pPr>
        <w:pStyle w:val="SideNote"/>
        <w:framePr w:wrap="around"/>
      </w:pPr>
      <w:r>
        <w:t>S. 464ZA(6A) inserted by No. 81/1997</w:t>
      </w:r>
      <w:r>
        <w:br/>
        <w:t>s. 22(3), amended by No</w:t>
      </w:r>
      <w:r w:rsidR="009F1B90">
        <w:t>s</w:t>
      </w:r>
      <w:r>
        <w:t xml:space="preserve"> 41/2004 s. 14(5)</w:t>
      </w:r>
      <w:r w:rsidR="009F1B90">
        <w:t>, 37/2014 s. 10(Sch. item 36.33(c))</w:t>
      </w:r>
      <w:r w:rsidR="009E31C3">
        <w:t>, 3/2019 s. 58(6)</w:t>
      </w:r>
      <w:r>
        <w:t>.</w:t>
      </w:r>
    </w:p>
    <w:p w14:paraId="13F08539" w14:textId="77777777" w:rsidR="005801A6" w:rsidRDefault="005801A6">
      <w:pPr>
        <w:pStyle w:val="DraftHeading2"/>
        <w:tabs>
          <w:tab w:val="right" w:pos="1247"/>
        </w:tabs>
        <w:ind w:left="1361" w:hanging="1361"/>
      </w:pPr>
      <w:r>
        <w:tab/>
        <w:t>(6A)</w:t>
      </w:r>
      <w:r>
        <w:tab/>
        <w:t xml:space="preserve">A </w:t>
      </w:r>
      <w:r w:rsidR="009F1B90">
        <w:rPr>
          <w:szCs w:val="24"/>
          <w:lang w:eastAsia="en-AU"/>
        </w:rPr>
        <w:t>police officer</w:t>
      </w:r>
      <w:r>
        <w:t xml:space="preserve"> must give a copy of the authorisation or order so endorsed to the person </w:t>
      </w:r>
      <w:r w:rsidR="009E31C3" w:rsidRPr="00BC42DB">
        <w:t>from whom the sample was taken or</w:t>
      </w:r>
      <w:r w:rsidR="009E31C3">
        <w:t xml:space="preserve"> </w:t>
      </w:r>
      <w:r>
        <w:t>on whom the procedure was conducted.</w:t>
      </w:r>
    </w:p>
    <w:p w14:paraId="0D33A6CA" w14:textId="77777777" w:rsidR="005801A6" w:rsidRDefault="005801A6"/>
    <w:p w14:paraId="11924703" w14:textId="77777777" w:rsidR="00CD5C2D" w:rsidRDefault="00CD5C2D"/>
    <w:p w14:paraId="33BAF756" w14:textId="77777777" w:rsidR="005801A6" w:rsidRDefault="005801A6"/>
    <w:p w14:paraId="26AF6F64" w14:textId="77777777" w:rsidR="005801A6" w:rsidRDefault="005801A6" w:rsidP="009F6A01">
      <w:pPr>
        <w:pStyle w:val="SideNote"/>
        <w:framePr w:wrap="around"/>
      </w:pPr>
      <w:r>
        <w:t>S. 464ZA(7) amended by Nos 81/1997</w:t>
      </w:r>
      <w:r>
        <w:br/>
        <w:t>s. 22(4), 41/2004 s. 14(6)(a)(b)</w:t>
      </w:r>
      <w:r w:rsidR="00CD3249">
        <w:t xml:space="preserve">, </w:t>
      </w:r>
      <w:r w:rsidR="00DF5CC3">
        <w:t>27/2006</w:t>
      </w:r>
      <w:r w:rsidR="00CD3249">
        <w:t xml:space="preserve"> s. 17(28)</w:t>
      </w:r>
      <w:r w:rsidR="009E31C3">
        <w:t>, substituted by No. 3/2019 s. 58(7)</w:t>
      </w:r>
      <w:r>
        <w:t>.</w:t>
      </w:r>
    </w:p>
    <w:p w14:paraId="33511E4E" w14:textId="77777777" w:rsidR="009E31C3" w:rsidRPr="00BC42DB" w:rsidRDefault="009E31C3" w:rsidP="00E22AA0">
      <w:pPr>
        <w:pStyle w:val="DraftHeading2"/>
        <w:tabs>
          <w:tab w:val="right" w:pos="1247"/>
        </w:tabs>
        <w:ind w:left="1361" w:hanging="1361"/>
      </w:pPr>
      <w:r>
        <w:tab/>
      </w:r>
      <w:r w:rsidRPr="00473151">
        <w:t>(7)</w:t>
      </w:r>
      <w:r w:rsidRPr="00BC42DB">
        <w:tab/>
        <w:t>If a DNA profile sample taken in accordance with an authorisation or a direction, or a compulsory procedure or a forensic procedure conducted in accordance with an authorisation of a senior police officer or an order of a court, is recorded by audiovisual recording, the applicant for the authorisation, direction or order must—</w:t>
      </w:r>
    </w:p>
    <w:p w14:paraId="4A045B0B" w14:textId="77777777" w:rsidR="009E31C3" w:rsidRDefault="009E31C3" w:rsidP="00E22AA0">
      <w:pPr>
        <w:pStyle w:val="DraftHeading3"/>
        <w:tabs>
          <w:tab w:val="right" w:pos="1757"/>
        </w:tabs>
        <w:ind w:left="1871" w:hanging="1871"/>
      </w:pPr>
      <w:r>
        <w:tab/>
      </w:r>
      <w:r w:rsidRPr="00473151">
        <w:t>(a)</w:t>
      </w:r>
      <w:r w:rsidRPr="00BC42DB">
        <w:tab/>
        <w:t>without charge; and</w:t>
      </w:r>
    </w:p>
    <w:p w14:paraId="2425A47E" w14:textId="77777777" w:rsidR="00C060AD" w:rsidRDefault="00C060AD" w:rsidP="00C060AD"/>
    <w:p w14:paraId="5324340A" w14:textId="77777777" w:rsidR="00C060AD" w:rsidRDefault="00C060AD" w:rsidP="00C060AD"/>
    <w:p w14:paraId="2EED3B4D" w14:textId="77777777" w:rsidR="00C060AD" w:rsidRDefault="00C060AD" w:rsidP="00C060AD"/>
    <w:p w14:paraId="5E08C061" w14:textId="77777777" w:rsidR="00C060AD" w:rsidRPr="00C060AD" w:rsidRDefault="00C060AD" w:rsidP="00C060AD"/>
    <w:p w14:paraId="10C9270D" w14:textId="77777777" w:rsidR="009E31C3" w:rsidRPr="00BC42DB" w:rsidRDefault="009E31C3" w:rsidP="00E22AA0">
      <w:pPr>
        <w:pStyle w:val="DraftHeading3"/>
        <w:tabs>
          <w:tab w:val="right" w:pos="1757"/>
        </w:tabs>
        <w:ind w:left="1871" w:hanging="1871"/>
      </w:pPr>
      <w:r>
        <w:lastRenderedPageBreak/>
        <w:tab/>
      </w:r>
      <w:r w:rsidRPr="00473151">
        <w:t>(b)</w:t>
      </w:r>
      <w:r w:rsidRPr="00BC42DB">
        <w:tab/>
        <w:t>as soon a</w:t>
      </w:r>
      <w:r w:rsidR="00831371">
        <w:t xml:space="preserve">s practicable but not more than </w:t>
      </w:r>
      <w:r w:rsidRPr="00BC42DB">
        <w:t>7</w:t>
      </w:r>
      <w:r w:rsidR="00831371">
        <w:t> </w:t>
      </w:r>
      <w:r w:rsidRPr="00BC42DB">
        <w:t>days after the procedure was conducted or the sample was taken—</w:t>
      </w:r>
    </w:p>
    <w:p w14:paraId="0FEBE116" w14:textId="77777777" w:rsidR="009E31C3" w:rsidRPr="00BC42DB" w:rsidRDefault="009E31C3" w:rsidP="00E22AA0">
      <w:pPr>
        <w:pStyle w:val="BodySectionSub"/>
      </w:pPr>
      <w:r w:rsidRPr="00BC42DB">
        <w:t>give or send by registered post a copy of the audiovisual recording to the person from whom the sample was taken or on whom the procedure was conducted or to the person's legal practitioner.</w:t>
      </w:r>
    </w:p>
    <w:p w14:paraId="6726C7C8" w14:textId="77777777" w:rsidR="009E31C3" w:rsidRDefault="009E31C3" w:rsidP="009F6A01">
      <w:pPr>
        <w:pStyle w:val="SideNote"/>
        <w:framePr w:wrap="around"/>
      </w:pPr>
      <w:r>
        <w:t>S. 464ZA(8) inserted by No. 3/2019 s. 58(7).</w:t>
      </w:r>
    </w:p>
    <w:p w14:paraId="55CB25BD" w14:textId="77777777" w:rsidR="009E31C3" w:rsidRPr="00BC42DB" w:rsidRDefault="009E31C3" w:rsidP="00E22AA0">
      <w:pPr>
        <w:pStyle w:val="DraftHeading2"/>
        <w:tabs>
          <w:tab w:val="right" w:pos="1247"/>
        </w:tabs>
        <w:ind w:left="1361" w:hanging="1361"/>
      </w:pPr>
      <w:r>
        <w:tab/>
      </w:r>
      <w:r w:rsidRPr="00473151">
        <w:t>(8)</w:t>
      </w:r>
      <w:r w:rsidRPr="00BC42DB">
        <w:tab/>
        <w:t>If the person referred to in subsection (7) from whom the sample was taken or on whom the procedure was conducted was a child, the applicant for the authorisation or order must also give or send by registered post a copy of the audiovisual recording to the parent or guardian of the child if the child's le</w:t>
      </w:r>
      <w:r>
        <w:t>gal practitioner is not known.</w:t>
      </w:r>
    </w:p>
    <w:p w14:paraId="6D739495" w14:textId="77777777" w:rsidR="005801A6" w:rsidRDefault="005801A6" w:rsidP="009F6A01">
      <w:pPr>
        <w:pStyle w:val="SideNote"/>
        <w:framePr w:wrap="around"/>
      </w:pPr>
      <w:r>
        <w:t>S. 464ZB inserted by No. 84/1989 s. 5, substituted by No. 129/1993 s. 7.</w:t>
      </w:r>
    </w:p>
    <w:p w14:paraId="0617F891" w14:textId="77777777" w:rsidR="005801A6" w:rsidRDefault="005801A6" w:rsidP="00635B03">
      <w:pPr>
        <w:pStyle w:val="DraftHeading1"/>
        <w:tabs>
          <w:tab w:val="right" w:pos="680"/>
        </w:tabs>
        <w:ind w:left="850" w:hanging="850"/>
      </w:pPr>
      <w:r>
        <w:tab/>
      </w:r>
      <w:bookmarkStart w:id="537" w:name="_Toc44081498"/>
      <w:r>
        <w:t>464ZB</w:t>
      </w:r>
      <w:r w:rsidR="00635B03">
        <w:tab/>
      </w:r>
      <w:r>
        <w:t>Analysis of samples</w:t>
      </w:r>
      <w:bookmarkEnd w:id="537"/>
    </w:p>
    <w:p w14:paraId="60A77D75" w14:textId="77777777" w:rsidR="005801A6" w:rsidRDefault="005801A6">
      <w:pPr>
        <w:pStyle w:val="DraftHeading2"/>
        <w:tabs>
          <w:tab w:val="right" w:pos="1247"/>
        </w:tabs>
        <w:ind w:left="1361" w:hanging="1361"/>
      </w:pPr>
      <w:r>
        <w:tab/>
        <w:t>(1)</w:t>
      </w:r>
      <w:r>
        <w:tab/>
        <w:t>If a sample taken in accordance with this Subdivision is analysed, it must be analysed—</w:t>
      </w:r>
    </w:p>
    <w:p w14:paraId="1484E6D8" w14:textId="77777777" w:rsidR="005801A6" w:rsidRDefault="005801A6">
      <w:pPr>
        <w:pStyle w:val="DraftHeading3"/>
        <w:tabs>
          <w:tab w:val="right" w:pos="1758"/>
        </w:tabs>
        <w:ind w:left="1871" w:hanging="1871"/>
      </w:pPr>
      <w:r>
        <w:tab/>
        <w:t>(a)</w:t>
      </w:r>
      <w:r>
        <w:tab/>
        <w:t>in accordance with the prescribed standards, if any; and</w:t>
      </w:r>
    </w:p>
    <w:p w14:paraId="4998B12E" w14:textId="77777777" w:rsidR="005801A6" w:rsidRDefault="005801A6">
      <w:pPr>
        <w:pStyle w:val="DraftHeading3"/>
        <w:tabs>
          <w:tab w:val="right" w:pos="1758"/>
        </w:tabs>
        <w:ind w:left="1871" w:hanging="1871"/>
      </w:pPr>
      <w:r>
        <w:tab/>
        <w:t>(b)</w:t>
      </w:r>
      <w:r>
        <w:tab/>
        <w:t>by an analyst authorised under this section, if the regulations so require.</w:t>
      </w:r>
    </w:p>
    <w:p w14:paraId="01D1FAD8" w14:textId="77777777" w:rsidR="005801A6" w:rsidRDefault="005801A6">
      <w:pPr>
        <w:pStyle w:val="DraftHeading2"/>
        <w:tabs>
          <w:tab w:val="right" w:pos="1247"/>
        </w:tabs>
        <w:ind w:left="1361" w:hanging="1361"/>
      </w:pPr>
      <w:r>
        <w:tab/>
        <w:t>(2)</w:t>
      </w:r>
      <w:r>
        <w:tab/>
        <w:t>The Minister may authorise, by notice published in the Government Gazette, persons whom the Minister considers to be appropriately qualified to carry out analyses for the purposes of this Subdivision.</w:t>
      </w:r>
    </w:p>
    <w:p w14:paraId="6F90EEBB" w14:textId="77777777" w:rsidR="005801A6" w:rsidRDefault="005801A6">
      <w:pPr>
        <w:pStyle w:val="DraftHeading2"/>
        <w:tabs>
          <w:tab w:val="right" w:pos="1247"/>
        </w:tabs>
        <w:ind w:left="1361" w:hanging="1361"/>
      </w:pPr>
      <w:r>
        <w:tab/>
        <w:t>(3)</w:t>
      </w:r>
      <w:r>
        <w:tab/>
        <w:t xml:space="preserve">An authority given under </w:t>
      </w:r>
      <w:r w:rsidR="000760FB">
        <w:t>subsection</w:t>
      </w:r>
      <w:r>
        <w:t xml:space="preserve"> (1) may be in respect of a particular type of analysis specified in the authority.</w:t>
      </w:r>
    </w:p>
    <w:p w14:paraId="262379F8" w14:textId="77777777" w:rsidR="007C2878" w:rsidRDefault="005801A6" w:rsidP="004E028B">
      <w:pPr>
        <w:pStyle w:val="DraftHeading2"/>
        <w:tabs>
          <w:tab w:val="right" w:pos="1247"/>
        </w:tabs>
        <w:ind w:left="1361" w:hanging="1361"/>
      </w:pPr>
      <w:r>
        <w:tab/>
        <w:t>(4)</w:t>
      </w:r>
      <w:r>
        <w:tab/>
        <w:t xml:space="preserve">The Minister must cause the name of a person authorised under this section to be laid before the Legislative Council and the Legislative Assembly before the expiration of the seventh sitting day of the Council or the Assembly, as the case may be, </w:t>
      </w:r>
      <w:r>
        <w:lastRenderedPageBreak/>
        <w:t>after the date of publication of the notice in the Government Gazette.</w:t>
      </w:r>
    </w:p>
    <w:p w14:paraId="3A0AD737" w14:textId="77777777" w:rsidR="005801A6" w:rsidRDefault="005801A6" w:rsidP="009F6A01">
      <w:pPr>
        <w:pStyle w:val="SideNote"/>
        <w:framePr w:wrap="around"/>
      </w:pPr>
      <w:r>
        <w:t>S. 464ZC inserted by No. 84/1989 s. 5, substituted by No. 129/1993 s. 7.</w:t>
      </w:r>
    </w:p>
    <w:p w14:paraId="4CEF34B1" w14:textId="77777777" w:rsidR="005801A6" w:rsidRDefault="005801A6" w:rsidP="00635B03">
      <w:pPr>
        <w:pStyle w:val="DraftHeading1"/>
        <w:tabs>
          <w:tab w:val="right" w:pos="680"/>
        </w:tabs>
        <w:ind w:left="850" w:hanging="850"/>
      </w:pPr>
      <w:r>
        <w:tab/>
      </w:r>
      <w:bookmarkStart w:id="538" w:name="_Toc44081499"/>
      <w:r>
        <w:t>464ZC</w:t>
      </w:r>
      <w:r w:rsidR="00635B03">
        <w:tab/>
      </w:r>
      <w:r>
        <w:t>Analysis of material found at scene of offence etc.</w:t>
      </w:r>
      <w:bookmarkEnd w:id="538"/>
    </w:p>
    <w:p w14:paraId="0FC550BB" w14:textId="77777777" w:rsidR="005801A6" w:rsidRDefault="005801A6" w:rsidP="002A411C"/>
    <w:p w14:paraId="1FB6D507" w14:textId="77777777" w:rsidR="005801A6" w:rsidRDefault="005801A6" w:rsidP="002A411C"/>
    <w:p w14:paraId="44171EC5" w14:textId="77777777" w:rsidR="001E367A" w:rsidRDefault="001E367A" w:rsidP="002A411C"/>
    <w:p w14:paraId="4604525E" w14:textId="77777777" w:rsidR="005801A6" w:rsidRDefault="005801A6" w:rsidP="009F6A01">
      <w:pPr>
        <w:pStyle w:val="SideNote"/>
        <w:framePr w:wrap="around"/>
      </w:pPr>
      <w:r>
        <w:t>S. 464ZC(1) amended by No. 81/1997 s. 23 (ILA s. 39B(1)).</w:t>
      </w:r>
    </w:p>
    <w:p w14:paraId="2ED8C215" w14:textId="77777777" w:rsidR="005801A6" w:rsidRDefault="005801A6">
      <w:pPr>
        <w:pStyle w:val="DraftHeading2"/>
        <w:tabs>
          <w:tab w:val="right" w:pos="1247"/>
        </w:tabs>
        <w:ind w:left="1361" w:hanging="1361"/>
      </w:pPr>
      <w:r>
        <w:tab/>
        <w:t>(1)</w:t>
      </w:r>
      <w:r>
        <w:tab/>
        <w:t>If material reasonably believed to be from the body of a person who committed an indictable offence has been found—</w:t>
      </w:r>
    </w:p>
    <w:p w14:paraId="4C9A629D" w14:textId="77777777" w:rsidR="004E028B" w:rsidRPr="004E028B" w:rsidRDefault="005801A6" w:rsidP="00A104B6">
      <w:pPr>
        <w:pStyle w:val="DraftHeading3"/>
        <w:tabs>
          <w:tab w:val="right" w:pos="1758"/>
        </w:tabs>
        <w:ind w:left="1871" w:hanging="1871"/>
      </w:pPr>
      <w:r>
        <w:tab/>
        <w:t>(a)</w:t>
      </w:r>
      <w:r>
        <w:tab/>
        <w:t>at the scene of the offence; or</w:t>
      </w:r>
    </w:p>
    <w:p w14:paraId="59C609B5" w14:textId="77777777" w:rsidR="005801A6" w:rsidRDefault="005801A6">
      <w:pPr>
        <w:pStyle w:val="DraftHeading3"/>
        <w:tabs>
          <w:tab w:val="right" w:pos="1758"/>
        </w:tabs>
        <w:ind w:left="1871" w:hanging="1871"/>
      </w:pPr>
      <w:r>
        <w:tab/>
        <w:t>(b)</w:t>
      </w:r>
      <w:r>
        <w:tab/>
        <w:t>on the victim of the offence or on anything reasonably believed to have been worn or carried by the victim when the offence was committed; or</w:t>
      </w:r>
    </w:p>
    <w:p w14:paraId="1D6F5B71" w14:textId="77777777" w:rsidR="005801A6" w:rsidRDefault="005801A6">
      <w:pPr>
        <w:pStyle w:val="DraftHeading3"/>
        <w:tabs>
          <w:tab w:val="right" w:pos="1758"/>
        </w:tabs>
        <w:ind w:left="1871" w:hanging="1871"/>
      </w:pPr>
      <w:r>
        <w:tab/>
        <w:t>(c)</w:t>
      </w:r>
      <w:r>
        <w:tab/>
        <w:t>on an object or person reasonably believed to have been associated with the commission of the offence—</w:t>
      </w:r>
    </w:p>
    <w:p w14:paraId="5413CD19" w14:textId="77777777" w:rsidR="00831371" w:rsidRPr="00831371" w:rsidRDefault="005801A6" w:rsidP="00C060AD">
      <w:pPr>
        <w:pStyle w:val="BodySection"/>
      </w:pPr>
      <w:r>
        <w:t>and there is sufficient material to be analysed both in the investigation of the offence and on behalf of a person from whom a sample has been taken in relation to that offence, a part of the material sufficient for analysis must, on request, be delivered to that person.</w:t>
      </w:r>
    </w:p>
    <w:p w14:paraId="16B02A20" w14:textId="77777777" w:rsidR="005801A6" w:rsidRDefault="005801A6" w:rsidP="009F6A01">
      <w:pPr>
        <w:pStyle w:val="SideNote"/>
        <w:framePr w:wrap="around"/>
      </w:pPr>
      <w:r>
        <w:t>S. 464ZC(2) inserted by No. 81/1997</w:t>
      </w:r>
      <w:r>
        <w:br/>
        <w:t>s. 23.</w:t>
      </w:r>
    </w:p>
    <w:p w14:paraId="7F4CD2A1" w14:textId="77777777" w:rsidR="002A411C" w:rsidRDefault="005801A6" w:rsidP="004E028B">
      <w:pPr>
        <w:pStyle w:val="DraftHeading2"/>
        <w:tabs>
          <w:tab w:val="right" w:pos="1247"/>
        </w:tabs>
        <w:ind w:left="1361" w:hanging="1361"/>
      </w:pPr>
      <w:r>
        <w:tab/>
        <w:t>(2)</w:t>
      </w:r>
      <w:r>
        <w:tab/>
        <w:t>If material, reasonably believed to be from the body of a victim of an indictable offence which has not been found, has been found on a person reasonably believed to have been associated with the commission of the offence, and there is sufficient material to be analysed both in the investigation of the offence and on behalf of a person from whom a sample has been taken in relation to that offence, a part of the material sufficient for analysis must, on request, be delivered to that person.</w:t>
      </w:r>
    </w:p>
    <w:p w14:paraId="413975DB" w14:textId="77777777" w:rsidR="005801A6" w:rsidRDefault="005801A6" w:rsidP="009F6A01">
      <w:pPr>
        <w:pStyle w:val="SideNote"/>
        <w:framePr w:wrap="around"/>
      </w:pPr>
      <w:r>
        <w:lastRenderedPageBreak/>
        <w:t>S. 464ZC(3) inserted by No. 81/1997</w:t>
      </w:r>
      <w:r>
        <w:br/>
        <w:t>s. 23.</w:t>
      </w:r>
    </w:p>
    <w:p w14:paraId="546B26B4" w14:textId="77777777" w:rsidR="005801A6" w:rsidRDefault="005801A6">
      <w:pPr>
        <w:pStyle w:val="DraftHeading2"/>
        <w:tabs>
          <w:tab w:val="right" w:pos="1247"/>
        </w:tabs>
        <w:ind w:left="1361" w:hanging="1361"/>
      </w:pPr>
      <w:r>
        <w:tab/>
        <w:t>(3)</w:t>
      </w:r>
      <w:r>
        <w:tab/>
        <w:t>If—</w:t>
      </w:r>
    </w:p>
    <w:p w14:paraId="2DB8A08F" w14:textId="77777777" w:rsidR="005801A6" w:rsidRDefault="005801A6">
      <w:pPr>
        <w:pStyle w:val="DraftHeading3"/>
        <w:tabs>
          <w:tab w:val="right" w:pos="1758"/>
        </w:tabs>
        <w:ind w:left="1871" w:hanging="1871"/>
      </w:pPr>
      <w:r>
        <w:tab/>
        <w:t>(a)</w:t>
      </w:r>
      <w:r>
        <w:tab/>
        <w:t>a sample has been taken from a child in connection with an investigation into an offence aga</w:t>
      </w:r>
      <w:r w:rsidR="00C37D2F">
        <w:t>inst a provision of Subdivision</w:t>
      </w:r>
      <w:r w:rsidR="00BC7567">
        <w:t xml:space="preserve"> </w:t>
      </w:r>
      <w:r>
        <w:t>(8A), (8B) or (8C) of Division 1 of Part I; and</w:t>
      </w:r>
    </w:p>
    <w:p w14:paraId="1EF44746" w14:textId="77777777" w:rsidR="005801A6" w:rsidRDefault="005801A6">
      <w:pPr>
        <w:pStyle w:val="DraftHeading3"/>
        <w:tabs>
          <w:tab w:val="right" w:pos="1758"/>
        </w:tabs>
        <w:ind w:left="1871" w:hanging="1871"/>
      </w:pPr>
      <w:r>
        <w:tab/>
        <w:t>(b)</w:t>
      </w:r>
      <w:r>
        <w:tab/>
        <w:t>that child was conceived allegedly as a result of that offence—</w:t>
      </w:r>
    </w:p>
    <w:p w14:paraId="1C5EFA2F" w14:textId="77777777" w:rsidR="005801A6" w:rsidRDefault="005801A6">
      <w:pPr>
        <w:pStyle w:val="BodySectionSub"/>
      </w:pPr>
      <w:r>
        <w:t>a person suspected of having committed that offence and from whom a sample has been taken in relation to that offence may request a part of the child's sample.</w:t>
      </w:r>
    </w:p>
    <w:p w14:paraId="02B0A7EF" w14:textId="77777777" w:rsidR="005801A6" w:rsidRDefault="005801A6" w:rsidP="009F6A01">
      <w:pPr>
        <w:pStyle w:val="SideNote"/>
        <w:framePr w:wrap="around"/>
      </w:pPr>
      <w:r>
        <w:t>S. 464ZC(4) inserted by No. 81/1997</w:t>
      </w:r>
      <w:r>
        <w:br/>
        <w:t>s. 23.</w:t>
      </w:r>
    </w:p>
    <w:p w14:paraId="4E271A8B" w14:textId="77777777" w:rsidR="005801A6" w:rsidRDefault="005801A6">
      <w:pPr>
        <w:pStyle w:val="DraftHeading2"/>
        <w:tabs>
          <w:tab w:val="right" w:pos="1247"/>
        </w:tabs>
        <w:ind w:left="1361" w:hanging="1361"/>
      </w:pPr>
      <w:r>
        <w:tab/>
        <w:t>(4)</w:t>
      </w:r>
      <w:r>
        <w:tab/>
        <w:t xml:space="preserve">A part of that child's sample requested by a person under </w:t>
      </w:r>
      <w:r w:rsidR="000760FB">
        <w:t>subsection</w:t>
      </w:r>
      <w:r>
        <w:t xml:space="preserve"> (3) must be delivered to that person provided that there is sufficient material to be analysed both in the investigation of the offence and on behalf of the person suspected of having committed the offence.</w:t>
      </w:r>
    </w:p>
    <w:p w14:paraId="4D323278" w14:textId="77777777" w:rsidR="005801A6" w:rsidRDefault="005801A6" w:rsidP="009F6A01">
      <w:pPr>
        <w:pStyle w:val="SideNote"/>
        <w:framePr w:wrap="around"/>
      </w:pPr>
      <w:r>
        <w:t>S. 464ZD inserted by No. 84/1989 s. 5, amended by No. 84/1989 ss 7(l)(m), 8(d), substituted by No. 129/1993 s. 7, amended by Nos 80/1998</w:t>
      </w:r>
      <w:r>
        <w:br/>
        <w:t>s. 3(a)(i)–(iii), 41/2004 s. 15</w:t>
      </w:r>
      <w:r w:rsidR="00867664">
        <w:t xml:space="preserve">, </w:t>
      </w:r>
      <w:r w:rsidR="00DF5CC3">
        <w:t>27/2006</w:t>
      </w:r>
      <w:r w:rsidR="00867664">
        <w:t xml:space="preserve"> s. 7</w:t>
      </w:r>
      <w:r w:rsidR="009E31C3">
        <w:t>, 3/2019 s. 59 (ILA s. 39B(1))</w:t>
      </w:r>
      <w:r>
        <w:t>.</w:t>
      </w:r>
    </w:p>
    <w:p w14:paraId="19C70C9F" w14:textId="77777777" w:rsidR="005801A6" w:rsidRDefault="005801A6" w:rsidP="00635B03">
      <w:pPr>
        <w:pStyle w:val="DraftHeading1"/>
        <w:tabs>
          <w:tab w:val="right" w:pos="680"/>
        </w:tabs>
        <w:ind w:left="850" w:hanging="850"/>
      </w:pPr>
      <w:r>
        <w:tab/>
      </w:r>
      <w:bookmarkStart w:id="539" w:name="_Toc44081500"/>
      <w:r>
        <w:t>464ZD</w:t>
      </w:r>
      <w:r w:rsidR="00635B03">
        <w:tab/>
      </w:r>
      <w:r>
        <w:t>Forensic reports to be made available</w:t>
      </w:r>
      <w:bookmarkEnd w:id="539"/>
    </w:p>
    <w:p w14:paraId="043C003D" w14:textId="77777777" w:rsidR="009E31C3" w:rsidRDefault="009E31C3" w:rsidP="00E22AA0">
      <w:pPr>
        <w:pStyle w:val="DraftHeading2"/>
        <w:tabs>
          <w:tab w:val="right" w:pos="1247"/>
        </w:tabs>
        <w:ind w:left="1361" w:hanging="1361"/>
      </w:pPr>
      <w:r>
        <w:tab/>
      </w:r>
      <w:r w:rsidRPr="00473151">
        <w:t>(1)</w:t>
      </w:r>
      <w:r>
        <w:tab/>
      </w:r>
      <w:r w:rsidR="005801A6">
        <w:t>If a forensic pr</w:t>
      </w:r>
      <w:r w:rsidR="009760FF">
        <w:t xml:space="preserve">ocedure has been conducted on a </w:t>
      </w:r>
      <w:r w:rsidR="005801A6">
        <w:t>person in accordance with section 464R, 464SA, 464T(3), 464U(7), 464V(5)</w:t>
      </w:r>
      <w:r w:rsidR="00356EAC">
        <w:t>, 464ZF(2) or (3) or </w:t>
      </w:r>
      <w:r w:rsidR="00867664">
        <w:t xml:space="preserve">464ZFAAA(2) </w:t>
      </w:r>
      <w:r w:rsidR="005801A6">
        <w:t xml:space="preserve">or sections 464ZGB to 464ZGD or otherwise in accordance with this Subdivision, a copy of every forensic report must be given or sent by registered post as soon as practicable to that person (or, in the case of a forensic procedure conducted in accordance with section 464ZF </w:t>
      </w:r>
      <w:r w:rsidR="00867664">
        <w:t>or</w:t>
      </w:r>
      <w:r w:rsidR="00CE75D7">
        <w:t> </w:t>
      </w:r>
      <w:r w:rsidR="00867664">
        <w:t xml:space="preserve">464ZFAAA </w:t>
      </w:r>
      <w:r w:rsidR="005801A6">
        <w:t>on a person who is a child within the meaning of that section, to that child and a parent or guardian of that child) or his or her legal practitioner.</w:t>
      </w:r>
    </w:p>
    <w:p w14:paraId="0CE1DAC9" w14:textId="77777777" w:rsidR="009E31C3" w:rsidRDefault="009E31C3" w:rsidP="009F6A01">
      <w:pPr>
        <w:pStyle w:val="SideNote"/>
        <w:framePr w:wrap="around"/>
      </w:pPr>
      <w:r>
        <w:t>S. 464ZD(2) inserted by No. 3/2019 s. 59.</w:t>
      </w:r>
    </w:p>
    <w:p w14:paraId="4F931474" w14:textId="77777777" w:rsidR="009E31C3" w:rsidRPr="00BC42DB" w:rsidRDefault="009E31C3" w:rsidP="00E22AA0">
      <w:pPr>
        <w:pStyle w:val="DraftHeading2"/>
        <w:tabs>
          <w:tab w:val="right" w:pos="1247"/>
        </w:tabs>
        <w:ind w:left="1361" w:hanging="1361"/>
      </w:pPr>
      <w:r>
        <w:tab/>
      </w:r>
      <w:r w:rsidRPr="00473151">
        <w:t>(2)</w:t>
      </w:r>
      <w:r w:rsidRPr="00BC42DB">
        <w:tab/>
        <w:t xml:space="preserve">If a DNA profile sample has been taken from a DNA person in accordance with section 464SC or 464SE, a copy of every forensic report must be </w:t>
      </w:r>
      <w:r w:rsidRPr="00BC42DB">
        <w:lastRenderedPageBreak/>
        <w:t>given or sent by registered post as soon as practicable to—</w:t>
      </w:r>
    </w:p>
    <w:p w14:paraId="58849243" w14:textId="77777777" w:rsidR="009E31C3" w:rsidRPr="00BC42DB" w:rsidRDefault="009E31C3" w:rsidP="00E22AA0">
      <w:pPr>
        <w:pStyle w:val="DraftHeading3"/>
        <w:tabs>
          <w:tab w:val="right" w:pos="1757"/>
        </w:tabs>
        <w:ind w:left="1871" w:hanging="1871"/>
      </w:pPr>
      <w:r>
        <w:tab/>
      </w:r>
      <w:r w:rsidRPr="00473151">
        <w:t>(a)</w:t>
      </w:r>
      <w:r w:rsidRPr="00BC42DB">
        <w:tab/>
        <w:t>that person or the person's legal practitioner; and</w:t>
      </w:r>
    </w:p>
    <w:p w14:paraId="70EBF24C" w14:textId="77777777" w:rsidR="009E31C3" w:rsidRPr="00BC42DB" w:rsidRDefault="009E31C3" w:rsidP="00E22AA0">
      <w:pPr>
        <w:pStyle w:val="DraftHeading3"/>
        <w:tabs>
          <w:tab w:val="right" w:pos="1757"/>
        </w:tabs>
        <w:ind w:left="1871" w:hanging="1871"/>
      </w:pPr>
      <w:r>
        <w:tab/>
      </w:r>
      <w:r w:rsidRPr="00473151">
        <w:t>(b)</w:t>
      </w:r>
      <w:r w:rsidRPr="00BC42DB">
        <w:tab/>
        <w:t>if that person is a child, also to the child's parent or guardian.</w:t>
      </w:r>
    </w:p>
    <w:p w14:paraId="26BB4546" w14:textId="77777777" w:rsidR="009E31C3" w:rsidRDefault="009E31C3" w:rsidP="009F6A01">
      <w:pPr>
        <w:pStyle w:val="SideNote"/>
        <w:framePr w:wrap="around"/>
      </w:pPr>
      <w:r>
        <w:t>S. 464ZD(3) inserted by No. 3/2019 s. 59.</w:t>
      </w:r>
    </w:p>
    <w:p w14:paraId="795D450D" w14:textId="77777777" w:rsidR="009E31C3" w:rsidRPr="009E31C3" w:rsidRDefault="009E31C3" w:rsidP="00E22AA0">
      <w:pPr>
        <w:pStyle w:val="DraftHeading2"/>
        <w:tabs>
          <w:tab w:val="right" w:pos="1247"/>
        </w:tabs>
        <w:ind w:left="1361" w:hanging="1361"/>
      </w:pPr>
      <w:r>
        <w:tab/>
      </w:r>
      <w:r w:rsidRPr="00473151">
        <w:t>(3)</w:t>
      </w:r>
      <w:r w:rsidRPr="00BC42DB">
        <w:tab/>
        <w:t>If a DNA profile sample has been taken from a person in accordance with section 464ZFAB, a senior police officer authorisation or an authorisation under section 464ZFAE, a copy of every forensic report must be given or sent by registered post as soon as practicable to that person or the person's legal practitioner.</w:t>
      </w:r>
    </w:p>
    <w:p w14:paraId="0A2EED86" w14:textId="77777777" w:rsidR="00473151" w:rsidRDefault="00473151" w:rsidP="009F6A01">
      <w:pPr>
        <w:pStyle w:val="SideNote"/>
        <w:framePr w:wrap="around"/>
      </w:pPr>
      <w:r>
        <w:t>S. 464ZE (Heading) inserted by No. 3/2019 s. 60(1).</w:t>
      </w:r>
    </w:p>
    <w:p w14:paraId="455AF370" w14:textId="77777777" w:rsidR="005801A6" w:rsidRDefault="005801A6" w:rsidP="009F6A01">
      <w:pPr>
        <w:pStyle w:val="SideNote"/>
        <w:framePr w:wrap="around"/>
      </w:pPr>
      <w:r>
        <w:t>S. 464ZE inserted by No. 84/1989 s. 5, substituted by No. 129/1993 s. 7.</w:t>
      </w:r>
    </w:p>
    <w:p w14:paraId="4D39EDA6" w14:textId="77777777" w:rsidR="005801A6" w:rsidRDefault="005801A6" w:rsidP="00635B03">
      <w:pPr>
        <w:pStyle w:val="DraftHeading1"/>
        <w:tabs>
          <w:tab w:val="right" w:pos="680"/>
        </w:tabs>
        <w:ind w:left="850" w:hanging="850"/>
      </w:pPr>
      <w:r>
        <w:tab/>
      </w:r>
      <w:bookmarkStart w:id="540" w:name="_Toc44081501"/>
      <w:r>
        <w:t>464ZE</w:t>
      </w:r>
      <w:r w:rsidR="00635B03">
        <w:tab/>
      </w:r>
      <w:r w:rsidR="00473151" w:rsidRPr="00473151">
        <w:t>Evidence relating to forensic procedures or DNA profile samples</w:t>
      </w:r>
      <w:r>
        <w:rPr>
          <w:rStyle w:val="EndnoteReference"/>
        </w:rPr>
        <w:endnoteReference w:id="39"/>
      </w:r>
      <w:bookmarkEnd w:id="540"/>
    </w:p>
    <w:p w14:paraId="425ECA9A" w14:textId="77777777" w:rsidR="00831371" w:rsidRPr="00831371" w:rsidRDefault="00831371" w:rsidP="00831371"/>
    <w:p w14:paraId="498F52DB" w14:textId="77777777" w:rsidR="005801A6" w:rsidRDefault="005801A6"/>
    <w:p w14:paraId="1A6A7E64" w14:textId="77777777" w:rsidR="005801A6" w:rsidRDefault="005801A6"/>
    <w:p w14:paraId="027F8C36" w14:textId="77777777" w:rsidR="005801A6" w:rsidRDefault="005801A6"/>
    <w:p w14:paraId="7232AAD6" w14:textId="77777777" w:rsidR="00473151" w:rsidRDefault="00473151"/>
    <w:p w14:paraId="1CD0CEEE" w14:textId="77777777" w:rsidR="005801A6" w:rsidRDefault="005801A6" w:rsidP="009F6A01">
      <w:pPr>
        <w:pStyle w:val="SideNote"/>
        <w:framePr w:wrap="around"/>
      </w:pPr>
      <w:r>
        <w:t>S. 464ZE(1) amended by Nos 81/1997</w:t>
      </w:r>
      <w:r>
        <w:br/>
        <w:t>s. 24(1)(a), 16/2002 s. 9</w:t>
      </w:r>
      <w:r w:rsidR="00473151">
        <w:t>, 3/2019 s. 60(2)(a)</w:t>
      </w:r>
      <w:r>
        <w:t>.</w:t>
      </w:r>
    </w:p>
    <w:p w14:paraId="119F3C55" w14:textId="77777777" w:rsidR="00E96C0A" w:rsidRPr="00E96C0A" w:rsidRDefault="005801A6" w:rsidP="00A104B6">
      <w:pPr>
        <w:pStyle w:val="DraftHeading2"/>
        <w:tabs>
          <w:tab w:val="right" w:pos="1247"/>
        </w:tabs>
        <w:ind w:left="1361" w:hanging="1361"/>
      </w:pPr>
      <w:r>
        <w:tab/>
        <w:t>(1)</w:t>
      </w:r>
      <w:r>
        <w:tab/>
        <w:t xml:space="preserve">Subject to </w:t>
      </w:r>
      <w:r w:rsidR="000760FB">
        <w:t>subsection</w:t>
      </w:r>
      <w:r>
        <w:t xml:space="preserve"> (4) and section 464ZGO, evidence obtained as a result of </w:t>
      </w:r>
      <w:r w:rsidR="00473151" w:rsidRPr="00BC42DB">
        <w:t>a DNA profile sample taken from a person or</w:t>
      </w:r>
      <w:r w:rsidR="00473151">
        <w:t xml:space="preserve"> </w:t>
      </w:r>
      <w:r>
        <w:t>a forensic procedure conducted on a person, or from a sample voluntarily given by a person in accordance with sections 464ZGB to 464ZGD, is inadmissible as part of the prosecution case in proceedings against that person for any offence if—</w:t>
      </w:r>
    </w:p>
    <w:p w14:paraId="24DA4160" w14:textId="77777777" w:rsidR="005801A6" w:rsidRDefault="005801A6" w:rsidP="009F6A01">
      <w:pPr>
        <w:pStyle w:val="SideNote"/>
        <w:framePr w:wrap="around"/>
      </w:pPr>
      <w:r>
        <w:t>S. 464ZE(1)(a) amended by No. 81/1997</w:t>
      </w:r>
      <w:r>
        <w:br/>
        <w:t>s. 24(1)(b).</w:t>
      </w:r>
    </w:p>
    <w:p w14:paraId="640AD810" w14:textId="77777777" w:rsidR="005801A6" w:rsidRDefault="005801A6">
      <w:pPr>
        <w:pStyle w:val="DraftHeading3"/>
        <w:tabs>
          <w:tab w:val="right" w:pos="1758"/>
        </w:tabs>
        <w:ind w:left="1871" w:hanging="1871"/>
      </w:pPr>
      <w:r>
        <w:tab/>
        <w:t>(a)</w:t>
      </w:r>
      <w:r>
        <w:tab/>
        <w:t>the requirements of sections 464R to 464ZA, sec</w:t>
      </w:r>
      <w:r w:rsidR="00831371">
        <w:t xml:space="preserve">tions 464ZF to 464ZFB, sections </w:t>
      </w:r>
      <w:r>
        <w:t>464ZGB to 464ZGD or se</w:t>
      </w:r>
      <w:r w:rsidR="00120C5E">
        <w:t>ction 464ZGF (as </w:t>
      </w:r>
      <w:r>
        <w:t>the case may be) have not been complied with; or</w:t>
      </w:r>
    </w:p>
    <w:p w14:paraId="0F0FD600" w14:textId="77777777" w:rsidR="005801A6" w:rsidRDefault="005801A6" w:rsidP="009F6A01">
      <w:pPr>
        <w:pStyle w:val="SideNote"/>
        <w:framePr w:wrap="around"/>
      </w:pPr>
      <w:r>
        <w:lastRenderedPageBreak/>
        <w:t>S. 464ZE (1)(ab) inserted by No. 80/1998</w:t>
      </w:r>
      <w:r>
        <w:br/>
        <w:t>s. 3(b)</w:t>
      </w:r>
      <w:r w:rsidR="00473151">
        <w:t>, amended by No. 3/2019 s. 60(2)(b)</w:t>
      </w:r>
      <w:r>
        <w:t>.</w:t>
      </w:r>
    </w:p>
    <w:p w14:paraId="6D917EF6" w14:textId="77777777" w:rsidR="005801A6" w:rsidRDefault="005801A6">
      <w:pPr>
        <w:pStyle w:val="DraftHeading3"/>
        <w:tabs>
          <w:tab w:val="right" w:pos="1758"/>
        </w:tabs>
        <w:ind w:left="1871" w:hanging="1871"/>
      </w:pPr>
      <w:r>
        <w:tab/>
        <w:t>(ab)</w:t>
      </w:r>
      <w:r>
        <w:tab/>
        <w:t xml:space="preserve">a copy of a forensic report relating to </w:t>
      </w:r>
      <w:r w:rsidR="00473151" w:rsidRPr="00BC42DB">
        <w:t>the taking of the sample or</w:t>
      </w:r>
      <w:r w:rsidR="00473151">
        <w:t xml:space="preserve"> </w:t>
      </w:r>
      <w:r>
        <w:t>the procedure required by section 464ZD to be given or sent by registered post to a person had not been given or sent to that person before the end of the period of 7 days after its receipt by the prosecution; or</w:t>
      </w:r>
    </w:p>
    <w:p w14:paraId="01C08FB8" w14:textId="77777777" w:rsidR="00473151" w:rsidRDefault="00473151" w:rsidP="009F6A01">
      <w:pPr>
        <w:pStyle w:val="SideNote"/>
        <w:framePr w:wrap="around"/>
      </w:pPr>
      <w:r>
        <w:t>S. 464ZE(1)(b) amended by No. 3/2019 s. 60(2)(c).</w:t>
      </w:r>
    </w:p>
    <w:p w14:paraId="53562C22" w14:textId="77777777" w:rsidR="005801A6" w:rsidRDefault="005801A6">
      <w:pPr>
        <w:pStyle w:val="DraftHeading3"/>
        <w:tabs>
          <w:tab w:val="right" w:pos="1758"/>
        </w:tabs>
        <w:ind w:left="1871" w:hanging="1871"/>
      </w:pPr>
      <w:r>
        <w:tab/>
        <w:t>(b)</w:t>
      </w:r>
      <w:r>
        <w:tab/>
      </w:r>
      <w:r w:rsidR="00473151" w:rsidRPr="00BC42DB">
        <w:t>the taking of the sample or</w:t>
      </w:r>
      <w:r w:rsidR="00473151">
        <w:t xml:space="preserve"> </w:t>
      </w:r>
      <w:r>
        <w:t>the procedure was not conducted in accordance with the prescribed standards, if any; or</w:t>
      </w:r>
    </w:p>
    <w:p w14:paraId="2BE7E73A" w14:textId="77777777" w:rsidR="005801A6" w:rsidRDefault="005801A6">
      <w:pPr>
        <w:pStyle w:val="DraftHeading3"/>
        <w:tabs>
          <w:tab w:val="right" w:pos="1758"/>
        </w:tabs>
        <w:ind w:left="1871" w:hanging="1871"/>
      </w:pPr>
      <w:r>
        <w:tab/>
        <w:t>(c)</w:t>
      </w:r>
      <w:r>
        <w:tab/>
        <w:t>any sample taken was not analysed—</w:t>
      </w:r>
    </w:p>
    <w:p w14:paraId="7A9E6280" w14:textId="77777777" w:rsidR="005801A6" w:rsidRDefault="005801A6">
      <w:pPr>
        <w:pStyle w:val="DraftHeading4"/>
        <w:tabs>
          <w:tab w:val="right" w:pos="2268"/>
        </w:tabs>
        <w:ind w:left="2381" w:hanging="2381"/>
      </w:pPr>
      <w:r>
        <w:tab/>
        <w:t>(i)</w:t>
      </w:r>
      <w:r>
        <w:tab/>
        <w:t>in accordance with the prescribed standards, if any; or</w:t>
      </w:r>
    </w:p>
    <w:p w14:paraId="2935BED0" w14:textId="77777777" w:rsidR="005801A6" w:rsidRDefault="005801A6">
      <w:pPr>
        <w:pStyle w:val="DraftHeading4"/>
        <w:tabs>
          <w:tab w:val="right" w:pos="2268"/>
        </w:tabs>
        <w:ind w:left="2381" w:hanging="2381"/>
      </w:pPr>
      <w:r>
        <w:tab/>
        <w:t>(ii)</w:t>
      </w:r>
      <w:r>
        <w:tab/>
        <w:t>if the regulations so require, by an a</w:t>
      </w:r>
      <w:r w:rsidR="00E60E4F">
        <w:t>nalyst authorised under section </w:t>
      </w:r>
      <w:r>
        <w:t>464ZB; or</w:t>
      </w:r>
    </w:p>
    <w:p w14:paraId="0DE60436" w14:textId="77777777" w:rsidR="005801A6" w:rsidRDefault="005801A6" w:rsidP="009F6A01">
      <w:pPr>
        <w:pStyle w:val="SideNote"/>
        <w:framePr w:wrap="around"/>
      </w:pPr>
      <w:r>
        <w:t>S. 464ZE(1)(d) amended by No</w:t>
      </w:r>
      <w:r w:rsidR="00867664">
        <w:t>s</w:t>
      </w:r>
      <w:r>
        <w:t xml:space="preserve"> 81/1997</w:t>
      </w:r>
      <w:r>
        <w:br/>
        <w:t>s. 24(1)(c)</w:t>
      </w:r>
      <w:r w:rsidR="00867664">
        <w:t xml:space="preserve">, </w:t>
      </w:r>
      <w:r w:rsidR="00DF5CC3">
        <w:t>27/2006</w:t>
      </w:r>
      <w:r w:rsidR="00867664">
        <w:t xml:space="preserve"> s. 8</w:t>
      </w:r>
      <w:r w:rsidR="00473151">
        <w:t>, 3/2019 s. 60(2)(d)(ii)</w:t>
      </w:r>
      <w:r>
        <w:t>.</w:t>
      </w:r>
    </w:p>
    <w:p w14:paraId="4C3C4C81" w14:textId="77777777" w:rsidR="005801A6" w:rsidRDefault="005801A6">
      <w:pPr>
        <w:pStyle w:val="DraftHeading3"/>
        <w:tabs>
          <w:tab w:val="right" w:pos="1758"/>
        </w:tabs>
        <w:ind w:left="1871" w:hanging="1871"/>
      </w:pPr>
      <w:r>
        <w:tab/>
        <w:t>(d)</w:t>
      </w:r>
      <w:r>
        <w:tab/>
        <w:t>any sample taken and any information which may identify the person contained in—</w:t>
      </w:r>
    </w:p>
    <w:p w14:paraId="404FD63E" w14:textId="77777777" w:rsidR="00831371" w:rsidRPr="00831371" w:rsidRDefault="00831371" w:rsidP="00831371"/>
    <w:p w14:paraId="51DAD925" w14:textId="77777777" w:rsidR="00473151" w:rsidRPr="00473151" w:rsidRDefault="00473151" w:rsidP="00E22AA0"/>
    <w:p w14:paraId="53C94B5D" w14:textId="77777777" w:rsidR="00473151" w:rsidRDefault="00473151" w:rsidP="009F6A01">
      <w:pPr>
        <w:pStyle w:val="SideNote"/>
        <w:framePr w:wrap="around"/>
      </w:pPr>
      <w:r>
        <w:t>S. 464ZE(1)(d)(i) amended by No. 3/2019 s. 60(2)(d)(i).</w:t>
      </w:r>
    </w:p>
    <w:p w14:paraId="6C5D1057" w14:textId="77777777" w:rsidR="005801A6" w:rsidRDefault="005801A6">
      <w:pPr>
        <w:pStyle w:val="DraftHeading4"/>
        <w:tabs>
          <w:tab w:val="right" w:pos="2268"/>
        </w:tabs>
        <w:ind w:left="2381" w:hanging="2381"/>
      </w:pPr>
      <w:r>
        <w:tab/>
        <w:t>(i)</w:t>
      </w:r>
      <w:r>
        <w:tab/>
        <w:t xml:space="preserve">any record of or report relating to the </w:t>
      </w:r>
      <w:r w:rsidR="00473151" w:rsidRPr="00BC42DB">
        <w:t>taking of the sample or the</w:t>
      </w:r>
      <w:r w:rsidR="00473151">
        <w:t xml:space="preserve"> </w:t>
      </w:r>
      <w:r>
        <w:t>forensic procedure; or</w:t>
      </w:r>
    </w:p>
    <w:p w14:paraId="4948C67A" w14:textId="77777777" w:rsidR="005801A6" w:rsidRDefault="005801A6">
      <w:pPr>
        <w:pStyle w:val="DraftHeading4"/>
        <w:tabs>
          <w:tab w:val="right" w:pos="2268"/>
        </w:tabs>
        <w:ind w:left="2381" w:hanging="2381"/>
      </w:pPr>
      <w:r>
        <w:tab/>
        <w:t>(ii)</w:t>
      </w:r>
      <w:r>
        <w:tab/>
        <w:t>any copy of such a record or report—</w:t>
      </w:r>
    </w:p>
    <w:p w14:paraId="07F30D51" w14:textId="77777777" w:rsidR="005801A6" w:rsidRDefault="005801A6" w:rsidP="00337F29">
      <w:pPr>
        <w:pStyle w:val="BodyParagraph"/>
      </w:pPr>
      <w:r>
        <w:t xml:space="preserve">should have been but has not been destroyed as required by section </w:t>
      </w:r>
      <w:r w:rsidR="00867664">
        <w:t xml:space="preserve">464ZF, 464ZFAAA, </w:t>
      </w:r>
      <w:r w:rsidR="00473151" w:rsidRPr="00BC42DB">
        <w:t>464ZFAC,</w:t>
      </w:r>
      <w:r w:rsidR="00473151">
        <w:t xml:space="preserve"> </w:t>
      </w:r>
      <w:r>
        <w:t>464ZFC, 464ZG, 464ZGA or 464ZGE; or</w:t>
      </w:r>
    </w:p>
    <w:p w14:paraId="12528B7C" w14:textId="77777777" w:rsidR="005801A6" w:rsidRDefault="005801A6">
      <w:pPr>
        <w:pStyle w:val="DraftHeading3"/>
        <w:tabs>
          <w:tab w:val="right" w:pos="1758"/>
        </w:tabs>
        <w:ind w:left="1871" w:hanging="1871"/>
      </w:pPr>
      <w:r>
        <w:tab/>
        <w:t>(e)</w:t>
      </w:r>
      <w:r>
        <w:tab/>
        <w:t>the evidence was obtained as a result of a procedure conducted in accordance with an interim order which subsequently is not confirmed under section 464V(7).</w:t>
      </w:r>
    </w:p>
    <w:p w14:paraId="03BDCA39" w14:textId="77777777" w:rsidR="005801A6" w:rsidRDefault="005801A6" w:rsidP="009F6A01">
      <w:pPr>
        <w:pStyle w:val="SideNote"/>
        <w:framePr w:wrap="around"/>
      </w:pPr>
      <w:r>
        <w:lastRenderedPageBreak/>
        <w:t>S. 464ZE(2) amended by Nos 81/1997</w:t>
      </w:r>
      <w:r>
        <w:br/>
        <w:t>s. 24(2)(a), 80/1998 s. 3(c)</w:t>
      </w:r>
      <w:r w:rsidR="00473151">
        <w:t>, 3/2019 s. 60(2)(e)</w:t>
      </w:r>
      <w:r>
        <w:t>.</w:t>
      </w:r>
    </w:p>
    <w:p w14:paraId="2303ACB3" w14:textId="77777777" w:rsidR="005801A6" w:rsidRDefault="005801A6">
      <w:pPr>
        <w:pStyle w:val="DraftHeading2"/>
        <w:tabs>
          <w:tab w:val="right" w:pos="1247"/>
        </w:tabs>
        <w:ind w:left="1361" w:hanging="1361"/>
      </w:pPr>
      <w:r>
        <w:tab/>
        <w:t>(2)</w:t>
      </w:r>
      <w:r>
        <w:tab/>
        <w:t xml:space="preserve">A court may admit evidence obtained as a result of </w:t>
      </w:r>
      <w:r w:rsidR="00473151" w:rsidRPr="00BC42DB">
        <w:t>the taking of a DNA profile sample or</w:t>
      </w:r>
      <w:r w:rsidR="00473151">
        <w:t xml:space="preserve"> </w:t>
      </w:r>
      <w:r>
        <w:t xml:space="preserve">a forensic procedure, or from a sample voluntarily given by a person in accordance with sections 464ZGB to 464ZGD, otherwise inadmissible by reason of </w:t>
      </w:r>
      <w:r w:rsidR="000760FB">
        <w:t>subsection</w:t>
      </w:r>
      <w:r>
        <w:t xml:space="preserve"> (1)(a) or (1)(ab) if—</w:t>
      </w:r>
    </w:p>
    <w:p w14:paraId="5F050726" w14:textId="77777777" w:rsidR="005801A6" w:rsidRDefault="005801A6" w:rsidP="009F6A01">
      <w:pPr>
        <w:pStyle w:val="SideNote"/>
        <w:framePr w:wrap="around"/>
      </w:pPr>
      <w:r>
        <w:t>S. 464ZE(2)(a) amended by No. 81/1997</w:t>
      </w:r>
      <w:r>
        <w:br/>
        <w:t>s. 24(2)(b).</w:t>
      </w:r>
    </w:p>
    <w:p w14:paraId="5EF01884" w14:textId="77777777" w:rsidR="005801A6" w:rsidRDefault="005801A6">
      <w:pPr>
        <w:pStyle w:val="DraftHeading3"/>
        <w:tabs>
          <w:tab w:val="right" w:pos="1758"/>
        </w:tabs>
        <w:ind w:left="1871" w:hanging="1871"/>
      </w:pPr>
      <w:r>
        <w:tab/>
        <w:t>(a)</w:t>
      </w:r>
      <w:r>
        <w:tab/>
        <w:t>the prosecution satisfies the court on the balance of probabilities that the circumstances justify the reception of the evidence; or</w:t>
      </w:r>
    </w:p>
    <w:p w14:paraId="3BE96661" w14:textId="77777777" w:rsidR="005801A6" w:rsidRDefault="005801A6">
      <w:pPr>
        <w:pStyle w:val="DraftHeading3"/>
        <w:tabs>
          <w:tab w:val="right" w:pos="1758"/>
        </w:tabs>
        <w:ind w:left="1871" w:hanging="1871"/>
      </w:pPr>
      <w:r>
        <w:tab/>
        <w:t>(b)</w:t>
      </w:r>
      <w:r>
        <w:tab/>
        <w:t>the accused consents to the reception of the evidence.</w:t>
      </w:r>
    </w:p>
    <w:p w14:paraId="04097CB2" w14:textId="77777777" w:rsidR="005801A6" w:rsidRDefault="005801A6" w:rsidP="009F6A01">
      <w:pPr>
        <w:pStyle w:val="SideNote"/>
        <w:framePr w:wrap="around"/>
      </w:pPr>
      <w:r>
        <w:t>S. 464ZE(2A) inserted by No. 81/1997</w:t>
      </w:r>
      <w:r>
        <w:br/>
        <w:t>s. 24(3), amended by No. 80/1998</w:t>
      </w:r>
      <w:r>
        <w:br/>
        <w:t>s. 3(c).</w:t>
      </w:r>
    </w:p>
    <w:p w14:paraId="7B0169E4" w14:textId="77777777" w:rsidR="005801A6" w:rsidRDefault="005801A6">
      <w:pPr>
        <w:pStyle w:val="DraftHeading2"/>
        <w:tabs>
          <w:tab w:val="right" w:pos="1247"/>
        </w:tabs>
        <w:ind w:left="1361" w:hanging="1361"/>
      </w:pPr>
      <w:r>
        <w:tab/>
        <w:t>(2A)</w:t>
      </w:r>
      <w:r>
        <w:tab/>
        <w:t xml:space="preserve">In determining whether the circumstances justify the reception of evidence otherwise inadmissible by reason of </w:t>
      </w:r>
      <w:r w:rsidR="000760FB">
        <w:t>subsection</w:t>
      </w:r>
      <w:r>
        <w:t xml:space="preserve"> (1)(a) or (1)(ab), the court may have regard to the following—</w:t>
      </w:r>
    </w:p>
    <w:p w14:paraId="004836A2" w14:textId="77777777" w:rsidR="005801A6" w:rsidRDefault="005801A6">
      <w:pPr>
        <w:pStyle w:val="DraftHeading3"/>
        <w:tabs>
          <w:tab w:val="right" w:pos="1758"/>
        </w:tabs>
        <w:ind w:left="1871" w:hanging="1871"/>
      </w:pPr>
      <w:r>
        <w:tab/>
        <w:t>(a)</w:t>
      </w:r>
      <w:r>
        <w:tab/>
        <w:t>the probative value of the evidence, including whether equivalent evidence or evidence of equivalent probative value could have been obtained by other means;</w:t>
      </w:r>
    </w:p>
    <w:p w14:paraId="6D64A06B" w14:textId="77777777" w:rsidR="005801A6" w:rsidRDefault="005801A6" w:rsidP="009F6A01">
      <w:pPr>
        <w:pStyle w:val="SideNote"/>
        <w:framePr w:wrap="around"/>
      </w:pPr>
      <w:r>
        <w:t>S. 464ZE (2A)(b) amended by No. 80/1998</w:t>
      </w:r>
      <w:r>
        <w:br/>
        <w:t>s. 3(c).</w:t>
      </w:r>
    </w:p>
    <w:p w14:paraId="486B1239" w14:textId="77777777" w:rsidR="005801A6" w:rsidRDefault="005801A6">
      <w:pPr>
        <w:pStyle w:val="DraftHeading3"/>
        <w:tabs>
          <w:tab w:val="right" w:pos="1758"/>
        </w:tabs>
        <w:ind w:left="1871" w:hanging="1871"/>
      </w:pPr>
      <w:r>
        <w:tab/>
        <w:t>(b)</w:t>
      </w:r>
      <w:r>
        <w:tab/>
        <w:t xml:space="preserve">the reasons given for the failure to comply with a provision referred to in </w:t>
      </w:r>
      <w:r w:rsidR="000760FB">
        <w:t>subsection</w:t>
      </w:r>
      <w:r w:rsidR="00C37D2F">
        <w:t> </w:t>
      </w:r>
      <w:r>
        <w:t>(1)(a) or (1)(ab);</w:t>
      </w:r>
    </w:p>
    <w:p w14:paraId="4EA6E567" w14:textId="77777777" w:rsidR="00831371" w:rsidRPr="00831371" w:rsidRDefault="00831371" w:rsidP="00831371"/>
    <w:p w14:paraId="73BB924E" w14:textId="77777777" w:rsidR="005801A6" w:rsidRDefault="005801A6">
      <w:pPr>
        <w:pStyle w:val="DraftHeading3"/>
        <w:tabs>
          <w:tab w:val="right" w:pos="1758"/>
        </w:tabs>
        <w:ind w:left="1871" w:hanging="1871"/>
      </w:pPr>
      <w:r>
        <w:tab/>
        <w:t>(c)</w:t>
      </w:r>
      <w:r>
        <w:tab/>
        <w:t>the gravity of that failure and whether it deprived the person of a significant protection under this Subdivision;</w:t>
      </w:r>
    </w:p>
    <w:p w14:paraId="7DE8BE22" w14:textId="77777777" w:rsidR="005801A6" w:rsidRDefault="005801A6">
      <w:pPr>
        <w:pStyle w:val="DraftHeading3"/>
        <w:tabs>
          <w:tab w:val="right" w:pos="1758"/>
        </w:tabs>
        <w:ind w:left="1871" w:hanging="1871"/>
      </w:pPr>
      <w:r>
        <w:tab/>
        <w:t>(d)</w:t>
      </w:r>
      <w:r>
        <w:tab/>
        <w:t>whether that failure was intentional or reckless;</w:t>
      </w:r>
    </w:p>
    <w:p w14:paraId="64D30BAC" w14:textId="77777777" w:rsidR="005801A6" w:rsidRDefault="005801A6">
      <w:pPr>
        <w:pStyle w:val="DraftHeading3"/>
        <w:tabs>
          <w:tab w:val="right" w:pos="1758"/>
        </w:tabs>
        <w:ind w:left="1871" w:hanging="1871"/>
      </w:pPr>
      <w:r>
        <w:tab/>
        <w:t>(e)</w:t>
      </w:r>
      <w:r>
        <w:tab/>
        <w:t>the nature of the requirement that was not complied with;</w:t>
      </w:r>
    </w:p>
    <w:p w14:paraId="0F739FED" w14:textId="77777777" w:rsidR="005801A6" w:rsidRDefault="005801A6">
      <w:pPr>
        <w:pStyle w:val="DraftHeading3"/>
        <w:tabs>
          <w:tab w:val="right" w:pos="1758"/>
        </w:tabs>
        <w:ind w:left="1871" w:hanging="1871"/>
      </w:pPr>
      <w:r>
        <w:tab/>
        <w:t>(f)</w:t>
      </w:r>
      <w:r>
        <w:tab/>
        <w:t>the nature of the offence alleged against the person and the subject-matter of the proceedings;</w:t>
      </w:r>
    </w:p>
    <w:p w14:paraId="61CB03CA" w14:textId="77777777" w:rsidR="005801A6" w:rsidRDefault="005801A6">
      <w:pPr>
        <w:pStyle w:val="DraftHeading3"/>
        <w:tabs>
          <w:tab w:val="right" w:pos="1758"/>
        </w:tabs>
        <w:ind w:left="1871" w:hanging="1871"/>
      </w:pPr>
      <w:r>
        <w:lastRenderedPageBreak/>
        <w:tab/>
        <w:t>(g)</w:t>
      </w:r>
      <w:r>
        <w:tab/>
        <w:t>whether the reception of the evidence would seriously undermine the protection given to persons under this Subdivision;</w:t>
      </w:r>
    </w:p>
    <w:p w14:paraId="445D3B2B" w14:textId="77777777" w:rsidR="005801A6" w:rsidRDefault="005801A6">
      <w:pPr>
        <w:pStyle w:val="DraftHeading3"/>
        <w:tabs>
          <w:tab w:val="right" w:pos="1758"/>
        </w:tabs>
        <w:ind w:left="1871" w:hanging="1871"/>
      </w:pPr>
      <w:r>
        <w:tab/>
        <w:t>(h)</w:t>
      </w:r>
      <w:r>
        <w:tab/>
        <w:t>any other matters the court considers relevant.</w:t>
      </w:r>
    </w:p>
    <w:p w14:paraId="47B3B1D8" w14:textId="77777777" w:rsidR="005801A6" w:rsidRDefault="005801A6" w:rsidP="009F6A01">
      <w:pPr>
        <w:pStyle w:val="SideNote"/>
        <w:framePr w:wrap="around"/>
      </w:pPr>
      <w:r>
        <w:t>S. 464ZE(3) substituted by No. 81/1997</w:t>
      </w:r>
      <w:r>
        <w:br/>
        <w:t>s. 24(3).</w:t>
      </w:r>
    </w:p>
    <w:p w14:paraId="53BA8169" w14:textId="77777777" w:rsidR="005801A6" w:rsidRDefault="005801A6">
      <w:pPr>
        <w:pStyle w:val="DraftHeading2"/>
        <w:tabs>
          <w:tab w:val="right" w:pos="1247"/>
        </w:tabs>
        <w:ind w:left="1361" w:hanging="1361"/>
      </w:pPr>
      <w:r>
        <w:tab/>
        <w:t>(3)</w:t>
      </w:r>
      <w:r>
        <w:tab/>
        <w:t>The probative value of the evidence does not by itself justify the reception of the evidence.</w:t>
      </w:r>
    </w:p>
    <w:p w14:paraId="35038019" w14:textId="77777777" w:rsidR="00831371" w:rsidRDefault="00831371"/>
    <w:p w14:paraId="62560896" w14:textId="77777777" w:rsidR="000B1186" w:rsidRDefault="000B1186" w:rsidP="009F6A01">
      <w:pPr>
        <w:pStyle w:val="SideNote"/>
        <w:framePr w:wrap="around"/>
      </w:pPr>
      <w:r>
        <w:t>S. 464ZE(4) amended by No</w:t>
      </w:r>
      <w:r w:rsidR="00473151">
        <w:t>s</w:t>
      </w:r>
      <w:r>
        <w:t xml:space="preserve"> </w:t>
      </w:r>
      <w:r w:rsidR="00DF5CC3">
        <w:t>27/2006</w:t>
      </w:r>
      <w:r>
        <w:t xml:space="preserve"> s. 17(29)</w:t>
      </w:r>
      <w:r w:rsidR="00473151">
        <w:t>, 3/2019 s. 60(2)(f)</w:t>
      </w:r>
      <w:r>
        <w:t>.</w:t>
      </w:r>
    </w:p>
    <w:p w14:paraId="1994439A" w14:textId="77777777" w:rsidR="005801A6" w:rsidRDefault="005801A6">
      <w:pPr>
        <w:pStyle w:val="DraftHeading2"/>
        <w:tabs>
          <w:tab w:val="right" w:pos="1247"/>
        </w:tabs>
        <w:ind w:left="1361" w:hanging="1361"/>
      </w:pPr>
      <w:r>
        <w:tab/>
        <w:t>(4)</w:t>
      </w:r>
      <w:r>
        <w:tab/>
        <w:t xml:space="preserve">If the </w:t>
      </w:r>
      <w:r w:rsidR="00473151" w:rsidRPr="00BC42DB">
        <w:t>taking of a DNA profile sample or the</w:t>
      </w:r>
      <w:r w:rsidR="00473151">
        <w:t xml:space="preserve"> </w:t>
      </w:r>
      <w:r>
        <w:t xml:space="preserve">conduct of a forensic procedure is </w:t>
      </w:r>
      <w:r w:rsidR="000B1186">
        <w:t>recorded by audiovisual recording</w:t>
      </w:r>
      <w:r>
        <w:t>, the recording is inadmissible as evidence except—</w:t>
      </w:r>
    </w:p>
    <w:p w14:paraId="67F22E01" w14:textId="77777777" w:rsidR="00831371" w:rsidRPr="00831371" w:rsidRDefault="00831371" w:rsidP="00831371"/>
    <w:p w14:paraId="50DBCC01" w14:textId="77777777" w:rsidR="00473151" w:rsidRDefault="00473151" w:rsidP="009F6A01">
      <w:pPr>
        <w:pStyle w:val="SideNote"/>
        <w:framePr w:wrap="around"/>
      </w:pPr>
      <w:r>
        <w:t>S. 464ZE(4)(a) amended by No. 3/2019 s. 60(2)(g).</w:t>
      </w:r>
    </w:p>
    <w:p w14:paraId="1B2E34EE" w14:textId="77777777" w:rsidR="005801A6" w:rsidRDefault="005801A6">
      <w:pPr>
        <w:pStyle w:val="DraftHeading3"/>
        <w:tabs>
          <w:tab w:val="right" w:pos="1758"/>
        </w:tabs>
        <w:ind w:left="1871" w:hanging="1871"/>
      </w:pPr>
      <w:r>
        <w:tab/>
        <w:t>(a)</w:t>
      </w:r>
      <w:r>
        <w:tab/>
        <w:t xml:space="preserve">to establish or rebut an allegation that unreasonable force was used to enable </w:t>
      </w:r>
      <w:r w:rsidR="00473151" w:rsidRPr="00BC42DB">
        <w:t>the sample to be taken or</w:t>
      </w:r>
      <w:r w:rsidR="00473151">
        <w:t xml:space="preserve"> </w:t>
      </w:r>
      <w:r>
        <w:t>the procedure to be conducted; or</w:t>
      </w:r>
    </w:p>
    <w:p w14:paraId="56B15DE2" w14:textId="77777777" w:rsidR="005801A6" w:rsidRDefault="005801A6">
      <w:pPr>
        <w:pStyle w:val="DraftHeading3"/>
        <w:tabs>
          <w:tab w:val="right" w:pos="1758"/>
        </w:tabs>
        <w:ind w:left="1871" w:hanging="1871"/>
      </w:pPr>
      <w:r>
        <w:tab/>
        <w:t>(b)</w:t>
      </w:r>
      <w:r>
        <w:tab/>
        <w:t>to determine the admissibility of a confession or admission or other evidence adverse to the accused where the accused alleges that the evidence was induced or obtained by the use of unreasonable force.</w:t>
      </w:r>
    </w:p>
    <w:p w14:paraId="6D6B959E" w14:textId="77777777" w:rsidR="00473151" w:rsidRDefault="00473151" w:rsidP="009F6A01">
      <w:pPr>
        <w:pStyle w:val="SideNote"/>
        <w:framePr w:wrap="around"/>
      </w:pPr>
      <w:r>
        <w:t>S. 464ZE(5) amended by No. 3/2019 s. 60(2)(h).</w:t>
      </w:r>
    </w:p>
    <w:p w14:paraId="5357CB87" w14:textId="77777777" w:rsidR="005801A6" w:rsidRDefault="005801A6">
      <w:pPr>
        <w:pStyle w:val="DraftHeading2"/>
        <w:tabs>
          <w:tab w:val="right" w:pos="1247"/>
        </w:tabs>
        <w:ind w:left="1361" w:hanging="1361"/>
      </w:pPr>
      <w:r>
        <w:tab/>
        <w:t>(5)</w:t>
      </w:r>
      <w:r>
        <w:tab/>
        <w:t xml:space="preserve">If evidence obtained as a result of </w:t>
      </w:r>
      <w:r w:rsidR="00473151" w:rsidRPr="00BC42DB">
        <w:t>a DNA profile sample taken from a person or</w:t>
      </w:r>
      <w:r w:rsidR="00473151">
        <w:t xml:space="preserve"> </w:t>
      </w:r>
      <w:r>
        <w:t>a forensic procedure conducted on a person would be admissible in proceedings against that person for an offence, that evidence is admissible in proceedings against that person for a relevant offence within the meaning of section 464ZG.</w:t>
      </w:r>
    </w:p>
    <w:p w14:paraId="6A27E111" w14:textId="77777777" w:rsidR="005801A6" w:rsidRDefault="005801A6">
      <w:pPr>
        <w:pStyle w:val="DraftHeading2"/>
        <w:tabs>
          <w:tab w:val="right" w:pos="1247"/>
        </w:tabs>
        <w:ind w:left="1361" w:hanging="1361"/>
      </w:pPr>
      <w:r>
        <w:tab/>
        <w:t>(6)</w:t>
      </w:r>
      <w:r>
        <w:tab/>
        <w:t>Evidence obtained as a result of a physical examination conducted in good faith on a person for the purposes of medical or dental treatment is admissible in proceedings against that person for an offence.</w:t>
      </w:r>
    </w:p>
    <w:p w14:paraId="16F24004" w14:textId="77777777" w:rsidR="005801A6" w:rsidRDefault="005801A6" w:rsidP="009F6A01">
      <w:pPr>
        <w:pStyle w:val="SideNote"/>
        <w:framePr w:wrap="around"/>
      </w:pPr>
      <w:r>
        <w:lastRenderedPageBreak/>
        <w:t>S. 464ZF inserted by No. 84/1989 s. 5, substituted by Nos 129/1993 s. 7, 81/1997</w:t>
      </w:r>
      <w:r>
        <w:br/>
        <w:t>s. 25.</w:t>
      </w:r>
    </w:p>
    <w:p w14:paraId="668E9013" w14:textId="77777777" w:rsidR="005801A6" w:rsidRDefault="005801A6" w:rsidP="00635B03">
      <w:pPr>
        <w:pStyle w:val="DraftHeading1"/>
        <w:tabs>
          <w:tab w:val="right" w:pos="680"/>
        </w:tabs>
        <w:ind w:left="850" w:hanging="850"/>
      </w:pPr>
      <w:r>
        <w:tab/>
      </w:r>
      <w:bookmarkStart w:id="541" w:name="_Toc44081502"/>
      <w:r>
        <w:t>464ZF</w:t>
      </w:r>
      <w:r w:rsidR="00635B03">
        <w:tab/>
      </w:r>
      <w:r>
        <w:t>Forensic procedure following the commission of forensic sample offence</w:t>
      </w:r>
      <w:bookmarkEnd w:id="541"/>
    </w:p>
    <w:p w14:paraId="063A12B4" w14:textId="77777777" w:rsidR="005801A6" w:rsidRDefault="005801A6">
      <w:pPr>
        <w:pStyle w:val="DraftHeading2"/>
        <w:tabs>
          <w:tab w:val="right" w:pos="1247"/>
        </w:tabs>
        <w:ind w:left="1361" w:hanging="1361"/>
      </w:pPr>
      <w:r>
        <w:tab/>
        <w:t>(1)</w:t>
      </w:r>
      <w:r>
        <w:tab/>
        <w:t>In this section—</w:t>
      </w:r>
    </w:p>
    <w:p w14:paraId="7CEC4925" w14:textId="77777777" w:rsidR="00064660" w:rsidRDefault="00064660" w:rsidP="00AA36EB"/>
    <w:p w14:paraId="0FBF14C5" w14:textId="77777777" w:rsidR="00745812" w:rsidRDefault="00745812" w:rsidP="00AA36EB"/>
    <w:p w14:paraId="308C74A7" w14:textId="77777777" w:rsidR="004B5FE8" w:rsidRDefault="004B5FE8" w:rsidP="009F6A01">
      <w:pPr>
        <w:pStyle w:val="SideNote"/>
        <w:framePr w:wrap="around"/>
      </w:pPr>
      <w:r>
        <w:t xml:space="preserve">S. 464ZF(1) def. of </w:t>
      </w:r>
      <w:r w:rsidR="000A57B1">
        <w:br/>
      </w:r>
      <w:r w:rsidRPr="00D43218">
        <w:rPr>
          <w:i/>
          <w:iCs/>
        </w:rPr>
        <w:t>child</w:t>
      </w:r>
      <w:r>
        <w:t xml:space="preserve"> amended by No. 72/2004 s. 31(1).</w:t>
      </w:r>
    </w:p>
    <w:p w14:paraId="1763EF28" w14:textId="77777777" w:rsidR="005801A6" w:rsidRDefault="005801A6" w:rsidP="009D112F">
      <w:pPr>
        <w:pStyle w:val="Defintion"/>
      </w:pPr>
      <w:r w:rsidRPr="00D43218">
        <w:rPr>
          <w:b/>
          <w:i/>
          <w:iCs/>
        </w:rPr>
        <w:t>child</w:t>
      </w:r>
      <w:r>
        <w:t xml:space="preserve"> means a child aged 10 years or more but under</w:t>
      </w:r>
      <w:r w:rsidR="004B5FE8">
        <w:t xml:space="preserve"> 18 years</w:t>
      </w:r>
      <w:r>
        <w:t>;</w:t>
      </w:r>
    </w:p>
    <w:p w14:paraId="6FDA85C1" w14:textId="77777777" w:rsidR="005A2550" w:rsidRDefault="005A2550" w:rsidP="005A2550"/>
    <w:p w14:paraId="2D4A2E1B" w14:textId="77777777" w:rsidR="00C060AD" w:rsidRPr="005A2550" w:rsidRDefault="00C060AD" w:rsidP="005A2550"/>
    <w:p w14:paraId="11D7985B" w14:textId="77777777" w:rsidR="002F0C62" w:rsidRDefault="00B70023" w:rsidP="009F6A01">
      <w:pPr>
        <w:pStyle w:val="SideNote"/>
        <w:framePr w:wrap="around"/>
        <w:rPr>
          <w:b w:val="0"/>
        </w:rPr>
      </w:pPr>
      <w:r>
        <w:t xml:space="preserve">S. 464ZF(1) def. of </w:t>
      </w:r>
      <w:r>
        <w:rPr>
          <w:i/>
        </w:rPr>
        <w:t>forensic sample offence</w:t>
      </w:r>
      <w:r>
        <w:t xml:space="preserve"> amended by No. 72/2013 s. 9(1).</w:t>
      </w:r>
    </w:p>
    <w:p w14:paraId="16FC86AB" w14:textId="77777777" w:rsidR="005801A6" w:rsidRDefault="005801A6" w:rsidP="005A2550">
      <w:pPr>
        <w:pStyle w:val="Defintion"/>
      </w:pPr>
      <w:r w:rsidRPr="00D43218">
        <w:rPr>
          <w:b/>
          <w:i/>
          <w:iCs/>
        </w:rPr>
        <w:t>forensic sample offence</w:t>
      </w:r>
      <w:r>
        <w:t xml:space="preserve"> means </w:t>
      </w:r>
      <w:r w:rsidR="00B70023">
        <w:t xml:space="preserve">any indictable offence or </w:t>
      </w:r>
      <w:r>
        <w:t>an</w:t>
      </w:r>
      <w:r w:rsidR="000B6CBB">
        <w:t>y offence specified in Schedule </w:t>
      </w:r>
      <w:r>
        <w:t>8.</w:t>
      </w:r>
    </w:p>
    <w:p w14:paraId="70C71D05" w14:textId="77777777" w:rsidR="002F0C62" w:rsidRDefault="002F0C62"/>
    <w:p w14:paraId="21B12CEC" w14:textId="77777777" w:rsidR="002F0C62" w:rsidRDefault="002F0C62"/>
    <w:p w14:paraId="251526FD" w14:textId="77777777" w:rsidR="008012E4" w:rsidRDefault="008012E4" w:rsidP="009F6A01">
      <w:pPr>
        <w:pStyle w:val="SideNote"/>
        <w:framePr w:wrap="around"/>
      </w:pPr>
      <w:r>
        <w:t>S. 464ZF(2) amended by No</w:t>
      </w:r>
      <w:r w:rsidR="0078294F">
        <w:t>s</w:t>
      </w:r>
      <w:r>
        <w:t> </w:t>
      </w:r>
      <w:r w:rsidR="00A75A31">
        <w:t>14/2006</w:t>
      </w:r>
      <w:r>
        <w:t xml:space="preserve"> s. 13(1)(a)</w:t>
      </w:r>
      <w:r w:rsidR="0078294F">
        <w:t>, 37/2014 s. 10(Sch. item 36.34)</w:t>
      </w:r>
      <w:r>
        <w:t>.</w:t>
      </w:r>
    </w:p>
    <w:p w14:paraId="378575CD" w14:textId="77777777" w:rsidR="005801A6" w:rsidRDefault="005801A6">
      <w:pPr>
        <w:pStyle w:val="DraftHeading2"/>
        <w:tabs>
          <w:tab w:val="right" w:pos="1247"/>
        </w:tabs>
        <w:ind w:left="1361" w:hanging="1361"/>
      </w:pPr>
      <w:r>
        <w:tab/>
        <w:t>(2)</w:t>
      </w:r>
      <w:r>
        <w:tab/>
        <w:t xml:space="preserve">If at any time on or after the commencement of section 25 of the </w:t>
      </w:r>
      <w:r>
        <w:rPr>
          <w:b/>
        </w:rPr>
        <w:t>Crimes (Amendment) Act 1997</w:t>
      </w:r>
      <w:r>
        <w:t xml:space="preserve"> a court finds a person guilty of—</w:t>
      </w:r>
    </w:p>
    <w:p w14:paraId="160514AA" w14:textId="77777777" w:rsidR="00831371" w:rsidRPr="00831371" w:rsidRDefault="00831371" w:rsidP="00831371"/>
    <w:p w14:paraId="5BF67368" w14:textId="77777777" w:rsidR="00EB34EE" w:rsidRDefault="00EB34EE" w:rsidP="00947EA0"/>
    <w:p w14:paraId="18B638B9" w14:textId="77777777" w:rsidR="002F0C62" w:rsidRDefault="00B70023" w:rsidP="009F6A01">
      <w:pPr>
        <w:pStyle w:val="SideNote"/>
        <w:framePr w:wrap="around"/>
      </w:pPr>
      <w:r>
        <w:t>S. 464ZF(2)(a) amended by No. 72/2013 s. 9(2).</w:t>
      </w:r>
    </w:p>
    <w:p w14:paraId="21AABFD1" w14:textId="77777777" w:rsidR="005801A6" w:rsidRDefault="005801A6">
      <w:pPr>
        <w:pStyle w:val="DraftHeading3"/>
        <w:tabs>
          <w:tab w:val="right" w:pos="1758"/>
        </w:tabs>
        <w:ind w:left="1871" w:hanging="1871"/>
      </w:pPr>
      <w:r>
        <w:tab/>
        <w:t>(a)</w:t>
      </w:r>
      <w:r>
        <w:tab/>
        <w:t>a forensic sample offence</w:t>
      </w:r>
      <w:r w:rsidR="00B70023">
        <w:t xml:space="preserve"> (within the meaning of that term as then in force)</w:t>
      </w:r>
      <w:r>
        <w:t>; or</w:t>
      </w:r>
    </w:p>
    <w:p w14:paraId="2E8D67A7" w14:textId="77777777" w:rsidR="00947EA0" w:rsidRPr="00947EA0" w:rsidRDefault="00947EA0" w:rsidP="00831371"/>
    <w:p w14:paraId="01CE4A63" w14:textId="77777777" w:rsidR="005801A6" w:rsidRDefault="005801A6">
      <w:pPr>
        <w:pStyle w:val="DraftHeading3"/>
        <w:tabs>
          <w:tab w:val="right" w:pos="1758"/>
        </w:tabs>
        <w:ind w:left="1871" w:hanging="1871"/>
      </w:pPr>
      <w:r>
        <w:tab/>
        <w:t>(b)</w:t>
      </w:r>
      <w:r>
        <w:tab/>
        <w:t>an offence of conspiracy to commit, incitement to commit or attempting to commit a forensic sample offence—</w:t>
      </w:r>
    </w:p>
    <w:p w14:paraId="62086DD6" w14:textId="77777777" w:rsidR="005801A6" w:rsidRDefault="005801A6">
      <w:pPr>
        <w:pStyle w:val="BodySectionSub"/>
      </w:pPr>
      <w:r>
        <w:t xml:space="preserve">a </w:t>
      </w:r>
      <w:r w:rsidR="0078294F">
        <w:rPr>
          <w:color w:val="000000"/>
          <w:szCs w:val="24"/>
        </w:rPr>
        <w:t>police officer</w:t>
      </w:r>
      <w:r>
        <w:t xml:space="preserve">, at any time following that finding but not later than 6 months after the </w:t>
      </w:r>
      <w:r w:rsidR="008012E4">
        <w:t>final determination of an appeal against conviction or sentence or the expiration of any appeal period</w:t>
      </w:r>
      <w:r w:rsidR="008012E4" w:rsidDel="008012E4">
        <w:t xml:space="preserve"> </w:t>
      </w:r>
      <w:r>
        <w:t xml:space="preserve">(whichever is the later), may apply to the court for an order directing the person to undergo a forensic procedure for the taking of a sample from any part </w:t>
      </w:r>
      <w:r>
        <w:lastRenderedPageBreak/>
        <w:t>of the body and the court may make an order accordingly.</w:t>
      </w:r>
    </w:p>
    <w:p w14:paraId="786A9B95" w14:textId="77777777" w:rsidR="005801A6" w:rsidRDefault="005801A6" w:rsidP="009F6A01">
      <w:pPr>
        <w:pStyle w:val="SideNote"/>
        <w:framePr w:wrap="around"/>
      </w:pPr>
      <w:r>
        <w:t>S. 464ZF(2AA) inserted by No. 35/2002 s. 28(Sch. item 3.3)</w:t>
      </w:r>
      <w:r w:rsidR="008012E4">
        <w:t xml:space="preserve">, amended by No. </w:t>
      </w:r>
      <w:r w:rsidR="00A75A31">
        <w:t>14/2006</w:t>
      </w:r>
      <w:r w:rsidR="008012E4">
        <w:t xml:space="preserve"> s. 13(1)(b)</w:t>
      </w:r>
      <w:r>
        <w:t>.</w:t>
      </w:r>
    </w:p>
    <w:p w14:paraId="2CDFA91A" w14:textId="77777777" w:rsidR="005801A6" w:rsidRDefault="005801A6">
      <w:pPr>
        <w:pStyle w:val="DraftHeading2"/>
        <w:tabs>
          <w:tab w:val="right" w:pos="1247"/>
        </w:tabs>
        <w:ind w:left="1361" w:hanging="1361"/>
      </w:pPr>
      <w:r>
        <w:tab/>
        <w:t>(2AA)</w:t>
      </w:r>
      <w:r>
        <w:tab/>
        <w:t xml:space="preserve">If the finding of guilt referred to in </w:t>
      </w:r>
      <w:r w:rsidR="000760FB">
        <w:t>subsection</w:t>
      </w:r>
      <w:r>
        <w:t> (2)—</w:t>
      </w:r>
    </w:p>
    <w:p w14:paraId="1B671B98" w14:textId="77777777" w:rsidR="00081FA9" w:rsidRDefault="002E2D52" w:rsidP="00C35BE1">
      <w:pPr>
        <w:pStyle w:val="DraftHeading3"/>
        <w:tabs>
          <w:tab w:val="right" w:pos="1757"/>
        </w:tabs>
        <w:ind w:left="1871" w:hanging="1871"/>
      </w:pPr>
      <w:r>
        <w:tab/>
        <w:t>(a)</w:t>
      </w:r>
      <w:r>
        <w:tab/>
        <w:t xml:space="preserve">occurs between 1 January 2002 and the commencement of item 3.4 in the Schedule to the </w:t>
      </w:r>
      <w:r>
        <w:rPr>
          <w:b/>
          <w:bCs/>
        </w:rPr>
        <w:t>Criminal Justice Legislation (Miscellaneous Amendments) Act 2002</w:t>
      </w:r>
      <w:r>
        <w:t>; and</w:t>
      </w:r>
    </w:p>
    <w:p w14:paraId="5D9A6531" w14:textId="77777777" w:rsidR="006138E0" w:rsidRDefault="006138E0" w:rsidP="006138E0">
      <w:pPr>
        <w:pStyle w:val="DraftHeading3"/>
        <w:tabs>
          <w:tab w:val="right" w:pos="1757"/>
        </w:tabs>
        <w:ind w:left="1871" w:hanging="1871"/>
      </w:pPr>
      <w:r>
        <w:tab/>
        <w:t>(b)</w:t>
      </w:r>
      <w:r>
        <w:tab/>
        <w:t>is in respect of an offence referred to in item 29, 30 or 31 of Schedule 8—</w:t>
      </w:r>
    </w:p>
    <w:p w14:paraId="0728F3E1" w14:textId="77777777" w:rsidR="006138E0" w:rsidRDefault="006138E0" w:rsidP="006138E0">
      <w:pPr>
        <w:pStyle w:val="BodySectionSub"/>
      </w:pPr>
      <w:r>
        <w:t>an application under subsection (2) may be made not later than 12 months after the final determination of an appeal against conviction or sentence or the expiration of any appeal period</w:t>
      </w:r>
      <w:r w:rsidDel="008012E4">
        <w:t xml:space="preserve"> </w:t>
      </w:r>
      <w:r>
        <w:t>(whichever is the later).</w:t>
      </w:r>
    </w:p>
    <w:p w14:paraId="4920A181" w14:textId="77777777" w:rsidR="006138E0" w:rsidRDefault="006138E0" w:rsidP="009F6A01">
      <w:pPr>
        <w:pStyle w:val="SideNote"/>
        <w:framePr w:wrap="around"/>
      </w:pPr>
      <w:r>
        <w:t>S. 464ZF(2A) inserted by No. 16/2002 s. 10.</w:t>
      </w:r>
    </w:p>
    <w:p w14:paraId="03E0B67F" w14:textId="77777777" w:rsidR="006138E0" w:rsidRDefault="006138E0" w:rsidP="006138E0">
      <w:pPr>
        <w:pStyle w:val="DraftHeading2"/>
        <w:tabs>
          <w:tab w:val="right" w:pos="1247"/>
        </w:tabs>
        <w:ind w:left="1361" w:hanging="1361"/>
      </w:pPr>
      <w:r>
        <w:tab/>
        <w:t>(2A)</w:t>
      </w:r>
      <w:r>
        <w:tab/>
        <w:t>An order under subsection (2) in respect of a person who is not a detained or protected person must include a direction that the person attend—</w:t>
      </w:r>
    </w:p>
    <w:p w14:paraId="5EC5D770" w14:textId="77777777" w:rsidR="005801A6" w:rsidRDefault="005801A6">
      <w:pPr>
        <w:pStyle w:val="DraftHeading3"/>
        <w:tabs>
          <w:tab w:val="right" w:pos="1757"/>
        </w:tabs>
        <w:ind w:left="1871" w:hanging="1871"/>
      </w:pPr>
      <w:r>
        <w:tab/>
        <w:t>(a)</w:t>
      </w:r>
      <w:r>
        <w:tab/>
        <w:t>at a place; and</w:t>
      </w:r>
    </w:p>
    <w:p w14:paraId="66E6D175" w14:textId="77777777" w:rsidR="005801A6" w:rsidRDefault="005801A6">
      <w:pPr>
        <w:pStyle w:val="DraftHeading3"/>
        <w:tabs>
          <w:tab w:val="right" w:pos="1757"/>
        </w:tabs>
        <w:ind w:left="1871" w:hanging="1871"/>
      </w:pPr>
      <w:r>
        <w:tab/>
        <w:t>(b)</w:t>
      </w:r>
      <w:r>
        <w:tab/>
        <w:t xml:space="preserve">within a period, commencing after the expiry of the period referred to in </w:t>
      </w:r>
      <w:r w:rsidR="000760FB">
        <w:t>subsection</w:t>
      </w:r>
      <w:r>
        <w:t xml:space="preserve"> (6) during which the order must not be executed—</w:t>
      </w:r>
    </w:p>
    <w:p w14:paraId="3FFE5351" w14:textId="77777777" w:rsidR="005801A6" w:rsidRDefault="005801A6">
      <w:pPr>
        <w:pStyle w:val="BodySectionSub"/>
      </w:pPr>
      <w:r>
        <w:t>specified in the order to undergo the forensic procedure.</w:t>
      </w:r>
    </w:p>
    <w:p w14:paraId="1ACF0DCA" w14:textId="77777777" w:rsidR="00EB34EE" w:rsidRDefault="0078294F" w:rsidP="009F6A01">
      <w:pPr>
        <w:pStyle w:val="SideNote"/>
        <w:framePr w:wrap="around"/>
      </w:pPr>
      <w:r>
        <w:t>S. 464ZF(3) amended by No. 37/2014 s. 10(Sch. item 36.34).</w:t>
      </w:r>
    </w:p>
    <w:p w14:paraId="1450BD2D" w14:textId="77777777" w:rsidR="005801A6" w:rsidRDefault="005801A6">
      <w:pPr>
        <w:pStyle w:val="DraftHeading2"/>
        <w:tabs>
          <w:tab w:val="right" w:pos="1247"/>
        </w:tabs>
        <w:ind w:left="1361" w:hanging="1361"/>
      </w:pPr>
      <w:r>
        <w:tab/>
        <w:t>(3)</w:t>
      </w:r>
      <w:r>
        <w:tab/>
        <w:t>If—</w:t>
      </w:r>
    </w:p>
    <w:p w14:paraId="78762310" w14:textId="77777777" w:rsidR="00EB34EE" w:rsidRDefault="00EB34EE"/>
    <w:p w14:paraId="672C1419" w14:textId="77777777" w:rsidR="00EB34EE" w:rsidRDefault="00EB34EE"/>
    <w:p w14:paraId="210BE384" w14:textId="77777777" w:rsidR="002F0C62" w:rsidRDefault="00B70023" w:rsidP="009F6A01">
      <w:pPr>
        <w:pStyle w:val="SideNote"/>
        <w:framePr w:wrap="around"/>
      </w:pPr>
      <w:r>
        <w:t>S. 464ZF(3)(a) amended by No. 72/2013 s. 9(3).</w:t>
      </w:r>
    </w:p>
    <w:p w14:paraId="60241006" w14:textId="77777777" w:rsidR="00831371" w:rsidRPr="00831371" w:rsidRDefault="005801A6" w:rsidP="00C060AD">
      <w:pPr>
        <w:pStyle w:val="DraftHeading3"/>
        <w:tabs>
          <w:tab w:val="right" w:pos="1758"/>
        </w:tabs>
        <w:ind w:left="1871" w:hanging="1871"/>
      </w:pPr>
      <w:r>
        <w:tab/>
        <w:t>(a)</w:t>
      </w:r>
      <w:r>
        <w:tab/>
        <w:t xml:space="preserve">at any time before the commencement of section 25 of the </w:t>
      </w:r>
      <w:r w:rsidR="00246567">
        <w:rPr>
          <w:b/>
        </w:rPr>
        <w:t>Crimes (Amendment) Act </w:t>
      </w:r>
      <w:r>
        <w:rPr>
          <w:b/>
        </w:rPr>
        <w:t>1997</w:t>
      </w:r>
      <w:r>
        <w:t>,</w:t>
      </w:r>
      <w:r>
        <w:rPr>
          <w:b/>
        </w:rPr>
        <w:t xml:space="preserve"> </w:t>
      </w:r>
      <w:r>
        <w:t>a person has been found guilty by a court of a forensic sample offence</w:t>
      </w:r>
      <w:r w:rsidR="00B70023">
        <w:t xml:space="preserve"> (within </w:t>
      </w:r>
      <w:r w:rsidR="00B70023">
        <w:lastRenderedPageBreak/>
        <w:t>the meaning of that term as then in force)</w:t>
      </w:r>
      <w:r>
        <w:t>; and</w:t>
      </w:r>
    </w:p>
    <w:p w14:paraId="6287A48C" w14:textId="77777777" w:rsidR="007360AE" w:rsidRDefault="007360AE" w:rsidP="009F6A01">
      <w:pPr>
        <w:pStyle w:val="SideNote"/>
        <w:framePr w:wrap="around"/>
      </w:pPr>
      <w:r>
        <w:t>S. 464ZF(3)(b) amended by No</w:t>
      </w:r>
      <w:r w:rsidR="00B566AC">
        <w:t>s</w:t>
      </w:r>
      <w:r>
        <w:t> 48/2006 s. 42(Sch. item 9.3)</w:t>
      </w:r>
      <w:r w:rsidR="00B566AC">
        <w:t>, 26/2014 s. 455(Sch. item 7.4)</w:t>
      </w:r>
      <w:r>
        <w:t>.</w:t>
      </w:r>
    </w:p>
    <w:p w14:paraId="08C07E0F" w14:textId="77777777" w:rsidR="005801A6" w:rsidRDefault="005801A6">
      <w:pPr>
        <w:pStyle w:val="DraftHeading3"/>
        <w:tabs>
          <w:tab w:val="right" w:pos="1758"/>
        </w:tabs>
        <w:ind w:left="1871" w:hanging="1871"/>
      </w:pPr>
      <w:r>
        <w:tab/>
        <w:t>(b)</w:t>
      </w:r>
      <w:r>
        <w:tab/>
        <w:t xml:space="preserve">at any time on or after that commencement, that person is serving a term of imprisonment or a period of detention in a prison, police gaol or </w:t>
      </w:r>
      <w:r w:rsidR="007360AE">
        <w:t>youth justice centre</w:t>
      </w:r>
      <w:r>
        <w:t xml:space="preserve"> or as a security patient in </w:t>
      </w:r>
      <w:r w:rsidR="00B566AC">
        <w:t>a designated</w:t>
      </w:r>
      <w:r>
        <w:t xml:space="preserve"> mental health service for any offence, whether or not a forensic sample offence—</w:t>
      </w:r>
    </w:p>
    <w:p w14:paraId="5BB0A7D7" w14:textId="77777777" w:rsidR="005801A6" w:rsidRDefault="005801A6">
      <w:pPr>
        <w:pStyle w:val="BodySectionSub"/>
      </w:pPr>
      <w:r>
        <w:t xml:space="preserve">a </w:t>
      </w:r>
      <w:r w:rsidR="0078294F">
        <w:rPr>
          <w:color w:val="000000"/>
          <w:szCs w:val="24"/>
        </w:rPr>
        <w:t>police officer</w:t>
      </w:r>
      <w:r>
        <w:t xml:space="preserve"> may apply to the Magistrates' Court or the Children's Court (as the case may be) for an order directing the person to undergo a forensic procedure for the taking of a sample from any part of the body and the court may make an order accordingly.</w:t>
      </w:r>
    </w:p>
    <w:p w14:paraId="2323CB42" w14:textId="77777777" w:rsidR="00EB34EE" w:rsidRDefault="0078294F" w:rsidP="009F6A01">
      <w:pPr>
        <w:pStyle w:val="SideNote"/>
        <w:framePr w:wrap="around"/>
      </w:pPr>
      <w:r>
        <w:t>S. 464ZF(4) amended by No. 37/2014 s. 10(Sch. item 36.34).</w:t>
      </w:r>
    </w:p>
    <w:p w14:paraId="2F3968E3" w14:textId="77777777" w:rsidR="005801A6" w:rsidRDefault="005801A6">
      <w:pPr>
        <w:pStyle w:val="DraftHeading2"/>
        <w:tabs>
          <w:tab w:val="right" w:pos="1247"/>
        </w:tabs>
        <w:ind w:left="1361" w:hanging="1361"/>
      </w:pPr>
      <w:r>
        <w:tab/>
        <w:t>(4)</w:t>
      </w:r>
      <w:r>
        <w:tab/>
        <w:t xml:space="preserve">In any application to a court under </w:t>
      </w:r>
      <w:r w:rsidR="000760FB">
        <w:t>subsection</w:t>
      </w:r>
      <w:r>
        <w:t xml:space="preserve"> (2) or (3), the </w:t>
      </w:r>
      <w:r w:rsidR="0078294F">
        <w:rPr>
          <w:color w:val="000000"/>
          <w:szCs w:val="24"/>
        </w:rPr>
        <w:t>police officer</w:t>
      </w:r>
      <w:r>
        <w:t xml:space="preserve"> must specify the type of sample (whether intimate or non-intimate) sought to be taken in the forensic procedure.</w:t>
      </w:r>
    </w:p>
    <w:p w14:paraId="48799200" w14:textId="77777777" w:rsidR="005801A6" w:rsidRDefault="005801A6" w:rsidP="009F6A01">
      <w:pPr>
        <w:pStyle w:val="SideNote"/>
        <w:framePr w:wrap="around"/>
      </w:pPr>
      <w:r>
        <w:t>S. 464ZF(5) substituted by No. 41/2004 s. 16</w:t>
      </w:r>
      <w:r w:rsidR="004B5FE8">
        <w:t>, amended by No. 72/2004 s. 31(2)</w:t>
      </w:r>
      <w:r>
        <w:t>.</w:t>
      </w:r>
    </w:p>
    <w:p w14:paraId="7AE2D30D" w14:textId="77777777" w:rsidR="005801A6" w:rsidRDefault="005801A6">
      <w:pPr>
        <w:pStyle w:val="DraftHeading2"/>
        <w:tabs>
          <w:tab w:val="right" w:pos="1247"/>
        </w:tabs>
        <w:ind w:left="1361" w:hanging="1361"/>
        <w:rPr>
          <w:bCs/>
        </w:rPr>
      </w:pPr>
      <w:r>
        <w:tab/>
        <w:t>(5)</w:t>
      </w:r>
      <w:r>
        <w:tab/>
        <w:t xml:space="preserve">If, on or after the commencement of the </w:t>
      </w:r>
      <w:r>
        <w:rPr>
          <w:b/>
          <w:bCs/>
        </w:rPr>
        <w:t>Crimes (Amendment) Act 2004</w:t>
      </w:r>
      <w:r>
        <w:t xml:space="preserve">, an application under </w:t>
      </w:r>
      <w:r w:rsidR="000760FB">
        <w:t>subsection</w:t>
      </w:r>
      <w:r>
        <w:t xml:space="preserve"> (2) or (3) is made in respect of a person aged </w:t>
      </w:r>
      <w:r w:rsidR="004B5FE8">
        <w:t xml:space="preserve">18 years </w:t>
      </w:r>
      <w:r>
        <w:t>or more</w:t>
      </w:r>
      <w:r>
        <w:rPr>
          <w:bCs/>
        </w:rPr>
        <w:t>—</w:t>
      </w:r>
    </w:p>
    <w:p w14:paraId="6AC79DBE" w14:textId="77777777" w:rsidR="005801A6" w:rsidRDefault="005801A6">
      <w:pPr>
        <w:pStyle w:val="DraftHeading3"/>
        <w:tabs>
          <w:tab w:val="right" w:pos="1757"/>
        </w:tabs>
        <w:ind w:left="1871" w:hanging="1871"/>
      </w:pPr>
      <w:r>
        <w:tab/>
        <w:t>(a)</w:t>
      </w:r>
      <w:r>
        <w:tab/>
        <w:t>the application may be made without notice to any person; and</w:t>
      </w:r>
    </w:p>
    <w:p w14:paraId="06FB8454" w14:textId="77777777" w:rsidR="005801A6" w:rsidRDefault="005801A6">
      <w:pPr>
        <w:pStyle w:val="DraftHeading3"/>
        <w:tabs>
          <w:tab w:val="right" w:pos="1757"/>
        </w:tabs>
        <w:ind w:left="1871" w:hanging="1871"/>
      </w:pPr>
      <w:r>
        <w:tab/>
        <w:t>(b)</w:t>
      </w:r>
      <w:r>
        <w:tab/>
        <w:t>the person is not a party to the application; and</w:t>
      </w:r>
    </w:p>
    <w:p w14:paraId="7A103931" w14:textId="77777777" w:rsidR="005801A6" w:rsidRDefault="005801A6">
      <w:pPr>
        <w:pStyle w:val="DraftHeading3"/>
        <w:tabs>
          <w:tab w:val="right" w:pos="1757"/>
        </w:tabs>
        <w:ind w:left="1871" w:hanging="1871"/>
      </w:pPr>
      <w:r>
        <w:tab/>
        <w:t>(c)</w:t>
      </w:r>
      <w:r>
        <w:tab/>
        <w:t>the person may not call or cross-examine any witnesses; and</w:t>
      </w:r>
    </w:p>
    <w:p w14:paraId="5B6F1339" w14:textId="77777777" w:rsidR="0070332E" w:rsidRDefault="005801A6" w:rsidP="00745812">
      <w:pPr>
        <w:pStyle w:val="DraftHeading3"/>
        <w:tabs>
          <w:tab w:val="right" w:pos="1757"/>
        </w:tabs>
        <w:ind w:left="1871" w:hanging="1871"/>
      </w:pPr>
      <w:r>
        <w:tab/>
        <w:t>(d)</w:t>
      </w:r>
      <w:r w:rsidR="00635B03">
        <w:tab/>
      </w:r>
      <w:r>
        <w:t xml:space="preserve">the person may not address the court, other than in response to inquiries made by the court under </w:t>
      </w:r>
      <w:r w:rsidR="000760FB">
        <w:t>subsection</w:t>
      </w:r>
      <w:r>
        <w:t xml:space="preserve"> (8)(c).</w:t>
      </w:r>
    </w:p>
    <w:p w14:paraId="4F414673" w14:textId="77777777" w:rsidR="00831371" w:rsidRDefault="00831371" w:rsidP="00831371"/>
    <w:p w14:paraId="16389454" w14:textId="77777777" w:rsidR="00831371" w:rsidRPr="00831371" w:rsidRDefault="00831371" w:rsidP="00831371"/>
    <w:p w14:paraId="139F193C" w14:textId="77777777" w:rsidR="005801A6" w:rsidRDefault="005801A6" w:rsidP="009F6A01">
      <w:pPr>
        <w:pStyle w:val="SideNote"/>
        <w:framePr w:wrap="around"/>
      </w:pPr>
      <w:r>
        <w:lastRenderedPageBreak/>
        <w:t>S. 464ZF(5A) inserted by No. 41/2004 s. 16.</w:t>
      </w:r>
    </w:p>
    <w:p w14:paraId="5997C78C" w14:textId="77777777" w:rsidR="005801A6" w:rsidRDefault="005801A6">
      <w:pPr>
        <w:pStyle w:val="DraftHeading2"/>
        <w:tabs>
          <w:tab w:val="right" w:pos="1247"/>
        </w:tabs>
        <w:ind w:left="1361" w:hanging="1361"/>
      </w:pPr>
      <w:r>
        <w:tab/>
        <w:t>(5A)</w:t>
      </w:r>
      <w:r>
        <w:tab/>
        <w:t xml:space="preserve">If, on or after the commencement of the </w:t>
      </w:r>
      <w:r>
        <w:rPr>
          <w:b/>
          <w:bCs/>
        </w:rPr>
        <w:t>Crimes (Amendment) Act 2004</w:t>
      </w:r>
      <w:r>
        <w:t xml:space="preserve">, an application under </w:t>
      </w:r>
      <w:r w:rsidR="000760FB">
        <w:t>subsection</w:t>
      </w:r>
      <w:r>
        <w:t xml:space="preserve"> (2) or (3) is made</w:t>
      </w:r>
      <w:r w:rsidR="00635B03">
        <w:t xml:space="preserve"> </w:t>
      </w:r>
      <w:r>
        <w:t>in respect of a child—</w:t>
      </w:r>
    </w:p>
    <w:p w14:paraId="2ECF1AE8" w14:textId="77777777" w:rsidR="005801A6" w:rsidRDefault="005801A6">
      <w:pPr>
        <w:pStyle w:val="DraftHeading3"/>
        <w:tabs>
          <w:tab w:val="right" w:pos="1757"/>
        </w:tabs>
        <w:ind w:left="1871" w:hanging="1871"/>
      </w:pPr>
      <w:r>
        <w:tab/>
        <w:t>(a)</w:t>
      </w:r>
      <w:r>
        <w:tab/>
        <w:t>notice of the application must be served on the child and a parent or guardian of the child; and</w:t>
      </w:r>
    </w:p>
    <w:p w14:paraId="5A47EFFA" w14:textId="77777777" w:rsidR="005801A6" w:rsidRDefault="005801A6">
      <w:pPr>
        <w:pStyle w:val="DraftHeading3"/>
        <w:tabs>
          <w:tab w:val="right" w:pos="1757"/>
        </w:tabs>
        <w:ind w:left="1871" w:hanging="1871"/>
      </w:pPr>
      <w:r>
        <w:tab/>
        <w:t>(b)</w:t>
      </w:r>
      <w:r>
        <w:tab/>
        <w:t>the child is not a party to the application; and</w:t>
      </w:r>
    </w:p>
    <w:p w14:paraId="14CE1E6B" w14:textId="77777777" w:rsidR="005801A6" w:rsidRDefault="005801A6">
      <w:pPr>
        <w:pStyle w:val="DraftHeading3"/>
        <w:tabs>
          <w:tab w:val="right" w:pos="1757"/>
        </w:tabs>
        <w:ind w:left="1871" w:hanging="1871"/>
      </w:pPr>
      <w:r>
        <w:tab/>
        <w:t>(c)</w:t>
      </w:r>
      <w:r>
        <w:tab/>
        <w:t>the child may not call or cross-examine any witnesses; and</w:t>
      </w:r>
    </w:p>
    <w:p w14:paraId="4271A51F" w14:textId="77777777" w:rsidR="005801A6" w:rsidRDefault="005801A6">
      <w:pPr>
        <w:pStyle w:val="DraftHeading3"/>
        <w:tabs>
          <w:tab w:val="right" w:pos="1757"/>
        </w:tabs>
        <w:ind w:left="1871" w:hanging="1871"/>
      </w:pPr>
      <w:r>
        <w:tab/>
        <w:t>(d)</w:t>
      </w:r>
      <w:r>
        <w:tab/>
        <w:t>the child may not address the court, other</w:t>
      </w:r>
      <w:r w:rsidR="00CE75D7">
        <w:t> </w:t>
      </w:r>
      <w:r>
        <w:t>than in respect of any matter referred to</w:t>
      </w:r>
      <w:r w:rsidR="00CE75D7">
        <w:t> </w:t>
      </w:r>
      <w:r>
        <w:t xml:space="preserve">in </w:t>
      </w:r>
      <w:r w:rsidR="000760FB">
        <w:t>subsection</w:t>
      </w:r>
      <w:r>
        <w:t xml:space="preserve"> (8)(a) or (b) or in response to</w:t>
      </w:r>
      <w:r w:rsidR="00CE75D7">
        <w:t> </w:t>
      </w:r>
      <w:r>
        <w:t xml:space="preserve">inquiries made by the court under </w:t>
      </w:r>
      <w:r w:rsidR="000760FB">
        <w:t>subsection</w:t>
      </w:r>
      <w:r w:rsidR="00CE75D7">
        <w:t xml:space="preserve"> </w:t>
      </w:r>
      <w:r>
        <w:t>(8)(c).</w:t>
      </w:r>
    </w:p>
    <w:p w14:paraId="1CD85D39" w14:textId="77777777" w:rsidR="005801A6" w:rsidRDefault="005801A6" w:rsidP="009F6A01">
      <w:pPr>
        <w:pStyle w:val="SideNote"/>
        <w:framePr w:wrap="around"/>
      </w:pPr>
      <w:r>
        <w:t>S. 464ZF(5B) inserted by No. 41/2004 s. 16.</w:t>
      </w:r>
    </w:p>
    <w:p w14:paraId="337D07B5" w14:textId="77777777" w:rsidR="005801A6" w:rsidRDefault="005801A6">
      <w:pPr>
        <w:pStyle w:val="DraftHeading2"/>
        <w:tabs>
          <w:tab w:val="right" w:pos="1247"/>
        </w:tabs>
        <w:ind w:left="1361" w:hanging="1361"/>
      </w:pPr>
      <w:r>
        <w:tab/>
        <w:t>(5B)</w:t>
      </w:r>
      <w:r>
        <w:tab/>
        <w:t xml:space="preserve">In exercising the right of address under </w:t>
      </w:r>
      <w:r w:rsidR="000760FB">
        <w:t>subsection</w:t>
      </w:r>
      <w:r w:rsidR="00BC7567">
        <w:t xml:space="preserve"> </w:t>
      </w:r>
      <w:r>
        <w:t>(5A)(d), a child may be represented by a legal practitioner, or, with the leave of the court, a parent or guardian of the child.</w:t>
      </w:r>
    </w:p>
    <w:p w14:paraId="5E9D86D7" w14:textId="77777777" w:rsidR="008012E4" w:rsidRDefault="008012E4" w:rsidP="009F6A01">
      <w:pPr>
        <w:pStyle w:val="SideNote"/>
        <w:framePr w:wrap="around"/>
      </w:pPr>
      <w:r>
        <w:t>S. 464ZF(6) amended by No. </w:t>
      </w:r>
      <w:r w:rsidR="00A75A31">
        <w:t>14/2006</w:t>
      </w:r>
      <w:r>
        <w:t xml:space="preserve"> s. 13(1)(c)</w:t>
      </w:r>
      <w:r w:rsidR="005A27B4">
        <w:t>(i)(ii)</w:t>
      </w:r>
      <w:r>
        <w:t>.</w:t>
      </w:r>
    </w:p>
    <w:p w14:paraId="5C4AC902" w14:textId="77777777" w:rsidR="005801A6" w:rsidRDefault="005801A6">
      <w:pPr>
        <w:pStyle w:val="DraftHeading2"/>
        <w:tabs>
          <w:tab w:val="right" w:pos="1247"/>
        </w:tabs>
        <w:ind w:left="1361" w:hanging="1361"/>
      </w:pPr>
      <w:r>
        <w:tab/>
        <w:t>(6)</w:t>
      </w:r>
      <w:r>
        <w:tab/>
        <w:t xml:space="preserve">An order made by a court under </w:t>
      </w:r>
      <w:r w:rsidR="000760FB">
        <w:t>subsection</w:t>
      </w:r>
      <w:r>
        <w:t xml:space="preserve"> (2) or (3) before the appeal period in relation to the </w:t>
      </w:r>
      <w:r w:rsidR="008012E4">
        <w:t xml:space="preserve">conviction for the </w:t>
      </w:r>
      <w:r>
        <w:t xml:space="preserve">forensic sample offence has expired or an appeal </w:t>
      </w:r>
      <w:r w:rsidR="008012E4">
        <w:t xml:space="preserve">against conviction </w:t>
      </w:r>
      <w:r>
        <w:t>(if any) has been finally determined (whichever is the later), must not be executed unless—</w:t>
      </w:r>
    </w:p>
    <w:p w14:paraId="3C0E48F0" w14:textId="77777777" w:rsidR="005801A6" w:rsidRDefault="005801A6">
      <w:pPr>
        <w:pStyle w:val="DraftHeading3"/>
        <w:tabs>
          <w:tab w:val="right" w:pos="1758"/>
        </w:tabs>
        <w:ind w:left="1871" w:hanging="1871"/>
      </w:pPr>
      <w:r>
        <w:tab/>
        <w:t>(a)</w:t>
      </w:r>
      <w:r>
        <w:tab/>
        <w:t>that appeal period expires; or</w:t>
      </w:r>
    </w:p>
    <w:p w14:paraId="0B10F8A8" w14:textId="77777777" w:rsidR="008012E4" w:rsidRDefault="008012E4" w:rsidP="009F6A01">
      <w:pPr>
        <w:pStyle w:val="SideNote"/>
        <w:framePr w:wrap="around"/>
      </w:pPr>
      <w:r>
        <w:t>S. 464ZF(6)(b) amended by No. </w:t>
      </w:r>
      <w:r w:rsidR="00A75A31">
        <w:t>14/2006</w:t>
      </w:r>
      <w:r>
        <w:t xml:space="preserve"> s. 13(1)(c)</w:t>
      </w:r>
      <w:r w:rsidR="005A27B4">
        <w:t>(i</w:t>
      </w:r>
      <w:r w:rsidR="00BC54C1">
        <w:t>i</w:t>
      </w:r>
      <w:r w:rsidR="005A27B4">
        <w:t>)</w:t>
      </w:r>
      <w:r>
        <w:t>.</w:t>
      </w:r>
    </w:p>
    <w:p w14:paraId="251FF3DD" w14:textId="77777777" w:rsidR="005801A6" w:rsidRDefault="005801A6">
      <w:pPr>
        <w:pStyle w:val="DraftHeading3"/>
        <w:tabs>
          <w:tab w:val="right" w:pos="1758"/>
        </w:tabs>
        <w:ind w:left="1871" w:hanging="1871"/>
      </w:pPr>
      <w:r>
        <w:tab/>
        <w:t>(b)</w:t>
      </w:r>
      <w:r>
        <w:tab/>
        <w:t xml:space="preserve">an appeal </w:t>
      </w:r>
      <w:r w:rsidR="008012E4">
        <w:t xml:space="preserve">against conviction </w:t>
      </w:r>
      <w:r>
        <w:t>(if any) is finally determined and the conviction for the forensic sample offence is upheld—</w:t>
      </w:r>
    </w:p>
    <w:p w14:paraId="55DB2CEA" w14:textId="77777777" w:rsidR="006509A3" w:rsidRDefault="005801A6" w:rsidP="00E80795">
      <w:pPr>
        <w:pStyle w:val="BodySectionSub"/>
      </w:pPr>
      <w:r>
        <w:t>whichever is the later.</w:t>
      </w:r>
    </w:p>
    <w:p w14:paraId="5456FFB9" w14:textId="77777777" w:rsidR="00831371" w:rsidRDefault="00831371" w:rsidP="00831371"/>
    <w:p w14:paraId="289D3992" w14:textId="77777777" w:rsidR="00831371" w:rsidRDefault="00831371" w:rsidP="00831371"/>
    <w:p w14:paraId="32B655F4" w14:textId="77777777" w:rsidR="00831371" w:rsidRPr="00831371" w:rsidRDefault="00831371" w:rsidP="00831371"/>
    <w:p w14:paraId="180C4929" w14:textId="77777777" w:rsidR="006509A3" w:rsidRDefault="006509A3" w:rsidP="009F6A01">
      <w:pPr>
        <w:pStyle w:val="SideNote"/>
        <w:framePr w:wrap="around"/>
      </w:pPr>
      <w:r>
        <w:lastRenderedPageBreak/>
        <w:t>S. 464ZF(6A) inserted by No. </w:t>
      </w:r>
      <w:r w:rsidR="00A75A31">
        <w:t>14/2006</w:t>
      </w:r>
      <w:r>
        <w:t xml:space="preserve"> s. 13(2).</w:t>
      </w:r>
    </w:p>
    <w:p w14:paraId="2A5F635E" w14:textId="77777777" w:rsidR="00E80795" w:rsidRDefault="006509A3" w:rsidP="006509A3">
      <w:pPr>
        <w:pStyle w:val="DraftHeading2"/>
        <w:tabs>
          <w:tab w:val="right" w:pos="1247"/>
        </w:tabs>
        <w:ind w:left="1361" w:hanging="1361"/>
      </w:pPr>
      <w:r>
        <w:tab/>
      </w:r>
      <w:r w:rsidRPr="006509A3">
        <w:t>(6A)</w:t>
      </w:r>
      <w:r w:rsidRPr="00340BBE">
        <w:tab/>
      </w:r>
      <w:r>
        <w:t xml:space="preserve">If leave to appeal against a conviction for a forensic sample offence is sought after the expiry of the appeal period in relation to the conviction, an order made by a court under </w:t>
      </w:r>
      <w:r w:rsidR="000760FB">
        <w:t>subsection</w:t>
      </w:r>
      <w:r>
        <w:t xml:space="preserve"> (2) before leave to appeal is sought, if not executed before that leave is sought, must not be executed unless—</w:t>
      </w:r>
    </w:p>
    <w:p w14:paraId="2873CCD7" w14:textId="77777777" w:rsidR="006509A3" w:rsidRDefault="006509A3" w:rsidP="006509A3">
      <w:pPr>
        <w:pStyle w:val="DraftHeading3"/>
        <w:tabs>
          <w:tab w:val="right" w:pos="1757"/>
        </w:tabs>
        <w:ind w:left="1871" w:hanging="1871"/>
      </w:pPr>
      <w:r>
        <w:tab/>
      </w:r>
      <w:r w:rsidRPr="006509A3">
        <w:t>(a)</w:t>
      </w:r>
      <w:r>
        <w:tab/>
        <w:t>leave to appeal against the conviction is refused; or</w:t>
      </w:r>
    </w:p>
    <w:p w14:paraId="7D8616B7" w14:textId="77777777" w:rsidR="006509A3" w:rsidRDefault="006509A3" w:rsidP="006509A3">
      <w:pPr>
        <w:pStyle w:val="DraftHeading3"/>
        <w:tabs>
          <w:tab w:val="right" w:pos="1757"/>
        </w:tabs>
        <w:ind w:left="1871" w:hanging="1871"/>
      </w:pPr>
      <w:r>
        <w:tab/>
      </w:r>
      <w:r w:rsidRPr="006509A3">
        <w:t>(b)</w:t>
      </w:r>
      <w:r>
        <w:tab/>
        <w:t>leave to appeal against the conviction is granted and the appeal is finally determined and the conviction for the forensic sample offence is upheld.</w:t>
      </w:r>
    </w:p>
    <w:p w14:paraId="1C2256AE" w14:textId="77777777" w:rsidR="006509A3" w:rsidRDefault="006509A3" w:rsidP="009F6A01">
      <w:pPr>
        <w:pStyle w:val="SideNote"/>
        <w:framePr w:wrap="around"/>
      </w:pPr>
      <w:r>
        <w:t>S. 464ZF(6B) inserted by No. </w:t>
      </w:r>
      <w:r w:rsidR="00A75A31">
        <w:t>14/2006</w:t>
      </w:r>
      <w:r>
        <w:t xml:space="preserve"> s. 13(2).</w:t>
      </w:r>
    </w:p>
    <w:p w14:paraId="6C640FC6" w14:textId="77777777" w:rsidR="006509A3" w:rsidRDefault="006509A3" w:rsidP="006509A3">
      <w:pPr>
        <w:pStyle w:val="DraftHeading2"/>
        <w:tabs>
          <w:tab w:val="right" w:pos="1247"/>
        </w:tabs>
        <w:ind w:left="1361" w:hanging="1361"/>
      </w:pPr>
      <w:r>
        <w:tab/>
      </w:r>
      <w:r w:rsidRPr="006509A3">
        <w:t>(6B)</w:t>
      </w:r>
      <w:r>
        <w:tab/>
        <w:t xml:space="preserve">If an order made by a court under </w:t>
      </w:r>
      <w:r w:rsidR="000760FB">
        <w:t>subsection</w:t>
      </w:r>
      <w:r>
        <w:t xml:space="preserve"> (2) has been executed after the expiration of the appeal period in relation to the conviction for the forensic sample offence and leave to appeal against the conviction is granted after the expiry of that period—</w:t>
      </w:r>
    </w:p>
    <w:p w14:paraId="55BE1278" w14:textId="77777777" w:rsidR="00EB34EE" w:rsidRDefault="0078294F" w:rsidP="009F6A01">
      <w:pPr>
        <w:pStyle w:val="SideNote"/>
        <w:framePr w:wrap="around"/>
      </w:pPr>
      <w:r>
        <w:t>S. 464ZF</w:t>
      </w:r>
      <w:r>
        <w:br/>
        <w:t>(6B)(a) amended by No. 37/2014 s. 10(Sch. item 36.34).</w:t>
      </w:r>
    </w:p>
    <w:p w14:paraId="77D76307" w14:textId="77777777" w:rsidR="006509A3" w:rsidRDefault="006509A3" w:rsidP="006509A3">
      <w:pPr>
        <w:pStyle w:val="DraftHeading3"/>
        <w:tabs>
          <w:tab w:val="right" w:pos="1757"/>
        </w:tabs>
        <w:ind w:left="1871" w:hanging="1871"/>
      </w:pPr>
      <w:r>
        <w:tab/>
      </w:r>
      <w:r w:rsidRPr="006509A3">
        <w:t>(a)</w:t>
      </w:r>
      <w:r>
        <w:tab/>
        <w:t xml:space="preserve">any sample and any related material and information taken may be retained by a </w:t>
      </w:r>
      <w:r w:rsidR="0078294F">
        <w:rPr>
          <w:color w:val="000000"/>
          <w:szCs w:val="24"/>
        </w:rPr>
        <w:t>police officer</w:t>
      </w:r>
      <w:r>
        <w:t xml:space="preserve"> pending the final determination of the appeal against conviction; and</w:t>
      </w:r>
    </w:p>
    <w:p w14:paraId="1CFEF0CA" w14:textId="77777777" w:rsidR="001C582E" w:rsidRDefault="001C582E" w:rsidP="009F6A01">
      <w:pPr>
        <w:pStyle w:val="SideNote"/>
        <w:framePr w:wrap="around"/>
      </w:pPr>
      <w:r>
        <w:t>S. 464ZF</w:t>
      </w:r>
      <w:r w:rsidR="00D23515">
        <w:br/>
      </w:r>
      <w:r>
        <w:t>(6B)(b) amended by No</w:t>
      </w:r>
      <w:r w:rsidR="003E28F5">
        <w:t>.</w:t>
      </w:r>
      <w:r>
        <w:t xml:space="preserve"> 68/2009 s. 97(Sch. item 40.36).</w:t>
      </w:r>
    </w:p>
    <w:p w14:paraId="7B6848ED" w14:textId="77777777" w:rsidR="006509A3" w:rsidRPr="00A67FAD" w:rsidRDefault="006509A3" w:rsidP="006509A3">
      <w:pPr>
        <w:pStyle w:val="DraftHeading3"/>
        <w:tabs>
          <w:tab w:val="right" w:pos="1757"/>
        </w:tabs>
        <w:ind w:left="1871" w:hanging="1871"/>
      </w:pPr>
      <w:r>
        <w:tab/>
      </w:r>
      <w:r w:rsidRPr="006509A3">
        <w:t>(b)</w:t>
      </w:r>
      <w:r>
        <w:tab/>
        <w:t xml:space="preserve">if, on appeal, the conviction for the forensic sample offence is </w:t>
      </w:r>
      <w:r w:rsidR="00712329">
        <w:t>set aside</w:t>
      </w:r>
      <w:r>
        <w:t>, the Chief Commissioner of Police must without delay destroy, or cause to be destroyed, any sample taken and any related material and information.</w:t>
      </w:r>
    </w:p>
    <w:p w14:paraId="6AC29A3D" w14:textId="77777777" w:rsidR="001C582E" w:rsidRDefault="001C582E" w:rsidP="009F6A01">
      <w:pPr>
        <w:pStyle w:val="SideNote"/>
        <w:framePr w:wrap="around"/>
      </w:pPr>
      <w:r>
        <w:t>S. 464ZF(7) amended by No</w:t>
      </w:r>
      <w:r w:rsidR="003E28F5">
        <w:t>.</w:t>
      </w:r>
      <w:r>
        <w:t xml:space="preserve"> 68/2009 s. 97(Sch. item 40.36).</w:t>
      </w:r>
    </w:p>
    <w:p w14:paraId="46A416F6" w14:textId="77777777" w:rsidR="005801A6" w:rsidRDefault="005801A6">
      <w:pPr>
        <w:pStyle w:val="DraftHeading2"/>
        <w:tabs>
          <w:tab w:val="right" w:pos="1247"/>
        </w:tabs>
        <w:ind w:left="1361" w:hanging="1361"/>
      </w:pPr>
      <w:r>
        <w:tab/>
        <w:t>(7)</w:t>
      </w:r>
      <w:r>
        <w:tab/>
        <w:t xml:space="preserve">If on appeal a conviction for the forensic sample offence is </w:t>
      </w:r>
      <w:r w:rsidR="001C582E">
        <w:t>set aside</w:t>
      </w:r>
      <w:r>
        <w:t xml:space="preserve">, an order made by a court under </w:t>
      </w:r>
      <w:r w:rsidR="000760FB">
        <w:t>subsection</w:t>
      </w:r>
      <w:r>
        <w:t xml:space="preserve"> (2) or (3) ceases to have effect.</w:t>
      </w:r>
    </w:p>
    <w:p w14:paraId="2011BE6D" w14:textId="77777777" w:rsidR="00AA36EB" w:rsidRDefault="00AA36EB" w:rsidP="006A6263"/>
    <w:p w14:paraId="63C31404" w14:textId="77777777" w:rsidR="00831371" w:rsidRDefault="00831371" w:rsidP="006A6263"/>
    <w:p w14:paraId="4DE3D50A" w14:textId="77777777" w:rsidR="00831371" w:rsidRPr="00AA36EB" w:rsidRDefault="00831371" w:rsidP="006A6263"/>
    <w:p w14:paraId="3870B694" w14:textId="77777777" w:rsidR="005801A6" w:rsidRDefault="005801A6">
      <w:pPr>
        <w:pStyle w:val="DraftHeading2"/>
        <w:tabs>
          <w:tab w:val="right" w:pos="1247"/>
        </w:tabs>
        <w:ind w:left="1361" w:hanging="1361"/>
      </w:pPr>
      <w:r>
        <w:lastRenderedPageBreak/>
        <w:tab/>
        <w:t>(8)</w:t>
      </w:r>
      <w:r>
        <w:tab/>
        <w:t xml:space="preserve">A court hearing an application under </w:t>
      </w:r>
      <w:r w:rsidR="000760FB">
        <w:t>subsection</w:t>
      </w:r>
      <w:r>
        <w:t> (2) or (3)—</w:t>
      </w:r>
    </w:p>
    <w:p w14:paraId="57190C5A" w14:textId="77777777" w:rsidR="005801A6" w:rsidRDefault="005801A6">
      <w:pPr>
        <w:pStyle w:val="DraftHeading3"/>
        <w:tabs>
          <w:tab w:val="right" w:pos="1758"/>
        </w:tabs>
        <w:ind w:left="1871" w:hanging="1871"/>
      </w:pPr>
      <w:r>
        <w:tab/>
        <w:t>(a)</w:t>
      </w:r>
      <w:r>
        <w:tab/>
        <w:t xml:space="preserve">must take into account the seriousness of the circumstances of the forensic sample offence in determining whether to make the order under </w:t>
      </w:r>
      <w:r w:rsidR="000760FB">
        <w:t>subsection</w:t>
      </w:r>
      <w:r>
        <w:t xml:space="preserve"> (2) or (3); and</w:t>
      </w:r>
    </w:p>
    <w:p w14:paraId="76FBC88F" w14:textId="77777777" w:rsidR="005801A6" w:rsidRDefault="005801A6">
      <w:pPr>
        <w:pStyle w:val="DraftHeading3"/>
        <w:tabs>
          <w:tab w:val="right" w:pos="1758"/>
        </w:tabs>
        <w:ind w:left="1871" w:hanging="1871"/>
      </w:pPr>
      <w:r>
        <w:tab/>
        <w:t>(b)</w:t>
      </w:r>
      <w:r>
        <w:tab/>
        <w:t>must be satisfied that, in all the circumstances, the making of the order is justified; and</w:t>
      </w:r>
    </w:p>
    <w:p w14:paraId="344A1D6C" w14:textId="77777777" w:rsidR="009D7866" w:rsidRDefault="009D7866" w:rsidP="009F6A01">
      <w:pPr>
        <w:pStyle w:val="SideNote"/>
        <w:framePr w:wrap="around"/>
      </w:pPr>
      <w:r>
        <w:t>S. 464ZF(8)(c) amended by No. 6/2018 s. 68(Sch. 2 item 35.11).</w:t>
      </w:r>
    </w:p>
    <w:p w14:paraId="1A577B4C" w14:textId="77777777" w:rsidR="002C267D" w:rsidRDefault="005801A6">
      <w:pPr>
        <w:pStyle w:val="DraftHeading3"/>
        <w:tabs>
          <w:tab w:val="right" w:pos="1758"/>
        </w:tabs>
        <w:ind w:left="1871" w:hanging="1871"/>
      </w:pPr>
      <w:r>
        <w:tab/>
        <w:t>(c)</w:t>
      </w:r>
      <w:r>
        <w:tab/>
        <w:t xml:space="preserve">may make such inquiries on oath </w:t>
      </w:r>
      <w:r w:rsidR="009D7866" w:rsidRPr="003F09CB">
        <w:t>or by affirmation</w:t>
      </w:r>
      <w:r w:rsidR="009D7866">
        <w:t xml:space="preserve"> </w:t>
      </w:r>
      <w:r>
        <w:t>or otherwise as it considers desirable.</w:t>
      </w:r>
    </w:p>
    <w:p w14:paraId="2921DBE4" w14:textId="77777777" w:rsidR="002C267D" w:rsidRDefault="002C267D"/>
    <w:p w14:paraId="12FD8609" w14:textId="77777777" w:rsidR="005801A6" w:rsidRDefault="005801A6">
      <w:pPr>
        <w:pStyle w:val="DraftHeading2"/>
        <w:tabs>
          <w:tab w:val="right" w:pos="1247"/>
        </w:tabs>
        <w:ind w:left="1361" w:hanging="1361"/>
      </w:pPr>
      <w:r>
        <w:tab/>
        <w:t>(9)</w:t>
      </w:r>
      <w:r>
        <w:tab/>
        <w:t xml:space="preserve">If a court makes an order under </w:t>
      </w:r>
      <w:r w:rsidR="000760FB">
        <w:t>subsection</w:t>
      </w:r>
      <w:r>
        <w:t xml:space="preserve"> (2) or (3), it must—</w:t>
      </w:r>
    </w:p>
    <w:p w14:paraId="230BB055" w14:textId="77777777" w:rsidR="005801A6" w:rsidRDefault="005801A6">
      <w:pPr>
        <w:pStyle w:val="DraftHeading3"/>
        <w:tabs>
          <w:tab w:val="right" w:pos="1758"/>
        </w:tabs>
        <w:ind w:left="1871" w:hanging="1871"/>
      </w:pPr>
      <w:r>
        <w:tab/>
        <w:t>(a)</w:t>
      </w:r>
      <w:r>
        <w:tab/>
        <w:t>give reasons for its decision and cause a copy of the order and reasons to be served—</w:t>
      </w:r>
    </w:p>
    <w:p w14:paraId="1278750A" w14:textId="77777777" w:rsidR="005801A6" w:rsidRDefault="005801A6">
      <w:pPr>
        <w:pStyle w:val="DraftHeading4"/>
        <w:tabs>
          <w:tab w:val="right" w:pos="2268"/>
        </w:tabs>
        <w:ind w:left="2381" w:hanging="2381"/>
      </w:pPr>
      <w:r>
        <w:tab/>
        <w:t>(i)</w:t>
      </w:r>
      <w:r>
        <w:tab/>
        <w:t>if the order directs a person (other than a child) to undergo the forensic procedure, on the person; or</w:t>
      </w:r>
    </w:p>
    <w:p w14:paraId="322EB10A" w14:textId="77777777" w:rsidR="00AA36EB" w:rsidRDefault="005801A6" w:rsidP="00E96C0A">
      <w:pPr>
        <w:pStyle w:val="DraftHeading4"/>
        <w:tabs>
          <w:tab w:val="right" w:pos="2268"/>
        </w:tabs>
        <w:ind w:left="2381" w:hanging="2381"/>
      </w:pPr>
      <w:r>
        <w:tab/>
        <w:t>(ii)</w:t>
      </w:r>
      <w:r>
        <w:tab/>
        <w:t>if the order directs a child to undergo the forensic procedure, on the child and a parent or guardian of the child; and</w:t>
      </w:r>
    </w:p>
    <w:p w14:paraId="444A8D25" w14:textId="77777777" w:rsidR="00EB34EE" w:rsidRDefault="0078294F" w:rsidP="009F6A01">
      <w:pPr>
        <w:pStyle w:val="SideNote"/>
        <w:framePr w:wrap="around"/>
      </w:pPr>
      <w:r>
        <w:t>S. 464ZF(9)(b) amended by No. 37/2014 s. 10(Sch. item 36.34).</w:t>
      </w:r>
    </w:p>
    <w:p w14:paraId="7B15AD56" w14:textId="77777777" w:rsidR="005801A6" w:rsidRDefault="005801A6">
      <w:pPr>
        <w:pStyle w:val="DraftHeading3"/>
        <w:tabs>
          <w:tab w:val="right" w:pos="1758"/>
        </w:tabs>
        <w:ind w:left="1871" w:hanging="1871"/>
      </w:pPr>
      <w:r>
        <w:tab/>
        <w:t>(b)</w:t>
      </w:r>
      <w:r>
        <w:tab/>
        <w:t xml:space="preserve">inform the person ordered to undergo the forensic procedure that a </w:t>
      </w:r>
      <w:r w:rsidR="0078294F">
        <w:rPr>
          <w:color w:val="000000"/>
          <w:szCs w:val="24"/>
        </w:rPr>
        <w:t>police officer</w:t>
      </w:r>
      <w:r>
        <w:t xml:space="preserve"> may use reasonable force to enable the procedure to be conducted.</w:t>
      </w:r>
    </w:p>
    <w:p w14:paraId="09A7C7D6" w14:textId="77777777" w:rsidR="005801A6" w:rsidRDefault="005801A6">
      <w:pPr>
        <w:pStyle w:val="DraftHeading2"/>
        <w:tabs>
          <w:tab w:val="right" w:pos="1247"/>
        </w:tabs>
        <w:ind w:left="1361" w:hanging="1361"/>
      </w:pPr>
      <w:r>
        <w:tab/>
        <w:t>(10)</w:t>
      </w:r>
      <w:r>
        <w:tab/>
        <w:t xml:space="preserve">A failure of a court to comply with </w:t>
      </w:r>
      <w:r w:rsidR="000760FB">
        <w:t>subsection</w:t>
      </w:r>
      <w:r>
        <w:t xml:space="preserve"> (9) does not invalidate any order made by it but constitutes non-compliance for the purposes of section 464ZE(1)(a).</w:t>
      </w:r>
    </w:p>
    <w:p w14:paraId="04AA1F82" w14:textId="77777777" w:rsidR="005801A6" w:rsidRDefault="005801A6" w:rsidP="009F6A01">
      <w:pPr>
        <w:pStyle w:val="SideNote"/>
        <w:framePr w:wrap="around"/>
      </w:pPr>
      <w:r>
        <w:t>S. 464ZF(11) repealed by No. 80/1998</w:t>
      </w:r>
      <w:r>
        <w:br/>
        <w:t>s. 3(d).</w:t>
      </w:r>
    </w:p>
    <w:p w14:paraId="0D876BA3" w14:textId="77777777" w:rsidR="00831371" w:rsidRDefault="005801A6" w:rsidP="00831371">
      <w:pPr>
        <w:pStyle w:val="Stars"/>
      </w:pPr>
      <w:r>
        <w:tab/>
        <w:t>*</w:t>
      </w:r>
      <w:r>
        <w:tab/>
        <w:t>*</w:t>
      </w:r>
      <w:r>
        <w:tab/>
        <w:t>*</w:t>
      </w:r>
      <w:r>
        <w:tab/>
        <w:t>*</w:t>
      </w:r>
      <w:r>
        <w:tab/>
        <w:t>*</w:t>
      </w:r>
    </w:p>
    <w:p w14:paraId="1F39028A" w14:textId="77777777" w:rsidR="00863376" w:rsidRDefault="00863376">
      <w:pPr>
        <w:pStyle w:val="Normal-Draft"/>
        <w:suppressLineNumber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pPr>
    </w:p>
    <w:p w14:paraId="6923360E" w14:textId="77777777" w:rsidR="0065661D" w:rsidRDefault="0065661D" w:rsidP="009F6A01">
      <w:pPr>
        <w:pStyle w:val="SideNote"/>
        <w:framePr w:wrap="around"/>
      </w:pPr>
      <w:r>
        <w:lastRenderedPageBreak/>
        <w:t>S. 464ZFAAA inserted by No. </w:t>
      </w:r>
      <w:r w:rsidR="00DF5CC3">
        <w:t>27/2006</w:t>
      </w:r>
      <w:r>
        <w:t xml:space="preserve"> s. 9.</w:t>
      </w:r>
    </w:p>
    <w:p w14:paraId="06DDB3B2" w14:textId="77777777" w:rsidR="00863376" w:rsidRDefault="0065661D" w:rsidP="00635B03">
      <w:pPr>
        <w:pStyle w:val="DraftHeading1"/>
        <w:tabs>
          <w:tab w:val="right" w:pos="680"/>
        </w:tabs>
        <w:ind w:left="1316" w:hanging="1316"/>
      </w:pPr>
      <w:r>
        <w:tab/>
      </w:r>
      <w:bookmarkStart w:id="542" w:name="_Toc44081503"/>
      <w:r w:rsidRPr="0065661D">
        <w:t>464ZFAAA</w:t>
      </w:r>
      <w:r w:rsidR="00635B03">
        <w:tab/>
      </w:r>
      <w:r>
        <w:t>Forensic procedure following finding of not guilty because of mental impairment</w:t>
      </w:r>
      <w:bookmarkEnd w:id="542"/>
    </w:p>
    <w:p w14:paraId="024369C4" w14:textId="77777777" w:rsidR="0065661D" w:rsidRDefault="0065661D" w:rsidP="0065661D">
      <w:pPr>
        <w:pStyle w:val="DraftHeading2"/>
        <w:tabs>
          <w:tab w:val="right" w:pos="1247"/>
        </w:tabs>
        <w:ind w:left="1361" w:hanging="1361"/>
      </w:pPr>
      <w:r>
        <w:tab/>
      </w:r>
      <w:r w:rsidRPr="0065661D">
        <w:t>(1)</w:t>
      </w:r>
      <w:r>
        <w:tab/>
        <w:t>In this section—</w:t>
      </w:r>
    </w:p>
    <w:p w14:paraId="6F3D3D39" w14:textId="77777777" w:rsidR="0065661D" w:rsidRDefault="0065661D" w:rsidP="009D112F">
      <w:pPr>
        <w:pStyle w:val="DraftDefinition2"/>
      </w:pPr>
      <w:r w:rsidRPr="00D43218">
        <w:rPr>
          <w:b/>
          <w:i/>
          <w:iCs/>
        </w:rPr>
        <w:t>child</w:t>
      </w:r>
      <w:r>
        <w:t xml:space="preserve"> means a child aged 10 years or more but under 18 years;</w:t>
      </w:r>
    </w:p>
    <w:p w14:paraId="1B629651" w14:textId="77777777" w:rsidR="001C582E" w:rsidRDefault="001C582E" w:rsidP="009F6A01">
      <w:pPr>
        <w:pStyle w:val="SideNote"/>
        <w:framePr w:wrap="around"/>
      </w:pPr>
      <w:r>
        <w:t>S. 464ZFAAA</w:t>
      </w:r>
      <w:r>
        <w:br/>
        <w:t>(1)</w:t>
      </w:r>
      <w:r w:rsidR="003E28F5">
        <w:t xml:space="preserve"> </w:t>
      </w:r>
      <w:r>
        <w:t xml:space="preserve">def. of </w:t>
      </w:r>
      <w:r w:rsidRPr="001C582E">
        <w:rPr>
          <w:i/>
          <w:iCs/>
        </w:rPr>
        <w:t>forensic sample offence</w:t>
      </w:r>
      <w:r>
        <w:t xml:space="preserve"> amended by No</w:t>
      </w:r>
      <w:r w:rsidR="00B70023">
        <w:t>s</w:t>
      </w:r>
      <w:r>
        <w:t xml:space="preserve"> 68/2009 s. 97(Sch. item 40.37)</w:t>
      </w:r>
      <w:r w:rsidR="00B70023">
        <w:t>, 72/2013 s. 10(1)</w:t>
      </w:r>
      <w:r>
        <w:t>.</w:t>
      </w:r>
    </w:p>
    <w:p w14:paraId="302D6D7B" w14:textId="77777777" w:rsidR="0065661D" w:rsidRDefault="0065661D" w:rsidP="009D112F">
      <w:pPr>
        <w:pStyle w:val="DraftDefinition2"/>
      </w:pPr>
      <w:r w:rsidRPr="00D43218">
        <w:rPr>
          <w:b/>
          <w:i/>
          <w:iCs/>
        </w:rPr>
        <w:t>forensic sample offence</w:t>
      </w:r>
      <w:r>
        <w:t xml:space="preserve"> means </w:t>
      </w:r>
      <w:r w:rsidR="00B70023">
        <w:t xml:space="preserve">any indictable offence or </w:t>
      </w:r>
      <w:r>
        <w:t xml:space="preserve">any offence specified in </w:t>
      </w:r>
      <w:r w:rsidR="00B70023">
        <w:t>Schedule</w:t>
      </w:r>
      <w:r w:rsidR="000B6CBB">
        <w:t> </w:t>
      </w:r>
      <w:r w:rsidR="00B70023">
        <w:t>8,</w:t>
      </w:r>
      <w:r>
        <w:t xml:space="preserve"> other than an offence </w:t>
      </w:r>
      <w:r w:rsidR="001C582E">
        <w:t>heard and determined summarily</w:t>
      </w:r>
      <w:r>
        <w:t>.</w:t>
      </w:r>
    </w:p>
    <w:p w14:paraId="59CDC92B" w14:textId="77777777" w:rsidR="000B6CBB" w:rsidRDefault="000B6CBB" w:rsidP="000B6CBB"/>
    <w:p w14:paraId="46AB6D62" w14:textId="77777777" w:rsidR="00C35BE1" w:rsidRDefault="00C35BE1" w:rsidP="000B6CBB"/>
    <w:p w14:paraId="39901E9F" w14:textId="77777777" w:rsidR="0070332E" w:rsidRDefault="0070332E" w:rsidP="000B6CBB"/>
    <w:p w14:paraId="68F38151" w14:textId="77777777" w:rsidR="00EB34EE" w:rsidRDefault="0078294F" w:rsidP="009F6A01">
      <w:pPr>
        <w:pStyle w:val="SideNote"/>
        <w:framePr w:wrap="around"/>
      </w:pPr>
      <w:r>
        <w:t>S. 464ZFAAA</w:t>
      </w:r>
      <w:r>
        <w:br/>
        <w:t>(2) amended by No. 37/2014 s. 10(Sch. item 36.34).</w:t>
      </w:r>
    </w:p>
    <w:p w14:paraId="60B4EC2C" w14:textId="77777777" w:rsidR="0065661D" w:rsidRDefault="0065661D" w:rsidP="0065661D">
      <w:pPr>
        <w:pStyle w:val="DraftHeading2"/>
        <w:tabs>
          <w:tab w:val="right" w:pos="1247"/>
        </w:tabs>
        <w:ind w:left="1361" w:hanging="1361"/>
      </w:pPr>
      <w:r>
        <w:tab/>
      </w:r>
      <w:r w:rsidRPr="0065661D">
        <w:t>(2)</w:t>
      </w:r>
      <w:r>
        <w:tab/>
        <w:t>If a court finds a person not guilty because of mental impairment of—</w:t>
      </w:r>
    </w:p>
    <w:p w14:paraId="17D53578" w14:textId="77777777" w:rsidR="00EB34EE" w:rsidRDefault="00EB34EE"/>
    <w:p w14:paraId="6970FC21" w14:textId="77777777" w:rsidR="00EB34EE" w:rsidRDefault="00EB34EE"/>
    <w:p w14:paraId="2E857F64" w14:textId="77777777" w:rsidR="002F0C62" w:rsidRDefault="00B70023" w:rsidP="009F6A01">
      <w:pPr>
        <w:pStyle w:val="SideNote"/>
        <w:framePr w:wrap="around"/>
      </w:pPr>
      <w:r>
        <w:t>S. 464ZFAAA</w:t>
      </w:r>
      <w:r>
        <w:br/>
        <w:t>(2)(a) amended by No. 72/2013 s. 10(2).</w:t>
      </w:r>
    </w:p>
    <w:p w14:paraId="5274ED67" w14:textId="77777777" w:rsidR="0065661D" w:rsidRDefault="0065661D" w:rsidP="0065661D">
      <w:pPr>
        <w:pStyle w:val="DraftHeading3"/>
        <w:tabs>
          <w:tab w:val="right" w:pos="1757"/>
        </w:tabs>
        <w:ind w:left="1871" w:hanging="1871"/>
      </w:pPr>
      <w:r>
        <w:tab/>
      </w:r>
      <w:r w:rsidRPr="0065661D">
        <w:t>(a)</w:t>
      </w:r>
      <w:r>
        <w:tab/>
        <w:t>a forensic sample offence</w:t>
      </w:r>
      <w:r w:rsidR="00B70023">
        <w:t xml:space="preserve"> (within the meaning of that term as then in force)</w:t>
      </w:r>
      <w:r>
        <w:t>; or</w:t>
      </w:r>
    </w:p>
    <w:p w14:paraId="6AC46C98" w14:textId="77777777" w:rsidR="000B6CBB" w:rsidRPr="000B6CBB" w:rsidRDefault="000B6CBB" w:rsidP="00AA36EB"/>
    <w:p w14:paraId="0C86FDCE" w14:textId="77777777" w:rsidR="0065661D" w:rsidRDefault="0065661D" w:rsidP="0065661D">
      <w:pPr>
        <w:pStyle w:val="DraftHeading3"/>
        <w:tabs>
          <w:tab w:val="right" w:pos="1757"/>
        </w:tabs>
        <w:ind w:left="1871" w:hanging="1871"/>
      </w:pPr>
      <w:r>
        <w:tab/>
      </w:r>
      <w:r w:rsidRPr="0065661D">
        <w:t>(b)</w:t>
      </w:r>
      <w:r>
        <w:tab/>
        <w:t>an offence of conspiracy to commit, incitement to commit or attempting to commit a forensic sample offence—</w:t>
      </w:r>
    </w:p>
    <w:p w14:paraId="31C3819B" w14:textId="77777777" w:rsidR="0065661D" w:rsidRDefault="0065661D" w:rsidP="0065661D">
      <w:pPr>
        <w:pStyle w:val="BodySectionSub"/>
      </w:pPr>
      <w:r>
        <w:t xml:space="preserve">a </w:t>
      </w:r>
      <w:r w:rsidR="0078294F">
        <w:rPr>
          <w:color w:val="000000"/>
          <w:szCs w:val="24"/>
        </w:rPr>
        <w:t>police officer</w:t>
      </w:r>
      <w:r>
        <w:t>, at any time following that finding but not later than 6 months after the final determination of an appeal or the expiration of any appeal period (whichever is the later), may apply to the court for an order directing the person to undergo a forensic procedure for the taking of a sample from any part of the body and the court may make an order accordingly.</w:t>
      </w:r>
    </w:p>
    <w:p w14:paraId="344FF2DF" w14:textId="77777777" w:rsidR="00EB34EE" w:rsidRDefault="0078294F" w:rsidP="009F6A01">
      <w:pPr>
        <w:pStyle w:val="SideNote"/>
        <w:framePr w:wrap="around"/>
      </w:pPr>
      <w:r>
        <w:lastRenderedPageBreak/>
        <w:t>S. 464ZFAAA</w:t>
      </w:r>
      <w:r>
        <w:br/>
        <w:t>(3) amended by No. 37/2014 s. 10(Sch. item 36.34).</w:t>
      </w:r>
    </w:p>
    <w:p w14:paraId="7A252D80" w14:textId="77777777" w:rsidR="0065661D" w:rsidRDefault="0065661D" w:rsidP="0065661D">
      <w:pPr>
        <w:pStyle w:val="DraftHeading2"/>
        <w:tabs>
          <w:tab w:val="right" w:pos="1247"/>
        </w:tabs>
        <w:ind w:left="1361" w:hanging="1361"/>
      </w:pPr>
      <w:r>
        <w:tab/>
      </w:r>
      <w:r w:rsidRPr="0065661D">
        <w:t>(3)</w:t>
      </w:r>
      <w:r>
        <w:tab/>
        <w:t xml:space="preserve">In an application under </w:t>
      </w:r>
      <w:r w:rsidR="000760FB">
        <w:t>subsection</w:t>
      </w:r>
      <w:r>
        <w:t xml:space="preserve"> (2), the </w:t>
      </w:r>
      <w:r w:rsidR="0078294F">
        <w:rPr>
          <w:color w:val="000000"/>
          <w:szCs w:val="24"/>
        </w:rPr>
        <w:t>police officer</w:t>
      </w:r>
      <w:r>
        <w:t xml:space="preserve"> must specify the type of sample (whether intimate or non-intimate) sought to be taken in the forensic procedure.</w:t>
      </w:r>
    </w:p>
    <w:p w14:paraId="7F4F7531" w14:textId="77777777" w:rsidR="00C060AD" w:rsidRPr="00C060AD" w:rsidRDefault="00C060AD" w:rsidP="00C060AD"/>
    <w:p w14:paraId="264FD602" w14:textId="77777777" w:rsidR="0065661D" w:rsidRDefault="0065661D" w:rsidP="0065661D">
      <w:pPr>
        <w:pStyle w:val="DraftHeading2"/>
        <w:tabs>
          <w:tab w:val="right" w:pos="1247"/>
        </w:tabs>
        <w:ind w:left="1361" w:hanging="1361"/>
      </w:pPr>
      <w:r>
        <w:tab/>
      </w:r>
      <w:r w:rsidRPr="0065661D">
        <w:t>(4)</w:t>
      </w:r>
      <w:r>
        <w:tab/>
        <w:t xml:space="preserve">Notice of an application under </w:t>
      </w:r>
      <w:r w:rsidR="000760FB">
        <w:t>subsection</w:t>
      </w:r>
      <w:r>
        <w:t> (2)—</w:t>
      </w:r>
    </w:p>
    <w:p w14:paraId="5FD1D248" w14:textId="77777777" w:rsidR="0065661D" w:rsidRDefault="0065661D" w:rsidP="0065661D">
      <w:pPr>
        <w:pStyle w:val="DraftHeading3"/>
        <w:tabs>
          <w:tab w:val="right" w:pos="1757"/>
        </w:tabs>
        <w:ind w:left="1871" w:hanging="1871"/>
      </w:pPr>
      <w:r>
        <w:tab/>
      </w:r>
      <w:r w:rsidRPr="0065661D">
        <w:t>(a)</w:t>
      </w:r>
      <w:r>
        <w:tab/>
        <w:t>must be served on the person in respect of whom the order is sought and, if the person is a child, on a parent or guardian of the child; and</w:t>
      </w:r>
    </w:p>
    <w:p w14:paraId="0F7CFFE8" w14:textId="77777777" w:rsidR="0065661D" w:rsidRDefault="0065661D" w:rsidP="0065661D">
      <w:pPr>
        <w:pStyle w:val="DraftHeading3"/>
        <w:tabs>
          <w:tab w:val="right" w:pos="1757"/>
        </w:tabs>
        <w:ind w:left="1871" w:hanging="1871"/>
      </w:pPr>
      <w:r>
        <w:tab/>
      </w:r>
      <w:r w:rsidRPr="0065661D">
        <w:t>(b)</w:t>
      </w:r>
      <w:r>
        <w:tab/>
        <w:t>must include a requirement that the person in respect of whom the order is sought attend the hearing of the application in person or by his or her legal practitioner.</w:t>
      </w:r>
    </w:p>
    <w:p w14:paraId="49722266" w14:textId="77777777" w:rsidR="0065661D" w:rsidRDefault="0065661D" w:rsidP="0065661D">
      <w:pPr>
        <w:pStyle w:val="DraftHeading2"/>
        <w:tabs>
          <w:tab w:val="right" w:pos="1247"/>
        </w:tabs>
        <w:ind w:left="1361" w:hanging="1361"/>
      </w:pPr>
      <w:r>
        <w:tab/>
      </w:r>
      <w:r w:rsidRPr="0065661D">
        <w:t>(5)</w:t>
      </w:r>
      <w:r>
        <w:tab/>
        <w:t xml:space="preserve">In determining whether to make an order under </w:t>
      </w:r>
      <w:r w:rsidR="000760FB">
        <w:t>subsection</w:t>
      </w:r>
      <w:r>
        <w:t xml:space="preserve"> (2), a court—</w:t>
      </w:r>
    </w:p>
    <w:p w14:paraId="3A9E88F5" w14:textId="77777777" w:rsidR="00532812" w:rsidRDefault="0065661D" w:rsidP="0065661D">
      <w:pPr>
        <w:pStyle w:val="DraftHeading3"/>
        <w:tabs>
          <w:tab w:val="right" w:pos="1757"/>
        </w:tabs>
        <w:ind w:left="1871" w:hanging="1871"/>
      </w:pPr>
      <w:r>
        <w:tab/>
      </w:r>
      <w:r w:rsidRPr="0065661D">
        <w:t>(a)</w:t>
      </w:r>
      <w:r>
        <w:tab/>
        <w:t>must take into account the seriousness of the circumstances of the forensic sample offence of which the person has been found not guilty because of mental impairment; and</w:t>
      </w:r>
    </w:p>
    <w:p w14:paraId="6EF8FA0A" w14:textId="77777777" w:rsidR="0065661D" w:rsidRPr="001B02F7" w:rsidRDefault="0065661D" w:rsidP="0065661D">
      <w:pPr>
        <w:pStyle w:val="DraftHeading3"/>
        <w:tabs>
          <w:tab w:val="right" w:pos="1757"/>
        </w:tabs>
        <w:ind w:left="1871" w:hanging="1871"/>
      </w:pPr>
      <w:r>
        <w:tab/>
      </w:r>
      <w:r w:rsidRPr="0065661D">
        <w:t>(b)</w:t>
      </w:r>
      <w:r>
        <w:tab/>
        <w:t>must be satisfied that, in all the circumstances, the making of the order is justified; and</w:t>
      </w:r>
    </w:p>
    <w:p w14:paraId="609D4612" w14:textId="77777777" w:rsidR="00AA0C13" w:rsidRDefault="00AA0C13" w:rsidP="009F6A01">
      <w:pPr>
        <w:pStyle w:val="SideNote"/>
        <w:framePr w:wrap="around"/>
      </w:pPr>
      <w:r>
        <w:t>S. 464ZFAAA</w:t>
      </w:r>
      <w:r>
        <w:br/>
        <w:t>(5)(c) amended by No. 6/2018 s. 68(Sch. 2 item 35.11).</w:t>
      </w:r>
    </w:p>
    <w:p w14:paraId="0C9604DF" w14:textId="77777777" w:rsidR="0065661D" w:rsidRDefault="0065661D" w:rsidP="0065661D">
      <w:pPr>
        <w:pStyle w:val="DraftHeading3"/>
        <w:tabs>
          <w:tab w:val="right" w:pos="1757"/>
        </w:tabs>
        <w:ind w:left="1871" w:hanging="1871"/>
      </w:pPr>
      <w:r>
        <w:tab/>
      </w:r>
      <w:r w:rsidRPr="0065661D">
        <w:t>(c)</w:t>
      </w:r>
      <w:r>
        <w:tab/>
        <w:t xml:space="preserve">may make such inquiries on oath </w:t>
      </w:r>
      <w:r w:rsidR="00AA0C13">
        <w:t>or by affirmation</w:t>
      </w:r>
      <w:r w:rsidR="003C13EE">
        <w:t xml:space="preserve"> </w:t>
      </w:r>
      <w:r>
        <w:t>or otherwise as it considers desirable.</w:t>
      </w:r>
    </w:p>
    <w:p w14:paraId="72459ACD" w14:textId="77777777" w:rsidR="002C267D" w:rsidRDefault="002C267D"/>
    <w:p w14:paraId="7350A8B9" w14:textId="77777777" w:rsidR="0065661D" w:rsidRDefault="0065661D" w:rsidP="0065661D">
      <w:pPr>
        <w:pStyle w:val="DraftHeading2"/>
        <w:tabs>
          <w:tab w:val="right" w:pos="1247"/>
        </w:tabs>
        <w:ind w:left="1361" w:hanging="1361"/>
      </w:pPr>
      <w:r>
        <w:tab/>
      </w:r>
      <w:r w:rsidRPr="0065661D">
        <w:t>(6)</w:t>
      </w:r>
      <w:r>
        <w:tab/>
        <w:t xml:space="preserve">An application made under </w:t>
      </w:r>
      <w:r w:rsidR="000760FB">
        <w:t>subsection</w:t>
      </w:r>
      <w:r>
        <w:t xml:space="preserve"> (2) must be heard in the presence of the person in respect of whom the order is sought or his or her legal practitioner.</w:t>
      </w:r>
    </w:p>
    <w:p w14:paraId="7865C3F4" w14:textId="77777777" w:rsidR="00831371" w:rsidRDefault="00831371" w:rsidP="00831371"/>
    <w:p w14:paraId="731B667E" w14:textId="77777777" w:rsidR="00831371" w:rsidRDefault="00831371" w:rsidP="00831371"/>
    <w:p w14:paraId="7D37DD8A" w14:textId="77777777" w:rsidR="0065661D" w:rsidRDefault="0065661D" w:rsidP="0065661D">
      <w:pPr>
        <w:pStyle w:val="DraftHeading2"/>
        <w:tabs>
          <w:tab w:val="right" w:pos="1247"/>
        </w:tabs>
        <w:ind w:left="1361" w:hanging="1361"/>
      </w:pPr>
      <w:r>
        <w:lastRenderedPageBreak/>
        <w:tab/>
      </w:r>
      <w:r w:rsidRPr="0065661D">
        <w:t>(7)</w:t>
      </w:r>
      <w:r>
        <w:tab/>
        <w:t xml:space="preserve">A person in respect of whom an application under </w:t>
      </w:r>
      <w:r w:rsidR="000760FB">
        <w:t>subsection</w:t>
      </w:r>
      <w:r>
        <w:t xml:space="preserve"> (2) is made—</w:t>
      </w:r>
    </w:p>
    <w:p w14:paraId="633AFB61" w14:textId="77777777" w:rsidR="0065661D" w:rsidRDefault="0065661D" w:rsidP="0065661D">
      <w:pPr>
        <w:pStyle w:val="DraftHeading3"/>
        <w:tabs>
          <w:tab w:val="right" w:pos="1757"/>
        </w:tabs>
        <w:ind w:left="1871" w:hanging="1871"/>
      </w:pPr>
      <w:r>
        <w:tab/>
      </w:r>
      <w:r w:rsidRPr="0065661D">
        <w:t>(a)</w:t>
      </w:r>
      <w:r>
        <w:tab/>
        <w:t>is not a party to the application; and</w:t>
      </w:r>
    </w:p>
    <w:p w14:paraId="68CAA901" w14:textId="77777777" w:rsidR="0065661D" w:rsidRDefault="0065661D" w:rsidP="0065661D">
      <w:pPr>
        <w:pStyle w:val="DraftHeading3"/>
        <w:tabs>
          <w:tab w:val="right" w:pos="1757"/>
        </w:tabs>
        <w:ind w:left="1871" w:hanging="1871"/>
      </w:pPr>
      <w:r>
        <w:tab/>
      </w:r>
      <w:r w:rsidRPr="0065661D">
        <w:t>(b)</w:t>
      </w:r>
      <w:r>
        <w:tab/>
        <w:t>may not call or cross-examine any witnesses; and</w:t>
      </w:r>
    </w:p>
    <w:p w14:paraId="41C2735D" w14:textId="77777777" w:rsidR="0065661D" w:rsidRDefault="0065661D" w:rsidP="0065661D">
      <w:pPr>
        <w:pStyle w:val="DraftHeading3"/>
        <w:tabs>
          <w:tab w:val="right" w:pos="1757"/>
        </w:tabs>
        <w:ind w:left="1871" w:hanging="1871"/>
      </w:pPr>
      <w:r>
        <w:tab/>
      </w:r>
      <w:r w:rsidRPr="0065661D">
        <w:t>(c)</w:t>
      </w:r>
      <w:r>
        <w:tab/>
        <w:t xml:space="preserve">may not address the court other than in response to inquiries made by the court under </w:t>
      </w:r>
      <w:r w:rsidR="000760FB">
        <w:t>subsection</w:t>
      </w:r>
      <w:r>
        <w:t xml:space="preserve"> (5)(c).</w:t>
      </w:r>
    </w:p>
    <w:p w14:paraId="5BD0951E" w14:textId="77777777" w:rsidR="0065661D" w:rsidRDefault="0065661D" w:rsidP="0065661D">
      <w:pPr>
        <w:pStyle w:val="DraftHeading2"/>
        <w:tabs>
          <w:tab w:val="right" w:pos="1247"/>
        </w:tabs>
        <w:ind w:left="1361" w:hanging="1361"/>
      </w:pPr>
      <w:r>
        <w:tab/>
      </w:r>
      <w:r w:rsidRPr="0065661D">
        <w:t>(8)</w:t>
      </w:r>
      <w:r>
        <w:tab/>
        <w:t xml:space="preserve">In exercising the right of address under </w:t>
      </w:r>
      <w:r w:rsidR="000760FB">
        <w:t>subsection</w:t>
      </w:r>
      <w:r w:rsidR="00C37D2F">
        <w:t> </w:t>
      </w:r>
      <w:r>
        <w:t>(7)(c), a person may be represented by a legal practitioner.</w:t>
      </w:r>
    </w:p>
    <w:p w14:paraId="6BF59409" w14:textId="77777777" w:rsidR="00532812" w:rsidRDefault="0065661D" w:rsidP="00635B03">
      <w:pPr>
        <w:pStyle w:val="DraftHeading2"/>
        <w:tabs>
          <w:tab w:val="right" w:pos="1247"/>
        </w:tabs>
        <w:ind w:left="1361" w:hanging="1361"/>
      </w:pPr>
      <w:r>
        <w:tab/>
      </w:r>
      <w:r w:rsidRPr="0065661D">
        <w:t>(9)</w:t>
      </w:r>
      <w:r>
        <w:tab/>
        <w:t xml:space="preserve">An order under </w:t>
      </w:r>
      <w:r w:rsidR="000760FB">
        <w:t>subsection</w:t>
      </w:r>
      <w:r>
        <w:t xml:space="preserve"> (2) in respect of a person who is not a forensic patient or a forensic resident within the meaning of the </w:t>
      </w:r>
      <w:r w:rsidRPr="004E7009">
        <w:rPr>
          <w:b/>
        </w:rPr>
        <w:t>Crimes (Mental Impairment and Unfitness to be Tried) Act 1997</w:t>
      </w:r>
      <w:r>
        <w:t xml:space="preserve"> </w:t>
      </w:r>
      <w:r w:rsidRPr="00613831">
        <w:t>must include a direction that the person attend</w:t>
      </w:r>
      <w:r>
        <w:t>—</w:t>
      </w:r>
    </w:p>
    <w:p w14:paraId="473D0BF0" w14:textId="77777777" w:rsidR="0065661D" w:rsidRDefault="0065661D" w:rsidP="0065661D">
      <w:pPr>
        <w:pStyle w:val="DraftHeading3"/>
        <w:tabs>
          <w:tab w:val="right" w:pos="1757"/>
        </w:tabs>
        <w:ind w:left="1871" w:hanging="1871"/>
      </w:pPr>
      <w:r>
        <w:tab/>
      </w:r>
      <w:r w:rsidRPr="0065661D">
        <w:t>(a)</w:t>
      </w:r>
      <w:r>
        <w:tab/>
        <w:t>at a place; and</w:t>
      </w:r>
    </w:p>
    <w:p w14:paraId="0BFFDAF8" w14:textId="77777777" w:rsidR="0065661D" w:rsidRDefault="0065661D" w:rsidP="0065661D">
      <w:pPr>
        <w:pStyle w:val="DraftHeading3"/>
        <w:tabs>
          <w:tab w:val="right" w:pos="1757"/>
        </w:tabs>
        <w:ind w:left="1871" w:hanging="1871"/>
      </w:pPr>
      <w:r>
        <w:tab/>
      </w:r>
      <w:r w:rsidRPr="0065661D">
        <w:t>(b)</w:t>
      </w:r>
      <w:r>
        <w:tab/>
        <w:t xml:space="preserve">within a period (commencing after the expiry of the period referred to in </w:t>
      </w:r>
      <w:r w:rsidR="000760FB">
        <w:t>subsection</w:t>
      </w:r>
      <w:r>
        <w:t xml:space="preserve"> (12) during which the order must not be executed)—</w:t>
      </w:r>
    </w:p>
    <w:p w14:paraId="71801B55" w14:textId="77777777" w:rsidR="0065661D" w:rsidRDefault="0065661D" w:rsidP="0065661D">
      <w:pPr>
        <w:pStyle w:val="BodySectionSub"/>
      </w:pPr>
      <w:r>
        <w:t>specified in the order to undergo the forensic procedure.</w:t>
      </w:r>
    </w:p>
    <w:p w14:paraId="5AA57168" w14:textId="77777777" w:rsidR="0065661D" w:rsidRDefault="0065661D" w:rsidP="0065661D">
      <w:pPr>
        <w:pStyle w:val="DraftHeading2"/>
        <w:tabs>
          <w:tab w:val="right" w:pos="1247"/>
        </w:tabs>
        <w:ind w:left="1361" w:hanging="1361"/>
      </w:pPr>
      <w:r>
        <w:tab/>
      </w:r>
      <w:r w:rsidRPr="0065661D">
        <w:t>(10)</w:t>
      </w:r>
      <w:r>
        <w:tab/>
        <w:t xml:space="preserve">If a court makes an order under </w:t>
      </w:r>
      <w:r w:rsidR="000760FB">
        <w:t>subsection</w:t>
      </w:r>
      <w:r w:rsidR="0010012A">
        <w:t xml:space="preserve"> </w:t>
      </w:r>
      <w:r>
        <w:t>(2), it must—</w:t>
      </w:r>
    </w:p>
    <w:p w14:paraId="17FC816B" w14:textId="77777777" w:rsidR="0065661D" w:rsidRDefault="0065661D" w:rsidP="0065661D">
      <w:pPr>
        <w:pStyle w:val="DraftHeading3"/>
        <w:tabs>
          <w:tab w:val="right" w:pos="1757"/>
        </w:tabs>
        <w:ind w:left="1871" w:hanging="1871"/>
      </w:pPr>
      <w:r>
        <w:tab/>
      </w:r>
      <w:r w:rsidRPr="0065661D">
        <w:t>(a)</w:t>
      </w:r>
      <w:r>
        <w:tab/>
        <w:t>give reasons for its decision and cause a copy of the order and reasons to be served on the person ordered to undergo the forensic procedure; and</w:t>
      </w:r>
    </w:p>
    <w:p w14:paraId="4CFDA928" w14:textId="77777777" w:rsidR="00CD5C2D" w:rsidRPr="00CD5C2D" w:rsidRDefault="00CD5C2D" w:rsidP="009F6A01">
      <w:pPr>
        <w:pStyle w:val="SideNote"/>
        <w:framePr w:wrap="around"/>
      </w:pPr>
      <w:r>
        <w:t>S. 464ZFAAA</w:t>
      </w:r>
      <w:r>
        <w:br/>
        <w:t>(10)(b) amended by No. 37/2014 s. 10(Sch. item 36.34).</w:t>
      </w:r>
    </w:p>
    <w:p w14:paraId="3A4F41B7" w14:textId="77777777" w:rsidR="0065661D" w:rsidRDefault="0065661D" w:rsidP="0065661D">
      <w:pPr>
        <w:pStyle w:val="DraftHeading3"/>
        <w:tabs>
          <w:tab w:val="right" w:pos="1757"/>
        </w:tabs>
        <w:ind w:left="1871" w:hanging="1871"/>
      </w:pPr>
      <w:r>
        <w:tab/>
      </w:r>
      <w:r w:rsidRPr="0065661D">
        <w:t>(b)</w:t>
      </w:r>
      <w:r>
        <w:tab/>
        <w:t xml:space="preserve">inform the person ordered to undergo the forensic procedure that a </w:t>
      </w:r>
      <w:r w:rsidR="006A3360">
        <w:t xml:space="preserve">police officer </w:t>
      </w:r>
      <w:r>
        <w:t>may use reasonable force to enable the procedure to be conducted.</w:t>
      </w:r>
    </w:p>
    <w:p w14:paraId="0D98EFB0" w14:textId="77777777" w:rsidR="0065661D" w:rsidRDefault="0065661D" w:rsidP="0065661D">
      <w:pPr>
        <w:pStyle w:val="DraftHeading2"/>
        <w:tabs>
          <w:tab w:val="right" w:pos="1247"/>
        </w:tabs>
        <w:ind w:left="1361" w:hanging="1361"/>
      </w:pPr>
      <w:r>
        <w:lastRenderedPageBreak/>
        <w:tab/>
      </w:r>
      <w:r w:rsidRPr="0065661D">
        <w:t>(11)</w:t>
      </w:r>
      <w:r>
        <w:tab/>
        <w:t xml:space="preserve">A failure of a court to comply with </w:t>
      </w:r>
      <w:r w:rsidR="000760FB">
        <w:t>subsection</w:t>
      </w:r>
      <w:r w:rsidR="00BC7567">
        <w:t xml:space="preserve"> </w:t>
      </w:r>
      <w:r>
        <w:t>(10) does not invalidate any order made by it but constitutes non-compliance for the p</w:t>
      </w:r>
      <w:r w:rsidR="000A57B1">
        <w:t>urposes of section 464ZE(1)(a).</w:t>
      </w:r>
    </w:p>
    <w:p w14:paraId="3F2FDD1F" w14:textId="77777777" w:rsidR="0065661D" w:rsidRDefault="0065661D" w:rsidP="0065661D">
      <w:pPr>
        <w:pStyle w:val="DraftHeading2"/>
        <w:tabs>
          <w:tab w:val="right" w:pos="1247"/>
        </w:tabs>
        <w:ind w:left="1361" w:hanging="1361"/>
      </w:pPr>
      <w:r>
        <w:tab/>
      </w:r>
      <w:r w:rsidRPr="0065661D">
        <w:t>(12)</w:t>
      </w:r>
      <w:r>
        <w:tab/>
        <w:t xml:space="preserve">An order made by a court under </w:t>
      </w:r>
      <w:r w:rsidR="000760FB">
        <w:t>subsection</w:t>
      </w:r>
      <w:r w:rsidR="0010012A">
        <w:t xml:space="preserve"> </w:t>
      </w:r>
      <w:r>
        <w:t>(2) before the appeal period in relation to the verdict of not guilty because of mental impairment has expired or an appeal against the verdict (if any) has been finally determined (whichever is the later), must not be executed unless—</w:t>
      </w:r>
    </w:p>
    <w:p w14:paraId="2A42D238" w14:textId="77777777" w:rsidR="0065661D" w:rsidRDefault="0065661D" w:rsidP="0065661D">
      <w:pPr>
        <w:pStyle w:val="DraftHeading3"/>
        <w:tabs>
          <w:tab w:val="right" w:pos="1757"/>
        </w:tabs>
        <w:ind w:left="1871" w:hanging="1871"/>
      </w:pPr>
      <w:r>
        <w:tab/>
      </w:r>
      <w:r w:rsidRPr="0065661D">
        <w:t>(a)</w:t>
      </w:r>
      <w:r>
        <w:tab/>
        <w:t>that appeal period expires; or</w:t>
      </w:r>
    </w:p>
    <w:p w14:paraId="60876DA8" w14:textId="77777777" w:rsidR="0065661D" w:rsidRDefault="0065661D" w:rsidP="0065661D">
      <w:pPr>
        <w:pStyle w:val="DraftHeading3"/>
        <w:tabs>
          <w:tab w:val="right" w:pos="1757"/>
        </w:tabs>
        <w:ind w:left="1871" w:hanging="1871"/>
      </w:pPr>
      <w:r>
        <w:tab/>
      </w:r>
      <w:r w:rsidRPr="0065661D">
        <w:t>(b)</w:t>
      </w:r>
      <w:r>
        <w:tab/>
        <w:t>the appeal against the verdict is dismissed—</w:t>
      </w:r>
    </w:p>
    <w:p w14:paraId="4686B287" w14:textId="77777777" w:rsidR="00454094" w:rsidRDefault="0065661D" w:rsidP="00C35BE1">
      <w:pPr>
        <w:pStyle w:val="BodySectionSub"/>
      </w:pPr>
      <w:r>
        <w:t>whichever is the later.</w:t>
      </w:r>
    </w:p>
    <w:p w14:paraId="387BBF7B" w14:textId="77777777" w:rsidR="0065661D" w:rsidRDefault="0065661D" w:rsidP="0065661D">
      <w:pPr>
        <w:pStyle w:val="DraftHeading2"/>
        <w:tabs>
          <w:tab w:val="right" w:pos="1247"/>
        </w:tabs>
        <w:ind w:left="1361" w:hanging="1361"/>
      </w:pPr>
      <w:r>
        <w:tab/>
      </w:r>
      <w:r w:rsidRPr="0065661D">
        <w:t>(13)</w:t>
      </w:r>
      <w:r>
        <w:tab/>
        <w:t xml:space="preserve">If leave to appeal against a verdict of not guilty because of mental impairment in respect of a forensic sample offence is sought after the expiry of the appeal period in relation to the verdict, an order made by a court under </w:t>
      </w:r>
      <w:r w:rsidR="000760FB">
        <w:t>subsection</w:t>
      </w:r>
      <w:r>
        <w:t xml:space="preserve"> (2) before leave to appeal is sought, if not executed before that leave is sought, must not be executed unless—</w:t>
      </w:r>
    </w:p>
    <w:p w14:paraId="7E6DB4BC" w14:textId="77777777" w:rsidR="0065661D" w:rsidRDefault="0065661D" w:rsidP="0065661D">
      <w:pPr>
        <w:pStyle w:val="DraftHeading3"/>
        <w:tabs>
          <w:tab w:val="right" w:pos="1757"/>
        </w:tabs>
        <w:ind w:left="1871" w:hanging="1871"/>
      </w:pPr>
      <w:r>
        <w:tab/>
      </w:r>
      <w:r w:rsidRPr="0065661D">
        <w:t>(a)</w:t>
      </w:r>
      <w:r>
        <w:tab/>
        <w:t>leave to appeal against the verdict is refused; or</w:t>
      </w:r>
    </w:p>
    <w:p w14:paraId="51BB9572" w14:textId="77777777" w:rsidR="0065661D" w:rsidRDefault="0065661D" w:rsidP="0065661D">
      <w:pPr>
        <w:pStyle w:val="DraftHeading3"/>
        <w:tabs>
          <w:tab w:val="right" w:pos="1757"/>
        </w:tabs>
        <w:ind w:left="1871" w:hanging="1871"/>
      </w:pPr>
      <w:r>
        <w:tab/>
      </w:r>
      <w:r w:rsidRPr="0065661D">
        <w:t>(b)</w:t>
      </w:r>
      <w:r>
        <w:tab/>
        <w:t>leave to appeal against the verdict is granted but the appeal is dismissed.</w:t>
      </w:r>
    </w:p>
    <w:p w14:paraId="246107B7" w14:textId="77777777" w:rsidR="0065661D" w:rsidRDefault="0065661D" w:rsidP="0065661D">
      <w:pPr>
        <w:pStyle w:val="DraftHeading2"/>
        <w:tabs>
          <w:tab w:val="right" w:pos="1247"/>
        </w:tabs>
        <w:ind w:left="1361" w:hanging="1361"/>
      </w:pPr>
      <w:r>
        <w:tab/>
      </w:r>
      <w:r w:rsidRPr="0065661D">
        <w:t>(14)</w:t>
      </w:r>
      <w:r>
        <w:tab/>
        <w:t xml:space="preserve">If an order made by a court under </w:t>
      </w:r>
      <w:r w:rsidR="000760FB">
        <w:t>subsection</w:t>
      </w:r>
      <w:r>
        <w:t xml:space="preserve"> (2) has been executed after the expiry of the appeal period in relation to the verdict of not guilty because of mental impairment in respect of a forensic sample offence and leave to appeal against the verdict is granted after the expiry of that period—</w:t>
      </w:r>
    </w:p>
    <w:p w14:paraId="3971AE07" w14:textId="77777777" w:rsidR="00EB34EE" w:rsidRDefault="0078294F" w:rsidP="009F6A01">
      <w:pPr>
        <w:pStyle w:val="SideNote"/>
        <w:framePr w:wrap="around"/>
      </w:pPr>
      <w:r>
        <w:lastRenderedPageBreak/>
        <w:t>S. 464ZFAAA</w:t>
      </w:r>
      <w:r>
        <w:br/>
        <w:t>(14)(a) amend</w:t>
      </w:r>
      <w:r w:rsidR="00264BA5">
        <w:t>ed by No. 37/2014 s. 10(Sch. it</w:t>
      </w:r>
      <w:r>
        <w:t>em 36.34).</w:t>
      </w:r>
    </w:p>
    <w:p w14:paraId="592E255F" w14:textId="77777777" w:rsidR="006A7C83" w:rsidRPr="006A7C83" w:rsidRDefault="0065661D" w:rsidP="0079190E">
      <w:pPr>
        <w:pStyle w:val="DraftHeading3"/>
        <w:tabs>
          <w:tab w:val="right" w:pos="1757"/>
        </w:tabs>
        <w:ind w:left="1871" w:hanging="1871"/>
      </w:pPr>
      <w:r>
        <w:tab/>
      </w:r>
      <w:r w:rsidRPr="0065661D">
        <w:t>(a)</w:t>
      </w:r>
      <w:r>
        <w:tab/>
        <w:t xml:space="preserve">any sample and any related material and information taken may be retained by a </w:t>
      </w:r>
      <w:r w:rsidR="0078294F">
        <w:rPr>
          <w:color w:val="000000"/>
          <w:szCs w:val="24"/>
        </w:rPr>
        <w:t>police officer</w:t>
      </w:r>
      <w:r>
        <w:t xml:space="preserve"> but may not be used for any purpose pending the final determination of the appeal against the verdict; and</w:t>
      </w:r>
    </w:p>
    <w:p w14:paraId="5A5C9DC1" w14:textId="77777777" w:rsidR="0065661D" w:rsidRPr="004E7009" w:rsidRDefault="0065661D" w:rsidP="0065661D">
      <w:pPr>
        <w:pStyle w:val="DraftHeading3"/>
        <w:tabs>
          <w:tab w:val="right" w:pos="1757"/>
        </w:tabs>
        <w:ind w:left="1871" w:hanging="1871"/>
      </w:pPr>
      <w:r>
        <w:tab/>
      </w:r>
      <w:r w:rsidRPr="0065661D">
        <w:t>(b)</w:t>
      </w:r>
      <w:r>
        <w:tab/>
        <w:t>if, on appeal, the verdict is set aside, the Chief Commissioner of Police must, without delay, destroy or cause to be destroyed any sample taken and any related material and information.</w:t>
      </w:r>
    </w:p>
    <w:p w14:paraId="2E1CD2B3" w14:textId="77777777" w:rsidR="00454094" w:rsidRDefault="0065661D" w:rsidP="00C35BE1">
      <w:pPr>
        <w:pStyle w:val="DraftHeading2"/>
        <w:tabs>
          <w:tab w:val="right" w:pos="1247"/>
        </w:tabs>
        <w:ind w:left="1361" w:hanging="1361"/>
      </w:pPr>
      <w:r>
        <w:tab/>
      </w:r>
      <w:r w:rsidRPr="0065661D">
        <w:t>(15)</w:t>
      </w:r>
      <w:r>
        <w:tab/>
        <w:t xml:space="preserve">If on appeal a verdict of not guilty because of mental impairment is set aside, an order made by a court under </w:t>
      </w:r>
      <w:r w:rsidR="000760FB">
        <w:t>subsection</w:t>
      </w:r>
      <w:r w:rsidR="000A57B1">
        <w:t xml:space="preserve"> (2) ceases to have effect.</w:t>
      </w:r>
    </w:p>
    <w:p w14:paraId="22CBF1D9" w14:textId="77777777" w:rsidR="005801A6" w:rsidRDefault="005801A6" w:rsidP="009F6A01">
      <w:pPr>
        <w:pStyle w:val="SideNote"/>
        <w:framePr w:wrap="around"/>
      </w:pPr>
      <w:r>
        <w:t>S. 464ZFAA inserted by No. 16/2002 s. 11.</w:t>
      </w:r>
    </w:p>
    <w:p w14:paraId="0509DCFD" w14:textId="77777777" w:rsidR="005801A6" w:rsidRDefault="005801A6" w:rsidP="00635B03">
      <w:pPr>
        <w:pStyle w:val="DraftHeading1"/>
        <w:tabs>
          <w:tab w:val="right" w:pos="680"/>
        </w:tabs>
        <w:ind w:left="1176" w:hanging="1176"/>
      </w:pPr>
      <w:r>
        <w:tab/>
      </w:r>
      <w:bookmarkStart w:id="543" w:name="_Toc44081504"/>
      <w:r w:rsidR="00A90094">
        <w:t>464ZFAA</w:t>
      </w:r>
      <w:r w:rsidR="00635B03">
        <w:tab/>
      </w:r>
      <w:r>
        <w:t>Notice to attend for forensic procedure</w:t>
      </w:r>
      <w:bookmarkEnd w:id="543"/>
    </w:p>
    <w:p w14:paraId="666F9081" w14:textId="77777777" w:rsidR="00454094" w:rsidRDefault="00454094" w:rsidP="00C35BE1"/>
    <w:p w14:paraId="61078059" w14:textId="77777777" w:rsidR="00C35BE1" w:rsidRDefault="00C35BE1" w:rsidP="00C35BE1"/>
    <w:p w14:paraId="77D3CE37" w14:textId="77777777" w:rsidR="00EB34EE" w:rsidRDefault="00187BED" w:rsidP="009F6A01">
      <w:pPr>
        <w:pStyle w:val="SideNote"/>
        <w:framePr w:wrap="around"/>
      </w:pPr>
      <w:r>
        <w:t>S. 464ZFAA(1) amended by No. 37/2014 s. 10(Sch. item 36.35(a)).</w:t>
      </w:r>
    </w:p>
    <w:p w14:paraId="139B05CD" w14:textId="77777777" w:rsidR="005801A6" w:rsidRDefault="005801A6">
      <w:pPr>
        <w:pStyle w:val="DraftHeading2"/>
        <w:tabs>
          <w:tab w:val="right" w:pos="1247"/>
        </w:tabs>
        <w:ind w:left="1361" w:hanging="1361"/>
      </w:pPr>
      <w:r>
        <w:tab/>
        <w:t>(1)</w:t>
      </w:r>
      <w:r>
        <w:tab/>
        <w:t xml:space="preserve">If a </w:t>
      </w:r>
      <w:r w:rsidR="00187BED">
        <w:t>senior police officer</w:t>
      </w:r>
      <w:r>
        <w:t xml:space="preserve"> is satisfied that—</w:t>
      </w:r>
    </w:p>
    <w:p w14:paraId="3D3A39A7" w14:textId="77777777" w:rsidR="005801A6" w:rsidRDefault="005801A6">
      <w:pPr>
        <w:pStyle w:val="DraftHeading3"/>
        <w:tabs>
          <w:tab w:val="right" w:pos="1757"/>
        </w:tabs>
        <w:ind w:left="1871" w:hanging="1871"/>
      </w:pPr>
      <w:r>
        <w:tab/>
        <w:t>(a)</w:t>
      </w:r>
      <w:r>
        <w:tab/>
        <w:t>an order under section 464ZF(2) in respect of a person was made—</w:t>
      </w:r>
    </w:p>
    <w:p w14:paraId="7DC28DA3" w14:textId="77777777" w:rsidR="005801A6" w:rsidRDefault="005801A6">
      <w:pPr>
        <w:pStyle w:val="DraftHeading4"/>
        <w:tabs>
          <w:tab w:val="right" w:pos="2268"/>
        </w:tabs>
        <w:ind w:left="2381" w:hanging="2381"/>
      </w:pPr>
      <w:r>
        <w:tab/>
        <w:t>(i)</w:t>
      </w:r>
      <w:r>
        <w:tab/>
        <w:t xml:space="preserve">before the commencement of section 11 of the </w:t>
      </w:r>
      <w:r>
        <w:rPr>
          <w:b/>
        </w:rPr>
        <w:t>Crimes (DNA Database) Act 2002</w:t>
      </w:r>
      <w:r>
        <w:t>; or</w:t>
      </w:r>
    </w:p>
    <w:p w14:paraId="2BC09B7B" w14:textId="77777777" w:rsidR="005801A6" w:rsidRDefault="005801A6">
      <w:pPr>
        <w:pStyle w:val="DraftHeading4"/>
        <w:tabs>
          <w:tab w:val="right" w:pos="2268"/>
        </w:tabs>
        <w:ind w:left="2381" w:hanging="2381"/>
      </w:pPr>
      <w:r>
        <w:tab/>
        <w:t>(ii)</w:t>
      </w:r>
      <w:r>
        <w:tab/>
        <w:t>when the person was a detained or protected person and within the period of 6 months immediately preceding the serving of the notice the person ceased to be a detained or protected person; and</w:t>
      </w:r>
    </w:p>
    <w:p w14:paraId="17197B81" w14:textId="77777777" w:rsidR="005801A6" w:rsidRDefault="005801A6">
      <w:pPr>
        <w:pStyle w:val="DraftHeading3"/>
        <w:tabs>
          <w:tab w:val="right" w:pos="1757"/>
        </w:tabs>
        <w:ind w:left="1871" w:hanging="1871"/>
      </w:pPr>
      <w:r>
        <w:tab/>
        <w:t>(b)</w:t>
      </w:r>
      <w:r>
        <w:tab/>
        <w:t>the order has not been executed; and</w:t>
      </w:r>
    </w:p>
    <w:p w14:paraId="47A3B1B8" w14:textId="77777777" w:rsidR="005801A6" w:rsidRDefault="005801A6">
      <w:pPr>
        <w:pStyle w:val="DraftHeading3"/>
        <w:tabs>
          <w:tab w:val="right" w:pos="1757"/>
        </w:tabs>
        <w:ind w:left="1871" w:hanging="1871"/>
      </w:pPr>
      <w:r>
        <w:tab/>
        <w:t>(c)</w:t>
      </w:r>
      <w:r>
        <w:tab/>
        <w:t>the period referred to in section 464ZF(6) during which the order must not be executed has expired—</w:t>
      </w:r>
    </w:p>
    <w:p w14:paraId="6DE5BFF9" w14:textId="77777777" w:rsidR="005801A6" w:rsidRDefault="00187BED">
      <w:pPr>
        <w:pStyle w:val="BodySectionSub"/>
      </w:pPr>
      <w:r>
        <w:t>the senior police officer</w:t>
      </w:r>
      <w:r w:rsidR="005801A6">
        <w:t xml:space="preserve"> may serve on the person a notice in accordance with </w:t>
      </w:r>
      <w:r w:rsidR="000760FB">
        <w:t>subsection</w:t>
      </w:r>
      <w:r w:rsidR="005801A6">
        <w:t>s (2) and (3).</w:t>
      </w:r>
    </w:p>
    <w:p w14:paraId="2202B563" w14:textId="77777777" w:rsidR="005801A6" w:rsidRDefault="005801A6">
      <w:pPr>
        <w:pStyle w:val="DraftHeading2"/>
        <w:tabs>
          <w:tab w:val="right" w:pos="1247"/>
        </w:tabs>
        <w:ind w:left="1361" w:hanging="1361"/>
      </w:pPr>
      <w:r>
        <w:lastRenderedPageBreak/>
        <w:tab/>
        <w:t>(2)</w:t>
      </w:r>
      <w:r>
        <w:tab/>
        <w:t>A notice must direct the person to attend at a police station specified in the notice within 28 days after service of the notice to undergo the forensic procedure ordered by the court and must state—</w:t>
      </w:r>
    </w:p>
    <w:p w14:paraId="5CF5493E" w14:textId="77777777" w:rsidR="005801A6" w:rsidRDefault="005801A6">
      <w:pPr>
        <w:pStyle w:val="DraftHeading3"/>
        <w:tabs>
          <w:tab w:val="right" w:pos="1757"/>
        </w:tabs>
        <w:ind w:left="1871" w:hanging="1871"/>
      </w:pPr>
      <w:r>
        <w:tab/>
        <w:t>(a)</w:t>
      </w:r>
      <w:r>
        <w:tab/>
        <w:t xml:space="preserve">the date on which the order under </w:t>
      </w:r>
      <w:r w:rsidR="00356EAC">
        <w:t>section </w:t>
      </w:r>
      <w:r>
        <w:t>464ZF(2) was made;</w:t>
      </w:r>
    </w:p>
    <w:p w14:paraId="4907A4CB" w14:textId="77777777" w:rsidR="005801A6" w:rsidRDefault="005801A6">
      <w:pPr>
        <w:pStyle w:val="DraftHeading3"/>
        <w:tabs>
          <w:tab w:val="right" w:pos="1757"/>
        </w:tabs>
        <w:ind w:left="1871" w:hanging="1871"/>
      </w:pPr>
      <w:r>
        <w:tab/>
        <w:t>(b)</w:t>
      </w:r>
      <w:r>
        <w:tab/>
        <w:t>the court which made the order;</w:t>
      </w:r>
    </w:p>
    <w:p w14:paraId="4549CE59" w14:textId="77777777" w:rsidR="005801A6" w:rsidRDefault="005801A6">
      <w:pPr>
        <w:pStyle w:val="DraftHeading3"/>
        <w:tabs>
          <w:tab w:val="right" w:pos="1757"/>
        </w:tabs>
        <w:ind w:left="1871" w:hanging="1871"/>
      </w:pPr>
      <w:r>
        <w:tab/>
        <w:t>(c)</w:t>
      </w:r>
      <w:r>
        <w:tab/>
        <w:t>that the person has not undergone the forensic procedure;</w:t>
      </w:r>
    </w:p>
    <w:p w14:paraId="3B7DF490" w14:textId="77777777" w:rsidR="005801A6" w:rsidRDefault="005801A6">
      <w:pPr>
        <w:pStyle w:val="DraftHeading3"/>
        <w:tabs>
          <w:tab w:val="right" w:pos="1757"/>
        </w:tabs>
        <w:ind w:left="1871" w:hanging="1871"/>
      </w:pPr>
      <w:r>
        <w:tab/>
        <w:t>(d)</w:t>
      </w:r>
      <w:r>
        <w:tab/>
        <w:t>that if the person fails to comply with the notice, application for a warrant to arrest the person may be made without further notice to the person;</w:t>
      </w:r>
    </w:p>
    <w:p w14:paraId="6A1C160C" w14:textId="77777777" w:rsidR="005801A6" w:rsidRDefault="005801A6">
      <w:pPr>
        <w:pStyle w:val="DraftHeading3"/>
        <w:tabs>
          <w:tab w:val="right" w:pos="1757"/>
        </w:tabs>
        <w:ind w:left="1871" w:hanging="1871"/>
      </w:pPr>
      <w:r>
        <w:tab/>
        <w:t>(e)</w:t>
      </w:r>
      <w:r>
        <w:tab/>
        <w:t>that the person may wish to seek legal advice as to the effect of the notice;</w:t>
      </w:r>
    </w:p>
    <w:p w14:paraId="5286AD1D" w14:textId="77777777" w:rsidR="00EB34EE" w:rsidRDefault="00187BED" w:rsidP="009F6A01">
      <w:pPr>
        <w:pStyle w:val="SideNote"/>
        <w:framePr w:wrap="around"/>
      </w:pPr>
      <w:r>
        <w:t>S. 464ZFAA</w:t>
      </w:r>
      <w:r>
        <w:br/>
        <w:t>(2)(f) amended by No. 37/2014 s. 10(Sch. item 36.35(b)).</w:t>
      </w:r>
    </w:p>
    <w:p w14:paraId="13AC1AD0" w14:textId="77777777" w:rsidR="005801A6" w:rsidRDefault="005801A6">
      <w:pPr>
        <w:pStyle w:val="DraftHeading3"/>
        <w:tabs>
          <w:tab w:val="right" w:pos="1757"/>
        </w:tabs>
        <w:ind w:left="1871" w:hanging="1871"/>
      </w:pPr>
      <w:r>
        <w:tab/>
        <w:t>(f)</w:t>
      </w:r>
      <w:r>
        <w:tab/>
        <w:t xml:space="preserve">the name, rank and telephone number of </w:t>
      </w:r>
      <w:r w:rsidR="00187BED">
        <w:t>the senior police officer</w:t>
      </w:r>
      <w:r>
        <w:t xml:space="preserve"> serving the notice.</w:t>
      </w:r>
    </w:p>
    <w:p w14:paraId="4C8D58E8" w14:textId="77777777" w:rsidR="00EB34EE" w:rsidRDefault="00EB34EE"/>
    <w:p w14:paraId="659890B9" w14:textId="77777777" w:rsidR="00BD3968" w:rsidRDefault="00BD3968"/>
    <w:p w14:paraId="28F4FE3F" w14:textId="77777777" w:rsidR="005801A6" w:rsidRDefault="005801A6">
      <w:pPr>
        <w:pStyle w:val="DraftHeading2"/>
        <w:tabs>
          <w:tab w:val="right" w:pos="1247"/>
        </w:tabs>
        <w:ind w:left="1361" w:hanging="1361"/>
      </w:pPr>
      <w:r>
        <w:tab/>
        <w:t>(3)</w:t>
      </w:r>
      <w:r>
        <w:tab/>
        <w:t>A copy of the order under section 464ZF(2) must be attached to and served with the notice.</w:t>
      </w:r>
    </w:p>
    <w:p w14:paraId="59CA8616" w14:textId="77777777" w:rsidR="005801A6" w:rsidRDefault="005801A6">
      <w:pPr>
        <w:pStyle w:val="DraftHeading2"/>
        <w:tabs>
          <w:tab w:val="right" w:pos="1247"/>
        </w:tabs>
        <w:ind w:left="1361" w:hanging="1361"/>
      </w:pPr>
      <w:r>
        <w:tab/>
        <w:t>(4)</w:t>
      </w:r>
      <w:r>
        <w:tab/>
        <w:t>A notice may be served on a person by—</w:t>
      </w:r>
    </w:p>
    <w:p w14:paraId="4986D39B" w14:textId="77777777" w:rsidR="005801A6" w:rsidRDefault="005801A6">
      <w:pPr>
        <w:pStyle w:val="DraftHeading3"/>
        <w:tabs>
          <w:tab w:val="right" w:pos="1757"/>
        </w:tabs>
        <w:ind w:left="1871" w:hanging="1871"/>
      </w:pPr>
      <w:r>
        <w:tab/>
        <w:t>(a)</w:t>
      </w:r>
      <w:r>
        <w:tab/>
        <w:t>delivering a true copy of the notice to the person personally; or</w:t>
      </w:r>
    </w:p>
    <w:p w14:paraId="5470C470" w14:textId="77777777" w:rsidR="005801A6" w:rsidRDefault="005801A6">
      <w:pPr>
        <w:pStyle w:val="DraftHeading3"/>
        <w:tabs>
          <w:tab w:val="right" w:pos="1757"/>
        </w:tabs>
        <w:ind w:left="1871" w:hanging="1871"/>
      </w:pPr>
      <w:r>
        <w:tab/>
        <w:t>(b)</w:t>
      </w:r>
      <w:r>
        <w:tab/>
        <w:t>leaving a true copy of the notice for the person at the person's last or most usual place of residence or business with a person who apparently resides or works there and who is apparently not less than 16 years of age; or</w:t>
      </w:r>
    </w:p>
    <w:p w14:paraId="052CE272" w14:textId="77777777" w:rsidR="005801A6" w:rsidRDefault="005801A6">
      <w:pPr>
        <w:pStyle w:val="DraftHeading3"/>
        <w:tabs>
          <w:tab w:val="right" w:pos="1757"/>
        </w:tabs>
        <w:ind w:left="1871" w:hanging="1871"/>
      </w:pPr>
      <w:r>
        <w:tab/>
        <w:t>(c)</w:t>
      </w:r>
      <w:r>
        <w:tab/>
        <w:t>posting the notice to the person at their last known place of residence or business.</w:t>
      </w:r>
    </w:p>
    <w:p w14:paraId="25F7D627" w14:textId="77777777" w:rsidR="005801A6" w:rsidRDefault="005801A6">
      <w:pPr>
        <w:pStyle w:val="DraftHeading2"/>
        <w:tabs>
          <w:tab w:val="right" w:pos="1247"/>
        </w:tabs>
        <w:ind w:left="1361" w:hanging="1361"/>
      </w:pPr>
      <w:r>
        <w:lastRenderedPageBreak/>
        <w:tab/>
        <w:t>(5)</w:t>
      </w:r>
      <w:r>
        <w:tab/>
        <w:t xml:space="preserve">If a notice is served by post in accordance with </w:t>
      </w:r>
      <w:r w:rsidR="000760FB">
        <w:t>subsection</w:t>
      </w:r>
      <w:r>
        <w:t xml:space="preserve"> (4)(c), evidence of service must state the manner of ascertainment of the address to which the notice was posted and the time and place of posting.</w:t>
      </w:r>
    </w:p>
    <w:p w14:paraId="2FDF6C7D" w14:textId="77777777" w:rsidR="00EB34EE" w:rsidRDefault="00187BED" w:rsidP="009F6A01">
      <w:pPr>
        <w:pStyle w:val="SideNote"/>
        <w:framePr w:wrap="around"/>
      </w:pPr>
      <w:r>
        <w:t>S. 464ZFAA(6) amend</w:t>
      </w:r>
      <w:r w:rsidR="00264BA5">
        <w:t>ed by No. 37/2014 s. 10(Sch. ite</w:t>
      </w:r>
      <w:r>
        <w:t>m 36.35(c)).</w:t>
      </w:r>
    </w:p>
    <w:p w14:paraId="2951B47A" w14:textId="77777777" w:rsidR="00532812" w:rsidRDefault="005801A6">
      <w:pPr>
        <w:pStyle w:val="DraftHeading2"/>
        <w:tabs>
          <w:tab w:val="right" w:pos="1247"/>
        </w:tabs>
        <w:ind w:left="1361" w:hanging="1361"/>
      </w:pPr>
      <w:r>
        <w:tab/>
        <w:t>(6)</w:t>
      </w:r>
      <w:r>
        <w:tab/>
        <w:t xml:space="preserve">If a person does not comply with a notice served under this section, a </w:t>
      </w:r>
      <w:r w:rsidR="00187BED">
        <w:rPr>
          <w:szCs w:val="24"/>
        </w:rPr>
        <w:t>police officer</w:t>
      </w:r>
      <w:r>
        <w:t xml:space="preserve"> may apply to a magistrate or a registrar of the Magistrates' Court for a warrant under </w:t>
      </w:r>
      <w:r w:rsidR="000760FB">
        <w:t>subsection</w:t>
      </w:r>
      <w:r>
        <w:t> (7).</w:t>
      </w:r>
    </w:p>
    <w:p w14:paraId="3E858795" w14:textId="77777777" w:rsidR="005632C9" w:rsidRDefault="005632C9" w:rsidP="009F6A01">
      <w:pPr>
        <w:pStyle w:val="SideNote"/>
        <w:framePr w:wrap="around"/>
      </w:pPr>
      <w:r>
        <w:t>S. 464ZFAA(7</w:t>
      </w:r>
      <w:r w:rsidR="00810D14">
        <w:t>)</w:t>
      </w:r>
      <w:r>
        <w:t xml:space="preserve"> amended by No. 6/2018 s. 68(Sch. 2 item 35.</w:t>
      </w:r>
      <w:r w:rsidR="00810D14">
        <w:t>10</w:t>
      </w:r>
      <w:r>
        <w:t>).</w:t>
      </w:r>
    </w:p>
    <w:p w14:paraId="23AF421C" w14:textId="77777777" w:rsidR="005801A6" w:rsidRDefault="005801A6">
      <w:pPr>
        <w:pStyle w:val="DraftHeading2"/>
        <w:tabs>
          <w:tab w:val="right" w:pos="1247"/>
        </w:tabs>
        <w:ind w:left="1361" w:hanging="1361"/>
      </w:pPr>
      <w:r>
        <w:tab/>
        <w:t>(7)</w:t>
      </w:r>
      <w:r>
        <w:tab/>
        <w:t xml:space="preserve">If a magistrate or a registrar to whom such an application is made is satisfied by evidence on oath or by </w:t>
      </w:r>
      <w:r w:rsidR="00810D14" w:rsidRPr="003F09CB">
        <w:t>affirmation or</w:t>
      </w:r>
      <w:r w:rsidR="00810D14">
        <w:t xml:space="preserve"> </w:t>
      </w:r>
      <w:r>
        <w:t>affidavit that—</w:t>
      </w:r>
    </w:p>
    <w:p w14:paraId="158803FE" w14:textId="77777777" w:rsidR="005801A6" w:rsidRDefault="005801A6">
      <w:pPr>
        <w:pStyle w:val="DraftHeading3"/>
        <w:tabs>
          <w:tab w:val="right" w:pos="1757"/>
        </w:tabs>
        <w:ind w:left="1871" w:hanging="1871"/>
      </w:pPr>
      <w:r>
        <w:tab/>
        <w:t>(a)</w:t>
      </w:r>
      <w:r>
        <w:tab/>
        <w:t>a notice was served on a person in accordance with this section; and</w:t>
      </w:r>
    </w:p>
    <w:p w14:paraId="1E0DD642" w14:textId="77777777" w:rsidR="005801A6" w:rsidRDefault="00532812" w:rsidP="00532812">
      <w:pPr>
        <w:pStyle w:val="DraftHeading3"/>
        <w:tabs>
          <w:tab w:val="right" w:pos="1757"/>
        </w:tabs>
        <w:ind w:left="1871" w:hanging="1871"/>
      </w:pPr>
      <w:r>
        <w:tab/>
      </w:r>
      <w:r w:rsidR="005801A6" w:rsidRPr="00532812">
        <w:t>(b)</w:t>
      </w:r>
      <w:r w:rsidR="005801A6">
        <w:tab/>
        <w:t>the person has not undergone the forensic procedure—</w:t>
      </w:r>
    </w:p>
    <w:p w14:paraId="13E1512F" w14:textId="77777777" w:rsidR="005801A6" w:rsidRDefault="005801A6">
      <w:pPr>
        <w:pStyle w:val="BodySectionSub"/>
      </w:pPr>
      <w:r>
        <w:t>the magistrate or registrar may issue a warrant authorising the person to whom it is directed, if necessary—</w:t>
      </w:r>
    </w:p>
    <w:p w14:paraId="45F43C2F" w14:textId="77777777" w:rsidR="005801A6" w:rsidRDefault="005801A6">
      <w:pPr>
        <w:pStyle w:val="DraftHeading3"/>
        <w:tabs>
          <w:tab w:val="right" w:pos="1757"/>
        </w:tabs>
        <w:ind w:left="1871" w:hanging="1871"/>
      </w:pPr>
      <w:r>
        <w:tab/>
        <w:t>(c)</w:t>
      </w:r>
      <w:r>
        <w:tab/>
        <w:t>to break, enter and search by day or by night any place where the person named in the warrant is suspected to be; and</w:t>
      </w:r>
    </w:p>
    <w:p w14:paraId="45B5B52F" w14:textId="77777777" w:rsidR="005801A6" w:rsidRDefault="005801A6">
      <w:pPr>
        <w:pStyle w:val="DraftHeading3"/>
        <w:tabs>
          <w:tab w:val="right" w:pos="1757"/>
        </w:tabs>
        <w:ind w:left="1871" w:hanging="1871"/>
      </w:pPr>
      <w:r>
        <w:tab/>
        <w:t>(d)</w:t>
      </w:r>
      <w:r>
        <w:tab/>
        <w:t>to arrest the person; and</w:t>
      </w:r>
    </w:p>
    <w:p w14:paraId="66F4AB4E" w14:textId="77777777" w:rsidR="005801A6" w:rsidRDefault="005801A6">
      <w:pPr>
        <w:pStyle w:val="DraftHeading3"/>
        <w:tabs>
          <w:tab w:val="right" w:pos="1757"/>
        </w:tabs>
        <w:ind w:left="1871" w:hanging="1871"/>
      </w:pPr>
      <w:r>
        <w:tab/>
        <w:t>(e)</w:t>
      </w:r>
      <w:r>
        <w:tab/>
        <w:t>to detain the person for as long as reasonably permits the conduct of the forensic procedure.</w:t>
      </w:r>
    </w:p>
    <w:p w14:paraId="535CCA5E" w14:textId="77777777" w:rsidR="000B2FD3" w:rsidRDefault="005801A6" w:rsidP="00947EA0">
      <w:pPr>
        <w:pStyle w:val="DraftHeading2"/>
        <w:tabs>
          <w:tab w:val="right" w:pos="1247"/>
        </w:tabs>
        <w:ind w:left="1361" w:hanging="1361"/>
      </w:pPr>
      <w:r>
        <w:tab/>
        <w:t>(8)</w:t>
      </w:r>
      <w:r>
        <w:tab/>
        <w:t xml:space="preserve">Section 464ZFA(2), (3), (4), (5), (6) and (7) apply to a warrant issued under </w:t>
      </w:r>
      <w:r w:rsidR="000760FB">
        <w:t>subsection</w:t>
      </w:r>
      <w:r>
        <w:t xml:space="preserve"> (7) as if it were a warrant issued under section 464ZFA(1B).</w:t>
      </w:r>
    </w:p>
    <w:p w14:paraId="29CC5BBB" w14:textId="77777777" w:rsidR="004C740D" w:rsidRDefault="004C740D" w:rsidP="009F6A01">
      <w:pPr>
        <w:pStyle w:val="SideNote"/>
        <w:framePr w:wrap="around"/>
      </w:pPr>
      <w:r>
        <w:lastRenderedPageBreak/>
        <w:t>S. 464ZFAB (Heading) amended by No. 3/2019 s. 61(1).</w:t>
      </w:r>
    </w:p>
    <w:p w14:paraId="1FE7D7C6" w14:textId="77777777" w:rsidR="00371321" w:rsidRDefault="00371321" w:rsidP="009F6A01">
      <w:pPr>
        <w:pStyle w:val="SideNote"/>
        <w:framePr w:wrap="around"/>
      </w:pPr>
      <w:r>
        <w:t>S. 464ZFAB inserted by No. 25/2017 s. 52</w:t>
      </w:r>
      <w:r w:rsidR="00B82F1F">
        <w:t>.</w:t>
      </w:r>
    </w:p>
    <w:p w14:paraId="1C4D7B4F" w14:textId="77777777" w:rsidR="000B2FD3" w:rsidRDefault="00371321">
      <w:pPr>
        <w:pStyle w:val="DraftHeading1"/>
        <w:tabs>
          <w:tab w:val="right" w:pos="680"/>
        </w:tabs>
        <w:ind w:left="1176" w:hanging="1176"/>
      </w:pPr>
      <w:bookmarkStart w:id="544" w:name="_Toc44081505"/>
      <w:r w:rsidRPr="00AD1651">
        <w:t>464ZFAB</w:t>
      </w:r>
      <w:r w:rsidRPr="00AD1651">
        <w:tab/>
      </w:r>
      <w:r w:rsidR="004C740D" w:rsidRPr="004C740D">
        <w:t>DNA profile sample from</w:t>
      </w:r>
      <w:r w:rsidRPr="00AD1651">
        <w:t xml:space="preserve"> registrable offenders under the Sex Offenders Registration Act 2004</w:t>
      </w:r>
      <w:bookmarkEnd w:id="544"/>
    </w:p>
    <w:p w14:paraId="638037E6" w14:textId="77777777" w:rsidR="000B2FD3" w:rsidRDefault="00371321">
      <w:pPr>
        <w:pStyle w:val="DraftHeading2"/>
        <w:tabs>
          <w:tab w:val="right" w:pos="1247"/>
        </w:tabs>
        <w:ind w:left="1361" w:hanging="1361"/>
      </w:pPr>
      <w:r>
        <w:tab/>
      </w:r>
      <w:r w:rsidR="00DC5CA9">
        <w:t>(1)</w:t>
      </w:r>
      <w:r w:rsidRPr="00AD1651">
        <w:tab/>
        <w:t>In this section—</w:t>
      </w:r>
    </w:p>
    <w:p w14:paraId="48ED6738" w14:textId="77777777" w:rsidR="000B2FD3" w:rsidRDefault="00DC5CA9">
      <w:pPr>
        <w:pStyle w:val="DraftDefinition2"/>
      </w:pPr>
      <w:r w:rsidRPr="00DC5CA9">
        <w:rPr>
          <w:b/>
          <w:i/>
        </w:rPr>
        <w:t>registrable offender</w:t>
      </w:r>
      <w:r w:rsidR="00371321" w:rsidRPr="00AD1651">
        <w:t xml:space="preserve"> has the same meaning as in section 3 of the </w:t>
      </w:r>
      <w:r w:rsidRPr="00DC5CA9">
        <w:rPr>
          <w:b/>
        </w:rPr>
        <w:t>Sex Offenders Registration Act 2004</w:t>
      </w:r>
      <w:r w:rsidR="00371321" w:rsidRPr="00AD1651">
        <w:t>.</w:t>
      </w:r>
    </w:p>
    <w:p w14:paraId="569DA210" w14:textId="77777777" w:rsidR="004C740D" w:rsidRDefault="004C740D" w:rsidP="009F6A01">
      <w:pPr>
        <w:pStyle w:val="SideNote"/>
        <w:framePr w:wrap="around"/>
      </w:pPr>
      <w:r>
        <w:t>S. 464ZFAB(2) amended by No. 3/2019 s. 61(2)(a).</w:t>
      </w:r>
    </w:p>
    <w:p w14:paraId="785F2E07" w14:textId="77777777" w:rsidR="000B2FD3" w:rsidRDefault="00371321">
      <w:pPr>
        <w:pStyle w:val="DraftHeading2"/>
        <w:tabs>
          <w:tab w:val="right" w:pos="1247"/>
        </w:tabs>
        <w:ind w:left="1361" w:hanging="1361"/>
      </w:pPr>
      <w:r>
        <w:tab/>
      </w:r>
      <w:r w:rsidR="00DC5CA9">
        <w:t>(2)</w:t>
      </w:r>
      <w:r w:rsidRPr="00AD1651">
        <w:tab/>
        <w:t xml:space="preserve">A police officer may, at any time, direct </w:t>
      </w:r>
      <w:r w:rsidR="004C740D" w:rsidRPr="00BC42DB">
        <w:t>that a DNA profile sample be taken from a person</w:t>
      </w:r>
      <w:r w:rsidRPr="00AD1651">
        <w:t xml:space="preserve"> if, at the time that the direction is given—</w:t>
      </w:r>
    </w:p>
    <w:p w14:paraId="7675CA29" w14:textId="77777777" w:rsidR="000B2FD3" w:rsidRDefault="00371321">
      <w:pPr>
        <w:pStyle w:val="DraftHeading3"/>
        <w:tabs>
          <w:tab w:val="right" w:pos="1757"/>
        </w:tabs>
        <w:ind w:left="1871" w:hanging="1871"/>
      </w:pPr>
      <w:r>
        <w:tab/>
      </w:r>
      <w:r w:rsidR="00DC5CA9">
        <w:t>(a)</w:t>
      </w:r>
      <w:r w:rsidRPr="00AD1651">
        <w:tab/>
        <w:t>the person is a registrable offender; and</w:t>
      </w:r>
    </w:p>
    <w:p w14:paraId="1FD97E68" w14:textId="77777777" w:rsidR="004C740D" w:rsidRDefault="004C740D" w:rsidP="009F6A01">
      <w:pPr>
        <w:pStyle w:val="SideNote"/>
        <w:framePr w:wrap="around"/>
      </w:pPr>
      <w:r>
        <w:t>S. 464ZFAB(2)(b) amended by No. 3/2019 s. 61(2)(b).</w:t>
      </w:r>
    </w:p>
    <w:p w14:paraId="75D32AD4" w14:textId="77777777" w:rsidR="000B2FD3" w:rsidRDefault="00371321">
      <w:pPr>
        <w:pStyle w:val="DraftHeading3"/>
        <w:tabs>
          <w:tab w:val="right" w:pos="1757"/>
        </w:tabs>
        <w:ind w:left="1871" w:hanging="1871"/>
      </w:pPr>
      <w:r>
        <w:tab/>
      </w:r>
      <w:r w:rsidR="00DC5CA9">
        <w:t>(b)</w:t>
      </w:r>
      <w:r w:rsidRPr="00AD1651">
        <w:tab/>
        <w:t xml:space="preserve">the Chief Commissioner of Police does not have a </w:t>
      </w:r>
      <w:r w:rsidR="004C740D" w:rsidRPr="00BC42DB">
        <w:t>sample from the person that may be retained indefinitely</w:t>
      </w:r>
      <w:r w:rsidRPr="00AD1651">
        <w:t>.</w:t>
      </w:r>
    </w:p>
    <w:p w14:paraId="411EF90F" w14:textId="77777777" w:rsidR="00C1327B" w:rsidRPr="00C1327B" w:rsidRDefault="00C1327B" w:rsidP="00C1327B"/>
    <w:p w14:paraId="5C45799B" w14:textId="77777777" w:rsidR="009216A6" w:rsidRDefault="009216A6" w:rsidP="009F6A01">
      <w:pPr>
        <w:pStyle w:val="SideNote"/>
        <w:framePr w:wrap="around"/>
      </w:pPr>
      <w:r>
        <w:t>S. 464ZFAB(3) amended by No. 3/2019 s. 61(3).</w:t>
      </w:r>
    </w:p>
    <w:p w14:paraId="7057223F" w14:textId="77777777" w:rsidR="000B2FD3" w:rsidRDefault="00371321">
      <w:pPr>
        <w:pStyle w:val="DraftHeading2"/>
        <w:tabs>
          <w:tab w:val="right" w:pos="1247"/>
        </w:tabs>
        <w:ind w:left="1361" w:hanging="1361"/>
      </w:pPr>
      <w:r>
        <w:tab/>
      </w:r>
      <w:r w:rsidR="00DC5CA9">
        <w:t>(3)</w:t>
      </w:r>
      <w:r w:rsidRPr="00AD1651">
        <w:tab/>
        <w:t>A senior police off</w:t>
      </w:r>
      <w:r w:rsidR="006E1A42">
        <w:t>icer may serve, or may cause to </w:t>
      </w:r>
      <w:r w:rsidRPr="00AD1651">
        <w:t xml:space="preserve">be served, a notice on a person referred to in subsection (2) directing the person to attend at a police station specified in the notice </w:t>
      </w:r>
      <w:r w:rsidR="009216A6" w:rsidRPr="00BC42DB">
        <w:t>to have the DNA profile sample taken</w:t>
      </w:r>
      <w:r w:rsidR="009216A6">
        <w:t xml:space="preserve"> </w:t>
      </w:r>
      <w:r w:rsidRPr="00AD1651">
        <w:t>within 28 days after service of the notice.</w:t>
      </w:r>
    </w:p>
    <w:p w14:paraId="59C9BD27" w14:textId="77777777" w:rsidR="000B2FD3" w:rsidRDefault="00371321">
      <w:pPr>
        <w:pStyle w:val="DraftHeading2"/>
        <w:tabs>
          <w:tab w:val="right" w:pos="1247"/>
        </w:tabs>
        <w:ind w:left="1361" w:hanging="1361"/>
      </w:pPr>
      <w:r>
        <w:tab/>
      </w:r>
      <w:r w:rsidR="00DC5CA9">
        <w:t>(4)</w:t>
      </w:r>
      <w:r w:rsidRPr="00AD1651">
        <w:tab/>
        <w:t>A notice under subsection (3) must—</w:t>
      </w:r>
    </w:p>
    <w:p w14:paraId="2B6A5B29" w14:textId="77777777" w:rsidR="000B2FD3" w:rsidRDefault="00371321">
      <w:pPr>
        <w:pStyle w:val="DraftHeading3"/>
        <w:tabs>
          <w:tab w:val="right" w:pos="1757"/>
        </w:tabs>
        <w:ind w:left="1871" w:hanging="1871"/>
      </w:pPr>
      <w:r>
        <w:tab/>
      </w:r>
      <w:r w:rsidR="00DC5CA9">
        <w:t>(a)</w:t>
      </w:r>
      <w:r w:rsidRPr="00AD1651">
        <w:tab/>
        <w:t>state that if the person fails to comply with the notice, an application for a warrant to arrest the person may be made without further notice to the person; and</w:t>
      </w:r>
    </w:p>
    <w:p w14:paraId="2A37ED24" w14:textId="77777777" w:rsidR="000B2FD3" w:rsidRDefault="00371321">
      <w:pPr>
        <w:pStyle w:val="DraftHeading3"/>
        <w:tabs>
          <w:tab w:val="right" w:pos="1757"/>
        </w:tabs>
        <w:ind w:left="1871" w:hanging="1871"/>
      </w:pPr>
      <w:r>
        <w:tab/>
      </w:r>
      <w:r w:rsidR="00DC5CA9">
        <w:t>(b)</w:t>
      </w:r>
      <w:r w:rsidRPr="00AD1651">
        <w:tab/>
        <w:t>state that the person may wish to seek legal advice as to the effect of the notice; and</w:t>
      </w:r>
    </w:p>
    <w:p w14:paraId="3E914F3A" w14:textId="77777777" w:rsidR="000B2FD3" w:rsidRDefault="00371321">
      <w:pPr>
        <w:pStyle w:val="DraftHeading3"/>
        <w:tabs>
          <w:tab w:val="right" w:pos="1757"/>
        </w:tabs>
        <w:ind w:left="1871" w:hanging="1871"/>
      </w:pPr>
      <w:r>
        <w:tab/>
      </w:r>
      <w:r w:rsidR="00DC5CA9">
        <w:t>(c)</w:t>
      </w:r>
      <w:r w:rsidRPr="00AD1651">
        <w:tab/>
        <w:t>state the name, rank and telephone number of the senior police officer serving the notice or causing the notice to be served; and</w:t>
      </w:r>
    </w:p>
    <w:p w14:paraId="6799330B" w14:textId="77777777" w:rsidR="000B2FD3" w:rsidRDefault="00371321">
      <w:pPr>
        <w:pStyle w:val="DraftHeading3"/>
        <w:tabs>
          <w:tab w:val="right" w:pos="1757"/>
        </w:tabs>
        <w:ind w:left="1871" w:hanging="1871"/>
      </w:pPr>
      <w:r>
        <w:tab/>
      </w:r>
      <w:r w:rsidR="00DC5CA9">
        <w:t>(d)</w:t>
      </w:r>
      <w:r w:rsidRPr="00AD1651">
        <w:tab/>
        <w:t>contain the prescribed information, if any.</w:t>
      </w:r>
    </w:p>
    <w:p w14:paraId="7B481811" w14:textId="77777777" w:rsidR="000B2FD3" w:rsidRDefault="00371321">
      <w:pPr>
        <w:pStyle w:val="DraftHeading2"/>
        <w:tabs>
          <w:tab w:val="right" w:pos="1247"/>
        </w:tabs>
        <w:ind w:left="1361" w:hanging="1361"/>
      </w:pPr>
      <w:r>
        <w:lastRenderedPageBreak/>
        <w:tab/>
      </w:r>
      <w:r w:rsidR="00DC5CA9">
        <w:t>(5)</w:t>
      </w:r>
      <w:r w:rsidRPr="00AD1651">
        <w:tab/>
        <w:t>A notice under subsection (3) must be served by delivering a true copy of the notice to the person personally.</w:t>
      </w:r>
    </w:p>
    <w:p w14:paraId="17D033AC" w14:textId="77777777" w:rsidR="000B2FD3" w:rsidRDefault="00371321">
      <w:pPr>
        <w:pStyle w:val="DraftHeading2"/>
        <w:tabs>
          <w:tab w:val="right" w:pos="1247"/>
        </w:tabs>
        <w:ind w:left="1361" w:hanging="1361"/>
      </w:pPr>
      <w:r>
        <w:tab/>
      </w:r>
      <w:r w:rsidR="00DC5CA9">
        <w:t>(6)</w:t>
      </w:r>
      <w:r w:rsidRPr="00AD1651">
        <w:tab/>
        <w:t>Section 464ZFAA(6), (7) and (8) apply to a notice served under subsection (3) as if it were a notice served under that section.</w:t>
      </w:r>
    </w:p>
    <w:p w14:paraId="295B0BC0" w14:textId="77777777" w:rsidR="009216A6" w:rsidRDefault="009216A6" w:rsidP="009F6A01">
      <w:pPr>
        <w:pStyle w:val="SideNote"/>
        <w:framePr w:wrap="around"/>
      </w:pPr>
      <w:r>
        <w:t>S. 464ZFAB(7) amended by No. 3/2019 s. 61(4).</w:t>
      </w:r>
    </w:p>
    <w:p w14:paraId="24DE9C6B" w14:textId="77777777" w:rsidR="000B2FD3" w:rsidRDefault="00371321">
      <w:pPr>
        <w:pStyle w:val="DraftHeading2"/>
        <w:tabs>
          <w:tab w:val="right" w:pos="1247"/>
        </w:tabs>
        <w:ind w:left="1361" w:hanging="1361"/>
      </w:pPr>
      <w:r>
        <w:tab/>
      </w:r>
      <w:r w:rsidR="00DC5CA9">
        <w:t>(7)</w:t>
      </w:r>
      <w:r w:rsidRPr="00AD1651">
        <w:tab/>
        <w:t xml:space="preserve">If a </w:t>
      </w:r>
      <w:r w:rsidR="009216A6" w:rsidRPr="00BC42DB">
        <w:t>DNA profile sample is taken from</w:t>
      </w:r>
      <w:r w:rsidRPr="00AD1651">
        <w:t xml:space="preserve"> a person under this section, the sample taken and any related material and information may be retained indefinitely.</w:t>
      </w:r>
    </w:p>
    <w:p w14:paraId="0B237C48" w14:textId="77777777" w:rsidR="000B2FD3" w:rsidRDefault="00371321">
      <w:pPr>
        <w:pStyle w:val="DraftHeading2"/>
        <w:tabs>
          <w:tab w:val="right" w:pos="1247"/>
        </w:tabs>
        <w:ind w:left="1361" w:hanging="1361"/>
      </w:pPr>
      <w:r>
        <w:tab/>
      </w:r>
      <w:r w:rsidR="00DC5CA9">
        <w:t>(8)</w:t>
      </w:r>
      <w:r w:rsidRPr="00AD1651">
        <w:tab/>
        <w:t xml:space="preserve">Subsection (7) does not apply if, on appeal against conviction, the finding of guilt of the registrable offender in respect of an offence is quashed or set aside and, but for that offence, the person would </w:t>
      </w:r>
      <w:r>
        <w:t>not be a registrable offender.</w:t>
      </w:r>
    </w:p>
    <w:p w14:paraId="6B638D9A" w14:textId="77777777" w:rsidR="009216A6" w:rsidRDefault="009216A6" w:rsidP="009F6A01">
      <w:pPr>
        <w:pStyle w:val="SideNote"/>
        <w:framePr w:wrap="around"/>
      </w:pPr>
      <w:r>
        <w:t>S. 464ZFAC inserted by No. 3/2019 s. 62.</w:t>
      </w:r>
    </w:p>
    <w:p w14:paraId="653C36AB" w14:textId="77777777" w:rsidR="009216A6" w:rsidRPr="00BC42DB" w:rsidRDefault="009216A6" w:rsidP="00C1327B">
      <w:pPr>
        <w:pStyle w:val="DraftHeading1"/>
        <w:tabs>
          <w:tab w:val="right" w:pos="680"/>
        </w:tabs>
        <w:ind w:left="1176" w:hanging="1176"/>
      </w:pPr>
      <w:r>
        <w:tab/>
      </w:r>
      <w:bookmarkStart w:id="545" w:name="_Toc44081506"/>
      <w:r w:rsidRPr="00E96C73">
        <w:t>464ZFAC</w:t>
      </w:r>
      <w:r w:rsidRPr="00BC42DB">
        <w:tab/>
        <w:t>Senior police officer authorisation—to take DNA profile sample from certain adults</w:t>
      </w:r>
      <w:bookmarkEnd w:id="545"/>
    </w:p>
    <w:p w14:paraId="520A2359" w14:textId="77777777" w:rsidR="009216A6" w:rsidRPr="00BC42DB" w:rsidRDefault="009216A6" w:rsidP="00C27A8A">
      <w:pPr>
        <w:pStyle w:val="DraftHeading2"/>
        <w:tabs>
          <w:tab w:val="right" w:pos="1247"/>
        </w:tabs>
        <w:ind w:left="1361" w:hanging="1361"/>
      </w:pPr>
      <w:r>
        <w:tab/>
      </w:r>
      <w:r w:rsidRPr="00E96C73">
        <w:t>(1)</w:t>
      </w:r>
      <w:r w:rsidRPr="00BC42DB">
        <w:tab/>
        <w:t>In this section—</w:t>
      </w:r>
    </w:p>
    <w:p w14:paraId="69FAF661" w14:textId="77777777" w:rsidR="009216A6" w:rsidRPr="00BC42DB" w:rsidRDefault="009216A6" w:rsidP="00C27A8A">
      <w:pPr>
        <w:pStyle w:val="DraftDefinition2"/>
      </w:pPr>
      <w:r w:rsidRPr="00C27A8A">
        <w:rPr>
          <w:b/>
          <w:i/>
        </w:rPr>
        <w:t>DNA offence</w:t>
      </w:r>
      <w:r w:rsidRPr="00BC42DB">
        <w:t xml:space="preserve"> means—</w:t>
      </w:r>
    </w:p>
    <w:p w14:paraId="5BCADA67" w14:textId="77777777" w:rsidR="009216A6" w:rsidRPr="00BC42DB" w:rsidRDefault="009216A6" w:rsidP="00C27A8A">
      <w:pPr>
        <w:pStyle w:val="DraftHeading4"/>
        <w:tabs>
          <w:tab w:val="right" w:pos="2268"/>
        </w:tabs>
        <w:ind w:left="2381" w:hanging="2381"/>
      </w:pPr>
      <w:r>
        <w:tab/>
      </w:r>
      <w:r w:rsidRPr="00E96C73">
        <w:t>(a)</w:t>
      </w:r>
      <w:r w:rsidRPr="00BC42DB">
        <w:tab/>
        <w:t>an indictable offence or an offence specified in Schedule 8; or</w:t>
      </w:r>
    </w:p>
    <w:p w14:paraId="1029823B" w14:textId="77777777" w:rsidR="009216A6" w:rsidRPr="00BC42DB" w:rsidRDefault="009216A6" w:rsidP="00C27A8A">
      <w:pPr>
        <w:pStyle w:val="DraftHeading4"/>
        <w:tabs>
          <w:tab w:val="right" w:pos="2268"/>
        </w:tabs>
        <w:ind w:left="2381" w:hanging="2381"/>
      </w:pPr>
      <w:r>
        <w:tab/>
      </w:r>
      <w:r w:rsidRPr="00E96C73">
        <w:t>(b)</w:t>
      </w:r>
      <w:r w:rsidRPr="00BC42DB">
        <w:tab/>
        <w:t>any offence of conspiracy to commit, incitement to commit or attempting to commit an indictable offence or an offence specified in Schedule 8.</w:t>
      </w:r>
    </w:p>
    <w:p w14:paraId="2375B8A0" w14:textId="77777777" w:rsidR="009216A6" w:rsidRPr="00BC42DB" w:rsidRDefault="009216A6" w:rsidP="00C27A8A">
      <w:pPr>
        <w:pStyle w:val="DraftHeading2"/>
        <w:tabs>
          <w:tab w:val="right" w:pos="1247"/>
        </w:tabs>
        <w:ind w:left="1361" w:hanging="1361"/>
      </w:pPr>
      <w:r>
        <w:tab/>
      </w:r>
      <w:r w:rsidRPr="00E96C73">
        <w:t>(2)</w:t>
      </w:r>
      <w:r w:rsidRPr="00BC42DB">
        <w:tab/>
        <w:t>A senior police officer may authorise the taking of a DNA profile sample from a person if—</w:t>
      </w:r>
    </w:p>
    <w:p w14:paraId="76388586" w14:textId="77777777" w:rsidR="009216A6" w:rsidRPr="00BC42DB" w:rsidRDefault="009216A6" w:rsidP="00C27A8A">
      <w:pPr>
        <w:pStyle w:val="DraftHeading3"/>
        <w:tabs>
          <w:tab w:val="right" w:pos="1757"/>
        </w:tabs>
        <w:ind w:left="1871" w:hanging="1871"/>
      </w:pPr>
      <w:r>
        <w:tab/>
      </w:r>
      <w:r w:rsidRPr="00E96C73">
        <w:t>(a)</w:t>
      </w:r>
      <w:r w:rsidRPr="00BC42DB">
        <w:tab/>
        <w:t>the person—</w:t>
      </w:r>
    </w:p>
    <w:p w14:paraId="716756BE" w14:textId="77777777" w:rsidR="009216A6" w:rsidRPr="00BC42DB" w:rsidRDefault="009216A6" w:rsidP="00C27A8A">
      <w:pPr>
        <w:pStyle w:val="DraftHeading4"/>
        <w:tabs>
          <w:tab w:val="right" w:pos="2268"/>
        </w:tabs>
        <w:ind w:left="2381" w:hanging="2381"/>
      </w:pPr>
      <w:r>
        <w:tab/>
      </w:r>
      <w:r w:rsidRPr="00E96C73">
        <w:t>(i)</w:t>
      </w:r>
      <w:r w:rsidRPr="00BC42DB">
        <w:tab/>
        <w:t>is found guilty of a DNA offence; or</w:t>
      </w:r>
    </w:p>
    <w:p w14:paraId="2477BAF9" w14:textId="77777777" w:rsidR="009216A6" w:rsidRPr="00BC42DB" w:rsidRDefault="009216A6" w:rsidP="00C27A8A">
      <w:pPr>
        <w:pStyle w:val="DraftHeading4"/>
        <w:tabs>
          <w:tab w:val="right" w:pos="2268"/>
        </w:tabs>
        <w:ind w:left="2381" w:hanging="2381"/>
      </w:pPr>
      <w:r>
        <w:tab/>
      </w:r>
      <w:r w:rsidRPr="00E96C73">
        <w:t>(ii)</w:t>
      </w:r>
      <w:r w:rsidRPr="00BC42DB">
        <w:tab/>
        <w:t xml:space="preserve">is found not guilty of a DNA offence, other than an offence heard and determined summarily, because of mental impairment under the </w:t>
      </w:r>
      <w:r w:rsidRPr="00BC42DB">
        <w:rPr>
          <w:b/>
          <w:bCs/>
        </w:rPr>
        <w:t xml:space="preserve">Crimes </w:t>
      </w:r>
      <w:r w:rsidRPr="00BC42DB">
        <w:rPr>
          <w:b/>
          <w:bCs/>
        </w:rPr>
        <w:lastRenderedPageBreak/>
        <w:t>(Mental Impairment and Unfitness to be Tried) Act 1997</w:t>
      </w:r>
      <w:r w:rsidRPr="00BC42DB">
        <w:t>; and</w:t>
      </w:r>
    </w:p>
    <w:p w14:paraId="204CB75A" w14:textId="77777777" w:rsidR="009216A6" w:rsidRPr="00BC42DB" w:rsidRDefault="009216A6" w:rsidP="00C27A8A">
      <w:pPr>
        <w:pStyle w:val="DraftHeading3"/>
        <w:tabs>
          <w:tab w:val="right" w:pos="1757"/>
        </w:tabs>
        <w:ind w:left="1871" w:hanging="1871"/>
      </w:pPr>
      <w:r>
        <w:tab/>
      </w:r>
      <w:r w:rsidRPr="00E96C73">
        <w:t>(b)</w:t>
      </w:r>
      <w:r w:rsidRPr="00BC42DB">
        <w:tab/>
        <w:t>it is not more than 6 months after—</w:t>
      </w:r>
    </w:p>
    <w:p w14:paraId="3A22C9D1" w14:textId="77777777" w:rsidR="009216A6" w:rsidRPr="00BC42DB" w:rsidRDefault="009216A6" w:rsidP="00C27A8A">
      <w:pPr>
        <w:pStyle w:val="DraftHeading4"/>
        <w:tabs>
          <w:tab w:val="right" w:pos="2268"/>
        </w:tabs>
        <w:ind w:left="2381" w:hanging="2381"/>
      </w:pPr>
      <w:r>
        <w:tab/>
      </w:r>
      <w:r w:rsidRPr="00E96C73">
        <w:t>(i)</w:t>
      </w:r>
      <w:r w:rsidRPr="00BC42DB">
        <w:tab/>
        <w:t>the final determination of an appeal against the conviction or the verdict of not guilty because of mental impairment (as the case requires); or</w:t>
      </w:r>
    </w:p>
    <w:p w14:paraId="63A533C3" w14:textId="77777777" w:rsidR="009216A6" w:rsidRPr="00BC42DB" w:rsidRDefault="009216A6" w:rsidP="00C27A8A">
      <w:pPr>
        <w:pStyle w:val="DraftHeading4"/>
        <w:tabs>
          <w:tab w:val="right" w:pos="2268"/>
        </w:tabs>
        <w:ind w:left="2381" w:hanging="2381"/>
      </w:pPr>
      <w:r>
        <w:tab/>
      </w:r>
      <w:r w:rsidRPr="00E96C73">
        <w:t>(ii)</w:t>
      </w:r>
      <w:r w:rsidRPr="00BC42DB">
        <w:tab/>
        <w:t>the expiration of any appeal period; and</w:t>
      </w:r>
    </w:p>
    <w:p w14:paraId="53BF9BB3" w14:textId="77777777" w:rsidR="009216A6" w:rsidRPr="00BC42DB" w:rsidRDefault="009216A6" w:rsidP="00C27A8A">
      <w:pPr>
        <w:pStyle w:val="DraftHeading3"/>
        <w:tabs>
          <w:tab w:val="right" w:pos="1757"/>
        </w:tabs>
        <w:ind w:left="1871" w:hanging="1871"/>
      </w:pPr>
      <w:r>
        <w:tab/>
      </w:r>
      <w:r w:rsidRPr="00E96C73">
        <w:t>(c)</w:t>
      </w:r>
      <w:r w:rsidRPr="00BC42DB">
        <w:tab/>
        <w:t>the person is not under the age of 18 years at the time—</w:t>
      </w:r>
    </w:p>
    <w:p w14:paraId="78C51663" w14:textId="77777777" w:rsidR="009216A6" w:rsidRPr="00BC42DB" w:rsidRDefault="009216A6" w:rsidP="00C27A8A">
      <w:pPr>
        <w:pStyle w:val="DraftHeading4"/>
        <w:tabs>
          <w:tab w:val="right" w:pos="2268"/>
        </w:tabs>
        <w:ind w:left="2381" w:hanging="2381"/>
      </w:pPr>
      <w:r>
        <w:tab/>
      </w:r>
      <w:r w:rsidRPr="00E96C73">
        <w:t>(i)</w:t>
      </w:r>
      <w:r w:rsidRPr="00BC42DB">
        <w:tab/>
        <w:t>the finding of guilt for the DNA offence is made; or</w:t>
      </w:r>
    </w:p>
    <w:p w14:paraId="3BF8D78A" w14:textId="77777777" w:rsidR="009216A6" w:rsidRPr="00BC42DB" w:rsidRDefault="009216A6" w:rsidP="00C27A8A">
      <w:pPr>
        <w:pStyle w:val="DraftHeading4"/>
        <w:tabs>
          <w:tab w:val="right" w:pos="2268"/>
        </w:tabs>
        <w:ind w:left="2381" w:hanging="2381"/>
      </w:pPr>
      <w:r>
        <w:tab/>
      </w:r>
      <w:r w:rsidRPr="00E96C73">
        <w:t>(ii)</w:t>
      </w:r>
      <w:r w:rsidRPr="00BC42DB">
        <w:tab/>
        <w:t>the finding of not guilty for the DNA offence because of mental impairment is made; and</w:t>
      </w:r>
    </w:p>
    <w:p w14:paraId="5471A179" w14:textId="77777777" w:rsidR="009216A6" w:rsidRPr="00BC42DB" w:rsidRDefault="009216A6" w:rsidP="00C27A8A">
      <w:pPr>
        <w:pStyle w:val="DraftHeading3"/>
        <w:tabs>
          <w:tab w:val="right" w:pos="1757"/>
        </w:tabs>
        <w:ind w:left="1871" w:hanging="1871"/>
      </w:pPr>
      <w:r>
        <w:tab/>
      </w:r>
      <w:r w:rsidRPr="00E96C73">
        <w:t>(d)</w:t>
      </w:r>
      <w:r w:rsidRPr="00BC42DB">
        <w:tab/>
        <w:t>the Chief Commissioner of Police does not have a sample from the person that may be retained indefinitely.</w:t>
      </w:r>
    </w:p>
    <w:p w14:paraId="264C7EB8" w14:textId="77777777" w:rsidR="009216A6" w:rsidRPr="00BC42DB" w:rsidRDefault="009216A6" w:rsidP="00C27A8A">
      <w:pPr>
        <w:pStyle w:val="DraftHeading2"/>
        <w:tabs>
          <w:tab w:val="right" w:pos="1247"/>
        </w:tabs>
        <w:ind w:left="1361" w:hanging="1361"/>
      </w:pPr>
      <w:r>
        <w:tab/>
      </w:r>
      <w:r w:rsidRPr="00E96C73">
        <w:t>(3)</w:t>
      </w:r>
      <w:r w:rsidRPr="00BC42DB">
        <w:tab/>
        <w:t>An authorisation given for a sample to be taken from a person referred to in subsection (2)(a)(i) before the appeal period in relation to a conviction for the DNA offence has expired or an appeal against the conviction (if any) has been finally determined (whichever is the later), must not be carried out unless—</w:t>
      </w:r>
    </w:p>
    <w:p w14:paraId="5FA61190" w14:textId="77777777" w:rsidR="009216A6" w:rsidRPr="00BC42DB" w:rsidRDefault="009216A6" w:rsidP="00C27A8A">
      <w:pPr>
        <w:pStyle w:val="DraftHeading3"/>
        <w:tabs>
          <w:tab w:val="right" w:pos="1757"/>
        </w:tabs>
        <w:ind w:left="1871" w:hanging="1871"/>
      </w:pPr>
      <w:r>
        <w:tab/>
      </w:r>
      <w:r w:rsidRPr="00E96C73">
        <w:t>(a)</w:t>
      </w:r>
      <w:r w:rsidRPr="00BC42DB">
        <w:tab/>
        <w:t>the appeal period expires; or</w:t>
      </w:r>
    </w:p>
    <w:p w14:paraId="00FCAE6A" w14:textId="77777777" w:rsidR="009216A6" w:rsidRDefault="009216A6" w:rsidP="00C27A8A">
      <w:pPr>
        <w:pStyle w:val="DraftHeading3"/>
        <w:tabs>
          <w:tab w:val="right" w:pos="1757"/>
        </w:tabs>
        <w:ind w:left="1871" w:hanging="1871"/>
      </w:pPr>
      <w:r>
        <w:tab/>
      </w:r>
      <w:r w:rsidRPr="00E96C73">
        <w:t>(b)</w:t>
      </w:r>
      <w:r w:rsidRPr="00BC42DB">
        <w:tab/>
        <w:t>an appeal against conviction (if any) is finally determined and the conviction for the DNA offence is upheld.</w:t>
      </w:r>
    </w:p>
    <w:p w14:paraId="78BBB79A" w14:textId="77777777" w:rsidR="00C1327B" w:rsidRDefault="00C1327B" w:rsidP="00C1327B"/>
    <w:p w14:paraId="547F7765" w14:textId="77777777" w:rsidR="00C1327B" w:rsidRDefault="00C1327B" w:rsidP="00C1327B"/>
    <w:p w14:paraId="39144B03" w14:textId="77777777" w:rsidR="00C1327B" w:rsidRDefault="00C1327B" w:rsidP="00C1327B"/>
    <w:p w14:paraId="5A8E8C74" w14:textId="77777777" w:rsidR="00C1327B" w:rsidRPr="00C1327B" w:rsidRDefault="00C1327B" w:rsidP="00C1327B"/>
    <w:p w14:paraId="29AF1A3B" w14:textId="77777777" w:rsidR="009216A6" w:rsidRPr="00BC42DB" w:rsidRDefault="009216A6" w:rsidP="00C27A8A">
      <w:pPr>
        <w:pStyle w:val="DraftHeading2"/>
        <w:tabs>
          <w:tab w:val="right" w:pos="1247"/>
        </w:tabs>
        <w:ind w:left="1361" w:hanging="1361"/>
      </w:pPr>
      <w:r>
        <w:lastRenderedPageBreak/>
        <w:tab/>
      </w:r>
      <w:r w:rsidRPr="00E96C73">
        <w:t>(4)</w:t>
      </w:r>
      <w:r w:rsidRPr="00BC42DB">
        <w:tab/>
        <w:t>An authorisation given for a sample to be taken from a person referred to in subsection (2)(a)(ii) before the appeal period in relation to the verdict of not guilty because of mental impairment has expired or an appeal against the verdict (if any) has been finally determined (whichever is the later), must not be carried out unless—</w:t>
      </w:r>
    </w:p>
    <w:p w14:paraId="3D8E05FA" w14:textId="77777777" w:rsidR="009216A6" w:rsidRPr="00BC42DB" w:rsidRDefault="009216A6" w:rsidP="00C27A8A">
      <w:pPr>
        <w:pStyle w:val="DraftHeading3"/>
        <w:tabs>
          <w:tab w:val="right" w:pos="1757"/>
        </w:tabs>
        <w:ind w:left="1871" w:hanging="1871"/>
      </w:pPr>
      <w:r>
        <w:tab/>
      </w:r>
      <w:r w:rsidRPr="00E96C73">
        <w:t>(a)</w:t>
      </w:r>
      <w:r w:rsidRPr="00BC42DB">
        <w:tab/>
        <w:t>the appeal period expires; or</w:t>
      </w:r>
    </w:p>
    <w:p w14:paraId="0C8818AC" w14:textId="77777777" w:rsidR="009216A6" w:rsidRPr="00BC42DB" w:rsidRDefault="009216A6" w:rsidP="00C27A8A">
      <w:pPr>
        <w:pStyle w:val="DraftHeading3"/>
        <w:tabs>
          <w:tab w:val="right" w:pos="1757"/>
        </w:tabs>
        <w:ind w:left="1871" w:hanging="1871"/>
      </w:pPr>
      <w:r>
        <w:tab/>
      </w:r>
      <w:r w:rsidRPr="00E96C73">
        <w:t>(b)</w:t>
      </w:r>
      <w:r w:rsidRPr="00BC42DB">
        <w:tab/>
        <w:t>an appeal against the verdict is dismissed.</w:t>
      </w:r>
    </w:p>
    <w:p w14:paraId="5C273196" w14:textId="77777777" w:rsidR="009216A6" w:rsidRPr="00BC42DB" w:rsidRDefault="009216A6" w:rsidP="00C27A8A">
      <w:pPr>
        <w:pStyle w:val="DraftHeading2"/>
        <w:tabs>
          <w:tab w:val="right" w:pos="1247"/>
        </w:tabs>
        <w:ind w:left="1361" w:hanging="1361"/>
      </w:pPr>
      <w:r>
        <w:tab/>
      </w:r>
      <w:r w:rsidRPr="00E96C73">
        <w:t>(5)</w:t>
      </w:r>
      <w:r w:rsidRPr="00BC42DB">
        <w:tab/>
        <w:t>If leave to appeal against a verdict of not guilty because of mental impairment in respect of a DNA offence is sought after the expiry of the appeal period in relation to the verdict, an authorisation for a sample to be taken from a person referred to in subsection (2)(a)(ii) before leave to appeal is sought, if not carried out before that leave is sought, must not be carried out unless—</w:t>
      </w:r>
    </w:p>
    <w:p w14:paraId="66A61CAF" w14:textId="77777777" w:rsidR="009216A6" w:rsidRPr="00BC42DB" w:rsidRDefault="009216A6" w:rsidP="00C27A8A">
      <w:pPr>
        <w:pStyle w:val="DraftHeading3"/>
        <w:tabs>
          <w:tab w:val="right" w:pos="1757"/>
        </w:tabs>
        <w:ind w:left="1871" w:hanging="1871"/>
      </w:pPr>
      <w:r>
        <w:tab/>
      </w:r>
      <w:r w:rsidRPr="00E96C73">
        <w:t>(a)</w:t>
      </w:r>
      <w:r w:rsidRPr="00BC42DB">
        <w:tab/>
        <w:t>leave to appeal against the verdict is refused; or</w:t>
      </w:r>
    </w:p>
    <w:p w14:paraId="0DA75393" w14:textId="77777777" w:rsidR="009216A6" w:rsidRPr="00BC42DB" w:rsidRDefault="009216A6" w:rsidP="00C27A8A">
      <w:pPr>
        <w:pStyle w:val="DraftHeading3"/>
        <w:tabs>
          <w:tab w:val="right" w:pos="1757"/>
        </w:tabs>
        <w:ind w:left="1871" w:hanging="1871"/>
      </w:pPr>
      <w:r>
        <w:tab/>
      </w:r>
      <w:r w:rsidRPr="00E96C73">
        <w:t>(b)</w:t>
      </w:r>
      <w:r w:rsidRPr="00BC42DB">
        <w:tab/>
        <w:t>leave to appeal against the verdict is granted but the appeal is dismissed.</w:t>
      </w:r>
    </w:p>
    <w:p w14:paraId="673DD464" w14:textId="77777777" w:rsidR="009216A6" w:rsidRPr="00BC42DB" w:rsidRDefault="009216A6" w:rsidP="00C27A8A">
      <w:pPr>
        <w:pStyle w:val="DraftHeading2"/>
        <w:tabs>
          <w:tab w:val="right" w:pos="1247"/>
        </w:tabs>
        <w:ind w:left="1361" w:hanging="1361"/>
        <w:rPr>
          <w:szCs w:val="24"/>
        </w:rPr>
      </w:pPr>
      <w:r>
        <w:tab/>
      </w:r>
      <w:r w:rsidRPr="00E96C73">
        <w:t>(6)</w:t>
      </w:r>
      <w:r w:rsidRPr="00BC42DB">
        <w:tab/>
        <w:t xml:space="preserve">If leave to appeal against a conviction for a DNA offence is sought after the expiry of the appeal period in relation to the conviction, </w:t>
      </w:r>
      <w:r w:rsidR="00C1327B">
        <w:rPr>
          <w:szCs w:val="24"/>
        </w:rPr>
        <w:t xml:space="preserve">an </w:t>
      </w:r>
      <w:r w:rsidRPr="00BC42DB">
        <w:rPr>
          <w:szCs w:val="24"/>
        </w:rPr>
        <w:t>authorisation for a sample to be taken from a person referred to in subsection (2)(a)(i) before leave to appeal is sought, if not carried out before that leave is sought, must not be carried out unless—</w:t>
      </w:r>
    </w:p>
    <w:p w14:paraId="4A09DDB0" w14:textId="77777777" w:rsidR="009216A6" w:rsidRPr="00BC42DB" w:rsidRDefault="009216A6" w:rsidP="00C27A8A">
      <w:pPr>
        <w:pStyle w:val="DraftHeading3"/>
        <w:tabs>
          <w:tab w:val="right" w:pos="1757"/>
        </w:tabs>
        <w:ind w:left="1871" w:hanging="1871"/>
      </w:pPr>
      <w:r>
        <w:tab/>
      </w:r>
      <w:r w:rsidRPr="00E96C73">
        <w:t>(a)</w:t>
      </w:r>
      <w:r w:rsidRPr="00BC42DB">
        <w:tab/>
        <w:t>leave to appeal against the conviction is refused; or</w:t>
      </w:r>
    </w:p>
    <w:p w14:paraId="778A8F36" w14:textId="77777777" w:rsidR="009216A6" w:rsidRPr="00BC42DB" w:rsidRDefault="009216A6" w:rsidP="00C27A8A">
      <w:pPr>
        <w:pStyle w:val="DraftHeading3"/>
        <w:tabs>
          <w:tab w:val="right" w:pos="1757"/>
        </w:tabs>
        <w:ind w:left="1871" w:hanging="1871"/>
      </w:pPr>
      <w:r>
        <w:tab/>
      </w:r>
      <w:r w:rsidRPr="00E96C73">
        <w:t>(b)</w:t>
      </w:r>
      <w:r w:rsidRPr="00BC42DB">
        <w:tab/>
        <w:t>leave to appeal against the conviction is</w:t>
      </w:r>
      <w:r w:rsidR="00C1327B">
        <w:t xml:space="preserve"> </w:t>
      </w:r>
      <w:r w:rsidRPr="00BC42DB">
        <w:t>granted and the appeal is finally determined and the conviction for the DNA offence is upheld.</w:t>
      </w:r>
    </w:p>
    <w:p w14:paraId="19A50880" w14:textId="77777777" w:rsidR="009216A6" w:rsidRPr="00BC42DB" w:rsidRDefault="009216A6" w:rsidP="00C27A8A">
      <w:pPr>
        <w:pStyle w:val="DraftHeading2"/>
        <w:tabs>
          <w:tab w:val="right" w:pos="1247"/>
        </w:tabs>
        <w:ind w:left="1361" w:hanging="1361"/>
      </w:pPr>
      <w:r>
        <w:lastRenderedPageBreak/>
        <w:tab/>
      </w:r>
      <w:r w:rsidRPr="00E96C73">
        <w:t>(7)</w:t>
      </w:r>
      <w:r w:rsidRPr="00BC42DB">
        <w:tab/>
        <w:t>If an authorisation for a sample to be taken from a person referred to in subsection (2)(a) has been carried out after the expiry of the appeal period in relation to the conviction for the DNA offence or the verdict of not guilty for the DNA offence because of mental impairment and leave to appeal against the conviction or the verdict (as the case requires) is granted after the expiry of that period—</w:t>
      </w:r>
    </w:p>
    <w:p w14:paraId="6B43CFF8" w14:textId="77777777" w:rsidR="009216A6" w:rsidRPr="00BC42DB" w:rsidRDefault="009216A6" w:rsidP="00C27A8A">
      <w:pPr>
        <w:pStyle w:val="DraftHeading3"/>
        <w:tabs>
          <w:tab w:val="right" w:pos="1757"/>
        </w:tabs>
        <w:ind w:left="1871" w:hanging="1871"/>
      </w:pPr>
      <w:r>
        <w:tab/>
      </w:r>
      <w:r w:rsidRPr="00E96C73">
        <w:t>(a)</w:t>
      </w:r>
      <w:r w:rsidRPr="00BC42DB">
        <w:tab/>
        <w:t>any sample and any related material and information taken may be retained by a police officer but must not be used for any purpose pending the final determination of the appeal against the conviction or the verdict; and</w:t>
      </w:r>
    </w:p>
    <w:p w14:paraId="238E4326" w14:textId="77777777" w:rsidR="009216A6" w:rsidRPr="00BC42DB" w:rsidRDefault="009216A6" w:rsidP="00C27A8A">
      <w:pPr>
        <w:pStyle w:val="DraftHeading3"/>
        <w:tabs>
          <w:tab w:val="right" w:pos="1757"/>
        </w:tabs>
        <w:ind w:left="1871" w:hanging="1871"/>
      </w:pPr>
      <w:r>
        <w:tab/>
      </w:r>
      <w:r w:rsidRPr="00E96C73">
        <w:t>(b)</w:t>
      </w:r>
      <w:r w:rsidRPr="00BC42DB">
        <w:tab/>
        <w:t>if, on appeal, the conviction or the verdict is set aside, the Chief Commissioner of Police must, without delay, destroy or cause to be destroyed any sample taken and any related material and information.</w:t>
      </w:r>
    </w:p>
    <w:p w14:paraId="23B2CB91" w14:textId="77777777" w:rsidR="009216A6" w:rsidRPr="00BC42DB" w:rsidRDefault="009216A6" w:rsidP="00C27A8A">
      <w:pPr>
        <w:pStyle w:val="DraftHeading2"/>
        <w:tabs>
          <w:tab w:val="right" w:pos="1247"/>
        </w:tabs>
        <w:ind w:left="1361" w:hanging="1361"/>
      </w:pPr>
      <w:r>
        <w:tab/>
      </w:r>
      <w:r w:rsidRPr="00E96C73">
        <w:t>(8)</w:t>
      </w:r>
      <w:r w:rsidRPr="00BC42DB">
        <w:tab/>
        <w:t>If on appeal a conviction for the DNA offence or the verdict of not guilty for the DNA offence because of mental impairment (as the case requires) is set aside, an authorisation for a sample to be taken from a person in respect of the DNA offence ceases to have effect.</w:t>
      </w:r>
    </w:p>
    <w:p w14:paraId="1D384D73" w14:textId="77777777" w:rsidR="009216A6" w:rsidRPr="00BC42DB" w:rsidRDefault="009216A6" w:rsidP="00C27A8A">
      <w:pPr>
        <w:pStyle w:val="DraftHeading2"/>
        <w:tabs>
          <w:tab w:val="right" w:pos="1247"/>
        </w:tabs>
        <w:ind w:left="1361" w:hanging="1361"/>
      </w:pPr>
      <w:r>
        <w:tab/>
      </w:r>
      <w:r w:rsidRPr="00E96C73">
        <w:t>(9)</w:t>
      </w:r>
      <w:r w:rsidRPr="00BC42DB">
        <w:tab/>
        <w:t>An authorisation given under this section must be in writing signed by the senior police officer giving it.</w:t>
      </w:r>
    </w:p>
    <w:p w14:paraId="13FFEB1A" w14:textId="77777777" w:rsidR="009216A6" w:rsidRDefault="009216A6" w:rsidP="009F6A01">
      <w:pPr>
        <w:pStyle w:val="SideNote"/>
        <w:framePr w:wrap="around"/>
      </w:pPr>
      <w:r>
        <w:t>S. 464ZFAD inserted by No. 3/2019 s. 62.</w:t>
      </w:r>
    </w:p>
    <w:p w14:paraId="5BEB125F" w14:textId="77777777" w:rsidR="009216A6" w:rsidRPr="00BC42DB" w:rsidRDefault="009216A6" w:rsidP="00C1327B">
      <w:pPr>
        <w:pStyle w:val="DraftHeading1"/>
        <w:tabs>
          <w:tab w:val="right" w:pos="680"/>
        </w:tabs>
        <w:ind w:left="1176" w:hanging="1176"/>
      </w:pPr>
      <w:r>
        <w:tab/>
      </w:r>
      <w:bookmarkStart w:id="546" w:name="_Toc44081507"/>
      <w:r w:rsidRPr="00E96C73">
        <w:t>464ZFAD</w:t>
      </w:r>
      <w:r w:rsidRPr="00BC42DB">
        <w:tab/>
        <w:t>Notice to attend—to take DNA profile sample from certain adults</w:t>
      </w:r>
      <w:bookmarkEnd w:id="546"/>
    </w:p>
    <w:p w14:paraId="642C9CC1" w14:textId="77777777" w:rsidR="009216A6" w:rsidRPr="00BC42DB" w:rsidRDefault="009216A6" w:rsidP="00C27A8A">
      <w:pPr>
        <w:pStyle w:val="DraftHeading2"/>
        <w:tabs>
          <w:tab w:val="right" w:pos="1247"/>
        </w:tabs>
        <w:ind w:left="1361" w:hanging="1361"/>
      </w:pPr>
      <w:r>
        <w:tab/>
      </w:r>
      <w:r w:rsidRPr="00E96C73">
        <w:t>(1)</w:t>
      </w:r>
      <w:r w:rsidRPr="00BC42DB">
        <w:tab/>
        <w:t>In this section—</w:t>
      </w:r>
    </w:p>
    <w:p w14:paraId="1E867494" w14:textId="77777777" w:rsidR="009216A6" w:rsidRDefault="009216A6" w:rsidP="00C27A8A">
      <w:pPr>
        <w:pStyle w:val="DraftDefinition2"/>
      </w:pPr>
      <w:r w:rsidRPr="00BC42DB">
        <w:rPr>
          <w:b/>
          <w:i/>
        </w:rPr>
        <w:t>relevant person</w:t>
      </w:r>
      <w:r w:rsidRPr="00BC42DB">
        <w:t xml:space="preserve"> means a person other than a person who is a detained or protected person.</w:t>
      </w:r>
    </w:p>
    <w:p w14:paraId="27330ACA" w14:textId="77777777" w:rsidR="00C1327B" w:rsidRPr="00C1327B" w:rsidRDefault="00C1327B" w:rsidP="00C1327B"/>
    <w:p w14:paraId="6C31A39F" w14:textId="77777777" w:rsidR="009216A6" w:rsidRPr="00BC42DB" w:rsidRDefault="009216A6" w:rsidP="00C27A8A">
      <w:pPr>
        <w:pStyle w:val="DraftHeading2"/>
        <w:tabs>
          <w:tab w:val="right" w:pos="1247"/>
        </w:tabs>
        <w:ind w:left="1361" w:hanging="1361"/>
      </w:pPr>
      <w:r>
        <w:lastRenderedPageBreak/>
        <w:tab/>
      </w:r>
      <w:r w:rsidRPr="00E96C73">
        <w:t>(2)</w:t>
      </w:r>
      <w:r w:rsidRPr="00BC42DB">
        <w:tab/>
        <w:t>If a senior police officer authorisation for a DNA profile sample to be taken from a relevant person is given, a notice to attend must be attached to the authorisation and served on the person, that requires the person to attend a police station specified in the notice to have the DNA profile sample taken, within 28 days after the expiry of the period referred to in section 464ZFAC(3) or (4) (as the case requires) or the date of service of the notice (whichever is the later).</w:t>
      </w:r>
    </w:p>
    <w:p w14:paraId="475F0C76" w14:textId="77777777" w:rsidR="009216A6" w:rsidRPr="00BC42DB" w:rsidRDefault="009216A6" w:rsidP="00C27A8A">
      <w:pPr>
        <w:pStyle w:val="DraftHeading2"/>
        <w:tabs>
          <w:tab w:val="right" w:pos="1247"/>
        </w:tabs>
        <w:ind w:left="1361" w:hanging="1361"/>
      </w:pPr>
      <w:r>
        <w:tab/>
      </w:r>
      <w:r w:rsidRPr="00E96C73">
        <w:t>(3)</w:t>
      </w:r>
      <w:r w:rsidRPr="00BC42DB">
        <w:tab/>
        <w:t>A notice under subsection (2) must state—</w:t>
      </w:r>
    </w:p>
    <w:p w14:paraId="246DF4E5" w14:textId="77777777" w:rsidR="009216A6" w:rsidRPr="00BC42DB" w:rsidRDefault="009216A6" w:rsidP="00C27A8A">
      <w:pPr>
        <w:pStyle w:val="DraftHeading3"/>
        <w:tabs>
          <w:tab w:val="right" w:pos="1757"/>
        </w:tabs>
        <w:ind w:left="1871" w:hanging="1871"/>
      </w:pPr>
      <w:r>
        <w:tab/>
      </w:r>
      <w:r w:rsidRPr="00E96C73">
        <w:t>(a)</w:t>
      </w:r>
      <w:r w:rsidRPr="00BC42DB">
        <w:tab/>
        <w:t xml:space="preserve">the date on which the senior police officer authorisation was given; and </w:t>
      </w:r>
    </w:p>
    <w:p w14:paraId="2958A97E" w14:textId="77777777" w:rsidR="009216A6" w:rsidRPr="00BC42DB" w:rsidRDefault="009216A6" w:rsidP="00C27A8A">
      <w:pPr>
        <w:pStyle w:val="DraftHeading3"/>
        <w:tabs>
          <w:tab w:val="right" w:pos="1757"/>
        </w:tabs>
        <w:ind w:left="1871" w:hanging="1871"/>
      </w:pPr>
      <w:r>
        <w:tab/>
      </w:r>
      <w:r w:rsidRPr="00E96C73">
        <w:t>(b)</w:t>
      </w:r>
      <w:r w:rsidRPr="00BC42DB">
        <w:tab/>
        <w:t>the kind of DNA profile sample that is to be taken from the person; and</w:t>
      </w:r>
    </w:p>
    <w:p w14:paraId="496B185F" w14:textId="77777777" w:rsidR="009216A6" w:rsidRPr="00BC42DB" w:rsidRDefault="009216A6" w:rsidP="00C27A8A">
      <w:pPr>
        <w:pStyle w:val="DraftHeading3"/>
        <w:tabs>
          <w:tab w:val="right" w:pos="1757"/>
        </w:tabs>
        <w:ind w:left="1871" w:hanging="1871"/>
      </w:pPr>
      <w:r>
        <w:tab/>
      </w:r>
      <w:r w:rsidRPr="00E96C73">
        <w:t>(c)</w:t>
      </w:r>
      <w:r w:rsidRPr="00BC42DB">
        <w:tab/>
        <w:t>the name, rank and telephone number of the senior police officer who gave the senior police officer authorisation; and</w:t>
      </w:r>
    </w:p>
    <w:p w14:paraId="2C92C6EF" w14:textId="77777777" w:rsidR="009216A6" w:rsidRPr="00BC42DB" w:rsidRDefault="009216A6" w:rsidP="00C27A8A">
      <w:pPr>
        <w:pStyle w:val="DraftHeading3"/>
        <w:tabs>
          <w:tab w:val="right" w:pos="1757"/>
        </w:tabs>
        <w:ind w:left="1871" w:hanging="1871"/>
      </w:pPr>
      <w:r>
        <w:tab/>
      </w:r>
      <w:r w:rsidRPr="00E96C73">
        <w:t>(d)</w:t>
      </w:r>
      <w:r w:rsidRPr="00BC42DB">
        <w:tab/>
        <w:t>the Chief Commissioner of Police does not have a sample from the person that may be retained indefinitely; and</w:t>
      </w:r>
    </w:p>
    <w:p w14:paraId="15E6912C" w14:textId="77777777" w:rsidR="009216A6" w:rsidRPr="00BC42DB" w:rsidRDefault="009216A6" w:rsidP="00C27A8A">
      <w:pPr>
        <w:pStyle w:val="DraftHeading3"/>
        <w:tabs>
          <w:tab w:val="right" w:pos="1757"/>
        </w:tabs>
        <w:ind w:left="1871" w:hanging="1871"/>
      </w:pPr>
      <w:r>
        <w:tab/>
      </w:r>
      <w:r w:rsidRPr="00E96C73">
        <w:t>(e)</w:t>
      </w:r>
      <w:r w:rsidRPr="00BC42DB">
        <w:tab/>
        <w:t>that if the person fails to comply with the notice, an application for a warrant to arrest the person may be made without further notice to the person; and</w:t>
      </w:r>
    </w:p>
    <w:p w14:paraId="495C105D" w14:textId="77777777" w:rsidR="009216A6" w:rsidRPr="00BC42DB" w:rsidRDefault="009216A6" w:rsidP="00C27A8A">
      <w:pPr>
        <w:pStyle w:val="DraftHeading3"/>
        <w:tabs>
          <w:tab w:val="right" w:pos="1757"/>
        </w:tabs>
        <w:ind w:left="1871" w:hanging="1871"/>
      </w:pPr>
      <w:r>
        <w:tab/>
      </w:r>
      <w:r w:rsidRPr="00E96C73">
        <w:t>(f)</w:t>
      </w:r>
      <w:r w:rsidRPr="00BC42DB">
        <w:tab/>
        <w:t>that the person may wish to seek legal advice as to the effect of the notice; and</w:t>
      </w:r>
    </w:p>
    <w:p w14:paraId="6BEC8F48" w14:textId="77777777" w:rsidR="009216A6" w:rsidRPr="00BC42DB" w:rsidRDefault="009216A6" w:rsidP="00C27A8A">
      <w:pPr>
        <w:pStyle w:val="DraftHeading3"/>
        <w:tabs>
          <w:tab w:val="right" w:pos="1757"/>
        </w:tabs>
        <w:ind w:left="1871" w:hanging="1871"/>
      </w:pPr>
      <w:r>
        <w:tab/>
      </w:r>
      <w:r w:rsidRPr="00E96C73">
        <w:t>(g)</w:t>
      </w:r>
      <w:r w:rsidRPr="00BC42DB">
        <w:tab/>
        <w:t>the name, rank and telephone number of the police officer serving the notice or causing the notice to be served; and</w:t>
      </w:r>
    </w:p>
    <w:p w14:paraId="6D41B2A4" w14:textId="77777777" w:rsidR="009216A6" w:rsidRDefault="009216A6" w:rsidP="00C27A8A">
      <w:pPr>
        <w:pStyle w:val="DraftHeading3"/>
        <w:tabs>
          <w:tab w:val="right" w:pos="1757"/>
        </w:tabs>
        <w:ind w:left="1871" w:hanging="1871"/>
      </w:pPr>
      <w:r>
        <w:tab/>
      </w:r>
      <w:r w:rsidRPr="00E96C73">
        <w:t>(h)</w:t>
      </w:r>
      <w:r w:rsidRPr="00BC42DB">
        <w:tab/>
        <w:t>that a police officer may use reasonable force to enable the sample to be taken.</w:t>
      </w:r>
    </w:p>
    <w:p w14:paraId="0C6F3697" w14:textId="77777777" w:rsidR="00C1327B" w:rsidRDefault="00C1327B" w:rsidP="00C1327B"/>
    <w:p w14:paraId="218DFFD2" w14:textId="77777777" w:rsidR="00C1327B" w:rsidRPr="00C1327B" w:rsidRDefault="00C1327B" w:rsidP="00C1327B"/>
    <w:p w14:paraId="5F9BE145" w14:textId="77777777" w:rsidR="009216A6" w:rsidRPr="00BC42DB" w:rsidRDefault="009216A6" w:rsidP="00C27A8A">
      <w:pPr>
        <w:pStyle w:val="DraftHeading2"/>
        <w:tabs>
          <w:tab w:val="right" w:pos="1247"/>
        </w:tabs>
        <w:ind w:left="1361" w:hanging="1361"/>
      </w:pPr>
      <w:r>
        <w:lastRenderedPageBreak/>
        <w:tab/>
      </w:r>
      <w:r w:rsidRPr="00E96C73">
        <w:t>(4)</w:t>
      </w:r>
      <w:r w:rsidRPr="00BC42DB">
        <w:tab/>
        <w:t>A notice under subsection (2) must be served in accordance with section 464ZFAA(4) and (5).</w:t>
      </w:r>
    </w:p>
    <w:p w14:paraId="7A1E06EE" w14:textId="77777777" w:rsidR="009216A6" w:rsidRPr="00BC42DB" w:rsidRDefault="009216A6" w:rsidP="00C27A8A">
      <w:pPr>
        <w:pStyle w:val="DraftHeading2"/>
        <w:tabs>
          <w:tab w:val="right" w:pos="1247"/>
        </w:tabs>
        <w:ind w:left="1361" w:hanging="1361"/>
      </w:pPr>
      <w:r>
        <w:tab/>
      </w:r>
      <w:r w:rsidRPr="00E96C73">
        <w:t>(5)</w:t>
      </w:r>
      <w:r w:rsidRPr="00BC42DB">
        <w:tab/>
        <w:t>Section 464ZFAA(6), (7) and (8) apply to a notice served under subsection (2) as if it were a notice served under that section.</w:t>
      </w:r>
    </w:p>
    <w:p w14:paraId="6CFCC3C1" w14:textId="77777777" w:rsidR="009216A6" w:rsidRPr="00BC42DB" w:rsidRDefault="009216A6" w:rsidP="00C27A8A">
      <w:pPr>
        <w:pStyle w:val="DraftHeading2"/>
        <w:tabs>
          <w:tab w:val="right" w:pos="1247"/>
        </w:tabs>
        <w:ind w:left="1361" w:hanging="1361"/>
      </w:pPr>
      <w:r>
        <w:tab/>
      </w:r>
      <w:r w:rsidRPr="00E96C73">
        <w:t>(6)</w:t>
      </w:r>
      <w:r w:rsidRPr="00BC42DB">
        <w:tab/>
        <w:t>If a notice und</w:t>
      </w:r>
      <w:r w:rsidR="00C1327B">
        <w:t xml:space="preserve">er subsection (2) is not served </w:t>
      </w:r>
      <w:r w:rsidRPr="00BC42DB">
        <w:t>within the period referred to in section 464ZFAC(2)(b), a police officer may, within 28</w:t>
      </w:r>
      <w:r w:rsidR="00C1327B">
        <w:t> </w:t>
      </w:r>
      <w:r w:rsidRPr="00BC42DB">
        <w:t>days of the expiry of that period, apply to a magistrate or registrar of the Magistrates' Court for a warrant under subsection (7).</w:t>
      </w:r>
    </w:p>
    <w:p w14:paraId="37EEC783" w14:textId="77777777" w:rsidR="009216A6" w:rsidRPr="00BC42DB" w:rsidRDefault="009216A6" w:rsidP="00C27A8A">
      <w:pPr>
        <w:pStyle w:val="DraftHeading2"/>
        <w:tabs>
          <w:tab w:val="right" w:pos="1247"/>
        </w:tabs>
        <w:ind w:left="1361" w:hanging="1361"/>
      </w:pPr>
      <w:r>
        <w:tab/>
      </w:r>
      <w:r w:rsidRPr="00E96C73">
        <w:t>(7)</w:t>
      </w:r>
      <w:r w:rsidRPr="00BC42DB">
        <w:tab/>
        <w:t>On an application referred to in subsection (6) being made a magistrate</w:t>
      </w:r>
      <w:r w:rsidR="008742DD">
        <w:t xml:space="preserve"> </w:t>
      </w:r>
      <w:r w:rsidRPr="00BC42DB">
        <w:t>or a registrar may, if satisfied by evidence on oath or by affidavit that the notice was not served on the relevant person, issue a warrant authorising the person to whom it is directed, if necessary—</w:t>
      </w:r>
    </w:p>
    <w:p w14:paraId="5E68C4EE" w14:textId="77777777" w:rsidR="009216A6" w:rsidRPr="00BC42DB" w:rsidRDefault="009216A6" w:rsidP="00C27A8A">
      <w:pPr>
        <w:pStyle w:val="DraftHeading3"/>
        <w:tabs>
          <w:tab w:val="right" w:pos="1757"/>
        </w:tabs>
        <w:ind w:left="1871" w:hanging="1871"/>
      </w:pPr>
      <w:r>
        <w:tab/>
      </w:r>
      <w:r w:rsidRPr="00E96C73">
        <w:t>(a)</w:t>
      </w:r>
      <w:r w:rsidRPr="00BC42DB">
        <w:tab/>
        <w:t>to break, enter and search by day or by night any place where the relevant person named in the warrant is suspected to be; and</w:t>
      </w:r>
    </w:p>
    <w:p w14:paraId="7457BE37" w14:textId="77777777" w:rsidR="009216A6" w:rsidRPr="00BC42DB" w:rsidRDefault="009216A6" w:rsidP="00C27A8A">
      <w:pPr>
        <w:pStyle w:val="DraftHeading3"/>
        <w:tabs>
          <w:tab w:val="right" w:pos="1757"/>
        </w:tabs>
        <w:ind w:left="1871" w:hanging="1871"/>
      </w:pPr>
      <w:r>
        <w:tab/>
      </w:r>
      <w:r w:rsidRPr="00E96C73">
        <w:t>(b)</w:t>
      </w:r>
      <w:r w:rsidRPr="00BC42DB">
        <w:tab/>
        <w:t>to arrest the relevant person; and</w:t>
      </w:r>
    </w:p>
    <w:p w14:paraId="6529496D" w14:textId="77777777" w:rsidR="009216A6" w:rsidRPr="00BC42DB" w:rsidRDefault="009216A6" w:rsidP="00C27A8A">
      <w:pPr>
        <w:pStyle w:val="DraftHeading3"/>
        <w:tabs>
          <w:tab w:val="right" w:pos="1757"/>
        </w:tabs>
        <w:ind w:left="1871" w:hanging="1871"/>
      </w:pPr>
      <w:r>
        <w:tab/>
      </w:r>
      <w:r w:rsidRPr="00E96C73">
        <w:t>(c)</w:t>
      </w:r>
      <w:r w:rsidRPr="00BC42DB">
        <w:tab/>
        <w:t>to detain the relevant person for as long as reasonably permits for the DNA profile sample to be taken.</w:t>
      </w:r>
    </w:p>
    <w:p w14:paraId="7BF2C7C4" w14:textId="77777777" w:rsidR="009216A6" w:rsidRPr="00BC42DB" w:rsidRDefault="009216A6" w:rsidP="00C27A8A">
      <w:pPr>
        <w:pStyle w:val="DraftHeading2"/>
        <w:tabs>
          <w:tab w:val="right" w:pos="1247"/>
        </w:tabs>
        <w:ind w:left="1361" w:hanging="1361"/>
      </w:pPr>
      <w:r>
        <w:tab/>
      </w:r>
      <w:r w:rsidRPr="00E96C73">
        <w:t>(8)</w:t>
      </w:r>
      <w:r w:rsidRPr="00BC42DB">
        <w:tab/>
        <w:t>A magistrate or a registrar must not issue a warrant under subsection (7) unless satisfied by evidence on oath or by affidavit that—</w:t>
      </w:r>
    </w:p>
    <w:p w14:paraId="2BE69CFF" w14:textId="77777777" w:rsidR="009216A6" w:rsidRPr="00BC42DB" w:rsidRDefault="009216A6" w:rsidP="00C27A8A">
      <w:pPr>
        <w:pStyle w:val="DraftHeading3"/>
        <w:tabs>
          <w:tab w:val="right" w:pos="1757"/>
        </w:tabs>
        <w:ind w:left="1871" w:hanging="1871"/>
      </w:pPr>
      <w:r>
        <w:tab/>
      </w:r>
      <w:r w:rsidRPr="00E96C73">
        <w:t>(a)</w:t>
      </w:r>
      <w:r w:rsidRPr="00BC42DB">
        <w:tab/>
        <w:t>reasonable attempts have been made to serve the notice on the relevant person; and</w:t>
      </w:r>
    </w:p>
    <w:p w14:paraId="4921A09A" w14:textId="77777777" w:rsidR="009216A6" w:rsidRPr="00BC42DB" w:rsidRDefault="009216A6" w:rsidP="00C27A8A">
      <w:pPr>
        <w:pStyle w:val="DraftHeading3"/>
        <w:tabs>
          <w:tab w:val="right" w:pos="1757"/>
        </w:tabs>
        <w:ind w:left="1871" w:hanging="1871"/>
      </w:pPr>
      <w:r>
        <w:tab/>
      </w:r>
      <w:r w:rsidRPr="00E96C73">
        <w:t>(b)</w:t>
      </w:r>
      <w:r w:rsidRPr="00BC42DB">
        <w:tab/>
        <w:t>the DNA profile sample has not been taken from the relevant person.</w:t>
      </w:r>
    </w:p>
    <w:p w14:paraId="2A1B161A" w14:textId="77777777" w:rsidR="009216A6" w:rsidRPr="00BC42DB" w:rsidRDefault="009216A6" w:rsidP="00C27A8A">
      <w:pPr>
        <w:pStyle w:val="DraftHeading2"/>
        <w:tabs>
          <w:tab w:val="right" w:pos="1247"/>
        </w:tabs>
        <w:ind w:left="1361" w:hanging="1361"/>
      </w:pPr>
      <w:r>
        <w:tab/>
      </w:r>
      <w:r w:rsidRPr="00E96C73">
        <w:t>(9)</w:t>
      </w:r>
      <w:r w:rsidRPr="00BC42DB">
        <w:tab/>
        <w:t>Section 464ZFA(2), (3), (4), (5), (6)</w:t>
      </w:r>
      <w:r w:rsidR="00650148">
        <w:t xml:space="preserve"> </w:t>
      </w:r>
      <w:r w:rsidRPr="00BC42DB">
        <w:t>and (7) apply to a warrant issued under subsection (7) as if it were a warrant issued under section 464ZFA(1B).</w:t>
      </w:r>
    </w:p>
    <w:p w14:paraId="6C2BBB55" w14:textId="77777777" w:rsidR="009216A6" w:rsidRDefault="009216A6" w:rsidP="009F6A01">
      <w:pPr>
        <w:pStyle w:val="SideNote"/>
        <w:framePr w:wrap="around"/>
      </w:pPr>
      <w:r>
        <w:lastRenderedPageBreak/>
        <w:t>S. 464ZFAE inserted by No. 3/2019 s. 62.</w:t>
      </w:r>
    </w:p>
    <w:p w14:paraId="64BEAE8D" w14:textId="77777777" w:rsidR="009216A6" w:rsidRPr="00BC42DB" w:rsidRDefault="009216A6" w:rsidP="00650148">
      <w:pPr>
        <w:pStyle w:val="DraftHeading1"/>
        <w:tabs>
          <w:tab w:val="right" w:pos="680"/>
        </w:tabs>
        <w:ind w:left="1176" w:hanging="1176"/>
      </w:pPr>
      <w:r>
        <w:tab/>
      </w:r>
      <w:bookmarkStart w:id="547" w:name="_Toc44081508"/>
      <w:r w:rsidRPr="00E96C73">
        <w:t>464ZFAE</w:t>
      </w:r>
      <w:r w:rsidRPr="00BC42DB">
        <w:tab/>
        <w:t>Senior police officer may authorise taking a DNA profile sample from certain adults and children who have previously provided a sample</w:t>
      </w:r>
      <w:bookmarkEnd w:id="547"/>
    </w:p>
    <w:p w14:paraId="023B4F09" w14:textId="77777777" w:rsidR="009216A6" w:rsidRPr="00BC42DB" w:rsidRDefault="009216A6" w:rsidP="00C27A8A">
      <w:pPr>
        <w:pStyle w:val="DraftHeading2"/>
        <w:tabs>
          <w:tab w:val="right" w:pos="1247"/>
        </w:tabs>
        <w:ind w:left="1361" w:hanging="1361"/>
      </w:pPr>
      <w:r>
        <w:tab/>
      </w:r>
      <w:r w:rsidRPr="00E96C73">
        <w:t>(1)</w:t>
      </w:r>
      <w:r w:rsidRPr="00BC42DB">
        <w:tab/>
        <w:t>A senior police officer, on request from a police officer, may authorise the taking of a DNA profile sample from a person if the senior police officer is satisfied that—</w:t>
      </w:r>
    </w:p>
    <w:p w14:paraId="3853D0C1" w14:textId="77777777" w:rsidR="009216A6" w:rsidRPr="00BC42DB" w:rsidRDefault="009216A6" w:rsidP="00C27A8A">
      <w:pPr>
        <w:pStyle w:val="DraftHeading3"/>
        <w:tabs>
          <w:tab w:val="right" w:pos="1757"/>
        </w:tabs>
        <w:ind w:left="1871" w:hanging="1871"/>
      </w:pPr>
      <w:r>
        <w:tab/>
      </w:r>
      <w:r w:rsidRPr="00E96C73">
        <w:t>(a)</w:t>
      </w:r>
      <w:r w:rsidRPr="00BC42DB">
        <w:tab/>
        <w:t>a sample for the purpose of deriving a DNA profile was previously taken from the person—</w:t>
      </w:r>
    </w:p>
    <w:p w14:paraId="027C56B5" w14:textId="77777777" w:rsidR="009216A6" w:rsidRPr="00BC42DB" w:rsidRDefault="009216A6" w:rsidP="00C27A8A">
      <w:pPr>
        <w:pStyle w:val="DraftHeading4"/>
        <w:tabs>
          <w:tab w:val="right" w:pos="2268"/>
        </w:tabs>
        <w:ind w:left="2381" w:hanging="2381"/>
      </w:pPr>
      <w:r>
        <w:tab/>
      </w:r>
      <w:r w:rsidRPr="00E96C73">
        <w:t>(i)</w:t>
      </w:r>
      <w:r w:rsidRPr="00BC42DB">
        <w:tab/>
        <w:t>in accordance with an order made by a court under section 464T, 464U, 464V, 464ZF or 464ZFAAA; or</w:t>
      </w:r>
    </w:p>
    <w:p w14:paraId="77171905" w14:textId="77777777" w:rsidR="009216A6" w:rsidRPr="00BC42DB" w:rsidRDefault="009216A6" w:rsidP="00C27A8A">
      <w:pPr>
        <w:pStyle w:val="DraftHeading4"/>
        <w:tabs>
          <w:tab w:val="right" w:pos="2268"/>
        </w:tabs>
        <w:ind w:left="2381" w:hanging="2381"/>
      </w:pPr>
      <w:r>
        <w:tab/>
      </w:r>
      <w:r w:rsidRPr="00E96C73">
        <w:t>(ii)</w:t>
      </w:r>
      <w:r w:rsidRPr="00BC42DB">
        <w:tab/>
        <w:t>in accordance with section 464SC, an authorisation given under section 464SE, a direction given under section 464ZFAB or a senior police officer authorisation; and</w:t>
      </w:r>
    </w:p>
    <w:p w14:paraId="4C27C8A8" w14:textId="77777777" w:rsidR="009216A6" w:rsidRPr="00BC42DB" w:rsidRDefault="009216A6" w:rsidP="00C27A8A">
      <w:pPr>
        <w:pStyle w:val="DraftHeading3"/>
        <w:tabs>
          <w:tab w:val="right" w:pos="1757"/>
        </w:tabs>
        <w:ind w:left="1871" w:hanging="1871"/>
      </w:pPr>
      <w:r>
        <w:tab/>
      </w:r>
      <w:r w:rsidRPr="00E96C73">
        <w:t>(b)</w:t>
      </w:r>
      <w:r w:rsidRPr="00BC42DB">
        <w:tab/>
        <w:t>a forensic scientist has not derived a DNA profile from the sample taken from the person.</w:t>
      </w:r>
    </w:p>
    <w:p w14:paraId="2D49BEE8" w14:textId="77777777" w:rsidR="009216A6" w:rsidRPr="00BC42DB" w:rsidRDefault="009216A6" w:rsidP="00C27A8A">
      <w:pPr>
        <w:pStyle w:val="DraftHeading2"/>
        <w:tabs>
          <w:tab w:val="right" w:pos="1247"/>
        </w:tabs>
        <w:ind w:left="1361" w:hanging="1361"/>
      </w:pPr>
      <w:r>
        <w:tab/>
      </w:r>
      <w:r w:rsidRPr="00E96C73">
        <w:t>(2)</w:t>
      </w:r>
      <w:r w:rsidRPr="00BC42DB">
        <w:tab/>
        <w:t>A senior police officer may serve, or may cause to be served, a notice on a person referred to in subsection (1) directing the person to attend at a police station specified in the notice within 28</w:t>
      </w:r>
      <w:r w:rsidR="00650148">
        <w:t> </w:t>
      </w:r>
      <w:r w:rsidRPr="00BC42DB">
        <w:t>days after service of the notice to take a DNA profile sample.</w:t>
      </w:r>
    </w:p>
    <w:p w14:paraId="012D9703" w14:textId="77777777" w:rsidR="009216A6" w:rsidRPr="00BC42DB" w:rsidRDefault="009216A6" w:rsidP="00C27A8A">
      <w:pPr>
        <w:pStyle w:val="DraftHeading2"/>
        <w:tabs>
          <w:tab w:val="right" w:pos="1247"/>
        </w:tabs>
        <w:ind w:left="1361" w:hanging="1361"/>
      </w:pPr>
      <w:r>
        <w:tab/>
      </w:r>
      <w:r w:rsidRPr="00E96C73">
        <w:t>(3)</w:t>
      </w:r>
      <w:r w:rsidRPr="00BC42DB">
        <w:tab/>
        <w:t>A notice under subsection (2) must state—</w:t>
      </w:r>
    </w:p>
    <w:p w14:paraId="4D070191" w14:textId="77777777" w:rsidR="009216A6" w:rsidRPr="00BC42DB" w:rsidRDefault="009216A6" w:rsidP="00C27A8A">
      <w:pPr>
        <w:pStyle w:val="DraftHeading3"/>
        <w:tabs>
          <w:tab w:val="right" w:pos="1757"/>
        </w:tabs>
        <w:ind w:left="1871" w:hanging="1871"/>
      </w:pPr>
      <w:r>
        <w:tab/>
      </w:r>
      <w:r w:rsidRPr="00E96C73">
        <w:t>(a)</w:t>
      </w:r>
      <w:r w:rsidRPr="00BC42DB">
        <w:tab/>
        <w:t xml:space="preserve">the date on which the senior police officer authorisation was given; and </w:t>
      </w:r>
    </w:p>
    <w:p w14:paraId="20D3E95A" w14:textId="77777777" w:rsidR="009216A6" w:rsidRPr="00BC42DB" w:rsidRDefault="009216A6" w:rsidP="00C27A8A">
      <w:pPr>
        <w:pStyle w:val="DraftHeading3"/>
        <w:tabs>
          <w:tab w:val="right" w:pos="1757"/>
        </w:tabs>
        <w:ind w:left="1871" w:hanging="1871"/>
      </w:pPr>
      <w:r>
        <w:tab/>
      </w:r>
      <w:r w:rsidRPr="00E96C73">
        <w:t>(b)</w:t>
      </w:r>
      <w:r w:rsidRPr="00BC42DB">
        <w:tab/>
        <w:t>the kind of DNA profile sample that is to be taken from the person; and</w:t>
      </w:r>
    </w:p>
    <w:p w14:paraId="7CABE02F" w14:textId="77777777" w:rsidR="009216A6" w:rsidRPr="00BC42DB" w:rsidRDefault="009216A6" w:rsidP="00C27A8A">
      <w:pPr>
        <w:pStyle w:val="DraftHeading3"/>
        <w:tabs>
          <w:tab w:val="right" w:pos="1757"/>
        </w:tabs>
        <w:ind w:left="1871" w:hanging="1871"/>
      </w:pPr>
      <w:r>
        <w:tab/>
      </w:r>
      <w:r w:rsidRPr="00E96C73">
        <w:t>(c)</w:t>
      </w:r>
      <w:r w:rsidRPr="00BC42DB">
        <w:tab/>
        <w:t>the name, rank and telephone number of the senior police officer who gave the authorisation; and</w:t>
      </w:r>
    </w:p>
    <w:p w14:paraId="68C457A5" w14:textId="77777777" w:rsidR="009216A6" w:rsidRPr="00BC42DB" w:rsidRDefault="009216A6" w:rsidP="00C27A8A">
      <w:pPr>
        <w:pStyle w:val="DraftHeading3"/>
        <w:tabs>
          <w:tab w:val="right" w:pos="1757"/>
        </w:tabs>
        <w:ind w:left="1871" w:hanging="1871"/>
      </w:pPr>
      <w:r>
        <w:lastRenderedPageBreak/>
        <w:tab/>
      </w:r>
      <w:r w:rsidRPr="00E96C73">
        <w:t>(d)</w:t>
      </w:r>
      <w:r w:rsidRPr="00BC42DB">
        <w:tab/>
        <w:t>that the Chief Commissioner of Police does not have a DNA profile of the person; and</w:t>
      </w:r>
    </w:p>
    <w:p w14:paraId="4F63366C" w14:textId="77777777" w:rsidR="009216A6" w:rsidRPr="00BC42DB" w:rsidRDefault="009216A6" w:rsidP="00C27A8A">
      <w:pPr>
        <w:pStyle w:val="DraftHeading3"/>
        <w:tabs>
          <w:tab w:val="right" w:pos="1757"/>
        </w:tabs>
        <w:ind w:left="1871" w:hanging="1871"/>
      </w:pPr>
      <w:r>
        <w:tab/>
      </w:r>
      <w:r w:rsidRPr="00E96C73">
        <w:t>(e)</w:t>
      </w:r>
      <w:r w:rsidRPr="00BC42DB">
        <w:tab/>
        <w:t>that a DNA profile was not able to be derived by a forensic scientist from the sample given by the person—</w:t>
      </w:r>
    </w:p>
    <w:p w14:paraId="2C2BB323" w14:textId="77777777" w:rsidR="009216A6" w:rsidRPr="00BC42DB" w:rsidRDefault="009216A6" w:rsidP="00C27A8A">
      <w:pPr>
        <w:pStyle w:val="DraftHeading4"/>
        <w:tabs>
          <w:tab w:val="right" w:pos="2268"/>
        </w:tabs>
        <w:ind w:left="2381" w:hanging="2381"/>
      </w:pPr>
      <w:r>
        <w:tab/>
      </w:r>
      <w:r w:rsidRPr="00E96C73">
        <w:t>(i)</w:t>
      </w:r>
      <w:r w:rsidRPr="00BC42DB">
        <w:tab/>
        <w:t xml:space="preserve">in accordance with an order made by a court under section </w:t>
      </w:r>
      <w:r w:rsidRPr="00BC42DB">
        <w:rPr>
          <w:szCs w:val="24"/>
        </w:rPr>
        <w:t xml:space="preserve">464T, 464U, 464V, 464ZF or 464ZFAAA; </w:t>
      </w:r>
      <w:r w:rsidRPr="00BC42DB">
        <w:t>or</w:t>
      </w:r>
    </w:p>
    <w:p w14:paraId="238420C1" w14:textId="77777777" w:rsidR="009216A6" w:rsidRPr="00BC42DB" w:rsidRDefault="009216A6" w:rsidP="00C27A8A">
      <w:pPr>
        <w:pStyle w:val="DraftHeading4"/>
        <w:tabs>
          <w:tab w:val="right" w:pos="2268"/>
        </w:tabs>
        <w:ind w:left="2381" w:hanging="2381"/>
      </w:pPr>
      <w:r>
        <w:tab/>
      </w:r>
      <w:r w:rsidRPr="00E96C73">
        <w:t>(ii)</w:t>
      </w:r>
      <w:r w:rsidRPr="00BC42DB">
        <w:tab/>
        <w:t>in accordance with section 464SC, an authorisation given under section 464SE, a direction given under section 464ZFAB or a senior police officer authorisation; and</w:t>
      </w:r>
    </w:p>
    <w:p w14:paraId="1EE95A31" w14:textId="77777777" w:rsidR="009216A6" w:rsidRPr="00BC42DB" w:rsidRDefault="009216A6" w:rsidP="00C27A8A">
      <w:pPr>
        <w:pStyle w:val="DraftHeading3"/>
        <w:tabs>
          <w:tab w:val="right" w:pos="1757"/>
        </w:tabs>
        <w:ind w:left="1871" w:hanging="1871"/>
      </w:pPr>
      <w:r>
        <w:tab/>
      </w:r>
      <w:r w:rsidRPr="00E96C73">
        <w:t>(f)</w:t>
      </w:r>
      <w:r w:rsidRPr="00BC42DB">
        <w:tab/>
        <w:t>that if the person fails to comply with the notice, application for a warrant to arrest the person may be made without further notice to the person; and</w:t>
      </w:r>
    </w:p>
    <w:p w14:paraId="7935C79D" w14:textId="77777777" w:rsidR="009216A6" w:rsidRPr="00BC42DB" w:rsidRDefault="009216A6" w:rsidP="00C27A8A">
      <w:pPr>
        <w:pStyle w:val="DraftHeading3"/>
        <w:tabs>
          <w:tab w:val="right" w:pos="1757"/>
        </w:tabs>
        <w:ind w:left="1871" w:hanging="1871"/>
      </w:pPr>
      <w:r>
        <w:tab/>
      </w:r>
      <w:r w:rsidRPr="00E96C73">
        <w:t>(g)</w:t>
      </w:r>
      <w:r w:rsidRPr="00BC42DB">
        <w:tab/>
        <w:t>that the person may wish to seek legal advice as to the effect of the notice; and</w:t>
      </w:r>
    </w:p>
    <w:p w14:paraId="1F37CC9F" w14:textId="77777777" w:rsidR="009216A6" w:rsidRPr="00BC42DB" w:rsidRDefault="009216A6" w:rsidP="00C27A8A">
      <w:pPr>
        <w:pStyle w:val="DraftHeading3"/>
        <w:tabs>
          <w:tab w:val="right" w:pos="1757"/>
        </w:tabs>
        <w:ind w:left="1871" w:hanging="1871"/>
      </w:pPr>
      <w:r>
        <w:tab/>
      </w:r>
      <w:r w:rsidRPr="00E96C73">
        <w:t>(h)</w:t>
      </w:r>
      <w:r w:rsidRPr="00BC42DB">
        <w:tab/>
        <w:t>the name, rank and telephone number of the police officer serving the notice or causing the notice to be served; and</w:t>
      </w:r>
    </w:p>
    <w:p w14:paraId="3AB1A988" w14:textId="77777777" w:rsidR="009216A6" w:rsidRPr="00BC42DB" w:rsidRDefault="009216A6" w:rsidP="00C27A8A">
      <w:pPr>
        <w:pStyle w:val="DraftHeading3"/>
        <w:tabs>
          <w:tab w:val="right" w:pos="1757"/>
        </w:tabs>
        <w:ind w:left="1871" w:hanging="1871"/>
      </w:pPr>
      <w:r>
        <w:tab/>
      </w:r>
      <w:r w:rsidRPr="00E96C73">
        <w:t>(i)</w:t>
      </w:r>
      <w:r w:rsidRPr="00BC42DB">
        <w:tab/>
        <w:t>that a police officer may use reasonable force to enable the DNA profile sample to be taken.</w:t>
      </w:r>
    </w:p>
    <w:p w14:paraId="4CC1A1F8" w14:textId="77777777" w:rsidR="009216A6" w:rsidRPr="00BC42DB" w:rsidRDefault="009216A6" w:rsidP="00C27A8A">
      <w:pPr>
        <w:pStyle w:val="DraftHeading2"/>
        <w:tabs>
          <w:tab w:val="right" w:pos="1247"/>
        </w:tabs>
        <w:ind w:left="1361" w:hanging="1361"/>
      </w:pPr>
      <w:r>
        <w:tab/>
      </w:r>
      <w:r w:rsidRPr="00E96C73">
        <w:t>(4)</w:t>
      </w:r>
      <w:r w:rsidRPr="00BC42DB">
        <w:tab/>
        <w:t>A notice under subsection (2) must be served by delivering a true copy of the notice to the person personally.</w:t>
      </w:r>
    </w:p>
    <w:p w14:paraId="3B6F7F96" w14:textId="77777777" w:rsidR="009216A6" w:rsidRPr="009216A6" w:rsidRDefault="009216A6">
      <w:pPr>
        <w:pStyle w:val="DraftHeading2"/>
        <w:tabs>
          <w:tab w:val="right" w:pos="1247"/>
        </w:tabs>
        <w:ind w:left="1361" w:hanging="1361"/>
      </w:pPr>
      <w:r>
        <w:tab/>
      </w:r>
      <w:r w:rsidRPr="00E96C73">
        <w:t>(5)</w:t>
      </w:r>
      <w:r w:rsidRPr="00BC42DB">
        <w:tab/>
        <w:t>Section 464ZFAA(6), (7) and (8) apply to a notice served under subsection (2) as if it were a notice served under that section.</w:t>
      </w:r>
    </w:p>
    <w:p w14:paraId="3F7E64D3" w14:textId="77777777" w:rsidR="00A13DEE" w:rsidRDefault="00A13DEE" w:rsidP="009F6A01">
      <w:pPr>
        <w:pStyle w:val="SideNote"/>
        <w:framePr w:wrap="around"/>
      </w:pPr>
      <w:r>
        <w:lastRenderedPageBreak/>
        <w:t xml:space="preserve">S. 464ZFA (Heading) </w:t>
      </w:r>
      <w:r w:rsidR="004933F0">
        <w:t>inserted</w:t>
      </w:r>
      <w:r w:rsidR="004933F0" w:rsidDel="004933F0">
        <w:t xml:space="preserve"> </w:t>
      </w:r>
      <w:r>
        <w:t xml:space="preserve">by No. </w:t>
      </w:r>
      <w:r w:rsidR="00DF5CC3">
        <w:t>27/2006</w:t>
      </w:r>
      <w:r>
        <w:t xml:space="preserve"> s. 10(1).</w:t>
      </w:r>
    </w:p>
    <w:p w14:paraId="6EEEC97E" w14:textId="77777777" w:rsidR="005801A6" w:rsidRDefault="005801A6" w:rsidP="009F6A01">
      <w:pPr>
        <w:pStyle w:val="SideNote"/>
        <w:framePr w:wrap="around"/>
        <w:spacing w:before="60"/>
      </w:pPr>
      <w:r>
        <w:t>S. 464ZFA inserted by No. 81/1997</w:t>
      </w:r>
      <w:r>
        <w:br/>
        <w:t>s. 25.</w:t>
      </w:r>
    </w:p>
    <w:p w14:paraId="59B4D49E" w14:textId="77777777" w:rsidR="005801A6" w:rsidRDefault="00A13DEE" w:rsidP="00F71338">
      <w:pPr>
        <w:pStyle w:val="DraftHeading1"/>
        <w:tabs>
          <w:tab w:val="right" w:pos="680"/>
        </w:tabs>
        <w:ind w:left="1022" w:hanging="1022"/>
      </w:pPr>
      <w:r>
        <w:tab/>
      </w:r>
      <w:bookmarkStart w:id="548" w:name="_Toc44081509"/>
      <w:r w:rsidR="00A90094">
        <w:t>464ZFA</w:t>
      </w:r>
      <w:r w:rsidR="00635B03">
        <w:tab/>
      </w:r>
      <w:r w:rsidRPr="00DC2BA1">
        <w:t>Warrants issued for forensic procedures under section</w:t>
      </w:r>
      <w:r w:rsidR="00F71338">
        <w:t> </w:t>
      </w:r>
      <w:r w:rsidRPr="00DC2BA1">
        <w:t>464ZF or</w:t>
      </w:r>
      <w:r w:rsidR="00F71338">
        <w:t> </w:t>
      </w:r>
      <w:r w:rsidRPr="00DC2BA1">
        <w:t>464ZFAAA</w:t>
      </w:r>
      <w:bookmarkEnd w:id="548"/>
    </w:p>
    <w:p w14:paraId="094D9655" w14:textId="77777777" w:rsidR="00650148" w:rsidRPr="00650148" w:rsidRDefault="00650148" w:rsidP="00650148"/>
    <w:p w14:paraId="008CE1B2" w14:textId="77777777" w:rsidR="00A13DEE" w:rsidRDefault="00A13DEE" w:rsidP="00A13DEE"/>
    <w:p w14:paraId="37BB2096" w14:textId="77777777" w:rsidR="001E367A" w:rsidRDefault="001E367A" w:rsidP="00A13DEE"/>
    <w:p w14:paraId="20DDF9CE" w14:textId="77777777" w:rsidR="00C35BE1" w:rsidRDefault="00C35BE1" w:rsidP="00A13DEE"/>
    <w:p w14:paraId="7EC51492" w14:textId="77777777" w:rsidR="00A13DEE" w:rsidRDefault="00A13DEE" w:rsidP="009F6A01">
      <w:pPr>
        <w:pStyle w:val="SideNote"/>
        <w:framePr w:wrap="around"/>
      </w:pPr>
      <w:r>
        <w:t>S. 464ZFA(1) substituted</w:t>
      </w:r>
      <w:r w:rsidR="0058422E">
        <w:t> </w:t>
      </w:r>
      <w:r>
        <w:t>by No.</w:t>
      </w:r>
      <w:r w:rsidR="0058422E">
        <w:t> </w:t>
      </w:r>
      <w:r w:rsidR="00DF5CC3">
        <w:t>27/2006</w:t>
      </w:r>
      <w:r>
        <w:t xml:space="preserve"> s.</w:t>
      </w:r>
      <w:r w:rsidR="0058422E">
        <w:t> </w:t>
      </w:r>
      <w:r>
        <w:t>10(2)</w:t>
      </w:r>
      <w:r w:rsidR="00115B2B">
        <w:t>,</w:t>
      </w:r>
      <w:r w:rsidR="00115B2B" w:rsidRPr="00115B2B">
        <w:t xml:space="preserve"> </w:t>
      </w:r>
      <w:r w:rsidR="00115B2B">
        <w:t>amended by No</w:t>
      </w:r>
      <w:r w:rsidR="007D3F5D">
        <w:t>.</w:t>
      </w:r>
      <w:r w:rsidR="00115B2B">
        <w:t> 48/2006 s. 42(Sch. item 9.3)</w:t>
      </w:r>
      <w:r w:rsidR="007D3F5D">
        <w:t>.</w:t>
      </w:r>
    </w:p>
    <w:p w14:paraId="69B322D7" w14:textId="77777777" w:rsidR="00A13DEE" w:rsidRDefault="00A13DEE" w:rsidP="00A13DEE">
      <w:pPr>
        <w:pStyle w:val="DraftHeading2"/>
        <w:tabs>
          <w:tab w:val="right" w:pos="1247"/>
        </w:tabs>
        <w:ind w:left="1361" w:hanging="1361"/>
      </w:pPr>
      <w:r>
        <w:tab/>
      </w:r>
      <w:r w:rsidRPr="00A13DEE">
        <w:t>(1)</w:t>
      </w:r>
      <w:r w:rsidRPr="00721385">
        <w:tab/>
      </w:r>
      <w:r>
        <w:t>If—</w:t>
      </w:r>
    </w:p>
    <w:p w14:paraId="184C9169" w14:textId="77777777" w:rsidR="007D3F5D" w:rsidRDefault="007D3F5D" w:rsidP="00AA36EB"/>
    <w:p w14:paraId="4C7333EC" w14:textId="77777777" w:rsidR="007D3F5D" w:rsidRDefault="007D3F5D" w:rsidP="00AA36EB"/>
    <w:p w14:paraId="7A9BC936" w14:textId="77777777" w:rsidR="007D3F5D" w:rsidRDefault="007D3F5D" w:rsidP="00AA36EB"/>
    <w:p w14:paraId="45830CB6" w14:textId="77777777" w:rsidR="007D3F5D" w:rsidRPr="007D3F5D" w:rsidRDefault="007D3F5D" w:rsidP="009F6A01">
      <w:pPr>
        <w:pStyle w:val="SideNote"/>
        <w:framePr w:wrap="around"/>
      </w:pPr>
      <w:r>
        <w:t>S. 464ZFA</w:t>
      </w:r>
      <w:r>
        <w:br/>
        <w:t>(1)(a) amended by No. 26/2014 s. 455(Sch. item 7.5).</w:t>
      </w:r>
    </w:p>
    <w:p w14:paraId="4F8B71C4" w14:textId="77777777" w:rsidR="00A13DEE" w:rsidRDefault="00A13DEE" w:rsidP="00A13DEE">
      <w:pPr>
        <w:pStyle w:val="DraftHeading3"/>
        <w:tabs>
          <w:tab w:val="right" w:pos="1757"/>
        </w:tabs>
        <w:ind w:left="1871" w:hanging="1871"/>
      </w:pPr>
      <w:r>
        <w:tab/>
      </w:r>
      <w:r w:rsidRPr="00A13DEE">
        <w:t>(a)</w:t>
      </w:r>
      <w:r>
        <w:tab/>
        <w:t>before a cou</w:t>
      </w:r>
      <w:r w:rsidR="00C37D2F">
        <w:t>rt makes an order under section </w:t>
      </w:r>
      <w:r>
        <w:t xml:space="preserve">464ZF(3) directing a person to undergo a forensic procedure, that person has been released from the prison, police gaol, </w:t>
      </w:r>
      <w:r w:rsidR="00115B2B">
        <w:t>youth justice centre</w:t>
      </w:r>
      <w:r w:rsidR="00115B2B" w:rsidDel="00115B2B">
        <w:t xml:space="preserve"> </w:t>
      </w:r>
      <w:r>
        <w:t xml:space="preserve">or </w:t>
      </w:r>
      <w:r w:rsidR="00B566AC">
        <w:t>designated</w:t>
      </w:r>
      <w:r>
        <w:t xml:space="preserve"> mental health service where he or she was serving a term of imprisonment or a period of detention at the time the application for the order was made; or</w:t>
      </w:r>
    </w:p>
    <w:p w14:paraId="33984944" w14:textId="77777777" w:rsidR="00A13DEE" w:rsidRDefault="00A13DEE" w:rsidP="00A13DEE">
      <w:pPr>
        <w:pStyle w:val="DraftHeading3"/>
        <w:tabs>
          <w:tab w:val="right" w:pos="1757"/>
        </w:tabs>
        <w:ind w:left="1871" w:hanging="1871"/>
      </w:pPr>
      <w:r>
        <w:tab/>
      </w:r>
      <w:r w:rsidRPr="00A13DEE">
        <w:t>(b)</w:t>
      </w:r>
      <w:r>
        <w:tab/>
        <w:t>a person fails to attend the hearing of an application under section 464ZFAAA(2) for an order directing the person to undergo a forensic procedure—</w:t>
      </w:r>
    </w:p>
    <w:p w14:paraId="743F801B" w14:textId="77777777" w:rsidR="00A13DEE" w:rsidRDefault="00A13DEE" w:rsidP="00A13DEE">
      <w:pPr>
        <w:pStyle w:val="BodySectionSub"/>
      </w:pPr>
      <w:r>
        <w:t>the court may issue a warrant authorising the person to whom it is directed, if necessary—</w:t>
      </w:r>
    </w:p>
    <w:p w14:paraId="432273CF" w14:textId="77777777" w:rsidR="00A13DEE" w:rsidRDefault="00A13DEE" w:rsidP="00A13DEE">
      <w:pPr>
        <w:pStyle w:val="DraftHeading3"/>
        <w:tabs>
          <w:tab w:val="right" w:pos="1757"/>
        </w:tabs>
        <w:ind w:left="1871" w:hanging="1871"/>
      </w:pPr>
      <w:r>
        <w:tab/>
      </w:r>
      <w:r w:rsidRPr="00A13DEE">
        <w:t>(c)</w:t>
      </w:r>
      <w:r>
        <w:tab/>
        <w:t>to break, enter and search by day or by night any place where the person named in the warrant is suspected to be; and</w:t>
      </w:r>
    </w:p>
    <w:p w14:paraId="1BC1AA89" w14:textId="77777777" w:rsidR="00A13DEE" w:rsidRDefault="00A13DEE" w:rsidP="00A13DEE">
      <w:pPr>
        <w:pStyle w:val="DraftHeading3"/>
        <w:tabs>
          <w:tab w:val="right" w:pos="1757"/>
        </w:tabs>
        <w:ind w:left="1871" w:hanging="1871"/>
      </w:pPr>
      <w:r>
        <w:tab/>
      </w:r>
      <w:r w:rsidRPr="00A13DEE">
        <w:t>(d)</w:t>
      </w:r>
      <w:r>
        <w:tab/>
        <w:t>to arrest the person; and</w:t>
      </w:r>
    </w:p>
    <w:p w14:paraId="6FB8178B" w14:textId="77777777" w:rsidR="00A13DEE" w:rsidRDefault="00A13DEE" w:rsidP="00A13DEE">
      <w:pPr>
        <w:pStyle w:val="DraftHeading3"/>
        <w:tabs>
          <w:tab w:val="right" w:pos="1757"/>
        </w:tabs>
        <w:ind w:left="1871" w:hanging="1871"/>
      </w:pPr>
      <w:r>
        <w:tab/>
      </w:r>
      <w:r w:rsidRPr="00A13DEE">
        <w:t>(e)</w:t>
      </w:r>
      <w:r>
        <w:tab/>
        <w:t>to bring the person before the court for the hearing of the application; and</w:t>
      </w:r>
    </w:p>
    <w:p w14:paraId="046C1E2B" w14:textId="77777777" w:rsidR="00A13DEE" w:rsidRPr="00721385" w:rsidRDefault="00A13DEE" w:rsidP="00A13DEE">
      <w:pPr>
        <w:pStyle w:val="DraftHeading3"/>
        <w:tabs>
          <w:tab w:val="right" w:pos="1757"/>
        </w:tabs>
        <w:ind w:left="1871" w:hanging="1871"/>
      </w:pPr>
      <w:r>
        <w:lastRenderedPageBreak/>
        <w:tab/>
      </w:r>
      <w:r w:rsidRPr="00A13DEE">
        <w:t>(f)</w:t>
      </w:r>
      <w:r>
        <w:tab/>
        <w:t>if that application is granted, to detain the person for as long as reasonably permits the conduct of the forensic procedure.</w:t>
      </w:r>
    </w:p>
    <w:p w14:paraId="42CE1609" w14:textId="77777777" w:rsidR="005801A6" w:rsidRDefault="005801A6" w:rsidP="009F6A01">
      <w:pPr>
        <w:pStyle w:val="SideNote"/>
        <w:framePr w:wrap="around"/>
      </w:pPr>
      <w:r>
        <w:t>S. 464ZFA(1A) inserted by No. 16/2002 s. 12(1)</w:t>
      </w:r>
      <w:r w:rsidR="009F08ED">
        <w:t>, amended by No</w:t>
      </w:r>
      <w:r w:rsidR="009175BF">
        <w:t>s</w:t>
      </w:r>
      <w:r w:rsidR="009F08ED">
        <w:t xml:space="preserve"> </w:t>
      </w:r>
      <w:r w:rsidR="00DF5CC3">
        <w:t>27/2006</w:t>
      </w:r>
      <w:r w:rsidR="009F08ED">
        <w:t xml:space="preserve"> s. 10(3)</w:t>
      </w:r>
      <w:r w:rsidR="009175BF">
        <w:t xml:space="preserve">, </w:t>
      </w:r>
      <w:r w:rsidR="00F2604D">
        <w:t>20/2011</w:t>
      </w:r>
      <w:r w:rsidR="009175BF">
        <w:t xml:space="preserve"> s. 5(1)</w:t>
      </w:r>
      <w:r w:rsidR="00187BED">
        <w:t>, 37/2014 s. 10(Sch. item 36.36(a))</w:t>
      </w:r>
      <w:r>
        <w:t>.</w:t>
      </w:r>
    </w:p>
    <w:p w14:paraId="77303CDF" w14:textId="77777777" w:rsidR="005801A6" w:rsidRDefault="005801A6">
      <w:pPr>
        <w:pStyle w:val="DraftHeading2"/>
        <w:tabs>
          <w:tab w:val="right" w:pos="1247"/>
        </w:tabs>
        <w:ind w:left="1361" w:hanging="1361"/>
      </w:pPr>
      <w:r>
        <w:tab/>
        <w:t>(1A)</w:t>
      </w:r>
      <w:r>
        <w:tab/>
        <w:t xml:space="preserve">If a court makes an order under section 464ZF(2) </w:t>
      </w:r>
      <w:r w:rsidR="0058422E">
        <w:t xml:space="preserve">or 464ZFAAA(2) </w:t>
      </w:r>
      <w:r>
        <w:t>directing a person to undergo a forensic procedure and the person does not comply with a d</w:t>
      </w:r>
      <w:r w:rsidR="00C37D2F">
        <w:t>irection referred to in section </w:t>
      </w:r>
      <w:r>
        <w:t>464ZF(2A)</w:t>
      </w:r>
      <w:r w:rsidR="009F08ED" w:rsidRPr="009F08ED">
        <w:t xml:space="preserve"> </w:t>
      </w:r>
      <w:r w:rsidR="009F08ED">
        <w:t xml:space="preserve">or 464ZFAAA(9), </w:t>
      </w:r>
      <w:r w:rsidR="009175BF">
        <w:t>as the case may be,</w:t>
      </w:r>
      <w:r>
        <w:t xml:space="preserve"> a </w:t>
      </w:r>
      <w:r w:rsidR="00187BED">
        <w:rPr>
          <w:szCs w:val="24"/>
        </w:rPr>
        <w:t>police officer</w:t>
      </w:r>
      <w:r>
        <w:t xml:space="preserve"> may apply to a magistrate or a registrar of the Magistrates' Court for a warrant under </w:t>
      </w:r>
      <w:r w:rsidR="000760FB">
        <w:t>subsection</w:t>
      </w:r>
      <w:r>
        <w:t xml:space="preserve"> (1B).</w:t>
      </w:r>
    </w:p>
    <w:p w14:paraId="109C1C8B" w14:textId="77777777" w:rsidR="005801A6" w:rsidRDefault="005801A6" w:rsidP="009F6A01">
      <w:pPr>
        <w:pStyle w:val="SideNote"/>
        <w:framePr w:wrap="around"/>
      </w:pPr>
      <w:r>
        <w:t>S. 464ZFA(1B) inserted by No. 16/2002 s. 12(1)</w:t>
      </w:r>
      <w:r w:rsidR="009F08ED">
        <w:t>,</w:t>
      </w:r>
      <w:r w:rsidR="009F08ED" w:rsidRPr="009F08ED">
        <w:t xml:space="preserve"> </w:t>
      </w:r>
      <w:r w:rsidR="009F08ED">
        <w:t>amended by No</w:t>
      </w:r>
      <w:r w:rsidR="00D16102">
        <w:t>s</w:t>
      </w:r>
      <w:r w:rsidR="009F08ED">
        <w:t xml:space="preserve"> </w:t>
      </w:r>
      <w:r w:rsidR="00DF5CC3">
        <w:t>27/2006</w:t>
      </w:r>
      <w:r w:rsidR="009F08ED">
        <w:t xml:space="preserve"> s. 10(4)</w:t>
      </w:r>
      <w:r w:rsidR="00D16102">
        <w:t>, 6/2018 s. 68(Sch. 2 item 35.10)</w:t>
      </w:r>
      <w:r>
        <w:t>.</w:t>
      </w:r>
    </w:p>
    <w:p w14:paraId="4FFFB8C4" w14:textId="77777777" w:rsidR="005801A6" w:rsidRDefault="005801A6">
      <w:pPr>
        <w:pStyle w:val="DraftHeading2"/>
        <w:tabs>
          <w:tab w:val="right" w:pos="1247"/>
        </w:tabs>
        <w:ind w:left="1361" w:hanging="1361"/>
      </w:pPr>
      <w:r>
        <w:tab/>
        <w:t>(1B)</w:t>
      </w:r>
      <w:r>
        <w:tab/>
        <w:t xml:space="preserve">If a magistrate or a registrar to whom such an application is made is satisfied by evidence on oath or by </w:t>
      </w:r>
      <w:r w:rsidR="00D16102" w:rsidRPr="003F09CB">
        <w:t>affirmation or</w:t>
      </w:r>
      <w:r w:rsidR="00D16102">
        <w:t xml:space="preserve"> </w:t>
      </w:r>
      <w:r>
        <w:t>affidavit that the person has not complied with a di</w:t>
      </w:r>
      <w:r w:rsidR="00C37D2F">
        <w:t>rection referred to in</w:t>
      </w:r>
      <w:r w:rsidR="006A6263">
        <w:t> </w:t>
      </w:r>
      <w:r w:rsidR="00C37D2F">
        <w:t>section </w:t>
      </w:r>
      <w:r>
        <w:t>464ZF(2A)</w:t>
      </w:r>
      <w:r w:rsidR="009F08ED" w:rsidRPr="009F08ED">
        <w:t xml:space="preserve"> </w:t>
      </w:r>
      <w:r w:rsidR="009F08ED">
        <w:t>or 464ZFAAA(9)</w:t>
      </w:r>
      <w:r>
        <w:t>, the magistrate or registrar may issue a warrant authorising the person to whom it is directed, if</w:t>
      </w:r>
      <w:r w:rsidR="006A6263">
        <w:t> </w:t>
      </w:r>
      <w:r>
        <w:t>necessary—</w:t>
      </w:r>
    </w:p>
    <w:p w14:paraId="206020DB" w14:textId="77777777" w:rsidR="007A254B" w:rsidRDefault="007A254B" w:rsidP="007A254B">
      <w:pPr>
        <w:pStyle w:val="DraftHeading3"/>
        <w:tabs>
          <w:tab w:val="right" w:pos="1757"/>
        </w:tabs>
        <w:ind w:left="1871" w:hanging="1871"/>
      </w:pPr>
      <w:r>
        <w:tab/>
        <w:t>(a)</w:t>
      </w:r>
      <w:r>
        <w:tab/>
        <w:t>to break, enter and search by day or by night any place where the person named in the warrant is suspected to be; and</w:t>
      </w:r>
    </w:p>
    <w:p w14:paraId="22D92962" w14:textId="77777777" w:rsidR="005801A6" w:rsidRDefault="005801A6">
      <w:pPr>
        <w:pStyle w:val="DraftHeading3"/>
        <w:tabs>
          <w:tab w:val="right" w:pos="1757"/>
        </w:tabs>
        <w:ind w:left="1871" w:hanging="1871"/>
      </w:pPr>
      <w:r>
        <w:tab/>
        <w:t>(b)</w:t>
      </w:r>
      <w:r>
        <w:tab/>
        <w:t>to arrest the person; and</w:t>
      </w:r>
    </w:p>
    <w:p w14:paraId="00155472" w14:textId="77777777" w:rsidR="005801A6" w:rsidRDefault="005801A6">
      <w:pPr>
        <w:pStyle w:val="DraftHeading3"/>
        <w:tabs>
          <w:tab w:val="right" w:pos="1757"/>
        </w:tabs>
        <w:ind w:left="1871" w:hanging="1871"/>
      </w:pPr>
      <w:r>
        <w:tab/>
        <w:t>(c)</w:t>
      </w:r>
      <w:r>
        <w:tab/>
        <w:t>to detain the person for as long as reasonably permits the conduct of the forensic procedure.</w:t>
      </w:r>
    </w:p>
    <w:p w14:paraId="4D554399" w14:textId="77777777" w:rsidR="005801A6" w:rsidRDefault="005801A6" w:rsidP="009F6A01">
      <w:pPr>
        <w:pStyle w:val="SideNote"/>
        <w:framePr w:wrap="around"/>
      </w:pPr>
      <w:r>
        <w:t>S. 464ZFA(2) amended by No. 16/2002 s. 12(2)(a).</w:t>
      </w:r>
    </w:p>
    <w:p w14:paraId="5B0F2889" w14:textId="77777777" w:rsidR="005801A6" w:rsidRDefault="005801A6">
      <w:pPr>
        <w:pStyle w:val="DraftHeading2"/>
        <w:tabs>
          <w:tab w:val="right" w:pos="1247"/>
        </w:tabs>
        <w:ind w:left="1361" w:hanging="1361"/>
      </w:pPr>
      <w:r>
        <w:tab/>
        <w:t>(2)</w:t>
      </w:r>
      <w:r>
        <w:tab/>
        <w:t xml:space="preserve">A warrant issued under </w:t>
      </w:r>
      <w:r w:rsidR="000760FB">
        <w:t>subsection</w:t>
      </w:r>
      <w:r>
        <w:t xml:space="preserve"> (1) or (1B) may be directed to—</w:t>
      </w:r>
    </w:p>
    <w:p w14:paraId="6F930315" w14:textId="77777777" w:rsidR="00187BED" w:rsidRDefault="00187BED" w:rsidP="000B6CBB"/>
    <w:p w14:paraId="75EA2B5F" w14:textId="77777777" w:rsidR="00EB34EE" w:rsidRDefault="00187BED" w:rsidP="009F6A01">
      <w:pPr>
        <w:pStyle w:val="SideNote"/>
        <w:framePr w:wrap="around"/>
      </w:pPr>
      <w:r>
        <w:t>S. 464ZFA</w:t>
      </w:r>
      <w:r>
        <w:br/>
        <w:t>(2)(a) amended by No. 37/2014 s. 10(Sch. item 36.36</w:t>
      </w:r>
      <w:r w:rsidR="00BD3968">
        <w:t xml:space="preserve"> </w:t>
      </w:r>
      <w:r>
        <w:t>(b)(i)).</w:t>
      </w:r>
    </w:p>
    <w:p w14:paraId="338EC756" w14:textId="77777777" w:rsidR="005801A6" w:rsidRDefault="005801A6">
      <w:pPr>
        <w:pStyle w:val="DraftHeading3"/>
        <w:tabs>
          <w:tab w:val="right" w:pos="1758"/>
        </w:tabs>
        <w:ind w:left="1871" w:hanging="1871"/>
      </w:pPr>
      <w:r>
        <w:tab/>
        <w:t>(a)</w:t>
      </w:r>
      <w:r>
        <w:tab/>
        <w:t xml:space="preserve">a named </w:t>
      </w:r>
      <w:r w:rsidR="00187BED">
        <w:rPr>
          <w:szCs w:val="24"/>
        </w:rPr>
        <w:t>police officer</w:t>
      </w:r>
      <w:r>
        <w:t>; or</w:t>
      </w:r>
    </w:p>
    <w:p w14:paraId="0781F068" w14:textId="77777777" w:rsidR="00EB34EE" w:rsidRDefault="00EB34EE"/>
    <w:p w14:paraId="1EF0882C" w14:textId="77777777" w:rsidR="00EB34EE" w:rsidRDefault="00EB34EE"/>
    <w:p w14:paraId="0CA4B0EA" w14:textId="77777777" w:rsidR="00EB34EE" w:rsidRDefault="00EB34EE"/>
    <w:p w14:paraId="2523CBF0" w14:textId="77777777" w:rsidR="00EB34EE" w:rsidRDefault="00187BED" w:rsidP="009F6A01">
      <w:pPr>
        <w:pStyle w:val="SideNote"/>
        <w:framePr w:wrap="around"/>
      </w:pPr>
      <w:r>
        <w:lastRenderedPageBreak/>
        <w:t>S. 464ZFA</w:t>
      </w:r>
      <w:r>
        <w:br/>
        <w:t>(2)(b) amended by No. 37/2014 s. 10(Sch. item 36.36(b)(ii)).</w:t>
      </w:r>
    </w:p>
    <w:p w14:paraId="6953823D" w14:textId="77777777" w:rsidR="005801A6" w:rsidRDefault="005801A6">
      <w:pPr>
        <w:pStyle w:val="DraftHeading3"/>
        <w:tabs>
          <w:tab w:val="right" w:pos="1758"/>
        </w:tabs>
        <w:ind w:left="1871" w:hanging="1871"/>
      </w:pPr>
      <w:r>
        <w:tab/>
        <w:t>(b)</w:t>
      </w:r>
      <w:r>
        <w:tab/>
        <w:t xml:space="preserve">generally all </w:t>
      </w:r>
      <w:r w:rsidR="00187BED">
        <w:rPr>
          <w:szCs w:val="24"/>
        </w:rPr>
        <w:t>police officers</w:t>
      </w:r>
      <w:r>
        <w:t>.</w:t>
      </w:r>
    </w:p>
    <w:p w14:paraId="43B84603" w14:textId="77777777" w:rsidR="00EB34EE" w:rsidRDefault="00EB34EE"/>
    <w:p w14:paraId="0F62B17E" w14:textId="77777777" w:rsidR="00EB34EE" w:rsidRDefault="00EB34EE"/>
    <w:p w14:paraId="583FDE6D" w14:textId="77777777" w:rsidR="00EB34EE" w:rsidRDefault="00EB34EE"/>
    <w:p w14:paraId="2544E985" w14:textId="77777777" w:rsidR="007B1553" w:rsidRDefault="005801A6" w:rsidP="009F6A01">
      <w:pPr>
        <w:pStyle w:val="SideNote"/>
        <w:framePr w:wrap="around"/>
      </w:pPr>
      <w:r>
        <w:t>S. 464FA(3) amended by No</w:t>
      </w:r>
      <w:r w:rsidR="00187BED">
        <w:t>s</w:t>
      </w:r>
      <w:r>
        <w:t xml:space="preserve"> 16/2002 s. 12(2)(b)</w:t>
      </w:r>
      <w:r w:rsidR="00901297">
        <w:t>, 37/2014 s. 10(Sch. item 36.36</w:t>
      </w:r>
      <w:r w:rsidR="00187BED">
        <w:t>(c))</w:t>
      </w:r>
      <w:r>
        <w:t>.</w:t>
      </w:r>
    </w:p>
    <w:p w14:paraId="5FBF58B3" w14:textId="77777777" w:rsidR="005801A6" w:rsidRDefault="005801A6">
      <w:pPr>
        <w:pStyle w:val="DraftHeading2"/>
        <w:tabs>
          <w:tab w:val="right" w:pos="1247"/>
        </w:tabs>
        <w:ind w:left="1361" w:hanging="1361"/>
      </w:pPr>
      <w:r>
        <w:tab/>
        <w:t>(3)</w:t>
      </w:r>
      <w:r>
        <w:tab/>
        <w:t xml:space="preserve">A warrant issued under </w:t>
      </w:r>
      <w:r w:rsidR="000760FB">
        <w:t>subsection</w:t>
      </w:r>
      <w:r>
        <w:t xml:space="preserve"> (1) or (1B) directed to a named </w:t>
      </w:r>
      <w:r w:rsidR="00187BED">
        <w:t>police officer</w:t>
      </w:r>
      <w:r>
        <w:t xml:space="preserve"> may be executed by any </w:t>
      </w:r>
      <w:r w:rsidR="00187BED">
        <w:t>police officer</w:t>
      </w:r>
      <w:r>
        <w:t>.</w:t>
      </w:r>
    </w:p>
    <w:p w14:paraId="4ABAAC82" w14:textId="77777777" w:rsidR="00EB34EE" w:rsidRDefault="00EB34EE" w:rsidP="00724B5B"/>
    <w:p w14:paraId="7678DD20" w14:textId="77777777" w:rsidR="00724B5B" w:rsidRDefault="00724B5B" w:rsidP="00724B5B"/>
    <w:p w14:paraId="15C81607" w14:textId="77777777" w:rsidR="005801A6" w:rsidRDefault="005801A6" w:rsidP="009F6A01">
      <w:pPr>
        <w:pStyle w:val="SideNote"/>
        <w:framePr w:wrap="around"/>
      </w:pPr>
      <w:r>
        <w:t>S. 464ZFA(4) amended by No. 16/2002 s. 12(2)(c)(i).</w:t>
      </w:r>
    </w:p>
    <w:p w14:paraId="3801D8B2" w14:textId="77777777" w:rsidR="005801A6" w:rsidRDefault="005801A6">
      <w:pPr>
        <w:pStyle w:val="DraftHeading2"/>
        <w:tabs>
          <w:tab w:val="right" w:pos="1247"/>
        </w:tabs>
        <w:ind w:left="1361" w:hanging="1361"/>
      </w:pPr>
      <w:r>
        <w:tab/>
        <w:t>(4)</w:t>
      </w:r>
      <w:r>
        <w:tab/>
        <w:t xml:space="preserve">If a court issues a warrant under </w:t>
      </w:r>
      <w:r w:rsidR="000760FB">
        <w:t>subsection</w:t>
      </w:r>
      <w:r>
        <w:t xml:space="preserve"> (1) or a magistrate or registrar issues a warrant under </w:t>
      </w:r>
      <w:r w:rsidR="000760FB">
        <w:t>subsection</w:t>
      </w:r>
      <w:r>
        <w:t xml:space="preserve"> (1B), the court, magistrate or registrar must—</w:t>
      </w:r>
    </w:p>
    <w:p w14:paraId="39E2E973" w14:textId="77777777" w:rsidR="005801A6" w:rsidRDefault="005801A6" w:rsidP="009F6A01">
      <w:pPr>
        <w:pStyle w:val="SideNote"/>
        <w:framePr w:wrap="around"/>
      </w:pPr>
      <w:r>
        <w:t>S. 464ZFA</w:t>
      </w:r>
      <w:r>
        <w:br/>
        <w:t>(4)(a) amended by No. 16/2002 s. 12(2)(c)(ii).</w:t>
      </w:r>
    </w:p>
    <w:p w14:paraId="5122B0E0" w14:textId="77777777" w:rsidR="005801A6" w:rsidRDefault="005801A6">
      <w:pPr>
        <w:pStyle w:val="DraftHeading3"/>
        <w:tabs>
          <w:tab w:val="right" w:pos="1758"/>
        </w:tabs>
        <w:ind w:left="1871" w:hanging="1871"/>
      </w:pPr>
      <w:r>
        <w:tab/>
        <w:t>(a)</w:t>
      </w:r>
      <w:r>
        <w:tab/>
        <w:t>give reasons for the decision; and</w:t>
      </w:r>
    </w:p>
    <w:p w14:paraId="3AE861E2" w14:textId="77777777" w:rsidR="005801A6" w:rsidRDefault="005801A6"/>
    <w:p w14:paraId="7FFFF324" w14:textId="77777777" w:rsidR="005801A6" w:rsidRDefault="005801A6" w:rsidP="00650148"/>
    <w:p w14:paraId="191F9654" w14:textId="77777777" w:rsidR="005801A6" w:rsidRDefault="005801A6">
      <w:pPr>
        <w:pStyle w:val="DraftHeading3"/>
        <w:tabs>
          <w:tab w:val="right" w:pos="1758"/>
        </w:tabs>
        <w:ind w:left="1871" w:hanging="1871"/>
      </w:pPr>
      <w:r>
        <w:tab/>
        <w:t>(b)</w:t>
      </w:r>
      <w:r>
        <w:tab/>
        <w:t>cause a note of the reasons to be entered in the records of the court.</w:t>
      </w:r>
    </w:p>
    <w:p w14:paraId="6BD6DDDE" w14:textId="77777777" w:rsidR="005801A6" w:rsidRDefault="005801A6" w:rsidP="009F6A01">
      <w:pPr>
        <w:pStyle w:val="SideNote"/>
        <w:framePr w:wrap="around"/>
      </w:pPr>
      <w:r>
        <w:t>S. 464ZFA(5) amended by No. 16/2002 s. 12(2)(d)(i)(ii).</w:t>
      </w:r>
    </w:p>
    <w:p w14:paraId="2D0A872F" w14:textId="77777777" w:rsidR="005801A6" w:rsidRDefault="005801A6">
      <w:pPr>
        <w:pStyle w:val="DraftHeading2"/>
        <w:tabs>
          <w:tab w:val="right" w:pos="1247"/>
        </w:tabs>
        <w:ind w:left="1361" w:hanging="1361"/>
      </w:pPr>
      <w:r>
        <w:tab/>
        <w:t>(5)</w:t>
      </w:r>
      <w:r>
        <w:tab/>
        <w:t xml:space="preserve">A failure of a court, magistrate or registrar to comply with </w:t>
      </w:r>
      <w:r w:rsidR="000760FB">
        <w:t>subsection</w:t>
      </w:r>
      <w:r>
        <w:t xml:space="preserve"> (4) does not invalidate any order made by the court, magistrate or registrar but constitutes non-compliance for the purposes of section 464ZE(1)(a).</w:t>
      </w:r>
    </w:p>
    <w:p w14:paraId="07F0E188" w14:textId="77777777" w:rsidR="005801A6" w:rsidRDefault="005801A6" w:rsidP="009F6A01">
      <w:pPr>
        <w:pStyle w:val="SideNote"/>
        <w:framePr w:wrap="around"/>
      </w:pPr>
      <w:r>
        <w:t>S. 464ZFA(6) amended by No. 16/2002 s. 12(2)(e).</w:t>
      </w:r>
    </w:p>
    <w:p w14:paraId="3F08CE83" w14:textId="77777777" w:rsidR="005801A6" w:rsidRDefault="005801A6">
      <w:pPr>
        <w:pStyle w:val="DraftHeading2"/>
        <w:tabs>
          <w:tab w:val="right" w:pos="1247"/>
        </w:tabs>
        <w:ind w:left="1361" w:hanging="1361"/>
      </w:pPr>
      <w:r>
        <w:tab/>
        <w:t>(6)</w:t>
      </w:r>
      <w:r>
        <w:tab/>
        <w:t xml:space="preserve">If a person is arrested under a warrant issued under </w:t>
      </w:r>
      <w:r w:rsidR="000760FB">
        <w:t>subsection</w:t>
      </w:r>
      <w:r>
        <w:t xml:space="preserve"> (1) or (1B), the warrant ceases to have effect immediately after the procedure is completed or on the expiration of a reasonable time (whichever is the earlier).</w:t>
      </w:r>
    </w:p>
    <w:p w14:paraId="4FE74298" w14:textId="77777777" w:rsidR="007B1553" w:rsidRDefault="005801A6" w:rsidP="009F6A01">
      <w:pPr>
        <w:pStyle w:val="SideNote"/>
        <w:framePr w:wrap="around"/>
      </w:pPr>
      <w:r>
        <w:lastRenderedPageBreak/>
        <w:t>S. 464ZFA(7) inserted by No. 16/2002 s. 12(3)</w:t>
      </w:r>
      <w:r w:rsidR="00187BED">
        <w:t>, amended by No. 37/2014 s.</w:t>
      </w:r>
      <w:r w:rsidR="00901297">
        <w:t> </w:t>
      </w:r>
      <w:r w:rsidR="00187BED">
        <w:t>10(Sch. item 36.36(d)(i))</w:t>
      </w:r>
      <w:r>
        <w:t>.</w:t>
      </w:r>
    </w:p>
    <w:p w14:paraId="75F2943D" w14:textId="77777777" w:rsidR="00724B5B" w:rsidRDefault="005801A6" w:rsidP="00724B5B">
      <w:pPr>
        <w:pStyle w:val="DraftHeading2"/>
        <w:tabs>
          <w:tab w:val="right" w:pos="1247"/>
        </w:tabs>
        <w:ind w:left="1361" w:hanging="1361"/>
      </w:pPr>
      <w:r>
        <w:tab/>
        <w:t>(7)</w:t>
      </w:r>
      <w:r>
        <w:tab/>
        <w:t xml:space="preserve">A </w:t>
      </w:r>
      <w:r w:rsidR="00187BED">
        <w:t>police officer</w:t>
      </w:r>
      <w:r>
        <w:t xml:space="preserve"> who executes a warrant issued under </w:t>
      </w:r>
      <w:r w:rsidR="000760FB">
        <w:t>subsection</w:t>
      </w:r>
      <w:r>
        <w:t xml:space="preserve"> (1B) must, as soon as practicable after executing the warrant—</w:t>
      </w:r>
    </w:p>
    <w:p w14:paraId="762DCBE3" w14:textId="77777777" w:rsidR="00187BED" w:rsidRDefault="005801A6" w:rsidP="00901297">
      <w:pPr>
        <w:pStyle w:val="DraftHeading3"/>
        <w:tabs>
          <w:tab w:val="right" w:pos="1757"/>
        </w:tabs>
        <w:ind w:left="1871" w:hanging="1871"/>
      </w:pPr>
      <w:r>
        <w:tab/>
        <w:t>(a)</w:t>
      </w:r>
      <w:r>
        <w:tab/>
        <w:t>endorse the warrant to that effect; and</w:t>
      </w:r>
    </w:p>
    <w:p w14:paraId="55F3BAAD" w14:textId="77777777" w:rsidR="00C35BE1" w:rsidRDefault="00C35BE1" w:rsidP="00C35BE1"/>
    <w:p w14:paraId="024D5864" w14:textId="77777777" w:rsidR="00C35BE1" w:rsidRPr="00C35BE1" w:rsidRDefault="00C35BE1" w:rsidP="00C35BE1"/>
    <w:p w14:paraId="6C44AA20" w14:textId="77777777" w:rsidR="00EB34EE" w:rsidRDefault="00187BED" w:rsidP="009F6A01">
      <w:pPr>
        <w:pStyle w:val="SideNote"/>
        <w:framePr w:wrap="around"/>
      </w:pPr>
      <w:r>
        <w:t>S. 464ZFA</w:t>
      </w:r>
      <w:r>
        <w:br/>
        <w:t>(7)(b) amended by No. 37/2014 s. 10(Sch. item 36.36(d)(ii)).</w:t>
      </w:r>
    </w:p>
    <w:p w14:paraId="213F7781" w14:textId="77777777" w:rsidR="005801A6" w:rsidRDefault="005801A6">
      <w:pPr>
        <w:pStyle w:val="DraftHeading3"/>
        <w:tabs>
          <w:tab w:val="right" w:pos="1757"/>
        </w:tabs>
        <w:ind w:left="1871" w:hanging="1871"/>
      </w:pPr>
      <w:r>
        <w:tab/>
        <w:t>(b)</w:t>
      </w:r>
      <w:r>
        <w:tab/>
        <w:t xml:space="preserve">cause to be lodged with a registrar of the Magistrates' Court a report signed by </w:t>
      </w:r>
      <w:r w:rsidR="00187BED">
        <w:t>the police officer</w:t>
      </w:r>
      <w:r>
        <w:t xml:space="preserve"> and containing particulars of—</w:t>
      </w:r>
    </w:p>
    <w:p w14:paraId="1AD84D3B" w14:textId="77777777" w:rsidR="005801A6" w:rsidRDefault="005801A6">
      <w:pPr>
        <w:pStyle w:val="DraftHeading4"/>
        <w:tabs>
          <w:tab w:val="right" w:pos="2268"/>
        </w:tabs>
        <w:ind w:left="2381" w:hanging="2381"/>
      </w:pPr>
      <w:r>
        <w:tab/>
        <w:t>(i)</w:t>
      </w:r>
      <w:r>
        <w:tab/>
        <w:t>the date and time at which the person was arrested;</w:t>
      </w:r>
    </w:p>
    <w:p w14:paraId="7717A134" w14:textId="77777777" w:rsidR="005801A6" w:rsidRDefault="005801A6">
      <w:pPr>
        <w:pStyle w:val="DraftHeading4"/>
        <w:tabs>
          <w:tab w:val="right" w:pos="2268"/>
        </w:tabs>
        <w:ind w:left="2381" w:hanging="2381"/>
      </w:pPr>
      <w:r>
        <w:tab/>
        <w:t>(ii)</w:t>
      </w:r>
      <w:r>
        <w:tab/>
        <w:t>the date and time at which the person was released from custody;</w:t>
      </w:r>
    </w:p>
    <w:p w14:paraId="609040C0" w14:textId="77777777" w:rsidR="005801A6" w:rsidRDefault="005801A6">
      <w:pPr>
        <w:pStyle w:val="DraftHeading4"/>
        <w:tabs>
          <w:tab w:val="right" w:pos="2268"/>
        </w:tabs>
        <w:ind w:left="2381" w:hanging="2381"/>
      </w:pPr>
      <w:r>
        <w:tab/>
        <w:t>(iii)</w:t>
      </w:r>
      <w:r>
        <w:tab/>
        <w:t>the date, time and place at which the forensic procedure was conducted;</w:t>
      </w:r>
    </w:p>
    <w:p w14:paraId="1910DF24" w14:textId="77777777" w:rsidR="005801A6" w:rsidRDefault="005801A6">
      <w:pPr>
        <w:pStyle w:val="DraftHeading4"/>
        <w:tabs>
          <w:tab w:val="right" w:pos="2268"/>
        </w:tabs>
        <w:ind w:left="2381" w:hanging="2381"/>
      </w:pPr>
      <w:r>
        <w:tab/>
        <w:t>(iv)</w:t>
      </w:r>
      <w:r>
        <w:tab/>
        <w:t>the name and position of the person who conducted the forensic procedure and every other person present;</w:t>
      </w:r>
    </w:p>
    <w:p w14:paraId="374D364E" w14:textId="77777777" w:rsidR="005801A6" w:rsidRDefault="005801A6">
      <w:pPr>
        <w:pStyle w:val="DraftHeading4"/>
        <w:tabs>
          <w:tab w:val="right" w:pos="2268"/>
        </w:tabs>
        <w:ind w:left="2381" w:hanging="2381"/>
      </w:pPr>
      <w:r>
        <w:tab/>
        <w:t>(v)</w:t>
      </w:r>
      <w:r>
        <w:tab/>
        <w:t>the type of sample taken;</w:t>
      </w:r>
    </w:p>
    <w:p w14:paraId="28291A17" w14:textId="77777777" w:rsidR="005801A6" w:rsidRDefault="005801A6">
      <w:pPr>
        <w:pStyle w:val="DraftHeading4"/>
        <w:tabs>
          <w:tab w:val="right" w:pos="2268"/>
        </w:tabs>
        <w:ind w:left="2381" w:hanging="2381"/>
      </w:pPr>
      <w:r>
        <w:tab/>
        <w:t>(vi)</w:t>
      </w:r>
      <w:r>
        <w:tab/>
        <w:t>whether reasonable force was used to enable the forensic procedure to be conducted.</w:t>
      </w:r>
    </w:p>
    <w:p w14:paraId="4BDAB055" w14:textId="77777777" w:rsidR="00650148" w:rsidRDefault="00650148" w:rsidP="00650148"/>
    <w:p w14:paraId="1FAB8DC3" w14:textId="77777777" w:rsidR="00650148" w:rsidRDefault="00650148" w:rsidP="00650148"/>
    <w:p w14:paraId="136A465D" w14:textId="77777777" w:rsidR="00650148" w:rsidRDefault="00650148" w:rsidP="00650148"/>
    <w:p w14:paraId="6F1A0D10" w14:textId="77777777" w:rsidR="00650148" w:rsidRDefault="00650148" w:rsidP="00650148"/>
    <w:p w14:paraId="55741041" w14:textId="77777777" w:rsidR="00650148" w:rsidRDefault="00650148" w:rsidP="00650148"/>
    <w:p w14:paraId="60A067C0" w14:textId="77777777" w:rsidR="00650148" w:rsidRDefault="00650148" w:rsidP="00650148"/>
    <w:p w14:paraId="04B91E4D" w14:textId="77777777" w:rsidR="00650148" w:rsidRDefault="00650148" w:rsidP="00650148"/>
    <w:p w14:paraId="4CCC1284" w14:textId="77777777" w:rsidR="00650148" w:rsidRPr="00650148" w:rsidRDefault="00650148" w:rsidP="00650148"/>
    <w:p w14:paraId="4BEF21AD" w14:textId="77777777" w:rsidR="004933F0" w:rsidRPr="004933F0" w:rsidRDefault="004933F0" w:rsidP="009F6A01">
      <w:pPr>
        <w:pStyle w:val="SideNote"/>
        <w:framePr w:wrap="around"/>
      </w:pPr>
      <w:r>
        <w:lastRenderedPageBreak/>
        <w:t xml:space="preserve">S. 464ZFB (Heading) inserted by No. </w:t>
      </w:r>
      <w:r w:rsidR="00DF5CC3">
        <w:t>27/2006</w:t>
      </w:r>
      <w:r>
        <w:t xml:space="preserve"> s. 11(1).</w:t>
      </w:r>
    </w:p>
    <w:p w14:paraId="2FEBCDE1" w14:textId="77777777" w:rsidR="005801A6" w:rsidRDefault="005801A6" w:rsidP="009F6A01">
      <w:pPr>
        <w:pStyle w:val="SideNote"/>
        <w:framePr w:wrap="around"/>
        <w:spacing w:before="60"/>
      </w:pPr>
      <w:r>
        <w:t>S. 464ZFB inserted by No. 81/1997</w:t>
      </w:r>
      <w:r>
        <w:br/>
        <w:t>s. 26.</w:t>
      </w:r>
    </w:p>
    <w:p w14:paraId="0445F706" w14:textId="77777777" w:rsidR="005801A6" w:rsidRDefault="001F4E31" w:rsidP="00635B03">
      <w:pPr>
        <w:pStyle w:val="DraftHeading1"/>
        <w:tabs>
          <w:tab w:val="right" w:pos="680"/>
        </w:tabs>
        <w:ind w:left="1022" w:hanging="1022"/>
      </w:pPr>
      <w:r>
        <w:tab/>
      </w:r>
      <w:bookmarkStart w:id="549" w:name="_Toc44081510"/>
      <w:r w:rsidR="00A90094">
        <w:t>464ZFB</w:t>
      </w:r>
      <w:r w:rsidR="00635B03">
        <w:tab/>
      </w:r>
      <w:r w:rsidRPr="00DC2BA1">
        <w:t>Retention of informa</w:t>
      </w:r>
      <w:r w:rsidR="0018633F">
        <w:t>tion following finding of guilt </w:t>
      </w:r>
      <w:r w:rsidRPr="00DC2BA1">
        <w:t>etc.</w:t>
      </w:r>
      <w:bookmarkEnd w:id="549"/>
    </w:p>
    <w:p w14:paraId="0B226332" w14:textId="77777777" w:rsidR="00650148" w:rsidRPr="00650148" w:rsidRDefault="00650148" w:rsidP="00650148"/>
    <w:p w14:paraId="4144299D" w14:textId="77777777" w:rsidR="00FE44D5" w:rsidRPr="00FE44D5" w:rsidRDefault="00FE44D5" w:rsidP="00FE44D5"/>
    <w:p w14:paraId="6EFD4B91" w14:textId="77777777" w:rsidR="00AA1C92" w:rsidRDefault="00AA1C92" w:rsidP="00FE44D5"/>
    <w:p w14:paraId="0648EA39" w14:textId="77777777" w:rsidR="006E1A42" w:rsidRDefault="006E1A42" w:rsidP="00FE44D5"/>
    <w:p w14:paraId="364E3997" w14:textId="77777777" w:rsidR="002F0C62" w:rsidRDefault="00B70023" w:rsidP="009F6A01">
      <w:pPr>
        <w:pStyle w:val="SideNote"/>
        <w:framePr w:wrap="around"/>
      </w:pPr>
      <w:r>
        <w:t>S. 464ZFB</w:t>
      </w:r>
      <w:r>
        <w:br/>
        <w:t>(1AA) inserted by No. 72/2013 s. 11(1).</w:t>
      </w:r>
    </w:p>
    <w:p w14:paraId="72042820" w14:textId="77777777" w:rsidR="002F0C62" w:rsidRDefault="00B70023">
      <w:pPr>
        <w:pStyle w:val="DraftHeading2"/>
        <w:tabs>
          <w:tab w:val="right" w:pos="1247"/>
        </w:tabs>
        <w:ind w:left="1361" w:hanging="1361"/>
      </w:pPr>
      <w:r>
        <w:tab/>
      </w:r>
      <w:r w:rsidR="00EB5340">
        <w:t>(1AA)</w:t>
      </w:r>
      <w:r>
        <w:tab/>
        <w:t>If—</w:t>
      </w:r>
    </w:p>
    <w:p w14:paraId="24843E66" w14:textId="77777777" w:rsidR="00650148" w:rsidRDefault="00650148" w:rsidP="00650148"/>
    <w:p w14:paraId="005AA2C1" w14:textId="77777777" w:rsidR="00650148" w:rsidRPr="00650148" w:rsidRDefault="00650148" w:rsidP="00650148"/>
    <w:p w14:paraId="30227578" w14:textId="77777777" w:rsidR="009216A6" w:rsidRDefault="009216A6" w:rsidP="009F6A01">
      <w:pPr>
        <w:pStyle w:val="SideNote"/>
        <w:framePr w:wrap="around"/>
      </w:pPr>
      <w:r>
        <w:t>S. 464ZFB (1AA)(a) substituted by No. 3/2019 s. 63(1).</w:t>
      </w:r>
    </w:p>
    <w:p w14:paraId="35014EA5" w14:textId="77777777" w:rsidR="009216A6" w:rsidRPr="00BC42DB" w:rsidRDefault="009216A6" w:rsidP="00C27A8A">
      <w:pPr>
        <w:pStyle w:val="DraftHeading3"/>
        <w:tabs>
          <w:tab w:val="right" w:pos="1757"/>
        </w:tabs>
        <w:ind w:left="1871" w:hanging="1871"/>
      </w:pPr>
      <w:r>
        <w:tab/>
      </w:r>
      <w:r w:rsidRPr="00E96C73">
        <w:t>(a)</w:t>
      </w:r>
      <w:r w:rsidRPr="00BC42DB">
        <w:tab/>
        <w:t>a DNA profile sample is taken or a forensic procedure is conducted on a person of or above the age of 18 years in accordance with section 464R, 464SA, 464SC, 464SE, 464T(3) or 464V(5); an</w:t>
      </w:r>
      <w:r>
        <w:t>d</w:t>
      </w:r>
    </w:p>
    <w:p w14:paraId="0E32CDD6" w14:textId="77777777" w:rsidR="002F0C62" w:rsidRDefault="00B70023">
      <w:pPr>
        <w:pStyle w:val="DraftHeading3"/>
        <w:tabs>
          <w:tab w:val="right" w:pos="1757"/>
        </w:tabs>
        <w:ind w:left="1871" w:hanging="1871"/>
      </w:pPr>
      <w:r>
        <w:tab/>
      </w:r>
      <w:r w:rsidR="00EB5340">
        <w:t>(b)</w:t>
      </w:r>
      <w:r>
        <w:tab/>
        <w:t>a court finds the person guilty, or not guilty because of mental impairment, of—</w:t>
      </w:r>
    </w:p>
    <w:p w14:paraId="4E0F3F91" w14:textId="77777777" w:rsidR="009216A6" w:rsidRDefault="009216A6" w:rsidP="009F6A01">
      <w:pPr>
        <w:pStyle w:val="SideNote"/>
        <w:framePr w:wrap="around"/>
      </w:pPr>
      <w:r>
        <w:t>S. 464ZFB (1AA)(b)(i) amended by No. 3/2019 s. 63(2)(a).</w:t>
      </w:r>
    </w:p>
    <w:p w14:paraId="3A0679B0" w14:textId="77777777" w:rsidR="002F0C62" w:rsidRDefault="00B70023">
      <w:pPr>
        <w:pStyle w:val="DraftHeading4"/>
        <w:tabs>
          <w:tab w:val="right" w:pos="2268"/>
        </w:tabs>
        <w:ind w:left="2381" w:hanging="2381"/>
      </w:pPr>
      <w:r>
        <w:tab/>
      </w:r>
      <w:r w:rsidR="00EB5340">
        <w:t>(i)</w:t>
      </w:r>
      <w:r>
        <w:tab/>
        <w:t xml:space="preserve">the indictable offence in respect of which </w:t>
      </w:r>
      <w:r w:rsidR="009216A6" w:rsidRPr="00BC42DB">
        <w:t>the DNA profile sample was taken or</w:t>
      </w:r>
      <w:r w:rsidR="009216A6">
        <w:t xml:space="preserve"> </w:t>
      </w:r>
      <w:r>
        <w:t>the forensic procedure was conducted; or</w:t>
      </w:r>
    </w:p>
    <w:p w14:paraId="257730E0" w14:textId="77777777" w:rsidR="002F0C62" w:rsidRDefault="00B70023">
      <w:pPr>
        <w:pStyle w:val="DraftHeading4"/>
        <w:tabs>
          <w:tab w:val="right" w:pos="2268"/>
        </w:tabs>
        <w:ind w:left="2381" w:hanging="2381"/>
      </w:pPr>
      <w:r>
        <w:tab/>
      </w:r>
      <w:r w:rsidR="00EB5340">
        <w:t>(ii)</w:t>
      </w:r>
      <w:r>
        <w:tab/>
        <w:t>any other indictable offence arising out of the same circumstances; or</w:t>
      </w:r>
    </w:p>
    <w:p w14:paraId="689AD657" w14:textId="77777777" w:rsidR="009216A6" w:rsidRDefault="009216A6" w:rsidP="009F6A01">
      <w:pPr>
        <w:pStyle w:val="SideNote"/>
        <w:framePr w:wrap="around"/>
      </w:pPr>
      <w:r>
        <w:t>S. 464ZFB (1AA)(b)(iii) amended by No. 3/2019 s. 63(2)(b).</w:t>
      </w:r>
    </w:p>
    <w:p w14:paraId="171DC710" w14:textId="77777777" w:rsidR="002F0C62" w:rsidRDefault="00B70023">
      <w:pPr>
        <w:pStyle w:val="DraftHeading4"/>
        <w:tabs>
          <w:tab w:val="right" w:pos="2268"/>
        </w:tabs>
        <w:ind w:left="2381" w:hanging="2381"/>
      </w:pPr>
      <w:r>
        <w:tab/>
      </w:r>
      <w:r w:rsidR="00EB5340">
        <w:t>(iii)</w:t>
      </w:r>
      <w:r>
        <w:tab/>
        <w:t xml:space="preserve">any other indictable offence in respect of which evidence obtained as a result of the </w:t>
      </w:r>
      <w:r w:rsidR="009216A6" w:rsidRPr="00BC42DB">
        <w:t>DNA profile sample or the</w:t>
      </w:r>
      <w:r w:rsidR="009216A6">
        <w:t xml:space="preserve"> </w:t>
      </w:r>
      <w:r>
        <w:t>forensic procedure had probative value—</w:t>
      </w:r>
    </w:p>
    <w:p w14:paraId="6C6A6329" w14:textId="77777777" w:rsidR="002F0C62" w:rsidRDefault="00B70023">
      <w:pPr>
        <w:pStyle w:val="BodySectionSub"/>
      </w:pPr>
      <w:r>
        <w:t>t</w:t>
      </w:r>
      <w:r w:rsidRPr="00D56D18">
        <w:t>he sample taken and any</w:t>
      </w:r>
      <w:r>
        <w:t xml:space="preserve"> related material and information may be retained indefinitely.</w:t>
      </w:r>
    </w:p>
    <w:p w14:paraId="486B1E7F" w14:textId="77777777" w:rsidR="00650148" w:rsidRDefault="00650148" w:rsidP="00650148"/>
    <w:p w14:paraId="507DB8B1" w14:textId="77777777" w:rsidR="00650148" w:rsidRDefault="00650148" w:rsidP="00650148"/>
    <w:p w14:paraId="02232DE1" w14:textId="77777777" w:rsidR="00650148" w:rsidRPr="00650148" w:rsidRDefault="00650148" w:rsidP="00650148"/>
    <w:p w14:paraId="1AA3C078" w14:textId="77777777" w:rsidR="002F0C62" w:rsidRDefault="00B70023" w:rsidP="009F6A01">
      <w:pPr>
        <w:pStyle w:val="SideNote"/>
        <w:framePr w:wrap="around"/>
      </w:pPr>
      <w:r>
        <w:lastRenderedPageBreak/>
        <w:t>S. 464ZFB</w:t>
      </w:r>
      <w:r>
        <w:br/>
        <w:t>(1AB) inserted by No. 72/2013 s. 11(1).</w:t>
      </w:r>
    </w:p>
    <w:p w14:paraId="171B8A20" w14:textId="77777777" w:rsidR="002F0C62" w:rsidRDefault="00B70023">
      <w:pPr>
        <w:pStyle w:val="DraftHeading2"/>
        <w:tabs>
          <w:tab w:val="right" w:pos="1247"/>
        </w:tabs>
        <w:ind w:left="1361" w:hanging="1361"/>
      </w:pPr>
      <w:r>
        <w:tab/>
      </w:r>
      <w:r w:rsidR="00EB5340">
        <w:t>(1AB)</w:t>
      </w:r>
      <w:r>
        <w:tab/>
        <w:t>Subsection (1AA) does not apply if—</w:t>
      </w:r>
    </w:p>
    <w:p w14:paraId="168E9F88" w14:textId="77777777" w:rsidR="002F0C62" w:rsidRDefault="00B70023">
      <w:pPr>
        <w:pStyle w:val="DraftHeading3"/>
        <w:tabs>
          <w:tab w:val="right" w:pos="1757"/>
        </w:tabs>
        <w:ind w:left="1871" w:hanging="1871"/>
      </w:pPr>
      <w:r>
        <w:tab/>
      </w:r>
      <w:r w:rsidR="00EB5340">
        <w:t>(a)</w:t>
      </w:r>
      <w:r>
        <w:tab/>
        <w:t>on appeal against conviction, the finding of guilt or convi</w:t>
      </w:r>
      <w:r w:rsidR="00FD0FBD">
        <w:t>ction referred to in subsection </w:t>
      </w:r>
      <w:r>
        <w:t>(1AA) is set aside; or</w:t>
      </w:r>
    </w:p>
    <w:p w14:paraId="788AD6D4" w14:textId="77777777" w:rsidR="002F0C62" w:rsidRDefault="00B70023">
      <w:pPr>
        <w:pStyle w:val="DraftHeading3"/>
        <w:tabs>
          <w:tab w:val="right" w:pos="1757"/>
        </w:tabs>
        <w:ind w:left="1871" w:hanging="1871"/>
      </w:pPr>
      <w:r>
        <w:tab/>
      </w:r>
      <w:r w:rsidR="00EB5340">
        <w:t>(b)</w:t>
      </w:r>
      <w:r>
        <w:tab/>
        <w:t>on appeal against the verdict of not guilty because of mental impairment, the verdict referred to in subsection (1AA) is set aside.</w:t>
      </w:r>
    </w:p>
    <w:p w14:paraId="01608C97" w14:textId="77777777" w:rsidR="005801A6" w:rsidRDefault="005801A6" w:rsidP="009F6A01">
      <w:pPr>
        <w:pStyle w:val="SideNote"/>
        <w:framePr w:wrap="around"/>
      </w:pPr>
      <w:r>
        <w:t>S. 464ZFB(1) amended by No</w:t>
      </w:r>
      <w:r w:rsidR="006946BD">
        <w:t>s</w:t>
      </w:r>
      <w:r>
        <w:t xml:space="preserve"> 16/2002 s. 13(1)(a)(b)</w:t>
      </w:r>
      <w:r w:rsidR="006946BD">
        <w:t xml:space="preserve">, </w:t>
      </w:r>
      <w:r w:rsidR="00A75A31">
        <w:t>14/2006</w:t>
      </w:r>
      <w:r w:rsidR="006946BD">
        <w:t xml:space="preserve"> s. 14(a)</w:t>
      </w:r>
      <w:r w:rsidR="00B70023">
        <w:t>, 72/2013 s. 11(2)(c)</w:t>
      </w:r>
      <w:r w:rsidR="007B1553">
        <w:t>, 37/2014 s. 10(Sch. item 36.37)</w:t>
      </w:r>
      <w:r>
        <w:t>.</w:t>
      </w:r>
    </w:p>
    <w:p w14:paraId="6FFE1CD9" w14:textId="77777777" w:rsidR="005801A6" w:rsidRDefault="00872EC4" w:rsidP="00872EC4">
      <w:pPr>
        <w:pStyle w:val="DraftHeading2"/>
        <w:tabs>
          <w:tab w:val="right" w:pos="1247"/>
        </w:tabs>
        <w:ind w:left="1361" w:hanging="1361"/>
      </w:pPr>
      <w:r>
        <w:tab/>
      </w:r>
      <w:r w:rsidR="005801A6" w:rsidRPr="00872EC4">
        <w:t>(1)</w:t>
      </w:r>
      <w:r w:rsidR="005801A6">
        <w:tab/>
        <w:t>If at any time on or after the commencement of</w:t>
      </w:r>
      <w:r w:rsidR="00706DCA">
        <w:t> </w:t>
      </w:r>
      <w:r w:rsidR="005801A6">
        <w:t xml:space="preserve">section 26 of the </w:t>
      </w:r>
      <w:r w:rsidR="005801A6">
        <w:rPr>
          <w:b/>
        </w:rPr>
        <w:t>Crimes (Amendment) Act</w:t>
      </w:r>
      <w:r w:rsidR="00706DCA">
        <w:rPr>
          <w:b/>
        </w:rPr>
        <w:t> </w:t>
      </w:r>
      <w:r w:rsidR="005801A6">
        <w:rPr>
          <w:b/>
        </w:rPr>
        <w:t>1997</w:t>
      </w:r>
      <w:r w:rsidR="005801A6">
        <w:t>—</w:t>
      </w:r>
    </w:p>
    <w:p w14:paraId="02A5A02E" w14:textId="77777777" w:rsidR="00FE44D5" w:rsidRDefault="00FE44D5" w:rsidP="00FE44D5"/>
    <w:p w14:paraId="26FEC095" w14:textId="77777777" w:rsidR="006E1A42" w:rsidRPr="00FE44D5" w:rsidRDefault="006E1A42" w:rsidP="00FE44D5"/>
    <w:p w14:paraId="162ECCA1" w14:textId="77777777" w:rsidR="00B70023" w:rsidRDefault="00B70023" w:rsidP="00FE44D5"/>
    <w:p w14:paraId="1C6D0552" w14:textId="77777777" w:rsidR="005801A6" w:rsidRDefault="005801A6" w:rsidP="009F6A01">
      <w:pPr>
        <w:pStyle w:val="SideNote"/>
        <w:framePr w:wrap="around"/>
      </w:pPr>
      <w:r>
        <w:t>S. 464ZFB (1)(a) amended by No. 41/2004 s. 17</w:t>
      </w:r>
      <w:r w:rsidR="00B70023">
        <w:t>, substituted by No. 72/2013 s. 11(2)(a)</w:t>
      </w:r>
      <w:r w:rsidR="009216A6">
        <w:t>, amended by No. 3/2019 s. 63(3)(a)</w:t>
      </w:r>
      <w:r>
        <w:t>.</w:t>
      </w:r>
    </w:p>
    <w:p w14:paraId="1D71E38C" w14:textId="77777777" w:rsidR="002F0C62" w:rsidRDefault="00B70023">
      <w:pPr>
        <w:pStyle w:val="DraftHeading3"/>
        <w:tabs>
          <w:tab w:val="right" w:pos="1757"/>
        </w:tabs>
        <w:ind w:left="1871" w:hanging="1871"/>
      </w:pPr>
      <w:r>
        <w:tab/>
      </w:r>
      <w:r w:rsidR="00EB5340">
        <w:t>(a)</w:t>
      </w:r>
      <w:r>
        <w:tab/>
        <w:t xml:space="preserve">a </w:t>
      </w:r>
      <w:r w:rsidR="009216A6" w:rsidRPr="00BC42DB">
        <w:t>DNA profile sample is taken from a DNA person who is a child in accordance with section 464SC or 464SE or a</w:t>
      </w:r>
      <w:r w:rsidR="009216A6">
        <w:t xml:space="preserve"> </w:t>
      </w:r>
      <w:r>
        <w:t>forensic procedure is conducted on a child</w:t>
      </w:r>
      <w:r w:rsidR="00706DCA">
        <w:t> </w:t>
      </w:r>
      <w:r>
        <w:t>in acc</w:t>
      </w:r>
      <w:r w:rsidR="000B6CBB">
        <w:t>ordance with section 464U(7) or </w:t>
      </w:r>
      <w:r>
        <w:t>464V(5); and</w:t>
      </w:r>
    </w:p>
    <w:p w14:paraId="353333A6" w14:textId="77777777" w:rsidR="002F0C62" w:rsidRDefault="002F0C62"/>
    <w:p w14:paraId="08512D37" w14:textId="77777777" w:rsidR="002F0C62" w:rsidRDefault="00B70023" w:rsidP="009F6A01">
      <w:pPr>
        <w:pStyle w:val="SideNote"/>
        <w:framePr w:wrap="around"/>
      </w:pPr>
      <w:r>
        <w:t>S. 464ZFB</w:t>
      </w:r>
      <w:r>
        <w:br/>
        <w:t>(1)(b) amended by No. 72/2013 s. 11(2)(b).</w:t>
      </w:r>
    </w:p>
    <w:p w14:paraId="2D405C84" w14:textId="77777777" w:rsidR="005801A6" w:rsidRDefault="005801A6">
      <w:pPr>
        <w:pStyle w:val="DraftHeading3"/>
        <w:tabs>
          <w:tab w:val="right" w:pos="1758"/>
        </w:tabs>
        <w:ind w:left="1871" w:hanging="1871"/>
      </w:pPr>
      <w:r>
        <w:tab/>
        <w:t>(b)</w:t>
      </w:r>
      <w:r>
        <w:tab/>
        <w:t xml:space="preserve">a court finds the </w:t>
      </w:r>
      <w:r w:rsidR="00B70023">
        <w:t>child</w:t>
      </w:r>
      <w:r>
        <w:t xml:space="preserve"> guilty of—</w:t>
      </w:r>
    </w:p>
    <w:p w14:paraId="1929FD03" w14:textId="77777777" w:rsidR="00650148" w:rsidRPr="00650148" w:rsidRDefault="00650148" w:rsidP="00650148"/>
    <w:p w14:paraId="7ADC1362" w14:textId="77777777" w:rsidR="009216A6" w:rsidRPr="00E96C73" w:rsidRDefault="009216A6" w:rsidP="00C27A8A"/>
    <w:p w14:paraId="67E098C0" w14:textId="77777777" w:rsidR="009216A6" w:rsidRDefault="009216A6" w:rsidP="009F6A01">
      <w:pPr>
        <w:pStyle w:val="SideNote"/>
        <w:framePr w:wrap="around"/>
      </w:pPr>
      <w:r>
        <w:t>S. 464ZFB</w:t>
      </w:r>
      <w:r>
        <w:br/>
        <w:t>(1)(b)(i) amended by No. 3/2019 s. 63(3)(</w:t>
      </w:r>
      <w:r w:rsidR="00E96C73">
        <w:t>b)</w:t>
      </w:r>
      <w:r>
        <w:t>.</w:t>
      </w:r>
    </w:p>
    <w:p w14:paraId="2E50EB39" w14:textId="77777777" w:rsidR="005801A6" w:rsidRDefault="005801A6">
      <w:pPr>
        <w:pStyle w:val="DraftHeading4"/>
        <w:tabs>
          <w:tab w:val="right" w:pos="2268"/>
        </w:tabs>
        <w:ind w:left="2381" w:hanging="2381"/>
      </w:pPr>
      <w:r>
        <w:tab/>
        <w:t>(i)</w:t>
      </w:r>
      <w:r>
        <w:tab/>
        <w:t xml:space="preserve">the offence in respect of which </w:t>
      </w:r>
      <w:r w:rsidR="00E96C73" w:rsidRPr="00BC42DB">
        <w:t>the DNA profile sample was taken or</w:t>
      </w:r>
      <w:r w:rsidR="00E96C73">
        <w:t xml:space="preserve"> </w:t>
      </w:r>
      <w:r>
        <w:t>the forensic procedure was conducted; or</w:t>
      </w:r>
    </w:p>
    <w:p w14:paraId="715CABA4" w14:textId="77777777" w:rsidR="00650148" w:rsidRDefault="00650148" w:rsidP="00650148"/>
    <w:p w14:paraId="0B31ACCA" w14:textId="77777777" w:rsidR="00650148" w:rsidRDefault="00650148" w:rsidP="00650148"/>
    <w:p w14:paraId="0BBE7EC1" w14:textId="77777777" w:rsidR="00650148" w:rsidRDefault="00650148" w:rsidP="00650148"/>
    <w:p w14:paraId="26115C86" w14:textId="77777777" w:rsidR="00650148" w:rsidRDefault="00650148" w:rsidP="00650148"/>
    <w:p w14:paraId="0317532E" w14:textId="77777777" w:rsidR="00650148" w:rsidRPr="00650148" w:rsidRDefault="00650148" w:rsidP="00650148"/>
    <w:p w14:paraId="30DEBEAA" w14:textId="77777777" w:rsidR="005801A6" w:rsidRDefault="005801A6">
      <w:pPr>
        <w:pStyle w:val="DraftHeading4"/>
        <w:tabs>
          <w:tab w:val="right" w:pos="2268"/>
        </w:tabs>
        <w:ind w:left="2381" w:hanging="2381"/>
      </w:pPr>
      <w:r>
        <w:lastRenderedPageBreak/>
        <w:tab/>
        <w:t>(ii)</w:t>
      </w:r>
      <w:r>
        <w:tab/>
        <w:t>any other offence arising out of the same circumstances; or</w:t>
      </w:r>
    </w:p>
    <w:p w14:paraId="6C454704" w14:textId="77777777" w:rsidR="00E96C73" w:rsidRDefault="00E96C73" w:rsidP="009F6A01">
      <w:pPr>
        <w:pStyle w:val="SideNote"/>
        <w:framePr w:wrap="around"/>
      </w:pPr>
      <w:r>
        <w:t>S. 464ZFB</w:t>
      </w:r>
      <w:r>
        <w:br/>
        <w:t>(1)(b)(iii) amended by No. 3/2019 s. 63(3)(c).</w:t>
      </w:r>
    </w:p>
    <w:p w14:paraId="38C24B55" w14:textId="77777777" w:rsidR="005801A6" w:rsidRDefault="005801A6">
      <w:pPr>
        <w:pStyle w:val="DraftHeading4"/>
        <w:tabs>
          <w:tab w:val="right" w:pos="2268"/>
        </w:tabs>
        <w:ind w:left="2381" w:hanging="2381"/>
      </w:pPr>
      <w:r>
        <w:tab/>
        <w:t>(iii)</w:t>
      </w:r>
      <w:r>
        <w:tab/>
        <w:t xml:space="preserve">any other offence in respect of which evidence obtained as a result of the </w:t>
      </w:r>
      <w:r w:rsidR="00E96C73" w:rsidRPr="00BC42DB">
        <w:t>DNA profile sample or</w:t>
      </w:r>
      <w:r w:rsidR="00E96C73">
        <w:t xml:space="preserve"> </w:t>
      </w:r>
      <w:r>
        <w:t>forensic procedure had probative value—</w:t>
      </w:r>
    </w:p>
    <w:p w14:paraId="10D0BE7E" w14:textId="77777777" w:rsidR="00AA1C92" w:rsidRDefault="005801A6">
      <w:pPr>
        <w:pStyle w:val="BodySectionSub"/>
      </w:pPr>
      <w:r>
        <w:t xml:space="preserve">a </w:t>
      </w:r>
      <w:r w:rsidR="007B1553">
        <w:rPr>
          <w:color w:val="000000"/>
          <w:szCs w:val="24"/>
        </w:rPr>
        <w:t>police officer</w:t>
      </w:r>
      <w:r>
        <w:t xml:space="preserve">, at any time after the finding of guilt but not later than 6 months after the </w:t>
      </w:r>
      <w:r w:rsidR="006946BD">
        <w:t>final determination of an appeal against conviction or sentence or the expiry of any appeal period</w:t>
      </w:r>
      <w:r w:rsidR="006946BD" w:rsidRPr="00823760">
        <w:t xml:space="preserve"> </w:t>
      </w:r>
      <w:r w:rsidR="006946BD">
        <w:t>in respect of the offence</w:t>
      </w:r>
      <w:r w:rsidR="006946BD" w:rsidDel="006946BD">
        <w:t xml:space="preserve"> </w:t>
      </w:r>
      <w:r>
        <w:t>(whichever is the later), may apply to the court</w:t>
      </w:r>
      <w:r>
        <w:rPr>
          <w:b/>
        </w:rPr>
        <w:t xml:space="preserve"> </w:t>
      </w:r>
      <w:r>
        <w:t>referre</w:t>
      </w:r>
      <w:r w:rsidR="007D3F5D">
        <w:t xml:space="preserve">d to in paragraph (b) or to </w:t>
      </w:r>
      <w:r w:rsidR="00B70023">
        <w:t>the Children's Court</w:t>
      </w:r>
      <w:r>
        <w:t xml:space="preserve"> for an order permitting the retention of any sample taken and any related material and information and the court may make an order accordingly.</w:t>
      </w:r>
    </w:p>
    <w:p w14:paraId="3328AD9C" w14:textId="77777777" w:rsidR="001F4E31" w:rsidRDefault="001F4E31" w:rsidP="009F6A01">
      <w:pPr>
        <w:pStyle w:val="SideNote"/>
        <w:framePr w:wrap="around"/>
      </w:pPr>
      <w:r>
        <w:t xml:space="preserve">S. 464ZFB(1A) inserted by No. </w:t>
      </w:r>
      <w:r w:rsidR="00DF5CC3">
        <w:t>27/2006</w:t>
      </w:r>
      <w:r>
        <w:t xml:space="preserve"> s. 11(2)</w:t>
      </w:r>
      <w:r w:rsidR="007B1553">
        <w:t>, amended by No. 37/2014 s. 10(Sch. item 36.37)</w:t>
      </w:r>
      <w:r>
        <w:t>.</w:t>
      </w:r>
    </w:p>
    <w:p w14:paraId="3A98F83D" w14:textId="77777777" w:rsidR="001F4E31" w:rsidRDefault="001F4E31" w:rsidP="001F4E31">
      <w:pPr>
        <w:pStyle w:val="DraftHeading2"/>
        <w:tabs>
          <w:tab w:val="right" w:pos="1247"/>
        </w:tabs>
        <w:ind w:left="1361" w:hanging="1361"/>
      </w:pPr>
      <w:r>
        <w:tab/>
      </w:r>
      <w:r w:rsidRPr="001F4E31">
        <w:t>(1A)</w:t>
      </w:r>
      <w:r w:rsidR="00635B03">
        <w:tab/>
      </w:r>
      <w:r>
        <w:t>If—</w:t>
      </w:r>
    </w:p>
    <w:p w14:paraId="19780957" w14:textId="77777777" w:rsidR="00FE44D5" w:rsidRPr="00FE44D5" w:rsidRDefault="00FE44D5" w:rsidP="00650148"/>
    <w:p w14:paraId="2D0B0588" w14:textId="77777777" w:rsidR="002F0C62" w:rsidRDefault="002F0C62" w:rsidP="00650148"/>
    <w:p w14:paraId="1ADFEB5B" w14:textId="77777777" w:rsidR="002F0C62" w:rsidRDefault="002F0C62" w:rsidP="00650148"/>
    <w:p w14:paraId="1B54B756" w14:textId="77777777" w:rsidR="002F0C62" w:rsidRDefault="00B70023" w:rsidP="009F6A01">
      <w:pPr>
        <w:pStyle w:val="SideNote"/>
        <w:framePr w:wrap="around"/>
      </w:pPr>
      <w:r>
        <w:t>S. 464ZFB</w:t>
      </w:r>
      <w:r>
        <w:br/>
        <w:t>(1A)(a) substituted by No. 72/2013 s. 11(3)(a)</w:t>
      </w:r>
      <w:r w:rsidR="00E96C73">
        <w:t>, amended by No. 3/2019 s. 63(4)(a)</w:t>
      </w:r>
      <w:r>
        <w:t>.</w:t>
      </w:r>
    </w:p>
    <w:p w14:paraId="1C0A1757" w14:textId="77777777" w:rsidR="002F0C62" w:rsidRDefault="00B70023">
      <w:pPr>
        <w:pStyle w:val="DraftHeading3"/>
        <w:tabs>
          <w:tab w:val="right" w:pos="1757"/>
        </w:tabs>
        <w:ind w:left="1871" w:hanging="1871"/>
      </w:pPr>
      <w:r>
        <w:tab/>
      </w:r>
      <w:r w:rsidR="00EB5340">
        <w:t>(a)</w:t>
      </w:r>
      <w:r>
        <w:tab/>
        <w:t xml:space="preserve">a </w:t>
      </w:r>
      <w:r w:rsidR="00E96C73" w:rsidRPr="00BC42DB">
        <w:t>DNA profile sample is taken from a DNA person who is a child in accordance with section 464SC or 464SE or a</w:t>
      </w:r>
      <w:r w:rsidR="00E96C73">
        <w:t xml:space="preserve"> </w:t>
      </w:r>
      <w:r>
        <w:t>forensic procedure is conducted on a child in acc</w:t>
      </w:r>
      <w:r w:rsidR="000B6CBB">
        <w:t>ordance with section 464U(7) or </w:t>
      </w:r>
      <w:r>
        <w:t>464V(5); and</w:t>
      </w:r>
    </w:p>
    <w:p w14:paraId="4A2E27D1" w14:textId="77777777" w:rsidR="002F0C62" w:rsidRDefault="00B70023" w:rsidP="009F6A01">
      <w:pPr>
        <w:pStyle w:val="SideNote"/>
        <w:framePr w:wrap="around"/>
      </w:pPr>
      <w:r>
        <w:t>S. 464ZFB</w:t>
      </w:r>
      <w:r>
        <w:br/>
        <w:t>(1</w:t>
      </w:r>
      <w:r w:rsidR="007D3F5D">
        <w:t>A</w:t>
      </w:r>
      <w:r>
        <w:t>)(b) amended by No. 72/2013 s. 11(3)(b).</w:t>
      </w:r>
    </w:p>
    <w:p w14:paraId="67BA5424" w14:textId="77777777" w:rsidR="001F4E31" w:rsidRDefault="001F4E31" w:rsidP="001F4E31">
      <w:pPr>
        <w:pStyle w:val="DraftHeading3"/>
        <w:tabs>
          <w:tab w:val="right" w:pos="1757"/>
        </w:tabs>
        <w:ind w:left="1871" w:hanging="1871"/>
      </w:pPr>
      <w:r>
        <w:tab/>
      </w:r>
      <w:r w:rsidRPr="001F4E31">
        <w:t>(b)</w:t>
      </w:r>
      <w:r>
        <w:tab/>
        <w:t xml:space="preserve">a court finds the </w:t>
      </w:r>
      <w:r w:rsidR="00B70023">
        <w:t>child</w:t>
      </w:r>
      <w:r>
        <w:t xml:space="preserve"> not guilty because of mental impairment of—</w:t>
      </w:r>
    </w:p>
    <w:p w14:paraId="723AD366" w14:textId="77777777" w:rsidR="00650148" w:rsidRPr="00650148" w:rsidRDefault="00650148" w:rsidP="00650148"/>
    <w:p w14:paraId="55CCE697" w14:textId="77777777" w:rsidR="00E96C73" w:rsidRDefault="00E96C73" w:rsidP="009F6A01">
      <w:pPr>
        <w:pStyle w:val="SideNote"/>
        <w:framePr w:wrap="around"/>
      </w:pPr>
      <w:r>
        <w:t>S. 464ZFB</w:t>
      </w:r>
      <w:r>
        <w:br/>
        <w:t>(1A)(b)(i) amended by No. 3/2019 s. 63(4)(b).</w:t>
      </w:r>
    </w:p>
    <w:p w14:paraId="30B7167C" w14:textId="77777777" w:rsidR="001F4E31" w:rsidRDefault="001F4E31" w:rsidP="001F4E31">
      <w:pPr>
        <w:pStyle w:val="DraftHeading4"/>
        <w:tabs>
          <w:tab w:val="right" w:pos="2268"/>
        </w:tabs>
        <w:ind w:left="2381" w:hanging="2381"/>
      </w:pPr>
      <w:r>
        <w:tab/>
      </w:r>
      <w:r w:rsidRPr="001F4E31">
        <w:t>(i)</w:t>
      </w:r>
      <w:r>
        <w:tab/>
        <w:t xml:space="preserve">the offence in respect of which </w:t>
      </w:r>
      <w:r w:rsidR="00E96C73" w:rsidRPr="00BC42DB">
        <w:t>the DNA profile sample was taken or</w:t>
      </w:r>
      <w:r w:rsidR="00E96C73">
        <w:t xml:space="preserve"> </w:t>
      </w:r>
      <w:r>
        <w:t>the forensic procedure was conducted; or</w:t>
      </w:r>
    </w:p>
    <w:p w14:paraId="7AE64E89" w14:textId="77777777" w:rsidR="00650148" w:rsidRDefault="00650148" w:rsidP="00650148"/>
    <w:p w14:paraId="705FE683" w14:textId="77777777" w:rsidR="00650148" w:rsidRPr="00650148" w:rsidRDefault="00650148" w:rsidP="00650148"/>
    <w:p w14:paraId="2A1B1C76" w14:textId="77777777" w:rsidR="001F4E31" w:rsidRDefault="001F4E31" w:rsidP="001F4E31">
      <w:pPr>
        <w:pStyle w:val="DraftHeading4"/>
        <w:tabs>
          <w:tab w:val="right" w:pos="2268"/>
        </w:tabs>
        <w:ind w:left="2381" w:hanging="2381"/>
      </w:pPr>
      <w:r>
        <w:lastRenderedPageBreak/>
        <w:tab/>
      </w:r>
      <w:r w:rsidRPr="001F4E31">
        <w:t>(ii)</w:t>
      </w:r>
      <w:r>
        <w:tab/>
        <w:t>any other offence arising out of the same circumstances; or</w:t>
      </w:r>
    </w:p>
    <w:p w14:paraId="6D1FB1DB" w14:textId="77777777" w:rsidR="00E96C73" w:rsidRDefault="00E96C73" w:rsidP="009F6A01">
      <w:pPr>
        <w:pStyle w:val="SideNote"/>
        <w:framePr w:wrap="around"/>
      </w:pPr>
      <w:r>
        <w:t>S. 464ZFB</w:t>
      </w:r>
      <w:r>
        <w:br/>
        <w:t>(1A)(b)(iii) amended by No. 3/2019 s. 63(4)(c).</w:t>
      </w:r>
    </w:p>
    <w:p w14:paraId="73F71A56" w14:textId="77777777" w:rsidR="001F4E31" w:rsidRDefault="001F4E31" w:rsidP="001F4E31">
      <w:pPr>
        <w:pStyle w:val="DraftHeading4"/>
        <w:tabs>
          <w:tab w:val="right" w:pos="2268"/>
        </w:tabs>
        <w:ind w:left="2381" w:hanging="2381"/>
      </w:pPr>
      <w:r>
        <w:tab/>
      </w:r>
      <w:r w:rsidRPr="001F4E31">
        <w:t>(iii)</w:t>
      </w:r>
      <w:r>
        <w:tab/>
        <w:t xml:space="preserve">any other offence in respect of which evidence obtained as a result of the </w:t>
      </w:r>
      <w:r w:rsidR="00E96C73" w:rsidRPr="00BC42DB">
        <w:t>DNA profile sample or</w:t>
      </w:r>
      <w:r w:rsidR="00E96C73">
        <w:t xml:space="preserve"> </w:t>
      </w:r>
      <w:r>
        <w:t>forensic procedure had probative value—</w:t>
      </w:r>
    </w:p>
    <w:p w14:paraId="69BA5824" w14:textId="77777777" w:rsidR="001F4E31" w:rsidRDefault="001F4E31" w:rsidP="00901297">
      <w:pPr>
        <w:pStyle w:val="BodySectionSub"/>
      </w:pPr>
      <w:r>
        <w:t xml:space="preserve">a </w:t>
      </w:r>
      <w:r w:rsidR="007B1553">
        <w:rPr>
          <w:color w:val="000000"/>
          <w:szCs w:val="24"/>
        </w:rPr>
        <w:t>police officer</w:t>
      </w:r>
      <w:r>
        <w:t>, at any time after the verdict of not guilty because of mental i</w:t>
      </w:r>
      <w:r w:rsidR="005A2550">
        <w:t>mpairment, but not later than 6 </w:t>
      </w:r>
      <w:r>
        <w:t>months after the final determination of an appeal against the verdict or the expiry of any appeal period in respect of the verdict (whichever is the later), may apply to the court referred to in paragraph (b) for an order permitting the retention of any sample taken and any related material and information and the court may make an order accordingly.</w:t>
      </w:r>
    </w:p>
    <w:p w14:paraId="2CD44382" w14:textId="77777777" w:rsidR="00DA4E7F" w:rsidRDefault="00DA4E7F" w:rsidP="009F6A01">
      <w:pPr>
        <w:pStyle w:val="SideNote"/>
        <w:framePr w:wrap="around"/>
      </w:pPr>
      <w:r>
        <w:t xml:space="preserve">S. 464ZFB(1B) inserted by No. </w:t>
      </w:r>
      <w:r w:rsidR="00DF5CC3">
        <w:t>27/2006</w:t>
      </w:r>
      <w:r>
        <w:t xml:space="preserve"> s. 11(2)</w:t>
      </w:r>
      <w:r w:rsidR="001C582E">
        <w:t xml:space="preserve">, amended by </w:t>
      </w:r>
      <w:r w:rsidR="003E28F5">
        <w:t>No. </w:t>
      </w:r>
      <w:r w:rsidR="001C582E">
        <w:t>68/2009 s. 97(Sch. item 40.3</w:t>
      </w:r>
      <w:r w:rsidR="003E28F5">
        <w:t>8</w:t>
      </w:r>
      <w:r w:rsidR="001C582E">
        <w:t>)</w:t>
      </w:r>
      <w:r>
        <w:t>.</w:t>
      </w:r>
    </w:p>
    <w:p w14:paraId="662E9150" w14:textId="77777777" w:rsidR="001F4E31" w:rsidRDefault="001F4E31" w:rsidP="001F4E31">
      <w:pPr>
        <w:pStyle w:val="DraftHeading2"/>
        <w:tabs>
          <w:tab w:val="right" w:pos="1247"/>
        </w:tabs>
        <w:ind w:left="1361" w:hanging="1361"/>
      </w:pPr>
      <w:r>
        <w:tab/>
      </w:r>
      <w:r w:rsidRPr="001F4E31">
        <w:t>(1B)</w:t>
      </w:r>
      <w:r>
        <w:tab/>
      </w:r>
      <w:r w:rsidR="000760FB">
        <w:t>Subsection</w:t>
      </w:r>
      <w:r>
        <w:t xml:space="preserve"> (1A) does not apply to an offence </w:t>
      </w:r>
      <w:r w:rsidR="001C582E">
        <w:t>heard and determined summarily</w:t>
      </w:r>
      <w:r>
        <w:t>.</w:t>
      </w:r>
    </w:p>
    <w:p w14:paraId="2389A805" w14:textId="77777777" w:rsidR="001C582E" w:rsidRDefault="001C582E" w:rsidP="00650148"/>
    <w:p w14:paraId="72FF8841" w14:textId="77777777" w:rsidR="001C582E" w:rsidRPr="001C582E" w:rsidRDefault="001C582E" w:rsidP="00650148"/>
    <w:p w14:paraId="501B078B" w14:textId="77777777" w:rsidR="00292052" w:rsidRPr="00292052" w:rsidRDefault="00292052" w:rsidP="00650148"/>
    <w:p w14:paraId="37FD48EC" w14:textId="77777777" w:rsidR="00E03011" w:rsidRDefault="00E03011" w:rsidP="009F6A01">
      <w:pPr>
        <w:pStyle w:val="SideNote"/>
        <w:framePr w:wrap="around"/>
      </w:pPr>
      <w:r>
        <w:t xml:space="preserve">S. 464ZFB(2) amended by No. </w:t>
      </w:r>
      <w:r w:rsidR="00DF5CC3">
        <w:t>27/2006</w:t>
      </w:r>
      <w:r>
        <w:t xml:space="preserve"> s. 11(3)(a).</w:t>
      </w:r>
    </w:p>
    <w:p w14:paraId="0AE34F05" w14:textId="77777777" w:rsidR="005801A6" w:rsidRDefault="005801A6">
      <w:pPr>
        <w:pStyle w:val="DraftHeading2"/>
        <w:tabs>
          <w:tab w:val="right" w:pos="1247"/>
        </w:tabs>
        <w:ind w:left="1361" w:hanging="1361"/>
      </w:pPr>
      <w:r>
        <w:tab/>
        <w:t>(2)</w:t>
      </w:r>
      <w:r>
        <w:tab/>
        <w:t xml:space="preserve">A court hearing an application under </w:t>
      </w:r>
      <w:r w:rsidR="000760FB">
        <w:t>subsection</w:t>
      </w:r>
      <w:r>
        <w:t> (1)</w:t>
      </w:r>
      <w:r w:rsidR="00DA4E7F" w:rsidRPr="00DA4E7F">
        <w:t xml:space="preserve"> </w:t>
      </w:r>
      <w:r w:rsidR="00DA4E7F">
        <w:t>or (1A)</w:t>
      </w:r>
      <w:r>
        <w:t>—</w:t>
      </w:r>
    </w:p>
    <w:p w14:paraId="4D5B18A8" w14:textId="77777777" w:rsidR="001A1469" w:rsidRPr="00E03011" w:rsidRDefault="001A1469" w:rsidP="001A1469"/>
    <w:p w14:paraId="3ACDB475" w14:textId="77777777" w:rsidR="00E03011" w:rsidRDefault="00E03011" w:rsidP="009F6A01">
      <w:pPr>
        <w:pStyle w:val="SideNote"/>
        <w:framePr w:wrap="around"/>
      </w:pPr>
      <w:r>
        <w:t>S. 464ZFB</w:t>
      </w:r>
      <w:r w:rsidR="00292052">
        <w:t xml:space="preserve"> </w:t>
      </w:r>
      <w:r>
        <w:t xml:space="preserve">(2)(a) amended by No. </w:t>
      </w:r>
      <w:r w:rsidR="00DF5CC3">
        <w:t>27/2006</w:t>
      </w:r>
      <w:r>
        <w:t xml:space="preserve"> s. 11(3)(b).</w:t>
      </w:r>
    </w:p>
    <w:p w14:paraId="0090B4AA" w14:textId="77777777" w:rsidR="005801A6" w:rsidRDefault="005801A6">
      <w:pPr>
        <w:pStyle w:val="DraftHeading3"/>
        <w:tabs>
          <w:tab w:val="right" w:pos="1758"/>
        </w:tabs>
        <w:ind w:left="1871" w:hanging="1871"/>
      </w:pPr>
      <w:r>
        <w:tab/>
        <w:t>(a)</w:t>
      </w:r>
      <w:r>
        <w:tab/>
        <w:t xml:space="preserve">must take into account the seriousness of the circumstances of the offence in determining whether to make the order under </w:t>
      </w:r>
      <w:r w:rsidR="000760FB">
        <w:t>subsection</w:t>
      </w:r>
      <w:r w:rsidR="00FD0FBD">
        <w:t> </w:t>
      </w:r>
      <w:r>
        <w:t>(1)</w:t>
      </w:r>
      <w:r w:rsidR="00DA4E7F" w:rsidRPr="00DA4E7F">
        <w:t xml:space="preserve"> </w:t>
      </w:r>
      <w:r w:rsidR="00DA4E7F">
        <w:t>or (1A), as the case requires</w:t>
      </w:r>
      <w:r>
        <w:t>; and</w:t>
      </w:r>
    </w:p>
    <w:p w14:paraId="4A6F8E29" w14:textId="77777777" w:rsidR="005801A6" w:rsidRDefault="005801A6">
      <w:pPr>
        <w:pStyle w:val="DraftHeading3"/>
        <w:tabs>
          <w:tab w:val="right" w:pos="1758"/>
        </w:tabs>
        <w:ind w:left="1871" w:hanging="1871"/>
      </w:pPr>
      <w:r>
        <w:tab/>
        <w:t>(b)</w:t>
      </w:r>
      <w:r>
        <w:tab/>
        <w:t>must be satisfied that, in all the circumstances, the making of the order is justified; and</w:t>
      </w:r>
    </w:p>
    <w:p w14:paraId="34ADA1C6" w14:textId="77777777" w:rsidR="00C0154B" w:rsidRDefault="00C0154B" w:rsidP="009F6A01">
      <w:pPr>
        <w:pStyle w:val="SideNote"/>
        <w:framePr w:wrap="around"/>
      </w:pPr>
      <w:r>
        <w:lastRenderedPageBreak/>
        <w:t>S. 464ZFB</w:t>
      </w:r>
      <w:r w:rsidR="00E87E9F">
        <w:br/>
      </w:r>
      <w:r>
        <w:t>(2</w:t>
      </w:r>
      <w:r w:rsidR="00E87E9F">
        <w:t>)(</w:t>
      </w:r>
      <w:r>
        <w:t>c) amended by No. 6/2018 s. 68(Sch. 2 item 35.11).</w:t>
      </w:r>
    </w:p>
    <w:p w14:paraId="0423F6EF" w14:textId="77777777" w:rsidR="005801A6" w:rsidRDefault="005801A6">
      <w:pPr>
        <w:pStyle w:val="DraftHeading3"/>
        <w:tabs>
          <w:tab w:val="right" w:pos="1758"/>
        </w:tabs>
        <w:ind w:left="1871" w:hanging="1871"/>
      </w:pPr>
      <w:r>
        <w:tab/>
        <w:t>(c)</w:t>
      </w:r>
      <w:r>
        <w:tab/>
        <w:t xml:space="preserve">may make such inquiries on oath </w:t>
      </w:r>
      <w:r w:rsidR="00E87E9F">
        <w:t>or by affirmation</w:t>
      </w:r>
      <w:r w:rsidR="003C13EE">
        <w:t xml:space="preserve"> </w:t>
      </w:r>
      <w:r>
        <w:t>or otherwise as it considers desirable.</w:t>
      </w:r>
    </w:p>
    <w:p w14:paraId="72C4E5AB" w14:textId="77777777" w:rsidR="002C267D" w:rsidRDefault="002C267D"/>
    <w:p w14:paraId="06ABCFD4" w14:textId="77777777" w:rsidR="005801A6" w:rsidRDefault="005801A6" w:rsidP="009F6A01">
      <w:pPr>
        <w:pStyle w:val="SideNote"/>
        <w:framePr w:wrap="around"/>
      </w:pPr>
      <w:r>
        <w:t>S. 464ZFB(2A) inserted by No. 16/2002 s. 13(2)</w:t>
      </w:r>
      <w:r w:rsidR="006946BD">
        <w:t xml:space="preserve">, amended by No. </w:t>
      </w:r>
      <w:r w:rsidR="00A75A31">
        <w:t>14/2006</w:t>
      </w:r>
      <w:r w:rsidR="006946BD">
        <w:t xml:space="preserve"> s. 14(b)</w:t>
      </w:r>
      <w:r w:rsidR="005A27B4">
        <w:t>(i)(ii)</w:t>
      </w:r>
      <w:r>
        <w:t>.</w:t>
      </w:r>
    </w:p>
    <w:p w14:paraId="0850B17D" w14:textId="77777777" w:rsidR="005801A6" w:rsidRDefault="005801A6">
      <w:pPr>
        <w:pStyle w:val="DraftHeading2"/>
        <w:tabs>
          <w:tab w:val="right" w:pos="1247"/>
        </w:tabs>
        <w:ind w:left="1361" w:hanging="1361"/>
      </w:pPr>
      <w:r>
        <w:tab/>
        <w:t>(2A)</w:t>
      </w:r>
      <w:r>
        <w:tab/>
        <w:t xml:space="preserve">An order made under </w:t>
      </w:r>
      <w:r w:rsidR="000760FB">
        <w:t>subsection</w:t>
      </w:r>
      <w:r>
        <w:t xml:space="preserve"> (1) before the expiry of the appeal period in respect of the </w:t>
      </w:r>
      <w:r w:rsidR="006946BD">
        <w:t xml:space="preserve">conviction for the </w:t>
      </w:r>
      <w:r>
        <w:t xml:space="preserve">offence or the final determination of an appeal </w:t>
      </w:r>
      <w:r w:rsidR="006946BD">
        <w:t xml:space="preserve">against conviction </w:t>
      </w:r>
      <w:r>
        <w:t>(whichever is the later)—</w:t>
      </w:r>
    </w:p>
    <w:p w14:paraId="1AB5C81A" w14:textId="77777777" w:rsidR="005801A6" w:rsidRDefault="005801A6">
      <w:pPr>
        <w:pStyle w:val="DraftHeading3"/>
        <w:tabs>
          <w:tab w:val="right" w:pos="1757"/>
        </w:tabs>
        <w:ind w:left="1871" w:hanging="1871"/>
      </w:pPr>
      <w:r>
        <w:tab/>
        <w:t>(a)</w:t>
      </w:r>
      <w:r>
        <w:tab/>
        <w:t>takes effect on that expiry or final determination; and</w:t>
      </w:r>
    </w:p>
    <w:p w14:paraId="4ACA500E" w14:textId="77777777" w:rsidR="006946BD" w:rsidRDefault="006946BD" w:rsidP="009F6A01">
      <w:pPr>
        <w:pStyle w:val="SideNote"/>
        <w:framePr w:wrap="around"/>
      </w:pPr>
      <w:r>
        <w:t>S. 464ZFB (2A)(b) amended by No</w:t>
      </w:r>
      <w:r w:rsidR="001C582E">
        <w:t>s</w:t>
      </w:r>
      <w:r>
        <w:t xml:space="preserve"> </w:t>
      </w:r>
      <w:r w:rsidR="00A75A31">
        <w:t>14/2006</w:t>
      </w:r>
      <w:r>
        <w:t xml:space="preserve"> s. 14(b)</w:t>
      </w:r>
      <w:r w:rsidR="005A27B4">
        <w:t>(ii)</w:t>
      </w:r>
      <w:r w:rsidR="001C582E">
        <w:t>, 68/2009 s. 97(Sch. item 40.39)</w:t>
      </w:r>
      <w:r w:rsidR="00562F74">
        <w:t xml:space="preserve"> (as amended by No. </w:t>
      </w:r>
      <w:r w:rsidR="00D32C70">
        <w:t>29/2011</w:t>
      </w:r>
      <w:r w:rsidR="00562F74">
        <w:t xml:space="preserve"> s. 3(Sch. 1 item 25.1))</w:t>
      </w:r>
      <w:r>
        <w:t>.</w:t>
      </w:r>
    </w:p>
    <w:p w14:paraId="4E6E1548" w14:textId="77777777" w:rsidR="005801A6" w:rsidRDefault="005801A6">
      <w:pPr>
        <w:pStyle w:val="DraftHeading3"/>
        <w:tabs>
          <w:tab w:val="right" w:pos="1757"/>
        </w:tabs>
        <w:ind w:left="1871" w:hanging="1871"/>
      </w:pPr>
      <w:r>
        <w:tab/>
        <w:t>(b)</w:t>
      </w:r>
      <w:r>
        <w:tab/>
        <w:t>has no effect if, on appeal</w:t>
      </w:r>
      <w:r w:rsidR="006946BD" w:rsidRPr="006946BD">
        <w:t xml:space="preserve"> </w:t>
      </w:r>
      <w:r w:rsidR="006946BD">
        <w:t>against conviction</w:t>
      </w:r>
      <w:r>
        <w:t xml:space="preserve">, the finding of guilt or conviction is </w:t>
      </w:r>
      <w:r w:rsidR="001C582E">
        <w:t>set aside</w:t>
      </w:r>
      <w:r>
        <w:t>.</w:t>
      </w:r>
    </w:p>
    <w:p w14:paraId="70335015" w14:textId="77777777" w:rsidR="001C582E" w:rsidRDefault="001C582E" w:rsidP="00650148"/>
    <w:p w14:paraId="7B94292A" w14:textId="77777777" w:rsidR="00A870AD" w:rsidRPr="001C582E" w:rsidRDefault="00A870AD" w:rsidP="00650148"/>
    <w:p w14:paraId="7DFC340E" w14:textId="77777777" w:rsidR="00892E32" w:rsidRDefault="00892E32" w:rsidP="00650148"/>
    <w:p w14:paraId="4F65EA68" w14:textId="77777777" w:rsidR="00562F74" w:rsidRDefault="00562F74" w:rsidP="00650148"/>
    <w:p w14:paraId="13DE7239" w14:textId="77777777" w:rsidR="001A1469" w:rsidRDefault="001A1469" w:rsidP="00650148"/>
    <w:p w14:paraId="57D0B166" w14:textId="77777777" w:rsidR="00892E32" w:rsidRDefault="00892E32" w:rsidP="009F6A01">
      <w:pPr>
        <w:pStyle w:val="SideNote"/>
        <w:framePr w:wrap="around"/>
      </w:pPr>
      <w:r>
        <w:t xml:space="preserve">S. 464ZFB(2B) inserted by No. </w:t>
      </w:r>
      <w:r w:rsidR="00DF5CC3">
        <w:t>27/2006</w:t>
      </w:r>
      <w:r>
        <w:t xml:space="preserve"> s. 11(4).</w:t>
      </w:r>
    </w:p>
    <w:p w14:paraId="7C3274D6" w14:textId="77777777" w:rsidR="00892E32" w:rsidRDefault="00892E32" w:rsidP="00892E32">
      <w:pPr>
        <w:pStyle w:val="DraftHeading2"/>
        <w:tabs>
          <w:tab w:val="right" w:pos="1247"/>
        </w:tabs>
        <w:ind w:left="1361" w:hanging="1361"/>
      </w:pPr>
      <w:r>
        <w:tab/>
      </w:r>
      <w:r w:rsidRPr="00E03011">
        <w:t>(2B)</w:t>
      </w:r>
      <w:r>
        <w:tab/>
        <w:t xml:space="preserve">An order made under </w:t>
      </w:r>
      <w:r w:rsidR="000760FB">
        <w:t>subsection</w:t>
      </w:r>
      <w:r>
        <w:t xml:space="preserve"> (1A) before the expiry of the appeal period in respect of the verdict of not guilty because of mental impairment or the final determination of an appeal against the verdict (whichever is later)—</w:t>
      </w:r>
    </w:p>
    <w:p w14:paraId="36B92D54" w14:textId="77777777" w:rsidR="00892E32" w:rsidRDefault="00892E32" w:rsidP="00892E32">
      <w:pPr>
        <w:pStyle w:val="DraftHeading3"/>
        <w:tabs>
          <w:tab w:val="right" w:pos="1757"/>
        </w:tabs>
        <w:ind w:left="1871" w:hanging="1871"/>
      </w:pPr>
      <w:r>
        <w:tab/>
      </w:r>
      <w:r w:rsidRPr="00E03011">
        <w:t>(a)</w:t>
      </w:r>
      <w:r>
        <w:tab/>
        <w:t>takes effect on that expiry or final determination; and</w:t>
      </w:r>
    </w:p>
    <w:p w14:paraId="790CC575" w14:textId="77777777" w:rsidR="006946BD" w:rsidRPr="006946BD" w:rsidRDefault="00892E32" w:rsidP="00892E32">
      <w:pPr>
        <w:pStyle w:val="DraftHeading3"/>
        <w:tabs>
          <w:tab w:val="right" w:pos="1757"/>
        </w:tabs>
        <w:ind w:left="1871" w:hanging="1871"/>
      </w:pPr>
      <w:r>
        <w:tab/>
      </w:r>
      <w:r w:rsidRPr="00E03011">
        <w:t>(b)</w:t>
      </w:r>
      <w:r>
        <w:tab/>
        <w:t>has no effect if, on appeal, the verdict of not guilty because of mental impairment is set aside.</w:t>
      </w:r>
    </w:p>
    <w:p w14:paraId="7A000074" w14:textId="77777777" w:rsidR="00F3603B" w:rsidRDefault="00F3603B" w:rsidP="009F6A01">
      <w:pPr>
        <w:pStyle w:val="SideNote"/>
        <w:framePr w:wrap="around"/>
      </w:pPr>
      <w:r>
        <w:t xml:space="preserve">S. 464ZFB(3) amended by No. </w:t>
      </w:r>
      <w:r w:rsidR="00DF5CC3">
        <w:t>27/2006</w:t>
      </w:r>
      <w:r>
        <w:t xml:space="preserve"> s. 11(5).</w:t>
      </w:r>
    </w:p>
    <w:p w14:paraId="6D1E5228" w14:textId="77777777" w:rsidR="005801A6" w:rsidRDefault="005801A6">
      <w:pPr>
        <w:pStyle w:val="DraftHeading2"/>
        <w:tabs>
          <w:tab w:val="right" w:pos="1247"/>
        </w:tabs>
        <w:ind w:left="1361" w:hanging="1361"/>
      </w:pPr>
      <w:r>
        <w:tab/>
        <w:t>(3)</w:t>
      </w:r>
      <w:r>
        <w:tab/>
        <w:t xml:space="preserve">If a court makes an order under </w:t>
      </w:r>
      <w:r w:rsidR="000760FB">
        <w:t>subsection</w:t>
      </w:r>
      <w:r>
        <w:t xml:space="preserve"> (1)</w:t>
      </w:r>
      <w:r w:rsidR="00F3603B" w:rsidRPr="00F3603B">
        <w:t xml:space="preserve"> </w:t>
      </w:r>
      <w:r w:rsidR="0018633F">
        <w:t>or </w:t>
      </w:r>
      <w:r w:rsidR="00F3603B">
        <w:t>(1A)</w:t>
      </w:r>
      <w:r>
        <w:t>, it must give reasons for its decision and cause a copy of the order and reasons to be served on the person on whom the forensic procedure was conducted.</w:t>
      </w:r>
    </w:p>
    <w:p w14:paraId="3F42B7A6" w14:textId="77777777" w:rsidR="001E367A" w:rsidRPr="001E367A" w:rsidRDefault="005801A6" w:rsidP="00C2045C">
      <w:pPr>
        <w:pStyle w:val="DraftHeading2"/>
        <w:tabs>
          <w:tab w:val="right" w:pos="1247"/>
        </w:tabs>
        <w:ind w:left="1361" w:hanging="1361"/>
      </w:pPr>
      <w:r>
        <w:lastRenderedPageBreak/>
        <w:tab/>
        <w:t>(4)</w:t>
      </w:r>
      <w:r>
        <w:tab/>
        <w:t xml:space="preserve">A failure of a court to comply with </w:t>
      </w:r>
      <w:r w:rsidR="000760FB">
        <w:t>subsection</w:t>
      </w:r>
      <w:r>
        <w:t xml:space="preserve"> (3) does not invalidate any order made by it but constitutes non-compliance for the purposes of section 464ZE(1)(a).</w:t>
      </w:r>
    </w:p>
    <w:p w14:paraId="7D8C4387" w14:textId="77777777" w:rsidR="0078637F" w:rsidRDefault="0078637F" w:rsidP="009F6A01">
      <w:pPr>
        <w:pStyle w:val="SideNote"/>
        <w:framePr w:wrap="around"/>
      </w:pPr>
      <w:r>
        <w:t xml:space="preserve">S. 464ZFC (Heading) </w:t>
      </w:r>
      <w:r w:rsidR="004933F0">
        <w:t xml:space="preserve">inserted </w:t>
      </w:r>
      <w:r>
        <w:t xml:space="preserve">by No. </w:t>
      </w:r>
      <w:r w:rsidR="00DF5CC3">
        <w:t>27/2006</w:t>
      </w:r>
      <w:r>
        <w:t xml:space="preserve"> s. 12(1).</w:t>
      </w:r>
    </w:p>
    <w:p w14:paraId="09078549" w14:textId="77777777" w:rsidR="005801A6" w:rsidRDefault="005801A6" w:rsidP="009F6A01">
      <w:pPr>
        <w:pStyle w:val="SideNote"/>
        <w:framePr w:wrap="around"/>
        <w:spacing w:before="60"/>
      </w:pPr>
      <w:r>
        <w:t>S. 464ZFC inserted by No. 81/1997</w:t>
      </w:r>
      <w:r>
        <w:br/>
        <w:t>s. 26.</w:t>
      </w:r>
    </w:p>
    <w:p w14:paraId="00910316" w14:textId="77777777" w:rsidR="005801A6" w:rsidRDefault="0078637F" w:rsidP="00635B03">
      <w:pPr>
        <w:pStyle w:val="DraftHeading1"/>
        <w:tabs>
          <w:tab w:val="right" w:pos="680"/>
        </w:tabs>
        <w:ind w:left="994" w:hanging="994"/>
      </w:pPr>
      <w:r>
        <w:tab/>
      </w:r>
      <w:bookmarkStart w:id="550" w:name="_Toc44081511"/>
      <w:r w:rsidR="00A90094">
        <w:t>464ZFC</w:t>
      </w:r>
      <w:r w:rsidR="00635B03">
        <w:tab/>
      </w:r>
      <w:r w:rsidRPr="00DC2BA1">
        <w:t>Destruction of information following finding of guilt</w:t>
      </w:r>
      <w:r w:rsidR="0018633F">
        <w:t> </w:t>
      </w:r>
      <w:r w:rsidRPr="00DC2BA1">
        <w:t>etc.</w:t>
      </w:r>
      <w:bookmarkEnd w:id="550"/>
    </w:p>
    <w:p w14:paraId="563013FF" w14:textId="77777777" w:rsidR="005801A6" w:rsidRDefault="005801A6">
      <w:pPr>
        <w:pStyle w:val="DraftHeading2"/>
        <w:tabs>
          <w:tab w:val="right" w:pos="1247"/>
        </w:tabs>
        <w:ind w:left="1361" w:hanging="1361"/>
      </w:pPr>
      <w:r>
        <w:tab/>
        <w:t>(1)</w:t>
      </w:r>
      <w:r>
        <w:tab/>
        <w:t>Subject to section 464ZFD(2), if—</w:t>
      </w:r>
    </w:p>
    <w:p w14:paraId="0D7BEF8A" w14:textId="77777777" w:rsidR="008A0C83" w:rsidRDefault="008A0C83" w:rsidP="008A0C83"/>
    <w:p w14:paraId="66A12E2A" w14:textId="77777777" w:rsidR="001E367A" w:rsidRDefault="001E367A" w:rsidP="008A0C83"/>
    <w:p w14:paraId="5074E177" w14:textId="77777777" w:rsidR="002F0C62" w:rsidRDefault="00B70023" w:rsidP="009F6A01">
      <w:pPr>
        <w:pStyle w:val="SideNote"/>
        <w:framePr w:wrap="around"/>
      </w:pPr>
      <w:r>
        <w:t>S. 464ZFC</w:t>
      </w:r>
      <w:r>
        <w:br/>
        <w:t>(1)(aa) inserted by No. 72/2013 s. 12(a).</w:t>
      </w:r>
    </w:p>
    <w:p w14:paraId="2EFA74C3" w14:textId="77777777" w:rsidR="002F0C62" w:rsidRDefault="00B70023">
      <w:pPr>
        <w:pStyle w:val="DraftHeading3"/>
        <w:tabs>
          <w:tab w:val="right" w:pos="1757"/>
        </w:tabs>
        <w:ind w:left="1871" w:hanging="1871"/>
      </w:pPr>
      <w:r>
        <w:tab/>
      </w:r>
      <w:r w:rsidR="00EB5340">
        <w:t>(aa)</w:t>
      </w:r>
      <w:r>
        <w:tab/>
        <w:t>a finding of guilt, a conviction or a verdict of not guilty because of mental impairment referred to in section 464ZFB(1AA) is set aside on appeal; or</w:t>
      </w:r>
    </w:p>
    <w:p w14:paraId="595E3135" w14:textId="77777777" w:rsidR="00371321" w:rsidRDefault="00371321" w:rsidP="009F6A01">
      <w:pPr>
        <w:pStyle w:val="SideNote"/>
        <w:framePr w:wrap="around"/>
      </w:pPr>
      <w:r>
        <w:t>S. 464ZFC</w:t>
      </w:r>
      <w:r>
        <w:br/>
        <w:t>(1)(ab) inserted by No. 25/2017 s. 54.</w:t>
      </w:r>
    </w:p>
    <w:p w14:paraId="0D92AC54" w14:textId="77777777" w:rsidR="000B2FD3" w:rsidRDefault="00371321">
      <w:pPr>
        <w:pStyle w:val="AmendHeading1"/>
        <w:tabs>
          <w:tab w:val="right" w:pos="1701"/>
        </w:tabs>
        <w:ind w:left="1871" w:hanging="1871"/>
      </w:pPr>
      <w:r>
        <w:tab/>
      </w:r>
      <w:r w:rsidRPr="00AD1651">
        <w:t>(ab)</w:t>
      </w:r>
      <w:r w:rsidRPr="00AD1651">
        <w:tab/>
        <w:t xml:space="preserve">the finding of guilt of a registrable offender within the meaning of section 3(1) of the </w:t>
      </w:r>
      <w:r w:rsidRPr="00AD1651">
        <w:rPr>
          <w:b/>
        </w:rPr>
        <w:t>Sex Offenders Registration Act 2004</w:t>
      </w:r>
      <w:r w:rsidRPr="00AD1651">
        <w:t xml:space="preserve"> is quashed or set aside on appeal and, but for that offence, the person would not</w:t>
      </w:r>
      <w:r>
        <w:t xml:space="preserve"> be a registrable offender; or</w:t>
      </w:r>
    </w:p>
    <w:p w14:paraId="4EE9BF79" w14:textId="77777777" w:rsidR="0078637F" w:rsidRDefault="0078637F" w:rsidP="009F6A01">
      <w:pPr>
        <w:pStyle w:val="SideNote"/>
        <w:framePr w:wrap="around"/>
      </w:pPr>
      <w:r>
        <w:t>S. 464ZFC</w:t>
      </w:r>
      <w:r w:rsidR="00D65D1E">
        <w:t xml:space="preserve"> </w:t>
      </w:r>
      <w:r>
        <w:t>(1)(a) amended by No</w:t>
      </w:r>
      <w:r w:rsidR="007B1553">
        <w:t>s</w:t>
      </w:r>
      <w:r>
        <w:t xml:space="preserve"> </w:t>
      </w:r>
      <w:r w:rsidR="00DF5CC3">
        <w:t>27/2006</w:t>
      </w:r>
      <w:r>
        <w:t xml:space="preserve"> s. 1</w:t>
      </w:r>
      <w:r w:rsidR="0073420E">
        <w:t>2</w:t>
      </w:r>
      <w:r>
        <w:t>(</w:t>
      </w:r>
      <w:r w:rsidR="0073420E">
        <w:t>2</w:t>
      </w:r>
      <w:r>
        <w:t>)</w:t>
      </w:r>
      <w:r w:rsidR="007B1553">
        <w:t>, 37/2014 s. 10(Sch. item 36.37)</w:t>
      </w:r>
      <w:r>
        <w:t>.</w:t>
      </w:r>
    </w:p>
    <w:p w14:paraId="78635E32" w14:textId="77777777" w:rsidR="005801A6" w:rsidRDefault="005801A6">
      <w:pPr>
        <w:pStyle w:val="DraftHeading3"/>
        <w:tabs>
          <w:tab w:val="right" w:pos="1758"/>
        </w:tabs>
        <w:ind w:left="1871" w:hanging="1871"/>
      </w:pPr>
      <w:r>
        <w:tab/>
        <w:t>(a)</w:t>
      </w:r>
      <w:r>
        <w:tab/>
        <w:t xml:space="preserve">a </w:t>
      </w:r>
      <w:r w:rsidR="007B1553">
        <w:rPr>
          <w:color w:val="000000"/>
          <w:szCs w:val="24"/>
        </w:rPr>
        <w:t>police officer</w:t>
      </w:r>
      <w:r>
        <w:t xml:space="preserve"> does not make an application under section </w:t>
      </w:r>
      <w:r w:rsidR="00D65D1E">
        <w:t>464ZFB(1) or </w:t>
      </w:r>
      <w:r w:rsidR="0078637F">
        <w:t xml:space="preserve">(1A) within the period specified by that </w:t>
      </w:r>
      <w:r w:rsidR="000760FB">
        <w:t>subsection</w:t>
      </w:r>
      <w:r>
        <w:t>; or</w:t>
      </w:r>
    </w:p>
    <w:p w14:paraId="17218AD2" w14:textId="77777777" w:rsidR="00FE44D5" w:rsidRDefault="00FE44D5" w:rsidP="00FE44D5"/>
    <w:p w14:paraId="7CD74811" w14:textId="77777777" w:rsidR="006E1A42" w:rsidRDefault="006E1A42" w:rsidP="00FE44D5"/>
    <w:p w14:paraId="69F4B3B4" w14:textId="77777777" w:rsidR="002F0C62" w:rsidRDefault="00B70023" w:rsidP="009F6A01">
      <w:pPr>
        <w:pStyle w:val="SideNote"/>
        <w:framePr w:wrap="around"/>
      </w:pPr>
      <w:r>
        <w:t>S. 464ZFC</w:t>
      </w:r>
      <w:r>
        <w:br/>
        <w:t>(1)(b) amended by No. 72/2013 s. 12(b).</w:t>
      </w:r>
    </w:p>
    <w:p w14:paraId="6B9EE039" w14:textId="77777777" w:rsidR="005801A6" w:rsidRDefault="005801A6">
      <w:pPr>
        <w:pStyle w:val="DraftHeading3"/>
        <w:tabs>
          <w:tab w:val="right" w:pos="1758"/>
        </w:tabs>
        <w:ind w:left="1871" w:hanging="1871"/>
      </w:pPr>
      <w:r>
        <w:tab/>
        <w:t>(b)</w:t>
      </w:r>
      <w:r>
        <w:tab/>
        <w:t xml:space="preserve">a court refuses to make an order under section </w:t>
      </w:r>
      <w:r w:rsidR="00B70023">
        <w:t>464ZFB(1) or (1A)</w:t>
      </w:r>
      <w:r>
        <w:t>—</w:t>
      </w:r>
    </w:p>
    <w:p w14:paraId="490CD0C2" w14:textId="77777777" w:rsidR="000B6CBB" w:rsidRPr="000B6CBB" w:rsidRDefault="000B6CBB" w:rsidP="00C328DF"/>
    <w:p w14:paraId="0BB18B9B" w14:textId="77777777" w:rsidR="005801A6" w:rsidRDefault="005801A6">
      <w:pPr>
        <w:pStyle w:val="BodySectionSub"/>
      </w:pPr>
      <w:r>
        <w:t>the Chief Commissioner of Police must without delay destroy, or cause to be destroyed, any sample taken and any related material and information.</w:t>
      </w:r>
    </w:p>
    <w:p w14:paraId="354566B7" w14:textId="77777777" w:rsidR="00650148" w:rsidRDefault="00650148" w:rsidP="00650148"/>
    <w:p w14:paraId="4282572B" w14:textId="77777777" w:rsidR="00650148" w:rsidRPr="00650148" w:rsidRDefault="00650148" w:rsidP="00650148"/>
    <w:p w14:paraId="1D56DA8D" w14:textId="77777777" w:rsidR="005801A6" w:rsidRDefault="005801A6">
      <w:pPr>
        <w:pStyle w:val="DraftHeading2"/>
        <w:tabs>
          <w:tab w:val="right" w:pos="1247"/>
        </w:tabs>
        <w:ind w:left="1361" w:hanging="1361"/>
      </w:pPr>
      <w:r>
        <w:lastRenderedPageBreak/>
        <w:tab/>
        <w:t>(2)</w:t>
      </w:r>
      <w:r>
        <w:tab/>
        <w:t>If a sample or related material and information is required to be destroyed in accordance with this section, the Chief Commissioner of Police must, if the person on whom the procedure was conducted so requests, within 14 days after receiving the request, notify in writing that person of whether the destruction has occurred.</w:t>
      </w:r>
    </w:p>
    <w:p w14:paraId="280B031B" w14:textId="77777777" w:rsidR="005801A6" w:rsidRDefault="005801A6">
      <w:pPr>
        <w:pStyle w:val="DraftHeading2"/>
        <w:tabs>
          <w:tab w:val="right" w:pos="1247"/>
        </w:tabs>
        <w:ind w:left="1361" w:hanging="1361"/>
      </w:pPr>
      <w:r>
        <w:tab/>
        <w:t>(3)</w:t>
      </w:r>
      <w:r>
        <w:tab/>
        <w:t>A person who knowingly—</w:t>
      </w:r>
    </w:p>
    <w:p w14:paraId="4982D8E8" w14:textId="77777777" w:rsidR="006A7C83" w:rsidRPr="006A7C83" w:rsidRDefault="005801A6" w:rsidP="006E1A42">
      <w:pPr>
        <w:pStyle w:val="DraftHeading3"/>
        <w:tabs>
          <w:tab w:val="right" w:pos="1758"/>
        </w:tabs>
        <w:ind w:left="1871" w:hanging="1871"/>
      </w:pPr>
      <w:r>
        <w:tab/>
        <w:t>(a)</w:t>
      </w:r>
      <w:r>
        <w:tab/>
        <w:t>fails to destroy; or</w:t>
      </w:r>
    </w:p>
    <w:p w14:paraId="3BC81BAA" w14:textId="77777777" w:rsidR="005801A6" w:rsidRDefault="005801A6">
      <w:pPr>
        <w:pStyle w:val="DraftHeading3"/>
        <w:tabs>
          <w:tab w:val="right" w:pos="1758"/>
        </w:tabs>
        <w:ind w:left="1871" w:hanging="1871"/>
      </w:pPr>
      <w:r>
        <w:tab/>
        <w:t>(b)</w:t>
      </w:r>
      <w:r>
        <w:tab/>
        <w:t>uses, or causes or permits to be used—</w:t>
      </w:r>
    </w:p>
    <w:p w14:paraId="06DA2B5E" w14:textId="77777777" w:rsidR="005801A6" w:rsidRDefault="005801A6" w:rsidP="00337F29">
      <w:pPr>
        <w:pStyle w:val="BodySectionSub"/>
      </w:pPr>
      <w:r>
        <w:t>a sample or related material and information required by this section to be destroyed is guilty of a summary offence punishable on conviction by level 8 imprisonment (1 year maximum) or a level 8 fine (120 penalty units maximum).</w:t>
      </w:r>
    </w:p>
    <w:p w14:paraId="7ABE6A1F" w14:textId="77777777" w:rsidR="005801A6" w:rsidRDefault="005801A6">
      <w:pPr>
        <w:pStyle w:val="DraftHeading2"/>
        <w:tabs>
          <w:tab w:val="right" w:pos="1247"/>
        </w:tabs>
        <w:ind w:left="1361" w:hanging="1361"/>
      </w:pPr>
      <w:r>
        <w:tab/>
        <w:t>(4)</w:t>
      </w:r>
      <w:r>
        <w:tab/>
        <w:t>A person who at any time uses, or causes or permits to be used, or otherwise disseminates information derived from, any sample or related material and information required by this section to be destroyed except in good faith for the purposes of section 464ZFD(2) is guilty of a summary offence punishable on conviction by level 8 imprisonment (1 year maximum) or a level 8 fine (120 penalty units maximum).</w:t>
      </w:r>
    </w:p>
    <w:p w14:paraId="75FA1135" w14:textId="77777777" w:rsidR="00AB3514" w:rsidRDefault="00AB3514" w:rsidP="009F6A01">
      <w:pPr>
        <w:pStyle w:val="SideNote"/>
        <w:framePr w:wrap="around"/>
      </w:pPr>
      <w:r>
        <w:t>S. 464ZFD (Heading) substituted by No. 32/2007 s. 5(1).</w:t>
      </w:r>
    </w:p>
    <w:p w14:paraId="15731877" w14:textId="77777777" w:rsidR="005801A6" w:rsidRDefault="005801A6" w:rsidP="009F6A01">
      <w:pPr>
        <w:pStyle w:val="SideNote"/>
        <w:framePr w:wrap="around"/>
        <w:spacing w:before="60"/>
      </w:pPr>
      <w:r>
        <w:t>S. 464ZFD inserted by No. 81/1997</w:t>
      </w:r>
      <w:r>
        <w:br/>
        <w:t>s. 26.</w:t>
      </w:r>
    </w:p>
    <w:p w14:paraId="7B7E4A98" w14:textId="77777777" w:rsidR="00343AC3" w:rsidRPr="00283657" w:rsidRDefault="005801A6" w:rsidP="00635B03">
      <w:pPr>
        <w:pStyle w:val="DraftHeading1"/>
        <w:tabs>
          <w:tab w:val="right" w:pos="680"/>
        </w:tabs>
        <w:ind w:left="994" w:hanging="994"/>
        <w:rPr>
          <w:lang w:val="es-BO"/>
        </w:rPr>
      </w:pPr>
      <w:r>
        <w:tab/>
      </w:r>
      <w:bookmarkStart w:id="551" w:name="_Toc44081512"/>
      <w:r w:rsidR="00A90094" w:rsidRPr="00283657">
        <w:rPr>
          <w:lang w:val="es-BO"/>
        </w:rPr>
        <w:t>464ZFD</w:t>
      </w:r>
      <w:r w:rsidR="00635B03" w:rsidRPr="00534D7E">
        <w:tab/>
      </w:r>
      <w:r w:rsidR="00EE7A52" w:rsidRPr="00534D7E">
        <w:t>Victorian</w:t>
      </w:r>
      <w:r w:rsidR="00EE7A52" w:rsidRPr="00283657">
        <w:rPr>
          <w:lang w:val="es-BO"/>
        </w:rPr>
        <w:t xml:space="preserve"> DNA database</w:t>
      </w:r>
      <w:bookmarkEnd w:id="551"/>
    </w:p>
    <w:p w14:paraId="3700A05B" w14:textId="77777777" w:rsidR="0073420E" w:rsidRPr="00283657" w:rsidRDefault="0073420E" w:rsidP="008A0C83">
      <w:pPr>
        <w:rPr>
          <w:lang w:val="es-BO"/>
        </w:rPr>
      </w:pPr>
    </w:p>
    <w:p w14:paraId="2E1495B5" w14:textId="77777777" w:rsidR="0073420E" w:rsidRPr="00283657" w:rsidRDefault="0073420E" w:rsidP="0073420E">
      <w:pPr>
        <w:rPr>
          <w:lang w:val="es-BO"/>
        </w:rPr>
      </w:pPr>
    </w:p>
    <w:p w14:paraId="66C001A4" w14:textId="77777777" w:rsidR="00EE7A52" w:rsidRPr="00283657" w:rsidRDefault="00EE7A52" w:rsidP="0073420E">
      <w:pPr>
        <w:rPr>
          <w:lang w:val="es-BO"/>
        </w:rPr>
      </w:pPr>
    </w:p>
    <w:p w14:paraId="6F0BD5F4" w14:textId="77777777" w:rsidR="00343AC3" w:rsidRPr="00283657" w:rsidRDefault="00343AC3" w:rsidP="0073420E">
      <w:pPr>
        <w:rPr>
          <w:lang w:val="es-BO"/>
        </w:rPr>
      </w:pPr>
    </w:p>
    <w:p w14:paraId="341BE8A1" w14:textId="77777777" w:rsidR="00EE7A52" w:rsidRDefault="00EE7A52" w:rsidP="009F6A01">
      <w:pPr>
        <w:pStyle w:val="SideNote"/>
        <w:framePr w:wrap="around"/>
      </w:pPr>
      <w:r>
        <w:t>S. 464ZFD</w:t>
      </w:r>
      <w:r w:rsidR="006A2C1A">
        <w:t xml:space="preserve"> </w:t>
      </w:r>
      <w:r>
        <w:t xml:space="preserve">(1AA) inserted by No. </w:t>
      </w:r>
      <w:r w:rsidR="00C3146B">
        <w:t>32/2007</w:t>
      </w:r>
      <w:r>
        <w:t xml:space="preserve"> s. 5(2).</w:t>
      </w:r>
    </w:p>
    <w:p w14:paraId="2DB82D0D" w14:textId="77777777" w:rsidR="00EE7A52" w:rsidRDefault="00EE7A52" w:rsidP="00EE7A52">
      <w:pPr>
        <w:pStyle w:val="DraftHeading2"/>
        <w:tabs>
          <w:tab w:val="right" w:pos="1247"/>
        </w:tabs>
        <w:ind w:left="1361" w:hanging="1361"/>
      </w:pPr>
      <w:r>
        <w:tab/>
      </w:r>
      <w:r w:rsidRPr="00EE7A52">
        <w:t>(1AA)</w:t>
      </w:r>
      <w:r>
        <w:tab/>
        <w:t>The Chief Commissioner of Police may keep a DNA database system.</w:t>
      </w:r>
    </w:p>
    <w:p w14:paraId="0DA506EB" w14:textId="77777777" w:rsidR="00EE7A52" w:rsidRPr="0073420E" w:rsidRDefault="00EE7A52" w:rsidP="008A0C83"/>
    <w:p w14:paraId="0F072BE2" w14:textId="77777777" w:rsidR="0073420E" w:rsidRDefault="0073420E" w:rsidP="009F6A01">
      <w:pPr>
        <w:pStyle w:val="SideNote"/>
        <w:framePr w:wrap="around"/>
      </w:pPr>
      <w:r>
        <w:lastRenderedPageBreak/>
        <w:t>S. 464ZFD(1) amended by No</w:t>
      </w:r>
      <w:r w:rsidR="00EE7A52">
        <w:t>s</w:t>
      </w:r>
      <w:r>
        <w:t xml:space="preserve"> </w:t>
      </w:r>
      <w:r w:rsidR="00DF5CC3">
        <w:t>27/2006</w:t>
      </w:r>
      <w:r>
        <w:t xml:space="preserve"> s. 13</w:t>
      </w:r>
      <w:r w:rsidR="00EE7A52">
        <w:t xml:space="preserve">, </w:t>
      </w:r>
      <w:r w:rsidR="00C3146B">
        <w:t>32/2007</w:t>
      </w:r>
      <w:r w:rsidR="00EE7A52">
        <w:t xml:space="preserve"> s. 5(3)</w:t>
      </w:r>
      <w:r w:rsidR="00371321">
        <w:t>, 25/2017 s. 55</w:t>
      </w:r>
      <w:r w:rsidR="00E96C73">
        <w:t>, 3/2019 s. 64(1)</w:t>
      </w:r>
      <w:r>
        <w:t>.</w:t>
      </w:r>
    </w:p>
    <w:p w14:paraId="212B2DA8" w14:textId="77777777" w:rsidR="005801A6" w:rsidRDefault="005801A6">
      <w:pPr>
        <w:pStyle w:val="DraftHeading2"/>
        <w:tabs>
          <w:tab w:val="right" w:pos="1247"/>
        </w:tabs>
        <w:ind w:left="1361" w:hanging="1361"/>
      </w:pPr>
      <w:r>
        <w:tab/>
        <w:t>(1)</w:t>
      </w:r>
      <w:r>
        <w:tab/>
        <w:t xml:space="preserve">Information (including information which may identify the person </w:t>
      </w:r>
      <w:r w:rsidR="00E96C73" w:rsidRPr="00BC42DB">
        <w:rPr>
          <w:szCs w:val="24"/>
        </w:rPr>
        <w:t>from whom a DNA profile sample was taken or</w:t>
      </w:r>
      <w:r w:rsidR="00E96C73">
        <w:rPr>
          <w:szCs w:val="24"/>
        </w:rPr>
        <w:t xml:space="preserve"> </w:t>
      </w:r>
      <w:r>
        <w:t xml:space="preserve">on whom a forensic procedure was conducted) obtained from the analysis of samples taken or procedures conducted in accordance with </w:t>
      </w:r>
      <w:r w:rsidR="00F13CC5">
        <w:t>sections 464R to 464ZA, section </w:t>
      </w:r>
      <w:r>
        <w:t>464ZF</w:t>
      </w:r>
      <w:r w:rsidR="00371321">
        <w:t xml:space="preserve">, </w:t>
      </w:r>
      <w:r w:rsidR="00371321" w:rsidRPr="00AD1651">
        <w:t>464ZFAAA or 464ZFAB</w:t>
      </w:r>
      <w:r w:rsidR="00E96C73" w:rsidRPr="00BC42DB">
        <w:rPr>
          <w:szCs w:val="24"/>
        </w:rPr>
        <w:t>, 464ZFAC, 464ZFAE</w:t>
      </w:r>
      <w:r w:rsidR="0073420E">
        <w:t xml:space="preserve"> </w:t>
      </w:r>
      <w:r>
        <w:t>or sections 46</w:t>
      </w:r>
      <w:r w:rsidR="00480789">
        <w:t>4ZGB to 464ZGD (as the case may </w:t>
      </w:r>
      <w:r>
        <w:t xml:space="preserve">be), and which in accordance with this Subdivision may be retained, may be included in </w:t>
      </w:r>
      <w:r w:rsidR="00EE7A52">
        <w:t>the DNA database system kept under subsection (1AA)</w:t>
      </w:r>
      <w:r>
        <w:t>.</w:t>
      </w:r>
    </w:p>
    <w:p w14:paraId="1083547C" w14:textId="77777777" w:rsidR="005801A6" w:rsidRDefault="005801A6" w:rsidP="009F6A01">
      <w:pPr>
        <w:pStyle w:val="SideNote"/>
        <w:framePr w:wrap="around"/>
      </w:pPr>
      <w:r>
        <w:t>S. 464ZFD(2) amended by No</w:t>
      </w:r>
      <w:r w:rsidR="00EE7A52">
        <w:t>s</w:t>
      </w:r>
      <w:r>
        <w:t xml:space="preserve"> 16/2002 s. 14</w:t>
      </w:r>
      <w:r w:rsidR="00EE7A52">
        <w:t xml:space="preserve">, </w:t>
      </w:r>
      <w:r w:rsidR="00C3146B">
        <w:t>32/2007</w:t>
      </w:r>
      <w:r w:rsidR="00EE7A52">
        <w:t xml:space="preserve"> s. 5(4)</w:t>
      </w:r>
      <w:r w:rsidR="00E96C73">
        <w:t>, 3/2019 s. 64(2)</w:t>
      </w:r>
      <w:r>
        <w:t>.</w:t>
      </w:r>
    </w:p>
    <w:p w14:paraId="194CD358" w14:textId="77777777" w:rsidR="006E1A42" w:rsidRPr="006E1A42" w:rsidRDefault="005801A6" w:rsidP="00D7751F">
      <w:pPr>
        <w:pStyle w:val="DraftHeading2"/>
        <w:tabs>
          <w:tab w:val="right" w:pos="1247"/>
        </w:tabs>
        <w:ind w:left="1361" w:hanging="1361"/>
      </w:pPr>
      <w:r>
        <w:tab/>
        <w:t>(2)</w:t>
      </w:r>
      <w:r>
        <w:tab/>
        <w:t xml:space="preserve">Information (other than information which may identify the person </w:t>
      </w:r>
      <w:r w:rsidR="00E96C73" w:rsidRPr="00BC42DB">
        <w:rPr>
          <w:szCs w:val="24"/>
        </w:rPr>
        <w:t>from whom a DNA profile sample was taken or</w:t>
      </w:r>
      <w:r w:rsidR="00E96C73">
        <w:rPr>
          <w:szCs w:val="24"/>
        </w:rPr>
        <w:t xml:space="preserve"> </w:t>
      </w:r>
      <w:r>
        <w:t xml:space="preserve">on whom a forensic procedure was conducted) obtained from the analysis of samples taken or procedures conducted in accordance with this Subdivision may be retained and included in </w:t>
      </w:r>
      <w:r w:rsidR="00EE7A52">
        <w:t>the DNA database system kept under subsection (1AA)</w:t>
      </w:r>
      <w:r>
        <w:t xml:space="preserve"> for statistical purposes.</w:t>
      </w:r>
    </w:p>
    <w:p w14:paraId="33549695" w14:textId="77777777" w:rsidR="005801A6" w:rsidRDefault="005801A6" w:rsidP="009F6A01">
      <w:pPr>
        <w:pStyle w:val="SideNote"/>
        <w:framePr w:wrap="around"/>
      </w:pPr>
      <w:r>
        <w:t>S. 464ZFE inserted by No. 81/1997</w:t>
      </w:r>
      <w:r>
        <w:br/>
        <w:t>s. 26.</w:t>
      </w:r>
    </w:p>
    <w:p w14:paraId="4F21B422" w14:textId="77777777" w:rsidR="00F86585" w:rsidRDefault="005801A6" w:rsidP="00635B03">
      <w:pPr>
        <w:pStyle w:val="DraftHeading1"/>
        <w:tabs>
          <w:tab w:val="right" w:pos="680"/>
        </w:tabs>
        <w:ind w:left="1008" w:hanging="1008"/>
      </w:pPr>
      <w:r>
        <w:tab/>
      </w:r>
      <w:bookmarkStart w:id="552" w:name="_Toc44081513"/>
      <w:r w:rsidR="00A90094">
        <w:t>464ZFE</w:t>
      </w:r>
      <w:r w:rsidR="00635B03">
        <w:tab/>
      </w:r>
      <w:r>
        <w:t>Report to Attorney-General</w:t>
      </w:r>
      <w:bookmarkEnd w:id="552"/>
    </w:p>
    <w:p w14:paraId="5B086CAB" w14:textId="77777777" w:rsidR="005801A6" w:rsidRDefault="005801A6">
      <w:pPr>
        <w:pStyle w:val="BodySection"/>
      </w:pPr>
      <w:r>
        <w:t>The Chief Commissioner of Police, on or as soon as practicable after 1 January, 1 April, 1 July and 1 October of each year, must submit to the Attorney-General a report that contains—</w:t>
      </w:r>
    </w:p>
    <w:p w14:paraId="6D3DC0AC" w14:textId="77777777" w:rsidR="005801A6" w:rsidRDefault="005801A6">
      <w:pPr>
        <w:pStyle w:val="DraftHeading3"/>
        <w:tabs>
          <w:tab w:val="right" w:pos="1758"/>
        </w:tabs>
        <w:ind w:left="1871" w:hanging="1871"/>
      </w:pPr>
      <w:r>
        <w:tab/>
        <w:t>(a)</w:t>
      </w:r>
      <w:r>
        <w:tab/>
        <w:t>a list that identifies by a unique identifying number every sample taken in accordance with this Subdivision within the period to which the report relates; and</w:t>
      </w:r>
    </w:p>
    <w:p w14:paraId="75157D8B" w14:textId="77777777" w:rsidR="005801A6" w:rsidRDefault="005801A6">
      <w:pPr>
        <w:pStyle w:val="DraftHeading3"/>
        <w:tabs>
          <w:tab w:val="right" w:pos="1758"/>
        </w:tabs>
        <w:ind w:left="1871" w:hanging="1871"/>
      </w:pPr>
      <w:r>
        <w:tab/>
        <w:t>(b)</w:t>
      </w:r>
      <w:r>
        <w:tab/>
        <w:t>the date on which every sample listed in the report was taken; and</w:t>
      </w:r>
    </w:p>
    <w:p w14:paraId="547E2F76" w14:textId="77777777" w:rsidR="00650148" w:rsidRDefault="00650148" w:rsidP="00650148"/>
    <w:p w14:paraId="07EFA65A" w14:textId="77777777" w:rsidR="00650148" w:rsidRDefault="00650148" w:rsidP="00650148"/>
    <w:p w14:paraId="0FCD6E11" w14:textId="77777777" w:rsidR="00650148" w:rsidRPr="00650148" w:rsidRDefault="00650148" w:rsidP="00650148"/>
    <w:p w14:paraId="57042B76" w14:textId="77777777" w:rsidR="00E96C73" w:rsidRDefault="00E96C73" w:rsidP="009F6A01">
      <w:pPr>
        <w:pStyle w:val="SideNote"/>
        <w:framePr w:wrap="around"/>
      </w:pPr>
      <w:r>
        <w:lastRenderedPageBreak/>
        <w:t>S. 464ZFE(c) amended by No. 3/2019 s. 65(a).</w:t>
      </w:r>
    </w:p>
    <w:p w14:paraId="56042AED" w14:textId="77777777" w:rsidR="005801A6" w:rsidRDefault="005801A6">
      <w:pPr>
        <w:pStyle w:val="DraftHeading3"/>
        <w:tabs>
          <w:tab w:val="right" w:pos="1758"/>
        </w:tabs>
        <w:ind w:left="1871" w:hanging="1871"/>
      </w:pPr>
      <w:r>
        <w:tab/>
        <w:t>(c)</w:t>
      </w:r>
      <w:r>
        <w:tab/>
        <w:t>information on whether any of the samples listed in the report or in any previous report submitted under this section have been destroyed within the period to which the report relates</w:t>
      </w:r>
      <w:r w:rsidR="00E96C73">
        <w:t xml:space="preserve"> </w:t>
      </w:r>
      <w:r w:rsidR="00E96C73" w:rsidRPr="00BC42DB">
        <w:rPr>
          <w:szCs w:val="24"/>
        </w:rPr>
        <w:t>and the reason for the destruction of the sample</w:t>
      </w:r>
      <w:r>
        <w:t>; and</w:t>
      </w:r>
    </w:p>
    <w:p w14:paraId="78EFB6DD" w14:textId="77777777" w:rsidR="00E96C73" w:rsidRDefault="005801A6" w:rsidP="009F6A01">
      <w:pPr>
        <w:pStyle w:val="SideNote"/>
        <w:framePr w:wrap="around"/>
      </w:pPr>
      <w:r>
        <w:t>S. 464ZFE(d) amended by No. 41/2004 s. 18(a)</w:t>
      </w:r>
      <w:r w:rsidR="008742DD">
        <w:t>, substituted by No. 3/2019 s. 65(b)</w:t>
      </w:r>
      <w:r>
        <w:t>.</w:t>
      </w:r>
    </w:p>
    <w:p w14:paraId="1F47244A" w14:textId="77777777" w:rsidR="00E96C73" w:rsidRDefault="00E96C73" w:rsidP="00C27A8A">
      <w:pPr>
        <w:pStyle w:val="DraftHeading3"/>
        <w:tabs>
          <w:tab w:val="right" w:pos="1757"/>
        </w:tabs>
        <w:ind w:left="1871" w:hanging="1871"/>
      </w:pPr>
      <w:r>
        <w:tab/>
      </w:r>
      <w:r w:rsidRPr="00E96C73">
        <w:t>(d)</w:t>
      </w:r>
      <w:r w:rsidRPr="00BC42DB">
        <w:tab/>
        <w:t>if a sample has been destroyed, the date that the requirement to destroy it arose, the date of destruction and the name of the person who has destroyed it; and</w:t>
      </w:r>
    </w:p>
    <w:p w14:paraId="0747E2DC" w14:textId="77777777" w:rsidR="006D7590" w:rsidRPr="006D7590" w:rsidRDefault="006D7590" w:rsidP="006D7590"/>
    <w:p w14:paraId="6BD6B955" w14:textId="77777777" w:rsidR="00E96C73" w:rsidRDefault="00E96C73" w:rsidP="009F6A01">
      <w:pPr>
        <w:pStyle w:val="SideNote"/>
        <w:framePr w:wrap="around"/>
      </w:pPr>
      <w:r>
        <w:t>S. 464ZFE(da) inserted by No. 3/2019 s. 65(b).</w:t>
      </w:r>
    </w:p>
    <w:p w14:paraId="2790E08D" w14:textId="77777777" w:rsidR="00E96C73" w:rsidRPr="00BC42DB" w:rsidRDefault="00E96C73" w:rsidP="00C27A8A">
      <w:pPr>
        <w:pStyle w:val="DraftHeading3"/>
        <w:tabs>
          <w:tab w:val="right" w:pos="1757"/>
        </w:tabs>
        <w:ind w:left="1871" w:hanging="1871"/>
      </w:pPr>
      <w:r>
        <w:tab/>
      </w:r>
      <w:r w:rsidRPr="00E96C73">
        <w:t>(da)</w:t>
      </w:r>
      <w:r w:rsidRPr="00BC42DB">
        <w:tab/>
        <w:t>information on any DNA profile sample that has been retained for 12 months or more including the status of any investigation of the DNA person from whom the sample was taken; and</w:t>
      </w:r>
    </w:p>
    <w:p w14:paraId="7C033FA2" w14:textId="77777777" w:rsidR="00E96C73" w:rsidRDefault="00E96C73" w:rsidP="009F6A01">
      <w:pPr>
        <w:pStyle w:val="SideNote"/>
        <w:framePr w:wrap="around"/>
      </w:pPr>
      <w:r>
        <w:t>S. 464ZFE(db) inserted by No. 3/2019 s. 65(b).</w:t>
      </w:r>
    </w:p>
    <w:p w14:paraId="23AD35D2" w14:textId="77777777" w:rsidR="00E96C73" w:rsidRDefault="00E96C73">
      <w:pPr>
        <w:pStyle w:val="DraftHeading3"/>
        <w:tabs>
          <w:tab w:val="right" w:pos="1758"/>
        </w:tabs>
        <w:ind w:left="1871" w:hanging="1871"/>
      </w:pPr>
      <w:r>
        <w:tab/>
      </w:r>
      <w:r w:rsidRPr="00E96C73">
        <w:t>(db)</w:t>
      </w:r>
      <w:r w:rsidRPr="00BC42DB">
        <w:tab/>
        <w:t>information on forensic material taken from suspects in accordance with section 464R, 464T or 464U that has been retained for 12</w:t>
      </w:r>
      <w:r w:rsidR="00650148">
        <w:t> </w:t>
      </w:r>
      <w:r w:rsidRPr="00BC42DB">
        <w:t>months or more including the status of any investigation of the suspect from whom the fo</w:t>
      </w:r>
      <w:r>
        <w:t>rensic material was taken; and</w:t>
      </w:r>
    </w:p>
    <w:p w14:paraId="46F67874" w14:textId="77777777" w:rsidR="005801A6" w:rsidRDefault="005801A6" w:rsidP="009F6A01">
      <w:pPr>
        <w:pStyle w:val="SideNote"/>
        <w:framePr w:wrap="around"/>
      </w:pPr>
      <w:r>
        <w:t>S. 464ZFE(e) inserted by No. 41/2004 s. 18(b)</w:t>
      </w:r>
      <w:r w:rsidR="00E96C73">
        <w:t>, amended by No. 3/2019 s. 65(c)</w:t>
      </w:r>
      <w:r>
        <w:t>.</w:t>
      </w:r>
    </w:p>
    <w:p w14:paraId="7877D8B2" w14:textId="77777777" w:rsidR="005801A6" w:rsidRDefault="005801A6">
      <w:pPr>
        <w:pStyle w:val="DraftHeading3"/>
        <w:tabs>
          <w:tab w:val="right" w:pos="1757"/>
        </w:tabs>
        <w:ind w:left="1871" w:hanging="1871"/>
      </w:pPr>
      <w:r>
        <w:tab/>
        <w:t>(e)</w:t>
      </w:r>
      <w:r>
        <w:tab/>
        <w:t xml:space="preserve">the number of authorisations given under </w:t>
      </w:r>
      <w:r w:rsidR="008742DD" w:rsidRPr="00BC42DB">
        <w:rPr>
          <w:szCs w:val="24"/>
        </w:rPr>
        <w:t>sections 464SA and 464SE</w:t>
      </w:r>
      <w:r>
        <w:t xml:space="preserve"> within the period to which the report relates; and</w:t>
      </w:r>
    </w:p>
    <w:p w14:paraId="28C12DB6" w14:textId="77777777" w:rsidR="00650148" w:rsidRPr="00650148" w:rsidRDefault="00650148" w:rsidP="00650148"/>
    <w:p w14:paraId="16035B23" w14:textId="77777777" w:rsidR="00E96C73" w:rsidRPr="00E96C73" w:rsidRDefault="00E96C73" w:rsidP="00BB2DD7">
      <w:pPr>
        <w:spacing w:before="0"/>
      </w:pPr>
    </w:p>
    <w:p w14:paraId="19CC1426" w14:textId="77777777" w:rsidR="005801A6" w:rsidRDefault="005801A6" w:rsidP="009F6A01">
      <w:pPr>
        <w:pStyle w:val="SideNote"/>
        <w:framePr w:wrap="around"/>
      </w:pPr>
      <w:r>
        <w:t>S. 464ZFE(f) inserted by No. 41/2004 s. 18(b)</w:t>
      </w:r>
      <w:r w:rsidR="00E96C73">
        <w:t>, amended by No. 3/2019 s. 65(d)</w:t>
      </w:r>
      <w:r>
        <w:t>.</w:t>
      </w:r>
    </w:p>
    <w:p w14:paraId="452DC5C1" w14:textId="77777777" w:rsidR="005801A6" w:rsidRDefault="005801A6">
      <w:pPr>
        <w:pStyle w:val="DraftHeading3"/>
        <w:tabs>
          <w:tab w:val="right" w:pos="1757"/>
        </w:tabs>
        <w:ind w:left="1871" w:hanging="1871"/>
      </w:pPr>
      <w:r>
        <w:tab/>
        <w:t>(f)</w:t>
      </w:r>
      <w:r>
        <w:tab/>
        <w:t xml:space="preserve">the number of authorisations refused to be given under </w:t>
      </w:r>
      <w:r w:rsidR="008742DD" w:rsidRPr="00BC42DB">
        <w:rPr>
          <w:szCs w:val="24"/>
        </w:rPr>
        <w:t>sections 464SA and 464SE</w:t>
      </w:r>
      <w:r>
        <w:t xml:space="preserve"> within the period to which the report relates.</w:t>
      </w:r>
    </w:p>
    <w:p w14:paraId="08084FB0" w14:textId="77777777" w:rsidR="006D7590" w:rsidRDefault="006D7590" w:rsidP="006D7590"/>
    <w:p w14:paraId="41E5CCDB" w14:textId="77777777" w:rsidR="00650148" w:rsidRDefault="00650148" w:rsidP="006D7590"/>
    <w:p w14:paraId="27F0D70F" w14:textId="77777777" w:rsidR="00650148" w:rsidRDefault="00650148" w:rsidP="006D7590"/>
    <w:p w14:paraId="5D772AB2" w14:textId="77777777" w:rsidR="00650148" w:rsidRPr="006D7590" w:rsidRDefault="00650148" w:rsidP="006D7590"/>
    <w:p w14:paraId="3FADDD1C" w14:textId="77777777" w:rsidR="005801A6" w:rsidRDefault="005801A6" w:rsidP="009F6A01">
      <w:pPr>
        <w:pStyle w:val="SideNote"/>
        <w:framePr w:wrap="around"/>
      </w:pPr>
      <w:r>
        <w:lastRenderedPageBreak/>
        <w:t>S. 464ZG inserted by No. 84/1989 s. 5, substituted by No. 129/1993 s. 7.</w:t>
      </w:r>
    </w:p>
    <w:p w14:paraId="0C084AF9" w14:textId="77777777" w:rsidR="005801A6" w:rsidRDefault="005801A6" w:rsidP="00635B03">
      <w:pPr>
        <w:pStyle w:val="DraftHeading1"/>
        <w:tabs>
          <w:tab w:val="right" w:pos="680"/>
        </w:tabs>
        <w:ind w:left="850" w:hanging="850"/>
      </w:pPr>
      <w:r>
        <w:tab/>
      </w:r>
      <w:bookmarkStart w:id="553" w:name="_Toc44081514"/>
      <w:r>
        <w:t>464ZG</w:t>
      </w:r>
      <w:r w:rsidR="00635B03">
        <w:tab/>
      </w:r>
      <w:r>
        <w:t>Destruction of identifying information</w:t>
      </w:r>
      <w:bookmarkEnd w:id="553"/>
    </w:p>
    <w:p w14:paraId="3530F718" w14:textId="77777777" w:rsidR="005801A6" w:rsidRDefault="005801A6" w:rsidP="009D112F">
      <w:pPr>
        <w:pStyle w:val="DraftHeading2"/>
        <w:tabs>
          <w:tab w:val="right" w:pos="1247"/>
        </w:tabs>
        <w:ind w:left="1361" w:hanging="1361"/>
      </w:pPr>
      <w:r>
        <w:tab/>
        <w:t>(1)</w:t>
      </w:r>
      <w:r>
        <w:tab/>
        <w:t xml:space="preserve">In this section, </w:t>
      </w:r>
      <w:r w:rsidRPr="00D43218">
        <w:rPr>
          <w:b/>
          <w:i/>
          <w:iCs/>
        </w:rPr>
        <w:t>relevant offence</w:t>
      </w:r>
      <w:r>
        <w:t xml:space="preserve"> means—</w:t>
      </w:r>
    </w:p>
    <w:p w14:paraId="328415E2" w14:textId="77777777" w:rsidR="00B70023" w:rsidRDefault="00B70023" w:rsidP="00F1452C"/>
    <w:p w14:paraId="1048417E" w14:textId="77777777" w:rsidR="00B70023" w:rsidRDefault="00B70023" w:rsidP="00F1452C"/>
    <w:p w14:paraId="3F052FB4" w14:textId="77777777" w:rsidR="002F0C62" w:rsidRDefault="00B70023" w:rsidP="009F6A01">
      <w:pPr>
        <w:pStyle w:val="SideNote"/>
        <w:framePr w:wrap="around"/>
      </w:pPr>
      <w:r>
        <w:t>S. 464ZG(1)(a) amended by No</w:t>
      </w:r>
      <w:r w:rsidR="005B5846">
        <w:t>s</w:t>
      </w:r>
      <w:r>
        <w:t> 72/2013 s. 13</w:t>
      </w:r>
      <w:r w:rsidR="005B5846">
        <w:t>, 3/2019 s. 66(a)</w:t>
      </w:r>
      <w:r>
        <w:t>.</w:t>
      </w:r>
    </w:p>
    <w:p w14:paraId="4503D752" w14:textId="77777777" w:rsidR="005801A6" w:rsidRDefault="005801A6">
      <w:pPr>
        <w:pStyle w:val="DraftHeading3"/>
        <w:tabs>
          <w:tab w:val="right" w:pos="1758"/>
        </w:tabs>
        <w:ind w:left="1871" w:hanging="1871"/>
      </w:pPr>
      <w:r>
        <w:tab/>
        <w:t>(a)</w:t>
      </w:r>
      <w:r>
        <w:tab/>
        <w:t xml:space="preserve">the </w:t>
      </w:r>
      <w:r w:rsidR="00B70023">
        <w:t>indictable offence</w:t>
      </w:r>
      <w:r>
        <w:t xml:space="preserve"> in respect of which </w:t>
      </w:r>
      <w:r w:rsidR="005B5846" w:rsidRPr="00BC42DB">
        <w:rPr>
          <w:szCs w:val="24"/>
        </w:rPr>
        <w:t>the DNA profile sample was taken or</w:t>
      </w:r>
      <w:r w:rsidR="005B5846">
        <w:rPr>
          <w:szCs w:val="24"/>
        </w:rPr>
        <w:t xml:space="preserve"> </w:t>
      </w:r>
      <w:r>
        <w:t>the forensic procedure was conducted; or</w:t>
      </w:r>
    </w:p>
    <w:p w14:paraId="3F6830D7" w14:textId="77777777" w:rsidR="00D929F0" w:rsidRPr="00D929F0" w:rsidRDefault="00D929F0" w:rsidP="00D929F0"/>
    <w:p w14:paraId="1B268FF5" w14:textId="77777777" w:rsidR="002F0C62" w:rsidRDefault="00B70023" w:rsidP="009F6A01">
      <w:pPr>
        <w:pStyle w:val="SideNote"/>
        <w:framePr w:wrap="around"/>
      </w:pPr>
      <w:r>
        <w:t>S. 464ZG(1)(b) amended by No. 72/2013 s. 13.</w:t>
      </w:r>
    </w:p>
    <w:p w14:paraId="316D7A67" w14:textId="77777777" w:rsidR="005801A6" w:rsidRDefault="005801A6">
      <w:pPr>
        <w:pStyle w:val="DraftHeading3"/>
        <w:tabs>
          <w:tab w:val="right" w:pos="1758"/>
        </w:tabs>
        <w:ind w:left="1871" w:hanging="1871"/>
      </w:pPr>
      <w:r>
        <w:tab/>
        <w:t>(b)</w:t>
      </w:r>
      <w:r>
        <w:tab/>
        <w:t xml:space="preserve">any other </w:t>
      </w:r>
      <w:r w:rsidR="00B70023">
        <w:t>indictable offence</w:t>
      </w:r>
      <w:r>
        <w:t xml:space="preserve"> arising out of the same circumstances; or</w:t>
      </w:r>
    </w:p>
    <w:p w14:paraId="4FFD976F" w14:textId="77777777" w:rsidR="002F0C62" w:rsidRDefault="002F0C62"/>
    <w:p w14:paraId="4EA76B3E" w14:textId="77777777" w:rsidR="002F0C62" w:rsidRDefault="00B70023" w:rsidP="009F6A01">
      <w:pPr>
        <w:pStyle w:val="SideNote"/>
        <w:framePr w:wrap="around"/>
      </w:pPr>
      <w:r>
        <w:t>S. 464ZG(1)(c) amended by No</w:t>
      </w:r>
      <w:r w:rsidR="005B5846">
        <w:t>s</w:t>
      </w:r>
      <w:r>
        <w:t> 72/2013 s. 13</w:t>
      </w:r>
      <w:r w:rsidR="005B5846">
        <w:t>, 3/2019 s. 66(b)</w:t>
      </w:r>
      <w:r>
        <w:t>.</w:t>
      </w:r>
    </w:p>
    <w:p w14:paraId="07CA1546" w14:textId="77777777" w:rsidR="005801A6" w:rsidRDefault="005801A6">
      <w:pPr>
        <w:pStyle w:val="DraftHeading3"/>
        <w:tabs>
          <w:tab w:val="right" w:pos="1758"/>
        </w:tabs>
        <w:ind w:left="1871" w:hanging="1871"/>
      </w:pPr>
      <w:r>
        <w:tab/>
        <w:t>(c)</w:t>
      </w:r>
      <w:r>
        <w:tab/>
        <w:t xml:space="preserve">any other </w:t>
      </w:r>
      <w:r w:rsidR="00B70023">
        <w:t>indictable offence</w:t>
      </w:r>
      <w:r>
        <w:t xml:space="preserve"> in respect of which the evidence obtained as a result of </w:t>
      </w:r>
      <w:r w:rsidR="005B5846" w:rsidRPr="00BC42DB">
        <w:t>the DNA profile sample or</w:t>
      </w:r>
      <w:r w:rsidR="005B5846">
        <w:t xml:space="preserve"> </w:t>
      </w:r>
      <w:r>
        <w:t>the forensic procedure has probative value.</w:t>
      </w:r>
    </w:p>
    <w:p w14:paraId="6E9ED98C" w14:textId="77777777" w:rsidR="005801A6" w:rsidRDefault="005801A6" w:rsidP="009F6A01">
      <w:pPr>
        <w:pStyle w:val="SideNote"/>
        <w:framePr w:wrap="around"/>
      </w:pPr>
      <w:r>
        <w:t>S. 464ZG(2) repealed by No. 81/1997</w:t>
      </w:r>
      <w:r>
        <w:br/>
        <w:t>s. 27(1).</w:t>
      </w:r>
    </w:p>
    <w:p w14:paraId="5F0CB5C3" w14:textId="77777777" w:rsidR="005801A6" w:rsidRDefault="005801A6">
      <w:pPr>
        <w:pStyle w:val="Stars"/>
      </w:pPr>
      <w:r>
        <w:tab/>
        <w:t>*</w:t>
      </w:r>
      <w:r>
        <w:tab/>
        <w:t>*</w:t>
      </w:r>
      <w:r>
        <w:tab/>
        <w:t>*</w:t>
      </w:r>
      <w:r>
        <w:tab/>
        <w:t>*</w:t>
      </w:r>
      <w:r>
        <w:tab/>
        <w:t>*</w:t>
      </w:r>
    </w:p>
    <w:p w14:paraId="05A5D4E2" w14:textId="77777777" w:rsidR="005801A6" w:rsidRDefault="005801A6"/>
    <w:p w14:paraId="45E489D0" w14:textId="77777777" w:rsidR="005801A6" w:rsidRDefault="005801A6"/>
    <w:p w14:paraId="6B87D4BD" w14:textId="77777777" w:rsidR="005801A6" w:rsidRDefault="005801A6" w:rsidP="009F6A01">
      <w:pPr>
        <w:pStyle w:val="SideNote"/>
        <w:framePr w:wrap="around"/>
      </w:pPr>
      <w:r>
        <w:t>S. 464ZG(3) amended by No</w:t>
      </w:r>
      <w:r w:rsidR="005B5846">
        <w:t>s</w:t>
      </w:r>
      <w:r>
        <w:t xml:space="preserve"> 81/1997</w:t>
      </w:r>
      <w:r>
        <w:br/>
        <w:t>s. 27(2)(a)(c)</w:t>
      </w:r>
      <w:r w:rsidR="005B5846">
        <w:t>, 3/2019 s. 66(c)</w:t>
      </w:r>
      <w:r>
        <w:t>.</w:t>
      </w:r>
    </w:p>
    <w:p w14:paraId="54F9513E" w14:textId="77777777" w:rsidR="005801A6" w:rsidRDefault="005801A6">
      <w:pPr>
        <w:pStyle w:val="DraftHeading2"/>
        <w:tabs>
          <w:tab w:val="right" w:pos="1247"/>
        </w:tabs>
        <w:ind w:left="1361" w:hanging="1361"/>
      </w:pPr>
      <w:r>
        <w:tab/>
        <w:t>(3)</w:t>
      </w:r>
      <w:r>
        <w:tab/>
        <w:t xml:space="preserve">Subject to section 464ZFD(2), if </w:t>
      </w:r>
      <w:r w:rsidR="005B5846" w:rsidRPr="00BC42DB">
        <w:rPr>
          <w:szCs w:val="24"/>
        </w:rPr>
        <w:t>a DNA profile sample has been taken or</w:t>
      </w:r>
      <w:r w:rsidR="005B5846">
        <w:rPr>
          <w:szCs w:val="24"/>
        </w:rPr>
        <w:t xml:space="preserve"> </w:t>
      </w:r>
      <w:r>
        <w:t>a forensic procedure has been conducted on a person and—</w:t>
      </w:r>
    </w:p>
    <w:p w14:paraId="7BAE97A7" w14:textId="77777777" w:rsidR="005801A6" w:rsidRDefault="005801A6"/>
    <w:p w14:paraId="73FCE397" w14:textId="77777777" w:rsidR="005801A6" w:rsidRDefault="005801A6" w:rsidP="009F6A01">
      <w:pPr>
        <w:pStyle w:val="SideNote"/>
        <w:framePr w:wrap="around"/>
      </w:pPr>
      <w:r>
        <w:t>S. 464ZG(3)(a) amended by No</w:t>
      </w:r>
      <w:r w:rsidR="005B5846">
        <w:t>s</w:t>
      </w:r>
      <w:r>
        <w:t xml:space="preserve"> 81/1997</w:t>
      </w:r>
      <w:r>
        <w:br/>
        <w:t>s. 27(2)(b)</w:t>
      </w:r>
      <w:r w:rsidR="005B5846">
        <w:t>, 3/2019 s. 66(d)</w:t>
      </w:r>
      <w:r>
        <w:t>.</w:t>
      </w:r>
    </w:p>
    <w:p w14:paraId="47B416DC" w14:textId="77777777" w:rsidR="00AA1C92" w:rsidRDefault="005801A6">
      <w:pPr>
        <w:pStyle w:val="DraftHeading3"/>
        <w:tabs>
          <w:tab w:val="right" w:pos="1758"/>
        </w:tabs>
        <w:ind w:left="1871" w:hanging="1871"/>
      </w:pPr>
      <w:r>
        <w:tab/>
        <w:t>(a)</w:t>
      </w:r>
      <w:r>
        <w:tab/>
        <w:t xml:space="preserve">the person has not been charged with a relevant offence at the end of the period of 12 months after the </w:t>
      </w:r>
      <w:r w:rsidR="005B5846" w:rsidRPr="00BC42DB">
        <w:t>taking of the sample or the</w:t>
      </w:r>
      <w:r w:rsidR="005B5846">
        <w:t xml:space="preserve"> </w:t>
      </w:r>
      <w:r>
        <w:t>conduct of the procedure; or</w:t>
      </w:r>
    </w:p>
    <w:p w14:paraId="62DDCB43" w14:textId="77777777" w:rsidR="00650148" w:rsidRDefault="00650148" w:rsidP="00650148"/>
    <w:p w14:paraId="71CBC545" w14:textId="77777777" w:rsidR="00650148" w:rsidRDefault="00650148" w:rsidP="00650148"/>
    <w:p w14:paraId="315BD28A" w14:textId="77777777" w:rsidR="00650148" w:rsidRDefault="00650148" w:rsidP="00650148"/>
    <w:p w14:paraId="2AA8D652" w14:textId="77777777" w:rsidR="00650148" w:rsidRDefault="00650148" w:rsidP="00650148"/>
    <w:p w14:paraId="2A32C7A1" w14:textId="77777777" w:rsidR="00650148" w:rsidRPr="00650148" w:rsidRDefault="00650148" w:rsidP="00650148"/>
    <w:p w14:paraId="79213C08" w14:textId="77777777" w:rsidR="00D6077C" w:rsidRDefault="00D6077C" w:rsidP="009F6A01">
      <w:pPr>
        <w:pStyle w:val="SideNote"/>
        <w:framePr w:wrap="around"/>
      </w:pPr>
      <w:r>
        <w:lastRenderedPageBreak/>
        <w:t xml:space="preserve">S. 464ZG(3)(b) amended by No. </w:t>
      </w:r>
      <w:r w:rsidR="00DF5CC3">
        <w:t>27/2006</w:t>
      </w:r>
      <w:r>
        <w:t xml:space="preserve"> s. 14.</w:t>
      </w:r>
    </w:p>
    <w:p w14:paraId="0B09093A" w14:textId="77777777" w:rsidR="005801A6" w:rsidRDefault="005801A6">
      <w:pPr>
        <w:pStyle w:val="DraftHeading3"/>
        <w:tabs>
          <w:tab w:val="right" w:pos="1758"/>
        </w:tabs>
        <w:ind w:left="1871" w:hanging="1871"/>
      </w:pPr>
      <w:r>
        <w:tab/>
        <w:t>(b)</w:t>
      </w:r>
      <w:r>
        <w:tab/>
        <w:t xml:space="preserve">the person has been so charged but the charge is not proceeded with or the person is not found guilty </w:t>
      </w:r>
      <w:r w:rsidR="00D6077C">
        <w:t xml:space="preserve">(except because of mental impairment) </w:t>
      </w:r>
      <w:r>
        <w:t>of the offence or any other relevant offence, whether on appeal or otherwise, before the end of that period—</w:t>
      </w:r>
    </w:p>
    <w:p w14:paraId="74B3B588" w14:textId="77777777" w:rsidR="005801A6" w:rsidRDefault="005801A6">
      <w:pPr>
        <w:pStyle w:val="BodySection"/>
      </w:pPr>
      <w:r>
        <w:t xml:space="preserve">the Chief Commissioner of Police, subject to </w:t>
      </w:r>
      <w:r w:rsidR="000760FB">
        <w:t>subsection</w:t>
      </w:r>
      <w:r>
        <w:t xml:space="preserve"> (5), must destroy, or cause to be destroyed, at the time specified in </w:t>
      </w:r>
      <w:r w:rsidR="000760FB">
        <w:t>subsection</w:t>
      </w:r>
      <w:r>
        <w:t xml:space="preserve"> (4) any sample taken and any related material and information.</w:t>
      </w:r>
    </w:p>
    <w:p w14:paraId="2D481CD7" w14:textId="77777777" w:rsidR="005801A6" w:rsidRDefault="005801A6" w:rsidP="009F6A01">
      <w:pPr>
        <w:pStyle w:val="SideNote"/>
        <w:framePr w:wrap="around"/>
      </w:pPr>
      <w:r>
        <w:t>S. 464ZG(4) amended by No. 81/1997</w:t>
      </w:r>
      <w:r>
        <w:br/>
        <w:t>s. 27(3)(a).</w:t>
      </w:r>
    </w:p>
    <w:p w14:paraId="42873674" w14:textId="77777777" w:rsidR="005801A6" w:rsidRDefault="005801A6">
      <w:pPr>
        <w:pStyle w:val="DraftHeading2"/>
        <w:tabs>
          <w:tab w:val="right" w:pos="1247"/>
        </w:tabs>
        <w:ind w:left="1361" w:hanging="1361"/>
      </w:pPr>
      <w:r>
        <w:tab/>
        <w:t>(4)</w:t>
      </w:r>
      <w:r>
        <w:tab/>
        <w:t xml:space="preserve">A sample and any related material and information referred to in </w:t>
      </w:r>
      <w:r w:rsidR="000760FB">
        <w:t>subsection</w:t>
      </w:r>
      <w:r>
        <w:t xml:space="preserve"> (3) must be destroyed—</w:t>
      </w:r>
    </w:p>
    <w:p w14:paraId="5840CB84" w14:textId="77777777" w:rsidR="005801A6" w:rsidRDefault="005801A6" w:rsidP="009F6A01">
      <w:pPr>
        <w:pStyle w:val="SideNote"/>
        <w:framePr w:wrap="around"/>
      </w:pPr>
      <w:r>
        <w:t>S. 464ZG(4)(a) amended by No. 81/1997</w:t>
      </w:r>
      <w:r>
        <w:br/>
        <w:t>s. 27(3)(b).</w:t>
      </w:r>
    </w:p>
    <w:p w14:paraId="48CC7CD1" w14:textId="77777777" w:rsidR="005801A6" w:rsidRDefault="005801A6">
      <w:pPr>
        <w:pStyle w:val="DraftHeading3"/>
        <w:tabs>
          <w:tab w:val="right" w:pos="1758"/>
        </w:tabs>
        <w:ind w:left="1871" w:hanging="1871"/>
      </w:pPr>
      <w:r>
        <w:tab/>
        <w:t>(a)</w:t>
      </w:r>
      <w:r>
        <w:tab/>
        <w:t xml:space="preserve">in a case to which </w:t>
      </w:r>
      <w:r w:rsidR="000760FB">
        <w:t>subsection</w:t>
      </w:r>
      <w:r>
        <w:t xml:space="preserve"> (3)(a) applies, immediately after that period of 12 months; or</w:t>
      </w:r>
    </w:p>
    <w:p w14:paraId="67DD2D0C" w14:textId="77777777" w:rsidR="005801A6" w:rsidRDefault="005801A6">
      <w:pPr>
        <w:pStyle w:val="DraftHeading3"/>
        <w:tabs>
          <w:tab w:val="right" w:pos="1758"/>
        </w:tabs>
        <w:ind w:left="1871" w:hanging="1871"/>
      </w:pPr>
      <w:r>
        <w:tab/>
        <w:t>(b)</w:t>
      </w:r>
      <w:r>
        <w:tab/>
        <w:t xml:space="preserve">in a case to which </w:t>
      </w:r>
      <w:r w:rsidR="000760FB">
        <w:t>subsection</w:t>
      </w:r>
      <w:r>
        <w:t xml:space="preserve"> (3)(b) applies—</w:t>
      </w:r>
    </w:p>
    <w:p w14:paraId="2B161E5F" w14:textId="77777777" w:rsidR="005801A6" w:rsidRDefault="005801A6">
      <w:pPr>
        <w:pStyle w:val="DraftHeading4"/>
        <w:tabs>
          <w:tab w:val="right" w:pos="2268"/>
        </w:tabs>
        <w:ind w:left="2381" w:hanging="2381"/>
      </w:pPr>
      <w:r>
        <w:tab/>
        <w:t>(i)</w:t>
      </w:r>
      <w:r>
        <w:tab/>
        <w:t>within 1 month after the conclusion of the proceedings and the end of any appeal period; or</w:t>
      </w:r>
    </w:p>
    <w:p w14:paraId="0A97E367" w14:textId="77777777" w:rsidR="005801A6" w:rsidRDefault="005801A6">
      <w:pPr>
        <w:pStyle w:val="DraftHeading4"/>
        <w:tabs>
          <w:tab w:val="right" w:pos="2268"/>
        </w:tabs>
        <w:ind w:left="2381" w:hanging="2381"/>
      </w:pPr>
      <w:r>
        <w:tab/>
        <w:t>(ii)</w:t>
      </w:r>
      <w:r>
        <w:tab/>
        <w:t xml:space="preserve">if the proceedings have been adjourned under section 75 of the </w:t>
      </w:r>
      <w:r w:rsidR="00246567">
        <w:rPr>
          <w:b/>
        </w:rPr>
        <w:t>Sentencing Act </w:t>
      </w:r>
      <w:r>
        <w:rPr>
          <w:b/>
        </w:rPr>
        <w:t>1991</w:t>
      </w:r>
      <w:r>
        <w:t>, within 1 month of dismissal under that section.</w:t>
      </w:r>
    </w:p>
    <w:p w14:paraId="7FFBA56E" w14:textId="77777777" w:rsidR="00EB34EE" w:rsidRDefault="007B1553" w:rsidP="009F6A01">
      <w:pPr>
        <w:pStyle w:val="SideNote"/>
        <w:framePr w:wrap="around"/>
      </w:pPr>
      <w:r>
        <w:t>S. 464ZG(5) amended by No. 37/2014 s. 10(Sch. item 36.37).</w:t>
      </w:r>
    </w:p>
    <w:p w14:paraId="740663F2" w14:textId="77777777" w:rsidR="005801A6" w:rsidRDefault="005801A6">
      <w:pPr>
        <w:pStyle w:val="DraftHeading2"/>
        <w:tabs>
          <w:tab w:val="right" w:pos="1247"/>
        </w:tabs>
        <w:ind w:left="1361" w:hanging="1361"/>
      </w:pPr>
      <w:r>
        <w:tab/>
        <w:t>(5)</w:t>
      </w:r>
      <w:r>
        <w:tab/>
        <w:t xml:space="preserve">A </w:t>
      </w:r>
      <w:r w:rsidR="007B1553">
        <w:rPr>
          <w:color w:val="000000"/>
          <w:szCs w:val="24"/>
        </w:rPr>
        <w:t>police officer</w:t>
      </w:r>
      <w:r>
        <w:t xml:space="preserve"> may, before the end of a period referred to in </w:t>
      </w:r>
      <w:r w:rsidR="000760FB">
        <w:t>subsection</w:t>
      </w:r>
      <w:r>
        <w:t xml:space="preserve"> (4), apply, without notice to any other person, to the Magistrates' Court or the Children's Court (as the case requires) for an order extending that period and, if the court makes such an order, the reference to the period in </w:t>
      </w:r>
      <w:r w:rsidR="000760FB">
        <w:t>subsection</w:t>
      </w:r>
      <w:r>
        <w:t xml:space="preserve"> (4) is a reference to that period as so extended.</w:t>
      </w:r>
    </w:p>
    <w:p w14:paraId="343525D6" w14:textId="77777777" w:rsidR="005B5846" w:rsidRDefault="005B5846" w:rsidP="009F6A01">
      <w:pPr>
        <w:pStyle w:val="SideNote"/>
        <w:framePr w:wrap="around"/>
      </w:pPr>
      <w:r>
        <w:lastRenderedPageBreak/>
        <w:t>S. 464ZG(</w:t>
      </w:r>
      <w:r w:rsidR="006D7590">
        <w:t>6</w:t>
      </w:r>
      <w:r>
        <w:t>) amended by No. 3/2019 s. 66(e).</w:t>
      </w:r>
    </w:p>
    <w:p w14:paraId="75F9645F" w14:textId="77777777" w:rsidR="005801A6" w:rsidRDefault="005801A6">
      <w:pPr>
        <w:pStyle w:val="DraftHeading2"/>
        <w:tabs>
          <w:tab w:val="right" w:pos="1247"/>
        </w:tabs>
        <w:ind w:left="1361" w:hanging="1361"/>
      </w:pPr>
      <w:r>
        <w:tab/>
        <w:t>(6)</w:t>
      </w:r>
      <w:r>
        <w:tab/>
        <w:t xml:space="preserve">If the Magistrates' Court or the Children's Court makes an order under </w:t>
      </w:r>
      <w:r w:rsidR="000760FB">
        <w:t>subsection</w:t>
      </w:r>
      <w:r>
        <w:t xml:space="preserve"> (5), it must give reasons for its decision and cause a copy of the order to be served on the person </w:t>
      </w:r>
      <w:r w:rsidR="005B5846" w:rsidRPr="00BC42DB">
        <w:rPr>
          <w:szCs w:val="24"/>
        </w:rPr>
        <w:t>from whom the DNA profile sample was taken or</w:t>
      </w:r>
      <w:r w:rsidR="005B5846">
        <w:rPr>
          <w:szCs w:val="24"/>
        </w:rPr>
        <w:t xml:space="preserve"> </w:t>
      </w:r>
      <w:r>
        <w:t>on whom the forensic procedure was conducted.</w:t>
      </w:r>
    </w:p>
    <w:p w14:paraId="7B8C8459" w14:textId="77777777" w:rsidR="005801A6" w:rsidRDefault="005801A6" w:rsidP="009F6A01">
      <w:pPr>
        <w:pStyle w:val="SideNote"/>
        <w:framePr w:wrap="around"/>
      </w:pPr>
      <w:r>
        <w:t>S. 464ZG(7) substituted by No. 81/1997</w:t>
      </w:r>
      <w:r>
        <w:br/>
        <w:t>s. 27(4).</w:t>
      </w:r>
    </w:p>
    <w:p w14:paraId="58BE43A4" w14:textId="77777777" w:rsidR="005801A6" w:rsidRDefault="005801A6">
      <w:pPr>
        <w:pStyle w:val="DraftHeading2"/>
        <w:tabs>
          <w:tab w:val="right" w:pos="1247"/>
        </w:tabs>
        <w:ind w:left="1361" w:hanging="1361"/>
      </w:pPr>
      <w:r>
        <w:tab/>
        <w:t>(7)</w:t>
      </w:r>
      <w:r>
        <w:tab/>
        <w:t>If a sample or related material and information is required to be destroyed in accordance with this section, the Chief Commissioner of Police must, if the person on whom the procedure was conducted so requests, within 14 days after receiving the request, notify in writing that person of whether the destruction has occurred.</w:t>
      </w:r>
    </w:p>
    <w:p w14:paraId="1635C76B" w14:textId="77777777" w:rsidR="005801A6" w:rsidRDefault="005801A6" w:rsidP="009F6A01">
      <w:pPr>
        <w:pStyle w:val="SideNote"/>
        <w:framePr w:wrap="around"/>
      </w:pPr>
      <w:r>
        <w:t xml:space="preserve">S. 464ZG(8) amended by Nos 69/1997 </w:t>
      </w:r>
      <w:r>
        <w:br/>
        <w:t>s. 22(15), 81/1997</w:t>
      </w:r>
      <w:r>
        <w:br/>
        <w:t>s. 27(5)(a)(c).</w:t>
      </w:r>
    </w:p>
    <w:p w14:paraId="2830095F" w14:textId="77777777" w:rsidR="005801A6" w:rsidRDefault="005801A6">
      <w:pPr>
        <w:pStyle w:val="DraftHeading2"/>
        <w:tabs>
          <w:tab w:val="right" w:pos="1247"/>
        </w:tabs>
        <w:ind w:left="1361" w:hanging="1361"/>
      </w:pPr>
      <w:r>
        <w:tab/>
        <w:t>(8)</w:t>
      </w:r>
      <w:r>
        <w:tab/>
        <w:t>A person who knowingly—</w:t>
      </w:r>
    </w:p>
    <w:p w14:paraId="55E44F83" w14:textId="77777777" w:rsidR="005801A6" w:rsidRDefault="005801A6">
      <w:pPr>
        <w:pStyle w:val="DraftHeading3"/>
        <w:tabs>
          <w:tab w:val="right" w:pos="1758"/>
        </w:tabs>
        <w:ind w:left="1871" w:hanging="1871"/>
      </w:pPr>
      <w:r>
        <w:tab/>
        <w:t>(a)</w:t>
      </w:r>
      <w:r>
        <w:tab/>
        <w:t>fails to destroy; or</w:t>
      </w:r>
    </w:p>
    <w:p w14:paraId="32CB31CD" w14:textId="77777777" w:rsidR="0010012A" w:rsidRDefault="0010012A" w:rsidP="00777944">
      <w:pPr>
        <w:spacing w:before="0"/>
      </w:pPr>
    </w:p>
    <w:p w14:paraId="38425DD0" w14:textId="77777777" w:rsidR="006E1A42" w:rsidRDefault="006E1A42" w:rsidP="00777944">
      <w:pPr>
        <w:spacing w:before="0"/>
      </w:pPr>
    </w:p>
    <w:p w14:paraId="6515D452" w14:textId="77777777" w:rsidR="005801A6" w:rsidRDefault="005801A6" w:rsidP="009F6A01">
      <w:pPr>
        <w:pStyle w:val="SideNote"/>
        <w:framePr w:wrap="around"/>
      </w:pPr>
      <w:r>
        <w:t>S. 464ZG(8)(b) amended by No. 81/1997</w:t>
      </w:r>
      <w:r>
        <w:br/>
        <w:t>s. 27(5)(b).</w:t>
      </w:r>
    </w:p>
    <w:p w14:paraId="117F2CE0" w14:textId="77777777" w:rsidR="005801A6" w:rsidRDefault="005801A6">
      <w:pPr>
        <w:pStyle w:val="DraftHeading3"/>
        <w:tabs>
          <w:tab w:val="right" w:pos="1758"/>
        </w:tabs>
        <w:ind w:left="1871" w:hanging="1871"/>
      </w:pPr>
      <w:r>
        <w:tab/>
        <w:t>(b)</w:t>
      </w:r>
      <w:r>
        <w:tab/>
        <w:t>uses, or causes or permits to be used—</w:t>
      </w:r>
    </w:p>
    <w:p w14:paraId="56E9541B" w14:textId="77777777" w:rsidR="005801A6" w:rsidRDefault="005801A6" w:rsidP="00893C9B">
      <w:pPr>
        <w:spacing w:before="0"/>
      </w:pPr>
    </w:p>
    <w:p w14:paraId="504C7BA1" w14:textId="77777777" w:rsidR="005801A6" w:rsidRDefault="005801A6" w:rsidP="00893C9B">
      <w:pPr>
        <w:spacing w:before="0"/>
      </w:pPr>
    </w:p>
    <w:p w14:paraId="212FB7F1" w14:textId="77777777" w:rsidR="005801A6" w:rsidRDefault="005801A6">
      <w:pPr>
        <w:pStyle w:val="BodySection"/>
      </w:pPr>
      <w:r>
        <w:t>a sample or related material and information required by this section to be destroyed is guilty of a summary offence punishable on conviction by level 8 imprisonment (1 year maximum) or a level 8 fine (120 penalty units maximum).</w:t>
      </w:r>
    </w:p>
    <w:p w14:paraId="3EB053F8" w14:textId="77777777" w:rsidR="005801A6" w:rsidRDefault="005801A6" w:rsidP="009F6A01">
      <w:pPr>
        <w:pStyle w:val="SideNote"/>
        <w:framePr w:wrap="around"/>
      </w:pPr>
      <w:r>
        <w:t xml:space="preserve">S. 464ZG(9) amended by Nos 69/1997 </w:t>
      </w:r>
      <w:r>
        <w:br/>
        <w:t>s. 22(15), 81/1997</w:t>
      </w:r>
      <w:r>
        <w:br/>
        <w:t>s. 27(6)(a)–(c).</w:t>
      </w:r>
    </w:p>
    <w:p w14:paraId="0D922C82" w14:textId="77777777" w:rsidR="005801A6" w:rsidRDefault="005801A6">
      <w:pPr>
        <w:pStyle w:val="DraftHeading2"/>
        <w:tabs>
          <w:tab w:val="right" w:pos="1247"/>
        </w:tabs>
        <w:ind w:left="1361" w:hanging="1361"/>
      </w:pPr>
      <w:r>
        <w:tab/>
        <w:t>(9)</w:t>
      </w:r>
      <w:r>
        <w:tab/>
        <w:t>A person who at any time uses, or causes or permits to be used, or otherwise disseminates information derived from, any sample or related material and information required by this section to be destroyed except in good faith for the purposes of a relevant offence or for the purposes of section 464ZFD(2) is guilty of a summary offence punishable on conviction by level 8 imprisonment (1 year maximum) or a level 8 fine (120 penalty units maximum).</w:t>
      </w:r>
    </w:p>
    <w:p w14:paraId="3BC241C8" w14:textId="77777777" w:rsidR="005801A6" w:rsidRDefault="005801A6" w:rsidP="009F6A01">
      <w:pPr>
        <w:pStyle w:val="SideNote"/>
        <w:framePr w:wrap="around"/>
      </w:pPr>
      <w:r>
        <w:lastRenderedPageBreak/>
        <w:t>S. 464ZGA inserted by No. 81/1997</w:t>
      </w:r>
      <w:r>
        <w:br/>
        <w:t>s. 28.</w:t>
      </w:r>
    </w:p>
    <w:p w14:paraId="2662653B" w14:textId="77777777" w:rsidR="005801A6" w:rsidRDefault="005801A6" w:rsidP="00635B03">
      <w:pPr>
        <w:pStyle w:val="DraftHeading1"/>
        <w:tabs>
          <w:tab w:val="right" w:pos="680"/>
        </w:tabs>
        <w:ind w:left="1036" w:hanging="1036"/>
      </w:pPr>
      <w:r>
        <w:tab/>
      </w:r>
      <w:bookmarkStart w:id="554" w:name="_Toc44081515"/>
      <w:r w:rsidR="00A90094">
        <w:t>464ZGA</w:t>
      </w:r>
      <w:r w:rsidR="00635B03">
        <w:tab/>
      </w:r>
      <w:r>
        <w:t>Forensic information from juveniles</w:t>
      </w:r>
      <w:bookmarkEnd w:id="554"/>
    </w:p>
    <w:p w14:paraId="27D25E87" w14:textId="77777777" w:rsidR="005801A6" w:rsidRDefault="005801A6">
      <w:pPr>
        <w:pStyle w:val="DraftHeading2"/>
        <w:tabs>
          <w:tab w:val="right" w:pos="1247"/>
        </w:tabs>
        <w:ind w:left="1361" w:hanging="1361"/>
      </w:pPr>
      <w:r>
        <w:tab/>
        <w:t>(1)</w:t>
      </w:r>
      <w:r>
        <w:tab/>
        <w:t>Subject to section 464ZFD(2), if—</w:t>
      </w:r>
    </w:p>
    <w:p w14:paraId="4C812F91" w14:textId="77777777" w:rsidR="005B5846" w:rsidRDefault="005B5846" w:rsidP="00893C9B"/>
    <w:p w14:paraId="130AB54E" w14:textId="77777777" w:rsidR="005B5846" w:rsidRDefault="005B5846" w:rsidP="009F6A01">
      <w:pPr>
        <w:pStyle w:val="SideNote"/>
        <w:framePr w:wrap="around"/>
      </w:pPr>
      <w:r>
        <w:t>S. 464ZGA(1)(a) amended by No. 3/2019 s. 67(1).</w:t>
      </w:r>
    </w:p>
    <w:p w14:paraId="1CDA2CD5" w14:textId="77777777" w:rsidR="005801A6" w:rsidRDefault="005801A6">
      <w:pPr>
        <w:pStyle w:val="DraftHeading3"/>
        <w:tabs>
          <w:tab w:val="right" w:pos="1758"/>
        </w:tabs>
        <w:ind w:left="1871" w:hanging="1871"/>
      </w:pPr>
      <w:r>
        <w:tab/>
        <w:t>(a)</w:t>
      </w:r>
      <w:r>
        <w:tab/>
        <w:t xml:space="preserve">a person </w:t>
      </w:r>
      <w:r w:rsidR="005B5846" w:rsidRPr="00BC42DB">
        <w:rPr>
          <w:szCs w:val="24"/>
        </w:rPr>
        <w:t>has a DNA profile sample taken or</w:t>
      </w:r>
      <w:r w:rsidR="005B5846">
        <w:rPr>
          <w:szCs w:val="24"/>
        </w:rPr>
        <w:t xml:space="preserve"> </w:t>
      </w:r>
      <w:r>
        <w:t>undergoes a forensic procedure as a child in accordance with this Subdivision, whether before or after the commencement of section</w:t>
      </w:r>
      <w:r w:rsidR="00792967">
        <w:t> </w:t>
      </w:r>
      <w:r>
        <w:t xml:space="preserve">28 of the </w:t>
      </w:r>
      <w:r>
        <w:rPr>
          <w:b/>
        </w:rPr>
        <w:t>Crimes (Amendment) Act</w:t>
      </w:r>
      <w:r w:rsidR="00792967">
        <w:rPr>
          <w:b/>
        </w:rPr>
        <w:t> </w:t>
      </w:r>
      <w:r>
        <w:rPr>
          <w:b/>
        </w:rPr>
        <w:t>1997</w:t>
      </w:r>
      <w:r>
        <w:t>; and</w:t>
      </w:r>
    </w:p>
    <w:p w14:paraId="78F6A365" w14:textId="77777777" w:rsidR="005801A6" w:rsidRDefault="005801A6">
      <w:pPr>
        <w:pStyle w:val="DraftHeading3"/>
        <w:tabs>
          <w:tab w:val="right" w:pos="1758"/>
        </w:tabs>
        <w:ind w:left="1871" w:hanging="1871"/>
      </w:pPr>
      <w:r>
        <w:tab/>
        <w:t>(b)</w:t>
      </w:r>
      <w:r>
        <w:tab/>
        <w:t xml:space="preserve">any sample taken is not required to be destroyed under this Subdivision, other than under this </w:t>
      </w:r>
      <w:r w:rsidR="000760FB">
        <w:t>subsection</w:t>
      </w:r>
      <w:r>
        <w:t>; and</w:t>
      </w:r>
    </w:p>
    <w:p w14:paraId="28E7467D" w14:textId="77777777" w:rsidR="005801A6" w:rsidRDefault="005801A6">
      <w:pPr>
        <w:pStyle w:val="DraftHeading3"/>
        <w:tabs>
          <w:tab w:val="right" w:pos="1758"/>
        </w:tabs>
        <w:ind w:left="1871" w:hanging="1871"/>
      </w:pPr>
      <w:r>
        <w:tab/>
        <w:t>(c)</w:t>
      </w:r>
      <w:r>
        <w:tab/>
        <w:t>the person is not found guilty of any further offence before attaining the age of 26 years—</w:t>
      </w:r>
    </w:p>
    <w:p w14:paraId="4B87F95C" w14:textId="77777777" w:rsidR="006D27EB" w:rsidRDefault="005801A6" w:rsidP="006A7C83">
      <w:pPr>
        <w:pStyle w:val="BodySectionSub"/>
      </w:pPr>
      <w:r>
        <w:t>the Chief Commissioner of Police must without delay destroy, or cause to be destroyed, any sample taken and any related material and information.</w:t>
      </w:r>
    </w:p>
    <w:p w14:paraId="3A7610FE" w14:textId="77777777" w:rsidR="006D27EB" w:rsidRPr="00536C72" w:rsidRDefault="00730B55" w:rsidP="009F6A01">
      <w:pPr>
        <w:pStyle w:val="SideNote"/>
        <w:framePr w:wrap="around"/>
      </w:pPr>
      <w:r>
        <w:t>S. 464ZGA</w:t>
      </w:r>
      <w:r w:rsidR="006D27EB">
        <w:t xml:space="preserve">(2) amended by Nos 77/2005 s. 8(3)(d), 7/2008 s. 7(3)(f), 63/2014 s. 3(5), substituted by No. </w:t>
      </w:r>
      <w:r w:rsidR="00E37877">
        <w:t>5/2018</w:t>
      </w:r>
      <w:r w:rsidR="006D27EB">
        <w:t xml:space="preserve"> s. 9.</w:t>
      </w:r>
    </w:p>
    <w:p w14:paraId="5E76C08E" w14:textId="77777777" w:rsidR="00730B55" w:rsidRDefault="006D27EB">
      <w:pPr>
        <w:pStyle w:val="DraftHeading2"/>
        <w:tabs>
          <w:tab w:val="right" w:pos="1247"/>
        </w:tabs>
        <w:ind w:left="1361" w:hanging="1361"/>
      </w:pPr>
      <w:r>
        <w:tab/>
      </w:r>
      <w:r w:rsidR="00E8217B">
        <w:t>(2)</w:t>
      </w:r>
      <w:r w:rsidRPr="006D27EB">
        <w:tab/>
        <w:t>Subsection (1) does not apply if—</w:t>
      </w:r>
    </w:p>
    <w:p w14:paraId="0CC5F117" w14:textId="77777777" w:rsidR="00730B55" w:rsidRDefault="006D27EB">
      <w:pPr>
        <w:pStyle w:val="DraftHeading3"/>
        <w:tabs>
          <w:tab w:val="right" w:pos="1757"/>
        </w:tabs>
        <w:ind w:left="1871" w:hanging="1871"/>
      </w:pPr>
      <w:r>
        <w:tab/>
      </w:r>
      <w:r w:rsidR="00E8217B">
        <w:t>(a)</w:t>
      </w:r>
      <w:r w:rsidRPr="006D27EB">
        <w:tab/>
        <w:t>the person from whom the sample was taken is found guilty of—</w:t>
      </w:r>
    </w:p>
    <w:p w14:paraId="20BEA93E" w14:textId="77777777" w:rsidR="00792967" w:rsidRDefault="00792967" w:rsidP="00792967"/>
    <w:p w14:paraId="4D6F779B" w14:textId="77777777" w:rsidR="00792967" w:rsidRDefault="00792967" w:rsidP="00792967"/>
    <w:p w14:paraId="484C451B" w14:textId="77777777" w:rsidR="00792967" w:rsidRPr="00792967" w:rsidRDefault="00792967" w:rsidP="00792967"/>
    <w:p w14:paraId="310407CF" w14:textId="77777777" w:rsidR="005B5846" w:rsidRDefault="005B5846" w:rsidP="009F6A01">
      <w:pPr>
        <w:pStyle w:val="SideNote"/>
        <w:framePr w:wrap="around"/>
      </w:pPr>
      <w:r>
        <w:t>S. 464ZGA (2)(a)(i) amended by No. 3/2019 s. 67(2)(a).</w:t>
      </w:r>
    </w:p>
    <w:p w14:paraId="02AC525D" w14:textId="77777777" w:rsidR="00730B55" w:rsidRDefault="006D27EB">
      <w:pPr>
        <w:pStyle w:val="DraftHeading4"/>
        <w:tabs>
          <w:tab w:val="right" w:pos="2268"/>
        </w:tabs>
        <w:ind w:left="2381" w:hanging="2381"/>
      </w:pPr>
      <w:r>
        <w:tab/>
      </w:r>
      <w:r w:rsidR="00E8217B">
        <w:t>(i)</w:t>
      </w:r>
      <w:r w:rsidRPr="006D27EB">
        <w:tab/>
        <w:t xml:space="preserve">the offence in relation to which </w:t>
      </w:r>
      <w:r w:rsidR="005B5846" w:rsidRPr="00BC42DB">
        <w:rPr>
          <w:szCs w:val="24"/>
        </w:rPr>
        <w:t>the DNA profile sample was taken or</w:t>
      </w:r>
      <w:r w:rsidR="005B5846">
        <w:rPr>
          <w:szCs w:val="24"/>
        </w:rPr>
        <w:t xml:space="preserve"> </w:t>
      </w:r>
      <w:r w:rsidRPr="006D27EB">
        <w:t>the forensic procedure was conducted; or</w:t>
      </w:r>
    </w:p>
    <w:p w14:paraId="27E07C2C" w14:textId="77777777" w:rsidR="00A46E2F" w:rsidRDefault="00A46E2F" w:rsidP="00A46E2F"/>
    <w:p w14:paraId="6A087B47" w14:textId="77777777" w:rsidR="00A46E2F" w:rsidRPr="00A46E2F" w:rsidRDefault="00A46E2F" w:rsidP="00A46E2F"/>
    <w:p w14:paraId="626E34B9" w14:textId="77777777" w:rsidR="00730B55" w:rsidRDefault="006D27EB">
      <w:pPr>
        <w:pStyle w:val="DraftHeading4"/>
        <w:tabs>
          <w:tab w:val="right" w:pos="2268"/>
        </w:tabs>
        <w:ind w:left="2381" w:hanging="2381"/>
      </w:pPr>
      <w:r>
        <w:lastRenderedPageBreak/>
        <w:tab/>
      </w:r>
      <w:r w:rsidR="00E8217B">
        <w:t>(ii)</w:t>
      </w:r>
      <w:r w:rsidRPr="006D27EB">
        <w:tab/>
        <w:t>an offence arising out of the same circumstances as the offence referred to in subparagraph (i); or</w:t>
      </w:r>
    </w:p>
    <w:p w14:paraId="38E9868F" w14:textId="77777777" w:rsidR="005B5846" w:rsidRDefault="005B5846" w:rsidP="009F6A01">
      <w:pPr>
        <w:pStyle w:val="SideNote"/>
        <w:framePr w:wrap="around"/>
      </w:pPr>
      <w:r>
        <w:t>S. 464ZGA (2)(a)(iii) amended by No. 3/2019 s. 67(2)(</w:t>
      </w:r>
      <w:r w:rsidR="00ED5D20">
        <w:t>b</w:t>
      </w:r>
      <w:r>
        <w:t>).</w:t>
      </w:r>
    </w:p>
    <w:p w14:paraId="71DBDE42" w14:textId="77777777" w:rsidR="00730B55" w:rsidRDefault="006D27EB">
      <w:pPr>
        <w:pStyle w:val="DraftHeading4"/>
        <w:tabs>
          <w:tab w:val="right" w:pos="2268"/>
        </w:tabs>
        <w:ind w:left="2381" w:hanging="2381"/>
      </w:pPr>
      <w:r>
        <w:tab/>
      </w:r>
      <w:r w:rsidR="00E8217B">
        <w:t>(iii)</w:t>
      </w:r>
      <w:r w:rsidRPr="006D27EB">
        <w:tab/>
        <w:t xml:space="preserve">an offence in respect of which evidence obtained as a result of </w:t>
      </w:r>
      <w:r w:rsidR="005B5846" w:rsidRPr="00BC42DB">
        <w:rPr>
          <w:szCs w:val="24"/>
        </w:rPr>
        <w:t>the DNA profile sample or</w:t>
      </w:r>
      <w:r w:rsidR="005B5846">
        <w:rPr>
          <w:szCs w:val="24"/>
        </w:rPr>
        <w:t xml:space="preserve"> </w:t>
      </w:r>
      <w:r w:rsidRPr="006D27EB">
        <w:t>the forensic procedure had probative value; and</w:t>
      </w:r>
    </w:p>
    <w:p w14:paraId="1AEA80AA" w14:textId="77777777" w:rsidR="00730B55" w:rsidRDefault="006D27EB">
      <w:pPr>
        <w:pStyle w:val="DraftHeading3"/>
        <w:tabs>
          <w:tab w:val="right" w:pos="1757"/>
        </w:tabs>
        <w:ind w:left="1871" w:hanging="1871"/>
      </w:pPr>
      <w:r>
        <w:tab/>
      </w:r>
      <w:r w:rsidR="00E8217B">
        <w:t>(b)</w:t>
      </w:r>
      <w:r w:rsidRPr="006D27EB">
        <w:tab/>
        <w:t>the offence of which the person is found guilty is—</w:t>
      </w:r>
    </w:p>
    <w:p w14:paraId="3156C8CF" w14:textId="77777777" w:rsidR="00730B55" w:rsidRDefault="006D27EB">
      <w:pPr>
        <w:pStyle w:val="DraftHeading4"/>
        <w:tabs>
          <w:tab w:val="right" w:pos="2268"/>
        </w:tabs>
        <w:ind w:left="2381" w:hanging="2381"/>
      </w:pPr>
      <w:r>
        <w:tab/>
      </w:r>
      <w:r w:rsidR="00E8217B">
        <w:t>(i)</w:t>
      </w:r>
      <w:r w:rsidRPr="006D27EB">
        <w:tab/>
        <w:t>an offence against this Act; or</w:t>
      </w:r>
    </w:p>
    <w:p w14:paraId="696278E0" w14:textId="77777777" w:rsidR="00730B55" w:rsidRDefault="006D27EB">
      <w:pPr>
        <w:pStyle w:val="DraftHeading4"/>
        <w:tabs>
          <w:tab w:val="right" w:pos="2268"/>
        </w:tabs>
        <w:ind w:left="2381" w:hanging="2381"/>
      </w:pPr>
      <w:r>
        <w:tab/>
      </w:r>
      <w:r w:rsidR="00E8217B">
        <w:t>(ii)</w:t>
      </w:r>
      <w:r w:rsidRPr="006D27EB">
        <w:tab/>
        <w:t>an offence at common law the maximum penalty for which is specified by this Act; and</w:t>
      </w:r>
    </w:p>
    <w:p w14:paraId="01C414C0" w14:textId="77777777" w:rsidR="00730B55" w:rsidRDefault="006D27EB">
      <w:pPr>
        <w:pStyle w:val="DraftHeading3"/>
        <w:tabs>
          <w:tab w:val="right" w:pos="1757"/>
        </w:tabs>
        <w:ind w:left="1871" w:hanging="1871"/>
      </w:pPr>
      <w:r>
        <w:tab/>
      </w:r>
      <w:r w:rsidR="00E8217B">
        <w:t>(c)</w:t>
      </w:r>
      <w:r w:rsidRPr="006D27EB">
        <w:tab/>
        <w:t>the offence of which the person is found guilty is punishable by level 4 imprisonment (15 years maximum) or more (however the penalty is described); and</w:t>
      </w:r>
    </w:p>
    <w:p w14:paraId="5A5CC864" w14:textId="77777777" w:rsidR="00730B55" w:rsidRDefault="006D27EB">
      <w:pPr>
        <w:pStyle w:val="DraftHeading3"/>
        <w:tabs>
          <w:tab w:val="right" w:pos="1757"/>
        </w:tabs>
        <w:ind w:left="1871" w:hanging="1871"/>
      </w:pPr>
      <w:r>
        <w:tab/>
      </w:r>
      <w:r w:rsidR="00E8217B">
        <w:t>(d)</w:t>
      </w:r>
      <w:r w:rsidRPr="006D27EB">
        <w:tab/>
        <w:t>the sample—</w:t>
      </w:r>
    </w:p>
    <w:p w14:paraId="3480787A" w14:textId="77777777" w:rsidR="00730B55" w:rsidRDefault="006D27EB">
      <w:pPr>
        <w:pStyle w:val="DraftHeading4"/>
        <w:tabs>
          <w:tab w:val="right" w:pos="2268"/>
        </w:tabs>
        <w:ind w:left="2381" w:hanging="2381"/>
      </w:pPr>
      <w:r>
        <w:tab/>
      </w:r>
      <w:r w:rsidR="00E8217B">
        <w:t>(i)</w:t>
      </w:r>
      <w:r w:rsidRPr="006D27EB">
        <w:tab/>
        <w:t>was taken in accordance with an order</w:t>
      </w:r>
      <w:r w:rsidR="00A60764">
        <w:t> </w:t>
      </w:r>
      <w:r w:rsidRPr="006D27EB">
        <w:t>under section 464ZF(2); or</w:t>
      </w:r>
    </w:p>
    <w:p w14:paraId="3F9AAA20" w14:textId="77777777" w:rsidR="006E1A42" w:rsidRPr="006E1A42" w:rsidRDefault="006D27EB" w:rsidP="00D7751F">
      <w:pPr>
        <w:pStyle w:val="DraftHeading4"/>
        <w:tabs>
          <w:tab w:val="right" w:pos="2268"/>
        </w:tabs>
        <w:ind w:left="2381" w:hanging="2381"/>
      </w:pPr>
      <w:r>
        <w:tab/>
      </w:r>
      <w:r w:rsidR="00E8217B">
        <w:t>(ii)</w:t>
      </w:r>
      <w:r w:rsidRPr="006D27EB">
        <w:tab/>
        <w:t xml:space="preserve">is the subject of an </w:t>
      </w:r>
      <w:r>
        <w:t>order under section</w:t>
      </w:r>
      <w:r w:rsidR="00A60764">
        <w:t> </w:t>
      </w:r>
      <w:r>
        <w:t>464ZFB(1).</w:t>
      </w:r>
    </w:p>
    <w:p w14:paraId="2B7D643E" w14:textId="77777777" w:rsidR="005801A6" w:rsidRDefault="005801A6" w:rsidP="009F6A01">
      <w:pPr>
        <w:pStyle w:val="SideNote"/>
        <w:framePr w:wrap="around"/>
      </w:pPr>
      <w:r>
        <w:t>S. 464ZGB inserted by No. 81/1997</w:t>
      </w:r>
      <w:r>
        <w:br/>
        <w:t>s. 28.</w:t>
      </w:r>
    </w:p>
    <w:p w14:paraId="047B7778" w14:textId="77777777" w:rsidR="005801A6" w:rsidRDefault="005801A6" w:rsidP="00635B03">
      <w:pPr>
        <w:pStyle w:val="DraftHeading1"/>
        <w:tabs>
          <w:tab w:val="right" w:pos="680"/>
        </w:tabs>
        <w:ind w:left="1036" w:hanging="1036"/>
      </w:pPr>
      <w:r>
        <w:tab/>
      </w:r>
      <w:bookmarkStart w:id="555" w:name="_Toc44081516"/>
      <w:r w:rsidR="00A90094">
        <w:t>464ZGB</w:t>
      </w:r>
      <w:r w:rsidR="00635B03">
        <w:tab/>
      </w:r>
      <w:r>
        <w:t>Samples given voluntarily</w:t>
      </w:r>
      <w:bookmarkEnd w:id="555"/>
    </w:p>
    <w:p w14:paraId="0FA2DB03" w14:textId="77777777" w:rsidR="00F77FC2" w:rsidRDefault="00F77FC2" w:rsidP="00792967"/>
    <w:p w14:paraId="75B8C034" w14:textId="77777777" w:rsidR="00F77FC2" w:rsidRPr="00F77FC2" w:rsidRDefault="00F77FC2" w:rsidP="00792967"/>
    <w:p w14:paraId="4BB27AFC" w14:textId="77777777" w:rsidR="00F77FC2" w:rsidRDefault="00F77FC2" w:rsidP="009F6A01">
      <w:pPr>
        <w:pStyle w:val="SideNote"/>
        <w:framePr w:wrap="around"/>
      </w:pPr>
      <w:r>
        <w:t>S. 464ZGB(1) amended by No</w:t>
      </w:r>
      <w:r w:rsidR="007B1553">
        <w:t>s</w:t>
      </w:r>
      <w:r>
        <w:t xml:space="preserve"> 72/2004 s. 32</w:t>
      </w:r>
      <w:r w:rsidR="007B1553">
        <w:t>, 37/2014 s. 10(Sch. item 36.37)</w:t>
      </w:r>
      <w:r>
        <w:t>.</w:t>
      </w:r>
    </w:p>
    <w:p w14:paraId="1924E533" w14:textId="77777777" w:rsidR="005801A6" w:rsidRDefault="005801A6">
      <w:pPr>
        <w:pStyle w:val="DraftHeading2"/>
        <w:tabs>
          <w:tab w:val="right" w:pos="1247"/>
        </w:tabs>
        <w:ind w:left="1361" w:hanging="1361"/>
      </w:pPr>
      <w:r>
        <w:tab/>
        <w:t>(1)</w:t>
      </w:r>
      <w:r>
        <w:tab/>
        <w:t xml:space="preserve">A person of or above the age of </w:t>
      </w:r>
      <w:r w:rsidR="00F77FC2">
        <w:t xml:space="preserve">18 years </w:t>
      </w:r>
      <w:r>
        <w:t xml:space="preserve">may volunteer to give a sample (whether an intimate or non-intimate sample) to a </w:t>
      </w:r>
      <w:r w:rsidR="007B1553">
        <w:rPr>
          <w:color w:val="000000"/>
          <w:szCs w:val="24"/>
        </w:rPr>
        <w:t>police officer</w:t>
      </w:r>
      <w:r>
        <w:t>.</w:t>
      </w:r>
    </w:p>
    <w:p w14:paraId="37798C3A" w14:textId="77777777" w:rsidR="00AF59EC" w:rsidRPr="00AF59EC" w:rsidRDefault="00AF59EC" w:rsidP="00D7751F"/>
    <w:p w14:paraId="4D055779" w14:textId="77777777" w:rsidR="005801A6" w:rsidRDefault="005801A6">
      <w:pPr>
        <w:pStyle w:val="DraftHeading2"/>
        <w:tabs>
          <w:tab w:val="right" w:pos="1247"/>
        </w:tabs>
        <w:ind w:left="1361" w:hanging="1361"/>
      </w:pPr>
      <w:r>
        <w:tab/>
        <w:t>(2)</w:t>
      </w:r>
      <w:r>
        <w:tab/>
        <w:t>A sample may only be given under this section if the person volunteering to give it consents in accordance with this section and that consent is not withdrawn prior to the giving of the sample.</w:t>
      </w:r>
    </w:p>
    <w:p w14:paraId="60F9A4F5" w14:textId="77777777" w:rsidR="00EB34EE" w:rsidRDefault="007B1553" w:rsidP="009F6A01">
      <w:pPr>
        <w:pStyle w:val="SideNote"/>
        <w:framePr w:wrap="around"/>
      </w:pPr>
      <w:r>
        <w:lastRenderedPageBreak/>
        <w:t>S. 464ZGB(3) amended by No. 37/2014 s. 10(Sch. item 36.37).</w:t>
      </w:r>
    </w:p>
    <w:p w14:paraId="643A2956" w14:textId="77777777" w:rsidR="005801A6" w:rsidRDefault="005801A6">
      <w:pPr>
        <w:pStyle w:val="DraftHeading2"/>
        <w:tabs>
          <w:tab w:val="right" w:pos="1247"/>
        </w:tabs>
        <w:ind w:left="1361" w:hanging="1361"/>
      </w:pPr>
      <w:r>
        <w:tab/>
        <w:t>(3)</w:t>
      </w:r>
      <w:r>
        <w:tab/>
        <w:t xml:space="preserve">A person consents in accordance with this section only if, in the presence of an independent person, he or she consents after a </w:t>
      </w:r>
      <w:r w:rsidR="007B1553">
        <w:rPr>
          <w:color w:val="000000"/>
          <w:szCs w:val="24"/>
        </w:rPr>
        <w:t>police officer</w:t>
      </w:r>
      <w:r>
        <w:t xml:space="preserve"> has informed the person in language likely to be understood by the person—</w:t>
      </w:r>
    </w:p>
    <w:p w14:paraId="2650BC62" w14:textId="77777777" w:rsidR="00FE44D5" w:rsidRPr="00FE44D5" w:rsidRDefault="005801A6" w:rsidP="00A60764">
      <w:pPr>
        <w:pStyle w:val="DraftHeading3"/>
        <w:tabs>
          <w:tab w:val="right" w:pos="1758"/>
        </w:tabs>
        <w:ind w:left="1871" w:hanging="1871"/>
      </w:pPr>
      <w:r>
        <w:tab/>
        <w:t>(a)</w:t>
      </w:r>
      <w:r>
        <w:tab/>
        <w:t>that any sample that is given will be analysed;</w:t>
      </w:r>
    </w:p>
    <w:p w14:paraId="0257C3E9" w14:textId="77777777" w:rsidR="005801A6" w:rsidRDefault="005801A6" w:rsidP="009F6A01">
      <w:pPr>
        <w:pStyle w:val="SideNote"/>
        <w:framePr w:wrap="around"/>
      </w:pPr>
      <w:r>
        <w:t>S. 464ZGB</w:t>
      </w:r>
      <w:r>
        <w:br/>
        <w:t>(3)(b) substituted by No. 16/2002 s. 15.</w:t>
      </w:r>
    </w:p>
    <w:p w14:paraId="7C037FFB" w14:textId="77777777" w:rsidR="005801A6" w:rsidRDefault="005801A6">
      <w:pPr>
        <w:pStyle w:val="DraftHeading3"/>
        <w:tabs>
          <w:tab w:val="right" w:pos="1757"/>
        </w:tabs>
        <w:ind w:left="1871" w:hanging="1871"/>
      </w:pPr>
      <w:r>
        <w:tab/>
        <w:t>(b)</w:t>
      </w:r>
      <w:r>
        <w:tab/>
        <w:t>that information obtained from the analysis will be placed on a DNA database and may be used for the purpose of a criminal investigation or any other purpose for which the DNA database may be used under this Subdivision or under a corresponding law of a participating jurisdiction;</w:t>
      </w:r>
    </w:p>
    <w:p w14:paraId="2D51C52F" w14:textId="77777777" w:rsidR="005801A6" w:rsidRDefault="005801A6" w:rsidP="009F6A01">
      <w:pPr>
        <w:pStyle w:val="SideNote"/>
        <w:framePr w:wrap="around"/>
      </w:pPr>
      <w:r>
        <w:t>S. 464ZGB</w:t>
      </w:r>
      <w:r>
        <w:br/>
        <w:t>(3)(ba) inserted by No. 16/2002 s. 15.</w:t>
      </w:r>
    </w:p>
    <w:p w14:paraId="3506765D" w14:textId="77777777" w:rsidR="005801A6" w:rsidRDefault="005801A6">
      <w:pPr>
        <w:pStyle w:val="DraftHeading3"/>
        <w:tabs>
          <w:tab w:val="right" w:pos="1757"/>
        </w:tabs>
        <w:ind w:left="1871" w:hanging="1871"/>
      </w:pPr>
      <w:r>
        <w:tab/>
        <w:t>(ba)</w:t>
      </w:r>
      <w:r>
        <w:tab/>
        <w:t>that the person may choose whether the information obtained from analysis of the sample may be used—</w:t>
      </w:r>
    </w:p>
    <w:p w14:paraId="53F7A2E7" w14:textId="77777777" w:rsidR="005801A6" w:rsidRDefault="005801A6">
      <w:pPr>
        <w:pStyle w:val="DraftHeading4"/>
        <w:tabs>
          <w:tab w:val="right" w:pos="2268"/>
        </w:tabs>
        <w:ind w:left="2381" w:hanging="2381"/>
      </w:pPr>
      <w:r>
        <w:tab/>
        <w:t>(i)</w:t>
      </w:r>
      <w:r>
        <w:tab/>
        <w:t>only for a limited purpose to be specified by the volunteer; or</w:t>
      </w:r>
    </w:p>
    <w:p w14:paraId="5E315EF1" w14:textId="77777777" w:rsidR="005801A6" w:rsidRDefault="005801A6">
      <w:pPr>
        <w:pStyle w:val="DraftHeading4"/>
        <w:tabs>
          <w:tab w:val="right" w:pos="2268"/>
        </w:tabs>
        <w:ind w:left="2381" w:hanging="2381"/>
      </w:pPr>
      <w:r>
        <w:tab/>
        <w:t>(ii)</w:t>
      </w:r>
      <w:r>
        <w:tab/>
        <w:t>for the purpose of a criminal investigation or any other purpose for which the DNA database may be used under this Subdivision or under a corresponding law of a participating jurisdiction;</w:t>
      </w:r>
    </w:p>
    <w:p w14:paraId="27143A64" w14:textId="77777777" w:rsidR="005801A6" w:rsidRDefault="005801A6" w:rsidP="009F6A01">
      <w:pPr>
        <w:pStyle w:val="SideNote"/>
        <w:framePr w:wrap="around"/>
      </w:pPr>
      <w:r>
        <w:t>S. 464ZGB</w:t>
      </w:r>
      <w:r>
        <w:br/>
        <w:t>(3)(bb) inserted by No. 16/2002 s. 15.</w:t>
      </w:r>
    </w:p>
    <w:p w14:paraId="4E10C4F3" w14:textId="77777777" w:rsidR="005801A6" w:rsidRDefault="005801A6">
      <w:pPr>
        <w:pStyle w:val="DraftHeading3"/>
        <w:tabs>
          <w:tab w:val="right" w:pos="1757"/>
        </w:tabs>
        <w:ind w:left="1871" w:hanging="1871"/>
      </w:pPr>
      <w:r>
        <w:tab/>
        <w:t>(bb)</w:t>
      </w:r>
      <w:r>
        <w:tab/>
        <w:t>that information obtained from the analysis could produce evidence to be used in a court;</w:t>
      </w:r>
    </w:p>
    <w:p w14:paraId="74608813" w14:textId="77777777" w:rsidR="005801A6" w:rsidRDefault="005801A6"/>
    <w:p w14:paraId="36512D06" w14:textId="77777777" w:rsidR="005801A6" w:rsidRDefault="005801A6">
      <w:pPr>
        <w:pStyle w:val="DraftHeading3"/>
        <w:tabs>
          <w:tab w:val="right" w:pos="1758"/>
        </w:tabs>
        <w:ind w:left="1871" w:hanging="1871"/>
      </w:pPr>
      <w:r>
        <w:tab/>
        <w:t>(c)</w:t>
      </w:r>
      <w:r>
        <w:tab/>
        <w:t>that the person is under no obligation to give a sample;</w:t>
      </w:r>
    </w:p>
    <w:p w14:paraId="63391D36" w14:textId="77777777" w:rsidR="005801A6" w:rsidRDefault="005801A6">
      <w:pPr>
        <w:pStyle w:val="DraftHeading3"/>
        <w:tabs>
          <w:tab w:val="right" w:pos="1758"/>
        </w:tabs>
        <w:ind w:left="1871" w:hanging="1871"/>
      </w:pPr>
      <w:r>
        <w:tab/>
        <w:t>(d)</w:t>
      </w:r>
      <w:r>
        <w:tab/>
        <w:t>that if the person consents to give a sample, he or she may at any time before the sample is taken, withdraw that consent;</w:t>
      </w:r>
    </w:p>
    <w:p w14:paraId="21229F40" w14:textId="77777777" w:rsidR="002F0C62" w:rsidRDefault="00103E86" w:rsidP="009F6A01">
      <w:pPr>
        <w:pStyle w:val="SideNote"/>
        <w:framePr w:wrap="around"/>
      </w:pPr>
      <w:r>
        <w:lastRenderedPageBreak/>
        <w:t>S. 464ZGB</w:t>
      </w:r>
      <w:r>
        <w:br/>
        <w:t>(3)(e) amended by No. 72/2013 s. 14.</w:t>
      </w:r>
    </w:p>
    <w:p w14:paraId="48440CAD" w14:textId="77777777" w:rsidR="005801A6" w:rsidRDefault="005801A6">
      <w:pPr>
        <w:pStyle w:val="DraftHeading3"/>
        <w:tabs>
          <w:tab w:val="right" w:pos="1758"/>
        </w:tabs>
        <w:ind w:left="1871" w:hanging="1871"/>
      </w:pPr>
      <w:r>
        <w:tab/>
        <w:t>(e)</w:t>
      </w:r>
      <w:r>
        <w:tab/>
        <w:t xml:space="preserve">that the person may consult a legal practitioner </w:t>
      </w:r>
      <w:r w:rsidR="00103E86">
        <w:t>(whether the term legal practitioner or lawyer is used</w:t>
      </w:r>
      <w:r w:rsidR="00D929F0">
        <w:t>)</w:t>
      </w:r>
      <w:r w:rsidR="00103E86">
        <w:t xml:space="preserve"> </w:t>
      </w:r>
      <w:r>
        <w:t>before deciding whether or not to consent to give a sample;</w:t>
      </w:r>
    </w:p>
    <w:p w14:paraId="75A72C0D" w14:textId="77777777" w:rsidR="005801A6" w:rsidRDefault="005801A6">
      <w:pPr>
        <w:pStyle w:val="DraftHeading3"/>
        <w:tabs>
          <w:tab w:val="right" w:pos="1758"/>
        </w:tabs>
        <w:ind w:left="1871" w:hanging="1871"/>
      </w:pPr>
      <w:r>
        <w:tab/>
        <w:t>(f)</w:t>
      </w:r>
      <w:r>
        <w:tab/>
        <w:t>that the person may at any time (including after he or she has been charged with an offence) withdraw his or her consent to the retention of the sample;</w:t>
      </w:r>
    </w:p>
    <w:p w14:paraId="2951DB72" w14:textId="77777777" w:rsidR="005A2550" w:rsidRPr="005A2550" w:rsidRDefault="006A3360" w:rsidP="009F6A01">
      <w:pPr>
        <w:pStyle w:val="SideNote"/>
        <w:framePr w:wrap="around"/>
      </w:pPr>
      <w:r>
        <w:t>S. 464ZGB</w:t>
      </w:r>
      <w:r>
        <w:br/>
        <w:t>(3)(g) amended by No. 37/2014 s. 10(Sch. item 36.37).</w:t>
      </w:r>
    </w:p>
    <w:p w14:paraId="445C6D78" w14:textId="77777777" w:rsidR="004029DC" w:rsidRDefault="005801A6">
      <w:pPr>
        <w:pStyle w:val="DraftHeading3"/>
        <w:tabs>
          <w:tab w:val="right" w:pos="1758"/>
        </w:tabs>
        <w:ind w:left="1871" w:hanging="1871"/>
      </w:pPr>
      <w:r>
        <w:tab/>
        <w:t>(g)</w:t>
      </w:r>
      <w:r>
        <w:tab/>
        <w:t xml:space="preserve">that where the person withdraws his or her consent to the retention of the sample, a </w:t>
      </w:r>
      <w:r w:rsidR="006A3360">
        <w:t>police officer</w:t>
      </w:r>
      <w:r>
        <w:t xml:space="preserve"> may nevertheless apply to a court for an order to retain the sample and any related material and information;</w:t>
      </w:r>
    </w:p>
    <w:p w14:paraId="28E07241" w14:textId="77777777" w:rsidR="00C2360F" w:rsidRDefault="00C2360F" w:rsidP="009F6A01">
      <w:pPr>
        <w:pStyle w:val="SideNote"/>
        <w:framePr w:wrap="around"/>
      </w:pPr>
      <w:r>
        <w:t>S. 464ZGB</w:t>
      </w:r>
      <w:r w:rsidR="00FB3B5E">
        <w:br/>
        <w:t>(3)</w:t>
      </w:r>
      <w:r>
        <w:t xml:space="preserve">(h) amended by </w:t>
      </w:r>
      <w:r w:rsidR="00FB3B5E">
        <w:t xml:space="preserve">No. </w:t>
      </w:r>
      <w:r>
        <w:t>13/2010 s. 51(Sch. item 17.10</w:t>
      </w:r>
      <w:r w:rsidR="00E373DF">
        <w:t>)</w:t>
      </w:r>
      <w:r>
        <w:t>.</w:t>
      </w:r>
    </w:p>
    <w:p w14:paraId="458C0367" w14:textId="77777777" w:rsidR="006E1A42" w:rsidRPr="006E1A42" w:rsidRDefault="005801A6" w:rsidP="00214B1D">
      <w:pPr>
        <w:pStyle w:val="DraftHeading3"/>
        <w:tabs>
          <w:tab w:val="right" w:pos="1758"/>
        </w:tabs>
        <w:ind w:left="1871" w:hanging="1871"/>
      </w:pPr>
      <w:r>
        <w:tab/>
        <w:t>(h)</w:t>
      </w:r>
      <w:r>
        <w:tab/>
        <w:t>that the person may request that the sample be taken by or in the presence of a medical practitioner, nurse</w:t>
      </w:r>
      <w:r w:rsidR="00C2360F">
        <w:t>, midwife</w:t>
      </w:r>
      <w:r>
        <w:t xml:space="preserve"> or dentist of his or her choice.</w:t>
      </w:r>
    </w:p>
    <w:p w14:paraId="276B4D74" w14:textId="77777777" w:rsidR="00EB34EE" w:rsidRDefault="007B1553" w:rsidP="009F6A01">
      <w:pPr>
        <w:pStyle w:val="SideNote"/>
        <w:framePr w:wrap="around"/>
      </w:pPr>
      <w:r>
        <w:t>S. 464ZGB(4) amended by No. 37/2014 s. 10(Sch. item 36.37).</w:t>
      </w:r>
    </w:p>
    <w:p w14:paraId="5A87161C" w14:textId="77777777" w:rsidR="005801A6" w:rsidRDefault="004029DC" w:rsidP="004029DC">
      <w:pPr>
        <w:pStyle w:val="DraftHeading2"/>
        <w:tabs>
          <w:tab w:val="right" w:pos="1247"/>
        </w:tabs>
        <w:ind w:left="1361" w:hanging="1361"/>
      </w:pPr>
      <w:r>
        <w:tab/>
      </w:r>
      <w:r w:rsidR="005801A6" w:rsidRPr="004029DC">
        <w:t>(4)</w:t>
      </w:r>
      <w:r w:rsidR="005801A6">
        <w:tab/>
        <w:t xml:space="preserve">A </w:t>
      </w:r>
      <w:r w:rsidR="007B1553">
        <w:rPr>
          <w:color w:val="000000"/>
          <w:szCs w:val="24"/>
        </w:rPr>
        <w:t>police officer</w:t>
      </w:r>
      <w:r w:rsidR="005801A6">
        <w:t xml:space="preserve"> who informs a person of the matters in </w:t>
      </w:r>
      <w:r w:rsidR="000760FB">
        <w:t>subsection</w:t>
      </w:r>
      <w:r w:rsidR="005801A6">
        <w:t xml:space="preserve"> (3) must—</w:t>
      </w:r>
    </w:p>
    <w:p w14:paraId="0B680824" w14:textId="77777777" w:rsidR="005801A6" w:rsidRDefault="005801A6">
      <w:pPr>
        <w:pStyle w:val="DraftHeading3"/>
        <w:tabs>
          <w:tab w:val="right" w:pos="1758"/>
        </w:tabs>
        <w:ind w:left="1871" w:hanging="1871"/>
      </w:pPr>
      <w:r>
        <w:tab/>
        <w:t>(a)</w:t>
      </w:r>
      <w:r>
        <w:tab/>
        <w:t>record the giving of the information and the person's responses, if any—</w:t>
      </w:r>
    </w:p>
    <w:p w14:paraId="310D09FF" w14:textId="77777777" w:rsidR="005801A6" w:rsidRDefault="005801A6">
      <w:pPr>
        <w:pStyle w:val="DraftHeading4"/>
        <w:tabs>
          <w:tab w:val="right" w:pos="2268"/>
        </w:tabs>
        <w:ind w:left="2381" w:hanging="2381"/>
      </w:pPr>
      <w:r>
        <w:tab/>
        <w:t>(i)</w:t>
      </w:r>
      <w:r>
        <w:tab/>
        <w:t>in writing signed by both the person and the independent person witnessing the giving of the consent; and</w:t>
      </w:r>
    </w:p>
    <w:p w14:paraId="5C4548F6" w14:textId="77777777" w:rsidR="00F858D5" w:rsidRDefault="00F858D5" w:rsidP="009F6A01">
      <w:pPr>
        <w:pStyle w:val="SideNote"/>
        <w:framePr w:wrap="around"/>
      </w:pPr>
      <w:r>
        <w:t>S. 464ZGB</w:t>
      </w:r>
      <w:r w:rsidR="001A59EE">
        <w:br/>
      </w:r>
      <w:r w:rsidR="004933F0">
        <w:t>(4)</w:t>
      </w:r>
      <w:r>
        <w:t xml:space="preserve">(a)(ii) </w:t>
      </w:r>
      <w:r w:rsidR="004933F0">
        <w:t xml:space="preserve">substituted </w:t>
      </w:r>
      <w:r>
        <w:t xml:space="preserve">by No. </w:t>
      </w:r>
      <w:r w:rsidR="00DF5CC3">
        <w:t>27/2006</w:t>
      </w:r>
      <w:r>
        <w:t xml:space="preserve"> s. 17(30)(a).</w:t>
      </w:r>
    </w:p>
    <w:p w14:paraId="690CF096" w14:textId="77777777" w:rsidR="00F858D5" w:rsidRDefault="00F858D5" w:rsidP="00F858D5">
      <w:pPr>
        <w:pStyle w:val="DraftHeading4"/>
        <w:tabs>
          <w:tab w:val="right" w:pos="2268"/>
        </w:tabs>
        <w:ind w:left="2381" w:hanging="2381"/>
      </w:pPr>
      <w:r>
        <w:tab/>
      </w:r>
      <w:r w:rsidRPr="00A025A6">
        <w:t>(ii)</w:t>
      </w:r>
      <w:r>
        <w:tab/>
        <w:t>by audiovisual recording, if practicable, or otherwise by audio recording; and</w:t>
      </w:r>
    </w:p>
    <w:p w14:paraId="3076A7EC" w14:textId="77777777" w:rsidR="00994CB2" w:rsidRPr="00994CB2" w:rsidRDefault="00994CB2" w:rsidP="00994CB2"/>
    <w:p w14:paraId="5314E51F" w14:textId="77777777" w:rsidR="005801A6" w:rsidRDefault="001A59EE" w:rsidP="001A59EE">
      <w:pPr>
        <w:pStyle w:val="DraftHeading3"/>
        <w:tabs>
          <w:tab w:val="right" w:pos="1757"/>
        </w:tabs>
        <w:ind w:left="1871" w:hanging="1871"/>
      </w:pPr>
      <w:r>
        <w:tab/>
      </w:r>
      <w:r w:rsidR="005801A6" w:rsidRPr="001A59EE">
        <w:t>(b)</w:t>
      </w:r>
      <w:r w:rsidR="005801A6">
        <w:tab/>
        <w:t>give or send by registered post to the person or his or her legal practitioner, without charge—</w:t>
      </w:r>
    </w:p>
    <w:p w14:paraId="63A6AEAD" w14:textId="77777777" w:rsidR="00F858D5" w:rsidRDefault="00561011" w:rsidP="009F6A01">
      <w:pPr>
        <w:pStyle w:val="SideNote"/>
        <w:framePr w:wrap="around"/>
      </w:pPr>
      <w:r>
        <w:t>S. 464ZGB</w:t>
      </w:r>
      <w:r w:rsidR="001A59EE">
        <w:br/>
      </w:r>
      <w:r w:rsidR="004933F0">
        <w:t>(4)</w:t>
      </w:r>
      <w:r>
        <w:t>(b</w:t>
      </w:r>
      <w:r w:rsidR="00F858D5">
        <w:t xml:space="preserve">)(i) </w:t>
      </w:r>
      <w:r w:rsidR="00A75754">
        <w:t>amended </w:t>
      </w:r>
      <w:r w:rsidR="00F858D5">
        <w:t xml:space="preserve">by No. </w:t>
      </w:r>
      <w:r w:rsidR="00DF5CC3">
        <w:t>27/2006</w:t>
      </w:r>
      <w:r w:rsidR="00F858D5">
        <w:t xml:space="preserve"> s. 17(30)(</w:t>
      </w:r>
      <w:r>
        <w:t>b</w:t>
      </w:r>
      <w:r w:rsidR="00F858D5">
        <w:t>).</w:t>
      </w:r>
    </w:p>
    <w:p w14:paraId="0C880994" w14:textId="77777777" w:rsidR="005801A6" w:rsidRDefault="005801A6">
      <w:pPr>
        <w:pStyle w:val="DraftHeading4"/>
        <w:tabs>
          <w:tab w:val="right" w:pos="2268"/>
        </w:tabs>
        <w:ind w:left="2381" w:hanging="2381"/>
      </w:pPr>
      <w:r>
        <w:tab/>
        <w:t>(i)</w:t>
      </w:r>
      <w:r>
        <w:tab/>
        <w:t xml:space="preserve">a copy of the </w:t>
      </w:r>
      <w:r w:rsidR="00561011">
        <w:t>audiovisual recording or audio recording</w:t>
      </w:r>
      <w:r>
        <w:t xml:space="preserve"> as soon as practicable, but not more than 7 days after the information is given; and</w:t>
      </w:r>
    </w:p>
    <w:p w14:paraId="59E4275D" w14:textId="77777777" w:rsidR="00FE44D5" w:rsidRPr="00FE44D5" w:rsidRDefault="005801A6" w:rsidP="00A60764">
      <w:pPr>
        <w:pStyle w:val="DraftHeading4"/>
        <w:tabs>
          <w:tab w:val="right" w:pos="2268"/>
        </w:tabs>
        <w:ind w:left="2381" w:hanging="2381"/>
      </w:pPr>
      <w:r>
        <w:lastRenderedPageBreak/>
        <w:tab/>
        <w:t>(ii)</w:t>
      </w:r>
      <w:r>
        <w:tab/>
        <w:t>a copy of the written record, signed by both the person and the independent person, forthwith.</w:t>
      </w:r>
    </w:p>
    <w:p w14:paraId="20C70842" w14:textId="77777777" w:rsidR="005801A6" w:rsidRDefault="005801A6" w:rsidP="009F6A01">
      <w:pPr>
        <w:pStyle w:val="SideNote"/>
        <w:framePr w:wrap="around"/>
      </w:pPr>
      <w:r>
        <w:t>S. 464ZGC inserted by No. 81/1997</w:t>
      </w:r>
      <w:r>
        <w:br/>
        <w:t>s. 28.</w:t>
      </w:r>
    </w:p>
    <w:p w14:paraId="0E948DEB" w14:textId="77777777" w:rsidR="005801A6" w:rsidRDefault="005801A6" w:rsidP="00635B03">
      <w:pPr>
        <w:pStyle w:val="DraftHeading1"/>
        <w:tabs>
          <w:tab w:val="right" w:pos="680"/>
        </w:tabs>
        <w:ind w:left="1050" w:hanging="1050"/>
      </w:pPr>
      <w:r>
        <w:tab/>
      </w:r>
      <w:bookmarkStart w:id="556" w:name="_Toc44081517"/>
      <w:r w:rsidR="00A90094">
        <w:t>464ZGC</w:t>
      </w:r>
      <w:r w:rsidR="00635B03">
        <w:tab/>
      </w:r>
      <w:r>
        <w:t>Withdrawal of consent prior to giving sample</w:t>
      </w:r>
      <w:bookmarkEnd w:id="556"/>
    </w:p>
    <w:p w14:paraId="74151DDA" w14:textId="77777777" w:rsidR="007B1553" w:rsidRDefault="007B1553" w:rsidP="00BD3968"/>
    <w:p w14:paraId="692717D9" w14:textId="77777777" w:rsidR="00EB34EE" w:rsidRDefault="00EB34EE"/>
    <w:p w14:paraId="1BCAD027" w14:textId="77777777" w:rsidR="00EB34EE" w:rsidRDefault="007B1553" w:rsidP="009F6A01">
      <w:pPr>
        <w:pStyle w:val="SideNote"/>
        <w:framePr w:wrap="around"/>
      </w:pPr>
      <w:r>
        <w:t>S. 464ZGC(1) amended by No. 37/2014 s. 10(Sch. item 36.37).</w:t>
      </w:r>
    </w:p>
    <w:p w14:paraId="4EA0265C" w14:textId="77777777" w:rsidR="005801A6" w:rsidRDefault="005801A6">
      <w:pPr>
        <w:pStyle w:val="DraftHeading2"/>
        <w:tabs>
          <w:tab w:val="right" w:pos="1247"/>
        </w:tabs>
        <w:ind w:left="1361" w:hanging="1361"/>
      </w:pPr>
      <w:r>
        <w:tab/>
        <w:t>(1)</w:t>
      </w:r>
      <w:r>
        <w:tab/>
        <w:t>A person, at any time prior to giving a sample, may withdraw the consent that was given by him or her in accordance with section 464ZGB either—</w:t>
      </w:r>
    </w:p>
    <w:p w14:paraId="70EC681E" w14:textId="77777777" w:rsidR="005801A6" w:rsidRDefault="005801A6">
      <w:pPr>
        <w:pStyle w:val="DraftHeading3"/>
        <w:tabs>
          <w:tab w:val="right" w:pos="1758"/>
        </w:tabs>
        <w:ind w:left="1871" w:hanging="1871"/>
      </w:pPr>
      <w:r>
        <w:tab/>
        <w:t>(a)</w:t>
      </w:r>
      <w:r>
        <w:tab/>
        <w:t>orally; or</w:t>
      </w:r>
    </w:p>
    <w:p w14:paraId="386338CA" w14:textId="77777777" w:rsidR="005801A6" w:rsidRDefault="005801A6">
      <w:pPr>
        <w:pStyle w:val="DraftHeading3"/>
        <w:tabs>
          <w:tab w:val="right" w:pos="1758"/>
        </w:tabs>
        <w:ind w:left="1871" w:hanging="1871"/>
      </w:pPr>
      <w:r>
        <w:tab/>
        <w:t>(b)</w:t>
      </w:r>
      <w:r>
        <w:tab/>
        <w:t>in writing—</w:t>
      </w:r>
    </w:p>
    <w:p w14:paraId="51867AD1" w14:textId="77777777" w:rsidR="005801A6" w:rsidRDefault="005801A6">
      <w:pPr>
        <w:pStyle w:val="BodySectionSub"/>
      </w:pPr>
      <w:r>
        <w:t xml:space="preserve">to a </w:t>
      </w:r>
      <w:r w:rsidR="007B1553">
        <w:rPr>
          <w:color w:val="000000"/>
          <w:szCs w:val="24"/>
        </w:rPr>
        <w:t>police officer</w:t>
      </w:r>
      <w:r>
        <w:t xml:space="preserve"> or to the person authorised to take the sample.</w:t>
      </w:r>
    </w:p>
    <w:p w14:paraId="2F22912C" w14:textId="77777777" w:rsidR="00EB34EE" w:rsidRDefault="007B1553" w:rsidP="009F6A01">
      <w:pPr>
        <w:pStyle w:val="SideNote"/>
        <w:framePr w:wrap="around"/>
      </w:pPr>
      <w:r>
        <w:t>S. 464ZGC(2) amended by No. 37/2014 s. 10(Sch. item 36.37).</w:t>
      </w:r>
    </w:p>
    <w:p w14:paraId="5C281861" w14:textId="77777777" w:rsidR="005801A6" w:rsidRDefault="005801A6">
      <w:pPr>
        <w:pStyle w:val="DraftHeading2"/>
        <w:tabs>
          <w:tab w:val="right" w:pos="1247"/>
        </w:tabs>
        <w:ind w:left="1361" w:hanging="1361"/>
      </w:pPr>
      <w:r>
        <w:tab/>
        <w:t>(2)</w:t>
      </w:r>
      <w:r>
        <w:tab/>
        <w:t xml:space="preserve">If, prior to giving a sample, a person withdraws his or her consent orally, a </w:t>
      </w:r>
      <w:r w:rsidR="007B1553">
        <w:rPr>
          <w:color w:val="000000"/>
          <w:szCs w:val="24"/>
        </w:rPr>
        <w:t>police officer</w:t>
      </w:r>
      <w:r>
        <w:t xml:space="preserve"> or the person authorised to take the sample must, as soon as practicable, record in writing the withdrawal of consent.</w:t>
      </w:r>
    </w:p>
    <w:p w14:paraId="093C2173" w14:textId="77777777" w:rsidR="005801A6" w:rsidRDefault="005801A6" w:rsidP="009F6A01">
      <w:pPr>
        <w:pStyle w:val="SideNote"/>
        <w:framePr w:wrap="around"/>
      </w:pPr>
      <w:r>
        <w:t>S. 464ZGD inserted by No. 81/1997</w:t>
      </w:r>
      <w:r>
        <w:br/>
        <w:t>s. 28.</w:t>
      </w:r>
    </w:p>
    <w:p w14:paraId="62DBF4F1" w14:textId="77777777" w:rsidR="005801A6" w:rsidRDefault="005801A6" w:rsidP="00635B03">
      <w:pPr>
        <w:pStyle w:val="DraftHeading1"/>
        <w:tabs>
          <w:tab w:val="right" w:pos="680"/>
        </w:tabs>
        <w:ind w:left="1050" w:hanging="1050"/>
      </w:pPr>
      <w:r>
        <w:tab/>
      </w:r>
      <w:bookmarkStart w:id="557" w:name="_Toc44081518"/>
      <w:r w:rsidR="00A90094">
        <w:t>464ZGD</w:t>
      </w:r>
      <w:r w:rsidR="00635B03">
        <w:tab/>
      </w:r>
      <w:r>
        <w:t>Procedure to take sample</w:t>
      </w:r>
      <w:bookmarkEnd w:id="557"/>
    </w:p>
    <w:p w14:paraId="2B50BC49" w14:textId="77777777" w:rsidR="005801A6" w:rsidRDefault="005801A6">
      <w:pPr>
        <w:pStyle w:val="DraftHeading2"/>
        <w:tabs>
          <w:tab w:val="right" w:pos="1247"/>
        </w:tabs>
        <w:ind w:left="1361" w:hanging="1361"/>
      </w:pPr>
      <w:r>
        <w:tab/>
        <w:t>(1)</w:t>
      </w:r>
      <w:r>
        <w:tab/>
        <w:t>The procedure to be conducted to take a sample from a person following the giving of consent in accordance with section 464ZGB must—</w:t>
      </w:r>
    </w:p>
    <w:p w14:paraId="5354043A" w14:textId="77777777" w:rsidR="005801A6" w:rsidRDefault="005801A6">
      <w:pPr>
        <w:pStyle w:val="DraftHeading3"/>
        <w:tabs>
          <w:tab w:val="right" w:pos="1758"/>
        </w:tabs>
        <w:ind w:left="1871" w:hanging="1871"/>
      </w:pPr>
      <w:r>
        <w:tab/>
        <w:t>(a)</w:t>
      </w:r>
      <w:r>
        <w:tab/>
        <w:t>be in accordance with the procedure set out in section 464Z; and</w:t>
      </w:r>
    </w:p>
    <w:p w14:paraId="5932F864" w14:textId="77777777" w:rsidR="00B2497E" w:rsidRDefault="00B2497E" w:rsidP="009F6A01">
      <w:pPr>
        <w:pStyle w:val="SideNote"/>
        <w:framePr w:wrap="around"/>
      </w:pPr>
      <w:r>
        <w:t>S. 464ZGD</w:t>
      </w:r>
      <w:r w:rsidR="001A59EE">
        <w:br/>
      </w:r>
      <w:r>
        <w:t xml:space="preserve">(1)(b) amended by No. </w:t>
      </w:r>
      <w:r w:rsidR="00DF5CC3">
        <w:t>27/2006</w:t>
      </w:r>
      <w:r>
        <w:t xml:space="preserve"> s. 17(31)(a).</w:t>
      </w:r>
    </w:p>
    <w:p w14:paraId="136FED92" w14:textId="77777777" w:rsidR="005801A6" w:rsidRDefault="005801A6">
      <w:pPr>
        <w:pStyle w:val="DraftHeading3"/>
        <w:tabs>
          <w:tab w:val="right" w:pos="1758"/>
        </w:tabs>
        <w:ind w:left="1871" w:hanging="1871"/>
      </w:pPr>
      <w:r>
        <w:tab/>
        <w:t>(b)</w:t>
      </w:r>
      <w:r>
        <w:tab/>
        <w:t xml:space="preserve">be </w:t>
      </w:r>
      <w:r w:rsidR="00B2497E">
        <w:t>recorded by audiovisual recording</w:t>
      </w:r>
      <w:r>
        <w:t>, if practicable, and if the person consents.</w:t>
      </w:r>
    </w:p>
    <w:p w14:paraId="47F9BA54" w14:textId="77777777" w:rsidR="00C56E66" w:rsidRDefault="00C56E66" w:rsidP="00C56E66"/>
    <w:p w14:paraId="526DFC82" w14:textId="77777777" w:rsidR="00792967" w:rsidRDefault="00792967" w:rsidP="00C56E66"/>
    <w:p w14:paraId="607CF8D1" w14:textId="77777777" w:rsidR="00792967" w:rsidRDefault="00792967" w:rsidP="00C56E66"/>
    <w:p w14:paraId="356251DA" w14:textId="77777777" w:rsidR="00792967" w:rsidRDefault="00792967" w:rsidP="00C56E66"/>
    <w:p w14:paraId="17EAEF91" w14:textId="77777777" w:rsidR="00792967" w:rsidRPr="00C56E66" w:rsidRDefault="00792967" w:rsidP="00C56E66"/>
    <w:p w14:paraId="2AF53936" w14:textId="77777777" w:rsidR="00B2497E" w:rsidRDefault="00B2497E" w:rsidP="009F6A01">
      <w:pPr>
        <w:pStyle w:val="SideNote"/>
        <w:framePr w:wrap="around"/>
      </w:pPr>
      <w:r>
        <w:lastRenderedPageBreak/>
        <w:t>S. 464ZGD(</w:t>
      </w:r>
      <w:r w:rsidR="00C56E66">
        <w:t>2</w:t>
      </w:r>
      <w:r>
        <w:t>) amended by No</w:t>
      </w:r>
      <w:r w:rsidR="00212584">
        <w:t>s</w:t>
      </w:r>
      <w:r>
        <w:t xml:space="preserve"> </w:t>
      </w:r>
      <w:r w:rsidR="00DF5CC3">
        <w:t>27/2006</w:t>
      </w:r>
      <w:r>
        <w:t xml:space="preserve"> s. 17(31)(b)</w:t>
      </w:r>
      <w:r w:rsidR="00212584">
        <w:t>, 37/2014 s. 10(Sch. item 36.37)</w:t>
      </w:r>
      <w:r>
        <w:t>.</w:t>
      </w:r>
    </w:p>
    <w:p w14:paraId="1CA0948D" w14:textId="77777777" w:rsidR="005801A6" w:rsidRDefault="005801A6">
      <w:pPr>
        <w:pStyle w:val="DraftHeading2"/>
        <w:tabs>
          <w:tab w:val="right" w:pos="1247"/>
        </w:tabs>
        <w:ind w:left="1361" w:hanging="1361"/>
      </w:pPr>
      <w:r>
        <w:tab/>
        <w:t>(2)</w:t>
      </w:r>
      <w:r>
        <w:tab/>
        <w:t xml:space="preserve">If the taking of a sample voluntarily given by a person is </w:t>
      </w:r>
      <w:r w:rsidR="00B2497E">
        <w:t>recorded by audiovisual recording</w:t>
      </w:r>
      <w:r>
        <w:t xml:space="preserve">, a </w:t>
      </w:r>
      <w:r w:rsidR="00212584">
        <w:rPr>
          <w:color w:val="000000"/>
          <w:szCs w:val="24"/>
        </w:rPr>
        <w:t>police officer</w:t>
      </w:r>
      <w:r>
        <w:t xml:space="preserve"> must—</w:t>
      </w:r>
    </w:p>
    <w:p w14:paraId="576FA715" w14:textId="77777777" w:rsidR="009237E5" w:rsidRDefault="005801A6" w:rsidP="00547870">
      <w:pPr>
        <w:pStyle w:val="DraftHeading3"/>
        <w:tabs>
          <w:tab w:val="right" w:pos="1758"/>
        </w:tabs>
        <w:ind w:left="1871" w:hanging="1871"/>
      </w:pPr>
      <w:r>
        <w:tab/>
        <w:t>(a)</w:t>
      </w:r>
      <w:r>
        <w:tab/>
        <w:t>without charge; and</w:t>
      </w:r>
    </w:p>
    <w:p w14:paraId="7169C3DE" w14:textId="77777777" w:rsidR="005801A6" w:rsidRDefault="005801A6">
      <w:pPr>
        <w:pStyle w:val="DraftHeading3"/>
        <w:tabs>
          <w:tab w:val="right" w:pos="1758"/>
        </w:tabs>
        <w:ind w:left="1871" w:hanging="1871"/>
      </w:pPr>
      <w:r>
        <w:tab/>
        <w:t>(b)</w:t>
      </w:r>
      <w:r>
        <w:tab/>
        <w:t>as soon as practicable but not more than 7 days after the sample was taken—</w:t>
      </w:r>
    </w:p>
    <w:p w14:paraId="018C036E" w14:textId="77777777" w:rsidR="005801A6" w:rsidRDefault="005801A6">
      <w:pPr>
        <w:pStyle w:val="BodySectionSub"/>
      </w:pPr>
      <w:r>
        <w:t xml:space="preserve">give or send by registered post a copy of the </w:t>
      </w:r>
      <w:r w:rsidR="00B2497E">
        <w:t>audiovisual recording</w:t>
      </w:r>
      <w:r>
        <w:t xml:space="preserve"> to the person who voluntarily gave the sample.</w:t>
      </w:r>
    </w:p>
    <w:p w14:paraId="736C3619" w14:textId="77777777" w:rsidR="005801A6" w:rsidRDefault="005801A6" w:rsidP="009F6A01">
      <w:pPr>
        <w:pStyle w:val="SideNote"/>
        <w:framePr w:wrap="around"/>
      </w:pPr>
      <w:r>
        <w:t>S. 464ZGE inserted by No. 81/1997</w:t>
      </w:r>
      <w:r>
        <w:br/>
        <w:t>s. 28.</w:t>
      </w:r>
    </w:p>
    <w:p w14:paraId="1964648E" w14:textId="77777777" w:rsidR="005801A6" w:rsidRDefault="005801A6" w:rsidP="00635B03">
      <w:pPr>
        <w:pStyle w:val="DraftHeading1"/>
        <w:tabs>
          <w:tab w:val="right" w:pos="680"/>
        </w:tabs>
        <w:ind w:left="1050" w:hanging="1050"/>
      </w:pPr>
      <w:r>
        <w:tab/>
      </w:r>
      <w:bookmarkStart w:id="558" w:name="_Toc44081519"/>
      <w:r w:rsidR="00A90094">
        <w:t>464ZGE</w:t>
      </w:r>
      <w:r w:rsidR="00635B03">
        <w:tab/>
      </w:r>
      <w:r>
        <w:t>Safeguards after giving sample</w:t>
      </w:r>
      <w:bookmarkEnd w:id="558"/>
    </w:p>
    <w:p w14:paraId="3B726A30" w14:textId="77777777" w:rsidR="001E367A" w:rsidRDefault="005801A6" w:rsidP="008165DF">
      <w:pPr>
        <w:pStyle w:val="DraftHeading2"/>
        <w:tabs>
          <w:tab w:val="right" w:pos="1247"/>
        </w:tabs>
        <w:ind w:left="1361" w:hanging="1361"/>
      </w:pPr>
      <w:r>
        <w:tab/>
        <w:t>(1)</w:t>
      </w:r>
      <w:r>
        <w:tab/>
        <w:t>If a person has given his or her consent in accordance with section 464ZGB, and a sample has been taken, that person may at any time after the sample has been taken, by notice in writing to the Chief Commissioner of Police, withdraw his or her consent to the retention of that sample.</w:t>
      </w:r>
    </w:p>
    <w:p w14:paraId="2F607BAB" w14:textId="77777777" w:rsidR="005801A6" w:rsidRDefault="005801A6">
      <w:pPr>
        <w:pStyle w:val="DraftHeading2"/>
        <w:tabs>
          <w:tab w:val="right" w:pos="1247"/>
        </w:tabs>
        <w:ind w:left="1361" w:hanging="1361"/>
      </w:pPr>
      <w:r>
        <w:tab/>
        <w:t>(2)</w:t>
      </w:r>
      <w:r>
        <w:tab/>
        <w:t xml:space="preserve">Subject to </w:t>
      </w:r>
      <w:r w:rsidR="000760FB">
        <w:t>subsection</w:t>
      </w:r>
      <w:r>
        <w:t xml:space="preserve"> (5) and section 464ZFD(2), if a person has voluntarily given a sample in accordance with sections 464ZGB to 464ZGD and either—</w:t>
      </w:r>
    </w:p>
    <w:p w14:paraId="23752CDC" w14:textId="77777777" w:rsidR="005801A6" w:rsidRDefault="005801A6" w:rsidP="00730EDF">
      <w:pPr>
        <w:pStyle w:val="DraftHeading3"/>
        <w:tabs>
          <w:tab w:val="right" w:pos="1758"/>
        </w:tabs>
        <w:ind w:left="1871" w:hanging="1871"/>
      </w:pPr>
      <w:r>
        <w:tab/>
        <w:t>(a)</w:t>
      </w:r>
      <w:r>
        <w:tab/>
        <w:t xml:space="preserve">that person in accordance with </w:t>
      </w:r>
      <w:r w:rsidR="000760FB">
        <w:t>subsection</w:t>
      </w:r>
      <w:r w:rsidR="00730EDF">
        <w:t xml:space="preserve"> </w:t>
      </w:r>
      <w:r>
        <w:t>(1) has withdrawn his or her consent to the retention of that sample; or</w:t>
      </w:r>
    </w:p>
    <w:p w14:paraId="6146B050" w14:textId="77777777" w:rsidR="005801A6" w:rsidRDefault="005801A6">
      <w:pPr>
        <w:pStyle w:val="DraftHeading3"/>
        <w:tabs>
          <w:tab w:val="right" w:pos="1758"/>
        </w:tabs>
        <w:ind w:left="1871" w:hanging="1871"/>
      </w:pPr>
      <w:r>
        <w:tab/>
        <w:t>(b)</w:t>
      </w:r>
      <w:r>
        <w:tab/>
        <w:t xml:space="preserve">a court </w:t>
      </w:r>
      <w:r w:rsidR="00FD0FBD">
        <w:t>has made an order under section </w:t>
      </w:r>
      <w:r>
        <w:t>464ZGF for the retention of that sample and any related material and information, and—</w:t>
      </w:r>
    </w:p>
    <w:p w14:paraId="6FE6D656" w14:textId="77777777" w:rsidR="005801A6" w:rsidRDefault="005801A6">
      <w:pPr>
        <w:pStyle w:val="DraftHeading4"/>
        <w:tabs>
          <w:tab w:val="right" w:pos="2268"/>
        </w:tabs>
        <w:ind w:left="2381" w:hanging="2381"/>
      </w:pPr>
      <w:r>
        <w:tab/>
        <w:t>(i)</w:t>
      </w:r>
      <w:r>
        <w:tab/>
        <w:t>the person has not been charged with an indictable offence at the end of the period of 12 months after the order of the court; or</w:t>
      </w:r>
    </w:p>
    <w:p w14:paraId="05B982F4" w14:textId="77777777" w:rsidR="005801A6" w:rsidRDefault="005801A6">
      <w:pPr>
        <w:pStyle w:val="DraftHeading4"/>
        <w:tabs>
          <w:tab w:val="right" w:pos="2268"/>
        </w:tabs>
        <w:ind w:left="2381" w:hanging="2381"/>
      </w:pPr>
      <w:r>
        <w:tab/>
        <w:t>(ii)</w:t>
      </w:r>
      <w:r>
        <w:tab/>
        <w:t xml:space="preserve">the person has been so charged but the charge is not proceeded with, or the person is not found guilty of the indictable offence or any other </w:t>
      </w:r>
      <w:r>
        <w:lastRenderedPageBreak/>
        <w:t>indictable offence for which the sample and any related material and information had probative value, whether on appeal or otherwise, before the end of that period—</w:t>
      </w:r>
    </w:p>
    <w:p w14:paraId="38E178B9" w14:textId="77777777" w:rsidR="00BD3968" w:rsidRDefault="00BD3968" w:rsidP="00BD3968">
      <w:pPr>
        <w:pStyle w:val="BodySectionSub"/>
      </w:pPr>
      <w:r>
        <w:t>the Chief Commissioner of Police, at the time specified in subsection (3), must destroy, or cause to be destroyed, any sample given and any related material and information.</w:t>
      </w:r>
    </w:p>
    <w:p w14:paraId="3CE11FE2" w14:textId="77777777" w:rsidR="00BD3968" w:rsidRDefault="00BD3968" w:rsidP="00BD3968">
      <w:pPr>
        <w:pStyle w:val="DraftHeading2"/>
        <w:tabs>
          <w:tab w:val="right" w:pos="1247"/>
        </w:tabs>
        <w:ind w:left="1361" w:hanging="1361"/>
      </w:pPr>
      <w:r>
        <w:tab/>
        <w:t>(3)</w:t>
      </w:r>
      <w:r>
        <w:tab/>
        <w:t>A sample and any related material and information referred to in subsection (2) must be destroyed—</w:t>
      </w:r>
    </w:p>
    <w:p w14:paraId="2390F04E" w14:textId="77777777" w:rsidR="00BD3968" w:rsidRDefault="00BD3968" w:rsidP="00BD3968">
      <w:pPr>
        <w:pStyle w:val="DraftHeading3"/>
        <w:tabs>
          <w:tab w:val="right" w:pos="1758"/>
        </w:tabs>
        <w:ind w:left="1871" w:hanging="1871"/>
      </w:pPr>
      <w:r>
        <w:tab/>
        <w:t>(a)</w:t>
      </w:r>
      <w:r>
        <w:tab/>
        <w:t>within 28 days after the receipt of the person's notice of withdrawal of consent under subsection (1); or</w:t>
      </w:r>
    </w:p>
    <w:p w14:paraId="0A5F9397" w14:textId="77777777" w:rsidR="00BD3968" w:rsidRDefault="00BD3968" w:rsidP="00BD3968">
      <w:pPr>
        <w:pStyle w:val="DraftHeading3"/>
        <w:tabs>
          <w:tab w:val="right" w:pos="1758"/>
        </w:tabs>
        <w:ind w:left="1871" w:hanging="1871"/>
      </w:pPr>
      <w:r>
        <w:tab/>
        <w:t>(b)</w:t>
      </w:r>
      <w:r>
        <w:tab/>
        <w:t>in a case to which subsection (2)(b)(i) applies, immediately after that period of 12 months; or</w:t>
      </w:r>
    </w:p>
    <w:p w14:paraId="0FADC4A0" w14:textId="77777777" w:rsidR="005801A6" w:rsidRDefault="005801A6">
      <w:pPr>
        <w:pStyle w:val="DraftHeading3"/>
        <w:tabs>
          <w:tab w:val="right" w:pos="1758"/>
        </w:tabs>
        <w:ind w:left="1871" w:hanging="1871"/>
      </w:pPr>
      <w:r>
        <w:tab/>
        <w:t>(c)</w:t>
      </w:r>
      <w:r>
        <w:tab/>
        <w:t xml:space="preserve">in a case to which </w:t>
      </w:r>
      <w:r w:rsidR="000760FB">
        <w:t>subsection</w:t>
      </w:r>
      <w:r>
        <w:t xml:space="preserve"> (2)(b)(ii) applies—</w:t>
      </w:r>
    </w:p>
    <w:p w14:paraId="185CED84" w14:textId="77777777" w:rsidR="005801A6" w:rsidRDefault="005801A6">
      <w:pPr>
        <w:pStyle w:val="DraftHeading4"/>
        <w:tabs>
          <w:tab w:val="right" w:pos="2268"/>
        </w:tabs>
        <w:ind w:left="2381" w:hanging="2381"/>
      </w:pPr>
      <w:r>
        <w:tab/>
        <w:t>(i)</w:t>
      </w:r>
      <w:r>
        <w:tab/>
        <w:t>within 1 month after the conclusion of the proceedings and the end of any appeal period; or</w:t>
      </w:r>
    </w:p>
    <w:p w14:paraId="4010AE0E" w14:textId="77777777" w:rsidR="005801A6" w:rsidRDefault="005801A6">
      <w:pPr>
        <w:pStyle w:val="DraftHeading4"/>
        <w:tabs>
          <w:tab w:val="right" w:pos="2268"/>
        </w:tabs>
        <w:ind w:left="2381" w:hanging="2381"/>
      </w:pPr>
      <w:r>
        <w:tab/>
        <w:t>(ii)</w:t>
      </w:r>
      <w:r>
        <w:tab/>
        <w:t xml:space="preserve">if the proceedings have been adjourned under section 75 of the </w:t>
      </w:r>
      <w:r>
        <w:rPr>
          <w:b/>
        </w:rPr>
        <w:t>Sentencing Act 1991</w:t>
      </w:r>
      <w:r>
        <w:t>, within 1 month after dismissal under that section.</w:t>
      </w:r>
    </w:p>
    <w:p w14:paraId="5AF22567" w14:textId="77777777" w:rsidR="00FE44D5" w:rsidRDefault="005801A6" w:rsidP="00A60764">
      <w:pPr>
        <w:pStyle w:val="DraftHeading2"/>
        <w:tabs>
          <w:tab w:val="right" w:pos="1247"/>
        </w:tabs>
        <w:ind w:left="1361" w:hanging="1361"/>
      </w:pPr>
      <w:r>
        <w:tab/>
        <w:t>(4)</w:t>
      </w:r>
      <w:r>
        <w:tab/>
        <w:t xml:space="preserve">The Chief Commissioner of Police is not required to comply with the requirements in </w:t>
      </w:r>
      <w:r w:rsidR="000760FB">
        <w:t>subsection</w:t>
      </w:r>
      <w:r>
        <w:t>s</w:t>
      </w:r>
      <w:r w:rsidR="00730EDF">
        <w:t xml:space="preserve"> </w:t>
      </w:r>
      <w:r>
        <w:t>(2) and (3) to destroy or cause to be destroyed a sample and any related material and information by reason of the person's withdrawal of consent if the Magistrates' Court makes an order under section 464ZGF for the retention of that sample and any related material and information.</w:t>
      </w:r>
    </w:p>
    <w:p w14:paraId="1691C3DA" w14:textId="77777777" w:rsidR="00BD3968" w:rsidRDefault="00BD3968" w:rsidP="00BD3968">
      <w:pPr>
        <w:pStyle w:val="DraftHeading2"/>
        <w:tabs>
          <w:tab w:val="right" w:pos="1247"/>
        </w:tabs>
        <w:ind w:left="1361" w:hanging="1361"/>
      </w:pPr>
      <w:r>
        <w:lastRenderedPageBreak/>
        <w:tab/>
        <w:t>(5)</w:t>
      </w:r>
      <w:r>
        <w:tab/>
        <w:t>If the Magistrates' Court refuses to make an order under section 464ZGF for the retention of a sample and any related material and information, and a person in accordance with subsection (1) has withdrawn his or her consent to the retention of that sample, the Chief Commissioner of Police must immediately destroy, or cause to be immediately destroyed, the sample given and any related material and information.</w:t>
      </w:r>
    </w:p>
    <w:p w14:paraId="71133718" w14:textId="77777777" w:rsidR="00BD3968" w:rsidRDefault="00BD3968" w:rsidP="009F6A01">
      <w:pPr>
        <w:pStyle w:val="SideNote"/>
        <w:framePr w:wrap="around"/>
      </w:pPr>
      <w:r>
        <w:t>S. 464ZGE(6) amended by No. 37/2014 s. 10(Sch. item 36.37).</w:t>
      </w:r>
    </w:p>
    <w:p w14:paraId="093576B4" w14:textId="77777777" w:rsidR="00BD3968" w:rsidRDefault="00BD3968" w:rsidP="00BD3968">
      <w:pPr>
        <w:pStyle w:val="DraftHeading2"/>
        <w:tabs>
          <w:tab w:val="right" w:pos="1247"/>
        </w:tabs>
        <w:ind w:left="1361" w:hanging="1361"/>
      </w:pPr>
      <w:r>
        <w:tab/>
        <w:t>(6)</w:t>
      </w:r>
      <w:r>
        <w:tab/>
        <w:t xml:space="preserve">A </w:t>
      </w:r>
      <w:r>
        <w:rPr>
          <w:color w:val="000000"/>
          <w:szCs w:val="24"/>
        </w:rPr>
        <w:t>police officer</w:t>
      </w:r>
      <w:r>
        <w:t xml:space="preserve"> may, before the end of a period referred to in subsection (3)(b) or (3)(c), apply, without notice to any other person, to the Magistrates' Court for an order extending that period and, if the court makes such an order, the reference to the period in subsection (3)(b) or (3)(c) is a reference to that period as so extended.</w:t>
      </w:r>
    </w:p>
    <w:p w14:paraId="631788EB" w14:textId="77777777" w:rsidR="005801A6" w:rsidRDefault="005801A6">
      <w:pPr>
        <w:pStyle w:val="DraftHeading2"/>
        <w:tabs>
          <w:tab w:val="right" w:pos="1247"/>
        </w:tabs>
        <w:ind w:left="1361" w:hanging="1361"/>
      </w:pPr>
      <w:r>
        <w:tab/>
        <w:t>(7)</w:t>
      </w:r>
      <w:r>
        <w:tab/>
        <w:t xml:space="preserve">If the Magistrates' Court makes an order under </w:t>
      </w:r>
      <w:r w:rsidR="000760FB">
        <w:t>subsection</w:t>
      </w:r>
      <w:r>
        <w:t xml:space="preserve"> (6), it must give reasons for its decision and cause a copy of the order to be served on the person who voluntarily gave the sample.</w:t>
      </w:r>
    </w:p>
    <w:p w14:paraId="18EC7BAF" w14:textId="77777777" w:rsidR="005801A6" w:rsidRDefault="005801A6">
      <w:pPr>
        <w:pStyle w:val="DraftHeading2"/>
        <w:tabs>
          <w:tab w:val="right" w:pos="1247"/>
        </w:tabs>
        <w:ind w:left="1361" w:hanging="1361"/>
      </w:pPr>
      <w:r>
        <w:tab/>
        <w:t>(8)</w:t>
      </w:r>
      <w:r>
        <w:tab/>
        <w:t>If a sample or related material and information is destroyed in accordance with this section, the Chief Commissioner of Police must, within 14 days, give notice of the destruction to the person who voluntarily gave the sample.</w:t>
      </w:r>
    </w:p>
    <w:p w14:paraId="4351BA05" w14:textId="77777777" w:rsidR="005801A6" w:rsidRDefault="005801A6">
      <w:pPr>
        <w:pStyle w:val="DraftHeading2"/>
        <w:tabs>
          <w:tab w:val="right" w:pos="1247"/>
        </w:tabs>
        <w:ind w:left="1361" w:hanging="1361"/>
      </w:pPr>
      <w:r>
        <w:tab/>
        <w:t>(9)</w:t>
      </w:r>
      <w:r>
        <w:tab/>
        <w:t>A person who knowingly—</w:t>
      </w:r>
    </w:p>
    <w:p w14:paraId="315A3CAA" w14:textId="77777777" w:rsidR="005801A6" w:rsidRDefault="005801A6">
      <w:pPr>
        <w:pStyle w:val="DraftHeading3"/>
        <w:tabs>
          <w:tab w:val="right" w:pos="1758"/>
        </w:tabs>
        <w:ind w:left="1871" w:hanging="1871"/>
      </w:pPr>
      <w:r>
        <w:tab/>
        <w:t>(a)</w:t>
      </w:r>
      <w:r>
        <w:tab/>
        <w:t>fails to destroy; or</w:t>
      </w:r>
    </w:p>
    <w:p w14:paraId="6DD62058" w14:textId="77777777" w:rsidR="005801A6" w:rsidRDefault="005801A6">
      <w:pPr>
        <w:pStyle w:val="DraftHeading3"/>
        <w:tabs>
          <w:tab w:val="right" w:pos="1758"/>
        </w:tabs>
        <w:ind w:left="1871" w:hanging="1871"/>
      </w:pPr>
      <w:r>
        <w:tab/>
        <w:t>(b)</w:t>
      </w:r>
      <w:r>
        <w:tab/>
        <w:t>uses, or causes or permits to be used—</w:t>
      </w:r>
    </w:p>
    <w:p w14:paraId="4AA3C0F6" w14:textId="77777777" w:rsidR="00FE44D5" w:rsidRDefault="005801A6" w:rsidP="00A60764">
      <w:pPr>
        <w:pStyle w:val="BodySectionSub"/>
        <w:ind w:left="1362" w:hanging="1"/>
      </w:pPr>
      <w:r>
        <w:t>a sample or related material and information required by this section to be destroyed is guilty of a summary offence punishable on conviction by level 8 imprisonment (1 year maximum) or a level 8 fine (120 penalty units maximum).</w:t>
      </w:r>
    </w:p>
    <w:p w14:paraId="072E73EA" w14:textId="77777777" w:rsidR="00511B43" w:rsidRPr="00511B43" w:rsidRDefault="00511B43" w:rsidP="00511B43"/>
    <w:p w14:paraId="1C21839E" w14:textId="77777777" w:rsidR="005801A6" w:rsidRDefault="005801A6">
      <w:pPr>
        <w:pStyle w:val="DraftHeading2"/>
        <w:tabs>
          <w:tab w:val="right" w:pos="1247"/>
        </w:tabs>
        <w:ind w:left="1361" w:hanging="1361"/>
      </w:pPr>
      <w:r>
        <w:lastRenderedPageBreak/>
        <w:tab/>
        <w:t>(10)</w:t>
      </w:r>
      <w:r>
        <w:tab/>
        <w:t>A person who at any time uses, or causes or permits to be used, or otherwise disseminates information derived from any sample or related material and information required by this section to be destroyed except in good faith for the purposes of section 464ZFD(2) is guilty of a summary offence punishable on conviction by level 8 imprisonment (1 year maximum) or a level 8 fine (120 penalty units maximum).</w:t>
      </w:r>
    </w:p>
    <w:p w14:paraId="4CC3134C" w14:textId="77777777" w:rsidR="00EB34EE" w:rsidRDefault="00212584" w:rsidP="009F6A01">
      <w:pPr>
        <w:pStyle w:val="SideNote"/>
        <w:framePr w:wrap="around"/>
      </w:pPr>
      <w:r>
        <w:t>S. 464ZGE(11) amended by No. 37/2014 s. 10(Sch. item 36.37).</w:t>
      </w:r>
    </w:p>
    <w:p w14:paraId="72C82EB6" w14:textId="77777777" w:rsidR="005801A6" w:rsidRDefault="005801A6">
      <w:pPr>
        <w:pStyle w:val="DraftHeading2"/>
        <w:tabs>
          <w:tab w:val="right" w:pos="1247"/>
        </w:tabs>
        <w:ind w:left="1361" w:hanging="1361"/>
      </w:pPr>
      <w:r>
        <w:tab/>
        <w:t>(11)</w:t>
      </w:r>
      <w:r>
        <w:tab/>
        <w:t xml:space="preserve">This section does not prevent a </w:t>
      </w:r>
      <w:r w:rsidR="00212584">
        <w:rPr>
          <w:color w:val="000000"/>
          <w:szCs w:val="24"/>
        </w:rPr>
        <w:t>police officer</w:t>
      </w:r>
      <w:r>
        <w:t>, in respect of a person who has voluntarily given a sample under sections 464ZGB to 464ZGD—</w:t>
      </w:r>
    </w:p>
    <w:p w14:paraId="04B4EFBC" w14:textId="77777777" w:rsidR="005801A6" w:rsidRDefault="005801A6">
      <w:pPr>
        <w:pStyle w:val="DraftHeading3"/>
        <w:tabs>
          <w:tab w:val="right" w:pos="1758"/>
        </w:tabs>
        <w:ind w:left="1871" w:hanging="1871"/>
      </w:pPr>
      <w:r>
        <w:tab/>
        <w:t>(a)</w:t>
      </w:r>
      <w:r>
        <w:tab/>
        <w:t>requesting, under section 464R, the person to undergo a forensic procedure; or</w:t>
      </w:r>
    </w:p>
    <w:p w14:paraId="2C5DBD44" w14:textId="77777777" w:rsidR="005B5846" w:rsidRDefault="005B5846" w:rsidP="009F6A01">
      <w:pPr>
        <w:pStyle w:val="SideNote"/>
        <w:framePr w:wrap="around"/>
      </w:pPr>
      <w:r>
        <w:t>S. 464ZGE (11)(ab) inserted by No. 3/2019</w:t>
      </w:r>
      <w:r>
        <w:br/>
        <w:t>s. 68.</w:t>
      </w:r>
    </w:p>
    <w:p w14:paraId="2332957F" w14:textId="77777777" w:rsidR="005B5846" w:rsidRDefault="005B5846" w:rsidP="00C27A8A">
      <w:pPr>
        <w:pStyle w:val="DraftHeading3"/>
        <w:tabs>
          <w:tab w:val="right" w:pos="1757"/>
        </w:tabs>
        <w:ind w:left="1871" w:hanging="1871"/>
      </w:pPr>
      <w:r>
        <w:tab/>
      </w:r>
      <w:r w:rsidRPr="00017DD1">
        <w:t>(ab)</w:t>
      </w:r>
      <w:r w:rsidRPr="00BC42DB">
        <w:tab/>
        <w:t>requesting, under section 464SC, the person to give a DNA profile sample; or</w:t>
      </w:r>
    </w:p>
    <w:p w14:paraId="669E0107" w14:textId="77777777" w:rsidR="005B5846" w:rsidRPr="00017DD1" w:rsidRDefault="005B5846" w:rsidP="00C27A8A"/>
    <w:p w14:paraId="569A45DB" w14:textId="77777777" w:rsidR="005B5846" w:rsidRDefault="005B5846" w:rsidP="009F6A01">
      <w:pPr>
        <w:pStyle w:val="SideNote"/>
        <w:framePr w:wrap="around"/>
      </w:pPr>
      <w:r>
        <w:t>S. 464ZGE (11)(ac) inserted by No. 3/2019</w:t>
      </w:r>
      <w:r>
        <w:br/>
        <w:t>s. 68.</w:t>
      </w:r>
    </w:p>
    <w:p w14:paraId="7776B401" w14:textId="77777777" w:rsidR="005B5846" w:rsidRDefault="005B5846" w:rsidP="00C27A8A">
      <w:pPr>
        <w:pStyle w:val="DraftHeading3"/>
        <w:tabs>
          <w:tab w:val="right" w:pos="1757"/>
        </w:tabs>
        <w:ind w:left="1871" w:hanging="1871"/>
      </w:pPr>
      <w:r>
        <w:tab/>
      </w:r>
      <w:r w:rsidRPr="00017DD1">
        <w:t>(ac)</w:t>
      </w:r>
      <w:r w:rsidRPr="00BC42DB">
        <w:tab/>
        <w:t>making an authorisation under section 464SE for the taking of a DNA prof</w:t>
      </w:r>
      <w:r>
        <w:t>ile sample from the person; or</w:t>
      </w:r>
    </w:p>
    <w:p w14:paraId="1FE47537" w14:textId="77777777" w:rsidR="00792967" w:rsidRPr="00792967" w:rsidRDefault="00792967" w:rsidP="00792967"/>
    <w:p w14:paraId="1A71735C" w14:textId="77777777" w:rsidR="005801A6" w:rsidRDefault="005801A6">
      <w:pPr>
        <w:pStyle w:val="DraftHeading3"/>
        <w:tabs>
          <w:tab w:val="right" w:pos="1758"/>
        </w:tabs>
        <w:ind w:left="1871" w:hanging="1871"/>
      </w:pPr>
      <w:r>
        <w:tab/>
        <w:t>(b)</w:t>
      </w:r>
      <w:r>
        <w:tab/>
        <w:t>making an ap</w:t>
      </w:r>
      <w:r w:rsidR="00BD3968">
        <w:t>plication under section 464T or </w:t>
      </w:r>
      <w:r>
        <w:t>464V for a court order directing the person to undergo a compulsory procedure.</w:t>
      </w:r>
    </w:p>
    <w:p w14:paraId="0D6342A1" w14:textId="77777777" w:rsidR="005801A6" w:rsidRDefault="005801A6" w:rsidP="009F6A01">
      <w:pPr>
        <w:pStyle w:val="SideNote"/>
        <w:framePr w:wrap="around"/>
      </w:pPr>
      <w:r>
        <w:t>S. 464ZGE(12) repealed by No. 80/1998</w:t>
      </w:r>
      <w:r>
        <w:br/>
        <w:t>s. 3(e).</w:t>
      </w:r>
    </w:p>
    <w:p w14:paraId="33FFC26D" w14:textId="77777777" w:rsidR="005801A6" w:rsidRDefault="005801A6">
      <w:pPr>
        <w:pStyle w:val="Stars"/>
      </w:pPr>
      <w:r>
        <w:tab/>
        <w:t>*</w:t>
      </w:r>
      <w:r>
        <w:tab/>
        <w:t>*</w:t>
      </w:r>
      <w:r>
        <w:tab/>
        <w:t>*</w:t>
      </w:r>
      <w:r>
        <w:tab/>
        <w:t>*</w:t>
      </w:r>
      <w:r>
        <w:tab/>
        <w:t>*</w:t>
      </w:r>
    </w:p>
    <w:p w14:paraId="75D2A251" w14:textId="77777777" w:rsidR="005801A6" w:rsidRDefault="005801A6"/>
    <w:p w14:paraId="2CA9EBA6" w14:textId="77777777" w:rsidR="004029DC" w:rsidRDefault="004029DC"/>
    <w:p w14:paraId="0DC1FA47" w14:textId="77777777" w:rsidR="00792967" w:rsidRDefault="00792967"/>
    <w:p w14:paraId="65AB2765" w14:textId="77777777" w:rsidR="00792967" w:rsidRDefault="00792967"/>
    <w:p w14:paraId="721330F8" w14:textId="77777777" w:rsidR="00792967" w:rsidRDefault="00792967"/>
    <w:p w14:paraId="654A8DC8" w14:textId="77777777" w:rsidR="00792967" w:rsidRDefault="00792967"/>
    <w:p w14:paraId="782E1CE0" w14:textId="77777777" w:rsidR="00792967" w:rsidRDefault="00792967"/>
    <w:p w14:paraId="1C16BACF" w14:textId="77777777" w:rsidR="005801A6" w:rsidRDefault="005801A6" w:rsidP="009F6A01">
      <w:pPr>
        <w:pStyle w:val="SideNote"/>
        <w:framePr w:wrap="around"/>
      </w:pPr>
      <w:r>
        <w:lastRenderedPageBreak/>
        <w:t>S. 464ZGF inserted by No. 81/1997</w:t>
      </w:r>
      <w:r>
        <w:br/>
        <w:t>s. 28.</w:t>
      </w:r>
    </w:p>
    <w:p w14:paraId="2F094D60" w14:textId="77777777" w:rsidR="005801A6" w:rsidRDefault="005801A6" w:rsidP="00635B03">
      <w:pPr>
        <w:pStyle w:val="DraftHeading1"/>
        <w:tabs>
          <w:tab w:val="right" w:pos="680"/>
        </w:tabs>
        <w:ind w:left="1050" w:hanging="1050"/>
      </w:pPr>
      <w:r>
        <w:tab/>
      </w:r>
      <w:bookmarkStart w:id="559" w:name="_Toc44081520"/>
      <w:r>
        <w:t>464ZGF</w:t>
      </w:r>
      <w:r w:rsidR="00635B03">
        <w:tab/>
      </w:r>
      <w:r>
        <w:t>Application to court where consent to retention of sample withdrawn</w:t>
      </w:r>
      <w:bookmarkEnd w:id="559"/>
    </w:p>
    <w:p w14:paraId="12EA1BDE" w14:textId="77777777" w:rsidR="00212584" w:rsidRDefault="00212584" w:rsidP="00BD3968"/>
    <w:p w14:paraId="3A3BCBC5" w14:textId="77777777" w:rsidR="00EB34EE" w:rsidRDefault="00212584" w:rsidP="009F6A01">
      <w:pPr>
        <w:pStyle w:val="SideNote"/>
        <w:framePr w:wrap="around"/>
      </w:pPr>
      <w:r>
        <w:t>S. 464ZGF(1) amended by No. 37/2014 s. 10(Sch. item 36.37).</w:t>
      </w:r>
    </w:p>
    <w:p w14:paraId="23052048" w14:textId="77777777" w:rsidR="005801A6" w:rsidRDefault="005801A6">
      <w:pPr>
        <w:pStyle w:val="DraftHeading2"/>
        <w:tabs>
          <w:tab w:val="right" w:pos="1247"/>
        </w:tabs>
        <w:ind w:left="1361" w:hanging="1361"/>
      </w:pPr>
      <w:r>
        <w:tab/>
        <w:t>(1)</w:t>
      </w:r>
      <w:r>
        <w:tab/>
        <w:t xml:space="preserve">A </w:t>
      </w:r>
      <w:r w:rsidR="00212584">
        <w:rPr>
          <w:color w:val="000000"/>
          <w:szCs w:val="24"/>
        </w:rPr>
        <w:t>police officer</w:t>
      </w:r>
      <w:r>
        <w:t xml:space="preserve"> may apply to the Magistrates' Court for an order to retain a sample that has been voluntarily given by a person in accordance with sections 464ZGB to 464ZGD, and any related material and information, and the court may make an order accordingly, if during an investigation into the commission of an indictable offence—</w:t>
      </w:r>
    </w:p>
    <w:p w14:paraId="16B42A39" w14:textId="77777777" w:rsidR="005801A6" w:rsidRDefault="005801A6">
      <w:pPr>
        <w:pStyle w:val="DraftHeading3"/>
        <w:tabs>
          <w:tab w:val="right" w:pos="1758"/>
        </w:tabs>
        <w:ind w:left="1871" w:hanging="1871"/>
      </w:pPr>
      <w:r>
        <w:tab/>
        <w:t>(a)</w:t>
      </w:r>
      <w:r>
        <w:tab/>
        <w:t>either—</w:t>
      </w:r>
    </w:p>
    <w:p w14:paraId="18C48BCD" w14:textId="77777777" w:rsidR="005801A6" w:rsidRDefault="005801A6">
      <w:pPr>
        <w:pStyle w:val="DraftHeading4"/>
        <w:tabs>
          <w:tab w:val="right" w:pos="2268"/>
        </w:tabs>
        <w:ind w:left="2381" w:hanging="2381"/>
      </w:pPr>
      <w:r>
        <w:tab/>
        <w:t>(i)</w:t>
      </w:r>
      <w:r>
        <w:tab/>
        <w:t>material reasonably believed to be from the body of a person who committed the indictable offence has been found—</w:t>
      </w:r>
    </w:p>
    <w:p w14:paraId="4733E8B3" w14:textId="77777777" w:rsidR="005801A6" w:rsidRDefault="005801A6">
      <w:pPr>
        <w:pStyle w:val="DraftHeading5"/>
        <w:tabs>
          <w:tab w:val="right" w:pos="2778"/>
        </w:tabs>
        <w:ind w:left="2892" w:hanging="2892"/>
      </w:pPr>
      <w:r>
        <w:tab/>
        <w:t>(A)</w:t>
      </w:r>
      <w:r>
        <w:tab/>
        <w:t>at the scene of the offence; or</w:t>
      </w:r>
    </w:p>
    <w:p w14:paraId="2D7301D5" w14:textId="77777777" w:rsidR="005801A6" w:rsidRDefault="005801A6">
      <w:pPr>
        <w:pStyle w:val="DraftHeading5"/>
        <w:tabs>
          <w:tab w:val="right" w:pos="2778"/>
        </w:tabs>
        <w:ind w:left="2892" w:hanging="2892"/>
      </w:pPr>
      <w:r>
        <w:tab/>
        <w:t>(B)</w:t>
      </w:r>
      <w:r>
        <w:tab/>
        <w:t>on the victim of the offence or on anything reasonably believed to have been worn or carried by the victim when the offence was committed; or</w:t>
      </w:r>
    </w:p>
    <w:p w14:paraId="301A03F3" w14:textId="77777777" w:rsidR="005801A6" w:rsidRDefault="005801A6">
      <w:pPr>
        <w:pStyle w:val="DraftHeading5"/>
        <w:tabs>
          <w:tab w:val="right" w:pos="2778"/>
        </w:tabs>
        <w:ind w:left="2892" w:hanging="2892"/>
      </w:pPr>
      <w:r>
        <w:tab/>
        <w:t>(C)</w:t>
      </w:r>
      <w:r>
        <w:tab/>
        <w:t>on an object or person reasonably believed to have been associated with the commission of the offence; or</w:t>
      </w:r>
    </w:p>
    <w:p w14:paraId="71164443" w14:textId="77777777" w:rsidR="00EB34EE" w:rsidRDefault="00212584" w:rsidP="009F6A01">
      <w:pPr>
        <w:pStyle w:val="SideNote"/>
        <w:framePr w:wrap="around"/>
      </w:pPr>
      <w:r>
        <w:t>S. 464ZGF(1)</w:t>
      </w:r>
      <w:r>
        <w:br/>
        <w:t>(a)(ii) amended by No. 37/2014 s. 10(Sch. item 36.37).</w:t>
      </w:r>
    </w:p>
    <w:p w14:paraId="7E45A703" w14:textId="77777777" w:rsidR="005801A6" w:rsidRDefault="005801A6">
      <w:pPr>
        <w:pStyle w:val="DraftHeading4"/>
        <w:tabs>
          <w:tab w:val="right" w:pos="2268"/>
        </w:tabs>
        <w:ind w:left="2381" w:hanging="2381"/>
      </w:pPr>
      <w:r>
        <w:tab/>
        <w:t>(ii)</w:t>
      </w:r>
      <w:r>
        <w:tab/>
        <w:t>if the offence is an offence against a provisi</w:t>
      </w:r>
      <w:r w:rsidR="00337127">
        <w:t>on of Subdivision (8A), (8B) or </w:t>
      </w:r>
      <w:r>
        <w:t xml:space="preserve">(8C) of Division 1 of Part I, and a </w:t>
      </w:r>
      <w:r w:rsidR="00212584">
        <w:rPr>
          <w:color w:val="000000"/>
          <w:szCs w:val="24"/>
        </w:rPr>
        <w:t>police officer</w:t>
      </w:r>
      <w:r>
        <w:t xml:space="preserve"> reasonably believes that a child has been conceived as a result of the commission of the offence and a sample has been taken from that child; and</w:t>
      </w:r>
    </w:p>
    <w:p w14:paraId="512514DA" w14:textId="77777777" w:rsidR="00EB34EE" w:rsidRDefault="00212584" w:rsidP="009F6A01">
      <w:pPr>
        <w:pStyle w:val="SideNote"/>
        <w:framePr w:wrap="around"/>
      </w:pPr>
      <w:r>
        <w:lastRenderedPageBreak/>
        <w:t>S. 464ZGF</w:t>
      </w:r>
      <w:r>
        <w:br/>
        <w:t>(1)(b) amended by No. 37/2014 s. 10(Sch. item 36.37).</w:t>
      </w:r>
    </w:p>
    <w:p w14:paraId="169DC54A" w14:textId="77777777" w:rsidR="005801A6" w:rsidRDefault="005801A6">
      <w:pPr>
        <w:pStyle w:val="DraftHeading3"/>
        <w:tabs>
          <w:tab w:val="right" w:pos="1758"/>
        </w:tabs>
        <w:ind w:left="1871" w:hanging="1871"/>
      </w:pPr>
      <w:r>
        <w:tab/>
        <w:t>(b)</w:t>
      </w:r>
      <w:r>
        <w:tab/>
        <w:t xml:space="preserve">a </w:t>
      </w:r>
      <w:r w:rsidR="00212584">
        <w:rPr>
          <w:color w:val="000000"/>
          <w:szCs w:val="24"/>
        </w:rPr>
        <w:t>police officer</w:t>
      </w:r>
      <w:r>
        <w:t xml:space="preserve"> reasonably believes that information obtained from the analysis of the sample voluntarily given by the person, and from any related material and information, has probative value in relation to the indictable offence being investigated; and</w:t>
      </w:r>
    </w:p>
    <w:p w14:paraId="3DA67668" w14:textId="77777777" w:rsidR="005801A6" w:rsidRDefault="005801A6">
      <w:pPr>
        <w:pStyle w:val="DraftHeading3"/>
        <w:tabs>
          <w:tab w:val="right" w:pos="1758"/>
        </w:tabs>
        <w:ind w:left="1871" w:hanging="1871"/>
      </w:pPr>
      <w:r>
        <w:tab/>
        <w:t>(c)</w:t>
      </w:r>
      <w:r>
        <w:tab/>
        <w:t>the person who voluntarily gave that sample has withdrawn his or her consent to the retention of that sample; and</w:t>
      </w:r>
    </w:p>
    <w:p w14:paraId="36195B68" w14:textId="77777777" w:rsidR="00FE44D5" w:rsidRDefault="005801A6" w:rsidP="00A60764">
      <w:pPr>
        <w:pStyle w:val="DraftHeading3"/>
        <w:tabs>
          <w:tab w:val="right" w:pos="1758"/>
        </w:tabs>
        <w:ind w:left="1871" w:hanging="1871"/>
      </w:pPr>
      <w:r>
        <w:tab/>
        <w:t>(d)</w:t>
      </w:r>
      <w:r>
        <w:tab/>
        <w:t>the information obtained from the analysis of the voluntary sample, and from any related material and information, has not been destr</w:t>
      </w:r>
      <w:r w:rsidR="00FD0FBD">
        <w:t>oyed in accordance with section </w:t>
      </w:r>
      <w:r>
        <w:t>464ZGE(2)(a) and (3)(a).</w:t>
      </w:r>
    </w:p>
    <w:p w14:paraId="05D486A4" w14:textId="77777777" w:rsidR="005801A6" w:rsidRDefault="005801A6">
      <w:pPr>
        <w:pStyle w:val="DraftHeading2"/>
        <w:tabs>
          <w:tab w:val="right" w:pos="1247"/>
        </w:tabs>
        <w:ind w:left="1361" w:hanging="1361"/>
      </w:pPr>
      <w:r>
        <w:tab/>
        <w:t>(2)</w:t>
      </w:r>
      <w:r>
        <w:tab/>
        <w:t xml:space="preserve">A court hearing an application under </w:t>
      </w:r>
      <w:r w:rsidR="000760FB">
        <w:t>subsection</w:t>
      </w:r>
      <w:r>
        <w:t> (1) must—</w:t>
      </w:r>
    </w:p>
    <w:p w14:paraId="453DFD98" w14:textId="77777777" w:rsidR="005801A6" w:rsidRDefault="005801A6">
      <w:pPr>
        <w:pStyle w:val="DraftHeading3"/>
        <w:tabs>
          <w:tab w:val="right" w:pos="1758"/>
        </w:tabs>
        <w:ind w:left="1871" w:hanging="1871"/>
      </w:pPr>
      <w:r>
        <w:tab/>
        <w:t>(a)</w:t>
      </w:r>
      <w:r>
        <w:tab/>
        <w:t>be satisfied on the balance of probabilities that there are reasonable grounds to believe that the person has committed the offence in respect of which the application is made; and</w:t>
      </w:r>
    </w:p>
    <w:p w14:paraId="76369D03" w14:textId="77777777" w:rsidR="005801A6" w:rsidRDefault="005801A6">
      <w:pPr>
        <w:pStyle w:val="DraftHeading3"/>
        <w:tabs>
          <w:tab w:val="right" w:pos="1758"/>
        </w:tabs>
        <w:ind w:left="1871" w:hanging="1871"/>
      </w:pPr>
      <w:r>
        <w:tab/>
        <w:t>(b)</w:t>
      </w:r>
      <w:r>
        <w:tab/>
        <w:t>be satisfied that, in all the circumstances, the making of the order is justified.</w:t>
      </w:r>
    </w:p>
    <w:p w14:paraId="28327267" w14:textId="77777777" w:rsidR="005801A6" w:rsidRDefault="005801A6">
      <w:pPr>
        <w:pStyle w:val="DraftHeading2"/>
        <w:tabs>
          <w:tab w:val="right" w:pos="1247"/>
        </w:tabs>
        <w:ind w:left="1361" w:hanging="1361"/>
      </w:pPr>
      <w:r>
        <w:tab/>
        <w:t>(3)</w:t>
      </w:r>
      <w:r>
        <w:tab/>
        <w:t xml:space="preserve">If the court makes an order under </w:t>
      </w:r>
      <w:r w:rsidR="000760FB">
        <w:t>subsection</w:t>
      </w:r>
      <w:r>
        <w:t xml:space="preserve"> (1), it must give reasons for its decision and cause a copy of the order and reasons to be served on the person who voluntarily gave the sample.</w:t>
      </w:r>
    </w:p>
    <w:p w14:paraId="325BAC11" w14:textId="77777777" w:rsidR="00A60764" w:rsidRDefault="005801A6" w:rsidP="00511B43">
      <w:pPr>
        <w:pStyle w:val="DraftHeading2"/>
        <w:tabs>
          <w:tab w:val="right" w:pos="1247"/>
        </w:tabs>
        <w:ind w:left="1361" w:hanging="1361"/>
      </w:pPr>
      <w:r>
        <w:tab/>
        <w:t>(4)</w:t>
      </w:r>
      <w:r>
        <w:tab/>
        <w:t xml:space="preserve">A failure of a court to comply with </w:t>
      </w:r>
      <w:r w:rsidR="000760FB">
        <w:t>subsection</w:t>
      </w:r>
      <w:r>
        <w:t xml:space="preserve"> (3) does not invalidate any order made by it but constitutes non-compliance for the purposes of section 464ZE(1)(a).</w:t>
      </w:r>
    </w:p>
    <w:p w14:paraId="01E4C911" w14:textId="77777777" w:rsidR="00792967" w:rsidRDefault="00792967" w:rsidP="00792967"/>
    <w:p w14:paraId="41025031" w14:textId="77777777" w:rsidR="00792967" w:rsidRDefault="00792967" w:rsidP="00792967"/>
    <w:p w14:paraId="10CB386E" w14:textId="77777777" w:rsidR="00792967" w:rsidRDefault="00792967" w:rsidP="00792967"/>
    <w:p w14:paraId="5F408929" w14:textId="77777777" w:rsidR="00792967" w:rsidRPr="00792967" w:rsidRDefault="00792967" w:rsidP="00792967"/>
    <w:p w14:paraId="49DAC262" w14:textId="77777777" w:rsidR="002F0C62" w:rsidRDefault="00103E86" w:rsidP="009F6A01">
      <w:pPr>
        <w:pStyle w:val="SideNote"/>
        <w:framePr w:wrap="around"/>
      </w:pPr>
      <w:r>
        <w:lastRenderedPageBreak/>
        <w:t>S. 464ZGFA inserted by No. 72/2013 s. 15.</w:t>
      </w:r>
    </w:p>
    <w:p w14:paraId="6860174B" w14:textId="77777777" w:rsidR="002F0C62" w:rsidRDefault="00103E86" w:rsidP="00F1452C">
      <w:pPr>
        <w:pStyle w:val="DraftHeading1"/>
        <w:tabs>
          <w:tab w:val="right" w:pos="680"/>
        </w:tabs>
        <w:ind w:left="1276" w:hanging="1276"/>
      </w:pPr>
      <w:r>
        <w:tab/>
      </w:r>
      <w:bookmarkStart w:id="560" w:name="_Toc44081521"/>
      <w:r w:rsidR="00EB5340">
        <w:t>464ZGFA</w:t>
      </w:r>
      <w:r w:rsidR="00D929F0">
        <w:tab/>
      </w:r>
      <w:r>
        <w:t>Voluntary samples given by police or VIFM personnel</w:t>
      </w:r>
      <w:bookmarkEnd w:id="560"/>
    </w:p>
    <w:p w14:paraId="496A9573" w14:textId="77777777" w:rsidR="002F0C62" w:rsidRDefault="00103E86">
      <w:pPr>
        <w:pStyle w:val="DraftHeading2"/>
        <w:tabs>
          <w:tab w:val="right" w:pos="1247"/>
        </w:tabs>
        <w:ind w:left="1361" w:hanging="1361"/>
      </w:pPr>
      <w:r>
        <w:tab/>
      </w:r>
      <w:r w:rsidR="00EB5340">
        <w:t>(1)</w:t>
      </w:r>
      <w:r>
        <w:tab/>
        <w:t>In this section—</w:t>
      </w:r>
    </w:p>
    <w:p w14:paraId="18F44AA0" w14:textId="77777777" w:rsidR="002F0C62" w:rsidRDefault="00103E86">
      <w:pPr>
        <w:pStyle w:val="DraftDefinition2"/>
      </w:pPr>
      <w:r w:rsidRPr="00B556FC">
        <w:rPr>
          <w:b/>
          <w:i/>
        </w:rPr>
        <w:t>Institute</w:t>
      </w:r>
      <w:r>
        <w:t xml:space="preserve"> means the Victorian Institute of Forensic Medicine established under the </w:t>
      </w:r>
      <w:r w:rsidRPr="00014741">
        <w:rPr>
          <w:b/>
        </w:rPr>
        <w:t>Victorian Institute of Forensic</w:t>
      </w:r>
      <w:r>
        <w:rPr>
          <w:b/>
        </w:rPr>
        <w:t xml:space="preserve"> M</w:t>
      </w:r>
      <w:r w:rsidRPr="00014741">
        <w:rPr>
          <w:b/>
        </w:rPr>
        <w:t>edicine Act 1985</w:t>
      </w:r>
      <w:r>
        <w:t>;</w:t>
      </w:r>
    </w:p>
    <w:p w14:paraId="6EDF9A8A" w14:textId="77777777" w:rsidR="002F0C62" w:rsidRDefault="00F920D2">
      <w:pPr>
        <w:pStyle w:val="DraftDefinition2"/>
      </w:pPr>
      <w:r w:rsidRPr="00F920D2">
        <w:rPr>
          <w:b/>
          <w:i/>
        </w:rPr>
        <w:t>relevant agency</w:t>
      </w:r>
      <w:r w:rsidR="00103E86">
        <w:t xml:space="preserve"> means—</w:t>
      </w:r>
    </w:p>
    <w:p w14:paraId="133885BD" w14:textId="77777777" w:rsidR="002F0C62" w:rsidRDefault="00103E86">
      <w:pPr>
        <w:pStyle w:val="DraftHeading4"/>
        <w:tabs>
          <w:tab w:val="right" w:pos="2268"/>
        </w:tabs>
        <w:ind w:left="2381" w:hanging="2381"/>
      </w:pPr>
      <w:r>
        <w:tab/>
      </w:r>
      <w:r w:rsidR="00EB5340">
        <w:t>(a)</w:t>
      </w:r>
      <w:r>
        <w:tab/>
        <w:t>Victoria Police; or</w:t>
      </w:r>
    </w:p>
    <w:p w14:paraId="7A6F62D2" w14:textId="77777777" w:rsidR="002F0C62" w:rsidRDefault="00103E86">
      <w:pPr>
        <w:pStyle w:val="DraftHeading4"/>
        <w:tabs>
          <w:tab w:val="right" w:pos="2268"/>
        </w:tabs>
        <w:ind w:left="2381" w:hanging="2381"/>
      </w:pPr>
      <w:r>
        <w:tab/>
      </w:r>
      <w:r w:rsidR="00EB5340">
        <w:t>(b)</w:t>
      </w:r>
      <w:r>
        <w:tab/>
        <w:t>the Institute.</w:t>
      </w:r>
    </w:p>
    <w:p w14:paraId="1E2F1737" w14:textId="77777777" w:rsidR="002F0C62" w:rsidRDefault="00103E86">
      <w:pPr>
        <w:pStyle w:val="DraftHeading2"/>
        <w:tabs>
          <w:tab w:val="right" w:pos="1247"/>
        </w:tabs>
        <w:ind w:left="1361" w:hanging="1361"/>
      </w:pPr>
      <w:r>
        <w:tab/>
      </w:r>
      <w:r w:rsidR="00EB5340">
        <w:t>(2)</w:t>
      </w:r>
      <w:r>
        <w:tab/>
        <w:t>Any of the following persons may volunteer to give to a relevant agency a sample of material from which a DNA profile may be derived—</w:t>
      </w:r>
    </w:p>
    <w:p w14:paraId="0F9A5573" w14:textId="77777777" w:rsidR="00EB34EE" w:rsidRDefault="00F76BE5" w:rsidP="009F6A01">
      <w:pPr>
        <w:pStyle w:val="SideNote"/>
        <w:framePr w:wrap="around"/>
      </w:pPr>
      <w:r>
        <w:t>S. 464ZGFA</w:t>
      </w:r>
      <w:r>
        <w:br/>
        <w:t>(2)(a) substitut</w:t>
      </w:r>
      <w:r w:rsidR="00212584">
        <w:t>ed by No. 37/2014 s. 10(Sch. item 36.38(a)).</w:t>
      </w:r>
    </w:p>
    <w:p w14:paraId="2ECCE6A8" w14:textId="77777777" w:rsidR="00EB34EE" w:rsidRDefault="00212584">
      <w:pPr>
        <w:pStyle w:val="DraftHeading3"/>
        <w:tabs>
          <w:tab w:val="right" w:pos="1757"/>
        </w:tabs>
        <w:ind w:left="1871" w:hanging="1871"/>
      </w:pPr>
      <w:r>
        <w:tab/>
      </w:r>
      <w:r w:rsidR="00D03B24">
        <w:t>(a)</w:t>
      </w:r>
      <w:r>
        <w:tab/>
        <w:t>a member of Victoria Police personnel;</w:t>
      </w:r>
    </w:p>
    <w:p w14:paraId="05B9989F" w14:textId="77777777" w:rsidR="00EB34EE" w:rsidRDefault="00EB34EE" w:rsidP="00FE44D5"/>
    <w:p w14:paraId="3C20BA38" w14:textId="77777777" w:rsidR="00FE44D5" w:rsidRDefault="00FE44D5" w:rsidP="00FE44D5"/>
    <w:p w14:paraId="4E94C17F" w14:textId="77777777" w:rsidR="002F0C62" w:rsidRDefault="00103E86">
      <w:pPr>
        <w:pStyle w:val="DraftHeading3"/>
        <w:tabs>
          <w:tab w:val="right" w:pos="1757"/>
        </w:tabs>
        <w:ind w:left="1871" w:hanging="1871"/>
      </w:pPr>
      <w:r>
        <w:tab/>
      </w:r>
      <w:r w:rsidR="00EB5340">
        <w:t>(b)</w:t>
      </w:r>
      <w:r>
        <w:tab/>
        <w:t xml:space="preserve">the Director of the Institute or an employee of the Institute (whether employed under the </w:t>
      </w:r>
      <w:r w:rsidRPr="00A64995">
        <w:rPr>
          <w:b/>
        </w:rPr>
        <w:t>Victorian Institute of Forensic Medicine Act 198</w:t>
      </w:r>
      <w:r>
        <w:rPr>
          <w:b/>
        </w:rPr>
        <w:t>5</w:t>
      </w:r>
      <w:r>
        <w:t xml:space="preserve"> or the </w:t>
      </w:r>
      <w:r w:rsidRPr="00A64995">
        <w:rPr>
          <w:b/>
        </w:rPr>
        <w:t>Public Administration Act 2004</w:t>
      </w:r>
      <w:r>
        <w:t>);</w:t>
      </w:r>
    </w:p>
    <w:p w14:paraId="3BD00618" w14:textId="77777777" w:rsidR="002F0C62" w:rsidRDefault="00103E86">
      <w:pPr>
        <w:pStyle w:val="DraftHeading3"/>
        <w:tabs>
          <w:tab w:val="right" w:pos="1757"/>
        </w:tabs>
        <w:ind w:left="1871" w:hanging="1871"/>
      </w:pPr>
      <w:r>
        <w:tab/>
      </w:r>
      <w:r w:rsidR="00EB5340">
        <w:t>(c)</w:t>
      </w:r>
      <w:r>
        <w:tab/>
        <w:t>a visitor to—</w:t>
      </w:r>
    </w:p>
    <w:p w14:paraId="3686A235" w14:textId="77777777" w:rsidR="002F0C62" w:rsidRDefault="00103E86">
      <w:pPr>
        <w:pStyle w:val="DraftHeading4"/>
        <w:tabs>
          <w:tab w:val="right" w:pos="2268"/>
        </w:tabs>
        <w:ind w:left="2381" w:hanging="2381"/>
      </w:pPr>
      <w:r>
        <w:tab/>
      </w:r>
      <w:r w:rsidR="00EB5340">
        <w:t>(i)</w:t>
      </w:r>
      <w:r>
        <w:tab/>
        <w:t>any premises at which the Victoria Police Forensic Services Department performs functions; or</w:t>
      </w:r>
    </w:p>
    <w:p w14:paraId="66099CC6" w14:textId="77777777" w:rsidR="002F0C62" w:rsidRDefault="00103E86">
      <w:pPr>
        <w:pStyle w:val="DraftHeading4"/>
        <w:tabs>
          <w:tab w:val="right" w:pos="2268"/>
        </w:tabs>
        <w:ind w:left="2381" w:hanging="2381"/>
      </w:pPr>
      <w:r>
        <w:tab/>
      </w:r>
      <w:r w:rsidR="00EB5340">
        <w:t>(ii)</w:t>
      </w:r>
      <w:r>
        <w:tab/>
        <w:t>any premises at which the Institute performs any of its functions.</w:t>
      </w:r>
    </w:p>
    <w:p w14:paraId="19D049C0" w14:textId="77777777" w:rsidR="00792967" w:rsidRDefault="00792967" w:rsidP="00792967"/>
    <w:p w14:paraId="66A9FADA" w14:textId="77777777" w:rsidR="00792967" w:rsidRDefault="00792967" w:rsidP="00792967"/>
    <w:p w14:paraId="22096E90" w14:textId="77777777" w:rsidR="00792967" w:rsidRDefault="00792967" w:rsidP="00792967"/>
    <w:p w14:paraId="5EE35D55" w14:textId="77777777" w:rsidR="00792967" w:rsidRDefault="00792967" w:rsidP="00792967"/>
    <w:p w14:paraId="5380699C" w14:textId="77777777" w:rsidR="00792967" w:rsidRPr="00792967" w:rsidRDefault="00792967" w:rsidP="00792967"/>
    <w:p w14:paraId="00605673" w14:textId="77777777" w:rsidR="002F0C62" w:rsidRDefault="00103E86">
      <w:pPr>
        <w:pStyle w:val="DraftHeading2"/>
        <w:tabs>
          <w:tab w:val="right" w:pos="1247"/>
        </w:tabs>
        <w:ind w:left="1361" w:hanging="1361"/>
      </w:pPr>
      <w:r>
        <w:lastRenderedPageBreak/>
        <w:tab/>
      </w:r>
      <w:r w:rsidR="00EB5340">
        <w:t>(3)</w:t>
      </w:r>
      <w:r>
        <w:tab/>
        <w:t>A sample may only be given under this section if the relevant agency has provided to the person volunteering to give the sample—</w:t>
      </w:r>
    </w:p>
    <w:p w14:paraId="0AE125EA" w14:textId="77777777" w:rsidR="002F0C62" w:rsidRDefault="00103E86">
      <w:pPr>
        <w:pStyle w:val="DraftHeading3"/>
        <w:tabs>
          <w:tab w:val="right" w:pos="1757"/>
        </w:tabs>
        <w:ind w:left="1871" w:hanging="1871"/>
      </w:pPr>
      <w:r>
        <w:tab/>
      </w:r>
      <w:r w:rsidR="00EB5340">
        <w:t>(a)</w:t>
      </w:r>
      <w:r>
        <w:tab/>
        <w:t>a written statement that the sample is to be provided for the purpose of comparing a DNA profile obtained from the sample against any other DNA profile held by the relevant agency to eliminate the person as a possible source of DNA in—</w:t>
      </w:r>
    </w:p>
    <w:p w14:paraId="7A7834F5" w14:textId="77777777" w:rsidR="002F0C62" w:rsidRDefault="00103E86">
      <w:pPr>
        <w:pStyle w:val="DraftHeading4"/>
        <w:tabs>
          <w:tab w:val="right" w:pos="2268"/>
        </w:tabs>
        <w:ind w:left="2381" w:hanging="2381"/>
      </w:pPr>
      <w:r>
        <w:tab/>
      </w:r>
      <w:r w:rsidR="00EB5340">
        <w:t>(i)</w:t>
      </w:r>
      <w:r>
        <w:tab/>
        <w:t>the investigation of a crime; or</w:t>
      </w:r>
    </w:p>
    <w:p w14:paraId="70949700" w14:textId="77777777" w:rsidR="002F0C62" w:rsidRDefault="00103E86">
      <w:pPr>
        <w:pStyle w:val="DraftHeading4"/>
        <w:tabs>
          <w:tab w:val="right" w:pos="2268"/>
        </w:tabs>
        <w:ind w:left="2381" w:hanging="2381"/>
      </w:pPr>
      <w:r>
        <w:tab/>
      </w:r>
      <w:r w:rsidR="00EB5340">
        <w:t>(ii)</w:t>
      </w:r>
      <w:r>
        <w:tab/>
        <w:t xml:space="preserve">the investigation of a reportable death within the meaning of the </w:t>
      </w:r>
      <w:r w:rsidRPr="00A2749A">
        <w:rPr>
          <w:b/>
        </w:rPr>
        <w:t>Coroners Act 2008</w:t>
      </w:r>
      <w:r>
        <w:t>; or</w:t>
      </w:r>
    </w:p>
    <w:p w14:paraId="0F71BD3C" w14:textId="77777777" w:rsidR="002F0C62" w:rsidRDefault="00103E86">
      <w:pPr>
        <w:pStyle w:val="DraftHeading4"/>
        <w:tabs>
          <w:tab w:val="right" w:pos="2268"/>
        </w:tabs>
        <w:ind w:left="2381" w:hanging="2381"/>
      </w:pPr>
      <w:r>
        <w:tab/>
      </w:r>
      <w:r w:rsidR="00EB5340">
        <w:t>(iii)</w:t>
      </w:r>
      <w:r>
        <w:tab/>
        <w:t>in the case of the Institute, testing conducted by the Institute in the performance of its objects and functions; and</w:t>
      </w:r>
    </w:p>
    <w:p w14:paraId="19755F5F" w14:textId="77777777" w:rsidR="002F0C62" w:rsidRDefault="00103E86">
      <w:pPr>
        <w:pStyle w:val="DraftHeading3"/>
        <w:tabs>
          <w:tab w:val="right" w:pos="1757"/>
        </w:tabs>
        <w:ind w:left="1871" w:hanging="1871"/>
      </w:pPr>
      <w:r>
        <w:tab/>
      </w:r>
      <w:r w:rsidR="00EB5340">
        <w:t>(b)</w:t>
      </w:r>
      <w:r>
        <w:tab/>
        <w:t>a written statement of the requirements of section 464ZGFB(3) and (5).</w:t>
      </w:r>
    </w:p>
    <w:p w14:paraId="46D8784F" w14:textId="77777777" w:rsidR="002F0C62" w:rsidRDefault="00103E86">
      <w:pPr>
        <w:pStyle w:val="DraftHeading2"/>
        <w:tabs>
          <w:tab w:val="right" w:pos="1247"/>
        </w:tabs>
        <w:ind w:left="1361" w:hanging="1361"/>
      </w:pPr>
      <w:r>
        <w:tab/>
      </w:r>
      <w:r w:rsidR="00EB5340">
        <w:t>(4)</w:t>
      </w:r>
      <w:r>
        <w:tab/>
        <w:t>A sample given under this section may be used only for the purpose referred to in subsection (3)(a).</w:t>
      </w:r>
    </w:p>
    <w:p w14:paraId="798C3C66" w14:textId="77777777" w:rsidR="002F0C62" w:rsidRDefault="00103E86">
      <w:pPr>
        <w:pStyle w:val="DraftHeading2"/>
        <w:tabs>
          <w:tab w:val="right" w:pos="1247"/>
        </w:tabs>
        <w:ind w:left="1361" w:hanging="1361"/>
      </w:pPr>
      <w:r>
        <w:tab/>
      </w:r>
      <w:r w:rsidR="00EB5340">
        <w:t>(5)</w:t>
      </w:r>
      <w:r>
        <w:tab/>
        <w:t>Evidence of a sample given by a person under this section and any DNA profile obtained from the sample is inadmissible as evidence against the person, unless the person consents to the admission of the evidence, in—</w:t>
      </w:r>
    </w:p>
    <w:p w14:paraId="13F5FCC2" w14:textId="77777777" w:rsidR="002F0C62" w:rsidRDefault="00103E86">
      <w:pPr>
        <w:pStyle w:val="DraftHeading3"/>
        <w:tabs>
          <w:tab w:val="right" w:pos="1757"/>
        </w:tabs>
        <w:ind w:left="1871" w:hanging="1871"/>
      </w:pPr>
      <w:r>
        <w:tab/>
      </w:r>
      <w:r w:rsidR="00EB5340">
        <w:t>(a)</w:t>
      </w:r>
      <w:r>
        <w:tab/>
        <w:t>any proceeding, whether civil or criminal; or</w:t>
      </w:r>
    </w:p>
    <w:p w14:paraId="5EEE60F0" w14:textId="77777777" w:rsidR="00EB34EE" w:rsidRDefault="00212584" w:rsidP="009F6A01">
      <w:pPr>
        <w:pStyle w:val="SideNote"/>
        <w:framePr w:wrap="around"/>
      </w:pPr>
      <w:r>
        <w:t>S. 464</w:t>
      </w:r>
      <w:r w:rsidR="00F76BE5">
        <w:t>Z</w:t>
      </w:r>
      <w:r>
        <w:t>GFA</w:t>
      </w:r>
      <w:r>
        <w:br/>
        <w:t>(5)(b) amended by No. 37/2014 s. 10(Sch. item 36.38(b)(i)).</w:t>
      </w:r>
    </w:p>
    <w:p w14:paraId="7A09B572" w14:textId="77777777" w:rsidR="002F0C62" w:rsidRDefault="00103E86">
      <w:pPr>
        <w:pStyle w:val="DraftHeading3"/>
        <w:tabs>
          <w:tab w:val="right" w:pos="1757"/>
        </w:tabs>
        <w:ind w:left="1871" w:hanging="1871"/>
      </w:pPr>
      <w:r>
        <w:tab/>
      </w:r>
      <w:r w:rsidR="00EB5340">
        <w:t>(b)</w:t>
      </w:r>
      <w:r>
        <w:tab/>
        <w:t xml:space="preserve">a proceeding arising out of, or connected with, an investigation </w:t>
      </w:r>
      <w:r w:rsidR="00212584">
        <w:t xml:space="preserve">under Division 6 of Part 4, Part 5, Part 7, Part 9 or Part 10 of the </w:t>
      </w:r>
      <w:r w:rsidR="00212584">
        <w:rPr>
          <w:b/>
        </w:rPr>
        <w:t>Victoria Police Act 2013</w:t>
      </w:r>
      <w:r>
        <w:t xml:space="preserve"> in respect of the person; or</w:t>
      </w:r>
    </w:p>
    <w:p w14:paraId="6182C395" w14:textId="77777777" w:rsidR="00EB34EE" w:rsidRDefault="00212584" w:rsidP="009F6A01">
      <w:pPr>
        <w:pStyle w:val="SideNote"/>
        <w:framePr w:wrap="around"/>
      </w:pPr>
      <w:r>
        <w:lastRenderedPageBreak/>
        <w:t>S. 464</w:t>
      </w:r>
      <w:r w:rsidR="00F76BE5">
        <w:t>Z</w:t>
      </w:r>
      <w:r>
        <w:t>GFA</w:t>
      </w:r>
      <w:r>
        <w:br/>
        <w:t>(5)(c) amended by No. 37/2014 s. 10(Sch. item 36.38(b)(ii)).</w:t>
      </w:r>
    </w:p>
    <w:p w14:paraId="70961DFE" w14:textId="77777777" w:rsidR="002F0C62" w:rsidRDefault="00103E86">
      <w:pPr>
        <w:pStyle w:val="DraftHeading3"/>
        <w:tabs>
          <w:tab w:val="right" w:pos="1757"/>
        </w:tabs>
        <w:ind w:left="1871" w:hanging="1871"/>
      </w:pPr>
      <w:r>
        <w:tab/>
      </w:r>
      <w:r w:rsidR="00EB5340">
        <w:t>(c)</w:t>
      </w:r>
      <w:r>
        <w:tab/>
        <w:t xml:space="preserve">a proceeding arising out of, or connected with, a critical incident (within the meaning of </w:t>
      </w:r>
      <w:r w:rsidR="00212584">
        <w:t xml:space="preserve">section 82 of the </w:t>
      </w:r>
      <w:r w:rsidR="00212584">
        <w:rPr>
          <w:b/>
        </w:rPr>
        <w:t>Victoria Police Act 2013</w:t>
      </w:r>
      <w:r>
        <w:t>).</w:t>
      </w:r>
    </w:p>
    <w:p w14:paraId="4A098492" w14:textId="77777777" w:rsidR="00F76BE5" w:rsidRDefault="00F76BE5" w:rsidP="00F76BE5"/>
    <w:p w14:paraId="6A2FB312" w14:textId="77777777" w:rsidR="002F0C62" w:rsidRDefault="00103E86">
      <w:pPr>
        <w:pStyle w:val="DraftHeading2"/>
        <w:tabs>
          <w:tab w:val="right" w:pos="1247"/>
        </w:tabs>
        <w:ind w:left="1361" w:hanging="1361"/>
      </w:pPr>
      <w:r>
        <w:tab/>
      </w:r>
      <w:r w:rsidR="00EB5340">
        <w:t>(6)</w:t>
      </w:r>
      <w:r>
        <w:tab/>
        <w:t xml:space="preserve">In subsection (5) a </w:t>
      </w:r>
      <w:r w:rsidRPr="00D242D5">
        <w:rPr>
          <w:b/>
          <w:i/>
        </w:rPr>
        <w:t>proceeding</w:t>
      </w:r>
      <w:r>
        <w:t xml:space="preserve"> includes a coronial inquest or inquiry.</w:t>
      </w:r>
    </w:p>
    <w:p w14:paraId="42F5B82B" w14:textId="77777777" w:rsidR="002F0C62" w:rsidRDefault="00103E86">
      <w:pPr>
        <w:pStyle w:val="DraftHeading2"/>
        <w:tabs>
          <w:tab w:val="right" w:pos="1247"/>
        </w:tabs>
        <w:ind w:left="1361" w:hanging="1361"/>
      </w:pPr>
      <w:r>
        <w:tab/>
      </w:r>
      <w:r w:rsidR="00EB5340">
        <w:t>(7)</w:t>
      </w:r>
      <w:r w:rsidRPr="00014741">
        <w:tab/>
      </w:r>
      <w:r>
        <w:t>A sample given under this section and any DNA profile obtained from the sample may not be released to any person outside the relevant agency unless the person who gave the sample consents to the release.</w:t>
      </w:r>
    </w:p>
    <w:p w14:paraId="67A72269" w14:textId="77777777" w:rsidR="002F0C62" w:rsidRDefault="00103E86">
      <w:pPr>
        <w:pStyle w:val="DraftHeading2"/>
        <w:tabs>
          <w:tab w:val="right" w:pos="1247"/>
        </w:tabs>
        <w:ind w:left="1361" w:hanging="1361"/>
      </w:pPr>
      <w:r>
        <w:tab/>
      </w:r>
      <w:r w:rsidR="00EB5340">
        <w:t>(8)</w:t>
      </w:r>
      <w:r>
        <w:tab/>
        <w:t>A person must not knowingly use, or cause or permit to be used, or otherwise disseminate information derived from, a sample given under this section, any DNA profile obtained from the sample or any related information, other than in accordance with this section.</w:t>
      </w:r>
    </w:p>
    <w:p w14:paraId="11DFF95A" w14:textId="77777777" w:rsidR="002F0C62" w:rsidRDefault="00103E86">
      <w:pPr>
        <w:pStyle w:val="DraftPenalty2"/>
        <w:tabs>
          <w:tab w:val="clear" w:pos="851"/>
          <w:tab w:val="clear" w:pos="1361"/>
          <w:tab w:val="clear" w:pos="1871"/>
          <w:tab w:val="clear" w:pos="2381"/>
          <w:tab w:val="clear" w:pos="2892"/>
          <w:tab w:val="clear" w:pos="3402"/>
        </w:tabs>
      </w:pPr>
      <w:r>
        <w:t>Penalty:</w:t>
      </w:r>
      <w:r>
        <w:tab/>
        <w:t>level 8 imprisonment (1 year maximum).</w:t>
      </w:r>
    </w:p>
    <w:p w14:paraId="586DB80D" w14:textId="77777777" w:rsidR="00FE44D5" w:rsidRDefault="00103E86" w:rsidP="00A60764">
      <w:pPr>
        <w:pStyle w:val="DraftHeading2"/>
        <w:tabs>
          <w:tab w:val="right" w:pos="1247"/>
        </w:tabs>
        <w:ind w:left="1361" w:hanging="1361"/>
      </w:pPr>
      <w:r>
        <w:tab/>
      </w:r>
      <w:r w:rsidR="00EB5340">
        <w:t>(9)</w:t>
      </w:r>
      <w:r>
        <w:tab/>
        <w:t>An offence against subsection (8) is a summary offence.</w:t>
      </w:r>
    </w:p>
    <w:p w14:paraId="043ABA12" w14:textId="77777777" w:rsidR="002F0C62" w:rsidRDefault="00103E86">
      <w:pPr>
        <w:pStyle w:val="DraftHeading2"/>
        <w:tabs>
          <w:tab w:val="right" w:pos="1247"/>
        </w:tabs>
        <w:ind w:left="1361" w:hanging="1361"/>
      </w:pPr>
      <w:r>
        <w:tab/>
      </w:r>
      <w:r w:rsidR="00EB5340">
        <w:t>(10)</w:t>
      </w:r>
      <w:r>
        <w:tab/>
        <w:t>This section does not affect any other power to require a person referred to in subsection (2) to provide a sample or to undergo a forensic procedure.</w:t>
      </w:r>
    </w:p>
    <w:p w14:paraId="5C00F4DE" w14:textId="77777777" w:rsidR="002F0C62" w:rsidRDefault="00103E86" w:rsidP="009F6A01">
      <w:pPr>
        <w:pStyle w:val="SideNote"/>
        <w:framePr w:wrap="around"/>
      </w:pPr>
      <w:r>
        <w:t>S. 464ZGFB inserted by No. 72/2013 s. 15.</w:t>
      </w:r>
    </w:p>
    <w:p w14:paraId="2BBEC88F" w14:textId="77777777" w:rsidR="002F0C62" w:rsidRDefault="00103E86" w:rsidP="00F1452C">
      <w:pPr>
        <w:pStyle w:val="DraftHeading1"/>
        <w:tabs>
          <w:tab w:val="right" w:pos="680"/>
        </w:tabs>
        <w:ind w:left="1276" w:hanging="1276"/>
      </w:pPr>
      <w:r>
        <w:tab/>
      </w:r>
      <w:bookmarkStart w:id="561" w:name="_Toc44081522"/>
      <w:r w:rsidR="00EB5340">
        <w:t>464ZGFB</w:t>
      </w:r>
      <w:r w:rsidR="00D929F0">
        <w:tab/>
      </w:r>
      <w:r>
        <w:t>Destruction of samples given by police and VIFM personnel and storage of DNA information</w:t>
      </w:r>
      <w:bookmarkEnd w:id="561"/>
    </w:p>
    <w:p w14:paraId="5120DC9B" w14:textId="77777777" w:rsidR="00CE2A31" w:rsidRDefault="00103E86" w:rsidP="009237E5">
      <w:pPr>
        <w:pStyle w:val="DraftHeading2"/>
        <w:tabs>
          <w:tab w:val="right" w:pos="1247"/>
        </w:tabs>
        <w:ind w:left="1361" w:hanging="1361"/>
      </w:pPr>
      <w:r>
        <w:tab/>
      </w:r>
      <w:r w:rsidR="00EB5340">
        <w:t>(1)</w:t>
      </w:r>
      <w:r>
        <w:tab/>
        <w:t>The Chief Commissioner of Police is responsible for ensuring the destruction under this section of samples and DNA profiles that are held or managed by Victoria Police.</w:t>
      </w:r>
    </w:p>
    <w:p w14:paraId="74BC0B29" w14:textId="77777777" w:rsidR="00792967" w:rsidRPr="00792967" w:rsidRDefault="00792967" w:rsidP="00792967"/>
    <w:p w14:paraId="6D051077" w14:textId="77777777" w:rsidR="002F0C62" w:rsidRDefault="00103E86">
      <w:pPr>
        <w:pStyle w:val="DraftHeading2"/>
        <w:tabs>
          <w:tab w:val="right" w:pos="1247"/>
        </w:tabs>
        <w:ind w:left="1361" w:hanging="1361"/>
      </w:pPr>
      <w:r>
        <w:lastRenderedPageBreak/>
        <w:tab/>
      </w:r>
      <w:r w:rsidR="00EB5340">
        <w:t>(2)</w:t>
      </w:r>
      <w:r>
        <w:tab/>
        <w:t>The Director of the Institute is responsible for ensuring the destruction under this section of samples and DNA profiles that are held or managed by the Institute.</w:t>
      </w:r>
    </w:p>
    <w:p w14:paraId="765586B6" w14:textId="77777777" w:rsidR="002F0C62" w:rsidRDefault="00103E86">
      <w:pPr>
        <w:pStyle w:val="DraftHeading2"/>
        <w:tabs>
          <w:tab w:val="right" w:pos="1247"/>
        </w:tabs>
        <w:ind w:left="1361" w:hanging="1361"/>
      </w:pPr>
      <w:r>
        <w:tab/>
      </w:r>
      <w:r w:rsidR="00EB5340">
        <w:t>(3)</w:t>
      </w:r>
      <w:r>
        <w:tab/>
        <w:t>A DNA profile derived from a sample given under section 464ZGFA must be stored on a database that—</w:t>
      </w:r>
    </w:p>
    <w:p w14:paraId="4A1DDA18" w14:textId="77777777" w:rsidR="002F0C62" w:rsidRDefault="00103E86">
      <w:pPr>
        <w:pStyle w:val="DraftHeading3"/>
        <w:tabs>
          <w:tab w:val="right" w:pos="1757"/>
        </w:tabs>
        <w:ind w:left="1871" w:hanging="1871"/>
      </w:pPr>
      <w:r>
        <w:tab/>
      </w:r>
      <w:r w:rsidR="00EB5340">
        <w:t>(a)</w:t>
      </w:r>
      <w:r>
        <w:tab/>
        <w:t>is not a DNA database; and</w:t>
      </w:r>
    </w:p>
    <w:p w14:paraId="7644ACCC" w14:textId="77777777" w:rsidR="002F0C62" w:rsidRDefault="00103E86">
      <w:pPr>
        <w:pStyle w:val="DraftHeading3"/>
        <w:tabs>
          <w:tab w:val="right" w:pos="1757"/>
        </w:tabs>
        <w:ind w:left="1871" w:hanging="1871"/>
      </w:pPr>
      <w:r>
        <w:tab/>
      </w:r>
      <w:r w:rsidR="00EB5340">
        <w:t>(b)</w:t>
      </w:r>
      <w:r>
        <w:tab/>
        <w:t>is not connected to any other database on which matching of DNA profiles occurs.</w:t>
      </w:r>
    </w:p>
    <w:p w14:paraId="43A60565" w14:textId="77777777" w:rsidR="00742824" w:rsidRDefault="00F920D2">
      <w:pPr>
        <w:pStyle w:val="DraftSub-sectionNote"/>
        <w:tabs>
          <w:tab w:val="right" w:pos="64"/>
          <w:tab w:val="right" w:pos="1814"/>
        </w:tabs>
        <w:ind w:left="1769" w:hanging="408"/>
        <w:rPr>
          <w:b/>
        </w:rPr>
      </w:pPr>
      <w:r w:rsidRPr="00F920D2">
        <w:rPr>
          <w:b/>
        </w:rPr>
        <w:t>Notes</w:t>
      </w:r>
    </w:p>
    <w:p w14:paraId="5329D420" w14:textId="77777777" w:rsidR="002F0C62" w:rsidRDefault="00103E86">
      <w:pPr>
        <w:pStyle w:val="DraftSub-sectionNote"/>
        <w:tabs>
          <w:tab w:val="right" w:pos="64"/>
          <w:tab w:val="right" w:pos="1814"/>
        </w:tabs>
        <w:ind w:left="1769" w:hanging="408"/>
      </w:pPr>
      <w:r>
        <w:t>1</w:t>
      </w:r>
      <w:r>
        <w:tab/>
      </w:r>
      <w:r w:rsidRPr="00D929F0">
        <w:rPr>
          <w:b/>
          <w:i/>
        </w:rPr>
        <w:t>DNA database</w:t>
      </w:r>
      <w:r>
        <w:t xml:space="preserve"> is defined in section 464(2).</w:t>
      </w:r>
    </w:p>
    <w:p w14:paraId="06BBA0B4" w14:textId="77777777" w:rsidR="002F0C62" w:rsidRDefault="00103E86">
      <w:pPr>
        <w:pStyle w:val="DraftSub-sectionNote"/>
        <w:tabs>
          <w:tab w:val="right" w:pos="64"/>
          <w:tab w:val="right" w:pos="1814"/>
        </w:tabs>
        <w:ind w:left="1769" w:hanging="408"/>
      </w:pPr>
      <w:r>
        <w:t>2</w:t>
      </w:r>
      <w:r>
        <w:tab/>
        <w:t>A sample given under section 464ZGFA must not be entered in NCIDD.</w:t>
      </w:r>
    </w:p>
    <w:p w14:paraId="6710BB08" w14:textId="77777777" w:rsidR="005B5846" w:rsidRDefault="005B5846" w:rsidP="009F6A01">
      <w:pPr>
        <w:pStyle w:val="SideNote"/>
        <w:framePr w:wrap="around"/>
      </w:pPr>
      <w:r>
        <w:t>S. 464ZGFB(4) amended by No. 3/2019 s. 6</w:t>
      </w:r>
      <w:r w:rsidR="00ED5D20">
        <w:t>9</w:t>
      </w:r>
      <w:r>
        <w:t>.</w:t>
      </w:r>
    </w:p>
    <w:p w14:paraId="07E4111B" w14:textId="77777777" w:rsidR="002F0C62" w:rsidRDefault="00103E86">
      <w:pPr>
        <w:pStyle w:val="DraftHeading2"/>
        <w:tabs>
          <w:tab w:val="right" w:pos="1247"/>
        </w:tabs>
        <w:ind w:left="1361" w:hanging="1361"/>
      </w:pPr>
      <w:r>
        <w:tab/>
      </w:r>
      <w:r w:rsidR="00EB5340">
        <w:t>(4)</w:t>
      </w:r>
      <w:r>
        <w:tab/>
        <w:t xml:space="preserve">A </w:t>
      </w:r>
      <w:r w:rsidR="005B5846" w:rsidRPr="00BC42DB">
        <w:rPr>
          <w:szCs w:val="24"/>
        </w:rPr>
        <w:t>sample</w:t>
      </w:r>
      <w:r>
        <w:t xml:space="preserve"> given under section 464ZGFA and a DNA profile derived from the sample must be destroyed if—</w:t>
      </w:r>
    </w:p>
    <w:p w14:paraId="5370DB33" w14:textId="77777777" w:rsidR="00EB34EE" w:rsidRDefault="006D1325" w:rsidP="009F6A01">
      <w:pPr>
        <w:pStyle w:val="SideNote"/>
        <w:framePr w:wrap="around"/>
      </w:pPr>
      <w:r>
        <w:t>S. 464ZGFB</w:t>
      </w:r>
      <w:r>
        <w:br/>
        <w:t>(4)(a) amended by No. 37/2014 s. 10(Sch. item 36.39(a)).</w:t>
      </w:r>
    </w:p>
    <w:p w14:paraId="2B961BAE" w14:textId="77777777" w:rsidR="002F0C62" w:rsidRDefault="00103E86">
      <w:pPr>
        <w:pStyle w:val="DraftHeading3"/>
        <w:tabs>
          <w:tab w:val="right" w:pos="1757"/>
        </w:tabs>
        <w:ind w:left="1871" w:hanging="1871"/>
      </w:pPr>
      <w:r>
        <w:tab/>
      </w:r>
      <w:r w:rsidR="00EB5340">
        <w:t>(a)</w:t>
      </w:r>
      <w:r>
        <w:tab/>
        <w:t xml:space="preserve">in the case of a sample given by the Chief Commissioner of Police, the Chief Commissioner requests the destruction of the sample by notice in writing to the Minister administering the </w:t>
      </w:r>
      <w:r w:rsidR="006D1325" w:rsidRPr="00F619E5">
        <w:rPr>
          <w:b/>
        </w:rPr>
        <w:t>Victoria Police Act 2013</w:t>
      </w:r>
      <w:r>
        <w:t>; or</w:t>
      </w:r>
    </w:p>
    <w:p w14:paraId="38B0A81F" w14:textId="77777777" w:rsidR="00EB34EE" w:rsidRDefault="006D1325" w:rsidP="009F6A01">
      <w:pPr>
        <w:pStyle w:val="SideNote"/>
        <w:framePr w:wrap="around"/>
      </w:pPr>
      <w:r>
        <w:t>S. 464ZGFB</w:t>
      </w:r>
      <w:r>
        <w:br/>
        <w:t>(4)(b) amended by No. 37/2014 s. 10(Sch. item 36.39(b)).</w:t>
      </w:r>
    </w:p>
    <w:p w14:paraId="6C2E72CB" w14:textId="77777777" w:rsidR="002F0C62" w:rsidRDefault="00103E86">
      <w:pPr>
        <w:pStyle w:val="DraftHeading3"/>
        <w:tabs>
          <w:tab w:val="right" w:pos="1757"/>
        </w:tabs>
        <w:ind w:left="1871" w:hanging="1871"/>
      </w:pPr>
      <w:r>
        <w:tab/>
      </w:r>
      <w:r w:rsidR="00EB5340">
        <w:t>(b)</w:t>
      </w:r>
      <w:r>
        <w:tab/>
        <w:t xml:space="preserve">in the case of a sample given by any other </w:t>
      </w:r>
      <w:r w:rsidR="006D1325">
        <w:t>member of Victoria Police personnel</w:t>
      </w:r>
      <w:r>
        <w:t xml:space="preserve"> or a visitor to any premises at which the Victoria Police Forensic Services Department performs functions, the member or visitor requests the destruction of the sample by notice in writing to the Chief Commissioner of Police; or</w:t>
      </w:r>
    </w:p>
    <w:p w14:paraId="4CF6C52A" w14:textId="77777777" w:rsidR="002F0C62" w:rsidRDefault="00103E86">
      <w:pPr>
        <w:pStyle w:val="DraftHeading3"/>
        <w:tabs>
          <w:tab w:val="right" w:pos="1757"/>
        </w:tabs>
        <w:ind w:left="1871" w:hanging="1871"/>
      </w:pPr>
      <w:r>
        <w:tab/>
      </w:r>
      <w:r w:rsidR="00EB5340">
        <w:t>(c)</w:t>
      </w:r>
      <w:r>
        <w:tab/>
        <w:t>in the case of a sample given by the Director of the Institute, the Director requests the destruction of the sample by notice in writing to the Attorney-General; or</w:t>
      </w:r>
    </w:p>
    <w:p w14:paraId="31F6B9FF" w14:textId="77777777" w:rsidR="002F0C62" w:rsidRDefault="00103E86">
      <w:pPr>
        <w:pStyle w:val="DraftHeading3"/>
        <w:tabs>
          <w:tab w:val="right" w:pos="1757"/>
        </w:tabs>
        <w:ind w:left="1871" w:hanging="1871"/>
      </w:pPr>
      <w:r>
        <w:lastRenderedPageBreak/>
        <w:tab/>
      </w:r>
      <w:r w:rsidR="00EB5340">
        <w:t>(d)</w:t>
      </w:r>
      <w:r>
        <w:tab/>
        <w:t>in the case of a sample given by an employee of the Institute or a visitor to any premises at which the Institute performs any of its functions, the employee or visitor requests the destruction of the sample by notice in writing to the Director of the Institute; or</w:t>
      </w:r>
    </w:p>
    <w:p w14:paraId="614A2807" w14:textId="77777777" w:rsidR="00EB34EE" w:rsidRDefault="006D1325" w:rsidP="009F6A01">
      <w:pPr>
        <w:pStyle w:val="SideNote"/>
        <w:framePr w:wrap="around"/>
      </w:pPr>
      <w:r>
        <w:t>S. 464ZGFB</w:t>
      </w:r>
      <w:r>
        <w:br/>
        <w:t>(4)(e) amended by No. 37/2014 s. 10(Sch. item 36.39(b)).</w:t>
      </w:r>
    </w:p>
    <w:p w14:paraId="74EE7DD0" w14:textId="77777777" w:rsidR="002F0C62" w:rsidRDefault="00103E86">
      <w:pPr>
        <w:pStyle w:val="DraftHeading3"/>
        <w:tabs>
          <w:tab w:val="right" w:pos="1757"/>
        </w:tabs>
        <w:ind w:left="1871" w:hanging="1871"/>
      </w:pPr>
      <w:r>
        <w:tab/>
      </w:r>
      <w:r w:rsidR="00EB5340">
        <w:t>(e)</w:t>
      </w:r>
      <w:r>
        <w:tab/>
        <w:t xml:space="preserve">12 months have elapsed since the person who gave the sample ceased to be a </w:t>
      </w:r>
      <w:r w:rsidR="006D1325">
        <w:t>member of Victoria Police personnel</w:t>
      </w:r>
      <w:r>
        <w:t>, the Director of the Institute or an employee of the Institute, as the case may be.</w:t>
      </w:r>
    </w:p>
    <w:p w14:paraId="7C5D9CA1" w14:textId="77777777" w:rsidR="002F0C62" w:rsidRDefault="00103E86">
      <w:pPr>
        <w:pStyle w:val="DraftHeading2"/>
        <w:tabs>
          <w:tab w:val="right" w:pos="1247"/>
        </w:tabs>
        <w:ind w:left="1361" w:hanging="1361"/>
      </w:pPr>
      <w:r>
        <w:tab/>
      </w:r>
      <w:r w:rsidR="00EB5340">
        <w:t>(5)</w:t>
      </w:r>
      <w:r>
        <w:tab/>
        <w:t xml:space="preserve">Without affecting any other arrangements for destruction of samples, this section also applies, on and from its commencement, to a sample given voluntarily by </w:t>
      </w:r>
      <w:r w:rsidR="00FD0FBD">
        <w:t>a person referred to in section </w:t>
      </w:r>
      <w:r>
        <w:t>464ZGFA(2) before the commencement of this section.</w:t>
      </w:r>
    </w:p>
    <w:p w14:paraId="2E4EC74C" w14:textId="77777777" w:rsidR="002F0C62" w:rsidRDefault="00103E86">
      <w:pPr>
        <w:pStyle w:val="DraftHeading2"/>
        <w:tabs>
          <w:tab w:val="right" w:pos="1247"/>
        </w:tabs>
        <w:ind w:left="1361" w:hanging="1361"/>
      </w:pPr>
      <w:r>
        <w:tab/>
      </w:r>
      <w:r w:rsidR="00EB5340">
        <w:t>(6)</w:t>
      </w:r>
      <w:r>
        <w:tab/>
        <w:t>A person must not knowingly—</w:t>
      </w:r>
    </w:p>
    <w:p w14:paraId="1F407D5D" w14:textId="77777777" w:rsidR="00FE44D5" w:rsidRDefault="00103E86" w:rsidP="00A60764">
      <w:pPr>
        <w:pStyle w:val="DraftHeading3"/>
        <w:tabs>
          <w:tab w:val="right" w:pos="1757"/>
        </w:tabs>
        <w:ind w:left="1871" w:hanging="1871"/>
      </w:pPr>
      <w:r>
        <w:tab/>
      </w:r>
      <w:r w:rsidR="00EB5340">
        <w:t>(a)</w:t>
      </w:r>
      <w:r>
        <w:tab/>
        <w:t>fail to destroy; or</w:t>
      </w:r>
    </w:p>
    <w:p w14:paraId="08160898" w14:textId="77777777" w:rsidR="002F0C62" w:rsidRDefault="00103E86">
      <w:pPr>
        <w:pStyle w:val="DraftHeading3"/>
        <w:tabs>
          <w:tab w:val="right" w:pos="1757"/>
        </w:tabs>
        <w:ind w:left="1871" w:hanging="1871"/>
      </w:pPr>
      <w:r>
        <w:tab/>
      </w:r>
      <w:r w:rsidR="00EB5340">
        <w:t>(b)</w:t>
      </w:r>
      <w:r>
        <w:tab/>
        <w:t>use, or cause or permit to be used, or otherwise disseminate information derived from—</w:t>
      </w:r>
    </w:p>
    <w:p w14:paraId="50545E59" w14:textId="77777777" w:rsidR="002F0C62" w:rsidRDefault="00103E86">
      <w:pPr>
        <w:pStyle w:val="BodySectionSub"/>
      </w:pPr>
      <w:r>
        <w:t>a sample, or a DNA profile derived from a sample, that is required by this section to be destroyed.</w:t>
      </w:r>
    </w:p>
    <w:p w14:paraId="4FB45FD6" w14:textId="77777777" w:rsidR="002F0C62" w:rsidRDefault="00103E86">
      <w:pPr>
        <w:pStyle w:val="DraftPenalty2"/>
        <w:tabs>
          <w:tab w:val="clear" w:pos="851"/>
          <w:tab w:val="clear" w:pos="1361"/>
          <w:tab w:val="clear" w:pos="1871"/>
          <w:tab w:val="clear" w:pos="2381"/>
          <w:tab w:val="clear" w:pos="2892"/>
          <w:tab w:val="clear" w:pos="3402"/>
        </w:tabs>
      </w:pPr>
      <w:r>
        <w:t>Penalty:</w:t>
      </w:r>
      <w:r>
        <w:tab/>
        <w:t>level 8 imprisonment (1 year maximum).</w:t>
      </w:r>
    </w:p>
    <w:p w14:paraId="55CD76F9" w14:textId="77777777" w:rsidR="00742824" w:rsidRDefault="00103E86">
      <w:pPr>
        <w:pStyle w:val="DraftHeading2"/>
        <w:tabs>
          <w:tab w:val="right" w:pos="1247"/>
        </w:tabs>
        <w:ind w:left="1361" w:hanging="1361"/>
      </w:pPr>
      <w:r>
        <w:tab/>
      </w:r>
      <w:r w:rsidR="00EB5340">
        <w:t>(7)</w:t>
      </w:r>
      <w:r>
        <w:tab/>
        <w:t>An offence against subsection (6) is a summary offence.</w:t>
      </w:r>
    </w:p>
    <w:p w14:paraId="465A0D51" w14:textId="77777777" w:rsidR="00792967" w:rsidRDefault="00792967" w:rsidP="00792967"/>
    <w:p w14:paraId="07BDB49F" w14:textId="77777777" w:rsidR="00792967" w:rsidRDefault="00792967" w:rsidP="00792967"/>
    <w:p w14:paraId="13C6E339" w14:textId="77777777" w:rsidR="00792967" w:rsidRDefault="00792967" w:rsidP="00792967"/>
    <w:p w14:paraId="5007C2AB" w14:textId="77777777" w:rsidR="00792967" w:rsidRPr="00792967" w:rsidRDefault="00792967" w:rsidP="00792967"/>
    <w:p w14:paraId="54C40677" w14:textId="77777777" w:rsidR="005801A6" w:rsidRDefault="005801A6" w:rsidP="009F6A01">
      <w:pPr>
        <w:pStyle w:val="SideNote"/>
        <w:framePr w:wrap="around"/>
      </w:pPr>
      <w:r>
        <w:lastRenderedPageBreak/>
        <w:t xml:space="preserve">Heading </w:t>
      </w:r>
      <w:r w:rsidR="006A2C1A">
        <w:t xml:space="preserve">preceding s. 464ZGG </w:t>
      </w:r>
      <w:r>
        <w:t>inserted by No. 16/2002 s. 16</w:t>
      </w:r>
      <w:r w:rsidR="00EE7A52">
        <w:t xml:space="preserve">, amended by No. </w:t>
      </w:r>
      <w:r w:rsidR="00C3146B">
        <w:t>32/2007</w:t>
      </w:r>
      <w:r w:rsidR="00EE7A52">
        <w:t xml:space="preserve"> s. 6</w:t>
      </w:r>
      <w:r>
        <w:t>.</w:t>
      </w:r>
    </w:p>
    <w:p w14:paraId="7F38F618" w14:textId="77777777" w:rsidR="005801A6" w:rsidRDefault="005801A6">
      <w:pPr>
        <w:pStyle w:val="Heading-DIVISION"/>
        <w:rPr>
          <w:i/>
          <w:iCs/>
        </w:rPr>
      </w:pPr>
      <w:bookmarkStart w:id="562" w:name="_Toc44081523"/>
      <w:r>
        <w:rPr>
          <w:i/>
          <w:iCs/>
        </w:rPr>
        <w:t xml:space="preserve">DNA database </w:t>
      </w:r>
      <w:r w:rsidR="00EE7A52" w:rsidRPr="00EE7A52">
        <w:rPr>
          <w:i/>
        </w:rPr>
        <w:t>systems</w:t>
      </w:r>
      <w:bookmarkEnd w:id="562"/>
    </w:p>
    <w:p w14:paraId="4745E204" w14:textId="77777777" w:rsidR="005801A6" w:rsidRDefault="005801A6" w:rsidP="00FE44D5"/>
    <w:p w14:paraId="5EFC917D" w14:textId="77777777" w:rsidR="00EE7A52" w:rsidRDefault="00EE7A52" w:rsidP="00FE44D5"/>
    <w:p w14:paraId="1A6640AE" w14:textId="77777777" w:rsidR="009237E5" w:rsidRDefault="009237E5" w:rsidP="00FE44D5"/>
    <w:p w14:paraId="5FCC05A3" w14:textId="77777777" w:rsidR="009237E5" w:rsidRDefault="009237E5" w:rsidP="00FE44D5"/>
    <w:p w14:paraId="3101216C" w14:textId="77777777" w:rsidR="005801A6" w:rsidRDefault="005801A6" w:rsidP="009F6A01">
      <w:pPr>
        <w:pStyle w:val="SideNote"/>
        <w:framePr w:wrap="around"/>
      </w:pPr>
      <w:r>
        <w:t>S. 464ZGG inserted by No. 16/2002 s. 16.</w:t>
      </w:r>
    </w:p>
    <w:p w14:paraId="136BF298" w14:textId="77777777" w:rsidR="005801A6" w:rsidRDefault="005801A6" w:rsidP="00635B03">
      <w:pPr>
        <w:pStyle w:val="DraftHeading1"/>
        <w:tabs>
          <w:tab w:val="right" w:pos="680"/>
        </w:tabs>
        <w:ind w:left="1050" w:hanging="1050"/>
      </w:pPr>
      <w:r>
        <w:tab/>
      </w:r>
      <w:bookmarkStart w:id="563" w:name="_Toc44081524"/>
      <w:r>
        <w:t>464ZGG</w:t>
      </w:r>
      <w:r w:rsidR="00635B03">
        <w:tab/>
      </w:r>
      <w:r>
        <w:t>Supply of forensic material for purposes of DNA database</w:t>
      </w:r>
      <w:bookmarkEnd w:id="563"/>
    </w:p>
    <w:p w14:paraId="2F467A33" w14:textId="77777777" w:rsidR="00FA5E36" w:rsidRDefault="005801A6" w:rsidP="00FA5E36">
      <w:pPr>
        <w:pStyle w:val="DraftHeading2"/>
        <w:tabs>
          <w:tab w:val="right" w:pos="1247"/>
        </w:tabs>
        <w:ind w:left="1361" w:hanging="1361"/>
      </w:pPr>
      <w:r>
        <w:tab/>
        <w:t>(1)</w:t>
      </w:r>
      <w:r>
        <w:tab/>
        <w:t>In this section—</w:t>
      </w:r>
    </w:p>
    <w:p w14:paraId="3DCACD38" w14:textId="77777777" w:rsidR="00FA5E36" w:rsidRDefault="00FA5E36" w:rsidP="009F6A01">
      <w:pPr>
        <w:pStyle w:val="SideNote"/>
        <w:framePr w:wrap="around"/>
      </w:pPr>
      <w:r>
        <w:t xml:space="preserve">S. 464ZGG(1) def. of </w:t>
      </w:r>
      <w:r w:rsidRPr="00D43218">
        <w:rPr>
          <w:i/>
          <w:iCs/>
        </w:rPr>
        <w:t>excluded forensic material</w:t>
      </w:r>
      <w:r>
        <w:t xml:space="preserve"> amended by No</w:t>
      </w:r>
      <w:r w:rsidR="005B5846">
        <w:t>s</w:t>
      </w:r>
      <w:r>
        <w:t xml:space="preserve"> </w:t>
      </w:r>
      <w:r w:rsidR="00DF5CC3">
        <w:t>27/2006</w:t>
      </w:r>
      <w:r>
        <w:t xml:space="preserve"> s. 15</w:t>
      </w:r>
      <w:r w:rsidR="005B5846">
        <w:t>, 3/2019 s. 70</w:t>
      </w:r>
      <w:r>
        <w:t>.</w:t>
      </w:r>
    </w:p>
    <w:p w14:paraId="282FBD41" w14:textId="77777777" w:rsidR="005801A6" w:rsidRDefault="005801A6" w:rsidP="009D112F">
      <w:pPr>
        <w:pStyle w:val="DraftDefinition2"/>
      </w:pPr>
      <w:r w:rsidRPr="00D43218">
        <w:rPr>
          <w:b/>
          <w:i/>
          <w:iCs/>
        </w:rPr>
        <w:t>excluded forensic material</w:t>
      </w:r>
      <w:r>
        <w:t xml:space="preserve"> means forensic material—</w:t>
      </w:r>
    </w:p>
    <w:p w14:paraId="4A7C2D45" w14:textId="77777777" w:rsidR="005801A6" w:rsidRDefault="005801A6">
      <w:pPr>
        <w:pStyle w:val="DraftHeading4"/>
        <w:tabs>
          <w:tab w:val="right" w:pos="2268"/>
        </w:tabs>
        <w:ind w:left="2381" w:hanging="2381"/>
      </w:pPr>
      <w:r>
        <w:tab/>
        <w:t>(a)</w:t>
      </w:r>
      <w:r>
        <w:tab/>
        <w:t>found at a crime scene; or</w:t>
      </w:r>
    </w:p>
    <w:p w14:paraId="18E194EC" w14:textId="77777777" w:rsidR="005801A6" w:rsidRDefault="005801A6">
      <w:pPr>
        <w:pStyle w:val="DraftHeading4"/>
        <w:tabs>
          <w:tab w:val="right" w:pos="2268"/>
        </w:tabs>
        <w:ind w:left="2381" w:hanging="2381"/>
      </w:pPr>
      <w:r>
        <w:tab/>
        <w:t>(b)</w:t>
      </w:r>
      <w:r>
        <w:tab/>
        <w:t>taken from a suspect in accordance with this Subdivision or under a corresponding law of a participating jurisdiction; or</w:t>
      </w:r>
    </w:p>
    <w:p w14:paraId="211AE7F2" w14:textId="77777777" w:rsidR="005B5846" w:rsidRPr="00BC42DB" w:rsidRDefault="005B5846" w:rsidP="005133AC">
      <w:pPr>
        <w:pStyle w:val="DraftHeading4"/>
        <w:tabs>
          <w:tab w:val="right" w:pos="2268"/>
        </w:tabs>
        <w:ind w:left="2381" w:hanging="2381"/>
      </w:pPr>
      <w:r>
        <w:tab/>
      </w:r>
      <w:r w:rsidRPr="00017DD1">
        <w:t>(ba)</w:t>
      </w:r>
      <w:r w:rsidRPr="00BC42DB">
        <w:tab/>
        <w:t>taken from a DNA person in accordance with section 464SC or 464SE; or</w:t>
      </w:r>
    </w:p>
    <w:p w14:paraId="2040E9F6" w14:textId="77777777" w:rsidR="005B5846" w:rsidRPr="00BC42DB" w:rsidRDefault="005B5846" w:rsidP="005133AC">
      <w:pPr>
        <w:pStyle w:val="DraftHeading4"/>
        <w:tabs>
          <w:tab w:val="right" w:pos="2268"/>
        </w:tabs>
        <w:ind w:left="2381" w:hanging="2381"/>
      </w:pPr>
      <w:r>
        <w:tab/>
      </w:r>
      <w:r w:rsidRPr="00017DD1">
        <w:t>(bb)</w:t>
      </w:r>
      <w:r w:rsidRPr="00BC42DB">
        <w:tab/>
        <w:t>taken from a person in accordance with section 464ZFAC; or</w:t>
      </w:r>
    </w:p>
    <w:p w14:paraId="755C3AEF" w14:textId="77777777" w:rsidR="005B5846" w:rsidRPr="00BC42DB" w:rsidRDefault="005B5846" w:rsidP="005133AC">
      <w:pPr>
        <w:pStyle w:val="DraftHeading4"/>
        <w:tabs>
          <w:tab w:val="right" w:pos="2268"/>
        </w:tabs>
        <w:ind w:left="2381" w:hanging="2381"/>
      </w:pPr>
      <w:r>
        <w:tab/>
      </w:r>
      <w:r w:rsidRPr="00017DD1">
        <w:t>(bc)</w:t>
      </w:r>
      <w:r w:rsidRPr="00BC42DB">
        <w:tab/>
        <w:t>taken from a person in accor</w:t>
      </w:r>
      <w:r>
        <w:t>dance with section 464ZFAE; or</w:t>
      </w:r>
    </w:p>
    <w:p w14:paraId="6E4DE858" w14:textId="77777777" w:rsidR="00FE44D5" w:rsidRDefault="005801A6" w:rsidP="00A60764">
      <w:pPr>
        <w:pStyle w:val="DraftHeading4"/>
        <w:tabs>
          <w:tab w:val="right" w:pos="2268"/>
        </w:tabs>
        <w:ind w:left="2381" w:hanging="2381"/>
      </w:pPr>
      <w:r>
        <w:tab/>
        <w:t>(c)</w:t>
      </w:r>
      <w:r>
        <w:tab/>
        <w:t>taken</w:t>
      </w:r>
      <w:r w:rsidR="00FD0FBD">
        <w:t xml:space="preserve"> from an offender under section </w:t>
      </w:r>
      <w:r>
        <w:t>464ZF or 464ZGB or under a corresponding law of a participating jurisdiction; or</w:t>
      </w:r>
    </w:p>
    <w:p w14:paraId="3DD76C2F" w14:textId="77777777" w:rsidR="007144DC" w:rsidRPr="007144DC" w:rsidRDefault="007144DC" w:rsidP="007144DC">
      <w:pPr>
        <w:pStyle w:val="DraftHeading4"/>
        <w:tabs>
          <w:tab w:val="right" w:pos="2268"/>
        </w:tabs>
        <w:ind w:left="2381" w:hanging="2381"/>
      </w:pPr>
      <w:r>
        <w:tab/>
      </w:r>
      <w:r w:rsidRPr="007144DC">
        <w:t>(ca)</w:t>
      </w:r>
      <w:r>
        <w:tab/>
        <w:t>ta</w:t>
      </w:r>
      <w:r w:rsidR="00FD0FBD">
        <w:t>ken from a person under section</w:t>
      </w:r>
      <w:r w:rsidR="00792967">
        <w:t xml:space="preserve"> </w:t>
      </w:r>
      <w:r>
        <w:t>464ZFAAA following a finding of not guilty because of mental impairment; or</w:t>
      </w:r>
    </w:p>
    <w:p w14:paraId="0C5E166D" w14:textId="77777777" w:rsidR="005801A6" w:rsidRDefault="005801A6">
      <w:pPr>
        <w:pStyle w:val="DraftHeading4"/>
        <w:tabs>
          <w:tab w:val="right" w:pos="2268"/>
        </w:tabs>
        <w:ind w:left="2381" w:hanging="2381"/>
      </w:pPr>
      <w:r>
        <w:tab/>
        <w:t>(d)</w:t>
      </w:r>
      <w:r>
        <w:tab/>
        <w:t>taken from the body of a deceased person; or</w:t>
      </w:r>
    </w:p>
    <w:p w14:paraId="108F14CA" w14:textId="77777777" w:rsidR="005801A6" w:rsidRDefault="005801A6">
      <w:pPr>
        <w:pStyle w:val="DraftHeading4"/>
        <w:tabs>
          <w:tab w:val="right" w:pos="2268"/>
        </w:tabs>
        <w:ind w:left="2381" w:hanging="2381"/>
      </w:pPr>
      <w:r>
        <w:tab/>
        <w:t>(e)</w:t>
      </w:r>
      <w:r>
        <w:tab/>
        <w:t>from the body of a missing person; or</w:t>
      </w:r>
    </w:p>
    <w:p w14:paraId="5C1D3DE8" w14:textId="77777777" w:rsidR="004029DC" w:rsidRDefault="005801A6">
      <w:pPr>
        <w:pStyle w:val="DraftHeading4"/>
        <w:tabs>
          <w:tab w:val="right" w:pos="2268"/>
        </w:tabs>
        <w:ind w:left="2381" w:hanging="2381"/>
      </w:pPr>
      <w:r>
        <w:lastRenderedPageBreak/>
        <w:tab/>
        <w:t>(f)</w:t>
      </w:r>
      <w:r>
        <w:tab/>
        <w:t>taken from a volunteer who is a relative by blood of a deceased or missing person;</w:t>
      </w:r>
    </w:p>
    <w:p w14:paraId="68DCD3C8" w14:textId="77777777" w:rsidR="005801A6" w:rsidRDefault="005801A6" w:rsidP="009D112F">
      <w:pPr>
        <w:pStyle w:val="DraftDefinition2"/>
      </w:pPr>
      <w:r w:rsidRPr="00D43218">
        <w:rPr>
          <w:b/>
          <w:i/>
          <w:iCs/>
        </w:rPr>
        <w:t>prohibited analysis</w:t>
      </w:r>
      <w:r>
        <w:t xml:space="preserve"> means analysis for the purpose of deriving a DNA profile for inclusion on a DNA database when the forensic material is required to be destroyed by this Subdivision or under a corresponding law of a participating jurisdiction.</w:t>
      </w:r>
    </w:p>
    <w:p w14:paraId="7AB58C13" w14:textId="77777777" w:rsidR="005801A6" w:rsidRDefault="005801A6">
      <w:pPr>
        <w:pStyle w:val="DraftHeading2"/>
        <w:tabs>
          <w:tab w:val="right" w:pos="1247"/>
        </w:tabs>
        <w:ind w:left="1361" w:hanging="1361"/>
      </w:pPr>
      <w:r>
        <w:tab/>
        <w:t>(2)</w:t>
      </w:r>
      <w:r>
        <w:tab/>
        <w:t>A person—</w:t>
      </w:r>
    </w:p>
    <w:p w14:paraId="21CBAEBD" w14:textId="77777777" w:rsidR="005801A6" w:rsidRDefault="005801A6">
      <w:pPr>
        <w:pStyle w:val="DraftHeading3"/>
        <w:tabs>
          <w:tab w:val="right" w:pos="1757"/>
        </w:tabs>
        <w:ind w:left="1871" w:hanging="1871"/>
      </w:pPr>
      <w:r>
        <w:tab/>
        <w:t>(a)</w:t>
      </w:r>
      <w:r>
        <w:tab/>
        <w:t>whose conduct causes the supply of forensic material taken from a person under this Subdivision (or under a corresponding law of a participating jurisdiction) to a person for prohibited analysis; and</w:t>
      </w:r>
    </w:p>
    <w:p w14:paraId="1DFB49A0" w14:textId="77777777" w:rsidR="005801A6" w:rsidRDefault="005801A6">
      <w:pPr>
        <w:pStyle w:val="DraftHeading3"/>
        <w:tabs>
          <w:tab w:val="right" w:pos="1757"/>
        </w:tabs>
        <w:ind w:left="1871" w:hanging="1871"/>
      </w:pPr>
      <w:r>
        <w:tab/>
        <w:t>(b)</w:t>
      </w:r>
      <w:r>
        <w:tab/>
        <w:t>who intends or is reckless as to the supply of material of that kind—</w:t>
      </w:r>
    </w:p>
    <w:p w14:paraId="4C44451C" w14:textId="77777777" w:rsidR="005801A6" w:rsidRDefault="005801A6">
      <w:pPr>
        <w:pStyle w:val="BodySectionSub"/>
      </w:pPr>
      <w:r>
        <w:t>is guilty of a summary offence and liable to level 8 imprisonment (1 year maximum) or a level 8 fine (120 penalty units maximum).</w:t>
      </w:r>
    </w:p>
    <w:p w14:paraId="721C0FAC" w14:textId="77777777" w:rsidR="005801A6" w:rsidRDefault="005801A6">
      <w:pPr>
        <w:pStyle w:val="DraftHeading2"/>
        <w:tabs>
          <w:tab w:val="right" w:pos="1247"/>
        </w:tabs>
        <w:ind w:left="1361" w:hanging="1361"/>
      </w:pPr>
      <w:r>
        <w:tab/>
        <w:t>(3)</w:t>
      </w:r>
      <w:r>
        <w:tab/>
        <w:t>A person—</w:t>
      </w:r>
    </w:p>
    <w:p w14:paraId="399224C8" w14:textId="77777777" w:rsidR="005801A6" w:rsidRDefault="005801A6">
      <w:pPr>
        <w:pStyle w:val="DraftHeading3"/>
        <w:tabs>
          <w:tab w:val="right" w:pos="1757"/>
        </w:tabs>
        <w:ind w:left="1871" w:hanging="1871"/>
      </w:pPr>
      <w:r>
        <w:tab/>
        <w:t>(a)</w:t>
      </w:r>
      <w:r>
        <w:tab/>
        <w:t>whose conduct causes the supply of forensic material (other than excluded forensic material) to a person for analysis for the purpose of deriving a DNA profile for inclusion on a DNA database; and</w:t>
      </w:r>
    </w:p>
    <w:p w14:paraId="3699EAB1" w14:textId="77777777" w:rsidR="005801A6" w:rsidRDefault="005801A6">
      <w:pPr>
        <w:pStyle w:val="DraftHeading3"/>
        <w:tabs>
          <w:tab w:val="right" w:pos="1757"/>
        </w:tabs>
        <w:ind w:left="1871" w:hanging="1871"/>
      </w:pPr>
      <w:r>
        <w:tab/>
        <w:t>(b)</w:t>
      </w:r>
      <w:r>
        <w:tab/>
        <w:t>who intends or is reckless as to the supply of material of that kind—</w:t>
      </w:r>
    </w:p>
    <w:p w14:paraId="49CD6091" w14:textId="77777777" w:rsidR="005801A6" w:rsidRDefault="005801A6">
      <w:pPr>
        <w:pStyle w:val="BodySectionSub"/>
      </w:pPr>
      <w:r>
        <w:t>is guilty of a summary offence and liable to level 8 imprisonment (1 year maximum) or a level 8 fine (120 penalty units maximum).</w:t>
      </w:r>
    </w:p>
    <w:p w14:paraId="66FE7377" w14:textId="77777777" w:rsidR="00AB3514" w:rsidRDefault="00AB3514" w:rsidP="009F6A01">
      <w:pPr>
        <w:pStyle w:val="SideNote"/>
        <w:framePr w:wrap="around"/>
      </w:pPr>
      <w:r>
        <w:lastRenderedPageBreak/>
        <w:t>S. 464ZGH (Heading) amended by No. 32/2007 s. 7(1).</w:t>
      </w:r>
    </w:p>
    <w:p w14:paraId="4AA07F6F" w14:textId="77777777" w:rsidR="005801A6" w:rsidRDefault="005801A6" w:rsidP="009F6A01">
      <w:pPr>
        <w:pStyle w:val="SideNote"/>
        <w:framePr w:wrap="around"/>
        <w:spacing w:before="60"/>
      </w:pPr>
      <w:r>
        <w:t>S. 464ZGH inserted by No. 16/2002 s. 16.</w:t>
      </w:r>
    </w:p>
    <w:p w14:paraId="0A45B20C" w14:textId="77777777" w:rsidR="005801A6" w:rsidRDefault="005801A6" w:rsidP="00635B03">
      <w:pPr>
        <w:pStyle w:val="DraftHeading1"/>
        <w:tabs>
          <w:tab w:val="right" w:pos="680"/>
        </w:tabs>
        <w:ind w:left="1050" w:hanging="1050"/>
      </w:pPr>
      <w:r>
        <w:tab/>
      </w:r>
      <w:bookmarkStart w:id="564" w:name="_Toc44081525"/>
      <w:r>
        <w:t>464ZGH</w:t>
      </w:r>
      <w:r w:rsidR="00635B03">
        <w:tab/>
      </w:r>
      <w:r>
        <w:t xml:space="preserve">Use of information on </w:t>
      </w:r>
      <w:r w:rsidR="00EE7A52">
        <w:t>Victorian DNA database</w:t>
      </w:r>
      <w:bookmarkEnd w:id="564"/>
    </w:p>
    <w:p w14:paraId="2ECC3F57" w14:textId="77777777" w:rsidR="00EE7A52" w:rsidRDefault="00EE7A52" w:rsidP="00EE7A52"/>
    <w:p w14:paraId="6CA6C34C" w14:textId="77777777" w:rsidR="00EE7A52" w:rsidRDefault="00EE7A52" w:rsidP="00EE7A52"/>
    <w:p w14:paraId="549F1A84" w14:textId="77777777" w:rsidR="00EE7A52" w:rsidRDefault="00EE7A52" w:rsidP="00EE7A52"/>
    <w:p w14:paraId="76C926F9" w14:textId="77777777" w:rsidR="00F86585" w:rsidRDefault="00F86585" w:rsidP="00511B43"/>
    <w:p w14:paraId="1DE90350" w14:textId="77777777" w:rsidR="00EE7A52" w:rsidRPr="00EE7A52" w:rsidRDefault="00EE7A52" w:rsidP="009F6A01">
      <w:pPr>
        <w:pStyle w:val="SideNote"/>
        <w:framePr w:wrap="around"/>
      </w:pPr>
      <w:r>
        <w:t xml:space="preserve">S. 464ZGH(1) amended by No. </w:t>
      </w:r>
      <w:r w:rsidR="00C3146B">
        <w:t>32/2007</w:t>
      </w:r>
      <w:r>
        <w:t xml:space="preserve"> s. 7(1).</w:t>
      </w:r>
    </w:p>
    <w:p w14:paraId="0F30DA6C" w14:textId="77777777" w:rsidR="005801A6" w:rsidRDefault="005801A6">
      <w:pPr>
        <w:pStyle w:val="DraftHeading2"/>
        <w:tabs>
          <w:tab w:val="right" w:pos="1247"/>
        </w:tabs>
        <w:ind w:left="1361" w:hanging="1361"/>
      </w:pPr>
      <w:r>
        <w:tab/>
        <w:t>(1)</w:t>
      </w:r>
      <w:r>
        <w:tab/>
        <w:t xml:space="preserve">A person who accesses information stored on the </w:t>
      </w:r>
      <w:r w:rsidR="00EE7A52">
        <w:t>Victorian DNA database</w:t>
      </w:r>
      <w:r>
        <w:t xml:space="preserve"> except in accordance with this section is guilty of a summary offence and liable to level 8 imprisonment (1 year maximum) or a level 8 fine (120 penalty units maximum).</w:t>
      </w:r>
    </w:p>
    <w:p w14:paraId="60382A37" w14:textId="77777777" w:rsidR="00EE7A52" w:rsidRPr="00EE7A52" w:rsidRDefault="00EE7A52" w:rsidP="009F6A01">
      <w:pPr>
        <w:pStyle w:val="SideNote"/>
        <w:framePr w:wrap="around"/>
      </w:pPr>
      <w:r>
        <w:t xml:space="preserve">S. 464ZGH(2) amended by No. </w:t>
      </w:r>
      <w:r w:rsidR="00C3146B">
        <w:t>32/2007</w:t>
      </w:r>
      <w:r>
        <w:t xml:space="preserve"> s. 7(1).</w:t>
      </w:r>
    </w:p>
    <w:p w14:paraId="65B856AC" w14:textId="77777777" w:rsidR="005801A6" w:rsidRDefault="005801A6">
      <w:pPr>
        <w:pStyle w:val="DraftHeading2"/>
        <w:tabs>
          <w:tab w:val="right" w:pos="1247"/>
        </w:tabs>
        <w:ind w:left="1361" w:hanging="1361"/>
      </w:pPr>
      <w:r>
        <w:tab/>
        <w:t>(2)</w:t>
      </w:r>
      <w:r>
        <w:tab/>
        <w:t xml:space="preserve">A person may access information stored on the </w:t>
      </w:r>
      <w:r w:rsidR="00EE7A52">
        <w:t>Victorian DNA database</w:t>
      </w:r>
      <w:r>
        <w:t xml:space="preserve"> for one or more of the following purposes—</w:t>
      </w:r>
    </w:p>
    <w:p w14:paraId="6BE1E464" w14:textId="77777777" w:rsidR="005801A6" w:rsidRDefault="005801A6">
      <w:pPr>
        <w:pStyle w:val="DraftHeading3"/>
        <w:tabs>
          <w:tab w:val="right" w:pos="1757"/>
        </w:tabs>
        <w:ind w:left="1871" w:hanging="1871"/>
      </w:pPr>
      <w:r>
        <w:tab/>
        <w:t>(a)</w:t>
      </w:r>
      <w:r>
        <w:tab/>
        <w:t>forensic comparison permitted under section 464ZGI (permissible matching);</w:t>
      </w:r>
    </w:p>
    <w:p w14:paraId="5403BD59" w14:textId="77777777" w:rsidR="005801A6" w:rsidRDefault="005801A6">
      <w:pPr>
        <w:pStyle w:val="DraftHeading3"/>
        <w:tabs>
          <w:tab w:val="right" w:pos="1757"/>
        </w:tabs>
        <w:ind w:left="1871" w:hanging="1871"/>
      </w:pPr>
      <w:r>
        <w:tab/>
        <w:t>(b)</w:t>
      </w:r>
      <w:r>
        <w:tab/>
        <w:t>making the information available, in accordance with the regulations, to the person to whom the information relates;</w:t>
      </w:r>
    </w:p>
    <w:p w14:paraId="2E83E443" w14:textId="77777777" w:rsidR="00EE7A52" w:rsidRPr="00EE7A52" w:rsidRDefault="00EE7A52" w:rsidP="009F6A01">
      <w:pPr>
        <w:pStyle w:val="SideNote"/>
        <w:framePr w:wrap="around"/>
      </w:pPr>
      <w:r>
        <w:t>S. 464ZGH</w:t>
      </w:r>
      <w:r w:rsidR="006A2C1A">
        <w:t xml:space="preserve"> </w:t>
      </w:r>
      <w:r>
        <w:t xml:space="preserve">(2)(c) amended by No. </w:t>
      </w:r>
      <w:r w:rsidR="00C3146B">
        <w:t>32/2007</w:t>
      </w:r>
      <w:r>
        <w:t xml:space="preserve"> s. 7(1).</w:t>
      </w:r>
    </w:p>
    <w:p w14:paraId="14D8AB85" w14:textId="77777777" w:rsidR="005801A6" w:rsidRDefault="005801A6">
      <w:pPr>
        <w:pStyle w:val="DraftHeading3"/>
        <w:tabs>
          <w:tab w:val="right" w:pos="1757"/>
        </w:tabs>
        <w:ind w:left="1871" w:hanging="1871"/>
      </w:pPr>
      <w:r>
        <w:tab/>
        <w:t>(c)</w:t>
      </w:r>
      <w:r>
        <w:tab/>
        <w:t xml:space="preserve">administering the </w:t>
      </w:r>
      <w:r w:rsidR="00EE7A52">
        <w:t>Victorian DNA database</w:t>
      </w:r>
      <w:r>
        <w:t>;</w:t>
      </w:r>
    </w:p>
    <w:p w14:paraId="5738C43D" w14:textId="77777777" w:rsidR="00EE7A52" w:rsidRDefault="00EE7A52" w:rsidP="00EE7A52"/>
    <w:p w14:paraId="37CD3778" w14:textId="77777777" w:rsidR="00F86585" w:rsidRDefault="00F86585" w:rsidP="00511B43"/>
    <w:p w14:paraId="56D5D23B" w14:textId="77777777" w:rsidR="00EE7A52" w:rsidRPr="00EE7A52" w:rsidRDefault="00EE7A52" w:rsidP="009F6A01">
      <w:pPr>
        <w:pStyle w:val="SideNote"/>
        <w:framePr w:wrap="around"/>
      </w:pPr>
      <w:r>
        <w:t>S. 464ZGH</w:t>
      </w:r>
      <w:r w:rsidR="006A2C1A">
        <w:t xml:space="preserve"> </w:t>
      </w:r>
      <w:r>
        <w:t xml:space="preserve">(2)(d) substituted by No. </w:t>
      </w:r>
      <w:r w:rsidR="00C3146B">
        <w:t>32/2007</w:t>
      </w:r>
      <w:r>
        <w:t xml:space="preserve"> s. 7(2).</w:t>
      </w:r>
    </w:p>
    <w:p w14:paraId="63EF00E4" w14:textId="77777777" w:rsidR="00EE7A52" w:rsidRDefault="00EE7A52" w:rsidP="00EE7A52">
      <w:pPr>
        <w:pStyle w:val="DraftHeading3"/>
        <w:tabs>
          <w:tab w:val="right" w:pos="1757"/>
        </w:tabs>
        <w:ind w:left="1871" w:hanging="1871"/>
      </w:pPr>
      <w:r>
        <w:tab/>
      </w:r>
      <w:r w:rsidRPr="00EE7A52">
        <w:t>(d)</w:t>
      </w:r>
      <w:r>
        <w:tab/>
        <w:t>in accordance with an arrangement entered into under section 464ZGN;</w:t>
      </w:r>
    </w:p>
    <w:p w14:paraId="63021466" w14:textId="77777777" w:rsidR="00792967" w:rsidRPr="00792967" w:rsidRDefault="00792967" w:rsidP="00792967"/>
    <w:p w14:paraId="61D58AA2" w14:textId="77777777" w:rsidR="005801A6" w:rsidRDefault="005801A6">
      <w:pPr>
        <w:pStyle w:val="DraftHeading3"/>
        <w:tabs>
          <w:tab w:val="right" w:pos="1757"/>
        </w:tabs>
        <w:ind w:left="1871" w:hanging="1871"/>
      </w:pPr>
      <w:r>
        <w:tab/>
        <w:t>(e)</w:t>
      </w:r>
      <w:r>
        <w:tab/>
        <w:t>in accordance with the Mutual Assistance in Criminal Matters Act 1987 of the Commonwealth or the Extradition Act 1988 of the Commonwealth;</w:t>
      </w:r>
    </w:p>
    <w:p w14:paraId="5834532C" w14:textId="77777777" w:rsidR="00792967" w:rsidRDefault="00792967" w:rsidP="00792967"/>
    <w:p w14:paraId="6A67B585" w14:textId="77777777" w:rsidR="00792967" w:rsidRDefault="00792967" w:rsidP="00792967"/>
    <w:p w14:paraId="27AB96CB" w14:textId="77777777" w:rsidR="00792967" w:rsidRPr="00792967" w:rsidRDefault="00792967" w:rsidP="00792967"/>
    <w:p w14:paraId="7CC4BDAA" w14:textId="77777777" w:rsidR="005801A6" w:rsidRDefault="005801A6">
      <w:pPr>
        <w:pStyle w:val="DraftHeading3"/>
        <w:tabs>
          <w:tab w:val="right" w:pos="1757"/>
        </w:tabs>
        <w:ind w:left="1871" w:hanging="1871"/>
      </w:pPr>
      <w:r>
        <w:lastRenderedPageBreak/>
        <w:tab/>
        <w:t>(f)</w:t>
      </w:r>
      <w:r>
        <w:tab/>
        <w:t>a coronial investigation or inquest;</w:t>
      </w:r>
    </w:p>
    <w:p w14:paraId="22AD0D62" w14:textId="77777777" w:rsidR="005801A6" w:rsidRDefault="005801A6">
      <w:pPr>
        <w:pStyle w:val="DraftHeading3"/>
        <w:tabs>
          <w:tab w:val="right" w:pos="1757"/>
        </w:tabs>
        <w:ind w:left="1871" w:hanging="1871"/>
      </w:pPr>
      <w:r>
        <w:tab/>
        <w:t>(g)</w:t>
      </w:r>
      <w:r>
        <w:tab/>
        <w:t>an investigation of a complaint by—</w:t>
      </w:r>
    </w:p>
    <w:p w14:paraId="63E72E5C" w14:textId="77777777" w:rsidR="009B0AA4" w:rsidRPr="00EE7A52" w:rsidRDefault="009B0AA4" w:rsidP="009F6A01">
      <w:pPr>
        <w:pStyle w:val="SideNote"/>
        <w:framePr w:wrap="around"/>
      </w:pPr>
      <w:r>
        <w:t>S. 464ZGH (2)(g)(i) substituted by No. 60/2014 s. 140(Sch. 3 item 8</w:t>
      </w:r>
      <w:r w:rsidR="007B70B0">
        <w:t>.1</w:t>
      </w:r>
      <w:r>
        <w:t>)</w:t>
      </w:r>
      <w:r w:rsidR="0072438B">
        <w:t>, repealed by No. 20/2017 s. 134(Sch. 1 item 5.1(a))</w:t>
      </w:r>
      <w:r>
        <w:t>.</w:t>
      </w:r>
    </w:p>
    <w:p w14:paraId="36EA5D62" w14:textId="77777777" w:rsidR="00295844" w:rsidRDefault="0072438B">
      <w:pPr>
        <w:pStyle w:val="Stars"/>
      </w:pPr>
      <w:r>
        <w:tab/>
        <w:t>*</w:t>
      </w:r>
      <w:r>
        <w:tab/>
        <w:t>*</w:t>
      </w:r>
      <w:r>
        <w:tab/>
        <w:t>*</w:t>
      </w:r>
      <w:r>
        <w:tab/>
        <w:t>*</w:t>
      </w:r>
      <w:r>
        <w:tab/>
        <w:t>*</w:t>
      </w:r>
    </w:p>
    <w:p w14:paraId="580D49E6" w14:textId="77777777" w:rsidR="00113CE7" w:rsidRDefault="00113CE7"/>
    <w:p w14:paraId="10D8D978" w14:textId="77777777" w:rsidR="0072438B" w:rsidRDefault="0072438B"/>
    <w:p w14:paraId="6A1B8D0F" w14:textId="77777777" w:rsidR="002E48EC" w:rsidRDefault="002E48EC"/>
    <w:p w14:paraId="3DFF68B1" w14:textId="77777777" w:rsidR="0072438B" w:rsidRDefault="0072438B"/>
    <w:p w14:paraId="0A602BE4" w14:textId="77777777" w:rsidR="00113CE7" w:rsidRDefault="00B2094A" w:rsidP="009F6A01">
      <w:pPr>
        <w:pStyle w:val="SideNote"/>
        <w:framePr w:wrap="around"/>
      </w:pPr>
      <w:r>
        <w:t>S. 464ZGH</w:t>
      </w:r>
      <w:r>
        <w:br/>
        <w:t>(2)(g)(ii) amended by No. 22/2016 s. 167.</w:t>
      </w:r>
    </w:p>
    <w:p w14:paraId="26807849" w14:textId="77777777" w:rsidR="005801A6" w:rsidRDefault="005801A6">
      <w:pPr>
        <w:pStyle w:val="DraftHeading4"/>
        <w:tabs>
          <w:tab w:val="right" w:pos="2268"/>
        </w:tabs>
        <w:ind w:left="2381" w:hanging="2381"/>
      </w:pPr>
      <w:r>
        <w:tab/>
        <w:t>(ii)</w:t>
      </w:r>
      <w:r>
        <w:tab/>
        <w:t xml:space="preserve">the </w:t>
      </w:r>
      <w:r w:rsidR="00B2094A" w:rsidRPr="005B021D">
        <w:t>Health Complaints Commissioner</w:t>
      </w:r>
      <w:r w:rsidR="00B2094A">
        <w:t xml:space="preserve"> </w:t>
      </w:r>
      <w:r>
        <w:t xml:space="preserve">within the meaning of the </w:t>
      </w:r>
      <w:r>
        <w:rPr>
          <w:b/>
        </w:rPr>
        <w:t>Health Records Act 2001</w:t>
      </w:r>
      <w:r>
        <w:t xml:space="preserve"> for the purposes of that Act; or</w:t>
      </w:r>
    </w:p>
    <w:p w14:paraId="299353AD" w14:textId="77777777" w:rsidR="00EE7A52" w:rsidRPr="00EE7A52" w:rsidRDefault="00EE7A52" w:rsidP="009F6A01">
      <w:pPr>
        <w:pStyle w:val="SideNote"/>
        <w:framePr w:wrap="around"/>
      </w:pPr>
      <w:r>
        <w:t xml:space="preserve">S. 464ZGH(2) (g)(iii) substituted by No. </w:t>
      </w:r>
      <w:r w:rsidR="00C3146B">
        <w:t>32/2007</w:t>
      </w:r>
      <w:r>
        <w:t xml:space="preserve"> s. 7(3).</w:t>
      </w:r>
    </w:p>
    <w:p w14:paraId="13FDCE72" w14:textId="77777777" w:rsidR="00EE7A52" w:rsidRDefault="00EE7A52" w:rsidP="00EE7A52">
      <w:pPr>
        <w:pStyle w:val="DraftHeading4"/>
        <w:tabs>
          <w:tab w:val="right" w:pos="2268"/>
        </w:tabs>
        <w:ind w:left="2381" w:hanging="2381"/>
      </w:pPr>
      <w:r>
        <w:tab/>
      </w:r>
      <w:r w:rsidRPr="00EE7A52">
        <w:t>(iii)</w:t>
      </w:r>
      <w:r>
        <w:tab/>
        <w:t xml:space="preserve">the Ombudsman appointed under the </w:t>
      </w:r>
      <w:r w:rsidRPr="007D5005">
        <w:rPr>
          <w:b/>
        </w:rPr>
        <w:t>Ombudsman Act 1973</w:t>
      </w:r>
      <w:r>
        <w:t>; or</w:t>
      </w:r>
    </w:p>
    <w:p w14:paraId="0AE5A08B" w14:textId="77777777" w:rsidR="00EE7A52" w:rsidRDefault="00EE7A52" w:rsidP="00EE7A52"/>
    <w:p w14:paraId="264C9FA8" w14:textId="77777777" w:rsidR="00EE7A52" w:rsidRPr="00EE7A52" w:rsidRDefault="00EE7A52" w:rsidP="009F6A01">
      <w:pPr>
        <w:pStyle w:val="SideNote"/>
        <w:framePr w:wrap="around"/>
      </w:pPr>
      <w:r>
        <w:t xml:space="preserve">S. 464ZGH(2) (g)(iv) inserted by No. </w:t>
      </w:r>
      <w:r w:rsidR="00C3146B">
        <w:t>32/2007</w:t>
      </w:r>
      <w:r w:rsidR="004C3014">
        <w:t xml:space="preserve"> s. 7(3), amended by </w:t>
      </w:r>
      <w:r w:rsidR="00B27861">
        <w:t>No</w:t>
      </w:r>
      <w:r w:rsidR="004267E8">
        <w:t>s</w:t>
      </w:r>
      <w:r w:rsidR="00B27861">
        <w:t xml:space="preserve"> 34/2008 s. </w:t>
      </w:r>
      <w:r w:rsidR="004C3014">
        <w:t>143(Sch. 2 item 3.1)</w:t>
      </w:r>
      <w:r w:rsidR="004267E8">
        <w:t xml:space="preserve">, </w:t>
      </w:r>
      <w:r w:rsidR="00DF7E2B">
        <w:t>82/2012</w:t>
      </w:r>
      <w:r w:rsidR="004267E8">
        <w:t xml:space="preserve"> s. 159(2)</w:t>
      </w:r>
      <w:r w:rsidR="0072438B">
        <w:t>, 20/2017 s. 134(Sch. 1 item 5.1(b))</w:t>
      </w:r>
      <w:r w:rsidR="00017DD1">
        <w:t>, substituted by No. 3/2019 s. 71(1)</w:t>
      </w:r>
      <w:r w:rsidR="004C3014">
        <w:t>.</w:t>
      </w:r>
    </w:p>
    <w:p w14:paraId="6495BB7B" w14:textId="77777777" w:rsidR="005B5846" w:rsidRDefault="005B5846" w:rsidP="005133AC">
      <w:pPr>
        <w:pStyle w:val="DraftHeading4"/>
        <w:tabs>
          <w:tab w:val="right" w:pos="2268"/>
        </w:tabs>
        <w:ind w:left="2381" w:hanging="2381"/>
      </w:pPr>
      <w:r>
        <w:tab/>
      </w:r>
      <w:r w:rsidRPr="00017DD1">
        <w:t>(iv)</w:t>
      </w:r>
      <w:r>
        <w:tab/>
        <w:t>the IBAC;</w:t>
      </w:r>
    </w:p>
    <w:p w14:paraId="5F465A83" w14:textId="77777777" w:rsidR="00792967" w:rsidRDefault="00792967" w:rsidP="00792967"/>
    <w:p w14:paraId="290B44F5" w14:textId="77777777" w:rsidR="00792967" w:rsidRDefault="00792967" w:rsidP="00792967"/>
    <w:p w14:paraId="30613E07" w14:textId="77777777" w:rsidR="00792967" w:rsidRPr="00792967" w:rsidRDefault="00792967" w:rsidP="00792967"/>
    <w:p w14:paraId="1D954FE9" w14:textId="77777777" w:rsidR="00017DD1" w:rsidRPr="00017DD1" w:rsidRDefault="00017DD1" w:rsidP="005133AC"/>
    <w:p w14:paraId="04276E6C" w14:textId="77777777" w:rsidR="003A389A" w:rsidRPr="003A389A" w:rsidRDefault="003A389A" w:rsidP="00FE44D5"/>
    <w:p w14:paraId="77C3D15D" w14:textId="77777777" w:rsidR="00F86585" w:rsidRDefault="00F86585" w:rsidP="00FE44D5"/>
    <w:p w14:paraId="2E43DC77" w14:textId="77777777" w:rsidR="00764F33" w:rsidRDefault="00764F33" w:rsidP="00FE44D5"/>
    <w:p w14:paraId="7C6D887C" w14:textId="77777777" w:rsidR="0072438B" w:rsidRDefault="0072438B" w:rsidP="00FE44D5"/>
    <w:p w14:paraId="1119F349" w14:textId="77777777" w:rsidR="00017DD1" w:rsidRPr="00EE7A52" w:rsidRDefault="00017DD1" w:rsidP="009F6A01">
      <w:pPr>
        <w:pStyle w:val="SideNote"/>
        <w:framePr w:wrap="around"/>
      </w:pPr>
      <w:r>
        <w:t>S. 464ZGH (2)(ga) inserted by No. 3/2019 s. 71(2).</w:t>
      </w:r>
    </w:p>
    <w:p w14:paraId="2B970346" w14:textId="77777777" w:rsidR="00017DD1" w:rsidRPr="00BC42DB" w:rsidRDefault="00017DD1" w:rsidP="00017DD1">
      <w:pPr>
        <w:pStyle w:val="AmendHeading1"/>
        <w:tabs>
          <w:tab w:val="right" w:pos="1701"/>
        </w:tabs>
        <w:ind w:left="1871" w:hanging="1871"/>
      </w:pPr>
      <w:r w:rsidRPr="00BC42DB">
        <w:tab/>
        <w:t>(ga)</w:t>
      </w:r>
      <w:r w:rsidRPr="00BC42DB">
        <w:tab/>
        <w:t>the IBAC performing its functions under this</w:t>
      </w:r>
      <w:r w:rsidRPr="00BC42DB">
        <w:rPr>
          <w:b/>
        </w:rPr>
        <w:t> </w:t>
      </w:r>
      <w:r>
        <w:t>Act;</w:t>
      </w:r>
    </w:p>
    <w:p w14:paraId="5B656068" w14:textId="77777777" w:rsidR="00017DD1" w:rsidRDefault="00017DD1" w:rsidP="00FE44D5"/>
    <w:p w14:paraId="5B3056AA" w14:textId="77777777" w:rsidR="0072438B" w:rsidRPr="00EE7A52" w:rsidRDefault="0072438B" w:rsidP="009F6A01">
      <w:pPr>
        <w:pStyle w:val="SideNote"/>
        <w:framePr w:wrap="around"/>
      </w:pPr>
      <w:r>
        <w:t>S. 464ZGH</w:t>
      </w:r>
      <w:r>
        <w:br/>
        <w:t>(2)(h) inserted by No. 20/2017 s. 134(Sch. 1 item 5.1(c)).</w:t>
      </w:r>
    </w:p>
    <w:p w14:paraId="68798C46" w14:textId="77777777" w:rsidR="00295844" w:rsidRDefault="008371AD">
      <w:pPr>
        <w:pStyle w:val="DraftHeading3"/>
        <w:tabs>
          <w:tab w:val="right" w:pos="1757"/>
        </w:tabs>
        <w:ind w:left="1871" w:hanging="1871"/>
      </w:pPr>
      <w:r>
        <w:tab/>
      </w:r>
      <w:r w:rsidR="00DB2E85">
        <w:t>(h)</w:t>
      </w:r>
      <w:r w:rsidR="0072438B" w:rsidRPr="001C12E2">
        <w:tab/>
        <w:t xml:space="preserve">an investigation of a complaint by the Information Commissioner under the </w:t>
      </w:r>
      <w:r w:rsidR="0072438B" w:rsidRPr="001C12E2">
        <w:rPr>
          <w:b/>
        </w:rPr>
        <w:t>Privacy and Data Protection Act 2014</w:t>
      </w:r>
      <w:r w:rsidR="0072438B" w:rsidRPr="001C12E2">
        <w:t>.</w:t>
      </w:r>
    </w:p>
    <w:p w14:paraId="1A075570" w14:textId="77777777" w:rsidR="005801A6" w:rsidRDefault="005801A6">
      <w:pPr>
        <w:pStyle w:val="DraftHeading2"/>
        <w:tabs>
          <w:tab w:val="right" w:pos="1247"/>
        </w:tabs>
        <w:ind w:left="1361" w:hanging="1361"/>
      </w:pPr>
      <w:r>
        <w:lastRenderedPageBreak/>
        <w:tab/>
        <w:t>(3)</w:t>
      </w:r>
      <w:r>
        <w:tab/>
        <w:t>This section does not apply to information that cannot be used to discover the identity of any person.</w:t>
      </w:r>
    </w:p>
    <w:p w14:paraId="266574C4" w14:textId="77777777" w:rsidR="005801A6" w:rsidRDefault="005801A6" w:rsidP="009F6A01">
      <w:pPr>
        <w:pStyle w:val="SideNote"/>
        <w:framePr w:wrap="around"/>
      </w:pPr>
      <w:r>
        <w:t>S. 464ZGI inserted by No. 16/2002 s. 16.</w:t>
      </w:r>
    </w:p>
    <w:p w14:paraId="1D3D5D32" w14:textId="77777777" w:rsidR="005801A6" w:rsidRDefault="005801A6" w:rsidP="00635B03">
      <w:pPr>
        <w:pStyle w:val="DraftHeading1"/>
        <w:tabs>
          <w:tab w:val="right" w:pos="680"/>
        </w:tabs>
        <w:ind w:left="1050" w:hanging="1050"/>
      </w:pPr>
      <w:r>
        <w:tab/>
      </w:r>
      <w:bookmarkStart w:id="565" w:name="_Toc44081526"/>
      <w:r w:rsidR="00A90094">
        <w:t>464ZGI</w:t>
      </w:r>
      <w:r w:rsidR="00635B03">
        <w:tab/>
      </w:r>
      <w:r>
        <w:t>Permissible matching of DNA profiles</w:t>
      </w:r>
      <w:bookmarkEnd w:id="565"/>
    </w:p>
    <w:p w14:paraId="562D0069" w14:textId="77777777" w:rsidR="001E08AC" w:rsidRDefault="001E08AC" w:rsidP="003A389A"/>
    <w:p w14:paraId="17758D4B" w14:textId="77777777" w:rsidR="001E08AC" w:rsidRDefault="001E08AC" w:rsidP="001E08AC"/>
    <w:p w14:paraId="13BA4539" w14:textId="77777777" w:rsidR="001E08AC" w:rsidRPr="001E08AC" w:rsidRDefault="001E08AC" w:rsidP="009F6A01">
      <w:pPr>
        <w:pStyle w:val="SideNote"/>
        <w:framePr w:wrap="around"/>
      </w:pPr>
      <w:r>
        <w:t xml:space="preserve">S. 464ZGI(1) substituted by No. </w:t>
      </w:r>
      <w:r w:rsidR="00C3146B">
        <w:t>32/2007</w:t>
      </w:r>
      <w:r>
        <w:t xml:space="preserve"> s. 8(1).</w:t>
      </w:r>
    </w:p>
    <w:p w14:paraId="6BFE606A" w14:textId="77777777" w:rsidR="001E08AC" w:rsidRDefault="001E08AC" w:rsidP="001E08AC">
      <w:pPr>
        <w:pStyle w:val="DraftHeading2"/>
        <w:tabs>
          <w:tab w:val="right" w:pos="1247"/>
        </w:tabs>
        <w:ind w:left="1361" w:hanging="1361"/>
      </w:pPr>
      <w:r>
        <w:tab/>
      </w:r>
      <w:r w:rsidRPr="001E08AC">
        <w:t>(1)</w:t>
      </w:r>
      <w:r>
        <w:tab/>
        <w:t>A matching of a DNA profile on an index of the Victorian DNA database specified in column 1 of the following Table with a DNA profile on another index of t</w:t>
      </w:r>
      <w:r w:rsidR="00F71338">
        <w:t>he database specified in column </w:t>
      </w:r>
      <w:r>
        <w:t>2, 3, 4, 5, 6, 7 or 8 of the Table is not permitted by this Subdivision if—</w:t>
      </w:r>
    </w:p>
    <w:p w14:paraId="18C5B201" w14:textId="77777777" w:rsidR="001E08AC" w:rsidRDefault="001E08AC" w:rsidP="001E08AC">
      <w:pPr>
        <w:pStyle w:val="DraftHeading3"/>
        <w:tabs>
          <w:tab w:val="right" w:pos="1757"/>
        </w:tabs>
        <w:ind w:left="1871" w:hanging="1871"/>
      </w:pPr>
      <w:r>
        <w:tab/>
      </w:r>
      <w:r w:rsidRPr="001E08AC">
        <w:t>(a)</w:t>
      </w:r>
      <w:r>
        <w:tab/>
        <w:t>"only if within purpose" is shown in relation to the index specified in column 2, 3, 4, 5, 6, 7 or 8 o</w:t>
      </w:r>
      <w:r w:rsidR="00FD0FBD">
        <w:t>pposite the volunteers (limited </w:t>
      </w:r>
      <w:r>
        <w:t>purposes) index specified in column</w:t>
      </w:r>
      <w:r w:rsidR="009E4BC3">
        <w:t> </w:t>
      </w:r>
      <w:r>
        <w:t>1; and</w:t>
      </w:r>
    </w:p>
    <w:p w14:paraId="734A8EA0" w14:textId="77777777" w:rsidR="001C1172" w:rsidRPr="001C1172" w:rsidRDefault="001E08AC" w:rsidP="009237E5">
      <w:pPr>
        <w:pStyle w:val="DraftHeading3"/>
        <w:tabs>
          <w:tab w:val="right" w:pos="1757"/>
        </w:tabs>
        <w:ind w:left="1871" w:hanging="1871"/>
      </w:pPr>
      <w:r>
        <w:tab/>
      </w:r>
      <w:r w:rsidRPr="001E08AC">
        <w:t>(b)</w:t>
      </w:r>
      <w:r>
        <w:tab/>
        <w:t>the matching is carried out for a purpose other than a purpose for which the DNA profile placed on the volunteers (limited purposes) index specified in column 1 was so placed.</w:t>
      </w:r>
    </w:p>
    <w:p w14:paraId="0E4E8E28" w14:textId="77777777" w:rsidR="001E08AC" w:rsidRPr="001E08AC" w:rsidRDefault="001E08AC" w:rsidP="009F6A01">
      <w:pPr>
        <w:pStyle w:val="SideNote"/>
        <w:framePr w:wrap="around"/>
      </w:pPr>
      <w:r>
        <w:t xml:space="preserve">S. 464ZGI(1) </w:t>
      </w:r>
      <w:r w:rsidR="00B2094A">
        <w:t>(</w:t>
      </w:r>
      <w:r>
        <w:t>Table</w:t>
      </w:r>
      <w:r w:rsidR="00B2094A">
        <w:t>)</w:t>
      </w:r>
      <w:r>
        <w:t xml:space="preserve"> substituted by No. </w:t>
      </w:r>
      <w:r w:rsidR="00C3146B">
        <w:t>32/2007</w:t>
      </w:r>
      <w:r>
        <w:t xml:space="preserve"> s. 8(1).</w:t>
      </w:r>
    </w:p>
    <w:p w14:paraId="76B05C16" w14:textId="77777777" w:rsidR="00F86585" w:rsidRDefault="00F86585" w:rsidP="00F86585">
      <w:pPr>
        <w:jc w:val="center"/>
        <w:rPr>
          <w:b/>
          <w:bCs/>
          <w:sz w:val="20"/>
        </w:rPr>
      </w:pPr>
      <w:r w:rsidRPr="00747D0C">
        <w:rPr>
          <w:b/>
          <w:bCs/>
          <w:sz w:val="20"/>
        </w:rPr>
        <w:t>TABLE</w:t>
      </w:r>
    </w:p>
    <w:p w14:paraId="66C9A3BD" w14:textId="77777777" w:rsidR="0054354B" w:rsidRPr="00C41314" w:rsidRDefault="0054354B" w:rsidP="0054354B"/>
    <w:p w14:paraId="609B6B4A" w14:textId="77777777" w:rsidR="00F86585" w:rsidRDefault="00F86585"/>
    <w:tbl>
      <w:tblPr>
        <w:tblW w:w="7478" w:type="dxa"/>
        <w:tblInd w:w="-432" w:type="dxa"/>
        <w:tblLook w:val="0000" w:firstRow="0" w:lastRow="0" w:firstColumn="0" w:lastColumn="0" w:noHBand="0" w:noVBand="0"/>
      </w:tblPr>
      <w:tblGrid>
        <w:gridCol w:w="1200"/>
        <w:gridCol w:w="960"/>
        <w:gridCol w:w="840"/>
        <w:gridCol w:w="884"/>
        <w:gridCol w:w="916"/>
        <w:gridCol w:w="900"/>
        <w:gridCol w:w="900"/>
        <w:gridCol w:w="878"/>
      </w:tblGrid>
      <w:tr w:rsidR="001E08AC" w:rsidRPr="00AB01CB" w14:paraId="780AA6C4" w14:textId="77777777" w:rsidTr="007A7805">
        <w:trPr>
          <w:tblHeader/>
        </w:trPr>
        <w:tc>
          <w:tcPr>
            <w:tcW w:w="1200" w:type="dxa"/>
            <w:tcBorders>
              <w:top w:val="single" w:sz="6" w:space="0" w:color="auto"/>
              <w:bottom w:val="single" w:sz="6" w:space="0" w:color="auto"/>
            </w:tcBorders>
            <w:shd w:val="clear" w:color="auto" w:fill="auto"/>
          </w:tcPr>
          <w:p w14:paraId="456FE9B9" w14:textId="77777777" w:rsidR="001E08AC" w:rsidRPr="00AB01CB" w:rsidRDefault="001E08AC" w:rsidP="001E08AC">
            <w:pPr>
              <w:spacing w:before="60" w:after="60"/>
              <w:rPr>
                <w:i/>
                <w:iCs/>
                <w:sz w:val="15"/>
                <w:szCs w:val="15"/>
              </w:rPr>
            </w:pPr>
            <w:r w:rsidRPr="00AB01CB">
              <w:rPr>
                <w:i/>
                <w:iCs/>
                <w:sz w:val="15"/>
                <w:szCs w:val="15"/>
              </w:rPr>
              <w:t>Profile to be matched</w:t>
            </w:r>
          </w:p>
        </w:tc>
        <w:tc>
          <w:tcPr>
            <w:tcW w:w="960" w:type="dxa"/>
            <w:tcBorders>
              <w:top w:val="single" w:sz="6" w:space="0" w:color="auto"/>
              <w:bottom w:val="single" w:sz="6" w:space="0" w:color="auto"/>
            </w:tcBorders>
            <w:shd w:val="clear" w:color="auto" w:fill="auto"/>
          </w:tcPr>
          <w:p w14:paraId="71663100" w14:textId="77777777" w:rsidR="001E08AC" w:rsidRPr="00AB01CB" w:rsidRDefault="001E08AC" w:rsidP="001E08AC">
            <w:pPr>
              <w:spacing w:before="60" w:after="60"/>
              <w:rPr>
                <w:i/>
                <w:iCs/>
                <w:sz w:val="15"/>
                <w:szCs w:val="15"/>
              </w:rPr>
            </w:pPr>
            <w:r w:rsidRPr="00AB01CB">
              <w:rPr>
                <w:i/>
                <w:iCs/>
                <w:sz w:val="15"/>
                <w:szCs w:val="15"/>
              </w:rPr>
              <w:t>Is matching permitted?</w:t>
            </w:r>
          </w:p>
        </w:tc>
        <w:tc>
          <w:tcPr>
            <w:tcW w:w="840" w:type="dxa"/>
            <w:tcBorders>
              <w:top w:val="single" w:sz="6" w:space="0" w:color="auto"/>
              <w:bottom w:val="single" w:sz="6" w:space="0" w:color="auto"/>
            </w:tcBorders>
            <w:shd w:val="clear" w:color="auto" w:fill="auto"/>
          </w:tcPr>
          <w:p w14:paraId="7872C22F" w14:textId="77777777" w:rsidR="001E08AC" w:rsidRPr="00AB01CB" w:rsidRDefault="001E08AC" w:rsidP="001E08AC">
            <w:pPr>
              <w:spacing w:before="60" w:after="60"/>
              <w:rPr>
                <w:i/>
                <w:iCs/>
                <w:sz w:val="15"/>
                <w:szCs w:val="15"/>
              </w:rPr>
            </w:pPr>
          </w:p>
        </w:tc>
        <w:tc>
          <w:tcPr>
            <w:tcW w:w="884" w:type="dxa"/>
            <w:tcBorders>
              <w:top w:val="single" w:sz="6" w:space="0" w:color="auto"/>
              <w:bottom w:val="single" w:sz="6" w:space="0" w:color="auto"/>
            </w:tcBorders>
            <w:shd w:val="clear" w:color="auto" w:fill="auto"/>
          </w:tcPr>
          <w:p w14:paraId="65908892" w14:textId="77777777" w:rsidR="001E08AC" w:rsidRPr="00AB01CB" w:rsidRDefault="001E08AC" w:rsidP="001E08AC">
            <w:pPr>
              <w:spacing w:before="60" w:after="60"/>
              <w:rPr>
                <w:i/>
                <w:iCs/>
                <w:sz w:val="15"/>
                <w:szCs w:val="15"/>
              </w:rPr>
            </w:pPr>
          </w:p>
        </w:tc>
        <w:tc>
          <w:tcPr>
            <w:tcW w:w="916" w:type="dxa"/>
            <w:tcBorders>
              <w:top w:val="single" w:sz="6" w:space="0" w:color="auto"/>
              <w:bottom w:val="single" w:sz="6" w:space="0" w:color="auto"/>
            </w:tcBorders>
            <w:shd w:val="clear" w:color="auto" w:fill="auto"/>
          </w:tcPr>
          <w:p w14:paraId="74D440D9" w14:textId="77777777" w:rsidR="001E08AC" w:rsidRPr="00AB01CB" w:rsidRDefault="001E08AC" w:rsidP="001E08AC">
            <w:pPr>
              <w:spacing w:before="60" w:after="60"/>
              <w:rPr>
                <w:i/>
                <w:iCs/>
                <w:sz w:val="15"/>
                <w:szCs w:val="15"/>
              </w:rPr>
            </w:pPr>
          </w:p>
        </w:tc>
        <w:tc>
          <w:tcPr>
            <w:tcW w:w="900" w:type="dxa"/>
            <w:tcBorders>
              <w:top w:val="single" w:sz="6" w:space="0" w:color="auto"/>
              <w:bottom w:val="single" w:sz="6" w:space="0" w:color="auto"/>
            </w:tcBorders>
            <w:shd w:val="clear" w:color="auto" w:fill="auto"/>
          </w:tcPr>
          <w:p w14:paraId="0DC8AFAF" w14:textId="77777777" w:rsidR="001E08AC" w:rsidRPr="00AB01CB" w:rsidRDefault="001E08AC" w:rsidP="001E08AC">
            <w:pPr>
              <w:spacing w:before="60" w:after="60"/>
              <w:rPr>
                <w:i/>
                <w:iCs/>
                <w:sz w:val="15"/>
                <w:szCs w:val="15"/>
              </w:rPr>
            </w:pPr>
          </w:p>
        </w:tc>
        <w:tc>
          <w:tcPr>
            <w:tcW w:w="900" w:type="dxa"/>
            <w:tcBorders>
              <w:top w:val="single" w:sz="6" w:space="0" w:color="auto"/>
              <w:bottom w:val="single" w:sz="6" w:space="0" w:color="auto"/>
            </w:tcBorders>
            <w:shd w:val="clear" w:color="auto" w:fill="auto"/>
          </w:tcPr>
          <w:p w14:paraId="670880F2" w14:textId="77777777" w:rsidR="001E08AC" w:rsidRPr="00AB01CB" w:rsidRDefault="001E08AC" w:rsidP="001E08AC">
            <w:pPr>
              <w:spacing w:before="60" w:after="60"/>
              <w:rPr>
                <w:i/>
                <w:iCs/>
                <w:sz w:val="15"/>
                <w:szCs w:val="15"/>
              </w:rPr>
            </w:pPr>
          </w:p>
        </w:tc>
        <w:tc>
          <w:tcPr>
            <w:tcW w:w="878" w:type="dxa"/>
            <w:tcBorders>
              <w:top w:val="single" w:sz="6" w:space="0" w:color="auto"/>
              <w:bottom w:val="single" w:sz="6" w:space="0" w:color="auto"/>
            </w:tcBorders>
            <w:shd w:val="clear" w:color="auto" w:fill="auto"/>
          </w:tcPr>
          <w:p w14:paraId="4C47C2D8" w14:textId="77777777" w:rsidR="001E08AC" w:rsidRPr="00AB01CB" w:rsidRDefault="001E08AC" w:rsidP="001E08AC">
            <w:pPr>
              <w:spacing w:before="60" w:after="60"/>
              <w:rPr>
                <w:i/>
                <w:iCs/>
                <w:sz w:val="15"/>
                <w:szCs w:val="15"/>
              </w:rPr>
            </w:pPr>
          </w:p>
        </w:tc>
      </w:tr>
      <w:tr w:rsidR="001E08AC" w:rsidRPr="00AB01CB" w14:paraId="4FCDFDC0" w14:textId="77777777" w:rsidTr="007A7805">
        <w:trPr>
          <w:tblHeader/>
        </w:trPr>
        <w:tc>
          <w:tcPr>
            <w:tcW w:w="1200" w:type="dxa"/>
            <w:tcBorders>
              <w:top w:val="single" w:sz="6" w:space="0" w:color="auto"/>
            </w:tcBorders>
            <w:shd w:val="clear" w:color="auto" w:fill="auto"/>
          </w:tcPr>
          <w:p w14:paraId="4BACA649" w14:textId="77777777" w:rsidR="001E08AC" w:rsidRPr="00AB01CB" w:rsidRDefault="001E08AC" w:rsidP="001E08AC">
            <w:pPr>
              <w:spacing w:before="60" w:after="60"/>
              <w:rPr>
                <w:i/>
                <w:iCs/>
                <w:sz w:val="15"/>
                <w:szCs w:val="15"/>
              </w:rPr>
            </w:pPr>
            <w:r w:rsidRPr="00AB01CB">
              <w:rPr>
                <w:i/>
                <w:iCs/>
                <w:sz w:val="15"/>
                <w:szCs w:val="15"/>
              </w:rPr>
              <w:t>Column 1</w:t>
            </w:r>
          </w:p>
        </w:tc>
        <w:tc>
          <w:tcPr>
            <w:tcW w:w="960" w:type="dxa"/>
            <w:tcBorders>
              <w:top w:val="single" w:sz="6" w:space="0" w:color="auto"/>
            </w:tcBorders>
            <w:shd w:val="clear" w:color="auto" w:fill="auto"/>
          </w:tcPr>
          <w:p w14:paraId="39742CBD" w14:textId="77777777" w:rsidR="001E08AC" w:rsidRPr="00AB01CB" w:rsidRDefault="001E08AC" w:rsidP="001E08AC">
            <w:pPr>
              <w:spacing w:before="60" w:after="60"/>
              <w:rPr>
                <w:i/>
                <w:iCs/>
                <w:sz w:val="15"/>
                <w:szCs w:val="15"/>
              </w:rPr>
            </w:pPr>
            <w:r>
              <w:rPr>
                <w:i/>
                <w:iCs/>
                <w:sz w:val="15"/>
                <w:szCs w:val="15"/>
              </w:rPr>
              <w:t>Column 2</w:t>
            </w:r>
          </w:p>
          <w:p w14:paraId="38E52FEB" w14:textId="77777777" w:rsidR="001E08AC" w:rsidRPr="00AB01CB" w:rsidRDefault="001E08AC" w:rsidP="001E08AC">
            <w:pPr>
              <w:spacing w:before="0" w:after="60"/>
              <w:rPr>
                <w:i/>
                <w:iCs/>
                <w:sz w:val="15"/>
                <w:szCs w:val="15"/>
              </w:rPr>
            </w:pPr>
            <w:r w:rsidRPr="00AB01CB">
              <w:rPr>
                <w:i/>
                <w:iCs/>
                <w:sz w:val="15"/>
                <w:szCs w:val="15"/>
              </w:rPr>
              <w:br/>
              <w:t>Crime Scene</w:t>
            </w:r>
          </w:p>
        </w:tc>
        <w:tc>
          <w:tcPr>
            <w:tcW w:w="840" w:type="dxa"/>
            <w:tcBorders>
              <w:top w:val="single" w:sz="6" w:space="0" w:color="auto"/>
            </w:tcBorders>
            <w:shd w:val="clear" w:color="auto" w:fill="auto"/>
          </w:tcPr>
          <w:p w14:paraId="4B6C1B5E" w14:textId="77777777" w:rsidR="001E08AC" w:rsidRPr="00AB01CB" w:rsidRDefault="001E08AC" w:rsidP="001E08AC">
            <w:pPr>
              <w:spacing w:before="60" w:after="60"/>
              <w:rPr>
                <w:i/>
                <w:iCs/>
                <w:sz w:val="15"/>
                <w:szCs w:val="15"/>
              </w:rPr>
            </w:pPr>
            <w:r w:rsidRPr="00AB01CB">
              <w:rPr>
                <w:i/>
                <w:iCs/>
                <w:sz w:val="15"/>
                <w:szCs w:val="15"/>
              </w:rPr>
              <w:t>Column 3</w:t>
            </w:r>
          </w:p>
          <w:p w14:paraId="0D62CC8E" w14:textId="77777777" w:rsidR="001E08AC" w:rsidRPr="00AB01CB" w:rsidRDefault="001E08AC" w:rsidP="001E08AC">
            <w:pPr>
              <w:spacing w:before="0" w:after="60"/>
              <w:rPr>
                <w:i/>
                <w:iCs/>
                <w:sz w:val="15"/>
                <w:szCs w:val="15"/>
              </w:rPr>
            </w:pPr>
            <w:r w:rsidRPr="00AB01CB">
              <w:rPr>
                <w:i/>
                <w:iCs/>
                <w:sz w:val="15"/>
                <w:szCs w:val="15"/>
              </w:rPr>
              <w:br/>
            </w:r>
            <w:r w:rsidRPr="00AB01CB">
              <w:rPr>
                <w:i/>
                <w:iCs/>
                <w:sz w:val="15"/>
                <w:szCs w:val="15"/>
              </w:rPr>
              <w:br/>
              <w:t>Suspects</w:t>
            </w:r>
          </w:p>
        </w:tc>
        <w:tc>
          <w:tcPr>
            <w:tcW w:w="884" w:type="dxa"/>
            <w:tcBorders>
              <w:top w:val="single" w:sz="6" w:space="0" w:color="auto"/>
            </w:tcBorders>
            <w:shd w:val="clear" w:color="auto" w:fill="auto"/>
          </w:tcPr>
          <w:p w14:paraId="224E0A2D" w14:textId="77777777" w:rsidR="001E08AC" w:rsidRPr="00AB01CB" w:rsidRDefault="001E08AC" w:rsidP="001E08AC">
            <w:pPr>
              <w:spacing w:before="60" w:after="60"/>
              <w:rPr>
                <w:i/>
                <w:iCs/>
                <w:sz w:val="15"/>
                <w:szCs w:val="15"/>
              </w:rPr>
            </w:pPr>
            <w:r>
              <w:rPr>
                <w:i/>
                <w:iCs/>
                <w:sz w:val="15"/>
                <w:szCs w:val="15"/>
              </w:rPr>
              <w:t>Column 4</w:t>
            </w:r>
          </w:p>
          <w:p w14:paraId="26E928BB" w14:textId="77777777" w:rsidR="001E08AC" w:rsidRPr="00AB01CB" w:rsidRDefault="001E08AC" w:rsidP="001E08AC">
            <w:pPr>
              <w:spacing w:before="0" w:after="60"/>
              <w:rPr>
                <w:i/>
                <w:iCs/>
                <w:sz w:val="15"/>
                <w:szCs w:val="15"/>
              </w:rPr>
            </w:pPr>
            <w:r w:rsidRPr="00AB01CB">
              <w:rPr>
                <w:i/>
                <w:iCs/>
                <w:sz w:val="15"/>
                <w:szCs w:val="15"/>
              </w:rPr>
              <w:t>Volunteers (limited purposes)</w:t>
            </w:r>
          </w:p>
        </w:tc>
        <w:tc>
          <w:tcPr>
            <w:tcW w:w="916" w:type="dxa"/>
            <w:tcBorders>
              <w:top w:val="single" w:sz="6" w:space="0" w:color="auto"/>
            </w:tcBorders>
            <w:shd w:val="clear" w:color="auto" w:fill="auto"/>
          </w:tcPr>
          <w:p w14:paraId="59CC533E" w14:textId="77777777" w:rsidR="001E08AC" w:rsidRPr="00AB01CB" w:rsidRDefault="001E08AC" w:rsidP="001E08AC">
            <w:pPr>
              <w:spacing w:before="60" w:after="60"/>
              <w:rPr>
                <w:i/>
                <w:iCs/>
                <w:sz w:val="15"/>
                <w:szCs w:val="15"/>
              </w:rPr>
            </w:pPr>
            <w:r>
              <w:rPr>
                <w:i/>
                <w:iCs/>
                <w:sz w:val="15"/>
                <w:szCs w:val="15"/>
              </w:rPr>
              <w:t>Column 5</w:t>
            </w:r>
          </w:p>
          <w:p w14:paraId="0EA24C0A" w14:textId="77777777" w:rsidR="001E08AC" w:rsidRPr="00AB01CB" w:rsidRDefault="001E08AC" w:rsidP="001E08AC">
            <w:pPr>
              <w:spacing w:before="0" w:after="60"/>
              <w:rPr>
                <w:i/>
                <w:iCs/>
                <w:sz w:val="15"/>
                <w:szCs w:val="15"/>
              </w:rPr>
            </w:pPr>
            <w:r w:rsidRPr="00AB01CB">
              <w:rPr>
                <w:i/>
                <w:iCs/>
                <w:sz w:val="15"/>
                <w:szCs w:val="15"/>
              </w:rPr>
              <w:t>(Volunteers (unlimited purposes)</w:t>
            </w:r>
          </w:p>
        </w:tc>
        <w:tc>
          <w:tcPr>
            <w:tcW w:w="900" w:type="dxa"/>
            <w:tcBorders>
              <w:top w:val="single" w:sz="6" w:space="0" w:color="auto"/>
            </w:tcBorders>
            <w:shd w:val="clear" w:color="auto" w:fill="auto"/>
          </w:tcPr>
          <w:p w14:paraId="034BDF4C" w14:textId="77777777" w:rsidR="001E08AC" w:rsidRPr="00AB01CB" w:rsidRDefault="001E08AC" w:rsidP="001E08AC">
            <w:pPr>
              <w:spacing w:before="60" w:after="60"/>
              <w:rPr>
                <w:i/>
                <w:iCs/>
                <w:sz w:val="15"/>
                <w:szCs w:val="15"/>
              </w:rPr>
            </w:pPr>
            <w:r>
              <w:rPr>
                <w:i/>
                <w:iCs/>
                <w:sz w:val="15"/>
                <w:szCs w:val="15"/>
              </w:rPr>
              <w:t>Column 6</w:t>
            </w:r>
          </w:p>
          <w:p w14:paraId="10C21AEA" w14:textId="77777777" w:rsidR="001E08AC" w:rsidRPr="00AB01CB" w:rsidRDefault="001E08AC" w:rsidP="001E08AC">
            <w:pPr>
              <w:spacing w:before="0" w:after="60"/>
              <w:rPr>
                <w:i/>
                <w:iCs/>
                <w:sz w:val="15"/>
                <w:szCs w:val="15"/>
              </w:rPr>
            </w:pPr>
            <w:r w:rsidRPr="00AB01CB">
              <w:rPr>
                <w:i/>
                <w:iCs/>
                <w:sz w:val="15"/>
                <w:szCs w:val="15"/>
              </w:rPr>
              <w:br/>
              <w:t>Serious offenders</w:t>
            </w:r>
          </w:p>
        </w:tc>
        <w:tc>
          <w:tcPr>
            <w:tcW w:w="900" w:type="dxa"/>
            <w:tcBorders>
              <w:top w:val="single" w:sz="6" w:space="0" w:color="auto"/>
            </w:tcBorders>
            <w:shd w:val="clear" w:color="auto" w:fill="auto"/>
          </w:tcPr>
          <w:p w14:paraId="018F2E3F" w14:textId="77777777" w:rsidR="001E08AC" w:rsidRPr="00AB01CB" w:rsidRDefault="001E08AC" w:rsidP="001E08AC">
            <w:pPr>
              <w:spacing w:before="60" w:after="60"/>
              <w:rPr>
                <w:i/>
                <w:iCs/>
                <w:sz w:val="15"/>
                <w:szCs w:val="15"/>
              </w:rPr>
            </w:pPr>
            <w:r>
              <w:rPr>
                <w:i/>
                <w:iCs/>
                <w:sz w:val="15"/>
                <w:szCs w:val="15"/>
              </w:rPr>
              <w:t>Column 7</w:t>
            </w:r>
          </w:p>
          <w:p w14:paraId="6CEDE9F2" w14:textId="77777777" w:rsidR="001E08AC" w:rsidRPr="00AB01CB" w:rsidRDefault="001E08AC" w:rsidP="001E08AC">
            <w:pPr>
              <w:spacing w:before="0" w:after="60"/>
              <w:rPr>
                <w:i/>
                <w:iCs/>
                <w:sz w:val="15"/>
                <w:szCs w:val="15"/>
              </w:rPr>
            </w:pPr>
            <w:r w:rsidRPr="00AB01CB">
              <w:rPr>
                <w:i/>
                <w:iCs/>
                <w:sz w:val="15"/>
                <w:szCs w:val="15"/>
              </w:rPr>
              <w:br/>
              <w:t>Missing persons</w:t>
            </w:r>
          </w:p>
        </w:tc>
        <w:tc>
          <w:tcPr>
            <w:tcW w:w="878" w:type="dxa"/>
            <w:tcBorders>
              <w:top w:val="single" w:sz="6" w:space="0" w:color="auto"/>
            </w:tcBorders>
            <w:shd w:val="clear" w:color="auto" w:fill="auto"/>
          </w:tcPr>
          <w:p w14:paraId="7E34D88E" w14:textId="77777777" w:rsidR="001E08AC" w:rsidRPr="00AB01CB" w:rsidRDefault="001E08AC" w:rsidP="001E08AC">
            <w:pPr>
              <w:spacing w:before="60" w:after="60"/>
              <w:rPr>
                <w:i/>
                <w:iCs/>
                <w:sz w:val="15"/>
                <w:szCs w:val="15"/>
              </w:rPr>
            </w:pPr>
            <w:r>
              <w:rPr>
                <w:i/>
                <w:iCs/>
                <w:sz w:val="15"/>
                <w:szCs w:val="15"/>
              </w:rPr>
              <w:t>Column 8</w:t>
            </w:r>
          </w:p>
          <w:p w14:paraId="4C64BDB1" w14:textId="77777777" w:rsidR="001E08AC" w:rsidRPr="00AB01CB" w:rsidRDefault="001E08AC" w:rsidP="001E08AC">
            <w:pPr>
              <w:spacing w:before="0" w:after="60"/>
              <w:rPr>
                <w:i/>
                <w:iCs/>
                <w:sz w:val="15"/>
                <w:szCs w:val="15"/>
              </w:rPr>
            </w:pPr>
            <w:r w:rsidRPr="00AB01CB">
              <w:rPr>
                <w:i/>
                <w:iCs/>
                <w:sz w:val="15"/>
                <w:szCs w:val="15"/>
              </w:rPr>
              <w:t>Unknown deceased persons</w:t>
            </w:r>
          </w:p>
        </w:tc>
      </w:tr>
      <w:tr w:rsidR="001E08AC" w:rsidRPr="00AB01CB" w14:paraId="62772CE1" w14:textId="77777777">
        <w:tc>
          <w:tcPr>
            <w:tcW w:w="1200" w:type="dxa"/>
            <w:shd w:val="clear" w:color="auto" w:fill="auto"/>
          </w:tcPr>
          <w:p w14:paraId="2C8C8F69" w14:textId="77777777" w:rsidR="001E08AC" w:rsidRPr="00AB01CB" w:rsidRDefault="001E08AC" w:rsidP="001E08AC">
            <w:pPr>
              <w:spacing w:before="60" w:after="60"/>
              <w:ind w:left="175" w:hanging="175"/>
              <w:rPr>
                <w:sz w:val="15"/>
                <w:szCs w:val="15"/>
              </w:rPr>
            </w:pPr>
            <w:r w:rsidRPr="00AB01CB">
              <w:rPr>
                <w:sz w:val="15"/>
                <w:szCs w:val="15"/>
              </w:rPr>
              <w:t>1.</w:t>
            </w:r>
            <w:r w:rsidRPr="00AB01CB">
              <w:rPr>
                <w:sz w:val="15"/>
                <w:szCs w:val="15"/>
              </w:rPr>
              <w:tab/>
              <w:t>crime scene</w:t>
            </w:r>
          </w:p>
        </w:tc>
        <w:tc>
          <w:tcPr>
            <w:tcW w:w="960" w:type="dxa"/>
            <w:shd w:val="clear" w:color="auto" w:fill="auto"/>
          </w:tcPr>
          <w:p w14:paraId="27666EC3" w14:textId="77777777" w:rsidR="001E08AC" w:rsidRPr="00AB01CB" w:rsidRDefault="001E08AC" w:rsidP="001E08AC">
            <w:pPr>
              <w:spacing w:before="60" w:after="60"/>
              <w:rPr>
                <w:sz w:val="15"/>
                <w:szCs w:val="15"/>
              </w:rPr>
            </w:pPr>
            <w:r w:rsidRPr="00AB01CB">
              <w:rPr>
                <w:sz w:val="15"/>
                <w:szCs w:val="15"/>
              </w:rPr>
              <w:t>yes</w:t>
            </w:r>
          </w:p>
        </w:tc>
        <w:tc>
          <w:tcPr>
            <w:tcW w:w="840" w:type="dxa"/>
            <w:shd w:val="clear" w:color="auto" w:fill="auto"/>
          </w:tcPr>
          <w:p w14:paraId="1FB3EA7C" w14:textId="77777777" w:rsidR="001E08AC" w:rsidRPr="00AB01CB" w:rsidRDefault="001E08AC" w:rsidP="001E08AC">
            <w:pPr>
              <w:spacing w:before="60" w:after="60"/>
              <w:rPr>
                <w:sz w:val="15"/>
                <w:szCs w:val="15"/>
              </w:rPr>
            </w:pPr>
            <w:r w:rsidRPr="00AB01CB">
              <w:rPr>
                <w:sz w:val="15"/>
                <w:szCs w:val="15"/>
              </w:rPr>
              <w:t>yes</w:t>
            </w:r>
          </w:p>
        </w:tc>
        <w:tc>
          <w:tcPr>
            <w:tcW w:w="884" w:type="dxa"/>
            <w:shd w:val="clear" w:color="auto" w:fill="auto"/>
          </w:tcPr>
          <w:p w14:paraId="54376100" w14:textId="77777777" w:rsidR="001E08AC" w:rsidRPr="00AB01CB" w:rsidRDefault="001E08AC" w:rsidP="001E08AC">
            <w:pPr>
              <w:spacing w:before="60" w:after="60"/>
              <w:rPr>
                <w:sz w:val="15"/>
                <w:szCs w:val="15"/>
              </w:rPr>
            </w:pPr>
            <w:r w:rsidRPr="00AB01CB">
              <w:rPr>
                <w:sz w:val="15"/>
                <w:szCs w:val="15"/>
              </w:rPr>
              <w:t>only if within purpose</w:t>
            </w:r>
          </w:p>
        </w:tc>
        <w:tc>
          <w:tcPr>
            <w:tcW w:w="916" w:type="dxa"/>
            <w:shd w:val="clear" w:color="auto" w:fill="auto"/>
          </w:tcPr>
          <w:p w14:paraId="6B91218D" w14:textId="77777777" w:rsidR="001E08AC" w:rsidRPr="00AB01CB" w:rsidRDefault="001E08AC" w:rsidP="001E08AC">
            <w:pPr>
              <w:spacing w:before="60" w:after="60"/>
              <w:rPr>
                <w:sz w:val="15"/>
                <w:szCs w:val="15"/>
              </w:rPr>
            </w:pPr>
            <w:r w:rsidRPr="00AB01CB">
              <w:rPr>
                <w:sz w:val="15"/>
                <w:szCs w:val="15"/>
              </w:rPr>
              <w:t>yes</w:t>
            </w:r>
          </w:p>
        </w:tc>
        <w:tc>
          <w:tcPr>
            <w:tcW w:w="900" w:type="dxa"/>
            <w:shd w:val="clear" w:color="auto" w:fill="auto"/>
          </w:tcPr>
          <w:p w14:paraId="39C11549" w14:textId="77777777" w:rsidR="001E08AC" w:rsidRPr="00AB01CB" w:rsidRDefault="001E08AC" w:rsidP="001E08AC">
            <w:pPr>
              <w:spacing w:before="60" w:after="60"/>
              <w:rPr>
                <w:sz w:val="15"/>
                <w:szCs w:val="15"/>
              </w:rPr>
            </w:pPr>
            <w:r w:rsidRPr="00AB01CB">
              <w:rPr>
                <w:sz w:val="15"/>
                <w:szCs w:val="15"/>
              </w:rPr>
              <w:t>yes</w:t>
            </w:r>
          </w:p>
        </w:tc>
        <w:tc>
          <w:tcPr>
            <w:tcW w:w="900" w:type="dxa"/>
            <w:shd w:val="clear" w:color="auto" w:fill="auto"/>
          </w:tcPr>
          <w:p w14:paraId="3F5A5D1F" w14:textId="77777777" w:rsidR="001E08AC" w:rsidRPr="00AB01CB" w:rsidRDefault="001E08AC" w:rsidP="001E08AC">
            <w:pPr>
              <w:spacing w:before="60" w:after="60"/>
              <w:rPr>
                <w:sz w:val="15"/>
                <w:szCs w:val="15"/>
              </w:rPr>
            </w:pPr>
            <w:r w:rsidRPr="00AB01CB">
              <w:rPr>
                <w:sz w:val="15"/>
                <w:szCs w:val="15"/>
              </w:rPr>
              <w:t>yes</w:t>
            </w:r>
          </w:p>
        </w:tc>
        <w:tc>
          <w:tcPr>
            <w:tcW w:w="878" w:type="dxa"/>
            <w:shd w:val="clear" w:color="auto" w:fill="auto"/>
          </w:tcPr>
          <w:p w14:paraId="08B352AB" w14:textId="77777777" w:rsidR="001E08AC" w:rsidRPr="00AB01CB" w:rsidRDefault="001E08AC" w:rsidP="001E08AC">
            <w:pPr>
              <w:spacing w:before="60" w:after="60"/>
              <w:rPr>
                <w:sz w:val="15"/>
                <w:szCs w:val="15"/>
              </w:rPr>
            </w:pPr>
            <w:r w:rsidRPr="00AB01CB">
              <w:rPr>
                <w:sz w:val="15"/>
                <w:szCs w:val="15"/>
              </w:rPr>
              <w:t>yes</w:t>
            </w:r>
          </w:p>
        </w:tc>
      </w:tr>
      <w:tr w:rsidR="001E08AC" w:rsidRPr="00AB01CB" w14:paraId="1854915F" w14:textId="77777777">
        <w:tc>
          <w:tcPr>
            <w:tcW w:w="1200" w:type="dxa"/>
            <w:shd w:val="clear" w:color="auto" w:fill="auto"/>
          </w:tcPr>
          <w:p w14:paraId="1101ADE0" w14:textId="77777777" w:rsidR="001E08AC" w:rsidRPr="00AB01CB" w:rsidRDefault="001E08AC" w:rsidP="001E08AC">
            <w:pPr>
              <w:spacing w:before="60" w:after="60"/>
              <w:ind w:left="175" w:hanging="175"/>
              <w:rPr>
                <w:sz w:val="15"/>
                <w:szCs w:val="15"/>
              </w:rPr>
            </w:pPr>
            <w:r w:rsidRPr="00AB01CB">
              <w:rPr>
                <w:sz w:val="15"/>
                <w:szCs w:val="15"/>
              </w:rPr>
              <w:t>2.</w:t>
            </w:r>
            <w:r w:rsidRPr="00AB01CB">
              <w:rPr>
                <w:sz w:val="15"/>
                <w:szCs w:val="15"/>
              </w:rPr>
              <w:tab/>
              <w:t>suspects</w:t>
            </w:r>
          </w:p>
        </w:tc>
        <w:tc>
          <w:tcPr>
            <w:tcW w:w="960" w:type="dxa"/>
            <w:shd w:val="clear" w:color="auto" w:fill="auto"/>
          </w:tcPr>
          <w:p w14:paraId="087820B4" w14:textId="77777777" w:rsidR="001E08AC" w:rsidRPr="00AB01CB" w:rsidRDefault="001E08AC" w:rsidP="001E08AC">
            <w:pPr>
              <w:spacing w:before="60" w:after="60"/>
              <w:rPr>
                <w:sz w:val="15"/>
                <w:szCs w:val="15"/>
              </w:rPr>
            </w:pPr>
            <w:r w:rsidRPr="00AB01CB">
              <w:rPr>
                <w:sz w:val="15"/>
                <w:szCs w:val="15"/>
              </w:rPr>
              <w:t>yes</w:t>
            </w:r>
          </w:p>
        </w:tc>
        <w:tc>
          <w:tcPr>
            <w:tcW w:w="840" w:type="dxa"/>
            <w:shd w:val="clear" w:color="auto" w:fill="auto"/>
          </w:tcPr>
          <w:p w14:paraId="038B40F5" w14:textId="77777777" w:rsidR="001E08AC" w:rsidRPr="00AB01CB" w:rsidRDefault="001E08AC" w:rsidP="001E08AC">
            <w:pPr>
              <w:spacing w:before="60" w:after="60"/>
              <w:rPr>
                <w:sz w:val="15"/>
                <w:szCs w:val="15"/>
              </w:rPr>
            </w:pPr>
            <w:r w:rsidRPr="00AB01CB">
              <w:rPr>
                <w:sz w:val="15"/>
                <w:szCs w:val="15"/>
              </w:rPr>
              <w:t>yes</w:t>
            </w:r>
          </w:p>
        </w:tc>
        <w:tc>
          <w:tcPr>
            <w:tcW w:w="884" w:type="dxa"/>
            <w:shd w:val="clear" w:color="auto" w:fill="auto"/>
          </w:tcPr>
          <w:p w14:paraId="1047A6E3" w14:textId="77777777" w:rsidR="001E08AC" w:rsidRPr="00AB01CB" w:rsidRDefault="001E08AC" w:rsidP="001E08AC">
            <w:pPr>
              <w:spacing w:before="60" w:after="60"/>
              <w:rPr>
                <w:sz w:val="15"/>
                <w:szCs w:val="15"/>
              </w:rPr>
            </w:pPr>
            <w:r w:rsidRPr="00AB01CB">
              <w:rPr>
                <w:sz w:val="15"/>
                <w:szCs w:val="15"/>
              </w:rPr>
              <w:t>only if within purpose</w:t>
            </w:r>
          </w:p>
        </w:tc>
        <w:tc>
          <w:tcPr>
            <w:tcW w:w="916" w:type="dxa"/>
            <w:shd w:val="clear" w:color="auto" w:fill="auto"/>
          </w:tcPr>
          <w:p w14:paraId="27DA0891" w14:textId="77777777" w:rsidR="001E08AC" w:rsidRPr="00AB01CB" w:rsidRDefault="001E08AC" w:rsidP="001E08AC">
            <w:pPr>
              <w:spacing w:before="60" w:after="60"/>
              <w:rPr>
                <w:sz w:val="15"/>
                <w:szCs w:val="15"/>
              </w:rPr>
            </w:pPr>
            <w:r w:rsidRPr="00AB01CB">
              <w:rPr>
                <w:sz w:val="15"/>
                <w:szCs w:val="15"/>
              </w:rPr>
              <w:t>yes</w:t>
            </w:r>
          </w:p>
        </w:tc>
        <w:tc>
          <w:tcPr>
            <w:tcW w:w="900" w:type="dxa"/>
            <w:shd w:val="clear" w:color="auto" w:fill="auto"/>
          </w:tcPr>
          <w:p w14:paraId="72875BB2" w14:textId="77777777" w:rsidR="001E08AC" w:rsidRPr="00AB01CB" w:rsidRDefault="001E08AC" w:rsidP="001E08AC">
            <w:pPr>
              <w:spacing w:before="60" w:after="60"/>
              <w:rPr>
                <w:sz w:val="15"/>
                <w:szCs w:val="15"/>
              </w:rPr>
            </w:pPr>
            <w:r w:rsidRPr="00AB01CB">
              <w:rPr>
                <w:sz w:val="15"/>
                <w:szCs w:val="15"/>
              </w:rPr>
              <w:t>yes</w:t>
            </w:r>
          </w:p>
        </w:tc>
        <w:tc>
          <w:tcPr>
            <w:tcW w:w="900" w:type="dxa"/>
            <w:shd w:val="clear" w:color="auto" w:fill="auto"/>
          </w:tcPr>
          <w:p w14:paraId="4DD59E45" w14:textId="77777777" w:rsidR="001E08AC" w:rsidRPr="00AB01CB" w:rsidRDefault="001E08AC" w:rsidP="001E08AC">
            <w:pPr>
              <w:spacing w:before="60" w:after="60"/>
              <w:rPr>
                <w:sz w:val="15"/>
                <w:szCs w:val="15"/>
              </w:rPr>
            </w:pPr>
            <w:r w:rsidRPr="00AB01CB">
              <w:rPr>
                <w:sz w:val="15"/>
                <w:szCs w:val="15"/>
              </w:rPr>
              <w:t>yes</w:t>
            </w:r>
          </w:p>
        </w:tc>
        <w:tc>
          <w:tcPr>
            <w:tcW w:w="878" w:type="dxa"/>
            <w:shd w:val="clear" w:color="auto" w:fill="auto"/>
          </w:tcPr>
          <w:p w14:paraId="17259868" w14:textId="77777777" w:rsidR="001E08AC" w:rsidRPr="00AB01CB" w:rsidRDefault="001E08AC" w:rsidP="001E08AC">
            <w:pPr>
              <w:spacing w:before="60" w:after="60"/>
              <w:rPr>
                <w:sz w:val="15"/>
                <w:szCs w:val="15"/>
              </w:rPr>
            </w:pPr>
            <w:r w:rsidRPr="00AB01CB">
              <w:rPr>
                <w:sz w:val="15"/>
                <w:szCs w:val="15"/>
              </w:rPr>
              <w:t>yes</w:t>
            </w:r>
          </w:p>
        </w:tc>
      </w:tr>
      <w:tr w:rsidR="00FE44D5" w:rsidRPr="00AB01CB" w14:paraId="0B0F5C1F" w14:textId="77777777">
        <w:tc>
          <w:tcPr>
            <w:tcW w:w="1200" w:type="dxa"/>
            <w:shd w:val="clear" w:color="auto" w:fill="auto"/>
          </w:tcPr>
          <w:p w14:paraId="7F5996D7" w14:textId="77777777" w:rsidR="00FE44D5" w:rsidRPr="00AB01CB" w:rsidRDefault="00FE44D5" w:rsidP="001E08AC">
            <w:pPr>
              <w:spacing w:before="60" w:after="60"/>
              <w:ind w:left="175" w:hanging="175"/>
              <w:rPr>
                <w:sz w:val="15"/>
                <w:szCs w:val="15"/>
              </w:rPr>
            </w:pPr>
          </w:p>
        </w:tc>
        <w:tc>
          <w:tcPr>
            <w:tcW w:w="960" w:type="dxa"/>
            <w:shd w:val="clear" w:color="auto" w:fill="auto"/>
          </w:tcPr>
          <w:p w14:paraId="2AFCB230" w14:textId="77777777" w:rsidR="00FE44D5" w:rsidRPr="00AB01CB" w:rsidRDefault="00FE44D5" w:rsidP="001E08AC">
            <w:pPr>
              <w:spacing w:before="60" w:after="60"/>
              <w:rPr>
                <w:sz w:val="15"/>
                <w:szCs w:val="15"/>
              </w:rPr>
            </w:pPr>
          </w:p>
        </w:tc>
        <w:tc>
          <w:tcPr>
            <w:tcW w:w="840" w:type="dxa"/>
            <w:shd w:val="clear" w:color="auto" w:fill="auto"/>
          </w:tcPr>
          <w:p w14:paraId="3B4CAD7C" w14:textId="77777777" w:rsidR="00FE44D5" w:rsidRPr="00AB01CB" w:rsidRDefault="00FE44D5" w:rsidP="001E08AC">
            <w:pPr>
              <w:spacing w:before="60" w:after="60"/>
              <w:rPr>
                <w:sz w:val="15"/>
                <w:szCs w:val="15"/>
              </w:rPr>
            </w:pPr>
          </w:p>
        </w:tc>
        <w:tc>
          <w:tcPr>
            <w:tcW w:w="884" w:type="dxa"/>
            <w:shd w:val="clear" w:color="auto" w:fill="auto"/>
          </w:tcPr>
          <w:p w14:paraId="07A843EB" w14:textId="77777777" w:rsidR="00FE44D5" w:rsidRPr="00AB01CB" w:rsidRDefault="00FE44D5" w:rsidP="001E08AC">
            <w:pPr>
              <w:spacing w:before="60" w:after="60"/>
              <w:rPr>
                <w:sz w:val="15"/>
                <w:szCs w:val="15"/>
              </w:rPr>
            </w:pPr>
          </w:p>
        </w:tc>
        <w:tc>
          <w:tcPr>
            <w:tcW w:w="916" w:type="dxa"/>
            <w:shd w:val="clear" w:color="auto" w:fill="auto"/>
          </w:tcPr>
          <w:p w14:paraId="5D4247FD" w14:textId="77777777" w:rsidR="00FE44D5" w:rsidRPr="00AB01CB" w:rsidRDefault="00FE44D5" w:rsidP="001E08AC">
            <w:pPr>
              <w:spacing w:before="60" w:after="60"/>
              <w:rPr>
                <w:sz w:val="15"/>
                <w:szCs w:val="15"/>
              </w:rPr>
            </w:pPr>
          </w:p>
        </w:tc>
        <w:tc>
          <w:tcPr>
            <w:tcW w:w="900" w:type="dxa"/>
            <w:shd w:val="clear" w:color="auto" w:fill="auto"/>
          </w:tcPr>
          <w:p w14:paraId="52D0A8E6" w14:textId="77777777" w:rsidR="00FE44D5" w:rsidRPr="00AB01CB" w:rsidRDefault="00FE44D5" w:rsidP="001E08AC">
            <w:pPr>
              <w:spacing w:before="60" w:after="60"/>
              <w:rPr>
                <w:sz w:val="15"/>
                <w:szCs w:val="15"/>
              </w:rPr>
            </w:pPr>
          </w:p>
        </w:tc>
        <w:tc>
          <w:tcPr>
            <w:tcW w:w="900" w:type="dxa"/>
            <w:shd w:val="clear" w:color="auto" w:fill="auto"/>
          </w:tcPr>
          <w:p w14:paraId="29EC604A" w14:textId="77777777" w:rsidR="00FE44D5" w:rsidRPr="00AB01CB" w:rsidRDefault="00FE44D5" w:rsidP="001E08AC">
            <w:pPr>
              <w:spacing w:before="60" w:after="60"/>
              <w:rPr>
                <w:sz w:val="15"/>
                <w:szCs w:val="15"/>
              </w:rPr>
            </w:pPr>
          </w:p>
        </w:tc>
        <w:tc>
          <w:tcPr>
            <w:tcW w:w="878" w:type="dxa"/>
            <w:shd w:val="clear" w:color="auto" w:fill="auto"/>
          </w:tcPr>
          <w:p w14:paraId="6C36BD77" w14:textId="77777777" w:rsidR="00FE44D5" w:rsidRPr="00AB01CB" w:rsidRDefault="00FE44D5" w:rsidP="001E08AC">
            <w:pPr>
              <w:spacing w:before="60" w:after="60"/>
              <w:rPr>
                <w:sz w:val="15"/>
                <w:szCs w:val="15"/>
              </w:rPr>
            </w:pPr>
          </w:p>
        </w:tc>
      </w:tr>
      <w:tr w:rsidR="001E08AC" w:rsidRPr="00AB01CB" w14:paraId="35335D23" w14:textId="77777777">
        <w:tc>
          <w:tcPr>
            <w:tcW w:w="1200" w:type="dxa"/>
            <w:shd w:val="clear" w:color="auto" w:fill="auto"/>
          </w:tcPr>
          <w:p w14:paraId="674DB54D" w14:textId="77777777" w:rsidR="001E08AC" w:rsidRPr="00AB01CB" w:rsidRDefault="001E08AC" w:rsidP="001E08AC">
            <w:pPr>
              <w:spacing w:before="60" w:after="60"/>
              <w:ind w:left="175" w:hanging="175"/>
              <w:rPr>
                <w:sz w:val="15"/>
                <w:szCs w:val="15"/>
              </w:rPr>
            </w:pPr>
            <w:r w:rsidRPr="00AB01CB">
              <w:rPr>
                <w:sz w:val="15"/>
                <w:szCs w:val="15"/>
              </w:rPr>
              <w:lastRenderedPageBreak/>
              <w:t>3.</w:t>
            </w:r>
            <w:r w:rsidRPr="00AB01CB">
              <w:rPr>
                <w:sz w:val="15"/>
                <w:szCs w:val="15"/>
              </w:rPr>
              <w:tab/>
              <w:t>volunteers (limited purposes)</w:t>
            </w:r>
          </w:p>
        </w:tc>
        <w:tc>
          <w:tcPr>
            <w:tcW w:w="960" w:type="dxa"/>
            <w:shd w:val="clear" w:color="auto" w:fill="auto"/>
          </w:tcPr>
          <w:p w14:paraId="2B3132FA" w14:textId="77777777" w:rsidR="001E08AC" w:rsidRPr="00AB01CB" w:rsidRDefault="001E08AC" w:rsidP="001E08AC">
            <w:pPr>
              <w:spacing w:before="60" w:after="60"/>
              <w:rPr>
                <w:sz w:val="15"/>
                <w:szCs w:val="15"/>
              </w:rPr>
            </w:pPr>
            <w:r w:rsidRPr="00AB01CB">
              <w:rPr>
                <w:sz w:val="15"/>
                <w:szCs w:val="15"/>
              </w:rPr>
              <w:t>only if within purpose</w:t>
            </w:r>
          </w:p>
        </w:tc>
        <w:tc>
          <w:tcPr>
            <w:tcW w:w="840" w:type="dxa"/>
            <w:shd w:val="clear" w:color="auto" w:fill="auto"/>
          </w:tcPr>
          <w:p w14:paraId="197D58CB" w14:textId="77777777" w:rsidR="001E08AC" w:rsidRPr="00AB01CB" w:rsidRDefault="001E08AC" w:rsidP="001E08AC">
            <w:pPr>
              <w:spacing w:before="60" w:after="60"/>
              <w:rPr>
                <w:sz w:val="15"/>
                <w:szCs w:val="15"/>
              </w:rPr>
            </w:pPr>
            <w:r w:rsidRPr="00AB01CB">
              <w:rPr>
                <w:sz w:val="15"/>
                <w:szCs w:val="15"/>
              </w:rPr>
              <w:t>only if within purpose</w:t>
            </w:r>
          </w:p>
        </w:tc>
        <w:tc>
          <w:tcPr>
            <w:tcW w:w="884" w:type="dxa"/>
            <w:shd w:val="clear" w:color="auto" w:fill="auto"/>
          </w:tcPr>
          <w:p w14:paraId="78C43185" w14:textId="77777777" w:rsidR="001E08AC" w:rsidRPr="00AB01CB" w:rsidRDefault="001E08AC" w:rsidP="001E08AC">
            <w:pPr>
              <w:spacing w:before="60" w:after="60"/>
              <w:rPr>
                <w:sz w:val="15"/>
                <w:szCs w:val="15"/>
              </w:rPr>
            </w:pPr>
            <w:r w:rsidRPr="00AB01CB">
              <w:rPr>
                <w:sz w:val="15"/>
                <w:szCs w:val="15"/>
              </w:rPr>
              <w:t>only if within purpose</w:t>
            </w:r>
          </w:p>
        </w:tc>
        <w:tc>
          <w:tcPr>
            <w:tcW w:w="916" w:type="dxa"/>
            <w:shd w:val="clear" w:color="auto" w:fill="auto"/>
          </w:tcPr>
          <w:p w14:paraId="19ACA9FD" w14:textId="77777777" w:rsidR="001E08AC" w:rsidRPr="00AB01CB" w:rsidRDefault="001E08AC" w:rsidP="001E08AC">
            <w:pPr>
              <w:spacing w:before="60" w:after="60"/>
              <w:rPr>
                <w:sz w:val="15"/>
                <w:szCs w:val="15"/>
              </w:rPr>
            </w:pPr>
            <w:r w:rsidRPr="00AB01CB">
              <w:rPr>
                <w:sz w:val="15"/>
                <w:szCs w:val="15"/>
              </w:rPr>
              <w:t>only if within purpose</w:t>
            </w:r>
          </w:p>
        </w:tc>
        <w:tc>
          <w:tcPr>
            <w:tcW w:w="900" w:type="dxa"/>
            <w:shd w:val="clear" w:color="auto" w:fill="auto"/>
          </w:tcPr>
          <w:p w14:paraId="10020D54" w14:textId="77777777" w:rsidR="001E08AC" w:rsidRPr="00AB01CB" w:rsidRDefault="001E08AC" w:rsidP="001E08AC">
            <w:pPr>
              <w:spacing w:before="60" w:after="60"/>
              <w:rPr>
                <w:sz w:val="15"/>
                <w:szCs w:val="15"/>
              </w:rPr>
            </w:pPr>
            <w:r w:rsidRPr="00AB01CB">
              <w:rPr>
                <w:sz w:val="15"/>
                <w:szCs w:val="15"/>
              </w:rPr>
              <w:t>only if within purpose</w:t>
            </w:r>
          </w:p>
        </w:tc>
        <w:tc>
          <w:tcPr>
            <w:tcW w:w="900" w:type="dxa"/>
            <w:shd w:val="clear" w:color="auto" w:fill="auto"/>
          </w:tcPr>
          <w:p w14:paraId="39C60EC1" w14:textId="77777777" w:rsidR="001E08AC" w:rsidRPr="00AB01CB" w:rsidRDefault="001E08AC" w:rsidP="001E08AC">
            <w:pPr>
              <w:spacing w:before="60" w:after="60"/>
              <w:rPr>
                <w:sz w:val="15"/>
                <w:szCs w:val="15"/>
              </w:rPr>
            </w:pPr>
            <w:r w:rsidRPr="00AB01CB">
              <w:rPr>
                <w:sz w:val="15"/>
                <w:szCs w:val="15"/>
              </w:rPr>
              <w:t>only if within purpose</w:t>
            </w:r>
          </w:p>
        </w:tc>
        <w:tc>
          <w:tcPr>
            <w:tcW w:w="878" w:type="dxa"/>
            <w:shd w:val="clear" w:color="auto" w:fill="auto"/>
          </w:tcPr>
          <w:p w14:paraId="7E30E7A3" w14:textId="77777777" w:rsidR="001E08AC" w:rsidRPr="00AB01CB" w:rsidRDefault="001E08AC" w:rsidP="001E08AC">
            <w:pPr>
              <w:spacing w:before="60" w:after="60"/>
              <w:rPr>
                <w:sz w:val="15"/>
                <w:szCs w:val="15"/>
              </w:rPr>
            </w:pPr>
            <w:r w:rsidRPr="00AB01CB">
              <w:rPr>
                <w:sz w:val="15"/>
                <w:szCs w:val="15"/>
              </w:rPr>
              <w:t>only if within purpose</w:t>
            </w:r>
          </w:p>
        </w:tc>
      </w:tr>
      <w:tr w:rsidR="001E08AC" w:rsidRPr="00AB01CB" w14:paraId="74E6FA3F" w14:textId="77777777">
        <w:tc>
          <w:tcPr>
            <w:tcW w:w="1200" w:type="dxa"/>
            <w:shd w:val="clear" w:color="auto" w:fill="auto"/>
          </w:tcPr>
          <w:p w14:paraId="0E88EA8C" w14:textId="77777777" w:rsidR="001E08AC" w:rsidRPr="00AB01CB" w:rsidRDefault="001E08AC" w:rsidP="001E08AC">
            <w:pPr>
              <w:spacing w:before="60" w:after="60"/>
              <w:ind w:left="175" w:hanging="175"/>
              <w:rPr>
                <w:sz w:val="15"/>
                <w:szCs w:val="15"/>
              </w:rPr>
            </w:pPr>
            <w:r w:rsidRPr="00AB01CB">
              <w:rPr>
                <w:sz w:val="15"/>
                <w:szCs w:val="15"/>
              </w:rPr>
              <w:t>4.</w:t>
            </w:r>
            <w:r w:rsidRPr="00AB01CB">
              <w:rPr>
                <w:sz w:val="15"/>
                <w:szCs w:val="15"/>
              </w:rPr>
              <w:tab/>
              <w:t>volunteers (unlimited purposes)</w:t>
            </w:r>
          </w:p>
        </w:tc>
        <w:tc>
          <w:tcPr>
            <w:tcW w:w="960" w:type="dxa"/>
            <w:shd w:val="clear" w:color="auto" w:fill="auto"/>
          </w:tcPr>
          <w:p w14:paraId="359AC6BD" w14:textId="77777777" w:rsidR="001E08AC" w:rsidRPr="00AB01CB" w:rsidRDefault="001E08AC" w:rsidP="001E08AC">
            <w:pPr>
              <w:spacing w:before="60" w:after="60"/>
              <w:rPr>
                <w:sz w:val="15"/>
                <w:szCs w:val="15"/>
              </w:rPr>
            </w:pPr>
            <w:r w:rsidRPr="00AB01CB">
              <w:rPr>
                <w:sz w:val="15"/>
                <w:szCs w:val="15"/>
              </w:rPr>
              <w:t>yes</w:t>
            </w:r>
          </w:p>
        </w:tc>
        <w:tc>
          <w:tcPr>
            <w:tcW w:w="840" w:type="dxa"/>
            <w:shd w:val="clear" w:color="auto" w:fill="auto"/>
          </w:tcPr>
          <w:p w14:paraId="0DC71E40" w14:textId="77777777" w:rsidR="001E08AC" w:rsidRPr="00AB01CB" w:rsidRDefault="001E08AC" w:rsidP="001E08AC">
            <w:pPr>
              <w:spacing w:before="60" w:after="60"/>
              <w:rPr>
                <w:sz w:val="15"/>
                <w:szCs w:val="15"/>
              </w:rPr>
            </w:pPr>
            <w:r w:rsidRPr="00AB01CB">
              <w:rPr>
                <w:sz w:val="15"/>
                <w:szCs w:val="15"/>
              </w:rPr>
              <w:t>yes</w:t>
            </w:r>
          </w:p>
        </w:tc>
        <w:tc>
          <w:tcPr>
            <w:tcW w:w="884" w:type="dxa"/>
            <w:shd w:val="clear" w:color="auto" w:fill="auto"/>
          </w:tcPr>
          <w:p w14:paraId="2AE02BB5" w14:textId="77777777" w:rsidR="001E08AC" w:rsidRPr="00AB01CB" w:rsidRDefault="001E08AC" w:rsidP="001E08AC">
            <w:pPr>
              <w:spacing w:before="60" w:after="60"/>
              <w:rPr>
                <w:sz w:val="15"/>
                <w:szCs w:val="15"/>
              </w:rPr>
            </w:pPr>
            <w:r w:rsidRPr="00AB01CB">
              <w:rPr>
                <w:sz w:val="15"/>
                <w:szCs w:val="15"/>
              </w:rPr>
              <w:t>only if within purpose</w:t>
            </w:r>
          </w:p>
        </w:tc>
        <w:tc>
          <w:tcPr>
            <w:tcW w:w="916" w:type="dxa"/>
            <w:shd w:val="clear" w:color="auto" w:fill="auto"/>
          </w:tcPr>
          <w:p w14:paraId="74F989E7" w14:textId="77777777" w:rsidR="001E08AC" w:rsidRPr="00AB01CB" w:rsidRDefault="001E08AC" w:rsidP="001E08AC">
            <w:pPr>
              <w:spacing w:before="60" w:after="60"/>
              <w:rPr>
                <w:sz w:val="15"/>
                <w:szCs w:val="15"/>
              </w:rPr>
            </w:pPr>
            <w:r w:rsidRPr="00AB01CB">
              <w:rPr>
                <w:sz w:val="15"/>
                <w:szCs w:val="15"/>
              </w:rPr>
              <w:t>yes</w:t>
            </w:r>
          </w:p>
        </w:tc>
        <w:tc>
          <w:tcPr>
            <w:tcW w:w="900" w:type="dxa"/>
            <w:shd w:val="clear" w:color="auto" w:fill="auto"/>
          </w:tcPr>
          <w:p w14:paraId="242C6A3E" w14:textId="77777777" w:rsidR="001E08AC" w:rsidRPr="00AB01CB" w:rsidRDefault="001E08AC" w:rsidP="001E08AC">
            <w:pPr>
              <w:spacing w:before="60" w:after="60"/>
              <w:rPr>
                <w:sz w:val="15"/>
                <w:szCs w:val="15"/>
              </w:rPr>
            </w:pPr>
            <w:r w:rsidRPr="00AB01CB">
              <w:rPr>
                <w:sz w:val="15"/>
                <w:szCs w:val="15"/>
              </w:rPr>
              <w:t>yes</w:t>
            </w:r>
          </w:p>
        </w:tc>
        <w:tc>
          <w:tcPr>
            <w:tcW w:w="900" w:type="dxa"/>
            <w:shd w:val="clear" w:color="auto" w:fill="auto"/>
          </w:tcPr>
          <w:p w14:paraId="56F481CC" w14:textId="77777777" w:rsidR="001E08AC" w:rsidRPr="00AB01CB" w:rsidRDefault="001E08AC" w:rsidP="001E08AC">
            <w:pPr>
              <w:spacing w:before="60" w:after="60"/>
              <w:rPr>
                <w:sz w:val="15"/>
                <w:szCs w:val="15"/>
              </w:rPr>
            </w:pPr>
            <w:r w:rsidRPr="00AB01CB">
              <w:rPr>
                <w:sz w:val="15"/>
                <w:szCs w:val="15"/>
              </w:rPr>
              <w:t>yes</w:t>
            </w:r>
          </w:p>
        </w:tc>
        <w:tc>
          <w:tcPr>
            <w:tcW w:w="878" w:type="dxa"/>
            <w:shd w:val="clear" w:color="auto" w:fill="auto"/>
          </w:tcPr>
          <w:p w14:paraId="7D244E91" w14:textId="77777777" w:rsidR="001E08AC" w:rsidRPr="00AB01CB" w:rsidRDefault="001E08AC" w:rsidP="001E08AC">
            <w:pPr>
              <w:spacing w:before="60" w:after="60"/>
              <w:rPr>
                <w:sz w:val="15"/>
                <w:szCs w:val="15"/>
              </w:rPr>
            </w:pPr>
            <w:r w:rsidRPr="00AB01CB">
              <w:rPr>
                <w:sz w:val="15"/>
                <w:szCs w:val="15"/>
              </w:rPr>
              <w:t>yes</w:t>
            </w:r>
          </w:p>
        </w:tc>
      </w:tr>
      <w:tr w:rsidR="001E08AC" w:rsidRPr="00AB01CB" w14:paraId="09F5C497" w14:textId="77777777">
        <w:tc>
          <w:tcPr>
            <w:tcW w:w="1200" w:type="dxa"/>
            <w:shd w:val="clear" w:color="auto" w:fill="auto"/>
          </w:tcPr>
          <w:p w14:paraId="5C1B408A" w14:textId="77777777" w:rsidR="001E08AC" w:rsidRPr="00AB01CB" w:rsidRDefault="001E08AC" w:rsidP="001E08AC">
            <w:pPr>
              <w:spacing w:before="60" w:after="60"/>
              <w:ind w:left="175" w:hanging="175"/>
              <w:rPr>
                <w:sz w:val="15"/>
                <w:szCs w:val="15"/>
              </w:rPr>
            </w:pPr>
            <w:r w:rsidRPr="00AB01CB">
              <w:rPr>
                <w:sz w:val="15"/>
                <w:szCs w:val="15"/>
              </w:rPr>
              <w:t>5.</w:t>
            </w:r>
            <w:r w:rsidRPr="00AB01CB">
              <w:rPr>
                <w:sz w:val="15"/>
                <w:szCs w:val="15"/>
              </w:rPr>
              <w:tab/>
              <w:t>serious offenders</w:t>
            </w:r>
          </w:p>
        </w:tc>
        <w:tc>
          <w:tcPr>
            <w:tcW w:w="960" w:type="dxa"/>
            <w:shd w:val="clear" w:color="auto" w:fill="auto"/>
          </w:tcPr>
          <w:p w14:paraId="1C87DF80" w14:textId="77777777" w:rsidR="001E08AC" w:rsidRPr="00AB01CB" w:rsidRDefault="001E08AC" w:rsidP="001E08AC">
            <w:pPr>
              <w:spacing w:before="60" w:after="60"/>
              <w:rPr>
                <w:sz w:val="15"/>
                <w:szCs w:val="15"/>
              </w:rPr>
            </w:pPr>
            <w:r w:rsidRPr="00AB01CB">
              <w:rPr>
                <w:sz w:val="15"/>
                <w:szCs w:val="15"/>
              </w:rPr>
              <w:t>yes</w:t>
            </w:r>
          </w:p>
        </w:tc>
        <w:tc>
          <w:tcPr>
            <w:tcW w:w="840" w:type="dxa"/>
            <w:shd w:val="clear" w:color="auto" w:fill="auto"/>
          </w:tcPr>
          <w:p w14:paraId="23960486" w14:textId="77777777" w:rsidR="001E08AC" w:rsidRPr="00AB01CB" w:rsidRDefault="001E08AC" w:rsidP="001E08AC">
            <w:pPr>
              <w:spacing w:before="60" w:after="60"/>
              <w:rPr>
                <w:sz w:val="15"/>
                <w:szCs w:val="15"/>
              </w:rPr>
            </w:pPr>
            <w:r w:rsidRPr="00AB01CB">
              <w:rPr>
                <w:sz w:val="15"/>
                <w:szCs w:val="15"/>
              </w:rPr>
              <w:t>yes</w:t>
            </w:r>
          </w:p>
        </w:tc>
        <w:tc>
          <w:tcPr>
            <w:tcW w:w="884" w:type="dxa"/>
            <w:shd w:val="clear" w:color="auto" w:fill="auto"/>
          </w:tcPr>
          <w:p w14:paraId="4D38460C" w14:textId="77777777" w:rsidR="001E08AC" w:rsidRPr="00AB01CB" w:rsidRDefault="001E08AC" w:rsidP="001E08AC">
            <w:pPr>
              <w:spacing w:before="60" w:after="60"/>
              <w:rPr>
                <w:sz w:val="15"/>
                <w:szCs w:val="15"/>
              </w:rPr>
            </w:pPr>
            <w:r w:rsidRPr="00AB01CB">
              <w:rPr>
                <w:sz w:val="15"/>
                <w:szCs w:val="15"/>
              </w:rPr>
              <w:t>only if within purpose</w:t>
            </w:r>
          </w:p>
        </w:tc>
        <w:tc>
          <w:tcPr>
            <w:tcW w:w="916" w:type="dxa"/>
            <w:shd w:val="clear" w:color="auto" w:fill="auto"/>
          </w:tcPr>
          <w:p w14:paraId="02E40B23" w14:textId="77777777" w:rsidR="001E08AC" w:rsidRPr="00AB01CB" w:rsidRDefault="001E08AC" w:rsidP="001E08AC">
            <w:pPr>
              <w:spacing w:before="60" w:after="60"/>
              <w:rPr>
                <w:sz w:val="15"/>
                <w:szCs w:val="15"/>
              </w:rPr>
            </w:pPr>
            <w:r w:rsidRPr="00AB01CB">
              <w:rPr>
                <w:sz w:val="15"/>
                <w:szCs w:val="15"/>
              </w:rPr>
              <w:t>yes</w:t>
            </w:r>
          </w:p>
        </w:tc>
        <w:tc>
          <w:tcPr>
            <w:tcW w:w="900" w:type="dxa"/>
            <w:shd w:val="clear" w:color="auto" w:fill="auto"/>
          </w:tcPr>
          <w:p w14:paraId="018BE9DA" w14:textId="77777777" w:rsidR="001E08AC" w:rsidRPr="00AB01CB" w:rsidRDefault="001E08AC" w:rsidP="001E08AC">
            <w:pPr>
              <w:spacing w:before="60" w:after="60"/>
              <w:rPr>
                <w:sz w:val="15"/>
                <w:szCs w:val="15"/>
              </w:rPr>
            </w:pPr>
            <w:r w:rsidRPr="00AB01CB">
              <w:rPr>
                <w:sz w:val="15"/>
                <w:szCs w:val="15"/>
              </w:rPr>
              <w:t>yes</w:t>
            </w:r>
          </w:p>
        </w:tc>
        <w:tc>
          <w:tcPr>
            <w:tcW w:w="900" w:type="dxa"/>
            <w:shd w:val="clear" w:color="auto" w:fill="auto"/>
          </w:tcPr>
          <w:p w14:paraId="6F970325" w14:textId="77777777" w:rsidR="001E08AC" w:rsidRPr="00AB01CB" w:rsidRDefault="001E08AC" w:rsidP="001E08AC">
            <w:pPr>
              <w:spacing w:before="60" w:after="60"/>
              <w:rPr>
                <w:sz w:val="15"/>
                <w:szCs w:val="15"/>
              </w:rPr>
            </w:pPr>
            <w:r w:rsidRPr="00AB01CB">
              <w:rPr>
                <w:sz w:val="15"/>
                <w:szCs w:val="15"/>
              </w:rPr>
              <w:t>yes</w:t>
            </w:r>
          </w:p>
        </w:tc>
        <w:tc>
          <w:tcPr>
            <w:tcW w:w="878" w:type="dxa"/>
            <w:shd w:val="clear" w:color="auto" w:fill="auto"/>
          </w:tcPr>
          <w:p w14:paraId="0F60A710" w14:textId="77777777" w:rsidR="001E08AC" w:rsidRPr="00AB01CB" w:rsidRDefault="001E08AC" w:rsidP="001E08AC">
            <w:pPr>
              <w:spacing w:before="60" w:after="60"/>
              <w:rPr>
                <w:sz w:val="15"/>
                <w:szCs w:val="15"/>
              </w:rPr>
            </w:pPr>
            <w:r w:rsidRPr="00AB01CB">
              <w:rPr>
                <w:sz w:val="15"/>
                <w:szCs w:val="15"/>
              </w:rPr>
              <w:t>yes</w:t>
            </w:r>
          </w:p>
        </w:tc>
      </w:tr>
      <w:tr w:rsidR="001E08AC" w:rsidRPr="00AB01CB" w14:paraId="27C84EB6" w14:textId="77777777">
        <w:tc>
          <w:tcPr>
            <w:tcW w:w="1200" w:type="dxa"/>
            <w:shd w:val="clear" w:color="auto" w:fill="auto"/>
          </w:tcPr>
          <w:p w14:paraId="34839C0A" w14:textId="77777777" w:rsidR="001E08AC" w:rsidRPr="00AB01CB" w:rsidRDefault="001E08AC" w:rsidP="001E08AC">
            <w:pPr>
              <w:spacing w:before="60" w:after="60"/>
              <w:ind w:left="175" w:hanging="175"/>
              <w:rPr>
                <w:sz w:val="15"/>
                <w:szCs w:val="15"/>
              </w:rPr>
            </w:pPr>
            <w:r w:rsidRPr="00AB01CB">
              <w:rPr>
                <w:sz w:val="15"/>
                <w:szCs w:val="15"/>
              </w:rPr>
              <w:t>6.</w:t>
            </w:r>
            <w:r w:rsidRPr="00AB01CB">
              <w:rPr>
                <w:sz w:val="15"/>
                <w:szCs w:val="15"/>
              </w:rPr>
              <w:tab/>
              <w:t>missing persons</w:t>
            </w:r>
          </w:p>
        </w:tc>
        <w:tc>
          <w:tcPr>
            <w:tcW w:w="960" w:type="dxa"/>
            <w:shd w:val="clear" w:color="auto" w:fill="auto"/>
          </w:tcPr>
          <w:p w14:paraId="3805F48A" w14:textId="77777777" w:rsidR="001E08AC" w:rsidRPr="00AB01CB" w:rsidRDefault="001E08AC" w:rsidP="001E08AC">
            <w:pPr>
              <w:spacing w:before="60" w:after="60"/>
              <w:rPr>
                <w:sz w:val="15"/>
                <w:szCs w:val="15"/>
              </w:rPr>
            </w:pPr>
            <w:r w:rsidRPr="00AB01CB">
              <w:rPr>
                <w:sz w:val="15"/>
                <w:szCs w:val="15"/>
              </w:rPr>
              <w:t>yes</w:t>
            </w:r>
          </w:p>
        </w:tc>
        <w:tc>
          <w:tcPr>
            <w:tcW w:w="840" w:type="dxa"/>
            <w:shd w:val="clear" w:color="auto" w:fill="auto"/>
          </w:tcPr>
          <w:p w14:paraId="578321DB" w14:textId="77777777" w:rsidR="001E08AC" w:rsidRPr="00AB01CB" w:rsidRDefault="001E08AC" w:rsidP="001E08AC">
            <w:pPr>
              <w:spacing w:before="60" w:after="60"/>
              <w:rPr>
                <w:sz w:val="15"/>
                <w:szCs w:val="15"/>
              </w:rPr>
            </w:pPr>
            <w:r w:rsidRPr="00AB01CB">
              <w:rPr>
                <w:sz w:val="15"/>
                <w:szCs w:val="15"/>
              </w:rPr>
              <w:t>yes</w:t>
            </w:r>
          </w:p>
        </w:tc>
        <w:tc>
          <w:tcPr>
            <w:tcW w:w="884" w:type="dxa"/>
            <w:shd w:val="clear" w:color="auto" w:fill="auto"/>
          </w:tcPr>
          <w:p w14:paraId="5CB6B296" w14:textId="77777777" w:rsidR="001E08AC" w:rsidRPr="00AB01CB" w:rsidRDefault="001E08AC" w:rsidP="001E08AC">
            <w:pPr>
              <w:spacing w:before="60" w:after="60"/>
              <w:rPr>
                <w:sz w:val="15"/>
                <w:szCs w:val="15"/>
              </w:rPr>
            </w:pPr>
            <w:r w:rsidRPr="00AB01CB">
              <w:rPr>
                <w:sz w:val="15"/>
                <w:szCs w:val="15"/>
              </w:rPr>
              <w:t>only if within purpose</w:t>
            </w:r>
          </w:p>
        </w:tc>
        <w:tc>
          <w:tcPr>
            <w:tcW w:w="916" w:type="dxa"/>
            <w:shd w:val="clear" w:color="auto" w:fill="auto"/>
          </w:tcPr>
          <w:p w14:paraId="67EE1123" w14:textId="77777777" w:rsidR="001E08AC" w:rsidRPr="00AB01CB" w:rsidRDefault="001E08AC" w:rsidP="001E08AC">
            <w:pPr>
              <w:spacing w:before="60" w:after="60"/>
              <w:rPr>
                <w:sz w:val="15"/>
                <w:szCs w:val="15"/>
              </w:rPr>
            </w:pPr>
            <w:r w:rsidRPr="00AB01CB">
              <w:rPr>
                <w:sz w:val="15"/>
                <w:szCs w:val="15"/>
              </w:rPr>
              <w:t>yes</w:t>
            </w:r>
          </w:p>
        </w:tc>
        <w:tc>
          <w:tcPr>
            <w:tcW w:w="900" w:type="dxa"/>
            <w:shd w:val="clear" w:color="auto" w:fill="auto"/>
          </w:tcPr>
          <w:p w14:paraId="33145417" w14:textId="77777777" w:rsidR="001E08AC" w:rsidRPr="00AB01CB" w:rsidRDefault="001E08AC" w:rsidP="001E08AC">
            <w:pPr>
              <w:spacing w:before="60" w:after="60"/>
              <w:rPr>
                <w:sz w:val="15"/>
                <w:szCs w:val="15"/>
              </w:rPr>
            </w:pPr>
            <w:r w:rsidRPr="00AB01CB">
              <w:rPr>
                <w:sz w:val="15"/>
                <w:szCs w:val="15"/>
              </w:rPr>
              <w:t>yes</w:t>
            </w:r>
          </w:p>
        </w:tc>
        <w:tc>
          <w:tcPr>
            <w:tcW w:w="900" w:type="dxa"/>
            <w:shd w:val="clear" w:color="auto" w:fill="auto"/>
          </w:tcPr>
          <w:p w14:paraId="2DEAD12C" w14:textId="77777777" w:rsidR="001E08AC" w:rsidRPr="00AB01CB" w:rsidRDefault="001E08AC" w:rsidP="001E08AC">
            <w:pPr>
              <w:spacing w:before="60" w:after="60"/>
              <w:rPr>
                <w:sz w:val="15"/>
                <w:szCs w:val="15"/>
              </w:rPr>
            </w:pPr>
            <w:r w:rsidRPr="00AB01CB">
              <w:rPr>
                <w:sz w:val="15"/>
                <w:szCs w:val="15"/>
              </w:rPr>
              <w:t>yes</w:t>
            </w:r>
          </w:p>
        </w:tc>
        <w:tc>
          <w:tcPr>
            <w:tcW w:w="878" w:type="dxa"/>
            <w:shd w:val="clear" w:color="auto" w:fill="auto"/>
          </w:tcPr>
          <w:p w14:paraId="24673E28" w14:textId="77777777" w:rsidR="001E08AC" w:rsidRPr="00AB01CB" w:rsidRDefault="001E08AC" w:rsidP="001E08AC">
            <w:pPr>
              <w:spacing w:before="60" w:after="60"/>
              <w:rPr>
                <w:sz w:val="15"/>
                <w:szCs w:val="15"/>
              </w:rPr>
            </w:pPr>
            <w:r w:rsidRPr="00AB01CB">
              <w:rPr>
                <w:sz w:val="15"/>
                <w:szCs w:val="15"/>
              </w:rPr>
              <w:t>yes</w:t>
            </w:r>
          </w:p>
        </w:tc>
      </w:tr>
      <w:tr w:rsidR="001E08AC" w:rsidRPr="00AB01CB" w14:paraId="48DFE1B4" w14:textId="77777777">
        <w:tc>
          <w:tcPr>
            <w:tcW w:w="1200" w:type="dxa"/>
            <w:tcBorders>
              <w:bottom w:val="single" w:sz="6" w:space="0" w:color="auto"/>
            </w:tcBorders>
            <w:shd w:val="clear" w:color="auto" w:fill="auto"/>
          </w:tcPr>
          <w:p w14:paraId="4A806F36" w14:textId="77777777" w:rsidR="001E08AC" w:rsidRPr="00AB01CB" w:rsidRDefault="001E08AC" w:rsidP="001E08AC">
            <w:pPr>
              <w:spacing w:before="60" w:after="60"/>
              <w:ind w:left="175" w:hanging="175"/>
              <w:rPr>
                <w:sz w:val="15"/>
                <w:szCs w:val="15"/>
              </w:rPr>
            </w:pPr>
            <w:r w:rsidRPr="00AB01CB">
              <w:rPr>
                <w:sz w:val="15"/>
                <w:szCs w:val="15"/>
              </w:rPr>
              <w:t>7.</w:t>
            </w:r>
            <w:r w:rsidRPr="00AB01CB">
              <w:rPr>
                <w:sz w:val="15"/>
                <w:szCs w:val="15"/>
              </w:rPr>
              <w:tab/>
              <w:t>unknown deceased persons</w:t>
            </w:r>
          </w:p>
        </w:tc>
        <w:tc>
          <w:tcPr>
            <w:tcW w:w="960" w:type="dxa"/>
            <w:tcBorders>
              <w:bottom w:val="single" w:sz="6" w:space="0" w:color="auto"/>
            </w:tcBorders>
            <w:shd w:val="clear" w:color="auto" w:fill="auto"/>
          </w:tcPr>
          <w:p w14:paraId="3C375551" w14:textId="77777777" w:rsidR="001E08AC" w:rsidRPr="00AB01CB" w:rsidRDefault="001E08AC" w:rsidP="001E08AC">
            <w:pPr>
              <w:spacing w:before="60" w:after="60"/>
              <w:rPr>
                <w:sz w:val="15"/>
                <w:szCs w:val="15"/>
              </w:rPr>
            </w:pPr>
            <w:r w:rsidRPr="00AB01CB">
              <w:rPr>
                <w:sz w:val="15"/>
                <w:szCs w:val="15"/>
              </w:rPr>
              <w:t>yes</w:t>
            </w:r>
          </w:p>
        </w:tc>
        <w:tc>
          <w:tcPr>
            <w:tcW w:w="840" w:type="dxa"/>
            <w:tcBorders>
              <w:bottom w:val="single" w:sz="6" w:space="0" w:color="auto"/>
            </w:tcBorders>
            <w:shd w:val="clear" w:color="auto" w:fill="auto"/>
          </w:tcPr>
          <w:p w14:paraId="31D0D114" w14:textId="77777777" w:rsidR="001E08AC" w:rsidRPr="00AB01CB" w:rsidRDefault="001E08AC" w:rsidP="001E08AC">
            <w:pPr>
              <w:spacing w:before="60" w:after="60"/>
              <w:rPr>
                <w:sz w:val="15"/>
                <w:szCs w:val="15"/>
              </w:rPr>
            </w:pPr>
            <w:r w:rsidRPr="00AB01CB">
              <w:rPr>
                <w:sz w:val="15"/>
                <w:szCs w:val="15"/>
              </w:rPr>
              <w:t>yes</w:t>
            </w:r>
          </w:p>
        </w:tc>
        <w:tc>
          <w:tcPr>
            <w:tcW w:w="884" w:type="dxa"/>
            <w:tcBorders>
              <w:bottom w:val="single" w:sz="6" w:space="0" w:color="auto"/>
            </w:tcBorders>
            <w:shd w:val="clear" w:color="auto" w:fill="auto"/>
          </w:tcPr>
          <w:p w14:paraId="32F1BF23" w14:textId="77777777" w:rsidR="001E08AC" w:rsidRPr="00AB01CB" w:rsidRDefault="001E08AC" w:rsidP="001E08AC">
            <w:pPr>
              <w:spacing w:before="60" w:after="60"/>
              <w:rPr>
                <w:sz w:val="15"/>
                <w:szCs w:val="15"/>
              </w:rPr>
            </w:pPr>
            <w:r w:rsidRPr="00AB01CB">
              <w:rPr>
                <w:sz w:val="15"/>
                <w:szCs w:val="15"/>
              </w:rPr>
              <w:t>only if within purpose</w:t>
            </w:r>
          </w:p>
        </w:tc>
        <w:tc>
          <w:tcPr>
            <w:tcW w:w="916" w:type="dxa"/>
            <w:tcBorders>
              <w:bottom w:val="single" w:sz="6" w:space="0" w:color="auto"/>
            </w:tcBorders>
            <w:shd w:val="clear" w:color="auto" w:fill="auto"/>
          </w:tcPr>
          <w:p w14:paraId="7F3E7781" w14:textId="77777777" w:rsidR="001E08AC" w:rsidRPr="00AB01CB" w:rsidRDefault="001E08AC" w:rsidP="001E08AC">
            <w:pPr>
              <w:spacing w:before="60" w:after="60"/>
              <w:rPr>
                <w:sz w:val="15"/>
                <w:szCs w:val="15"/>
              </w:rPr>
            </w:pPr>
            <w:r w:rsidRPr="00AB01CB">
              <w:rPr>
                <w:sz w:val="15"/>
                <w:szCs w:val="15"/>
              </w:rPr>
              <w:t>yes</w:t>
            </w:r>
          </w:p>
        </w:tc>
        <w:tc>
          <w:tcPr>
            <w:tcW w:w="900" w:type="dxa"/>
            <w:tcBorders>
              <w:bottom w:val="single" w:sz="6" w:space="0" w:color="auto"/>
            </w:tcBorders>
            <w:shd w:val="clear" w:color="auto" w:fill="auto"/>
          </w:tcPr>
          <w:p w14:paraId="1A7B8F3E" w14:textId="77777777" w:rsidR="001E08AC" w:rsidRPr="00AB01CB" w:rsidRDefault="001E08AC" w:rsidP="001E08AC">
            <w:pPr>
              <w:spacing w:before="60" w:after="60"/>
              <w:rPr>
                <w:sz w:val="15"/>
                <w:szCs w:val="15"/>
              </w:rPr>
            </w:pPr>
            <w:r w:rsidRPr="00AB01CB">
              <w:rPr>
                <w:sz w:val="15"/>
                <w:szCs w:val="15"/>
              </w:rPr>
              <w:t>yes</w:t>
            </w:r>
          </w:p>
        </w:tc>
        <w:tc>
          <w:tcPr>
            <w:tcW w:w="900" w:type="dxa"/>
            <w:tcBorders>
              <w:bottom w:val="single" w:sz="6" w:space="0" w:color="auto"/>
            </w:tcBorders>
            <w:shd w:val="clear" w:color="auto" w:fill="auto"/>
          </w:tcPr>
          <w:p w14:paraId="11330F46" w14:textId="77777777" w:rsidR="001E08AC" w:rsidRPr="00AB01CB" w:rsidRDefault="001E08AC" w:rsidP="001E08AC">
            <w:pPr>
              <w:spacing w:before="60" w:after="60"/>
              <w:rPr>
                <w:sz w:val="15"/>
                <w:szCs w:val="15"/>
              </w:rPr>
            </w:pPr>
            <w:r w:rsidRPr="00AB01CB">
              <w:rPr>
                <w:sz w:val="15"/>
                <w:szCs w:val="15"/>
              </w:rPr>
              <w:t>yes</w:t>
            </w:r>
          </w:p>
        </w:tc>
        <w:tc>
          <w:tcPr>
            <w:tcW w:w="878" w:type="dxa"/>
            <w:tcBorders>
              <w:bottom w:val="single" w:sz="6" w:space="0" w:color="auto"/>
            </w:tcBorders>
            <w:shd w:val="clear" w:color="auto" w:fill="auto"/>
          </w:tcPr>
          <w:p w14:paraId="6EDDAA6C" w14:textId="77777777" w:rsidR="001E08AC" w:rsidRPr="00AB01CB" w:rsidRDefault="001E08AC" w:rsidP="001E08AC">
            <w:pPr>
              <w:spacing w:before="60" w:after="60"/>
              <w:rPr>
                <w:sz w:val="15"/>
                <w:szCs w:val="15"/>
              </w:rPr>
            </w:pPr>
            <w:r w:rsidRPr="00AB01CB">
              <w:rPr>
                <w:sz w:val="15"/>
                <w:szCs w:val="15"/>
              </w:rPr>
              <w:t>yes</w:t>
            </w:r>
          </w:p>
        </w:tc>
      </w:tr>
    </w:tbl>
    <w:p w14:paraId="4FE28298" w14:textId="77777777" w:rsidR="005801A6" w:rsidRDefault="005801A6">
      <w:pPr>
        <w:pStyle w:val="DraftHeading2"/>
        <w:tabs>
          <w:tab w:val="right" w:pos="1247"/>
        </w:tabs>
        <w:ind w:left="1361" w:hanging="1361"/>
      </w:pPr>
      <w:r>
        <w:tab/>
        <w:t>(2)</w:t>
      </w:r>
      <w:r>
        <w:tab/>
        <w:t>A person—</w:t>
      </w:r>
    </w:p>
    <w:p w14:paraId="3FB8D0A5" w14:textId="77777777" w:rsidR="001E08AC" w:rsidRDefault="001E08AC" w:rsidP="009F6A01">
      <w:pPr>
        <w:pStyle w:val="SideNote"/>
        <w:framePr w:wrap="around"/>
      </w:pPr>
      <w:r>
        <w:t>S. 464ZGI</w:t>
      </w:r>
      <w:r w:rsidR="006A2C1A">
        <w:t xml:space="preserve"> </w:t>
      </w:r>
      <w:r>
        <w:t xml:space="preserve">(2)(a) amended by No. </w:t>
      </w:r>
      <w:r w:rsidR="00C3146B">
        <w:t>32/2007</w:t>
      </w:r>
      <w:r>
        <w:t xml:space="preserve"> s. 8(2).</w:t>
      </w:r>
    </w:p>
    <w:p w14:paraId="30291219" w14:textId="77777777" w:rsidR="004029DC" w:rsidRDefault="005801A6">
      <w:pPr>
        <w:pStyle w:val="DraftHeading3"/>
        <w:tabs>
          <w:tab w:val="right" w:pos="1757"/>
        </w:tabs>
        <w:ind w:left="1871" w:hanging="1871"/>
      </w:pPr>
      <w:r>
        <w:tab/>
        <w:t>(a)</w:t>
      </w:r>
      <w:r>
        <w:tab/>
        <w:t xml:space="preserve">whose conduct causes the matching that is not permitted by this Subdivision of a DNA profile on an index of </w:t>
      </w:r>
      <w:r w:rsidR="001E08AC">
        <w:t>the Victorian DNA database</w:t>
      </w:r>
      <w:r>
        <w:t xml:space="preserve"> with a DNA profile on the same or another index of </w:t>
      </w:r>
      <w:r w:rsidR="001E08AC">
        <w:t>the Victorian DNA database</w:t>
      </w:r>
      <w:r>
        <w:t>; and</w:t>
      </w:r>
    </w:p>
    <w:p w14:paraId="32A81FDA" w14:textId="77777777" w:rsidR="005801A6" w:rsidRDefault="005801A6">
      <w:pPr>
        <w:pStyle w:val="DraftHeading3"/>
        <w:tabs>
          <w:tab w:val="right" w:pos="1757"/>
        </w:tabs>
        <w:ind w:left="1871" w:hanging="1871"/>
      </w:pPr>
      <w:r>
        <w:tab/>
        <w:t>(b)</w:t>
      </w:r>
      <w:r>
        <w:tab/>
        <w:t>who intends or is reckless as to any such matching of profiles—</w:t>
      </w:r>
    </w:p>
    <w:p w14:paraId="76DAAEB5" w14:textId="77777777" w:rsidR="005801A6" w:rsidRDefault="005801A6">
      <w:pPr>
        <w:pStyle w:val="BodySectionSub"/>
      </w:pPr>
      <w:r>
        <w:t>is guilty of a summary offence and liable to level 8 imprisonment (1 year maximum) or a level 8 fine (120 penalty units maximum).</w:t>
      </w:r>
    </w:p>
    <w:p w14:paraId="3E6D3EA7" w14:textId="77777777" w:rsidR="001E08AC" w:rsidRDefault="001E08AC" w:rsidP="009F6A01">
      <w:pPr>
        <w:pStyle w:val="SideNote"/>
        <w:framePr w:wrap="around"/>
      </w:pPr>
      <w:r>
        <w:t xml:space="preserve">S. 464ZGI(3) amended by No. </w:t>
      </w:r>
      <w:r w:rsidR="00C3146B">
        <w:t>32/2007</w:t>
      </w:r>
      <w:r>
        <w:t xml:space="preserve"> s. 8(2).</w:t>
      </w:r>
    </w:p>
    <w:p w14:paraId="000971E6" w14:textId="77777777" w:rsidR="005801A6" w:rsidRDefault="005801A6">
      <w:pPr>
        <w:pStyle w:val="DraftHeading2"/>
        <w:tabs>
          <w:tab w:val="right" w:pos="1247"/>
        </w:tabs>
        <w:ind w:left="1361" w:hanging="1361"/>
      </w:pPr>
      <w:r>
        <w:tab/>
        <w:t>(3)</w:t>
      </w:r>
      <w:r>
        <w:tab/>
        <w:t xml:space="preserve">A person is not guilty of an offence against </w:t>
      </w:r>
      <w:r w:rsidR="000760FB">
        <w:t>subsection</w:t>
      </w:r>
      <w:r>
        <w:t xml:space="preserve"> (2) if the person's conduct causes a matching that is not permitted by this Subdivision but the matching is solely for the purpose of administering </w:t>
      </w:r>
      <w:r w:rsidR="001E08AC">
        <w:t>the Victorian DNA database</w:t>
      </w:r>
      <w:r>
        <w:t>.</w:t>
      </w:r>
    </w:p>
    <w:p w14:paraId="0563473F" w14:textId="77777777" w:rsidR="00AB3514" w:rsidRDefault="00AB3514" w:rsidP="009F6A01">
      <w:pPr>
        <w:pStyle w:val="SideNote"/>
        <w:framePr w:wrap="around"/>
      </w:pPr>
      <w:r>
        <w:lastRenderedPageBreak/>
        <w:t>S. 464ZGJ (Heading) amended by No. 32/2007 s. 9(1).</w:t>
      </w:r>
    </w:p>
    <w:p w14:paraId="4CB0E253" w14:textId="77777777" w:rsidR="005801A6" w:rsidRDefault="005801A6" w:rsidP="009F6A01">
      <w:pPr>
        <w:pStyle w:val="SideNote"/>
        <w:framePr w:wrap="around"/>
        <w:spacing w:before="60"/>
      </w:pPr>
      <w:r>
        <w:t>S. 464ZGJ inserted by No. 16/2002 s. 16.</w:t>
      </w:r>
    </w:p>
    <w:p w14:paraId="38E7789E" w14:textId="77777777" w:rsidR="005801A6" w:rsidRDefault="005801A6" w:rsidP="00635B03">
      <w:pPr>
        <w:pStyle w:val="DraftHeading1"/>
        <w:tabs>
          <w:tab w:val="right" w:pos="680"/>
        </w:tabs>
        <w:ind w:left="1050" w:hanging="1050"/>
      </w:pPr>
      <w:r>
        <w:tab/>
      </w:r>
      <w:bookmarkStart w:id="566" w:name="_Toc44081527"/>
      <w:r w:rsidR="00A90094">
        <w:t>464ZGJ</w:t>
      </w:r>
      <w:r w:rsidR="00635B03">
        <w:tab/>
      </w:r>
      <w:r>
        <w:t xml:space="preserve">Recording, retention and removal of identifying information on </w:t>
      </w:r>
      <w:r w:rsidR="001E08AC">
        <w:t>DNA database</w:t>
      </w:r>
      <w:bookmarkEnd w:id="566"/>
    </w:p>
    <w:p w14:paraId="230B0D55" w14:textId="77777777" w:rsidR="005801A6" w:rsidRDefault="005801A6">
      <w:pPr>
        <w:pStyle w:val="DraftHeading2"/>
        <w:tabs>
          <w:tab w:val="right" w:pos="1247"/>
        </w:tabs>
        <w:ind w:left="1361" w:hanging="1361"/>
      </w:pPr>
      <w:r>
        <w:tab/>
        <w:t>(1)</w:t>
      </w:r>
      <w:r>
        <w:tab/>
        <w:t>In this section—</w:t>
      </w:r>
    </w:p>
    <w:p w14:paraId="7A0B37BD" w14:textId="77777777" w:rsidR="00792967" w:rsidRPr="00792967" w:rsidRDefault="00792967" w:rsidP="00792967"/>
    <w:p w14:paraId="1B6640E7" w14:textId="77777777" w:rsidR="00FE44D5" w:rsidRPr="00FE44D5" w:rsidRDefault="00FE44D5" w:rsidP="00FE44D5"/>
    <w:p w14:paraId="3CD49F7B" w14:textId="77777777" w:rsidR="00F13CC5" w:rsidRPr="00827DE5" w:rsidRDefault="00F13CC5" w:rsidP="00827DE5"/>
    <w:p w14:paraId="43F7090D" w14:textId="77777777" w:rsidR="006D5947" w:rsidRPr="006D5947" w:rsidRDefault="006D5947" w:rsidP="009F6A01">
      <w:pPr>
        <w:pStyle w:val="SideNote"/>
        <w:framePr w:wrap="around"/>
      </w:pPr>
      <w:r>
        <w:t xml:space="preserve">S. 464ZGJ(1) def. of </w:t>
      </w:r>
      <w:r w:rsidRPr="006D5947">
        <w:rPr>
          <w:i/>
        </w:rPr>
        <w:t xml:space="preserve">identifying information </w:t>
      </w:r>
      <w:r>
        <w:t xml:space="preserve">substituted by No. </w:t>
      </w:r>
      <w:r w:rsidR="00C3146B">
        <w:t>32/2007</w:t>
      </w:r>
      <w:r>
        <w:t xml:space="preserve"> s. 9(2).</w:t>
      </w:r>
    </w:p>
    <w:p w14:paraId="7723099E" w14:textId="77777777" w:rsidR="006D5947" w:rsidRDefault="006D5947" w:rsidP="006D5947">
      <w:pPr>
        <w:pStyle w:val="DraftDefinition2"/>
      </w:pPr>
      <w:r w:rsidRPr="007D5C9E">
        <w:rPr>
          <w:b/>
          <w:i/>
        </w:rPr>
        <w:t xml:space="preserve">identifying </w:t>
      </w:r>
      <w:r>
        <w:rPr>
          <w:b/>
          <w:i/>
        </w:rPr>
        <w:t>information</w:t>
      </w:r>
      <w:r>
        <w:t xml:space="preserve"> means information referred to in section 464ZFD(1), whether or not kept on the Victorian DNA database;</w:t>
      </w:r>
    </w:p>
    <w:p w14:paraId="1634E0B2" w14:textId="77777777" w:rsidR="00BD792F" w:rsidRDefault="00BD792F" w:rsidP="00F86585"/>
    <w:p w14:paraId="059CCE88" w14:textId="77777777" w:rsidR="005A2550" w:rsidRPr="00F86585" w:rsidRDefault="005A2550" w:rsidP="00F86585"/>
    <w:p w14:paraId="6BABDDEB" w14:textId="77777777" w:rsidR="006D5947" w:rsidRPr="006D5947" w:rsidRDefault="006D5947" w:rsidP="009F6A01">
      <w:pPr>
        <w:pStyle w:val="SideNote"/>
        <w:framePr w:wrap="around"/>
      </w:pPr>
      <w:r>
        <w:t xml:space="preserve">S. 464ZGJ(1) def. of </w:t>
      </w:r>
      <w:r>
        <w:rPr>
          <w:i/>
        </w:rPr>
        <w:t>identifying period</w:t>
      </w:r>
      <w:r w:rsidRPr="006D5947">
        <w:rPr>
          <w:i/>
        </w:rPr>
        <w:t xml:space="preserve"> </w:t>
      </w:r>
      <w:r w:rsidRPr="006D5947">
        <w:t>amended</w:t>
      </w:r>
      <w:r>
        <w:t xml:space="preserve"> by No. </w:t>
      </w:r>
      <w:r w:rsidR="00C3146B">
        <w:t>32/2007</w:t>
      </w:r>
      <w:r>
        <w:t xml:space="preserve"> s. 9(1)(3)-(5).</w:t>
      </w:r>
    </w:p>
    <w:p w14:paraId="3B6D6826" w14:textId="77777777" w:rsidR="005801A6" w:rsidRDefault="005801A6" w:rsidP="009D112F">
      <w:pPr>
        <w:pStyle w:val="DraftDefinition2"/>
      </w:pPr>
      <w:r w:rsidRPr="00D43218">
        <w:rPr>
          <w:b/>
          <w:i/>
          <w:iCs/>
        </w:rPr>
        <w:t>identifying period</w:t>
      </w:r>
      <w:r>
        <w:t xml:space="preserve"> for </w:t>
      </w:r>
      <w:r w:rsidR="006D5947">
        <w:t>identifying information</w:t>
      </w:r>
      <w:r>
        <w:t xml:space="preserve"> means—</w:t>
      </w:r>
    </w:p>
    <w:p w14:paraId="6F41434F" w14:textId="77777777" w:rsidR="005801A6" w:rsidRDefault="005801A6">
      <w:pPr>
        <w:pStyle w:val="DraftHeading4"/>
        <w:tabs>
          <w:tab w:val="right" w:pos="2268"/>
        </w:tabs>
        <w:ind w:left="2381" w:hanging="2381"/>
      </w:pPr>
      <w:r>
        <w:tab/>
        <w:t>(a)</w:t>
      </w:r>
      <w:r>
        <w:tab/>
        <w:t xml:space="preserve">except as provided by paragraphs (b) and (c), the period of 12 months after </w:t>
      </w:r>
      <w:r w:rsidR="006D5947">
        <w:t>the information</w:t>
      </w:r>
      <w:r>
        <w:t xml:space="preserve"> is placed on the </w:t>
      </w:r>
      <w:r w:rsidR="001E08AC">
        <w:t>DNA database</w:t>
      </w:r>
      <w:r>
        <w:t>;</w:t>
      </w:r>
    </w:p>
    <w:p w14:paraId="35C00ECF" w14:textId="77777777" w:rsidR="005801A6" w:rsidRDefault="005801A6">
      <w:pPr>
        <w:pStyle w:val="DraftHeading4"/>
        <w:tabs>
          <w:tab w:val="right" w:pos="2268"/>
        </w:tabs>
        <w:ind w:left="2381" w:hanging="2381"/>
      </w:pPr>
      <w:r>
        <w:tab/>
        <w:t>(b)</w:t>
      </w:r>
      <w:r>
        <w:tab/>
        <w:t xml:space="preserve">if the </w:t>
      </w:r>
      <w:r w:rsidR="000901F6">
        <w:t xml:space="preserve">information </w:t>
      </w:r>
      <w:r>
        <w:t xml:space="preserve">is derived from forensic material taken from a volunteer—the period after </w:t>
      </w:r>
      <w:r w:rsidR="006D5947">
        <w:t>the information</w:t>
      </w:r>
      <w:r>
        <w:t xml:space="preserve"> is placed on the </w:t>
      </w:r>
      <w:r w:rsidR="006D5947">
        <w:t>DNA database</w:t>
      </w:r>
      <w:r>
        <w:t xml:space="preserve"> that is agreed by the Chief Commissioner of Police and the volunteer;</w:t>
      </w:r>
    </w:p>
    <w:p w14:paraId="2404DE43" w14:textId="77777777" w:rsidR="005801A6" w:rsidRDefault="005801A6">
      <w:pPr>
        <w:pStyle w:val="DraftHeading4"/>
        <w:tabs>
          <w:tab w:val="right" w:pos="2268"/>
        </w:tabs>
        <w:ind w:left="2381" w:hanging="2381"/>
      </w:pPr>
      <w:r>
        <w:tab/>
        <w:t>(c)</w:t>
      </w:r>
      <w:r>
        <w:tab/>
        <w:t xml:space="preserve">if </w:t>
      </w:r>
      <w:r w:rsidR="006D5947">
        <w:t>the information</w:t>
      </w:r>
      <w:r>
        <w:t xml:space="preserve"> is derived from forensic material taken from a deceased person (not being a person who was a volunteer) whose identity is known—the period for which the Chief Commissioner of Police orders the responsible person to retain </w:t>
      </w:r>
      <w:r w:rsidR="006D5947">
        <w:t>the information</w:t>
      </w:r>
      <w:r>
        <w:t>;</w:t>
      </w:r>
    </w:p>
    <w:p w14:paraId="69CF799E" w14:textId="77777777" w:rsidR="00B4461C" w:rsidRDefault="00B4461C" w:rsidP="009F6A01">
      <w:pPr>
        <w:pStyle w:val="SideNote"/>
        <w:framePr w:wrap="around"/>
      </w:pPr>
      <w:r>
        <w:lastRenderedPageBreak/>
        <w:t xml:space="preserve">S. 464ZGJ(1) def. of </w:t>
      </w:r>
      <w:r w:rsidRPr="00B4461C">
        <w:rPr>
          <w:i/>
        </w:rPr>
        <w:t xml:space="preserve">responsible person </w:t>
      </w:r>
      <w:r>
        <w:t xml:space="preserve">repealed by No. </w:t>
      </w:r>
      <w:r w:rsidR="00C3146B">
        <w:t>32/2007</w:t>
      </w:r>
      <w:r>
        <w:t xml:space="preserve"> s. 9(6).</w:t>
      </w:r>
    </w:p>
    <w:p w14:paraId="577994F6" w14:textId="77777777" w:rsidR="00B4461C" w:rsidRDefault="00B4461C" w:rsidP="00B4461C">
      <w:pPr>
        <w:pStyle w:val="Stars"/>
      </w:pPr>
      <w:r>
        <w:tab/>
        <w:t>*</w:t>
      </w:r>
      <w:r>
        <w:tab/>
        <w:t>*</w:t>
      </w:r>
      <w:r>
        <w:tab/>
        <w:t>*</w:t>
      </w:r>
      <w:r>
        <w:tab/>
        <w:t>*</w:t>
      </w:r>
      <w:r>
        <w:tab/>
        <w:t>*</w:t>
      </w:r>
    </w:p>
    <w:p w14:paraId="6E549727" w14:textId="77777777" w:rsidR="00F86585" w:rsidRDefault="00F86585" w:rsidP="00F86585"/>
    <w:p w14:paraId="3E37A1B0" w14:textId="77777777" w:rsidR="00F86585" w:rsidRDefault="00F86585" w:rsidP="00F86585"/>
    <w:p w14:paraId="7742B3C7" w14:textId="77777777" w:rsidR="00F86585" w:rsidRPr="00F86585" w:rsidRDefault="00F86585" w:rsidP="00F86585"/>
    <w:p w14:paraId="54F7C723" w14:textId="77777777" w:rsidR="00B4461C" w:rsidRDefault="00B4461C" w:rsidP="009F6A01">
      <w:pPr>
        <w:pStyle w:val="SideNote"/>
        <w:framePr w:wrap="around"/>
      </w:pPr>
      <w:r>
        <w:t xml:space="preserve">S. 464ZGJ(2) amended by No. </w:t>
      </w:r>
      <w:r w:rsidR="00C3146B">
        <w:t>32/2007</w:t>
      </w:r>
      <w:r>
        <w:t xml:space="preserve"> s. 9(1)(7).</w:t>
      </w:r>
    </w:p>
    <w:p w14:paraId="409F6EA5" w14:textId="77777777" w:rsidR="00F86585" w:rsidRDefault="005801A6">
      <w:pPr>
        <w:pStyle w:val="DraftHeading2"/>
        <w:tabs>
          <w:tab w:val="right" w:pos="1247"/>
        </w:tabs>
        <w:ind w:left="1361" w:hanging="1361"/>
      </w:pPr>
      <w:r>
        <w:tab/>
        <w:t>(2)</w:t>
      </w:r>
      <w:r>
        <w:tab/>
        <w:t xml:space="preserve">A person who intentionally or recklessly causes any identifying information to be recorded or retained in a </w:t>
      </w:r>
      <w:r w:rsidR="006D5947">
        <w:t>DNA database</w:t>
      </w:r>
      <w:r>
        <w:t xml:space="preserve"> at any time after this Subdivision requires the forensic material to be destroyed is guilty of a summary offence and liable to level 8 imprisonment (1 year maximum) or a level 8 fine (120 penalty units maximum).</w:t>
      </w:r>
    </w:p>
    <w:p w14:paraId="3F647D1E" w14:textId="77777777" w:rsidR="00B4461C" w:rsidRDefault="00B4461C" w:rsidP="009F6A01">
      <w:pPr>
        <w:pStyle w:val="SideNote"/>
        <w:framePr w:wrap="around"/>
      </w:pPr>
      <w:r>
        <w:t xml:space="preserve">S. 464ZGJ(3) amended by No. </w:t>
      </w:r>
      <w:r w:rsidR="00C3146B">
        <w:t>32/2007</w:t>
      </w:r>
      <w:r>
        <w:t xml:space="preserve"> s. 9(1)(8)-(10).</w:t>
      </w:r>
    </w:p>
    <w:p w14:paraId="0D20C530" w14:textId="77777777" w:rsidR="005801A6" w:rsidRDefault="005801A6">
      <w:pPr>
        <w:pStyle w:val="DraftHeading2"/>
        <w:tabs>
          <w:tab w:val="right" w:pos="1247"/>
        </w:tabs>
        <w:ind w:left="1361" w:hanging="1361"/>
      </w:pPr>
      <w:r>
        <w:tab/>
        <w:t>(3)</w:t>
      </w:r>
      <w:r>
        <w:tab/>
        <w:t xml:space="preserve">A responsible person who does not ensure that any identifying information on the volunteers (unlimited purposes) index or volunteers (limited purposes) index of the </w:t>
      </w:r>
      <w:r w:rsidR="006D5947">
        <w:t>DNA database</w:t>
      </w:r>
      <w:r>
        <w:t xml:space="preserve"> is removed from </w:t>
      </w:r>
      <w:r w:rsidR="00B4461C">
        <w:t>the database</w:t>
      </w:r>
      <w:r>
        <w:t xml:space="preserve"> as soon as practicable after the end of the identifying period for </w:t>
      </w:r>
      <w:r w:rsidR="00B4461C">
        <w:t>the information</w:t>
      </w:r>
      <w:r>
        <w:t xml:space="preserve"> is guilty of a summary offence and liable to level 8 imprisonment (1 year maximum) or a level 8 fine (120 penalty units maximum).</w:t>
      </w:r>
    </w:p>
    <w:p w14:paraId="3D397B62" w14:textId="77777777" w:rsidR="00B4461C" w:rsidRDefault="00B4461C" w:rsidP="009F6A01">
      <w:pPr>
        <w:pStyle w:val="SideNote"/>
        <w:framePr w:wrap="around"/>
      </w:pPr>
      <w:r>
        <w:t>S. 464ZGJ(4) amended by No</w:t>
      </w:r>
      <w:r w:rsidR="001C582E">
        <w:t>s</w:t>
      </w:r>
      <w:r>
        <w:t xml:space="preserve"> </w:t>
      </w:r>
      <w:r w:rsidR="00C3146B">
        <w:t>32/2007</w:t>
      </w:r>
      <w:r>
        <w:t xml:space="preserve"> s. 9(1)(9)(11)</w:t>
      </w:r>
      <w:r w:rsidR="001C582E">
        <w:t>, 68/2009 s. 97(Sch. item 40.40)</w:t>
      </w:r>
      <w:r>
        <w:t>.</w:t>
      </w:r>
    </w:p>
    <w:p w14:paraId="613F3A3D" w14:textId="77777777" w:rsidR="00FE44D5" w:rsidRDefault="005801A6" w:rsidP="00A60764">
      <w:pPr>
        <w:pStyle w:val="DraftHeading2"/>
        <w:tabs>
          <w:tab w:val="right" w:pos="1247"/>
        </w:tabs>
        <w:ind w:left="1361" w:hanging="1361"/>
      </w:pPr>
      <w:r>
        <w:tab/>
        <w:t>(4)</w:t>
      </w:r>
      <w:r>
        <w:tab/>
        <w:t xml:space="preserve">A responsible person who does not ensure that any identifying information relating to an offender on the serious offenders index of the </w:t>
      </w:r>
      <w:r w:rsidR="006D5947">
        <w:t>DNA database</w:t>
      </w:r>
      <w:r>
        <w:t xml:space="preserve"> is removed from </w:t>
      </w:r>
      <w:r w:rsidR="00B4461C">
        <w:t>the database</w:t>
      </w:r>
      <w:r>
        <w:t xml:space="preserve"> as soon as practicable after becoming aware that the offender has been pardoned or acquitted of the offence concerned or if the conviction has been </w:t>
      </w:r>
      <w:r w:rsidR="001C582E">
        <w:t>set aside</w:t>
      </w:r>
      <w:r w:rsidR="001C582E" w:rsidDel="001C582E">
        <w:t xml:space="preserve"> </w:t>
      </w:r>
      <w:r>
        <w:t>is guilty of a summary offence and liable to level 8 imprisonment (1 year maximum) or a level 8 fine (120 penalty units maximum).</w:t>
      </w:r>
    </w:p>
    <w:p w14:paraId="51AA159E" w14:textId="77777777" w:rsidR="00511B43" w:rsidRDefault="00511B43" w:rsidP="00511B43"/>
    <w:p w14:paraId="050C37FA" w14:textId="77777777" w:rsidR="00511B43" w:rsidRDefault="00511B43" w:rsidP="00511B43"/>
    <w:p w14:paraId="40CC22AD" w14:textId="77777777" w:rsidR="00511B43" w:rsidRDefault="00511B43" w:rsidP="00511B43"/>
    <w:p w14:paraId="725B0ACE" w14:textId="77777777" w:rsidR="00511B43" w:rsidRPr="00511B43" w:rsidRDefault="00511B43" w:rsidP="00511B43"/>
    <w:p w14:paraId="29BA7760" w14:textId="77777777" w:rsidR="00AB3514" w:rsidRDefault="00AB3514" w:rsidP="009F6A01">
      <w:pPr>
        <w:pStyle w:val="SideNote"/>
        <w:framePr w:wrap="around"/>
      </w:pPr>
      <w:r>
        <w:lastRenderedPageBreak/>
        <w:t>S. 464ZGK (Heading) amended by No. 32/2007 s. 10(1).</w:t>
      </w:r>
    </w:p>
    <w:p w14:paraId="71825F23" w14:textId="77777777" w:rsidR="005801A6" w:rsidRDefault="005801A6" w:rsidP="009F6A01">
      <w:pPr>
        <w:pStyle w:val="SideNote"/>
        <w:framePr w:wrap="around"/>
        <w:spacing w:before="60"/>
      </w:pPr>
      <w:r>
        <w:t>S. 464ZGK inserted by No. 16/2002 s. 16.</w:t>
      </w:r>
    </w:p>
    <w:p w14:paraId="3188A393" w14:textId="77777777" w:rsidR="005801A6" w:rsidRDefault="005801A6" w:rsidP="00635B03">
      <w:pPr>
        <w:pStyle w:val="DraftHeading1"/>
        <w:tabs>
          <w:tab w:val="right" w:pos="680"/>
        </w:tabs>
        <w:ind w:left="1050" w:hanging="1050"/>
      </w:pPr>
      <w:r>
        <w:tab/>
      </w:r>
      <w:bookmarkStart w:id="567" w:name="_Toc44081528"/>
      <w:r>
        <w:t>464ZGK</w:t>
      </w:r>
      <w:r w:rsidR="00635B03">
        <w:tab/>
      </w:r>
      <w:r>
        <w:t xml:space="preserve">Disclosure of </w:t>
      </w:r>
      <w:r w:rsidR="009C1D76" w:rsidRPr="009C1D76">
        <w:t>Victorian information</w:t>
      </w:r>
      <w:bookmarkEnd w:id="567"/>
    </w:p>
    <w:p w14:paraId="61F7FA91" w14:textId="77777777" w:rsidR="005801A6" w:rsidRDefault="005801A6">
      <w:pPr>
        <w:pStyle w:val="DraftHeading2"/>
        <w:tabs>
          <w:tab w:val="right" w:pos="1247"/>
        </w:tabs>
        <w:ind w:left="1361" w:hanging="1361"/>
      </w:pPr>
      <w:r>
        <w:tab/>
        <w:t>(1)</w:t>
      </w:r>
      <w:r>
        <w:tab/>
        <w:t>A person who—</w:t>
      </w:r>
    </w:p>
    <w:p w14:paraId="0154876A" w14:textId="77777777" w:rsidR="009C1D76" w:rsidRDefault="009C1D76" w:rsidP="009C1D76"/>
    <w:p w14:paraId="22DB8EDA" w14:textId="77777777" w:rsidR="00F86585" w:rsidRDefault="00F86585" w:rsidP="009C1D76"/>
    <w:p w14:paraId="5C041484" w14:textId="77777777" w:rsidR="009C1D76" w:rsidRDefault="009C1D76" w:rsidP="009C1D76"/>
    <w:p w14:paraId="2393F0B2" w14:textId="77777777" w:rsidR="009C1D76" w:rsidRPr="009C1D76" w:rsidRDefault="009C1D76" w:rsidP="009F6A01">
      <w:pPr>
        <w:pStyle w:val="SideNote"/>
        <w:framePr w:wrap="around"/>
      </w:pPr>
      <w:r>
        <w:t>S. 464ZGK</w:t>
      </w:r>
      <w:r w:rsidR="006A2C1A">
        <w:t xml:space="preserve"> </w:t>
      </w:r>
      <w:r>
        <w:t xml:space="preserve">(1)(a) substituted by No. </w:t>
      </w:r>
      <w:r w:rsidR="00C3146B">
        <w:t>32/2007</w:t>
      </w:r>
      <w:r>
        <w:t xml:space="preserve"> s. 10(2).</w:t>
      </w:r>
    </w:p>
    <w:p w14:paraId="7D85ABA3" w14:textId="77777777" w:rsidR="009C1D76" w:rsidRDefault="009C1D76" w:rsidP="009C1D76">
      <w:pPr>
        <w:pStyle w:val="DraftHeading3"/>
        <w:tabs>
          <w:tab w:val="right" w:pos="1757"/>
        </w:tabs>
        <w:ind w:left="1871" w:hanging="1871"/>
      </w:pPr>
      <w:r>
        <w:tab/>
      </w:r>
      <w:r w:rsidRPr="009C1D76">
        <w:t>(a)</w:t>
      </w:r>
      <w:r>
        <w:tab/>
        <w:t>has access to Victorian information; and</w:t>
      </w:r>
    </w:p>
    <w:p w14:paraId="0C16774A" w14:textId="77777777" w:rsidR="00F86585" w:rsidRDefault="00F86585" w:rsidP="00F86585"/>
    <w:p w14:paraId="54EB1B16" w14:textId="77777777" w:rsidR="00F86585" w:rsidRPr="00F86585" w:rsidRDefault="00F86585" w:rsidP="00F86585"/>
    <w:p w14:paraId="5A7B0697" w14:textId="77777777" w:rsidR="009C1D76" w:rsidRDefault="009C1D76" w:rsidP="009F6A01">
      <w:pPr>
        <w:pStyle w:val="SideNote"/>
        <w:framePr w:wrap="around"/>
      </w:pPr>
      <w:r>
        <w:t>S. 464ZGK</w:t>
      </w:r>
      <w:r w:rsidR="006A2C1A">
        <w:t xml:space="preserve"> </w:t>
      </w:r>
      <w:r>
        <w:t xml:space="preserve">(1)(b) amended by No. </w:t>
      </w:r>
      <w:r w:rsidR="00C3146B">
        <w:t>32/2007</w:t>
      </w:r>
      <w:r>
        <w:t xml:space="preserve"> s. 10(3).</w:t>
      </w:r>
    </w:p>
    <w:p w14:paraId="3CB8A267" w14:textId="77777777" w:rsidR="005801A6" w:rsidRDefault="005801A6">
      <w:pPr>
        <w:pStyle w:val="DraftHeading3"/>
        <w:tabs>
          <w:tab w:val="right" w:pos="1757"/>
        </w:tabs>
        <w:ind w:left="1871" w:hanging="1871"/>
      </w:pPr>
      <w:r>
        <w:tab/>
        <w:t>(b)</w:t>
      </w:r>
      <w:r>
        <w:tab/>
        <w:t xml:space="preserve">intentionally or recklessly causes the </w:t>
      </w:r>
      <w:r w:rsidR="009C1D76">
        <w:t xml:space="preserve">disclosure of the Victorian </w:t>
      </w:r>
      <w:r w:rsidR="009C1D76" w:rsidRPr="002D1EA8">
        <w:t>information</w:t>
      </w:r>
      <w:r>
        <w:t xml:space="preserve"> other than as provided by this section—</w:t>
      </w:r>
    </w:p>
    <w:p w14:paraId="123B1134" w14:textId="77777777" w:rsidR="00FD0FBD" w:rsidRPr="00FD0FBD" w:rsidRDefault="00FD0FBD" w:rsidP="00511B43"/>
    <w:p w14:paraId="7F0FABD0" w14:textId="77777777" w:rsidR="004029DC" w:rsidRDefault="005801A6">
      <w:pPr>
        <w:pStyle w:val="BodySectionSub"/>
      </w:pPr>
      <w:r>
        <w:t>is guilty of a summary offence and liable to level 8 imprisonment (1 year maximum) or a level 8 fine (120 penalty units maximum).</w:t>
      </w:r>
    </w:p>
    <w:p w14:paraId="173F460C" w14:textId="77777777" w:rsidR="009C1D76" w:rsidRPr="009C1D76" w:rsidRDefault="009C1D76" w:rsidP="009F6A01">
      <w:pPr>
        <w:pStyle w:val="SideNote"/>
        <w:framePr w:wrap="around"/>
      </w:pPr>
      <w:r>
        <w:t xml:space="preserve">S. 464ZGK(2) amended by No. </w:t>
      </w:r>
      <w:r w:rsidR="00C3146B">
        <w:t>32/2007</w:t>
      </w:r>
      <w:r>
        <w:t xml:space="preserve"> s. 10(4).</w:t>
      </w:r>
    </w:p>
    <w:p w14:paraId="716EFB05" w14:textId="77777777" w:rsidR="005801A6" w:rsidRDefault="005801A6">
      <w:pPr>
        <w:pStyle w:val="DraftHeading2"/>
        <w:tabs>
          <w:tab w:val="right" w:pos="1247"/>
        </w:tabs>
        <w:ind w:left="1361" w:hanging="1361"/>
      </w:pPr>
      <w:r>
        <w:tab/>
        <w:t>(2)</w:t>
      </w:r>
      <w:r>
        <w:tab/>
        <w:t xml:space="preserve">A person may only disclose </w:t>
      </w:r>
      <w:r w:rsidR="009C1D76">
        <w:t>Victorian information stored on a DNA database</w:t>
      </w:r>
      <w:r>
        <w:t xml:space="preserve"> for one or more of the following purposes—</w:t>
      </w:r>
    </w:p>
    <w:p w14:paraId="49A0E5A7" w14:textId="77777777" w:rsidR="00EB34EE" w:rsidRDefault="006D1325" w:rsidP="009F6A01">
      <w:pPr>
        <w:pStyle w:val="SideNote"/>
        <w:framePr w:wrap="around"/>
      </w:pPr>
      <w:r>
        <w:t>S. 464ZGK</w:t>
      </w:r>
      <w:r w:rsidR="00F76BE5">
        <w:br/>
      </w:r>
      <w:r>
        <w:t>(2)</w:t>
      </w:r>
      <w:r w:rsidR="00F76BE5">
        <w:t>(a)</w:t>
      </w:r>
      <w:r>
        <w:t xml:space="preserve"> amended by No. 37/2014 s. 10(Sch. item 36.40).</w:t>
      </w:r>
    </w:p>
    <w:p w14:paraId="3C9714CE" w14:textId="77777777" w:rsidR="005801A6" w:rsidRDefault="005801A6">
      <w:pPr>
        <w:pStyle w:val="DraftHeading3"/>
        <w:tabs>
          <w:tab w:val="right" w:pos="1757"/>
        </w:tabs>
        <w:ind w:left="1871" w:hanging="1871"/>
      </w:pPr>
      <w:r>
        <w:tab/>
        <w:t>(a)</w:t>
      </w:r>
      <w:r>
        <w:tab/>
        <w:t xml:space="preserve">forensic comparison in the course of a criminal investigation by a </w:t>
      </w:r>
      <w:r w:rsidR="006D1325">
        <w:t>police officer</w:t>
      </w:r>
      <w:r>
        <w:t xml:space="preserve"> or any other person authorised in writing by the Chief Commissioner of Police;</w:t>
      </w:r>
    </w:p>
    <w:p w14:paraId="0B05F436" w14:textId="77777777" w:rsidR="005801A6" w:rsidRDefault="005801A6">
      <w:pPr>
        <w:pStyle w:val="DraftHeading3"/>
        <w:tabs>
          <w:tab w:val="right" w:pos="1757"/>
        </w:tabs>
        <w:ind w:left="1871" w:hanging="1871"/>
      </w:pPr>
      <w:r>
        <w:tab/>
        <w:t>(b)</w:t>
      </w:r>
      <w:r>
        <w:tab/>
        <w:t>making the information available, in accordance with the regulations, to the person to whom the information relates;</w:t>
      </w:r>
    </w:p>
    <w:p w14:paraId="7E767921" w14:textId="77777777" w:rsidR="009C1D76" w:rsidRPr="009C1D76" w:rsidRDefault="009C1D76" w:rsidP="009F6A01">
      <w:pPr>
        <w:pStyle w:val="SideNote"/>
        <w:framePr w:wrap="around"/>
      </w:pPr>
      <w:r>
        <w:t>S. 464ZGK</w:t>
      </w:r>
      <w:r w:rsidR="006A2C1A">
        <w:t xml:space="preserve"> </w:t>
      </w:r>
      <w:r>
        <w:t xml:space="preserve">(2)(c) substituted by No. </w:t>
      </w:r>
      <w:r w:rsidR="00C3146B">
        <w:t>32/2007</w:t>
      </w:r>
      <w:r>
        <w:t xml:space="preserve"> s. 10(5).</w:t>
      </w:r>
    </w:p>
    <w:p w14:paraId="2211EC10" w14:textId="77777777" w:rsidR="009C1D76" w:rsidRDefault="009C1D76" w:rsidP="009C1D76">
      <w:pPr>
        <w:pStyle w:val="DraftHeading3"/>
        <w:tabs>
          <w:tab w:val="right" w:pos="1757"/>
        </w:tabs>
        <w:ind w:left="1871" w:hanging="1871"/>
      </w:pPr>
      <w:r>
        <w:tab/>
      </w:r>
      <w:r w:rsidRPr="009C1D76">
        <w:t>(c)</w:t>
      </w:r>
      <w:r>
        <w:tab/>
        <w:t>administering the DNA database;</w:t>
      </w:r>
    </w:p>
    <w:p w14:paraId="2499EC12" w14:textId="77777777" w:rsidR="009C1D76" w:rsidRDefault="009C1D76" w:rsidP="009C1D76"/>
    <w:p w14:paraId="4002223D" w14:textId="77777777" w:rsidR="009C1D76" w:rsidRDefault="009C1D76" w:rsidP="009C1D76"/>
    <w:p w14:paraId="2CE864BD" w14:textId="77777777" w:rsidR="009C1D76" w:rsidRPr="009C1D76" w:rsidRDefault="009C1D76" w:rsidP="009F6A01">
      <w:pPr>
        <w:pStyle w:val="SideNote"/>
        <w:framePr w:wrap="around"/>
      </w:pPr>
      <w:r>
        <w:t>S. 464ZGK</w:t>
      </w:r>
      <w:r w:rsidR="006A2C1A">
        <w:t xml:space="preserve"> </w:t>
      </w:r>
      <w:r>
        <w:t xml:space="preserve">(2)(d) substituted by No. </w:t>
      </w:r>
      <w:r w:rsidR="00C3146B">
        <w:t>32/2007</w:t>
      </w:r>
      <w:r>
        <w:t xml:space="preserve"> s. 10(5).</w:t>
      </w:r>
    </w:p>
    <w:p w14:paraId="6A6D73AF" w14:textId="77777777" w:rsidR="009C1D76" w:rsidRDefault="009C1D76" w:rsidP="009C1D76">
      <w:pPr>
        <w:pStyle w:val="DraftHeading3"/>
        <w:tabs>
          <w:tab w:val="right" w:pos="1757"/>
        </w:tabs>
        <w:ind w:left="1871" w:hanging="1871"/>
      </w:pPr>
      <w:r>
        <w:tab/>
      </w:r>
      <w:r w:rsidRPr="009C1D76">
        <w:t>(d)</w:t>
      </w:r>
      <w:r>
        <w:tab/>
        <w:t>in accordance with an agreement entered into under section 464ZGN;</w:t>
      </w:r>
    </w:p>
    <w:p w14:paraId="03FBF64A" w14:textId="77777777" w:rsidR="00F86585" w:rsidRDefault="00F86585" w:rsidP="007A7805"/>
    <w:p w14:paraId="74243611" w14:textId="77777777" w:rsidR="005801A6" w:rsidRDefault="005801A6">
      <w:pPr>
        <w:pStyle w:val="DraftHeading3"/>
        <w:tabs>
          <w:tab w:val="right" w:pos="1757"/>
        </w:tabs>
        <w:ind w:left="1871" w:hanging="1871"/>
      </w:pPr>
      <w:r>
        <w:lastRenderedPageBreak/>
        <w:tab/>
        <w:t>(e)</w:t>
      </w:r>
      <w:r>
        <w:tab/>
        <w:t>in accordance with the Mutual Assistance in Criminal Matters Act 1987 of the Commonwealth or the Extradition Act 1988 of the Commonwealth;</w:t>
      </w:r>
    </w:p>
    <w:p w14:paraId="2C3B2B6E" w14:textId="77777777" w:rsidR="005801A6" w:rsidRDefault="005801A6">
      <w:pPr>
        <w:pStyle w:val="DraftHeading3"/>
        <w:tabs>
          <w:tab w:val="right" w:pos="1757"/>
        </w:tabs>
        <w:ind w:left="1871" w:hanging="1871"/>
      </w:pPr>
      <w:r>
        <w:tab/>
        <w:t>(f)</w:t>
      </w:r>
      <w:r>
        <w:tab/>
        <w:t>a coronial investigation or inquest;</w:t>
      </w:r>
    </w:p>
    <w:p w14:paraId="74FDDB2C" w14:textId="77777777" w:rsidR="00F86585" w:rsidRDefault="005801A6">
      <w:pPr>
        <w:pStyle w:val="DraftHeading3"/>
        <w:tabs>
          <w:tab w:val="right" w:pos="1757"/>
        </w:tabs>
        <w:ind w:left="1871" w:hanging="1871"/>
      </w:pPr>
      <w:r>
        <w:tab/>
        <w:t>(g)</w:t>
      </w:r>
      <w:r>
        <w:tab/>
        <w:t>an investigation of a complaint by—</w:t>
      </w:r>
    </w:p>
    <w:p w14:paraId="49CE1A60" w14:textId="77777777" w:rsidR="007B70B0" w:rsidRPr="009C1D76" w:rsidRDefault="007B70B0" w:rsidP="009F6A01">
      <w:pPr>
        <w:pStyle w:val="SideNote"/>
        <w:framePr w:wrap="around"/>
      </w:pPr>
      <w:r>
        <w:t>S. 464ZGK</w:t>
      </w:r>
      <w:r>
        <w:br/>
        <w:t>(2)(g)(i) substituted by No. 60/2014 s. 140(Sch. 3 item 8.2)</w:t>
      </w:r>
      <w:r w:rsidR="0072438B">
        <w:t>, repealed by No. 20/2017 s. 134(Sch. 1 item 5.2(a))</w:t>
      </w:r>
      <w:r>
        <w:t>.</w:t>
      </w:r>
    </w:p>
    <w:p w14:paraId="02D6A43A" w14:textId="77777777" w:rsidR="0072438B" w:rsidRDefault="0072438B" w:rsidP="0072438B">
      <w:pPr>
        <w:pStyle w:val="Stars"/>
      </w:pPr>
      <w:r>
        <w:tab/>
        <w:t>*</w:t>
      </w:r>
      <w:r>
        <w:tab/>
        <w:t>*</w:t>
      </w:r>
      <w:r>
        <w:tab/>
        <w:t>*</w:t>
      </w:r>
      <w:r>
        <w:tab/>
        <w:t>*</w:t>
      </w:r>
      <w:r>
        <w:tab/>
        <w:t>*</w:t>
      </w:r>
    </w:p>
    <w:p w14:paraId="7F670641" w14:textId="77777777" w:rsidR="00113CE7" w:rsidRDefault="00113CE7"/>
    <w:p w14:paraId="2E67ECDE" w14:textId="77777777" w:rsidR="0072438B" w:rsidRDefault="0072438B"/>
    <w:p w14:paraId="63F6D7CA" w14:textId="77777777" w:rsidR="00AE4108" w:rsidRDefault="00AE4108"/>
    <w:p w14:paraId="0FC143BE" w14:textId="77777777" w:rsidR="00AE4108" w:rsidRDefault="00AE4108"/>
    <w:p w14:paraId="04507DF5" w14:textId="77777777" w:rsidR="00113CE7" w:rsidRDefault="00B2094A" w:rsidP="009F6A01">
      <w:pPr>
        <w:pStyle w:val="SideNote"/>
        <w:framePr w:wrap="around"/>
      </w:pPr>
      <w:r>
        <w:t>S. 464ZGK</w:t>
      </w:r>
      <w:r>
        <w:br/>
        <w:t>(2)(g)(ii) amended by No. 22/2016 s. 168.</w:t>
      </w:r>
    </w:p>
    <w:p w14:paraId="1EFCE0BF" w14:textId="77777777" w:rsidR="005801A6" w:rsidRDefault="005801A6">
      <w:pPr>
        <w:pStyle w:val="DraftHeading4"/>
        <w:tabs>
          <w:tab w:val="right" w:pos="2268"/>
        </w:tabs>
        <w:ind w:left="2381" w:hanging="2381"/>
      </w:pPr>
      <w:r>
        <w:tab/>
        <w:t>(ii)</w:t>
      </w:r>
      <w:r>
        <w:tab/>
        <w:t xml:space="preserve">the </w:t>
      </w:r>
      <w:r w:rsidR="00B2094A" w:rsidRPr="005B021D">
        <w:t>Health Complaints Commissioner</w:t>
      </w:r>
      <w:r w:rsidR="00B2094A">
        <w:t xml:space="preserve"> </w:t>
      </w:r>
      <w:r>
        <w:t xml:space="preserve">within the meaning of the </w:t>
      </w:r>
      <w:r>
        <w:rPr>
          <w:b/>
        </w:rPr>
        <w:t>Health Records Act 2001</w:t>
      </w:r>
      <w:r>
        <w:t xml:space="preserve"> for the purposes of that Act; or</w:t>
      </w:r>
    </w:p>
    <w:p w14:paraId="6646B076" w14:textId="77777777" w:rsidR="009C1D76" w:rsidRPr="009C1D76" w:rsidRDefault="009C1D76" w:rsidP="009F6A01">
      <w:pPr>
        <w:pStyle w:val="SideNote"/>
        <w:framePr w:wrap="around"/>
      </w:pPr>
      <w:r>
        <w:t xml:space="preserve">S. 464ZGK(2) (g)(iii) substituted by No. </w:t>
      </w:r>
      <w:r w:rsidR="00C3146B">
        <w:t>32/2007</w:t>
      </w:r>
      <w:r>
        <w:t xml:space="preserve"> s. 10(6).</w:t>
      </w:r>
    </w:p>
    <w:p w14:paraId="40EC9E18" w14:textId="77777777" w:rsidR="009C1D76" w:rsidRDefault="009C1D76" w:rsidP="009C1D76">
      <w:pPr>
        <w:pStyle w:val="DraftHeading4"/>
        <w:tabs>
          <w:tab w:val="right" w:pos="2268"/>
        </w:tabs>
        <w:ind w:left="2381" w:hanging="2381"/>
      </w:pPr>
      <w:r>
        <w:tab/>
      </w:r>
      <w:r w:rsidRPr="009C1D76">
        <w:t>(iii)</w:t>
      </w:r>
      <w:r>
        <w:tab/>
        <w:t xml:space="preserve">the Ombudsman appointed under the </w:t>
      </w:r>
      <w:r w:rsidRPr="007D5005">
        <w:rPr>
          <w:b/>
        </w:rPr>
        <w:t>Ombudsman Act 1973</w:t>
      </w:r>
      <w:r>
        <w:t>; or</w:t>
      </w:r>
    </w:p>
    <w:p w14:paraId="5079E8E4" w14:textId="77777777" w:rsidR="009C1D76" w:rsidRDefault="009C1D76" w:rsidP="009C1D76"/>
    <w:p w14:paraId="6FE85B6D" w14:textId="77777777" w:rsidR="009C1D76" w:rsidRPr="009C1D76" w:rsidRDefault="009C1D76" w:rsidP="009F6A01">
      <w:pPr>
        <w:pStyle w:val="SideNote"/>
        <w:framePr w:wrap="around"/>
      </w:pPr>
      <w:r>
        <w:t xml:space="preserve">S. 464ZGK(2) (g)(iv) inserted by No. </w:t>
      </w:r>
      <w:r w:rsidR="00C3146B">
        <w:t>32/2007</w:t>
      </w:r>
      <w:r>
        <w:t xml:space="preserve"> s. 10(6)</w:t>
      </w:r>
      <w:r w:rsidR="004C3014">
        <w:t>, amended by No</w:t>
      </w:r>
      <w:r w:rsidR="004267E8">
        <w:t>s</w:t>
      </w:r>
      <w:r w:rsidR="004C3014">
        <w:t xml:space="preserve"> 34/2008 s.</w:t>
      </w:r>
      <w:r w:rsidR="00764F33">
        <w:t> </w:t>
      </w:r>
      <w:r w:rsidR="004C3014">
        <w:t>143(Sch. 2 item 3.2)</w:t>
      </w:r>
      <w:r w:rsidR="004267E8">
        <w:t xml:space="preserve">, </w:t>
      </w:r>
      <w:r w:rsidR="00DF7E2B">
        <w:t>82/2012</w:t>
      </w:r>
      <w:r w:rsidR="004267E8">
        <w:t xml:space="preserve"> s. 159(3)</w:t>
      </w:r>
      <w:r w:rsidR="00017DD1">
        <w:t>, substituted by No. 3/2019 s. 72(1)</w:t>
      </w:r>
      <w:r w:rsidR="00764F33">
        <w:t>.</w:t>
      </w:r>
    </w:p>
    <w:p w14:paraId="40085451" w14:textId="77777777" w:rsidR="00017DD1" w:rsidRPr="00BC42DB" w:rsidRDefault="00017DD1" w:rsidP="005133AC">
      <w:pPr>
        <w:pStyle w:val="DraftHeading4"/>
        <w:tabs>
          <w:tab w:val="right" w:pos="2268"/>
        </w:tabs>
        <w:ind w:left="2381" w:hanging="2381"/>
      </w:pPr>
      <w:r>
        <w:tab/>
      </w:r>
      <w:r w:rsidRPr="00017DD1">
        <w:t>(iv)</w:t>
      </w:r>
      <w:r>
        <w:tab/>
        <w:t>the IBAC; or</w:t>
      </w:r>
    </w:p>
    <w:p w14:paraId="1A977AAC" w14:textId="77777777" w:rsidR="007A7805" w:rsidRDefault="007A7805" w:rsidP="00FE44D5"/>
    <w:p w14:paraId="4049EAC2" w14:textId="77777777" w:rsidR="007F074D" w:rsidRPr="007A7805" w:rsidRDefault="007F074D" w:rsidP="00FE44D5"/>
    <w:p w14:paraId="6EBFD8E2" w14:textId="77777777" w:rsidR="00017DD1" w:rsidRDefault="00017DD1" w:rsidP="00FE44D5"/>
    <w:p w14:paraId="50F05016" w14:textId="77777777" w:rsidR="00792967" w:rsidRDefault="00792967" w:rsidP="00FE44D5"/>
    <w:p w14:paraId="2E3D2ABE" w14:textId="77777777" w:rsidR="00792967" w:rsidRDefault="00792967" w:rsidP="00FE44D5"/>
    <w:p w14:paraId="7B9D9130" w14:textId="77777777" w:rsidR="00792967" w:rsidRDefault="00792967" w:rsidP="00FE44D5"/>
    <w:p w14:paraId="66D7DA4B" w14:textId="77777777" w:rsidR="00C328DF" w:rsidRPr="009C1D76" w:rsidRDefault="00C328DF" w:rsidP="009F6A01">
      <w:pPr>
        <w:pStyle w:val="SideNote"/>
        <w:framePr w:wrap="around"/>
      </w:pPr>
      <w:r>
        <w:t>S. 464ZGK(2) (g)(v) inserted by No. 32/2007 s. 10(6)</w:t>
      </w:r>
      <w:r w:rsidR="0072438B">
        <w:t>, amended by No. 20/2017 s. 134(Sch. 1 item 5.2(b))</w:t>
      </w:r>
      <w:r>
        <w:t>.</w:t>
      </w:r>
    </w:p>
    <w:p w14:paraId="01DE52D4" w14:textId="77777777" w:rsidR="009C1D76" w:rsidRDefault="009C1D76" w:rsidP="009C1D76">
      <w:pPr>
        <w:pStyle w:val="DraftHeading4"/>
        <w:tabs>
          <w:tab w:val="right" w:pos="2268"/>
        </w:tabs>
        <w:ind w:left="2381" w:hanging="2381"/>
      </w:pPr>
      <w:r>
        <w:tab/>
      </w:r>
      <w:r w:rsidRPr="009C1D76">
        <w:t>(v)</w:t>
      </w:r>
      <w:r>
        <w:tab/>
        <w:t xml:space="preserve">an authority of a participating jurisdiction, but only if the authority would be entitled to the information if it were held on the participating jurisdiction's DNA </w:t>
      </w:r>
      <w:r w:rsidR="0072438B" w:rsidRPr="001C12E2">
        <w:t>database;</w:t>
      </w:r>
    </w:p>
    <w:p w14:paraId="491C51DA" w14:textId="77777777" w:rsidR="00FE44D5" w:rsidRDefault="00FE44D5"/>
    <w:p w14:paraId="5E7CF2EF" w14:textId="77777777" w:rsidR="00017DD1" w:rsidRPr="00EE7A52" w:rsidRDefault="00017DD1" w:rsidP="009F6A01">
      <w:pPr>
        <w:pStyle w:val="SideNote"/>
        <w:framePr w:wrap="around"/>
      </w:pPr>
      <w:r>
        <w:lastRenderedPageBreak/>
        <w:t>S. 464ZGK (2)(ga) inserted by No. 3/2019 s. 72(2).</w:t>
      </w:r>
    </w:p>
    <w:p w14:paraId="7A80AA64" w14:textId="77777777" w:rsidR="00017DD1" w:rsidRPr="00BC42DB" w:rsidRDefault="00017DD1" w:rsidP="00C27A8A">
      <w:pPr>
        <w:pStyle w:val="DraftHeading3"/>
        <w:tabs>
          <w:tab w:val="right" w:pos="1757"/>
        </w:tabs>
        <w:ind w:left="1871" w:hanging="1871"/>
      </w:pPr>
      <w:r>
        <w:tab/>
      </w:r>
      <w:r w:rsidRPr="00017DD1">
        <w:t>(ga)</w:t>
      </w:r>
      <w:r w:rsidRPr="00BC42DB">
        <w:tab/>
        <w:t>the IBAC performing</w:t>
      </w:r>
      <w:r>
        <w:t xml:space="preserve"> its functions under this Act;</w:t>
      </w:r>
    </w:p>
    <w:p w14:paraId="3515A9ED" w14:textId="77777777" w:rsidR="00017DD1" w:rsidRDefault="00017DD1"/>
    <w:p w14:paraId="1B24BCA5" w14:textId="77777777" w:rsidR="00792967" w:rsidRDefault="00792967"/>
    <w:p w14:paraId="6B65CDB8" w14:textId="77777777" w:rsidR="0072438B" w:rsidRPr="009C1D76" w:rsidRDefault="0072438B" w:rsidP="009F6A01">
      <w:pPr>
        <w:pStyle w:val="SideNote"/>
        <w:framePr w:wrap="around"/>
      </w:pPr>
      <w:r>
        <w:t>S. 464ZGK</w:t>
      </w:r>
      <w:r>
        <w:br/>
        <w:t>(2)(h) inserted by No. 20/2017 s. 134(Sch. 1 item 5.2(c)).</w:t>
      </w:r>
    </w:p>
    <w:p w14:paraId="3B920C7F" w14:textId="77777777" w:rsidR="00295844" w:rsidRDefault="0072438B">
      <w:pPr>
        <w:pStyle w:val="DraftHeading3"/>
        <w:tabs>
          <w:tab w:val="right" w:pos="1757"/>
        </w:tabs>
        <w:ind w:left="1871" w:hanging="1871"/>
      </w:pPr>
      <w:r>
        <w:tab/>
      </w:r>
      <w:r w:rsidRPr="0072438B">
        <w:t>(h)</w:t>
      </w:r>
      <w:r w:rsidRPr="001C12E2">
        <w:tab/>
        <w:t xml:space="preserve">an investigation of a complaint by the Information Commissioner under the </w:t>
      </w:r>
      <w:r w:rsidRPr="001C12E2">
        <w:rPr>
          <w:b/>
        </w:rPr>
        <w:t>Privacy and Data Protection Act 2014</w:t>
      </w:r>
      <w:r>
        <w:t>.</w:t>
      </w:r>
    </w:p>
    <w:p w14:paraId="6CF63954" w14:textId="77777777" w:rsidR="00295844" w:rsidRDefault="00295844"/>
    <w:p w14:paraId="3D023983" w14:textId="77777777" w:rsidR="009C1D76" w:rsidRDefault="009C1D76" w:rsidP="009F6A01">
      <w:pPr>
        <w:pStyle w:val="SideNote"/>
        <w:framePr w:wrap="around"/>
      </w:pPr>
      <w:r>
        <w:t>S. 464ZGK(3) amended by No</w:t>
      </w:r>
      <w:r w:rsidR="00017DD1">
        <w:t>s</w:t>
      </w:r>
      <w:r>
        <w:t xml:space="preserve"> </w:t>
      </w:r>
      <w:r w:rsidR="00C3146B">
        <w:t>32/2007</w:t>
      </w:r>
      <w:r>
        <w:t xml:space="preserve"> s. 10(7)</w:t>
      </w:r>
      <w:r w:rsidR="00017DD1">
        <w:t>, 3/2019 s. 72(3)</w:t>
      </w:r>
      <w:r>
        <w:t>.</w:t>
      </w:r>
    </w:p>
    <w:p w14:paraId="196522F2" w14:textId="77777777" w:rsidR="005801A6" w:rsidRDefault="005801A6">
      <w:pPr>
        <w:pStyle w:val="DraftHeading2"/>
        <w:tabs>
          <w:tab w:val="right" w:pos="1247"/>
        </w:tabs>
        <w:ind w:left="1361" w:hanging="1361"/>
      </w:pPr>
      <w:r>
        <w:tab/>
        <w:t>(3)</w:t>
      </w:r>
      <w:r>
        <w:tab/>
        <w:t xml:space="preserve">A person may only </w:t>
      </w:r>
      <w:r w:rsidR="009C1D76">
        <w:t>disclose Victorian information</w:t>
      </w:r>
      <w:r>
        <w:t xml:space="preserve"> revealed by the </w:t>
      </w:r>
      <w:r w:rsidR="00017DD1" w:rsidRPr="00BC42DB">
        <w:t>taking of a DNA profile sample or the</w:t>
      </w:r>
      <w:r w:rsidR="00017DD1">
        <w:t xml:space="preserve"> </w:t>
      </w:r>
      <w:r>
        <w:t>carrying out of a forensic procedure as follows—</w:t>
      </w:r>
    </w:p>
    <w:p w14:paraId="57FA54E9" w14:textId="77777777" w:rsidR="00017DD1" w:rsidRDefault="00017DD1" w:rsidP="009F6A01">
      <w:pPr>
        <w:pStyle w:val="SideNote"/>
        <w:framePr w:wrap="around"/>
      </w:pPr>
      <w:r>
        <w:t>S. 464ZGK(3)(a) amended by No. 3/2019 s. 72(4)</w:t>
      </w:r>
      <w:r w:rsidR="00DA2F74">
        <w:t>(a)</w:t>
      </w:r>
      <w:r>
        <w:t>.</w:t>
      </w:r>
    </w:p>
    <w:p w14:paraId="399854EC" w14:textId="77777777" w:rsidR="005801A6" w:rsidRDefault="005801A6">
      <w:pPr>
        <w:pStyle w:val="DraftHeading3"/>
        <w:tabs>
          <w:tab w:val="right" w:pos="1757"/>
        </w:tabs>
        <w:ind w:left="1871" w:hanging="1871"/>
      </w:pPr>
      <w:r>
        <w:tab/>
        <w:t>(a)</w:t>
      </w:r>
      <w:r>
        <w:tab/>
        <w:t xml:space="preserve">if the person is the suspect, </w:t>
      </w:r>
      <w:r w:rsidR="00017DD1" w:rsidRPr="00BC42DB">
        <w:t>DNA person,</w:t>
      </w:r>
      <w:r w:rsidR="00017DD1">
        <w:t xml:space="preserve"> </w:t>
      </w:r>
      <w:r>
        <w:t>offender or volunteer to whom the information relates;</w:t>
      </w:r>
    </w:p>
    <w:p w14:paraId="23FEB941" w14:textId="77777777" w:rsidR="00792967" w:rsidRPr="00792967" w:rsidRDefault="00792967" w:rsidP="00792967"/>
    <w:p w14:paraId="7E15AC14" w14:textId="77777777" w:rsidR="005801A6" w:rsidRDefault="005801A6">
      <w:pPr>
        <w:pStyle w:val="DraftHeading3"/>
        <w:tabs>
          <w:tab w:val="right" w:pos="1757"/>
        </w:tabs>
        <w:ind w:left="1871" w:hanging="1871"/>
      </w:pPr>
      <w:r>
        <w:tab/>
        <w:t>(b)</w:t>
      </w:r>
      <w:r>
        <w:tab/>
        <w:t>if the information is already publicly available;</w:t>
      </w:r>
    </w:p>
    <w:p w14:paraId="207787AF" w14:textId="77777777" w:rsidR="005801A6" w:rsidRDefault="005801A6">
      <w:pPr>
        <w:pStyle w:val="DraftHeading3"/>
        <w:tabs>
          <w:tab w:val="right" w:pos="1757"/>
        </w:tabs>
        <w:ind w:left="1871" w:hanging="1871"/>
      </w:pPr>
      <w:r>
        <w:tab/>
        <w:t>(c)</w:t>
      </w:r>
      <w:r>
        <w:tab/>
        <w:t>in accordance with any other provision of this Subdivision;</w:t>
      </w:r>
    </w:p>
    <w:p w14:paraId="249D0756" w14:textId="77777777" w:rsidR="005801A6" w:rsidRDefault="005801A6">
      <w:pPr>
        <w:pStyle w:val="DraftHeading3"/>
        <w:tabs>
          <w:tab w:val="right" w:pos="1757"/>
        </w:tabs>
        <w:ind w:left="1871" w:hanging="1871"/>
      </w:pPr>
      <w:r>
        <w:tab/>
        <w:t>(d)</w:t>
      </w:r>
      <w:r>
        <w:tab/>
        <w:t>in accordance with the Mutual Assistance in Criminal Matters Act 1987 of the Commonwealth or the Extradition Act 1988 of the Commonwealth;</w:t>
      </w:r>
    </w:p>
    <w:p w14:paraId="372F4203" w14:textId="77777777" w:rsidR="005801A6" w:rsidRDefault="005801A6">
      <w:pPr>
        <w:pStyle w:val="DraftHeading3"/>
        <w:tabs>
          <w:tab w:val="right" w:pos="1757"/>
        </w:tabs>
        <w:ind w:left="1871" w:hanging="1871"/>
      </w:pPr>
      <w:r>
        <w:tab/>
        <w:t>(e)</w:t>
      </w:r>
      <w:r>
        <w:tab/>
        <w:t>for the purposes of the investigation of an offence or offences generally;</w:t>
      </w:r>
    </w:p>
    <w:p w14:paraId="2B0449C7" w14:textId="77777777" w:rsidR="005801A6" w:rsidRDefault="005801A6">
      <w:pPr>
        <w:pStyle w:val="DraftHeading3"/>
        <w:tabs>
          <w:tab w:val="right" w:pos="1757"/>
        </w:tabs>
        <w:ind w:left="1871" w:hanging="1871"/>
      </w:pPr>
      <w:r>
        <w:tab/>
        <w:t>(f)</w:t>
      </w:r>
      <w:r>
        <w:tab/>
        <w:t>for the purpose of a decision whether to institute proceedings for an offence;</w:t>
      </w:r>
    </w:p>
    <w:p w14:paraId="5E8F2538" w14:textId="77777777" w:rsidR="005801A6" w:rsidRDefault="005801A6">
      <w:pPr>
        <w:pStyle w:val="DraftHeading3"/>
        <w:tabs>
          <w:tab w:val="right" w:pos="1757"/>
        </w:tabs>
        <w:ind w:left="1871" w:hanging="1871"/>
      </w:pPr>
      <w:r>
        <w:tab/>
        <w:t>(g)</w:t>
      </w:r>
      <w:r>
        <w:tab/>
        <w:t>for the purpose of proceedings for an offence;</w:t>
      </w:r>
    </w:p>
    <w:p w14:paraId="3493AB96" w14:textId="77777777" w:rsidR="005801A6" w:rsidRDefault="005801A6">
      <w:pPr>
        <w:pStyle w:val="DraftHeading3"/>
        <w:tabs>
          <w:tab w:val="right" w:pos="1757"/>
        </w:tabs>
        <w:ind w:left="1871" w:hanging="1871"/>
      </w:pPr>
      <w:r>
        <w:tab/>
        <w:t>(h)</w:t>
      </w:r>
      <w:r>
        <w:tab/>
        <w:t>for the purpose of a coronial investigation or inquest;</w:t>
      </w:r>
    </w:p>
    <w:p w14:paraId="202A75F5" w14:textId="77777777" w:rsidR="005801A6" w:rsidRDefault="005801A6">
      <w:pPr>
        <w:pStyle w:val="DraftHeading3"/>
        <w:tabs>
          <w:tab w:val="right" w:pos="1757"/>
        </w:tabs>
        <w:ind w:left="1871" w:hanging="1871"/>
      </w:pPr>
      <w:r>
        <w:lastRenderedPageBreak/>
        <w:tab/>
        <w:t>(i)</w:t>
      </w:r>
      <w:r>
        <w:tab/>
        <w:t>for the purpose of civil proceedings (including disciplinary proceedings) that relate to the way in which the procedure is carried out;</w:t>
      </w:r>
    </w:p>
    <w:p w14:paraId="17FBF107" w14:textId="77777777" w:rsidR="00DA2F74" w:rsidRDefault="00DA2F74" w:rsidP="009F6A01">
      <w:pPr>
        <w:pStyle w:val="SideNote"/>
        <w:framePr w:wrap="around"/>
      </w:pPr>
      <w:r>
        <w:t>S. 464ZGK(3)(j) amended by No. 3/2019 s. 72(4)(b).</w:t>
      </w:r>
    </w:p>
    <w:p w14:paraId="375A55C9" w14:textId="77777777" w:rsidR="00FE44D5" w:rsidRDefault="005801A6" w:rsidP="00A60764">
      <w:pPr>
        <w:pStyle w:val="DraftHeading3"/>
        <w:tabs>
          <w:tab w:val="right" w:pos="1757"/>
        </w:tabs>
        <w:ind w:left="1871" w:hanging="1871"/>
      </w:pPr>
      <w:r>
        <w:tab/>
        <w:t>(j)</w:t>
      </w:r>
      <w:r>
        <w:tab/>
        <w:t xml:space="preserve">for the purpose of the suspect's, </w:t>
      </w:r>
      <w:r w:rsidR="00DA2F74" w:rsidRPr="00BC42DB">
        <w:t>DNA person's,</w:t>
      </w:r>
      <w:r w:rsidR="00DA2F74">
        <w:t xml:space="preserve"> </w:t>
      </w:r>
      <w:r>
        <w:t>offender's or volunteer's medical treatment;</w:t>
      </w:r>
    </w:p>
    <w:p w14:paraId="1F99DB5C" w14:textId="77777777" w:rsidR="00792967" w:rsidRPr="00792967" w:rsidRDefault="00792967" w:rsidP="00792967"/>
    <w:p w14:paraId="6C811C01" w14:textId="77777777" w:rsidR="005801A6" w:rsidRDefault="005801A6">
      <w:pPr>
        <w:pStyle w:val="DraftHeading3"/>
        <w:tabs>
          <w:tab w:val="right" w:pos="1757"/>
        </w:tabs>
        <w:ind w:left="1871" w:hanging="1871"/>
      </w:pPr>
      <w:r>
        <w:tab/>
        <w:t>(k)</w:t>
      </w:r>
      <w:r>
        <w:tab/>
        <w:t>for the purpose of the medical treatment of a person if necessary to prevent or lessen a serious threat to that person's life or health;</w:t>
      </w:r>
    </w:p>
    <w:p w14:paraId="301C4C6C" w14:textId="77777777" w:rsidR="005801A6" w:rsidRDefault="005801A6">
      <w:pPr>
        <w:pStyle w:val="DraftHeading3"/>
        <w:tabs>
          <w:tab w:val="right" w:pos="1757"/>
        </w:tabs>
        <w:ind w:left="1871" w:hanging="1871"/>
      </w:pPr>
      <w:r>
        <w:tab/>
        <w:t>(l)</w:t>
      </w:r>
      <w:r>
        <w:tab/>
        <w:t>if necessary to prevent or lessen a serious threat to public health;</w:t>
      </w:r>
    </w:p>
    <w:p w14:paraId="48ACA107" w14:textId="77777777" w:rsidR="005801A6" w:rsidRDefault="005801A6">
      <w:pPr>
        <w:pStyle w:val="DraftHeading3"/>
        <w:tabs>
          <w:tab w:val="right" w:pos="1757"/>
        </w:tabs>
        <w:ind w:left="1871" w:hanging="1871"/>
      </w:pPr>
      <w:r>
        <w:tab/>
        <w:t>(m)</w:t>
      </w:r>
      <w:r>
        <w:tab/>
        <w:t>if the suspect, offender or volunteer consents in writing to the disclosure.</w:t>
      </w:r>
    </w:p>
    <w:p w14:paraId="21AA628F" w14:textId="77777777" w:rsidR="009C1D76" w:rsidRPr="009C1D76" w:rsidRDefault="009C1D76" w:rsidP="009F6A01">
      <w:pPr>
        <w:pStyle w:val="SideNote"/>
        <w:keepNext/>
        <w:framePr w:wrap="around"/>
      </w:pPr>
      <w:r>
        <w:t xml:space="preserve">S. 464ZGK(4) amended by No. </w:t>
      </w:r>
      <w:r w:rsidR="00C3146B">
        <w:t>32/2007</w:t>
      </w:r>
      <w:r>
        <w:t xml:space="preserve"> s. 10(8).</w:t>
      </w:r>
    </w:p>
    <w:p w14:paraId="2093D9B3" w14:textId="77777777" w:rsidR="005801A6" w:rsidRDefault="005801A6" w:rsidP="00FD0FBD">
      <w:pPr>
        <w:pStyle w:val="DraftHeading2"/>
        <w:tabs>
          <w:tab w:val="right" w:pos="1247"/>
        </w:tabs>
        <w:spacing w:after="120"/>
        <w:ind w:left="1361" w:hanging="1361"/>
      </w:pPr>
      <w:r>
        <w:tab/>
        <w:t>(4)</w:t>
      </w:r>
      <w:r>
        <w:tab/>
        <w:t xml:space="preserve">This section does not apply to </w:t>
      </w:r>
      <w:r w:rsidR="009C1D76">
        <w:t>Victorian information</w:t>
      </w:r>
      <w:r>
        <w:t xml:space="preserve"> that cannot be used to discover the identity of any person.</w:t>
      </w:r>
    </w:p>
    <w:p w14:paraId="63136205" w14:textId="77777777" w:rsidR="009C1D76" w:rsidRPr="009C1D76" w:rsidRDefault="009C1D76" w:rsidP="009F6A01">
      <w:pPr>
        <w:pStyle w:val="SideNote"/>
        <w:framePr w:wrap="around"/>
      </w:pPr>
      <w:r>
        <w:t xml:space="preserve">S. 464ZGK(5) inserted by No. </w:t>
      </w:r>
      <w:r w:rsidR="00C3146B">
        <w:t>32/2007</w:t>
      </w:r>
      <w:r>
        <w:t xml:space="preserve"> s. 10(9).</w:t>
      </w:r>
    </w:p>
    <w:p w14:paraId="79A44A48" w14:textId="77777777" w:rsidR="009C1D76" w:rsidRDefault="009C1D76" w:rsidP="009C1D76">
      <w:pPr>
        <w:pStyle w:val="DraftHeading2"/>
        <w:tabs>
          <w:tab w:val="right" w:pos="1247"/>
        </w:tabs>
        <w:ind w:left="1361" w:hanging="1361"/>
      </w:pPr>
      <w:r>
        <w:tab/>
      </w:r>
      <w:r w:rsidRPr="009C1D76">
        <w:t>(5)</w:t>
      </w:r>
      <w:r>
        <w:tab/>
        <w:t>In this section—</w:t>
      </w:r>
    </w:p>
    <w:p w14:paraId="2EC29EA6" w14:textId="77777777" w:rsidR="009C1D76" w:rsidRPr="001B7C7D" w:rsidRDefault="009C1D76" w:rsidP="009C1D76">
      <w:pPr>
        <w:pStyle w:val="DraftDefinition2"/>
      </w:pPr>
      <w:r w:rsidRPr="009053B0">
        <w:rPr>
          <w:b/>
          <w:i/>
        </w:rPr>
        <w:t>Victorian information</w:t>
      </w:r>
      <w:r>
        <w:t xml:space="preserve"> means</w:t>
      </w:r>
      <w:r w:rsidRPr="00226134">
        <w:t xml:space="preserve"> </w:t>
      </w:r>
      <w:r>
        <w:t>information referred to in section 464ZFD(1), whether or not kept on the Victorian DNA database.</w:t>
      </w:r>
    </w:p>
    <w:p w14:paraId="7B4D0EC2" w14:textId="77777777" w:rsidR="005801A6" w:rsidRDefault="005801A6" w:rsidP="009F6A01">
      <w:pPr>
        <w:pStyle w:val="SideNote"/>
        <w:framePr w:wrap="around"/>
        <w:spacing w:before="240"/>
      </w:pPr>
      <w:r>
        <w:t>Heading inserted by No. 16/2002 s. 16.</w:t>
      </w:r>
    </w:p>
    <w:p w14:paraId="563C1B1E" w14:textId="77777777" w:rsidR="005801A6" w:rsidRDefault="005801A6">
      <w:pPr>
        <w:pStyle w:val="Heading-DIVISION"/>
        <w:rPr>
          <w:i/>
          <w:iCs/>
          <w:lang w:val="en-US"/>
        </w:rPr>
      </w:pPr>
      <w:bookmarkStart w:id="568" w:name="_Toc44081529"/>
      <w:r>
        <w:rPr>
          <w:i/>
          <w:iCs/>
          <w:lang w:val="en-US"/>
        </w:rPr>
        <w:t>Inter-jurisdictional enforcement</w:t>
      </w:r>
      <w:bookmarkEnd w:id="568"/>
    </w:p>
    <w:p w14:paraId="5AE92470" w14:textId="77777777" w:rsidR="00656E66" w:rsidRDefault="00656E66" w:rsidP="00792967">
      <w:pPr>
        <w:spacing w:before="240"/>
        <w:rPr>
          <w:lang w:val="en-US"/>
        </w:rPr>
      </w:pPr>
    </w:p>
    <w:p w14:paraId="3D27D506" w14:textId="77777777" w:rsidR="005801A6" w:rsidRDefault="005801A6" w:rsidP="009F6A01">
      <w:pPr>
        <w:pStyle w:val="SideNote"/>
        <w:framePr w:wrap="around"/>
      </w:pPr>
      <w:r>
        <w:t>S. 464ZGL inserted by No. 16/2002 s. 16.</w:t>
      </w:r>
    </w:p>
    <w:p w14:paraId="3C241614" w14:textId="77777777" w:rsidR="005801A6" w:rsidRDefault="005801A6" w:rsidP="00635B03">
      <w:pPr>
        <w:pStyle w:val="DraftHeading1"/>
        <w:tabs>
          <w:tab w:val="right" w:pos="680"/>
        </w:tabs>
        <w:ind w:left="1050" w:hanging="1050"/>
      </w:pPr>
      <w:r>
        <w:tab/>
      </w:r>
      <w:bookmarkStart w:id="569" w:name="_Toc44081530"/>
      <w:r>
        <w:t>464ZGL</w:t>
      </w:r>
      <w:r w:rsidR="00635B03">
        <w:tab/>
      </w:r>
      <w:r>
        <w:t>Registration of orders</w:t>
      </w:r>
      <w:bookmarkEnd w:id="569"/>
    </w:p>
    <w:p w14:paraId="4F6FE15F" w14:textId="77777777" w:rsidR="0068194B" w:rsidRPr="0068194B" w:rsidRDefault="005801A6" w:rsidP="00511B43">
      <w:pPr>
        <w:pStyle w:val="DraftHeading2"/>
        <w:tabs>
          <w:tab w:val="right" w:pos="1247"/>
        </w:tabs>
        <w:ind w:left="1361" w:hanging="1361"/>
      </w:pPr>
      <w:r>
        <w:tab/>
        <w:t>(1)</w:t>
      </w:r>
      <w:r>
        <w:tab/>
        <w:t>The Minister may enter into arrangements with the responsible Ministers of the participating jurisdictions for the establishment and maintenance, in one or more of those jurisdictions, of a register of orders for the carrying out of forensic procedures made under this Subdivision or corresponding laws of participating jurisdictions.</w:t>
      </w:r>
    </w:p>
    <w:p w14:paraId="1225C6C4" w14:textId="77777777" w:rsidR="00A863AA" w:rsidRDefault="00A863AA" w:rsidP="009F6A01">
      <w:pPr>
        <w:pStyle w:val="SideNote"/>
        <w:framePr w:wrap="around"/>
      </w:pPr>
      <w:r>
        <w:lastRenderedPageBreak/>
        <w:t>S. 464ZGL(2) amended by No. 48/2018 s. </w:t>
      </w:r>
      <w:r w:rsidR="002434DE">
        <w:t>19(1)</w:t>
      </w:r>
      <w:r>
        <w:t>.</w:t>
      </w:r>
    </w:p>
    <w:p w14:paraId="4E470B18" w14:textId="77777777" w:rsidR="005801A6" w:rsidRDefault="005801A6">
      <w:pPr>
        <w:pStyle w:val="DraftHeading2"/>
        <w:tabs>
          <w:tab w:val="right" w:pos="1247"/>
        </w:tabs>
        <w:ind w:left="1361" w:hanging="1361"/>
      </w:pPr>
      <w:r>
        <w:tab/>
        <w:t>(2)</w:t>
      </w:r>
      <w:r>
        <w:tab/>
        <w:t>An order is regi</w:t>
      </w:r>
      <w:r w:rsidR="00407DEB">
        <w:t>stered when a copy of the order </w:t>
      </w:r>
      <w:r>
        <w:t xml:space="preserve">(being a copy certified </w:t>
      </w:r>
      <w:r w:rsidR="00A863AA" w:rsidRPr="008C229E">
        <w:t>as required under subsection (2A))</w:t>
      </w:r>
      <w:r>
        <w:t xml:space="preserve"> is registered in accordance with the law of the participating jurisdiction in which the register is kept.</w:t>
      </w:r>
    </w:p>
    <w:p w14:paraId="168172E9" w14:textId="77777777" w:rsidR="002434DE" w:rsidRDefault="002434DE" w:rsidP="009F6A01">
      <w:pPr>
        <w:pStyle w:val="SideNote"/>
        <w:framePr w:wrap="around"/>
      </w:pPr>
      <w:r>
        <w:t>S. 464ZGL(2A) inserted by No. 48/2018 s. 19(2).</w:t>
      </w:r>
    </w:p>
    <w:p w14:paraId="7F220A4A" w14:textId="77777777" w:rsidR="00201D5B" w:rsidRDefault="002434DE">
      <w:pPr>
        <w:pStyle w:val="DraftHeading2"/>
        <w:tabs>
          <w:tab w:val="right" w:pos="1247"/>
        </w:tabs>
        <w:ind w:left="1361" w:hanging="1361"/>
      </w:pPr>
      <w:r>
        <w:tab/>
      </w:r>
      <w:r w:rsidR="00425EC3">
        <w:t>(2A)</w:t>
      </w:r>
      <w:r w:rsidRPr="008C229E">
        <w:tab/>
        <w:t>The copy of the order must be certified by—</w:t>
      </w:r>
    </w:p>
    <w:p w14:paraId="57F1BB2F" w14:textId="77777777" w:rsidR="00201D5B" w:rsidRDefault="002434DE">
      <w:pPr>
        <w:pStyle w:val="DraftHeading3"/>
        <w:tabs>
          <w:tab w:val="right" w:pos="1757"/>
        </w:tabs>
        <w:ind w:left="1871" w:hanging="1871"/>
      </w:pPr>
      <w:r>
        <w:tab/>
      </w:r>
      <w:r w:rsidR="00425EC3">
        <w:t>(a)</w:t>
      </w:r>
      <w:r w:rsidRPr="008C229E">
        <w:tab/>
        <w:t>the person who made it; or</w:t>
      </w:r>
    </w:p>
    <w:p w14:paraId="6FA6CF1E" w14:textId="77777777" w:rsidR="00201D5B" w:rsidRDefault="002434DE">
      <w:pPr>
        <w:pStyle w:val="DraftHeading3"/>
        <w:tabs>
          <w:tab w:val="right" w:pos="1757"/>
        </w:tabs>
        <w:ind w:left="1871" w:hanging="1871"/>
      </w:pPr>
      <w:r>
        <w:tab/>
      </w:r>
      <w:r w:rsidR="00425EC3">
        <w:t>(b)</w:t>
      </w:r>
      <w:r w:rsidRPr="008C229E">
        <w:tab/>
        <w:t>if that person is not available, a judicial officer of the participating jurisdiction in which the order was made.</w:t>
      </w:r>
    </w:p>
    <w:p w14:paraId="6D6491F4" w14:textId="77777777" w:rsidR="005801A6" w:rsidRDefault="005801A6">
      <w:pPr>
        <w:pStyle w:val="DraftHeading2"/>
        <w:tabs>
          <w:tab w:val="right" w:pos="1247"/>
        </w:tabs>
        <w:ind w:left="1361" w:hanging="1361"/>
      </w:pPr>
      <w:r>
        <w:tab/>
        <w:t>(3)</w:t>
      </w:r>
      <w:r>
        <w:tab/>
        <w:t>An application for registration of an order, or for cancellation of registration of an order, may be made by an appropriate authority.</w:t>
      </w:r>
    </w:p>
    <w:p w14:paraId="464038BF" w14:textId="77777777" w:rsidR="005801A6" w:rsidRDefault="005801A6" w:rsidP="009F6A01">
      <w:pPr>
        <w:pStyle w:val="SideNote"/>
        <w:framePr w:wrap="around"/>
      </w:pPr>
      <w:r>
        <w:t>S. 464ZGM inserted by No. 16/2002 s. 16.</w:t>
      </w:r>
    </w:p>
    <w:p w14:paraId="28CDE203" w14:textId="77777777" w:rsidR="005801A6" w:rsidRDefault="005801A6" w:rsidP="00635B03">
      <w:pPr>
        <w:pStyle w:val="DraftHeading1"/>
        <w:tabs>
          <w:tab w:val="right" w:pos="680"/>
        </w:tabs>
        <w:ind w:left="1050" w:hanging="1050"/>
      </w:pPr>
      <w:r>
        <w:tab/>
      </w:r>
      <w:bookmarkStart w:id="570" w:name="_Toc44081531"/>
      <w:r>
        <w:t>464ZGM</w:t>
      </w:r>
      <w:r w:rsidR="00635B03">
        <w:tab/>
      </w:r>
      <w:r>
        <w:t>Carrying out of registered orders</w:t>
      </w:r>
      <w:bookmarkEnd w:id="570"/>
    </w:p>
    <w:p w14:paraId="7D6452C5" w14:textId="77777777" w:rsidR="004029DC" w:rsidRDefault="005801A6">
      <w:pPr>
        <w:pStyle w:val="DraftHeading2"/>
        <w:tabs>
          <w:tab w:val="right" w:pos="1247"/>
        </w:tabs>
        <w:ind w:left="1361" w:hanging="1361"/>
      </w:pPr>
      <w:r>
        <w:tab/>
        <w:t>(1)</w:t>
      </w:r>
      <w:r>
        <w:tab/>
        <w:t>A person is authorised to carry out the forensic procedure authorised by an order that is registered in accordance with an arrangement referred to in</w:t>
      </w:r>
      <w:r w:rsidR="00BD0BF3">
        <w:t> </w:t>
      </w:r>
      <w:r>
        <w:t xml:space="preserve">section 464ZGL(1) anywhere in </w:t>
      </w:r>
      <w:smartTag w:uri="urn:schemas-microsoft-com:office:smarttags" w:element="place">
        <w:smartTag w:uri="urn:schemas-microsoft-com:office:smarttags" w:element="State">
          <w:r>
            <w:t>Victoria</w:t>
          </w:r>
        </w:smartTag>
      </w:smartTag>
      <w:r>
        <w:t>. The</w:t>
      </w:r>
      <w:r w:rsidR="00BD0BF3">
        <w:t> </w:t>
      </w:r>
      <w:r>
        <w:t>person is authorised to carry out the procedure in accordance with sections 464Y, 464Z and 464ZA and not otherwise.</w:t>
      </w:r>
    </w:p>
    <w:p w14:paraId="0CC84CED" w14:textId="77777777" w:rsidR="00EB34EE" w:rsidRDefault="006D1325" w:rsidP="009F6A01">
      <w:pPr>
        <w:pStyle w:val="SideNote"/>
        <w:framePr w:wrap="around"/>
      </w:pPr>
      <w:r>
        <w:t>S. 464ZGM(2) amended by No. 37/2014 s. 10(Sch. item 36.41).</w:t>
      </w:r>
    </w:p>
    <w:p w14:paraId="7B3BCF39" w14:textId="77777777" w:rsidR="005801A6" w:rsidRDefault="005801A6">
      <w:pPr>
        <w:pStyle w:val="DraftHeading2"/>
        <w:tabs>
          <w:tab w:val="right" w:pos="1247"/>
        </w:tabs>
        <w:ind w:left="1361" w:hanging="1361"/>
      </w:pPr>
      <w:r>
        <w:tab/>
        <w:t>(2)</w:t>
      </w:r>
      <w:r>
        <w:tab/>
        <w:t xml:space="preserve">A </w:t>
      </w:r>
      <w:r w:rsidR="006D1325">
        <w:t>police officer</w:t>
      </w:r>
      <w:r>
        <w:t xml:space="preserve">, or other person assisting a </w:t>
      </w:r>
      <w:r w:rsidR="006D1325">
        <w:t>police officer in</w:t>
      </w:r>
      <w:r>
        <w:t xml:space="preserve"> accordance with this Subdivision or a corresponding law of a participating jurisdiction, is not compelled by this Subdivision, or an arrangement referred to in section 464ZGL(1), to execute an order registered under such an arrangement.</w:t>
      </w:r>
    </w:p>
    <w:p w14:paraId="4089C793" w14:textId="77777777" w:rsidR="005801A6" w:rsidRDefault="005801A6" w:rsidP="009F6A01">
      <w:pPr>
        <w:pStyle w:val="SideNote"/>
        <w:framePr w:wrap="around"/>
      </w:pPr>
      <w:r>
        <w:t>S. 464ZGN inserted by No. 16/2002 s. 16</w:t>
      </w:r>
      <w:r w:rsidR="00F908C7">
        <w:t xml:space="preserve">, substituted by No. </w:t>
      </w:r>
      <w:r w:rsidR="00C3146B">
        <w:t>32/2007</w:t>
      </w:r>
      <w:r w:rsidR="00F908C7">
        <w:t xml:space="preserve"> s. 11</w:t>
      </w:r>
      <w:r>
        <w:t>.</w:t>
      </w:r>
    </w:p>
    <w:p w14:paraId="00BA34A3" w14:textId="77777777" w:rsidR="00237DBB" w:rsidRDefault="00237DBB" w:rsidP="00237DBB">
      <w:pPr>
        <w:pStyle w:val="DraftHeading1"/>
        <w:tabs>
          <w:tab w:val="right" w:pos="680"/>
        </w:tabs>
        <w:ind w:left="1050" w:hanging="1050"/>
      </w:pPr>
      <w:r>
        <w:tab/>
      </w:r>
      <w:bookmarkStart w:id="571" w:name="_Toc44081532"/>
      <w:r>
        <w:t>464ZGN</w:t>
      </w:r>
      <w:r>
        <w:tab/>
        <w:t>Arrangements for transmission of information on DNA database</w:t>
      </w:r>
      <w:bookmarkEnd w:id="571"/>
    </w:p>
    <w:p w14:paraId="028209B7" w14:textId="77777777" w:rsidR="00F908C7" w:rsidRDefault="00F908C7" w:rsidP="00F908C7">
      <w:pPr>
        <w:pStyle w:val="DraftHeading2"/>
        <w:tabs>
          <w:tab w:val="right" w:pos="1247"/>
        </w:tabs>
        <w:ind w:left="1361" w:hanging="1361"/>
      </w:pPr>
      <w:r>
        <w:tab/>
      </w:r>
      <w:r w:rsidRPr="00F908C7">
        <w:t>(1)</w:t>
      </w:r>
      <w:r>
        <w:tab/>
        <w:t>The Minister may enter into an arrangement with the responsible Minister for a participating jurisdiction, under which—</w:t>
      </w:r>
    </w:p>
    <w:p w14:paraId="51BB634F" w14:textId="77777777" w:rsidR="00173B68" w:rsidRPr="00173B68" w:rsidRDefault="00173B68" w:rsidP="00173B68"/>
    <w:p w14:paraId="1CDDAB06" w14:textId="77777777" w:rsidR="00F908C7" w:rsidRDefault="00F908C7" w:rsidP="00F908C7">
      <w:pPr>
        <w:pStyle w:val="DraftHeading3"/>
        <w:tabs>
          <w:tab w:val="right" w:pos="1757"/>
        </w:tabs>
        <w:ind w:left="1871" w:hanging="1871"/>
      </w:pPr>
      <w:r>
        <w:lastRenderedPageBreak/>
        <w:tab/>
      </w:r>
      <w:r w:rsidRPr="00F908C7">
        <w:t>(a)</w:t>
      </w:r>
      <w:r>
        <w:tab/>
        <w:t>information from the Victorian DNA database is to be transmitted to the responsible person for the DNA database of the participating jurisdiction for the purposes of—</w:t>
      </w:r>
    </w:p>
    <w:p w14:paraId="7EF6BDD2" w14:textId="77777777" w:rsidR="00F908C7" w:rsidRDefault="00F908C7" w:rsidP="00F908C7">
      <w:pPr>
        <w:pStyle w:val="DraftHeading4"/>
        <w:tabs>
          <w:tab w:val="right" w:pos="2268"/>
        </w:tabs>
        <w:ind w:left="2381" w:hanging="2381"/>
      </w:pPr>
      <w:r>
        <w:tab/>
      </w:r>
      <w:r w:rsidRPr="00F908C7">
        <w:t>(i)</w:t>
      </w:r>
      <w:r>
        <w:tab/>
        <w:t xml:space="preserve">the investigation of, or the conduct of proceedings for, an offence against the law of this State or the law of </w:t>
      </w:r>
      <w:r w:rsidRPr="00910487">
        <w:t>the</w:t>
      </w:r>
      <w:r>
        <w:t xml:space="preserve"> participating jurisdiction; or</w:t>
      </w:r>
    </w:p>
    <w:p w14:paraId="5ADD2DC7" w14:textId="77777777" w:rsidR="00F908C7" w:rsidRDefault="00F908C7" w:rsidP="00F908C7">
      <w:pPr>
        <w:pStyle w:val="DraftHeading4"/>
        <w:tabs>
          <w:tab w:val="right" w:pos="2268"/>
        </w:tabs>
        <w:ind w:left="2381" w:hanging="2381"/>
      </w:pPr>
      <w:r>
        <w:tab/>
      </w:r>
      <w:r w:rsidRPr="00F908C7">
        <w:t>(ii)</w:t>
      </w:r>
      <w:r>
        <w:tab/>
        <w:t>the identification of missing or deceased persons; and</w:t>
      </w:r>
    </w:p>
    <w:p w14:paraId="72321B4F" w14:textId="77777777" w:rsidR="00F908C7" w:rsidRDefault="00F908C7" w:rsidP="00F908C7">
      <w:pPr>
        <w:pStyle w:val="DraftHeading3"/>
        <w:tabs>
          <w:tab w:val="right" w:pos="1757"/>
        </w:tabs>
        <w:ind w:left="1871" w:hanging="1871"/>
      </w:pPr>
      <w:r>
        <w:tab/>
      </w:r>
      <w:r w:rsidRPr="00F908C7">
        <w:t>(b)</w:t>
      </w:r>
      <w:r>
        <w:tab/>
        <w:t>information from the DNA database of the participating jurisdiction is to be transmitted to the Chief Commissioner of Police for the purposes of—</w:t>
      </w:r>
    </w:p>
    <w:p w14:paraId="074E94BF" w14:textId="77777777" w:rsidR="00F908C7" w:rsidRDefault="00F908C7" w:rsidP="00F908C7">
      <w:pPr>
        <w:pStyle w:val="DraftHeading4"/>
        <w:tabs>
          <w:tab w:val="right" w:pos="2268"/>
        </w:tabs>
        <w:ind w:left="2381" w:hanging="2381"/>
      </w:pPr>
      <w:r>
        <w:tab/>
      </w:r>
      <w:r w:rsidRPr="00F908C7">
        <w:t>(i)</w:t>
      </w:r>
      <w:r>
        <w:tab/>
        <w:t xml:space="preserve">the investigation of, or the conduct of proceedings for, an offence against the law of this State or the law of </w:t>
      </w:r>
      <w:r w:rsidRPr="00910487">
        <w:t xml:space="preserve">the </w:t>
      </w:r>
      <w:r>
        <w:t>participating jurisdiction; or</w:t>
      </w:r>
    </w:p>
    <w:p w14:paraId="6CAD1E5A" w14:textId="77777777" w:rsidR="00F908C7" w:rsidRDefault="00F908C7" w:rsidP="00F908C7">
      <w:pPr>
        <w:pStyle w:val="DraftHeading4"/>
        <w:tabs>
          <w:tab w:val="right" w:pos="2268"/>
        </w:tabs>
        <w:ind w:left="2381" w:hanging="2381"/>
      </w:pPr>
      <w:r>
        <w:tab/>
      </w:r>
      <w:r w:rsidRPr="00F908C7">
        <w:t>(ii)</w:t>
      </w:r>
      <w:r>
        <w:tab/>
        <w:t>the identification of missing or deceased persons.</w:t>
      </w:r>
    </w:p>
    <w:p w14:paraId="48726106" w14:textId="77777777" w:rsidR="00C26B60" w:rsidRDefault="00C26B60" w:rsidP="009F6A01">
      <w:pPr>
        <w:pStyle w:val="SideNote"/>
        <w:framePr w:wrap="around"/>
      </w:pPr>
      <w:r>
        <w:t>S. 464ZGN(2) amended by No. </w:t>
      </w:r>
      <w:r w:rsidR="00FB3EEA">
        <w:t>54/2016</w:t>
      </w:r>
      <w:r>
        <w:t xml:space="preserve"> s. 29(1)(a).</w:t>
      </w:r>
    </w:p>
    <w:p w14:paraId="6701069C" w14:textId="77777777" w:rsidR="00F908C7" w:rsidRDefault="00F908C7" w:rsidP="00F908C7">
      <w:pPr>
        <w:pStyle w:val="DraftHeading2"/>
        <w:tabs>
          <w:tab w:val="right" w:pos="1247"/>
        </w:tabs>
        <w:ind w:left="1361" w:hanging="1361"/>
      </w:pPr>
      <w:r>
        <w:tab/>
      </w:r>
      <w:r w:rsidRPr="00F908C7">
        <w:t>(2)</w:t>
      </w:r>
      <w:r>
        <w:tab/>
        <w:t xml:space="preserve">The Minister may enter into an arrangement with </w:t>
      </w:r>
      <w:r w:rsidR="00C26B60" w:rsidRPr="00B274EE">
        <w:t>the Australian Crime Commission</w:t>
      </w:r>
      <w:r>
        <w:t>, under which—</w:t>
      </w:r>
    </w:p>
    <w:p w14:paraId="2D6769F0" w14:textId="77777777" w:rsidR="009A7F5B" w:rsidRPr="009A7F5B" w:rsidRDefault="009A7F5B" w:rsidP="009A7F5B"/>
    <w:p w14:paraId="7357D8CD" w14:textId="77777777" w:rsidR="00FE6306" w:rsidRDefault="00C26B60" w:rsidP="009F6A01">
      <w:pPr>
        <w:pStyle w:val="SideNote"/>
        <w:framePr w:wrap="around"/>
      </w:pPr>
      <w:r>
        <w:t>S. 464ZGN</w:t>
      </w:r>
      <w:r>
        <w:br/>
        <w:t>(2)(a) amended by No. </w:t>
      </w:r>
      <w:r w:rsidR="00FB3EEA">
        <w:t>54/2016</w:t>
      </w:r>
      <w:r>
        <w:t xml:space="preserve"> s. 29(1)(b).</w:t>
      </w:r>
    </w:p>
    <w:p w14:paraId="0C252EA8" w14:textId="77777777" w:rsidR="00F908C7" w:rsidRDefault="00F908C7" w:rsidP="00F908C7">
      <w:pPr>
        <w:pStyle w:val="DraftHeading3"/>
        <w:tabs>
          <w:tab w:val="right" w:pos="1757"/>
        </w:tabs>
        <w:ind w:left="1871" w:hanging="1871"/>
      </w:pPr>
      <w:r>
        <w:tab/>
      </w:r>
      <w:r w:rsidRPr="00F908C7">
        <w:t>(a)</w:t>
      </w:r>
      <w:r>
        <w:tab/>
        <w:t xml:space="preserve">information from the Victorian DNA database is to be transmitted to </w:t>
      </w:r>
      <w:r w:rsidR="00C26B60" w:rsidRPr="00B274EE">
        <w:t>the Australian Crime Commission for comparison with information on the NCIDD</w:t>
      </w:r>
      <w:r w:rsidR="00F8799D">
        <w:t> </w:t>
      </w:r>
      <w:r>
        <w:t>for the purposes of—</w:t>
      </w:r>
    </w:p>
    <w:p w14:paraId="097B9204" w14:textId="77777777" w:rsidR="00F908C7" w:rsidRDefault="00F908C7" w:rsidP="00F908C7">
      <w:pPr>
        <w:pStyle w:val="DraftHeading4"/>
        <w:tabs>
          <w:tab w:val="right" w:pos="2268"/>
        </w:tabs>
        <w:ind w:left="2381" w:hanging="2381"/>
      </w:pPr>
      <w:r>
        <w:tab/>
      </w:r>
      <w:r w:rsidRPr="00F908C7">
        <w:t>(i)</w:t>
      </w:r>
      <w:r>
        <w:tab/>
        <w:t xml:space="preserve">the investigation of, or the conduct of proceedings for, an offence against the law of this State or the law of </w:t>
      </w:r>
      <w:r w:rsidRPr="00910487">
        <w:t>a</w:t>
      </w:r>
      <w:r>
        <w:t xml:space="preserve"> participating jurisdiction; or</w:t>
      </w:r>
    </w:p>
    <w:p w14:paraId="649D52A8" w14:textId="77777777" w:rsidR="00F908C7" w:rsidRDefault="00F908C7" w:rsidP="00F908C7">
      <w:pPr>
        <w:pStyle w:val="DraftHeading4"/>
        <w:tabs>
          <w:tab w:val="right" w:pos="2268"/>
        </w:tabs>
        <w:ind w:left="2381" w:hanging="2381"/>
      </w:pPr>
      <w:r>
        <w:tab/>
      </w:r>
      <w:r w:rsidRPr="00F908C7">
        <w:t>(ii)</w:t>
      </w:r>
      <w:r>
        <w:tab/>
        <w:t>the identification of missing or deceased persons; and</w:t>
      </w:r>
    </w:p>
    <w:p w14:paraId="0278E182" w14:textId="77777777" w:rsidR="00C26B60" w:rsidRDefault="00C26B60" w:rsidP="009F6A01">
      <w:pPr>
        <w:pStyle w:val="SideNote"/>
        <w:framePr w:wrap="around"/>
      </w:pPr>
      <w:r>
        <w:lastRenderedPageBreak/>
        <w:t>S. 464ZGN</w:t>
      </w:r>
      <w:r>
        <w:br/>
        <w:t>(2)(b) amended by No. </w:t>
      </w:r>
      <w:r w:rsidR="00FB3EEA">
        <w:t>54/2016</w:t>
      </w:r>
      <w:r>
        <w:t xml:space="preserve"> s. 29(1)(c).</w:t>
      </w:r>
    </w:p>
    <w:p w14:paraId="726FEFF8" w14:textId="77777777" w:rsidR="00F908C7" w:rsidRDefault="00F908C7" w:rsidP="00F908C7">
      <w:pPr>
        <w:pStyle w:val="DraftHeading3"/>
        <w:tabs>
          <w:tab w:val="right" w:pos="1757"/>
        </w:tabs>
        <w:ind w:left="1871" w:hanging="1871"/>
      </w:pPr>
      <w:r>
        <w:tab/>
      </w:r>
      <w:r w:rsidRPr="00F908C7">
        <w:t>(b)</w:t>
      </w:r>
      <w:r>
        <w:tab/>
        <w:t xml:space="preserve">information from </w:t>
      </w:r>
      <w:r w:rsidR="00C26B60" w:rsidRPr="00B274EE">
        <w:t>the Australian Crime Commission obtained as a result of a comparison with the NCIDD</w:t>
      </w:r>
      <w:r w:rsidR="00C26B60">
        <w:t xml:space="preserve"> </w:t>
      </w:r>
      <w:r>
        <w:t>is to be transmitted to the Chief Commissioner of Police for the purposes of—</w:t>
      </w:r>
    </w:p>
    <w:p w14:paraId="4B5602B1" w14:textId="77777777" w:rsidR="00F908C7" w:rsidRDefault="00F908C7" w:rsidP="00F908C7">
      <w:pPr>
        <w:pStyle w:val="DraftHeading4"/>
        <w:tabs>
          <w:tab w:val="right" w:pos="2268"/>
        </w:tabs>
        <w:ind w:left="2381" w:hanging="2381"/>
      </w:pPr>
      <w:r>
        <w:tab/>
      </w:r>
      <w:r w:rsidRPr="00F908C7">
        <w:t>(i)</w:t>
      </w:r>
      <w:r>
        <w:tab/>
        <w:t>the investigation of, or the conduct of proceedings for, an offence against the law of this State or the law of a participating jurisdiction; or</w:t>
      </w:r>
    </w:p>
    <w:p w14:paraId="3DB22BF9" w14:textId="77777777" w:rsidR="00F908C7" w:rsidRDefault="00F908C7" w:rsidP="00F908C7">
      <w:pPr>
        <w:pStyle w:val="DraftHeading4"/>
        <w:tabs>
          <w:tab w:val="right" w:pos="2268"/>
        </w:tabs>
        <w:ind w:left="2381" w:hanging="2381"/>
      </w:pPr>
      <w:r>
        <w:tab/>
      </w:r>
      <w:r w:rsidRPr="00F908C7">
        <w:t>(ii)</w:t>
      </w:r>
      <w:r>
        <w:tab/>
        <w:t>the identification of missing or deceased persons.</w:t>
      </w:r>
    </w:p>
    <w:p w14:paraId="774DC9F8" w14:textId="77777777" w:rsidR="00C26B60" w:rsidRDefault="00C26B60" w:rsidP="009F6A01">
      <w:pPr>
        <w:pStyle w:val="SideNote"/>
        <w:framePr w:wrap="around"/>
      </w:pPr>
      <w:r>
        <w:t>S. 464ZGN(3) amended by No. </w:t>
      </w:r>
      <w:r w:rsidR="00FB3EEA">
        <w:t>54/2016</w:t>
      </w:r>
      <w:r>
        <w:t xml:space="preserve"> s. 29(2).</w:t>
      </w:r>
    </w:p>
    <w:p w14:paraId="7E4A191D" w14:textId="77777777" w:rsidR="00F908C7" w:rsidRDefault="00F908C7" w:rsidP="00F908C7">
      <w:pPr>
        <w:pStyle w:val="DraftHeading2"/>
        <w:tabs>
          <w:tab w:val="right" w:pos="1247"/>
        </w:tabs>
        <w:ind w:left="1361" w:hanging="1361"/>
      </w:pPr>
      <w:r>
        <w:tab/>
      </w:r>
      <w:r w:rsidRPr="00F908C7">
        <w:t>(3)</w:t>
      </w:r>
      <w:r>
        <w:tab/>
        <w:t xml:space="preserve">Without limiting subsection (2), an arrangement made under that subsection may provide for </w:t>
      </w:r>
      <w:r w:rsidR="00C26B60" w:rsidRPr="00B274EE">
        <w:t>the Australian Crime Commission</w:t>
      </w:r>
      <w:r>
        <w:t>—</w:t>
      </w:r>
    </w:p>
    <w:p w14:paraId="7BB26EA2" w14:textId="77777777" w:rsidR="00F908C7" w:rsidRDefault="00F908C7" w:rsidP="00F908C7">
      <w:pPr>
        <w:pStyle w:val="DraftHeading3"/>
        <w:tabs>
          <w:tab w:val="right" w:pos="1757"/>
        </w:tabs>
        <w:ind w:left="1871" w:hanging="1871"/>
      </w:pPr>
      <w:r>
        <w:tab/>
      </w:r>
      <w:r w:rsidRPr="00F908C7">
        <w:t>(a)</w:t>
      </w:r>
      <w:r>
        <w:tab/>
        <w:t>to compare information from the Victorian DNA database with information supplied to it from the DNA database of another participating jurisdiction; and</w:t>
      </w:r>
    </w:p>
    <w:p w14:paraId="074B3BDC" w14:textId="77777777" w:rsidR="00F908C7" w:rsidRDefault="00F908C7" w:rsidP="00F908C7">
      <w:pPr>
        <w:pStyle w:val="DraftHeading3"/>
        <w:tabs>
          <w:tab w:val="right" w:pos="1757"/>
        </w:tabs>
        <w:ind w:left="1871" w:hanging="1871"/>
      </w:pPr>
      <w:r>
        <w:tab/>
      </w:r>
      <w:r w:rsidRPr="00F908C7">
        <w:t>(b)</w:t>
      </w:r>
      <w:r>
        <w:tab/>
        <w:t>to identify to the Chief Commissioner of Police and the responsible person for the DNA database of the participating jurisdiction any matches that are found as a result of the comparison.</w:t>
      </w:r>
    </w:p>
    <w:p w14:paraId="6C4415E6" w14:textId="77777777" w:rsidR="00F908C7" w:rsidRDefault="00F908C7" w:rsidP="00F908C7">
      <w:pPr>
        <w:pStyle w:val="DraftHeading2"/>
        <w:tabs>
          <w:tab w:val="right" w:pos="1247"/>
        </w:tabs>
        <w:ind w:left="1361" w:hanging="1361"/>
      </w:pPr>
      <w:r>
        <w:tab/>
      </w:r>
      <w:r w:rsidRPr="00F908C7">
        <w:t>(4)</w:t>
      </w:r>
      <w:r>
        <w:tab/>
        <w:t>An arrangement entered into under this section may not authorise the comparison of information so as to match DNA profiles in a way that would contravene section 464ZGI were the information contained wholly within the Victorian DNA database.</w:t>
      </w:r>
    </w:p>
    <w:p w14:paraId="0B09147D" w14:textId="77777777" w:rsidR="00F908C7" w:rsidRPr="00F908C7" w:rsidRDefault="00F908C7" w:rsidP="00F908C7">
      <w:pPr>
        <w:pStyle w:val="DraftSub-sectionNote"/>
        <w:tabs>
          <w:tab w:val="right" w:pos="64"/>
          <w:tab w:val="right" w:pos="1814"/>
        </w:tabs>
        <w:ind w:left="1769" w:hanging="408"/>
        <w:rPr>
          <w:b/>
        </w:rPr>
      </w:pPr>
      <w:r w:rsidRPr="00F908C7">
        <w:rPr>
          <w:b/>
        </w:rPr>
        <w:t>Notes</w:t>
      </w:r>
    </w:p>
    <w:p w14:paraId="7663C3AB" w14:textId="77777777" w:rsidR="00F908C7" w:rsidRDefault="00F908C7" w:rsidP="00F908C7">
      <w:pPr>
        <w:pStyle w:val="DraftSub-sectionNote"/>
        <w:tabs>
          <w:tab w:val="right" w:pos="64"/>
          <w:tab w:val="right" w:pos="1814"/>
        </w:tabs>
        <w:ind w:left="1769" w:hanging="408"/>
      </w:pPr>
      <w:r>
        <w:t>1</w:t>
      </w:r>
      <w:r>
        <w:tab/>
        <w:t xml:space="preserve">Information that is transmitted under this section must not be recorded or maintained in any database of information that may be used to discover the identity of a person or to obtain information about an identifiable person at any time after the time for destruction of the forensic material that is required by this Subdivision or </w:t>
      </w:r>
      <w:r>
        <w:lastRenderedPageBreak/>
        <w:t>a corresponding law of a participating jurisdiction. See section 464ZGJ.</w:t>
      </w:r>
    </w:p>
    <w:p w14:paraId="6C56632A" w14:textId="77777777" w:rsidR="00F908C7" w:rsidRDefault="00F908C7" w:rsidP="00F908C7">
      <w:pPr>
        <w:pStyle w:val="DraftSub-sectionNote"/>
        <w:tabs>
          <w:tab w:val="right" w:pos="64"/>
          <w:tab w:val="right" w:pos="1814"/>
        </w:tabs>
        <w:ind w:left="1769" w:hanging="408"/>
      </w:pPr>
      <w:r>
        <w:t>2</w:t>
      </w:r>
      <w:r>
        <w:tab/>
        <w:t>A person who has access to information from the Victorian DNA database must not disclose the information other than in limited, specified circumstances.  See section 464ZGK.</w:t>
      </w:r>
    </w:p>
    <w:p w14:paraId="49273FC3" w14:textId="77777777" w:rsidR="005801A6" w:rsidRDefault="005801A6" w:rsidP="009F6A01">
      <w:pPr>
        <w:pStyle w:val="SideNote"/>
        <w:framePr w:wrap="around"/>
      </w:pPr>
      <w:r>
        <w:t>S. 464ZGO inserted by No. 16/2002 s. 16.</w:t>
      </w:r>
    </w:p>
    <w:p w14:paraId="01C5FF46" w14:textId="77777777" w:rsidR="005801A6" w:rsidRDefault="005801A6" w:rsidP="00635B03">
      <w:pPr>
        <w:pStyle w:val="DraftHeading1"/>
        <w:tabs>
          <w:tab w:val="right" w:pos="680"/>
        </w:tabs>
        <w:ind w:left="1050" w:hanging="1050"/>
      </w:pPr>
      <w:r>
        <w:tab/>
      </w:r>
      <w:bookmarkStart w:id="572" w:name="_Toc44081533"/>
      <w:r>
        <w:t>464ZGO</w:t>
      </w:r>
      <w:r w:rsidR="00635B03">
        <w:tab/>
      </w:r>
      <w:r>
        <w:t>Taking, retention and use of forensic material authorised by</w:t>
      </w:r>
      <w:r w:rsidR="00A934EC">
        <w:t> </w:t>
      </w:r>
      <w:r>
        <w:t>laws of other jurisdictions</w:t>
      </w:r>
      <w:bookmarkEnd w:id="572"/>
    </w:p>
    <w:p w14:paraId="23DED555" w14:textId="77777777" w:rsidR="005801A6" w:rsidRDefault="005801A6">
      <w:pPr>
        <w:pStyle w:val="DraftHeading2"/>
        <w:tabs>
          <w:tab w:val="right" w:pos="1247"/>
        </w:tabs>
        <w:ind w:left="1361" w:hanging="1361"/>
      </w:pPr>
      <w:r>
        <w:tab/>
        <w:t>(1)</w:t>
      </w:r>
      <w:r>
        <w:tab/>
        <w:t>Subject to section 464ZGM and this section, nothing in this Subdivision affects the taking, retention or use of forensic material, or information obtained from forensic material, if the taking, retention or use of the material is authorised by or under a corresponding law of the Commonwealth, another State or a Territory.</w:t>
      </w:r>
    </w:p>
    <w:p w14:paraId="36AADA80" w14:textId="77777777" w:rsidR="005801A6" w:rsidRDefault="005801A6">
      <w:pPr>
        <w:pStyle w:val="DraftHeading2"/>
        <w:tabs>
          <w:tab w:val="right" w:pos="1247"/>
        </w:tabs>
        <w:ind w:left="1361" w:hanging="1361"/>
      </w:pPr>
      <w:r>
        <w:tab/>
        <w:t>(2)</w:t>
      </w:r>
      <w:r>
        <w:tab/>
        <w:t xml:space="preserve">Forensic material taken, or information obtained from it, in accordance with a corresponding law of the Commonwealth, another State or a Territory may be retained or used for investigative, evidentiary or statistical purposes even if its retention or use would, but for this </w:t>
      </w:r>
      <w:r w:rsidR="000760FB">
        <w:t>subsection</w:t>
      </w:r>
      <w:r>
        <w:t>, constitute a contravention of a provision of this Subdivision relating to the carrying out of forensic procedures.</w:t>
      </w:r>
    </w:p>
    <w:p w14:paraId="538D28F4" w14:textId="77777777" w:rsidR="0068194B" w:rsidRDefault="005801A6" w:rsidP="00511B43">
      <w:pPr>
        <w:pStyle w:val="DraftHeading2"/>
        <w:tabs>
          <w:tab w:val="right" w:pos="1247"/>
        </w:tabs>
        <w:ind w:left="1361" w:hanging="1361"/>
      </w:pPr>
      <w:r>
        <w:tab/>
        <w:t>(3)</w:t>
      </w:r>
      <w:r>
        <w:tab/>
        <w:t xml:space="preserve">Forensic material taken, or information obtained from it, in accordance with a law of the Commonwealth, another State or a Territory as in force immediately before the commencement of section 16 of the </w:t>
      </w:r>
      <w:r>
        <w:rPr>
          <w:b/>
        </w:rPr>
        <w:t>Crimes (DNA Database) Act 2002</w:t>
      </w:r>
      <w:r>
        <w:t xml:space="preserve">, may be retained or used for investigative, evidentiary or statistical purposes even if its retention or use would, but for this </w:t>
      </w:r>
      <w:r w:rsidR="000760FB">
        <w:t>subsection</w:t>
      </w:r>
      <w:r>
        <w:t>, constitute a contravention of a provision of this Subdivision relating to the carrying out of forensic procedures.</w:t>
      </w:r>
    </w:p>
    <w:p w14:paraId="69690B47" w14:textId="77777777" w:rsidR="00511B43" w:rsidRDefault="00511B43" w:rsidP="00511B43"/>
    <w:p w14:paraId="7DE29F8C" w14:textId="77777777" w:rsidR="00511B43" w:rsidRDefault="00511B43" w:rsidP="00511B43"/>
    <w:p w14:paraId="7A0FA841" w14:textId="77777777" w:rsidR="005801A6" w:rsidRDefault="005801A6" w:rsidP="009F6A01">
      <w:pPr>
        <w:pStyle w:val="SideNote"/>
        <w:framePr w:wrap="around"/>
      </w:pPr>
      <w:r>
        <w:lastRenderedPageBreak/>
        <w:t>Heading inserted by No. 16/2002 s. 4(c).</w:t>
      </w:r>
    </w:p>
    <w:p w14:paraId="45B6C31E" w14:textId="77777777" w:rsidR="005801A6" w:rsidRDefault="005801A6">
      <w:pPr>
        <w:pStyle w:val="Heading-DIVISION"/>
        <w:rPr>
          <w:i/>
          <w:iCs/>
        </w:rPr>
      </w:pPr>
      <w:bookmarkStart w:id="573" w:name="_Toc44081534"/>
      <w:r>
        <w:rPr>
          <w:i/>
          <w:iCs/>
        </w:rPr>
        <w:t>General</w:t>
      </w:r>
      <w:bookmarkEnd w:id="573"/>
    </w:p>
    <w:p w14:paraId="0F683955" w14:textId="77777777" w:rsidR="00FE44D5" w:rsidRPr="00FE44D5" w:rsidRDefault="00FE44D5" w:rsidP="00FE44D5"/>
    <w:p w14:paraId="2C6C26C8" w14:textId="77777777" w:rsidR="004029DC" w:rsidRDefault="004029DC" w:rsidP="00FE44D5"/>
    <w:p w14:paraId="4C188346" w14:textId="77777777" w:rsidR="008773D8" w:rsidRDefault="008773D8" w:rsidP="009F6A01">
      <w:pPr>
        <w:pStyle w:val="SideNote"/>
        <w:framePr w:wrap="around"/>
      </w:pPr>
      <w:r>
        <w:t xml:space="preserve">S. 464ZH (Heading) </w:t>
      </w:r>
      <w:r w:rsidR="00FB3B5E">
        <w:t>inserted</w:t>
      </w:r>
      <w:r>
        <w:t xml:space="preserve"> by No. 13/2010 s. 51(Sch. item 17.11).</w:t>
      </w:r>
    </w:p>
    <w:p w14:paraId="6370EC3E" w14:textId="77777777" w:rsidR="005801A6" w:rsidRDefault="005801A6" w:rsidP="009F6A01">
      <w:pPr>
        <w:pStyle w:val="SideNote"/>
        <w:framePr w:wrap="around"/>
        <w:spacing w:before="60"/>
      </w:pPr>
      <w:r>
        <w:t>S. 464ZH inserted by No. 129/1993 s. 7, amended by No</w:t>
      </w:r>
      <w:r w:rsidR="008773D8">
        <w:t>s</w:t>
      </w:r>
      <w:r>
        <w:t xml:space="preserve"> 81/1997</w:t>
      </w:r>
      <w:r>
        <w:br/>
        <w:t>s. 29(1)(a)–(d)</w:t>
      </w:r>
      <w:r w:rsidR="008773D8">
        <w:t>, 13/2010 s. 51(Sch. item 17.12)</w:t>
      </w:r>
      <w:r w:rsidR="001656CB">
        <w:t>, 3/2019 s. 73(1)</w:t>
      </w:r>
      <w:r>
        <w:t>.</w:t>
      </w:r>
    </w:p>
    <w:p w14:paraId="7E24023A" w14:textId="77777777" w:rsidR="005801A6" w:rsidRDefault="005801A6" w:rsidP="00635B03">
      <w:pPr>
        <w:pStyle w:val="DraftHeading1"/>
        <w:tabs>
          <w:tab w:val="right" w:pos="680"/>
        </w:tabs>
        <w:ind w:left="850" w:hanging="850"/>
      </w:pPr>
      <w:r>
        <w:tab/>
      </w:r>
      <w:bookmarkStart w:id="574" w:name="_Toc44081535"/>
      <w:r>
        <w:t>464ZH</w:t>
      </w:r>
      <w:r w:rsidR="00635B03">
        <w:tab/>
      </w:r>
      <w:r w:rsidR="008773D8" w:rsidRPr="008773D8">
        <w:t>Immunity of medical practition</w:t>
      </w:r>
      <w:r w:rsidR="002F7E88">
        <w:t>ers, nurses, midwives, dentists </w:t>
      </w:r>
      <w:r w:rsidR="008773D8" w:rsidRPr="008773D8">
        <w:t>and other persons</w:t>
      </w:r>
      <w:bookmarkEnd w:id="574"/>
    </w:p>
    <w:p w14:paraId="46766700" w14:textId="77777777" w:rsidR="005801A6" w:rsidRDefault="005801A6">
      <w:pPr>
        <w:pStyle w:val="BodySection"/>
      </w:pPr>
      <w:r>
        <w:t>No action lies against a medical practitioner or nurse</w:t>
      </w:r>
      <w:r w:rsidR="008773D8">
        <w:t xml:space="preserve"> or midwife</w:t>
      </w:r>
      <w:r>
        <w:t xml:space="preserve"> or dentist or a person authorised under section 464Z or a person assisting the medical practitioner, nurse,</w:t>
      </w:r>
      <w:r w:rsidR="008773D8" w:rsidRPr="008773D8">
        <w:t xml:space="preserve"> </w:t>
      </w:r>
      <w:r w:rsidR="008773D8">
        <w:t>midwife,</w:t>
      </w:r>
      <w:r>
        <w:t xml:space="preserve"> dentist or person in respect of anything properly and necessarily done by the medical practitioner, nurse,</w:t>
      </w:r>
      <w:r w:rsidR="008773D8" w:rsidRPr="008773D8">
        <w:t xml:space="preserve"> </w:t>
      </w:r>
      <w:r w:rsidR="008773D8">
        <w:t>midwife,</w:t>
      </w:r>
      <w:r>
        <w:t xml:space="preserve"> dentist or person in the course of </w:t>
      </w:r>
      <w:r w:rsidR="001656CB" w:rsidRPr="00BC42DB">
        <w:t>taking a DNA profile sample or</w:t>
      </w:r>
      <w:r w:rsidR="001656CB">
        <w:t xml:space="preserve"> </w:t>
      </w:r>
      <w:r>
        <w:t xml:space="preserve">conducting any forensic procedure which the medical practitioner, nurse, </w:t>
      </w:r>
      <w:r w:rsidR="008773D8">
        <w:t xml:space="preserve">midwife, </w:t>
      </w:r>
      <w:r>
        <w:t>dentist or person believes on reasonable grounds—</w:t>
      </w:r>
    </w:p>
    <w:p w14:paraId="475A559F" w14:textId="77777777" w:rsidR="005801A6" w:rsidRDefault="005801A6" w:rsidP="009F6A01">
      <w:pPr>
        <w:pStyle w:val="SideNote"/>
        <w:framePr w:wrap="around"/>
      </w:pPr>
      <w:r>
        <w:t>S. 464ZH(a) inserted by No. 81/1997</w:t>
      </w:r>
      <w:r>
        <w:br/>
        <w:t>s. 29(1)(d), substituted by No. 41/2004 s. 19</w:t>
      </w:r>
      <w:r w:rsidR="001656CB">
        <w:t>, amended by No. 3/2019 s. 73(2)</w:t>
      </w:r>
      <w:r>
        <w:t>.</w:t>
      </w:r>
    </w:p>
    <w:p w14:paraId="6F93A0CE" w14:textId="77777777" w:rsidR="005801A6" w:rsidRDefault="005801A6">
      <w:pPr>
        <w:pStyle w:val="DraftHeading3"/>
        <w:tabs>
          <w:tab w:val="right" w:pos="1757"/>
        </w:tabs>
        <w:ind w:left="1871" w:hanging="1871"/>
      </w:pPr>
      <w:r>
        <w:tab/>
        <w:t>(a)</w:t>
      </w:r>
      <w:r>
        <w:tab/>
        <w:t xml:space="preserve">was requested to be </w:t>
      </w:r>
      <w:r w:rsidR="001656CB" w:rsidRPr="00BC42DB">
        <w:t>taken from or</w:t>
      </w:r>
      <w:r w:rsidR="001656CB">
        <w:t xml:space="preserve"> </w:t>
      </w:r>
      <w:r>
        <w:t>conducted on another person under this Subdivision in accordance with—</w:t>
      </w:r>
    </w:p>
    <w:p w14:paraId="0D8CFC32" w14:textId="77777777" w:rsidR="00FE44D5" w:rsidRDefault="00FE44D5" w:rsidP="00FE44D5"/>
    <w:p w14:paraId="74B3B94B" w14:textId="77777777" w:rsidR="001656CB" w:rsidRPr="00FE44D5" w:rsidRDefault="001656CB" w:rsidP="00FE44D5"/>
    <w:p w14:paraId="2DD855C1" w14:textId="77777777" w:rsidR="006D1325" w:rsidRDefault="006D1325" w:rsidP="00FE44D5"/>
    <w:p w14:paraId="5F5E88FB" w14:textId="77777777" w:rsidR="00EB34EE" w:rsidRDefault="006D1325" w:rsidP="009F6A01">
      <w:pPr>
        <w:pStyle w:val="SideNote"/>
        <w:framePr w:wrap="around"/>
      </w:pPr>
      <w:r>
        <w:t>S. 464ZH(a)(i) amended by No. 37/2014 s. 10(Sch. item 36.42).</w:t>
      </w:r>
    </w:p>
    <w:p w14:paraId="48B9E40B" w14:textId="77777777" w:rsidR="005801A6" w:rsidRDefault="005801A6">
      <w:pPr>
        <w:pStyle w:val="DraftHeading4"/>
        <w:tabs>
          <w:tab w:val="right" w:pos="2268"/>
        </w:tabs>
        <w:ind w:left="2381" w:hanging="2381"/>
      </w:pPr>
      <w:r>
        <w:tab/>
        <w:t>(i)</w:t>
      </w:r>
      <w:r>
        <w:tab/>
        <w:t xml:space="preserve">a request of a </w:t>
      </w:r>
      <w:r w:rsidR="006D1325">
        <w:rPr>
          <w:color w:val="000000"/>
          <w:szCs w:val="24"/>
        </w:rPr>
        <w:t>police officer</w:t>
      </w:r>
      <w:r>
        <w:t xml:space="preserve"> given under section 464R; or</w:t>
      </w:r>
    </w:p>
    <w:p w14:paraId="1E6E5230" w14:textId="77777777" w:rsidR="00EB34EE" w:rsidRDefault="00EB34EE"/>
    <w:p w14:paraId="0953CD43" w14:textId="77777777" w:rsidR="005801A6" w:rsidRDefault="005801A6">
      <w:pPr>
        <w:pStyle w:val="DraftHeading4"/>
        <w:tabs>
          <w:tab w:val="right" w:pos="2268"/>
        </w:tabs>
        <w:ind w:left="2381" w:hanging="2381"/>
      </w:pPr>
      <w:r>
        <w:tab/>
        <w:t>(ii)</w:t>
      </w:r>
      <w:r>
        <w:tab/>
        <w:t>an authorisation given by a senior police officer under section 464SA; or</w:t>
      </w:r>
    </w:p>
    <w:p w14:paraId="6EF6444D" w14:textId="77777777" w:rsidR="001656CB" w:rsidRDefault="001656CB" w:rsidP="009F6A01">
      <w:pPr>
        <w:pStyle w:val="SideNote"/>
        <w:framePr w:wrap="around"/>
      </w:pPr>
      <w:r>
        <w:t>S. 464ZH(a)(iia) inserted by No. 3/2019 s. 73(3).</w:t>
      </w:r>
    </w:p>
    <w:p w14:paraId="78A72A51" w14:textId="77777777" w:rsidR="001656CB" w:rsidRDefault="001656CB" w:rsidP="005133AC">
      <w:pPr>
        <w:pStyle w:val="DraftHeading4"/>
        <w:tabs>
          <w:tab w:val="right" w:pos="2268"/>
        </w:tabs>
        <w:ind w:left="2381" w:hanging="2381"/>
      </w:pPr>
      <w:r>
        <w:tab/>
      </w:r>
      <w:r w:rsidRPr="009A4F8B">
        <w:t>(iia)</w:t>
      </w:r>
      <w:r w:rsidRPr="00BC42DB">
        <w:tab/>
        <w:t>a request given by a police officer under section 464SC; or</w:t>
      </w:r>
    </w:p>
    <w:p w14:paraId="400F5871" w14:textId="77777777" w:rsidR="00173B68" w:rsidRPr="00173B68" w:rsidRDefault="00173B68" w:rsidP="00173B68"/>
    <w:p w14:paraId="27C0BA00" w14:textId="77777777" w:rsidR="001656CB" w:rsidRDefault="001656CB" w:rsidP="009F6A01">
      <w:pPr>
        <w:pStyle w:val="SideNote"/>
        <w:framePr w:wrap="around"/>
      </w:pPr>
      <w:r>
        <w:t>S. 464ZH(a)(iib) inserted by No. 3/2019 s. 73(3).</w:t>
      </w:r>
    </w:p>
    <w:p w14:paraId="27AC4866" w14:textId="77777777" w:rsidR="001656CB" w:rsidRDefault="001656CB" w:rsidP="005133AC">
      <w:pPr>
        <w:pStyle w:val="DraftHeading4"/>
        <w:tabs>
          <w:tab w:val="right" w:pos="2268"/>
        </w:tabs>
        <w:ind w:left="2381" w:hanging="2381"/>
      </w:pPr>
      <w:r>
        <w:tab/>
      </w:r>
      <w:r w:rsidRPr="009A4F8B">
        <w:t>(iib)</w:t>
      </w:r>
      <w:r w:rsidRPr="00BC42DB">
        <w:tab/>
        <w:t>an authorisation given by a senior police officer under section 464SE; or</w:t>
      </w:r>
    </w:p>
    <w:p w14:paraId="176245F4" w14:textId="77777777" w:rsidR="001656CB" w:rsidRDefault="001656CB" w:rsidP="009F6A01">
      <w:pPr>
        <w:pStyle w:val="SideNote"/>
        <w:framePr w:wrap="around"/>
      </w:pPr>
      <w:r>
        <w:lastRenderedPageBreak/>
        <w:t>S. 464ZH(a)(iic) inserted by No. 3/2019 s. 73(3).</w:t>
      </w:r>
    </w:p>
    <w:p w14:paraId="30224D66" w14:textId="77777777" w:rsidR="001656CB" w:rsidRDefault="001656CB" w:rsidP="005133AC">
      <w:pPr>
        <w:pStyle w:val="DraftHeading4"/>
        <w:tabs>
          <w:tab w:val="right" w:pos="2268"/>
        </w:tabs>
        <w:ind w:left="2381" w:hanging="2381"/>
      </w:pPr>
      <w:r>
        <w:tab/>
      </w:r>
      <w:r w:rsidRPr="009A4F8B">
        <w:t>(iic)</w:t>
      </w:r>
      <w:r w:rsidRPr="00BC42DB">
        <w:tab/>
        <w:t>a direction given by a police officer under section 464ZFAB; or</w:t>
      </w:r>
    </w:p>
    <w:p w14:paraId="2F001EE4" w14:textId="77777777" w:rsidR="00173B68" w:rsidRDefault="00173B68" w:rsidP="00173B68"/>
    <w:p w14:paraId="32ADECB1" w14:textId="77777777" w:rsidR="00173B68" w:rsidRPr="00173B68" w:rsidRDefault="00173B68" w:rsidP="00173B68"/>
    <w:p w14:paraId="555E104D" w14:textId="77777777" w:rsidR="001656CB" w:rsidRDefault="001656CB" w:rsidP="009F6A01">
      <w:pPr>
        <w:pStyle w:val="SideNote"/>
        <w:framePr w:wrap="around"/>
      </w:pPr>
      <w:r>
        <w:t>S. 464ZH(a)(iid) inserted by No. 3/2019 s. 73(3).</w:t>
      </w:r>
    </w:p>
    <w:p w14:paraId="14A43730" w14:textId="77777777" w:rsidR="001656CB" w:rsidRDefault="001656CB" w:rsidP="005133AC">
      <w:pPr>
        <w:pStyle w:val="DraftHeading4"/>
        <w:tabs>
          <w:tab w:val="right" w:pos="2268"/>
        </w:tabs>
        <w:ind w:left="2381" w:hanging="2381"/>
      </w:pPr>
      <w:r>
        <w:tab/>
      </w:r>
      <w:r w:rsidRPr="009A4F8B">
        <w:t>(iid)</w:t>
      </w:r>
      <w:r w:rsidRPr="00BC42DB">
        <w:tab/>
        <w:t>a senior police officer authorisation; or</w:t>
      </w:r>
    </w:p>
    <w:p w14:paraId="7AE5DE69" w14:textId="77777777" w:rsidR="00173B68" w:rsidRDefault="00173B68" w:rsidP="00173B68"/>
    <w:p w14:paraId="5F926844" w14:textId="77777777" w:rsidR="00173B68" w:rsidRPr="00173B68" w:rsidRDefault="00173B68" w:rsidP="00173B68"/>
    <w:p w14:paraId="0EB6D7F1" w14:textId="77777777" w:rsidR="001656CB" w:rsidRDefault="001656CB" w:rsidP="009F6A01">
      <w:pPr>
        <w:pStyle w:val="SideNote"/>
        <w:framePr w:wrap="around"/>
      </w:pPr>
      <w:r>
        <w:t>S. 464ZH(a)(iie) inserted by No. 3/2019 s. 73(3).</w:t>
      </w:r>
    </w:p>
    <w:p w14:paraId="1786E6DC" w14:textId="77777777" w:rsidR="001656CB" w:rsidRDefault="001656CB" w:rsidP="005133AC">
      <w:pPr>
        <w:pStyle w:val="DraftHeading4"/>
        <w:tabs>
          <w:tab w:val="right" w:pos="2268"/>
        </w:tabs>
        <w:ind w:left="2381" w:hanging="2381"/>
      </w:pPr>
      <w:r>
        <w:tab/>
      </w:r>
      <w:r w:rsidRPr="009A4F8B">
        <w:t>(iie)</w:t>
      </w:r>
      <w:r w:rsidRPr="00BC42DB">
        <w:tab/>
        <w:t>an authorisation given by a senior police off</w:t>
      </w:r>
      <w:r>
        <w:t>icer under section 464ZFAE; or</w:t>
      </w:r>
    </w:p>
    <w:p w14:paraId="2D534324" w14:textId="77777777" w:rsidR="00173B68" w:rsidRPr="00173B68" w:rsidRDefault="00173B68" w:rsidP="00173B68"/>
    <w:p w14:paraId="6E437EE9" w14:textId="77777777" w:rsidR="005801A6" w:rsidRDefault="005801A6">
      <w:pPr>
        <w:pStyle w:val="DraftHeading4"/>
        <w:tabs>
          <w:tab w:val="right" w:pos="2268"/>
        </w:tabs>
        <w:ind w:left="2381" w:hanging="2381"/>
      </w:pPr>
      <w:r>
        <w:tab/>
        <w:t>(iii)</w:t>
      </w:r>
      <w:r>
        <w:tab/>
        <w:t>an order made by a court under this Subdivision; or</w:t>
      </w:r>
    </w:p>
    <w:p w14:paraId="2E68B1BF" w14:textId="77777777" w:rsidR="005801A6" w:rsidRDefault="005801A6" w:rsidP="009F6A01">
      <w:pPr>
        <w:pStyle w:val="SideNote"/>
        <w:framePr w:wrap="around"/>
      </w:pPr>
      <w:r>
        <w:t>S. 464ZH(b) inserted by No. 81/1997</w:t>
      </w:r>
      <w:r>
        <w:br/>
        <w:t>s. 29(1)(d).</w:t>
      </w:r>
    </w:p>
    <w:p w14:paraId="0177C508" w14:textId="77777777" w:rsidR="005801A6" w:rsidRDefault="005801A6">
      <w:pPr>
        <w:pStyle w:val="DraftHeading3"/>
        <w:tabs>
          <w:tab w:val="right" w:pos="1758"/>
        </w:tabs>
        <w:ind w:left="1871" w:hanging="1871"/>
      </w:pPr>
      <w:r>
        <w:tab/>
        <w:t>(b)</w:t>
      </w:r>
      <w:r>
        <w:tab/>
        <w:t>was consented to by a person in accordance with sections 464ZGB to 464ZGD.</w:t>
      </w:r>
    </w:p>
    <w:p w14:paraId="6ACE72CF" w14:textId="77777777" w:rsidR="005801A6" w:rsidRDefault="005801A6"/>
    <w:p w14:paraId="0D17642B" w14:textId="77777777" w:rsidR="005801A6" w:rsidRDefault="005801A6" w:rsidP="009F6A01">
      <w:pPr>
        <w:pStyle w:val="SideNote"/>
        <w:framePr w:wrap="around"/>
      </w:pPr>
      <w:r>
        <w:t>S. 464ZI inserted by No. 129/1993 s. 7, amended by No. 41/2004 s. 20 (ILA s. 39B(1)).</w:t>
      </w:r>
    </w:p>
    <w:p w14:paraId="556A731A" w14:textId="77777777" w:rsidR="00BD792F" w:rsidRDefault="005801A6" w:rsidP="00635B03">
      <w:pPr>
        <w:pStyle w:val="DraftHeading1"/>
        <w:tabs>
          <w:tab w:val="right" w:pos="680"/>
        </w:tabs>
        <w:ind w:left="850" w:hanging="850"/>
      </w:pPr>
      <w:r>
        <w:tab/>
      </w:r>
      <w:bookmarkStart w:id="575" w:name="_Toc44081536"/>
      <w:r>
        <w:t>464ZI</w:t>
      </w:r>
      <w:r w:rsidR="00635B03">
        <w:tab/>
      </w:r>
      <w:r>
        <w:t>Supreme Court—limitation of jurisdiction</w:t>
      </w:r>
      <w:bookmarkEnd w:id="575"/>
    </w:p>
    <w:p w14:paraId="6FCE9019" w14:textId="77777777" w:rsidR="005801A6" w:rsidRDefault="005801A6">
      <w:pPr>
        <w:pStyle w:val="DraftHeading2"/>
        <w:tabs>
          <w:tab w:val="right" w:pos="1247"/>
        </w:tabs>
        <w:ind w:left="1361" w:hanging="1361"/>
      </w:pPr>
      <w:r>
        <w:tab/>
        <w:t>(1)</w:t>
      </w:r>
      <w:r>
        <w:tab/>
        <w:t xml:space="preserve">It is the intention of this section to alter or vary section 85 of the </w:t>
      </w:r>
      <w:r>
        <w:rPr>
          <w:b/>
        </w:rPr>
        <w:t>Constitution Act 1975</w:t>
      </w:r>
      <w:r>
        <w:t xml:space="preserve"> to the extent necessary—</w:t>
      </w:r>
    </w:p>
    <w:p w14:paraId="627AFF3F" w14:textId="77777777" w:rsidR="005801A6" w:rsidRDefault="005801A6">
      <w:pPr>
        <w:pStyle w:val="DraftHeading3"/>
        <w:tabs>
          <w:tab w:val="right" w:pos="1758"/>
        </w:tabs>
        <w:ind w:left="1871" w:hanging="1871"/>
      </w:pPr>
      <w:r>
        <w:tab/>
        <w:t>(a)</w:t>
      </w:r>
      <w:r>
        <w:tab/>
        <w:t>to prevent the bringing before the Supreme Court of an action seeking to permit an application under section 464M(1), 464T(1), 464U(3) or 464V(2) being conducted otherwise than in accordance with the procedure expressed to be required by this Act; and</w:t>
      </w:r>
    </w:p>
    <w:p w14:paraId="239F10F2" w14:textId="77777777" w:rsidR="005801A6" w:rsidRDefault="005801A6">
      <w:pPr>
        <w:pStyle w:val="DraftHeading3"/>
        <w:tabs>
          <w:tab w:val="right" w:pos="1758"/>
        </w:tabs>
        <w:ind w:left="1871" w:hanging="1871"/>
      </w:pPr>
      <w:r>
        <w:tab/>
        <w:t>(b)</w:t>
      </w:r>
      <w:r>
        <w:tab/>
        <w:t>to prevent the bringing before the Supreme Court of an action of a kind referred to in section 464ZH.</w:t>
      </w:r>
    </w:p>
    <w:p w14:paraId="2859CD76" w14:textId="77777777" w:rsidR="00173B68" w:rsidRDefault="00173B68" w:rsidP="00173B68"/>
    <w:p w14:paraId="182BEE87" w14:textId="77777777" w:rsidR="00173B68" w:rsidRPr="00173B68" w:rsidRDefault="00173B68" w:rsidP="00173B68"/>
    <w:p w14:paraId="686A6F88" w14:textId="77777777" w:rsidR="005801A6" w:rsidRDefault="005801A6" w:rsidP="009F6A01">
      <w:pPr>
        <w:pStyle w:val="SideNote"/>
        <w:framePr w:wrap="around"/>
      </w:pPr>
      <w:r>
        <w:lastRenderedPageBreak/>
        <w:t>S. 464ZI(2) inserted by No. 41/2004 s. 20.</w:t>
      </w:r>
    </w:p>
    <w:p w14:paraId="5645A0FA" w14:textId="77777777" w:rsidR="0079613B" w:rsidRPr="0079613B" w:rsidRDefault="005801A6" w:rsidP="008E5A3D">
      <w:pPr>
        <w:pStyle w:val="DraftHeading2"/>
        <w:tabs>
          <w:tab w:val="right" w:pos="1247"/>
        </w:tabs>
        <w:ind w:left="1361" w:hanging="1361"/>
      </w:pPr>
      <w:r>
        <w:tab/>
        <w:t>(2)</w:t>
      </w:r>
      <w:r>
        <w:tab/>
        <w:t xml:space="preserve">It is the intention of section 464ZH as amended by section 19 of the </w:t>
      </w:r>
      <w:r>
        <w:rPr>
          <w:b/>
          <w:bCs/>
        </w:rPr>
        <w:t>Crimes (Amendment) Act 2004</w:t>
      </w:r>
      <w:r>
        <w:t xml:space="preserve"> to alter or vary section 85 of the </w:t>
      </w:r>
      <w:r w:rsidR="00246567">
        <w:rPr>
          <w:b/>
          <w:bCs/>
        </w:rPr>
        <w:t>Constitution Act </w:t>
      </w:r>
      <w:r>
        <w:rPr>
          <w:b/>
          <w:bCs/>
        </w:rPr>
        <w:t>1975</w:t>
      </w:r>
      <w:r>
        <w:t>.</w:t>
      </w:r>
    </w:p>
    <w:p w14:paraId="483D783A" w14:textId="77777777" w:rsidR="005801A6" w:rsidRDefault="005801A6" w:rsidP="009F6A01">
      <w:pPr>
        <w:pStyle w:val="SideNote"/>
        <w:framePr w:wrap="around"/>
      </w:pPr>
      <w:r>
        <w:t>S. 464ZJ inserted by No. 129/1993 s. 7.</w:t>
      </w:r>
    </w:p>
    <w:p w14:paraId="793A2800" w14:textId="77777777" w:rsidR="005801A6" w:rsidRDefault="005801A6" w:rsidP="00635B03">
      <w:pPr>
        <w:pStyle w:val="DraftHeading1"/>
        <w:tabs>
          <w:tab w:val="right" w:pos="680"/>
        </w:tabs>
        <w:ind w:left="850" w:hanging="850"/>
      </w:pPr>
      <w:r>
        <w:tab/>
      </w:r>
      <w:bookmarkStart w:id="576" w:name="_Toc44081537"/>
      <w:r>
        <w:t>464ZJ</w:t>
      </w:r>
      <w:r w:rsidR="00635B03">
        <w:tab/>
      </w:r>
      <w:r>
        <w:t>Regulations</w:t>
      </w:r>
      <w:bookmarkEnd w:id="576"/>
    </w:p>
    <w:p w14:paraId="471D8D86" w14:textId="77777777" w:rsidR="005801A6" w:rsidRDefault="005801A6">
      <w:pPr>
        <w:pStyle w:val="DraftHeading2"/>
        <w:tabs>
          <w:tab w:val="right" w:pos="1247"/>
        </w:tabs>
        <w:ind w:left="1361" w:hanging="1361"/>
      </w:pPr>
      <w:r>
        <w:tab/>
        <w:t>(1)</w:t>
      </w:r>
      <w:r>
        <w:tab/>
        <w:t>The Governor in Council may make regulations for or with respect to—</w:t>
      </w:r>
    </w:p>
    <w:p w14:paraId="53CB1B88" w14:textId="77777777" w:rsidR="005801A6" w:rsidRDefault="005801A6">
      <w:pPr>
        <w:pStyle w:val="DraftHeading3"/>
        <w:tabs>
          <w:tab w:val="right" w:pos="1758"/>
        </w:tabs>
        <w:ind w:left="1871" w:hanging="1871"/>
      </w:pPr>
      <w:r>
        <w:tab/>
        <w:t>(a)</w:t>
      </w:r>
      <w:r>
        <w:tab/>
        <w:t>accreditation of experts giving forensic evidence in a court; and</w:t>
      </w:r>
    </w:p>
    <w:p w14:paraId="31EBFFAE" w14:textId="77777777" w:rsidR="005801A6" w:rsidRDefault="005801A6">
      <w:pPr>
        <w:pStyle w:val="DraftHeading3"/>
        <w:tabs>
          <w:tab w:val="right" w:pos="1758"/>
        </w:tabs>
        <w:ind w:left="1871" w:hanging="1871"/>
      </w:pPr>
      <w:r>
        <w:tab/>
        <w:t>(b)</w:t>
      </w:r>
      <w:r>
        <w:tab/>
        <w:t>testing of the proficiency of experts in conducting procedures about which an expert gives forensic evidence; and</w:t>
      </w:r>
    </w:p>
    <w:p w14:paraId="45BC96CB" w14:textId="77777777" w:rsidR="005801A6" w:rsidRDefault="005801A6">
      <w:pPr>
        <w:pStyle w:val="DraftHeading3"/>
        <w:tabs>
          <w:tab w:val="right" w:pos="1758"/>
        </w:tabs>
        <w:ind w:left="1871" w:hanging="1871"/>
      </w:pPr>
      <w:r>
        <w:tab/>
        <w:t>(c)</w:t>
      </w:r>
      <w:r>
        <w:tab/>
        <w:t>the application and use of statistical analysis to data the subject of forensic evidence; and</w:t>
      </w:r>
    </w:p>
    <w:p w14:paraId="6EF1C8C1" w14:textId="77777777" w:rsidR="001656CB" w:rsidRDefault="001656CB" w:rsidP="009F6A01">
      <w:pPr>
        <w:pStyle w:val="SideNote"/>
        <w:framePr w:wrap="around"/>
      </w:pPr>
      <w:r>
        <w:t>S. 464ZJ(1)(d) amended by No. 3/2019 s. 74.</w:t>
      </w:r>
    </w:p>
    <w:p w14:paraId="4CAF7A3D" w14:textId="77777777" w:rsidR="005801A6" w:rsidRDefault="005801A6">
      <w:pPr>
        <w:pStyle w:val="DraftHeading3"/>
        <w:tabs>
          <w:tab w:val="right" w:pos="1758"/>
        </w:tabs>
        <w:ind w:left="1871" w:hanging="1871"/>
      </w:pPr>
      <w:r>
        <w:tab/>
        <w:t>(d)</w:t>
      </w:r>
      <w:r>
        <w:tab/>
        <w:t xml:space="preserve">standards for </w:t>
      </w:r>
      <w:r w:rsidR="001656CB" w:rsidRPr="00BC42DB">
        <w:t>taking DNA profile samples or</w:t>
      </w:r>
      <w:r w:rsidR="001656CB">
        <w:t xml:space="preserve"> </w:t>
      </w:r>
      <w:r>
        <w:t>conducting forensic procedures in accordance with this Subdivision and the analysis of any samples taken; and</w:t>
      </w:r>
    </w:p>
    <w:p w14:paraId="02F1662F" w14:textId="77777777" w:rsidR="005801A6" w:rsidRDefault="005801A6">
      <w:pPr>
        <w:pStyle w:val="DraftHeading3"/>
        <w:tabs>
          <w:tab w:val="right" w:pos="1758"/>
        </w:tabs>
        <w:ind w:left="1871" w:hanging="1871"/>
      </w:pPr>
      <w:r>
        <w:tab/>
        <w:t>(e)</w:t>
      </w:r>
      <w:r>
        <w:tab/>
        <w:t>generally prescribing any other matter or thing required or permitted by this Subdivision to be prescribed or necessary to be prescribed to give effect to this Subdivision.</w:t>
      </w:r>
    </w:p>
    <w:p w14:paraId="01E9BB65" w14:textId="77777777" w:rsidR="004029DC" w:rsidRDefault="005801A6">
      <w:pPr>
        <w:pStyle w:val="DraftHeading2"/>
        <w:tabs>
          <w:tab w:val="right" w:pos="1247"/>
        </w:tabs>
        <w:ind w:left="1361" w:hanging="1361"/>
      </w:pPr>
      <w:r>
        <w:tab/>
        <w:t>(2)</w:t>
      </w:r>
      <w:r>
        <w:tab/>
        <w:t>The regulations—</w:t>
      </w:r>
    </w:p>
    <w:p w14:paraId="7EC6CC82" w14:textId="77777777" w:rsidR="005801A6" w:rsidRDefault="005801A6">
      <w:pPr>
        <w:pStyle w:val="DraftHeading3"/>
        <w:tabs>
          <w:tab w:val="right" w:pos="1758"/>
        </w:tabs>
        <w:ind w:left="1871" w:hanging="1871"/>
      </w:pPr>
      <w:r>
        <w:tab/>
        <w:t>(a)</w:t>
      </w:r>
      <w:r w:rsidR="00635B03">
        <w:tab/>
      </w:r>
      <w:r>
        <w:t>may be of general or limited application; and</w:t>
      </w:r>
    </w:p>
    <w:p w14:paraId="2BA09E9E" w14:textId="77777777" w:rsidR="005801A6" w:rsidRDefault="005801A6">
      <w:pPr>
        <w:pStyle w:val="DraftHeading3"/>
        <w:tabs>
          <w:tab w:val="right" w:pos="1758"/>
        </w:tabs>
        <w:ind w:left="1871" w:hanging="1871"/>
      </w:pPr>
      <w:r>
        <w:tab/>
        <w:t>(b)</w:t>
      </w:r>
      <w:r>
        <w:tab/>
        <w:t>may differ according to differences in time, place or circumstance; and</w:t>
      </w:r>
    </w:p>
    <w:p w14:paraId="4BF1EE49" w14:textId="77777777" w:rsidR="005801A6" w:rsidRDefault="005801A6">
      <w:pPr>
        <w:pStyle w:val="DraftHeading3"/>
        <w:tabs>
          <w:tab w:val="right" w:pos="1758"/>
        </w:tabs>
        <w:ind w:left="1871" w:hanging="1871"/>
      </w:pPr>
      <w:r>
        <w:tab/>
        <w:t>(c)</w:t>
      </w:r>
      <w:r>
        <w:tab/>
        <w:t>may confer a discretionary authority or impose a duty on a specified person or class of persons.</w:t>
      </w:r>
    </w:p>
    <w:p w14:paraId="1B4F4D06" w14:textId="77777777" w:rsidR="005801A6" w:rsidRDefault="005801A6" w:rsidP="009F6A01">
      <w:pPr>
        <w:pStyle w:val="SideNote"/>
        <w:framePr w:wrap="around"/>
      </w:pPr>
      <w:r>
        <w:t>S. 464ZJ(3)(4) repealed by No. 10/1999 s. 31(5)(c).</w:t>
      </w:r>
    </w:p>
    <w:p w14:paraId="4C4AA53D" w14:textId="77777777" w:rsidR="005801A6" w:rsidRDefault="005801A6">
      <w:pPr>
        <w:pStyle w:val="Stars"/>
      </w:pPr>
      <w:r>
        <w:tab/>
        <w:t>*</w:t>
      </w:r>
      <w:r>
        <w:tab/>
        <w:t>*</w:t>
      </w:r>
      <w:r>
        <w:tab/>
        <w:t>*</w:t>
      </w:r>
      <w:r>
        <w:tab/>
        <w:t>*</w:t>
      </w:r>
      <w:r>
        <w:tab/>
        <w:t>*</w:t>
      </w:r>
    </w:p>
    <w:p w14:paraId="66B1E8A1" w14:textId="77777777" w:rsidR="005801A6" w:rsidRDefault="005801A6"/>
    <w:p w14:paraId="52364FAA" w14:textId="77777777" w:rsidR="004029DC" w:rsidRDefault="004029DC"/>
    <w:p w14:paraId="089B0B2C" w14:textId="77777777" w:rsidR="005801A6" w:rsidRDefault="005801A6" w:rsidP="009F6A01">
      <w:pPr>
        <w:pStyle w:val="SideNote"/>
        <w:framePr w:wrap="around"/>
      </w:pPr>
      <w:r>
        <w:lastRenderedPageBreak/>
        <w:t>S. 464ZJ(5) substituted by No. 10/1999 s. 31(5)(d).</w:t>
      </w:r>
    </w:p>
    <w:p w14:paraId="3F08455E" w14:textId="77777777" w:rsidR="005801A6" w:rsidRDefault="005801A6">
      <w:pPr>
        <w:pStyle w:val="DraftHeading2"/>
        <w:tabs>
          <w:tab w:val="right" w:pos="1247"/>
        </w:tabs>
        <w:ind w:left="1361" w:hanging="1361"/>
      </w:pPr>
      <w:r>
        <w:tab/>
        <w:t>(5)</w:t>
      </w:r>
      <w:r>
        <w:tab/>
        <w:t xml:space="preserve">If a regulation made under </w:t>
      </w:r>
      <w:r w:rsidR="000760FB">
        <w:t>subsection</w:t>
      </w:r>
      <w:r>
        <w:t xml:space="preserve"> (1) is disallowed by the Parliament or a House of the Parliament, no regulation which is the same in substance as the disallowed regulation may be made within 6 months after the date of the disallowance, unless—</w:t>
      </w:r>
    </w:p>
    <w:p w14:paraId="3B59EB55" w14:textId="77777777" w:rsidR="005801A6" w:rsidRDefault="005801A6">
      <w:pPr>
        <w:pStyle w:val="DraftHeading3"/>
        <w:tabs>
          <w:tab w:val="right" w:pos="1758"/>
        </w:tabs>
        <w:ind w:left="1871" w:hanging="1871"/>
      </w:pPr>
      <w:r>
        <w:tab/>
        <w:t>(a)</w:t>
      </w:r>
      <w:r>
        <w:tab/>
        <w:t>if the regulation was disallowed by one House of the Parliament, that House approves the making of a regulation the same in substance as the disallowed regulation; or</w:t>
      </w:r>
    </w:p>
    <w:p w14:paraId="03A600F6" w14:textId="77777777" w:rsidR="005801A6" w:rsidRDefault="005801A6">
      <w:pPr>
        <w:pStyle w:val="DraftHeading3"/>
        <w:tabs>
          <w:tab w:val="right" w:pos="1758"/>
        </w:tabs>
        <w:ind w:left="1871" w:hanging="1871"/>
      </w:pPr>
      <w:r>
        <w:tab/>
        <w:t>(b)</w:t>
      </w:r>
      <w:r>
        <w:tab/>
        <w:t>if the regulation was disallowed by both Houses of the Parliament, each House approves the making of a regulation the same in substance as the disallowed regulation.</w:t>
      </w:r>
    </w:p>
    <w:p w14:paraId="127F921F" w14:textId="77777777" w:rsidR="005801A6" w:rsidRDefault="005801A6">
      <w:pPr>
        <w:pStyle w:val="DraftHeading2"/>
        <w:tabs>
          <w:tab w:val="right" w:pos="1247"/>
        </w:tabs>
        <w:ind w:left="1361" w:hanging="1361"/>
      </w:pPr>
      <w:r>
        <w:tab/>
        <w:t>(6)</w:t>
      </w:r>
      <w:r>
        <w:tab/>
        <w:t xml:space="preserve">Any regulation made in contravention of </w:t>
      </w:r>
      <w:r w:rsidR="000760FB">
        <w:t>subsection</w:t>
      </w:r>
      <w:r>
        <w:t xml:space="preserve"> (5) is void.</w:t>
      </w:r>
    </w:p>
    <w:p w14:paraId="43155DF1" w14:textId="77777777" w:rsidR="005801A6" w:rsidRDefault="005801A6" w:rsidP="009F6A01">
      <w:pPr>
        <w:pStyle w:val="SideNote"/>
        <w:framePr w:wrap="around"/>
      </w:pPr>
      <w:r>
        <w:t>S. 464ZK inserted by No. 129/1993 s. 7.</w:t>
      </w:r>
    </w:p>
    <w:p w14:paraId="25C1C69C" w14:textId="77777777" w:rsidR="005801A6" w:rsidRDefault="005801A6" w:rsidP="00635B03">
      <w:pPr>
        <w:pStyle w:val="DraftHeading1"/>
        <w:tabs>
          <w:tab w:val="right" w:pos="680"/>
        </w:tabs>
        <w:ind w:left="850" w:hanging="850"/>
      </w:pPr>
      <w:r>
        <w:tab/>
      </w:r>
      <w:bookmarkStart w:id="577" w:name="_Toc44081538"/>
      <w:r>
        <w:t>464ZK</w:t>
      </w:r>
      <w:r w:rsidR="00635B03">
        <w:tab/>
      </w:r>
      <w:r>
        <w:t>Operation of other Acts</w:t>
      </w:r>
      <w:bookmarkEnd w:id="577"/>
    </w:p>
    <w:p w14:paraId="15ED2345" w14:textId="77777777" w:rsidR="005801A6" w:rsidRDefault="005801A6">
      <w:pPr>
        <w:pStyle w:val="BodySection"/>
      </w:pPr>
      <w:r>
        <w:t>Nothing in this Subdivision affects the operation of any other Act or enactment with respect to the taking of samples or the conduct of forensic procedures.</w:t>
      </w:r>
    </w:p>
    <w:p w14:paraId="456EC451" w14:textId="77777777" w:rsidR="005801A6" w:rsidRDefault="005801A6" w:rsidP="009F6A01">
      <w:pPr>
        <w:pStyle w:val="SideNote"/>
        <w:framePr w:wrap="around"/>
      </w:pPr>
      <w:r>
        <w:t>S. 464ZL inserted by No. 58/2001 s. 3.</w:t>
      </w:r>
    </w:p>
    <w:p w14:paraId="456E1E62" w14:textId="77777777" w:rsidR="005801A6" w:rsidRDefault="005801A6" w:rsidP="00635B03">
      <w:pPr>
        <w:pStyle w:val="DraftHeading1"/>
        <w:tabs>
          <w:tab w:val="right" w:pos="680"/>
        </w:tabs>
        <w:ind w:left="850" w:hanging="850"/>
      </w:pPr>
      <w:r>
        <w:tab/>
      </w:r>
      <w:bookmarkStart w:id="578" w:name="_Toc44081539"/>
      <w:r>
        <w:t>464ZL</w:t>
      </w:r>
      <w:r w:rsidR="00635B03">
        <w:tab/>
      </w:r>
      <w:r>
        <w:t>Validation of certain orders</w:t>
      </w:r>
      <w:bookmarkEnd w:id="578"/>
    </w:p>
    <w:p w14:paraId="2C906FF7" w14:textId="77777777" w:rsidR="005801A6" w:rsidRDefault="005801A6">
      <w:pPr>
        <w:pStyle w:val="DraftHeading2"/>
        <w:tabs>
          <w:tab w:val="right" w:pos="1247"/>
        </w:tabs>
        <w:ind w:left="1361" w:hanging="1361"/>
      </w:pPr>
      <w:r>
        <w:tab/>
        <w:t>(1)</w:t>
      </w:r>
      <w:r>
        <w:tab/>
        <w:t>If, on or before 22 December 2000, an order under section 464ZF(3) is purported to have been made by—</w:t>
      </w:r>
    </w:p>
    <w:p w14:paraId="3C2432D1" w14:textId="77777777" w:rsidR="005801A6" w:rsidRDefault="005801A6">
      <w:pPr>
        <w:pStyle w:val="DraftHeading3"/>
        <w:tabs>
          <w:tab w:val="right" w:pos="1758"/>
        </w:tabs>
        <w:ind w:left="1871" w:hanging="1871"/>
      </w:pPr>
      <w:r>
        <w:tab/>
        <w:t>(a)</w:t>
      </w:r>
      <w:r>
        <w:tab/>
        <w:t>the Magistrates' Court not sitting in open court; or</w:t>
      </w:r>
    </w:p>
    <w:p w14:paraId="53BE5ED5" w14:textId="77777777" w:rsidR="005801A6" w:rsidRDefault="005801A6">
      <w:pPr>
        <w:pStyle w:val="DraftHeading3"/>
        <w:tabs>
          <w:tab w:val="right" w:pos="1758"/>
        </w:tabs>
        <w:ind w:left="1871" w:hanging="1871"/>
      </w:pPr>
      <w:r>
        <w:tab/>
        <w:t>(b)</w:t>
      </w:r>
      <w:r>
        <w:tab/>
        <w:t>a magistrate not constituting the Magistrates' Court—</w:t>
      </w:r>
    </w:p>
    <w:p w14:paraId="4948E23A" w14:textId="77777777" w:rsidR="005E68E1" w:rsidRPr="005E68E1" w:rsidRDefault="005801A6" w:rsidP="008E5A3D">
      <w:pPr>
        <w:pStyle w:val="BodySectionSub"/>
      </w:pPr>
      <w:r>
        <w:t>the order is deemed to have, and always to have had, the same force and effect as it would have had if the order had been made by the Magistrates' Court sitting in open court.</w:t>
      </w:r>
    </w:p>
    <w:p w14:paraId="0C1BA48A" w14:textId="77777777" w:rsidR="005801A6" w:rsidRDefault="005801A6">
      <w:pPr>
        <w:pStyle w:val="DraftHeading2"/>
        <w:tabs>
          <w:tab w:val="right" w:pos="1247"/>
        </w:tabs>
        <w:ind w:left="1361" w:hanging="1361"/>
      </w:pPr>
      <w:r>
        <w:lastRenderedPageBreak/>
        <w:tab/>
        <w:t>(2)</w:t>
      </w:r>
      <w:r>
        <w:tab/>
      </w:r>
      <w:r w:rsidR="000760FB">
        <w:t>Subsection</w:t>
      </w:r>
      <w:r>
        <w:t xml:space="preserve"> (1) does not affect the rights of the parties in the proceeding known as </w:t>
      </w:r>
      <w:r>
        <w:rPr>
          <w:i/>
        </w:rPr>
        <w:t>Lednar, O'Brien and Hill v. The Magistrates' Court and The Chief Commissioner of Police (</w:t>
      </w:r>
      <w:smartTag w:uri="urn:schemas-microsoft-com:office:smarttags" w:element="State">
        <w:r>
          <w:rPr>
            <w:i/>
          </w:rPr>
          <w:t>Victoria</w:t>
        </w:r>
      </w:smartTag>
      <w:r>
        <w:rPr>
          <w:i/>
        </w:rPr>
        <w:t xml:space="preserve">) </w:t>
      </w:r>
      <w:r>
        <w:t xml:space="preserve">(No. 6292 of 2000) in the Supreme Court of </w:t>
      </w:r>
      <w:smartTag w:uri="urn:schemas-microsoft-com:office:smarttags" w:element="place">
        <w:smartTag w:uri="urn:schemas-microsoft-com:office:smarttags" w:element="State">
          <w:r>
            <w:t>Victoria</w:t>
          </w:r>
        </w:smartTag>
      </w:smartTag>
      <w:r>
        <w:t>.</w:t>
      </w:r>
    </w:p>
    <w:p w14:paraId="1B83F0F7" w14:textId="77777777" w:rsidR="005801A6" w:rsidRDefault="005801A6" w:rsidP="009F6A01">
      <w:pPr>
        <w:pStyle w:val="SideNote"/>
        <w:framePr w:wrap="around"/>
      </w:pPr>
      <w:r>
        <w:t>S. 464ZL(3) inserted by No. 41/2004 s. 21.</w:t>
      </w:r>
    </w:p>
    <w:p w14:paraId="2FBFFB5D" w14:textId="77777777" w:rsidR="005801A6" w:rsidRDefault="005801A6">
      <w:pPr>
        <w:pStyle w:val="DraftHeading2"/>
        <w:tabs>
          <w:tab w:val="right" w:pos="1247"/>
        </w:tabs>
        <w:ind w:left="1361" w:hanging="1361"/>
      </w:pPr>
      <w:r>
        <w:tab/>
        <w:t>(3)</w:t>
      </w:r>
      <w:r>
        <w:tab/>
        <w:t xml:space="preserve">An order purporting to have been made under section 464ZF(2) before the commencement of the </w:t>
      </w:r>
      <w:r>
        <w:rPr>
          <w:b/>
          <w:bCs/>
        </w:rPr>
        <w:t>Crimes (Amendment) Act 2004</w:t>
      </w:r>
      <w:r>
        <w:t xml:space="preserve"> in respect of a person is not invalid only because the person was not given—</w:t>
      </w:r>
    </w:p>
    <w:p w14:paraId="731AEB22" w14:textId="77777777" w:rsidR="005801A6" w:rsidRDefault="005801A6">
      <w:pPr>
        <w:pStyle w:val="DraftHeading3"/>
        <w:tabs>
          <w:tab w:val="right" w:pos="1757"/>
        </w:tabs>
        <w:ind w:left="1871" w:hanging="1871"/>
      </w:pPr>
      <w:r>
        <w:tab/>
        <w:t>(a)</w:t>
      </w:r>
      <w:r>
        <w:tab/>
        <w:t>notice of the application for the order; or</w:t>
      </w:r>
    </w:p>
    <w:p w14:paraId="6ABB7B13" w14:textId="77777777" w:rsidR="005801A6" w:rsidRDefault="005801A6">
      <w:pPr>
        <w:pStyle w:val="DraftHeading3"/>
        <w:tabs>
          <w:tab w:val="right" w:pos="1757"/>
        </w:tabs>
        <w:ind w:left="1871" w:hanging="1871"/>
      </w:pPr>
      <w:r>
        <w:tab/>
        <w:t>(b)</w:t>
      </w:r>
      <w:r>
        <w:tab/>
        <w:t>an opportunity to be heard on the application.</w:t>
      </w:r>
    </w:p>
    <w:p w14:paraId="356D6E55" w14:textId="77777777" w:rsidR="005801A6" w:rsidRDefault="005801A6" w:rsidP="009F6A01">
      <w:pPr>
        <w:pStyle w:val="SideNote"/>
        <w:framePr w:wrap="around"/>
      </w:pPr>
      <w:r>
        <w:t>S. 464ZL(4) inserted by No. 41/2004 s. 21.</w:t>
      </w:r>
    </w:p>
    <w:p w14:paraId="422E71F8" w14:textId="77777777" w:rsidR="005801A6" w:rsidRDefault="005801A6">
      <w:pPr>
        <w:pStyle w:val="DraftHeading2"/>
        <w:tabs>
          <w:tab w:val="right" w:pos="1247"/>
        </w:tabs>
        <w:ind w:left="1361" w:hanging="1361"/>
      </w:pPr>
      <w:r>
        <w:tab/>
        <w:t>(4)</w:t>
      </w:r>
      <w:r>
        <w:tab/>
        <w:t xml:space="preserve">An order purporting to have been made under section 464ZF(3) before the commencement of the </w:t>
      </w:r>
      <w:r>
        <w:rPr>
          <w:b/>
          <w:bCs/>
        </w:rPr>
        <w:t>Crimes (Amendment) Act 2004</w:t>
      </w:r>
      <w:r>
        <w:t xml:space="preserve"> in respect of a person aged 17 years or more is not invalid only because the person was not given—</w:t>
      </w:r>
    </w:p>
    <w:p w14:paraId="0AD70EB0" w14:textId="77777777" w:rsidR="005801A6" w:rsidRDefault="005801A6">
      <w:pPr>
        <w:pStyle w:val="DraftHeading3"/>
        <w:tabs>
          <w:tab w:val="right" w:pos="1757"/>
        </w:tabs>
        <w:ind w:left="1871" w:hanging="1871"/>
      </w:pPr>
      <w:r>
        <w:tab/>
        <w:t>(a)</w:t>
      </w:r>
      <w:r>
        <w:tab/>
        <w:t>notice of the application for the order; or</w:t>
      </w:r>
    </w:p>
    <w:p w14:paraId="775B365F" w14:textId="77777777" w:rsidR="005801A6" w:rsidRDefault="005801A6">
      <w:pPr>
        <w:pStyle w:val="DraftHeading3"/>
        <w:tabs>
          <w:tab w:val="right" w:pos="1757"/>
        </w:tabs>
        <w:ind w:left="1871" w:hanging="1871"/>
      </w:pPr>
      <w:r>
        <w:tab/>
        <w:t>(b)</w:t>
      </w:r>
      <w:r>
        <w:tab/>
        <w:t>an opportunity to be heard on the application.</w:t>
      </w:r>
    </w:p>
    <w:p w14:paraId="0141E2CF" w14:textId="77777777" w:rsidR="005801A6" w:rsidRDefault="005801A6" w:rsidP="009F6A01">
      <w:pPr>
        <w:pStyle w:val="SideNote"/>
        <w:framePr w:wrap="around"/>
      </w:pPr>
      <w:r>
        <w:t>S. 464ZL(5) inserted by No. 41/2004 s. 21.</w:t>
      </w:r>
    </w:p>
    <w:p w14:paraId="57A6E242" w14:textId="77777777" w:rsidR="005801A6" w:rsidRDefault="005801A6">
      <w:pPr>
        <w:pStyle w:val="DraftHeading2"/>
        <w:tabs>
          <w:tab w:val="right" w:pos="1247"/>
        </w:tabs>
        <w:ind w:left="1361" w:hanging="1361"/>
      </w:pPr>
      <w:r>
        <w:tab/>
        <w:t>(5)</w:t>
      </w:r>
      <w:r w:rsidR="00635B03">
        <w:tab/>
      </w:r>
      <w:r w:rsidR="000760FB">
        <w:t>Subsection</w:t>
      </w:r>
      <w:r>
        <w:t xml:space="preserve"> (4) does not affect the rights of the parties in the proceeding known as </w:t>
      </w:r>
      <w:r>
        <w:rPr>
          <w:i/>
          <w:iCs/>
        </w:rPr>
        <w:t xml:space="preserve">Pavic v. Magistrates' Court of Victoria and Chief Commissioner of Police </w:t>
      </w:r>
      <w:r>
        <w:t>(No. 1001 of 2002) in the Supreme Court of Victoria.</w:t>
      </w:r>
    </w:p>
    <w:p w14:paraId="3842ED9F" w14:textId="77777777" w:rsidR="002F0C62" w:rsidRDefault="00103E86" w:rsidP="009F6A01">
      <w:pPr>
        <w:pStyle w:val="SideNote"/>
        <w:framePr w:wrap="around"/>
      </w:pPr>
      <w:r>
        <w:t>S. 464ZL(6) inserted by No. 72/2013 s. 16.</w:t>
      </w:r>
    </w:p>
    <w:p w14:paraId="7AA2C46D" w14:textId="77777777" w:rsidR="002F0C62" w:rsidRDefault="00103E86">
      <w:pPr>
        <w:pStyle w:val="DraftHeading2"/>
        <w:tabs>
          <w:tab w:val="right" w:pos="1247"/>
        </w:tabs>
        <w:ind w:left="1361" w:hanging="1361"/>
      </w:pPr>
      <w:r>
        <w:tab/>
      </w:r>
      <w:r w:rsidR="00EB5340">
        <w:t>(6)</w:t>
      </w:r>
      <w:r>
        <w:tab/>
        <w:t>If, before the c</w:t>
      </w:r>
      <w:r w:rsidR="00FD0FBD">
        <w:t>ommencement of section 4(1) and </w:t>
      </w:r>
      <w:r>
        <w:t xml:space="preserve">(2) of the </w:t>
      </w:r>
      <w:r w:rsidRPr="002072F9">
        <w:rPr>
          <w:b/>
        </w:rPr>
        <w:t>Crimes Amendment (Investigation Powers) Act 2013</w:t>
      </w:r>
      <w:r>
        <w:t xml:space="preserve">, an order is purported </w:t>
      </w:r>
      <w:r w:rsidR="00FD0FBD">
        <w:t>to have been made under section </w:t>
      </w:r>
      <w:r>
        <w:t xml:space="preserve">464B(5) in respect of an offence committed outside Victoria against a law of the Commonwealth or another State or a Territory, the order is taken to have, and always to have had, the same force and effect as it would have had if </w:t>
      </w:r>
      <w:r>
        <w:lastRenderedPageBreak/>
        <w:t>the order had been made after that commencement.</w:t>
      </w:r>
    </w:p>
    <w:p w14:paraId="5156775E" w14:textId="77777777" w:rsidR="002F0C62" w:rsidRDefault="00103E86" w:rsidP="009F6A01">
      <w:pPr>
        <w:pStyle w:val="SideNote"/>
        <w:framePr w:wrap="around"/>
      </w:pPr>
      <w:r>
        <w:t>S. 464ZL(7) inserted by No. 72/2013 s. 16.</w:t>
      </w:r>
    </w:p>
    <w:p w14:paraId="7D2E2F08" w14:textId="77777777" w:rsidR="00C328DF" w:rsidRPr="00C328DF" w:rsidRDefault="00103E86" w:rsidP="005E68E1">
      <w:pPr>
        <w:pStyle w:val="DraftHeading2"/>
        <w:tabs>
          <w:tab w:val="right" w:pos="1247"/>
        </w:tabs>
        <w:ind w:left="1361" w:hanging="1361"/>
      </w:pPr>
      <w:r>
        <w:tab/>
      </w:r>
      <w:r w:rsidR="00EB5340">
        <w:t>(7)</w:t>
      </w:r>
      <w:r>
        <w:tab/>
        <w:t>Any questioning or investigation conducted pursuant to an order referred to in subsection (6) by a member of the Australian Federal Police or a</w:t>
      </w:r>
      <w:r w:rsidR="00BD0BF3">
        <w:t> </w:t>
      </w:r>
      <w:r>
        <w:t>member of the police force of another State or a</w:t>
      </w:r>
      <w:r w:rsidR="00BD0BF3">
        <w:t> </w:t>
      </w:r>
      <w:r>
        <w:t>Territory before the commencement of section</w:t>
      </w:r>
      <w:r w:rsidR="00BD0BF3">
        <w:t> </w:t>
      </w:r>
      <w:r>
        <w:t xml:space="preserve">4(1) and (2) of the </w:t>
      </w:r>
      <w:r w:rsidRPr="00BD75B2">
        <w:rPr>
          <w:b/>
        </w:rPr>
        <w:t>Crimes Amendment (Investigation Powers) Act 2013</w:t>
      </w:r>
      <w:r>
        <w:t xml:space="preserve"> is taken to have, and always to have had, the same force and effect as it would have had if conducted after that commencement.</w:t>
      </w:r>
    </w:p>
    <w:p w14:paraId="6FCF3699" w14:textId="77777777" w:rsidR="002F0C62" w:rsidRDefault="00103E86" w:rsidP="009F6A01">
      <w:pPr>
        <w:pStyle w:val="SideNote"/>
        <w:framePr w:wrap="around"/>
      </w:pPr>
      <w:r>
        <w:t>S. 464ZL(8) inserted by No. 72/2013 s. 16.</w:t>
      </w:r>
    </w:p>
    <w:p w14:paraId="7B6E6C9C" w14:textId="77777777" w:rsidR="00742824" w:rsidRDefault="00103E86">
      <w:pPr>
        <w:pStyle w:val="DraftHeading2"/>
        <w:tabs>
          <w:tab w:val="right" w:pos="1247"/>
        </w:tabs>
        <w:ind w:left="1361" w:hanging="1361"/>
      </w:pPr>
      <w:r>
        <w:tab/>
      </w:r>
      <w:r w:rsidR="00EB5340">
        <w:t>(8)</w:t>
      </w:r>
      <w:r>
        <w:tab/>
        <w:t xml:space="preserve">Subsections (6) and (7) do not affect the rights of the parties in the proceeding known as </w:t>
      </w:r>
      <w:r w:rsidRPr="00BD75B2">
        <w:rPr>
          <w:i/>
        </w:rPr>
        <w:t>Detective Jason Wallace v Bandali Debs and the Magistrates' Court of Victoria</w:t>
      </w:r>
      <w:r>
        <w:t xml:space="preserve"> (No. 10194 of 2008) in the Supreme Court of Victoria.</w:t>
      </w:r>
    </w:p>
    <w:p w14:paraId="5649A591" w14:textId="77777777" w:rsidR="001656CB" w:rsidRDefault="001656CB" w:rsidP="009F6A01">
      <w:pPr>
        <w:pStyle w:val="SideNote"/>
        <w:framePr w:wrap="around"/>
      </w:pPr>
      <w:r>
        <w:t>S. 464ZLA inserted by No. 3/2019 s. 75.</w:t>
      </w:r>
    </w:p>
    <w:p w14:paraId="6261801E" w14:textId="77777777" w:rsidR="001656CB" w:rsidRPr="00BC42DB" w:rsidRDefault="00724D9D" w:rsidP="00AF24A1">
      <w:pPr>
        <w:pStyle w:val="DraftHeading1"/>
        <w:tabs>
          <w:tab w:val="right" w:pos="680"/>
        </w:tabs>
        <w:ind w:left="1050" w:hanging="1050"/>
      </w:pPr>
      <w:r>
        <w:tab/>
      </w:r>
      <w:bookmarkStart w:id="579" w:name="_Toc44081540"/>
      <w:r w:rsidR="001656CB" w:rsidRPr="009A4F8B">
        <w:t>464ZLA</w:t>
      </w:r>
      <w:r w:rsidR="001656CB" w:rsidRPr="00BC42DB">
        <w:tab/>
        <w:t>Validation of sample taken in accordance with section 464ZFAB</w:t>
      </w:r>
      <w:bookmarkEnd w:id="579"/>
    </w:p>
    <w:p w14:paraId="517CF3F0" w14:textId="77777777" w:rsidR="001656CB" w:rsidRPr="00BC42DB" w:rsidRDefault="001656CB" w:rsidP="005133AC">
      <w:pPr>
        <w:pStyle w:val="DraftHeading2"/>
        <w:tabs>
          <w:tab w:val="right" w:pos="1247"/>
        </w:tabs>
        <w:ind w:left="1361" w:hanging="1361"/>
      </w:pPr>
      <w:r>
        <w:tab/>
      </w:r>
      <w:r w:rsidRPr="009A4F8B">
        <w:t>(1)</w:t>
      </w:r>
      <w:r w:rsidRPr="00BC42DB">
        <w:tab/>
        <w:t>In this section—</w:t>
      </w:r>
    </w:p>
    <w:p w14:paraId="41A70D63" w14:textId="77777777" w:rsidR="001656CB" w:rsidRPr="00BC42DB" w:rsidRDefault="001656CB" w:rsidP="005133AC">
      <w:pPr>
        <w:pStyle w:val="DraftDefinition2"/>
      </w:pPr>
      <w:r w:rsidRPr="005133AC">
        <w:rPr>
          <w:b/>
          <w:i/>
        </w:rPr>
        <w:t>commencement day</w:t>
      </w:r>
      <w:r w:rsidRPr="00BC42DB">
        <w:t xml:space="preserve"> means the day on which section 79 of the </w:t>
      </w:r>
      <w:r w:rsidRPr="005133AC">
        <w:rPr>
          <w:b/>
          <w:lang w:eastAsia="en-AU"/>
        </w:rPr>
        <w:t>Justice Legislation Amendment</w:t>
      </w:r>
      <w:r w:rsidRPr="009A4F8B">
        <w:rPr>
          <w:b/>
          <w:lang w:eastAsia="en-AU"/>
        </w:rPr>
        <w:t xml:space="preserve"> (Police and Other Matters) Act</w:t>
      </w:r>
      <w:r>
        <w:rPr>
          <w:b/>
          <w:lang w:eastAsia="en-AU"/>
        </w:rPr>
        <w:t> </w:t>
      </w:r>
      <w:r w:rsidRPr="005133AC">
        <w:rPr>
          <w:b/>
          <w:lang w:eastAsia="en-AU"/>
        </w:rPr>
        <w:t>2019</w:t>
      </w:r>
      <w:r w:rsidRPr="00BC42DB">
        <w:rPr>
          <w:lang w:eastAsia="en-AU"/>
        </w:rPr>
        <w:t xml:space="preserve"> </w:t>
      </w:r>
      <w:r w:rsidRPr="00BC42DB">
        <w:t>comes into operation.</w:t>
      </w:r>
    </w:p>
    <w:p w14:paraId="40B96894" w14:textId="77777777" w:rsidR="001656CB" w:rsidRDefault="001656CB" w:rsidP="005133AC">
      <w:pPr>
        <w:pStyle w:val="DraftHeading2"/>
        <w:tabs>
          <w:tab w:val="right" w:pos="1247"/>
        </w:tabs>
        <w:ind w:left="1361" w:hanging="1361"/>
      </w:pPr>
      <w:r>
        <w:tab/>
      </w:r>
      <w:r w:rsidRPr="009A4F8B">
        <w:t>(2)</w:t>
      </w:r>
      <w:r w:rsidRPr="00BC42DB">
        <w:tab/>
        <w:t>A sample taken in a forensic procedure conducted in accordance or purported to be conducted in accordance with section 464ZFAB before the commencement day in a prison was not unlawfully taken only because the person taking the sample had no lawful authority to en</w:t>
      </w:r>
      <w:r>
        <w:t>ter and remain in the prison.</w:t>
      </w:r>
    </w:p>
    <w:p w14:paraId="23EDD8E6" w14:textId="77777777" w:rsidR="00173B68" w:rsidRDefault="00173B68" w:rsidP="00173B68"/>
    <w:p w14:paraId="76A6AEF1" w14:textId="77777777" w:rsidR="00173B68" w:rsidRDefault="00173B68" w:rsidP="00173B68"/>
    <w:p w14:paraId="73924703" w14:textId="77777777" w:rsidR="00173B68" w:rsidRDefault="00173B68" w:rsidP="00173B68"/>
    <w:p w14:paraId="4DBB3AD8" w14:textId="77777777" w:rsidR="00173B68" w:rsidRPr="00173B68" w:rsidRDefault="00173B68" w:rsidP="00173B68"/>
    <w:p w14:paraId="22CD5AF2" w14:textId="77777777" w:rsidR="001656CB" w:rsidRDefault="001656CB" w:rsidP="009F6A01">
      <w:pPr>
        <w:pStyle w:val="SideNote"/>
        <w:framePr w:wrap="around"/>
      </w:pPr>
      <w:r>
        <w:lastRenderedPageBreak/>
        <w:t>Heading preceding s. 464ZM inserted by No. 3/2019 s. 76.</w:t>
      </w:r>
    </w:p>
    <w:p w14:paraId="3B26ADA9" w14:textId="77777777" w:rsidR="001656CB" w:rsidRDefault="001656CB" w:rsidP="001656CB">
      <w:pPr>
        <w:pStyle w:val="Heading-DIVISION"/>
        <w:rPr>
          <w:i/>
        </w:rPr>
      </w:pPr>
      <w:bookmarkStart w:id="580" w:name="_Toc44081541"/>
      <w:r w:rsidRPr="009C5484">
        <w:rPr>
          <w:i/>
        </w:rPr>
        <w:t>Oversight by IBAC</w:t>
      </w:r>
      <w:bookmarkEnd w:id="580"/>
    </w:p>
    <w:p w14:paraId="55E10BA1" w14:textId="77777777" w:rsidR="00173B68" w:rsidRPr="00173B68" w:rsidRDefault="00173B68" w:rsidP="00173B68"/>
    <w:p w14:paraId="3587F429" w14:textId="77777777" w:rsidR="001656CB" w:rsidRDefault="001656CB" w:rsidP="001656CB"/>
    <w:p w14:paraId="3BAE861D" w14:textId="77777777" w:rsidR="001656CB" w:rsidRPr="009C5484" w:rsidRDefault="001656CB" w:rsidP="001656CB"/>
    <w:p w14:paraId="315BC95F" w14:textId="77777777" w:rsidR="001656CB" w:rsidRDefault="001656CB" w:rsidP="009F6A01">
      <w:pPr>
        <w:pStyle w:val="SideNote"/>
        <w:framePr w:wrap="around"/>
      </w:pPr>
      <w:r>
        <w:t>S. 464ZM inserted by No. 3/2019 s. 76.</w:t>
      </w:r>
    </w:p>
    <w:p w14:paraId="29491C40" w14:textId="77777777" w:rsidR="001656CB" w:rsidRPr="00BC42DB" w:rsidRDefault="001656CB" w:rsidP="005133AC">
      <w:pPr>
        <w:pStyle w:val="DraftHeading1"/>
        <w:tabs>
          <w:tab w:val="right" w:pos="680"/>
        </w:tabs>
        <w:ind w:left="850" w:hanging="850"/>
      </w:pPr>
      <w:r>
        <w:tab/>
      </w:r>
      <w:bookmarkStart w:id="581" w:name="_Toc44081542"/>
      <w:r w:rsidRPr="009A4F8B">
        <w:t>464ZM</w:t>
      </w:r>
      <w:r w:rsidRPr="00BC42DB">
        <w:tab/>
        <w:t>Functions of IBAC</w:t>
      </w:r>
      <w:bookmarkEnd w:id="581"/>
    </w:p>
    <w:p w14:paraId="74CD9BD0" w14:textId="77777777" w:rsidR="001656CB" w:rsidRPr="00BC42DB" w:rsidRDefault="001656CB" w:rsidP="005133AC">
      <w:pPr>
        <w:pStyle w:val="BodySectionSub"/>
      </w:pPr>
      <w:r w:rsidRPr="00BC42DB">
        <w:t>The IBAC has the following functions under this Subdivision to monitor compliance by police officers and members of Victoria Police personnel or any other person who carried out a function or power in respect of—</w:t>
      </w:r>
    </w:p>
    <w:p w14:paraId="0EDF6F3B" w14:textId="77777777" w:rsidR="001656CB" w:rsidRPr="00BC42DB" w:rsidRDefault="001656CB" w:rsidP="005133AC">
      <w:pPr>
        <w:pStyle w:val="DraftHeading3"/>
        <w:tabs>
          <w:tab w:val="right" w:pos="1757"/>
        </w:tabs>
        <w:ind w:left="1871" w:hanging="1871"/>
      </w:pPr>
      <w:r>
        <w:tab/>
      </w:r>
      <w:r w:rsidRPr="009A4F8B">
        <w:t>(a)</w:t>
      </w:r>
      <w:r w:rsidRPr="00BC42DB">
        <w:tab/>
        <w:t>the taking of a DNA profile sample;</w:t>
      </w:r>
    </w:p>
    <w:p w14:paraId="2CBAD6DE" w14:textId="77777777" w:rsidR="001656CB" w:rsidRPr="00BC42DB" w:rsidRDefault="001656CB" w:rsidP="005133AC">
      <w:pPr>
        <w:pStyle w:val="DraftHeading3"/>
        <w:tabs>
          <w:tab w:val="right" w:pos="1757"/>
        </w:tabs>
        <w:ind w:left="1871" w:hanging="1871"/>
      </w:pPr>
      <w:r>
        <w:tab/>
      </w:r>
      <w:r w:rsidRPr="009A4F8B">
        <w:t>(b)</w:t>
      </w:r>
      <w:r w:rsidRPr="00BC42DB">
        <w:tab/>
        <w:t>a senior police officer authorisation;</w:t>
      </w:r>
    </w:p>
    <w:p w14:paraId="16D1D17A" w14:textId="77777777" w:rsidR="001656CB" w:rsidRPr="00BC42DB" w:rsidRDefault="001656CB" w:rsidP="005133AC">
      <w:pPr>
        <w:pStyle w:val="DraftHeading3"/>
        <w:tabs>
          <w:tab w:val="right" w:pos="1757"/>
        </w:tabs>
        <w:ind w:left="1871" w:hanging="1871"/>
      </w:pPr>
      <w:r>
        <w:tab/>
      </w:r>
      <w:r w:rsidRPr="009A4F8B">
        <w:t>(c)</w:t>
      </w:r>
      <w:r w:rsidRPr="00BC42DB">
        <w:tab/>
        <w:t>an authorisation under section 464ZFAE;</w:t>
      </w:r>
    </w:p>
    <w:p w14:paraId="0A5DEC19" w14:textId="77777777" w:rsidR="001656CB" w:rsidRPr="00BC42DB" w:rsidRDefault="001656CB" w:rsidP="005133AC">
      <w:pPr>
        <w:pStyle w:val="DraftHeading3"/>
        <w:tabs>
          <w:tab w:val="right" w:pos="1757"/>
        </w:tabs>
        <w:ind w:left="1871" w:hanging="1871"/>
      </w:pPr>
      <w:r>
        <w:tab/>
      </w:r>
      <w:r w:rsidRPr="009A4F8B">
        <w:t>(d)</w:t>
      </w:r>
      <w:r w:rsidRPr="00BC42DB">
        <w:tab/>
        <w:t>any matter on which the Chief Commissioner is required to report on under section 464ZFE.</w:t>
      </w:r>
    </w:p>
    <w:p w14:paraId="50372617" w14:textId="77777777" w:rsidR="001656CB" w:rsidRDefault="001656CB" w:rsidP="009F6A01">
      <w:pPr>
        <w:pStyle w:val="SideNote"/>
        <w:framePr w:wrap="around"/>
      </w:pPr>
      <w:r>
        <w:t>S. 464ZN inserted by No. 3/2019 s. 76.</w:t>
      </w:r>
    </w:p>
    <w:p w14:paraId="6EBD243B" w14:textId="77777777" w:rsidR="001656CB" w:rsidRPr="00BC42DB" w:rsidRDefault="001656CB" w:rsidP="005133AC">
      <w:pPr>
        <w:pStyle w:val="DraftHeading1"/>
        <w:tabs>
          <w:tab w:val="right" w:pos="680"/>
        </w:tabs>
        <w:ind w:left="850" w:hanging="850"/>
      </w:pPr>
      <w:r>
        <w:tab/>
      </w:r>
      <w:bookmarkStart w:id="582" w:name="_Toc44081543"/>
      <w:r w:rsidRPr="009A4F8B">
        <w:t>464ZN</w:t>
      </w:r>
      <w:r w:rsidRPr="00BC42DB">
        <w:tab/>
        <w:t>Chief Commissioner of Police to report to IBAC</w:t>
      </w:r>
      <w:bookmarkEnd w:id="582"/>
    </w:p>
    <w:p w14:paraId="6923F081" w14:textId="77777777" w:rsidR="001656CB" w:rsidRPr="00BC42DB" w:rsidRDefault="001656CB" w:rsidP="005133AC">
      <w:pPr>
        <w:pStyle w:val="DraftHeading2"/>
        <w:tabs>
          <w:tab w:val="right" w:pos="1247"/>
        </w:tabs>
        <w:ind w:left="1361" w:hanging="1361"/>
      </w:pPr>
      <w:r>
        <w:tab/>
      </w:r>
      <w:r w:rsidRPr="009A4F8B">
        <w:t>(1)</w:t>
      </w:r>
      <w:r w:rsidRPr="00BC42DB">
        <w:tab/>
        <w:t>As soon as practicable after 1 January but not later than 1 March in each year, the Chief Commissioner of Police must provide a written report to the IBAC for the previous 12 months in relation—</w:t>
      </w:r>
    </w:p>
    <w:p w14:paraId="22CE757C" w14:textId="77777777" w:rsidR="001656CB" w:rsidRPr="00BC42DB" w:rsidRDefault="001656CB" w:rsidP="005133AC">
      <w:pPr>
        <w:pStyle w:val="DraftHeading3"/>
        <w:tabs>
          <w:tab w:val="right" w:pos="1757"/>
        </w:tabs>
        <w:ind w:left="1871" w:hanging="1871"/>
      </w:pPr>
      <w:r>
        <w:tab/>
      </w:r>
      <w:r w:rsidRPr="009A4F8B">
        <w:t>(a)</w:t>
      </w:r>
      <w:r w:rsidRPr="00BC42DB">
        <w:tab/>
        <w:t>to any DNA profile sample taken or senior police officer authorisation or authorisation given and applied for; and</w:t>
      </w:r>
    </w:p>
    <w:p w14:paraId="657DC9BF" w14:textId="77777777" w:rsidR="001656CB" w:rsidRPr="00BC42DB" w:rsidRDefault="001656CB" w:rsidP="005133AC">
      <w:pPr>
        <w:pStyle w:val="DraftHeading3"/>
        <w:tabs>
          <w:tab w:val="right" w:pos="1757"/>
        </w:tabs>
        <w:ind w:left="1871" w:hanging="1871"/>
      </w:pPr>
      <w:r>
        <w:tab/>
      </w:r>
      <w:r w:rsidRPr="009A4F8B">
        <w:t>(b)</w:t>
      </w:r>
      <w:r w:rsidRPr="00BC42DB">
        <w:tab/>
        <w:t>to the destruction of any DNA profile sample taken or given in accordance with a senior police officer authorisation or authorisation; and</w:t>
      </w:r>
    </w:p>
    <w:p w14:paraId="25B18AF7" w14:textId="77777777" w:rsidR="001656CB" w:rsidRPr="00BC42DB" w:rsidRDefault="001656CB" w:rsidP="005133AC">
      <w:pPr>
        <w:pStyle w:val="DraftHeading3"/>
        <w:tabs>
          <w:tab w:val="right" w:pos="1757"/>
        </w:tabs>
        <w:ind w:left="1871" w:hanging="1871"/>
      </w:pPr>
      <w:r>
        <w:tab/>
      </w:r>
      <w:r w:rsidRPr="009A4F8B">
        <w:t>(c)</w:t>
      </w:r>
      <w:r w:rsidRPr="00BC42DB">
        <w:tab/>
        <w:t>to any matter on which the Chief Commissioner is required to report on under section 464ZFE.</w:t>
      </w:r>
    </w:p>
    <w:p w14:paraId="272CF2C2" w14:textId="77777777" w:rsidR="001656CB" w:rsidRPr="00BC42DB" w:rsidRDefault="001656CB" w:rsidP="005133AC">
      <w:pPr>
        <w:pStyle w:val="DraftHeading2"/>
        <w:tabs>
          <w:tab w:val="right" w:pos="1247"/>
        </w:tabs>
        <w:ind w:left="1361" w:hanging="1361"/>
      </w:pPr>
      <w:r>
        <w:lastRenderedPageBreak/>
        <w:tab/>
      </w:r>
      <w:r w:rsidRPr="009A4F8B">
        <w:t>(2)</w:t>
      </w:r>
      <w:r w:rsidRPr="00BC42DB">
        <w:tab/>
        <w:t>The report must include—</w:t>
      </w:r>
    </w:p>
    <w:p w14:paraId="0269CBD4" w14:textId="77777777" w:rsidR="001656CB" w:rsidRPr="00BC42DB" w:rsidRDefault="001656CB" w:rsidP="005133AC">
      <w:pPr>
        <w:pStyle w:val="DraftHeading3"/>
        <w:tabs>
          <w:tab w:val="right" w:pos="1757"/>
        </w:tabs>
        <w:ind w:left="1871" w:hanging="1871"/>
      </w:pPr>
      <w:r>
        <w:tab/>
      </w:r>
      <w:r w:rsidRPr="009A4F8B">
        <w:t>(a)</w:t>
      </w:r>
      <w:r w:rsidRPr="00BC42DB">
        <w:tab/>
        <w:t>a list that identifies by a unique identifying number every DNA profile sample taken or given in accordance with a senior police officer authorisation or authorisation under this Subdivision within the period to which the report relates; and</w:t>
      </w:r>
    </w:p>
    <w:p w14:paraId="2FBD4534" w14:textId="77777777" w:rsidR="001656CB" w:rsidRPr="00BC42DB" w:rsidRDefault="001656CB" w:rsidP="005133AC">
      <w:pPr>
        <w:pStyle w:val="DraftHeading3"/>
        <w:tabs>
          <w:tab w:val="right" w:pos="1757"/>
        </w:tabs>
        <w:ind w:left="1871" w:hanging="1871"/>
      </w:pPr>
      <w:r>
        <w:tab/>
      </w:r>
      <w:r w:rsidRPr="009A4F8B">
        <w:t>(b)</w:t>
      </w:r>
      <w:r w:rsidRPr="00BC42DB">
        <w:tab/>
        <w:t>information on whether any of the DNA profile samples listed in the report were taken from a child; and</w:t>
      </w:r>
    </w:p>
    <w:p w14:paraId="0B14B6C9" w14:textId="77777777" w:rsidR="001656CB" w:rsidRPr="00BC42DB" w:rsidRDefault="001656CB" w:rsidP="005133AC">
      <w:pPr>
        <w:pStyle w:val="DraftHeading3"/>
        <w:tabs>
          <w:tab w:val="right" w:pos="1757"/>
        </w:tabs>
        <w:ind w:left="1871" w:hanging="1871"/>
      </w:pPr>
      <w:r>
        <w:tab/>
      </w:r>
      <w:r w:rsidRPr="009A4F8B">
        <w:t>(c)</w:t>
      </w:r>
      <w:r w:rsidRPr="00BC42DB">
        <w:tab/>
        <w:t>the date on which every DNA profile sample listed in the report was taken; and</w:t>
      </w:r>
    </w:p>
    <w:p w14:paraId="34B4EDCD" w14:textId="77777777" w:rsidR="001656CB" w:rsidRPr="00BC42DB" w:rsidRDefault="001656CB" w:rsidP="005133AC">
      <w:pPr>
        <w:pStyle w:val="DraftHeading3"/>
        <w:tabs>
          <w:tab w:val="right" w:pos="1757"/>
        </w:tabs>
        <w:ind w:left="1871" w:hanging="1871"/>
      </w:pPr>
      <w:r>
        <w:tab/>
      </w:r>
      <w:r w:rsidRPr="009A4F8B">
        <w:t>(d)</w:t>
      </w:r>
      <w:r w:rsidRPr="00BC42DB">
        <w:tab/>
        <w:t>information on whether any of the DNA profile samples listed in the report or in any previous report submitted under this section have been destroyed within the period to which the report relates and the reason for the destruction of the sample; and</w:t>
      </w:r>
    </w:p>
    <w:p w14:paraId="1C138E78" w14:textId="77777777" w:rsidR="001656CB" w:rsidRPr="00BC42DB" w:rsidRDefault="001656CB" w:rsidP="005133AC">
      <w:pPr>
        <w:pStyle w:val="DraftHeading3"/>
        <w:tabs>
          <w:tab w:val="right" w:pos="1757"/>
        </w:tabs>
        <w:ind w:left="1871" w:hanging="1871"/>
      </w:pPr>
      <w:r>
        <w:tab/>
      </w:r>
      <w:r w:rsidRPr="009A4F8B">
        <w:t>(e)</w:t>
      </w:r>
      <w:r w:rsidRPr="00BC42DB">
        <w:tab/>
        <w:t>if a DNA profile sample has been destroyed the date that the requirement to destroy it arose un</w:t>
      </w:r>
      <w:r w:rsidR="00724D9D">
        <w:t xml:space="preserve">der section 464ZFC, the date of </w:t>
      </w:r>
      <w:r w:rsidRPr="00BC42DB">
        <w:t>destruction and the name of the person who destroyed it; and</w:t>
      </w:r>
    </w:p>
    <w:p w14:paraId="354D3F87" w14:textId="77777777" w:rsidR="001656CB" w:rsidRPr="00BC42DB" w:rsidRDefault="001656CB" w:rsidP="005133AC">
      <w:pPr>
        <w:pStyle w:val="DraftHeading3"/>
        <w:tabs>
          <w:tab w:val="right" w:pos="1757"/>
        </w:tabs>
        <w:ind w:left="1871" w:hanging="1871"/>
      </w:pPr>
      <w:r>
        <w:tab/>
      </w:r>
      <w:r w:rsidRPr="009A4F8B">
        <w:t>(f)</w:t>
      </w:r>
      <w:r w:rsidRPr="00BC42DB">
        <w:tab/>
        <w:t>the number of senior police officer authorisations and authorisations under section 464SE or 464ZFAE given within the period to which the report relates; and</w:t>
      </w:r>
    </w:p>
    <w:p w14:paraId="6F8ADEC7" w14:textId="77777777" w:rsidR="001656CB" w:rsidRPr="00BC42DB" w:rsidRDefault="001656CB" w:rsidP="005133AC">
      <w:pPr>
        <w:pStyle w:val="DraftHeading3"/>
        <w:tabs>
          <w:tab w:val="right" w:pos="1757"/>
        </w:tabs>
        <w:ind w:left="1871" w:hanging="1871"/>
      </w:pPr>
      <w:r>
        <w:tab/>
      </w:r>
      <w:r w:rsidRPr="009A4F8B">
        <w:t>(g)</w:t>
      </w:r>
      <w:r w:rsidRPr="00BC42DB">
        <w:tab/>
        <w:t>the number of DNA profile samples taken by consent in accordance with section 464SC within the period to which the report relates; and</w:t>
      </w:r>
    </w:p>
    <w:p w14:paraId="3D917619" w14:textId="77777777" w:rsidR="001656CB" w:rsidRPr="00BC42DB" w:rsidRDefault="001656CB" w:rsidP="005133AC">
      <w:pPr>
        <w:pStyle w:val="DraftHeading3"/>
        <w:tabs>
          <w:tab w:val="right" w:pos="1757"/>
        </w:tabs>
        <w:ind w:left="1871" w:hanging="1871"/>
      </w:pPr>
      <w:r>
        <w:tab/>
      </w:r>
      <w:r w:rsidRPr="009A4F8B">
        <w:t>(h)</w:t>
      </w:r>
      <w:r w:rsidRPr="00BC42DB">
        <w:tab/>
        <w:t>the number of authorisations under section 464SE, senior police officer authorisations and authorisations under section 464ZFAE refused within the period to which the report relates; and</w:t>
      </w:r>
    </w:p>
    <w:p w14:paraId="106C7606" w14:textId="77777777" w:rsidR="001656CB" w:rsidRPr="00BC42DB" w:rsidRDefault="001656CB" w:rsidP="005133AC">
      <w:pPr>
        <w:pStyle w:val="DraftHeading3"/>
        <w:tabs>
          <w:tab w:val="right" w:pos="1757"/>
        </w:tabs>
        <w:ind w:left="1871" w:hanging="1871"/>
      </w:pPr>
      <w:r>
        <w:lastRenderedPageBreak/>
        <w:tab/>
      </w:r>
      <w:r w:rsidRPr="009A4F8B">
        <w:t>(i)</w:t>
      </w:r>
      <w:r w:rsidRPr="00BC42DB">
        <w:tab/>
        <w:t xml:space="preserve">information on any DNA profile sample that has been retained for 12 months or more including the status of any investigation of the DNA person from whom the sample was taken </w:t>
      </w:r>
      <w:r w:rsidRPr="00BC42DB">
        <w:rPr>
          <w:szCs w:val="24"/>
        </w:rPr>
        <w:t>within the period to which the report relates.</w:t>
      </w:r>
    </w:p>
    <w:p w14:paraId="2BF88EF6" w14:textId="77777777" w:rsidR="001656CB" w:rsidRDefault="001656CB" w:rsidP="009F6A01">
      <w:pPr>
        <w:pStyle w:val="SideNote"/>
        <w:framePr w:wrap="around"/>
      </w:pPr>
      <w:r>
        <w:t>S. 464ZO inserted by No. 3/2019 s. 76.</w:t>
      </w:r>
    </w:p>
    <w:p w14:paraId="7991317B" w14:textId="77777777" w:rsidR="001656CB" w:rsidRPr="00BC42DB" w:rsidRDefault="001656CB" w:rsidP="005133AC">
      <w:pPr>
        <w:pStyle w:val="DraftHeading1"/>
        <w:tabs>
          <w:tab w:val="right" w:pos="680"/>
        </w:tabs>
        <w:ind w:left="850" w:hanging="850"/>
      </w:pPr>
      <w:r>
        <w:tab/>
      </w:r>
      <w:bookmarkStart w:id="583" w:name="_Toc44081544"/>
      <w:r w:rsidRPr="009A4F8B">
        <w:t>464ZO</w:t>
      </w:r>
      <w:r w:rsidRPr="00BC42DB">
        <w:tab/>
        <w:t>Inspection of records by authorised officers</w:t>
      </w:r>
      <w:bookmarkEnd w:id="583"/>
    </w:p>
    <w:p w14:paraId="52242BC7" w14:textId="77777777" w:rsidR="001656CB" w:rsidRPr="00BC42DB" w:rsidRDefault="001656CB" w:rsidP="005133AC">
      <w:pPr>
        <w:pStyle w:val="DraftHeading2"/>
        <w:tabs>
          <w:tab w:val="right" w:pos="1247"/>
        </w:tabs>
        <w:ind w:left="1361" w:hanging="1361"/>
      </w:pPr>
      <w:r>
        <w:tab/>
      </w:r>
      <w:r w:rsidRPr="009A4F8B">
        <w:t>(1)</w:t>
      </w:r>
      <w:r w:rsidRPr="00BC42DB">
        <w:tab/>
        <w:t>In this section—</w:t>
      </w:r>
    </w:p>
    <w:p w14:paraId="50B040F1" w14:textId="77777777" w:rsidR="001656CB" w:rsidRPr="00BC42DB" w:rsidRDefault="001656CB" w:rsidP="005133AC">
      <w:pPr>
        <w:pStyle w:val="DraftDefinition2"/>
      </w:pPr>
      <w:r w:rsidRPr="005133AC">
        <w:rPr>
          <w:b/>
          <w:i/>
        </w:rPr>
        <w:t>authorised officer</w:t>
      </w:r>
      <w:r w:rsidRPr="00BC42DB">
        <w:t xml:space="preserve"> is—</w:t>
      </w:r>
    </w:p>
    <w:p w14:paraId="14B83A9D" w14:textId="77777777" w:rsidR="001656CB" w:rsidRPr="00BC42DB" w:rsidRDefault="001656CB" w:rsidP="005133AC">
      <w:pPr>
        <w:pStyle w:val="DraftHeading4"/>
        <w:tabs>
          <w:tab w:val="right" w:pos="2268"/>
        </w:tabs>
        <w:ind w:left="2381" w:hanging="2381"/>
      </w:pPr>
      <w:r>
        <w:tab/>
      </w:r>
      <w:r w:rsidRPr="009A4F8B">
        <w:t>(a)</w:t>
      </w:r>
      <w:r w:rsidRPr="00BC42DB">
        <w:tab/>
        <w:t>the IBAC Commissioner; or</w:t>
      </w:r>
    </w:p>
    <w:p w14:paraId="7AAD6370" w14:textId="77777777" w:rsidR="001656CB" w:rsidRPr="00BC42DB" w:rsidRDefault="001656CB" w:rsidP="005133AC">
      <w:pPr>
        <w:pStyle w:val="DraftHeading4"/>
        <w:tabs>
          <w:tab w:val="right" w:pos="2268"/>
        </w:tabs>
        <w:ind w:left="2381" w:hanging="2381"/>
      </w:pPr>
      <w:r>
        <w:tab/>
      </w:r>
      <w:r w:rsidRPr="009A4F8B">
        <w:t>(b)</w:t>
      </w:r>
      <w:r w:rsidRPr="00BC42DB">
        <w:tab/>
        <w:t>a sworn IBAC Officer who is authorised under subsection (2);</w:t>
      </w:r>
    </w:p>
    <w:p w14:paraId="68CCA7B0" w14:textId="77777777" w:rsidR="001656CB" w:rsidRPr="00BC42DB" w:rsidRDefault="001656CB" w:rsidP="005133AC">
      <w:pPr>
        <w:pStyle w:val="DraftDefinition2"/>
      </w:pPr>
      <w:r w:rsidRPr="005133AC">
        <w:rPr>
          <w:b/>
          <w:i/>
        </w:rPr>
        <w:t>IBAC Commissioner</w:t>
      </w:r>
      <w:r w:rsidRPr="00BC42DB">
        <w:t xml:space="preserve"> means the Commissioner within the meaning of the </w:t>
      </w:r>
      <w:r w:rsidRPr="005133AC">
        <w:rPr>
          <w:b/>
          <w:szCs w:val="24"/>
        </w:rPr>
        <w:t>Independent Broad-based Anti-corruption Commission Act 2011</w:t>
      </w:r>
      <w:r w:rsidRPr="00BC42DB">
        <w:rPr>
          <w:szCs w:val="24"/>
        </w:rPr>
        <w:t>;</w:t>
      </w:r>
    </w:p>
    <w:p w14:paraId="0E49E947" w14:textId="77777777" w:rsidR="001656CB" w:rsidRPr="00BC42DB" w:rsidRDefault="001656CB" w:rsidP="005133AC">
      <w:pPr>
        <w:pStyle w:val="DraftDefinition2"/>
      </w:pPr>
      <w:r w:rsidRPr="005133AC">
        <w:rPr>
          <w:b/>
          <w:i/>
        </w:rPr>
        <w:t>police personnel premises</w:t>
      </w:r>
      <w:r w:rsidRPr="00BC42DB">
        <w:t xml:space="preserve"> has the same meaning as it has in the </w:t>
      </w:r>
      <w:r w:rsidRPr="005133AC">
        <w:rPr>
          <w:b/>
        </w:rPr>
        <w:t>Independent Broad-based Anti-corruption Commission Act 2011</w:t>
      </w:r>
      <w:r w:rsidRPr="00BC42DB">
        <w:t>;</w:t>
      </w:r>
    </w:p>
    <w:p w14:paraId="4486F035" w14:textId="77777777" w:rsidR="001656CB" w:rsidRPr="00BC42DB" w:rsidRDefault="001656CB" w:rsidP="005133AC">
      <w:pPr>
        <w:pStyle w:val="DraftDefinition2"/>
      </w:pPr>
      <w:r w:rsidRPr="00BC42DB">
        <w:rPr>
          <w:b/>
          <w:i/>
        </w:rPr>
        <w:t>records</w:t>
      </w:r>
      <w:r w:rsidRPr="00BC42DB">
        <w:t xml:space="preserve"> include the following—</w:t>
      </w:r>
    </w:p>
    <w:p w14:paraId="07B9E990" w14:textId="77777777" w:rsidR="001656CB" w:rsidRPr="00BC42DB" w:rsidRDefault="001656CB" w:rsidP="005133AC">
      <w:pPr>
        <w:pStyle w:val="DraftHeading4"/>
        <w:tabs>
          <w:tab w:val="right" w:pos="2268"/>
        </w:tabs>
        <w:ind w:left="2381" w:hanging="2381"/>
      </w:pPr>
      <w:r>
        <w:tab/>
      </w:r>
      <w:r w:rsidRPr="009A4F8B">
        <w:t>(a)</w:t>
      </w:r>
      <w:r w:rsidRPr="00BC42DB">
        <w:tab/>
        <w:t>forensic material;</w:t>
      </w:r>
    </w:p>
    <w:p w14:paraId="0241F7A8" w14:textId="77777777" w:rsidR="001656CB" w:rsidRPr="00BC42DB" w:rsidRDefault="001656CB" w:rsidP="005133AC">
      <w:pPr>
        <w:pStyle w:val="DraftHeading4"/>
        <w:tabs>
          <w:tab w:val="right" w:pos="2268"/>
        </w:tabs>
        <w:ind w:left="2381" w:hanging="2381"/>
      </w:pPr>
      <w:r>
        <w:tab/>
      </w:r>
      <w:r w:rsidRPr="009A4F8B">
        <w:t>(b)</w:t>
      </w:r>
      <w:r w:rsidRPr="00BC42DB">
        <w:tab/>
        <w:t>records or recordings, whether in writing or in digital, audio or audiovisual form or otherwise, of—</w:t>
      </w:r>
    </w:p>
    <w:p w14:paraId="37C6A04E" w14:textId="77777777" w:rsidR="001656CB" w:rsidRPr="00BC42DB" w:rsidRDefault="001656CB" w:rsidP="005133AC">
      <w:pPr>
        <w:pStyle w:val="DraftHeading5"/>
        <w:tabs>
          <w:tab w:val="right" w:pos="2778"/>
        </w:tabs>
        <w:ind w:left="2891" w:hanging="2891"/>
      </w:pPr>
      <w:r>
        <w:tab/>
      </w:r>
      <w:r w:rsidRPr="009A4F8B">
        <w:t>(i)</w:t>
      </w:r>
      <w:r w:rsidRPr="00BC42DB">
        <w:tab/>
        <w:t>the taking of a DNA profile sample by informed consent in accordance with</w:t>
      </w:r>
      <w:r w:rsidR="00724D9D">
        <w:t xml:space="preserve"> </w:t>
      </w:r>
      <w:r w:rsidRPr="00BC42DB">
        <w:t>section</w:t>
      </w:r>
      <w:r w:rsidR="00724D9D">
        <w:t> </w:t>
      </w:r>
      <w:r w:rsidRPr="00BC42DB">
        <w:t>464SC; and</w:t>
      </w:r>
    </w:p>
    <w:p w14:paraId="5A00939F" w14:textId="77777777" w:rsidR="001656CB" w:rsidRPr="00BC42DB" w:rsidRDefault="001656CB" w:rsidP="005133AC">
      <w:pPr>
        <w:pStyle w:val="DraftHeading5"/>
        <w:tabs>
          <w:tab w:val="right" w:pos="2778"/>
        </w:tabs>
        <w:ind w:left="2891" w:hanging="2891"/>
        <w:rPr>
          <w:szCs w:val="24"/>
        </w:rPr>
      </w:pPr>
      <w:r>
        <w:rPr>
          <w:szCs w:val="24"/>
        </w:rPr>
        <w:tab/>
      </w:r>
      <w:r w:rsidRPr="009A4F8B">
        <w:rPr>
          <w:szCs w:val="24"/>
        </w:rPr>
        <w:t>(ii)</w:t>
      </w:r>
      <w:r w:rsidRPr="00BC42DB">
        <w:rPr>
          <w:szCs w:val="24"/>
        </w:rPr>
        <w:tab/>
        <w:t>an authorisation under section 464SE</w:t>
      </w:r>
      <w:r w:rsidRPr="00BC42DB">
        <w:t xml:space="preserve"> or a senior police officer authorisation or an authorisation under section 464ZFAE</w:t>
      </w:r>
      <w:r w:rsidRPr="00BC42DB">
        <w:rPr>
          <w:szCs w:val="24"/>
        </w:rPr>
        <w:t>;</w:t>
      </w:r>
    </w:p>
    <w:p w14:paraId="632C2FF3" w14:textId="77777777" w:rsidR="001656CB" w:rsidRPr="00BC42DB" w:rsidRDefault="001656CB" w:rsidP="005133AC">
      <w:pPr>
        <w:pStyle w:val="DraftHeading4"/>
        <w:tabs>
          <w:tab w:val="right" w:pos="2268"/>
        </w:tabs>
        <w:ind w:left="2381" w:hanging="2381"/>
      </w:pPr>
      <w:r>
        <w:tab/>
      </w:r>
      <w:r w:rsidRPr="009A4F8B">
        <w:t>(c)</w:t>
      </w:r>
      <w:r w:rsidRPr="00BC42DB">
        <w:tab/>
        <w:t>documents on a database;</w:t>
      </w:r>
    </w:p>
    <w:p w14:paraId="31385A6A" w14:textId="77777777" w:rsidR="001656CB" w:rsidRPr="00BC42DB" w:rsidRDefault="001656CB" w:rsidP="005133AC">
      <w:pPr>
        <w:pStyle w:val="DraftDefinition2"/>
      </w:pPr>
      <w:r w:rsidRPr="005133AC">
        <w:rPr>
          <w:b/>
          <w:i/>
        </w:rPr>
        <w:lastRenderedPageBreak/>
        <w:t>sworn IBAC Officer</w:t>
      </w:r>
      <w:r w:rsidRPr="00BC42DB">
        <w:t xml:space="preserve"> has the same meaning as in the </w:t>
      </w:r>
      <w:r w:rsidRPr="005133AC">
        <w:rPr>
          <w:b/>
        </w:rPr>
        <w:t>Independent Broad-based Anti-corruption Commission Act 2011</w:t>
      </w:r>
      <w:r w:rsidRPr="00BC42DB">
        <w:t>.</w:t>
      </w:r>
    </w:p>
    <w:p w14:paraId="59F165E1" w14:textId="77777777" w:rsidR="001656CB" w:rsidRPr="00BC42DB" w:rsidRDefault="001656CB" w:rsidP="005133AC">
      <w:pPr>
        <w:pStyle w:val="DraftHeading2"/>
        <w:tabs>
          <w:tab w:val="right" w:pos="1247"/>
        </w:tabs>
        <w:ind w:left="1361" w:hanging="1361"/>
      </w:pPr>
      <w:r>
        <w:tab/>
      </w:r>
      <w:r w:rsidRPr="009A4F8B">
        <w:t>(2)</w:t>
      </w:r>
      <w:r w:rsidRPr="00BC42DB">
        <w:tab/>
        <w:t>The IBAC Commissioner may authorise a sworn IBAC Officer to exercise the powers of an authorised officer under this section.</w:t>
      </w:r>
    </w:p>
    <w:p w14:paraId="1CDE4C9F" w14:textId="77777777" w:rsidR="001656CB" w:rsidRPr="00BC42DB" w:rsidRDefault="001656CB" w:rsidP="005133AC">
      <w:pPr>
        <w:pStyle w:val="DraftHeading2"/>
        <w:tabs>
          <w:tab w:val="right" w:pos="1247"/>
        </w:tabs>
        <w:ind w:left="1361" w:hanging="1361"/>
      </w:pPr>
      <w:r>
        <w:tab/>
      </w:r>
      <w:r w:rsidRPr="009A4F8B">
        <w:t>(3)</w:t>
      </w:r>
      <w:r w:rsidRPr="00BC42DB">
        <w:tab/>
        <w:t>An authorised officer must, from time to time, inspect any records of Victoria Police or any other person or body that carried out a function or power for the taking of a DNA profile sample that the authorised officer considers necessary to determine the extent of compliance by a member of Victoria Police personnel or the person or body with this Subdivision for the following—</w:t>
      </w:r>
    </w:p>
    <w:p w14:paraId="172E281C" w14:textId="77777777" w:rsidR="001656CB" w:rsidRPr="00BC42DB" w:rsidRDefault="001656CB" w:rsidP="005133AC">
      <w:pPr>
        <w:pStyle w:val="DraftHeading3"/>
        <w:tabs>
          <w:tab w:val="right" w:pos="1757"/>
        </w:tabs>
        <w:ind w:left="1871" w:hanging="1871"/>
      </w:pPr>
      <w:r>
        <w:tab/>
      </w:r>
      <w:r w:rsidRPr="009A4F8B">
        <w:t>(a)</w:t>
      </w:r>
      <w:r w:rsidRPr="00BC42DB">
        <w:tab/>
        <w:t>the taking of a DNA profile sample by way of informed consent in accordance with section 464SC;</w:t>
      </w:r>
    </w:p>
    <w:p w14:paraId="60C5846D" w14:textId="77777777" w:rsidR="001656CB" w:rsidRPr="00BC42DB" w:rsidRDefault="001656CB" w:rsidP="005133AC">
      <w:pPr>
        <w:pStyle w:val="DraftHeading3"/>
        <w:tabs>
          <w:tab w:val="right" w:pos="1757"/>
        </w:tabs>
        <w:ind w:left="1871" w:hanging="1871"/>
      </w:pPr>
      <w:r>
        <w:tab/>
      </w:r>
      <w:r w:rsidRPr="009A4F8B">
        <w:t>(b)</w:t>
      </w:r>
      <w:r w:rsidRPr="00BC42DB">
        <w:tab/>
        <w:t>an authorisation under section 464SE;</w:t>
      </w:r>
    </w:p>
    <w:p w14:paraId="147623AA" w14:textId="77777777" w:rsidR="001656CB" w:rsidRPr="00BC42DB" w:rsidRDefault="001656CB" w:rsidP="005133AC">
      <w:pPr>
        <w:pStyle w:val="DraftHeading3"/>
        <w:tabs>
          <w:tab w:val="right" w:pos="1757"/>
        </w:tabs>
        <w:ind w:left="1871" w:hanging="1871"/>
      </w:pPr>
      <w:r>
        <w:tab/>
      </w:r>
      <w:r w:rsidRPr="009A4F8B">
        <w:t>(c)</w:t>
      </w:r>
      <w:r w:rsidRPr="00BC42DB">
        <w:tab/>
        <w:t>a senior police officer authorisation;</w:t>
      </w:r>
    </w:p>
    <w:p w14:paraId="1342F0F9" w14:textId="77777777" w:rsidR="001656CB" w:rsidRPr="00BC42DB" w:rsidRDefault="001656CB" w:rsidP="005133AC">
      <w:pPr>
        <w:pStyle w:val="DraftHeading3"/>
        <w:tabs>
          <w:tab w:val="right" w:pos="1757"/>
        </w:tabs>
        <w:ind w:left="1871" w:hanging="1871"/>
      </w:pPr>
      <w:r>
        <w:tab/>
      </w:r>
      <w:r w:rsidRPr="009A4F8B">
        <w:t>(d)</w:t>
      </w:r>
      <w:r w:rsidRPr="00BC42DB">
        <w:tab/>
        <w:t>an authorisation under section 464ZFAE;</w:t>
      </w:r>
    </w:p>
    <w:p w14:paraId="0A234D7D" w14:textId="77777777" w:rsidR="001656CB" w:rsidRPr="00BC42DB" w:rsidRDefault="001656CB" w:rsidP="005133AC">
      <w:pPr>
        <w:pStyle w:val="DraftHeading3"/>
        <w:tabs>
          <w:tab w:val="right" w:pos="1757"/>
        </w:tabs>
        <w:ind w:left="1871" w:hanging="1871"/>
      </w:pPr>
      <w:r>
        <w:tab/>
      </w:r>
      <w:r w:rsidRPr="009A4F8B">
        <w:t>(e)</w:t>
      </w:r>
      <w:r w:rsidRPr="00BC42DB">
        <w:tab/>
        <w:t>any matter on which the Chief Commissioner is required to report on under section 464ZFE.</w:t>
      </w:r>
    </w:p>
    <w:p w14:paraId="07605D66" w14:textId="77777777" w:rsidR="001656CB" w:rsidRPr="00BC42DB" w:rsidRDefault="001656CB" w:rsidP="005133AC">
      <w:pPr>
        <w:pStyle w:val="DraftHeading2"/>
        <w:tabs>
          <w:tab w:val="right" w:pos="1247"/>
        </w:tabs>
        <w:ind w:left="1361" w:hanging="1361"/>
      </w:pPr>
      <w:r>
        <w:tab/>
      </w:r>
      <w:r w:rsidRPr="009A4F8B">
        <w:t>(4)</w:t>
      </w:r>
      <w:r w:rsidRPr="00BC42DB">
        <w:tab/>
        <w:t>For the purpose of an inspection under this section, an authorised officer—</w:t>
      </w:r>
    </w:p>
    <w:p w14:paraId="16EBD33F" w14:textId="77777777" w:rsidR="001656CB" w:rsidRDefault="001656CB" w:rsidP="005133AC">
      <w:pPr>
        <w:pStyle w:val="DraftHeading3"/>
        <w:tabs>
          <w:tab w:val="right" w:pos="1757"/>
        </w:tabs>
        <w:ind w:left="1871" w:hanging="1871"/>
      </w:pPr>
      <w:r>
        <w:tab/>
      </w:r>
      <w:r w:rsidRPr="009A4F8B">
        <w:t>(a)</w:t>
      </w:r>
      <w:r w:rsidRPr="00BC42DB">
        <w:tab/>
        <w:t>after notifying the Chief Commissioner of Police, may enter at any reasonable time police personnel premises or any premises occupied by any other person or body that carried out a function or power under this Subdivision; and</w:t>
      </w:r>
    </w:p>
    <w:p w14:paraId="7013CC69" w14:textId="77777777" w:rsidR="00724D9D" w:rsidRDefault="00724D9D" w:rsidP="00724D9D"/>
    <w:p w14:paraId="4295BEA6" w14:textId="77777777" w:rsidR="00724D9D" w:rsidRDefault="00724D9D" w:rsidP="00724D9D"/>
    <w:p w14:paraId="05BFAC5E" w14:textId="77777777" w:rsidR="00724D9D" w:rsidRPr="00724D9D" w:rsidRDefault="00724D9D" w:rsidP="00724D9D"/>
    <w:p w14:paraId="25443F42" w14:textId="77777777" w:rsidR="001656CB" w:rsidRPr="00BC42DB" w:rsidRDefault="001656CB" w:rsidP="005133AC">
      <w:pPr>
        <w:pStyle w:val="DraftHeading3"/>
        <w:tabs>
          <w:tab w:val="right" w:pos="1757"/>
        </w:tabs>
        <w:ind w:left="1871" w:hanging="1871"/>
      </w:pPr>
      <w:r>
        <w:lastRenderedPageBreak/>
        <w:tab/>
      </w:r>
      <w:r w:rsidRPr="009A4F8B">
        <w:t>(b)</w:t>
      </w:r>
      <w:r w:rsidRPr="00BC42DB">
        <w:tab/>
        <w:t>is entitled to have full and free access at all reasonable times to all records of Victoria Police or any other person or body that carried out a function or power under this Subdivision that are relevant to the inspection; and</w:t>
      </w:r>
    </w:p>
    <w:p w14:paraId="463B87CA" w14:textId="77777777" w:rsidR="001656CB" w:rsidRPr="00BC42DB" w:rsidRDefault="001656CB" w:rsidP="005133AC">
      <w:pPr>
        <w:pStyle w:val="DraftHeading3"/>
        <w:tabs>
          <w:tab w:val="right" w:pos="1757"/>
        </w:tabs>
        <w:ind w:left="1871" w:hanging="1871"/>
      </w:pPr>
      <w:r>
        <w:tab/>
      </w:r>
      <w:r w:rsidRPr="009A4F8B">
        <w:t>(c)</w:t>
      </w:r>
      <w:r w:rsidRPr="00BC42DB">
        <w:tab/>
        <w:t>may require a member of Victoria Police personnel or a relevant person or body to give the authorised officer any information that the IBAC considers necessary, being information that is in that person's or body's possession, or to which the person or body has access, and that is relevant to the inspection; and</w:t>
      </w:r>
    </w:p>
    <w:p w14:paraId="74D52ECA" w14:textId="77777777" w:rsidR="001656CB" w:rsidRPr="00BC42DB" w:rsidRDefault="001656CB" w:rsidP="005133AC">
      <w:pPr>
        <w:pStyle w:val="DraftHeading3"/>
        <w:tabs>
          <w:tab w:val="right" w:pos="1757"/>
        </w:tabs>
        <w:ind w:left="1871" w:hanging="1871"/>
      </w:pPr>
      <w:r>
        <w:tab/>
      </w:r>
      <w:r w:rsidRPr="009A4F8B">
        <w:t>(d)</w:t>
      </w:r>
      <w:r w:rsidRPr="00BC42DB">
        <w:tab/>
        <w:t>may do anything that is necessary or convenient to be done to enable an inspection to be carried out under this section.</w:t>
      </w:r>
    </w:p>
    <w:p w14:paraId="3170F67E" w14:textId="77777777" w:rsidR="001656CB" w:rsidRPr="00BC42DB" w:rsidRDefault="001656CB" w:rsidP="005133AC">
      <w:pPr>
        <w:pStyle w:val="DraftHeading2"/>
        <w:tabs>
          <w:tab w:val="right" w:pos="1247"/>
        </w:tabs>
        <w:ind w:left="1361" w:hanging="1361"/>
      </w:pPr>
      <w:r>
        <w:tab/>
      </w:r>
      <w:r w:rsidRPr="009A4F8B">
        <w:t>(5)</w:t>
      </w:r>
      <w:r w:rsidRPr="00BC42DB">
        <w:tab/>
        <w:t>The Chief Commissioner of Police must ensure that members of Victoria Police personnel give an authorised officer any assistance that the authorised officer reasonably requires to enable the authorised officer to perform functions under this section.</w:t>
      </w:r>
    </w:p>
    <w:p w14:paraId="55AD0408" w14:textId="77777777" w:rsidR="001656CB" w:rsidRDefault="001656CB" w:rsidP="009F6A01">
      <w:pPr>
        <w:pStyle w:val="SideNote"/>
        <w:framePr w:wrap="around"/>
      </w:pPr>
      <w:r>
        <w:t>S. 464ZP inserted by No. 3/2019 s. 76.</w:t>
      </w:r>
    </w:p>
    <w:p w14:paraId="698092F3" w14:textId="77777777" w:rsidR="001656CB" w:rsidRPr="00BC42DB" w:rsidRDefault="001656CB" w:rsidP="005133AC">
      <w:pPr>
        <w:pStyle w:val="DraftHeading1"/>
        <w:tabs>
          <w:tab w:val="right" w:pos="680"/>
        </w:tabs>
        <w:ind w:left="850" w:hanging="850"/>
      </w:pPr>
      <w:r>
        <w:tab/>
      </w:r>
      <w:bookmarkStart w:id="584" w:name="_Toc44081545"/>
      <w:r w:rsidRPr="009A4F8B">
        <w:t>464ZP</w:t>
      </w:r>
      <w:r w:rsidRPr="00BC42DB">
        <w:tab/>
        <w:t>IBAC to report to the Attorney-General</w:t>
      </w:r>
      <w:bookmarkEnd w:id="584"/>
    </w:p>
    <w:p w14:paraId="049271A3" w14:textId="77777777" w:rsidR="001656CB" w:rsidRPr="00BC42DB" w:rsidRDefault="001656CB" w:rsidP="005133AC">
      <w:pPr>
        <w:pStyle w:val="DraftHeading2"/>
        <w:tabs>
          <w:tab w:val="right" w:pos="1247"/>
        </w:tabs>
        <w:ind w:left="1361" w:hanging="1361"/>
      </w:pPr>
      <w:r>
        <w:tab/>
      </w:r>
      <w:r w:rsidRPr="009A4F8B">
        <w:t>(1)</w:t>
      </w:r>
      <w:r w:rsidRPr="00BC42DB">
        <w:tab/>
        <w:t>The IBAC must give a written report to the Attorney-General at yearly intervals on—</w:t>
      </w:r>
    </w:p>
    <w:p w14:paraId="011E2946" w14:textId="77777777" w:rsidR="001656CB" w:rsidRPr="00BC42DB" w:rsidRDefault="001656CB" w:rsidP="005133AC">
      <w:pPr>
        <w:pStyle w:val="DraftHeading3"/>
        <w:tabs>
          <w:tab w:val="right" w:pos="1757"/>
        </w:tabs>
        <w:ind w:left="1871" w:hanging="1871"/>
      </w:pPr>
      <w:r>
        <w:tab/>
      </w:r>
      <w:r w:rsidRPr="009A4F8B">
        <w:t>(a)</w:t>
      </w:r>
      <w:r w:rsidRPr="00BC42DB">
        <w:tab/>
        <w:t>the report given by the Chief Commissioner of Police to the IBAC under section 464ZN; and</w:t>
      </w:r>
    </w:p>
    <w:p w14:paraId="7D221899" w14:textId="77777777" w:rsidR="001656CB" w:rsidRPr="00BC42DB" w:rsidRDefault="001656CB" w:rsidP="005133AC">
      <w:pPr>
        <w:pStyle w:val="DraftHeading3"/>
        <w:tabs>
          <w:tab w:val="right" w:pos="1757"/>
        </w:tabs>
        <w:ind w:left="1871" w:hanging="1871"/>
      </w:pPr>
      <w:r>
        <w:tab/>
      </w:r>
      <w:r w:rsidRPr="009A4F8B">
        <w:t>(b)</w:t>
      </w:r>
      <w:r w:rsidRPr="00BC42DB">
        <w:tab/>
        <w:t>the results of each inspection under section 464ZO; and</w:t>
      </w:r>
    </w:p>
    <w:p w14:paraId="2016B24D" w14:textId="77777777" w:rsidR="001656CB" w:rsidRPr="00BC42DB" w:rsidRDefault="001656CB" w:rsidP="005133AC">
      <w:pPr>
        <w:pStyle w:val="DraftHeading3"/>
        <w:tabs>
          <w:tab w:val="right" w:pos="1757"/>
        </w:tabs>
        <w:ind w:left="1871" w:hanging="1871"/>
      </w:pPr>
      <w:r>
        <w:tab/>
      </w:r>
      <w:r w:rsidRPr="009A4F8B">
        <w:t>(c)</w:t>
      </w:r>
      <w:r w:rsidRPr="00BC42DB">
        <w:tab/>
        <w:t>any recommendations about actions that should be taken in relation to a matter arising out of the report.</w:t>
      </w:r>
    </w:p>
    <w:p w14:paraId="21C2F7A3" w14:textId="77777777" w:rsidR="001656CB" w:rsidRPr="00BC42DB" w:rsidRDefault="001656CB" w:rsidP="005133AC">
      <w:pPr>
        <w:pStyle w:val="DraftHeading2"/>
        <w:tabs>
          <w:tab w:val="right" w:pos="1247"/>
        </w:tabs>
        <w:ind w:left="1361" w:hanging="1361"/>
      </w:pPr>
      <w:r>
        <w:lastRenderedPageBreak/>
        <w:tab/>
      </w:r>
      <w:r w:rsidRPr="009A4F8B">
        <w:t>(2)</w:t>
      </w:r>
      <w:r w:rsidRPr="00BC42DB">
        <w:tab/>
        <w:t>The Attorney-General must cause a report under this section to be laid before each House of Parliament within 15 sitting days after the day on which the Attorney-General receives the report.</w:t>
      </w:r>
    </w:p>
    <w:p w14:paraId="4FA2DC84" w14:textId="77777777" w:rsidR="001656CB" w:rsidRDefault="001656CB" w:rsidP="009F6A01">
      <w:pPr>
        <w:pStyle w:val="SideNote"/>
        <w:framePr w:wrap="around"/>
      </w:pPr>
      <w:r>
        <w:t>S. 464ZQ inserted by No. 3/2019 s. 76.</w:t>
      </w:r>
    </w:p>
    <w:p w14:paraId="35F2858D" w14:textId="77777777" w:rsidR="001656CB" w:rsidRPr="00BC42DB" w:rsidRDefault="001656CB" w:rsidP="005133AC">
      <w:pPr>
        <w:pStyle w:val="DraftHeading1"/>
        <w:tabs>
          <w:tab w:val="right" w:pos="680"/>
        </w:tabs>
        <w:ind w:left="850" w:hanging="850"/>
      </w:pPr>
      <w:r>
        <w:tab/>
      </w:r>
      <w:bookmarkStart w:id="585" w:name="_Toc44081546"/>
      <w:r w:rsidRPr="009A4F8B">
        <w:t>464ZQ</w:t>
      </w:r>
      <w:r w:rsidRPr="00BC42DB">
        <w:tab/>
        <w:t>Recommendations</w:t>
      </w:r>
      <w:bookmarkEnd w:id="585"/>
    </w:p>
    <w:p w14:paraId="33FA44A5" w14:textId="77777777" w:rsidR="001656CB" w:rsidRPr="00BC42DB" w:rsidRDefault="001656CB" w:rsidP="005133AC">
      <w:pPr>
        <w:pStyle w:val="DraftHeading2"/>
        <w:tabs>
          <w:tab w:val="right" w:pos="1247"/>
        </w:tabs>
        <w:ind w:left="1361" w:hanging="1361"/>
      </w:pPr>
      <w:r>
        <w:tab/>
      </w:r>
      <w:r w:rsidRPr="009A4F8B">
        <w:t>(1)</w:t>
      </w:r>
      <w:r w:rsidRPr="00BC42DB">
        <w:tab/>
        <w:t>The IBAC may at any time make recommendations to the Chief Commissioner about actions that should be taken in relation to a matter arising out of the functions of IBAC under this Subdivision.</w:t>
      </w:r>
    </w:p>
    <w:p w14:paraId="2328404A" w14:textId="77777777" w:rsidR="001656CB" w:rsidRPr="00BC42DB" w:rsidRDefault="001656CB" w:rsidP="005133AC">
      <w:pPr>
        <w:pStyle w:val="DraftHeading2"/>
        <w:tabs>
          <w:tab w:val="right" w:pos="1247"/>
        </w:tabs>
        <w:ind w:left="1361" w:hanging="1361"/>
      </w:pPr>
      <w:r>
        <w:tab/>
      </w:r>
      <w:r w:rsidRPr="009A4F8B">
        <w:t>(2)</w:t>
      </w:r>
      <w:r w:rsidRPr="00BC42DB">
        <w:tab/>
        <w:t>Within a reasonable time after receiving a recommendation under subsection (1), the Chief Commissioner must—</w:t>
      </w:r>
    </w:p>
    <w:p w14:paraId="5A372242" w14:textId="77777777" w:rsidR="001656CB" w:rsidRPr="00BC42DB" w:rsidRDefault="001656CB" w:rsidP="005133AC">
      <w:pPr>
        <w:pStyle w:val="DraftHeading3"/>
        <w:tabs>
          <w:tab w:val="right" w:pos="1757"/>
        </w:tabs>
        <w:ind w:left="1871" w:hanging="1871"/>
        <w:rPr>
          <w:szCs w:val="24"/>
        </w:rPr>
      </w:pPr>
      <w:r>
        <w:tab/>
      </w:r>
      <w:r w:rsidRPr="009A4F8B">
        <w:t>(a)</w:t>
      </w:r>
      <w:r w:rsidRPr="00BC42DB">
        <w:tab/>
      </w:r>
      <w:r w:rsidRPr="00BC42DB">
        <w:rPr>
          <w:szCs w:val="24"/>
        </w:rPr>
        <w:t>t</w:t>
      </w:r>
      <w:r w:rsidRPr="00BC42DB">
        <w:t>ake the recommended action; or</w:t>
      </w:r>
    </w:p>
    <w:p w14:paraId="102A33D8" w14:textId="77777777" w:rsidR="001656CB" w:rsidRPr="00BC42DB" w:rsidRDefault="001656CB" w:rsidP="005133AC">
      <w:pPr>
        <w:pStyle w:val="DraftHeading3"/>
        <w:tabs>
          <w:tab w:val="right" w:pos="1757"/>
        </w:tabs>
        <w:ind w:left="1871" w:hanging="1871"/>
      </w:pPr>
      <w:r>
        <w:tab/>
      </w:r>
      <w:r w:rsidRPr="009A4F8B">
        <w:t>(b)</w:t>
      </w:r>
      <w:r w:rsidRPr="00BC42DB">
        <w:tab/>
        <w:t>if the Chief Commissioner has not taken the recommended action or does not intend to take the recommended action—give a report to the IBAC stating the reason for not taking or intending to take the action.</w:t>
      </w:r>
    </w:p>
    <w:p w14:paraId="3E138E3B" w14:textId="77777777" w:rsidR="001656CB" w:rsidRDefault="001656CB" w:rsidP="009F6A01">
      <w:pPr>
        <w:pStyle w:val="SideNote"/>
        <w:framePr w:wrap="around"/>
      </w:pPr>
      <w:r>
        <w:t>S. 464ZR inserted by No. 3/2019 s. 76.</w:t>
      </w:r>
    </w:p>
    <w:p w14:paraId="0F444015" w14:textId="77777777" w:rsidR="001656CB" w:rsidRPr="00BC42DB" w:rsidRDefault="001656CB" w:rsidP="005133AC">
      <w:pPr>
        <w:pStyle w:val="DraftHeading1"/>
        <w:tabs>
          <w:tab w:val="right" w:pos="680"/>
        </w:tabs>
        <w:ind w:left="850" w:hanging="850"/>
      </w:pPr>
      <w:r>
        <w:tab/>
      </w:r>
      <w:bookmarkStart w:id="586" w:name="_Toc44081547"/>
      <w:r w:rsidRPr="009A4F8B">
        <w:t>464ZR</w:t>
      </w:r>
      <w:r w:rsidRPr="00BC42DB">
        <w:tab/>
        <w:t>Attorney-General may make a complaint to the IBAC</w:t>
      </w:r>
      <w:bookmarkEnd w:id="586"/>
    </w:p>
    <w:p w14:paraId="485B2684" w14:textId="77777777" w:rsidR="001656CB" w:rsidRPr="00BC42DB" w:rsidRDefault="001656CB" w:rsidP="005133AC">
      <w:pPr>
        <w:pStyle w:val="BodySectionSub"/>
      </w:pPr>
      <w:r w:rsidRPr="00BC42DB">
        <w:t xml:space="preserve">The Attorney-General may make a complaint to the IBAC under section 51 of the </w:t>
      </w:r>
      <w:r w:rsidRPr="00BC42DB">
        <w:rPr>
          <w:b/>
        </w:rPr>
        <w:t>Independent Broad-based</w:t>
      </w:r>
      <w:r>
        <w:rPr>
          <w:b/>
        </w:rPr>
        <w:t xml:space="preserve"> Anti-corruption Commission Act </w:t>
      </w:r>
      <w:r w:rsidRPr="00BC42DB">
        <w:rPr>
          <w:b/>
        </w:rPr>
        <w:t>2011</w:t>
      </w:r>
      <w:r w:rsidRPr="00BC42DB">
        <w:t xml:space="preserve"> about the taking, use, retention or destruction of forensic material under this Subdivision.</w:t>
      </w:r>
    </w:p>
    <w:p w14:paraId="6BE17B54" w14:textId="77777777" w:rsidR="001656CB" w:rsidRDefault="001656CB" w:rsidP="009F6A01">
      <w:pPr>
        <w:pStyle w:val="SideNote"/>
        <w:framePr w:wrap="around"/>
      </w:pPr>
      <w:r>
        <w:t>S. 464ZS inserted by No. 3/2019 s. 76.</w:t>
      </w:r>
    </w:p>
    <w:p w14:paraId="44453C80" w14:textId="77777777" w:rsidR="001656CB" w:rsidRPr="00BC42DB" w:rsidRDefault="001656CB" w:rsidP="005133AC">
      <w:pPr>
        <w:pStyle w:val="DraftHeading1"/>
        <w:tabs>
          <w:tab w:val="right" w:pos="680"/>
        </w:tabs>
        <w:ind w:left="850" w:hanging="850"/>
      </w:pPr>
      <w:r>
        <w:tab/>
      </w:r>
      <w:bookmarkStart w:id="587" w:name="_Toc44081548"/>
      <w:r w:rsidRPr="009A4F8B">
        <w:t>464ZS</w:t>
      </w:r>
      <w:r w:rsidRPr="00BC42DB">
        <w:tab/>
        <w:t>Immunity of the IBAC and sworn IBAC Officers</w:t>
      </w:r>
      <w:bookmarkEnd w:id="587"/>
    </w:p>
    <w:p w14:paraId="2F2EE56D" w14:textId="77777777" w:rsidR="001656CB" w:rsidRPr="00BC42DB" w:rsidRDefault="001656CB" w:rsidP="005133AC">
      <w:pPr>
        <w:pStyle w:val="DraftHeading2"/>
        <w:tabs>
          <w:tab w:val="right" w:pos="1247"/>
        </w:tabs>
        <w:ind w:left="1361" w:hanging="1361"/>
      </w:pPr>
      <w:r>
        <w:tab/>
      </w:r>
      <w:r w:rsidRPr="009A4F8B">
        <w:t>(1)</w:t>
      </w:r>
      <w:r w:rsidRPr="00BC42DB">
        <w:tab/>
        <w:t>The IBAC or a sworn IBAC Officer is not personally liable for anything necessarily or reasonably done or omitted to be done in good faith—</w:t>
      </w:r>
    </w:p>
    <w:p w14:paraId="352441CB" w14:textId="77777777" w:rsidR="001656CB" w:rsidRPr="00BC42DB" w:rsidRDefault="001656CB" w:rsidP="005133AC">
      <w:pPr>
        <w:pStyle w:val="DraftHeading3"/>
        <w:tabs>
          <w:tab w:val="right" w:pos="1757"/>
        </w:tabs>
        <w:ind w:left="1871" w:hanging="1871"/>
      </w:pPr>
      <w:r>
        <w:tab/>
      </w:r>
      <w:r w:rsidRPr="009A4F8B">
        <w:t>(a)</w:t>
      </w:r>
      <w:r w:rsidRPr="00BC42DB">
        <w:tab/>
        <w:t>in the performance of a duty or a function or the exercise of a power under this Subdivision; or</w:t>
      </w:r>
    </w:p>
    <w:p w14:paraId="4AFCCF41" w14:textId="77777777" w:rsidR="001656CB" w:rsidRPr="00BC42DB" w:rsidRDefault="001656CB" w:rsidP="005133AC">
      <w:pPr>
        <w:pStyle w:val="DraftHeading3"/>
        <w:tabs>
          <w:tab w:val="right" w:pos="1757"/>
        </w:tabs>
        <w:ind w:left="1871" w:hanging="1871"/>
      </w:pPr>
      <w:r>
        <w:lastRenderedPageBreak/>
        <w:tab/>
      </w:r>
      <w:r w:rsidRPr="009A4F8B">
        <w:t>(b)</w:t>
      </w:r>
      <w:r w:rsidRPr="00BC42DB">
        <w:tab/>
        <w:t>in the reasonable belief that the act or omission was in the performance of a duty or a function or the exercise of a power under this Act.</w:t>
      </w:r>
    </w:p>
    <w:p w14:paraId="5FA7C787" w14:textId="77777777" w:rsidR="001656CB" w:rsidRPr="00BC42DB" w:rsidRDefault="001656CB" w:rsidP="005133AC">
      <w:pPr>
        <w:pStyle w:val="DraftHeading2"/>
        <w:tabs>
          <w:tab w:val="right" w:pos="1247"/>
        </w:tabs>
        <w:ind w:left="1361" w:hanging="1361"/>
      </w:pPr>
      <w:r>
        <w:tab/>
      </w:r>
      <w:r w:rsidRPr="009A4F8B">
        <w:t>(2)</w:t>
      </w:r>
      <w:r w:rsidRPr="00BC42DB">
        <w:tab/>
        <w:t xml:space="preserve">Any liability resulting from an act or omission that would, but for subsection (1), attach to the IBAC or a sworn IBAC Officer </w:t>
      </w:r>
      <w:r>
        <w:t>attaches instead to the State.</w:t>
      </w:r>
    </w:p>
    <w:p w14:paraId="429E7ADB" w14:textId="77777777" w:rsidR="008E5A3D" w:rsidRPr="008E5A3D" w:rsidRDefault="005801A6" w:rsidP="008E5A3D">
      <w:pPr>
        <w:pStyle w:val="Heading-DIVISION"/>
        <w:rPr>
          <w:i/>
        </w:rPr>
      </w:pPr>
      <w:bookmarkStart w:id="588" w:name="_Toc44081549"/>
      <w:r>
        <w:t xml:space="preserve">(31) </w:t>
      </w:r>
      <w:r>
        <w:rPr>
          <w:i/>
        </w:rPr>
        <w:t xml:space="preserve">Search </w:t>
      </w:r>
      <w:r w:rsidR="00A801B9">
        <w:rPr>
          <w:i/>
        </w:rPr>
        <w:t>w</w:t>
      </w:r>
      <w:r>
        <w:rPr>
          <w:i/>
        </w:rPr>
        <w:t xml:space="preserve">arrants for and </w:t>
      </w:r>
      <w:r w:rsidR="00A801B9">
        <w:rPr>
          <w:i/>
        </w:rPr>
        <w:t>s</w:t>
      </w:r>
      <w:r>
        <w:rPr>
          <w:i/>
        </w:rPr>
        <w:t xml:space="preserve">eizure of </w:t>
      </w:r>
      <w:r w:rsidR="00A801B9">
        <w:rPr>
          <w:i/>
        </w:rPr>
        <w:t>t</w:t>
      </w:r>
      <w:r>
        <w:rPr>
          <w:i/>
        </w:rPr>
        <w:t>hings</w:t>
      </w:r>
      <w:bookmarkEnd w:id="588"/>
    </w:p>
    <w:p w14:paraId="54DC0437" w14:textId="77777777" w:rsidR="005801A6" w:rsidRDefault="005801A6" w:rsidP="009F6A01">
      <w:pPr>
        <w:pStyle w:val="SideNote"/>
        <w:framePr w:wrap="around"/>
      </w:pPr>
      <w:r>
        <w:t>No. 6103 s. 465.</w:t>
      </w:r>
    </w:p>
    <w:p w14:paraId="179A97F6" w14:textId="77777777" w:rsidR="005801A6" w:rsidRDefault="005801A6" w:rsidP="00635B03">
      <w:pPr>
        <w:pStyle w:val="DraftHeading1"/>
        <w:tabs>
          <w:tab w:val="right" w:pos="680"/>
        </w:tabs>
        <w:ind w:left="850" w:hanging="850"/>
      </w:pPr>
      <w:r>
        <w:tab/>
      </w:r>
      <w:bookmarkStart w:id="589" w:name="_Toc44081550"/>
      <w:r>
        <w:t>465</w:t>
      </w:r>
      <w:r w:rsidR="00635B03">
        <w:tab/>
      </w:r>
      <w:r>
        <w:t>Issue of search warrant by magistrate</w:t>
      </w:r>
      <w:bookmarkEnd w:id="589"/>
    </w:p>
    <w:p w14:paraId="20C47403" w14:textId="77777777" w:rsidR="005801A6" w:rsidRDefault="005801A6" w:rsidP="00EC05B8">
      <w:pPr>
        <w:pStyle w:val="Reprint-AutoText"/>
        <w:spacing w:before="120"/>
      </w:pPr>
    </w:p>
    <w:p w14:paraId="2BA3610C" w14:textId="77777777" w:rsidR="005801A6" w:rsidRDefault="005801A6" w:rsidP="009F6A01">
      <w:pPr>
        <w:pStyle w:val="SideNote"/>
        <w:framePr w:wrap="around"/>
      </w:pPr>
      <w:r>
        <w:t>S. 465(1) amended by Nos 7184 s. 7, 8179 s. 4, 16/1986 s. 30, 57/1989 s. 3(Sch. item 42.56(a)–(d)), 22/1996</w:t>
      </w:r>
      <w:r>
        <w:br/>
        <w:t>s. 6(1)(a)</w:t>
      </w:r>
      <w:r w:rsidR="00772D54">
        <w:t>, 25/2009 s. 5(1)</w:t>
      </w:r>
      <w:r w:rsidR="006D1325">
        <w:t>, 37/2014 s. 10(Sch. item 36.42)</w:t>
      </w:r>
      <w:r w:rsidR="00766573">
        <w:t>, 6/2018 s. 68(Sch. 2 item 35.10)</w:t>
      </w:r>
      <w:r>
        <w:t>.</w:t>
      </w:r>
    </w:p>
    <w:p w14:paraId="35CEC78D" w14:textId="77777777" w:rsidR="005801A6" w:rsidRDefault="005801A6">
      <w:pPr>
        <w:pStyle w:val="DraftHeading2"/>
        <w:tabs>
          <w:tab w:val="right" w:pos="1247"/>
        </w:tabs>
        <w:ind w:left="1361" w:hanging="1361"/>
      </w:pPr>
      <w:r>
        <w:tab/>
        <w:t>(1)</w:t>
      </w:r>
      <w:r>
        <w:tab/>
        <w:t xml:space="preserve">Any magistrate who is satisfied by the evidence on oath or by </w:t>
      </w:r>
      <w:r w:rsidR="00766573" w:rsidRPr="003F09CB">
        <w:t>affirmation or</w:t>
      </w:r>
      <w:r w:rsidR="00766573">
        <w:t xml:space="preserve"> </w:t>
      </w:r>
      <w:r>
        <w:t xml:space="preserve">affidavit of any </w:t>
      </w:r>
      <w:r w:rsidR="006D1325">
        <w:rPr>
          <w:color w:val="000000"/>
          <w:szCs w:val="24"/>
        </w:rPr>
        <w:t>police officer</w:t>
      </w:r>
      <w:r>
        <w:t xml:space="preserve"> of or above the rank of senior sergeant that</w:t>
      </w:r>
      <w:r w:rsidR="006E7D69">
        <w:t> </w:t>
      </w:r>
      <w:r>
        <w:t>there is reasonable ground for believing that there is, or will be within the next 72</w:t>
      </w:r>
      <w:r w:rsidR="0010012A">
        <w:t> </w:t>
      </w:r>
      <w:r>
        <w:t>hours, in</w:t>
      </w:r>
      <w:r w:rsidR="00772D54" w:rsidRPr="00772D54">
        <w:t xml:space="preserve"> </w:t>
      </w:r>
      <w:r w:rsidR="00772D54">
        <w:t>any building (including any vehicle in that building), receptacle or place (including any vehicle on or in that place) or on or in a particular vehicle located in a public place</w:t>
      </w:r>
      <w:r>
        <w:t>—</w:t>
      </w:r>
    </w:p>
    <w:p w14:paraId="58CA3CEB" w14:textId="77777777" w:rsidR="00766573" w:rsidRDefault="00766573" w:rsidP="0098544E"/>
    <w:p w14:paraId="618FF543" w14:textId="77777777" w:rsidR="006E7D69" w:rsidRDefault="006E7D69" w:rsidP="0098544E"/>
    <w:p w14:paraId="6AC0E8C6" w14:textId="77777777" w:rsidR="0098544E" w:rsidRDefault="0098544E" w:rsidP="0098544E"/>
    <w:p w14:paraId="05AEE12E" w14:textId="77777777" w:rsidR="005801A6" w:rsidRDefault="005801A6" w:rsidP="009F6A01">
      <w:pPr>
        <w:pStyle w:val="SideNote"/>
        <w:framePr w:wrap="around"/>
      </w:pPr>
      <w:r>
        <w:t>S. 465(1)(a) amended by No. 22/1996</w:t>
      </w:r>
      <w:r>
        <w:br/>
        <w:t>s. 6(1)(b).</w:t>
      </w:r>
    </w:p>
    <w:p w14:paraId="21014EBF" w14:textId="77777777" w:rsidR="005801A6" w:rsidRDefault="005801A6">
      <w:pPr>
        <w:pStyle w:val="DraftHeading3"/>
        <w:tabs>
          <w:tab w:val="right" w:pos="1758"/>
        </w:tabs>
        <w:ind w:left="1871" w:hanging="1871"/>
      </w:pPr>
      <w:r>
        <w:tab/>
        <w:t>(a)</w:t>
      </w:r>
      <w:r>
        <w:tab/>
        <w:t>anything upon or in respect of which any indictable offence has been or is suspected to have been committed or is being or is likely to be committed within the next 72 hours; or</w:t>
      </w:r>
    </w:p>
    <w:p w14:paraId="4A36AF3B" w14:textId="77777777" w:rsidR="00BD792F" w:rsidRDefault="005801A6">
      <w:pPr>
        <w:pStyle w:val="DraftHeading3"/>
        <w:tabs>
          <w:tab w:val="right" w:pos="1758"/>
        </w:tabs>
        <w:ind w:left="1871" w:hanging="1871"/>
      </w:pPr>
      <w:r>
        <w:tab/>
        <w:t>(b)</w:t>
      </w:r>
      <w:r>
        <w:tab/>
        <w:t>anything which there is reasonable ground to believe will afford evidence as to the commission of any such offence; or</w:t>
      </w:r>
    </w:p>
    <w:p w14:paraId="2EED4CF7" w14:textId="77777777" w:rsidR="005801A6" w:rsidRDefault="005801A6">
      <w:pPr>
        <w:pStyle w:val="DraftHeading3"/>
        <w:tabs>
          <w:tab w:val="right" w:pos="1758"/>
        </w:tabs>
        <w:ind w:left="1871" w:hanging="1871"/>
      </w:pPr>
      <w:r>
        <w:tab/>
        <w:t>(c)</w:t>
      </w:r>
      <w:r>
        <w:tab/>
        <w:t xml:space="preserve">anything which there is reasonable ground to believe is intended to be used for the purpose of committing any indictable offence against </w:t>
      </w:r>
      <w:r>
        <w:lastRenderedPageBreak/>
        <w:t>the person for which the offender may be arrested without warrant—</w:t>
      </w:r>
    </w:p>
    <w:p w14:paraId="60AE7419" w14:textId="77777777" w:rsidR="005801A6" w:rsidRDefault="005801A6" w:rsidP="0010012A">
      <w:pPr>
        <w:pStyle w:val="BodySectionSub"/>
      </w:pPr>
      <w:r>
        <w:t xml:space="preserve">may at any time issue a warrant authorizing some </w:t>
      </w:r>
      <w:r w:rsidR="006D1325">
        <w:rPr>
          <w:color w:val="000000"/>
          <w:szCs w:val="24"/>
        </w:rPr>
        <w:t>police officer</w:t>
      </w:r>
      <w:r>
        <w:t xml:space="preserve"> or other person named therein to search such building receptacle</w:t>
      </w:r>
      <w:r w:rsidR="00772D54">
        <w:t>, place or vehicle</w:t>
      </w:r>
      <w:r w:rsidR="00A955FF">
        <w:t xml:space="preserve"> </w:t>
      </w:r>
      <w:r>
        <w:t>for any such thing and to seize and carry it before the Magistrates' Court to be dealt with according to law.</w:t>
      </w:r>
    </w:p>
    <w:p w14:paraId="1FA8D127" w14:textId="77777777" w:rsidR="005801A6" w:rsidRDefault="005801A6" w:rsidP="009F6A01">
      <w:pPr>
        <w:pStyle w:val="SideNote"/>
        <w:framePr w:wrap="around"/>
      </w:pPr>
      <w:r>
        <w:t>S. 465(1A) inserted by No. 22/1996</w:t>
      </w:r>
      <w:r>
        <w:br/>
        <w:t>s. 6(2)</w:t>
      </w:r>
      <w:r w:rsidR="005374AF">
        <w:t>, repealed by No. 42/2015 s. 8.</w:t>
      </w:r>
    </w:p>
    <w:p w14:paraId="2A6C987D" w14:textId="77777777" w:rsidR="007D5999" w:rsidRDefault="007D5999" w:rsidP="007D5999">
      <w:pPr>
        <w:pStyle w:val="Stars"/>
      </w:pPr>
      <w:r>
        <w:tab/>
        <w:t>*</w:t>
      </w:r>
      <w:r>
        <w:tab/>
        <w:t>*</w:t>
      </w:r>
      <w:r>
        <w:tab/>
        <w:t>*</w:t>
      </w:r>
      <w:r>
        <w:tab/>
        <w:t>*</w:t>
      </w:r>
      <w:r>
        <w:tab/>
        <w:t>*</w:t>
      </w:r>
    </w:p>
    <w:p w14:paraId="2322CCA7" w14:textId="77777777" w:rsidR="00834DED" w:rsidRPr="007D5999" w:rsidRDefault="00834DED" w:rsidP="007D5999"/>
    <w:p w14:paraId="0911E2F6" w14:textId="77777777" w:rsidR="00834DED" w:rsidRDefault="00834DED" w:rsidP="00834DED"/>
    <w:p w14:paraId="0E3CA500" w14:textId="77777777" w:rsidR="00834DED" w:rsidRDefault="00834DED" w:rsidP="00834DED"/>
    <w:p w14:paraId="4792BC3A" w14:textId="77777777" w:rsidR="005801A6" w:rsidRDefault="005801A6" w:rsidP="009F6A01">
      <w:pPr>
        <w:pStyle w:val="SideNote"/>
        <w:framePr w:wrap="around"/>
      </w:pPr>
      <w:r>
        <w:t>S. 465(1B) inserted by No. 63/2003 s. 43.</w:t>
      </w:r>
    </w:p>
    <w:p w14:paraId="634BE4FE" w14:textId="77777777" w:rsidR="005801A6" w:rsidRDefault="005801A6">
      <w:pPr>
        <w:pStyle w:val="DraftHeading2"/>
        <w:tabs>
          <w:tab w:val="right" w:pos="1247"/>
        </w:tabs>
        <w:ind w:left="1361" w:hanging="1361"/>
      </w:pPr>
      <w:r>
        <w:tab/>
        <w:t>(1B)</w:t>
      </w:r>
      <w:r>
        <w:tab/>
        <w:t xml:space="preserve">A magistrate who issues a warrant under </w:t>
      </w:r>
      <w:r w:rsidR="000760FB">
        <w:t>subsection</w:t>
      </w:r>
      <w:r>
        <w:t xml:space="preserve"> (1), if satisfied on reasonable grounds by the evidence given under that </w:t>
      </w:r>
      <w:r w:rsidR="000760FB">
        <w:t>subsection</w:t>
      </w:r>
      <w:r>
        <w:t xml:space="preserve"> that the thing to which the warrant relates is also tainted property within the meaning of the </w:t>
      </w:r>
      <w:r>
        <w:rPr>
          <w:b/>
          <w:bCs/>
        </w:rPr>
        <w:t>Confiscation Act 1997</w:t>
      </w:r>
      <w:r>
        <w:t>, may, in that warrant, direct that the applicant hold or retain that thing as if it were tainted property seized under a warrant under section 79 of that Act as and from the date when that thing is no longer required for evidentiary purposes under this Act.</w:t>
      </w:r>
    </w:p>
    <w:p w14:paraId="719CE200" w14:textId="77777777" w:rsidR="005801A6" w:rsidRDefault="005801A6" w:rsidP="009F6A01">
      <w:pPr>
        <w:pStyle w:val="SideNote"/>
        <w:framePr w:wrap="around"/>
      </w:pPr>
      <w:r>
        <w:t>S. 465(2) amended by Nos 9427 s. 6(1)(Sch. 5 item 40), 57/1989 s. 3(Sch. item 42.57(a)(b)).</w:t>
      </w:r>
    </w:p>
    <w:p w14:paraId="2A971243" w14:textId="77777777" w:rsidR="005801A6" w:rsidRDefault="005801A6">
      <w:pPr>
        <w:pStyle w:val="DraftHeading2"/>
        <w:tabs>
          <w:tab w:val="right" w:pos="1247"/>
        </w:tabs>
        <w:ind w:left="1361" w:hanging="1361"/>
      </w:pPr>
      <w:r>
        <w:tab/>
        <w:t>(2)</w:t>
      </w:r>
      <w:r>
        <w:tab/>
        <w:t xml:space="preserve">Subject to this section the rules to be observed with regard to search warrants mentioned in the </w:t>
      </w:r>
      <w:r>
        <w:rPr>
          <w:b/>
        </w:rPr>
        <w:t>Magistrates' Court Act 1989</w:t>
      </w:r>
      <w:r>
        <w:t xml:space="preserve"> shall extend and apply to warrants under this section.</w:t>
      </w:r>
    </w:p>
    <w:p w14:paraId="00A45C5A" w14:textId="77777777" w:rsidR="005801A6" w:rsidRDefault="005801A6" w:rsidP="006E7D69">
      <w:pPr>
        <w:pStyle w:val="Date"/>
      </w:pPr>
    </w:p>
    <w:p w14:paraId="3C778B2A" w14:textId="77777777" w:rsidR="005801A6" w:rsidRDefault="005801A6">
      <w:pPr>
        <w:pStyle w:val="DraftHeading2"/>
        <w:tabs>
          <w:tab w:val="right" w:pos="1247"/>
        </w:tabs>
        <w:ind w:left="1361" w:hanging="1361"/>
      </w:pPr>
      <w:r>
        <w:tab/>
        <w:t>(3)</w:t>
      </w:r>
      <w:r>
        <w:tab/>
        <w:t>The provisions of this section shall be read and construed as in aid of and not in derogation of the provisions with regard to warrants to search contained in this or any other Act.</w:t>
      </w:r>
    </w:p>
    <w:p w14:paraId="51229303" w14:textId="77777777" w:rsidR="0098544E" w:rsidRDefault="0098544E" w:rsidP="0098544E"/>
    <w:p w14:paraId="366ECDB5" w14:textId="77777777" w:rsidR="0098544E" w:rsidRPr="0098544E" w:rsidRDefault="0098544E" w:rsidP="0098544E"/>
    <w:p w14:paraId="53D656A5" w14:textId="77777777" w:rsidR="005801A6" w:rsidRDefault="005801A6">
      <w:pPr>
        <w:pStyle w:val="DraftHeading2"/>
        <w:tabs>
          <w:tab w:val="right" w:pos="1247"/>
        </w:tabs>
        <w:ind w:left="1361" w:hanging="1361"/>
      </w:pPr>
      <w:r>
        <w:lastRenderedPageBreak/>
        <w:tab/>
        <w:t>(4)</w:t>
      </w:r>
      <w:r>
        <w:tab/>
        <w:t>The Governor in Council may make regulations prescribing the form of any warrant to be issued under this section and any such regulations shall be published in the Government Gazette and shall be laid before both Houses of Parliament within fourteen days after the making thereof if Parliament is then sitting, and if not then within fourteen days after the next meeting of Parliament.</w:t>
      </w:r>
    </w:p>
    <w:p w14:paraId="60C6D321" w14:textId="77777777" w:rsidR="00772D54" w:rsidRDefault="004F7833" w:rsidP="009F6A01">
      <w:pPr>
        <w:pStyle w:val="SideNote"/>
        <w:framePr w:wrap="around"/>
      </w:pPr>
      <w:r>
        <w:t>S. 465(5) inserted by No. 22/1996</w:t>
      </w:r>
      <w:r>
        <w:br/>
        <w:t xml:space="preserve">s. 6(3), repealed by No. 48/1997 </w:t>
      </w:r>
      <w:r>
        <w:br/>
        <w:t>s. 61, new</w:t>
      </w:r>
      <w:r w:rsidR="00654B7F" w:rsidRPr="00654B7F">
        <w:t xml:space="preserve"> </w:t>
      </w:r>
      <w:r w:rsidR="00654B7F">
        <w:t>s.</w:t>
      </w:r>
      <w:r>
        <w:t> </w:t>
      </w:r>
      <w:r w:rsidR="00772D54">
        <w:t>465(5) inserted by No. 25/2009 s. 5(2).</w:t>
      </w:r>
    </w:p>
    <w:p w14:paraId="469E7500" w14:textId="77777777" w:rsidR="00772D54" w:rsidRDefault="00772D54" w:rsidP="00772D54">
      <w:pPr>
        <w:pStyle w:val="DraftHeading3"/>
        <w:tabs>
          <w:tab w:val="right" w:pos="1247"/>
        </w:tabs>
        <w:ind w:left="1361" w:hanging="1361"/>
      </w:pPr>
      <w:r>
        <w:tab/>
      </w:r>
      <w:r w:rsidRPr="00772D54">
        <w:t>(5)</w:t>
      </w:r>
      <w:r w:rsidRPr="002E1002">
        <w:tab/>
        <w:t>In this section—</w:t>
      </w:r>
    </w:p>
    <w:p w14:paraId="47FB5CF0" w14:textId="77777777" w:rsidR="00772D54" w:rsidRDefault="00772D54" w:rsidP="00772D54">
      <w:pPr>
        <w:pStyle w:val="DraftDefinition2"/>
      </w:pPr>
      <w:r w:rsidRPr="00BE098B">
        <w:rPr>
          <w:b/>
          <w:i/>
        </w:rPr>
        <w:t>public place</w:t>
      </w:r>
      <w:r>
        <w:t xml:space="preserve"> has the same meaning as it has in section 3 of the </w:t>
      </w:r>
      <w:r>
        <w:rPr>
          <w:b/>
        </w:rPr>
        <w:t>Summary Offenc</w:t>
      </w:r>
      <w:r w:rsidR="00246567">
        <w:rPr>
          <w:b/>
        </w:rPr>
        <w:t>es Act </w:t>
      </w:r>
      <w:r w:rsidRPr="00BE098B">
        <w:rPr>
          <w:b/>
        </w:rPr>
        <w:t>1966</w:t>
      </w:r>
      <w:r>
        <w:t>;</w:t>
      </w:r>
    </w:p>
    <w:p w14:paraId="11293829" w14:textId="77777777" w:rsidR="00772D54" w:rsidRDefault="00772D54" w:rsidP="00772D54">
      <w:pPr>
        <w:pStyle w:val="DraftDefinition2"/>
      </w:pPr>
      <w:r>
        <w:rPr>
          <w:b/>
          <w:i/>
        </w:rPr>
        <w:t>vehicle</w:t>
      </w:r>
      <w:r>
        <w:t xml:space="preserve"> includes motor vehicle, aircraft and vessel.</w:t>
      </w:r>
    </w:p>
    <w:p w14:paraId="755C2F9E" w14:textId="77777777" w:rsidR="0013575A" w:rsidRDefault="0013575A" w:rsidP="00FE44D5"/>
    <w:p w14:paraId="6C9BBF79" w14:textId="77777777" w:rsidR="00330A4A" w:rsidRDefault="00330A4A" w:rsidP="009F6A01">
      <w:pPr>
        <w:pStyle w:val="SideNote"/>
        <w:framePr w:wrap="around"/>
      </w:pPr>
      <w:r>
        <w:t>S. 465AAA inserted by No. 42/2015 s. 9.</w:t>
      </w:r>
    </w:p>
    <w:p w14:paraId="2E0D878F" w14:textId="77777777" w:rsidR="0038781B" w:rsidRDefault="008607F1" w:rsidP="000C56FD">
      <w:pPr>
        <w:pStyle w:val="DraftHeading1"/>
        <w:tabs>
          <w:tab w:val="right" w:pos="680"/>
        </w:tabs>
        <w:ind w:left="1361" w:hanging="1361"/>
      </w:pPr>
      <w:r>
        <w:tab/>
      </w:r>
      <w:bookmarkStart w:id="590" w:name="_Toc44081551"/>
      <w:r w:rsidR="00330A4A" w:rsidRPr="008607F1">
        <w:t>465AAA</w:t>
      </w:r>
      <w:r>
        <w:tab/>
      </w:r>
      <w:r w:rsidR="00330A4A" w:rsidRPr="005D68ED">
        <w:t>Warrant may authorise the giving of a direction requiring assistance from person with knowledge of a computer or computer network</w:t>
      </w:r>
      <w:bookmarkEnd w:id="590"/>
    </w:p>
    <w:p w14:paraId="58164380" w14:textId="77777777" w:rsidR="00330A4A" w:rsidRPr="00EF4941" w:rsidRDefault="008607F1" w:rsidP="008607F1">
      <w:pPr>
        <w:pStyle w:val="DraftHeading2"/>
        <w:tabs>
          <w:tab w:val="right" w:pos="1247"/>
        </w:tabs>
        <w:ind w:left="1361" w:hanging="1361"/>
      </w:pPr>
      <w:r>
        <w:tab/>
      </w:r>
      <w:r w:rsidR="00330A4A" w:rsidRPr="008607F1">
        <w:t>(1)</w:t>
      </w:r>
      <w:r w:rsidR="00330A4A" w:rsidRPr="00EF4941">
        <w:tab/>
        <w:t>Subject to subsection (3), a warrant issued under section 465 in relation to a building, receptacle, place or vehicle (</w:t>
      </w:r>
      <w:r w:rsidR="00330A4A" w:rsidRPr="00EF4941">
        <w:rPr>
          <w:b/>
          <w:i/>
        </w:rPr>
        <w:t>warrant premises</w:t>
      </w:r>
      <w:r w:rsidR="00330A4A" w:rsidRPr="00EF4941">
        <w:t>) may authorise a police officer executing the warrant to give a direction under subsection (2) to a specified person.</w:t>
      </w:r>
    </w:p>
    <w:p w14:paraId="69287B6F" w14:textId="77777777" w:rsidR="00330A4A" w:rsidRPr="00EF4941" w:rsidRDefault="008607F1" w:rsidP="008607F1">
      <w:pPr>
        <w:pStyle w:val="DraftHeading2"/>
        <w:tabs>
          <w:tab w:val="right" w:pos="1247"/>
        </w:tabs>
        <w:ind w:left="1361" w:hanging="1361"/>
        <w:rPr>
          <w:lang w:eastAsia="en-AU"/>
        </w:rPr>
      </w:pPr>
      <w:r>
        <w:tab/>
      </w:r>
      <w:r w:rsidR="00330A4A" w:rsidRPr="008607F1">
        <w:t>(2)</w:t>
      </w:r>
      <w:r w:rsidR="00330A4A" w:rsidRPr="00EF4941">
        <w:tab/>
        <w:t xml:space="preserve">A police officer may direct a </w:t>
      </w:r>
      <w:r w:rsidR="00330A4A" w:rsidRPr="00EF4941">
        <w:rPr>
          <w:lang w:eastAsia="en-AU"/>
        </w:rPr>
        <w:t>specified person to provide any information or assistance that is reasonable and necessary to allow the police officer to do one or more of the following things—</w:t>
      </w:r>
    </w:p>
    <w:p w14:paraId="51144DC8" w14:textId="77777777" w:rsidR="00330A4A" w:rsidRPr="00EF4941" w:rsidRDefault="008607F1" w:rsidP="008607F1">
      <w:pPr>
        <w:pStyle w:val="DraftHeading3"/>
        <w:tabs>
          <w:tab w:val="right" w:pos="1757"/>
        </w:tabs>
        <w:ind w:left="1871" w:hanging="1871"/>
        <w:rPr>
          <w:lang w:eastAsia="en-AU"/>
        </w:rPr>
      </w:pPr>
      <w:r>
        <w:rPr>
          <w:lang w:eastAsia="en-AU"/>
        </w:rPr>
        <w:tab/>
      </w:r>
      <w:r w:rsidR="00330A4A" w:rsidRPr="008607F1">
        <w:rPr>
          <w:lang w:eastAsia="en-AU"/>
        </w:rPr>
        <w:t>(a)</w:t>
      </w:r>
      <w:r w:rsidR="00330A4A" w:rsidRPr="00EF4941">
        <w:rPr>
          <w:lang w:eastAsia="en-AU"/>
        </w:rPr>
        <w:tab/>
        <w:t>access data held in, or accessible from, a computer or data storage device that—</w:t>
      </w:r>
    </w:p>
    <w:p w14:paraId="12F8C02F" w14:textId="77777777" w:rsidR="00330A4A" w:rsidRPr="00EF4941" w:rsidRDefault="008607F1" w:rsidP="008607F1">
      <w:pPr>
        <w:pStyle w:val="DraftHeading4"/>
        <w:tabs>
          <w:tab w:val="right" w:pos="2268"/>
        </w:tabs>
        <w:ind w:left="2381" w:hanging="2381"/>
        <w:rPr>
          <w:lang w:eastAsia="en-AU"/>
        </w:rPr>
      </w:pPr>
      <w:r>
        <w:rPr>
          <w:lang w:eastAsia="en-AU"/>
        </w:rPr>
        <w:tab/>
      </w:r>
      <w:r w:rsidR="00330A4A" w:rsidRPr="008607F1">
        <w:rPr>
          <w:lang w:eastAsia="en-AU"/>
        </w:rPr>
        <w:t>(i)</w:t>
      </w:r>
      <w:r w:rsidR="00330A4A" w:rsidRPr="00EF4941">
        <w:rPr>
          <w:lang w:eastAsia="en-AU"/>
        </w:rPr>
        <w:tab/>
        <w:t>is on warrant premises; or</w:t>
      </w:r>
    </w:p>
    <w:p w14:paraId="6BF18C56" w14:textId="77777777" w:rsidR="00330A4A" w:rsidRPr="00EF4941" w:rsidRDefault="008607F1" w:rsidP="008607F1">
      <w:pPr>
        <w:pStyle w:val="DraftHeading4"/>
        <w:tabs>
          <w:tab w:val="right" w:pos="2268"/>
        </w:tabs>
        <w:ind w:left="2381" w:hanging="2381"/>
        <w:rPr>
          <w:lang w:eastAsia="en-AU"/>
        </w:rPr>
      </w:pPr>
      <w:r>
        <w:rPr>
          <w:lang w:eastAsia="en-AU"/>
        </w:rPr>
        <w:tab/>
      </w:r>
      <w:r w:rsidR="00330A4A" w:rsidRPr="008607F1">
        <w:rPr>
          <w:lang w:eastAsia="en-AU"/>
        </w:rPr>
        <w:t>(ii)</w:t>
      </w:r>
      <w:r w:rsidR="00330A4A" w:rsidRPr="00EF4941">
        <w:rPr>
          <w:lang w:eastAsia="en-AU"/>
        </w:rPr>
        <w:tab/>
        <w:t>has been seized under the warrant and is at a place other than warrant premises;</w:t>
      </w:r>
    </w:p>
    <w:p w14:paraId="2CA1A11A" w14:textId="77777777" w:rsidR="0064269F" w:rsidRDefault="008607F1" w:rsidP="005E68E1">
      <w:pPr>
        <w:pStyle w:val="DraftHeading3"/>
        <w:tabs>
          <w:tab w:val="right" w:pos="1757"/>
        </w:tabs>
        <w:ind w:left="1871" w:hanging="1871"/>
        <w:rPr>
          <w:lang w:eastAsia="en-AU"/>
        </w:rPr>
      </w:pPr>
      <w:r>
        <w:rPr>
          <w:lang w:eastAsia="en-AU"/>
        </w:rPr>
        <w:lastRenderedPageBreak/>
        <w:tab/>
      </w:r>
      <w:r w:rsidR="00330A4A" w:rsidRPr="008607F1">
        <w:rPr>
          <w:lang w:eastAsia="en-AU"/>
        </w:rPr>
        <w:t>(b)</w:t>
      </w:r>
      <w:r w:rsidR="00330A4A" w:rsidRPr="00EF4941">
        <w:rPr>
          <w:lang w:eastAsia="en-AU"/>
        </w:rPr>
        <w:tab/>
        <w:t>copy to another data storage device data held in, or accessible from, a computer, or data storage device, described in paragraph (a);</w:t>
      </w:r>
    </w:p>
    <w:p w14:paraId="4FAE1E9D" w14:textId="77777777" w:rsidR="00330A4A" w:rsidRPr="00EF4941" w:rsidRDefault="008607F1" w:rsidP="008607F1">
      <w:pPr>
        <w:pStyle w:val="DraftHeading3"/>
        <w:tabs>
          <w:tab w:val="right" w:pos="1757"/>
        </w:tabs>
        <w:ind w:left="1871" w:hanging="1871"/>
        <w:rPr>
          <w:lang w:eastAsia="en-AU"/>
        </w:rPr>
      </w:pPr>
      <w:r>
        <w:rPr>
          <w:lang w:eastAsia="en-AU"/>
        </w:rPr>
        <w:tab/>
      </w:r>
      <w:r w:rsidR="00330A4A" w:rsidRPr="008607F1">
        <w:rPr>
          <w:lang w:eastAsia="en-AU"/>
        </w:rPr>
        <w:t>(c)</w:t>
      </w:r>
      <w:r w:rsidR="00330A4A" w:rsidRPr="00EF4941">
        <w:rPr>
          <w:lang w:eastAsia="en-AU"/>
        </w:rPr>
        <w:tab/>
        <w:t>convert into documentary form or another form intelligible to a police officer—</w:t>
      </w:r>
    </w:p>
    <w:p w14:paraId="65D94167" w14:textId="77777777" w:rsidR="00330A4A" w:rsidRPr="00EF4941" w:rsidRDefault="008607F1" w:rsidP="008607F1">
      <w:pPr>
        <w:pStyle w:val="DraftHeading4"/>
        <w:tabs>
          <w:tab w:val="right" w:pos="2268"/>
        </w:tabs>
        <w:ind w:left="2381" w:hanging="2381"/>
        <w:rPr>
          <w:lang w:eastAsia="en-AU"/>
        </w:rPr>
      </w:pPr>
      <w:r>
        <w:rPr>
          <w:lang w:eastAsia="en-AU"/>
        </w:rPr>
        <w:tab/>
      </w:r>
      <w:r w:rsidR="00330A4A" w:rsidRPr="008607F1">
        <w:rPr>
          <w:lang w:eastAsia="en-AU"/>
        </w:rPr>
        <w:t>(i)</w:t>
      </w:r>
      <w:r w:rsidR="00330A4A" w:rsidRPr="00EF4941">
        <w:rPr>
          <w:lang w:eastAsia="en-AU"/>
        </w:rPr>
        <w:tab/>
        <w:t>data held in, or accessible from, a computer, or data storage device, described in paragraph (a); or</w:t>
      </w:r>
    </w:p>
    <w:p w14:paraId="5AAEFA7C" w14:textId="77777777" w:rsidR="00330A4A" w:rsidRPr="00EF4941" w:rsidRDefault="008607F1" w:rsidP="008607F1">
      <w:pPr>
        <w:pStyle w:val="DraftHeading4"/>
        <w:tabs>
          <w:tab w:val="right" w:pos="2268"/>
        </w:tabs>
        <w:ind w:left="2381" w:hanging="2381"/>
        <w:rPr>
          <w:lang w:eastAsia="en-AU"/>
        </w:rPr>
      </w:pPr>
      <w:r>
        <w:rPr>
          <w:lang w:eastAsia="en-AU"/>
        </w:rPr>
        <w:tab/>
      </w:r>
      <w:r w:rsidR="00330A4A" w:rsidRPr="008607F1">
        <w:rPr>
          <w:lang w:eastAsia="en-AU"/>
        </w:rPr>
        <w:t>(ii)</w:t>
      </w:r>
      <w:r w:rsidR="00330A4A" w:rsidRPr="00EF4941">
        <w:rPr>
          <w:lang w:eastAsia="en-AU"/>
        </w:rPr>
        <w:tab/>
        <w:t>data held in a data storage device to which the data was copied as described in paragraph (b).</w:t>
      </w:r>
    </w:p>
    <w:p w14:paraId="05CC60BC" w14:textId="77777777" w:rsidR="00330A4A" w:rsidRPr="00EF4941" w:rsidRDefault="008607F1" w:rsidP="008607F1">
      <w:pPr>
        <w:pStyle w:val="DraftHeading2"/>
        <w:tabs>
          <w:tab w:val="right" w:pos="1247"/>
        </w:tabs>
        <w:ind w:left="1361" w:hanging="1361"/>
      </w:pPr>
      <w:r>
        <w:rPr>
          <w:lang w:eastAsia="en-AU"/>
        </w:rPr>
        <w:tab/>
      </w:r>
      <w:r w:rsidR="00330A4A" w:rsidRPr="008607F1">
        <w:rPr>
          <w:lang w:eastAsia="en-AU"/>
        </w:rPr>
        <w:t>(3)</w:t>
      </w:r>
      <w:r w:rsidR="00330A4A" w:rsidRPr="00EF4941">
        <w:rPr>
          <w:lang w:eastAsia="en-AU"/>
        </w:rPr>
        <w:tab/>
        <w:t xml:space="preserve">A warrant may authorise the giving of a direction under subsection (2) if the magistrate issuing the warrant is </w:t>
      </w:r>
      <w:r w:rsidR="00330A4A" w:rsidRPr="00EF4941">
        <w:t>satisfied that—</w:t>
      </w:r>
    </w:p>
    <w:p w14:paraId="0CA7BF2D" w14:textId="77777777" w:rsidR="00330A4A" w:rsidRPr="00EF4941" w:rsidRDefault="008607F1" w:rsidP="008607F1">
      <w:pPr>
        <w:pStyle w:val="DraftHeading3"/>
        <w:tabs>
          <w:tab w:val="right" w:pos="1757"/>
        </w:tabs>
        <w:ind w:left="1871" w:hanging="1871"/>
        <w:rPr>
          <w:lang w:eastAsia="en-AU"/>
        </w:rPr>
      </w:pPr>
      <w:r>
        <w:tab/>
      </w:r>
      <w:r w:rsidR="00330A4A" w:rsidRPr="008607F1">
        <w:t>(a)</w:t>
      </w:r>
      <w:r w:rsidR="00330A4A" w:rsidRPr="00EF4941">
        <w:tab/>
        <w:t xml:space="preserve">there are reasonable grounds for suspecting that </w:t>
      </w:r>
      <w:r w:rsidR="00330A4A" w:rsidRPr="00EF4941">
        <w:rPr>
          <w:lang w:eastAsia="en-AU"/>
        </w:rPr>
        <w:t xml:space="preserve">data held in, or accessible from, a computer, or data storage device, described in subsection (2)(a) </w:t>
      </w:r>
      <w:r w:rsidR="00330A4A" w:rsidRPr="00EF4941">
        <w:t>will afford evidence as to the commission of an indictable offence</w:t>
      </w:r>
      <w:r w:rsidR="00330A4A" w:rsidRPr="00EF4941">
        <w:rPr>
          <w:lang w:eastAsia="en-AU"/>
        </w:rPr>
        <w:t>; and</w:t>
      </w:r>
    </w:p>
    <w:p w14:paraId="1A5DE1A4" w14:textId="77777777" w:rsidR="00330A4A" w:rsidRPr="00EF4941" w:rsidRDefault="008607F1" w:rsidP="008607F1">
      <w:pPr>
        <w:pStyle w:val="DraftHeading3"/>
        <w:tabs>
          <w:tab w:val="right" w:pos="1757"/>
        </w:tabs>
        <w:ind w:left="1871" w:hanging="1871"/>
        <w:rPr>
          <w:lang w:eastAsia="en-AU"/>
        </w:rPr>
      </w:pPr>
      <w:r>
        <w:rPr>
          <w:lang w:eastAsia="en-AU"/>
        </w:rPr>
        <w:tab/>
      </w:r>
      <w:r w:rsidR="00330A4A" w:rsidRPr="008607F1">
        <w:rPr>
          <w:lang w:eastAsia="en-AU"/>
        </w:rPr>
        <w:t>(b)</w:t>
      </w:r>
      <w:r w:rsidR="00330A4A" w:rsidRPr="00EF4941">
        <w:rPr>
          <w:lang w:eastAsia="en-AU"/>
        </w:rPr>
        <w:tab/>
        <w:t>the specified person is—</w:t>
      </w:r>
    </w:p>
    <w:p w14:paraId="1EA5FE36" w14:textId="77777777" w:rsidR="00330A4A" w:rsidRPr="00EF4941" w:rsidRDefault="008607F1" w:rsidP="008607F1">
      <w:pPr>
        <w:pStyle w:val="DraftHeading4"/>
        <w:tabs>
          <w:tab w:val="right" w:pos="2268"/>
        </w:tabs>
        <w:ind w:left="2381" w:hanging="2381"/>
        <w:rPr>
          <w:lang w:eastAsia="en-AU"/>
        </w:rPr>
      </w:pPr>
      <w:r>
        <w:rPr>
          <w:lang w:eastAsia="en-AU"/>
        </w:rPr>
        <w:tab/>
      </w:r>
      <w:r w:rsidR="00330A4A" w:rsidRPr="008607F1">
        <w:rPr>
          <w:lang w:eastAsia="en-AU"/>
        </w:rPr>
        <w:t>(i)</w:t>
      </w:r>
      <w:r w:rsidR="00330A4A" w:rsidRPr="00EF4941">
        <w:rPr>
          <w:lang w:eastAsia="en-AU"/>
        </w:rPr>
        <w:tab/>
        <w:t>reasonably suspected of having committed an indictable offence in relation to which the warrant was issued; or</w:t>
      </w:r>
    </w:p>
    <w:p w14:paraId="611628D8" w14:textId="77777777" w:rsidR="00330A4A" w:rsidRPr="00EF4941" w:rsidRDefault="008607F1" w:rsidP="008607F1">
      <w:pPr>
        <w:pStyle w:val="DraftHeading4"/>
        <w:tabs>
          <w:tab w:val="right" w:pos="2268"/>
        </w:tabs>
        <w:ind w:left="2381" w:hanging="2381"/>
        <w:rPr>
          <w:lang w:eastAsia="en-AU"/>
        </w:rPr>
      </w:pPr>
      <w:r>
        <w:rPr>
          <w:lang w:eastAsia="en-AU"/>
        </w:rPr>
        <w:tab/>
      </w:r>
      <w:r w:rsidR="00330A4A" w:rsidRPr="008607F1">
        <w:rPr>
          <w:lang w:eastAsia="en-AU"/>
        </w:rPr>
        <w:t>(ii)</w:t>
      </w:r>
      <w:r w:rsidR="00330A4A" w:rsidRPr="00EF4941">
        <w:rPr>
          <w:lang w:eastAsia="en-AU"/>
        </w:rPr>
        <w:tab/>
        <w:t>the owner or lessee of the computer or device; or</w:t>
      </w:r>
    </w:p>
    <w:p w14:paraId="2A29CE65" w14:textId="77777777" w:rsidR="00330A4A" w:rsidRPr="00EF4941" w:rsidRDefault="008607F1" w:rsidP="008607F1">
      <w:pPr>
        <w:pStyle w:val="DraftHeading4"/>
        <w:tabs>
          <w:tab w:val="right" w:pos="2268"/>
        </w:tabs>
        <w:ind w:left="2381" w:hanging="2381"/>
        <w:rPr>
          <w:lang w:eastAsia="en-AU"/>
        </w:rPr>
      </w:pPr>
      <w:r>
        <w:rPr>
          <w:lang w:eastAsia="en-AU"/>
        </w:rPr>
        <w:tab/>
      </w:r>
      <w:r w:rsidR="00330A4A" w:rsidRPr="008607F1">
        <w:rPr>
          <w:lang w:eastAsia="en-AU"/>
        </w:rPr>
        <w:t>(iii)</w:t>
      </w:r>
      <w:r w:rsidR="00330A4A" w:rsidRPr="00EF4941">
        <w:rPr>
          <w:lang w:eastAsia="en-AU"/>
        </w:rPr>
        <w:tab/>
        <w:t>an employee of the owner or lessee of the computer or device; or</w:t>
      </w:r>
    </w:p>
    <w:p w14:paraId="20DFD00F" w14:textId="77777777" w:rsidR="00330A4A" w:rsidRPr="00EF4941" w:rsidRDefault="008607F1" w:rsidP="008607F1">
      <w:pPr>
        <w:pStyle w:val="DraftHeading4"/>
        <w:tabs>
          <w:tab w:val="right" w:pos="2268"/>
        </w:tabs>
        <w:ind w:left="2381" w:hanging="2381"/>
        <w:rPr>
          <w:lang w:eastAsia="en-AU"/>
        </w:rPr>
      </w:pPr>
      <w:r>
        <w:rPr>
          <w:lang w:eastAsia="en-AU"/>
        </w:rPr>
        <w:tab/>
      </w:r>
      <w:r w:rsidR="00330A4A" w:rsidRPr="008607F1">
        <w:rPr>
          <w:lang w:eastAsia="en-AU"/>
        </w:rPr>
        <w:t>(iv)</w:t>
      </w:r>
      <w:r w:rsidR="00330A4A" w:rsidRPr="00EF4941">
        <w:rPr>
          <w:lang w:eastAsia="en-AU"/>
        </w:rPr>
        <w:tab/>
        <w:t>a person engaged under a contract for services by the owner or lessee of the computer or device; or</w:t>
      </w:r>
    </w:p>
    <w:p w14:paraId="453DA159" w14:textId="77777777" w:rsidR="00330A4A" w:rsidRPr="00EF4941" w:rsidRDefault="008607F1" w:rsidP="008607F1">
      <w:pPr>
        <w:pStyle w:val="DraftHeading4"/>
        <w:tabs>
          <w:tab w:val="right" w:pos="2268"/>
        </w:tabs>
        <w:ind w:left="2381" w:hanging="2381"/>
        <w:rPr>
          <w:lang w:eastAsia="en-AU"/>
        </w:rPr>
      </w:pPr>
      <w:r>
        <w:rPr>
          <w:lang w:eastAsia="en-AU"/>
        </w:rPr>
        <w:tab/>
      </w:r>
      <w:r w:rsidR="00330A4A" w:rsidRPr="008607F1">
        <w:rPr>
          <w:lang w:eastAsia="en-AU"/>
        </w:rPr>
        <w:t>(v)</w:t>
      </w:r>
      <w:r w:rsidR="00330A4A" w:rsidRPr="00EF4941">
        <w:rPr>
          <w:lang w:eastAsia="en-AU"/>
        </w:rPr>
        <w:tab/>
        <w:t>a person who uses or has used the computer or device; or</w:t>
      </w:r>
    </w:p>
    <w:p w14:paraId="68639B43" w14:textId="77777777" w:rsidR="00330A4A" w:rsidRPr="00EF4941" w:rsidRDefault="008607F1" w:rsidP="008607F1">
      <w:pPr>
        <w:pStyle w:val="DraftHeading4"/>
        <w:tabs>
          <w:tab w:val="right" w:pos="2268"/>
        </w:tabs>
        <w:ind w:left="2381" w:hanging="2381"/>
        <w:rPr>
          <w:lang w:eastAsia="en-AU"/>
        </w:rPr>
      </w:pPr>
      <w:r>
        <w:rPr>
          <w:lang w:eastAsia="en-AU"/>
        </w:rPr>
        <w:lastRenderedPageBreak/>
        <w:tab/>
      </w:r>
      <w:r w:rsidR="00330A4A" w:rsidRPr="008607F1">
        <w:rPr>
          <w:lang w:eastAsia="en-AU"/>
        </w:rPr>
        <w:t>(vi)</w:t>
      </w:r>
      <w:r w:rsidR="00330A4A" w:rsidRPr="00EF4941">
        <w:rPr>
          <w:lang w:eastAsia="en-AU"/>
        </w:rPr>
        <w:tab/>
        <w:t>a person who is or was a system administrator for the computer network of which the computer or device forms or formed a part; and</w:t>
      </w:r>
    </w:p>
    <w:p w14:paraId="50484190" w14:textId="77777777" w:rsidR="00330A4A" w:rsidRPr="00EF4941" w:rsidRDefault="008607F1" w:rsidP="008607F1">
      <w:pPr>
        <w:pStyle w:val="DraftHeading3"/>
        <w:tabs>
          <w:tab w:val="right" w:pos="1757"/>
        </w:tabs>
        <w:ind w:left="1871" w:hanging="1871"/>
        <w:rPr>
          <w:lang w:eastAsia="en-AU"/>
        </w:rPr>
      </w:pPr>
      <w:r>
        <w:rPr>
          <w:lang w:eastAsia="en-AU"/>
        </w:rPr>
        <w:tab/>
      </w:r>
      <w:r w:rsidR="00330A4A" w:rsidRPr="008607F1">
        <w:rPr>
          <w:lang w:eastAsia="en-AU"/>
        </w:rPr>
        <w:t>(c)</w:t>
      </w:r>
      <w:r w:rsidR="00330A4A" w:rsidRPr="00EF4941">
        <w:rPr>
          <w:lang w:eastAsia="en-AU"/>
        </w:rPr>
        <w:tab/>
        <w:t>the specified person has relevant knowledge of—</w:t>
      </w:r>
    </w:p>
    <w:p w14:paraId="7F08248C" w14:textId="77777777" w:rsidR="00330A4A" w:rsidRPr="00EF4941" w:rsidRDefault="008607F1" w:rsidP="008607F1">
      <w:pPr>
        <w:pStyle w:val="DraftHeading4"/>
        <w:tabs>
          <w:tab w:val="right" w:pos="2268"/>
        </w:tabs>
        <w:ind w:left="2381" w:hanging="2381"/>
        <w:rPr>
          <w:lang w:eastAsia="en-AU"/>
        </w:rPr>
      </w:pPr>
      <w:r>
        <w:rPr>
          <w:lang w:eastAsia="en-AU"/>
        </w:rPr>
        <w:tab/>
      </w:r>
      <w:r w:rsidR="00330A4A" w:rsidRPr="008607F1">
        <w:rPr>
          <w:lang w:eastAsia="en-AU"/>
        </w:rPr>
        <w:t>(i)</w:t>
      </w:r>
      <w:r w:rsidR="00330A4A" w:rsidRPr="00EF4941">
        <w:rPr>
          <w:lang w:eastAsia="en-AU"/>
        </w:rPr>
        <w:tab/>
        <w:t>the computer or device or a computer network of which the computer or device forms or formed a part; or</w:t>
      </w:r>
    </w:p>
    <w:p w14:paraId="766F1CFF" w14:textId="77777777" w:rsidR="00330A4A" w:rsidRPr="00EF4941" w:rsidRDefault="008607F1" w:rsidP="008607F1">
      <w:pPr>
        <w:pStyle w:val="DraftHeading4"/>
        <w:tabs>
          <w:tab w:val="right" w:pos="2268"/>
        </w:tabs>
        <w:ind w:left="2381" w:hanging="2381"/>
        <w:rPr>
          <w:lang w:eastAsia="en-AU"/>
        </w:rPr>
      </w:pPr>
      <w:r>
        <w:rPr>
          <w:lang w:eastAsia="en-AU"/>
        </w:rPr>
        <w:tab/>
      </w:r>
      <w:r w:rsidR="00330A4A" w:rsidRPr="008607F1">
        <w:rPr>
          <w:lang w:eastAsia="en-AU"/>
        </w:rPr>
        <w:t>(ii)</w:t>
      </w:r>
      <w:r w:rsidR="00330A4A" w:rsidRPr="00EF4941">
        <w:rPr>
          <w:lang w:eastAsia="en-AU"/>
        </w:rPr>
        <w:tab/>
        <w:t>measures applied to protect data held in, or accessible from, the computer or device.</w:t>
      </w:r>
    </w:p>
    <w:p w14:paraId="1FB85282" w14:textId="77777777" w:rsidR="00330A4A" w:rsidRPr="00EF4941" w:rsidRDefault="008607F1" w:rsidP="008607F1">
      <w:pPr>
        <w:pStyle w:val="DraftHeading2"/>
        <w:tabs>
          <w:tab w:val="right" w:pos="1247"/>
        </w:tabs>
        <w:ind w:left="1361" w:hanging="1361"/>
      </w:pPr>
      <w:r>
        <w:tab/>
      </w:r>
      <w:r w:rsidR="00330A4A" w:rsidRPr="008607F1">
        <w:t>(4)</w:t>
      </w:r>
      <w:r w:rsidR="00330A4A" w:rsidRPr="00EF4941">
        <w:tab/>
        <w:t>A person commits an offence if—</w:t>
      </w:r>
    </w:p>
    <w:p w14:paraId="7D42000B" w14:textId="77777777" w:rsidR="00330A4A" w:rsidRPr="00EF4941" w:rsidRDefault="008607F1" w:rsidP="008607F1">
      <w:pPr>
        <w:pStyle w:val="DraftHeading3"/>
        <w:tabs>
          <w:tab w:val="right" w:pos="1757"/>
        </w:tabs>
        <w:ind w:left="1871" w:hanging="1871"/>
        <w:rPr>
          <w:lang w:eastAsia="en-AU"/>
        </w:rPr>
      </w:pPr>
      <w:r>
        <w:rPr>
          <w:lang w:eastAsia="en-AU"/>
        </w:rPr>
        <w:tab/>
      </w:r>
      <w:r w:rsidR="00330A4A" w:rsidRPr="008607F1">
        <w:rPr>
          <w:lang w:eastAsia="en-AU"/>
        </w:rPr>
        <w:t>(a)</w:t>
      </w:r>
      <w:r w:rsidR="00330A4A" w:rsidRPr="00EF4941">
        <w:rPr>
          <w:lang w:eastAsia="en-AU"/>
        </w:rPr>
        <w:tab/>
        <w:t>the person has relevant knowledge of—</w:t>
      </w:r>
    </w:p>
    <w:p w14:paraId="68089663" w14:textId="77777777" w:rsidR="00330A4A" w:rsidRPr="00EF4941" w:rsidRDefault="008607F1" w:rsidP="008607F1">
      <w:pPr>
        <w:pStyle w:val="DraftHeading4"/>
        <w:tabs>
          <w:tab w:val="right" w:pos="2268"/>
        </w:tabs>
        <w:ind w:left="2381" w:hanging="2381"/>
        <w:rPr>
          <w:lang w:eastAsia="en-AU"/>
        </w:rPr>
      </w:pPr>
      <w:r>
        <w:rPr>
          <w:lang w:eastAsia="en-AU"/>
        </w:rPr>
        <w:tab/>
      </w:r>
      <w:r w:rsidR="00330A4A" w:rsidRPr="008607F1">
        <w:rPr>
          <w:lang w:eastAsia="en-AU"/>
        </w:rPr>
        <w:t>(i)</w:t>
      </w:r>
      <w:r w:rsidR="00330A4A" w:rsidRPr="00EF4941">
        <w:rPr>
          <w:lang w:eastAsia="en-AU"/>
        </w:rPr>
        <w:tab/>
        <w:t>the computer or data storage device or a computer network of which the computer or data storage device forms or formed a part; or</w:t>
      </w:r>
    </w:p>
    <w:p w14:paraId="2C7E3F7D" w14:textId="77777777" w:rsidR="00330A4A" w:rsidRPr="00EF4941" w:rsidRDefault="008607F1" w:rsidP="008607F1">
      <w:pPr>
        <w:pStyle w:val="DraftHeading4"/>
        <w:tabs>
          <w:tab w:val="right" w:pos="2268"/>
        </w:tabs>
        <w:ind w:left="2381" w:hanging="2381"/>
        <w:rPr>
          <w:lang w:eastAsia="en-AU"/>
        </w:rPr>
      </w:pPr>
      <w:r>
        <w:rPr>
          <w:lang w:eastAsia="en-AU"/>
        </w:rPr>
        <w:tab/>
      </w:r>
      <w:r w:rsidR="00330A4A" w:rsidRPr="008607F1">
        <w:rPr>
          <w:lang w:eastAsia="en-AU"/>
        </w:rPr>
        <w:t>(ii)</w:t>
      </w:r>
      <w:r w:rsidR="00330A4A" w:rsidRPr="00EF4941">
        <w:rPr>
          <w:lang w:eastAsia="en-AU"/>
        </w:rPr>
        <w:tab/>
        <w:t>measures applied to protect data held in, or accessible from, the computer or data storage device; and</w:t>
      </w:r>
    </w:p>
    <w:p w14:paraId="02566AFE" w14:textId="77777777" w:rsidR="00330A4A" w:rsidRPr="00EF4941" w:rsidRDefault="008607F1" w:rsidP="008607F1">
      <w:pPr>
        <w:pStyle w:val="DraftHeading3"/>
        <w:tabs>
          <w:tab w:val="right" w:pos="1757"/>
        </w:tabs>
        <w:ind w:left="1871" w:hanging="1871"/>
        <w:rPr>
          <w:lang w:eastAsia="en-AU"/>
        </w:rPr>
      </w:pPr>
      <w:r>
        <w:rPr>
          <w:lang w:eastAsia="en-AU"/>
        </w:rPr>
        <w:tab/>
      </w:r>
      <w:r w:rsidR="00330A4A" w:rsidRPr="008607F1">
        <w:rPr>
          <w:lang w:eastAsia="en-AU"/>
        </w:rPr>
        <w:t>(b)</w:t>
      </w:r>
      <w:r w:rsidR="00330A4A" w:rsidRPr="00EF4941">
        <w:rPr>
          <w:lang w:eastAsia="en-AU"/>
        </w:rPr>
        <w:tab/>
        <w:t>the person is informed by a police officer—</w:t>
      </w:r>
    </w:p>
    <w:p w14:paraId="485337D0" w14:textId="77777777" w:rsidR="00330A4A" w:rsidRPr="00EF4941" w:rsidRDefault="008607F1" w:rsidP="008607F1">
      <w:pPr>
        <w:pStyle w:val="DraftHeading4"/>
        <w:tabs>
          <w:tab w:val="right" w:pos="2268"/>
        </w:tabs>
        <w:ind w:left="2381" w:hanging="2381"/>
      </w:pPr>
      <w:r>
        <w:tab/>
      </w:r>
      <w:r w:rsidR="00330A4A" w:rsidRPr="008607F1">
        <w:t>(i)</w:t>
      </w:r>
      <w:r w:rsidR="00330A4A" w:rsidRPr="00EF4941">
        <w:tab/>
        <w:t>of the authorisation to give the direction under subsection (2) and of its terms; and</w:t>
      </w:r>
    </w:p>
    <w:p w14:paraId="3B91007B" w14:textId="77777777" w:rsidR="00330A4A" w:rsidRPr="00EF4941" w:rsidRDefault="008607F1" w:rsidP="008607F1">
      <w:pPr>
        <w:pStyle w:val="DraftHeading4"/>
        <w:tabs>
          <w:tab w:val="right" w:pos="2268"/>
        </w:tabs>
        <w:ind w:left="2381" w:hanging="2381"/>
        <w:rPr>
          <w:lang w:eastAsia="en-AU"/>
        </w:rPr>
      </w:pPr>
      <w:r>
        <w:rPr>
          <w:lang w:eastAsia="en-AU"/>
        </w:rPr>
        <w:tab/>
      </w:r>
      <w:r w:rsidR="00330A4A" w:rsidRPr="008607F1">
        <w:rPr>
          <w:lang w:eastAsia="en-AU"/>
        </w:rPr>
        <w:t>(ii)</w:t>
      </w:r>
      <w:r w:rsidR="00330A4A" w:rsidRPr="00EF4941">
        <w:rPr>
          <w:lang w:eastAsia="en-AU"/>
        </w:rPr>
        <w:tab/>
        <w:t>that it is an offence to fail to comply with the direction; and</w:t>
      </w:r>
    </w:p>
    <w:p w14:paraId="44CC37F7" w14:textId="77777777" w:rsidR="00330A4A" w:rsidRPr="00EF4941" w:rsidRDefault="008607F1" w:rsidP="008607F1">
      <w:pPr>
        <w:pStyle w:val="DraftHeading3"/>
        <w:tabs>
          <w:tab w:val="right" w:pos="1757"/>
        </w:tabs>
        <w:ind w:left="1871" w:hanging="1871"/>
        <w:rPr>
          <w:lang w:eastAsia="en-AU"/>
        </w:rPr>
      </w:pPr>
      <w:r>
        <w:rPr>
          <w:lang w:eastAsia="en-AU"/>
        </w:rPr>
        <w:tab/>
      </w:r>
      <w:r w:rsidR="00330A4A" w:rsidRPr="008607F1">
        <w:rPr>
          <w:lang w:eastAsia="en-AU"/>
        </w:rPr>
        <w:t>(c)</w:t>
      </w:r>
      <w:r w:rsidR="00330A4A" w:rsidRPr="00EF4941">
        <w:rPr>
          <w:lang w:eastAsia="en-AU"/>
        </w:rPr>
        <w:tab/>
        <w:t>the person fails to comply with the direction without reasonable excuse.</w:t>
      </w:r>
    </w:p>
    <w:p w14:paraId="698BCAEE" w14:textId="77777777" w:rsidR="00330A4A" w:rsidRPr="00EF4941" w:rsidRDefault="008607F1" w:rsidP="008607F1">
      <w:pPr>
        <w:pStyle w:val="DraftHeading2"/>
        <w:tabs>
          <w:tab w:val="right" w:pos="1247"/>
        </w:tabs>
        <w:ind w:left="1361" w:hanging="1361"/>
      </w:pPr>
      <w:r>
        <w:tab/>
      </w:r>
      <w:r w:rsidR="00330A4A" w:rsidRPr="008607F1">
        <w:t>(5)</w:t>
      </w:r>
      <w:r w:rsidR="00330A4A" w:rsidRPr="00EF4941">
        <w:tab/>
        <w:t>A person who commits an offence against subsection (4) is liable to level 7 imprisonment (2</w:t>
      </w:r>
      <w:r w:rsidR="0064269F">
        <w:t> </w:t>
      </w:r>
      <w:r w:rsidR="00330A4A" w:rsidRPr="00EF4941">
        <w:t>years maximum).</w:t>
      </w:r>
    </w:p>
    <w:p w14:paraId="32F50240" w14:textId="77777777" w:rsidR="005374AF" w:rsidRDefault="008607F1" w:rsidP="005E68E1">
      <w:pPr>
        <w:pStyle w:val="DraftHeading2"/>
        <w:tabs>
          <w:tab w:val="right" w:pos="1247"/>
        </w:tabs>
        <w:ind w:left="1361" w:hanging="1361"/>
      </w:pPr>
      <w:r>
        <w:lastRenderedPageBreak/>
        <w:tab/>
      </w:r>
      <w:r w:rsidR="00330A4A" w:rsidRPr="008607F1">
        <w:t>(6)</w:t>
      </w:r>
      <w:r w:rsidR="00330A4A" w:rsidRPr="00EF4941">
        <w:tab/>
        <w:t>An offence against subsection (4) is a summary offence.</w:t>
      </w:r>
    </w:p>
    <w:p w14:paraId="7C641967" w14:textId="77777777" w:rsidR="00330A4A" w:rsidRPr="00EF4941" w:rsidRDefault="008607F1" w:rsidP="008607F1">
      <w:pPr>
        <w:pStyle w:val="DraftHeading2"/>
        <w:tabs>
          <w:tab w:val="right" w:pos="1247"/>
        </w:tabs>
        <w:ind w:left="1361" w:hanging="1361"/>
      </w:pPr>
      <w:r>
        <w:tab/>
      </w:r>
      <w:r w:rsidR="00330A4A" w:rsidRPr="008607F1">
        <w:t>(7)</w:t>
      </w:r>
      <w:r w:rsidR="00330A4A" w:rsidRPr="00EF4941">
        <w:tab/>
        <w:t>A person is not excused from complying with a direction under subsection (2) on the ground that complying with it may result in information being provided that might incriminate the person.</w:t>
      </w:r>
    </w:p>
    <w:p w14:paraId="272F818D" w14:textId="77777777" w:rsidR="0038781B" w:rsidRDefault="008607F1" w:rsidP="008607F1">
      <w:pPr>
        <w:pStyle w:val="DraftHeading2"/>
        <w:tabs>
          <w:tab w:val="right" w:pos="1247"/>
        </w:tabs>
        <w:ind w:left="1361" w:hanging="1361"/>
      </w:pPr>
      <w:r>
        <w:rPr>
          <w:lang w:eastAsia="en-AU"/>
        </w:rPr>
        <w:tab/>
      </w:r>
      <w:r w:rsidR="006472DA" w:rsidRPr="008607F1">
        <w:rPr>
          <w:lang w:eastAsia="en-AU"/>
        </w:rPr>
        <w:t>(8)</w:t>
      </w:r>
      <w:r w:rsidR="00330A4A" w:rsidRPr="00EF4941">
        <w:rPr>
          <w:lang w:eastAsia="en-AU"/>
        </w:rPr>
        <w:tab/>
        <w:t xml:space="preserve">In this section </w:t>
      </w:r>
      <w:r w:rsidR="00330A4A" w:rsidRPr="00EF4941">
        <w:rPr>
          <w:b/>
          <w:i/>
          <w:lang w:eastAsia="en-AU"/>
        </w:rPr>
        <w:t>access</w:t>
      </w:r>
      <w:r w:rsidR="00330A4A" w:rsidRPr="00EF4941">
        <w:rPr>
          <w:lang w:eastAsia="en-AU"/>
        </w:rPr>
        <w:t xml:space="preserve">, </w:t>
      </w:r>
      <w:r w:rsidR="00330A4A" w:rsidRPr="00EF4941">
        <w:rPr>
          <w:b/>
          <w:i/>
          <w:lang w:eastAsia="en-AU"/>
        </w:rPr>
        <w:t>data</w:t>
      </w:r>
      <w:r w:rsidR="00330A4A" w:rsidRPr="00EF4941">
        <w:rPr>
          <w:lang w:eastAsia="en-AU"/>
        </w:rPr>
        <w:t xml:space="preserve">, </w:t>
      </w:r>
      <w:r w:rsidR="00330A4A" w:rsidRPr="00EF4941">
        <w:rPr>
          <w:b/>
          <w:i/>
          <w:lang w:eastAsia="en-AU"/>
        </w:rPr>
        <w:t>data held in a computer</w:t>
      </w:r>
      <w:r w:rsidR="00330A4A" w:rsidRPr="00EF4941">
        <w:rPr>
          <w:lang w:eastAsia="en-AU"/>
        </w:rPr>
        <w:t xml:space="preserve"> and </w:t>
      </w:r>
      <w:r w:rsidR="00330A4A" w:rsidRPr="00EF4941">
        <w:rPr>
          <w:b/>
          <w:i/>
          <w:lang w:eastAsia="en-AU"/>
        </w:rPr>
        <w:t>data storage device</w:t>
      </w:r>
      <w:r w:rsidR="00330A4A" w:rsidRPr="00EF4941">
        <w:rPr>
          <w:lang w:eastAsia="en-AU"/>
        </w:rPr>
        <w:t xml:space="preserve"> have the meanings given by section 247A(1).</w:t>
      </w:r>
    </w:p>
    <w:p w14:paraId="6489BEE2" w14:textId="77777777" w:rsidR="00A95785" w:rsidRDefault="0049547A" w:rsidP="009F6A01">
      <w:pPr>
        <w:pStyle w:val="SideNote"/>
        <w:framePr w:wrap="around"/>
        <w:rPr>
          <w:lang w:eastAsia="en-AU"/>
        </w:rPr>
      </w:pPr>
      <w:r>
        <w:rPr>
          <w:lang w:eastAsia="en-AU"/>
        </w:rPr>
        <w:t>S. 465AA inserted by No. 79/2014 s. 69.</w:t>
      </w:r>
    </w:p>
    <w:p w14:paraId="136CDAF1" w14:textId="77777777" w:rsidR="00A95785" w:rsidRDefault="0049547A" w:rsidP="00A95785">
      <w:pPr>
        <w:pStyle w:val="DraftHeading1"/>
        <w:tabs>
          <w:tab w:val="right" w:pos="680"/>
        </w:tabs>
        <w:ind w:left="850" w:hanging="850"/>
        <w:rPr>
          <w:lang w:eastAsia="en-AU"/>
        </w:rPr>
      </w:pPr>
      <w:r>
        <w:rPr>
          <w:lang w:eastAsia="en-AU"/>
        </w:rPr>
        <w:tab/>
      </w:r>
      <w:bookmarkStart w:id="591" w:name="_Toc44081552"/>
      <w:r w:rsidR="00571C43">
        <w:rPr>
          <w:lang w:eastAsia="en-AU"/>
        </w:rPr>
        <w:t>465AA</w:t>
      </w:r>
      <w:r>
        <w:rPr>
          <w:lang w:eastAsia="en-AU"/>
        </w:rPr>
        <w:tab/>
        <w:t>Power to require assistance from person with knowledge of a computer or computer network</w:t>
      </w:r>
      <w:bookmarkEnd w:id="591"/>
    </w:p>
    <w:p w14:paraId="5218062C" w14:textId="77777777" w:rsidR="00A95785" w:rsidRDefault="0049547A" w:rsidP="00A95785">
      <w:pPr>
        <w:pStyle w:val="DraftHeading2"/>
        <w:tabs>
          <w:tab w:val="right" w:pos="1247"/>
        </w:tabs>
        <w:ind w:left="1361" w:hanging="1361"/>
        <w:rPr>
          <w:lang w:eastAsia="en-AU"/>
        </w:rPr>
      </w:pPr>
      <w:r>
        <w:rPr>
          <w:lang w:eastAsia="en-AU"/>
        </w:rPr>
        <w:tab/>
      </w:r>
      <w:r w:rsidR="00571C43">
        <w:rPr>
          <w:lang w:eastAsia="en-AU"/>
        </w:rPr>
        <w:t>(1)</w:t>
      </w:r>
      <w:r w:rsidRPr="00C533F4">
        <w:rPr>
          <w:lang w:eastAsia="en-AU"/>
        </w:rPr>
        <w:tab/>
      </w:r>
      <w:r>
        <w:rPr>
          <w:lang w:eastAsia="en-AU"/>
        </w:rPr>
        <w:t>This section applies if a magistrate has issued a warrant under section 465 in relation to a building, receptacle, place or vehicle (</w:t>
      </w:r>
      <w:r w:rsidRPr="006174ED">
        <w:rPr>
          <w:b/>
          <w:i/>
          <w:lang w:eastAsia="en-AU"/>
        </w:rPr>
        <w:t>warrant premises</w:t>
      </w:r>
      <w:r>
        <w:rPr>
          <w:lang w:eastAsia="en-AU"/>
        </w:rPr>
        <w:t>).</w:t>
      </w:r>
    </w:p>
    <w:p w14:paraId="7EB1AFC8" w14:textId="77777777" w:rsidR="00A95785" w:rsidRDefault="0049547A" w:rsidP="00A95785">
      <w:pPr>
        <w:pStyle w:val="DraftHeading2"/>
        <w:tabs>
          <w:tab w:val="right" w:pos="1247"/>
        </w:tabs>
        <w:ind w:left="1361" w:hanging="1361"/>
        <w:rPr>
          <w:lang w:eastAsia="en-AU"/>
        </w:rPr>
      </w:pPr>
      <w:r>
        <w:rPr>
          <w:lang w:eastAsia="en-AU"/>
        </w:rPr>
        <w:tab/>
      </w:r>
      <w:r w:rsidR="00571C43">
        <w:rPr>
          <w:lang w:eastAsia="en-AU"/>
        </w:rPr>
        <w:t>(2)</w:t>
      </w:r>
      <w:r>
        <w:rPr>
          <w:lang w:eastAsia="en-AU"/>
        </w:rPr>
        <w:tab/>
        <w:t>The Magistrates' Court may, on the application of a police officer of or above the rank of senior sergeant, make an order requiring a specified person to provide any information or assistance that is reasonable and necessary to allow a police officer to do one or more of the things specified in subsection (3).</w:t>
      </w:r>
    </w:p>
    <w:p w14:paraId="01B177C8" w14:textId="77777777" w:rsidR="00A95785" w:rsidRDefault="0049547A" w:rsidP="00A95785">
      <w:pPr>
        <w:pStyle w:val="DraftHeading2"/>
        <w:tabs>
          <w:tab w:val="right" w:pos="1247"/>
        </w:tabs>
        <w:ind w:left="1361" w:hanging="1361"/>
        <w:rPr>
          <w:lang w:eastAsia="en-AU"/>
        </w:rPr>
      </w:pPr>
      <w:r>
        <w:rPr>
          <w:lang w:eastAsia="en-AU"/>
        </w:rPr>
        <w:tab/>
      </w:r>
      <w:r w:rsidR="00571C43">
        <w:rPr>
          <w:lang w:eastAsia="en-AU"/>
        </w:rPr>
        <w:t>(3)</w:t>
      </w:r>
      <w:r>
        <w:rPr>
          <w:lang w:eastAsia="en-AU"/>
        </w:rPr>
        <w:tab/>
        <w:t>The things are—</w:t>
      </w:r>
    </w:p>
    <w:p w14:paraId="104CEB55" w14:textId="77777777" w:rsidR="00A95785" w:rsidRDefault="0049547A" w:rsidP="00A95785">
      <w:pPr>
        <w:pStyle w:val="DraftHeading3"/>
        <w:tabs>
          <w:tab w:val="right" w:pos="1757"/>
        </w:tabs>
        <w:ind w:left="1871" w:hanging="1871"/>
        <w:rPr>
          <w:lang w:eastAsia="en-AU"/>
        </w:rPr>
      </w:pPr>
      <w:r>
        <w:rPr>
          <w:lang w:eastAsia="en-AU"/>
        </w:rPr>
        <w:tab/>
      </w:r>
      <w:r w:rsidR="00571C43">
        <w:rPr>
          <w:lang w:eastAsia="en-AU"/>
        </w:rPr>
        <w:t>(a)</w:t>
      </w:r>
      <w:r w:rsidRPr="006174ED">
        <w:rPr>
          <w:lang w:eastAsia="en-AU"/>
        </w:rPr>
        <w:tab/>
      </w:r>
      <w:r>
        <w:rPr>
          <w:lang w:eastAsia="en-AU"/>
        </w:rPr>
        <w:t>access data held in, or accessible from, a computer or data storage device that—</w:t>
      </w:r>
    </w:p>
    <w:p w14:paraId="71ECCDC8" w14:textId="77777777" w:rsidR="00A95785" w:rsidRDefault="0049547A" w:rsidP="00A95785">
      <w:pPr>
        <w:pStyle w:val="DraftHeading4"/>
        <w:tabs>
          <w:tab w:val="right" w:pos="2268"/>
        </w:tabs>
        <w:ind w:left="2381" w:hanging="2381"/>
        <w:rPr>
          <w:lang w:eastAsia="en-AU"/>
        </w:rPr>
      </w:pPr>
      <w:r>
        <w:rPr>
          <w:lang w:eastAsia="en-AU"/>
        </w:rPr>
        <w:tab/>
      </w:r>
      <w:r w:rsidR="00571C43">
        <w:rPr>
          <w:lang w:eastAsia="en-AU"/>
        </w:rPr>
        <w:t>(i)</w:t>
      </w:r>
      <w:r w:rsidRPr="00B751E0">
        <w:rPr>
          <w:lang w:eastAsia="en-AU"/>
        </w:rPr>
        <w:tab/>
      </w:r>
      <w:r>
        <w:rPr>
          <w:lang w:eastAsia="en-AU"/>
        </w:rPr>
        <w:t>is on warrant premises; or</w:t>
      </w:r>
    </w:p>
    <w:p w14:paraId="249F6174" w14:textId="77777777" w:rsidR="00A95785" w:rsidRDefault="0049547A" w:rsidP="00A95785">
      <w:pPr>
        <w:pStyle w:val="DraftHeading4"/>
        <w:tabs>
          <w:tab w:val="right" w:pos="2268"/>
        </w:tabs>
        <w:ind w:left="2381" w:hanging="2381"/>
        <w:rPr>
          <w:lang w:eastAsia="en-AU"/>
        </w:rPr>
      </w:pPr>
      <w:r>
        <w:rPr>
          <w:lang w:eastAsia="en-AU"/>
        </w:rPr>
        <w:tab/>
      </w:r>
      <w:r w:rsidR="00571C43">
        <w:rPr>
          <w:lang w:eastAsia="en-AU"/>
        </w:rPr>
        <w:t>(ii)</w:t>
      </w:r>
      <w:r w:rsidRPr="00B751E0">
        <w:rPr>
          <w:lang w:eastAsia="en-AU"/>
        </w:rPr>
        <w:tab/>
      </w:r>
      <w:r>
        <w:rPr>
          <w:lang w:eastAsia="en-AU"/>
        </w:rPr>
        <w:t>has been seized under the warrant and is at a place other than warrant premises;</w:t>
      </w:r>
    </w:p>
    <w:p w14:paraId="116A52EB" w14:textId="77777777" w:rsidR="00FE44D5" w:rsidRDefault="0049547A" w:rsidP="003C3EE2">
      <w:pPr>
        <w:pStyle w:val="DraftHeading3"/>
        <w:tabs>
          <w:tab w:val="right" w:pos="1757"/>
        </w:tabs>
        <w:ind w:left="1871" w:hanging="1871"/>
        <w:rPr>
          <w:lang w:eastAsia="en-AU"/>
        </w:rPr>
      </w:pPr>
      <w:r>
        <w:rPr>
          <w:lang w:eastAsia="en-AU"/>
        </w:rPr>
        <w:tab/>
      </w:r>
      <w:r w:rsidR="00571C43">
        <w:rPr>
          <w:lang w:eastAsia="en-AU"/>
        </w:rPr>
        <w:t>(b)</w:t>
      </w:r>
      <w:r w:rsidRPr="00B751E0">
        <w:rPr>
          <w:lang w:eastAsia="en-AU"/>
        </w:rPr>
        <w:tab/>
      </w:r>
      <w:r>
        <w:rPr>
          <w:lang w:eastAsia="en-AU"/>
        </w:rPr>
        <w:t>copy to another data storage device data held in, or accessible from, a computer, or data storage device, described in paragraph (a);</w:t>
      </w:r>
    </w:p>
    <w:p w14:paraId="36FBC88E" w14:textId="77777777" w:rsidR="0098544E" w:rsidRDefault="0098544E" w:rsidP="0098544E">
      <w:pPr>
        <w:rPr>
          <w:lang w:eastAsia="en-AU"/>
        </w:rPr>
      </w:pPr>
    </w:p>
    <w:p w14:paraId="7449B87D" w14:textId="77777777" w:rsidR="0098544E" w:rsidRPr="0098544E" w:rsidRDefault="0098544E" w:rsidP="0098544E">
      <w:pPr>
        <w:rPr>
          <w:lang w:eastAsia="en-AU"/>
        </w:rPr>
      </w:pPr>
    </w:p>
    <w:p w14:paraId="4B37897F" w14:textId="77777777" w:rsidR="00A95785" w:rsidRDefault="0049547A" w:rsidP="00A95785">
      <w:pPr>
        <w:pStyle w:val="DraftHeading3"/>
        <w:tabs>
          <w:tab w:val="right" w:pos="1757"/>
        </w:tabs>
        <w:ind w:left="1871" w:hanging="1871"/>
        <w:rPr>
          <w:lang w:eastAsia="en-AU"/>
        </w:rPr>
      </w:pPr>
      <w:r>
        <w:rPr>
          <w:lang w:eastAsia="en-AU"/>
        </w:rPr>
        <w:lastRenderedPageBreak/>
        <w:tab/>
      </w:r>
      <w:r w:rsidR="00571C43">
        <w:rPr>
          <w:lang w:eastAsia="en-AU"/>
        </w:rPr>
        <w:t>(c)</w:t>
      </w:r>
      <w:r>
        <w:rPr>
          <w:lang w:eastAsia="en-AU"/>
        </w:rPr>
        <w:tab/>
        <w:t>convert into documentary form or another form intelligible to a police officer—</w:t>
      </w:r>
    </w:p>
    <w:p w14:paraId="2CA2B12B" w14:textId="77777777" w:rsidR="00A95785" w:rsidRDefault="0049547A" w:rsidP="00A95785">
      <w:pPr>
        <w:pStyle w:val="DraftHeading4"/>
        <w:tabs>
          <w:tab w:val="right" w:pos="2268"/>
        </w:tabs>
        <w:ind w:left="2381" w:hanging="2381"/>
        <w:rPr>
          <w:lang w:eastAsia="en-AU"/>
        </w:rPr>
      </w:pPr>
      <w:r>
        <w:rPr>
          <w:lang w:eastAsia="en-AU"/>
        </w:rPr>
        <w:tab/>
      </w:r>
      <w:r w:rsidR="00571C43">
        <w:rPr>
          <w:lang w:eastAsia="en-AU"/>
        </w:rPr>
        <w:t>(i)</w:t>
      </w:r>
      <w:r w:rsidRPr="00C533F4">
        <w:rPr>
          <w:lang w:eastAsia="en-AU"/>
        </w:rPr>
        <w:tab/>
      </w:r>
      <w:r>
        <w:rPr>
          <w:lang w:eastAsia="en-AU"/>
        </w:rPr>
        <w:t>data held in, or accessible from, a computer, or data storage device, described in paragraph (a); or</w:t>
      </w:r>
    </w:p>
    <w:p w14:paraId="787384E7" w14:textId="77777777" w:rsidR="00A95785" w:rsidRDefault="0049547A" w:rsidP="00A95785">
      <w:pPr>
        <w:pStyle w:val="DraftHeading4"/>
        <w:tabs>
          <w:tab w:val="right" w:pos="2268"/>
        </w:tabs>
        <w:ind w:left="2381" w:hanging="2381"/>
        <w:rPr>
          <w:lang w:eastAsia="en-AU"/>
        </w:rPr>
      </w:pPr>
      <w:r>
        <w:rPr>
          <w:lang w:eastAsia="en-AU"/>
        </w:rPr>
        <w:tab/>
      </w:r>
      <w:r w:rsidR="00571C43">
        <w:rPr>
          <w:lang w:eastAsia="en-AU"/>
        </w:rPr>
        <w:t>(ii)</w:t>
      </w:r>
      <w:r>
        <w:rPr>
          <w:lang w:eastAsia="en-AU"/>
        </w:rPr>
        <w:tab/>
        <w:t>data held in a data storage device to which the data was copied as described in paragraph (b).</w:t>
      </w:r>
    </w:p>
    <w:p w14:paraId="02BE7A4C" w14:textId="77777777" w:rsidR="00A95785" w:rsidRDefault="0049547A" w:rsidP="00A95785">
      <w:pPr>
        <w:pStyle w:val="DraftHeading2"/>
        <w:tabs>
          <w:tab w:val="right" w:pos="1247"/>
        </w:tabs>
        <w:ind w:left="1361" w:hanging="1361"/>
        <w:rPr>
          <w:lang w:eastAsia="en-AU"/>
        </w:rPr>
      </w:pPr>
      <w:r>
        <w:rPr>
          <w:lang w:eastAsia="en-AU"/>
        </w:rPr>
        <w:tab/>
      </w:r>
      <w:r w:rsidR="00571C43">
        <w:rPr>
          <w:lang w:eastAsia="en-AU"/>
        </w:rPr>
        <w:t>(4)</w:t>
      </w:r>
      <w:r w:rsidRPr="00D01BE1">
        <w:rPr>
          <w:lang w:eastAsia="en-AU"/>
        </w:rPr>
        <w:tab/>
      </w:r>
      <w:r>
        <w:rPr>
          <w:lang w:eastAsia="en-AU"/>
        </w:rPr>
        <w:t>An application may be made under subsection (2) at the same time as an application is made for the warrant under section 465 or at any time after the issue of the warrant.</w:t>
      </w:r>
    </w:p>
    <w:p w14:paraId="60666A22" w14:textId="77777777" w:rsidR="00A95785" w:rsidRDefault="0049547A" w:rsidP="00A95785">
      <w:pPr>
        <w:pStyle w:val="DraftHeading2"/>
        <w:tabs>
          <w:tab w:val="right" w:pos="1247"/>
        </w:tabs>
        <w:ind w:left="1361" w:hanging="1361"/>
      </w:pPr>
      <w:r>
        <w:tab/>
      </w:r>
      <w:r w:rsidR="00571C43">
        <w:t>(5)</w:t>
      </w:r>
      <w:r w:rsidRPr="00C533F4">
        <w:tab/>
      </w:r>
      <w:r>
        <w:t>The Magistrates' Court may make the order if satisfied that—</w:t>
      </w:r>
    </w:p>
    <w:p w14:paraId="540280DB" w14:textId="77777777" w:rsidR="00A95785" w:rsidRDefault="0049547A" w:rsidP="00A95785">
      <w:pPr>
        <w:pStyle w:val="DraftHeading3"/>
        <w:tabs>
          <w:tab w:val="right" w:pos="1757"/>
        </w:tabs>
        <w:ind w:left="1871" w:hanging="1871"/>
        <w:rPr>
          <w:lang w:eastAsia="en-AU"/>
        </w:rPr>
      </w:pPr>
      <w:r>
        <w:tab/>
      </w:r>
      <w:r w:rsidR="00571C43">
        <w:t>(a)</w:t>
      </w:r>
      <w:r w:rsidRPr="006449BE">
        <w:tab/>
      </w:r>
      <w:r>
        <w:t xml:space="preserve">there are reasonable grounds for suspecting that </w:t>
      </w:r>
      <w:r>
        <w:rPr>
          <w:lang w:eastAsia="en-AU"/>
        </w:rPr>
        <w:t xml:space="preserve">data held in, or accessible from, a computer, or data storage device, described in subsection (3)(a) </w:t>
      </w:r>
      <w:r>
        <w:t>will afford evidence as to the commission of an indictable offence</w:t>
      </w:r>
      <w:r>
        <w:rPr>
          <w:lang w:eastAsia="en-AU"/>
        </w:rPr>
        <w:t>; and</w:t>
      </w:r>
    </w:p>
    <w:p w14:paraId="7F162E9E" w14:textId="77777777" w:rsidR="00A95785" w:rsidRDefault="0049547A" w:rsidP="00A95785">
      <w:pPr>
        <w:pStyle w:val="DraftHeading3"/>
        <w:tabs>
          <w:tab w:val="right" w:pos="1757"/>
        </w:tabs>
        <w:ind w:left="1871" w:hanging="1871"/>
        <w:rPr>
          <w:lang w:eastAsia="en-AU"/>
        </w:rPr>
      </w:pPr>
      <w:r>
        <w:rPr>
          <w:lang w:eastAsia="en-AU"/>
        </w:rPr>
        <w:tab/>
      </w:r>
      <w:r w:rsidR="00571C43">
        <w:rPr>
          <w:lang w:eastAsia="en-AU"/>
        </w:rPr>
        <w:t>(b)</w:t>
      </w:r>
      <w:r>
        <w:rPr>
          <w:lang w:eastAsia="en-AU"/>
        </w:rPr>
        <w:tab/>
        <w:t>the specified person is—</w:t>
      </w:r>
    </w:p>
    <w:p w14:paraId="1107542B" w14:textId="77777777" w:rsidR="00A95785" w:rsidRDefault="0049547A" w:rsidP="00A95785">
      <w:pPr>
        <w:pStyle w:val="DraftHeading4"/>
        <w:tabs>
          <w:tab w:val="right" w:pos="2268"/>
        </w:tabs>
        <w:ind w:left="2381" w:hanging="2381"/>
        <w:rPr>
          <w:lang w:eastAsia="en-AU"/>
        </w:rPr>
      </w:pPr>
      <w:r>
        <w:rPr>
          <w:lang w:eastAsia="en-AU"/>
        </w:rPr>
        <w:tab/>
      </w:r>
      <w:r w:rsidR="00571C43">
        <w:rPr>
          <w:lang w:eastAsia="en-AU"/>
        </w:rPr>
        <w:t>(i)</w:t>
      </w:r>
      <w:r>
        <w:rPr>
          <w:lang w:eastAsia="en-AU"/>
        </w:rPr>
        <w:tab/>
        <w:t>reasonably suspected of having committed an indictable offence in relation to which the warrant was issued; or</w:t>
      </w:r>
    </w:p>
    <w:p w14:paraId="6134B755" w14:textId="77777777" w:rsidR="00A95785" w:rsidRDefault="0049547A" w:rsidP="00A95785">
      <w:pPr>
        <w:pStyle w:val="DraftHeading4"/>
        <w:tabs>
          <w:tab w:val="right" w:pos="2268"/>
        </w:tabs>
        <w:ind w:left="2381" w:hanging="2381"/>
        <w:rPr>
          <w:lang w:eastAsia="en-AU"/>
        </w:rPr>
      </w:pPr>
      <w:r>
        <w:rPr>
          <w:lang w:eastAsia="en-AU"/>
        </w:rPr>
        <w:tab/>
      </w:r>
      <w:r w:rsidR="00571C43">
        <w:rPr>
          <w:lang w:eastAsia="en-AU"/>
        </w:rPr>
        <w:t>(ii)</w:t>
      </w:r>
      <w:r>
        <w:rPr>
          <w:lang w:eastAsia="en-AU"/>
        </w:rPr>
        <w:tab/>
        <w:t>the owner or lessee of the computer or device; or</w:t>
      </w:r>
    </w:p>
    <w:p w14:paraId="3E6A1D2F" w14:textId="77777777" w:rsidR="00A95785" w:rsidRDefault="0049547A" w:rsidP="00A95785">
      <w:pPr>
        <w:pStyle w:val="DraftHeading4"/>
        <w:tabs>
          <w:tab w:val="right" w:pos="2268"/>
        </w:tabs>
        <w:ind w:left="2381" w:hanging="2381"/>
        <w:rPr>
          <w:lang w:eastAsia="en-AU"/>
        </w:rPr>
      </w:pPr>
      <w:r>
        <w:rPr>
          <w:lang w:eastAsia="en-AU"/>
        </w:rPr>
        <w:tab/>
      </w:r>
      <w:r w:rsidR="00571C43">
        <w:rPr>
          <w:lang w:eastAsia="en-AU"/>
        </w:rPr>
        <w:t>(iii)</w:t>
      </w:r>
      <w:r>
        <w:rPr>
          <w:lang w:eastAsia="en-AU"/>
        </w:rPr>
        <w:tab/>
        <w:t>an employee of the owner or lessee of the computer or device; or</w:t>
      </w:r>
    </w:p>
    <w:p w14:paraId="07EE5DBC" w14:textId="77777777" w:rsidR="00A95785" w:rsidRDefault="0049547A" w:rsidP="00A95785">
      <w:pPr>
        <w:pStyle w:val="DraftHeading4"/>
        <w:tabs>
          <w:tab w:val="right" w:pos="2268"/>
        </w:tabs>
        <w:ind w:left="2381" w:hanging="2381"/>
        <w:rPr>
          <w:lang w:eastAsia="en-AU"/>
        </w:rPr>
      </w:pPr>
      <w:r>
        <w:rPr>
          <w:lang w:eastAsia="en-AU"/>
        </w:rPr>
        <w:tab/>
      </w:r>
      <w:r w:rsidR="00571C43">
        <w:rPr>
          <w:lang w:eastAsia="en-AU"/>
        </w:rPr>
        <w:t>(iv)</w:t>
      </w:r>
      <w:r>
        <w:rPr>
          <w:lang w:eastAsia="en-AU"/>
        </w:rPr>
        <w:tab/>
        <w:t>a person engaged under a contract for services by the owner or lessee of the computer or device; or</w:t>
      </w:r>
    </w:p>
    <w:p w14:paraId="5E8E979D" w14:textId="77777777" w:rsidR="00A95785" w:rsidRDefault="0049547A" w:rsidP="00A95785">
      <w:pPr>
        <w:pStyle w:val="DraftHeading4"/>
        <w:tabs>
          <w:tab w:val="right" w:pos="2268"/>
        </w:tabs>
        <w:ind w:left="2381" w:hanging="2381"/>
        <w:rPr>
          <w:lang w:eastAsia="en-AU"/>
        </w:rPr>
      </w:pPr>
      <w:r>
        <w:rPr>
          <w:lang w:eastAsia="en-AU"/>
        </w:rPr>
        <w:tab/>
      </w:r>
      <w:r w:rsidR="00571C43">
        <w:rPr>
          <w:lang w:eastAsia="en-AU"/>
        </w:rPr>
        <w:t>(v)</w:t>
      </w:r>
      <w:r>
        <w:rPr>
          <w:lang w:eastAsia="en-AU"/>
        </w:rPr>
        <w:tab/>
        <w:t>a person who uses or has used the computer or device; or</w:t>
      </w:r>
    </w:p>
    <w:p w14:paraId="1F5B4338" w14:textId="77777777" w:rsidR="00A95785" w:rsidRDefault="0049547A" w:rsidP="00A95785">
      <w:pPr>
        <w:pStyle w:val="DraftHeading4"/>
        <w:tabs>
          <w:tab w:val="right" w:pos="2268"/>
        </w:tabs>
        <w:ind w:left="2381" w:hanging="2381"/>
        <w:rPr>
          <w:lang w:eastAsia="en-AU"/>
        </w:rPr>
      </w:pPr>
      <w:r>
        <w:rPr>
          <w:lang w:eastAsia="en-AU"/>
        </w:rPr>
        <w:lastRenderedPageBreak/>
        <w:tab/>
      </w:r>
      <w:r w:rsidR="00571C43">
        <w:rPr>
          <w:lang w:eastAsia="en-AU"/>
        </w:rPr>
        <w:t>(vi)</w:t>
      </w:r>
      <w:r>
        <w:rPr>
          <w:lang w:eastAsia="en-AU"/>
        </w:rPr>
        <w:tab/>
        <w:t>a person who is or was a system administrator for the computer network of which the computer or device forms or formed a part; and</w:t>
      </w:r>
    </w:p>
    <w:p w14:paraId="0B2E8560" w14:textId="77777777" w:rsidR="00A95785" w:rsidRDefault="0049547A" w:rsidP="00A95785">
      <w:pPr>
        <w:pStyle w:val="DraftHeading3"/>
        <w:tabs>
          <w:tab w:val="right" w:pos="1757"/>
        </w:tabs>
        <w:ind w:left="1871" w:hanging="1871"/>
        <w:rPr>
          <w:lang w:eastAsia="en-AU"/>
        </w:rPr>
      </w:pPr>
      <w:r>
        <w:rPr>
          <w:lang w:eastAsia="en-AU"/>
        </w:rPr>
        <w:tab/>
      </w:r>
      <w:r w:rsidR="00571C43">
        <w:rPr>
          <w:lang w:eastAsia="en-AU"/>
        </w:rPr>
        <w:t>(c)</w:t>
      </w:r>
      <w:r>
        <w:rPr>
          <w:lang w:eastAsia="en-AU"/>
        </w:rPr>
        <w:tab/>
        <w:t>the specified person has relevant knowledge of—</w:t>
      </w:r>
    </w:p>
    <w:p w14:paraId="12BF7909" w14:textId="77777777" w:rsidR="00A95785" w:rsidRDefault="0049547A" w:rsidP="00A95785">
      <w:pPr>
        <w:pStyle w:val="DraftHeading4"/>
        <w:tabs>
          <w:tab w:val="right" w:pos="2268"/>
        </w:tabs>
        <w:ind w:left="2381" w:hanging="2381"/>
        <w:rPr>
          <w:lang w:eastAsia="en-AU"/>
        </w:rPr>
      </w:pPr>
      <w:r>
        <w:rPr>
          <w:lang w:eastAsia="en-AU"/>
        </w:rPr>
        <w:tab/>
      </w:r>
      <w:r w:rsidR="00571C43">
        <w:rPr>
          <w:lang w:eastAsia="en-AU"/>
        </w:rPr>
        <w:t>(i)</w:t>
      </w:r>
      <w:r>
        <w:rPr>
          <w:lang w:eastAsia="en-AU"/>
        </w:rPr>
        <w:tab/>
        <w:t>the computer or device or a computer network of which the computer or device forms or formed a part; or</w:t>
      </w:r>
    </w:p>
    <w:p w14:paraId="56931AD8" w14:textId="77777777" w:rsidR="00A95785" w:rsidRDefault="0049547A" w:rsidP="00A95785">
      <w:pPr>
        <w:pStyle w:val="DraftHeading4"/>
        <w:tabs>
          <w:tab w:val="right" w:pos="2268"/>
        </w:tabs>
        <w:ind w:left="2381" w:hanging="2381"/>
        <w:rPr>
          <w:lang w:eastAsia="en-AU"/>
        </w:rPr>
      </w:pPr>
      <w:r>
        <w:rPr>
          <w:lang w:eastAsia="en-AU"/>
        </w:rPr>
        <w:tab/>
      </w:r>
      <w:r w:rsidR="00571C43">
        <w:rPr>
          <w:lang w:eastAsia="en-AU"/>
        </w:rPr>
        <w:t>(ii)</w:t>
      </w:r>
      <w:r>
        <w:rPr>
          <w:lang w:eastAsia="en-AU"/>
        </w:rPr>
        <w:tab/>
        <w:t>measures applied to protect data held in, or accessible from, the computer or device.</w:t>
      </w:r>
    </w:p>
    <w:p w14:paraId="6479C2BC" w14:textId="77777777" w:rsidR="00A95785" w:rsidRDefault="0049547A" w:rsidP="00A95785">
      <w:pPr>
        <w:pStyle w:val="DraftHeading2"/>
        <w:tabs>
          <w:tab w:val="right" w:pos="1247"/>
        </w:tabs>
        <w:ind w:left="1361" w:hanging="1361"/>
        <w:rPr>
          <w:lang w:eastAsia="en-AU"/>
        </w:rPr>
      </w:pPr>
      <w:r>
        <w:rPr>
          <w:lang w:eastAsia="en-AU"/>
        </w:rPr>
        <w:tab/>
      </w:r>
      <w:r w:rsidR="00571C43">
        <w:rPr>
          <w:lang w:eastAsia="en-AU"/>
        </w:rPr>
        <w:t>(6)</w:t>
      </w:r>
      <w:r w:rsidRPr="00981AA3">
        <w:rPr>
          <w:lang w:eastAsia="en-AU"/>
        </w:rPr>
        <w:tab/>
      </w:r>
      <w:r>
        <w:rPr>
          <w:lang w:eastAsia="en-AU"/>
        </w:rPr>
        <w:t>A person is not excused from complying with an order on the ground that complying with it may result in information being provided that might incriminate the person.</w:t>
      </w:r>
    </w:p>
    <w:p w14:paraId="2E308036" w14:textId="77777777" w:rsidR="00A95785" w:rsidRDefault="0049547A" w:rsidP="00A95785">
      <w:pPr>
        <w:pStyle w:val="DraftHeading2"/>
        <w:tabs>
          <w:tab w:val="right" w:pos="1247"/>
        </w:tabs>
        <w:ind w:left="1361" w:hanging="1361"/>
        <w:rPr>
          <w:lang w:eastAsia="en-AU"/>
        </w:rPr>
      </w:pPr>
      <w:r>
        <w:rPr>
          <w:lang w:eastAsia="en-AU"/>
        </w:rPr>
        <w:tab/>
      </w:r>
      <w:r w:rsidR="00571C43">
        <w:rPr>
          <w:lang w:eastAsia="en-AU"/>
        </w:rPr>
        <w:t>(7)</w:t>
      </w:r>
      <w:r>
        <w:rPr>
          <w:lang w:eastAsia="en-AU"/>
        </w:rPr>
        <w:tab/>
        <w:t>If—</w:t>
      </w:r>
    </w:p>
    <w:p w14:paraId="15B37043" w14:textId="77777777" w:rsidR="00A95785" w:rsidRDefault="0049547A" w:rsidP="00A95785">
      <w:pPr>
        <w:pStyle w:val="DraftHeading3"/>
        <w:tabs>
          <w:tab w:val="right" w:pos="1757"/>
        </w:tabs>
        <w:ind w:left="1871" w:hanging="1871"/>
        <w:rPr>
          <w:lang w:eastAsia="en-AU"/>
        </w:rPr>
      </w:pPr>
      <w:r>
        <w:rPr>
          <w:lang w:eastAsia="en-AU"/>
        </w:rPr>
        <w:tab/>
      </w:r>
      <w:r w:rsidR="00571C43">
        <w:rPr>
          <w:lang w:eastAsia="en-AU"/>
        </w:rPr>
        <w:t>(a)</w:t>
      </w:r>
      <w:r>
        <w:rPr>
          <w:lang w:eastAsia="en-AU"/>
        </w:rPr>
        <w:tab/>
        <w:t>the computer or data storage device that is the subject of the order is seized under the warrant; and</w:t>
      </w:r>
    </w:p>
    <w:p w14:paraId="1FE6693F" w14:textId="77777777" w:rsidR="00A95785" w:rsidRDefault="0049547A" w:rsidP="00A95785">
      <w:pPr>
        <w:pStyle w:val="DraftHeading3"/>
        <w:tabs>
          <w:tab w:val="right" w:pos="1757"/>
        </w:tabs>
        <w:ind w:left="1871" w:hanging="1871"/>
        <w:rPr>
          <w:lang w:eastAsia="en-AU"/>
        </w:rPr>
      </w:pPr>
      <w:r>
        <w:rPr>
          <w:lang w:eastAsia="en-AU"/>
        </w:rPr>
        <w:tab/>
      </w:r>
      <w:r w:rsidR="00571C43">
        <w:rPr>
          <w:lang w:eastAsia="en-AU"/>
        </w:rPr>
        <w:t>(b)</w:t>
      </w:r>
      <w:r>
        <w:rPr>
          <w:lang w:eastAsia="en-AU"/>
        </w:rPr>
        <w:tab/>
        <w:t>the order was granted on the basis of an application made before the seizure—</w:t>
      </w:r>
    </w:p>
    <w:p w14:paraId="6560647C" w14:textId="77777777" w:rsidR="00A95785" w:rsidRDefault="0049547A" w:rsidP="00A95785">
      <w:pPr>
        <w:pStyle w:val="BodySectionSub"/>
        <w:rPr>
          <w:lang w:eastAsia="en-AU"/>
        </w:rPr>
      </w:pPr>
      <w:r>
        <w:rPr>
          <w:lang w:eastAsia="en-AU"/>
        </w:rPr>
        <w:t>the order does not have effect on or after the completion of the execution of the warrant.</w:t>
      </w:r>
    </w:p>
    <w:p w14:paraId="3DFBD7A4" w14:textId="77777777" w:rsidR="00A95785" w:rsidRPr="00A95785" w:rsidRDefault="00A95785" w:rsidP="00A95785">
      <w:pPr>
        <w:pStyle w:val="DraftSub-sectionNote"/>
        <w:tabs>
          <w:tab w:val="right" w:pos="1814"/>
        </w:tabs>
        <w:ind w:left="1361"/>
        <w:rPr>
          <w:b/>
        </w:rPr>
      </w:pPr>
      <w:r w:rsidRPr="00A95785">
        <w:rPr>
          <w:b/>
        </w:rPr>
        <w:t>Note</w:t>
      </w:r>
    </w:p>
    <w:p w14:paraId="018C8C51" w14:textId="77777777" w:rsidR="00A95785" w:rsidRDefault="0049547A" w:rsidP="00A95785">
      <w:pPr>
        <w:pStyle w:val="DraftSub-sectionNote"/>
        <w:tabs>
          <w:tab w:val="right" w:pos="1814"/>
        </w:tabs>
        <w:ind w:left="1361"/>
      </w:pPr>
      <w:r>
        <w:t>An application for another order under this section relating to the computer or data storage device may be made after the completion of the execution of the warrant.</w:t>
      </w:r>
    </w:p>
    <w:p w14:paraId="07EFBBD2" w14:textId="77777777" w:rsidR="00A95785" w:rsidRDefault="0049547A" w:rsidP="00A95785">
      <w:pPr>
        <w:pStyle w:val="DraftHeading2"/>
        <w:tabs>
          <w:tab w:val="right" w:pos="1247"/>
        </w:tabs>
        <w:ind w:left="1361" w:hanging="1361"/>
        <w:rPr>
          <w:lang w:eastAsia="en-AU"/>
        </w:rPr>
      </w:pPr>
      <w:r>
        <w:rPr>
          <w:lang w:eastAsia="en-AU"/>
        </w:rPr>
        <w:tab/>
      </w:r>
      <w:r w:rsidR="00571C43">
        <w:rPr>
          <w:lang w:eastAsia="en-AU"/>
        </w:rPr>
        <w:t>(8)</w:t>
      </w:r>
      <w:r w:rsidRPr="003F79CB">
        <w:rPr>
          <w:lang w:eastAsia="en-AU"/>
        </w:rPr>
        <w:tab/>
      </w:r>
      <w:r>
        <w:rPr>
          <w:lang w:eastAsia="en-AU"/>
        </w:rPr>
        <w:t>If the computer or data storage device is not on warrant premises, the order must—</w:t>
      </w:r>
    </w:p>
    <w:p w14:paraId="13052A34" w14:textId="77777777" w:rsidR="00A95785" w:rsidRDefault="0049547A" w:rsidP="00A95785">
      <w:pPr>
        <w:pStyle w:val="DraftHeading3"/>
        <w:tabs>
          <w:tab w:val="right" w:pos="1757"/>
        </w:tabs>
        <w:ind w:left="1871" w:hanging="1871"/>
        <w:rPr>
          <w:lang w:eastAsia="en-AU"/>
        </w:rPr>
      </w:pPr>
      <w:r>
        <w:rPr>
          <w:lang w:eastAsia="en-AU"/>
        </w:rPr>
        <w:tab/>
      </w:r>
      <w:r w:rsidR="00571C43">
        <w:rPr>
          <w:lang w:eastAsia="en-AU"/>
        </w:rPr>
        <w:t>(a)</w:t>
      </w:r>
      <w:r>
        <w:rPr>
          <w:lang w:eastAsia="en-AU"/>
        </w:rPr>
        <w:tab/>
        <w:t>specify the period within which the person must provide the information or assistance; and</w:t>
      </w:r>
    </w:p>
    <w:p w14:paraId="4830D3BC" w14:textId="77777777" w:rsidR="00A95785" w:rsidRDefault="0049547A" w:rsidP="00A95785">
      <w:pPr>
        <w:pStyle w:val="DraftHeading3"/>
        <w:tabs>
          <w:tab w:val="right" w:pos="1757"/>
        </w:tabs>
        <w:ind w:left="1871" w:hanging="1871"/>
        <w:rPr>
          <w:lang w:eastAsia="en-AU"/>
        </w:rPr>
      </w:pPr>
      <w:r>
        <w:rPr>
          <w:lang w:eastAsia="en-AU"/>
        </w:rPr>
        <w:lastRenderedPageBreak/>
        <w:tab/>
      </w:r>
      <w:r w:rsidR="00571C43">
        <w:rPr>
          <w:lang w:eastAsia="en-AU"/>
        </w:rPr>
        <w:t>(b)</w:t>
      </w:r>
      <w:r>
        <w:rPr>
          <w:lang w:eastAsia="en-AU"/>
        </w:rPr>
        <w:tab/>
        <w:t>specify the place at which the person must provide the information or assistance; and</w:t>
      </w:r>
    </w:p>
    <w:p w14:paraId="1437B664" w14:textId="77777777" w:rsidR="00A95785" w:rsidRDefault="0049547A" w:rsidP="00A95785">
      <w:pPr>
        <w:pStyle w:val="DraftHeading3"/>
        <w:tabs>
          <w:tab w:val="right" w:pos="1757"/>
        </w:tabs>
        <w:ind w:left="1871" w:hanging="1871"/>
        <w:rPr>
          <w:lang w:eastAsia="en-AU"/>
        </w:rPr>
      </w:pPr>
      <w:r>
        <w:rPr>
          <w:lang w:eastAsia="en-AU"/>
        </w:rPr>
        <w:tab/>
      </w:r>
      <w:r w:rsidR="00571C43">
        <w:rPr>
          <w:lang w:eastAsia="en-AU"/>
        </w:rPr>
        <w:t>(c)</w:t>
      </w:r>
      <w:r>
        <w:rPr>
          <w:lang w:eastAsia="en-AU"/>
        </w:rPr>
        <w:tab/>
        <w:t>specify the conditions (if any) to which the requirement to provide the information or assistance is subject.</w:t>
      </w:r>
    </w:p>
    <w:p w14:paraId="385CE974" w14:textId="77777777" w:rsidR="00A95785" w:rsidRDefault="0049547A" w:rsidP="00A95785">
      <w:pPr>
        <w:pStyle w:val="DraftHeading2"/>
        <w:tabs>
          <w:tab w:val="right" w:pos="1247"/>
        </w:tabs>
        <w:ind w:left="1361" w:hanging="1361"/>
        <w:rPr>
          <w:lang w:eastAsia="en-AU"/>
        </w:rPr>
      </w:pPr>
      <w:r>
        <w:rPr>
          <w:lang w:eastAsia="en-AU"/>
        </w:rPr>
        <w:tab/>
      </w:r>
      <w:r w:rsidR="00571C43">
        <w:rPr>
          <w:lang w:eastAsia="en-AU"/>
        </w:rPr>
        <w:t>(9)</w:t>
      </w:r>
      <w:r>
        <w:rPr>
          <w:lang w:eastAsia="en-AU"/>
        </w:rPr>
        <w:tab/>
        <w:t>A person commits an offence if—</w:t>
      </w:r>
    </w:p>
    <w:p w14:paraId="5F74D9C9" w14:textId="77777777" w:rsidR="00A95785" w:rsidRDefault="0049547A" w:rsidP="00A95785">
      <w:pPr>
        <w:pStyle w:val="DraftHeading3"/>
        <w:tabs>
          <w:tab w:val="right" w:pos="1757"/>
        </w:tabs>
        <w:ind w:left="1871" w:hanging="1871"/>
        <w:rPr>
          <w:lang w:eastAsia="en-AU"/>
        </w:rPr>
      </w:pPr>
      <w:r>
        <w:rPr>
          <w:lang w:eastAsia="en-AU"/>
        </w:rPr>
        <w:tab/>
      </w:r>
      <w:r w:rsidR="00571C43">
        <w:rPr>
          <w:lang w:eastAsia="en-AU"/>
        </w:rPr>
        <w:t>(a)</w:t>
      </w:r>
      <w:r>
        <w:rPr>
          <w:lang w:eastAsia="en-AU"/>
        </w:rPr>
        <w:tab/>
        <w:t>the person has relevant knowledge of—</w:t>
      </w:r>
    </w:p>
    <w:p w14:paraId="20D3DB46" w14:textId="77777777" w:rsidR="00A95785" w:rsidRDefault="0049547A" w:rsidP="00A95785">
      <w:pPr>
        <w:pStyle w:val="DraftHeading4"/>
        <w:tabs>
          <w:tab w:val="right" w:pos="2268"/>
        </w:tabs>
        <w:ind w:left="2381" w:hanging="2381"/>
        <w:rPr>
          <w:lang w:eastAsia="en-AU"/>
        </w:rPr>
      </w:pPr>
      <w:r>
        <w:rPr>
          <w:lang w:eastAsia="en-AU"/>
        </w:rPr>
        <w:tab/>
      </w:r>
      <w:r w:rsidR="00571C43">
        <w:rPr>
          <w:lang w:eastAsia="en-AU"/>
        </w:rPr>
        <w:t>(i)</w:t>
      </w:r>
      <w:r>
        <w:rPr>
          <w:lang w:eastAsia="en-AU"/>
        </w:rPr>
        <w:tab/>
        <w:t>the computer or data storage device or a computer network of which the computer or data storage device forms or formed a part; or</w:t>
      </w:r>
    </w:p>
    <w:p w14:paraId="7A8FCB71" w14:textId="77777777" w:rsidR="00A95785" w:rsidRDefault="0049547A" w:rsidP="00A95785">
      <w:pPr>
        <w:pStyle w:val="DraftHeading4"/>
        <w:tabs>
          <w:tab w:val="right" w:pos="2268"/>
        </w:tabs>
        <w:ind w:left="2381" w:hanging="2381"/>
        <w:rPr>
          <w:lang w:eastAsia="en-AU"/>
        </w:rPr>
      </w:pPr>
      <w:r>
        <w:rPr>
          <w:lang w:eastAsia="en-AU"/>
        </w:rPr>
        <w:tab/>
      </w:r>
      <w:r w:rsidR="00571C43">
        <w:rPr>
          <w:lang w:eastAsia="en-AU"/>
        </w:rPr>
        <w:t>(ii)</w:t>
      </w:r>
      <w:r>
        <w:rPr>
          <w:lang w:eastAsia="en-AU"/>
        </w:rPr>
        <w:tab/>
        <w:t>measures applied to protect data held in, or accessible from, the computer or data storage device; and</w:t>
      </w:r>
    </w:p>
    <w:p w14:paraId="797CA509" w14:textId="77777777" w:rsidR="00A95785" w:rsidRDefault="0049547A" w:rsidP="00A95785">
      <w:pPr>
        <w:pStyle w:val="DraftHeading3"/>
        <w:tabs>
          <w:tab w:val="right" w:pos="1757"/>
        </w:tabs>
        <w:ind w:left="1871" w:hanging="1871"/>
        <w:rPr>
          <w:lang w:eastAsia="en-AU"/>
        </w:rPr>
      </w:pPr>
      <w:r>
        <w:rPr>
          <w:lang w:eastAsia="en-AU"/>
        </w:rPr>
        <w:tab/>
      </w:r>
      <w:r w:rsidR="00571C43">
        <w:rPr>
          <w:lang w:eastAsia="en-AU"/>
        </w:rPr>
        <w:t>(b)</w:t>
      </w:r>
      <w:r>
        <w:rPr>
          <w:lang w:eastAsia="en-AU"/>
        </w:rPr>
        <w:tab/>
        <w:t>the person is informed by a police officer—</w:t>
      </w:r>
    </w:p>
    <w:p w14:paraId="3DD43531" w14:textId="77777777" w:rsidR="00A95785" w:rsidRDefault="0049547A" w:rsidP="00A95785">
      <w:pPr>
        <w:pStyle w:val="DraftHeading4"/>
        <w:tabs>
          <w:tab w:val="right" w:pos="2268"/>
        </w:tabs>
        <w:ind w:left="2381" w:hanging="2381"/>
        <w:rPr>
          <w:lang w:eastAsia="en-AU"/>
        </w:rPr>
      </w:pPr>
      <w:r>
        <w:rPr>
          <w:lang w:eastAsia="en-AU"/>
        </w:rPr>
        <w:tab/>
      </w:r>
      <w:r w:rsidR="00571C43">
        <w:rPr>
          <w:lang w:eastAsia="en-AU"/>
        </w:rPr>
        <w:t>(i)</w:t>
      </w:r>
      <w:r>
        <w:rPr>
          <w:lang w:eastAsia="en-AU"/>
        </w:rPr>
        <w:tab/>
        <w:t>of the order made under this section and of its terms; and</w:t>
      </w:r>
    </w:p>
    <w:p w14:paraId="11097A6F" w14:textId="77777777" w:rsidR="00A95785" w:rsidRDefault="0049547A" w:rsidP="00A95785">
      <w:pPr>
        <w:pStyle w:val="DraftHeading4"/>
        <w:tabs>
          <w:tab w:val="right" w:pos="2268"/>
        </w:tabs>
        <w:ind w:left="2381" w:hanging="2381"/>
        <w:rPr>
          <w:lang w:eastAsia="en-AU"/>
        </w:rPr>
      </w:pPr>
      <w:r>
        <w:rPr>
          <w:lang w:eastAsia="en-AU"/>
        </w:rPr>
        <w:tab/>
      </w:r>
      <w:r w:rsidR="00571C43">
        <w:rPr>
          <w:lang w:eastAsia="en-AU"/>
        </w:rPr>
        <w:t>(ii)</w:t>
      </w:r>
      <w:r>
        <w:rPr>
          <w:lang w:eastAsia="en-AU"/>
        </w:rPr>
        <w:tab/>
        <w:t>that it is an indictable offence punishable by imprisonment to fail to comply with the order; and</w:t>
      </w:r>
    </w:p>
    <w:p w14:paraId="33AAC1CD" w14:textId="77777777" w:rsidR="00A95785" w:rsidRDefault="0049547A" w:rsidP="00A95785">
      <w:pPr>
        <w:pStyle w:val="DraftHeading3"/>
        <w:tabs>
          <w:tab w:val="right" w:pos="1757"/>
        </w:tabs>
        <w:ind w:left="1871" w:hanging="1871"/>
        <w:rPr>
          <w:lang w:eastAsia="en-AU"/>
        </w:rPr>
      </w:pPr>
      <w:r>
        <w:rPr>
          <w:lang w:eastAsia="en-AU"/>
        </w:rPr>
        <w:tab/>
      </w:r>
      <w:r w:rsidR="00571C43">
        <w:rPr>
          <w:lang w:eastAsia="en-AU"/>
        </w:rPr>
        <w:t>(c)</w:t>
      </w:r>
      <w:r>
        <w:rPr>
          <w:lang w:eastAsia="en-AU"/>
        </w:rPr>
        <w:tab/>
        <w:t>the person fails to comply with the order without reasonable excuse.</w:t>
      </w:r>
    </w:p>
    <w:p w14:paraId="38D9A845" w14:textId="77777777" w:rsidR="00A95785" w:rsidRDefault="0049547A" w:rsidP="00A95785">
      <w:pPr>
        <w:pStyle w:val="DraftHeading2"/>
        <w:tabs>
          <w:tab w:val="right" w:pos="1247"/>
        </w:tabs>
        <w:ind w:left="1361" w:hanging="1361"/>
        <w:rPr>
          <w:lang w:eastAsia="en-AU"/>
        </w:rPr>
      </w:pPr>
      <w:r>
        <w:rPr>
          <w:lang w:eastAsia="en-AU"/>
        </w:rPr>
        <w:tab/>
      </w:r>
      <w:r w:rsidR="00571C43">
        <w:rPr>
          <w:lang w:eastAsia="en-AU"/>
        </w:rPr>
        <w:t>(10)</w:t>
      </w:r>
      <w:r>
        <w:rPr>
          <w:lang w:eastAsia="en-AU"/>
        </w:rPr>
        <w:tab/>
        <w:t>A person who commits an offence against subsection (9) is liable to level 6 imprisonment (5</w:t>
      </w:r>
      <w:r w:rsidR="00E652C4">
        <w:rPr>
          <w:lang w:eastAsia="en-AU"/>
        </w:rPr>
        <w:t> </w:t>
      </w:r>
      <w:r>
        <w:rPr>
          <w:lang w:eastAsia="en-AU"/>
        </w:rPr>
        <w:t>years maximum).</w:t>
      </w:r>
    </w:p>
    <w:p w14:paraId="11192DE5" w14:textId="77777777" w:rsidR="0049736E" w:rsidRDefault="0049736E" w:rsidP="009F6A01">
      <w:pPr>
        <w:pStyle w:val="SideNote"/>
        <w:framePr w:wrap="around"/>
      </w:pPr>
      <w:r>
        <w:t>S. 465AA(10A) inserted by No. 42/2015 s. 10.</w:t>
      </w:r>
    </w:p>
    <w:p w14:paraId="0E0260F8" w14:textId="77777777" w:rsidR="00834DED" w:rsidRDefault="0049736E">
      <w:pPr>
        <w:pStyle w:val="DraftHeading2"/>
        <w:tabs>
          <w:tab w:val="right" w:pos="1247"/>
        </w:tabs>
        <w:ind w:left="1361" w:hanging="1361"/>
        <w:rPr>
          <w:lang w:eastAsia="en-AU"/>
        </w:rPr>
      </w:pPr>
      <w:r>
        <w:rPr>
          <w:lang w:eastAsia="en-AU"/>
        </w:rPr>
        <w:tab/>
      </w:r>
      <w:r w:rsidR="006472DA">
        <w:rPr>
          <w:lang w:eastAsia="en-AU"/>
        </w:rPr>
        <w:t>(10A)</w:t>
      </w:r>
      <w:r w:rsidRPr="00EF4941">
        <w:rPr>
          <w:lang w:eastAsia="en-AU"/>
        </w:rPr>
        <w:tab/>
        <w:t>This section applies in addition to section 465AAA, whether or not in relation to the same specified p</w:t>
      </w:r>
      <w:r w:rsidR="0064269F">
        <w:rPr>
          <w:lang w:eastAsia="en-AU"/>
        </w:rPr>
        <w:t>erson. However, a person may be </w:t>
      </w:r>
      <w:r w:rsidRPr="00EF4941">
        <w:rPr>
          <w:lang w:eastAsia="en-AU"/>
        </w:rPr>
        <w:t>charged with an</w:t>
      </w:r>
      <w:r w:rsidR="0064269F">
        <w:rPr>
          <w:lang w:eastAsia="en-AU"/>
        </w:rPr>
        <w:t xml:space="preserve"> offence against either section </w:t>
      </w:r>
      <w:r w:rsidRPr="00EF4941">
        <w:rPr>
          <w:lang w:eastAsia="en-AU"/>
        </w:rPr>
        <w:t>465AAA(4) or subsection (9) but not both.</w:t>
      </w:r>
    </w:p>
    <w:p w14:paraId="0C4EB51B" w14:textId="77777777" w:rsidR="0049547A" w:rsidRDefault="0049547A" w:rsidP="00E652C4">
      <w:pPr>
        <w:pStyle w:val="DraftHeading2"/>
        <w:tabs>
          <w:tab w:val="right" w:pos="1247"/>
        </w:tabs>
        <w:ind w:left="1361" w:hanging="1361"/>
      </w:pPr>
      <w:r>
        <w:rPr>
          <w:lang w:eastAsia="en-AU"/>
        </w:rPr>
        <w:tab/>
      </w:r>
      <w:r w:rsidR="00571C43">
        <w:rPr>
          <w:lang w:eastAsia="en-AU"/>
        </w:rPr>
        <w:t>(11)</w:t>
      </w:r>
      <w:r>
        <w:rPr>
          <w:lang w:eastAsia="en-AU"/>
        </w:rPr>
        <w:tab/>
        <w:t xml:space="preserve">In this section </w:t>
      </w:r>
      <w:r w:rsidRPr="007446B1">
        <w:rPr>
          <w:b/>
          <w:i/>
          <w:lang w:eastAsia="en-AU"/>
        </w:rPr>
        <w:t>access</w:t>
      </w:r>
      <w:r>
        <w:rPr>
          <w:lang w:eastAsia="en-AU"/>
        </w:rPr>
        <w:t xml:space="preserve">, </w:t>
      </w:r>
      <w:r w:rsidRPr="007446B1">
        <w:rPr>
          <w:b/>
          <w:i/>
          <w:lang w:eastAsia="en-AU"/>
        </w:rPr>
        <w:t>data</w:t>
      </w:r>
      <w:r>
        <w:rPr>
          <w:lang w:eastAsia="en-AU"/>
        </w:rPr>
        <w:t xml:space="preserve">, </w:t>
      </w:r>
      <w:r w:rsidRPr="007446B1">
        <w:rPr>
          <w:b/>
          <w:i/>
          <w:lang w:eastAsia="en-AU"/>
        </w:rPr>
        <w:t>data held in a computer</w:t>
      </w:r>
      <w:r>
        <w:rPr>
          <w:lang w:eastAsia="en-AU"/>
        </w:rPr>
        <w:t xml:space="preserve"> and </w:t>
      </w:r>
      <w:r w:rsidRPr="007446B1">
        <w:rPr>
          <w:b/>
          <w:i/>
          <w:lang w:eastAsia="en-AU"/>
        </w:rPr>
        <w:t>data storage device</w:t>
      </w:r>
      <w:r>
        <w:rPr>
          <w:lang w:eastAsia="en-AU"/>
        </w:rPr>
        <w:t xml:space="preserve"> have the meanings given by section 247A(1).</w:t>
      </w:r>
    </w:p>
    <w:p w14:paraId="42868A53" w14:textId="77777777" w:rsidR="005801A6" w:rsidRDefault="005801A6" w:rsidP="009F6A01">
      <w:pPr>
        <w:pStyle w:val="SideNote"/>
        <w:framePr w:wrap="around"/>
      </w:pPr>
      <w:r>
        <w:lastRenderedPageBreak/>
        <w:t>S. 465A inserted by No. 63/2003 s. 44.</w:t>
      </w:r>
    </w:p>
    <w:p w14:paraId="3E7570DD" w14:textId="77777777" w:rsidR="005801A6" w:rsidRDefault="005801A6" w:rsidP="00635B03">
      <w:pPr>
        <w:pStyle w:val="DraftHeading1"/>
        <w:tabs>
          <w:tab w:val="right" w:pos="680"/>
        </w:tabs>
        <w:ind w:left="850" w:hanging="850"/>
      </w:pPr>
      <w:r>
        <w:rPr>
          <w:i/>
        </w:rPr>
        <w:tab/>
      </w:r>
      <w:bookmarkStart w:id="592" w:name="_Toc44081553"/>
      <w:r>
        <w:t>465A</w:t>
      </w:r>
      <w:r w:rsidR="00635B03">
        <w:tab/>
      </w:r>
      <w:r>
        <w:t>Notice that seized thing is being held for purposes of Confiscation Act</w:t>
      </w:r>
      <w:r w:rsidR="00F0759A">
        <w:t> </w:t>
      </w:r>
      <w:r>
        <w:t>1997</w:t>
      </w:r>
      <w:bookmarkEnd w:id="592"/>
    </w:p>
    <w:p w14:paraId="3A77988A" w14:textId="77777777" w:rsidR="005801A6" w:rsidRDefault="005801A6">
      <w:pPr>
        <w:pStyle w:val="DraftHeading2"/>
        <w:tabs>
          <w:tab w:val="right" w:pos="1247"/>
        </w:tabs>
        <w:ind w:left="1361" w:hanging="1361"/>
      </w:pPr>
      <w:r>
        <w:tab/>
        <w:t>(1)</w:t>
      </w:r>
      <w:r>
        <w:tab/>
        <w:t>If a thing seized under a warrant issued under section 465 to which a direc</w:t>
      </w:r>
      <w:r w:rsidR="002F301C">
        <w:t>tion under section </w:t>
      </w:r>
      <w:r>
        <w:t xml:space="preserve">465(1B) applies is no longer required for evidentiary purposes under this Act, the person to whom that warrant was issued must give notice to all persons known to have an interest in that thing that the thing is being held or retained as if it were tainted property seized under a warrant under section 79 of the </w:t>
      </w:r>
      <w:r>
        <w:rPr>
          <w:b/>
          <w:bCs/>
        </w:rPr>
        <w:t>Confiscation Act 1997</w:t>
      </w:r>
      <w:r>
        <w:t>.</w:t>
      </w:r>
    </w:p>
    <w:p w14:paraId="1923C033" w14:textId="77777777" w:rsidR="005801A6" w:rsidRDefault="005801A6">
      <w:pPr>
        <w:pStyle w:val="DraftHeading2"/>
        <w:tabs>
          <w:tab w:val="right" w:pos="1247"/>
        </w:tabs>
        <w:ind w:left="1361" w:hanging="1361"/>
      </w:pPr>
      <w:r>
        <w:tab/>
        <w:t>(2)</w:t>
      </w:r>
      <w:r>
        <w:tab/>
        <w:t xml:space="preserve">A notice under </w:t>
      </w:r>
      <w:r w:rsidR="000760FB">
        <w:t>subsection</w:t>
      </w:r>
      <w:r>
        <w:t xml:space="preserve"> (1) must be—</w:t>
      </w:r>
    </w:p>
    <w:p w14:paraId="0B9124BF" w14:textId="77777777" w:rsidR="005801A6" w:rsidRDefault="005801A6">
      <w:pPr>
        <w:pStyle w:val="DraftHeading3"/>
        <w:tabs>
          <w:tab w:val="right" w:pos="1757"/>
        </w:tabs>
        <w:ind w:left="1871" w:hanging="1871"/>
      </w:pPr>
      <w:r>
        <w:tab/>
        <w:t>(a)</w:t>
      </w:r>
      <w:r>
        <w:tab/>
        <w:t>given within 7 days after the thing is no longer required for evidentiary purposes under this Act; and</w:t>
      </w:r>
    </w:p>
    <w:p w14:paraId="5A3B5A0C" w14:textId="77777777" w:rsidR="005801A6" w:rsidRDefault="005801A6">
      <w:pPr>
        <w:pStyle w:val="DraftHeading3"/>
        <w:tabs>
          <w:tab w:val="right" w:pos="1757"/>
        </w:tabs>
        <w:ind w:left="1871" w:hanging="1871"/>
      </w:pPr>
      <w:r>
        <w:tab/>
        <w:t>(b)</w:t>
      </w:r>
      <w:r>
        <w:tab/>
        <w:t>in the prescribed form.</w:t>
      </w:r>
    </w:p>
    <w:p w14:paraId="31FA7413" w14:textId="77777777" w:rsidR="005801A6" w:rsidRDefault="005801A6" w:rsidP="009F6A01">
      <w:pPr>
        <w:pStyle w:val="SideNote"/>
        <w:framePr w:wrap="around"/>
      </w:pPr>
      <w:r>
        <w:t>S. 465B inserted by No. 63/2003 s. 44.</w:t>
      </w:r>
    </w:p>
    <w:p w14:paraId="7043BE16" w14:textId="77777777" w:rsidR="005801A6" w:rsidRDefault="005801A6" w:rsidP="00635B03">
      <w:pPr>
        <w:pStyle w:val="DraftHeading1"/>
        <w:tabs>
          <w:tab w:val="right" w:pos="680"/>
        </w:tabs>
        <w:ind w:left="850" w:hanging="850"/>
      </w:pPr>
      <w:r>
        <w:rPr>
          <w:i/>
        </w:rPr>
        <w:tab/>
      </w:r>
      <w:bookmarkStart w:id="593" w:name="_Toc44081554"/>
      <w:r>
        <w:t>465B</w:t>
      </w:r>
      <w:r w:rsidR="00635B03">
        <w:tab/>
      </w:r>
      <w:r>
        <w:t>Application for tainted property to be held or retained—return</w:t>
      </w:r>
      <w:r w:rsidR="00A934EC">
        <w:t> </w:t>
      </w:r>
      <w:r>
        <w:t>of warrant to court</w:t>
      </w:r>
      <w:bookmarkEnd w:id="593"/>
    </w:p>
    <w:p w14:paraId="71E0533E" w14:textId="77777777" w:rsidR="006D1325" w:rsidRDefault="006D1325" w:rsidP="003A389A"/>
    <w:p w14:paraId="45E6581A" w14:textId="77777777" w:rsidR="00EB34EE" w:rsidRDefault="006D1325" w:rsidP="009F6A01">
      <w:pPr>
        <w:pStyle w:val="SideNote"/>
        <w:framePr w:wrap="around"/>
      </w:pPr>
      <w:r>
        <w:t>S. 465B(1) amended by No. 37/2014 s. 10(Sch. item 36.42).</w:t>
      </w:r>
    </w:p>
    <w:p w14:paraId="30CEAA8C" w14:textId="77777777" w:rsidR="005801A6" w:rsidRDefault="005801A6">
      <w:pPr>
        <w:pStyle w:val="DraftHeading2"/>
        <w:tabs>
          <w:tab w:val="right" w:pos="1247"/>
        </w:tabs>
        <w:ind w:left="1361" w:hanging="1361"/>
      </w:pPr>
      <w:r>
        <w:tab/>
        <w:t>(1)</w:t>
      </w:r>
      <w:r>
        <w:tab/>
        <w:t>When</w:t>
      </w:r>
      <w:r w:rsidR="00CC1470">
        <w:t xml:space="preserve"> </w:t>
      </w:r>
      <w:r>
        <w:t xml:space="preserve">a thing is brought before the Magistrates' Court to be dealt with according to law in accordance with the warrant issued under section 465 under which that thing was seized, the </w:t>
      </w:r>
      <w:r w:rsidR="006D1325">
        <w:rPr>
          <w:color w:val="000000"/>
          <w:szCs w:val="24"/>
        </w:rPr>
        <w:t>police officer</w:t>
      </w:r>
      <w:r>
        <w:t xml:space="preserve"> named in the warrant or another </w:t>
      </w:r>
      <w:r w:rsidR="006D1325">
        <w:rPr>
          <w:color w:val="000000"/>
          <w:szCs w:val="24"/>
        </w:rPr>
        <w:t>police officer</w:t>
      </w:r>
      <w:r>
        <w:t xml:space="preserve"> may apply to the Court for a direction that the thing so seized be held or retained as if it were tainted property seized under a warrant under section 79 of the </w:t>
      </w:r>
      <w:r>
        <w:rPr>
          <w:b/>
          <w:bCs/>
        </w:rPr>
        <w:t>Confiscation Act 1997</w:t>
      </w:r>
      <w:r>
        <w:t>.</w:t>
      </w:r>
    </w:p>
    <w:p w14:paraId="0371932E" w14:textId="77777777" w:rsidR="005801A6" w:rsidRDefault="005801A6">
      <w:pPr>
        <w:pStyle w:val="DraftHeading2"/>
        <w:tabs>
          <w:tab w:val="right" w:pos="1247"/>
        </w:tabs>
        <w:ind w:left="1361" w:hanging="1361"/>
      </w:pPr>
      <w:r>
        <w:tab/>
        <w:t>(2)</w:t>
      </w:r>
      <w:r>
        <w:tab/>
        <w:t xml:space="preserve">An application may only be made under </w:t>
      </w:r>
      <w:r w:rsidR="000760FB">
        <w:t>subsection</w:t>
      </w:r>
      <w:r>
        <w:t xml:space="preserve"> (1) if a direction under section 465(1B) was not made in relation to the warrant when it was issued.</w:t>
      </w:r>
    </w:p>
    <w:p w14:paraId="372808C7" w14:textId="77777777" w:rsidR="005801A6" w:rsidRDefault="005801A6" w:rsidP="009F6A01">
      <w:pPr>
        <w:pStyle w:val="SideNote"/>
        <w:framePr w:wrap="around"/>
      </w:pPr>
      <w:r>
        <w:lastRenderedPageBreak/>
        <w:t>S. 465C inserted by No. 63/2003 s. 44.</w:t>
      </w:r>
    </w:p>
    <w:p w14:paraId="15E5958F" w14:textId="77777777" w:rsidR="005801A6" w:rsidRDefault="005801A6" w:rsidP="00635B03">
      <w:pPr>
        <w:pStyle w:val="DraftHeading1"/>
        <w:tabs>
          <w:tab w:val="right" w:pos="680"/>
        </w:tabs>
        <w:ind w:left="850" w:hanging="850"/>
      </w:pPr>
      <w:r>
        <w:rPr>
          <w:i/>
        </w:rPr>
        <w:tab/>
      </w:r>
      <w:bookmarkStart w:id="594" w:name="_Toc44081555"/>
      <w:r>
        <w:t>465C</w:t>
      </w:r>
      <w:r w:rsidR="00635B03">
        <w:tab/>
      </w:r>
      <w:r>
        <w:t>Court may make direction</w:t>
      </w:r>
      <w:bookmarkEnd w:id="594"/>
    </w:p>
    <w:p w14:paraId="23A74B91" w14:textId="77777777" w:rsidR="00287837" w:rsidRDefault="00287837" w:rsidP="0098544E"/>
    <w:p w14:paraId="640AD17D" w14:textId="77777777" w:rsidR="00287837" w:rsidRDefault="00287837" w:rsidP="0098544E"/>
    <w:p w14:paraId="0E13A41F" w14:textId="77777777" w:rsidR="00EB34EE" w:rsidRDefault="00264BA5" w:rsidP="009F6A01">
      <w:pPr>
        <w:pStyle w:val="SideNote"/>
        <w:framePr w:wrap="around"/>
      </w:pPr>
      <w:r>
        <w:t>S. 465C(1) amended by No. 37/2014 s. 10(Sch. item 36.42).</w:t>
      </w:r>
    </w:p>
    <w:p w14:paraId="228BE878" w14:textId="77777777" w:rsidR="005801A6" w:rsidRDefault="005801A6">
      <w:pPr>
        <w:pStyle w:val="DraftHeading2"/>
        <w:tabs>
          <w:tab w:val="right" w:pos="1247"/>
        </w:tabs>
        <w:ind w:left="1361" w:hanging="1361"/>
      </w:pPr>
      <w:r>
        <w:tab/>
        <w:t>(1)</w:t>
      </w:r>
      <w:r>
        <w:tab/>
        <w:t xml:space="preserve">On an application under section 465B, if the Court is satisfied on reasonable grounds that the thing seized under the warrant issued under section 465 is tainted property within the meaning of the </w:t>
      </w:r>
      <w:r>
        <w:rPr>
          <w:b/>
          <w:bCs/>
        </w:rPr>
        <w:t>Confiscation Act 1997</w:t>
      </w:r>
      <w:r>
        <w:t xml:space="preserve">, the Court may direct that the thing be held or retained by the </w:t>
      </w:r>
      <w:r w:rsidR="00264BA5">
        <w:rPr>
          <w:color w:val="000000"/>
          <w:szCs w:val="24"/>
        </w:rPr>
        <w:t>police officer</w:t>
      </w:r>
      <w:r>
        <w:t xml:space="preserve"> or other person named in the warrant as if it were tainted property seized under a warrant under section 79 of that Act.</w:t>
      </w:r>
    </w:p>
    <w:p w14:paraId="6C6207B4" w14:textId="77777777" w:rsidR="005801A6" w:rsidRDefault="005801A6">
      <w:pPr>
        <w:pStyle w:val="DraftHeading2"/>
        <w:tabs>
          <w:tab w:val="right" w:pos="1247"/>
        </w:tabs>
        <w:ind w:left="1361" w:hanging="1361"/>
      </w:pPr>
      <w:r>
        <w:tab/>
        <w:t>(2)</w:t>
      </w:r>
      <w:r>
        <w:tab/>
        <w:t>A direction under this section takes effect on and from the date that the thing is no longer required for evidentiary purposes under this Act.</w:t>
      </w:r>
    </w:p>
    <w:p w14:paraId="07CE6281" w14:textId="77777777" w:rsidR="005801A6" w:rsidRDefault="005801A6">
      <w:pPr>
        <w:pStyle w:val="DraftHeading2"/>
        <w:tabs>
          <w:tab w:val="right" w:pos="1247"/>
        </w:tabs>
        <w:ind w:left="1361" w:hanging="1361"/>
      </w:pPr>
      <w:r>
        <w:tab/>
        <w:t>(3)</w:t>
      </w:r>
      <w:r>
        <w:tab/>
        <w:t xml:space="preserve">In determining whether the thing which is the subject of the application is in fact tainted property within the meaning of the </w:t>
      </w:r>
      <w:r>
        <w:rPr>
          <w:b/>
          <w:bCs/>
        </w:rPr>
        <w:t>Confiscation Act 1997</w:t>
      </w:r>
      <w:r>
        <w:t>, the Court may require the applicant to provide any information that the Court considers necessary.</w:t>
      </w:r>
    </w:p>
    <w:p w14:paraId="13A5A7BD" w14:textId="77777777" w:rsidR="005801A6" w:rsidRDefault="005801A6">
      <w:pPr>
        <w:pStyle w:val="DraftHeading2"/>
        <w:tabs>
          <w:tab w:val="right" w:pos="1247"/>
        </w:tabs>
        <w:ind w:left="1361" w:hanging="1361"/>
      </w:pPr>
      <w:r>
        <w:tab/>
        <w:t>(4)</w:t>
      </w:r>
      <w:r>
        <w:tab/>
        <w:t xml:space="preserve">The power of the Court under this section is in addition to its powers under section 78 of the </w:t>
      </w:r>
      <w:r>
        <w:rPr>
          <w:b/>
          <w:bCs/>
        </w:rPr>
        <w:t>Magistrates' Court Act 1989</w:t>
      </w:r>
      <w:r>
        <w:t xml:space="preserve"> in relation to seized property.</w:t>
      </w:r>
    </w:p>
    <w:p w14:paraId="5520ABF7" w14:textId="77777777" w:rsidR="005801A6" w:rsidRDefault="005801A6" w:rsidP="009F6A01">
      <w:pPr>
        <w:pStyle w:val="SideNote"/>
        <w:framePr w:wrap="around"/>
      </w:pPr>
      <w:r>
        <w:t>S. 465D inserted by No. 63/2003 s. 44.</w:t>
      </w:r>
    </w:p>
    <w:p w14:paraId="6172064F" w14:textId="77777777" w:rsidR="005801A6" w:rsidRDefault="005801A6" w:rsidP="00635B03">
      <w:pPr>
        <w:pStyle w:val="DraftHeading1"/>
        <w:tabs>
          <w:tab w:val="right" w:pos="680"/>
        </w:tabs>
        <w:ind w:left="850" w:hanging="850"/>
      </w:pPr>
      <w:r>
        <w:rPr>
          <w:i/>
        </w:rPr>
        <w:tab/>
      </w:r>
      <w:bookmarkStart w:id="595" w:name="_Toc44081556"/>
      <w:r>
        <w:t>465D</w:t>
      </w:r>
      <w:r w:rsidR="00635B03">
        <w:tab/>
      </w:r>
      <w:r>
        <w:t>Notice of direction under section 465C</w:t>
      </w:r>
      <w:bookmarkEnd w:id="595"/>
    </w:p>
    <w:p w14:paraId="6E68EDE5" w14:textId="77777777" w:rsidR="00FE44D5" w:rsidRDefault="005801A6" w:rsidP="003C3EE2">
      <w:pPr>
        <w:pStyle w:val="DraftHeading2"/>
        <w:tabs>
          <w:tab w:val="right" w:pos="1247"/>
        </w:tabs>
        <w:ind w:left="1361" w:hanging="1361"/>
      </w:pPr>
      <w:r>
        <w:rPr>
          <w:bCs/>
        </w:rPr>
        <w:tab/>
        <w:t>(1)</w:t>
      </w:r>
      <w:r>
        <w:rPr>
          <w:bCs/>
        </w:rPr>
        <w:tab/>
        <w:t xml:space="preserve">If the Magistrates' Court makes a direction under section 465C, the applicant for the direction </w:t>
      </w:r>
      <w:r>
        <w:t xml:space="preserve">must give notice to all persons known to have an interest in the thing to which the direction applies that the thing is being held or retained as if it were tainted property seized under a warrant under section 79 of the </w:t>
      </w:r>
      <w:r>
        <w:rPr>
          <w:b/>
          <w:bCs/>
        </w:rPr>
        <w:t>Confiscation Act 1997</w:t>
      </w:r>
      <w:r>
        <w:t xml:space="preserve"> by virtue of a direction made under section 465C.</w:t>
      </w:r>
    </w:p>
    <w:p w14:paraId="4A7B6B4B" w14:textId="77777777" w:rsidR="0098544E" w:rsidRPr="0098544E" w:rsidRDefault="0098544E" w:rsidP="0098544E"/>
    <w:p w14:paraId="7BCFF4E2" w14:textId="77777777" w:rsidR="005801A6" w:rsidRDefault="005801A6">
      <w:pPr>
        <w:pStyle w:val="DraftHeading2"/>
        <w:tabs>
          <w:tab w:val="right" w:pos="1247"/>
        </w:tabs>
        <w:ind w:left="1361" w:hanging="1361"/>
      </w:pPr>
      <w:r>
        <w:lastRenderedPageBreak/>
        <w:tab/>
        <w:t>(2)</w:t>
      </w:r>
      <w:r>
        <w:tab/>
        <w:t xml:space="preserve">A notice under </w:t>
      </w:r>
      <w:r w:rsidR="000760FB">
        <w:t>subsection</w:t>
      </w:r>
      <w:r>
        <w:t xml:space="preserve"> (1) must be—</w:t>
      </w:r>
    </w:p>
    <w:p w14:paraId="73F27DBB" w14:textId="77777777" w:rsidR="005801A6" w:rsidRDefault="005801A6">
      <w:pPr>
        <w:pStyle w:val="DraftHeading3"/>
        <w:tabs>
          <w:tab w:val="right" w:pos="1757"/>
        </w:tabs>
        <w:ind w:left="1871" w:hanging="1871"/>
      </w:pPr>
      <w:r>
        <w:tab/>
        <w:t>(a)</w:t>
      </w:r>
      <w:r>
        <w:tab/>
        <w:t>given within 7 days after the thing is no longer required for evidentiary purposes under this Act; and</w:t>
      </w:r>
    </w:p>
    <w:p w14:paraId="38CE640C" w14:textId="77777777" w:rsidR="00AC6E7C" w:rsidRDefault="005801A6" w:rsidP="00287837">
      <w:pPr>
        <w:pStyle w:val="DraftHeading3"/>
        <w:tabs>
          <w:tab w:val="right" w:pos="1757"/>
        </w:tabs>
        <w:ind w:left="1871" w:hanging="1871"/>
      </w:pPr>
      <w:r>
        <w:tab/>
        <w:t>(b)</w:t>
      </w:r>
      <w:r>
        <w:tab/>
        <w:t>in the prescribed form.</w:t>
      </w:r>
    </w:p>
    <w:p w14:paraId="60E0F69A" w14:textId="77777777" w:rsidR="005801A6" w:rsidRDefault="005801A6" w:rsidP="009F6A01">
      <w:pPr>
        <w:pStyle w:val="SideNote"/>
        <w:framePr w:wrap="around"/>
      </w:pPr>
      <w:r>
        <w:t>S. 465E inserted by No. 63/2003 s. 44.</w:t>
      </w:r>
    </w:p>
    <w:p w14:paraId="31614E68" w14:textId="77777777" w:rsidR="005801A6" w:rsidRDefault="005801A6" w:rsidP="00635B03">
      <w:pPr>
        <w:pStyle w:val="DraftHeading1"/>
        <w:tabs>
          <w:tab w:val="right" w:pos="680"/>
        </w:tabs>
        <w:ind w:left="850" w:hanging="850"/>
      </w:pPr>
      <w:r>
        <w:rPr>
          <w:i/>
        </w:rPr>
        <w:tab/>
      </w:r>
      <w:bookmarkStart w:id="596" w:name="_Toc44081557"/>
      <w:r>
        <w:t>465E</w:t>
      </w:r>
      <w:r w:rsidR="00635B03">
        <w:tab/>
      </w:r>
      <w:r>
        <w:t>Effect of directions under sections 465(1B) and</w:t>
      </w:r>
      <w:r w:rsidR="00A33E5F">
        <w:t> </w:t>
      </w:r>
      <w:r>
        <w:t>465C</w:t>
      </w:r>
      <w:bookmarkEnd w:id="596"/>
    </w:p>
    <w:p w14:paraId="7D09CB29" w14:textId="77777777" w:rsidR="005801A6" w:rsidRDefault="005801A6">
      <w:pPr>
        <w:pStyle w:val="BodySectionSub"/>
      </w:pPr>
      <w:r>
        <w:t>If a direct</w:t>
      </w:r>
      <w:r w:rsidR="002F301C">
        <w:t>ion has been made under section </w:t>
      </w:r>
      <w:r>
        <w:t>465(1B) or 465C, the thing to which the direction applies—</w:t>
      </w:r>
    </w:p>
    <w:p w14:paraId="7BC3ECDC" w14:textId="77777777" w:rsidR="005801A6" w:rsidRDefault="005801A6">
      <w:pPr>
        <w:pStyle w:val="DraftHeading3"/>
        <w:tabs>
          <w:tab w:val="right" w:pos="1757"/>
        </w:tabs>
        <w:ind w:left="1871" w:hanging="1871"/>
      </w:pPr>
      <w:r>
        <w:rPr>
          <w:bCs/>
        </w:rPr>
        <w:tab/>
        <w:t>(a)</w:t>
      </w:r>
      <w:r>
        <w:rPr>
          <w:bCs/>
        </w:rPr>
        <w:tab/>
        <w:t>is</w:t>
      </w:r>
      <w:r>
        <w:rPr>
          <w:b/>
        </w:rPr>
        <w:t xml:space="preserve"> </w:t>
      </w:r>
      <w:r>
        <w:t xml:space="preserve">deemed, on and from the date on which the thing is no longer required for evidentiary purposes under this Act, to have been seized as tainted property under a warrant under section 79 of the </w:t>
      </w:r>
      <w:r>
        <w:rPr>
          <w:b/>
          <w:bCs/>
        </w:rPr>
        <w:t>Confiscation Act 1997</w:t>
      </w:r>
      <w:r>
        <w:t>; and</w:t>
      </w:r>
    </w:p>
    <w:p w14:paraId="2662B5A0" w14:textId="77777777" w:rsidR="005801A6" w:rsidRDefault="005801A6">
      <w:pPr>
        <w:pStyle w:val="DraftHeading3"/>
        <w:tabs>
          <w:tab w:val="right" w:pos="1757"/>
        </w:tabs>
        <w:ind w:left="1871" w:hanging="1871"/>
      </w:pPr>
      <w:r>
        <w:tab/>
        <w:t>(b)</w:t>
      </w:r>
      <w:r>
        <w:tab/>
        <w:t>is to be dealt with under that Act accordingly.</w:t>
      </w:r>
    </w:p>
    <w:p w14:paraId="33DE7EC9" w14:textId="77777777" w:rsidR="005801A6" w:rsidRDefault="005801A6" w:rsidP="009F6A01">
      <w:pPr>
        <w:pStyle w:val="SideNote"/>
        <w:framePr w:wrap="around"/>
      </w:pPr>
      <w:r>
        <w:t>No. 6103 s. 466.</w:t>
      </w:r>
    </w:p>
    <w:p w14:paraId="79B2BFAE" w14:textId="77777777" w:rsidR="005801A6" w:rsidRDefault="005801A6" w:rsidP="009F6A01">
      <w:pPr>
        <w:pStyle w:val="SideNote"/>
        <w:framePr w:wrap="around"/>
        <w:spacing w:before="60"/>
      </w:pPr>
      <w:r>
        <w:t>S. 466 amended by Nos 25/1989 s. 15(a)(b), 57/1989 s. 3(Sch. item 42.58(a)(b))</w:t>
      </w:r>
      <w:r w:rsidR="00EB1964">
        <w:t>, 6/2018 s. 68(Sch. 2 item 35.11)</w:t>
      </w:r>
      <w:r>
        <w:t>.</w:t>
      </w:r>
    </w:p>
    <w:p w14:paraId="59706E2B" w14:textId="77777777" w:rsidR="005801A6" w:rsidRDefault="005801A6" w:rsidP="00635B03">
      <w:pPr>
        <w:pStyle w:val="DraftHeading1"/>
        <w:tabs>
          <w:tab w:val="right" w:pos="680"/>
        </w:tabs>
        <w:ind w:left="850" w:hanging="850"/>
      </w:pPr>
      <w:r>
        <w:tab/>
      </w:r>
      <w:bookmarkStart w:id="597" w:name="_Toc44081558"/>
      <w:r>
        <w:t>466</w:t>
      </w:r>
      <w:r w:rsidR="00635B03">
        <w:tab/>
      </w:r>
      <w:r>
        <w:t>Justice may issue warrant to search for gunpowder</w:t>
      </w:r>
      <w:r>
        <w:rPr>
          <w:rStyle w:val="EndnoteReference"/>
        </w:rPr>
        <w:endnoteReference w:id="40"/>
      </w:r>
      <w:bookmarkEnd w:id="597"/>
    </w:p>
    <w:p w14:paraId="493F607B" w14:textId="77777777" w:rsidR="005801A6" w:rsidRDefault="005801A6" w:rsidP="000128A3">
      <w:pPr>
        <w:pStyle w:val="BodySectionSub"/>
      </w:pPr>
      <w:r>
        <w:t xml:space="preserve">Where any credible person on oath </w:t>
      </w:r>
      <w:r w:rsidR="00EB1964">
        <w:t xml:space="preserve">or by affirmation </w:t>
      </w:r>
      <w:r>
        <w:t>before a magistrate shows reasonable cause to suspect that a person named or described has in his possession or on his premises any machine or implement or gunpowder or other explosive dangerous or noxious substance or things suspected to be made or kept or carried for the purpose of committing any of the felonies in Division one or three of Part I, the magistrate may grant a warrant to search for the same by day or by night.</w:t>
      </w:r>
    </w:p>
    <w:p w14:paraId="1F652800" w14:textId="77777777" w:rsidR="005801A6" w:rsidRDefault="005801A6" w:rsidP="009F6A01">
      <w:pPr>
        <w:pStyle w:val="SideNote"/>
        <w:framePr w:wrap="around"/>
      </w:pPr>
      <w:r>
        <w:t>S. 467 repealed by No. 25/1989 s. 16.</w:t>
      </w:r>
    </w:p>
    <w:p w14:paraId="06BC4F43" w14:textId="77777777" w:rsidR="005801A6" w:rsidRDefault="005801A6">
      <w:pPr>
        <w:pStyle w:val="Stars"/>
      </w:pPr>
      <w:r>
        <w:tab/>
        <w:t>*</w:t>
      </w:r>
      <w:r>
        <w:tab/>
        <w:t>*</w:t>
      </w:r>
      <w:r>
        <w:tab/>
        <w:t>*</w:t>
      </w:r>
      <w:r>
        <w:tab/>
        <w:t>*</w:t>
      </w:r>
      <w:r>
        <w:tab/>
        <w:t>*</w:t>
      </w:r>
    </w:p>
    <w:p w14:paraId="013966DB" w14:textId="77777777" w:rsidR="005801A6" w:rsidRDefault="005801A6"/>
    <w:p w14:paraId="122B84CD" w14:textId="77777777" w:rsidR="00FE44D5" w:rsidRDefault="00FE44D5"/>
    <w:p w14:paraId="2A926A84" w14:textId="77777777" w:rsidR="005801A6" w:rsidRDefault="005801A6" w:rsidP="009F6A01">
      <w:pPr>
        <w:pStyle w:val="SideNote"/>
        <w:framePr w:wrap="around"/>
      </w:pPr>
      <w:r>
        <w:lastRenderedPageBreak/>
        <w:t>Ss 468, 469 repealed by No. 25/1989 s. 9.</w:t>
      </w:r>
    </w:p>
    <w:p w14:paraId="4E0D1837" w14:textId="77777777" w:rsidR="005801A6" w:rsidRDefault="005801A6">
      <w:pPr>
        <w:pStyle w:val="Stars"/>
      </w:pPr>
      <w:r>
        <w:tab/>
        <w:t>*</w:t>
      </w:r>
      <w:r>
        <w:tab/>
        <w:t>*</w:t>
      </w:r>
      <w:r>
        <w:tab/>
        <w:t>*</w:t>
      </w:r>
      <w:r>
        <w:tab/>
        <w:t>*</w:t>
      </w:r>
      <w:r>
        <w:tab/>
        <w:t>*</w:t>
      </w:r>
    </w:p>
    <w:p w14:paraId="6766D866" w14:textId="77777777" w:rsidR="005801A6" w:rsidRDefault="005801A6"/>
    <w:p w14:paraId="6F889E1D" w14:textId="77777777" w:rsidR="005801A6" w:rsidRDefault="005801A6"/>
    <w:p w14:paraId="6726AF4D" w14:textId="77777777" w:rsidR="005801A6" w:rsidRDefault="005801A6" w:rsidP="009F6A01">
      <w:pPr>
        <w:pStyle w:val="SideNote"/>
        <w:framePr w:wrap="around"/>
      </w:pPr>
      <w:r>
        <w:t xml:space="preserve">cf. [1819] 60 George III, </w:t>
      </w:r>
      <w:r>
        <w:br/>
        <w:t>and 1 George IV, c. VIII ss 1, 2, 4, 8.</w:t>
      </w:r>
      <w:r>
        <w:br/>
        <w:t xml:space="preserve">(Criminal Libel Act 1819.) </w:t>
      </w:r>
    </w:p>
    <w:p w14:paraId="5220050C" w14:textId="77777777" w:rsidR="005801A6" w:rsidRDefault="005801A6" w:rsidP="009F6A01">
      <w:pPr>
        <w:pStyle w:val="SideNote"/>
        <w:framePr w:wrap="around"/>
        <w:spacing w:before="60"/>
      </w:pPr>
      <w:r>
        <w:t>S. 469AA inserted by No. 9407 s. 2(f).</w:t>
      </w:r>
    </w:p>
    <w:p w14:paraId="316E82AA" w14:textId="77777777" w:rsidR="005801A6" w:rsidRDefault="005801A6" w:rsidP="00635B03">
      <w:pPr>
        <w:pStyle w:val="DraftHeading1"/>
        <w:tabs>
          <w:tab w:val="right" w:pos="680"/>
        </w:tabs>
        <w:ind w:left="850" w:hanging="850"/>
      </w:pPr>
      <w:r>
        <w:tab/>
      </w:r>
      <w:bookmarkStart w:id="598" w:name="_Toc44081559"/>
      <w:r>
        <w:t>469AA</w:t>
      </w:r>
      <w:r w:rsidR="00635B03">
        <w:tab/>
      </w:r>
      <w:r>
        <w:t>Seizure and destruction of documents containing libel</w:t>
      </w:r>
      <w:bookmarkEnd w:id="598"/>
    </w:p>
    <w:p w14:paraId="77977D69" w14:textId="77777777" w:rsidR="005801A6" w:rsidRDefault="005801A6">
      <w:pPr>
        <w:pStyle w:val="DraftHeading2"/>
        <w:tabs>
          <w:tab w:val="right" w:pos="1247"/>
        </w:tabs>
        <w:ind w:left="1361" w:hanging="1361"/>
      </w:pPr>
      <w:r>
        <w:tab/>
        <w:t>(1)</w:t>
      </w:r>
      <w:r>
        <w:tab/>
        <w:t>Upon the conviction of any person for—</w:t>
      </w:r>
    </w:p>
    <w:p w14:paraId="09B31431" w14:textId="77777777" w:rsidR="005801A6" w:rsidRDefault="005801A6">
      <w:pPr>
        <w:pStyle w:val="DraftHeading3"/>
        <w:tabs>
          <w:tab w:val="right" w:pos="1758"/>
        </w:tabs>
        <w:ind w:left="1871" w:hanging="1871"/>
      </w:pPr>
      <w:r>
        <w:tab/>
        <w:t>(a)</w:t>
      </w:r>
      <w:r>
        <w:tab/>
        <w:t>publishing a blasphemous libel; or</w:t>
      </w:r>
    </w:p>
    <w:p w14:paraId="361A56C5" w14:textId="77777777" w:rsidR="005801A6" w:rsidRDefault="005801A6">
      <w:pPr>
        <w:pStyle w:val="DraftHeading3"/>
        <w:tabs>
          <w:tab w:val="right" w:pos="1758"/>
        </w:tabs>
        <w:ind w:left="1871" w:hanging="1871"/>
      </w:pPr>
      <w:r>
        <w:tab/>
        <w:t>(b)</w:t>
      </w:r>
      <w:r>
        <w:tab/>
        <w:t>publishing a seditious libel—</w:t>
      </w:r>
    </w:p>
    <w:p w14:paraId="2B7F9B89" w14:textId="77777777" w:rsidR="005801A6" w:rsidRDefault="005801A6" w:rsidP="007A7805">
      <w:pPr>
        <w:pStyle w:val="BodySectionSub"/>
      </w:pPr>
      <w:r>
        <w:t>the Court by which such conviction is recorded may order the seizure and destruction of any documents proved to exist and to contain any such libel or to have been written, printed or published in breach of the said section.</w:t>
      </w:r>
    </w:p>
    <w:p w14:paraId="597E93AF" w14:textId="77777777" w:rsidR="005801A6" w:rsidRDefault="005801A6">
      <w:pPr>
        <w:pStyle w:val="DraftHeading2"/>
        <w:tabs>
          <w:tab w:val="right" w:pos="1247"/>
        </w:tabs>
        <w:ind w:left="1361" w:hanging="1361"/>
      </w:pPr>
      <w:r>
        <w:tab/>
        <w:t>(2)</w:t>
      </w:r>
      <w:r>
        <w:tab/>
        <w:t>Any such order shall be carried into execution not earlier than thirty days from the making thereof or at such time as a court of competent jurisdiction may order.</w:t>
      </w:r>
    </w:p>
    <w:p w14:paraId="67F49443" w14:textId="77777777" w:rsidR="001C582E" w:rsidRDefault="001C582E" w:rsidP="009F6A01">
      <w:pPr>
        <w:pStyle w:val="SideNote"/>
        <w:framePr w:wrap="around"/>
      </w:pPr>
      <w:r>
        <w:t>S. 469AA(3) amended by No</w:t>
      </w:r>
      <w:r w:rsidR="003E28F5">
        <w:t>.</w:t>
      </w:r>
      <w:r>
        <w:t xml:space="preserve"> 68/2009 s. 97(Sch. item 40.41).</w:t>
      </w:r>
    </w:p>
    <w:p w14:paraId="2CE8B990" w14:textId="77777777" w:rsidR="005801A6" w:rsidRDefault="005801A6">
      <w:pPr>
        <w:pStyle w:val="DraftHeading2"/>
        <w:tabs>
          <w:tab w:val="right" w:pos="1247"/>
        </w:tabs>
        <w:ind w:left="1361" w:hanging="1361"/>
      </w:pPr>
      <w:r>
        <w:tab/>
        <w:t>(3)</w:t>
      </w:r>
      <w:r>
        <w:tab/>
        <w:t xml:space="preserve">If the conviction is </w:t>
      </w:r>
      <w:r w:rsidR="001C582E">
        <w:t>set aside</w:t>
      </w:r>
      <w:r w:rsidR="001C582E" w:rsidDel="001C582E">
        <w:t xml:space="preserve"> </w:t>
      </w:r>
      <w:r>
        <w:t>on appeal, the order for seizure and destruction shall be ipso facto vacated.</w:t>
      </w:r>
    </w:p>
    <w:p w14:paraId="7723A060" w14:textId="77777777" w:rsidR="001C582E" w:rsidRPr="001C582E" w:rsidRDefault="001C582E" w:rsidP="001C582E"/>
    <w:p w14:paraId="2CCC85A0" w14:textId="77777777" w:rsidR="005801A6" w:rsidRDefault="005801A6" w:rsidP="009F6A01">
      <w:pPr>
        <w:pStyle w:val="SideNote"/>
        <w:framePr w:wrap="around"/>
      </w:pPr>
      <w:r>
        <w:t>S. 469A inserted by No. 7088 s. 2(f), amended by No. 57/1989 s. 3(Sch. item 42.62).</w:t>
      </w:r>
    </w:p>
    <w:p w14:paraId="3D2F239E" w14:textId="77777777" w:rsidR="005801A6" w:rsidRDefault="005801A6" w:rsidP="00635B03">
      <w:pPr>
        <w:pStyle w:val="DraftHeading1"/>
        <w:tabs>
          <w:tab w:val="right" w:pos="680"/>
        </w:tabs>
        <w:ind w:left="850" w:hanging="850"/>
      </w:pPr>
      <w:r>
        <w:tab/>
      </w:r>
      <w:bookmarkStart w:id="599" w:name="_Toc44081560"/>
      <w:r>
        <w:t>469A</w:t>
      </w:r>
      <w:r w:rsidR="00635B03">
        <w:tab/>
      </w:r>
      <w:r>
        <w:t>Power of persons to search aircraft</w:t>
      </w:r>
      <w:bookmarkEnd w:id="599"/>
    </w:p>
    <w:p w14:paraId="54762BBB" w14:textId="77777777" w:rsidR="005801A6" w:rsidRDefault="005801A6">
      <w:pPr>
        <w:pStyle w:val="DraftHeading2"/>
        <w:tabs>
          <w:tab w:val="right" w:pos="1247"/>
        </w:tabs>
        <w:ind w:left="1361" w:hanging="1361"/>
      </w:pPr>
      <w:r>
        <w:tab/>
        <w:t>(1)</w:t>
      </w:r>
      <w:r>
        <w:tab/>
        <w:t>If, the person in command of the aircraft or any person authorized in writing in a particular case by a magistrate reasonably suspects that an offence involving the safety of an aircraft has been, is being or may be committed on board or in relation to an aircraft, he may, with such assistance as is necessary, search or cause to be searched—</w:t>
      </w:r>
    </w:p>
    <w:p w14:paraId="54787BC6" w14:textId="77777777" w:rsidR="005801A6" w:rsidRDefault="005801A6">
      <w:pPr>
        <w:pStyle w:val="DraftHeading3"/>
        <w:tabs>
          <w:tab w:val="right" w:pos="1758"/>
        </w:tabs>
        <w:ind w:left="1871" w:hanging="1871"/>
      </w:pPr>
      <w:r>
        <w:tab/>
        <w:t>(a)</w:t>
      </w:r>
      <w:r>
        <w:tab/>
        <w:t>the aircraft and any person, luggage or freight on board the aircraft; and</w:t>
      </w:r>
    </w:p>
    <w:p w14:paraId="2D3148C7" w14:textId="77777777" w:rsidR="008E5A3D" w:rsidRPr="008E5A3D" w:rsidRDefault="005801A6" w:rsidP="008E5A3D">
      <w:pPr>
        <w:pStyle w:val="DraftHeading3"/>
        <w:tabs>
          <w:tab w:val="right" w:pos="1758"/>
        </w:tabs>
        <w:ind w:left="1871" w:hanging="1871"/>
      </w:pPr>
      <w:r>
        <w:lastRenderedPageBreak/>
        <w:tab/>
        <w:t>(b)</w:t>
      </w:r>
      <w:r>
        <w:tab/>
        <w:t>any person who is about to board the aircraft and any luggage or freight that is about to be placed on board the aircraft.</w:t>
      </w:r>
    </w:p>
    <w:p w14:paraId="56C1B8B5" w14:textId="77777777" w:rsidR="005801A6" w:rsidRDefault="005801A6">
      <w:pPr>
        <w:pStyle w:val="DraftHeading2"/>
        <w:tabs>
          <w:tab w:val="right" w:pos="1247"/>
        </w:tabs>
        <w:ind w:left="1361" w:hanging="1361"/>
      </w:pPr>
      <w:r>
        <w:tab/>
        <w:t>(2)</w:t>
      </w:r>
      <w:r>
        <w:tab/>
        <w:t xml:space="preserve">A female shall not be searched under the last preceding </w:t>
      </w:r>
      <w:r w:rsidR="000760FB">
        <w:t>subsection</w:t>
      </w:r>
      <w:r>
        <w:t xml:space="preserve"> except by a female.</w:t>
      </w:r>
    </w:p>
    <w:p w14:paraId="60D7DD5B" w14:textId="77777777" w:rsidR="005801A6" w:rsidRDefault="005801A6">
      <w:pPr>
        <w:pStyle w:val="Heading-DIVISION"/>
        <w:rPr>
          <w:i/>
        </w:rPr>
      </w:pPr>
      <w:bookmarkStart w:id="600" w:name="_Toc44081561"/>
      <w:r>
        <w:t xml:space="preserve">(32) </w:t>
      </w:r>
      <w:r>
        <w:rPr>
          <w:i/>
        </w:rPr>
        <w:t xml:space="preserve">Search </w:t>
      </w:r>
      <w:r w:rsidR="00A801B9">
        <w:rPr>
          <w:i/>
        </w:rPr>
        <w:t>w</w:t>
      </w:r>
      <w:r>
        <w:rPr>
          <w:i/>
        </w:rPr>
        <w:t xml:space="preserve">arrants for </w:t>
      </w:r>
      <w:r w:rsidR="00A801B9">
        <w:rPr>
          <w:i/>
        </w:rPr>
        <w:t>w</w:t>
      </w:r>
      <w:r>
        <w:rPr>
          <w:i/>
        </w:rPr>
        <w:t xml:space="preserve">omen and </w:t>
      </w:r>
      <w:r w:rsidR="00A801B9">
        <w:rPr>
          <w:i/>
        </w:rPr>
        <w:t>g</w:t>
      </w:r>
      <w:r>
        <w:rPr>
          <w:i/>
        </w:rPr>
        <w:t>irls</w:t>
      </w:r>
      <w:bookmarkEnd w:id="600"/>
    </w:p>
    <w:p w14:paraId="5453D196" w14:textId="77777777" w:rsidR="005801A6" w:rsidRDefault="005801A6" w:rsidP="009F6A01">
      <w:pPr>
        <w:pStyle w:val="SideNote"/>
        <w:framePr w:wrap="around"/>
      </w:pPr>
      <w:r>
        <w:t>No. 6103 s. 470.</w:t>
      </w:r>
    </w:p>
    <w:p w14:paraId="2E9C460E" w14:textId="77777777" w:rsidR="005801A6" w:rsidRDefault="005801A6" w:rsidP="00635B03">
      <w:pPr>
        <w:pStyle w:val="DraftHeading1"/>
        <w:tabs>
          <w:tab w:val="right" w:pos="680"/>
        </w:tabs>
        <w:ind w:left="850" w:hanging="850"/>
      </w:pPr>
      <w:r>
        <w:tab/>
      </w:r>
      <w:bookmarkStart w:id="601" w:name="_Toc44081562"/>
      <w:r>
        <w:t>470</w:t>
      </w:r>
      <w:r w:rsidR="00635B03">
        <w:tab/>
      </w:r>
      <w:r>
        <w:t>Power of search when female unlawfully detained for immoral purposes</w:t>
      </w:r>
      <w:bookmarkEnd w:id="601"/>
    </w:p>
    <w:p w14:paraId="3C384367" w14:textId="77777777" w:rsidR="005801A6" w:rsidRDefault="005801A6" w:rsidP="009F6A01">
      <w:pPr>
        <w:pStyle w:val="SideNote"/>
        <w:framePr w:wrap="around"/>
      </w:pPr>
      <w:r>
        <w:t>S. 470(1) amended by No</w:t>
      </w:r>
      <w:r w:rsidR="004537C5">
        <w:t>s</w:t>
      </w:r>
      <w:r>
        <w:t xml:space="preserve"> 57/1989 s. 3(Sch. item 42.63(a)–(d))</w:t>
      </w:r>
      <w:r w:rsidR="004537C5">
        <w:t>, 6/2018 s. 68(Sch. 2 item 35.12)</w:t>
      </w:r>
      <w:r>
        <w:t>.</w:t>
      </w:r>
    </w:p>
    <w:p w14:paraId="557EA8B9" w14:textId="77777777" w:rsidR="005801A6" w:rsidRDefault="005801A6">
      <w:pPr>
        <w:pStyle w:val="DraftHeading2"/>
        <w:tabs>
          <w:tab w:val="right" w:pos="1247"/>
        </w:tabs>
        <w:ind w:left="1361" w:hanging="1361"/>
      </w:pPr>
      <w:r>
        <w:tab/>
        <w:t>(1)</w:t>
      </w:r>
      <w:r>
        <w:tab/>
        <w:t xml:space="preserve">If it appears to a magistrate, on the evidence on oath or by </w:t>
      </w:r>
      <w:r w:rsidR="004537C5" w:rsidRPr="003F09CB">
        <w:t>affirmation or</w:t>
      </w:r>
      <w:r w:rsidR="004537C5">
        <w:t xml:space="preserve"> </w:t>
      </w:r>
      <w:r>
        <w:t>affidavit of any parent relative or guardian of any woman or girl or by any other person who in the opinion of the magistrate is bona fide acting in the interest of any</w:t>
      </w:r>
      <w:r w:rsidR="00E42C94">
        <w:t> </w:t>
      </w:r>
      <w:r>
        <w:t>woman or girl, that there is reasonable cause to suspect that such woman or girl is unlawfully detained for immoral purposes by any person in any place, he may issue a warrant authorizing any</w:t>
      </w:r>
      <w:r w:rsidR="00E42C94">
        <w:t> </w:t>
      </w:r>
      <w:r>
        <w:t>person named therein to search for and when found to take to and detain in a place of safety such woman or girl until she can be brought before the Magistrates' Court.</w:t>
      </w:r>
    </w:p>
    <w:p w14:paraId="771BA708" w14:textId="77777777" w:rsidR="005801A6" w:rsidRDefault="005801A6" w:rsidP="009F6A01">
      <w:pPr>
        <w:pStyle w:val="SideNote"/>
        <w:framePr w:wrap="around"/>
      </w:pPr>
      <w:r>
        <w:t>S. 470(2) amended by No. 57/1989 s. 3(Sch. item 42.64).</w:t>
      </w:r>
    </w:p>
    <w:p w14:paraId="7AE3D856" w14:textId="77777777" w:rsidR="005801A6" w:rsidRDefault="005801A6">
      <w:pPr>
        <w:pStyle w:val="DraftHeading2"/>
        <w:tabs>
          <w:tab w:val="right" w:pos="1247"/>
        </w:tabs>
        <w:ind w:left="1361" w:hanging="1361"/>
      </w:pPr>
      <w:r>
        <w:tab/>
        <w:t>(2)</w:t>
      </w:r>
      <w:r>
        <w:tab/>
        <w:t>The Magistrates' Court on the woman or girl being brought before it may cause her to be delivered up to her parent or guardian or otherwise dealt with as circumstances may permit and require.</w:t>
      </w:r>
    </w:p>
    <w:p w14:paraId="11EF53F4" w14:textId="77777777" w:rsidR="005801A6" w:rsidRDefault="005801A6" w:rsidP="009F6A01">
      <w:pPr>
        <w:pStyle w:val="SideNote"/>
        <w:framePr w:wrap="around"/>
      </w:pPr>
      <w:r>
        <w:t>S. 470(3) amended by No. 57/1989 s. 3(Sch. item 42.65).</w:t>
      </w:r>
    </w:p>
    <w:p w14:paraId="25748318" w14:textId="77777777" w:rsidR="005801A6" w:rsidRDefault="005801A6">
      <w:pPr>
        <w:pStyle w:val="DraftHeading2"/>
        <w:tabs>
          <w:tab w:val="right" w:pos="1247"/>
        </w:tabs>
        <w:ind w:left="1361" w:hanging="1361"/>
      </w:pPr>
      <w:r>
        <w:tab/>
        <w:t>(3)</w:t>
      </w:r>
      <w:r>
        <w:tab/>
        <w:t>The magistrate at the time of or after issuing such warrant may issue another warrant for the arrest of any person accused of so unlawfully detaining such woman or girl and may order proceedings to be taken for prosecuting such person according to law.</w:t>
      </w:r>
    </w:p>
    <w:p w14:paraId="01D60631" w14:textId="77777777" w:rsidR="005801A6" w:rsidRDefault="005801A6">
      <w:pPr>
        <w:pStyle w:val="DraftHeading2"/>
        <w:tabs>
          <w:tab w:val="right" w:pos="1247"/>
        </w:tabs>
        <w:ind w:left="1361" w:hanging="1361"/>
      </w:pPr>
      <w:r>
        <w:tab/>
        <w:t>(4)</w:t>
      </w:r>
      <w:r>
        <w:tab/>
        <w:t>A woman or girl shall be deemed to be unlawfully detained for an immoral purpose if she is so detained for the purpose of being unlawfully and carnally known by any man whether any particular man or generally, and—</w:t>
      </w:r>
    </w:p>
    <w:p w14:paraId="0AB82A72" w14:textId="77777777" w:rsidR="005801A6" w:rsidRDefault="005801A6">
      <w:pPr>
        <w:pStyle w:val="DraftHeading3"/>
        <w:tabs>
          <w:tab w:val="right" w:pos="1758"/>
        </w:tabs>
        <w:ind w:left="1871" w:hanging="1871"/>
      </w:pPr>
      <w:r>
        <w:lastRenderedPageBreak/>
        <w:tab/>
        <w:t>(a)</w:t>
      </w:r>
      <w:r>
        <w:tab/>
        <w:t>is under the age of sixteen years; or</w:t>
      </w:r>
    </w:p>
    <w:p w14:paraId="56410413" w14:textId="77777777" w:rsidR="005801A6" w:rsidRDefault="005801A6">
      <w:pPr>
        <w:pStyle w:val="DraftHeading3"/>
        <w:tabs>
          <w:tab w:val="right" w:pos="1758"/>
        </w:tabs>
        <w:ind w:left="1871" w:hanging="1871"/>
      </w:pPr>
      <w:r>
        <w:tab/>
        <w:t>(b)</w:t>
      </w:r>
      <w:r>
        <w:tab/>
        <w:t>if of or above the age of sixteen years and under the age of eighteen years is so detained against her will or against the will of her father or mother or of any other person having the lawful care or charge of her; or</w:t>
      </w:r>
    </w:p>
    <w:p w14:paraId="17462144" w14:textId="77777777" w:rsidR="005801A6" w:rsidRDefault="005801A6">
      <w:pPr>
        <w:pStyle w:val="DraftHeading3"/>
        <w:tabs>
          <w:tab w:val="right" w:pos="1758"/>
        </w:tabs>
        <w:ind w:left="1871" w:hanging="1871"/>
      </w:pPr>
      <w:r>
        <w:tab/>
        <w:t>(c)</w:t>
      </w:r>
      <w:r>
        <w:tab/>
        <w:t>if of or above the age of eighteen years is so detained against her will.</w:t>
      </w:r>
    </w:p>
    <w:p w14:paraId="7876E61F" w14:textId="77777777" w:rsidR="005801A6" w:rsidRDefault="005801A6">
      <w:pPr>
        <w:pStyle w:val="DraftHeading2"/>
        <w:tabs>
          <w:tab w:val="right" w:pos="1247"/>
        </w:tabs>
        <w:ind w:left="1361" w:hanging="1361"/>
      </w:pPr>
      <w:r>
        <w:tab/>
        <w:t>(5)</w:t>
      </w:r>
      <w:r>
        <w:tab/>
        <w:t>Any person authorized by warrant under this section to search for any woman or girl so detained as aforesaid may enter (if need be, by force) any house building or other place specified in such warrant, and may remove such woman or girl therefrom.</w:t>
      </w:r>
    </w:p>
    <w:p w14:paraId="04672ADA" w14:textId="77777777" w:rsidR="005801A6" w:rsidRDefault="005801A6" w:rsidP="009F6A01">
      <w:pPr>
        <w:pStyle w:val="SideNote"/>
        <w:framePr w:wrap="around"/>
      </w:pPr>
      <w:r>
        <w:t>S. 470(6) amended by Nos 8179 s. 4, 57/1989 s. 3(Sch. item 42.66(a)(b))</w:t>
      </w:r>
      <w:r w:rsidR="00264BA5">
        <w:t>, 37/2014 s. 10(Sch. item 36.42)</w:t>
      </w:r>
      <w:r>
        <w:t>.</w:t>
      </w:r>
    </w:p>
    <w:p w14:paraId="04E39CC7" w14:textId="77777777" w:rsidR="00BD792F" w:rsidRDefault="005801A6">
      <w:pPr>
        <w:pStyle w:val="DraftHeading2"/>
        <w:tabs>
          <w:tab w:val="right" w:pos="1247"/>
        </w:tabs>
        <w:ind w:left="1361" w:hanging="1361"/>
      </w:pPr>
      <w:r>
        <w:tab/>
        <w:t>(6)</w:t>
      </w:r>
      <w:r>
        <w:tab/>
        <w:t xml:space="preserve">Every warrant issued under this section shall be addressed to and executed by a </w:t>
      </w:r>
      <w:r w:rsidR="00264BA5">
        <w:rPr>
          <w:color w:val="000000"/>
          <w:szCs w:val="24"/>
        </w:rPr>
        <w:t>police officer</w:t>
      </w:r>
      <w:r>
        <w:t xml:space="preserve"> of or above the rank of sergeant, who shall be accompanied by the parent relative or guardian or other pe</w:t>
      </w:r>
      <w:r w:rsidR="00F0759A">
        <w:t xml:space="preserve">rson referred to in </w:t>
      </w:r>
      <w:r w:rsidR="000760FB">
        <w:t>subsection</w:t>
      </w:r>
      <w:r w:rsidR="007A7805">
        <w:t xml:space="preserve"> </w:t>
      </w:r>
      <w:r>
        <w:t>(1) if such person so desire unless the magistrate otherwise directs.</w:t>
      </w:r>
    </w:p>
    <w:p w14:paraId="2B023EE2" w14:textId="77777777" w:rsidR="005801A6" w:rsidRDefault="005801A6" w:rsidP="009F6A01">
      <w:pPr>
        <w:pStyle w:val="SideNote"/>
        <w:framePr w:wrap="around"/>
      </w:pPr>
      <w:r w:rsidRPr="001E79CC">
        <w:rPr>
          <w:lang w:val="en-US"/>
        </w:rPr>
        <w:t xml:space="preserve">Pt 3 Div. 1 Subdiv. </w:t>
      </w:r>
      <w:r>
        <w:t>(33) (Heading) repealed by No. 23/1991 s. 8(2).</w:t>
      </w:r>
    </w:p>
    <w:p w14:paraId="10332D9C" w14:textId="77777777" w:rsidR="005801A6" w:rsidRDefault="005801A6">
      <w:pPr>
        <w:pStyle w:val="Stars"/>
      </w:pPr>
      <w:r>
        <w:tab/>
        <w:t>*</w:t>
      </w:r>
      <w:r>
        <w:tab/>
        <w:t>*</w:t>
      </w:r>
      <w:r>
        <w:tab/>
        <w:t>*</w:t>
      </w:r>
      <w:r>
        <w:tab/>
        <w:t>*</w:t>
      </w:r>
      <w:r>
        <w:tab/>
        <w:t>*</w:t>
      </w:r>
    </w:p>
    <w:p w14:paraId="1669746B" w14:textId="77777777" w:rsidR="00FE44D5" w:rsidRPr="00FE44D5" w:rsidRDefault="00FE44D5" w:rsidP="00FE44D5"/>
    <w:p w14:paraId="66A3EFEE" w14:textId="77777777" w:rsidR="005801A6" w:rsidRDefault="005801A6" w:rsidP="00FE44D5"/>
    <w:p w14:paraId="3A386D1B" w14:textId="77777777" w:rsidR="00445D38" w:rsidRDefault="00445D38" w:rsidP="00FE44D5"/>
    <w:p w14:paraId="21BE7103" w14:textId="77777777" w:rsidR="005801A6" w:rsidRDefault="005801A6" w:rsidP="009F6A01">
      <w:pPr>
        <w:pStyle w:val="SideNote"/>
        <w:framePr w:wrap="around"/>
      </w:pPr>
      <w:r>
        <w:t>S. 471 amended by Nos 9427 s. 6(1)(Sch. 5 item 41), 110/1986 s. 140(2), repealed by No. 124/1986 s. 74(e).</w:t>
      </w:r>
    </w:p>
    <w:p w14:paraId="22024F84" w14:textId="77777777" w:rsidR="005801A6" w:rsidRDefault="005801A6">
      <w:pPr>
        <w:pStyle w:val="Stars"/>
        <w:rPr>
          <w:lang w:val="fr-FR"/>
        </w:rPr>
      </w:pPr>
      <w:r>
        <w:tab/>
      </w:r>
      <w:r>
        <w:rPr>
          <w:lang w:val="fr-FR"/>
        </w:rPr>
        <w:t>*</w:t>
      </w:r>
      <w:r>
        <w:rPr>
          <w:lang w:val="fr-FR"/>
        </w:rPr>
        <w:tab/>
        <w:t>*</w:t>
      </w:r>
      <w:r>
        <w:rPr>
          <w:lang w:val="fr-FR"/>
        </w:rPr>
        <w:tab/>
        <w:t>*</w:t>
      </w:r>
      <w:r>
        <w:rPr>
          <w:lang w:val="fr-FR"/>
        </w:rPr>
        <w:tab/>
        <w:t>*</w:t>
      </w:r>
      <w:r>
        <w:rPr>
          <w:lang w:val="fr-FR"/>
        </w:rPr>
        <w:tab/>
        <w:t>*</w:t>
      </w:r>
    </w:p>
    <w:p w14:paraId="4DB1431C" w14:textId="77777777" w:rsidR="005801A6" w:rsidRDefault="005801A6">
      <w:pPr>
        <w:rPr>
          <w:lang w:val="fr-FR"/>
        </w:rPr>
      </w:pPr>
    </w:p>
    <w:p w14:paraId="24685FF1" w14:textId="77777777" w:rsidR="005801A6" w:rsidRDefault="005801A6">
      <w:pPr>
        <w:rPr>
          <w:lang w:val="fr-FR"/>
        </w:rPr>
      </w:pPr>
    </w:p>
    <w:p w14:paraId="53356110" w14:textId="77777777" w:rsidR="005801A6" w:rsidRDefault="005801A6">
      <w:pPr>
        <w:pStyle w:val="Normal-Draft"/>
        <w:suppressLineNumber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rPr>
          <w:lang w:val="fr-FR"/>
        </w:rPr>
      </w:pPr>
    </w:p>
    <w:p w14:paraId="41D98BB6" w14:textId="77777777" w:rsidR="003A389A" w:rsidRDefault="003A389A" w:rsidP="003E1E08">
      <w:pPr>
        <w:pStyle w:val="Normal-Draft"/>
        <w:suppressLineNumber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rPr>
          <w:lang w:val="fr-FR"/>
        </w:rPr>
      </w:pPr>
    </w:p>
    <w:p w14:paraId="51D1AA58" w14:textId="77777777" w:rsidR="001D7C93" w:rsidRDefault="001D7C93" w:rsidP="003E1E08">
      <w:pPr>
        <w:pStyle w:val="Normal-Draft"/>
        <w:suppressLineNumber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rPr>
          <w:lang w:val="fr-FR"/>
        </w:rPr>
      </w:pPr>
    </w:p>
    <w:p w14:paraId="7380DB04" w14:textId="77777777" w:rsidR="003C3EE2" w:rsidRDefault="003C3EE2" w:rsidP="003E1E08">
      <w:pPr>
        <w:pStyle w:val="Normal-Draft"/>
        <w:suppressLineNumbers/>
        <w:tabs>
          <w:tab w:val="clear" w:pos="567"/>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s>
        <w:rPr>
          <w:lang w:val="fr-FR"/>
        </w:rPr>
      </w:pPr>
    </w:p>
    <w:p w14:paraId="315F1B9E" w14:textId="77777777" w:rsidR="005801A6" w:rsidRPr="00113597" w:rsidRDefault="005801A6" w:rsidP="00113597">
      <w:pPr>
        <w:pStyle w:val="Heading-DIVISION"/>
        <w:rPr>
          <w:sz w:val="28"/>
          <w:lang w:val="fr-FR"/>
        </w:rPr>
      </w:pPr>
      <w:bookmarkStart w:id="602" w:name="_Toc44081563"/>
      <w:r w:rsidRPr="00113597">
        <w:rPr>
          <w:sz w:val="28"/>
          <w:lang w:val="fr-FR"/>
        </w:rPr>
        <w:lastRenderedPageBreak/>
        <w:t>Division 2—Punishment</w:t>
      </w:r>
      <w:bookmarkEnd w:id="602"/>
    </w:p>
    <w:p w14:paraId="28B35D48" w14:textId="77777777" w:rsidR="005801A6" w:rsidRDefault="005801A6" w:rsidP="009F6A01">
      <w:pPr>
        <w:pStyle w:val="SideNote"/>
        <w:framePr w:wrap="around"/>
      </w:pPr>
      <w:r>
        <w:rPr>
          <w:lang w:val="fr-FR"/>
        </w:rPr>
        <w:t xml:space="preserve">Pt 3 Div. 2 Subdiv. </w:t>
      </w:r>
      <w:r>
        <w:t>(1) (Heading) amended by No. 10084 s. 15(b).</w:t>
      </w:r>
    </w:p>
    <w:p w14:paraId="040E67AE" w14:textId="77777777" w:rsidR="005801A6" w:rsidRDefault="005801A6">
      <w:pPr>
        <w:pStyle w:val="Heading-DIVISION"/>
        <w:rPr>
          <w:i/>
        </w:rPr>
      </w:pPr>
      <w:bookmarkStart w:id="603" w:name="_Toc44081564"/>
      <w:r>
        <w:t xml:space="preserve">(1) </w:t>
      </w:r>
      <w:r>
        <w:rPr>
          <w:i/>
        </w:rPr>
        <w:t xml:space="preserve">Sentences for </w:t>
      </w:r>
      <w:r w:rsidR="0037064D">
        <w:rPr>
          <w:i/>
        </w:rPr>
        <w:t>o</w:t>
      </w:r>
      <w:r>
        <w:rPr>
          <w:i/>
        </w:rPr>
        <w:t>ffences</w:t>
      </w:r>
      <w:bookmarkEnd w:id="603"/>
    </w:p>
    <w:p w14:paraId="37AC2D7E" w14:textId="77777777" w:rsidR="005801A6" w:rsidRDefault="005801A6" w:rsidP="007A7805">
      <w:pPr>
        <w:spacing w:before="240"/>
      </w:pPr>
    </w:p>
    <w:p w14:paraId="635A05DA" w14:textId="77777777" w:rsidR="00AB3514" w:rsidRDefault="00AB3514"/>
    <w:p w14:paraId="0F9F5630" w14:textId="77777777" w:rsidR="005801A6" w:rsidRDefault="005801A6" w:rsidP="009F6A01">
      <w:pPr>
        <w:pStyle w:val="SideNote"/>
        <w:framePr w:wrap="around"/>
      </w:pPr>
      <w:r>
        <w:t>Ss 472–476A repealed.</w:t>
      </w:r>
      <w:r>
        <w:rPr>
          <w:rStyle w:val="EndnoteReference"/>
        </w:rPr>
        <w:endnoteReference w:id="41"/>
      </w:r>
    </w:p>
    <w:p w14:paraId="6EBA28AE" w14:textId="77777777" w:rsidR="005801A6" w:rsidRDefault="005801A6" w:rsidP="00AC6E7C">
      <w:pPr>
        <w:pStyle w:val="Stars"/>
      </w:pPr>
      <w:r>
        <w:tab/>
        <w:t>*</w:t>
      </w:r>
      <w:r>
        <w:tab/>
        <w:t>*</w:t>
      </w:r>
      <w:r>
        <w:tab/>
        <w:t>*</w:t>
      </w:r>
      <w:r>
        <w:tab/>
        <w:t>*</w:t>
      </w:r>
      <w:r>
        <w:tab/>
        <w:t>*</w:t>
      </w:r>
    </w:p>
    <w:p w14:paraId="76B792B8" w14:textId="77777777" w:rsidR="001D7C93" w:rsidRPr="001D7C93" w:rsidRDefault="001D7C93" w:rsidP="00FE44D5"/>
    <w:p w14:paraId="7B849241" w14:textId="77777777" w:rsidR="005801A6" w:rsidRDefault="005801A6" w:rsidP="009F6A01">
      <w:pPr>
        <w:pStyle w:val="SideNote"/>
        <w:framePr w:wrap="around"/>
      </w:pPr>
      <w:r>
        <w:t>S. 476B inserted by No. 9242 s. 3, amended by Nos 16/1987 ss 4(3)(Sch. 1 item 8(b)), 12(Sch. 2 item 6(b)), 46/1998</w:t>
      </w:r>
      <w:r>
        <w:br/>
        <w:t>s. 7(Sch. 1)</w:t>
      </w:r>
      <w:r w:rsidR="00E56185">
        <w:t>, 48/2006 s. 42(Sch. item 9.4)</w:t>
      </w:r>
      <w:r>
        <w:t>.</w:t>
      </w:r>
    </w:p>
    <w:p w14:paraId="27EBB9BB" w14:textId="77777777" w:rsidR="005801A6" w:rsidRDefault="005801A6" w:rsidP="00635B03">
      <w:pPr>
        <w:pStyle w:val="DraftHeading1"/>
        <w:tabs>
          <w:tab w:val="right" w:pos="680"/>
        </w:tabs>
        <w:ind w:left="850" w:hanging="850"/>
      </w:pPr>
      <w:r>
        <w:tab/>
      </w:r>
      <w:bookmarkStart w:id="604" w:name="_Toc44081565"/>
      <w:r>
        <w:t>476B</w:t>
      </w:r>
      <w:r w:rsidR="00635B03">
        <w:tab/>
      </w:r>
      <w:r>
        <w:t>Young person sentenced to life imprisonment</w:t>
      </w:r>
      <w:bookmarkEnd w:id="604"/>
    </w:p>
    <w:p w14:paraId="194106FD" w14:textId="77777777" w:rsidR="005801A6" w:rsidRDefault="005801A6" w:rsidP="00BF47A3">
      <w:pPr>
        <w:pStyle w:val="BodySectionSub"/>
      </w:pPr>
      <w:r>
        <w:t xml:space="preserve">Where a person under the age of 21 years is sentenced to be imprisoned for the term of his natural life he shall be kept in safe custody in such place as is directed by the Minister administering the </w:t>
      </w:r>
      <w:r w:rsidR="00E56185" w:rsidRPr="00157C78">
        <w:rPr>
          <w:b/>
        </w:rPr>
        <w:t>Children, Youth and Families Act 2005</w:t>
      </w:r>
      <w:r>
        <w:t xml:space="preserve"> from time to time upon the recommendation of the Secretary within the meaning of </w:t>
      </w:r>
      <w:r w:rsidR="00E56185" w:rsidRPr="00634F8E">
        <w:t>that Act</w:t>
      </w:r>
      <w:r>
        <w:t xml:space="preserve"> and if the place at which he is at any time being so kept is a </w:t>
      </w:r>
      <w:r w:rsidR="00E56185">
        <w:t>youth justice centre</w:t>
      </w:r>
      <w:r>
        <w:t xml:space="preserve">, remand centre, or other institution which is not a prison established under the </w:t>
      </w:r>
      <w:r w:rsidR="00E56185" w:rsidRPr="00A36BEF">
        <w:rPr>
          <w:b/>
        </w:rPr>
        <w:t>Corrections Act 1986</w:t>
      </w:r>
      <w:r>
        <w:t>, shall be deemed to be serving that sentence of imprisonment by way of detention in such centre or institution.</w:t>
      </w:r>
    </w:p>
    <w:p w14:paraId="6EB5D965" w14:textId="77777777" w:rsidR="005801A6" w:rsidRDefault="005801A6" w:rsidP="009F6A01">
      <w:pPr>
        <w:pStyle w:val="SideNote"/>
        <w:framePr w:wrap="around"/>
      </w:pPr>
      <w:r>
        <w:t>Ss 477–479 repealed.</w:t>
      </w:r>
      <w:r>
        <w:rPr>
          <w:rStyle w:val="EndnoteReference"/>
        </w:rPr>
        <w:endnoteReference w:id="42"/>
      </w:r>
    </w:p>
    <w:p w14:paraId="5161EE74" w14:textId="77777777" w:rsidR="005801A6" w:rsidRDefault="005801A6">
      <w:pPr>
        <w:pStyle w:val="Stars"/>
      </w:pPr>
      <w:r>
        <w:tab/>
        <w:t>*</w:t>
      </w:r>
      <w:r>
        <w:tab/>
        <w:t>*</w:t>
      </w:r>
      <w:r>
        <w:tab/>
        <w:t>*</w:t>
      </w:r>
      <w:r>
        <w:tab/>
        <w:t>*</w:t>
      </w:r>
      <w:r>
        <w:tab/>
        <w:t>*</w:t>
      </w:r>
    </w:p>
    <w:p w14:paraId="3505AE3C" w14:textId="77777777" w:rsidR="005801A6" w:rsidRDefault="005801A6" w:rsidP="00FE44D5"/>
    <w:p w14:paraId="35FA0253" w14:textId="77777777" w:rsidR="005801A6" w:rsidRDefault="005801A6" w:rsidP="009F6A01">
      <w:pPr>
        <w:pStyle w:val="SideNote"/>
        <w:framePr w:wrap="around"/>
      </w:pPr>
      <w:r>
        <w:lastRenderedPageBreak/>
        <w:t xml:space="preserve">cf. [1742–3] 16 George II, </w:t>
      </w:r>
      <w:r>
        <w:br/>
        <w:t xml:space="preserve">c. XXXI </w:t>
      </w:r>
      <w:r>
        <w:br/>
        <w:t>ss 3, 4.</w:t>
      </w:r>
      <w:r>
        <w:br/>
        <w:t xml:space="preserve">[1751–2] 25 George II, </w:t>
      </w:r>
      <w:r>
        <w:br/>
        <w:t>c. XXXVII s. 9.</w:t>
      </w:r>
    </w:p>
    <w:p w14:paraId="5337EB6A" w14:textId="77777777" w:rsidR="005801A6" w:rsidRDefault="005801A6" w:rsidP="009F6A01">
      <w:pPr>
        <w:pStyle w:val="SideNote"/>
        <w:framePr w:wrap="around"/>
        <w:spacing w:before="60"/>
      </w:pPr>
      <w:r>
        <w:t>S. 479A inserted by No. 9407 s. 2(g), amended by Nos 49/1991 s. 119(1)</w:t>
      </w:r>
      <w:r>
        <w:br/>
        <w:t xml:space="preserve">(Sch. 2 item 49), 48/1997 </w:t>
      </w:r>
      <w:r>
        <w:br/>
        <w:t>s. 60(1)(Sch. 1 item 100).</w:t>
      </w:r>
    </w:p>
    <w:p w14:paraId="234F235E" w14:textId="77777777" w:rsidR="00F71338" w:rsidRDefault="005801A6" w:rsidP="00635B03">
      <w:pPr>
        <w:pStyle w:val="DraftHeading1"/>
        <w:tabs>
          <w:tab w:val="right" w:pos="680"/>
        </w:tabs>
        <w:ind w:left="850" w:hanging="850"/>
      </w:pPr>
      <w:r>
        <w:tab/>
      </w:r>
      <w:bookmarkStart w:id="605" w:name="_Toc44081566"/>
      <w:r>
        <w:t>479A</w:t>
      </w:r>
      <w:r w:rsidR="00635B03">
        <w:tab/>
      </w:r>
      <w:r>
        <w:t>Rescuing of prisoner from lawful custody</w:t>
      </w:r>
      <w:bookmarkEnd w:id="605"/>
    </w:p>
    <w:p w14:paraId="2E0C892B" w14:textId="77777777" w:rsidR="005801A6" w:rsidRDefault="005801A6" w:rsidP="003C012D">
      <w:pPr>
        <w:pStyle w:val="BodySectionSub"/>
      </w:pPr>
      <w:r>
        <w:t>Any person who, by force, rescues or attempts to rescue from lawful custody any prisoner shall be guilty of an indictable offence and shall be liable to level 5 imprisonment (10 years maximum).</w:t>
      </w:r>
    </w:p>
    <w:p w14:paraId="31F6FD0E" w14:textId="77777777" w:rsidR="00FE44D5" w:rsidRPr="00FE44D5" w:rsidRDefault="00FE44D5" w:rsidP="00FE44D5"/>
    <w:p w14:paraId="6B56D208" w14:textId="77777777" w:rsidR="005801A6" w:rsidRDefault="005801A6" w:rsidP="00FE44D5"/>
    <w:p w14:paraId="7CC475D6" w14:textId="77777777" w:rsidR="005801A6" w:rsidRDefault="005801A6" w:rsidP="00FE44D5"/>
    <w:p w14:paraId="17E9998A" w14:textId="77777777" w:rsidR="005801A6" w:rsidRDefault="005801A6" w:rsidP="00FE44D5"/>
    <w:p w14:paraId="77B41447" w14:textId="77777777" w:rsidR="005801A6" w:rsidRDefault="005801A6" w:rsidP="00FE44D5"/>
    <w:p w14:paraId="527ADD21" w14:textId="77777777" w:rsidR="005801A6" w:rsidRDefault="005801A6" w:rsidP="00FE44D5"/>
    <w:p w14:paraId="4E822636" w14:textId="77777777" w:rsidR="005801A6" w:rsidRDefault="005801A6" w:rsidP="009F6A01">
      <w:pPr>
        <w:pStyle w:val="SideNote"/>
        <w:framePr w:wrap="around"/>
      </w:pPr>
      <w:r>
        <w:t>S. 479B inserted by No. 9407 s. 2(g), amended by Nos 117/1986 s. 6(Sch. 1 item 1(8)(c)), 129/1993 s. 9(1), 48/1997 s. 60(1)(Sch. 1 item 101).</w:t>
      </w:r>
    </w:p>
    <w:p w14:paraId="7200BCAE" w14:textId="77777777" w:rsidR="005801A6" w:rsidRDefault="005801A6" w:rsidP="00635B03">
      <w:pPr>
        <w:pStyle w:val="DraftHeading1"/>
        <w:tabs>
          <w:tab w:val="right" w:pos="680"/>
        </w:tabs>
        <w:ind w:left="850" w:hanging="850"/>
      </w:pPr>
      <w:r>
        <w:tab/>
      </w:r>
      <w:bookmarkStart w:id="606" w:name="_Toc44081567"/>
      <w:r>
        <w:t>479B</w:t>
      </w:r>
      <w:r w:rsidR="00635B03">
        <w:tab/>
      </w:r>
      <w:r>
        <w:t>Aiding a prisoner in escaping</w:t>
      </w:r>
      <w:bookmarkEnd w:id="606"/>
    </w:p>
    <w:p w14:paraId="215361F7" w14:textId="77777777" w:rsidR="005801A6" w:rsidRDefault="005801A6" w:rsidP="00BF47A3">
      <w:pPr>
        <w:pStyle w:val="BodySectionSub"/>
      </w:pPr>
      <w:r>
        <w:t>Any person who—</w:t>
      </w:r>
    </w:p>
    <w:p w14:paraId="16E1F2DC" w14:textId="77777777" w:rsidR="005801A6" w:rsidRDefault="005801A6"/>
    <w:p w14:paraId="752EA940" w14:textId="77777777" w:rsidR="005801A6" w:rsidRDefault="005801A6"/>
    <w:p w14:paraId="1A1FF975" w14:textId="77777777" w:rsidR="004057A1" w:rsidRDefault="004057A1"/>
    <w:p w14:paraId="57B1C50F" w14:textId="77777777" w:rsidR="004057A1" w:rsidRDefault="004057A1"/>
    <w:p w14:paraId="59E1BC32" w14:textId="77777777" w:rsidR="005801A6" w:rsidRDefault="005801A6"/>
    <w:p w14:paraId="43FDABA5" w14:textId="77777777" w:rsidR="005801A6" w:rsidRDefault="005801A6" w:rsidP="009F6A01">
      <w:pPr>
        <w:pStyle w:val="SideNote"/>
        <w:framePr w:wrap="around"/>
      </w:pPr>
      <w:r>
        <w:t>S. 479B(a) substituted by No. 117/1986 s. 6(Sch. 1 item 1(8)(b)), amended by No. 25/1989 s. 20(k)</w:t>
      </w:r>
      <w:r w:rsidR="00384A5A">
        <w:t>, repealed by No. 63/2014 s. 7(7)</w:t>
      </w:r>
      <w:r>
        <w:t>.</w:t>
      </w:r>
    </w:p>
    <w:p w14:paraId="75AEBED7" w14:textId="77777777" w:rsidR="00AD2205" w:rsidRDefault="00384A5A">
      <w:pPr>
        <w:pStyle w:val="Stars"/>
      </w:pPr>
      <w:r>
        <w:tab/>
        <w:t>*</w:t>
      </w:r>
      <w:r>
        <w:tab/>
        <w:t>*</w:t>
      </w:r>
      <w:r>
        <w:tab/>
        <w:t>*</w:t>
      </w:r>
      <w:r>
        <w:tab/>
        <w:t>*</w:t>
      </w:r>
      <w:r>
        <w:tab/>
        <w:t>*</w:t>
      </w:r>
    </w:p>
    <w:p w14:paraId="4BDC3F82" w14:textId="77777777" w:rsidR="00AD2205" w:rsidRDefault="00AD2205"/>
    <w:p w14:paraId="5B7D2C60" w14:textId="77777777" w:rsidR="004057A1" w:rsidRDefault="004057A1"/>
    <w:p w14:paraId="6C1C4A05" w14:textId="77777777" w:rsidR="004057A1" w:rsidRDefault="004057A1"/>
    <w:p w14:paraId="14509848" w14:textId="77777777" w:rsidR="004057A1" w:rsidRDefault="004057A1"/>
    <w:p w14:paraId="72EEBC5F" w14:textId="77777777" w:rsidR="005801A6" w:rsidRDefault="005801A6"/>
    <w:p w14:paraId="4BBD8DE2" w14:textId="77777777" w:rsidR="00FE44D5" w:rsidRDefault="00FE44D5"/>
    <w:p w14:paraId="41F8FD3B" w14:textId="77777777" w:rsidR="00FE44D5" w:rsidRDefault="00FE44D5"/>
    <w:p w14:paraId="08178A04" w14:textId="77777777" w:rsidR="00FE44D5" w:rsidRDefault="00FE44D5"/>
    <w:p w14:paraId="0A167D2B" w14:textId="77777777" w:rsidR="00FE44D5" w:rsidRDefault="00FE44D5"/>
    <w:p w14:paraId="1BCC9990" w14:textId="77777777" w:rsidR="005801A6" w:rsidRDefault="005801A6">
      <w:pPr>
        <w:pStyle w:val="DraftHeading3"/>
        <w:tabs>
          <w:tab w:val="right" w:pos="1758"/>
        </w:tabs>
        <w:ind w:left="1871" w:hanging="1871"/>
      </w:pPr>
      <w:r>
        <w:lastRenderedPageBreak/>
        <w:tab/>
        <w:t>(b)</w:t>
      </w:r>
      <w:r>
        <w:tab/>
        <w:t>conveys anything or causes anything to be conveyed into a prison or to a prisoner with intent to facilitate the escape of any prisoner—</w:t>
      </w:r>
    </w:p>
    <w:p w14:paraId="132BF2F8" w14:textId="77777777" w:rsidR="004F6D39" w:rsidRDefault="005801A6" w:rsidP="004F6D39">
      <w:pPr>
        <w:pStyle w:val="BodySectionSub"/>
      </w:pPr>
      <w:r>
        <w:t>shall be guilty of an indictable offence punishable on conviction by level 6 imprisonment (5 years maximum).</w:t>
      </w:r>
    </w:p>
    <w:p w14:paraId="1814DCC7" w14:textId="77777777" w:rsidR="005801A6" w:rsidRDefault="005801A6" w:rsidP="009F6A01">
      <w:pPr>
        <w:pStyle w:val="SideNote"/>
        <w:framePr w:wrap="around"/>
      </w:pPr>
      <w:r>
        <w:t>S. 479C inserted by No. 117/1986 s. 6(Sch. 1 item 1(8)(d)).</w:t>
      </w:r>
    </w:p>
    <w:p w14:paraId="7366791C" w14:textId="77777777" w:rsidR="005801A6" w:rsidRDefault="005801A6" w:rsidP="00635B03">
      <w:pPr>
        <w:pStyle w:val="DraftHeading1"/>
        <w:tabs>
          <w:tab w:val="right" w:pos="680"/>
        </w:tabs>
        <w:ind w:left="850" w:hanging="850"/>
      </w:pPr>
      <w:r>
        <w:tab/>
      </w:r>
      <w:bookmarkStart w:id="607" w:name="_Toc44081568"/>
      <w:r>
        <w:t>479C</w:t>
      </w:r>
      <w:r w:rsidR="00635B03">
        <w:tab/>
      </w:r>
      <w:r>
        <w:t>Escape and related offences</w:t>
      </w:r>
      <w:bookmarkEnd w:id="607"/>
    </w:p>
    <w:p w14:paraId="3D411791" w14:textId="77777777" w:rsidR="005801A6" w:rsidRDefault="005801A6"/>
    <w:p w14:paraId="0531DAD7" w14:textId="77777777" w:rsidR="004057A1" w:rsidRDefault="004057A1"/>
    <w:p w14:paraId="64A51051" w14:textId="77777777" w:rsidR="005801A6" w:rsidRDefault="005801A6" w:rsidP="009F6A01">
      <w:pPr>
        <w:pStyle w:val="SideNote"/>
        <w:framePr w:wrap="around"/>
      </w:pPr>
      <w:r>
        <w:t>S. 479C(1) amended by Nos 129/1993 s. 9(2), 45/1996 s. 18(Sch. 2 item 6.1), 26/1997 s. 52(1), 48/1997 s. 60(1)(Sch. 1 item 101), substituted by No. 45/2001 s. 40(3).</w:t>
      </w:r>
    </w:p>
    <w:p w14:paraId="2B6FE5B1" w14:textId="77777777" w:rsidR="005801A6" w:rsidRDefault="005801A6">
      <w:pPr>
        <w:pStyle w:val="DraftHeading2"/>
        <w:tabs>
          <w:tab w:val="right" w:pos="1247"/>
        </w:tabs>
        <w:ind w:left="1361" w:hanging="1361"/>
      </w:pPr>
      <w:r>
        <w:tab/>
        <w:t>(1)</w:t>
      </w:r>
      <w:r>
        <w:tab/>
        <w:t>A person who, whether by force or not, escapes or attempts to escape—</w:t>
      </w:r>
    </w:p>
    <w:p w14:paraId="7ECB9136" w14:textId="77777777" w:rsidR="005801A6" w:rsidRDefault="005801A6">
      <w:pPr>
        <w:pStyle w:val="DraftHeading3"/>
        <w:tabs>
          <w:tab w:val="right" w:pos="1757"/>
        </w:tabs>
        <w:ind w:left="1871" w:hanging="1871"/>
      </w:pPr>
      <w:r>
        <w:tab/>
        <w:t>(a)</w:t>
      </w:r>
      <w:r>
        <w:tab/>
        <w:t>from a prison or police gaol; or</w:t>
      </w:r>
    </w:p>
    <w:p w14:paraId="628EC39E" w14:textId="77777777" w:rsidR="005801A6" w:rsidRDefault="005801A6">
      <w:pPr>
        <w:pStyle w:val="DraftHeading3"/>
        <w:tabs>
          <w:tab w:val="right" w:pos="1757"/>
        </w:tabs>
        <w:ind w:left="1871" w:hanging="1871"/>
      </w:pPr>
      <w:r>
        <w:tab/>
        <w:t>(b)</w:t>
      </w:r>
      <w:r>
        <w:tab/>
        <w:t>if the person is in the legal custody of the Secretary to the Department of Justice or the Chief Commissioner of Police, from the physical custody of—</w:t>
      </w:r>
    </w:p>
    <w:p w14:paraId="19F3801C" w14:textId="77777777" w:rsidR="00BD792F" w:rsidRDefault="005801A6">
      <w:pPr>
        <w:pStyle w:val="DraftHeading4"/>
        <w:tabs>
          <w:tab w:val="right" w:pos="2268"/>
        </w:tabs>
        <w:ind w:left="2381" w:hanging="2381"/>
      </w:pPr>
      <w:r>
        <w:tab/>
        <w:t>(i)</w:t>
      </w:r>
      <w:r>
        <w:tab/>
        <w:t xml:space="preserve">an officer within the meaning of Part 5 of the </w:t>
      </w:r>
      <w:r>
        <w:rPr>
          <w:b/>
          <w:bCs/>
        </w:rPr>
        <w:t xml:space="preserve">Corrections Act 1986 </w:t>
      </w:r>
      <w:r>
        <w:t>or an escort officer under that Act; or</w:t>
      </w:r>
    </w:p>
    <w:p w14:paraId="2D866161" w14:textId="77777777" w:rsidR="00EB34EE" w:rsidRDefault="00264BA5" w:rsidP="009F6A01">
      <w:pPr>
        <w:pStyle w:val="SideNote"/>
        <w:framePr w:wrap="around"/>
      </w:pPr>
      <w:r>
        <w:t>S. 479C(1)</w:t>
      </w:r>
      <w:r>
        <w:br/>
        <w:t>(b)(ii) amended by No. 37/2014 s. 10(Sch. item 36.42).</w:t>
      </w:r>
    </w:p>
    <w:p w14:paraId="17528A5A" w14:textId="77777777" w:rsidR="005801A6" w:rsidRDefault="005801A6">
      <w:pPr>
        <w:pStyle w:val="DraftHeading4"/>
        <w:tabs>
          <w:tab w:val="right" w:pos="2268"/>
        </w:tabs>
        <w:ind w:left="2381" w:hanging="2381"/>
      </w:pPr>
      <w:r>
        <w:tab/>
        <w:t>(ii)</w:t>
      </w:r>
      <w:r>
        <w:tab/>
        <w:t xml:space="preserve">a </w:t>
      </w:r>
      <w:r w:rsidR="00264BA5">
        <w:rPr>
          <w:color w:val="000000"/>
          <w:szCs w:val="24"/>
        </w:rPr>
        <w:t>police officer</w:t>
      </w:r>
      <w:r>
        <w:t>; or</w:t>
      </w:r>
    </w:p>
    <w:p w14:paraId="54925671" w14:textId="77777777" w:rsidR="00EB34EE" w:rsidRDefault="00EB34EE" w:rsidP="00FE44D5"/>
    <w:p w14:paraId="0D0B0C4A" w14:textId="77777777" w:rsidR="006A3360" w:rsidRDefault="006A3360" w:rsidP="00FE44D5"/>
    <w:p w14:paraId="7BE3212F" w14:textId="77777777" w:rsidR="005801A6" w:rsidRDefault="005801A6">
      <w:pPr>
        <w:pStyle w:val="DraftHeading4"/>
        <w:tabs>
          <w:tab w:val="right" w:pos="2268"/>
        </w:tabs>
        <w:ind w:left="2381" w:hanging="2381"/>
      </w:pPr>
      <w:r>
        <w:tab/>
        <w:t>(iii)</w:t>
      </w:r>
      <w:r>
        <w:tab/>
        <w:t>a person acting on lawful authority on behalf of the Secretary or the Chief Commissioner—</w:t>
      </w:r>
    </w:p>
    <w:p w14:paraId="537D1204" w14:textId="77777777" w:rsidR="005801A6" w:rsidRDefault="005801A6" w:rsidP="007A7805">
      <w:pPr>
        <w:pStyle w:val="BodyParagraph"/>
      </w:pPr>
      <w:r>
        <w:t>is guilty of an indictable offence punishable on conviction by level 6 imprisonment (5 years maximum).</w:t>
      </w:r>
    </w:p>
    <w:p w14:paraId="00290CBB" w14:textId="77777777" w:rsidR="005801A6" w:rsidRDefault="005801A6" w:rsidP="009F6A01">
      <w:pPr>
        <w:pStyle w:val="SideNote"/>
        <w:framePr w:wrap="around"/>
      </w:pPr>
      <w:r>
        <w:lastRenderedPageBreak/>
        <w:t xml:space="preserve">S. 479C(2) amended by Nos 129/1993 s. 9(2), 48/1997 </w:t>
      </w:r>
      <w:r>
        <w:br/>
        <w:t>s. 60(1)(Sch. 1 item 101).</w:t>
      </w:r>
    </w:p>
    <w:p w14:paraId="41DA1D47" w14:textId="77777777" w:rsidR="005801A6" w:rsidRDefault="005801A6">
      <w:pPr>
        <w:pStyle w:val="DraftHeading2"/>
        <w:tabs>
          <w:tab w:val="right" w:pos="1247"/>
        </w:tabs>
        <w:ind w:left="1361" w:hanging="1361"/>
      </w:pPr>
      <w:r>
        <w:tab/>
        <w:t>(2)</w:t>
      </w:r>
      <w:r>
        <w:tab/>
        <w:t>A prisoner who is authorized to be absent from a prison under the</w:t>
      </w:r>
      <w:r>
        <w:rPr>
          <w:b/>
        </w:rPr>
        <w:t xml:space="preserve"> Corrections Act 1986</w:t>
      </w:r>
      <w:r>
        <w:t xml:space="preserve"> and who—</w:t>
      </w:r>
    </w:p>
    <w:p w14:paraId="67A2013D" w14:textId="77777777" w:rsidR="005801A6" w:rsidRDefault="005801A6">
      <w:pPr>
        <w:pStyle w:val="DraftHeading3"/>
        <w:tabs>
          <w:tab w:val="right" w:pos="1758"/>
        </w:tabs>
        <w:ind w:left="1871" w:hanging="1871"/>
      </w:pPr>
      <w:r>
        <w:tab/>
        <w:t>(a)</w:t>
      </w:r>
      <w:r>
        <w:tab/>
        <w:t>does not return to prison when the instrument of authority expires or when otherwise required by the instrument to do so; or</w:t>
      </w:r>
    </w:p>
    <w:p w14:paraId="4D165E38" w14:textId="77777777" w:rsidR="005801A6" w:rsidRDefault="005801A6">
      <w:pPr>
        <w:pStyle w:val="DraftHeading3"/>
        <w:tabs>
          <w:tab w:val="right" w:pos="1758"/>
        </w:tabs>
        <w:ind w:left="1871" w:hanging="1871"/>
      </w:pPr>
      <w:r>
        <w:tab/>
        <w:t>(b)</w:t>
      </w:r>
      <w:r>
        <w:tab/>
        <w:t>is required by the instrument authorizing the absence to be under the supervision of another person and wilfully ceases to be under that supervision; or</w:t>
      </w:r>
    </w:p>
    <w:p w14:paraId="6E297B1C" w14:textId="77777777" w:rsidR="00EB34EE" w:rsidRDefault="00264BA5" w:rsidP="009F6A01">
      <w:pPr>
        <w:pStyle w:val="SideNote"/>
        <w:framePr w:wrap="around"/>
      </w:pPr>
      <w:r>
        <w:t>S. 479C</w:t>
      </w:r>
      <w:r>
        <w:br/>
        <w:t>(2)(c) amended by No. 37/2014 s. 10(Sch. item 36.42).</w:t>
      </w:r>
    </w:p>
    <w:p w14:paraId="4864C92C" w14:textId="77777777" w:rsidR="005801A6" w:rsidRDefault="005801A6">
      <w:pPr>
        <w:pStyle w:val="DraftHeading3"/>
        <w:tabs>
          <w:tab w:val="right" w:pos="1758"/>
        </w:tabs>
        <w:ind w:left="1871" w:hanging="1871"/>
      </w:pPr>
      <w:r>
        <w:tab/>
        <w:t>(c)</w:t>
      </w:r>
      <w:r>
        <w:tab/>
        <w:t xml:space="preserve">does not return to prison upon being informed by an officer of the Office of Corrections or a </w:t>
      </w:r>
      <w:r w:rsidR="00264BA5">
        <w:rPr>
          <w:color w:val="000000"/>
          <w:szCs w:val="24"/>
        </w:rPr>
        <w:t>police officer</w:t>
      </w:r>
      <w:r>
        <w:t xml:space="preserve"> that the instrument authorizing the absence has been revoked—</w:t>
      </w:r>
    </w:p>
    <w:p w14:paraId="5D867B51" w14:textId="77777777" w:rsidR="005801A6" w:rsidRDefault="005801A6" w:rsidP="007A7805">
      <w:pPr>
        <w:pStyle w:val="BodySectionSub"/>
      </w:pPr>
      <w:r>
        <w:t>is guilty of an indictable offence punishable on conviction by level 6 imprisonment (5 years maximum).</w:t>
      </w:r>
    </w:p>
    <w:p w14:paraId="0B35C691" w14:textId="77777777" w:rsidR="005801A6" w:rsidRDefault="005801A6" w:rsidP="009F6A01">
      <w:pPr>
        <w:pStyle w:val="SideNote"/>
        <w:framePr w:wrap="around"/>
      </w:pPr>
      <w:r>
        <w:t xml:space="preserve">S. 479C(3) amended by Nos 129/1993 s. 9(2), 48/1997 </w:t>
      </w:r>
      <w:r>
        <w:br/>
        <w:t>s. 60(1)(Sch. 1 item 101).</w:t>
      </w:r>
    </w:p>
    <w:p w14:paraId="290F70FC" w14:textId="77777777" w:rsidR="005801A6" w:rsidRDefault="005801A6">
      <w:pPr>
        <w:pStyle w:val="DraftHeading2"/>
        <w:tabs>
          <w:tab w:val="right" w:pos="1247"/>
        </w:tabs>
        <w:ind w:left="1361" w:hanging="1361"/>
      </w:pPr>
      <w:r>
        <w:tab/>
        <w:t>(3)</w:t>
      </w:r>
      <w:r>
        <w:tab/>
        <w:t>A prisoner who is outside a prison or a police gaol but in custody and who wilfully ceases to be in custody is guilty of an indictable offence punishable on conviction by level 6 imprisonment (5 years maximum).</w:t>
      </w:r>
    </w:p>
    <w:p w14:paraId="506E31E3" w14:textId="77777777" w:rsidR="005801A6" w:rsidRDefault="005801A6" w:rsidP="009F6A01">
      <w:pPr>
        <w:pStyle w:val="SideNote"/>
        <w:framePr w:wrap="around"/>
      </w:pPr>
      <w:r>
        <w:t xml:space="preserve">S. 479C(4) amended by Nos 45/1996 </w:t>
      </w:r>
      <w:r>
        <w:br/>
        <w:t>s. 18(Sch. 2 item 6.2), 26/1997 s. 52(2), substituted by No. 45/2001 s. 40(4).</w:t>
      </w:r>
    </w:p>
    <w:p w14:paraId="2E7CB01A" w14:textId="77777777" w:rsidR="005801A6" w:rsidRDefault="005801A6" w:rsidP="009D112F">
      <w:pPr>
        <w:pStyle w:val="DraftHeading2"/>
        <w:tabs>
          <w:tab w:val="right" w:pos="1247"/>
        </w:tabs>
        <w:ind w:left="1361" w:hanging="1361"/>
      </w:pPr>
      <w:r>
        <w:tab/>
        <w:t>(4)</w:t>
      </w:r>
      <w:r>
        <w:tab/>
        <w:t xml:space="preserve">For the purposes of </w:t>
      </w:r>
      <w:r w:rsidR="000760FB">
        <w:t>subsection</w:t>
      </w:r>
      <w:r>
        <w:t xml:space="preserve"> (3), </w:t>
      </w:r>
      <w:r w:rsidRPr="00D43218">
        <w:rPr>
          <w:b/>
          <w:bCs/>
          <w:i/>
          <w:iCs/>
        </w:rPr>
        <w:t>prisoner</w:t>
      </w:r>
      <w:r>
        <w:t xml:space="preserve"> includes a person who is in the custody of a court.</w:t>
      </w:r>
    </w:p>
    <w:p w14:paraId="007C98BC" w14:textId="77777777" w:rsidR="005801A6" w:rsidRDefault="005801A6"/>
    <w:p w14:paraId="46FC1C1E" w14:textId="77777777" w:rsidR="005801A6" w:rsidRDefault="005801A6"/>
    <w:p w14:paraId="50CF911A" w14:textId="77777777" w:rsidR="005801A6" w:rsidRDefault="005801A6"/>
    <w:p w14:paraId="45FE6E75" w14:textId="77777777" w:rsidR="005801A6" w:rsidRDefault="005801A6" w:rsidP="0098544E"/>
    <w:p w14:paraId="4CE05A71" w14:textId="77777777" w:rsidR="005801A6" w:rsidRDefault="005801A6">
      <w:pPr>
        <w:pStyle w:val="DraftHeading2"/>
        <w:tabs>
          <w:tab w:val="right" w:pos="1247"/>
        </w:tabs>
        <w:ind w:left="1361" w:hanging="1361"/>
      </w:pPr>
      <w:r>
        <w:tab/>
        <w:t>(5)</w:t>
      </w:r>
      <w:r>
        <w:tab/>
        <w:t>Evidence that a prisoner has, without reasonable excuse, left a cell, or attempted to avoid detection by officers at a prison or police gaol is evidence that the prisoner is attempting to escape from the prison or police gaol.</w:t>
      </w:r>
    </w:p>
    <w:p w14:paraId="55FA7605" w14:textId="77777777" w:rsidR="005801A6" w:rsidRDefault="005801A6">
      <w:pPr>
        <w:pStyle w:val="DraftHeading2"/>
        <w:tabs>
          <w:tab w:val="right" w:pos="1247"/>
        </w:tabs>
        <w:ind w:left="1361" w:hanging="1361"/>
      </w:pPr>
      <w:r>
        <w:lastRenderedPageBreak/>
        <w:tab/>
        <w:t>(6)</w:t>
      </w:r>
      <w:r>
        <w:tab/>
        <w:t>Sections 325, 459 and 459A apply to offences under this section and section 479B as if the offences were serious indictable offences.</w:t>
      </w:r>
    </w:p>
    <w:p w14:paraId="048E76E9" w14:textId="77777777" w:rsidR="005801A6" w:rsidRDefault="005801A6" w:rsidP="009F6A01">
      <w:pPr>
        <w:pStyle w:val="SideNote"/>
        <w:framePr w:wrap="around"/>
      </w:pPr>
      <w:r w:rsidRPr="001E79CC">
        <w:rPr>
          <w:lang w:val="en-US"/>
        </w:rPr>
        <w:t xml:space="preserve">Pt 3 Div. 2 Subdiv. </w:t>
      </w:r>
      <w:r>
        <w:t>(2) (Heading) repealed by No. 25/1989 s. 20(l)(i).</w:t>
      </w:r>
    </w:p>
    <w:p w14:paraId="68747AFF" w14:textId="77777777" w:rsidR="005801A6" w:rsidRDefault="005801A6">
      <w:pPr>
        <w:pStyle w:val="Stars"/>
      </w:pPr>
      <w:r>
        <w:tab/>
        <w:t>*</w:t>
      </w:r>
      <w:r>
        <w:tab/>
        <w:t>*</w:t>
      </w:r>
      <w:r>
        <w:tab/>
        <w:t>*</w:t>
      </w:r>
      <w:r>
        <w:tab/>
        <w:t>*</w:t>
      </w:r>
      <w:r>
        <w:tab/>
        <w:t>*</w:t>
      </w:r>
    </w:p>
    <w:p w14:paraId="579F64DF" w14:textId="77777777" w:rsidR="001F0D23" w:rsidRDefault="001F0D23" w:rsidP="00FE44D5"/>
    <w:p w14:paraId="18EDAFDB" w14:textId="77777777" w:rsidR="005801A6" w:rsidRDefault="005801A6" w:rsidP="00FE44D5"/>
    <w:p w14:paraId="71802D29" w14:textId="77777777" w:rsidR="00D278B8" w:rsidRDefault="00D278B8" w:rsidP="00FE44D5"/>
    <w:p w14:paraId="5D517E78" w14:textId="77777777" w:rsidR="005801A6" w:rsidRDefault="005801A6" w:rsidP="009F6A01">
      <w:pPr>
        <w:pStyle w:val="SideNote"/>
        <w:framePr w:wrap="around"/>
      </w:pPr>
      <w:r>
        <w:t>Ss 480–484 repealed.</w:t>
      </w:r>
      <w:r>
        <w:rPr>
          <w:rStyle w:val="EndnoteReference"/>
        </w:rPr>
        <w:endnoteReference w:id="43"/>
      </w:r>
    </w:p>
    <w:p w14:paraId="1A6DB61C" w14:textId="77777777" w:rsidR="005801A6" w:rsidRDefault="005801A6">
      <w:pPr>
        <w:pStyle w:val="Stars"/>
      </w:pPr>
      <w:r>
        <w:tab/>
        <w:t>*</w:t>
      </w:r>
      <w:r>
        <w:tab/>
        <w:t>*</w:t>
      </w:r>
      <w:r>
        <w:tab/>
        <w:t>*</w:t>
      </w:r>
      <w:r>
        <w:tab/>
        <w:t>*</w:t>
      </w:r>
      <w:r>
        <w:tab/>
        <w:t>*</w:t>
      </w:r>
    </w:p>
    <w:p w14:paraId="7DF014F4" w14:textId="77777777" w:rsidR="00D278B8" w:rsidRPr="00D278B8" w:rsidRDefault="00D278B8" w:rsidP="00D278B8"/>
    <w:p w14:paraId="7E60CB19" w14:textId="77777777" w:rsidR="005801A6" w:rsidRDefault="005801A6" w:rsidP="009F6A01">
      <w:pPr>
        <w:pStyle w:val="SideNote"/>
        <w:framePr w:wrap="around"/>
        <w:spacing w:before="240"/>
      </w:pPr>
      <w:r>
        <w:t>Pt 3 Div. 2 Subdiv. (3) (Heading) amended by No. 8679 s. 3(1)(c).</w:t>
      </w:r>
    </w:p>
    <w:p w14:paraId="625C8507" w14:textId="77777777" w:rsidR="005801A6" w:rsidRDefault="005801A6">
      <w:pPr>
        <w:pStyle w:val="Heading-DIVISION"/>
        <w:rPr>
          <w:b w:val="0"/>
        </w:rPr>
      </w:pPr>
      <w:bookmarkStart w:id="608" w:name="_Toc44081569"/>
      <w:r>
        <w:t xml:space="preserve">(3) </w:t>
      </w:r>
      <w:r>
        <w:rPr>
          <w:i/>
        </w:rPr>
        <w:t xml:space="preserve">Execution of </w:t>
      </w:r>
      <w:r w:rsidR="0037064D">
        <w:rPr>
          <w:i/>
        </w:rPr>
        <w:t>s</w:t>
      </w:r>
      <w:r>
        <w:rPr>
          <w:i/>
        </w:rPr>
        <w:t>entences</w:t>
      </w:r>
      <w:bookmarkEnd w:id="608"/>
    </w:p>
    <w:p w14:paraId="12683CA1" w14:textId="77777777" w:rsidR="00F22BEE" w:rsidRDefault="00F22BEE" w:rsidP="00F22BEE"/>
    <w:p w14:paraId="43EAB338" w14:textId="77777777" w:rsidR="0083098F" w:rsidRDefault="0083098F" w:rsidP="00F22BEE"/>
    <w:p w14:paraId="1DEA572B" w14:textId="77777777" w:rsidR="00F22BEE" w:rsidRDefault="00F22BEE" w:rsidP="00F22BEE"/>
    <w:p w14:paraId="421ECEB5" w14:textId="77777777" w:rsidR="005801A6" w:rsidRDefault="005801A6" w:rsidP="009F6A01">
      <w:pPr>
        <w:pStyle w:val="SideNote"/>
        <w:framePr w:wrap="around"/>
      </w:pPr>
      <w:r>
        <w:t>Ss 485–492 repealed</w:t>
      </w:r>
      <w:r>
        <w:rPr>
          <w:rStyle w:val="EndnoteReference"/>
        </w:rPr>
        <w:endnoteReference w:id="44"/>
      </w:r>
      <w:r>
        <w:t>.</w:t>
      </w:r>
    </w:p>
    <w:p w14:paraId="32ECD789" w14:textId="77777777" w:rsidR="005801A6" w:rsidRDefault="005801A6">
      <w:pPr>
        <w:pStyle w:val="Stars"/>
      </w:pPr>
      <w:r>
        <w:tab/>
        <w:t>*</w:t>
      </w:r>
      <w:r>
        <w:tab/>
        <w:t>*</w:t>
      </w:r>
      <w:r>
        <w:tab/>
        <w:t>*</w:t>
      </w:r>
      <w:r>
        <w:tab/>
        <w:t>*</w:t>
      </w:r>
      <w:r>
        <w:tab/>
        <w:t>*</w:t>
      </w:r>
    </w:p>
    <w:p w14:paraId="43157E2F" w14:textId="77777777" w:rsidR="005801A6" w:rsidRDefault="005801A6"/>
    <w:p w14:paraId="2A969BA1" w14:textId="77777777" w:rsidR="005801A6" w:rsidRDefault="005801A6" w:rsidP="009F6A01">
      <w:pPr>
        <w:pStyle w:val="SideNote"/>
        <w:framePr w:wrap="around"/>
      </w:pPr>
      <w:r>
        <w:t>No. 6103 s. 493.</w:t>
      </w:r>
    </w:p>
    <w:p w14:paraId="6EDD3F0F" w14:textId="77777777" w:rsidR="005801A6" w:rsidRDefault="005801A6" w:rsidP="009F6A01">
      <w:pPr>
        <w:pStyle w:val="SideNote"/>
        <w:framePr w:wrap="around"/>
        <w:spacing w:before="60"/>
      </w:pPr>
      <w:r>
        <w:t>S. 493 amended by Nos 8338 s. 7(b), 8426 s. 9(2)(a)(b) (as amended by No. 8701 s. 7(f)), 8870 s. 7(b), 8998 s. 4, 9554 s. 2(1)(Sch. 1 item 9), 9945 s. 3(3)(Sch. 2 item 12), 10087 s. 3(1)(Sch. 1 item 28), 16/1987 s. 4(3)(Sch. 1 item 8(c))</w:t>
      </w:r>
      <w:r w:rsidR="00E25CFA">
        <w:t>, 48/2006 s. 42(Sch. item 9.5)</w:t>
      </w:r>
      <w:r>
        <w:t>.</w:t>
      </w:r>
    </w:p>
    <w:p w14:paraId="38C91EE8" w14:textId="77777777" w:rsidR="005801A6" w:rsidRDefault="005801A6" w:rsidP="00635B03">
      <w:pPr>
        <w:pStyle w:val="DraftHeading1"/>
        <w:tabs>
          <w:tab w:val="right" w:pos="680"/>
        </w:tabs>
        <w:ind w:left="850" w:hanging="850"/>
      </w:pPr>
      <w:r>
        <w:tab/>
      </w:r>
      <w:bookmarkStart w:id="609" w:name="_Toc44081570"/>
      <w:r>
        <w:t>493</w:t>
      </w:r>
      <w:r w:rsidR="00635B03">
        <w:tab/>
      </w:r>
      <w:r>
        <w:t>Sentences of imprisonment etc. to be carried out according to law relating to prisons</w:t>
      </w:r>
      <w:bookmarkEnd w:id="609"/>
    </w:p>
    <w:p w14:paraId="16B378E2" w14:textId="77777777" w:rsidR="005801A6" w:rsidRDefault="005801A6">
      <w:pPr>
        <w:pStyle w:val="BodySectionSub"/>
      </w:pPr>
      <w:r>
        <w:t xml:space="preserve">Every sentence of imprisonment which is passed for any indictable offence every sentence of attendance at an attendance centre, every award of imprisonment or attendance at an attendance centre, and every direction for detention in a </w:t>
      </w:r>
      <w:r w:rsidR="00E25CFA">
        <w:t xml:space="preserve">youth justice centre within the meaning of the </w:t>
      </w:r>
      <w:r w:rsidR="00E25CFA" w:rsidRPr="00B93ADE">
        <w:rPr>
          <w:b/>
        </w:rPr>
        <w:t>Children, Youth and Families Act 2005</w:t>
      </w:r>
      <w:r>
        <w:t xml:space="preserve"> for any offence punishable on summary conviction, shall be carried out in the manner for the time being provided by any Acts in force relating to prisons or penal establishments in that behalf according to the tenor of every such sentence.</w:t>
      </w:r>
    </w:p>
    <w:p w14:paraId="7E313E54" w14:textId="77777777" w:rsidR="005801A6" w:rsidRDefault="005801A6"/>
    <w:p w14:paraId="4231209D" w14:textId="77777777" w:rsidR="00025324" w:rsidRDefault="00025324"/>
    <w:p w14:paraId="71BD09DD" w14:textId="77777777" w:rsidR="005801A6" w:rsidRDefault="005801A6" w:rsidP="009F6A01">
      <w:pPr>
        <w:pStyle w:val="SideNote"/>
        <w:framePr w:wrap="around"/>
      </w:pPr>
      <w:r>
        <w:lastRenderedPageBreak/>
        <w:t>S. 494 repealed by No. 9554 s. 2(1)(Sch. 1 item 7).</w:t>
      </w:r>
    </w:p>
    <w:p w14:paraId="7C305386" w14:textId="77777777" w:rsidR="005801A6"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65013FC7" w14:textId="77777777" w:rsidR="00FE44D5" w:rsidRPr="00FE44D5" w:rsidRDefault="00FE44D5" w:rsidP="00FE44D5">
      <w:pPr>
        <w:rPr>
          <w:lang w:val="en-US"/>
        </w:rPr>
      </w:pPr>
    </w:p>
    <w:p w14:paraId="7BF8981F" w14:textId="77777777" w:rsidR="005801A6" w:rsidRPr="001E79CC" w:rsidRDefault="005801A6">
      <w:pPr>
        <w:rPr>
          <w:lang w:val="en-US"/>
        </w:rPr>
      </w:pPr>
    </w:p>
    <w:p w14:paraId="0AF0CD82" w14:textId="77777777" w:rsidR="005801A6" w:rsidRDefault="005801A6" w:rsidP="009F6A01">
      <w:pPr>
        <w:pStyle w:val="SideNote"/>
        <w:framePr w:wrap="around"/>
      </w:pPr>
      <w:r w:rsidRPr="001E79CC">
        <w:rPr>
          <w:lang w:val="en-US"/>
        </w:rPr>
        <w:t xml:space="preserve">Pt 3 Div. 2 Subdiv. </w:t>
      </w:r>
      <w:r>
        <w:t>(4) (Heading) repealed by No. 65/1997</w:t>
      </w:r>
      <w:r>
        <w:br/>
        <w:t>s. 82(2)(c).</w:t>
      </w:r>
    </w:p>
    <w:p w14:paraId="5308AB99" w14:textId="77777777" w:rsidR="005801A6" w:rsidRDefault="005801A6">
      <w:pPr>
        <w:pStyle w:val="Stars"/>
      </w:pPr>
      <w:r>
        <w:tab/>
        <w:t>*</w:t>
      </w:r>
      <w:r>
        <w:tab/>
        <w:t>*</w:t>
      </w:r>
      <w:r>
        <w:tab/>
        <w:t>*</w:t>
      </w:r>
      <w:r>
        <w:tab/>
        <w:t>*</w:t>
      </w:r>
      <w:r>
        <w:tab/>
        <w:t>*</w:t>
      </w:r>
    </w:p>
    <w:p w14:paraId="0EABEF57" w14:textId="77777777" w:rsidR="00FB4370" w:rsidRDefault="00FB4370" w:rsidP="008755D5"/>
    <w:p w14:paraId="75099F83" w14:textId="77777777" w:rsidR="005801A6" w:rsidRDefault="005801A6" w:rsidP="003A389A"/>
    <w:p w14:paraId="0D396CAA" w14:textId="77777777" w:rsidR="008755D5" w:rsidRDefault="008755D5" w:rsidP="003A389A"/>
    <w:p w14:paraId="6F0A63D6" w14:textId="77777777" w:rsidR="005801A6" w:rsidRDefault="005801A6" w:rsidP="009F6A01">
      <w:pPr>
        <w:pStyle w:val="SideNote"/>
        <w:framePr w:wrap="around"/>
      </w:pPr>
      <w:r>
        <w:t>Ss 495–497 repealed.</w:t>
      </w:r>
      <w:r>
        <w:rPr>
          <w:rStyle w:val="EndnoteReference"/>
        </w:rPr>
        <w:endnoteReference w:id="45"/>
      </w:r>
    </w:p>
    <w:p w14:paraId="7CA4FDC7" w14:textId="77777777" w:rsidR="005801A6" w:rsidRDefault="005801A6">
      <w:pPr>
        <w:pStyle w:val="Stars"/>
      </w:pPr>
      <w:r>
        <w:tab/>
        <w:t>*</w:t>
      </w:r>
      <w:r>
        <w:tab/>
        <w:t>*</w:t>
      </w:r>
      <w:r>
        <w:tab/>
        <w:t>*</w:t>
      </w:r>
      <w:r>
        <w:tab/>
        <w:t>*</w:t>
      </w:r>
      <w:r>
        <w:tab/>
        <w:t>*</w:t>
      </w:r>
    </w:p>
    <w:p w14:paraId="60A8B101" w14:textId="77777777" w:rsidR="005801A6" w:rsidRDefault="005801A6"/>
    <w:p w14:paraId="429B5AFD" w14:textId="77777777" w:rsidR="005801A6" w:rsidRDefault="005801A6" w:rsidP="009F6A01">
      <w:pPr>
        <w:pStyle w:val="SideNote"/>
        <w:framePr w:wrap="around"/>
      </w:pPr>
      <w:r>
        <w:t>S. 498 substituted by No. 6884 s. 3, amended by No. 117/1986 s. 6(Sch. 1 item 2(5)), repealed by No. 65/1997</w:t>
      </w:r>
      <w:r>
        <w:br/>
        <w:t>s. 82(2)(c).</w:t>
      </w:r>
      <w:r>
        <w:rPr>
          <w:rStyle w:val="EndnoteReference"/>
        </w:rPr>
        <w:endnoteReference w:id="46"/>
      </w:r>
    </w:p>
    <w:p w14:paraId="5CFE7DC4" w14:textId="77777777" w:rsidR="005801A6" w:rsidRDefault="005801A6">
      <w:pPr>
        <w:pStyle w:val="Stars"/>
      </w:pPr>
      <w:r>
        <w:tab/>
        <w:t>*</w:t>
      </w:r>
      <w:r>
        <w:tab/>
        <w:t>*</w:t>
      </w:r>
      <w:r>
        <w:tab/>
        <w:t>*</w:t>
      </w:r>
      <w:r>
        <w:tab/>
        <w:t>*</w:t>
      </w:r>
      <w:r>
        <w:tab/>
        <w:t>*</w:t>
      </w:r>
    </w:p>
    <w:p w14:paraId="2A2BAA96" w14:textId="77777777" w:rsidR="005801A6" w:rsidRDefault="005801A6" w:rsidP="00455060"/>
    <w:p w14:paraId="683C02EC" w14:textId="77777777" w:rsidR="005801A6" w:rsidRDefault="005801A6" w:rsidP="00455060"/>
    <w:p w14:paraId="61490E0B" w14:textId="77777777" w:rsidR="005801A6" w:rsidRDefault="005801A6" w:rsidP="00455060"/>
    <w:p w14:paraId="4AACB4EE" w14:textId="77777777" w:rsidR="005801A6" w:rsidRDefault="005801A6" w:rsidP="00455060"/>
    <w:p w14:paraId="5EA5EEBE" w14:textId="77777777" w:rsidR="005801A6" w:rsidRDefault="005801A6" w:rsidP="009F6A01">
      <w:pPr>
        <w:pStyle w:val="SideNote"/>
        <w:framePr w:wrap="around"/>
      </w:pPr>
      <w:r>
        <w:t>Ss 499–502 repealed.</w:t>
      </w:r>
      <w:r>
        <w:rPr>
          <w:rStyle w:val="EndnoteReference"/>
        </w:rPr>
        <w:endnoteReference w:id="47"/>
      </w:r>
    </w:p>
    <w:p w14:paraId="1EC4D886" w14:textId="77777777" w:rsidR="005801A6" w:rsidRDefault="005801A6">
      <w:pPr>
        <w:pStyle w:val="Stars"/>
      </w:pPr>
      <w:r>
        <w:tab/>
        <w:t>*</w:t>
      </w:r>
      <w:r>
        <w:tab/>
        <w:t>*</w:t>
      </w:r>
      <w:r>
        <w:tab/>
        <w:t>*</w:t>
      </w:r>
      <w:r>
        <w:tab/>
        <w:t>*</w:t>
      </w:r>
      <w:r>
        <w:tab/>
        <w:t>*</w:t>
      </w:r>
    </w:p>
    <w:p w14:paraId="00B35CEF" w14:textId="77777777" w:rsidR="005801A6" w:rsidRDefault="005801A6" w:rsidP="00FE44D5"/>
    <w:p w14:paraId="7C00DE8A" w14:textId="77777777" w:rsidR="005801A6" w:rsidRDefault="005801A6" w:rsidP="009F6A01">
      <w:pPr>
        <w:pStyle w:val="SideNote"/>
        <w:framePr w:wrap="around"/>
      </w:pPr>
      <w:r>
        <w:t>S. 503 amended by No. 7332 s. 2(Sch. 1 item 20), repealed by No. 65/1997</w:t>
      </w:r>
      <w:r>
        <w:br/>
        <w:t>s. 82(2)(c).</w:t>
      </w:r>
    </w:p>
    <w:p w14:paraId="48664A4C" w14:textId="77777777" w:rsidR="005801A6" w:rsidRPr="001E79CC"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173D15DC" w14:textId="77777777" w:rsidR="005801A6" w:rsidRPr="001E79CC" w:rsidRDefault="005801A6" w:rsidP="00FE44D5">
      <w:pPr>
        <w:rPr>
          <w:lang w:val="en-US"/>
        </w:rPr>
      </w:pPr>
    </w:p>
    <w:p w14:paraId="1D7C6101" w14:textId="77777777" w:rsidR="005801A6" w:rsidRPr="001E79CC" w:rsidRDefault="005801A6" w:rsidP="00FE44D5">
      <w:pPr>
        <w:rPr>
          <w:lang w:val="en-US"/>
        </w:rPr>
      </w:pPr>
    </w:p>
    <w:p w14:paraId="47A23329" w14:textId="77777777" w:rsidR="005801A6" w:rsidRPr="001E79CC" w:rsidRDefault="005801A6" w:rsidP="00FE44D5">
      <w:pPr>
        <w:rPr>
          <w:lang w:val="en-US"/>
        </w:rPr>
      </w:pPr>
    </w:p>
    <w:p w14:paraId="349196E5" w14:textId="77777777" w:rsidR="005801A6" w:rsidRDefault="005801A6" w:rsidP="009F6A01">
      <w:pPr>
        <w:pStyle w:val="SideNote"/>
        <w:framePr w:wrap="around"/>
      </w:pPr>
      <w:r w:rsidRPr="001E79CC">
        <w:rPr>
          <w:lang w:val="en-US"/>
        </w:rPr>
        <w:t xml:space="preserve">Pt 3 Div. 2 Subdiv. </w:t>
      </w:r>
      <w:r>
        <w:t>(5) (Heading and s. 504) amended by No. 7705 s. 10, repealed by No. 10084 s. 9.</w:t>
      </w:r>
    </w:p>
    <w:p w14:paraId="5056915A" w14:textId="77777777" w:rsidR="005801A6" w:rsidRPr="001E79CC"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24131272" w14:textId="77777777" w:rsidR="00F71338" w:rsidRDefault="00F71338" w:rsidP="00FE44D5">
      <w:pPr>
        <w:rPr>
          <w:lang w:val="en-US"/>
        </w:rPr>
      </w:pPr>
    </w:p>
    <w:p w14:paraId="0AB776B6" w14:textId="77777777" w:rsidR="00F71338" w:rsidRPr="001E79CC" w:rsidRDefault="00F71338" w:rsidP="00FE44D5">
      <w:pPr>
        <w:rPr>
          <w:lang w:val="en-US"/>
        </w:rPr>
      </w:pPr>
    </w:p>
    <w:p w14:paraId="3B51C8AF" w14:textId="77777777" w:rsidR="005801A6" w:rsidRPr="00CC1470" w:rsidRDefault="005801A6" w:rsidP="00FE44D5"/>
    <w:p w14:paraId="4B8CADA0" w14:textId="77777777" w:rsidR="005801A6" w:rsidRDefault="005801A6" w:rsidP="009F6A01">
      <w:pPr>
        <w:pStyle w:val="SideNote"/>
        <w:framePr w:wrap="around"/>
      </w:pPr>
      <w:r w:rsidRPr="001E79CC">
        <w:rPr>
          <w:lang w:val="en-US"/>
        </w:rPr>
        <w:t xml:space="preserve">Pt 3 Div. 2 Subdiv. </w:t>
      </w:r>
      <w:r>
        <w:t>(6) (Heading) repealed by No. 25/1989 s. 20(l)(ii).</w:t>
      </w:r>
    </w:p>
    <w:p w14:paraId="6EEDBAF9" w14:textId="77777777" w:rsidR="005801A6" w:rsidRDefault="005801A6">
      <w:pPr>
        <w:pStyle w:val="Stars"/>
      </w:pPr>
      <w:r>
        <w:tab/>
        <w:t>*</w:t>
      </w:r>
      <w:r>
        <w:tab/>
        <w:t>*</w:t>
      </w:r>
      <w:r>
        <w:tab/>
        <w:t>*</w:t>
      </w:r>
      <w:r>
        <w:tab/>
        <w:t>*</w:t>
      </w:r>
      <w:r>
        <w:tab/>
        <w:t>*</w:t>
      </w:r>
    </w:p>
    <w:p w14:paraId="312AD938" w14:textId="77777777" w:rsidR="005801A6" w:rsidRDefault="005801A6"/>
    <w:p w14:paraId="53DC0F6F" w14:textId="77777777" w:rsidR="005801A6" w:rsidRDefault="005801A6"/>
    <w:p w14:paraId="3C490A37" w14:textId="77777777" w:rsidR="005801A6" w:rsidRDefault="005801A6" w:rsidP="009F6A01">
      <w:pPr>
        <w:pStyle w:val="SideNote"/>
        <w:framePr w:wrap="around"/>
      </w:pPr>
      <w:r>
        <w:lastRenderedPageBreak/>
        <w:t>S. 505 repealed by No. 10260 s. 114(Sch. 4 item 4).</w:t>
      </w:r>
    </w:p>
    <w:p w14:paraId="5919A13E" w14:textId="77777777" w:rsidR="005801A6" w:rsidRDefault="005801A6">
      <w:pPr>
        <w:pStyle w:val="Stars"/>
      </w:pPr>
      <w:r>
        <w:tab/>
        <w:t>*</w:t>
      </w:r>
      <w:r>
        <w:tab/>
        <w:t>*</w:t>
      </w:r>
      <w:r>
        <w:tab/>
        <w:t>*</w:t>
      </w:r>
      <w:r>
        <w:tab/>
        <w:t>*</w:t>
      </w:r>
      <w:r>
        <w:tab/>
        <w:t>*</w:t>
      </w:r>
    </w:p>
    <w:p w14:paraId="474BA961" w14:textId="77777777" w:rsidR="00AB7C95" w:rsidRDefault="00AB7C95"/>
    <w:p w14:paraId="3CADD09F" w14:textId="77777777" w:rsidR="0083098F" w:rsidRDefault="0083098F"/>
    <w:p w14:paraId="73292A31" w14:textId="77777777" w:rsidR="005801A6" w:rsidRDefault="005801A6" w:rsidP="009F6A01">
      <w:pPr>
        <w:pStyle w:val="SideNote"/>
        <w:framePr w:wrap="around"/>
        <w:spacing w:before="240"/>
      </w:pPr>
      <w:r>
        <w:t>Pt 3 Div. 3 (Heading and s. 505A) inserted by No. 10026 s. 7.</w:t>
      </w:r>
    </w:p>
    <w:p w14:paraId="0D44901E" w14:textId="77777777" w:rsidR="005801A6" w:rsidRPr="00113597" w:rsidRDefault="005801A6" w:rsidP="00113597">
      <w:pPr>
        <w:pStyle w:val="Heading-DIVISION"/>
        <w:rPr>
          <w:sz w:val="28"/>
        </w:rPr>
      </w:pPr>
      <w:bookmarkStart w:id="610" w:name="_Toc44081571"/>
      <w:r w:rsidRPr="00113597">
        <w:rPr>
          <w:sz w:val="28"/>
        </w:rPr>
        <w:t>Division 3—Regulations</w:t>
      </w:r>
      <w:bookmarkEnd w:id="610"/>
    </w:p>
    <w:p w14:paraId="1A597B2F" w14:textId="77777777" w:rsidR="00F0759A" w:rsidRDefault="00F0759A"/>
    <w:p w14:paraId="75D77AF6" w14:textId="77777777" w:rsidR="008755D5" w:rsidRDefault="008755D5"/>
    <w:p w14:paraId="669514BE" w14:textId="77777777" w:rsidR="005801A6" w:rsidRDefault="005801A6" w:rsidP="009F6A01">
      <w:pPr>
        <w:pStyle w:val="SideNote"/>
        <w:framePr w:wrap="around"/>
      </w:pPr>
      <w:r>
        <w:t>S. 505A inserted by No. 10026 s. 7.</w:t>
      </w:r>
    </w:p>
    <w:p w14:paraId="0049B417" w14:textId="77777777" w:rsidR="00FC6BFB" w:rsidRDefault="005801A6" w:rsidP="00635B03">
      <w:pPr>
        <w:pStyle w:val="DraftHeading1"/>
        <w:tabs>
          <w:tab w:val="right" w:pos="680"/>
        </w:tabs>
        <w:ind w:left="850" w:hanging="850"/>
      </w:pPr>
      <w:r>
        <w:tab/>
      </w:r>
      <w:bookmarkStart w:id="611" w:name="_Toc44081572"/>
      <w:r>
        <w:t>505A</w:t>
      </w:r>
      <w:r w:rsidR="00635B03">
        <w:tab/>
      </w:r>
      <w:r>
        <w:t>Regulations</w:t>
      </w:r>
      <w:bookmarkEnd w:id="611"/>
    </w:p>
    <w:p w14:paraId="268E7B86" w14:textId="77777777" w:rsidR="005801A6" w:rsidRDefault="005801A6">
      <w:pPr>
        <w:pStyle w:val="BodySection"/>
      </w:pPr>
      <w:r>
        <w:t>The Governor in Council may make regulations for or with respect to any matter or thing which by this Part is authorized or required or permitted to be prescribed or that is necessary or convenient to be prescribed for carrying out or giving effect to the provisions of this Part.</w:t>
      </w:r>
    </w:p>
    <w:p w14:paraId="43257AC1" w14:textId="77777777" w:rsidR="003E149D" w:rsidRDefault="003E149D">
      <w:pPr>
        <w:suppressLineNumbers w:val="0"/>
        <w:overflowPunct/>
        <w:autoSpaceDE/>
        <w:autoSpaceDN/>
        <w:adjustRightInd/>
        <w:spacing w:before="0"/>
        <w:textAlignment w:val="auto"/>
        <w:rPr>
          <w:b/>
          <w:sz w:val="32"/>
        </w:rPr>
      </w:pPr>
      <w:r>
        <w:rPr>
          <w:caps/>
          <w:sz w:val="32"/>
        </w:rPr>
        <w:br w:type="page"/>
      </w:r>
    </w:p>
    <w:p w14:paraId="0FE31363" w14:textId="77777777" w:rsidR="005801A6" w:rsidRPr="003E149D" w:rsidRDefault="00A944A6" w:rsidP="003E149D">
      <w:pPr>
        <w:pStyle w:val="Heading-PART"/>
        <w:rPr>
          <w:caps w:val="0"/>
          <w:sz w:val="32"/>
        </w:rPr>
      </w:pPr>
      <w:bookmarkStart w:id="612" w:name="_Toc44081573"/>
      <w:r w:rsidRPr="003E149D">
        <w:rPr>
          <w:caps w:val="0"/>
          <w:sz w:val="32"/>
        </w:rPr>
        <w:lastRenderedPageBreak/>
        <w:t>Part IV—Probation and parole p</w:t>
      </w:r>
      <w:r w:rsidR="005801A6" w:rsidRPr="003E149D">
        <w:rPr>
          <w:caps w:val="0"/>
          <w:sz w:val="32"/>
        </w:rPr>
        <w:t>rovisions</w:t>
      </w:r>
      <w:bookmarkEnd w:id="612"/>
    </w:p>
    <w:p w14:paraId="156B6534" w14:textId="77777777" w:rsidR="005801A6" w:rsidRDefault="005801A6" w:rsidP="009F6A01">
      <w:pPr>
        <w:pStyle w:val="SideNote"/>
        <w:framePr w:wrap="around"/>
      </w:pPr>
      <w:r>
        <w:t>No. 6103 s. 506.</w:t>
      </w:r>
    </w:p>
    <w:p w14:paraId="5416441F" w14:textId="77777777" w:rsidR="005801A6" w:rsidRDefault="005801A6" w:rsidP="009F6A01">
      <w:pPr>
        <w:pStyle w:val="SideNote"/>
        <w:framePr w:wrap="around"/>
        <w:spacing w:before="60"/>
      </w:pPr>
      <w:r>
        <w:t>S. 506 amended by No</w:t>
      </w:r>
      <w:r w:rsidR="00EA0EC2">
        <w:t>s</w:t>
      </w:r>
      <w:r>
        <w:t xml:space="preserve"> 6651 s. 57(b)</w:t>
      </w:r>
      <w:r w:rsidR="00EA0EC2">
        <w:t>, 46/1998 s. 7(Sch. 1) (ILA s. 39B(1))</w:t>
      </w:r>
      <w:r>
        <w:t>.</w:t>
      </w:r>
    </w:p>
    <w:p w14:paraId="754036FE" w14:textId="77777777" w:rsidR="005801A6" w:rsidRDefault="005801A6" w:rsidP="00635B03">
      <w:pPr>
        <w:pStyle w:val="DraftHeading1"/>
        <w:tabs>
          <w:tab w:val="right" w:pos="680"/>
        </w:tabs>
        <w:ind w:left="850" w:hanging="850"/>
      </w:pPr>
      <w:r>
        <w:tab/>
      </w:r>
      <w:bookmarkStart w:id="613" w:name="_Toc44081574"/>
      <w:r>
        <w:t>506</w:t>
      </w:r>
      <w:r w:rsidR="00635B03">
        <w:tab/>
      </w:r>
      <w:r>
        <w:t>Definitions</w:t>
      </w:r>
      <w:bookmarkEnd w:id="613"/>
    </w:p>
    <w:p w14:paraId="3B8AB765" w14:textId="77777777" w:rsidR="005801A6" w:rsidRDefault="005801A6" w:rsidP="00025324"/>
    <w:p w14:paraId="53AA60C0" w14:textId="77777777" w:rsidR="00D05B8C" w:rsidRDefault="00D05B8C" w:rsidP="00025324"/>
    <w:p w14:paraId="4A4E9565" w14:textId="77777777" w:rsidR="005801A6" w:rsidRDefault="005801A6">
      <w:pPr>
        <w:pStyle w:val="DraftHeading2"/>
        <w:tabs>
          <w:tab w:val="right" w:pos="1247"/>
        </w:tabs>
        <w:ind w:left="1361" w:hanging="1361"/>
      </w:pPr>
      <w:r>
        <w:tab/>
        <w:t>(1)</w:t>
      </w:r>
      <w:r>
        <w:tab/>
        <w:t>In this Part unless inconsistent with the context or subject-matter—</w:t>
      </w:r>
    </w:p>
    <w:p w14:paraId="43C60FE5" w14:textId="77777777" w:rsidR="005801A6" w:rsidRDefault="005801A6" w:rsidP="009D112F">
      <w:pPr>
        <w:pStyle w:val="Defintion"/>
      </w:pPr>
      <w:r w:rsidRPr="00D43218">
        <w:rPr>
          <w:b/>
          <w:i/>
          <w:iCs/>
        </w:rPr>
        <w:t>Board</w:t>
      </w:r>
      <w:r>
        <w:t xml:space="preserve"> means the Parole Board under this Part;</w:t>
      </w:r>
    </w:p>
    <w:p w14:paraId="205C939E" w14:textId="77777777" w:rsidR="005801A6" w:rsidRDefault="005801A6" w:rsidP="009F6A01">
      <w:pPr>
        <w:pStyle w:val="SideNote"/>
        <w:framePr w:wrap="around"/>
      </w:pPr>
      <w:r>
        <w:t xml:space="preserve">S. 506(1) </w:t>
      </w:r>
      <w:r>
        <w:br/>
        <w:t xml:space="preserve">def. of </w:t>
      </w:r>
      <w:r w:rsidR="005B5455">
        <w:br/>
      </w:r>
      <w:r w:rsidRPr="00D43218">
        <w:rPr>
          <w:i/>
          <w:iCs/>
        </w:rPr>
        <w:t>child</w:t>
      </w:r>
      <w:r w:rsidR="005B5455">
        <w:t xml:space="preserve"> inserted </w:t>
      </w:r>
      <w:r>
        <w:t>by No. 9966 s. 21(1)(a), amended by No</w:t>
      </w:r>
      <w:r w:rsidR="00B571F8">
        <w:t>s</w:t>
      </w:r>
      <w:r>
        <w:t xml:space="preserve"> 56/1989 s. 286(Sch. 2 item 7.16)</w:t>
      </w:r>
      <w:r w:rsidR="00AA2459">
        <w:t>, 48/2006 s. 42(Sch. item 9.6)</w:t>
      </w:r>
      <w:r>
        <w:t>.</w:t>
      </w:r>
    </w:p>
    <w:p w14:paraId="1A97DC8F" w14:textId="77777777" w:rsidR="005801A6" w:rsidRDefault="005801A6" w:rsidP="009D112F">
      <w:pPr>
        <w:pStyle w:val="Defintion"/>
      </w:pPr>
      <w:r w:rsidRPr="00D43218">
        <w:rPr>
          <w:b/>
          <w:i/>
          <w:iCs/>
        </w:rPr>
        <w:t>child</w:t>
      </w:r>
      <w:r>
        <w:t xml:space="preserve"> has the same meaning that it has in the </w:t>
      </w:r>
      <w:r w:rsidR="00AA2459" w:rsidRPr="00B93ADE">
        <w:rPr>
          <w:b/>
        </w:rPr>
        <w:t>Children, Youth and Families Act 2005</w:t>
      </w:r>
      <w:r>
        <w:t>;</w:t>
      </w:r>
    </w:p>
    <w:p w14:paraId="4EF50A5A" w14:textId="77777777" w:rsidR="00025324" w:rsidRDefault="00025324" w:rsidP="00025324"/>
    <w:p w14:paraId="299B0593" w14:textId="77777777" w:rsidR="00025324" w:rsidRDefault="00025324" w:rsidP="00025324"/>
    <w:p w14:paraId="3B319AF0" w14:textId="77777777" w:rsidR="00AA2459" w:rsidRDefault="00AA2459"/>
    <w:p w14:paraId="7911CE6A" w14:textId="77777777" w:rsidR="00AA2459" w:rsidRDefault="00AA2459"/>
    <w:p w14:paraId="3B28A18F" w14:textId="77777777" w:rsidR="00AA2459" w:rsidRDefault="00AA2459"/>
    <w:p w14:paraId="20CAB7E7" w14:textId="77777777" w:rsidR="005801A6" w:rsidRDefault="005801A6" w:rsidP="009F6A01">
      <w:pPr>
        <w:pStyle w:val="SideNote"/>
        <w:framePr w:wrap="around"/>
      </w:pPr>
      <w:r>
        <w:t xml:space="preserve">S. 506(1) </w:t>
      </w:r>
      <w:r>
        <w:br/>
        <w:t xml:space="preserve">def. of </w:t>
      </w:r>
      <w:r w:rsidRPr="00D43218">
        <w:rPr>
          <w:i/>
          <w:iCs/>
        </w:rPr>
        <w:t>Director-General</w:t>
      </w:r>
      <w:r>
        <w:t xml:space="preserve"> amended by No. 9902 s. 2(1)(Sch. item 55), substituted by No. 9966 s. 21(1)(b), repealed by No. 45/1996</w:t>
      </w:r>
      <w:r>
        <w:br/>
        <w:t>s. 18(Sch. 2 item 6.4).</w:t>
      </w:r>
    </w:p>
    <w:p w14:paraId="1BFDE14D" w14:textId="77777777" w:rsidR="005801A6" w:rsidRDefault="005801A6">
      <w:pPr>
        <w:pStyle w:val="Stars"/>
      </w:pPr>
      <w:r>
        <w:tab/>
        <w:t>*</w:t>
      </w:r>
      <w:r>
        <w:tab/>
        <w:t>*</w:t>
      </w:r>
      <w:r>
        <w:tab/>
        <w:t>*</w:t>
      </w:r>
      <w:r>
        <w:tab/>
        <w:t>*</w:t>
      </w:r>
      <w:r>
        <w:tab/>
        <w:t>*</w:t>
      </w:r>
    </w:p>
    <w:p w14:paraId="75B90C47" w14:textId="77777777" w:rsidR="005801A6" w:rsidRDefault="005801A6"/>
    <w:p w14:paraId="571900AB" w14:textId="77777777" w:rsidR="00025324" w:rsidRDefault="00025324"/>
    <w:p w14:paraId="753B8A24" w14:textId="77777777" w:rsidR="00025324" w:rsidRDefault="00025324"/>
    <w:p w14:paraId="082F881C" w14:textId="77777777" w:rsidR="005801A6" w:rsidRDefault="005801A6"/>
    <w:p w14:paraId="2285458F" w14:textId="77777777" w:rsidR="005801A6" w:rsidRDefault="005801A6"/>
    <w:p w14:paraId="6DCA38F1" w14:textId="77777777" w:rsidR="005801A6" w:rsidRDefault="005801A6" w:rsidP="00025324"/>
    <w:p w14:paraId="01F76606" w14:textId="77777777" w:rsidR="00025324" w:rsidRDefault="00025324" w:rsidP="00025324"/>
    <w:p w14:paraId="0B119A06" w14:textId="77777777" w:rsidR="005801A6" w:rsidRDefault="005801A6" w:rsidP="009F6A01">
      <w:pPr>
        <w:pStyle w:val="SideNote"/>
        <w:framePr w:wrap="around"/>
      </w:pPr>
      <w:r>
        <w:lastRenderedPageBreak/>
        <w:t xml:space="preserve">S. 506(1) </w:t>
      </w:r>
      <w:r>
        <w:br/>
        <w:t xml:space="preserve">def. of </w:t>
      </w:r>
      <w:r w:rsidRPr="00D43218">
        <w:rPr>
          <w:i/>
          <w:iCs/>
        </w:rPr>
        <w:t>Director-General of Community Welfare Services</w:t>
      </w:r>
      <w:r>
        <w:t xml:space="preserve"> inserted by No. 9966 s. 21(1)(b), repealed by No. 46/1998</w:t>
      </w:r>
      <w:r>
        <w:br/>
        <w:t>s. 7(Sch. 1).</w:t>
      </w:r>
    </w:p>
    <w:p w14:paraId="3D4E813E" w14:textId="77777777" w:rsidR="005801A6" w:rsidRDefault="005801A6">
      <w:pPr>
        <w:pStyle w:val="Stars"/>
      </w:pPr>
      <w:r>
        <w:tab/>
        <w:t>*</w:t>
      </w:r>
      <w:r>
        <w:tab/>
        <w:t>*</w:t>
      </w:r>
      <w:r>
        <w:tab/>
        <w:t>*</w:t>
      </w:r>
      <w:r>
        <w:tab/>
        <w:t>*</w:t>
      </w:r>
      <w:r>
        <w:tab/>
        <w:t>*</w:t>
      </w:r>
    </w:p>
    <w:p w14:paraId="07C106AD" w14:textId="77777777" w:rsidR="005801A6" w:rsidRDefault="005801A6"/>
    <w:p w14:paraId="1329D944" w14:textId="77777777" w:rsidR="005801A6" w:rsidRDefault="005801A6"/>
    <w:p w14:paraId="4780C4F1" w14:textId="77777777" w:rsidR="005801A6" w:rsidRDefault="005801A6"/>
    <w:p w14:paraId="32103714" w14:textId="77777777" w:rsidR="005801A6" w:rsidRDefault="005801A6"/>
    <w:p w14:paraId="331DD8D4" w14:textId="77777777" w:rsidR="005801A6" w:rsidRDefault="005801A6"/>
    <w:p w14:paraId="1B13F956" w14:textId="77777777" w:rsidR="00025324" w:rsidRDefault="00025324"/>
    <w:p w14:paraId="6851142F" w14:textId="77777777" w:rsidR="005801A6" w:rsidRDefault="005801A6" w:rsidP="009D112F">
      <w:pPr>
        <w:pStyle w:val="Defintion"/>
      </w:pPr>
      <w:r w:rsidRPr="00D43218">
        <w:rPr>
          <w:b/>
          <w:i/>
          <w:iCs/>
        </w:rPr>
        <w:t>prescribed</w:t>
      </w:r>
      <w:r>
        <w:t xml:space="preserve"> means prescribed by this Part or the regulations thereunder;</w:t>
      </w:r>
    </w:p>
    <w:p w14:paraId="098034E8" w14:textId="77777777" w:rsidR="005801A6" w:rsidRDefault="005801A6" w:rsidP="009F6A01">
      <w:pPr>
        <w:pStyle w:val="SideNote"/>
        <w:framePr w:wrap="around"/>
      </w:pPr>
      <w:r>
        <w:t xml:space="preserve">S. 506(1) </w:t>
      </w:r>
      <w:r>
        <w:br/>
        <w:t xml:space="preserve">def. of </w:t>
      </w:r>
      <w:r w:rsidRPr="00D43218">
        <w:rPr>
          <w:i/>
          <w:iCs/>
        </w:rPr>
        <w:t>Secretary</w:t>
      </w:r>
      <w:r>
        <w:t xml:space="preserve"> inserted by No. 46/1998</w:t>
      </w:r>
      <w:r>
        <w:br/>
        <w:t>s. 7(Sch. 1).</w:t>
      </w:r>
    </w:p>
    <w:p w14:paraId="167A55FE" w14:textId="77777777" w:rsidR="00025324" w:rsidRDefault="005801A6" w:rsidP="009D112F">
      <w:pPr>
        <w:pStyle w:val="Defintion"/>
      </w:pPr>
      <w:r w:rsidRPr="00D43218">
        <w:rPr>
          <w:b/>
          <w:i/>
          <w:iCs/>
        </w:rPr>
        <w:t>Secretary</w:t>
      </w:r>
      <w:r>
        <w:t xml:space="preserve"> means the Secretary to the Department of Justice;</w:t>
      </w:r>
    </w:p>
    <w:p w14:paraId="6E419D1B" w14:textId="77777777" w:rsidR="005801A6" w:rsidRDefault="005801A6"/>
    <w:p w14:paraId="6634F89C" w14:textId="77777777" w:rsidR="005801A6" w:rsidRDefault="005801A6"/>
    <w:p w14:paraId="193276C7" w14:textId="77777777" w:rsidR="005801A6" w:rsidRDefault="005801A6" w:rsidP="009D112F">
      <w:pPr>
        <w:pStyle w:val="Defintion"/>
      </w:pPr>
      <w:r w:rsidRPr="00D43218">
        <w:rPr>
          <w:b/>
          <w:i/>
          <w:iCs/>
        </w:rPr>
        <w:t>term</w:t>
      </w:r>
      <w:r>
        <w:t>, in relation to imprisonment, includes the aggregate of two or more terms, whether cumulative or concurrent.</w:t>
      </w:r>
    </w:p>
    <w:p w14:paraId="40037EAB" w14:textId="77777777" w:rsidR="005801A6" w:rsidRDefault="005801A6" w:rsidP="009F6A01">
      <w:pPr>
        <w:pStyle w:val="SideNote"/>
        <w:framePr w:wrap="around"/>
      </w:pPr>
      <w:r>
        <w:t>S. 506(2) inserted by No. 46/1998</w:t>
      </w:r>
      <w:r>
        <w:br/>
        <w:t>s. 7(Sch. 1)</w:t>
      </w:r>
      <w:r w:rsidRPr="00FD4A34">
        <w:rPr>
          <w:iCs/>
          <w:szCs w:val="16"/>
        </w:rPr>
        <w:t>, amended by No. 108/2004 s. 117(1) (Sch. 3 item </w:t>
      </w:r>
      <w:r>
        <w:rPr>
          <w:iCs/>
          <w:szCs w:val="16"/>
        </w:rPr>
        <w:t>48</w:t>
      </w:r>
      <w:r w:rsidRPr="00FD4A34">
        <w:rPr>
          <w:iCs/>
          <w:szCs w:val="16"/>
        </w:rPr>
        <w:t>)</w:t>
      </w:r>
      <w:r>
        <w:t>.</w:t>
      </w:r>
    </w:p>
    <w:p w14:paraId="611F3FCF" w14:textId="77777777" w:rsidR="005801A6" w:rsidRDefault="005801A6" w:rsidP="000760FB">
      <w:pPr>
        <w:pStyle w:val="DraftHeading2"/>
        <w:tabs>
          <w:tab w:val="right" w:pos="1247"/>
        </w:tabs>
        <w:ind w:left="1361" w:hanging="1361"/>
      </w:pPr>
      <w:r>
        <w:tab/>
        <w:t>(2)</w:t>
      </w:r>
      <w:r>
        <w:tab/>
        <w:t xml:space="preserve">If under the </w:t>
      </w:r>
      <w:r w:rsidRPr="00FD4A34">
        <w:rPr>
          <w:b/>
          <w:bCs/>
          <w:iCs/>
        </w:rPr>
        <w:t>Public Administration Act 2004</w:t>
      </w:r>
      <w:r>
        <w:t xml:space="preserve"> the name of the Department of Justice is changed, a reference in the definition of </w:t>
      </w:r>
      <w:r w:rsidRPr="000760FB">
        <w:rPr>
          <w:b/>
          <w:bCs/>
          <w:i/>
          <w:iCs/>
        </w:rPr>
        <w:t>Secretary</w:t>
      </w:r>
      <w:r>
        <w:t xml:space="preserve"> in </w:t>
      </w:r>
      <w:r w:rsidR="000760FB">
        <w:t>subsection</w:t>
      </w:r>
      <w:r>
        <w:t xml:space="preserve"> (1) to that Department must, from the date when the name is changed, be treated as a reference to the Department by its new name.</w:t>
      </w:r>
    </w:p>
    <w:p w14:paraId="06DFD24D" w14:textId="77777777" w:rsidR="00025324" w:rsidRDefault="00025324" w:rsidP="00025324"/>
    <w:p w14:paraId="53938F3D" w14:textId="77777777" w:rsidR="00025324" w:rsidRDefault="00025324" w:rsidP="00025324"/>
    <w:p w14:paraId="5EEB0AFF" w14:textId="77777777" w:rsidR="00025324" w:rsidRDefault="00025324" w:rsidP="00025324"/>
    <w:p w14:paraId="7A11D1CB" w14:textId="77777777" w:rsidR="00025324" w:rsidRDefault="00025324" w:rsidP="00025324"/>
    <w:p w14:paraId="18AA4DF0" w14:textId="77777777" w:rsidR="00025324" w:rsidRDefault="00025324" w:rsidP="00025324"/>
    <w:p w14:paraId="587CA6F5" w14:textId="77777777" w:rsidR="00025324" w:rsidRDefault="00025324" w:rsidP="00025324"/>
    <w:p w14:paraId="411DFCBD" w14:textId="77777777" w:rsidR="00025324" w:rsidRDefault="00025324" w:rsidP="00025324"/>
    <w:p w14:paraId="3675C28A" w14:textId="77777777" w:rsidR="00025324" w:rsidRPr="00025324" w:rsidRDefault="00025324" w:rsidP="00025324"/>
    <w:p w14:paraId="5EB506D7" w14:textId="77777777" w:rsidR="005801A6" w:rsidRPr="00113597" w:rsidRDefault="005801A6" w:rsidP="00113597">
      <w:pPr>
        <w:pStyle w:val="Heading-DIVISION"/>
        <w:rPr>
          <w:sz w:val="28"/>
        </w:rPr>
      </w:pPr>
      <w:bookmarkStart w:id="614" w:name="_Toc44081575"/>
      <w:r w:rsidRPr="00113597">
        <w:rPr>
          <w:sz w:val="28"/>
        </w:rPr>
        <w:lastRenderedPageBreak/>
        <w:t>Division 1—Probation</w:t>
      </w:r>
      <w:bookmarkEnd w:id="614"/>
    </w:p>
    <w:p w14:paraId="61D456B9" w14:textId="77777777" w:rsidR="005801A6" w:rsidRDefault="005801A6">
      <w:pPr>
        <w:pStyle w:val="Heading-DIVISION"/>
        <w:rPr>
          <w:i/>
        </w:rPr>
      </w:pPr>
      <w:bookmarkStart w:id="615" w:name="_Toc44081576"/>
      <w:r>
        <w:t xml:space="preserve">(1) </w:t>
      </w:r>
      <w:r>
        <w:rPr>
          <w:i/>
        </w:rPr>
        <w:t xml:space="preserve">Probation </w:t>
      </w:r>
      <w:r w:rsidR="0037064D">
        <w:rPr>
          <w:i/>
        </w:rPr>
        <w:t>o</w:t>
      </w:r>
      <w:r>
        <w:rPr>
          <w:i/>
        </w:rPr>
        <w:t>fficers</w:t>
      </w:r>
      <w:bookmarkEnd w:id="615"/>
    </w:p>
    <w:p w14:paraId="2A0FD146" w14:textId="77777777" w:rsidR="005801A6" w:rsidRDefault="005801A6" w:rsidP="009F6A01">
      <w:pPr>
        <w:pStyle w:val="SideNote"/>
        <w:framePr w:wrap="around"/>
      </w:pPr>
      <w:r>
        <w:t>No. 6103 s. 507.</w:t>
      </w:r>
    </w:p>
    <w:p w14:paraId="3BDC2AA5" w14:textId="77777777" w:rsidR="005801A6" w:rsidRDefault="005801A6" w:rsidP="00635B03">
      <w:pPr>
        <w:pStyle w:val="DraftHeading1"/>
        <w:tabs>
          <w:tab w:val="right" w:pos="680"/>
        </w:tabs>
        <w:ind w:left="850" w:hanging="850"/>
      </w:pPr>
      <w:r>
        <w:tab/>
      </w:r>
      <w:bookmarkStart w:id="616" w:name="_Toc44081577"/>
      <w:r>
        <w:t>507</w:t>
      </w:r>
      <w:r w:rsidR="00635B03">
        <w:tab/>
      </w:r>
      <w:r>
        <w:t>Probation officers</w:t>
      </w:r>
      <w:bookmarkEnd w:id="616"/>
    </w:p>
    <w:p w14:paraId="085CC8F9" w14:textId="77777777" w:rsidR="005801A6" w:rsidRDefault="005801A6"/>
    <w:p w14:paraId="6A96A171" w14:textId="77777777" w:rsidR="005801A6" w:rsidRDefault="005801A6" w:rsidP="009F6A01">
      <w:pPr>
        <w:pStyle w:val="SideNote"/>
        <w:framePr w:wrap="around"/>
      </w:pPr>
      <w:r>
        <w:t>S. 507(1) amended by Nos 6651 s. 57(c), 9427 s. 3(Sch. 2 item 6), 9966 s. 21(2)(a), 10260 s. 114(Sch. 4 item 5), 46/1998</w:t>
      </w:r>
      <w:r>
        <w:br/>
        <w:t>s. 7(Sch. 1)</w:t>
      </w:r>
      <w:r w:rsidRPr="00FD4A34">
        <w:rPr>
          <w:iCs/>
          <w:szCs w:val="16"/>
        </w:rPr>
        <w:t>, 108/2004 s. 117(1) (Sch. 3 item </w:t>
      </w:r>
      <w:r>
        <w:rPr>
          <w:iCs/>
          <w:szCs w:val="16"/>
        </w:rPr>
        <w:t>48</w:t>
      </w:r>
      <w:r w:rsidRPr="00FD4A34">
        <w:rPr>
          <w:iCs/>
          <w:szCs w:val="16"/>
        </w:rPr>
        <w:t>)</w:t>
      </w:r>
      <w:r>
        <w:t>.</w:t>
      </w:r>
    </w:p>
    <w:p w14:paraId="2FBC539A" w14:textId="77777777" w:rsidR="005801A6" w:rsidRDefault="005801A6">
      <w:pPr>
        <w:pStyle w:val="DraftHeading2"/>
        <w:tabs>
          <w:tab w:val="right" w:pos="1247"/>
        </w:tabs>
        <w:ind w:left="1361" w:hanging="1361"/>
      </w:pPr>
      <w:r>
        <w:tab/>
        <w:t>(1)</w:t>
      </w:r>
      <w:r>
        <w:tab/>
        <w:t xml:space="preserve">Subject to the </w:t>
      </w:r>
      <w:r w:rsidRPr="00FD4A34">
        <w:rPr>
          <w:b/>
          <w:bCs/>
          <w:iCs/>
        </w:rPr>
        <w:t>Public Administration Act 2004</w:t>
      </w:r>
      <w:r>
        <w:t xml:space="preserve"> there may from time to time be appointed such stipendiary probat</w:t>
      </w:r>
      <w:r w:rsidR="00D87B17">
        <w:t>ion officers as the Governor in </w:t>
      </w:r>
      <w:r>
        <w:t xml:space="preserve">Council thinks necessary for the purposes of Part 5 of the </w:t>
      </w:r>
      <w:r>
        <w:rPr>
          <w:b/>
        </w:rPr>
        <w:t>Penalties and Sentences Act 1985</w:t>
      </w:r>
      <w:r>
        <w:t>.</w:t>
      </w:r>
    </w:p>
    <w:p w14:paraId="66E015D5" w14:textId="77777777" w:rsidR="005801A6" w:rsidRDefault="005801A6"/>
    <w:p w14:paraId="3DB272E2" w14:textId="77777777" w:rsidR="005801A6" w:rsidRDefault="005801A6"/>
    <w:p w14:paraId="01EE0E2A" w14:textId="77777777" w:rsidR="005801A6" w:rsidRDefault="005801A6"/>
    <w:p w14:paraId="24A20E5E" w14:textId="77777777" w:rsidR="00F023E3" w:rsidRDefault="00F023E3"/>
    <w:p w14:paraId="780DECF6" w14:textId="77777777" w:rsidR="005801A6" w:rsidRDefault="005801A6" w:rsidP="009F6A01">
      <w:pPr>
        <w:pStyle w:val="SideNote"/>
        <w:framePr w:wrap="around"/>
      </w:pPr>
      <w:r>
        <w:t>S. 507(2) amended by No. 10260 s. 114(Sch. 4 item 5).</w:t>
      </w:r>
    </w:p>
    <w:p w14:paraId="49488EC8" w14:textId="77777777" w:rsidR="005801A6" w:rsidRDefault="005801A6">
      <w:pPr>
        <w:pStyle w:val="DraftHeading2"/>
        <w:tabs>
          <w:tab w:val="right" w:pos="1247"/>
        </w:tabs>
        <w:ind w:left="1361" w:hanging="1361"/>
      </w:pPr>
      <w:r>
        <w:tab/>
        <w:t>(2)</w:t>
      </w:r>
      <w:r>
        <w:tab/>
        <w:t xml:space="preserve">The Governor in Council may from time to time appoint fit persons to be honorary probation officers for the purposes of Part 5 of the </w:t>
      </w:r>
      <w:r>
        <w:rPr>
          <w:b/>
        </w:rPr>
        <w:t>Penalties and Sentences Act 1985</w:t>
      </w:r>
      <w:r>
        <w:t xml:space="preserve"> and may at any time remove any person so appointed.</w:t>
      </w:r>
    </w:p>
    <w:p w14:paraId="7F9A5A68" w14:textId="77777777" w:rsidR="005801A6" w:rsidRDefault="005801A6">
      <w:pPr>
        <w:pStyle w:val="DraftHeading2"/>
        <w:tabs>
          <w:tab w:val="right" w:pos="1247"/>
        </w:tabs>
        <w:ind w:left="1361" w:hanging="1361"/>
      </w:pPr>
      <w:r>
        <w:tab/>
        <w:t>(3)</w:t>
      </w:r>
      <w:r>
        <w:tab/>
        <w:t xml:space="preserve">All persons who immediately before the commencement of the </w:t>
      </w:r>
      <w:r>
        <w:rPr>
          <w:b/>
        </w:rPr>
        <w:t>Penal Reform Act 1956</w:t>
      </w:r>
      <w:r>
        <w:t xml:space="preserve"> were probation officers by virtue of appointment pursuant to section five hundred and thirty-six of the </w:t>
      </w:r>
      <w:r>
        <w:rPr>
          <w:b/>
        </w:rPr>
        <w:t>Crimes Act 1928</w:t>
      </w:r>
      <w:r>
        <w:t xml:space="preserve"> are declared to have been as on and from the said commencement honorary probation officers as if appointed under the last preceding </w:t>
      </w:r>
      <w:r w:rsidR="000760FB">
        <w:t>subsection</w:t>
      </w:r>
      <w:r>
        <w:t>.</w:t>
      </w:r>
    </w:p>
    <w:p w14:paraId="5F8B3A1F" w14:textId="77777777" w:rsidR="005801A6" w:rsidRDefault="005801A6" w:rsidP="009F6A01">
      <w:pPr>
        <w:pStyle w:val="SideNote"/>
        <w:framePr w:wrap="around"/>
      </w:pPr>
      <w:r>
        <w:t>S. 507(4) amended by No. 9966 s. 21(2)(b)(i)(ii), repealed by No. 10260 s. 114(Sch. 4 item 5).</w:t>
      </w:r>
    </w:p>
    <w:p w14:paraId="7B41984A" w14:textId="77777777" w:rsidR="005801A6" w:rsidRDefault="005801A6">
      <w:pPr>
        <w:pStyle w:val="Stars"/>
      </w:pPr>
      <w:r>
        <w:tab/>
        <w:t>*</w:t>
      </w:r>
      <w:r>
        <w:tab/>
        <w:t>*</w:t>
      </w:r>
      <w:r>
        <w:tab/>
        <w:t>*</w:t>
      </w:r>
      <w:r>
        <w:tab/>
        <w:t>*</w:t>
      </w:r>
      <w:r>
        <w:tab/>
        <w:t>*</w:t>
      </w:r>
    </w:p>
    <w:p w14:paraId="1E7C57B4" w14:textId="77777777" w:rsidR="005801A6" w:rsidRDefault="005801A6"/>
    <w:p w14:paraId="233D61F2" w14:textId="77777777" w:rsidR="005801A6" w:rsidRDefault="005801A6"/>
    <w:p w14:paraId="04E33452" w14:textId="77777777" w:rsidR="005801A6" w:rsidRDefault="005801A6" w:rsidP="00025324"/>
    <w:p w14:paraId="1B5AD222" w14:textId="77777777" w:rsidR="005801A6" w:rsidRDefault="005801A6" w:rsidP="009F6A01">
      <w:pPr>
        <w:pStyle w:val="SideNote"/>
        <w:framePr w:wrap="around"/>
      </w:pPr>
      <w:r>
        <w:lastRenderedPageBreak/>
        <w:t>S. 507(4A) inserted by No. 9966 s. 21(2)(c), amended by No. 45/1996</w:t>
      </w:r>
      <w:r>
        <w:br/>
        <w:t>s. 18(Sch. 2 item 6.5).</w:t>
      </w:r>
    </w:p>
    <w:p w14:paraId="063C1981" w14:textId="77777777" w:rsidR="005801A6" w:rsidRDefault="005801A6">
      <w:pPr>
        <w:pStyle w:val="DraftHeading2"/>
        <w:tabs>
          <w:tab w:val="right" w:pos="1247"/>
        </w:tabs>
        <w:ind w:left="1361" w:hanging="1361"/>
      </w:pPr>
      <w:r>
        <w:tab/>
        <w:t>(4A)</w:t>
      </w:r>
      <w:r>
        <w:tab/>
        <w:t>All stipendiary and honorary probation officers appointed under this section shall be under the control of the Secretary to the Department of Justice.</w:t>
      </w:r>
    </w:p>
    <w:p w14:paraId="4AAB115A" w14:textId="77777777" w:rsidR="00025324" w:rsidRPr="00025324" w:rsidRDefault="00025324" w:rsidP="00025324"/>
    <w:p w14:paraId="1FC578F9" w14:textId="77777777" w:rsidR="005801A6" w:rsidRDefault="005801A6"/>
    <w:p w14:paraId="75BEA2AC" w14:textId="77777777" w:rsidR="005801A6" w:rsidRDefault="005801A6" w:rsidP="009F6A01">
      <w:pPr>
        <w:pStyle w:val="SideNote"/>
        <w:framePr w:wrap="around"/>
      </w:pPr>
      <w:r>
        <w:t>S. 507(5) amended by No. 9966 s. 21(2)(d), repealed by No. 10260 s. 114(Sch. 4 item 5).</w:t>
      </w:r>
    </w:p>
    <w:p w14:paraId="2D73A5DC" w14:textId="77777777" w:rsidR="005801A6" w:rsidRDefault="005801A6">
      <w:pPr>
        <w:pStyle w:val="Stars"/>
      </w:pPr>
      <w:r>
        <w:tab/>
        <w:t>*</w:t>
      </w:r>
      <w:r>
        <w:tab/>
        <w:t>*</w:t>
      </w:r>
      <w:r>
        <w:tab/>
        <w:t>*</w:t>
      </w:r>
      <w:r>
        <w:tab/>
        <w:t>*</w:t>
      </w:r>
      <w:r>
        <w:tab/>
        <w:t>*</w:t>
      </w:r>
    </w:p>
    <w:p w14:paraId="48AEA8B0" w14:textId="77777777" w:rsidR="005801A6" w:rsidRDefault="005801A6" w:rsidP="00455060"/>
    <w:p w14:paraId="6F8A3184" w14:textId="77777777" w:rsidR="005801A6" w:rsidRDefault="005801A6" w:rsidP="00455060"/>
    <w:p w14:paraId="239A7D08" w14:textId="77777777" w:rsidR="005801A6" w:rsidRDefault="005801A6" w:rsidP="00455060"/>
    <w:p w14:paraId="78BB5AEB" w14:textId="77777777" w:rsidR="005801A6" w:rsidRDefault="005801A6" w:rsidP="009F6A01">
      <w:pPr>
        <w:pStyle w:val="SideNote"/>
        <w:framePr w:wrap="around"/>
      </w:pPr>
      <w:r>
        <w:t>S. 507(6) amended by Nos 9966 s. 21(2)(e)(i)(ii), 45/1996</w:t>
      </w:r>
      <w:r>
        <w:br/>
        <w:t>s. 18(Sch. 2 item 6.6), 46/1998</w:t>
      </w:r>
      <w:r>
        <w:br/>
        <w:t>s. 7(Sch. 1).</w:t>
      </w:r>
    </w:p>
    <w:p w14:paraId="469BE05B" w14:textId="77777777" w:rsidR="005801A6" w:rsidRDefault="005801A6">
      <w:pPr>
        <w:pStyle w:val="DraftHeading2"/>
        <w:tabs>
          <w:tab w:val="right" w:pos="1247"/>
        </w:tabs>
        <w:ind w:left="1361" w:hanging="1361"/>
      </w:pPr>
      <w:r>
        <w:tab/>
        <w:t>(6)</w:t>
      </w:r>
      <w:r>
        <w:tab/>
        <w:t>The Secretary to the Department of Justice or, in the case of a convicted person who is a child, the Secretary to the Department of Human Services shall when so required by any court cause to be prepared and submitted to that court such reports upon and information with respect to the convicted person as the court requires.</w:t>
      </w:r>
    </w:p>
    <w:p w14:paraId="64FAEDFB" w14:textId="77777777" w:rsidR="005801A6" w:rsidRDefault="005801A6" w:rsidP="009F6A01">
      <w:pPr>
        <w:pStyle w:val="SideNote"/>
        <w:framePr w:wrap="around"/>
      </w:pPr>
      <w:r>
        <w:t>S. 507(7) amended by No. 9966 s. 21(2)(f), repealed by No. 10260 s. 114(Sch. 4 item 5).</w:t>
      </w:r>
    </w:p>
    <w:p w14:paraId="098897BE" w14:textId="77777777" w:rsidR="00025324"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58321A88" w14:textId="77777777" w:rsidR="005801A6" w:rsidRDefault="005801A6" w:rsidP="00455060">
      <w:pPr>
        <w:rPr>
          <w:lang w:val="en-US"/>
        </w:rPr>
      </w:pPr>
    </w:p>
    <w:p w14:paraId="1530AA53" w14:textId="77777777" w:rsidR="00025324" w:rsidRPr="001E79CC" w:rsidRDefault="00025324" w:rsidP="00455060">
      <w:pPr>
        <w:rPr>
          <w:lang w:val="en-US"/>
        </w:rPr>
      </w:pPr>
    </w:p>
    <w:p w14:paraId="0703009B" w14:textId="77777777" w:rsidR="005801A6" w:rsidRPr="001E79CC" w:rsidRDefault="005801A6" w:rsidP="00455060">
      <w:pPr>
        <w:rPr>
          <w:lang w:val="en-US"/>
        </w:rPr>
      </w:pPr>
    </w:p>
    <w:p w14:paraId="193AF49B" w14:textId="77777777" w:rsidR="005801A6" w:rsidRDefault="005801A6" w:rsidP="009F6A01">
      <w:pPr>
        <w:pStyle w:val="SideNote"/>
        <w:framePr w:wrap="around"/>
      </w:pPr>
      <w:r w:rsidRPr="001E79CC">
        <w:rPr>
          <w:lang w:val="en-US"/>
        </w:rPr>
        <w:t xml:space="preserve">Pt 4 Div. 1 Subdiv. </w:t>
      </w:r>
      <w:r>
        <w:t>(2) (Heading) repealed by No. 25/1989 s. 20(m)(i).</w:t>
      </w:r>
    </w:p>
    <w:p w14:paraId="05C69DED" w14:textId="77777777" w:rsidR="005801A6" w:rsidRDefault="005801A6">
      <w:pPr>
        <w:pStyle w:val="Stars"/>
      </w:pPr>
      <w:r>
        <w:tab/>
        <w:t>*</w:t>
      </w:r>
      <w:r>
        <w:tab/>
        <w:t>*</w:t>
      </w:r>
      <w:r>
        <w:tab/>
        <w:t>*</w:t>
      </w:r>
      <w:r>
        <w:tab/>
        <w:t>*</w:t>
      </w:r>
      <w:r>
        <w:tab/>
        <w:t>*</w:t>
      </w:r>
    </w:p>
    <w:p w14:paraId="2FA548BE" w14:textId="77777777" w:rsidR="005801A6" w:rsidRDefault="005801A6"/>
    <w:p w14:paraId="72E46AFA" w14:textId="77777777" w:rsidR="005801A6" w:rsidRDefault="005801A6"/>
    <w:p w14:paraId="3FE8DD60" w14:textId="77777777" w:rsidR="005801A6" w:rsidRDefault="005801A6"/>
    <w:p w14:paraId="63817CB9" w14:textId="77777777" w:rsidR="005801A6" w:rsidRDefault="005801A6" w:rsidP="009F6A01">
      <w:pPr>
        <w:pStyle w:val="SideNote"/>
        <w:framePr w:wrap="around"/>
      </w:pPr>
      <w:r>
        <w:t>Ss 508, 509 repealed.</w:t>
      </w:r>
      <w:r>
        <w:rPr>
          <w:rStyle w:val="EndnoteReference"/>
        </w:rPr>
        <w:endnoteReference w:id="48"/>
      </w:r>
    </w:p>
    <w:p w14:paraId="799A9EAB" w14:textId="77777777" w:rsidR="005801A6" w:rsidRPr="001E79CC"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3BC601AE" w14:textId="77777777" w:rsidR="005801A6" w:rsidRPr="001E79CC" w:rsidRDefault="005801A6">
      <w:pPr>
        <w:rPr>
          <w:lang w:val="en-US"/>
        </w:rPr>
      </w:pPr>
    </w:p>
    <w:p w14:paraId="363B37EB" w14:textId="77777777" w:rsidR="005801A6" w:rsidRDefault="005801A6" w:rsidP="009F6A01">
      <w:pPr>
        <w:pStyle w:val="SideNote"/>
        <w:framePr w:wrap="around"/>
      </w:pPr>
      <w:r w:rsidRPr="001E79CC">
        <w:rPr>
          <w:lang w:val="en-US"/>
        </w:rPr>
        <w:t xml:space="preserve">Pt 4 Div. 1 Subdiv. </w:t>
      </w:r>
      <w:r>
        <w:t>(3) (Heading) repealed by No. 25/1989 s. 20(m)(ii).</w:t>
      </w:r>
    </w:p>
    <w:p w14:paraId="18DD05B2" w14:textId="77777777" w:rsidR="005801A6" w:rsidRDefault="005801A6">
      <w:pPr>
        <w:pStyle w:val="Stars"/>
      </w:pPr>
      <w:r>
        <w:tab/>
        <w:t>*</w:t>
      </w:r>
      <w:r>
        <w:tab/>
        <w:t>*</w:t>
      </w:r>
      <w:r>
        <w:tab/>
        <w:t>*</w:t>
      </w:r>
      <w:r>
        <w:tab/>
        <w:t>*</w:t>
      </w:r>
      <w:r>
        <w:tab/>
        <w:t>*</w:t>
      </w:r>
    </w:p>
    <w:p w14:paraId="7230308A" w14:textId="77777777" w:rsidR="005A2270" w:rsidRDefault="005A2270" w:rsidP="005A2270"/>
    <w:p w14:paraId="3DC304C9" w14:textId="77777777" w:rsidR="005A2270" w:rsidRDefault="005A2270" w:rsidP="005A2270"/>
    <w:p w14:paraId="7D9B6729" w14:textId="77777777" w:rsidR="005801A6" w:rsidRDefault="005801A6" w:rsidP="009F6A01">
      <w:pPr>
        <w:pStyle w:val="SideNote"/>
        <w:framePr w:wrap="around"/>
      </w:pPr>
      <w:r>
        <w:lastRenderedPageBreak/>
        <w:t>Ss 510–515A repealed.</w:t>
      </w:r>
      <w:r>
        <w:rPr>
          <w:rStyle w:val="EndnoteReference"/>
        </w:rPr>
        <w:endnoteReference w:id="49"/>
      </w:r>
    </w:p>
    <w:p w14:paraId="4DD18F6C" w14:textId="77777777" w:rsidR="005801A6" w:rsidRPr="001E79CC"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7B780210" w14:textId="77777777" w:rsidR="005801A6" w:rsidRPr="001E79CC" w:rsidRDefault="005801A6" w:rsidP="00455060">
      <w:pPr>
        <w:rPr>
          <w:lang w:val="en-US"/>
        </w:rPr>
      </w:pPr>
    </w:p>
    <w:p w14:paraId="45F42C3A" w14:textId="77777777" w:rsidR="005801A6" w:rsidRDefault="005801A6" w:rsidP="009F6A01">
      <w:pPr>
        <w:pStyle w:val="SideNote"/>
        <w:framePr w:wrap="around"/>
      </w:pPr>
      <w:r w:rsidRPr="001E79CC">
        <w:rPr>
          <w:lang w:val="en-US"/>
        </w:rPr>
        <w:t xml:space="preserve">Pt 4 Div. 1 Subdiv. </w:t>
      </w:r>
      <w:r>
        <w:t>(4) (Heading) repealed by No. 25/1989 s. 20(m)(iii).</w:t>
      </w:r>
    </w:p>
    <w:p w14:paraId="43519632" w14:textId="77777777" w:rsidR="005801A6" w:rsidRDefault="005801A6">
      <w:pPr>
        <w:pStyle w:val="Stars"/>
      </w:pPr>
      <w:r>
        <w:tab/>
        <w:t>*</w:t>
      </w:r>
      <w:r>
        <w:tab/>
        <w:t>*</w:t>
      </w:r>
      <w:r>
        <w:tab/>
        <w:t>*</w:t>
      </w:r>
      <w:r>
        <w:tab/>
        <w:t>*</w:t>
      </w:r>
      <w:r>
        <w:tab/>
        <w:t>*</w:t>
      </w:r>
    </w:p>
    <w:p w14:paraId="2BFBCFEF" w14:textId="77777777" w:rsidR="005A2270" w:rsidRDefault="005A2270" w:rsidP="005A2270"/>
    <w:p w14:paraId="7664E082" w14:textId="77777777" w:rsidR="005A2270" w:rsidRDefault="005A2270" w:rsidP="005A2270"/>
    <w:p w14:paraId="1705CF85" w14:textId="77777777" w:rsidR="005801A6" w:rsidRDefault="005801A6" w:rsidP="005A2270"/>
    <w:p w14:paraId="54F6D132" w14:textId="77777777" w:rsidR="005801A6" w:rsidRDefault="005801A6" w:rsidP="009F6A01">
      <w:pPr>
        <w:pStyle w:val="SideNote"/>
        <w:framePr w:wrap="around"/>
      </w:pPr>
      <w:r>
        <w:t>Ss 516–519A repealed.</w:t>
      </w:r>
      <w:r>
        <w:rPr>
          <w:rStyle w:val="EndnoteReference"/>
        </w:rPr>
        <w:endnoteReference w:id="50"/>
      </w:r>
    </w:p>
    <w:p w14:paraId="1BC447A1" w14:textId="77777777" w:rsidR="005801A6" w:rsidRPr="001E79CC" w:rsidRDefault="005801A6">
      <w:pPr>
        <w:pStyle w:val="Stars"/>
        <w:rPr>
          <w:lang w:val="en-US"/>
        </w:rPr>
      </w:pPr>
      <w:r>
        <w:tab/>
      </w:r>
      <w:r w:rsidRPr="001E79CC">
        <w:rPr>
          <w:lang w:val="en-US"/>
        </w:rPr>
        <w:t>*</w:t>
      </w:r>
      <w:r w:rsidRPr="001E79CC">
        <w:rPr>
          <w:lang w:val="en-US"/>
        </w:rPr>
        <w:tab/>
        <w:t>*</w:t>
      </w:r>
      <w:r w:rsidRPr="001E79CC">
        <w:rPr>
          <w:lang w:val="en-US"/>
        </w:rPr>
        <w:tab/>
        <w:t>*</w:t>
      </w:r>
      <w:r w:rsidRPr="001E79CC">
        <w:rPr>
          <w:lang w:val="en-US"/>
        </w:rPr>
        <w:tab/>
        <w:t>*</w:t>
      </w:r>
      <w:r w:rsidRPr="001E79CC">
        <w:rPr>
          <w:lang w:val="en-US"/>
        </w:rPr>
        <w:tab/>
        <w:t>*</w:t>
      </w:r>
    </w:p>
    <w:p w14:paraId="53FCA482" w14:textId="77777777" w:rsidR="005801A6" w:rsidRPr="001E79CC" w:rsidRDefault="005801A6" w:rsidP="00455060">
      <w:pPr>
        <w:rPr>
          <w:lang w:val="en-US"/>
        </w:rPr>
      </w:pPr>
    </w:p>
    <w:p w14:paraId="1E3FF1D6" w14:textId="77777777" w:rsidR="005801A6" w:rsidRDefault="005801A6" w:rsidP="009F6A01">
      <w:pPr>
        <w:pStyle w:val="SideNote"/>
        <w:framePr w:wrap="around"/>
      </w:pPr>
      <w:r w:rsidRPr="001E79CC">
        <w:rPr>
          <w:lang w:val="en-US"/>
        </w:rPr>
        <w:t xml:space="preserve">Pt 4 Div. 1 Subdiv. </w:t>
      </w:r>
      <w:r>
        <w:t>(5) (Heading) repealed by No. 25/1989 s. 20(m)(iv).</w:t>
      </w:r>
    </w:p>
    <w:p w14:paraId="162D53B8" w14:textId="77777777" w:rsidR="005801A6" w:rsidRDefault="005801A6">
      <w:pPr>
        <w:pStyle w:val="Stars"/>
      </w:pPr>
      <w:r>
        <w:tab/>
        <w:t>*</w:t>
      </w:r>
      <w:r>
        <w:tab/>
        <w:t>*</w:t>
      </w:r>
      <w:r>
        <w:tab/>
        <w:t>*</w:t>
      </w:r>
      <w:r>
        <w:tab/>
        <w:t>*</w:t>
      </w:r>
      <w:r>
        <w:tab/>
        <w:t>*</w:t>
      </w:r>
    </w:p>
    <w:p w14:paraId="63F17D6D" w14:textId="77777777" w:rsidR="00646BFB" w:rsidRDefault="00646BFB" w:rsidP="00646BFB"/>
    <w:p w14:paraId="4265B8A8" w14:textId="77777777" w:rsidR="00646BFB" w:rsidRDefault="00646BFB" w:rsidP="00646BFB"/>
    <w:p w14:paraId="5369DAC0" w14:textId="77777777" w:rsidR="00025324" w:rsidRDefault="00025324" w:rsidP="0073691E"/>
    <w:p w14:paraId="1EF9C9CC" w14:textId="77777777" w:rsidR="005801A6" w:rsidRDefault="005801A6" w:rsidP="009F6A01">
      <w:pPr>
        <w:pStyle w:val="SideNote"/>
        <w:framePr w:wrap="around"/>
      </w:pPr>
      <w:r>
        <w:t>S. 520 amended by Nos 7876 s. 8(3), 10084 s. 10(a)–(c), repealed by No. 10260 s. 114(Sch. 4 item 5).</w:t>
      </w:r>
    </w:p>
    <w:p w14:paraId="6FBF6CFA" w14:textId="77777777" w:rsidR="005801A6" w:rsidRDefault="005801A6">
      <w:pPr>
        <w:pStyle w:val="Stars"/>
      </w:pPr>
      <w:r>
        <w:tab/>
        <w:t>*</w:t>
      </w:r>
      <w:r>
        <w:tab/>
        <w:t>*</w:t>
      </w:r>
      <w:r>
        <w:tab/>
        <w:t>*</w:t>
      </w:r>
      <w:r>
        <w:tab/>
        <w:t>*</w:t>
      </w:r>
      <w:r>
        <w:tab/>
        <w:t>*</w:t>
      </w:r>
    </w:p>
    <w:p w14:paraId="1DC492CE" w14:textId="77777777" w:rsidR="00455060" w:rsidRPr="00455060" w:rsidRDefault="00455060" w:rsidP="00455060"/>
    <w:p w14:paraId="1940B68A" w14:textId="77777777" w:rsidR="005801A6" w:rsidRDefault="005801A6"/>
    <w:p w14:paraId="62A78D78" w14:textId="77777777" w:rsidR="005801A6" w:rsidRDefault="005801A6"/>
    <w:p w14:paraId="50EB1D6B" w14:textId="77777777" w:rsidR="00646BFB" w:rsidRDefault="00646BFB"/>
    <w:p w14:paraId="66D47021" w14:textId="77777777" w:rsidR="005801A6" w:rsidRDefault="005801A6" w:rsidP="009F6A01">
      <w:pPr>
        <w:pStyle w:val="SideNote"/>
        <w:framePr w:wrap="around"/>
      </w:pPr>
      <w:r>
        <w:t>Pt 4 Div. 2 (Heading and ss 521–541) amended by Nos 6572 ss 2–4, 6651 s. 57(d)(e), 6884 s. 4, 6994 s. 2, 7184 ss 10, 11, 7269 ss 2–4, 7332 s. 2(Sch. 1 item 21), 7705 s. 10, 7876 s. 2(3), 8338 s. 7(a)(b)(i), repealed by No. 8493 s. 33(e).</w:t>
      </w:r>
    </w:p>
    <w:p w14:paraId="7EDE8F28" w14:textId="77777777" w:rsidR="005801A6" w:rsidRDefault="005801A6">
      <w:pPr>
        <w:pStyle w:val="Stars"/>
      </w:pPr>
      <w:r>
        <w:tab/>
        <w:t>*</w:t>
      </w:r>
      <w:r>
        <w:tab/>
        <w:t>*</w:t>
      </w:r>
      <w:r>
        <w:tab/>
        <w:t>*</w:t>
      </w:r>
      <w:r>
        <w:tab/>
        <w:t>*</w:t>
      </w:r>
      <w:r>
        <w:tab/>
        <w:t>*</w:t>
      </w:r>
    </w:p>
    <w:p w14:paraId="3B26E452" w14:textId="77777777" w:rsidR="005801A6" w:rsidRDefault="005801A6"/>
    <w:p w14:paraId="5E12021E" w14:textId="77777777" w:rsidR="005801A6" w:rsidRDefault="005801A6"/>
    <w:p w14:paraId="73E81B0D" w14:textId="77777777" w:rsidR="005801A6" w:rsidRDefault="005801A6"/>
    <w:p w14:paraId="2A62BFFA" w14:textId="77777777" w:rsidR="005801A6" w:rsidRDefault="005801A6"/>
    <w:p w14:paraId="296BB635" w14:textId="77777777" w:rsidR="00025324" w:rsidRDefault="00025324"/>
    <w:p w14:paraId="2439E7AC" w14:textId="77777777" w:rsidR="005801A6" w:rsidRDefault="005801A6"/>
    <w:p w14:paraId="5C7971D9" w14:textId="77777777" w:rsidR="005801A6" w:rsidRDefault="005801A6"/>
    <w:p w14:paraId="3A116CCC" w14:textId="77777777" w:rsidR="005801A6" w:rsidRDefault="005801A6"/>
    <w:p w14:paraId="49879537" w14:textId="77777777" w:rsidR="0083098F" w:rsidRDefault="0083098F"/>
    <w:p w14:paraId="71744747" w14:textId="77777777" w:rsidR="005801A6" w:rsidRPr="00113597" w:rsidRDefault="005801A6" w:rsidP="00113597">
      <w:pPr>
        <w:pStyle w:val="Heading-DIVISION"/>
        <w:rPr>
          <w:sz w:val="28"/>
        </w:rPr>
      </w:pPr>
      <w:bookmarkStart w:id="617" w:name="_Toc44081578"/>
      <w:r w:rsidRPr="00113597">
        <w:rPr>
          <w:sz w:val="28"/>
        </w:rPr>
        <w:lastRenderedPageBreak/>
        <w:t>Division 3—Regulations</w:t>
      </w:r>
      <w:bookmarkEnd w:id="617"/>
    </w:p>
    <w:p w14:paraId="14DF6901" w14:textId="77777777" w:rsidR="005801A6" w:rsidRDefault="005801A6" w:rsidP="009F6A01">
      <w:pPr>
        <w:pStyle w:val="SideNote"/>
        <w:framePr w:wrap="around"/>
      </w:pPr>
      <w:r>
        <w:t>No. 6103 s. 538.</w:t>
      </w:r>
    </w:p>
    <w:p w14:paraId="59CC08BA" w14:textId="77777777" w:rsidR="005801A6" w:rsidRDefault="005801A6" w:rsidP="00635B03">
      <w:pPr>
        <w:pStyle w:val="DraftHeading1"/>
        <w:tabs>
          <w:tab w:val="right" w:pos="680"/>
        </w:tabs>
        <w:ind w:left="850" w:hanging="850"/>
      </w:pPr>
      <w:r>
        <w:tab/>
      </w:r>
      <w:bookmarkStart w:id="618" w:name="_Toc44081579"/>
      <w:r>
        <w:t>542</w:t>
      </w:r>
      <w:r w:rsidR="00635B03">
        <w:tab/>
      </w:r>
      <w:r>
        <w:t>Regulations</w:t>
      </w:r>
      <w:bookmarkEnd w:id="618"/>
    </w:p>
    <w:p w14:paraId="0377BEB6" w14:textId="77777777" w:rsidR="005801A6" w:rsidRDefault="005801A6">
      <w:pPr>
        <w:pStyle w:val="DraftHeading2"/>
        <w:tabs>
          <w:tab w:val="right" w:pos="1247"/>
        </w:tabs>
        <w:ind w:left="1361" w:hanging="1361"/>
      </w:pPr>
      <w:r>
        <w:tab/>
        <w:t>(1)</w:t>
      </w:r>
      <w:r>
        <w:tab/>
        <w:t>The Governor in Council may make regulations for or with respect to prescribing any matter or thing by this Part authorized or directed to be prescribed or necessary or expedient to be prescribed for the purposes of this Part.</w:t>
      </w:r>
    </w:p>
    <w:p w14:paraId="23DBF841" w14:textId="77777777" w:rsidR="005801A6" w:rsidRDefault="005801A6" w:rsidP="009F6A01">
      <w:pPr>
        <w:pStyle w:val="SideNote"/>
        <w:framePr w:wrap="around"/>
      </w:pPr>
      <w:r>
        <w:t>S. 542(2) repealed by No. 6888 s. 3.</w:t>
      </w:r>
    </w:p>
    <w:p w14:paraId="48CF8890" w14:textId="77777777" w:rsidR="005801A6" w:rsidRDefault="005801A6">
      <w:pPr>
        <w:pStyle w:val="Stars"/>
      </w:pPr>
      <w:r>
        <w:tab/>
        <w:t>*</w:t>
      </w:r>
      <w:r>
        <w:tab/>
        <w:t>*</w:t>
      </w:r>
      <w:r>
        <w:tab/>
        <w:t>*</w:t>
      </w:r>
      <w:r>
        <w:tab/>
        <w:t>*</w:t>
      </w:r>
      <w:r>
        <w:tab/>
        <w:t>*</w:t>
      </w:r>
    </w:p>
    <w:p w14:paraId="5CB6E9EE" w14:textId="77777777" w:rsidR="005801A6" w:rsidRDefault="005801A6"/>
    <w:p w14:paraId="703945B2" w14:textId="77777777" w:rsidR="0073691E" w:rsidRDefault="0073691E">
      <w:pPr>
        <w:suppressLineNumbers w:val="0"/>
        <w:overflowPunct/>
        <w:autoSpaceDE/>
        <w:autoSpaceDN/>
        <w:adjustRightInd/>
        <w:spacing w:before="0"/>
        <w:textAlignment w:val="auto"/>
      </w:pPr>
      <w:r>
        <w:rPr>
          <w:b/>
        </w:rPr>
        <w:br w:type="page"/>
      </w:r>
    </w:p>
    <w:p w14:paraId="6033AFA1" w14:textId="77777777" w:rsidR="005801A6" w:rsidRDefault="005801A6" w:rsidP="009F6A01">
      <w:pPr>
        <w:pStyle w:val="SideNote"/>
        <w:framePr w:wrap="around"/>
      </w:pPr>
      <w:r>
        <w:lastRenderedPageBreak/>
        <w:t>Pt 5 (Heading) amended by No. 9576 s. 11(1).</w:t>
      </w:r>
    </w:p>
    <w:p w14:paraId="39E597F8" w14:textId="77777777" w:rsidR="005801A6" w:rsidRPr="003E149D" w:rsidRDefault="00A944A6" w:rsidP="003E149D">
      <w:pPr>
        <w:pStyle w:val="Heading-PART"/>
        <w:rPr>
          <w:caps w:val="0"/>
          <w:sz w:val="32"/>
        </w:rPr>
      </w:pPr>
      <w:bookmarkStart w:id="619" w:name="_Toc44081580"/>
      <w:r w:rsidRPr="003E149D">
        <w:rPr>
          <w:caps w:val="0"/>
          <w:sz w:val="32"/>
        </w:rPr>
        <w:t>Part V—Property of persons convicted of treason or</w:t>
      </w:r>
      <w:r w:rsidR="005A2270">
        <w:rPr>
          <w:caps w:val="0"/>
          <w:sz w:val="32"/>
        </w:rPr>
        <w:t xml:space="preserve"> an indictable offence.</w:t>
      </w:r>
      <w:r w:rsidR="005A2270">
        <w:rPr>
          <w:caps w:val="0"/>
          <w:sz w:val="32"/>
        </w:rPr>
        <w:br/>
      </w:r>
      <w:r w:rsidRPr="003E149D">
        <w:rPr>
          <w:caps w:val="0"/>
          <w:sz w:val="32"/>
        </w:rPr>
        <w:t>Orders as to</w:t>
      </w:r>
      <w:r w:rsidR="0095009A">
        <w:rPr>
          <w:caps w:val="0"/>
          <w:sz w:val="32"/>
        </w:rPr>
        <w:t> </w:t>
      </w:r>
      <w:r w:rsidRPr="003E149D">
        <w:rPr>
          <w:caps w:val="0"/>
          <w:sz w:val="32"/>
        </w:rPr>
        <w:t>c</w:t>
      </w:r>
      <w:r w:rsidR="005801A6" w:rsidRPr="003E149D">
        <w:rPr>
          <w:caps w:val="0"/>
          <w:sz w:val="32"/>
        </w:rPr>
        <w:t>osts</w:t>
      </w:r>
      <w:bookmarkEnd w:id="619"/>
    </w:p>
    <w:p w14:paraId="3803CED3" w14:textId="77777777" w:rsidR="005801A6" w:rsidRDefault="005801A6" w:rsidP="009F6A01">
      <w:pPr>
        <w:pStyle w:val="SideNote"/>
        <w:framePr w:wrap="around"/>
      </w:pPr>
      <w:r>
        <w:t>Ss 543</w:t>
      </w:r>
      <w:r w:rsidR="00AB3514">
        <w:t>–</w:t>
      </w:r>
      <w:r>
        <w:t>544 repealed.</w:t>
      </w:r>
      <w:r>
        <w:rPr>
          <w:rStyle w:val="EndnoteReference"/>
        </w:rPr>
        <w:endnoteReference w:id="51"/>
      </w:r>
    </w:p>
    <w:p w14:paraId="0522444E" w14:textId="77777777" w:rsidR="005801A6" w:rsidRDefault="005801A6">
      <w:pPr>
        <w:pStyle w:val="Stars"/>
      </w:pPr>
      <w:r>
        <w:tab/>
        <w:t>*</w:t>
      </w:r>
      <w:r>
        <w:tab/>
        <w:t>*</w:t>
      </w:r>
      <w:r>
        <w:tab/>
        <w:t>*</w:t>
      </w:r>
      <w:r>
        <w:tab/>
        <w:t>*</w:t>
      </w:r>
      <w:r>
        <w:tab/>
        <w:t>*</w:t>
      </w:r>
    </w:p>
    <w:p w14:paraId="0EA31B09" w14:textId="77777777" w:rsidR="005801A6" w:rsidRDefault="005801A6"/>
    <w:p w14:paraId="2250F2AD" w14:textId="77777777" w:rsidR="005801A6" w:rsidRDefault="005801A6" w:rsidP="009F6A01">
      <w:pPr>
        <w:pStyle w:val="SideNote"/>
        <w:framePr w:wrap="around"/>
      </w:pPr>
      <w:r>
        <w:t>No. 6103 s. 541.</w:t>
      </w:r>
    </w:p>
    <w:p w14:paraId="167A987D" w14:textId="77777777" w:rsidR="005801A6" w:rsidRDefault="005801A6" w:rsidP="009F6A01">
      <w:pPr>
        <w:pStyle w:val="SideNote"/>
        <w:framePr w:wrap="around"/>
        <w:spacing w:before="60"/>
      </w:pPr>
      <w:r>
        <w:t>S. 545 amended by Nos 9576 s. 11(1), 19/1989 s. 16(Sch. item 16.11), 25/1989 s. 20(n).</w:t>
      </w:r>
    </w:p>
    <w:p w14:paraId="7838AB61" w14:textId="77777777" w:rsidR="005801A6" w:rsidRDefault="005801A6" w:rsidP="00635B03">
      <w:pPr>
        <w:pStyle w:val="DraftHeading1"/>
        <w:tabs>
          <w:tab w:val="right" w:pos="680"/>
        </w:tabs>
        <w:ind w:left="850" w:hanging="850"/>
      </w:pPr>
      <w:r>
        <w:tab/>
      </w:r>
      <w:bookmarkStart w:id="620" w:name="_Toc44081581"/>
      <w:r>
        <w:t>545</w:t>
      </w:r>
      <w:r w:rsidR="00635B03">
        <w:tab/>
      </w:r>
      <w:r>
        <w:t>Persons convicted of treason or indictable offence may pay costs</w:t>
      </w:r>
      <w:bookmarkEnd w:id="620"/>
    </w:p>
    <w:p w14:paraId="31139C61" w14:textId="77777777" w:rsidR="005801A6" w:rsidRDefault="005801A6" w:rsidP="00A45F97">
      <w:pPr>
        <w:pStyle w:val="BodySectionSub"/>
      </w:pPr>
      <w:r>
        <w:t>The court by which judgment is pronounced or recorded upon the conviction of any person for treason or an indictable offence in addition to such sentence as may otherwise by law be passed may condemn such person to the payment of the whole or any part of the costs or expenses incurred in and about the prosecution and conviction for the offence of which he is convicted, and the payments of such costs and expenses or any part thereof may be ordered by the court to be made out of any moneys taken from such person on his apprehension, or may be enforced at the instance of any person liable to pay or who may have paid the same in such and the same manner (subject to the provisions of this Part) as the payment of any costs ordered to be paid by the judgment or order of any court of competent jurisdiction in any civil proceeding may for the time being be enforced:</w:t>
      </w:r>
    </w:p>
    <w:p w14:paraId="5862FDB1" w14:textId="77777777" w:rsidR="005801A6" w:rsidRDefault="005801A6" w:rsidP="00A45F97">
      <w:pPr>
        <w:pStyle w:val="BodySectionSub"/>
      </w:pPr>
      <w:r>
        <w:t>Provided that in the meantime and until the recovery of such costs and expenses from the person so convicted as aforesaid or from his estate the same shall be paid and provided for in the same manner as if this Part of this Act had not been passed, and any money which may be recovered in respect thereof from the person so convicted or from his estate shall be applicable to the reimbursement of any person or fund by whom or out of which such costs and expenses may have been paid or defrayed.</w:t>
      </w:r>
    </w:p>
    <w:p w14:paraId="68AB61F0" w14:textId="77777777" w:rsidR="005801A6" w:rsidRDefault="005801A6" w:rsidP="009F6A01">
      <w:pPr>
        <w:pStyle w:val="SideNote"/>
        <w:framePr w:wrap="around"/>
      </w:pPr>
      <w:r>
        <w:lastRenderedPageBreak/>
        <w:t>S. 546 amended by No. 7705 s. 10, substituted by No. 7994 s. 4, amended by No. 8280 s. 18(a)(i)(ii)(b), repealed by No. 10260 s. 114(Sch. 4 item 4).</w:t>
      </w:r>
    </w:p>
    <w:p w14:paraId="11D930F2" w14:textId="77777777" w:rsidR="005801A6" w:rsidRDefault="005801A6">
      <w:pPr>
        <w:pStyle w:val="Stars"/>
      </w:pPr>
      <w:r>
        <w:tab/>
        <w:t>*</w:t>
      </w:r>
      <w:r>
        <w:tab/>
        <w:t>*</w:t>
      </w:r>
      <w:r>
        <w:tab/>
        <w:t>*</w:t>
      </w:r>
      <w:r>
        <w:tab/>
        <w:t>*</w:t>
      </w:r>
      <w:r>
        <w:tab/>
        <w:t>*</w:t>
      </w:r>
    </w:p>
    <w:p w14:paraId="543777F3" w14:textId="77777777" w:rsidR="005801A6" w:rsidRDefault="005801A6"/>
    <w:p w14:paraId="6F017C6B" w14:textId="77777777" w:rsidR="005801A6" w:rsidRDefault="005801A6"/>
    <w:p w14:paraId="270EF83A" w14:textId="77777777" w:rsidR="005801A6" w:rsidRDefault="005801A6"/>
    <w:p w14:paraId="04559D85" w14:textId="77777777" w:rsidR="005801A6" w:rsidRDefault="005801A6"/>
    <w:p w14:paraId="63889FA0" w14:textId="77777777" w:rsidR="005801A6" w:rsidRDefault="005801A6"/>
    <w:p w14:paraId="0B60B2B1" w14:textId="77777777" w:rsidR="005801A6" w:rsidRDefault="005801A6"/>
    <w:p w14:paraId="17B3E38E" w14:textId="77777777" w:rsidR="005801A6" w:rsidRDefault="005801A6" w:rsidP="009F6A01">
      <w:pPr>
        <w:pStyle w:val="SideNote"/>
        <w:framePr w:wrap="around"/>
      </w:pPr>
      <w:r>
        <w:t>No. 6103 s. 543.</w:t>
      </w:r>
    </w:p>
    <w:p w14:paraId="6B2D7B5A" w14:textId="77777777" w:rsidR="005801A6" w:rsidRDefault="005801A6" w:rsidP="009F6A01">
      <w:pPr>
        <w:pStyle w:val="SideNote"/>
        <w:framePr w:wrap="around"/>
        <w:spacing w:before="60"/>
      </w:pPr>
      <w:r>
        <w:t>S. 547 amended by Nos 8679 s. 3(1)(e), 9576 s. 11(1), 9945 s. 3(3)(Sch. 2 item 14).</w:t>
      </w:r>
    </w:p>
    <w:p w14:paraId="4AE21173" w14:textId="77777777" w:rsidR="005801A6" w:rsidRDefault="005801A6" w:rsidP="009D112F">
      <w:pPr>
        <w:pStyle w:val="DraftHeading1"/>
        <w:tabs>
          <w:tab w:val="right" w:pos="680"/>
        </w:tabs>
        <w:ind w:left="850" w:hanging="850"/>
      </w:pPr>
      <w:r>
        <w:tab/>
      </w:r>
      <w:bookmarkStart w:id="621" w:name="_Toc44081582"/>
      <w:r>
        <w:t>547</w:t>
      </w:r>
      <w:r w:rsidR="00635B03">
        <w:tab/>
      </w:r>
      <w:r>
        <w:t xml:space="preserve">Definition of </w:t>
      </w:r>
      <w:r w:rsidRPr="00D43218">
        <w:rPr>
          <w:i/>
          <w:iCs/>
        </w:rPr>
        <w:t>forfeiture</w:t>
      </w:r>
      <w:r>
        <w:t xml:space="preserve"> and </w:t>
      </w:r>
      <w:r w:rsidRPr="00D43218">
        <w:rPr>
          <w:i/>
          <w:iCs/>
        </w:rPr>
        <w:t>convict</w:t>
      </w:r>
      <w:bookmarkEnd w:id="621"/>
    </w:p>
    <w:p w14:paraId="5DC43607" w14:textId="77777777" w:rsidR="005801A6" w:rsidRDefault="005801A6" w:rsidP="00A45F97">
      <w:pPr>
        <w:pStyle w:val="BodySectionSub"/>
      </w:pPr>
      <w:r>
        <w:t xml:space="preserve">The word </w:t>
      </w:r>
      <w:r w:rsidRPr="00D43218">
        <w:rPr>
          <w:b/>
          <w:i/>
          <w:iCs/>
        </w:rPr>
        <w:t>forfeiture</w:t>
      </w:r>
      <w:r>
        <w:t xml:space="preserve"> in the construction of this Part shall not include any fine or penalty imposed on any convict by virtue of his sentence, and the expression</w:t>
      </w:r>
      <w:r>
        <w:rPr>
          <w:b/>
        </w:rPr>
        <w:t xml:space="preserve"> </w:t>
      </w:r>
      <w:r w:rsidRPr="00D43218">
        <w:rPr>
          <w:b/>
          <w:i/>
          <w:iCs/>
        </w:rPr>
        <w:t>convict</w:t>
      </w:r>
      <w:r>
        <w:rPr>
          <w:rStyle w:val="EndnoteReference"/>
        </w:rPr>
        <w:endnoteReference w:id="52"/>
      </w:r>
      <w:r>
        <w:t xml:space="preserve"> shall be deemed to mean any person against whom after the passing of this Act judgment of imprisonment has been pronounced or recorded by any court of competent jurisdiction in Victoria upon any charge of treason or indictable offence.</w:t>
      </w:r>
    </w:p>
    <w:p w14:paraId="4B598ECC" w14:textId="77777777" w:rsidR="005801A6" w:rsidRDefault="005801A6" w:rsidP="009F6A01">
      <w:pPr>
        <w:pStyle w:val="SideNote"/>
        <w:framePr w:wrap="around"/>
      </w:pPr>
      <w:r>
        <w:t>No. 6103 s. 544.</w:t>
      </w:r>
    </w:p>
    <w:p w14:paraId="45C8034C" w14:textId="77777777" w:rsidR="005801A6" w:rsidRDefault="005801A6" w:rsidP="009F6A01">
      <w:pPr>
        <w:pStyle w:val="SideNote"/>
        <w:framePr w:wrap="around"/>
        <w:spacing w:before="60"/>
      </w:pPr>
      <w:r>
        <w:t>S. 548 amended by Nos 8679 s. 3(1)(f), 9576 s. 11(1), 9945 s. 3(3)(Sch. 2 item 15).</w:t>
      </w:r>
    </w:p>
    <w:p w14:paraId="253356A0" w14:textId="77777777" w:rsidR="005801A6" w:rsidRDefault="005801A6" w:rsidP="00635B03">
      <w:pPr>
        <w:pStyle w:val="DraftHeading1"/>
        <w:tabs>
          <w:tab w:val="right" w:pos="680"/>
        </w:tabs>
        <w:ind w:left="850" w:hanging="850"/>
      </w:pPr>
      <w:r>
        <w:tab/>
      </w:r>
      <w:bookmarkStart w:id="622" w:name="_Toc44081583"/>
      <w:r>
        <w:t>548</w:t>
      </w:r>
      <w:r w:rsidR="00635B03">
        <w:tab/>
      </w:r>
      <w:r>
        <w:t>When convict shall cease to be subject to operation of this Part</w:t>
      </w:r>
      <w:bookmarkEnd w:id="622"/>
    </w:p>
    <w:p w14:paraId="3D8EEDB3" w14:textId="77777777" w:rsidR="005801A6" w:rsidRDefault="005801A6" w:rsidP="00A45F97">
      <w:pPr>
        <w:pStyle w:val="BodySectionSub"/>
      </w:pPr>
      <w:r>
        <w:t>When any convict dies or is adjudicated bankrupt, or has undergone the full term of imprisonment for which judgment has been pronounced or recorded against him, or such other punishment as may by competent authority have been substituted for such full term, or has received a pardon for the treason or indictable offence of which he has been convicted, he shall thenceforth so far as relates to the provisions hereinafter contained cease to be subject to the operation of this Part.</w:t>
      </w:r>
    </w:p>
    <w:p w14:paraId="2F41C0FF" w14:textId="77777777" w:rsidR="005801A6" w:rsidRDefault="005801A6" w:rsidP="009F6A01">
      <w:pPr>
        <w:pStyle w:val="SideNote"/>
        <w:framePr w:wrap="around"/>
      </w:pPr>
      <w:r>
        <w:t>Ss 549–561 repealed by No. 8410 s. 5(1).</w:t>
      </w:r>
    </w:p>
    <w:p w14:paraId="0895CFBB" w14:textId="77777777" w:rsidR="005801A6" w:rsidRDefault="005801A6">
      <w:pPr>
        <w:pStyle w:val="Stars"/>
      </w:pPr>
      <w:r>
        <w:tab/>
        <w:t>*</w:t>
      </w:r>
      <w:r>
        <w:tab/>
        <w:t>*</w:t>
      </w:r>
      <w:r>
        <w:tab/>
        <w:t>*</w:t>
      </w:r>
      <w:r>
        <w:tab/>
        <w:t>*</w:t>
      </w:r>
      <w:r>
        <w:tab/>
        <w:t>*</w:t>
      </w:r>
    </w:p>
    <w:p w14:paraId="764EEB48" w14:textId="77777777" w:rsidR="005801A6" w:rsidRDefault="005801A6"/>
    <w:p w14:paraId="4CA52BC1" w14:textId="77777777" w:rsidR="005801A6" w:rsidRDefault="005801A6"/>
    <w:p w14:paraId="778C7C07" w14:textId="77777777" w:rsidR="005801A6" w:rsidRDefault="005801A6" w:rsidP="009F6A01">
      <w:pPr>
        <w:pStyle w:val="SideNote"/>
        <w:framePr w:wrap="around"/>
      </w:pPr>
      <w:r>
        <w:lastRenderedPageBreak/>
        <w:t>No. 6103 s. 558.</w:t>
      </w:r>
    </w:p>
    <w:p w14:paraId="637F0E7A" w14:textId="77777777" w:rsidR="005801A6" w:rsidRDefault="005801A6" w:rsidP="009F6A01">
      <w:pPr>
        <w:pStyle w:val="SideNote"/>
        <w:framePr w:wrap="around"/>
        <w:spacing w:before="60"/>
      </w:pPr>
      <w:r>
        <w:t>S. 562 amended by No. 8410 s. 5(2).</w:t>
      </w:r>
    </w:p>
    <w:p w14:paraId="1C5B5AEE" w14:textId="77777777" w:rsidR="005801A6" w:rsidRDefault="005801A6" w:rsidP="00635B03">
      <w:pPr>
        <w:pStyle w:val="DraftHeading1"/>
        <w:tabs>
          <w:tab w:val="right" w:pos="680"/>
        </w:tabs>
        <w:ind w:left="850" w:hanging="850"/>
      </w:pPr>
      <w:r>
        <w:tab/>
      </w:r>
      <w:bookmarkStart w:id="623" w:name="_Toc44081584"/>
      <w:r>
        <w:t>562</w:t>
      </w:r>
      <w:r w:rsidR="00635B03">
        <w:tab/>
      </w:r>
      <w:r>
        <w:t>Execution of judgments against convict provided for</w:t>
      </w:r>
      <w:bookmarkEnd w:id="623"/>
    </w:p>
    <w:p w14:paraId="77BC128E" w14:textId="77777777" w:rsidR="005801A6" w:rsidRDefault="005801A6" w:rsidP="00A45F97">
      <w:pPr>
        <w:pStyle w:val="BodySectionSub"/>
      </w:pPr>
      <w:r>
        <w:t>All judgments or orders for the payment of money of any court of law or equity against such convict which have been duly recovered or made either before or after his conviction may be executed against any property of such convict in the hands of any person who may have taken upon himself the possession or management thereof without legal authority in the same manner as if such property were in the possession or power of such convict.</w:t>
      </w:r>
    </w:p>
    <w:p w14:paraId="0520D756" w14:textId="77777777" w:rsidR="005801A6" w:rsidRDefault="005801A6" w:rsidP="009F6A01">
      <w:pPr>
        <w:pStyle w:val="SideNote"/>
        <w:framePr w:wrap="around"/>
      </w:pPr>
      <w:r>
        <w:t>No. 6103 s. 559.</w:t>
      </w:r>
    </w:p>
    <w:p w14:paraId="57F1BA8F" w14:textId="77777777" w:rsidR="005801A6" w:rsidRDefault="005801A6" w:rsidP="009F6A01">
      <w:pPr>
        <w:pStyle w:val="SideNote"/>
        <w:framePr w:wrap="around"/>
        <w:spacing w:before="60"/>
      </w:pPr>
      <w:r>
        <w:t>S. 563 amended by Nos 8410 s. 5(3)(a)(b), 19/1989 s. 16(Sch. item 16.12(a)(b)).</w:t>
      </w:r>
    </w:p>
    <w:p w14:paraId="6F8EE241" w14:textId="77777777" w:rsidR="005801A6" w:rsidRDefault="005801A6" w:rsidP="00635B03">
      <w:pPr>
        <w:pStyle w:val="DraftHeading1"/>
        <w:tabs>
          <w:tab w:val="right" w:pos="680"/>
        </w:tabs>
        <w:ind w:left="850" w:hanging="850"/>
      </w:pPr>
      <w:r>
        <w:tab/>
      </w:r>
      <w:bookmarkStart w:id="624" w:name="_Toc44081585"/>
      <w:r>
        <w:t>563</w:t>
      </w:r>
      <w:r w:rsidR="00635B03">
        <w:tab/>
      </w:r>
      <w:r>
        <w:t>Proceedings to recover property of convict from third person</w:t>
      </w:r>
      <w:bookmarkEnd w:id="624"/>
    </w:p>
    <w:p w14:paraId="578ABD71" w14:textId="77777777" w:rsidR="005801A6" w:rsidRDefault="005801A6" w:rsidP="00A45F97">
      <w:pPr>
        <w:pStyle w:val="BodySectionSub"/>
      </w:pPr>
      <w:r>
        <w:t xml:space="preserve">The Attorney-General or any person who (if such convict were dead intestate) would be entitled to his real or personal estate or any share thereof or any person authorized by the Attorney-General in that behalf may apply in a summary way to any court which (if such convict were dead) would have jurisdiction to entertain a proceeding for the administration of his real or personal estate to issue a writ calling upon any person who without legal authority has possessed himself of any part of the property of such convict to account for his receipts and payments in respect of the property of such convict in such manner as such court directs, and such court thereupon may issue such writ rule or other process and may enforce obedience thereto and to all orders and proceedings of such court consequent thereon in the same manner as in any other case of process lawfully issuing out of such court, and such court shall thereupon have full power jurisdiction and authority to take all such accounts and to make and give all such orders and directions as to it seems proper or necessary for the purpose of securing the due and proper care administration and management of the property of such convict and the due and proper </w:t>
      </w:r>
      <w:r>
        <w:lastRenderedPageBreak/>
        <w:t>application of the same and of the income thereof and the accumulation and investment of such balances (if any) as may from time to time remain in the hands of any such other person as aforesaid in respect of such property.</w:t>
      </w:r>
    </w:p>
    <w:p w14:paraId="00926C33" w14:textId="77777777" w:rsidR="005801A6" w:rsidRDefault="005801A6" w:rsidP="009F6A01">
      <w:pPr>
        <w:pStyle w:val="SideNote"/>
        <w:framePr w:wrap="around"/>
      </w:pPr>
      <w:r>
        <w:t>No. 6103 s. 560.</w:t>
      </w:r>
    </w:p>
    <w:p w14:paraId="0C4D9355" w14:textId="77777777" w:rsidR="005801A6" w:rsidRDefault="005801A6" w:rsidP="009F6A01">
      <w:pPr>
        <w:pStyle w:val="SideNote"/>
        <w:framePr w:wrap="around"/>
        <w:spacing w:before="60"/>
      </w:pPr>
      <w:r>
        <w:t>S. 564 amended by No. 8410 s. 5(4)(a)(b).</w:t>
      </w:r>
    </w:p>
    <w:p w14:paraId="1719DD34" w14:textId="77777777" w:rsidR="005801A6" w:rsidRDefault="005801A6" w:rsidP="00635B03">
      <w:pPr>
        <w:pStyle w:val="DraftHeading1"/>
        <w:tabs>
          <w:tab w:val="right" w:pos="680"/>
        </w:tabs>
        <w:ind w:left="850" w:hanging="850"/>
      </w:pPr>
      <w:r>
        <w:tab/>
      </w:r>
      <w:bookmarkStart w:id="625" w:name="_Toc44081586"/>
      <w:r>
        <w:t>564</w:t>
      </w:r>
      <w:r w:rsidR="00635B03">
        <w:tab/>
      </w:r>
      <w:r>
        <w:t>Third person etc. accountable to convict when property reverts</w:t>
      </w:r>
      <w:bookmarkEnd w:id="625"/>
    </w:p>
    <w:p w14:paraId="5647D125" w14:textId="77777777" w:rsidR="005801A6" w:rsidRDefault="005801A6" w:rsidP="00A45F97">
      <w:pPr>
        <w:pStyle w:val="BodySectionSub"/>
      </w:pPr>
      <w:r>
        <w:t>Subject to the provisions of this Part every such person as aforesaid shall from and after the time when such convict shall cease to be subject to the operation of this Part be accountable to such convict for all property of such convict which has been by him possessed or received and not duly administered in the same manner in which any guardian or trustee is so accountable to his ward or cestui que trust.</w:t>
      </w:r>
    </w:p>
    <w:p w14:paraId="1C2F51F2" w14:textId="77777777" w:rsidR="005801A6" w:rsidRDefault="005801A6" w:rsidP="009F6A01">
      <w:pPr>
        <w:pStyle w:val="SideNote"/>
        <w:framePr w:wrap="around"/>
      </w:pPr>
      <w:r>
        <w:t>No. 6103 s. 561.</w:t>
      </w:r>
    </w:p>
    <w:p w14:paraId="5E677672" w14:textId="77777777" w:rsidR="005801A6" w:rsidRDefault="005801A6" w:rsidP="009F6A01">
      <w:pPr>
        <w:pStyle w:val="SideNote"/>
        <w:framePr w:wrap="around"/>
        <w:spacing w:before="60"/>
      </w:pPr>
      <w:r>
        <w:t>S. 565 amended by No. 9576 s. 11(1).</w:t>
      </w:r>
    </w:p>
    <w:p w14:paraId="4237E2D5" w14:textId="77777777" w:rsidR="005801A6" w:rsidRDefault="005801A6" w:rsidP="00635B03">
      <w:pPr>
        <w:pStyle w:val="DraftHeading1"/>
        <w:tabs>
          <w:tab w:val="right" w:pos="680"/>
        </w:tabs>
        <w:ind w:left="850" w:hanging="850"/>
      </w:pPr>
      <w:r>
        <w:tab/>
      </w:r>
      <w:bookmarkStart w:id="626" w:name="_Toc44081587"/>
      <w:r>
        <w:t>565</w:t>
      </w:r>
      <w:r w:rsidR="00635B03">
        <w:tab/>
      </w:r>
      <w:r>
        <w:t>Saving of general law as to indictable offence</w:t>
      </w:r>
      <w:bookmarkEnd w:id="626"/>
    </w:p>
    <w:p w14:paraId="7505E309" w14:textId="77777777" w:rsidR="005801A6" w:rsidRDefault="005801A6" w:rsidP="00A45F97">
      <w:pPr>
        <w:pStyle w:val="BodySectionSub"/>
      </w:pPr>
      <w:r>
        <w:t xml:space="preserve">Nothing in this Part shall be deemed to alter or in anywise affect the law relating to indictable offences in </w:t>
      </w:r>
      <w:smartTag w:uri="urn:schemas-microsoft-com:office:smarttags" w:element="place">
        <w:smartTag w:uri="urn:schemas-microsoft-com:office:smarttags" w:element="State">
          <w:r>
            <w:t>Victoria</w:t>
          </w:r>
        </w:smartTag>
      </w:smartTag>
      <w:r>
        <w:t xml:space="preserve"> except as in this Part is expressly enacted.</w:t>
      </w:r>
    </w:p>
    <w:p w14:paraId="7DE3D26B" w14:textId="77777777" w:rsidR="00D27EC8" w:rsidRDefault="00D27EC8" w:rsidP="009F6A01">
      <w:pPr>
        <w:pStyle w:val="SideNote"/>
        <w:framePr w:wrap="around"/>
      </w:pPr>
      <w:r>
        <w:t xml:space="preserve">Pt 6 </w:t>
      </w:r>
      <w:r w:rsidR="003E28F5">
        <w:t xml:space="preserve">(Headings and </w:t>
      </w:r>
      <w:r w:rsidR="00A870AD">
        <w:br/>
      </w:r>
      <w:r w:rsidR="003E28F5">
        <w:t xml:space="preserve">ss 566–584) </w:t>
      </w:r>
      <w:r>
        <w:t>repealed.</w:t>
      </w:r>
      <w:r>
        <w:rPr>
          <w:rStyle w:val="EndnoteReference"/>
        </w:rPr>
        <w:endnoteReference w:id="53"/>
      </w:r>
    </w:p>
    <w:p w14:paraId="280C4058" w14:textId="77777777" w:rsidR="00B63694" w:rsidRDefault="00D27EC8" w:rsidP="00D27EC8">
      <w:pPr>
        <w:pStyle w:val="Stars"/>
      </w:pPr>
      <w:r>
        <w:tab/>
        <w:t>*</w:t>
      </w:r>
      <w:r>
        <w:tab/>
        <w:t>*</w:t>
      </w:r>
      <w:r>
        <w:tab/>
        <w:t>*</w:t>
      </w:r>
      <w:r>
        <w:tab/>
        <w:t>*</w:t>
      </w:r>
      <w:r>
        <w:tab/>
        <w:t>*</w:t>
      </w:r>
    </w:p>
    <w:p w14:paraId="790D31FA" w14:textId="77777777" w:rsidR="00D27EC8" w:rsidRDefault="00D27EC8" w:rsidP="00F67F1B"/>
    <w:p w14:paraId="0A434500" w14:textId="77777777" w:rsidR="00A870AD" w:rsidRDefault="00A870AD" w:rsidP="00D236C3"/>
    <w:p w14:paraId="51BACA2B" w14:textId="77777777" w:rsidR="005801A6" w:rsidRPr="005619E3" w:rsidRDefault="005801A6" w:rsidP="005619E3">
      <w:pPr>
        <w:rPr>
          <w:szCs w:val="24"/>
        </w:rPr>
      </w:pPr>
      <w:r w:rsidRPr="005619E3">
        <w:rPr>
          <w:szCs w:val="24"/>
        </w:rPr>
        <w:br w:type="page"/>
      </w:r>
    </w:p>
    <w:p w14:paraId="05EAC42B" w14:textId="77777777" w:rsidR="005801A6" w:rsidRDefault="005801A6" w:rsidP="009F6A01">
      <w:pPr>
        <w:pStyle w:val="SideNote"/>
        <w:framePr w:wrap="around"/>
      </w:pPr>
      <w:r>
        <w:lastRenderedPageBreak/>
        <w:br w:type="page"/>
        <w:t>Pt 7 (Heading and s. 585) inserted by No. 26/1997 s. 53.</w:t>
      </w:r>
    </w:p>
    <w:p w14:paraId="1A74525B" w14:textId="77777777" w:rsidR="005801A6" w:rsidRPr="003E149D" w:rsidRDefault="005801A6" w:rsidP="003E149D">
      <w:pPr>
        <w:pStyle w:val="Heading-PART"/>
        <w:rPr>
          <w:caps w:val="0"/>
          <w:sz w:val="32"/>
        </w:rPr>
      </w:pPr>
      <w:bookmarkStart w:id="627" w:name="_Toc44081588"/>
      <w:r w:rsidRPr="003E149D">
        <w:rPr>
          <w:caps w:val="0"/>
          <w:sz w:val="32"/>
        </w:rPr>
        <w:t>Part 7—General</w:t>
      </w:r>
      <w:bookmarkEnd w:id="627"/>
    </w:p>
    <w:p w14:paraId="7B883164" w14:textId="77777777" w:rsidR="005801A6" w:rsidRDefault="005801A6" w:rsidP="00D236C3">
      <w:pPr>
        <w:spacing w:before="240"/>
      </w:pPr>
    </w:p>
    <w:p w14:paraId="32DBBC58" w14:textId="77777777" w:rsidR="005801A6" w:rsidRDefault="005801A6" w:rsidP="00D236C3"/>
    <w:p w14:paraId="32D54EEA" w14:textId="77777777" w:rsidR="005801A6" w:rsidRDefault="005801A6" w:rsidP="009F6A01">
      <w:pPr>
        <w:pStyle w:val="SideNote"/>
        <w:framePr w:wrap="around"/>
      </w:pPr>
      <w:r>
        <w:t>S. 585</w:t>
      </w:r>
      <w:r>
        <w:br/>
        <w:t>inserted by No. 26/1997 s. 53, amended by No. 65/1997</w:t>
      </w:r>
      <w:r>
        <w:br/>
        <w:t>s. 82(4)(e).</w:t>
      </w:r>
    </w:p>
    <w:p w14:paraId="3C4143C5" w14:textId="77777777" w:rsidR="005801A6" w:rsidRDefault="00D236C3" w:rsidP="00D236C3">
      <w:pPr>
        <w:pStyle w:val="DraftHeading1"/>
        <w:tabs>
          <w:tab w:val="right" w:pos="680"/>
        </w:tabs>
        <w:ind w:left="850" w:hanging="850"/>
      </w:pPr>
      <w:r>
        <w:tab/>
      </w:r>
      <w:bookmarkStart w:id="628" w:name="_Toc44081589"/>
      <w:r w:rsidR="005801A6" w:rsidRPr="00D236C3">
        <w:t>585</w:t>
      </w:r>
      <w:r w:rsidR="00635B03">
        <w:tab/>
      </w:r>
      <w:r w:rsidR="005801A6">
        <w:t>Supreme Court—limitation of jurisdiction</w:t>
      </w:r>
      <w:bookmarkEnd w:id="628"/>
    </w:p>
    <w:p w14:paraId="2ED1B176" w14:textId="77777777" w:rsidR="005801A6" w:rsidRDefault="005801A6"/>
    <w:p w14:paraId="3D91CDFD" w14:textId="77777777" w:rsidR="005801A6" w:rsidRDefault="005801A6"/>
    <w:p w14:paraId="1D983FC0" w14:textId="77777777" w:rsidR="005801A6" w:rsidRDefault="005801A6"/>
    <w:p w14:paraId="74D25E3F" w14:textId="77777777" w:rsidR="005801A6" w:rsidRDefault="005801A6" w:rsidP="009F6A01">
      <w:pPr>
        <w:pStyle w:val="SideNote"/>
        <w:framePr w:wrap="around"/>
      </w:pPr>
      <w:r>
        <w:t>S. 585(1) amended by No. 81/1997 s. 29(2) (ILA s. 39B(1)).</w:t>
      </w:r>
    </w:p>
    <w:p w14:paraId="45768B40" w14:textId="77777777" w:rsidR="005801A6" w:rsidRDefault="005801A6">
      <w:pPr>
        <w:pStyle w:val="DraftHeading2"/>
        <w:tabs>
          <w:tab w:val="right" w:pos="1247"/>
        </w:tabs>
        <w:ind w:left="1361" w:hanging="1361"/>
      </w:pPr>
      <w:r>
        <w:tab/>
        <w:t>(1)</w:t>
      </w:r>
      <w:r>
        <w:tab/>
        <w:t xml:space="preserve">It is the intention of section 361 as amended by the </w:t>
      </w:r>
      <w:r>
        <w:rPr>
          <w:b/>
        </w:rPr>
        <w:t>Police and Corrections (Amendment) Act</w:t>
      </w:r>
      <w:r w:rsidR="006A78B8">
        <w:rPr>
          <w:b/>
        </w:rPr>
        <w:t> </w:t>
      </w:r>
      <w:r>
        <w:rPr>
          <w:b/>
        </w:rPr>
        <w:t>1997</w:t>
      </w:r>
      <w:r>
        <w:t xml:space="preserve"> and the </w:t>
      </w:r>
      <w:r>
        <w:rPr>
          <w:b/>
        </w:rPr>
        <w:t>Crimes (Mental Impairment and Unfitness to be Tried) Act 1997</w:t>
      </w:r>
      <w:r>
        <w:t xml:space="preserve"> to alter or vary section 85 of the </w:t>
      </w:r>
      <w:r>
        <w:rPr>
          <w:b/>
        </w:rPr>
        <w:t>Constitution Act 1975</w:t>
      </w:r>
      <w:r>
        <w:t>.</w:t>
      </w:r>
    </w:p>
    <w:p w14:paraId="6FC8F388" w14:textId="77777777" w:rsidR="005801A6" w:rsidRDefault="005801A6" w:rsidP="009F6A01">
      <w:pPr>
        <w:pStyle w:val="SideNote"/>
        <w:framePr w:wrap="around"/>
      </w:pPr>
      <w:r>
        <w:t>S. 585(2) inserted by No. 81/1997</w:t>
      </w:r>
      <w:r>
        <w:br/>
        <w:t>s. 29(2).</w:t>
      </w:r>
    </w:p>
    <w:p w14:paraId="0B33AE15" w14:textId="77777777" w:rsidR="005801A6" w:rsidRDefault="005801A6">
      <w:pPr>
        <w:pStyle w:val="DraftHeading2"/>
        <w:tabs>
          <w:tab w:val="right" w:pos="1247"/>
        </w:tabs>
        <w:ind w:left="1361" w:hanging="1361"/>
      </w:pPr>
      <w:r>
        <w:tab/>
        <w:t>(2)</w:t>
      </w:r>
      <w:r>
        <w:tab/>
        <w:t xml:space="preserve">It is the intention of section 464ZH, as amended by section 29(1) of the </w:t>
      </w:r>
      <w:r>
        <w:rPr>
          <w:b/>
        </w:rPr>
        <w:t>Crimes (Amendment) Act 1997</w:t>
      </w:r>
      <w:r>
        <w:t xml:space="preserve">, to alter or vary section 85 of the </w:t>
      </w:r>
      <w:r>
        <w:rPr>
          <w:b/>
        </w:rPr>
        <w:t>Constitution Act 1975</w:t>
      </w:r>
      <w:r>
        <w:t>.</w:t>
      </w:r>
    </w:p>
    <w:p w14:paraId="58AA10E7" w14:textId="77777777" w:rsidR="00EA09CB" w:rsidRDefault="00EA09CB" w:rsidP="009F6A01">
      <w:pPr>
        <w:pStyle w:val="SideNote"/>
        <w:framePr w:wrap="around"/>
      </w:pPr>
      <w:r>
        <w:t>S. 585AAA inserted by No</w:t>
      </w:r>
      <w:r w:rsidR="00D60226">
        <w:t>. 28</w:t>
      </w:r>
      <w:r>
        <w:t>/2016 s. 13.</w:t>
      </w:r>
    </w:p>
    <w:p w14:paraId="0F574D61" w14:textId="77777777" w:rsidR="005D4CCF" w:rsidRDefault="00E605F7" w:rsidP="00E605F7">
      <w:pPr>
        <w:pStyle w:val="DraftHeading1"/>
        <w:tabs>
          <w:tab w:val="right" w:pos="680"/>
        </w:tabs>
        <w:ind w:left="850" w:hanging="850"/>
        <w:rPr>
          <w:lang w:eastAsia="en-AU"/>
        </w:rPr>
      </w:pPr>
      <w:r>
        <w:rPr>
          <w:lang w:eastAsia="en-AU"/>
        </w:rPr>
        <w:tab/>
      </w:r>
      <w:bookmarkStart w:id="629" w:name="_Toc44081590"/>
      <w:r w:rsidR="008652B9" w:rsidRPr="00E605F7">
        <w:rPr>
          <w:lang w:eastAsia="en-AU"/>
        </w:rPr>
        <w:t>585AAA</w:t>
      </w:r>
      <w:r w:rsidR="008652B9" w:rsidRPr="008652B9">
        <w:rPr>
          <w:lang w:eastAsia="en-AU"/>
        </w:rPr>
        <w:tab/>
        <w:t>Regulations</w:t>
      </w:r>
      <w:bookmarkEnd w:id="629"/>
    </w:p>
    <w:p w14:paraId="23404573" w14:textId="77777777" w:rsidR="005D4CCF" w:rsidRDefault="008652B9">
      <w:pPr>
        <w:pStyle w:val="DraftHeading2"/>
        <w:tabs>
          <w:tab w:val="right" w:pos="1247"/>
        </w:tabs>
        <w:ind w:left="1361" w:hanging="1361"/>
        <w:rPr>
          <w:lang w:eastAsia="en-AU"/>
        </w:rPr>
      </w:pPr>
      <w:r w:rsidRPr="008652B9">
        <w:rPr>
          <w:lang w:eastAsia="en-AU"/>
        </w:rPr>
        <w:tab/>
        <w:t>(1)</w:t>
      </w:r>
      <w:r w:rsidRPr="008652B9">
        <w:rPr>
          <w:lang w:eastAsia="en-AU"/>
        </w:rPr>
        <w:tab/>
        <w:t>The Governor in Council may make regulations for or with respect to any matter or thing required or permitted by this Act to be prescribed or necessary to be prescribed to give effect to this Act.</w:t>
      </w:r>
    </w:p>
    <w:p w14:paraId="73B523FE" w14:textId="77777777" w:rsidR="005D4CCF" w:rsidRDefault="008652B9">
      <w:pPr>
        <w:pStyle w:val="DraftHeading2"/>
        <w:tabs>
          <w:tab w:val="right" w:pos="1247"/>
        </w:tabs>
        <w:ind w:left="1361" w:hanging="1361"/>
        <w:rPr>
          <w:lang w:eastAsia="en-AU"/>
        </w:rPr>
      </w:pPr>
      <w:r w:rsidRPr="008652B9">
        <w:rPr>
          <w:lang w:eastAsia="en-AU"/>
        </w:rPr>
        <w:tab/>
        <w:t>(2)</w:t>
      </w:r>
      <w:r w:rsidRPr="008652B9">
        <w:rPr>
          <w:lang w:eastAsia="en-AU"/>
        </w:rPr>
        <w:tab/>
        <w:t>The regulations—</w:t>
      </w:r>
    </w:p>
    <w:p w14:paraId="0732B19A" w14:textId="77777777" w:rsidR="005D4CCF" w:rsidRDefault="008652B9">
      <w:pPr>
        <w:pStyle w:val="DraftHeading3"/>
        <w:tabs>
          <w:tab w:val="right" w:pos="1757"/>
        </w:tabs>
        <w:ind w:left="1871" w:hanging="1871"/>
        <w:rPr>
          <w:lang w:eastAsia="en-AU"/>
        </w:rPr>
      </w:pPr>
      <w:r w:rsidRPr="008652B9">
        <w:rPr>
          <w:lang w:eastAsia="en-AU"/>
        </w:rPr>
        <w:tab/>
        <w:t>(a)</w:t>
      </w:r>
      <w:r w:rsidRPr="008652B9">
        <w:rPr>
          <w:lang w:eastAsia="en-AU"/>
        </w:rPr>
        <w:tab/>
        <w:t>may be of general or limited application; and</w:t>
      </w:r>
    </w:p>
    <w:p w14:paraId="3ED40AD5" w14:textId="77777777" w:rsidR="005D4CCF" w:rsidRDefault="00952B02" w:rsidP="00952B02">
      <w:pPr>
        <w:pStyle w:val="DraftHeading3"/>
        <w:tabs>
          <w:tab w:val="right" w:pos="1757"/>
        </w:tabs>
        <w:ind w:left="1871" w:hanging="1871"/>
        <w:rPr>
          <w:rFonts w:ascii="TimesNewRomanPSMT" w:hAnsi="TimesNewRomanPSMT" w:cs="TimesNewRomanPSMT"/>
          <w:szCs w:val="24"/>
          <w:lang w:eastAsia="en-AU"/>
        </w:rPr>
      </w:pPr>
      <w:r>
        <w:rPr>
          <w:lang w:eastAsia="en-AU"/>
        </w:rPr>
        <w:tab/>
      </w:r>
      <w:r w:rsidR="008652B9" w:rsidRPr="00952B02">
        <w:rPr>
          <w:lang w:eastAsia="en-AU"/>
        </w:rPr>
        <w:t>(b)</w:t>
      </w:r>
      <w:r w:rsidR="008652B9" w:rsidRPr="008652B9">
        <w:rPr>
          <w:lang w:eastAsia="en-AU"/>
        </w:rPr>
        <w:tab/>
        <w:t xml:space="preserve">may differ according to differences in time, </w:t>
      </w:r>
      <w:r w:rsidR="008652B9" w:rsidRPr="008652B9">
        <w:rPr>
          <w:rFonts w:ascii="TimesNewRomanPSMT" w:hAnsi="TimesNewRomanPSMT" w:cs="TimesNewRomanPSMT"/>
          <w:szCs w:val="24"/>
          <w:lang w:eastAsia="en-AU"/>
        </w:rPr>
        <w:t>place or circumstances.</w:t>
      </w:r>
    </w:p>
    <w:p w14:paraId="67B05575" w14:textId="77777777" w:rsidR="00952B02" w:rsidRDefault="00952B02" w:rsidP="00952B02">
      <w:pPr>
        <w:rPr>
          <w:lang w:eastAsia="en-AU"/>
        </w:rPr>
      </w:pPr>
    </w:p>
    <w:p w14:paraId="72CB5FAA" w14:textId="77777777" w:rsidR="00952B02" w:rsidRDefault="00952B02" w:rsidP="00952B02">
      <w:pPr>
        <w:rPr>
          <w:lang w:eastAsia="en-AU"/>
        </w:rPr>
      </w:pPr>
    </w:p>
    <w:p w14:paraId="7F21E7C0" w14:textId="77777777" w:rsidR="00952B02" w:rsidRPr="00952B02" w:rsidRDefault="00952B02" w:rsidP="00952B02">
      <w:pPr>
        <w:rPr>
          <w:lang w:eastAsia="en-AU"/>
        </w:rPr>
      </w:pPr>
    </w:p>
    <w:p w14:paraId="52C4BFA3" w14:textId="77777777" w:rsidR="0043354F" w:rsidRDefault="0043354F" w:rsidP="009F6A01">
      <w:pPr>
        <w:pStyle w:val="SideNote"/>
        <w:framePr w:wrap="around"/>
      </w:pPr>
      <w:r>
        <w:lastRenderedPageBreak/>
        <w:t>S. 585AA</w:t>
      </w:r>
      <w:r>
        <w:br/>
        <w:t>inserted by No.</w:t>
      </w:r>
      <w:r w:rsidR="00DF5042">
        <w:t> </w:t>
      </w:r>
      <w:r>
        <w:t>70/2013 s. 5</w:t>
      </w:r>
      <w:r w:rsidR="00DF5042">
        <w:t>(Sch. 3 item 1</w:t>
      </w:r>
      <w:r>
        <w:t>).</w:t>
      </w:r>
    </w:p>
    <w:p w14:paraId="60F8B90A" w14:textId="77777777" w:rsidR="00000754" w:rsidRDefault="0043354F">
      <w:pPr>
        <w:pStyle w:val="DraftHeading1"/>
        <w:tabs>
          <w:tab w:val="right" w:pos="680"/>
        </w:tabs>
        <w:ind w:left="850" w:hanging="850"/>
      </w:pPr>
      <w:r>
        <w:tab/>
      </w:r>
      <w:bookmarkStart w:id="630" w:name="_Toc44081591"/>
      <w:r w:rsidR="00867634">
        <w:t>585AA</w:t>
      </w:r>
      <w:r>
        <w:tab/>
        <w:t>Transitional provisions—(Crimes (Theft) Act 1973)</w:t>
      </w:r>
      <w:bookmarkEnd w:id="630"/>
    </w:p>
    <w:p w14:paraId="40DF92E5" w14:textId="77777777" w:rsidR="00000754" w:rsidRDefault="0043354F">
      <w:pPr>
        <w:pStyle w:val="DraftHeading2"/>
        <w:tabs>
          <w:tab w:val="right" w:pos="1247"/>
        </w:tabs>
        <w:ind w:left="1361" w:hanging="1361"/>
      </w:pPr>
      <w:r>
        <w:tab/>
      </w:r>
      <w:r w:rsidR="00867634">
        <w:t>(1)</w:t>
      </w:r>
      <w:r>
        <w:tab/>
        <w:t xml:space="preserve">Section 3(1) of the </w:t>
      </w:r>
      <w:r>
        <w:rPr>
          <w:b/>
        </w:rPr>
        <w:t>Crimes (Theft) Act 1973</w:t>
      </w:r>
      <w:r>
        <w:t xml:space="preserve"> continues in effect despite its repeal.</w:t>
      </w:r>
    </w:p>
    <w:p w14:paraId="5C1321FF" w14:textId="77777777" w:rsidR="0043354F" w:rsidRPr="0043354F" w:rsidRDefault="0085756F" w:rsidP="0043354F">
      <w:pPr>
        <w:pStyle w:val="DraftSub-sectionNote"/>
        <w:tabs>
          <w:tab w:val="right" w:pos="1814"/>
        </w:tabs>
        <w:ind w:left="1361"/>
        <w:rPr>
          <w:b/>
        </w:rPr>
      </w:pPr>
      <w:r w:rsidRPr="0085756F">
        <w:rPr>
          <w:b/>
        </w:rPr>
        <w:t>Note</w:t>
      </w:r>
    </w:p>
    <w:p w14:paraId="650C266D" w14:textId="77777777" w:rsidR="00000754" w:rsidRDefault="0043354F">
      <w:pPr>
        <w:pStyle w:val="DraftSub-sectionNote"/>
        <w:tabs>
          <w:tab w:val="right" w:pos="1814"/>
        </w:tabs>
        <w:ind w:left="1361"/>
      </w:pPr>
      <w:r>
        <w:t xml:space="preserve">Section 3(1) of the </w:t>
      </w:r>
      <w:r>
        <w:rPr>
          <w:b/>
        </w:rPr>
        <w:t>Crimes (Theft) Act 1973</w:t>
      </w:r>
      <w:r>
        <w:t xml:space="preserve"> abolished the common law offences of larceny, robbery, burglary, receiving stolen property, obtaining property by threats, extortion by colour of office or franchise, false accounting by public officers, concealment of treasure trove, and except in regard to offences relating to public revenue, cheating, for all purposes not related to offences committed before the commencement of the 1973 Act.</w:t>
      </w:r>
    </w:p>
    <w:p w14:paraId="1E2B07EE" w14:textId="77777777" w:rsidR="00000754" w:rsidRDefault="0043354F">
      <w:pPr>
        <w:pStyle w:val="DraftHeading2"/>
        <w:tabs>
          <w:tab w:val="right" w:pos="1247"/>
        </w:tabs>
        <w:ind w:left="1361" w:hanging="1361"/>
      </w:pPr>
      <w:r>
        <w:tab/>
      </w:r>
      <w:r w:rsidR="00867634">
        <w:t>(2)</w:t>
      </w:r>
      <w:r>
        <w:tab/>
        <w:t>Except as regards offences</w:t>
      </w:r>
      <w:r>
        <w:rPr>
          <w:i/>
        </w:rPr>
        <w:t xml:space="preserve"> </w:t>
      </w:r>
      <w:r>
        <w:t xml:space="preserve">committed before the commencement of the </w:t>
      </w:r>
      <w:r>
        <w:rPr>
          <w:b/>
        </w:rPr>
        <w:t>Crimes (Theft) Act 1973</w:t>
      </w:r>
      <w:r>
        <w:t xml:space="preserve"> and except insofar as the context otherwise requires—</w:t>
      </w:r>
    </w:p>
    <w:p w14:paraId="73DBF140" w14:textId="77777777" w:rsidR="00000754" w:rsidRDefault="0043354F">
      <w:pPr>
        <w:pStyle w:val="DraftHeading3"/>
        <w:tabs>
          <w:tab w:val="right" w:pos="1757"/>
        </w:tabs>
        <w:ind w:left="1871" w:hanging="1871"/>
      </w:pPr>
      <w:r>
        <w:tab/>
      </w:r>
      <w:r w:rsidR="00867634">
        <w:t>(a)</w:t>
      </w:r>
      <w:r>
        <w:tab/>
        <w:t xml:space="preserve">references in any enactment passed before the commencement of the </w:t>
      </w:r>
      <w:r>
        <w:rPr>
          <w:b/>
        </w:rPr>
        <w:t>Crimes (Theft) Act 1973</w:t>
      </w:r>
      <w:r>
        <w:t xml:space="preserve"> to an offence abolished by that 1973 Act shall, subject to any express amendment or repeal made by that 1973 Act, have effect as references to the corresponding offence under Division 2 of Part I of this Act and in any such enactment the expression "receive" (when it relates to an offence of receiving) shall mean handle, and "receiver" shall be construed accordingly; and</w:t>
      </w:r>
    </w:p>
    <w:p w14:paraId="57C32281" w14:textId="77777777" w:rsidR="00000754" w:rsidRDefault="0043354F">
      <w:pPr>
        <w:pStyle w:val="DraftHeading3"/>
        <w:tabs>
          <w:tab w:val="right" w:pos="1757"/>
        </w:tabs>
        <w:ind w:left="1871" w:hanging="1871"/>
      </w:pPr>
      <w:r>
        <w:tab/>
      </w:r>
      <w:r w:rsidR="00867634">
        <w:t>(b)</w:t>
      </w:r>
      <w:r>
        <w:tab/>
        <w:t>without prejudice to paragraph (a), references in any enactment, whenever passed, to theft or stealing (including references to stolen goods), and references to robbery, blackmail, burglary, aggravated burglary or handling stolen goods shall be construed in accordance with the provisions of Division 2 of Part I of this Act.</w:t>
      </w:r>
    </w:p>
    <w:p w14:paraId="740F8B3F" w14:textId="77777777" w:rsidR="00000754" w:rsidRDefault="0043354F">
      <w:pPr>
        <w:pStyle w:val="DraftHeading2"/>
        <w:tabs>
          <w:tab w:val="right" w:pos="1247"/>
        </w:tabs>
        <w:ind w:left="1361" w:hanging="1361"/>
      </w:pPr>
      <w:r>
        <w:lastRenderedPageBreak/>
        <w:tab/>
        <w:t>(3)</w:t>
      </w:r>
      <w:r>
        <w:tab/>
        <w:t xml:space="preserve">Division 2 of Part I of this Act as re-enacted by the </w:t>
      </w:r>
      <w:r>
        <w:rPr>
          <w:b/>
        </w:rPr>
        <w:t>Crimes (Theft) Act 1973</w:t>
      </w:r>
      <w:r>
        <w:t>, shall, save as otherwise provided by that 1973 Act, have effect only in relation to offences wholly or partly committed on or after the commencement of that 1973 Act.</w:t>
      </w:r>
    </w:p>
    <w:p w14:paraId="135DEEAB" w14:textId="77777777" w:rsidR="00000754" w:rsidRDefault="0043354F">
      <w:pPr>
        <w:pStyle w:val="DraftHeading2"/>
        <w:tabs>
          <w:tab w:val="right" w:pos="1247"/>
        </w:tabs>
        <w:ind w:left="1361" w:hanging="1361"/>
      </w:pPr>
      <w:r>
        <w:tab/>
        <w:t>(4)</w:t>
      </w:r>
      <w:r>
        <w:tab/>
        <w:t xml:space="preserve">The re-enactment by this section of sections 3(2) and 4 of the </w:t>
      </w:r>
      <w:r>
        <w:rPr>
          <w:b/>
        </w:rPr>
        <w:t xml:space="preserve">Crimes (Theft) Act 1973 </w:t>
      </w:r>
      <w:r>
        <w:t>does not affect the operation of any Act enacted after that 1973 Act.</w:t>
      </w:r>
    </w:p>
    <w:p w14:paraId="1599D67D" w14:textId="77777777" w:rsidR="00DF5042" w:rsidRDefault="00DF5042" w:rsidP="009F6A01">
      <w:pPr>
        <w:pStyle w:val="SideNote"/>
        <w:framePr w:wrap="around"/>
      </w:pPr>
      <w:r>
        <w:t>S. 585AB</w:t>
      </w:r>
      <w:r>
        <w:br/>
        <w:t>inserted by No. 70/2013 s. 5(Sch. 3 item 1).</w:t>
      </w:r>
    </w:p>
    <w:p w14:paraId="49C62E02" w14:textId="77777777" w:rsidR="00000754" w:rsidRDefault="0043354F">
      <w:pPr>
        <w:pStyle w:val="DraftHeading1"/>
        <w:tabs>
          <w:tab w:val="right" w:pos="680"/>
        </w:tabs>
        <w:ind w:left="850" w:hanging="850"/>
      </w:pPr>
      <w:r>
        <w:tab/>
      </w:r>
      <w:bookmarkStart w:id="631" w:name="_Toc44081592"/>
      <w:r w:rsidR="00867634">
        <w:t>585AB</w:t>
      </w:r>
      <w:r>
        <w:tab/>
        <w:t>Transitional provisions—(Crimes (Criminal Damage) Act</w:t>
      </w:r>
      <w:r w:rsidR="006B1E2D">
        <w:t> </w:t>
      </w:r>
      <w:r>
        <w:t>1978)</w:t>
      </w:r>
      <w:bookmarkEnd w:id="631"/>
    </w:p>
    <w:p w14:paraId="52DFF032" w14:textId="77777777" w:rsidR="00000754" w:rsidRDefault="0043354F">
      <w:pPr>
        <w:pStyle w:val="DraftHeading2"/>
        <w:tabs>
          <w:tab w:val="right" w:pos="1247"/>
        </w:tabs>
        <w:ind w:left="1361" w:hanging="1361"/>
      </w:pPr>
      <w:r>
        <w:tab/>
      </w:r>
      <w:r w:rsidRPr="0059530D">
        <w:t>(1)</w:t>
      </w:r>
      <w:r w:rsidRPr="0059530D">
        <w:tab/>
      </w:r>
      <w:r>
        <w:t xml:space="preserve">The provisions of this Act as in force immediately before the commencement of the </w:t>
      </w:r>
      <w:r>
        <w:rPr>
          <w:b/>
        </w:rPr>
        <w:t xml:space="preserve">Crimes (Criminal Damage) Act 1978 </w:t>
      </w:r>
      <w:r>
        <w:t>shall apply to and with respect to offences against this Act as so in force committed or alleged to have been committed before the commencement of that 1978 Act.</w:t>
      </w:r>
    </w:p>
    <w:p w14:paraId="740E9676" w14:textId="77777777" w:rsidR="00000754" w:rsidRDefault="0043354F">
      <w:pPr>
        <w:pStyle w:val="DraftHeading2"/>
        <w:tabs>
          <w:tab w:val="right" w:pos="1247"/>
        </w:tabs>
        <w:ind w:left="1361" w:hanging="1361"/>
      </w:pPr>
      <w:r>
        <w:tab/>
      </w:r>
      <w:r w:rsidRPr="0059530D">
        <w:t>(2)</w:t>
      </w:r>
      <w:r w:rsidRPr="0059530D">
        <w:tab/>
      </w:r>
      <w:r>
        <w:t xml:space="preserve">The provisions of this Act as amended by the </w:t>
      </w:r>
      <w:r>
        <w:rPr>
          <w:b/>
        </w:rPr>
        <w:t xml:space="preserve">Crimes (Criminal Damage) Act 1978 </w:t>
      </w:r>
      <w:r>
        <w:t>shall apply to and with respect to offences against this Act as so amended committed or alleged to have been committed on or after the commencement of that 1978 Act.</w:t>
      </w:r>
    </w:p>
    <w:p w14:paraId="6EAF2713" w14:textId="77777777" w:rsidR="00000754" w:rsidRDefault="0043354F">
      <w:pPr>
        <w:pStyle w:val="DraftHeading2"/>
        <w:tabs>
          <w:tab w:val="right" w:pos="1247"/>
        </w:tabs>
        <w:ind w:left="1361" w:hanging="1361"/>
      </w:pPr>
      <w:r>
        <w:tab/>
        <w:t>(3)</w:t>
      </w:r>
      <w:r>
        <w:tab/>
      </w:r>
      <w:r>
        <w:rPr>
          <w:color w:val="000000"/>
          <w:szCs w:val="24"/>
          <w:lang w:eastAsia="en-AU"/>
        </w:rPr>
        <w:t>Section 3 of the</w:t>
      </w:r>
      <w:r>
        <w:rPr>
          <w:rFonts w:ascii="Helv" w:hAnsi="Helv" w:cs="Helv"/>
          <w:color w:val="000000"/>
          <w:sz w:val="20"/>
          <w:lang w:eastAsia="en-AU"/>
        </w:rPr>
        <w:t xml:space="preserve"> </w:t>
      </w:r>
      <w:r>
        <w:rPr>
          <w:b/>
        </w:rPr>
        <w:t>Crimes (Criminal Damage) Act</w:t>
      </w:r>
      <w:r w:rsidR="0095009A">
        <w:rPr>
          <w:b/>
        </w:rPr>
        <w:t> </w:t>
      </w:r>
      <w:r>
        <w:rPr>
          <w:b/>
        </w:rPr>
        <w:t>1978</w:t>
      </w:r>
      <w:r>
        <w:t xml:space="preserve"> continues in effect despite its repeal.</w:t>
      </w:r>
    </w:p>
    <w:p w14:paraId="507AE7A2" w14:textId="77777777" w:rsidR="0043354F" w:rsidRPr="0043354F" w:rsidRDefault="0085756F" w:rsidP="0043354F">
      <w:pPr>
        <w:pStyle w:val="DraftSub-sectionNote"/>
        <w:tabs>
          <w:tab w:val="right" w:pos="1814"/>
        </w:tabs>
        <w:ind w:left="1361"/>
        <w:rPr>
          <w:b/>
        </w:rPr>
      </w:pPr>
      <w:r w:rsidRPr="0085756F">
        <w:rPr>
          <w:b/>
        </w:rPr>
        <w:t>Note</w:t>
      </w:r>
    </w:p>
    <w:p w14:paraId="161502B4" w14:textId="77777777" w:rsidR="00000754" w:rsidRDefault="0043354F">
      <w:pPr>
        <w:pStyle w:val="DraftSub-sectionNote"/>
        <w:tabs>
          <w:tab w:val="right" w:pos="1814"/>
        </w:tabs>
        <w:ind w:left="1361"/>
      </w:pPr>
      <w:r>
        <w:t xml:space="preserve">Section 3 of the </w:t>
      </w:r>
      <w:r>
        <w:rPr>
          <w:b/>
        </w:rPr>
        <w:t xml:space="preserve">Crimes (Criminal Damage) Act 1978 </w:t>
      </w:r>
      <w:r>
        <w:t>abolished the common law offence of arson for all purposes not related to offences committed before the commencement of that 1978 Act.</w:t>
      </w:r>
    </w:p>
    <w:p w14:paraId="3F15667E" w14:textId="77777777" w:rsidR="00000754" w:rsidRDefault="0043354F">
      <w:pPr>
        <w:pStyle w:val="DraftHeading2"/>
        <w:tabs>
          <w:tab w:val="right" w:pos="1247"/>
        </w:tabs>
        <w:ind w:left="1361" w:hanging="1361"/>
      </w:pPr>
      <w:r>
        <w:tab/>
      </w:r>
      <w:r w:rsidRPr="000A3160">
        <w:t>(4)</w:t>
      </w:r>
      <w:r w:rsidRPr="000A3160">
        <w:tab/>
      </w:r>
      <w:r>
        <w:t>The re-enactment by this section of section 1(4) and (5) of the</w:t>
      </w:r>
      <w:r>
        <w:rPr>
          <w:b/>
        </w:rPr>
        <w:t xml:space="preserve"> Crimes (Criminal Damage) Act</w:t>
      </w:r>
      <w:r w:rsidR="0095009A">
        <w:rPr>
          <w:b/>
        </w:rPr>
        <w:t> </w:t>
      </w:r>
      <w:r>
        <w:rPr>
          <w:b/>
        </w:rPr>
        <w:t xml:space="preserve">1978 </w:t>
      </w:r>
      <w:r>
        <w:t>does not affect the operation of any Act</w:t>
      </w:r>
      <w:r w:rsidR="0095009A">
        <w:t> </w:t>
      </w:r>
      <w:r>
        <w:t>enacted after that 1978 Act.</w:t>
      </w:r>
    </w:p>
    <w:p w14:paraId="3309C4F8" w14:textId="77777777" w:rsidR="00DF5042" w:rsidRDefault="00DF5042" w:rsidP="009F6A01">
      <w:pPr>
        <w:pStyle w:val="SideNote"/>
        <w:framePr w:wrap="around"/>
      </w:pPr>
      <w:r>
        <w:lastRenderedPageBreak/>
        <w:t>S. 585AC</w:t>
      </w:r>
      <w:r>
        <w:br/>
        <w:t>inserted by No. 70/2013 s. 5(Sch. 3 item 1).</w:t>
      </w:r>
    </w:p>
    <w:p w14:paraId="18D625BA" w14:textId="77777777" w:rsidR="00000754" w:rsidRDefault="0043354F">
      <w:pPr>
        <w:pStyle w:val="DraftHeading1"/>
        <w:tabs>
          <w:tab w:val="right" w:pos="680"/>
        </w:tabs>
        <w:ind w:left="850" w:hanging="850"/>
      </w:pPr>
      <w:r>
        <w:tab/>
      </w:r>
      <w:bookmarkStart w:id="632" w:name="_Toc44081593"/>
      <w:r w:rsidR="00867634">
        <w:t>585AC</w:t>
      </w:r>
      <w:r>
        <w:tab/>
        <w:t>Transitional provisions—(Crimes (Classification of Offences) Act</w:t>
      </w:r>
      <w:r w:rsidR="005619E3">
        <w:t> </w:t>
      </w:r>
      <w:r>
        <w:t>1981)</w:t>
      </w:r>
      <w:bookmarkEnd w:id="632"/>
    </w:p>
    <w:p w14:paraId="6A721CEC" w14:textId="77777777" w:rsidR="00000754" w:rsidRDefault="0043354F">
      <w:pPr>
        <w:pStyle w:val="DraftHeading2"/>
        <w:tabs>
          <w:tab w:val="right" w:pos="1247"/>
        </w:tabs>
        <w:ind w:left="1361" w:hanging="1361"/>
      </w:pPr>
      <w:r>
        <w:tab/>
        <w:t>(1)</w:t>
      </w:r>
      <w:r>
        <w:tab/>
        <w:t xml:space="preserve">Notwithstanding section 3A(1) of this Act as amended by the </w:t>
      </w:r>
      <w:r>
        <w:rPr>
          <w:b/>
        </w:rPr>
        <w:t>Crimes (Classification of Offences) Act 1981</w:t>
      </w:r>
      <w:r>
        <w:t xml:space="preserve">, the provisions of that subsection shall apply only in relation to acts of violence occurring after the commencement of the </w:t>
      </w:r>
      <w:r>
        <w:rPr>
          <w:b/>
        </w:rPr>
        <w:t>Crimes (Classification of Offences) Act 1981</w:t>
      </w:r>
      <w:r>
        <w:t>.</w:t>
      </w:r>
    </w:p>
    <w:p w14:paraId="36CC6719" w14:textId="77777777" w:rsidR="00000754" w:rsidRDefault="0043354F">
      <w:pPr>
        <w:pStyle w:val="DraftHeading2"/>
        <w:tabs>
          <w:tab w:val="right" w:pos="1247"/>
        </w:tabs>
        <w:ind w:left="1361" w:hanging="1361"/>
      </w:pPr>
      <w:r>
        <w:tab/>
        <w:t>(2)</w:t>
      </w:r>
      <w:r>
        <w:tab/>
        <w:t xml:space="preserve">Notwithstanding sections 3A(2) and 322D of this Act as amended by the </w:t>
      </w:r>
      <w:r>
        <w:rPr>
          <w:b/>
        </w:rPr>
        <w:t>Crimes (Classification of Offences) Act 1981</w:t>
      </w:r>
      <w:r>
        <w:t xml:space="preserve">, the felony-murder rule referred to in section 3A(2) shall continue to have full force and effect in relation to acts of violence which occurred before the commencement of the </w:t>
      </w:r>
      <w:r>
        <w:rPr>
          <w:b/>
        </w:rPr>
        <w:t>Crimes (Classification of Offences) Act 1981</w:t>
      </w:r>
      <w:r>
        <w:t>.</w:t>
      </w:r>
    </w:p>
    <w:p w14:paraId="5A9BE9FF" w14:textId="77777777" w:rsidR="00000754" w:rsidRDefault="0043354F">
      <w:pPr>
        <w:pStyle w:val="DraftHeading2"/>
        <w:tabs>
          <w:tab w:val="right" w:pos="1247"/>
        </w:tabs>
        <w:ind w:left="1361" w:hanging="1361"/>
      </w:pPr>
      <w:r>
        <w:tab/>
        <w:t>(3)</w:t>
      </w:r>
      <w:r>
        <w:tab/>
        <w:t xml:space="preserve">Section 9 of the </w:t>
      </w:r>
      <w:r>
        <w:rPr>
          <w:b/>
        </w:rPr>
        <w:t>Crimes (Classification of Offences) Act 1981</w:t>
      </w:r>
      <w:r>
        <w:t xml:space="preserve"> continues in effect despite its repeal.</w:t>
      </w:r>
    </w:p>
    <w:p w14:paraId="2A6CB328" w14:textId="77777777" w:rsidR="0043354F" w:rsidRPr="0043354F" w:rsidRDefault="0085756F" w:rsidP="0043354F">
      <w:pPr>
        <w:pStyle w:val="DraftSub-sectionNote"/>
        <w:tabs>
          <w:tab w:val="right" w:pos="1814"/>
        </w:tabs>
        <w:ind w:left="1361"/>
        <w:rPr>
          <w:b/>
        </w:rPr>
      </w:pPr>
      <w:r w:rsidRPr="0085756F">
        <w:rPr>
          <w:b/>
        </w:rPr>
        <w:t>Note</w:t>
      </w:r>
    </w:p>
    <w:p w14:paraId="2721BF01" w14:textId="77777777" w:rsidR="00000754" w:rsidRDefault="0043354F">
      <w:pPr>
        <w:pStyle w:val="DraftSub-sectionNote"/>
        <w:tabs>
          <w:tab w:val="right" w:pos="1814"/>
        </w:tabs>
        <w:ind w:left="1361"/>
      </w:pPr>
      <w:r>
        <w:t xml:space="preserve">Section 9 of the </w:t>
      </w:r>
      <w:r>
        <w:rPr>
          <w:b/>
        </w:rPr>
        <w:t>Crimes (Classification of Offences) Act</w:t>
      </w:r>
      <w:r w:rsidR="0095009A">
        <w:rPr>
          <w:b/>
        </w:rPr>
        <w:t> </w:t>
      </w:r>
      <w:r>
        <w:rPr>
          <w:b/>
        </w:rPr>
        <w:t>1981</w:t>
      </w:r>
      <w:r>
        <w:t xml:space="preserve"> abolished any power to bring proceedings for an indictable offence by criminal information in the Supreme Court or in the County Court.</w:t>
      </w:r>
    </w:p>
    <w:p w14:paraId="54A9490D" w14:textId="77777777" w:rsidR="00000754" w:rsidRDefault="0043354F">
      <w:pPr>
        <w:pStyle w:val="DraftHeading2"/>
        <w:tabs>
          <w:tab w:val="right" w:pos="1247"/>
        </w:tabs>
        <w:ind w:left="1361" w:hanging="1361"/>
      </w:pPr>
      <w:r>
        <w:tab/>
      </w:r>
      <w:r w:rsidRPr="000F04AD">
        <w:t>(</w:t>
      </w:r>
      <w:r>
        <w:t>4</w:t>
      </w:r>
      <w:r w:rsidRPr="000F04AD">
        <w:t>)</w:t>
      </w:r>
      <w:r>
        <w:tab/>
        <w:t xml:space="preserve">The re-enactment by this section of section 3(2) and (3) of the </w:t>
      </w:r>
      <w:r>
        <w:rPr>
          <w:b/>
        </w:rPr>
        <w:t xml:space="preserve">Crimes (Classification of Offences) Act 1981 </w:t>
      </w:r>
      <w:r>
        <w:t>does not affect the operation of any Act enacted after that 1981 Act.</w:t>
      </w:r>
    </w:p>
    <w:p w14:paraId="7D6460B2" w14:textId="77777777" w:rsidR="00DF5042" w:rsidRDefault="00DF5042" w:rsidP="009F6A01">
      <w:pPr>
        <w:pStyle w:val="SideNote"/>
        <w:framePr w:wrap="around"/>
      </w:pPr>
      <w:r>
        <w:t>S. 585AD</w:t>
      </w:r>
      <w:r>
        <w:br/>
        <w:t>inserted by No. 70/2013 s. 5(Sch. 3 item 1).</w:t>
      </w:r>
    </w:p>
    <w:p w14:paraId="0EDE78DD" w14:textId="77777777" w:rsidR="00000754" w:rsidRDefault="0043354F">
      <w:pPr>
        <w:pStyle w:val="DraftHeading1"/>
        <w:tabs>
          <w:tab w:val="right" w:pos="680"/>
        </w:tabs>
        <w:ind w:left="850" w:hanging="850"/>
      </w:pPr>
      <w:r>
        <w:tab/>
      </w:r>
      <w:bookmarkStart w:id="633" w:name="_Toc44081594"/>
      <w:r w:rsidR="00867634">
        <w:t>585AD</w:t>
      </w:r>
      <w:r>
        <w:tab/>
        <w:t>Transitional provisions—(Crimes (Conspiracy and Incitement) Act</w:t>
      </w:r>
      <w:r w:rsidR="005619E3">
        <w:t> </w:t>
      </w:r>
      <w:r>
        <w:t>1984)</w:t>
      </w:r>
      <w:bookmarkEnd w:id="633"/>
    </w:p>
    <w:p w14:paraId="07CF74DB" w14:textId="77777777" w:rsidR="00000754" w:rsidRDefault="0043354F">
      <w:pPr>
        <w:pStyle w:val="DraftHeading2"/>
        <w:tabs>
          <w:tab w:val="right" w:pos="1247"/>
        </w:tabs>
        <w:ind w:left="1361" w:hanging="1361"/>
      </w:pPr>
      <w:r>
        <w:tab/>
        <w:t>(1)</w:t>
      </w:r>
      <w:r>
        <w:tab/>
        <w:t>The abolition of the offence of conspiracy at common law effected by section 321F of this Act</w:t>
      </w:r>
      <w:r>
        <w:rPr>
          <w:i/>
        </w:rPr>
        <w:t xml:space="preserve"> </w:t>
      </w:r>
      <w:r>
        <w:t xml:space="preserve">as amended by the </w:t>
      </w:r>
      <w:r>
        <w:rPr>
          <w:b/>
        </w:rPr>
        <w:t>Crimes (Conspiracy and Incitement) Act 1984</w:t>
      </w:r>
      <w:r>
        <w:t xml:space="preserve"> shall not affect—</w:t>
      </w:r>
    </w:p>
    <w:p w14:paraId="3CC29C5F" w14:textId="77777777" w:rsidR="00000754" w:rsidRDefault="0043354F">
      <w:pPr>
        <w:pStyle w:val="DraftHeading3"/>
        <w:tabs>
          <w:tab w:val="right" w:pos="1757"/>
        </w:tabs>
        <w:ind w:left="1871" w:hanging="1871"/>
      </w:pPr>
      <w:r>
        <w:tab/>
      </w:r>
      <w:r w:rsidR="00867634">
        <w:t>(a)</w:t>
      </w:r>
      <w:r>
        <w:tab/>
        <w:t xml:space="preserve">any proceedings commenced before the commencement of the </w:t>
      </w:r>
      <w:r>
        <w:rPr>
          <w:b/>
        </w:rPr>
        <w:t>Crimes (Conspiracy and Incitement) Act 1984</w:t>
      </w:r>
      <w:r>
        <w:t>; or</w:t>
      </w:r>
    </w:p>
    <w:p w14:paraId="10F5C5CD" w14:textId="77777777" w:rsidR="00000754" w:rsidRDefault="0043354F">
      <w:pPr>
        <w:pStyle w:val="DraftHeading3"/>
        <w:tabs>
          <w:tab w:val="right" w:pos="1757"/>
        </w:tabs>
        <w:ind w:left="1871" w:hanging="1871"/>
      </w:pPr>
      <w:r>
        <w:lastRenderedPageBreak/>
        <w:tab/>
      </w:r>
      <w:r w:rsidR="00867634">
        <w:t>(b)</w:t>
      </w:r>
      <w:r>
        <w:tab/>
        <w:t xml:space="preserve">any proceedings commenced after the commencement of the </w:t>
      </w:r>
      <w:r>
        <w:rPr>
          <w:b/>
        </w:rPr>
        <w:t>Crimes (Conspiracy and Incitement) Act 1984</w:t>
      </w:r>
      <w:r>
        <w:t xml:space="preserve"> in respect of an agreement which is alleged to have been made at a time prior to the commencement of that 1984 Act.</w:t>
      </w:r>
    </w:p>
    <w:p w14:paraId="3FB2026B" w14:textId="77777777" w:rsidR="00000754" w:rsidRDefault="0043354F">
      <w:pPr>
        <w:pStyle w:val="DraftHeading2"/>
        <w:tabs>
          <w:tab w:val="right" w:pos="1247"/>
        </w:tabs>
        <w:ind w:left="1361" w:hanging="1361"/>
      </w:pPr>
      <w:r>
        <w:tab/>
        <w:t>(2)</w:t>
      </w:r>
      <w:r>
        <w:tab/>
        <w:t>The abolition of the offence of incitement at common law effected by section 321L of this Act</w:t>
      </w:r>
      <w:r>
        <w:rPr>
          <w:i/>
        </w:rPr>
        <w:t xml:space="preserve"> </w:t>
      </w:r>
      <w:r>
        <w:t xml:space="preserve">as amended by the </w:t>
      </w:r>
      <w:r>
        <w:rPr>
          <w:b/>
        </w:rPr>
        <w:t>Crimes (Conspiracy and Incitement) Act 1984</w:t>
      </w:r>
      <w:r>
        <w:t xml:space="preserve"> shall not affect—</w:t>
      </w:r>
    </w:p>
    <w:p w14:paraId="2B139E83" w14:textId="77777777" w:rsidR="00000754" w:rsidRDefault="0043354F">
      <w:pPr>
        <w:pStyle w:val="DraftHeading3"/>
        <w:tabs>
          <w:tab w:val="right" w:pos="1757"/>
        </w:tabs>
        <w:ind w:left="1871" w:hanging="1871"/>
      </w:pPr>
      <w:r>
        <w:tab/>
      </w:r>
      <w:r w:rsidR="00867634">
        <w:t>(a)</w:t>
      </w:r>
      <w:r>
        <w:tab/>
        <w:t xml:space="preserve">any proceedings commenced before the commencement of the </w:t>
      </w:r>
      <w:r>
        <w:rPr>
          <w:b/>
        </w:rPr>
        <w:t>Crimes (Conspiracy and Incitement) Act 1984</w:t>
      </w:r>
      <w:r>
        <w:t>; or</w:t>
      </w:r>
    </w:p>
    <w:p w14:paraId="2AB4C0B0" w14:textId="77777777" w:rsidR="00000754" w:rsidRDefault="0043354F">
      <w:pPr>
        <w:pStyle w:val="DraftHeading3"/>
        <w:tabs>
          <w:tab w:val="right" w:pos="1757"/>
        </w:tabs>
        <w:ind w:left="1871" w:hanging="1871"/>
      </w:pPr>
      <w:r>
        <w:tab/>
      </w:r>
      <w:r w:rsidR="00867634">
        <w:t>(b)</w:t>
      </w:r>
      <w:r>
        <w:tab/>
        <w:t xml:space="preserve">any proceedings commenced after the commencement of the </w:t>
      </w:r>
      <w:r>
        <w:rPr>
          <w:b/>
        </w:rPr>
        <w:t>Crimes (Conspiracy and Incitement) Act 1984</w:t>
      </w:r>
      <w:r>
        <w:t xml:space="preserve"> in respect of an offence of incitement alleged to have been committed at a time prior to the commencement of that 1984 Act.</w:t>
      </w:r>
    </w:p>
    <w:p w14:paraId="7350E325" w14:textId="77777777" w:rsidR="00000754" w:rsidRDefault="0043354F">
      <w:pPr>
        <w:pStyle w:val="DraftHeading2"/>
        <w:tabs>
          <w:tab w:val="right" w:pos="1247"/>
        </w:tabs>
        <w:ind w:left="1361" w:hanging="1361"/>
      </w:pPr>
      <w:r>
        <w:tab/>
        <w:t>(3)</w:t>
      </w:r>
      <w:r>
        <w:tab/>
        <w:t xml:space="preserve">Subject to subsections (1) and (2), this Act as amended by the </w:t>
      </w:r>
      <w:r>
        <w:rPr>
          <w:b/>
        </w:rPr>
        <w:t>Crimes (Conspiracy and Incitement) Act 1984</w:t>
      </w:r>
      <w:r>
        <w:t xml:space="preserve"> shall apply to acts done before as well as to acts done after the commencement of that 1984 Act.</w:t>
      </w:r>
    </w:p>
    <w:p w14:paraId="01270006" w14:textId="77777777" w:rsidR="00000754" w:rsidRDefault="0043354F">
      <w:pPr>
        <w:pStyle w:val="DraftHeading2"/>
        <w:tabs>
          <w:tab w:val="right" w:pos="1247"/>
        </w:tabs>
        <w:ind w:left="1361" w:hanging="1361"/>
      </w:pPr>
      <w:r>
        <w:tab/>
        <w:t>(4)</w:t>
      </w:r>
      <w:r>
        <w:tab/>
        <w:t xml:space="preserve">The re-enactment by this section of sections 4, 5 and 6 of the </w:t>
      </w:r>
      <w:r>
        <w:rPr>
          <w:b/>
        </w:rPr>
        <w:t>Crimes (Conspiracy and Incitement) Act 1984</w:t>
      </w:r>
      <w:r>
        <w:t xml:space="preserve"> does not affect the operation of any Act enacted after that 1984 Act.</w:t>
      </w:r>
    </w:p>
    <w:p w14:paraId="5038AA24" w14:textId="77777777" w:rsidR="00DF5042" w:rsidRDefault="00DF5042" w:rsidP="009F6A01">
      <w:pPr>
        <w:pStyle w:val="SideNote"/>
        <w:framePr w:wrap="around"/>
      </w:pPr>
      <w:r>
        <w:t>S. 585AE</w:t>
      </w:r>
      <w:r>
        <w:br/>
        <w:t>inserted by No. 70/2013 s. 5(Sch. 3 item 1).</w:t>
      </w:r>
    </w:p>
    <w:p w14:paraId="28E3F741" w14:textId="77777777" w:rsidR="00000754" w:rsidRDefault="0043354F">
      <w:pPr>
        <w:pStyle w:val="DraftHeading1"/>
        <w:tabs>
          <w:tab w:val="right" w:pos="680"/>
        </w:tabs>
        <w:ind w:left="850" w:hanging="850"/>
      </w:pPr>
      <w:r>
        <w:tab/>
      </w:r>
      <w:bookmarkStart w:id="634" w:name="_Toc44081595"/>
      <w:r w:rsidR="00867634">
        <w:t>585AE</w:t>
      </w:r>
      <w:r>
        <w:tab/>
        <w:t>Transitional provisions—(Crimes (Custody and Investigation) Act</w:t>
      </w:r>
      <w:r w:rsidR="005619E3">
        <w:t> </w:t>
      </w:r>
      <w:r>
        <w:t>1988)</w:t>
      </w:r>
      <w:bookmarkEnd w:id="634"/>
    </w:p>
    <w:p w14:paraId="4C914531" w14:textId="77777777" w:rsidR="00000754" w:rsidRDefault="0043354F">
      <w:pPr>
        <w:pStyle w:val="DraftHeading2"/>
        <w:tabs>
          <w:tab w:val="right" w:pos="1247"/>
        </w:tabs>
        <w:ind w:left="1361" w:hanging="1361"/>
      </w:pPr>
      <w:r>
        <w:tab/>
        <w:t>(1)</w:t>
      </w:r>
      <w:r>
        <w:tab/>
        <w:t xml:space="preserve">This Act as amended by sections 4 and 5 of the </w:t>
      </w:r>
      <w:r>
        <w:rPr>
          <w:b/>
        </w:rPr>
        <w:t>Crimes (Custody and Investigation) Act 1988</w:t>
      </w:r>
      <w:r>
        <w:t xml:space="preserve"> applies to—</w:t>
      </w:r>
    </w:p>
    <w:p w14:paraId="7C1834B3" w14:textId="77777777" w:rsidR="00000754" w:rsidRDefault="0043354F">
      <w:pPr>
        <w:pStyle w:val="DraftHeading3"/>
        <w:tabs>
          <w:tab w:val="right" w:pos="1757"/>
        </w:tabs>
        <w:ind w:left="1871" w:hanging="1871"/>
      </w:pPr>
      <w:r>
        <w:tab/>
      </w:r>
      <w:r w:rsidR="00867634">
        <w:t>(a)</w:t>
      </w:r>
      <w:r>
        <w:tab/>
        <w:t>persons taken into custody; or</w:t>
      </w:r>
    </w:p>
    <w:p w14:paraId="47AAB74E" w14:textId="77777777" w:rsidR="00000754" w:rsidRDefault="0043354F">
      <w:pPr>
        <w:pStyle w:val="DraftHeading3"/>
        <w:tabs>
          <w:tab w:val="right" w:pos="1757"/>
        </w:tabs>
        <w:ind w:left="1871" w:hanging="1871"/>
      </w:pPr>
      <w:r>
        <w:tab/>
      </w:r>
      <w:r w:rsidR="00867634">
        <w:t>(b)</w:t>
      </w:r>
      <w:r>
        <w:tab/>
        <w:t>persons questioned; or</w:t>
      </w:r>
    </w:p>
    <w:p w14:paraId="7B4703F9" w14:textId="77777777" w:rsidR="00000754" w:rsidRDefault="0043354F">
      <w:pPr>
        <w:pStyle w:val="DraftHeading3"/>
        <w:tabs>
          <w:tab w:val="right" w:pos="1757"/>
        </w:tabs>
        <w:ind w:left="1871" w:hanging="1871"/>
      </w:pPr>
      <w:r>
        <w:lastRenderedPageBreak/>
        <w:tab/>
      </w:r>
      <w:r w:rsidR="00867634">
        <w:t>(c)</w:t>
      </w:r>
      <w:r>
        <w:tab/>
        <w:t>persons in respect of whom an application is made under section 464B(1) to a court—</w:t>
      </w:r>
    </w:p>
    <w:p w14:paraId="6E706316" w14:textId="77777777" w:rsidR="00000754" w:rsidRDefault="0043354F">
      <w:pPr>
        <w:pStyle w:val="BodySectionSub"/>
      </w:pPr>
      <w:r>
        <w:t>in a proclaimed region after the commencement of</w:t>
      </w:r>
      <w:r w:rsidR="00D94B0D">
        <w:t> </w:t>
      </w:r>
      <w:r>
        <w:t xml:space="preserve">the </w:t>
      </w:r>
      <w:r>
        <w:rPr>
          <w:b/>
        </w:rPr>
        <w:t>Crimes (Custody and Investigation) Act</w:t>
      </w:r>
      <w:r w:rsidR="00D94B0D">
        <w:rPr>
          <w:b/>
        </w:rPr>
        <w:t> </w:t>
      </w:r>
      <w:r>
        <w:rPr>
          <w:b/>
        </w:rPr>
        <w:t>1988</w:t>
      </w:r>
      <w:r>
        <w:t>.</w:t>
      </w:r>
    </w:p>
    <w:p w14:paraId="6896381A" w14:textId="77777777" w:rsidR="0043354F" w:rsidRPr="0043354F" w:rsidRDefault="0085756F" w:rsidP="0043354F">
      <w:pPr>
        <w:pStyle w:val="DraftSub-sectionNote"/>
        <w:tabs>
          <w:tab w:val="right" w:pos="1814"/>
        </w:tabs>
        <w:ind w:left="1361"/>
        <w:rPr>
          <w:b/>
        </w:rPr>
      </w:pPr>
      <w:r w:rsidRPr="0085756F">
        <w:rPr>
          <w:b/>
        </w:rPr>
        <w:t>Note</w:t>
      </w:r>
    </w:p>
    <w:p w14:paraId="65F33A0D" w14:textId="77777777" w:rsidR="00000754" w:rsidRDefault="0043354F">
      <w:pPr>
        <w:pStyle w:val="DraftSub-sectionNote"/>
        <w:tabs>
          <w:tab w:val="right" w:pos="1814"/>
        </w:tabs>
        <w:ind w:left="1361"/>
      </w:pPr>
      <w:r>
        <w:t xml:space="preserve">The whole of Victoria was proclaimed to be a proclaimed region on the same day that the </w:t>
      </w:r>
      <w:r>
        <w:rPr>
          <w:b/>
        </w:rPr>
        <w:t>Crimes (Custody and Investigation) Act 1988</w:t>
      </w:r>
      <w:r>
        <w:t xml:space="preserve"> commenced.</w:t>
      </w:r>
    </w:p>
    <w:p w14:paraId="3F06E12F" w14:textId="77777777" w:rsidR="00000754" w:rsidRDefault="0043354F">
      <w:pPr>
        <w:pStyle w:val="DraftHeading2"/>
        <w:tabs>
          <w:tab w:val="right" w:pos="1247"/>
        </w:tabs>
        <w:ind w:left="1361" w:hanging="1361"/>
      </w:pPr>
      <w:r>
        <w:tab/>
        <w:t>(2)</w:t>
      </w:r>
      <w:r>
        <w:tab/>
        <w:t>The re-enactment by this section of section</w:t>
      </w:r>
      <w:r w:rsidR="005619E3">
        <w:t xml:space="preserve"> </w:t>
      </w:r>
      <w:r>
        <w:t>6(2) of</w:t>
      </w:r>
      <w:r w:rsidR="0095009A">
        <w:t> </w:t>
      </w:r>
      <w:r>
        <w:t xml:space="preserve">the </w:t>
      </w:r>
      <w:r>
        <w:rPr>
          <w:b/>
        </w:rPr>
        <w:t>Crimes (Custody and Investigation) Act</w:t>
      </w:r>
      <w:r w:rsidR="0095009A">
        <w:rPr>
          <w:b/>
        </w:rPr>
        <w:t> </w:t>
      </w:r>
      <w:r>
        <w:rPr>
          <w:b/>
        </w:rPr>
        <w:t xml:space="preserve">1988 </w:t>
      </w:r>
      <w:r>
        <w:t>does not affect the operation of any Act</w:t>
      </w:r>
      <w:r w:rsidR="0095009A">
        <w:t> </w:t>
      </w:r>
      <w:r>
        <w:t>enacted after that 1988 Act.</w:t>
      </w:r>
    </w:p>
    <w:p w14:paraId="05F9A776" w14:textId="77777777" w:rsidR="00DF5042" w:rsidRDefault="00DF5042" w:rsidP="009F6A01">
      <w:pPr>
        <w:pStyle w:val="SideNote"/>
        <w:framePr w:wrap="around"/>
      </w:pPr>
      <w:r>
        <w:t>S. 585AF</w:t>
      </w:r>
      <w:r>
        <w:br/>
        <w:t>inserted by No. 70/2013 s. 5(Sch. 3 item 1).</w:t>
      </w:r>
    </w:p>
    <w:p w14:paraId="559A161C" w14:textId="77777777" w:rsidR="00000754" w:rsidRDefault="0043354F">
      <w:pPr>
        <w:pStyle w:val="DraftHeading1"/>
        <w:tabs>
          <w:tab w:val="right" w:pos="680"/>
        </w:tabs>
        <w:ind w:left="850" w:hanging="850"/>
      </w:pPr>
      <w:r>
        <w:tab/>
      </w:r>
      <w:bookmarkStart w:id="635" w:name="_Toc44081596"/>
      <w:r w:rsidR="00867634">
        <w:t>585AF</w:t>
      </w:r>
      <w:r>
        <w:tab/>
        <w:t>Transitional provisions—(Crimes (Fingerprinting) Act</w:t>
      </w:r>
      <w:r w:rsidR="00B40DD6">
        <w:t> </w:t>
      </w:r>
      <w:r>
        <w:t>1988)</w:t>
      </w:r>
      <w:bookmarkEnd w:id="635"/>
    </w:p>
    <w:p w14:paraId="134F0B83" w14:textId="77777777" w:rsidR="00000754" w:rsidRDefault="0043354F">
      <w:pPr>
        <w:pStyle w:val="DraftHeading2"/>
        <w:tabs>
          <w:tab w:val="right" w:pos="1247"/>
        </w:tabs>
        <w:ind w:left="1361" w:hanging="1361"/>
      </w:pPr>
      <w:r>
        <w:tab/>
        <w:t>(1)</w:t>
      </w:r>
      <w:r>
        <w:tab/>
        <w:t xml:space="preserve">This Act as amended by a section of the </w:t>
      </w:r>
      <w:r>
        <w:rPr>
          <w:b/>
        </w:rPr>
        <w:t>Crimes (Fingerprinting) Act 1988</w:t>
      </w:r>
      <w:r>
        <w:t xml:space="preserve"> or section 11, 12, 13 or 14 of the </w:t>
      </w:r>
      <w:r>
        <w:rPr>
          <w:b/>
        </w:rPr>
        <w:t>Crimes Legislation (Miscellaneous Amendments) Act 1989</w:t>
      </w:r>
      <w:r>
        <w:t xml:space="preserve"> applies only with respect to fingerprints taken after the commencement of section 9 of the </w:t>
      </w:r>
      <w:r>
        <w:rPr>
          <w:b/>
        </w:rPr>
        <w:t>Crimes (Fingerprinting) Act</w:t>
      </w:r>
      <w:r w:rsidR="00D94B0D">
        <w:rPr>
          <w:b/>
        </w:rPr>
        <w:t> </w:t>
      </w:r>
      <w:r>
        <w:rPr>
          <w:b/>
        </w:rPr>
        <w:t>1988</w:t>
      </w:r>
      <w:r>
        <w:t>.</w:t>
      </w:r>
    </w:p>
    <w:p w14:paraId="5A79642D" w14:textId="77777777" w:rsidR="00224558" w:rsidRDefault="0043354F">
      <w:pPr>
        <w:pStyle w:val="DraftHeading2"/>
        <w:tabs>
          <w:tab w:val="right" w:pos="1247"/>
        </w:tabs>
        <w:ind w:left="1361" w:hanging="1361"/>
      </w:pPr>
      <w:r>
        <w:tab/>
        <w:t>(2)</w:t>
      </w:r>
      <w:r>
        <w:tab/>
        <w:t xml:space="preserve">The re-enactment by this section of section 9 of the </w:t>
      </w:r>
      <w:r>
        <w:rPr>
          <w:b/>
        </w:rPr>
        <w:t xml:space="preserve">Crimes (Fingerprinting) Act 1988 </w:t>
      </w:r>
      <w:r>
        <w:t>does not affect the operation of any Act enacted after that 1988 Act.</w:t>
      </w:r>
    </w:p>
    <w:p w14:paraId="7E04E60A" w14:textId="77777777" w:rsidR="00785E51" w:rsidRDefault="00785E51" w:rsidP="009F6A01">
      <w:pPr>
        <w:pStyle w:val="SideNote"/>
        <w:framePr w:wrap="around"/>
      </w:pPr>
      <w:r>
        <w:t xml:space="preserve">S. 585A inserted by No. </w:t>
      </w:r>
      <w:r w:rsidR="003755E4">
        <w:t>10/2005</w:t>
      </w:r>
      <w:r>
        <w:t xml:space="preserve"> s. 4(Sch. 2 item 1).</w:t>
      </w:r>
    </w:p>
    <w:p w14:paraId="1CFA09B7" w14:textId="77777777" w:rsidR="00785E51" w:rsidRDefault="00785E51" w:rsidP="00635B03">
      <w:pPr>
        <w:pStyle w:val="DraftHeading1"/>
        <w:tabs>
          <w:tab w:val="right" w:pos="680"/>
        </w:tabs>
        <w:ind w:left="850" w:hanging="850"/>
      </w:pPr>
      <w:r>
        <w:tab/>
      </w:r>
      <w:bookmarkStart w:id="636" w:name="_Toc44081597"/>
      <w:r w:rsidRPr="00785E51">
        <w:t>585A</w:t>
      </w:r>
      <w:r w:rsidR="00635B03">
        <w:tab/>
      </w:r>
      <w:r>
        <w:t>Transitional provisions—(Crimes (Sexual Offences) Act</w:t>
      </w:r>
      <w:r w:rsidR="004B5EEA">
        <w:t> </w:t>
      </w:r>
      <w:r>
        <w:t>1991)</w:t>
      </w:r>
      <w:bookmarkEnd w:id="636"/>
    </w:p>
    <w:p w14:paraId="3F538387" w14:textId="77777777" w:rsidR="00D94B0D" w:rsidRPr="00D94B0D" w:rsidRDefault="00785E51" w:rsidP="0095009A">
      <w:pPr>
        <w:pStyle w:val="DraftHeading2"/>
        <w:tabs>
          <w:tab w:val="right" w:pos="1247"/>
        </w:tabs>
        <w:ind w:left="1361" w:hanging="1361"/>
      </w:pPr>
      <w:r>
        <w:tab/>
      </w:r>
      <w:r w:rsidRPr="00785E51">
        <w:t>(1)</w:t>
      </w:r>
      <w:r>
        <w:tab/>
        <w:t xml:space="preserve">The amendments made by the following provisions of the </w:t>
      </w:r>
      <w:r>
        <w:rPr>
          <w:b/>
          <w:bCs/>
        </w:rPr>
        <w:t>Crimes (Sexual Offences) Act</w:t>
      </w:r>
      <w:r w:rsidR="0095009A">
        <w:rPr>
          <w:b/>
          <w:bCs/>
        </w:rPr>
        <w:t> </w:t>
      </w:r>
      <w:r>
        <w:rPr>
          <w:b/>
          <w:bCs/>
        </w:rPr>
        <w:t>1991</w:t>
      </w:r>
      <w:r>
        <w:t xml:space="preserve"> apply to a proceeding that occurs on or</w:t>
      </w:r>
      <w:r w:rsidR="0095009A">
        <w:t> </w:t>
      </w:r>
      <w:r>
        <w:t>after the commencement of the provision, irrespective of when the offence to which the proceeding relates is alleged to have been committed—</w:t>
      </w:r>
    </w:p>
    <w:p w14:paraId="01E9A7EA" w14:textId="77777777" w:rsidR="00785E51" w:rsidRDefault="00785E51" w:rsidP="00785E51">
      <w:pPr>
        <w:pStyle w:val="DraftHeading3"/>
        <w:tabs>
          <w:tab w:val="right" w:pos="1757"/>
        </w:tabs>
        <w:ind w:left="1871" w:hanging="1871"/>
      </w:pPr>
      <w:r>
        <w:lastRenderedPageBreak/>
        <w:tab/>
      </w:r>
      <w:r w:rsidRPr="00785E51">
        <w:t>(a)</w:t>
      </w:r>
      <w:r>
        <w:tab/>
        <w:t>section 3 to the extent that it—</w:t>
      </w:r>
    </w:p>
    <w:p w14:paraId="7BDB75A0" w14:textId="77777777" w:rsidR="00785E51" w:rsidRDefault="00785E51" w:rsidP="00785E51">
      <w:pPr>
        <w:pStyle w:val="DraftHeading4"/>
        <w:tabs>
          <w:tab w:val="right" w:pos="2268"/>
        </w:tabs>
        <w:ind w:left="2381" w:hanging="2381"/>
      </w:pPr>
      <w:r>
        <w:tab/>
      </w:r>
      <w:r w:rsidRPr="00785E51">
        <w:t>(i)</w:t>
      </w:r>
      <w:r>
        <w:tab/>
        <w:t>abolishes the requirement of corroboration in sections 51(5), 54(2) and 55(2) of this Act by repealing those sections;</w:t>
      </w:r>
    </w:p>
    <w:p w14:paraId="2D3C6F1E" w14:textId="77777777" w:rsidR="00785E51" w:rsidRDefault="00785E51" w:rsidP="00785E51">
      <w:pPr>
        <w:pStyle w:val="DraftHeading4"/>
        <w:tabs>
          <w:tab w:val="right" w:pos="2268"/>
        </w:tabs>
        <w:ind w:left="2381" w:hanging="2381"/>
      </w:pPr>
      <w:r>
        <w:tab/>
      </w:r>
      <w:r w:rsidRPr="00785E51">
        <w:t>(ii)</w:t>
      </w:r>
      <w:r>
        <w:tab/>
        <w:t>inserts a new section 61 in this Act;</w:t>
      </w:r>
    </w:p>
    <w:p w14:paraId="027FA359" w14:textId="77777777" w:rsidR="00785E51" w:rsidRDefault="00785E51" w:rsidP="00785E51">
      <w:pPr>
        <w:pStyle w:val="DraftHeading3"/>
        <w:tabs>
          <w:tab w:val="right" w:pos="1757"/>
        </w:tabs>
        <w:ind w:left="1871" w:hanging="1871"/>
      </w:pPr>
      <w:r>
        <w:tab/>
      </w:r>
      <w:r w:rsidRPr="00785E51">
        <w:t>(b)</w:t>
      </w:r>
      <w:r>
        <w:tab/>
        <w:t>section 6(c);</w:t>
      </w:r>
    </w:p>
    <w:p w14:paraId="75AA51D0" w14:textId="77777777" w:rsidR="00785E51" w:rsidRDefault="00785E51" w:rsidP="00785E51">
      <w:pPr>
        <w:pStyle w:val="DraftHeading3"/>
        <w:tabs>
          <w:tab w:val="right" w:pos="1757"/>
        </w:tabs>
        <w:ind w:left="1871" w:hanging="1871"/>
      </w:pPr>
      <w:r>
        <w:tab/>
      </w:r>
      <w:r w:rsidRPr="00785E51">
        <w:t>(c)</w:t>
      </w:r>
      <w:r>
        <w:tab/>
        <w:t>any provision of Part 3;</w:t>
      </w:r>
    </w:p>
    <w:p w14:paraId="22119985" w14:textId="77777777" w:rsidR="00785E51" w:rsidRDefault="00785E51" w:rsidP="00785E51">
      <w:pPr>
        <w:pStyle w:val="DraftHeading3"/>
        <w:tabs>
          <w:tab w:val="right" w:pos="1757"/>
        </w:tabs>
        <w:ind w:left="1871" w:hanging="1871"/>
      </w:pPr>
      <w:r>
        <w:tab/>
      </w:r>
      <w:r w:rsidRPr="00785E51">
        <w:t>(d)</w:t>
      </w:r>
      <w:r>
        <w:tab/>
        <w:t>any provision of section 13, 15, 16(1)(a), (b), (c), (d) or (e) or 19.</w:t>
      </w:r>
    </w:p>
    <w:p w14:paraId="183B3E96" w14:textId="77777777" w:rsidR="00785E51" w:rsidRDefault="00785E51" w:rsidP="00785E51">
      <w:pPr>
        <w:pStyle w:val="DraftHeading2"/>
        <w:tabs>
          <w:tab w:val="right" w:pos="1247"/>
        </w:tabs>
        <w:ind w:left="1361" w:hanging="1361"/>
      </w:pPr>
      <w:r>
        <w:tab/>
      </w:r>
      <w:r w:rsidRPr="00785E51">
        <w:t>(2)</w:t>
      </w:r>
      <w:r>
        <w:tab/>
        <w:t xml:space="preserve">Subject to </w:t>
      </w:r>
      <w:r w:rsidR="000760FB">
        <w:t>subsection</w:t>
      </w:r>
      <w:r>
        <w:t xml:space="preserve"> (1)(a), the amendments made by section 3, 6(a), 6(b), 6(d) or 6(e) of the </w:t>
      </w:r>
      <w:r>
        <w:rPr>
          <w:b/>
          <w:bCs/>
        </w:rPr>
        <w:t>Crimes (Sexual Offences) Act 1991</w:t>
      </w:r>
      <w:r>
        <w:t xml:space="preserve"> apply only to offences alleged to have been committed after the commencement of that section.</w:t>
      </w:r>
    </w:p>
    <w:p w14:paraId="33DCCDF8" w14:textId="77777777" w:rsidR="005017D1" w:rsidRDefault="00785E51" w:rsidP="00785E51">
      <w:pPr>
        <w:pStyle w:val="DraftHeading2"/>
        <w:tabs>
          <w:tab w:val="right" w:pos="1247"/>
        </w:tabs>
        <w:ind w:left="1361" w:hanging="1361"/>
      </w:pPr>
      <w:r>
        <w:tab/>
      </w:r>
      <w:r w:rsidRPr="00785E51">
        <w:t>(3)</w:t>
      </w:r>
      <w:r>
        <w:tab/>
        <w:t xml:space="preserve">The amendments made by any provision of section 4, 5, 14, 16(1)(f) or 16(2) of the </w:t>
      </w:r>
      <w:r>
        <w:rPr>
          <w:b/>
          <w:bCs/>
        </w:rPr>
        <w:t>Crimes (Sexual Offences) Act 1991</w:t>
      </w:r>
      <w:r>
        <w:t xml:space="preserve"> apply only to proceedings relating to offences alleged to have been committed after the commencement of the provision.</w:t>
      </w:r>
    </w:p>
    <w:p w14:paraId="38D675E4" w14:textId="77777777" w:rsidR="00785E51" w:rsidRDefault="00785E51" w:rsidP="00785E51">
      <w:pPr>
        <w:pStyle w:val="DraftHeading2"/>
        <w:tabs>
          <w:tab w:val="right" w:pos="1247"/>
        </w:tabs>
        <w:ind w:left="1361" w:hanging="1361"/>
      </w:pPr>
      <w:r>
        <w:tab/>
      </w:r>
      <w:r w:rsidRPr="00785E51">
        <w:t>(4)</w:t>
      </w:r>
      <w:r>
        <w:tab/>
        <w:t>For the purposes of this section an offence is not alleged to have been committed after the commencement of a provision if it is alleged to have been committed between two dates, one before and one after that commencement.</w:t>
      </w:r>
    </w:p>
    <w:p w14:paraId="16757AA8" w14:textId="77777777" w:rsidR="00785E51" w:rsidRDefault="00785E51" w:rsidP="00785E51">
      <w:pPr>
        <w:pStyle w:val="DraftHeading2"/>
        <w:tabs>
          <w:tab w:val="right" w:pos="1247"/>
        </w:tabs>
        <w:ind w:left="1361" w:hanging="1361"/>
      </w:pPr>
      <w:r>
        <w:tab/>
      </w:r>
      <w:r w:rsidRPr="00785E51">
        <w:t>(5)</w:t>
      </w:r>
      <w:r>
        <w:tab/>
        <w:t xml:space="preserve">This section adds to, and does not take away from, the provisions of the </w:t>
      </w:r>
      <w:r>
        <w:rPr>
          <w:b/>
          <w:bCs/>
        </w:rPr>
        <w:t>Interpretation of Legislation Act 1984</w:t>
      </w:r>
      <w:r>
        <w:t>.</w:t>
      </w:r>
    </w:p>
    <w:p w14:paraId="33EF35CE" w14:textId="77777777" w:rsidR="00785E51" w:rsidRDefault="00785E51" w:rsidP="00785E51">
      <w:pPr>
        <w:pStyle w:val="DraftHeading2"/>
        <w:tabs>
          <w:tab w:val="right" w:pos="1247"/>
        </w:tabs>
        <w:ind w:left="1361" w:hanging="1361"/>
      </w:pPr>
      <w:r>
        <w:tab/>
      </w:r>
      <w:r w:rsidRPr="00785E51">
        <w:t>(6)</w:t>
      </w:r>
      <w:r>
        <w:tab/>
        <w:t xml:space="preserve">The re-enactment by this section of section 21(2) of, and the Schedule to, the </w:t>
      </w:r>
      <w:r>
        <w:rPr>
          <w:b/>
          <w:bCs/>
        </w:rPr>
        <w:t>Crimes (Sexual Offences) Act 1991</w:t>
      </w:r>
      <w:r>
        <w:t xml:space="preserve"> does not affect the operation of any Act enacted after the </w:t>
      </w:r>
      <w:r>
        <w:rPr>
          <w:b/>
          <w:bCs/>
        </w:rPr>
        <w:t>Crimes (Sexual Offences) Act 1991</w:t>
      </w:r>
      <w:r>
        <w:t>.</w:t>
      </w:r>
    </w:p>
    <w:p w14:paraId="7AEFF134" w14:textId="77777777" w:rsidR="005017D1" w:rsidRDefault="00785E51" w:rsidP="00635B03">
      <w:pPr>
        <w:pStyle w:val="DraftHeading1"/>
        <w:tabs>
          <w:tab w:val="right" w:pos="680"/>
        </w:tabs>
        <w:ind w:left="850" w:hanging="850"/>
      </w:pPr>
      <w:r>
        <w:lastRenderedPageBreak/>
        <w:tab/>
      </w:r>
      <w:bookmarkStart w:id="637" w:name="_Toc44081598"/>
      <w:r w:rsidRPr="00785E51">
        <w:t>585B</w:t>
      </w:r>
      <w:r w:rsidR="00635B03">
        <w:tab/>
      </w:r>
      <w:r>
        <w:t>Transitional pro</w:t>
      </w:r>
      <w:r w:rsidR="005017D1">
        <w:t>visions—(Crimes (Amendment) Act </w:t>
      </w:r>
      <w:r>
        <w:t>1993)</w:t>
      </w:r>
      <w:bookmarkEnd w:id="637"/>
    </w:p>
    <w:p w14:paraId="62056222" w14:textId="77777777" w:rsidR="00785E51" w:rsidRDefault="00785E51" w:rsidP="00785E51">
      <w:pPr>
        <w:pStyle w:val="DraftHeading2"/>
        <w:tabs>
          <w:tab w:val="right" w:pos="1247"/>
        </w:tabs>
        <w:ind w:left="1361" w:hanging="1361"/>
      </w:pPr>
      <w:r>
        <w:tab/>
      </w:r>
      <w:r w:rsidRPr="00785E51">
        <w:t>(1)</w:t>
      </w:r>
      <w:r>
        <w:tab/>
        <w:t xml:space="preserve">This Act, as amended by section 7 of the </w:t>
      </w:r>
      <w:r>
        <w:rPr>
          <w:b/>
          <w:bCs/>
        </w:rPr>
        <w:t>Crimes (Amendment) Act 1993</w:t>
      </w:r>
      <w:r>
        <w:t>, does not apply to an application to a court for fingerprints or a blood sample—</w:t>
      </w:r>
    </w:p>
    <w:p w14:paraId="03929124" w14:textId="77777777" w:rsidR="00785E51" w:rsidRDefault="00785E51" w:rsidP="00785E51">
      <w:pPr>
        <w:pStyle w:val="DraftHeading3"/>
        <w:tabs>
          <w:tab w:val="right" w:pos="1757"/>
        </w:tabs>
        <w:ind w:left="1871" w:hanging="1871"/>
      </w:pPr>
      <w:r>
        <w:tab/>
      </w:r>
      <w:r w:rsidRPr="00785E51">
        <w:t>(a)</w:t>
      </w:r>
      <w:r>
        <w:tab/>
        <w:t>made before the commencement of section 7 of that Act; or</w:t>
      </w:r>
    </w:p>
    <w:p w14:paraId="28D6BCF0" w14:textId="77777777" w:rsidR="00785E51" w:rsidRDefault="00785E51" w:rsidP="00785E51">
      <w:pPr>
        <w:pStyle w:val="DraftHeading3"/>
        <w:tabs>
          <w:tab w:val="right" w:pos="1757"/>
        </w:tabs>
        <w:ind w:left="1871" w:hanging="1871"/>
      </w:pPr>
      <w:r>
        <w:tab/>
      </w:r>
      <w:r w:rsidRPr="00785E51">
        <w:t>(b)</w:t>
      </w:r>
      <w:r>
        <w:tab/>
        <w:t>made after that commencement arising from a refusal to give fingerprints or a blood sample before the commencement.</w:t>
      </w:r>
    </w:p>
    <w:p w14:paraId="511B1921" w14:textId="77777777" w:rsidR="00785E51" w:rsidRDefault="00785E51" w:rsidP="00785E51">
      <w:pPr>
        <w:pStyle w:val="DraftHeading2"/>
        <w:tabs>
          <w:tab w:val="right" w:pos="1247"/>
        </w:tabs>
        <w:ind w:left="1361" w:hanging="1361"/>
      </w:pPr>
      <w:r>
        <w:tab/>
      </w:r>
      <w:r w:rsidRPr="00785E51">
        <w:t>(2)</w:t>
      </w:r>
      <w:r>
        <w:tab/>
        <w:t xml:space="preserve">Subject to section 464P of this Act (as inserted by the </w:t>
      </w:r>
      <w:r>
        <w:rPr>
          <w:b/>
          <w:bCs/>
        </w:rPr>
        <w:t>Crimes (Amendment) Act 1993</w:t>
      </w:r>
      <w:r>
        <w:t xml:space="preserve">) this Act as in force immediately before the commencement of section 7 of the </w:t>
      </w:r>
      <w:r>
        <w:rPr>
          <w:b/>
          <w:bCs/>
        </w:rPr>
        <w:t xml:space="preserve">Crimes (Amendment) Act 1993 </w:t>
      </w:r>
      <w:r>
        <w:t>continues to apply to fingerprints and blood samples taken before that commencement.</w:t>
      </w:r>
    </w:p>
    <w:p w14:paraId="179FEDF1" w14:textId="77777777" w:rsidR="00785E51" w:rsidRDefault="00785E51" w:rsidP="00785E51">
      <w:pPr>
        <w:pStyle w:val="DraftHeading2"/>
        <w:tabs>
          <w:tab w:val="right" w:pos="1247"/>
        </w:tabs>
        <w:ind w:left="1361" w:hanging="1361"/>
      </w:pPr>
      <w:r>
        <w:tab/>
      </w:r>
      <w:r w:rsidRPr="00785E51">
        <w:t>(3)</w:t>
      </w:r>
      <w:r>
        <w:tab/>
        <w:t xml:space="preserve">The re-enactment by this section of section 11 of the </w:t>
      </w:r>
      <w:r>
        <w:rPr>
          <w:b/>
          <w:bCs/>
        </w:rPr>
        <w:t>Crimes (Amendment) Act 1993</w:t>
      </w:r>
      <w:r>
        <w:t xml:space="preserve"> does not affect the operation of any Act enacted after the </w:t>
      </w:r>
      <w:r>
        <w:rPr>
          <w:b/>
          <w:bCs/>
        </w:rPr>
        <w:t>Crimes (Amendment) Act 1993</w:t>
      </w:r>
      <w:r>
        <w:t>.</w:t>
      </w:r>
    </w:p>
    <w:p w14:paraId="6D78000E" w14:textId="77777777" w:rsidR="00785E51" w:rsidRDefault="00785E51" w:rsidP="009F6A01">
      <w:pPr>
        <w:pStyle w:val="SideNote"/>
        <w:framePr w:wrap="around"/>
      </w:pPr>
      <w:r>
        <w:t xml:space="preserve">S. 585C inserted by No. </w:t>
      </w:r>
      <w:r w:rsidR="003755E4">
        <w:t>10/2005</w:t>
      </w:r>
      <w:r>
        <w:t xml:space="preserve"> s. 4(Sch. 2 item 1).</w:t>
      </w:r>
    </w:p>
    <w:p w14:paraId="2FA6FA32" w14:textId="77777777" w:rsidR="00785E51" w:rsidRDefault="00785E51" w:rsidP="00635B03">
      <w:pPr>
        <w:pStyle w:val="DraftHeading1"/>
        <w:tabs>
          <w:tab w:val="right" w:pos="680"/>
        </w:tabs>
        <w:ind w:left="850" w:hanging="850"/>
      </w:pPr>
      <w:r>
        <w:tab/>
      </w:r>
      <w:bookmarkStart w:id="638" w:name="_Toc44081599"/>
      <w:r w:rsidRPr="00785E51">
        <w:t>585C</w:t>
      </w:r>
      <w:r w:rsidR="00635B03">
        <w:tab/>
      </w:r>
      <w:r>
        <w:t>Transitional provisions—(Miscellaneous Acts (Omnibus Amendments) Act</w:t>
      </w:r>
      <w:r w:rsidR="00612F75">
        <w:t> </w:t>
      </w:r>
      <w:r>
        <w:t>1996)</w:t>
      </w:r>
      <w:bookmarkEnd w:id="638"/>
    </w:p>
    <w:p w14:paraId="33D9133A" w14:textId="77777777" w:rsidR="00785E51" w:rsidRDefault="00785E51" w:rsidP="00785E51">
      <w:pPr>
        <w:pStyle w:val="DraftHeading2"/>
        <w:tabs>
          <w:tab w:val="right" w:pos="1247"/>
        </w:tabs>
        <w:ind w:left="1361" w:hanging="1361"/>
      </w:pPr>
      <w:r>
        <w:tab/>
      </w:r>
      <w:r w:rsidRPr="00785E51">
        <w:t>(1)</w:t>
      </w:r>
      <w:r>
        <w:tab/>
        <w:t xml:space="preserve">This Act as amended by sections 6(1) and 6(3) of the </w:t>
      </w:r>
      <w:r>
        <w:rPr>
          <w:b/>
          <w:bCs/>
        </w:rPr>
        <w:t xml:space="preserve">Miscellaneous Acts (Omnibus Amendments) Act 1996 </w:t>
      </w:r>
      <w:r>
        <w:t xml:space="preserve">applies only with respect to applications for warrants made on or after the commencement of section 6 of that 1996 Act under section 465 of this Act or section 81 of the </w:t>
      </w:r>
      <w:r>
        <w:rPr>
          <w:b/>
          <w:bCs/>
        </w:rPr>
        <w:t>Drugs, Poisons and Controlled Substances Act</w:t>
      </w:r>
      <w:r w:rsidR="00D94B0D">
        <w:rPr>
          <w:b/>
          <w:bCs/>
        </w:rPr>
        <w:t> </w:t>
      </w:r>
      <w:r>
        <w:rPr>
          <w:b/>
          <w:bCs/>
        </w:rPr>
        <w:t>1981</w:t>
      </w:r>
      <w:r>
        <w:t>.</w:t>
      </w:r>
    </w:p>
    <w:p w14:paraId="29C3615A" w14:textId="77777777" w:rsidR="00D94B0D" w:rsidRDefault="00D94B0D" w:rsidP="00D94B0D"/>
    <w:p w14:paraId="477A85E6" w14:textId="77777777" w:rsidR="00D94B0D" w:rsidRDefault="00D94B0D" w:rsidP="00D94B0D"/>
    <w:p w14:paraId="426F97FB" w14:textId="77777777" w:rsidR="00D94B0D" w:rsidRPr="00D94B0D" w:rsidRDefault="00D94B0D" w:rsidP="00D94B0D"/>
    <w:p w14:paraId="4E264057" w14:textId="77777777" w:rsidR="00785E51" w:rsidRDefault="00785E51" w:rsidP="00785E51">
      <w:pPr>
        <w:pStyle w:val="DraftHeading2"/>
        <w:tabs>
          <w:tab w:val="right" w:pos="1247"/>
        </w:tabs>
        <w:ind w:left="1361" w:hanging="1361"/>
      </w:pPr>
      <w:r>
        <w:lastRenderedPageBreak/>
        <w:tab/>
      </w:r>
      <w:r w:rsidRPr="00785E51">
        <w:t>(2)</w:t>
      </w:r>
      <w:r>
        <w:tab/>
        <w:t xml:space="preserve">This Act as amended by section 8 of the </w:t>
      </w:r>
      <w:r>
        <w:rPr>
          <w:b/>
          <w:bCs/>
        </w:rPr>
        <w:t>Miscellaneous Acts (Omnibus Amendments) Act 1996</w:t>
      </w:r>
      <w:r>
        <w:t xml:space="preserve"> applies to any child pornography, film, photograph, publication or computer game seized, whether before or after the commencement of section 8 of that 1996 Act.</w:t>
      </w:r>
    </w:p>
    <w:p w14:paraId="2C7F2060" w14:textId="77777777" w:rsidR="00785E51" w:rsidRDefault="00785E51" w:rsidP="00785E51">
      <w:pPr>
        <w:pStyle w:val="DraftHeading2"/>
        <w:tabs>
          <w:tab w:val="right" w:pos="1247"/>
        </w:tabs>
        <w:ind w:left="1361" w:hanging="1361"/>
      </w:pPr>
      <w:r>
        <w:tab/>
      </w:r>
      <w:r w:rsidRPr="00785E51">
        <w:t>(3)</w:t>
      </w:r>
      <w:r>
        <w:tab/>
        <w:t xml:space="preserve">The expressions used in </w:t>
      </w:r>
      <w:r w:rsidR="000760FB">
        <w:t>subsection</w:t>
      </w:r>
      <w:r>
        <w:t xml:space="preserve"> (2) have the same meaning as in section 67A of this Act.</w:t>
      </w:r>
    </w:p>
    <w:p w14:paraId="2409C364" w14:textId="77777777" w:rsidR="00785E51" w:rsidRDefault="00785E51" w:rsidP="00785E51">
      <w:pPr>
        <w:pStyle w:val="DraftHeading2"/>
        <w:tabs>
          <w:tab w:val="right" w:pos="1247"/>
        </w:tabs>
        <w:ind w:left="1361" w:hanging="1361"/>
      </w:pPr>
      <w:r>
        <w:tab/>
      </w:r>
      <w:r w:rsidRPr="00785E51">
        <w:t>(4)</w:t>
      </w:r>
      <w:r>
        <w:tab/>
        <w:t xml:space="preserve">The re-enactment by this section of sections 6(4) and 9 of the </w:t>
      </w:r>
      <w:r>
        <w:rPr>
          <w:b/>
          <w:bCs/>
        </w:rPr>
        <w:t>Miscellaneous Acts (Omnibus Amendments) Act 1996</w:t>
      </w:r>
      <w:r>
        <w:t xml:space="preserve"> does not affect the operation of any Act enacted after the </w:t>
      </w:r>
      <w:r>
        <w:rPr>
          <w:b/>
          <w:bCs/>
        </w:rPr>
        <w:t>Miscellaneous Acts (Omnibus Amendments) Act 1996</w:t>
      </w:r>
      <w:r>
        <w:t>.</w:t>
      </w:r>
    </w:p>
    <w:p w14:paraId="259995DE" w14:textId="77777777" w:rsidR="00785E51" w:rsidRDefault="00785E51" w:rsidP="009F6A01">
      <w:pPr>
        <w:pStyle w:val="SideNote"/>
        <w:framePr w:wrap="around"/>
      </w:pPr>
      <w:r>
        <w:t xml:space="preserve">S. 585D inserted by No. </w:t>
      </w:r>
      <w:r w:rsidR="003755E4">
        <w:t>10/2005</w:t>
      </w:r>
      <w:r>
        <w:t xml:space="preserve"> s. 4(Sch. 2 item 1).</w:t>
      </w:r>
    </w:p>
    <w:p w14:paraId="10172484" w14:textId="77777777" w:rsidR="00785E51" w:rsidRDefault="00785E51" w:rsidP="00635B03">
      <w:pPr>
        <w:pStyle w:val="DraftHeading1"/>
        <w:tabs>
          <w:tab w:val="right" w:pos="680"/>
        </w:tabs>
        <w:ind w:left="850" w:hanging="850"/>
      </w:pPr>
      <w:r>
        <w:tab/>
      </w:r>
      <w:bookmarkStart w:id="639" w:name="_Toc44081600"/>
      <w:r w:rsidRPr="00785E51">
        <w:t>585D</w:t>
      </w:r>
      <w:r w:rsidR="00635B03">
        <w:tab/>
      </w:r>
      <w:r>
        <w:t>Transitional provisions—(Sentencing and Other Acts (Amendment) Act</w:t>
      </w:r>
      <w:r w:rsidR="00612F75">
        <w:t> </w:t>
      </w:r>
      <w:r>
        <w:t>1997)</w:t>
      </w:r>
      <w:bookmarkEnd w:id="639"/>
    </w:p>
    <w:p w14:paraId="62E09EA3" w14:textId="77777777" w:rsidR="00785E51" w:rsidRDefault="00785E51" w:rsidP="00785E51">
      <w:pPr>
        <w:pStyle w:val="DraftHeading2"/>
        <w:tabs>
          <w:tab w:val="right" w:pos="1247"/>
        </w:tabs>
        <w:ind w:left="1361" w:hanging="1361"/>
      </w:pPr>
      <w:r>
        <w:tab/>
      </w:r>
      <w:r w:rsidRPr="00785E51">
        <w:t>(1)</w:t>
      </w:r>
      <w:r>
        <w:tab/>
        <w:t>The amendment of this Act made by section 54 or</w:t>
      </w:r>
      <w:r w:rsidR="005017D1">
        <w:t> </w:t>
      </w:r>
      <w:r>
        <w:t xml:space="preserve">56 of the </w:t>
      </w:r>
      <w:r>
        <w:rPr>
          <w:b/>
          <w:bCs/>
        </w:rPr>
        <w:t xml:space="preserve">Sentencing and Other Acts (Amendment) Act 1997 </w:t>
      </w:r>
      <w:r>
        <w:t>applies only to offences alleged to have been committed after the commencement of that amendment.</w:t>
      </w:r>
    </w:p>
    <w:p w14:paraId="5E32C661" w14:textId="77777777" w:rsidR="00785E51" w:rsidRDefault="00785E51" w:rsidP="00785E51">
      <w:pPr>
        <w:pStyle w:val="DraftHeading2"/>
        <w:tabs>
          <w:tab w:val="right" w:pos="1247"/>
        </w:tabs>
        <w:ind w:left="1361" w:hanging="1361"/>
      </w:pPr>
      <w:r>
        <w:tab/>
      </w:r>
      <w:r w:rsidRPr="00785E51">
        <w:t>(2)</w:t>
      </w:r>
      <w:r>
        <w:tab/>
        <w:t xml:space="preserve">For the purposes of </w:t>
      </w:r>
      <w:r w:rsidR="000760FB">
        <w:t>subsection</w:t>
      </w:r>
      <w:r>
        <w:t xml:space="preserve"> (1), if an offence is alleged to have been committed between two dates and an amendment of this Act by section 54 or 56 of the </w:t>
      </w:r>
      <w:r>
        <w:rPr>
          <w:b/>
          <w:bCs/>
        </w:rPr>
        <w:t>Sentencing and Other Acts (Amendment) Act 1997</w:t>
      </w:r>
      <w:r>
        <w:t xml:space="preserve"> commenced on a date between those two dates, the offence is alleged to have been committed before the commencement of that amendment.</w:t>
      </w:r>
    </w:p>
    <w:p w14:paraId="5CF1580B" w14:textId="77777777" w:rsidR="00785E51" w:rsidRDefault="00785E51" w:rsidP="00785E51">
      <w:pPr>
        <w:pStyle w:val="DraftHeading2"/>
        <w:tabs>
          <w:tab w:val="right" w:pos="1247"/>
        </w:tabs>
        <w:ind w:left="1361" w:hanging="1361"/>
      </w:pPr>
      <w:r>
        <w:tab/>
      </w:r>
      <w:r w:rsidRPr="00785E51">
        <w:t>(3)</w:t>
      </w:r>
      <w:r>
        <w:tab/>
        <w:t xml:space="preserve">The amendments of section 568 of this Act made by section 59 of the </w:t>
      </w:r>
      <w:r>
        <w:rPr>
          <w:b/>
          <w:bCs/>
        </w:rPr>
        <w:t xml:space="preserve">Sentencing and Other Acts (Amendment) Act 1997 </w:t>
      </w:r>
      <w:r>
        <w:t xml:space="preserve">apply to appeals heard and determined by the Court of Appeal after the commencement of section 59 of the </w:t>
      </w:r>
      <w:r>
        <w:rPr>
          <w:b/>
          <w:bCs/>
        </w:rPr>
        <w:t>Sentencing and Other Acts (Amendment) Act 1997</w:t>
      </w:r>
      <w:r>
        <w:t xml:space="preserve">, </w:t>
      </w:r>
      <w:r>
        <w:lastRenderedPageBreak/>
        <w:t>irrespective of when the notice of appeal or notice of application for leave to appeal was given.</w:t>
      </w:r>
    </w:p>
    <w:p w14:paraId="31CB91E9" w14:textId="77777777" w:rsidR="00785E51" w:rsidRPr="00785E51" w:rsidRDefault="00785E51" w:rsidP="00785E51">
      <w:pPr>
        <w:pStyle w:val="DraftHeading2"/>
        <w:tabs>
          <w:tab w:val="right" w:pos="1247"/>
        </w:tabs>
        <w:ind w:left="1361" w:hanging="1361"/>
      </w:pPr>
      <w:r>
        <w:tab/>
      </w:r>
      <w:r w:rsidRPr="00785E51">
        <w:t>(4)</w:t>
      </w:r>
      <w:r>
        <w:tab/>
        <w:t xml:space="preserve">The re-enactment by this section of section 63 of the </w:t>
      </w:r>
      <w:r>
        <w:rPr>
          <w:b/>
          <w:bCs/>
        </w:rPr>
        <w:t xml:space="preserve">Sentencing and Other Acts (Amendment) Act 1997 </w:t>
      </w:r>
      <w:r>
        <w:t xml:space="preserve">does not affect the operation of any Act enacted after the </w:t>
      </w:r>
      <w:r>
        <w:rPr>
          <w:b/>
          <w:bCs/>
        </w:rPr>
        <w:t>Sentencing and Other Acts (Amendment) Act 1997</w:t>
      </w:r>
      <w:r>
        <w:t>.</w:t>
      </w:r>
    </w:p>
    <w:p w14:paraId="69A97168" w14:textId="77777777" w:rsidR="005801A6" w:rsidRDefault="005801A6" w:rsidP="009F6A01">
      <w:pPr>
        <w:pStyle w:val="SideNote"/>
        <w:framePr w:wrap="around"/>
      </w:pPr>
      <w:r>
        <w:t xml:space="preserve">S. 586 </w:t>
      </w:r>
      <w:r>
        <w:br/>
        <w:t xml:space="preserve">inserted by No. 69/1997 </w:t>
      </w:r>
      <w:r>
        <w:br/>
        <w:t>s. 25.</w:t>
      </w:r>
    </w:p>
    <w:p w14:paraId="247093DA" w14:textId="77777777" w:rsidR="005801A6" w:rsidRDefault="005801A6" w:rsidP="00635B03">
      <w:pPr>
        <w:pStyle w:val="DraftHeading1"/>
        <w:tabs>
          <w:tab w:val="right" w:pos="680"/>
        </w:tabs>
        <w:ind w:left="850" w:hanging="850"/>
      </w:pPr>
      <w:r>
        <w:tab/>
      </w:r>
      <w:bookmarkStart w:id="640" w:name="_Toc44081601"/>
      <w:r>
        <w:t>586</w:t>
      </w:r>
      <w:r w:rsidR="00635B03">
        <w:tab/>
      </w:r>
      <w:r>
        <w:t>Transitional provisions (Sentencing (Amendment) Act</w:t>
      </w:r>
      <w:r w:rsidR="00612F75">
        <w:t> </w:t>
      </w:r>
      <w:r>
        <w:t>1997)</w:t>
      </w:r>
      <w:bookmarkEnd w:id="640"/>
    </w:p>
    <w:p w14:paraId="0DE4C959" w14:textId="77777777" w:rsidR="005801A6" w:rsidRDefault="005801A6">
      <w:pPr>
        <w:pStyle w:val="DraftHeading2"/>
        <w:tabs>
          <w:tab w:val="right" w:pos="1247"/>
        </w:tabs>
        <w:ind w:left="1361" w:hanging="1361"/>
      </w:pPr>
      <w:r>
        <w:tab/>
        <w:t>(1)</w:t>
      </w:r>
      <w:r>
        <w:tab/>
        <w:t xml:space="preserve">The amendment of section 443A(3) made by section 22(12) of the </w:t>
      </w:r>
      <w:r>
        <w:rPr>
          <w:b/>
        </w:rPr>
        <w:t>Sentencing (Amendment) Act 1997</w:t>
      </w:r>
      <w:r>
        <w:t xml:space="preserve"> effecting a change from indictable to summary in the nature of an offence against that section applies to a proceeding for an offence that is commenced af</w:t>
      </w:r>
      <w:r w:rsidR="002F301C">
        <w:t>ter the commencement of section </w:t>
      </w:r>
      <w:r>
        <w:t>22(12) of that Act, irrespective of when the offence to which the proceeding relates is alleged to have been committed.</w:t>
      </w:r>
    </w:p>
    <w:p w14:paraId="1D0D02D2" w14:textId="77777777" w:rsidR="005801A6" w:rsidRDefault="005801A6">
      <w:pPr>
        <w:pStyle w:val="DraftHeading2"/>
        <w:tabs>
          <w:tab w:val="right" w:pos="1247"/>
        </w:tabs>
        <w:ind w:left="1361" w:hanging="1361"/>
      </w:pPr>
      <w:r>
        <w:tab/>
        <w:t>(2)</w:t>
      </w:r>
      <w:r>
        <w:tab/>
        <w:t xml:space="preserve">The amendments of section 567A made by section 24 of the </w:t>
      </w:r>
      <w:r>
        <w:rPr>
          <w:b/>
        </w:rPr>
        <w:t>Sentencing (Amendment) Act</w:t>
      </w:r>
      <w:r w:rsidR="0095009A">
        <w:rPr>
          <w:b/>
        </w:rPr>
        <w:t> </w:t>
      </w:r>
      <w:r>
        <w:rPr>
          <w:b/>
        </w:rPr>
        <w:t xml:space="preserve">1997 </w:t>
      </w:r>
      <w:r>
        <w:t>apply to appeals against sentences passed after the commencement of section 24 of that Act, irrespective of when the offence was committed.</w:t>
      </w:r>
    </w:p>
    <w:p w14:paraId="17320191" w14:textId="77777777" w:rsidR="005801A6" w:rsidRDefault="005801A6">
      <w:pPr>
        <w:pStyle w:val="DraftHeading2"/>
        <w:tabs>
          <w:tab w:val="right" w:pos="1247"/>
        </w:tabs>
        <w:ind w:left="1361" w:hanging="1361"/>
      </w:pPr>
      <w:r>
        <w:tab/>
        <w:t>(3)</w:t>
      </w:r>
      <w:r>
        <w:tab/>
        <w:t xml:space="preserve">For the purposes of </w:t>
      </w:r>
      <w:r w:rsidR="000760FB">
        <w:t>subsection</w:t>
      </w:r>
      <w:r>
        <w:t xml:space="preserve"> (2) a sentence passed by an appellate court on setting aside a sentencing order must be taken to have been passed at the time the original sentencing order was made.</w:t>
      </w:r>
    </w:p>
    <w:p w14:paraId="7472D1E4" w14:textId="77777777" w:rsidR="005801A6" w:rsidRDefault="005801A6" w:rsidP="009F6A01">
      <w:pPr>
        <w:pStyle w:val="SideNote"/>
        <w:framePr w:wrap="around"/>
      </w:pPr>
      <w:r>
        <w:t xml:space="preserve">S. 587 </w:t>
      </w:r>
      <w:r>
        <w:br/>
        <w:t xml:space="preserve">inserted by No. 81/1997 </w:t>
      </w:r>
      <w:r>
        <w:br/>
        <w:t>s. 8.</w:t>
      </w:r>
    </w:p>
    <w:p w14:paraId="73EB1D33" w14:textId="77777777" w:rsidR="005801A6" w:rsidRDefault="005801A6" w:rsidP="00635B03">
      <w:pPr>
        <w:pStyle w:val="DraftHeading1"/>
        <w:tabs>
          <w:tab w:val="right" w:pos="680"/>
        </w:tabs>
        <w:ind w:left="850" w:hanging="850"/>
      </w:pPr>
      <w:r>
        <w:tab/>
      </w:r>
      <w:bookmarkStart w:id="641" w:name="_Toc44081602"/>
      <w:r>
        <w:t>587</w:t>
      </w:r>
      <w:r w:rsidR="00635B03">
        <w:tab/>
      </w:r>
      <w:r>
        <w:t>Transitional provisions (Crimes (Amendment) Act</w:t>
      </w:r>
      <w:r w:rsidR="0095009A">
        <w:t> </w:t>
      </w:r>
      <w:r>
        <w:t>1997—Part 2)</w:t>
      </w:r>
      <w:bookmarkEnd w:id="641"/>
    </w:p>
    <w:p w14:paraId="1DCC13A8" w14:textId="77777777" w:rsidR="005801A6" w:rsidRDefault="005801A6">
      <w:pPr>
        <w:pStyle w:val="DraftHeading2"/>
        <w:tabs>
          <w:tab w:val="right" w:pos="1247"/>
        </w:tabs>
        <w:ind w:left="1361" w:hanging="1361"/>
      </w:pPr>
      <w:r>
        <w:tab/>
        <w:t>(1)</w:t>
      </w:r>
      <w:r>
        <w:tab/>
        <w:t xml:space="preserve">The amendments of this Act made by sections 4, 6 and 7 of the </w:t>
      </w:r>
      <w:r>
        <w:rPr>
          <w:b/>
        </w:rPr>
        <w:t>Crimes (Amendment) Act 1997</w:t>
      </w:r>
      <w:r>
        <w:t xml:space="preserve"> apply to any trial that commences on or after 1 January 1998, irrespective of when the offence </w:t>
      </w:r>
      <w:r>
        <w:lastRenderedPageBreak/>
        <w:t>to which the trial relates is alleged to have been committed.</w:t>
      </w:r>
    </w:p>
    <w:p w14:paraId="391ADDB0" w14:textId="77777777" w:rsidR="005801A6" w:rsidRDefault="005801A6">
      <w:pPr>
        <w:pStyle w:val="DraftHeading2"/>
        <w:tabs>
          <w:tab w:val="right" w:pos="1247"/>
        </w:tabs>
        <w:ind w:left="1361" w:hanging="1361"/>
      </w:pPr>
      <w:r>
        <w:tab/>
        <w:t>(2)</w:t>
      </w:r>
      <w:r>
        <w:tab/>
        <w:t xml:space="preserve">For the purposes of </w:t>
      </w:r>
      <w:r w:rsidR="000760FB">
        <w:t>subsection</w:t>
      </w:r>
      <w:r>
        <w:t xml:space="preserve"> (1), a trial commences on arraignment of the accused in accordance with Subdivision (12) of Division 1 of Part III.</w:t>
      </w:r>
    </w:p>
    <w:p w14:paraId="56B7719E" w14:textId="77777777" w:rsidR="005801A6" w:rsidRDefault="005801A6">
      <w:pPr>
        <w:pStyle w:val="DraftHeading2"/>
        <w:tabs>
          <w:tab w:val="right" w:pos="1247"/>
        </w:tabs>
        <w:ind w:left="1361" w:hanging="1361"/>
      </w:pPr>
      <w:r>
        <w:tab/>
        <w:t>(3)</w:t>
      </w:r>
      <w:r>
        <w:tab/>
        <w:t xml:space="preserve">The amendments of section 47A of this Act made by section 5(1) of the </w:t>
      </w:r>
      <w:r>
        <w:rPr>
          <w:b/>
        </w:rPr>
        <w:t>Crimes (Amendment) Act</w:t>
      </w:r>
      <w:r w:rsidR="0095009A">
        <w:rPr>
          <w:b/>
        </w:rPr>
        <w:t> </w:t>
      </w:r>
      <w:r>
        <w:rPr>
          <w:b/>
        </w:rPr>
        <w:t>1997</w:t>
      </w:r>
      <w:r>
        <w:t xml:space="preserve"> apply o</w:t>
      </w:r>
      <w:r w:rsidR="00366680">
        <w:t>nly to offences against section </w:t>
      </w:r>
      <w:r>
        <w:t>47A(1) alleged to have been committed on</w:t>
      </w:r>
      <w:r w:rsidR="0095009A">
        <w:t> </w:t>
      </w:r>
      <w:r>
        <w:t>or after 1 January 1998.</w:t>
      </w:r>
    </w:p>
    <w:p w14:paraId="568E9B94" w14:textId="77777777" w:rsidR="005801A6" w:rsidRDefault="005801A6">
      <w:pPr>
        <w:pStyle w:val="DraftHeading2"/>
        <w:tabs>
          <w:tab w:val="right" w:pos="1247"/>
        </w:tabs>
        <w:ind w:left="1361" w:hanging="1361"/>
      </w:pPr>
      <w:r>
        <w:tab/>
        <w:t>(4)</w:t>
      </w:r>
      <w:r>
        <w:tab/>
        <w:t xml:space="preserve">For the purposes of </w:t>
      </w:r>
      <w:r w:rsidR="000760FB">
        <w:t>subsection</w:t>
      </w:r>
      <w:r>
        <w:t xml:space="preserve"> (3), if an offence is alleged to have been committed between two dates of which one is before and one is on or after 1 January 1998, the offence is alleged to have been committed before 1 January 1998.</w:t>
      </w:r>
    </w:p>
    <w:p w14:paraId="37F36D29" w14:textId="77777777" w:rsidR="005801A6" w:rsidRDefault="005801A6">
      <w:pPr>
        <w:pStyle w:val="DraftHeading2"/>
        <w:tabs>
          <w:tab w:val="right" w:pos="1247"/>
        </w:tabs>
        <w:ind w:left="1361" w:hanging="1361"/>
      </w:pPr>
      <w:r>
        <w:tab/>
        <w:t>(5)</w:t>
      </w:r>
      <w:r>
        <w:tab/>
        <w:t xml:space="preserve">The amendments of section 47A of this Act made by section 5(2), (3), (4) and (5) of the </w:t>
      </w:r>
      <w:r>
        <w:rPr>
          <w:b/>
        </w:rPr>
        <w:t>Crimes (Amendment) Act 1997</w:t>
      </w:r>
      <w:r>
        <w:t xml:space="preserve"> apply to offences against section 47A(1) for which a charge is filed on or after 1 January 1998, irrespective of when the offence is alleged to have been committed.</w:t>
      </w:r>
    </w:p>
    <w:p w14:paraId="10AF830E" w14:textId="77777777" w:rsidR="005801A6" w:rsidRDefault="005801A6" w:rsidP="009F6A01">
      <w:pPr>
        <w:pStyle w:val="SideNote"/>
        <w:framePr w:wrap="around"/>
      </w:pPr>
      <w:r>
        <w:t xml:space="preserve">S. 588 </w:t>
      </w:r>
      <w:r>
        <w:br/>
        <w:t xml:space="preserve">inserted by No. 81/1997 </w:t>
      </w:r>
      <w:r>
        <w:br/>
        <w:t>s. 15.</w:t>
      </w:r>
    </w:p>
    <w:p w14:paraId="38437CAA" w14:textId="77777777" w:rsidR="005801A6" w:rsidRDefault="005801A6" w:rsidP="00635B03">
      <w:pPr>
        <w:pStyle w:val="DraftHeading1"/>
        <w:tabs>
          <w:tab w:val="right" w:pos="680"/>
        </w:tabs>
        <w:ind w:left="850" w:hanging="850"/>
      </w:pPr>
      <w:r>
        <w:tab/>
      </w:r>
      <w:bookmarkStart w:id="642" w:name="_Toc44081603"/>
      <w:r>
        <w:t>588</w:t>
      </w:r>
      <w:r w:rsidR="00635B03">
        <w:tab/>
      </w:r>
      <w:r>
        <w:t>Transitional provisions (Crimes (Amendment) Act</w:t>
      </w:r>
      <w:r w:rsidR="0095009A">
        <w:t> </w:t>
      </w:r>
      <w:r>
        <w:t>1997—Part 3)</w:t>
      </w:r>
      <w:bookmarkEnd w:id="642"/>
    </w:p>
    <w:p w14:paraId="101251AA" w14:textId="77777777" w:rsidR="005801A6" w:rsidRDefault="005801A6">
      <w:pPr>
        <w:pStyle w:val="DraftHeading2"/>
        <w:tabs>
          <w:tab w:val="right" w:pos="1247"/>
        </w:tabs>
        <w:ind w:left="1361" w:hanging="1361"/>
      </w:pPr>
      <w:r>
        <w:tab/>
        <w:t>(1)</w:t>
      </w:r>
      <w:r>
        <w:tab/>
        <w:t>Section 398A applies to any trial, committal proceeding or hearing of a charge for an offence that commences on or after 1 January 1998, irrespective of when the offence to which the trial, committal proceeding or hearing relates is alleged to have been committed.</w:t>
      </w:r>
    </w:p>
    <w:p w14:paraId="29D39A4F" w14:textId="77777777" w:rsidR="005801A6" w:rsidRDefault="005801A6">
      <w:pPr>
        <w:pStyle w:val="DraftHeading2"/>
        <w:tabs>
          <w:tab w:val="right" w:pos="1247"/>
        </w:tabs>
        <w:ind w:left="1361" w:hanging="1361"/>
      </w:pPr>
      <w:r>
        <w:tab/>
        <w:t>(2)</w:t>
      </w:r>
      <w:r>
        <w:tab/>
        <w:t xml:space="preserve">For the purposes of </w:t>
      </w:r>
      <w:r w:rsidR="000760FB">
        <w:t>subsection</w:t>
      </w:r>
      <w:r>
        <w:t xml:space="preserve"> (1)—</w:t>
      </w:r>
    </w:p>
    <w:p w14:paraId="35D3A157" w14:textId="77777777" w:rsidR="005801A6" w:rsidRDefault="005801A6">
      <w:pPr>
        <w:pStyle w:val="DraftHeading3"/>
        <w:tabs>
          <w:tab w:val="right" w:pos="1758"/>
        </w:tabs>
        <w:ind w:left="1871" w:hanging="1871"/>
      </w:pPr>
      <w:r>
        <w:tab/>
        <w:t>(a)</w:t>
      </w:r>
      <w:r>
        <w:tab/>
        <w:t>a trial commences on arraignment of the accused in accordance with Subdivision</w:t>
      </w:r>
      <w:r w:rsidR="00AE28EC">
        <w:t> </w:t>
      </w:r>
      <w:r>
        <w:t>(12) of Division 1 of Part III; and</w:t>
      </w:r>
    </w:p>
    <w:p w14:paraId="12E15BE0" w14:textId="77777777" w:rsidR="005801A6" w:rsidRDefault="005801A6">
      <w:pPr>
        <w:pStyle w:val="DraftHeading3"/>
        <w:tabs>
          <w:tab w:val="right" w:pos="1758"/>
        </w:tabs>
        <w:ind w:left="1871" w:hanging="1871"/>
      </w:pPr>
      <w:r>
        <w:lastRenderedPageBreak/>
        <w:tab/>
        <w:t>(b)</w:t>
      </w:r>
      <w:r>
        <w:tab/>
        <w:t>a committal proceeding commences on the committal mention date; and</w:t>
      </w:r>
    </w:p>
    <w:p w14:paraId="6A8E6EF9" w14:textId="77777777" w:rsidR="005801A6" w:rsidRDefault="005801A6">
      <w:pPr>
        <w:pStyle w:val="DraftHeading3"/>
        <w:tabs>
          <w:tab w:val="right" w:pos="1758"/>
        </w:tabs>
        <w:ind w:left="1871" w:hanging="1871"/>
      </w:pPr>
      <w:r>
        <w:tab/>
        <w:t>(c)</w:t>
      </w:r>
      <w:r>
        <w:tab/>
        <w:t>a hearing of a charge for an offence commences on the taking of a formal plea from the accused.</w:t>
      </w:r>
    </w:p>
    <w:p w14:paraId="7544350C" w14:textId="77777777" w:rsidR="005801A6" w:rsidRDefault="005801A6" w:rsidP="009F6A01">
      <w:pPr>
        <w:pStyle w:val="SideNote"/>
        <w:framePr w:wrap="around"/>
      </w:pPr>
      <w:r>
        <w:t>S. 589</w:t>
      </w:r>
      <w:r>
        <w:br/>
        <w:t>inserted by No. 81/1997</w:t>
      </w:r>
      <w:r>
        <w:br/>
        <w:t>s. 30.</w:t>
      </w:r>
    </w:p>
    <w:p w14:paraId="54B41175" w14:textId="77777777" w:rsidR="005801A6" w:rsidRDefault="005801A6" w:rsidP="00635B03">
      <w:pPr>
        <w:pStyle w:val="DraftHeading1"/>
        <w:tabs>
          <w:tab w:val="right" w:pos="680"/>
        </w:tabs>
        <w:ind w:left="850" w:hanging="850"/>
      </w:pPr>
      <w:r>
        <w:tab/>
      </w:r>
      <w:bookmarkStart w:id="643" w:name="_Toc44081604"/>
      <w:r>
        <w:t>589</w:t>
      </w:r>
      <w:r w:rsidR="00635B03">
        <w:tab/>
      </w:r>
      <w:r>
        <w:t>Transitional provisions (Crimes (Amendment) Act</w:t>
      </w:r>
      <w:r w:rsidR="0095009A">
        <w:t> </w:t>
      </w:r>
      <w:r>
        <w:t>1997—Part 4)</w:t>
      </w:r>
      <w:bookmarkEnd w:id="643"/>
    </w:p>
    <w:p w14:paraId="1B0E9856" w14:textId="77777777" w:rsidR="005801A6" w:rsidRDefault="005801A6">
      <w:pPr>
        <w:pStyle w:val="DraftHeading2"/>
        <w:tabs>
          <w:tab w:val="right" w:pos="1247"/>
        </w:tabs>
        <w:ind w:left="1361" w:hanging="1361"/>
      </w:pPr>
      <w:r>
        <w:tab/>
        <w:t>(1)</w:t>
      </w:r>
      <w:r>
        <w:tab/>
        <w:t xml:space="preserve">The amendment of this Act made by section 16(f), 17 or 18 of the </w:t>
      </w:r>
      <w:r>
        <w:rPr>
          <w:b/>
        </w:rPr>
        <w:t xml:space="preserve">Crimes (Amendment) Act 1997 </w:t>
      </w:r>
      <w:r>
        <w:t xml:space="preserve">applies to </w:t>
      </w:r>
      <w:r w:rsidR="002F301C">
        <w:t>applications made under section </w:t>
      </w:r>
      <w:r>
        <w:t>464T(1), 464U(3) or 464V (as the case requires) irrespective of when the offence in respect of which the application is made is alleged to have been committed.</w:t>
      </w:r>
    </w:p>
    <w:p w14:paraId="19F6E520" w14:textId="77777777" w:rsidR="005801A6" w:rsidRDefault="005801A6">
      <w:pPr>
        <w:pStyle w:val="DraftHeading2"/>
        <w:tabs>
          <w:tab w:val="right" w:pos="1247"/>
        </w:tabs>
        <w:ind w:left="1361" w:hanging="1361"/>
      </w:pPr>
      <w:r>
        <w:tab/>
        <w:t>(2)</w:t>
      </w:r>
      <w:r>
        <w:tab/>
        <w:t xml:space="preserve">The amendment of this Act made by section 22 of the </w:t>
      </w:r>
      <w:r>
        <w:rPr>
          <w:b/>
        </w:rPr>
        <w:t>Crimes (Amendment) Act 1997</w:t>
      </w:r>
      <w:r>
        <w:t xml:space="preserve"> only applies with respect to orders made by a court on or after the commencement of that section.</w:t>
      </w:r>
    </w:p>
    <w:p w14:paraId="2FC0B3D9" w14:textId="77777777" w:rsidR="005801A6" w:rsidRDefault="005801A6">
      <w:pPr>
        <w:pStyle w:val="DraftHeading2"/>
        <w:tabs>
          <w:tab w:val="right" w:pos="1247"/>
        </w:tabs>
        <w:ind w:left="1361" w:hanging="1361"/>
      </w:pPr>
      <w:r>
        <w:tab/>
        <w:t>(3)</w:t>
      </w:r>
      <w:r>
        <w:tab/>
        <w:t xml:space="preserve">The amendments of this Act made by section 24 of the </w:t>
      </w:r>
      <w:r>
        <w:rPr>
          <w:b/>
        </w:rPr>
        <w:t xml:space="preserve">Crimes (Amendment) Act 1997 </w:t>
      </w:r>
      <w:r>
        <w:t>apply to any proceedings that commence on or after the commencement of that section of that Act, irrespective of when the offence to which the proceedings relate is alleged to have been committed.</w:t>
      </w:r>
    </w:p>
    <w:p w14:paraId="0EC060A7" w14:textId="77777777" w:rsidR="005801A6" w:rsidRDefault="005801A6">
      <w:pPr>
        <w:pStyle w:val="DraftHeading2"/>
        <w:tabs>
          <w:tab w:val="right" w:pos="1247"/>
        </w:tabs>
        <w:ind w:left="1361" w:hanging="1361"/>
      </w:pPr>
      <w:r>
        <w:tab/>
        <w:t>(4)</w:t>
      </w:r>
      <w:r>
        <w:tab/>
        <w:t xml:space="preserve">For the purposes of </w:t>
      </w:r>
      <w:r w:rsidR="000760FB">
        <w:t>subsection</w:t>
      </w:r>
      <w:r>
        <w:t xml:space="preserve"> (3)—</w:t>
      </w:r>
    </w:p>
    <w:p w14:paraId="0548B1D3" w14:textId="77777777" w:rsidR="005801A6" w:rsidRDefault="005801A6">
      <w:pPr>
        <w:pStyle w:val="DraftHeading3"/>
        <w:tabs>
          <w:tab w:val="right" w:pos="1758"/>
        </w:tabs>
        <w:ind w:left="1871" w:hanging="1871"/>
      </w:pPr>
      <w:r>
        <w:tab/>
        <w:t>(a)</w:t>
      </w:r>
      <w:r>
        <w:tab/>
        <w:t>a trial commences on arraignment of the accused in accordance with Subdivision (12) of Division 1 of Part III; and</w:t>
      </w:r>
    </w:p>
    <w:p w14:paraId="50DAA63F" w14:textId="77777777" w:rsidR="005801A6" w:rsidRDefault="005801A6">
      <w:pPr>
        <w:pStyle w:val="DraftHeading3"/>
        <w:tabs>
          <w:tab w:val="right" w:pos="1758"/>
        </w:tabs>
        <w:ind w:left="1871" w:hanging="1871"/>
      </w:pPr>
      <w:r>
        <w:tab/>
        <w:t>(b)</w:t>
      </w:r>
      <w:r>
        <w:tab/>
        <w:t>a committal proceeding commences on the committal mention date; and</w:t>
      </w:r>
    </w:p>
    <w:p w14:paraId="6F289A5F" w14:textId="77777777" w:rsidR="005801A6" w:rsidRDefault="005801A6">
      <w:pPr>
        <w:pStyle w:val="DraftHeading3"/>
        <w:tabs>
          <w:tab w:val="right" w:pos="1758"/>
        </w:tabs>
        <w:ind w:left="1871" w:hanging="1871"/>
      </w:pPr>
      <w:r>
        <w:tab/>
        <w:t>(c)</w:t>
      </w:r>
      <w:r>
        <w:tab/>
        <w:t>a hearing of a charge for an offence commences on the taking of a formal plea from the accused.</w:t>
      </w:r>
    </w:p>
    <w:p w14:paraId="03B72667" w14:textId="77777777" w:rsidR="00D94B0D" w:rsidRDefault="00D94B0D" w:rsidP="00D94B0D"/>
    <w:p w14:paraId="2448E282" w14:textId="77777777" w:rsidR="005801A6" w:rsidRDefault="005801A6">
      <w:pPr>
        <w:pStyle w:val="DraftHeading2"/>
        <w:tabs>
          <w:tab w:val="right" w:pos="1247"/>
        </w:tabs>
        <w:ind w:left="1361" w:hanging="1361"/>
      </w:pPr>
      <w:r>
        <w:lastRenderedPageBreak/>
        <w:tab/>
        <w:t>(5)</w:t>
      </w:r>
      <w:r>
        <w:tab/>
        <w:t xml:space="preserve">The first report submitted to the Attorney-General in accordance with section 464ZFE must relate to the period beginning with the day on which section 26 of the </w:t>
      </w:r>
      <w:r>
        <w:rPr>
          <w:b/>
        </w:rPr>
        <w:t>Crimes (Amendment) Act 1997</w:t>
      </w:r>
      <w:r>
        <w:t xml:space="preserve"> comes into operation.</w:t>
      </w:r>
    </w:p>
    <w:p w14:paraId="1B266BB2" w14:textId="77777777" w:rsidR="005801A6" w:rsidRDefault="005801A6">
      <w:pPr>
        <w:pStyle w:val="DraftHeading2"/>
        <w:tabs>
          <w:tab w:val="right" w:pos="1247"/>
        </w:tabs>
        <w:ind w:left="1361" w:hanging="1361"/>
      </w:pPr>
      <w:r>
        <w:tab/>
        <w:t>(6)</w:t>
      </w:r>
      <w:r>
        <w:tab/>
        <w:t>The amendm</w:t>
      </w:r>
      <w:r w:rsidR="002F301C">
        <w:t>ents of section 464ZG(3)(a) and </w:t>
      </w:r>
      <w:r>
        <w:t xml:space="preserve">(4)(a) made by section 27(2)(b) and (3)(b) of the </w:t>
      </w:r>
      <w:r>
        <w:rPr>
          <w:b/>
        </w:rPr>
        <w:t>Crimes (Amendment) Act 1997</w:t>
      </w:r>
      <w:r>
        <w:t xml:space="preserve"> apply only to samples taken in forensic procedures conducted on or after the commencement of section 27 of that Act and any related material and information within the meaning of Subdivision (30A) of Division 1 of Part III in relation to such samples.</w:t>
      </w:r>
    </w:p>
    <w:p w14:paraId="2BFE56AB" w14:textId="77777777" w:rsidR="005801A6" w:rsidRDefault="005801A6">
      <w:pPr>
        <w:pStyle w:val="DraftHeading2"/>
        <w:tabs>
          <w:tab w:val="right" w:pos="1247"/>
        </w:tabs>
        <w:ind w:left="1361" w:hanging="1361"/>
      </w:pPr>
      <w:r>
        <w:tab/>
        <w:t>(7)</w:t>
      </w:r>
      <w:r>
        <w:tab/>
        <w:t xml:space="preserve">The amendments of section 464ZG(8) and (9) made by section 27(5) and (6) of the </w:t>
      </w:r>
      <w:r>
        <w:rPr>
          <w:b/>
        </w:rPr>
        <w:t>Crimes (Amendment) Act 1997</w:t>
      </w:r>
      <w:r>
        <w:t xml:space="preserve"> apply only to offences alleged to have been committed after the commencement of section 27 of that Act.</w:t>
      </w:r>
    </w:p>
    <w:p w14:paraId="574FB124" w14:textId="77777777" w:rsidR="005801A6" w:rsidRDefault="005801A6">
      <w:pPr>
        <w:pStyle w:val="DraftHeading2"/>
        <w:tabs>
          <w:tab w:val="right" w:pos="1247"/>
        </w:tabs>
        <w:ind w:left="1361" w:hanging="1361"/>
      </w:pPr>
      <w:r>
        <w:tab/>
        <w:t>(8)</w:t>
      </w:r>
      <w:r>
        <w:tab/>
        <w:t xml:space="preserve">For the purposes of </w:t>
      </w:r>
      <w:r w:rsidR="000760FB">
        <w:t>subsection</w:t>
      </w:r>
      <w:r>
        <w:t xml:space="preserve"> (7), if an offence is alleged to have been committed between two dates and section 27 of the </w:t>
      </w:r>
      <w:r>
        <w:rPr>
          <w:b/>
        </w:rPr>
        <w:t>Crimes (Amendment) Act 1997</w:t>
      </w:r>
      <w:r>
        <w:t xml:space="preserve"> commences on a date between those two dates, the offence is alleged to have been committed before the commencement of that section.</w:t>
      </w:r>
    </w:p>
    <w:p w14:paraId="274B95CF" w14:textId="77777777" w:rsidR="005801A6" w:rsidRDefault="005801A6" w:rsidP="009F6A01">
      <w:pPr>
        <w:pStyle w:val="SideNote"/>
        <w:framePr w:wrap="around"/>
      </w:pPr>
      <w:r>
        <w:t xml:space="preserve">S. 590 </w:t>
      </w:r>
      <w:r>
        <w:br/>
        <w:t>inserted by No. 80/1998</w:t>
      </w:r>
      <w:r>
        <w:br/>
        <w:t>s. 4.</w:t>
      </w:r>
    </w:p>
    <w:p w14:paraId="19BEF6F9" w14:textId="77777777" w:rsidR="005801A6" w:rsidRDefault="005801A6" w:rsidP="00635B03">
      <w:pPr>
        <w:pStyle w:val="DraftHeading1"/>
        <w:tabs>
          <w:tab w:val="right" w:pos="680"/>
        </w:tabs>
        <w:ind w:left="850" w:hanging="850"/>
      </w:pPr>
      <w:r>
        <w:tab/>
      </w:r>
      <w:bookmarkStart w:id="644" w:name="_Toc44081605"/>
      <w:r>
        <w:t>590</w:t>
      </w:r>
      <w:r w:rsidR="00635B03">
        <w:tab/>
      </w:r>
      <w:r>
        <w:t>Transitional provision—Crimes, Confiscation and Evidence Acts (Amendment) Act</w:t>
      </w:r>
      <w:r w:rsidR="004932C3">
        <w:t> </w:t>
      </w:r>
      <w:r>
        <w:t>1998</w:t>
      </w:r>
      <w:bookmarkEnd w:id="644"/>
    </w:p>
    <w:p w14:paraId="4E1580F4" w14:textId="77777777" w:rsidR="005801A6" w:rsidRDefault="005801A6">
      <w:pPr>
        <w:pStyle w:val="BodySection"/>
      </w:pPr>
      <w:r>
        <w:t xml:space="preserve">The amendments to this Act made by section 3 of the </w:t>
      </w:r>
      <w:r>
        <w:rPr>
          <w:b/>
        </w:rPr>
        <w:t>Crimes, Confiscation and Evidence Acts (Amendment) Act 1998</w:t>
      </w:r>
      <w:r>
        <w:t xml:space="preserve"> apply only with respect to forensic procedures within the meaning of Subdivision (30A) of Division 1 of Part III conducted after the commencement of that section.</w:t>
      </w:r>
    </w:p>
    <w:p w14:paraId="2A00E9F5" w14:textId="77777777" w:rsidR="005801A6" w:rsidRDefault="005801A6" w:rsidP="009F6A01">
      <w:pPr>
        <w:pStyle w:val="SideNote"/>
        <w:framePr w:wrap="around"/>
      </w:pPr>
      <w:r>
        <w:lastRenderedPageBreak/>
        <w:t xml:space="preserve">S. 590 </w:t>
      </w:r>
      <w:r>
        <w:br/>
        <w:t>inserted by No. 65/1998</w:t>
      </w:r>
      <w:r>
        <w:br/>
        <w:t xml:space="preserve">s. 4, </w:t>
      </w:r>
      <w:r>
        <w:br/>
        <w:t>re-numbered as s. 591 by No. 10/1999 s. 31(5)(e).</w:t>
      </w:r>
    </w:p>
    <w:p w14:paraId="001C2344" w14:textId="77777777" w:rsidR="005801A6" w:rsidRDefault="005801A6" w:rsidP="00635B03">
      <w:pPr>
        <w:pStyle w:val="DraftHeading1"/>
        <w:tabs>
          <w:tab w:val="right" w:pos="680"/>
        </w:tabs>
        <w:ind w:left="850" w:hanging="850"/>
      </w:pPr>
      <w:r>
        <w:tab/>
      </w:r>
      <w:bookmarkStart w:id="645" w:name="_Toc44081606"/>
      <w:r>
        <w:t>591</w:t>
      </w:r>
      <w:r w:rsidR="00635B03">
        <w:tab/>
      </w:r>
      <w:r>
        <w:t>Transitional p</w:t>
      </w:r>
      <w:r w:rsidR="0003610B">
        <w:t>rovision—Crimes (Amendment) Act </w:t>
      </w:r>
      <w:r>
        <w:t>1998</w:t>
      </w:r>
      <w:bookmarkEnd w:id="645"/>
    </w:p>
    <w:p w14:paraId="52819136" w14:textId="77777777" w:rsidR="005801A6" w:rsidRDefault="005801A6">
      <w:pPr>
        <w:pStyle w:val="DraftHeading2"/>
        <w:tabs>
          <w:tab w:val="right" w:pos="1247"/>
        </w:tabs>
        <w:ind w:left="1361" w:hanging="1361"/>
      </w:pPr>
      <w:r>
        <w:tab/>
        <w:t>(1)</w:t>
      </w:r>
      <w:r>
        <w:tab/>
        <w:t xml:space="preserve">The amendments of section 60B of this Act made by section 3 of the </w:t>
      </w:r>
      <w:r>
        <w:rPr>
          <w:b/>
        </w:rPr>
        <w:t>Crimes (Amendment) Act 1998</w:t>
      </w:r>
      <w:r>
        <w:t xml:space="preserve"> apply only to offences alleged to have been committed after the commencement of section 3.</w:t>
      </w:r>
    </w:p>
    <w:p w14:paraId="4FACB695" w14:textId="77777777" w:rsidR="005801A6" w:rsidRDefault="005801A6">
      <w:pPr>
        <w:pStyle w:val="DraftHeading2"/>
        <w:tabs>
          <w:tab w:val="right" w:pos="1247"/>
        </w:tabs>
        <w:ind w:left="1361" w:hanging="1361"/>
      </w:pPr>
      <w:r>
        <w:tab/>
        <w:t>(2)</w:t>
      </w:r>
      <w:r>
        <w:tab/>
        <w:t xml:space="preserve">If an offence is alleged to have been committed between two dates and section 3 of the </w:t>
      </w:r>
      <w:r>
        <w:rPr>
          <w:b/>
        </w:rPr>
        <w:t>Crimes (Amendment) Act 1998</w:t>
      </w:r>
      <w:r>
        <w:t xml:space="preserve"> commences on a date between those two dates, for the purposes of </w:t>
      </w:r>
      <w:r w:rsidR="000760FB">
        <w:t>subsection</w:t>
      </w:r>
      <w:r>
        <w:t xml:space="preserve"> (1) the offence must be taken to have been alleged to have been committed before the commencement of that section.</w:t>
      </w:r>
    </w:p>
    <w:p w14:paraId="2FE564EC" w14:textId="77777777" w:rsidR="005801A6" w:rsidRDefault="005801A6" w:rsidP="009F6A01">
      <w:pPr>
        <w:pStyle w:val="SideNote"/>
        <w:framePr w:wrap="around"/>
      </w:pPr>
      <w:r>
        <w:t xml:space="preserve">S. 592 </w:t>
      </w:r>
      <w:r>
        <w:br/>
        <w:t>inserted by No. 10/1999 s. 20.</w:t>
      </w:r>
    </w:p>
    <w:p w14:paraId="0E5D6FB4" w14:textId="77777777" w:rsidR="005801A6" w:rsidRDefault="005801A6" w:rsidP="00635B03">
      <w:pPr>
        <w:pStyle w:val="DraftHeading1"/>
        <w:tabs>
          <w:tab w:val="right" w:pos="680"/>
        </w:tabs>
        <w:ind w:left="850" w:hanging="850"/>
      </w:pPr>
      <w:r>
        <w:tab/>
      </w:r>
      <w:bookmarkStart w:id="646" w:name="_Toc44081607"/>
      <w:r>
        <w:t>592</w:t>
      </w:r>
      <w:r w:rsidR="00635B03">
        <w:tab/>
      </w:r>
      <w:r>
        <w:t>Transitional provisions—Magistrates' Court (Amendment) Act</w:t>
      </w:r>
      <w:r w:rsidR="00393C11">
        <w:t> </w:t>
      </w:r>
      <w:r>
        <w:t>1999</w:t>
      </w:r>
      <w:bookmarkEnd w:id="646"/>
    </w:p>
    <w:p w14:paraId="3193082F" w14:textId="77777777" w:rsidR="005801A6" w:rsidRDefault="005801A6">
      <w:pPr>
        <w:pStyle w:val="BodySection"/>
      </w:pPr>
      <w:r>
        <w:t>The amendme</w:t>
      </w:r>
      <w:r w:rsidR="002F301C">
        <w:t>nts of this Act made by section </w:t>
      </w:r>
      <w:r>
        <w:t xml:space="preserve">18(4) of the </w:t>
      </w:r>
      <w:r>
        <w:rPr>
          <w:b/>
        </w:rPr>
        <w:t>Magistrates' Court (Amendment) Act 1999</w:t>
      </w:r>
      <w:r>
        <w:t xml:space="preserve"> apply only in relation to appeals to the Court of Appeal for which the notice of appeal or notice of application for leave to appeal is given on or after 1 July 1999.</w:t>
      </w:r>
    </w:p>
    <w:p w14:paraId="70ADCAF6" w14:textId="77777777" w:rsidR="005801A6" w:rsidRDefault="005801A6" w:rsidP="009F6A01">
      <w:pPr>
        <w:pStyle w:val="SideNote"/>
        <w:framePr w:wrap="around"/>
      </w:pPr>
      <w:r>
        <w:t>S. 593 inserted by No. 67/2000 s. 8.</w:t>
      </w:r>
    </w:p>
    <w:p w14:paraId="5650420B" w14:textId="77777777" w:rsidR="005801A6" w:rsidRDefault="005801A6" w:rsidP="00635B03">
      <w:pPr>
        <w:pStyle w:val="DraftHeading1"/>
        <w:tabs>
          <w:tab w:val="right" w:pos="680"/>
        </w:tabs>
        <w:ind w:left="850" w:hanging="850"/>
      </w:pPr>
      <w:r>
        <w:tab/>
      </w:r>
      <w:bookmarkStart w:id="647" w:name="_Toc44081608"/>
      <w:r>
        <w:t>593</w:t>
      </w:r>
      <w:r w:rsidR="00635B03">
        <w:tab/>
      </w:r>
      <w:r>
        <w:t>Transitional pr</w:t>
      </w:r>
      <w:r w:rsidR="008A6E90">
        <w:t>ovisions—Crimes (Amendment) Act </w:t>
      </w:r>
      <w:r>
        <w:t>2000</w:t>
      </w:r>
      <w:bookmarkEnd w:id="647"/>
    </w:p>
    <w:p w14:paraId="60027171" w14:textId="77777777" w:rsidR="005801A6" w:rsidRDefault="005801A6" w:rsidP="009D112F">
      <w:pPr>
        <w:pStyle w:val="DraftHeading2"/>
        <w:tabs>
          <w:tab w:val="right" w:pos="1247"/>
        </w:tabs>
        <w:ind w:left="1361" w:hanging="1361"/>
      </w:pPr>
      <w:r>
        <w:tab/>
        <w:t>(1)</w:t>
      </w:r>
      <w:r>
        <w:tab/>
        <w:t xml:space="preserve">In this section </w:t>
      </w:r>
      <w:r w:rsidRPr="00D43218">
        <w:rPr>
          <w:b/>
          <w:i/>
          <w:iCs/>
        </w:rPr>
        <w:t>commencement day</w:t>
      </w:r>
      <w:r>
        <w:t xml:space="preserve"> means the day on which the </w:t>
      </w:r>
      <w:r>
        <w:rPr>
          <w:b/>
        </w:rPr>
        <w:t>Crimes (Amendment) Act 2000</w:t>
      </w:r>
      <w:r>
        <w:t xml:space="preserve"> comes into operation.</w:t>
      </w:r>
    </w:p>
    <w:p w14:paraId="58C6E6E6" w14:textId="77777777" w:rsidR="005801A6" w:rsidRDefault="005801A6">
      <w:pPr>
        <w:pStyle w:val="DraftHeading2"/>
        <w:tabs>
          <w:tab w:val="right" w:pos="1247"/>
        </w:tabs>
        <w:ind w:left="1361" w:hanging="1361"/>
      </w:pPr>
      <w:r>
        <w:tab/>
        <w:t>(2)</w:t>
      </w:r>
      <w:r>
        <w:tab/>
        <w:t xml:space="preserve">The amendment of section 38 of this Act made by section 4 of the </w:t>
      </w:r>
      <w:r>
        <w:rPr>
          <w:b/>
        </w:rPr>
        <w:t>Crimes (Amendment) Act 2000</w:t>
      </w:r>
      <w:r>
        <w:t xml:space="preserve"> applies only to offences alleged to have been committed after the commencement day.</w:t>
      </w:r>
    </w:p>
    <w:p w14:paraId="6194E024" w14:textId="77777777" w:rsidR="005801A6" w:rsidRDefault="005801A6">
      <w:pPr>
        <w:pStyle w:val="DraftHeading2"/>
        <w:tabs>
          <w:tab w:val="right" w:pos="1247"/>
        </w:tabs>
        <w:ind w:left="1361" w:hanging="1361"/>
      </w:pPr>
      <w:r>
        <w:tab/>
        <w:t>(3)</w:t>
      </w:r>
      <w:r>
        <w:tab/>
        <w:t xml:space="preserve">The amendment of section 70 of this Act made by section 6 of the </w:t>
      </w:r>
      <w:r>
        <w:rPr>
          <w:b/>
        </w:rPr>
        <w:t>Crimes (Amendment) Act 2000</w:t>
      </w:r>
      <w:r>
        <w:t xml:space="preserve"> applies only to offences alleged to have been committed after the commencement day.</w:t>
      </w:r>
    </w:p>
    <w:p w14:paraId="2767B612" w14:textId="77777777" w:rsidR="005801A6" w:rsidRDefault="005801A6">
      <w:pPr>
        <w:pStyle w:val="DraftHeading2"/>
        <w:tabs>
          <w:tab w:val="right" w:pos="1247"/>
        </w:tabs>
        <w:ind w:left="1361" w:hanging="1361"/>
      </w:pPr>
      <w:r>
        <w:lastRenderedPageBreak/>
        <w:tab/>
        <w:t>(4)</w:t>
      </w:r>
      <w:r>
        <w:tab/>
        <w:t xml:space="preserve">For the purposes of </w:t>
      </w:r>
      <w:r w:rsidR="000760FB">
        <w:t>subsection</w:t>
      </w:r>
      <w:r>
        <w:t>s (2) and (3), if an offence is alleged to have been committed between two dates, one before and one on or after the commencement day, the offence is alleged to have been committed before the commencement day.</w:t>
      </w:r>
    </w:p>
    <w:p w14:paraId="50C0A715" w14:textId="77777777" w:rsidR="005801A6" w:rsidRDefault="005801A6">
      <w:pPr>
        <w:pStyle w:val="DraftHeading2"/>
        <w:tabs>
          <w:tab w:val="right" w:pos="1247"/>
        </w:tabs>
        <w:ind w:left="1361" w:hanging="1361"/>
      </w:pPr>
      <w:r>
        <w:tab/>
        <w:t>(5)</w:t>
      </w:r>
      <w:r>
        <w:tab/>
        <w:t xml:space="preserve">From any time on or after the commencement day a charge or presentment may be filed against a person for an offence against section 45 of this Act, as substituted by section 5 of the </w:t>
      </w:r>
      <w:r>
        <w:rPr>
          <w:b/>
        </w:rPr>
        <w:t>Crimes (Amendment) Act 2000</w:t>
      </w:r>
      <w:r>
        <w:t>, irrespective of whether the offence is alleged to have been committed before, on or after the commencement day provided it is not alleged to have been committed before 5 August 1991.</w:t>
      </w:r>
    </w:p>
    <w:p w14:paraId="09D6A29B" w14:textId="77777777" w:rsidR="005801A6" w:rsidRDefault="005801A6">
      <w:pPr>
        <w:pStyle w:val="DraftHeading2"/>
        <w:tabs>
          <w:tab w:val="right" w:pos="1247"/>
        </w:tabs>
        <w:ind w:left="1361" w:hanging="1361"/>
      </w:pPr>
      <w:r>
        <w:tab/>
        <w:t>(6)</w:t>
      </w:r>
      <w:r>
        <w:tab/>
        <w:t xml:space="preserve">For the purposes of </w:t>
      </w:r>
      <w:r w:rsidR="000760FB">
        <w:t>subsection</w:t>
      </w:r>
      <w:r>
        <w:t xml:space="preserve"> (5), if an offence is alleged to have been committed between two dates, one before and one on or after 5 August 1991, the offence is alleged to have been committed before 5 August 1991.</w:t>
      </w:r>
    </w:p>
    <w:p w14:paraId="0A28BCD9" w14:textId="77777777" w:rsidR="005801A6" w:rsidRDefault="005801A6">
      <w:pPr>
        <w:pStyle w:val="DraftHeading2"/>
        <w:tabs>
          <w:tab w:val="right" w:pos="1247"/>
        </w:tabs>
        <w:ind w:left="1361" w:hanging="1361"/>
      </w:pPr>
      <w:r>
        <w:tab/>
        <w:t>(7)</w:t>
      </w:r>
      <w:r>
        <w:tab/>
        <w:t>Section 359A(1) of this Act, as in force before the commencement day, continues to apply to an alleged offence against section 45 or 46 (as in force before the commencement day) or an attempt to commit any such offence or an assault with intent to commit any such offence for which a person is directed to be tried, or with which a person is charged on indictment or presentment, before the commencement day.</w:t>
      </w:r>
    </w:p>
    <w:p w14:paraId="57E18E92" w14:textId="77777777" w:rsidR="005801A6" w:rsidRDefault="005801A6">
      <w:pPr>
        <w:pStyle w:val="DraftHeading2"/>
        <w:tabs>
          <w:tab w:val="right" w:pos="1247"/>
        </w:tabs>
        <w:ind w:left="1361" w:hanging="1361"/>
      </w:pPr>
      <w:r>
        <w:tab/>
        <w:t>(8)</w:t>
      </w:r>
      <w:r>
        <w:tab/>
        <w:t xml:space="preserve">The amendments of section 425(1) of this Act made by section 7 of the </w:t>
      </w:r>
      <w:r>
        <w:rPr>
          <w:b/>
        </w:rPr>
        <w:t>Crimes (Amendment) Act 2000</w:t>
      </w:r>
      <w:r>
        <w:t xml:space="preserve"> apply to any trial that commences on or after the commencement day and an accused may be found guilty in such a trial of an offence against section 45 of this Act, as substituted by section 5 of the </w:t>
      </w:r>
      <w:r>
        <w:rPr>
          <w:b/>
        </w:rPr>
        <w:t>Crimes (Amendment) Act 2000</w:t>
      </w:r>
      <w:r>
        <w:t xml:space="preserve">, irrespective of whether the conduct constituting </w:t>
      </w:r>
      <w:r>
        <w:lastRenderedPageBreak/>
        <w:t>the offence is alleged to have occurred before, on or after the commencement day provided it is not alleged to have occurred before 5 August 1991.</w:t>
      </w:r>
    </w:p>
    <w:p w14:paraId="03276AA8" w14:textId="77777777" w:rsidR="005801A6" w:rsidRDefault="005801A6">
      <w:pPr>
        <w:pStyle w:val="DraftHeading2"/>
        <w:tabs>
          <w:tab w:val="right" w:pos="1247"/>
        </w:tabs>
        <w:ind w:left="1361" w:hanging="1361"/>
      </w:pPr>
      <w:r>
        <w:tab/>
        <w:t>(9)</w:t>
      </w:r>
      <w:r>
        <w:tab/>
        <w:t xml:space="preserve">For the purposes of </w:t>
      </w:r>
      <w:r w:rsidR="000760FB">
        <w:t>subsection</w:t>
      </w:r>
      <w:r>
        <w:t xml:space="preserve"> (8)—</w:t>
      </w:r>
    </w:p>
    <w:p w14:paraId="1A336CED" w14:textId="77777777" w:rsidR="005801A6" w:rsidRDefault="005801A6">
      <w:pPr>
        <w:pStyle w:val="DraftHeading3"/>
        <w:tabs>
          <w:tab w:val="right" w:pos="1758"/>
        </w:tabs>
        <w:ind w:left="1871" w:hanging="1871"/>
      </w:pPr>
      <w:r>
        <w:tab/>
        <w:t>(a)</w:t>
      </w:r>
      <w:r>
        <w:tab/>
        <w:t>a trial commences on arraignment of the accused in accordance with Subdivision (12) of Division 1 of Part III of this Act; and</w:t>
      </w:r>
    </w:p>
    <w:p w14:paraId="41E674ED" w14:textId="77777777" w:rsidR="005801A6" w:rsidRDefault="005801A6">
      <w:pPr>
        <w:pStyle w:val="DraftHeading3"/>
        <w:tabs>
          <w:tab w:val="right" w:pos="1758"/>
        </w:tabs>
        <w:ind w:left="1871" w:hanging="1871"/>
      </w:pPr>
      <w:r>
        <w:tab/>
        <w:t>(b)</w:t>
      </w:r>
      <w:r>
        <w:tab/>
        <w:t>if conduct constituting an offence is alleged to have occurred between two dates, one before and one on or after 5 August 1991, the conduct is alleged to have occurred before 5 August 1991.</w:t>
      </w:r>
    </w:p>
    <w:p w14:paraId="412074C0" w14:textId="77777777" w:rsidR="005801A6" w:rsidRDefault="005801A6">
      <w:pPr>
        <w:pStyle w:val="DraftHeading2"/>
        <w:tabs>
          <w:tab w:val="right" w:pos="1247"/>
        </w:tabs>
        <w:ind w:left="1361" w:hanging="1361"/>
      </w:pPr>
      <w:r>
        <w:tab/>
        <w:t>(10)</w:t>
      </w:r>
      <w:r>
        <w:tab/>
        <w:t>Section 425(3) of this Act, as in force before the commencement day, continues to apply to any trial of an offence against section 45(1) or 46(1) (as in force before the commencement day) that occurs on or after the commencement day, irrespective of whether that trial commenced before, on or after the commencement day.</w:t>
      </w:r>
    </w:p>
    <w:p w14:paraId="152BBCA0" w14:textId="77777777" w:rsidR="005801A6" w:rsidRDefault="005801A6" w:rsidP="009F6A01">
      <w:pPr>
        <w:pStyle w:val="SideNote"/>
        <w:framePr w:wrap="around"/>
      </w:pPr>
      <w:r>
        <w:t>S. 593A inserted by No. 86/2000 s. 7.</w:t>
      </w:r>
    </w:p>
    <w:p w14:paraId="49EFF58E" w14:textId="77777777" w:rsidR="005801A6" w:rsidRDefault="005801A6" w:rsidP="00635B03">
      <w:pPr>
        <w:pStyle w:val="DraftHeading1"/>
        <w:tabs>
          <w:tab w:val="right" w:pos="680"/>
        </w:tabs>
        <w:ind w:left="850" w:hanging="850"/>
      </w:pPr>
      <w:r>
        <w:tab/>
      </w:r>
      <w:bookmarkStart w:id="648" w:name="_Toc44081609"/>
      <w:r>
        <w:t>593A</w:t>
      </w:r>
      <w:r w:rsidR="00635B03">
        <w:tab/>
      </w:r>
      <w:r>
        <w:t>Transitional provision—Crimes (Questioning of Suspects) Act</w:t>
      </w:r>
      <w:r w:rsidR="001A74E9">
        <w:t> </w:t>
      </w:r>
      <w:r>
        <w:t>2000</w:t>
      </w:r>
      <w:bookmarkEnd w:id="648"/>
    </w:p>
    <w:p w14:paraId="15AC219B" w14:textId="77777777" w:rsidR="005801A6" w:rsidRDefault="005801A6">
      <w:pPr>
        <w:pStyle w:val="BodySectionSub"/>
      </w:pPr>
      <w:r>
        <w:t xml:space="preserve">The amendments of this Act made by the </w:t>
      </w:r>
      <w:r>
        <w:rPr>
          <w:b/>
        </w:rPr>
        <w:t>Crimes (Questioning of Suspects) Act 2000</w:t>
      </w:r>
      <w:r>
        <w:t xml:space="preserve"> applies to any person who is, at any time on or after the commencement of that Act, a person of a kind referred to in section 464B(1)(a), irrespective of when the offence to which the questioning or investigation relates was committed or alleged to have been committed.</w:t>
      </w:r>
    </w:p>
    <w:p w14:paraId="0791E2B2" w14:textId="77777777" w:rsidR="005801A6" w:rsidRDefault="005801A6" w:rsidP="009F6A01">
      <w:pPr>
        <w:pStyle w:val="SideNote"/>
        <w:framePr w:wrap="around"/>
      </w:pPr>
      <w:r>
        <w:t>S. 594 inserted by No. 92/2000 s. 12.</w:t>
      </w:r>
    </w:p>
    <w:p w14:paraId="02B280AA" w14:textId="77777777" w:rsidR="005801A6" w:rsidRDefault="005801A6" w:rsidP="00635B03">
      <w:pPr>
        <w:pStyle w:val="DraftHeading1"/>
        <w:tabs>
          <w:tab w:val="right" w:pos="680"/>
        </w:tabs>
        <w:ind w:left="850" w:hanging="850"/>
      </w:pPr>
      <w:r>
        <w:tab/>
      </w:r>
      <w:bookmarkStart w:id="649" w:name="_Toc44081610"/>
      <w:r>
        <w:t>594</w:t>
      </w:r>
      <w:r w:rsidR="00635B03">
        <w:tab/>
      </w:r>
      <w:r>
        <w:t>Transitional provision—Magistrates' Court (Committal Proceedings) Act</w:t>
      </w:r>
      <w:r w:rsidR="004932C3">
        <w:t> </w:t>
      </w:r>
      <w:r>
        <w:t>2000</w:t>
      </w:r>
      <w:bookmarkEnd w:id="649"/>
    </w:p>
    <w:p w14:paraId="14FE9D80" w14:textId="77777777" w:rsidR="005801A6" w:rsidRDefault="005801A6">
      <w:pPr>
        <w:pStyle w:val="BodySection"/>
      </w:pPr>
      <w:r>
        <w:t xml:space="preserve">The amendments of section 359AA of this Act made by section 11 of the </w:t>
      </w:r>
      <w:r>
        <w:rPr>
          <w:b/>
        </w:rPr>
        <w:t>Magistrates' Court (Committal Proceedings) Act 2000</w:t>
      </w:r>
      <w:r>
        <w:t xml:space="preserve"> apply to applications made under that section on or after the commencement of that section of that Act </w:t>
      </w:r>
      <w:r>
        <w:lastRenderedPageBreak/>
        <w:t xml:space="preserve">irrespective of when the charge for the summary offence was filed under section 26 of the </w:t>
      </w:r>
      <w:r>
        <w:rPr>
          <w:b/>
        </w:rPr>
        <w:t>Magistrates' Court Act 1989</w:t>
      </w:r>
      <w:r>
        <w:t>.</w:t>
      </w:r>
    </w:p>
    <w:p w14:paraId="06ED03A2" w14:textId="77777777" w:rsidR="005801A6" w:rsidRDefault="005801A6" w:rsidP="009F6A01">
      <w:pPr>
        <w:pStyle w:val="SideNote"/>
        <w:framePr w:wrap="around"/>
      </w:pPr>
      <w:r>
        <w:t>S. 596 inserted by No. 16/2002 s. 19.</w:t>
      </w:r>
    </w:p>
    <w:p w14:paraId="4DB116F2" w14:textId="77777777" w:rsidR="005801A6" w:rsidRDefault="005801A6" w:rsidP="00635B03">
      <w:pPr>
        <w:pStyle w:val="DraftHeading1"/>
        <w:tabs>
          <w:tab w:val="right" w:pos="680"/>
        </w:tabs>
        <w:ind w:left="850" w:hanging="850"/>
      </w:pPr>
      <w:r>
        <w:tab/>
      </w:r>
      <w:bookmarkStart w:id="650" w:name="_Toc44081611"/>
      <w:r>
        <w:t>596</w:t>
      </w:r>
      <w:r w:rsidR="00635B03">
        <w:tab/>
      </w:r>
      <w:r>
        <w:t>Transitional provisions—Crimes (DNA Database) Act</w:t>
      </w:r>
      <w:r w:rsidR="004932C3">
        <w:t> </w:t>
      </w:r>
      <w:r>
        <w:t>2002</w:t>
      </w:r>
      <w:bookmarkEnd w:id="650"/>
    </w:p>
    <w:p w14:paraId="1DCA2B7E" w14:textId="77777777" w:rsidR="005801A6" w:rsidRDefault="005801A6">
      <w:pPr>
        <w:pStyle w:val="DraftHeading2"/>
        <w:tabs>
          <w:tab w:val="right" w:pos="1247"/>
        </w:tabs>
        <w:ind w:left="1361" w:hanging="1361"/>
      </w:pPr>
      <w:r>
        <w:tab/>
        <w:t>(1)</w:t>
      </w:r>
      <w:r>
        <w:tab/>
        <w:t xml:space="preserve">The amendments of section 464Z of this Act made by section 7 of the </w:t>
      </w:r>
      <w:r>
        <w:rPr>
          <w:b/>
        </w:rPr>
        <w:t>Crimes (DNA Database) Act</w:t>
      </w:r>
      <w:r w:rsidR="0095009A">
        <w:rPr>
          <w:b/>
        </w:rPr>
        <w:t> </w:t>
      </w:r>
      <w:r>
        <w:rPr>
          <w:b/>
        </w:rPr>
        <w:t>2002</w:t>
      </w:r>
      <w:r>
        <w:t xml:space="preserve"> apply to the taking of a scraping of the mouth on or after the commencement of section 7 of that Act.</w:t>
      </w:r>
    </w:p>
    <w:p w14:paraId="6FF331A0" w14:textId="77777777" w:rsidR="005801A6" w:rsidRDefault="005801A6">
      <w:pPr>
        <w:pStyle w:val="DraftHeading2"/>
        <w:tabs>
          <w:tab w:val="right" w:pos="1247"/>
        </w:tabs>
        <w:ind w:left="1361" w:hanging="1361"/>
      </w:pPr>
      <w:r>
        <w:tab/>
        <w:t>(2)</w:t>
      </w:r>
      <w:r>
        <w:tab/>
        <w:t xml:space="preserve">The amendment of section 464ZFB of this Act made by section 13 of the </w:t>
      </w:r>
      <w:r>
        <w:rPr>
          <w:b/>
        </w:rPr>
        <w:t>Crimes (DNA Database) Act 2002</w:t>
      </w:r>
      <w:r>
        <w:t xml:space="preserve"> applies to a person found guilty of an offence on or after the commencement of section 13 of that Act.</w:t>
      </w:r>
    </w:p>
    <w:p w14:paraId="5FC3B172" w14:textId="77777777" w:rsidR="005801A6" w:rsidRDefault="005801A6">
      <w:pPr>
        <w:pStyle w:val="DraftHeading2"/>
        <w:tabs>
          <w:tab w:val="right" w:pos="1247"/>
        </w:tabs>
        <w:ind w:left="1361" w:hanging="1361"/>
      </w:pPr>
      <w:r>
        <w:tab/>
        <w:t>(3)</w:t>
      </w:r>
      <w:r>
        <w:tab/>
        <w:t xml:space="preserve">The amendment of this Act made by section 16 of the </w:t>
      </w:r>
      <w:r>
        <w:rPr>
          <w:b/>
        </w:rPr>
        <w:t>Crimes (DNA Database) Act 2002</w:t>
      </w:r>
      <w:r>
        <w:t xml:space="preserve"> applies to any offence or suspected offence, irrespective of when the offence is alleged to have been committed.</w:t>
      </w:r>
    </w:p>
    <w:p w14:paraId="717B5906" w14:textId="77777777" w:rsidR="005801A6" w:rsidRDefault="005801A6">
      <w:pPr>
        <w:pStyle w:val="DraftHeading2"/>
        <w:tabs>
          <w:tab w:val="right" w:pos="1247"/>
        </w:tabs>
        <w:ind w:left="1361" w:hanging="1361"/>
      </w:pPr>
      <w:r>
        <w:tab/>
        <w:t>(4)</w:t>
      </w:r>
      <w:r>
        <w:tab/>
        <w:t xml:space="preserve">The amendments of this Act made by section 17 of the </w:t>
      </w:r>
      <w:r>
        <w:rPr>
          <w:b/>
        </w:rPr>
        <w:t xml:space="preserve">Crimes (DNA Database) Act 2002 </w:t>
      </w:r>
      <w:r>
        <w:t>only apply to offences alleged to have been committed on or after the commencement of section 17 of that Act.</w:t>
      </w:r>
    </w:p>
    <w:p w14:paraId="241329A0" w14:textId="77777777" w:rsidR="005801A6" w:rsidRDefault="005801A6">
      <w:pPr>
        <w:pStyle w:val="DraftHeading2"/>
        <w:tabs>
          <w:tab w:val="right" w:pos="1247"/>
        </w:tabs>
        <w:ind w:left="1361" w:hanging="1361"/>
      </w:pPr>
      <w:r>
        <w:tab/>
        <w:t>(5)</w:t>
      </w:r>
      <w:r>
        <w:tab/>
        <w:t xml:space="preserve">The amendments of this Act made by section 18(1) of the </w:t>
      </w:r>
      <w:r>
        <w:rPr>
          <w:b/>
        </w:rPr>
        <w:t>Crimes (DNA Database) Act</w:t>
      </w:r>
      <w:r w:rsidR="0095009A">
        <w:rPr>
          <w:b/>
        </w:rPr>
        <w:t> </w:t>
      </w:r>
      <w:r>
        <w:rPr>
          <w:b/>
        </w:rPr>
        <w:t xml:space="preserve">2002 </w:t>
      </w:r>
      <w:r>
        <w:t>only apply to offences alleged to have been committed on or after the commencement of section 18(1) of that Act.</w:t>
      </w:r>
    </w:p>
    <w:p w14:paraId="0E30AF14" w14:textId="77777777" w:rsidR="005801A6" w:rsidRDefault="005801A6">
      <w:pPr>
        <w:pStyle w:val="DraftHeading2"/>
        <w:tabs>
          <w:tab w:val="right" w:pos="1247"/>
        </w:tabs>
        <w:ind w:left="1361" w:hanging="1361"/>
      </w:pPr>
      <w:r>
        <w:tab/>
        <w:t>(6)</w:t>
      </w:r>
      <w:r>
        <w:tab/>
        <w:t xml:space="preserve">For the purposes of </w:t>
      </w:r>
      <w:r w:rsidR="000760FB">
        <w:t>subsection</w:t>
      </w:r>
      <w:r>
        <w:t xml:space="preserve">s (4) and (5), if an offence is alleged to have been committed between two dates, one before and one after the commencement of section 17 or 18(1) (as the case requires) of the </w:t>
      </w:r>
      <w:r>
        <w:rPr>
          <w:b/>
        </w:rPr>
        <w:t xml:space="preserve">Crimes (DNA Database) </w:t>
      </w:r>
      <w:r>
        <w:rPr>
          <w:b/>
        </w:rPr>
        <w:lastRenderedPageBreak/>
        <w:t>Act</w:t>
      </w:r>
      <w:r w:rsidR="0095009A">
        <w:rPr>
          <w:b/>
        </w:rPr>
        <w:t> </w:t>
      </w:r>
      <w:r>
        <w:rPr>
          <w:b/>
        </w:rPr>
        <w:t>2002</w:t>
      </w:r>
      <w:r>
        <w:t>, the offence is alleged to have been committed before that commencement.</w:t>
      </w:r>
    </w:p>
    <w:p w14:paraId="7CB93E78" w14:textId="77777777" w:rsidR="005801A6" w:rsidRDefault="005801A6" w:rsidP="009F6A01">
      <w:pPr>
        <w:pStyle w:val="SideNote"/>
        <w:framePr w:wrap="around"/>
      </w:pPr>
      <w:r>
        <w:t>S. 597 inserted by No. 10/2003 s. 9.</w:t>
      </w:r>
    </w:p>
    <w:p w14:paraId="699E883D" w14:textId="77777777" w:rsidR="005801A6" w:rsidRDefault="005801A6" w:rsidP="00635B03">
      <w:pPr>
        <w:pStyle w:val="DraftHeading1"/>
        <w:tabs>
          <w:tab w:val="right" w:pos="680"/>
        </w:tabs>
        <w:ind w:left="850" w:hanging="850"/>
      </w:pPr>
      <w:r>
        <w:tab/>
      </w:r>
      <w:bookmarkStart w:id="651" w:name="_Toc44081612"/>
      <w:r>
        <w:t>597</w:t>
      </w:r>
      <w:r w:rsidR="00635B03">
        <w:tab/>
      </w:r>
      <w:r>
        <w:t>Transitional provision—Crimes (Property Damage and Computer Offences) Act</w:t>
      </w:r>
      <w:r w:rsidR="004932C3">
        <w:t> </w:t>
      </w:r>
      <w:r>
        <w:t>2003</w:t>
      </w:r>
      <w:bookmarkEnd w:id="651"/>
    </w:p>
    <w:p w14:paraId="01DD75BD" w14:textId="77777777" w:rsidR="005801A6" w:rsidRDefault="005801A6">
      <w:pPr>
        <w:pStyle w:val="DraftHeading2"/>
        <w:tabs>
          <w:tab w:val="right" w:pos="1247"/>
        </w:tabs>
        <w:ind w:left="1361" w:hanging="1361"/>
      </w:pPr>
      <w:r>
        <w:tab/>
        <w:t>(1)</w:t>
      </w:r>
      <w:r>
        <w:tab/>
        <w:t xml:space="preserve">The amendments of this Act made by the </w:t>
      </w:r>
      <w:r>
        <w:rPr>
          <w:b/>
          <w:bCs/>
        </w:rPr>
        <w:t xml:space="preserve">Crimes (Property Damage and Computer Offences) Act 2003 </w:t>
      </w:r>
      <w:r>
        <w:t>apply only to offences alleged to have been committed on or after the commencement of that Act.</w:t>
      </w:r>
    </w:p>
    <w:p w14:paraId="27FA8484" w14:textId="77777777" w:rsidR="005801A6" w:rsidRDefault="005801A6">
      <w:pPr>
        <w:pStyle w:val="DraftHeading2"/>
        <w:tabs>
          <w:tab w:val="right" w:pos="1247"/>
        </w:tabs>
        <w:ind w:left="1361" w:hanging="1361"/>
      </w:pPr>
      <w:r>
        <w:tab/>
        <w:t>(2)</w:t>
      </w:r>
      <w:r>
        <w:tab/>
        <w:t xml:space="preserve">For the purposes of </w:t>
      </w:r>
      <w:r w:rsidR="000760FB">
        <w:t>subsection</w:t>
      </w:r>
      <w:r>
        <w:t xml:space="preserve"> (1), if an offence is alleged to have been committed between two dates, one before and one after the commencement of the </w:t>
      </w:r>
      <w:r>
        <w:rPr>
          <w:b/>
          <w:bCs/>
        </w:rPr>
        <w:t>Crimes (Property Damage and Computer Offences) Act 2003</w:t>
      </w:r>
      <w:r>
        <w:t>, the offence is alleged to have been committed before that commencement.</w:t>
      </w:r>
    </w:p>
    <w:p w14:paraId="50BA7FEA" w14:textId="77777777" w:rsidR="005801A6" w:rsidRDefault="005801A6" w:rsidP="009F6A01">
      <w:pPr>
        <w:pStyle w:val="SideNote"/>
        <w:framePr w:wrap="around"/>
      </w:pPr>
      <w:r>
        <w:t>S. 598 inserted by No. 105/2003 s. 6.</w:t>
      </w:r>
    </w:p>
    <w:p w14:paraId="1DCA1B30" w14:textId="77777777" w:rsidR="005801A6" w:rsidRDefault="005801A6" w:rsidP="00635B03">
      <w:pPr>
        <w:pStyle w:val="DraftHeading1"/>
        <w:tabs>
          <w:tab w:val="right" w:pos="680"/>
        </w:tabs>
        <w:ind w:left="850" w:hanging="850"/>
      </w:pPr>
      <w:r>
        <w:tab/>
      </w:r>
      <w:bookmarkStart w:id="652" w:name="_Toc44081613"/>
      <w:r>
        <w:t>598</w:t>
      </w:r>
      <w:r w:rsidR="00635B03">
        <w:tab/>
      </w:r>
      <w:r>
        <w:t>Transitional provision—Crimes (Stalking) Act</w:t>
      </w:r>
      <w:r w:rsidR="004932C3">
        <w:t> </w:t>
      </w:r>
      <w:r>
        <w:t>2003</w:t>
      </w:r>
      <w:bookmarkEnd w:id="652"/>
    </w:p>
    <w:p w14:paraId="6D81B87B" w14:textId="77777777" w:rsidR="005801A6" w:rsidRDefault="005801A6">
      <w:pPr>
        <w:pStyle w:val="DraftHeading2"/>
        <w:tabs>
          <w:tab w:val="right" w:pos="1247"/>
        </w:tabs>
        <w:ind w:left="1361" w:hanging="1361"/>
      </w:pPr>
      <w:r>
        <w:tab/>
        <w:t>(1)</w:t>
      </w:r>
      <w:r>
        <w:tab/>
        <w:t xml:space="preserve">The amendments of section 21A of this Act made by Part 2 of the </w:t>
      </w:r>
      <w:r>
        <w:rPr>
          <w:b/>
          <w:bCs/>
        </w:rPr>
        <w:t>Crimes (Stalking) Act 2003</w:t>
      </w:r>
      <w:r>
        <w:t xml:space="preserve"> apply to offences alleged to have been committed on or after the commencement of that Act.</w:t>
      </w:r>
    </w:p>
    <w:p w14:paraId="248F41CB" w14:textId="77777777" w:rsidR="005801A6" w:rsidRDefault="005801A6">
      <w:pPr>
        <w:pStyle w:val="DraftHeading2"/>
        <w:tabs>
          <w:tab w:val="right" w:pos="1247"/>
        </w:tabs>
        <w:ind w:left="1361" w:hanging="1361"/>
      </w:pPr>
      <w:r>
        <w:tab/>
        <w:t>(2)</w:t>
      </w:r>
      <w:r>
        <w:tab/>
        <w:t xml:space="preserve">For the purposes of </w:t>
      </w:r>
      <w:r w:rsidR="000760FB">
        <w:t>subsection</w:t>
      </w:r>
      <w:r>
        <w:t xml:space="preserve"> (1), if an offence is alleged to have been committed between two dates, one before and one after the commencement of the </w:t>
      </w:r>
      <w:r>
        <w:rPr>
          <w:b/>
          <w:bCs/>
        </w:rPr>
        <w:t>Crimes (Stalking) Act 2003</w:t>
      </w:r>
      <w:r>
        <w:t>, the offence is alleged to have been committed before that commencement.</w:t>
      </w:r>
    </w:p>
    <w:p w14:paraId="26DBCD02" w14:textId="77777777" w:rsidR="005801A6" w:rsidRDefault="005801A6">
      <w:pPr>
        <w:pStyle w:val="DraftHeading2"/>
        <w:tabs>
          <w:tab w:val="right" w:pos="1247"/>
        </w:tabs>
        <w:ind w:left="1361" w:hanging="1361"/>
      </w:pPr>
      <w:r>
        <w:tab/>
        <w:t>(3)</w:t>
      </w:r>
      <w:r>
        <w:tab/>
        <w:t xml:space="preserve">The amendments of section 21A of this Act made by Part 2 of the </w:t>
      </w:r>
      <w:r>
        <w:rPr>
          <w:b/>
          <w:bCs/>
        </w:rPr>
        <w:t>Crimes (Stalking) Act 2003</w:t>
      </w:r>
      <w:r>
        <w:t xml:space="preserve"> do not affect the rights of the parties in the proceeding known as </w:t>
      </w:r>
      <w:r>
        <w:rPr>
          <w:i/>
          <w:iCs/>
        </w:rPr>
        <w:t>DPP v Sutcliffe</w:t>
      </w:r>
      <w:r>
        <w:t xml:space="preserve"> (No. 6562 of 2000) in the Supreme Court.</w:t>
      </w:r>
    </w:p>
    <w:p w14:paraId="59548B69" w14:textId="77777777" w:rsidR="00D94B0D" w:rsidRDefault="00D94B0D" w:rsidP="00D94B0D"/>
    <w:p w14:paraId="1B751224" w14:textId="77777777" w:rsidR="00D94B0D" w:rsidRPr="00D94B0D" w:rsidRDefault="00D94B0D" w:rsidP="00D94B0D"/>
    <w:p w14:paraId="75459E21" w14:textId="77777777" w:rsidR="005801A6" w:rsidRDefault="005801A6" w:rsidP="009F6A01">
      <w:pPr>
        <w:pStyle w:val="SideNote"/>
        <w:framePr w:wrap="around"/>
      </w:pPr>
      <w:r>
        <w:lastRenderedPageBreak/>
        <w:t>S. 599 inserted by No. 104/2003 s. 4.</w:t>
      </w:r>
    </w:p>
    <w:p w14:paraId="0AD05AE4" w14:textId="77777777" w:rsidR="005801A6" w:rsidRDefault="005801A6" w:rsidP="00635B03">
      <w:pPr>
        <w:pStyle w:val="DraftHeading1"/>
        <w:tabs>
          <w:tab w:val="right" w:pos="680"/>
        </w:tabs>
        <w:ind w:left="850" w:hanging="850"/>
      </w:pPr>
      <w:r>
        <w:tab/>
      </w:r>
      <w:bookmarkStart w:id="653" w:name="_Toc44081614"/>
      <w:r>
        <w:t>599</w:t>
      </w:r>
      <w:r w:rsidR="00635B03">
        <w:tab/>
      </w:r>
      <w:r>
        <w:t>Transitional provision—Crimes (Money Laundering) Act</w:t>
      </w:r>
      <w:r w:rsidR="004932C3">
        <w:t> </w:t>
      </w:r>
      <w:r>
        <w:t>2003</w:t>
      </w:r>
      <w:bookmarkEnd w:id="653"/>
    </w:p>
    <w:p w14:paraId="763B9CE4" w14:textId="77777777" w:rsidR="005801A6" w:rsidRDefault="005801A6">
      <w:pPr>
        <w:pStyle w:val="DraftHeading2"/>
        <w:tabs>
          <w:tab w:val="right" w:pos="1247"/>
        </w:tabs>
        <w:ind w:left="1361" w:hanging="1361"/>
      </w:pPr>
      <w:r>
        <w:tab/>
        <w:t>(1)</w:t>
      </w:r>
      <w:r>
        <w:tab/>
        <w:t xml:space="preserve">The amendments of this Act made by the </w:t>
      </w:r>
      <w:r>
        <w:rPr>
          <w:b/>
          <w:bCs/>
        </w:rPr>
        <w:t>Crimes (Money Laundering) Act 2003</w:t>
      </w:r>
      <w:r>
        <w:t xml:space="preserve"> apply only to offences alleged to have been committed on or after the commencement of section 3 of that Act.</w:t>
      </w:r>
    </w:p>
    <w:p w14:paraId="67FEBC47" w14:textId="77777777" w:rsidR="005801A6" w:rsidRDefault="005801A6">
      <w:pPr>
        <w:pStyle w:val="DraftHeading2"/>
        <w:tabs>
          <w:tab w:val="right" w:pos="1247"/>
        </w:tabs>
        <w:ind w:left="1361" w:hanging="1361"/>
      </w:pPr>
      <w:r>
        <w:tab/>
        <w:t>(2)</w:t>
      </w:r>
      <w:r>
        <w:tab/>
        <w:t xml:space="preserve">For the purposes of </w:t>
      </w:r>
      <w:r w:rsidR="000760FB">
        <w:t>subsection</w:t>
      </w:r>
      <w:r>
        <w:t xml:space="preserve"> (1), if an offence is alleged to have been committed between two dates, one before and one after the commencement of section 3 of the </w:t>
      </w:r>
      <w:r>
        <w:rPr>
          <w:b/>
          <w:bCs/>
        </w:rPr>
        <w:t>Crimes (Money Laundering) Act 2003</w:t>
      </w:r>
      <w:r>
        <w:t>, the offence is alleged to have been committed before that commencement.</w:t>
      </w:r>
    </w:p>
    <w:p w14:paraId="3289EDE6" w14:textId="77777777" w:rsidR="005801A6" w:rsidRDefault="005801A6" w:rsidP="009F6A01">
      <w:pPr>
        <w:pStyle w:val="SideNote"/>
        <w:framePr w:wrap="around"/>
      </w:pPr>
      <w:r>
        <w:t>S. 600 inserted by No. 59/2004 s. 8.</w:t>
      </w:r>
    </w:p>
    <w:p w14:paraId="70785EED" w14:textId="77777777" w:rsidR="005801A6" w:rsidRDefault="005801A6" w:rsidP="00635B03">
      <w:pPr>
        <w:pStyle w:val="DraftHeading1"/>
        <w:tabs>
          <w:tab w:val="right" w:pos="680"/>
        </w:tabs>
        <w:ind w:left="850" w:hanging="850"/>
      </w:pPr>
      <w:r>
        <w:tab/>
      </w:r>
      <w:bookmarkStart w:id="654" w:name="_Toc44081615"/>
      <w:r>
        <w:t>600</w:t>
      </w:r>
      <w:r w:rsidR="00635B03">
        <w:tab/>
      </w:r>
      <w:r>
        <w:t>Transitional provisions—Crimes (Dangerous Driving) Act</w:t>
      </w:r>
      <w:r w:rsidR="00393C11">
        <w:t> </w:t>
      </w:r>
      <w:r>
        <w:t>2004</w:t>
      </w:r>
      <w:bookmarkEnd w:id="654"/>
    </w:p>
    <w:p w14:paraId="54DEAA26" w14:textId="77777777" w:rsidR="005801A6" w:rsidRDefault="005801A6">
      <w:pPr>
        <w:pStyle w:val="DraftHeading2"/>
        <w:tabs>
          <w:tab w:val="right" w:pos="1247"/>
        </w:tabs>
        <w:ind w:left="1361" w:hanging="1361"/>
      </w:pPr>
      <w:r>
        <w:tab/>
        <w:t>(1)</w:t>
      </w:r>
      <w:r>
        <w:tab/>
        <w:t xml:space="preserve">Section 88 (as amended by section 3 of the </w:t>
      </w:r>
      <w:r>
        <w:rPr>
          <w:b/>
          <w:bCs/>
        </w:rPr>
        <w:t>Crimes (Dangerous Driving) Act 2004</w:t>
      </w:r>
      <w:r>
        <w:t>) applies only to offences alleged to have been committed on or after the commencement of that Act.</w:t>
      </w:r>
    </w:p>
    <w:p w14:paraId="7D325DFA" w14:textId="77777777" w:rsidR="005801A6" w:rsidRDefault="005801A6">
      <w:pPr>
        <w:pStyle w:val="DraftHeading2"/>
        <w:tabs>
          <w:tab w:val="right" w:pos="1247"/>
        </w:tabs>
        <w:ind w:left="1361" w:hanging="1361"/>
      </w:pPr>
      <w:r>
        <w:tab/>
        <w:t>(2)</w:t>
      </w:r>
      <w:r>
        <w:tab/>
        <w:t xml:space="preserve">Section 88A (as inserted by section 4 of the </w:t>
      </w:r>
      <w:r>
        <w:rPr>
          <w:b/>
          <w:bCs/>
        </w:rPr>
        <w:t>Crimes (Dangerous Driving) Act 2004</w:t>
      </w:r>
      <w:r>
        <w:t>) applies to any trial that commences on or after the commencement of that Act regardless of when the offences are alleged to have been committed.</w:t>
      </w:r>
    </w:p>
    <w:p w14:paraId="104C286C" w14:textId="77777777" w:rsidR="005801A6" w:rsidRDefault="005801A6">
      <w:pPr>
        <w:pStyle w:val="DraftHeading2"/>
        <w:tabs>
          <w:tab w:val="right" w:pos="1247"/>
        </w:tabs>
        <w:ind w:left="1361" w:hanging="1361"/>
      </w:pPr>
      <w:r>
        <w:tab/>
        <w:t>(3)</w:t>
      </w:r>
      <w:r>
        <w:tab/>
        <w:t xml:space="preserve">Section 319 (as inserted by section 6 of the </w:t>
      </w:r>
      <w:r>
        <w:rPr>
          <w:b/>
          <w:bCs/>
        </w:rPr>
        <w:t>Crimes (Dangerous Driving) Act 2004</w:t>
      </w:r>
      <w:r>
        <w:t>) applies only to offences alleged to have been committed on or after the commencement of that Act.</w:t>
      </w:r>
    </w:p>
    <w:p w14:paraId="54B78097" w14:textId="77777777" w:rsidR="005801A6" w:rsidRDefault="005801A6">
      <w:pPr>
        <w:pStyle w:val="DraftHeading2"/>
        <w:tabs>
          <w:tab w:val="right" w:pos="1247"/>
        </w:tabs>
        <w:ind w:left="1361" w:hanging="1361"/>
      </w:pPr>
      <w:r>
        <w:tab/>
        <w:t>(4)</w:t>
      </w:r>
      <w:r>
        <w:tab/>
        <w:t>For the purposes of this section—</w:t>
      </w:r>
    </w:p>
    <w:p w14:paraId="1ECCF407" w14:textId="77777777" w:rsidR="005801A6" w:rsidRDefault="005801A6">
      <w:pPr>
        <w:pStyle w:val="DraftHeading3"/>
        <w:tabs>
          <w:tab w:val="right" w:pos="1757"/>
        </w:tabs>
        <w:ind w:left="1871" w:hanging="1871"/>
      </w:pPr>
      <w:r>
        <w:tab/>
        <w:t>(a)</w:t>
      </w:r>
      <w:r>
        <w:tab/>
        <w:t xml:space="preserve">if an offence is alleged to have been committed between two dates, one before and one after the commencement of the </w:t>
      </w:r>
      <w:r>
        <w:rPr>
          <w:b/>
          <w:bCs/>
        </w:rPr>
        <w:t>Crimes (Dangerous Driving) Act 2004</w:t>
      </w:r>
      <w:r>
        <w:t>, the offence is alleged to have been committed before that commencement; and</w:t>
      </w:r>
    </w:p>
    <w:p w14:paraId="37BA7BD9" w14:textId="77777777" w:rsidR="005801A6" w:rsidRDefault="005801A6">
      <w:pPr>
        <w:pStyle w:val="DraftHeading3"/>
        <w:tabs>
          <w:tab w:val="right" w:pos="1757"/>
        </w:tabs>
        <w:ind w:left="1871" w:hanging="1871"/>
      </w:pPr>
      <w:r>
        <w:lastRenderedPageBreak/>
        <w:tab/>
        <w:t>(b)</w:t>
      </w:r>
      <w:r>
        <w:tab/>
        <w:t>a trial commences on arraignment of the accused in accordance with Subdivision (12) of Division 1 of Part III of this Act.</w:t>
      </w:r>
    </w:p>
    <w:p w14:paraId="082DFC5E" w14:textId="77777777" w:rsidR="00F77FC2" w:rsidRDefault="00F77FC2" w:rsidP="009F6A01">
      <w:pPr>
        <w:pStyle w:val="SideNote"/>
        <w:framePr w:wrap="around"/>
      </w:pPr>
      <w:r>
        <w:t>S. 601 inserted by No. 72/2004 s. 33.</w:t>
      </w:r>
    </w:p>
    <w:p w14:paraId="67374F07" w14:textId="77777777" w:rsidR="00F77FC2" w:rsidRDefault="00F77FC2" w:rsidP="00635B03">
      <w:pPr>
        <w:pStyle w:val="DraftHeading1"/>
        <w:tabs>
          <w:tab w:val="right" w:pos="680"/>
        </w:tabs>
        <w:ind w:left="850" w:hanging="850"/>
      </w:pPr>
      <w:r>
        <w:tab/>
      </w:r>
      <w:bookmarkStart w:id="655" w:name="_Toc44081616"/>
      <w:r w:rsidRPr="00F77FC2">
        <w:t>601</w:t>
      </w:r>
      <w:r w:rsidR="00635B03">
        <w:tab/>
      </w:r>
      <w:r>
        <w:t>Transitional provision—Children and Young Persons (Age Jurisdiction) Act</w:t>
      </w:r>
      <w:r w:rsidR="004932C3">
        <w:t> </w:t>
      </w:r>
      <w:r>
        <w:t>2004</w:t>
      </w:r>
      <w:bookmarkEnd w:id="655"/>
    </w:p>
    <w:p w14:paraId="4FDFB82D" w14:textId="77777777" w:rsidR="00F77FC2" w:rsidRDefault="00F77FC2" w:rsidP="00F77FC2">
      <w:pPr>
        <w:pStyle w:val="DraftHeading2"/>
        <w:tabs>
          <w:tab w:val="right" w:pos="1247"/>
        </w:tabs>
        <w:ind w:left="1361" w:hanging="1361"/>
      </w:pPr>
      <w:r>
        <w:tab/>
      </w:r>
      <w:r w:rsidRPr="00F77FC2">
        <w:t>(1)</w:t>
      </w:r>
      <w:r>
        <w:tab/>
        <w:t xml:space="preserve">An amendment made to this Act by a provision of the </w:t>
      </w:r>
      <w:r>
        <w:rPr>
          <w:b/>
          <w:bCs/>
        </w:rPr>
        <w:t xml:space="preserve">Children and Young Persons (Age Jurisdiction) Act 2004 </w:t>
      </w:r>
      <w:r>
        <w:t>applies to all persons on and after the commencement of that provision regardless of whether or not immediately before that commencement—</w:t>
      </w:r>
    </w:p>
    <w:p w14:paraId="54A9811F" w14:textId="77777777" w:rsidR="00F77FC2" w:rsidRDefault="00F77FC2" w:rsidP="00F77FC2">
      <w:pPr>
        <w:pStyle w:val="DraftHeading4"/>
        <w:tabs>
          <w:tab w:val="right" w:pos="1757"/>
        </w:tabs>
        <w:ind w:left="1871" w:hanging="1871"/>
      </w:pPr>
      <w:r>
        <w:tab/>
      </w:r>
      <w:r w:rsidRPr="00F77FC2">
        <w:t>(a)</w:t>
      </w:r>
      <w:r>
        <w:tab/>
        <w:t>the person was in custody within the meaning of Subdivision (30A) of Division 1 of Part III; or</w:t>
      </w:r>
    </w:p>
    <w:p w14:paraId="05CB55E3" w14:textId="77777777" w:rsidR="00F77FC2" w:rsidRDefault="00F77FC2" w:rsidP="00F77FC2">
      <w:pPr>
        <w:pStyle w:val="DraftHeading4"/>
        <w:tabs>
          <w:tab w:val="right" w:pos="1757"/>
        </w:tabs>
        <w:ind w:left="1871" w:hanging="1871"/>
      </w:pPr>
      <w:r>
        <w:tab/>
      </w:r>
      <w:r w:rsidRPr="00F77FC2">
        <w:t>(b)</w:t>
      </w:r>
      <w:r>
        <w:tab/>
        <w:t>the person had consented to undergo a forensic procedure under section 464R but the procedure had not yet been conducted; or</w:t>
      </w:r>
    </w:p>
    <w:p w14:paraId="64AA8DD9" w14:textId="77777777" w:rsidR="00F77FC2" w:rsidRDefault="00F77FC2" w:rsidP="00F77FC2">
      <w:pPr>
        <w:pStyle w:val="DraftHeading4"/>
        <w:tabs>
          <w:tab w:val="right" w:pos="1757"/>
        </w:tabs>
        <w:ind w:left="1871" w:hanging="1871"/>
      </w:pPr>
      <w:r>
        <w:tab/>
      </w:r>
      <w:r w:rsidRPr="00F77FC2">
        <w:t>(c)</w:t>
      </w:r>
      <w:r>
        <w:tab/>
        <w:t>the conduct of a non-intimate compulsory procedu</w:t>
      </w:r>
      <w:r w:rsidR="00E47FB9">
        <w:t>re was authorised under section </w:t>
      </w:r>
      <w:r>
        <w:t>464SA but the procedure had not yet been conducted; or</w:t>
      </w:r>
    </w:p>
    <w:p w14:paraId="7E10BA5C" w14:textId="77777777" w:rsidR="00F77FC2" w:rsidRDefault="00F77FC2" w:rsidP="00F77FC2">
      <w:pPr>
        <w:pStyle w:val="DraftHeading4"/>
        <w:tabs>
          <w:tab w:val="right" w:pos="1757"/>
        </w:tabs>
        <w:ind w:left="1871" w:hanging="1871"/>
      </w:pPr>
      <w:r>
        <w:tab/>
      </w:r>
      <w:r w:rsidRPr="00F77FC2">
        <w:t>(d)</w:t>
      </w:r>
      <w:r>
        <w:tab/>
        <w:t>the person had consented to give a sample in accordance with section 464ZGB but the sample had not yet been taken.</w:t>
      </w:r>
    </w:p>
    <w:p w14:paraId="62CA5747" w14:textId="77777777" w:rsidR="008A6E90" w:rsidRDefault="00F77FC2" w:rsidP="00F77FC2">
      <w:pPr>
        <w:pStyle w:val="DraftHeading2"/>
        <w:tabs>
          <w:tab w:val="right" w:pos="1247"/>
        </w:tabs>
        <w:ind w:left="1361" w:hanging="1361"/>
      </w:pPr>
      <w:r>
        <w:tab/>
      </w:r>
      <w:r w:rsidRPr="00F77FC2">
        <w:t>(2)</w:t>
      </w:r>
      <w:r>
        <w:tab/>
        <w:t xml:space="preserve">Without limiting </w:t>
      </w:r>
      <w:r w:rsidR="000760FB">
        <w:t>subsection</w:t>
      </w:r>
      <w:r>
        <w:t xml:space="preserve"> (1) or section 14(2) of the </w:t>
      </w:r>
      <w:r>
        <w:rPr>
          <w:b/>
          <w:bCs/>
        </w:rPr>
        <w:t>Interpretation of Legislation Act 1984</w:t>
      </w:r>
      <w:r>
        <w:t xml:space="preserve">, an amendment made to this Act by a provision of the </w:t>
      </w:r>
      <w:r>
        <w:rPr>
          <w:b/>
          <w:bCs/>
        </w:rPr>
        <w:t>Children and Young Persons (Age Jurisdiction) Act 2004</w:t>
      </w:r>
      <w:r>
        <w:t xml:space="preserve"> does not affect any order made by a court under Subdivision (30A) of Division 1 of Part III</w:t>
      </w:r>
      <w:r>
        <w:rPr>
          <w:b/>
          <w:bCs/>
        </w:rPr>
        <w:t xml:space="preserve"> </w:t>
      </w:r>
      <w:r>
        <w:t>before the commencement of that provision and any such order may be executed or enforced, and any period of custody specified in it may be extended, as if this Act had not been amended by that provision.</w:t>
      </w:r>
    </w:p>
    <w:p w14:paraId="07832260" w14:textId="77777777" w:rsidR="002435D9" w:rsidRPr="002435D9" w:rsidRDefault="002435D9" w:rsidP="009F6A01">
      <w:pPr>
        <w:pStyle w:val="SideNote"/>
        <w:framePr w:wrap="around"/>
      </w:pPr>
      <w:r>
        <w:lastRenderedPageBreak/>
        <w:t xml:space="preserve">S. 602 inserted by No. </w:t>
      </w:r>
      <w:r w:rsidR="00B61189">
        <w:t>66/2005</w:t>
      </w:r>
      <w:r>
        <w:t xml:space="preserve"> s. 7.</w:t>
      </w:r>
    </w:p>
    <w:p w14:paraId="4CCA7FB6" w14:textId="77777777" w:rsidR="002435D9" w:rsidRDefault="002435D9" w:rsidP="00635B03">
      <w:pPr>
        <w:pStyle w:val="DraftHeading1"/>
        <w:tabs>
          <w:tab w:val="right" w:pos="680"/>
        </w:tabs>
        <w:ind w:left="850" w:hanging="850"/>
      </w:pPr>
      <w:r>
        <w:tab/>
      </w:r>
      <w:bookmarkStart w:id="656" w:name="_Toc44081617"/>
      <w:r w:rsidRPr="002435D9">
        <w:t>602</w:t>
      </w:r>
      <w:r w:rsidR="00635B03">
        <w:tab/>
      </w:r>
      <w:r>
        <w:t>Transitional provision—Crimes (Contamination of Goods) Act</w:t>
      </w:r>
      <w:r w:rsidR="001A74E9">
        <w:t> </w:t>
      </w:r>
      <w:r>
        <w:t>2005</w:t>
      </w:r>
      <w:bookmarkEnd w:id="656"/>
    </w:p>
    <w:p w14:paraId="0F9243DC" w14:textId="77777777" w:rsidR="002435D9" w:rsidRDefault="002435D9" w:rsidP="002435D9">
      <w:pPr>
        <w:pStyle w:val="DraftHeading2"/>
        <w:tabs>
          <w:tab w:val="right" w:pos="1247"/>
        </w:tabs>
        <w:ind w:left="1361" w:hanging="1361"/>
      </w:pPr>
      <w:r>
        <w:tab/>
      </w:r>
      <w:r w:rsidRPr="002435D9">
        <w:t>(1)</w:t>
      </w:r>
      <w:r>
        <w:tab/>
        <w:t xml:space="preserve">The amendments of this Act made by the </w:t>
      </w:r>
      <w:r>
        <w:rPr>
          <w:b/>
        </w:rPr>
        <w:t>Crimes (Contamination of Goods) Act 2005</w:t>
      </w:r>
      <w:r>
        <w:t xml:space="preserve"> apply only to offences alleged to have been committed on or after the commencement of that Act.</w:t>
      </w:r>
    </w:p>
    <w:p w14:paraId="7942011F" w14:textId="77777777" w:rsidR="002435D9" w:rsidRDefault="002435D9" w:rsidP="002435D9">
      <w:pPr>
        <w:pStyle w:val="DraftHeading2"/>
        <w:tabs>
          <w:tab w:val="right" w:pos="1247"/>
        </w:tabs>
        <w:ind w:left="1361" w:hanging="1361"/>
      </w:pPr>
      <w:r>
        <w:tab/>
      </w:r>
      <w:r w:rsidRPr="002435D9">
        <w:t>(2)</w:t>
      </w:r>
      <w:r>
        <w:tab/>
        <w:t xml:space="preserve">For the purposes of </w:t>
      </w:r>
      <w:r w:rsidR="000760FB">
        <w:t>subsection</w:t>
      </w:r>
      <w:r>
        <w:t xml:space="preserve"> (1), if an offence is alleged to have been committed between two dates, one before and one after the commencement of the </w:t>
      </w:r>
      <w:r>
        <w:rPr>
          <w:b/>
        </w:rPr>
        <w:t>Crimes (Contamination of Goods) Act 2005</w:t>
      </w:r>
      <w:r>
        <w:t>, the offence is alleged to have been committed before that commencement.</w:t>
      </w:r>
    </w:p>
    <w:p w14:paraId="7431F6EC" w14:textId="77777777" w:rsidR="00503C05" w:rsidRPr="00503C05" w:rsidRDefault="00503C05" w:rsidP="009F6A01">
      <w:pPr>
        <w:pStyle w:val="SideNote"/>
        <w:framePr w:wrap="around"/>
      </w:pPr>
      <w:r>
        <w:t xml:space="preserve">S. 603 inserted by No. </w:t>
      </w:r>
      <w:r w:rsidR="00111DDD">
        <w:t>77/2005</w:t>
      </w:r>
      <w:r>
        <w:t xml:space="preserve"> s. 7.</w:t>
      </w:r>
    </w:p>
    <w:p w14:paraId="3BDAB4E5" w14:textId="77777777" w:rsidR="00503C05" w:rsidRDefault="00503C05" w:rsidP="00635B03">
      <w:pPr>
        <w:pStyle w:val="DraftHeading1"/>
        <w:tabs>
          <w:tab w:val="right" w:pos="680"/>
        </w:tabs>
        <w:ind w:left="850" w:hanging="850"/>
      </w:pPr>
      <w:r>
        <w:tab/>
      </w:r>
      <w:bookmarkStart w:id="657" w:name="_Toc44081618"/>
      <w:r w:rsidRPr="00503C05">
        <w:t>603</w:t>
      </w:r>
      <w:r w:rsidR="00635B03">
        <w:tab/>
      </w:r>
      <w:r>
        <w:t xml:space="preserve">Transitional </w:t>
      </w:r>
      <w:r w:rsidR="0003610B">
        <w:t>provision—Crimes (Homicide) Act </w:t>
      </w:r>
      <w:r>
        <w:t>2005</w:t>
      </w:r>
      <w:bookmarkEnd w:id="657"/>
    </w:p>
    <w:p w14:paraId="505A8417" w14:textId="77777777" w:rsidR="00503C05" w:rsidRDefault="00503C05" w:rsidP="00503C05">
      <w:pPr>
        <w:pStyle w:val="DraftHeading3"/>
        <w:tabs>
          <w:tab w:val="right" w:pos="1247"/>
        </w:tabs>
        <w:ind w:left="1361" w:hanging="1361"/>
      </w:pPr>
      <w:r>
        <w:tab/>
      </w:r>
      <w:r w:rsidRPr="00503C05">
        <w:t>(1)</w:t>
      </w:r>
      <w:r>
        <w:tab/>
        <w:t xml:space="preserve">An amendment of this Act made by section 3, 4, 5 or 6 of the </w:t>
      </w:r>
      <w:r>
        <w:rPr>
          <w:b/>
          <w:bCs/>
        </w:rPr>
        <w:t>Crimes (Homicide) Act 2005</w:t>
      </w:r>
      <w:r>
        <w:t xml:space="preserve"> applies only to offences alleged to have been committed on or after the commencement of that Act.</w:t>
      </w:r>
    </w:p>
    <w:p w14:paraId="3B8A4A76" w14:textId="77777777" w:rsidR="00503C05" w:rsidRDefault="00503C05" w:rsidP="00503C05">
      <w:pPr>
        <w:pStyle w:val="DraftHeading2"/>
        <w:tabs>
          <w:tab w:val="right" w:pos="1247"/>
        </w:tabs>
        <w:ind w:left="1361" w:hanging="1361"/>
      </w:pPr>
      <w:r>
        <w:tab/>
      </w:r>
      <w:r w:rsidRPr="00503C05">
        <w:t>(2)</w:t>
      </w:r>
      <w:r>
        <w:tab/>
        <w:t xml:space="preserve">For the purposes of </w:t>
      </w:r>
      <w:r w:rsidR="000760FB">
        <w:t>subsection</w:t>
      </w:r>
      <w:r>
        <w:t xml:space="preserve"> (1) if an offence is alleged to have been committed between two dates, one before and one after the commencement of the </w:t>
      </w:r>
      <w:r w:rsidRPr="00717F34">
        <w:rPr>
          <w:b/>
        </w:rPr>
        <w:t>Crimes (Homicide) Act</w:t>
      </w:r>
      <w:r w:rsidR="0095009A">
        <w:rPr>
          <w:b/>
        </w:rPr>
        <w:t> </w:t>
      </w:r>
      <w:r w:rsidRPr="00717F34">
        <w:rPr>
          <w:b/>
        </w:rPr>
        <w:t>2005</w:t>
      </w:r>
      <w:r>
        <w:t>, the offence is alleged to have been committed before that commencement.</w:t>
      </w:r>
    </w:p>
    <w:p w14:paraId="43575E1E" w14:textId="77777777" w:rsidR="00E639EC" w:rsidRPr="00E639EC" w:rsidRDefault="00E639EC" w:rsidP="009F6A01">
      <w:pPr>
        <w:pStyle w:val="SideNote"/>
        <w:framePr w:wrap="around"/>
      </w:pPr>
      <w:r>
        <w:t>S. 604 inserted by No. </w:t>
      </w:r>
      <w:r w:rsidR="00A75A31">
        <w:t>14/2006</w:t>
      </w:r>
      <w:r>
        <w:t xml:space="preserve"> s. 15.</w:t>
      </w:r>
    </w:p>
    <w:p w14:paraId="09C28928" w14:textId="77777777" w:rsidR="00E80795" w:rsidRDefault="005E1147" w:rsidP="00635B03">
      <w:pPr>
        <w:pStyle w:val="DraftHeading1"/>
        <w:tabs>
          <w:tab w:val="right" w:pos="680"/>
        </w:tabs>
        <w:ind w:left="850" w:hanging="850"/>
      </w:pPr>
      <w:r>
        <w:tab/>
      </w:r>
      <w:bookmarkStart w:id="658" w:name="_Toc44081619"/>
      <w:r w:rsidR="00E639EC" w:rsidRPr="005E1147">
        <w:t>604</w:t>
      </w:r>
      <w:r w:rsidR="00635B03">
        <w:tab/>
      </w:r>
      <w:r w:rsidR="00E639EC">
        <w:t>Transitional provision—Justice Legislation (Miscellaneous Amendments) Act 200</w:t>
      </w:r>
      <w:r w:rsidR="00512A07">
        <w:t>6</w:t>
      </w:r>
      <w:bookmarkEnd w:id="658"/>
    </w:p>
    <w:p w14:paraId="0714785C" w14:textId="77777777" w:rsidR="00E639EC" w:rsidRDefault="00E639EC" w:rsidP="005E1147">
      <w:pPr>
        <w:pStyle w:val="BodySectionSub"/>
      </w:pPr>
      <w:r>
        <w:t xml:space="preserve">The amendments made to this Act by sections 13 and 14 of the </w:t>
      </w:r>
      <w:r w:rsidRPr="00EB3B29">
        <w:rPr>
          <w:b/>
        </w:rPr>
        <w:t>Justice Legislation (Miscellaneous Amendment</w:t>
      </w:r>
      <w:r>
        <w:rPr>
          <w:b/>
        </w:rPr>
        <w:t>s</w:t>
      </w:r>
      <w:r w:rsidRPr="00EB3B29">
        <w:rPr>
          <w:b/>
        </w:rPr>
        <w:t xml:space="preserve">) Act </w:t>
      </w:r>
      <w:r>
        <w:rPr>
          <w:b/>
        </w:rPr>
        <w:t>200</w:t>
      </w:r>
      <w:r w:rsidR="00512A07">
        <w:rPr>
          <w:b/>
        </w:rPr>
        <w:t>6</w:t>
      </w:r>
      <w:r>
        <w:t xml:space="preserve"> only apply to appeals for which the notice of appeal or notice of application for leave to appeal is given after the commencement of those sections.</w:t>
      </w:r>
    </w:p>
    <w:p w14:paraId="375A1712" w14:textId="77777777" w:rsidR="00D94B0D" w:rsidRDefault="00D94B0D" w:rsidP="00D94B0D"/>
    <w:p w14:paraId="1633E97B" w14:textId="77777777" w:rsidR="00D94B0D" w:rsidRDefault="00D94B0D" w:rsidP="00D94B0D"/>
    <w:p w14:paraId="6090C24A" w14:textId="77777777" w:rsidR="00D94B0D" w:rsidRPr="00D94B0D" w:rsidRDefault="00D94B0D" w:rsidP="00D94B0D"/>
    <w:p w14:paraId="2C7A69F9" w14:textId="77777777" w:rsidR="0046584C" w:rsidRPr="00E639EC" w:rsidRDefault="0046584C" w:rsidP="009F6A01">
      <w:pPr>
        <w:pStyle w:val="SideNote"/>
        <w:framePr w:wrap="around"/>
      </w:pPr>
      <w:r>
        <w:lastRenderedPageBreak/>
        <w:t>S. 605 inserted by No. </w:t>
      </w:r>
      <w:r w:rsidR="00DF5CC3">
        <w:t>27/2006</w:t>
      </w:r>
      <w:r>
        <w:t xml:space="preserve"> s. 18.</w:t>
      </w:r>
    </w:p>
    <w:p w14:paraId="6F404E2B" w14:textId="77777777" w:rsidR="0046584C" w:rsidRDefault="0046584C" w:rsidP="00635B03">
      <w:pPr>
        <w:pStyle w:val="DraftHeading1"/>
        <w:tabs>
          <w:tab w:val="right" w:pos="680"/>
        </w:tabs>
        <w:ind w:left="850" w:hanging="850"/>
      </w:pPr>
      <w:r>
        <w:tab/>
      </w:r>
      <w:bookmarkStart w:id="659" w:name="_Toc44081620"/>
      <w:r w:rsidRPr="0046584C">
        <w:t>605</w:t>
      </w:r>
      <w:r w:rsidR="00635B03">
        <w:tab/>
      </w:r>
      <w:r>
        <w:t>Transitional provision—Justice Legislation (Further Miscellaneous Amendments) Act 2006</w:t>
      </w:r>
      <w:bookmarkEnd w:id="659"/>
    </w:p>
    <w:p w14:paraId="1103CA39" w14:textId="77777777" w:rsidR="0046584C" w:rsidRDefault="0046584C" w:rsidP="0046584C">
      <w:pPr>
        <w:pStyle w:val="DraftHeading2"/>
        <w:tabs>
          <w:tab w:val="right" w:pos="1247"/>
        </w:tabs>
        <w:ind w:left="1361" w:hanging="1361"/>
      </w:pPr>
      <w:r>
        <w:tab/>
      </w:r>
      <w:r w:rsidRPr="0046584C">
        <w:t>(1)</w:t>
      </w:r>
      <w:r>
        <w:tab/>
        <w:t>The amendmen</w:t>
      </w:r>
      <w:r w:rsidR="002F301C">
        <w:t>ts made to this Act by sections </w:t>
      </w:r>
      <w:r>
        <w:t xml:space="preserve">3(b), 5, 6, 7, 8, 9, 10, 11, 12, 13, 14, 15 and 16 of the </w:t>
      </w:r>
      <w:r w:rsidRPr="00BB0C10">
        <w:rPr>
          <w:b/>
        </w:rPr>
        <w:t>Justice Legislation (Further Miscellaneous Amendments) Act 2006</w:t>
      </w:r>
      <w:r>
        <w:t xml:space="preserve"> only apply with respect to findings of not guilty because of mental impairment on or after the commencement of that Act.</w:t>
      </w:r>
    </w:p>
    <w:p w14:paraId="5971B742" w14:textId="77777777" w:rsidR="0046584C" w:rsidRDefault="0046584C" w:rsidP="001D431D">
      <w:pPr>
        <w:pStyle w:val="DraftHeading2"/>
        <w:tabs>
          <w:tab w:val="right" w:pos="1247"/>
        </w:tabs>
        <w:ind w:left="1361" w:hanging="1361"/>
      </w:pPr>
      <w:r>
        <w:tab/>
      </w:r>
      <w:r w:rsidRPr="0046584C">
        <w:t>(2)</w:t>
      </w:r>
      <w:r>
        <w:tab/>
        <w:t xml:space="preserve">The amendments made to this Act by sections 3(c) and 17 of the </w:t>
      </w:r>
      <w:r w:rsidRPr="00BB0C10">
        <w:rPr>
          <w:b/>
        </w:rPr>
        <w:t>Justice Legislation (Further Miscellaneous Amendments) Act 2006</w:t>
      </w:r>
      <w:r>
        <w:t xml:space="preserve"> only apply to recordings made on or after the commencement of that Act.</w:t>
      </w:r>
    </w:p>
    <w:p w14:paraId="7A9054E9" w14:textId="77777777" w:rsidR="00424AE0" w:rsidRPr="00424AE0" w:rsidRDefault="00424AE0" w:rsidP="009F6A01">
      <w:pPr>
        <w:pStyle w:val="SideNote"/>
        <w:framePr w:wrap="around"/>
      </w:pPr>
      <w:r>
        <w:t xml:space="preserve">S. 606 inserted by No. </w:t>
      </w:r>
      <w:r w:rsidR="000E20FE">
        <w:t>50/2006</w:t>
      </w:r>
      <w:r>
        <w:t xml:space="preserve"> s. 11.</w:t>
      </w:r>
    </w:p>
    <w:p w14:paraId="0E166B1B" w14:textId="77777777" w:rsidR="00424AE0" w:rsidRDefault="00424AE0" w:rsidP="00635B03">
      <w:pPr>
        <w:pStyle w:val="DraftHeading1"/>
        <w:tabs>
          <w:tab w:val="right" w:pos="680"/>
        </w:tabs>
        <w:ind w:left="850" w:hanging="850"/>
      </w:pPr>
      <w:r>
        <w:tab/>
      </w:r>
      <w:bookmarkStart w:id="660" w:name="_Toc44081621"/>
      <w:r w:rsidRPr="00424AE0">
        <w:t>606</w:t>
      </w:r>
      <w:r w:rsidR="00635B03">
        <w:tab/>
      </w:r>
      <w:r>
        <w:t>Transitional provision—Courts Legislation (Jurisdiction) Act</w:t>
      </w:r>
      <w:r w:rsidR="00ED2143">
        <w:t> </w:t>
      </w:r>
      <w:r>
        <w:t>2006</w:t>
      </w:r>
      <w:bookmarkEnd w:id="660"/>
    </w:p>
    <w:p w14:paraId="0D17930C" w14:textId="77777777" w:rsidR="00424AE0" w:rsidRDefault="00424AE0" w:rsidP="00424AE0">
      <w:pPr>
        <w:pStyle w:val="DraftHeading2"/>
        <w:tabs>
          <w:tab w:val="right" w:pos="1247"/>
        </w:tabs>
        <w:ind w:left="1361" w:hanging="1361"/>
      </w:pPr>
      <w:r>
        <w:tab/>
      </w:r>
      <w:r w:rsidRPr="00424AE0">
        <w:t>(1)</w:t>
      </w:r>
      <w:r>
        <w:tab/>
        <w:t xml:space="preserve">Section 353(2B) applies with respect to an offence for which a presentment is served on or after the commencement of section 6 of the </w:t>
      </w:r>
      <w:r w:rsidRPr="00EC3607">
        <w:rPr>
          <w:b/>
        </w:rPr>
        <w:t>Courts Legislation (Jurisdiction) Act 2006</w:t>
      </w:r>
      <w:r>
        <w:t>, irrespective of when the offence is alleged to have been committed.</w:t>
      </w:r>
    </w:p>
    <w:p w14:paraId="5C70FB97" w14:textId="77777777" w:rsidR="00424AE0" w:rsidRDefault="00424AE0" w:rsidP="00424AE0">
      <w:pPr>
        <w:pStyle w:val="DraftHeading2"/>
        <w:tabs>
          <w:tab w:val="right" w:pos="1247"/>
        </w:tabs>
        <w:ind w:left="1361" w:hanging="1361"/>
      </w:pPr>
      <w:r>
        <w:tab/>
      </w:r>
      <w:r w:rsidRPr="00424AE0">
        <w:t>(2)</w:t>
      </w:r>
      <w:r>
        <w:tab/>
        <w:t xml:space="preserve">The amendments made to this Act by section 7 of the </w:t>
      </w:r>
      <w:r>
        <w:rPr>
          <w:b/>
        </w:rPr>
        <w:t>Courts Legislation (Jurisdiction) Act 2006</w:t>
      </w:r>
      <w:r>
        <w:t xml:space="preserve"> apply to a proceeding that occurs on or after the commencement of that section, irrespective of when the offence to which the proceeding relates is alleged to have been committed.</w:t>
      </w:r>
    </w:p>
    <w:p w14:paraId="7570AD96" w14:textId="77777777" w:rsidR="00424AE0" w:rsidRDefault="00424AE0" w:rsidP="00424AE0">
      <w:pPr>
        <w:pStyle w:val="DraftHeading2"/>
        <w:tabs>
          <w:tab w:val="right" w:pos="1247"/>
        </w:tabs>
        <w:ind w:left="1361" w:hanging="1361"/>
      </w:pPr>
      <w:r>
        <w:tab/>
      </w:r>
      <w:r w:rsidRPr="00424AE0">
        <w:t>(3)</w:t>
      </w:r>
      <w:r>
        <w:tab/>
        <w:t xml:space="preserve">Section 359B applies to any trial or summary hearing that commences on or after the commencement of section 8 of the </w:t>
      </w:r>
      <w:r>
        <w:rPr>
          <w:b/>
        </w:rPr>
        <w:t>Courts Legislation (Jurisdiction) Act 2006</w:t>
      </w:r>
      <w:r>
        <w:t>, irrespective of when the offence to which the trial or summary hearing relates is alleged to have been committed.</w:t>
      </w:r>
    </w:p>
    <w:p w14:paraId="7EC05C9C" w14:textId="77777777" w:rsidR="00D94B0D" w:rsidRPr="00D94B0D" w:rsidRDefault="00D94B0D" w:rsidP="00D94B0D"/>
    <w:p w14:paraId="34ADB619" w14:textId="77777777" w:rsidR="00B04775" w:rsidRDefault="00424AE0" w:rsidP="00424AE0">
      <w:pPr>
        <w:pStyle w:val="DraftHeading2"/>
        <w:tabs>
          <w:tab w:val="right" w:pos="1247"/>
        </w:tabs>
        <w:ind w:left="1361" w:hanging="1361"/>
      </w:pPr>
      <w:r>
        <w:lastRenderedPageBreak/>
        <w:tab/>
      </w:r>
      <w:r w:rsidRPr="00424AE0">
        <w:t>(4)</w:t>
      </w:r>
      <w:r w:rsidRPr="00842DA2">
        <w:tab/>
      </w:r>
      <w:r>
        <w:t xml:space="preserve">For the purposes of </w:t>
      </w:r>
      <w:r w:rsidR="000760FB">
        <w:t>subsection</w:t>
      </w:r>
      <w:r>
        <w:t xml:space="preserve"> (3) a trial commences on arraignment of the accused in accordance with Subdivision (12) of Division 1 of Part III.</w:t>
      </w:r>
    </w:p>
    <w:p w14:paraId="072FA671" w14:textId="77777777" w:rsidR="00424AE0" w:rsidRDefault="00424AE0" w:rsidP="00424AE0">
      <w:pPr>
        <w:pStyle w:val="DraftHeading2"/>
        <w:tabs>
          <w:tab w:val="right" w:pos="1247"/>
        </w:tabs>
        <w:ind w:left="1361" w:hanging="1361"/>
      </w:pPr>
      <w:r>
        <w:tab/>
      </w:r>
      <w:r w:rsidRPr="00424AE0">
        <w:t>(5)</w:t>
      </w:r>
      <w:r w:rsidRPr="00842DA2">
        <w:tab/>
      </w:r>
      <w:r>
        <w:t xml:space="preserve">The amendments made to this Act by section 10 of the </w:t>
      </w:r>
      <w:r>
        <w:rPr>
          <w:b/>
        </w:rPr>
        <w:t>Courts Legislation (Jurisdiction) Act</w:t>
      </w:r>
      <w:r w:rsidR="0095009A">
        <w:rPr>
          <w:b/>
        </w:rPr>
        <w:t> </w:t>
      </w:r>
      <w:r>
        <w:rPr>
          <w:b/>
        </w:rPr>
        <w:t>2006</w:t>
      </w:r>
      <w:r>
        <w:t xml:space="preserve"> apply in relation to appeals heard by the Court of Appeal on or after the commencement of that section irrespective of when—</w:t>
      </w:r>
    </w:p>
    <w:p w14:paraId="4A10E9DC" w14:textId="77777777" w:rsidR="00424AE0" w:rsidRDefault="00424AE0" w:rsidP="00424AE0">
      <w:pPr>
        <w:pStyle w:val="DraftHeading3"/>
        <w:tabs>
          <w:tab w:val="right" w:pos="1757"/>
        </w:tabs>
        <w:ind w:left="1871" w:hanging="1871"/>
      </w:pPr>
      <w:r>
        <w:tab/>
      </w:r>
      <w:r w:rsidRPr="00424AE0">
        <w:t>(a)</w:t>
      </w:r>
      <w:r w:rsidRPr="00BD7106">
        <w:tab/>
      </w:r>
      <w:r>
        <w:t>the notice of appeal or notice of application for leave to appeal was given; or</w:t>
      </w:r>
    </w:p>
    <w:p w14:paraId="05E8683B" w14:textId="77777777" w:rsidR="00424AE0" w:rsidRDefault="00424AE0" w:rsidP="00424AE0">
      <w:pPr>
        <w:pStyle w:val="DraftHeading3"/>
        <w:tabs>
          <w:tab w:val="right" w:pos="1757"/>
        </w:tabs>
        <w:ind w:left="1871" w:hanging="1871"/>
      </w:pPr>
      <w:r>
        <w:tab/>
      </w:r>
      <w:r w:rsidRPr="00424AE0">
        <w:t>(b)</w:t>
      </w:r>
      <w:r>
        <w:tab/>
        <w:t>the offence is alleged to have been committed.</w:t>
      </w:r>
    </w:p>
    <w:p w14:paraId="3FF3419A" w14:textId="77777777" w:rsidR="00C47259" w:rsidRDefault="00C47259" w:rsidP="009F6A01">
      <w:pPr>
        <w:pStyle w:val="SideNote"/>
        <w:framePr w:wrap="around"/>
      </w:pPr>
      <w:r>
        <w:t>S. 606A inserted by No. 2/2006 s. 19A</w:t>
      </w:r>
      <w:r w:rsidR="00265928">
        <w:t xml:space="preserve"> (as amended by No. 76/2006 s. 10)</w:t>
      </w:r>
      <w:r>
        <w:t>.</w:t>
      </w:r>
    </w:p>
    <w:p w14:paraId="72288430" w14:textId="77777777" w:rsidR="00C47259" w:rsidRPr="00FB529C" w:rsidRDefault="00C47259" w:rsidP="00635B03">
      <w:pPr>
        <w:pStyle w:val="DraftHeading1"/>
        <w:tabs>
          <w:tab w:val="right" w:pos="680"/>
        </w:tabs>
        <w:ind w:left="850" w:hanging="850"/>
      </w:pPr>
      <w:r>
        <w:tab/>
      </w:r>
      <w:bookmarkStart w:id="661" w:name="_Toc44081622"/>
      <w:r w:rsidRPr="00C47259">
        <w:t>606A</w:t>
      </w:r>
      <w:r w:rsidR="00635B03">
        <w:tab/>
      </w:r>
      <w:r w:rsidRPr="00FB529C">
        <w:t>Transitional provision—Crimes (Sexual Offences) Act</w:t>
      </w:r>
      <w:r>
        <w:t> </w:t>
      </w:r>
      <w:r w:rsidRPr="00FB529C">
        <w:t>2006</w:t>
      </w:r>
      <w:bookmarkEnd w:id="661"/>
    </w:p>
    <w:p w14:paraId="17641E13" w14:textId="77777777" w:rsidR="00C47259" w:rsidRDefault="00C47259" w:rsidP="00C47259">
      <w:pPr>
        <w:pStyle w:val="DraftHeading2"/>
        <w:tabs>
          <w:tab w:val="right" w:pos="1247"/>
        </w:tabs>
        <w:ind w:left="1361" w:hanging="1361"/>
      </w:pPr>
      <w:r>
        <w:tab/>
      </w:r>
      <w:r w:rsidRPr="00C47259">
        <w:t>(1)</w:t>
      </w:r>
      <w:r>
        <w:tab/>
        <w:t xml:space="preserve">An amendment made to this Act by a provision of section 4 or 5 of the </w:t>
      </w:r>
      <w:r w:rsidRPr="000776DF">
        <w:rPr>
          <w:b/>
        </w:rPr>
        <w:t>Crimes (Sexual Offences) Act 2006</w:t>
      </w:r>
      <w:r>
        <w:t xml:space="preserve"> applies to any trial that commences on or after the commencement of that provision, irrespective of when the offence to which the trial relates is alleged to have been committed.</w:t>
      </w:r>
    </w:p>
    <w:p w14:paraId="76E28375" w14:textId="77777777" w:rsidR="00C47259" w:rsidRDefault="00C47259" w:rsidP="00C47259">
      <w:pPr>
        <w:pStyle w:val="DraftHeading2"/>
        <w:tabs>
          <w:tab w:val="right" w:pos="1247"/>
        </w:tabs>
        <w:ind w:left="1361" w:hanging="1361"/>
      </w:pPr>
      <w:r>
        <w:tab/>
      </w:r>
      <w:r w:rsidRPr="00C47259">
        <w:t>(2)</w:t>
      </w:r>
      <w:r>
        <w:tab/>
        <w:t xml:space="preserve">An amendment made to this Act by a provision of section 6, 8, 9, 10, 11, 12 or 17(4) or (5) of the </w:t>
      </w:r>
      <w:r>
        <w:rPr>
          <w:b/>
        </w:rPr>
        <w:t xml:space="preserve">Crimes (Sexual Offences) Act 2006 </w:t>
      </w:r>
      <w:r>
        <w:t>applies only to offences alleged to have been committed on or after the commencement of that provision.</w:t>
      </w:r>
    </w:p>
    <w:p w14:paraId="6ADA276C" w14:textId="77777777" w:rsidR="00C47259" w:rsidRDefault="00C47259" w:rsidP="00C47259">
      <w:pPr>
        <w:pStyle w:val="DraftHeading2"/>
        <w:tabs>
          <w:tab w:val="right" w:pos="1247"/>
        </w:tabs>
        <w:ind w:left="1361" w:hanging="1361"/>
      </w:pPr>
      <w:r>
        <w:tab/>
      </w:r>
      <w:r w:rsidRPr="00C47259">
        <w:t>(3)</w:t>
      </w:r>
      <w:r>
        <w:tab/>
        <w:t xml:space="preserve">For the purposes of </w:t>
      </w:r>
      <w:r w:rsidR="000760FB">
        <w:t>subsection</w:t>
      </w:r>
      <w:r>
        <w:t xml:space="preserve"> (1), a trial commences on arraignment of the accused in accordance with Subdivision (12) of Division 1 of Part III.</w:t>
      </w:r>
    </w:p>
    <w:p w14:paraId="4E274741" w14:textId="77777777" w:rsidR="00C47259" w:rsidRDefault="00C47259" w:rsidP="00C47259">
      <w:pPr>
        <w:pStyle w:val="DraftHeading2"/>
        <w:tabs>
          <w:tab w:val="right" w:pos="1247"/>
        </w:tabs>
        <w:ind w:left="1361" w:hanging="1361"/>
      </w:pPr>
      <w:r>
        <w:tab/>
      </w:r>
      <w:r w:rsidRPr="00C47259">
        <w:t>(4)</w:t>
      </w:r>
      <w:r>
        <w:tab/>
        <w:t xml:space="preserve">For the purposes of </w:t>
      </w:r>
      <w:r w:rsidR="000760FB">
        <w:t>subsection</w:t>
      </w:r>
      <w:r>
        <w:t xml:space="preserve"> (2), if an offence is</w:t>
      </w:r>
      <w:r w:rsidR="0095009A">
        <w:t> </w:t>
      </w:r>
      <w:r>
        <w:t>alleged to have been committed between two</w:t>
      </w:r>
      <w:r w:rsidR="0095009A">
        <w:t> </w:t>
      </w:r>
      <w:r>
        <w:t xml:space="preserve">dates, one before and one after the commencement of a provision of the </w:t>
      </w:r>
      <w:r>
        <w:rPr>
          <w:b/>
        </w:rPr>
        <w:t>Crimes (Sexual Offences) Act 2006</w:t>
      </w:r>
      <w:r>
        <w:t xml:space="preserve">, the offence is </w:t>
      </w:r>
      <w:r>
        <w:lastRenderedPageBreak/>
        <w:t>alleged to have been committed before the commencement of that provision.</w:t>
      </w:r>
    </w:p>
    <w:p w14:paraId="53E56D8A" w14:textId="77777777" w:rsidR="00BC16E5" w:rsidRDefault="00BC16E5" w:rsidP="009F6A01">
      <w:pPr>
        <w:pStyle w:val="SideNote"/>
        <w:framePr w:wrap="around"/>
      </w:pPr>
      <w:r>
        <w:t>S. 607 inserted by No. 76/2006 s. 4.</w:t>
      </w:r>
    </w:p>
    <w:p w14:paraId="23A83AAD" w14:textId="77777777" w:rsidR="00E420B4" w:rsidRDefault="00BC16E5" w:rsidP="00635B03">
      <w:pPr>
        <w:pStyle w:val="DraftHeading1"/>
        <w:tabs>
          <w:tab w:val="right" w:pos="680"/>
        </w:tabs>
        <w:ind w:left="850" w:hanging="850"/>
      </w:pPr>
      <w:r>
        <w:tab/>
      </w:r>
      <w:bookmarkStart w:id="662" w:name="_Toc44081623"/>
      <w:r w:rsidRPr="00BC16E5">
        <w:t>607</w:t>
      </w:r>
      <w:r w:rsidR="00635B03">
        <w:tab/>
      </w:r>
      <w:r>
        <w:t>Transitional provision—Crimes (Sexual Of</w:t>
      </w:r>
      <w:r w:rsidR="009D6050">
        <w:t>fences) (Further Amendment) Act </w:t>
      </w:r>
      <w:r>
        <w:t>2006</w:t>
      </w:r>
      <w:bookmarkEnd w:id="662"/>
    </w:p>
    <w:p w14:paraId="07DFB5C6" w14:textId="77777777" w:rsidR="00BC16E5" w:rsidRDefault="00BC16E5" w:rsidP="00BC16E5">
      <w:pPr>
        <w:pStyle w:val="BodySectionSub"/>
      </w:pPr>
      <w:r>
        <w:t xml:space="preserve">The amendments made to this Act by section 3 of the </w:t>
      </w:r>
      <w:r w:rsidRPr="0099784E">
        <w:rPr>
          <w:b/>
        </w:rPr>
        <w:t>Crimes (Sexual Offences) (Further Amendment) Act 2006</w:t>
      </w:r>
      <w:r>
        <w:t xml:space="preserve"> apply to any proceeding that commences on or after the commencement of that section, irrespective of when the offence to which the proceeding relates is alleged to have been committed.</w:t>
      </w:r>
    </w:p>
    <w:p w14:paraId="2C4D25E0" w14:textId="77777777" w:rsidR="00F908C7" w:rsidRPr="00F908C7" w:rsidRDefault="00F908C7" w:rsidP="009F6A01">
      <w:pPr>
        <w:pStyle w:val="SideNote"/>
        <w:framePr w:wrap="around"/>
      </w:pPr>
      <w:r>
        <w:t xml:space="preserve">S. 608 inserted by No. </w:t>
      </w:r>
      <w:r w:rsidR="00C3146B">
        <w:t>32/2007</w:t>
      </w:r>
      <w:r>
        <w:t xml:space="preserve"> s. 12.</w:t>
      </w:r>
    </w:p>
    <w:p w14:paraId="26B2DE04" w14:textId="77777777" w:rsidR="00F908C7" w:rsidRDefault="00F908C7" w:rsidP="00F908C7">
      <w:pPr>
        <w:pStyle w:val="DraftHeading1"/>
        <w:tabs>
          <w:tab w:val="right" w:pos="680"/>
        </w:tabs>
        <w:ind w:left="850" w:hanging="850"/>
      </w:pPr>
      <w:r>
        <w:tab/>
      </w:r>
      <w:bookmarkStart w:id="663" w:name="_Toc44081624"/>
      <w:r w:rsidRPr="00F908C7">
        <w:t>608</w:t>
      </w:r>
      <w:r>
        <w:tab/>
        <w:t>Transitional provisions—Crim</w:t>
      </w:r>
      <w:r w:rsidR="009D6050">
        <w:t>es Amendment (DNA</w:t>
      </w:r>
      <w:r w:rsidR="00D94B0D">
        <w:t> </w:t>
      </w:r>
      <w:r w:rsidR="009D6050">
        <w:t>Database) Act </w:t>
      </w:r>
      <w:r>
        <w:t>2007</w:t>
      </w:r>
      <w:bookmarkEnd w:id="663"/>
    </w:p>
    <w:p w14:paraId="36FBF88D" w14:textId="77777777" w:rsidR="00F908C7" w:rsidRDefault="00F908C7" w:rsidP="00F908C7">
      <w:pPr>
        <w:pStyle w:val="DraftHeading2"/>
        <w:tabs>
          <w:tab w:val="right" w:pos="1247"/>
        </w:tabs>
        <w:ind w:left="1361" w:hanging="1361"/>
      </w:pPr>
      <w:r>
        <w:tab/>
      </w:r>
      <w:r w:rsidRPr="00F908C7">
        <w:t>(1)</w:t>
      </w:r>
      <w:r>
        <w:tab/>
        <w:t>An amendment made to this Act by the</w:t>
      </w:r>
      <w:r w:rsidRPr="001B4410">
        <w:rPr>
          <w:b/>
        </w:rPr>
        <w:t xml:space="preserve"> </w:t>
      </w:r>
      <w:r w:rsidRPr="001B4410">
        <w:t xml:space="preserve">Amendment Act </w:t>
      </w:r>
      <w:r>
        <w:t>applies only to offences alleged to have been committed on or after the commencement of that Act.</w:t>
      </w:r>
    </w:p>
    <w:p w14:paraId="7B7AFC6E" w14:textId="77777777" w:rsidR="00F908C7" w:rsidRDefault="00F908C7" w:rsidP="00F908C7">
      <w:pPr>
        <w:pStyle w:val="DraftHeading2"/>
        <w:tabs>
          <w:tab w:val="right" w:pos="1247"/>
        </w:tabs>
        <w:ind w:left="1361" w:hanging="1361"/>
      </w:pPr>
      <w:r>
        <w:tab/>
      </w:r>
      <w:r w:rsidRPr="00F908C7">
        <w:t>(2)</w:t>
      </w:r>
      <w:r>
        <w:tab/>
        <w:t>For the purposes of subsection (1), if an offence is alleged to have been committed between 2 dates, one before and one after the commencement of the Amendment Act, the offence is alleged to have been committed before the commencement of that Act.</w:t>
      </w:r>
    </w:p>
    <w:p w14:paraId="3833058B" w14:textId="77777777" w:rsidR="00F908C7" w:rsidRDefault="00F908C7" w:rsidP="00F908C7">
      <w:pPr>
        <w:pStyle w:val="DraftHeading2"/>
        <w:tabs>
          <w:tab w:val="right" w:pos="1247"/>
        </w:tabs>
        <w:ind w:left="1361" w:hanging="1361"/>
      </w:pPr>
      <w:r>
        <w:tab/>
      </w:r>
      <w:r w:rsidRPr="00F908C7">
        <w:t>(3)</w:t>
      </w:r>
      <w:r>
        <w:tab/>
        <w:t>On the commencement of the Amendment Act, a computerised database or DNA database kept under section 464ZFD before that commencement is taken to be the DNA database system kept under section 464ZFD(1AA) by the Chief Commissioner of Police.</w:t>
      </w:r>
    </w:p>
    <w:p w14:paraId="18686975" w14:textId="77777777" w:rsidR="00F908C7" w:rsidRPr="001B4410" w:rsidRDefault="00F908C7" w:rsidP="00F908C7">
      <w:pPr>
        <w:pStyle w:val="DraftHeading2"/>
        <w:tabs>
          <w:tab w:val="right" w:pos="1247"/>
        </w:tabs>
        <w:ind w:left="1361" w:hanging="1361"/>
      </w:pPr>
      <w:r>
        <w:tab/>
      </w:r>
      <w:r w:rsidRPr="00F908C7">
        <w:t>(4)</w:t>
      </w:r>
      <w:r>
        <w:tab/>
        <w:t>A matching of a DNA profile made in accordance with the Table to section 464ZGI before the commencement of the Amendment Act continues on and after that commencement as if the matching had occurred in accordance with the Table as in force after that commencement.</w:t>
      </w:r>
    </w:p>
    <w:p w14:paraId="78A27DAD" w14:textId="77777777" w:rsidR="00691D23" w:rsidRDefault="00F908C7" w:rsidP="00F908C7">
      <w:pPr>
        <w:pStyle w:val="DraftHeading2"/>
        <w:tabs>
          <w:tab w:val="right" w:pos="1247"/>
        </w:tabs>
        <w:ind w:left="1361" w:hanging="1361"/>
      </w:pPr>
      <w:r>
        <w:lastRenderedPageBreak/>
        <w:tab/>
      </w:r>
      <w:r w:rsidRPr="00F908C7">
        <w:t>(5)</w:t>
      </w:r>
      <w:r>
        <w:tab/>
        <w:t>An arrangement under section 464ZGN in force immediately before the commencement of the Amendment Act continues in force on the same terms and conditions and for the same period after that commencement as if it had been entered into under section 464ZGN as in force after that commencement.</w:t>
      </w:r>
    </w:p>
    <w:p w14:paraId="0CBC3D54" w14:textId="77777777" w:rsidR="00F908C7" w:rsidRDefault="00F908C7" w:rsidP="00F908C7">
      <w:pPr>
        <w:pStyle w:val="DraftHeading2"/>
        <w:tabs>
          <w:tab w:val="right" w:pos="1247"/>
        </w:tabs>
        <w:ind w:left="1361" w:hanging="1361"/>
      </w:pPr>
      <w:r>
        <w:tab/>
      </w:r>
      <w:r w:rsidRPr="00F908C7">
        <w:t>(6)</w:t>
      </w:r>
      <w:r>
        <w:tab/>
        <w:t>In this section—</w:t>
      </w:r>
    </w:p>
    <w:p w14:paraId="2C896D26" w14:textId="77777777" w:rsidR="00F908C7" w:rsidRDefault="00F908C7" w:rsidP="00F908C7">
      <w:pPr>
        <w:pStyle w:val="DraftDefinition2"/>
      </w:pPr>
      <w:r w:rsidRPr="00F908C7">
        <w:rPr>
          <w:b/>
          <w:i/>
        </w:rPr>
        <w:t>Amendment Act</w:t>
      </w:r>
      <w:r w:rsidRPr="001C0881">
        <w:t xml:space="preserve"> means the </w:t>
      </w:r>
      <w:r w:rsidRPr="00F908C7">
        <w:rPr>
          <w:b/>
        </w:rPr>
        <w:t>Crimes Amendment (DNA Database) Act 2007</w:t>
      </w:r>
      <w:r w:rsidRPr="001B4410">
        <w:t>.</w:t>
      </w:r>
    </w:p>
    <w:p w14:paraId="2F2D1609" w14:textId="77777777" w:rsidR="00456286" w:rsidRPr="00456286" w:rsidRDefault="00456286" w:rsidP="009F6A01">
      <w:pPr>
        <w:pStyle w:val="SideNote"/>
        <w:framePr w:wrap="around"/>
      </w:pPr>
      <w:r>
        <w:t xml:space="preserve">S. 609 inserted by No. </w:t>
      </w:r>
      <w:r w:rsidR="0072565E">
        <w:t>57/2007</w:t>
      </w:r>
      <w:r>
        <w:t xml:space="preserve"> s. 9.</w:t>
      </w:r>
    </w:p>
    <w:p w14:paraId="6FB318D4" w14:textId="77777777" w:rsidR="00456286" w:rsidRDefault="00456286" w:rsidP="00456286">
      <w:pPr>
        <w:pStyle w:val="DraftHeading1"/>
        <w:tabs>
          <w:tab w:val="right" w:pos="680"/>
        </w:tabs>
        <w:ind w:left="850" w:hanging="850"/>
      </w:pPr>
      <w:r>
        <w:tab/>
      </w:r>
      <w:bookmarkStart w:id="664" w:name="_Toc44081625"/>
      <w:r w:rsidRPr="00456286">
        <w:t>609</w:t>
      </w:r>
      <w:r>
        <w:tab/>
        <w:t>Transitional provis</w:t>
      </w:r>
      <w:r w:rsidR="009D6050">
        <w:t>ion—Crimes Amendment (Rape) Act </w:t>
      </w:r>
      <w:r>
        <w:t>2007</w:t>
      </w:r>
      <w:bookmarkEnd w:id="664"/>
    </w:p>
    <w:p w14:paraId="44CC7ABF" w14:textId="77777777" w:rsidR="00456286" w:rsidRDefault="00456286" w:rsidP="00816BDC">
      <w:pPr>
        <w:pStyle w:val="DraftHeading2"/>
        <w:tabs>
          <w:tab w:val="right" w:pos="1247"/>
        </w:tabs>
        <w:ind w:left="1361" w:hanging="1361"/>
      </w:pPr>
      <w:r>
        <w:tab/>
      </w:r>
      <w:r w:rsidRPr="00456286">
        <w:t>(1)</w:t>
      </w:r>
      <w:r>
        <w:tab/>
        <w:t>An amendment made to this Act by section 3, 4 or</w:t>
      </w:r>
      <w:r w:rsidR="00816BDC">
        <w:t> </w:t>
      </w:r>
      <w:r>
        <w:t xml:space="preserve">8 of the </w:t>
      </w:r>
      <w:r w:rsidRPr="00C16B08">
        <w:rPr>
          <w:b/>
        </w:rPr>
        <w:t>Crimes Amendment (Rape) Act 2007</w:t>
      </w:r>
      <w:r>
        <w:t xml:space="preserve"> applies to any trial that commences on or after the commencement of</w:t>
      </w:r>
      <w:r w:rsidRPr="00032DFC">
        <w:t xml:space="preserve"> </w:t>
      </w:r>
      <w:r>
        <w:t>that section of that Act, irrespective of when the offence to which the trial relates is alleged to have been committed.</w:t>
      </w:r>
    </w:p>
    <w:p w14:paraId="738DC36E" w14:textId="77777777" w:rsidR="00456286" w:rsidRDefault="00456286" w:rsidP="00456286">
      <w:pPr>
        <w:pStyle w:val="DraftHeading2"/>
        <w:tabs>
          <w:tab w:val="right" w:pos="1247"/>
        </w:tabs>
        <w:ind w:left="1361" w:hanging="1361"/>
      </w:pPr>
      <w:r>
        <w:tab/>
      </w:r>
      <w:r w:rsidRPr="00456286">
        <w:t>(2)</w:t>
      </w:r>
      <w:r>
        <w:tab/>
        <w:t>An amendment made</w:t>
      </w:r>
      <w:r w:rsidR="00816BDC">
        <w:t xml:space="preserve"> to this Act by section 5, 6 or </w:t>
      </w:r>
      <w:r>
        <w:t xml:space="preserve">7 of the </w:t>
      </w:r>
      <w:r w:rsidRPr="00C16B08">
        <w:rPr>
          <w:b/>
        </w:rPr>
        <w:t>Crimes Amendment (Rape) Act 2007</w:t>
      </w:r>
      <w:r>
        <w:t xml:space="preserve"> applies only to offences alleged to have been committed on or after the commencement of</w:t>
      </w:r>
      <w:r w:rsidRPr="00032DFC">
        <w:t xml:space="preserve"> </w:t>
      </w:r>
      <w:r>
        <w:t>those sections of that Act.</w:t>
      </w:r>
    </w:p>
    <w:p w14:paraId="208F4F32" w14:textId="77777777" w:rsidR="00456286" w:rsidRDefault="00456286" w:rsidP="00456286">
      <w:pPr>
        <w:pStyle w:val="DraftHeading2"/>
        <w:tabs>
          <w:tab w:val="right" w:pos="1247"/>
        </w:tabs>
        <w:ind w:left="1361" w:hanging="1361"/>
      </w:pPr>
      <w:r>
        <w:tab/>
      </w:r>
      <w:r w:rsidRPr="00456286">
        <w:t>(3)</w:t>
      </w:r>
      <w:r>
        <w:tab/>
        <w:t>For the purposes of subsection (1), a trial commences on arraignment of the accused in accordance with Subdivision (12) of Division 1 of Part III.</w:t>
      </w:r>
    </w:p>
    <w:p w14:paraId="34DDEAEF" w14:textId="77777777" w:rsidR="005D7D67" w:rsidRDefault="00456286" w:rsidP="00456286">
      <w:pPr>
        <w:pStyle w:val="DraftHeading2"/>
        <w:tabs>
          <w:tab w:val="right" w:pos="1247"/>
        </w:tabs>
        <w:ind w:left="1361" w:hanging="1361"/>
      </w:pPr>
      <w:r>
        <w:tab/>
      </w:r>
      <w:r w:rsidRPr="00456286">
        <w:t>(4)</w:t>
      </w:r>
      <w:r>
        <w:tab/>
        <w:t>For the purposes of subsection (2), if an offence is alleged to have been committed between two dates, one before and one after the commencement of</w:t>
      </w:r>
      <w:r w:rsidRPr="00032DFC">
        <w:t xml:space="preserve"> </w:t>
      </w:r>
      <w:r>
        <w:t xml:space="preserve">sections 5, 6 and 7 of the </w:t>
      </w:r>
      <w:r w:rsidRPr="00C16B08">
        <w:rPr>
          <w:b/>
        </w:rPr>
        <w:t>Crimes Amendment (Rape) Act 2007</w:t>
      </w:r>
      <w:r>
        <w:t>, the offence is alleged to have been committed before the commencement of</w:t>
      </w:r>
      <w:r w:rsidRPr="00032DFC">
        <w:t xml:space="preserve"> </w:t>
      </w:r>
      <w:r>
        <w:t>those sections of that Act.</w:t>
      </w:r>
    </w:p>
    <w:p w14:paraId="408AAE63" w14:textId="77777777" w:rsidR="005E274E" w:rsidRPr="005E274E" w:rsidRDefault="009843A3" w:rsidP="009F6A01">
      <w:pPr>
        <w:pStyle w:val="SideNote"/>
        <w:framePr w:wrap="around"/>
      </w:pPr>
      <w:r>
        <w:lastRenderedPageBreak/>
        <w:t xml:space="preserve">S. 610 inserted by No. </w:t>
      </w:r>
      <w:r w:rsidR="00FF7064">
        <w:t>7/2008</w:t>
      </w:r>
      <w:r w:rsidR="005E274E">
        <w:t xml:space="preserve"> s. 6.</w:t>
      </w:r>
    </w:p>
    <w:p w14:paraId="2350E475" w14:textId="77777777" w:rsidR="005E274E" w:rsidRDefault="005E274E" w:rsidP="005E274E">
      <w:pPr>
        <w:pStyle w:val="DraftHeading1"/>
        <w:tabs>
          <w:tab w:val="right" w:pos="680"/>
        </w:tabs>
        <w:ind w:left="850" w:hanging="850"/>
      </w:pPr>
      <w:r>
        <w:tab/>
      </w:r>
      <w:bookmarkStart w:id="665" w:name="_Toc44081626"/>
      <w:r w:rsidRPr="005E274E">
        <w:t>610</w:t>
      </w:r>
      <w:r>
        <w:tab/>
        <w:t>Transitional provision—Crimes Amendment (Child</w:t>
      </w:r>
      <w:r w:rsidR="00D94B0D">
        <w:t> </w:t>
      </w:r>
      <w:r>
        <w:t>Homicide) Act</w:t>
      </w:r>
      <w:r w:rsidR="00317A1B">
        <w:t> </w:t>
      </w:r>
      <w:r>
        <w:t>200</w:t>
      </w:r>
      <w:r w:rsidR="002C7046">
        <w:t>8</w:t>
      </w:r>
      <w:bookmarkEnd w:id="665"/>
    </w:p>
    <w:p w14:paraId="715923D5" w14:textId="77777777" w:rsidR="005E274E" w:rsidRDefault="005E274E" w:rsidP="005E274E">
      <w:pPr>
        <w:pStyle w:val="DraftHeading3"/>
        <w:tabs>
          <w:tab w:val="right" w:pos="1247"/>
        </w:tabs>
        <w:ind w:left="1361" w:hanging="1361"/>
      </w:pPr>
      <w:r>
        <w:tab/>
      </w:r>
      <w:r w:rsidRPr="005E274E">
        <w:t>(1)</w:t>
      </w:r>
      <w:r>
        <w:tab/>
        <w:t xml:space="preserve">The amendments of this Act made by the </w:t>
      </w:r>
      <w:r>
        <w:rPr>
          <w:b/>
          <w:bCs/>
        </w:rPr>
        <w:t>Crimes Amendment (Child Homicide) Act 200</w:t>
      </w:r>
      <w:r w:rsidR="002C7046">
        <w:rPr>
          <w:b/>
          <w:bCs/>
        </w:rPr>
        <w:t>8</w:t>
      </w:r>
      <w:r>
        <w:t xml:space="preserve"> apply only to offences alleged to have been committed on or after the commencement of that Act.</w:t>
      </w:r>
    </w:p>
    <w:p w14:paraId="03C09F97" w14:textId="77777777" w:rsidR="005E274E" w:rsidRDefault="005E274E" w:rsidP="005E274E">
      <w:pPr>
        <w:pStyle w:val="DraftHeading2"/>
        <w:tabs>
          <w:tab w:val="right" w:pos="1247"/>
        </w:tabs>
        <w:ind w:left="1361" w:hanging="1361"/>
      </w:pPr>
      <w:r>
        <w:tab/>
      </w:r>
      <w:r w:rsidRPr="005E274E">
        <w:t>(2)</w:t>
      </w:r>
      <w:r>
        <w:tab/>
        <w:t xml:space="preserve">For the purposes of subsection (1) if an offence is alleged to have been committed between two dates, one before and one after the commencement of the </w:t>
      </w:r>
      <w:r w:rsidRPr="00717F34">
        <w:rPr>
          <w:b/>
        </w:rPr>
        <w:t xml:space="preserve">Crimes </w:t>
      </w:r>
      <w:r>
        <w:rPr>
          <w:b/>
        </w:rPr>
        <w:t xml:space="preserve">Amendment </w:t>
      </w:r>
      <w:r w:rsidRPr="00717F34">
        <w:rPr>
          <w:b/>
        </w:rPr>
        <w:t>(</w:t>
      </w:r>
      <w:r>
        <w:rPr>
          <w:b/>
        </w:rPr>
        <w:t xml:space="preserve">Child </w:t>
      </w:r>
      <w:r w:rsidRPr="00717F34">
        <w:rPr>
          <w:b/>
        </w:rPr>
        <w:t>Homicide) Act 200</w:t>
      </w:r>
      <w:r w:rsidR="002C7046">
        <w:rPr>
          <w:b/>
        </w:rPr>
        <w:t>8</w:t>
      </w:r>
      <w:r>
        <w:t>, the offence is alleged to have been committed before that commencement.</w:t>
      </w:r>
    </w:p>
    <w:p w14:paraId="0FB7050D" w14:textId="77777777" w:rsidR="008C1A5B" w:rsidRPr="005E274E" w:rsidRDefault="008C1A5B" w:rsidP="009F6A01">
      <w:pPr>
        <w:pStyle w:val="SideNote"/>
        <w:framePr w:wrap="around"/>
      </w:pPr>
      <w:r>
        <w:t>S. 612 inserted by No. 18/2008 s. 4.</w:t>
      </w:r>
    </w:p>
    <w:p w14:paraId="7B49891A" w14:textId="77777777" w:rsidR="008C1A5B" w:rsidRDefault="008C1A5B" w:rsidP="008C1A5B">
      <w:pPr>
        <w:pStyle w:val="DraftHeading1"/>
        <w:tabs>
          <w:tab w:val="right" w:pos="680"/>
        </w:tabs>
        <w:ind w:left="850" w:hanging="850"/>
      </w:pPr>
      <w:r>
        <w:tab/>
      </w:r>
      <w:bookmarkStart w:id="666" w:name="_Toc44081627"/>
      <w:r w:rsidRPr="008C1A5B">
        <w:t>612</w:t>
      </w:r>
      <w:r>
        <w:tab/>
        <w:t>Transitional provision—Justice Legislation Amendment (Sex Offences Procedure) Act 2008</w:t>
      </w:r>
      <w:bookmarkEnd w:id="666"/>
    </w:p>
    <w:p w14:paraId="4F1DB24A" w14:textId="77777777" w:rsidR="008C1A5B" w:rsidRDefault="008C1A5B" w:rsidP="008C1A5B">
      <w:pPr>
        <w:pStyle w:val="BodySectionSub"/>
      </w:pPr>
      <w:r>
        <w:t xml:space="preserve">The amendments made to this Act by section 3 of the </w:t>
      </w:r>
      <w:r w:rsidRPr="008C1A5B">
        <w:rPr>
          <w:b/>
        </w:rPr>
        <w:t>Justice Legislation Amendment (Sex Offences Procedure) Act 2008</w:t>
      </w:r>
      <w:r w:rsidRPr="00E85456">
        <w:t>—</w:t>
      </w:r>
    </w:p>
    <w:p w14:paraId="414DA6DC" w14:textId="77777777" w:rsidR="008C1A5B" w:rsidRDefault="008C1A5B" w:rsidP="008C1A5B">
      <w:pPr>
        <w:pStyle w:val="DraftHeading3"/>
        <w:tabs>
          <w:tab w:val="right" w:pos="1757"/>
        </w:tabs>
        <w:ind w:left="1871" w:hanging="1871"/>
      </w:pPr>
      <w:r>
        <w:tab/>
      </w:r>
      <w:r w:rsidRPr="008C1A5B">
        <w:t>(a)</w:t>
      </w:r>
      <w:r>
        <w:rPr>
          <w:b/>
        </w:rPr>
        <w:tab/>
      </w:r>
      <w:r>
        <w:t>apply to any legal proceeding that commences before or after the commencement of section 3, irrespective of when the offence to which the proceeding relates is alleged to have been committed; but</w:t>
      </w:r>
    </w:p>
    <w:p w14:paraId="5B0727ED" w14:textId="77777777" w:rsidR="008C1A5B" w:rsidRDefault="008C1A5B" w:rsidP="008C1A5B">
      <w:pPr>
        <w:pStyle w:val="DraftHeading3"/>
        <w:tabs>
          <w:tab w:val="right" w:pos="1757"/>
        </w:tabs>
        <w:ind w:left="1871" w:hanging="1871"/>
      </w:pPr>
      <w:r>
        <w:tab/>
      </w:r>
      <w:r w:rsidRPr="008C1A5B">
        <w:t>(b)</w:t>
      </w:r>
      <w:r>
        <w:tab/>
        <w:t>do not apply to any legal proceeding that commenced before the commencement of section 3 if, before the commencement of section 3, the accused had been committed for trial or charged on indictment or presentment with the offence to which the proceeding relates.</w:t>
      </w:r>
    </w:p>
    <w:p w14:paraId="3C939F6A" w14:textId="77777777" w:rsidR="00D94B0D" w:rsidRDefault="00D94B0D" w:rsidP="00D94B0D"/>
    <w:p w14:paraId="06578A11" w14:textId="77777777" w:rsidR="00D94B0D" w:rsidRDefault="00D94B0D" w:rsidP="00D94B0D"/>
    <w:p w14:paraId="67585882" w14:textId="77777777" w:rsidR="00D94B0D" w:rsidRDefault="00D94B0D" w:rsidP="00D94B0D"/>
    <w:p w14:paraId="4348651E" w14:textId="77777777" w:rsidR="00D94B0D" w:rsidRPr="00D94B0D" w:rsidRDefault="00D94B0D" w:rsidP="00D94B0D"/>
    <w:p w14:paraId="4B5C0D55" w14:textId="77777777" w:rsidR="00886F26" w:rsidRPr="00886F26" w:rsidRDefault="00886F26" w:rsidP="009F6A01">
      <w:pPr>
        <w:pStyle w:val="SideNote"/>
        <w:framePr w:wrap="around"/>
      </w:pPr>
      <w:r>
        <w:lastRenderedPageBreak/>
        <w:t>S. 613 inserted by No. 69/2009 s. 51.</w:t>
      </w:r>
    </w:p>
    <w:p w14:paraId="25786320" w14:textId="77777777" w:rsidR="00886F26" w:rsidRDefault="00A870AD" w:rsidP="00A870AD">
      <w:pPr>
        <w:pStyle w:val="DraftHeading1"/>
        <w:tabs>
          <w:tab w:val="right" w:pos="680"/>
        </w:tabs>
        <w:ind w:left="850" w:hanging="850"/>
      </w:pPr>
      <w:r>
        <w:tab/>
      </w:r>
      <w:bookmarkStart w:id="667" w:name="_Toc44081628"/>
      <w:r w:rsidR="00886F26" w:rsidRPr="00A870AD">
        <w:t>613</w:t>
      </w:r>
      <w:r w:rsidR="00886F26">
        <w:tab/>
        <w:t>Transitional provision—Statute Law Amendment (Evidence Consequential Provisions) Act 2009</w:t>
      </w:r>
      <w:bookmarkEnd w:id="667"/>
    </w:p>
    <w:p w14:paraId="167F9606" w14:textId="77777777" w:rsidR="00886F26" w:rsidRDefault="00886F26" w:rsidP="00886F26">
      <w:pPr>
        <w:pStyle w:val="DraftHeading2"/>
        <w:tabs>
          <w:tab w:val="right" w:pos="1247"/>
        </w:tabs>
        <w:ind w:left="1361" w:hanging="1361"/>
      </w:pPr>
      <w:r>
        <w:tab/>
      </w:r>
      <w:r w:rsidRPr="00886F26">
        <w:t>(1)</w:t>
      </w:r>
      <w:r>
        <w:tab/>
        <w:t xml:space="preserve">This Act, as amended by the </w:t>
      </w:r>
      <w:r>
        <w:rPr>
          <w:b/>
        </w:rPr>
        <w:t>Statute Law Amendment (Evidence Consequential Provisions) Act 2009</w:t>
      </w:r>
      <w:r>
        <w:t>, applies to any proceeding commenced on or after the day that Act commences.</w:t>
      </w:r>
    </w:p>
    <w:p w14:paraId="37AB1E06" w14:textId="77777777" w:rsidR="00886F26" w:rsidRDefault="00886F26" w:rsidP="00886F26">
      <w:pPr>
        <w:pStyle w:val="DraftHeading2"/>
        <w:tabs>
          <w:tab w:val="right" w:pos="1247"/>
        </w:tabs>
        <w:ind w:left="1361" w:hanging="1361"/>
      </w:pPr>
      <w:r>
        <w:tab/>
      </w:r>
      <w:r w:rsidRPr="00886F26">
        <w:t>(2)</w:t>
      </w:r>
      <w:r>
        <w:tab/>
        <w:t xml:space="preserve">In the case of any proceeding that commenced before the day the </w:t>
      </w:r>
      <w:r w:rsidRPr="003E28F5">
        <w:rPr>
          <w:b/>
        </w:rPr>
        <w:t xml:space="preserve">Statute Law Amendment (Evidence Consequential Provisions) Act 2009 </w:t>
      </w:r>
      <w:r>
        <w:t xml:space="preserve">commenced, this Act, as amended by the </w:t>
      </w:r>
      <w:r w:rsidRPr="003E28F5">
        <w:rPr>
          <w:b/>
        </w:rPr>
        <w:t>Statute Law Amendment (Evidence Consequential Provisions) Act 2009</w:t>
      </w:r>
      <w:r>
        <w:t>, applies to that part of the proceeding that takes place on or after that day, other than a hearing in the proceeding to which subsection (3) applies.</w:t>
      </w:r>
    </w:p>
    <w:p w14:paraId="3AABAEB6" w14:textId="77777777" w:rsidR="00886F26" w:rsidRDefault="00886F26" w:rsidP="00886F26">
      <w:pPr>
        <w:pStyle w:val="DraftHeading2"/>
        <w:tabs>
          <w:tab w:val="right" w:pos="1247"/>
        </w:tabs>
        <w:ind w:left="1361" w:hanging="1361"/>
      </w:pPr>
      <w:r>
        <w:tab/>
      </w:r>
      <w:r w:rsidRPr="00886F26">
        <w:t>(3)</w:t>
      </w:r>
      <w:r>
        <w:tab/>
        <w:t xml:space="preserve">This Act as in force immediately before the commencement of the </w:t>
      </w:r>
      <w:r w:rsidRPr="00DC34A8">
        <w:rPr>
          <w:b/>
        </w:rPr>
        <w:t>Statute Law Amendment (Evidence Consequential Provisions) Act 2009</w:t>
      </w:r>
      <w:r>
        <w:t xml:space="preserve"> continues to apply to any hearing in a proceeding that commenced before the day that Act commenced and that—</w:t>
      </w:r>
    </w:p>
    <w:p w14:paraId="675A507C" w14:textId="77777777" w:rsidR="00886F26" w:rsidRDefault="00886F26" w:rsidP="00886F26">
      <w:pPr>
        <w:pStyle w:val="DraftHeading3"/>
        <w:tabs>
          <w:tab w:val="right" w:pos="1757"/>
        </w:tabs>
        <w:ind w:left="1871" w:hanging="1871"/>
      </w:pPr>
      <w:r>
        <w:tab/>
      </w:r>
      <w:r w:rsidRPr="00886F26">
        <w:t>(a)</w:t>
      </w:r>
      <w:r>
        <w:tab/>
        <w:t>continues on or after that day; or</w:t>
      </w:r>
    </w:p>
    <w:p w14:paraId="0ECE931F" w14:textId="77777777" w:rsidR="00886F26" w:rsidRDefault="00886F26" w:rsidP="00886F26">
      <w:pPr>
        <w:pStyle w:val="DraftHeading3"/>
        <w:tabs>
          <w:tab w:val="right" w:pos="1757"/>
        </w:tabs>
        <w:ind w:left="1871" w:hanging="1871"/>
      </w:pPr>
      <w:r>
        <w:tab/>
      </w:r>
      <w:r w:rsidRPr="00886F26">
        <w:t>(b)</w:t>
      </w:r>
      <w:r>
        <w:tab/>
        <w:t>was adjourned until that day or a day after that day.</w:t>
      </w:r>
    </w:p>
    <w:p w14:paraId="25EEB938" w14:textId="77777777" w:rsidR="00F346CC" w:rsidRDefault="00F346CC" w:rsidP="009F6A01">
      <w:pPr>
        <w:pStyle w:val="SideNote"/>
        <w:framePr w:wrap="around"/>
      </w:pPr>
      <w:r>
        <w:t>S. 614 inserted by No. 87/2009 s. 5 (as amended by No. 30/2010 s. 84(1)).</w:t>
      </w:r>
    </w:p>
    <w:p w14:paraId="52447295" w14:textId="77777777" w:rsidR="00F346CC" w:rsidRDefault="00F346CC" w:rsidP="00F346CC">
      <w:pPr>
        <w:pStyle w:val="DraftHeading1"/>
        <w:tabs>
          <w:tab w:val="right" w:pos="680"/>
        </w:tabs>
        <w:ind w:left="850" w:hanging="850"/>
      </w:pPr>
      <w:r>
        <w:tab/>
      </w:r>
      <w:bookmarkStart w:id="668" w:name="_Toc44081629"/>
      <w:r w:rsidRPr="00F346CC">
        <w:t>614</w:t>
      </w:r>
      <w:r>
        <w:tab/>
        <w:t>Transitional provision—Justice Legislation Miscellaneous Amendments Act 2009</w:t>
      </w:r>
      <w:bookmarkEnd w:id="668"/>
    </w:p>
    <w:p w14:paraId="26ECA4C8" w14:textId="77777777" w:rsidR="00F346CC" w:rsidRDefault="00F346CC" w:rsidP="00F346CC">
      <w:pPr>
        <w:pStyle w:val="BodySectionSub"/>
      </w:pPr>
      <w:r>
        <w:t xml:space="preserve">Section 464H as amended by section 3 of the </w:t>
      </w:r>
      <w:r w:rsidRPr="002222EF">
        <w:rPr>
          <w:b/>
        </w:rPr>
        <w:t xml:space="preserve">Justice Legislation </w:t>
      </w:r>
      <w:r>
        <w:rPr>
          <w:b/>
        </w:rPr>
        <w:t xml:space="preserve">Miscellaneous </w:t>
      </w:r>
      <w:r w:rsidRPr="002222EF">
        <w:rPr>
          <w:b/>
        </w:rPr>
        <w:t>Amendments Act 2009</w:t>
      </w:r>
      <w:r>
        <w:t xml:space="preserve"> applies to an audio recording or an audiovisual recording made on or after the commencement of section 3 of that Act.</w:t>
      </w:r>
    </w:p>
    <w:p w14:paraId="5F7A60A6" w14:textId="77777777" w:rsidR="00D94B0D" w:rsidRDefault="00D94B0D" w:rsidP="00D94B0D"/>
    <w:p w14:paraId="74DAB1E5" w14:textId="77777777" w:rsidR="00D94B0D" w:rsidRPr="00D94B0D" w:rsidRDefault="00D94B0D" w:rsidP="00D94B0D"/>
    <w:p w14:paraId="04E7861F" w14:textId="77777777" w:rsidR="00AD5B56" w:rsidRPr="005E274E" w:rsidRDefault="00AD5B56" w:rsidP="009F6A01">
      <w:pPr>
        <w:pStyle w:val="SideNote"/>
        <w:framePr w:wrap="around"/>
      </w:pPr>
      <w:r>
        <w:lastRenderedPageBreak/>
        <w:t xml:space="preserve">S. 615 inserted by No. </w:t>
      </w:r>
      <w:r w:rsidR="007A0E84">
        <w:t>93/2009</w:t>
      </w:r>
      <w:r>
        <w:t xml:space="preserve"> s. 46.</w:t>
      </w:r>
    </w:p>
    <w:p w14:paraId="41110457" w14:textId="77777777" w:rsidR="00AD5B56" w:rsidRDefault="002E5B0C" w:rsidP="002E5B0C">
      <w:pPr>
        <w:pStyle w:val="DraftHeading1"/>
        <w:tabs>
          <w:tab w:val="right" w:pos="680"/>
        </w:tabs>
        <w:ind w:left="850" w:hanging="850"/>
      </w:pPr>
      <w:r>
        <w:tab/>
      </w:r>
      <w:bookmarkStart w:id="669" w:name="_Toc44081630"/>
      <w:r w:rsidR="00AD5B56" w:rsidRPr="002E5B0C">
        <w:t>615</w:t>
      </w:r>
      <w:r w:rsidR="00AD5B56">
        <w:tab/>
        <w:t>Transitional provision—Transport Legislation Amendment (Hoon Boating and Other Amendments) Act</w:t>
      </w:r>
      <w:r w:rsidR="00317A1B">
        <w:t> </w:t>
      </w:r>
      <w:r w:rsidR="00AD5B56">
        <w:t>2009</w:t>
      </w:r>
      <w:bookmarkEnd w:id="669"/>
    </w:p>
    <w:p w14:paraId="44E05678" w14:textId="77777777" w:rsidR="00AD5B56" w:rsidRDefault="00AD5B56" w:rsidP="00AD5B56">
      <w:pPr>
        <w:pStyle w:val="DraftHeading2"/>
        <w:tabs>
          <w:tab w:val="right" w:pos="1247"/>
        </w:tabs>
        <w:ind w:left="1361" w:hanging="1361"/>
      </w:pPr>
      <w:r>
        <w:tab/>
      </w:r>
      <w:r w:rsidRPr="00AD5B56">
        <w:t>(1)</w:t>
      </w:r>
      <w:r w:rsidRPr="00531E42">
        <w:tab/>
      </w:r>
      <w:r>
        <w:t xml:space="preserve">Division 9 of Part I as amended by sections 44 and 45 of the </w:t>
      </w:r>
      <w:r w:rsidRPr="00531E42">
        <w:rPr>
          <w:b/>
        </w:rPr>
        <w:t>Transport Legislation Amendment (Hoon Boating and Other Amendments) Act 2009</w:t>
      </w:r>
      <w:r>
        <w:t xml:space="preserve"> applies only to offences alleged to have been committed on or after the commencement of sections 44 and 45 of that Act.</w:t>
      </w:r>
    </w:p>
    <w:p w14:paraId="6D6223C4" w14:textId="77777777" w:rsidR="00AD5B56" w:rsidRDefault="00AD5B56" w:rsidP="00AD5B56">
      <w:pPr>
        <w:pStyle w:val="DraftHeading2"/>
        <w:tabs>
          <w:tab w:val="right" w:pos="1247"/>
        </w:tabs>
        <w:ind w:left="1361" w:hanging="1361"/>
      </w:pPr>
      <w:r>
        <w:tab/>
      </w:r>
      <w:r w:rsidRPr="00AD5B56">
        <w:t>(2)</w:t>
      </w:r>
      <w:r>
        <w:tab/>
        <w:t xml:space="preserve">For the purposes of this section, if an offence is alleged to have been committed between two dates, one before and one after the commencement of sections 44 and 45 of the </w:t>
      </w:r>
      <w:r w:rsidRPr="00531E42">
        <w:rPr>
          <w:b/>
        </w:rPr>
        <w:t>Transport Legislation Amendment (Hoon Boating and Other Amendments) Act 2009</w:t>
      </w:r>
      <w:r>
        <w:t>, the offence is alleged to have been committed before that commencement.</w:t>
      </w:r>
    </w:p>
    <w:p w14:paraId="6902FECD" w14:textId="77777777" w:rsidR="00001AC3" w:rsidRPr="005E274E" w:rsidRDefault="00001AC3" w:rsidP="009F6A01">
      <w:pPr>
        <w:pStyle w:val="SideNote"/>
        <w:framePr w:wrap="around"/>
      </w:pPr>
      <w:r>
        <w:t>S. 616 inserted by No. 64/2010 s. 6.</w:t>
      </w:r>
    </w:p>
    <w:p w14:paraId="32F5EE31" w14:textId="77777777" w:rsidR="00001AC3" w:rsidRDefault="00001AC3" w:rsidP="00001AC3">
      <w:pPr>
        <w:pStyle w:val="DraftHeading1"/>
        <w:tabs>
          <w:tab w:val="right" w:pos="680"/>
        </w:tabs>
        <w:ind w:left="850" w:hanging="850"/>
      </w:pPr>
      <w:r>
        <w:tab/>
      </w:r>
      <w:bookmarkStart w:id="670" w:name="_Toc44081631"/>
      <w:r w:rsidRPr="00001AC3">
        <w:t>616</w:t>
      </w:r>
      <w:r>
        <w:tab/>
        <w:t>Transitional provision—Justice Le</w:t>
      </w:r>
      <w:r w:rsidR="00A507D3">
        <w:t>gislation Further Amendment Act </w:t>
      </w:r>
      <w:r>
        <w:t>2010</w:t>
      </w:r>
      <w:bookmarkEnd w:id="670"/>
    </w:p>
    <w:p w14:paraId="1FBFA0F9" w14:textId="77777777" w:rsidR="00A507D3" w:rsidRDefault="00A507D3" w:rsidP="00A507D3">
      <w:pPr>
        <w:pStyle w:val="BodySectionSub"/>
      </w:pPr>
      <w:r>
        <w:t xml:space="preserve">The amendments made to sections 464JA, 464JC and 464JD by Part 2 of the </w:t>
      </w:r>
      <w:r w:rsidRPr="003C3AB8">
        <w:rPr>
          <w:b/>
        </w:rPr>
        <w:t>Justice</w:t>
      </w:r>
      <w:r w:rsidR="00D94FAB">
        <w:rPr>
          <w:b/>
        </w:rPr>
        <w:t xml:space="preserve"> </w:t>
      </w:r>
      <w:r w:rsidRPr="003C3AB8">
        <w:rPr>
          <w:b/>
        </w:rPr>
        <w:t>Legislation Further Amendment Act 2010</w:t>
      </w:r>
      <w:r>
        <w:t xml:space="preserve"> apply to an audio recording or an audiovisual recording made on or after the commencement of that Part.</w:t>
      </w:r>
    </w:p>
    <w:p w14:paraId="158F3BC3" w14:textId="77777777" w:rsidR="009175BF" w:rsidRDefault="009175BF" w:rsidP="009F6A01">
      <w:pPr>
        <w:pStyle w:val="SideNote"/>
        <w:framePr w:wrap="around"/>
      </w:pPr>
      <w:r>
        <w:t xml:space="preserve">S. 617 inserted by No. </w:t>
      </w:r>
      <w:r w:rsidR="00F2604D">
        <w:t>20/2011</w:t>
      </w:r>
      <w:r>
        <w:t xml:space="preserve"> s. 4.</w:t>
      </w:r>
    </w:p>
    <w:p w14:paraId="32F4705F" w14:textId="77777777" w:rsidR="002762D8" w:rsidRDefault="00D93DC7" w:rsidP="00D93DC7">
      <w:pPr>
        <w:pStyle w:val="DraftHeading1"/>
        <w:tabs>
          <w:tab w:val="right" w:pos="680"/>
        </w:tabs>
        <w:ind w:left="850" w:hanging="850"/>
      </w:pPr>
      <w:r>
        <w:tab/>
      </w:r>
      <w:bookmarkStart w:id="671" w:name="_Toc44081632"/>
      <w:r w:rsidR="00F053C9" w:rsidRPr="00D93DC7">
        <w:t>617</w:t>
      </w:r>
      <w:r w:rsidR="009175BF" w:rsidRPr="0099725D">
        <w:tab/>
        <w:t>Transitional provision—Crimes Amendment (</w:t>
      </w:r>
      <w:r w:rsidR="009175BF">
        <w:t>Bullying) Act </w:t>
      </w:r>
      <w:r w:rsidR="009175BF" w:rsidRPr="0099725D">
        <w:t>2011</w:t>
      </w:r>
      <w:bookmarkEnd w:id="671"/>
    </w:p>
    <w:p w14:paraId="6687BFC1" w14:textId="77777777" w:rsidR="002762D8" w:rsidRDefault="009175BF">
      <w:pPr>
        <w:pStyle w:val="DraftHeading2"/>
        <w:tabs>
          <w:tab w:val="right" w:pos="1247"/>
        </w:tabs>
        <w:ind w:left="1361" w:hanging="1361"/>
      </w:pPr>
      <w:r>
        <w:tab/>
      </w:r>
      <w:r w:rsidR="00F053C9">
        <w:t>(1)</w:t>
      </w:r>
      <w:r w:rsidRPr="0099725D">
        <w:tab/>
      </w:r>
      <w:r>
        <w:t xml:space="preserve">Section 21A as amended by section 3 of the </w:t>
      </w:r>
      <w:r>
        <w:rPr>
          <w:b/>
        </w:rPr>
        <w:t>Crimes Amendment (Bullying) Act 2011</w:t>
      </w:r>
      <w:r>
        <w:t xml:space="preserve"> applies only to offences alleged to have been committed on or after the commencement of section 3 of that Act.</w:t>
      </w:r>
    </w:p>
    <w:p w14:paraId="00D447C1" w14:textId="77777777" w:rsidR="00D94B0D" w:rsidRDefault="00D94B0D" w:rsidP="00D94B0D"/>
    <w:p w14:paraId="6AD15528" w14:textId="77777777" w:rsidR="00D94B0D" w:rsidRDefault="00D94B0D" w:rsidP="00D94B0D"/>
    <w:p w14:paraId="7BBCD983" w14:textId="77777777" w:rsidR="00D94B0D" w:rsidRDefault="00D94B0D" w:rsidP="00D94B0D"/>
    <w:p w14:paraId="16F1773F" w14:textId="77777777" w:rsidR="00D94B0D" w:rsidRPr="00D94B0D" w:rsidRDefault="00D94B0D" w:rsidP="00D94B0D"/>
    <w:p w14:paraId="48785AB7" w14:textId="77777777" w:rsidR="002762D8" w:rsidRDefault="009175BF">
      <w:pPr>
        <w:pStyle w:val="DraftHeading2"/>
        <w:tabs>
          <w:tab w:val="right" w:pos="1247"/>
        </w:tabs>
        <w:ind w:left="1361" w:hanging="1361"/>
      </w:pPr>
      <w:r>
        <w:lastRenderedPageBreak/>
        <w:tab/>
      </w:r>
      <w:r w:rsidR="00F053C9">
        <w:t>(2)</w:t>
      </w:r>
      <w:r w:rsidRPr="00D42A64">
        <w:tab/>
      </w:r>
      <w:r>
        <w:t xml:space="preserve">For the purposes of subsection (1), if an offence is alleged to have been committed between two dates, one before and one after the commencement of section 3 of the </w:t>
      </w:r>
      <w:r>
        <w:rPr>
          <w:b/>
        </w:rPr>
        <w:t>Crimes Amendment (Bullying) Act 2011</w:t>
      </w:r>
      <w:r>
        <w:t>, the offence is alleged to have been committed before that commencement.</w:t>
      </w:r>
    </w:p>
    <w:p w14:paraId="4C3D0C7A" w14:textId="77777777" w:rsidR="009067F8" w:rsidRDefault="00173CCD" w:rsidP="009F6A01">
      <w:pPr>
        <w:pStyle w:val="SideNote"/>
        <w:framePr w:wrap="around"/>
      </w:pPr>
      <w:r>
        <w:t>S. 618 inserted by No. 6/2013 s. 6.</w:t>
      </w:r>
    </w:p>
    <w:p w14:paraId="5D1470AC" w14:textId="77777777" w:rsidR="009067F8" w:rsidRDefault="007E5DFA" w:rsidP="007E5DFA">
      <w:pPr>
        <w:pStyle w:val="DraftHeading1"/>
        <w:tabs>
          <w:tab w:val="right" w:pos="680"/>
        </w:tabs>
        <w:ind w:left="850" w:hanging="850"/>
      </w:pPr>
      <w:r>
        <w:tab/>
      </w:r>
      <w:bookmarkStart w:id="672" w:name="_Toc44081633"/>
      <w:r w:rsidR="00BD649C" w:rsidRPr="007E5DFA">
        <w:t>618</w:t>
      </w:r>
      <w:r w:rsidR="00173CCD">
        <w:tab/>
        <w:t>Transitional provision—Crimes Amendment (Gross</w:t>
      </w:r>
      <w:r w:rsidR="00551F03">
        <w:t> </w:t>
      </w:r>
      <w:r w:rsidR="00173CCD">
        <w:t>Violence Offences) Act 2013</w:t>
      </w:r>
      <w:bookmarkEnd w:id="672"/>
    </w:p>
    <w:p w14:paraId="743353D8" w14:textId="77777777" w:rsidR="009067F8" w:rsidRDefault="00173CCD" w:rsidP="009067F8">
      <w:pPr>
        <w:pStyle w:val="DraftHeading3"/>
        <w:tabs>
          <w:tab w:val="right" w:pos="1247"/>
        </w:tabs>
        <w:ind w:left="1361" w:hanging="1361"/>
      </w:pPr>
      <w:r>
        <w:tab/>
      </w:r>
      <w:r w:rsidR="00BD649C">
        <w:t>(1)</w:t>
      </w:r>
      <w:r w:rsidRPr="00E7174D">
        <w:tab/>
      </w:r>
      <w:r>
        <w:t xml:space="preserve">This Act as amended by Part 2 of the </w:t>
      </w:r>
      <w:r w:rsidRPr="00E7174D">
        <w:rPr>
          <w:b/>
        </w:rPr>
        <w:t>Crimes Amendment (</w:t>
      </w:r>
      <w:r>
        <w:rPr>
          <w:b/>
        </w:rPr>
        <w:t>Gross Violence Offences</w:t>
      </w:r>
      <w:r w:rsidRPr="00E7174D">
        <w:rPr>
          <w:b/>
        </w:rPr>
        <w:t>) Act 201</w:t>
      </w:r>
      <w:r>
        <w:rPr>
          <w:b/>
        </w:rPr>
        <w:t>3</w:t>
      </w:r>
      <w:r>
        <w:t xml:space="preserve"> applies to offences alleged to have been committed on or after the commencement of that Act.</w:t>
      </w:r>
    </w:p>
    <w:p w14:paraId="70246BBE" w14:textId="77777777" w:rsidR="009067F8" w:rsidRDefault="00173CCD">
      <w:pPr>
        <w:pStyle w:val="DraftHeading2"/>
        <w:tabs>
          <w:tab w:val="right" w:pos="1247"/>
        </w:tabs>
        <w:ind w:left="1361" w:hanging="1361"/>
      </w:pPr>
      <w:r>
        <w:tab/>
      </w:r>
      <w:r w:rsidR="00BD649C">
        <w:t>(2)</w:t>
      </w:r>
      <w:r>
        <w:tab/>
        <w:t xml:space="preserve">For the purposes of subsection (1), if an offence is alleged to have been committed between 2 dates, one before and one after the commencement of the </w:t>
      </w:r>
      <w:r w:rsidRPr="00E7174D">
        <w:rPr>
          <w:b/>
        </w:rPr>
        <w:t>Crimes Amendment (</w:t>
      </w:r>
      <w:r>
        <w:rPr>
          <w:b/>
        </w:rPr>
        <w:t>Gross Violence Offences</w:t>
      </w:r>
      <w:r w:rsidRPr="00E7174D">
        <w:rPr>
          <w:b/>
        </w:rPr>
        <w:t>) Act 201</w:t>
      </w:r>
      <w:r>
        <w:rPr>
          <w:b/>
        </w:rPr>
        <w:t>3</w:t>
      </w:r>
      <w:r>
        <w:t>, the offence is alleged to have been committed before that commencement.</w:t>
      </w:r>
    </w:p>
    <w:p w14:paraId="404655FA" w14:textId="77777777" w:rsidR="00CB61BF" w:rsidRDefault="00ED1318" w:rsidP="009F6A01">
      <w:pPr>
        <w:pStyle w:val="SideNote"/>
        <w:framePr w:wrap="around"/>
      </w:pPr>
      <w:r>
        <w:t>S. 619 inserted by No. </w:t>
      </w:r>
      <w:r w:rsidR="00413605">
        <w:t>20/2013</w:t>
      </w:r>
      <w:r>
        <w:t xml:space="preserve"> s. 4.</w:t>
      </w:r>
    </w:p>
    <w:p w14:paraId="655D3EB2" w14:textId="77777777" w:rsidR="00CB61BF" w:rsidRDefault="00ED1318" w:rsidP="00CB61BF">
      <w:pPr>
        <w:pStyle w:val="DraftHeading1"/>
        <w:tabs>
          <w:tab w:val="right" w:pos="680"/>
        </w:tabs>
        <w:ind w:left="850" w:hanging="850"/>
      </w:pPr>
      <w:r>
        <w:tab/>
      </w:r>
      <w:bookmarkStart w:id="673" w:name="_Toc44081634"/>
      <w:r w:rsidR="007631F7">
        <w:t>619</w:t>
      </w:r>
      <w:r w:rsidRPr="00B92501">
        <w:tab/>
      </w:r>
      <w:r>
        <w:t>Transitional provision—Crimes Amendment (Integrity in Sports) Act 2013</w:t>
      </w:r>
      <w:bookmarkEnd w:id="673"/>
    </w:p>
    <w:p w14:paraId="453B1B90" w14:textId="77777777" w:rsidR="00CB61BF" w:rsidRDefault="00ED1318" w:rsidP="00CB61BF">
      <w:pPr>
        <w:pStyle w:val="DraftHeading2"/>
        <w:tabs>
          <w:tab w:val="right" w:pos="1247"/>
        </w:tabs>
        <w:ind w:left="1361" w:hanging="1361"/>
      </w:pPr>
      <w:r>
        <w:tab/>
      </w:r>
      <w:r w:rsidR="007631F7">
        <w:t>(1)</w:t>
      </w:r>
      <w:r>
        <w:tab/>
        <w:t xml:space="preserve">This Act as amended by the </w:t>
      </w:r>
      <w:r w:rsidRPr="00464123">
        <w:rPr>
          <w:b/>
        </w:rPr>
        <w:t>Crimes Amendment (</w:t>
      </w:r>
      <w:r w:rsidRPr="00862748">
        <w:rPr>
          <w:b/>
        </w:rPr>
        <w:t>Integrity in Sports</w:t>
      </w:r>
      <w:r w:rsidRPr="00464123">
        <w:rPr>
          <w:b/>
        </w:rPr>
        <w:t>) Act 2013</w:t>
      </w:r>
      <w:r>
        <w:t xml:space="preserve"> applies to offences alleged to have been committed on or after the commencement of that Act.</w:t>
      </w:r>
    </w:p>
    <w:p w14:paraId="079D488B" w14:textId="77777777" w:rsidR="00CB61BF" w:rsidRDefault="00ED1318">
      <w:pPr>
        <w:pStyle w:val="DraftHeading2"/>
        <w:tabs>
          <w:tab w:val="right" w:pos="1247"/>
        </w:tabs>
        <w:ind w:left="1361" w:hanging="1361"/>
      </w:pPr>
      <w:r>
        <w:tab/>
      </w:r>
      <w:r w:rsidR="007631F7">
        <w:t>(2)</w:t>
      </w:r>
      <w:r>
        <w:tab/>
        <w:t xml:space="preserve">For the purposes of subsection (1), if an offence is alleged to have been committed between 2 dates, one before and one after the commencement of the </w:t>
      </w:r>
      <w:r w:rsidRPr="00464123">
        <w:rPr>
          <w:b/>
        </w:rPr>
        <w:t>Crimes Amendment (</w:t>
      </w:r>
      <w:r w:rsidRPr="00862748">
        <w:rPr>
          <w:b/>
        </w:rPr>
        <w:t>Integrity in Sports</w:t>
      </w:r>
      <w:r w:rsidRPr="00464123">
        <w:rPr>
          <w:b/>
        </w:rPr>
        <w:t>) Act 2013</w:t>
      </w:r>
      <w:r>
        <w:t>, the offence is alleged to have been committed before that commencement.</w:t>
      </w:r>
    </w:p>
    <w:p w14:paraId="37F4BF2F" w14:textId="77777777" w:rsidR="00D94B0D" w:rsidRDefault="00D94B0D" w:rsidP="00D94B0D"/>
    <w:p w14:paraId="43573AE0" w14:textId="77777777" w:rsidR="00D94B0D" w:rsidRDefault="00D94B0D" w:rsidP="00D94B0D"/>
    <w:p w14:paraId="047A8430" w14:textId="77777777" w:rsidR="00D94B0D" w:rsidRPr="00D94B0D" w:rsidRDefault="00D94B0D" w:rsidP="00D94B0D"/>
    <w:p w14:paraId="6B2DCC9F" w14:textId="77777777" w:rsidR="002F0C62" w:rsidRDefault="00742824" w:rsidP="009F6A01">
      <w:pPr>
        <w:pStyle w:val="SideNote"/>
        <w:framePr w:wrap="around"/>
      </w:pPr>
      <w:r>
        <w:lastRenderedPageBreak/>
        <w:t>S. 620 inserted by No. 72/2013 s. 17.</w:t>
      </w:r>
    </w:p>
    <w:p w14:paraId="570FEFE3" w14:textId="77777777" w:rsidR="002F0C62" w:rsidRDefault="00742824">
      <w:pPr>
        <w:pStyle w:val="DraftHeading1"/>
        <w:tabs>
          <w:tab w:val="right" w:pos="680"/>
        </w:tabs>
        <w:ind w:left="850" w:hanging="850"/>
      </w:pPr>
      <w:r>
        <w:tab/>
      </w:r>
      <w:bookmarkStart w:id="674" w:name="_Toc44081635"/>
      <w:r w:rsidR="0051254C">
        <w:t>620</w:t>
      </w:r>
      <w:r>
        <w:tab/>
        <w:t>Transitional provision—Crimes Amendment (Investigation Powers) Act 2013</w:t>
      </w:r>
      <w:bookmarkEnd w:id="674"/>
    </w:p>
    <w:p w14:paraId="1972C8AF" w14:textId="77777777" w:rsidR="002F0C62" w:rsidRDefault="00742824">
      <w:pPr>
        <w:pStyle w:val="DraftHeading2"/>
        <w:tabs>
          <w:tab w:val="right" w:pos="1247"/>
        </w:tabs>
        <w:ind w:left="1361" w:hanging="1361"/>
      </w:pPr>
      <w:r>
        <w:tab/>
      </w:r>
      <w:r w:rsidR="0051254C">
        <w:t>(1)</w:t>
      </w:r>
      <w:r w:rsidRPr="005E18F2">
        <w:tab/>
      </w:r>
      <w:r>
        <w:t>This Act as amended by sections 4, 5(2), 6, 7 and</w:t>
      </w:r>
      <w:r w:rsidR="007254DB">
        <w:t> </w:t>
      </w:r>
      <w:r>
        <w:t xml:space="preserve">8 of the </w:t>
      </w:r>
      <w:r w:rsidRPr="00DB0262">
        <w:rPr>
          <w:b/>
        </w:rPr>
        <w:t>Crimes Amendment (Investigation Powers) Act 2013</w:t>
      </w:r>
      <w:r>
        <w:t xml:space="preserve"> applies to questioning for or investigation of any offence that occurs on or after the commencement of sections 4, 5(2), 6, 7 and 8 of that Act, irrespective of when the offence under investigation is alleged to have been committed.</w:t>
      </w:r>
    </w:p>
    <w:p w14:paraId="6389A6A8" w14:textId="77777777" w:rsidR="002F0C62" w:rsidRDefault="00742824">
      <w:pPr>
        <w:pStyle w:val="DraftHeading2"/>
        <w:tabs>
          <w:tab w:val="right" w:pos="1247"/>
        </w:tabs>
        <w:ind w:left="1361" w:hanging="1361"/>
      </w:pPr>
      <w:r>
        <w:tab/>
      </w:r>
      <w:r w:rsidR="0051254C">
        <w:t>(2)</w:t>
      </w:r>
      <w:r>
        <w:tab/>
        <w:t xml:space="preserve">This Act as amended by sections 11 and 12 of the </w:t>
      </w:r>
      <w:r w:rsidRPr="00DB0262">
        <w:rPr>
          <w:b/>
        </w:rPr>
        <w:t>Crimes Amendment (Investigation Powers) Act</w:t>
      </w:r>
      <w:r w:rsidR="0095009A">
        <w:rPr>
          <w:b/>
        </w:rPr>
        <w:t> </w:t>
      </w:r>
      <w:r w:rsidRPr="00DB0262">
        <w:rPr>
          <w:b/>
        </w:rPr>
        <w:t>2013</w:t>
      </w:r>
      <w:r>
        <w:t xml:space="preserve"> applies to persons found guilty, or not guilty because of mental impairment, on or after the commencement of sections 11 and 12 of that Act, irrespective of when the offence is alleged to have been committed.</w:t>
      </w:r>
    </w:p>
    <w:p w14:paraId="32CB6701" w14:textId="77777777" w:rsidR="0024646E" w:rsidRDefault="00482D44" w:rsidP="009F6A01">
      <w:pPr>
        <w:pStyle w:val="SideNote"/>
        <w:framePr w:wrap="around"/>
      </w:pPr>
      <w:r>
        <w:t>S. 621 inserted by No. 7/2014 s. 4.</w:t>
      </w:r>
    </w:p>
    <w:p w14:paraId="403B6163" w14:textId="77777777" w:rsidR="0024646E" w:rsidRDefault="00482D44" w:rsidP="0024646E">
      <w:pPr>
        <w:pStyle w:val="DraftHeading1"/>
        <w:tabs>
          <w:tab w:val="right" w:pos="680"/>
        </w:tabs>
        <w:ind w:left="850" w:hanging="850"/>
      </w:pPr>
      <w:r>
        <w:tab/>
      </w:r>
      <w:bookmarkStart w:id="675" w:name="_Toc44081636"/>
      <w:r w:rsidR="002768ED">
        <w:t>621</w:t>
      </w:r>
      <w:r>
        <w:tab/>
        <w:t>Transitional provision—Crimes Amendment (Grooming) Act</w:t>
      </w:r>
      <w:r w:rsidR="00F05B95">
        <w:t> </w:t>
      </w:r>
      <w:r>
        <w:t>2014</w:t>
      </w:r>
      <w:bookmarkEnd w:id="675"/>
    </w:p>
    <w:p w14:paraId="4113EC81" w14:textId="77777777" w:rsidR="0024646E" w:rsidRDefault="00482D44" w:rsidP="0024646E">
      <w:pPr>
        <w:pStyle w:val="BodySectionSub"/>
      </w:pPr>
      <w:r>
        <w:t xml:space="preserve">Section 49B as inserted by the </w:t>
      </w:r>
      <w:r w:rsidRPr="004540AE">
        <w:rPr>
          <w:b/>
        </w:rPr>
        <w:t>Crimes Amendment (</w:t>
      </w:r>
      <w:r>
        <w:rPr>
          <w:b/>
        </w:rPr>
        <w:t>Grooming</w:t>
      </w:r>
      <w:r w:rsidRPr="004540AE">
        <w:rPr>
          <w:b/>
        </w:rPr>
        <w:t>) Act 201</w:t>
      </w:r>
      <w:r>
        <w:rPr>
          <w:b/>
        </w:rPr>
        <w:t>4</w:t>
      </w:r>
      <w:r>
        <w:t xml:space="preserve"> applies to an offence alleged to have been committed on or after the commencement of that Act.</w:t>
      </w:r>
    </w:p>
    <w:p w14:paraId="3464ED07" w14:textId="77777777" w:rsidR="00DA5315" w:rsidRDefault="00DA5315" w:rsidP="009F6A01">
      <w:pPr>
        <w:pStyle w:val="SideNote"/>
        <w:framePr w:wrap="around"/>
      </w:pPr>
      <w:r>
        <w:t>S. 621A (Heading) amended by No. </w:t>
      </w:r>
      <w:r w:rsidR="00DE29E0">
        <w:t>38/2017</w:t>
      </w:r>
      <w:r>
        <w:t xml:space="preserve"> s. 81(2).</w:t>
      </w:r>
    </w:p>
    <w:p w14:paraId="1EE5E90E" w14:textId="77777777" w:rsidR="00A95785" w:rsidRDefault="0049547A" w:rsidP="009F6A01">
      <w:pPr>
        <w:pStyle w:val="SideNote"/>
        <w:framePr w:wrap="around"/>
      </w:pPr>
      <w:r>
        <w:t>S. 621A inserted by No. 79/2014 s. 70.</w:t>
      </w:r>
    </w:p>
    <w:p w14:paraId="752A8ACF" w14:textId="77777777" w:rsidR="00A95785" w:rsidRDefault="0049547A" w:rsidP="00A95785">
      <w:pPr>
        <w:pStyle w:val="DraftHeading1"/>
        <w:tabs>
          <w:tab w:val="right" w:pos="680"/>
        </w:tabs>
        <w:ind w:left="850" w:hanging="850"/>
      </w:pPr>
      <w:r>
        <w:tab/>
      </w:r>
      <w:bookmarkStart w:id="676" w:name="_Toc44081637"/>
      <w:r w:rsidR="00571C43">
        <w:t>621A</w:t>
      </w:r>
      <w:r>
        <w:tab/>
        <w:t xml:space="preserve">Transitional provision—Justice Legislation Amendment (Confiscation and Other Matters) </w:t>
      </w:r>
      <w:r w:rsidR="00DA5315" w:rsidRPr="001D56E7">
        <w:t>Act</w:t>
      </w:r>
      <w:r>
        <w:t> 2014</w:t>
      </w:r>
      <w:bookmarkEnd w:id="676"/>
    </w:p>
    <w:p w14:paraId="7C1C2766" w14:textId="77777777" w:rsidR="00A95785" w:rsidRDefault="0049547A">
      <w:pPr>
        <w:pStyle w:val="BodySectionSub"/>
      </w:pPr>
      <w:r>
        <w:t xml:space="preserve">Section 465AA applies with respect to a warrant issued under section 465 irrespective of whether the warrant was issued before, on or after the commencement of section 69 of the </w:t>
      </w:r>
      <w:r w:rsidRPr="006513E4">
        <w:rPr>
          <w:b/>
        </w:rPr>
        <w:t>Justice Legislation Amendment (Confiscation and Other Matters) Act 2014</w:t>
      </w:r>
      <w:r>
        <w:t>.</w:t>
      </w:r>
    </w:p>
    <w:p w14:paraId="5F206C2A" w14:textId="77777777" w:rsidR="00D94B0D" w:rsidRDefault="00D94B0D" w:rsidP="00D94B0D"/>
    <w:p w14:paraId="79E267B0" w14:textId="77777777" w:rsidR="00D94B0D" w:rsidRDefault="00D94B0D" w:rsidP="00D94B0D"/>
    <w:p w14:paraId="7DB0C25F" w14:textId="77777777" w:rsidR="00D94B0D" w:rsidRDefault="00D94B0D" w:rsidP="00D94B0D"/>
    <w:p w14:paraId="011DA509" w14:textId="77777777" w:rsidR="00D94B0D" w:rsidRPr="00D94B0D" w:rsidRDefault="00D94B0D" w:rsidP="00D94B0D"/>
    <w:p w14:paraId="6950FABF" w14:textId="77777777" w:rsidR="002A76DB" w:rsidRDefault="002A76DB" w:rsidP="009F6A01">
      <w:pPr>
        <w:pStyle w:val="SideNote"/>
        <w:framePr w:wrap="around"/>
      </w:pPr>
      <w:r>
        <w:lastRenderedPageBreak/>
        <w:t>S. 622 inserted by No. 36/2014 s. 5.</w:t>
      </w:r>
    </w:p>
    <w:p w14:paraId="62B05F3B" w14:textId="77777777" w:rsidR="00E463C6" w:rsidRDefault="002A76DB">
      <w:pPr>
        <w:pStyle w:val="DraftHeading1"/>
        <w:tabs>
          <w:tab w:val="right" w:pos="680"/>
        </w:tabs>
        <w:ind w:left="850" w:hanging="850"/>
        <w:rPr>
          <w:lang w:eastAsia="en-AU"/>
        </w:rPr>
      </w:pPr>
      <w:r>
        <w:rPr>
          <w:lang w:eastAsia="en-AU"/>
        </w:rPr>
        <w:tab/>
      </w:r>
      <w:bookmarkStart w:id="677" w:name="_Toc44081638"/>
      <w:r w:rsidR="008C2D33">
        <w:rPr>
          <w:lang w:eastAsia="en-AU"/>
        </w:rPr>
        <w:t>622</w:t>
      </w:r>
      <w:r w:rsidRPr="00AA4063">
        <w:rPr>
          <w:lang w:eastAsia="en-AU"/>
        </w:rPr>
        <w:tab/>
        <w:t>Transitional provision—Crimes Amendment (Protection of Children) Act 201</w:t>
      </w:r>
      <w:r>
        <w:rPr>
          <w:lang w:eastAsia="en-AU"/>
        </w:rPr>
        <w:t>4</w:t>
      </w:r>
      <w:bookmarkEnd w:id="677"/>
    </w:p>
    <w:p w14:paraId="23424AAE" w14:textId="77777777" w:rsidR="00E463C6" w:rsidRDefault="00EF5C94">
      <w:pPr>
        <w:pStyle w:val="DraftHeading2"/>
        <w:tabs>
          <w:tab w:val="right" w:pos="1247"/>
        </w:tabs>
        <w:ind w:left="1361" w:hanging="1361"/>
        <w:rPr>
          <w:lang w:eastAsia="en-AU"/>
        </w:rPr>
      </w:pPr>
      <w:r>
        <w:rPr>
          <w:lang w:eastAsia="en-AU"/>
        </w:rPr>
        <w:tab/>
      </w:r>
      <w:r w:rsidR="002A76DB" w:rsidRPr="002A76DB">
        <w:rPr>
          <w:lang w:eastAsia="en-AU"/>
        </w:rPr>
        <w:t>(1)</w:t>
      </w:r>
      <w:r w:rsidR="002A76DB" w:rsidRPr="00AA4063">
        <w:rPr>
          <w:lang w:eastAsia="en-AU"/>
        </w:rPr>
        <w:tab/>
        <w:t xml:space="preserve">Section 49C as inserted by </w:t>
      </w:r>
      <w:r w:rsidR="002A76DB">
        <w:rPr>
          <w:lang w:eastAsia="en-AU"/>
        </w:rPr>
        <w:t xml:space="preserve">section 3 of </w:t>
      </w:r>
      <w:r w:rsidR="002A76DB" w:rsidRPr="00AA4063">
        <w:rPr>
          <w:lang w:eastAsia="en-AU"/>
        </w:rPr>
        <w:t xml:space="preserve">the </w:t>
      </w:r>
      <w:r w:rsidR="002A76DB" w:rsidRPr="00AA4063">
        <w:rPr>
          <w:b/>
          <w:bCs/>
          <w:lang w:eastAsia="en-AU"/>
        </w:rPr>
        <w:t>Crimes Amendment (Protection of Children) Act 201</w:t>
      </w:r>
      <w:r w:rsidR="002A76DB">
        <w:rPr>
          <w:b/>
          <w:bCs/>
          <w:lang w:eastAsia="en-AU"/>
        </w:rPr>
        <w:t>4</w:t>
      </w:r>
      <w:r w:rsidR="002A76DB" w:rsidRPr="00AA4063">
        <w:rPr>
          <w:lang w:eastAsia="en-AU"/>
        </w:rPr>
        <w:t xml:space="preserve"> applies to an offence alleged to have been committed on or after the commencement of </w:t>
      </w:r>
      <w:r w:rsidR="002A76DB">
        <w:rPr>
          <w:lang w:eastAsia="en-AU"/>
        </w:rPr>
        <w:t xml:space="preserve">section 3 of </w:t>
      </w:r>
      <w:r w:rsidR="002A76DB" w:rsidRPr="00AA4063">
        <w:rPr>
          <w:lang w:eastAsia="en-AU"/>
        </w:rPr>
        <w:t>that Act, irrespective of when the risk was created.</w:t>
      </w:r>
    </w:p>
    <w:p w14:paraId="4137AC6F" w14:textId="77777777" w:rsidR="002C36E6" w:rsidRDefault="002C36E6" w:rsidP="009F6A01">
      <w:pPr>
        <w:pStyle w:val="SideNote"/>
        <w:framePr w:wrap="around"/>
        <w:rPr>
          <w:lang w:eastAsia="en-AU"/>
        </w:rPr>
      </w:pPr>
      <w:r>
        <w:rPr>
          <w:lang w:eastAsia="en-AU"/>
        </w:rPr>
        <w:t>S. 622(2) amended by No. 36/2014 s. 7(3).</w:t>
      </w:r>
    </w:p>
    <w:p w14:paraId="0FDEF325" w14:textId="77777777" w:rsidR="00107A19" w:rsidRDefault="00107A19" w:rsidP="00107A19">
      <w:pPr>
        <w:pStyle w:val="DraftHeading2"/>
        <w:tabs>
          <w:tab w:val="right" w:pos="1247"/>
        </w:tabs>
        <w:ind w:left="1361" w:hanging="1361"/>
        <w:rPr>
          <w:lang w:eastAsia="en-AU"/>
        </w:rPr>
      </w:pPr>
      <w:r>
        <w:rPr>
          <w:lang w:eastAsia="en-AU"/>
        </w:rPr>
        <w:tab/>
      </w:r>
      <w:r w:rsidR="005678AC" w:rsidRPr="00107A19">
        <w:rPr>
          <w:lang w:eastAsia="en-AU"/>
        </w:rPr>
        <w:t>(2)</w:t>
      </w:r>
      <w:r w:rsidR="005678AC">
        <w:rPr>
          <w:lang w:eastAsia="en-AU"/>
        </w:rPr>
        <w:tab/>
        <w:t xml:space="preserve">Section </w:t>
      </w:r>
      <w:r w:rsidR="005678AC" w:rsidRPr="00AA4063">
        <w:rPr>
          <w:lang w:eastAsia="en-AU"/>
        </w:rPr>
        <w:t>32</w:t>
      </w:r>
      <w:r w:rsidR="005678AC">
        <w:rPr>
          <w:lang w:eastAsia="en-AU"/>
        </w:rPr>
        <w:t>7</w:t>
      </w:r>
      <w:r w:rsidR="005678AC" w:rsidRPr="00AA4063">
        <w:rPr>
          <w:lang w:eastAsia="en-AU"/>
        </w:rPr>
        <w:t xml:space="preserve"> as inserted by </w:t>
      </w:r>
      <w:r w:rsidR="005678AC">
        <w:rPr>
          <w:lang w:eastAsia="en-AU"/>
        </w:rPr>
        <w:t xml:space="preserve">section 4 of </w:t>
      </w:r>
      <w:r w:rsidR="005678AC" w:rsidRPr="00AA4063">
        <w:rPr>
          <w:lang w:eastAsia="en-AU"/>
        </w:rPr>
        <w:t xml:space="preserve">the </w:t>
      </w:r>
      <w:r w:rsidR="005678AC" w:rsidRPr="00AA4063">
        <w:rPr>
          <w:b/>
          <w:bCs/>
          <w:lang w:eastAsia="en-AU"/>
        </w:rPr>
        <w:t>Crimes Amendment (Protection of Children) Act 201</w:t>
      </w:r>
      <w:r w:rsidR="005678AC">
        <w:rPr>
          <w:b/>
          <w:bCs/>
          <w:lang w:eastAsia="en-AU"/>
        </w:rPr>
        <w:t>4</w:t>
      </w:r>
      <w:r w:rsidR="005678AC" w:rsidRPr="00AA4063">
        <w:rPr>
          <w:lang w:eastAsia="en-AU"/>
        </w:rPr>
        <w:t xml:space="preserve"> applies to a person if the victim of the alleged sexual offence is still a child under the age of 16 years on the commencement of </w:t>
      </w:r>
      <w:r w:rsidR="005678AC">
        <w:rPr>
          <w:lang w:eastAsia="en-AU"/>
        </w:rPr>
        <w:t xml:space="preserve">section 4 of </w:t>
      </w:r>
      <w:r w:rsidR="005678AC" w:rsidRPr="00AA4063">
        <w:rPr>
          <w:lang w:eastAsia="en-AU"/>
        </w:rPr>
        <w:t xml:space="preserve">that Act (irrespective of whether </w:t>
      </w:r>
      <w:r w:rsidR="005678AC">
        <w:rPr>
          <w:lang w:eastAsia="en-AU"/>
        </w:rPr>
        <w:t xml:space="preserve">information is received or a reasonable belief is formed </w:t>
      </w:r>
      <w:r w:rsidR="005678AC" w:rsidRPr="00AA4063">
        <w:rPr>
          <w:lang w:eastAsia="en-AU"/>
        </w:rPr>
        <w:t xml:space="preserve">before or after the commencement of </w:t>
      </w:r>
      <w:r w:rsidR="005678AC">
        <w:rPr>
          <w:lang w:eastAsia="en-AU"/>
        </w:rPr>
        <w:t xml:space="preserve">section 4 of </w:t>
      </w:r>
      <w:r w:rsidR="005678AC" w:rsidRPr="00AA4063">
        <w:rPr>
          <w:lang w:eastAsia="en-AU"/>
        </w:rPr>
        <w:t>that Act) unless the person has already disclosed the information referred to in section 32</w:t>
      </w:r>
      <w:r w:rsidR="005678AC">
        <w:rPr>
          <w:lang w:eastAsia="en-AU"/>
        </w:rPr>
        <w:t>7</w:t>
      </w:r>
      <w:r w:rsidR="005678AC" w:rsidRPr="00AA4063">
        <w:rPr>
          <w:lang w:eastAsia="en-AU"/>
        </w:rPr>
        <w:t xml:space="preserve">(2) to a </w:t>
      </w:r>
      <w:r w:rsidR="002C36E6">
        <w:rPr>
          <w:lang w:eastAsia="en-AU"/>
        </w:rPr>
        <w:t xml:space="preserve">police officer </w:t>
      </w:r>
      <w:r w:rsidR="005678AC" w:rsidRPr="00AA4063">
        <w:rPr>
          <w:lang w:eastAsia="en-AU"/>
        </w:rPr>
        <w:t xml:space="preserve">before the commencement of </w:t>
      </w:r>
      <w:r w:rsidR="005678AC">
        <w:rPr>
          <w:lang w:eastAsia="en-AU"/>
        </w:rPr>
        <w:t>section 4 of that Act.</w:t>
      </w:r>
    </w:p>
    <w:p w14:paraId="77229D97" w14:textId="77777777" w:rsidR="00AD2205" w:rsidRDefault="00384A5A" w:rsidP="009F6A01">
      <w:pPr>
        <w:pStyle w:val="SideNote"/>
        <w:framePr w:wrap="around"/>
      </w:pPr>
      <w:r>
        <w:t>S. 623 inserted by No. 63/2014 s. 8.</w:t>
      </w:r>
    </w:p>
    <w:p w14:paraId="0604B12E" w14:textId="77777777" w:rsidR="00AD2205" w:rsidRDefault="00384A5A">
      <w:pPr>
        <w:pStyle w:val="DraftHeading1"/>
        <w:tabs>
          <w:tab w:val="right" w:pos="680"/>
        </w:tabs>
        <w:ind w:left="850" w:hanging="850"/>
      </w:pPr>
      <w:r>
        <w:tab/>
      </w:r>
      <w:bookmarkStart w:id="678" w:name="_Toc44081639"/>
      <w:r w:rsidR="00A40A6B">
        <w:t>623</w:t>
      </w:r>
      <w:r>
        <w:tab/>
        <w:t>Transitional provision—Crimes Amendment (Abolition of Defensive Homicide) Act 2014</w:t>
      </w:r>
      <w:bookmarkEnd w:id="678"/>
    </w:p>
    <w:p w14:paraId="7D0DE6FB" w14:textId="77777777" w:rsidR="00AD2205" w:rsidRDefault="00384A5A">
      <w:pPr>
        <w:pStyle w:val="DraftHeading3"/>
        <w:tabs>
          <w:tab w:val="right" w:pos="1247"/>
        </w:tabs>
        <w:ind w:left="1361" w:hanging="1361"/>
      </w:pPr>
      <w:r>
        <w:tab/>
      </w:r>
      <w:r w:rsidR="00A40A6B">
        <w:t>(1)</w:t>
      </w:r>
      <w:r>
        <w:tab/>
        <w:t xml:space="preserve">This Act as amended by sections 3 and 4 of the </w:t>
      </w:r>
      <w:r w:rsidRPr="004B286A">
        <w:rPr>
          <w:b/>
        </w:rPr>
        <w:t>Crimes Amendment (</w:t>
      </w:r>
      <w:r>
        <w:rPr>
          <w:b/>
        </w:rPr>
        <w:t xml:space="preserve">Abolition of </w:t>
      </w:r>
      <w:r w:rsidRPr="004B286A">
        <w:rPr>
          <w:b/>
        </w:rPr>
        <w:t>Defensive Homicide) Act 201</w:t>
      </w:r>
      <w:r>
        <w:rPr>
          <w:b/>
        </w:rPr>
        <w:t>4</w:t>
      </w:r>
      <w:r>
        <w:t xml:space="preserve"> applies to offences alleged to have been committed on or after the commencement of sections 3 and 4 of that Act.</w:t>
      </w:r>
    </w:p>
    <w:p w14:paraId="19633102" w14:textId="77777777" w:rsidR="00AD2205" w:rsidRDefault="00384A5A">
      <w:pPr>
        <w:pStyle w:val="DraftHeading3"/>
        <w:tabs>
          <w:tab w:val="right" w:pos="1247"/>
        </w:tabs>
        <w:ind w:left="1361" w:hanging="1361"/>
      </w:pPr>
      <w:r>
        <w:tab/>
      </w:r>
      <w:r w:rsidR="00A40A6B">
        <w:t>(2)</w:t>
      </w:r>
      <w:r>
        <w:tab/>
        <w:t xml:space="preserve">For the purposes of subsection (1), if an offence is alleged to have been committed between 2 dates, one before and one after the commencement of sections 3 and 4 of the </w:t>
      </w:r>
      <w:r w:rsidRPr="004B286A">
        <w:rPr>
          <w:b/>
        </w:rPr>
        <w:t>Crimes Amendment (</w:t>
      </w:r>
      <w:r>
        <w:rPr>
          <w:b/>
        </w:rPr>
        <w:t xml:space="preserve">Abolition of </w:t>
      </w:r>
      <w:r w:rsidRPr="004B286A">
        <w:rPr>
          <w:b/>
        </w:rPr>
        <w:t>Defensive Homicide) Act 201</w:t>
      </w:r>
      <w:r>
        <w:rPr>
          <w:b/>
        </w:rPr>
        <w:t>4</w:t>
      </w:r>
      <w:r>
        <w:t>, the offence is alleged to have been committed before that commencement.</w:t>
      </w:r>
    </w:p>
    <w:p w14:paraId="0D5BDD17" w14:textId="77777777" w:rsidR="00D94B0D" w:rsidRDefault="00D94B0D" w:rsidP="00D94B0D"/>
    <w:p w14:paraId="183D7A26" w14:textId="77777777" w:rsidR="00D94B0D" w:rsidRPr="00D94B0D" w:rsidRDefault="00D94B0D" w:rsidP="00D94B0D"/>
    <w:p w14:paraId="0983BF87" w14:textId="77777777" w:rsidR="00AD2205" w:rsidRDefault="00384A5A">
      <w:pPr>
        <w:pStyle w:val="DraftHeading3"/>
        <w:tabs>
          <w:tab w:val="right" w:pos="1247"/>
        </w:tabs>
        <w:ind w:left="1361" w:hanging="1361"/>
      </w:pPr>
      <w:r>
        <w:lastRenderedPageBreak/>
        <w:tab/>
      </w:r>
      <w:r w:rsidR="00A40A6B">
        <w:t>(3)</w:t>
      </w:r>
      <w:r>
        <w:tab/>
        <w:t xml:space="preserve">This Act as amended by section 6 of the </w:t>
      </w:r>
      <w:r w:rsidRPr="004B286A">
        <w:rPr>
          <w:b/>
        </w:rPr>
        <w:t>Crimes Amendment (</w:t>
      </w:r>
      <w:r>
        <w:rPr>
          <w:b/>
        </w:rPr>
        <w:t xml:space="preserve">Abolition of </w:t>
      </w:r>
      <w:r w:rsidRPr="004B286A">
        <w:rPr>
          <w:b/>
        </w:rPr>
        <w:t>Defensive Homicide) Act 201</w:t>
      </w:r>
      <w:r>
        <w:rPr>
          <w:b/>
        </w:rPr>
        <w:t>4</w:t>
      </w:r>
      <w:r>
        <w:t xml:space="preserve"> applies to offences alleged to have been committed on or after the commencement of section 6 of that Act.</w:t>
      </w:r>
    </w:p>
    <w:p w14:paraId="1E57489B" w14:textId="77777777" w:rsidR="00C72BE4" w:rsidRDefault="00384A5A">
      <w:pPr>
        <w:pStyle w:val="DraftHeading2"/>
        <w:tabs>
          <w:tab w:val="right" w:pos="1247"/>
        </w:tabs>
        <w:ind w:left="1361" w:hanging="1361"/>
      </w:pPr>
      <w:r>
        <w:tab/>
      </w:r>
      <w:r w:rsidR="00A40A6B">
        <w:t>(4)</w:t>
      </w:r>
      <w:r>
        <w:tab/>
        <w:t xml:space="preserve">For the purposes of subsection (3), if an offence is alleged to have been committed between 2 dates, one before and one after the commencement of section 6 of the </w:t>
      </w:r>
      <w:r w:rsidRPr="004B286A">
        <w:rPr>
          <w:b/>
        </w:rPr>
        <w:t>Crimes Amendment (</w:t>
      </w:r>
      <w:r>
        <w:rPr>
          <w:b/>
        </w:rPr>
        <w:t xml:space="preserve">Abolition of </w:t>
      </w:r>
      <w:r w:rsidRPr="004B286A">
        <w:rPr>
          <w:b/>
        </w:rPr>
        <w:t>Defensive Homicide) Act 201</w:t>
      </w:r>
      <w:r>
        <w:rPr>
          <w:b/>
        </w:rPr>
        <w:t>4</w:t>
      </w:r>
      <w:r>
        <w:t>, the offence is alleged to have been committed before that commencement.</w:t>
      </w:r>
    </w:p>
    <w:p w14:paraId="15891C62" w14:textId="77777777" w:rsidR="00AD2205" w:rsidRDefault="0077069F" w:rsidP="009F6A01">
      <w:pPr>
        <w:pStyle w:val="SideNote"/>
        <w:framePr w:wrap="around"/>
      </w:pPr>
      <w:r>
        <w:t>S. 624 inserted by No. 72/2014 s. 5.</w:t>
      </w:r>
    </w:p>
    <w:p w14:paraId="4812864F" w14:textId="77777777" w:rsidR="009E4BC3" w:rsidRDefault="0077069F">
      <w:pPr>
        <w:pStyle w:val="DraftHeading1"/>
        <w:tabs>
          <w:tab w:val="right" w:pos="680"/>
        </w:tabs>
        <w:ind w:left="850" w:hanging="850"/>
      </w:pPr>
      <w:r>
        <w:tab/>
      </w:r>
      <w:bookmarkStart w:id="679" w:name="_Toc44081640"/>
      <w:r w:rsidR="00A40A6B">
        <w:t>624</w:t>
      </w:r>
      <w:r>
        <w:tab/>
        <w:t>Transitional provisions—Sentencing Amendment (Coward's Punch Manslaughter and Other Matters) Act 2014</w:t>
      </w:r>
      <w:bookmarkEnd w:id="679"/>
    </w:p>
    <w:p w14:paraId="09B77312" w14:textId="77777777" w:rsidR="00AD2205" w:rsidRDefault="0077069F">
      <w:pPr>
        <w:pStyle w:val="DraftHeading3"/>
        <w:tabs>
          <w:tab w:val="right" w:pos="1247"/>
        </w:tabs>
        <w:ind w:left="1361" w:hanging="1361"/>
      </w:pPr>
      <w:r>
        <w:tab/>
      </w:r>
      <w:r w:rsidR="00A40A6B">
        <w:t>(1)</w:t>
      </w:r>
      <w:r>
        <w:tab/>
        <w:t xml:space="preserve">Section 4A only applies to an offence alleged to have been committed on or after the commencement of section 3 of the </w:t>
      </w:r>
      <w:r w:rsidRPr="007100AC">
        <w:rPr>
          <w:b/>
        </w:rPr>
        <w:t>Sentencing Amendment (</w:t>
      </w:r>
      <w:r>
        <w:rPr>
          <w:b/>
        </w:rPr>
        <w:t>Coward's Punch Manslaughter and Other Matters</w:t>
      </w:r>
      <w:r w:rsidRPr="007100AC">
        <w:rPr>
          <w:b/>
        </w:rPr>
        <w:t>) Act 2014</w:t>
      </w:r>
      <w:r>
        <w:t>.</w:t>
      </w:r>
    </w:p>
    <w:p w14:paraId="5DC6425E" w14:textId="77777777" w:rsidR="00C72BE4" w:rsidRDefault="0077069F">
      <w:pPr>
        <w:pStyle w:val="DraftHeading2"/>
        <w:tabs>
          <w:tab w:val="right" w:pos="1247"/>
        </w:tabs>
        <w:ind w:left="1361" w:hanging="1361"/>
      </w:pPr>
      <w:r>
        <w:tab/>
      </w:r>
      <w:r w:rsidR="00A40A6B">
        <w:t>(2)</w:t>
      </w:r>
      <w:r>
        <w:tab/>
        <w:t xml:space="preserve">For the purposes of subsection (1), if an offence is alleged to have been committed between 2 dates, one before and one after the commencement of section 3 of the </w:t>
      </w:r>
      <w:r w:rsidRPr="007100AC">
        <w:rPr>
          <w:b/>
        </w:rPr>
        <w:t>Sentencing Amendment (</w:t>
      </w:r>
      <w:r>
        <w:rPr>
          <w:b/>
        </w:rPr>
        <w:t>Coward's Punch Manslaughter and Other Matters</w:t>
      </w:r>
      <w:r w:rsidRPr="007100AC">
        <w:rPr>
          <w:b/>
        </w:rPr>
        <w:t>) Act 2014</w:t>
      </w:r>
      <w:r>
        <w:t>, it is alleged to have been committed before that commencement.</w:t>
      </w:r>
    </w:p>
    <w:p w14:paraId="19ECFF45" w14:textId="77777777" w:rsidR="00130A03" w:rsidRDefault="00130A03" w:rsidP="009F6A01">
      <w:pPr>
        <w:pStyle w:val="SideNote"/>
        <w:framePr w:wrap="around"/>
      </w:pPr>
      <w:r>
        <w:t>S. 625</w:t>
      </w:r>
      <w:r>
        <w:rPr>
          <w:i/>
          <w:iCs/>
        </w:rPr>
        <w:t xml:space="preserve"> </w:t>
      </w:r>
      <w:r>
        <w:t>inserted by No. 69/2014</w:t>
      </w:r>
      <w:r w:rsidR="00AC23E9">
        <w:t xml:space="preserve"> s. 12 (as amended by No. 72/2014 s. 13(3)(4))</w:t>
      </w:r>
      <w:r>
        <w:t>.</w:t>
      </w:r>
    </w:p>
    <w:p w14:paraId="3409BBDB" w14:textId="77777777" w:rsidR="00D9672B" w:rsidRDefault="00130A03">
      <w:pPr>
        <w:pStyle w:val="DraftHeading1"/>
        <w:tabs>
          <w:tab w:val="right" w:pos="680"/>
        </w:tabs>
        <w:ind w:left="850" w:hanging="850"/>
      </w:pPr>
      <w:r>
        <w:tab/>
      </w:r>
      <w:bookmarkStart w:id="680" w:name="_Toc44081641"/>
      <w:r w:rsidR="00C85EA1">
        <w:t>625</w:t>
      </w:r>
      <w:r>
        <w:tab/>
        <w:t>Transitional provision—</w:t>
      </w:r>
      <w:r w:rsidRPr="00F31E9E">
        <w:t xml:space="preserve">Sentencing Amendment </w:t>
      </w:r>
      <w:r w:rsidRPr="00B26506">
        <w:t>(Emergency Workers)</w:t>
      </w:r>
      <w:r>
        <w:t xml:space="preserve"> Act </w:t>
      </w:r>
      <w:r w:rsidRPr="00F31E9E">
        <w:t>2014</w:t>
      </w:r>
      <w:bookmarkEnd w:id="680"/>
    </w:p>
    <w:p w14:paraId="74788677" w14:textId="77777777" w:rsidR="00D9672B" w:rsidRDefault="00130A03">
      <w:pPr>
        <w:pStyle w:val="DraftHeading2"/>
        <w:tabs>
          <w:tab w:val="right" w:pos="1247"/>
        </w:tabs>
        <w:ind w:left="1361" w:hanging="1361"/>
      </w:pPr>
      <w:r>
        <w:tab/>
      </w:r>
      <w:r w:rsidR="00C85EA1">
        <w:t>(1)</w:t>
      </w:r>
      <w:r>
        <w:tab/>
        <w:t xml:space="preserve">The amendments made to this Act by section 11 of the </w:t>
      </w:r>
      <w:r w:rsidRPr="00F31E9E">
        <w:rPr>
          <w:b/>
        </w:rPr>
        <w:t xml:space="preserve">Sentencing Amendment </w:t>
      </w:r>
      <w:r w:rsidRPr="00B26506">
        <w:rPr>
          <w:b/>
        </w:rPr>
        <w:t>(Emergency Workers)</w:t>
      </w:r>
      <w:r>
        <w:rPr>
          <w:b/>
        </w:rPr>
        <w:t xml:space="preserve"> </w:t>
      </w:r>
      <w:r w:rsidRPr="00F31E9E">
        <w:rPr>
          <w:b/>
        </w:rPr>
        <w:t>Act 2014</w:t>
      </w:r>
      <w:r>
        <w:t xml:space="preserve"> only apply to the sentencing of an offender on or after the commencement of that section for an offence alleged to have been committed on or after that commencement.</w:t>
      </w:r>
    </w:p>
    <w:p w14:paraId="4ECB6F20" w14:textId="77777777" w:rsidR="00D9672B" w:rsidRDefault="00130A03">
      <w:pPr>
        <w:pStyle w:val="DraftHeading2"/>
        <w:tabs>
          <w:tab w:val="right" w:pos="1247"/>
        </w:tabs>
        <w:ind w:left="1361" w:hanging="1361"/>
      </w:pPr>
      <w:r>
        <w:lastRenderedPageBreak/>
        <w:tab/>
      </w:r>
      <w:r w:rsidR="00C85EA1">
        <w:t>(2)</w:t>
      </w:r>
      <w:r>
        <w:tab/>
        <w:t xml:space="preserve">For the purposes of subsection (1), if an offence is alleged to have been committed between 2 dates, one before and one after the commencement of section 11 of the </w:t>
      </w:r>
      <w:r w:rsidRPr="00F31E9E">
        <w:rPr>
          <w:b/>
        </w:rPr>
        <w:t xml:space="preserve">Sentencing Amendment </w:t>
      </w:r>
      <w:r w:rsidRPr="00B26506">
        <w:rPr>
          <w:b/>
        </w:rPr>
        <w:t>(Emergency Workers)</w:t>
      </w:r>
      <w:r>
        <w:rPr>
          <w:b/>
        </w:rPr>
        <w:t xml:space="preserve"> </w:t>
      </w:r>
      <w:r w:rsidRPr="00F31E9E">
        <w:rPr>
          <w:b/>
        </w:rPr>
        <w:t>Act 2014</w:t>
      </w:r>
      <w:r>
        <w:t>, the offence is alleged to have been committed before that commencement.</w:t>
      </w:r>
    </w:p>
    <w:p w14:paraId="6D730E0A" w14:textId="77777777" w:rsidR="00CC3EAC" w:rsidRDefault="00CC3EAC" w:rsidP="009F6A01">
      <w:pPr>
        <w:pStyle w:val="SideNote"/>
        <w:framePr w:wrap="around"/>
      </w:pPr>
      <w:r>
        <w:t>S. 626 inserted by No. 74/2014 s. 9.</w:t>
      </w:r>
    </w:p>
    <w:p w14:paraId="71EE99A7" w14:textId="77777777" w:rsidR="00303B8B" w:rsidRDefault="00CC3EAC">
      <w:pPr>
        <w:pStyle w:val="DraftHeading1"/>
        <w:tabs>
          <w:tab w:val="right" w:pos="680"/>
        </w:tabs>
        <w:ind w:left="850" w:hanging="850"/>
      </w:pPr>
      <w:r>
        <w:tab/>
      </w:r>
      <w:bookmarkStart w:id="681" w:name="_Toc44081642"/>
      <w:r w:rsidR="001F2165">
        <w:t>626</w:t>
      </w:r>
      <w:r>
        <w:tab/>
        <w:t>Transitional provision—Crimes Amendment (Sexual Offences and Other Matters) Act 2014</w:t>
      </w:r>
      <w:bookmarkEnd w:id="681"/>
    </w:p>
    <w:p w14:paraId="69899DF7" w14:textId="77777777" w:rsidR="00303B8B" w:rsidRDefault="00CC3EAC">
      <w:pPr>
        <w:pStyle w:val="DraftHeading2"/>
        <w:tabs>
          <w:tab w:val="right" w:pos="1247"/>
        </w:tabs>
        <w:ind w:left="1361" w:hanging="1361"/>
      </w:pPr>
      <w:r>
        <w:tab/>
      </w:r>
      <w:r w:rsidR="001F2165">
        <w:t>(1)</w:t>
      </w:r>
      <w:r>
        <w:tab/>
        <w:t xml:space="preserve">The amendments made to this Act by sections 3 and 7(2) and (3) of the </w:t>
      </w:r>
      <w:r w:rsidRPr="003E37A9">
        <w:rPr>
          <w:b/>
        </w:rPr>
        <w:t>Crimes Amendment (Sexual Offences</w:t>
      </w:r>
      <w:r>
        <w:rPr>
          <w:b/>
        </w:rPr>
        <w:t xml:space="preserve"> and Other Matters</w:t>
      </w:r>
      <w:r w:rsidRPr="003E37A9">
        <w:rPr>
          <w:b/>
        </w:rPr>
        <w:t xml:space="preserve">) Act </w:t>
      </w:r>
      <w:r>
        <w:rPr>
          <w:b/>
        </w:rPr>
        <w:t>2014</w:t>
      </w:r>
      <w:r>
        <w:t xml:space="preserve"> apply only to offences alleged to have been committed on or after the commencement of those sections.</w:t>
      </w:r>
    </w:p>
    <w:p w14:paraId="5F7E0823" w14:textId="77777777" w:rsidR="00303B8B" w:rsidRDefault="00CC3EAC">
      <w:pPr>
        <w:pStyle w:val="DraftHeading2"/>
        <w:tabs>
          <w:tab w:val="right" w:pos="1247"/>
        </w:tabs>
        <w:ind w:left="1361" w:hanging="1361"/>
      </w:pPr>
      <w:r>
        <w:tab/>
      </w:r>
      <w:r w:rsidR="001F2165">
        <w:t>(2)</w:t>
      </w:r>
      <w:r>
        <w:tab/>
        <w:t xml:space="preserve">For the purposes of subsection (1), if an offence is alleged to have been committed between 2 dates, one before and one on or after the commencement of sections 3 and 7(2) and (3) of the </w:t>
      </w:r>
      <w:r w:rsidRPr="003E37A9">
        <w:rPr>
          <w:b/>
        </w:rPr>
        <w:t>Crimes Amendment (Sexual Offences</w:t>
      </w:r>
      <w:r>
        <w:rPr>
          <w:b/>
        </w:rPr>
        <w:t xml:space="preserve"> and Other Matters</w:t>
      </w:r>
      <w:r w:rsidRPr="003E37A9">
        <w:rPr>
          <w:b/>
        </w:rPr>
        <w:t xml:space="preserve">) Act </w:t>
      </w:r>
      <w:r>
        <w:rPr>
          <w:b/>
        </w:rPr>
        <w:t>2014</w:t>
      </w:r>
      <w:r>
        <w:t>, the offence is alleged to have been committed before that commencement.</w:t>
      </w:r>
    </w:p>
    <w:p w14:paraId="010B06C7" w14:textId="77777777" w:rsidR="00303B8B" w:rsidRDefault="00CC3EAC">
      <w:pPr>
        <w:pStyle w:val="DraftHeading2"/>
        <w:tabs>
          <w:tab w:val="right" w:pos="1247"/>
        </w:tabs>
        <w:ind w:left="1361" w:hanging="1361"/>
      </w:pPr>
      <w:r>
        <w:tab/>
      </w:r>
      <w:r w:rsidR="001F2165">
        <w:t>(3)</w:t>
      </w:r>
      <w:r>
        <w:tab/>
        <w:t xml:space="preserve">The amendments made to this Act by section 6 of the </w:t>
      </w:r>
      <w:r w:rsidRPr="00C554A0">
        <w:rPr>
          <w:b/>
        </w:rPr>
        <w:t>Crimes Amendment (Sexual Offences</w:t>
      </w:r>
      <w:r>
        <w:rPr>
          <w:b/>
        </w:rPr>
        <w:t xml:space="preserve"> and Other Matters</w:t>
      </w:r>
      <w:r w:rsidRPr="00C554A0">
        <w:rPr>
          <w:b/>
        </w:rPr>
        <w:t>) Act 2014</w:t>
      </w:r>
      <w:r>
        <w:t xml:space="preserve"> apply only to an offence alleged to have been committed on or after the commencement of that section.</w:t>
      </w:r>
    </w:p>
    <w:p w14:paraId="1F0FAE87" w14:textId="77777777" w:rsidR="00303B8B" w:rsidRDefault="00CC3EAC">
      <w:pPr>
        <w:pStyle w:val="DraftHeading2"/>
        <w:tabs>
          <w:tab w:val="right" w:pos="1247"/>
        </w:tabs>
        <w:ind w:left="1361" w:hanging="1361"/>
      </w:pPr>
      <w:r>
        <w:tab/>
      </w:r>
      <w:r w:rsidR="001F2165">
        <w:t>(4)</w:t>
      </w:r>
      <w:r>
        <w:tab/>
        <w:t xml:space="preserve">For the purposes of subsection (3), if an offence is alleged to have been committed between two dates, one before and one after the commencement of section 6 of the </w:t>
      </w:r>
      <w:r w:rsidRPr="00C554A0">
        <w:rPr>
          <w:b/>
        </w:rPr>
        <w:t>Crimes Amendment (Sexual Offences</w:t>
      </w:r>
      <w:r>
        <w:rPr>
          <w:b/>
        </w:rPr>
        <w:t xml:space="preserve"> and Other Matters</w:t>
      </w:r>
      <w:r w:rsidRPr="00C554A0">
        <w:rPr>
          <w:b/>
        </w:rPr>
        <w:t>) Act 2014</w:t>
      </w:r>
      <w:r>
        <w:t>, the offence is alleged to have been committed before that commencement.</w:t>
      </w:r>
    </w:p>
    <w:p w14:paraId="37A7274B" w14:textId="77777777" w:rsidR="00D94B0D" w:rsidRPr="00D94B0D" w:rsidRDefault="00D94B0D" w:rsidP="00D94B0D"/>
    <w:p w14:paraId="229B3AB5" w14:textId="77777777" w:rsidR="00303B8B" w:rsidRDefault="00CC3EAC">
      <w:pPr>
        <w:pStyle w:val="DraftHeading2"/>
        <w:tabs>
          <w:tab w:val="right" w:pos="1247"/>
        </w:tabs>
        <w:ind w:left="1361" w:hanging="1361"/>
      </w:pPr>
      <w:r>
        <w:lastRenderedPageBreak/>
        <w:tab/>
      </w:r>
      <w:r w:rsidR="001F2165">
        <w:t>(5)</w:t>
      </w:r>
      <w:r>
        <w:tab/>
        <w:t xml:space="preserve">The amendments made to this Act by section 8 of the </w:t>
      </w:r>
      <w:r w:rsidRPr="003E37A9">
        <w:rPr>
          <w:b/>
        </w:rPr>
        <w:t>Crimes Amendment (Sexual Offences</w:t>
      </w:r>
      <w:r>
        <w:rPr>
          <w:b/>
        </w:rPr>
        <w:t xml:space="preserve"> and Other Matters</w:t>
      </w:r>
      <w:r w:rsidRPr="003E37A9">
        <w:rPr>
          <w:b/>
        </w:rPr>
        <w:t xml:space="preserve">) Act </w:t>
      </w:r>
      <w:r>
        <w:rPr>
          <w:b/>
        </w:rPr>
        <w:t>2014</w:t>
      </w:r>
      <w:r>
        <w:t xml:space="preserve"> apply to a proceeding that commences before, on or after the commencement of that section, irrespective of when the offence to which the proceeding relates is a</w:t>
      </w:r>
      <w:r w:rsidR="00F44EC1">
        <w:t>lleged to have been committed.</w:t>
      </w:r>
    </w:p>
    <w:p w14:paraId="3827F471" w14:textId="77777777" w:rsidR="00303B8B" w:rsidRDefault="00CC3EAC">
      <w:pPr>
        <w:pStyle w:val="DraftHeading2"/>
        <w:tabs>
          <w:tab w:val="right" w:pos="1247"/>
        </w:tabs>
        <w:ind w:left="1361" w:hanging="1361"/>
      </w:pPr>
      <w:r>
        <w:tab/>
      </w:r>
      <w:r w:rsidR="001F2165">
        <w:t>(6)</w:t>
      </w:r>
      <w:r>
        <w:tab/>
        <w:t xml:space="preserve">Despite subsection (5), the amendments made to this Act by section 8 of the </w:t>
      </w:r>
      <w:r w:rsidRPr="003E37A9">
        <w:rPr>
          <w:b/>
        </w:rPr>
        <w:t>Crimes Amendment (Sexual Offences</w:t>
      </w:r>
      <w:r>
        <w:rPr>
          <w:b/>
        </w:rPr>
        <w:t xml:space="preserve"> and Other Matters</w:t>
      </w:r>
      <w:r w:rsidRPr="003E37A9">
        <w:rPr>
          <w:b/>
        </w:rPr>
        <w:t xml:space="preserve">) Act </w:t>
      </w:r>
      <w:r>
        <w:rPr>
          <w:b/>
        </w:rPr>
        <w:t>2014</w:t>
      </w:r>
      <w:r>
        <w:t xml:space="preserve"> do not apply to a proceeding in which the hearing or trial (as the case requires) has commenced before the commencement of that section.</w:t>
      </w:r>
    </w:p>
    <w:p w14:paraId="6FD95FDA" w14:textId="77777777" w:rsidR="00303B8B" w:rsidRDefault="001F2165">
      <w:pPr>
        <w:pStyle w:val="DraftSub-sectionNote"/>
        <w:tabs>
          <w:tab w:val="right" w:pos="1814"/>
        </w:tabs>
        <w:ind w:left="1361"/>
        <w:rPr>
          <w:b/>
        </w:rPr>
      </w:pPr>
      <w:r w:rsidRPr="001F2165">
        <w:rPr>
          <w:b/>
        </w:rPr>
        <w:t>Note</w:t>
      </w:r>
    </w:p>
    <w:p w14:paraId="013F0F02" w14:textId="77777777" w:rsidR="00303B8B" w:rsidRDefault="00CC3EAC">
      <w:pPr>
        <w:pStyle w:val="DraftSub-sectionNote"/>
        <w:tabs>
          <w:tab w:val="right" w:pos="1814"/>
        </w:tabs>
        <w:ind w:left="1361"/>
      </w:pPr>
      <w:r>
        <w:t xml:space="preserve">See section 210 of the </w:t>
      </w:r>
      <w:r w:rsidRPr="00362E16">
        <w:rPr>
          <w:b/>
        </w:rPr>
        <w:t>Criminal Procedure Act 2009</w:t>
      </w:r>
      <w:r>
        <w:t xml:space="preserve"> regarding when a trial commences.</w:t>
      </w:r>
    </w:p>
    <w:p w14:paraId="6B2F66E9" w14:textId="77777777" w:rsidR="00D35061" w:rsidRDefault="00D35061" w:rsidP="009F6A01">
      <w:pPr>
        <w:pStyle w:val="SideNote"/>
        <w:framePr w:wrap="around"/>
      </w:pPr>
      <w:r>
        <w:t>S. 627 inserted by No. </w:t>
      </w:r>
      <w:r w:rsidR="00AD393E">
        <w:t>20</w:t>
      </w:r>
      <w:r>
        <w:t>/2015 s. 24.</w:t>
      </w:r>
    </w:p>
    <w:p w14:paraId="148BF8C7" w14:textId="77777777" w:rsidR="00B657CB" w:rsidRDefault="00D16C83" w:rsidP="00D16C83">
      <w:pPr>
        <w:pStyle w:val="DraftHeading1"/>
        <w:tabs>
          <w:tab w:val="right" w:pos="680"/>
        </w:tabs>
        <w:ind w:left="850" w:hanging="850"/>
      </w:pPr>
      <w:r>
        <w:tab/>
      </w:r>
      <w:bookmarkStart w:id="682" w:name="_Toc44081643"/>
      <w:r w:rsidR="00907807" w:rsidRPr="00D16C83">
        <w:t>627</w:t>
      </w:r>
      <w:r w:rsidR="00D35061">
        <w:tab/>
        <w:t>Transitional provision—Justice Legislation Amendment Act 2015</w:t>
      </w:r>
      <w:bookmarkEnd w:id="682"/>
    </w:p>
    <w:p w14:paraId="58D39A2C" w14:textId="77777777" w:rsidR="00B657CB" w:rsidRDefault="00D35061">
      <w:pPr>
        <w:pStyle w:val="DraftHeading2"/>
        <w:tabs>
          <w:tab w:val="right" w:pos="1247"/>
        </w:tabs>
        <w:ind w:left="1361" w:hanging="1361"/>
      </w:pPr>
      <w:r>
        <w:tab/>
      </w:r>
      <w:r w:rsidR="00907807">
        <w:t>(1)</w:t>
      </w:r>
      <w:r>
        <w:tab/>
        <w:t xml:space="preserve">The amendments made to this Act by section 22 of the </w:t>
      </w:r>
      <w:r w:rsidRPr="002B469E">
        <w:rPr>
          <w:b/>
        </w:rPr>
        <w:t>Justice Legislation Amendment Act 2015</w:t>
      </w:r>
      <w:r>
        <w:t xml:space="preserve"> apply only to offences alleged to have been committed on or after the commencement of that section.</w:t>
      </w:r>
    </w:p>
    <w:p w14:paraId="48CE6672" w14:textId="77777777" w:rsidR="001845A9" w:rsidRDefault="00D35061" w:rsidP="00B70C45">
      <w:pPr>
        <w:pStyle w:val="DraftHeading2"/>
        <w:tabs>
          <w:tab w:val="right" w:pos="1247"/>
        </w:tabs>
        <w:ind w:left="1361" w:hanging="1361"/>
      </w:pPr>
      <w:r>
        <w:tab/>
      </w:r>
      <w:r w:rsidR="00907807" w:rsidRPr="00907807">
        <w:t>(2)</w:t>
      </w:r>
      <w:r>
        <w:tab/>
        <w:t xml:space="preserve">For the purposes of subsection (1), if an offence is alleged to have been committed between 2 dates, one before and one on or after the commencement of section 22 of the </w:t>
      </w:r>
      <w:r w:rsidRPr="002B469E">
        <w:rPr>
          <w:b/>
        </w:rPr>
        <w:t>Justice Legislation Amendment Act 2015</w:t>
      </w:r>
      <w:r>
        <w:t>, the offence is alleged to have been committed before that commencement.</w:t>
      </w:r>
    </w:p>
    <w:p w14:paraId="313D02CD" w14:textId="77777777" w:rsidR="001845A9" w:rsidRDefault="001845A9" w:rsidP="009F6A01">
      <w:pPr>
        <w:pStyle w:val="SideNote"/>
        <w:framePr w:wrap="around"/>
      </w:pPr>
      <w:r>
        <w:t>S. 628 inserted by No. 42/2015 s. 11.</w:t>
      </w:r>
    </w:p>
    <w:p w14:paraId="0CA12EB8" w14:textId="77777777" w:rsidR="0038781B" w:rsidRDefault="001845A9">
      <w:pPr>
        <w:pStyle w:val="DraftHeading1"/>
        <w:tabs>
          <w:tab w:val="right" w:pos="680"/>
        </w:tabs>
        <w:ind w:left="850" w:hanging="850"/>
      </w:pPr>
      <w:r>
        <w:tab/>
      </w:r>
      <w:bookmarkStart w:id="683" w:name="_Toc44081644"/>
      <w:r w:rsidR="006472DA">
        <w:t>628</w:t>
      </w:r>
      <w:r w:rsidRPr="00EF4941">
        <w:tab/>
        <w:t>Transitional provision—Crimes Amendment (Child</w:t>
      </w:r>
      <w:r w:rsidR="00BF2F50">
        <w:t> </w:t>
      </w:r>
      <w:r w:rsidRPr="00EF4941">
        <w:t>Pornography and Other Matters) Act 2015</w:t>
      </w:r>
      <w:bookmarkEnd w:id="683"/>
    </w:p>
    <w:p w14:paraId="1E89FDD2" w14:textId="77777777" w:rsidR="001845A9" w:rsidRPr="00EF4941" w:rsidRDefault="005244A9" w:rsidP="005244A9">
      <w:pPr>
        <w:pStyle w:val="DraftHeading2"/>
        <w:tabs>
          <w:tab w:val="right" w:pos="1247"/>
        </w:tabs>
        <w:ind w:left="1361" w:hanging="1361"/>
      </w:pPr>
      <w:r>
        <w:tab/>
      </w:r>
      <w:r w:rsidR="001845A9" w:rsidRPr="005244A9">
        <w:t>(1)</w:t>
      </w:r>
      <w:r w:rsidR="001845A9" w:rsidRPr="00EF4941">
        <w:tab/>
        <w:t>Section 70AAAE applies to the following proceedings or part proceedings, irrespective of when the offence to which the proceeding relates is alleged to have been committed—</w:t>
      </w:r>
    </w:p>
    <w:p w14:paraId="2EDB24E0" w14:textId="77777777" w:rsidR="001845A9" w:rsidRPr="00EF4941" w:rsidRDefault="005244A9" w:rsidP="005244A9">
      <w:pPr>
        <w:pStyle w:val="DraftHeading3"/>
        <w:tabs>
          <w:tab w:val="right" w:pos="1757"/>
        </w:tabs>
        <w:ind w:left="1871" w:hanging="1871"/>
      </w:pPr>
      <w:r>
        <w:lastRenderedPageBreak/>
        <w:tab/>
      </w:r>
      <w:r w:rsidR="001845A9" w:rsidRPr="005244A9">
        <w:t>(a)</w:t>
      </w:r>
      <w:r w:rsidR="001845A9" w:rsidRPr="00EF4941">
        <w:tab/>
        <w:t>a trial that c</w:t>
      </w:r>
      <w:r w:rsidR="0064269F">
        <w:t>ommences on or after the day on </w:t>
      </w:r>
      <w:r w:rsidR="001845A9" w:rsidRPr="00EF4941">
        <w:t xml:space="preserve">which section 6 of the </w:t>
      </w:r>
      <w:r w:rsidR="001845A9" w:rsidRPr="00EF4941">
        <w:rPr>
          <w:b/>
        </w:rPr>
        <w:t>Crimes Amendment (Child Pornography and Other Matters) Act 2015</w:t>
      </w:r>
      <w:r w:rsidR="001845A9" w:rsidRPr="00EF4941">
        <w:t xml:space="preserve"> comes into operation (</w:t>
      </w:r>
      <w:r w:rsidR="0064269F">
        <w:rPr>
          <w:b/>
          <w:i/>
        </w:rPr>
        <w:t>the </w:t>
      </w:r>
      <w:r w:rsidR="001845A9" w:rsidRPr="00EF4941">
        <w:rPr>
          <w:b/>
          <w:i/>
        </w:rPr>
        <w:t>commencement day</w:t>
      </w:r>
      <w:r w:rsidR="001845A9" w:rsidRPr="00EF4941">
        <w:t>);</w:t>
      </w:r>
    </w:p>
    <w:p w14:paraId="28227912" w14:textId="77777777" w:rsidR="001845A9" w:rsidRPr="00EF4941" w:rsidRDefault="001845A9" w:rsidP="001845A9">
      <w:pPr>
        <w:pStyle w:val="DraftParaNote"/>
        <w:tabs>
          <w:tab w:val="right" w:pos="82"/>
          <w:tab w:val="right" w:pos="2324"/>
        </w:tabs>
        <w:ind w:left="2279" w:hanging="408"/>
        <w:rPr>
          <w:b/>
        </w:rPr>
      </w:pPr>
      <w:r w:rsidRPr="00EF4941">
        <w:rPr>
          <w:b/>
        </w:rPr>
        <w:t>Note</w:t>
      </w:r>
    </w:p>
    <w:p w14:paraId="4D8B7D42" w14:textId="77777777" w:rsidR="001845A9" w:rsidRPr="00EF4941" w:rsidRDefault="001845A9" w:rsidP="001845A9">
      <w:pPr>
        <w:pStyle w:val="AmndSub-sectionEg"/>
        <w:tabs>
          <w:tab w:val="right" w:pos="2324"/>
        </w:tabs>
        <w:ind w:left="1871"/>
      </w:pPr>
      <w:r w:rsidRPr="00EF4941">
        <w:t xml:space="preserve">See section 210 of the </w:t>
      </w:r>
      <w:r w:rsidRPr="00EF4941">
        <w:rPr>
          <w:b/>
        </w:rPr>
        <w:t>Criminal Procedure Act 2009</w:t>
      </w:r>
      <w:r w:rsidRPr="00EF4941">
        <w:t xml:space="preserve"> for when a trial commences.</w:t>
      </w:r>
    </w:p>
    <w:p w14:paraId="7B511F05" w14:textId="77777777" w:rsidR="001845A9" w:rsidRPr="00EF4941" w:rsidRDefault="005244A9" w:rsidP="005244A9">
      <w:pPr>
        <w:pStyle w:val="DraftHeading3"/>
        <w:tabs>
          <w:tab w:val="right" w:pos="1757"/>
        </w:tabs>
        <w:ind w:left="1871" w:hanging="1871"/>
      </w:pPr>
      <w:r>
        <w:tab/>
      </w:r>
      <w:r w:rsidR="001845A9" w:rsidRPr="005244A9">
        <w:t>(b)</w:t>
      </w:r>
      <w:r w:rsidR="001845A9" w:rsidRPr="00EF4941">
        <w:tab/>
        <w:t>a summary proceeding that commences on or after the commencement day;</w:t>
      </w:r>
    </w:p>
    <w:p w14:paraId="721FFF0B" w14:textId="77777777" w:rsidR="001845A9" w:rsidRPr="00EF4941" w:rsidRDefault="005244A9" w:rsidP="005244A9">
      <w:pPr>
        <w:pStyle w:val="DraftHeading3"/>
        <w:tabs>
          <w:tab w:val="right" w:pos="1757"/>
        </w:tabs>
        <w:ind w:left="1871" w:hanging="1871"/>
      </w:pPr>
      <w:r>
        <w:tab/>
      </w:r>
      <w:r w:rsidR="001845A9" w:rsidRPr="005244A9">
        <w:t>(c)</w:t>
      </w:r>
      <w:r w:rsidR="001845A9" w:rsidRPr="00EF4941">
        <w:tab/>
        <w:t>for a summary proceeding that commenced before the commencement day, that part of the proceeding that takes place on or after that day, other than any hearing in the proceeding</w:t>
      </w:r>
      <w:r w:rsidR="0064269F">
        <w:t xml:space="preserve"> that commenced before that day </w:t>
      </w:r>
      <w:r w:rsidR="001845A9" w:rsidRPr="00EF4941">
        <w:t>and contin</w:t>
      </w:r>
      <w:r w:rsidR="0064269F">
        <w:t>ued on or after that day or was </w:t>
      </w:r>
      <w:r w:rsidR="001845A9" w:rsidRPr="00EF4941">
        <w:t>adjourned until that day or a day after that day.</w:t>
      </w:r>
    </w:p>
    <w:p w14:paraId="50884F7E" w14:textId="77777777" w:rsidR="001845A9" w:rsidRDefault="005244A9" w:rsidP="005244A9">
      <w:pPr>
        <w:pStyle w:val="DraftHeading2"/>
        <w:tabs>
          <w:tab w:val="right" w:pos="1247"/>
        </w:tabs>
        <w:ind w:left="1361" w:hanging="1361"/>
      </w:pPr>
      <w:r>
        <w:tab/>
      </w:r>
      <w:r w:rsidR="001845A9" w:rsidRPr="005244A9">
        <w:t>(2)</w:t>
      </w:r>
      <w:r w:rsidR="001845A9" w:rsidRPr="00EF4941">
        <w:tab/>
        <w:t>Section 465AAA applies with respect to a warrant issued under section 465 irrespective of when the offence to which the warrant relates is suspected to have been committed.</w:t>
      </w:r>
    </w:p>
    <w:p w14:paraId="185E706A" w14:textId="77777777" w:rsidR="00D57607" w:rsidRDefault="00D57607" w:rsidP="009F6A01">
      <w:pPr>
        <w:pStyle w:val="SideNote"/>
        <w:framePr w:wrap="around"/>
      </w:pPr>
      <w:r>
        <w:t>S. 629 inserted by No. 43/2017 s. 64(5)</w:t>
      </w:r>
      <w:r w:rsidR="00911B0B">
        <w:t xml:space="preserve">, </w:t>
      </w:r>
      <w:r w:rsidR="00911B0B">
        <w:br/>
        <w:t xml:space="preserve">re-numbered as </w:t>
      </w:r>
      <w:r w:rsidR="00244D41">
        <w:t xml:space="preserve">s. </w:t>
      </w:r>
      <w:r w:rsidR="00911B0B">
        <w:t xml:space="preserve">628A by No. </w:t>
      </w:r>
      <w:r w:rsidR="00E37877">
        <w:t>5/2018</w:t>
      </w:r>
      <w:r w:rsidR="00911B0B">
        <w:t xml:space="preserve"> s. 42</w:t>
      </w:r>
      <w:r>
        <w:t>.</w:t>
      </w:r>
    </w:p>
    <w:p w14:paraId="7A0B4B9A" w14:textId="77777777" w:rsidR="009D6C5D" w:rsidRDefault="00D57607">
      <w:pPr>
        <w:pStyle w:val="DraftHeading1"/>
        <w:tabs>
          <w:tab w:val="right" w:pos="680"/>
        </w:tabs>
        <w:ind w:left="850" w:hanging="850"/>
        <w:rPr>
          <w:lang w:eastAsia="en-AU"/>
        </w:rPr>
      </w:pPr>
      <w:r>
        <w:tab/>
      </w:r>
      <w:bookmarkStart w:id="684" w:name="_Toc44081645"/>
      <w:r w:rsidR="00911B0B" w:rsidRPr="00AA3780">
        <w:t>628A</w:t>
      </w:r>
      <w:r w:rsidRPr="002B4AE9">
        <w:tab/>
        <w:t>Transitional provision—Children and Justice Legislation Amend</w:t>
      </w:r>
      <w:r>
        <w:t>ment (Youth Justice Reform) Act </w:t>
      </w:r>
      <w:r w:rsidRPr="002B4AE9">
        <w:t>2017</w:t>
      </w:r>
      <w:bookmarkEnd w:id="684"/>
    </w:p>
    <w:p w14:paraId="1E603C86" w14:textId="77777777" w:rsidR="009D6C5D" w:rsidRDefault="00D57607">
      <w:pPr>
        <w:pStyle w:val="DraftHeading2"/>
        <w:tabs>
          <w:tab w:val="right" w:pos="1247"/>
        </w:tabs>
        <w:ind w:left="1361" w:hanging="1361"/>
      </w:pPr>
      <w:r>
        <w:tab/>
      </w:r>
      <w:r w:rsidR="00F430B2">
        <w:t>(1)</w:t>
      </w:r>
      <w:r w:rsidRPr="002B4AE9">
        <w:tab/>
        <w:t xml:space="preserve">The amendments made to this Act by Division 1 of Part 8 of the </w:t>
      </w:r>
      <w:r w:rsidRPr="002B4AE9">
        <w:rPr>
          <w:b/>
        </w:rPr>
        <w:t>Children and</w:t>
      </w:r>
      <w:r w:rsidRPr="002B4AE9">
        <w:t> </w:t>
      </w:r>
      <w:r w:rsidRPr="002B4AE9">
        <w:rPr>
          <w:b/>
        </w:rPr>
        <w:t xml:space="preserve">Justice Legislation Amendment (Youth Justice Reform) Act 2017 </w:t>
      </w:r>
      <w:r w:rsidRPr="002B4AE9">
        <w:t>apply to the sentencing of an offender for an offence alleged to have been committed on or after the commencement of that Part.</w:t>
      </w:r>
    </w:p>
    <w:p w14:paraId="6CFE919B" w14:textId="77777777" w:rsidR="009D6C5D" w:rsidRDefault="00D57607">
      <w:pPr>
        <w:pStyle w:val="DraftHeading2"/>
        <w:tabs>
          <w:tab w:val="right" w:pos="1247"/>
        </w:tabs>
        <w:ind w:left="1361" w:hanging="1361"/>
      </w:pPr>
      <w:r>
        <w:tab/>
      </w:r>
      <w:r w:rsidR="00F430B2">
        <w:t>(2)</w:t>
      </w:r>
      <w:r w:rsidRPr="002B4AE9">
        <w:tab/>
        <w:t xml:space="preserve">For the purposes of subsection (1), if an offence is alleged to have been committed between 2 dates, one before and one after the commencement of Division 1 of Part 8 of the </w:t>
      </w:r>
      <w:r w:rsidRPr="002B4AE9">
        <w:rPr>
          <w:b/>
        </w:rPr>
        <w:t xml:space="preserve">Children and Justice Legislation Amendment (Youth Justice </w:t>
      </w:r>
      <w:r w:rsidRPr="002B4AE9">
        <w:rPr>
          <w:b/>
        </w:rPr>
        <w:lastRenderedPageBreak/>
        <w:t>Reform) Act</w:t>
      </w:r>
      <w:r w:rsidRPr="002B4AE9">
        <w:t> </w:t>
      </w:r>
      <w:r w:rsidRPr="002B4AE9">
        <w:rPr>
          <w:b/>
        </w:rPr>
        <w:t>2017</w:t>
      </w:r>
      <w:r w:rsidRPr="002B4AE9">
        <w:t xml:space="preserve">, the offence is alleged to have been committed before that </w:t>
      </w:r>
      <w:r>
        <w:t>commencement.</w:t>
      </w:r>
    </w:p>
    <w:p w14:paraId="7D24D899" w14:textId="77777777" w:rsidR="004467E7" w:rsidRDefault="004467E7" w:rsidP="009F6A01">
      <w:pPr>
        <w:pStyle w:val="SideNote"/>
        <w:framePr w:wrap="around"/>
      </w:pPr>
      <w:r>
        <w:t>S. 629 inserted by No. 47/2016 s. 22.</w:t>
      </w:r>
    </w:p>
    <w:p w14:paraId="09965800" w14:textId="77777777" w:rsidR="007A2290" w:rsidRDefault="004467E7">
      <w:pPr>
        <w:pStyle w:val="DraftHeading1"/>
        <w:tabs>
          <w:tab w:val="right" w:pos="680"/>
        </w:tabs>
        <w:ind w:left="850" w:hanging="850"/>
        <w:rPr>
          <w:lang w:eastAsia="en-AU"/>
        </w:rPr>
      </w:pPr>
      <w:r>
        <w:rPr>
          <w:lang w:eastAsia="en-AU"/>
        </w:rPr>
        <w:tab/>
      </w:r>
      <w:bookmarkStart w:id="685" w:name="_Toc44081646"/>
      <w:r w:rsidR="00F75375">
        <w:rPr>
          <w:lang w:eastAsia="en-AU"/>
        </w:rPr>
        <w:t>629</w:t>
      </w:r>
      <w:r w:rsidRPr="00E40A7D">
        <w:rPr>
          <w:lang w:eastAsia="en-AU"/>
        </w:rPr>
        <w:tab/>
        <w:t>Transitional provision—Crimes Amendment (Sexual Offences) Act 2016</w:t>
      </w:r>
      <w:bookmarkEnd w:id="685"/>
    </w:p>
    <w:p w14:paraId="67BAB98F" w14:textId="77777777" w:rsidR="007A2290" w:rsidRDefault="004467E7">
      <w:pPr>
        <w:pStyle w:val="BodySectionSub"/>
      </w:pPr>
      <w:r w:rsidRPr="00E40A7D">
        <w:rPr>
          <w:lang w:eastAsia="en-AU"/>
        </w:rPr>
        <w:t xml:space="preserve">The amendments made to this Act by section 21 of the </w:t>
      </w:r>
      <w:r w:rsidRPr="00E40A7D">
        <w:rPr>
          <w:b/>
          <w:lang w:eastAsia="en-AU"/>
        </w:rPr>
        <w:t>Crimes Amendment (Sexual Offences) Act 2016</w:t>
      </w:r>
      <w:r w:rsidRPr="00E40A7D">
        <w:rPr>
          <w:lang w:eastAsia="en-AU"/>
        </w:rPr>
        <w:t xml:space="preserve"> apply only to a trial that commences (within the meaning of section 210 of </w:t>
      </w:r>
      <w:r w:rsidRPr="00E40A7D">
        <w:t xml:space="preserve">the </w:t>
      </w:r>
      <w:r w:rsidRPr="00E40A7D">
        <w:rPr>
          <w:b/>
        </w:rPr>
        <w:t>Criminal Procedure Act 2009</w:t>
      </w:r>
      <w:r w:rsidRPr="00E40A7D">
        <w:t>)</w:t>
      </w:r>
      <w:r w:rsidRPr="00E40A7D">
        <w:rPr>
          <w:lang w:eastAsia="en-AU"/>
        </w:rPr>
        <w:t xml:space="preserve"> on or after the day on which that</w:t>
      </w:r>
      <w:r>
        <w:rPr>
          <w:lang w:eastAsia="en-AU"/>
        </w:rPr>
        <w:t xml:space="preserve"> section comes into operation.</w:t>
      </w:r>
    </w:p>
    <w:p w14:paraId="016DA0AF" w14:textId="77777777" w:rsidR="00FE6306" w:rsidRDefault="00C26B60" w:rsidP="009F6A01">
      <w:pPr>
        <w:pStyle w:val="SideNote"/>
        <w:framePr w:wrap="around"/>
      </w:pPr>
      <w:r>
        <w:t>S. 630 inserted by No. </w:t>
      </w:r>
      <w:r w:rsidR="00FB3EEA">
        <w:t>54/2016</w:t>
      </w:r>
      <w:r>
        <w:t xml:space="preserve"> s. 30.</w:t>
      </w:r>
    </w:p>
    <w:p w14:paraId="65BA051B" w14:textId="77777777" w:rsidR="00FE6306" w:rsidRDefault="003C68ED" w:rsidP="003C68ED">
      <w:pPr>
        <w:pStyle w:val="DraftHeading1"/>
        <w:tabs>
          <w:tab w:val="right" w:pos="680"/>
        </w:tabs>
        <w:ind w:left="850" w:hanging="850"/>
      </w:pPr>
      <w:r>
        <w:tab/>
      </w:r>
      <w:bookmarkStart w:id="686" w:name="_Toc44081647"/>
      <w:r w:rsidR="00C85604" w:rsidRPr="003C68ED">
        <w:t>630</w:t>
      </w:r>
      <w:r w:rsidR="00C26B60" w:rsidRPr="00C26B60">
        <w:tab/>
        <w:t>Transitional provision—Police and Justice Legislation Amendment (Miscellaneous) Act 2016</w:t>
      </w:r>
      <w:bookmarkEnd w:id="686"/>
    </w:p>
    <w:p w14:paraId="2C62CB1B" w14:textId="77777777" w:rsidR="00FE6306" w:rsidRDefault="00C26B60" w:rsidP="00FE6306">
      <w:pPr>
        <w:pStyle w:val="DraftHeading2"/>
        <w:tabs>
          <w:tab w:val="right" w:pos="1247"/>
        </w:tabs>
        <w:ind w:left="1361" w:hanging="1361"/>
      </w:pPr>
      <w:r>
        <w:tab/>
      </w:r>
      <w:r w:rsidR="00C85604">
        <w:t>(1)</w:t>
      </w:r>
      <w:r w:rsidRPr="00C26B60">
        <w:tab/>
        <w:t>An arrangement entered into by the Minister</w:t>
      </w:r>
      <w:r w:rsidR="003C68ED">
        <w:t xml:space="preserve"> </w:t>
      </w:r>
      <w:r w:rsidRPr="00C26B60">
        <w:t>under section 464ZGN(2) with CrimTrac before 1 July 2016 that is in effect immediately before 1 July 2016 is taken, on and from 1 July 2016, to be an arrangement entered into by the Minister under that section with the Australian Crime Commission.</w:t>
      </w:r>
    </w:p>
    <w:p w14:paraId="65169822" w14:textId="77777777" w:rsidR="00FE6306" w:rsidRDefault="00C26B60" w:rsidP="00FE6306">
      <w:pPr>
        <w:pStyle w:val="DraftHeading2"/>
        <w:tabs>
          <w:tab w:val="right" w:pos="1247"/>
        </w:tabs>
        <w:ind w:left="1361" w:hanging="1361"/>
      </w:pPr>
      <w:r>
        <w:tab/>
      </w:r>
      <w:r w:rsidR="00C85604">
        <w:t>(2)</w:t>
      </w:r>
      <w:r w:rsidRPr="00C26B60">
        <w:tab/>
        <w:t>On and from 1 July 2016, information transmitted</w:t>
      </w:r>
      <w:r w:rsidR="003C68ED">
        <w:t> </w:t>
      </w:r>
      <w:r w:rsidRPr="00C26B60">
        <w:t>from the Victorian DNA database to</w:t>
      </w:r>
      <w:r w:rsidR="003C68ED">
        <w:t> </w:t>
      </w:r>
      <w:r w:rsidRPr="00C26B60">
        <w:t>the Australian Crime Commission is taken to</w:t>
      </w:r>
      <w:r w:rsidR="003C68ED">
        <w:t> </w:t>
      </w:r>
      <w:r w:rsidRPr="00C26B60">
        <w:t>have</w:t>
      </w:r>
      <w:r w:rsidR="003C68ED">
        <w:t> </w:t>
      </w:r>
      <w:r w:rsidRPr="00C26B60">
        <w:t>been lawfully transmitted in accordance with</w:t>
      </w:r>
      <w:r w:rsidR="003C68ED">
        <w:t> </w:t>
      </w:r>
      <w:r w:rsidRPr="00C26B60">
        <w:t>an</w:t>
      </w:r>
      <w:r w:rsidR="003C68ED">
        <w:t xml:space="preserve"> </w:t>
      </w:r>
      <w:r w:rsidRPr="00C26B60">
        <w:t>arrangement entered into</w:t>
      </w:r>
      <w:r w:rsidR="003C68ED">
        <w:t xml:space="preserve"> </w:t>
      </w:r>
      <w:r w:rsidRPr="00C26B60">
        <w:t>under section</w:t>
      </w:r>
      <w:r w:rsidR="003C68ED">
        <w:t> </w:t>
      </w:r>
      <w:r w:rsidRPr="00C26B60">
        <w:t>464ZGN(2).</w:t>
      </w:r>
    </w:p>
    <w:p w14:paraId="2ED73B93" w14:textId="77777777" w:rsidR="00FE6306" w:rsidRDefault="00C26B60" w:rsidP="00FE6306">
      <w:pPr>
        <w:pStyle w:val="DraftHeading2"/>
        <w:tabs>
          <w:tab w:val="right" w:pos="1247"/>
        </w:tabs>
        <w:ind w:left="1361" w:hanging="1361"/>
      </w:pPr>
      <w:r>
        <w:tab/>
      </w:r>
      <w:r w:rsidR="00C85604">
        <w:t>(3)</w:t>
      </w:r>
      <w:r w:rsidRPr="00C26B60">
        <w:tab/>
        <w:t>On and from 1 July 2016, information transmitted from the Australian Crime Commission to the Chief Commissioner of Police is taken to have been lawfully transmitted in accordance with an arrangement entered into under section 464ZGN(2).</w:t>
      </w:r>
    </w:p>
    <w:p w14:paraId="12154D79" w14:textId="77777777" w:rsidR="00031538" w:rsidRDefault="00031538" w:rsidP="00031538"/>
    <w:p w14:paraId="5649D0FB" w14:textId="77777777" w:rsidR="00031538" w:rsidRDefault="00031538" w:rsidP="00031538"/>
    <w:p w14:paraId="68E30599" w14:textId="77777777" w:rsidR="00031538" w:rsidRDefault="00031538" w:rsidP="00031538"/>
    <w:p w14:paraId="685AA54E" w14:textId="77777777" w:rsidR="00031538" w:rsidRPr="00031538" w:rsidRDefault="00031538" w:rsidP="00031538"/>
    <w:p w14:paraId="7884A2A9" w14:textId="77777777" w:rsidR="00FE6306" w:rsidRDefault="00C26B60" w:rsidP="00FE6306">
      <w:pPr>
        <w:pStyle w:val="DraftHeading2"/>
        <w:tabs>
          <w:tab w:val="right" w:pos="1247"/>
        </w:tabs>
        <w:ind w:left="1361" w:hanging="1361"/>
      </w:pPr>
      <w:r>
        <w:lastRenderedPageBreak/>
        <w:tab/>
      </w:r>
      <w:r w:rsidR="00C85604">
        <w:t>(4)</w:t>
      </w:r>
      <w:r w:rsidRPr="00C26B60">
        <w:tab/>
        <w:t>In this section—</w:t>
      </w:r>
    </w:p>
    <w:p w14:paraId="13611ADE" w14:textId="77777777" w:rsidR="00FE6306" w:rsidRDefault="00C26B60" w:rsidP="00FE6306">
      <w:pPr>
        <w:pStyle w:val="DraftDefinition2"/>
      </w:pPr>
      <w:r w:rsidRPr="00C26B60">
        <w:rPr>
          <w:b/>
          <w:i/>
        </w:rPr>
        <w:t>CrimTrac</w:t>
      </w:r>
      <w:r w:rsidRPr="00C26B60">
        <w:t xml:space="preserve"> means the CrimTrac Agency established as an Executive Agency by the Governor-General by order under section 65 of the Public Service Act 1999 of the Commonwealth.</w:t>
      </w:r>
    </w:p>
    <w:p w14:paraId="0F5078AA" w14:textId="77777777" w:rsidR="00957CED" w:rsidRDefault="00B60866" w:rsidP="009F6A01">
      <w:pPr>
        <w:pStyle w:val="SideNote"/>
        <w:framePr w:wrap="around"/>
      </w:pPr>
      <w:r>
        <w:t>S. 631 inserted by No. 6</w:t>
      </w:r>
      <w:r w:rsidR="00957CED">
        <w:t>/2017 s. 14.</w:t>
      </w:r>
    </w:p>
    <w:p w14:paraId="1D31C636" w14:textId="77777777" w:rsidR="00957CED" w:rsidRDefault="00957CED" w:rsidP="00957CED">
      <w:pPr>
        <w:pStyle w:val="DraftHeading1"/>
        <w:tabs>
          <w:tab w:val="right" w:pos="680"/>
        </w:tabs>
        <w:ind w:left="850" w:hanging="850"/>
      </w:pPr>
      <w:r>
        <w:tab/>
      </w:r>
      <w:bookmarkStart w:id="687" w:name="_Toc44081648"/>
      <w:r w:rsidRPr="00957CED">
        <w:t>631</w:t>
      </w:r>
      <w:r>
        <w:tab/>
        <w:t>Transitional provision—Crimes Legislation Further Amendment Act 201</w:t>
      </w:r>
      <w:r w:rsidR="00B60866">
        <w:t>7</w:t>
      </w:r>
      <w:bookmarkEnd w:id="687"/>
    </w:p>
    <w:p w14:paraId="198DBECA" w14:textId="77777777" w:rsidR="00957CED" w:rsidRDefault="00957CED" w:rsidP="00957CED">
      <w:pPr>
        <w:pStyle w:val="DraftHeading2"/>
        <w:tabs>
          <w:tab w:val="right" w:pos="1247"/>
        </w:tabs>
        <w:ind w:left="1361" w:hanging="1361"/>
      </w:pPr>
      <w:r>
        <w:tab/>
      </w:r>
      <w:r w:rsidRPr="00957CED">
        <w:t>(1)</w:t>
      </w:r>
      <w:r>
        <w:tab/>
        <w:t>The amendments ma</w:t>
      </w:r>
      <w:r w:rsidR="00691EAC">
        <w:t>de to this Act by Part 4 of the </w:t>
      </w:r>
      <w:r>
        <w:rPr>
          <w:b/>
        </w:rPr>
        <w:t>Crimes Le</w:t>
      </w:r>
      <w:r w:rsidR="00691EAC">
        <w:rPr>
          <w:b/>
        </w:rPr>
        <w:t>gislation Further Amendment Act </w:t>
      </w:r>
      <w:r>
        <w:rPr>
          <w:b/>
        </w:rPr>
        <w:t>201</w:t>
      </w:r>
      <w:r w:rsidR="00B60866">
        <w:rPr>
          <w:b/>
        </w:rPr>
        <w:t>7</w:t>
      </w:r>
      <w:r>
        <w:t xml:space="preserve"> apply only to offences alleged to have been committed on or after the commencement of that Part.</w:t>
      </w:r>
    </w:p>
    <w:p w14:paraId="6DDD158F" w14:textId="77777777" w:rsidR="00957CED" w:rsidRDefault="00957CED" w:rsidP="00957CED">
      <w:pPr>
        <w:pStyle w:val="DraftHeading2"/>
        <w:tabs>
          <w:tab w:val="right" w:pos="1247"/>
        </w:tabs>
        <w:ind w:left="1361" w:hanging="1361"/>
      </w:pPr>
      <w:r>
        <w:tab/>
      </w:r>
      <w:r w:rsidRPr="00957CED">
        <w:t>(2)</w:t>
      </w:r>
      <w:r>
        <w:tab/>
        <w:t xml:space="preserve">For the purposes of subsection (1), if an offence is alleged to have been committed between 2 dates, one before and one on or after the commencement of Part 4 of the </w:t>
      </w:r>
      <w:r>
        <w:rPr>
          <w:b/>
        </w:rPr>
        <w:t>Crimes Legislation Further Amendment Act 201</w:t>
      </w:r>
      <w:r w:rsidR="00B60866">
        <w:rPr>
          <w:b/>
        </w:rPr>
        <w:t>7</w:t>
      </w:r>
      <w:r>
        <w:t>, the offence is alleged to have been committed before that commencement.</w:t>
      </w:r>
    </w:p>
    <w:p w14:paraId="55910868" w14:textId="77777777" w:rsidR="003F0C36" w:rsidRDefault="009F44BD" w:rsidP="009F6A01">
      <w:pPr>
        <w:pStyle w:val="SideNote"/>
        <w:framePr w:wrap="around"/>
      </w:pPr>
      <w:r>
        <w:t>S. 632 inserted by No.</w:t>
      </w:r>
      <w:r w:rsidR="003F0C36">
        <w:t> 19/2017 s. 55.</w:t>
      </w:r>
    </w:p>
    <w:p w14:paraId="37FC688E" w14:textId="77777777" w:rsidR="008D30AB" w:rsidRDefault="003F0C36">
      <w:pPr>
        <w:pStyle w:val="DraftHeading1"/>
        <w:tabs>
          <w:tab w:val="right" w:pos="680"/>
        </w:tabs>
        <w:ind w:left="850" w:hanging="850"/>
      </w:pPr>
      <w:r>
        <w:tab/>
      </w:r>
      <w:bookmarkStart w:id="688" w:name="_Toc44081649"/>
      <w:r w:rsidR="00BD213A">
        <w:t>632</w:t>
      </w:r>
      <w:r w:rsidRPr="00AF43EE">
        <w:tab/>
        <w:t>Transitional provision—Family Violence Protection Amendment Act 2017</w:t>
      </w:r>
      <w:bookmarkEnd w:id="688"/>
    </w:p>
    <w:p w14:paraId="6943E334" w14:textId="77777777" w:rsidR="008D30AB" w:rsidRDefault="003F0C36">
      <w:pPr>
        <w:pStyle w:val="BodySectionSub"/>
      </w:pPr>
      <w:r w:rsidRPr="00AF43EE">
        <w:t xml:space="preserve">Section 327 as amended by section 54 of the </w:t>
      </w:r>
      <w:r w:rsidRPr="00AF43EE">
        <w:rPr>
          <w:b/>
        </w:rPr>
        <w:t>Family Vi</w:t>
      </w:r>
      <w:r w:rsidR="00E4228B">
        <w:rPr>
          <w:b/>
        </w:rPr>
        <w:t>olence Protection Amendment Act </w:t>
      </w:r>
      <w:r w:rsidRPr="00AF43EE">
        <w:rPr>
          <w:b/>
        </w:rPr>
        <w:t>2017</w:t>
      </w:r>
      <w:r w:rsidRPr="00AF43EE">
        <w:t xml:space="preserve"> applies to a prosecution for an offence under section 327(2) that is commenced on or after the day on which section 54 of that Act comes into operation irrespective of when that offence is a</w:t>
      </w:r>
      <w:r>
        <w:t>lleged to have been committed.</w:t>
      </w:r>
    </w:p>
    <w:p w14:paraId="6C703700" w14:textId="77777777" w:rsidR="00513B32" w:rsidRDefault="00513B32" w:rsidP="009F6A01">
      <w:pPr>
        <w:pStyle w:val="SideNote"/>
        <w:framePr w:wrap="around"/>
      </w:pPr>
      <w:r>
        <w:t xml:space="preserve">S. 633 inserted by No. </w:t>
      </w:r>
      <w:r w:rsidR="00E37877">
        <w:t>5/2018</w:t>
      </w:r>
      <w:r>
        <w:t xml:space="preserve"> s. 10.</w:t>
      </w:r>
    </w:p>
    <w:p w14:paraId="27FAF788" w14:textId="77777777" w:rsidR="00730B55" w:rsidRDefault="00DC679B">
      <w:pPr>
        <w:pStyle w:val="DraftHeading1"/>
        <w:tabs>
          <w:tab w:val="right" w:pos="680"/>
        </w:tabs>
        <w:ind w:left="850" w:hanging="850"/>
      </w:pPr>
      <w:r>
        <w:tab/>
      </w:r>
      <w:bookmarkStart w:id="689" w:name="_Toc44081650"/>
      <w:r w:rsidR="00E8217B">
        <w:t>633</w:t>
      </w:r>
      <w:r w:rsidRPr="00DC679B">
        <w:tab/>
        <w:t>Transitional provision—Justice Legislation Amendment (Victims) Act 201</w:t>
      </w:r>
      <w:r w:rsidR="000D229F">
        <w:t>8</w:t>
      </w:r>
      <w:bookmarkEnd w:id="689"/>
    </w:p>
    <w:p w14:paraId="61F6F20C" w14:textId="77777777" w:rsidR="00730B55" w:rsidRDefault="00DC679B">
      <w:pPr>
        <w:pStyle w:val="DraftHeading2"/>
        <w:tabs>
          <w:tab w:val="right" w:pos="1247"/>
        </w:tabs>
        <w:ind w:left="1361" w:hanging="1361"/>
      </w:pPr>
      <w:r>
        <w:tab/>
      </w:r>
      <w:r w:rsidR="00E8217B">
        <w:t>(1)</w:t>
      </w:r>
      <w:r w:rsidRPr="00DC679B">
        <w:tab/>
        <w:t xml:space="preserve">Despite the amendment made to section 464ZGA by section 9 of the </w:t>
      </w:r>
      <w:r w:rsidRPr="00DC679B">
        <w:rPr>
          <w:b/>
        </w:rPr>
        <w:t>Justice Legislation Amendment (Victims) Act 201</w:t>
      </w:r>
      <w:r w:rsidR="000D229F">
        <w:rPr>
          <w:b/>
        </w:rPr>
        <w:t>8</w:t>
      </w:r>
      <w:r w:rsidRPr="00DC679B">
        <w:t>, section 464ZGA as in force immediately before the commencement day continues to apply to—</w:t>
      </w:r>
    </w:p>
    <w:p w14:paraId="59B0A7CD" w14:textId="77777777" w:rsidR="00730B55" w:rsidRDefault="00DC679B">
      <w:pPr>
        <w:pStyle w:val="DraftHeading3"/>
        <w:tabs>
          <w:tab w:val="right" w:pos="1757"/>
        </w:tabs>
        <w:ind w:left="1871" w:hanging="1871"/>
      </w:pPr>
      <w:r>
        <w:lastRenderedPageBreak/>
        <w:tab/>
      </w:r>
      <w:r w:rsidR="00E8217B">
        <w:t>(a)</w:t>
      </w:r>
      <w:r w:rsidRPr="00DC679B">
        <w:tab/>
        <w:t>a sample that was taken in accordance with an order under section 464ZF(2) that was made before the commencement day; or</w:t>
      </w:r>
    </w:p>
    <w:p w14:paraId="69223D76" w14:textId="77777777" w:rsidR="00730B55" w:rsidRDefault="00DC679B">
      <w:pPr>
        <w:pStyle w:val="DraftHeading3"/>
        <w:tabs>
          <w:tab w:val="right" w:pos="1757"/>
        </w:tabs>
        <w:ind w:left="1871" w:hanging="1871"/>
      </w:pPr>
      <w:r>
        <w:tab/>
      </w:r>
      <w:r w:rsidR="00E8217B">
        <w:t>(b)</w:t>
      </w:r>
      <w:r w:rsidRPr="00DC679B">
        <w:tab/>
        <w:t>a sample in respect of which an order under section 464ZFB(1) was made before the commencement day.</w:t>
      </w:r>
    </w:p>
    <w:p w14:paraId="619CB779" w14:textId="77777777" w:rsidR="00730B55" w:rsidRDefault="00DC679B">
      <w:pPr>
        <w:pStyle w:val="DraftHeading2"/>
        <w:tabs>
          <w:tab w:val="right" w:pos="1247"/>
        </w:tabs>
        <w:ind w:left="1361" w:hanging="1361"/>
      </w:pPr>
      <w:r>
        <w:tab/>
      </w:r>
      <w:r w:rsidR="00E8217B">
        <w:t>(2)</w:t>
      </w:r>
      <w:r w:rsidRPr="00DC679B">
        <w:tab/>
        <w:t>Section 464ZGA, as amended by section 9 of</w:t>
      </w:r>
      <w:r w:rsidR="003C3EE2">
        <w:t xml:space="preserve"> </w:t>
      </w:r>
      <w:r w:rsidRPr="00DC679B">
        <w:t>the</w:t>
      </w:r>
      <w:r w:rsidR="003C3EE2">
        <w:t> </w:t>
      </w:r>
      <w:r w:rsidRPr="00DC679B">
        <w:rPr>
          <w:b/>
        </w:rPr>
        <w:t>Justice Legislation Amendment (Victims) Act 201</w:t>
      </w:r>
      <w:r w:rsidR="000D229F">
        <w:rPr>
          <w:b/>
        </w:rPr>
        <w:t>8</w:t>
      </w:r>
      <w:r w:rsidRPr="00DC679B">
        <w:t>, applies in relation to a sample—</w:t>
      </w:r>
    </w:p>
    <w:p w14:paraId="54379477" w14:textId="77777777" w:rsidR="00730B55" w:rsidRDefault="00DC679B">
      <w:pPr>
        <w:pStyle w:val="DraftHeading3"/>
        <w:tabs>
          <w:tab w:val="right" w:pos="1757"/>
        </w:tabs>
        <w:ind w:left="1871" w:hanging="1871"/>
      </w:pPr>
      <w:r>
        <w:tab/>
      </w:r>
      <w:r w:rsidR="00E8217B">
        <w:t>(a)</w:t>
      </w:r>
      <w:r w:rsidRPr="00DC679B">
        <w:tab/>
        <w:t>taken in accordance with an order under section 464ZF(2) that was made on or after the commencement day; or</w:t>
      </w:r>
    </w:p>
    <w:p w14:paraId="73478E91" w14:textId="77777777" w:rsidR="00730B55" w:rsidRDefault="00DC679B">
      <w:pPr>
        <w:pStyle w:val="DraftHeading3"/>
        <w:tabs>
          <w:tab w:val="right" w:pos="1757"/>
        </w:tabs>
        <w:ind w:left="1871" w:hanging="1871"/>
      </w:pPr>
      <w:r>
        <w:tab/>
      </w:r>
      <w:r w:rsidR="00E8217B">
        <w:t>(b)</w:t>
      </w:r>
      <w:r w:rsidRPr="00DC679B">
        <w:tab/>
        <w:t>that is the subject of an order under section</w:t>
      </w:r>
      <w:r w:rsidR="003C3EE2">
        <w:t> </w:t>
      </w:r>
      <w:r w:rsidRPr="00DC679B">
        <w:t>464ZFB(1) that was made on or</w:t>
      </w:r>
      <w:r w:rsidR="003C3EE2">
        <w:t> </w:t>
      </w:r>
      <w:r w:rsidRPr="00DC679B">
        <w:t>after</w:t>
      </w:r>
      <w:r w:rsidR="003C3EE2">
        <w:t> </w:t>
      </w:r>
      <w:r w:rsidRPr="00DC679B">
        <w:t>the commencement day.</w:t>
      </w:r>
    </w:p>
    <w:p w14:paraId="1B353BC0" w14:textId="77777777" w:rsidR="00730B55" w:rsidRDefault="00DC679B">
      <w:pPr>
        <w:pStyle w:val="DraftHeading2"/>
        <w:tabs>
          <w:tab w:val="right" w:pos="1247"/>
        </w:tabs>
        <w:ind w:left="1361" w:hanging="1361"/>
      </w:pPr>
      <w:r>
        <w:tab/>
      </w:r>
      <w:r w:rsidR="00E8217B">
        <w:t>(3)</w:t>
      </w:r>
      <w:r w:rsidRPr="00DC679B">
        <w:tab/>
        <w:t>In this section—</w:t>
      </w:r>
    </w:p>
    <w:p w14:paraId="6441FDF4" w14:textId="77777777" w:rsidR="00730B55" w:rsidRDefault="00E8217B">
      <w:pPr>
        <w:pStyle w:val="DraftDefinition2"/>
      </w:pPr>
      <w:r w:rsidRPr="00E8217B">
        <w:rPr>
          <w:b/>
          <w:i/>
        </w:rPr>
        <w:t>commencement day</w:t>
      </w:r>
      <w:r w:rsidR="00DC679B" w:rsidRPr="00DC679B">
        <w:t xml:space="preserve"> means the day on which section 9 of the </w:t>
      </w:r>
      <w:r w:rsidRPr="00E8217B">
        <w:rPr>
          <w:b/>
        </w:rPr>
        <w:t>Justice Legislation Amendment (Victims) Act 201</w:t>
      </w:r>
      <w:r w:rsidR="000D229F">
        <w:rPr>
          <w:b/>
        </w:rPr>
        <w:t>8</w:t>
      </w:r>
      <w:r w:rsidR="00DC679B">
        <w:t xml:space="preserve"> comes into</w:t>
      </w:r>
      <w:r w:rsidR="003C3EE2">
        <w:t> </w:t>
      </w:r>
      <w:r w:rsidR="00DC679B">
        <w:t>operation.</w:t>
      </w:r>
    </w:p>
    <w:p w14:paraId="52B8653D" w14:textId="77777777" w:rsidR="00165908" w:rsidRDefault="008E6560" w:rsidP="009F6A01">
      <w:pPr>
        <w:pStyle w:val="SideNote"/>
        <w:framePr w:wrap="around"/>
      </w:pPr>
      <w:r>
        <w:t>S. 634 inserted by No. 65/2017 s. 24(1).</w:t>
      </w:r>
    </w:p>
    <w:p w14:paraId="0710A8B6" w14:textId="77777777" w:rsidR="00165908" w:rsidRDefault="008E6560">
      <w:pPr>
        <w:pStyle w:val="DraftHeading1"/>
        <w:tabs>
          <w:tab w:val="right" w:pos="680"/>
        </w:tabs>
        <w:ind w:left="850" w:hanging="850"/>
      </w:pPr>
      <w:r>
        <w:tab/>
      </w:r>
      <w:bookmarkStart w:id="690" w:name="_Toc44081651"/>
      <w:r w:rsidR="00C03AFD">
        <w:t>634</w:t>
      </w:r>
      <w:r>
        <w:tab/>
        <w:t>Transitional provision—Crimes Legislation Amendment (Protection of Emergency Workers and</w:t>
      </w:r>
      <w:r w:rsidR="00E47612">
        <w:t> </w:t>
      </w:r>
      <w:r>
        <w:t>Others) Act 2017</w:t>
      </w:r>
      <w:bookmarkEnd w:id="690"/>
    </w:p>
    <w:p w14:paraId="2524EF8A" w14:textId="77777777" w:rsidR="00165908" w:rsidRDefault="008E6560">
      <w:pPr>
        <w:pStyle w:val="DraftHeading2"/>
        <w:tabs>
          <w:tab w:val="right" w:pos="1247"/>
        </w:tabs>
        <w:ind w:left="1361" w:hanging="1361"/>
      </w:pPr>
      <w:r>
        <w:tab/>
      </w:r>
      <w:r w:rsidR="00C03AFD">
        <w:t>(1)</w:t>
      </w:r>
      <w:r>
        <w:tab/>
        <w:t>For the purposes of sections 317AD and 317AF as</w:t>
      </w:r>
      <w:r w:rsidR="00E47612">
        <w:t> </w:t>
      </w:r>
      <w:r>
        <w:t xml:space="preserve">inserted by Division 1 of Part 2 of the </w:t>
      </w:r>
      <w:r>
        <w:rPr>
          <w:b/>
          <w:lang w:eastAsia="en-AU"/>
        </w:rPr>
        <w:t>Crimes Legislation Amendment (Protection of Emergency Workers and Others) Act 2017</w:t>
      </w:r>
      <w:r>
        <w:rPr>
          <w:lang w:eastAsia="en-AU"/>
        </w:rPr>
        <w:t>,</w:t>
      </w:r>
      <w:r>
        <w:rPr>
          <w:rFonts w:ascii="Helv" w:hAnsi="Helv" w:cs="Helv"/>
          <w:lang w:eastAsia="en-AU"/>
        </w:rPr>
        <w:t xml:space="preserve"> </w:t>
      </w:r>
      <w:r>
        <w:t>a reference to an indictable offence committed in connection with an offence alleged to have been committed under section 317AC or 317AE, as the</w:t>
      </w:r>
      <w:r w:rsidR="00E47612">
        <w:t> </w:t>
      </w:r>
      <w:r>
        <w:t>case requires, is a reference to an offence committed on or after the commencement of that Division.</w:t>
      </w:r>
    </w:p>
    <w:p w14:paraId="15063510" w14:textId="77777777" w:rsidR="00E47612" w:rsidRPr="00E47612" w:rsidRDefault="00E47612" w:rsidP="00E47612"/>
    <w:p w14:paraId="2A2E5592" w14:textId="77777777" w:rsidR="00165908" w:rsidRDefault="008E6560">
      <w:pPr>
        <w:pStyle w:val="DraftHeading2"/>
        <w:tabs>
          <w:tab w:val="right" w:pos="1247"/>
        </w:tabs>
        <w:ind w:left="1361" w:hanging="1361"/>
      </w:pPr>
      <w:r>
        <w:lastRenderedPageBreak/>
        <w:tab/>
      </w:r>
      <w:r w:rsidR="00C03AFD">
        <w:t>(2)</w:t>
      </w:r>
      <w:r>
        <w:tab/>
        <w:t>For the purposes of subsection (1), if an indictable offence is committed between 2 dates, one before and one after the commencement of Division 1 of Part 2 of the </w:t>
      </w:r>
      <w:r>
        <w:rPr>
          <w:b/>
          <w:szCs w:val="24"/>
          <w:lang w:eastAsia="en-AU"/>
        </w:rPr>
        <w:t>Crimes Legislation Amendment (Protection of Emerge</w:t>
      </w:r>
      <w:r w:rsidR="00E47612">
        <w:rPr>
          <w:b/>
          <w:szCs w:val="24"/>
          <w:lang w:eastAsia="en-AU"/>
        </w:rPr>
        <w:t xml:space="preserve">ncy Workers and </w:t>
      </w:r>
      <w:r>
        <w:rPr>
          <w:b/>
          <w:szCs w:val="24"/>
          <w:lang w:eastAsia="en-AU"/>
        </w:rPr>
        <w:t>Others) Act 2017</w:t>
      </w:r>
      <w:r>
        <w:t>, the offence is taken to have been committed before that commencement.</w:t>
      </w:r>
    </w:p>
    <w:p w14:paraId="4E9582B4" w14:textId="77777777" w:rsidR="009A4F8B" w:rsidRDefault="009A4F8B" w:rsidP="009F6A01">
      <w:pPr>
        <w:pStyle w:val="SideNote"/>
        <w:framePr w:wrap="around"/>
      </w:pPr>
      <w:r>
        <w:t>S. 635 inserted by No. 3/2019 s. 77.</w:t>
      </w:r>
    </w:p>
    <w:p w14:paraId="58C403DD" w14:textId="77777777" w:rsidR="009A4F8B" w:rsidRPr="00BC42DB" w:rsidRDefault="009A4F8B" w:rsidP="005133AC">
      <w:pPr>
        <w:pStyle w:val="DraftHeading1"/>
        <w:tabs>
          <w:tab w:val="right" w:pos="680"/>
        </w:tabs>
        <w:ind w:left="850" w:hanging="850"/>
        <w:rPr>
          <w:szCs w:val="24"/>
        </w:rPr>
      </w:pPr>
      <w:r>
        <w:rPr>
          <w:szCs w:val="24"/>
        </w:rPr>
        <w:tab/>
      </w:r>
      <w:bookmarkStart w:id="691" w:name="_Toc44081652"/>
      <w:r w:rsidRPr="009A4F8B">
        <w:rPr>
          <w:szCs w:val="24"/>
        </w:rPr>
        <w:t>635</w:t>
      </w:r>
      <w:r w:rsidRPr="00BC42DB">
        <w:rPr>
          <w:szCs w:val="24"/>
        </w:rPr>
        <w:tab/>
        <w:t>Transitional provision—</w:t>
      </w:r>
      <w:r w:rsidRPr="00BC42DB">
        <w:rPr>
          <w:lang w:eastAsia="en-AU"/>
        </w:rPr>
        <w:t>Justice Legislation Amendment (Police and Other Matters) Act 2019</w:t>
      </w:r>
      <w:bookmarkEnd w:id="691"/>
    </w:p>
    <w:p w14:paraId="72D51245" w14:textId="77777777" w:rsidR="009A4F8B" w:rsidRPr="00BC42DB" w:rsidRDefault="009A4F8B" w:rsidP="005133AC">
      <w:pPr>
        <w:pStyle w:val="DraftHeading2"/>
        <w:tabs>
          <w:tab w:val="right" w:pos="1247"/>
        </w:tabs>
        <w:ind w:left="1361" w:hanging="1361"/>
      </w:pPr>
      <w:r>
        <w:tab/>
      </w:r>
      <w:r w:rsidRPr="009A4F8B">
        <w:t>(1)</w:t>
      </w:r>
      <w:r w:rsidRPr="00BC42DB">
        <w:tab/>
        <w:t xml:space="preserve">The amendments made to this Act by sections 52, 53 and 55 of the </w:t>
      </w:r>
      <w:r w:rsidRPr="00BC42DB">
        <w:rPr>
          <w:b/>
          <w:lang w:eastAsia="en-AU"/>
        </w:rPr>
        <w:t>Justice Legislation Amendment (Police and Other Matters) Act 2019</w:t>
      </w:r>
      <w:r w:rsidRPr="00BC42DB">
        <w:t xml:space="preserve"> apply—</w:t>
      </w:r>
    </w:p>
    <w:p w14:paraId="732ACADD" w14:textId="77777777" w:rsidR="009A4F8B" w:rsidRPr="00BC42DB" w:rsidRDefault="009A4F8B" w:rsidP="005133AC">
      <w:pPr>
        <w:pStyle w:val="DraftHeading3"/>
        <w:tabs>
          <w:tab w:val="right" w:pos="1757"/>
        </w:tabs>
        <w:ind w:left="1871" w:hanging="1871"/>
      </w:pPr>
      <w:r>
        <w:tab/>
      </w:r>
      <w:r w:rsidRPr="009A4F8B">
        <w:t>(a)</w:t>
      </w:r>
      <w:r w:rsidRPr="00BC42DB">
        <w:tab/>
        <w:t>to an offence alleged to have been committed before the day on which those sections come into operation if a criminal proceeding in respect of the alleged offence has not been commenced before that day; and</w:t>
      </w:r>
    </w:p>
    <w:p w14:paraId="4BB56C68" w14:textId="77777777" w:rsidR="009A4F8B" w:rsidRPr="00BC42DB" w:rsidRDefault="009A4F8B" w:rsidP="005133AC">
      <w:pPr>
        <w:pStyle w:val="DraftHeading3"/>
        <w:tabs>
          <w:tab w:val="right" w:pos="1757"/>
        </w:tabs>
        <w:ind w:left="1871" w:hanging="1871"/>
      </w:pPr>
      <w:r>
        <w:tab/>
      </w:r>
      <w:r w:rsidRPr="009A4F8B">
        <w:t>(b)</w:t>
      </w:r>
      <w:r w:rsidRPr="00BC42DB">
        <w:tab/>
        <w:t>to an offence alleged to have been committed on or after the day on which those sections come into operation.</w:t>
      </w:r>
    </w:p>
    <w:p w14:paraId="0A0CAFD2" w14:textId="77777777" w:rsidR="009A4F8B" w:rsidRDefault="009A4F8B" w:rsidP="005133AC">
      <w:pPr>
        <w:pStyle w:val="DraftHeading2"/>
        <w:tabs>
          <w:tab w:val="right" w:pos="1247"/>
        </w:tabs>
        <w:ind w:left="1361" w:hanging="1361"/>
      </w:pPr>
      <w:r>
        <w:tab/>
      </w:r>
      <w:r w:rsidRPr="009A4F8B">
        <w:t>(2)</w:t>
      </w:r>
      <w:r w:rsidRPr="00BC42DB">
        <w:tab/>
        <w:t xml:space="preserve">The amendments made to this Act by section 62 of the </w:t>
      </w:r>
      <w:r w:rsidRPr="00BC42DB">
        <w:rPr>
          <w:b/>
          <w:lang w:eastAsia="en-AU"/>
        </w:rPr>
        <w:t xml:space="preserve">Justice Legislation Amendment (Police and Other Matters) Act 2019 </w:t>
      </w:r>
      <w:r w:rsidRPr="00BC42DB">
        <w:t>apply to a person found guilty or found not guilty because of mental impairment on or after the day on which that</w:t>
      </w:r>
      <w:r>
        <w:t xml:space="preserve"> section comes into operation.</w:t>
      </w:r>
    </w:p>
    <w:p w14:paraId="23C1BD31" w14:textId="77777777" w:rsidR="001E6E07" w:rsidRPr="00637077" w:rsidRDefault="001E6E07" w:rsidP="009F6A01">
      <w:pPr>
        <w:pStyle w:val="SideNote"/>
        <w:framePr w:wrap="around"/>
      </w:pPr>
      <w:r>
        <w:t>S. 636 inserted by No. 30/2019 s. 17.</w:t>
      </w:r>
    </w:p>
    <w:p w14:paraId="5A83D997" w14:textId="77777777" w:rsidR="001E6E07" w:rsidRDefault="005E39BB" w:rsidP="005E39BB">
      <w:pPr>
        <w:pStyle w:val="DraftHeading1"/>
        <w:tabs>
          <w:tab w:val="right" w:pos="680"/>
        </w:tabs>
        <w:ind w:left="850" w:hanging="850"/>
      </w:pPr>
      <w:r>
        <w:tab/>
      </w:r>
      <w:bookmarkStart w:id="692" w:name="_Toc44081653"/>
      <w:r w:rsidR="001E6E07" w:rsidRPr="005E39BB">
        <w:t>636</w:t>
      </w:r>
      <w:r w:rsidR="001E6E07">
        <w:tab/>
        <w:t>Transitional provision—Children Legislation Amendment Act 2019</w:t>
      </w:r>
      <w:bookmarkEnd w:id="692"/>
    </w:p>
    <w:p w14:paraId="0F3F5910" w14:textId="77777777" w:rsidR="001E6E07" w:rsidRDefault="001E6E07" w:rsidP="00637077">
      <w:pPr>
        <w:pStyle w:val="DraftHeading2"/>
        <w:tabs>
          <w:tab w:val="right" w:pos="1247"/>
        </w:tabs>
        <w:ind w:left="1361" w:hanging="1361"/>
      </w:pPr>
      <w:r>
        <w:tab/>
      </w:r>
      <w:r w:rsidRPr="006163E8">
        <w:t>(1)</w:t>
      </w:r>
      <w:r>
        <w:tab/>
        <w:t xml:space="preserve">The amendment to section 327 of this Act made by section 16 of the </w:t>
      </w:r>
      <w:r>
        <w:rPr>
          <w:b/>
        </w:rPr>
        <w:t>Children Legislation Amendment Act 2019</w:t>
      </w:r>
      <w:r>
        <w:t xml:space="preserve"> applies to an offence alleged to have been committed on or after the commencement of that section of that Act.</w:t>
      </w:r>
    </w:p>
    <w:p w14:paraId="0C48812C" w14:textId="77777777" w:rsidR="005E39BB" w:rsidRDefault="005E39BB" w:rsidP="005E39BB"/>
    <w:p w14:paraId="54903DF7" w14:textId="77777777" w:rsidR="005E39BB" w:rsidRPr="005E39BB" w:rsidRDefault="005E39BB" w:rsidP="005E39BB"/>
    <w:p w14:paraId="3CA6036C" w14:textId="77777777" w:rsidR="001E6E07" w:rsidRDefault="001E6E07">
      <w:pPr>
        <w:pStyle w:val="DraftHeading2"/>
        <w:tabs>
          <w:tab w:val="right" w:pos="1247"/>
        </w:tabs>
        <w:ind w:left="1361" w:hanging="1361"/>
      </w:pPr>
      <w:r>
        <w:lastRenderedPageBreak/>
        <w:tab/>
      </w:r>
      <w:r w:rsidRPr="006163E8">
        <w:t>(2)</w:t>
      </w:r>
      <w:r>
        <w:tab/>
        <w:t>For the purposes of subsection (1), if any of the conduct constituting the offence set out in section</w:t>
      </w:r>
      <w:r w:rsidR="00050188">
        <w:t> </w:t>
      </w:r>
      <w:r>
        <w:t xml:space="preserve">327(2) of this Act is alleged to have occurred between 2 dates, one before and one on or after the commencement of section 16 of the </w:t>
      </w:r>
      <w:r>
        <w:rPr>
          <w:b/>
        </w:rPr>
        <w:t>Children Legislation Amendment Act 2019</w:t>
      </w:r>
      <w:r>
        <w:t>, all of the conduct constituting the offence is taken to have occurred before that commencement.</w:t>
      </w:r>
    </w:p>
    <w:p w14:paraId="47DE2624" w14:textId="77777777" w:rsidR="006C064D" w:rsidRPr="00637077" w:rsidRDefault="006C064D" w:rsidP="009F6A01">
      <w:pPr>
        <w:pStyle w:val="SideNote"/>
        <w:framePr w:wrap="around"/>
      </w:pPr>
      <w:r>
        <w:t>S. 637 inserted by No. 16/2020 s. 9.</w:t>
      </w:r>
    </w:p>
    <w:p w14:paraId="306A201A" w14:textId="77777777" w:rsidR="002A65E7" w:rsidRPr="002009CE" w:rsidRDefault="002A65E7" w:rsidP="002A65E7">
      <w:pPr>
        <w:pStyle w:val="DraftHeading1"/>
        <w:tabs>
          <w:tab w:val="right" w:pos="680"/>
        </w:tabs>
        <w:ind w:left="850" w:hanging="850"/>
      </w:pPr>
      <w:r>
        <w:tab/>
      </w:r>
      <w:bookmarkStart w:id="693" w:name="_Toc44081654"/>
      <w:r w:rsidRPr="008E354D">
        <w:t>637</w:t>
      </w:r>
      <w:r w:rsidRPr="002009CE">
        <w:tab/>
        <w:t>Transitional provision—Crimes Amendment (Manslaughter and Related Offences) Act 2020</w:t>
      </w:r>
      <w:bookmarkEnd w:id="693"/>
    </w:p>
    <w:p w14:paraId="725E43EF" w14:textId="77777777" w:rsidR="002A65E7" w:rsidRPr="002009CE" w:rsidRDefault="002A65E7" w:rsidP="002A65E7">
      <w:pPr>
        <w:pStyle w:val="DraftHeading2"/>
        <w:tabs>
          <w:tab w:val="right" w:pos="1247"/>
        </w:tabs>
        <w:ind w:left="1361" w:hanging="1361"/>
      </w:pPr>
      <w:r>
        <w:tab/>
      </w:r>
      <w:r w:rsidRPr="008E354D">
        <w:t>(1)</w:t>
      </w:r>
      <w:r w:rsidRPr="002009CE">
        <w:tab/>
        <w:t>In this section—</w:t>
      </w:r>
    </w:p>
    <w:p w14:paraId="25611466" w14:textId="77777777" w:rsidR="002A65E7" w:rsidRPr="002009CE" w:rsidRDefault="002A65E7" w:rsidP="002A65E7">
      <w:pPr>
        <w:pStyle w:val="DraftDefinition2"/>
      </w:pPr>
      <w:r w:rsidRPr="008E354D">
        <w:rPr>
          <w:b/>
          <w:i/>
        </w:rPr>
        <w:t>amending Act</w:t>
      </w:r>
      <w:r w:rsidRPr="002009CE">
        <w:t xml:space="preserve"> means the </w:t>
      </w:r>
      <w:r w:rsidRPr="008E354D">
        <w:rPr>
          <w:b/>
        </w:rPr>
        <w:t>Crimes Amendment (Manslaughter and Related Offences) Act</w:t>
      </w:r>
      <w:r>
        <w:rPr>
          <w:b/>
        </w:rPr>
        <w:t> </w:t>
      </w:r>
      <w:r w:rsidRPr="008E354D">
        <w:rPr>
          <w:b/>
        </w:rPr>
        <w:t>2020</w:t>
      </w:r>
      <w:r w:rsidRPr="002009CE">
        <w:t>.</w:t>
      </w:r>
    </w:p>
    <w:p w14:paraId="1858482D" w14:textId="77777777" w:rsidR="002A65E7" w:rsidRPr="002009CE" w:rsidRDefault="002A65E7" w:rsidP="002A65E7">
      <w:pPr>
        <w:pStyle w:val="DraftHeading2"/>
        <w:tabs>
          <w:tab w:val="right" w:pos="1247"/>
        </w:tabs>
        <w:ind w:left="1361" w:hanging="1361"/>
      </w:pPr>
      <w:r>
        <w:tab/>
      </w:r>
      <w:r w:rsidRPr="008E354D">
        <w:t>(2)</w:t>
      </w:r>
      <w:r w:rsidRPr="002009CE">
        <w:tab/>
        <w:t>Section 5 as amended by section 3 of the amending Act</w:t>
      </w:r>
      <w:r w:rsidRPr="002009CE">
        <w:rPr>
          <w:b/>
        </w:rPr>
        <w:t xml:space="preserve"> </w:t>
      </w:r>
      <w:r w:rsidRPr="002009CE">
        <w:t>applies to offences alleged to have been committed on or after the commencement of section 3 of that Act.</w:t>
      </w:r>
    </w:p>
    <w:p w14:paraId="0DD5A5E4" w14:textId="77777777" w:rsidR="002A65E7" w:rsidRPr="002009CE" w:rsidRDefault="002A65E7" w:rsidP="002A65E7">
      <w:pPr>
        <w:pStyle w:val="DraftHeading2"/>
        <w:tabs>
          <w:tab w:val="right" w:pos="1247"/>
        </w:tabs>
        <w:ind w:left="1361" w:hanging="1361"/>
      </w:pPr>
      <w:r>
        <w:tab/>
      </w:r>
      <w:r w:rsidRPr="008E354D">
        <w:t>(3)</w:t>
      </w:r>
      <w:r w:rsidRPr="002009CE">
        <w:tab/>
        <w:t>For the purposes of subsection (2), if an offence is alleged to have been committed between 2 dates, one before and one on or after the commencement of section 3 of the amending Act, the offence is alleged to have been committed before that commencement.</w:t>
      </w:r>
    </w:p>
    <w:p w14:paraId="5849D080" w14:textId="77777777" w:rsidR="002A65E7" w:rsidRPr="002009CE" w:rsidRDefault="002A65E7" w:rsidP="002A65E7">
      <w:pPr>
        <w:pStyle w:val="DraftHeading2"/>
        <w:tabs>
          <w:tab w:val="right" w:pos="1247"/>
        </w:tabs>
        <w:ind w:left="1361" w:hanging="1361"/>
      </w:pPr>
      <w:r>
        <w:tab/>
      </w:r>
      <w:r w:rsidRPr="008E354D">
        <w:t>(4)</w:t>
      </w:r>
      <w:r w:rsidRPr="002009CE">
        <w:tab/>
        <w:t>Section 5A as amended by section 4(2) of the amending Act</w:t>
      </w:r>
      <w:r w:rsidRPr="002009CE">
        <w:rPr>
          <w:b/>
        </w:rPr>
        <w:t xml:space="preserve"> </w:t>
      </w:r>
      <w:r w:rsidRPr="002009CE">
        <w:t>applies to offences alleged to have been committed on or after the commencement of section 4(2) of that Act.</w:t>
      </w:r>
    </w:p>
    <w:p w14:paraId="22D0B2F1" w14:textId="77777777" w:rsidR="002A65E7" w:rsidRDefault="002A65E7" w:rsidP="002A65E7">
      <w:pPr>
        <w:pStyle w:val="DraftHeading2"/>
        <w:tabs>
          <w:tab w:val="right" w:pos="1247"/>
        </w:tabs>
        <w:ind w:left="1361" w:hanging="1361"/>
      </w:pPr>
      <w:r>
        <w:tab/>
      </w:r>
      <w:r w:rsidRPr="008E354D">
        <w:t>(5)</w:t>
      </w:r>
      <w:r w:rsidRPr="002009CE">
        <w:tab/>
        <w:t>For the purposes of subsection (4), if an offence is alleged to have been committed between 2 dates, one before and one on or after the commencement of section 4(2) of the amending Act, the offence is alleged to have been committed before that commencement.</w:t>
      </w:r>
    </w:p>
    <w:p w14:paraId="3B6D855E" w14:textId="77777777" w:rsidR="006C064D" w:rsidRPr="00EA18D2" w:rsidRDefault="006C064D" w:rsidP="00225980"/>
    <w:p w14:paraId="73A23B5D" w14:textId="77777777" w:rsidR="002A65E7" w:rsidRPr="002009CE" w:rsidRDefault="002A65E7" w:rsidP="002A65E7">
      <w:pPr>
        <w:pStyle w:val="DraftHeading2"/>
        <w:tabs>
          <w:tab w:val="right" w:pos="1247"/>
        </w:tabs>
        <w:ind w:left="1361" w:hanging="1361"/>
      </w:pPr>
      <w:r>
        <w:lastRenderedPageBreak/>
        <w:tab/>
      </w:r>
      <w:r w:rsidRPr="008E354D">
        <w:t>(6)</w:t>
      </w:r>
      <w:r w:rsidRPr="002009CE">
        <w:tab/>
        <w:t>Section 5B as inserted by section 5 of the amending Act applies to an offence alleged to have been committed on or after the commencement of that section.</w:t>
      </w:r>
    </w:p>
    <w:p w14:paraId="31CC6548" w14:textId="77777777" w:rsidR="002A65E7" w:rsidRPr="00B5448E" w:rsidRDefault="002A65E7" w:rsidP="002A65E7">
      <w:pPr>
        <w:pStyle w:val="DraftHeading2"/>
        <w:tabs>
          <w:tab w:val="right" w:pos="1247"/>
        </w:tabs>
        <w:ind w:left="1361" w:hanging="1361"/>
      </w:pPr>
      <w:r>
        <w:tab/>
      </w:r>
      <w:r w:rsidRPr="008E354D">
        <w:t>(7)</w:t>
      </w:r>
      <w:r w:rsidRPr="002009CE">
        <w:tab/>
        <w:t>For the purposes of subsection (6), if an offence is alleged to have been committed between 2 dates, one before and one on or after the commencement of section 5 of the amending Act, the offence is alleged to have been committed before that commencement.</w:t>
      </w:r>
    </w:p>
    <w:p w14:paraId="095656CC" w14:textId="77777777" w:rsidR="00F22BEE" w:rsidRDefault="00F22BEE">
      <w:pPr>
        <w:suppressLineNumbers w:val="0"/>
        <w:overflowPunct/>
        <w:autoSpaceDE/>
        <w:autoSpaceDN/>
        <w:adjustRightInd/>
        <w:spacing w:before="0"/>
        <w:textAlignment w:val="auto"/>
        <w:rPr>
          <w:b/>
          <w:sz w:val="32"/>
        </w:rPr>
      </w:pPr>
      <w:r>
        <w:rPr>
          <w:caps/>
          <w:sz w:val="32"/>
        </w:rPr>
        <w:br w:type="page"/>
      </w:r>
    </w:p>
    <w:p w14:paraId="504C8934" w14:textId="77777777" w:rsidR="005801A6" w:rsidRPr="00054534" w:rsidRDefault="00A62E34" w:rsidP="00054534">
      <w:pPr>
        <w:pStyle w:val="Heading-PART"/>
        <w:rPr>
          <w:caps w:val="0"/>
          <w:sz w:val="32"/>
        </w:rPr>
      </w:pPr>
      <w:bookmarkStart w:id="694" w:name="_Toc44081655"/>
      <w:r w:rsidRPr="00054534">
        <w:rPr>
          <w:caps w:val="0"/>
          <w:sz w:val="32"/>
        </w:rPr>
        <w:lastRenderedPageBreak/>
        <w:t>Schedules</w:t>
      </w:r>
      <w:bookmarkEnd w:id="694"/>
    </w:p>
    <w:p w14:paraId="23387977" w14:textId="77777777" w:rsidR="005801A6" w:rsidRPr="005964CF" w:rsidRDefault="00A62E34" w:rsidP="005964CF">
      <w:pPr>
        <w:pStyle w:val="Heading-PART"/>
        <w:rPr>
          <w:caps w:val="0"/>
          <w:sz w:val="32"/>
        </w:rPr>
      </w:pPr>
      <w:bookmarkStart w:id="695" w:name="_Toc44081656"/>
      <w:r w:rsidRPr="005964CF">
        <w:rPr>
          <w:caps w:val="0"/>
          <w:sz w:val="32"/>
        </w:rPr>
        <w:t>First Schedule</w:t>
      </w:r>
      <w:bookmarkEnd w:id="695"/>
    </w:p>
    <w:tbl>
      <w:tblPr>
        <w:tblW w:w="6240" w:type="dxa"/>
        <w:tblInd w:w="8" w:type="dxa"/>
        <w:tblLayout w:type="fixed"/>
        <w:tblCellMar>
          <w:left w:w="0" w:type="dxa"/>
          <w:right w:w="0" w:type="dxa"/>
        </w:tblCellMar>
        <w:tblLook w:val="0000" w:firstRow="0" w:lastRow="0" w:firstColumn="0" w:lastColumn="0" w:noHBand="0" w:noVBand="0"/>
      </w:tblPr>
      <w:tblGrid>
        <w:gridCol w:w="840"/>
        <w:gridCol w:w="3480"/>
        <w:gridCol w:w="1920"/>
      </w:tblGrid>
      <w:tr w:rsidR="005801A6" w14:paraId="20BD88DB" w14:textId="77777777" w:rsidTr="00325AC7">
        <w:tc>
          <w:tcPr>
            <w:tcW w:w="840" w:type="dxa"/>
            <w:tcBorders>
              <w:top w:val="single" w:sz="2" w:space="0" w:color="auto"/>
              <w:bottom w:val="single" w:sz="2" w:space="0" w:color="auto"/>
            </w:tcBorders>
          </w:tcPr>
          <w:p w14:paraId="4898A172" w14:textId="77777777" w:rsidR="005801A6" w:rsidRDefault="005801A6">
            <w:pPr>
              <w:pStyle w:val="Normal-Schedule"/>
              <w:spacing w:before="60" w:after="60"/>
            </w:pPr>
            <w:r>
              <w:rPr>
                <w:i/>
              </w:rPr>
              <w:t>Number of Act</w:t>
            </w:r>
            <w:r>
              <w:t xml:space="preserve"> </w:t>
            </w:r>
          </w:p>
        </w:tc>
        <w:tc>
          <w:tcPr>
            <w:tcW w:w="3480" w:type="dxa"/>
            <w:tcBorders>
              <w:top w:val="single" w:sz="2" w:space="0" w:color="auto"/>
              <w:bottom w:val="single" w:sz="2" w:space="0" w:color="auto"/>
            </w:tcBorders>
          </w:tcPr>
          <w:p w14:paraId="22767CBD" w14:textId="77777777" w:rsidR="005801A6" w:rsidRDefault="005801A6">
            <w:pPr>
              <w:pStyle w:val="Normal-Schedule"/>
              <w:spacing w:before="60" w:after="60"/>
            </w:pPr>
            <w:r>
              <w:rPr>
                <w:i/>
              </w:rPr>
              <w:br/>
              <w:t>Title of Act</w:t>
            </w:r>
          </w:p>
        </w:tc>
        <w:tc>
          <w:tcPr>
            <w:tcW w:w="1920" w:type="dxa"/>
            <w:tcBorders>
              <w:top w:val="single" w:sz="2" w:space="0" w:color="auto"/>
              <w:bottom w:val="single" w:sz="2" w:space="0" w:color="auto"/>
            </w:tcBorders>
          </w:tcPr>
          <w:p w14:paraId="369C2ED6" w14:textId="77777777" w:rsidR="005801A6" w:rsidRDefault="005801A6">
            <w:pPr>
              <w:pStyle w:val="Normal-Schedule"/>
              <w:spacing w:before="60" w:after="60"/>
            </w:pPr>
            <w:r>
              <w:rPr>
                <w:i/>
              </w:rPr>
              <w:br/>
              <w:t xml:space="preserve">Extent of Repeal </w:t>
            </w:r>
          </w:p>
        </w:tc>
      </w:tr>
      <w:tr w:rsidR="005801A6" w14:paraId="10F28C94" w14:textId="77777777" w:rsidTr="00325AC7">
        <w:tc>
          <w:tcPr>
            <w:tcW w:w="840" w:type="dxa"/>
            <w:tcBorders>
              <w:top w:val="single" w:sz="2" w:space="0" w:color="auto"/>
            </w:tcBorders>
          </w:tcPr>
          <w:p w14:paraId="22380D7B" w14:textId="77777777" w:rsidR="005801A6" w:rsidRDefault="005801A6">
            <w:pPr>
              <w:pStyle w:val="Normal-Schedule"/>
              <w:spacing w:before="60" w:after="60"/>
            </w:pPr>
            <w:r>
              <w:t>6103</w:t>
            </w:r>
          </w:p>
        </w:tc>
        <w:tc>
          <w:tcPr>
            <w:tcW w:w="3480" w:type="dxa"/>
            <w:tcBorders>
              <w:top w:val="single" w:sz="2" w:space="0" w:color="auto"/>
            </w:tcBorders>
          </w:tcPr>
          <w:p w14:paraId="5B69EBF1" w14:textId="77777777" w:rsidR="005801A6" w:rsidRDefault="005801A6">
            <w:pPr>
              <w:pStyle w:val="Normal-Schedule"/>
              <w:spacing w:before="60" w:after="60"/>
            </w:pPr>
            <w:r>
              <w:rPr>
                <w:b/>
              </w:rPr>
              <w:t>Crimes Act 1957</w:t>
            </w:r>
          </w:p>
        </w:tc>
        <w:tc>
          <w:tcPr>
            <w:tcW w:w="1920" w:type="dxa"/>
            <w:tcBorders>
              <w:top w:val="single" w:sz="2" w:space="0" w:color="auto"/>
            </w:tcBorders>
          </w:tcPr>
          <w:p w14:paraId="098D689A" w14:textId="77777777" w:rsidR="005801A6" w:rsidRDefault="005801A6">
            <w:pPr>
              <w:pStyle w:val="Normal-Schedule"/>
              <w:spacing w:before="60" w:after="60"/>
            </w:pPr>
            <w:r>
              <w:t>The whole</w:t>
            </w:r>
          </w:p>
        </w:tc>
      </w:tr>
      <w:tr w:rsidR="005801A6" w14:paraId="55AFE1FF" w14:textId="77777777" w:rsidTr="00325AC7">
        <w:tc>
          <w:tcPr>
            <w:tcW w:w="840" w:type="dxa"/>
          </w:tcPr>
          <w:p w14:paraId="4407B8D2" w14:textId="77777777" w:rsidR="005801A6" w:rsidRDefault="005801A6">
            <w:pPr>
              <w:pStyle w:val="Normal-Schedule"/>
              <w:spacing w:before="60" w:after="60"/>
            </w:pPr>
            <w:r>
              <w:t>6166</w:t>
            </w:r>
          </w:p>
        </w:tc>
        <w:tc>
          <w:tcPr>
            <w:tcW w:w="3480" w:type="dxa"/>
          </w:tcPr>
          <w:p w14:paraId="774A2CD3" w14:textId="77777777" w:rsidR="005801A6" w:rsidRDefault="005801A6">
            <w:pPr>
              <w:pStyle w:val="Normal-Schedule"/>
              <w:spacing w:before="60" w:after="60"/>
            </w:pPr>
            <w:r>
              <w:rPr>
                <w:b/>
              </w:rPr>
              <w:t>Crimes (Amendment) Act 1957</w:t>
            </w:r>
          </w:p>
        </w:tc>
        <w:tc>
          <w:tcPr>
            <w:tcW w:w="1920" w:type="dxa"/>
          </w:tcPr>
          <w:p w14:paraId="73A68100" w14:textId="77777777" w:rsidR="005801A6" w:rsidRDefault="005801A6">
            <w:pPr>
              <w:pStyle w:val="Normal-Schedule"/>
              <w:spacing w:before="60" w:after="60"/>
            </w:pPr>
            <w:r>
              <w:t>The whole</w:t>
            </w:r>
          </w:p>
        </w:tc>
      </w:tr>
      <w:tr w:rsidR="005801A6" w14:paraId="22E9F9F9" w14:textId="77777777" w:rsidTr="00325AC7">
        <w:tc>
          <w:tcPr>
            <w:tcW w:w="840" w:type="dxa"/>
            <w:tcBorders>
              <w:bottom w:val="single" w:sz="2" w:space="0" w:color="auto"/>
            </w:tcBorders>
          </w:tcPr>
          <w:p w14:paraId="577DDD5C" w14:textId="77777777" w:rsidR="005801A6" w:rsidRDefault="005801A6">
            <w:pPr>
              <w:pStyle w:val="Normal-Schedule"/>
              <w:spacing w:before="60" w:after="60"/>
            </w:pPr>
            <w:r>
              <w:t>6167</w:t>
            </w:r>
          </w:p>
        </w:tc>
        <w:tc>
          <w:tcPr>
            <w:tcW w:w="3480" w:type="dxa"/>
            <w:tcBorders>
              <w:bottom w:val="single" w:sz="2" w:space="0" w:color="auto"/>
            </w:tcBorders>
          </w:tcPr>
          <w:p w14:paraId="12A1F794" w14:textId="77777777" w:rsidR="005801A6" w:rsidRDefault="005801A6">
            <w:pPr>
              <w:pStyle w:val="Normal-Schedule"/>
              <w:spacing w:before="60" w:after="60"/>
            </w:pPr>
            <w:r>
              <w:rPr>
                <w:b/>
              </w:rPr>
              <w:t>Crimes (Parole Board) Act 1957</w:t>
            </w:r>
          </w:p>
        </w:tc>
        <w:tc>
          <w:tcPr>
            <w:tcW w:w="1920" w:type="dxa"/>
            <w:tcBorders>
              <w:bottom w:val="single" w:sz="2" w:space="0" w:color="auto"/>
            </w:tcBorders>
          </w:tcPr>
          <w:p w14:paraId="6AA3A47B" w14:textId="77777777" w:rsidR="005801A6" w:rsidRDefault="005801A6">
            <w:pPr>
              <w:pStyle w:val="Normal-Schedule"/>
              <w:spacing w:before="60" w:after="60"/>
            </w:pPr>
            <w:r>
              <w:t>The whole</w:t>
            </w:r>
          </w:p>
        </w:tc>
      </w:tr>
    </w:tbl>
    <w:p w14:paraId="05277F88" w14:textId="77777777" w:rsidR="005801A6" w:rsidRDefault="005801A6" w:rsidP="009F6A01">
      <w:pPr>
        <w:pStyle w:val="SideNote"/>
        <w:framePr w:wrap="around"/>
      </w:pPr>
      <w:r>
        <w:t>Sch. 2 repealed by No. 6958 s. 8(4)(d).</w:t>
      </w:r>
    </w:p>
    <w:p w14:paraId="57542F1D" w14:textId="77777777" w:rsidR="005801A6" w:rsidRDefault="005801A6">
      <w:pPr>
        <w:pStyle w:val="Stars"/>
      </w:pPr>
      <w:r>
        <w:tab/>
        <w:t>*</w:t>
      </w:r>
      <w:r>
        <w:tab/>
        <w:t>*</w:t>
      </w:r>
      <w:r>
        <w:tab/>
        <w:t>*</w:t>
      </w:r>
      <w:r>
        <w:tab/>
        <w:t>*</w:t>
      </w:r>
      <w:r>
        <w:tab/>
        <w:t>*</w:t>
      </w:r>
    </w:p>
    <w:p w14:paraId="53A059E7" w14:textId="77777777" w:rsidR="005801A6" w:rsidRDefault="005801A6"/>
    <w:p w14:paraId="49A5E21C" w14:textId="77777777" w:rsidR="005801A6" w:rsidRDefault="005801A6"/>
    <w:p w14:paraId="7BE03B4A" w14:textId="77777777" w:rsidR="005801A6" w:rsidRDefault="005801A6" w:rsidP="009F6A01">
      <w:pPr>
        <w:pStyle w:val="SideNote"/>
        <w:framePr w:wrap="around"/>
      </w:pPr>
      <w:r>
        <w:t>Sch. 3 substituted by No. 9848 s. 18(1), amended by No. 43/1994 s. 56(Sch. item 1.8)</w:t>
      </w:r>
      <w:r w:rsidR="00A57E7F">
        <w:t>, repealed by No. 7/2009 s. 422(5)</w:t>
      </w:r>
      <w:r w:rsidR="003E28F5">
        <w:t xml:space="preserve"> (as amended by No. 68/2009 s. 54(h))</w:t>
      </w:r>
      <w:r>
        <w:t>.</w:t>
      </w:r>
    </w:p>
    <w:p w14:paraId="644F6E08" w14:textId="77777777" w:rsidR="00A57E7F" w:rsidRDefault="00A57E7F" w:rsidP="00A57E7F">
      <w:pPr>
        <w:pStyle w:val="Stars"/>
      </w:pPr>
      <w:r>
        <w:tab/>
        <w:t>*</w:t>
      </w:r>
      <w:r>
        <w:tab/>
        <w:t>*</w:t>
      </w:r>
      <w:r>
        <w:tab/>
        <w:t>*</w:t>
      </w:r>
      <w:r>
        <w:tab/>
        <w:t>*</w:t>
      </w:r>
      <w:r>
        <w:tab/>
        <w:t>*</w:t>
      </w:r>
    </w:p>
    <w:p w14:paraId="563D1554" w14:textId="77777777" w:rsidR="003E28F5" w:rsidRDefault="003E28F5" w:rsidP="003E28F5"/>
    <w:p w14:paraId="00680AFD" w14:textId="77777777" w:rsidR="003E28F5" w:rsidRDefault="003E28F5" w:rsidP="003E28F5"/>
    <w:p w14:paraId="327A4CB9" w14:textId="77777777" w:rsidR="003E28F5" w:rsidRDefault="003E28F5" w:rsidP="003E28F5"/>
    <w:p w14:paraId="18DE339F" w14:textId="77777777" w:rsidR="003E28F5" w:rsidRDefault="003E28F5" w:rsidP="003E28F5"/>
    <w:p w14:paraId="1F6F1788" w14:textId="77777777" w:rsidR="003E28F5" w:rsidRDefault="003E28F5" w:rsidP="003E28F5"/>
    <w:p w14:paraId="03E67BCD" w14:textId="77777777" w:rsidR="00C81DB5" w:rsidRDefault="00C81DB5" w:rsidP="003E28F5"/>
    <w:p w14:paraId="3C280E36" w14:textId="77777777" w:rsidR="00B43C4C" w:rsidRDefault="00B43C4C" w:rsidP="003E28F5"/>
    <w:p w14:paraId="67B603EF" w14:textId="77777777" w:rsidR="005801A6" w:rsidRDefault="005801A6" w:rsidP="009F6A01">
      <w:pPr>
        <w:pStyle w:val="SideNote"/>
        <w:framePr w:wrap="around"/>
      </w:pPr>
      <w:r>
        <w:lastRenderedPageBreak/>
        <w:br w:type="page"/>
        <w:t>Sch. 4 amended by Nos 8338 s. 7(m), 9576 s. 11(1), 9848 s. 18(1), 110/1986 s. 140(2), repealed by No. 25/1989 s. 18(1), new Sch. 4 inserted by No. 49/1991 s. 119(7)</w:t>
      </w:r>
      <w:r>
        <w:br/>
        <w:t>(Sch. 4 item 4.4)</w:t>
      </w:r>
      <w:r w:rsidR="00A57E7F">
        <w:t>, repealed by No. 7/2009 s. 422(</w:t>
      </w:r>
      <w:r w:rsidR="003E28F5">
        <w:t>6</w:t>
      </w:r>
      <w:r w:rsidR="00A57E7F">
        <w:t>)</w:t>
      </w:r>
      <w:r w:rsidR="003E28F5">
        <w:t xml:space="preserve"> (as amended by No. 68/2009 s. 54(h))</w:t>
      </w:r>
      <w:r>
        <w:t>.</w:t>
      </w:r>
    </w:p>
    <w:p w14:paraId="4CC1CB41" w14:textId="77777777" w:rsidR="00A57E7F" w:rsidRDefault="00A57E7F" w:rsidP="00A57E7F">
      <w:pPr>
        <w:pStyle w:val="Stars"/>
      </w:pPr>
      <w:r>
        <w:tab/>
        <w:t>*</w:t>
      </w:r>
      <w:r>
        <w:tab/>
        <w:t>*</w:t>
      </w:r>
      <w:r>
        <w:tab/>
        <w:t>*</w:t>
      </w:r>
      <w:r>
        <w:tab/>
        <w:t>*</w:t>
      </w:r>
      <w:r>
        <w:tab/>
        <w:t>*</w:t>
      </w:r>
    </w:p>
    <w:p w14:paraId="419F57E0" w14:textId="77777777" w:rsidR="00C81DB5" w:rsidRDefault="00C81DB5" w:rsidP="003E28F5"/>
    <w:p w14:paraId="18FB0F5C" w14:textId="77777777" w:rsidR="00C81DB5" w:rsidRDefault="00C81DB5" w:rsidP="00C81DB5">
      <w:pPr>
        <w:pStyle w:val="Heading-PART"/>
        <w:suppressLineNumbers/>
        <w:spacing w:before="0" w:after="0"/>
        <w:jc w:val="left"/>
        <w:rPr>
          <w:b w:val="0"/>
          <w:sz w:val="4"/>
        </w:rPr>
      </w:pPr>
    </w:p>
    <w:p w14:paraId="7288EDDF" w14:textId="77777777" w:rsidR="003E28F5" w:rsidRPr="00C81DB5" w:rsidRDefault="003E28F5" w:rsidP="00C81DB5"/>
    <w:p w14:paraId="0A1A7FB9" w14:textId="77777777" w:rsidR="003E28F5" w:rsidRDefault="003E28F5" w:rsidP="003E28F5"/>
    <w:p w14:paraId="35A28B7D" w14:textId="77777777" w:rsidR="003E28F5" w:rsidRDefault="003E28F5" w:rsidP="003E28F5"/>
    <w:p w14:paraId="37CE057D" w14:textId="77777777" w:rsidR="003E28F5" w:rsidRDefault="003E28F5" w:rsidP="003E28F5"/>
    <w:p w14:paraId="75B56665" w14:textId="77777777" w:rsidR="003E28F5" w:rsidRDefault="003E28F5" w:rsidP="003E28F5"/>
    <w:p w14:paraId="4B2636AA" w14:textId="77777777" w:rsidR="003E28F5" w:rsidRDefault="003E28F5" w:rsidP="003E28F5"/>
    <w:p w14:paraId="140BE8E8" w14:textId="77777777" w:rsidR="003E28F5" w:rsidRDefault="003E28F5" w:rsidP="003E28F5"/>
    <w:p w14:paraId="27F2DB42" w14:textId="77777777" w:rsidR="003E28F5" w:rsidRDefault="003E28F5" w:rsidP="003E28F5"/>
    <w:p w14:paraId="2AD237B0" w14:textId="77777777" w:rsidR="003E28F5" w:rsidRDefault="003E28F5" w:rsidP="003E28F5"/>
    <w:p w14:paraId="5DAF2411" w14:textId="77777777" w:rsidR="00A870AD" w:rsidRPr="003E28F5" w:rsidRDefault="00A870AD" w:rsidP="00031538"/>
    <w:p w14:paraId="230784CE" w14:textId="77777777" w:rsidR="005801A6" w:rsidRDefault="005801A6" w:rsidP="009F6A01">
      <w:pPr>
        <w:pStyle w:val="SideNote"/>
        <w:framePr w:wrap="around"/>
      </w:pPr>
      <w:r>
        <w:t>Sch. 5 amended by Nos 8338 s. 7(n), 9576 s. 11(1), 9848 s. 18(1), 110/1986 s. 140(2), repealed by No. 25/1989 s. 18(1), new Sch. 5 inserted by No. 49/1991 s. 119(7)</w:t>
      </w:r>
      <w:r>
        <w:br/>
        <w:t>(Sch. 4 item 4.4)</w:t>
      </w:r>
      <w:r w:rsidR="001C582E">
        <w:t>, repealed by No</w:t>
      </w:r>
      <w:r w:rsidR="003E28F5">
        <w:t>.</w:t>
      </w:r>
      <w:r w:rsidR="001C582E">
        <w:t xml:space="preserve"> 68/2009 s. 97(Sch. item 40.42)</w:t>
      </w:r>
      <w:r>
        <w:t>.</w:t>
      </w:r>
    </w:p>
    <w:p w14:paraId="727EAA80" w14:textId="77777777" w:rsidR="001C582E" w:rsidRDefault="001C582E" w:rsidP="001C582E">
      <w:pPr>
        <w:pStyle w:val="Stars"/>
      </w:pPr>
      <w:r>
        <w:tab/>
        <w:t>*</w:t>
      </w:r>
      <w:r>
        <w:tab/>
        <w:t>*</w:t>
      </w:r>
      <w:r>
        <w:tab/>
        <w:t>*</w:t>
      </w:r>
      <w:r>
        <w:tab/>
        <w:t>*</w:t>
      </w:r>
      <w:r>
        <w:tab/>
        <w:t>*</w:t>
      </w:r>
    </w:p>
    <w:p w14:paraId="005FDE46" w14:textId="77777777" w:rsidR="00A870AD" w:rsidRDefault="00A870AD" w:rsidP="00455060"/>
    <w:p w14:paraId="78DEDAF3" w14:textId="77777777" w:rsidR="00A870AD" w:rsidRDefault="00A870AD" w:rsidP="00455060"/>
    <w:p w14:paraId="18828CF9" w14:textId="77777777" w:rsidR="00A870AD" w:rsidRDefault="00A870AD" w:rsidP="00455060"/>
    <w:p w14:paraId="6366F583" w14:textId="77777777" w:rsidR="00A870AD" w:rsidRDefault="00A870AD" w:rsidP="00455060"/>
    <w:p w14:paraId="7FE5803F" w14:textId="77777777" w:rsidR="00A870AD" w:rsidRDefault="00A870AD" w:rsidP="00455060"/>
    <w:p w14:paraId="2275F30A" w14:textId="77777777" w:rsidR="00A870AD" w:rsidRDefault="00A870AD" w:rsidP="00455060"/>
    <w:p w14:paraId="21F98DBE" w14:textId="77777777" w:rsidR="00A870AD" w:rsidRDefault="00A870AD" w:rsidP="00455060"/>
    <w:p w14:paraId="7DBF73F5" w14:textId="77777777" w:rsidR="00A870AD" w:rsidRDefault="00A870AD" w:rsidP="00455060"/>
    <w:p w14:paraId="34D07837" w14:textId="77777777" w:rsidR="00A870AD" w:rsidRDefault="00A870AD" w:rsidP="00455060"/>
    <w:p w14:paraId="3CA09359" w14:textId="77777777" w:rsidR="00031538" w:rsidRPr="00A870AD" w:rsidRDefault="00031538" w:rsidP="00E47612"/>
    <w:p w14:paraId="77418E1A" w14:textId="77777777" w:rsidR="00741C6A" w:rsidRDefault="00741C6A" w:rsidP="009F6A01">
      <w:pPr>
        <w:pStyle w:val="SideNote"/>
        <w:framePr w:wrap="around"/>
      </w:pPr>
      <w:r>
        <w:t>Sch. 6 repealed.</w:t>
      </w:r>
      <w:r>
        <w:rPr>
          <w:rStyle w:val="EndnoteReference"/>
        </w:rPr>
        <w:endnoteReference w:id="54"/>
      </w:r>
    </w:p>
    <w:p w14:paraId="28F5744E" w14:textId="77777777" w:rsidR="00A57E7F" w:rsidRDefault="00A57E7F" w:rsidP="00A57E7F">
      <w:pPr>
        <w:pStyle w:val="Stars"/>
      </w:pPr>
      <w:r>
        <w:tab/>
        <w:t>*</w:t>
      </w:r>
      <w:r>
        <w:tab/>
        <w:t>*</w:t>
      </w:r>
      <w:r>
        <w:tab/>
        <w:t>*</w:t>
      </w:r>
      <w:r>
        <w:tab/>
        <w:t>*</w:t>
      </w:r>
      <w:r>
        <w:tab/>
        <w:t>*</w:t>
      </w:r>
    </w:p>
    <w:p w14:paraId="6B7BADB9" w14:textId="77777777" w:rsidR="00C81DB5" w:rsidRDefault="00C81DB5">
      <w:pPr>
        <w:suppressLineNumbers w:val="0"/>
        <w:overflowPunct/>
        <w:autoSpaceDE/>
        <w:autoSpaceDN/>
        <w:adjustRightInd/>
        <w:spacing w:before="0"/>
        <w:textAlignment w:val="auto"/>
      </w:pPr>
      <w:r>
        <w:rPr>
          <w:b/>
        </w:rPr>
        <w:br w:type="page"/>
      </w:r>
    </w:p>
    <w:p w14:paraId="02C486CD" w14:textId="77777777" w:rsidR="005801A6" w:rsidRDefault="005801A6" w:rsidP="009F6A01">
      <w:pPr>
        <w:pStyle w:val="SideNote"/>
        <w:framePr w:wrap="around"/>
      </w:pPr>
      <w:r>
        <w:lastRenderedPageBreak/>
        <w:t>Sch. 7 repealed by No. 8143 s. 11, new Sch. 7 inserted by No. 129/1993 s. 8</w:t>
      </w:r>
      <w:r w:rsidR="00522C70">
        <w:t>, amended by No</w:t>
      </w:r>
      <w:r w:rsidR="00264BA5">
        <w:t>s</w:t>
      </w:r>
      <w:r w:rsidR="00522C70">
        <w:t> </w:t>
      </w:r>
      <w:r w:rsidR="00F2604D">
        <w:t>20/2011</w:t>
      </w:r>
      <w:r w:rsidR="00522C70">
        <w:t xml:space="preserve"> s. 5(2)</w:t>
      </w:r>
      <w:r w:rsidR="00264BA5">
        <w:t>, 37/2014 s. 10(Sch. item 36.43)</w:t>
      </w:r>
      <w:r>
        <w:t>.</w:t>
      </w:r>
    </w:p>
    <w:p w14:paraId="48740BDD" w14:textId="77777777" w:rsidR="00C81DB5" w:rsidRPr="00C81DB5" w:rsidRDefault="00A62E34" w:rsidP="00C81DB5">
      <w:pPr>
        <w:pStyle w:val="Heading-PART"/>
        <w:rPr>
          <w:caps w:val="0"/>
          <w:sz w:val="32"/>
        </w:rPr>
      </w:pPr>
      <w:bookmarkStart w:id="696" w:name="_Toc44081657"/>
      <w:r w:rsidRPr="00C81DB5">
        <w:rPr>
          <w:caps w:val="0"/>
          <w:sz w:val="32"/>
        </w:rPr>
        <w:t>Schedule 7</w:t>
      </w:r>
      <w:r w:rsidR="00C81DB5" w:rsidRPr="00C81DB5">
        <w:rPr>
          <w:caps w:val="0"/>
          <w:sz w:val="32"/>
        </w:rPr>
        <w:t>––Summary offences for which a</w:t>
      </w:r>
      <w:r w:rsidR="003C56E8">
        <w:rPr>
          <w:caps w:val="0"/>
          <w:sz w:val="32"/>
        </w:rPr>
        <w:t> </w:t>
      </w:r>
      <w:r w:rsidR="00C81DB5" w:rsidRPr="00C81DB5">
        <w:rPr>
          <w:caps w:val="0"/>
          <w:sz w:val="32"/>
        </w:rPr>
        <w:t>person may be fingerprinted</w:t>
      </w:r>
      <w:bookmarkEnd w:id="696"/>
    </w:p>
    <w:p w14:paraId="26F7E944" w14:textId="77777777" w:rsidR="005801A6" w:rsidRDefault="005801A6">
      <w:pPr>
        <w:pStyle w:val="Normal-Schedule"/>
        <w:jc w:val="right"/>
      </w:pPr>
      <w:r>
        <w:t>Sections 464K, 464L, 464M</w:t>
      </w:r>
    </w:p>
    <w:p w14:paraId="0FBCA73A" w14:textId="77777777" w:rsidR="005801A6" w:rsidRPr="005057A2" w:rsidRDefault="00F74159" w:rsidP="00A870AD">
      <w:pPr>
        <w:suppressLineNumbers w:val="0"/>
        <w:tabs>
          <w:tab w:val="right" w:pos="210"/>
        </w:tabs>
        <w:ind w:left="425" w:hanging="425"/>
        <w:rPr>
          <w:szCs w:val="24"/>
        </w:rPr>
      </w:pPr>
      <w:r>
        <w:rPr>
          <w:szCs w:val="24"/>
        </w:rPr>
        <w:tab/>
      </w:r>
      <w:r w:rsidR="006E1D21">
        <w:rPr>
          <w:szCs w:val="24"/>
        </w:rPr>
        <w:t>1</w:t>
      </w:r>
      <w:r w:rsidR="005801A6" w:rsidRPr="005057A2">
        <w:rPr>
          <w:szCs w:val="24"/>
        </w:rPr>
        <w:tab/>
        <w:t>A summary offence where the maximum penalty (whether for a first or subsequent offence) is or includes a period of imprisonment.</w:t>
      </w:r>
    </w:p>
    <w:p w14:paraId="53682786" w14:textId="77777777" w:rsidR="005801A6" w:rsidRPr="005057A2" w:rsidRDefault="00F74159" w:rsidP="00A870AD">
      <w:pPr>
        <w:suppressLineNumbers w:val="0"/>
        <w:tabs>
          <w:tab w:val="right" w:pos="210"/>
        </w:tabs>
        <w:ind w:left="425" w:hanging="425"/>
        <w:rPr>
          <w:szCs w:val="24"/>
        </w:rPr>
      </w:pPr>
      <w:r>
        <w:rPr>
          <w:szCs w:val="24"/>
        </w:rPr>
        <w:tab/>
      </w:r>
      <w:r w:rsidR="006E1D21">
        <w:rPr>
          <w:szCs w:val="24"/>
        </w:rPr>
        <w:t>2</w:t>
      </w:r>
      <w:r w:rsidR="005801A6" w:rsidRPr="005057A2">
        <w:rPr>
          <w:szCs w:val="24"/>
        </w:rPr>
        <w:tab/>
        <w:t xml:space="preserve">An offence under section 3(2) or 3(4) of the </w:t>
      </w:r>
      <w:r w:rsidR="005801A6" w:rsidRPr="005057A2">
        <w:rPr>
          <w:b/>
          <w:szCs w:val="24"/>
        </w:rPr>
        <w:t>Court Security Act 1980</w:t>
      </w:r>
      <w:r w:rsidR="005801A6" w:rsidRPr="005057A2">
        <w:rPr>
          <w:szCs w:val="24"/>
        </w:rPr>
        <w:t>.</w:t>
      </w:r>
    </w:p>
    <w:p w14:paraId="5DC11625" w14:textId="77777777" w:rsidR="005801A6" w:rsidRPr="005057A2" w:rsidRDefault="00F74159" w:rsidP="00A870AD">
      <w:pPr>
        <w:suppressLineNumbers w:val="0"/>
        <w:tabs>
          <w:tab w:val="right" w:pos="210"/>
        </w:tabs>
        <w:ind w:left="425" w:hanging="425"/>
        <w:rPr>
          <w:szCs w:val="24"/>
        </w:rPr>
      </w:pPr>
      <w:r>
        <w:rPr>
          <w:szCs w:val="24"/>
        </w:rPr>
        <w:tab/>
      </w:r>
      <w:r w:rsidR="006E1D21">
        <w:rPr>
          <w:szCs w:val="24"/>
        </w:rPr>
        <w:t>3</w:t>
      </w:r>
      <w:r w:rsidR="005801A6" w:rsidRPr="005057A2">
        <w:rPr>
          <w:szCs w:val="24"/>
        </w:rPr>
        <w:tab/>
        <w:t xml:space="preserve">An offence under section 6(2) of the </w:t>
      </w:r>
      <w:r w:rsidR="005801A6" w:rsidRPr="005057A2">
        <w:rPr>
          <w:b/>
          <w:szCs w:val="24"/>
        </w:rPr>
        <w:t>Control of Weapons Act 1990</w:t>
      </w:r>
      <w:r w:rsidR="005801A6" w:rsidRPr="005057A2">
        <w:rPr>
          <w:szCs w:val="24"/>
        </w:rPr>
        <w:t>.</w:t>
      </w:r>
    </w:p>
    <w:p w14:paraId="537B7ACF" w14:textId="77777777" w:rsidR="005801A6" w:rsidRPr="005057A2" w:rsidRDefault="00F74159" w:rsidP="00A870AD">
      <w:pPr>
        <w:suppressLineNumbers w:val="0"/>
        <w:tabs>
          <w:tab w:val="right" w:pos="210"/>
        </w:tabs>
        <w:ind w:left="425" w:hanging="425"/>
        <w:rPr>
          <w:szCs w:val="24"/>
        </w:rPr>
      </w:pPr>
      <w:r>
        <w:rPr>
          <w:szCs w:val="24"/>
        </w:rPr>
        <w:tab/>
      </w:r>
      <w:r w:rsidR="006E1D21">
        <w:rPr>
          <w:szCs w:val="24"/>
        </w:rPr>
        <w:t>4</w:t>
      </w:r>
      <w:r w:rsidR="005801A6" w:rsidRPr="005057A2">
        <w:rPr>
          <w:szCs w:val="24"/>
        </w:rPr>
        <w:tab/>
        <w:t xml:space="preserve">An offence under section 36A of the </w:t>
      </w:r>
      <w:r w:rsidR="005801A6" w:rsidRPr="005057A2">
        <w:rPr>
          <w:b/>
          <w:szCs w:val="24"/>
        </w:rPr>
        <w:t>Drugs, Poisons and Controlled Substances Act 1981</w:t>
      </w:r>
      <w:r w:rsidR="005801A6" w:rsidRPr="005057A2">
        <w:rPr>
          <w:szCs w:val="24"/>
        </w:rPr>
        <w:t>.</w:t>
      </w:r>
    </w:p>
    <w:p w14:paraId="43232A38" w14:textId="77777777" w:rsidR="00EB34EE" w:rsidRDefault="00264BA5">
      <w:pPr>
        <w:pStyle w:val="Stars"/>
      </w:pPr>
      <w:r>
        <w:tab/>
        <w:t>*</w:t>
      </w:r>
      <w:r>
        <w:tab/>
        <w:t>*</w:t>
      </w:r>
      <w:r>
        <w:tab/>
        <w:t>*</w:t>
      </w:r>
      <w:r>
        <w:tab/>
        <w:t>*</w:t>
      </w:r>
      <w:r>
        <w:tab/>
        <w:t>*</w:t>
      </w:r>
    </w:p>
    <w:p w14:paraId="37178A13" w14:textId="77777777" w:rsidR="005801A6" w:rsidRPr="005057A2" w:rsidRDefault="00F74159" w:rsidP="00A870AD">
      <w:pPr>
        <w:suppressLineNumbers w:val="0"/>
        <w:tabs>
          <w:tab w:val="right" w:pos="210"/>
        </w:tabs>
        <w:ind w:left="425" w:hanging="425"/>
        <w:rPr>
          <w:szCs w:val="24"/>
        </w:rPr>
      </w:pPr>
      <w:r>
        <w:rPr>
          <w:szCs w:val="24"/>
        </w:rPr>
        <w:tab/>
      </w:r>
      <w:r w:rsidR="006E1D21">
        <w:rPr>
          <w:szCs w:val="24"/>
        </w:rPr>
        <w:t>6</w:t>
      </w:r>
      <w:r w:rsidR="005801A6" w:rsidRPr="005057A2">
        <w:rPr>
          <w:szCs w:val="24"/>
        </w:rPr>
        <w:tab/>
        <w:t xml:space="preserve">An offence under section 20, </w:t>
      </w:r>
      <w:r w:rsidR="00522C70">
        <w:t>24ZQ(3), 24ZR(1), 24ZR(2), 24ZR(3), 24ZS(1), 24ZS(2)</w:t>
      </w:r>
      <w:r w:rsidR="005801A6" w:rsidRPr="005057A2">
        <w:rPr>
          <w:szCs w:val="24"/>
        </w:rPr>
        <w:t xml:space="preserve"> or 35(6) of the </w:t>
      </w:r>
      <w:r w:rsidR="005801A6" w:rsidRPr="005057A2">
        <w:rPr>
          <w:b/>
          <w:szCs w:val="24"/>
        </w:rPr>
        <w:t>Prevention of Cruelty to Animals Act 1986</w:t>
      </w:r>
      <w:r w:rsidR="005801A6" w:rsidRPr="005057A2">
        <w:rPr>
          <w:szCs w:val="24"/>
        </w:rPr>
        <w:t>.</w:t>
      </w:r>
    </w:p>
    <w:p w14:paraId="1D18CBAD" w14:textId="77777777" w:rsidR="005801A6" w:rsidRDefault="005801A6" w:rsidP="009F6A01">
      <w:pPr>
        <w:pStyle w:val="SideNote"/>
        <w:framePr w:wrap="around"/>
      </w:pPr>
      <w:r>
        <w:t>Sch. 7A inserted by No. 7546 s. 13, substituted by No. 7782 s. 14, repealed by No. 8143 s. 11.</w:t>
      </w:r>
    </w:p>
    <w:p w14:paraId="5B4A7E58" w14:textId="77777777" w:rsidR="005801A6" w:rsidRDefault="005801A6">
      <w:pPr>
        <w:pStyle w:val="Stars"/>
      </w:pPr>
      <w:r>
        <w:tab/>
        <w:t>*</w:t>
      </w:r>
      <w:r>
        <w:tab/>
        <w:t>*</w:t>
      </w:r>
      <w:r>
        <w:tab/>
        <w:t>*</w:t>
      </w:r>
      <w:r>
        <w:tab/>
        <w:t>*</w:t>
      </w:r>
      <w:r>
        <w:tab/>
        <w:t>*</w:t>
      </w:r>
    </w:p>
    <w:p w14:paraId="53DDCF48" w14:textId="77777777" w:rsidR="005801A6" w:rsidRDefault="005801A6"/>
    <w:p w14:paraId="7F65EAC6" w14:textId="77777777" w:rsidR="005801A6" w:rsidRDefault="005801A6"/>
    <w:p w14:paraId="03ECA42C" w14:textId="77777777" w:rsidR="005801A6" w:rsidRDefault="005801A6"/>
    <w:p w14:paraId="2862D160" w14:textId="77777777" w:rsidR="003C56E8" w:rsidRDefault="003C56E8" w:rsidP="003C56E8">
      <w:pPr>
        <w:suppressLineNumbers w:val="0"/>
        <w:overflowPunct/>
        <w:autoSpaceDE/>
        <w:autoSpaceDN/>
        <w:adjustRightInd/>
        <w:spacing w:before="0"/>
        <w:textAlignment w:val="auto"/>
      </w:pPr>
      <w:r>
        <w:br w:type="page"/>
      </w:r>
    </w:p>
    <w:p w14:paraId="72071BD9" w14:textId="77777777" w:rsidR="005801A6" w:rsidRDefault="005801A6" w:rsidP="009F6A01">
      <w:pPr>
        <w:pStyle w:val="SideNote"/>
        <w:framePr w:wrap="around"/>
      </w:pPr>
      <w:r>
        <w:lastRenderedPageBreak/>
        <w:t>Sch. 8 repealed by No. 8143 s. 11, new Sch. 8 inserted by No. 8870 s. 6(2), amended by Nos 9848 s. 18(1), 16/1986 s. 30, repealed by No. 25/1989 s. 18(1), new Sch. 8 inserted by No. 81/1997</w:t>
      </w:r>
      <w:r>
        <w:br/>
        <w:t>s. 31, amended by Nos 67/2000 s. 7(7)–(9), 61/2001 s. 16(1)(c), 16/2002 s. 18(1)(2), 35/2002 s. 28(Sch. item 3.4), 10/2003 s. 8(a)(b)</w:t>
      </w:r>
      <w:r w:rsidR="00536C72">
        <w:t xml:space="preserve">, </w:t>
      </w:r>
      <w:r w:rsidR="00111DDD">
        <w:t>77/2005</w:t>
      </w:r>
      <w:r w:rsidR="00536C72">
        <w:t xml:space="preserve"> s. 8(3)(e)</w:t>
      </w:r>
      <w:r w:rsidR="004511F9">
        <w:t xml:space="preserve">, </w:t>
      </w:r>
      <w:r w:rsidR="00DF5CC3">
        <w:t>27/2006</w:t>
      </w:r>
      <w:r w:rsidR="004511F9">
        <w:t xml:space="preserve"> s. 16</w:t>
      </w:r>
      <w:r w:rsidR="00C47259">
        <w:t>, 2/2006 s</w:t>
      </w:r>
      <w:r w:rsidR="00265928">
        <w:t>s</w:t>
      </w:r>
      <w:r w:rsidR="00C47259">
        <w:t> 19B</w:t>
      </w:r>
      <w:r w:rsidR="00265928">
        <w:t xml:space="preserve"> (as amended by No. 76/2006 s. 10)</w:t>
      </w:r>
      <w:r w:rsidR="00C47259">
        <w:t>, 42</w:t>
      </w:r>
      <w:r w:rsidR="00B84335">
        <w:t>(a)(b)</w:t>
      </w:r>
      <w:r w:rsidR="008E3652">
        <w:t xml:space="preserve">, </w:t>
      </w:r>
      <w:r w:rsidR="00FF7064">
        <w:t>7/2008</w:t>
      </w:r>
      <w:r w:rsidR="00AD03F0">
        <w:t xml:space="preserve"> s. 7(3)(g)</w:t>
      </w:r>
      <w:r w:rsidR="00EA33F0">
        <w:t>, 18/2008 s. 5</w:t>
      </w:r>
      <w:r w:rsidR="00173CCD">
        <w:t>, 6/2013 s. 7</w:t>
      </w:r>
      <w:r w:rsidR="00742824">
        <w:t>, 72/2013 s. 18</w:t>
      </w:r>
      <w:r w:rsidR="00A71083">
        <w:t>, 74/2014 s. 7(9)</w:t>
      </w:r>
      <w:r w:rsidR="003573C5">
        <w:t>, 47/2016 s. 23</w:t>
      </w:r>
      <w:r>
        <w:t>.</w:t>
      </w:r>
    </w:p>
    <w:p w14:paraId="15C45B15" w14:textId="77777777" w:rsidR="00C81DB5" w:rsidRPr="00C81DB5" w:rsidRDefault="00A62E34" w:rsidP="00C81DB5">
      <w:pPr>
        <w:pStyle w:val="Heading-PART"/>
        <w:rPr>
          <w:caps w:val="0"/>
          <w:sz w:val="32"/>
        </w:rPr>
      </w:pPr>
      <w:bookmarkStart w:id="697" w:name="_Toc44081658"/>
      <w:r w:rsidRPr="00C81DB5">
        <w:rPr>
          <w:caps w:val="0"/>
          <w:sz w:val="32"/>
        </w:rPr>
        <w:t>Schedule 8</w:t>
      </w:r>
      <w:r w:rsidR="00C81DB5" w:rsidRPr="00C81DB5">
        <w:rPr>
          <w:caps w:val="0"/>
          <w:sz w:val="32"/>
        </w:rPr>
        <w:t>––Forensic sample offences</w:t>
      </w:r>
      <w:bookmarkEnd w:id="697"/>
    </w:p>
    <w:p w14:paraId="28E6E2DD" w14:textId="77777777" w:rsidR="005801A6" w:rsidRDefault="004511F9">
      <w:pPr>
        <w:pStyle w:val="Normal-Schedule"/>
        <w:jc w:val="right"/>
      </w:pPr>
      <w:r>
        <w:t>Sections 464ZF, 464ZFAAA</w:t>
      </w:r>
    </w:p>
    <w:p w14:paraId="3C99EE89" w14:textId="77777777" w:rsidR="005801A6" w:rsidRPr="005057A2" w:rsidRDefault="005801A6">
      <w:pPr>
        <w:pStyle w:val="Normal-Schedule"/>
        <w:tabs>
          <w:tab w:val="clear" w:pos="454"/>
          <w:tab w:val="clear" w:pos="907"/>
          <w:tab w:val="clear" w:pos="1361"/>
          <w:tab w:val="clear" w:pos="1814"/>
          <w:tab w:val="clear" w:pos="2722"/>
        </w:tabs>
        <w:rPr>
          <w:sz w:val="24"/>
          <w:szCs w:val="24"/>
        </w:rPr>
      </w:pPr>
      <w:r w:rsidRPr="005057A2">
        <w:rPr>
          <w:sz w:val="24"/>
          <w:szCs w:val="24"/>
        </w:rPr>
        <w:t>A forensic sample offence is:</w:t>
      </w:r>
    </w:p>
    <w:p w14:paraId="7860C4B9" w14:textId="77777777" w:rsidR="005801A6" w:rsidRPr="00A952AB" w:rsidRDefault="005801A6" w:rsidP="00750E90">
      <w:pPr>
        <w:suppressLineNumbers w:val="0"/>
        <w:spacing w:before="240" w:after="120"/>
        <w:jc w:val="center"/>
        <w:rPr>
          <w:b/>
          <w:bCs/>
          <w:i/>
          <w:iCs/>
        </w:rPr>
      </w:pPr>
      <w:r w:rsidRPr="00A952AB">
        <w:rPr>
          <w:b/>
          <w:bCs/>
          <w:i/>
          <w:iCs/>
        </w:rPr>
        <w:t>Offences against the person—</w:t>
      </w:r>
      <w:r w:rsidR="006E5DE5" w:rsidRPr="00A952AB">
        <w:rPr>
          <w:b/>
          <w:bCs/>
          <w:i/>
          <w:iCs/>
        </w:rPr>
        <w:t>n</w:t>
      </w:r>
      <w:r w:rsidRPr="00A952AB">
        <w:rPr>
          <w:b/>
          <w:bCs/>
          <w:i/>
          <w:iCs/>
        </w:rPr>
        <w:t>on-</w:t>
      </w:r>
      <w:r w:rsidR="0037064D" w:rsidRPr="00A952AB">
        <w:rPr>
          <w:b/>
          <w:bCs/>
          <w:i/>
          <w:iCs/>
        </w:rPr>
        <w:t>s</w:t>
      </w:r>
      <w:r w:rsidRPr="00A952AB">
        <w:rPr>
          <w:b/>
          <w:bCs/>
          <w:i/>
          <w:iCs/>
        </w:rPr>
        <w:t xml:space="preserve">exual </w:t>
      </w:r>
      <w:r w:rsidR="0037064D" w:rsidRPr="00A952AB">
        <w:rPr>
          <w:b/>
          <w:bCs/>
          <w:i/>
          <w:iCs/>
        </w:rPr>
        <w:t>o</w:t>
      </w:r>
      <w:r w:rsidRPr="00A952AB">
        <w:rPr>
          <w:b/>
          <w:bCs/>
          <w:i/>
          <w:iCs/>
        </w:rPr>
        <w:t>ffences</w:t>
      </w:r>
    </w:p>
    <w:p w14:paraId="3367EDEF" w14:textId="77777777" w:rsidR="002F0C62" w:rsidRDefault="00742824">
      <w:pPr>
        <w:pStyle w:val="Stars"/>
      </w:pPr>
      <w:r>
        <w:tab/>
        <w:t>*</w:t>
      </w:r>
      <w:r>
        <w:tab/>
        <w:t>*</w:t>
      </w:r>
      <w:r>
        <w:tab/>
        <w:t>*</w:t>
      </w:r>
      <w:r>
        <w:tab/>
        <w:t>*</w:t>
      </w:r>
      <w:r>
        <w:tab/>
        <w:t>*</w:t>
      </w:r>
    </w:p>
    <w:p w14:paraId="351FC610" w14:textId="77777777" w:rsidR="005801A6" w:rsidRPr="005057A2" w:rsidRDefault="00750E90" w:rsidP="006E1D21">
      <w:pPr>
        <w:pStyle w:val="ScheduleHeading2"/>
        <w:tabs>
          <w:tab w:val="right" w:pos="518"/>
        </w:tabs>
        <w:ind w:left="709" w:hanging="709"/>
        <w:rPr>
          <w:sz w:val="24"/>
          <w:szCs w:val="24"/>
        </w:rPr>
      </w:pPr>
      <w:r>
        <w:rPr>
          <w:sz w:val="24"/>
          <w:szCs w:val="24"/>
        </w:rPr>
        <w:tab/>
        <w:t>2</w:t>
      </w:r>
      <w:r w:rsidR="005801A6" w:rsidRPr="005057A2">
        <w:rPr>
          <w:sz w:val="24"/>
          <w:szCs w:val="24"/>
        </w:rPr>
        <w:tab/>
        <w:t>An offence against, or for which the penalty or the maximum or minimum penalty is fixed by, secti</w:t>
      </w:r>
      <w:r w:rsidR="001F76F7" w:rsidRPr="005057A2">
        <w:rPr>
          <w:sz w:val="24"/>
          <w:szCs w:val="24"/>
        </w:rPr>
        <w:t>on 4 (conspiracy to murder) (as </w:t>
      </w:r>
      <w:r w:rsidR="005801A6" w:rsidRPr="005057A2">
        <w:rPr>
          <w:sz w:val="24"/>
          <w:szCs w:val="24"/>
        </w:rPr>
        <w:t xml:space="preserve">amended) of the </w:t>
      </w:r>
      <w:r w:rsidR="005801A6" w:rsidRPr="005057A2">
        <w:rPr>
          <w:b/>
          <w:sz w:val="24"/>
          <w:szCs w:val="24"/>
        </w:rPr>
        <w:t>Crimes Act</w:t>
      </w:r>
      <w:r w:rsidR="00495371">
        <w:rPr>
          <w:b/>
          <w:sz w:val="24"/>
          <w:szCs w:val="24"/>
        </w:rPr>
        <w:t> </w:t>
      </w:r>
      <w:r w:rsidR="005801A6" w:rsidRPr="005057A2">
        <w:rPr>
          <w:b/>
          <w:sz w:val="24"/>
          <w:szCs w:val="24"/>
        </w:rPr>
        <w:t>1958</w:t>
      </w:r>
      <w:r w:rsidR="005801A6" w:rsidRPr="005057A2">
        <w:rPr>
          <w:sz w:val="24"/>
          <w:szCs w:val="24"/>
        </w:rPr>
        <w:t xml:space="preserve"> repealed on 1 June 1984 by section 8(b) of the </w:t>
      </w:r>
      <w:r w:rsidR="005801A6" w:rsidRPr="005057A2">
        <w:rPr>
          <w:b/>
          <w:sz w:val="24"/>
          <w:szCs w:val="24"/>
        </w:rPr>
        <w:t>Crimes (Conspiracy and Incitement) Act 1984</w:t>
      </w:r>
      <w:r w:rsidR="005801A6" w:rsidRPr="005057A2">
        <w:rPr>
          <w:sz w:val="24"/>
          <w:szCs w:val="24"/>
        </w:rPr>
        <w:t>.</w:t>
      </w:r>
    </w:p>
    <w:p w14:paraId="1EFE1E4B" w14:textId="77777777" w:rsidR="002F0C62" w:rsidRDefault="00742824">
      <w:pPr>
        <w:pStyle w:val="Stars"/>
      </w:pPr>
      <w:r>
        <w:tab/>
        <w:t>*</w:t>
      </w:r>
      <w:r>
        <w:tab/>
        <w:t>*</w:t>
      </w:r>
      <w:r>
        <w:tab/>
        <w:t>*</w:t>
      </w:r>
      <w:r>
        <w:tab/>
        <w:t>*</w:t>
      </w:r>
      <w:r>
        <w:tab/>
        <w:t>*</w:t>
      </w:r>
    </w:p>
    <w:p w14:paraId="15DCEBDB" w14:textId="77777777" w:rsidR="005801A6" w:rsidRPr="005057A2" w:rsidRDefault="00750E90" w:rsidP="006E1D21">
      <w:pPr>
        <w:pStyle w:val="ScheduleHeading2"/>
        <w:tabs>
          <w:tab w:val="right" w:pos="518"/>
        </w:tabs>
        <w:ind w:left="709" w:hanging="709"/>
        <w:rPr>
          <w:sz w:val="24"/>
          <w:szCs w:val="24"/>
        </w:rPr>
      </w:pPr>
      <w:r>
        <w:rPr>
          <w:sz w:val="24"/>
          <w:szCs w:val="24"/>
        </w:rPr>
        <w:tab/>
        <w:t>5</w:t>
      </w:r>
      <w:r w:rsidR="005801A6" w:rsidRPr="005057A2">
        <w:rPr>
          <w:sz w:val="24"/>
          <w:szCs w:val="24"/>
        </w:rPr>
        <w:tab/>
        <w:t xml:space="preserve">An offence against, or for which the penalty or the maximum or minimum penalty is fixed by, any of the following provisions (as amended) of the </w:t>
      </w:r>
      <w:r w:rsidR="005801A6" w:rsidRPr="005057A2">
        <w:rPr>
          <w:b/>
          <w:sz w:val="24"/>
          <w:szCs w:val="24"/>
        </w:rPr>
        <w:t>Crimes Act 1958</w:t>
      </w:r>
      <w:r w:rsidR="005801A6" w:rsidRPr="005057A2">
        <w:rPr>
          <w:sz w:val="24"/>
          <w:szCs w:val="24"/>
        </w:rPr>
        <w:t xml:space="preserve"> repealed on 24 March 1986 by section 8(2) of the </w:t>
      </w:r>
      <w:r w:rsidR="005801A6" w:rsidRPr="005057A2">
        <w:rPr>
          <w:b/>
          <w:sz w:val="24"/>
          <w:szCs w:val="24"/>
        </w:rPr>
        <w:t>Crimes (Amendment) Act 1985</w:t>
      </w:r>
      <w:r w:rsidR="005801A6" w:rsidRPr="005057A2">
        <w:rPr>
          <w:sz w:val="24"/>
          <w:szCs w:val="24"/>
        </w:rPr>
        <w:t>:</w:t>
      </w:r>
    </w:p>
    <w:p w14:paraId="5750E468"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(a)</w:t>
      </w:r>
      <w:r w:rsidRPr="005057A2">
        <w:rPr>
          <w:sz w:val="24"/>
          <w:szCs w:val="24"/>
        </w:rPr>
        <w:tab/>
        <w:t>section 17 (intentionally causing grievous bodily harm or shooting, etc. with intention to do grievous bodily harm or to resist or prevent arrest);</w:t>
      </w:r>
    </w:p>
    <w:p w14:paraId="55575E4B"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(b)</w:t>
      </w:r>
      <w:r w:rsidRPr="005057A2">
        <w:rPr>
          <w:sz w:val="24"/>
          <w:szCs w:val="24"/>
        </w:rPr>
        <w:tab/>
        <w:t>section 19 (inflicting bodily injury);</w:t>
      </w:r>
    </w:p>
    <w:p w14:paraId="13C94E66"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(c)</w:t>
      </w:r>
      <w:r w:rsidRPr="005057A2">
        <w:rPr>
          <w:sz w:val="24"/>
          <w:szCs w:val="24"/>
        </w:rPr>
        <w:tab/>
        <w:t>section 19A (inflicting grievous bodily harm);</w:t>
      </w:r>
    </w:p>
    <w:p w14:paraId="2CD148CB"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(d)</w:t>
      </w:r>
      <w:r w:rsidRPr="005057A2">
        <w:rPr>
          <w:sz w:val="24"/>
          <w:szCs w:val="24"/>
        </w:rPr>
        <w:tab/>
        <w:t>section 20 (attempting to choke, etc. in order to commit an indictable offence).</w:t>
      </w:r>
    </w:p>
    <w:p w14:paraId="73E24DE3" w14:textId="77777777" w:rsidR="002F0C62" w:rsidRDefault="00742824">
      <w:pPr>
        <w:pStyle w:val="Stars"/>
      </w:pPr>
      <w:r>
        <w:tab/>
        <w:t>*</w:t>
      </w:r>
      <w:r>
        <w:tab/>
        <w:t>*</w:t>
      </w:r>
      <w:r>
        <w:tab/>
        <w:t>*</w:t>
      </w:r>
      <w:r>
        <w:tab/>
        <w:t>*</w:t>
      </w:r>
      <w:r>
        <w:tab/>
        <w:t>*</w:t>
      </w:r>
    </w:p>
    <w:p w14:paraId="4BD2FBDE" w14:textId="77777777" w:rsidR="005801A6" w:rsidRPr="00A952AB" w:rsidRDefault="005801A6" w:rsidP="00750E90">
      <w:pPr>
        <w:suppressLineNumbers w:val="0"/>
        <w:spacing w:before="240" w:after="120"/>
        <w:jc w:val="center"/>
        <w:rPr>
          <w:b/>
          <w:bCs/>
          <w:i/>
          <w:iCs/>
        </w:rPr>
      </w:pPr>
      <w:r w:rsidRPr="00A952AB">
        <w:rPr>
          <w:b/>
          <w:bCs/>
          <w:i/>
          <w:iCs/>
        </w:rPr>
        <w:t>Offences against the person—</w:t>
      </w:r>
      <w:r w:rsidR="006E5DE5" w:rsidRPr="00A952AB">
        <w:rPr>
          <w:b/>
          <w:bCs/>
          <w:i/>
          <w:iCs/>
        </w:rPr>
        <w:t>s</w:t>
      </w:r>
      <w:r w:rsidRPr="00A952AB">
        <w:rPr>
          <w:b/>
          <w:bCs/>
          <w:i/>
          <w:iCs/>
        </w:rPr>
        <w:t xml:space="preserve">exual </w:t>
      </w:r>
      <w:r w:rsidR="006E5DE5" w:rsidRPr="00A952AB">
        <w:rPr>
          <w:b/>
          <w:bCs/>
          <w:i/>
          <w:iCs/>
        </w:rPr>
        <w:t>o</w:t>
      </w:r>
      <w:r w:rsidRPr="00A952AB">
        <w:rPr>
          <w:b/>
          <w:bCs/>
          <w:i/>
          <w:iCs/>
        </w:rPr>
        <w:t>ffences</w:t>
      </w:r>
    </w:p>
    <w:p w14:paraId="78155DF8" w14:textId="77777777" w:rsidR="002F0C62" w:rsidRDefault="00742824">
      <w:pPr>
        <w:pStyle w:val="Stars"/>
      </w:pPr>
      <w:r>
        <w:tab/>
        <w:t>*</w:t>
      </w:r>
      <w:r>
        <w:tab/>
        <w:t>*</w:t>
      </w:r>
      <w:r>
        <w:tab/>
        <w:t>*</w:t>
      </w:r>
      <w:r>
        <w:tab/>
        <w:t>*</w:t>
      </w:r>
      <w:r>
        <w:tab/>
        <w:t>*</w:t>
      </w:r>
    </w:p>
    <w:p w14:paraId="66C2E9A1" w14:textId="77777777" w:rsidR="005801A6" w:rsidRPr="005057A2" w:rsidRDefault="00750E90" w:rsidP="006E1D21">
      <w:pPr>
        <w:pStyle w:val="ScheduleHeading2"/>
        <w:tabs>
          <w:tab w:val="right" w:pos="518"/>
        </w:tabs>
        <w:ind w:left="709" w:hanging="709"/>
        <w:rPr>
          <w:sz w:val="24"/>
          <w:szCs w:val="24"/>
        </w:rPr>
      </w:pPr>
      <w:r>
        <w:rPr>
          <w:sz w:val="24"/>
          <w:szCs w:val="24"/>
        </w:rPr>
        <w:tab/>
        <w:t>7A</w:t>
      </w:r>
      <w:r w:rsidR="005801A6" w:rsidRPr="005057A2">
        <w:rPr>
          <w:sz w:val="24"/>
          <w:szCs w:val="24"/>
        </w:rPr>
        <w:tab/>
        <w:t xml:space="preserve">An offence against section 45(1) (sexual penetration of child under the age of 10) (as amended) of the </w:t>
      </w:r>
      <w:r w:rsidR="005801A6" w:rsidRPr="005057A2">
        <w:rPr>
          <w:b/>
          <w:sz w:val="24"/>
          <w:szCs w:val="24"/>
        </w:rPr>
        <w:t>Crimes Act 1958</w:t>
      </w:r>
      <w:r w:rsidR="005801A6" w:rsidRPr="005057A2">
        <w:rPr>
          <w:sz w:val="24"/>
          <w:szCs w:val="24"/>
        </w:rPr>
        <w:t xml:space="preserve"> inserted in the </w:t>
      </w:r>
      <w:r w:rsidR="005801A6" w:rsidRPr="005057A2">
        <w:rPr>
          <w:b/>
          <w:sz w:val="24"/>
          <w:szCs w:val="24"/>
        </w:rPr>
        <w:t xml:space="preserve">Crimes Act 1958 </w:t>
      </w:r>
      <w:r w:rsidR="005801A6" w:rsidRPr="005057A2">
        <w:rPr>
          <w:sz w:val="24"/>
          <w:szCs w:val="24"/>
        </w:rPr>
        <w:t xml:space="preserve">on 5 August 1991 by section 3 of the </w:t>
      </w:r>
      <w:r w:rsidR="005801A6" w:rsidRPr="005057A2">
        <w:rPr>
          <w:b/>
          <w:sz w:val="24"/>
          <w:szCs w:val="24"/>
        </w:rPr>
        <w:t xml:space="preserve">Crimes (Sexual Offences) </w:t>
      </w:r>
      <w:r w:rsidR="005801A6" w:rsidRPr="005057A2">
        <w:rPr>
          <w:b/>
          <w:sz w:val="24"/>
          <w:szCs w:val="24"/>
        </w:rPr>
        <w:lastRenderedPageBreak/>
        <w:t>Act</w:t>
      </w:r>
      <w:r w:rsidR="0095009A">
        <w:rPr>
          <w:b/>
          <w:sz w:val="24"/>
          <w:szCs w:val="24"/>
        </w:rPr>
        <w:t> </w:t>
      </w:r>
      <w:r w:rsidR="005801A6" w:rsidRPr="005057A2">
        <w:rPr>
          <w:b/>
          <w:sz w:val="24"/>
          <w:szCs w:val="24"/>
        </w:rPr>
        <w:t>1991</w:t>
      </w:r>
      <w:r w:rsidR="005801A6" w:rsidRPr="005057A2">
        <w:rPr>
          <w:sz w:val="24"/>
          <w:szCs w:val="24"/>
        </w:rPr>
        <w:t xml:space="preserve"> and repealed by section 5 of the </w:t>
      </w:r>
      <w:r w:rsidR="005801A6" w:rsidRPr="005057A2">
        <w:rPr>
          <w:b/>
          <w:sz w:val="24"/>
          <w:szCs w:val="24"/>
        </w:rPr>
        <w:t>Crimes (Amendment) Act 2000</w:t>
      </w:r>
      <w:r w:rsidR="005801A6" w:rsidRPr="005057A2">
        <w:rPr>
          <w:sz w:val="24"/>
          <w:szCs w:val="24"/>
        </w:rPr>
        <w:t>.</w:t>
      </w:r>
    </w:p>
    <w:p w14:paraId="5E89AD1D" w14:textId="77777777" w:rsidR="005801A6" w:rsidRPr="005057A2" w:rsidRDefault="005801A6" w:rsidP="006E1D21">
      <w:pPr>
        <w:pStyle w:val="ScheduleHeading2"/>
        <w:tabs>
          <w:tab w:val="right" w:pos="518"/>
        </w:tabs>
        <w:ind w:left="709" w:hanging="709"/>
        <w:rPr>
          <w:sz w:val="24"/>
          <w:szCs w:val="24"/>
        </w:rPr>
      </w:pPr>
      <w:r w:rsidRPr="005057A2">
        <w:rPr>
          <w:sz w:val="24"/>
          <w:szCs w:val="24"/>
        </w:rPr>
        <w:tab/>
      </w:r>
      <w:r w:rsidR="00750E90">
        <w:rPr>
          <w:sz w:val="24"/>
          <w:szCs w:val="24"/>
        </w:rPr>
        <w:t>7B</w:t>
      </w:r>
      <w:r w:rsidRPr="005057A2">
        <w:rPr>
          <w:sz w:val="24"/>
          <w:szCs w:val="24"/>
        </w:rPr>
        <w:tab/>
        <w:t xml:space="preserve">An offence against section 46(1) (sexual penetration of child aged between 10 and 16) (as amended) of the </w:t>
      </w:r>
      <w:r w:rsidRPr="005057A2">
        <w:rPr>
          <w:b/>
          <w:sz w:val="24"/>
          <w:szCs w:val="24"/>
        </w:rPr>
        <w:t>Crimes Act 1958</w:t>
      </w:r>
      <w:r w:rsidRPr="005057A2">
        <w:rPr>
          <w:sz w:val="24"/>
          <w:szCs w:val="24"/>
        </w:rPr>
        <w:t xml:space="preserve"> inserted in the </w:t>
      </w:r>
      <w:r w:rsidRPr="005057A2">
        <w:rPr>
          <w:b/>
          <w:sz w:val="24"/>
          <w:szCs w:val="24"/>
        </w:rPr>
        <w:t>Crimes Act 1958</w:t>
      </w:r>
      <w:r w:rsidR="00A952AB">
        <w:rPr>
          <w:sz w:val="24"/>
          <w:szCs w:val="24"/>
        </w:rPr>
        <w:t xml:space="preserve"> on 5 </w:t>
      </w:r>
      <w:r w:rsidRPr="005057A2">
        <w:rPr>
          <w:sz w:val="24"/>
          <w:szCs w:val="24"/>
        </w:rPr>
        <w:t xml:space="preserve">August 1991 by section 3 of the </w:t>
      </w:r>
      <w:r w:rsidRPr="005057A2">
        <w:rPr>
          <w:b/>
          <w:sz w:val="24"/>
          <w:szCs w:val="24"/>
        </w:rPr>
        <w:t>Crimes (Sexual Offences) Act 1991</w:t>
      </w:r>
      <w:r w:rsidRPr="005057A2">
        <w:rPr>
          <w:sz w:val="24"/>
          <w:szCs w:val="24"/>
        </w:rPr>
        <w:t xml:space="preserve"> and repealed by section 5 of the </w:t>
      </w:r>
      <w:r w:rsidRPr="005057A2">
        <w:rPr>
          <w:b/>
          <w:sz w:val="24"/>
          <w:szCs w:val="24"/>
        </w:rPr>
        <w:t>Crimes (Amendment) Act 2000</w:t>
      </w:r>
      <w:r w:rsidRPr="005057A2">
        <w:rPr>
          <w:sz w:val="24"/>
          <w:szCs w:val="24"/>
        </w:rPr>
        <w:t>.</w:t>
      </w:r>
    </w:p>
    <w:p w14:paraId="62C31364" w14:textId="77777777" w:rsidR="005801A6" w:rsidRPr="005057A2" w:rsidRDefault="00750E90" w:rsidP="006E1D21">
      <w:pPr>
        <w:pStyle w:val="ScheduleHeading2"/>
        <w:tabs>
          <w:tab w:val="right" w:pos="518"/>
        </w:tabs>
        <w:ind w:left="709" w:hanging="709"/>
        <w:rPr>
          <w:sz w:val="24"/>
          <w:szCs w:val="24"/>
        </w:rPr>
      </w:pPr>
      <w:r>
        <w:rPr>
          <w:sz w:val="24"/>
          <w:szCs w:val="24"/>
        </w:rPr>
        <w:tab/>
        <w:t>8</w:t>
      </w:r>
      <w:r w:rsidR="005801A6" w:rsidRPr="005057A2">
        <w:rPr>
          <w:sz w:val="24"/>
          <w:szCs w:val="24"/>
        </w:rPr>
        <w:tab/>
        <w:t xml:space="preserve">An offence against, or for which the penalty or the maximum or minimum penalty is fixed by, any of the following provisions (as amended) inserted in the </w:t>
      </w:r>
      <w:r w:rsidR="005801A6" w:rsidRPr="005057A2">
        <w:rPr>
          <w:b/>
          <w:sz w:val="24"/>
          <w:szCs w:val="24"/>
        </w:rPr>
        <w:t>Crimes Act 1958</w:t>
      </w:r>
      <w:r w:rsidR="005801A6" w:rsidRPr="005057A2">
        <w:rPr>
          <w:sz w:val="24"/>
          <w:szCs w:val="24"/>
        </w:rPr>
        <w:t xml:space="preserve"> on 5 August 1991 by section 3 of the </w:t>
      </w:r>
      <w:r w:rsidR="005801A6" w:rsidRPr="005057A2">
        <w:rPr>
          <w:b/>
          <w:sz w:val="24"/>
          <w:szCs w:val="24"/>
        </w:rPr>
        <w:t>Crimes (Sexual Offences) Act 1991</w:t>
      </w:r>
      <w:r w:rsidR="005801A6" w:rsidRPr="005057A2">
        <w:rPr>
          <w:sz w:val="24"/>
          <w:szCs w:val="24"/>
        </w:rPr>
        <w:t xml:space="preserve"> and repealed on 1 January 1992 by section 3 of the </w:t>
      </w:r>
      <w:r w:rsidR="005801A6" w:rsidRPr="005057A2">
        <w:rPr>
          <w:b/>
          <w:sz w:val="24"/>
          <w:szCs w:val="24"/>
        </w:rPr>
        <w:t>Crimes (Rape) Act</w:t>
      </w:r>
      <w:r w:rsidR="0095009A">
        <w:rPr>
          <w:b/>
          <w:sz w:val="24"/>
          <w:szCs w:val="24"/>
        </w:rPr>
        <w:t> </w:t>
      </w:r>
      <w:r w:rsidR="005801A6" w:rsidRPr="005057A2">
        <w:rPr>
          <w:b/>
          <w:sz w:val="24"/>
          <w:szCs w:val="24"/>
        </w:rPr>
        <w:t>1991</w:t>
      </w:r>
      <w:r w:rsidR="005801A6" w:rsidRPr="005057A2">
        <w:rPr>
          <w:sz w:val="24"/>
          <w:szCs w:val="24"/>
        </w:rPr>
        <w:t>:</w:t>
      </w:r>
    </w:p>
    <w:p w14:paraId="70CBC5B5"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(a)</w:t>
      </w:r>
      <w:r w:rsidRPr="005057A2">
        <w:rPr>
          <w:sz w:val="24"/>
          <w:szCs w:val="24"/>
        </w:rPr>
        <w:tab/>
        <w:t>section 40 (rape);</w:t>
      </w:r>
    </w:p>
    <w:p w14:paraId="546C9D8D"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(b)</w:t>
      </w:r>
      <w:r w:rsidRPr="005057A2">
        <w:rPr>
          <w:sz w:val="24"/>
          <w:szCs w:val="24"/>
        </w:rPr>
        <w:tab/>
        <w:t>section 41 (rape with aggravating circumstances);</w:t>
      </w:r>
    </w:p>
    <w:p w14:paraId="65E4FA2B"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(c)</w:t>
      </w:r>
      <w:r w:rsidRPr="005057A2">
        <w:rPr>
          <w:sz w:val="24"/>
          <w:szCs w:val="24"/>
        </w:rPr>
        <w:tab/>
        <w:t>section 43 (indecent assault with aggravating circumstances).</w:t>
      </w:r>
    </w:p>
    <w:p w14:paraId="1C5E3C8F" w14:textId="77777777" w:rsidR="005801A6" w:rsidRPr="005057A2" w:rsidRDefault="00750E90" w:rsidP="006E1D21">
      <w:pPr>
        <w:pStyle w:val="ScheduleHeading2"/>
        <w:tabs>
          <w:tab w:val="right" w:pos="518"/>
        </w:tabs>
        <w:ind w:left="709" w:hanging="709"/>
        <w:rPr>
          <w:sz w:val="24"/>
          <w:szCs w:val="24"/>
        </w:rPr>
      </w:pPr>
      <w:r>
        <w:rPr>
          <w:sz w:val="24"/>
          <w:szCs w:val="24"/>
        </w:rPr>
        <w:tab/>
        <w:t>9</w:t>
      </w:r>
      <w:r w:rsidR="005801A6" w:rsidRPr="005057A2">
        <w:rPr>
          <w:sz w:val="24"/>
          <w:szCs w:val="24"/>
        </w:rPr>
        <w:tab/>
        <w:t xml:space="preserve">An offence against, or for which the penalty or the maximum or minimum penalty is fixed by, any of the following provisions (as amended) inserted in the </w:t>
      </w:r>
      <w:r w:rsidR="005801A6" w:rsidRPr="005057A2">
        <w:rPr>
          <w:b/>
          <w:sz w:val="24"/>
          <w:szCs w:val="24"/>
        </w:rPr>
        <w:t>Crimes Act 1958</w:t>
      </w:r>
      <w:r w:rsidR="005801A6" w:rsidRPr="005057A2">
        <w:rPr>
          <w:sz w:val="24"/>
          <w:szCs w:val="24"/>
        </w:rPr>
        <w:t xml:space="preserve"> on 1 March 1981 by section 5 of the </w:t>
      </w:r>
      <w:r w:rsidR="005801A6" w:rsidRPr="005057A2">
        <w:rPr>
          <w:b/>
          <w:sz w:val="24"/>
          <w:szCs w:val="24"/>
        </w:rPr>
        <w:t>Crimes (Sexual Offences) Act 1980</w:t>
      </w:r>
      <w:r w:rsidR="005801A6" w:rsidRPr="005057A2">
        <w:rPr>
          <w:sz w:val="24"/>
          <w:szCs w:val="24"/>
        </w:rPr>
        <w:t xml:space="preserve"> and repealed on 5 August 1991 by section 3 of the </w:t>
      </w:r>
      <w:r w:rsidR="005801A6" w:rsidRPr="005057A2">
        <w:rPr>
          <w:b/>
          <w:sz w:val="24"/>
          <w:szCs w:val="24"/>
        </w:rPr>
        <w:t>Crimes (Sexual Offences) Act 1991</w:t>
      </w:r>
      <w:r w:rsidR="005801A6" w:rsidRPr="005057A2">
        <w:rPr>
          <w:sz w:val="24"/>
          <w:szCs w:val="24"/>
        </w:rPr>
        <w:t>:</w:t>
      </w:r>
    </w:p>
    <w:p w14:paraId="6645F3DE"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(a)</w:t>
      </w:r>
      <w:r w:rsidRPr="005057A2">
        <w:rPr>
          <w:sz w:val="24"/>
          <w:szCs w:val="24"/>
        </w:rPr>
        <w:tab/>
        <w:t>section 44(1) (indecent assault);</w:t>
      </w:r>
    </w:p>
    <w:p w14:paraId="24A97526"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(b)</w:t>
      </w:r>
      <w:r w:rsidRPr="005057A2">
        <w:rPr>
          <w:sz w:val="24"/>
          <w:szCs w:val="24"/>
        </w:rPr>
        <w:tab/>
        <w:t>section 44(2) (indecent assault with aggravating circumstances);</w:t>
      </w:r>
    </w:p>
    <w:p w14:paraId="1400030E"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(c)</w:t>
      </w:r>
      <w:r w:rsidRPr="005057A2">
        <w:rPr>
          <w:sz w:val="24"/>
          <w:szCs w:val="24"/>
        </w:rPr>
        <w:tab/>
        <w:t>section 45(1) (rape);</w:t>
      </w:r>
    </w:p>
    <w:p w14:paraId="5F81F82A"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(d)</w:t>
      </w:r>
      <w:r w:rsidRPr="005057A2">
        <w:rPr>
          <w:sz w:val="24"/>
          <w:szCs w:val="24"/>
        </w:rPr>
        <w:tab/>
        <w:t>section 45(2) (attempted rape);</w:t>
      </w:r>
    </w:p>
    <w:p w14:paraId="181A596C"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(e)</w:t>
      </w:r>
      <w:r w:rsidRPr="005057A2">
        <w:rPr>
          <w:sz w:val="24"/>
          <w:szCs w:val="24"/>
        </w:rPr>
        <w:tab/>
        <w:t>section 45(2) (assault with intent to commit rape);</w:t>
      </w:r>
    </w:p>
    <w:p w14:paraId="45E548DE"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(f)</w:t>
      </w:r>
      <w:r w:rsidRPr="005057A2">
        <w:rPr>
          <w:sz w:val="24"/>
          <w:szCs w:val="24"/>
        </w:rPr>
        <w:tab/>
        <w:t>section 45(3) (rape with aggravating circumstances);</w:t>
      </w:r>
    </w:p>
    <w:p w14:paraId="0829552D"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lastRenderedPageBreak/>
        <w:tab/>
        <w:t>(g)</w:t>
      </w:r>
      <w:r w:rsidRPr="005057A2">
        <w:rPr>
          <w:sz w:val="24"/>
          <w:szCs w:val="24"/>
        </w:rPr>
        <w:tab/>
        <w:t>section 45(4) (attempted rape with aggravating circumstances);</w:t>
      </w:r>
    </w:p>
    <w:p w14:paraId="34B561BC"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(h)</w:t>
      </w:r>
      <w:r w:rsidRPr="005057A2">
        <w:rPr>
          <w:sz w:val="24"/>
          <w:szCs w:val="24"/>
        </w:rPr>
        <w:tab/>
        <w:t>section 45(4) (assault with intent to commit rape with aggravating circumstances);</w:t>
      </w:r>
    </w:p>
    <w:p w14:paraId="2D734097"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(i)</w:t>
      </w:r>
      <w:r w:rsidRPr="005057A2">
        <w:rPr>
          <w:sz w:val="24"/>
          <w:szCs w:val="24"/>
        </w:rPr>
        <w:tab/>
        <w:t>section 47(1) (sexual penetration of child under the age of 10);</w:t>
      </w:r>
    </w:p>
    <w:p w14:paraId="3981ABC9"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(j)</w:t>
      </w:r>
      <w:r w:rsidRPr="005057A2">
        <w:rPr>
          <w:sz w:val="24"/>
          <w:szCs w:val="24"/>
        </w:rPr>
        <w:tab/>
        <w:t>section 47(2) (attempted sexual penetration of child under the age of 10);</w:t>
      </w:r>
    </w:p>
    <w:p w14:paraId="3EA80A12"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(k)</w:t>
      </w:r>
      <w:r w:rsidRPr="005057A2">
        <w:rPr>
          <w:sz w:val="24"/>
          <w:szCs w:val="24"/>
        </w:rPr>
        <w:tab/>
        <w:t xml:space="preserve">section 47(2) (assault </w:t>
      </w:r>
      <w:r w:rsidR="00A952AB">
        <w:rPr>
          <w:sz w:val="24"/>
          <w:szCs w:val="24"/>
        </w:rPr>
        <w:t>with intent to take part in act </w:t>
      </w:r>
      <w:r w:rsidRPr="005057A2">
        <w:rPr>
          <w:sz w:val="24"/>
          <w:szCs w:val="24"/>
        </w:rPr>
        <w:t>of sexual penetration with child under the age of 10);</w:t>
      </w:r>
    </w:p>
    <w:p w14:paraId="4F973C64"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(l)</w:t>
      </w:r>
      <w:r w:rsidRPr="005057A2">
        <w:rPr>
          <w:sz w:val="24"/>
          <w:szCs w:val="24"/>
        </w:rPr>
        <w:tab/>
        <w:t>section 48(1) (sexual penetration of child aged between 10 and 16);</w:t>
      </w:r>
    </w:p>
    <w:p w14:paraId="77F498B9"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(m)</w:t>
      </w:r>
      <w:r w:rsidRPr="005057A2">
        <w:rPr>
          <w:sz w:val="24"/>
          <w:szCs w:val="24"/>
        </w:rPr>
        <w:tab/>
        <w:t>section 48(2) (attempted sexual penetration of child aged between 10 and 16);</w:t>
      </w:r>
    </w:p>
    <w:p w14:paraId="7D93ED96"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(n)</w:t>
      </w:r>
      <w:r w:rsidRPr="005057A2">
        <w:rPr>
          <w:sz w:val="24"/>
          <w:szCs w:val="24"/>
        </w:rPr>
        <w:tab/>
        <w:t>section 48(2) (assault with intent to take part in act of sexual penetration with child aged between 10 and 16);</w:t>
      </w:r>
    </w:p>
    <w:p w14:paraId="2F0E816A"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(o)</w:t>
      </w:r>
      <w:r w:rsidRPr="005057A2">
        <w:rPr>
          <w:sz w:val="24"/>
          <w:szCs w:val="24"/>
        </w:rPr>
        <w:tab/>
        <w:t>section 50(1) (gross indecency with child under the age of 16);</w:t>
      </w:r>
    </w:p>
    <w:p w14:paraId="5A8784F7"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(p)</w:t>
      </w:r>
      <w:r w:rsidRPr="005057A2">
        <w:rPr>
          <w:sz w:val="24"/>
          <w:szCs w:val="24"/>
        </w:rPr>
        <w:tab/>
        <w:t>section 51 (sexual penetration of mentally ill or intellectually defective person);</w:t>
      </w:r>
    </w:p>
    <w:p w14:paraId="1C04E02F"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(q)</w:t>
      </w:r>
      <w:r w:rsidRPr="005057A2">
        <w:rPr>
          <w:sz w:val="24"/>
          <w:szCs w:val="24"/>
        </w:rPr>
        <w:tab/>
        <w:t>section 51 (attempted sexual penetration of mentally ill or intellectually defective person);</w:t>
      </w:r>
    </w:p>
    <w:p w14:paraId="0219267F" w14:textId="77777777" w:rsidR="005801A6" w:rsidRDefault="005801A6" w:rsidP="005057A2">
      <w:pPr>
        <w:pStyle w:val="ScheduleHeading3"/>
        <w:tabs>
          <w:tab w:val="right" w:pos="1134"/>
        </w:tabs>
        <w:ind w:left="1276" w:hanging="1276"/>
        <w:rPr>
          <w:sz w:val="24"/>
          <w:szCs w:val="24"/>
        </w:rPr>
      </w:pPr>
      <w:r w:rsidRPr="005057A2">
        <w:rPr>
          <w:sz w:val="24"/>
          <w:szCs w:val="24"/>
        </w:rPr>
        <w:tab/>
        <w:t>(r)</w:t>
      </w:r>
      <w:r w:rsidRPr="005057A2">
        <w:rPr>
          <w:sz w:val="24"/>
          <w:szCs w:val="24"/>
        </w:rPr>
        <w:tab/>
        <w:t>section 51 (assault with intent to take part in act of sexual penetration with mentally ill or intellectually defective person);</w:t>
      </w:r>
    </w:p>
    <w:p w14:paraId="19E68B30"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(s)</w:t>
      </w:r>
      <w:r w:rsidRPr="005057A2">
        <w:rPr>
          <w:sz w:val="24"/>
          <w:szCs w:val="24"/>
        </w:rPr>
        <w:tab/>
        <w:t>section 52 (incest) but not section 52(4) or (5) if both people are aged 18 or older and each consented to taking part in the act of sexual penetration;</w:t>
      </w:r>
    </w:p>
    <w:p w14:paraId="3C767AFE"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(t)</w:t>
      </w:r>
      <w:r w:rsidRPr="005057A2">
        <w:rPr>
          <w:sz w:val="24"/>
          <w:szCs w:val="24"/>
        </w:rPr>
        <w:tab/>
        <w:t>section 54 (procuring persons by threats or fraud);</w:t>
      </w:r>
    </w:p>
    <w:p w14:paraId="285948DA"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(u)</w:t>
      </w:r>
      <w:r w:rsidRPr="005057A2">
        <w:rPr>
          <w:sz w:val="24"/>
          <w:szCs w:val="24"/>
        </w:rPr>
        <w:tab/>
        <w:t>section 55 (administration of drugs, etc.);</w:t>
      </w:r>
    </w:p>
    <w:p w14:paraId="044CA03A"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lastRenderedPageBreak/>
        <w:tab/>
        <w:t>(v)</w:t>
      </w:r>
      <w:r w:rsidRPr="005057A2">
        <w:rPr>
          <w:sz w:val="24"/>
          <w:szCs w:val="24"/>
        </w:rPr>
        <w:tab/>
        <w:t>section 56 (abduction and detention);</w:t>
      </w:r>
    </w:p>
    <w:p w14:paraId="0AAB7A0F"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(w)</w:t>
      </w:r>
      <w:r w:rsidRPr="005057A2">
        <w:rPr>
          <w:sz w:val="24"/>
          <w:szCs w:val="24"/>
        </w:rPr>
        <w:tab/>
        <w:t>section 61 (unlawful detention for purposes of sexual penetration).</w:t>
      </w:r>
    </w:p>
    <w:p w14:paraId="6F7652A2" w14:textId="77777777" w:rsidR="005801A6" w:rsidRPr="005057A2" w:rsidRDefault="00750E90" w:rsidP="006E1D21">
      <w:pPr>
        <w:pStyle w:val="ScheduleHeading2"/>
        <w:tabs>
          <w:tab w:val="right" w:pos="518"/>
        </w:tabs>
        <w:ind w:left="709" w:hanging="709"/>
        <w:rPr>
          <w:sz w:val="24"/>
          <w:szCs w:val="24"/>
        </w:rPr>
      </w:pPr>
      <w:r>
        <w:rPr>
          <w:sz w:val="24"/>
          <w:szCs w:val="24"/>
        </w:rPr>
        <w:tab/>
        <w:t>10</w:t>
      </w:r>
      <w:r w:rsidR="005801A6" w:rsidRPr="005057A2">
        <w:rPr>
          <w:sz w:val="24"/>
          <w:szCs w:val="24"/>
        </w:rPr>
        <w:tab/>
        <w:t xml:space="preserve">An offence against, or for which the penalty or the maximum or minimum penalty is fixed by, any </w:t>
      </w:r>
      <w:r w:rsidR="009D5AD0" w:rsidRPr="005057A2">
        <w:rPr>
          <w:sz w:val="24"/>
          <w:szCs w:val="24"/>
        </w:rPr>
        <w:t>of the following provisions (as </w:t>
      </w:r>
      <w:r w:rsidR="005801A6" w:rsidRPr="005057A2">
        <w:rPr>
          <w:sz w:val="24"/>
          <w:szCs w:val="24"/>
        </w:rPr>
        <w:t xml:space="preserve">amended) of the </w:t>
      </w:r>
      <w:r w:rsidR="005801A6" w:rsidRPr="005057A2">
        <w:rPr>
          <w:b/>
          <w:sz w:val="24"/>
          <w:szCs w:val="24"/>
        </w:rPr>
        <w:t>Crimes Act</w:t>
      </w:r>
      <w:r w:rsidR="0095009A">
        <w:rPr>
          <w:b/>
          <w:sz w:val="24"/>
          <w:szCs w:val="24"/>
        </w:rPr>
        <w:t> </w:t>
      </w:r>
      <w:r w:rsidR="005801A6" w:rsidRPr="005057A2">
        <w:rPr>
          <w:b/>
          <w:sz w:val="24"/>
          <w:szCs w:val="24"/>
        </w:rPr>
        <w:t>1958</w:t>
      </w:r>
      <w:r w:rsidR="009D5AD0" w:rsidRPr="005057A2">
        <w:rPr>
          <w:sz w:val="24"/>
          <w:szCs w:val="24"/>
        </w:rPr>
        <w:t xml:space="preserve"> repealed on 1 March 1981 by </w:t>
      </w:r>
      <w:r w:rsidR="005801A6" w:rsidRPr="005057A2">
        <w:rPr>
          <w:sz w:val="24"/>
          <w:szCs w:val="24"/>
        </w:rPr>
        <w:t>section 5 of the</w:t>
      </w:r>
      <w:r w:rsidR="0095009A">
        <w:rPr>
          <w:sz w:val="24"/>
          <w:szCs w:val="24"/>
        </w:rPr>
        <w:t> </w:t>
      </w:r>
      <w:r w:rsidR="005801A6" w:rsidRPr="005057A2">
        <w:rPr>
          <w:b/>
          <w:sz w:val="24"/>
          <w:szCs w:val="24"/>
        </w:rPr>
        <w:t>Crimes (Sexual Offences) Act 1980</w:t>
      </w:r>
      <w:r w:rsidR="005801A6" w:rsidRPr="005057A2">
        <w:rPr>
          <w:sz w:val="24"/>
          <w:szCs w:val="24"/>
        </w:rPr>
        <w:t>:</w:t>
      </w:r>
    </w:p>
    <w:p w14:paraId="294D121B"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(a)</w:t>
      </w:r>
      <w:r w:rsidRPr="005057A2">
        <w:rPr>
          <w:sz w:val="24"/>
          <w:szCs w:val="24"/>
        </w:rPr>
        <w:tab/>
        <w:t>section 44(1) (rape);</w:t>
      </w:r>
    </w:p>
    <w:p w14:paraId="0CBC5607"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(b)</w:t>
      </w:r>
      <w:r w:rsidRPr="005057A2">
        <w:rPr>
          <w:sz w:val="24"/>
          <w:szCs w:val="24"/>
        </w:rPr>
        <w:tab/>
        <w:t>section 44(2) (rape with mitigating circumstances);</w:t>
      </w:r>
    </w:p>
    <w:p w14:paraId="303CF135"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(c)</w:t>
      </w:r>
      <w:r w:rsidRPr="005057A2">
        <w:rPr>
          <w:sz w:val="24"/>
          <w:szCs w:val="24"/>
        </w:rPr>
        <w:tab/>
        <w:t>section 45 (attempted rape);</w:t>
      </w:r>
    </w:p>
    <w:p w14:paraId="2CFE4D9B"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(d)</w:t>
      </w:r>
      <w:r w:rsidRPr="005057A2">
        <w:rPr>
          <w:sz w:val="24"/>
          <w:szCs w:val="24"/>
        </w:rPr>
        <w:tab/>
        <w:t>section 45 (assault with intent to rape);</w:t>
      </w:r>
    </w:p>
    <w:p w14:paraId="32F3F47F"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(e)</w:t>
      </w:r>
      <w:r w:rsidRPr="005057A2">
        <w:rPr>
          <w:sz w:val="24"/>
          <w:szCs w:val="24"/>
        </w:rPr>
        <w:tab/>
        <w:t>section 46 (unlawfully and carnally knowing and abusing a girl under the age of 10);</w:t>
      </w:r>
    </w:p>
    <w:p w14:paraId="53F78706"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(f)</w:t>
      </w:r>
      <w:r w:rsidRPr="005057A2">
        <w:rPr>
          <w:sz w:val="24"/>
          <w:szCs w:val="24"/>
        </w:rPr>
        <w:tab/>
        <w:t>section 47 (attempting to unlawfully and carnally know and abuse girl under the age of 10);</w:t>
      </w:r>
    </w:p>
    <w:p w14:paraId="5A03D7AE"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(g)</w:t>
      </w:r>
      <w:r w:rsidRPr="005057A2">
        <w:rPr>
          <w:sz w:val="24"/>
          <w:szCs w:val="24"/>
        </w:rPr>
        <w:tab/>
        <w:t>section 47 (assault with intent to unlawfully and carnally know and abuse girl under the age of 10);</w:t>
      </w:r>
    </w:p>
    <w:p w14:paraId="60761AA1"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(h)</w:t>
      </w:r>
      <w:r w:rsidRPr="005057A2">
        <w:rPr>
          <w:sz w:val="24"/>
          <w:szCs w:val="24"/>
        </w:rPr>
        <w:tab/>
        <w:t>section 48(1) (unlawfully and carnally knowing and abusing girl aged between 10 and 16);</w:t>
      </w:r>
    </w:p>
    <w:p w14:paraId="2DE88C53"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(i)</w:t>
      </w:r>
      <w:r w:rsidRPr="005057A2">
        <w:rPr>
          <w:sz w:val="24"/>
          <w:szCs w:val="24"/>
        </w:rPr>
        <w:tab/>
        <w:t>section 48(2) (attempting to unlawfully and carnally know and</w:t>
      </w:r>
      <w:r w:rsidR="00A952AB">
        <w:rPr>
          <w:sz w:val="24"/>
          <w:szCs w:val="24"/>
        </w:rPr>
        <w:t xml:space="preserve"> abuse girl aged between 10 and </w:t>
      </w:r>
      <w:r w:rsidRPr="005057A2">
        <w:rPr>
          <w:sz w:val="24"/>
          <w:szCs w:val="24"/>
        </w:rPr>
        <w:t>16);</w:t>
      </w:r>
    </w:p>
    <w:p w14:paraId="4D5C0CF7"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(j)</w:t>
      </w:r>
      <w:r w:rsidRPr="005057A2">
        <w:rPr>
          <w:sz w:val="24"/>
          <w:szCs w:val="24"/>
        </w:rPr>
        <w:tab/>
        <w:t>section 48(2) (assault with intent to unlawfully and carnally know and</w:t>
      </w:r>
      <w:r w:rsidR="00A952AB">
        <w:rPr>
          <w:sz w:val="24"/>
          <w:szCs w:val="24"/>
        </w:rPr>
        <w:t xml:space="preserve"> abuse girl aged between 10 and </w:t>
      </w:r>
      <w:r w:rsidRPr="005057A2">
        <w:rPr>
          <w:sz w:val="24"/>
          <w:szCs w:val="24"/>
        </w:rPr>
        <w:t>16);</w:t>
      </w:r>
    </w:p>
    <w:p w14:paraId="5F6A3E23"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(k)</w:t>
      </w:r>
      <w:r w:rsidRPr="005057A2">
        <w:rPr>
          <w:sz w:val="24"/>
          <w:szCs w:val="24"/>
        </w:rPr>
        <w:tab/>
        <w:t>section 52 (incest) but not section 52(3) or (4) if the woman or girl is the sister of the offender and both are aged 18 or older and the carnal knowledge or attempt or assault with intent to have unlawful carnal knowledge was or was made with the consent of the sister;</w:t>
      </w:r>
    </w:p>
    <w:p w14:paraId="09DEBFD3"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lastRenderedPageBreak/>
        <w:tab/>
        <w:t>(l)</w:t>
      </w:r>
      <w:r w:rsidRPr="005057A2">
        <w:rPr>
          <w:sz w:val="24"/>
          <w:szCs w:val="24"/>
        </w:rPr>
        <w:tab/>
        <w:t>section 54 (carnal knowledge of female mentally ill or intellectually defective person);</w:t>
      </w:r>
    </w:p>
    <w:p w14:paraId="4171C5D6"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(m)</w:t>
      </w:r>
      <w:r w:rsidRPr="005057A2">
        <w:rPr>
          <w:sz w:val="24"/>
          <w:szCs w:val="24"/>
        </w:rPr>
        <w:tab/>
        <w:t>section 54 (attempted carnal knowledge of female mentally ill or intellectually defective person);</w:t>
      </w:r>
    </w:p>
    <w:p w14:paraId="44BF87D2"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(n)</w:t>
      </w:r>
      <w:r w:rsidRPr="005057A2">
        <w:rPr>
          <w:sz w:val="24"/>
          <w:szCs w:val="24"/>
        </w:rPr>
        <w:tab/>
        <w:t>section 54 (assault with intent to carnally know female mentally ill or intellectually defective person);</w:t>
      </w:r>
    </w:p>
    <w:p w14:paraId="02CA5E68" w14:textId="77777777" w:rsidR="00C6181A" w:rsidRDefault="005801A6" w:rsidP="005057A2">
      <w:pPr>
        <w:pStyle w:val="ScheduleHeading3"/>
        <w:tabs>
          <w:tab w:val="right" w:pos="1134"/>
        </w:tabs>
        <w:ind w:left="1276" w:hanging="1276"/>
        <w:rPr>
          <w:sz w:val="24"/>
          <w:szCs w:val="24"/>
        </w:rPr>
      </w:pPr>
      <w:r w:rsidRPr="005057A2">
        <w:rPr>
          <w:sz w:val="24"/>
          <w:szCs w:val="24"/>
        </w:rPr>
        <w:tab/>
        <w:t>(o)</w:t>
      </w:r>
      <w:r w:rsidRPr="005057A2">
        <w:rPr>
          <w:sz w:val="24"/>
          <w:szCs w:val="24"/>
        </w:rPr>
        <w:tab/>
        <w:t>section 55(1) (indecent assault);</w:t>
      </w:r>
    </w:p>
    <w:p w14:paraId="28946A77"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(p)</w:t>
      </w:r>
      <w:r w:rsidRPr="005057A2">
        <w:rPr>
          <w:sz w:val="24"/>
          <w:szCs w:val="24"/>
        </w:rPr>
        <w:tab/>
        <w:t>section 55(3) (felonious indecent assault);</w:t>
      </w:r>
    </w:p>
    <w:p w14:paraId="60C510ED"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(q)</w:t>
      </w:r>
      <w:r w:rsidRPr="005057A2">
        <w:rPr>
          <w:sz w:val="24"/>
          <w:szCs w:val="24"/>
        </w:rPr>
        <w:tab/>
        <w:t>section 57(1) or (2) (procuring defilement of woman by threats or fraud or administering drugs);</w:t>
      </w:r>
    </w:p>
    <w:p w14:paraId="03273FB3"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(r)</w:t>
      </w:r>
      <w:r w:rsidRPr="005057A2">
        <w:rPr>
          <w:sz w:val="24"/>
          <w:szCs w:val="24"/>
        </w:rPr>
        <w:tab/>
        <w:t>section 59 (abduction of girl under eighteen with intent to have carnal knowledge);</w:t>
      </w:r>
    </w:p>
    <w:p w14:paraId="13C36336"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(s)</w:t>
      </w:r>
      <w:r w:rsidRPr="005057A2">
        <w:rPr>
          <w:sz w:val="24"/>
          <w:szCs w:val="24"/>
        </w:rPr>
        <w:tab/>
        <w:t>section 60 (unlawful detention with intent to have carnal knowledge);</w:t>
      </w:r>
    </w:p>
    <w:p w14:paraId="49C1D667"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(t)</w:t>
      </w:r>
      <w:r w:rsidRPr="005057A2">
        <w:rPr>
          <w:sz w:val="24"/>
          <w:szCs w:val="24"/>
        </w:rPr>
        <w:tab/>
        <w:t>section 62 (forcible abduction of woman);</w:t>
      </w:r>
    </w:p>
    <w:p w14:paraId="2C4AF859"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(u)</w:t>
      </w:r>
      <w:r w:rsidRPr="005057A2">
        <w:rPr>
          <w:sz w:val="24"/>
          <w:szCs w:val="24"/>
        </w:rPr>
        <w:tab/>
        <w:t>section 68(1) (buggery);</w:t>
      </w:r>
    </w:p>
    <w:p w14:paraId="53263A62"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(v)</w:t>
      </w:r>
      <w:r w:rsidRPr="005057A2">
        <w:rPr>
          <w:sz w:val="24"/>
          <w:szCs w:val="24"/>
        </w:rPr>
        <w:tab/>
        <w:t>section 68(3A) or (3B) (indecent assault on male person);</w:t>
      </w:r>
    </w:p>
    <w:p w14:paraId="7C9AA973"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(w)</w:t>
      </w:r>
      <w:r w:rsidRPr="005057A2">
        <w:rPr>
          <w:sz w:val="24"/>
          <w:szCs w:val="24"/>
        </w:rPr>
        <w:tab/>
        <w:t>section 69(1) (act of gross indecency with girl under the age of 16).</w:t>
      </w:r>
    </w:p>
    <w:p w14:paraId="5463978A" w14:textId="77777777" w:rsidR="005801A6" w:rsidRDefault="00750E90" w:rsidP="006E1D21">
      <w:pPr>
        <w:pStyle w:val="ScheduleHeading2"/>
        <w:tabs>
          <w:tab w:val="right" w:pos="518"/>
        </w:tabs>
        <w:ind w:left="709" w:hanging="709"/>
        <w:rPr>
          <w:sz w:val="24"/>
          <w:szCs w:val="24"/>
        </w:rPr>
      </w:pPr>
      <w:r>
        <w:rPr>
          <w:sz w:val="24"/>
          <w:szCs w:val="24"/>
        </w:rPr>
        <w:tab/>
        <w:t>11</w:t>
      </w:r>
      <w:r w:rsidR="005801A6" w:rsidRPr="005057A2">
        <w:rPr>
          <w:sz w:val="24"/>
          <w:szCs w:val="24"/>
        </w:rPr>
        <w:tab/>
        <w:t xml:space="preserve">An offence against, or for which the penalty or the maximum or minimum penalty is fixed by, section 61 (abduction of woman from motives of lucre) of the </w:t>
      </w:r>
      <w:r w:rsidR="005801A6" w:rsidRPr="005057A2">
        <w:rPr>
          <w:b/>
          <w:sz w:val="24"/>
          <w:szCs w:val="24"/>
        </w:rPr>
        <w:t>Crimes Act 1958</w:t>
      </w:r>
      <w:r w:rsidR="005801A6" w:rsidRPr="005057A2">
        <w:rPr>
          <w:sz w:val="24"/>
          <w:szCs w:val="24"/>
        </w:rPr>
        <w:t xml:space="preserve"> repealed on 1 March 1980 by section 5 of the </w:t>
      </w:r>
      <w:r w:rsidR="005801A6" w:rsidRPr="005057A2">
        <w:rPr>
          <w:b/>
          <w:sz w:val="24"/>
          <w:szCs w:val="24"/>
        </w:rPr>
        <w:t>Crimes (Sexual Offences) Act 1980</w:t>
      </w:r>
      <w:r w:rsidR="005801A6" w:rsidRPr="005057A2">
        <w:rPr>
          <w:sz w:val="24"/>
          <w:szCs w:val="24"/>
        </w:rPr>
        <w:t>.</w:t>
      </w:r>
    </w:p>
    <w:p w14:paraId="0BB95F3B" w14:textId="77777777" w:rsidR="00E40E13" w:rsidRDefault="00A71083">
      <w:pPr>
        <w:pStyle w:val="ScheduleHeading2"/>
        <w:tabs>
          <w:tab w:val="right" w:pos="518"/>
        </w:tabs>
        <w:ind w:left="709" w:hanging="709"/>
        <w:rPr>
          <w:sz w:val="24"/>
          <w:szCs w:val="24"/>
        </w:rPr>
      </w:pPr>
      <w:r>
        <w:rPr>
          <w:sz w:val="24"/>
          <w:szCs w:val="24"/>
        </w:rPr>
        <w:tab/>
      </w:r>
      <w:r w:rsidR="00BA5FA4" w:rsidRPr="00BA5FA4">
        <w:rPr>
          <w:sz w:val="24"/>
          <w:szCs w:val="24"/>
        </w:rPr>
        <w:t>11A</w:t>
      </w:r>
      <w:r w:rsidR="00BA5FA4" w:rsidRPr="00BA5FA4">
        <w:rPr>
          <w:sz w:val="24"/>
          <w:szCs w:val="24"/>
        </w:rPr>
        <w:tab/>
        <w:t xml:space="preserve">An offence against section 38 or 39 of the </w:t>
      </w:r>
      <w:r w:rsidR="00BA5FA4" w:rsidRPr="00BA5FA4">
        <w:rPr>
          <w:b/>
          <w:sz w:val="24"/>
          <w:szCs w:val="24"/>
        </w:rPr>
        <w:t>Crimes Act</w:t>
      </w:r>
      <w:r w:rsidR="0095009A">
        <w:rPr>
          <w:b/>
          <w:sz w:val="24"/>
          <w:szCs w:val="24"/>
        </w:rPr>
        <w:t> </w:t>
      </w:r>
      <w:r w:rsidR="00BA5FA4" w:rsidRPr="00BA5FA4">
        <w:rPr>
          <w:b/>
          <w:sz w:val="24"/>
          <w:szCs w:val="24"/>
        </w:rPr>
        <w:t>1958</w:t>
      </w:r>
      <w:r w:rsidR="00BA5FA4" w:rsidRPr="00BA5FA4">
        <w:rPr>
          <w:sz w:val="24"/>
          <w:szCs w:val="24"/>
        </w:rPr>
        <w:t xml:space="preserve"> inserted in the </w:t>
      </w:r>
      <w:r w:rsidR="00BA5FA4" w:rsidRPr="00BA5FA4">
        <w:rPr>
          <w:b/>
          <w:sz w:val="24"/>
          <w:szCs w:val="24"/>
        </w:rPr>
        <w:t>Crimes Act 1958</w:t>
      </w:r>
      <w:r w:rsidR="00BA5FA4" w:rsidRPr="00BA5FA4">
        <w:rPr>
          <w:sz w:val="24"/>
          <w:szCs w:val="24"/>
        </w:rPr>
        <w:t xml:space="preserve"> on 1 January 1992 by section 3 of the </w:t>
      </w:r>
      <w:r w:rsidR="00BA5FA4" w:rsidRPr="00BA5FA4">
        <w:rPr>
          <w:b/>
          <w:sz w:val="24"/>
          <w:szCs w:val="24"/>
        </w:rPr>
        <w:t>Crimes (Rape) Act 1991</w:t>
      </w:r>
      <w:r w:rsidR="00BA5FA4" w:rsidRPr="00BA5FA4">
        <w:rPr>
          <w:sz w:val="24"/>
          <w:szCs w:val="24"/>
        </w:rPr>
        <w:t xml:space="preserve"> and repealed by section 4 of the </w:t>
      </w:r>
      <w:r w:rsidR="00BA5FA4" w:rsidRPr="00BA5FA4">
        <w:rPr>
          <w:b/>
          <w:sz w:val="24"/>
          <w:szCs w:val="24"/>
        </w:rPr>
        <w:t>Crimes Amendment (Sexual Offences and Other Matters) Act 2014</w:t>
      </w:r>
      <w:r w:rsidR="00BA5FA4" w:rsidRPr="00BA5FA4">
        <w:rPr>
          <w:sz w:val="24"/>
          <w:szCs w:val="24"/>
        </w:rPr>
        <w:t>.</w:t>
      </w:r>
    </w:p>
    <w:p w14:paraId="61870298" w14:textId="77777777" w:rsidR="008C487B" w:rsidRPr="008C487B" w:rsidRDefault="008C487B" w:rsidP="008C487B"/>
    <w:p w14:paraId="137B68D9" w14:textId="77777777" w:rsidR="00E40E13" w:rsidRDefault="00BA5FA4">
      <w:pPr>
        <w:pStyle w:val="ScheduleHeading2"/>
        <w:tabs>
          <w:tab w:val="right" w:pos="518"/>
        </w:tabs>
        <w:ind w:left="709" w:hanging="709"/>
        <w:rPr>
          <w:sz w:val="24"/>
          <w:szCs w:val="24"/>
        </w:rPr>
      </w:pPr>
      <w:r w:rsidRPr="00BA5FA4">
        <w:rPr>
          <w:sz w:val="24"/>
          <w:szCs w:val="24"/>
        </w:rPr>
        <w:lastRenderedPageBreak/>
        <w:tab/>
        <w:t>11B</w:t>
      </w:r>
      <w:r w:rsidRPr="00BA5FA4">
        <w:rPr>
          <w:sz w:val="24"/>
          <w:szCs w:val="24"/>
        </w:rPr>
        <w:tab/>
        <w:t xml:space="preserve">An offence against section 40 of the </w:t>
      </w:r>
      <w:r w:rsidRPr="00BA5FA4">
        <w:rPr>
          <w:b/>
          <w:sz w:val="24"/>
          <w:szCs w:val="24"/>
        </w:rPr>
        <w:t>Crimes Act 1958</w:t>
      </w:r>
      <w:r w:rsidRPr="00BA5FA4">
        <w:rPr>
          <w:sz w:val="24"/>
          <w:szCs w:val="24"/>
        </w:rPr>
        <w:t xml:space="preserve"> inserted in the </w:t>
      </w:r>
      <w:r w:rsidRPr="00BA5FA4">
        <w:rPr>
          <w:b/>
          <w:sz w:val="24"/>
          <w:szCs w:val="24"/>
        </w:rPr>
        <w:t xml:space="preserve">Crimes Act 1958 </w:t>
      </w:r>
      <w:r w:rsidRPr="00BA5FA4">
        <w:rPr>
          <w:sz w:val="24"/>
          <w:szCs w:val="24"/>
        </w:rPr>
        <w:t xml:space="preserve">on 15 August 1993 by section 20 of the </w:t>
      </w:r>
      <w:r w:rsidRPr="00BA5FA4">
        <w:rPr>
          <w:b/>
          <w:sz w:val="24"/>
          <w:szCs w:val="24"/>
        </w:rPr>
        <w:t>Sentencing (Amendment) Act 1993</w:t>
      </w:r>
      <w:r w:rsidRPr="00BA5FA4">
        <w:rPr>
          <w:sz w:val="24"/>
          <w:szCs w:val="24"/>
        </w:rPr>
        <w:t xml:space="preserve"> and repealed by section 4 of the </w:t>
      </w:r>
      <w:r w:rsidRPr="00BA5FA4">
        <w:rPr>
          <w:b/>
          <w:sz w:val="24"/>
          <w:szCs w:val="24"/>
        </w:rPr>
        <w:t>Crimes Amendment (Sexual Offences and Other Matters) Act 2014</w:t>
      </w:r>
      <w:r w:rsidRPr="00BA5FA4">
        <w:rPr>
          <w:sz w:val="24"/>
          <w:szCs w:val="24"/>
        </w:rPr>
        <w:t>.</w:t>
      </w:r>
    </w:p>
    <w:p w14:paraId="00720854" w14:textId="77777777" w:rsidR="007A2290" w:rsidRDefault="007E43CE">
      <w:pPr>
        <w:pStyle w:val="ScheduleHeading2"/>
        <w:tabs>
          <w:tab w:val="right" w:pos="518"/>
        </w:tabs>
        <w:ind w:left="709" w:hanging="709"/>
        <w:rPr>
          <w:szCs w:val="24"/>
        </w:rPr>
      </w:pPr>
      <w:r w:rsidRPr="007E43CE">
        <w:rPr>
          <w:sz w:val="24"/>
          <w:szCs w:val="24"/>
        </w:rPr>
        <w:tab/>
        <w:t>11C</w:t>
      </w:r>
      <w:r w:rsidRPr="007E43CE">
        <w:rPr>
          <w:sz w:val="24"/>
          <w:szCs w:val="24"/>
        </w:rPr>
        <w:tab/>
        <w:t xml:space="preserve">An offence against section 34B(1) of the </w:t>
      </w:r>
      <w:r w:rsidR="00F75375">
        <w:rPr>
          <w:b/>
          <w:sz w:val="24"/>
          <w:szCs w:val="24"/>
        </w:rPr>
        <w:t>Crimes Act</w:t>
      </w:r>
      <w:r w:rsidR="004467E7">
        <w:rPr>
          <w:b/>
          <w:sz w:val="24"/>
          <w:szCs w:val="24"/>
        </w:rPr>
        <w:t> </w:t>
      </w:r>
      <w:r w:rsidRPr="007E43CE">
        <w:rPr>
          <w:b/>
          <w:sz w:val="24"/>
          <w:szCs w:val="24"/>
        </w:rPr>
        <w:t>1958</w:t>
      </w:r>
      <w:r w:rsidRPr="007E43CE">
        <w:rPr>
          <w:sz w:val="24"/>
          <w:szCs w:val="24"/>
        </w:rPr>
        <w:t xml:space="preserve"> (offence to interfere with corpse of a human</w:t>
      </w:r>
      <w:r w:rsidR="003738EB">
        <w:rPr>
          <w:sz w:val="24"/>
          <w:szCs w:val="24"/>
        </w:rPr>
        <w:t> </w:t>
      </w:r>
      <w:r w:rsidRPr="007E43CE">
        <w:rPr>
          <w:sz w:val="24"/>
          <w:szCs w:val="24"/>
        </w:rPr>
        <w:t xml:space="preserve">being) inserted in the </w:t>
      </w:r>
      <w:r w:rsidRPr="007E43CE">
        <w:rPr>
          <w:b/>
          <w:sz w:val="24"/>
          <w:szCs w:val="24"/>
        </w:rPr>
        <w:t>Crimes Act 1958</w:t>
      </w:r>
      <w:r w:rsidRPr="007E43CE">
        <w:rPr>
          <w:sz w:val="24"/>
          <w:szCs w:val="24"/>
        </w:rPr>
        <w:t xml:space="preserve"> on </w:t>
      </w:r>
      <w:r w:rsidR="003738EB">
        <w:rPr>
          <w:sz w:val="24"/>
          <w:szCs w:val="24"/>
        </w:rPr>
        <w:br/>
      </w:r>
      <w:r w:rsidRPr="007E43CE">
        <w:rPr>
          <w:sz w:val="24"/>
          <w:szCs w:val="24"/>
        </w:rPr>
        <w:t xml:space="preserve">1 July 2005 by section 185 of the </w:t>
      </w:r>
      <w:r w:rsidRPr="007E43CE">
        <w:rPr>
          <w:b/>
          <w:sz w:val="24"/>
          <w:szCs w:val="24"/>
        </w:rPr>
        <w:t>Cemeteries and Crematoria Act 2003</w:t>
      </w:r>
      <w:r w:rsidRPr="007E43CE">
        <w:rPr>
          <w:sz w:val="24"/>
          <w:szCs w:val="24"/>
        </w:rPr>
        <w:t xml:space="preserve"> and repealed by section 3 of the </w:t>
      </w:r>
      <w:r w:rsidRPr="007E43CE">
        <w:rPr>
          <w:b/>
          <w:sz w:val="24"/>
          <w:szCs w:val="24"/>
        </w:rPr>
        <w:t>Crimes Amendment (Sexual Offences) Act 2016</w:t>
      </w:r>
      <w:r w:rsidRPr="007E43CE">
        <w:rPr>
          <w:sz w:val="24"/>
          <w:szCs w:val="24"/>
        </w:rPr>
        <w:t>.</w:t>
      </w:r>
    </w:p>
    <w:p w14:paraId="31B63A89" w14:textId="77777777" w:rsidR="007A2290" w:rsidRDefault="007E43CE">
      <w:pPr>
        <w:pStyle w:val="ScheduleHeading2"/>
        <w:tabs>
          <w:tab w:val="right" w:pos="518"/>
        </w:tabs>
        <w:ind w:left="709" w:hanging="709"/>
        <w:rPr>
          <w:szCs w:val="24"/>
        </w:rPr>
      </w:pPr>
      <w:r w:rsidRPr="007E43CE">
        <w:rPr>
          <w:sz w:val="24"/>
          <w:szCs w:val="24"/>
        </w:rPr>
        <w:tab/>
        <w:t>11D</w:t>
      </w:r>
      <w:r w:rsidRPr="007E43CE">
        <w:rPr>
          <w:sz w:val="24"/>
          <w:szCs w:val="24"/>
        </w:rPr>
        <w:tab/>
        <w:t>An offence against any of the following provisions of the</w:t>
      </w:r>
      <w:r w:rsidR="003738EB">
        <w:rPr>
          <w:sz w:val="24"/>
          <w:szCs w:val="24"/>
        </w:rPr>
        <w:t> </w:t>
      </w:r>
      <w:r w:rsidRPr="007E43CE">
        <w:rPr>
          <w:b/>
          <w:sz w:val="24"/>
          <w:szCs w:val="24"/>
        </w:rPr>
        <w:t>Crimes Act 1958</w:t>
      </w:r>
      <w:r w:rsidRPr="007E43CE">
        <w:rPr>
          <w:sz w:val="24"/>
          <w:szCs w:val="24"/>
        </w:rPr>
        <w:t xml:space="preserve"> inserted in the </w:t>
      </w:r>
      <w:r w:rsidRPr="007E43CE">
        <w:rPr>
          <w:b/>
          <w:sz w:val="24"/>
          <w:szCs w:val="24"/>
        </w:rPr>
        <w:t>Crimes Act 1958</w:t>
      </w:r>
      <w:r w:rsidRPr="007E43CE">
        <w:rPr>
          <w:sz w:val="24"/>
          <w:szCs w:val="24"/>
        </w:rPr>
        <w:t xml:space="preserve"> </w:t>
      </w:r>
      <w:r w:rsidR="00F75375">
        <w:rPr>
          <w:sz w:val="24"/>
          <w:szCs w:val="24"/>
        </w:rPr>
        <w:t>on 5</w:t>
      </w:r>
      <w:r w:rsidR="004467E7">
        <w:rPr>
          <w:sz w:val="24"/>
          <w:szCs w:val="24"/>
        </w:rPr>
        <w:t> </w:t>
      </w:r>
      <w:r w:rsidRPr="007E43CE">
        <w:rPr>
          <w:sz w:val="24"/>
          <w:szCs w:val="24"/>
        </w:rPr>
        <w:t xml:space="preserve">August 1991 by section 3 of the </w:t>
      </w:r>
      <w:r w:rsidRPr="007E43CE">
        <w:rPr>
          <w:b/>
          <w:sz w:val="24"/>
          <w:szCs w:val="24"/>
        </w:rPr>
        <w:t>Crimes (Sexual Offences) Act 1991</w:t>
      </w:r>
      <w:r w:rsidRPr="007E43CE">
        <w:rPr>
          <w:sz w:val="24"/>
          <w:szCs w:val="24"/>
        </w:rPr>
        <w:t xml:space="preserve"> and repealed by section 16 of the </w:t>
      </w:r>
      <w:r w:rsidRPr="007E43CE">
        <w:rPr>
          <w:b/>
          <w:sz w:val="24"/>
          <w:szCs w:val="24"/>
        </w:rPr>
        <w:t>Crimes Amendment (Sexual Offences) Act 2016</w:t>
      </w:r>
      <w:r w:rsidRPr="007E43CE">
        <w:rPr>
          <w:sz w:val="24"/>
          <w:szCs w:val="24"/>
        </w:rPr>
        <w:t>:</w:t>
      </w:r>
    </w:p>
    <w:p w14:paraId="36F06034" w14:textId="77777777" w:rsidR="007A2290" w:rsidRPr="00155C1A" w:rsidRDefault="004467E7" w:rsidP="00155C1A">
      <w:pPr>
        <w:pStyle w:val="ScheduleHeading3"/>
        <w:tabs>
          <w:tab w:val="right" w:pos="1134"/>
        </w:tabs>
        <w:ind w:left="1276" w:hanging="1276"/>
        <w:rPr>
          <w:sz w:val="24"/>
          <w:szCs w:val="24"/>
        </w:rPr>
      </w:pPr>
      <w:r w:rsidRPr="00155C1A">
        <w:rPr>
          <w:sz w:val="24"/>
          <w:szCs w:val="24"/>
        </w:rPr>
        <w:tab/>
      </w:r>
      <w:r w:rsidR="00F75375" w:rsidRPr="00155C1A">
        <w:rPr>
          <w:sz w:val="24"/>
          <w:szCs w:val="24"/>
        </w:rPr>
        <w:t>(a)</w:t>
      </w:r>
      <w:r w:rsidRPr="00155C1A">
        <w:rPr>
          <w:sz w:val="24"/>
          <w:szCs w:val="24"/>
        </w:rPr>
        <w:tab/>
        <w:t>section 44(1), (2), (3) or (4) (incest);</w:t>
      </w:r>
    </w:p>
    <w:p w14:paraId="3EA78657" w14:textId="77777777" w:rsidR="007A2290" w:rsidRPr="00155C1A" w:rsidRDefault="004467E7" w:rsidP="00155C1A">
      <w:pPr>
        <w:pStyle w:val="ScheduleHeading3"/>
        <w:tabs>
          <w:tab w:val="right" w:pos="1134"/>
        </w:tabs>
        <w:ind w:left="1276" w:hanging="1276"/>
        <w:rPr>
          <w:sz w:val="24"/>
          <w:szCs w:val="24"/>
        </w:rPr>
      </w:pPr>
      <w:r w:rsidRPr="00155C1A">
        <w:rPr>
          <w:sz w:val="24"/>
          <w:szCs w:val="24"/>
        </w:rPr>
        <w:tab/>
      </w:r>
      <w:r w:rsidR="00F75375" w:rsidRPr="00155C1A">
        <w:rPr>
          <w:sz w:val="24"/>
          <w:szCs w:val="24"/>
        </w:rPr>
        <w:t>(b)</w:t>
      </w:r>
      <w:r w:rsidRPr="00155C1A">
        <w:rPr>
          <w:sz w:val="24"/>
          <w:szCs w:val="24"/>
        </w:rPr>
        <w:tab/>
        <w:t>section 47(1) (indecent act with child under the age of 16);</w:t>
      </w:r>
    </w:p>
    <w:p w14:paraId="3BD998DD" w14:textId="77777777" w:rsidR="007A2290" w:rsidRPr="00155C1A" w:rsidRDefault="004467E7" w:rsidP="00155C1A">
      <w:pPr>
        <w:pStyle w:val="ScheduleHeading3"/>
        <w:tabs>
          <w:tab w:val="right" w:pos="1134"/>
        </w:tabs>
        <w:ind w:left="1276" w:hanging="1276"/>
        <w:rPr>
          <w:sz w:val="24"/>
          <w:szCs w:val="24"/>
        </w:rPr>
      </w:pPr>
      <w:r w:rsidRPr="00155C1A">
        <w:rPr>
          <w:sz w:val="24"/>
          <w:szCs w:val="24"/>
        </w:rPr>
        <w:tab/>
      </w:r>
      <w:r w:rsidR="00F75375" w:rsidRPr="00155C1A">
        <w:rPr>
          <w:sz w:val="24"/>
          <w:szCs w:val="24"/>
        </w:rPr>
        <w:t>(c)</w:t>
      </w:r>
      <w:r w:rsidRPr="00155C1A">
        <w:rPr>
          <w:sz w:val="24"/>
          <w:szCs w:val="24"/>
        </w:rPr>
        <w:tab/>
        <w:t>section 47A(1) (persistent sexual abuse of child under the age of 16);</w:t>
      </w:r>
    </w:p>
    <w:p w14:paraId="25CA2749" w14:textId="77777777" w:rsidR="007A2290" w:rsidRPr="00155C1A" w:rsidRDefault="004467E7" w:rsidP="00155C1A">
      <w:pPr>
        <w:pStyle w:val="ScheduleHeading3"/>
        <w:tabs>
          <w:tab w:val="right" w:pos="1134"/>
        </w:tabs>
        <w:ind w:left="1276" w:hanging="1276"/>
        <w:rPr>
          <w:sz w:val="24"/>
          <w:szCs w:val="24"/>
        </w:rPr>
      </w:pPr>
      <w:r w:rsidRPr="00155C1A">
        <w:rPr>
          <w:sz w:val="24"/>
          <w:szCs w:val="24"/>
        </w:rPr>
        <w:tab/>
      </w:r>
      <w:r w:rsidR="00F75375" w:rsidRPr="00155C1A">
        <w:rPr>
          <w:sz w:val="24"/>
          <w:szCs w:val="24"/>
        </w:rPr>
        <w:t>(d)</w:t>
      </w:r>
      <w:r w:rsidRPr="00155C1A">
        <w:rPr>
          <w:sz w:val="24"/>
          <w:szCs w:val="24"/>
        </w:rPr>
        <w:tab/>
        <w:t>section 48(1) (sexual penetration of 16 or 17 year old child);</w:t>
      </w:r>
    </w:p>
    <w:p w14:paraId="5751DC8E" w14:textId="77777777" w:rsidR="007A2290" w:rsidRPr="00155C1A" w:rsidRDefault="004467E7" w:rsidP="00155C1A">
      <w:pPr>
        <w:pStyle w:val="ScheduleHeading3"/>
        <w:tabs>
          <w:tab w:val="right" w:pos="1134"/>
        </w:tabs>
        <w:ind w:left="1276" w:hanging="1276"/>
        <w:rPr>
          <w:sz w:val="24"/>
          <w:szCs w:val="24"/>
        </w:rPr>
      </w:pPr>
      <w:r w:rsidRPr="00155C1A">
        <w:rPr>
          <w:sz w:val="24"/>
          <w:szCs w:val="24"/>
        </w:rPr>
        <w:tab/>
      </w:r>
      <w:r w:rsidR="00F75375" w:rsidRPr="00155C1A">
        <w:rPr>
          <w:sz w:val="24"/>
          <w:szCs w:val="24"/>
        </w:rPr>
        <w:t>(e)</w:t>
      </w:r>
      <w:r w:rsidRPr="00155C1A">
        <w:rPr>
          <w:sz w:val="24"/>
          <w:szCs w:val="24"/>
        </w:rPr>
        <w:tab/>
        <w:t>section 53(1) (administration of drugs etc.);</w:t>
      </w:r>
    </w:p>
    <w:p w14:paraId="7A8726E6" w14:textId="77777777" w:rsidR="007A2290" w:rsidRPr="00155C1A" w:rsidRDefault="004467E7" w:rsidP="00155C1A">
      <w:pPr>
        <w:pStyle w:val="ScheduleHeading3"/>
        <w:tabs>
          <w:tab w:val="right" w:pos="1134"/>
        </w:tabs>
        <w:ind w:left="1276" w:hanging="1276"/>
        <w:rPr>
          <w:sz w:val="24"/>
          <w:szCs w:val="24"/>
        </w:rPr>
      </w:pPr>
      <w:r w:rsidRPr="00155C1A">
        <w:rPr>
          <w:sz w:val="24"/>
          <w:szCs w:val="24"/>
        </w:rPr>
        <w:tab/>
      </w:r>
      <w:r w:rsidR="00F75375" w:rsidRPr="00155C1A">
        <w:rPr>
          <w:sz w:val="24"/>
          <w:szCs w:val="24"/>
        </w:rPr>
        <w:t>(f)</w:t>
      </w:r>
      <w:r w:rsidRPr="00155C1A">
        <w:rPr>
          <w:sz w:val="24"/>
          <w:szCs w:val="24"/>
        </w:rPr>
        <w:tab/>
        <w:t>section 54 (occupier etc. permitting unlawful sexual penetration);</w:t>
      </w:r>
    </w:p>
    <w:p w14:paraId="2DEC344D" w14:textId="77777777" w:rsidR="007A2290" w:rsidRPr="00155C1A" w:rsidRDefault="004467E7" w:rsidP="00155C1A">
      <w:pPr>
        <w:pStyle w:val="ScheduleHeading3"/>
        <w:tabs>
          <w:tab w:val="right" w:pos="1134"/>
        </w:tabs>
        <w:ind w:left="1276" w:hanging="1276"/>
        <w:rPr>
          <w:sz w:val="24"/>
          <w:szCs w:val="24"/>
        </w:rPr>
      </w:pPr>
      <w:r w:rsidRPr="00155C1A">
        <w:rPr>
          <w:sz w:val="24"/>
          <w:szCs w:val="24"/>
        </w:rPr>
        <w:tab/>
      </w:r>
      <w:r w:rsidR="00F75375" w:rsidRPr="00155C1A">
        <w:rPr>
          <w:sz w:val="24"/>
          <w:szCs w:val="24"/>
        </w:rPr>
        <w:t>(g)</w:t>
      </w:r>
      <w:r w:rsidRPr="00155C1A">
        <w:rPr>
          <w:sz w:val="24"/>
          <w:szCs w:val="24"/>
        </w:rPr>
        <w:tab/>
        <w:t>section 55 (abduction or detention);</w:t>
      </w:r>
    </w:p>
    <w:p w14:paraId="599F336E" w14:textId="77777777" w:rsidR="007A2290" w:rsidRPr="00155C1A" w:rsidRDefault="004467E7" w:rsidP="00155C1A">
      <w:pPr>
        <w:pStyle w:val="ScheduleHeading3"/>
        <w:tabs>
          <w:tab w:val="right" w:pos="1134"/>
        </w:tabs>
        <w:ind w:left="1276" w:hanging="1276"/>
        <w:rPr>
          <w:sz w:val="24"/>
          <w:szCs w:val="24"/>
        </w:rPr>
      </w:pPr>
      <w:r w:rsidRPr="00155C1A">
        <w:rPr>
          <w:sz w:val="24"/>
          <w:szCs w:val="24"/>
        </w:rPr>
        <w:tab/>
      </w:r>
      <w:r w:rsidR="00F75375" w:rsidRPr="00155C1A">
        <w:rPr>
          <w:sz w:val="24"/>
          <w:szCs w:val="24"/>
        </w:rPr>
        <w:t>(h)</w:t>
      </w:r>
      <w:r w:rsidRPr="00155C1A">
        <w:rPr>
          <w:sz w:val="24"/>
          <w:szCs w:val="24"/>
        </w:rPr>
        <w:tab/>
        <w:t>section 56(1) or (2) (abduction of child under the age of 16);</w:t>
      </w:r>
    </w:p>
    <w:p w14:paraId="4B84EB69" w14:textId="77777777" w:rsidR="007A2290" w:rsidRPr="00155C1A" w:rsidRDefault="004467E7" w:rsidP="00155C1A">
      <w:pPr>
        <w:pStyle w:val="ScheduleHeading3"/>
        <w:tabs>
          <w:tab w:val="right" w:pos="1134"/>
        </w:tabs>
        <w:ind w:left="1276" w:hanging="1276"/>
        <w:rPr>
          <w:sz w:val="24"/>
          <w:szCs w:val="24"/>
        </w:rPr>
      </w:pPr>
      <w:r w:rsidRPr="00155C1A">
        <w:rPr>
          <w:sz w:val="24"/>
          <w:szCs w:val="24"/>
        </w:rPr>
        <w:tab/>
      </w:r>
      <w:r w:rsidR="00F75375" w:rsidRPr="00155C1A">
        <w:rPr>
          <w:sz w:val="24"/>
          <w:szCs w:val="24"/>
        </w:rPr>
        <w:t>(i)</w:t>
      </w:r>
      <w:r w:rsidRPr="00155C1A">
        <w:rPr>
          <w:sz w:val="24"/>
          <w:szCs w:val="24"/>
        </w:rPr>
        <w:tab/>
        <w:t>section 57(1) or (2) (procuring sexual penetration by threats or fraud);</w:t>
      </w:r>
    </w:p>
    <w:p w14:paraId="4547FCED" w14:textId="77777777" w:rsidR="007A2290" w:rsidRPr="00155C1A" w:rsidRDefault="004467E7" w:rsidP="00155C1A">
      <w:pPr>
        <w:pStyle w:val="ScheduleHeading3"/>
        <w:tabs>
          <w:tab w:val="right" w:pos="1134"/>
        </w:tabs>
        <w:ind w:left="1276" w:hanging="1276"/>
        <w:rPr>
          <w:sz w:val="24"/>
          <w:szCs w:val="24"/>
        </w:rPr>
      </w:pPr>
      <w:r w:rsidRPr="00155C1A">
        <w:rPr>
          <w:sz w:val="24"/>
          <w:szCs w:val="24"/>
        </w:rPr>
        <w:tab/>
      </w:r>
      <w:r w:rsidR="00F75375" w:rsidRPr="00155C1A">
        <w:rPr>
          <w:sz w:val="24"/>
          <w:szCs w:val="24"/>
        </w:rPr>
        <w:t>(j)</w:t>
      </w:r>
      <w:r w:rsidRPr="00155C1A">
        <w:rPr>
          <w:sz w:val="24"/>
          <w:szCs w:val="24"/>
        </w:rPr>
        <w:tab/>
        <w:t>section 59(1) (bestiality).</w:t>
      </w:r>
    </w:p>
    <w:p w14:paraId="75BEEB82" w14:textId="77777777" w:rsidR="007A2290" w:rsidRDefault="007E43CE">
      <w:pPr>
        <w:pStyle w:val="ScheduleHeading2"/>
        <w:tabs>
          <w:tab w:val="right" w:pos="518"/>
        </w:tabs>
        <w:ind w:left="709" w:hanging="709"/>
        <w:rPr>
          <w:szCs w:val="24"/>
        </w:rPr>
      </w:pPr>
      <w:r w:rsidRPr="007E43CE">
        <w:rPr>
          <w:sz w:val="24"/>
          <w:szCs w:val="24"/>
        </w:rPr>
        <w:lastRenderedPageBreak/>
        <w:tab/>
        <w:t>11E</w:t>
      </w:r>
      <w:r w:rsidRPr="007E43CE">
        <w:rPr>
          <w:sz w:val="24"/>
          <w:szCs w:val="24"/>
        </w:rPr>
        <w:tab/>
        <w:t xml:space="preserve">An offence against section 45(1) of the </w:t>
      </w:r>
      <w:r w:rsidRPr="007E43CE">
        <w:rPr>
          <w:b/>
          <w:sz w:val="24"/>
          <w:szCs w:val="24"/>
        </w:rPr>
        <w:t>Crimes Act 1958</w:t>
      </w:r>
      <w:r w:rsidRPr="007E43CE">
        <w:rPr>
          <w:sz w:val="24"/>
          <w:szCs w:val="24"/>
        </w:rPr>
        <w:t xml:space="preserve"> (sexual penetration of child under the age of 16) inserted in the </w:t>
      </w:r>
      <w:r w:rsidRPr="007E43CE">
        <w:rPr>
          <w:b/>
          <w:sz w:val="24"/>
          <w:szCs w:val="24"/>
        </w:rPr>
        <w:t>Crimes Act 1958</w:t>
      </w:r>
      <w:r w:rsidRPr="007E43CE">
        <w:rPr>
          <w:sz w:val="24"/>
          <w:szCs w:val="24"/>
        </w:rPr>
        <w:t xml:space="preserve"> on 22 November 2000 by section 5 of the </w:t>
      </w:r>
      <w:r w:rsidRPr="007E43CE">
        <w:rPr>
          <w:b/>
          <w:sz w:val="24"/>
          <w:szCs w:val="24"/>
        </w:rPr>
        <w:t>Crimes (Amendment) Act 2000</w:t>
      </w:r>
      <w:r w:rsidRPr="007E43CE">
        <w:rPr>
          <w:sz w:val="24"/>
          <w:szCs w:val="24"/>
        </w:rPr>
        <w:t xml:space="preserve"> and repealed by section 16 of the </w:t>
      </w:r>
      <w:r w:rsidRPr="007E43CE">
        <w:rPr>
          <w:b/>
          <w:sz w:val="24"/>
          <w:szCs w:val="24"/>
        </w:rPr>
        <w:t>Crimes Amendment (Sexual Offences) Act 2016</w:t>
      </w:r>
      <w:r w:rsidRPr="007E43CE">
        <w:rPr>
          <w:sz w:val="24"/>
          <w:szCs w:val="24"/>
        </w:rPr>
        <w:t xml:space="preserve">. </w:t>
      </w:r>
    </w:p>
    <w:p w14:paraId="385DCB25" w14:textId="77777777" w:rsidR="007A2290" w:rsidRDefault="007E43CE">
      <w:pPr>
        <w:pStyle w:val="ScheduleHeading2"/>
        <w:tabs>
          <w:tab w:val="right" w:pos="518"/>
        </w:tabs>
        <w:ind w:left="709" w:hanging="709"/>
        <w:rPr>
          <w:szCs w:val="24"/>
        </w:rPr>
      </w:pPr>
      <w:r w:rsidRPr="007E43CE">
        <w:rPr>
          <w:sz w:val="24"/>
          <w:szCs w:val="24"/>
        </w:rPr>
        <w:tab/>
        <w:t>11F</w:t>
      </w:r>
      <w:r w:rsidRPr="007E43CE">
        <w:rPr>
          <w:sz w:val="24"/>
          <w:szCs w:val="24"/>
        </w:rPr>
        <w:tab/>
        <w:t xml:space="preserve">An offence against section 49(1) of the </w:t>
      </w:r>
      <w:r w:rsidRPr="007E43CE">
        <w:rPr>
          <w:b/>
          <w:sz w:val="24"/>
          <w:szCs w:val="24"/>
        </w:rPr>
        <w:t>Crimes Act 1958</w:t>
      </w:r>
      <w:r w:rsidRPr="007E43CE">
        <w:rPr>
          <w:sz w:val="24"/>
          <w:szCs w:val="24"/>
        </w:rPr>
        <w:t xml:space="preserve"> (indecent act with 16 or 17 year old child) inserted in the </w:t>
      </w:r>
      <w:r w:rsidRPr="007E43CE">
        <w:rPr>
          <w:b/>
          <w:sz w:val="24"/>
          <w:szCs w:val="24"/>
        </w:rPr>
        <w:t>Crimes Act 1958</w:t>
      </w:r>
      <w:r w:rsidRPr="007E43CE">
        <w:rPr>
          <w:sz w:val="24"/>
          <w:szCs w:val="24"/>
        </w:rPr>
        <w:t xml:space="preserve"> on 1 December 2006 by section 13 of the </w:t>
      </w:r>
      <w:r w:rsidRPr="007E43CE">
        <w:rPr>
          <w:b/>
          <w:sz w:val="24"/>
          <w:szCs w:val="24"/>
        </w:rPr>
        <w:t>Crimes (Sexual Offences) Act 2006</w:t>
      </w:r>
      <w:r w:rsidRPr="007E43CE">
        <w:rPr>
          <w:sz w:val="24"/>
          <w:szCs w:val="24"/>
        </w:rPr>
        <w:t xml:space="preserve"> and repealed by section 16 of the </w:t>
      </w:r>
      <w:r w:rsidRPr="007E43CE">
        <w:rPr>
          <w:b/>
          <w:sz w:val="24"/>
          <w:szCs w:val="24"/>
        </w:rPr>
        <w:t>Crimes Amendment (Sexual Offences) Act 2016</w:t>
      </w:r>
      <w:r w:rsidRPr="007E43CE">
        <w:rPr>
          <w:sz w:val="24"/>
          <w:szCs w:val="24"/>
        </w:rPr>
        <w:t xml:space="preserve">. </w:t>
      </w:r>
    </w:p>
    <w:p w14:paraId="01471A18" w14:textId="77777777" w:rsidR="007A2290" w:rsidRDefault="007E43CE">
      <w:pPr>
        <w:pStyle w:val="ScheduleHeading2"/>
        <w:tabs>
          <w:tab w:val="right" w:pos="518"/>
        </w:tabs>
        <w:ind w:left="709" w:hanging="709"/>
        <w:rPr>
          <w:szCs w:val="24"/>
        </w:rPr>
      </w:pPr>
      <w:r w:rsidRPr="007E43CE">
        <w:rPr>
          <w:sz w:val="24"/>
          <w:szCs w:val="24"/>
        </w:rPr>
        <w:tab/>
        <w:t>11G</w:t>
      </w:r>
      <w:r w:rsidRPr="007E43CE">
        <w:rPr>
          <w:sz w:val="24"/>
          <w:szCs w:val="24"/>
        </w:rPr>
        <w:tab/>
        <w:t xml:space="preserve">An offence against section 49A(1) of the </w:t>
      </w:r>
      <w:r w:rsidR="00F75375">
        <w:rPr>
          <w:b/>
          <w:sz w:val="24"/>
          <w:szCs w:val="24"/>
        </w:rPr>
        <w:t>Crimes Act</w:t>
      </w:r>
      <w:r w:rsidR="004467E7">
        <w:rPr>
          <w:b/>
          <w:sz w:val="24"/>
          <w:szCs w:val="24"/>
        </w:rPr>
        <w:t> </w:t>
      </w:r>
      <w:r w:rsidRPr="007E43CE">
        <w:rPr>
          <w:b/>
          <w:sz w:val="24"/>
          <w:szCs w:val="24"/>
        </w:rPr>
        <w:t>1958</w:t>
      </w:r>
      <w:r w:rsidRPr="007E43CE">
        <w:rPr>
          <w:sz w:val="24"/>
          <w:szCs w:val="24"/>
        </w:rPr>
        <w:t xml:space="preserve"> (facilitating sexual offences against children) inserted in the </w:t>
      </w:r>
      <w:r w:rsidRPr="007E43CE">
        <w:rPr>
          <w:b/>
          <w:sz w:val="24"/>
          <w:szCs w:val="24"/>
        </w:rPr>
        <w:t>Crimes Act 1958</w:t>
      </w:r>
      <w:r w:rsidRPr="007E43CE">
        <w:rPr>
          <w:sz w:val="24"/>
          <w:szCs w:val="24"/>
        </w:rPr>
        <w:t xml:space="preserve"> on 13 June 1995 by section 93 of the </w:t>
      </w:r>
      <w:r w:rsidRPr="007E43CE">
        <w:rPr>
          <w:b/>
          <w:sz w:val="24"/>
          <w:szCs w:val="24"/>
        </w:rPr>
        <w:t>Sex Work Act 1994</w:t>
      </w:r>
      <w:r w:rsidRPr="007E43CE">
        <w:rPr>
          <w:sz w:val="24"/>
          <w:szCs w:val="24"/>
        </w:rPr>
        <w:t xml:space="preserve"> and repealed by section 16 of the </w:t>
      </w:r>
      <w:r w:rsidRPr="007E43CE">
        <w:rPr>
          <w:b/>
          <w:sz w:val="24"/>
          <w:szCs w:val="24"/>
        </w:rPr>
        <w:t>Crimes Amendment (Sexual Offences) Act 2016</w:t>
      </w:r>
      <w:r w:rsidRPr="007E43CE">
        <w:rPr>
          <w:sz w:val="24"/>
          <w:szCs w:val="24"/>
        </w:rPr>
        <w:t xml:space="preserve">. </w:t>
      </w:r>
    </w:p>
    <w:p w14:paraId="1FC0C16B" w14:textId="77777777" w:rsidR="007A2290" w:rsidRDefault="007E43CE">
      <w:pPr>
        <w:pStyle w:val="ScheduleHeading2"/>
        <w:tabs>
          <w:tab w:val="right" w:pos="518"/>
        </w:tabs>
        <w:ind w:left="709" w:hanging="709"/>
        <w:rPr>
          <w:szCs w:val="24"/>
        </w:rPr>
      </w:pPr>
      <w:r w:rsidRPr="007E43CE">
        <w:rPr>
          <w:sz w:val="24"/>
          <w:szCs w:val="24"/>
        </w:rPr>
        <w:tab/>
        <w:t>11H</w:t>
      </w:r>
      <w:r w:rsidRPr="007E43CE">
        <w:rPr>
          <w:sz w:val="24"/>
          <w:szCs w:val="24"/>
        </w:rPr>
        <w:tab/>
        <w:t xml:space="preserve">An offence against section 49B(2) of the </w:t>
      </w:r>
      <w:r w:rsidR="00F75375">
        <w:rPr>
          <w:b/>
          <w:sz w:val="24"/>
          <w:szCs w:val="24"/>
        </w:rPr>
        <w:t>Crimes Act</w:t>
      </w:r>
      <w:r w:rsidR="004467E7">
        <w:rPr>
          <w:b/>
          <w:sz w:val="24"/>
          <w:szCs w:val="24"/>
        </w:rPr>
        <w:t> </w:t>
      </w:r>
      <w:r w:rsidRPr="007E43CE">
        <w:rPr>
          <w:b/>
          <w:sz w:val="24"/>
          <w:szCs w:val="24"/>
        </w:rPr>
        <w:t>1958</w:t>
      </w:r>
      <w:r w:rsidRPr="007E43CE">
        <w:rPr>
          <w:sz w:val="24"/>
          <w:szCs w:val="24"/>
        </w:rPr>
        <w:t xml:space="preserve"> (grooming for sexual conduct with child under the age of 16 years) inserted in the </w:t>
      </w:r>
      <w:r w:rsidRPr="007E43CE">
        <w:rPr>
          <w:b/>
          <w:sz w:val="24"/>
          <w:szCs w:val="24"/>
        </w:rPr>
        <w:t>Crimes Act 1958</w:t>
      </w:r>
      <w:r w:rsidRPr="007E43CE">
        <w:rPr>
          <w:sz w:val="24"/>
          <w:szCs w:val="24"/>
        </w:rPr>
        <w:t xml:space="preserve"> on 9 April 2014 by section 3 of the </w:t>
      </w:r>
      <w:r w:rsidRPr="007E43CE">
        <w:rPr>
          <w:b/>
          <w:sz w:val="24"/>
          <w:szCs w:val="24"/>
        </w:rPr>
        <w:t>Crimes Amendment (Grooming) Act 2014</w:t>
      </w:r>
      <w:r w:rsidRPr="007E43CE">
        <w:rPr>
          <w:sz w:val="24"/>
          <w:szCs w:val="24"/>
        </w:rPr>
        <w:t xml:space="preserve"> and repealed by section 16 of the </w:t>
      </w:r>
      <w:r w:rsidRPr="007E43CE">
        <w:rPr>
          <w:b/>
          <w:sz w:val="24"/>
          <w:szCs w:val="24"/>
        </w:rPr>
        <w:t>Crimes Amendment (Sexual Offences) Act 2016</w:t>
      </w:r>
      <w:r w:rsidRPr="007E43CE">
        <w:rPr>
          <w:sz w:val="24"/>
          <w:szCs w:val="24"/>
        </w:rPr>
        <w:t>.</w:t>
      </w:r>
    </w:p>
    <w:p w14:paraId="40C8F047" w14:textId="77777777" w:rsidR="007A2290" w:rsidRDefault="007E43CE">
      <w:pPr>
        <w:pStyle w:val="ScheduleHeading2"/>
        <w:tabs>
          <w:tab w:val="right" w:pos="518"/>
        </w:tabs>
        <w:ind w:left="709" w:hanging="709"/>
        <w:rPr>
          <w:szCs w:val="24"/>
        </w:rPr>
      </w:pPr>
      <w:r w:rsidRPr="007E43CE">
        <w:rPr>
          <w:sz w:val="24"/>
          <w:szCs w:val="24"/>
        </w:rPr>
        <w:tab/>
        <w:t>11I</w:t>
      </w:r>
      <w:r w:rsidRPr="007E43CE">
        <w:rPr>
          <w:sz w:val="24"/>
          <w:szCs w:val="24"/>
        </w:rPr>
        <w:tab/>
        <w:t xml:space="preserve">An offence against section 49C(2) of the </w:t>
      </w:r>
      <w:r w:rsidRPr="007E43CE">
        <w:rPr>
          <w:b/>
          <w:sz w:val="24"/>
          <w:szCs w:val="24"/>
        </w:rPr>
        <w:t>Crimes Act 1958</w:t>
      </w:r>
      <w:r w:rsidRPr="007E43CE">
        <w:rPr>
          <w:sz w:val="24"/>
          <w:szCs w:val="24"/>
        </w:rPr>
        <w:t xml:space="preserve"> (failure by person in authority to protect child</w:t>
      </w:r>
      <w:r w:rsidR="00F16783">
        <w:rPr>
          <w:sz w:val="24"/>
          <w:szCs w:val="24"/>
        </w:rPr>
        <w:t> </w:t>
      </w:r>
      <w:r w:rsidRPr="007E43CE">
        <w:rPr>
          <w:sz w:val="24"/>
          <w:szCs w:val="24"/>
        </w:rPr>
        <w:t xml:space="preserve">from sexual offence) inserted in the </w:t>
      </w:r>
      <w:r w:rsidRPr="007E43CE">
        <w:rPr>
          <w:b/>
          <w:sz w:val="24"/>
          <w:szCs w:val="24"/>
        </w:rPr>
        <w:t>Crimes Act</w:t>
      </w:r>
      <w:r w:rsidR="00F16783">
        <w:rPr>
          <w:sz w:val="24"/>
          <w:szCs w:val="24"/>
        </w:rPr>
        <w:t> </w:t>
      </w:r>
      <w:r w:rsidRPr="007E43CE">
        <w:rPr>
          <w:b/>
          <w:sz w:val="24"/>
          <w:szCs w:val="24"/>
        </w:rPr>
        <w:t>1958</w:t>
      </w:r>
      <w:r w:rsidRPr="007E43CE">
        <w:rPr>
          <w:sz w:val="24"/>
          <w:szCs w:val="24"/>
        </w:rPr>
        <w:t xml:space="preserve"> on</w:t>
      </w:r>
      <w:r w:rsidR="00F16783">
        <w:rPr>
          <w:sz w:val="24"/>
          <w:szCs w:val="24"/>
        </w:rPr>
        <w:t> </w:t>
      </w:r>
      <w:r w:rsidRPr="007E43CE">
        <w:rPr>
          <w:sz w:val="24"/>
          <w:szCs w:val="24"/>
        </w:rPr>
        <w:t xml:space="preserve">1 July 2015 by section 3 of the </w:t>
      </w:r>
      <w:r w:rsidRPr="007E43CE">
        <w:rPr>
          <w:b/>
          <w:sz w:val="24"/>
          <w:szCs w:val="24"/>
        </w:rPr>
        <w:t>Crimes Amendment (Protection of Children) Act 2014</w:t>
      </w:r>
      <w:r w:rsidRPr="007E43CE">
        <w:rPr>
          <w:sz w:val="24"/>
          <w:szCs w:val="24"/>
        </w:rPr>
        <w:t xml:space="preserve"> and repealed by section 16 of the </w:t>
      </w:r>
      <w:r w:rsidRPr="007E43CE">
        <w:rPr>
          <w:b/>
          <w:sz w:val="24"/>
          <w:szCs w:val="24"/>
        </w:rPr>
        <w:t>Crimes Amendment (Sexual Offences) Act 2016</w:t>
      </w:r>
      <w:r w:rsidRPr="007E43CE">
        <w:rPr>
          <w:sz w:val="24"/>
          <w:szCs w:val="24"/>
        </w:rPr>
        <w:t xml:space="preserve">. </w:t>
      </w:r>
    </w:p>
    <w:p w14:paraId="77B6A0EE" w14:textId="77777777" w:rsidR="007A2290" w:rsidRDefault="007E43CE">
      <w:pPr>
        <w:pStyle w:val="ScheduleHeading2"/>
        <w:tabs>
          <w:tab w:val="right" w:pos="518"/>
        </w:tabs>
        <w:ind w:left="709" w:hanging="709"/>
        <w:rPr>
          <w:szCs w:val="24"/>
        </w:rPr>
      </w:pPr>
      <w:r w:rsidRPr="007E43CE">
        <w:rPr>
          <w:sz w:val="24"/>
          <w:szCs w:val="24"/>
        </w:rPr>
        <w:tab/>
        <w:t>11J</w:t>
      </w:r>
      <w:r w:rsidRPr="007E43CE">
        <w:rPr>
          <w:sz w:val="24"/>
          <w:szCs w:val="24"/>
        </w:rPr>
        <w:tab/>
        <w:t xml:space="preserve">An offence against section 51(1) or (2) of the </w:t>
      </w:r>
      <w:r w:rsidRPr="007E43CE">
        <w:rPr>
          <w:b/>
          <w:sz w:val="24"/>
          <w:szCs w:val="24"/>
        </w:rPr>
        <w:t>Crimes Act 1958</w:t>
      </w:r>
      <w:r w:rsidRPr="007E43CE">
        <w:rPr>
          <w:sz w:val="24"/>
          <w:szCs w:val="24"/>
        </w:rPr>
        <w:t xml:space="preserve"> (sexual offences against persons with a cognitive impairment by providers of medical or therapeutic services) inserted in the </w:t>
      </w:r>
      <w:r w:rsidRPr="007E43CE">
        <w:rPr>
          <w:b/>
          <w:sz w:val="24"/>
          <w:szCs w:val="24"/>
        </w:rPr>
        <w:t>Crimes Act 1958</w:t>
      </w:r>
      <w:r w:rsidRPr="007E43CE">
        <w:rPr>
          <w:sz w:val="24"/>
          <w:szCs w:val="24"/>
        </w:rPr>
        <w:t xml:space="preserve"> on 1 December 2006 by section 16 of the </w:t>
      </w:r>
      <w:r w:rsidRPr="007E43CE">
        <w:rPr>
          <w:b/>
          <w:sz w:val="24"/>
          <w:szCs w:val="24"/>
        </w:rPr>
        <w:t xml:space="preserve">Crimes (Sexual </w:t>
      </w:r>
      <w:r w:rsidRPr="007E43CE">
        <w:rPr>
          <w:b/>
          <w:sz w:val="24"/>
          <w:szCs w:val="24"/>
        </w:rPr>
        <w:lastRenderedPageBreak/>
        <w:t>Offences) Act 2006</w:t>
      </w:r>
      <w:r w:rsidRPr="007E43CE">
        <w:rPr>
          <w:sz w:val="24"/>
          <w:szCs w:val="24"/>
        </w:rPr>
        <w:t xml:space="preserve"> and repealed by section 16 of the </w:t>
      </w:r>
      <w:r w:rsidRPr="007E43CE">
        <w:rPr>
          <w:b/>
          <w:sz w:val="24"/>
          <w:szCs w:val="24"/>
        </w:rPr>
        <w:t>Crimes Amendment (Sexual Offences) Act 2016</w:t>
      </w:r>
      <w:r w:rsidRPr="007E43CE">
        <w:rPr>
          <w:sz w:val="24"/>
          <w:szCs w:val="24"/>
        </w:rPr>
        <w:t xml:space="preserve">. </w:t>
      </w:r>
    </w:p>
    <w:p w14:paraId="3448B768" w14:textId="77777777" w:rsidR="007A2290" w:rsidRDefault="007E43CE">
      <w:pPr>
        <w:pStyle w:val="ScheduleHeading2"/>
        <w:tabs>
          <w:tab w:val="right" w:pos="518"/>
        </w:tabs>
        <w:ind w:left="709" w:hanging="709"/>
        <w:rPr>
          <w:szCs w:val="24"/>
        </w:rPr>
      </w:pPr>
      <w:r w:rsidRPr="007E43CE">
        <w:rPr>
          <w:sz w:val="24"/>
          <w:szCs w:val="24"/>
        </w:rPr>
        <w:tab/>
        <w:t>11K</w:t>
      </w:r>
      <w:r w:rsidRPr="007E43CE">
        <w:rPr>
          <w:sz w:val="24"/>
          <w:szCs w:val="24"/>
        </w:rPr>
        <w:tab/>
        <w:t xml:space="preserve">An offence against section 52(1) or (2) of the </w:t>
      </w:r>
      <w:r w:rsidRPr="007E43CE">
        <w:rPr>
          <w:b/>
          <w:sz w:val="24"/>
          <w:szCs w:val="24"/>
        </w:rPr>
        <w:t>Crimes Act 1958</w:t>
      </w:r>
      <w:r w:rsidRPr="007E43CE">
        <w:rPr>
          <w:sz w:val="24"/>
          <w:szCs w:val="24"/>
        </w:rPr>
        <w:t xml:space="preserve"> (sexual offences against persons with a cognitive impairment by workers) inserted in the </w:t>
      </w:r>
      <w:r w:rsidRPr="007E43CE">
        <w:rPr>
          <w:b/>
          <w:sz w:val="24"/>
          <w:szCs w:val="24"/>
        </w:rPr>
        <w:t>Crimes Act 1958</w:t>
      </w:r>
      <w:r w:rsidRPr="007E43CE">
        <w:rPr>
          <w:sz w:val="24"/>
          <w:szCs w:val="24"/>
        </w:rPr>
        <w:t xml:space="preserve"> on 1 December 2006 by section 17 of the </w:t>
      </w:r>
      <w:r w:rsidRPr="007E43CE">
        <w:rPr>
          <w:b/>
          <w:sz w:val="24"/>
          <w:szCs w:val="24"/>
        </w:rPr>
        <w:t>Crimes (Sexual Offences) Act 2006</w:t>
      </w:r>
      <w:r w:rsidRPr="007E43CE">
        <w:rPr>
          <w:sz w:val="24"/>
          <w:szCs w:val="24"/>
        </w:rPr>
        <w:t xml:space="preserve"> and repealed by section 16 of the </w:t>
      </w:r>
      <w:r w:rsidRPr="007E43CE">
        <w:rPr>
          <w:b/>
          <w:sz w:val="24"/>
          <w:szCs w:val="24"/>
        </w:rPr>
        <w:t>Crimes Amendment (Sexual Offences) Act 2016</w:t>
      </w:r>
      <w:r w:rsidRPr="007E43CE">
        <w:rPr>
          <w:sz w:val="24"/>
          <w:szCs w:val="24"/>
        </w:rPr>
        <w:t xml:space="preserve">. </w:t>
      </w:r>
    </w:p>
    <w:p w14:paraId="64B0EED0" w14:textId="77777777" w:rsidR="007A2290" w:rsidRDefault="007E43CE">
      <w:pPr>
        <w:pStyle w:val="ScheduleHeading2"/>
        <w:tabs>
          <w:tab w:val="right" w:pos="518"/>
        </w:tabs>
        <w:ind w:left="709" w:hanging="709"/>
        <w:rPr>
          <w:szCs w:val="24"/>
        </w:rPr>
      </w:pPr>
      <w:r w:rsidRPr="007E43CE">
        <w:rPr>
          <w:sz w:val="24"/>
          <w:szCs w:val="24"/>
        </w:rPr>
        <w:tab/>
        <w:t>11L</w:t>
      </w:r>
      <w:r w:rsidRPr="007E43CE">
        <w:rPr>
          <w:sz w:val="24"/>
          <w:szCs w:val="24"/>
        </w:rPr>
        <w:tab/>
        <w:t xml:space="preserve">An offence against section 53(2) of the </w:t>
      </w:r>
      <w:r w:rsidRPr="007E43CE">
        <w:rPr>
          <w:b/>
          <w:sz w:val="24"/>
          <w:szCs w:val="24"/>
        </w:rPr>
        <w:t>Crimes Act 1958</w:t>
      </w:r>
      <w:r w:rsidRPr="007E43CE">
        <w:rPr>
          <w:sz w:val="24"/>
          <w:szCs w:val="24"/>
        </w:rPr>
        <w:t xml:space="preserve"> (administration of drugs etc.) inserted in the </w:t>
      </w:r>
      <w:r w:rsidR="00F75375">
        <w:rPr>
          <w:b/>
          <w:sz w:val="24"/>
          <w:szCs w:val="24"/>
        </w:rPr>
        <w:t>Crimes Act</w:t>
      </w:r>
      <w:r w:rsidR="003573C5">
        <w:rPr>
          <w:b/>
          <w:sz w:val="24"/>
          <w:szCs w:val="24"/>
        </w:rPr>
        <w:t> </w:t>
      </w:r>
      <w:r w:rsidRPr="007E43CE">
        <w:rPr>
          <w:b/>
          <w:sz w:val="24"/>
          <w:szCs w:val="24"/>
        </w:rPr>
        <w:t>1958</w:t>
      </w:r>
      <w:r w:rsidRPr="007E43CE">
        <w:rPr>
          <w:sz w:val="24"/>
          <w:szCs w:val="24"/>
        </w:rPr>
        <w:t xml:space="preserve"> on 11 February 2009 by section 3 of the </w:t>
      </w:r>
      <w:r w:rsidRPr="007E43CE">
        <w:rPr>
          <w:b/>
          <w:sz w:val="24"/>
          <w:szCs w:val="24"/>
        </w:rPr>
        <w:t>Crimes Legislation Amendment (Food and Drink Spiking) Act 2009</w:t>
      </w:r>
      <w:r w:rsidRPr="007E43CE">
        <w:rPr>
          <w:sz w:val="24"/>
          <w:szCs w:val="24"/>
        </w:rPr>
        <w:t xml:space="preserve"> and repealed by section 16 of the </w:t>
      </w:r>
      <w:r w:rsidRPr="007E43CE">
        <w:rPr>
          <w:b/>
          <w:sz w:val="24"/>
          <w:szCs w:val="24"/>
        </w:rPr>
        <w:t>Crimes Amendment (Sexual Offences) Act 2016</w:t>
      </w:r>
      <w:r w:rsidRPr="007E43CE">
        <w:rPr>
          <w:sz w:val="24"/>
          <w:szCs w:val="24"/>
        </w:rPr>
        <w:t xml:space="preserve">. </w:t>
      </w:r>
    </w:p>
    <w:p w14:paraId="72C6A030" w14:textId="77777777" w:rsidR="007A2290" w:rsidRDefault="007E43CE">
      <w:pPr>
        <w:pStyle w:val="ScheduleHeading2"/>
        <w:tabs>
          <w:tab w:val="right" w:pos="518"/>
        </w:tabs>
        <w:ind w:left="709" w:hanging="709"/>
        <w:rPr>
          <w:szCs w:val="24"/>
        </w:rPr>
      </w:pPr>
      <w:r w:rsidRPr="007E43CE">
        <w:rPr>
          <w:sz w:val="24"/>
          <w:szCs w:val="24"/>
        </w:rPr>
        <w:tab/>
        <w:t>11M</w:t>
      </w:r>
      <w:r w:rsidRPr="007E43CE">
        <w:rPr>
          <w:sz w:val="24"/>
          <w:szCs w:val="24"/>
        </w:rPr>
        <w:tab/>
        <w:t xml:space="preserve">An offence against section 58(1), (2) or (3) of the </w:t>
      </w:r>
      <w:r w:rsidRPr="007E43CE">
        <w:rPr>
          <w:b/>
          <w:sz w:val="24"/>
          <w:szCs w:val="24"/>
        </w:rPr>
        <w:t>Crimes Act 1958</w:t>
      </w:r>
      <w:r w:rsidRPr="007E43CE">
        <w:rPr>
          <w:sz w:val="24"/>
          <w:szCs w:val="24"/>
        </w:rPr>
        <w:t xml:space="preserve"> (procuring sexual penetration of a child) inserted in the </w:t>
      </w:r>
      <w:r w:rsidRPr="007E43CE">
        <w:rPr>
          <w:b/>
          <w:sz w:val="24"/>
          <w:szCs w:val="24"/>
        </w:rPr>
        <w:t>Crimes Act 1958</w:t>
      </w:r>
      <w:r w:rsidRPr="007E43CE">
        <w:rPr>
          <w:sz w:val="24"/>
          <w:szCs w:val="24"/>
        </w:rPr>
        <w:t xml:space="preserve"> on 1 December 2006 by section 18 of </w:t>
      </w:r>
      <w:r w:rsidRPr="00804558">
        <w:rPr>
          <w:sz w:val="24"/>
          <w:szCs w:val="24"/>
        </w:rPr>
        <w:t>the</w:t>
      </w:r>
      <w:r w:rsidRPr="007E43CE">
        <w:rPr>
          <w:b/>
          <w:sz w:val="24"/>
          <w:szCs w:val="24"/>
        </w:rPr>
        <w:t xml:space="preserve"> Crimes (Sexual Offences) Act</w:t>
      </w:r>
      <w:r w:rsidR="00F16783">
        <w:rPr>
          <w:b/>
          <w:sz w:val="24"/>
          <w:szCs w:val="24"/>
        </w:rPr>
        <w:t> </w:t>
      </w:r>
      <w:r w:rsidRPr="007E43CE">
        <w:rPr>
          <w:b/>
          <w:sz w:val="24"/>
          <w:szCs w:val="24"/>
        </w:rPr>
        <w:t>2006</w:t>
      </w:r>
      <w:r w:rsidRPr="007E43CE">
        <w:rPr>
          <w:sz w:val="24"/>
          <w:szCs w:val="24"/>
        </w:rPr>
        <w:t xml:space="preserve"> and repealed by section 16 of the </w:t>
      </w:r>
      <w:r w:rsidRPr="007E43CE">
        <w:rPr>
          <w:b/>
          <w:sz w:val="24"/>
          <w:szCs w:val="24"/>
        </w:rPr>
        <w:t>Crimes Amendment (Sexual Offences) Act 2016</w:t>
      </w:r>
      <w:r w:rsidRPr="007E43CE">
        <w:rPr>
          <w:sz w:val="24"/>
          <w:szCs w:val="24"/>
        </w:rPr>
        <w:t xml:space="preserve">. </w:t>
      </w:r>
    </w:p>
    <w:p w14:paraId="48FC5097" w14:textId="77777777" w:rsidR="007A2290" w:rsidRDefault="007E43CE">
      <w:pPr>
        <w:pStyle w:val="ScheduleHeading2"/>
        <w:tabs>
          <w:tab w:val="right" w:pos="518"/>
        </w:tabs>
        <w:ind w:left="709" w:hanging="709"/>
        <w:rPr>
          <w:szCs w:val="24"/>
        </w:rPr>
      </w:pPr>
      <w:r w:rsidRPr="007E43CE">
        <w:rPr>
          <w:sz w:val="24"/>
          <w:szCs w:val="24"/>
        </w:rPr>
        <w:tab/>
        <w:t>11N</w:t>
      </w:r>
      <w:r w:rsidRPr="007E43CE">
        <w:rPr>
          <w:sz w:val="24"/>
          <w:szCs w:val="24"/>
        </w:rPr>
        <w:tab/>
        <w:t>An offence against section 60AB(2), (3) or (4) (sexual servitude), 60AC(1) (aggravated sexual servitude), 60AD(1) (deceptive recruiting for commercial sexual services) or 60AE(1) (aggravated deceptive recruiting for</w:t>
      </w:r>
      <w:r w:rsidR="00F16783">
        <w:rPr>
          <w:sz w:val="24"/>
          <w:szCs w:val="24"/>
        </w:rPr>
        <w:t> </w:t>
      </w:r>
      <w:r w:rsidRPr="007E43CE">
        <w:rPr>
          <w:sz w:val="24"/>
          <w:szCs w:val="24"/>
        </w:rPr>
        <w:t xml:space="preserve">commercial sexual services) of the </w:t>
      </w:r>
      <w:r w:rsidRPr="007E43CE">
        <w:rPr>
          <w:b/>
          <w:sz w:val="24"/>
          <w:szCs w:val="24"/>
        </w:rPr>
        <w:t>Crimes Act 1958</w:t>
      </w:r>
      <w:r w:rsidRPr="007E43CE">
        <w:rPr>
          <w:sz w:val="24"/>
          <w:szCs w:val="24"/>
        </w:rPr>
        <w:t xml:space="preserve"> inserted in the </w:t>
      </w:r>
      <w:r w:rsidRPr="007E43CE">
        <w:rPr>
          <w:b/>
          <w:sz w:val="24"/>
          <w:szCs w:val="24"/>
        </w:rPr>
        <w:t>Crimes Act 1958</w:t>
      </w:r>
      <w:r w:rsidRPr="007E43CE">
        <w:rPr>
          <w:sz w:val="24"/>
          <w:szCs w:val="24"/>
        </w:rPr>
        <w:t xml:space="preserve"> on 19 May 2004 by section 3 of the </w:t>
      </w:r>
      <w:r w:rsidRPr="007E43CE">
        <w:rPr>
          <w:b/>
          <w:sz w:val="24"/>
          <w:szCs w:val="24"/>
        </w:rPr>
        <w:t>Justice Legislation (Sexual Offences and Bail) Act 2004</w:t>
      </w:r>
      <w:r w:rsidRPr="007E43CE">
        <w:rPr>
          <w:sz w:val="24"/>
          <w:szCs w:val="24"/>
        </w:rPr>
        <w:t xml:space="preserve"> and repealed by section 16 of the </w:t>
      </w:r>
      <w:r w:rsidRPr="007E43CE">
        <w:rPr>
          <w:b/>
          <w:sz w:val="24"/>
          <w:szCs w:val="24"/>
        </w:rPr>
        <w:t>Crimes Amendment (Sexual Offences) Act 2016</w:t>
      </w:r>
      <w:r w:rsidRPr="007E43CE">
        <w:rPr>
          <w:sz w:val="24"/>
          <w:szCs w:val="24"/>
        </w:rPr>
        <w:t>.</w:t>
      </w:r>
    </w:p>
    <w:p w14:paraId="12AC9423" w14:textId="77777777" w:rsidR="007A2290" w:rsidRDefault="007E43CE">
      <w:pPr>
        <w:pStyle w:val="ScheduleHeading2"/>
        <w:tabs>
          <w:tab w:val="right" w:pos="518"/>
        </w:tabs>
        <w:ind w:left="709" w:hanging="709"/>
        <w:rPr>
          <w:szCs w:val="24"/>
        </w:rPr>
      </w:pPr>
      <w:r w:rsidRPr="007E43CE">
        <w:rPr>
          <w:sz w:val="24"/>
          <w:szCs w:val="24"/>
        </w:rPr>
        <w:tab/>
        <w:t>11O</w:t>
      </w:r>
      <w:r w:rsidRPr="007E43CE">
        <w:rPr>
          <w:sz w:val="24"/>
          <w:szCs w:val="24"/>
        </w:rPr>
        <w:tab/>
        <w:t xml:space="preserve">An offence against section 68(1) (production of child pornography) or 69(1) (procurement etc. of minor for child pornography) of the </w:t>
      </w:r>
      <w:r w:rsidRPr="007E43CE">
        <w:rPr>
          <w:b/>
          <w:sz w:val="24"/>
          <w:szCs w:val="24"/>
        </w:rPr>
        <w:t>Crimes Act 1958</w:t>
      </w:r>
      <w:r w:rsidRPr="007E43CE">
        <w:rPr>
          <w:sz w:val="24"/>
          <w:szCs w:val="24"/>
        </w:rPr>
        <w:t xml:space="preserve"> inserted in the </w:t>
      </w:r>
      <w:r w:rsidRPr="007E43CE">
        <w:rPr>
          <w:b/>
          <w:sz w:val="24"/>
          <w:szCs w:val="24"/>
        </w:rPr>
        <w:t>Crimes Act 1958</w:t>
      </w:r>
      <w:r w:rsidRPr="007E43CE">
        <w:rPr>
          <w:sz w:val="24"/>
          <w:szCs w:val="24"/>
        </w:rPr>
        <w:t xml:space="preserve"> on 1 January 1996 by section 88 of the </w:t>
      </w:r>
      <w:r w:rsidRPr="007E43CE">
        <w:rPr>
          <w:b/>
          <w:sz w:val="24"/>
          <w:szCs w:val="24"/>
        </w:rPr>
        <w:t>Classification (Publications, Films and Computer Games) (Enforcement) Act 1995</w:t>
      </w:r>
      <w:r w:rsidRPr="007E43CE">
        <w:rPr>
          <w:sz w:val="24"/>
          <w:szCs w:val="24"/>
        </w:rPr>
        <w:t xml:space="preserve"> and repealed by </w:t>
      </w:r>
      <w:r w:rsidRPr="007E43CE">
        <w:rPr>
          <w:sz w:val="24"/>
          <w:szCs w:val="24"/>
        </w:rPr>
        <w:lastRenderedPageBreak/>
        <w:t xml:space="preserve">section 16 of the </w:t>
      </w:r>
      <w:r w:rsidRPr="007E43CE">
        <w:rPr>
          <w:b/>
          <w:sz w:val="24"/>
          <w:szCs w:val="24"/>
        </w:rPr>
        <w:t>Crimes Amendment (Sexual Offences) Act 2016</w:t>
      </w:r>
      <w:r w:rsidRPr="007E43CE">
        <w:rPr>
          <w:sz w:val="24"/>
          <w:szCs w:val="24"/>
        </w:rPr>
        <w:t xml:space="preserve">. </w:t>
      </w:r>
    </w:p>
    <w:p w14:paraId="01BBD00C" w14:textId="77777777" w:rsidR="007A2290" w:rsidRDefault="007E43CE">
      <w:pPr>
        <w:pStyle w:val="ScheduleHeading2"/>
        <w:tabs>
          <w:tab w:val="right" w:pos="518"/>
        </w:tabs>
        <w:ind w:left="709" w:hanging="709"/>
        <w:rPr>
          <w:szCs w:val="24"/>
        </w:rPr>
      </w:pPr>
      <w:r w:rsidRPr="007E43CE">
        <w:rPr>
          <w:sz w:val="24"/>
          <w:szCs w:val="24"/>
        </w:rPr>
        <w:tab/>
        <w:t>11P</w:t>
      </w:r>
      <w:r w:rsidRPr="007E43CE">
        <w:rPr>
          <w:sz w:val="24"/>
          <w:szCs w:val="24"/>
        </w:rPr>
        <w:tab/>
        <w:t xml:space="preserve">An offence against section 70(1) of the </w:t>
      </w:r>
      <w:r w:rsidRPr="007E43CE">
        <w:rPr>
          <w:b/>
          <w:sz w:val="24"/>
          <w:szCs w:val="24"/>
        </w:rPr>
        <w:t xml:space="preserve">Crimes </w:t>
      </w:r>
      <w:r w:rsidR="00F16783">
        <w:rPr>
          <w:b/>
          <w:sz w:val="24"/>
          <w:szCs w:val="24"/>
        </w:rPr>
        <w:br/>
      </w:r>
      <w:r w:rsidRPr="007E43CE">
        <w:rPr>
          <w:b/>
          <w:sz w:val="24"/>
          <w:szCs w:val="24"/>
        </w:rPr>
        <w:t>Act 1958</w:t>
      </w:r>
      <w:r w:rsidRPr="007E43CE">
        <w:rPr>
          <w:sz w:val="24"/>
          <w:szCs w:val="24"/>
        </w:rPr>
        <w:t xml:space="preserve"> (possession of child pornography) inserted in</w:t>
      </w:r>
      <w:r w:rsidR="00F16783">
        <w:rPr>
          <w:sz w:val="24"/>
          <w:szCs w:val="24"/>
        </w:rPr>
        <w:t> </w:t>
      </w:r>
      <w:r w:rsidRPr="007E43CE">
        <w:rPr>
          <w:sz w:val="24"/>
          <w:szCs w:val="24"/>
        </w:rPr>
        <w:t xml:space="preserve">the </w:t>
      </w:r>
      <w:r w:rsidRPr="007E43CE">
        <w:rPr>
          <w:b/>
          <w:sz w:val="24"/>
          <w:szCs w:val="24"/>
        </w:rPr>
        <w:t>Crimes</w:t>
      </w:r>
      <w:r w:rsidR="00F16783">
        <w:rPr>
          <w:b/>
          <w:sz w:val="24"/>
          <w:szCs w:val="24"/>
        </w:rPr>
        <w:t> </w:t>
      </w:r>
      <w:r w:rsidRPr="007E43CE">
        <w:rPr>
          <w:b/>
          <w:sz w:val="24"/>
          <w:szCs w:val="24"/>
        </w:rPr>
        <w:t>Act 1958</w:t>
      </w:r>
      <w:r w:rsidRPr="007E43CE">
        <w:rPr>
          <w:sz w:val="24"/>
          <w:szCs w:val="24"/>
        </w:rPr>
        <w:t xml:space="preserve"> on 22 November 2000 by section 6 of the </w:t>
      </w:r>
      <w:r w:rsidRPr="007E43CE">
        <w:rPr>
          <w:b/>
          <w:sz w:val="24"/>
          <w:szCs w:val="24"/>
        </w:rPr>
        <w:t>Crimes (Amendment) Act 2000</w:t>
      </w:r>
      <w:r w:rsidRPr="007E43CE">
        <w:rPr>
          <w:sz w:val="24"/>
          <w:szCs w:val="24"/>
        </w:rPr>
        <w:t xml:space="preserve"> and repealed by section 16 of the </w:t>
      </w:r>
      <w:r w:rsidRPr="007E43CE">
        <w:rPr>
          <w:b/>
          <w:sz w:val="24"/>
          <w:szCs w:val="24"/>
        </w:rPr>
        <w:t>Crimes Amendment (Sexual Offences) Act 2016</w:t>
      </w:r>
      <w:r w:rsidRPr="007E43CE">
        <w:rPr>
          <w:sz w:val="24"/>
          <w:szCs w:val="24"/>
        </w:rPr>
        <w:t>.</w:t>
      </w:r>
    </w:p>
    <w:p w14:paraId="1D28FADC" w14:textId="77777777" w:rsidR="007A2290" w:rsidRDefault="007E43CE">
      <w:pPr>
        <w:pStyle w:val="ScheduleHeading2"/>
        <w:tabs>
          <w:tab w:val="right" w:pos="518"/>
        </w:tabs>
        <w:ind w:left="709" w:hanging="709"/>
        <w:rPr>
          <w:szCs w:val="24"/>
        </w:rPr>
      </w:pPr>
      <w:r w:rsidRPr="007E43CE">
        <w:rPr>
          <w:sz w:val="24"/>
          <w:szCs w:val="24"/>
        </w:rPr>
        <w:tab/>
        <w:t>11Q</w:t>
      </w:r>
      <w:r w:rsidRPr="007E43CE">
        <w:rPr>
          <w:sz w:val="24"/>
          <w:szCs w:val="24"/>
        </w:rPr>
        <w:tab/>
        <w:t xml:space="preserve">An offence against section 70AAAB(1) (administering a child pornography website), 70AAAC(1) (encouraging use of a website to deal with child pornography) or 70AAAD(1) (assisting a person to avoid apprehension) of the </w:t>
      </w:r>
      <w:r w:rsidRPr="007E43CE">
        <w:rPr>
          <w:b/>
          <w:sz w:val="24"/>
          <w:szCs w:val="24"/>
        </w:rPr>
        <w:t>Crimes Act 1958</w:t>
      </w:r>
      <w:r w:rsidRPr="007E43CE">
        <w:rPr>
          <w:sz w:val="24"/>
          <w:szCs w:val="24"/>
        </w:rPr>
        <w:t xml:space="preserve"> inserted in the </w:t>
      </w:r>
      <w:r w:rsidR="00D437AC">
        <w:rPr>
          <w:b/>
          <w:sz w:val="24"/>
          <w:szCs w:val="24"/>
        </w:rPr>
        <w:t>Crimes Act </w:t>
      </w:r>
      <w:r w:rsidRPr="007E43CE">
        <w:rPr>
          <w:b/>
          <w:sz w:val="24"/>
          <w:szCs w:val="24"/>
        </w:rPr>
        <w:t>1958</w:t>
      </w:r>
      <w:r w:rsidR="00F16783">
        <w:rPr>
          <w:sz w:val="24"/>
          <w:szCs w:val="24"/>
        </w:rPr>
        <w:t> </w:t>
      </w:r>
      <w:r w:rsidRPr="007E43CE">
        <w:rPr>
          <w:sz w:val="24"/>
          <w:szCs w:val="24"/>
        </w:rPr>
        <w:t xml:space="preserve">on 1 December 2015 by section 6 of the </w:t>
      </w:r>
      <w:r w:rsidRPr="007E43CE">
        <w:rPr>
          <w:b/>
          <w:sz w:val="24"/>
          <w:szCs w:val="24"/>
        </w:rPr>
        <w:t>Crimes Amendment (Child Pornography and Other Matters) Act 2015</w:t>
      </w:r>
      <w:r w:rsidRPr="007E43CE">
        <w:rPr>
          <w:sz w:val="24"/>
          <w:szCs w:val="24"/>
        </w:rPr>
        <w:t xml:space="preserve"> and repealed by section 18 of the </w:t>
      </w:r>
      <w:r w:rsidRPr="007E43CE">
        <w:rPr>
          <w:b/>
          <w:sz w:val="24"/>
          <w:szCs w:val="24"/>
        </w:rPr>
        <w:t>Crimes Amendment (Sexual Offences) Act 2016</w:t>
      </w:r>
      <w:r w:rsidRPr="007E43CE">
        <w:rPr>
          <w:sz w:val="24"/>
          <w:szCs w:val="24"/>
        </w:rPr>
        <w:t xml:space="preserve">. </w:t>
      </w:r>
    </w:p>
    <w:p w14:paraId="482C7AA1" w14:textId="77777777" w:rsidR="00545995" w:rsidRDefault="007E43CE">
      <w:pPr>
        <w:pStyle w:val="ScheduleHeading2"/>
        <w:tabs>
          <w:tab w:val="right" w:pos="518"/>
        </w:tabs>
        <w:ind w:left="709" w:hanging="709"/>
        <w:rPr>
          <w:sz w:val="24"/>
          <w:szCs w:val="24"/>
        </w:rPr>
      </w:pPr>
      <w:r w:rsidRPr="007E43CE">
        <w:rPr>
          <w:sz w:val="24"/>
          <w:szCs w:val="24"/>
        </w:rPr>
        <w:tab/>
        <w:t>11R</w:t>
      </w:r>
      <w:r w:rsidRPr="007E43CE">
        <w:rPr>
          <w:sz w:val="24"/>
          <w:szCs w:val="24"/>
        </w:rPr>
        <w:tab/>
        <w:t xml:space="preserve">An offence against section 70AC of the </w:t>
      </w:r>
      <w:r w:rsidR="00F75375">
        <w:rPr>
          <w:b/>
          <w:sz w:val="24"/>
          <w:szCs w:val="24"/>
        </w:rPr>
        <w:t>Crimes Act</w:t>
      </w:r>
      <w:r w:rsidR="003573C5">
        <w:rPr>
          <w:b/>
          <w:sz w:val="24"/>
          <w:szCs w:val="24"/>
        </w:rPr>
        <w:t> </w:t>
      </w:r>
      <w:r w:rsidRPr="007E43CE">
        <w:rPr>
          <w:b/>
          <w:sz w:val="24"/>
          <w:szCs w:val="24"/>
        </w:rPr>
        <w:t>1958</w:t>
      </w:r>
      <w:r w:rsidRPr="007E43CE">
        <w:rPr>
          <w:sz w:val="24"/>
          <w:szCs w:val="24"/>
        </w:rPr>
        <w:t xml:space="preserve"> (sexual performance involving a minor) inserted in the </w:t>
      </w:r>
      <w:r w:rsidRPr="007E43CE">
        <w:rPr>
          <w:b/>
          <w:sz w:val="24"/>
          <w:szCs w:val="24"/>
        </w:rPr>
        <w:t>Crimes Act 1958</w:t>
      </w:r>
      <w:r w:rsidRPr="007E43CE">
        <w:rPr>
          <w:sz w:val="24"/>
          <w:szCs w:val="24"/>
        </w:rPr>
        <w:t xml:space="preserve"> on 19 May 2004 by section 7 of the </w:t>
      </w:r>
      <w:r w:rsidRPr="007E43CE">
        <w:rPr>
          <w:b/>
          <w:sz w:val="24"/>
          <w:szCs w:val="24"/>
        </w:rPr>
        <w:t>Justice Legislation (Sexual Offences and Bail) Act 2004</w:t>
      </w:r>
      <w:r w:rsidRPr="007E43CE">
        <w:rPr>
          <w:sz w:val="24"/>
          <w:szCs w:val="24"/>
        </w:rPr>
        <w:t xml:space="preserve"> and repealed by section 18 of the </w:t>
      </w:r>
      <w:r w:rsidRPr="007E43CE">
        <w:rPr>
          <w:b/>
          <w:sz w:val="24"/>
          <w:szCs w:val="24"/>
        </w:rPr>
        <w:t>Crimes Amendment (Sexual Offences) Act 2016</w:t>
      </w:r>
      <w:r w:rsidRPr="007E43CE">
        <w:rPr>
          <w:sz w:val="24"/>
          <w:szCs w:val="24"/>
        </w:rPr>
        <w:t>.</w:t>
      </w:r>
    </w:p>
    <w:p w14:paraId="6D693F83" w14:textId="77777777" w:rsidR="002F0C62" w:rsidRDefault="00742824">
      <w:pPr>
        <w:pStyle w:val="Stars"/>
      </w:pPr>
      <w:r>
        <w:tab/>
        <w:t>*</w:t>
      </w:r>
      <w:r>
        <w:tab/>
        <w:t>*</w:t>
      </w:r>
      <w:r>
        <w:tab/>
        <w:t>*</w:t>
      </w:r>
      <w:r>
        <w:tab/>
        <w:t>*</w:t>
      </w:r>
      <w:r>
        <w:tab/>
        <w:t>*</w:t>
      </w:r>
    </w:p>
    <w:p w14:paraId="79B67A4D" w14:textId="77777777" w:rsidR="00C47259" w:rsidRDefault="006E1D21" w:rsidP="006E1D21">
      <w:pPr>
        <w:pStyle w:val="ScheduleHeading2"/>
        <w:tabs>
          <w:tab w:val="right" w:pos="518"/>
        </w:tabs>
        <w:ind w:left="709" w:hanging="709"/>
        <w:rPr>
          <w:sz w:val="24"/>
          <w:szCs w:val="24"/>
        </w:rPr>
      </w:pPr>
      <w:r>
        <w:rPr>
          <w:sz w:val="24"/>
          <w:szCs w:val="24"/>
        </w:rPr>
        <w:tab/>
        <w:t>12A</w:t>
      </w:r>
      <w:r w:rsidR="00C47259" w:rsidRPr="005057A2">
        <w:rPr>
          <w:sz w:val="24"/>
          <w:szCs w:val="24"/>
        </w:rPr>
        <w:tab/>
        <w:t>An offence that, at the time it was committed, was a forensic sample offence.</w:t>
      </w:r>
    </w:p>
    <w:p w14:paraId="687EC399" w14:textId="77777777" w:rsidR="005801A6" w:rsidRPr="00C6181A" w:rsidRDefault="005801A6" w:rsidP="00750E90">
      <w:pPr>
        <w:suppressLineNumbers w:val="0"/>
        <w:spacing w:before="240" w:after="120"/>
        <w:jc w:val="center"/>
        <w:rPr>
          <w:b/>
          <w:bCs/>
          <w:i/>
          <w:iCs/>
        </w:rPr>
      </w:pPr>
      <w:r w:rsidRPr="00C6181A">
        <w:rPr>
          <w:b/>
          <w:bCs/>
          <w:i/>
          <w:iCs/>
        </w:rPr>
        <w:t xml:space="preserve">Property </w:t>
      </w:r>
      <w:r w:rsidR="006E5DE5" w:rsidRPr="00C6181A">
        <w:rPr>
          <w:b/>
          <w:bCs/>
          <w:i/>
          <w:iCs/>
        </w:rPr>
        <w:t>o</w:t>
      </w:r>
      <w:r w:rsidRPr="00C6181A">
        <w:rPr>
          <w:b/>
          <w:bCs/>
          <w:i/>
          <w:iCs/>
        </w:rPr>
        <w:t>ffences</w:t>
      </w:r>
    </w:p>
    <w:p w14:paraId="6222A683" w14:textId="77777777" w:rsidR="002F0C62" w:rsidRDefault="00742824">
      <w:pPr>
        <w:pStyle w:val="Stars"/>
      </w:pPr>
      <w:r>
        <w:tab/>
        <w:t>*</w:t>
      </w:r>
      <w:r>
        <w:tab/>
        <w:t>*</w:t>
      </w:r>
      <w:r>
        <w:tab/>
        <w:t>*</w:t>
      </w:r>
      <w:r>
        <w:tab/>
        <w:t>*</w:t>
      </w:r>
      <w:r>
        <w:tab/>
        <w:t>*</w:t>
      </w:r>
    </w:p>
    <w:p w14:paraId="665AD8F0" w14:textId="77777777" w:rsidR="005801A6" w:rsidRDefault="006E1D21" w:rsidP="006E1D21">
      <w:pPr>
        <w:pStyle w:val="ScheduleHeading2"/>
        <w:tabs>
          <w:tab w:val="right" w:pos="518"/>
        </w:tabs>
        <w:ind w:left="709" w:hanging="709"/>
        <w:rPr>
          <w:sz w:val="24"/>
          <w:szCs w:val="24"/>
        </w:rPr>
      </w:pPr>
      <w:r>
        <w:rPr>
          <w:sz w:val="24"/>
          <w:szCs w:val="24"/>
        </w:rPr>
        <w:tab/>
        <w:t>14</w:t>
      </w:r>
      <w:r w:rsidR="005801A6" w:rsidRPr="005057A2">
        <w:rPr>
          <w:sz w:val="24"/>
          <w:szCs w:val="24"/>
        </w:rPr>
        <w:tab/>
        <w:t xml:space="preserve">An offence against, or for which the penalty or the maximum or minimum penalty is fixed by, any of the following provisions of the </w:t>
      </w:r>
      <w:r w:rsidR="005801A6" w:rsidRPr="005057A2">
        <w:rPr>
          <w:b/>
          <w:sz w:val="24"/>
          <w:szCs w:val="24"/>
        </w:rPr>
        <w:t>Crimes Act 1958</w:t>
      </w:r>
      <w:r w:rsidR="005801A6" w:rsidRPr="005057A2">
        <w:rPr>
          <w:sz w:val="24"/>
          <w:szCs w:val="24"/>
        </w:rPr>
        <w:t xml:space="preserve"> repealed on 1 October 1974 by section 2(1)(b) of the </w:t>
      </w:r>
      <w:r w:rsidR="005801A6" w:rsidRPr="005057A2">
        <w:rPr>
          <w:b/>
          <w:sz w:val="24"/>
          <w:szCs w:val="24"/>
        </w:rPr>
        <w:t>Crimes (Theft) Act 1973</w:t>
      </w:r>
      <w:r w:rsidR="005801A6" w:rsidRPr="005057A2">
        <w:rPr>
          <w:sz w:val="24"/>
          <w:szCs w:val="24"/>
        </w:rPr>
        <w:t>:</w:t>
      </w:r>
    </w:p>
    <w:p w14:paraId="464157DD" w14:textId="77777777" w:rsidR="00F16783" w:rsidRPr="00F16783" w:rsidRDefault="00F16783" w:rsidP="00F16783"/>
    <w:p w14:paraId="53D4899B"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lastRenderedPageBreak/>
        <w:tab/>
        <w:t>(a)</w:t>
      </w:r>
      <w:r w:rsidRPr="005057A2">
        <w:rPr>
          <w:sz w:val="24"/>
          <w:szCs w:val="24"/>
        </w:rPr>
        <w:tab/>
        <w:t>section 117 (robbery; larceny from the person);</w:t>
      </w:r>
    </w:p>
    <w:p w14:paraId="1BAFF4B9"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(b)</w:t>
      </w:r>
      <w:r w:rsidRPr="005057A2">
        <w:rPr>
          <w:sz w:val="24"/>
          <w:szCs w:val="24"/>
        </w:rPr>
        <w:tab/>
        <w:t>section 118 (assault with intent to rob);</w:t>
      </w:r>
    </w:p>
    <w:p w14:paraId="484C28E2"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(c)</w:t>
      </w:r>
      <w:r w:rsidRPr="005057A2">
        <w:rPr>
          <w:sz w:val="24"/>
          <w:szCs w:val="24"/>
        </w:rPr>
        <w:tab/>
        <w:t>section 119 (robbery with wounding);</w:t>
      </w:r>
    </w:p>
    <w:p w14:paraId="2CC9517A"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(d)</w:t>
      </w:r>
      <w:r w:rsidRPr="005057A2">
        <w:rPr>
          <w:sz w:val="24"/>
          <w:szCs w:val="24"/>
        </w:rPr>
        <w:tab/>
        <w:t>section 120 (robbery under arms or company);</w:t>
      </w:r>
    </w:p>
    <w:p w14:paraId="424773F6"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(e)</w:t>
      </w:r>
      <w:r w:rsidRPr="005057A2">
        <w:rPr>
          <w:sz w:val="24"/>
          <w:szCs w:val="24"/>
        </w:rPr>
        <w:tab/>
        <w:t>section 128 (burglary by breaking out);</w:t>
      </w:r>
    </w:p>
    <w:p w14:paraId="4A387883"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(f)</w:t>
      </w:r>
      <w:r w:rsidRPr="005057A2">
        <w:rPr>
          <w:sz w:val="24"/>
          <w:szCs w:val="24"/>
        </w:rPr>
        <w:tab/>
        <w:t>section 130 (burglary with wounding);</w:t>
      </w:r>
    </w:p>
    <w:p w14:paraId="737412C0"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(g)</w:t>
      </w:r>
      <w:r w:rsidRPr="005057A2">
        <w:rPr>
          <w:sz w:val="24"/>
          <w:szCs w:val="24"/>
        </w:rPr>
        <w:tab/>
        <w:t>section 132 (entering house at night with intent to commit a felony);</w:t>
      </w:r>
    </w:p>
    <w:p w14:paraId="470055CC"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(h)</w:t>
      </w:r>
      <w:r w:rsidRPr="005057A2">
        <w:rPr>
          <w:sz w:val="24"/>
          <w:szCs w:val="24"/>
        </w:rPr>
        <w:tab/>
        <w:t>section 133 (breaking into etc., building within curtilage);</w:t>
      </w:r>
    </w:p>
    <w:p w14:paraId="72E84B4C"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(i)</w:t>
      </w:r>
      <w:r w:rsidRPr="005057A2">
        <w:rPr>
          <w:sz w:val="24"/>
          <w:szCs w:val="24"/>
        </w:rPr>
        <w:tab/>
        <w:t>section 134 (house-breaking);</w:t>
      </w:r>
    </w:p>
    <w:p w14:paraId="549D9ACB"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(j)</w:t>
      </w:r>
      <w:r w:rsidRPr="005057A2">
        <w:rPr>
          <w:sz w:val="24"/>
          <w:szCs w:val="24"/>
        </w:rPr>
        <w:tab/>
        <w:t>section 135 (house-breaking etc., with intent etc.);</w:t>
      </w:r>
    </w:p>
    <w:p w14:paraId="3D484513"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(k)</w:t>
      </w:r>
      <w:r w:rsidRPr="005057A2">
        <w:rPr>
          <w:sz w:val="24"/>
          <w:szCs w:val="24"/>
        </w:rPr>
        <w:tab/>
        <w:t>section 138 (larceny in the house);</w:t>
      </w:r>
    </w:p>
    <w:p w14:paraId="188EAFE3"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(l)</w:t>
      </w:r>
      <w:r w:rsidRPr="005057A2">
        <w:rPr>
          <w:sz w:val="24"/>
          <w:szCs w:val="24"/>
        </w:rPr>
        <w:tab/>
        <w:t>section 139 (larceny with menaces).</w:t>
      </w:r>
    </w:p>
    <w:p w14:paraId="34FE63F8" w14:textId="77777777" w:rsidR="005801A6" w:rsidRPr="005057A2" w:rsidRDefault="006E1D21" w:rsidP="006E1D21">
      <w:pPr>
        <w:pStyle w:val="ScheduleHeading2"/>
        <w:tabs>
          <w:tab w:val="right" w:pos="518"/>
        </w:tabs>
        <w:ind w:left="709" w:hanging="709"/>
        <w:rPr>
          <w:sz w:val="24"/>
          <w:szCs w:val="24"/>
        </w:rPr>
      </w:pPr>
      <w:r>
        <w:rPr>
          <w:sz w:val="24"/>
          <w:szCs w:val="24"/>
        </w:rPr>
        <w:tab/>
        <w:t>15</w:t>
      </w:r>
      <w:r w:rsidR="005801A6" w:rsidRPr="005057A2">
        <w:rPr>
          <w:sz w:val="24"/>
          <w:szCs w:val="24"/>
        </w:rPr>
        <w:tab/>
        <w:t>The common law of</w:t>
      </w:r>
      <w:r w:rsidR="00C6181A">
        <w:rPr>
          <w:sz w:val="24"/>
          <w:szCs w:val="24"/>
        </w:rPr>
        <w:t>fence of robbery abolished on 1 </w:t>
      </w:r>
      <w:r w:rsidR="005801A6" w:rsidRPr="005057A2">
        <w:rPr>
          <w:sz w:val="24"/>
          <w:szCs w:val="24"/>
        </w:rPr>
        <w:t xml:space="preserve">October 1974 by section 3(1) of the </w:t>
      </w:r>
      <w:r w:rsidR="005801A6" w:rsidRPr="005057A2">
        <w:rPr>
          <w:b/>
          <w:sz w:val="24"/>
          <w:szCs w:val="24"/>
        </w:rPr>
        <w:t>Crimes (Theft) Act 1973</w:t>
      </w:r>
      <w:r w:rsidR="005801A6" w:rsidRPr="005057A2">
        <w:rPr>
          <w:sz w:val="24"/>
          <w:szCs w:val="24"/>
        </w:rPr>
        <w:t>.</w:t>
      </w:r>
    </w:p>
    <w:p w14:paraId="1E4DE608" w14:textId="77777777" w:rsidR="005801A6" w:rsidRPr="005057A2" w:rsidRDefault="006E1D21" w:rsidP="006E1D21">
      <w:pPr>
        <w:pStyle w:val="ScheduleHeading2"/>
        <w:tabs>
          <w:tab w:val="right" w:pos="518"/>
        </w:tabs>
        <w:ind w:left="709" w:hanging="709"/>
        <w:rPr>
          <w:sz w:val="24"/>
          <w:szCs w:val="24"/>
        </w:rPr>
      </w:pPr>
      <w:r>
        <w:rPr>
          <w:sz w:val="24"/>
          <w:szCs w:val="24"/>
        </w:rPr>
        <w:tab/>
        <w:t>16</w:t>
      </w:r>
      <w:r w:rsidR="005801A6" w:rsidRPr="005057A2">
        <w:rPr>
          <w:sz w:val="24"/>
          <w:szCs w:val="24"/>
        </w:rPr>
        <w:tab/>
        <w:t xml:space="preserve">The common law offence of burglary abolished on 1 October 1974 by section 3(1) of the </w:t>
      </w:r>
      <w:r w:rsidR="005801A6" w:rsidRPr="005057A2">
        <w:rPr>
          <w:b/>
          <w:sz w:val="24"/>
          <w:szCs w:val="24"/>
        </w:rPr>
        <w:t>Crimes (Theft) Act 1973</w:t>
      </w:r>
      <w:r w:rsidR="005801A6" w:rsidRPr="005057A2">
        <w:rPr>
          <w:sz w:val="24"/>
          <w:szCs w:val="24"/>
        </w:rPr>
        <w:t>.</w:t>
      </w:r>
    </w:p>
    <w:p w14:paraId="2D7E7894" w14:textId="77777777" w:rsidR="002F0C62" w:rsidRDefault="00742824">
      <w:pPr>
        <w:pStyle w:val="Stars"/>
      </w:pPr>
      <w:r>
        <w:tab/>
        <w:t>*</w:t>
      </w:r>
      <w:r>
        <w:tab/>
        <w:t>*</w:t>
      </w:r>
      <w:r>
        <w:tab/>
        <w:t>*</w:t>
      </w:r>
      <w:r>
        <w:tab/>
        <w:t>*</w:t>
      </w:r>
      <w:r>
        <w:tab/>
        <w:t>*</w:t>
      </w:r>
    </w:p>
    <w:p w14:paraId="67E49E07" w14:textId="77777777" w:rsidR="005801A6" w:rsidRPr="005057A2" w:rsidRDefault="006E1D21" w:rsidP="006E1D21">
      <w:pPr>
        <w:pStyle w:val="ScheduleHeading2"/>
        <w:tabs>
          <w:tab w:val="right" w:pos="518"/>
        </w:tabs>
        <w:ind w:left="709" w:hanging="709"/>
        <w:rPr>
          <w:sz w:val="24"/>
          <w:szCs w:val="24"/>
        </w:rPr>
      </w:pPr>
      <w:r>
        <w:rPr>
          <w:sz w:val="24"/>
          <w:szCs w:val="24"/>
        </w:rPr>
        <w:tab/>
        <w:t>18</w:t>
      </w:r>
      <w:r w:rsidR="005801A6" w:rsidRPr="005057A2">
        <w:rPr>
          <w:sz w:val="24"/>
          <w:szCs w:val="24"/>
        </w:rPr>
        <w:tab/>
        <w:t xml:space="preserve">An offence against, or for which the penalty or the maximum or minimum penalty is fixed by, any of the following provisions of the </w:t>
      </w:r>
      <w:r w:rsidR="005801A6" w:rsidRPr="005057A2">
        <w:rPr>
          <w:b/>
          <w:sz w:val="24"/>
          <w:szCs w:val="24"/>
        </w:rPr>
        <w:t>Crimes Act 1958</w:t>
      </w:r>
      <w:r w:rsidR="005801A6" w:rsidRPr="005057A2">
        <w:rPr>
          <w:sz w:val="24"/>
          <w:szCs w:val="24"/>
        </w:rPr>
        <w:t xml:space="preserve"> repealed on 1 July 1979 by section 2(1)(c) of the</w:t>
      </w:r>
      <w:r w:rsidR="005801A6" w:rsidRPr="005057A2">
        <w:rPr>
          <w:b/>
          <w:sz w:val="24"/>
          <w:szCs w:val="24"/>
        </w:rPr>
        <w:t xml:space="preserve"> Crimes (Criminal Damage) Act 1978</w:t>
      </w:r>
      <w:r w:rsidR="005801A6" w:rsidRPr="005057A2">
        <w:rPr>
          <w:sz w:val="24"/>
          <w:szCs w:val="24"/>
        </w:rPr>
        <w:t>:</w:t>
      </w:r>
    </w:p>
    <w:p w14:paraId="488F71B2"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(a)</w:t>
      </w:r>
      <w:r w:rsidRPr="005057A2">
        <w:rPr>
          <w:sz w:val="24"/>
          <w:szCs w:val="24"/>
        </w:rPr>
        <w:tab/>
        <w:t>section 196 (setting fire to church etc.);</w:t>
      </w:r>
    </w:p>
    <w:p w14:paraId="42099CDF"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(b)</w:t>
      </w:r>
      <w:r w:rsidRPr="005057A2">
        <w:rPr>
          <w:sz w:val="24"/>
          <w:szCs w:val="24"/>
        </w:rPr>
        <w:tab/>
        <w:t>section 197 (settin</w:t>
      </w:r>
      <w:r w:rsidR="00C6181A">
        <w:rPr>
          <w:sz w:val="24"/>
          <w:szCs w:val="24"/>
        </w:rPr>
        <w:t>g fire to house anyone being in </w:t>
      </w:r>
      <w:r w:rsidRPr="005057A2">
        <w:rPr>
          <w:sz w:val="24"/>
          <w:szCs w:val="24"/>
        </w:rPr>
        <w:t>it);</w:t>
      </w:r>
    </w:p>
    <w:p w14:paraId="05D3DD60" w14:textId="77777777" w:rsidR="005801A6" w:rsidRDefault="005801A6" w:rsidP="005057A2">
      <w:pPr>
        <w:pStyle w:val="ScheduleHeading3"/>
        <w:tabs>
          <w:tab w:val="right" w:pos="1134"/>
        </w:tabs>
        <w:ind w:left="1276" w:hanging="1276"/>
        <w:rPr>
          <w:sz w:val="24"/>
          <w:szCs w:val="24"/>
        </w:rPr>
      </w:pPr>
      <w:r w:rsidRPr="005057A2">
        <w:rPr>
          <w:sz w:val="24"/>
          <w:szCs w:val="24"/>
        </w:rPr>
        <w:tab/>
        <w:t>(c)</w:t>
      </w:r>
      <w:r w:rsidRPr="005057A2">
        <w:rPr>
          <w:sz w:val="24"/>
          <w:szCs w:val="24"/>
        </w:rPr>
        <w:tab/>
        <w:t>section 199 (setting fire to railway buildings etc.);</w:t>
      </w:r>
    </w:p>
    <w:p w14:paraId="2BE04E7E" w14:textId="77777777" w:rsidR="00F16783" w:rsidRPr="00F16783" w:rsidRDefault="00F16783" w:rsidP="00F16783"/>
    <w:p w14:paraId="57300E77"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lastRenderedPageBreak/>
        <w:tab/>
        <w:t>(d)</w:t>
      </w:r>
      <w:r w:rsidRPr="005057A2">
        <w:rPr>
          <w:sz w:val="24"/>
          <w:szCs w:val="24"/>
        </w:rPr>
        <w:tab/>
        <w:t>section 200 (setting fire to public buildings);</w:t>
      </w:r>
    </w:p>
    <w:p w14:paraId="69A7CB23"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(e)</w:t>
      </w:r>
      <w:r w:rsidRPr="005057A2">
        <w:rPr>
          <w:sz w:val="24"/>
          <w:szCs w:val="24"/>
        </w:rPr>
        <w:tab/>
        <w:t>section 201 (setting fire to other buildings);</w:t>
      </w:r>
    </w:p>
    <w:p w14:paraId="6528EABC"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(f)</w:t>
      </w:r>
      <w:r w:rsidRPr="005057A2">
        <w:rPr>
          <w:sz w:val="24"/>
          <w:szCs w:val="24"/>
        </w:rPr>
        <w:tab/>
        <w:t>section 202 (setting fire to goods in buildings);</w:t>
      </w:r>
    </w:p>
    <w:p w14:paraId="6DC21326" w14:textId="77777777" w:rsidR="005801A6" w:rsidRPr="005057A2" w:rsidRDefault="005801A6" w:rsidP="005057A2">
      <w:pPr>
        <w:pStyle w:val="ScheduleHeading3"/>
        <w:tabs>
          <w:tab w:val="right" w:pos="1134"/>
        </w:tabs>
        <w:ind w:left="1276" w:hanging="1276"/>
        <w:rPr>
          <w:sz w:val="24"/>
          <w:szCs w:val="24"/>
        </w:rPr>
      </w:pPr>
      <w:r w:rsidRPr="005057A2">
        <w:rPr>
          <w:sz w:val="24"/>
          <w:szCs w:val="24"/>
        </w:rPr>
        <w:tab/>
        <w:t>(g)</w:t>
      </w:r>
      <w:r w:rsidRPr="005057A2">
        <w:rPr>
          <w:sz w:val="24"/>
          <w:szCs w:val="24"/>
        </w:rPr>
        <w:tab/>
        <w:t>section 203 (attempting to set fire to buildings).</w:t>
      </w:r>
    </w:p>
    <w:p w14:paraId="49658560" w14:textId="77777777" w:rsidR="005801A6" w:rsidRPr="005057A2" w:rsidRDefault="006E1D21" w:rsidP="006E1D21">
      <w:pPr>
        <w:pStyle w:val="ScheduleHeading2"/>
        <w:tabs>
          <w:tab w:val="right" w:pos="518"/>
        </w:tabs>
        <w:ind w:left="709" w:hanging="709"/>
        <w:rPr>
          <w:sz w:val="24"/>
          <w:szCs w:val="24"/>
        </w:rPr>
      </w:pPr>
      <w:r>
        <w:rPr>
          <w:sz w:val="24"/>
          <w:szCs w:val="24"/>
        </w:rPr>
        <w:tab/>
        <w:t>19</w:t>
      </w:r>
      <w:r w:rsidR="005801A6" w:rsidRPr="005057A2">
        <w:rPr>
          <w:sz w:val="24"/>
          <w:szCs w:val="24"/>
        </w:rPr>
        <w:tab/>
        <w:t xml:space="preserve">An offence against section 203A (placing inflammable substance with intent to destroy, damage, etc.) (as amended) of the </w:t>
      </w:r>
      <w:r w:rsidR="005801A6" w:rsidRPr="005057A2">
        <w:rPr>
          <w:b/>
          <w:sz w:val="24"/>
          <w:szCs w:val="24"/>
        </w:rPr>
        <w:t>Crimes Act 1958</w:t>
      </w:r>
      <w:r w:rsidR="005801A6" w:rsidRPr="005057A2">
        <w:rPr>
          <w:sz w:val="24"/>
          <w:szCs w:val="24"/>
        </w:rPr>
        <w:t xml:space="preserve"> repealed on 1 July 1979 by section 2(1)(c) of the</w:t>
      </w:r>
      <w:r w:rsidR="005801A6" w:rsidRPr="005057A2">
        <w:rPr>
          <w:b/>
          <w:sz w:val="24"/>
          <w:szCs w:val="24"/>
        </w:rPr>
        <w:t xml:space="preserve"> Crimes (Criminal Damage) Act 1978</w:t>
      </w:r>
      <w:r w:rsidR="005801A6" w:rsidRPr="005057A2">
        <w:rPr>
          <w:sz w:val="24"/>
          <w:szCs w:val="24"/>
        </w:rPr>
        <w:t>.</w:t>
      </w:r>
    </w:p>
    <w:p w14:paraId="56BA955B" w14:textId="77777777" w:rsidR="002F0C62" w:rsidRDefault="00742824">
      <w:pPr>
        <w:pStyle w:val="Stars"/>
      </w:pPr>
      <w:r>
        <w:tab/>
        <w:t>*</w:t>
      </w:r>
      <w:r>
        <w:tab/>
        <w:t>*</w:t>
      </w:r>
      <w:r>
        <w:tab/>
        <w:t>*</w:t>
      </w:r>
      <w:r>
        <w:tab/>
        <w:t>*</w:t>
      </w:r>
      <w:r>
        <w:tab/>
        <w:t>*</w:t>
      </w:r>
    </w:p>
    <w:p w14:paraId="4F00A9F6" w14:textId="77777777" w:rsidR="005801A6" w:rsidRPr="00C6181A" w:rsidRDefault="005801A6" w:rsidP="00750E90">
      <w:pPr>
        <w:suppressLineNumbers w:val="0"/>
        <w:spacing w:before="240" w:after="120"/>
        <w:jc w:val="center"/>
        <w:rPr>
          <w:b/>
          <w:bCs/>
          <w:i/>
          <w:iCs/>
        </w:rPr>
      </w:pPr>
      <w:r w:rsidRPr="00C6181A">
        <w:rPr>
          <w:b/>
          <w:bCs/>
          <w:i/>
          <w:iCs/>
        </w:rPr>
        <w:t xml:space="preserve">Explosive </w:t>
      </w:r>
      <w:r w:rsidR="006E5DE5" w:rsidRPr="00C6181A">
        <w:rPr>
          <w:b/>
          <w:bCs/>
          <w:i/>
          <w:iCs/>
        </w:rPr>
        <w:t>s</w:t>
      </w:r>
      <w:r w:rsidRPr="00C6181A">
        <w:rPr>
          <w:b/>
          <w:bCs/>
          <w:i/>
          <w:iCs/>
        </w:rPr>
        <w:t>ubstances</w:t>
      </w:r>
    </w:p>
    <w:p w14:paraId="67851D67" w14:textId="77777777" w:rsidR="002F0C62" w:rsidRDefault="00742824">
      <w:pPr>
        <w:pStyle w:val="Stars"/>
      </w:pPr>
      <w:r>
        <w:tab/>
        <w:t>*</w:t>
      </w:r>
      <w:r>
        <w:tab/>
        <w:t>*</w:t>
      </w:r>
      <w:r>
        <w:tab/>
        <w:t>*</w:t>
      </w:r>
      <w:r>
        <w:tab/>
        <w:t>*</w:t>
      </w:r>
      <w:r>
        <w:tab/>
        <w:t>*</w:t>
      </w:r>
    </w:p>
    <w:p w14:paraId="78C5ECDA" w14:textId="77777777" w:rsidR="005801A6" w:rsidRPr="00C6181A" w:rsidRDefault="005801A6" w:rsidP="00750E90">
      <w:pPr>
        <w:suppressLineNumbers w:val="0"/>
        <w:spacing w:before="240" w:after="120"/>
        <w:jc w:val="center"/>
        <w:rPr>
          <w:b/>
          <w:bCs/>
          <w:i/>
          <w:iCs/>
        </w:rPr>
      </w:pPr>
      <w:r w:rsidRPr="00C6181A">
        <w:rPr>
          <w:b/>
          <w:bCs/>
          <w:i/>
          <w:iCs/>
        </w:rPr>
        <w:t xml:space="preserve">Parties to </w:t>
      </w:r>
      <w:r w:rsidR="006E5DE5" w:rsidRPr="00C6181A">
        <w:rPr>
          <w:b/>
          <w:bCs/>
          <w:i/>
          <w:iCs/>
        </w:rPr>
        <w:t>o</w:t>
      </w:r>
      <w:r w:rsidRPr="00C6181A">
        <w:rPr>
          <w:b/>
          <w:bCs/>
          <w:i/>
          <w:iCs/>
        </w:rPr>
        <w:t>ffence</w:t>
      </w:r>
    </w:p>
    <w:p w14:paraId="5C1C71BD" w14:textId="77777777" w:rsidR="002F0C62" w:rsidRDefault="00742824">
      <w:pPr>
        <w:pStyle w:val="Stars"/>
      </w:pPr>
      <w:r>
        <w:tab/>
        <w:t>*</w:t>
      </w:r>
      <w:r>
        <w:tab/>
        <w:t>*</w:t>
      </w:r>
      <w:r>
        <w:tab/>
        <w:t>*</w:t>
      </w:r>
      <w:r>
        <w:tab/>
        <w:t>*</w:t>
      </w:r>
      <w:r>
        <w:tab/>
        <w:t>*</w:t>
      </w:r>
    </w:p>
    <w:p w14:paraId="4A4433F4" w14:textId="77777777" w:rsidR="005801A6" w:rsidRPr="00C6181A" w:rsidRDefault="005801A6" w:rsidP="00750E90">
      <w:pPr>
        <w:suppressLineNumbers w:val="0"/>
        <w:spacing w:before="240" w:after="120"/>
        <w:jc w:val="center"/>
        <w:rPr>
          <w:b/>
          <w:bCs/>
          <w:i/>
          <w:iCs/>
        </w:rPr>
      </w:pPr>
      <w:r w:rsidRPr="00C6181A">
        <w:rPr>
          <w:b/>
          <w:bCs/>
          <w:i/>
          <w:iCs/>
        </w:rPr>
        <w:t xml:space="preserve">Drug </w:t>
      </w:r>
      <w:r w:rsidR="006E5DE5" w:rsidRPr="00C6181A">
        <w:rPr>
          <w:b/>
          <w:bCs/>
          <w:i/>
          <w:iCs/>
        </w:rPr>
        <w:t>o</w:t>
      </w:r>
      <w:r w:rsidRPr="00C6181A">
        <w:rPr>
          <w:b/>
          <w:bCs/>
          <w:i/>
          <w:iCs/>
        </w:rPr>
        <w:t>ffences</w:t>
      </w:r>
    </w:p>
    <w:p w14:paraId="3589FEBE" w14:textId="77777777" w:rsidR="002F0C62" w:rsidRDefault="00742824">
      <w:pPr>
        <w:pStyle w:val="Stars"/>
      </w:pPr>
      <w:r>
        <w:tab/>
        <w:t>*</w:t>
      </w:r>
      <w:r>
        <w:tab/>
        <w:t>*</w:t>
      </w:r>
      <w:r>
        <w:tab/>
        <w:t>*</w:t>
      </w:r>
      <w:r>
        <w:tab/>
        <w:t>*</w:t>
      </w:r>
      <w:r>
        <w:tab/>
        <w:t>*</w:t>
      </w:r>
    </w:p>
    <w:p w14:paraId="09FE9678" w14:textId="77777777" w:rsidR="005801A6" w:rsidRPr="005057A2" w:rsidRDefault="006E1D21" w:rsidP="006E1D21">
      <w:pPr>
        <w:pStyle w:val="ScheduleHeading2"/>
        <w:tabs>
          <w:tab w:val="right" w:pos="518"/>
        </w:tabs>
        <w:ind w:left="709" w:hanging="709"/>
        <w:rPr>
          <w:sz w:val="24"/>
          <w:szCs w:val="24"/>
        </w:rPr>
      </w:pPr>
      <w:r>
        <w:rPr>
          <w:sz w:val="24"/>
          <w:szCs w:val="24"/>
        </w:rPr>
        <w:tab/>
        <w:t>29</w:t>
      </w:r>
      <w:r w:rsidR="005801A6" w:rsidRPr="005057A2">
        <w:rPr>
          <w:sz w:val="24"/>
          <w:szCs w:val="24"/>
        </w:rPr>
        <w:tab/>
        <w:t>An offence against section 71 of the</w:t>
      </w:r>
      <w:r w:rsidR="005801A6" w:rsidRPr="005057A2">
        <w:rPr>
          <w:b/>
          <w:bCs/>
          <w:sz w:val="24"/>
          <w:szCs w:val="24"/>
        </w:rPr>
        <w:t xml:space="preserve"> Drugs, Poisons and Controlled Substances Act 1981 </w:t>
      </w:r>
      <w:r w:rsidR="005801A6" w:rsidRPr="005057A2">
        <w:rPr>
          <w:sz w:val="24"/>
          <w:szCs w:val="24"/>
        </w:rPr>
        <w:t>as in force immediately before the commencement of the</w:t>
      </w:r>
      <w:r w:rsidR="005801A6" w:rsidRPr="005057A2">
        <w:rPr>
          <w:b/>
          <w:bCs/>
          <w:sz w:val="24"/>
          <w:szCs w:val="24"/>
        </w:rPr>
        <w:t xml:space="preserve"> Drugs, Poisons and Controlled Substances (Amendment) Act</w:t>
      </w:r>
      <w:r w:rsidR="0095009A">
        <w:rPr>
          <w:b/>
          <w:bCs/>
          <w:sz w:val="24"/>
          <w:szCs w:val="24"/>
        </w:rPr>
        <w:t> </w:t>
      </w:r>
      <w:r w:rsidR="005801A6" w:rsidRPr="005057A2">
        <w:rPr>
          <w:b/>
          <w:bCs/>
          <w:sz w:val="24"/>
          <w:szCs w:val="24"/>
        </w:rPr>
        <w:t>2001</w:t>
      </w:r>
      <w:r w:rsidR="005801A6" w:rsidRPr="005057A2">
        <w:rPr>
          <w:sz w:val="24"/>
          <w:szCs w:val="24"/>
        </w:rPr>
        <w:t xml:space="preserve"> (trafficking in a drug of dependence).</w:t>
      </w:r>
    </w:p>
    <w:p w14:paraId="06DF2C19" w14:textId="77777777" w:rsidR="005801A6" w:rsidRDefault="006E1D21" w:rsidP="006E1D21">
      <w:pPr>
        <w:pStyle w:val="ScheduleHeading2"/>
        <w:tabs>
          <w:tab w:val="right" w:pos="518"/>
        </w:tabs>
        <w:ind w:left="709" w:hanging="709"/>
        <w:rPr>
          <w:sz w:val="24"/>
          <w:szCs w:val="24"/>
        </w:rPr>
      </w:pPr>
      <w:r>
        <w:rPr>
          <w:sz w:val="24"/>
          <w:szCs w:val="24"/>
        </w:rPr>
        <w:tab/>
        <w:t>30</w:t>
      </w:r>
      <w:r w:rsidR="005801A6" w:rsidRPr="005057A2">
        <w:rPr>
          <w:sz w:val="24"/>
          <w:szCs w:val="24"/>
        </w:rPr>
        <w:tab/>
        <w:t>An offence against section 72(1)(ab) of the</w:t>
      </w:r>
      <w:r w:rsidR="005801A6" w:rsidRPr="005057A2">
        <w:rPr>
          <w:b/>
          <w:bCs/>
          <w:sz w:val="24"/>
          <w:szCs w:val="24"/>
        </w:rPr>
        <w:t xml:space="preserve"> Drugs, Poisons and Controlled Substances Act 1981 </w:t>
      </w:r>
      <w:r w:rsidR="005801A6" w:rsidRPr="005057A2">
        <w:rPr>
          <w:sz w:val="24"/>
          <w:szCs w:val="24"/>
        </w:rPr>
        <w:t>as in force immediately before the commencement of the</w:t>
      </w:r>
      <w:r w:rsidR="005801A6" w:rsidRPr="005057A2">
        <w:rPr>
          <w:b/>
          <w:bCs/>
          <w:sz w:val="24"/>
          <w:szCs w:val="24"/>
        </w:rPr>
        <w:t xml:space="preserve"> Drugs, Poisons and Controlled Substances (Amendment) Act 2001</w:t>
      </w:r>
      <w:r w:rsidR="005801A6" w:rsidRPr="005057A2">
        <w:rPr>
          <w:sz w:val="24"/>
          <w:szCs w:val="24"/>
        </w:rPr>
        <w:t xml:space="preserve"> (cultivation of a narcotic plant in circumstances where the offence is committed in relation to a quantity of a drug of dependence, being a narcotic plant, that is not less than the commercial quantity applicable to that narcotic plant).</w:t>
      </w:r>
    </w:p>
    <w:p w14:paraId="3AAB7EE5" w14:textId="77777777" w:rsidR="00F16783" w:rsidRPr="00F16783" w:rsidRDefault="00F16783" w:rsidP="00F16783"/>
    <w:p w14:paraId="602FD96D" w14:textId="77777777" w:rsidR="005801A6" w:rsidRDefault="006E1D21" w:rsidP="006E1D21">
      <w:pPr>
        <w:pStyle w:val="ScheduleHeading2"/>
        <w:tabs>
          <w:tab w:val="right" w:pos="518"/>
        </w:tabs>
        <w:ind w:left="709" w:hanging="709"/>
        <w:rPr>
          <w:sz w:val="24"/>
          <w:szCs w:val="24"/>
        </w:rPr>
      </w:pPr>
      <w:r>
        <w:rPr>
          <w:rFonts w:eastAsia="Arial Unicode MS"/>
          <w:sz w:val="24"/>
          <w:szCs w:val="24"/>
        </w:rPr>
        <w:lastRenderedPageBreak/>
        <w:tab/>
        <w:t>31</w:t>
      </w:r>
      <w:r w:rsidR="005801A6" w:rsidRPr="005057A2">
        <w:rPr>
          <w:rFonts w:eastAsia="Arial Unicode MS"/>
          <w:sz w:val="24"/>
          <w:szCs w:val="24"/>
        </w:rPr>
        <w:tab/>
        <w:t>An offence against section 72(1)(b) of the</w:t>
      </w:r>
      <w:r w:rsidR="005801A6" w:rsidRPr="005057A2">
        <w:rPr>
          <w:rFonts w:eastAsia="Arial Unicode MS"/>
          <w:b/>
          <w:bCs/>
          <w:sz w:val="24"/>
          <w:szCs w:val="24"/>
        </w:rPr>
        <w:t xml:space="preserve"> </w:t>
      </w:r>
      <w:r w:rsidR="005801A6" w:rsidRPr="005057A2">
        <w:rPr>
          <w:b/>
          <w:bCs/>
          <w:sz w:val="24"/>
          <w:szCs w:val="24"/>
        </w:rPr>
        <w:t>Drugs, Poisons and Controlled Substances Act 1981</w:t>
      </w:r>
      <w:r w:rsidR="005801A6" w:rsidRPr="005057A2">
        <w:rPr>
          <w:sz w:val="24"/>
          <w:szCs w:val="24"/>
        </w:rPr>
        <w:t xml:space="preserve"> as in force immediately before the commencement of the</w:t>
      </w:r>
      <w:r w:rsidR="005801A6" w:rsidRPr="005057A2">
        <w:rPr>
          <w:b/>
          <w:bCs/>
          <w:sz w:val="24"/>
          <w:szCs w:val="24"/>
        </w:rPr>
        <w:t xml:space="preserve"> Drugs, Poisons and Controlled Substances (Amendment) Act 2001 </w:t>
      </w:r>
      <w:r w:rsidR="005801A6" w:rsidRPr="005057A2">
        <w:rPr>
          <w:sz w:val="24"/>
          <w:szCs w:val="24"/>
        </w:rPr>
        <w:t>(cultivation of a narcotic plant for a purpose related to trafficking in that narcotic plant).</w:t>
      </w:r>
    </w:p>
    <w:p w14:paraId="26B51A51" w14:textId="77777777" w:rsidR="009A4F8B" w:rsidRDefault="009A4F8B">
      <w:pPr>
        <w:suppressLineNumbers w:val="0"/>
        <w:overflowPunct/>
        <w:autoSpaceDE/>
        <w:autoSpaceDN/>
        <w:adjustRightInd/>
        <w:spacing w:before="0"/>
        <w:textAlignment w:val="auto"/>
        <w:rPr>
          <w:b/>
          <w:sz w:val="32"/>
        </w:rPr>
      </w:pPr>
      <w:r>
        <w:rPr>
          <w:caps/>
          <w:sz w:val="32"/>
        </w:rPr>
        <w:br w:type="page"/>
      </w:r>
    </w:p>
    <w:p w14:paraId="0CBF689A" w14:textId="77777777" w:rsidR="009A4F8B" w:rsidRDefault="009A4F8B" w:rsidP="009F6A01">
      <w:pPr>
        <w:pStyle w:val="SideNote"/>
        <w:framePr w:wrap="around"/>
      </w:pPr>
      <w:r>
        <w:lastRenderedPageBreak/>
        <w:t>New Sch. 9 inserted by No. 3/2019 s. 78</w:t>
      </w:r>
      <w:r w:rsidR="00E56903">
        <w:t xml:space="preserve">, amended by </w:t>
      </w:r>
      <w:r w:rsidR="00E56903" w:rsidRPr="00E56903">
        <w:t>No</w:t>
      </w:r>
      <w:r w:rsidR="00E74F0B">
        <w:t>s</w:t>
      </w:r>
      <w:r w:rsidR="00E56903" w:rsidRPr="00E56903">
        <w:t xml:space="preserve"> 50/2019</w:t>
      </w:r>
      <w:r w:rsidR="00E56903">
        <w:t xml:space="preserve"> s. 9</w:t>
      </w:r>
      <w:r w:rsidR="00E74F0B">
        <w:t>, 16/2020 s. 8</w:t>
      </w:r>
      <w:r>
        <w:t>.</w:t>
      </w:r>
    </w:p>
    <w:p w14:paraId="261C80E3" w14:textId="77777777" w:rsidR="009A4F8B" w:rsidRPr="00794F4A" w:rsidRDefault="009A4F8B" w:rsidP="005133AC">
      <w:pPr>
        <w:pStyle w:val="Heading-PART"/>
      </w:pPr>
      <w:bookmarkStart w:id="698" w:name="_Toc44081659"/>
      <w:r w:rsidRPr="005133AC">
        <w:rPr>
          <w:caps w:val="0"/>
          <w:sz w:val="32"/>
        </w:rPr>
        <w:t>Schedule 9—DNA sample offences</w:t>
      </w:r>
      <w:bookmarkEnd w:id="698"/>
    </w:p>
    <w:p w14:paraId="2E894CFF" w14:textId="77777777" w:rsidR="009A4F8B" w:rsidRPr="00BC42DB" w:rsidRDefault="009A4F8B" w:rsidP="009A4F8B">
      <w:pPr>
        <w:pStyle w:val="AmndScheduleTitle"/>
        <w:spacing w:after="120"/>
        <w:ind w:left="1362"/>
        <w:jc w:val="right"/>
        <w:rPr>
          <w:b w:val="0"/>
          <w:sz w:val="20"/>
        </w:rPr>
      </w:pPr>
      <w:r w:rsidRPr="00BC42DB">
        <w:rPr>
          <w:b w:val="0"/>
          <w:sz w:val="20"/>
        </w:rPr>
        <w:t>Section 464(2)</w:t>
      </w:r>
    </w:p>
    <w:p w14:paraId="645BA5E1"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1</w:t>
      </w:r>
      <w:r w:rsidRPr="00BC42DB">
        <w:rPr>
          <w:sz w:val="24"/>
          <w:szCs w:val="24"/>
        </w:rPr>
        <w:tab/>
        <w:t>Child homicide.</w:t>
      </w:r>
    </w:p>
    <w:p w14:paraId="2AF7A160" w14:textId="77777777" w:rsidR="002A65E7" w:rsidRPr="008E354D" w:rsidRDefault="002A65E7" w:rsidP="002A65E7">
      <w:pPr>
        <w:pStyle w:val="ScheduleHeading2"/>
        <w:tabs>
          <w:tab w:val="right" w:pos="518"/>
        </w:tabs>
        <w:ind w:left="709" w:hanging="709"/>
        <w:rPr>
          <w:sz w:val="24"/>
          <w:szCs w:val="24"/>
        </w:rPr>
      </w:pPr>
      <w:r w:rsidRPr="008E354D">
        <w:rPr>
          <w:sz w:val="24"/>
          <w:szCs w:val="24"/>
        </w:rPr>
        <w:tab/>
        <w:t>1A</w:t>
      </w:r>
      <w:r w:rsidRPr="008E354D">
        <w:rPr>
          <w:sz w:val="24"/>
          <w:szCs w:val="24"/>
        </w:rPr>
        <w:tab/>
        <w:t>Homicide by firearm.</w:t>
      </w:r>
    </w:p>
    <w:p w14:paraId="78F6A448"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2</w:t>
      </w:r>
      <w:r w:rsidRPr="00BC42DB">
        <w:rPr>
          <w:sz w:val="24"/>
          <w:szCs w:val="24"/>
        </w:rPr>
        <w:tab/>
        <w:t>Murder.</w:t>
      </w:r>
    </w:p>
    <w:p w14:paraId="29095824"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3</w:t>
      </w:r>
      <w:r w:rsidRPr="00BC42DB">
        <w:rPr>
          <w:sz w:val="24"/>
          <w:szCs w:val="24"/>
        </w:rPr>
        <w:tab/>
        <w:t>Manslaughter.</w:t>
      </w:r>
    </w:p>
    <w:p w14:paraId="66872BD3"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4</w:t>
      </w:r>
      <w:r w:rsidRPr="00BC42DB">
        <w:rPr>
          <w:sz w:val="24"/>
          <w:szCs w:val="24"/>
        </w:rPr>
        <w:tab/>
        <w:t>Treason.</w:t>
      </w:r>
    </w:p>
    <w:p w14:paraId="6AA93A2E"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5</w:t>
      </w:r>
      <w:r w:rsidRPr="00BC42DB">
        <w:rPr>
          <w:sz w:val="24"/>
          <w:szCs w:val="24"/>
        </w:rPr>
        <w:tab/>
        <w:t xml:space="preserve">An offence against section 15A(1) of the </w:t>
      </w:r>
      <w:r w:rsidRPr="00BC42DB">
        <w:rPr>
          <w:b/>
          <w:sz w:val="24"/>
          <w:szCs w:val="24"/>
        </w:rPr>
        <w:t>Crimes Act 1958</w:t>
      </w:r>
      <w:r w:rsidRPr="00BC42DB">
        <w:rPr>
          <w:sz w:val="24"/>
          <w:szCs w:val="24"/>
        </w:rPr>
        <w:t xml:space="preserve"> (causing serious injury intentionally in circumstances of gross violence).</w:t>
      </w:r>
    </w:p>
    <w:p w14:paraId="7929F290"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6</w:t>
      </w:r>
      <w:r w:rsidRPr="00BC42DB">
        <w:rPr>
          <w:sz w:val="24"/>
          <w:szCs w:val="24"/>
        </w:rPr>
        <w:tab/>
        <w:t xml:space="preserve">An offence against section 15B(1) of the </w:t>
      </w:r>
      <w:r w:rsidRPr="00BC42DB">
        <w:rPr>
          <w:b/>
          <w:sz w:val="24"/>
          <w:szCs w:val="24"/>
        </w:rPr>
        <w:t>Crimes Act 1958</w:t>
      </w:r>
      <w:r w:rsidRPr="00BC42DB">
        <w:rPr>
          <w:sz w:val="24"/>
          <w:szCs w:val="24"/>
        </w:rPr>
        <w:t xml:space="preserve"> (causing serious injury recklessly in circumstances of gross violence).</w:t>
      </w:r>
    </w:p>
    <w:p w14:paraId="594B882E"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7</w:t>
      </w:r>
      <w:r w:rsidRPr="00BC42DB">
        <w:rPr>
          <w:sz w:val="24"/>
          <w:szCs w:val="24"/>
        </w:rPr>
        <w:tab/>
        <w:t xml:space="preserve">An offence against section 16 of the </w:t>
      </w:r>
      <w:r w:rsidRPr="00BC42DB">
        <w:rPr>
          <w:b/>
          <w:sz w:val="24"/>
          <w:szCs w:val="24"/>
        </w:rPr>
        <w:t>Crimes Act 1958</w:t>
      </w:r>
      <w:r w:rsidRPr="00BC42DB">
        <w:rPr>
          <w:sz w:val="24"/>
          <w:szCs w:val="24"/>
        </w:rPr>
        <w:t xml:space="preserve"> (causing serious injury intentionally).</w:t>
      </w:r>
    </w:p>
    <w:p w14:paraId="41B42EF1"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8</w:t>
      </w:r>
      <w:r w:rsidRPr="00BC42DB">
        <w:rPr>
          <w:sz w:val="24"/>
          <w:szCs w:val="24"/>
        </w:rPr>
        <w:tab/>
        <w:t xml:space="preserve">An offence against section 21A(1) of the </w:t>
      </w:r>
      <w:r w:rsidRPr="00BC42DB">
        <w:rPr>
          <w:b/>
          <w:sz w:val="24"/>
          <w:szCs w:val="24"/>
        </w:rPr>
        <w:t>Crimes Act 1958</w:t>
      </w:r>
      <w:r w:rsidRPr="00BC42DB">
        <w:rPr>
          <w:sz w:val="24"/>
          <w:szCs w:val="24"/>
        </w:rPr>
        <w:t xml:space="preserve"> (stalking) and the accused has within the preceding 10 years been convicted or found guilty of an offence against that section in relation to any person or an offence in the course of committing which the accused used or threatened to use violence against any person.</w:t>
      </w:r>
    </w:p>
    <w:p w14:paraId="3879B269"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9</w:t>
      </w:r>
      <w:r w:rsidRPr="00BC42DB">
        <w:rPr>
          <w:sz w:val="24"/>
          <w:szCs w:val="24"/>
        </w:rPr>
        <w:tab/>
        <w:t xml:space="preserve">An offence against section 38(1) of the </w:t>
      </w:r>
      <w:r w:rsidRPr="00BC42DB">
        <w:rPr>
          <w:b/>
          <w:sz w:val="24"/>
          <w:szCs w:val="24"/>
        </w:rPr>
        <w:t>Crimes Act 1958</w:t>
      </w:r>
      <w:r w:rsidRPr="00BC42DB">
        <w:rPr>
          <w:sz w:val="24"/>
          <w:szCs w:val="24"/>
        </w:rPr>
        <w:t xml:space="preserve"> (rape).</w:t>
      </w:r>
    </w:p>
    <w:p w14:paraId="2FBE3E56"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10</w:t>
      </w:r>
      <w:r w:rsidRPr="00BC42DB">
        <w:rPr>
          <w:sz w:val="24"/>
          <w:szCs w:val="24"/>
        </w:rPr>
        <w:tab/>
        <w:t xml:space="preserve">An offence against section 39(1) of the </w:t>
      </w:r>
      <w:r w:rsidRPr="00BC42DB">
        <w:rPr>
          <w:b/>
          <w:sz w:val="24"/>
          <w:szCs w:val="24"/>
        </w:rPr>
        <w:t>Crimes Act 1958</w:t>
      </w:r>
      <w:r w:rsidRPr="00BC42DB">
        <w:rPr>
          <w:sz w:val="24"/>
          <w:szCs w:val="24"/>
        </w:rPr>
        <w:t xml:space="preserve"> (rape by compelling sexual penetration).</w:t>
      </w:r>
    </w:p>
    <w:p w14:paraId="306A3B11"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11</w:t>
      </w:r>
      <w:r w:rsidRPr="00BC42DB">
        <w:rPr>
          <w:sz w:val="24"/>
          <w:szCs w:val="24"/>
        </w:rPr>
        <w:tab/>
        <w:t xml:space="preserve">An offence against section 42(1) of the </w:t>
      </w:r>
      <w:r w:rsidRPr="00BC42DB">
        <w:rPr>
          <w:b/>
          <w:sz w:val="24"/>
          <w:szCs w:val="24"/>
        </w:rPr>
        <w:t>Crimes Act 1958</w:t>
      </w:r>
      <w:r w:rsidRPr="00BC42DB">
        <w:rPr>
          <w:sz w:val="24"/>
          <w:szCs w:val="24"/>
        </w:rPr>
        <w:t xml:space="preserve"> (assault with intent to commit a sexual offence).</w:t>
      </w:r>
    </w:p>
    <w:p w14:paraId="7668BC23"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12</w:t>
      </w:r>
      <w:r w:rsidRPr="00BC42DB">
        <w:rPr>
          <w:sz w:val="24"/>
          <w:szCs w:val="24"/>
        </w:rPr>
        <w:tab/>
        <w:t xml:space="preserve">An offence against section 47(1) of the </w:t>
      </w:r>
      <w:r w:rsidRPr="00BC42DB">
        <w:rPr>
          <w:b/>
          <w:sz w:val="24"/>
          <w:szCs w:val="24"/>
        </w:rPr>
        <w:t>Crimes Act 1958</w:t>
      </w:r>
      <w:r w:rsidRPr="00BC42DB">
        <w:rPr>
          <w:sz w:val="24"/>
          <w:szCs w:val="24"/>
        </w:rPr>
        <w:t xml:space="preserve"> (abduction or detention for a sexual purpose).</w:t>
      </w:r>
    </w:p>
    <w:p w14:paraId="2B067710" w14:textId="77777777" w:rsidR="009A4F8B" w:rsidRPr="00BC42DB" w:rsidRDefault="009A4F8B" w:rsidP="009A4F8B">
      <w:pPr>
        <w:pStyle w:val="ScheduleHeading2"/>
        <w:tabs>
          <w:tab w:val="right" w:pos="518"/>
        </w:tabs>
        <w:ind w:left="709" w:hanging="709"/>
        <w:rPr>
          <w:sz w:val="24"/>
          <w:szCs w:val="24"/>
        </w:rPr>
      </w:pPr>
      <w:r w:rsidRPr="00BC42DB">
        <w:rPr>
          <w:sz w:val="24"/>
          <w:szCs w:val="24"/>
        </w:rPr>
        <w:lastRenderedPageBreak/>
        <w:tab/>
        <w:t>13</w:t>
      </w:r>
      <w:r w:rsidRPr="00BC42DB">
        <w:rPr>
          <w:sz w:val="24"/>
          <w:szCs w:val="24"/>
        </w:rPr>
        <w:tab/>
        <w:t xml:space="preserve">An offence against section 49A(1) of the </w:t>
      </w:r>
      <w:r w:rsidRPr="00BC42DB">
        <w:rPr>
          <w:b/>
          <w:sz w:val="24"/>
          <w:szCs w:val="24"/>
        </w:rPr>
        <w:t>Crimes Act 1958</w:t>
      </w:r>
      <w:r w:rsidRPr="00BC42DB">
        <w:rPr>
          <w:sz w:val="24"/>
          <w:szCs w:val="24"/>
        </w:rPr>
        <w:t xml:space="preserve"> (sexual penetration of a child under the age of 12).</w:t>
      </w:r>
    </w:p>
    <w:p w14:paraId="32126D77"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14</w:t>
      </w:r>
      <w:r w:rsidRPr="00BC42DB">
        <w:rPr>
          <w:sz w:val="24"/>
          <w:szCs w:val="24"/>
        </w:rPr>
        <w:tab/>
        <w:t xml:space="preserve">An offence against section 49B(1) of the </w:t>
      </w:r>
      <w:r w:rsidRPr="00BC42DB">
        <w:rPr>
          <w:b/>
          <w:sz w:val="24"/>
          <w:szCs w:val="24"/>
        </w:rPr>
        <w:t>Crimes Act 1958</w:t>
      </w:r>
      <w:r w:rsidRPr="00BC42DB">
        <w:rPr>
          <w:sz w:val="24"/>
          <w:szCs w:val="24"/>
        </w:rPr>
        <w:t xml:space="preserve"> (sexual penetration of a child under the age of 16) in circumstances other than where at the time of the alleged offence the child was 12 years of age or more and the accused was not more than 2 years older than the child.</w:t>
      </w:r>
    </w:p>
    <w:p w14:paraId="07FE411B"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15</w:t>
      </w:r>
      <w:r w:rsidRPr="00BC42DB">
        <w:rPr>
          <w:sz w:val="24"/>
          <w:szCs w:val="24"/>
        </w:rPr>
        <w:tab/>
        <w:t xml:space="preserve">An offence against section 49J(1) of the </w:t>
      </w:r>
      <w:r w:rsidRPr="00BC42DB">
        <w:rPr>
          <w:b/>
          <w:sz w:val="24"/>
          <w:szCs w:val="24"/>
        </w:rPr>
        <w:t>Crimes Act 1958</w:t>
      </w:r>
      <w:r w:rsidRPr="00BC42DB">
        <w:rPr>
          <w:sz w:val="24"/>
          <w:szCs w:val="24"/>
        </w:rPr>
        <w:t xml:space="preserve"> (persistent sexual abuse of a child under the age of 16).</w:t>
      </w:r>
    </w:p>
    <w:p w14:paraId="4014583D"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16</w:t>
      </w:r>
      <w:r w:rsidRPr="00BC42DB">
        <w:rPr>
          <w:sz w:val="24"/>
          <w:szCs w:val="24"/>
        </w:rPr>
        <w:tab/>
        <w:t xml:space="preserve">An offence against section 49P(1) of the </w:t>
      </w:r>
      <w:r w:rsidRPr="00BC42DB">
        <w:rPr>
          <w:b/>
          <w:sz w:val="24"/>
          <w:szCs w:val="24"/>
        </w:rPr>
        <w:t>Crimes Act 1958</w:t>
      </w:r>
      <w:r w:rsidRPr="00BC42DB">
        <w:rPr>
          <w:sz w:val="24"/>
          <w:szCs w:val="24"/>
        </w:rPr>
        <w:t xml:space="preserve"> (abduction or detention of a child under the age of 16 for a sexual purpose).</w:t>
      </w:r>
    </w:p>
    <w:p w14:paraId="6789F52C"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17</w:t>
      </w:r>
      <w:r w:rsidRPr="00BC42DB">
        <w:rPr>
          <w:sz w:val="24"/>
          <w:szCs w:val="24"/>
        </w:rPr>
        <w:tab/>
        <w:t xml:space="preserve">An offence against any of the following provisions of Subdivision (8C) of Division 1 of Part I of the </w:t>
      </w:r>
      <w:r w:rsidRPr="00BC42DB">
        <w:rPr>
          <w:b/>
          <w:sz w:val="24"/>
          <w:szCs w:val="24"/>
        </w:rPr>
        <w:t>Crimes Act 1958</w:t>
      </w:r>
      <w:r w:rsidRPr="00BC42DB">
        <w:rPr>
          <w:sz w:val="24"/>
          <w:szCs w:val="24"/>
        </w:rPr>
        <w:t xml:space="preserve"> (incest) in circumstances other than where both people are aged 18 or older—</w:t>
      </w:r>
    </w:p>
    <w:p w14:paraId="328F9118" w14:textId="77777777" w:rsidR="009A4F8B" w:rsidRPr="00BC42DB" w:rsidRDefault="009A4F8B" w:rsidP="009A4F8B">
      <w:pPr>
        <w:suppressLineNumbers w:val="0"/>
        <w:tabs>
          <w:tab w:val="right" w:pos="1247"/>
        </w:tabs>
        <w:ind w:left="1361" w:hanging="1361"/>
        <w:rPr>
          <w:szCs w:val="24"/>
        </w:rPr>
      </w:pPr>
      <w:r w:rsidRPr="00BC42DB">
        <w:rPr>
          <w:szCs w:val="24"/>
        </w:rPr>
        <w:tab/>
        <w:t>(a)</w:t>
      </w:r>
      <w:r w:rsidRPr="00BC42DB">
        <w:rPr>
          <w:szCs w:val="24"/>
        </w:rPr>
        <w:tab/>
        <w:t>section 50C(1) (sexual penetration of a child or lineal descendant);</w:t>
      </w:r>
    </w:p>
    <w:p w14:paraId="48BE2614" w14:textId="77777777" w:rsidR="009A4F8B" w:rsidRPr="00BC42DB" w:rsidRDefault="009A4F8B" w:rsidP="009A4F8B">
      <w:pPr>
        <w:suppressLineNumbers w:val="0"/>
        <w:tabs>
          <w:tab w:val="right" w:pos="1247"/>
        </w:tabs>
        <w:ind w:left="1361" w:hanging="1361"/>
        <w:rPr>
          <w:szCs w:val="24"/>
        </w:rPr>
      </w:pPr>
      <w:r w:rsidRPr="00BC42DB">
        <w:rPr>
          <w:szCs w:val="24"/>
        </w:rPr>
        <w:tab/>
        <w:t>(b)</w:t>
      </w:r>
      <w:r w:rsidRPr="00BC42DB">
        <w:rPr>
          <w:szCs w:val="24"/>
        </w:rPr>
        <w:tab/>
        <w:t>section 50D(1) (sexual penetration of a step</w:t>
      </w:r>
      <w:r w:rsidRPr="00BC42DB">
        <w:rPr>
          <w:szCs w:val="24"/>
        </w:rPr>
        <w:noBreakHyphen/>
        <w:t>child);</w:t>
      </w:r>
    </w:p>
    <w:p w14:paraId="41C7975F" w14:textId="77777777" w:rsidR="009A4F8B" w:rsidRPr="00BC42DB" w:rsidRDefault="009A4F8B" w:rsidP="009A4F8B">
      <w:pPr>
        <w:suppressLineNumbers w:val="0"/>
        <w:tabs>
          <w:tab w:val="right" w:pos="1247"/>
        </w:tabs>
        <w:ind w:left="1361" w:hanging="1361"/>
        <w:rPr>
          <w:szCs w:val="24"/>
        </w:rPr>
      </w:pPr>
      <w:r w:rsidRPr="00BC42DB">
        <w:rPr>
          <w:szCs w:val="24"/>
        </w:rPr>
        <w:tab/>
        <w:t>(c)</w:t>
      </w:r>
      <w:r w:rsidRPr="00BC42DB">
        <w:rPr>
          <w:szCs w:val="24"/>
        </w:rPr>
        <w:tab/>
        <w:t>section 50E(1) (sexual penetration of a parent, lineal ancestor or step-parent);</w:t>
      </w:r>
    </w:p>
    <w:p w14:paraId="2106E3A4" w14:textId="77777777" w:rsidR="009A4F8B" w:rsidRPr="00BC42DB" w:rsidRDefault="009A4F8B" w:rsidP="009A4F8B">
      <w:pPr>
        <w:suppressLineNumbers w:val="0"/>
        <w:tabs>
          <w:tab w:val="right" w:pos="1247"/>
        </w:tabs>
        <w:ind w:left="1361" w:hanging="1361"/>
        <w:rPr>
          <w:szCs w:val="24"/>
        </w:rPr>
      </w:pPr>
      <w:r w:rsidRPr="00BC42DB">
        <w:rPr>
          <w:szCs w:val="24"/>
        </w:rPr>
        <w:tab/>
        <w:t>(d)</w:t>
      </w:r>
      <w:r w:rsidRPr="00BC42DB">
        <w:rPr>
          <w:szCs w:val="24"/>
        </w:rPr>
        <w:tab/>
        <w:t>section 50F(1) (sexual penetration of a sibling or half-sibling).</w:t>
      </w:r>
    </w:p>
    <w:p w14:paraId="2057D309"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18</w:t>
      </w:r>
      <w:r w:rsidRPr="00BC42DB">
        <w:rPr>
          <w:sz w:val="24"/>
          <w:szCs w:val="24"/>
        </w:rPr>
        <w:tab/>
        <w:t xml:space="preserve">An offence against section 63A of the </w:t>
      </w:r>
      <w:r w:rsidRPr="00BC42DB">
        <w:rPr>
          <w:b/>
          <w:sz w:val="24"/>
          <w:szCs w:val="24"/>
        </w:rPr>
        <w:t>Crimes Act 1958</w:t>
      </w:r>
      <w:r w:rsidRPr="00BC42DB">
        <w:rPr>
          <w:sz w:val="24"/>
          <w:szCs w:val="24"/>
        </w:rPr>
        <w:t xml:space="preserve"> (kidnapping).</w:t>
      </w:r>
    </w:p>
    <w:p w14:paraId="6447CC8B"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19</w:t>
      </w:r>
      <w:r w:rsidRPr="00BC42DB">
        <w:rPr>
          <w:sz w:val="24"/>
          <w:szCs w:val="24"/>
        </w:rPr>
        <w:tab/>
        <w:t xml:space="preserve">An offence against section 75A(1) of the </w:t>
      </w:r>
      <w:r w:rsidRPr="00BC42DB">
        <w:rPr>
          <w:b/>
          <w:sz w:val="24"/>
          <w:szCs w:val="24"/>
        </w:rPr>
        <w:t>Crimes Act 1958</w:t>
      </w:r>
      <w:r w:rsidRPr="00BC42DB">
        <w:rPr>
          <w:sz w:val="24"/>
          <w:szCs w:val="24"/>
        </w:rPr>
        <w:t xml:space="preserve"> (armed robbery).</w:t>
      </w:r>
    </w:p>
    <w:p w14:paraId="317EED41"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20</w:t>
      </w:r>
      <w:r w:rsidRPr="00BC42DB">
        <w:rPr>
          <w:sz w:val="24"/>
          <w:szCs w:val="24"/>
        </w:rPr>
        <w:tab/>
        <w:t xml:space="preserve">An offence against section 77 of the </w:t>
      </w:r>
      <w:r w:rsidRPr="00BC42DB">
        <w:rPr>
          <w:b/>
          <w:sz w:val="24"/>
          <w:szCs w:val="24"/>
        </w:rPr>
        <w:t>Crimes Act 1958</w:t>
      </w:r>
      <w:r w:rsidRPr="00BC42DB">
        <w:rPr>
          <w:sz w:val="24"/>
          <w:szCs w:val="24"/>
        </w:rPr>
        <w:t xml:space="preserve"> (aggravated burglary).</w:t>
      </w:r>
    </w:p>
    <w:p w14:paraId="6D609AA5" w14:textId="77777777" w:rsidR="009A4F8B" w:rsidRPr="00BC42DB" w:rsidRDefault="009A4F8B" w:rsidP="009A4F8B">
      <w:pPr>
        <w:pStyle w:val="ScheduleHeading2"/>
        <w:tabs>
          <w:tab w:val="right" w:pos="518"/>
        </w:tabs>
        <w:ind w:left="709" w:hanging="709"/>
        <w:rPr>
          <w:sz w:val="24"/>
          <w:szCs w:val="24"/>
        </w:rPr>
      </w:pPr>
      <w:r w:rsidRPr="00BC42DB">
        <w:rPr>
          <w:sz w:val="24"/>
          <w:szCs w:val="24"/>
        </w:rPr>
        <w:lastRenderedPageBreak/>
        <w:tab/>
        <w:t>21</w:t>
      </w:r>
      <w:r w:rsidRPr="00BC42DB">
        <w:rPr>
          <w:sz w:val="24"/>
          <w:szCs w:val="24"/>
        </w:rPr>
        <w:tab/>
        <w:t xml:space="preserve">Any indictable offence in the course of committing which the accused, or any person involved in the commission of the offence, is alleged to have used or threatened to use a firearm, offensive weapon, or explosive as defined by section 77(1A) of the </w:t>
      </w:r>
      <w:r w:rsidRPr="00BC42DB">
        <w:rPr>
          <w:b/>
          <w:sz w:val="24"/>
          <w:szCs w:val="24"/>
        </w:rPr>
        <w:t>Crimes Act 1958</w:t>
      </w:r>
      <w:r w:rsidRPr="00BC42DB">
        <w:rPr>
          <w:sz w:val="24"/>
          <w:szCs w:val="24"/>
        </w:rPr>
        <w:t>.</w:t>
      </w:r>
    </w:p>
    <w:p w14:paraId="2E19A973"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22</w:t>
      </w:r>
      <w:r w:rsidRPr="00BC42DB">
        <w:rPr>
          <w:sz w:val="24"/>
          <w:szCs w:val="24"/>
        </w:rPr>
        <w:tab/>
        <w:t xml:space="preserve">An offence against section 77A of the </w:t>
      </w:r>
      <w:r w:rsidRPr="00BC42DB">
        <w:rPr>
          <w:b/>
          <w:sz w:val="24"/>
          <w:szCs w:val="24"/>
        </w:rPr>
        <w:t>Crimes Act 1958</w:t>
      </w:r>
      <w:r w:rsidRPr="00BC42DB">
        <w:rPr>
          <w:sz w:val="24"/>
          <w:szCs w:val="24"/>
        </w:rPr>
        <w:t xml:space="preserve"> (home invasion).</w:t>
      </w:r>
    </w:p>
    <w:p w14:paraId="29865DD8"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23</w:t>
      </w:r>
      <w:r w:rsidRPr="00BC42DB">
        <w:rPr>
          <w:sz w:val="24"/>
          <w:szCs w:val="24"/>
        </w:rPr>
        <w:tab/>
        <w:t xml:space="preserve">An offence against section 77B of the </w:t>
      </w:r>
      <w:r w:rsidRPr="00BC42DB">
        <w:rPr>
          <w:b/>
          <w:sz w:val="24"/>
          <w:szCs w:val="24"/>
        </w:rPr>
        <w:t>Crimes Act 1958</w:t>
      </w:r>
      <w:r w:rsidRPr="00BC42DB">
        <w:rPr>
          <w:sz w:val="24"/>
          <w:szCs w:val="24"/>
        </w:rPr>
        <w:t xml:space="preserve"> (aggravated home invasion).</w:t>
      </w:r>
    </w:p>
    <w:p w14:paraId="22CB02BC"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24</w:t>
      </w:r>
      <w:r w:rsidRPr="00BC42DB">
        <w:rPr>
          <w:sz w:val="24"/>
          <w:szCs w:val="24"/>
        </w:rPr>
        <w:tab/>
        <w:t xml:space="preserve">An offence against section 79 of the </w:t>
      </w:r>
      <w:r w:rsidRPr="00BC42DB">
        <w:rPr>
          <w:b/>
          <w:sz w:val="24"/>
          <w:szCs w:val="24"/>
        </w:rPr>
        <w:t>Crimes Act 1958</w:t>
      </w:r>
      <w:r w:rsidRPr="00BC42DB">
        <w:rPr>
          <w:sz w:val="24"/>
          <w:szCs w:val="24"/>
        </w:rPr>
        <w:t xml:space="preserve"> (carjacking).</w:t>
      </w:r>
    </w:p>
    <w:p w14:paraId="6134A2EA"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25</w:t>
      </w:r>
      <w:r w:rsidRPr="00BC42DB">
        <w:rPr>
          <w:sz w:val="24"/>
          <w:szCs w:val="24"/>
        </w:rPr>
        <w:tab/>
        <w:t xml:space="preserve">An offence against section 79A of the </w:t>
      </w:r>
      <w:r w:rsidRPr="00BC42DB">
        <w:rPr>
          <w:b/>
          <w:sz w:val="24"/>
          <w:szCs w:val="24"/>
        </w:rPr>
        <w:t>Crimes Act 1958</w:t>
      </w:r>
      <w:r w:rsidRPr="00BC42DB">
        <w:rPr>
          <w:sz w:val="24"/>
          <w:szCs w:val="24"/>
        </w:rPr>
        <w:t xml:space="preserve"> (aggravated carjacking).</w:t>
      </w:r>
    </w:p>
    <w:p w14:paraId="3B5AC2D3"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26</w:t>
      </w:r>
      <w:r w:rsidRPr="00BC42DB">
        <w:rPr>
          <w:sz w:val="24"/>
          <w:szCs w:val="24"/>
        </w:rPr>
        <w:tab/>
        <w:t xml:space="preserve">An offence against section 197A of the </w:t>
      </w:r>
      <w:r w:rsidRPr="00BC42DB">
        <w:rPr>
          <w:b/>
          <w:sz w:val="24"/>
          <w:szCs w:val="24"/>
        </w:rPr>
        <w:t>Crimes Act 1958</w:t>
      </w:r>
      <w:r w:rsidRPr="00BC42DB">
        <w:rPr>
          <w:sz w:val="24"/>
          <w:szCs w:val="24"/>
        </w:rPr>
        <w:t xml:space="preserve"> (arson causing death).</w:t>
      </w:r>
    </w:p>
    <w:p w14:paraId="23F0EDFF"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27</w:t>
      </w:r>
      <w:r w:rsidRPr="00BC42DB">
        <w:rPr>
          <w:sz w:val="24"/>
          <w:szCs w:val="24"/>
        </w:rPr>
        <w:tab/>
        <w:t xml:space="preserve">An offence against section 318(1) of the </w:t>
      </w:r>
      <w:r w:rsidRPr="00BC42DB">
        <w:rPr>
          <w:b/>
          <w:sz w:val="24"/>
          <w:szCs w:val="24"/>
        </w:rPr>
        <w:t>Crimes Act 1958</w:t>
      </w:r>
      <w:r w:rsidRPr="00BC42DB">
        <w:rPr>
          <w:sz w:val="24"/>
          <w:szCs w:val="24"/>
        </w:rPr>
        <w:t xml:space="preserve"> (culpable driving causing death).</w:t>
      </w:r>
    </w:p>
    <w:p w14:paraId="6CE72534"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28</w:t>
      </w:r>
      <w:r w:rsidRPr="00BC42DB">
        <w:rPr>
          <w:sz w:val="24"/>
          <w:szCs w:val="24"/>
        </w:rPr>
        <w:tab/>
        <w:t xml:space="preserve">An offence against section 319(1) or (1A) of the </w:t>
      </w:r>
      <w:r w:rsidRPr="00BC42DB">
        <w:rPr>
          <w:b/>
          <w:sz w:val="24"/>
          <w:szCs w:val="24"/>
        </w:rPr>
        <w:t>Crimes Act 1958</w:t>
      </w:r>
      <w:r w:rsidRPr="00BC42DB">
        <w:rPr>
          <w:sz w:val="24"/>
          <w:szCs w:val="24"/>
        </w:rPr>
        <w:t xml:space="preserve"> (dangerous driving causing death or serious injury).</w:t>
      </w:r>
    </w:p>
    <w:p w14:paraId="7A8B265C"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29</w:t>
      </w:r>
      <w:r w:rsidRPr="00BC42DB">
        <w:rPr>
          <w:sz w:val="24"/>
          <w:szCs w:val="24"/>
        </w:rPr>
        <w:tab/>
        <w:t xml:space="preserve">An offence against section 319AA(1) of the </w:t>
      </w:r>
      <w:r w:rsidRPr="00BC42DB">
        <w:rPr>
          <w:b/>
          <w:sz w:val="24"/>
          <w:szCs w:val="24"/>
        </w:rPr>
        <w:t>Crimes Act 1958</w:t>
      </w:r>
      <w:r w:rsidRPr="00BC42DB">
        <w:rPr>
          <w:sz w:val="24"/>
          <w:szCs w:val="24"/>
        </w:rPr>
        <w:t xml:space="preserve"> (dangerous or negligent driving while pursued by police).</w:t>
      </w:r>
    </w:p>
    <w:p w14:paraId="474B9BF8"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30</w:t>
      </w:r>
      <w:r w:rsidRPr="00BC42DB">
        <w:rPr>
          <w:sz w:val="24"/>
          <w:szCs w:val="24"/>
        </w:rPr>
        <w:tab/>
        <w:t>An offence against any of the following provisions of the </w:t>
      </w:r>
      <w:r w:rsidRPr="00BC42DB">
        <w:rPr>
          <w:b/>
          <w:sz w:val="24"/>
          <w:szCs w:val="24"/>
        </w:rPr>
        <w:t>Drugs, Poisons and Controlled Substances Act 1981</w:t>
      </w:r>
      <w:r w:rsidRPr="00BC42DB">
        <w:rPr>
          <w:sz w:val="24"/>
          <w:szCs w:val="24"/>
        </w:rPr>
        <w:t xml:space="preserve"> (as in force immediately before the commencement of the </w:t>
      </w:r>
      <w:r w:rsidRPr="00BC42DB">
        <w:rPr>
          <w:b/>
          <w:sz w:val="24"/>
          <w:szCs w:val="24"/>
        </w:rPr>
        <w:t>Drugs, Poisons and Controlled Substances (Amendment) Act 2001</w:t>
      </w:r>
      <w:r w:rsidRPr="00BC42DB">
        <w:rPr>
          <w:sz w:val="24"/>
          <w:szCs w:val="24"/>
        </w:rPr>
        <w:t>)—</w:t>
      </w:r>
    </w:p>
    <w:p w14:paraId="3AAB5F5F" w14:textId="77777777" w:rsidR="009A4F8B" w:rsidRPr="00BC42DB" w:rsidRDefault="009A4F8B" w:rsidP="009A4F8B">
      <w:pPr>
        <w:suppressLineNumbers w:val="0"/>
        <w:tabs>
          <w:tab w:val="right" w:pos="1247"/>
        </w:tabs>
        <w:ind w:left="1361" w:hanging="1361"/>
        <w:rPr>
          <w:szCs w:val="24"/>
        </w:rPr>
      </w:pPr>
      <w:r w:rsidRPr="00BC42DB">
        <w:rPr>
          <w:szCs w:val="24"/>
        </w:rPr>
        <w:tab/>
        <w:t>(a)</w:t>
      </w:r>
      <w:r w:rsidRPr="00BC42DB">
        <w:rPr>
          <w:szCs w:val="24"/>
        </w:rPr>
        <w:tab/>
        <w:t>section 71(1) (trafficking in a drug of dependence) in circumstances where the offence is committed in relation to a quantity of a drug of dependence that is not less than the commercial quantity applicable to that drug of dependence;</w:t>
      </w:r>
    </w:p>
    <w:p w14:paraId="5B769707" w14:textId="77777777" w:rsidR="009A4F8B" w:rsidRPr="00BC42DB" w:rsidRDefault="009A4F8B" w:rsidP="009A4F8B">
      <w:pPr>
        <w:suppressLineNumbers w:val="0"/>
        <w:tabs>
          <w:tab w:val="right" w:pos="1247"/>
        </w:tabs>
        <w:ind w:left="1361" w:hanging="1361"/>
        <w:rPr>
          <w:szCs w:val="24"/>
        </w:rPr>
      </w:pPr>
      <w:r w:rsidRPr="00BC42DB">
        <w:rPr>
          <w:szCs w:val="24"/>
        </w:rPr>
        <w:lastRenderedPageBreak/>
        <w:tab/>
        <w:t>(b)</w:t>
      </w:r>
      <w:r w:rsidRPr="00BC42DB">
        <w:rPr>
          <w:szCs w:val="24"/>
        </w:rPr>
        <w:tab/>
        <w:t>section 72(1) (cultivation of narcotic plants) in circumstances where the offence is committed in relation to a quantity of a drug of dependence, being a narcotic plant, that is not less than the commercial quantity applicable to that narcotic plant;</w:t>
      </w:r>
    </w:p>
    <w:p w14:paraId="6F8CC760" w14:textId="77777777" w:rsidR="009A4F8B" w:rsidRPr="00BC42DB" w:rsidRDefault="009A4F8B" w:rsidP="009A4F8B">
      <w:pPr>
        <w:suppressLineNumbers w:val="0"/>
        <w:tabs>
          <w:tab w:val="right" w:pos="1247"/>
        </w:tabs>
        <w:ind w:left="1361" w:hanging="1361"/>
        <w:rPr>
          <w:szCs w:val="24"/>
        </w:rPr>
      </w:pPr>
      <w:r w:rsidRPr="00BC42DB">
        <w:rPr>
          <w:szCs w:val="24"/>
        </w:rPr>
        <w:tab/>
        <w:t>(c)</w:t>
      </w:r>
      <w:r w:rsidRPr="00BC42DB">
        <w:rPr>
          <w:szCs w:val="24"/>
        </w:rPr>
        <w:tab/>
        <w:t>section 79(1) (conspiracy) in circumstances where the conspiracy is to commit an offence referred to in paragraph (a) or (b).</w:t>
      </w:r>
    </w:p>
    <w:p w14:paraId="06C993EE"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31</w:t>
      </w:r>
      <w:r w:rsidRPr="00BC42DB">
        <w:rPr>
          <w:sz w:val="24"/>
          <w:szCs w:val="24"/>
        </w:rPr>
        <w:tab/>
        <w:t>An offence against any of the following provisions of the </w:t>
      </w:r>
      <w:r w:rsidRPr="00BC42DB">
        <w:rPr>
          <w:b/>
          <w:sz w:val="24"/>
          <w:szCs w:val="24"/>
        </w:rPr>
        <w:t>Drugs, Poisons and Controlled Substances Act 1981</w:t>
      </w:r>
      <w:r w:rsidRPr="00BC42DB">
        <w:rPr>
          <w:sz w:val="24"/>
          <w:szCs w:val="24"/>
        </w:rPr>
        <w:t xml:space="preserve"> (as in force immediately before the commencement of the </w:t>
      </w:r>
      <w:r w:rsidRPr="00BC42DB">
        <w:rPr>
          <w:b/>
          <w:sz w:val="24"/>
          <w:szCs w:val="24"/>
        </w:rPr>
        <w:t>Drugs, Poisons and Controlled Substances (Amendment) Act 2001</w:t>
      </w:r>
      <w:r w:rsidRPr="00BC42DB">
        <w:rPr>
          <w:sz w:val="24"/>
          <w:szCs w:val="24"/>
        </w:rPr>
        <w:t>)—</w:t>
      </w:r>
    </w:p>
    <w:p w14:paraId="7E3CD438" w14:textId="77777777" w:rsidR="009A4F8B" w:rsidRPr="00BC42DB" w:rsidRDefault="009A4F8B" w:rsidP="009A4F8B">
      <w:pPr>
        <w:suppressLineNumbers w:val="0"/>
        <w:tabs>
          <w:tab w:val="right" w:pos="1247"/>
        </w:tabs>
        <w:ind w:left="1361" w:hanging="1361"/>
        <w:rPr>
          <w:szCs w:val="24"/>
        </w:rPr>
      </w:pPr>
      <w:r w:rsidRPr="00BC42DB">
        <w:rPr>
          <w:szCs w:val="24"/>
        </w:rPr>
        <w:tab/>
        <w:t>(a)</w:t>
      </w:r>
      <w:r w:rsidRPr="00BC42DB">
        <w:rPr>
          <w:szCs w:val="24"/>
        </w:rPr>
        <w:tab/>
        <w:t>section 71(1) (trafficking in a drug of dependence);</w:t>
      </w:r>
    </w:p>
    <w:p w14:paraId="7EA66279" w14:textId="77777777" w:rsidR="009A4F8B" w:rsidRPr="00BC42DB" w:rsidRDefault="009A4F8B" w:rsidP="009A4F8B">
      <w:pPr>
        <w:suppressLineNumbers w:val="0"/>
        <w:tabs>
          <w:tab w:val="right" w:pos="1247"/>
        </w:tabs>
        <w:ind w:left="1361" w:hanging="1361"/>
        <w:rPr>
          <w:szCs w:val="24"/>
        </w:rPr>
      </w:pPr>
      <w:r w:rsidRPr="00BC42DB">
        <w:rPr>
          <w:szCs w:val="24"/>
        </w:rPr>
        <w:tab/>
        <w:t>(b)</w:t>
      </w:r>
      <w:r w:rsidRPr="00BC42DB">
        <w:rPr>
          <w:szCs w:val="24"/>
        </w:rPr>
        <w:tab/>
        <w:t>section 72(1) (cultivation of narcotic plants);</w:t>
      </w:r>
    </w:p>
    <w:p w14:paraId="501CBF28" w14:textId="77777777" w:rsidR="009A4F8B" w:rsidRPr="00BC42DB" w:rsidRDefault="009A4F8B" w:rsidP="009A4F8B">
      <w:pPr>
        <w:suppressLineNumbers w:val="0"/>
        <w:tabs>
          <w:tab w:val="right" w:pos="1247"/>
        </w:tabs>
        <w:ind w:left="1361" w:hanging="1361"/>
        <w:rPr>
          <w:szCs w:val="24"/>
        </w:rPr>
      </w:pPr>
      <w:r w:rsidRPr="00BC42DB">
        <w:rPr>
          <w:szCs w:val="24"/>
        </w:rPr>
        <w:tab/>
        <w:t>(c)</w:t>
      </w:r>
      <w:r w:rsidRPr="00BC42DB">
        <w:rPr>
          <w:szCs w:val="24"/>
        </w:rPr>
        <w:tab/>
        <w:t>section 79(1) (conspiracy) in circumstances where the conspiracy is to commit an offence referred to in paragraph (a) or (b).</w:t>
      </w:r>
    </w:p>
    <w:p w14:paraId="79DE3D77"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32</w:t>
      </w:r>
      <w:r w:rsidRPr="00BC42DB">
        <w:rPr>
          <w:sz w:val="24"/>
          <w:szCs w:val="24"/>
        </w:rPr>
        <w:tab/>
        <w:t xml:space="preserve">An offence against any of the following provisions of the </w:t>
      </w:r>
      <w:r w:rsidRPr="00BC42DB">
        <w:rPr>
          <w:b/>
          <w:sz w:val="24"/>
          <w:szCs w:val="24"/>
        </w:rPr>
        <w:t>Drugs, Poisons and Controlled Substances Act 1981</w:t>
      </w:r>
      <w:r w:rsidRPr="00BC42DB">
        <w:rPr>
          <w:sz w:val="24"/>
          <w:szCs w:val="24"/>
        </w:rPr>
        <w:t>—</w:t>
      </w:r>
    </w:p>
    <w:p w14:paraId="5DE8F990" w14:textId="77777777" w:rsidR="009A4F8B" w:rsidRPr="00BC42DB" w:rsidRDefault="009A4F8B" w:rsidP="009A4F8B">
      <w:pPr>
        <w:suppressLineNumbers w:val="0"/>
        <w:tabs>
          <w:tab w:val="right" w:pos="1247"/>
        </w:tabs>
        <w:ind w:left="1361" w:hanging="1361"/>
        <w:rPr>
          <w:szCs w:val="24"/>
        </w:rPr>
      </w:pPr>
      <w:r w:rsidRPr="00BC42DB">
        <w:rPr>
          <w:szCs w:val="24"/>
        </w:rPr>
        <w:tab/>
        <w:t>(a)</w:t>
      </w:r>
      <w:r w:rsidRPr="00BC42DB">
        <w:rPr>
          <w:szCs w:val="24"/>
        </w:rPr>
        <w:tab/>
        <w:t>section 71 (trafficking in a quantity of a drug or drugs of dependence that is not less than the large commercial quantity applicable to that drug or those drugs);</w:t>
      </w:r>
    </w:p>
    <w:p w14:paraId="4DBAE28D" w14:textId="77777777" w:rsidR="009A4F8B" w:rsidRPr="00BC42DB" w:rsidRDefault="009A4F8B" w:rsidP="009A4F8B">
      <w:pPr>
        <w:suppressLineNumbers w:val="0"/>
        <w:tabs>
          <w:tab w:val="right" w:pos="1247"/>
        </w:tabs>
        <w:ind w:left="1361" w:hanging="1361"/>
        <w:rPr>
          <w:szCs w:val="24"/>
        </w:rPr>
      </w:pPr>
      <w:r w:rsidRPr="00BC42DB">
        <w:rPr>
          <w:szCs w:val="24"/>
        </w:rPr>
        <w:tab/>
        <w:t>(b)</w:t>
      </w:r>
      <w:r w:rsidRPr="00BC42DB">
        <w:rPr>
          <w:szCs w:val="24"/>
        </w:rPr>
        <w:tab/>
        <w:t>section 71AA (trafficking in a quantity of a drug or drugs of dependence that is not less than the commercial quantity applicable to that drug or those drugs);</w:t>
      </w:r>
    </w:p>
    <w:p w14:paraId="159221E1" w14:textId="77777777" w:rsidR="009A4F8B" w:rsidRPr="00BC42DB" w:rsidRDefault="009A4F8B" w:rsidP="009A4F8B">
      <w:pPr>
        <w:suppressLineNumbers w:val="0"/>
        <w:tabs>
          <w:tab w:val="right" w:pos="1247"/>
        </w:tabs>
        <w:ind w:left="1361" w:hanging="1361"/>
        <w:rPr>
          <w:szCs w:val="24"/>
        </w:rPr>
      </w:pPr>
      <w:r w:rsidRPr="00BC42DB">
        <w:rPr>
          <w:szCs w:val="24"/>
        </w:rPr>
        <w:tab/>
        <w:t>(c)</w:t>
      </w:r>
      <w:r w:rsidRPr="00BC42DB">
        <w:rPr>
          <w:szCs w:val="24"/>
        </w:rPr>
        <w:tab/>
        <w:t>section 72 (cultivation of a narcotic plant in a quantity of a drug of dependence, being a narcotic plant, that is not less than the large commercial quantity applicable to that narcotic plant);</w:t>
      </w:r>
    </w:p>
    <w:p w14:paraId="222A625F" w14:textId="77777777" w:rsidR="009A4F8B" w:rsidRPr="00BC42DB" w:rsidRDefault="009A4F8B" w:rsidP="009A4F8B">
      <w:pPr>
        <w:suppressLineNumbers w:val="0"/>
        <w:tabs>
          <w:tab w:val="right" w:pos="1247"/>
        </w:tabs>
        <w:ind w:left="1361" w:hanging="1361"/>
        <w:rPr>
          <w:szCs w:val="24"/>
        </w:rPr>
      </w:pPr>
      <w:r w:rsidRPr="00BC42DB">
        <w:rPr>
          <w:szCs w:val="24"/>
        </w:rPr>
        <w:lastRenderedPageBreak/>
        <w:tab/>
        <w:t>(d)</w:t>
      </w:r>
      <w:r w:rsidRPr="00BC42DB">
        <w:rPr>
          <w:szCs w:val="24"/>
        </w:rPr>
        <w:tab/>
        <w:t>section 72A (cultivation of a narcotic plant in a quantity of a drug of dependence, being a narcotic plant, that is not less than the commercial quantity applicable to that narcotic plant);</w:t>
      </w:r>
    </w:p>
    <w:p w14:paraId="4F0CA1BD" w14:textId="77777777" w:rsidR="009A4F8B" w:rsidRPr="00BC42DB" w:rsidRDefault="009A4F8B" w:rsidP="009A4F8B">
      <w:pPr>
        <w:suppressLineNumbers w:val="0"/>
        <w:tabs>
          <w:tab w:val="right" w:pos="1247"/>
        </w:tabs>
        <w:ind w:left="1361" w:hanging="1361"/>
        <w:rPr>
          <w:szCs w:val="24"/>
        </w:rPr>
      </w:pPr>
      <w:r w:rsidRPr="00BC42DB">
        <w:rPr>
          <w:szCs w:val="24"/>
        </w:rPr>
        <w:tab/>
        <w:t>(e)</w:t>
      </w:r>
      <w:r w:rsidRPr="00BC42DB">
        <w:rPr>
          <w:szCs w:val="24"/>
        </w:rPr>
        <w:tab/>
        <w:t>section 79(1) (conspiracy) in circumstances where the conspiracy is to commit an offence referred to in paragraph (a), (b), (c) or (d).</w:t>
      </w:r>
    </w:p>
    <w:p w14:paraId="32A5B796"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33</w:t>
      </w:r>
      <w:r w:rsidRPr="00BC42DB">
        <w:rPr>
          <w:sz w:val="24"/>
          <w:szCs w:val="24"/>
        </w:rPr>
        <w:tab/>
        <w:t xml:space="preserve">An offence against any of the following provisions of the </w:t>
      </w:r>
      <w:r w:rsidRPr="00BC42DB">
        <w:rPr>
          <w:b/>
          <w:sz w:val="24"/>
          <w:szCs w:val="24"/>
        </w:rPr>
        <w:t>Drugs, Poisons and Controlled Substances Act 1981</w:t>
      </w:r>
      <w:r w:rsidRPr="00BC42DB">
        <w:rPr>
          <w:sz w:val="24"/>
          <w:szCs w:val="24"/>
        </w:rPr>
        <w:t>—</w:t>
      </w:r>
    </w:p>
    <w:p w14:paraId="1A80CCDC" w14:textId="77777777" w:rsidR="009A4F8B" w:rsidRPr="00BC42DB" w:rsidRDefault="009A4F8B" w:rsidP="009A4F8B">
      <w:pPr>
        <w:suppressLineNumbers w:val="0"/>
        <w:tabs>
          <w:tab w:val="right" w:pos="1247"/>
        </w:tabs>
        <w:ind w:left="1361" w:hanging="1361"/>
        <w:rPr>
          <w:szCs w:val="24"/>
        </w:rPr>
      </w:pPr>
      <w:r w:rsidRPr="00BC42DB">
        <w:rPr>
          <w:szCs w:val="24"/>
        </w:rPr>
        <w:tab/>
        <w:t>(a)</w:t>
      </w:r>
      <w:r w:rsidRPr="00BC42DB">
        <w:rPr>
          <w:szCs w:val="24"/>
        </w:rPr>
        <w:tab/>
        <w:t>section 71AB (trafficking in a drug of dependence to a child);</w:t>
      </w:r>
    </w:p>
    <w:p w14:paraId="5A3FE5D1" w14:textId="77777777" w:rsidR="009A4F8B" w:rsidRPr="00BC42DB" w:rsidRDefault="009A4F8B" w:rsidP="009A4F8B">
      <w:pPr>
        <w:suppressLineNumbers w:val="0"/>
        <w:tabs>
          <w:tab w:val="right" w:pos="1247"/>
        </w:tabs>
        <w:ind w:left="1361" w:hanging="1361"/>
        <w:rPr>
          <w:szCs w:val="24"/>
        </w:rPr>
      </w:pPr>
      <w:r w:rsidRPr="00BC42DB">
        <w:rPr>
          <w:szCs w:val="24"/>
        </w:rPr>
        <w:tab/>
        <w:t>(b)</w:t>
      </w:r>
      <w:r w:rsidRPr="00BC42DB">
        <w:rPr>
          <w:szCs w:val="24"/>
        </w:rPr>
        <w:tab/>
        <w:t>section 71AC (trafficking in a drug of dependence);</w:t>
      </w:r>
    </w:p>
    <w:p w14:paraId="60607138" w14:textId="77777777" w:rsidR="009A4F8B" w:rsidRPr="00BC42DB" w:rsidRDefault="009A4F8B" w:rsidP="009A4F8B">
      <w:pPr>
        <w:suppressLineNumbers w:val="0"/>
        <w:tabs>
          <w:tab w:val="right" w:pos="1247"/>
        </w:tabs>
        <w:ind w:left="1361" w:hanging="1361"/>
        <w:rPr>
          <w:szCs w:val="24"/>
        </w:rPr>
      </w:pPr>
      <w:r w:rsidRPr="00BC42DB">
        <w:rPr>
          <w:szCs w:val="24"/>
        </w:rPr>
        <w:tab/>
        <w:t>(c)</w:t>
      </w:r>
      <w:r w:rsidRPr="00BC42DB">
        <w:rPr>
          <w:szCs w:val="24"/>
        </w:rPr>
        <w:tab/>
        <w:t>section 72B (cultivation of narcotic plants);</w:t>
      </w:r>
    </w:p>
    <w:p w14:paraId="6EE45991" w14:textId="77777777" w:rsidR="009A4F8B" w:rsidRPr="00BC42DB" w:rsidRDefault="009A4F8B" w:rsidP="009A4F8B">
      <w:pPr>
        <w:suppressLineNumbers w:val="0"/>
        <w:tabs>
          <w:tab w:val="right" w:pos="1247"/>
        </w:tabs>
        <w:ind w:left="1361" w:hanging="1361"/>
        <w:rPr>
          <w:szCs w:val="24"/>
        </w:rPr>
      </w:pPr>
      <w:r w:rsidRPr="00BC42DB">
        <w:rPr>
          <w:szCs w:val="24"/>
        </w:rPr>
        <w:tab/>
        <w:t>(d)</w:t>
      </w:r>
      <w:r w:rsidRPr="00BC42DB">
        <w:rPr>
          <w:szCs w:val="24"/>
        </w:rPr>
        <w:tab/>
        <w:t>section 79(1) (conspiracy) in circumstances where the conspiracy is to commit an offence referred to in paragraph (a), (b) or (c).</w:t>
      </w:r>
    </w:p>
    <w:p w14:paraId="494D02EA"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34</w:t>
      </w:r>
      <w:r w:rsidRPr="00BC42DB">
        <w:rPr>
          <w:sz w:val="24"/>
          <w:szCs w:val="24"/>
        </w:rPr>
        <w:tab/>
        <w:t xml:space="preserve">An offence against section 37A or 123A of the </w:t>
      </w:r>
      <w:r w:rsidRPr="00BC42DB">
        <w:rPr>
          <w:b/>
          <w:sz w:val="24"/>
          <w:szCs w:val="24"/>
        </w:rPr>
        <w:t>Family Violence Protection Act 2008</w:t>
      </w:r>
      <w:r w:rsidRPr="00BC42DB">
        <w:rPr>
          <w:sz w:val="24"/>
          <w:szCs w:val="24"/>
        </w:rPr>
        <w:t xml:space="preserve"> of contravening a family violence intervention order or family violence safety notice (as the case requires) in the course of committing which the accused is alleged to have used or threatened to use violence and the accused has within the preceding 10 years been convicted or found guilty of an offence in the course of committing which the accused used or threatened to use violence against any person.</w:t>
      </w:r>
    </w:p>
    <w:p w14:paraId="2A75B2EF" w14:textId="77777777" w:rsidR="009A4F8B" w:rsidRDefault="009A4F8B" w:rsidP="009A4F8B">
      <w:pPr>
        <w:pStyle w:val="ScheduleHeading2"/>
        <w:tabs>
          <w:tab w:val="right" w:pos="518"/>
        </w:tabs>
        <w:ind w:left="709" w:hanging="709"/>
        <w:rPr>
          <w:sz w:val="24"/>
          <w:szCs w:val="24"/>
        </w:rPr>
      </w:pPr>
      <w:r w:rsidRPr="00BC42DB">
        <w:rPr>
          <w:sz w:val="24"/>
          <w:szCs w:val="24"/>
        </w:rPr>
        <w:tab/>
        <w:t>35</w:t>
      </w:r>
      <w:r w:rsidRPr="00BC42DB">
        <w:rPr>
          <w:sz w:val="24"/>
          <w:szCs w:val="24"/>
        </w:rPr>
        <w:tab/>
        <w:t xml:space="preserve">An offence against section 125A(1) of the </w:t>
      </w:r>
      <w:r w:rsidRPr="00BC42DB">
        <w:rPr>
          <w:b/>
          <w:sz w:val="24"/>
          <w:szCs w:val="24"/>
        </w:rPr>
        <w:t>Family Violence Protection Act 2008</w:t>
      </w:r>
      <w:r w:rsidRPr="00BC42DB">
        <w:rPr>
          <w:sz w:val="24"/>
          <w:szCs w:val="24"/>
        </w:rPr>
        <w:t xml:space="preserve"> (persistent contravention of family violence safety notices and family violence intervention orders).</w:t>
      </w:r>
    </w:p>
    <w:p w14:paraId="7477F161" w14:textId="39CC4249" w:rsidR="00815B7E" w:rsidRDefault="00815B7E" w:rsidP="00815B7E">
      <w:pPr>
        <w:pStyle w:val="ScheduleHeading2"/>
        <w:tabs>
          <w:tab w:val="right" w:pos="518"/>
        </w:tabs>
        <w:ind w:left="709" w:hanging="709"/>
        <w:rPr>
          <w:sz w:val="24"/>
          <w:szCs w:val="24"/>
        </w:rPr>
      </w:pPr>
      <w:r w:rsidRPr="008E354D">
        <w:rPr>
          <w:sz w:val="24"/>
          <w:szCs w:val="24"/>
        </w:rPr>
        <w:tab/>
        <w:t>35A</w:t>
      </w:r>
      <w:r w:rsidRPr="008E354D">
        <w:rPr>
          <w:sz w:val="24"/>
          <w:szCs w:val="24"/>
        </w:rPr>
        <w:tab/>
        <w:t xml:space="preserve">An offence against section 39G(1) or (2) of the </w:t>
      </w:r>
      <w:r w:rsidRPr="008E354D">
        <w:rPr>
          <w:b/>
          <w:sz w:val="24"/>
          <w:szCs w:val="24"/>
        </w:rPr>
        <w:t>Occupational Health and Safety Act 2004</w:t>
      </w:r>
      <w:r w:rsidRPr="008E354D">
        <w:rPr>
          <w:sz w:val="24"/>
          <w:szCs w:val="24"/>
        </w:rPr>
        <w:t xml:space="preserve"> (workplace</w:t>
      </w:r>
      <w:r>
        <w:rPr>
          <w:sz w:val="24"/>
          <w:szCs w:val="24"/>
        </w:rPr>
        <w:t> </w:t>
      </w:r>
      <w:r w:rsidRPr="008E354D">
        <w:rPr>
          <w:sz w:val="24"/>
          <w:szCs w:val="24"/>
        </w:rPr>
        <w:t>manslaughter).</w:t>
      </w:r>
    </w:p>
    <w:p w14:paraId="6C17CCE6" w14:textId="77777777" w:rsidR="00976881" w:rsidRPr="00976881" w:rsidRDefault="00976881" w:rsidP="00976881"/>
    <w:p w14:paraId="38741970" w14:textId="77777777" w:rsidR="00815B7E" w:rsidRPr="00B20B1B" w:rsidRDefault="00815B7E" w:rsidP="00815B7E">
      <w:pPr>
        <w:pStyle w:val="ScheduleHeading2"/>
        <w:tabs>
          <w:tab w:val="right" w:pos="518"/>
        </w:tabs>
        <w:ind w:left="709" w:hanging="709"/>
        <w:rPr>
          <w:szCs w:val="24"/>
        </w:rPr>
      </w:pPr>
      <w:r w:rsidRPr="008E354D">
        <w:rPr>
          <w:sz w:val="24"/>
          <w:szCs w:val="24"/>
        </w:rPr>
        <w:lastRenderedPageBreak/>
        <w:tab/>
        <w:t>35B</w:t>
      </w:r>
      <w:r w:rsidRPr="008E354D">
        <w:rPr>
          <w:sz w:val="24"/>
          <w:szCs w:val="24"/>
        </w:rPr>
        <w:tab/>
        <w:t xml:space="preserve">An offence against section 144(1) of the </w:t>
      </w:r>
      <w:r w:rsidRPr="008E354D">
        <w:rPr>
          <w:b/>
          <w:sz w:val="24"/>
          <w:szCs w:val="24"/>
        </w:rPr>
        <w:t xml:space="preserve">Occupational Health and Safety Act 2004 </w:t>
      </w:r>
      <w:r w:rsidRPr="008E354D">
        <w:rPr>
          <w:sz w:val="24"/>
          <w:szCs w:val="24"/>
        </w:rPr>
        <w:t>arising in respect of a contravention of section 39G(1) of that Act (workplace</w:t>
      </w:r>
      <w:r>
        <w:rPr>
          <w:sz w:val="24"/>
          <w:szCs w:val="24"/>
        </w:rPr>
        <w:t> </w:t>
      </w:r>
      <w:r w:rsidRPr="008E354D">
        <w:rPr>
          <w:sz w:val="24"/>
          <w:szCs w:val="24"/>
        </w:rPr>
        <w:t>manslaughter—liability of officers of bodies corporate).</w:t>
      </w:r>
    </w:p>
    <w:p w14:paraId="5D716A9D" w14:textId="77777777" w:rsidR="009A4F8B" w:rsidRPr="00BC42DB" w:rsidRDefault="009A4F8B" w:rsidP="009A4F8B">
      <w:pPr>
        <w:pStyle w:val="ScheduleHeading2"/>
        <w:tabs>
          <w:tab w:val="right" w:pos="518"/>
        </w:tabs>
        <w:ind w:left="709" w:hanging="709"/>
        <w:rPr>
          <w:sz w:val="24"/>
          <w:szCs w:val="24"/>
        </w:rPr>
      </w:pPr>
      <w:r w:rsidRPr="00BC42DB">
        <w:rPr>
          <w:sz w:val="24"/>
          <w:szCs w:val="24"/>
        </w:rPr>
        <w:tab/>
        <w:t>36</w:t>
      </w:r>
      <w:r w:rsidRPr="00BC42DB">
        <w:rPr>
          <w:sz w:val="24"/>
          <w:szCs w:val="24"/>
        </w:rPr>
        <w:tab/>
        <w:t xml:space="preserve">An offence against section 4B(1) or 21W of the </w:t>
      </w:r>
      <w:r w:rsidRPr="00BC42DB">
        <w:rPr>
          <w:b/>
          <w:sz w:val="24"/>
          <w:szCs w:val="24"/>
        </w:rPr>
        <w:t>Terrorism (Community Protection) Act 2003</w:t>
      </w:r>
      <w:r w:rsidRPr="00BC42DB">
        <w:rPr>
          <w:sz w:val="24"/>
          <w:szCs w:val="24"/>
        </w:rPr>
        <w:t>.</w:t>
      </w:r>
    </w:p>
    <w:p w14:paraId="6313F77A" w14:textId="77777777" w:rsidR="009A4F8B" w:rsidRPr="009A4F8B" w:rsidRDefault="009A4F8B" w:rsidP="009A4F8B">
      <w:pPr>
        <w:pStyle w:val="ScheduleHeading2"/>
        <w:tabs>
          <w:tab w:val="right" w:pos="518"/>
        </w:tabs>
        <w:ind w:left="709" w:hanging="709"/>
        <w:rPr>
          <w:b/>
          <w:bCs/>
          <w:sz w:val="24"/>
          <w:szCs w:val="24"/>
        </w:rPr>
      </w:pPr>
      <w:r w:rsidRPr="00BC42DB">
        <w:rPr>
          <w:sz w:val="24"/>
          <w:szCs w:val="24"/>
        </w:rPr>
        <w:tab/>
        <w:t>37</w:t>
      </w:r>
      <w:r w:rsidRPr="00BC42DB">
        <w:rPr>
          <w:sz w:val="24"/>
          <w:szCs w:val="24"/>
        </w:rPr>
        <w:tab/>
        <w:t>An offence of conspiracy to commit, incitement to commit or attempting to commit an offence referred to in any other item of this Schedule.</w:t>
      </w:r>
    </w:p>
    <w:p w14:paraId="1009F97C" w14:textId="77777777" w:rsidR="005801A6" w:rsidRDefault="005801A6" w:rsidP="009F6A01">
      <w:pPr>
        <w:pStyle w:val="SideNote"/>
        <w:framePr w:wrap="around"/>
      </w:pPr>
      <w:r>
        <w:t>Schs 8A–11 repealed.</w:t>
      </w:r>
      <w:r>
        <w:rPr>
          <w:rStyle w:val="EndnoteReference"/>
        </w:rPr>
        <w:t xml:space="preserve"> </w:t>
      </w:r>
      <w:r>
        <w:rPr>
          <w:rStyle w:val="EndnoteReference"/>
        </w:rPr>
        <w:endnoteReference w:id="55"/>
      </w:r>
    </w:p>
    <w:p w14:paraId="69B4CEAE" w14:textId="77777777" w:rsidR="005801A6" w:rsidRDefault="005801A6">
      <w:pPr>
        <w:pStyle w:val="Stars"/>
      </w:pPr>
      <w:r>
        <w:tab/>
        <w:t>*</w:t>
      </w:r>
      <w:r>
        <w:tab/>
        <w:t>*</w:t>
      </w:r>
      <w:r>
        <w:tab/>
        <w:t>*</w:t>
      </w:r>
      <w:r>
        <w:tab/>
        <w:t>*</w:t>
      </w:r>
      <w:r>
        <w:tab/>
        <w:t>*</w:t>
      </w:r>
    </w:p>
    <w:p w14:paraId="5869D1BC" w14:textId="77777777" w:rsidR="005801A6" w:rsidRDefault="005801A6" w:rsidP="00D42998"/>
    <w:p w14:paraId="6EA0020B" w14:textId="77777777" w:rsidR="00DD09FB" w:rsidRDefault="00495371" w:rsidP="00D42998">
      <w:pPr>
        <w:pStyle w:val="Lines"/>
        <w:rPr>
          <w:b/>
          <w:caps/>
          <w:sz w:val="22"/>
        </w:rPr>
      </w:pPr>
      <w:r>
        <w:t xml:space="preserve"> </w:t>
      </w:r>
      <w:bookmarkStart w:id="699" w:name="_Toc44081660"/>
      <w:r w:rsidR="005801A6">
        <w:sym w:font="Courier New" w:char="2550"/>
      </w:r>
      <w:r w:rsidR="005801A6">
        <w:sym w:font="Courier New" w:char="2550"/>
      </w:r>
      <w:r w:rsidR="005801A6">
        <w:sym w:font="Courier New" w:char="2550"/>
      </w:r>
      <w:r w:rsidR="005801A6">
        <w:sym w:font="Courier New" w:char="2550"/>
      </w:r>
      <w:r w:rsidR="005801A6">
        <w:sym w:font="Courier New" w:char="2550"/>
      </w:r>
      <w:r w:rsidR="005801A6">
        <w:sym w:font="Courier New" w:char="2550"/>
      </w:r>
      <w:r w:rsidR="005801A6">
        <w:sym w:font="Courier New" w:char="2550"/>
      </w:r>
      <w:r w:rsidR="005801A6">
        <w:sym w:font="Courier New" w:char="2550"/>
      </w:r>
      <w:r w:rsidR="005801A6">
        <w:sym w:font="Courier New" w:char="2550"/>
      </w:r>
      <w:r w:rsidR="005801A6">
        <w:sym w:font="Courier New" w:char="2550"/>
      </w:r>
      <w:r w:rsidR="005801A6">
        <w:sym w:font="Courier New" w:char="2550"/>
      </w:r>
      <w:r w:rsidR="005801A6">
        <w:sym w:font="Courier New" w:char="2550"/>
      </w:r>
      <w:r w:rsidR="005801A6">
        <w:sym w:font="Courier New" w:char="2550"/>
      </w:r>
      <w:r w:rsidR="005801A6">
        <w:sym w:font="Courier New" w:char="2550"/>
      </w:r>
      <w:r w:rsidR="005801A6">
        <w:sym w:font="Courier New" w:char="2550"/>
      </w:r>
      <w:bookmarkEnd w:id="699"/>
      <w:r w:rsidR="00DD09FB">
        <w:br w:type="page"/>
      </w:r>
    </w:p>
    <w:p w14:paraId="0B7B5DA8" w14:textId="77777777" w:rsidR="005801A6" w:rsidRPr="00A62E34" w:rsidRDefault="00A62E34" w:rsidP="00A62E34">
      <w:pPr>
        <w:pStyle w:val="Heading-PART"/>
        <w:rPr>
          <w:caps w:val="0"/>
          <w:sz w:val="32"/>
        </w:rPr>
      </w:pPr>
      <w:bookmarkStart w:id="700" w:name="_Toc44081661"/>
      <w:r w:rsidRPr="00A62E34">
        <w:rPr>
          <w:caps w:val="0"/>
          <w:sz w:val="32"/>
        </w:rPr>
        <w:lastRenderedPageBreak/>
        <w:t>Endnotes</w:t>
      </w:r>
      <w:bookmarkEnd w:id="700"/>
    </w:p>
    <w:p w14:paraId="16C49AAD" w14:textId="77777777" w:rsidR="00A62E34" w:rsidRDefault="00A62E34" w:rsidP="00A62E34">
      <w:pPr>
        <w:pStyle w:val="Heading-ENDNOTES"/>
        <w:ind w:left="0" w:hanging="283"/>
      </w:pPr>
      <w:bookmarkStart w:id="701" w:name="_Toc44081662"/>
      <w:r>
        <w:t>1</w:t>
      </w:r>
      <w:r>
        <w:tab/>
        <w:t>General information</w:t>
      </w:r>
      <w:bookmarkEnd w:id="701"/>
    </w:p>
    <w:p w14:paraId="0F6E8B82" w14:textId="258FA9F2" w:rsidR="00A62E34" w:rsidRPr="00A62E34" w:rsidRDefault="00A62E34" w:rsidP="00A62E34">
      <w:pPr>
        <w:pStyle w:val="EndnoteText"/>
        <w:rPr>
          <w:color w:val="000000"/>
        </w:rPr>
      </w:pPr>
      <w:r w:rsidRPr="00A62E34">
        <w:rPr>
          <w:color w:val="000000"/>
        </w:rPr>
        <w:t xml:space="preserve">See </w:t>
      </w:r>
      <w:hyperlink r:id="rId19" w:tooltip="Link to website." w:history="1">
        <w:r w:rsidRPr="00A62E34">
          <w:rPr>
            <w:rStyle w:val="Hyperlink"/>
            <w:color w:val="000000"/>
          </w:rPr>
          <w:t>www.legislation.vic.gov.au</w:t>
        </w:r>
      </w:hyperlink>
      <w:r w:rsidRPr="00A62E34">
        <w:rPr>
          <w:color w:val="000000"/>
        </w:rPr>
        <w:t xml:space="preserve"> for Victorian Bills, Acts and current </w:t>
      </w:r>
      <w:r w:rsidR="009F6A01">
        <w:rPr>
          <w:color w:val="000000"/>
        </w:rPr>
        <w:t>Version</w:t>
      </w:r>
      <w:r w:rsidRPr="00A62E34">
        <w:rPr>
          <w:color w:val="000000"/>
        </w:rPr>
        <w:t>s of legislation and up-to-date legislative information.</w:t>
      </w:r>
    </w:p>
    <w:p w14:paraId="1EEAB798" w14:textId="77777777" w:rsidR="005801A6" w:rsidRDefault="005801A6">
      <w:pPr>
        <w:pStyle w:val="EndnoteText"/>
      </w:pPr>
      <w:bookmarkStart w:id="702" w:name="sbTitleNotes"/>
      <w:bookmarkEnd w:id="702"/>
      <w:r>
        <w:t xml:space="preserve">The </w:t>
      </w:r>
      <w:r>
        <w:rPr>
          <w:b/>
        </w:rPr>
        <w:t>Crimes Act 1958</w:t>
      </w:r>
      <w:r>
        <w:t xml:space="preserve"> was assented to on </w:t>
      </w:r>
      <w:r w:rsidR="003E0B1D">
        <w:t xml:space="preserve">30 September 1958 and came into </w:t>
      </w:r>
      <w:r>
        <w:t>operation on 1 April 1959: Government Gazette 18 March 1959 page 892.</w:t>
      </w:r>
    </w:p>
    <w:p w14:paraId="2D9212FE" w14:textId="77777777" w:rsidR="00207B54" w:rsidRPr="001C0DCC" w:rsidRDefault="00207B54" w:rsidP="00207B54">
      <w:pPr>
        <w:pStyle w:val="ParaHead"/>
        <w:spacing w:before="240"/>
        <w:jc w:val="center"/>
      </w:pPr>
      <w:r w:rsidRPr="001C0DCC">
        <w:t>INTERPRETATION OF LEGISLATION ACT 1984</w:t>
      </w:r>
      <w:r>
        <w:t xml:space="preserve"> (ILA)</w:t>
      </w:r>
    </w:p>
    <w:p w14:paraId="57EF6CC5" w14:textId="77777777" w:rsidR="00207B54" w:rsidRPr="00CD3152" w:rsidRDefault="00207B54" w:rsidP="00207B54">
      <w:pPr>
        <w:pStyle w:val="ParaHead"/>
        <w:keepNext/>
        <w:rPr>
          <w:lang w:val="en-GB"/>
        </w:rPr>
      </w:pPr>
      <w:r w:rsidRPr="00CD3152">
        <w:rPr>
          <w:lang w:val="en-GB"/>
        </w:rPr>
        <w:t>Style changes</w:t>
      </w:r>
    </w:p>
    <w:p w14:paraId="172C9AE2" w14:textId="77777777" w:rsidR="00207B54" w:rsidRPr="00352EDE" w:rsidRDefault="00207B54" w:rsidP="00207B54">
      <w:pPr>
        <w:pStyle w:val="ParaText"/>
      </w:pPr>
      <w:r w:rsidRPr="00352EDE">
        <w:t>Section 54A of the ILA authorises the making of the style changes set out in Schedule 1 to that Act.</w:t>
      </w:r>
    </w:p>
    <w:p w14:paraId="253E975C" w14:textId="77777777" w:rsidR="00207B54" w:rsidRPr="00C65CE4" w:rsidRDefault="00207B54" w:rsidP="00207B54">
      <w:pPr>
        <w:pStyle w:val="ParaHead"/>
        <w:keepNext/>
        <w:rPr>
          <w:lang w:val="en-GB"/>
        </w:rPr>
      </w:pPr>
      <w:r w:rsidRPr="00C65CE4">
        <w:rPr>
          <w:lang w:val="en-GB"/>
        </w:rPr>
        <w:t>References to ILA s. 39B</w:t>
      </w:r>
    </w:p>
    <w:p w14:paraId="6D41744B" w14:textId="77777777" w:rsidR="00207B54" w:rsidRDefault="00207B54" w:rsidP="00207B54">
      <w:pPr>
        <w:pStyle w:val="ParaText"/>
      </w:pPr>
      <w:r>
        <w:t>Sidenotes which cite ILA s. 39B refer to section 39B of the ILA which provides that where an undivided section or clause of a Schedule is amended by the insertion of one or more subsections or subclauses, the original section or clause becomes subsection or subclause (1) and is amended by the insertion of the expression "(1)" at the beginning of the original section or clause.</w:t>
      </w:r>
    </w:p>
    <w:p w14:paraId="03175337" w14:textId="77777777" w:rsidR="00207B54" w:rsidRPr="00C65CE4" w:rsidRDefault="00207B54" w:rsidP="00207B54">
      <w:pPr>
        <w:pStyle w:val="ParaHead"/>
        <w:keepNext/>
        <w:rPr>
          <w:lang w:val="en-GB"/>
        </w:rPr>
      </w:pPr>
      <w:r w:rsidRPr="00C65CE4">
        <w:rPr>
          <w:lang w:val="en-GB"/>
        </w:rPr>
        <w:t>Interpretation</w:t>
      </w:r>
    </w:p>
    <w:p w14:paraId="30E02319" w14:textId="77777777" w:rsidR="00207B54" w:rsidRPr="00CD3152" w:rsidRDefault="00207B54" w:rsidP="00207B54">
      <w:pPr>
        <w:pStyle w:val="ParaText"/>
        <w:rPr>
          <w:lang w:val="en-GB"/>
        </w:rPr>
      </w:pPr>
      <w:r w:rsidRPr="00CD3152">
        <w:rPr>
          <w:lang w:val="en-GB"/>
        </w:rPr>
        <w:t xml:space="preserve">As from 1 January 2001, amendments to section 36 of the ILA have the following </w:t>
      </w:r>
      <w:r w:rsidRPr="00352EDE">
        <w:t>effects</w:t>
      </w:r>
      <w:r w:rsidRPr="00CD3152">
        <w:rPr>
          <w:lang w:val="en-GB"/>
        </w:rPr>
        <w:t>:</w:t>
      </w:r>
    </w:p>
    <w:p w14:paraId="21AF3FD1" w14:textId="77777777" w:rsidR="00207B54" w:rsidRPr="00CD3152" w:rsidRDefault="00207B54" w:rsidP="00207B54">
      <w:pPr>
        <w:pStyle w:val="ParaHead"/>
        <w:keepNext/>
        <w:rPr>
          <w:b w:val="0"/>
          <w:lang w:val="en-GB"/>
        </w:rPr>
      </w:pPr>
      <w:r w:rsidRPr="00CD3152">
        <w:rPr>
          <w:lang w:val="en-GB"/>
        </w:rPr>
        <w:t>•</w:t>
      </w:r>
      <w:r w:rsidRPr="00CD3152">
        <w:rPr>
          <w:lang w:val="en-GB"/>
        </w:rPr>
        <w:tab/>
      </w:r>
      <w:r w:rsidRPr="00352EDE">
        <w:t>Headings</w:t>
      </w:r>
    </w:p>
    <w:p w14:paraId="5B2FF537" w14:textId="77777777" w:rsidR="00207B54" w:rsidRPr="001C0DCC" w:rsidRDefault="00207B54" w:rsidP="00207B54">
      <w:pPr>
        <w:pStyle w:val="ParaText"/>
      </w:pPr>
      <w:r w:rsidRPr="00A32D26">
        <w:t>All headings included in an Act which is passed on or after 1 January 2001 form part of that Act.  Any heading inserted in an Act which was passed before 1 January 2001, by an Act passed on or after 1</w:t>
      </w:r>
      <w:r>
        <w:t xml:space="preserve"> </w:t>
      </w:r>
      <w:r w:rsidRPr="00A32D26">
        <w:t xml:space="preserve">January 2001, forms part of that Act. </w:t>
      </w:r>
      <w:r>
        <w:t xml:space="preserve"> </w:t>
      </w:r>
      <w:r w:rsidRPr="00A32D26">
        <w:t>This includes headings to Parts, Divisions or Subdivisions in a Schedule; sections; clauses; items; tables; columns; examples; diagrams; notes or forms.  See section 36(1A)(2A).</w:t>
      </w:r>
    </w:p>
    <w:p w14:paraId="59DF12F9" w14:textId="77777777" w:rsidR="00207B54" w:rsidRPr="00C65CE4" w:rsidRDefault="00207B54" w:rsidP="00207B54">
      <w:pPr>
        <w:pStyle w:val="ParaHead"/>
        <w:keepNext/>
        <w:rPr>
          <w:lang w:val="en-GB"/>
        </w:rPr>
      </w:pPr>
      <w:r w:rsidRPr="00CD3152">
        <w:rPr>
          <w:lang w:val="en-GB"/>
        </w:rPr>
        <w:t>•</w:t>
      </w:r>
      <w:r w:rsidRPr="00CD3152">
        <w:rPr>
          <w:lang w:val="en-GB"/>
        </w:rPr>
        <w:tab/>
        <w:t xml:space="preserve">Examples, </w:t>
      </w:r>
      <w:r w:rsidRPr="00C65CE4">
        <w:rPr>
          <w:lang w:val="en-GB"/>
        </w:rPr>
        <w:t>diagrams</w:t>
      </w:r>
      <w:r w:rsidRPr="00CD3152">
        <w:rPr>
          <w:lang w:val="en-GB"/>
        </w:rPr>
        <w:t xml:space="preserve"> or notes</w:t>
      </w:r>
    </w:p>
    <w:p w14:paraId="5DE7CC0C" w14:textId="77777777" w:rsidR="00207B54" w:rsidRPr="001C0DCC" w:rsidRDefault="00207B54" w:rsidP="00207B54">
      <w:pPr>
        <w:pStyle w:val="ParaText"/>
      </w:pPr>
      <w:r w:rsidRPr="00C42DF6">
        <w:t>All examples, diagrams or notes included in an Act which is passed on or after 1 January 2001 form part of that Act.  Any examples, diagrams or notes inserted in an Act which was passed before 1</w:t>
      </w:r>
      <w:r>
        <w:t xml:space="preserve"> </w:t>
      </w:r>
      <w:r w:rsidRPr="00C42DF6">
        <w:t>January 2001, by an Act passed on or after 1 January 2001, form part of that Act.  See section 36(3A).</w:t>
      </w:r>
    </w:p>
    <w:p w14:paraId="208BD04A" w14:textId="77777777" w:rsidR="00207B54" w:rsidRPr="00C65CE4" w:rsidRDefault="00207B54" w:rsidP="00207B54">
      <w:pPr>
        <w:pStyle w:val="ParaHead"/>
        <w:keepNext/>
        <w:rPr>
          <w:lang w:val="en-GB"/>
        </w:rPr>
      </w:pPr>
      <w:r w:rsidRPr="00CD3152">
        <w:rPr>
          <w:lang w:val="en-GB"/>
        </w:rPr>
        <w:t>•</w:t>
      </w:r>
      <w:r w:rsidRPr="00CD3152">
        <w:rPr>
          <w:lang w:val="en-GB"/>
        </w:rPr>
        <w:tab/>
      </w:r>
      <w:r w:rsidRPr="00C65CE4">
        <w:rPr>
          <w:lang w:val="en-GB"/>
        </w:rPr>
        <w:t>Punctuation</w:t>
      </w:r>
    </w:p>
    <w:p w14:paraId="2EC257E3" w14:textId="77777777" w:rsidR="00207B54" w:rsidRPr="001C0DCC" w:rsidRDefault="00207B54" w:rsidP="00207B54">
      <w:pPr>
        <w:pStyle w:val="ParaText"/>
      </w:pPr>
      <w:r w:rsidRPr="00C42DF6">
        <w:rPr>
          <w:bCs/>
        </w:rPr>
        <w:t>All punctuation included in an Act which is passed on or after 1 January 2001 forms part of that Act.</w:t>
      </w:r>
      <w:r>
        <w:rPr>
          <w:bCs/>
        </w:rPr>
        <w:t xml:space="preserve"> </w:t>
      </w:r>
      <w:r w:rsidRPr="00C42DF6">
        <w:rPr>
          <w:bCs/>
        </w:rPr>
        <w:t xml:space="preserve"> Any punctuation inserted in an Act which was passed before 1 January 2001, by an Act passed on or after 1 January 2001, forms part of that Act.  See section 36(3B).</w:t>
      </w:r>
    </w:p>
    <w:p w14:paraId="70B2715C" w14:textId="77777777" w:rsidR="00207B54" w:rsidRPr="00C65CE4" w:rsidRDefault="00207B54" w:rsidP="00207B54">
      <w:pPr>
        <w:pStyle w:val="ParaHead"/>
        <w:keepNext/>
        <w:rPr>
          <w:lang w:val="en-GB"/>
        </w:rPr>
      </w:pPr>
      <w:r w:rsidRPr="00CD3152">
        <w:rPr>
          <w:lang w:val="en-GB"/>
        </w:rPr>
        <w:lastRenderedPageBreak/>
        <w:t>•</w:t>
      </w:r>
      <w:r w:rsidRPr="00CD3152">
        <w:rPr>
          <w:lang w:val="en-GB"/>
        </w:rPr>
        <w:tab/>
      </w:r>
      <w:r w:rsidRPr="00C65CE4">
        <w:rPr>
          <w:lang w:val="en-GB"/>
        </w:rPr>
        <w:t>Provision</w:t>
      </w:r>
      <w:r w:rsidRPr="00CD3152">
        <w:rPr>
          <w:lang w:val="en-GB"/>
        </w:rPr>
        <w:t xml:space="preserve"> numbers</w:t>
      </w:r>
    </w:p>
    <w:p w14:paraId="08B3C4B8" w14:textId="77777777" w:rsidR="00207B54" w:rsidRPr="001C0DCC" w:rsidRDefault="00207B54" w:rsidP="00207B54">
      <w:pPr>
        <w:pStyle w:val="ParaText"/>
      </w:pPr>
      <w:r w:rsidRPr="00C42DF6">
        <w:rPr>
          <w:bCs/>
        </w:rPr>
        <w:t>All provision numbers included in an Act form part of that Act, whether inserted in the Act before, on or after 1 January 2001.  Provision numbers include section numbers, subsection numbers, paragraphs and subparagraphs.  See section 36(3C).</w:t>
      </w:r>
    </w:p>
    <w:p w14:paraId="738E88B4" w14:textId="77777777" w:rsidR="00207B54" w:rsidRPr="00C65CE4" w:rsidRDefault="00207B54" w:rsidP="00207B54">
      <w:pPr>
        <w:pStyle w:val="ParaHead"/>
        <w:keepNext/>
        <w:rPr>
          <w:lang w:val="en-GB"/>
        </w:rPr>
      </w:pPr>
      <w:r w:rsidRPr="00CD3152">
        <w:rPr>
          <w:lang w:val="en-GB"/>
        </w:rPr>
        <w:t>•</w:t>
      </w:r>
      <w:r w:rsidRPr="00CD3152">
        <w:rPr>
          <w:lang w:val="en-GB"/>
        </w:rPr>
        <w:tab/>
        <w:t>Location of "legislative items"</w:t>
      </w:r>
    </w:p>
    <w:p w14:paraId="3E1F54A1" w14:textId="77777777" w:rsidR="00207B54" w:rsidRPr="001C0DCC" w:rsidRDefault="00207B54" w:rsidP="00207B54">
      <w:pPr>
        <w:pStyle w:val="ParaText"/>
      </w:pPr>
      <w:r w:rsidRPr="00C42DF6">
        <w:rPr>
          <w:bCs/>
        </w:rPr>
        <w:t>A "legislative item" is a penalty, an example or a note.  As from 13 October 2004, a legislative item relating to a provision of an Act is taken to be at the foot of that provision even if it is preceded or followed by another legislative item that relates to that provision.  For example, if a penalty at the foot of a provision is followed by a note, both of these legislative items will be regarded as being at the foot of that provision.</w:t>
      </w:r>
      <w:r>
        <w:rPr>
          <w:bCs/>
        </w:rPr>
        <w:t xml:space="preserve"> </w:t>
      </w:r>
      <w:r w:rsidRPr="00C42DF6">
        <w:rPr>
          <w:bCs/>
        </w:rPr>
        <w:t xml:space="preserve"> See section 36B.</w:t>
      </w:r>
    </w:p>
    <w:p w14:paraId="52FE8C6A" w14:textId="77777777" w:rsidR="00207B54" w:rsidRPr="00C65CE4" w:rsidRDefault="00207B54" w:rsidP="00207B54">
      <w:pPr>
        <w:pStyle w:val="ParaHead"/>
        <w:keepNext/>
        <w:rPr>
          <w:lang w:val="en-GB"/>
        </w:rPr>
      </w:pPr>
      <w:r w:rsidRPr="00CD3152">
        <w:rPr>
          <w:lang w:val="en-GB"/>
        </w:rPr>
        <w:t>•</w:t>
      </w:r>
      <w:r w:rsidRPr="00CD3152">
        <w:rPr>
          <w:lang w:val="en-GB"/>
        </w:rPr>
        <w:tab/>
        <w:t xml:space="preserve">Other </w:t>
      </w:r>
      <w:r w:rsidRPr="00C65CE4">
        <w:rPr>
          <w:lang w:val="en-GB"/>
        </w:rPr>
        <w:t>material</w:t>
      </w:r>
    </w:p>
    <w:p w14:paraId="0A5D95E1" w14:textId="77777777" w:rsidR="00207B54" w:rsidRDefault="00207B54" w:rsidP="00207B54">
      <w:pPr>
        <w:pStyle w:val="EndnoteText"/>
      </w:pPr>
      <w:r w:rsidRPr="00C42DF6">
        <w:rPr>
          <w:bCs/>
        </w:rPr>
        <w:t>Any explanatory memorandum, table of provisions, endnotes, index and other</w:t>
      </w:r>
      <w:r>
        <w:rPr>
          <w:bCs/>
        </w:rPr>
        <w:t xml:space="preserve"> material printed after the E</w:t>
      </w:r>
      <w:r w:rsidRPr="00C42DF6">
        <w:rPr>
          <w:bCs/>
        </w:rPr>
        <w:t xml:space="preserve">ndnotes does not form part of an Act.  </w:t>
      </w:r>
      <w:r w:rsidRPr="00C42DF6">
        <w:rPr>
          <w:bCs/>
        </w:rPr>
        <w:br/>
        <w:t>See section 36(3)(3D)(3E).</w:t>
      </w:r>
    </w:p>
    <w:p w14:paraId="434B8446" w14:textId="77777777" w:rsidR="005801A6" w:rsidRDefault="005801A6" w:rsidP="00A62E34">
      <w:pPr>
        <w:pStyle w:val="Heading-ENDNOTES"/>
        <w:ind w:left="0" w:hanging="283"/>
      </w:pPr>
      <w:r>
        <w:br w:type="page"/>
      </w:r>
      <w:bookmarkStart w:id="703" w:name="_Toc44081663"/>
      <w:r w:rsidR="00A62E34">
        <w:lastRenderedPageBreak/>
        <w:t>2</w:t>
      </w:r>
      <w:r w:rsidR="00A62E34">
        <w:tab/>
        <w:t>Table of Amendments</w:t>
      </w:r>
      <w:bookmarkEnd w:id="703"/>
    </w:p>
    <w:p w14:paraId="431E395C" w14:textId="77777777" w:rsidR="00C94244" w:rsidRDefault="00A62E34" w:rsidP="00C94244">
      <w:pPr>
        <w:pStyle w:val="EndnoteText"/>
      </w:pPr>
      <w:bookmarkStart w:id="704" w:name="epTableAmend"/>
      <w:bookmarkEnd w:id="704"/>
      <w:r>
        <w:t>This publication</w:t>
      </w:r>
      <w:r w:rsidR="00C94244">
        <w:t xml:space="preserve"> incorporates amendments made to the </w:t>
      </w:r>
      <w:r w:rsidR="00C94244">
        <w:rPr>
          <w:b/>
        </w:rPr>
        <w:t>Crimes Act 1958</w:t>
      </w:r>
      <w:r w:rsidR="00C94244">
        <w:t xml:space="preserve"> by Acts and subordinate instruments.</w:t>
      </w:r>
    </w:p>
    <w:p w14:paraId="798B66A5" w14:textId="77777777" w:rsidR="005801A6" w:rsidRDefault="005801A6">
      <w:pPr>
        <w:pStyle w:val="EndnoteText"/>
      </w:pPr>
      <w:r>
        <w:t>–––––––––––––––––––––––––––––––––––––––––––––––––––––––––––––</w:t>
      </w:r>
    </w:p>
    <w:p w14:paraId="73EDBB2E" w14:textId="77777777" w:rsidR="005801A6" w:rsidRDefault="005801A6">
      <w:pPr>
        <w:pStyle w:val="NotesBody"/>
        <w:ind w:left="0"/>
        <w:rPr>
          <w:b/>
          <w:sz w:val="18"/>
        </w:rPr>
      </w:pPr>
      <w:r>
        <w:rPr>
          <w:b/>
          <w:sz w:val="18"/>
        </w:rPr>
        <w:t>Companies Act 1958, No. 6455/1958</w:t>
      </w:r>
    </w:p>
    <w:tbl>
      <w:tblPr>
        <w:tblW w:w="0" w:type="auto"/>
        <w:tblInd w:w="392" w:type="dxa"/>
        <w:tblLayout w:type="fixed"/>
        <w:tblLook w:val="0000" w:firstRow="0" w:lastRow="0" w:firstColumn="0" w:lastColumn="0" w:noHBand="0" w:noVBand="0"/>
      </w:tblPr>
      <w:tblGrid>
        <w:gridCol w:w="1984"/>
        <w:gridCol w:w="3969"/>
      </w:tblGrid>
      <w:tr w:rsidR="005801A6" w14:paraId="32AB8CE6" w14:textId="77777777">
        <w:tc>
          <w:tcPr>
            <w:tcW w:w="1984" w:type="dxa"/>
          </w:tcPr>
          <w:p w14:paraId="0232BBA4" w14:textId="77777777" w:rsidR="005801A6" w:rsidRDefault="005801A6">
            <w:pPr>
              <w:pStyle w:val="TOAAutotext"/>
              <w:rPr>
                <w:lang w:val="fr-FR"/>
              </w:rPr>
            </w:pPr>
            <w:r>
              <w:rPr>
                <w:lang w:val="fr-FR"/>
              </w:rPr>
              <w:t>Assent Date:</w:t>
            </w:r>
          </w:p>
        </w:tc>
        <w:tc>
          <w:tcPr>
            <w:tcW w:w="3969" w:type="dxa"/>
          </w:tcPr>
          <w:p w14:paraId="6F5533A7" w14:textId="77777777" w:rsidR="005801A6" w:rsidRDefault="005801A6">
            <w:pPr>
              <w:pStyle w:val="NotesBody"/>
              <w:ind w:left="0"/>
              <w:rPr>
                <w:sz w:val="18"/>
                <w:lang w:val="fr-FR"/>
              </w:rPr>
            </w:pPr>
            <w:r>
              <w:rPr>
                <w:sz w:val="18"/>
                <w:lang w:val="fr-FR"/>
              </w:rPr>
              <w:t>2.12.58</w:t>
            </w:r>
          </w:p>
        </w:tc>
      </w:tr>
      <w:tr w:rsidR="005801A6" w14:paraId="3F018CA5" w14:textId="77777777">
        <w:tc>
          <w:tcPr>
            <w:tcW w:w="1984" w:type="dxa"/>
          </w:tcPr>
          <w:p w14:paraId="7A492E71" w14:textId="77777777" w:rsidR="005801A6" w:rsidRDefault="005801A6">
            <w:pPr>
              <w:pStyle w:val="SRT1Autotext3"/>
              <w:rPr>
                <w:lang w:val="fr-FR"/>
              </w:rPr>
            </w:pPr>
            <w:r>
              <w:rPr>
                <w:lang w:val="fr-FR"/>
              </w:rPr>
              <w:t>Commencement Date:</w:t>
            </w:r>
          </w:p>
        </w:tc>
        <w:tc>
          <w:tcPr>
            <w:tcW w:w="3969" w:type="dxa"/>
          </w:tcPr>
          <w:p w14:paraId="64878B8D" w14:textId="77777777" w:rsidR="005801A6" w:rsidRDefault="005801A6">
            <w:pPr>
              <w:pStyle w:val="NotesBody"/>
              <w:ind w:left="0"/>
              <w:rPr>
                <w:sz w:val="18"/>
              </w:rPr>
            </w:pPr>
            <w:r>
              <w:rPr>
                <w:sz w:val="18"/>
              </w:rPr>
              <w:t>1.4.59: Government Gazette 4.3.59 p. 496</w:t>
            </w:r>
          </w:p>
        </w:tc>
      </w:tr>
      <w:tr w:rsidR="005801A6" w14:paraId="45AED033" w14:textId="77777777">
        <w:tc>
          <w:tcPr>
            <w:tcW w:w="1984" w:type="dxa"/>
          </w:tcPr>
          <w:p w14:paraId="397D696A"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B41C853" w14:textId="77777777" w:rsidR="005801A6" w:rsidRDefault="005801A6">
            <w:pPr>
              <w:pStyle w:val="NotesBody"/>
              <w:ind w:left="0"/>
              <w:rPr>
                <w:sz w:val="18"/>
              </w:rPr>
            </w:pPr>
            <w:r>
              <w:rPr>
                <w:sz w:val="18"/>
              </w:rPr>
              <w:t>All of Act in operation</w:t>
            </w:r>
          </w:p>
        </w:tc>
      </w:tr>
    </w:tbl>
    <w:p w14:paraId="5E760945" w14:textId="77777777" w:rsidR="005801A6" w:rsidRDefault="005801A6">
      <w:pPr>
        <w:pStyle w:val="NotesBody"/>
        <w:spacing w:before="120"/>
        <w:ind w:left="0"/>
        <w:rPr>
          <w:b/>
          <w:sz w:val="18"/>
        </w:rPr>
      </w:pPr>
      <w:r>
        <w:rPr>
          <w:b/>
          <w:sz w:val="18"/>
        </w:rPr>
        <w:t>Statute Law Revision Act 1959, No. 6505/1959</w:t>
      </w:r>
    </w:p>
    <w:tbl>
      <w:tblPr>
        <w:tblW w:w="0" w:type="auto"/>
        <w:tblInd w:w="392" w:type="dxa"/>
        <w:tblLayout w:type="fixed"/>
        <w:tblLook w:val="0000" w:firstRow="0" w:lastRow="0" w:firstColumn="0" w:lastColumn="0" w:noHBand="0" w:noVBand="0"/>
      </w:tblPr>
      <w:tblGrid>
        <w:gridCol w:w="1984"/>
        <w:gridCol w:w="3969"/>
      </w:tblGrid>
      <w:tr w:rsidR="005801A6" w14:paraId="48E9A5B9" w14:textId="77777777">
        <w:tc>
          <w:tcPr>
            <w:tcW w:w="1984" w:type="dxa"/>
          </w:tcPr>
          <w:p w14:paraId="714E869D" w14:textId="77777777" w:rsidR="005801A6" w:rsidRDefault="005801A6">
            <w:pPr>
              <w:pStyle w:val="TOAAutotext"/>
              <w:rPr>
                <w:lang w:val="fr-FR"/>
              </w:rPr>
            </w:pPr>
            <w:r>
              <w:rPr>
                <w:lang w:val="fr-FR"/>
              </w:rPr>
              <w:t>Assent Date:</w:t>
            </w:r>
          </w:p>
        </w:tc>
        <w:tc>
          <w:tcPr>
            <w:tcW w:w="3969" w:type="dxa"/>
          </w:tcPr>
          <w:p w14:paraId="6C8F1A1C" w14:textId="77777777" w:rsidR="005801A6" w:rsidRDefault="005801A6">
            <w:pPr>
              <w:pStyle w:val="NotesBody"/>
              <w:ind w:left="0"/>
              <w:rPr>
                <w:sz w:val="18"/>
                <w:lang w:val="fr-FR"/>
              </w:rPr>
            </w:pPr>
            <w:r>
              <w:rPr>
                <w:sz w:val="18"/>
                <w:lang w:val="fr-FR"/>
              </w:rPr>
              <w:t>5.5.59</w:t>
            </w:r>
          </w:p>
        </w:tc>
      </w:tr>
      <w:tr w:rsidR="005801A6" w14:paraId="6FEC7F03" w14:textId="77777777">
        <w:tc>
          <w:tcPr>
            <w:tcW w:w="1984" w:type="dxa"/>
          </w:tcPr>
          <w:p w14:paraId="4687864B" w14:textId="77777777" w:rsidR="005801A6" w:rsidRDefault="005801A6">
            <w:pPr>
              <w:pStyle w:val="SRT1Autotext3"/>
              <w:rPr>
                <w:lang w:val="fr-FR"/>
              </w:rPr>
            </w:pPr>
            <w:r>
              <w:rPr>
                <w:lang w:val="fr-FR"/>
              </w:rPr>
              <w:t>Commencement Date:</w:t>
            </w:r>
          </w:p>
        </w:tc>
        <w:tc>
          <w:tcPr>
            <w:tcW w:w="3969" w:type="dxa"/>
          </w:tcPr>
          <w:p w14:paraId="5837CE26" w14:textId="77777777" w:rsidR="005801A6" w:rsidRDefault="005801A6">
            <w:pPr>
              <w:pStyle w:val="NotesBody"/>
              <w:ind w:left="0"/>
              <w:rPr>
                <w:sz w:val="18"/>
              </w:rPr>
            </w:pPr>
            <w:r>
              <w:rPr>
                <w:sz w:val="18"/>
              </w:rPr>
              <w:t>1.4.59: s. 1(2)</w:t>
            </w:r>
          </w:p>
        </w:tc>
      </w:tr>
      <w:tr w:rsidR="005801A6" w14:paraId="75F39B0C" w14:textId="77777777">
        <w:tc>
          <w:tcPr>
            <w:tcW w:w="1984" w:type="dxa"/>
          </w:tcPr>
          <w:p w14:paraId="5ED195EA"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9712DB7" w14:textId="77777777" w:rsidR="005801A6" w:rsidRDefault="005801A6">
            <w:pPr>
              <w:pStyle w:val="NotesBody"/>
              <w:ind w:left="0"/>
              <w:rPr>
                <w:sz w:val="18"/>
              </w:rPr>
            </w:pPr>
            <w:r>
              <w:rPr>
                <w:sz w:val="18"/>
              </w:rPr>
              <w:t>All of Act in operation</w:t>
            </w:r>
          </w:p>
        </w:tc>
      </w:tr>
    </w:tbl>
    <w:p w14:paraId="1D9005D6" w14:textId="77777777" w:rsidR="005801A6" w:rsidRDefault="005801A6">
      <w:pPr>
        <w:pStyle w:val="NotesBody"/>
        <w:spacing w:before="120"/>
        <w:ind w:left="0"/>
        <w:rPr>
          <w:b/>
          <w:sz w:val="18"/>
        </w:rPr>
      </w:pPr>
      <w:r>
        <w:rPr>
          <w:b/>
          <w:sz w:val="18"/>
        </w:rPr>
        <w:t>Crimes (Penalties) Act 1959, No. 6561/1959</w:t>
      </w:r>
    </w:p>
    <w:tbl>
      <w:tblPr>
        <w:tblW w:w="0" w:type="auto"/>
        <w:tblInd w:w="392" w:type="dxa"/>
        <w:tblLayout w:type="fixed"/>
        <w:tblLook w:val="0000" w:firstRow="0" w:lastRow="0" w:firstColumn="0" w:lastColumn="0" w:noHBand="0" w:noVBand="0"/>
      </w:tblPr>
      <w:tblGrid>
        <w:gridCol w:w="1984"/>
        <w:gridCol w:w="3969"/>
      </w:tblGrid>
      <w:tr w:rsidR="005801A6" w14:paraId="2909D481" w14:textId="77777777">
        <w:tc>
          <w:tcPr>
            <w:tcW w:w="1984" w:type="dxa"/>
          </w:tcPr>
          <w:p w14:paraId="393C9A91" w14:textId="77777777" w:rsidR="005801A6" w:rsidRDefault="005801A6">
            <w:pPr>
              <w:pStyle w:val="TOAAutotext"/>
              <w:rPr>
                <w:lang w:val="fr-FR"/>
              </w:rPr>
            </w:pPr>
            <w:r>
              <w:rPr>
                <w:lang w:val="fr-FR"/>
              </w:rPr>
              <w:t>Assent Date:</w:t>
            </w:r>
          </w:p>
        </w:tc>
        <w:tc>
          <w:tcPr>
            <w:tcW w:w="3969" w:type="dxa"/>
          </w:tcPr>
          <w:p w14:paraId="65026C83" w14:textId="77777777" w:rsidR="005801A6" w:rsidRDefault="005801A6">
            <w:pPr>
              <w:pStyle w:val="NotesBody"/>
              <w:ind w:left="0"/>
              <w:rPr>
                <w:sz w:val="18"/>
                <w:lang w:val="fr-FR"/>
              </w:rPr>
            </w:pPr>
            <w:r>
              <w:rPr>
                <w:sz w:val="18"/>
                <w:lang w:val="fr-FR"/>
              </w:rPr>
              <w:t>17.11.59</w:t>
            </w:r>
          </w:p>
        </w:tc>
      </w:tr>
      <w:tr w:rsidR="005801A6" w14:paraId="11FF4F80" w14:textId="77777777">
        <w:tc>
          <w:tcPr>
            <w:tcW w:w="1984" w:type="dxa"/>
          </w:tcPr>
          <w:p w14:paraId="792A1674" w14:textId="77777777" w:rsidR="005801A6" w:rsidRDefault="005801A6">
            <w:pPr>
              <w:pStyle w:val="SRT1Autotext3"/>
              <w:rPr>
                <w:lang w:val="fr-FR"/>
              </w:rPr>
            </w:pPr>
            <w:r>
              <w:rPr>
                <w:lang w:val="fr-FR"/>
              </w:rPr>
              <w:t>Commencement Date:</w:t>
            </w:r>
          </w:p>
        </w:tc>
        <w:tc>
          <w:tcPr>
            <w:tcW w:w="3969" w:type="dxa"/>
          </w:tcPr>
          <w:p w14:paraId="5EAC45D1" w14:textId="77777777" w:rsidR="005801A6" w:rsidRDefault="005801A6">
            <w:pPr>
              <w:pStyle w:val="NotesBody"/>
              <w:ind w:left="0"/>
              <w:rPr>
                <w:sz w:val="18"/>
              </w:rPr>
            </w:pPr>
            <w:r>
              <w:rPr>
                <w:sz w:val="18"/>
              </w:rPr>
              <w:t>17.11.59</w:t>
            </w:r>
          </w:p>
        </w:tc>
      </w:tr>
      <w:tr w:rsidR="005801A6" w14:paraId="15B4DE1F" w14:textId="77777777">
        <w:tc>
          <w:tcPr>
            <w:tcW w:w="1984" w:type="dxa"/>
          </w:tcPr>
          <w:p w14:paraId="0A999C8C"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2175F6E" w14:textId="77777777" w:rsidR="005801A6" w:rsidRDefault="005801A6">
            <w:pPr>
              <w:pStyle w:val="NotesBody"/>
              <w:ind w:left="0"/>
              <w:rPr>
                <w:sz w:val="18"/>
              </w:rPr>
            </w:pPr>
            <w:r>
              <w:rPr>
                <w:sz w:val="18"/>
              </w:rPr>
              <w:t>All of Act in operation</w:t>
            </w:r>
          </w:p>
        </w:tc>
      </w:tr>
    </w:tbl>
    <w:p w14:paraId="56BA18F6" w14:textId="77777777" w:rsidR="005801A6" w:rsidRDefault="005801A6">
      <w:pPr>
        <w:pStyle w:val="NotesBody"/>
        <w:spacing w:before="120"/>
        <w:ind w:left="0"/>
        <w:rPr>
          <w:b/>
          <w:sz w:val="18"/>
        </w:rPr>
      </w:pPr>
      <w:r>
        <w:rPr>
          <w:b/>
          <w:sz w:val="18"/>
        </w:rPr>
        <w:t>Crimes (Sentences and Parole) Act 1959, No. 6572/1959</w:t>
      </w:r>
    </w:p>
    <w:tbl>
      <w:tblPr>
        <w:tblW w:w="0" w:type="auto"/>
        <w:tblInd w:w="392" w:type="dxa"/>
        <w:tblLayout w:type="fixed"/>
        <w:tblLook w:val="0000" w:firstRow="0" w:lastRow="0" w:firstColumn="0" w:lastColumn="0" w:noHBand="0" w:noVBand="0"/>
      </w:tblPr>
      <w:tblGrid>
        <w:gridCol w:w="1984"/>
        <w:gridCol w:w="3969"/>
      </w:tblGrid>
      <w:tr w:rsidR="005801A6" w14:paraId="2AEF8443" w14:textId="77777777">
        <w:tc>
          <w:tcPr>
            <w:tcW w:w="1984" w:type="dxa"/>
          </w:tcPr>
          <w:p w14:paraId="3C5C7D12" w14:textId="77777777" w:rsidR="005801A6" w:rsidRDefault="005801A6">
            <w:pPr>
              <w:pStyle w:val="TOAAutotext"/>
              <w:rPr>
                <w:lang w:val="fr-FR"/>
              </w:rPr>
            </w:pPr>
            <w:r>
              <w:rPr>
                <w:lang w:val="fr-FR"/>
              </w:rPr>
              <w:t>Assent Date:</w:t>
            </w:r>
          </w:p>
        </w:tc>
        <w:tc>
          <w:tcPr>
            <w:tcW w:w="3969" w:type="dxa"/>
          </w:tcPr>
          <w:p w14:paraId="4336DE00" w14:textId="77777777" w:rsidR="005801A6" w:rsidRDefault="005801A6">
            <w:pPr>
              <w:pStyle w:val="SRT1Autotext1"/>
              <w:rPr>
                <w:lang w:val="fr-FR"/>
              </w:rPr>
            </w:pPr>
            <w:r>
              <w:rPr>
                <w:lang w:val="fr-FR"/>
              </w:rPr>
              <w:t>1.12.59</w:t>
            </w:r>
          </w:p>
        </w:tc>
      </w:tr>
      <w:tr w:rsidR="005801A6" w14:paraId="7D862EC2" w14:textId="77777777">
        <w:tc>
          <w:tcPr>
            <w:tcW w:w="1984" w:type="dxa"/>
          </w:tcPr>
          <w:p w14:paraId="41B1C526" w14:textId="77777777" w:rsidR="005801A6" w:rsidRDefault="005801A6">
            <w:pPr>
              <w:pStyle w:val="SRT1Autotext3"/>
              <w:rPr>
                <w:lang w:val="fr-FR"/>
              </w:rPr>
            </w:pPr>
            <w:r>
              <w:rPr>
                <w:lang w:val="fr-FR"/>
              </w:rPr>
              <w:t>Commencement Date:</w:t>
            </w:r>
          </w:p>
        </w:tc>
        <w:tc>
          <w:tcPr>
            <w:tcW w:w="3969" w:type="dxa"/>
          </w:tcPr>
          <w:p w14:paraId="5BE50F3B" w14:textId="77777777" w:rsidR="005801A6" w:rsidRDefault="005801A6">
            <w:pPr>
              <w:pStyle w:val="SRT1Autotext1"/>
            </w:pPr>
            <w:r>
              <w:t>1.1.60: Government Gazette 16.12.59 p. 3638</w:t>
            </w:r>
          </w:p>
        </w:tc>
      </w:tr>
      <w:tr w:rsidR="005801A6" w14:paraId="11963D19" w14:textId="77777777">
        <w:tc>
          <w:tcPr>
            <w:tcW w:w="1984" w:type="dxa"/>
          </w:tcPr>
          <w:p w14:paraId="1FBCD100"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9AA9EAE" w14:textId="77777777" w:rsidR="005801A6" w:rsidRDefault="005801A6">
            <w:pPr>
              <w:pStyle w:val="SRT1Autotext1"/>
            </w:pPr>
            <w:r>
              <w:t>All of Act in operation</w:t>
            </w:r>
          </w:p>
        </w:tc>
      </w:tr>
    </w:tbl>
    <w:p w14:paraId="4BB2B149" w14:textId="77777777" w:rsidR="005801A6" w:rsidRDefault="005801A6">
      <w:pPr>
        <w:pStyle w:val="NotesBody"/>
        <w:spacing w:before="120"/>
        <w:ind w:left="0"/>
        <w:rPr>
          <w:b/>
          <w:sz w:val="18"/>
        </w:rPr>
      </w:pPr>
      <w:r>
        <w:rPr>
          <w:b/>
          <w:sz w:val="18"/>
        </w:rPr>
        <w:t>Social Welfare Act 1960, No. 6651/1960</w:t>
      </w:r>
    </w:p>
    <w:tbl>
      <w:tblPr>
        <w:tblW w:w="0" w:type="auto"/>
        <w:tblInd w:w="392" w:type="dxa"/>
        <w:tblLayout w:type="fixed"/>
        <w:tblLook w:val="0000" w:firstRow="0" w:lastRow="0" w:firstColumn="0" w:lastColumn="0" w:noHBand="0" w:noVBand="0"/>
      </w:tblPr>
      <w:tblGrid>
        <w:gridCol w:w="1984"/>
        <w:gridCol w:w="3969"/>
      </w:tblGrid>
      <w:tr w:rsidR="005801A6" w14:paraId="0181D833" w14:textId="77777777">
        <w:tc>
          <w:tcPr>
            <w:tcW w:w="1984" w:type="dxa"/>
          </w:tcPr>
          <w:p w14:paraId="2148291E" w14:textId="77777777" w:rsidR="005801A6" w:rsidRDefault="005801A6">
            <w:pPr>
              <w:pStyle w:val="TOAAutotext"/>
              <w:rPr>
                <w:lang w:val="fr-FR"/>
              </w:rPr>
            </w:pPr>
            <w:r>
              <w:rPr>
                <w:lang w:val="fr-FR"/>
              </w:rPr>
              <w:t>Assent Date:</w:t>
            </w:r>
          </w:p>
        </w:tc>
        <w:tc>
          <w:tcPr>
            <w:tcW w:w="3969" w:type="dxa"/>
          </w:tcPr>
          <w:p w14:paraId="685E3771" w14:textId="77777777" w:rsidR="005801A6" w:rsidRDefault="005801A6">
            <w:pPr>
              <w:pStyle w:val="SRT1Autotext1"/>
              <w:rPr>
                <w:lang w:val="fr-FR"/>
              </w:rPr>
            </w:pPr>
            <w:r>
              <w:rPr>
                <w:lang w:val="fr-FR"/>
              </w:rPr>
              <w:t>15.6.60</w:t>
            </w:r>
          </w:p>
        </w:tc>
      </w:tr>
      <w:tr w:rsidR="005801A6" w14:paraId="6175218A" w14:textId="77777777">
        <w:tc>
          <w:tcPr>
            <w:tcW w:w="1984" w:type="dxa"/>
          </w:tcPr>
          <w:p w14:paraId="6D4FD073" w14:textId="77777777" w:rsidR="005801A6" w:rsidRDefault="005801A6">
            <w:pPr>
              <w:pStyle w:val="SRT1Autotext3"/>
              <w:rPr>
                <w:lang w:val="fr-FR"/>
              </w:rPr>
            </w:pPr>
            <w:r>
              <w:rPr>
                <w:lang w:val="fr-FR"/>
              </w:rPr>
              <w:t>Commencement Date:</w:t>
            </w:r>
          </w:p>
        </w:tc>
        <w:tc>
          <w:tcPr>
            <w:tcW w:w="3969" w:type="dxa"/>
          </w:tcPr>
          <w:p w14:paraId="29FCC743" w14:textId="77777777" w:rsidR="005801A6" w:rsidRDefault="005801A6">
            <w:pPr>
              <w:pStyle w:val="SRT1Autotext1"/>
            </w:pPr>
            <w:r>
              <w:t>S. 57(b)–(e) on 11.7.60: Government Gazette 6.7.60 p. 2210; s. 57(a) on 1.7.65: Government Gazette 30.6.65 p. 2016</w:t>
            </w:r>
          </w:p>
        </w:tc>
      </w:tr>
      <w:tr w:rsidR="005801A6" w14:paraId="7CFC1297" w14:textId="77777777">
        <w:tc>
          <w:tcPr>
            <w:tcW w:w="1984" w:type="dxa"/>
          </w:tcPr>
          <w:p w14:paraId="6594A0EB"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1EE45E5" w14:textId="77777777" w:rsidR="005801A6" w:rsidRDefault="005801A6">
            <w:pPr>
              <w:pStyle w:val="SRT1Autotext1"/>
            </w:pPr>
            <w:r>
              <w:t xml:space="preserve">This information relates only to the provision/s amending the </w:t>
            </w:r>
            <w:r>
              <w:rPr>
                <w:b/>
              </w:rPr>
              <w:t>Crimes Act 1958</w:t>
            </w:r>
          </w:p>
        </w:tc>
      </w:tr>
    </w:tbl>
    <w:p w14:paraId="6D623818" w14:textId="77777777" w:rsidR="005801A6" w:rsidRDefault="005801A6">
      <w:pPr>
        <w:pStyle w:val="NotesBody"/>
        <w:spacing w:before="120"/>
        <w:ind w:left="0"/>
        <w:rPr>
          <w:b/>
          <w:sz w:val="18"/>
        </w:rPr>
      </w:pPr>
      <w:r>
        <w:rPr>
          <w:b/>
          <w:sz w:val="18"/>
        </w:rPr>
        <w:t>Motor Car (Driving) Act 1960, No. 6658/1960</w:t>
      </w:r>
    </w:p>
    <w:tbl>
      <w:tblPr>
        <w:tblW w:w="0" w:type="auto"/>
        <w:tblInd w:w="392" w:type="dxa"/>
        <w:tblLayout w:type="fixed"/>
        <w:tblLook w:val="0000" w:firstRow="0" w:lastRow="0" w:firstColumn="0" w:lastColumn="0" w:noHBand="0" w:noVBand="0"/>
      </w:tblPr>
      <w:tblGrid>
        <w:gridCol w:w="1984"/>
        <w:gridCol w:w="3969"/>
      </w:tblGrid>
      <w:tr w:rsidR="005801A6" w14:paraId="08409804" w14:textId="77777777">
        <w:tc>
          <w:tcPr>
            <w:tcW w:w="1984" w:type="dxa"/>
          </w:tcPr>
          <w:p w14:paraId="6C0ED9B1" w14:textId="77777777" w:rsidR="005801A6" w:rsidRDefault="005801A6">
            <w:pPr>
              <w:pStyle w:val="TOAAutotext"/>
              <w:rPr>
                <w:lang w:val="fr-FR"/>
              </w:rPr>
            </w:pPr>
            <w:r>
              <w:rPr>
                <w:lang w:val="fr-FR"/>
              </w:rPr>
              <w:t>Assent Date:</w:t>
            </w:r>
          </w:p>
        </w:tc>
        <w:tc>
          <w:tcPr>
            <w:tcW w:w="3969" w:type="dxa"/>
          </w:tcPr>
          <w:p w14:paraId="10C24793" w14:textId="77777777" w:rsidR="005801A6" w:rsidRDefault="005801A6">
            <w:pPr>
              <w:pStyle w:val="SRT1Autotext1"/>
              <w:rPr>
                <w:lang w:val="fr-FR"/>
              </w:rPr>
            </w:pPr>
            <w:r>
              <w:rPr>
                <w:lang w:val="fr-FR"/>
              </w:rPr>
              <w:t>15.6.60</w:t>
            </w:r>
          </w:p>
        </w:tc>
      </w:tr>
      <w:tr w:rsidR="005801A6" w14:paraId="6A9E7210" w14:textId="77777777">
        <w:tc>
          <w:tcPr>
            <w:tcW w:w="1984" w:type="dxa"/>
          </w:tcPr>
          <w:p w14:paraId="31147B1D" w14:textId="77777777" w:rsidR="005801A6" w:rsidRDefault="005801A6">
            <w:pPr>
              <w:pStyle w:val="SRT1Autotext3"/>
              <w:rPr>
                <w:lang w:val="fr-FR"/>
              </w:rPr>
            </w:pPr>
            <w:r>
              <w:rPr>
                <w:lang w:val="fr-FR"/>
              </w:rPr>
              <w:t>Commencement Date:</w:t>
            </w:r>
          </w:p>
        </w:tc>
        <w:tc>
          <w:tcPr>
            <w:tcW w:w="3969" w:type="dxa"/>
          </w:tcPr>
          <w:p w14:paraId="79C3E112" w14:textId="77777777" w:rsidR="005801A6" w:rsidRDefault="005801A6">
            <w:pPr>
              <w:pStyle w:val="SRT1Autotext1"/>
            </w:pPr>
            <w:r>
              <w:t>15.8.60: Government Gazette 27.7.60 p. 2565</w:t>
            </w:r>
          </w:p>
        </w:tc>
      </w:tr>
      <w:tr w:rsidR="005801A6" w14:paraId="76F66460" w14:textId="77777777">
        <w:tc>
          <w:tcPr>
            <w:tcW w:w="1984" w:type="dxa"/>
          </w:tcPr>
          <w:p w14:paraId="5B8AB9D6"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4082167" w14:textId="77777777" w:rsidR="005801A6" w:rsidRDefault="005801A6">
            <w:pPr>
              <w:pStyle w:val="SRT1Autotext1"/>
            </w:pPr>
            <w:r>
              <w:t>All of Act in operation</w:t>
            </w:r>
          </w:p>
        </w:tc>
      </w:tr>
    </w:tbl>
    <w:p w14:paraId="6575AFBB" w14:textId="77777777" w:rsidR="005801A6" w:rsidRDefault="005801A6">
      <w:pPr>
        <w:pStyle w:val="NotesBody"/>
        <w:spacing w:before="120"/>
        <w:ind w:left="0"/>
        <w:rPr>
          <w:b/>
          <w:sz w:val="18"/>
        </w:rPr>
      </w:pPr>
      <w:r>
        <w:rPr>
          <w:b/>
          <w:sz w:val="18"/>
        </w:rPr>
        <w:t>Statute Law Revision Act 1960, No. 6716/1960</w:t>
      </w:r>
    </w:p>
    <w:tbl>
      <w:tblPr>
        <w:tblW w:w="0" w:type="auto"/>
        <w:tblInd w:w="392" w:type="dxa"/>
        <w:tblLayout w:type="fixed"/>
        <w:tblLook w:val="0000" w:firstRow="0" w:lastRow="0" w:firstColumn="0" w:lastColumn="0" w:noHBand="0" w:noVBand="0"/>
      </w:tblPr>
      <w:tblGrid>
        <w:gridCol w:w="1984"/>
        <w:gridCol w:w="3969"/>
      </w:tblGrid>
      <w:tr w:rsidR="005801A6" w14:paraId="490D2503" w14:textId="77777777">
        <w:tc>
          <w:tcPr>
            <w:tcW w:w="1984" w:type="dxa"/>
          </w:tcPr>
          <w:p w14:paraId="6EE398AF" w14:textId="77777777" w:rsidR="005801A6" w:rsidRDefault="005801A6">
            <w:pPr>
              <w:pStyle w:val="TOAAutotext"/>
              <w:rPr>
                <w:lang w:val="fr-FR"/>
              </w:rPr>
            </w:pPr>
            <w:r>
              <w:rPr>
                <w:lang w:val="fr-FR"/>
              </w:rPr>
              <w:t>Assent Date:</w:t>
            </w:r>
          </w:p>
        </w:tc>
        <w:tc>
          <w:tcPr>
            <w:tcW w:w="3969" w:type="dxa"/>
          </w:tcPr>
          <w:p w14:paraId="2C65662A" w14:textId="77777777" w:rsidR="005801A6" w:rsidRDefault="005801A6">
            <w:pPr>
              <w:pStyle w:val="SRT1Autotext1"/>
              <w:rPr>
                <w:lang w:val="fr-FR"/>
              </w:rPr>
            </w:pPr>
            <w:r>
              <w:rPr>
                <w:lang w:val="fr-FR"/>
              </w:rPr>
              <w:t>21.12.60</w:t>
            </w:r>
          </w:p>
        </w:tc>
      </w:tr>
      <w:tr w:rsidR="005801A6" w14:paraId="70EADCF7" w14:textId="77777777">
        <w:tc>
          <w:tcPr>
            <w:tcW w:w="1984" w:type="dxa"/>
          </w:tcPr>
          <w:p w14:paraId="1851B012" w14:textId="77777777" w:rsidR="005801A6" w:rsidRDefault="005801A6">
            <w:pPr>
              <w:pStyle w:val="SRT1Autotext3"/>
              <w:rPr>
                <w:lang w:val="fr-FR"/>
              </w:rPr>
            </w:pPr>
            <w:r>
              <w:rPr>
                <w:lang w:val="fr-FR"/>
              </w:rPr>
              <w:t>Commencement Date:</w:t>
            </w:r>
          </w:p>
        </w:tc>
        <w:tc>
          <w:tcPr>
            <w:tcW w:w="3969" w:type="dxa"/>
          </w:tcPr>
          <w:p w14:paraId="10DC5D10" w14:textId="77777777" w:rsidR="005801A6" w:rsidRDefault="005801A6">
            <w:pPr>
              <w:pStyle w:val="SRT1Autotext1"/>
            </w:pPr>
            <w:r>
              <w:t>Sch. 1 on 1.4.59: s. 3</w:t>
            </w:r>
          </w:p>
        </w:tc>
      </w:tr>
      <w:tr w:rsidR="005801A6" w14:paraId="1C641899" w14:textId="77777777">
        <w:tc>
          <w:tcPr>
            <w:tcW w:w="1984" w:type="dxa"/>
          </w:tcPr>
          <w:p w14:paraId="7D2BEBBC"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8FF7CD1" w14:textId="77777777" w:rsidR="005801A6" w:rsidRDefault="005801A6">
            <w:pPr>
              <w:pStyle w:val="SRT1Autotext1"/>
            </w:pPr>
            <w:r>
              <w:t xml:space="preserve">This information relates only to the provision/s amending the </w:t>
            </w:r>
            <w:r>
              <w:rPr>
                <w:b/>
              </w:rPr>
              <w:t>Crimes Act 1958</w:t>
            </w:r>
          </w:p>
        </w:tc>
      </w:tr>
    </w:tbl>
    <w:p w14:paraId="471061AD" w14:textId="77777777" w:rsidR="005801A6" w:rsidRDefault="005801A6">
      <w:pPr>
        <w:pStyle w:val="NotesBody"/>
        <w:spacing w:before="120"/>
        <w:ind w:left="0"/>
        <w:rPr>
          <w:b/>
          <w:sz w:val="18"/>
        </w:rPr>
      </w:pPr>
      <w:r>
        <w:rPr>
          <w:b/>
          <w:sz w:val="18"/>
        </w:rPr>
        <w:t>Crimes (Kidnapping) Act 1960, No. 6731/1960</w:t>
      </w:r>
    </w:p>
    <w:tbl>
      <w:tblPr>
        <w:tblW w:w="0" w:type="auto"/>
        <w:tblInd w:w="392" w:type="dxa"/>
        <w:tblLayout w:type="fixed"/>
        <w:tblLook w:val="0000" w:firstRow="0" w:lastRow="0" w:firstColumn="0" w:lastColumn="0" w:noHBand="0" w:noVBand="0"/>
      </w:tblPr>
      <w:tblGrid>
        <w:gridCol w:w="1984"/>
        <w:gridCol w:w="3969"/>
      </w:tblGrid>
      <w:tr w:rsidR="005801A6" w14:paraId="15B7B837" w14:textId="77777777">
        <w:tc>
          <w:tcPr>
            <w:tcW w:w="1984" w:type="dxa"/>
          </w:tcPr>
          <w:p w14:paraId="5A7FF73F" w14:textId="77777777" w:rsidR="005801A6" w:rsidRDefault="005801A6">
            <w:pPr>
              <w:pStyle w:val="TOAAutotext"/>
              <w:rPr>
                <w:lang w:val="fr-FR"/>
              </w:rPr>
            </w:pPr>
            <w:r>
              <w:rPr>
                <w:lang w:val="fr-FR"/>
              </w:rPr>
              <w:t>Assent Date:</w:t>
            </w:r>
          </w:p>
        </w:tc>
        <w:tc>
          <w:tcPr>
            <w:tcW w:w="3969" w:type="dxa"/>
          </w:tcPr>
          <w:p w14:paraId="7A3D1E13" w14:textId="77777777" w:rsidR="005801A6" w:rsidRDefault="005801A6">
            <w:pPr>
              <w:pStyle w:val="SRT1Autotext1"/>
              <w:rPr>
                <w:lang w:val="fr-FR"/>
              </w:rPr>
            </w:pPr>
            <w:r>
              <w:rPr>
                <w:lang w:val="fr-FR"/>
              </w:rPr>
              <w:t>21.12.60</w:t>
            </w:r>
          </w:p>
        </w:tc>
      </w:tr>
      <w:tr w:rsidR="005801A6" w14:paraId="562BA65D" w14:textId="77777777">
        <w:tc>
          <w:tcPr>
            <w:tcW w:w="1984" w:type="dxa"/>
          </w:tcPr>
          <w:p w14:paraId="4422CC74" w14:textId="77777777" w:rsidR="005801A6" w:rsidRDefault="005801A6">
            <w:pPr>
              <w:pStyle w:val="SRT1Autotext3"/>
              <w:rPr>
                <w:lang w:val="fr-FR"/>
              </w:rPr>
            </w:pPr>
            <w:r>
              <w:rPr>
                <w:lang w:val="fr-FR"/>
              </w:rPr>
              <w:t>Commencement Date:</w:t>
            </w:r>
          </w:p>
        </w:tc>
        <w:tc>
          <w:tcPr>
            <w:tcW w:w="3969" w:type="dxa"/>
          </w:tcPr>
          <w:p w14:paraId="060A5A02" w14:textId="77777777" w:rsidR="005801A6" w:rsidRDefault="005801A6">
            <w:pPr>
              <w:pStyle w:val="SRT1Autotext1"/>
            </w:pPr>
            <w:r>
              <w:t>21.12.60</w:t>
            </w:r>
          </w:p>
        </w:tc>
      </w:tr>
      <w:tr w:rsidR="005801A6" w14:paraId="7002D693" w14:textId="77777777">
        <w:tc>
          <w:tcPr>
            <w:tcW w:w="1984" w:type="dxa"/>
          </w:tcPr>
          <w:p w14:paraId="639A1AFE"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A0A80FB" w14:textId="77777777" w:rsidR="005801A6" w:rsidRDefault="005801A6">
            <w:pPr>
              <w:pStyle w:val="SRT1Autotext1"/>
            </w:pPr>
            <w:r>
              <w:t>All of Act in operation</w:t>
            </w:r>
          </w:p>
        </w:tc>
      </w:tr>
    </w:tbl>
    <w:p w14:paraId="37EECADA" w14:textId="77777777" w:rsidR="005801A6" w:rsidRDefault="005801A6">
      <w:pPr>
        <w:pStyle w:val="NotesBody"/>
        <w:spacing w:before="120"/>
        <w:ind w:left="0"/>
        <w:rPr>
          <w:b/>
          <w:sz w:val="18"/>
        </w:rPr>
      </w:pPr>
      <w:r>
        <w:rPr>
          <w:b/>
          <w:sz w:val="18"/>
        </w:rPr>
        <w:t>Evidence (Children) Act 1961, No. 6758/1961</w:t>
      </w:r>
    </w:p>
    <w:tbl>
      <w:tblPr>
        <w:tblW w:w="0" w:type="auto"/>
        <w:tblInd w:w="392" w:type="dxa"/>
        <w:tblLayout w:type="fixed"/>
        <w:tblLook w:val="0000" w:firstRow="0" w:lastRow="0" w:firstColumn="0" w:lastColumn="0" w:noHBand="0" w:noVBand="0"/>
      </w:tblPr>
      <w:tblGrid>
        <w:gridCol w:w="1984"/>
        <w:gridCol w:w="3969"/>
      </w:tblGrid>
      <w:tr w:rsidR="005801A6" w14:paraId="701D87B6" w14:textId="77777777">
        <w:tc>
          <w:tcPr>
            <w:tcW w:w="1984" w:type="dxa"/>
          </w:tcPr>
          <w:p w14:paraId="5EE8D400" w14:textId="77777777" w:rsidR="005801A6" w:rsidRDefault="005801A6">
            <w:pPr>
              <w:pStyle w:val="TOAAutotext"/>
              <w:rPr>
                <w:lang w:val="fr-FR"/>
              </w:rPr>
            </w:pPr>
            <w:r>
              <w:rPr>
                <w:lang w:val="fr-FR"/>
              </w:rPr>
              <w:t>Assent Date:</w:t>
            </w:r>
          </w:p>
        </w:tc>
        <w:tc>
          <w:tcPr>
            <w:tcW w:w="3969" w:type="dxa"/>
          </w:tcPr>
          <w:p w14:paraId="2519F6CB" w14:textId="77777777" w:rsidR="005801A6" w:rsidRDefault="005801A6">
            <w:pPr>
              <w:pStyle w:val="SRT1Autotext1"/>
            </w:pPr>
            <w:r>
              <w:t>26.4.61</w:t>
            </w:r>
          </w:p>
        </w:tc>
      </w:tr>
      <w:tr w:rsidR="005801A6" w14:paraId="4051D1D8" w14:textId="77777777">
        <w:tc>
          <w:tcPr>
            <w:tcW w:w="1984" w:type="dxa"/>
          </w:tcPr>
          <w:p w14:paraId="37EC3346" w14:textId="77777777" w:rsidR="005801A6" w:rsidRDefault="005801A6">
            <w:pPr>
              <w:pStyle w:val="SRT1Autotext3"/>
            </w:pPr>
            <w:r>
              <w:t>Commencement Date:</w:t>
            </w:r>
          </w:p>
        </w:tc>
        <w:tc>
          <w:tcPr>
            <w:tcW w:w="3969" w:type="dxa"/>
          </w:tcPr>
          <w:p w14:paraId="7B77DC78" w14:textId="77777777" w:rsidR="005801A6" w:rsidRDefault="005801A6">
            <w:pPr>
              <w:pStyle w:val="SRT1Autotext1"/>
            </w:pPr>
            <w:r>
              <w:t>26.4.61</w:t>
            </w:r>
          </w:p>
        </w:tc>
      </w:tr>
      <w:tr w:rsidR="005801A6" w14:paraId="48372AF5" w14:textId="77777777">
        <w:tc>
          <w:tcPr>
            <w:tcW w:w="1984" w:type="dxa"/>
          </w:tcPr>
          <w:p w14:paraId="1DEC14D3"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4E7B5D4" w14:textId="77777777" w:rsidR="005801A6" w:rsidRDefault="005801A6">
            <w:pPr>
              <w:pStyle w:val="SRT1Autotext1"/>
            </w:pPr>
            <w:r>
              <w:t>All of Act in operation</w:t>
            </w:r>
          </w:p>
        </w:tc>
      </w:tr>
    </w:tbl>
    <w:p w14:paraId="0777C18A" w14:textId="77777777" w:rsidR="003C012D" w:rsidRDefault="003C012D">
      <w:pPr>
        <w:pStyle w:val="NotesBody"/>
        <w:spacing w:before="120"/>
        <w:ind w:left="0"/>
        <w:rPr>
          <w:b/>
          <w:sz w:val="18"/>
        </w:rPr>
      </w:pPr>
    </w:p>
    <w:p w14:paraId="18487805" w14:textId="77777777" w:rsidR="005801A6" w:rsidRDefault="005801A6">
      <w:pPr>
        <w:pStyle w:val="NotesBody"/>
        <w:spacing w:before="120"/>
        <w:ind w:left="0"/>
        <w:rPr>
          <w:b/>
          <w:sz w:val="18"/>
        </w:rPr>
      </w:pPr>
      <w:r>
        <w:rPr>
          <w:b/>
          <w:sz w:val="18"/>
        </w:rPr>
        <w:t>Prostitution Act 1961, No. 6761/1961</w:t>
      </w:r>
    </w:p>
    <w:tbl>
      <w:tblPr>
        <w:tblW w:w="0" w:type="auto"/>
        <w:tblInd w:w="392" w:type="dxa"/>
        <w:tblLayout w:type="fixed"/>
        <w:tblLook w:val="0000" w:firstRow="0" w:lastRow="0" w:firstColumn="0" w:lastColumn="0" w:noHBand="0" w:noVBand="0"/>
      </w:tblPr>
      <w:tblGrid>
        <w:gridCol w:w="1984"/>
        <w:gridCol w:w="3969"/>
      </w:tblGrid>
      <w:tr w:rsidR="005801A6" w14:paraId="7ADA02CD" w14:textId="77777777">
        <w:tc>
          <w:tcPr>
            <w:tcW w:w="1984" w:type="dxa"/>
          </w:tcPr>
          <w:p w14:paraId="2F3103BA" w14:textId="77777777" w:rsidR="005801A6" w:rsidRDefault="005801A6">
            <w:pPr>
              <w:pStyle w:val="TOAAutotext"/>
              <w:rPr>
                <w:lang w:val="fr-FR"/>
              </w:rPr>
            </w:pPr>
            <w:r>
              <w:rPr>
                <w:lang w:val="fr-FR"/>
              </w:rPr>
              <w:t>Assent Date:</w:t>
            </w:r>
          </w:p>
        </w:tc>
        <w:tc>
          <w:tcPr>
            <w:tcW w:w="3969" w:type="dxa"/>
          </w:tcPr>
          <w:p w14:paraId="0668BAFC" w14:textId="77777777" w:rsidR="005801A6" w:rsidRDefault="005801A6">
            <w:pPr>
              <w:pStyle w:val="SRT1Autotext1"/>
              <w:rPr>
                <w:lang w:val="fr-FR"/>
              </w:rPr>
            </w:pPr>
            <w:r>
              <w:rPr>
                <w:lang w:val="fr-FR"/>
              </w:rPr>
              <w:t>26.4.61</w:t>
            </w:r>
          </w:p>
        </w:tc>
      </w:tr>
      <w:tr w:rsidR="005801A6" w14:paraId="39B2F7C2" w14:textId="77777777">
        <w:tc>
          <w:tcPr>
            <w:tcW w:w="1984" w:type="dxa"/>
          </w:tcPr>
          <w:p w14:paraId="18AA6797" w14:textId="77777777" w:rsidR="005801A6" w:rsidRDefault="005801A6">
            <w:pPr>
              <w:pStyle w:val="SRT1Autotext3"/>
              <w:rPr>
                <w:lang w:val="fr-FR"/>
              </w:rPr>
            </w:pPr>
            <w:r>
              <w:rPr>
                <w:lang w:val="fr-FR"/>
              </w:rPr>
              <w:t>Commencement Date:</w:t>
            </w:r>
          </w:p>
        </w:tc>
        <w:tc>
          <w:tcPr>
            <w:tcW w:w="3969" w:type="dxa"/>
          </w:tcPr>
          <w:p w14:paraId="5C54BBBC" w14:textId="77777777" w:rsidR="005801A6" w:rsidRDefault="005801A6">
            <w:pPr>
              <w:pStyle w:val="SRT1Autotext1"/>
            </w:pPr>
            <w:r>
              <w:t>26.4.61</w:t>
            </w:r>
          </w:p>
        </w:tc>
      </w:tr>
      <w:tr w:rsidR="005801A6" w14:paraId="69775461" w14:textId="77777777">
        <w:tc>
          <w:tcPr>
            <w:tcW w:w="1984" w:type="dxa"/>
          </w:tcPr>
          <w:p w14:paraId="21D7ACDD"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A0F5686" w14:textId="77777777" w:rsidR="005801A6" w:rsidRDefault="005801A6">
            <w:pPr>
              <w:pStyle w:val="SRT1Autotext1"/>
            </w:pPr>
            <w:r>
              <w:t>All of Act in operation</w:t>
            </w:r>
          </w:p>
        </w:tc>
      </w:tr>
    </w:tbl>
    <w:p w14:paraId="21ECF730" w14:textId="77777777" w:rsidR="005801A6" w:rsidRDefault="005801A6">
      <w:pPr>
        <w:pStyle w:val="NotesBody"/>
        <w:spacing w:before="120"/>
        <w:ind w:left="0"/>
        <w:rPr>
          <w:b/>
          <w:sz w:val="18"/>
        </w:rPr>
      </w:pPr>
      <w:r>
        <w:rPr>
          <w:b/>
          <w:sz w:val="18"/>
        </w:rPr>
        <w:t>Motor Car (Amendment) Act 1961, No. 6762/1961</w:t>
      </w:r>
    </w:p>
    <w:tbl>
      <w:tblPr>
        <w:tblW w:w="0" w:type="auto"/>
        <w:tblInd w:w="392" w:type="dxa"/>
        <w:tblLayout w:type="fixed"/>
        <w:tblLook w:val="0000" w:firstRow="0" w:lastRow="0" w:firstColumn="0" w:lastColumn="0" w:noHBand="0" w:noVBand="0"/>
      </w:tblPr>
      <w:tblGrid>
        <w:gridCol w:w="1984"/>
        <w:gridCol w:w="3969"/>
      </w:tblGrid>
      <w:tr w:rsidR="005801A6" w14:paraId="3EE8BA96" w14:textId="77777777">
        <w:tc>
          <w:tcPr>
            <w:tcW w:w="1984" w:type="dxa"/>
          </w:tcPr>
          <w:p w14:paraId="1AD3C023" w14:textId="77777777" w:rsidR="005801A6" w:rsidRDefault="005801A6">
            <w:pPr>
              <w:pStyle w:val="TOAAutotext"/>
              <w:rPr>
                <w:lang w:val="fr-FR"/>
              </w:rPr>
            </w:pPr>
            <w:r>
              <w:rPr>
                <w:lang w:val="fr-FR"/>
              </w:rPr>
              <w:t>Assent Date:</w:t>
            </w:r>
          </w:p>
        </w:tc>
        <w:tc>
          <w:tcPr>
            <w:tcW w:w="3969" w:type="dxa"/>
          </w:tcPr>
          <w:p w14:paraId="487EAE12" w14:textId="77777777" w:rsidR="005801A6" w:rsidRDefault="005801A6">
            <w:pPr>
              <w:pStyle w:val="SRT1Autotext1"/>
              <w:rPr>
                <w:lang w:val="fr-FR"/>
              </w:rPr>
            </w:pPr>
            <w:r>
              <w:rPr>
                <w:lang w:val="fr-FR"/>
              </w:rPr>
              <w:t>26.4.61</w:t>
            </w:r>
          </w:p>
        </w:tc>
      </w:tr>
      <w:tr w:rsidR="005801A6" w14:paraId="53873A68" w14:textId="77777777">
        <w:tc>
          <w:tcPr>
            <w:tcW w:w="1984" w:type="dxa"/>
          </w:tcPr>
          <w:p w14:paraId="014AE25D" w14:textId="77777777" w:rsidR="005801A6" w:rsidRDefault="005801A6">
            <w:pPr>
              <w:pStyle w:val="SRT1Autotext3"/>
              <w:rPr>
                <w:lang w:val="fr-FR"/>
              </w:rPr>
            </w:pPr>
            <w:r>
              <w:rPr>
                <w:lang w:val="fr-FR"/>
              </w:rPr>
              <w:t>Commencement Date:</w:t>
            </w:r>
          </w:p>
        </w:tc>
        <w:tc>
          <w:tcPr>
            <w:tcW w:w="3969" w:type="dxa"/>
          </w:tcPr>
          <w:p w14:paraId="30DAC368" w14:textId="77777777" w:rsidR="005801A6" w:rsidRDefault="005801A6">
            <w:pPr>
              <w:pStyle w:val="SRT1Autotext1"/>
            </w:pPr>
            <w:r>
              <w:t>S. 13 on 5.6.61: Government Gazette 31.5.61 p. 1850</w:t>
            </w:r>
          </w:p>
        </w:tc>
      </w:tr>
      <w:tr w:rsidR="005801A6" w14:paraId="55ADB1CE" w14:textId="77777777">
        <w:tc>
          <w:tcPr>
            <w:tcW w:w="1984" w:type="dxa"/>
          </w:tcPr>
          <w:p w14:paraId="05D89405"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0B332B8" w14:textId="77777777" w:rsidR="005801A6" w:rsidRDefault="005801A6">
            <w:pPr>
              <w:pStyle w:val="SRT1Autotext1"/>
            </w:pPr>
            <w:r>
              <w:t xml:space="preserve">This information relates only to the provision/s amending the </w:t>
            </w:r>
            <w:r>
              <w:rPr>
                <w:b/>
              </w:rPr>
              <w:t>Crimes Act 1958</w:t>
            </w:r>
          </w:p>
        </w:tc>
      </w:tr>
    </w:tbl>
    <w:p w14:paraId="038B1A6F" w14:textId="77777777" w:rsidR="005801A6" w:rsidRDefault="005801A6">
      <w:pPr>
        <w:pStyle w:val="NotesBody"/>
        <w:spacing w:before="120"/>
        <w:ind w:left="0"/>
        <w:rPr>
          <w:b/>
          <w:sz w:val="18"/>
        </w:rPr>
      </w:pPr>
      <w:r>
        <w:rPr>
          <w:b/>
          <w:sz w:val="18"/>
        </w:rPr>
        <w:t>Crimes (Breath Test Evidence) Act 1961, No. 6806/1961</w:t>
      </w:r>
    </w:p>
    <w:tbl>
      <w:tblPr>
        <w:tblW w:w="0" w:type="auto"/>
        <w:tblInd w:w="392" w:type="dxa"/>
        <w:tblLayout w:type="fixed"/>
        <w:tblLook w:val="0000" w:firstRow="0" w:lastRow="0" w:firstColumn="0" w:lastColumn="0" w:noHBand="0" w:noVBand="0"/>
      </w:tblPr>
      <w:tblGrid>
        <w:gridCol w:w="1984"/>
        <w:gridCol w:w="3969"/>
      </w:tblGrid>
      <w:tr w:rsidR="005801A6" w14:paraId="5F7D4825" w14:textId="77777777">
        <w:tc>
          <w:tcPr>
            <w:tcW w:w="1984" w:type="dxa"/>
          </w:tcPr>
          <w:p w14:paraId="0A81CBB3" w14:textId="77777777" w:rsidR="005801A6" w:rsidRDefault="005801A6">
            <w:pPr>
              <w:pStyle w:val="TOAAutotext"/>
              <w:rPr>
                <w:lang w:val="fr-FR"/>
              </w:rPr>
            </w:pPr>
            <w:r>
              <w:rPr>
                <w:lang w:val="fr-FR"/>
              </w:rPr>
              <w:t>Assent Date:</w:t>
            </w:r>
          </w:p>
        </w:tc>
        <w:tc>
          <w:tcPr>
            <w:tcW w:w="3969" w:type="dxa"/>
          </w:tcPr>
          <w:p w14:paraId="30704E6C" w14:textId="77777777" w:rsidR="005801A6" w:rsidRDefault="005801A6">
            <w:pPr>
              <w:pStyle w:val="SRT1Autotext1"/>
              <w:rPr>
                <w:lang w:val="fr-FR"/>
              </w:rPr>
            </w:pPr>
            <w:r>
              <w:rPr>
                <w:lang w:val="fr-FR"/>
              </w:rPr>
              <w:t>5.12.61</w:t>
            </w:r>
          </w:p>
        </w:tc>
      </w:tr>
      <w:tr w:rsidR="005801A6" w14:paraId="755810EC" w14:textId="77777777">
        <w:tc>
          <w:tcPr>
            <w:tcW w:w="1984" w:type="dxa"/>
          </w:tcPr>
          <w:p w14:paraId="64459525" w14:textId="77777777" w:rsidR="005801A6" w:rsidRDefault="005801A6">
            <w:pPr>
              <w:pStyle w:val="SRT1Autotext3"/>
              <w:rPr>
                <w:lang w:val="fr-FR"/>
              </w:rPr>
            </w:pPr>
            <w:r>
              <w:rPr>
                <w:lang w:val="fr-FR"/>
              </w:rPr>
              <w:t>Commencement Date:</w:t>
            </w:r>
          </w:p>
        </w:tc>
        <w:tc>
          <w:tcPr>
            <w:tcW w:w="3969" w:type="dxa"/>
          </w:tcPr>
          <w:p w14:paraId="5C77A73F" w14:textId="77777777" w:rsidR="005801A6" w:rsidRDefault="005801A6">
            <w:pPr>
              <w:pStyle w:val="SRT1Autotext1"/>
            </w:pPr>
            <w:r>
              <w:t>20.12.61: Government Gazette 20.12.61 p. 4335</w:t>
            </w:r>
          </w:p>
        </w:tc>
      </w:tr>
      <w:tr w:rsidR="005801A6" w14:paraId="4664F1B5" w14:textId="77777777">
        <w:tc>
          <w:tcPr>
            <w:tcW w:w="1984" w:type="dxa"/>
          </w:tcPr>
          <w:p w14:paraId="4E8E234C"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DECF44D" w14:textId="77777777" w:rsidR="005801A6" w:rsidRDefault="005801A6">
            <w:pPr>
              <w:pStyle w:val="SRT1Autotext1"/>
            </w:pPr>
            <w:r>
              <w:t>All of Act in operation</w:t>
            </w:r>
          </w:p>
        </w:tc>
      </w:tr>
    </w:tbl>
    <w:p w14:paraId="29998E63" w14:textId="77777777" w:rsidR="005801A6" w:rsidRDefault="005801A6">
      <w:pPr>
        <w:pStyle w:val="NotesBody"/>
        <w:spacing w:before="120"/>
        <w:ind w:left="0"/>
        <w:rPr>
          <w:b/>
          <w:sz w:val="18"/>
        </w:rPr>
      </w:pPr>
      <w:r>
        <w:rPr>
          <w:b/>
          <w:sz w:val="18"/>
        </w:rPr>
        <w:t>Companies Act 1961, No. 6839/1961</w:t>
      </w:r>
    </w:p>
    <w:tbl>
      <w:tblPr>
        <w:tblW w:w="0" w:type="auto"/>
        <w:tblInd w:w="392" w:type="dxa"/>
        <w:tblLayout w:type="fixed"/>
        <w:tblLook w:val="0000" w:firstRow="0" w:lastRow="0" w:firstColumn="0" w:lastColumn="0" w:noHBand="0" w:noVBand="0"/>
      </w:tblPr>
      <w:tblGrid>
        <w:gridCol w:w="1984"/>
        <w:gridCol w:w="3969"/>
      </w:tblGrid>
      <w:tr w:rsidR="005801A6" w14:paraId="7D9C31A8" w14:textId="77777777">
        <w:tc>
          <w:tcPr>
            <w:tcW w:w="1984" w:type="dxa"/>
          </w:tcPr>
          <w:p w14:paraId="02F83972" w14:textId="77777777" w:rsidR="005801A6" w:rsidRDefault="005801A6">
            <w:pPr>
              <w:pStyle w:val="TOAAutotext"/>
              <w:rPr>
                <w:lang w:val="fr-FR"/>
              </w:rPr>
            </w:pPr>
            <w:r>
              <w:rPr>
                <w:lang w:val="fr-FR"/>
              </w:rPr>
              <w:t>Assent Date:</w:t>
            </w:r>
          </w:p>
        </w:tc>
        <w:tc>
          <w:tcPr>
            <w:tcW w:w="3969" w:type="dxa"/>
          </w:tcPr>
          <w:p w14:paraId="07C076DA" w14:textId="77777777" w:rsidR="005801A6" w:rsidRDefault="005801A6">
            <w:pPr>
              <w:pStyle w:val="SRT1Autotext1"/>
              <w:rPr>
                <w:lang w:val="fr-FR"/>
              </w:rPr>
            </w:pPr>
            <w:r>
              <w:rPr>
                <w:lang w:val="fr-FR"/>
              </w:rPr>
              <w:t>19.12.61</w:t>
            </w:r>
          </w:p>
        </w:tc>
      </w:tr>
      <w:tr w:rsidR="005801A6" w14:paraId="373F9837" w14:textId="77777777">
        <w:tc>
          <w:tcPr>
            <w:tcW w:w="1984" w:type="dxa"/>
          </w:tcPr>
          <w:p w14:paraId="6C29EE29" w14:textId="77777777" w:rsidR="005801A6" w:rsidRDefault="005801A6">
            <w:pPr>
              <w:pStyle w:val="SRT1Autotext3"/>
              <w:rPr>
                <w:lang w:val="fr-FR"/>
              </w:rPr>
            </w:pPr>
            <w:r>
              <w:rPr>
                <w:lang w:val="fr-FR"/>
              </w:rPr>
              <w:t>Commencement Date:</w:t>
            </w:r>
          </w:p>
        </w:tc>
        <w:tc>
          <w:tcPr>
            <w:tcW w:w="3969" w:type="dxa"/>
          </w:tcPr>
          <w:p w14:paraId="1FA27A6E" w14:textId="77777777" w:rsidR="005801A6" w:rsidRDefault="005801A6">
            <w:pPr>
              <w:pStyle w:val="SRT1Autotext1"/>
            </w:pPr>
            <w:r>
              <w:t>1.7.62: Government Gazette 21.2.62 p. 392</w:t>
            </w:r>
          </w:p>
        </w:tc>
      </w:tr>
      <w:tr w:rsidR="005801A6" w14:paraId="6179806D" w14:textId="77777777">
        <w:tc>
          <w:tcPr>
            <w:tcW w:w="1984" w:type="dxa"/>
          </w:tcPr>
          <w:p w14:paraId="1DBF500C"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F6E9C93" w14:textId="77777777" w:rsidR="005801A6" w:rsidRDefault="005801A6">
            <w:pPr>
              <w:pStyle w:val="SRT1Autotext1"/>
            </w:pPr>
            <w:r>
              <w:t>All of Act in operation</w:t>
            </w:r>
          </w:p>
        </w:tc>
      </w:tr>
    </w:tbl>
    <w:p w14:paraId="0D40CB50" w14:textId="77777777" w:rsidR="005801A6" w:rsidRDefault="005801A6">
      <w:pPr>
        <w:pStyle w:val="NotesBody"/>
        <w:spacing w:before="120"/>
        <w:ind w:left="0"/>
        <w:rPr>
          <w:b/>
          <w:sz w:val="18"/>
        </w:rPr>
      </w:pPr>
      <w:r>
        <w:rPr>
          <w:b/>
          <w:sz w:val="18"/>
        </w:rPr>
        <w:t>Crimes (Detention) Act 1962, No. 6884/1962</w:t>
      </w:r>
    </w:p>
    <w:tbl>
      <w:tblPr>
        <w:tblW w:w="0" w:type="auto"/>
        <w:tblInd w:w="392" w:type="dxa"/>
        <w:tblLayout w:type="fixed"/>
        <w:tblLook w:val="0000" w:firstRow="0" w:lastRow="0" w:firstColumn="0" w:lastColumn="0" w:noHBand="0" w:noVBand="0"/>
      </w:tblPr>
      <w:tblGrid>
        <w:gridCol w:w="1984"/>
        <w:gridCol w:w="3969"/>
      </w:tblGrid>
      <w:tr w:rsidR="005801A6" w14:paraId="45B4B437" w14:textId="77777777">
        <w:tc>
          <w:tcPr>
            <w:tcW w:w="1984" w:type="dxa"/>
          </w:tcPr>
          <w:p w14:paraId="09C47D41" w14:textId="77777777" w:rsidR="005801A6" w:rsidRDefault="005801A6">
            <w:pPr>
              <w:pStyle w:val="TOAAutotext"/>
              <w:rPr>
                <w:lang w:val="fr-FR"/>
              </w:rPr>
            </w:pPr>
            <w:r>
              <w:rPr>
                <w:lang w:val="fr-FR"/>
              </w:rPr>
              <w:t>Assent Date:</w:t>
            </w:r>
          </w:p>
        </w:tc>
        <w:tc>
          <w:tcPr>
            <w:tcW w:w="3969" w:type="dxa"/>
          </w:tcPr>
          <w:p w14:paraId="5205DB23" w14:textId="77777777" w:rsidR="005801A6" w:rsidRDefault="005801A6">
            <w:pPr>
              <w:pStyle w:val="SRT1Autotext1"/>
              <w:rPr>
                <w:lang w:val="fr-FR"/>
              </w:rPr>
            </w:pPr>
            <w:r>
              <w:rPr>
                <w:lang w:val="fr-FR"/>
              </w:rPr>
              <w:t>2.5.62</w:t>
            </w:r>
          </w:p>
        </w:tc>
      </w:tr>
      <w:tr w:rsidR="005801A6" w14:paraId="450663A4" w14:textId="77777777">
        <w:tc>
          <w:tcPr>
            <w:tcW w:w="1984" w:type="dxa"/>
          </w:tcPr>
          <w:p w14:paraId="40728E67" w14:textId="77777777" w:rsidR="005801A6" w:rsidRDefault="005801A6">
            <w:pPr>
              <w:pStyle w:val="SRT1Autotext3"/>
              <w:rPr>
                <w:lang w:val="fr-FR"/>
              </w:rPr>
            </w:pPr>
            <w:r>
              <w:rPr>
                <w:lang w:val="fr-FR"/>
              </w:rPr>
              <w:t>Commencement Date:</w:t>
            </w:r>
          </w:p>
        </w:tc>
        <w:tc>
          <w:tcPr>
            <w:tcW w:w="3969" w:type="dxa"/>
          </w:tcPr>
          <w:p w14:paraId="05CDD8E4" w14:textId="77777777" w:rsidR="005801A6" w:rsidRDefault="005801A6">
            <w:pPr>
              <w:pStyle w:val="SRT1Autotext1"/>
            </w:pPr>
            <w:r>
              <w:t>17.9.62: Government Gazette 12.9.62 p. 3228</w:t>
            </w:r>
          </w:p>
        </w:tc>
      </w:tr>
      <w:tr w:rsidR="005801A6" w14:paraId="38139F38" w14:textId="77777777">
        <w:tc>
          <w:tcPr>
            <w:tcW w:w="1984" w:type="dxa"/>
          </w:tcPr>
          <w:p w14:paraId="212968FD"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CAD86A7" w14:textId="77777777" w:rsidR="005801A6" w:rsidRDefault="005801A6">
            <w:pPr>
              <w:pStyle w:val="SRT1Autotext1"/>
            </w:pPr>
            <w:r>
              <w:t>All of Act in operation</w:t>
            </w:r>
          </w:p>
        </w:tc>
      </w:tr>
    </w:tbl>
    <w:p w14:paraId="63CFE60F" w14:textId="77777777" w:rsidR="005801A6" w:rsidRDefault="005801A6">
      <w:pPr>
        <w:pStyle w:val="NotesBody"/>
        <w:spacing w:before="120"/>
        <w:ind w:left="0"/>
        <w:rPr>
          <w:b/>
          <w:sz w:val="18"/>
        </w:rPr>
      </w:pPr>
      <w:r>
        <w:rPr>
          <w:b/>
          <w:sz w:val="18"/>
        </w:rPr>
        <w:t>Subordinate Legislation Act 1962, No. 6886/1962</w:t>
      </w:r>
    </w:p>
    <w:tbl>
      <w:tblPr>
        <w:tblW w:w="0" w:type="auto"/>
        <w:tblInd w:w="392" w:type="dxa"/>
        <w:tblLayout w:type="fixed"/>
        <w:tblLook w:val="0000" w:firstRow="0" w:lastRow="0" w:firstColumn="0" w:lastColumn="0" w:noHBand="0" w:noVBand="0"/>
      </w:tblPr>
      <w:tblGrid>
        <w:gridCol w:w="1984"/>
        <w:gridCol w:w="3969"/>
      </w:tblGrid>
      <w:tr w:rsidR="005801A6" w14:paraId="4DFD901E" w14:textId="77777777">
        <w:tc>
          <w:tcPr>
            <w:tcW w:w="1984" w:type="dxa"/>
          </w:tcPr>
          <w:p w14:paraId="39B9A890" w14:textId="77777777" w:rsidR="005801A6" w:rsidRDefault="005801A6">
            <w:pPr>
              <w:pStyle w:val="TOAAutotext"/>
              <w:rPr>
                <w:lang w:val="fr-FR"/>
              </w:rPr>
            </w:pPr>
            <w:r>
              <w:rPr>
                <w:lang w:val="fr-FR"/>
              </w:rPr>
              <w:t>Assent Date:</w:t>
            </w:r>
          </w:p>
        </w:tc>
        <w:tc>
          <w:tcPr>
            <w:tcW w:w="3969" w:type="dxa"/>
          </w:tcPr>
          <w:p w14:paraId="2284715C" w14:textId="77777777" w:rsidR="005801A6" w:rsidRDefault="005801A6">
            <w:pPr>
              <w:pStyle w:val="SRT1Autotext1"/>
              <w:rPr>
                <w:lang w:val="fr-FR"/>
              </w:rPr>
            </w:pPr>
            <w:r>
              <w:rPr>
                <w:lang w:val="fr-FR"/>
              </w:rPr>
              <w:t>8.5.62</w:t>
            </w:r>
          </w:p>
        </w:tc>
      </w:tr>
      <w:tr w:rsidR="005801A6" w14:paraId="722C9DEB" w14:textId="77777777">
        <w:tc>
          <w:tcPr>
            <w:tcW w:w="1984" w:type="dxa"/>
          </w:tcPr>
          <w:p w14:paraId="138EA37F" w14:textId="77777777" w:rsidR="005801A6" w:rsidRDefault="005801A6">
            <w:pPr>
              <w:pStyle w:val="SRT1Autotext3"/>
              <w:rPr>
                <w:lang w:val="fr-FR"/>
              </w:rPr>
            </w:pPr>
            <w:r>
              <w:rPr>
                <w:lang w:val="fr-FR"/>
              </w:rPr>
              <w:t>Commencement Date:</w:t>
            </w:r>
          </w:p>
        </w:tc>
        <w:tc>
          <w:tcPr>
            <w:tcW w:w="3969" w:type="dxa"/>
          </w:tcPr>
          <w:p w14:paraId="6222F562" w14:textId="77777777" w:rsidR="005801A6" w:rsidRDefault="005801A6">
            <w:pPr>
              <w:pStyle w:val="SRT1Autotext1"/>
            </w:pPr>
            <w:r>
              <w:t>1.8.62: Government Gazette 4.7.62 p. 2314</w:t>
            </w:r>
          </w:p>
        </w:tc>
      </w:tr>
      <w:tr w:rsidR="005801A6" w14:paraId="1DDE6C45" w14:textId="77777777">
        <w:tc>
          <w:tcPr>
            <w:tcW w:w="1984" w:type="dxa"/>
          </w:tcPr>
          <w:p w14:paraId="34B34119"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BD53851" w14:textId="77777777" w:rsidR="005801A6" w:rsidRDefault="005801A6">
            <w:pPr>
              <w:pStyle w:val="SRT1Autotext1"/>
            </w:pPr>
            <w:r>
              <w:t>All of Act in operation</w:t>
            </w:r>
          </w:p>
        </w:tc>
      </w:tr>
    </w:tbl>
    <w:p w14:paraId="78EC5BAB" w14:textId="77777777" w:rsidR="005801A6" w:rsidRDefault="005801A6">
      <w:pPr>
        <w:pStyle w:val="NotesBody"/>
        <w:spacing w:before="120"/>
        <w:ind w:left="0"/>
        <w:rPr>
          <w:b/>
          <w:sz w:val="18"/>
        </w:rPr>
      </w:pPr>
      <w:r>
        <w:rPr>
          <w:b/>
          <w:sz w:val="18"/>
        </w:rPr>
        <w:t>Justices (Amendment) Act 1962, No. 6958/1962</w:t>
      </w:r>
    </w:p>
    <w:tbl>
      <w:tblPr>
        <w:tblW w:w="0" w:type="auto"/>
        <w:tblInd w:w="392" w:type="dxa"/>
        <w:tblLayout w:type="fixed"/>
        <w:tblLook w:val="0000" w:firstRow="0" w:lastRow="0" w:firstColumn="0" w:lastColumn="0" w:noHBand="0" w:noVBand="0"/>
      </w:tblPr>
      <w:tblGrid>
        <w:gridCol w:w="1984"/>
        <w:gridCol w:w="3969"/>
      </w:tblGrid>
      <w:tr w:rsidR="005801A6" w14:paraId="14888D80" w14:textId="77777777">
        <w:tc>
          <w:tcPr>
            <w:tcW w:w="1984" w:type="dxa"/>
          </w:tcPr>
          <w:p w14:paraId="1E85AFB3" w14:textId="77777777" w:rsidR="005801A6" w:rsidRDefault="005801A6">
            <w:pPr>
              <w:pStyle w:val="TOAAutotext"/>
              <w:rPr>
                <w:lang w:val="fr-FR"/>
              </w:rPr>
            </w:pPr>
            <w:r>
              <w:rPr>
                <w:lang w:val="fr-FR"/>
              </w:rPr>
              <w:t>Assent Date:</w:t>
            </w:r>
          </w:p>
        </w:tc>
        <w:tc>
          <w:tcPr>
            <w:tcW w:w="3969" w:type="dxa"/>
          </w:tcPr>
          <w:p w14:paraId="09B2342E" w14:textId="77777777" w:rsidR="005801A6" w:rsidRDefault="005801A6">
            <w:pPr>
              <w:pStyle w:val="SRT1Autotext1"/>
              <w:rPr>
                <w:lang w:val="fr-FR"/>
              </w:rPr>
            </w:pPr>
            <w:r>
              <w:rPr>
                <w:lang w:val="fr-FR"/>
              </w:rPr>
              <w:t>18.12.62</w:t>
            </w:r>
          </w:p>
        </w:tc>
      </w:tr>
      <w:tr w:rsidR="005801A6" w14:paraId="73498760" w14:textId="77777777">
        <w:tc>
          <w:tcPr>
            <w:tcW w:w="1984" w:type="dxa"/>
          </w:tcPr>
          <w:p w14:paraId="55A9113C" w14:textId="77777777" w:rsidR="005801A6" w:rsidRDefault="005801A6">
            <w:pPr>
              <w:pStyle w:val="SRT1Autotext3"/>
              <w:rPr>
                <w:lang w:val="fr-FR"/>
              </w:rPr>
            </w:pPr>
            <w:r>
              <w:rPr>
                <w:lang w:val="fr-FR"/>
              </w:rPr>
              <w:t>Commencement Date:</w:t>
            </w:r>
          </w:p>
        </w:tc>
        <w:tc>
          <w:tcPr>
            <w:tcW w:w="3969" w:type="dxa"/>
          </w:tcPr>
          <w:p w14:paraId="52070B4E" w14:textId="77777777" w:rsidR="005801A6" w:rsidRDefault="005801A6">
            <w:pPr>
              <w:pStyle w:val="SRT1Autotext1"/>
            </w:pPr>
            <w:r>
              <w:t>18.12.62</w:t>
            </w:r>
          </w:p>
        </w:tc>
      </w:tr>
      <w:tr w:rsidR="005801A6" w14:paraId="66BD4C5A" w14:textId="77777777">
        <w:tc>
          <w:tcPr>
            <w:tcW w:w="1984" w:type="dxa"/>
          </w:tcPr>
          <w:p w14:paraId="66DB581F"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7D08CFC" w14:textId="77777777" w:rsidR="005801A6" w:rsidRDefault="005801A6">
            <w:pPr>
              <w:pStyle w:val="SRT1Autotext1"/>
            </w:pPr>
            <w:r>
              <w:t>All of Act in operation</w:t>
            </w:r>
          </w:p>
        </w:tc>
      </w:tr>
    </w:tbl>
    <w:p w14:paraId="07270A5E" w14:textId="77777777" w:rsidR="005801A6" w:rsidRDefault="005801A6">
      <w:pPr>
        <w:pStyle w:val="NotesBody"/>
        <w:spacing w:before="120"/>
        <w:ind w:left="0"/>
        <w:rPr>
          <w:b/>
          <w:sz w:val="18"/>
        </w:rPr>
      </w:pPr>
      <w:r>
        <w:rPr>
          <w:b/>
          <w:sz w:val="18"/>
        </w:rPr>
        <w:t>Parole Board Membership Act 1963, No. 6994/1963</w:t>
      </w:r>
    </w:p>
    <w:tbl>
      <w:tblPr>
        <w:tblW w:w="0" w:type="auto"/>
        <w:tblInd w:w="392" w:type="dxa"/>
        <w:tblLayout w:type="fixed"/>
        <w:tblLook w:val="0000" w:firstRow="0" w:lastRow="0" w:firstColumn="0" w:lastColumn="0" w:noHBand="0" w:noVBand="0"/>
      </w:tblPr>
      <w:tblGrid>
        <w:gridCol w:w="1984"/>
        <w:gridCol w:w="3969"/>
      </w:tblGrid>
      <w:tr w:rsidR="005801A6" w14:paraId="5321A0D4" w14:textId="77777777">
        <w:tc>
          <w:tcPr>
            <w:tcW w:w="1984" w:type="dxa"/>
          </w:tcPr>
          <w:p w14:paraId="7FC55A50" w14:textId="77777777" w:rsidR="005801A6" w:rsidRDefault="005801A6">
            <w:pPr>
              <w:pStyle w:val="TOAAutotext"/>
              <w:rPr>
                <w:lang w:val="fr-FR"/>
              </w:rPr>
            </w:pPr>
            <w:r>
              <w:rPr>
                <w:lang w:val="fr-FR"/>
              </w:rPr>
              <w:t>Assent Date:</w:t>
            </w:r>
          </w:p>
        </w:tc>
        <w:tc>
          <w:tcPr>
            <w:tcW w:w="3969" w:type="dxa"/>
          </w:tcPr>
          <w:p w14:paraId="5126A8AC" w14:textId="77777777" w:rsidR="005801A6" w:rsidRDefault="005801A6">
            <w:pPr>
              <w:pStyle w:val="SRT1Autotext1"/>
              <w:rPr>
                <w:lang w:val="fr-FR"/>
              </w:rPr>
            </w:pPr>
            <w:r>
              <w:rPr>
                <w:lang w:val="fr-FR"/>
              </w:rPr>
              <w:t>7.5.63</w:t>
            </w:r>
          </w:p>
        </w:tc>
      </w:tr>
      <w:tr w:rsidR="005801A6" w14:paraId="17F008F3" w14:textId="77777777">
        <w:tc>
          <w:tcPr>
            <w:tcW w:w="1984" w:type="dxa"/>
          </w:tcPr>
          <w:p w14:paraId="4C23D6C2" w14:textId="77777777" w:rsidR="005801A6" w:rsidRDefault="005801A6">
            <w:pPr>
              <w:pStyle w:val="SRT1Autotext3"/>
              <w:rPr>
                <w:lang w:val="fr-FR"/>
              </w:rPr>
            </w:pPr>
            <w:r>
              <w:rPr>
                <w:lang w:val="fr-FR"/>
              </w:rPr>
              <w:t>Commencement Date:</w:t>
            </w:r>
          </w:p>
        </w:tc>
        <w:tc>
          <w:tcPr>
            <w:tcW w:w="3969" w:type="dxa"/>
          </w:tcPr>
          <w:p w14:paraId="15F29FFA" w14:textId="77777777" w:rsidR="005801A6" w:rsidRDefault="005801A6">
            <w:pPr>
              <w:pStyle w:val="SRT1Autotext1"/>
            </w:pPr>
            <w:r>
              <w:t>7.5.63</w:t>
            </w:r>
          </w:p>
        </w:tc>
      </w:tr>
      <w:tr w:rsidR="005801A6" w14:paraId="25E3D90F" w14:textId="77777777">
        <w:tc>
          <w:tcPr>
            <w:tcW w:w="1984" w:type="dxa"/>
          </w:tcPr>
          <w:p w14:paraId="6E93FE8F"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E999B33" w14:textId="77777777" w:rsidR="005801A6" w:rsidRDefault="005801A6">
            <w:pPr>
              <w:pStyle w:val="SRT1Autotext1"/>
            </w:pPr>
            <w:r>
              <w:t>All of Act in operation</w:t>
            </w:r>
          </w:p>
        </w:tc>
      </w:tr>
    </w:tbl>
    <w:p w14:paraId="310ACCA6" w14:textId="77777777" w:rsidR="005801A6" w:rsidRDefault="005801A6">
      <w:pPr>
        <w:pStyle w:val="NotesBody"/>
        <w:spacing w:before="120"/>
        <w:ind w:left="0"/>
        <w:rPr>
          <w:b/>
          <w:sz w:val="18"/>
        </w:rPr>
      </w:pPr>
      <w:r>
        <w:rPr>
          <w:b/>
          <w:sz w:val="18"/>
        </w:rPr>
        <w:t xml:space="preserve">Crimes (Aircraft) Act 1963, No. 7088/1963 </w:t>
      </w:r>
      <w:r>
        <w:rPr>
          <w:sz w:val="18"/>
        </w:rPr>
        <w:t>(as amended by No. 7142/1964)</w:t>
      </w:r>
    </w:p>
    <w:tbl>
      <w:tblPr>
        <w:tblW w:w="0" w:type="auto"/>
        <w:tblInd w:w="392" w:type="dxa"/>
        <w:tblLayout w:type="fixed"/>
        <w:tblLook w:val="0000" w:firstRow="0" w:lastRow="0" w:firstColumn="0" w:lastColumn="0" w:noHBand="0" w:noVBand="0"/>
      </w:tblPr>
      <w:tblGrid>
        <w:gridCol w:w="1984"/>
        <w:gridCol w:w="3969"/>
      </w:tblGrid>
      <w:tr w:rsidR="005801A6" w14:paraId="6BB30800" w14:textId="77777777">
        <w:tc>
          <w:tcPr>
            <w:tcW w:w="1984" w:type="dxa"/>
          </w:tcPr>
          <w:p w14:paraId="0659B8A0" w14:textId="77777777" w:rsidR="005801A6" w:rsidRDefault="005801A6">
            <w:pPr>
              <w:pStyle w:val="TOAAutotext"/>
              <w:rPr>
                <w:lang w:val="fr-FR"/>
              </w:rPr>
            </w:pPr>
            <w:r>
              <w:rPr>
                <w:lang w:val="fr-FR"/>
              </w:rPr>
              <w:t>Assent Date:</w:t>
            </w:r>
          </w:p>
        </w:tc>
        <w:tc>
          <w:tcPr>
            <w:tcW w:w="3969" w:type="dxa"/>
          </w:tcPr>
          <w:p w14:paraId="3B0C8E11" w14:textId="77777777" w:rsidR="005801A6" w:rsidRDefault="005801A6">
            <w:pPr>
              <w:pStyle w:val="SRT1Autotext1"/>
              <w:rPr>
                <w:lang w:val="fr-FR"/>
              </w:rPr>
            </w:pPr>
            <w:r>
              <w:rPr>
                <w:lang w:val="fr-FR"/>
              </w:rPr>
              <w:t>10.12.63</w:t>
            </w:r>
          </w:p>
        </w:tc>
      </w:tr>
      <w:tr w:rsidR="005801A6" w14:paraId="3C9327DD" w14:textId="77777777">
        <w:tc>
          <w:tcPr>
            <w:tcW w:w="1984" w:type="dxa"/>
          </w:tcPr>
          <w:p w14:paraId="4E46E26F" w14:textId="77777777" w:rsidR="005801A6" w:rsidRDefault="005801A6">
            <w:pPr>
              <w:pStyle w:val="SRT1Autotext3"/>
              <w:rPr>
                <w:lang w:val="fr-FR"/>
              </w:rPr>
            </w:pPr>
            <w:r>
              <w:rPr>
                <w:lang w:val="fr-FR"/>
              </w:rPr>
              <w:t>Commencement Date:</w:t>
            </w:r>
          </w:p>
        </w:tc>
        <w:tc>
          <w:tcPr>
            <w:tcW w:w="3969" w:type="dxa"/>
          </w:tcPr>
          <w:p w14:paraId="10698EAC" w14:textId="77777777" w:rsidR="005801A6" w:rsidRDefault="005801A6">
            <w:pPr>
              <w:pStyle w:val="SRT1Autotext1"/>
            </w:pPr>
            <w:r>
              <w:t>10.12.63</w:t>
            </w:r>
          </w:p>
        </w:tc>
      </w:tr>
      <w:tr w:rsidR="005801A6" w14:paraId="355EAC17" w14:textId="77777777">
        <w:tc>
          <w:tcPr>
            <w:tcW w:w="1984" w:type="dxa"/>
          </w:tcPr>
          <w:p w14:paraId="746D18C8"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85CA626" w14:textId="77777777" w:rsidR="005801A6" w:rsidRDefault="005801A6">
            <w:pPr>
              <w:pStyle w:val="SRT1Autotext1"/>
            </w:pPr>
            <w:r>
              <w:t>All of Act in operation</w:t>
            </w:r>
          </w:p>
        </w:tc>
      </w:tr>
    </w:tbl>
    <w:p w14:paraId="0BFCAF3F" w14:textId="77777777" w:rsidR="005801A6" w:rsidRDefault="005801A6">
      <w:pPr>
        <w:pStyle w:val="NotesBody"/>
        <w:spacing w:before="120"/>
        <w:ind w:left="0"/>
        <w:rPr>
          <w:b/>
          <w:sz w:val="18"/>
        </w:rPr>
      </w:pPr>
      <w:r>
        <w:rPr>
          <w:b/>
          <w:sz w:val="18"/>
        </w:rPr>
        <w:t>Crimes (Amendment) Act 1964, No. 7184/1964</w:t>
      </w:r>
    </w:p>
    <w:tbl>
      <w:tblPr>
        <w:tblW w:w="0" w:type="auto"/>
        <w:tblInd w:w="392" w:type="dxa"/>
        <w:tblLayout w:type="fixed"/>
        <w:tblLook w:val="0000" w:firstRow="0" w:lastRow="0" w:firstColumn="0" w:lastColumn="0" w:noHBand="0" w:noVBand="0"/>
      </w:tblPr>
      <w:tblGrid>
        <w:gridCol w:w="1984"/>
        <w:gridCol w:w="3969"/>
      </w:tblGrid>
      <w:tr w:rsidR="005801A6" w14:paraId="1D75E10F" w14:textId="77777777">
        <w:tc>
          <w:tcPr>
            <w:tcW w:w="1984" w:type="dxa"/>
          </w:tcPr>
          <w:p w14:paraId="77DBC2E6" w14:textId="77777777" w:rsidR="005801A6" w:rsidRDefault="005801A6">
            <w:pPr>
              <w:pStyle w:val="TOAAutotext"/>
              <w:rPr>
                <w:lang w:val="fr-FR"/>
              </w:rPr>
            </w:pPr>
            <w:r>
              <w:rPr>
                <w:lang w:val="fr-FR"/>
              </w:rPr>
              <w:t>Assent Date:</w:t>
            </w:r>
          </w:p>
        </w:tc>
        <w:tc>
          <w:tcPr>
            <w:tcW w:w="3969" w:type="dxa"/>
          </w:tcPr>
          <w:p w14:paraId="44D0E88A" w14:textId="77777777" w:rsidR="005801A6" w:rsidRDefault="005801A6">
            <w:pPr>
              <w:pStyle w:val="SRT1Autotext1"/>
            </w:pPr>
            <w:r>
              <w:t>2.12.64</w:t>
            </w:r>
          </w:p>
        </w:tc>
      </w:tr>
      <w:tr w:rsidR="005801A6" w14:paraId="7A2741B1" w14:textId="77777777">
        <w:tc>
          <w:tcPr>
            <w:tcW w:w="1984" w:type="dxa"/>
          </w:tcPr>
          <w:p w14:paraId="4E47B7A4" w14:textId="77777777" w:rsidR="005801A6" w:rsidRDefault="005801A6">
            <w:pPr>
              <w:pStyle w:val="SRT1Autotext3"/>
            </w:pPr>
            <w:r>
              <w:t>Commencement Date:</w:t>
            </w:r>
          </w:p>
        </w:tc>
        <w:tc>
          <w:tcPr>
            <w:tcW w:w="3969" w:type="dxa"/>
          </w:tcPr>
          <w:p w14:paraId="305CFB73" w14:textId="77777777" w:rsidR="005801A6" w:rsidRDefault="005801A6">
            <w:pPr>
              <w:pStyle w:val="SRT1Autotext1"/>
            </w:pPr>
            <w:r>
              <w:t>15.2.65: Government Gazette 10.2.65 p. 279</w:t>
            </w:r>
          </w:p>
        </w:tc>
      </w:tr>
      <w:tr w:rsidR="005801A6" w14:paraId="5C29AAA6" w14:textId="77777777">
        <w:tc>
          <w:tcPr>
            <w:tcW w:w="1984" w:type="dxa"/>
          </w:tcPr>
          <w:p w14:paraId="4F10181D"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779F145" w14:textId="77777777" w:rsidR="005801A6" w:rsidRDefault="005801A6">
            <w:pPr>
              <w:pStyle w:val="SRT1Autotext1"/>
            </w:pPr>
            <w:r>
              <w:t>All of Act in operation</w:t>
            </w:r>
          </w:p>
        </w:tc>
      </w:tr>
    </w:tbl>
    <w:p w14:paraId="45848031" w14:textId="77777777" w:rsidR="005801A6" w:rsidRDefault="005801A6">
      <w:pPr>
        <w:pStyle w:val="NotesBody"/>
        <w:spacing w:before="120"/>
        <w:ind w:left="0"/>
        <w:rPr>
          <w:b/>
          <w:sz w:val="18"/>
        </w:rPr>
      </w:pPr>
      <w:r>
        <w:rPr>
          <w:b/>
          <w:sz w:val="18"/>
        </w:rPr>
        <w:t>Crimes (Illegal Use of Motor Cars) Act 1965, No. 7263/1965</w:t>
      </w:r>
    </w:p>
    <w:tbl>
      <w:tblPr>
        <w:tblW w:w="0" w:type="auto"/>
        <w:tblInd w:w="392" w:type="dxa"/>
        <w:tblLayout w:type="fixed"/>
        <w:tblLook w:val="0000" w:firstRow="0" w:lastRow="0" w:firstColumn="0" w:lastColumn="0" w:noHBand="0" w:noVBand="0"/>
      </w:tblPr>
      <w:tblGrid>
        <w:gridCol w:w="1984"/>
        <w:gridCol w:w="3969"/>
      </w:tblGrid>
      <w:tr w:rsidR="005801A6" w14:paraId="73587B45" w14:textId="77777777">
        <w:tc>
          <w:tcPr>
            <w:tcW w:w="1984" w:type="dxa"/>
          </w:tcPr>
          <w:p w14:paraId="0736A222" w14:textId="77777777" w:rsidR="005801A6" w:rsidRDefault="005801A6">
            <w:pPr>
              <w:pStyle w:val="TOAAutotext"/>
              <w:rPr>
                <w:lang w:val="fr-FR"/>
              </w:rPr>
            </w:pPr>
            <w:r>
              <w:rPr>
                <w:lang w:val="fr-FR"/>
              </w:rPr>
              <w:t>Assent Date:</w:t>
            </w:r>
          </w:p>
        </w:tc>
        <w:tc>
          <w:tcPr>
            <w:tcW w:w="3969" w:type="dxa"/>
          </w:tcPr>
          <w:p w14:paraId="55F6AD05" w14:textId="77777777" w:rsidR="005801A6" w:rsidRDefault="005801A6">
            <w:pPr>
              <w:pStyle w:val="NotesBody"/>
              <w:ind w:left="0"/>
              <w:rPr>
                <w:sz w:val="18"/>
                <w:lang w:val="fr-FR"/>
              </w:rPr>
            </w:pPr>
            <w:r>
              <w:rPr>
                <w:sz w:val="18"/>
                <w:lang w:val="fr-FR"/>
              </w:rPr>
              <w:t>18.5.65</w:t>
            </w:r>
          </w:p>
        </w:tc>
      </w:tr>
      <w:tr w:rsidR="005801A6" w14:paraId="0C3DA013" w14:textId="77777777">
        <w:tc>
          <w:tcPr>
            <w:tcW w:w="1984" w:type="dxa"/>
          </w:tcPr>
          <w:p w14:paraId="247DF9D5" w14:textId="77777777" w:rsidR="005801A6" w:rsidRDefault="005801A6">
            <w:pPr>
              <w:pStyle w:val="SRT1Autotext3"/>
              <w:rPr>
                <w:lang w:val="fr-FR"/>
              </w:rPr>
            </w:pPr>
            <w:r>
              <w:rPr>
                <w:lang w:val="fr-FR"/>
              </w:rPr>
              <w:t>Commencement Date:</w:t>
            </w:r>
          </w:p>
        </w:tc>
        <w:tc>
          <w:tcPr>
            <w:tcW w:w="3969" w:type="dxa"/>
          </w:tcPr>
          <w:p w14:paraId="0FE62C49" w14:textId="77777777" w:rsidR="005801A6" w:rsidRDefault="005801A6">
            <w:pPr>
              <w:pStyle w:val="NotesBody"/>
              <w:ind w:left="0"/>
              <w:rPr>
                <w:sz w:val="18"/>
              </w:rPr>
            </w:pPr>
            <w:r>
              <w:rPr>
                <w:sz w:val="18"/>
              </w:rPr>
              <w:t>18.5.65</w:t>
            </w:r>
          </w:p>
        </w:tc>
      </w:tr>
      <w:tr w:rsidR="005801A6" w14:paraId="0ED9E3C9" w14:textId="77777777">
        <w:tc>
          <w:tcPr>
            <w:tcW w:w="1984" w:type="dxa"/>
          </w:tcPr>
          <w:p w14:paraId="3332AB2E"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9DDD8FB" w14:textId="77777777" w:rsidR="005801A6" w:rsidRDefault="005801A6">
            <w:pPr>
              <w:pStyle w:val="NotesBody"/>
              <w:ind w:left="0"/>
              <w:rPr>
                <w:sz w:val="18"/>
              </w:rPr>
            </w:pPr>
            <w:r>
              <w:rPr>
                <w:sz w:val="18"/>
              </w:rPr>
              <w:t>All of Act in operation</w:t>
            </w:r>
          </w:p>
        </w:tc>
      </w:tr>
    </w:tbl>
    <w:p w14:paraId="58045E40" w14:textId="77777777" w:rsidR="003C012D" w:rsidRDefault="003C012D">
      <w:pPr>
        <w:pStyle w:val="NotesBody"/>
        <w:spacing w:before="120"/>
        <w:ind w:left="0"/>
        <w:rPr>
          <w:b/>
          <w:sz w:val="18"/>
        </w:rPr>
      </w:pPr>
    </w:p>
    <w:p w14:paraId="3AA09AFC" w14:textId="77777777" w:rsidR="005801A6" w:rsidRDefault="005801A6">
      <w:pPr>
        <w:pStyle w:val="NotesBody"/>
        <w:spacing w:before="120"/>
        <w:ind w:left="0"/>
        <w:rPr>
          <w:b/>
          <w:sz w:val="18"/>
        </w:rPr>
      </w:pPr>
      <w:r>
        <w:rPr>
          <w:b/>
          <w:sz w:val="18"/>
        </w:rPr>
        <w:t>Crimes (Parole) Act 1965, No. 7269/1965</w:t>
      </w:r>
    </w:p>
    <w:tbl>
      <w:tblPr>
        <w:tblW w:w="0" w:type="auto"/>
        <w:tblInd w:w="392" w:type="dxa"/>
        <w:tblLayout w:type="fixed"/>
        <w:tblLook w:val="0000" w:firstRow="0" w:lastRow="0" w:firstColumn="0" w:lastColumn="0" w:noHBand="0" w:noVBand="0"/>
      </w:tblPr>
      <w:tblGrid>
        <w:gridCol w:w="1984"/>
        <w:gridCol w:w="3969"/>
      </w:tblGrid>
      <w:tr w:rsidR="005801A6" w14:paraId="38CF7198" w14:textId="77777777">
        <w:tc>
          <w:tcPr>
            <w:tcW w:w="1984" w:type="dxa"/>
          </w:tcPr>
          <w:p w14:paraId="3E66984E" w14:textId="77777777" w:rsidR="005801A6" w:rsidRDefault="005801A6">
            <w:pPr>
              <w:pStyle w:val="TOAAutotext"/>
              <w:rPr>
                <w:lang w:val="fr-FR"/>
              </w:rPr>
            </w:pPr>
            <w:r>
              <w:rPr>
                <w:lang w:val="fr-FR"/>
              </w:rPr>
              <w:t>Assent Date:</w:t>
            </w:r>
          </w:p>
        </w:tc>
        <w:tc>
          <w:tcPr>
            <w:tcW w:w="3969" w:type="dxa"/>
          </w:tcPr>
          <w:p w14:paraId="00EDAB40" w14:textId="77777777" w:rsidR="005801A6" w:rsidRDefault="005801A6">
            <w:pPr>
              <w:pStyle w:val="NotesBody"/>
              <w:ind w:left="0"/>
              <w:rPr>
                <w:sz w:val="18"/>
                <w:lang w:val="fr-FR"/>
              </w:rPr>
            </w:pPr>
            <w:r>
              <w:rPr>
                <w:sz w:val="18"/>
                <w:lang w:val="fr-FR"/>
              </w:rPr>
              <w:t>25.5.65</w:t>
            </w:r>
          </w:p>
        </w:tc>
      </w:tr>
      <w:tr w:rsidR="005801A6" w14:paraId="35264DBD" w14:textId="77777777">
        <w:tc>
          <w:tcPr>
            <w:tcW w:w="1984" w:type="dxa"/>
          </w:tcPr>
          <w:p w14:paraId="0945A8AB" w14:textId="77777777" w:rsidR="005801A6" w:rsidRDefault="005801A6">
            <w:pPr>
              <w:pStyle w:val="SRT1Autotext3"/>
              <w:rPr>
                <w:lang w:val="fr-FR"/>
              </w:rPr>
            </w:pPr>
            <w:r>
              <w:rPr>
                <w:lang w:val="fr-FR"/>
              </w:rPr>
              <w:t>Commencement Date:</w:t>
            </w:r>
          </w:p>
        </w:tc>
        <w:tc>
          <w:tcPr>
            <w:tcW w:w="3969" w:type="dxa"/>
          </w:tcPr>
          <w:p w14:paraId="50645BE5" w14:textId="77777777" w:rsidR="005801A6" w:rsidRDefault="005801A6">
            <w:pPr>
              <w:pStyle w:val="NotesBody"/>
              <w:ind w:left="0"/>
              <w:rPr>
                <w:sz w:val="18"/>
              </w:rPr>
            </w:pPr>
            <w:r>
              <w:rPr>
                <w:sz w:val="18"/>
              </w:rPr>
              <w:t xml:space="preserve">25.5.65 </w:t>
            </w:r>
          </w:p>
        </w:tc>
      </w:tr>
      <w:tr w:rsidR="005801A6" w14:paraId="55410315" w14:textId="77777777">
        <w:tc>
          <w:tcPr>
            <w:tcW w:w="1984" w:type="dxa"/>
          </w:tcPr>
          <w:p w14:paraId="19811491"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7FECE67" w14:textId="77777777" w:rsidR="005801A6" w:rsidRDefault="005801A6">
            <w:pPr>
              <w:pStyle w:val="NotesBody"/>
              <w:ind w:left="0"/>
              <w:rPr>
                <w:sz w:val="18"/>
              </w:rPr>
            </w:pPr>
            <w:r>
              <w:rPr>
                <w:sz w:val="18"/>
              </w:rPr>
              <w:t>All of Act in operation</w:t>
            </w:r>
          </w:p>
        </w:tc>
      </w:tr>
    </w:tbl>
    <w:p w14:paraId="3A202947" w14:textId="77777777" w:rsidR="005801A6" w:rsidRDefault="005801A6">
      <w:pPr>
        <w:pStyle w:val="NotesBody"/>
        <w:spacing w:before="120"/>
        <w:ind w:left="0"/>
        <w:rPr>
          <w:b/>
          <w:sz w:val="18"/>
        </w:rPr>
      </w:pPr>
      <w:r>
        <w:rPr>
          <w:b/>
          <w:sz w:val="18"/>
        </w:rPr>
        <w:t>Motor Car (Driving Offences) Act 1965, No. 7327/1965</w:t>
      </w:r>
    </w:p>
    <w:tbl>
      <w:tblPr>
        <w:tblW w:w="0" w:type="auto"/>
        <w:tblInd w:w="392" w:type="dxa"/>
        <w:tblLayout w:type="fixed"/>
        <w:tblLook w:val="0000" w:firstRow="0" w:lastRow="0" w:firstColumn="0" w:lastColumn="0" w:noHBand="0" w:noVBand="0"/>
      </w:tblPr>
      <w:tblGrid>
        <w:gridCol w:w="1984"/>
        <w:gridCol w:w="3969"/>
      </w:tblGrid>
      <w:tr w:rsidR="005801A6" w14:paraId="6B160ED6" w14:textId="77777777">
        <w:tc>
          <w:tcPr>
            <w:tcW w:w="1984" w:type="dxa"/>
          </w:tcPr>
          <w:p w14:paraId="7EDC4ACD" w14:textId="77777777" w:rsidR="005801A6" w:rsidRDefault="005801A6">
            <w:pPr>
              <w:pStyle w:val="TOAAutotext"/>
              <w:rPr>
                <w:lang w:val="fr-FR"/>
              </w:rPr>
            </w:pPr>
            <w:r>
              <w:rPr>
                <w:lang w:val="fr-FR"/>
              </w:rPr>
              <w:t>Assent Date:</w:t>
            </w:r>
          </w:p>
        </w:tc>
        <w:tc>
          <w:tcPr>
            <w:tcW w:w="3969" w:type="dxa"/>
          </w:tcPr>
          <w:p w14:paraId="642E9BA6" w14:textId="77777777" w:rsidR="005801A6" w:rsidRDefault="005801A6">
            <w:pPr>
              <w:pStyle w:val="NotesBody"/>
              <w:ind w:left="0"/>
              <w:rPr>
                <w:sz w:val="18"/>
                <w:lang w:val="fr-FR"/>
              </w:rPr>
            </w:pPr>
            <w:r>
              <w:rPr>
                <w:sz w:val="18"/>
                <w:lang w:val="fr-FR"/>
              </w:rPr>
              <w:t>7.12.65</w:t>
            </w:r>
          </w:p>
        </w:tc>
      </w:tr>
      <w:tr w:rsidR="005801A6" w14:paraId="64ECE079" w14:textId="77777777">
        <w:tc>
          <w:tcPr>
            <w:tcW w:w="1984" w:type="dxa"/>
          </w:tcPr>
          <w:p w14:paraId="48441849" w14:textId="77777777" w:rsidR="005801A6" w:rsidRDefault="005801A6">
            <w:pPr>
              <w:pStyle w:val="SRT1Autotext3"/>
              <w:rPr>
                <w:lang w:val="fr-FR"/>
              </w:rPr>
            </w:pPr>
            <w:r>
              <w:rPr>
                <w:lang w:val="fr-FR"/>
              </w:rPr>
              <w:t>Commencement Date:</w:t>
            </w:r>
          </w:p>
        </w:tc>
        <w:tc>
          <w:tcPr>
            <w:tcW w:w="3969" w:type="dxa"/>
          </w:tcPr>
          <w:p w14:paraId="77647BC3" w14:textId="77777777" w:rsidR="005801A6" w:rsidRDefault="005801A6">
            <w:pPr>
              <w:pStyle w:val="NotesBody"/>
              <w:ind w:left="0"/>
              <w:rPr>
                <w:sz w:val="18"/>
              </w:rPr>
            </w:pPr>
            <w:r>
              <w:rPr>
                <w:sz w:val="18"/>
              </w:rPr>
              <w:t>1.2.66: Government Gazette 19.1.66 p. 209</w:t>
            </w:r>
          </w:p>
        </w:tc>
      </w:tr>
      <w:tr w:rsidR="005801A6" w14:paraId="38988B44" w14:textId="77777777">
        <w:tc>
          <w:tcPr>
            <w:tcW w:w="1984" w:type="dxa"/>
          </w:tcPr>
          <w:p w14:paraId="6E6C6CE1"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099D54B" w14:textId="77777777" w:rsidR="005801A6" w:rsidRDefault="005801A6">
            <w:pPr>
              <w:pStyle w:val="NotesBody"/>
              <w:ind w:left="0"/>
              <w:rPr>
                <w:sz w:val="18"/>
              </w:rPr>
            </w:pPr>
            <w:r>
              <w:rPr>
                <w:sz w:val="18"/>
              </w:rPr>
              <w:t>All of Act in operation</w:t>
            </w:r>
          </w:p>
        </w:tc>
      </w:tr>
    </w:tbl>
    <w:p w14:paraId="4F23948E" w14:textId="77777777" w:rsidR="005801A6" w:rsidRDefault="005801A6">
      <w:pPr>
        <w:pStyle w:val="NotesBody"/>
        <w:spacing w:before="120"/>
        <w:ind w:left="0"/>
        <w:rPr>
          <w:b/>
          <w:sz w:val="18"/>
        </w:rPr>
      </w:pPr>
      <w:r>
        <w:rPr>
          <w:b/>
          <w:sz w:val="18"/>
        </w:rPr>
        <w:t>Statute Law Revision Act 1965, No. 7332/1965</w:t>
      </w:r>
    </w:p>
    <w:tbl>
      <w:tblPr>
        <w:tblW w:w="0" w:type="auto"/>
        <w:tblInd w:w="392" w:type="dxa"/>
        <w:tblLayout w:type="fixed"/>
        <w:tblLook w:val="0000" w:firstRow="0" w:lastRow="0" w:firstColumn="0" w:lastColumn="0" w:noHBand="0" w:noVBand="0"/>
      </w:tblPr>
      <w:tblGrid>
        <w:gridCol w:w="1984"/>
        <w:gridCol w:w="3969"/>
      </w:tblGrid>
      <w:tr w:rsidR="005801A6" w14:paraId="6BB6911F" w14:textId="77777777">
        <w:tc>
          <w:tcPr>
            <w:tcW w:w="1984" w:type="dxa"/>
          </w:tcPr>
          <w:p w14:paraId="2306F829" w14:textId="77777777" w:rsidR="005801A6" w:rsidRDefault="005801A6">
            <w:pPr>
              <w:pStyle w:val="TOAAutotext"/>
              <w:rPr>
                <w:lang w:val="fr-FR"/>
              </w:rPr>
            </w:pPr>
            <w:r>
              <w:rPr>
                <w:lang w:val="fr-FR"/>
              </w:rPr>
              <w:t>Assent Date:</w:t>
            </w:r>
          </w:p>
        </w:tc>
        <w:tc>
          <w:tcPr>
            <w:tcW w:w="3969" w:type="dxa"/>
          </w:tcPr>
          <w:p w14:paraId="5D6AF7F0" w14:textId="77777777" w:rsidR="005801A6" w:rsidRDefault="005801A6">
            <w:pPr>
              <w:pStyle w:val="NotesBody"/>
              <w:ind w:left="0"/>
              <w:rPr>
                <w:sz w:val="18"/>
                <w:lang w:val="fr-FR"/>
              </w:rPr>
            </w:pPr>
            <w:r>
              <w:rPr>
                <w:sz w:val="18"/>
                <w:lang w:val="fr-FR"/>
              </w:rPr>
              <w:t>14.12.65</w:t>
            </w:r>
          </w:p>
        </w:tc>
      </w:tr>
      <w:tr w:rsidR="005801A6" w14:paraId="2C337D45" w14:textId="77777777">
        <w:tc>
          <w:tcPr>
            <w:tcW w:w="1984" w:type="dxa"/>
          </w:tcPr>
          <w:p w14:paraId="55EA316B" w14:textId="77777777" w:rsidR="005801A6" w:rsidRDefault="005801A6">
            <w:pPr>
              <w:pStyle w:val="SRT1Autotext3"/>
              <w:rPr>
                <w:lang w:val="fr-FR"/>
              </w:rPr>
            </w:pPr>
            <w:r>
              <w:rPr>
                <w:lang w:val="fr-FR"/>
              </w:rPr>
              <w:t>Commencement Date:</w:t>
            </w:r>
          </w:p>
        </w:tc>
        <w:tc>
          <w:tcPr>
            <w:tcW w:w="3969" w:type="dxa"/>
          </w:tcPr>
          <w:p w14:paraId="1476CA16" w14:textId="77777777" w:rsidR="005801A6" w:rsidRDefault="005801A6">
            <w:pPr>
              <w:pStyle w:val="NotesBody"/>
              <w:ind w:left="0"/>
              <w:rPr>
                <w:sz w:val="18"/>
              </w:rPr>
            </w:pPr>
            <w:r>
              <w:rPr>
                <w:sz w:val="18"/>
              </w:rPr>
              <w:t>14.12.65: subject to s. 3</w:t>
            </w:r>
          </w:p>
        </w:tc>
      </w:tr>
      <w:tr w:rsidR="005801A6" w14:paraId="14D41E2C" w14:textId="77777777">
        <w:tc>
          <w:tcPr>
            <w:tcW w:w="1984" w:type="dxa"/>
          </w:tcPr>
          <w:p w14:paraId="4E597A49"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9B52187" w14:textId="77777777" w:rsidR="005801A6" w:rsidRDefault="005801A6">
            <w:pPr>
              <w:pStyle w:val="NotesBody"/>
              <w:ind w:left="0"/>
              <w:rPr>
                <w:sz w:val="18"/>
              </w:rPr>
            </w:pPr>
            <w:r>
              <w:rPr>
                <w:sz w:val="18"/>
              </w:rPr>
              <w:t>All of Act in operation</w:t>
            </w:r>
          </w:p>
        </w:tc>
      </w:tr>
    </w:tbl>
    <w:p w14:paraId="28964791" w14:textId="77777777" w:rsidR="005801A6" w:rsidRDefault="005801A6">
      <w:pPr>
        <w:pStyle w:val="NotesBody"/>
        <w:spacing w:before="120"/>
        <w:ind w:left="0"/>
        <w:rPr>
          <w:b/>
          <w:sz w:val="18"/>
        </w:rPr>
      </w:pPr>
      <w:r>
        <w:rPr>
          <w:b/>
          <w:sz w:val="18"/>
        </w:rPr>
        <w:t>Crimes (Dangerous Driving) Act 1966, No. 7407/1966</w:t>
      </w:r>
    </w:p>
    <w:tbl>
      <w:tblPr>
        <w:tblW w:w="0" w:type="auto"/>
        <w:tblInd w:w="392" w:type="dxa"/>
        <w:tblLayout w:type="fixed"/>
        <w:tblLook w:val="0000" w:firstRow="0" w:lastRow="0" w:firstColumn="0" w:lastColumn="0" w:noHBand="0" w:noVBand="0"/>
      </w:tblPr>
      <w:tblGrid>
        <w:gridCol w:w="1984"/>
        <w:gridCol w:w="3969"/>
      </w:tblGrid>
      <w:tr w:rsidR="005801A6" w14:paraId="10F2CEB9" w14:textId="77777777">
        <w:tc>
          <w:tcPr>
            <w:tcW w:w="1984" w:type="dxa"/>
          </w:tcPr>
          <w:p w14:paraId="28444764" w14:textId="77777777" w:rsidR="005801A6" w:rsidRDefault="005801A6">
            <w:pPr>
              <w:pStyle w:val="TOAAutotext"/>
              <w:rPr>
                <w:lang w:val="fr-FR"/>
              </w:rPr>
            </w:pPr>
            <w:r>
              <w:rPr>
                <w:lang w:val="fr-FR"/>
              </w:rPr>
              <w:t>Assent Date:</w:t>
            </w:r>
          </w:p>
        </w:tc>
        <w:tc>
          <w:tcPr>
            <w:tcW w:w="3969" w:type="dxa"/>
          </w:tcPr>
          <w:p w14:paraId="5E738644" w14:textId="77777777" w:rsidR="005801A6" w:rsidRDefault="005801A6">
            <w:pPr>
              <w:pStyle w:val="NotesBody"/>
              <w:ind w:left="0"/>
              <w:rPr>
                <w:sz w:val="18"/>
                <w:lang w:val="fr-FR"/>
              </w:rPr>
            </w:pPr>
            <w:r>
              <w:rPr>
                <w:sz w:val="18"/>
                <w:lang w:val="fr-FR"/>
              </w:rPr>
              <w:t>17.5.66</w:t>
            </w:r>
          </w:p>
        </w:tc>
      </w:tr>
      <w:tr w:rsidR="005801A6" w14:paraId="39E52A56" w14:textId="77777777">
        <w:tc>
          <w:tcPr>
            <w:tcW w:w="1984" w:type="dxa"/>
          </w:tcPr>
          <w:p w14:paraId="4DF157E3" w14:textId="77777777" w:rsidR="005801A6" w:rsidRDefault="005801A6">
            <w:pPr>
              <w:pStyle w:val="SRT1Autotext3"/>
              <w:rPr>
                <w:lang w:val="fr-FR"/>
              </w:rPr>
            </w:pPr>
            <w:r>
              <w:rPr>
                <w:lang w:val="fr-FR"/>
              </w:rPr>
              <w:t>Commencement Date:</w:t>
            </w:r>
          </w:p>
        </w:tc>
        <w:tc>
          <w:tcPr>
            <w:tcW w:w="3969" w:type="dxa"/>
          </w:tcPr>
          <w:p w14:paraId="3EC580A6" w14:textId="77777777" w:rsidR="005801A6" w:rsidRDefault="005801A6">
            <w:pPr>
              <w:pStyle w:val="NotesBody"/>
              <w:ind w:left="0"/>
              <w:rPr>
                <w:sz w:val="18"/>
              </w:rPr>
            </w:pPr>
            <w:r>
              <w:rPr>
                <w:sz w:val="18"/>
              </w:rPr>
              <w:t>1.7.66: Government Gazette 22.6.66 p. 2205</w:t>
            </w:r>
          </w:p>
        </w:tc>
      </w:tr>
      <w:tr w:rsidR="005801A6" w14:paraId="7DAD2B89" w14:textId="77777777">
        <w:tc>
          <w:tcPr>
            <w:tcW w:w="1984" w:type="dxa"/>
          </w:tcPr>
          <w:p w14:paraId="2795EA67"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D4E3DFF" w14:textId="77777777" w:rsidR="005801A6" w:rsidRDefault="005801A6">
            <w:pPr>
              <w:pStyle w:val="NotesBody"/>
              <w:ind w:left="0"/>
              <w:rPr>
                <w:sz w:val="18"/>
              </w:rPr>
            </w:pPr>
            <w:r>
              <w:rPr>
                <w:sz w:val="18"/>
              </w:rPr>
              <w:t>All of Act in operation</w:t>
            </w:r>
          </w:p>
        </w:tc>
      </w:tr>
    </w:tbl>
    <w:p w14:paraId="776C270B" w14:textId="77777777" w:rsidR="005801A6" w:rsidRDefault="005801A6">
      <w:pPr>
        <w:pStyle w:val="NotesBody"/>
        <w:spacing w:before="120"/>
        <w:ind w:left="0"/>
        <w:rPr>
          <w:b/>
          <w:sz w:val="18"/>
        </w:rPr>
      </w:pPr>
      <w:r>
        <w:rPr>
          <w:b/>
          <w:sz w:val="18"/>
        </w:rPr>
        <w:t>Crimes Act 1967, No. 7546/1967</w:t>
      </w:r>
    </w:p>
    <w:tbl>
      <w:tblPr>
        <w:tblW w:w="0" w:type="auto"/>
        <w:tblInd w:w="392" w:type="dxa"/>
        <w:tblLayout w:type="fixed"/>
        <w:tblLook w:val="0000" w:firstRow="0" w:lastRow="0" w:firstColumn="0" w:lastColumn="0" w:noHBand="0" w:noVBand="0"/>
      </w:tblPr>
      <w:tblGrid>
        <w:gridCol w:w="1984"/>
        <w:gridCol w:w="3969"/>
      </w:tblGrid>
      <w:tr w:rsidR="005801A6" w14:paraId="7846B689" w14:textId="77777777">
        <w:tc>
          <w:tcPr>
            <w:tcW w:w="1984" w:type="dxa"/>
          </w:tcPr>
          <w:p w14:paraId="0B22D001" w14:textId="77777777" w:rsidR="005801A6" w:rsidRDefault="005801A6">
            <w:pPr>
              <w:pStyle w:val="TOAAutotext"/>
              <w:rPr>
                <w:lang w:val="fr-FR"/>
              </w:rPr>
            </w:pPr>
            <w:r>
              <w:rPr>
                <w:lang w:val="fr-FR"/>
              </w:rPr>
              <w:t>Assent Date:</w:t>
            </w:r>
          </w:p>
        </w:tc>
        <w:tc>
          <w:tcPr>
            <w:tcW w:w="3969" w:type="dxa"/>
          </w:tcPr>
          <w:p w14:paraId="51926558" w14:textId="77777777" w:rsidR="005801A6" w:rsidRDefault="005801A6">
            <w:pPr>
              <w:pStyle w:val="NotesBody"/>
              <w:ind w:left="0"/>
              <w:rPr>
                <w:sz w:val="18"/>
                <w:lang w:val="fr-FR"/>
              </w:rPr>
            </w:pPr>
            <w:r>
              <w:rPr>
                <w:sz w:val="18"/>
                <w:lang w:val="fr-FR"/>
              </w:rPr>
              <w:t>17.3.67</w:t>
            </w:r>
          </w:p>
        </w:tc>
      </w:tr>
      <w:tr w:rsidR="005801A6" w14:paraId="62229DF4" w14:textId="77777777">
        <w:tc>
          <w:tcPr>
            <w:tcW w:w="1984" w:type="dxa"/>
          </w:tcPr>
          <w:p w14:paraId="4BD5903E" w14:textId="77777777" w:rsidR="005801A6" w:rsidRDefault="005801A6">
            <w:pPr>
              <w:pStyle w:val="SRT1Autotext3"/>
              <w:rPr>
                <w:lang w:val="fr-FR"/>
              </w:rPr>
            </w:pPr>
            <w:r>
              <w:rPr>
                <w:lang w:val="fr-FR"/>
              </w:rPr>
              <w:t>Commencement Date:</w:t>
            </w:r>
          </w:p>
        </w:tc>
        <w:tc>
          <w:tcPr>
            <w:tcW w:w="3969" w:type="dxa"/>
          </w:tcPr>
          <w:p w14:paraId="5B0B78B5" w14:textId="77777777" w:rsidR="005801A6" w:rsidRDefault="005801A6">
            <w:pPr>
              <w:pStyle w:val="NotesBody"/>
              <w:ind w:left="0"/>
              <w:rPr>
                <w:sz w:val="18"/>
              </w:rPr>
            </w:pPr>
            <w:r>
              <w:rPr>
                <w:sz w:val="18"/>
              </w:rPr>
              <w:t>17.3.67</w:t>
            </w:r>
          </w:p>
        </w:tc>
      </w:tr>
      <w:tr w:rsidR="005801A6" w14:paraId="03108508" w14:textId="77777777">
        <w:tc>
          <w:tcPr>
            <w:tcW w:w="1984" w:type="dxa"/>
          </w:tcPr>
          <w:p w14:paraId="6512908D"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440552E" w14:textId="77777777" w:rsidR="005801A6" w:rsidRDefault="005801A6">
            <w:pPr>
              <w:pStyle w:val="NotesBody"/>
              <w:ind w:left="0"/>
              <w:rPr>
                <w:sz w:val="18"/>
              </w:rPr>
            </w:pPr>
            <w:r>
              <w:rPr>
                <w:sz w:val="18"/>
              </w:rPr>
              <w:t>All of Act in operation</w:t>
            </w:r>
          </w:p>
        </w:tc>
      </w:tr>
    </w:tbl>
    <w:p w14:paraId="2BCC23AD" w14:textId="77777777" w:rsidR="005801A6" w:rsidRDefault="005801A6">
      <w:pPr>
        <w:pStyle w:val="NotesBody"/>
        <w:spacing w:before="120"/>
        <w:ind w:left="0"/>
        <w:rPr>
          <w:b/>
          <w:sz w:val="18"/>
        </w:rPr>
      </w:pPr>
      <w:r>
        <w:rPr>
          <w:b/>
          <w:sz w:val="18"/>
        </w:rPr>
        <w:t>Crimes (Amendment) Act 1967, No. 7577/1967</w:t>
      </w:r>
    </w:p>
    <w:tbl>
      <w:tblPr>
        <w:tblW w:w="0" w:type="auto"/>
        <w:tblInd w:w="392" w:type="dxa"/>
        <w:tblLayout w:type="fixed"/>
        <w:tblLook w:val="0000" w:firstRow="0" w:lastRow="0" w:firstColumn="0" w:lastColumn="0" w:noHBand="0" w:noVBand="0"/>
      </w:tblPr>
      <w:tblGrid>
        <w:gridCol w:w="1984"/>
        <w:gridCol w:w="3969"/>
      </w:tblGrid>
      <w:tr w:rsidR="005801A6" w14:paraId="1A40F37C" w14:textId="77777777">
        <w:tc>
          <w:tcPr>
            <w:tcW w:w="1984" w:type="dxa"/>
          </w:tcPr>
          <w:p w14:paraId="51817E4A" w14:textId="77777777" w:rsidR="005801A6" w:rsidRDefault="005801A6">
            <w:pPr>
              <w:pStyle w:val="TOAAutotext"/>
              <w:rPr>
                <w:lang w:val="fr-FR"/>
              </w:rPr>
            </w:pPr>
            <w:r>
              <w:rPr>
                <w:lang w:val="fr-FR"/>
              </w:rPr>
              <w:t>Assent Date:</w:t>
            </w:r>
          </w:p>
        </w:tc>
        <w:tc>
          <w:tcPr>
            <w:tcW w:w="3969" w:type="dxa"/>
          </w:tcPr>
          <w:p w14:paraId="6FD6B093" w14:textId="77777777" w:rsidR="005801A6" w:rsidRDefault="005801A6">
            <w:pPr>
              <w:pStyle w:val="NotesBody"/>
              <w:ind w:left="0"/>
              <w:rPr>
                <w:sz w:val="18"/>
                <w:lang w:val="fr-FR"/>
              </w:rPr>
            </w:pPr>
            <w:r>
              <w:rPr>
                <w:sz w:val="18"/>
                <w:lang w:val="fr-FR"/>
              </w:rPr>
              <w:t>8.11.67</w:t>
            </w:r>
          </w:p>
        </w:tc>
      </w:tr>
      <w:tr w:rsidR="005801A6" w14:paraId="3E3EEE7A" w14:textId="77777777">
        <w:tc>
          <w:tcPr>
            <w:tcW w:w="1984" w:type="dxa"/>
          </w:tcPr>
          <w:p w14:paraId="48C9AE18" w14:textId="77777777" w:rsidR="005801A6" w:rsidRDefault="005801A6">
            <w:pPr>
              <w:pStyle w:val="SRT1Autotext3"/>
              <w:rPr>
                <w:lang w:val="fr-FR"/>
              </w:rPr>
            </w:pPr>
            <w:r>
              <w:rPr>
                <w:lang w:val="fr-FR"/>
              </w:rPr>
              <w:t>Commencement Date:</w:t>
            </w:r>
          </w:p>
        </w:tc>
        <w:tc>
          <w:tcPr>
            <w:tcW w:w="3969" w:type="dxa"/>
          </w:tcPr>
          <w:p w14:paraId="7C28A495" w14:textId="77777777" w:rsidR="005801A6" w:rsidRDefault="005801A6">
            <w:pPr>
              <w:pStyle w:val="NotesBody"/>
              <w:ind w:left="0"/>
              <w:rPr>
                <w:sz w:val="18"/>
              </w:rPr>
            </w:pPr>
            <w:r>
              <w:rPr>
                <w:sz w:val="18"/>
              </w:rPr>
              <w:t>8.11.67</w:t>
            </w:r>
          </w:p>
        </w:tc>
      </w:tr>
      <w:tr w:rsidR="005801A6" w14:paraId="29B147C8" w14:textId="77777777">
        <w:tc>
          <w:tcPr>
            <w:tcW w:w="1984" w:type="dxa"/>
          </w:tcPr>
          <w:p w14:paraId="0F4F8C06"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9BB8384" w14:textId="77777777" w:rsidR="005801A6" w:rsidRDefault="005801A6">
            <w:pPr>
              <w:pStyle w:val="NotesBody"/>
              <w:ind w:left="0"/>
              <w:rPr>
                <w:sz w:val="18"/>
              </w:rPr>
            </w:pPr>
            <w:r>
              <w:rPr>
                <w:sz w:val="18"/>
              </w:rPr>
              <w:t>All of Act in operation</w:t>
            </w:r>
          </w:p>
        </w:tc>
      </w:tr>
    </w:tbl>
    <w:p w14:paraId="111B7BA2" w14:textId="77777777" w:rsidR="005801A6" w:rsidRDefault="005801A6">
      <w:pPr>
        <w:pStyle w:val="NotesBody"/>
        <w:spacing w:before="120"/>
        <w:ind w:left="0"/>
        <w:rPr>
          <w:b/>
          <w:sz w:val="18"/>
        </w:rPr>
      </w:pPr>
      <w:r>
        <w:rPr>
          <w:b/>
          <w:sz w:val="18"/>
        </w:rPr>
        <w:t xml:space="preserve">Crimes (Driving Offences) Act 1967, No. 7645/1967 </w:t>
      </w:r>
      <w:r>
        <w:rPr>
          <w:sz w:val="18"/>
        </w:rPr>
        <w:t>(as amended by No. 7696/1968)</w:t>
      </w:r>
    </w:p>
    <w:tbl>
      <w:tblPr>
        <w:tblW w:w="0" w:type="auto"/>
        <w:tblInd w:w="392" w:type="dxa"/>
        <w:tblLayout w:type="fixed"/>
        <w:tblLook w:val="0000" w:firstRow="0" w:lastRow="0" w:firstColumn="0" w:lastColumn="0" w:noHBand="0" w:noVBand="0"/>
      </w:tblPr>
      <w:tblGrid>
        <w:gridCol w:w="1984"/>
        <w:gridCol w:w="3969"/>
      </w:tblGrid>
      <w:tr w:rsidR="005801A6" w14:paraId="2FB1EB6E" w14:textId="77777777">
        <w:tc>
          <w:tcPr>
            <w:tcW w:w="1984" w:type="dxa"/>
          </w:tcPr>
          <w:p w14:paraId="66629D43" w14:textId="77777777" w:rsidR="005801A6" w:rsidRDefault="005801A6">
            <w:pPr>
              <w:pStyle w:val="TOAAutotext"/>
              <w:rPr>
                <w:lang w:val="fr-FR"/>
              </w:rPr>
            </w:pPr>
            <w:r>
              <w:rPr>
                <w:lang w:val="fr-FR"/>
              </w:rPr>
              <w:t>Assent Date:</w:t>
            </w:r>
          </w:p>
        </w:tc>
        <w:tc>
          <w:tcPr>
            <w:tcW w:w="3969" w:type="dxa"/>
          </w:tcPr>
          <w:p w14:paraId="70380202" w14:textId="77777777" w:rsidR="005801A6" w:rsidRDefault="005801A6">
            <w:pPr>
              <w:pStyle w:val="NotesBody"/>
              <w:ind w:left="0"/>
              <w:rPr>
                <w:sz w:val="18"/>
                <w:lang w:val="fr-FR"/>
              </w:rPr>
            </w:pPr>
            <w:r>
              <w:rPr>
                <w:sz w:val="18"/>
                <w:lang w:val="fr-FR"/>
              </w:rPr>
              <w:t>19.12.67</w:t>
            </w:r>
          </w:p>
        </w:tc>
      </w:tr>
      <w:tr w:rsidR="005801A6" w14:paraId="7DD453D4" w14:textId="77777777">
        <w:tc>
          <w:tcPr>
            <w:tcW w:w="1984" w:type="dxa"/>
          </w:tcPr>
          <w:p w14:paraId="57A1B998" w14:textId="77777777" w:rsidR="005801A6" w:rsidRDefault="005801A6">
            <w:pPr>
              <w:pStyle w:val="SRT1Autotext3"/>
              <w:rPr>
                <w:lang w:val="fr-FR"/>
              </w:rPr>
            </w:pPr>
            <w:r>
              <w:rPr>
                <w:lang w:val="fr-FR"/>
              </w:rPr>
              <w:t>Commencement Date:</w:t>
            </w:r>
          </w:p>
        </w:tc>
        <w:tc>
          <w:tcPr>
            <w:tcW w:w="3969" w:type="dxa"/>
          </w:tcPr>
          <w:p w14:paraId="7259E5DD" w14:textId="77777777" w:rsidR="005801A6" w:rsidRDefault="005801A6">
            <w:pPr>
              <w:pStyle w:val="NotesBody"/>
              <w:ind w:left="0"/>
              <w:rPr>
                <w:sz w:val="18"/>
              </w:rPr>
            </w:pPr>
            <w:r>
              <w:rPr>
                <w:sz w:val="18"/>
              </w:rPr>
              <w:t>1.3.68: Government Gazette 1.3.68 p. 577</w:t>
            </w:r>
          </w:p>
        </w:tc>
      </w:tr>
      <w:tr w:rsidR="005801A6" w14:paraId="3706E690" w14:textId="77777777">
        <w:tc>
          <w:tcPr>
            <w:tcW w:w="1984" w:type="dxa"/>
          </w:tcPr>
          <w:p w14:paraId="55A0F8A8"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B701CA0" w14:textId="77777777" w:rsidR="005801A6" w:rsidRDefault="005801A6">
            <w:pPr>
              <w:pStyle w:val="NotesBody"/>
              <w:ind w:left="0"/>
              <w:rPr>
                <w:sz w:val="18"/>
              </w:rPr>
            </w:pPr>
            <w:r>
              <w:rPr>
                <w:sz w:val="18"/>
              </w:rPr>
              <w:t>All of Act in operation</w:t>
            </w:r>
          </w:p>
        </w:tc>
      </w:tr>
    </w:tbl>
    <w:p w14:paraId="1EC8043F" w14:textId="77777777" w:rsidR="005801A6" w:rsidRDefault="005801A6">
      <w:pPr>
        <w:pStyle w:val="NotesBody"/>
        <w:spacing w:before="120"/>
        <w:ind w:left="0"/>
        <w:rPr>
          <w:sz w:val="18"/>
        </w:rPr>
      </w:pPr>
      <w:r>
        <w:rPr>
          <w:b/>
          <w:sz w:val="18"/>
        </w:rPr>
        <w:t xml:space="preserve">Juries Act 1967, No. 7651/1967 </w:t>
      </w:r>
      <w:r>
        <w:rPr>
          <w:sz w:val="18"/>
        </w:rPr>
        <w:t>(as amended by No. 7725/1968)</w:t>
      </w:r>
    </w:p>
    <w:tbl>
      <w:tblPr>
        <w:tblW w:w="0" w:type="auto"/>
        <w:tblInd w:w="392" w:type="dxa"/>
        <w:tblLayout w:type="fixed"/>
        <w:tblLook w:val="0000" w:firstRow="0" w:lastRow="0" w:firstColumn="0" w:lastColumn="0" w:noHBand="0" w:noVBand="0"/>
      </w:tblPr>
      <w:tblGrid>
        <w:gridCol w:w="1984"/>
        <w:gridCol w:w="3969"/>
      </w:tblGrid>
      <w:tr w:rsidR="005801A6" w14:paraId="396A7656" w14:textId="77777777">
        <w:tc>
          <w:tcPr>
            <w:tcW w:w="1984" w:type="dxa"/>
          </w:tcPr>
          <w:p w14:paraId="7A57A7DF" w14:textId="77777777" w:rsidR="005801A6" w:rsidRDefault="005801A6">
            <w:pPr>
              <w:pStyle w:val="TOAAutotext"/>
              <w:rPr>
                <w:lang w:val="fr-FR"/>
              </w:rPr>
            </w:pPr>
            <w:r>
              <w:rPr>
                <w:lang w:val="fr-FR"/>
              </w:rPr>
              <w:t>Assent Date:</w:t>
            </w:r>
          </w:p>
        </w:tc>
        <w:tc>
          <w:tcPr>
            <w:tcW w:w="3969" w:type="dxa"/>
          </w:tcPr>
          <w:p w14:paraId="0FCFFEB1" w14:textId="77777777" w:rsidR="005801A6" w:rsidRDefault="005801A6">
            <w:pPr>
              <w:pStyle w:val="NotesBody"/>
              <w:ind w:left="0"/>
              <w:rPr>
                <w:sz w:val="18"/>
                <w:lang w:val="fr-FR"/>
              </w:rPr>
            </w:pPr>
            <w:r>
              <w:rPr>
                <w:sz w:val="18"/>
                <w:lang w:val="fr-FR"/>
              </w:rPr>
              <w:t>19.12.67</w:t>
            </w:r>
          </w:p>
        </w:tc>
      </w:tr>
      <w:tr w:rsidR="005801A6" w14:paraId="2E8AB8F1" w14:textId="77777777">
        <w:tc>
          <w:tcPr>
            <w:tcW w:w="1984" w:type="dxa"/>
          </w:tcPr>
          <w:p w14:paraId="444A9743" w14:textId="77777777" w:rsidR="005801A6" w:rsidRDefault="005801A6">
            <w:pPr>
              <w:pStyle w:val="SRT1Autotext3"/>
              <w:rPr>
                <w:lang w:val="fr-FR"/>
              </w:rPr>
            </w:pPr>
            <w:r>
              <w:rPr>
                <w:lang w:val="fr-FR"/>
              </w:rPr>
              <w:t>Commencement Date:</w:t>
            </w:r>
          </w:p>
        </w:tc>
        <w:tc>
          <w:tcPr>
            <w:tcW w:w="3969" w:type="dxa"/>
          </w:tcPr>
          <w:p w14:paraId="7C99ACE5" w14:textId="77777777" w:rsidR="005801A6" w:rsidRDefault="005801A6">
            <w:pPr>
              <w:pStyle w:val="NotesBody"/>
              <w:ind w:left="0"/>
              <w:rPr>
                <w:sz w:val="18"/>
              </w:rPr>
            </w:pPr>
            <w:r>
              <w:rPr>
                <w:sz w:val="18"/>
              </w:rPr>
              <w:t>S. 2(1)(Sch. 1 Pt 2 item 3) on 1.1.69: Government Gazette 4.12.68 p. 3919</w:t>
            </w:r>
          </w:p>
        </w:tc>
      </w:tr>
      <w:tr w:rsidR="005801A6" w14:paraId="0DC47301" w14:textId="77777777">
        <w:tc>
          <w:tcPr>
            <w:tcW w:w="1984" w:type="dxa"/>
          </w:tcPr>
          <w:p w14:paraId="1AE5B0D2"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8BD35C3"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447C95E6" w14:textId="77777777" w:rsidR="005801A6" w:rsidRDefault="005801A6">
      <w:pPr>
        <w:pStyle w:val="NotesBody"/>
        <w:spacing w:before="120"/>
        <w:ind w:left="0"/>
        <w:rPr>
          <w:b/>
          <w:sz w:val="18"/>
        </w:rPr>
      </w:pPr>
      <w:r>
        <w:rPr>
          <w:b/>
          <w:sz w:val="18"/>
        </w:rPr>
        <w:t>Crimes (Amendment) Act 1968, No. 7696/1968</w:t>
      </w:r>
    </w:p>
    <w:tbl>
      <w:tblPr>
        <w:tblW w:w="0" w:type="auto"/>
        <w:tblInd w:w="392" w:type="dxa"/>
        <w:tblLayout w:type="fixed"/>
        <w:tblLook w:val="0000" w:firstRow="0" w:lastRow="0" w:firstColumn="0" w:lastColumn="0" w:noHBand="0" w:noVBand="0"/>
      </w:tblPr>
      <w:tblGrid>
        <w:gridCol w:w="1984"/>
        <w:gridCol w:w="3969"/>
      </w:tblGrid>
      <w:tr w:rsidR="005801A6" w14:paraId="4DF39A45" w14:textId="77777777">
        <w:tc>
          <w:tcPr>
            <w:tcW w:w="1984" w:type="dxa"/>
          </w:tcPr>
          <w:p w14:paraId="7A8F7CA8" w14:textId="77777777" w:rsidR="005801A6" w:rsidRDefault="005801A6">
            <w:pPr>
              <w:pStyle w:val="TOAAutotext"/>
              <w:rPr>
                <w:lang w:val="fr-FR"/>
              </w:rPr>
            </w:pPr>
            <w:r>
              <w:rPr>
                <w:lang w:val="fr-FR"/>
              </w:rPr>
              <w:t>Assent Date:</w:t>
            </w:r>
          </w:p>
        </w:tc>
        <w:tc>
          <w:tcPr>
            <w:tcW w:w="3969" w:type="dxa"/>
          </w:tcPr>
          <w:p w14:paraId="6DAE2CA5" w14:textId="77777777" w:rsidR="005801A6" w:rsidRDefault="005801A6">
            <w:pPr>
              <w:pStyle w:val="NotesBody"/>
              <w:ind w:left="0"/>
              <w:rPr>
                <w:sz w:val="18"/>
                <w:lang w:val="fr-FR"/>
              </w:rPr>
            </w:pPr>
            <w:r>
              <w:rPr>
                <w:sz w:val="18"/>
                <w:lang w:val="fr-FR"/>
              </w:rPr>
              <w:t>7.5.68</w:t>
            </w:r>
          </w:p>
        </w:tc>
      </w:tr>
      <w:tr w:rsidR="005801A6" w14:paraId="421D90C9" w14:textId="77777777">
        <w:tc>
          <w:tcPr>
            <w:tcW w:w="1984" w:type="dxa"/>
          </w:tcPr>
          <w:p w14:paraId="15722B4D" w14:textId="77777777" w:rsidR="005801A6" w:rsidRDefault="005801A6">
            <w:pPr>
              <w:pStyle w:val="SRT1Autotext3"/>
              <w:rPr>
                <w:lang w:val="fr-FR"/>
              </w:rPr>
            </w:pPr>
            <w:r>
              <w:rPr>
                <w:lang w:val="fr-FR"/>
              </w:rPr>
              <w:t>Commencement Date:</w:t>
            </w:r>
          </w:p>
        </w:tc>
        <w:tc>
          <w:tcPr>
            <w:tcW w:w="3969" w:type="dxa"/>
          </w:tcPr>
          <w:p w14:paraId="57F3E178" w14:textId="77777777" w:rsidR="005801A6" w:rsidRDefault="005801A6">
            <w:pPr>
              <w:pStyle w:val="NotesBody"/>
              <w:ind w:left="0"/>
              <w:rPr>
                <w:sz w:val="18"/>
              </w:rPr>
            </w:pPr>
            <w:r>
              <w:rPr>
                <w:sz w:val="18"/>
              </w:rPr>
              <w:t>7.5.68</w:t>
            </w:r>
          </w:p>
        </w:tc>
      </w:tr>
      <w:tr w:rsidR="005801A6" w14:paraId="5815EB4F" w14:textId="77777777">
        <w:tc>
          <w:tcPr>
            <w:tcW w:w="1984" w:type="dxa"/>
          </w:tcPr>
          <w:p w14:paraId="034840D8"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5EC5F6F" w14:textId="77777777" w:rsidR="005801A6" w:rsidRDefault="005801A6">
            <w:pPr>
              <w:pStyle w:val="NotesBody"/>
              <w:ind w:left="0"/>
              <w:rPr>
                <w:sz w:val="18"/>
              </w:rPr>
            </w:pPr>
            <w:r>
              <w:rPr>
                <w:sz w:val="18"/>
              </w:rPr>
              <w:t>All of Act in operation</w:t>
            </w:r>
          </w:p>
        </w:tc>
      </w:tr>
    </w:tbl>
    <w:p w14:paraId="5BF11931" w14:textId="77777777" w:rsidR="005801A6" w:rsidRDefault="005801A6">
      <w:pPr>
        <w:pStyle w:val="NotesBody"/>
        <w:spacing w:before="120"/>
        <w:ind w:left="0"/>
        <w:rPr>
          <w:b/>
          <w:sz w:val="18"/>
        </w:rPr>
      </w:pPr>
      <w:r>
        <w:rPr>
          <w:b/>
          <w:sz w:val="18"/>
        </w:rPr>
        <w:t>Abolition of Bailiwicks Act 1968, No. 7703/1968</w:t>
      </w:r>
    </w:p>
    <w:tbl>
      <w:tblPr>
        <w:tblW w:w="0" w:type="auto"/>
        <w:tblInd w:w="392" w:type="dxa"/>
        <w:tblLayout w:type="fixed"/>
        <w:tblLook w:val="0000" w:firstRow="0" w:lastRow="0" w:firstColumn="0" w:lastColumn="0" w:noHBand="0" w:noVBand="0"/>
      </w:tblPr>
      <w:tblGrid>
        <w:gridCol w:w="1984"/>
        <w:gridCol w:w="3969"/>
      </w:tblGrid>
      <w:tr w:rsidR="005801A6" w14:paraId="6C74D1B7" w14:textId="77777777">
        <w:tc>
          <w:tcPr>
            <w:tcW w:w="1984" w:type="dxa"/>
          </w:tcPr>
          <w:p w14:paraId="4B60661C" w14:textId="77777777" w:rsidR="005801A6" w:rsidRDefault="005801A6" w:rsidP="005E4912">
            <w:pPr>
              <w:pStyle w:val="TOAAutotext"/>
              <w:keepNext w:val="0"/>
              <w:rPr>
                <w:lang w:val="fr-FR"/>
              </w:rPr>
            </w:pPr>
            <w:r>
              <w:rPr>
                <w:lang w:val="fr-FR"/>
              </w:rPr>
              <w:t>Assent Date:</w:t>
            </w:r>
          </w:p>
        </w:tc>
        <w:tc>
          <w:tcPr>
            <w:tcW w:w="3969" w:type="dxa"/>
          </w:tcPr>
          <w:p w14:paraId="4C3A1CEF" w14:textId="77777777" w:rsidR="005801A6" w:rsidRDefault="005801A6" w:rsidP="005E4912">
            <w:pPr>
              <w:pStyle w:val="NotesBody"/>
              <w:ind w:left="0"/>
              <w:rPr>
                <w:sz w:val="18"/>
                <w:lang w:val="fr-FR"/>
              </w:rPr>
            </w:pPr>
            <w:r>
              <w:rPr>
                <w:sz w:val="18"/>
                <w:lang w:val="fr-FR"/>
              </w:rPr>
              <w:t xml:space="preserve">15.10.68 </w:t>
            </w:r>
          </w:p>
        </w:tc>
      </w:tr>
      <w:tr w:rsidR="005801A6" w14:paraId="489B8F8A" w14:textId="77777777">
        <w:tc>
          <w:tcPr>
            <w:tcW w:w="1984" w:type="dxa"/>
          </w:tcPr>
          <w:p w14:paraId="589E51F7" w14:textId="77777777" w:rsidR="005801A6" w:rsidRDefault="005801A6" w:rsidP="005E4912">
            <w:pPr>
              <w:pStyle w:val="SRT1Autotext3"/>
              <w:keepNext w:val="0"/>
              <w:rPr>
                <w:lang w:val="fr-FR"/>
              </w:rPr>
            </w:pPr>
            <w:r>
              <w:rPr>
                <w:lang w:val="fr-FR"/>
              </w:rPr>
              <w:t>Commencement Date:</w:t>
            </w:r>
          </w:p>
        </w:tc>
        <w:tc>
          <w:tcPr>
            <w:tcW w:w="3969" w:type="dxa"/>
          </w:tcPr>
          <w:p w14:paraId="4CBB4D91" w14:textId="77777777" w:rsidR="005801A6" w:rsidRDefault="005801A6" w:rsidP="005E4912">
            <w:pPr>
              <w:pStyle w:val="NotesBody"/>
              <w:ind w:left="0"/>
              <w:rPr>
                <w:sz w:val="18"/>
              </w:rPr>
            </w:pPr>
            <w:r>
              <w:rPr>
                <w:sz w:val="18"/>
              </w:rPr>
              <w:t>1.1.69: Government Gazette 4.12.68 p. 3930</w:t>
            </w:r>
          </w:p>
        </w:tc>
      </w:tr>
      <w:tr w:rsidR="005801A6" w14:paraId="749E94A6" w14:textId="77777777">
        <w:tc>
          <w:tcPr>
            <w:tcW w:w="1984" w:type="dxa"/>
          </w:tcPr>
          <w:p w14:paraId="12DE6F23" w14:textId="77777777" w:rsidR="005801A6" w:rsidRDefault="005801A6" w:rsidP="005E4912">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A5A488F" w14:textId="77777777" w:rsidR="005801A6" w:rsidRDefault="005801A6" w:rsidP="005E4912">
            <w:pPr>
              <w:pStyle w:val="NotesBody"/>
              <w:ind w:left="0"/>
              <w:rPr>
                <w:sz w:val="18"/>
              </w:rPr>
            </w:pPr>
            <w:r>
              <w:rPr>
                <w:sz w:val="18"/>
              </w:rPr>
              <w:t>All of Act in operation</w:t>
            </w:r>
          </w:p>
        </w:tc>
      </w:tr>
    </w:tbl>
    <w:p w14:paraId="02B9AA81" w14:textId="77777777" w:rsidR="003C012D" w:rsidRDefault="003C012D">
      <w:pPr>
        <w:pStyle w:val="NotesBody"/>
        <w:spacing w:before="120"/>
        <w:ind w:left="0"/>
        <w:rPr>
          <w:b/>
          <w:sz w:val="18"/>
        </w:rPr>
      </w:pPr>
    </w:p>
    <w:p w14:paraId="27CED6A1" w14:textId="77777777" w:rsidR="003C012D" w:rsidRDefault="003C012D">
      <w:pPr>
        <w:pStyle w:val="NotesBody"/>
        <w:spacing w:before="120"/>
        <w:ind w:left="0"/>
        <w:rPr>
          <w:b/>
          <w:sz w:val="18"/>
        </w:rPr>
      </w:pPr>
    </w:p>
    <w:p w14:paraId="450CA812" w14:textId="77777777" w:rsidR="005801A6" w:rsidRDefault="005801A6">
      <w:pPr>
        <w:pStyle w:val="NotesBody"/>
        <w:spacing w:before="120"/>
        <w:ind w:left="0"/>
        <w:rPr>
          <w:b/>
          <w:sz w:val="18"/>
        </w:rPr>
      </w:pPr>
      <w:r>
        <w:rPr>
          <w:b/>
          <w:sz w:val="18"/>
        </w:rPr>
        <w:t>County Court (Jurisdiction) Act 1968, No. 7705/1968</w:t>
      </w:r>
    </w:p>
    <w:tbl>
      <w:tblPr>
        <w:tblW w:w="0" w:type="auto"/>
        <w:tblInd w:w="392" w:type="dxa"/>
        <w:tblLayout w:type="fixed"/>
        <w:tblLook w:val="0000" w:firstRow="0" w:lastRow="0" w:firstColumn="0" w:lastColumn="0" w:noHBand="0" w:noVBand="0"/>
      </w:tblPr>
      <w:tblGrid>
        <w:gridCol w:w="1984"/>
        <w:gridCol w:w="3969"/>
      </w:tblGrid>
      <w:tr w:rsidR="005801A6" w14:paraId="6F6B75AC" w14:textId="77777777">
        <w:tc>
          <w:tcPr>
            <w:tcW w:w="1984" w:type="dxa"/>
          </w:tcPr>
          <w:p w14:paraId="11989342" w14:textId="77777777" w:rsidR="005801A6" w:rsidRDefault="005801A6">
            <w:pPr>
              <w:pStyle w:val="TOAAutotext"/>
              <w:rPr>
                <w:lang w:val="fr-FR"/>
              </w:rPr>
            </w:pPr>
            <w:r>
              <w:rPr>
                <w:lang w:val="fr-FR"/>
              </w:rPr>
              <w:t>Assent Date:</w:t>
            </w:r>
          </w:p>
        </w:tc>
        <w:tc>
          <w:tcPr>
            <w:tcW w:w="3969" w:type="dxa"/>
          </w:tcPr>
          <w:p w14:paraId="255600DA" w14:textId="77777777" w:rsidR="005801A6" w:rsidRDefault="005801A6">
            <w:pPr>
              <w:pStyle w:val="NotesBody"/>
              <w:ind w:left="0"/>
              <w:rPr>
                <w:sz w:val="18"/>
                <w:lang w:val="fr-FR"/>
              </w:rPr>
            </w:pPr>
            <w:r>
              <w:rPr>
                <w:sz w:val="18"/>
                <w:lang w:val="fr-FR"/>
              </w:rPr>
              <w:t>15.10.68</w:t>
            </w:r>
          </w:p>
        </w:tc>
      </w:tr>
      <w:tr w:rsidR="005801A6" w14:paraId="71878314" w14:textId="77777777">
        <w:tc>
          <w:tcPr>
            <w:tcW w:w="1984" w:type="dxa"/>
          </w:tcPr>
          <w:p w14:paraId="088E3675" w14:textId="77777777" w:rsidR="005801A6" w:rsidRDefault="005801A6">
            <w:pPr>
              <w:pStyle w:val="SRT1Autotext3"/>
              <w:rPr>
                <w:lang w:val="fr-FR"/>
              </w:rPr>
            </w:pPr>
            <w:r>
              <w:rPr>
                <w:lang w:val="fr-FR"/>
              </w:rPr>
              <w:t>Commencement Date:</w:t>
            </w:r>
          </w:p>
        </w:tc>
        <w:tc>
          <w:tcPr>
            <w:tcW w:w="3969" w:type="dxa"/>
          </w:tcPr>
          <w:p w14:paraId="52CBDA6E" w14:textId="77777777" w:rsidR="005801A6" w:rsidRDefault="005801A6">
            <w:pPr>
              <w:pStyle w:val="NotesBody"/>
              <w:ind w:left="0"/>
              <w:rPr>
                <w:sz w:val="18"/>
              </w:rPr>
            </w:pPr>
            <w:r>
              <w:rPr>
                <w:sz w:val="18"/>
              </w:rPr>
              <w:t>1.1.69: Government Gazette 4.12.68 p. 3919</w:t>
            </w:r>
          </w:p>
        </w:tc>
      </w:tr>
      <w:tr w:rsidR="005801A6" w14:paraId="2A1D2DC7" w14:textId="77777777">
        <w:tc>
          <w:tcPr>
            <w:tcW w:w="1984" w:type="dxa"/>
          </w:tcPr>
          <w:p w14:paraId="76BC7D4A"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81F76CB" w14:textId="77777777" w:rsidR="005801A6" w:rsidRDefault="005801A6">
            <w:pPr>
              <w:pStyle w:val="NotesBody"/>
              <w:ind w:left="0"/>
              <w:rPr>
                <w:sz w:val="18"/>
              </w:rPr>
            </w:pPr>
            <w:r>
              <w:rPr>
                <w:sz w:val="18"/>
              </w:rPr>
              <w:t>All of Act in operation</w:t>
            </w:r>
          </w:p>
        </w:tc>
      </w:tr>
    </w:tbl>
    <w:p w14:paraId="3C71F194" w14:textId="77777777" w:rsidR="005801A6" w:rsidRDefault="005801A6">
      <w:pPr>
        <w:pStyle w:val="NotesBody"/>
        <w:spacing w:before="120"/>
        <w:ind w:left="0"/>
        <w:rPr>
          <w:b/>
          <w:sz w:val="18"/>
        </w:rPr>
      </w:pPr>
      <w:r>
        <w:rPr>
          <w:b/>
          <w:sz w:val="18"/>
        </w:rPr>
        <w:t>Crimes (Evidence) Act 1968, No. 7782/1968</w:t>
      </w:r>
    </w:p>
    <w:tbl>
      <w:tblPr>
        <w:tblW w:w="0" w:type="auto"/>
        <w:tblInd w:w="392" w:type="dxa"/>
        <w:tblLayout w:type="fixed"/>
        <w:tblLook w:val="0000" w:firstRow="0" w:lastRow="0" w:firstColumn="0" w:lastColumn="0" w:noHBand="0" w:noVBand="0"/>
      </w:tblPr>
      <w:tblGrid>
        <w:gridCol w:w="1984"/>
        <w:gridCol w:w="3969"/>
      </w:tblGrid>
      <w:tr w:rsidR="005801A6" w14:paraId="0EA22058" w14:textId="77777777">
        <w:tc>
          <w:tcPr>
            <w:tcW w:w="1984" w:type="dxa"/>
          </w:tcPr>
          <w:p w14:paraId="7A4D7CC6" w14:textId="77777777" w:rsidR="005801A6" w:rsidRDefault="005801A6">
            <w:pPr>
              <w:pStyle w:val="TOAAutotext"/>
              <w:rPr>
                <w:lang w:val="fr-FR"/>
              </w:rPr>
            </w:pPr>
            <w:r>
              <w:rPr>
                <w:lang w:val="fr-FR"/>
              </w:rPr>
              <w:t>Assent Date:</w:t>
            </w:r>
          </w:p>
        </w:tc>
        <w:tc>
          <w:tcPr>
            <w:tcW w:w="3969" w:type="dxa"/>
          </w:tcPr>
          <w:p w14:paraId="09B8B91C" w14:textId="77777777" w:rsidR="005801A6" w:rsidRDefault="005801A6">
            <w:pPr>
              <w:pStyle w:val="NotesBody"/>
              <w:ind w:left="0"/>
              <w:rPr>
                <w:sz w:val="18"/>
                <w:lang w:val="fr-FR"/>
              </w:rPr>
            </w:pPr>
            <w:r>
              <w:rPr>
                <w:sz w:val="18"/>
                <w:lang w:val="fr-FR"/>
              </w:rPr>
              <w:t>18.12.68</w:t>
            </w:r>
          </w:p>
        </w:tc>
      </w:tr>
      <w:tr w:rsidR="005801A6" w14:paraId="7DA34053" w14:textId="77777777">
        <w:tc>
          <w:tcPr>
            <w:tcW w:w="1984" w:type="dxa"/>
          </w:tcPr>
          <w:p w14:paraId="7CBF9A25" w14:textId="77777777" w:rsidR="005801A6" w:rsidRDefault="005801A6">
            <w:pPr>
              <w:pStyle w:val="SRT1Autotext3"/>
              <w:rPr>
                <w:lang w:val="fr-FR"/>
              </w:rPr>
            </w:pPr>
            <w:r>
              <w:rPr>
                <w:lang w:val="fr-FR"/>
              </w:rPr>
              <w:t>Commencement Date:</w:t>
            </w:r>
          </w:p>
        </w:tc>
        <w:tc>
          <w:tcPr>
            <w:tcW w:w="3969" w:type="dxa"/>
          </w:tcPr>
          <w:p w14:paraId="5D8976E6" w14:textId="77777777" w:rsidR="005801A6" w:rsidRDefault="005801A6">
            <w:pPr>
              <w:pStyle w:val="NotesBody"/>
              <w:ind w:left="0"/>
              <w:rPr>
                <w:sz w:val="18"/>
              </w:rPr>
            </w:pPr>
            <w:r>
              <w:rPr>
                <w:sz w:val="18"/>
              </w:rPr>
              <w:t>18.12.68</w:t>
            </w:r>
          </w:p>
        </w:tc>
      </w:tr>
      <w:tr w:rsidR="005801A6" w14:paraId="7D01DE78" w14:textId="77777777">
        <w:tc>
          <w:tcPr>
            <w:tcW w:w="1984" w:type="dxa"/>
          </w:tcPr>
          <w:p w14:paraId="7AE7AA22"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476CF77" w14:textId="77777777" w:rsidR="005801A6" w:rsidRDefault="005801A6">
            <w:pPr>
              <w:pStyle w:val="NotesBody"/>
              <w:ind w:left="0"/>
              <w:rPr>
                <w:sz w:val="18"/>
              </w:rPr>
            </w:pPr>
            <w:r>
              <w:rPr>
                <w:sz w:val="18"/>
              </w:rPr>
              <w:t>All of Act in operation</w:t>
            </w:r>
          </w:p>
        </w:tc>
      </w:tr>
    </w:tbl>
    <w:p w14:paraId="4BC0A46B" w14:textId="77777777" w:rsidR="005801A6" w:rsidRDefault="005801A6">
      <w:pPr>
        <w:pStyle w:val="NotesBody"/>
        <w:spacing w:before="120"/>
        <w:ind w:left="0"/>
        <w:rPr>
          <w:b/>
          <w:sz w:val="18"/>
        </w:rPr>
      </w:pPr>
      <w:r>
        <w:rPr>
          <w:b/>
          <w:sz w:val="18"/>
        </w:rPr>
        <w:t>Justices (Amendment) Act 1969, No. 7876/1969</w:t>
      </w:r>
    </w:p>
    <w:tbl>
      <w:tblPr>
        <w:tblW w:w="0" w:type="auto"/>
        <w:tblInd w:w="392" w:type="dxa"/>
        <w:tblLayout w:type="fixed"/>
        <w:tblLook w:val="0000" w:firstRow="0" w:lastRow="0" w:firstColumn="0" w:lastColumn="0" w:noHBand="0" w:noVBand="0"/>
      </w:tblPr>
      <w:tblGrid>
        <w:gridCol w:w="1984"/>
        <w:gridCol w:w="3969"/>
      </w:tblGrid>
      <w:tr w:rsidR="005801A6" w14:paraId="0A778F77" w14:textId="77777777">
        <w:tc>
          <w:tcPr>
            <w:tcW w:w="1984" w:type="dxa"/>
          </w:tcPr>
          <w:p w14:paraId="38707C68" w14:textId="77777777" w:rsidR="005801A6" w:rsidRDefault="005801A6">
            <w:pPr>
              <w:pStyle w:val="TOAAutotext"/>
              <w:rPr>
                <w:lang w:val="fr-FR"/>
              </w:rPr>
            </w:pPr>
            <w:r>
              <w:rPr>
                <w:lang w:val="fr-FR"/>
              </w:rPr>
              <w:t>Assent Date:</w:t>
            </w:r>
          </w:p>
        </w:tc>
        <w:tc>
          <w:tcPr>
            <w:tcW w:w="3969" w:type="dxa"/>
          </w:tcPr>
          <w:p w14:paraId="4E616BF6" w14:textId="77777777" w:rsidR="005801A6" w:rsidRDefault="005801A6">
            <w:pPr>
              <w:pStyle w:val="NotesBody"/>
              <w:ind w:left="0"/>
              <w:rPr>
                <w:sz w:val="18"/>
                <w:lang w:val="fr-FR"/>
              </w:rPr>
            </w:pPr>
            <w:r>
              <w:rPr>
                <w:sz w:val="18"/>
                <w:lang w:val="fr-FR"/>
              </w:rPr>
              <w:t>25.11.69</w:t>
            </w:r>
          </w:p>
        </w:tc>
      </w:tr>
      <w:tr w:rsidR="005801A6" w14:paraId="18B76064" w14:textId="77777777">
        <w:tc>
          <w:tcPr>
            <w:tcW w:w="1984" w:type="dxa"/>
          </w:tcPr>
          <w:p w14:paraId="27C78C91" w14:textId="77777777" w:rsidR="005801A6" w:rsidRDefault="005801A6">
            <w:pPr>
              <w:pStyle w:val="SRT1Autotext3"/>
              <w:rPr>
                <w:lang w:val="fr-FR"/>
              </w:rPr>
            </w:pPr>
            <w:r>
              <w:rPr>
                <w:lang w:val="fr-FR"/>
              </w:rPr>
              <w:t>Commencement Date:</w:t>
            </w:r>
          </w:p>
        </w:tc>
        <w:tc>
          <w:tcPr>
            <w:tcW w:w="3969" w:type="dxa"/>
          </w:tcPr>
          <w:p w14:paraId="2D686354" w14:textId="77777777" w:rsidR="005801A6" w:rsidRDefault="005801A6">
            <w:pPr>
              <w:pStyle w:val="NotesBody"/>
              <w:ind w:left="0"/>
              <w:rPr>
                <w:sz w:val="18"/>
              </w:rPr>
            </w:pPr>
            <w:r>
              <w:rPr>
                <w:sz w:val="18"/>
              </w:rPr>
              <w:t>All of Act (</w:t>
            </w:r>
            <w:r>
              <w:rPr>
                <w:i/>
                <w:sz w:val="18"/>
              </w:rPr>
              <w:t>except</w:t>
            </w:r>
            <w:r>
              <w:rPr>
                <w:sz w:val="18"/>
              </w:rPr>
              <w:t xml:space="preserve"> ss 3, 5–7(k)(m)–(o)) on 1.4.70; ss 3, 5–7(k)(m)–(o) on 1.7.70: Government Gazette 25.2.70 p. 463</w:t>
            </w:r>
          </w:p>
        </w:tc>
      </w:tr>
      <w:tr w:rsidR="005801A6" w14:paraId="5BC93585" w14:textId="77777777">
        <w:tc>
          <w:tcPr>
            <w:tcW w:w="1984" w:type="dxa"/>
          </w:tcPr>
          <w:p w14:paraId="4DF98BC2"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9736A7D" w14:textId="77777777" w:rsidR="005801A6" w:rsidRDefault="005801A6">
            <w:pPr>
              <w:pStyle w:val="NotesBody"/>
              <w:ind w:left="0"/>
              <w:rPr>
                <w:sz w:val="18"/>
              </w:rPr>
            </w:pPr>
            <w:r>
              <w:rPr>
                <w:sz w:val="18"/>
              </w:rPr>
              <w:t>All of Act in operation</w:t>
            </w:r>
          </w:p>
        </w:tc>
      </w:tr>
    </w:tbl>
    <w:p w14:paraId="51170FC0" w14:textId="77777777" w:rsidR="005801A6" w:rsidRDefault="005801A6">
      <w:pPr>
        <w:pStyle w:val="NotesBody"/>
        <w:spacing w:before="120"/>
        <w:ind w:left="0"/>
        <w:rPr>
          <w:b/>
          <w:sz w:val="18"/>
        </w:rPr>
      </w:pPr>
      <w:r>
        <w:rPr>
          <w:b/>
          <w:sz w:val="18"/>
        </w:rPr>
        <w:t>Abolition of Obsolete Offences Act 1969, No. 7884/1969</w:t>
      </w:r>
    </w:p>
    <w:tbl>
      <w:tblPr>
        <w:tblW w:w="0" w:type="auto"/>
        <w:tblInd w:w="392" w:type="dxa"/>
        <w:tblLayout w:type="fixed"/>
        <w:tblLook w:val="0000" w:firstRow="0" w:lastRow="0" w:firstColumn="0" w:lastColumn="0" w:noHBand="0" w:noVBand="0"/>
      </w:tblPr>
      <w:tblGrid>
        <w:gridCol w:w="1984"/>
        <w:gridCol w:w="3969"/>
      </w:tblGrid>
      <w:tr w:rsidR="005801A6" w14:paraId="78FB3B4C" w14:textId="77777777">
        <w:tc>
          <w:tcPr>
            <w:tcW w:w="1984" w:type="dxa"/>
          </w:tcPr>
          <w:p w14:paraId="7CC409D2" w14:textId="77777777" w:rsidR="005801A6" w:rsidRDefault="005801A6">
            <w:pPr>
              <w:pStyle w:val="TOAAutotext"/>
              <w:rPr>
                <w:lang w:val="fr-FR"/>
              </w:rPr>
            </w:pPr>
            <w:r>
              <w:rPr>
                <w:lang w:val="fr-FR"/>
              </w:rPr>
              <w:t>Assent Date:</w:t>
            </w:r>
          </w:p>
        </w:tc>
        <w:tc>
          <w:tcPr>
            <w:tcW w:w="3969" w:type="dxa"/>
          </w:tcPr>
          <w:p w14:paraId="07B9ABAA" w14:textId="77777777" w:rsidR="005801A6" w:rsidRDefault="005801A6">
            <w:pPr>
              <w:pStyle w:val="NotesBody"/>
              <w:ind w:left="0"/>
              <w:rPr>
                <w:sz w:val="18"/>
                <w:lang w:val="fr-FR"/>
              </w:rPr>
            </w:pPr>
            <w:r>
              <w:rPr>
                <w:sz w:val="18"/>
                <w:lang w:val="fr-FR"/>
              </w:rPr>
              <w:t xml:space="preserve">2.12.69 </w:t>
            </w:r>
          </w:p>
        </w:tc>
      </w:tr>
      <w:tr w:rsidR="005801A6" w14:paraId="42B9CAF2" w14:textId="77777777">
        <w:tc>
          <w:tcPr>
            <w:tcW w:w="1984" w:type="dxa"/>
          </w:tcPr>
          <w:p w14:paraId="591EC8B2" w14:textId="77777777" w:rsidR="005801A6" w:rsidRDefault="005801A6">
            <w:pPr>
              <w:pStyle w:val="SRT1Autotext3"/>
              <w:rPr>
                <w:lang w:val="fr-FR"/>
              </w:rPr>
            </w:pPr>
            <w:r>
              <w:rPr>
                <w:lang w:val="fr-FR"/>
              </w:rPr>
              <w:t>Commencement Date:</w:t>
            </w:r>
          </w:p>
        </w:tc>
        <w:tc>
          <w:tcPr>
            <w:tcW w:w="3969" w:type="dxa"/>
          </w:tcPr>
          <w:p w14:paraId="0D0638B2" w14:textId="77777777" w:rsidR="005801A6" w:rsidRDefault="005801A6">
            <w:pPr>
              <w:pStyle w:val="NotesBody"/>
              <w:ind w:left="0"/>
              <w:rPr>
                <w:sz w:val="18"/>
              </w:rPr>
            </w:pPr>
            <w:r>
              <w:rPr>
                <w:sz w:val="18"/>
              </w:rPr>
              <w:t xml:space="preserve">2.12.69 </w:t>
            </w:r>
          </w:p>
        </w:tc>
      </w:tr>
      <w:tr w:rsidR="005801A6" w14:paraId="6D289732" w14:textId="77777777">
        <w:tc>
          <w:tcPr>
            <w:tcW w:w="1984" w:type="dxa"/>
          </w:tcPr>
          <w:p w14:paraId="6CAB8E49"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C7E87B3" w14:textId="77777777" w:rsidR="005801A6" w:rsidRDefault="005801A6">
            <w:pPr>
              <w:pStyle w:val="NotesBody"/>
              <w:ind w:left="0"/>
              <w:rPr>
                <w:b/>
                <w:sz w:val="18"/>
              </w:rPr>
            </w:pPr>
            <w:r>
              <w:rPr>
                <w:sz w:val="18"/>
              </w:rPr>
              <w:t>All of Act in operation</w:t>
            </w:r>
          </w:p>
        </w:tc>
      </w:tr>
    </w:tbl>
    <w:p w14:paraId="493D49B5" w14:textId="77777777" w:rsidR="005801A6" w:rsidRDefault="005801A6">
      <w:pPr>
        <w:pStyle w:val="NotesBody"/>
        <w:spacing w:before="120"/>
        <w:ind w:left="0"/>
        <w:rPr>
          <w:b/>
          <w:sz w:val="18"/>
        </w:rPr>
      </w:pPr>
      <w:r>
        <w:rPr>
          <w:b/>
          <w:sz w:val="18"/>
        </w:rPr>
        <w:t>Legal Aid Act 1969, No. 7919/1969</w:t>
      </w:r>
    </w:p>
    <w:tbl>
      <w:tblPr>
        <w:tblW w:w="0" w:type="auto"/>
        <w:tblInd w:w="392" w:type="dxa"/>
        <w:tblLayout w:type="fixed"/>
        <w:tblLook w:val="0000" w:firstRow="0" w:lastRow="0" w:firstColumn="0" w:lastColumn="0" w:noHBand="0" w:noVBand="0"/>
      </w:tblPr>
      <w:tblGrid>
        <w:gridCol w:w="1984"/>
        <w:gridCol w:w="3969"/>
      </w:tblGrid>
      <w:tr w:rsidR="005801A6" w14:paraId="6DEAC3D6" w14:textId="77777777">
        <w:tc>
          <w:tcPr>
            <w:tcW w:w="1984" w:type="dxa"/>
          </w:tcPr>
          <w:p w14:paraId="4F417800" w14:textId="77777777" w:rsidR="005801A6" w:rsidRDefault="005801A6">
            <w:pPr>
              <w:pStyle w:val="TOAAutotext"/>
              <w:rPr>
                <w:lang w:val="fr-FR"/>
              </w:rPr>
            </w:pPr>
            <w:r>
              <w:rPr>
                <w:lang w:val="fr-FR"/>
              </w:rPr>
              <w:t>Assent Date:</w:t>
            </w:r>
          </w:p>
        </w:tc>
        <w:tc>
          <w:tcPr>
            <w:tcW w:w="3969" w:type="dxa"/>
          </w:tcPr>
          <w:p w14:paraId="1DA56A46" w14:textId="77777777" w:rsidR="005801A6" w:rsidRDefault="005801A6">
            <w:pPr>
              <w:pStyle w:val="NotesBody"/>
              <w:ind w:left="0"/>
              <w:rPr>
                <w:sz w:val="18"/>
                <w:lang w:val="fr-FR"/>
              </w:rPr>
            </w:pPr>
            <w:r>
              <w:rPr>
                <w:sz w:val="18"/>
                <w:lang w:val="fr-FR"/>
              </w:rPr>
              <w:t>16.12.69</w:t>
            </w:r>
          </w:p>
        </w:tc>
      </w:tr>
      <w:tr w:rsidR="005801A6" w14:paraId="161EC7F6" w14:textId="77777777">
        <w:tc>
          <w:tcPr>
            <w:tcW w:w="1984" w:type="dxa"/>
          </w:tcPr>
          <w:p w14:paraId="6267E2B9" w14:textId="77777777" w:rsidR="005801A6" w:rsidRDefault="005801A6">
            <w:pPr>
              <w:pStyle w:val="SRT1Autotext3"/>
              <w:rPr>
                <w:lang w:val="fr-FR"/>
              </w:rPr>
            </w:pPr>
            <w:r>
              <w:rPr>
                <w:lang w:val="fr-FR"/>
              </w:rPr>
              <w:t>Commencement Date:</w:t>
            </w:r>
          </w:p>
        </w:tc>
        <w:tc>
          <w:tcPr>
            <w:tcW w:w="3969" w:type="dxa"/>
          </w:tcPr>
          <w:p w14:paraId="4671C852" w14:textId="77777777" w:rsidR="005801A6" w:rsidRDefault="005801A6">
            <w:pPr>
              <w:pStyle w:val="NotesBody"/>
              <w:ind w:left="0"/>
              <w:rPr>
                <w:sz w:val="18"/>
              </w:rPr>
            </w:pPr>
            <w:r>
              <w:rPr>
                <w:sz w:val="18"/>
              </w:rPr>
              <w:t>All of Act (</w:t>
            </w:r>
            <w:r>
              <w:rPr>
                <w:i/>
                <w:sz w:val="18"/>
              </w:rPr>
              <w:t>except</w:t>
            </w:r>
            <w:r>
              <w:rPr>
                <w:sz w:val="18"/>
              </w:rPr>
              <w:t xml:space="preserve"> Pt 1) on 1.6.70: Government Gazette 6.5.70 p. 1210; Pt 1 on 1.10.70: Government Gazette 16.9.70 p. 3073</w:t>
            </w:r>
          </w:p>
        </w:tc>
      </w:tr>
      <w:tr w:rsidR="005801A6" w14:paraId="13F4A3D0" w14:textId="77777777">
        <w:tc>
          <w:tcPr>
            <w:tcW w:w="1984" w:type="dxa"/>
          </w:tcPr>
          <w:p w14:paraId="35E9D77F"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6FD06A4" w14:textId="77777777" w:rsidR="005801A6" w:rsidRDefault="005801A6">
            <w:pPr>
              <w:pStyle w:val="NotesBody"/>
              <w:ind w:left="0"/>
              <w:rPr>
                <w:sz w:val="18"/>
              </w:rPr>
            </w:pPr>
            <w:r>
              <w:rPr>
                <w:sz w:val="18"/>
              </w:rPr>
              <w:t>All of Act in operation</w:t>
            </w:r>
          </w:p>
        </w:tc>
      </w:tr>
    </w:tbl>
    <w:p w14:paraId="2B3D1B0F" w14:textId="77777777" w:rsidR="005801A6" w:rsidRDefault="005801A6">
      <w:pPr>
        <w:pStyle w:val="NotesBody"/>
        <w:spacing w:before="120"/>
        <w:ind w:left="0"/>
        <w:rPr>
          <w:b/>
          <w:sz w:val="18"/>
        </w:rPr>
      </w:pPr>
      <w:r>
        <w:rPr>
          <w:b/>
          <w:sz w:val="18"/>
        </w:rPr>
        <w:t>Crimes (Amendment) Act 1970, No. 7994/1970</w:t>
      </w:r>
    </w:p>
    <w:tbl>
      <w:tblPr>
        <w:tblW w:w="0" w:type="auto"/>
        <w:tblInd w:w="392" w:type="dxa"/>
        <w:tblLayout w:type="fixed"/>
        <w:tblLook w:val="0000" w:firstRow="0" w:lastRow="0" w:firstColumn="0" w:lastColumn="0" w:noHBand="0" w:noVBand="0"/>
      </w:tblPr>
      <w:tblGrid>
        <w:gridCol w:w="1984"/>
        <w:gridCol w:w="3969"/>
      </w:tblGrid>
      <w:tr w:rsidR="005801A6" w14:paraId="66CD7761" w14:textId="77777777">
        <w:tc>
          <w:tcPr>
            <w:tcW w:w="1984" w:type="dxa"/>
          </w:tcPr>
          <w:p w14:paraId="6243E6A3" w14:textId="77777777" w:rsidR="005801A6" w:rsidRDefault="005801A6">
            <w:pPr>
              <w:pStyle w:val="TOAAutotext"/>
              <w:rPr>
                <w:lang w:val="fr-FR"/>
              </w:rPr>
            </w:pPr>
            <w:r>
              <w:rPr>
                <w:lang w:val="fr-FR"/>
              </w:rPr>
              <w:t>Assent Date:</w:t>
            </w:r>
          </w:p>
        </w:tc>
        <w:tc>
          <w:tcPr>
            <w:tcW w:w="3969" w:type="dxa"/>
          </w:tcPr>
          <w:p w14:paraId="61F3F366" w14:textId="77777777" w:rsidR="005801A6" w:rsidRDefault="005801A6">
            <w:pPr>
              <w:pStyle w:val="NotesBody"/>
              <w:ind w:left="0"/>
              <w:rPr>
                <w:sz w:val="18"/>
                <w:lang w:val="fr-FR"/>
              </w:rPr>
            </w:pPr>
            <w:r>
              <w:rPr>
                <w:sz w:val="18"/>
                <w:lang w:val="fr-FR"/>
              </w:rPr>
              <w:t>4.11.70</w:t>
            </w:r>
          </w:p>
        </w:tc>
      </w:tr>
      <w:tr w:rsidR="005801A6" w14:paraId="285299A6" w14:textId="77777777">
        <w:tc>
          <w:tcPr>
            <w:tcW w:w="1984" w:type="dxa"/>
          </w:tcPr>
          <w:p w14:paraId="7369B095" w14:textId="77777777" w:rsidR="005801A6" w:rsidRDefault="005801A6">
            <w:pPr>
              <w:pStyle w:val="SRT1Autotext3"/>
              <w:rPr>
                <w:lang w:val="fr-FR"/>
              </w:rPr>
            </w:pPr>
            <w:r>
              <w:rPr>
                <w:lang w:val="fr-FR"/>
              </w:rPr>
              <w:t>Commencement Date:</w:t>
            </w:r>
          </w:p>
        </w:tc>
        <w:tc>
          <w:tcPr>
            <w:tcW w:w="3969" w:type="dxa"/>
          </w:tcPr>
          <w:p w14:paraId="38A836FF" w14:textId="77777777" w:rsidR="005801A6" w:rsidRDefault="005801A6">
            <w:pPr>
              <w:pStyle w:val="NotesBody"/>
              <w:ind w:left="0"/>
              <w:rPr>
                <w:sz w:val="18"/>
              </w:rPr>
            </w:pPr>
            <w:r>
              <w:rPr>
                <w:sz w:val="18"/>
              </w:rPr>
              <w:t>4.11.70</w:t>
            </w:r>
          </w:p>
        </w:tc>
      </w:tr>
      <w:tr w:rsidR="005801A6" w14:paraId="29C8DB9E" w14:textId="77777777">
        <w:tc>
          <w:tcPr>
            <w:tcW w:w="1984" w:type="dxa"/>
          </w:tcPr>
          <w:p w14:paraId="03DD33F3"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81E9F0F" w14:textId="77777777" w:rsidR="005801A6" w:rsidRDefault="005801A6">
            <w:pPr>
              <w:pStyle w:val="NotesBody"/>
              <w:ind w:left="0"/>
              <w:rPr>
                <w:sz w:val="18"/>
              </w:rPr>
            </w:pPr>
            <w:r>
              <w:rPr>
                <w:sz w:val="18"/>
              </w:rPr>
              <w:t>All of Act in operation</w:t>
            </w:r>
          </w:p>
        </w:tc>
      </w:tr>
    </w:tbl>
    <w:p w14:paraId="199DF5B9" w14:textId="77777777" w:rsidR="005801A6" w:rsidRDefault="005801A6">
      <w:pPr>
        <w:pStyle w:val="NotesBody"/>
        <w:spacing w:before="120"/>
        <w:ind w:left="0"/>
        <w:rPr>
          <w:b/>
          <w:sz w:val="18"/>
        </w:rPr>
      </w:pPr>
      <w:r>
        <w:rPr>
          <w:b/>
          <w:sz w:val="18"/>
        </w:rPr>
        <w:t>Criminal Appeals Act 1970, No. 8063/1970</w:t>
      </w:r>
    </w:p>
    <w:tbl>
      <w:tblPr>
        <w:tblW w:w="0" w:type="auto"/>
        <w:tblInd w:w="392" w:type="dxa"/>
        <w:tblLayout w:type="fixed"/>
        <w:tblLook w:val="0000" w:firstRow="0" w:lastRow="0" w:firstColumn="0" w:lastColumn="0" w:noHBand="0" w:noVBand="0"/>
      </w:tblPr>
      <w:tblGrid>
        <w:gridCol w:w="1984"/>
        <w:gridCol w:w="3969"/>
      </w:tblGrid>
      <w:tr w:rsidR="005801A6" w14:paraId="708A5ACA" w14:textId="77777777">
        <w:tc>
          <w:tcPr>
            <w:tcW w:w="1984" w:type="dxa"/>
          </w:tcPr>
          <w:p w14:paraId="5BE86BF5" w14:textId="77777777" w:rsidR="005801A6" w:rsidRDefault="005801A6">
            <w:pPr>
              <w:pStyle w:val="TOAAutotext"/>
              <w:rPr>
                <w:lang w:val="fr-FR"/>
              </w:rPr>
            </w:pPr>
            <w:r>
              <w:rPr>
                <w:lang w:val="fr-FR"/>
              </w:rPr>
              <w:t>Assent Date:</w:t>
            </w:r>
          </w:p>
        </w:tc>
        <w:tc>
          <w:tcPr>
            <w:tcW w:w="3969" w:type="dxa"/>
          </w:tcPr>
          <w:p w14:paraId="7E828738" w14:textId="77777777" w:rsidR="005801A6" w:rsidRDefault="005801A6">
            <w:pPr>
              <w:pStyle w:val="NotesBody"/>
              <w:ind w:left="0"/>
              <w:rPr>
                <w:sz w:val="18"/>
                <w:lang w:val="fr-FR"/>
              </w:rPr>
            </w:pPr>
            <w:r>
              <w:rPr>
                <w:sz w:val="18"/>
                <w:lang w:val="fr-FR"/>
              </w:rPr>
              <w:t>22.12.70</w:t>
            </w:r>
          </w:p>
        </w:tc>
      </w:tr>
      <w:tr w:rsidR="005801A6" w14:paraId="7B67B4D1" w14:textId="77777777">
        <w:tc>
          <w:tcPr>
            <w:tcW w:w="1984" w:type="dxa"/>
          </w:tcPr>
          <w:p w14:paraId="06C9E382" w14:textId="77777777" w:rsidR="005801A6" w:rsidRDefault="005801A6">
            <w:pPr>
              <w:pStyle w:val="SRT1Autotext3"/>
              <w:rPr>
                <w:lang w:val="fr-FR"/>
              </w:rPr>
            </w:pPr>
            <w:r>
              <w:rPr>
                <w:lang w:val="fr-FR"/>
              </w:rPr>
              <w:t>Commencement Date:</w:t>
            </w:r>
          </w:p>
        </w:tc>
        <w:tc>
          <w:tcPr>
            <w:tcW w:w="3969" w:type="dxa"/>
          </w:tcPr>
          <w:p w14:paraId="0A29A9E7" w14:textId="77777777" w:rsidR="005801A6" w:rsidRDefault="005801A6">
            <w:pPr>
              <w:pStyle w:val="NotesBody"/>
              <w:ind w:left="0"/>
              <w:rPr>
                <w:sz w:val="18"/>
              </w:rPr>
            </w:pPr>
            <w:r>
              <w:rPr>
                <w:sz w:val="18"/>
              </w:rPr>
              <w:t>15.4.71: Government Gazette 7.4.71 p. 830</w:t>
            </w:r>
          </w:p>
        </w:tc>
      </w:tr>
      <w:tr w:rsidR="005801A6" w14:paraId="11B1FF30" w14:textId="77777777">
        <w:tc>
          <w:tcPr>
            <w:tcW w:w="1984" w:type="dxa"/>
          </w:tcPr>
          <w:p w14:paraId="5490B514"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E7FA38C" w14:textId="77777777" w:rsidR="005801A6" w:rsidRDefault="005801A6">
            <w:pPr>
              <w:pStyle w:val="NotesBody"/>
              <w:ind w:left="0"/>
              <w:rPr>
                <w:sz w:val="18"/>
              </w:rPr>
            </w:pPr>
            <w:r>
              <w:rPr>
                <w:sz w:val="18"/>
              </w:rPr>
              <w:t>All of Act in operation</w:t>
            </w:r>
          </w:p>
        </w:tc>
      </w:tr>
    </w:tbl>
    <w:p w14:paraId="7497994B" w14:textId="77777777" w:rsidR="005801A6" w:rsidRDefault="005801A6">
      <w:pPr>
        <w:pStyle w:val="NotesBody"/>
        <w:spacing w:before="120"/>
        <w:ind w:left="0"/>
        <w:rPr>
          <w:b/>
          <w:sz w:val="18"/>
        </w:rPr>
      </w:pPr>
      <w:r>
        <w:rPr>
          <w:b/>
          <w:sz w:val="18"/>
        </w:rPr>
        <w:t>Motor Car (Driving Offences) Act 1971, No. 8143/1971</w:t>
      </w:r>
    </w:p>
    <w:tbl>
      <w:tblPr>
        <w:tblW w:w="0" w:type="auto"/>
        <w:tblInd w:w="392" w:type="dxa"/>
        <w:tblLayout w:type="fixed"/>
        <w:tblLook w:val="0000" w:firstRow="0" w:lastRow="0" w:firstColumn="0" w:lastColumn="0" w:noHBand="0" w:noVBand="0"/>
      </w:tblPr>
      <w:tblGrid>
        <w:gridCol w:w="1984"/>
        <w:gridCol w:w="3969"/>
      </w:tblGrid>
      <w:tr w:rsidR="005801A6" w14:paraId="7A5E2206" w14:textId="77777777">
        <w:tc>
          <w:tcPr>
            <w:tcW w:w="1984" w:type="dxa"/>
          </w:tcPr>
          <w:p w14:paraId="76E0CFAC" w14:textId="77777777" w:rsidR="005801A6" w:rsidRDefault="005801A6">
            <w:pPr>
              <w:pStyle w:val="TOAAutotext"/>
              <w:rPr>
                <w:lang w:val="fr-FR"/>
              </w:rPr>
            </w:pPr>
            <w:r>
              <w:rPr>
                <w:lang w:val="fr-FR"/>
              </w:rPr>
              <w:t>Assent Date:</w:t>
            </w:r>
          </w:p>
        </w:tc>
        <w:tc>
          <w:tcPr>
            <w:tcW w:w="3969" w:type="dxa"/>
          </w:tcPr>
          <w:p w14:paraId="298BFC63" w14:textId="77777777" w:rsidR="005801A6" w:rsidRDefault="005801A6">
            <w:pPr>
              <w:pStyle w:val="NotesBody"/>
              <w:ind w:left="0"/>
              <w:rPr>
                <w:sz w:val="18"/>
                <w:lang w:val="fr-FR"/>
              </w:rPr>
            </w:pPr>
            <w:r>
              <w:rPr>
                <w:sz w:val="18"/>
                <w:lang w:val="fr-FR"/>
              </w:rPr>
              <w:t>4.5.71</w:t>
            </w:r>
          </w:p>
        </w:tc>
      </w:tr>
      <w:tr w:rsidR="005801A6" w14:paraId="5D01509D" w14:textId="77777777">
        <w:tc>
          <w:tcPr>
            <w:tcW w:w="1984" w:type="dxa"/>
          </w:tcPr>
          <w:p w14:paraId="084C4C00" w14:textId="77777777" w:rsidR="005801A6" w:rsidRDefault="005801A6">
            <w:pPr>
              <w:pStyle w:val="SRT1Autotext3"/>
              <w:rPr>
                <w:lang w:val="fr-FR"/>
              </w:rPr>
            </w:pPr>
            <w:r>
              <w:rPr>
                <w:lang w:val="fr-FR"/>
              </w:rPr>
              <w:t>Commencement Date:</w:t>
            </w:r>
          </w:p>
        </w:tc>
        <w:tc>
          <w:tcPr>
            <w:tcW w:w="3969" w:type="dxa"/>
          </w:tcPr>
          <w:p w14:paraId="720C4D60" w14:textId="77777777" w:rsidR="005801A6" w:rsidRDefault="005801A6">
            <w:pPr>
              <w:pStyle w:val="NotesBody"/>
              <w:ind w:left="0"/>
              <w:rPr>
                <w:sz w:val="18"/>
              </w:rPr>
            </w:pPr>
            <w:r>
              <w:rPr>
                <w:sz w:val="18"/>
              </w:rPr>
              <w:t>1.8.71: Government Gazette 28.7.71 p. 2502</w:t>
            </w:r>
          </w:p>
        </w:tc>
      </w:tr>
      <w:tr w:rsidR="005801A6" w14:paraId="6F908CBF" w14:textId="77777777">
        <w:tc>
          <w:tcPr>
            <w:tcW w:w="1984" w:type="dxa"/>
          </w:tcPr>
          <w:p w14:paraId="167E70E1"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BBD130D" w14:textId="77777777" w:rsidR="005801A6" w:rsidRDefault="005801A6">
            <w:pPr>
              <w:pStyle w:val="NotesBody"/>
              <w:ind w:left="0"/>
              <w:rPr>
                <w:sz w:val="18"/>
              </w:rPr>
            </w:pPr>
            <w:r>
              <w:rPr>
                <w:sz w:val="18"/>
              </w:rPr>
              <w:t>All of Act in operation</w:t>
            </w:r>
          </w:p>
        </w:tc>
      </w:tr>
    </w:tbl>
    <w:p w14:paraId="17746FFA" w14:textId="77777777" w:rsidR="005801A6" w:rsidRDefault="005801A6">
      <w:pPr>
        <w:pStyle w:val="NotesBody"/>
        <w:spacing w:before="120"/>
        <w:ind w:left="0"/>
        <w:rPr>
          <w:b/>
          <w:sz w:val="18"/>
        </w:rPr>
      </w:pPr>
      <w:r>
        <w:rPr>
          <w:b/>
          <w:sz w:val="18"/>
        </w:rPr>
        <w:t>Police Regulation (Amendment) (No. 2) Act 1971, No. 8179/1971</w:t>
      </w:r>
    </w:p>
    <w:tbl>
      <w:tblPr>
        <w:tblW w:w="0" w:type="auto"/>
        <w:tblInd w:w="392" w:type="dxa"/>
        <w:tblLayout w:type="fixed"/>
        <w:tblLook w:val="0000" w:firstRow="0" w:lastRow="0" w:firstColumn="0" w:lastColumn="0" w:noHBand="0" w:noVBand="0"/>
      </w:tblPr>
      <w:tblGrid>
        <w:gridCol w:w="1984"/>
        <w:gridCol w:w="3969"/>
      </w:tblGrid>
      <w:tr w:rsidR="005801A6" w14:paraId="3E420E1F" w14:textId="77777777">
        <w:tc>
          <w:tcPr>
            <w:tcW w:w="1984" w:type="dxa"/>
          </w:tcPr>
          <w:p w14:paraId="68F89592" w14:textId="77777777" w:rsidR="005801A6" w:rsidRDefault="005801A6">
            <w:pPr>
              <w:pStyle w:val="TOAAutotext"/>
              <w:rPr>
                <w:lang w:val="fr-FR"/>
              </w:rPr>
            </w:pPr>
            <w:r>
              <w:rPr>
                <w:lang w:val="fr-FR"/>
              </w:rPr>
              <w:t>Assent Date:</w:t>
            </w:r>
          </w:p>
        </w:tc>
        <w:tc>
          <w:tcPr>
            <w:tcW w:w="3969" w:type="dxa"/>
          </w:tcPr>
          <w:p w14:paraId="238EF462" w14:textId="77777777" w:rsidR="005801A6" w:rsidRDefault="005801A6">
            <w:pPr>
              <w:pStyle w:val="NotesBody"/>
              <w:ind w:left="0"/>
              <w:rPr>
                <w:sz w:val="18"/>
                <w:lang w:val="fr-FR"/>
              </w:rPr>
            </w:pPr>
            <w:r>
              <w:rPr>
                <w:sz w:val="18"/>
                <w:lang w:val="fr-FR"/>
              </w:rPr>
              <w:t>23.11.71</w:t>
            </w:r>
          </w:p>
        </w:tc>
      </w:tr>
      <w:tr w:rsidR="005801A6" w14:paraId="1E80720E" w14:textId="77777777">
        <w:tc>
          <w:tcPr>
            <w:tcW w:w="1984" w:type="dxa"/>
          </w:tcPr>
          <w:p w14:paraId="07248FC9" w14:textId="77777777" w:rsidR="005801A6" w:rsidRDefault="005801A6">
            <w:pPr>
              <w:pStyle w:val="SRT1Autotext3"/>
              <w:rPr>
                <w:lang w:val="fr-FR"/>
              </w:rPr>
            </w:pPr>
            <w:r>
              <w:rPr>
                <w:lang w:val="fr-FR"/>
              </w:rPr>
              <w:t>Commencement Date:</w:t>
            </w:r>
          </w:p>
        </w:tc>
        <w:tc>
          <w:tcPr>
            <w:tcW w:w="3969" w:type="dxa"/>
          </w:tcPr>
          <w:p w14:paraId="20ACC14D" w14:textId="77777777" w:rsidR="005801A6" w:rsidRDefault="005801A6">
            <w:pPr>
              <w:pStyle w:val="NotesBody"/>
              <w:ind w:left="0"/>
              <w:rPr>
                <w:sz w:val="18"/>
              </w:rPr>
            </w:pPr>
            <w:r>
              <w:rPr>
                <w:sz w:val="18"/>
              </w:rPr>
              <w:t xml:space="preserve">15.12.71: Government Gazette 15.12.71 p. 3845 </w:t>
            </w:r>
          </w:p>
        </w:tc>
      </w:tr>
      <w:tr w:rsidR="005801A6" w14:paraId="350887B8" w14:textId="77777777">
        <w:tc>
          <w:tcPr>
            <w:tcW w:w="1984" w:type="dxa"/>
          </w:tcPr>
          <w:p w14:paraId="40A436B6"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6D3C3B9" w14:textId="77777777" w:rsidR="005801A6" w:rsidRDefault="005801A6">
            <w:pPr>
              <w:pStyle w:val="NotesBody"/>
              <w:ind w:left="0"/>
              <w:rPr>
                <w:sz w:val="18"/>
              </w:rPr>
            </w:pPr>
            <w:r>
              <w:rPr>
                <w:sz w:val="18"/>
              </w:rPr>
              <w:t>All of Act in operation</w:t>
            </w:r>
          </w:p>
        </w:tc>
      </w:tr>
    </w:tbl>
    <w:p w14:paraId="234B6CE5" w14:textId="77777777" w:rsidR="005801A6" w:rsidRDefault="005801A6">
      <w:pPr>
        <w:pStyle w:val="NotesBody"/>
        <w:spacing w:before="120"/>
        <w:ind w:left="0"/>
        <w:rPr>
          <w:b/>
          <w:sz w:val="18"/>
        </w:rPr>
      </w:pPr>
      <w:r>
        <w:rPr>
          <w:b/>
          <w:sz w:val="18"/>
        </w:rPr>
        <w:t>Statute Law Revision Act 1971, No. 8181/1971</w:t>
      </w:r>
    </w:p>
    <w:tbl>
      <w:tblPr>
        <w:tblW w:w="0" w:type="auto"/>
        <w:tblInd w:w="392" w:type="dxa"/>
        <w:tblLayout w:type="fixed"/>
        <w:tblLook w:val="0000" w:firstRow="0" w:lastRow="0" w:firstColumn="0" w:lastColumn="0" w:noHBand="0" w:noVBand="0"/>
      </w:tblPr>
      <w:tblGrid>
        <w:gridCol w:w="1984"/>
        <w:gridCol w:w="3969"/>
      </w:tblGrid>
      <w:tr w:rsidR="005801A6" w14:paraId="7A772CD1" w14:textId="77777777">
        <w:tc>
          <w:tcPr>
            <w:tcW w:w="1984" w:type="dxa"/>
          </w:tcPr>
          <w:p w14:paraId="1F9D58DF" w14:textId="77777777" w:rsidR="005801A6" w:rsidRDefault="005801A6">
            <w:pPr>
              <w:pStyle w:val="TOAAutotext"/>
              <w:rPr>
                <w:lang w:val="fr-FR"/>
              </w:rPr>
            </w:pPr>
            <w:r>
              <w:rPr>
                <w:lang w:val="fr-FR"/>
              </w:rPr>
              <w:t>Assent Date:</w:t>
            </w:r>
          </w:p>
        </w:tc>
        <w:tc>
          <w:tcPr>
            <w:tcW w:w="3969" w:type="dxa"/>
          </w:tcPr>
          <w:p w14:paraId="72672805" w14:textId="77777777" w:rsidR="005801A6" w:rsidRDefault="005801A6">
            <w:pPr>
              <w:pStyle w:val="NotesBody"/>
              <w:ind w:left="0"/>
              <w:rPr>
                <w:sz w:val="18"/>
              </w:rPr>
            </w:pPr>
            <w:r>
              <w:rPr>
                <w:sz w:val="18"/>
              </w:rPr>
              <w:t>23.11.71</w:t>
            </w:r>
          </w:p>
        </w:tc>
      </w:tr>
      <w:tr w:rsidR="005801A6" w14:paraId="55B1B1F7" w14:textId="77777777">
        <w:tc>
          <w:tcPr>
            <w:tcW w:w="1984" w:type="dxa"/>
          </w:tcPr>
          <w:p w14:paraId="48FF486F" w14:textId="77777777" w:rsidR="005801A6" w:rsidRDefault="005801A6">
            <w:pPr>
              <w:pStyle w:val="SRT1Autotext3"/>
            </w:pPr>
            <w:r>
              <w:t>Commencement Date:</w:t>
            </w:r>
          </w:p>
        </w:tc>
        <w:tc>
          <w:tcPr>
            <w:tcW w:w="3969" w:type="dxa"/>
          </w:tcPr>
          <w:p w14:paraId="048AA391" w14:textId="77777777" w:rsidR="005801A6" w:rsidRDefault="005801A6">
            <w:pPr>
              <w:pStyle w:val="NotesBody"/>
              <w:ind w:left="0"/>
              <w:rPr>
                <w:sz w:val="18"/>
              </w:rPr>
            </w:pPr>
            <w:r>
              <w:rPr>
                <w:sz w:val="18"/>
              </w:rPr>
              <w:t>23.11.71: subject to s. 2(2)</w:t>
            </w:r>
          </w:p>
        </w:tc>
      </w:tr>
      <w:tr w:rsidR="005801A6" w14:paraId="72CA8008" w14:textId="77777777">
        <w:tc>
          <w:tcPr>
            <w:tcW w:w="1984" w:type="dxa"/>
          </w:tcPr>
          <w:p w14:paraId="1D0524BA"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95EBECC" w14:textId="77777777" w:rsidR="005801A6" w:rsidRDefault="005801A6">
            <w:pPr>
              <w:pStyle w:val="NotesBody"/>
              <w:ind w:left="0"/>
              <w:rPr>
                <w:sz w:val="18"/>
              </w:rPr>
            </w:pPr>
            <w:r>
              <w:rPr>
                <w:sz w:val="18"/>
              </w:rPr>
              <w:t>All of Act in operation</w:t>
            </w:r>
          </w:p>
        </w:tc>
      </w:tr>
    </w:tbl>
    <w:p w14:paraId="5D9EB0A2" w14:textId="77777777" w:rsidR="003C012D" w:rsidRDefault="003C012D">
      <w:pPr>
        <w:pStyle w:val="NotesBody"/>
        <w:spacing w:before="120"/>
        <w:ind w:left="0"/>
        <w:rPr>
          <w:b/>
          <w:sz w:val="18"/>
        </w:rPr>
      </w:pPr>
    </w:p>
    <w:p w14:paraId="2BEB2F43" w14:textId="77777777" w:rsidR="003C012D" w:rsidRDefault="003C012D">
      <w:pPr>
        <w:pStyle w:val="NotesBody"/>
        <w:spacing w:before="120"/>
        <w:ind w:left="0"/>
        <w:rPr>
          <w:b/>
          <w:sz w:val="18"/>
        </w:rPr>
      </w:pPr>
    </w:p>
    <w:p w14:paraId="7880F334" w14:textId="77777777" w:rsidR="005801A6" w:rsidRDefault="005801A6">
      <w:pPr>
        <w:pStyle w:val="NotesBody"/>
        <w:spacing w:before="120"/>
        <w:ind w:left="0"/>
        <w:rPr>
          <w:b/>
          <w:sz w:val="18"/>
        </w:rPr>
      </w:pPr>
      <w:r>
        <w:rPr>
          <w:b/>
          <w:sz w:val="18"/>
        </w:rPr>
        <w:t>Crimes (Powers of Arrest) Act 1972, No. 8247/1972</w:t>
      </w:r>
    </w:p>
    <w:tbl>
      <w:tblPr>
        <w:tblW w:w="0" w:type="auto"/>
        <w:tblInd w:w="392" w:type="dxa"/>
        <w:tblLayout w:type="fixed"/>
        <w:tblLook w:val="0000" w:firstRow="0" w:lastRow="0" w:firstColumn="0" w:lastColumn="0" w:noHBand="0" w:noVBand="0"/>
      </w:tblPr>
      <w:tblGrid>
        <w:gridCol w:w="1984"/>
        <w:gridCol w:w="3969"/>
      </w:tblGrid>
      <w:tr w:rsidR="005801A6" w14:paraId="25EE44A0" w14:textId="77777777">
        <w:tc>
          <w:tcPr>
            <w:tcW w:w="1984" w:type="dxa"/>
          </w:tcPr>
          <w:p w14:paraId="05FF183E" w14:textId="77777777" w:rsidR="005801A6" w:rsidRDefault="005801A6">
            <w:pPr>
              <w:pStyle w:val="TOAAutotext"/>
              <w:rPr>
                <w:lang w:val="fr-FR"/>
              </w:rPr>
            </w:pPr>
            <w:r>
              <w:rPr>
                <w:lang w:val="fr-FR"/>
              </w:rPr>
              <w:t>Assent Date:</w:t>
            </w:r>
          </w:p>
        </w:tc>
        <w:tc>
          <w:tcPr>
            <w:tcW w:w="3969" w:type="dxa"/>
          </w:tcPr>
          <w:p w14:paraId="2651A9DD" w14:textId="77777777" w:rsidR="005801A6" w:rsidRDefault="005801A6">
            <w:pPr>
              <w:pStyle w:val="NotesBody"/>
              <w:ind w:left="0"/>
              <w:rPr>
                <w:sz w:val="18"/>
                <w:lang w:val="fr-FR"/>
              </w:rPr>
            </w:pPr>
            <w:r>
              <w:rPr>
                <w:sz w:val="18"/>
                <w:lang w:val="fr-FR"/>
              </w:rPr>
              <w:t>6.4.72</w:t>
            </w:r>
          </w:p>
        </w:tc>
      </w:tr>
      <w:tr w:rsidR="005801A6" w14:paraId="577B9AEB" w14:textId="77777777">
        <w:tc>
          <w:tcPr>
            <w:tcW w:w="1984" w:type="dxa"/>
          </w:tcPr>
          <w:p w14:paraId="40CB7096" w14:textId="77777777" w:rsidR="005801A6" w:rsidRDefault="005801A6">
            <w:pPr>
              <w:pStyle w:val="SRT1Autotext3"/>
              <w:rPr>
                <w:lang w:val="fr-FR"/>
              </w:rPr>
            </w:pPr>
            <w:r>
              <w:rPr>
                <w:lang w:val="fr-FR"/>
              </w:rPr>
              <w:t>Commencement Date:</w:t>
            </w:r>
          </w:p>
        </w:tc>
        <w:tc>
          <w:tcPr>
            <w:tcW w:w="3969" w:type="dxa"/>
          </w:tcPr>
          <w:p w14:paraId="57AB08C0" w14:textId="77777777" w:rsidR="005801A6" w:rsidRDefault="005801A6">
            <w:pPr>
              <w:pStyle w:val="NotesBody"/>
              <w:ind w:left="0"/>
              <w:rPr>
                <w:sz w:val="18"/>
              </w:rPr>
            </w:pPr>
            <w:r>
              <w:rPr>
                <w:sz w:val="18"/>
              </w:rPr>
              <w:t>1.7.72: Government Gazette 28.6.72 p. 2360</w:t>
            </w:r>
          </w:p>
        </w:tc>
      </w:tr>
      <w:tr w:rsidR="005801A6" w14:paraId="35E2ADDD" w14:textId="77777777">
        <w:tc>
          <w:tcPr>
            <w:tcW w:w="1984" w:type="dxa"/>
          </w:tcPr>
          <w:p w14:paraId="3BF31C29"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88C3538" w14:textId="77777777" w:rsidR="005801A6" w:rsidRDefault="005801A6">
            <w:pPr>
              <w:pStyle w:val="NotesBody"/>
              <w:ind w:left="0"/>
              <w:rPr>
                <w:sz w:val="18"/>
              </w:rPr>
            </w:pPr>
            <w:r>
              <w:rPr>
                <w:sz w:val="18"/>
              </w:rPr>
              <w:t>All of Act in operation</w:t>
            </w:r>
          </w:p>
        </w:tc>
      </w:tr>
    </w:tbl>
    <w:p w14:paraId="5434CF53" w14:textId="77777777" w:rsidR="005801A6" w:rsidRDefault="005801A6">
      <w:pPr>
        <w:pStyle w:val="NotesBody"/>
        <w:spacing w:before="120"/>
        <w:ind w:left="0"/>
        <w:rPr>
          <w:b/>
          <w:sz w:val="18"/>
        </w:rPr>
      </w:pPr>
      <w:r>
        <w:rPr>
          <w:b/>
          <w:sz w:val="18"/>
        </w:rPr>
        <w:t>Justices Act 1972, No. 8275/1972</w:t>
      </w:r>
    </w:p>
    <w:tbl>
      <w:tblPr>
        <w:tblW w:w="0" w:type="auto"/>
        <w:tblInd w:w="392" w:type="dxa"/>
        <w:tblLayout w:type="fixed"/>
        <w:tblLook w:val="0000" w:firstRow="0" w:lastRow="0" w:firstColumn="0" w:lastColumn="0" w:noHBand="0" w:noVBand="0"/>
      </w:tblPr>
      <w:tblGrid>
        <w:gridCol w:w="1984"/>
        <w:gridCol w:w="3969"/>
      </w:tblGrid>
      <w:tr w:rsidR="005801A6" w14:paraId="4CCECC5C" w14:textId="77777777">
        <w:tc>
          <w:tcPr>
            <w:tcW w:w="1984" w:type="dxa"/>
          </w:tcPr>
          <w:p w14:paraId="09028D68" w14:textId="77777777" w:rsidR="005801A6" w:rsidRDefault="005801A6">
            <w:pPr>
              <w:pStyle w:val="TOAAutotext"/>
              <w:rPr>
                <w:lang w:val="fr-FR"/>
              </w:rPr>
            </w:pPr>
            <w:r>
              <w:rPr>
                <w:lang w:val="fr-FR"/>
              </w:rPr>
              <w:t>Assent Date:</w:t>
            </w:r>
          </w:p>
        </w:tc>
        <w:tc>
          <w:tcPr>
            <w:tcW w:w="3969" w:type="dxa"/>
          </w:tcPr>
          <w:p w14:paraId="41F771A0" w14:textId="77777777" w:rsidR="005801A6" w:rsidRDefault="005801A6">
            <w:pPr>
              <w:pStyle w:val="NotesBody"/>
              <w:ind w:left="0"/>
              <w:rPr>
                <w:sz w:val="18"/>
                <w:lang w:val="fr-FR"/>
              </w:rPr>
            </w:pPr>
            <w:r>
              <w:rPr>
                <w:sz w:val="18"/>
                <w:lang w:val="fr-FR"/>
              </w:rPr>
              <w:t>13.5.72</w:t>
            </w:r>
          </w:p>
        </w:tc>
      </w:tr>
      <w:tr w:rsidR="005801A6" w14:paraId="6A9370A9" w14:textId="77777777">
        <w:tc>
          <w:tcPr>
            <w:tcW w:w="1984" w:type="dxa"/>
          </w:tcPr>
          <w:p w14:paraId="3482B8F8" w14:textId="77777777" w:rsidR="005801A6" w:rsidRDefault="005801A6">
            <w:pPr>
              <w:pStyle w:val="SRT1Autotext3"/>
              <w:rPr>
                <w:lang w:val="fr-FR"/>
              </w:rPr>
            </w:pPr>
            <w:r>
              <w:rPr>
                <w:lang w:val="fr-FR"/>
              </w:rPr>
              <w:t>Commencement Date:</w:t>
            </w:r>
          </w:p>
        </w:tc>
        <w:tc>
          <w:tcPr>
            <w:tcW w:w="3969" w:type="dxa"/>
          </w:tcPr>
          <w:p w14:paraId="15FEC9E1" w14:textId="77777777" w:rsidR="005801A6" w:rsidRDefault="005801A6">
            <w:pPr>
              <w:pStyle w:val="NotesBody"/>
              <w:ind w:left="0"/>
              <w:rPr>
                <w:sz w:val="18"/>
              </w:rPr>
            </w:pPr>
            <w:r>
              <w:rPr>
                <w:sz w:val="18"/>
              </w:rPr>
              <w:t>15.1.73: Government Gazette 10.1.73 p. 45</w:t>
            </w:r>
          </w:p>
        </w:tc>
      </w:tr>
      <w:tr w:rsidR="005801A6" w14:paraId="3FD845E4" w14:textId="77777777">
        <w:tc>
          <w:tcPr>
            <w:tcW w:w="1984" w:type="dxa"/>
          </w:tcPr>
          <w:p w14:paraId="3555FEE1"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F1FBE67" w14:textId="77777777" w:rsidR="005801A6" w:rsidRDefault="005801A6">
            <w:pPr>
              <w:pStyle w:val="NotesBody"/>
              <w:ind w:left="0"/>
              <w:rPr>
                <w:sz w:val="18"/>
              </w:rPr>
            </w:pPr>
            <w:r>
              <w:rPr>
                <w:sz w:val="18"/>
              </w:rPr>
              <w:t>All of Act in operation</w:t>
            </w:r>
          </w:p>
        </w:tc>
      </w:tr>
    </w:tbl>
    <w:p w14:paraId="66FE18D0" w14:textId="77777777" w:rsidR="005801A6" w:rsidRDefault="005801A6">
      <w:pPr>
        <w:pStyle w:val="NotesBody"/>
        <w:spacing w:before="120"/>
        <w:ind w:left="0"/>
        <w:rPr>
          <w:b/>
          <w:sz w:val="18"/>
        </w:rPr>
      </w:pPr>
      <w:r>
        <w:rPr>
          <w:b/>
          <w:sz w:val="18"/>
        </w:rPr>
        <w:t>Crimes (Amendment) Act 1972, No. 8280/1972</w:t>
      </w:r>
    </w:p>
    <w:tbl>
      <w:tblPr>
        <w:tblW w:w="0" w:type="auto"/>
        <w:tblInd w:w="392" w:type="dxa"/>
        <w:tblLayout w:type="fixed"/>
        <w:tblLook w:val="0000" w:firstRow="0" w:lastRow="0" w:firstColumn="0" w:lastColumn="0" w:noHBand="0" w:noVBand="0"/>
      </w:tblPr>
      <w:tblGrid>
        <w:gridCol w:w="1984"/>
        <w:gridCol w:w="3969"/>
      </w:tblGrid>
      <w:tr w:rsidR="005801A6" w14:paraId="44876875" w14:textId="77777777">
        <w:tc>
          <w:tcPr>
            <w:tcW w:w="1984" w:type="dxa"/>
          </w:tcPr>
          <w:p w14:paraId="3D0ACD5D" w14:textId="77777777" w:rsidR="005801A6" w:rsidRDefault="005801A6">
            <w:pPr>
              <w:pStyle w:val="TOAAutotext"/>
              <w:rPr>
                <w:lang w:val="fr-FR"/>
              </w:rPr>
            </w:pPr>
            <w:r>
              <w:rPr>
                <w:lang w:val="fr-FR"/>
              </w:rPr>
              <w:t>Assent Date:</w:t>
            </w:r>
          </w:p>
        </w:tc>
        <w:tc>
          <w:tcPr>
            <w:tcW w:w="3969" w:type="dxa"/>
          </w:tcPr>
          <w:p w14:paraId="62752E8B" w14:textId="77777777" w:rsidR="005801A6" w:rsidRDefault="005801A6">
            <w:pPr>
              <w:pStyle w:val="NotesBody"/>
              <w:ind w:left="0"/>
              <w:rPr>
                <w:sz w:val="18"/>
                <w:lang w:val="fr-FR"/>
              </w:rPr>
            </w:pPr>
            <w:r>
              <w:rPr>
                <w:sz w:val="18"/>
                <w:lang w:val="fr-FR"/>
              </w:rPr>
              <w:t>13.5.72</w:t>
            </w:r>
          </w:p>
        </w:tc>
      </w:tr>
      <w:tr w:rsidR="005801A6" w14:paraId="637C9C6E" w14:textId="77777777">
        <w:tc>
          <w:tcPr>
            <w:tcW w:w="1984" w:type="dxa"/>
          </w:tcPr>
          <w:p w14:paraId="19BF21CE" w14:textId="77777777" w:rsidR="005801A6" w:rsidRDefault="005801A6">
            <w:pPr>
              <w:pStyle w:val="SRT1Autotext3"/>
              <w:rPr>
                <w:lang w:val="fr-FR"/>
              </w:rPr>
            </w:pPr>
            <w:r>
              <w:rPr>
                <w:lang w:val="fr-FR"/>
              </w:rPr>
              <w:t>Commencement Date:</w:t>
            </w:r>
          </w:p>
        </w:tc>
        <w:tc>
          <w:tcPr>
            <w:tcW w:w="3969" w:type="dxa"/>
          </w:tcPr>
          <w:p w14:paraId="54809262" w14:textId="77777777" w:rsidR="005801A6" w:rsidRDefault="005801A6">
            <w:pPr>
              <w:pStyle w:val="NotesBody"/>
              <w:ind w:left="0"/>
              <w:rPr>
                <w:sz w:val="18"/>
              </w:rPr>
            </w:pPr>
            <w:r>
              <w:rPr>
                <w:sz w:val="18"/>
              </w:rPr>
              <w:t>13.5.72</w:t>
            </w:r>
          </w:p>
        </w:tc>
      </w:tr>
      <w:tr w:rsidR="005801A6" w14:paraId="78B4FD23" w14:textId="77777777">
        <w:tc>
          <w:tcPr>
            <w:tcW w:w="1984" w:type="dxa"/>
          </w:tcPr>
          <w:p w14:paraId="3E8A1834"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2CF607A" w14:textId="77777777" w:rsidR="005801A6" w:rsidRDefault="005801A6">
            <w:pPr>
              <w:pStyle w:val="NotesBody"/>
              <w:ind w:left="0"/>
              <w:rPr>
                <w:sz w:val="18"/>
              </w:rPr>
            </w:pPr>
            <w:r>
              <w:rPr>
                <w:sz w:val="18"/>
              </w:rPr>
              <w:t>All of Act in operation</w:t>
            </w:r>
          </w:p>
        </w:tc>
      </w:tr>
    </w:tbl>
    <w:p w14:paraId="5260193B" w14:textId="77777777" w:rsidR="005801A6" w:rsidRDefault="005801A6">
      <w:pPr>
        <w:pStyle w:val="NotesBody"/>
        <w:spacing w:before="120"/>
        <w:ind w:left="0"/>
        <w:rPr>
          <w:b/>
          <w:sz w:val="18"/>
        </w:rPr>
      </w:pPr>
      <w:r>
        <w:rPr>
          <w:b/>
          <w:sz w:val="18"/>
        </w:rPr>
        <w:t>Crimes Act 1972, No. 8338/1972</w:t>
      </w:r>
    </w:p>
    <w:tbl>
      <w:tblPr>
        <w:tblW w:w="0" w:type="auto"/>
        <w:tblInd w:w="392" w:type="dxa"/>
        <w:tblLayout w:type="fixed"/>
        <w:tblLook w:val="0000" w:firstRow="0" w:lastRow="0" w:firstColumn="0" w:lastColumn="0" w:noHBand="0" w:noVBand="0"/>
      </w:tblPr>
      <w:tblGrid>
        <w:gridCol w:w="1984"/>
        <w:gridCol w:w="3969"/>
      </w:tblGrid>
      <w:tr w:rsidR="005801A6" w14:paraId="63C79D56" w14:textId="77777777">
        <w:tc>
          <w:tcPr>
            <w:tcW w:w="1984" w:type="dxa"/>
          </w:tcPr>
          <w:p w14:paraId="4BB4CD77" w14:textId="77777777" w:rsidR="005801A6" w:rsidRDefault="005801A6">
            <w:pPr>
              <w:pStyle w:val="TOAAutotext"/>
              <w:rPr>
                <w:lang w:val="fr-FR"/>
              </w:rPr>
            </w:pPr>
            <w:r>
              <w:rPr>
                <w:lang w:val="fr-FR"/>
              </w:rPr>
              <w:t>Assent Date:</w:t>
            </w:r>
          </w:p>
        </w:tc>
        <w:tc>
          <w:tcPr>
            <w:tcW w:w="3969" w:type="dxa"/>
          </w:tcPr>
          <w:p w14:paraId="723B30AF" w14:textId="77777777" w:rsidR="005801A6" w:rsidRDefault="005801A6">
            <w:pPr>
              <w:pStyle w:val="NotesBody"/>
              <w:ind w:left="0"/>
              <w:rPr>
                <w:sz w:val="18"/>
                <w:lang w:val="fr-FR"/>
              </w:rPr>
            </w:pPr>
            <w:r>
              <w:rPr>
                <w:sz w:val="18"/>
                <w:lang w:val="fr-FR"/>
              </w:rPr>
              <w:t>5.12.72</w:t>
            </w:r>
          </w:p>
        </w:tc>
      </w:tr>
      <w:tr w:rsidR="005801A6" w14:paraId="53866CB8" w14:textId="77777777">
        <w:tc>
          <w:tcPr>
            <w:tcW w:w="1984" w:type="dxa"/>
          </w:tcPr>
          <w:p w14:paraId="7BEBDE81" w14:textId="77777777" w:rsidR="005801A6" w:rsidRDefault="005801A6">
            <w:pPr>
              <w:pStyle w:val="SRT1Autotext3"/>
              <w:rPr>
                <w:lang w:val="fr-FR"/>
              </w:rPr>
            </w:pPr>
            <w:r>
              <w:rPr>
                <w:lang w:val="fr-FR"/>
              </w:rPr>
              <w:t>Commencement Date:</w:t>
            </w:r>
          </w:p>
        </w:tc>
        <w:tc>
          <w:tcPr>
            <w:tcW w:w="3969" w:type="dxa"/>
          </w:tcPr>
          <w:p w14:paraId="22C3FB25" w14:textId="77777777" w:rsidR="005801A6" w:rsidRDefault="005801A6">
            <w:pPr>
              <w:pStyle w:val="NotesBody"/>
              <w:ind w:left="0"/>
              <w:rPr>
                <w:sz w:val="18"/>
              </w:rPr>
            </w:pPr>
            <w:r>
              <w:rPr>
                <w:sz w:val="18"/>
              </w:rPr>
              <w:t>29.1.73: Government Gazette 24.1.73 p. 164</w:t>
            </w:r>
          </w:p>
        </w:tc>
      </w:tr>
      <w:tr w:rsidR="005801A6" w14:paraId="6598F5F2" w14:textId="77777777">
        <w:tc>
          <w:tcPr>
            <w:tcW w:w="1984" w:type="dxa"/>
          </w:tcPr>
          <w:p w14:paraId="6705A41C"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E75BB22" w14:textId="77777777" w:rsidR="005801A6" w:rsidRDefault="005801A6">
            <w:pPr>
              <w:pStyle w:val="NotesBody"/>
              <w:ind w:left="0"/>
              <w:rPr>
                <w:sz w:val="18"/>
              </w:rPr>
            </w:pPr>
            <w:r>
              <w:rPr>
                <w:sz w:val="18"/>
              </w:rPr>
              <w:t>All of Act in operation</w:t>
            </w:r>
          </w:p>
        </w:tc>
      </w:tr>
    </w:tbl>
    <w:p w14:paraId="382022A6" w14:textId="77777777" w:rsidR="005801A6" w:rsidRDefault="005801A6">
      <w:pPr>
        <w:pStyle w:val="NotesBody"/>
        <w:spacing w:before="120"/>
        <w:ind w:left="0"/>
        <w:rPr>
          <w:b/>
          <w:sz w:val="18"/>
        </w:rPr>
      </w:pPr>
      <w:r>
        <w:rPr>
          <w:b/>
          <w:sz w:val="18"/>
        </w:rPr>
        <w:t>Crimes (Amendment) Act 1973, No. 8410/1973</w:t>
      </w:r>
    </w:p>
    <w:tbl>
      <w:tblPr>
        <w:tblW w:w="0" w:type="auto"/>
        <w:tblInd w:w="392" w:type="dxa"/>
        <w:tblLayout w:type="fixed"/>
        <w:tblLook w:val="0000" w:firstRow="0" w:lastRow="0" w:firstColumn="0" w:lastColumn="0" w:noHBand="0" w:noVBand="0"/>
      </w:tblPr>
      <w:tblGrid>
        <w:gridCol w:w="1984"/>
        <w:gridCol w:w="3969"/>
      </w:tblGrid>
      <w:tr w:rsidR="005801A6" w14:paraId="1767E7EB" w14:textId="77777777">
        <w:tc>
          <w:tcPr>
            <w:tcW w:w="1984" w:type="dxa"/>
          </w:tcPr>
          <w:p w14:paraId="43DE1D0F" w14:textId="77777777" w:rsidR="005801A6" w:rsidRDefault="005801A6">
            <w:pPr>
              <w:pStyle w:val="TOAAutotext"/>
              <w:rPr>
                <w:lang w:val="fr-FR"/>
              </w:rPr>
            </w:pPr>
            <w:r>
              <w:rPr>
                <w:lang w:val="fr-FR"/>
              </w:rPr>
              <w:t>Assent Date:</w:t>
            </w:r>
          </w:p>
        </w:tc>
        <w:tc>
          <w:tcPr>
            <w:tcW w:w="3969" w:type="dxa"/>
          </w:tcPr>
          <w:p w14:paraId="3B0DB1B9" w14:textId="77777777" w:rsidR="005801A6" w:rsidRDefault="005801A6">
            <w:pPr>
              <w:pStyle w:val="NotesBody"/>
              <w:ind w:left="0"/>
              <w:rPr>
                <w:sz w:val="18"/>
                <w:lang w:val="fr-FR"/>
              </w:rPr>
            </w:pPr>
            <w:r>
              <w:rPr>
                <w:sz w:val="18"/>
                <w:lang w:val="fr-FR"/>
              </w:rPr>
              <w:t>17.4.73</w:t>
            </w:r>
          </w:p>
        </w:tc>
      </w:tr>
      <w:tr w:rsidR="005801A6" w14:paraId="066EE121" w14:textId="77777777">
        <w:tc>
          <w:tcPr>
            <w:tcW w:w="1984" w:type="dxa"/>
          </w:tcPr>
          <w:p w14:paraId="0838D075" w14:textId="77777777" w:rsidR="005801A6" w:rsidRDefault="005801A6">
            <w:pPr>
              <w:pStyle w:val="SRT1Autotext3"/>
              <w:rPr>
                <w:lang w:val="fr-FR"/>
              </w:rPr>
            </w:pPr>
            <w:r>
              <w:rPr>
                <w:lang w:val="fr-FR"/>
              </w:rPr>
              <w:t>Commencement Date:</w:t>
            </w:r>
          </w:p>
        </w:tc>
        <w:tc>
          <w:tcPr>
            <w:tcW w:w="3969" w:type="dxa"/>
          </w:tcPr>
          <w:p w14:paraId="06A1C0D2" w14:textId="77777777" w:rsidR="005801A6" w:rsidRDefault="005801A6">
            <w:pPr>
              <w:pStyle w:val="NotesBody"/>
              <w:ind w:left="0"/>
              <w:rPr>
                <w:sz w:val="18"/>
              </w:rPr>
            </w:pPr>
            <w:r>
              <w:rPr>
                <w:sz w:val="18"/>
              </w:rPr>
              <w:t>Ss 1–4 on 9.5.73: Government Gazette 9.5.73 p. 1014; s. 5 on 1.7.73: Government Gazette 20.6.73 p. 2064</w:t>
            </w:r>
          </w:p>
        </w:tc>
      </w:tr>
      <w:tr w:rsidR="005801A6" w14:paraId="4CC079A3" w14:textId="77777777">
        <w:tc>
          <w:tcPr>
            <w:tcW w:w="1984" w:type="dxa"/>
          </w:tcPr>
          <w:p w14:paraId="66BF623D"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728A14A" w14:textId="77777777" w:rsidR="005801A6" w:rsidRDefault="005801A6">
            <w:pPr>
              <w:pStyle w:val="NotesBody"/>
              <w:ind w:left="0"/>
              <w:rPr>
                <w:sz w:val="18"/>
              </w:rPr>
            </w:pPr>
            <w:r>
              <w:rPr>
                <w:sz w:val="18"/>
              </w:rPr>
              <w:t>All of Act in operation</w:t>
            </w:r>
          </w:p>
        </w:tc>
      </w:tr>
    </w:tbl>
    <w:p w14:paraId="0F072F52" w14:textId="77777777" w:rsidR="005801A6" w:rsidRDefault="005801A6">
      <w:pPr>
        <w:pStyle w:val="NotesBody"/>
        <w:spacing w:before="120"/>
        <w:ind w:left="0"/>
        <w:rPr>
          <w:b/>
          <w:sz w:val="18"/>
        </w:rPr>
      </w:pPr>
      <w:r>
        <w:rPr>
          <w:b/>
          <w:sz w:val="18"/>
        </w:rPr>
        <w:t xml:space="preserve">Crimes (Theft) Act 1973, No. 8425/1973 </w:t>
      </w:r>
      <w:r>
        <w:rPr>
          <w:sz w:val="18"/>
        </w:rPr>
        <w:t>(as amended by No. 9019/1977)</w:t>
      </w:r>
    </w:p>
    <w:tbl>
      <w:tblPr>
        <w:tblW w:w="0" w:type="auto"/>
        <w:tblInd w:w="392" w:type="dxa"/>
        <w:tblLayout w:type="fixed"/>
        <w:tblLook w:val="0000" w:firstRow="0" w:lastRow="0" w:firstColumn="0" w:lastColumn="0" w:noHBand="0" w:noVBand="0"/>
      </w:tblPr>
      <w:tblGrid>
        <w:gridCol w:w="1984"/>
        <w:gridCol w:w="3969"/>
      </w:tblGrid>
      <w:tr w:rsidR="005801A6" w14:paraId="3F191567" w14:textId="77777777">
        <w:tc>
          <w:tcPr>
            <w:tcW w:w="1984" w:type="dxa"/>
          </w:tcPr>
          <w:p w14:paraId="21AF0CBF" w14:textId="77777777" w:rsidR="005801A6" w:rsidRDefault="005801A6">
            <w:pPr>
              <w:pStyle w:val="TOAAutotext"/>
              <w:rPr>
                <w:lang w:val="fr-FR"/>
              </w:rPr>
            </w:pPr>
            <w:r>
              <w:rPr>
                <w:lang w:val="fr-FR"/>
              </w:rPr>
              <w:t>Assent Date:</w:t>
            </w:r>
          </w:p>
        </w:tc>
        <w:tc>
          <w:tcPr>
            <w:tcW w:w="3969" w:type="dxa"/>
          </w:tcPr>
          <w:p w14:paraId="5388B874" w14:textId="77777777" w:rsidR="005801A6" w:rsidRDefault="005801A6">
            <w:pPr>
              <w:pStyle w:val="NotesBody"/>
              <w:ind w:left="0"/>
              <w:rPr>
                <w:sz w:val="18"/>
                <w:lang w:val="fr-FR"/>
              </w:rPr>
            </w:pPr>
            <w:r>
              <w:rPr>
                <w:sz w:val="18"/>
                <w:lang w:val="fr-FR"/>
              </w:rPr>
              <w:t>17.4.73</w:t>
            </w:r>
          </w:p>
        </w:tc>
      </w:tr>
      <w:tr w:rsidR="005801A6" w14:paraId="23D1AB5B" w14:textId="77777777">
        <w:tc>
          <w:tcPr>
            <w:tcW w:w="1984" w:type="dxa"/>
          </w:tcPr>
          <w:p w14:paraId="4056F366" w14:textId="77777777" w:rsidR="005801A6" w:rsidRDefault="005801A6">
            <w:pPr>
              <w:pStyle w:val="SRT1Autotext3"/>
              <w:rPr>
                <w:lang w:val="fr-FR"/>
              </w:rPr>
            </w:pPr>
            <w:r>
              <w:rPr>
                <w:lang w:val="fr-FR"/>
              </w:rPr>
              <w:t>Commencement Date:</w:t>
            </w:r>
          </w:p>
        </w:tc>
        <w:tc>
          <w:tcPr>
            <w:tcW w:w="3969" w:type="dxa"/>
          </w:tcPr>
          <w:p w14:paraId="62C467DE" w14:textId="77777777" w:rsidR="005801A6" w:rsidRDefault="005801A6">
            <w:pPr>
              <w:pStyle w:val="NotesBody"/>
              <w:ind w:left="0"/>
              <w:rPr>
                <w:sz w:val="18"/>
              </w:rPr>
            </w:pPr>
            <w:r>
              <w:rPr>
                <w:sz w:val="18"/>
              </w:rPr>
              <w:t>1.10.74: Government Gazette 3.4.74 p. 790</w:t>
            </w:r>
          </w:p>
        </w:tc>
      </w:tr>
      <w:tr w:rsidR="005801A6" w14:paraId="3D732EB1" w14:textId="77777777">
        <w:tc>
          <w:tcPr>
            <w:tcW w:w="1984" w:type="dxa"/>
          </w:tcPr>
          <w:p w14:paraId="3DA797A1"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170BF99" w14:textId="77777777" w:rsidR="005801A6" w:rsidRDefault="005801A6">
            <w:pPr>
              <w:pStyle w:val="NotesBody"/>
              <w:ind w:left="0"/>
              <w:rPr>
                <w:sz w:val="18"/>
              </w:rPr>
            </w:pPr>
            <w:r>
              <w:rPr>
                <w:sz w:val="18"/>
              </w:rPr>
              <w:t>All of Act in operation</w:t>
            </w:r>
          </w:p>
        </w:tc>
      </w:tr>
    </w:tbl>
    <w:p w14:paraId="06D31B8A" w14:textId="77777777" w:rsidR="005801A6" w:rsidRDefault="005801A6">
      <w:pPr>
        <w:pStyle w:val="NotesBody"/>
        <w:spacing w:before="120"/>
        <w:ind w:left="0"/>
        <w:rPr>
          <w:b/>
          <w:sz w:val="18"/>
        </w:rPr>
      </w:pPr>
      <w:r>
        <w:rPr>
          <w:b/>
          <w:sz w:val="18"/>
        </w:rPr>
        <w:t>Social Welfare (Amendment) Act 1973, No. 8426/1973</w:t>
      </w:r>
      <w:r>
        <w:rPr>
          <w:sz w:val="18"/>
        </w:rPr>
        <w:t xml:space="preserve"> (as amended by No. 8701/1975)</w:t>
      </w:r>
    </w:p>
    <w:tbl>
      <w:tblPr>
        <w:tblW w:w="0" w:type="auto"/>
        <w:tblInd w:w="392" w:type="dxa"/>
        <w:tblLayout w:type="fixed"/>
        <w:tblLook w:val="0000" w:firstRow="0" w:lastRow="0" w:firstColumn="0" w:lastColumn="0" w:noHBand="0" w:noVBand="0"/>
      </w:tblPr>
      <w:tblGrid>
        <w:gridCol w:w="1984"/>
        <w:gridCol w:w="3969"/>
      </w:tblGrid>
      <w:tr w:rsidR="005801A6" w14:paraId="3EBB58FA" w14:textId="77777777">
        <w:tc>
          <w:tcPr>
            <w:tcW w:w="1984" w:type="dxa"/>
          </w:tcPr>
          <w:p w14:paraId="6BD42B70" w14:textId="77777777" w:rsidR="005801A6" w:rsidRDefault="005801A6">
            <w:pPr>
              <w:pStyle w:val="TOAAutotext"/>
              <w:rPr>
                <w:lang w:val="fr-FR"/>
              </w:rPr>
            </w:pPr>
            <w:r>
              <w:rPr>
                <w:lang w:val="fr-FR"/>
              </w:rPr>
              <w:t>Assent Date:</w:t>
            </w:r>
          </w:p>
        </w:tc>
        <w:tc>
          <w:tcPr>
            <w:tcW w:w="3969" w:type="dxa"/>
          </w:tcPr>
          <w:p w14:paraId="45934B44" w14:textId="77777777" w:rsidR="005801A6" w:rsidRDefault="005801A6">
            <w:pPr>
              <w:pStyle w:val="NotesBody"/>
              <w:ind w:left="0"/>
              <w:rPr>
                <w:sz w:val="18"/>
                <w:lang w:val="fr-FR"/>
              </w:rPr>
            </w:pPr>
            <w:r>
              <w:rPr>
                <w:sz w:val="18"/>
                <w:lang w:val="fr-FR"/>
              </w:rPr>
              <w:t>17.4.73</w:t>
            </w:r>
          </w:p>
        </w:tc>
      </w:tr>
      <w:tr w:rsidR="005801A6" w14:paraId="2A43CD16" w14:textId="77777777">
        <w:tc>
          <w:tcPr>
            <w:tcW w:w="1984" w:type="dxa"/>
          </w:tcPr>
          <w:p w14:paraId="34515087" w14:textId="77777777" w:rsidR="005801A6" w:rsidRDefault="005801A6">
            <w:pPr>
              <w:pStyle w:val="SRT1Autotext3"/>
              <w:rPr>
                <w:lang w:val="fr-FR"/>
              </w:rPr>
            </w:pPr>
            <w:r>
              <w:rPr>
                <w:lang w:val="fr-FR"/>
              </w:rPr>
              <w:t>Commencement Date:</w:t>
            </w:r>
          </w:p>
        </w:tc>
        <w:tc>
          <w:tcPr>
            <w:tcW w:w="3969" w:type="dxa"/>
          </w:tcPr>
          <w:p w14:paraId="2E8B1F7D" w14:textId="77777777" w:rsidR="005801A6" w:rsidRDefault="005801A6">
            <w:pPr>
              <w:pStyle w:val="NotesBody"/>
              <w:ind w:left="0"/>
              <w:rPr>
                <w:sz w:val="18"/>
              </w:rPr>
            </w:pPr>
            <w:r>
              <w:rPr>
                <w:sz w:val="18"/>
              </w:rPr>
              <w:t>S. 9 on 7.6.76: Government Gazette 19.5.76 p. 1388</w:t>
            </w:r>
          </w:p>
        </w:tc>
      </w:tr>
      <w:tr w:rsidR="005801A6" w14:paraId="7BC7C6A2" w14:textId="77777777">
        <w:tc>
          <w:tcPr>
            <w:tcW w:w="1984" w:type="dxa"/>
          </w:tcPr>
          <w:p w14:paraId="061F9432"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484F56B"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3A1C40F8" w14:textId="77777777" w:rsidR="005801A6" w:rsidRDefault="005801A6">
      <w:pPr>
        <w:pStyle w:val="NotesBody"/>
        <w:spacing w:before="120"/>
        <w:ind w:left="0"/>
        <w:rPr>
          <w:b/>
          <w:sz w:val="18"/>
        </w:rPr>
      </w:pPr>
      <w:r>
        <w:rPr>
          <w:b/>
          <w:sz w:val="18"/>
        </w:rPr>
        <w:t>Magistrates' Courts (Jurisdiction) Act 1973, No. 8427/1973</w:t>
      </w:r>
    </w:p>
    <w:tbl>
      <w:tblPr>
        <w:tblW w:w="0" w:type="auto"/>
        <w:tblInd w:w="392" w:type="dxa"/>
        <w:tblLayout w:type="fixed"/>
        <w:tblLook w:val="0000" w:firstRow="0" w:lastRow="0" w:firstColumn="0" w:lastColumn="0" w:noHBand="0" w:noVBand="0"/>
      </w:tblPr>
      <w:tblGrid>
        <w:gridCol w:w="1984"/>
        <w:gridCol w:w="3969"/>
      </w:tblGrid>
      <w:tr w:rsidR="005801A6" w14:paraId="4DA9D8E5" w14:textId="77777777">
        <w:tc>
          <w:tcPr>
            <w:tcW w:w="1984" w:type="dxa"/>
          </w:tcPr>
          <w:p w14:paraId="68F53758" w14:textId="77777777" w:rsidR="005801A6" w:rsidRDefault="005801A6">
            <w:pPr>
              <w:pStyle w:val="TOAAutotext"/>
              <w:rPr>
                <w:lang w:val="fr-FR"/>
              </w:rPr>
            </w:pPr>
            <w:r>
              <w:rPr>
                <w:lang w:val="fr-FR"/>
              </w:rPr>
              <w:t>Assent Date:</w:t>
            </w:r>
          </w:p>
        </w:tc>
        <w:tc>
          <w:tcPr>
            <w:tcW w:w="3969" w:type="dxa"/>
          </w:tcPr>
          <w:p w14:paraId="22590F3A" w14:textId="77777777" w:rsidR="005801A6" w:rsidRDefault="005801A6">
            <w:pPr>
              <w:pStyle w:val="NotesBody"/>
              <w:ind w:left="0"/>
              <w:rPr>
                <w:sz w:val="18"/>
                <w:lang w:val="fr-FR"/>
              </w:rPr>
            </w:pPr>
            <w:r>
              <w:rPr>
                <w:sz w:val="18"/>
                <w:lang w:val="fr-FR"/>
              </w:rPr>
              <w:t>17.4.73</w:t>
            </w:r>
          </w:p>
        </w:tc>
      </w:tr>
      <w:tr w:rsidR="005801A6" w14:paraId="7EA574FB" w14:textId="77777777">
        <w:tc>
          <w:tcPr>
            <w:tcW w:w="1984" w:type="dxa"/>
          </w:tcPr>
          <w:p w14:paraId="07F2A535" w14:textId="77777777" w:rsidR="005801A6" w:rsidRDefault="005801A6">
            <w:pPr>
              <w:pStyle w:val="SRT1Autotext3"/>
              <w:rPr>
                <w:lang w:val="fr-FR"/>
              </w:rPr>
            </w:pPr>
            <w:r>
              <w:rPr>
                <w:lang w:val="fr-FR"/>
              </w:rPr>
              <w:t>Commencement Date:</w:t>
            </w:r>
          </w:p>
        </w:tc>
        <w:tc>
          <w:tcPr>
            <w:tcW w:w="3969" w:type="dxa"/>
          </w:tcPr>
          <w:p w14:paraId="02B897D5" w14:textId="77777777" w:rsidR="005801A6" w:rsidRDefault="005801A6">
            <w:pPr>
              <w:pStyle w:val="NotesBody"/>
              <w:ind w:left="0"/>
              <w:rPr>
                <w:sz w:val="18"/>
              </w:rPr>
            </w:pPr>
            <w:r>
              <w:rPr>
                <w:sz w:val="18"/>
              </w:rPr>
              <w:t>Ss 3, 6, 8(b), 10(1) (</w:t>
            </w:r>
            <w:r>
              <w:rPr>
                <w:i/>
                <w:sz w:val="18"/>
              </w:rPr>
              <w:t>except</w:t>
            </w:r>
            <w:r>
              <w:rPr>
                <w:sz w:val="18"/>
              </w:rPr>
              <w:t xml:space="preserve"> (k)), 11 on 3.2.75: Government Gazette 22.1.75 p. 122; rest of Act on 1.9.75: Government Gazette 30.7.75 p. 2705</w:t>
            </w:r>
          </w:p>
        </w:tc>
      </w:tr>
      <w:tr w:rsidR="005801A6" w14:paraId="772ECFFE" w14:textId="77777777">
        <w:tc>
          <w:tcPr>
            <w:tcW w:w="1984" w:type="dxa"/>
          </w:tcPr>
          <w:p w14:paraId="2C85C0A4"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23C1CEF" w14:textId="77777777" w:rsidR="005801A6" w:rsidRDefault="005801A6">
            <w:pPr>
              <w:pStyle w:val="NotesBody"/>
              <w:ind w:left="0"/>
              <w:rPr>
                <w:sz w:val="18"/>
              </w:rPr>
            </w:pPr>
            <w:r>
              <w:rPr>
                <w:sz w:val="18"/>
              </w:rPr>
              <w:t>All of Act in operation</w:t>
            </w:r>
          </w:p>
        </w:tc>
      </w:tr>
    </w:tbl>
    <w:p w14:paraId="59EE34F0" w14:textId="77777777" w:rsidR="005801A6" w:rsidRDefault="005801A6">
      <w:pPr>
        <w:pStyle w:val="NotesBody"/>
        <w:spacing w:before="120"/>
        <w:ind w:left="0"/>
        <w:rPr>
          <w:b/>
          <w:sz w:val="18"/>
        </w:rPr>
      </w:pPr>
      <w:r>
        <w:rPr>
          <w:b/>
          <w:sz w:val="18"/>
        </w:rPr>
        <w:t>Social Welfare Act 1973, No. 8493/1973</w:t>
      </w:r>
    </w:p>
    <w:tbl>
      <w:tblPr>
        <w:tblW w:w="0" w:type="auto"/>
        <w:tblInd w:w="392" w:type="dxa"/>
        <w:tblLayout w:type="fixed"/>
        <w:tblLook w:val="0000" w:firstRow="0" w:lastRow="0" w:firstColumn="0" w:lastColumn="0" w:noHBand="0" w:noVBand="0"/>
      </w:tblPr>
      <w:tblGrid>
        <w:gridCol w:w="1984"/>
        <w:gridCol w:w="3969"/>
      </w:tblGrid>
      <w:tr w:rsidR="005801A6" w14:paraId="008B7F8B" w14:textId="77777777">
        <w:tc>
          <w:tcPr>
            <w:tcW w:w="1984" w:type="dxa"/>
          </w:tcPr>
          <w:p w14:paraId="2271CA29" w14:textId="77777777" w:rsidR="005801A6" w:rsidRDefault="005801A6">
            <w:pPr>
              <w:pStyle w:val="TOAAutotext"/>
              <w:rPr>
                <w:lang w:val="fr-FR"/>
              </w:rPr>
            </w:pPr>
            <w:r>
              <w:rPr>
                <w:lang w:val="fr-FR"/>
              </w:rPr>
              <w:t>Assent Date:</w:t>
            </w:r>
          </w:p>
        </w:tc>
        <w:tc>
          <w:tcPr>
            <w:tcW w:w="3969" w:type="dxa"/>
          </w:tcPr>
          <w:p w14:paraId="02653AC0" w14:textId="77777777" w:rsidR="005801A6" w:rsidRDefault="005801A6">
            <w:pPr>
              <w:pStyle w:val="NotesBody"/>
              <w:ind w:left="0"/>
              <w:rPr>
                <w:sz w:val="18"/>
                <w:lang w:val="fr-FR"/>
              </w:rPr>
            </w:pPr>
            <w:r>
              <w:rPr>
                <w:sz w:val="18"/>
                <w:lang w:val="fr-FR"/>
              </w:rPr>
              <w:t>4.12.73</w:t>
            </w:r>
          </w:p>
        </w:tc>
      </w:tr>
      <w:tr w:rsidR="005801A6" w14:paraId="576BA2E9" w14:textId="77777777">
        <w:tc>
          <w:tcPr>
            <w:tcW w:w="1984" w:type="dxa"/>
          </w:tcPr>
          <w:p w14:paraId="02A895EC" w14:textId="77777777" w:rsidR="005801A6" w:rsidRDefault="005801A6">
            <w:pPr>
              <w:pStyle w:val="SRT1Autotext3"/>
              <w:rPr>
                <w:lang w:val="fr-FR"/>
              </w:rPr>
            </w:pPr>
            <w:r>
              <w:rPr>
                <w:lang w:val="fr-FR"/>
              </w:rPr>
              <w:t>Commencement Date:</w:t>
            </w:r>
          </w:p>
        </w:tc>
        <w:tc>
          <w:tcPr>
            <w:tcW w:w="3969" w:type="dxa"/>
          </w:tcPr>
          <w:p w14:paraId="188C3F78" w14:textId="77777777" w:rsidR="005801A6" w:rsidRDefault="005801A6">
            <w:pPr>
              <w:pStyle w:val="NotesBody"/>
              <w:ind w:left="0"/>
              <w:rPr>
                <w:sz w:val="18"/>
              </w:rPr>
            </w:pPr>
            <w:r>
              <w:rPr>
                <w:sz w:val="18"/>
              </w:rPr>
              <w:t>S. 33 on 2.7.74: Government Gazette 22.5.74 p. 1712</w:t>
            </w:r>
          </w:p>
        </w:tc>
      </w:tr>
      <w:tr w:rsidR="005801A6" w14:paraId="55EC43EC" w14:textId="77777777">
        <w:tc>
          <w:tcPr>
            <w:tcW w:w="1984" w:type="dxa"/>
          </w:tcPr>
          <w:p w14:paraId="5755B026"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D537641"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63F6AA4C" w14:textId="77777777" w:rsidR="003C012D" w:rsidRDefault="003C012D">
      <w:pPr>
        <w:pStyle w:val="NotesBody"/>
        <w:spacing w:before="120"/>
        <w:ind w:left="0"/>
        <w:rPr>
          <w:b/>
          <w:sz w:val="18"/>
        </w:rPr>
      </w:pPr>
    </w:p>
    <w:p w14:paraId="08EFFF3A" w14:textId="77777777" w:rsidR="005801A6" w:rsidRDefault="005801A6">
      <w:pPr>
        <w:pStyle w:val="NotesBody"/>
        <w:spacing w:before="120"/>
        <w:ind w:left="0"/>
        <w:rPr>
          <w:b/>
          <w:sz w:val="18"/>
        </w:rPr>
      </w:pPr>
      <w:r>
        <w:rPr>
          <w:b/>
          <w:sz w:val="18"/>
        </w:rPr>
        <w:t>Crimes (Capital Offences) Act 1975, No. 8679/1975</w:t>
      </w:r>
    </w:p>
    <w:tbl>
      <w:tblPr>
        <w:tblW w:w="0" w:type="auto"/>
        <w:tblInd w:w="392" w:type="dxa"/>
        <w:tblLayout w:type="fixed"/>
        <w:tblLook w:val="0000" w:firstRow="0" w:lastRow="0" w:firstColumn="0" w:lastColumn="0" w:noHBand="0" w:noVBand="0"/>
      </w:tblPr>
      <w:tblGrid>
        <w:gridCol w:w="1984"/>
        <w:gridCol w:w="3969"/>
      </w:tblGrid>
      <w:tr w:rsidR="005801A6" w14:paraId="68532063" w14:textId="77777777">
        <w:tc>
          <w:tcPr>
            <w:tcW w:w="1984" w:type="dxa"/>
          </w:tcPr>
          <w:p w14:paraId="7A1F10D5" w14:textId="77777777" w:rsidR="005801A6" w:rsidRDefault="005801A6">
            <w:pPr>
              <w:pStyle w:val="TOAAutotext"/>
              <w:rPr>
                <w:lang w:val="fr-FR"/>
              </w:rPr>
            </w:pPr>
            <w:r>
              <w:rPr>
                <w:lang w:val="fr-FR"/>
              </w:rPr>
              <w:t>Assent Date:</w:t>
            </w:r>
          </w:p>
        </w:tc>
        <w:tc>
          <w:tcPr>
            <w:tcW w:w="3969" w:type="dxa"/>
          </w:tcPr>
          <w:p w14:paraId="14D5C77F" w14:textId="77777777" w:rsidR="005801A6" w:rsidRDefault="005801A6">
            <w:pPr>
              <w:pStyle w:val="SRT1Autotext1"/>
              <w:rPr>
                <w:lang w:val="fr-FR"/>
              </w:rPr>
            </w:pPr>
            <w:r>
              <w:rPr>
                <w:lang w:val="fr-FR"/>
              </w:rPr>
              <w:t>29.4.75</w:t>
            </w:r>
          </w:p>
        </w:tc>
      </w:tr>
      <w:tr w:rsidR="005801A6" w14:paraId="7AE9CA6A" w14:textId="77777777">
        <w:tc>
          <w:tcPr>
            <w:tcW w:w="1984" w:type="dxa"/>
          </w:tcPr>
          <w:p w14:paraId="580E5A38" w14:textId="77777777" w:rsidR="005801A6" w:rsidRDefault="005801A6">
            <w:pPr>
              <w:pStyle w:val="SRT1Autotext3"/>
              <w:rPr>
                <w:lang w:val="fr-FR"/>
              </w:rPr>
            </w:pPr>
            <w:r>
              <w:rPr>
                <w:lang w:val="fr-FR"/>
              </w:rPr>
              <w:t>Commencement Date:</w:t>
            </w:r>
          </w:p>
        </w:tc>
        <w:tc>
          <w:tcPr>
            <w:tcW w:w="3969" w:type="dxa"/>
          </w:tcPr>
          <w:p w14:paraId="39A7F188" w14:textId="77777777" w:rsidR="005801A6" w:rsidRDefault="005801A6">
            <w:pPr>
              <w:pStyle w:val="SRT1Autotext1"/>
            </w:pPr>
            <w:r>
              <w:t>29.4.75</w:t>
            </w:r>
          </w:p>
        </w:tc>
      </w:tr>
      <w:tr w:rsidR="005801A6" w14:paraId="40C452A8" w14:textId="77777777">
        <w:tc>
          <w:tcPr>
            <w:tcW w:w="1984" w:type="dxa"/>
          </w:tcPr>
          <w:p w14:paraId="760746CE"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034483F" w14:textId="77777777" w:rsidR="005801A6" w:rsidRDefault="005801A6">
            <w:pPr>
              <w:pStyle w:val="SRT1Autotext1"/>
            </w:pPr>
            <w:r>
              <w:t>All of Act in operation</w:t>
            </w:r>
          </w:p>
        </w:tc>
      </w:tr>
    </w:tbl>
    <w:p w14:paraId="46A3D298" w14:textId="77777777" w:rsidR="005801A6" w:rsidRDefault="005801A6">
      <w:pPr>
        <w:pStyle w:val="NotesBody"/>
        <w:spacing w:before="120"/>
        <w:ind w:left="0"/>
        <w:rPr>
          <w:b/>
          <w:sz w:val="18"/>
        </w:rPr>
      </w:pPr>
      <w:r>
        <w:rPr>
          <w:b/>
          <w:sz w:val="18"/>
        </w:rPr>
        <w:t>Magistrates (Summary Proceedings) Act 1975, No. 8731/1975</w:t>
      </w:r>
    </w:p>
    <w:tbl>
      <w:tblPr>
        <w:tblW w:w="0" w:type="auto"/>
        <w:tblInd w:w="392" w:type="dxa"/>
        <w:tblLayout w:type="fixed"/>
        <w:tblLook w:val="0000" w:firstRow="0" w:lastRow="0" w:firstColumn="0" w:lastColumn="0" w:noHBand="0" w:noVBand="0"/>
      </w:tblPr>
      <w:tblGrid>
        <w:gridCol w:w="1984"/>
        <w:gridCol w:w="3969"/>
      </w:tblGrid>
      <w:tr w:rsidR="005801A6" w14:paraId="1A36BC9F" w14:textId="77777777">
        <w:tc>
          <w:tcPr>
            <w:tcW w:w="1984" w:type="dxa"/>
          </w:tcPr>
          <w:p w14:paraId="15D2E9B6" w14:textId="77777777" w:rsidR="005801A6" w:rsidRDefault="005801A6">
            <w:pPr>
              <w:pStyle w:val="TOAAutotext"/>
              <w:rPr>
                <w:lang w:val="fr-FR"/>
              </w:rPr>
            </w:pPr>
            <w:r>
              <w:rPr>
                <w:lang w:val="fr-FR"/>
              </w:rPr>
              <w:t>Assent Date:</w:t>
            </w:r>
          </w:p>
        </w:tc>
        <w:tc>
          <w:tcPr>
            <w:tcW w:w="3969" w:type="dxa"/>
          </w:tcPr>
          <w:p w14:paraId="575CB273" w14:textId="77777777" w:rsidR="005801A6" w:rsidRDefault="005801A6">
            <w:pPr>
              <w:pStyle w:val="SRT1Autotext1"/>
              <w:rPr>
                <w:lang w:val="fr-FR"/>
              </w:rPr>
            </w:pPr>
            <w:r>
              <w:rPr>
                <w:lang w:val="fr-FR"/>
              </w:rPr>
              <w:t>16.5.75</w:t>
            </w:r>
          </w:p>
        </w:tc>
      </w:tr>
      <w:tr w:rsidR="005801A6" w14:paraId="723FE193" w14:textId="77777777">
        <w:tc>
          <w:tcPr>
            <w:tcW w:w="1984" w:type="dxa"/>
          </w:tcPr>
          <w:p w14:paraId="40EEE73E" w14:textId="77777777" w:rsidR="005801A6" w:rsidRDefault="005801A6">
            <w:pPr>
              <w:pStyle w:val="SRT1Autotext3"/>
              <w:rPr>
                <w:lang w:val="fr-FR"/>
              </w:rPr>
            </w:pPr>
            <w:r>
              <w:rPr>
                <w:lang w:val="fr-FR"/>
              </w:rPr>
              <w:t>Commencement Date:</w:t>
            </w:r>
          </w:p>
        </w:tc>
        <w:tc>
          <w:tcPr>
            <w:tcW w:w="3969" w:type="dxa"/>
          </w:tcPr>
          <w:p w14:paraId="282A1A4E" w14:textId="77777777" w:rsidR="005801A6" w:rsidRDefault="005801A6">
            <w:pPr>
              <w:pStyle w:val="SRT1Autotext1"/>
            </w:pPr>
            <w:r>
              <w:t>S. 173(Sch. 3) on 1.7.76: Government Gazette 24.3.76 p. 848</w:t>
            </w:r>
          </w:p>
        </w:tc>
      </w:tr>
      <w:tr w:rsidR="005801A6" w14:paraId="70B6F85D" w14:textId="77777777">
        <w:tc>
          <w:tcPr>
            <w:tcW w:w="1984" w:type="dxa"/>
          </w:tcPr>
          <w:p w14:paraId="17BDA9EF"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22CEE18" w14:textId="77777777" w:rsidR="005801A6" w:rsidRDefault="005801A6">
            <w:pPr>
              <w:pStyle w:val="SRT1Autotext1"/>
            </w:pPr>
            <w:r>
              <w:t xml:space="preserve">This information relates only to the provision/s amending the </w:t>
            </w:r>
            <w:r>
              <w:rPr>
                <w:b/>
              </w:rPr>
              <w:t>Crimes Act 1958</w:t>
            </w:r>
          </w:p>
        </w:tc>
      </w:tr>
    </w:tbl>
    <w:p w14:paraId="36630C56" w14:textId="77777777" w:rsidR="005801A6" w:rsidRDefault="005801A6">
      <w:pPr>
        <w:pStyle w:val="NotesBody"/>
        <w:spacing w:before="120"/>
        <w:ind w:left="0"/>
        <w:rPr>
          <w:b/>
          <w:sz w:val="18"/>
        </w:rPr>
      </w:pPr>
      <w:r>
        <w:rPr>
          <w:b/>
          <w:sz w:val="18"/>
        </w:rPr>
        <w:t>Constitution Act 1975, No. 8750/1975</w:t>
      </w:r>
    </w:p>
    <w:tbl>
      <w:tblPr>
        <w:tblW w:w="0" w:type="auto"/>
        <w:tblInd w:w="392" w:type="dxa"/>
        <w:tblLayout w:type="fixed"/>
        <w:tblLook w:val="0000" w:firstRow="0" w:lastRow="0" w:firstColumn="0" w:lastColumn="0" w:noHBand="0" w:noVBand="0"/>
      </w:tblPr>
      <w:tblGrid>
        <w:gridCol w:w="1984"/>
        <w:gridCol w:w="3969"/>
      </w:tblGrid>
      <w:tr w:rsidR="005801A6" w14:paraId="6371A131" w14:textId="77777777">
        <w:tc>
          <w:tcPr>
            <w:tcW w:w="1984" w:type="dxa"/>
          </w:tcPr>
          <w:p w14:paraId="10DCFF29" w14:textId="77777777" w:rsidR="005801A6" w:rsidRDefault="005801A6">
            <w:pPr>
              <w:pStyle w:val="TOAAutotext"/>
              <w:rPr>
                <w:lang w:val="fr-FR"/>
              </w:rPr>
            </w:pPr>
            <w:r>
              <w:rPr>
                <w:lang w:val="fr-FR"/>
              </w:rPr>
              <w:t>Assent Date:</w:t>
            </w:r>
          </w:p>
        </w:tc>
        <w:tc>
          <w:tcPr>
            <w:tcW w:w="3969" w:type="dxa"/>
          </w:tcPr>
          <w:p w14:paraId="0935790D" w14:textId="77777777" w:rsidR="005801A6" w:rsidRDefault="005801A6">
            <w:pPr>
              <w:pStyle w:val="NotesBody"/>
              <w:ind w:left="0"/>
              <w:rPr>
                <w:sz w:val="18"/>
                <w:lang w:val="fr-FR"/>
              </w:rPr>
            </w:pPr>
            <w:r>
              <w:rPr>
                <w:sz w:val="18"/>
                <w:lang w:val="fr-FR"/>
              </w:rPr>
              <w:t xml:space="preserve">19.11.75 </w:t>
            </w:r>
          </w:p>
        </w:tc>
      </w:tr>
      <w:tr w:rsidR="005801A6" w14:paraId="5F872BD1" w14:textId="77777777">
        <w:tc>
          <w:tcPr>
            <w:tcW w:w="1984" w:type="dxa"/>
          </w:tcPr>
          <w:p w14:paraId="1941BADB" w14:textId="77777777" w:rsidR="005801A6" w:rsidRDefault="005801A6">
            <w:pPr>
              <w:pStyle w:val="SRT1Autotext3"/>
              <w:rPr>
                <w:lang w:val="fr-FR"/>
              </w:rPr>
            </w:pPr>
            <w:r>
              <w:rPr>
                <w:lang w:val="fr-FR"/>
              </w:rPr>
              <w:t>Commencement Date:</w:t>
            </w:r>
          </w:p>
        </w:tc>
        <w:tc>
          <w:tcPr>
            <w:tcW w:w="3969" w:type="dxa"/>
          </w:tcPr>
          <w:p w14:paraId="09AA262C" w14:textId="77777777" w:rsidR="005801A6" w:rsidRDefault="005801A6">
            <w:pPr>
              <w:pStyle w:val="NotesBody"/>
              <w:ind w:left="0"/>
              <w:rPr>
                <w:sz w:val="18"/>
              </w:rPr>
            </w:pPr>
            <w:r>
              <w:rPr>
                <w:sz w:val="18"/>
              </w:rPr>
              <w:t>1.12.75: Government Gazette 26.11.75 p. 3888</w:t>
            </w:r>
          </w:p>
        </w:tc>
      </w:tr>
      <w:tr w:rsidR="005801A6" w14:paraId="6BFFAC95" w14:textId="77777777">
        <w:tc>
          <w:tcPr>
            <w:tcW w:w="1984" w:type="dxa"/>
          </w:tcPr>
          <w:p w14:paraId="5FA8D5DA"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B20FFBC" w14:textId="77777777" w:rsidR="005801A6" w:rsidRDefault="005801A6">
            <w:pPr>
              <w:pStyle w:val="NotesBody"/>
              <w:ind w:left="0"/>
              <w:rPr>
                <w:sz w:val="18"/>
              </w:rPr>
            </w:pPr>
            <w:r>
              <w:rPr>
                <w:sz w:val="18"/>
              </w:rPr>
              <w:t>All of Act in operation</w:t>
            </w:r>
          </w:p>
        </w:tc>
      </w:tr>
    </w:tbl>
    <w:p w14:paraId="4A8CAF83" w14:textId="77777777" w:rsidR="005801A6" w:rsidRDefault="005801A6">
      <w:pPr>
        <w:pStyle w:val="NotesBody"/>
        <w:spacing w:before="120"/>
        <w:ind w:left="0"/>
        <w:rPr>
          <w:b/>
          <w:sz w:val="18"/>
        </w:rPr>
      </w:pPr>
      <w:r>
        <w:rPr>
          <w:b/>
          <w:sz w:val="18"/>
        </w:rPr>
        <w:t>Crimes Act 1976, No. 8870/1976</w:t>
      </w:r>
    </w:p>
    <w:tbl>
      <w:tblPr>
        <w:tblW w:w="0" w:type="auto"/>
        <w:tblInd w:w="392" w:type="dxa"/>
        <w:tblLayout w:type="fixed"/>
        <w:tblLook w:val="0000" w:firstRow="0" w:lastRow="0" w:firstColumn="0" w:lastColumn="0" w:noHBand="0" w:noVBand="0"/>
      </w:tblPr>
      <w:tblGrid>
        <w:gridCol w:w="1984"/>
        <w:gridCol w:w="3969"/>
      </w:tblGrid>
      <w:tr w:rsidR="005801A6" w14:paraId="4973E657" w14:textId="77777777">
        <w:tc>
          <w:tcPr>
            <w:tcW w:w="1984" w:type="dxa"/>
          </w:tcPr>
          <w:p w14:paraId="12361746" w14:textId="77777777" w:rsidR="005801A6" w:rsidRDefault="005801A6">
            <w:pPr>
              <w:pStyle w:val="TOAAutotext"/>
              <w:rPr>
                <w:lang w:val="fr-FR"/>
              </w:rPr>
            </w:pPr>
            <w:r>
              <w:rPr>
                <w:lang w:val="fr-FR"/>
              </w:rPr>
              <w:t>Assent Date:</w:t>
            </w:r>
          </w:p>
        </w:tc>
        <w:tc>
          <w:tcPr>
            <w:tcW w:w="3969" w:type="dxa"/>
          </w:tcPr>
          <w:p w14:paraId="4027945F" w14:textId="77777777" w:rsidR="005801A6" w:rsidRDefault="005801A6">
            <w:pPr>
              <w:pStyle w:val="NotesBody"/>
              <w:ind w:left="0"/>
              <w:rPr>
                <w:sz w:val="18"/>
                <w:lang w:val="fr-FR"/>
              </w:rPr>
            </w:pPr>
            <w:r>
              <w:rPr>
                <w:sz w:val="18"/>
                <w:lang w:val="fr-FR"/>
              </w:rPr>
              <w:t>16.6.76</w:t>
            </w:r>
          </w:p>
        </w:tc>
      </w:tr>
      <w:tr w:rsidR="005801A6" w14:paraId="07E6EFE1" w14:textId="77777777">
        <w:tc>
          <w:tcPr>
            <w:tcW w:w="1984" w:type="dxa"/>
          </w:tcPr>
          <w:p w14:paraId="7E586BAC" w14:textId="77777777" w:rsidR="005801A6" w:rsidRDefault="005801A6">
            <w:pPr>
              <w:pStyle w:val="SRT1Autotext3"/>
              <w:rPr>
                <w:lang w:val="fr-FR"/>
              </w:rPr>
            </w:pPr>
            <w:r>
              <w:rPr>
                <w:lang w:val="fr-FR"/>
              </w:rPr>
              <w:t>Commencement Date:</w:t>
            </w:r>
          </w:p>
        </w:tc>
        <w:tc>
          <w:tcPr>
            <w:tcW w:w="3969" w:type="dxa"/>
          </w:tcPr>
          <w:p w14:paraId="21279E0C" w14:textId="77777777" w:rsidR="005801A6" w:rsidRDefault="005801A6">
            <w:pPr>
              <w:pStyle w:val="NotesBody"/>
              <w:ind w:left="0"/>
              <w:rPr>
                <w:sz w:val="18"/>
              </w:rPr>
            </w:pPr>
            <w:r>
              <w:rPr>
                <w:sz w:val="18"/>
              </w:rPr>
              <w:t>Ss 1–3, 5, 7, 8 on 1.3.77: Government Gazette 26.1.77 p. 177; s. 4 on 1.7.76: s. 4(5); s. 6 on 1.7.77: Government Gazette 22.6.77 p. 1712</w:t>
            </w:r>
          </w:p>
        </w:tc>
      </w:tr>
      <w:tr w:rsidR="005801A6" w14:paraId="1292E3F4" w14:textId="77777777">
        <w:tc>
          <w:tcPr>
            <w:tcW w:w="1984" w:type="dxa"/>
          </w:tcPr>
          <w:p w14:paraId="418D4316"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3536D3F" w14:textId="77777777" w:rsidR="005801A6" w:rsidRDefault="005801A6">
            <w:pPr>
              <w:pStyle w:val="NotesBody"/>
              <w:ind w:left="0"/>
              <w:rPr>
                <w:sz w:val="18"/>
              </w:rPr>
            </w:pPr>
            <w:r>
              <w:rPr>
                <w:sz w:val="18"/>
              </w:rPr>
              <w:t>All of Act in operation</w:t>
            </w:r>
          </w:p>
        </w:tc>
      </w:tr>
    </w:tbl>
    <w:p w14:paraId="283FC7DB" w14:textId="77777777" w:rsidR="005801A6" w:rsidRDefault="005801A6">
      <w:pPr>
        <w:pStyle w:val="NotesBody"/>
        <w:spacing w:before="120"/>
        <w:ind w:left="0"/>
        <w:rPr>
          <w:b/>
          <w:sz w:val="18"/>
        </w:rPr>
      </w:pPr>
      <w:r>
        <w:rPr>
          <w:b/>
          <w:sz w:val="18"/>
        </w:rPr>
        <w:t>Rape Offences (Proceedings) Act 1976, No. 8950/1976</w:t>
      </w:r>
    </w:p>
    <w:tbl>
      <w:tblPr>
        <w:tblW w:w="0" w:type="auto"/>
        <w:tblInd w:w="392" w:type="dxa"/>
        <w:tblLayout w:type="fixed"/>
        <w:tblLook w:val="0000" w:firstRow="0" w:lastRow="0" w:firstColumn="0" w:lastColumn="0" w:noHBand="0" w:noVBand="0"/>
      </w:tblPr>
      <w:tblGrid>
        <w:gridCol w:w="1984"/>
        <w:gridCol w:w="3969"/>
      </w:tblGrid>
      <w:tr w:rsidR="005801A6" w14:paraId="3C0295A8" w14:textId="77777777">
        <w:tc>
          <w:tcPr>
            <w:tcW w:w="1984" w:type="dxa"/>
          </w:tcPr>
          <w:p w14:paraId="31E2E996" w14:textId="77777777" w:rsidR="005801A6" w:rsidRDefault="005801A6">
            <w:pPr>
              <w:pStyle w:val="TOAAutotext"/>
              <w:rPr>
                <w:lang w:val="fr-FR"/>
              </w:rPr>
            </w:pPr>
            <w:r>
              <w:rPr>
                <w:lang w:val="fr-FR"/>
              </w:rPr>
              <w:t>Assent Date:</w:t>
            </w:r>
          </w:p>
        </w:tc>
        <w:tc>
          <w:tcPr>
            <w:tcW w:w="3969" w:type="dxa"/>
          </w:tcPr>
          <w:p w14:paraId="6927EED7" w14:textId="77777777" w:rsidR="005801A6" w:rsidRDefault="005801A6">
            <w:pPr>
              <w:pStyle w:val="NotesBody"/>
              <w:ind w:left="0"/>
              <w:rPr>
                <w:sz w:val="18"/>
                <w:lang w:val="fr-FR"/>
              </w:rPr>
            </w:pPr>
            <w:r>
              <w:rPr>
                <w:sz w:val="18"/>
                <w:lang w:val="fr-FR"/>
              </w:rPr>
              <w:t>14.12.76</w:t>
            </w:r>
          </w:p>
        </w:tc>
      </w:tr>
      <w:tr w:rsidR="005801A6" w14:paraId="3C72486F" w14:textId="77777777">
        <w:tc>
          <w:tcPr>
            <w:tcW w:w="1984" w:type="dxa"/>
          </w:tcPr>
          <w:p w14:paraId="4A3428EB" w14:textId="77777777" w:rsidR="005801A6" w:rsidRDefault="005801A6">
            <w:pPr>
              <w:pStyle w:val="SRT1Autotext3"/>
              <w:rPr>
                <w:lang w:val="fr-FR"/>
              </w:rPr>
            </w:pPr>
            <w:r>
              <w:rPr>
                <w:lang w:val="fr-FR"/>
              </w:rPr>
              <w:t>Commencement Date:</w:t>
            </w:r>
          </w:p>
        </w:tc>
        <w:tc>
          <w:tcPr>
            <w:tcW w:w="3969" w:type="dxa"/>
          </w:tcPr>
          <w:p w14:paraId="4E12A5DF" w14:textId="77777777" w:rsidR="005801A6" w:rsidRDefault="005801A6">
            <w:pPr>
              <w:pStyle w:val="NotesBody"/>
              <w:ind w:left="0"/>
              <w:rPr>
                <w:sz w:val="18"/>
              </w:rPr>
            </w:pPr>
            <w:r>
              <w:rPr>
                <w:sz w:val="18"/>
              </w:rPr>
              <w:t>1.7.77: Government Gazette 22.6.77 p. 1712</w:t>
            </w:r>
          </w:p>
        </w:tc>
      </w:tr>
      <w:tr w:rsidR="005801A6" w14:paraId="0B164B26" w14:textId="77777777">
        <w:tc>
          <w:tcPr>
            <w:tcW w:w="1984" w:type="dxa"/>
          </w:tcPr>
          <w:p w14:paraId="07519DCC"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11F5BEC" w14:textId="77777777" w:rsidR="005801A6" w:rsidRDefault="005801A6">
            <w:pPr>
              <w:pStyle w:val="NotesBody"/>
              <w:ind w:left="0"/>
              <w:rPr>
                <w:sz w:val="18"/>
              </w:rPr>
            </w:pPr>
            <w:r>
              <w:rPr>
                <w:sz w:val="18"/>
              </w:rPr>
              <w:t>All of Act in operation</w:t>
            </w:r>
          </w:p>
        </w:tc>
      </w:tr>
    </w:tbl>
    <w:p w14:paraId="714D9F2F" w14:textId="77777777" w:rsidR="005801A6" w:rsidRDefault="005801A6">
      <w:pPr>
        <w:pStyle w:val="NotesBody"/>
        <w:spacing w:before="120"/>
        <w:ind w:left="0"/>
        <w:rPr>
          <w:b/>
          <w:sz w:val="18"/>
        </w:rPr>
      </w:pPr>
      <w:r>
        <w:rPr>
          <w:b/>
          <w:sz w:val="18"/>
        </w:rPr>
        <w:t>Magistrates' Courts (Commitment) Act 1977, No. 8998/1977</w:t>
      </w:r>
    </w:p>
    <w:tbl>
      <w:tblPr>
        <w:tblW w:w="0" w:type="auto"/>
        <w:tblInd w:w="392" w:type="dxa"/>
        <w:tblLayout w:type="fixed"/>
        <w:tblLook w:val="0000" w:firstRow="0" w:lastRow="0" w:firstColumn="0" w:lastColumn="0" w:noHBand="0" w:noVBand="0"/>
      </w:tblPr>
      <w:tblGrid>
        <w:gridCol w:w="1984"/>
        <w:gridCol w:w="3969"/>
      </w:tblGrid>
      <w:tr w:rsidR="005801A6" w14:paraId="1C2222F6" w14:textId="77777777">
        <w:tc>
          <w:tcPr>
            <w:tcW w:w="1984" w:type="dxa"/>
          </w:tcPr>
          <w:p w14:paraId="49E0B89F" w14:textId="77777777" w:rsidR="005801A6" w:rsidRDefault="005801A6">
            <w:pPr>
              <w:pStyle w:val="TOAAutotext"/>
              <w:rPr>
                <w:lang w:val="fr-FR"/>
              </w:rPr>
            </w:pPr>
            <w:r>
              <w:rPr>
                <w:lang w:val="fr-FR"/>
              </w:rPr>
              <w:t>Assent Date:</w:t>
            </w:r>
          </w:p>
        </w:tc>
        <w:tc>
          <w:tcPr>
            <w:tcW w:w="3969" w:type="dxa"/>
          </w:tcPr>
          <w:p w14:paraId="4D1790FD" w14:textId="77777777" w:rsidR="005801A6" w:rsidRDefault="005801A6">
            <w:pPr>
              <w:pStyle w:val="NotesBody"/>
              <w:ind w:left="0"/>
              <w:rPr>
                <w:sz w:val="18"/>
                <w:lang w:val="fr-FR"/>
              </w:rPr>
            </w:pPr>
            <w:r>
              <w:rPr>
                <w:sz w:val="18"/>
                <w:lang w:val="fr-FR"/>
              </w:rPr>
              <w:t>10.5.77</w:t>
            </w:r>
          </w:p>
        </w:tc>
      </w:tr>
      <w:tr w:rsidR="005801A6" w14:paraId="67093782" w14:textId="77777777">
        <w:tc>
          <w:tcPr>
            <w:tcW w:w="1984" w:type="dxa"/>
          </w:tcPr>
          <w:p w14:paraId="64A4042B" w14:textId="77777777" w:rsidR="005801A6" w:rsidRDefault="005801A6">
            <w:pPr>
              <w:pStyle w:val="SRT1Autotext3"/>
              <w:rPr>
                <w:lang w:val="fr-FR"/>
              </w:rPr>
            </w:pPr>
            <w:r>
              <w:rPr>
                <w:lang w:val="fr-FR"/>
              </w:rPr>
              <w:t>Commencement Date:</w:t>
            </w:r>
          </w:p>
        </w:tc>
        <w:tc>
          <w:tcPr>
            <w:tcW w:w="3969" w:type="dxa"/>
          </w:tcPr>
          <w:p w14:paraId="0340C66F" w14:textId="77777777" w:rsidR="005801A6" w:rsidRDefault="005801A6">
            <w:pPr>
              <w:pStyle w:val="NotesBody"/>
              <w:ind w:left="0"/>
              <w:rPr>
                <w:sz w:val="18"/>
              </w:rPr>
            </w:pPr>
            <w:r>
              <w:rPr>
                <w:sz w:val="18"/>
              </w:rPr>
              <w:t>10.5.77</w:t>
            </w:r>
          </w:p>
        </w:tc>
      </w:tr>
      <w:tr w:rsidR="005801A6" w14:paraId="7AD9CDA5" w14:textId="77777777">
        <w:tc>
          <w:tcPr>
            <w:tcW w:w="1984" w:type="dxa"/>
          </w:tcPr>
          <w:p w14:paraId="67A3765B"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50062C5" w14:textId="77777777" w:rsidR="005801A6" w:rsidRDefault="005801A6">
            <w:pPr>
              <w:pStyle w:val="NotesBody"/>
              <w:ind w:left="0"/>
              <w:rPr>
                <w:sz w:val="18"/>
              </w:rPr>
            </w:pPr>
            <w:r>
              <w:rPr>
                <w:sz w:val="18"/>
              </w:rPr>
              <w:t>All of Act in operation</w:t>
            </w:r>
          </w:p>
        </w:tc>
      </w:tr>
    </w:tbl>
    <w:p w14:paraId="10B327FC" w14:textId="77777777" w:rsidR="005801A6" w:rsidRDefault="005801A6">
      <w:pPr>
        <w:pStyle w:val="NotesBody"/>
        <w:spacing w:before="120"/>
        <w:ind w:left="0"/>
        <w:rPr>
          <w:b/>
          <w:sz w:val="18"/>
        </w:rPr>
      </w:pPr>
      <w:r>
        <w:rPr>
          <w:b/>
          <w:sz w:val="18"/>
        </w:rPr>
        <w:t>Bail Act 1977, No. 9008/1977</w:t>
      </w:r>
    </w:p>
    <w:tbl>
      <w:tblPr>
        <w:tblW w:w="0" w:type="auto"/>
        <w:tblInd w:w="392" w:type="dxa"/>
        <w:tblLayout w:type="fixed"/>
        <w:tblLook w:val="0000" w:firstRow="0" w:lastRow="0" w:firstColumn="0" w:lastColumn="0" w:noHBand="0" w:noVBand="0"/>
      </w:tblPr>
      <w:tblGrid>
        <w:gridCol w:w="1984"/>
        <w:gridCol w:w="3969"/>
      </w:tblGrid>
      <w:tr w:rsidR="005801A6" w14:paraId="7E4348E3" w14:textId="77777777">
        <w:tc>
          <w:tcPr>
            <w:tcW w:w="1984" w:type="dxa"/>
          </w:tcPr>
          <w:p w14:paraId="44119788" w14:textId="77777777" w:rsidR="005801A6" w:rsidRDefault="005801A6">
            <w:pPr>
              <w:pStyle w:val="TOAAutotext"/>
              <w:rPr>
                <w:lang w:val="fr-FR"/>
              </w:rPr>
            </w:pPr>
            <w:r>
              <w:rPr>
                <w:lang w:val="fr-FR"/>
              </w:rPr>
              <w:t>Assent Date:</w:t>
            </w:r>
          </w:p>
        </w:tc>
        <w:tc>
          <w:tcPr>
            <w:tcW w:w="3969" w:type="dxa"/>
          </w:tcPr>
          <w:p w14:paraId="71EF23F4" w14:textId="77777777" w:rsidR="005801A6" w:rsidRDefault="005801A6">
            <w:pPr>
              <w:pStyle w:val="NotesBody"/>
              <w:ind w:left="0"/>
              <w:rPr>
                <w:sz w:val="18"/>
                <w:lang w:val="fr-FR"/>
              </w:rPr>
            </w:pPr>
            <w:r>
              <w:rPr>
                <w:sz w:val="18"/>
                <w:lang w:val="fr-FR"/>
              </w:rPr>
              <w:t>10.5.77</w:t>
            </w:r>
          </w:p>
        </w:tc>
      </w:tr>
      <w:tr w:rsidR="005801A6" w14:paraId="511C0F7E" w14:textId="77777777">
        <w:tc>
          <w:tcPr>
            <w:tcW w:w="1984" w:type="dxa"/>
          </w:tcPr>
          <w:p w14:paraId="76503967" w14:textId="77777777" w:rsidR="005801A6" w:rsidRDefault="005801A6">
            <w:pPr>
              <w:pStyle w:val="SRT1Autotext3"/>
              <w:rPr>
                <w:lang w:val="fr-FR"/>
              </w:rPr>
            </w:pPr>
            <w:r>
              <w:rPr>
                <w:lang w:val="fr-FR"/>
              </w:rPr>
              <w:t>Commencement Date:</w:t>
            </w:r>
          </w:p>
        </w:tc>
        <w:tc>
          <w:tcPr>
            <w:tcW w:w="3969" w:type="dxa"/>
          </w:tcPr>
          <w:p w14:paraId="7EB717E1" w14:textId="77777777" w:rsidR="005801A6" w:rsidRDefault="005801A6">
            <w:pPr>
              <w:pStyle w:val="NotesBody"/>
              <w:ind w:left="0"/>
              <w:rPr>
                <w:sz w:val="18"/>
              </w:rPr>
            </w:pPr>
            <w:r>
              <w:rPr>
                <w:sz w:val="18"/>
              </w:rPr>
              <w:t>1.9.77: Government Gazette 17.8.77 p. 2654</w:t>
            </w:r>
          </w:p>
        </w:tc>
      </w:tr>
      <w:tr w:rsidR="005801A6" w14:paraId="19B8E2E0" w14:textId="77777777">
        <w:tc>
          <w:tcPr>
            <w:tcW w:w="1984" w:type="dxa"/>
          </w:tcPr>
          <w:p w14:paraId="3C8B3F3F"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50631FF" w14:textId="77777777" w:rsidR="005801A6" w:rsidRDefault="005801A6">
            <w:pPr>
              <w:pStyle w:val="NotesBody"/>
              <w:ind w:left="0"/>
              <w:rPr>
                <w:sz w:val="18"/>
              </w:rPr>
            </w:pPr>
            <w:r>
              <w:rPr>
                <w:sz w:val="18"/>
              </w:rPr>
              <w:t>All of Act in operation</w:t>
            </w:r>
          </w:p>
        </w:tc>
      </w:tr>
    </w:tbl>
    <w:p w14:paraId="64E459AE" w14:textId="77777777" w:rsidR="005801A6" w:rsidRDefault="005801A6">
      <w:pPr>
        <w:pStyle w:val="NotesBody"/>
        <w:spacing w:before="120"/>
        <w:ind w:left="0"/>
        <w:rPr>
          <w:b/>
          <w:sz w:val="18"/>
        </w:rPr>
      </w:pPr>
      <w:r>
        <w:rPr>
          <w:b/>
          <w:sz w:val="18"/>
        </w:rPr>
        <w:t>Statute Law Revision Act 1977, No. 9019/1977</w:t>
      </w:r>
    </w:p>
    <w:tbl>
      <w:tblPr>
        <w:tblW w:w="0" w:type="auto"/>
        <w:tblInd w:w="392" w:type="dxa"/>
        <w:tblLayout w:type="fixed"/>
        <w:tblLook w:val="0000" w:firstRow="0" w:lastRow="0" w:firstColumn="0" w:lastColumn="0" w:noHBand="0" w:noVBand="0"/>
      </w:tblPr>
      <w:tblGrid>
        <w:gridCol w:w="1984"/>
        <w:gridCol w:w="3969"/>
      </w:tblGrid>
      <w:tr w:rsidR="005801A6" w14:paraId="3AD9C7DE" w14:textId="77777777">
        <w:tc>
          <w:tcPr>
            <w:tcW w:w="1984" w:type="dxa"/>
          </w:tcPr>
          <w:p w14:paraId="27514BCB" w14:textId="77777777" w:rsidR="005801A6" w:rsidRDefault="005801A6">
            <w:pPr>
              <w:pStyle w:val="TOAAutotext"/>
              <w:rPr>
                <w:lang w:val="fr-FR"/>
              </w:rPr>
            </w:pPr>
            <w:r>
              <w:rPr>
                <w:lang w:val="fr-FR"/>
              </w:rPr>
              <w:t>Assent Date:</w:t>
            </w:r>
          </w:p>
        </w:tc>
        <w:tc>
          <w:tcPr>
            <w:tcW w:w="3969" w:type="dxa"/>
          </w:tcPr>
          <w:p w14:paraId="74D56D94" w14:textId="77777777" w:rsidR="005801A6" w:rsidRDefault="005801A6">
            <w:pPr>
              <w:pStyle w:val="NotesBody"/>
              <w:ind w:left="0"/>
              <w:rPr>
                <w:sz w:val="18"/>
                <w:lang w:val="fr-FR"/>
              </w:rPr>
            </w:pPr>
            <w:r>
              <w:rPr>
                <w:sz w:val="18"/>
                <w:lang w:val="fr-FR"/>
              </w:rPr>
              <w:t>17.5.77</w:t>
            </w:r>
          </w:p>
        </w:tc>
      </w:tr>
      <w:tr w:rsidR="005801A6" w14:paraId="54220AC4" w14:textId="77777777">
        <w:tc>
          <w:tcPr>
            <w:tcW w:w="1984" w:type="dxa"/>
          </w:tcPr>
          <w:p w14:paraId="4FD5684A" w14:textId="77777777" w:rsidR="005801A6" w:rsidRDefault="005801A6">
            <w:pPr>
              <w:pStyle w:val="SRT1Autotext3"/>
              <w:rPr>
                <w:lang w:val="fr-FR"/>
              </w:rPr>
            </w:pPr>
            <w:r>
              <w:rPr>
                <w:lang w:val="fr-FR"/>
              </w:rPr>
              <w:t>Commencement Date:</w:t>
            </w:r>
          </w:p>
        </w:tc>
        <w:tc>
          <w:tcPr>
            <w:tcW w:w="3969" w:type="dxa"/>
          </w:tcPr>
          <w:p w14:paraId="490EB427" w14:textId="77777777" w:rsidR="005801A6" w:rsidRDefault="005801A6">
            <w:pPr>
              <w:pStyle w:val="NotesBody"/>
              <w:ind w:left="0"/>
              <w:rPr>
                <w:sz w:val="18"/>
              </w:rPr>
            </w:pPr>
            <w:r>
              <w:rPr>
                <w:sz w:val="18"/>
              </w:rPr>
              <w:t xml:space="preserve">17.5.77: subject to s. 2 </w:t>
            </w:r>
          </w:p>
        </w:tc>
      </w:tr>
      <w:tr w:rsidR="005801A6" w14:paraId="68F83B39" w14:textId="77777777">
        <w:tc>
          <w:tcPr>
            <w:tcW w:w="1984" w:type="dxa"/>
          </w:tcPr>
          <w:p w14:paraId="3903EFCC"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71342D8" w14:textId="77777777" w:rsidR="005801A6" w:rsidRDefault="005801A6">
            <w:pPr>
              <w:pStyle w:val="NotesBody"/>
              <w:ind w:left="0"/>
              <w:rPr>
                <w:sz w:val="18"/>
              </w:rPr>
            </w:pPr>
            <w:r>
              <w:rPr>
                <w:sz w:val="18"/>
              </w:rPr>
              <w:t>All of Act in operation</w:t>
            </w:r>
          </w:p>
        </w:tc>
      </w:tr>
    </w:tbl>
    <w:p w14:paraId="1604E2FC" w14:textId="77777777" w:rsidR="005801A6" w:rsidRDefault="005801A6">
      <w:pPr>
        <w:pStyle w:val="NotesBody"/>
        <w:spacing w:before="120"/>
        <w:ind w:left="0"/>
        <w:rPr>
          <w:b/>
          <w:sz w:val="18"/>
        </w:rPr>
      </w:pPr>
      <w:r>
        <w:rPr>
          <w:b/>
          <w:sz w:val="18"/>
        </w:rPr>
        <w:t>Crimes (Armed Robbery) Act 1977, No. 9048/1977</w:t>
      </w:r>
    </w:p>
    <w:tbl>
      <w:tblPr>
        <w:tblW w:w="0" w:type="auto"/>
        <w:tblInd w:w="392" w:type="dxa"/>
        <w:tblLayout w:type="fixed"/>
        <w:tblLook w:val="0000" w:firstRow="0" w:lastRow="0" w:firstColumn="0" w:lastColumn="0" w:noHBand="0" w:noVBand="0"/>
      </w:tblPr>
      <w:tblGrid>
        <w:gridCol w:w="1984"/>
        <w:gridCol w:w="3969"/>
      </w:tblGrid>
      <w:tr w:rsidR="005801A6" w14:paraId="1D57471B" w14:textId="77777777">
        <w:tc>
          <w:tcPr>
            <w:tcW w:w="1984" w:type="dxa"/>
          </w:tcPr>
          <w:p w14:paraId="548498E4" w14:textId="77777777" w:rsidR="005801A6" w:rsidRDefault="005801A6" w:rsidP="005E4912">
            <w:pPr>
              <w:pStyle w:val="TOAAutotext"/>
              <w:keepNext w:val="0"/>
              <w:rPr>
                <w:lang w:val="fr-FR"/>
              </w:rPr>
            </w:pPr>
            <w:r>
              <w:rPr>
                <w:lang w:val="fr-FR"/>
              </w:rPr>
              <w:t>Assent Date:</w:t>
            </w:r>
          </w:p>
        </w:tc>
        <w:tc>
          <w:tcPr>
            <w:tcW w:w="3969" w:type="dxa"/>
          </w:tcPr>
          <w:p w14:paraId="7DEA3745" w14:textId="77777777" w:rsidR="005801A6" w:rsidRDefault="005801A6" w:rsidP="005E4912">
            <w:pPr>
              <w:pStyle w:val="NotesBody"/>
              <w:ind w:left="0"/>
              <w:rPr>
                <w:sz w:val="18"/>
                <w:lang w:val="fr-FR"/>
              </w:rPr>
            </w:pPr>
            <w:r>
              <w:rPr>
                <w:sz w:val="18"/>
                <w:lang w:val="fr-FR"/>
              </w:rPr>
              <w:t>22.11.77</w:t>
            </w:r>
          </w:p>
        </w:tc>
      </w:tr>
      <w:tr w:rsidR="005801A6" w14:paraId="1D28E485" w14:textId="77777777">
        <w:tc>
          <w:tcPr>
            <w:tcW w:w="1984" w:type="dxa"/>
          </w:tcPr>
          <w:p w14:paraId="384FA629" w14:textId="77777777" w:rsidR="005801A6" w:rsidRDefault="005801A6" w:rsidP="005E4912">
            <w:pPr>
              <w:pStyle w:val="SRT1Autotext3"/>
              <w:keepNext w:val="0"/>
              <w:rPr>
                <w:lang w:val="fr-FR"/>
              </w:rPr>
            </w:pPr>
            <w:r>
              <w:rPr>
                <w:lang w:val="fr-FR"/>
              </w:rPr>
              <w:t>Commencement Date:</w:t>
            </w:r>
          </w:p>
        </w:tc>
        <w:tc>
          <w:tcPr>
            <w:tcW w:w="3969" w:type="dxa"/>
          </w:tcPr>
          <w:p w14:paraId="62A63415" w14:textId="77777777" w:rsidR="005801A6" w:rsidRDefault="005801A6" w:rsidP="005E4912">
            <w:pPr>
              <w:pStyle w:val="NotesBody"/>
              <w:ind w:left="0"/>
              <w:rPr>
                <w:sz w:val="18"/>
              </w:rPr>
            </w:pPr>
            <w:r>
              <w:rPr>
                <w:sz w:val="18"/>
              </w:rPr>
              <w:t>22.11.77</w:t>
            </w:r>
          </w:p>
        </w:tc>
      </w:tr>
      <w:tr w:rsidR="005801A6" w14:paraId="23C3CFC9" w14:textId="77777777">
        <w:tc>
          <w:tcPr>
            <w:tcW w:w="1984" w:type="dxa"/>
          </w:tcPr>
          <w:p w14:paraId="44D38274" w14:textId="77777777" w:rsidR="005801A6" w:rsidRDefault="005801A6" w:rsidP="005E4912">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1408891" w14:textId="77777777" w:rsidR="005801A6" w:rsidRDefault="005801A6" w:rsidP="005E4912">
            <w:pPr>
              <w:pStyle w:val="NotesBody"/>
              <w:ind w:left="0"/>
              <w:rPr>
                <w:sz w:val="18"/>
              </w:rPr>
            </w:pPr>
            <w:r>
              <w:rPr>
                <w:sz w:val="18"/>
              </w:rPr>
              <w:t>All of Act in operation</w:t>
            </w:r>
          </w:p>
        </w:tc>
      </w:tr>
    </w:tbl>
    <w:p w14:paraId="2A0712D6" w14:textId="77777777" w:rsidR="005801A6" w:rsidRDefault="005801A6">
      <w:pPr>
        <w:pStyle w:val="NotesBody"/>
        <w:spacing w:before="120"/>
        <w:ind w:left="0"/>
        <w:rPr>
          <w:b/>
          <w:sz w:val="18"/>
        </w:rPr>
      </w:pPr>
      <w:r>
        <w:rPr>
          <w:b/>
          <w:sz w:val="18"/>
        </w:rPr>
        <w:t>Statute Law Revision Act 1977, No. 9059/1977</w:t>
      </w:r>
    </w:p>
    <w:tbl>
      <w:tblPr>
        <w:tblW w:w="0" w:type="auto"/>
        <w:tblInd w:w="392" w:type="dxa"/>
        <w:tblLayout w:type="fixed"/>
        <w:tblLook w:val="0000" w:firstRow="0" w:lastRow="0" w:firstColumn="0" w:lastColumn="0" w:noHBand="0" w:noVBand="0"/>
      </w:tblPr>
      <w:tblGrid>
        <w:gridCol w:w="1984"/>
        <w:gridCol w:w="3969"/>
      </w:tblGrid>
      <w:tr w:rsidR="005801A6" w14:paraId="0A90D181" w14:textId="77777777">
        <w:tc>
          <w:tcPr>
            <w:tcW w:w="1984" w:type="dxa"/>
          </w:tcPr>
          <w:p w14:paraId="6C6A5F4A" w14:textId="77777777" w:rsidR="005801A6" w:rsidRDefault="005801A6">
            <w:pPr>
              <w:pStyle w:val="TOAAutotext"/>
              <w:rPr>
                <w:lang w:val="fr-FR"/>
              </w:rPr>
            </w:pPr>
            <w:r>
              <w:rPr>
                <w:lang w:val="fr-FR"/>
              </w:rPr>
              <w:t>Assent Date:</w:t>
            </w:r>
          </w:p>
        </w:tc>
        <w:tc>
          <w:tcPr>
            <w:tcW w:w="3969" w:type="dxa"/>
          </w:tcPr>
          <w:p w14:paraId="47D67D46" w14:textId="77777777" w:rsidR="005801A6" w:rsidRDefault="005801A6">
            <w:pPr>
              <w:pStyle w:val="NotesBody"/>
              <w:ind w:left="0"/>
              <w:rPr>
                <w:sz w:val="18"/>
                <w:lang w:val="fr-FR"/>
              </w:rPr>
            </w:pPr>
            <w:r>
              <w:rPr>
                <w:sz w:val="18"/>
                <w:lang w:val="fr-FR"/>
              </w:rPr>
              <w:t xml:space="preserve">29.11.77 </w:t>
            </w:r>
          </w:p>
        </w:tc>
      </w:tr>
      <w:tr w:rsidR="005801A6" w14:paraId="4CA5F3A9" w14:textId="77777777">
        <w:tc>
          <w:tcPr>
            <w:tcW w:w="1984" w:type="dxa"/>
          </w:tcPr>
          <w:p w14:paraId="70C20AFE" w14:textId="77777777" w:rsidR="005801A6" w:rsidRDefault="005801A6">
            <w:pPr>
              <w:pStyle w:val="SRT1Autotext3"/>
              <w:rPr>
                <w:lang w:val="fr-FR"/>
              </w:rPr>
            </w:pPr>
            <w:r>
              <w:rPr>
                <w:lang w:val="fr-FR"/>
              </w:rPr>
              <w:t>Commencement Date:</w:t>
            </w:r>
          </w:p>
        </w:tc>
        <w:tc>
          <w:tcPr>
            <w:tcW w:w="3969" w:type="dxa"/>
          </w:tcPr>
          <w:p w14:paraId="5F2C96E7" w14:textId="77777777" w:rsidR="005801A6" w:rsidRDefault="005801A6">
            <w:pPr>
              <w:pStyle w:val="NotesBody"/>
              <w:ind w:left="0"/>
              <w:rPr>
                <w:sz w:val="18"/>
              </w:rPr>
            </w:pPr>
            <w:r>
              <w:rPr>
                <w:sz w:val="18"/>
              </w:rPr>
              <w:t>29.11.77: subject to s. 2(2)</w:t>
            </w:r>
          </w:p>
        </w:tc>
      </w:tr>
      <w:tr w:rsidR="005801A6" w14:paraId="47F7D2B6" w14:textId="77777777">
        <w:tc>
          <w:tcPr>
            <w:tcW w:w="1984" w:type="dxa"/>
          </w:tcPr>
          <w:p w14:paraId="158168C6"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09D2742" w14:textId="77777777" w:rsidR="005801A6" w:rsidRDefault="005801A6">
            <w:pPr>
              <w:pStyle w:val="NotesBody"/>
              <w:ind w:left="0"/>
              <w:rPr>
                <w:sz w:val="18"/>
              </w:rPr>
            </w:pPr>
            <w:r>
              <w:rPr>
                <w:sz w:val="18"/>
              </w:rPr>
              <w:t>All of Act in operation</w:t>
            </w:r>
          </w:p>
        </w:tc>
      </w:tr>
    </w:tbl>
    <w:p w14:paraId="095B71C1" w14:textId="77777777" w:rsidR="003C012D" w:rsidRDefault="003C012D">
      <w:pPr>
        <w:pStyle w:val="NotesBody"/>
        <w:spacing w:before="120"/>
        <w:ind w:left="0"/>
        <w:rPr>
          <w:b/>
          <w:sz w:val="18"/>
        </w:rPr>
      </w:pPr>
    </w:p>
    <w:p w14:paraId="1427A03B" w14:textId="77777777" w:rsidR="003C012D" w:rsidRDefault="003C012D">
      <w:pPr>
        <w:pStyle w:val="NotesBody"/>
        <w:spacing w:before="120"/>
        <w:ind w:left="0"/>
        <w:rPr>
          <w:b/>
          <w:sz w:val="18"/>
        </w:rPr>
      </w:pPr>
    </w:p>
    <w:p w14:paraId="4F3AA3DE" w14:textId="77777777" w:rsidR="005801A6" w:rsidRDefault="005801A6">
      <w:pPr>
        <w:pStyle w:val="NotesBody"/>
        <w:spacing w:before="120"/>
        <w:ind w:left="0"/>
        <w:rPr>
          <w:b/>
          <w:sz w:val="18"/>
        </w:rPr>
      </w:pPr>
      <w:r>
        <w:rPr>
          <w:b/>
          <w:sz w:val="18"/>
        </w:rPr>
        <w:t>Crimes (Married Persons' Liability) Act 1977, No. 9073/1977</w:t>
      </w:r>
    </w:p>
    <w:tbl>
      <w:tblPr>
        <w:tblW w:w="0" w:type="auto"/>
        <w:tblInd w:w="392" w:type="dxa"/>
        <w:tblLayout w:type="fixed"/>
        <w:tblLook w:val="0000" w:firstRow="0" w:lastRow="0" w:firstColumn="0" w:lastColumn="0" w:noHBand="0" w:noVBand="0"/>
      </w:tblPr>
      <w:tblGrid>
        <w:gridCol w:w="1984"/>
        <w:gridCol w:w="3969"/>
      </w:tblGrid>
      <w:tr w:rsidR="005801A6" w14:paraId="4BDE2717" w14:textId="77777777">
        <w:tc>
          <w:tcPr>
            <w:tcW w:w="1984" w:type="dxa"/>
          </w:tcPr>
          <w:p w14:paraId="17AD4A7A" w14:textId="77777777" w:rsidR="005801A6" w:rsidRDefault="005801A6">
            <w:pPr>
              <w:pStyle w:val="TOAAutotext"/>
              <w:rPr>
                <w:lang w:val="fr-FR"/>
              </w:rPr>
            </w:pPr>
            <w:r>
              <w:rPr>
                <w:lang w:val="fr-FR"/>
              </w:rPr>
              <w:t>Assent Date:</w:t>
            </w:r>
          </w:p>
        </w:tc>
        <w:tc>
          <w:tcPr>
            <w:tcW w:w="3969" w:type="dxa"/>
          </w:tcPr>
          <w:p w14:paraId="6E0EE117" w14:textId="77777777" w:rsidR="005801A6" w:rsidRDefault="005801A6">
            <w:pPr>
              <w:pStyle w:val="NotesBody"/>
              <w:ind w:left="0"/>
              <w:rPr>
                <w:sz w:val="18"/>
                <w:lang w:val="fr-FR"/>
              </w:rPr>
            </w:pPr>
            <w:r>
              <w:rPr>
                <w:sz w:val="18"/>
                <w:lang w:val="fr-FR"/>
              </w:rPr>
              <w:t>6.12.77</w:t>
            </w:r>
          </w:p>
        </w:tc>
      </w:tr>
      <w:tr w:rsidR="005801A6" w14:paraId="35664E43" w14:textId="77777777">
        <w:tc>
          <w:tcPr>
            <w:tcW w:w="1984" w:type="dxa"/>
          </w:tcPr>
          <w:p w14:paraId="248E8163" w14:textId="77777777" w:rsidR="005801A6" w:rsidRDefault="005801A6">
            <w:pPr>
              <w:pStyle w:val="SRT1Autotext3"/>
              <w:rPr>
                <w:lang w:val="fr-FR"/>
              </w:rPr>
            </w:pPr>
            <w:r>
              <w:rPr>
                <w:lang w:val="fr-FR"/>
              </w:rPr>
              <w:t>Commencement Date:</w:t>
            </w:r>
          </w:p>
        </w:tc>
        <w:tc>
          <w:tcPr>
            <w:tcW w:w="3969" w:type="dxa"/>
          </w:tcPr>
          <w:p w14:paraId="0A067940" w14:textId="77777777" w:rsidR="005801A6" w:rsidRDefault="005801A6">
            <w:pPr>
              <w:pStyle w:val="NotesBody"/>
              <w:ind w:left="0"/>
              <w:rPr>
                <w:sz w:val="18"/>
              </w:rPr>
            </w:pPr>
            <w:r>
              <w:rPr>
                <w:sz w:val="18"/>
              </w:rPr>
              <w:t>1.2.78: Government Gazette 25.1.78 p. 201</w:t>
            </w:r>
          </w:p>
        </w:tc>
      </w:tr>
      <w:tr w:rsidR="005801A6" w14:paraId="01189193" w14:textId="77777777">
        <w:tc>
          <w:tcPr>
            <w:tcW w:w="1984" w:type="dxa"/>
          </w:tcPr>
          <w:p w14:paraId="30D53B27"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F4B26B3" w14:textId="77777777" w:rsidR="005801A6" w:rsidRDefault="005801A6">
            <w:pPr>
              <w:pStyle w:val="NotesBody"/>
              <w:ind w:left="0"/>
              <w:rPr>
                <w:sz w:val="18"/>
              </w:rPr>
            </w:pPr>
            <w:r>
              <w:rPr>
                <w:sz w:val="18"/>
              </w:rPr>
              <w:t>All of Act in operation</w:t>
            </w:r>
          </w:p>
        </w:tc>
      </w:tr>
    </w:tbl>
    <w:p w14:paraId="26956149" w14:textId="77777777" w:rsidR="005801A6" w:rsidRDefault="005801A6">
      <w:pPr>
        <w:pStyle w:val="NotesBody"/>
        <w:spacing w:before="120"/>
        <w:ind w:left="0"/>
        <w:rPr>
          <w:b/>
          <w:sz w:val="18"/>
        </w:rPr>
      </w:pPr>
      <w:r>
        <w:rPr>
          <w:b/>
          <w:sz w:val="18"/>
        </w:rPr>
        <w:t>Crimes (Hijackings and Other Offences) Act 1978, No. 9155/1978</w:t>
      </w:r>
    </w:p>
    <w:tbl>
      <w:tblPr>
        <w:tblW w:w="0" w:type="auto"/>
        <w:tblInd w:w="392" w:type="dxa"/>
        <w:tblLayout w:type="fixed"/>
        <w:tblLook w:val="0000" w:firstRow="0" w:lastRow="0" w:firstColumn="0" w:lastColumn="0" w:noHBand="0" w:noVBand="0"/>
      </w:tblPr>
      <w:tblGrid>
        <w:gridCol w:w="1984"/>
        <w:gridCol w:w="3969"/>
      </w:tblGrid>
      <w:tr w:rsidR="005801A6" w14:paraId="5A30B556" w14:textId="77777777">
        <w:tc>
          <w:tcPr>
            <w:tcW w:w="1984" w:type="dxa"/>
          </w:tcPr>
          <w:p w14:paraId="4BC1FFCB" w14:textId="77777777" w:rsidR="005801A6" w:rsidRDefault="005801A6">
            <w:pPr>
              <w:pStyle w:val="TOAAutotext"/>
              <w:rPr>
                <w:lang w:val="fr-FR"/>
              </w:rPr>
            </w:pPr>
            <w:r>
              <w:rPr>
                <w:lang w:val="fr-FR"/>
              </w:rPr>
              <w:t>Assent Date:</w:t>
            </w:r>
          </w:p>
        </w:tc>
        <w:tc>
          <w:tcPr>
            <w:tcW w:w="3969" w:type="dxa"/>
          </w:tcPr>
          <w:p w14:paraId="6C7EDEA8" w14:textId="77777777" w:rsidR="005801A6" w:rsidRDefault="005801A6">
            <w:pPr>
              <w:pStyle w:val="NotesBody"/>
              <w:ind w:left="0"/>
              <w:rPr>
                <w:sz w:val="18"/>
                <w:lang w:val="fr-FR"/>
              </w:rPr>
            </w:pPr>
            <w:r>
              <w:rPr>
                <w:sz w:val="18"/>
                <w:lang w:val="fr-FR"/>
              </w:rPr>
              <w:t>30.5.78</w:t>
            </w:r>
          </w:p>
        </w:tc>
      </w:tr>
      <w:tr w:rsidR="005801A6" w14:paraId="04AB3ADF" w14:textId="77777777">
        <w:tc>
          <w:tcPr>
            <w:tcW w:w="1984" w:type="dxa"/>
          </w:tcPr>
          <w:p w14:paraId="19A98A13" w14:textId="77777777" w:rsidR="005801A6" w:rsidRDefault="005801A6">
            <w:pPr>
              <w:pStyle w:val="SRT1Autotext3"/>
              <w:rPr>
                <w:lang w:val="fr-FR"/>
              </w:rPr>
            </w:pPr>
            <w:r>
              <w:rPr>
                <w:lang w:val="fr-FR"/>
              </w:rPr>
              <w:t>Commencement Date:</w:t>
            </w:r>
          </w:p>
        </w:tc>
        <w:tc>
          <w:tcPr>
            <w:tcW w:w="3969" w:type="dxa"/>
          </w:tcPr>
          <w:p w14:paraId="1822A89D" w14:textId="77777777" w:rsidR="005801A6" w:rsidRDefault="005801A6">
            <w:pPr>
              <w:pStyle w:val="NotesBody"/>
              <w:ind w:left="0"/>
              <w:rPr>
                <w:sz w:val="18"/>
              </w:rPr>
            </w:pPr>
            <w:r>
              <w:rPr>
                <w:sz w:val="18"/>
              </w:rPr>
              <w:t>1.10.78: Government Gazette 6.9.78 p. 2869</w:t>
            </w:r>
          </w:p>
        </w:tc>
      </w:tr>
      <w:tr w:rsidR="005801A6" w14:paraId="5F0CEB7A" w14:textId="77777777">
        <w:tc>
          <w:tcPr>
            <w:tcW w:w="1984" w:type="dxa"/>
          </w:tcPr>
          <w:p w14:paraId="37FE3A74"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F154BE2" w14:textId="77777777" w:rsidR="005801A6" w:rsidRDefault="005801A6">
            <w:pPr>
              <w:pStyle w:val="NotesBody"/>
              <w:ind w:left="0"/>
              <w:rPr>
                <w:sz w:val="18"/>
              </w:rPr>
            </w:pPr>
            <w:r>
              <w:rPr>
                <w:sz w:val="18"/>
              </w:rPr>
              <w:t>All of Act in operation</w:t>
            </w:r>
          </w:p>
        </w:tc>
      </w:tr>
    </w:tbl>
    <w:p w14:paraId="0DB28103" w14:textId="77777777" w:rsidR="005801A6" w:rsidRDefault="005801A6">
      <w:pPr>
        <w:pStyle w:val="NotesBody"/>
        <w:spacing w:before="120"/>
        <w:ind w:left="0"/>
        <w:rPr>
          <w:b/>
          <w:sz w:val="18"/>
        </w:rPr>
      </w:pPr>
      <w:r>
        <w:rPr>
          <w:b/>
          <w:sz w:val="18"/>
        </w:rPr>
        <w:t xml:space="preserve">Crimes (Criminal Damage) Act 1978, No. 9228/1978 </w:t>
      </w:r>
      <w:r>
        <w:rPr>
          <w:sz w:val="18"/>
        </w:rPr>
        <w:t>(as amended by No. 9427/1980)</w:t>
      </w:r>
    </w:p>
    <w:tbl>
      <w:tblPr>
        <w:tblW w:w="0" w:type="auto"/>
        <w:tblInd w:w="392" w:type="dxa"/>
        <w:tblLayout w:type="fixed"/>
        <w:tblLook w:val="0000" w:firstRow="0" w:lastRow="0" w:firstColumn="0" w:lastColumn="0" w:noHBand="0" w:noVBand="0"/>
      </w:tblPr>
      <w:tblGrid>
        <w:gridCol w:w="1984"/>
        <w:gridCol w:w="3969"/>
      </w:tblGrid>
      <w:tr w:rsidR="005801A6" w14:paraId="69C428FE" w14:textId="77777777">
        <w:tc>
          <w:tcPr>
            <w:tcW w:w="1984" w:type="dxa"/>
          </w:tcPr>
          <w:p w14:paraId="140C13D4" w14:textId="77777777" w:rsidR="005801A6" w:rsidRDefault="005801A6">
            <w:pPr>
              <w:pStyle w:val="TOAAutotext"/>
              <w:rPr>
                <w:lang w:val="fr-FR"/>
              </w:rPr>
            </w:pPr>
            <w:r>
              <w:rPr>
                <w:lang w:val="fr-FR"/>
              </w:rPr>
              <w:t>Assent Date:</w:t>
            </w:r>
          </w:p>
        </w:tc>
        <w:tc>
          <w:tcPr>
            <w:tcW w:w="3969" w:type="dxa"/>
          </w:tcPr>
          <w:p w14:paraId="2E616749" w14:textId="77777777" w:rsidR="005801A6" w:rsidRDefault="005801A6">
            <w:pPr>
              <w:pStyle w:val="NotesBody"/>
              <w:ind w:left="0"/>
              <w:rPr>
                <w:sz w:val="18"/>
                <w:lang w:val="fr-FR"/>
              </w:rPr>
            </w:pPr>
            <w:r>
              <w:rPr>
                <w:sz w:val="18"/>
                <w:lang w:val="fr-FR"/>
              </w:rPr>
              <w:t>19.12.78</w:t>
            </w:r>
          </w:p>
        </w:tc>
      </w:tr>
      <w:tr w:rsidR="005801A6" w14:paraId="5B5674F0" w14:textId="77777777">
        <w:tc>
          <w:tcPr>
            <w:tcW w:w="1984" w:type="dxa"/>
          </w:tcPr>
          <w:p w14:paraId="2565916F" w14:textId="77777777" w:rsidR="005801A6" w:rsidRDefault="005801A6">
            <w:pPr>
              <w:pStyle w:val="SRT1Autotext3"/>
              <w:rPr>
                <w:lang w:val="fr-FR"/>
              </w:rPr>
            </w:pPr>
            <w:r>
              <w:rPr>
                <w:lang w:val="fr-FR"/>
              </w:rPr>
              <w:t>Commencement Date:</w:t>
            </w:r>
          </w:p>
        </w:tc>
        <w:tc>
          <w:tcPr>
            <w:tcW w:w="3969" w:type="dxa"/>
          </w:tcPr>
          <w:p w14:paraId="44891E26" w14:textId="77777777" w:rsidR="005801A6" w:rsidRDefault="005801A6">
            <w:pPr>
              <w:pStyle w:val="NotesBody"/>
              <w:ind w:left="0"/>
              <w:rPr>
                <w:sz w:val="18"/>
              </w:rPr>
            </w:pPr>
            <w:r>
              <w:rPr>
                <w:sz w:val="18"/>
              </w:rPr>
              <w:t>1.7.79: Government Gazette 4.4.79 p. 901</w:t>
            </w:r>
          </w:p>
        </w:tc>
      </w:tr>
      <w:tr w:rsidR="005801A6" w14:paraId="1FC324BF" w14:textId="77777777">
        <w:tc>
          <w:tcPr>
            <w:tcW w:w="1984" w:type="dxa"/>
          </w:tcPr>
          <w:p w14:paraId="1ED112ED"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5CFCB9D" w14:textId="77777777" w:rsidR="005801A6" w:rsidRDefault="005801A6">
            <w:pPr>
              <w:pStyle w:val="NotesBody"/>
              <w:ind w:left="0"/>
              <w:rPr>
                <w:sz w:val="18"/>
              </w:rPr>
            </w:pPr>
            <w:r>
              <w:rPr>
                <w:sz w:val="18"/>
              </w:rPr>
              <w:t>All of Act in operation</w:t>
            </w:r>
          </w:p>
        </w:tc>
      </w:tr>
    </w:tbl>
    <w:p w14:paraId="1C657DA5" w14:textId="77777777" w:rsidR="005801A6" w:rsidRDefault="005801A6">
      <w:pPr>
        <w:pStyle w:val="NotesBody"/>
        <w:spacing w:before="120"/>
        <w:ind w:left="0"/>
        <w:rPr>
          <w:b/>
          <w:sz w:val="18"/>
        </w:rPr>
      </w:pPr>
      <w:r>
        <w:rPr>
          <w:b/>
          <w:sz w:val="18"/>
        </w:rPr>
        <w:t>Crimes (Competence and Compellability of Spouse Witnesses) Act 1978, No. 9230/1978</w:t>
      </w:r>
    </w:p>
    <w:tbl>
      <w:tblPr>
        <w:tblW w:w="0" w:type="auto"/>
        <w:tblInd w:w="392" w:type="dxa"/>
        <w:tblLayout w:type="fixed"/>
        <w:tblLook w:val="0000" w:firstRow="0" w:lastRow="0" w:firstColumn="0" w:lastColumn="0" w:noHBand="0" w:noVBand="0"/>
      </w:tblPr>
      <w:tblGrid>
        <w:gridCol w:w="1984"/>
        <w:gridCol w:w="3969"/>
      </w:tblGrid>
      <w:tr w:rsidR="005801A6" w14:paraId="2B4B23A2" w14:textId="77777777">
        <w:tc>
          <w:tcPr>
            <w:tcW w:w="1984" w:type="dxa"/>
          </w:tcPr>
          <w:p w14:paraId="7C91D6A3" w14:textId="77777777" w:rsidR="005801A6" w:rsidRDefault="005801A6">
            <w:pPr>
              <w:pStyle w:val="TOAAutotext"/>
              <w:rPr>
                <w:lang w:val="fr-FR"/>
              </w:rPr>
            </w:pPr>
            <w:r>
              <w:rPr>
                <w:lang w:val="fr-FR"/>
              </w:rPr>
              <w:t>Assent Date:</w:t>
            </w:r>
          </w:p>
        </w:tc>
        <w:tc>
          <w:tcPr>
            <w:tcW w:w="3969" w:type="dxa"/>
          </w:tcPr>
          <w:p w14:paraId="01E43829" w14:textId="77777777" w:rsidR="005801A6" w:rsidRDefault="005801A6">
            <w:pPr>
              <w:pStyle w:val="NotesBody"/>
              <w:ind w:left="0"/>
              <w:rPr>
                <w:sz w:val="18"/>
                <w:lang w:val="fr-FR"/>
              </w:rPr>
            </w:pPr>
            <w:r>
              <w:rPr>
                <w:sz w:val="18"/>
                <w:lang w:val="fr-FR"/>
              </w:rPr>
              <w:t xml:space="preserve">19.12.78 </w:t>
            </w:r>
          </w:p>
        </w:tc>
      </w:tr>
      <w:tr w:rsidR="005801A6" w14:paraId="11819B6F" w14:textId="77777777">
        <w:tc>
          <w:tcPr>
            <w:tcW w:w="1984" w:type="dxa"/>
          </w:tcPr>
          <w:p w14:paraId="7CA2D42B" w14:textId="77777777" w:rsidR="005801A6" w:rsidRDefault="005801A6">
            <w:pPr>
              <w:pStyle w:val="SRT1Autotext3"/>
              <w:rPr>
                <w:lang w:val="fr-FR"/>
              </w:rPr>
            </w:pPr>
            <w:r>
              <w:rPr>
                <w:lang w:val="fr-FR"/>
              </w:rPr>
              <w:t>Commencement Date:</w:t>
            </w:r>
          </w:p>
        </w:tc>
        <w:tc>
          <w:tcPr>
            <w:tcW w:w="3969" w:type="dxa"/>
          </w:tcPr>
          <w:p w14:paraId="0DB2700F" w14:textId="77777777" w:rsidR="005801A6" w:rsidRDefault="005801A6">
            <w:pPr>
              <w:pStyle w:val="NotesBody"/>
              <w:ind w:left="0"/>
              <w:rPr>
                <w:sz w:val="18"/>
              </w:rPr>
            </w:pPr>
            <w:r>
              <w:rPr>
                <w:sz w:val="18"/>
              </w:rPr>
              <w:t>1.7.79: Government Gazette 4.4.79 p. 901</w:t>
            </w:r>
          </w:p>
        </w:tc>
      </w:tr>
      <w:tr w:rsidR="005801A6" w14:paraId="10863DF5" w14:textId="77777777">
        <w:tc>
          <w:tcPr>
            <w:tcW w:w="1984" w:type="dxa"/>
          </w:tcPr>
          <w:p w14:paraId="3434BCB4"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63814E3" w14:textId="77777777" w:rsidR="005801A6" w:rsidRDefault="005801A6">
            <w:pPr>
              <w:pStyle w:val="NotesBody"/>
              <w:ind w:left="0"/>
              <w:rPr>
                <w:sz w:val="18"/>
              </w:rPr>
            </w:pPr>
            <w:r>
              <w:rPr>
                <w:sz w:val="18"/>
              </w:rPr>
              <w:t>All of Act in operation</w:t>
            </w:r>
          </w:p>
        </w:tc>
      </w:tr>
    </w:tbl>
    <w:p w14:paraId="09038C4A" w14:textId="77777777" w:rsidR="005801A6" w:rsidRDefault="005801A6">
      <w:pPr>
        <w:pStyle w:val="NotesBody"/>
        <w:spacing w:before="120"/>
        <w:ind w:left="0"/>
        <w:rPr>
          <w:b/>
          <w:sz w:val="18"/>
        </w:rPr>
      </w:pPr>
      <w:r>
        <w:rPr>
          <w:b/>
          <w:sz w:val="18"/>
        </w:rPr>
        <w:t>Crimes (Amendment) Act 1978, No. 9242/1978</w:t>
      </w:r>
    </w:p>
    <w:tbl>
      <w:tblPr>
        <w:tblW w:w="0" w:type="auto"/>
        <w:tblInd w:w="392" w:type="dxa"/>
        <w:tblLayout w:type="fixed"/>
        <w:tblLook w:val="0000" w:firstRow="0" w:lastRow="0" w:firstColumn="0" w:lastColumn="0" w:noHBand="0" w:noVBand="0"/>
      </w:tblPr>
      <w:tblGrid>
        <w:gridCol w:w="1984"/>
        <w:gridCol w:w="3969"/>
      </w:tblGrid>
      <w:tr w:rsidR="005801A6" w14:paraId="643A2189" w14:textId="77777777">
        <w:tc>
          <w:tcPr>
            <w:tcW w:w="1984" w:type="dxa"/>
          </w:tcPr>
          <w:p w14:paraId="6829B3C5" w14:textId="77777777" w:rsidR="005801A6" w:rsidRDefault="005801A6">
            <w:pPr>
              <w:pStyle w:val="TOAAutotext"/>
              <w:rPr>
                <w:lang w:val="fr-FR"/>
              </w:rPr>
            </w:pPr>
            <w:r>
              <w:rPr>
                <w:lang w:val="fr-FR"/>
              </w:rPr>
              <w:t>Assent Date:</w:t>
            </w:r>
          </w:p>
        </w:tc>
        <w:tc>
          <w:tcPr>
            <w:tcW w:w="3969" w:type="dxa"/>
          </w:tcPr>
          <w:p w14:paraId="22E271F2" w14:textId="77777777" w:rsidR="005801A6" w:rsidRDefault="005801A6">
            <w:pPr>
              <w:pStyle w:val="NotesBody"/>
              <w:ind w:left="0"/>
              <w:rPr>
                <w:sz w:val="18"/>
                <w:lang w:val="fr-FR"/>
              </w:rPr>
            </w:pPr>
            <w:r>
              <w:rPr>
                <w:sz w:val="18"/>
                <w:lang w:val="fr-FR"/>
              </w:rPr>
              <w:t>19.12.78</w:t>
            </w:r>
          </w:p>
        </w:tc>
      </w:tr>
      <w:tr w:rsidR="005801A6" w14:paraId="701F506D" w14:textId="77777777">
        <w:tc>
          <w:tcPr>
            <w:tcW w:w="1984" w:type="dxa"/>
          </w:tcPr>
          <w:p w14:paraId="25256FB2" w14:textId="77777777" w:rsidR="005801A6" w:rsidRDefault="005801A6">
            <w:pPr>
              <w:pStyle w:val="SRT1Autotext3"/>
              <w:rPr>
                <w:lang w:val="fr-FR"/>
              </w:rPr>
            </w:pPr>
            <w:r>
              <w:rPr>
                <w:lang w:val="fr-FR"/>
              </w:rPr>
              <w:t>Commencement Date:</w:t>
            </w:r>
          </w:p>
        </w:tc>
        <w:tc>
          <w:tcPr>
            <w:tcW w:w="3969" w:type="dxa"/>
          </w:tcPr>
          <w:p w14:paraId="283ABADC" w14:textId="77777777" w:rsidR="005801A6" w:rsidRDefault="005801A6">
            <w:pPr>
              <w:pStyle w:val="NotesBody"/>
              <w:ind w:left="0"/>
              <w:rPr>
                <w:sz w:val="18"/>
              </w:rPr>
            </w:pPr>
            <w:r>
              <w:rPr>
                <w:sz w:val="18"/>
              </w:rPr>
              <w:t>Ss 1, 3 on 19.12.78: s. 1(3); ss 2, 4 on 1.4.79: Government Gazette 21.3.79 p. 729</w:t>
            </w:r>
          </w:p>
        </w:tc>
      </w:tr>
      <w:tr w:rsidR="005801A6" w14:paraId="178AB22C" w14:textId="77777777">
        <w:tc>
          <w:tcPr>
            <w:tcW w:w="1984" w:type="dxa"/>
          </w:tcPr>
          <w:p w14:paraId="7C5D62E0"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5A72031" w14:textId="77777777" w:rsidR="005801A6" w:rsidRDefault="005801A6">
            <w:pPr>
              <w:pStyle w:val="NotesBody"/>
              <w:ind w:left="0"/>
              <w:rPr>
                <w:sz w:val="18"/>
              </w:rPr>
            </w:pPr>
            <w:r>
              <w:rPr>
                <w:sz w:val="18"/>
              </w:rPr>
              <w:t>All of Act in operation</w:t>
            </w:r>
          </w:p>
        </w:tc>
      </w:tr>
    </w:tbl>
    <w:p w14:paraId="3EE20891" w14:textId="77777777" w:rsidR="005801A6" w:rsidRDefault="005801A6">
      <w:pPr>
        <w:pStyle w:val="NotesBody"/>
        <w:spacing w:before="120"/>
        <w:ind w:left="0"/>
        <w:rPr>
          <w:b/>
          <w:sz w:val="18"/>
        </w:rPr>
      </w:pPr>
      <w:r>
        <w:rPr>
          <w:b/>
          <w:sz w:val="18"/>
        </w:rPr>
        <w:t>Crimes (Amendment) Act 1979, No. 9323/1979</w:t>
      </w:r>
    </w:p>
    <w:tbl>
      <w:tblPr>
        <w:tblW w:w="0" w:type="auto"/>
        <w:tblInd w:w="392" w:type="dxa"/>
        <w:tblLayout w:type="fixed"/>
        <w:tblLook w:val="0000" w:firstRow="0" w:lastRow="0" w:firstColumn="0" w:lastColumn="0" w:noHBand="0" w:noVBand="0"/>
      </w:tblPr>
      <w:tblGrid>
        <w:gridCol w:w="1984"/>
        <w:gridCol w:w="3969"/>
      </w:tblGrid>
      <w:tr w:rsidR="005801A6" w14:paraId="39A11A9D" w14:textId="77777777">
        <w:tc>
          <w:tcPr>
            <w:tcW w:w="1984" w:type="dxa"/>
          </w:tcPr>
          <w:p w14:paraId="006F8091" w14:textId="77777777" w:rsidR="005801A6" w:rsidRDefault="005801A6">
            <w:pPr>
              <w:pStyle w:val="TOAAutotext"/>
              <w:rPr>
                <w:lang w:val="fr-FR"/>
              </w:rPr>
            </w:pPr>
            <w:r>
              <w:rPr>
                <w:lang w:val="fr-FR"/>
              </w:rPr>
              <w:t>Assent Date:</w:t>
            </w:r>
          </w:p>
        </w:tc>
        <w:tc>
          <w:tcPr>
            <w:tcW w:w="3969" w:type="dxa"/>
          </w:tcPr>
          <w:p w14:paraId="50A3DEA4" w14:textId="77777777" w:rsidR="005801A6" w:rsidRDefault="005801A6">
            <w:pPr>
              <w:pStyle w:val="NotesBody"/>
              <w:ind w:left="0"/>
              <w:rPr>
                <w:sz w:val="18"/>
                <w:lang w:val="fr-FR"/>
              </w:rPr>
            </w:pPr>
            <w:r>
              <w:rPr>
                <w:sz w:val="18"/>
                <w:lang w:val="fr-FR"/>
              </w:rPr>
              <w:t>18.12.79</w:t>
            </w:r>
          </w:p>
        </w:tc>
      </w:tr>
      <w:tr w:rsidR="005801A6" w14:paraId="77629193" w14:textId="77777777">
        <w:tc>
          <w:tcPr>
            <w:tcW w:w="1984" w:type="dxa"/>
          </w:tcPr>
          <w:p w14:paraId="7486C097" w14:textId="77777777" w:rsidR="005801A6" w:rsidRDefault="005801A6">
            <w:pPr>
              <w:pStyle w:val="SRT1Autotext3"/>
              <w:rPr>
                <w:lang w:val="fr-FR"/>
              </w:rPr>
            </w:pPr>
            <w:r>
              <w:rPr>
                <w:lang w:val="fr-FR"/>
              </w:rPr>
              <w:t>Commencement Date:</w:t>
            </w:r>
          </w:p>
        </w:tc>
        <w:tc>
          <w:tcPr>
            <w:tcW w:w="3969" w:type="dxa"/>
          </w:tcPr>
          <w:p w14:paraId="70974C9A" w14:textId="77777777" w:rsidR="005801A6" w:rsidRDefault="005801A6">
            <w:pPr>
              <w:pStyle w:val="NotesBody"/>
              <w:ind w:left="0"/>
              <w:rPr>
                <w:sz w:val="18"/>
              </w:rPr>
            </w:pPr>
            <w:r>
              <w:rPr>
                <w:sz w:val="18"/>
              </w:rPr>
              <w:t>1.7.80: Government Gazette 25.6.80 p. 2121</w:t>
            </w:r>
          </w:p>
        </w:tc>
      </w:tr>
      <w:tr w:rsidR="005801A6" w14:paraId="68B3D35F" w14:textId="77777777">
        <w:tc>
          <w:tcPr>
            <w:tcW w:w="1984" w:type="dxa"/>
          </w:tcPr>
          <w:p w14:paraId="1B77A852"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8810543" w14:textId="77777777" w:rsidR="005801A6" w:rsidRDefault="005801A6">
            <w:pPr>
              <w:pStyle w:val="NotesBody"/>
              <w:ind w:left="0"/>
              <w:rPr>
                <w:sz w:val="18"/>
              </w:rPr>
            </w:pPr>
            <w:r>
              <w:rPr>
                <w:sz w:val="18"/>
              </w:rPr>
              <w:t>All of Act in operation</w:t>
            </w:r>
          </w:p>
        </w:tc>
      </w:tr>
    </w:tbl>
    <w:p w14:paraId="55C0E343" w14:textId="77777777" w:rsidR="005801A6" w:rsidRDefault="005801A6">
      <w:pPr>
        <w:pStyle w:val="NotesBody"/>
        <w:spacing w:before="120"/>
        <w:ind w:left="0"/>
        <w:rPr>
          <w:b/>
          <w:sz w:val="18"/>
        </w:rPr>
      </w:pPr>
      <w:r>
        <w:rPr>
          <w:b/>
          <w:sz w:val="18"/>
        </w:rPr>
        <w:t>Imperial Law Re-enactment Act 1980, No. 9407/1980</w:t>
      </w:r>
    </w:p>
    <w:tbl>
      <w:tblPr>
        <w:tblW w:w="0" w:type="auto"/>
        <w:tblInd w:w="392" w:type="dxa"/>
        <w:tblLayout w:type="fixed"/>
        <w:tblLook w:val="0000" w:firstRow="0" w:lastRow="0" w:firstColumn="0" w:lastColumn="0" w:noHBand="0" w:noVBand="0"/>
      </w:tblPr>
      <w:tblGrid>
        <w:gridCol w:w="1984"/>
        <w:gridCol w:w="3969"/>
      </w:tblGrid>
      <w:tr w:rsidR="005801A6" w14:paraId="64E3C4F5" w14:textId="77777777">
        <w:tc>
          <w:tcPr>
            <w:tcW w:w="1984" w:type="dxa"/>
          </w:tcPr>
          <w:p w14:paraId="63DB75ED" w14:textId="77777777" w:rsidR="005801A6" w:rsidRDefault="005801A6">
            <w:pPr>
              <w:pStyle w:val="TOAAutotext"/>
              <w:rPr>
                <w:lang w:val="fr-FR"/>
              </w:rPr>
            </w:pPr>
            <w:r>
              <w:rPr>
                <w:lang w:val="fr-FR"/>
              </w:rPr>
              <w:t>Assent Date:</w:t>
            </w:r>
          </w:p>
        </w:tc>
        <w:tc>
          <w:tcPr>
            <w:tcW w:w="3969" w:type="dxa"/>
          </w:tcPr>
          <w:p w14:paraId="7547F736" w14:textId="77777777" w:rsidR="005801A6" w:rsidRDefault="005801A6">
            <w:pPr>
              <w:pStyle w:val="NotesBody"/>
              <w:ind w:left="0"/>
              <w:rPr>
                <w:sz w:val="18"/>
                <w:lang w:val="fr-FR"/>
              </w:rPr>
            </w:pPr>
            <w:r>
              <w:rPr>
                <w:sz w:val="18"/>
                <w:lang w:val="fr-FR"/>
              </w:rPr>
              <w:t>20.5.80</w:t>
            </w:r>
          </w:p>
        </w:tc>
      </w:tr>
      <w:tr w:rsidR="005801A6" w14:paraId="60D147F8" w14:textId="77777777">
        <w:tc>
          <w:tcPr>
            <w:tcW w:w="1984" w:type="dxa"/>
          </w:tcPr>
          <w:p w14:paraId="1107CC0A" w14:textId="77777777" w:rsidR="005801A6" w:rsidRDefault="005801A6">
            <w:pPr>
              <w:pStyle w:val="SRT1Autotext3"/>
              <w:rPr>
                <w:lang w:val="fr-FR"/>
              </w:rPr>
            </w:pPr>
            <w:r>
              <w:rPr>
                <w:lang w:val="fr-FR"/>
              </w:rPr>
              <w:t>Commencement Date:</w:t>
            </w:r>
          </w:p>
        </w:tc>
        <w:tc>
          <w:tcPr>
            <w:tcW w:w="3969" w:type="dxa"/>
          </w:tcPr>
          <w:p w14:paraId="732B57B9" w14:textId="77777777" w:rsidR="005801A6" w:rsidRDefault="005801A6">
            <w:pPr>
              <w:pStyle w:val="NotesBody"/>
              <w:ind w:left="0"/>
              <w:rPr>
                <w:sz w:val="18"/>
              </w:rPr>
            </w:pPr>
            <w:r>
              <w:rPr>
                <w:sz w:val="18"/>
              </w:rPr>
              <w:t>2.7.80: Government Gazette 2.7.80 p. 2257</w:t>
            </w:r>
          </w:p>
        </w:tc>
      </w:tr>
      <w:tr w:rsidR="005801A6" w14:paraId="0D8B51E3" w14:textId="77777777">
        <w:tc>
          <w:tcPr>
            <w:tcW w:w="1984" w:type="dxa"/>
          </w:tcPr>
          <w:p w14:paraId="57C2E75C"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B328E55" w14:textId="77777777" w:rsidR="005801A6" w:rsidRDefault="005801A6">
            <w:pPr>
              <w:pStyle w:val="NotesBody"/>
              <w:ind w:left="0"/>
              <w:rPr>
                <w:sz w:val="18"/>
              </w:rPr>
            </w:pPr>
            <w:r>
              <w:rPr>
                <w:sz w:val="18"/>
              </w:rPr>
              <w:t>All of Act in operation</w:t>
            </w:r>
          </w:p>
        </w:tc>
      </w:tr>
    </w:tbl>
    <w:p w14:paraId="34D12072" w14:textId="77777777" w:rsidR="005801A6" w:rsidRDefault="005801A6">
      <w:pPr>
        <w:pStyle w:val="NotesBody"/>
        <w:spacing w:before="120"/>
        <w:ind w:left="0"/>
        <w:rPr>
          <w:b/>
          <w:sz w:val="18"/>
        </w:rPr>
      </w:pPr>
      <w:r>
        <w:rPr>
          <w:b/>
          <w:sz w:val="18"/>
        </w:rPr>
        <w:t>Statute Law Revision Act 1980, No. 9427/1980</w:t>
      </w:r>
    </w:p>
    <w:tbl>
      <w:tblPr>
        <w:tblW w:w="0" w:type="auto"/>
        <w:tblInd w:w="392" w:type="dxa"/>
        <w:tblLayout w:type="fixed"/>
        <w:tblLook w:val="0000" w:firstRow="0" w:lastRow="0" w:firstColumn="0" w:lastColumn="0" w:noHBand="0" w:noVBand="0"/>
      </w:tblPr>
      <w:tblGrid>
        <w:gridCol w:w="1984"/>
        <w:gridCol w:w="3969"/>
      </w:tblGrid>
      <w:tr w:rsidR="005801A6" w14:paraId="3BDF7024" w14:textId="77777777">
        <w:tc>
          <w:tcPr>
            <w:tcW w:w="1984" w:type="dxa"/>
          </w:tcPr>
          <w:p w14:paraId="55D68AFB" w14:textId="77777777" w:rsidR="005801A6" w:rsidRDefault="005801A6">
            <w:pPr>
              <w:pStyle w:val="TOAAutotext"/>
              <w:rPr>
                <w:lang w:val="fr-FR"/>
              </w:rPr>
            </w:pPr>
            <w:r>
              <w:rPr>
                <w:lang w:val="fr-FR"/>
              </w:rPr>
              <w:t>Assent Date:</w:t>
            </w:r>
          </w:p>
        </w:tc>
        <w:tc>
          <w:tcPr>
            <w:tcW w:w="3969" w:type="dxa"/>
          </w:tcPr>
          <w:p w14:paraId="229EA9A9" w14:textId="77777777" w:rsidR="005801A6" w:rsidRDefault="005801A6">
            <w:pPr>
              <w:pStyle w:val="NotesBody"/>
              <w:ind w:left="0"/>
              <w:rPr>
                <w:sz w:val="18"/>
                <w:lang w:val="fr-FR"/>
              </w:rPr>
            </w:pPr>
            <w:r>
              <w:rPr>
                <w:sz w:val="18"/>
                <w:lang w:val="fr-FR"/>
              </w:rPr>
              <w:t>27.5.80</w:t>
            </w:r>
          </w:p>
        </w:tc>
      </w:tr>
      <w:tr w:rsidR="005801A6" w14:paraId="269B6A84" w14:textId="77777777">
        <w:tc>
          <w:tcPr>
            <w:tcW w:w="1984" w:type="dxa"/>
          </w:tcPr>
          <w:p w14:paraId="05DDF451" w14:textId="77777777" w:rsidR="005801A6" w:rsidRDefault="005801A6">
            <w:pPr>
              <w:pStyle w:val="SRT1Autotext3"/>
              <w:rPr>
                <w:lang w:val="fr-FR"/>
              </w:rPr>
            </w:pPr>
            <w:r>
              <w:rPr>
                <w:lang w:val="fr-FR"/>
              </w:rPr>
              <w:t>Commencement Date:</w:t>
            </w:r>
          </w:p>
        </w:tc>
        <w:tc>
          <w:tcPr>
            <w:tcW w:w="3969" w:type="dxa"/>
          </w:tcPr>
          <w:p w14:paraId="2EF275BC" w14:textId="77777777" w:rsidR="005801A6" w:rsidRDefault="005801A6">
            <w:pPr>
              <w:pStyle w:val="NotesBody"/>
              <w:ind w:left="0"/>
              <w:rPr>
                <w:sz w:val="18"/>
              </w:rPr>
            </w:pPr>
            <w:r>
              <w:rPr>
                <w:sz w:val="18"/>
              </w:rPr>
              <w:t>27.5.80 (</w:t>
            </w:r>
            <w:r>
              <w:rPr>
                <w:i/>
                <w:sz w:val="18"/>
              </w:rPr>
              <w:t>except</w:t>
            </w:r>
            <w:r>
              <w:rPr>
                <w:sz w:val="18"/>
              </w:rPr>
              <w:t xml:space="preserve"> as otherwise provided in s. 6(2)): s. 1(2) </w:t>
            </w:r>
          </w:p>
        </w:tc>
      </w:tr>
      <w:tr w:rsidR="005801A6" w14:paraId="32C389D4" w14:textId="77777777">
        <w:tc>
          <w:tcPr>
            <w:tcW w:w="1984" w:type="dxa"/>
          </w:tcPr>
          <w:p w14:paraId="33520CCA"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DC17C1E" w14:textId="77777777" w:rsidR="005801A6" w:rsidRDefault="005801A6">
            <w:pPr>
              <w:pStyle w:val="NotesBody"/>
              <w:ind w:left="0"/>
              <w:rPr>
                <w:sz w:val="18"/>
              </w:rPr>
            </w:pPr>
            <w:r>
              <w:rPr>
                <w:sz w:val="18"/>
              </w:rPr>
              <w:t>All of Act in operation</w:t>
            </w:r>
          </w:p>
        </w:tc>
      </w:tr>
    </w:tbl>
    <w:p w14:paraId="128B5878" w14:textId="77777777" w:rsidR="005801A6" w:rsidRDefault="005801A6">
      <w:pPr>
        <w:pStyle w:val="NotesBody"/>
        <w:spacing w:before="120"/>
        <w:ind w:left="0"/>
        <w:rPr>
          <w:b/>
          <w:sz w:val="18"/>
        </w:rPr>
      </w:pPr>
      <w:r>
        <w:rPr>
          <w:b/>
          <w:sz w:val="18"/>
        </w:rPr>
        <w:t>Community Welfare Services (Extradition) Act 1980, No. 9498/1980</w:t>
      </w:r>
    </w:p>
    <w:tbl>
      <w:tblPr>
        <w:tblW w:w="0" w:type="auto"/>
        <w:tblInd w:w="392" w:type="dxa"/>
        <w:tblLayout w:type="fixed"/>
        <w:tblLook w:val="0000" w:firstRow="0" w:lastRow="0" w:firstColumn="0" w:lastColumn="0" w:noHBand="0" w:noVBand="0"/>
      </w:tblPr>
      <w:tblGrid>
        <w:gridCol w:w="1984"/>
        <w:gridCol w:w="3969"/>
      </w:tblGrid>
      <w:tr w:rsidR="005801A6" w14:paraId="351AA80F" w14:textId="77777777">
        <w:tc>
          <w:tcPr>
            <w:tcW w:w="1984" w:type="dxa"/>
          </w:tcPr>
          <w:p w14:paraId="06CDADE4" w14:textId="77777777" w:rsidR="005801A6" w:rsidRDefault="005801A6">
            <w:pPr>
              <w:pStyle w:val="TOAAutotext"/>
              <w:rPr>
                <w:lang w:val="fr-FR"/>
              </w:rPr>
            </w:pPr>
            <w:r>
              <w:rPr>
                <w:lang w:val="fr-FR"/>
              </w:rPr>
              <w:t>Assent Date:</w:t>
            </w:r>
          </w:p>
        </w:tc>
        <w:tc>
          <w:tcPr>
            <w:tcW w:w="3969" w:type="dxa"/>
          </w:tcPr>
          <w:p w14:paraId="1B94C372" w14:textId="77777777" w:rsidR="005801A6" w:rsidRDefault="005801A6">
            <w:pPr>
              <w:pStyle w:val="NotesBody"/>
              <w:ind w:left="0"/>
              <w:rPr>
                <w:sz w:val="18"/>
                <w:lang w:val="fr-FR"/>
              </w:rPr>
            </w:pPr>
            <w:r>
              <w:rPr>
                <w:sz w:val="18"/>
                <w:lang w:val="fr-FR"/>
              </w:rPr>
              <w:t>23.12.80</w:t>
            </w:r>
          </w:p>
        </w:tc>
      </w:tr>
      <w:tr w:rsidR="005801A6" w14:paraId="0D06A129" w14:textId="77777777">
        <w:tc>
          <w:tcPr>
            <w:tcW w:w="1984" w:type="dxa"/>
          </w:tcPr>
          <w:p w14:paraId="5AAE1167" w14:textId="77777777" w:rsidR="005801A6" w:rsidRDefault="005801A6">
            <w:pPr>
              <w:pStyle w:val="SRT1Autotext3"/>
              <w:rPr>
                <w:lang w:val="fr-FR"/>
              </w:rPr>
            </w:pPr>
            <w:r>
              <w:rPr>
                <w:lang w:val="fr-FR"/>
              </w:rPr>
              <w:t>Commencement Date:</w:t>
            </w:r>
          </w:p>
        </w:tc>
        <w:tc>
          <w:tcPr>
            <w:tcW w:w="3969" w:type="dxa"/>
          </w:tcPr>
          <w:p w14:paraId="62DE80F8" w14:textId="77777777" w:rsidR="005801A6" w:rsidRDefault="005801A6">
            <w:pPr>
              <w:pStyle w:val="NotesBody"/>
              <w:ind w:left="0"/>
              <w:rPr>
                <w:sz w:val="18"/>
              </w:rPr>
            </w:pPr>
            <w:r>
              <w:rPr>
                <w:sz w:val="18"/>
              </w:rPr>
              <w:t>23.12.80</w:t>
            </w:r>
          </w:p>
        </w:tc>
      </w:tr>
      <w:tr w:rsidR="005801A6" w14:paraId="269FB659" w14:textId="77777777">
        <w:tc>
          <w:tcPr>
            <w:tcW w:w="1984" w:type="dxa"/>
          </w:tcPr>
          <w:p w14:paraId="5261470F"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8EFE7E2" w14:textId="77777777" w:rsidR="005801A6" w:rsidRDefault="005801A6">
            <w:pPr>
              <w:pStyle w:val="NotesBody"/>
              <w:ind w:left="0"/>
              <w:rPr>
                <w:sz w:val="18"/>
              </w:rPr>
            </w:pPr>
            <w:r>
              <w:rPr>
                <w:sz w:val="18"/>
              </w:rPr>
              <w:t>All of Act in operation</w:t>
            </w:r>
          </w:p>
        </w:tc>
      </w:tr>
    </w:tbl>
    <w:p w14:paraId="582347E0" w14:textId="77777777" w:rsidR="005801A6" w:rsidRDefault="005801A6">
      <w:pPr>
        <w:pStyle w:val="NotesBody"/>
        <w:spacing w:before="120"/>
        <w:ind w:left="0"/>
        <w:rPr>
          <w:b/>
          <w:sz w:val="18"/>
        </w:rPr>
      </w:pPr>
      <w:r>
        <w:rPr>
          <w:b/>
          <w:sz w:val="18"/>
        </w:rPr>
        <w:t>Crimes (Sexual Offences) Act 1980, No. 9509/1980</w:t>
      </w:r>
    </w:p>
    <w:tbl>
      <w:tblPr>
        <w:tblW w:w="0" w:type="auto"/>
        <w:tblInd w:w="392" w:type="dxa"/>
        <w:tblLayout w:type="fixed"/>
        <w:tblLook w:val="0000" w:firstRow="0" w:lastRow="0" w:firstColumn="0" w:lastColumn="0" w:noHBand="0" w:noVBand="0"/>
      </w:tblPr>
      <w:tblGrid>
        <w:gridCol w:w="1984"/>
        <w:gridCol w:w="3969"/>
      </w:tblGrid>
      <w:tr w:rsidR="005801A6" w14:paraId="0D29D16E" w14:textId="77777777">
        <w:tc>
          <w:tcPr>
            <w:tcW w:w="1984" w:type="dxa"/>
          </w:tcPr>
          <w:p w14:paraId="5C894A85" w14:textId="77777777" w:rsidR="005801A6" w:rsidRDefault="005801A6">
            <w:pPr>
              <w:pStyle w:val="TOAAutotext"/>
              <w:rPr>
                <w:lang w:val="fr-FR"/>
              </w:rPr>
            </w:pPr>
            <w:r>
              <w:rPr>
                <w:lang w:val="fr-FR"/>
              </w:rPr>
              <w:t>Assent Date:</w:t>
            </w:r>
          </w:p>
        </w:tc>
        <w:tc>
          <w:tcPr>
            <w:tcW w:w="3969" w:type="dxa"/>
          </w:tcPr>
          <w:p w14:paraId="19FCAA9C" w14:textId="77777777" w:rsidR="005801A6" w:rsidRDefault="005801A6">
            <w:pPr>
              <w:pStyle w:val="NotesBody"/>
              <w:ind w:left="0"/>
              <w:rPr>
                <w:sz w:val="18"/>
                <w:lang w:val="fr-FR"/>
              </w:rPr>
            </w:pPr>
            <w:r>
              <w:rPr>
                <w:sz w:val="18"/>
                <w:lang w:val="fr-FR"/>
              </w:rPr>
              <w:t>23.12.80</w:t>
            </w:r>
          </w:p>
        </w:tc>
      </w:tr>
      <w:tr w:rsidR="005801A6" w14:paraId="40D65D91" w14:textId="77777777">
        <w:tc>
          <w:tcPr>
            <w:tcW w:w="1984" w:type="dxa"/>
          </w:tcPr>
          <w:p w14:paraId="185429A0" w14:textId="77777777" w:rsidR="005801A6" w:rsidRDefault="005801A6">
            <w:pPr>
              <w:pStyle w:val="SRT1Autotext3"/>
              <w:rPr>
                <w:lang w:val="fr-FR"/>
              </w:rPr>
            </w:pPr>
            <w:r>
              <w:rPr>
                <w:lang w:val="fr-FR"/>
              </w:rPr>
              <w:t>Commencement Date:</w:t>
            </w:r>
          </w:p>
        </w:tc>
        <w:tc>
          <w:tcPr>
            <w:tcW w:w="3969" w:type="dxa"/>
          </w:tcPr>
          <w:p w14:paraId="6FCDAF98" w14:textId="77777777" w:rsidR="005801A6" w:rsidRDefault="005801A6">
            <w:pPr>
              <w:pStyle w:val="NotesBody"/>
              <w:ind w:left="0"/>
              <w:rPr>
                <w:sz w:val="18"/>
              </w:rPr>
            </w:pPr>
            <w:r>
              <w:rPr>
                <w:sz w:val="18"/>
              </w:rPr>
              <w:t>1.3.81: Government Gazette 4.2.81 p. 338</w:t>
            </w:r>
          </w:p>
        </w:tc>
      </w:tr>
      <w:tr w:rsidR="005801A6" w14:paraId="20D0F21E" w14:textId="77777777">
        <w:tc>
          <w:tcPr>
            <w:tcW w:w="1984" w:type="dxa"/>
          </w:tcPr>
          <w:p w14:paraId="7AD06D8C"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90786F3" w14:textId="77777777" w:rsidR="005801A6" w:rsidRDefault="005801A6">
            <w:pPr>
              <w:pStyle w:val="NotesBody"/>
              <w:ind w:left="0"/>
              <w:rPr>
                <w:sz w:val="18"/>
              </w:rPr>
            </w:pPr>
            <w:r>
              <w:rPr>
                <w:sz w:val="18"/>
              </w:rPr>
              <w:t>All of Act in operation</w:t>
            </w:r>
          </w:p>
        </w:tc>
      </w:tr>
    </w:tbl>
    <w:p w14:paraId="0AE53A93" w14:textId="77777777" w:rsidR="003C012D" w:rsidRDefault="003C012D">
      <w:pPr>
        <w:pStyle w:val="NotesBody"/>
        <w:spacing w:before="120"/>
        <w:ind w:left="0"/>
        <w:rPr>
          <w:b/>
          <w:sz w:val="18"/>
        </w:rPr>
      </w:pPr>
    </w:p>
    <w:p w14:paraId="1704CC6E" w14:textId="77777777" w:rsidR="003C012D" w:rsidRDefault="003C012D">
      <w:pPr>
        <w:pStyle w:val="NotesBody"/>
        <w:spacing w:before="120"/>
        <w:ind w:left="0"/>
        <w:rPr>
          <w:b/>
          <w:sz w:val="18"/>
        </w:rPr>
      </w:pPr>
    </w:p>
    <w:p w14:paraId="2E236630" w14:textId="77777777" w:rsidR="005801A6" w:rsidRDefault="005801A6">
      <w:pPr>
        <w:pStyle w:val="NotesBody"/>
        <w:spacing w:before="120"/>
        <w:ind w:left="0"/>
        <w:rPr>
          <w:b/>
          <w:sz w:val="18"/>
        </w:rPr>
      </w:pPr>
      <w:r>
        <w:rPr>
          <w:b/>
          <w:sz w:val="18"/>
        </w:rPr>
        <w:t>Statute Law Revision Act 1981, No. 9549/1981</w:t>
      </w:r>
    </w:p>
    <w:tbl>
      <w:tblPr>
        <w:tblW w:w="0" w:type="auto"/>
        <w:tblInd w:w="392" w:type="dxa"/>
        <w:tblLayout w:type="fixed"/>
        <w:tblLook w:val="0000" w:firstRow="0" w:lastRow="0" w:firstColumn="0" w:lastColumn="0" w:noHBand="0" w:noVBand="0"/>
      </w:tblPr>
      <w:tblGrid>
        <w:gridCol w:w="1984"/>
        <w:gridCol w:w="3969"/>
      </w:tblGrid>
      <w:tr w:rsidR="005801A6" w14:paraId="56890D2D" w14:textId="77777777">
        <w:tc>
          <w:tcPr>
            <w:tcW w:w="1984" w:type="dxa"/>
          </w:tcPr>
          <w:p w14:paraId="1F140B31" w14:textId="77777777" w:rsidR="005801A6" w:rsidRDefault="005801A6">
            <w:pPr>
              <w:pStyle w:val="TOAAutotext"/>
              <w:rPr>
                <w:lang w:val="fr-FR"/>
              </w:rPr>
            </w:pPr>
            <w:r>
              <w:rPr>
                <w:lang w:val="fr-FR"/>
              </w:rPr>
              <w:t>Assent Date:</w:t>
            </w:r>
          </w:p>
        </w:tc>
        <w:tc>
          <w:tcPr>
            <w:tcW w:w="3969" w:type="dxa"/>
          </w:tcPr>
          <w:p w14:paraId="5EFE22C7" w14:textId="77777777" w:rsidR="005801A6" w:rsidRDefault="005801A6">
            <w:pPr>
              <w:pStyle w:val="NotesBody"/>
              <w:ind w:left="0"/>
              <w:rPr>
                <w:sz w:val="18"/>
                <w:lang w:val="fr-FR"/>
              </w:rPr>
            </w:pPr>
            <w:r>
              <w:rPr>
                <w:sz w:val="18"/>
                <w:lang w:val="fr-FR"/>
              </w:rPr>
              <w:t>19.5.81</w:t>
            </w:r>
          </w:p>
        </w:tc>
      </w:tr>
      <w:tr w:rsidR="005801A6" w14:paraId="6FB05D52" w14:textId="77777777">
        <w:tc>
          <w:tcPr>
            <w:tcW w:w="1984" w:type="dxa"/>
          </w:tcPr>
          <w:p w14:paraId="62CB4BDD" w14:textId="77777777" w:rsidR="005801A6" w:rsidRDefault="005801A6">
            <w:pPr>
              <w:pStyle w:val="SRT1Autotext3"/>
              <w:rPr>
                <w:lang w:val="fr-FR"/>
              </w:rPr>
            </w:pPr>
            <w:r>
              <w:rPr>
                <w:lang w:val="fr-FR"/>
              </w:rPr>
              <w:t>Commencement Date:</w:t>
            </w:r>
          </w:p>
        </w:tc>
        <w:tc>
          <w:tcPr>
            <w:tcW w:w="3969" w:type="dxa"/>
          </w:tcPr>
          <w:p w14:paraId="2C2A594B" w14:textId="77777777" w:rsidR="005801A6" w:rsidRDefault="005801A6">
            <w:pPr>
              <w:pStyle w:val="NotesBody"/>
              <w:ind w:left="0"/>
              <w:rPr>
                <w:sz w:val="18"/>
              </w:rPr>
            </w:pPr>
            <w:r>
              <w:rPr>
                <w:sz w:val="18"/>
              </w:rPr>
              <w:t xml:space="preserve">19.5.81: subject to s. 2(2) </w:t>
            </w:r>
          </w:p>
        </w:tc>
      </w:tr>
      <w:tr w:rsidR="005801A6" w14:paraId="6D7BAFF4" w14:textId="77777777">
        <w:tc>
          <w:tcPr>
            <w:tcW w:w="1984" w:type="dxa"/>
          </w:tcPr>
          <w:p w14:paraId="5BF91324"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D602BC2" w14:textId="77777777" w:rsidR="005801A6" w:rsidRDefault="005801A6">
            <w:pPr>
              <w:pStyle w:val="NotesBody"/>
              <w:ind w:left="0"/>
              <w:rPr>
                <w:sz w:val="18"/>
              </w:rPr>
            </w:pPr>
            <w:r>
              <w:rPr>
                <w:sz w:val="18"/>
              </w:rPr>
              <w:t>All of Act in operation</w:t>
            </w:r>
          </w:p>
        </w:tc>
      </w:tr>
    </w:tbl>
    <w:p w14:paraId="3D1A14DC" w14:textId="77777777" w:rsidR="005801A6" w:rsidRDefault="005801A6">
      <w:pPr>
        <w:pStyle w:val="NotesBody"/>
        <w:spacing w:before="120"/>
        <w:ind w:left="0"/>
        <w:rPr>
          <w:b/>
          <w:sz w:val="18"/>
        </w:rPr>
      </w:pPr>
      <w:r>
        <w:rPr>
          <w:b/>
          <w:sz w:val="18"/>
        </w:rPr>
        <w:t>Penalties and Sentences Act 1981, No. 9554/1981</w:t>
      </w:r>
    </w:p>
    <w:tbl>
      <w:tblPr>
        <w:tblW w:w="0" w:type="auto"/>
        <w:tblInd w:w="392" w:type="dxa"/>
        <w:tblLayout w:type="fixed"/>
        <w:tblLook w:val="0000" w:firstRow="0" w:lastRow="0" w:firstColumn="0" w:lastColumn="0" w:noHBand="0" w:noVBand="0"/>
      </w:tblPr>
      <w:tblGrid>
        <w:gridCol w:w="1984"/>
        <w:gridCol w:w="3969"/>
      </w:tblGrid>
      <w:tr w:rsidR="005801A6" w14:paraId="79607027" w14:textId="77777777">
        <w:tc>
          <w:tcPr>
            <w:tcW w:w="1984" w:type="dxa"/>
          </w:tcPr>
          <w:p w14:paraId="2C9F0115" w14:textId="77777777" w:rsidR="005801A6" w:rsidRDefault="005801A6">
            <w:pPr>
              <w:pStyle w:val="TOAAutotext"/>
              <w:rPr>
                <w:lang w:val="fr-FR"/>
              </w:rPr>
            </w:pPr>
            <w:r>
              <w:rPr>
                <w:lang w:val="fr-FR"/>
              </w:rPr>
              <w:t>Assent Date:</w:t>
            </w:r>
          </w:p>
        </w:tc>
        <w:tc>
          <w:tcPr>
            <w:tcW w:w="3969" w:type="dxa"/>
          </w:tcPr>
          <w:p w14:paraId="6AF94F34" w14:textId="77777777" w:rsidR="005801A6" w:rsidRDefault="005801A6">
            <w:pPr>
              <w:pStyle w:val="NotesBody"/>
              <w:ind w:left="0"/>
              <w:rPr>
                <w:sz w:val="18"/>
                <w:lang w:val="fr-FR"/>
              </w:rPr>
            </w:pPr>
            <w:r>
              <w:rPr>
                <w:sz w:val="18"/>
                <w:lang w:val="fr-FR"/>
              </w:rPr>
              <w:t>19.5.81</w:t>
            </w:r>
          </w:p>
        </w:tc>
      </w:tr>
      <w:tr w:rsidR="005801A6" w14:paraId="2E31761E" w14:textId="77777777">
        <w:tc>
          <w:tcPr>
            <w:tcW w:w="1984" w:type="dxa"/>
          </w:tcPr>
          <w:p w14:paraId="03BB8886" w14:textId="77777777" w:rsidR="005801A6" w:rsidRDefault="005801A6">
            <w:pPr>
              <w:pStyle w:val="SRT1Autotext3"/>
              <w:rPr>
                <w:lang w:val="fr-FR"/>
              </w:rPr>
            </w:pPr>
            <w:r>
              <w:rPr>
                <w:lang w:val="fr-FR"/>
              </w:rPr>
              <w:t>Commencement Date:</w:t>
            </w:r>
          </w:p>
        </w:tc>
        <w:tc>
          <w:tcPr>
            <w:tcW w:w="3969" w:type="dxa"/>
          </w:tcPr>
          <w:p w14:paraId="4C713600" w14:textId="77777777" w:rsidR="005801A6" w:rsidRDefault="005801A6">
            <w:pPr>
              <w:pStyle w:val="NotesBody"/>
              <w:ind w:left="0"/>
              <w:rPr>
                <w:sz w:val="18"/>
              </w:rPr>
            </w:pPr>
            <w:r>
              <w:rPr>
                <w:sz w:val="18"/>
              </w:rPr>
              <w:t>S. 44 on 26.9.80: s. 1(3); ss 36–46 on 3.6.81: Government Gazette 3.6.81 p. 1778; rest of Act on 1.9.81: Government Gazette 26.8.81 p. 2799</w:t>
            </w:r>
          </w:p>
        </w:tc>
      </w:tr>
      <w:tr w:rsidR="005801A6" w14:paraId="711E5622" w14:textId="77777777">
        <w:tc>
          <w:tcPr>
            <w:tcW w:w="1984" w:type="dxa"/>
          </w:tcPr>
          <w:p w14:paraId="3A8D27C1"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43ADC32" w14:textId="77777777" w:rsidR="005801A6" w:rsidRDefault="005801A6">
            <w:pPr>
              <w:pStyle w:val="NotesBody"/>
              <w:ind w:left="0"/>
              <w:rPr>
                <w:sz w:val="18"/>
              </w:rPr>
            </w:pPr>
            <w:r>
              <w:rPr>
                <w:sz w:val="18"/>
              </w:rPr>
              <w:t>All of Act in operation</w:t>
            </w:r>
          </w:p>
        </w:tc>
      </w:tr>
    </w:tbl>
    <w:p w14:paraId="33DB4CBD" w14:textId="77777777" w:rsidR="005801A6" w:rsidRDefault="005801A6">
      <w:pPr>
        <w:pStyle w:val="NotesBody"/>
        <w:spacing w:before="120"/>
        <w:ind w:left="0"/>
        <w:rPr>
          <w:sz w:val="18"/>
        </w:rPr>
      </w:pPr>
      <w:r>
        <w:rPr>
          <w:b/>
          <w:sz w:val="18"/>
        </w:rPr>
        <w:t xml:space="preserve">Crimes (Classification of Offences) Act 1981, No. 9576/1981 </w:t>
      </w:r>
      <w:r>
        <w:rPr>
          <w:sz w:val="18"/>
        </w:rPr>
        <w:t>(as amended by No. 9902/1983)</w:t>
      </w:r>
    </w:p>
    <w:tbl>
      <w:tblPr>
        <w:tblW w:w="0" w:type="auto"/>
        <w:tblInd w:w="392" w:type="dxa"/>
        <w:tblLayout w:type="fixed"/>
        <w:tblLook w:val="0000" w:firstRow="0" w:lastRow="0" w:firstColumn="0" w:lastColumn="0" w:noHBand="0" w:noVBand="0"/>
      </w:tblPr>
      <w:tblGrid>
        <w:gridCol w:w="1984"/>
        <w:gridCol w:w="3969"/>
      </w:tblGrid>
      <w:tr w:rsidR="005801A6" w14:paraId="0411D1F7" w14:textId="77777777">
        <w:tc>
          <w:tcPr>
            <w:tcW w:w="1984" w:type="dxa"/>
          </w:tcPr>
          <w:p w14:paraId="7F1BC832" w14:textId="77777777" w:rsidR="005801A6" w:rsidRDefault="005801A6">
            <w:pPr>
              <w:pStyle w:val="TOAAutotext"/>
              <w:rPr>
                <w:lang w:val="fr-FR"/>
              </w:rPr>
            </w:pPr>
            <w:r>
              <w:rPr>
                <w:lang w:val="fr-FR"/>
              </w:rPr>
              <w:t>Assent Date:</w:t>
            </w:r>
          </w:p>
        </w:tc>
        <w:tc>
          <w:tcPr>
            <w:tcW w:w="3969" w:type="dxa"/>
          </w:tcPr>
          <w:p w14:paraId="67DC28B0" w14:textId="77777777" w:rsidR="005801A6" w:rsidRDefault="005801A6">
            <w:pPr>
              <w:pStyle w:val="NotesBody"/>
              <w:ind w:left="0"/>
              <w:rPr>
                <w:sz w:val="18"/>
                <w:lang w:val="fr-FR"/>
              </w:rPr>
            </w:pPr>
            <w:r>
              <w:rPr>
                <w:sz w:val="18"/>
                <w:lang w:val="fr-FR"/>
              </w:rPr>
              <w:t>26.5.81</w:t>
            </w:r>
          </w:p>
        </w:tc>
      </w:tr>
      <w:tr w:rsidR="005801A6" w14:paraId="1D522849" w14:textId="77777777">
        <w:tc>
          <w:tcPr>
            <w:tcW w:w="1984" w:type="dxa"/>
          </w:tcPr>
          <w:p w14:paraId="3AB0A508" w14:textId="77777777" w:rsidR="005801A6" w:rsidRDefault="005801A6">
            <w:pPr>
              <w:pStyle w:val="SRT1Autotext3"/>
              <w:rPr>
                <w:lang w:val="fr-FR"/>
              </w:rPr>
            </w:pPr>
            <w:r>
              <w:rPr>
                <w:lang w:val="fr-FR"/>
              </w:rPr>
              <w:t>Commencement Date:</w:t>
            </w:r>
          </w:p>
        </w:tc>
        <w:tc>
          <w:tcPr>
            <w:tcW w:w="3969" w:type="dxa"/>
          </w:tcPr>
          <w:p w14:paraId="25B7F581" w14:textId="77777777" w:rsidR="005801A6" w:rsidRDefault="005801A6">
            <w:pPr>
              <w:pStyle w:val="NotesBody"/>
              <w:ind w:left="0"/>
              <w:rPr>
                <w:sz w:val="18"/>
              </w:rPr>
            </w:pPr>
            <w:r>
              <w:rPr>
                <w:sz w:val="18"/>
              </w:rPr>
              <w:t>1.9.81: Government Gazette 26.8.81 p. 2799</w:t>
            </w:r>
          </w:p>
        </w:tc>
      </w:tr>
      <w:tr w:rsidR="005801A6" w14:paraId="18E5C632" w14:textId="77777777">
        <w:tc>
          <w:tcPr>
            <w:tcW w:w="1984" w:type="dxa"/>
          </w:tcPr>
          <w:p w14:paraId="73E04ADD"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EA4F206" w14:textId="77777777" w:rsidR="005801A6" w:rsidRDefault="005801A6">
            <w:pPr>
              <w:pStyle w:val="NotesBody"/>
              <w:ind w:left="0"/>
              <w:rPr>
                <w:sz w:val="18"/>
              </w:rPr>
            </w:pPr>
            <w:r>
              <w:rPr>
                <w:sz w:val="18"/>
              </w:rPr>
              <w:t>All of Act in operation</w:t>
            </w:r>
          </w:p>
        </w:tc>
      </w:tr>
    </w:tbl>
    <w:p w14:paraId="41F122F0" w14:textId="77777777" w:rsidR="005801A6" w:rsidRDefault="005801A6">
      <w:pPr>
        <w:pStyle w:val="NotesBody"/>
        <w:spacing w:before="120"/>
        <w:ind w:left="0"/>
        <w:rPr>
          <w:b/>
          <w:sz w:val="18"/>
        </w:rPr>
      </w:pPr>
      <w:r>
        <w:rPr>
          <w:b/>
          <w:sz w:val="18"/>
        </w:rPr>
        <w:t>Drugs, Poisons and Controlled Substances Act 1981, No. 9719/1981</w:t>
      </w:r>
    </w:p>
    <w:tbl>
      <w:tblPr>
        <w:tblW w:w="0" w:type="auto"/>
        <w:tblInd w:w="392" w:type="dxa"/>
        <w:tblLayout w:type="fixed"/>
        <w:tblLook w:val="0000" w:firstRow="0" w:lastRow="0" w:firstColumn="0" w:lastColumn="0" w:noHBand="0" w:noVBand="0"/>
      </w:tblPr>
      <w:tblGrid>
        <w:gridCol w:w="1984"/>
        <w:gridCol w:w="3969"/>
      </w:tblGrid>
      <w:tr w:rsidR="005801A6" w14:paraId="55E4C2B9" w14:textId="77777777">
        <w:tc>
          <w:tcPr>
            <w:tcW w:w="1984" w:type="dxa"/>
          </w:tcPr>
          <w:p w14:paraId="5AD6228F" w14:textId="77777777" w:rsidR="005801A6" w:rsidRDefault="005801A6">
            <w:pPr>
              <w:pStyle w:val="TOAAutotext"/>
              <w:rPr>
                <w:lang w:val="fr-FR"/>
              </w:rPr>
            </w:pPr>
            <w:r>
              <w:rPr>
                <w:lang w:val="fr-FR"/>
              </w:rPr>
              <w:t>Assent Date:</w:t>
            </w:r>
          </w:p>
        </w:tc>
        <w:tc>
          <w:tcPr>
            <w:tcW w:w="3969" w:type="dxa"/>
          </w:tcPr>
          <w:p w14:paraId="63F8ABD4" w14:textId="77777777" w:rsidR="005801A6" w:rsidRDefault="005801A6">
            <w:pPr>
              <w:pStyle w:val="NotesBody"/>
              <w:ind w:left="0"/>
              <w:rPr>
                <w:sz w:val="18"/>
                <w:lang w:val="fr-FR"/>
              </w:rPr>
            </w:pPr>
            <w:r>
              <w:rPr>
                <w:sz w:val="18"/>
                <w:lang w:val="fr-FR"/>
              </w:rPr>
              <w:t>12.1.82</w:t>
            </w:r>
          </w:p>
        </w:tc>
      </w:tr>
      <w:tr w:rsidR="005801A6" w14:paraId="4DD9660F" w14:textId="77777777">
        <w:tc>
          <w:tcPr>
            <w:tcW w:w="1984" w:type="dxa"/>
          </w:tcPr>
          <w:p w14:paraId="440F23D3" w14:textId="77777777" w:rsidR="005801A6" w:rsidRDefault="005801A6">
            <w:pPr>
              <w:pStyle w:val="SRT1Autotext3"/>
              <w:rPr>
                <w:lang w:val="fr-FR"/>
              </w:rPr>
            </w:pPr>
            <w:r>
              <w:rPr>
                <w:lang w:val="fr-FR"/>
              </w:rPr>
              <w:t>Commencement Date:</w:t>
            </w:r>
          </w:p>
        </w:tc>
        <w:tc>
          <w:tcPr>
            <w:tcW w:w="3969" w:type="dxa"/>
          </w:tcPr>
          <w:p w14:paraId="13DE2FB8" w14:textId="77777777" w:rsidR="005801A6" w:rsidRDefault="005801A6">
            <w:pPr>
              <w:pStyle w:val="NotesBody"/>
              <w:ind w:left="0"/>
              <w:rPr>
                <w:sz w:val="18"/>
              </w:rPr>
            </w:pPr>
            <w:r>
              <w:rPr>
                <w:sz w:val="18"/>
              </w:rPr>
              <w:t>18.12.83: Government Gazette 14.12.83 p. 3955</w:t>
            </w:r>
          </w:p>
        </w:tc>
      </w:tr>
      <w:tr w:rsidR="005801A6" w14:paraId="50774CAC" w14:textId="77777777">
        <w:tc>
          <w:tcPr>
            <w:tcW w:w="1984" w:type="dxa"/>
          </w:tcPr>
          <w:p w14:paraId="282D1A7A"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55D89AB" w14:textId="77777777" w:rsidR="005801A6" w:rsidRDefault="005801A6">
            <w:pPr>
              <w:pStyle w:val="NotesBody"/>
              <w:ind w:left="0"/>
              <w:rPr>
                <w:sz w:val="18"/>
              </w:rPr>
            </w:pPr>
            <w:r>
              <w:rPr>
                <w:sz w:val="18"/>
              </w:rPr>
              <w:t>All of Act in operation</w:t>
            </w:r>
          </w:p>
        </w:tc>
      </w:tr>
    </w:tbl>
    <w:p w14:paraId="0BC53D60" w14:textId="77777777" w:rsidR="005801A6" w:rsidRDefault="005801A6">
      <w:pPr>
        <w:pStyle w:val="NotesBody"/>
        <w:spacing w:before="120"/>
        <w:ind w:left="0"/>
        <w:rPr>
          <w:b/>
          <w:sz w:val="18"/>
        </w:rPr>
      </w:pPr>
      <w:r>
        <w:rPr>
          <w:b/>
          <w:sz w:val="18"/>
        </w:rPr>
        <w:t>Director of Public Prosecutions Act 1982, No. 9848/1982</w:t>
      </w:r>
    </w:p>
    <w:tbl>
      <w:tblPr>
        <w:tblW w:w="0" w:type="auto"/>
        <w:tblInd w:w="392" w:type="dxa"/>
        <w:tblLayout w:type="fixed"/>
        <w:tblLook w:val="0000" w:firstRow="0" w:lastRow="0" w:firstColumn="0" w:lastColumn="0" w:noHBand="0" w:noVBand="0"/>
      </w:tblPr>
      <w:tblGrid>
        <w:gridCol w:w="1984"/>
        <w:gridCol w:w="3969"/>
      </w:tblGrid>
      <w:tr w:rsidR="005801A6" w14:paraId="72BDA40F" w14:textId="77777777">
        <w:tc>
          <w:tcPr>
            <w:tcW w:w="1984" w:type="dxa"/>
          </w:tcPr>
          <w:p w14:paraId="28D04C04" w14:textId="77777777" w:rsidR="005801A6" w:rsidRDefault="005801A6">
            <w:pPr>
              <w:pStyle w:val="TOAAutotext"/>
              <w:rPr>
                <w:lang w:val="fr-FR"/>
              </w:rPr>
            </w:pPr>
            <w:r>
              <w:rPr>
                <w:lang w:val="fr-FR"/>
              </w:rPr>
              <w:t>Assent Date:</w:t>
            </w:r>
          </w:p>
        </w:tc>
        <w:tc>
          <w:tcPr>
            <w:tcW w:w="3969" w:type="dxa"/>
          </w:tcPr>
          <w:p w14:paraId="5A00FB83" w14:textId="77777777" w:rsidR="005801A6" w:rsidRDefault="005801A6">
            <w:pPr>
              <w:pStyle w:val="NotesBody"/>
              <w:ind w:left="0"/>
              <w:rPr>
                <w:sz w:val="18"/>
                <w:lang w:val="fr-FR"/>
              </w:rPr>
            </w:pPr>
            <w:r>
              <w:rPr>
                <w:sz w:val="18"/>
                <w:lang w:val="fr-FR"/>
              </w:rPr>
              <w:t>21.12.82</w:t>
            </w:r>
          </w:p>
        </w:tc>
      </w:tr>
      <w:tr w:rsidR="005801A6" w14:paraId="495DBE75" w14:textId="77777777">
        <w:tc>
          <w:tcPr>
            <w:tcW w:w="1984" w:type="dxa"/>
          </w:tcPr>
          <w:p w14:paraId="704BBA9F" w14:textId="77777777" w:rsidR="005801A6" w:rsidRDefault="005801A6">
            <w:pPr>
              <w:pStyle w:val="SRT1Autotext3"/>
              <w:rPr>
                <w:lang w:val="fr-FR"/>
              </w:rPr>
            </w:pPr>
            <w:r>
              <w:rPr>
                <w:lang w:val="fr-FR"/>
              </w:rPr>
              <w:t>Commencement Date:</w:t>
            </w:r>
          </w:p>
        </w:tc>
        <w:tc>
          <w:tcPr>
            <w:tcW w:w="3969" w:type="dxa"/>
          </w:tcPr>
          <w:p w14:paraId="24436A9D" w14:textId="77777777" w:rsidR="005801A6" w:rsidRDefault="005801A6">
            <w:pPr>
              <w:pStyle w:val="NotesBody"/>
              <w:ind w:left="0"/>
              <w:rPr>
                <w:sz w:val="18"/>
              </w:rPr>
            </w:pPr>
            <w:r>
              <w:rPr>
                <w:sz w:val="18"/>
              </w:rPr>
              <w:t>Ss 1–8, 17 on 12.1.83: Government Gazette 12.1.83 p. 80; rest of Act on 1.6.83: Government Gazette 11.5.83 p. 1146</w:t>
            </w:r>
          </w:p>
        </w:tc>
      </w:tr>
      <w:tr w:rsidR="005801A6" w14:paraId="5A01676E" w14:textId="77777777">
        <w:tc>
          <w:tcPr>
            <w:tcW w:w="1984" w:type="dxa"/>
          </w:tcPr>
          <w:p w14:paraId="2C607BE7"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C7E07E4" w14:textId="77777777" w:rsidR="005801A6" w:rsidRDefault="005801A6">
            <w:pPr>
              <w:pStyle w:val="NotesBody"/>
              <w:ind w:left="0"/>
              <w:rPr>
                <w:sz w:val="18"/>
              </w:rPr>
            </w:pPr>
            <w:r>
              <w:rPr>
                <w:sz w:val="18"/>
              </w:rPr>
              <w:t>All of Act in operation</w:t>
            </w:r>
          </w:p>
        </w:tc>
      </w:tr>
    </w:tbl>
    <w:p w14:paraId="02E9CA3F" w14:textId="77777777" w:rsidR="005801A6" w:rsidRDefault="005801A6">
      <w:pPr>
        <w:pStyle w:val="NotesBody"/>
        <w:spacing w:before="120"/>
        <w:ind w:left="0"/>
        <w:rPr>
          <w:b/>
          <w:sz w:val="18"/>
        </w:rPr>
      </w:pPr>
      <w:r>
        <w:rPr>
          <w:b/>
          <w:sz w:val="18"/>
        </w:rPr>
        <w:t>Statute Law Revision Act 1983, No. 9902/1983</w:t>
      </w:r>
    </w:p>
    <w:tbl>
      <w:tblPr>
        <w:tblW w:w="0" w:type="auto"/>
        <w:tblInd w:w="392" w:type="dxa"/>
        <w:tblLayout w:type="fixed"/>
        <w:tblLook w:val="0000" w:firstRow="0" w:lastRow="0" w:firstColumn="0" w:lastColumn="0" w:noHBand="0" w:noVBand="0"/>
      </w:tblPr>
      <w:tblGrid>
        <w:gridCol w:w="1984"/>
        <w:gridCol w:w="3969"/>
      </w:tblGrid>
      <w:tr w:rsidR="005801A6" w14:paraId="27E4B828" w14:textId="77777777">
        <w:tc>
          <w:tcPr>
            <w:tcW w:w="1984" w:type="dxa"/>
          </w:tcPr>
          <w:p w14:paraId="5E0079D9" w14:textId="77777777" w:rsidR="005801A6" w:rsidRDefault="005801A6">
            <w:pPr>
              <w:pStyle w:val="TOAAutotext"/>
              <w:rPr>
                <w:lang w:val="fr-FR"/>
              </w:rPr>
            </w:pPr>
            <w:r>
              <w:rPr>
                <w:lang w:val="fr-FR"/>
              </w:rPr>
              <w:t>Assent Date:</w:t>
            </w:r>
          </w:p>
        </w:tc>
        <w:tc>
          <w:tcPr>
            <w:tcW w:w="3969" w:type="dxa"/>
          </w:tcPr>
          <w:p w14:paraId="534F650E" w14:textId="77777777" w:rsidR="005801A6" w:rsidRDefault="005801A6">
            <w:pPr>
              <w:pStyle w:val="NotesBody"/>
              <w:ind w:left="0"/>
              <w:rPr>
                <w:sz w:val="18"/>
                <w:lang w:val="fr-FR"/>
              </w:rPr>
            </w:pPr>
            <w:r>
              <w:rPr>
                <w:sz w:val="18"/>
                <w:lang w:val="fr-FR"/>
              </w:rPr>
              <w:t>15.6.83</w:t>
            </w:r>
          </w:p>
        </w:tc>
      </w:tr>
      <w:tr w:rsidR="005801A6" w14:paraId="70892DF9" w14:textId="77777777">
        <w:tc>
          <w:tcPr>
            <w:tcW w:w="1984" w:type="dxa"/>
          </w:tcPr>
          <w:p w14:paraId="0C79A9DB" w14:textId="77777777" w:rsidR="005801A6" w:rsidRDefault="005801A6">
            <w:pPr>
              <w:pStyle w:val="SRT1Autotext3"/>
              <w:rPr>
                <w:lang w:val="fr-FR"/>
              </w:rPr>
            </w:pPr>
            <w:r>
              <w:rPr>
                <w:lang w:val="fr-FR"/>
              </w:rPr>
              <w:t>Commencement Date:</w:t>
            </w:r>
          </w:p>
        </w:tc>
        <w:tc>
          <w:tcPr>
            <w:tcW w:w="3969" w:type="dxa"/>
          </w:tcPr>
          <w:p w14:paraId="3275E970" w14:textId="77777777" w:rsidR="005801A6" w:rsidRDefault="005801A6">
            <w:pPr>
              <w:pStyle w:val="NotesBody"/>
              <w:ind w:left="0"/>
              <w:rPr>
                <w:sz w:val="18"/>
              </w:rPr>
            </w:pPr>
            <w:r>
              <w:rPr>
                <w:sz w:val="18"/>
              </w:rPr>
              <w:t>15.6.83: subject to s. 2(2)</w:t>
            </w:r>
          </w:p>
        </w:tc>
      </w:tr>
      <w:tr w:rsidR="005801A6" w14:paraId="2C5E23F7" w14:textId="77777777">
        <w:tc>
          <w:tcPr>
            <w:tcW w:w="1984" w:type="dxa"/>
          </w:tcPr>
          <w:p w14:paraId="59B5A3D0"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85A543B" w14:textId="77777777" w:rsidR="005801A6" w:rsidRDefault="005801A6">
            <w:pPr>
              <w:pStyle w:val="NotesBody"/>
              <w:ind w:left="0"/>
              <w:rPr>
                <w:sz w:val="18"/>
              </w:rPr>
            </w:pPr>
            <w:r>
              <w:rPr>
                <w:sz w:val="18"/>
              </w:rPr>
              <w:t>All of Act in operation</w:t>
            </w:r>
          </w:p>
        </w:tc>
      </w:tr>
    </w:tbl>
    <w:p w14:paraId="32968DFA" w14:textId="77777777" w:rsidR="005801A6" w:rsidRDefault="005801A6">
      <w:pPr>
        <w:pStyle w:val="NotesBody"/>
        <w:spacing w:before="120"/>
        <w:ind w:left="0"/>
        <w:rPr>
          <w:b/>
          <w:sz w:val="18"/>
        </w:rPr>
      </w:pPr>
      <w:r>
        <w:rPr>
          <w:b/>
          <w:sz w:val="18"/>
        </w:rPr>
        <w:t>Transport Act 1983, No. 9921/1983</w:t>
      </w:r>
    </w:p>
    <w:tbl>
      <w:tblPr>
        <w:tblW w:w="0" w:type="auto"/>
        <w:tblInd w:w="392" w:type="dxa"/>
        <w:tblLayout w:type="fixed"/>
        <w:tblLook w:val="0000" w:firstRow="0" w:lastRow="0" w:firstColumn="0" w:lastColumn="0" w:noHBand="0" w:noVBand="0"/>
      </w:tblPr>
      <w:tblGrid>
        <w:gridCol w:w="1984"/>
        <w:gridCol w:w="3969"/>
      </w:tblGrid>
      <w:tr w:rsidR="005801A6" w14:paraId="214AA09C" w14:textId="77777777">
        <w:tc>
          <w:tcPr>
            <w:tcW w:w="1984" w:type="dxa"/>
          </w:tcPr>
          <w:p w14:paraId="54D18217" w14:textId="77777777" w:rsidR="005801A6" w:rsidRDefault="005801A6">
            <w:pPr>
              <w:pStyle w:val="TOAAutotext"/>
              <w:rPr>
                <w:lang w:val="fr-FR"/>
              </w:rPr>
            </w:pPr>
            <w:r>
              <w:rPr>
                <w:lang w:val="fr-FR"/>
              </w:rPr>
              <w:t>Assent Date:</w:t>
            </w:r>
          </w:p>
        </w:tc>
        <w:tc>
          <w:tcPr>
            <w:tcW w:w="3969" w:type="dxa"/>
          </w:tcPr>
          <w:p w14:paraId="04789722" w14:textId="77777777" w:rsidR="005801A6" w:rsidRDefault="005801A6">
            <w:pPr>
              <w:pStyle w:val="NotesBody"/>
              <w:ind w:left="0"/>
              <w:rPr>
                <w:sz w:val="18"/>
                <w:lang w:val="fr-FR"/>
              </w:rPr>
            </w:pPr>
            <w:r>
              <w:rPr>
                <w:sz w:val="18"/>
                <w:lang w:val="fr-FR"/>
              </w:rPr>
              <w:t>23.6.83</w:t>
            </w:r>
          </w:p>
        </w:tc>
      </w:tr>
      <w:tr w:rsidR="005801A6" w14:paraId="2DF61CEA" w14:textId="77777777">
        <w:tc>
          <w:tcPr>
            <w:tcW w:w="1984" w:type="dxa"/>
          </w:tcPr>
          <w:p w14:paraId="47004F6C" w14:textId="77777777" w:rsidR="005801A6" w:rsidRDefault="005801A6">
            <w:pPr>
              <w:pStyle w:val="SRT1Autotext3"/>
              <w:rPr>
                <w:lang w:val="fr-FR"/>
              </w:rPr>
            </w:pPr>
            <w:r>
              <w:rPr>
                <w:lang w:val="fr-FR"/>
              </w:rPr>
              <w:t>Commencement Date:</w:t>
            </w:r>
          </w:p>
        </w:tc>
        <w:tc>
          <w:tcPr>
            <w:tcW w:w="3969" w:type="dxa"/>
          </w:tcPr>
          <w:p w14:paraId="71F3B866" w14:textId="77777777" w:rsidR="005801A6" w:rsidRDefault="005801A6">
            <w:pPr>
              <w:pStyle w:val="NotesBody"/>
              <w:ind w:left="0"/>
              <w:rPr>
                <w:sz w:val="18"/>
              </w:rPr>
            </w:pPr>
            <w:r>
              <w:rPr>
                <w:sz w:val="18"/>
              </w:rPr>
              <w:t>S. 255(Sch. 12) on 1.7.83: s. 1(2)(c)</w:t>
            </w:r>
          </w:p>
        </w:tc>
      </w:tr>
      <w:tr w:rsidR="005801A6" w14:paraId="3659B005" w14:textId="77777777">
        <w:tc>
          <w:tcPr>
            <w:tcW w:w="1984" w:type="dxa"/>
          </w:tcPr>
          <w:p w14:paraId="55BFFA39"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0EF45E8"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29C28862" w14:textId="77777777" w:rsidR="005801A6" w:rsidRDefault="005801A6">
      <w:pPr>
        <w:pStyle w:val="NotesBody"/>
        <w:spacing w:before="120"/>
        <w:ind w:left="0"/>
        <w:rPr>
          <w:b/>
          <w:sz w:val="18"/>
        </w:rPr>
      </w:pPr>
      <w:r>
        <w:rPr>
          <w:b/>
          <w:sz w:val="18"/>
        </w:rPr>
        <w:t>Penalties and Sentences (Amendment) Act 1983, No. 9945/1983</w:t>
      </w:r>
    </w:p>
    <w:tbl>
      <w:tblPr>
        <w:tblW w:w="0" w:type="auto"/>
        <w:tblInd w:w="392" w:type="dxa"/>
        <w:tblLayout w:type="fixed"/>
        <w:tblLook w:val="0000" w:firstRow="0" w:lastRow="0" w:firstColumn="0" w:lastColumn="0" w:noHBand="0" w:noVBand="0"/>
      </w:tblPr>
      <w:tblGrid>
        <w:gridCol w:w="1984"/>
        <w:gridCol w:w="3969"/>
      </w:tblGrid>
      <w:tr w:rsidR="005801A6" w14:paraId="3FEBD86F" w14:textId="77777777">
        <w:tc>
          <w:tcPr>
            <w:tcW w:w="1984" w:type="dxa"/>
          </w:tcPr>
          <w:p w14:paraId="26F6E5E7" w14:textId="77777777" w:rsidR="005801A6" w:rsidRDefault="005801A6">
            <w:pPr>
              <w:pStyle w:val="TOAAutotext"/>
              <w:rPr>
                <w:lang w:val="fr-FR"/>
              </w:rPr>
            </w:pPr>
            <w:r>
              <w:rPr>
                <w:lang w:val="fr-FR"/>
              </w:rPr>
              <w:t>Assent Date:</w:t>
            </w:r>
          </w:p>
        </w:tc>
        <w:tc>
          <w:tcPr>
            <w:tcW w:w="3969" w:type="dxa"/>
          </w:tcPr>
          <w:p w14:paraId="68DEA1A3" w14:textId="77777777" w:rsidR="005801A6" w:rsidRDefault="005801A6">
            <w:pPr>
              <w:pStyle w:val="NotesBody"/>
              <w:ind w:left="0"/>
              <w:rPr>
                <w:sz w:val="18"/>
                <w:lang w:val="fr-FR"/>
              </w:rPr>
            </w:pPr>
            <w:r>
              <w:rPr>
                <w:sz w:val="18"/>
                <w:lang w:val="fr-FR"/>
              </w:rPr>
              <w:t>20.9.83</w:t>
            </w:r>
          </w:p>
        </w:tc>
      </w:tr>
      <w:tr w:rsidR="005801A6" w14:paraId="07923708" w14:textId="77777777">
        <w:tc>
          <w:tcPr>
            <w:tcW w:w="1984" w:type="dxa"/>
          </w:tcPr>
          <w:p w14:paraId="55DAFB95" w14:textId="77777777" w:rsidR="005801A6" w:rsidRDefault="005801A6">
            <w:pPr>
              <w:pStyle w:val="SRT1Autotext3"/>
              <w:rPr>
                <w:lang w:val="fr-FR"/>
              </w:rPr>
            </w:pPr>
            <w:r>
              <w:rPr>
                <w:lang w:val="fr-FR"/>
              </w:rPr>
              <w:t>Commencement Date:</w:t>
            </w:r>
          </w:p>
        </w:tc>
        <w:tc>
          <w:tcPr>
            <w:tcW w:w="3969" w:type="dxa"/>
          </w:tcPr>
          <w:p w14:paraId="4CF25420" w14:textId="77777777" w:rsidR="005801A6" w:rsidRDefault="005801A6">
            <w:pPr>
              <w:pStyle w:val="NotesBody"/>
              <w:ind w:left="0"/>
              <w:rPr>
                <w:sz w:val="18"/>
              </w:rPr>
            </w:pPr>
            <w:r>
              <w:rPr>
                <w:sz w:val="18"/>
              </w:rPr>
              <w:t>S. 3(3)(Sch. 2 items 9–15) on 20.12.83: Government Gazette 14.12.83 p. 4035</w:t>
            </w:r>
          </w:p>
        </w:tc>
      </w:tr>
      <w:tr w:rsidR="005801A6" w14:paraId="4276B7A0" w14:textId="77777777">
        <w:tc>
          <w:tcPr>
            <w:tcW w:w="1984" w:type="dxa"/>
          </w:tcPr>
          <w:p w14:paraId="0F55D47F"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AC5D484"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5F6F4FB6" w14:textId="77777777" w:rsidR="005801A6" w:rsidRDefault="005801A6">
      <w:pPr>
        <w:pStyle w:val="NotesBody"/>
        <w:spacing w:before="120"/>
        <w:ind w:left="0"/>
        <w:rPr>
          <w:b/>
          <w:sz w:val="18"/>
        </w:rPr>
      </w:pPr>
      <w:r>
        <w:rPr>
          <w:b/>
          <w:sz w:val="18"/>
        </w:rPr>
        <w:t>Community Welfare Services (Director-General of Corrections) Act 1983, No. 9966/1983</w:t>
      </w:r>
    </w:p>
    <w:tbl>
      <w:tblPr>
        <w:tblW w:w="0" w:type="auto"/>
        <w:tblInd w:w="392" w:type="dxa"/>
        <w:tblLayout w:type="fixed"/>
        <w:tblLook w:val="0000" w:firstRow="0" w:lastRow="0" w:firstColumn="0" w:lastColumn="0" w:noHBand="0" w:noVBand="0"/>
      </w:tblPr>
      <w:tblGrid>
        <w:gridCol w:w="1984"/>
        <w:gridCol w:w="3969"/>
      </w:tblGrid>
      <w:tr w:rsidR="005801A6" w14:paraId="739AE073" w14:textId="77777777">
        <w:tc>
          <w:tcPr>
            <w:tcW w:w="1984" w:type="dxa"/>
          </w:tcPr>
          <w:p w14:paraId="4C51EA1C" w14:textId="77777777" w:rsidR="005801A6" w:rsidRDefault="005801A6" w:rsidP="000325FC">
            <w:pPr>
              <w:pStyle w:val="TOAAutotext"/>
              <w:keepNext w:val="0"/>
              <w:rPr>
                <w:lang w:val="fr-FR"/>
              </w:rPr>
            </w:pPr>
            <w:r>
              <w:rPr>
                <w:lang w:val="fr-FR"/>
              </w:rPr>
              <w:t>Assent Date:</w:t>
            </w:r>
          </w:p>
        </w:tc>
        <w:tc>
          <w:tcPr>
            <w:tcW w:w="3969" w:type="dxa"/>
          </w:tcPr>
          <w:p w14:paraId="7D8F0AB6" w14:textId="77777777" w:rsidR="005801A6" w:rsidRDefault="005801A6" w:rsidP="000325FC">
            <w:pPr>
              <w:pStyle w:val="NotesBody"/>
              <w:ind w:left="0"/>
              <w:rPr>
                <w:sz w:val="18"/>
                <w:lang w:val="fr-FR"/>
              </w:rPr>
            </w:pPr>
            <w:r>
              <w:rPr>
                <w:sz w:val="18"/>
                <w:lang w:val="fr-FR"/>
              </w:rPr>
              <w:t>22.11.83</w:t>
            </w:r>
          </w:p>
        </w:tc>
      </w:tr>
      <w:tr w:rsidR="005801A6" w14:paraId="738CA38F" w14:textId="77777777">
        <w:tc>
          <w:tcPr>
            <w:tcW w:w="1984" w:type="dxa"/>
          </w:tcPr>
          <w:p w14:paraId="17A19131" w14:textId="77777777" w:rsidR="005801A6" w:rsidRDefault="005801A6" w:rsidP="000325FC">
            <w:pPr>
              <w:pStyle w:val="SRT1Autotext3"/>
              <w:keepNext w:val="0"/>
              <w:rPr>
                <w:lang w:val="fr-FR"/>
              </w:rPr>
            </w:pPr>
            <w:r>
              <w:rPr>
                <w:lang w:val="fr-FR"/>
              </w:rPr>
              <w:t>Commencement Date:</w:t>
            </w:r>
          </w:p>
        </w:tc>
        <w:tc>
          <w:tcPr>
            <w:tcW w:w="3969" w:type="dxa"/>
          </w:tcPr>
          <w:p w14:paraId="2C4BD08E" w14:textId="77777777" w:rsidR="005801A6" w:rsidRDefault="005801A6" w:rsidP="000325FC">
            <w:pPr>
              <w:pStyle w:val="NotesBody"/>
              <w:ind w:left="0"/>
              <w:rPr>
                <w:sz w:val="18"/>
              </w:rPr>
            </w:pPr>
            <w:r>
              <w:rPr>
                <w:sz w:val="18"/>
              </w:rPr>
              <w:t>S. 21 on 1.2.84: Government Gazette 25.1.84 p. 162</w:t>
            </w:r>
          </w:p>
        </w:tc>
      </w:tr>
      <w:tr w:rsidR="005801A6" w14:paraId="793DC529" w14:textId="77777777">
        <w:tc>
          <w:tcPr>
            <w:tcW w:w="1984" w:type="dxa"/>
          </w:tcPr>
          <w:p w14:paraId="756BAC31" w14:textId="77777777" w:rsidR="005801A6" w:rsidRDefault="005801A6" w:rsidP="000325FC">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EB9CEC2" w14:textId="77777777" w:rsidR="005801A6" w:rsidRDefault="005801A6" w:rsidP="000325FC">
            <w:pPr>
              <w:pStyle w:val="NotesBody"/>
              <w:ind w:left="0"/>
              <w:rPr>
                <w:b/>
                <w:sz w:val="18"/>
              </w:rPr>
            </w:pPr>
            <w:r>
              <w:rPr>
                <w:sz w:val="18"/>
              </w:rPr>
              <w:t xml:space="preserve">This information relates only to the provision/s amending the </w:t>
            </w:r>
            <w:r>
              <w:rPr>
                <w:b/>
                <w:sz w:val="18"/>
              </w:rPr>
              <w:t>Crimes Act 1958</w:t>
            </w:r>
          </w:p>
        </w:tc>
      </w:tr>
    </w:tbl>
    <w:p w14:paraId="51C1AA2F" w14:textId="77777777" w:rsidR="005801A6" w:rsidRDefault="005801A6">
      <w:pPr>
        <w:pStyle w:val="NotesBody"/>
        <w:spacing w:before="120"/>
        <w:ind w:left="0"/>
        <w:rPr>
          <w:b/>
          <w:sz w:val="18"/>
        </w:rPr>
      </w:pPr>
      <w:r>
        <w:rPr>
          <w:b/>
          <w:sz w:val="18"/>
        </w:rPr>
        <w:t>Crimes (Procedure) Act 1983, No. 10026/1983</w:t>
      </w:r>
    </w:p>
    <w:tbl>
      <w:tblPr>
        <w:tblW w:w="0" w:type="auto"/>
        <w:tblInd w:w="392" w:type="dxa"/>
        <w:tblLayout w:type="fixed"/>
        <w:tblLook w:val="0000" w:firstRow="0" w:lastRow="0" w:firstColumn="0" w:lastColumn="0" w:noHBand="0" w:noVBand="0"/>
      </w:tblPr>
      <w:tblGrid>
        <w:gridCol w:w="1984"/>
        <w:gridCol w:w="3969"/>
      </w:tblGrid>
      <w:tr w:rsidR="005801A6" w14:paraId="7B6E81D8" w14:textId="77777777">
        <w:tc>
          <w:tcPr>
            <w:tcW w:w="1984" w:type="dxa"/>
          </w:tcPr>
          <w:p w14:paraId="0DAAA352" w14:textId="77777777" w:rsidR="005801A6" w:rsidRDefault="005801A6">
            <w:pPr>
              <w:pStyle w:val="TOAAutotext"/>
              <w:rPr>
                <w:lang w:val="fr-FR"/>
              </w:rPr>
            </w:pPr>
            <w:r>
              <w:rPr>
                <w:lang w:val="fr-FR"/>
              </w:rPr>
              <w:t>Assent Date:</w:t>
            </w:r>
          </w:p>
        </w:tc>
        <w:tc>
          <w:tcPr>
            <w:tcW w:w="3969" w:type="dxa"/>
          </w:tcPr>
          <w:p w14:paraId="664836E3" w14:textId="77777777" w:rsidR="005801A6" w:rsidRDefault="005801A6">
            <w:pPr>
              <w:pStyle w:val="NotesBody"/>
              <w:ind w:left="0"/>
              <w:rPr>
                <w:sz w:val="18"/>
                <w:lang w:val="fr-FR"/>
              </w:rPr>
            </w:pPr>
            <w:r>
              <w:rPr>
                <w:sz w:val="18"/>
                <w:lang w:val="fr-FR"/>
              </w:rPr>
              <w:t>20.12.83</w:t>
            </w:r>
          </w:p>
        </w:tc>
      </w:tr>
      <w:tr w:rsidR="005801A6" w14:paraId="20CBC821" w14:textId="77777777">
        <w:tc>
          <w:tcPr>
            <w:tcW w:w="1984" w:type="dxa"/>
          </w:tcPr>
          <w:p w14:paraId="59784470" w14:textId="77777777" w:rsidR="005801A6" w:rsidRDefault="005801A6">
            <w:pPr>
              <w:pStyle w:val="SRT1Autotext3"/>
              <w:rPr>
                <w:lang w:val="fr-FR"/>
              </w:rPr>
            </w:pPr>
            <w:r>
              <w:rPr>
                <w:lang w:val="fr-FR"/>
              </w:rPr>
              <w:t>Commencement Date:</w:t>
            </w:r>
          </w:p>
        </w:tc>
        <w:tc>
          <w:tcPr>
            <w:tcW w:w="3969" w:type="dxa"/>
          </w:tcPr>
          <w:p w14:paraId="75E65806" w14:textId="77777777" w:rsidR="005801A6" w:rsidRDefault="005801A6">
            <w:pPr>
              <w:pStyle w:val="NotesBody"/>
              <w:ind w:left="0"/>
              <w:rPr>
                <w:sz w:val="18"/>
              </w:rPr>
            </w:pPr>
            <w:r>
              <w:rPr>
                <w:sz w:val="18"/>
              </w:rPr>
              <w:t>7.2.84: Government Gazette 7.2.84 p. 381</w:t>
            </w:r>
          </w:p>
        </w:tc>
      </w:tr>
      <w:tr w:rsidR="005801A6" w14:paraId="2BAEEB13" w14:textId="77777777">
        <w:tc>
          <w:tcPr>
            <w:tcW w:w="1984" w:type="dxa"/>
          </w:tcPr>
          <w:p w14:paraId="44C96DD5"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E876808" w14:textId="77777777" w:rsidR="005801A6" w:rsidRDefault="005801A6">
            <w:pPr>
              <w:pStyle w:val="NotesBody"/>
              <w:ind w:left="0"/>
              <w:rPr>
                <w:sz w:val="18"/>
              </w:rPr>
            </w:pPr>
            <w:r>
              <w:rPr>
                <w:sz w:val="18"/>
              </w:rPr>
              <w:t>All of Act in operation</w:t>
            </w:r>
          </w:p>
        </w:tc>
      </w:tr>
    </w:tbl>
    <w:p w14:paraId="707D0E97" w14:textId="77777777" w:rsidR="005801A6" w:rsidRDefault="005801A6">
      <w:pPr>
        <w:pStyle w:val="NotesBody"/>
        <w:spacing w:before="120"/>
        <w:ind w:left="0"/>
        <w:rPr>
          <w:b/>
          <w:sz w:val="18"/>
        </w:rPr>
      </w:pPr>
      <w:r>
        <w:rPr>
          <w:b/>
          <w:sz w:val="18"/>
        </w:rPr>
        <w:t>Crimes (Criminal Investigations) Act 1984, No. 10076/1984</w:t>
      </w:r>
    </w:p>
    <w:tbl>
      <w:tblPr>
        <w:tblW w:w="0" w:type="auto"/>
        <w:tblInd w:w="392" w:type="dxa"/>
        <w:tblLayout w:type="fixed"/>
        <w:tblLook w:val="0000" w:firstRow="0" w:lastRow="0" w:firstColumn="0" w:lastColumn="0" w:noHBand="0" w:noVBand="0"/>
      </w:tblPr>
      <w:tblGrid>
        <w:gridCol w:w="1984"/>
        <w:gridCol w:w="3969"/>
      </w:tblGrid>
      <w:tr w:rsidR="005801A6" w14:paraId="3B8FDBCC" w14:textId="77777777">
        <w:tc>
          <w:tcPr>
            <w:tcW w:w="1984" w:type="dxa"/>
          </w:tcPr>
          <w:p w14:paraId="08A5BD21" w14:textId="77777777" w:rsidR="005801A6" w:rsidRDefault="005801A6">
            <w:pPr>
              <w:pStyle w:val="TOAAutotext"/>
            </w:pPr>
            <w:r>
              <w:t>Assent Date:</w:t>
            </w:r>
          </w:p>
        </w:tc>
        <w:tc>
          <w:tcPr>
            <w:tcW w:w="3969" w:type="dxa"/>
          </w:tcPr>
          <w:p w14:paraId="595561A5" w14:textId="77777777" w:rsidR="005801A6" w:rsidRDefault="005801A6">
            <w:pPr>
              <w:pStyle w:val="NotesBody"/>
              <w:ind w:left="0"/>
              <w:rPr>
                <w:sz w:val="18"/>
              </w:rPr>
            </w:pPr>
            <w:r>
              <w:rPr>
                <w:sz w:val="18"/>
              </w:rPr>
              <w:t>15.5.84</w:t>
            </w:r>
          </w:p>
        </w:tc>
      </w:tr>
      <w:tr w:rsidR="005801A6" w14:paraId="34C29D50" w14:textId="77777777">
        <w:tc>
          <w:tcPr>
            <w:tcW w:w="1984" w:type="dxa"/>
          </w:tcPr>
          <w:p w14:paraId="18EFE752" w14:textId="77777777" w:rsidR="005801A6" w:rsidRDefault="005801A6">
            <w:pPr>
              <w:pStyle w:val="SRT1Autotext3"/>
            </w:pPr>
            <w:r>
              <w:t>Commencement Date:</w:t>
            </w:r>
          </w:p>
        </w:tc>
        <w:tc>
          <w:tcPr>
            <w:tcW w:w="3969" w:type="dxa"/>
          </w:tcPr>
          <w:p w14:paraId="4689EFD5" w14:textId="77777777" w:rsidR="005801A6" w:rsidRDefault="005801A6">
            <w:pPr>
              <w:pStyle w:val="NotesBody"/>
              <w:ind w:left="0"/>
              <w:rPr>
                <w:sz w:val="18"/>
              </w:rPr>
            </w:pPr>
            <w:r>
              <w:rPr>
                <w:sz w:val="18"/>
              </w:rPr>
              <w:t xml:space="preserve">5.6.84: Government Gazette 5.6.84 p. 1777 </w:t>
            </w:r>
          </w:p>
        </w:tc>
      </w:tr>
      <w:tr w:rsidR="005801A6" w14:paraId="5B53427B" w14:textId="77777777">
        <w:tc>
          <w:tcPr>
            <w:tcW w:w="1984" w:type="dxa"/>
          </w:tcPr>
          <w:p w14:paraId="2919E539"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17B8968" w14:textId="77777777" w:rsidR="005801A6" w:rsidRDefault="005801A6">
            <w:pPr>
              <w:pStyle w:val="NotesBody"/>
              <w:ind w:left="0"/>
              <w:rPr>
                <w:sz w:val="18"/>
              </w:rPr>
            </w:pPr>
            <w:r>
              <w:rPr>
                <w:sz w:val="18"/>
              </w:rPr>
              <w:t>All of Act in operation</w:t>
            </w:r>
          </w:p>
        </w:tc>
      </w:tr>
    </w:tbl>
    <w:p w14:paraId="242A5183" w14:textId="77777777" w:rsidR="005801A6" w:rsidRDefault="005801A6">
      <w:pPr>
        <w:pStyle w:val="NotesBody"/>
        <w:spacing w:before="120"/>
        <w:ind w:left="0"/>
        <w:rPr>
          <w:b/>
          <w:sz w:val="18"/>
        </w:rPr>
      </w:pPr>
      <w:r>
        <w:rPr>
          <w:b/>
          <w:sz w:val="18"/>
        </w:rPr>
        <w:t>Crimes (Conspiracy and Incitement) Act 1984, No. 10079/1984</w:t>
      </w:r>
    </w:p>
    <w:tbl>
      <w:tblPr>
        <w:tblW w:w="0" w:type="auto"/>
        <w:tblInd w:w="392" w:type="dxa"/>
        <w:tblLayout w:type="fixed"/>
        <w:tblLook w:val="0000" w:firstRow="0" w:lastRow="0" w:firstColumn="0" w:lastColumn="0" w:noHBand="0" w:noVBand="0"/>
      </w:tblPr>
      <w:tblGrid>
        <w:gridCol w:w="1984"/>
        <w:gridCol w:w="3969"/>
      </w:tblGrid>
      <w:tr w:rsidR="005801A6" w14:paraId="3F09E0C5" w14:textId="77777777">
        <w:tc>
          <w:tcPr>
            <w:tcW w:w="1984" w:type="dxa"/>
          </w:tcPr>
          <w:p w14:paraId="0685C67D" w14:textId="77777777" w:rsidR="005801A6" w:rsidRDefault="005801A6">
            <w:pPr>
              <w:pStyle w:val="TOAAutotext"/>
              <w:rPr>
                <w:lang w:val="fr-FR"/>
              </w:rPr>
            </w:pPr>
            <w:r>
              <w:rPr>
                <w:lang w:val="fr-FR"/>
              </w:rPr>
              <w:t>Assent Date:</w:t>
            </w:r>
          </w:p>
        </w:tc>
        <w:tc>
          <w:tcPr>
            <w:tcW w:w="3969" w:type="dxa"/>
          </w:tcPr>
          <w:p w14:paraId="551C7037" w14:textId="77777777" w:rsidR="005801A6" w:rsidRDefault="005801A6">
            <w:pPr>
              <w:pStyle w:val="NotesBody"/>
              <w:ind w:left="0"/>
              <w:rPr>
                <w:sz w:val="18"/>
                <w:lang w:val="fr-FR"/>
              </w:rPr>
            </w:pPr>
            <w:r>
              <w:rPr>
                <w:sz w:val="18"/>
                <w:lang w:val="fr-FR"/>
              </w:rPr>
              <w:t>15.5.84</w:t>
            </w:r>
          </w:p>
        </w:tc>
      </w:tr>
      <w:tr w:rsidR="005801A6" w14:paraId="09D48660" w14:textId="77777777">
        <w:tc>
          <w:tcPr>
            <w:tcW w:w="1984" w:type="dxa"/>
          </w:tcPr>
          <w:p w14:paraId="7900C9E4" w14:textId="77777777" w:rsidR="005801A6" w:rsidRDefault="005801A6">
            <w:pPr>
              <w:pStyle w:val="SRT1Autotext3"/>
              <w:rPr>
                <w:lang w:val="fr-FR"/>
              </w:rPr>
            </w:pPr>
            <w:r>
              <w:rPr>
                <w:lang w:val="fr-FR"/>
              </w:rPr>
              <w:t>Commencement Date:</w:t>
            </w:r>
          </w:p>
        </w:tc>
        <w:tc>
          <w:tcPr>
            <w:tcW w:w="3969" w:type="dxa"/>
          </w:tcPr>
          <w:p w14:paraId="2E4E3859" w14:textId="77777777" w:rsidR="005801A6" w:rsidRDefault="005801A6">
            <w:pPr>
              <w:pStyle w:val="NotesBody"/>
              <w:ind w:left="0"/>
              <w:rPr>
                <w:sz w:val="18"/>
              </w:rPr>
            </w:pPr>
            <w:r>
              <w:rPr>
                <w:sz w:val="18"/>
              </w:rPr>
              <w:t>1.7.84: Government Gazette 27.6.84 p. 2119</w:t>
            </w:r>
          </w:p>
        </w:tc>
      </w:tr>
      <w:tr w:rsidR="005801A6" w14:paraId="0ED2BF99" w14:textId="77777777">
        <w:tc>
          <w:tcPr>
            <w:tcW w:w="1984" w:type="dxa"/>
          </w:tcPr>
          <w:p w14:paraId="3933D4C3"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476060C" w14:textId="77777777" w:rsidR="005801A6" w:rsidRDefault="005801A6">
            <w:pPr>
              <w:pStyle w:val="NotesBody"/>
              <w:ind w:left="0"/>
              <w:rPr>
                <w:sz w:val="18"/>
              </w:rPr>
            </w:pPr>
            <w:r>
              <w:rPr>
                <w:sz w:val="18"/>
              </w:rPr>
              <w:t>All of Act in operation</w:t>
            </w:r>
          </w:p>
        </w:tc>
      </w:tr>
    </w:tbl>
    <w:p w14:paraId="460CFDC4" w14:textId="77777777" w:rsidR="005801A6" w:rsidRDefault="005801A6">
      <w:pPr>
        <w:pStyle w:val="NotesBody"/>
        <w:spacing w:before="120"/>
        <w:ind w:left="0"/>
        <w:rPr>
          <w:b/>
          <w:sz w:val="18"/>
        </w:rPr>
      </w:pPr>
      <w:r>
        <w:rPr>
          <w:b/>
          <w:sz w:val="18"/>
        </w:rPr>
        <w:t>Crimes (General Amendment) Act 1984, No. 10084/1984</w:t>
      </w:r>
    </w:p>
    <w:tbl>
      <w:tblPr>
        <w:tblW w:w="0" w:type="auto"/>
        <w:tblInd w:w="392" w:type="dxa"/>
        <w:tblLayout w:type="fixed"/>
        <w:tblLook w:val="0000" w:firstRow="0" w:lastRow="0" w:firstColumn="0" w:lastColumn="0" w:noHBand="0" w:noVBand="0"/>
      </w:tblPr>
      <w:tblGrid>
        <w:gridCol w:w="1984"/>
        <w:gridCol w:w="3969"/>
      </w:tblGrid>
      <w:tr w:rsidR="005801A6" w14:paraId="56ECB6EF" w14:textId="77777777">
        <w:tc>
          <w:tcPr>
            <w:tcW w:w="1984" w:type="dxa"/>
          </w:tcPr>
          <w:p w14:paraId="7B700FFB" w14:textId="77777777" w:rsidR="005801A6" w:rsidRDefault="005801A6">
            <w:pPr>
              <w:pStyle w:val="TOAAutotext"/>
              <w:rPr>
                <w:lang w:val="fr-FR"/>
              </w:rPr>
            </w:pPr>
            <w:r>
              <w:rPr>
                <w:lang w:val="fr-FR"/>
              </w:rPr>
              <w:t>Assent Date:</w:t>
            </w:r>
          </w:p>
        </w:tc>
        <w:tc>
          <w:tcPr>
            <w:tcW w:w="3969" w:type="dxa"/>
          </w:tcPr>
          <w:p w14:paraId="152210D7" w14:textId="77777777" w:rsidR="005801A6" w:rsidRDefault="005801A6">
            <w:pPr>
              <w:pStyle w:val="NotesBody"/>
              <w:ind w:left="0"/>
              <w:rPr>
                <w:sz w:val="18"/>
                <w:lang w:val="fr-FR"/>
              </w:rPr>
            </w:pPr>
            <w:r>
              <w:rPr>
                <w:sz w:val="18"/>
                <w:lang w:val="fr-FR"/>
              </w:rPr>
              <w:t>22.5.84</w:t>
            </w:r>
          </w:p>
        </w:tc>
      </w:tr>
      <w:tr w:rsidR="005801A6" w14:paraId="46ACE0F0" w14:textId="77777777">
        <w:tc>
          <w:tcPr>
            <w:tcW w:w="1984" w:type="dxa"/>
          </w:tcPr>
          <w:p w14:paraId="5232DCD1" w14:textId="77777777" w:rsidR="005801A6" w:rsidRDefault="005801A6">
            <w:pPr>
              <w:pStyle w:val="SRT1Autotext3"/>
              <w:rPr>
                <w:lang w:val="fr-FR"/>
              </w:rPr>
            </w:pPr>
            <w:r>
              <w:rPr>
                <w:lang w:val="fr-FR"/>
              </w:rPr>
              <w:t>Commencement Date:</w:t>
            </w:r>
          </w:p>
        </w:tc>
        <w:tc>
          <w:tcPr>
            <w:tcW w:w="3969" w:type="dxa"/>
          </w:tcPr>
          <w:p w14:paraId="044E30A5" w14:textId="77777777" w:rsidR="005801A6" w:rsidRDefault="005801A6">
            <w:pPr>
              <w:pStyle w:val="NotesBody"/>
              <w:ind w:left="0"/>
              <w:rPr>
                <w:sz w:val="18"/>
              </w:rPr>
            </w:pPr>
            <w:r>
              <w:rPr>
                <w:sz w:val="18"/>
              </w:rPr>
              <w:t>1.7.84: Government Gazette 27.6.84 p. 2119</w:t>
            </w:r>
          </w:p>
        </w:tc>
      </w:tr>
      <w:tr w:rsidR="005801A6" w14:paraId="62BCE038" w14:textId="77777777">
        <w:tc>
          <w:tcPr>
            <w:tcW w:w="1984" w:type="dxa"/>
          </w:tcPr>
          <w:p w14:paraId="713E3D76"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BC8D5BE" w14:textId="77777777" w:rsidR="005801A6" w:rsidRDefault="005801A6">
            <w:pPr>
              <w:pStyle w:val="NotesBody"/>
              <w:ind w:left="0"/>
              <w:rPr>
                <w:sz w:val="18"/>
              </w:rPr>
            </w:pPr>
            <w:r>
              <w:rPr>
                <w:sz w:val="18"/>
              </w:rPr>
              <w:t>All of Act in operation</w:t>
            </w:r>
          </w:p>
        </w:tc>
      </w:tr>
    </w:tbl>
    <w:p w14:paraId="02F2AA7A" w14:textId="77777777" w:rsidR="005801A6" w:rsidRDefault="005801A6">
      <w:pPr>
        <w:pStyle w:val="NotesBody"/>
        <w:spacing w:before="120"/>
        <w:ind w:left="0"/>
        <w:rPr>
          <w:b/>
          <w:sz w:val="18"/>
        </w:rPr>
      </w:pPr>
      <w:r>
        <w:rPr>
          <w:b/>
          <w:sz w:val="18"/>
        </w:rPr>
        <w:t>Statute Law Revision Act 1984, No. 10087/1984</w:t>
      </w:r>
    </w:p>
    <w:tbl>
      <w:tblPr>
        <w:tblW w:w="0" w:type="auto"/>
        <w:tblInd w:w="392" w:type="dxa"/>
        <w:tblLayout w:type="fixed"/>
        <w:tblLook w:val="0000" w:firstRow="0" w:lastRow="0" w:firstColumn="0" w:lastColumn="0" w:noHBand="0" w:noVBand="0"/>
      </w:tblPr>
      <w:tblGrid>
        <w:gridCol w:w="1984"/>
        <w:gridCol w:w="3969"/>
      </w:tblGrid>
      <w:tr w:rsidR="005801A6" w14:paraId="221F82C7" w14:textId="77777777">
        <w:tc>
          <w:tcPr>
            <w:tcW w:w="1984" w:type="dxa"/>
          </w:tcPr>
          <w:p w14:paraId="3282AD8A" w14:textId="77777777" w:rsidR="005801A6" w:rsidRDefault="005801A6">
            <w:pPr>
              <w:pStyle w:val="TOAAutotext"/>
              <w:rPr>
                <w:lang w:val="fr-FR"/>
              </w:rPr>
            </w:pPr>
            <w:r>
              <w:rPr>
                <w:lang w:val="fr-FR"/>
              </w:rPr>
              <w:t>Assent Date:</w:t>
            </w:r>
          </w:p>
        </w:tc>
        <w:tc>
          <w:tcPr>
            <w:tcW w:w="3969" w:type="dxa"/>
          </w:tcPr>
          <w:p w14:paraId="5A4848D9" w14:textId="77777777" w:rsidR="005801A6" w:rsidRDefault="005801A6">
            <w:pPr>
              <w:pStyle w:val="NotesBody"/>
              <w:ind w:left="0"/>
              <w:rPr>
                <w:sz w:val="18"/>
                <w:lang w:val="fr-FR"/>
              </w:rPr>
            </w:pPr>
            <w:r>
              <w:rPr>
                <w:sz w:val="18"/>
                <w:lang w:val="fr-FR"/>
              </w:rPr>
              <w:t>22.5.84</w:t>
            </w:r>
          </w:p>
        </w:tc>
      </w:tr>
      <w:tr w:rsidR="005801A6" w14:paraId="0644F26B" w14:textId="77777777">
        <w:tc>
          <w:tcPr>
            <w:tcW w:w="1984" w:type="dxa"/>
          </w:tcPr>
          <w:p w14:paraId="2DE8CCE2" w14:textId="77777777" w:rsidR="005801A6" w:rsidRDefault="005801A6">
            <w:pPr>
              <w:pStyle w:val="SRT1Autotext3"/>
              <w:rPr>
                <w:lang w:val="fr-FR"/>
              </w:rPr>
            </w:pPr>
            <w:r>
              <w:rPr>
                <w:lang w:val="fr-FR"/>
              </w:rPr>
              <w:t>Commencement Date:</w:t>
            </w:r>
          </w:p>
        </w:tc>
        <w:tc>
          <w:tcPr>
            <w:tcW w:w="3969" w:type="dxa"/>
          </w:tcPr>
          <w:p w14:paraId="5708C39B" w14:textId="77777777" w:rsidR="005801A6" w:rsidRDefault="005801A6">
            <w:pPr>
              <w:pStyle w:val="NotesBody"/>
              <w:ind w:left="0"/>
              <w:rPr>
                <w:sz w:val="18"/>
              </w:rPr>
            </w:pPr>
            <w:r>
              <w:rPr>
                <w:sz w:val="18"/>
              </w:rPr>
              <w:t>22.5.84: subject to s. 3(2)</w:t>
            </w:r>
          </w:p>
        </w:tc>
      </w:tr>
      <w:tr w:rsidR="005801A6" w14:paraId="2577E703" w14:textId="77777777">
        <w:tc>
          <w:tcPr>
            <w:tcW w:w="1984" w:type="dxa"/>
          </w:tcPr>
          <w:p w14:paraId="1E14B5EF"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B945B1B" w14:textId="77777777" w:rsidR="005801A6" w:rsidRDefault="005801A6">
            <w:pPr>
              <w:pStyle w:val="NotesBody"/>
              <w:ind w:left="0"/>
              <w:rPr>
                <w:sz w:val="18"/>
              </w:rPr>
            </w:pPr>
            <w:r>
              <w:rPr>
                <w:sz w:val="18"/>
              </w:rPr>
              <w:t>All of Act in operation</w:t>
            </w:r>
          </w:p>
        </w:tc>
      </w:tr>
    </w:tbl>
    <w:p w14:paraId="03E62D85" w14:textId="77777777" w:rsidR="005801A6" w:rsidRDefault="005801A6">
      <w:pPr>
        <w:pStyle w:val="NotesBody"/>
        <w:spacing w:before="120"/>
        <w:ind w:left="0"/>
        <w:rPr>
          <w:b/>
          <w:sz w:val="18"/>
        </w:rPr>
      </w:pPr>
      <w:r>
        <w:rPr>
          <w:b/>
          <w:sz w:val="18"/>
        </w:rPr>
        <w:t xml:space="preserve">Planning (Brothels) Act 1984, No. 10094/1984 </w:t>
      </w:r>
      <w:r>
        <w:rPr>
          <w:sz w:val="18"/>
        </w:rPr>
        <w:t>(as amended by No. 124/1986)</w:t>
      </w:r>
    </w:p>
    <w:tbl>
      <w:tblPr>
        <w:tblW w:w="0" w:type="auto"/>
        <w:tblInd w:w="392" w:type="dxa"/>
        <w:tblLayout w:type="fixed"/>
        <w:tblLook w:val="0000" w:firstRow="0" w:lastRow="0" w:firstColumn="0" w:lastColumn="0" w:noHBand="0" w:noVBand="0"/>
      </w:tblPr>
      <w:tblGrid>
        <w:gridCol w:w="1984"/>
        <w:gridCol w:w="3969"/>
      </w:tblGrid>
      <w:tr w:rsidR="005801A6" w14:paraId="3C18B711" w14:textId="77777777">
        <w:tc>
          <w:tcPr>
            <w:tcW w:w="1984" w:type="dxa"/>
          </w:tcPr>
          <w:p w14:paraId="306CE91C" w14:textId="77777777" w:rsidR="005801A6" w:rsidRDefault="005801A6">
            <w:pPr>
              <w:pStyle w:val="TOAAutotext"/>
              <w:rPr>
                <w:lang w:val="fr-FR"/>
              </w:rPr>
            </w:pPr>
            <w:r>
              <w:rPr>
                <w:lang w:val="fr-FR"/>
              </w:rPr>
              <w:t>Assent Date:</w:t>
            </w:r>
          </w:p>
        </w:tc>
        <w:tc>
          <w:tcPr>
            <w:tcW w:w="3969" w:type="dxa"/>
          </w:tcPr>
          <w:p w14:paraId="5D37ADF0" w14:textId="77777777" w:rsidR="005801A6" w:rsidRDefault="005801A6">
            <w:pPr>
              <w:pStyle w:val="NotesBody"/>
              <w:ind w:left="0"/>
              <w:rPr>
                <w:sz w:val="18"/>
                <w:lang w:val="fr-FR"/>
              </w:rPr>
            </w:pPr>
            <w:r>
              <w:rPr>
                <w:sz w:val="18"/>
                <w:lang w:val="fr-FR"/>
              </w:rPr>
              <w:t>22.5.84</w:t>
            </w:r>
          </w:p>
        </w:tc>
      </w:tr>
      <w:tr w:rsidR="005801A6" w14:paraId="7D218904" w14:textId="77777777">
        <w:tc>
          <w:tcPr>
            <w:tcW w:w="1984" w:type="dxa"/>
          </w:tcPr>
          <w:p w14:paraId="1B33C9B7" w14:textId="77777777" w:rsidR="005801A6" w:rsidRDefault="005801A6">
            <w:pPr>
              <w:pStyle w:val="SRT1Autotext3"/>
              <w:rPr>
                <w:lang w:val="fr-FR"/>
              </w:rPr>
            </w:pPr>
            <w:r>
              <w:rPr>
                <w:lang w:val="fr-FR"/>
              </w:rPr>
              <w:t>Commencement Date:</w:t>
            </w:r>
          </w:p>
        </w:tc>
        <w:tc>
          <w:tcPr>
            <w:tcW w:w="3969" w:type="dxa"/>
          </w:tcPr>
          <w:p w14:paraId="2CCE3059" w14:textId="77777777" w:rsidR="005801A6" w:rsidRDefault="005801A6">
            <w:pPr>
              <w:pStyle w:val="NotesBody"/>
              <w:ind w:left="0"/>
              <w:rPr>
                <w:sz w:val="18"/>
              </w:rPr>
            </w:pPr>
            <w:r>
              <w:rPr>
                <w:sz w:val="18"/>
              </w:rPr>
              <w:t>S. 14 on 2.7.84: Government Gazette 30.5.84 p. 1674</w:t>
            </w:r>
          </w:p>
        </w:tc>
      </w:tr>
      <w:tr w:rsidR="005801A6" w14:paraId="2621CDAD" w14:textId="77777777">
        <w:tc>
          <w:tcPr>
            <w:tcW w:w="1984" w:type="dxa"/>
          </w:tcPr>
          <w:p w14:paraId="0A92519F"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A51FB48"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79DC3B7D" w14:textId="77777777" w:rsidR="005801A6" w:rsidRDefault="005801A6">
      <w:pPr>
        <w:pStyle w:val="NotesBody"/>
        <w:spacing w:before="120"/>
        <w:ind w:left="0"/>
        <w:rPr>
          <w:b/>
          <w:sz w:val="18"/>
        </w:rPr>
      </w:pPr>
      <w:r>
        <w:rPr>
          <w:b/>
          <w:sz w:val="18"/>
        </w:rPr>
        <w:t>Penalties and Sentences (Amendment) Act 1984, No. 10152/1984</w:t>
      </w:r>
    </w:p>
    <w:tbl>
      <w:tblPr>
        <w:tblW w:w="0" w:type="auto"/>
        <w:tblInd w:w="392" w:type="dxa"/>
        <w:tblLayout w:type="fixed"/>
        <w:tblLook w:val="0000" w:firstRow="0" w:lastRow="0" w:firstColumn="0" w:lastColumn="0" w:noHBand="0" w:noVBand="0"/>
      </w:tblPr>
      <w:tblGrid>
        <w:gridCol w:w="1984"/>
        <w:gridCol w:w="3969"/>
      </w:tblGrid>
      <w:tr w:rsidR="005801A6" w14:paraId="4EA02E6C" w14:textId="77777777">
        <w:tc>
          <w:tcPr>
            <w:tcW w:w="1984" w:type="dxa"/>
          </w:tcPr>
          <w:p w14:paraId="10E31BDB" w14:textId="77777777" w:rsidR="005801A6" w:rsidRDefault="005801A6">
            <w:pPr>
              <w:pStyle w:val="TOAAutotext"/>
              <w:rPr>
                <w:lang w:val="fr-FR"/>
              </w:rPr>
            </w:pPr>
            <w:r>
              <w:rPr>
                <w:lang w:val="fr-FR"/>
              </w:rPr>
              <w:t>Assent Date:</w:t>
            </w:r>
          </w:p>
        </w:tc>
        <w:tc>
          <w:tcPr>
            <w:tcW w:w="3969" w:type="dxa"/>
          </w:tcPr>
          <w:p w14:paraId="73B05455" w14:textId="77777777" w:rsidR="005801A6" w:rsidRDefault="005801A6">
            <w:pPr>
              <w:pStyle w:val="NotesBody"/>
              <w:ind w:left="0"/>
              <w:rPr>
                <w:sz w:val="18"/>
                <w:lang w:val="fr-FR"/>
              </w:rPr>
            </w:pPr>
            <w:r>
              <w:rPr>
                <w:sz w:val="18"/>
                <w:lang w:val="fr-FR"/>
              </w:rPr>
              <w:t>20.11.84</w:t>
            </w:r>
          </w:p>
        </w:tc>
      </w:tr>
      <w:tr w:rsidR="005801A6" w14:paraId="59C8BA74" w14:textId="77777777">
        <w:tc>
          <w:tcPr>
            <w:tcW w:w="1984" w:type="dxa"/>
          </w:tcPr>
          <w:p w14:paraId="7221D4A6" w14:textId="77777777" w:rsidR="005801A6" w:rsidRDefault="005801A6">
            <w:pPr>
              <w:pStyle w:val="SRT1Autotext3"/>
              <w:rPr>
                <w:lang w:val="fr-FR"/>
              </w:rPr>
            </w:pPr>
            <w:r>
              <w:rPr>
                <w:lang w:val="fr-FR"/>
              </w:rPr>
              <w:t>Commencement Date:</w:t>
            </w:r>
          </w:p>
        </w:tc>
        <w:tc>
          <w:tcPr>
            <w:tcW w:w="3969" w:type="dxa"/>
          </w:tcPr>
          <w:p w14:paraId="16E7E855" w14:textId="77777777" w:rsidR="005801A6" w:rsidRDefault="005801A6">
            <w:pPr>
              <w:pStyle w:val="NotesBody"/>
              <w:ind w:left="0"/>
              <w:rPr>
                <w:sz w:val="18"/>
              </w:rPr>
            </w:pPr>
            <w:r>
              <w:rPr>
                <w:sz w:val="18"/>
              </w:rPr>
              <w:t>S. 9 on 1.6.85: Government Gazette 22.5.85 p. 1667</w:t>
            </w:r>
          </w:p>
        </w:tc>
      </w:tr>
      <w:tr w:rsidR="005801A6" w14:paraId="7A79B30D" w14:textId="77777777">
        <w:tc>
          <w:tcPr>
            <w:tcW w:w="1984" w:type="dxa"/>
          </w:tcPr>
          <w:p w14:paraId="04A5C91D"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7211042"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29D6FC53" w14:textId="77777777" w:rsidR="005801A6" w:rsidRDefault="005801A6">
      <w:pPr>
        <w:pStyle w:val="NotesBody"/>
        <w:spacing w:before="120"/>
        <w:ind w:left="0"/>
        <w:rPr>
          <w:b/>
          <w:sz w:val="18"/>
        </w:rPr>
      </w:pPr>
      <w:r>
        <w:rPr>
          <w:b/>
          <w:sz w:val="18"/>
        </w:rPr>
        <w:t>Crimes (Amendment) Act 1985, No. 10233/1985</w:t>
      </w:r>
    </w:p>
    <w:tbl>
      <w:tblPr>
        <w:tblW w:w="0" w:type="auto"/>
        <w:tblInd w:w="392" w:type="dxa"/>
        <w:tblLayout w:type="fixed"/>
        <w:tblLook w:val="0000" w:firstRow="0" w:lastRow="0" w:firstColumn="0" w:lastColumn="0" w:noHBand="0" w:noVBand="0"/>
      </w:tblPr>
      <w:tblGrid>
        <w:gridCol w:w="1984"/>
        <w:gridCol w:w="3969"/>
      </w:tblGrid>
      <w:tr w:rsidR="005801A6" w14:paraId="0CC8B59D" w14:textId="77777777">
        <w:tc>
          <w:tcPr>
            <w:tcW w:w="1984" w:type="dxa"/>
          </w:tcPr>
          <w:p w14:paraId="379AC6B5" w14:textId="77777777" w:rsidR="005801A6" w:rsidRDefault="005801A6">
            <w:pPr>
              <w:pStyle w:val="TOAAutotext"/>
              <w:rPr>
                <w:lang w:val="fr-FR"/>
              </w:rPr>
            </w:pPr>
            <w:r>
              <w:rPr>
                <w:lang w:val="fr-FR"/>
              </w:rPr>
              <w:t>Assent Date:</w:t>
            </w:r>
          </w:p>
        </w:tc>
        <w:tc>
          <w:tcPr>
            <w:tcW w:w="3969" w:type="dxa"/>
          </w:tcPr>
          <w:p w14:paraId="47C5DD54" w14:textId="77777777" w:rsidR="005801A6" w:rsidRDefault="005801A6">
            <w:pPr>
              <w:pStyle w:val="NotesBody"/>
              <w:ind w:left="0"/>
              <w:rPr>
                <w:sz w:val="18"/>
                <w:lang w:val="fr-FR"/>
              </w:rPr>
            </w:pPr>
            <w:r>
              <w:rPr>
                <w:sz w:val="18"/>
                <w:lang w:val="fr-FR"/>
              </w:rPr>
              <w:t>10.12.85</w:t>
            </w:r>
          </w:p>
        </w:tc>
      </w:tr>
      <w:tr w:rsidR="005801A6" w14:paraId="4C01483D" w14:textId="77777777">
        <w:tc>
          <w:tcPr>
            <w:tcW w:w="1984" w:type="dxa"/>
          </w:tcPr>
          <w:p w14:paraId="0AEBF033" w14:textId="77777777" w:rsidR="005801A6" w:rsidRDefault="005801A6">
            <w:pPr>
              <w:pStyle w:val="SRT1Autotext3"/>
              <w:rPr>
                <w:lang w:val="fr-FR"/>
              </w:rPr>
            </w:pPr>
            <w:r>
              <w:rPr>
                <w:lang w:val="fr-FR"/>
              </w:rPr>
              <w:t>Commencement Date:</w:t>
            </w:r>
          </w:p>
        </w:tc>
        <w:tc>
          <w:tcPr>
            <w:tcW w:w="3969" w:type="dxa"/>
          </w:tcPr>
          <w:p w14:paraId="186A95CB" w14:textId="77777777" w:rsidR="005801A6" w:rsidRDefault="005801A6">
            <w:pPr>
              <w:pStyle w:val="NotesBody"/>
              <w:ind w:left="0"/>
              <w:rPr>
                <w:sz w:val="18"/>
              </w:rPr>
            </w:pPr>
            <w:r>
              <w:rPr>
                <w:sz w:val="18"/>
              </w:rPr>
              <w:t xml:space="preserve">Ss 1–3, 10 on 22.1.86: Government Gazette 22.1.86 p. 144; rest of Act on 24.3.86: Government Gazette 12.2.86 p. 382 </w:t>
            </w:r>
          </w:p>
        </w:tc>
      </w:tr>
      <w:tr w:rsidR="005801A6" w14:paraId="48408A69" w14:textId="77777777">
        <w:tc>
          <w:tcPr>
            <w:tcW w:w="1984" w:type="dxa"/>
          </w:tcPr>
          <w:p w14:paraId="683D2E8A"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E2F50EF" w14:textId="77777777" w:rsidR="005801A6" w:rsidRDefault="005801A6">
            <w:pPr>
              <w:pStyle w:val="NotesBody"/>
              <w:ind w:left="0"/>
              <w:rPr>
                <w:sz w:val="18"/>
              </w:rPr>
            </w:pPr>
            <w:r>
              <w:rPr>
                <w:sz w:val="18"/>
              </w:rPr>
              <w:t>All of Act in operation</w:t>
            </w:r>
          </w:p>
        </w:tc>
      </w:tr>
    </w:tbl>
    <w:p w14:paraId="6F0AB0B7" w14:textId="77777777" w:rsidR="005801A6" w:rsidRDefault="005801A6">
      <w:pPr>
        <w:pStyle w:val="NotesBody"/>
        <w:spacing w:before="120"/>
        <w:ind w:left="0"/>
        <w:rPr>
          <w:b/>
          <w:sz w:val="18"/>
        </w:rPr>
      </w:pPr>
      <w:r>
        <w:rPr>
          <w:b/>
          <w:sz w:val="18"/>
        </w:rPr>
        <w:t>Registration of Births Deaths and Marriages (Amendment) Act 1985, No. 10244/1985</w:t>
      </w:r>
    </w:p>
    <w:tbl>
      <w:tblPr>
        <w:tblW w:w="0" w:type="auto"/>
        <w:tblInd w:w="392" w:type="dxa"/>
        <w:tblLayout w:type="fixed"/>
        <w:tblLook w:val="0000" w:firstRow="0" w:lastRow="0" w:firstColumn="0" w:lastColumn="0" w:noHBand="0" w:noVBand="0"/>
      </w:tblPr>
      <w:tblGrid>
        <w:gridCol w:w="1984"/>
        <w:gridCol w:w="3969"/>
      </w:tblGrid>
      <w:tr w:rsidR="005801A6" w14:paraId="15EC2FBA" w14:textId="77777777">
        <w:tc>
          <w:tcPr>
            <w:tcW w:w="1984" w:type="dxa"/>
          </w:tcPr>
          <w:p w14:paraId="082A3CC4" w14:textId="77777777" w:rsidR="005801A6" w:rsidRDefault="005801A6">
            <w:pPr>
              <w:pStyle w:val="TOAAutotext"/>
              <w:rPr>
                <w:lang w:val="fr-FR"/>
              </w:rPr>
            </w:pPr>
            <w:r>
              <w:rPr>
                <w:lang w:val="fr-FR"/>
              </w:rPr>
              <w:t>Assent Date:</w:t>
            </w:r>
          </w:p>
        </w:tc>
        <w:tc>
          <w:tcPr>
            <w:tcW w:w="3969" w:type="dxa"/>
          </w:tcPr>
          <w:p w14:paraId="5769EE6A" w14:textId="77777777" w:rsidR="005801A6" w:rsidRDefault="005801A6">
            <w:pPr>
              <w:pStyle w:val="NotesBody"/>
              <w:ind w:left="0"/>
              <w:rPr>
                <w:sz w:val="18"/>
                <w:lang w:val="fr-FR"/>
              </w:rPr>
            </w:pPr>
            <w:r>
              <w:rPr>
                <w:sz w:val="18"/>
                <w:lang w:val="fr-FR"/>
              </w:rPr>
              <w:t>10.12.85</w:t>
            </w:r>
          </w:p>
        </w:tc>
      </w:tr>
      <w:tr w:rsidR="005801A6" w14:paraId="030BC83F" w14:textId="77777777">
        <w:tc>
          <w:tcPr>
            <w:tcW w:w="1984" w:type="dxa"/>
          </w:tcPr>
          <w:p w14:paraId="20EFB688" w14:textId="77777777" w:rsidR="005801A6" w:rsidRDefault="005801A6">
            <w:pPr>
              <w:pStyle w:val="SRT1Autotext3"/>
              <w:rPr>
                <w:lang w:val="fr-FR"/>
              </w:rPr>
            </w:pPr>
            <w:r>
              <w:rPr>
                <w:lang w:val="fr-FR"/>
              </w:rPr>
              <w:t>Commencement Date:</w:t>
            </w:r>
          </w:p>
        </w:tc>
        <w:tc>
          <w:tcPr>
            <w:tcW w:w="3969" w:type="dxa"/>
          </w:tcPr>
          <w:p w14:paraId="273A4F95" w14:textId="77777777" w:rsidR="005801A6" w:rsidRDefault="005801A6">
            <w:pPr>
              <w:pStyle w:val="NotesBody"/>
              <w:ind w:left="0"/>
              <w:rPr>
                <w:sz w:val="18"/>
              </w:rPr>
            </w:pPr>
            <w:r>
              <w:rPr>
                <w:sz w:val="18"/>
              </w:rPr>
              <w:t>31.10.86: Government Gazette 29.10.86 p. 4114</w:t>
            </w:r>
          </w:p>
        </w:tc>
      </w:tr>
      <w:tr w:rsidR="005801A6" w14:paraId="79331488" w14:textId="77777777">
        <w:tc>
          <w:tcPr>
            <w:tcW w:w="1984" w:type="dxa"/>
          </w:tcPr>
          <w:p w14:paraId="760DC671"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982C7AE" w14:textId="77777777" w:rsidR="005801A6" w:rsidRDefault="005801A6">
            <w:pPr>
              <w:pStyle w:val="NotesBody"/>
              <w:ind w:left="0"/>
              <w:rPr>
                <w:sz w:val="18"/>
              </w:rPr>
            </w:pPr>
            <w:r>
              <w:rPr>
                <w:sz w:val="18"/>
              </w:rPr>
              <w:t>All of Act in operation</w:t>
            </w:r>
          </w:p>
        </w:tc>
      </w:tr>
    </w:tbl>
    <w:p w14:paraId="37A799B2" w14:textId="77777777" w:rsidR="000325FC" w:rsidRDefault="000325FC">
      <w:pPr>
        <w:pStyle w:val="NotesBody"/>
        <w:spacing w:before="120"/>
        <w:ind w:left="0"/>
        <w:rPr>
          <w:b/>
          <w:sz w:val="18"/>
        </w:rPr>
      </w:pPr>
    </w:p>
    <w:p w14:paraId="33C017E8" w14:textId="77777777" w:rsidR="000325FC" w:rsidRDefault="000325FC">
      <w:pPr>
        <w:pStyle w:val="NotesBody"/>
        <w:spacing w:before="120"/>
        <w:ind w:left="0"/>
        <w:rPr>
          <w:b/>
          <w:sz w:val="18"/>
        </w:rPr>
      </w:pPr>
    </w:p>
    <w:p w14:paraId="6B61FBBE" w14:textId="77777777" w:rsidR="000325FC" w:rsidRDefault="000325FC">
      <w:pPr>
        <w:pStyle w:val="NotesBody"/>
        <w:spacing w:before="120"/>
        <w:ind w:left="0"/>
        <w:rPr>
          <w:b/>
          <w:sz w:val="18"/>
        </w:rPr>
      </w:pPr>
    </w:p>
    <w:p w14:paraId="29038769" w14:textId="77777777" w:rsidR="005801A6" w:rsidRDefault="005801A6">
      <w:pPr>
        <w:pStyle w:val="NotesBody"/>
        <w:spacing w:before="120"/>
        <w:ind w:left="0"/>
        <w:rPr>
          <w:b/>
          <w:sz w:val="18"/>
        </w:rPr>
      </w:pPr>
      <w:r>
        <w:rPr>
          <w:b/>
          <w:sz w:val="18"/>
        </w:rPr>
        <w:t>Magistrates (Summary Proceedings) (Amendment) Act 1985, No. 10249/1985</w:t>
      </w:r>
    </w:p>
    <w:tbl>
      <w:tblPr>
        <w:tblW w:w="0" w:type="auto"/>
        <w:tblInd w:w="392" w:type="dxa"/>
        <w:tblLayout w:type="fixed"/>
        <w:tblLook w:val="0000" w:firstRow="0" w:lastRow="0" w:firstColumn="0" w:lastColumn="0" w:noHBand="0" w:noVBand="0"/>
      </w:tblPr>
      <w:tblGrid>
        <w:gridCol w:w="1984"/>
        <w:gridCol w:w="3969"/>
      </w:tblGrid>
      <w:tr w:rsidR="005801A6" w14:paraId="283005D0" w14:textId="77777777">
        <w:tc>
          <w:tcPr>
            <w:tcW w:w="1984" w:type="dxa"/>
          </w:tcPr>
          <w:p w14:paraId="076E8377" w14:textId="77777777" w:rsidR="005801A6" w:rsidRDefault="005801A6">
            <w:pPr>
              <w:pStyle w:val="TOAAutotext"/>
              <w:rPr>
                <w:lang w:val="fr-FR"/>
              </w:rPr>
            </w:pPr>
            <w:r>
              <w:rPr>
                <w:lang w:val="fr-FR"/>
              </w:rPr>
              <w:t>Assent Date:</w:t>
            </w:r>
          </w:p>
        </w:tc>
        <w:tc>
          <w:tcPr>
            <w:tcW w:w="3969" w:type="dxa"/>
          </w:tcPr>
          <w:p w14:paraId="35B6282D" w14:textId="77777777" w:rsidR="005801A6" w:rsidRDefault="005801A6">
            <w:pPr>
              <w:pStyle w:val="NotesBody"/>
              <w:ind w:left="0"/>
              <w:rPr>
                <w:sz w:val="18"/>
                <w:lang w:val="fr-FR"/>
              </w:rPr>
            </w:pPr>
            <w:r>
              <w:rPr>
                <w:sz w:val="18"/>
                <w:lang w:val="fr-FR"/>
              </w:rPr>
              <w:t>10.12.85</w:t>
            </w:r>
          </w:p>
        </w:tc>
      </w:tr>
      <w:tr w:rsidR="005801A6" w14:paraId="76E51529" w14:textId="77777777">
        <w:tc>
          <w:tcPr>
            <w:tcW w:w="1984" w:type="dxa"/>
          </w:tcPr>
          <w:p w14:paraId="555BD0A2" w14:textId="77777777" w:rsidR="005801A6" w:rsidRDefault="005801A6">
            <w:pPr>
              <w:pStyle w:val="SRT1Autotext3"/>
              <w:rPr>
                <w:lang w:val="fr-FR"/>
              </w:rPr>
            </w:pPr>
            <w:r>
              <w:rPr>
                <w:lang w:val="fr-FR"/>
              </w:rPr>
              <w:t>Commencement Date:</w:t>
            </w:r>
          </w:p>
        </w:tc>
        <w:tc>
          <w:tcPr>
            <w:tcW w:w="3969" w:type="dxa"/>
          </w:tcPr>
          <w:p w14:paraId="3E5FA90C" w14:textId="77777777" w:rsidR="005801A6" w:rsidRDefault="005801A6">
            <w:pPr>
              <w:pStyle w:val="NotesBody"/>
              <w:ind w:left="0"/>
              <w:rPr>
                <w:sz w:val="18"/>
              </w:rPr>
            </w:pPr>
            <w:r>
              <w:rPr>
                <w:sz w:val="18"/>
              </w:rPr>
              <w:t>S. 13 on 5.3.86: Government Gazette 5.3.86 p. 581</w:t>
            </w:r>
          </w:p>
        </w:tc>
      </w:tr>
      <w:tr w:rsidR="005801A6" w14:paraId="6F17D66F" w14:textId="77777777">
        <w:tc>
          <w:tcPr>
            <w:tcW w:w="1984" w:type="dxa"/>
          </w:tcPr>
          <w:p w14:paraId="4D69C400"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D910273"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008A4675" w14:textId="77777777" w:rsidR="005801A6" w:rsidRDefault="005801A6">
      <w:pPr>
        <w:pStyle w:val="NotesBody"/>
        <w:spacing w:before="120"/>
        <w:ind w:left="0"/>
        <w:rPr>
          <w:b/>
          <w:sz w:val="18"/>
        </w:rPr>
      </w:pPr>
      <w:r>
        <w:rPr>
          <w:b/>
          <w:sz w:val="18"/>
        </w:rPr>
        <w:t>Penalties and Sentences Act 1985, No. 10260/1985</w:t>
      </w:r>
    </w:p>
    <w:tbl>
      <w:tblPr>
        <w:tblW w:w="0" w:type="auto"/>
        <w:tblInd w:w="392" w:type="dxa"/>
        <w:tblLayout w:type="fixed"/>
        <w:tblLook w:val="0000" w:firstRow="0" w:lastRow="0" w:firstColumn="0" w:lastColumn="0" w:noHBand="0" w:noVBand="0"/>
      </w:tblPr>
      <w:tblGrid>
        <w:gridCol w:w="1984"/>
        <w:gridCol w:w="3969"/>
      </w:tblGrid>
      <w:tr w:rsidR="005801A6" w14:paraId="4A190507" w14:textId="77777777">
        <w:tc>
          <w:tcPr>
            <w:tcW w:w="1984" w:type="dxa"/>
          </w:tcPr>
          <w:p w14:paraId="53BD99CB" w14:textId="77777777" w:rsidR="005801A6" w:rsidRDefault="005801A6">
            <w:pPr>
              <w:pStyle w:val="TOAAutotext"/>
              <w:rPr>
                <w:lang w:val="fr-FR"/>
              </w:rPr>
            </w:pPr>
            <w:r>
              <w:rPr>
                <w:lang w:val="fr-FR"/>
              </w:rPr>
              <w:t>Assent Date:</w:t>
            </w:r>
          </w:p>
        </w:tc>
        <w:tc>
          <w:tcPr>
            <w:tcW w:w="3969" w:type="dxa"/>
          </w:tcPr>
          <w:p w14:paraId="2BC1EFCB" w14:textId="77777777" w:rsidR="005801A6" w:rsidRDefault="005801A6">
            <w:pPr>
              <w:pStyle w:val="NotesBody"/>
              <w:ind w:left="0"/>
              <w:rPr>
                <w:sz w:val="18"/>
                <w:lang w:val="fr-FR"/>
              </w:rPr>
            </w:pPr>
            <w:r>
              <w:rPr>
                <w:sz w:val="18"/>
                <w:lang w:val="fr-FR"/>
              </w:rPr>
              <w:t>10.12.85</w:t>
            </w:r>
          </w:p>
        </w:tc>
      </w:tr>
      <w:tr w:rsidR="005801A6" w14:paraId="52B4219B" w14:textId="77777777">
        <w:tc>
          <w:tcPr>
            <w:tcW w:w="1984" w:type="dxa"/>
          </w:tcPr>
          <w:p w14:paraId="3CE2C5EB" w14:textId="77777777" w:rsidR="005801A6" w:rsidRDefault="005801A6">
            <w:pPr>
              <w:pStyle w:val="SRT1Autotext3"/>
              <w:rPr>
                <w:lang w:val="fr-FR"/>
              </w:rPr>
            </w:pPr>
            <w:r>
              <w:rPr>
                <w:lang w:val="fr-FR"/>
              </w:rPr>
              <w:t>Commencement Date:</w:t>
            </w:r>
          </w:p>
        </w:tc>
        <w:tc>
          <w:tcPr>
            <w:tcW w:w="3969" w:type="dxa"/>
          </w:tcPr>
          <w:p w14:paraId="62CFA32F" w14:textId="77777777" w:rsidR="005801A6" w:rsidRDefault="005801A6">
            <w:pPr>
              <w:pStyle w:val="NotesBody"/>
              <w:ind w:left="0"/>
              <w:rPr>
                <w:sz w:val="18"/>
              </w:rPr>
            </w:pPr>
            <w:r>
              <w:rPr>
                <w:sz w:val="18"/>
              </w:rPr>
              <w:t>S. 114(Sch. 4 items 4, 5) on 1.6.86: Government Gazette 30.4.86 p. 1116; Sch. 4 item 6 was never proclaimed, repealed by No. 49/1991 s. 118(1)</w:t>
            </w:r>
          </w:p>
        </w:tc>
      </w:tr>
      <w:tr w:rsidR="005801A6" w14:paraId="1E066695" w14:textId="77777777">
        <w:tc>
          <w:tcPr>
            <w:tcW w:w="1984" w:type="dxa"/>
          </w:tcPr>
          <w:p w14:paraId="637A27D9"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057A94A"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769A2EC7" w14:textId="77777777" w:rsidR="005801A6" w:rsidRDefault="005801A6">
      <w:pPr>
        <w:pStyle w:val="NotesBody"/>
        <w:spacing w:before="120"/>
        <w:ind w:left="0"/>
        <w:rPr>
          <w:b/>
          <w:sz w:val="18"/>
        </w:rPr>
      </w:pPr>
      <w:r>
        <w:rPr>
          <w:b/>
          <w:sz w:val="18"/>
        </w:rPr>
        <w:t xml:space="preserve">Courts Amendment Act 1986, No. 16/1986 </w:t>
      </w:r>
    </w:p>
    <w:tbl>
      <w:tblPr>
        <w:tblW w:w="0" w:type="auto"/>
        <w:tblInd w:w="392" w:type="dxa"/>
        <w:tblLayout w:type="fixed"/>
        <w:tblLook w:val="0000" w:firstRow="0" w:lastRow="0" w:firstColumn="0" w:lastColumn="0" w:noHBand="0" w:noVBand="0"/>
      </w:tblPr>
      <w:tblGrid>
        <w:gridCol w:w="1984"/>
        <w:gridCol w:w="3969"/>
      </w:tblGrid>
      <w:tr w:rsidR="005801A6" w14:paraId="6F00C37F" w14:textId="77777777">
        <w:tc>
          <w:tcPr>
            <w:tcW w:w="1984" w:type="dxa"/>
          </w:tcPr>
          <w:p w14:paraId="14018188" w14:textId="77777777" w:rsidR="005801A6" w:rsidRDefault="005801A6">
            <w:pPr>
              <w:pStyle w:val="TOAAutotext"/>
              <w:rPr>
                <w:lang w:val="fr-FR"/>
              </w:rPr>
            </w:pPr>
            <w:r>
              <w:rPr>
                <w:lang w:val="fr-FR"/>
              </w:rPr>
              <w:t>Assent Date:</w:t>
            </w:r>
          </w:p>
        </w:tc>
        <w:tc>
          <w:tcPr>
            <w:tcW w:w="3969" w:type="dxa"/>
          </w:tcPr>
          <w:p w14:paraId="18D2EDFD" w14:textId="77777777" w:rsidR="005801A6" w:rsidRDefault="005801A6">
            <w:pPr>
              <w:pStyle w:val="NotesBody"/>
              <w:ind w:left="0"/>
              <w:rPr>
                <w:sz w:val="18"/>
                <w:lang w:val="fr-FR"/>
              </w:rPr>
            </w:pPr>
            <w:r>
              <w:rPr>
                <w:sz w:val="18"/>
                <w:lang w:val="fr-FR"/>
              </w:rPr>
              <w:t>22.4.86</w:t>
            </w:r>
          </w:p>
        </w:tc>
      </w:tr>
      <w:tr w:rsidR="005801A6" w14:paraId="4874D6E3" w14:textId="77777777">
        <w:tc>
          <w:tcPr>
            <w:tcW w:w="1984" w:type="dxa"/>
          </w:tcPr>
          <w:p w14:paraId="0B58CF02" w14:textId="77777777" w:rsidR="005801A6" w:rsidRDefault="005801A6">
            <w:pPr>
              <w:pStyle w:val="SRT1Autotext3"/>
              <w:rPr>
                <w:lang w:val="fr-FR"/>
              </w:rPr>
            </w:pPr>
            <w:r>
              <w:rPr>
                <w:lang w:val="fr-FR"/>
              </w:rPr>
              <w:t>Commencement Date:</w:t>
            </w:r>
          </w:p>
        </w:tc>
        <w:tc>
          <w:tcPr>
            <w:tcW w:w="3969" w:type="dxa"/>
          </w:tcPr>
          <w:p w14:paraId="690A3A8B" w14:textId="77777777" w:rsidR="005801A6" w:rsidRDefault="005801A6">
            <w:pPr>
              <w:pStyle w:val="NotesBody"/>
              <w:ind w:left="0"/>
              <w:rPr>
                <w:sz w:val="18"/>
              </w:rPr>
            </w:pPr>
            <w:r>
              <w:rPr>
                <w:sz w:val="18"/>
              </w:rPr>
              <w:t>S. 30 on 1.7.86: Government Gazette 25.6.86 p. 2180</w:t>
            </w:r>
          </w:p>
        </w:tc>
      </w:tr>
      <w:tr w:rsidR="005801A6" w14:paraId="66547A4F" w14:textId="77777777">
        <w:tc>
          <w:tcPr>
            <w:tcW w:w="1984" w:type="dxa"/>
          </w:tcPr>
          <w:p w14:paraId="4564ADFD"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2738F7D"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51E528FA" w14:textId="77777777" w:rsidR="005801A6" w:rsidRDefault="005801A6">
      <w:pPr>
        <w:pStyle w:val="NotesBody"/>
        <w:spacing w:before="120"/>
        <w:ind w:left="0"/>
        <w:rPr>
          <w:sz w:val="18"/>
        </w:rPr>
      </w:pPr>
      <w:r>
        <w:rPr>
          <w:b/>
          <w:sz w:val="18"/>
        </w:rPr>
        <w:t xml:space="preserve">Crimes (Amendment) Act 1986, No. 37/1986 </w:t>
      </w:r>
      <w:r>
        <w:rPr>
          <w:sz w:val="18"/>
        </w:rPr>
        <w:t>(as amended by No. 35/1990)</w:t>
      </w:r>
    </w:p>
    <w:tbl>
      <w:tblPr>
        <w:tblW w:w="0" w:type="auto"/>
        <w:tblInd w:w="392" w:type="dxa"/>
        <w:tblLayout w:type="fixed"/>
        <w:tblLook w:val="0000" w:firstRow="0" w:lastRow="0" w:firstColumn="0" w:lastColumn="0" w:noHBand="0" w:noVBand="0"/>
      </w:tblPr>
      <w:tblGrid>
        <w:gridCol w:w="1984"/>
        <w:gridCol w:w="3969"/>
      </w:tblGrid>
      <w:tr w:rsidR="005801A6" w14:paraId="054CD052" w14:textId="77777777">
        <w:tc>
          <w:tcPr>
            <w:tcW w:w="1984" w:type="dxa"/>
          </w:tcPr>
          <w:p w14:paraId="5F61D775" w14:textId="77777777" w:rsidR="005801A6" w:rsidRDefault="005801A6">
            <w:pPr>
              <w:pStyle w:val="TOAAutotext"/>
              <w:rPr>
                <w:lang w:val="fr-FR"/>
              </w:rPr>
            </w:pPr>
            <w:r>
              <w:rPr>
                <w:lang w:val="fr-FR"/>
              </w:rPr>
              <w:t>Assent Date:</w:t>
            </w:r>
          </w:p>
        </w:tc>
        <w:tc>
          <w:tcPr>
            <w:tcW w:w="3969" w:type="dxa"/>
          </w:tcPr>
          <w:p w14:paraId="47939F23" w14:textId="77777777" w:rsidR="005801A6" w:rsidRDefault="005801A6">
            <w:pPr>
              <w:pStyle w:val="NotesBody"/>
              <w:ind w:left="0"/>
              <w:rPr>
                <w:sz w:val="18"/>
                <w:lang w:val="fr-FR"/>
              </w:rPr>
            </w:pPr>
            <w:r>
              <w:rPr>
                <w:sz w:val="18"/>
                <w:lang w:val="fr-FR"/>
              </w:rPr>
              <w:t>20.5.86</w:t>
            </w:r>
          </w:p>
        </w:tc>
      </w:tr>
      <w:tr w:rsidR="005801A6" w14:paraId="2B877709" w14:textId="77777777">
        <w:tc>
          <w:tcPr>
            <w:tcW w:w="1984" w:type="dxa"/>
          </w:tcPr>
          <w:p w14:paraId="6EE07BA7" w14:textId="77777777" w:rsidR="005801A6" w:rsidRDefault="005801A6">
            <w:pPr>
              <w:pStyle w:val="SRT1Autotext3"/>
              <w:rPr>
                <w:lang w:val="fr-FR"/>
              </w:rPr>
            </w:pPr>
            <w:r>
              <w:rPr>
                <w:lang w:val="fr-FR"/>
              </w:rPr>
              <w:t>Commencement Date:</w:t>
            </w:r>
          </w:p>
        </w:tc>
        <w:tc>
          <w:tcPr>
            <w:tcW w:w="3969" w:type="dxa"/>
          </w:tcPr>
          <w:p w14:paraId="34F4B9C4" w14:textId="77777777" w:rsidR="005801A6" w:rsidRDefault="005801A6">
            <w:pPr>
              <w:pStyle w:val="NotesBody"/>
              <w:ind w:left="0"/>
              <w:rPr>
                <w:sz w:val="18"/>
              </w:rPr>
            </w:pPr>
            <w:r>
              <w:rPr>
                <w:sz w:val="18"/>
              </w:rPr>
              <w:t>1.7.86: Government Gazette 25.6.86 p. 2239</w:t>
            </w:r>
          </w:p>
        </w:tc>
      </w:tr>
      <w:tr w:rsidR="005801A6" w14:paraId="40A19226" w14:textId="77777777">
        <w:tc>
          <w:tcPr>
            <w:tcW w:w="1984" w:type="dxa"/>
          </w:tcPr>
          <w:p w14:paraId="06EE5E27"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19EB565" w14:textId="77777777" w:rsidR="005801A6" w:rsidRDefault="005801A6">
            <w:pPr>
              <w:pStyle w:val="NotesBody"/>
              <w:ind w:left="0"/>
              <w:rPr>
                <w:sz w:val="18"/>
              </w:rPr>
            </w:pPr>
            <w:r>
              <w:rPr>
                <w:sz w:val="18"/>
              </w:rPr>
              <w:t>All of Act in operation</w:t>
            </w:r>
          </w:p>
        </w:tc>
      </w:tr>
    </w:tbl>
    <w:p w14:paraId="117086F6" w14:textId="77777777" w:rsidR="005801A6" w:rsidRDefault="005801A6">
      <w:pPr>
        <w:pStyle w:val="NotesBody"/>
        <w:spacing w:before="120"/>
        <w:ind w:left="0"/>
        <w:rPr>
          <w:b/>
          <w:sz w:val="18"/>
        </w:rPr>
      </w:pPr>
      <w:r>
        <w:rPr>
          <w:b/>
          <w:sz w:val="18"/>
        </w:rPr>
        <w:t>Crimes (Confiscation of Profits) Act 1986, No. 101/1986</w:t>
      </w:r>
    </w:p>
    <w:tbl>
      <w:tblPr>
        <w:tblW w:w="0" w:type="auto"/>
        <w:tblInd w:w="392" w:type="dxa"/>
        <w:tblLayout w:type="fixed"/>
        <w:tblLook w:val="0000" w:firstRow="0" w:lastRow="0" w:firstColumn="0" w:lastColumn="0" w:noHBand="0" w:noVBand="0"/>
      </w:tblPr>
      <w:tblGrid>
        <w:gridCol w:w="1984"/>
        <w:gridCol w:w="3969"/>
      </w:tblGrid>
      <w:tr w:rsidR="005801A6" w14:paraId="16EFF15B" w14:textId="77777777">
        <w:tc>
          <w:tcPr>
            <w:tcW w:w="1984" w:type="dxa"/>
          </w:tcPr>
          <w:p w14:paraId="24F6516D" w14:textId="77777777" w:rsidR="005801A6" w:rsidRDefault="005801A6">
            <w:pPr>
              <w:pStyle w:val="TOAAutotext"/>
              <w:rPr>
                <w:lang w:val="fr-FR"/>
              </w:rPr>
            </w:pPr>
            <w:r>
              <w:rPr>
                <w:lang w:val="fr-FR"/>
              </w:rPr>
              <w:t>Assent Date:</w:t>
            </w:r>
          </w:p>
        </w:tc>
        <w:tc>
          <w:tcPr>
            <w:tcW w:w="3969" w:type="dxa"/>
          </w:tcPr>
          <w:p w14:paraId="189E9612" w14:textId="77777777" w:rsidR="005801A6" w:rsidRDefault="005801A6">
            <w:pPr>
              <w:pStyle w:val="NotesBody"/>
              <w:ind w:left="0"/>
              <w:rPr>
                <w:sz w:val="18"/>
                <w:lang w:val="fr-FR"/>
              </w:rPr>
            </w:pPr>
            <w:r>
              <w:rPr>
                <w:sz w:val="18"/>
                <w:lang w:val="fr-FR"/>
              </w:rPr>
              <w:t>16.12.86</w:t>
            </w:r>
          </w:p>
        </w:tc>
      </w:tr>
      <w:tr w:rsidR="005801A6" w14:paraId="1D5B93C6" w14:textId="77777777">
        <w:tc>
          <w:tcPr>
            <w:tcW w:w="1984" w:type="dxa"/>
          </w:tcPr>
          <w:p w14:paraId="0E0AE81C" w14:textId="77777777" w:rsidR="005801A6" w:rsidRDefault="005801A6">
            <w:pPr>
              <w:pStyle w:val="SRT1Autotext3"/>
              <w:rPr>
                <w:lang w:val="fr-FR"/>
              </w:rPr>
            </w:pPr>
            <w:r>
              <w:rPr>
                <w:lang w:val="fr-FR"/>
              </w:rPr>
              <w:t>Commencement Date:</w:t>
            </w:r>
          </w:p>
        </w:tc>
        <w:tc>
          <w:tcPr>
            <w:tcW w:w="3969" w:type="dxa"/>
          </w:tcPr>
          <w:p w14:paraId="5377288D" w14:textId="77777777" w:rsidR="005801A6" w:rsidRDefault="005801A6">
            <w:pPr>
              <w:pStyle w:val="NotesBody"/>
              <w:ind w:left="0"/>
              <w:rPr>
                <w:sz w:val="18"/>
              </w:rPr>
            </w:pPr>
            <w:r>
              <w:rPr>
                <w:sz w:val="18"/>
              </w:rPr>
              <w:t>1.8.87: Government Gazette 22.7.87 p. 1924</w:t>
            </w:r>
          </w:p>
        </w:tc>
      </w:tr>
      <w:tr w:rsidR="005801A6" w14:paraId="0D052822" w14:textId="77777777">
        <w:tc>
          <w:tcPr>
            <w:tcW w:w="1984" w:type="dxa"/>
          </w:tcPr>
          <w:p w14:paraId="5D40D1A5"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AB7820F" w14:textId="77777777" w:rsidR="005801A6" w:rsidRDefault="005801A6">
            <w:pPr>
              <w:pStyle w:val="NotesBody"/>
              <w:ind w:left="0"/>
              <w:rPr>
                <w:sz w:val="18"/>
              </w:rPr>
            </w:pPr>
            <w:r>
              <w:rPr>
                <w:sz w:val="18"/>
              </w:rPr>
              <w:t>All of Act in operation</w:t>
            </w:r>
          </w:p>
        </w:tc>
      </w:tr>
    </w:tbl>
    <w:p w14:paraId="19E15A0D" w14:textId="77777777" w:rsidR="005801A6" w:rsidRDefault="005801A6">
      <w:pPr>
        <w:pStyle w:val="NotesBody"/>
        <w:spacing w:before="120"/>
        <w:ind w:left="0"/>
        <w:rPr>
          <w:b/>
          <w:sz w:val="18"/>
        </w:rPr>
      </w:pPr>
      <w:r>
        <w:rPr>
          <w:b/>
          <w:sz w:val="18"/>
        </w:rPr>
        <w:t>Crimes (Proceedings) Act 1986, No. 102/1986</w:t>
      </w:r>
    </w:p>
    <w:tbl>
      <w:tblPr>
        <w:tblW w:w="0" w:type="auto"/>
        <w:tblInd w:w="392" w:type="dxa"/>
        <w:tblLayout w:type="fixed"/>
        <w:tblLook w:val="0000" w:firstRow="0" w:lastRow="0" w:firstColumn="0" w:lastColumn="0" w:noHBand="0" w:noVBand="0"/>
      </w:tblPr>
      <w:tblGrid>
        <w:gridCol w:w="1984"/>
        <w:gridCol w:w="3969"/>
      </w:tblGrid>
      <w:tr w:rsidR="005801A6" w14:paraId="7A8B7F91" w14:textId="77777777">
        <w:tc>
          <w:tcPr>
            <w:tcW w:w="1984" w:type="dxa"/>
          </w:tcPr>
          <w:p w14:paraId="754852F3" w14:textId="77777777" w:rsidR="005801A6" w:rsidRDefault="005801A6">
            <w:pPr>
              <w:pStyle w:val="TOAAutotext"/>
              <w:rPr>
                <w:lang w:val="fr-FR"/>
              </w:rPr>
            </w:pPr>
            <w:r>
              <w:rPr>
                <w:lang w:val="fr-FR"/>
              </w:rPr>
              <w:t>Assent Date:</w:t>
            </w:r>
          </w:p>
        </w:tc>
        <w:tc>
          <w:tcPr>
            <w:tcW w:w="3969" w:type="dxa"/>
          </w:tcPr>
          <w:p w14:paraId="72A33740" w14:textId="77777777" w:rsidR="005801A6" w:rsidRDefault="005801A6">
            <w:pPr>
              <w:pStyle w:val="NotesBody"/>
              <w:ind w:left="0"/>
              <w:rPr>
                <w:sz w:val="18"/>
                <w:lang w:val="fr-FR"/>
              </w:rPr>
            </w:pPr>
            <w:r>
              <w:rPr>
                <w:sz w:val="18"/>
                <w:lang w:val="fr-FR"/>
              </w:rPr>
              <w:t>16.12.86</w:t>
            </w:r>
          </w:p>
        </w:tc>
      </w:tr>
      <w:tr w:rsidR="005801A6" w14:paraId="1A180E88" w14:textId="77777777">
        <w:tc>
          <w:tcPr>
            <w:tcW w:w="1984" w:type="dxa"/>
          </w:tcPr>
          <w:p w14:paraId="54A9DE7A" w14:textId="77777777" w:rsidR="005801A6" w:rsidRDefault="005801A6">
            <w:pPr>
              <w:pStyle w:val="SRT1Autotext3"/>
              <w:rPr>
                <w:lang w:val="fr-FR"/>
              </w:rPr>
            </w:pPr>
            <w:r>
              <w:rPr>
                <w:lang w:val="fr-FR"/>
              </w:rPr>
              <w:t>Commencement Date:</w:t>
            </w:r>
          </w:p>
        </w:tc>
        <w:tc>
          <w:tcPr>
            <w:tcW w:w="3969" w:type="dxa"/>
          </w:tcPr>
          <w:p w14:paraId="13C8D174" w14:textId="77777777" w:rsidR="005801A6" w:rsidRDefault="005801A6">
            <w:pPr>
              <w:pStyle w:val="NotesBody"/>
              <w:ind w:left="0"/>
              <w:rPr>
                <w:sz w:val="18"/>
              </w:rPr>
            </w:pPr>
            <w:r>
              <w:rPr>
                <w:sz w:val="18"/>
              </w:rPr>
              <w:t>1.4.87: Government Gazette 11.3.87 p. 539</w:t>
            </w:r>
          </w:p>
        </w:tc>
      </w:tr>
      <w:tr w:rsidR="005801A6" w14:paraId="375088ED" w14:textId="77777777">
        <w:tc>
          <w:tcPr>
            <w:tcW w:w="1984" w:type="dxa"/>
          </w:tcPr>
          <w:p w14:paraId="27F24482"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43B058C" w14:textId="77777777" w:rsidR="005801A6" w:rsidRDefault="005801A6">
            <w:pPr>
              <w:pStyle w:val="NotesBody"/>
              <w:ind w:left="0"/>
              <w:rPr>
                <w:sz w:val="18"/>
              </w:rPr>
            </w:pPr>
            <w:r>
              <w:rPr>
                <w:sz w:val="18"/>
              </w:rPr>
              <w:t>All of Act in operation</w:t>
            </w:r>
          </w:p>
        </w:tc>
      </w:tr>
    </w:tbl>
    <w:p w14:paraId="27A1C75D" w14:textId="77777777" w:rsidR="005801A6" w:rsidRDefault="005801A6">
      <w:pPr>
        <w:pStyle w:val="NotesBody"/>
        <w:spacing w:before="120"/>
        <w:ind w:left="0"/>
        <w:rPr>
          <w:b/>
          <w:sz w:val="18"/>
        </w:rPr>
      </w:pPr>
      <w:r>
        <w:rPr>
          <w:b/>
          <w:sz w:val="18"/>
        </w:rPr>
        <w:t>Supreme Court Act 1986, No. 110/1986</w:t>
      </w:r>
    </w:p>
    <w:tbl>
      <w:tblPr>
        <w:tblW w:w="0" w:type="auto"/>
        <w:tblInd w:w="392" w:type="dxa"/>
        <w:tblLayout w:type="fixed"/>
        <w:tblLook w:val="0000" w:firstRow="0" w:lastRow="0" w:firstColumn="0" w:lastColumn="0" w:noHBand="0" w:noVBand="0"/>
      </w:tblPr>
      <w:tblGrid>
        <w:gridCol w:w="1984"/>
        <w:gridCol w:w="3969"/>
      </w:tblGrid>
      <w:tr w:rsidR="005801A6" w14:paraId="22738D24" w14:textId="77777777">
        <w:tc>
          <w:tcPr>
            <w:tcW w:w="1984" w:type="dxa"/>
          </w:tcPr>
          <w:p w14:paraId="0469F768" w14:textId="77777777" w:rsidR="005801A6" w:rsidRDefault="005801A6">
            <w:pPr>
              <w:pStyle w:val="TOAAutotext"/>
              <w:rPr>
                <w:lang w:val="fr-FR"/>
              </w:rPr>
            </w:pPr>
            <w:r>
              <w:rPr>
                <w:lang w:val="fr-FR"/>
              </w:rPr>
              <w:t>Assent Date:</w:t>
            </w:r>
          </w:p>
        </w:tc>
        <w:tc>
          <w:tcPr>
            <w:tcW w:w="3969" w:type="dxa"/>
          </w:tcPr>
          <w:p w14:paraId="7045023B" w14:textId="77777777" w:rsidR="005801A6" w:rsidRDefault="005801A6">
            <w:pPr>
              <w:pStyle w:val="NotesBody"/>
              <w:ind w:left="0"/>
              <w:rPr>
                <w:sz w:val="18"/>
                <w:lang w:val="fr-FR"/>
              </w:rPr>
            </w:pPr>
            <w:r>
              <w:rPr>
                <w:sz w:val="18"/>
                <w:lang w:val="fr-FR"/>
              </w:rPr>
              <w:t xml:space="preserve">16.12.86 </w:t>
            </w:r>
          </w:p>
        </w:tc>
      </w:tr>
      <w:tr w:rsidR="005801A6" w14:paraId="21F30983" w14:textId="77777777">
        <w:tc>
          <w:tcPr>
            <w:tcW w:w="1984" w:type="dxa"/>
          </w:tcPr>
          <w:p w14:paraId="45FA73B9" w14:textId="77777777" w:rsidR="005801A6" w:rsidRDefault="005801A6">
            <w:pPr>
              <w:pStyle w:val="SRT1Autotext3"/>
              <w:rPr>
                <w:lang w:val="fr-FR"/>
              </w:rPr>
            </w:pPr>
            <w:r>
              <w:rPr>
                <w:lang w:val="fr-FR"/>
              </w:rPr>
              <w:t>Commencement Date:</w:t>
            </w:r>
          </w:p>
        </w:tc>
        <w:tc>
          <w:tcPr>
            <w:tcW w:w="3969" w:type="dxa"/>
          </w:tcPr>
          <w:p w14:paraId="34364B49" w14:textId="77777777" w:rsidR="005801A6" w:rsidRDefault="005801A6">
            <w:pPr>
              <w:pStyle w:val="NotesBody"/>
              <w:ind w:left="0"/>
              <w:rPr>
                <w:sz w:val="18"/>
              </w:rPr>
            </w:pPr>
            <w:r>
              <w:rPr>
                <w:sz w:val="18"/>
              </w:rPr>
              <w:t xml:space="preserve">1.1.87: s. 2 </w:t>
            </w:r>
          </w:p>
        </w:tc>
      </w:tr>
      <w:tr w:rsidR="005801A6" w14:paraId="6CA8EACD" w14:textId="77777777">
        <w:tc>
          <w:tcPr>
            <w:tcW w:w="1984" w:type="dxa"/>
          </w:tcPr>
          <w:p w14:paraId="03C09FD7"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FC0A5E5" w14:textId="77777777" w:rsidR="005801A6" w:rsidRDefault="005801A6">
            <w:pPr>
              <w:pStyle w:val="NotesBody"/>
              <w:ind w:left="0"/>
              <w:rPr>
                <w:sz w:val="18"/>
              </w:rPr>
            </w:pPr>
            <w:r>
              <w:rPr>
                <w:sz w:val="18"/>
              </w:rPr>
              <w:t>All of Act in operation</w:t>
            </w:r>
          </w:p>
        </w:tc>
      </w:tr>
    </w:tbl>
    <w:p w14:paraId="2744A58C" w14:textId="77777777" w:rsidR="005801A6" w:rsidRDefault="005801A6">
      <w:pPr>
        <w:pStyle w:val="NotesBody"/>
        <w:spacing w:before="120"/>
        <w:ind w:left="0"/>
        <w:rPr>
          <w:b/>
          <w:sz w:val="18"/>
        </w:rPr>
      </w:pPr>
      <w:r>
        <w:rPr>
          <w:b/>
          <w:sz w:val="18"/>
        </w:rPr>
        <w:t>Transport Accident Act 1986, No. 111/1986</w:t>
      </w:r>
    </w:p>
    <w:tbl>
      <w:tblPr>
        <w:tblW w:w="0" w:type="auto"/>
        <w:tblInd w:w="392" w:type="dxa"/>
        <w:tblLayout w:type="fixed"/>
        <w:tblLook w:val="0000" w:firstRow="0" w:lastRow="0" w:firstColumn="0" w:lastColumn="0" w:noHBand="0" w:noVBand="0"/>
      </w:tblPr>
      <w:tblGrid>
        <w:gridCol w:w="1984"/>
        <w:gridCol w:w="3969"/>
      </w:tblGrid>
      <w:tr w:rsidR="005801A6" w14:paraId="112919B1" w14:textId="77777777">
        <w:tc>
          <w:tcPr>
            <w:tcW w:w="1984" w:type="dxa"/>
          </w:tcPr>
          <w:p w14:paraId="0F8FB511" w14:textId="77777777" w:rsidR="005801A6" w:rsidRDefault="005801A6">
            <w:pPr>
              <w:pStyle w:val="TOAAutotext"/>
              <w:rPr>
                <w:lang w:val="fr-FR"/>
              </w:rPr>
            </w:pPr>
            <w:r>
              <w:rPr>
                <w:lang w:val="fr-FR"/>
              </w:rPr>
              <w:t>Assent Date:</w:t>
            </w:r>
          </w:p>
        </w:tc>
        <w:tc>
          <w:tcPr>
            <w:tcW w:w="3969" w:type="dxa"/>
          </w:tcPr>
          <w:p w14:paraId="1722126A" w14:textId="77777777" w:rsidR="005801A6" w:rsidRDefault="005801A6">
            <w:pPr>
              <w:pStyle w:val="NotesBody"/>
              <w:ind w:left="0"/>
              <w:rPr>
                <w:sz w:val="18"/>
                <w:lang w:val="fr-FR"/>
              </w:rPr>
            </w:pPr>
            <w:r>
              <w:rPr>
                <w:sz w:val="18"/>
                <w:lang w:val="fr-FR"/>
              </w:rPr>
              <w:t>16.12.86</w:t>
            </w:r>
          </w:p>
        </w:tc>
      </w:tr>
      <w:tr w:rsidR="005801A6" w14:paraId="64A16A90" w14:textId="77777777">
        <w:tc>
          <w:tcPr>
            <w:tcW w:w="1984" w:type="dxa"/>
          </w:tcPr>
          <w:p w14:paraId="70CB6314" w14:textId="77777777" w:rsidR="005801A6" w:rsidRDefault="005801A6">
            <w:pPr>
              <w:pStyle w:val="SRT1Autotext3"/>
              <w:rPr>
                <w:lang w:val="fr-FR"/>
              </w:rPr>
            </w:pPr>
            <w:r>
              <w:rPr>
                <w:lang w:val="fr-FR"/>
              </w:rPr>
              <w:t>Commencement Date:</w:t>
            </w:r>
          </w:p>
        </w:tc>
        <w:tc>
          <w:tcPr>
            <w:tcW w:w="3969" w:type="dxa"/>
          </w:tcPr>
          <w:p w14:paraId="45A4F6EB" w14:textId="77777777" w:rsidR="005801A6" w:rsidRDefault="005801A6">
            <w:pPr>
              <w:pStyle w:val="NotesBody"/>
              <w:ind w:left="0"/>
              <w:rPr>
                <w:sz w:val="18"/>
              </w:rPr>
            </w:pPr>
            <w:r>
              <w:rPr>
                <w:sz w:val="18"/>
              </w:rPr>
              <w:t>S. 180(2)(Sch. 2 item 5) on 1.2.87: Government Gazette 28.1.87 p. 180</w:t>
            </w:r>
          </w:p>
        </w:tc>
      </w:tr>
      <w:tr w:rsidR="005801A6" w14:paraId="513D2B15" w14:textId="77777777">
        <w:tc>
          <w:tcPr>
            <w:tcW w:w="1984" w:type="dxa"/>
          </w:tcPr>
          <w:p w14:paraId="1F82044F"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9EC170D"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32AAAAE8" w14:textId="77777777" w:rsidR="005801A6" w:rsidRDefault="005801A6">
      <w:pPr>
        <w:pStyle w:val="NotesBody"/>
        <w:spacing w:before="120"/>
        <w:ind w:left="0"/>
        <w:rPr>
          <w:b/>
          <w:sz w:val="18"/>
        </w:rPr>
      </w:pPr>
      <w:r>
        <w:rPr>
          <w:b/>
          <w:sz w:val="18"/>
        </w:rPr>
        <w:t>Corrections Act 1986, No. 117/1986</w:t>
      </w:r>
    </w:p>
    <w:tbl>
      <w:tblPr>
        <w:tblW w:w="0" w:type="auto"/>
        <w:tblInd w:w="392" w:type="dxa"/>
        <w:tblLayout w:type="fixed"/>
        <w:tblLook w:val="0000" w:firstRow="0" w:lastRow="0" w:firstColumn="0" w:lastColumn="0" w:noHBand="0" w:noVBand="0"/>
      </w:tblPr>
      <w:tblGrid>
        <w:gridCol w:w="1984"/>
        <w:gridCol w:w="3969"/>
      </w:tblGrid>
      <w:tr w:rsidR="005801A6" w14:paraId="7FB41599" w14:textId="77777777">
        <w:tc>
          <w:tcPr>
            <w:tcW w:w="1984" w:type="dxa"/>
          </w:tcPr>
          <w:p w14:paraId="586B5DCC" w14:textId="77777777" w:rsidR="005801A6" w:rsidRDefault="005801A6" w:rsidP="000325FC">
            <w:pPr>
              <w:pStyle w:val="TOAAutotext"/>
              <w:keepNext w:val="0"/>
              <w:rPr>
                <w:lang w:val="fr-FR"/>
              </w:rPr>
            </w:pPr>
            <w:r>
              <w:rPr>
                <w:lang w:val="fr-FR"/>
              </w:rPr>
              <w:t>Assent Date:</w:t>
            </w:r>
          </w:p>
        </w:tc>
        <w:tc>
          <w:tcPr>
            <w:tcW w:w="3969" w:type="dxa"/>
          </w:tcPr>
          <w:p w14:paraId="29FA3AF2" w14:textId="77777777" w:rsidR="005801A6" w:rsidRDefault="005801A6" w:rsidP="000325FC">
            <w:pPr>
              <w:pStyle w:val="NotesBody"/>
              <w:ind w:left="0"/>
              <w:rPr>
                <w:sz w:val="18"/>
                <w:lang w:val="fr-FR"/>
              </w:rPr>
            </w:pPr>
            <w:r>
              <w:rPr>
                <w:sz w:val="18"/>
                <w:lang w:val="fr-FR"/>
              </w:rPr>
              <w:t>23.12.86</w:t>
            </w:r>
          </w:p>
        </w:tc>
      </w:tr>
      <w:tr w:rsidR="005801A6" w14:paraId="030D7B7B" w14:textId="77777777">
        <w:tc>
          <w:tcPr>
            <w:tcW w:w="1984" w:type="dxa"/>
          </w:tcPr>
          <w:p w14:paraId="3AAD9DEC" w14:textId="77777777" w:rsidR="005801A6" w:rsidRDefault="005801A6" w:rsidP="000325FC">
            <w:pPr>
              <w:pStyle w:val="SRT1Autotext3"/>
              <w:keepNext w:val="0"/>
              <w:rPr>
                <w:lang w:val="fr-FR"/>
              </w:rPr>
            </w:pPr>
            <w:r>
              <w:rPr>
                <w:lang w:val="fr-FR"/>
              </w:rPr>
              <w:t>Commencement Date:</w:t>
            </w:r>
          </w:p>
        </w:tc>
        <w:tc>
          <w:tcPr>
            <w:tcW w:w="3969" w:type="dxa"/>
          </w:tcPr>
          <w:p w14:paraId="31902CA5" w14:textId="77777777" w:rsidR="005801A6" w:rsidRDefault="005801A6" w:rsidP="000325FC">
            <w:pPr>
              <w:pStyle w:val="NotesBody"/>
              <w:ind w:left="0"/>
              <w:rPr>
                <w:sz w:val="18"/>
              </w:rPr>
            </w:pPr>
            <w:r>
              <w:rPr>
                <w:sz w:val="18"/>
              </w:rPr>
              <w:t>S. 6(Sch. 1 item 2(4)(5)) on 6.5.87: Government Gazette 6.5.87 p. 1004; Sch. 1 item 1(8) on 1.3.88: Government Gazette 24.2.88 p. 363</w:t>
            </w:r>
          </w:p>
        </w:tc>
      </w:tr>
      <w:tr w:rsidR="005801A6" w14:paraId="61D47A8F" w14:textId="77777777">
        <w:tc>
          <w:tcPr>
            <w:tcW w:w="1984" w:type="dxa"/>
          </w:tcPr>
          <w:p w14:paraId="3746C060" w14:textId="77777777" w:rsidR="005801A6" w:rsidRDefault="005801A6" w:rsidP="000325FC">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04F008A" w14:textId="77777777" w:rsidR="005801A6" w:rsidRDefault="005801A6" w:rsidP="000325FC">
            <w:pPr>
              <w:pStyle w:val="NotesBody"/>
              <w:ind w:left="0"/>
              <w:rPr>
                <w:b/>
                <w:sz w:val="18"/>
              </w:rPr>
            </w:pPr>
            <w:r>
              <w:rPr>
                <w:sz w:val="18"/>
              </w:rPr>
              <w:t xml:space="preserve">This information relates only to the provision/s amending the </w:t>
            </w:r>
            <w:r>
              <w:rPr>
                <w:b/>
                <w:sz w:val="18"/>
              </w:rPr>
              <w:t>Crimes Act 1958</w:t>
            </w:r>
          </w:p>
        </w:tc>
      </w:tr>
    </w:tbl>
    <w:p w14:paraId="2F6EA448" w14:textId="77777777" w:rsidR="005801A6" w:rsidRDefault="005801A6">
      <w:pPr>
        <w:pStyle w:val="NotesBody"/>
        <w:spacing w:before="120"/>
        <w:ind w:left="0"/>
        <w:rPr>
          <w:b/>
          <w:sz w:val="18"/>
        </w:rPr>
      </w:pPr>
      <w:r>
        <w:rPr>
          <w:b/>
          <w:sz w:val="18"/>
        </w:rPr>
        <w:t>Prostitution Regulation Act 1986, No. 124/1986</w:t>
      </w:r>
    </w:p>
    <w:tbl>
      <w:tblPr>
        <w:tblW w:w="0" w:type="auto"/>
        <w:tblInd w:w="392" w:type="dxa"/>
        <w:tblLayout w:type="fixed"/>
        <w:tblLook w:val="0000" w:firstRow="0" w:lastRow="0" w:firstColumn="0" w:lastColumn="0" w:noHBand="0" w:noVBand="0"/>
      </w:tblPr>
      <w:tblGrid>
        <w:gridCol w:w="1984"/>
        <w:gridCol w:w="3969"/>
      </w:tblGrid>
      <w:tr w:rsidR="005801A6" w14:paraId="32B5E8EF" w14:textId="77777777">
        <w:tc>
          <w:tcPr>
            <w:tcW w:w="1984" w:type="dxa"/>
          </w:tcPr>
          <w:p w14:paraId="42A119F3" w14:textId="77777777" w:rsidR="005801A6" w:rsidRDefault="005801A6">
            <w:pPr>
              <w:pStyle w:val="TOAAutotext"/>
              <w:rPr>
                <w:lang w:val="fr-FR"/>
              </w:rPr>
            </w:pPr>
            <w:r>
              <w:rPr>
                <w:lang w:val="fr-FR"/>
              </w:rPr>
              <w:t>Assent Date:</w:t>
            </w:r>
          </w:p>
        </w:tc>
        <w:tc>
          <w:tcPr>
            <w:tcW w:w="3969" w:type="dxa"/>
          </w:tcPr>
          <w:p w14:paraId="396D572B" w14:textId="77777777" w:rsidR="005801A6" w:rsidRDefault="005801A6">
            <w:pPr>
              <w:pStyle w:val="NotesBody"/>
              <w:ind w:left="0"/>
              <w:rPr>
                <w:sz w:val="18"/>
                <w:lang w:val="fr-FR"/>
              </w:rPr>
            </w:pPr>
            <w:r>
              <w:rPr>
                <w:sz w:val="18"/>
                <w:lang w:val="fr-FR"/>
              </w:rPr>
              <w:t>23.12.86</w:t>
            </w:r>
          </w:p>
        </w:tc>
      </w:tr>
      <w:tr w:rsidR="005801A6" w14:paraId="57DF4298" w14:textId="77777777">
        <w:tc>
          <w:tcPr>
            <w:tcW w:w="1984" w:type="dxa"/>
          </w:tcPr>
          <w:p w14:paraId="07B5EA46" w14:textId="77777777" w:rsidR="005801A6" w:rsidRDefault="005801A6">
            <w:pPr>
              <w:pStyle w:val="SRT1Autotext3"/>
              <w:rPr>
                <w:lang w:val="fr-FR"/>
              </w:rPr>
            </w:pPr>
            <w:r>
              <w:rPr>
                <w:lang w:val="fr-FR"/>
              </w:rPr>
              <w:t>Commencement Date:</w:t>
            </w:r>
          </w:p>
        </w:tc>
        <w:tc>
          <w:tcPr>
            <w:tcW w:w="3969" w:type="dxa"/>
          </w:tcPr>
          <w:p w14:paraId="68E943E9" w14:textId="77777777" w:rsidR="005801A6" w:rsidRDefault="005801A6">
            <w:pPr>
              <w:pStyle w:val="NotesBody"/>
              <w:ind w:left="0"/>
              <w:rPr>
                <w:sz w:val="18"/>
              </w:rPr>
            </w:pPr>
            <w:r>
              <w:rPr>
                <w:sz w:val="18"/>
              </w:rPr>
              <w:t>Ss 74(a)(b)(d)(e), 80 on 16.8.87: Government Gazette 12.8.87 p. 2175; s. 74(c) on 1.4.90: Government Gazette 28.3.90 p. 895</w:t>
            </w:r>
          </w:p>
        </w:tc>
      </w:tr>
      <w:tr w:rsidR="005801A6" w14:paraId="0BD12EDF" w14:textId="77777777">
        <w:tc>
          <w:tcPr>
            <w:tcW w:w="1984" w:type="dxa"/>
          </w:tcPr>
          <w:p w14:paraId="2B0AB236"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4639829"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72FFC98C" w14:textId="77777777" w:rsidR="005801A6" w:rsidRDefault="005801A6">
      <w:pPr>
        <w:pStyle w:val="NotesBody"/>
        <w:spacing w:before="120"/>
        <w:ind w:left="0"/>
        <w:rPr>
          <w:b/>
          <w:sz w:val="18"/>
        </w:rPr>
      </w:pPr>
      <w:r>
        <w:rPr>
          <w:b/>
          <w:sz w:val="18"/>
        </w:rPr>
        <w:t>Road Safety Act 1986, No. 127/1986</w:t>
      </w:r>
    </w:p>
    <w:tbl>
      <w:tblPr>
        <w:tblW w:w="0" w:type="auto"/>
        <w:tblInd w:w="392" w:type="dxa"/>
        <w:tblLayout w:type="fixed"/>
        <w:tblLook w:val="0000" w:firstRow="0" w:lastRow="0" w:firstColumn="0" w:lastColumn="0" w:noHBand="0" w:noVBand="0"/>
      </w:tblPr>
      <w:tblGrid>
        <w:gridCol w:w="1984"/>
        <w:gridCol w:w="3969"/>
      </w:tblGrid>
      <w:tr w:rsidR="005801A6" w14:paraId="10AF4C71" w14:textId="77777777">
        <w:tc>
          <w:tcPr>
            <w:tcW w:w="1984" w:type="dxa"/>
          </w:tcPr>
          <w:p w14:paraId="59E3E3F6" w14:textId="77777777" w:rsidR="005801A6" w:rsidRDefault="005801A6">
            <w:pPr>
              <w:pStyle w:val="TOAAutotext"/>
              <w:rPr>
                <w:lang w:val="fr-FR"/>
              </w:rPr>
            </w:pPr>
            <w:r>
              <w:rPr>
                <w:lang w:val="fr-FR"/>
              </w:rPr>
              <w:t>Assent Date:</w:t>
            </w:r>
          </w:p>
        </w:tc>
        <w:tc>
          <w:tcPr>
            <w:tcW w:w="3969" w:type="dxa"/>
          </w:tcPr>
          <w:p w14:paraId="16AD47FC" w14:textId="77777777" w:rsidR="005801A6" w:rsidRDefault="005801A6">
            <w:pPr>
              <w:pStyle w:val="NotesBody"/>
              <w:ind w:left="0"/>
              <w:rPr>
                <w:sz w:val="18"/>
                <w:lang w:val="fr-FR"/>
              </w:rPr>
            </w:pPr>
            <w:r>
              <w:rPr>
                <w:sz w:val="18"/>
                <w:lang w:val="fr-FR"/>
              </w:rPr>
              <w:t>23.12.86</w:t>
            </w:r>
          </w:p>
        </w:tc>
      </w:tr>
      <w:tr w:rsidR="005801A6" w14:paraId="128FC1E8" w14:textId="77777777">
        <w:tc>
          <w:tcPr>
            <w:tcW w:w="1984" w:type="dxa"/>
          </w:tcPr>
          <w:p w14:paraId="30143FE0" w14:textId="77777777" w:rsidR="005801A6" w:rsidRDefault="005801A6">
            <w:pPr>
              <w:pStyle w:val="SRT1Autotext3"/>
              <w:rPr>
                <w:lang w:val="fr-FR"/>
              </w:rPr>
            </w:pPr>
            <w:r>
              <w:rPr>
                <w:lang w:val="fr-FR"/>
              </w:rPr>
              <w:t>Commencement Date:</w:t>
            </w:r>
          </w:p>
        </w:tc>
        <w:tc>
          <w:tcPr>
            <w:tcW w:w="3969" w:type="dxa"/>
          </w:tcPr>
          <w:p w14:paraId="13E35064" w14:textId="77777777" w:rsidR="005801A6" w:rsidRDefault="005801A6">
            <w:pPr>
              <w:pStyle w:val="NotesBody"/>
              <w:ind w:left="0"/>
              <w:rPr>
                <w:sz w:val="18"/>
              </w:rPr>
            </w:pPr>
            <w:r>
              <w:rPr>
                <w:sz w:val="18"/>
              </w:rPr>
              <w:t>S. 102 on 1.3.87: Government Gazette 25.2.87 p. 445; Sch. 4 items 5.1–5.5 on 1.7.87: Special Gazette (No. 27) 25.6.87 p. 1</w:t>
            </w:r>
          </w:p>
        </w:tc>
      </w:tr>
      <w:tr w:rsidR="005801A6" w14:paraId="1BF7B04E" w14:textId="77777777">
        <w:tc>
          <w:tcPr>
            <w:tcW w:w="1984" w:type="dxa"/>
          </w:tcPr>
          <w:p w14:paraId="300E8FE3"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9B2D08E"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08335637" w14:textId="77777777" w:rsidR="005801A6" w:rsidRDefault="005801A6">
      <w:pPr>
        <w:pStyle w:val="NotesBody"/>
        <w:spacing w:before="120"/>
        <w:ind w:left="0"/>
        <w:rPr>
          <w:b/>
          <w:sz w:val="18"/>
        </w:rPr>
      </w:pPr>
      <w:r>
        <w:rPr>
          <w:b/>
          <w:sz w:val="18"/>
        </w:rPr>
        <w:t>Community Services Act 1987, No. 16/1987</w:t>
      </w:r>
    </w:p>
    <w:tbl>
      <w:tblPr>
        <w:tblW w:w="0" w:type="auto"/>
        <w:tblInd w:w="392" w:type="dxa"/>
        <w:tblLayout w:type="fixed"/>
        <w:tblLook w:val="0000" w:firstRow="0" w:lastRow="0" w:firstColumn="0" w:lastColumn="0" w:noHBand="0" w:noVBand="0"/>
      </w:tblPr>
      <w:tblGrid>
        <w:gridCol w:w="1984"/>
        <w:gridCol w:w="3969"/>
      </w:tblGrid>
      <w:tr w:rsidR="005801A6" w14:paraId="56A26526" w14:textId="77777777">
        <w:tc>
          <w:tcPr>
            <w:tcW w:w="1984" w:type="dxa"/>
          </w:tcPr>
          <w:p w14:paraId="347F2019" w14:textId="77777777" w:rsidR="005801A6" w:rsidRDefault="005801A6">
            <w:pPr>
              <w:pStyle w:val="TOAAutotext"/>
              <w:rPr>
                <w:lang w:val="fr-FR"/>
              </w:rPr>
            </w:pPr>
            <w:r>
              <w:rPr>
                <w:lang w:val="fr-FR"/>
              </w:rPr>
              <w:t>Assent Date:</w:t>
            </w:r>
          </w:p>
        </w:tc>
        <w:tc>
          <w:tcPr>
            <w:tcW w:w="3969" w:type="dxa"/>
          </w:tcPr>
          <w:p w14:paraId="0BFF27B1" w14:textId="77777777" w:rsidR="005801A6" w:rsidRDefault="005801A6">
            <w:pPr>
              <w:pStyle w:val="NotesBody"/>
              <w:ind w:left="0"/>
              <w:rPr>
                <w:sz w:val="18"/>
                <w:lang w:val="fr-FR"/>
              </w:rPr>
            </w:pPr>
            <w:r>
              <w:rPr>
                <w:sz w:val="18"/>
                <w:lang w:val="fr-FR"/>
              </w:rPr>
              <w:t>12.5.87</w:t>
            </w:r>
          </w:p>
        </w:tc>
      </w:tr>
      <w:tr w:rsidR="005801A6" w14:paraId="5A973C80" w14:textId="77777777">
        <w:tc>
          <w:tcPr>
            <w:tcW w:w="1984" w:type="dxa"/>
          </w:tcPr>
          <w:p w14:paraId="2F0F5752" w14:textId="77777777" w:rsidR="005801A6" w:rsidRDefault="005801A6">
            <w:pPr>
              <w:pStyle w:val="SRT1Autotext3"/>
              <w:rPr>
                <w:lang w:val="fr-FR"/>
              </w:rPr>
            </w:pPr>
            <w:r>
              <w:rPr>
                <w:lang w:val="fr-FR"/>
              </w:rPr>
              <w:t>Commencement Date:</w:t>
            </w:r>
          </w:p>
        </w:tc>
        <w:tc>
          <w:tcPr>
            <w:tcW w:w="3969" w:type="dxa"/>
          </w:tcPr>
          <w:p w14:paraId="7A95A992" w14:textId="77777777" w:rsidR="005801A6" w:rsidRDefault="005801A6">
            <w:pPr>
              <w:pStyle w:val="NotesBody"/>
              <w:ind w:left="0"/>
              <w:rPr>
                <w:sz w:val="18"/>
              </w:rPr>
            </w:pPr>
            <w:r>
              <w:rPr>
                <w:sz w:val="18"/>
              </w:rPr>
              <w:t>Ss 1–6, 9–13 on 22.2.89: Government Gazette 22.2.89 p. 386; Sch. 2 items 1–13 on 15.3.89: Government Gazette 15.3.89 p. 587; ss 7, 8 on 25.6.92: Government Gazette 24.6.92 p. 1532</w:t>
            </w:r>
          </w:p>
        </w:tc>
      </w:tr>
      <w:tr w:rsidR="005801A6" w14:paraId="58A1BA57" w14:textId="77777777">
        <w:tc>
          <w:tcPr>
            <w:tcW w:w="1984" w:type="dxa"/>
          </w:tcPr>
          <w:p w14:paraId="76F8DB14"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3F993A3" w14:textId="77777777" w:rsidR="005801A6" w:rsidRDefault="005801A6">
            <w:pPr>
              <w:pStyle w:val="NotesBody"/>
              <w:ind w:left="0"/>
              <w:rPr>
                <w:sz w:val="18"/>
              </w:rPr>
            </w:pPr>
            <w:r>
              <w:rPr>
                <w:sz w:val="18"/>
              </w:rPr>
              <w:t>All of Act in operation</w:t>
            </w:r>
          </w:p>
        </w:tc>
      </w:tr>
    </w:tbl>
    <w:p w14:paraId="4F768B8C" w14:textId="77777777" w:rsidR="005801A6" w:rsidRDefault="005801A6">
      <w:pPr>
        <w:pStyle w:val="NotesBody"/>
        <w:spacing w:before="120"/>
        <w:ind w:left="0"/>
        <w:rPr>
          <w:b/>
          <w:sz w:val="18"/>
        </w:rPr>
      </w:pPr>
      <w:r>
        <w:rPr>
          <w:b/>
          <w:sz w:val="18"/>
        </w:rPr>
        <w:t>Crimes (Family Violence) Act 1987, No. 19/1987</w:t>
      </w:r>
    </w:p>
    <w:tbl>
      <w:tblPr>
        <w:tblW w:w="0" w:type="auto"/>
        <w:tblInd w:w="392" w:type="dxa"/>
        <w:tblLayout w:type="fixed"/>
        <w:tblLook w:val="0000" w:firstRow="0" w:lastRow="0" w:firstColumn="0" w:lastColumn="0" w:noHBand="0" w:noVBand="0"/>
      </w:tblPr>
      <w:tblGrid>
        <w:gridCol w:w="1984"/>
        <w:gridCol w:w="3969"/>
      </w:tblGrid>
      <w:tr w:rsidR="005801A6" w14:paraId="612502A4" w14:textId="77777777">
        <w:tc>
          <w:tcPr>
            <w:tcW w:w="1984" w:type="dxa"/>
          </w:tcPr>
          <w:p w14:paraId="11D461F0" w14:textId="77777777" w:rsidR="005801A6" w:rsidRDefault="005801A6">
            <w:pPr>
              <w:pStyle w:val="TOAAutotext"/>
              <w:rPr>
                <w:lang w:val="fr-FR"/>
              </w:rPr>
            </w:pPr>
            <w:r>
              <w:rPr>
                <w:lang w:val="fr-FR"/>
              </w:rPr>
              <w:t>Assent Date:</w:t>
            </w:r>
          </w:p>
        </w:tc>
        <w:tc>
          <w:tcPr>
            <w:tcW w:w="3969" w:type="dxa"/>
          </w:tcPr>
          <w:p w14:paraId="1BBDF321" w14:textId="77777777" w:rsidR="005801A6" w:rsidRDefault="005801A6">
            <w:pPr>
              <w:pStyle w:val="NotesBody"/>
              <w:ind w:left="0"/>
              <w:rPr>
                <w:sz w:val="18"/>
                <w:lang w:val="fr-FR"/>
              </w:rPr>
            </w:pPr>
            <w:r>
              <w:rPr>
                <w:sz w:val="18"/>
                <w:lang w:val="fr-FR"/>
              </w:rPr>
              <w:t>12.5.87</w:t>
            </w:r>
          </w:p>
        </w:tc>
      </w:tr>
      <w:tr w:rsidR="005801A6" w14:paraId="5EF48DF1" w14:textId="77777777">
        <w:tc>
          <w:tcPr>
            <w:tcW w:w="1984" w:type="dxa"/>
          </w:tcPr>
          <w:p w14:paraId="63E33C9F" w14:textId="77777777" w:rsidR="005801A6" w:rsidRDefault="005801A6">
            <w:pPr>
              <w:pStyle w:val="SRT1Autotext3"/>
              <w:rPr>
                <w:lang w:val="fr-FR"/>
              </w:rPr>
            </w:pPr>
            <w:r>
              <w:rPr>
                <w:lang w:val="fr-FR"/>
              </w:rPr>
              <w:t>Commencement Date:</w:t>
            </w:r>
          </w:p>
        </w:tc>
        <w:tc>
          <w:tcPr>
            <w:tcW w:w="3969" w:type="dxa"/>
          </w:tcPr>
          <w:p w14:paraId="1F9980F2" w14:textId="77777777" w:rsidR="005801A6" w:rsidRDefault="005801A6">
            <w:pPr>
              <w:pStyle w:val="NotesBody"/>
              <w:ind w:left="0"/>
              <w:rPr>
                <w:sz w:val="18"/>
              </w:rPr>
            </w:pPr>
            <w:r>
              <w:rPr>
                <w:sz w:val="18"/>
              </w:rPr>
              <w:t>1.12.87: Government Gazette 23.9.87 p. 2521</w:t>
            </w:r>
          </w:p>
        </w:tc>
      </w:tr>
      <w:tr w:rsidR="005801A6" w14:paraId="265FFD96" w14:textId="77777777">
        <w:tc>
          <w:tcPr>
            <w:tcW w:w="1984" w:type="dxa"/>
          </w:tcPr>
          <w:p w14:paraId="66F64212"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0519F7B" w14:textId="77777777" w:rsidR="005801A6" w:rsidRDefault="005801A6">
            <w:pPr>
              <w:pStyle w:val="NotesBody"/>
              <w:ind w:left="0"/>
              <w:rPr>
                <w:sz w:val="18"/>
              </w:rPr>
            </w:pPr>
            <w:r>
              <w:rPr>
                <w:sz w:val="18"/>
              </w:rPr>
              <w:t>All of Act in operation</w:t>
            </w:r>
          </w:p>
        </w:tc>
      </w:tr>
    </w:tbl>
    <w:p w14:paraId="4B903D68" w14:textId="77777777" w:rsidR="005801A6" w:rsidRDefault="005801A6">
      <w:pPr>
        <w:pStyle w:val="NotesBody"/>
        <w:spacing w:before="120"/>
        <w:ind w:left="0"/>
        <w:rPr>
          <w:b/>
          <w:sz w:val="18"/>
        </w:rPr>
      </w:pPr>
      <w:r>
        <w:rPr>
          <w:b/>
          <w:sz w:val="18"/>
        </w:rPr>
        <w:t>Crimes (Amendment) Act 1987, No. 70/1987</w:t>
      </w:r>
    </w:p>
    <w:tbl>
      <w:tblPr>
        <w:tblW w:w="0" w:type="auto"/>
        <w:tblInd w:w="392" w:type="dxa"/>
        <w:tblLayout w:type="fixed"/>
        <w:tblLook w:val="0000" w:firstRow="0" w:lastRow="0" w:firstColumn="0" w:lastColumn="0" w:noHBand="0" w:noVBand="0"/>
      </w:tblPr>
      <w:tblGrid>
        <w:gridCol w:w="1984"/>
        <w:gridCol w:w="3969"/>
      </w:tblGrid>
      <w:tr w:rsidR="005801A6" w14:paraId="0C44269E" w14:textId="77777777">
        <w:tc>
          <w:tcPr>
            <w:tcW w:w="1984" w:type="dxa"/>
          </w:tcPr>
          <w:p w14:paraId="7790976B" w14:textId="77777777" w:rsidR="005801A6" w:rsidRDefault="005801A6">
            <w:pPr>
              <w:pStyle w:val="TOAAutotext"/>
              <w:rPr>
                <w:lang w:val="fr-FR"/>
              </w:rPr>
            </w:pPr>
            <w:r>
              <w:rPr>
                <w:lang w:val="fr-FR"/>
              </w:rPr>
              <w:t>Assent Date:</w:t>
            </w:r>
          </w:p>
        </w:tc>
        <w:tc>
          <w:tcPr>
            <w:tcW w:w="3969" w:type="dxa"/>
          </w:tcPr>
          <w:p w14:paraId="010DDF82" w14:textId="77777777" w:rsidR="005801A6" w:rsidRDefault="005801A6">
            <w:pPr>
              <w:pStyle w:val="NotesBody"/>
              <w:ind w:left="0"/>
              <w:rPr>
                <w:sz w:val="18"/>
                <w:lang w:val="fr-FR"/>
              </w:rPr>
            </w:pPr>
            <w:r>
              <w:rPr>
                <w:sz w:val="18"/>
                <w:lang w:val="fr-FR"/>
              </w:rPr>
              <w:t>24.11.87</w:t>
            </w:r>
          </w:p>
        </w:tc>
      </w:tr>
      <w:tr w:rsidR="005801A6" w14:paraId="5B4DB241" w14:textId="77777777">
        <w:tc>
          <w:tcPr>
            <w:tcW w:w="1984" w:type="dxa"/>
          </w:tcPr>
          <w:p w14:paraId="2D8A2B35" w14:textId="77777777" w:rsidR="005801A6" w:rsidRDefault="005801A6">
            <w:pPr>
              <w:pStyle w:val="SRT1Autotext3"/>
              <w:rPr>
                <w:lang w:val="fr-FR"/>
              </w:rPr>
            </w:pPr>
            <w:r>
              <w:rPr>
                <w:lang w:val="fr-FR"/>
              </w:rPr>
              <w:t>Commencement Date:</w:t>
            </w:r>
          </w:p>
        </w:tc>
        <w:tc>
          <w:tcPr>
            <w:tcW w:w="3969" w:type="dxa"/>
          </w:tcPr>
          <w:p w14:paraId="28A84AE3" w14:textId="77777777" w:rsidR="005801A6" w:rsidRDefault="005801A6">
            <w:pPr>
              <w:pStyle w:val="NotesBody"/>
              <w:ind w:left="0"/>
              <w:rPr>
                <w:sz w:val="18"/>
              </w:rPr>
            </w:pPr>
            <w:r>
              <w:rPr>
                <w:sz w:val="18"/>
              </w:rPr>
              <w:t>Ss 1–3, 5–7 on 6.12.87: Government Gazette 2.12.87 p. 3309; s. 8 on 1.9.88: Government Gazette 31.8.88 p. 2598; s. 4 on 27.6.89: Special Gazette (No. 35) 27.6.89 p. 1</w:t>
            </w:r>
          </w:p>
        </w:tc>
      </w:tr>
      <w:tr w:rsidR="005801A6" w14:paraId="5AD59F0A" w14:textId="77777777">
        <w:tc>
          <w:tcPr>
            <w:tcW w:w="1984" w:type="dxa"/>
          </w:tcPr>
          <w:p w14:paraId="4EBC4A41"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87991A8" w14:textId="77777777" w:rsidR="005801A6" w:rsidRDefault="005801A6">
            <w:pPr>
              <w:pStyle w:val="NotesBody"/>
              <w:ind w:left="0"/>
              <w:rPr>
                <w:sz w:val="18"/>
              </w:rPr>
            </w:pPr>
            <w:r>
              <w:rPr>
                <w:sz w:val="18"/>
              </w:rPr>
              <w:t>All of Act in operation</w:t>
            </w:r>
          </w:p>
        </w:tc>
      </w:tr>
    </w:tbl>
    <w:p w14:paraId="504327A3" w14:textId="77777777" w:rsidR="005801A6" w:rsidRDefault="005801A6">
      <w:pPr>
        <w:pStyle w:val="NotesBody"/>
        <w:spacing w:before="120"/>
        <w:ind w:left="0"/>
        <w:rPr>
          <w:b/>
          <w:sz w:val="18"/>
        </w:rPr>
      </w:pPr>
      <w:r>
        <w:rPr>
          <w:b/>
          <w:sz w:val="18"/>
        </w:rPr>
        <w:t>Road Safety (Amendment) Act 1987, No. 78/1987</w:t>
      </w:r>
    </w:p>
    <w:tbl>
      <w:tblPr>
        <w:tblW w:w="0" w:type="auto"/>
        <w:tblInd w:w="392" w:type="dxa"/>
        <w:tblLayout w:type="fixed"/>
        <w:tblLook w:val="0000" w:firstRow="0" w:lastRow="0" w:firstColumn="0" w:lastColumn="0" w:noHBand="0" w:noVBand="0"/>
      </w:tblPr>
      <w:tblGrid>
        <w:gridCol w:w="1984"/>
        <w:gridCol w:w="3969"/>
      </w:tblGrid>
      <w:tr w:rsidR="005801A6" w14:paraId="64E1002C" w14:textId="77777777">
        <w:tc>
          <w:tcPr>
            <w:tcW w:w="1984" w:type="dxa"/>
          </w:tcPr>
          <w:p w14:paraId="3B546C5C" w14:textId="77777777" w:rsidR="005801A6" w:rsidRDefault="005801A6">
            <w:pPr>
              <w:pStyle w:val="TOAAutotext"/>
              <w:rPr>
                <w:lang w:val="fr-FR"/>
              </w:rPr>
            </w:pPr>
            <w:r>
              <w:rPr>
                <w:lang w:val="fr-FR"/>
              </w:rPr>
              <w:t>Assent Date:</w:t>
            </w:r>
          </w:p>
        </w:tc>
        <w:tc>
          <w:tcPr>
            <w:tcW w:w="3969" w:type="dxa"/>
          </w:tcPr>
          <w:p w14:paraId="30CDDE96" w14:textId="77777777" w:rsidR="005801A6" w:rsidRDefault="005801A6">
            <w:pPr>
              <w:pStyle w:val="NotesBody"/>
              <w:ind w:left="0"/>
              <w:rPr>
                <w:sz w:val="18"/>
                <w:lang w:val="fr-FR"/>
              </w:rPr>
            </w:pPr>
            <w:r>
              <w:rPr>
                <w:sz w:val="18"/>
                <w:lang w:val="fr-FR"/>
              </w:rPr>
              <w:t>24.11.87</w:t>
            </w:r>
          </w:p>
        </w:tc>
      </w:tr>
      <w:tr w:rsidR="005801A6" w14:paraId="6373F713" w14:textId="77777777">
        <w:tc>
          <w:tcPr>
            <w:tcW w:w="1984" w:type="dxa"/>
          </w:tcPr>
          <w:p w14:paraId="26D09677" w14:textId="77777777" w:rsidR="005801A6" w:rsidRDefault="005801A6">
            <w:pPr>
              <w:pStyle w:val="SRT1Autotext3"/>
              <w:rPr>
                <w:lang w:val="fr-FR"/>
              </w:rPr>
            </w:pPr>
            <w:r>
              <w:rPr>
                <w:lang w:val="fr-FR"/>
              </w:rPr>
              <w:t>Commencement Date:</w:t>
            </w:r>
          </w:p>
        </w:tc>
        <w:tc>
          <w:tcPr>
            <w:tcW w:w="3969" w:type="dxa"/>
          </w:tcPr>
          <w:p w14:paraId="2B291E16" w14:textId="77777777" w:rsidR="005801A6" w:rsidRDefault="005801A6">
            <w:pPr>
              <w:pStyle w:val="NotesBody"/>
              <w:ind w:left="0"/>
              <w:rPr>
                <w:sz w:val="18"/>
              </w:rPr>
            </w:pPr>
            <w:r>
              <w:rPr>
                <w:sz w:val="18"/>
              </w:rPr>
              <w:t>S. 10 on 1.3.87: s. 2(2); rest of Act on 9.12.87: Government Gazette 9.12.87 p. 3328</w:t>
            </w:r>
          </w:p>
        </w:tc>
      </w:tr>
      <w:tr w:rsidR="005801A6" w14:paraId="1BAC1699" w14:textId="77777777">
        <w:tc>
          <w:tcPr>
            <w:tcW w:w="1984" w:type="dxa"/>
          </w:tcPr>
          <w:p w14:paraId="72DA7FDF"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3688466" w14:textId="77777777" w:rsidR="005801A6" w:rsidRDefault="005801A6">
            <w:pPr>
              <w:pStyle w:val="NotesBody"/>
              <w:ind w:left="0"/>
              <w:rPr>
                <w:sz w:val="18"/>
              </w:rPr>
            </w:pPr>
            <w:r>
              <w:rPr>
                <w:sz w:val="18"/>
              </w:rPr>
              <w:t>All of Act in operation</w:t>
            </w:r>
          </w:p>
        </w:tc>
      </w:tr>
    </w:tbl>
    <w:p w14:paraId="33EBA162" w14:textId="77777777" w:rsidR="005801A6" w:rsidRDefault="005801A6">
      <w:pPr>
        <w:pStyle w:val="NotesBody"/>
        <w:spacing w:before="120"/>
        <w:ind w:left="0"/>
        <w:rPr>
          <w:b/>
          <w:sz w:val="18"/>
        </w:rPr>
      </w:pPr>
      <w:r>
        <w:rPr>
          <w:b/>
          <w:sz w:val="18"/>
        </w:rPr>
        <w:t>Crimes (Computers) Act 1988, No. 36/1988</w:t>
      </w:r>
    </w:p>
    <w:tbl>
      <w:tblPr>
        <w:tblW w:w="0" w:type="auto"/>
        <w:tblInd w:w="392" w:type="dxa"/>
        <w:tblLayout w:type="fixed"/>
        <w:tblLook w:val="0000" w:firstRow="0" w:lastRow="0" w:firstColumn="0" w:lastColumn="0" w:noHBand="0" w:noVBand="0"/>
      </w:tblPr>
      <w:tblGrid>
        <w:gridCol w:w="1984"/>
        <w:gridCol w:w="3969"/>
      </w:tblGrid>
      <w:tr w:rsidR="005801A6" w14:paraId="21A5C52E" w14:textId="77777777">
        <w:tc>
          <w:tcPr>
            <w:tcW w:w="1984" w:type="dxa"/>
          </w:tcPr>
          <w:p w14:paraId="719AF01C" w14:textId="77777777" w:rsidR="005801A6" w:rsidRDefault="005801A6">
            <w:pPr>
              <w:pStyle w:val="TOAAutotext"/>
              <w:rPr>
                <w:lang w:val="fr-FR"/>
              </w:rPr>
            </w:pPr>
            <w:r>
              <w:rPr>
                <w:lang w:val="fr-FR"/>
              </w:rPr>
              <w:t>Assent Date:</w:t>
            </w:r>
          </w:p>
        </w:tc>
        <w:tc>
          <w:tcPr>
            <w:tcW w:w="3969" w:type="dxa"/>
          </w:tcPr>
          <w:p w14:paraId="5FFA5543" w14:textId="77777777" w:rsidR="005801A6" w:rsidRDefault="005801A6">
            <w:pPr>
              <w:pStyle w:val="NotesBody"/>
              <w:ind w:left="0"/>
              <w:rPr>
                <w:sz w:val="18"/>
                <w:lang w:val="fr-FR"/>
              </w:rPr>
            </w:pPr>
            <w:r>
              <w:rPr>
                <w:sz w:val="18"/>
                <w:lang w:val="fr-FR"/>
              </w:rPr>
              <w:t>24.5.88</w:t>
            </w:r>
          </w:p>
        </w:tc>
      </w:tr>
      <w:tr w:rsidR="005801A6" w14:paraId="2D600593" w14:textId="77777777">
        <w:tc>
          <w:tcPr>
            <w:tcW w:w="1984" w:type="dxa"/>
          </w:tcPr>
          <w:p w14:paraId="6F8A4761" w14:textId="77777777" w:rsidR="005801A6" w:rsidRDefault="005801A6">
            <w:pPr>
              <w:pStyle w:val="SRT1Autotext3"/>
              <w:rPr>
                <w:lang w:val="fr-FR"/>
              </w:rPr>
            </w:pPr>
            <w:r>
              <w:rPr>
                <w:lang w:val="fr-FR"/>
              </w:rPr>
              <w:t>Commencement Date:</w:t>
            </w:r>
          </w:p>
        </w:tc>
        <w:tc>
          <w:tcPr>
            <w:tcW w:w="3969" w:type="dxa"/>
          </w:tcPr>
          <w:p w14:paraId="26E153FE" w14:textId="77777777" w:rsidR="005801A6" w:rsidRDefault="005801A6">
            <w:pPr>
              <w:pStyle w:val="NotesBody"/>
              <w:ind w:left="0"/>
              <w:rPr>
                <w:sz w:val="18"/>
              </w:rPr>
            </w:pPr>
            <w:r>
              <w:rPr>
                <w:sz w:val="18"/>
              </w:rPr>
              <w:t>1.6.88: Government Gazette 1.6.88 p. 1487</w:t>
            </w:r>
          </w:p>
        </w:tc>
      </w:tr>
      <w:tr w:rsidR="005801A6" w14:paraId="416AF9F1" w14:textId="77777777">
        <w:tc>
          <w:tcPr>
            <w:tcW w:w="1984" w:type="dxa"/>
          </w:tcPr>
          <w:p w14:paraId="57C2AB1F"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22BB27B" w14:textId="77777777" w:rsidR="005801A6" w:rsidRDefault="005801A6">
            <w:pPr>
              <w:pStyle w:val="NotesBody"/>
              <w:ind w:left="0"/>
              <w:rPr>
                <w:sz w:val="18"/>
              </w:rPr>
            </w:pPr>
            <w:r>
              <w:rPr>
                <w:sz w:val="18"/>
              </w:rPr>
              <w:t>All of Act in operation</w:t>
            </w:r>
          </w:p>
        </w:tc>
      </w:tr>
    </w:tbl>
    <w:p w14:paraId="4003638C" w14:textId="77777777" w:rsidR="005801A6" w:rsidRDefault="005801A6">
      <w:pPr>
        <w:pStyle w:val="NotesBody"/>
        <w:spacing w:before="120"/>
        <w:ind w:left="0"/>
        <w:rPr>
          <w:sz w:val="18"/>
        </w:rPr>
      </w:pPr>
      <w:r>
        <w:rPr>
          <w:b/>
          <w:sz w:val="18"/>
        </w:rPr>
        <w:t xml:space="preserve">Crimes (Custody and Investigation) Act 1988, No. 37/1988 </w:t>
      </w:r>
      <w:r>
        <w:rPr>
          <w:sz w:val="18"/>
        </w:rPr>
        <w:t>(as amended by No. 38/1988)</w:t>
      </w:r>
    </w:p>
    <w:tbl>
      <w:tblPr>
        <w:tblW w:w="0" w:type="auto"/>
        <w:tblInd w:w="392" w:type="dxa"/>
        <w:tblLayout w:type="fixed"/>
        <w:tblLook w:val="0000" w:firstRow="0" w:lastRow="0" w:firstColumn="0" w:lastColumn="0" w:noHBand="0" w:noVBand="0"/>
      </w:tblPr>
      <w:tblGrid>
        <w:gridCol w:w="1984"/>
        <w:gridCol w:w="3969"/>
      </w:tblGrid>
      <w:tr w:rsidR="005801A6" w14:paraId="442B81A0" w14:textId="77777777">
        <w:tc>
          <w:tcPr>
            <w:tcW w:w="1984" w:type="dxa"/>
          </w:tcPr>
          <w:p w14:paraId="5D0ED942" w14:textId="77777777" w:rsidR="005801A6" w:rsidRDefault="005801A6">
            <w:pPr>
              <w:pStyle w:val="TOAAutotext"/>
              <w:rPr>
                <w:lang w:val="fr-FR"/>
              </w:rPr>
            </w:pPr>
            <w:r>
              <w:rPr>
                <w:lang w:val="fr-FR"/>
              </w:rPr>
              <w:t>Assent Date:</w:t>
            </w:r>
          </w:p>
        </w:tc>
        <w:tc>
          <w:tcPr>
            <w:tcW w:w="3969" w:type="dxa"/>
          </w:tcPr>
          <w:p w14:paraId="1DB1AC4B" w14:textId="77777777" w:rsidR="005801A6" w:rsidRDefault="005801A6">
            <w:pPr>
              <w:pStyle w:val="NotesBody"/>
              <w:ind w:left="0"/>
              <w:rPr>
                <w:sz w:val="18"/>
                <w:lang w:val="fr-FR"/>
              </w:rPr>
            </w:pPr>
            <w:r>
              <w:rPr>
                <w:sz w:val="18"/>
                <w:lang w:val="fr-FR"/>
              </w:rPr>
              <w:t>24.5.88</w:t>
            </w:r>
          </w:p>
        </w:tc>
      </w:tr>
      <w:tr w:rsidR="005801A6" w14:paraId="789D4BC8" w14:textId="77777777">
        <w:tc>
          <w:tcPr>
            <w:tcW w:w="1984" w:type="dxa"/>
          </w:tcPr>
          <w:p w14:paraId="5418C2CC" w14:textId="77777777" w:rsidR="005801A6" w:rsidRDefault="005801A6">
            <w:pPr>
              <w:pStyle w:val="SRT1Autotext3"/>
              <w:rPr>
                <w:lang w:val="fr-FR"/>
              </w:rPr>
            </w:pPr>
            <w:r>
              <w:rPr>
                <w:lang w:val="fr-FR"/>
              </w:rPr>
              <w:t>Commencement Date:</w:t>
            </w:r>
          </w:p>
        </w:tc>
        <w:tc>
          <w:tcPr>
            <w:tcW w:w="3969" w:type="dxa"/>
          </w:tcPr>
          <w:p w14:paraId="54F5E69F" w14:textId="77777777" w:rsidR="005801A6" w:rsidRDefault="005801A6">
            <w:pPr>
              <w:pStyle w:val="NotesBody"/>
              <w:ind w:left="0"/>
              <w:rPr>
                <w:sz w:val="18"/>
              </w:rPr>
            </w:pPr>
            <w:r>
              <w:rPr>
                <w:sz w:val="18"/>
              </w:rPr>
              <w:t>15.3.89: Government Gazette 15.3.89 p. 589</w:t>
            </w:r>
          </w:p>
        </w:tc>
      </w:tr>
      <w:tr w:rsidR="005801A6" w14:paraId="28272126" w14:textId="77777777">
        <w:tc>
          <w:tcPr>
            <w:tcW w:w="1984" w:type="dxa"/>
          </w:tcPr>
          <w:p w14:paraId="457138AF"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3986353" w14:textId="77777777" w:rsidR="005801A6" w:rsidRDefault="005801A6">
            <w:pPr>
              <w:pStyle w:val="NotesBody"/>
              <w:ind w:left="0"/>
              <w:rPr>
                <w:sz w:val="18"/>
              </w:rPr>
            </w:pPr>
            <w:r>
              <w:rPr>
                <w:sz w:val="18"/>
              </w:rPr>
              <w:t>All of Act in operation</w:t>
            </w:r>
          </w:p>
        </w:tc>
      </w:tr>
    </w:tbl>
    <w:p w14:paraId="002F78EA" w14:textId="77777777" w:rsidR="000325FC" w:rsidRDefault="000325FC">
      <w:pPr>
        <w:pStyle w:val="NotesBody"/>
        <w:spacing w:before="120"/>
        <w:ind w:left="0"/>
        <w:rPr>
          <w:b/>
          <w:sz w:val="18"/>
        </w:rPr>
      </w:pPr>
    </w:p>
    <w:p w14:paraId="383E4EC6" w14:textId="77777777" w:rsidR="005801A6" w:rsidRDefault="005801A6">
      <w:pPr>
        <w:pStyle w:val="NotesBody"/>
        <w:spacing w:before="120"/>
        <w:ind w:left="0"/>
        <w:rPr>
          <w:b/>
          <w:sz w:val="18"/>
        </w:rPr>
      </w:pPr>
      <w:r>
        <w:rPr>
          <w:b/>
          <w:sz w:val="18"/>
        </w:rPr>
        <w:t xml:space="preserve">Crimes (Fingerprinting) Act 1988, No. 38/1988 </w:t>
      </w:r>
      <w:r>
        <w:rPr>
          <w:sz w:val="18"/>
        </w:rPr>
        <w:t>(as amended by No. 25/1989)</w:t>
      </w:r>
    </w:p>
    <w:tbl>
      <w:tblPr>
        <w:tblW w:w="0" w:type="auto"/>
        <w:tblInd w:w="392" w:type="dxa"/>
        <w:tblLayout w:type="fixed"/>
        <w:tblLook w:val="0000" w:firstRow="0" w:lastRow="0" w:firstColumn="0" w:lastColumn="0" w:noHBand="0" w:noVBand="0"/>
      </w:tblPr>
      <w:tblGrid>
        <w:gridCol w:w="1984"/>
        <w:gridCol w:w="3969"/>
      </w:tblGrid>
      <w:tr w:rsidR="005801A6" w14:paraId="58747C16" w14:textId="77777777">
        <w:tc>
          <w:tcPr>
            <w:tcW w:w="1984" w:type="dxa"/>
          </w:tcPr>
          <w:p w14:paraId="4960CA63" w14:textId="77777777" w:rsidR="005801A6" w:rsidRDefault="005801A6">
            <w:pPr>
              <w:pStyle w:val="TOAAutotext"/>
              <w:rPr>
                <w:lang w:val="fr-FR"/>
              </w:rPr>
            </w:pPr>
            <w:r>
              <w:rPr>
                <w:lang w:val="fr-FR"/>
              </w:rPr>
              <w:t>Assent Date:</w:t>
            </w:r>
          </w:p>
        </w:tc>
        <w:tc>
          <w:tcPr>
            <w:tcW w:w="3969" w:type="dxa"/>
          </w:tcPr>
          <w:p w14:paraId="214112A1" w14:textId="77777777" w:rsidR="005801A6" w:rsidRDefault="005801A6">
            <w:pPr>
              <w:pStyle w:val="NotesBody"/>
              <w:ind w:left="0"/>
              <w:rPr>
                <w:sz w:val="18"/>
                <w:lang w:val="fr-FR"/>
              </w:rPr>
            </w:pPr>
            <w:r>
              <w:rPr>
                <w:sz w:val="18"/>
                <w:lang w:val="fr-FR"/>
              </w:rPr>
              <w:t>24.5.88</w:t>
            </w:r>
          </w:p>
        </w:tc>
      </w:tr>
      <w:tr w:rsidR="005801A6" w14:paraId="2E46FAF0" w14:textId="77777777">
        <w:tc>
          <w:tcPr>
            <w:tcW w:w="1984" w:type="dxa"/>
          </w:tcPr>
          <w:p w14:paraId="07C92A6B" w14:textId="77777777" w:rsidR="005801A6" w:rsidRDefault="005801A6">
            <w:pPr>
              <w:pStyle w:val="SRT1Autotext3"/>
              <w:rPr>
                <w:lang w:val="fr-FR"/>
              </w:rPr>
            </w:pPr>
            <w:r>
              <w:rPr>
                <w:lang w:val="fr-FR"/>
              </w:rPr>
              <w:t>Commencement Date:</w:t>
            </w:r>
          </w:p>
        </w:tc>
        <w:tc>
          <w:tcPr>
            <w:tcW w:w="3969" w:type="dxa"/>
          </w:tcPr>
          <w:p w14:paraId="4B6CF6DB" w14:textId="77777777" w:rsidR="005801A6" w:rsidRDefault="005801A6">
            <w:pPr>
              <w:pStyle w:val="NotesBody"/>
              <w:ind w:left="0"/>
              <w:rPr>
                <w:sz w:val="18"/>
              </w:rPr>
            </w:pPr>
            <w:r>
              <w:rPr>
                <w:sz w:val="18"/>
              </w:rPr>
              <w:t>Ss 4, 5 on 1.1.90: Government Gazette 20.12.89 p. 3290</w:t>
            </w:r>
          </w:p>
        </w:tc>
      </w:tr>
      <w:tr w:rsidR="005801A6" w14:paraId="4771A375" w14:textId="77777777">
        <w:tc>
          <w:tcPr>
            <w:tcW w:w="1984" w:type="dxa"/>
          </w:tcPr>
          <w:p w14:paraId="741598AF"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B8F670F" w14:textId="77777777" w:rsidR="005801A6" w:rsidRDefault="005801A6">
            <w:pPr>
              <w:pStyle w:val="NotesBody"/>
              <w:ind w:left="0"/>
              <w:rPr>
                <w:sz w:val="18"/>
              </w:rPr>
            </w:pPr>
            <w:r>
              <w:rPr>
                <w:sz w:val="18"/>
              </w:rPr>
              <w:t xml:space="preserve">This information relates only to the provision/s amending the </w:t>
            </w:r>
            <w:r>
              <w:rPr>
                <w:b/>
                <w:sz w:val="18"/>
              </w:rPr>
              <w:t>Crimes Act 1958</w:t>
            </w:r>
          </w:p>
        </w:tc>
      </w:tr>
    </w:tbl>
    <w:p w14:paraId="6D98A6D4" w14:textId="77777777" w:rsidR="005801A6" w:rsidRDefault="005801A6">
      <w:pPr>
        <w:pStyle w:val="NotesBody"/>
        <w:spacing w:before="120"/>
        <w:ind w:left="0"/>
        <w:rPr>
          <w:b/>
          <w:sz w:val="18"/>
        </w:rPr>
      </w:pPr>
      <w:r>
        <w:rPr>
          <w:b/>
          <w:sz w:val="18"/>
        </w:rPr>
        <w:t>Firearms (Amendment) Act 1988, No. 40/1988</w:t>
      </w:r>
    </w:p>
    <w:tbl>
      <w:tblPr>
        <w:tblW w:w="0" w:type="auto"/>
        <w:tblInd w:w="392" w:type="dxa"/>
        <w:tblLayout w:type="fixed"/>
        <w:tblLook w:val="0000" w:firstRow="0" w:lastRow="0" w:firstColumn="0" w:lastColumn="0" w:noHBand="0" w:noVBand="0"/>
      </w:tblPr>
      <w:tblGrid>
        <w:gridCol w:w="1984"/>
        <w:gridCol w:w="3969"/>
      </w:tblGrid>
      <w:tr w:rsidR="005801A6" w14:paraId="072B1E90" w14:textId="77777777">
        <w:tc>
          <w:tcPr>
            <w:tcW w:w="1984" w:type="dxa"/>
          </w:tcPr>
          <w:p w14:paraId="1444FF5D" w14:textId="77777777" w:rsidR="005801A6" w:rsidRDefault="005801A6">
            <w:pPr>
              <w:pStyle w:val="TOAAutotext"/>
              <w:rPr>
                <w:lang w:val="fr-FR"/>
              </w:rPr>
            </w:pPr>
            <w:r>
              <w:rPr>
                <w:lang w:val="fr-FR"/>
              </w:rPr>
              <w:t>Assent Date:</w:t>
            </w:r>
          </w:p>
        </w:tc>
        <w:tc>
          <w:tcPr>
            <w:tcW w:w="3969" w:type="dxa"/>
          </w:tcPr>
          <w:p w14:paraId="36055F70" w14:textId="77777777" w:rsidR="005801A6" w:rsidRDefault="005801A6">
            <w:pPr>
              <w:pStyle w:val="NotesBody"/>
              <w:ind w:left="0"/>
              <w:rPr>
                <w:sz w:val="18"/>
                <w:lang w:val="fr-FR"/>
              </w:rPr>
            </w:pPr>
            <w:r>
              <w:rPr>
                <w:sz w:val="18"/>
                <w:lang w:val="fr-FR"/>
              </w:rPr>
              <w:t>24.5.88</w:t>
            </w:r>
          </w:p>
        </w:tc>
      </w:tr>
      <w:tr w:rsidR="005801A6" w14:paraId="3EE24C61" w14:textId="77777777">
        <w:tc>
          <w:tcPr>
            <w:tcW w:w="1984" w:type="dxa"/>
          </w:tcPr>
          <w:p w14:paraId="1C4029BF" w14:textId="77777777" w:rsidR="005801A6" w:rsidRDefault="005801A6">
            <w:pPr>
              <w:pStyle w:val="SRT1Autotext3"/>
              <w:rPr>
                <w:lang w:val="fr-FR"/>
              </w:rPr>
            </w:pPr>
            <w:r>
              <w:rPr>
                <w:lang w:val="fr-FR"/>
              </w:rPr>
              <w:t>Commencement Date:</w:t>
            </w:r>
          </w:p>
        </w:tc>
        <w:tc>
          <w:tcPr>
            <w:tcW w:w="3969" w:type="dxa"/>
          </w:tcPr>
          <w:p w14:paraId="648E3709" w14:textId="77777777" w:rsidR="005801A6" w:rsidRDefault="005801A6">
            <w:pPr>
              <w:pStyle w:val="NotesBody"/>
              <w:ind w:left="0"/>
              <w:rPr>
                <w:sz w:val="18"/>
              </w:rPr>
            </w:pPr>
            <w:r>
              <w:rPr>
                <w:sz w:val="18"/>
              </w:rPr>
              <w:t>S. 22 on 25.5.88: Government Gazette 25.5.88 p. 1458</w:t>
            </w:r>
          </w:p>
        </w:tc>
      </w:tr>
      <w:tr w:rsidR="005801A6" w14:paraId="4A209410" w14:textId="77777777">
        <w:tc>
          <w:tcPr>
            <w:tcW w:w="1984" w:type="dxa"/>
          </w:tcPr>
          <w:p w14:paraId="0A99059A"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B7888B0"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5EDD18A1" w14:textId="77777777" w:rsidR="005801A6" w:rsidRDefault="005801A6">
      <w:pPr>
        <w:pStyle w:val="NotesBody"/>
        <w:spacing w:before="120"/>
        <w:ind w:left="0"/>
        <w:rPr>
          <w:b/>
          <w:sz w:val="18"/>
        </w:rPr>
      </w:pPr>
      <w:r>
        <w:rPr>
          <w:b/>
          <w:sz w:val="18"/>
        </w:rPr>
        <w:t xml:space="preserve">Local Government (Consequential Provisions) Act 1989, No. 12/1989 </w:t>
      </w:r>
      <w:r>
        <w:rPr>
          <w:sz w:val="18"/>
        </w:rPr>
        <w:t>(as amended by No. 13/1990)</w:t>
      </w:r>
    </w:p>
    <w:tbl>
      <w:tblPr>
        <w:tblW w:w="0" w:type="auto"/>
        <w:tblInd w:w="392" w:type="dxa"/>
        <w:tblLayout w:type="fixed"/>
        <w:tblLook w:val="0000" w:firstRow="0" w:lastRow="0" w:firstColumn="0" w:lastColumn="0" w:noHBand="0" w:noVBand="0"/>
      </w:tblPr>
      <w:tblGrid>
        <w:gridCol w:w="1984"/>
        <w:gridCol w:w="3969"/>
      </w:tblGrid>
      <w:tr w:rsidR="005801A6" w14:paraId="4D757EA3" w14:textId="77777777">
        <w:tc>
          <w:tcPr>
            <w:tcW w:w="1984" w:type="dxa"/>
          </w:tcPr>
          <w:p w14:paraId="6306CB20" w14:textId="77777777" w:rsidR="005801A6" w:rsidRDefault="005801A6">
            <w:pPr>
              <w:pStyle w:val="TOAAutotext"/>
              <w:rPr>
                <w:lang w:val="fr-FR"/>
              </w:rPr>
            </w:pPr>
            <w:r>
              <w:rPr>
                <w:lang w:val="fr-FR"/>
              </w:rPr>
              <w:t>Assent Date:</w:t>
            </w:r>
          </w:p>
        </w:tc>
        <w:tc>
          <w:tcPr>
            <w:tcW w:w="3969" w:type="dxa"/>
          </w:tcPr>
          <w:p w14:paraId="16AB8762" w14:textId="77777777" w:rsidR="005801A6" w:rsidRDefault="005801A6">
            <w:pPr>
              <w:pStyle w:val="NotesBody"/>
              <w:ind w:left="0"/>
              <w:rPr>
                <w:sz w:val="18"/>
                <w:lang w:val="fr-FR"/>
              </w:rPr>
            </w:pPr>
            <w:r>
              <w:rPr>
                <w:sz w:val="18"/>
                <w:lang w:val="fr-FR"/>
              </w:rPr>
              <w:t>9.5.89</w:t>
            </w:r>
          </w:p>
        </w:tc>
      </w:tr>
      <w:tr w:rsidR="005801A6" w14:paraId="1AD53ECE" w14:textId="77777777">
        <w:tc>
          <w:tcPr>
            <w:tcW w:w="1984" w:type="dxa"/>
          </w:tcPr>
          <w:p w14:paraId="2F880A5C" w14:textId="77777777" w:rsidR="005801A6" w:rsidRDefault="005801A6">
            <w:pPr>
              <w:pStyle w:val="SRT1Autotext3"/>
              <w:rPr>
                <w:lang w:val="fr-FR"/>
              </w:rPr>
            </w:pPr>
            <w:r>
              <w:rPr>
                <w:lang w:val="fr-FR"/>
              </w:rPr>
              <w:t>Commencement Date:</w:t>
            </w:r>
          </w:p>
        </w:tc>
        <w:tc>
          <w:tcPr>
            <w:tcW w:w="3969" w:type="dxa"/>
          </w:tcPr>
          <w:p w14:paraId="1102286B" w14:textId="77777777" w:rsidR="005801A6" w:rsidRDefault="005801A6">
            <w:pPr>
              <w:pStyle w:val="NotesBody"/>
              <w:ind w:left="0"/>
              <w:rPr>
                <w:sz w:val="18"/>
              </w:rPr>
            </w:pPr>
            <w:r>
              <w:rPr>
                <w:sz w:val="18"/>
              </w:rPr>
              <w:t xml:space="preserve">S. 4(1)(Sch. 2 item 20.1) on 1.11.89: Government Gazette 1.11.89 p. 2798 </w:t>
            </w:r>
          </w:p>
        </w:tc>
      </w:tr>
      <w:tr w:rsidR="005801A6" w14:paraId="0708EA57" w14:textId="77777777">
        <w:tc>
          <w:tcPr>
            <w:tcW w:w="1984" w:type="dxa"/>
          </w:tcPr>
          <w:p w14:paraId="01D72594"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5C94FD8" w14:textId="77777777" w:rsidR="005801A6" w:rsidRDefault="005801A6">
            <w:pPr>
              <w:pStyle w:val="NotesBody"/>
              <w:ind w:left="0"/>
              <w:rPr>
                <w:sz w:val="18"/>
              </w:rPr>
            </w:pPr>
            <w:r>
              <w:rPr>
                <w:sz w:val="18"/>
              </w:rPr>
              <w:t xml:space="preserve">This information relates only to the provision/s amending the </w:t>
            </w:r>
            <w:r>
              <w:rPr>
                <w:b/>
                <w:sz w:val="18"/>
              </w:rPr>
              <w:t>Crimes Act 1958</w:t>
            </w:r>
          </w:p>
        </w:tc>
      </w:tr>
    </w:tbl>
    <w:p w14:paraId="7C12C00D" w14:textId="77777777" w:rsidR="005801A6" w:rsidRDefault="005801A6">
      <w:pPr>
        <w:pStyle w:val="NotesBody"/>
        <w:spacing w:before="120"/>
        <w:ind w:left="0"/>
        <w:rPr>
          <w:b/>
          <w:sz w:val="18"/>
        </w:rPr>
      </w:pPr>
      <w:r>
        <w:rPr>
          <w:b/>
          <w:sz w:val="18"/>
        </w:rPr>
        <w:t>County Court (Amendment) Act 1989, No. 19/1989</w:t>
      </w:r>
    </w:p>
    <w:tbl>
      <w:tblPr>
        <w:tblW w:w="0" w:type="auto"/>
        <w:tblInd w:w="392" w:type="dxa"/>
        <w:tblLayout w:type="fixed"/>
        <w:tblLook w:val="0000" w:firstRow="0" w:lastRow="0" w:firstColumn="0" w:lastColumn="0" w:noHBand="0" w:noVBand="0"/>
      </w:tblPr>
      <w:tblGrid>
        <w:gridCol w:w="1984"/>
        <w:gridCol w:w="3969"/>
      </w:tblGrid>
      <w:tr w:rsidR="005801A6" w14:paraId="0D055198" w14:textId="77777777">
        <w:tc>
          <w:tcPr>
            <w:tcW w:w="1984" w:type="dxa"/>
          </w:tcPr>
          <w:p w14:paraId="765EB89E" w14:textId="77777777" w:rsidR="005801A6" w:rsidRDefault="005801A6">
            <w:pPr>
              <w:pStyle w:val="TOAAutotext"/>
              <w:rPr>
                <w:lang w:val="fr-FR"/>
              </w:rPr>
            </w:pPr>
            <w:r>
              <w:rPr>
                <w:lang w:val="fr-FR"/>
              </w:rPr>
              <w:t>Assent Date:</w:t>
            </w:r>
          </w:p>
        </w:tc>
        <w:tc>
          <w:tcPr>
            <w:tcW w:w="3969" w:type="dxa"/>
          </w:tcPr>
          <w:p w14:paraId="2ADD7604" w14:textId="77777777" w:rsidR="005801A6" w:rsidRDefault="005801A6">
            <w:pPr>
              <w:pStyle w:val="NotesBody"/>
              <w:ind w:left="0"/>
              <w:rPr>
                <w:sz w:val="18"/>
                <w:lang w:val="fr-FR"/>
              </w:rPr>
            </w:pPr>
            <w:r>
              <w:rPr>
                <w:sz w:val="18"/>
                <w:lang w:val="fr-FR"/>
              </w:rPr>
              <w:t>16.5.89</w:t>
            </w:r>
          </w:p>
        </w:tc>
      </w:tr>
      <w:tr w:rsidR="005801A6" w14:paraId="50CCAAE0" w14:textId="77777777">
        <w:tc>
          <w:tcPr>
            <w:tcW w:w="1984" w:type="dxa"/>
          </w:tcPr>
          <w:p w14:paraId="2017FB67" w14:textId="77777777" w:rsidR="005801A6" w:rsidRDefault="005801A6">
            <w:pPr>
              <w:pStyle w:val="SRT1Autotext3"/>
              <w:rPr>
                <w:lang w:val="fr-FR"/>
              </w:rPr>
            </w:pPr>
            <w:r>
              <w:rPr>
                <w:lang w:val="fr-FR"/>
              </w:rPr>
              <w:t>Commencement Date:</w:t>
            </w:r>
          </w:p>
        </w:tc>
        <w:tc>
          <w:tcPr>
            <w:tcW w:w="3969" w:type="dxa"/>
          </w:tcPr>
          <w:p w14:paraId="53146753" w14:textId="77777777" w:rsidR="005801A6" w:rsidRDefault="005801A6">
            <w:pPr>
              <w:pStyle w:val="NotesBody"/>
              <w:ind w:left="0"/>
              <w:rPr>
                <w:sz w:val="18"/>
              </w:rPr>
            </w:pPr>
            <w:r>
              <w:rPr>
                <w:sz w:val="18"/>
              </w:rPr>
              <w:t xml:space="preserve">1.8.89: Government Gazette 26.7.89 p. 1858 </w:t>
            </w:r>
          </w:p>
        </w:tc>
      </w:tr>
      <w:tr w:rsidR="005801A6" w14:paraId="2FAEE930" w14:textId="77777777">
        <w:tc>
          <w:tcPr>
            <w:tcW w:w="1984" w:type="dxa"/>
          </w:tcPr>
          <w:p w14:paraId="56C43767"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08E5710" w14:textId="77777777" w:rsidR="005801A6" w:rsidRDefault="005801A6">
            <w:pPr>
              <w:pStyle w:val="NotesBody"/>
              <w:ind w:left="0"/>
              <w:rPr>
                <w:sz w:val="18"/>
              </w:rPr>
            </w:pPr>
            <w:r>
              <w:rPr>
                <w:sz w:val="18"/>
              </w:rPr>
              <w:t>All of Act in operation</w:t>
            </w:r>
          </w:p>
        </w:tc>
      </w:tr>
    </w:tbl>
    <w:p w14:paraId="6434B140" w14:textId="77777777" w:rsidR="005801A6" w:rsidRDefault="005801A6">
      <w:pPr>
        <w:pStyle w:val="NotesBody"/>
        <w:spacing w:before="120"/>
        <w:ind w:left="0"/>
        <w:rPr>
          <w:b/>
          <w:sz w:val="18"/>
        </w:rPr>
      </w:pPr>
      <w:r>
        <w:rPr>
          <w:b/>
          <w:sz w:val="18"/>
        </w:rPr>
        <w:t>Crimes Legislation (Miscellaneous Amendments) Act 1989, No. 25/1989</w:t>
      </w:r>
    </w:p>
    <w:tbl>
      <w:tblPr>
        <w:tblW w:w="0" w:type="auto"/>
        <w:tblInd w:w="392" w:type="dxa"/>
        <w:tblLayout w:type="fixed"/>
        <w:tblLook w:val="0000" w:firstRow="0" w:lastRow="0" w:firstColumn="0" w:lastColumn="0" w:noHBand="0" w:noVBand="0"/>
      </w:tblPr>
      <w:tblGrid>
        <w:gridCol w:w="1984"/>
        <w:gridCol w:w="3969"/>
      </w:tblGrid>
      <w:tr w:rsidR="005801A6" w14:paraId="3E5137A0" w14:textId="77777777">
        <w:tc>
          <w:tcPr>
            <w:tcW w:w="1984" w:type="dxa"/>
          </w:tcPr>
          <w:p w14:paraId="5480C3C8" w14:textId="77777777" w:rsidR="005801A6" w:rsidRDefault="005801A6">
            <w:pPr>
              <w:pStyle w:val="TOAAutotext"/>
              <w:rPr>
                <w:lang w:val="fr-FR"/>
              </w:rPr>
            </w:pPr>
            <w:r>
              <w:rPr>
                <w:lang w:val="fr-FR"/>
              </w:rPr>
              <w:t>Assent Date:</w:t>
            </w:r>
          </w:p>
        </w:tc>
        <w:tc>
          <w:tcPr>
            <w:tcW w:w="3969" w:type="dxa"/>
          </w:tcPr>
          <w:p w14:paraId="6AE3C032" w14:textId="77777777" w:rsidR="005801A6" w:rsidRDefault="005801A6">
            <w:pPr>
              <w:pStyle w:val="NotesBody"/>
              <w:ind w:left="0"/>
              <w:rPr>
                <w:sz w:val="18"/>
                <w:lang w:val="fr-FR"/>
              </w:rPr>
            </w:pPr>
            <w:r>
              <w:rPr>
                <w:sz w:val="18"/>
                <w:lang w:val="fr-FR"/>
              </w:rPr>
              <w:t>6.6.89</w:t>
            </w:r>
          </w:p>
        </w:tc>
      </w:tr>
      <w:tr w:rsidR="005801A6" w14:paraId="1B691B15" w14:textId="77777777">
        <w:tc>
          <w:tcPr>
            <w:tcW w:w="1984" w:type="dxa"/>
          </w:tcPr>
          <w:p w14:paraId="4CCFB989" w14:textId="77777777" w:rsidR="005801A6" w:rsidRDefault="005801A6">
            <w:pPr>
              <w:pStyle w:val="SRT1Autotext3"/>
              <w:rPr>
                <w:lang w:val="fr-FR"/>
              </w:rPr>
            </w:pPr>
            <w:r>
              <w:rPr>
                <w:lang w:val="fr-FR"/>
              </w:rPr>
              <w:t>Commencement Date:</w:t>
            </w:r>
          </w:p>
        </w:tc>
        <w:tc>
          <w:tcPr>
            <w:tcW w:w="3969" w:type="dxa"/>
          </w:tcPr>
          <w:p w14:paraId="580D9063" w14:textId="77777777" w:rsidR="005801A6" w:rsidRDefault="005801A6">
            <w:pPr>
              <w:pStyle w:val="NotesBody"/>
              <w:ind w:left="0"/>
              <w:rPr>
                <w:sz w:val="18"/>
              </w:rPr>
            </w:pPr>
            <w:r>
              <w:rPr>
                <w:sz w:val="18"/>
              </w:rPr>
              <w:t>Ss 3–10, 15–20 on 25.6.89: Special Gazette (No. 34) 20.6.89 p. 1; ss 11–13 on 1.1.90: Government Gazette 20.12.89 p. 3290; s. 14 on 1.9.90: s. 2(2)</w:t>
            </w:r>
          </w:p>
        </w:tc>
      </w:tr>
      <w:tr w:rsidR="005801A6" w14:paraId="165F346F" w14:textId="77777777">
        <w:tc>
          <w:tcPr>
            <w:tcW w:w="1984" w:type="dxa"/>
          </w:tcPr>
          <w:p w14:paraId="2A40A46F"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CF10BD2"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5D6B4231" w14:textId="77777777" w:rsidR="005801A6" w:rsidRDefault="005801A6">
      <w:pPr>
        <w:pStyle w:val="NotesBody"/>
        <w:spacing w:before="120"/>
        <w:ind w:left="0"/>
        <w:rPr>
          <w:b/>
          <w:sz w:val="18"/>
        </w:rPr>
      </w:pPr>
      <w:r>
        <w:rPr>
          <w:b/>
          <w:sz w:val="18"/>
        </w:rPr>
        <w:t>Prescribed Weapons Act 1989, No. 39/1989</w:t>
      </w:r>
    </w:p>
    <w:tbl>
      <w:tblPr>
        <w:tblW w:w="0" w:type="auto"/>
        <w:tblInd w:w="392" w:type="dxa"/>
        <w:tblLayout w:type="fixed"/>
        <w:tblLook w:val="0000" w:firstRow="0" w:lastRow="0" w:firstColumn="0" w:lastColumn="0" w:noHBand="0" w:noVBand="0"/>
      </w:tblPr>
      <w:tblGrid>
        <w:gridCol w:w="1984"/>
        <w:gridCol w:w="3969"/>
      </w:tblGrid>
      <w:tr w:rsidR="005801A6" w14:paraId="1FC79B64" w14:textId="77777777">
        <w:tc>
          <w:tcPr>
            <w:tcW w:w="1984" w:type="dxa"/>
          </w:tcPr>
          <w:p w14:paraId="76D730A8" w14:textId="77777777" w:rsidR="005801A6" w:rsidRDefault="005801A6">
            <w:pPr>
              <w:pStyle w:val="TOAAutotext"/>
              <w:rPr>
                <w:lang w:val="fr-FR"/>
              </w:rPr>
            </w:pPr>
            <w:r>
              <w:rPr>
                <w:lang w:val="fr-FR"/>
              </w:rPr>
              <w:t>Assent Date:</w:t>
            </w:r>
          </w:p>
        </w:tc>
        <w:tc>
          <w:tcPr>
            <w:tcW w:w="3969" w:type="dxa"/>
          </w:tcPr>
          <w:p w14:paraId="38729B96" w14:textId="77777777" w:rsidR="005801A6" w:rsidRDefault="005801A6">
            <w:pPr>
              <w:pStyle w:val="NotesBody"/>
              <w:ind w:left="0"/>
              <w:rPr>
                <w:sz w:val="18"/>
                <w:lang w:val="fr-FR"/>
              </w:rPr>
            </w:pPr>
            <w:r>
              <w:rPr>
                <w:sz w:val="18"/>
                <w:lang w:val="fr-FR"/>
              </w:rPr>
              <w:t>6.6.89</w:t>
            </w:r>
          </w:p>
        </w:tc>
      </w:tr>
      <w:tr w:rsidR="005801A6" w14:paraId="2A239EC5" w14:textId="77777777">
        <w:tc>
          <w:tcPr>
            <w:tcW w:w="1984" w:type="dxa"/>
          </w:tcPr>
          <w:p w14:paraId="47A11342" w14:textId="77777777" w:rsidR="005801A6" w:rsidRDefault="005801A6">
            <w:pPr>
              <w:pStyle w:val="SRT1Autotext3"/>
              <w:rPr>
                <w:lang w:val="fr-FR"/>
              </w:rPr>
            </w:pPr>
            <w:r>
              <w:rPr>
                <w:lang w:val="fr-FR"/>
              </w:rPr>
              <w:t>Commencement Date:</w:t>
            </w:r>
          </w:p>
        </w:tc>
        <w:tc>
          <w:tcPr>
            <w:tcW w:w="3969" w:type="dxa"/>
          </w:tcPr>
          <w:p w14:paraId="096CB335" w14:textId="77777777" w:rsidR="005801A6" w:rsidRDefault="005801A6">
            <w:pPr>
              <w:pStyle w:val="NotesBody"/>
              <w:ind w:left="0"/>
              <w:rPr>
                <w:sz w:val="18"/>
              </w:rPr>
            </w:pPr>
            <w:r>
              <w:rPr>
                <w:sz w:val="18"/>
              </w:rPr>
              <w:t>1.9.89: Government Gazette 30.8.89 p. 2210</w:t>
            </w:r>
          </w:p>
        </w:tc>
      </w:tr>
      <w:tr w:rsidR="005801A6" w14:paraId="1B987B2D" w14:textId="77777777">
        <w:tc>
          <w:tcPr>
            <w:tcW w:w="1984" w:type="dxa"/>
          </w:tcPr>
          <w:p w14:paraId="338EACFB"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38EE29E" w14:textId="77777777" w:rsidR="005801A6" w:rsidRDefault="005801A6">
            <w:pPr>
              <w:pStyle w:val="NotesBody"/>
              <w:ind w:left="0"/>
              <w:rPr>
                <w:sz w:val="18"/>
              </w:rPr>
            </w:pPr>
            <w:r>
              <w:rPr>
                <w:sz w:val="18"/>
              </w:rPr>
              <w:t>All of Act in operation</w:t>
            </w:r>
          </w:p>
        </w:tc>
      </w:tr>
    </w:tbl>
    <w:p w14:paraId="43BA3488" w14:textId="77777777" w:rsidR="005801A6" w:rsidRDefault="005801A6">
      <w:pPr>
        <w:pStyle w:val="NotesBody"/>
        <w:spacing w:before="120"/>
        <w:ind w:left="0"/>
        <w:rPr>
          <w:b/>
          <w:sz w:val="18"/>
        </w:rPr>
      </w:pPr>
      <w:r>
        <w:rPr>
          <w:b/>
          <w:sz w:val="18"/>
        </w:rPr>
        <w:t>Transport (Amendment) Act 1989, No. 44/1989</w:t>
      </w:r>
    </w:p>
    <w:tbl>
      <w:tblPr>
        <w:tblW w:w="0" w:type="auto"/>
        <w:tblInd w:w="392" w:type="dxa"/>
        <w:tblLayout w:type="fixed"/>
        <w:tblLook w:val="0000" w:firstRow="0" w:lastRow="0" w:firstColumn="0" w:lastColumn="0" w:noHBand="0" w:noVBand="0"/>
      </w:tblPr>
      <w:tblGrid>
        <w:gridCol w:w="1984"/>
        <w:gridCol w:w="3969"/>
      </w:tblGrid>
      <w:tr w:rsidR="005801A6" w14:paraId="67C41D0C" w14:textId="77777777">
        <w:tc>
          <w:tcPr>
            <w:tcW w:w="1984" w:type="dxa"/>
          </w:tcPr>
          <w:p w14:paraId="597E0E4F" w14:textId="77777777" w:rsidR="005801A6" w:rsidRDefault="005801A6">
            <w:pPr>
              <w:pStyle w:val="TOAAutotext"/>
              <w:rPr>
                <w:lang w:val="fr-FR"/>
              </w:rPr>
            </w:pPr>
            <w:r>
              <w:rPr>
                <w:lang w:val="fr-FR"/>
              </w:rPr>
              <w:t>Assent Date:</w:t>
            </w:r>
          </w:p>
        </w:tc>
        <w:tc>
          <w:tcPr>
            <w:tcW w:w="3969" w:type="dxa"/>
          </w:tcPr>
          <w:p w14:paraId="53F7E2C9" w14:textId="77777777" w:rsidR="005801A6" w:rsidRDefault="005801A6">
            <w:pPr>
              <w:pStyle w:val="NotesBody"/>
              <w:ind w:left="0"/>
              <w:rPr>
                <w:sz w:val="18"/>
                <w:lang w:val="fr-FR"/>
              </w:rPr>
            </w:pPr>
            <w:r>
              <w:rPr>
                <w:sz w:val="18"/>
                <w:lang w:val="fr-FR"/>
              </w:rPr>
              <w:t>6.6.89</w:t>
            </w:r>
          </w:p>
        </w:tc>
      </w:tr>
      <w:tr w:rsidR="005801A6" w14:paraId="279C157A" w14:textId="77777777">
        <w:tc>
          <w:tcPr>
            <w:tcW w:w="1984" w:type="dxa"/>
          </w:tcPr>
          <w:p w14:paraId="699B4201" w14:textId="77777777" w:rsidR="005801A6" w:rsidRDefault="005801A6">
            <w:pPr>
              <w:pStyle w:val="SRT1Autotext3"/>
              <w:rPr>
                <w:lang w:val="fr-FR"/>
              </w:rPr>
            </w:pPr>
            <w:r>
              <w:rPr>
                <w:lang w:val="fr-FR"/>
              </w:rPr>
              <w:t>Commencement Date:</w:t>
            </w:r>
          </w:p>
        </w:tc>
        <w:tc>
          <w:tcPr>
            <w:tcW w:w="3969" w:type="dxa"/>
          </w:tcPr>
          <w:p w14:paraId="044008BE" w14:textId="77777777" w:rsidR="005801A6" w:rsidRDefault="005801A6">
            <w:pPr>
              <w:pStyle w:val="NotesBody"/>
              <w:ind w:left="0"/>
              <w:rPr>
                <w:sz w:val="18"/>
              </w:rPr>
            </w:pPr>
            <w:r>
              <w:rPr>
                <w:sz w:val="18"/>
              </w:rPr>
              <w:t>S. 41(Sch. 2 item 7) on 1.7.89: s. 2(1)</w:t>
            </w:r>
          </w:p>
        </w:tc>
      </w:tr>
      <w:tr w:rsidR="005801A6" w14:paraId="1C9DB4BD" w14:textId="77777777">
        <w:tc>
          <w:tcPr>
            <w:tcW w:w="1984" w:type="dxa"/>
          </w:tcPr>
          <w:p w14:paraId="29F0A27E"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F9685F5"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692B7AFE" w14:textId="77777777" w:rsidR="005801A6" w:rsidRDefault="005801A6">
      <w:pPr>
        <w:pStyle w:val="NotesBody"/>
        <w:spacing w:before="120"/>
        <w:ind w:left="0"/>
        <w:rPr>
          <w:b/>
          <w:sz w:val="18"/>
        </w:rPr>
      </w:pPr>
      <w:r>
        <w:rPr>
          <w:b/>
          <w:sz w:val="18"/>
        </w:rPr>
        <w:t>Magistrates' Court Act 1989, No. 51/1989</w:t>
      </w:r>
    </w:p>
    <w:tbl>
      <w:tblPr>
        <w:tblW w:w="0" w:type="auto"/>
        <w:tblInd w:w="392" w:type="dxa"/>
        <w:tblLayout w:type="fixed"/>
        <w:tblLook w:val="0000" w:firstRow="0" w:lastRow="0" w:firstColumn="0" w:lastColumn="0" w:noHBand="0" w:noVBand="0"/>
      </w:tblPr>
      <w:tblGrid>
        <w:gridCol w:w="1984"/>
        <w:gridCol w:w="3969"/>
      </w:tblGrid>
      <w:tr w:rsidR="005801A6" w14:paraId="53DD23E8" w14:textId="77777777">
        <w:tc>
          <w:tcPr>
            <w:tcW w:w="1984" w:type="dxa"/>
          </w:tcPr>
          <w:p w14:paraId="441A554A" w14:textId="77777777" w:rsidR="005801A6" w:rsidRDefault="005801A6">
            <w:pPr>
              <w:pStyle w:val="TOAAutotext"/>
              <w:rPr>
                <w:lang w:val="fr-FR"/>
              </w:rPr>
            </w:pPr>
            <w:r>
              <w:rPr>
                <w:lang w:val="fr-FR"/>
              </w:rPr>
              <w:t>Assent Date:</w:t>
            </w:r>
          </w:p>
        </w:tc>
        <w:tc>
          <w:tcPr>
            <w:tcW w:w="3969" w:type="dxa"/>
          </w:tcPr>
          <w:p w14:paraId="4146CAC1" w14:textId="77777777" w:rsidR="005801A6" w:rsidRDefault="005801A6">
            <w:pPr>
              <w:pStyle w:val="NotesBody"/>
              <w:ind w:left="0"/>
              <w:rPr>
                <w:sz w:val="18"/>
                <w:lang w:val="fr-FR"/>
              </w:rPr>
            </w:pPr>
            <w:r>
              <w:rPr>
                <w:sz w:val="18"/>
                <w:lang w:val="fr-FR"/>
              </w:rPr>
              <w:t>14.6.89</w:t>
            </w:r>
          </w:p>
        </w:tc>
      </w:tr>
      <w:tr w:rsidR="005801A6" w14:paraId="6CB8B86A" w14:textId="77777777">
        <w:tc>
          <w:tcPr>
            <w:tcW w:w="1984" w:type="dxa"/>
          </w:tcPr>
          <w:p w14:paraId="65B7544B" w14:textId="77777777" w:rsidR="005801A6" w:rsidRDefault="005801A6">
            <w:pPr>
              <w:pStyle w:val="SRT1Autotext3"/>
              <w:rPr>
                <w:lang w:val="fr-FR"/>
              </w:rPr>
            </w:pPr>
            <w:r>
              <w:rPr>
                <w:lang w:val="fr-FR"/>
              </w:rPr>
              <w:t>Commencement Date:</w:t>
            </w:r>
          </w:p>
        </w:tc>
        <w:tc>
          <w:tcPr>
            <w:tcW w:w="3969" w:type="dxa"/>
          </w:tcPr>
          <w:p w14:paraId="4529B95B" w14:textId="77777777" w:rsidR="005801A6" w:rsidRDefault="005801A6">
            <w:pPr>
              <w:pStyle w:val="NotesBody"/>
              <w:ind w:left="0"/>
              <w:rPr>
                <w:sz w:val="18"/>
              </w:rPr>
            </w:pPr>
            <w:r>
              <w:rPr>
                <w:sz w:val="18"/>
              </w:rPr>
              <w:t>S. 143 on 1.9.90: Government Gazette 25.7.90 p. 2216</w:t>
            </w:r>
          </w:p>
        </w:tc>
      </w:tr>
      <w:tr w:rsidR="005801A6" w14:paraId="4848869A" w14:textId="77777777">
        <w:tc>
          <w:tcPr>
            <w:tcW w:w="1984" w:type="dxa"/>
          </w:tcPr>
          <w:p w14:paraId="0587AAFB"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0B70506"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2160B077" w14:textId="77777777" w:rsidR="000325FC" w:rsidRDefault="000325FC">
      <w:pPr>
        <w:pStyle w:val="NotesBody"/>
        <w:spacing w:before="120"/>
        <w:ind w:left="0"/>
        <w:rPr>
          <w:b/>
          <w:sz w:val="18"/>
        </w:rPr>
      </w:pPr>
    </w:p>
    <w:p w14:paraId="155E9C00" w14:textId="77777777" w:rsidR="005801A6" w:rsidRDefault="005801A6">
      <w:pPr>
        <w:pStyle w:val="NotesBody"/>
        <w:spacing w:before="120"/>
        <w:ind w:left="0"/>
        <w:rPr>
          <w:b/>
          <w:sz w:val="18"/>
        </w:rPr>
      </w:pPr>
      <w:r>
        <w:rPr>
          <w:b/>
          <w:sz w:val="18"/>
        </w:rPr>
        <w:t>Children and Young Persons Act 1989, No. 56/1989</w:t>
      </w:r>
    </w:p>
    <w:tbl>
      <w:tblPr>
        <w:tblW w:w="0" w:type="auto"/>
        <w:tblInd w:w="392" w:type="dxa"/>
        <w:tblLayout w:type="fixed"/>
        <w:tblLook w:val="0000" w:firstRow="0" w:lastRow="0" w:firstColumn="0" w:lastColumn="0" w:noHBand="0" w:noVBand="0"/>
      </w:tblPr>
      <w:tblGrid>
        <w:gridCol w:w="1984"/>
        <w:gridCol w:w="3969"/>
      </w:tblGrid>
      <w:tr w:rsidR="005801A6" w14:paraId="19E98EA4" w14:textId="77777777">
        <w:tc>
          <w:tcPr>
            <w:tcW w:w="1984" w:type="dxa"/>
          </w:tcPr>
          <w:p w14:paraId="69936C83" w14:textId="77777777" w:rsidR="005801A6" w:rsidRDefault="005801A6">
            <w:pPr>
              <w:pStyle w:val="TOAAutotext"/>
              <w:rPr>
                <w:lang w:val="fr-FR"/>
              </w:rPr>
            </w:pPr>
            <w:r>
              <w:rPr>
                <w:lang w:val="fr-FR"/>
              </w:rPr>
              <w:t>Assent Date:</w:t>
            </w:r>
          </w:p>
        </w:tc>
        <w:tc>
          <w:tcPr>
            <w:tcW w:w="3969" w:type="dxa"/>
          </w:tcPr>
          <w:p w14:paraId="57B6C67D" w14:textId="77777777" w:rsidR="005801A6" w:rsidRDefault="005801A6">
            <w:pPr>
              <w:pStyle w:val="NotesBody"/>
              <w:ind w:left="0"/>
              <w:rPr>
                <w:sz w:val="18"/>
                <w:lang w:val="fr-FR"/>
              </w:rPr>
            </w:pPr>
            <w:r>
              <w:rPr>
                <w:sz w:val="18"/>
                <w:lang w:val="fr-FR"/>
              </w:rPr>
              <w:t>14.6.89</w:t>
            </w:r>
          </w:p>
        </w:tc>
      </w:tr>
      <w:tr w:rsidR="005801A6" w14:paraId="69566AAB" w14:textId="77777777">
        <w:tc>
          <w:tcPr>
            <w:tcW w:w="1984" w:type="dxa"/>
          </w:tcPr>
          <w:p w14:paraId="3011EC44" w14:textId="77777777" w:rsidR="005801A6" w:rsidRDefault="005801A6">
            <w:pPr>
              <w:pStyle w:val="SRT1Autotext3"/>
              <w:rPr>
                <w:lang w:val="fr-FR"/>
              </w:rPr>
            </w:pPr>
            <w:r>
              <w:rPr>
                <w:lang w:val="fr-FR"/>
              </w:rPr>
              <w:t>Commencement Date:</w:t>
            </w:r>
          </w:p>
        </w:tc>
        <w:tc>
          <w:tcPr>
            <w:tcW w:w="3969" w:type="dxa"/>
          </w:tcPr>
          <w:p w14:paraId="3AA1B981" w14:textId="77777777" w:rsidR="005801A6" w:rsidRDefault="005801A6">
            <w:pPr>
              <w:pStyle w:val="NotesBody"/>
              <w:ind w:left="0"/>
              <w:rPr>
                <w:sz w:val="18"/>
              </w:rPr>
            </w:pPr>
            <w:r>
              <w:rPr>
                <w:sz w:val="18"/>
              </w:rPr>
              <w:t>S. 286(Sch. 2 items 7.1, 7.2, 7.5–7.9, 7.11, 7.12, 7.14, 7.15) on 31.1.91: Special Gazette (No. 9) 31.1.91 p. 2; Sch. 2 items 7.3, 7.4, 7.10, 7.13, 7.16 on 23.9.91: Government Gazette 28.8.91 p. 2368</w:t>
            </w:r>
          </w:p>
        </w:tc>
      </w:tr>
      <w:tr w:rsidR="005801A6" w14:paraId="32D6F0F9" w14:textId="77777777">
        <w:tc>
          <w:tcPr>
            <w:tcW w:w="1984" w:type="dxa"/>
          </w:tcPr>
          <w:p w14:paraId="33471609"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9253109"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7AE75DF7" w14:textId="77777777" w:rsidR="005801A6" w:rsidRDefault="005801A6">
      <w:pPr>
        <w:pStyle w:val="NotesBody"/>
        <w:spacing w:before="120"/>
        <w:ind w:left="0"/>
        <w:rPr>
          <w:sz w:val="18"/>
        </w:rPr>
      </w:pPr>
      <w:r>
        <w:rPr>
          <w:b/>
          <w:sz w:val="18"/>
        </w:rPr>
        <w:t xml:space="preserve">Magistrates' Court (Consequential Amendments) Act 1989, No. 57/1989 </w:t>
      </w:r>
      <w:r>
        <w:rPr>
          <w:sz w:val="18"/>
        </w:rPr>
        <w:t>(as amended by No. 34/1990)</w:t>
      </w:r>
    </w:p>
    <w:tbl>
      <w:tblPr>
        <w:tblW w:w="0" w:type="auto"/>
        <w:tblInd w:w="392" w:type="dxa"/>
        <w:tblLayout w:type="fixed"/>
        <w:tblLook w:val="0000" w:firstRow="0" w:lastRow="0" w:firstColumn="0" w:lastColumn="0" w:noHBand="0" w:noVBand="0"/>
      </w:tblPr>
      <w:tblGrid>
        <w:gridCol w:w="1984"/>
        <w:gridCol w:w="3969"/>
      </w:tblGrid>
      <w:tr w:rsidR="005801A6" w14:paraId="197F98E5" w14:textId="77777777">
        <w:tc>
          <w:tcPr>
            <w:tcW w:w="1984" w:type="dxa"/>
          </w:tcPr>
          <w:p w14:paraId="190CC0F2" w14:textId="77777777" w:rsidR="005801A6" w:rsidRDefault="005801A6">
            <w:pPr>
              <w:pStyle w:val="TOAAutotext"/>
              <w:rPr>
                <w:lang w:val="fr-FR"/>
              </w:rPr>
            </w:pPr>
            <w:r>
              <w:rPr>
                <w:lang w:val="fr-FR"/>
              </w:rPr>
              <w:t>Assent Date:</w:t>
            </w:r>
          </w:p>
        </w:tc>
        <w:tc>
          <w:tcPr>
            <w:tcW w:w="3969" w:type="dxa"/>
          </w:tcPr>
          <w:p w14:paraId="1952D344" w14:textId="77777777" w:rsidR="005801A6" w:rsidRDefault="005801A6">
            <w:pPr>
              <w:pStyle w:val="NotesBody"/>
              <w:ind w:left="0"/>
              <w:rPr>
                <w:sz w:val="18"/>
                <w:lang w:val="fr-FR"/>
              </w:rPr>
            </w:pPr>
            <w:r>
              <w:rPr>
                <w:sz w:val="18"/>
                <w:lang w:val="fr-FR"/>
              </w:rPr>
              <w:t>14.6.89</w:t>
            </w:r>
          </w:p>
        </w:tc>
      </w:tr>
      <w:tr w:rsidR="005801A6" w14:paraId="34DE389B" w14:textId="77777777">
        <w:tc>
          <w:tcPr>
            <w:tcW w:w="1984" w:type="dxa"/>
          </w:tcPr>
          <w:p w14:paraId="4F193DB7" w14:textId="77777777" w:rsidR="005801A6" w:rsidRDefault="005801A6">
            <w:pPr>
              <w:pStyle w:val="SRT1Autotext3"/>
              <w:rPr>
                <w:lang w:val="fr-FR"/>
              </w:rPr>
            </w:pPr>
            <w:r>
              <w:rPr>
                <w:lang w:val="fr-FR"/>
              </w:rPr>
              <w:t>Commencement Date:</w:t>
            </w:r>
          </w:p>
        </w:tc>
        <w:tc>
          <w:tcPr>
            <w:tcW w:w="3969" w:type="dxa"/>
          </w:tcPr>
          <w:p w14:paraId="16617BFC" w14:textId="77777777" w:rsidR="005801A6" w:rsidRDefault="005801A6">
            <w:pPr>
              <w:pStyle w:val="NotesBody"/>
              <w:ind w:left="0"/>
              <w:rPr>
                <w:sz w:val="18"/>
              </w:rPr>
            </w:pPr>
            <w:r>
              <w:rPr>
                <w:sz w:val="18"/>
              </w:rPr>
              <w:t>S. 4(1)(a)–(e)(2) on 1.9.89: Government Gazette 30.8.89 p. 2210; rest of Act on 1.9.90: Government Gazette 25.7.90 p. 2217</w:t>
            </w:r>
          </w:p>
        </w:tc>
      </w:tr>
      <w:tr w:rsidR="005801A6" w14:paraId="3D185C01" w14:textId="77777777">
        <w:tc>
          <w:tcPr>
            <w:tcW w:w="1984" w:type="dxa"/>
          </w:tcPr>
          <w:p w14:paraId="4C2E65C7"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B036A79" w14:textId="77777777" w:rsidR="005801A6" w:rsidRDefault="005801A6">
            <w:pPr>
              <w:pStyle w:val="NotesBody"/>
              <w:ind w:left="0"/>
              <w:rPr>
                <w:sz w:val="18"/>
              </w:rPr>
            </w:pPr>
            <w:r>
              <w:rPr>
                <w:sz w:val="18"/>
              </w:rPr>
              <w:t>All of Act in operation</w:t>
            </w:r>
          </w:p>
        </w:tc>
      </w:tr>
    </w:tbl>
    <w:p w14:paraId="6A8E671B" w14:textId="77777777" w:rsidR="005801A6" w:rsidRDefault="005801A6">
      <w:pPr>
        <w:pStyle w:val="NotesBody"/>
        <w:spacing w:before="120"/>
        <w:ind w:left="0"/>
        <w:rPr>
          <w:b/>
          <w:sz w:val="18"/>
        </w:rPr>
      </w:pPr>
      <w:r>
        <w:rPr>
          <w:b/>
          <w:sz w:val="18"/>
        </w:rPr>
        <w:t>Crimes (Blood Samples) Act 1989, No. 84/1989</w:t>
      </w:r>
    </w:p>
    <w:tbl>
      <w:tblPr>
        <w:tblW w:w="0" w:type="auto"/>
        <w:tblInd w:w="392" w:type="dxa"/>
        <w:tblLayout w:type="fixed"/>
        <w:tblLook w:val="0000" w:firstRow="0" w:lastRow="0" w:firstColumn="0" w:lastColumn="0" w:noHBand="0" w:noVBand="0"/>
      </w:tblPr>
      <w:tblGrid>
        <w:gridCol w:w="1984"/>
        <w:gridCol w:w="3969"/>
      </w:tblGrid>
      <w:tr w:rsidR="005801A6" w14:paraId="6E14AAE6" w14:textId="77777777">
        <w:tc>
          <w:tcPr>
            <w:tcW w:w="1984" w:type="dxa"/>
          </w:tcPr>
          <w:p w14:paraId="7416615B" w14:textId="77777777" w:rsidR="005801A6" w:rsidRDefault="005801A6">
            <w:pPr>
              <w:pStyle w:val="TOAAutotext"/>
              <w:rPr>
                <w:lang w:val="fr-FR"/>
              </w:rPr>
            </w:pPr>
            <w:r>
              <w:rPr>
                <w:lang w:val="fr-FR"/>
              </w:rPr>
              <w:t>Assent Date:</w:t>
            </w:r>
          </w:p>
        </w:tc>
        <w:tc>
          <w:tcPr>
            <w:tcW w:w="3969" w:type="dxa"/>
          </w:tcPr>
          <w:p w14:paraId="19A1C524" w14:textId="77777777" w:rsidR="005801A6" w:rsidRDefault="005801A6">
            <w:pPr>
              <w:pStyle w:val="NotesBody"/>
              <w:ind w:left="0"/>
              <w:rPr>
                <w:sz w:val="18"/>
                <w:lang w:val="fr-FR"/>
              </w:rPr>
            </w:pPr>
            <w:r>
              <w:rPr>
                <w:sz w:val="18"/>
                <w:lang w:val="fr-FR"/>
              </w:rPr>
              <w:t>5.12.89</w:t>
            </w:r>
          </w:p>
        </w:tc>
      </w:tr>
      <w:tr w:rsidR="005801A6" w14:paraId="44731F06" w14:textId="77777777">
        <w:tc>
          <w:tcPr>
            <w:tcW w:w="1984" w:type="dxa"/>
          </w:tcPr>
          <w:p w14:paraId="29ED3BEE" w14:textId="77777777" w:rsidR="005801A6" w:rsidRDefault="005801A6">
            <w:pPr>
              <w:pStyle w:val="SRT1Autotext3"/>
              <w:rPr>
                <w:lang w:val="fr-FR"/>
              </w:rPr>
            </w:pPr>
            <w:r>
              <w:rPr>
                <w:lang w:val="fr-FR"/>
              </w:rPr>
              <w:t>Commencement Date:</w:t>
            </w:r>
          </w:p>
        </w:tc>
        <w:tc>
          <w:tcPr>
            <w:tcW w:w="3969" w:type="dxa"/>
          </w:tcPr>
          <w:p w14:paraId="0D20F567" w14:textId="77777777" w:rsidR="005801A6" w:rsidRDefault="005801A6">
            <w:pPr>
              <w:pStyle w:val="NotesBody"/>
              <w:ind w:left="0"/>
              <w:rPr>
                <w:sz w:val="18"/>
              </w:rPr>
            </w:pPr>
            <w:r>
              <w:rPr>
                <w:sz w:val="18"/>
              </w:rPr>
              <w:t>Ss 1–6, 9, 10 on 1.6.90: Government Gazette 30.5.90 p. 1662; s. 7 on 1.9.90: Government Gazette 25.7.90 p. 2217; s. 8 on 31.1.91: Special Gazette (No. 9) 31.1.91 p. 2</w:t>
            </w:r>
          </w:p>
        </w:tc>
      </w:tr>
      <w:tr w:rsidR="005801A6" w14:paraId="1BD679E5" w14:textId="77777777">
        <w:tc>
          <w:tcPr>
            <w:tcW w:w="1984" w:type="dxa"/>
          </w:tcPr>
          <w:p w14:paraId="0F7A0246"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6B5E9C8" w14:textId="77777777" w:rsidR="005801A6" w:rsidRDefault="005801A6">
            <w:pPr>
              <w:pStyle w:val="NotesBody"/>
              <w:ind w:left="0"/>
              <w:rPr>
                <w:sz w:val="18"/>
              </w:rPr>
            </w:pPr>
            <w:r>
              <w:rPr>
                <w:sz w:val="18"/>
              </w:rPr>
              <w:t>All of Act in operation</w:t>
            </w:r>
          </w:p>
        </w:tc>
      </w:tr>
    </w:tbl>
    <w:p w14:paraId="0E0F10AC" w14:textId="77777777" w:rsidR="005801A6" w:rsidRDefault="005801A6">
      <w:pPr>
        <w:pStyle w:val="NotesBody"/>
        <w:spacing w:before="120"/>
        <w:ind w:left="0"/>
        <w:rPr>
          <w:b/>
          <w:sz w:val="18"/>
        </w:rPr>
      </w:pPr>
      <w:r>
        <w:rPr>
          <w:b/>
          <w:sz w:val="18"/>
        </w:rPr>
        <w:t>Control of Weapons Act 1990, No. 24/1990</w:t>
      </w:r>
    </w:p>
    <w:tbl>
      <w:tblPr>
        <w:tblW w:w="0" w:type="auto"/>
        <w:tblInd w:w="392" w:type="dxa"/>
        <w:tblLayout w:type="fixed"/>
        <w:tblLook w:val="0000" w:firstRow="0" w:lastRow="0" w:firstColumn="0" w:lastColumn="0" w:noHBand="0" w:noVBand="0"/>
      </w:tblPr>
      <w:tblGrid>
        <w:gridCol w:w="1984"/>
        <w:gridCol w:w="3969"/>
      </w:tblGrid>
      <w:tr w:rsidR="005801A6" w14:paraId="0FFAE231" w14:textId="77777777">
        <w:tc>
          <w:tcPr>
            <w:tcW w:w="1984" w:type="dxa"/>
          </w:tcPr>
          <w:p w14:paraId="72FF5F16" w14:textId="77777777" w:rsidR="005801A6" w:rsidRDefault="005801A6">
            <w:pPr>
              <w:pStyle w:val="TOAAutotext"/>
              <w:rPr>
                <w:lang w:val="fr-FR"/>
              </w:rPr>
            </w:pPr>
            <w:r>
              <w:rPr>
                <w:lang w:val="fr-FR"/>
              </w:rPr>
              <w:t>Assent Date:</w:t>
            </w:r>
          </w:p>
        </w:tc>
        <w:tc>
          <w:tcPr>
            <w:tcW w:w="3969" w:type="dxa"/>
          </w:tcPr>
          <w:p w14:paraId="49EFCF92" w14:textId="77777777" w:rsidR="005801A6" w:rsidRDefault="005801A6">
            <w:pPr>
              <w:pStyle w:val="NotesBody"/>
              <w:ind w:left="0"/>
              <w:rPr>
                <w:sz w:val="18"/>
                <w:lang w:val="fr-FR"/>
              </w:rPr>
            </w:pPr>
            <w:r>
              <w:rPr>
                <w:sz w:val="18"/>
                <w:lang w:val="fr-FR"/>
              </w:rPr>
              <w:t>5.6.90</w:t>
            </w:r>
          </w:p>
        </w:tc>
      </w:tr>
      <w:tr w:rsidR="005801A6" w14:paraId="49DDC95D" w14:textId="77777777">
        <w:tc>
          <w:tcPr>
            <w:tcW w:w="1984" w:type="dxa"/>
          </w:tcPr>
          <w:p w14:paraId="26C43696" w14:textId="77777777" w:rsidR="005801A6" w:rsidRDefault="005801A6">
            <w:pPr>
              <w:pStyle w:val="SRT1Autotext3"/>
              <w:rPr>
                <w:lang w:val="fr-FR"/>
              </w:rPr>
            </w:pPr>
            <w:r>
              <w:rPr>
                <w:lang w:val="fr-FR"/>
              </w:rPr>
              <w:t>Commencement Date:</w:t>
            </w:r>
          </w:p>
        </w:tc>
        <w:tc>
          <w:tcPr>
            <w:tcW w:w="3969" w:type="dxa"/>
          </w:tcPr>
          <w:p w14:paraId="506EE897" w14:textId="77777777" w:rsidR="005801A6" w:rsidRDefault="005801A6">
            <w:pPr>
              <w:pStyle w:val="NotesBody"/>
              <w:ind w:left="0"/>
              <w:rPr>
                <w:sz w:val="18"/>
              </w:rPr>
            </w:pPr>
            <w:r>
              <w:rPr>
                <w:sz w:val="18"/>
              </w:rPr>
              <w:t>31.8.90: Government Gazette 29.8.90 p. 2616</w:t>
            </w:r>
          </w:p>
        </w:tc>
      </w:tr>
      <w:tr w:rsidR="005801A6" w14:paraId="7DDAFB1F" w14:textId="77777777">
        <w:tc>
          <w:tcPr>
            <w:tcW w:w="1984" w:type="dxa"/>
          </w:tcPr>
          <w:p w14:paraId="5C82CCD3"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0F8A4E7" w14:textId="77777777" w:rsidR="005801A6" w:rsidRDefault="005801A6">
            <w:pPr>
              <w:pStyle w:val="NotesBody"/>
              <w:ind w:left="0"/>
              <w:rPr>
                <w:sz w:val="18"/>
              </w:rPr>
            </w:pPr>
            <w:r>
              <w:rPr>
                <w:sz w:val="18"/>
              </w:rPr>
              <w:t>All of Act in operation</w:t>
            </w:r>
          </w:p>
        </w:tc>
      </w:tr>
    </w:tbl>
    <w:p w14:paraId="54E0BFDC" w14:textId="77777777" w:rsidR="005801A6" w:rsidRDefault="005801A6">
      <w:pPr>
        <w:pStyle w:val="NotesBody"/>
        <w:spacing w:before="120"/>
        <w:ind w:left="0"/>
        <w:rPr>
          <w:b/>
          <w:sz w:val="18"/>
        </w:rPr>
      </w:pPr>
      <w:r>
        <w:rPr>
          <w:b/>
          <w:sz w:val="18"/>
        </w:rPr>
        <w:t>Courts (Amendment) Act 1990, No. 64/1990</w:t>
      </w:r>
    </w:p>
    <w:tbl>
      <w:tblPr>
        <w:tblW w:w="0" w:type="auto"/>
        <w:tblInd w:w="392" w:type="dxa"/>
        <w:tblLayout w:type="fixed"/>
        <w:tblLook w:val="0000" w:firstRow="0" w:lastRow="0" w:firstColumn="0" w:lastColumn="0" w:noHBand="0" w:noVBand="0"/>
      </w:tblPr>
      <w:tblGrid>
        <w:gridCol w:w="1984"/>
        <w:gridCol w:w="3969"/>
      </w:tblGrid>
      <w:tr w:rsidR="005801A6" w14:paraId="4BA9322A" w14:textId="77777777">
        <w:tc>
          <w:tcPr>
            <w:tcW w:w="1984" w:type="dxa"/>
          </w:tcPr>
          <w:p w14:paraId="4D2D2E77" w14:textId="77777777" w:rsidR="005801A6" w:rsidRDefault="005801A6">
            <w:pPr>
              <w:pStyle w:val="TOAAutotext"/>
              <w:rPr>
                <w:lang w:val="fr-FR"/>
              </w:rPr>
            </w:pPr>
            <w:r>
              <w:rPr>
                <w:lang w:val="fr-FR"/>
              </w:rPr>
              <w:t>Assent Date:</w:t>
            </w:r>
          </w:p>
        </w:tc>
        <w:tc>
          <w:tcPr>
            <w:tcW w:w="3969" w:type="dxa"/>
          </w:tcPr>
          <w:p w14:paraId="595C7960" w14:textId="77777777" w:rsidR="005801A6" w:rsidRDefault="005801A6">
            <w:pPr>
              <w:pStyle w:val="NotesBody"/>
              <w:ind w:left="0"/>
              <w:rPr>
                <w:sz w:val="18"/>
                <w:lang w:val="fr-FR"/>
              </w:rPr>
            </w:pPr>
            <w:r>
              <w:rPr>
                <w:sz w:val="18"/>
                <w:lang w:val="fr-FR"/>
              </w:rPr>
              <w:t>20.11.90</w:t>
            </w:r>
          </w:p>
        </w:tc>
      </w:tr>
      <w:tr w:rsidR="005801A6" w14:paraId="20F10D65" w14:textId="77777777">
        <w:tc>
          <w:tcPr>
            <w:tcW w:w="1984" w:type="dxa"/>
          </w:tcPr>
          <w:p w14:paraId="34F64A61" w14:textId="77777777" w:rsidR="005801A6" w:rsidRDefault="005801A6">
            <w:pPr>
              <w:pStyle w:val="SRT1Autotext3"/>
              <w:rPr>
                <w:lang w:val="fr-FR"/>
              </w:rPr>
            </w:pPr>
            <w:r>
              <w:rPr>
                <w:lang w:val="fr-FR"/>
              </w:rPr>
              <w:t>Commencement Date:</w:t>
            </w:r>
          </w:p>
        </w:tc>
        <w:tc>
          <w:tcPr>
            <w:tcW w:w="3969" w:type="dxa"/>
          </w:tcPr>
          <w:p w14:paraId="67902BE6" w14:textId="77777777" w:rsidR="005801A6" w:rsidRDefault="005801A6">
            <w:pPr>
              <w:pStyle w:val="NotesBody"/>
              <w:ind w:left="0"/>
              <w:rPr>
                <w:sz w:val="18"/>
              </w:rPr>
            </w:pPr>
            <w:r>
              <w:rPr>
                <w:sz w:val="18"/>
              </w:rPr>
              <w:t>Ss 12, 20(Sch. item 3(a)(b)) on 1.1.91: Government Gazette 19.12.90 p. 3750</w:t>
            </w:r>
          </w:p>
        </w:tc>
      </w:tr>
      <w:tr w:rsidR="005801A6" w14:paraId="124D140C" w14:textId="77777777">
        <w:tc>
          <w:tcPr>
            <w:tcW w:w="1984" w:type="dxa"/>
          </w:tcPr>
          <w:p w14:paraId="5A9B9250"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D48F0DD"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3206C7F5" w14:textId="77777777" w:rsidR="005801A6" w:rsidRDefault="005801A6">
      <w:pPr>
        <w:pStyle w:val="NotesBody"/>
        <w:spacing w:before="120"/>
        <w:ind w:left="0"/>
        <w:rPr>
          <w:b/>
          <w:sz w:val="18"/>
        </w:rPr>
      </w:pPr>
      <w:r>
        <w:rPr>
          <w:b/>
          <w:sz w:val="18"/>
        </w:rPr>
        <w:t>Children and Young Persons (Amendment) Act 1990, No. 93/1990</w:t>
      </w:r>
    </w:p>
    <w:tbl>
      <w:tblPr>
        <w:tblW w:w="0" w:type="auto"/>
        <w:tblInd w:w="392" w:type="dxa"/>
        <w:tblLayout w:type="fixed"/>
        <w:tblLook w:val="0000" w:firstRow="0" w:lastRow="0" w:firstColumn="0" w:lastColumn="0" w:noHBand="0" w:noVBand="0"/>
      </w:tblPr>
      <w:tblGrid>
        <w:gridCol w:w="1984"/>
        <w:gridCol w:w="3969"/>
      </w:tblGrid>
      <w:tr w:rsidR="005801A6" w14:paraId="401579EF" w14:textId="77777777">
        <w:tc>
          <w:tcPr>
            <w:tcW w:w="1984" w:type="dxa"/>
          </w:tcPr>
          <w:p w14:paraId="4931D34D" w14:textId="77777777" w:rsidR="005801A6" w:rsidRDefault="005801A6" w:rsidP="005E4912">
            <w:pPr>
              <w:pStyle w:val="TOAAutotext"/>
              <w:keepNext w:val="0"/>
              <w:rPr>
                <w:lang w:val="fr-FR"/>
              </w:rPr>
            </w:pPr>
            <w:r>
              <w:rPr>
                <w:lang w:val="fr-FR"/>
              </w:rPr>
              <w:t>Assent Date:</w:t>
            </w:r>
          </w:p>
        </w:tc>
        <w:tc>
          <w:tcPr>
            <w:tcW w:w="3969" w:type="dxa"/>
          </w:tcPr>
          <w:p w14:paraId="17840DE3" w14:textId="77777777" w:rsidR="005801A6" w:rsidRDefault="005801A6" w:rsidP="005E4912">
            <w:pPr>
              <w:pStyle w:val="NotesBody"/>
              <w:ind w:left="0"/>
              <w:rPr>
                <w:sz w:val="18"/>
                <w:lang w:val="fr-FR"/>
              </w:rPr>
            </w:pPr>
            <w:r>
              <w:rPr>
                <w:sz w:val="18"/>
                <w:lang w:val="fr-FR"/>
              </w:rPr>
              <w:t>18.12.90</w:t>
            </w:r>
          </w:p>
        </w:tc>
      </w:tr>
      <w:tr w:rsidR="005801A6" w14:paraId="453D50A4" w14:textId="77777777">
        <w:tc>
          <w:tcPr>
            <w:tcW w:w="1984" w:type="dxa"/>
          </w:tcPr>
          <w:p w14:paraId="12F38FB5" w14:textId="77777777" w:rsidR="005801A6" w:rsidRDefault="005801A6" w:rsidP="005E4912">
            <w:pPr>
              <w:pStyle w:val="SRT1Autotext3"/>
              <w:keepNext w:val="0"/>
              <w:rPr>
                <w:lang w:val="fr-FR"/>
              </w:rPr>
            </w:pPr>
            <w:r>
              <w:rPr>
                <w:lang w:val="fr-FR"/>
              </w:rPr>
              <w:t>Commencement Date:</w:t>
            </w:r>
          </w:p>
        </w:tc>
        <w:tc>
          <w:tcPr>
            <w:tcW w:w="3969" w:type="dxa"/>
          </w:tcPr>
          <w:p w14:paraId="24DCC9FA" w14:textId="77777777" w:rsidR="005801A6" w:rsidRDefault="005801A6" w:rsidP="005E4912">
            <w:pPr>
              <w:pStyle w:val="NotesBody"/>
              <w:ind w:left="0"/>
              <w:rPr>
                <w:sz w:val="18"/>
              </w:rPr>
            </w:pPr>
            <w:r>
              <w:rPr>
                <w:sz w:val="18"/>
              </w:rPr>
              <w:t>All of Act (</w:t>
            </w:r>
            <w:r>
              <w:rPr>
                <w:i/>
                <w:sz w:val="18"/>
              </w:rPr>
              <w:t>except</w:t>
            </w:r>
            <w:r>
              <w:rPr>
                <w:sz w:val="18"/>
              </w:rPr>
              <w:t xml:space="preserve"> s. 8(2)) on 31.1.91: Special Gazette (No. 9) 31.1.91 p. 2; s. 8(2) on 30.9.92: Government Gazette 26.8.92 p. 2470</w:t>
            </w:r>
          </w:p>
        </w:tc>
      </w:tr>
      <w:tr w:rsidR="005801A6" w14:paraId="449DF251" w14:textId="77777777">
        <w:tc>
          <w:tcPr>
            <w:tcW w:w="1984" w:type="dxa"/>
          </w:tcPr>
          <w:p w14:paraId="5C4B6EBB" w14:textId="77777777" w:rsidR="005801A6" w:rsidRDefault="005801A6" w:rsidP="005E4912">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4E3DCE4" w14:textId="77777777" w:rsidR="005801A6" w:rsidRDefault="005801A6" w:rsidP="005E4912">
            <w:pPr>
              <w:pStyle w:val="NotesBody"/>
              <w:ind w:left="0"/>
              <w:rPr>
                <w:sz w:val="18"/>
              </w:rPr>
            </w:pPr>
            <w:r>
              <w:rPr>
                <w:sz w:val="18"/>
              </w:rPr>
              <w:t>All of Act in operation</w:t>
            </w:r>
          </w:p>
        </w:tc>
      </w:tr>
    </w:tbl>
    <w:p w14:paraId="7A65DEF2" w14:textId="77777777" w:rsidR="005801A6" w:rsidRDefault="005801A6">
      <w:pPr>
        <w:pStyle w:val="NotesBody"/>
        <w:spacing w:before="120"/>
        <w:ind w:left="0"/>
        <w:rPr>
          <w:b/>
          <w:sz w:val="18"/>
        </w:rPr>
      </w:pPr>
      <w:r>
        <w:rPr>
          <w:b/>
          <w:sz w:val="18"/>
        </w:rPr>
        <w:t>Crimes (Sexual Offences) Act 1991, No. 8/1991</w:t>
      </w:r>
    </w:p>
    <w:tbl>
      <w:tblPr>
        <w:tblW w:w="0" w:type="auto"/>
        <w:tblInd w:w="392" w:type="dxa"/>
        <w:tblLayout w:type="fixed"/>
        <w:tblLook w:val="0000" w:firstRow="0" w:lastRow="0" w:firstColumn="0" w:lastColumn="0" w:noHBand="0" w:noVBand="0"/>
      </w:tblPr>
      <w:tblGrid>
        <w:gridCol w:w="1984"/>
        <w:gridCol w:w="3969"/>
      </w:tblGrid>
      <w:tr w:rsidR="005801A6" w14:paraId="35CFF94B" w14:textId="77777777">
        <w:tc>
          <w:tcPr>
            <w:tcW w:w="1984" w:type="dxa"/>
          </w:tcPr>
          <w:p w14:paraId="3126DBBB" w14:textId="77777777" w:rsidR="005801A6" w:rsidRDefault="005801A6">
            <w:pPr>
              <w:pStyle w:val="TOAAutotext"/>
              <w:rPr>
                <w:lang w:val="fr-FR"/>
              </w:rPr>
            </w:pPr>
            <w:r>
              <w:rPr>
                <w:lang w:val="fr-FR"/>
              </w:rPr>
              <w:t>Assent Date:</w:t>
            </w:r>
          </w:p>
        </w:tc>
        <w:tc>
          <w:tcPr>
            <w:tcW w:w="3969" w:type="dxa"/>
          </w:tcPr>
          <w:p w14:paraId="3AC86B7A" w14:textId="77777777" w:rsidR="005801A6" w:rsidRDefault="005801A6">
            <w:pPr>
              <w:pStyle w:val="NotesBody"/>
              <w:ind w:left="0"/>
              <w:rPr>
                <w:sz w:val="18"/>
                <w:lang w:val="fr-FR"/>
              </w:rPr>
            </w:pPr>
            <w:r>
              <w:rPr>
                <w:sz w:val="18"/>
                <w:lang w:val="fr-FR"/>
              </w:rPr>
              <w:t>16.4.91</w:t>
            </w:r>
          </w:p>
        </w:tc>
      </w:tr>
      <w:tr w:rsidR="005801A6" w14:paraId="6AA3641C" w14:textId="77777777">
        <w:tc>
          <w:tcPr>
            <w:tcW w:w="1984" w:type="dxa"/>
          </w:tcPr>
          <w:p w14:paraId="069B8126" w14:textId="77777777" w:rsidR="005801A6" w:rsidRDefault="005801A6">
            <w:pPr>
              <w:pStyle w:val="SRT1Autotext3"/>
              <w:rPr>
                <w:lang w:val="fr-FR"/>
              </w:rPr>
            </w:pPr>
            <w:r>
              <w:rPr>
                <w:lang w:val="fr-FR"/>
              </w:rPr>
              <w:t>Commencement Date:</w:t>
            </w:r>
          </w:p>
        </w:tc>
        <w:tc>
          <w:tcPr>
            <w:tcW w:w="3969" w:type="dxa"/>
          </w:tcPr>
          <w:p w14:paraId="16B64C8C" w14:textId="77777777" w:rsidR="005801A6" w:rsidRDefault="005801A6">
            <w:pPr>
              <w:pStyle w:val="NotesBody"/>
              <w:ind w:left="0"/>
              <w:rPr>
                <w:sz w:val="18"/>
              </w:rPr>
            </w:pPr>
            <w:r>
              <w:rPr>
                <w:sz w:val="18"/>
              </w:rPr>
              <w:t>S. 22(1) on 16.4.91: s. 2(2); ss 3–6 on 5.8.91: Government Gazette 24.7.91 p. 2026</w:t>
            </w:r>
          </w:p>
        </w:tc>
      </w:tr>
      <w:tr w:rsidR="005801A6" w14:paraId="38DEA508" w14:textId="77777777">
        <w:tc>
          <w:tcPr>
            <w:tcW w:w="1984" w:type="dxa"/>
          </w:tcPr>
          <w:p w14:paraId="19446A6E"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0B3B2C8" w14:textId="77777777" w:rsidR="005801A6" w:rsidRDefault="005801A6">
            <w:pPr>
              <w:pStyle w:val="NotesBody"/>
              <w:ind w:left="0"/>
              <w:rPr>
                <w:sz w:val="18"/>
              </w:rPr>
            </w:pPr>
            <w:r>
              <w:rPr>
                <w:sz w:val="18"/>
              </w:rPr>
              <w:t xml:space="preserve">This information relates only to the provision/s amending the </w:t>
            </w:r>
            <w:r>
              <w:rPr>
                <w:b/>
                <w:sz w:val="18"/>
              </w:rPr>
              <w:t>Crimes Act 1958</w:t>
            </w:r>
          </w:p>
        </w:tc>
      </w:tr>
    </w:tbl>
    <w:p w14:paraId="506DFFD8" w14:textId="77777777" w:rsidR="005801A6" w:rsidRDefault="005801A6">
      <w:pPr>
        <w:pStyle w:val="NotesBody"/>
        <w:spacing w:before="120"/>
        <w:ind w:left="0"/>
        <w:rPr>
          <w:b/>
          <w:sz w:val="18"/>
        </w:rPr>
      </w:pPr>
      <w:r>
        <w:rPr>
          <w:b/>
          <w:sz w:val="18"/>
        </w:rPr>
        <w:t>Crimes Legislation (Miscellaneous Amendments) Act 1991, No. 23/1991</w:t>
      </w:r>
    </w:p>
    <w:tbl>
      <w:tblPr>
        <w:tblW w:w="0" w:type="auto"/>
        <w:tblInd w:w="392" w:type="dxa"/>
        <w:tblLayout w:type="fixed"/>
        <w:tblLook w:val="0000" w:firstRow="0" w:lastRow="0" w:firstColumn="0" w:lastColumn="0" w:noHBand="0" w:noVBand="0"/>
      </w:tblPr>
      <w:tblGrid>
        <w:gridCol w:w="1984"/>
        <w:gridCol w:w="3969"/>
      </w:tblGrid>
      <w:tr w:rsidR="005801A6" w14:paraId="4B562E02" w14:textId="77777777">
        <w:tc>
          <w:tcPr>
            <w:tcW w:w="1984" w:type="dxa"/>
          </w:tcPr>
          <w:p w14:paraId="26FCD670" w14:textId="77777777" w:rsidR="005801A6" w:rsidRDefault="005801A6" w:rsidP="000325FC">
            <w:pPr>
              <w:pStyle w:val="TOAAutotext"/>
              <w:keepNext w:val="0"/>
              <w:rPr>
                <w:lang w:val="fr-FR"/>
              </w:rPr>
            </w:pPr>
            <w:r>
              <w:rPr>
                <w:lang w:val="fr-FR"/>
              </w:rPr>
              <w:t>Assent Date:</w:t>
            </w:r>
          </w:p>
        </w:tc>
        <w:tc>
          <w:tcPr>
            <w:tcW w:w="3969" w:type="dxa"/>
          </w:tcPr>
          <w:p w14:paraId="4CBB5FC7" w14:textId="77777777" w:rsidR="005801A6" w:rsidRDefault="005801A6" w:rsidP="000325FC">
            <w:pPr>
              <w:pStyle w:val="NotesBody"/>
              <w:ind w:left="0"/>
              <w:rPr>
                <w:sz w:val="18"/>
                <w:lang w:val="fr-FR"/>
              </w:rPr>
            </w:pPr>
            <w:r>
              <w:rPr>
                <w:sz w:val="18"/>
                <w:lang w:val="fr-FR"/>
              </w:rPr>
              <w:t>31.5.91</w:t>
            </w:r>
          </w:p>
        </w:tc>
      </w:tr>
      <w:tr w:rsidR="005801A6" w14:paraId="633C0439" w14:textId="77777777">
        <w:tc>
          <w:tcPr>
            <w:tcW w:w="1984" w:type="dxa"/>
          </w:tcPr>
          <w:p w14:paraId="442FDEF7" w14:textId="77777777" w:rsidR="005801A6" w:rsidRDefault="005801A6" w:rsidP="000325FC">
            <w:pPr>
              <w:pStyle w:val="SRT1Autotext3"/>
              <w:keepNext w:val="0"/>
              <w:rPr>
                <w:lang w:val="fr-FR"/>
              </w:rPr>
            </w:pPr>
            <w:r>
              <w:rPr>
                <w:lang w:val="fr-FR"/>
              </w:rPr>
              <w:t>Commencement Date:</w:t>
            </w:r>
          </w:p>
        </w:tc>
        <w:tc>
          <w:tcPr>
            <w:tcW w:w="3969" w:type="dxa"/>
          </w:tcPr>
          <w:p w14:paraId="7B897435" w14:textId="77777777" w:rsidR="005801A6" w:rsidRDefault="005801A6" w:rsidP="000325FC">
            <w:pPr>
              <w:pStyle w:val="NotesBody"/>
              <w:ind w:left="0"/>
              <w:rPr>
                <w:sz w:val="18"/>
              </w:rPr>
            </w:pPr>
            <w:r>
              <w:rPr>
                <w:sz w:val="18"/>
              </w:rPr>
              <w:t xml:space="preserve">31.5.91: s. 2 </w:t>
            </w:r>
          </w:p>
        </w:tc>
      </w:tr>
      <w:tr w:rsidR="005801A6" w14:paraId="5A426A23" w14:textId="77777777">
        <w:tc>
          <w:tcPr>
            <w:tcW w:w="1984" w:type="dxa"/>
          </w:tcPr>
          <w:p w14:paraId="107AD900" w14:textId="77777777" w:rsidR="005801A6" w:rsidRDefault="005801A6" w:rsidP="000325FC">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3E383C1" w14:textId="77777777" w:rsidR="005801A6" w:rsidRDefault="005801A6" w:rsidP="000325FC">
            <w:pPr>
              <w:pStyle w:val="NotesBody"/>
              <w:ind w:left="0"/>
              <w:rPr>
                <w:sz w:val="18"/>
              </w:rPr>
            </w:pPr>
            <w:r>
              <w:rPr>
                <w:sz w:val="18"/>
              </w:rPr>
              <w:t>All of Act in operation</w:t>
            </w:r>
          </w:p>
        </w:tc>
      </w:tr>
    </w:tbl>
    <w:p w14:paraId="40EEB78D" w14:textId="77777777" w:rsidR="005801A6" w:rsidRDefault="005801A6">
      <w:pPr>
        <w:pStyle w:val="NotesBody"/>
        <w:spacing w:before="120"/>
        <w:ind w:left="0"/>
        <w:rPr>
          <w:b/>
          <w:sz w:val="18"/>
        </w:rPr>
      </w:pPr>
      <w:r>
        <w:rPr>
          <w:b/>
          <w:sz w:val="18"/>
        </w:rPr>
        <w:t xml:space="preserve">Sentencing Act 1991, No. 49/1991 </w:t>
      </w:r>
      <w:r>
        <w:rPr>
          <w:sz w:val="18"/>
        </w:rPr>
        <w:t>(as amended by No. 81/1991)</w:t>
      </w:r>
    </w:p>
    <w:tbl>
      <w:tblPr>
        <w:tblW w:w="0" w:type="auto"/>
        <w:tblInd w:w="392" w:type="dxa"/>
        <w:tblLayout w:type="fixed"/>
        <w:tblLook w:val="0000" w:firstRow="0" w:lastRow="0" w:firstColumn="0" w:lastColumn="0" w:noHBand="0" w:noVBand="0"/>
      </w:tblPr>
      <w:tblGrid>
        <w:gridCol w:w="1984"/>
        <w:gridCol w:w="3969"/>
      </w:tblGrid>
      <w:tr w:rsidR="005801A6" w14:paraId="0AFC6ED9" w14:textId="77777777">
        <w:tc>
          <w:tcPr>
            <w:tcW w:w="1984" w:type="dxa"/>
          </w:tcPr>
          <w:p w14:paraId="21047936" w14:textId="77777777" w:rsidR="005801A6" w:rsidRDefault="005801A6">
            <w:pPr>
              <w:pStyle w:val="TOAAutotext"/>
              <w:rPr>
                <w:lang w:val="fr-FR"/>
              </w:rPr>
            </w:pPr>
            <w:r>
              <w:rPr>
                <w:lang w:val="fr-FR"/>
              </w:rPr>
              <w:t>Assent Date:</w:t>
            </w:r>
          </w:p>
        </w:tc>
        <w:tc>
          <w:tcPr>
            <w:tcW w:w="3969" w:type="dxa"/>
          </w:tcPr>
          <w:p w14:paraId="43AAD00E" w14:textId="77777777" w:rsidR="005801A6" w:rsidRDefault="005801A6">
            <w:pPr>
              <w:pStyle w:val="NotesBody"/>
              <w:ind w:left="0"/>
              <w:rPr>
                <w:sz w:val="18"/>
                <w:lang w:val="fr-FR"/>
              </w:rPr>
            </w:pPr>
            <w:r>
              <w:rPr>
                <w:sz w:val="18"/>
                <w:lang w:val="fr-FR"/>
              </w:rPr>
              <w:t>25.6.91</w:t>
            </w:r>
          </w:p>
        </w:tc>
      </w:tr>
      <w:tr w:rsidR="005801A6" w14:paraId="64D7FBE3" w14:textId="77777777">
        <w:tc>
          <w:tcPr>
            <w:tcW w:w="1984" w:type="dxa"/>
          </w:tcPr>
          <w:p w14:paraId="1135326F" w14:textId="77777777" w:rsidR="005801A6" w:rsidRDefault="005801A6">
            <w:pPr>
              <w:pStyle w:val="SRT1Autotext3"/>
              <w:rPr>
                <w:lang w:val="fr-FR"/>
              </w:rPr>
            </w:pPr>
            <w:r>
              <w:rPr>
                <w:lang w:val="fr-FR"/>
              </w:rPr>
              <w:t>Commencement Date:</w:t>
            </w:r>
          </w:p>
        </w:tc>
        <w:tc>
          <w:tcPr>
            <w:tcW w:w="3969" w:type="dxa"/>
          </w:tcPr>
          <w:p w14:paraId="40DC7742" w14:textId="77777777" w:rsidR="005801A6" w:rsidRDefault="005801A6">
            <w:pPr>
              <w:pStyle w:val="NotesBody"/>
              <w:ind w:left="0"/>
              <w:rPr>
                <w:sz w:val="18"/>
              </w:rPr>
            </w:pPr>
            <w:r>
              <w:rPr>
                <w:sz w:val="18"/>
              </w:rPr>
              <w:t>22.4.92: Government Gazette 15.4.92 p. 898</w:t>
            </w:r>
          </w:p>
        </w:tc>
      </w:tr>
      <w:tr w:rsidR="005801A6" w14:paraId="704437FE" w14:textId="77777777">
        <w:tc>
          <w:tcPr>
            <w:tcW w:w="1984" w:type="dxa"/>
          </w:tcPr>
          <w:p w14:paraId="4CE7164B"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84F2B7D" w14:textId="77777777" w:rsidR="005801A6" w:rsidRDefault="005801A6">
            <w:pPr>
              <w:pStyle w:val="NotesBody"/>
              <w:ind w:left="0"/>
              <w:rPr>
                <w:sz w:val="18"/>
              </w:rPr>
            </w:pPr>
            <w:r>
              <w:rPr>
                <w:sz w:val="18"/>
              </w:rPr>
              <w:t>All of Act in operation</w:t>
            </w:r>
          </w:p>
        </w:tc>
      </w:tr>
    </w:tbl>
    <w:p w14:paraId="04250676" w14:textId="77777777" w:rsidR="005801A6" w:rsidRDefault="005801A6">
      <w:pPr>
        <w:pStyle w:val="NotesBody"/>
        <w:spacing w:before="120"/>
        <w:ind w:left="0"/>
        <w:rPr>
          <w:b/>
          <w:sz w:val="18"/>
        </w:rPr>
      </w:pPr>
      <w:r>
        <w:rPr>
          <w:b/>
          <w:sz w:val="18"/>
        </w:rPr>
        <w:t>Crimes (Year and A Day Rule) Act 1991, No. 65/1991</w:t>
      </w:r>
    </w:p>
    <w:tbl>
      <w:tblPr>
        <w:tblW w:w="0" w:type="auto"/>
        <w:tblInd w:w="392" w:type="dxa"/>
        <w:tblLayout w:type="fixed"/>
        <w:tblLook w:val="0000" w:firstRow="0" w:lastRow="0" w:firstColumn="0" w:lastColumn="0" w:noHBand="0" w:noVBand="0"/>
      </w:tblPr>
      <w:tblGrid>
        <w:gridCol w:w="1984"/>
        <w:gridCol w:w="3969"/>
      </w:tblGrid>
      <w:tr w:rsidR="005801A6" w14:paraId="2C72C766" w14:textId="77777777">
        <w:tc>
          <w:tcPr>
            <w:tcW w:w="1984" w:type="dxa"/>
          </w:tcPr>
          <w:p w14:paraId="1B7581A9" w14:textId="77777777" w:rsidR="005801A6" w:rsidRDefault="005801A6">
            <w:pPr>
              <w:pStyle w:val="TOAAutotext"/>
              <w:rPr>
                <w:lang w:val="fr-FR"/>
              </w:rPr>
            </w:pPr>
            <w:r>
              <w:rPr>
                <w:lang w:val="fr-FR"/>
              </w:rPr>
              <w:t>Assent Date:</w:t>
            </w:r>
          </w:p>
        </w:tc>
        <w:tc>
          <w:tcPr>
            <w:tcW w:w="3969" w:type="dxa"/>
          </w:tcPr>
          <w:p w14:paraId="05FBEAFE" w14:textId="77777777" w:rsidR="005801A6" w:rsidRDefault="005801A6">
            <w:pPr>
              <w:pStyle w:val="NotesBody"/>
              <w:ind w:left="0"/>
              <w:rPr>
                <w:sz w:val="18"/>
                <w:lang w:val="fr-FR"/>
              </w:rPr>
            </w:pPr>
            <w:r>
              <w:rPr>
                <w:sz w:val="18"/>
                <w:lang w:val="fr-FR"/>
              </w:rPr>
              <w:t>19.11.91</w:t>
            </w:r>
          </w:p>
        </w:tc>
      </w:tr>
      <w:tr w:rsidR="005801A6" w14:paraId="24B7FCD0" w14:textId="77777777">
        <w:tc>
          <w:tcPr>
            <w:tcW w:w="1984" w:type="dxa"/>
          </w:tcPr>
          <w:p w14:paraId="4A586594" w14:textId="77777777" w:rsidR="005801A6" w:rsidRDefault="005801A6">
            <w:pPr>
              <w:pStyle w:val="SRT1Autotext3"/>
              <w:rPr>
                <w:lang w:val="fr-FR"/>
              </w:rPr>
            </w:pPr>
            <w:r>
              <w:rPr>
                <w:lang w:val="fr-FR"/>
              </w:rPr>
              <w:t>Commencement Date:</w:t>
            </w:r>
          </w:p>
        </w:tc>
        <w:tc>
          <w:tcPr>
            <w:tcW w:w="3969" w:type="dxa"/>
          </w:tcPr>
          <w:p w14:paraId="3C3DAA38" w14:textId="77777777" w:rsidR="005801A6" w:rsidRDefault="005801A6">
            <w:pPr>
              <w:pStyle w:val="NotesBody"/>
              <w:ind w:left="0"/>
              <w:rPr>
                <w:sz w:val="18"/>
              </w:rPr>
            </w:pPr>
            <w:r>
              <w:rPr>
                <w:sz w:val="18"/>
              </w:rPr>
              <w:t>19.11.91: s. 2</w:t>
            </w:r>
          </w:p>
        </w:tc>
      </w:tr>
      <w:tr w:rsidR="005801A6" w14:paraId="143CDB66" w14:textId="77777777">
        <w:tc>
          <w:tcPr>
            <w:tcW w:w="1984" w:type="dxa"/>
          </w:tcPr>
          <w:p w14:paraId="416A8291"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E1FC7B3" w14:textId="77777777" w:rsidR="005801A6" w:rsidRDefault="005801A6">
            <w:pPr>
              <w:pStyle w:val="NotesBody"/>
              <w:ind w:left="0"/>
              <w:rPr>
                <w:sz w:val="18"/>
              </w:rPr>
            </w:pPr>
            <w:r>
              <w:rPr>
                <w:sz w:val="18"/>
              </w:rPr>
              <w:t>All of Act in operation</w:t>
            </w:r>
          </w:p>
        </w:tc>
      </w:tr>
    </w:tbl>
    <w:p w14:paraId="7DB98276" w14:textId="77777777" w:rsidR="005801A6" w:rsidRDefault="005801A6">
      <w:pPr>
        <w:pStyle w:val="NotesBody"/>
        <w:spacing w:before="120"/>
        <w:ind w:left="0"/>
        <w:rPr>
          <w:b/>
          <w:sz w:val="18"/>
        </w:rPr>
      </w:pPr>
      <w:r>
        <w:rPr>
          <w:b/>
          <w:sz w:val="18"/>
        </w:rPr>
        <w:t>Crimes (Rape) Act 1991, No. 81/1991</w:t>
      </w:r>
    </w:p>
    <w:tbl>
      <w:tblPr>
        <w:tblW w:w="0" w:type="auto"/>
        <w:tblInd w:w="392" w:type="dxa"/>
        <w:tblLayout w:type="fixed"/>
        <w:tblLook w:val="0000" w:firstRow="0" w:lastRow="0" w:firstColumn="0" w:lastColumn="0" w:noHBand="0" w:noVBand="0"/>
      </w:tblPr>
      <w:tblGrid>
        <w:gridCol w:w="1984"/>
        <w:gridCol w:w="3969"/>
      </w:tblGrid>
      <w:tr w:rsidR="005801A6" w14:paraId="11D82C98" w14:textId="77777777">
        <w:tc>
          <w:tcPr>
            <w:tcW w:w="1984" w:type="dxa"/>
          </w:tcPr>
          <w:p w14:paraId="50CEE1BA" w14:textId="77777777" w:rsidR="005801A6" w:rsidRDefault="005801A6">
            <w:pPr>
              <w:pStyle w:val="TOAAutotext"/>
              <w:rPr>
                <w:lang w:val="fr-FR"/>
              </w:rPr>
            </w:pPr>
            <w:r>
              <w:rPr>
                <w:lang w:val="fr-FR"/>
              </w:rPr>
              <w:t>Assent Date:</w:t>
            </w:r>
          </w:p>
        </w:tc>
        <w:tc>
          <w:tcPr>
            <w:tcW w:w="3969" w:type="dxa"/>
          </w:tcPr>
          <w:p w14:paraId="2BB675F6" w14:textId="77777777" w:rsidR="005801A6" w:rsidRDefault="005801A6">
            <w:pPr>
              <w:pStyle w:val="NotesBody"/>
              <w:ind w:left="0"/>
              <w:rPr>
                <w:sz w:val="18"/>
                <w:lang w:val="fr-FR"/>
              </w:rPr>
            </w:pPr>
            <w:r>
              <w:rPr>
                <w:sz w:val="18"/>
                <w:lang w:val="fr-FR"/>
              </w:rPr>
              <w:t>3.12.91</w:t>
            </w:r>
          </w:p>
        </w:tc>
      </w:tr>
      <w:tr w:rsidR="005801A6" w14:paraId="6BCA2D34" w14:textId="77777777">
        <w:tc>
          <w:tcPr>
            <w:tcW w:w="1984" w:type="dxa"/>
          </w:tcPr>
          <w:p w14:paraId="2D338EF9" w14:textId="77777777" w:rsidR="005801A6" w:rsidRDefault="005801A6">
            <w:pPr>
              <w:pStyle w:val="SRT1Autotext3"/>
              <w:rPr>
                <w:lang w:val="fr-FR"/>
              </w:rPr>
            </w:pPr>
            <w:r>
              <w:rPr>
                <w:lang w:val="fr-FR"/>
              </w:rPr>
              <w:t>Commencement Date:</w:t>
            </w:r>
          </w:p>
        </w:tc>
        <w:tc>
          <w:tcPr>
            <w:tcW w:w="3969" w:type="dxa"/>
          </w:tcPr>
          <w:p w14:paraId="2E00B270" w14:textId="77777777" w:rsidR="005801A6" w:rsidRDefault="005801A6">
            <w:pPr>
              <w:pStyle w:val="NotesBody"/>
              <w:ind w:left="0"/>
              <w:rPr>
                <w:sz w:val="18"/>
              </w:rPr>
            </w:pPr>
            <w:r>
              <w:rPr>
                <w:sz w:val="18"/>
              </w:rPr>
              <w:t>Ss 7, 8 on 16.4.91: s. 2(2); ss 1–4, 6, 9, 10 on 1.1.92: Government Gazette 18.12.91 p. 3486; s. 5 on 1.2.92: Government Gazette 22.1.92 p. 114</w:t>
            </w:r>
          </w:p>
        </w:tc>
      </w:tr>
      <w:tr w:rsidR="005801A6" w14:paraId="01943D7C" w14:textId="77777777">
        <w:tc>
          <w:tcPr>
            <w:tcW w:w="1984" w:type="dxa"/>
          </w:tcPr>
          <w:p w14:paraId="46351EC6"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EEA6792" w14:textId="77777777" w:rsidR="005801A6" w:rsidRDefault="005801A6">
            <w:pPr>
              <w:pStyle w:val="NotesBody"/>
              <w:ind w:left="0"/>
              <w:rPr>
                <w:sz w:val="18"/>
              </w:rPr>
            </w:pPr>
            <w:r>
              <w:rPr>
                <w:sz w:val="18"/>
              </w:rPr>
              <w:t>All of Act in operation</w:t>
            </w:r>
          </w:p>
        </w:tc>
      </w:tr>
    </w:tbl>
    <w:p w14:paraId="2F0771D3" w14:textId="77777777" w:rsidR="005801A6" w:rsidRDefault="005801A6">
      <w:pPr>
        <w:pStyle w:val="NotesBody"/>
        <w:spacing w:before="120"/>
        <w:ind w:left="0"/>
        <w:rPr>
          <w:b/>
          <w:sz w:val="18"/>
        </w:rPr>
      </w:pPr>
      <w:r>
        <w:rPr>
          <w:b/>
          <w:sz w:val="18"/>
        </w:rPr>
        <w:t>Crimes (Culpable Driving) Act 1992, No. 13/1992</w:t>
      </w:r>
    </w:p>
    <w:tbl>
      <w:tblPr>
        <w:tblW w:w="0" w:type="auto"/>
        <w:tblInd w:w="392" w:type="dxa"/>
        <w:tblLayout w:type="fixed"/>
        <w:tblLook w:val="0000" w:firstRow="0" w:lastRow="0" w:firstColumn="0" w:lastColumn="0" w:noHBand="0" w:noVBand="0"/>
      </w:tblPr>
      <w:tblGrid>
        <w:gridCol w:w="1984"/>
        <w:gridCol w:w="3969"/>
      </w:tblGrid>
      <w:tr w:rsidR="005801A6" w14:paraId="7A5FA036" w14:textId="77777777">
        <w:tc>
          <w:tcPr>
            <w:tcW w:w="1984" w:type="dxa"/>
          </w:tcPr>
          <w:p w14:paraId="4BA672D6" w14:textId="77777777" w:rsidR="005801A6" w:rsidRDefault="005801A6">
            <w:pPr>
              <w:pStyle w:val="TOAAutotext"/>
              <w:rPr>
                <w:lang w:val="fr-FR"/>
              </w:rPr>
            </w:pPr>
            <w:r>
              <w:rPr>
                <w:lang w:val="fr-FR"/>
              </w:rPr>
              <w:t>Assent Date:</w:t>
            </w:r>
          </w:p>
        </w:tc>
        <w:tc>
          <w:tcPr>
            <w:tcW w:w="3969" w:type="dxa"/>
          </w:tcPr>
          <w:p w14:paraId="4B905026" w14:textId="77777777" w:rsidR="005801A6" w:rsidRDefault="005801A6">
            <w:pPr>
              <w:pStyle w:val="NotesBody"/>
              <w:ind w:left="0"/>
              <w:rPr>
                <w:sz w:val="18"/>
                <w:lang w:val="fr-FR"/>
              </w:rPr>
            </w:pPr>
            <w:r>
              <w:rPr>
                <w:sz w:val="18"/>
                <w:lang w:val="fr-FR"/>
              </w:rPr>
              <w:t>2.6.92</w:t>
            </w:r>
          </w:p>
        </w:tc>
      </w:tr>
      <w:tr w:rsidR="005801A6" w14:paraId="39D52A10" w14:textId="77777777">
        <w:tc>
          <w:tcPr>
            <w:tcW w:w="1984" w:type="dxa"/>
          </w:tcPr>
          <w:p w14:paraId="419232B9" w14:textId="77777777" w:rsidR="005801A6" w:rsidRDefault="005801A6">
            <w:pPr>
              <w:pStyle w:val="SRT1Autotext3"/>
              <w:rPr>
                <w:lang w:val="fr-FR"/>
              </w:rPr>
            </w:pPr>
            <w:r>
              <w:rPr>
                <w:lang w:val="fr-FR"/>
              </w:rPr>
              <w:t>Commencement Date:</w:t>
            </w:r>
          </w:p>
        </w:tc>
        <w:tc>
          <w:tcPr>
            <w:tcW w:w="3969" w:type="dxa"/>
          </w:tcPr>
          <w:p w14:paraId="20B0CDD5" w14:textId="77777777" w:rsidR="005801A6" w:rsidRDefault="005801A6">
            <w:pPr>
              <w:pStyle w:val="NotesBody"/>
              <w:ind w:left="0"/>
              <w:rPr>
                <w:sz w:val="18"/>
              </w:rPr>
            </w:pPr>
            <w:r>
              <w:rPr>
                <w:sz w:val="18"/>
              </w:rPr>
              <w:t>13.6.92: Government Gazette 10.6.92 p. 1418</w:t>
            </w:r>
          </w:p>
        </w:tc>
      </w:tr>
      <w:tr w:rsidR="005801A6" w14:paraId="00EAEC27" w14:textId="77777777">
        <w:tc>
          <w:tcPr>
            <w:tcW w:w="1984" w:type="dxa"/>
          </w:tcPr>
          <w:p w14:paraId="41BB7ECE"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0FC7A41" w14:textId="77777777" w:rsidR="005801A6" w:rsidRDefault="005801A6">
            <w:pPr>
              <w:pStyle w:val="NotesBody"/>
              <w:ind w:left="0"/>
              <w:rPr>
                <w:sz w:val="18"/>
              </w:rPr>
            </w:pPr>
            <w:r>
              <w:rPr>
                <w:sz w:val="18"/>
              </w:rPr>
              <w:t>All of Act in operation</w:t>
            </w:r>
          </w:p>
        </w:tc>
      </w:tr>
    </w:tbl>
    <w:p w14:paraId="4F725428" w14:textId="77777777" w:rsidR="005801A6" w:rsidRDefault="005801A6">
      <w:pPr>
        <w:pStyle w:val="NotesBody"/>
        <w:spacing w:before="120"/>
        <w:ind w:left="0"/>
        <w:rPr>
          <w:b/>
          <w:sz w:val="18"/>
        </w:rPr>
      </w:pPr>
      <w:r>
        <w:rPr>
          <w:b/>
          <w:sz w:val="18"/>
        </w:rPr>
        <w:t>Evidence (Unsworn Evidence) Act 1993, No. 12/1993</w:t>
      </w:r>
    </w:p>
    <w:tbl>
      <w:tblPr>
        <w:tblW w:w="0" w:type="auto"/>
        <w:tblInd w:w="392" w:type="dxa"/>
        <w:tblLayout w:type="fixed"/>
        <w:tblLook w:val="0000" w:firstRow="0" w:lastRow="0" w:firstColumn="0" w:lastColumn="0" w:noHBand="0" w:noVBand="0"/>
      </w:tblPr>
      <w:tblGrid>
        <w:gridCol w:w="1984"/>
        <w:gridCol w:w="3969"/>
      </w:tblGrid>
      <w:tr w:rsidR="005801A6" w14:paraId="1CE0A7FA" w14:textId="77777777">
        <w:tc>
          <w:tcPr>
            <w:tcW w:w="1984" w:type="dxa"/>
          </w:tcPr>
          <w:p w14:paraId="70136104" w14:textId="77777777" w:rsidR="005801A6" w:rsidRDefault="005801A6">
            <w:pPr>
              <w:pStyle w:val="TOAAutotext"/>
              <w:rPr>
                <w:lang w:val="fr-FR"/>
              </w:rPr>
            </w:pPr>
            <w:r>
              <w:rPr>
                <w:lang w:val="fr-FR"/>
              </w:rPr>
              <w:t>Assent Date:</w:t>
            </w:r>
          </w:p>
        </w:tc>
        <w:tc>
          <w:tcPr>
            <w:tcW w:w="3969" w:type="dxa"/>
          </w:tcPr>
          <w:p w14:paraId="327DBDA1" w14:textId="77777777" w:rsidR="005801A6" w:rsidRDefault="005801A6">
            <w:pPr>
              <w:pStyle w:val="NotesBody"/>
              <w:ind w:left="0"/>
              <w:rPr>
                <w:sz w:val="18"/>
                <w:lang w:val="fr-FR"/>
              </w:rPr>
            </w:pPr>
            <w:r>
              <w:rPr>
                <w:sz w:val="18"/>
                <w:lang w:val="fr-FR"/>
              </w:rPr>
              <w:t>11.5.93</w:t>
            </w:r>
          </w:p>
        </w:tc>
      </w:tr>
      <w:tr w:rsidR="005801A6" w14:paraId="40E178E3" w14:textId="77777777">
        <w:tc>
          <w:tcPr>
            <w:tcW w:w="1984" w:type="dxa"/>
          </w:tcPr>
          <w:p w14:paraId="7198D72B" w14:textId="77777777" w:rsidR="005801A6" w:rsidRDefault="005801A6">
            <w:pPr>
              <w:pStyle w:val="SRT1Autotext3"/>
              <w:rPr>
                <w:lang w:val="fr-FR"/>
              </w:rPr>
            </w:pPr>
            <w:r>
              <w:rPr>
                <w:lang w:val="fr-FR"/>
              </w:rPr>
              <w:t>Commencement Date:</w:t>
            </w:r>
          </w:p>
        </w:tc>
        <w:tc>
          <w:tcPr>
            <w:tcW w:w="3969" w:type="dxa"/>
          </w:tcPr>
          <w:p w14:paraId="0F83730D" w14:textId="77777777" w:rsidR="005801A6" w:rsidRDefault="005801A6">
            <w:pPr>
              <w:pStyle w:val="NotesBody"/>
              <w:ind w:left="0"/>
              <w:rPr>
                <w:sz w:val="18"/>
              </w:rPr>
            </w:pPr>
            <w:r>
              <w:rPr>
                <w:sz w:val="18"/>
              </w:rPr>
              <w:t>11.5.93: s. 2</w:t>
            </w:r>
          </w:p>
        </w:tc>
      </w:tr>
      <w:tr w:rsidR="005801A6" w14:paraId="1F6E153B" w14:textId="77777777">
        <w:tc>
          <w:tcPr>
            <w:tcW w:w="1984" w:type="dxa"/>
          </w:tcPr>
          <w:p w14:paraId="24E77B07"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F6777DC" w14:textId="77777777" w:rsidR="005801A6" w:rsidRDefault="005801A6">
            <w:pPr>
              <w:pStyle w:val="NotesBody"/>
              <w:ind w:left="0"/>
              <w:rPr>
                <w:sz w:val="18"/>
              </w:rPr>
            </w:pPr>
            <w:r>
              <w:rPr>
                <w:sz w:val="18"/>
              </w:rPr>
              <w:t>All of Act in operation</w:t>
            </w:r>
          </w:p>
        </w:tc>
      </w:tr>
    </w:tbl>
    <w:p w14:paraId="5D3137E5" w14:textId="77777777" w:rsidR="005801A6" w:rsidRDefault="005801A6">
      <w:pPr>
        <w:pStyle w:val="NotesBody"/>
        <w:spacing w:before="120"/>
        <w:ind w:left="0"/>
        <w:rPr>
          <w:b/>
          <w:sz w:val="18"/>
        </w:rPr>
      </w:pPr>
      <w:r>
        <w:rPr>
          <w:b/>
          <w:sz w:val="18"/>
        </w:rPr>
        <w:t>Crimes (HIV) Act 1993, No. 19/1993</w:t>
      </w:r>
    </w:p>
    <w:tbl>
      <w:tblPr>
        <w:tblW w:w="0" w:type="auto"/>
        <w:tblInd w:w="392" w:type="dxa"/>
        <w:tblLayout w:type="fixed"/>
        <w:tblLook w:val="0000" w:firstRow="0" w:lastRow="0" w:firstColumn="0" w:lastColumn="0" w:noHBand="0" w:noVBand="0"/>
      </w:tblPr>
      <w:tblGrid>
        <w:gridCol w:w="1984"/>
        <w:gridCol w:w="3969"/>
      </w:tblGrid>
      <w:tr w:rsidR="005801A6" w14:paraId="3F2E3F98" w14:textId="77777777">
        <w:tc>
          <w:tcPr>
            <w:tcW w:w="1984" w:type="dxa"/>
          </w:tcPr>
          <w:p w14:paraId="443A46A0" w14:textId="77777777" w:rsidR="005801A6" w:rsidRDefault="005801A6">
            <w:pPr>
              <w:pStyle w:val="TOAAutotext"/>
              <w:rPr>
                <w:lang w:val="fr-FR"/>
              </w:rPr>
            </w:pPr>
            <w:r>
              <w:rPr>
                <w:lang w:val="fr-FR"/>
              </w:rPr>
              <w:t>Assent Date:</w:t>
            </w:r>
          </w:p>
        </w:tc>
        <w:tc>
          <w:tcPr>
            <w:tcW w:w="3969" w:type="dxa"/>
          </w:tcPr>
          <w:p w14:paraId="0AB43A53" w14:textId="77777777" w:rsidR="005801A6" w:rsidRDefault="005801A6">
            <w:pPr>
              <w:pStyle w:val="NotesBody"/>
              <w:ind w:left="0"/>
              <w:rPr>
                <w:sz w:val="18"/>
                <w:lang w:val="fr-FR"/>
              </w:rPr>
            </w:pPr>
            <w:r>
              <w:rPr>
                <w:sz w:val="18"/>
                <w:lang w:val="fr-FR"/>
              </w:rPr>
              <w:t>25.5.93</w:t>
            </w:r>
          </w:p>
        </w:tc>
      </w:tr>
      <w:tr w:rsidR="005801A6" w14:paraId="2252BADD" w14:textId="77777777">
        <w:tc>
          <w:tcPr>
            <w:tcW w:w="1984" w:type="dxa"/>
          </w:tcPr>
          <w:p w14:paraId="6C4A81F5" w14:textId="77777777" w:rsidR="005801A6" w:rsidRDefault="005801A6">
            <w:pPr>
              <w:pStyle w:val="SRT1Autotext3"/>
              <w:rPr>
                <w:lang w:val="fr-FR"/>
              </w:rPr>
            </w:pPr>
            <w:r>
              <w:rPr>
                <w:lang w:val="fr-FR"/>
              </w:rPr>
              <w:t>Commencement Date:</w:t>
            </w:r>
          </w:p>
        </w:tc>
        <w:tc>
          <w:tcPr>
            <w:tcW w:w="3969" w:type="dxa"/>
          </w:tcPr>
          <w:p w14:paraId="016888BF" w14:textId="77777777" w:rsidR="005801A6" w:rsidRDefault="005801A6">
            <w:pPr>
              <w:pStyle w:val="NotesBody"/>
              <w:ind w:left="0"/>
              <w:rPr>
                <w:sz w:val="18"/>
              </w:rPr>
            </w:pPr>
            <w:r>
              <w:rPr>
                <w:sz w:val="18"/>
              </w:rPr>
              <w:t>25.5.93: s. 2</w:t>
            </w:r>
          </w:p>
        </w:tc>
      </w:tr>
      <w:tr w:rsidR="005801A6" w14:paraId="05A7C61B" w14:textId="77777777">
        <w:tc>
          <w:tcPr>
            <w:tcW w:w="1984" w:type="dxa"/>
          </w:tcPr>
          <w:p w14:paraId="5AD781F5"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8A178E6" w14:textId="77777777" w:rsidR="005801A6" w:rsidRDefault="005801A6">
            <w:pPr>
              <w:pStyle w:val="NotesBody"/>
              <w:ind w:left="0"/>
              <w:rPr>
                <w:sz w:val="18"/>
              </w:rPr>
            </w:pPr>
            <w:r>
              <w:rPr>
                <w:sz w:val="18"/>
              </w:rPr>
              <w:t>All of Act in operation</w:t>
            </w:r>
          </w:p>
        </w:tc>
      </w:tr>
    </w:tbl>
    <w:p w14:paraId="1067B647" w14:textId="77777777" w:rsidR="005801A6" w:rsidRDefault="005801A6">
      <w:pPr>
        <w:pStyle w:val="NotesBody"/>
        <w:spacing w:before="120"/>
        <w:ind w:left="0"/>
        <w:rPr>
          <w:b/>
          <w:sz w:val="18"/>
        </w:rPr>
      </w:pPr>
      <w:r>
        <w:rPr>
          <w:b/>
          <w:sz w:val="18"/>
        </w:rPr>
        <w:t>Sentencing (Amendment) Act 1993, No. 41/1993</w:t>
      </w:r>
    </w:p>
    <w:tbl>
      <w:tblPr>
        <w:tblW w:w="0" w:type="auto"/>
        <w:tblInd w:w="392" w:type="dxa"/>
        <w:tblLayout w:type="fixed"/>
        <w:tblLook w:val="0000" w:firstRow="0" w:lastRow="0" w:firstColumn="0" w:lastColumn="0" w:noHBand="0" w:noVBand="0"/>
      </w:tblPr>
      <w:tblGrid>
        <w:gridCol w:w="1984"/>
        <w:gridCol w:w="3969"/>
      </w:tblGrid>
      <w:tr w:rsidR="005801A6" w14:paraId="72853E6E" w14:textId="77777777">
        <w:tc>
          <w:tcPr>
            <w:tcW w:w="1984" w:type="dxa"/>
          </w:tcPr>
          <w:p w14:paraId="75C88BAB" w14:textId="77777777" w:rsidR="005801A6" w:rsidRDefault="005801A6" w:rsidP="005E4912">
            <w:pPr>
              <w:pStyle w:val="TOAAutotext"/>
              <w:keepNext w:val="0"/>
              <w:rPr>
                <w:lang w:val="fr-FR"/>
              </w:rPr>
            </w:pPr>
            <w:r>
              <w:rPr>
                <w:lang w:val="fr-FR"/>
              </w:rPr>
              <w:t>Assent Date:</w:t>
            </w:r>
          </w:p>
        </w:tc>
        <w:tc>
          <w:tcPr>
            <w:tcW w:w="3969" w:type="dxa"/>
          </w:tcPr>
          <w:p w14:paraId="29A32312" w14:textId="77777777" w:rsidR="005801A6" w:rsidRDefault="005801A6" w:rsidP="005E4912">
            <w:pPr>
              <w:pStyle w:val="NotesBody"/>
              <w:ind w:left="0"/>
              <w:rPr>
                <w:sz w:val="18"/>
                <w:lang w:val="fr-FR"/>
              </w:rPr>
            </w:pPr>
            <w:r>
              <w:rPr>
                <w:sz w:val="18"/>
                <w:lang w:val="fr-FR"/>
              </w:rPr>
              <w:t>1.6.93</w:t>
            </w:r>
          </w:p>
        </w:tc>
      </w:tr>
      <w:tr w:rsidR="005801A6" w14:paraId="6AB1A72F" w14:textId="77777777">
        <w:tc>
          <w:tcPr>
            <w:tcW w:w="1984" w:type="dxa"/>
          </w:tcPr>
          <w:p w14:paraId="7CB8FA71" w14:textId="77777777" w:rsidR="005801A6" w:rsidRDefault="005801A6" w:rsidP="005E4912">
            <w:pPr>
              <w:pStyle w:val="SRT1Autotext3"/>
              <w:keepNext w:val="0"/>
              <w:rPr>
                <w:lang w:val="fr-FR"/>
              </w:rPr>
            </w:pPr>
            <w:r>
              <w:rPr>
                <w:lang w:val="fr-FR"/>
              </w:rPr>
              <w:t>Commencement Date:</w:t>
            </w:r>
          </w:p>
        </w:tc>
        <w:tc>
          <w:tcPr>
            <w:tcW w:w="3969" w:type="dxa"/>
          </w:tcPr>
          <w:p w14:paraId="5F6CC440" w14:textId="77777777" w:rsidR="005801A6" w:rsidRDefault="005801A6" w:rsidP="005E4912">
            <w:pPr>
              <w:pStyle w:val="NotesBody"/>
              <w:ind w:left="0"/>
              <w:rPr>
                <w:sz w:val="18"/>
              </w:rPr>
            </w:pPr>
            <w:r>
              <w:rPr>
                <w:sz w:val="18"/>
              </w:rPr>
              <w:t>Ss 1, 2 on 1.6.93: s. 2(1); rest of Act (</w:t>
            </w:r>
            <w:r>
              <w:rPr>
                <w:i/>
                <w:sz w:val="18"/>
              </w:rPr>
              <w:t>except</w:t>
            </w:r>
            <w:r>
              <w:rPr>
                <w:sz w:val="18"/>
              </w:rPr>
              <w:t xml:space="preserve"> ss 13, 15) on 15.8.93; ss 13, 15 on 1.11.93: Government Gazette 12.8.93 p. 2244</w:t>
            </w:r>
          </w:p>
        </w:tc>
      </w:tr>
      <w:tr w:rsidR="005801A6" w14:paraId="36ED32BA" w14:textId="77777777">
        <w:tc>
          <w:tcPr>
            <w:tcW w:w="1984" w:type="dxa"/>
          </w:tcPr>
          <w:p w14:paraId="3C67B168" w14:textId="77777777" w:rsidR="005801A6" w:rsidRDefault="005801A6" w:rsidP="005E4912">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10DBBDE" w14:textId="77777777" w:rsidR="005801A6" w:rsidRDefault="005801A6" w:rsidP="005E4912">
            <w:pPr>
              <w:pStyle w:val="NotesBody"/>
              <w:ind w:left="0"/>
              <w:rPr>
                <w:sz w:val="18"/>
              </w:rPr>
            </w:pPr>
            <w:r>
              <w:rPr>
                <w:sz w:val="18"/>
              </w:rPr>
              <w:t>All of Act in operation</w:t>
            </w:r>
          </w:p>
        </w:tc>
      </w:tr>
    </w:tbl>
    <w:p w14:paraId="44BFE5CF" w14:textId="77777777" w:rsidR="005801A6" w:rsidRDefault="005801A6">
      <w:pPr>
        <w:pStyle w:val="NotesBody"/>
        <w:spacing w:before="120"/>
        <w:ind w:left="0"/>
        <w:rPr>
          <w:b/>
          <w:sz w:val="18"/>
        </w:rPr>
      </w:pPr>
      <w:r>
        <w:rPr>
          <w:b/>
          <w:sz w:val="18"/>
        </w:rPr>
        <w:t>Crimes (Criminal Trials) Act 1993, No. 60/1993</w:t>
      </w:r>
    </w:p>
    <w:tbl>
      <w:tblPr>
        <w:tblW w:w="0" w:type="auto"/>
        <w:tblInd w:w="392" w:type="dxa"/>
        <w:tblLayout w:type="fixed"/>
        <w:tblLook w:val="0000" w:firstRow="0" w:lastRow="0" w:firstColumn="0" w:lastColumn="0" w:noHBand="0" w:noVBand="0"/>
      </w:tblPr>
      <w:tblGrid>
        <w:gridCol w:w="1984"/>
        <w:gridCol w:w="3969"/>
      </w:tblGrid>
      <w:tr w:rsidR="005801A6" w14:paraId="5CABBB23" w14:textId="77777777">
        <w:tc>
          <w:tcPr>
            <w:tcW w:w="1984" w:type="dxa"/>
          </w:tcPr>
          <w:p w14:paraId="10E000AE" w14:textId="77777777" w:rsidR="005801A6" w:rsidRDefault="005801A6" w:rsidP="00B278F2">
            <w:pPr>
              <w:pStyle w:val="TOAAutotext"/>
              <w:keepNext w:val="0"/>
              <w:rPr>
                <w:lang w:val="fr-FR"/>
              </w:rPr>
            </w:pPr>
            <w:r>
              <w:rPr>
                <w:lang w:val="fr-FR"/>
              </w:rPr>
              <w:t>Assent Date:</w:t>
            </w:r>
          </w:p>
        </w:tc>
        <w:tc>
          <w:tcPr>
            <w:tcW w:w="3969" w:type="dxa"/>
          </w:tcPr>
          <w:p w14:paraId="7C86DBD0" w14:textId="77777777" w:rsidR="005801A6" w:rsidRDefault="005801A6" w:rsidP="00B278F2">
            <w:pPr>
              <w:pStyle w:val="NotesBody"/>
              <w:ind w:left="0"/>
              <w:rPr>
                <w:sz w:val="18"/>
                <w:lang w:val="fr-FR"/>
              </w:rPr>
            </w:pPr>
            <w:r>
              <w:rPr>
                <w:sz w:val="18"/>
                <w:lang w:val="fr-FR"/>
              </w:rPr>
              <w:t>8.6.93</w:t>
            </w:r>
          </w:p>
        </w:tc>
      </w:tr>
      <w:tr w:rsidR="005801A6" w14:paraId="7F7A9270" w14:textId="77777777">
        <w:tc>
          <w:tcPr>
            <w:tcW w:w="1984" w:type="dxa"/>
          </w:tcPr>
          <w:p w14:paraId="4337223A" w14:textId="77777777" w:rsidR="005801A6" w:rsidRDefault="005801A6" w:rsidP="00B278F2">
            <w:pPr>
              <w:pStyle w:val="SRT1Autotext3"/>
              <w:keepNext w:val="0"/>
              <w:rPr>
                <w:lang w:val="fr-FR"/>
              </w:rPr>
            </w:pPr>
            <w:r>
              <w:rPr>
                <w:lang w:val="fr-FR"/>
              </w:rPr>
              <w:t>Commencement Date:</w:t>
            </w:r>
          </w:p>
        </w:tc>
        <w:tc>
          <w:tcPr>
            <w:tcW w:w="3969" w:type="dxa"/>
          </w:tcPr>
          <w:p w14:paraId="3528F638" w14:textId="77777777" w:rsidR="005801A6" w:rsidRDefault="005801A6" w:rsidP="00B278F2">
            <w:pPr>
              <w:pStyle w:val="NotesBody"/>
              <w:ind w:left="0"/>
              <w:rPr>
                <w:sz w:val="18"/>
              </w:rPr>
            </w:pPr>
            <w:r>
              <w:rPr>
                <w:sz w:val="18"/>
              </w:rPr>
              <w:t>Ss 1–3 on 8.6.93: s. 2(1); s. 27 on 21.6.93: Special Gazette (No. 40) 17.6.93 p. 1; rest of Act (ss 4–26, 28) on 1.7.93: Government Gazette 1.7.93 p. 1735</w:t>
            </w:r>
          </w:p>
        </w:tc>
      </w:tr>
      <w:tr w:rsidR="005801A6" w14:paraId="5F934628" w14:textId="77777777">
        <w:tc>
          <w:tcPr>
            <w:tcW w:w="1984" w:type="dxa"/>
          </w:tcPr>
          <w:p w14:paraId="1C50D990" w14:textId="77777777" w:rsidR="005801A6" w:rsidRDefault="005801A6" w:rsidP="00B278F2">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4B71AFD" w14:textId="77777777" w:rsidR="005801A6" w:rsidRDefault="005801A6" w:rsidP="00B278F2">
            <w:pPr>
              <w:pStyle w:val="NotesBody"/>
              <w:ind w:left="0"/>
              <w:rPr>
                <w:sz w:val="18"/>
              </w:rPr>
            </w:pPr>
            <w:r>
              <w:rPr>
                <w:sz w:val="18"/>
              </w:rPr>
              <w:t>All of Act in operation</w:t>
            </w:r>
          </w:p>
        </w:tc>
      </w:tr>
    </w:tbl>
    <w:p w14:paraId="2FF75C1A" w14:textId="77777777" w:rsidR="005801A6" w:rsidRDefault="005801A6">
      <w:pPr>
        <w:pStyle w:val="NotesBody"/>
        <w:spacing w:before="120"/>
        <w:ind w:left="0"/>
        <w:rPr>
          <w:b/>
          <w:sz w:val="18"/>
        </w:rPr>
      </w:pPr>
      <w:r>
        <w:rPr>
          <w:b/>
          <w:sz w:val="18"/>
        </w:rPr>
        <w:t>Transport (Amendment) Act 1993, No. 120/1993</w:t>
      </w:r>
    </w:p>
    <w:tbl>
      <w:tblPr>
        <w:tblW w:w="0" w:type="auto"/>
        <w:tblInd w:w="392" w:type="dxa"/>
        <w:tblLayout w:type="fixed"/>
        <w:tblLook w:val="0000" w:firstRow="0" w:lastRow="0" w:firstColumn="0" w:lastColumn="0" w:noHBand="0" w:noVBand="0"/>
      </w:tblPr>
      <w:tblGrid>
        <w:gridCol w:w="1984"/>
        <w:gridCol w:w="3969"/>
      </w:tblGrid>
      <w:tr w:rsidR="005801A6" w14:paraId="25BBAE43" w14:textId="77777777">
        <w:tc>
          <w:tcPr>
            <w:tcW w:w="1984" w:type="dxa"/>
          </w:tcPr>
          <w:p w14:paraId="3F9516AE" w14:textId="77777777" w:rsidR="005801A6" w:rsidRDefault="005801A6">
            <w:pPr>
              <w:pStyle w:val="TOAAutotext"/>
              <w:rPr>
                <w:lang w:val="fr-FR"/>
              </w:rPr>
            </w:pPr>
            <w:r>
              <w:rPr>
                <w:lang w:val="fr-FR"/>
              </w:rPr>
              <w:t>Assent Date:</w:t>
            </w:r>
          </w:p>
        </w:tc>
        <w:tc>
          <w:tcPr>
            <w:tcW w:w="3969" w:type="dxa"/>
          </w:tcPr>
          <w:p w14:paraId="5593E4C1" w14:textId="77777777" w:rsidR="005801A6" w:rsidRDefault="005801A6">
            <w:pPr>
              <w:pStyle w:val="NotesBody"/>
              <w:ind w:left="0"/>
              <w:rPr>
                <w:sz w:val="18"/>
                <w:lang w:val="fr-FR"/>
              </w:rPr>
            </w:pPr>
            <w:r>
              <w:rPr>
                <w:sz w:val="18"/>
                <w:lang w:val="fr-FR"/>
              </w:rPr>
              <w:t>7.12.93</w:t>
            </w:r>
          </w:p>
        </w:tc>
      </w:tr>
      <w:tr w:rsidR="005801A6" w14:paraId="7502C450" w14:textId="77777777">
        <w:tc>
          <w:tcPr>
            <w:tcW w:w="1984" w:type="dxa"/>
          </w:tcPr>
          <w:p w14:paraId="2C18F444" w14:textId="77777777" w:rsidR="005801A6" w:rsidRDefault="005801A6">
            <w:pPr>
              <w:pStyle w:val="SRT1Autotext3"/>
              <w:rPr>
                <w:lang w:val="fr-FR"/>
              </w:rPr>
            </w:pPr>
            <w:r>
              <w:rPr>
                <w:lang w:val="fr-FR"/>
              </w:rPr>
              <w:t>Commencement Date:</w:t>
            </w:r>
          </w:p>
        </w:tc>
        <w:tc>
          <w:tcPr>
            <w:tcW w:w="3969" w:type="dxa"/>
          </w:tcPr>
          <w:p w14:paraId="545FA9D2" w14:textId="77777777" w:rsidR="005801A6" w:rsidRDefault="005801A6">
            <w:pPr>
              <w:pStyle w:val="NotesBody"/>
              <w:ind w:left="0"/>
              <w:rPr>
                <w:sz w:val="18"/>
              </w:rPr>
            </w:pPr>
            <w:r>
              <w:rPr>
                <w:sz w:val="18"/>
              </w:rPr>
              <w:t>S. 79 on 7.12.93: s. 2(1)</w:t>
            </w:r>
          </w:p>
        </w:tc>
      </w:tr>
      <w:tr w:rsidR="005801A6" w14:paraId="7EFC7AAB" w14:textId="77777777">
        <w:tc>
          <w:tcPr>
            <w:tcW w:w="1984" w:type="dxa"/>
          </w:tcPr>
          <w:p w14:paraId="063227E7"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D317FB1"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36FAFC5D" w14:textId="77777777" w:rsidR="000325FC" w:rsidRDefault="000325FC">
      <w:pPr>
        <w:pStyle w:val="NotesBody"/>
        <w:spacing w:before="120"/>
        <w:ind w:left="0"/>
        <w:rPr>
          <w:b/>
          <w:sz w:val="18"/>
        </w:rPr>
      </w:pPr>
    </w:p>
    <w:p w14:paraId="55B05A92" w14:textId="77777777" w:rsidR="000325FC" w:rsidRDefault="000325FC">
      <w:pPr>
        <w:pStyle w:val="NotesBody"/>
        <w:spacing w:before="120"/>
        <w:ind w:left="0"/>
        <w:rPr>
          <w:b/>
          <w:sz w:val="18"/>
        </w:rPr>
      </w:pPr>
    </w:p>
    <w:p w14:paraId="698F6442" w14:textId="77777777" w:rsidR="000325FC" w:rsidRDefault="000325FC">
      <w:pPr>
        <w:pStyle w:val="NotesBody"/>
        <w:spacing w:before="120"/>
        <w:ind w:left="0"/>
        <w:rPr>
          <w:b/>
          <w:sz w:val="18"/>
        </w:rPr>
      </w:pPr>
    </w:p>
    <w:p w14:paraId="3D063448" w14:textId="77777777" w:rsidR="005801A6" w:rsidRDefault="005801A6">
      <w:pPr>
        <w:pStyle w:val="NotesBody"/>
        <w:spacing w:before="120"/>
        <w:ind w:left="0"/>
        <w:rPr>
          <w:b/>
          <w:sz w:val="18"/>
        </w:rPr>
      </w:pPr>
      <w:r>
        <w:rPr>
          <w:b/>
          <w:sz w:val="18"/>
        </w:rPr>
        <w:t>Crimes (Amendment) Act 1993, No. 129/1993</w:t>
      </w:r>
      <w:r>
        <w:rPr>
          <w:sz w:val="18"/>
        </w:rPr>
        <w:t xml:space="preserve"> (as amended by No. 33/1994)</w:t>
      </w:r>
    </w:p>
    <w:tbl>
      <w:tblPr>
        <w:tblW w:w="0" w:type="auto"/>
        <w:tblInd w:w="392" w:type="dxa"/>
        <w:tblLayout w:type="fixed"/>
        <w:tblLook w:val="0000" w:firstRow="0" w:lastRow="0" w:firstColumn="0" w:lastColumn="0" w:noHBand="0" w:noVBand="0"/>
      </w:tblPr>
      <w:tblGrid>
        <w:gridCol w:w="1984"/>
        <w:gridCol w:w="3969"/>
      </w:tblGrid>
      <w:tr w:rsidR="005801A6" w14:paraId="2D99F9F5" w14:textId="77777777">
        <w:tc>
          <w:tcPr>
            <w:tcW w:w="1984" w:type="dxa"/>
          </w:tcPr>
          <w:p w14:paraId="3210951C" w14:textId="77777777" w:rsidR="005801A6" w:rsidRDefault="005801A6" w:rsidP="000325FC">
            <w:pPr>
              <w:pStyle w:val="TOAAutotext"/>
              <w:keepNext w:val="0"/>
              <w:rPr>
                <w:lang w:val="fr-FR"/>
              </w:rPr>
            </w:pPr>
            <w:r>
              <w:rPr>
                <w:lang w:val="fr-FR"/>
              </w:rPr>
              <w:t>Assent Date:</w:t>
            </w:r>
          </w:p>
        </w:tc>
        <w:tc>
          <w:tcPr>
            <w:tcW w:w="3969" w:type="dxa"/>
          </w:tcPr>
          <w:p w14:paraId="41351CAD" w14:textId="77777777" w:rsidR="005801A6" w:rsidRDefault="005801A6" w:rsidP="000325FC">
            <w:pPr>
              <w:pStyle w:val="NotesBody"/>
              <w:ind w:left="0"/>
              <w:rPr>
                <w:sz w:val="18"/>
                <w:lang w:val="fr-FR"/>
              </w:rPr>
            </w:pPr>
            <w:r>
              <w:rPr>
                <w:sz w:val="18"/>
                <w:lang w:val="fr-FR"/>
              </w:rPr>
              <w:t>14.12.93</w:t>
            </w:r>
          </w:p>
        </w:tc>
      </w:tr>
      <w:tr w:rsidR="005801A6" w14:paraId="06C2DCB6" w14:textId="77777777">
        <w:tc>
          <w:tcPr>
            <w:tcW w:w="1984" w:type="dxa"/>
          </w:tcPr>
          <w:p w14:paraId="0716EF12" w14:textId="77777777" w:rsidR="005801A6" w:rsidRDefault="005801A6" w:rsidP="000325FC">
            <w:pPr>
              <w:pStyle w:val="SRT1Autotext3"/>
              <w:keepNext w:val="0"/>
              <w:rPr>
                <w:lang w:val="fr-FR"/>
              </w:rPr>
            </w:pPr>
            <w:r>
              <w:rPr>
                <w:lang w:val="fr-FR"/>
              </w:rPr>
              <w:t>Commencement Date:</w:t>
            </w:r>
          </w:p>
        </w:tc>
        <w:tc>
          <w:tcPr>
            <w:tcW w:w="3969" w:type="dxa"/>
          </w:tcPr>
          <w:p w14:paraId="15DE2875" w14:textId="77777777" w:rsidR="005801A6" w:rsidRDefault="005801A6" w:rsidP="000325FC">
            <w:pPr>
              <w:pStyle w:val="NotesBody"/>
              <w:ind w:left="0"/>
              <w:rPr>
                <w:sz w:val="18"/>
              </w:rPr>
            </w:pPr>
            <w:r>
              <w:rPr>
                <w:sz w:val="18"/>
              </w:rPr>
              <w:t>Pt 1 (ss 1–3) on 14.12.93: s. 2(1); s. 10 on 21.12.93: Special Gazette (No. 95) 21.12.93 p. 1; ss 4–9, 11 on 1.6.94: s. 2(3)</w:t>
            </w:r>
          </w:p>
        </w:tc>
      </w:tr>
      <w:tr w:rsidR="005801A6" w14:paraId="2D578A7E" w14:textId="77777777">
        <w:tc>
          <w:tcPr>
            <w:tcW w:w="1984" w:type="dxa"/>
          </w:tcPr>
          <w:p w14:paraId="7C99DB2D" w14:textId="77777777" w:rsidR="005801A6" w:rsidRDefault="005801A6" w:rsidP="000325FC">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57A3BDE" w14:textId="77777777" w:rsidR="005801A6" w:rsidRDefault="005801A6" w:rsidP="000325FC">
            <w:pPr>
              <w:pStyle w:val="NotesBody"/>
              <w:ind w:left="0"/>
              <w:rPr>
                <w:sz w:val="18"/>
              </w:rPr>
            </w:pPr>
            <w:r>
              <w:rPr>
                <w:sz w:val="18"/>
              </w:rPr>
              <w:t>All of Act in operation</w:t>
            </w:r>
          </w:p>
        </w:tc>
      </w:tr>
    </w:tbl>
    <w:p w14:paraId="1268CB42" w14:textId="77777777" w:rsidR="005801A6" w:rsidRDefault="005801A6">
      <w:pPr>
        <w:pStyle w:val="NotesBody"/>
        <w:spacing w:before="120"/>
        <w:ind w:left="0"/>
        <w:rPr>
          <w:b/>
          <w:sz w:val="18"/>
        </w:rPr>
      </w:pPr>
      <w:r>
        <w:rPr>
          <w:b/>
          <w:sz w:val="18"/>
        </w:rPr>
        <w:t>Medical Practice Act 1994, No. 23/1994</w:t>
      </w:r>
    </w:p>
    <w:tbl>
      <w:tblPr>
        <w:tblW w:w="0" w:type="auto"/>
        <w:tblInd w:w="392" w:type="dxa"/>
        <w:tblLayout w:type="fixed"/>
        <w:tblLook w:val="0000" w:firstRow="0" w:lastRow="0" w:firstColumn="0" w:lastColumn="0" w:noHBand="0" w:noVBand="0"/>
      </w:tblPr>
      <w:tblGrid>
        <w:gridCol w:w="1984"/>
        <w:gridCol w:w="3969"/>
      </w:tblGrid>
      <w:tr w:rsidR="005801A6" w14:paraId="7BBA75FC" w14:textId="77777777">
        <w:tc>
          <w:tcPr>
            <w:tcW w:w="1984" w:type="dxa"/>
          </w:tcPr>
          <w:p w14:paraId="594A6164" w14:textId="77777777" w:rsidR="005801A6" w:rsidRDefault="005801A6">
            <w:pPr>
              <w:pStyle w:val="TOAAutotext"/>
              <w:rPr>
                <w:lang w:val="fr-FR"/>
              </w:rPr>
            </w:pPr>
            <w:r>
              <w:rPr>
                <w:lang w:val="fr-FR"/>
              </w:rPr>
              <w:t>Assent Date:</w:t>
            </w:r>
          </w:p>
        </w:tc>
        <w:tc>
          <w:tcPr>
            <w:tcW w:w="3969" w:type="dxa"/>
          </w:tcPr>
          <w:p w14:paraId="15871EEF" w14:textId="77777777" w:rsidR="005801A6" w:rsidRDefault="005801A6">
            <w:pPr>
              <w:pStyle w:val="NotesBody"/>
              <w:ind w:left="0"/>
              <w:rPr>
                <w:sz w:val="18"/>
                <w:lang w:val="fr-FR"/>
              </w:rPr>
            </w:pPr>
            <w:r>
              <w:rPr>
                <w:sz w:val="18"/>
                <w:lang w:val="fr-FR"/>
              </w:rPr>
              <w:t>17.5.94</w:t>
            </w:r>
          </w:p>
        </w:tc>
      </w:tr>
      <w:tr w:rsidR="005801A6" w14:paraId="1FDB167B" w14:textId="77777777">
        <w:tc>
          <w:tcPr>
            <w:tcW w:w="1984" w:type="dxa"/>
          </w:tcPr>
          <w:p w14:paraId="3B4D4978" w14:textId="77777777" w:rsidR="005801A6" w:rsidRDefault="005801A6">
            <w:pPr>
              <w:pStyle w:val="SRT1Autotext3"/>
              <w:rPr>
                <w:lang w:val="fr-FR"/>
              </w:rPr>
            </w:pPr>
            <w:r>
              <w:rPr>
                <w:lang w:val="fr-FR"/>
              </w:rPr>
              <w:t>Commencement Date:</w:t>
            </w:r>
          </w:p>
        </w:tc>
        <w:tc>
          <w:tcPr>
            <w:tcW w:w="3969" w:type="dxa"/>
          </w:tcPr>
          <w:p w14:paraId="1F08636D" w14:textId="77777777" w:rsidR="005801A6" w:rsidRDefault="005801A6">
            <w:pPr>
              <w:pStyle w:val="NotesBody"/>
              <w:ind w:left="0"/>
              <w:rPr>
                <w:sz w:val="18"/>
              </w:rPr>
            </w:pPr>
            <w:r>
              <w:rPr>
                <w:sz w:val="18"/>
              </w:rPr>
              <w:t>Ss 1, 2 on 17.5.94: s. 2(1); rest of Act on 1.7.94: Government Gazette 23.6.94 p. 1672</w:t>
            </w:r>
          </w:p>
        </w:tc>
      </w:tr>
      <w:tr w:rsidR="005801A6" w14:paraId="5B4DC099" w14:textId="77777777">
        <w:tc>
          <w:tcPr>
            <w:tcW w:w="1984" w:type="dxa"/>
          </w:tcPr>
          <w:p w14:paraId="32FA23E8"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140501A" w14:textId="77777777" w:rsidR="005801A6" w:rsidRDefault="005801A6">
            <w:pPr>
              <w:pStyle w:val="NotesBody"/>
              <w:ind w:left="0"/>
              <w:rPr>
                <w:sz w:val="18"/>
              </w:rPr>
            </w:pPr>
            <w:r>
              <w:rPr>
                <w:sz w:val="18"/>
              </w:rPr>
              <w:t>All of Act in operation</w:t>
            </w:r>
          </w:p>
        </w:tc>
      </w:tr>
    </w:tbl>
    <w:p w14:paraId="50E28E8A" w14:textId="77777777" w:rsidR="005801A6" w:rsidRDefault="005801A6">
      <w:pPr>
        <w:pStyle w:val="NotesBody"/>
        <w:spacing w:before="120"/>
        <w:ind w:left="0"/>
        <w:rPr>
          <w:b/>
          <w:sz w:val="18"/>
        </w:rPr>
      </w:pPr>
      <w:r>
        <w:rPr>
          <w:b/>
          <w:sz w:val="18"/>
        </w:rPr>
        <w:t>Public Prosecutions Act 1994, No. 43/1994</w:t>
      </w:r>
    </w:p>
    <w:tbl>
      <w:tblPr>
        <w:tblW w:w="0" w:type="auto"/>
        <w:tblInd w:w="392" w:type="dxa"/>
        <w:tblLayout w:type="fixed"/>
        <w:tblLook w:val="0000" w:firstRow="0" w:lastRow="0" w:firstColumn="0" w:lastColumn="0" w:noHBand="0" w:noVBand="0"/>
      </w:tblPr>
      <w:tblGrid>
        <w:gridCol w:w="1984"/>
        <w:gridCol w:w="3969"/>
      </w:tblGrid>
      <w:tr w:rsidR="005801A6" w14:paraId="4BBC03F9" w14:textId="77777777">
        <w:tc>
          <w:tcPr>
            <w:tcW w:w="1984" w:type="dxa"/>
          </w:tcPr>
          <w:p w14:paraId="1E831F9F" w14:textId="77777777" w:rsidR="005801A6" w:rsidRDefault="005801A6">
            <w:pPr>
              <w:pStyle w:val="TOAAutotext"/>
              <w:rPr>
                <w:lang w:val="fr-FR"/>
              </w:rPr>
            </w:pPr>
            <w:r>
              <w:rPr>
                <w:lang w:val="fr-FR"/>
              </w:rPr>
              <w:t>Assent Date:</w:t>
            </w:r>
          </w:p>
        </w:tc>
        <w:tc>
          <w:tcPr>
            <w:tcW w:w="3969" w:type="dxa"/>
          </w:tcPr>
          <w:p w14:paraId="2760E849" w14:textId="77777777" w:rsidR="005801A6" w:rsidRDefault="005801A6">
            <w:pPr>
              <w:pStyle w:val="NotesBody"/>
              <w:ind w:left="0"/>
              <w:rPr>
                <w:sz w:val="18"/>
                <w:lang w:val="fr-FR"/>
              </w:rPr>
            </w:pPr>
            <w:r>
              <w:rPr>
                <w:sz w:val="18"/>
                <w:lang w:val="fr-FR"/>
              </w:rPr>
              <w:t>7.6.94</w:t>
            </w:r>
          </w:p>
        </w:tc>
      </w:tr>
      <w:tr w:rsidR="005801A6" w14:paraId="37C95077" w14:textId="77777777">
        <w:tc>
          <w:tcPr>
            <w:tcW w:w="1984" w:type="dxa"/>
          </w:tcPr>
          <w:p w14:paraId="06F13DEE" w14:textId="77777777" w:rsidR="005801A6" w:rsidRDefault="005801A6">
            <w:pPr>
              <w:pStyle w:val="SRT1Autotext3"/>
              <w:rPr>
                <w:lang w:val="fr-FR"/>
              </w:rPr>
            </w:pPr>
            <w:r>
              <w:rPr>
                <w:lang w:val="fr-FR"/>
              </w:rPr>
              <w:t>Commencement Date:</w:t>
            </w:r>
          </w:p>
        </w:tc>
        <w:tc>
          <w:tcPr>
            <w:tcW w:w="3969" w:type="dxa"/>
          </w:tcPr>
          <w:p w14:paraId="6FE17819" w14:textId="77777777" w:rsidR="005801A6" w:rsidRDefault="005801A6">
            <w:pPr>
              <w:pStyle w:val="NotesBody"/>
              <w:ind w:left="0"/>
              <w:rPr>
                <w:sz w:val="18"/>
              </w:rPr>
            </w:pPr>
            <w:r>
              <w:rPr>
                <w:sz w:val="18"/>
              </w:rPr>
              <w:t>S. 56(Sch. items 1.1–1.8) on 1.7.94: s. 2(3)</w:t>
            </w:r>
          </w:p>
        </w:tc>
      </w:tr>
      <w:tr w:rsidR="005801A6" w14:paraId="6A577592" w14:textId="77777777">
        <w:tc>
          <w:tcPr>
            <w:tcW w:w="1984" w:type="dxa"/>
          </w:tcPr>
          <w:p w14:paraId="4120C8F6"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1CA5624" w14:textId="77777777" w:rsidR="005801A6" w:rsidRDefault="005801A6">
            <w:pPr>
              <w:pStyle w:val="NotesBody"/>
              <w:ind w:left="0"/>
              <w:rPr>
                <w:b/>
                <w:sz w:val="18"/>
              </w:rPr>
            </w:pPr>
            <w:r>
              <w:rPr>
                <w:sz w:val="18"/>
              </w:rPr>
              <w:t xml:space="preserve">This information relates only to the provision/s amending the </w:t>
            </w:r>
            <w:r>
              <w:rPr>
                <w:b/>
                <w:sz w:val="18"/>
              </w:rPr>
              <w:t>Crimes Act 1958</w:t>
            </w:r>
          </w:p>
        </w:tc>
      </w:tr>
    </w:tbl>
    <w:p w14:paraId="384661B8" w14:textId="77777777" w:rsidR="005801A6" w:rsidRDefault="005801A6">
      <w:pPr>
        <w:pStyle w:val="NotesBody"/>
        <w:spacing w:before="120"/>
        <w:ind w:left="0"/>
        <w:rPr>
          <w:b/>
          <w:sz w:val="18"/>
        </w:rPr>
      </w:pPr>
      <w:r>
        <w:rPr>
          <w:b/>
          <w:sz w:val="18"/>
        </w:rPr>
        <w:t>Crimes (Amendment) Act 1994, No. 95/1994</w:t>
      </w:r>
    </w:p>
    <w:tbl>
      <w:tblPr>
        <w:tblW w:w="0" w:type="auto"/>
        <w:tblInd w:w="392" w:type="dxa"/>
        <w:tblLayout w:type="fixed"/>
        <w:tblLook w:val="0000" w:firstRow="0" w:lastRow="0" w:firstColumn="0" w:lastColumn="0" w:noHBand="0" w:noVBand="0"/>
      </w:tblPr>
      <w:tblGrid>
        <w:gridCol w:w="1984"/>
        <w:gridCol w:w="3969"/>
      </w:tblGrid>
      <w:tr w:rsidR="005801A6" w14:paraId="3651658B" w14:textId="77777777">
        <w:tc>
          <w:tcPr>
            <w:tcW w:w="1984" w:type="dxa"/>
          </w:tcPr>
          <w:p w14:paraId="7F1F9719" w14:textId="77777777" w:rsidR="005801A6" w:rsidRDefault="005801A6">
            <w:pPr>
              <w:pStyle w:val="TOAAutotext"/>
              <w:rPr>
                <w:lang w:val="fr-FR"/>
              </w:rPr>
            </w:pPr>
            <w:r>
              <w:rPr>
                <w:lang w:val="fr-FR"/>
              </w:rPr>
              <w:t>Assent Date:</w:t>
            </w:r>
          </w:p>
        </w:tc>
        <w:tc>
          <w:tcPr>
            <w:tcW w:w="3969" w:type="dxa"/>
          </w:tcPr>
          <w:p w14:paraId="79F49051" w14:textId="77777777" w:rsidR="005801A6" w:rsidRDefault="005801A6">
            <w:pPr>
              <w:pStyle w:val="NotesBody"/>
              <w:ind w:left="0"/>
              <w:rPr>
                <w:sz w:val="18"/>
                <w:lang w:val="fr-FR"/>
              </w:rPr>
            </w:pPr>
            <w:r>
              <w:rPr>
                <w:sz w:val="18"/>
                <w:lang w:val="fr-FR"/>
              </w:rPr>
              <w:t>13.12.94</w:t>
            </w:r>
          </w:p>
        </w:tc>
      </w:tr>
      <w:tr w:rsidR="005801A6" w14:paraId="6408C9AA" w14:textId="77777777">
        <w:tc>
          <w:tcPr>
            <w:tcW w:w="1984" w:type="dxa"/>
          </w:tcPr>
          <w:p w14:paraId="6BB1518C" w14:textId="77777777" w:rsidR="005801A6" w:rsidRDefault="005801A6">
            <w:pPr>
              <w:pStyle w:val="SRT1Autotext3"/>
              <w:rPr>
                <w:lang w:val="fr-FR"/>
              </w:rPr>
            </w:pPr>
            <w:r>
              <w:rPr>
                <w:lang w:val="fr-FR"/>
              </w:rPr>
              <w:t>Commencement Date:</w:t>
            </w:r>
          </w:p>
        </w:tc>
        <w:tc>
          <w:tcPr>
            <w:tcW w:w="3969" w:type="dxa"/>
          </w:tcPr>
          <w:p w14:paraId="0C924FB7" w14:textId="77777777" w:rsidR="005801A6" w:rsidRDefault="005801A6">
            <w:pPr>
              <w:pStyle w:val="NotesBody"/>
              <w:ind w:left="0"/>
              <w:rPr>
                <w:sz w:val="18"/>
              </w:rPr>
            </w:pPr>
            <w:r>
              <w:rPr>
                <w:sz w:val="18"/>
              </w:rPr>
              <w:t>Pt 1 (ss 1, 2) on 13.12.94: s. 2(1); ss 3–10 on 23.1.95: Government Gazette 19.1.95 p. 121; rest of Act on 13.6.95: s. 2(3)</w:t>
            </w:r>
          </w:p>
        </w:tc>
      </w:tr>
      <w:tr w:rsidR="005801A6" w14:paraId="7220E93D" w14:textId="77777777">
        <w:tc>
          <w:tcPr>
            <w:tcW w:w="1984" w:type="dxa"/>
          </w:tcPr>
          <w:p w14:paraId="402D62B6"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830C5CC" w14:textId="77777777" w:rsidR="005801A6" w:rsidRDefault="005801A6">
            <w:pPr>
              <w:pStyle w:val="NotesBody"/>
              <w:ind w:left="0"/>
              <w:rPr>
                <w:sz w:val="18"/>
              </w:rPr>
            </w:pPr>
            <w:r>
              <w:rPr>
                <w:sz w:val="18"/>
              </w:rPr>
              <w:t>All of Act in operation</w:t>
            </w:r>
          </w:p>
        </w:tc>
      </w:tr>
    </w:tbl>
    <w:p w14:paraId="73A0C9F6" w14:textId="77777777" w:rsidR="005801A6" w:rsidRDefault="005801A6">
      <w:pPr>
        <w:pStyle w:val="NotesBody"/>
        <w:spacing w:before="120"/>
        <w:ind w:left="0"/>
        <w:rPr>
          <w:b/>
          <w:sz w:val="18"/>
        </w:rPr>
      </w:pPr>
      <w:r>
        <w:rPr>
          <w:b/>
          <w:sz w:val="18"/>
        </w:rPr>
        <w:t>Prostitution Control Act 1994, No. 102/1994</w:t>
      </w:r>
    </w:p>
    <w:tbl>
      <w:tblPr>
        <w:tblW w:w="0" w:type="auto"/>
        <w:tblInd w:w="392" w:type="dxa"/>
        <w:tblLayout w:type="fixed"/>
        <w:tblLook w:val="0000" w:firstRow="0" w:lastRow="0" w:firstColumn="0" w:lastColumn="0" w:noHBand="0" w:noVBand="0"/>
      </w:tblPr>
      <w:tblGrid>
        <w:gridCol w:w="1984"/>
        <w:gridCol w:w="3969"/>
      </w:tblGrid>
      <w:tr w:rsidR="005801A6" w14:paraId="11F49DE1" w14:textId="77777777">
        <w:tc>
          <w:tcPr>
            <w:tcW w:w="1984" w:type="dxa"/>
          </w:tcPr>
          <w:p w14:paraId="7A70C57E" w14:textId="77777777" w:rsidR="005801A6" w:rsidRDefault="005801A6">
            <w:pPr>
              <w:pStyle w:val="TOAAutotext"/>
              <w:rPr>
                <w:lang w:val="fr-FR"/>
              </w:rPr>
            </w:pPr>
            <w:r>
              <w:rPr>
                <w:lang w:val="fr-FR"/>
              </w:rPr>
              <w:t>Assent Date:</w:t>
            </w:r>
          </w:p>
        </w:tc>
        <w:tc>
          <w:tcPr>
            <w:tcW w:w="3969" w:type="dxa"/>
          </w:tcPr>
          <w:p w14:paraId="53557EF7" w14:textId="77777777" w:rsidR="005801A6" w:rsidRDefault="005801A6">
            <w:pPr>
              <w:pStyle w:val="NotesBody"/>
              <w:ind w:left="0"/>
              <w:rPr>
                <w:sz w:val="18"/>
                <w:lang w:val="fr-FR"/>
              </w:rPr>
            </w:pPr>
            <w:r>
              <w:rPr>
                <w:sz w:val="18"/>
                <w:lang w:val="fr-FR"/>
              </w:rPr>
              <w:t>13.12.94</w:t>
            </w:r>
          </w:p>
        </w:tc>
      </w:tr>
      <w:tr w:rsidR="005801A6" w14:paraId="7E6CAE1D" w14:textId="77777777">
        <w:tc>
          <w:tcPr>
            <w:tcW w:w="1984" w:type="dxa"/>
          </w:tcPr>
          <w:p w14:paraId="70597389" w14:textId="77777777" w:rsidR="005801A6" w:rsidRDefault="005801A6">
            <w:pPr>
              <w:pStyle w:val="SRT1Autotext3"/>
              <w:rPr>
                <w:lang w:val="fr-FR"/>
              </w:rPr>
            </w:pPr>
            <w:r>
              <w:rPr>
                <w:lang w:val="fr-FR"/>
              </w:rPr>
              <w:t>Commencement Date:</w:t>
            </w:r>
          </w:p>
        </w:tc>
        <w:tc>
          <w:tcPr>
            <w:tcW w:w="3969" w:type="dxa"/>
          </w:tcPr>
          <w:p w14:paraId="32B254D1" w14:textId="77777777" w:rsidR="005801A6" w:rsidRDefault="005801A6">
            <w:pPr>
              <w:pStyle w:val="NotesBody"/>
              <w:ind w:left="0"/>
              <w:rPr>
                <w:sz w:val="18"/>
              </w:rPr>
            </w:pPr>
            <w:r>
              <w:rPr>
                <w:sz w:val="18"/>
              </w:rPr>
              <w:t>Ss 1, 2 on 13.12.94: s. 2(1); rest of Act on 13.6.95: s. 2(3)</w:t>
            </w:r>
          </w:p>
        </w:tc>
      </w:tr>
      <w:tr w:rsidR="005801A6" w14:paraId="7D9AE5F7" w14:textId="77777777">
        <w:tc>
          <w:tcPr>
            <w:tcW w:w="1984" w:type="dxa"/>
          </w:tcPr>
          <w:p w14:paraId="2A6086B9"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41D282B" w14:textId="77777777" w:rsidR="005801A6" w:rsidRDefault="005801A6">
            <w:pPr>
              <w:pStyle w:val="NotesBody"/>
              <w:ind w:left="0"/>
              <w:rPr>
                <w:sz w:val="18"/>
              </w:rPr>
            </w:pPr>
            <w:r>
              <w:rPr>
                <w:sz w:val="18"/>
              </w:rPr>
              <w:t>All of Act in operation</w:t>
            </w:r>
          </w:p>
        </w:tc>
      </w:tr>
    </w:tbl>
    <w:p w14:paraId="3A752799" w14:textId="77777777" w:rsidR="005801A6" w:rsidRDefault="005801A6">
      <w:pPr>
        <w:pStyle w:val="NotesBody"/>
        <w:spacing w:before="120"/>
        <w:ind w:left="0"/>
        <w:rPr>
          <w:b/>
          <w:sz w:val="18"/>
        </w:rPr>
      </w:pPr>
      <w:r>
        <w:rPr>
          <w:b/>
          <w:sz w:val="18"/>
        </w:rPr>
        <w:t>Constitution (Court of Appeal) Act 1994, No. 109/1994</w:t>
      </w:r>
    </w:p>
    <w:tbl>
      <w:tblPr>
        <w:tblW w:w="0" w:type="auto"/>
        <w:tblInd w:w="392" w:type="dxa"/>
        <w:tblLayout w:type="fixed"/>
        <w:tblLook w:val="0000" w:firstRow="0" w:lastRow="0" w:firstColumn="0" w:lastColumn="0" w:noHBand="0" w:noVBand="0"/>
      </w:tblPr>
      <w:tblGrid>
        <w:gridCol w:w="1984"/>
        <w:gridCol w:w="3969"/>
      </w:tblGrid>
      <w:tr w:rsidR="005801A6" w14:paraId="0405A212" w14:textId="77777777">
        <w:tc>
          <w:tcPr>
            <w:tcW w:w="1984" w:type="dxa"/>
          </w:tcPr>
          <w:p w14:paraId="3B7CDD97" w14:textId="77777777" w:rsidR="005801A6" w:rsidRDefault="005801A6">
            <w:pPr>
              <w:pStyle w:val="TOAAutotext"/>
              <w:rPr>
                <w:lang w:val="fr-FR"/>
              </w:rPr>
            </w:pPr>
            <w:r>
              <w:rPr>
                <w:lang w:val="fr-FR"/>
              </w:rPr>
              <w:t>Assent Date:</w:t>
            </w:r>
          </w:p>
        </w:tc>
        <w:tc>
          <w:tcPr>
            <w:tcW w:w="3969" w:type="dxa"/>
          </w:tcPr>
          <w:p w14:paraId="404DCEDC" w14:textId="77777777" w:rsidR="005801A6" w:rsidRDefault="005801A6">
            <w:pPr>
              <w:pStyle w:val="NotesBody"/>
              <w:ind w:left="0"/>
              <w:rPr>
                <w:sz w:val="18"/>
                <w:lang w:val="fr-FR"/>
              </w:rPr>
            </w:pPr>
            <w:r>
              <w:rPr>
                <w:sz w:val="18"/>
                <w:lang w:val="fr-FR"/>
              </w:rPr>
              <w:t>20.12.94</w:t>
            </w:r>
          </w:p>
        </w:tc>
      </w:tr>
      <w:tr w:rsidR="005801A6" w14:paraId="446B0B00" w14:textId="77777777">
        <w:tc>
          <w:tcPr>
            <w:tcW w:w="1984" w:type="dxa"/>
          </w:tcPr>
          <w:p w14:paraId="67273F57" w14:textId="77777777" w:rsidR="005801A6" w:rsidRDefault="005801A6">
            <w:pPr>
              <w:pStyle w:val="SRT1Autotext3"/>
              <w:rPr>
                <w:lang w:val="fr-FR"/>
              </w:rPr>
            </w:pPr>
            <w:r>
              <w:rPr>
                <w:lang w:val="fr-FR"/>
              </w:rPr>
              <w:t>Commencement Date:</w:t>
            </w:r>
          </w:p>
        </w:tc>
        <w:tc>
          <w:tcPr>
            <w:tcW w:w="3969" w:type="dxa"/>
          </w:tcPr>
          <w:p w14:paraId="67B5CC49" w14:textId="77777777" w:rsidR="005801A6" w:rsidRDefault="005801A6">
            <w:pPr>
              <w:pStyle w:val="NotesBody"/>
              <w:ind w:left="0"/>
              <w:rPr>
                <w:sz w:val="18"/>
              </w:rPr>
            </w:pPr>
            <w:r>
              <w:rPr>
                <w:sz w:val="18"/>
              </w:rPr>
              <w:t>Pt 1 (ss 1, 2) on 20.12.94: s. 2(1); rest of Act on 7.6.95: Special Gazette (No. 41) 23.5.95 p. 1</w:t>
            </w:r>
          </w:p>
        </w:tc>
      </w:tr>
      <w:tr w:rsidR="005801A6" w14:paraId="2AD4CE8D" w14:textId="77777777">
        <w:tc>
          <w:tcPr>
            <w:tcW w:w="1984" w:type="dxa"/>
          </w:tcPr>
          <w:p w14:paraId="5991C9DA"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8F99BA4" w14:textId="77777777" w:rsidR="005801A6" w:rsidRDefault="005801A6">
            <w:pPr>
              <w:pStyle w:val="NotesBody"/>
              <w:ind w:left="0"/>
              <w:rPr>
                <w:sz w:val="18"/>
              </w:rPr>
            </w:pPr>
            <w:r>
              <w:rPr>
                <w:sz w:val="18"/>
              </w:rPr>
              <w:t>All of Act in operation</w:t>
            </w:r>
          </w:p>
        </w:tc>
      </w:tr>
    </w:tbl>
    <w:p w14:paraId="4104C73F" w14:textId="77777777" w:rsidR="005801A6" w:rsidRDefault="005801A6">
      <w:pPr>
        <w:pStyle w:val="NotesBody"/>
        <w:spacing w:before="120"/>
        <w:ind w:left="0"/>
        <w:rPr>
          <w:b/>
          <w:sz w:val="18"/>
        </w:rPr>
      </w:pPr>
      <w:r>
        <w:rPr>
          <w:b/>
          <w:sz w:val="18"/>
        </w:rPr>
        <w:t>Legal Aid Commission (Amendment) Act 1995, No. 48/1995</w:t>
      </w:r>
    </w:p>
    <w:tbl>
      <w:tblPr>
        <w:tblW w:w="0" w:type="auto"/>
        <w:tblInd w:w="392" w:type="dxa"/>
        <w:tblLayout w:type="fixed"/>
        <w:tblLook w:val="0000" w:firstRow="0" w:lastRow="0" w:firstColumn="0" w:lastColumn="0" w:noHBand="0" w:noVBand="0"/>
      </w:tblPr>
      <w:tblGrid>
        <w:gridCol w:w="1984"/>
        <w:gridCol w:w="3969"/>
      </w:tblGrid>
      <w:tr w:rsidR="005801A6" w14:paraId="3EBCC680" w14:textId="77777777">
        <w:tc>
          <w:tcPr>
            <w:tcW w:w="1984" w:type="dxa"/>
          </w:tcPr>
          <w:p w14:paraId="6F5C956C" w14:textId="77777777" w:rsidR="005801A6" w:rsidRDefault="005801A6" w:rsidP="00B278F2">
            <w:pPr>
              <w:pStyle w:val="TOAAutotext"/>
              <w:keepNext w:val="0"/>
              <w:rPr>
                <w:lang w:val="fr-FR"/>
              </w:rPr>
            </w:pPr>
            <w:r>
              <w:rPr>
                <w:lang w:val="fr-FR"/>
              </w:rPr>
              <w:t>Assent Date:</w:t>
            </w:r>
          </w:p>
        </w:tc>
        <w:tc>
          <w:tcPr>
            <w:tcW w:w="3969" w:type="dxa"/>
          </w:tcPr>
          <w:p w14:paraId="4DDD52C2" w14:textId="77777777" w:rsidR="005801A6" w:rsidRDefault="005801A6" w:rsidP="00B278F2">
            <w:pPr>
              <w:pStyle w:val="NotesBody"/>
              <w:ind w:left="0"/>
              <w:rPr>
                <w:sz w:val="18"/>
                <w:lang w:val="fr-FR"/>
              </w:rPr>
            </w:pPr>
            <w:r>
              <w:rPr>
                <w:sz w:val="18"/>
                <w:lang w:val="fr-FR"/>
              </w:rPr>
              <w:t>14.6.95</w:t>
            </w:r>
          </w:p>
        </w:tc>
      </w:tr>
      <w:tr w:rsidR="005801A6" w14:paraId="5772BF0E" w14:textId="77777777">
        <w:tc>
          <w:tcPr>
            <w:tcW w:w="1984" w:type="dxa"/>
          </w:tcPr>
          <w:p w14:paraId="6B17F729" w14:textId="77777777" w:rsidR="005801A6" w:rsidRDefault="005801A6" w:rsidP="00B278F2">
            <w:pPr>
              <w:pStyle w:val="SRT1Autotext3"/>
              <w:keepNext w:val="0"/>
              <w:rPr>
                <w:lang w:val="fr-FR"/>
              </w:rPr>
            </w:pPr>
            <w:r>
              <w:rPr>
                <w:lang w:val="fr-FR"/>
              </w:rPr>
              <w:t>Commencement Date:</w:t>
            </w:r>
          </w:p>
        </w:tc>
        <w:tc>
          <w:tcPr>
            <w:tcW w:w="3969" w:type="dxa"/>
          </w:tcPr>
          <w:p w14:paraId="1171D7DC" w14:textId="77777777" w:rsidR="005801A6" w:rsidRDefault="005801A6" w:rsidP="00B278F2">
            <w:pPr>
              <w:pStyle w:val="NotesBody"/>
              <w:ind w:left="0"/>
              <w:rPr>
                <w:sz w:val="18"/>
              </w:rPr>
            </w:pPr>
            <w:r>
              <w:rPr>
                <w:sz w:val="18"/>
              </w:rPr>
              <w:t>Pt 1 (ss 1–3) on 14.6.95: s. 2(1); rest of Act on 14.12.95: s. 2(3)</w:t>
            </w:r>
          </w:p>
        </w:tc>
      </w:tr>
      <w:tr w:rsidR="005801A6" w14:paraId="414617B9" w14:textId="77777777">
        <w:tc>
          <w:tcPr>
            <w:tcW w:w="1984" w:type="dxa"/>
          </w:tcPr>
          <w:p w14:paraId="68185566" w14:textId="77777777" w:rsidR="005801A6" w:rsidRDefault="005801A6" w:rsidP="00B278F2">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89117AE" w14:textId="77777777" w:rsidR="005801A6" w:rsidRDefault="005801A6" w:rsidP="00B278F2">
            <w:pPr>
              <w:pStyle w:val="NotesBody"/>
              <w:ind w:left="0"/>
              <w:rPr>
                <w:sz w:val="18"/>
              </w:rPr>
            </w:pPr>
            <w:r>
              <w:rPr>
                <w:sz w:val="18"/>
              </w:rPr>
              <w:t>All of Act in operation</w:t>
            </w:r>
          </w:p>
        </w:tc>
      </w:tr>
    </w:tbl>
    <w:p w14:paraId="3908DFCF" w14:textId="77777777" w:rsidR="005801A6" w:rsidRDefault="005801A6">
      <w:pPr>
        <w:pStyle w:val="NotesBody"/>
        <w:spacing w:before="120"/>
        <w:ind w:left="0"/>
        <w:rPr>
          <w:b/>
          <w:sz w:val="18"/>
        </w:rPr>
      </w:pPr>
      <w:r>
        <w:rPr>
          <w:b/>
          <w:sz w:val="18"/>
        </w:rPr>
        <w:t>Classification (Publications, Films and Computer Games) (Enforcement)</w:t>
      </w:r>
      <w:r>
        <w:rPr>
          <w:sz w:val="18"/>
        </w:rPr>
        <w:t xml:space="preserve"> </w:t>
      </w:r>
      <w:r>
        <w:rPr>
          <w:b/>
          <w:sz w:val="18"/>
        </w:rPr>
        <w:t>Act 1995, No. 90/1995</w:t>
      </w:r>
    </w:p>
    <w:tbl>
      <w:tblPr>
        <w:tblW w:w="0" w:type="auto"/>
        <w:tblInd w:w="392" w:type="dxa"/>
        <w:tblLayout w:type="fixed"/>
        <w:tblLook w:val="0000" w:firstRow="0" w:lastRow="0" w:firstColumn="0" w:lastColumn="0" w:noHBand="0" w:noVBand="0"/>
      </w:tblPr>
      <w:tblGrid>
        <w:gridCol w:w="1984"/>
        <w:gridCol w:w="3969"/>
      </w:tblGrid>
      <w:tr w:rsidR="005801A6" w14:paraId="3E93BB4F" w14:textId="77777777">
        <w:tc>
          <w:tcPr>
            <w:tcW w:w="1984" w:type="dxa"/>
          </w:tcPr>
          <w:p w14:paraId="247EEC9B" w14:textId="77777777" w:rsidR="005801A6" w:rsidRDefault="005801A6">
            <w:pPr>
              <w:pStyle w:val="TOAAutotext"/>
            </w:pPr>
            <w:r>
              <w:t>Assent Date:</w:t>
            </w:r>
          </w:p>
        </w:tc>
        <w:tc>
          <w:tcPr>
            <w:tcW w:w="3969" w:type="dxa"/>
          </w:tcPr>
          <w:p w14:paraId="3447B912" w14:textId="77777777" w:rsidR="005801A6" w:rsidRDefault="005801A6">
            <w:pPr>
              <w:pStyle w:val="NotesBody"/>
              <w:ind w:left="0"/>
              <w:rPr>
                <w:sz w:val="18"/>
              </w:rPr>
            </w:pPr>
            <w:r>
              <w:rPr>
                <w:sz w:val="18"/>
              </w:rPr>
              <w:t>5.12.95</w:t>
            </w:r>
          </w:p>
        </w:tc>
      </w:tr>
      <w:tr w:rsidR="005801A6" w14:paraId="61F16A12" w14:textId="77777777">
        <w:tc>
          <w:tcPr>
            <w:tcW w:w="1984" w:type="dxa"/>
          </w:tcPr>
          <w:p w14:paraId="4485A263" w14:textId="77777777" w:rsidR="005801A6" w:rsidRDefault="005801A6">
            <w:pPr>
              <w:pStyle w:val="SRT1Autotext3"/>
            </w:pPr>
            <w:r>
              <w:t>Commencement Date:</w:t>
            </w:r>
          </w:p>
        </w:tc>
        <w:tc>
          <w:tcPr>
            <w:tcW w:w="3969" w:type="dxa"/>
          </w:tcPr>
          <w:p w14:paraId="55B37DE4" w14:textId="77777777" w:rsidR="005801A6" w:rsidRDefault="005801A6">
            <w:pPr>
              <w:pStyle w:val="NotesBody"/>
              <w:ind w:left="0"/>
              <w:rPr>
                <w:sz w:val="18"/>
              </w:rPr>
            </w:pPr>
            <w:r>
              <w:rPr>
                <w:sz w:val="18"/>
              </w:rPr>
              <w:t>Pt 1 (ss 1–5) on 5.12.95: s. 2(1); rest of Act on 1.1.96: Government Gazette 21.12.95 p. 3570</w:t>
            </w:r>
          </w:p>
        </w:tc>
      </w:tr>
      <w:tr w:rsidR="005801A6" w14:paraId="2733EE36" w14:textId="77777777">
        <w:tc>
          <w:tcPr>
            <w:tcW w:w="1984" w:type="dxa"/>
          </w:tcPr>
          <w:p w14:paraId="057F1101"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6BC0C61" w14:textId="77777777" w:rsidR="005801A6" w:rsidRDefault="005801A6">
            <w:pPr>
              <w:pStyle w:val="NotesBody"/>
              <w:ind w:left="0"/>
              <w:rPr>
                <w:sz w:val="18"/>
              </w:rPr>
            </w:pPr>
            <w:r>
              <w:rPr>
                <w:sz w:val="18"/>
              </w:rPr>
              <w:t>All of Act in operation</w:t>
            </w:r>
          </w:p>
        </w:tc>
      </w:tr>
    </w:tbl>
    <w:p w14:paraId="0E464298" w14:textId="77777777" w:rsidR="000325FC" w:rsidRDefault="000325FC">
      <w:pPr>
        <w:pStyle w:val="NotesBody"/>
        <w:spacing w:before="120"/>
        <w:ind w:left="0"/>
        <w:rPr>
          <w:b/>
          <w:sz w:val="18"/>
        </w:rPr>
      </w:pPr>
    </w:p>
    <w:p w14:paraId="387584CE" w14:textId="77777777" w:rsidR="000325FC" w:rsidRDefault="000325FC">
      <w:pPr>
        <w:pStyle w:val="NotesBody"/>
        <w:spacing w:before="120"/>
        <w:ind w:left="0"/>
        <w:rPr>
          <w:b/>
          <w:sz w:val="18"/>
        </w:rPr>
      </w:pPr>
    </w:p>
    <w:p w14:paraId="0F74A689" w14:textId="77777777" w:rsidR="000325FC" w:rsidRDefault="000325FC">
      <w:pPr>
        <w:pStyle w:val="NotesBody"/>
        <w:spacing w:before="120"/>
        <w:ind w:left="0"/>
        <w:rPr>
          <w:b/>
          <w:sz w:val="18"/>
        </w:rPr>
      </w:pPr>
    </w:p>
    <w:p w14:paraId="09258521" w14:textId="77777777" w:rsidR="005801A6" w:rsidRDefault="005801A6">
      <w:pPr>
        <w:pStyle w:val="NotesBody"/>
        <w:spacing w:before="120"/>
        <w:ind w:left="0"/>
        <w:rPr>
          <w:b/>
          <w:sz w:val="18"/>
        </w:rPr>
      </w:pPr>
      <w:r>
        <w:rPr>
          <w:b/>
          <w:sz w:val="18"/>
        </w:rPr>
        <w:t>Mental Health (Amendment) Act 1995, No. 98/1995</w:t>
      </w:r>
    </w:p>
    <w:tbl>
      <w:tblPr>
        <w:tblW w:w="0" w:type="auto"/>
        <w:tblInd w:w="392" w:type="dxa"/>
        <w:tblLayout w:type="fixed"/>
        <w:tblLook w:val="0000" w:firstRow="0" w:lastRow="0" w:firstColumn="0" w:lastColumn="0" w:noHBand="0" w:noVBand="0"/>
      </w:tblPr>
      <w:tblGrid>
        <w:gridCol w:w="1984"/>
        <w:gridCol w:w="3969"/>
      </w:tblGrid>
      <w:tr w:rsidR="005801A6" w14:paraId="34A9E6D4" w14:textId="77777777">
        <w:tc>
          <w:tcPr>
            <w:tcW w:w="1984" w:type="dxa"/>
          </w:tcPr>
          <w:p w14:paraId="7F70EEAB" w14:textId="77777777" w:rsidR="005801A6" w:rsidRDefault="005801A6" w:rsidP="000325FC">
            <w:pPr>
              <w:pStyle w:val="TOAAutotext"/>
              <w:keepNext w:val="0"/>
              <w:rPr>
                <w:lang w:val="fr-FR"/>
              </w:rPr>
            </w:pPr>
            <w:r>
              <w:rPr>
                <w:lang w:val="fr-FR"/>
              </w:rPr>
              <w:t>Assent Date:</w:t>
            </w:r>
          </w:p>
        </w:tc>
        <w:tc>
          <w:tcPr>
            <w:tcW w:w="3969" w:type="dxa"/>
          </w:tcPr>
          <w:p w14:paraId="2A81125B" w14:textId="77777777" w:rsidR="005801A6" w:rsidRDefault="005801A6" w:rsidP="000325FC">
            <w:pPr>
              <w:pStyle w:val="SRT1Autotext1"/>
              <w:keepNext w:val="0"/>
              <w:rPr>
                <w:lang w:val="fr-FR"/>
              </w:rPr>
            </w:pPr>
            <w:r>
              <w:rPr>
                <w:lang w:val="fr-FR"/>
              </w:rPr>
              <w:t>5.12.95</w:t>
            </w:r>
          </w:p>
        </w:tc>
      </w:tr>
      <w:tr w:rsidR="005801A6" w14:paraId="26DEF763" w14:textId="77777777">
        <w:tc>
          <w:tcPr>
            <w:tcW w:w="1984" w:type="dxa"/>
          </w:tcPr>
          <w:p w14:paraId="75092E93" w14:textId="77777777" w:rsidR="005801A6" w:rsidRDefault="005801A6" w:rsidP="000325FC">
            <w:pPr>
              <w:pStyle w:val="SRT1Autotext3"/>
              <w:keepNext w:val="0"/>
              <w:rPr>
                <w:lang w:val="fr-FR"/>
              </w:rPr>
            </w:pPr>
            <w:r>
              <w:rPr>
                <w:lang w:val="fr-FR"/>
              </w:rPr>
              <w:t>Commencement Date:</w:t>
            </w:r>
          </w:p>
        </w:tc>
        <w:tc>
          <w:tcPr>
            <w:tcW w:w="3969" w:type="dxa"/>
          </w:tcPr>
          <w:p w14:paraId="7C4CBC41" w14:textId="77777777" w:rsidR="005801A6" w:rsidRDefault="005801A6" w:rsidP="000325FC">
            <w:pPr>
              <w:pStyle w:val="SRT1Autotext1"/>
              <w:keepNext w:val="0"/>
            </w:pPr>
            <w:r>
              <w:t>S. 65(Sch. 1 item 3) on 1.7.96: Government Gazette 27.6.96 p. 1593</w:t>
            </w:r>
          </w:p>
        </w:tc>
      </w:tr>
      <w:tr w:rsidR="005801A6" w14:paraId="7E680CB0" w14:textId="77777777">
        <w:tc>
          <w:tcPr>
            <w:tcW w:w="1984" w:type="dxa"/>
          </w:tcPr>
          <w:p w14:paraId="52C5487C" w14:textId="77777777" w:rsidR="005801A6" w:rsidRDefault="005801A6" w:rsidP="000325FC">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57AADBC" w14:textId="77777777" w:rsidR="005801A6" w:rsidRDefault="005801A6" w:rsidP="000325FC">
            <w:pPr>
              <w:pStyle w:val="SRT1Autotext1"/>
              <w:keepNext w:val="0"/>
            </w:pPr>
            <w:r>
              <w:t xml:space="preserve">This information relates only to the provision/s amending the </w:t>
            </w:r>
            <w:r>
              <w:rPr>
                <w:b/>
              </w:rPr>
              <w:t>Crimes Act 1958</w:t>
            </w:r>
          </w:p>
        </w:tc>
      </w:tr>
    </w:tbl>
    <w:p w14:paraId="78BBC4D4" w14:textId="77777777" w:rsidR="005801A6" w:rsidRDefault="005801A6">
      <w:pPr>
        <w:pStyle w:val="EndnoteText"/>
        <w:rPr>
          <w:b/>
          <w:sz w:val="18"/>
        </w:rPr>
      </w:pPr>
      <w:r>
        <w:rPr>
          <w:b/>
          <w:sz w:val="18"/>
        </w:rPr>
        <w:t>Miscellaneous Acts (Omnibus Amendments) Act 1996, No. 22/1996</w:t>
      </w:r>
    </w:p>
    <w:tbl>
      <w:tblPr>
        <w:tblW w:w="0" w:type="auto"/>
        <w:tblInd w:w="392" w:type="dxa"/>
        <w:tblLayout w:type="fixed"/>
        <w:tblLook w:val="0000" w:firstRow="0" w:lastRow="0" w:firstColumn="0" w:lastColumn="0" w:noHBand="0" w:noVBand="0"/>
      </w:tblPr>
      <w:tblGrid>
        <w:gridCol w:w="1984"/>
        <w:gridCol w:w="3969"/>
      </w:tblGrid>
      <w:tr w:rsidR="005801A6" w14:paraId="0B5DA997" w14:textId="77777777">
        <w:tc>
          <w:tcPr>
            <w:tcW w:w="1984" w:type="dxa"/>
          </w:tcPr>
          <w:p w14:paraId="567AF3D2" w14:textId="77777777" w:rsidR="005801A6" w:rsidRDefault="005801A6">
            <w:pPr>
              <w:pStyle w:val="TOAAutotext"/>
              <w:rPr>
                <w:lang w:val="fr-FR"/>
              </w:rPr>
            </w:pPr>
            <w:r>
              <w:rPr>
                <w:lang w:val="fr-FR"/>
              </w:rPr>
              <w:t>Assent Date:</w:t>
            </w:r>
          </w:p>
        </w:tc>
        <w:tc>
          <w:tcPr>
            <w:tcW w:w="3969" w:type="dxa"/>
          </w:tcPr>
          <w:p w14:paraId="45E8B467" w14:textId="77777777" w:rsidR="005801A6" w:rsidRDefault="005801A6">
            <w:pPr>
              <w:pStyle w:val="SRT1Autotext1"/>
              <w:rPr>
                <w:lang w:val="fr-FR"/>
              </w:rPr>
            </w:pPr>
            <w:r>
              <w:rPr>
                <w:lang w:val="fr-FR"/>
              </w:rPr>
              <w:t>2.7.96</w:t>
            </w:r>
          </w:p>
        </w:tc>
      </w:tr>
      <w:tr w:rsidR="005801A6" w14:paraId="0227D3F5" w14:textId="77777777">
        <w:tc>
          <w:tcPr>
            <w:tcW w:w="1984" w:type="dxa"/>
          </w:tcPr>
          <w:p w14:paraId="233FB4FD" w14:textId="77777777" w:rsidR="005801A6" w:rsidRDefault="005801A6">
            <w:pPr>
              <w:pStyle w:val="SRT1Autotext3"/>
              <w:rPr>
                <w:lang w:val="fr-FR"/>
              </w:rPr>
            </w:pPr>
            <w:r>
              <w:rPr>
                <w:lang w:val="fr-FR"/>
              </w:rPr>
              <w:t>Commencement Date:</w:t>
            </w:r>
          </w:p>
        </w:tc>
        <w:tc>
          <w:tcPr>
            <w:tcW w:w="3969" w:type="dxa"/>
          </w:tcPr>
          <w:p w14:paraId="5E0F0B0D" w14:textId="77777777" w:rsidR="005801A6" w:rsidRDefault="005801A6">
            <w:pPr>
              <w:pStyle w:val="SRT1Autotext1"/>
            </w:pPr>
            <w:r>
              <w:t>Ss 5–8 on 2.7.96: s. 2(1)</w:t>
            </w:r>
          </w:p>
        </w:tc>
      </w:tr>
      <w:tr w:rsidR="005801A6" w14:paraId="710FE31F" w14:textId="77777777">
        <w:tc>
          <w:tcPr>
            <w:tcW w:w="1984" w:type="dxa"/>
          </w:tcPr>
          <w:p w14:paraId="4CFB1680"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79B04B1" w14:textId="77777777" w:rsidR="005801A6" w:rsidRDefault="005801A6">
            <w:pPr>
              <w:pStyle w:val="SRT1Autotext1"/>
            </w:pPr>
            <w:r>
              <w:t xml:space="preserve">This information relates only to the provision/s amending the </w:t>
            </w:r>
            <w:r>
              <w:rPr>
                <w:b/>
              </w:rPr>
              <w:t>Crimes Act 1958</w:t>
            </w:r>
          </w:p>
        </w:tc>
      </w:tr>
    </w:tbl>
    <w:p w14:paraId="098920E3" w14:textId="77777777" w:rsidR="005801A6" w:rsidRDefault="005801A6">
      <w:pPr>
        <w:pStyle w:val="EndnoteText"/>
        <w:rPr>
          <w:b/>
          <w:sz w:val="18"/>
        </w:rPr>
      </w:pPr>
      <w:r>
        <w:rPr>
          <w:b/>
          <w:sz w:val="18"/>
        </w:rPr>
        <w:t>Legal Practice Act 1996, No. 35/1996</w:t>
      </w:r>
    </w:p>
    <w:tbl>
      <w:tblPr>
        <w:tblW w:w="0" w:type="auto"/>
        <w:tblInd w:w="392" w:type="dxa"/>
        <w:tblLayout w:type="fixed"/>
        <w:tblLook w:val="0000" w:firstRow="0" w:lastRow="0" w:firstColumn="0" w:lastColumn="0" w:noHBand="0" w:noVBand="0"/>
      </w:tblPr>
      <w:tblGrid>
        <w:gridCol w:w="1984"/>
        <w:gridCol w:w="3969"/>
      </w:tblGrid>
      <w:tr w:rsidR="005801A6" w14:paraId="4D5011D1" w14:textId="77777777">
        <w:tc>
          <w:tcPr>
            <w:tcW w:w="1984" w:type="dxa"/>
          </w:tcPr>
          <w:p w14:paraId="6CBF6B6B" w14:textId="77777777" w:rsidR="005801A6" w:rsidRDefault="005801A6">
            <w:pPr>
              <w:pStyle w:val="TOAAutotext"/>
              <w:rPr>
                <w:lang w:val="fr-FR"/>
              </w:rPr>
            </w:pPr>
            <w:r>
              <w:rPr>
                <w:lang w:val="fr-FR"/>
              </w:rPr>
              <w:t>Assent Date:</w:t>
            </w:r>
          </w:p>
        </w:tc>
        <w:tc>
          <w:tcPr>
            <w:tcW w:w="3969" w:type="dxa"/>
          </w:tcPr>
          <w:p w14:paraId="0688E89A" w14:textId="77777777" w:rsidR="005801A6" w:rsidRDefault="005801A6">
            <w:pPr>
              <w:pStyle w:val="SRT1Autotext1"/>
              <w:rPr>
                <w:lang w:val="fr-FR"/>
              </w:rPr>
            </w:pPr>
            <w:r>
              <w:rPr>
                <w:lang w:val="fr-FR"/>
              </w:rPr>
              <w:t>6.11.96</w:t>
            </w:r>
          </w:p>
        </w:tc>
      </w:tr>
      <w:tr w:rsidR="005801A6" w14:paraId="1457EF33" w14:textId="77777777">
        <w:tc>
          <w:tcPr>
            <w:tcW w:w="1984" w:type="dxa"/>
          </w:tcPr>
          <w:p w14:paraId="13C86FC5" w14:textId="77777777" w:rsidR="005801A6" w:rsidRDefault="005801A6">
            <w:pPr>
              <w:pStyle w:val="SRT1Autotext3"/>
              <w:rPr>
                <w:lang w:val="fr-FR"/>
              </w:rPr>
            </w:pPr>
            <w:r>
              <w:rPr>
                <w:lang w:val="fr-FR"/>
              </w:rPr>
              <w:t>Commencement Date:</w:t>
            </w:r>
          </w:p>
        </w:tc>
        <w:tc>
          <w:tcPr>
            <w:tcW w:w="3969" w:type="dxa"/>
          </w:tcPr>
          <w:p w14:paraId="0B74A12D" w14:textId="77777777" w:rsidR="005801A6" w:rsidRDefault="005801A6">
            <w:pPr>
              <w:pStyle w:val="SRT1Autotext1"/>
            </w:pPr>
            <w:r>
              <w:t>S. 453(Sch. 1 items 16.1–16.20) on 1.1.97: s. 2(3)</w:t>
            </w:r>
          </w:p>
        </w:tc>
      </w:tr>
      <w:tr w:rsidR="005801A6" w14:paraId="3AE04EBC" w14:textId="77777777">
        <w:tc>
          <w:tcPr>
            <w:tcW w:w="1984" w:type="dxa"/>
          </w:tcPr>
          <w:p w14:paraId="0C8045AE"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FFDE8FF" w14:textId="77777777" w:rsidR="005801A6" w:rsidRDefault="005801A6">
            <w:pPr>
              <w:pStyle w:val="SRT1Autotext1"/>
            </w:pPr>
            <w:r>
              <w:t xml:space="preserve">This information relates only to the provision/s amending the </w:t>
            </w:r>
            <w:r>
              <w:rPr>
                <w:b/>
              </w:rPr>
              <w:t>Crimes Act 1958</w:t>
            </w:r>
          </w:p>
        </w:tc>
      </w:tr>
    </w:tbl>
    <w:p w14:paraId="4A3962CE" w14:textId="77777777" w:rsidR="005801A6" w:rsidRDefault="005801A6">
      <w:pPr>
        <w:pStyle w:val="EndnoteText"/>
        <w:rPr>
          <w:b/>
          <w:sz w:val="18"/>
        </w:rPr>
      </w:pPr>
      <w:r>
        <w:rPr>
          <w:b/>
          <w:sz w:val="18"/>
        </w:rPr>
        <w:t>Corrections (Amendment) Act 1996, No. 45/1996</w:t>
      </w:r>
    </w:p>
    <w:tbl>
      <w:tblPr>
        <w:tblW w:w="0" w:type="auto"/>
        <w:tblInd w:w="392" w:type="dxa"/>
        <w:tblLayout w:type="fixed"/>
        <w:tblLook w:val="0000" w:firstRow="0" w:lastRow="0" w:firstColumn="0" w:lastColumn="0" w:noHBand="0" w:noVBand="0"/>
      </w:tblPr>
      <w:tblGrid>
        <w:gridCol w:w="1984"/>
        <w:gridCol w:w="3969"/>
      </w:tblGrid>
      <w:tr w:rsidR="005801A6" w14:paraId="53A84254" w14:textId="77777777">
        <w:tc>
          <w:tcPr>
            <w:tcW w:w="1984" w:type="dxa"/>
          </w:tcPr>
          <w:p w14:paraId="169050E1" w14:textId="77777777" w:rsidR="005801A6" w:rsidRDefault="005801A6">
            <w:pPr>
              <w:pStyle w:val="TOAAutotext"/>
              <w:rPr>
                <w:lang w:val="fr-FR"/>
              </w:rPr>
            </w:pPr>
            <w:r>
              <w:rPr>
                <w:lang w:val="fr-FR"/>
              </w:rPr>
              <w:t>Assent Date:</w:t>
            </w:r>
          </w:p>
        </w:tc>
        <w:tc>
          <w:tcPr>
            <w:tcW w:w="3969" w:type="dxa"/>
          </w:tcPr>
          <w:p w14:paraId="397B8BA0" w14:textId="77777777" w:rsidR="005801A6" w:rsidRDefault="005801A6">
            <w:pPr>
              <w:pStyle w:val="SRT1Autotext1"/>
              <w:rPr>
                <w:lang w:val="fr-FR"/>
              </w:rPr>
            </w:pPr>
            <w:r>
              <w:rPr>
                <w:lang w:val="fr-FR"/>
              </w:rPr>
              <w:t>26.11.96</w:t>
            </w:r>
          </w:p>
        </w:tc>
      </w:tr>
      <w:tr w:rsidR="005801A6" w14:paraId="12AF457D" w14:textId="77777777">
        <w:tc>
          <w:tcPr>
            <w:tcW w:w="1984" w:type="dxa"/>
          </w:tcPr>
          <w:p w14:paraId="79057C1C" w14:textId="77777777" w:rsidR="005801A6" w:rsidRDefault="005801A6">
            <w:pPr>
              <w:pStyle w:val="SRT1Autotext3"/>
              <w:rPr>
                <w:lang w:val="fr-FR"/>
              </w:rPr>
            </w:pPr>
            <w:r>
              <w:rPr>
                <w:lang w:val="fr-FR"/>
              </w:rPr>
              <w:t>Commencement Date:</w:t>
            </w:r>
          </w:p>
        </w:tc>
        <w:tc>
          <w:tcPr>
            <w:tcW w:w="3969" w:type="dxa"/>
          </w:tcPr>
          <w:p w14:paraId="62773814" w14:textId="77777777" w:rsidR="005801A6" w:rsidRDefault="005801A6">
            <w:pPr>
              <w:pStyle w:val="SRT1Autotext1"/>
            </w:pPr>
            <w:r>
              <w:t>S. 18(Sch. 2 items 6.1–6.6) on 6.2.97: Government Gazette 6.2.97 p. 257</w:t>
            </w:r>
          </w:p>
        </w:tc>
      </w:tr>
      <w:tr w:rsidR="005801A6" w14:paraId="504C8047" w14:textId="77777777">
        <w:tc>
          <w:tcPr>
            <w:tcW w:w="1984" w:type="dxa"/>
          </w:tcPr>
          <w:p w14:paraId="6909874D"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D988C56" w14:textId="77777777" w:rsidR="005801A6" w:rsidRDefault="005801A6">
            <w:pPr>
              <w:pStyle w:val="SRT1Autotext1"/>
            </w:pPr>
            <w:r>
              <w:t xml:space="preserve">This information relates only to the provision/s amending the </w:t>
            </w:r>
            <w:r>
              <w:rPr>
                <w:b/>
              </w:rPr>
              <w:t>Crimes Act 1958</w:t>
            </w:r>
          </w:p>
        </w:tc>
      </w:tr>
    </w:tbl>
    <w:p w14:paraId="21E2171C" w14:textId="77777777" w:rsidR="005801A6" w:rsidRDefault="005801A6">
      <w:pPr>
        <w:pStyle w:val="EndnoteText"/>
        <w:rPr>
          <w:b/>
          <w:sz w:val="18"/>
        </w:rPr>
      </w:pPr>
      <w:r>
        <w:rPr>
          <w:b/>
          <w:sz w:val="18"/>
        </w:rPr>
        <w:t>Crimes (Female Genital Mutilation) Act 1996, No. 46/1996</w:t>
      </w:r>
    </w:p>
    <w:tbl>
      <w:tblPr>
        <w:tblW w:w="0" w:type="auto"/>
        <w:tblInd w:w="392" w:type="dxa"/>
        <w:tblLayout w:type="fixed"/>
        <w:tblLook w:val="0000" w:firstRow="0" w:lastRow="0" w:firstColumn="0" w:lastColumn="0" w:noHBand="0" w:noVBand="0"/>
      </w:tblPr>
      <w:tblGrid>
        <w:gridCol w:w="1984"/>
        <w:gridCol w:w="3969"/>
      </w:tblGrid>
      <w:tr w:rsidR="005801A6" w14:paraId="139E44C8" w14:textId="77777777">
        <w:tc>
          <w:tcPr>
            <w:tcW w:w="1984" w:type="dxa"/>
          </w:tcPr>
          <w:p w14:paraId="799D558D" w14:textId="77777777" w:rsidR="005801A6" w:rsidRDefault="005801A6">
            <w:pPr>
              <w:pStyle w:val="TOAAutotext"/>
            </w:pPr>
            <w:r>
              <w:t>Assent Date:</w:t>
            </w:r>
          </w:p>
        </w:tc>
        <w:tc>
          <w:tcPr>
            <w:tcW w:w="3969" w:type="dxa"/>
          </w:tcPr>
          <w:p w14:paraId="23E7EDE6" w14:textId="77777777" w:rsidR="005801A6" w:rsidRDefault="005801A6">
            <w:pPr>
              <w:pStyle w:val="SRT1Autotext1"/>
            </w:pPr>
            <w:r>
              <w:t>26.11.96</w:t>
            </w:r>
          </w:p>
        </w:tc>
      </w:tr>
      <w:tr w:rsidR="005801A6" w14:paraId="70FDF1C8" w14:textId="77777777">
        <w:tc>
          <w:tcPr>
            <w:tcW w:w="1984" w:type="dxa"/>
          </w:tcPr>
          <w:p w14:paraId="39C17749" w14:textId="77777777" w:rsidR="005801A6" w:rsidRDefault="005801A6">
            <w:pPr>
              <w:pStyle w:val="SRT1Autotext3"/>
            </w:pPr>
            <w:r>
              <w:t>Commencement Date:</w:t>
            </w:r>
          </w:p>
        </w:tc>
        <w:tc>
          <w:tcPr>
            <w:tcW w:w="3969" w:type="dxa"/>
          </w:tcPr>
          <w:p w14:paraId="4E0A0210" w14:textId="77777777" w:rsidR="005801A6" w:rsidRDefault="005801A6">
            <w:pPr>
              <w:pStyle w:val="SRT1Autotext1"/>
            </w:pPr>
            <w:r>
              <w:t>26.11.96: s. 2</w:t>
            </w:r>
          </w:p>
        </w:tc>
      </w:tr>
      <w:tr w:rsidR="005801A6" w14:paraId="34888E71" w14:textId="77777777">
        <w:tc>
          <w:tcPr>
            <w:tcW w:w="1984" w:type="dxa"/>
          </w:tcPr>
          <w:p w14:paraId="59317AEB"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A456D8D" w14:textId="77777777" w:rsidR="005801A6" w:rsidRDefault="005801A6">
            <w:pPr>
              <w:pStyle w:val="SRT1Autotext1"/>
            </w:pPr>
            <w:r>
              <w:t>All of Act in operation</w:t>
            </w:r>
          </w:p>
        </w:tc>
      </w:tr>
    </w:tbl>
    <w:p w14:paraId="75CD652E" w14:textId="77777777" w:rsidR="005801A6" w:rsidRDefault="005801A6">
      <w:pPr>
        <w:pStyle w:val="EndnoteText"/>
        <w:rPr>
          <w:rFonts w:ascii="Times" w:hAnsi="Times"/>
          <w:b/>
          <w:sz w:val="18"/>
        </w:rPr>
      </w:pPr>
      <w:r>
        <w:rPr>
          <w:rFonts w:ascii="Times" w:hAnsi="Times"/>
          <w:b/>
          <w:sz w:val="18"/>
        </w:rPr>
        <w:t>Firearms Act 1996, No. 66/1996</w:t>
      </w:r>
      <w:r>
        <w:rPr>
          <w:rFonts w:ascii="Times" w:hAnsi="Times"/>
          <w:sz w:val="18"/>
        </w:rPr>
        <w:t xml:space="preserve"> (as amended by Nos 26/1997, 74/2000)</w:t>
      </w:r>
    </w:p>
    <w:tbl>
      <w:tblPr>
        <w:tblW w:w="0" w:type="auto"/>
        <w:tblInd w:w="392" w:type="dxa"/>
        <w:tblLayout w:type="fixed"/>
        <w:tblLook w:val="0000" w:firstRow="0" w:lastRow="0" w:firstColumn="0" w:lastColumn="0" w:noHBand="0" w:noVBand="0"/>
      </w:tblPr>
      <w:tblGrid>
        <w:gridCol w:w="1984"/>
        <w:gridCol w:w="3969"/>
      </w:tblGrid>
      <w:tr w:rsidR="005801A6" w14:paraId="104E46D5" w14:textId="77777777">
        <w:tc>
          <w:tcPr>
            <w:tcW w:w="1984" w:type="dxa"/>
          </w:tcPr>
          <w:p w14:paraId="63AF97A2" w14:textId="77777777" w:rsidR="005801A6" w:rsidRDefault="005801A6">
            <w:pPr>
              <w:pStyle w:val="TOAAutotext"/>
              <w:rPr>
                <w:lang w:val="fr-FR"/>
              </w:rPr>
            </w:pPr>
            <w:r>
              <w:rPr>
                <w:lang w:val="fr-FR"/>
              </w:rPr>
              <w:t>Assent Date:</w:t>
            </w:r>
          </w:p>
        </w:tc>
        <w:tc>
          <w:tcPr>
            <w:tcW w:w="3969" w:type="dxa"/>
          </w:tcPr>
          <w:p w14:paraId="625920DA" w14:textId="77777777" w:rsidR="005801A6" w:rsidRDefault="005801A6">
            <w:pPr>
              <w:pStyle w:val="SRT1Autotext1"/>
              <w:rPr>
                <w:lang w:val="fr-FR"/>
              </w:rPr>
            </w:pPr>
            <w:r>
              <w:rPr>
                <w:lang w:val="fr-FR"/>
              </w:rPr>
              <w:t>17.12.96</w:t>
            </w:r>
          </w:p>
        </w:tc>
      </w:tr>
      <w:tr w:rsidR="005801A6" w14:paraId="767F4838" w14:textId="77777777">
        <w:tc>
          <w:tcPr>
            <w:tcW w:w="1984" w:type="dxa"/>
          </w:tcPr>
          <w:p w14:paraId="2600019E" w14:textId="77777777" w:rsidR="005801A6" w:rsidRDefault="005801A6">
            <w:pPr>
              <w:pStyle w:val="SRT1Autotext3"/>
              <w:rPr>
                <w:lang w:val="fr-FR"/>
              </w:rPr>
            </w:pPr>
            <w:r>
              <w:rPr>
                <w:lang w:val="fr-FR"/>
              </w:rPr>
              <w:t>Commencement Date:</w:t>
            </w:r>
          </w:p>
        </w:tc>
        <w:tc>
          <w:tcPr>
            <w:tcW w:w="3969" w:type="dxa"/>
          </w:tcPr>
          <w:p w14:paraId="694AD2A1" w14:textId="77777777" w:rsidR="005801A6" w:rsidRDefault="005801A6">
            <w:pPr>
              <w:pStyle w:val="SRT1Autotext1"/>
            </w:pPr>
            <w:r>
              <w:t>Ss 201(1)(2) on 29.4.97: Government Gazette 24.4.97 p. 921; s. 202 on 31.1.98: s. 2(3)</w:t>
            </w:r>
          </w:p>
        </w:tc>
      </w:tr>
      <w:tr w:rsidR="005801A6" w14:paraId="00CD3B88" w14:textId="77777777">
        <w:tc>
          <w:tcPr>
            <w:tcW w:w="1984" w:type="dxa"/>
          </w:tcPr>
          <w:p w14:paraId="0C029577"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A2CB94A" w14:textId="77777777" w:rsidR="005801A6" w:rsidRDefault="005801A6">
            <w:pPr>
              <w:pStyle w:val="SRT1Autotext1"/>
            </w:pPr>
            <w:r>
              <w:t xml:space="preserve">This information relates only to the provision/s amending the </w:t>
            </w:r>
            <w:r>
              <w:rPr>
                <w:b/>
              </w:rPr>
              <w:t>Crimes Act 1958</w:t>
            </w:r>
          </w:p>
        </w:tc>
      </w:tr>
    </w:tbl>
    <w:p w14:paraId="5C71763E" w14:textId="77777777" w:rsidR="005801A6" w:rsidRDefault="005801A6">
      <w:pPr>
        <w:pStyle w:val="EndnoteText"/>
        <w:rPr>
          <w:rFonts w:ascii="Times" w:hAnsi="Times"/>
          <w:b/>
          <w:sz w:val="18"/>
        </w:rPr>
      </w:pPr>
      <w:r>
        <w:rPr>
          <w:rFonts w:ascii="Times" w:hAnsi="Times"/>
          <w:b/>
          <w:sz w:val="18"/>
        </w:rPr>
        <w:t>Police and Corrections (Amendment) Act 1997, No. 26/1997</w:t>
      </w:r>
    </w:p>
    <w:tbl>
      <w:tblPr>
        <w:tblW w:w="0" w:type="auto"/>
        <w:tblInd w:w="392" w:type="dxa"/>
        <w:tblLayout w:type="fixed"/>
        <w:tblLook w:val="0000" w:firstRow="0" w:lastRow="0" w:firstColumn="0" w:lastColumn="0" w:noHBand="0" w:noVBand="0"/>
      </w:tblPr>
      <w:tblGrid>
        <w:gridCol w:w="1984"/>
        <w:gridCol w:w="3969"/>
      </w:tblGrid>
      <w:tr w:rsidR="005801A6" w14:paraId="482A2653" w14:textId="77777777">
        <w:tc>
          <w:tcPr>
            <w:tcW w:w="1984" w:type="dxa"/>
          </w:tcPr>
          <w:p w14:paraId="07D21E51" w14:textId="77777777" w:rsidR="005801A6" w:rsidRDefault="005801A6">
            <w:pPr>
              <w:pStyle w:val="TOAAutotext"/>
              <w:rPr>
                <w:lang w:val="fr-FR"/>
              </w:rPr>
            </w:pPr>
            <w:r>
              <w:rPr>
                <w:lang w:val="fr-FR"/>
              </w:rPr>
              <w:t>Assent Date:</w:t>
            </w:r>
          </w:p>
        </w:tc>
        <w:tc>
          <w:tcPr>
            <w:tcW w:w="3969" w:type="dxa"/>
          </w:tcPr>
          <w:p w14:paraId="22E1B6AF" w14:textId="77777777" w:rsidR="005801A6" w:rsidRDefault="005801A6">
            <w:pPr>
              <w:pStyle w:val="SRT1Autotext1"/>
              <w:rPr>
                <w:lang w:val="fr-FR"/>
              </w:rPr>
            </w:pPr>
            <w:r>
              <w:rPr>
                <w:lang w:val="fr-FR"/>
              </w:rPr>
              <w:t>20.5.97</w:t>
            </w:r>
          </w:p>
        </w:tc>
      </w:tr>
      <w:tr w:rsidR="005801A6" w14:paraId="7FDAA4A8" w14:textId="77777777">
        <w:tc>
          <w:tcPr>
            <w:tcW w:w="1984" w:type="dxa"/>
          </w:tcPr>
          <w:p w14:paraId="140D1453" w14:textId="77777777" w:rsidR="005801A6" w:rsidRDefault="005801A6">
            <w:pPr>
              <w:pStyle w:val="SRT1Autotext3"/>
              <w:rPr>
                <w:lang w:val="fr-FR"/>
              </w:rPr>
            </w:pPr>
            <w:r>
              <w:rPr>
                <w:lang w:val="fr-FR"/>
              </w:rPr>
              <w:t>Commencement Date:</w:t>
            </w:r>
          </w:p>
        </w:tc>
        <w:tc>
          <w:tcPr>
            <w:tcW w:w="3969" w:type="dxa"/>
          </w:tcPr>
          <w:p w14:paraId="54D16348" w14:textId="77777777" w:rsidR="005801A6" w:rsidRDefault="005801A6">
            <w:pPr>
              <w:pStyle w:val="SRT1Autotext1"/>
            </w:pPr>
            <w:r>
              <w:t>Ss 51–53 on 22.5.97: Government Gazette 22.5.97 p. 1131</w:t>
            </w:r>
          </w:p>
        </w:tc>
      </w:tr>
      <w:tr w:rsidR="005801A6" w14:paraId="7C2DC49B" w14:textId="77777777">
        <w:tc>
          <w:tcPr>
            <w:tcW w:w="1984" w:type="dxa"/>
          </w:tcPr>
          <w:p w14:paraId="01EBC9A1"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DA2DE0F" w14:textId="77777777" w:rsidR="005801A6" w:rsidRDefault="005801A6">
            <w:pPr>
              <w:pStyle w:val="SRT1Autotext1"/>
            </w:pPr>
            <w:r>
              <w:t xml:space="preserve">This information relates only to the provision/s amending the </w:t>
            </w:r>
            <w:r>
              <w:rPr>
                <w:b/>
              </w:rPr>
              <w:t>Crimes Act 1958</w:t>
            </w:r>
          </w:p>
        </w:tc>
      </w:tr>
    </w:tbl>
    <w:p w14:paraId="02DC7961" w14:textId="77777777" w:rsidR="005801A6" w:rsidRDefault="005801A6">
      <w:pPr>
        <w:pStyle w:val="EndnoteText"/>
        <w:rPr>
          <w:rFonts w:ascii="Times" w:hAnsi="Times"/>
          <w:b/>
          <w:sz w:val="18"/>
        </w:rPr>
      </w:pPr>
      <w:r>
        <w:rPr>
          <w:rFonts w:ascii="Times" w:hAnsi="Times"/>
          <w:b/>
          <w:sz w:val="18"/>
        </w:rPr>
        <w:t>Road Safety (Disclosure of Information) Act 1997, No. 30/1997</w:t>
      </w:r>
    </w:p>
    <w:tbl>
      <w:tblPr>
        <w:tblW w:w="0" w:type="auto"/>
        <w:tblInd w:w="392" w:type="dxa"/>
        <w:tblLayout w:type="fixed"/>
        <w:tblLook w:val="0000" w:firstRow="0" w:lastRow="0" w:firstColumn="0" w:lastColumn="0" w:noHBand="0" w:noVBand="0"/>
      </w:tblPr>
      <w:tblGrid>
        <w:gridCol w:w="1984"/>
        <w:gridCol w:w="3969"/>
      </w:tblGrid>
      <w:tr w:rsidR="005801A6" w14:paraId="33044090" w14:textId="77777777">
        <w:tc>
          <w:tcPr>
            <w:tcW w:w="1984" w:type="dxa"/>
          </w:tcPr>
          <w:p w14:paraId="5F293682" w14:textId="77777777" w:rsidR="005801A6" w:rsidRDefault="005801A6">
            <w:pPr>
              <w:pStyle w:val="TOAAutotext"/>
              <w:rPr>
                <w:lang w:val="fr-FR"/>
              </w:rPr>
            </w:pPr>
            <w:r>
              <w:rPr>
                <w:lang w:val="fr-FR"/>
              </w:rPr>
              <w:t>Assent Date:</w:t>
            </w:r>
          </w:p>
        </w:tc>
        <w:tc>
          <w:tcPr>
            <w:tcW w:w="3969" w:type="dxa"/>
          </w:tcPr>
          <w:p w14:paraId="4B1D02E1" w14:textId="77777777" w:rsidR="005801A6" w:rsidRDefault="005801A6">
            <w:pPr>
              <w:pStyle w:val="SRT1Autotext1"/>
              <w:rPr>
                <w:lang w:val="fr-FR"/>
              </w:rPr>
            </w:pPr>
            <w:r>
              <w:rPr>
                <w:lang w:val="fr-FR"/>
              </w:rPr>
              <w:t>27.5.97</w:t>
            </w:r>
          </w:p>
        </w:tc>
      </w:tr>
      <w:tr w:rsidR="005801A6" w14:paraId="067847B0" w14:textId="77777777">
        <w:tc>
          <w:tcPr>
            <w:tcW w:w="1984" w:type="dxa"/>
          </w:tcPr>
          <w:p w14:paraId="452DB173" w14:textId="77777777" w:rsidR="005801A6" w:rsidRDefault="005801A6">
            <w:pPr>
              <w:pStyle w:val="SRT1Autotext3"/>
              <w:rPr>
                <w:lang w:val="fr-FR"/>
              </w:rPr>
            </w:pPr>
            <w:r>
              <w:rPr>
                <w:lang w:val="fr-FR"/>
              </w:rPr>
              <w:t>Commencement Date:</w:t>
            </w:r>
          </w:p>
        </w:tc>
        <w:tc>
          <w:tcPr>
            <w:tcW w:w="3969" w:type="dxa"/>
          </w:tcPr>
          <w:p w14:paraId="04FD5A27" w14:textId="77777777" w:rsidR="005801A6" w:rsidRDefault="005801A6">
            <w:pPr>
              <w:pStyle w:val="SRT1Autotext1"/>
            </w:pPr>
            <w:r>
              <w:t>S. 6 on 1.9.97: s. 2(3)</w:t>
            </w:r>
          </w:p>
        </w:tc>
      </w:tr>
      <w:tr w:rsidR="005801A6" w14:paraId="2BA052FF" w14:textId="77777777">
        <w:tc>
          <w:tcPr>
            <w:tcW w:w="1984" w:type="dxa"/>
          </w:tcPr>
          <w:p w14:paraId="4F62E348"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FB631C7" w14:textId="77777777" w:rsidR="005801A6" w:rsidRDefault="005801A6">
            <w:pPr>
              <w:pStyle w:val="SRT1Autotext1"/>
            </w:pPr>
            <w:r>
              <w:t xml:space="preserve">This information relates only to the provision/s amending the </w:t>
            </w:r>
            <w:r>
              <w:rPr>
                <w:b/>
              </w:rPr>
              <w:t>Crimes Act 1958</w:t>
            </w:r>
          </w:p>
        </w:tc>
      </w:tr>
    </w:tbl>
    <w:p w14:paraId="409CC0DA" w14:textId="77777777" w:rsidR="005801A6" w:rsidRDefault="005801A6">
      <w:pPr>
        <w:pStyle w:val="EndnoteText"/>
        <w:rPr>
          <w:rFonts w:ascii="Times" w:hAnsi="Times"/>
          <w:b/>
          <w:sz w:val="18"/>
        </w:rPr>
      </w:pPr>
      <w:r>
        <w:rPr>
          <w:rFonts w:ascii="Times" w:hAnsi="Times"/>
          <w:b/>
          <w:sz w:val="18"/>
        </w:rPr>
        <w:t>Law and Justice Legislation Amendment Act 1997, No. 44/1997</w:t>
      </w:r>
    </w:p>
    <w:tbl>
      <w:tblPr>
        <w:tblW w:w="0" w:type="auto"/>
        <w:tblInd w:w="392" w:type="dxa"/>
        <w:tblLayout w:type="fixed"/>
        <w:tblLook w:val="0000" w:firstRow="0" w:lastRow="0" w:firstColumn="0" w:lastColumn="0" w:noHBand="0" w:noVBand="0"/>
      </w:tblPr>
      <w:tblGrid>
        <w:gridCol w:w="1984"/>
        <w:gridCol w:w="3969"/>
      </w:tblGrid>
      <w:tr w:rsidR="005801A6" w14:paraId="0687AAA4" w14:textId="77777777">
        <w:tc>
          <w:tcPr>
            <w:tcW w:w="1984" w:type="dxa"/>
          </w:tcPr>
          <w:p w14:paraId="589F3838" w14:textId="77777777" w:rsidR="005801A6" w:rsidRDefault="005801A6" w:rsidP="000325FC">
            <w:pPr>
              <w:pStyle w:val="TOAAutotext"/>
              <w:keepNext w:val="0"/>
              <w:rPr>
                <w:lang w:val="fr-FR"/>
              </w:rPr>
            </w:pPr>
            <w:r>
              <w:rPr>
                <w:lang w:val="fr-FR"/>
              </w:rPr>
              <w:t>Assent Date:</w:t>
            </w:r>
          </w:p>
        </w:tc>
        <w:tc>
          <w:tcPr>
            <w:tcW w:w="3969" w:type="dxa"/>
          </w:tcPr>
          <w:p w14:paraId="6F3CB20E" w14:textId="77777777" w:rsidR="005801A6" w:rsidRDefault="005801A6" w:rsidP="000325FC">
            <w:pPr>
              <w:pStyle w:val="SRT1Autotext1"/>
              <w:keepNext w:val="0"/>
              <w:rPr>
                <w:lang w:val="fr-FR"/>
              </w:rPr>
            </w:pPr>
            <w:r>
              <w:rPr>
                <w:lang w:val="fr-FR"/>
              </w:rPr>
              <w:t>11.6.97</w:t>
            </w:r>
          </w:p>
        </w:tc>
      </w:tr>
      <w:tr w:rsidR="005801A6" w14:paraId="14DD9D1F" w14:textId="77777777">
        <w:tc>
          <w:tcPr>
            <w:tcW w:w="1984" w:type="dxa"/>
          </w:tcPr>
          <w:p w14:paraId="1DAA0A41" w14:textId="77777777" w:rsidR="005801A6" w:rsidRDefault="005801A6" w:rsidP="000325FC">
            <w:pPr>
              <w:pStyle w:val="SRT1Autotext3"/>
              <w:keepNext w:val="0"/>
              <w:rPr>
                <w:lang w:val="fr-FR"/>
              </w:rPr>
            </w:pPr>
            <w:r>
              <w:rPr>
                <w:lang w:val="fr-FR"/>
              </w:rPr>
              <w:t>Commencement Date:</w:t>
            </w:r>
          </w:p>
        </w:tc>
        <w:tc>
          <w:tcPr>
            <w:tcW w:w="3969" w:type="dxa"/>
          </w:tcPr>
          <w:p w14:paraId="1F582DB1" w14:textId="77777777" w:rsidR="005801A6" w:rsidRDefault="005801A6" w:rsidP="000325FC">
            <w:pPr>
              <w:pStyle w:val="SRT1Autotext1"/>
              <w:keepNext w:val="0"/>
            </w:pPr>
            <w:r>
              <w:t>S. 3 on 19.6.97: Government Gazette 19.6.97 p. 1384</w:t>
            </w:r>
          </w:p>
        </w:tc>
      </w:tr>
      <w:tr w:rsidR="005801A6" w14:paraId="6E54CD77" w14:textId="77777777">
        <w:tc>
          <w:tcPr>
            <w:tcW w:w="1984" w:type="dxa"/>
          </w:tcPr>
          <w:p w14:paraId="14E15C1F" w14:textId="77777777" w:rsidR="005801A6" w:rsidRDefault="005801A6" w:rsidP="000325FC">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497CB09" w14:textId="77777777" w:rsidR="005801A6" w:rsidRDefault="005801A6" w:rsidP="000325FC">
            <w:pPr>
              <w:pStyle w:val="SRT1Autotext1"/>
              <w:keepNext w:val="0"/>
            </w:pPr>
            <w:r>
              <w:t xml:space="preserve">This information relates only to the provision/s amending the </w:t>
            </w:r>
            <w:r>
              <w:rPr>
                <w:b/>
              </w:rPr>
              <w:t>Crimes Act 1958</w:t>
            </w:r>
          </w:p>
        </w:tc>
      </w:tr>
    </w:tbl>
    <w:p w14:paraId="465B4D16" w14:textId="77777777" w:rsidR="005801A6" w:rsidRDefault="005801A6">
      <w:pPr>
        <w:pStyle w:val="EndnoteText"/>
        <w:rPr>
          <w:rFonts w:ascii="Times" w:hAnsi="Times"/>
          <w:b/>
          <w:sz w:val="18"/>
        </w:rPr>
      </w:pPr>
      <w:r>
        <w:rPr>
          <w:rFonts w:ascii="Times" w:hAnsi="Times"/>
          <w:b/>
          <w:sz w:val="18"/>
        </w:rPr>
        <w:t>Sentencing and Other Acts (Amendment) Act 1997, No. 48/1997</w:t>
      </w:r>
    </w:p>
    <w:tbl>
      <w:tblPr>
        <w:tblW w:w="0" w:type="auto"/>
        <w:tblInd w:w="392" w:type="dxa"/>
        <w:tblLayout w:type="fixed"/>
        <w:tblLook w:val="0000" w:firstRow="0" w:lastRow="0" w:firstColumn="0" w:lastColumn="0" w:noHBand="0" w:noVBand="0"/>
      </w:tblPr>
      <w:tblGrid>
        <w:gridCol w:w="1984"/>
        <w:gridCol w:w="3969"/>
      </w:tblGrid>
      <w:tr w:rsidR="005801A6" w14:paraId="17A24203" w14:textId="77777777">
        <w:tc>
          <w:tcPr>
            <w:tcW w:w="1984" w:type="dxa"/>
          </w:tcPr>
          <w:p w14:paraId="37A90C66" w14:textId="77777777" w:rsidR="005801A6" w:rsidRDefault="005801A6">
            <w:pPr>
              <w:pStyle w:val="TOAAutotext"/>
              <w:rPr>
                <w:lang w:val="fr-FR"/>
              </w:rPr>
            </w:pPr>
            <w:r>
              <w:rPr>
                <w:lang w:val="fr-FR"/>
              </w:rPr>
              <w:t>Assent Date:</w:t>
            </w:r>
          </w:p>
        </w:tc>
        <w:tc>
          <w:tcPr>
            <w:tcW w:w="3969" w:type="dxa"/>
          </w:tcPr>
          <w:p w14:paraId="6B4D82DD" w14:textId="77777777" w:rsidR="005801A6" w:rsidRDefault="005801A6">
            <w:pPr>
              <w:pStyle w:val="SRT1Autotext1"/>
              <w:rPr>
                <w:lang w:val="fr-FR"/>
              </w:rPr>
            </w:pPr>
            <w:r>
              <w:rPr>
                <w:lang w:val="fr-FR"/>
              </w:rPr>
              <w:t>11.6.97</w:t>
            </w:r>
          </w:p>
        </w:tc>
      </w:tr>
      <w:tr w:rsidR="005801A6" w14:paraId="7D5A0B19" w14:textId="77777777">
        <w:tc>
          <w:tcPr>
            <w:tcW w:w="1984" w:type="dxa"/>
          </w:tcPr>
          <w:p w14:paraId="46CB2BF4" w14:textId="77777777" w:rsidR="005801A6" w:rsidRDefault="005801A6">
            <w:pPr>
              <w:pStyle w:val="SRT1Autotext3"/>
              <w:rPr>
                <w:lang w:val="fr-FR"/>
              </w:rPr>
            </w:pPr>
            <w:r>
              <w:rPr>
                <w:lang w:val="fr-FR"/>
              </w:rPr>
              <w:t>Commencement Date:</w:t>
            </w:r>
          </w:p>
        </w:tc>
        <w:tc>
          <w:tcPr>
            <w:tcW w:w="3969" w:type="dxa"/>
          </w:tcPr>
          <w:p w14:paraId="7B6218B0" w14:textId="77777777" w:rsidR="005801A6" w:rsidRDefault="00C96D5B">
            <w:pPr>
              <w:pStyle w:val="SRT1Autotext1"/>
            </w:pPr>
            <w:r>
              <w:t>Ss</w:t>
            </w:r>
            <w:r w:rsidR="005801A6">
              <w:t xml:space="preserve"> 54–58, 60–63, Sch. 1 on 1.9.97: s. 2(2), s. 59 on 20.11.97: Government Gazette 20.11.97 p. 3169</w:t>
            </w:r>
          </w:p>
        </w:tc>
      </w:tr>
      <w:tr w:rsidR="005801A6" w14:paraId="71E29AC8" w14:textId="77777777">
        <w:tc>
          <w:tcPr>
            <w:tcW w:w="1984" w:type="dxa"/>
          </w:tcPr>
          <w:p w14:paraId="0268C555"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866FC1D" w14:textId="77777777" w:rsidR="005801A6" w:rsidRDefault="005801A6">
            <w:pPr>
              <w:pStyle w:val="SRT1Autotext1"/>
            </w:pPr>
            <w:r>
              <w:t xml:space="preserve">This information relates only to the provision/s amending the </w:t>
            </w:r>
            <w:r>
              <w:rPr>
                <w:b/>
              </w:rPr>
              <w:t>Crimes Act 1958</w:t>
            </w:r>
          </w:p>
        </w:tc>
      </w:tr>
    </w:tbl>
    <w:p w14:paraId="1D58EEF9" w14:textId="77777777" w:rsidR="005801A6" w:rsidRDefault="005801A6">
      <w:pPr>
        <w:pStyle w:val="EndnoteText"/>
        <w:rPr>
          <w:rFonts w:ascii="Times" w:hAnsi="Times"/>
        </w:rPr>
      </w:pPr>
      <w:r>
        <w:rPr>
          <w:rFonts w:ascii="Times" w:hAnsi="Times"/>
          <w:b/>
          <w:sz w:val="18"/>
        </w:rPr>
        <w:t>Crimes (Mental Impairment and Unfitness to be Tried) Act 1997, No. 65/1997</w:t>
      </w:r>
    </w:p>
    <w:tbl>
      <w:tblPr>
        <w:tblW w:w="0" w:type="auto"/>
        <w:tblInd w:w="392" w:type="dxa"/>
        <w:tblLayout w:type="fixed"/>
        <w:tblLook w:val="0000" w:firstRow="0" w:lastRow="0" w:firstColumn="0" w:lastColumn="0" w:noHBand="0" w:noVBand="0"/>
      </w:tblPr>
      <w:tblGrid>
        <w:gridCol w:w="1984"/>
        <w:gridCol w:w="3969"/>
      </w:tblGrid>
      <w:tr w:rsidR="005801A6" w14:paraId="5BE7CF3F" w14:textId="77777777">
        <w:tc>
          <w:tcPr>
            <w:tcW w:w="1984" w:type="dxa"/>
          </w:tcPr>
          <w:p w14:paraId="77D4889E" w14:textId="77777777" w:rsidR="005801A6" w:rsidRDefault="005801A6">
            <w:pPr>
              <w:pStyle w:val="TOAAutotext"/>
              <w:rPr>
                <w:lang w:val="fr-FR"/>
              </w:rPr>
            </w:pPr>
            <w:r>
              <w:rPr>
                <w:lang w:val="fr-FR"/>
              </w:rPr>
              <w:t>Assent Date:</w:t>
            </w:r>
          </w:p>
        </w:tc>
        <w:tc>
          <w:tcPr>
            <w:tcW w:w="3969" w:type="dxa"/>
          </w:tcPr>
          <w:p w14:paraId="2F89FE26" w14:textId="77777777" w:rsidR="005801A6" w:rsidRDefault="005801A6">
            <w:pPr>
              <w:pStyle w:val="SRT1Autotext1"/>
              <w:rPr>
                <w:lang w:val="fr-FR"/>
              </w:rPr>
            </w:pPr>
            <w:r>
              <w:rPr>
                <w:lang w:val="fr-FR"/>
              </w:rPr>
              <w:t>18.11.97</w:t>
            </w:r>
          </w:p>
        </w:tc>
      </w:tr>
      <w:tr w:rsidR="005801A6" w14:paraId="5AF23555" w14:textId="77777777">
        <w:tc>
          <w:tcPr>
            <w:tcW w:w="1984" w:type="dxa"/>
          </w:tcPr>
          <w:p w14:paraId="67067CC0" w14:textId="77777777" w:rsidR="005801A6" w:rsidRDefault="005801A6">
            <w:pPr>
              <w:pStyle w:val="SRT1Autotext3"/>
              <w:rPr>
                <w:lang w:val="fr-FR"/>
              </w:rPr>
            </w:pPr>
            <w:r>
              <w:rPr>
                <w:lang w:val="fr-FR"/>
              </w:rPr>
              <w:t>Commencement Date:</w:t>
            </w:r>
          </w:p>
        </w:tc>
        <w:tc>
          <w:tcPr>
            <w:tcW w:w="3969" w:type="dxa"/>
          </w:tcPr>
          <w:p w14:paraId="7EECBBEB" w14:textId="77777777" w:rsidR="005801A6" w:rsidRDefault="005801A6">
            <w:pPr>
              <w:pStyle w:val="SRT1Autotext1"/>
            </w:pPr>
            <w:r>
              <w:t>S. 82 on 18.4.98: s. 2(3)</w:t>
            </w:r>
          </w:p>
        </w:tc>
      </w:tr>
      <w:tr w:rsidR="005801A6" w14:paraId="03ED8C6C" w14:textId="77777777">
        <w:tc>
          <w:tcPr>
            <w:tcW w:w="1984" w:type="dxa"/>
          </w:tcPr>
          <w:p w14:paraId="18F4ED9A"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74BD9C2" w14:textId="77777777" w:rsidR="005801A6" w:rsidRDefault="005801A6">
            <w:pPr>
              <w:pStyle w:val="SRT1Autotext1"/>
            </w:pPr>
            <w:r>
              <w:t xml:space="preserve">This information relates only to the provision/s amending the </w:t>
            </w:r>
            <w:r>
              <w:rPr>
                <w:b/>
              </w:rPr>
              <w:t>Crimes Act 1958</w:t>
            </w:r>
          </w:p>
        </w:tc>
      </w:tr>
    </w:tbl>
    <w:p w14:paraId="4B30AD67" w14:textId="77777777" w:rsidR="005801A6" w:rsidRDefault="005801A6">
      <w:pPr>
        <w:pStyle w:val="EndnoteText"/>
        <w:rPr>
          <w:b/>
          <w:sz w:val="18"/>
        </w:rPr>
      </w:pPr>
      <w:r>
        <w:rPr>
          <w:b/>
          <w:sz w:val="18"/>
        </w:rPr>
        <w:t>Sentencing (Amendment) Act 1997, No. 69/1997</w:t>
      </w:r>
    </w:p>
    <w:tbl>
      <w:tblPr>
        <w:tblW w:w="0" w:type="auto"/>
        <w:tblInd w:w="392" w:type="dxa"/>
        <w:tblLayout w:type="fixed"/>
        <w:tblLook w:val="0000" w:firstRow="0" w:lastRow="0" w:firstColumn="0" w:lastColumn="0" w:noHBand="0" w:noVBand="0"/>
      </w:tblPr>
      <w:tblGrid>
        <w:gridCol w:w="1984"/>
        <w:gridCol w:w="3969"/>
      </w:tblGrid>
      <w:tr w:rsidR="005801A6" w14:paraId="2144C651" w14:textId="77777777">
        <w:tc>
          <w:tcPr>
            <w:tcW w:w="1984" w:type="dxa"/>
          </w:tcPr>
          <w:p w14:paraId="25791BAA" w14:textId="77777777" w:rsidR="005801A6" w:rsidRDefault="005801A6">
            <w:pPr>
              <w:pStyle w:val="TOAAutotext"/>
              <w:rPr>
                <w:lang w:val="fr-FR"/>
              </w:rPr>
            </w:pPr>
            <w:r>
              <w:rPr>
                <w:lang w:val="fr-FR"/>
              </w:rPr>
              <w:t>Assent Date:</w:t>
            </w:r>
          </w:p>
        </w:tc>
        <w:tc>
          <w:tcPr>
            <w:tcW w:w="3969" w:type="dxa"/>
          </w:tcPr>
          <w:p w14:paraId="32271B08" w14:textId="77777777" w:rsidR="005801A6" w:rsidRDefault="005801A6">
            <w:pPr>
              <w:pStyle w:val="SRT1Autotext1"/>
              <w:rPr>
                <w:lang w:val="fr-FR"/>
              </w:rPr>
            </w:pPr>
            <w:r>
              <w:rPr>
                <w:lang w:val="fr-FR"/>
              </w:rPr>
              <w:t>18.11.97</w:t>
            </w:r>
          </w:p>
        </w:tc>
      </w:tr>
      <w:tr w:rsidR="005801A6" w14:paraId="2B5E2457" w14:textId="77777777">
        <w:tc>
          <w:tcPr>
            <w:tcW w:w="1984" w:type="dxa"/>
          </w:tcPr>
          <w:p w14:paraId="6678E50B" w14:textId="77777777" w:rsidR="005801A6" w:rsidRDefault="005801A6">
            <w:pPr>
              <w:pStyle w:val="SRT1Autotext3"/>
              <w:rPr>
                <w:lang w:val="fr-FR"/>
              </w:rPr>
            </w:pPr>
            <w:r>
              <w:rPr>
                <w:lang w:val="fr-FR"/>
              </w:rPr>
              <w:t>Commencement Date:</w:t>
            </w:r>
          </w:p>
        </w:tc>
        <w:tc>
          <w:tcPr>
            <w:tcW w:w="3969" w:type="dxa"/>
          </w:tcPr>
          <w:p w14:paraId="46F7CC1C" w14:textId="77777777" w:rsidR="005801A6" w:rsidRDefault="005801A6">
            <w:pPr>
              <w:pStyle w:val="SRT1Autotext1"/>
            </w:pPr>
            <w:r>
              <w:t>Pt 3 (ss 22–25) on 18.11.97: s. 2(1)</w:t>
            </w:r>
          </w:p>
        </w:tc>
      </w:tr>
      <w:tr w:rsidR="005801A6" w14:paraId="3B2401B9" w14:textId="77777777">
        <w:tc>
          <w:tcPr>
            <w:tcW w:w="1984" w:type="dxa"/>
          </w:tcPr>
          <w:p w14:paraId="55A4F319"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40EE996" w14:textId="77777777" w:rsidR="005801A6" w:rsidRDefault="005801A6">
            <w:pPr>
              <w:pStyle w:val="SRT1Autotext1"/>
            </w:pPr>
            <w:r>
              <w:t xml:space="preserve">This information relates only to the provision/s amending the </w:t>
            </w:r>
            <w:r>
              <w:rPr>
                <w:b/>
              </w:rPr>
              <w:t>Crimes Act 1958</w:t>
            </w:r>
          </w:p>
        </w:tc>
      </w:tr>
    </w:tbl>
    <w:p w14:paraId="6F62F510" w14:textId="77777777" w:rsidR="005801A6" w:rsidRDefault="005801A6">
      <w:pPr>
        <w:pStyle w:val="EndnoteText"/>
        <w:rPr>
          <w:rFonts w:ascii="Times" w:hAnsi="Times"/>
          <w:b/>
          <w:sz w:val="18"/>
        </w:rPr>
      </w:pPr>
      <w:r>
        <w:rPr>
          <w:rFonts w:ascii="Times" w:hAnsi="Times"/>
          <w:b/>
          <w:sz w:val="18"/>
        </w:rPr>
        <w:t>Crimes (Amendment) Act 1997, No. 81/1997</w:t>
      </w:r>
    </w:p>
    <w:tbl>
      <w:tblPr>
        <w:tblW w:w="0" w:type="auto"/>
        <w:tblInd w:w="392" w:type="dxa"/>
        <w:tblLayout w:type="fixed"/>
        <w:tblLook w:val="0000" w:firstRow="0" w:lastRow="0" w:firstColumn="0" w:lastColumn="0" w:noHBand="0" w:noVBand="0"/>
      </w:tblPr>
      <w:tblGrid>
        <w:gridCol w:w="1984"/>
        <w:gridCol w:w="3969"/>
      </w:tblGrid>
      <w:tr w:rsidR="005801A6" w14:paraId="1585294B" w14:textId="77777777">
        <w:tc>
          <w:tcPr>
            <w:tcW w:w="1984" w:type="dxa"/>
          </w:tcPr>
          <w:p w14:paraId="4260655E" w14:textId="77777777" w:rsidR="005801A6" w:rsidRDefault="005801A6">
            <w:pPr>
              <w:pStyle w:val="TOAAutotext"/>
              <w:rPr>
                <w:lang w:val="fr-FR"/>
              </w:rPr>
            </w:pPr>
            <w:r>
              <w:rPr>
                <w:lang w:val="fr-FR"/>
              </w:rPr>
              <w:t>Assent Date:</w:t>
            </w:r>
          </w:p>
        </w:tc>
        <w:tc>
          <w:tcPr>
            <w:tcW w:w="3969" w:type="dxa"/>
          </w:tcPr>
          <w:p w14:paraId="071D990D" w14:textId="77777777" w:rsidR="005801A6" w:rsidRDefault="005801A6">
            <w:pPr>
              <w:pStyle w:val="SRT1Autotext1"/>
              <w:rPr>
                <w:lang w:val="fr-FR"/>
              </w:rPr>
            </w:pPr>
            <w:r>
              <w:rPr>
                <w:lang w:val="fr-FR"/>
              </w:rPr>
              <w:t>2.12.97</w:t>
            </w:r>
          </w:p>
        </w:tc>
      </w:tr>
      <w:tr w:rsidR="005801A6" w14:paraId="72D15B22" w14:textId="77777777">
        <w:tc>
          <w:tcPr>
            <w:tcW w:w="1984" w:type="dxa"/>
          </w:tcPr>
          <w:p w14:paraId="308DE41C" w14:textId="77777777" w:rsidR="005801A6" w:rsidRDefault="005801A6">
            <w:pPr>
              <w:pStyle w:val="SRT1Autotext3"/>
              <w:rPr>
                <w:lang w:val="fr-FR"/>
              </w:rPr>
            </w:pPr>
            <w:r>
              <w:rPr>
                <w:lang w:val="fr-FR"/>
              </w:rPr>
              <w:t>Commencement Date:</w:t>
            </w:r>
          </w:p>
        </w:tc>
        <w:tc>
          <w:tcPr>
            <w:tcW w:w="3969" w:type="dxa"/>
          </w:tcPr>
          <w:p w14:paraId="4E74D30C" w14:textId="77777777" w:rsidR="005801A6" w:rsidRDefault="005801A6">
            <w:pPr>
              <w:pStyle w:val="SRT1Autotext1"/>
            </w:pPr>
            <w:r>
              <w:t>Ss 4–8, 14, 15 on 1.1.98: s. 2(2); ss 16–31 on 1.7.98: s. 2(4)</w:t>
            </w:r>
          </w:p>
        </w:tc>
      </w:tr>
      <w:tr w:rsidR="005801A6" w14:paraId="030EDB51" w14:textId="77777777">
        <w:tc>
          <w:tcPr>
            <w:tcW w:w="1984" w:type="dxa"/>
          </w:tcPr>
          <w:p w14:paraId="64A21725"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95EC095" w14:textId="77777777" w:rsidR="005801A6" w:rsidRDefault="005801A6">
            <w:pPr>
              <w:pStyle w:val="SRT1Autotext1"/>
            </w:pPr>
            <w:r>
              <w:t xml:space="preserve">This information relates only to the provision/s amending the </w:t>
            </w:r>
            <w:r>
              <w:rPr>
                <w:b/>
              </w:rPr>
              <w:t>Crimes Act 1958</w:t>
            </w:r>
          </w:p>
        </w:tc>
      </w:tr>
    </w:tbl>
    <w:p w14:paraId="6C0054F7" w14:textId="77777777" w:rsidR="005801A6" w:rsidRDefault="005801A6">
      <w:pPr>
        <w:pStyle w:val="EndnoteText"/>
        <w:rPr>
          <w:rFonts w:ascii="Times" w:hAnsi="Times"/>
          <w:b/>
          <w:sz w:val="18"/>
        </w:rPr>
      </w:pPr>
      <w:r>
        <w:rPr>
          <w:rFonts w:ascii="Times" w:hAnsi="Times"/>
          <w:b/>
          <w:sz w:val="18"/>
        </w:rPr>
        <w:t>Rail Corporations (Amendment) Act 1997, No. 104/1997</w:t>
      </w:r>
    </w:p>
    <w:tbl>
      <w:tblPr>
        <w:tblW w:w="0" w:type="auto"/>
        <w:tblInd w:w="392" w:type="dxa"/>
        <w:tblLayout w:type="fixed"/>
        <w:tblLook w:val="0000" w:firstRow="0" w:lastRow="0" w:firstColumn="0" w:lastColumn="0" w:noHBand="0" w:noVBand="0"/>
      </w:tblPr>
      <w:tblGrid>
        <w:gridCol w:w="1984"/>
        <w:gridCol w:w="3969"/>
      </w:tblGrid>
      <w:tr w:rsidR="005801A6" w14:paraId="2D473B75" w14:textId="77777777">
        <w:tc>
          <w:tcPr>
            <w:tcW w:w="1984" w:type="dxa"/>
          </w:tcPr>
          <w:p w14:paraId="63C87DD1" w14:textId="77777777" w:rsidR="005801A6" w:rsidRDefault="005801A6">
            <w:pPr>
              <w:pStyle w:val="TOAAutotext"/>
              <w:rPr>
                <w:lang w:val="fr-FR"/>
              </w:rPr>
            </w:pPr>
            <w:r>
              <w:rPr>
                <w:lang w:val="fr-FR"/>
              </w:rPr>
              <w:t>Assent Date:</w:t>
            </w:r>
          </w:p>
        </w:tc>
        <w:tc>
          <w:tcPr>
            <w:tcW w:w="3969" w:type="dxa"/>
          </w:tcPr>
          <w:p w14:paraId="1D8FB609" w14:textId="77777777" w:rsidR="005801A6" w:rsidRDefault="005801A6">
            <w:pPr>
              <w:pStyle w:val="SRT1Autotext1"/>
              <w:rPr>
                <w:lang w:val="fr-FR"/>
              </w:rPr>
            </w:pPr>
            <w:r>
              <w:rPr>
                <w:lang w:val="fr-FR"/>
              </w:rPr>
              <w:t>16.12.97</w:t>
            </w:r>
          </w:p>
        </w:tc>
      </w:tr>
      <w:tr w:rsidR="005801A6" w14:paraId="60DD268C" w14:textId="77777777">
        <w:tc>
          <w:tcPr>
            <w:tcW w:w="1984" w:type="dxa"/>
          </w:tcPr>
          <w:p w14:paraId="20C0B639" w14:textId="77777777" w:rsidR="005801A6" w:rsidRDefault="005801A6">
            <w:pPr>
              <w:pStyle w:val="SRT1Autotext3"/>
              <w:rPr>
                <w:lang w:val="fr-FR"/>
              </w:rPr>
            </w:pPr>
            <w:r>
              <w:rPr>
                <w:lang w:val="fr-FR"/>
              </w:rPr>
              <w:t>Commencement Date:</w:t>
            </w:r>
          </w:p>
        </w:tc>
        <w:tc>
          <w:tcPr>
            <w:tcW w:w="3969" w:type="dxa"/>
          </w:tcPr>
          <w:p w14:paraId="1C1B5D76" w14:textId="77777777" w:rsidR="005801A6" w:rsidRDefault="005801A6">
            <w:pPr>
              <w:pStyle w:val="SRT1Autotext1"/>
            </w:pPr>
            <w:r>
              <w:t>S. 42 on 31.3.98: Special Gazette (No. 23) 31.3.98 p. 1</w:t>
            </w:r>
          </w:p>
        </w:tc>
      </w:tr>
      <w:tr w:rsidR="005801A6" w14:paraId="0ACFC758" w14:textId="77777777">
        <w:tc>
          <w:tcPr>
            <w:tcW w:w="1984" w:type="dxa"/>
          </w:tcPr>
          <w:p w14:paraId="1F1CA8EB"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98913F8" w14:textId="77777777" w:rsidR="005801A6" w:rsidRDefault="005801A6">
            <w:pPr>
              <w:pStyle w:val="SRT1Autotext1"/>
            </w:pPr>
            <w:r>
              <w:t xml:space="preserve">This information relates only to the provision/s amending the </w:t>
            </w:r>
            <w:r>
              <w:rPr>
                <w:b/>
              </w:rPr>
              <w:t>Crimes Act 1958</w:t>
            </w:r>
          </w:p>
        </w:tc>
      </w:tr>
    </w:tbl>
    <w:p w14:paraId="601F41ED" w14:textId="77777777" w:rsidR="005801A6" w:rsidRDefault="005801A6">
      <w:pPr>
        <w:pStyle w:val="EndnoteText"/>
        <w:rPr>
          <w:rFonts w:ascii="Times" w:hAnsi="Times"/>
          <w:b/>
          <w:sz w:val="18"/>
        </w:rPr>
      </w:pPr>
      <w:r>
        <w:rPr>
          <w:rFonts w:ascii="Times" w:hAnsi="Times"/>
          <w:b/>
          <w:sz w:val="18"/>
        </w:rPr>
        <w:t>Confiscation Act 1997, No. 108/1997</w:t>
      </w:r>
    </w:p>
    <w:tbl>
      <w:tblPr>
        <w:tblW w:w="0" w:type="auto"/>
        <w:tblInd w:w="392" w:type="dxa"/>
        <w:tblLayout w:type="fixed"/>
        <w:tblLook w:val="0000" w:firstRow="0" w:lastRow="0" w:firstColumn="0" w:lastColumn="0" w:noHBand="0" w:noVBand="0"/>
      </w:tblPr>
      <w:tblGrid>
        <w:gridCol w:w="1984"/>
        <w:gridCol w:w="3969"/>
      </w:tblGrid>
      <w:tr w:rsidR="005801A6" w14:paraId="0C89A88D" w14:textId="77777777">
        <w:tc>
          <w:tcPr>
            <w:tcW w:w="1984" w:type="dxa"/>
          </w:tcPr>
          <w:p w14:paraId="2A30FB76" w14:textId="77777777" w:rsidR="005801A6" w:rsidRDefault="005801A6">
            <w:pPr>
              <w:pStyle w:val="TOAAutotext"/>
              <w:rPr>
                <w:lang w:val="fr-FR"/>
              </w:rPr>
            </w:pPr>
            <w:r>
              <w:rPr>
                <w:lang w:val="fr-FR"/>
              </w:rPr>
              <w:t>Assent Date:</w:t>
            </w:r>
          </w:p>
        </w:tc>
        <w:tc>
          <w:tcPr>
            <w:tcW w:w="3969" w:type="dxa"/>
          </w:tcPr>
          <w:p w14:paraId="342BB9F5" w14:textId="77777777" w:rsidR="005801A6" w:rsidRDefault="005801A6">
            <w:pPr>
              <w:pStyle w:val="SRT1Autotext1"/>
              <w:rPr>
                <w:lang w:val="fr-FR"/>
              </w:rPr>
            </w:pPr>
            <w:r>
              <w:rPr>
                <w:lang w:val="fr-FR"/>
              </w:rPr>
              <w:t>23.12.97</w:t>
            </w:r>
          </w:p>
        </w:tc>
      </w:tr>
      <w:tr w:rsidR="005801A6" w14:paraId="5EE85989" w14:textId="77777777">
        <w:tc>
          <w:tcPr>
            <w:tcW w:w="1984" w:type="dxa"/>
          </w:tcPr>
          <w:p w14:paraId="1813D3B6" w14:textId="77777777" w:rsidR="005801A6" w:rsidRDefault="005801A6">
            <w:pPr>
              <w:pStyle w:val="SRT1Autotext3"/>
              <w:rPr>
                <w:lang w:val="fr-FR"/>
              </w:rPr>
            </w:pPr>
            <w:r>
              <w:rPr>
                <w:lang w:val="fr-FR"/>
              </w:rPr>
              <w:t>Commencement Date:</w:t>
            </w:r>
          </w:p>
        </w:tc>
        <w:tc>
          <w:tcPr>
            <w:tcW w:w="3969" w:type="dxa"/>
          </w:tcPr>
          <w:p w14:paraId="4BADA038" w14:textId="77777777" w:rsidR="005801A6" w:rsidRDefault="005801A6">
            <w:pPr>
              <w:pStyle w:val="SRT1Autotext1"/>
            </w:pPr>
            <w:r>
              <w:t>S. 151 on 1.7.98: Government Gazette 25.6.98 p. 1561</w:t>
            </w:r>
          </w:p>
        </w:tc>
      </w:tr>
      <w:tr w:rsidR="005801A6" w14:paraId="428D5DF2" w14:textId="77777777">
        <w:tc>
          <w:tcPr>
            <w:tcW w:w="1984" w:type="dxa"/>
          </w:tcPr>
          <w:p w14:paraId="12BFCAC4"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2D28D8E" w14:textId="77777777" w:rsidR="005801A6" w:rsidRDefault="005801A6">
            <w:pPr>
              <w:pStyle w:val="SRT1Autotext1"/>
            </w:pPr>
            <w:r>
              <w:t xml:space="preserve">This information relates only to the provision/s amending the </w:t>
            </w:r>
            <w:r>
              <w:rPr>
                <w:b/>
              </w:rPr>
              <w:t>Crimes Act 1958</w:t>
            </w:r>
          </w:p>
        </w:tc>
      </w:tr>
    </w:tbl>
    <w:p w14:paraId="4459F331" w14:textId="77777777" w:rsidR="005801A6" w:rsidRDefault="005801A6">
      <w:r>
        <w:rPr>
          <w:b/>
          <w:sz w:val="18"/>
        </w:rPr>
        <w:t>Public Sector Reform (Miscellaneous Amendments) Act 1998, No. 46/1998</w:t>
      </w:r>
      <w:r>
        <w:rPr>
          <w:sz w:val="18"/>
        </w:rPr>
        <w:t xml:space="preserve"> (as amended by No. 12/1999)</w:t>
      </w:r>
    </w:p>
    <w:tbl>
      <w:tblPr>
        <w:tblW w:w="0" w:type="auto"/>
        <w:tblInd w:w="392" w:type="dxa"/>
        <w:tblLayout w:type="fixed"/>
        <w:tblLook w:val="0000" w:firstRow="0" w:lastRow="0" w:firstColumn="0" w:lastColumn="0" w:noHBand="0" w:noVBand="0"/>
      </w:tblPr>
      <w:tblGrid>
        <w:gridCol w:w="1984"/>
        <w:gridCol w:w="3969"/>
      </w:tblGrid>
      <w:tr w:rsidR="005801A6" w14:paraId="48C48707" w14:textId="77777777">
        <w:tc>
          <w:tcPr>
            <w:tcW w:w="1984" w:type="dxa"/>
          </w:tcPr>
          <w:p w14:paraId="49D37651" w14:textId="77777777" w:rsidR="005801A6" w:rsidRDefault="005801A6" w:rsidP="00B278F2">
            <w:pPr>
              <w:pStyle w:val="TOAAutotext"/>
              <w:keepNext w:val="0"/>
              <w:rPr>
                <w:lang w:val="fr-FR"/>
              </w:rPr>
            </w:pPr>
            <w:r>
              <w:rPr>
                <w:lang w:val="fr-FR"/>
              </w:rPr>
              <w:t>Assent Date:</w:t>
            </w:r>
          </w:p>
        </w:tc>
        <w:tc>
          <w:tcPr>
            <w:tcW w:w="3969" w:type="dxa"/>
          </w:tcPr>
          <w:p w14:paraId="506EE142" w14:textId="77777777" w:rsidR="005801A6" w:rsidRDefault="005801A6" w:rsidP="00B278F2">
            <w:pPr>
              <w:pStyle w:val="SRT1Autotext1"/>
              <w:keepNext w:val="0"/>
              <w:rPr>
                <w:lang w:val="fr-FR"/>
              </w:rPr>
            </w:pPr>
            <w:r>
              <w:rPr>
                <w:lang w:val="fr-FR"/>
              </w:rPr>
              <w:t>26.5.98</w:t>
            </w:r>
          </w:p>
        </w:tc>
      </w:tr>
      <w:tr w:rsidR="005801A6" w14:paraId="61D0FABB" w14:textId="77777777">
        <w:tc>
          <w:tcPr>
            <w:tcW w:w="1984" w:type="dxa"/>
          </w:tcPr>
          <w:p w14:paraId="367D0085" w14:textId="77777777" w:rsidR="005801A6" w:rsidRDefault="005801A6" w:rsidP="00B278F2">
            <w:pPr>
              <w:pStyle w:val="SRT1Autotext3"/>
              <w:keepNext w:val="0"/>
              <w:rPr>
                <w:lang w:val="fr-FR"/>
              </w:rPr>
            </w:pPr>
            <w:r>
              <w:rPr>
                <w:lang w:val="fr-FR"/>
              </w:rPr>
              <w:t>Commencement Date:</w:t>
            </w:r>
          </w:p>
        </w:tc>
        <w:tc>
          <w:tcPr>
            <w:tcW w:w="3969" w:type="dxa"/>
          </w:tcPr>
          <w:p w14:paraId="7489B426" w14:textId="77777777" w:rsidR="005801A6" w:rsidRDefault="005801A6" w:rsidP="00B278F2">
            <w:pPr>
              <w:pStyle w:val="SRT1Autotext1"/>
              <w:keepNext w:val="0"/>
            </w:pPr>
            <w:r>
              <w:t>S. 7(Sch. 1) on 1.7.98: s. 2(2)</w:t>
            </w:r>
          </w:p>
        </w:tc>
      </w:tr>
      <w:tr w:rsidR="005801A6" w14:paraId="11DE99BA" w14:textId="77777777">
        <w:tc>
          <w:tcPr>
            <w:tcW w:w="1984" w:type="dxa"/>
          </w:tcPr>
          <w:p w14:paraId="292FCB8D" w14:textId="77777777" w:rsidR="005801A6" w:rsidRDefault="005801A6" w:rsidP="00B278F2">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9A09E1D" w14:textId="77777777" w:rsidR="005801A6" w:rsidRDefault="005801A6" w:rsidP="00B278F2">
            <w:pPr>
              <w:pStyle w:val="SRT1Autotext1"/>
              <w:keepNext w:val="0"/>
            </w:pPr>
            <w:r>
              <w:t xml:space="preserve">This information relates only to the provision/s amending the </w:t>
            </w:r>
            <w:r>
              <w:rPr>
                <w:b/>
              </w:rPr>
              <w:t>Crimes Act 1958</w:t>
            </w:r>
          </w:p>
        </w:tc>
      </w:tr>
    </w:tbl>
    <w:p w14:paraId="23BC2A39" w14:textId="77777777" w:rsidR="005801A6" w:rsidRDefault="005801A6">
      <w:pPr>
        <w:rPr>
          <w:b/>
          <w:sz w:val="18"/>
        </w:rPr>
      </w:pPr>
      <w:r>
        <w:rPr>
          <w:b/>
          <w:sz w:val="18"/>
        </w:rPr>
        <w:t>Tribunals and Licensing Authorities (Miscellaneous Amendments) Act 1998, No. 52/1998</w:t>
      </w:r>
    </w:p>
    <w:tbl>
      <w:tblPr>
        <w:tblW w:w="0" w:type="auto"/>
        <w:tblInd w:w="392" w:type="dxa"/>
        <w:tblLayout w:type="fixed"/>
        <w:tblLook w:val="0000" w:firstRow="0" w:lastRow="0" w:firstColumn="0" w:lastColumn="0" w:noHBand="0" w:noVBand="0"/>
      </w:tblPr>
      <w:tblGrid>
        <w:gridCol w:w="1984"/>
        <w:gridCol w:w="3969"/>
      </w:tblGrid>
      <w:tr w:rsidR="005801A6" w14:paraId="79AC79B6" w14:textId="77777777">
        <w:tc>
          <w:tcPr>
            <w:tcW w:w="1984" w:type="dxa"/>
          </w:tcPr>
          <w:p w14:paraId="04AC8249" w14:textId="77777777" w:rsidR="005801A6" w:rsidRDefault="005801A6">
            <w:pPr>
              <w:pStyle w:val="TOAAutotext"/>
              <w:rPr>
                <w:lang w:val="fr-FR"/>
              </w:rPr>
            </w:pPr>
            <w:r>
              <w:rPr>
                <w:lang w:val="fr-FR"/>
              </w:rPr>
              <w:t>Assent Date:</w:t>
            </w:r>
          </w:p>
        </w:tc>
        <w:tc>
          <w:tcPr>
            <w:tcW w:w="3969" w:type="dxa"/>
          </w:tcPr>
          <w:p w14:paraId="690ED91F" w14:textId="77777777" w:rsidR="005801A6" w:rsidRDefault="005801A6">
            <w:pPr>
              <w:pStyle w:val="SRT1Autotext1"/>
              <w:rPr>
                <w:lang w:val="fr-FR"/>
              </w:rPr>
            </w:pPr>
            <w:r>
              <w:rPr>
                <w:lang w:val="fr-FR"/>
              </w:rPr>
              <w:t>2.6.98</w:t>
            </w:r>
          </w:p>
        </w:tc>
      </w:tr>
      <w:tr w:rsidR="005801A6" w14:paraId="595275E5" w14:textId="77777777">
        <w:tc>
          <w:tcPr>
            <w:tcW w:w="1984" w:type="dxa"/>
          </w:tcPr>
          <w:p w14:paraId="68C63A32" w14:textId="77777777" w:rsidR="005801A6" w:rsidRDefault="005801A6">
            <w:pPr>
              <w:pStyle w:val="SRT1Autotext3"/>
              <w:rPr>
                <w:lang w:val="fr-FR"/>
              </w:rPr>
            </w:pPr>
            <w:r>
              <w:rPr>
                <w:lang w:val="fr-FR"/>
              </w:rPr>
              <w:t>Commencement Date:</w:t>
            </w:r>
          </w:p>
        </w:tc>
        <w:tc>
          <w:tcPr>
            <w:tcW w:w="3969" w:type="dxa"/>
          </w:tcPr>
          <w:p w14:paraId="17B36C67" w14:textId="77777777" w:rsidR="005801A6" w:rsidRDefault="005801A6">
            <w:pPr>
              <w:pStyle w:val="SRT1Autotext1"/>
            </w:pPr>
            <w:r>
              <w:t>S. 311(Sch. 1 item 17) on 1.7.98: Government Gazette 18.6.98 p. 1512</w:t>
            </w:r>
          </w:p>
        </w:tc>
      </w:tr>
      <w:tr w:rsidR="005801A6" w14:paraId="562F2C52" w14:textId="77777777">
        <w:tc>
          <w:tcPr>
            <w:tcW w:w="1984" w:type="dxa"/>
          </w:tcPr>
          <w:p w14:paraId="4B81C129"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BDC1C1C" w14:textId="77777777" w:rsidR="005801A6" w:rsidRDefault="005801A6">
            <w:pPr>
              <w:pStyle w:val="SRT1Autotext1"/>
            </w:pPr>
            <w:r>
              <w:t xml:space="preserve">This information relates only to the provision/s amending the </w:t>
            </w:r>
            <w:r>
              <w:rPr>
                <w:b/>
              </w:rPr>
              <w:t>Crimes Act 1958</w:t>
            </w:r>
          </w:p>
        </w:tc>
      </w:tr>
    </w:tbl>
    <w:p w14:paraId="6AC430EF" w14:textId="77777777" w:rsidR="000325FC" w:rsidRDefault="000325FC">
      <w:pPr>
        <w:pStyle w:val="EndnoteText"/>
        <w:rPr>
          <w:rFonts w:ascii="Times" w:hAnsi="Times"/>
          <w:b/>
          <w:sz w:val="18"/>
        </w:rPr>
      </w:pPr>
    </w:p>
    <w:p w14:paraId="0396374A" w14:textId="77777777" w:rsidR="000325FC" w:rsidRDefault="000325FC">
      <w:pPr>
        <w:pStyle w:val="EndnoteText"/>
        <w:rPr>
          <w:rFonts w:ascii="Times" w:hAnsi="Times"/>
          <w:b/>
          <w:sz w:val="18"/>
        </w:rPr>
      </w:pPr>
    </w:p>
    <w:p w14:paraId="34D3CC1A" w14:textId="77777777" w:rsidR="005801A6" w:rsidRDefault="005801A6">
      <w:pPr>
        <w:pStyle w:val="EndnoteText"/>
        <w:rPr>
          <w:rFonts w:ascii="Times" w:hAnsi="Times"/>
          <w:b/>
          <w:sz w:val="18"/>
        </w:rPr>
      </w:pPr>
      <w:r>
        <w:rPr>
          <w:rFonts w:ascii="Times" w:hAnsi="Times"/>
          <w:b/>
          <w:sz w:val="18"/>
        </w:rPr>
        <w:t>Crimes (Amendment) Act 1998, No. 65/1998</w:t>
      </w:r>
    </w:p>
    <w:tbl>
      <w:tblPr>
        <w:tblW w:w="0" w:type="auto"/>
        <w:tblInd w:w="392" w:type="dxa"/>
        <w:tblLayout w:type="fixed"/>
        <w:tblLook w:val="0000" w:firstRow="0" w:lastRow="0" w:firstColumn="0" w:lastColumn="0" w:noHBand="0" w:noVBand="0"/>
      </w:tblPr>
      <w:tblGrid>
        <w:gridCol w:w="1984"/>
        <w:gridCol w:w="3969"/>
      </w:tblGrid>
      <w:tr w:rsidR="005801A6" w14:paraId="742828A5" w14:textId="77777777">
        <w:tc>
          <w:tcPr>
            <w:tcW w:w="1984" w:type="dxa"/>
          </w:tcPr>
          <w:p w14:paraId="3C49E074" w14:textId="77777777" w:rsidR="005801A6" w:rsidRDefault="005801A6">
            <w:pPr>
              <w:pStyle w:val="TOAAutotext"/>
              <w:rPr>
                <w:lang w:val="fr-FR"/>
              </w:rPr>
            </w:pPr>
            <w:r>
              <w:rPr>
                <w:lang w:val="fr-FR"/>
              </w:rPr>
              <w:t>Assent Date:</w:t>
            </w:r>
          </w:p>
        </w:tc>
        <w:tc>
          <w:tcPr>
            <w:tcW w:w="3969" w:type="dxa"/>
          </w:tcPr>
          <w:p w14:paraId="7934A844" w14:textId="77777777" w:rsidR="005801A6" w:rsidRDefault="005801A6">
            <w:pPr>
              <w:pStyle w:val="SRT1Autotext1"/>
              <w:rPr>
                <w:lang w:val="fr-FR"/>
              </w:rPr>
            </w:pPr>
            <w:r>
              <w:rPr>
                <w:lang w:val="fr-FR"/>
              </w:rPr>
              <w:t>4.11.98</w:t>
            </w:r>
          </w:p>
        </w:tc>
      </w:tr>
      <w:tr w:rsidR="005801A6" w14:paraId="5F834FC8" w14:textId="77777777">
        <w:tc>
          <w:tcPr>
            <w:tcW w:w="1984" w:type="dxa"/>
          </w:tcPr>
          <w:p w14:paraId="43AC2A2B" w14:textId="77777777" w:rsidR="005801A6" w:rsidRDefault="005801A6">
            <w:pPr>
              <w:pStyle w:val="SRT1Autotext3"/>
              <w:rPr>
                <w:lang w:val="fr-FR"/>
              </w:rPr>
            </w:pPr>
            <w:r>
              <w:rPr>
                <w:lang w:val="fr-FR"/>
              </w:rPr>
              <w:t>Commencement Date:</w:t>
            </w:r>
          </w:p>
        </w:tc>
        <w:tc>
          <w:tcPr>
            <w:tcW w:w="3969" w:type="dxa"/>
          </w:tcPr>
          <w:p w14:paraId="3EDA8093" w14:textId="77777777" w:rsidR="005801A6" w:rsidRDefault="005801A6">
            <w:pPr>
              <w:pStyle w:val="SRT1Autotext1"/>
            </w:pPr>
            <w:r>
              <w:t>Ss 3, 4, 6 on 4.11.98: s. 2(1); s. 5 on 1.1.99: s. 2(2)</w:t>
            </w:r>
          </w:p>
        </w:tc>
      </w:tr>
      <w:tr w:rsidR="005801A6" w14:paraId="655B9291" w14:textId="77777777">
        <w:tc>
          <w:tcPr>
            <w:tcW w:w="1984" w:type="dxa"/>
          </w:tcPr>
          <w:p w14:paraId="4B989754"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7F24C08" w14:textId="77777777" w:rsidR="005801A6" w:rsidRDefault="005801A6">
            <w:pPr>
              <w:pStyle w:val="SRT1Autotext1"/>
            </w:pPr>
            <w:r>
              <w:t xml:space="preserve">This information relates only to the provision/s amending the </w:t>
            </w:r>
            <w:r>
              <w:rPr>
                <w:b/>
              </w:rPr>
              <w:t>Crimes Act 1958</w:t>
            </w:r>
          </w:p>
        </w:tc>
      </w:tr>
    </w:tbl>
    <w:p w14:paraId="05129F58" w14:textId="77777777" w:rsidR="005801A6" w:rsidRDefault="005801A6">
      <w:pPr>
        <w:pStyle w:val="EndnoteText"/>
        <w:rPr>
          <w:rFonts w:ascii="Times" w:hAnsi="Times"/>
          <w:b/>
          <w:sz w:val="18"/>
        </w:rPr>
      </w:pPr>
      <w:r>
        <w:rPr>
          <w:rFonts w:ascii="Times" w:hAnsi="Times"/>
          <w:b/>
          <w:sz w:val="18"/>
        </w:rPr>
        <w:t>Crimes, Confiscation and Evidence Acts (Amendment) Act 1998, No. 80/1998</w:t>
      </w:r>
    </w:p>
    <w:tbl>
      <w:tblPr>
        <w:tblW w:w="0" w:type="auto"/>
        <w:tblInd w:w="392" w:type="dxa"/>
        <w:tblLayout w:type="fixed"/>
        <w:tblLook w:val="0000" w:firstRow="0" w:lastRow="0" w:firstColumn="0" w:lastColumn="0" w:noHBand="0" w:noVBand="0"/>
      </w:tblPr>
      <w:tblGrid>
        <w:gridCol w:w="1984"/>
        <w:gridCol w:w="3969"/>
      </w:tblGrid>
      <w:tr w:rsidR="005801A6" w14:paraId="7674E668" w14:textId="77777777">
        <w:tc>
          <w:tcPr>
            <w:tcW w:w="1984" w:type="dxa"/>
          </w:tcPr>
          <w:p w14:paraId="36779E34" w14:textId="77777777" w:rsidR="005801A6" w:rsidRDefault="005801A6">
            <w:pPr>
              <w:pStyle w:val="TOAAutotext"/>
              <w:rPr>
                <w:lang w:val="fr-FR"/>
              </w:rPr>
            </w:pPr>
            <w:r>
              <w:rPr>
                <w:lang w:val="fr-FR"/>
              </w:rPr>
              <w:t>Assent Date:</w:t>
            </w:r>
          </w:p>
        </w:tc>
        <w:tc>
          <w:tcPr>
            <w:tcW w:w="3969" w:type="dxa"/>
          </w:tcPr>
          <w:p w14:paraId="25FD0350" w14:textId="77777777" w:rsidR="005801A6" w:rsidRDefault="005801A6">
            <w:pPr>
              <w:pStyle w:val="SRT1Autotext1"/>
              <w:rPr>
                <w:lang w:val="fr-FR"/>
              </w:rPr>
            </w:pPr>
            <w:r>
              <w:rPr>
                <w:lang w:val="fr-FR"/>
              </w:rPr>
              <w:t>13.11.98</w:t>
            </w:r>
          </w:p>
        </w:tc>
      </w:tr>
      <w:tr w:rsidR="005801A6" w14:paraId="1FEDC4A7" w14:textId="77777777">
        <w:tc>
          <w:tcPr>
            <w:tcW w:w="1984" w:type="dxa"/>
          </w:tcPr>
          <w:p w14:paraId="7DB81585" w14:textId="77777777" w:rsidR="005801A6" w:rsidRDefault="005801A6">
            <w:pPr>
              <w:pStyle w:val="SRT1Autotext3"/>
              <w:rPr>
                <w:lang w:val="fr-FR"/>
              </w:rPr>
            </w:pPr>
            <w:r>
              <w:rPr>
                <w:lang w:val="fr-FR"/>
              </w:rPr>
              <w:t>Commencement Date:</w:t>
            </w:r>
          </w:p>
        </w:tc>
        <w:tc>
          <w:tcPr>
            <w:tcW w:w="3969" w:type="dxa"/>
          </w:tcPr>
          <w:p w14:paraId="1A1E8555" w14:textId="77777777" w:rsidR="005801A6" w:rsidRDefault="005801A6">
            <w:pPr>
              <w:pStyle w:val="SRT1Autotext1"/>
            </w:pPr>
            <w:r>
              <w:t>Pt 2 (ss 3, 4) on 13.11.98: s. 2(1)</w:t>
            </w:r>
          </w:p>
        </w:tc>
      </w:tr>
      <w:tr w:rsidR="005801A6" w14:paraId="67FFE35F" w14:textId="77777777">
        <w:tc>
          <w:tcPr>
            <w:tcW w:w="1984" w:type="dxa"/>
          </w:tcPr>
          <w:p w14:paraId="7F9E0C09"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D40BF83" w14:textId="77777777" w:rsidR="005801A6" w:rsidRDefault="005801A6">
            <w:pPr>
              <w:pStyle w:val="SRT1Autotext1"/>
            </w:pPr>
            <w:r>
              <w:t xml:space="preserve">This information relates only to the provision/s amending the </w:t>
            </w:r>
            <w:r>
              <w:rPr>
                <w:b/>
              </w:rPr>
              <w:t>Crimes Act 1958</w:t>
            </w:r>
          </w:p>
        </w:tc>
      </w:tr>
    </w:tbl>
    <w:p w14:paraId="5EC2AB2C" w14:textId="77777777" w:rsidR="005801A6" w:rsidRDefault="005801A6">
      <w:pPr>
        <w:pStyle w:val="EndnoteText"/>
        <w:rPr>
          <w:rFonts w:ascii="Times" w:hAnsi="Times"/>
          <w:b/>
          <w:sz w:val="18"/>
        </w:rPr>
      </w:pPr>
      <w:r>
        <w:rPr>
          <w:rFonts w:ascii="Times" w:hAnsi="Times"/>
          <w:b/>
          <w:sz w:val="18"/>
        </w:rPr>
        <w:t>Magistrates' Court (Amendment) Act 1999, No. 10/1999</w:t>
      </w:r>
    </w:p>
    <w:tbl>
      <w:tblPr>
        <w:tblW w:w="0" w:type="auto"/>
        <w:tblInd w:w="392" w:type="dxa"/>
        <w:tblLayout w:type="fixed"/>
        <w:tblLook w:val="0000" w:firstRow="0" w:lastRow="0" w:firstColumn="0" w:lastColumn="0" w:noHBand="0" w:noVBand="0"/>
      </w:tblPr>
      <w:tblGrid>
        <w:gridCol w:w="1984"/>
        <w:gridCol w:w="3969"/>
      </w:tblGrid>
      <w:tr w:rsidR="005801A6" w14:paraId="083AFF23" w14:textId="77777777">
        <w:tc>
          <w:tcPr>
            <w:tcW w:w="1984" w:type="dxa"/>
          </w:tcPr>
          <w:p w14:paraId="6D2D93E5" w14:textId="77777777" w:rsidR="005801A6" w:rsidRDefault="005801A6">
            <w:pPr>
              <w:pStyle w:val="TOAAutotext"/>
              <w:rPr>
                <w:lang w:val="fr-FR"/>
              </w:rPr>
            </w:pPr>
            <w:r>
              <w:rPr>
                <w:lang w:val="fr-FR"/>
              </w:rPr>
              <w:t>Assent Date:</w:t>
            </w:r>
          </w:p>
        </w:tc>
        <w:tc>
          <w:tcPr>
            <w:tcW w:w="3969" w:type="dxa"/>
          </w:tcPr>
          <w:p w14:paraId="088F9B07" w14:textId="77777777" w:rsidR="005801A6" w:rsidRDefault="005801A6">
            <w:pPr>
              <w:pStyle w:val="SRT1Autotext1"/>
              <w:rPr>
                <w:lang w:val="fr-FR"/>
              </w:rPr>
            </w:pPr>
            <w:r>
              <w:rPr>
                <w:lang w:val="fr-FR"/>
              </w:rPr>
              <w:t>11.5.99</w:t>
            </w:r>
          </w:p>
        </w:tc>
      </w:tr>
      <w:tr w:rsidR="005801A6" w14:paraId="04FD03B7" w14:textId="77777777">
        <w:tc>
          <w:tcPr>
            <w:tcW w:w="1984" w:type="dxa"/>
          </w:tcPr>
          <w:p w14:paraId="5A5A9FE7" w14:textId="77777777" w:rsidR="005801A6" w:rsidRDefault="005801A6">
            <w:pPr>
              <w:pStyle w:val="SRT1Autotext3"/>
              <w:rPr>
                <w:lang w:val="fr-FR"/>
              </w:rPr>
            </w:pPr>
            <w:r>
              <w:rPr>
                <w:lang w:val="fr-FR"/>
              </w:rPr>
              <w:t>Commencement Date:</w:t>
            </w:r>
          </w:p>
        </w:tc>
        <w:tc>
          <w:tcPr>
            <w:tcW w:w="3969" w:type="dxa"/>
          </w:tcPr>
          <w:p w14:paraId="61B557FA" w14:textId="77777777" w:rsidR="005801A6" w:rsidRDefault="005801A6">
            <w:pPr>
              <w:pStyle w:val="SRT1Autotext1"/>
            </w:pPr>
            <w:r>
              <w:t>S. 31(5) on 11.5.99: s. 2(1); ss 8(5), 18(4), 20 on 1.7.99: s. 2(2)</w:t>
            </w:r>
          </w:p>
        </w:tc>
      </w:tr>
      <w:tr w:rsidR="005801A6" w14:paraId="52356F23" w14:textId="77777777">
        <w:tc>
          <w:tcPr>
            <w:tcW w:w="1984" w:type="dxa"/>
          </w:tcPr>
          <w:p w14:paraId="79843A8D"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0C72077" w14:textId="77777777" w:rsidR="005801A6" w:rsidRDefault="005801A6">
            <w:pPr>
              <w:pStyle w:val="SRT1Autotext1"/>
            </w:pPr>
            <w:r>
              <w:t xml:space="preserve">This information relates only to the provision/s amending the </w:t>
            </w:r>
            <w:r>
              <w:rPr>
                <w:b/>
              </w:rPr>
              <w:t>Crimes Act 1958</w:t>
            </w:r>
          </w:p>
        </w:tc>
      </w:tr>
    </w:tbl>
    <w:p w14:paraId="66F57FDB" w14:textId="77777777" w:rsidR="005801A6" w:rsidRDefault="005801A6">
      <w:pPr>
        <w:pStyle w:val="EndnoteText"/>
        <w:rPr>
          <w:rFonts w:ascii="Times" w:hAnsi="Times"/>
          <w:b/>
          <w:sz w:val="18"/>
        </w:rPr>
      </w:pPr>
      <w:r>
        <w:rPr>
          <w:rFonts w:ascii="Times" w:hAnsi="Times"/>
          <w:b/>
          <w:sz w:val="18"/>
        </w:rPr>
        <w:t>Dental Practice Act 1999, No. 26/1999</w:t>
      </w:r>
    </w:p>
    <w:tbl>
      <w:tblPr>
        <w:tblW w:w="0" w:type="auto"/>
        <w:tblInd w:w="392" w:type="dxa"/>
        <w:tblLayout w:type="fixed"/>
        <w:tblLook w:val="0000" w:firstRow="0" w:lastRow="0" w:firstColumn="0" w:lastColumn="0" w:noHBand="0" w:noVBand="0"/>
      </w:tblPr>
      <w:tblGrid>
        <w:gridCol w:w="1984"/>
        <w:gridCol w:w="3969"/>
      </w:tblGrid>
      <w:tr w:rsidR="005801A6" w14:paraId="60D22C52" w14:textId="77777777">
        <w:tc>
          <w:tcPr>
            <w:tcW w:w="1984" w:type="dxa"/>
          </w:tcPr>
          <w:p w14:paraId="7336F535" w14:textId="77777777" w:rsidR="005801A6" w:rsidRDefault="005801A6">
            <w:pPr>
              <w:pStyle w:val="TOAAutotext"/>
              <w:rPr>
                <w:lang w:val="fr-FR"/>
              </w:rPr>
            </w:pPr>
            <w:r>
              <w:rPr>
                <w:lang w:val="fr-FR"/>
              </w:rPr>
              <w:t>Assent Date:</w:t>
            </w:r>
          </w:p>
        </w:tc>
        <w:tc>
          <w:tcPr>
            <w:tcW w:w="3969" w:type="dxa"/>
          </w:tcPr>
          <w:p w14:paraId="1E69EDBD" w14:textId="77777777" w:rsidR="005801A6" w:rsidRDefault="005801A6">
            <w:pPr>
              <w:pStyle w:val="SRT1Autotext1"/>
              <w:rPr>
                <w:lang w:val="fr-FR"/>
              </w:rPr>
            </w:pPr>
            <w:r>
              <w:rPr>
                <w:lang w:val="fr-FR"/>
              </w:rPr>
              <w:t>1.6.99</w:t>
            </w:r>
          </w:p>
        </w:tc>
      </w:tr>
      <w:tr w:rsidR="005801A6" w14:paraId="74EB530B" w14:textId="77777777">
        <w:tc>
          <w:tcPr>
            <w:tcW w:w="1984" w:type="dxa"/>
          </w:tcPr>
          <w:p w14:paraId="79FB3C9F" w14:textId="77777777" w:rsidR="005801A6" w:rsidRDefault="005801A6">
            <w:pPr>
              <w:pStyle w:val="SRT1Autotext3"/>
              <w:rPr>
                <w:lang w:val="fr-FR"/>
              </w:rPr>
            </w:pPr>
            <w:r>
              <w:rPr>
                <w:lang w:val="fr-FR"/>
              </w:rPr>
              <w:t>Commencement Date:</w:t>
            </w:r>
          </w:p>
        </w:tc>
        <w:tc>
          <w:tcPr>
            <w:tcW w:w="3969" w:type="dxa"/>
          </w:tcPr>
          <w:p w14:paraId="3651A31D" w14:textId="77777777" w:rsidR="005801A6" w:rsidRDefault="005801A6">
            <w:pPr>
              <w:pStyle w:val="SRT1Autotext1"/>
            </w:pPr>
            <w:r>
              <w:t>S. 107(Sch. item 1) on 1.7.00: s. 2(3)</w:t>
            </w:r>
          </w:p>
        </w:tc>
      </w:tr>
      <w:tr w:rsidR="005801A6" w14:paraId="0C63EE0E" w14:textId="77777777">
        <w:tc>
          <w:tcPr>
            <w:tcW w:w="1984" w:type="dxa"/>
          </w:tcPr>
          <w:p w14:paraId="02DDC017"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01EE5D6" w14:textId="77777777" w:rsidR="005801A6" w:rsidRDefault="005801A6">
            <w:pPr>
              <w:pStyle w:val="SRT1Autotext1"/>
            </w:pPr>
            <w:r>
              <w:t xml:space="preserve">This information relates only to the provision/s amending the </w:t>
            </w:r>
            <w:r>
              <w:rPr>
                <w:b/>
              </w:rPr>
              <w:t>Crimes Act 1958</w:t>
            </w:r>
          </w:p>
        </w:tc>
      </w:tr>
    </w:tbl>
    <w:p w14:paraId="70B0591D" w14:textId="77777777" w:rsidR="005801A6" w:rsidRDefault="005801A6">
      <w:pPr>
        <w:pStyle w:val="EndnoteText"/>
        <w:rPr>
          <w:rFonts w:ascii="Times" w:hAnsi="Times"/>
          <w:b/>
          <w:sz w:val="18"/>
        </w:rPr>
      </w:pPr>
      <w:r>
        <w:rPr>
          <w:rFonts w:ascii="Times" w:hAnsi="Times"/>
          <w:b/>
          <w:sz w:val="18"/>
        </w:rPr>
        <w:t>Crimes (Criminal Trials) Act 1999, No. 35/1999</w:t>
      </w:r>
    </w:p>
    <w:tbl>
      <w:tblPr>
        <w:tblW w:w="0" w:type="auto"/>
        <w:tblInd w:w="392" w:type="dxa"/>
        <w:tblLayout w:type="fixed"/>
        <w:tblLook w:val="0000" w:firstRow="0" w:lastRow="0" w:firstColumn="0" w:lastColumn="0" w:noHBand="0" w:noVBand="0"/>
      </w:tblPr>
      <w:tblGrid>
        <w:gridCol w:w="1984"/>
        <w:gridCol w:w="3969"/>
      </w:tblGrid>
      <w:tr w:rsidR="005801A6" w14:paraId="3B0C3551" w14:textId="77777777">
        <w:tc>
          <w:tcPr>
            <w:tcW w:w="1984" w:type="dxa"/>
          </w:tcPr>
          <w:p w14:paraId="3857990F" w14:textId="77777777" w:rsidR="005801A6" w:rsidRDefault="005801A6">
            <w:pPr>
              <w:pStyle w:val="TOAAutotext"/>
              <w:rPr>
                <w:lang w:val="fr-FR"/>
              </w:rPr>
            </w:pPr>
            <w:r>
              <w:rPr>
                <w:lang w:val="fr-FR"/>
              </w:rPr>
              <w:t>Assent Date:</w:t>
            </w:r>
          </w:p>
        </w:tc>
        <w:tc>
          <w:tcPr>
            <w:tcW w:w="3969" w:type="dxa"/>
          </w:tcPr>
          <w:p w14:paraId="1397A11B" w14:textId="77777777" w:rsidR="005801A6" w:rsidRDefault="005801A6">
            <w:pPr>
              <w:pStyle w:val="SRT1Autotext1"/>
              <w:rPr>
                <w:lang w:val="fr-FR"/>
              </w:rPr>
            </w:pPr>
            <w:r>
              <w:rPr>
                <w:lang w:val="fr-FR"/>
              </w:rPr>
              <w:t>8.6.99</w:t>
            </w:r>
          </w:p>
        </w:tc>
      </w:tr>
      <w:tr w:rsidR="005801A6" w14:paraId="75F54E2A" w14:textId="77777777">
        <w:tc>
          <w:tcPr>
            <w:tcW w:w="1984" w:type="dxa"/>
          </w:tcPr>
          <w:p w14:paraId="5E663A38" w14:textId="77777777" w:rsidR="005801A6" w:rsidRDefault="005801A6">
            <w:pPr>
              <w:pStyle w:val="SRT1Autotext3"/>
              <w:rPr>
                <w:lang w:val="fr-FR"/>
              </w:rPr>
            </w:pPr>
            <w:r>
              <w:rPr>
                <w:lang w:val="fr-FR"/>
              </w:rPr>
              <w:t>Commencement Date:</w:t>
            </w:r>
          </w:p>
        </w:tc>
        <w:tc>
          <w:tcPr>
            <w:tcW w:w="3969" w:type="dxa"/>
          </w:tcPr>
          <w:p w14:paraId="12D44F5D" w14:textId="77777777" w:rsidR="005801A6" w:rsidRDefault="005801A6">
            <w:pPr>
              <w:pStyle w:val="SRT1Autotext1"/>
            </w:pPr>
            <w:r>
              <w:t>S. 34 on 1.9.99: s. 2(3)</w:t>
            </w:r>
          </w:p>
        </w:tc>
      </w:tr>
      <w:tr w:rsidR="005801A6" w14:paraId="28692CC1" w14:textId="77777777">
        <w:tc>
          <w:tcPr>
            <w:tcW w:w="1984" w:type="dxa"/>
          </w:tcPr>
          <w:p w14:paraId="5EC4A7FA"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96D1270" w14:textId="77777777" w:rsidR="005801A6" w:rsidRDefault="005801A6">
            <w:pPr>
              <w:pStyle w:val="SRT1Autotext1"/>
            </w:pPr>
            <w:r>
              <w:t xml:space="preserve">This information relates only to the provision/s amending the </w:t>
            </w:r>
            <w:r>
              <w:rPr>
                <w:b/>
              </w:rPr>
              <w:t>Crimes Act 1958</w:t>
            </w:r>
          </w:p>
        </w:tc>
      </w:tr>
    </w:tbl>
    <w:p w14:paraId="65E6A853" w14:textId="77777777" w:rsidR="005801A6" w:rsidRDefault="005801A6">
      <w:pPr>
        <w:pStyle w:val="EndnoteText"/>
        <w:rPr>
          <w:rFonts w:ascii="Times" w:hAnsi="Times"/>
          <w:b/>
          <w:sz w:val="18"/>
        </w:rPr>
      </w:pPr>
      <w:r>
        <w:rPr>
          <w:rFonts w:ascii="Times" w:hAnsi="Times"/>
          <w:b/>
          <w:sz w:val="18"/>
        </w:rPr>
        <w:t>Juries Act 2000, No. 53/2000</w:t>
      </w:r>
    </w:p>
    <w:tbl>
      <w:tblPr>
        <w:tblW w:w="0" w:type="auto"/>
        <w:tblInd w:w="392" w:type="dxa"/>
        <w:tblLayout w:type="fixed"/>
        <w:tblLook w:val="0000" w:firstRow="0" w:lastRow="0" w:firstColumn="0" w:lastColumn="0" w:noHBand="0" w:noVBand="0"/>
      </w:tblPr>
      <w:tblGrid>
        <w:gridCol w:w="1984"/>
        <w:gridCol w:w="3969"/>
      </w:tblGrid>
      <w:tr w:rsidR="005801A6" w14:paraId="7F5E8004" w14:textId="77777777">
        <w:tc>
          <w:tcPr>
            <w:tcW w:w="1984" w:type="dxa"/>
          </w:tcPr>
          <w:p w14:paraId="5CD46B8A" w14:textId="77777777" w:rsidR="005801A6" w:rsidRDefault="005801A6">
            <w:pPr>
              <w:pStyle w:val="TOAAutotext"/>
              <w:rPr>
                <w:lang w:val="fr-FR"/>
              </w:rPr>
            </w:pPr>
            <w:r>
              <w:rPr>
                <w:lang w:val="fr-FR"/>
              </w:rPr>
              <w:t>Assent Date:</w:t>
            </w:r>
          </w:p>
        </w:tc>
        <w:tc>
          <w:tcPr>
            <w:tcW w:w="3969" w:type="dxa"/>
          </w:tcPr>
          <w:p w14:paraId="5C2E82D8" w14:textId="77777777" w:rsidR="005801A6" w:rsidRDefault="005801A6">
            <w:pPr>
              <w:pStyle w:val="SRT1Autotext1"/>
              <w:rPr>
                <w:lang w:val="fr-FR"/>
              </w:rPr>
            </w:pPr>
            <w:r>
              <w:rPr>
                <w:lang w:val="fr-FR"/>
              </w:rPr>
              <w:t>12.9.00</w:t>
            </w:r>
          </w:p>
        </w:tc>
      </w:tr>
      <w:tr w:rsidR="005801A6" w14:paraId="6300641E" w14:textId="77777777">
        <w:tc>
          <w:tcPr>
            <w:tcW w:w="1984" w:type="dxa"/>
          </w:tcPr>
          <w:p w14:paraId="67621AB4" w14:textId="77777777" w:rsidR="005801A6" w:rsidRDefault="005801A6">
            <w:pPr>
              <w:pStyle w:val="SRT1Autotext3"/>
              <w:rPr>
                <w:lang w:val="fr-FR"/>
              </w:rPr>
            </w:pPr>
            <w:r>
              <w:rPr>
                <w:lang w:val="fr-FR"/>
              </w:rPr>
              <w:t>Commencement Date:</w:t>
            </w:r>
          </w:p>
        </w:tc>
        <w:tc>
          <w:tcPr>
            <w:tcW w:w="3969" w:type="dxa"/>
          </w:tcPr>
          <w:p w14:paraId="39A751F8" w14:textId="77777777" w:rsidR="005801A6" w:rsidRDefault="005801A6">
            <w:pPr>
              <w:pStyle w:val="SRT1Autotext1"/>
              <w:rPr>
                <w:lang w:val="en-US"/>
              </w:rPr>
            </w:pPr>
            <w:r>
              <w:rPr>
                <w:lang w:val="en-US"/>
              </w:rPr>
              <w:t>S. 94 on 1.8.01: s. 2(3)</w:t>
            </w:r>
          </w:p>
        </w:tc>
      </w:tr>
      <w:tr w:rsidR="005801A6" w14:paraId="326D9599" w14:textId="77777777">
        <w:tc>
          <w:tcPr>
            <w:tcW w:w="1984" w:type="dxa"/>
          </w:tcPr>
          <w:p w14:paraId="210DC89D"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8D5F039" w14:textId="77777777" w:rsidR="005801A6" w:rsidRDefault="005801A6">
            <w:pPr>
              <w:pStyle w:val="SRT1Autotext1"/>
            </w:pPr>
            <w:r>
              <w:t xml:space="preserve">This information relates only to the provision/s amending the </w:t>
            </w:r>
            <w:r>
              <w:rPr>
                <w:b/>
              </w:rPr>
              <w:t>Crimes Act 1958</w:t>
            </w:r>
          </w:p>
        </w:tc>
      </w:tr>
    </w:tbl>
    <w:p w14:paraId="3110CEB9" w14:textId="77777777" w:rsidR="005801A6" w:rsidRDefault="005801A6">
      <w:pPr>
        <w:pStyle w:val="EndnoteText"/>
        <w:rPr>
          <w:rFonts w:ascii="Times" w:hAnsi="Times"/>
          <w:b/>
          <w:sz w:val="18"/>
        </w:rPr>
      </w:pPr>
      <w:r>
        <w:rPr>
          <w:rFonts w:ascii="Times" w:hAnsi="Times"/>
          <w:b/>
          <w:sz w:val="18"/>
        </w:rPr>
        <w:t>Crimes (Amendment) Act 2000, No. 67/2000</w:t>
      </w:r>
    </w:p>
    <w:tbl>
      <w:tblPr>
        <w:tblW w:w="0" w:type="auto"/>
        <w:tblInd w:w="392" w:type="dxa"/>
        <w:tblLayout w:type="fixed"/>
        <w:tblLook w:val="0000" w:firstRow="0" w:lastRow="0" w:firstColumn="0" w:lastColumn="0" w:noHBand="0" w:noVBand="0"/>
      </w:tblPr>
      <w:tblGrid>
        <w:gridCol w:w="1984"/>
        <w:gridCol w:w="3969"/>
      </w:tblGrid>
      <w:tr w:rsidR="005801A6" w14:paraId="36DAB050" w14:textId="77777777">
        <w:tc>
          <w:tcPr>
            <w:tcW w:w="1984" w:type="dxa"/>
          </w:tcPr>
          <w:p w14:paraId="6CD75543" w14:textId="77777777" w:rsidR="005801A6" w:rsidRDefault="005801A6" w:rsidP="005E4912">
            <w:pPr>
              <w:pStyle w:val="TOAAutotext"/>
              <w:keepNext w:val="0"/>
              <w:rPr>
                <w:lang w:val="fr-FR"/>
              </w:rPr>
            </w:pPr>
            <w:r>
              <w:rPr>
                <w:lang w:val="fr-FR"/>
              </w:rPr>
              <w:t>Assent Date:</w:t>
            </w:r>
          </w:p>
        </w:tc>
        <w:tc>
          <w:tcPr>
            <w:tcW w:w="3969" w:type="dxa"/>
          </w:tcPr>
          <w:p w14:paraId="1BEEE52D" w14:textId="77777777" w:rsidR="005801A6" w:rsidRDefault="005801A6" w:rsidP="005E4912">
            <w:pPr>
              <w:pStyle w:val="SRT1Autotext1"/>
              <w:keepNext w:val="0"/>
              <w:rPr>
                <w:lang w:val="fr-FR"/>
              </w:rPr>
            </w:pPr>
            <w:r>
              <w:rPr>
                <w:lang w:val="fr-FR"/>
              </w:rPr>
              <w:t>21.11.00</w:t>
            </w:r>
          </w:p>
        </w:tc>
      </w:tr>
      <w:tr w:rsidR="005801A6" w14:paraId="2138A64C" w14:textId="77777777">
        <w:tc>
          <w:tcPr>
            <w:tcW w:w="1984" w:type="dxa"/>
          </w:tcPr>
          <w:p w14:paraId="7EAAB30B" w14:textId="77777777" w:rsidR="005801A6" w:rsidRDefault="005801A6" w:rsidP="005E4912">
            <w:pPr>
              <w:pStyle w:val="SRT1Autotext3"/>
              <w:keepNext w:val="0"/>
              <w:rPr>
                <w:lang w:val="fr-FR"/>
              </w:rPr>
            </w:pPr>
            <w:r>
              <w:rPr>
                <w:lang w:val="fr-FR"/>
              </w:rPr>
              <w:t>Commencement Date:</w:t>
            </w:r>
          </w:p>
        </w:tc>
        <w:tc>
          <w:tcPr>
            <w:tcW w:w="3969" w:type="dxa"/>
          </w:tcPr>
          <w:p w14:paraId="75A39FDC" w14:textId="77777777" w:rsidR="005801A6" w:rsidRDefault="005801A6" w:rsidP="005E4912">
            <w:pPr>
              <w:pStyle w:val="SRT1Autotext1"/>
              <w:keepNext w:val="0"/>
            </w:pPr>
            <w:r>
              <w:t>22.11.00: s. 2</w:t>
            </w:r>
          </w:p>
        </w:tc>
      </w:tr>
      <w:tr w:rsidR="005801A6" w14:paraId="634134BF" w14:textId="77777777">
        <w:tc>
          <w:tcPr>
            <w:tcW w:w="1984" w:type="dxa"/>
          </w:tcPr>
          <w:p w14:paraId="15507054" w14:textId="77777777" w:rsidR="005801A6" w:rsidRDefault="005801A6" w:rsidP="005E4912">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9F1FB44" w14:textId="77777777" w:rsidR="005801A6" w:rsidRDefault="005801A6" w:rsidP="005E4912">
            <w:pPr>
              <w:pStyle w:val="SRT1Autotext1"/>
              <w:keepNext w:val="0"/>
            </w:pPr>
            <w:r>
              <w:t>All of Act in operation</w:t>
            </w:r>
          </w:p>
        </w:tc>
      </w:tr>
    </w:tbl>
    <w:p w14:paraId="57916372" w14:textId="77777777" w:rsidR="005801A6" w:rsidRDefault="005801A6">
      <w:pPr>
        <w:pStyle w:val="EndnoteText"/>
        <w:rPr>
          <w:rFonts w:ascii="Times" w:hAnsi="Times"/>
          <w:b/>
          <w:sz w:val="18"/>
        </w:rPr>
      </w:pPr>
      <w:r>
        <w:rPr>
          <w:rFonts w:ascii="Times" w:hAnsi="Times"/>
          <w:b/>
          <w:sz w:val="18"/>
        </w:rPr>
        <w:t>Statute Law Revision Act 2000, No. 74/2000</w:t>
      </w:r>
    </w:p>
    <w:tbl>
      <w:tblPr>
        <w:tblW w:w="0" w:type="auto"/>
        <w:tblInd w:w="392" w:type="dxa"/>
        <w:tblLayout w:type="fixed"/>
        <w:tblLook w:val="0000" w:firstRow="0" w:lastRow="0" w:firstColumn="0" w:lastColumn="0" w:noHBand="0" w:noVBand="0"/>
      </w:tblPr>
      <w:tblGrid>
        <w:gridCol w:w="1984"/>
        <w:gridCol w:w="3969"/>
      </w:tblGrid>
      <w:tr w:rsidR="005801A6" w14:paraId="3D655E90" w14:textId="77777777">
        <w:tc>
          <w:tcPr>
            <w:tcW w:w="1984" w:type="dxa"/>
          </w:tcPr>
          <w:p w14:paraId="7FA0E101" w14:textId="77777777" w:rsidR="005801A6" w:rsidRDefault="005801A6" w:rsidP="00B278F2">
            <w:pPr>
              <w:pStyle w:val="TOAAutotext"/>
              <w:keepNext w:val="0"/>
              <w:rPr>
                <w:lang w:val="fr-FR"/>
              </w:rPr>
            </w:pPr>
            <w:r>
              <w:rPr>
                <w:lang w:val="fr-FR"/>
              </w:rPr>
              <w:t>Assent Date:</w:t>
            </w:r>
          </w:p>
        </w:tc>
        <w:tc>
          <w:tcPr>
            <w:tcW w:w="3969" w:type="dxa"/>
          </w:tcPr>
          <w:p w14:paraId="59E4E656" w14:textId="77777777" w:rsidR="005801A6" w:rsidRDefault="005801A6" w:rsidP="00B278F2">
            <w:pPr>
              <w:pStyle w:val="SRT1Autotext1"/>
              <w:keepNext w:val="0"/>
              <w:rPr>
                <w:lang w:val="fr-FR"/>
              </w:rPr>
            </w:pPr>
            <w:r>
              <w:rPr>
                <w:lang w:val="fr-FR"/>
              </w:rPr>
              <w:t>21.11.00</w:t>
            </w:r>
          </w:p>
        </w:tc>
      </w:tr>
      <w:tr w:rsidR="005801A6" w14:paraId="63A08FCD" w14:textId="77777777">
        <w:tc>
          <w:tcPr>
            <w:tcW w:w="1984" w:type="dxa"/>
          </w:tcPr>
          <w:p w14:paraId="74E994AC" w14:textId="77777777" w:rsidR="005801A6" w:rsidRDefault="005801A6" w:rsidP="00B278F2">
            <w:pPr>
              <w:pStyle w:val="SRT1Autotext3"/>
              <w:keepNext w:val="0"/>
              <w:rPr>
                <w:lang w:val="fr-FR"/>
              </w:rPr>
            </w:pPr>
            <w:r>
              <w:rPr>
                <w:lang w:val="fr-FR"/>
              </w:rPr>
              <w:t>Commencement Date:</w:t>
            </w:r>
          </w:p>
        </w:tc>
        <w:tc>
          <w:tcPr>
            <w:tcW w:w="3969" w:type="dxa"/>
          </w:tcPr>
          <w:p w14:paraId="3FF98CEF" w14:textId="77777777" w:rsidR="005801A6" w:rsidRDefault="005801A6" w:rsidP="00B278F2">
            <w:pPr>
              <w:pStyle w:val="SRT1Autotext1"/>
              <w:keepNext w:val="0"/>
            </w:pPr>
            <w:r>
              <w:t>S. 3(Sch. 1 item 30) on 22.11.00: s. 2(1)</w:t>
            </w:r>
          </w:p>
        </w:tc>
      </w:tr>
      <w:tr w:rsidR="005801A6" w14:paraId="3A00E5A9" w14:textId="77777777">
        <w:tc>
          <w:tcPr>
            <w:tcW w:w="1984" w:type="dxa"/>
          </w:tcPr>
          <w:p w14:paraId="21B9A9A7" w14:textId="77777777" w:rsidR="005801A6" w:rsidRDefault="005801A6" w:rsidP="00B278F2">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AAE4102" w14:textId="77777777" w:rsidR="005801A6" w:rsidRDefault="005801A6" w:rsidP="00B278F2">
            <w:pPr>
              <w:pStyle w:val="SRT1Autotext1"/>
              <w:keepNext w:val="0"/>
            </w:pPr>
            <w:r>
              <w:t xml:space="preserve">This information relates only to the provision/s amending the </w:t>
            </w:r>
            <w:r>
              <w:rPr>
                <w:b/>
              </w:rPr>
              <w:t>Crimes Act 1958</w:t>
            </w:r>
          </w:p>
        </w:tc>
      </w:tr>
    </w:tbl>
    <w:p w14:paraId="4F774881" w14:textId="77777777" w:rsidR="005801A6" w:rsidRDefault="005801A6">
      <w:pPr>
        <w:pStyle w:val="EndnoteText"/>
        <w:rPr>
          <w:rFonts w:ascii="Times" w:hAnsi="Times"/>
          <w:b/>
          <w:sz w:val="18"/>
        </w:rPr>
      </w:pPr>
      <w:r>
        <w:rPr>
          <w:rFonts w:ascii="Times" w:hAnsi="Times"/>
          <w:b/>
          <w:sz w:val="18"/>
        </w:rPr>
        <w:t>Crimes (Questioning of Suspects) Act 2000, No. 86/2000</w:t>
      </w:r>
    </w:p>
    <w:tbl>
      <w:tblPr>
        <w:tblW w:w="0" w:type="auto"/>
        <w:tblInd w:w="392" w:type="dxa"/>
        <w:tblLayout w:type="fixed"/>
        <w:tblLook w:val="0000" w:firstRow="0" w:lastRow="0" w:firstColumn="0" w:lastColumn="0" w:noHBand="0" w:noVBand="0"/>
      </w:tblPr>
      <w:tblGrid>
        <w:gridCol w:w="1984"/>
        <w:gridCol w:w="3969"/>
      </w:tblGrid>
      <w:tr w:rsidR="005801A6" w14:paraId="642217F8" w14:textId="77777777">
        <w:tc>
          <w:tcPr>
            <w:tcW w:w="1984" w:type="dxa"/>
          </w:tcPr>
          <w:p w14:paraId="2E255AFA" w14:textId="77777777" w:rsidR="005801A6" w:rsidRDefault="005801A6">
            <w:pPr>
              <w:pStyle w:val="TOAAutotext"/>
              <w:rPr>
                <w:lang w:val="fr-FR"/>
              </w:rPr>
            </w:pPr>
            <w:r>
              <w:rPr>
                <w:lang w:val="fr-FR"/>
              </w:rPr>
              <w:t>Assent Date:</w:t>
            </w:r>
          </w:p>
        </w:tc>
        <w:tc>
          <w:tcPr>
            <w:tcW w:w="3969" w:type="dxa"/>
          </w:tcPr>
          <w:p w14:paraId="6A1FE1B0" w14:textId="77777777" w:rsidR="005801A6" w:rsidRDefault="005801A6">
            <w:pPr>
              <w:pStyle w:val="SRT1Autotext1"/>
              <w:rPr>
                <w:lang w:val="fr-FR"/>
              </w:rPr>
            </w:pPr>
            <w:r>
              <w:rPr>
                <w:lang w:val="fr-FR"/>
              </w:rPr>
              <w:t>5.12.00</w:t>
            </w:r>
          </w:p>
        </w:tc>
      </w:tr>
      <w:tr w:rsidR="005801A6" w14:paraId="42B64F50" w14:textId="77777777">
        <w:tc>
          <w:tcPr>
            <w:tcW w:w="1984" w:type="dxa"/>
          </w:tcPr>
          <w:p w14:paraId="0AFE68AD" w14:textId="77777777" w:rsidR="005801A6" w:rsidRDefault="005801A6">
            <w:pPr>
              <w:pStyle w:val="SRT1Autotext3"/>
              <w:rPr>
                <w:lang w:val="fr-FR"/>
              </w:rPr>
            </w:pPr>
            <w:r>
              <w:rPr>
                <w:lang w:val="fr-FR"/>
              </w:rPr>
              <w:t>Commencement Date:</w:t>
            </w:r>
          </w:p>
        </w:tc>
        <w:tc>
          <w:tcPr>
            <w:tcW w:w="3969" w:type="dxa"/>
          </w:tcPr>
          <w:p w14:paraId="5D0277AF" w14:textId="77777777" w:rsidR="005801A6" w:rsidRDefault="005801A6">
            <w:pPr>
              <w:pStyle w:val="SRT1Autotext1"/>
            </w:pPr>
            <w:r>
              <w:t>6.12.00: s. 2</w:t>
            </w:r>
          </w:p>
        </w:tc>
      </w:tr>
      <w:tr w:rsidR="005801A6" w14:paraId="51F1561A" w14:textId="77777777">
        <w:tc>
          <w:tcPr>
            <w:tcW w:w="1984" w:type="dxa"/>
          </w:tcPr>
          <w:p w14:paraId="670D88A0"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D3F56CB" w14:textId="77777777" w:rsidR="005801A6" w:rsidRDefault="005801A6">
            <w:pPr>
              <w:pStyle w:val="SRT1Autotext1"/>
            </w:pPr>
            <w:r>
              <w:t>All of Act in operation</w:t>
            </w:r>
          </w:p>
        </w:tc>
      </w:tr>
    </w:tbl>
    <w:p w14:paraId="328111AA" w14:textId="77777777" w:rsidR="000325FC" w:rsidRDefault="000325FC">
      <w:pPr>
        <w:pStyle w:val="EndnoteText"/>
        <w:rPr>
          <w:rFonts w:ascii="Times" w:hAnsi="Times"/>
          <w:b/>
          <w:sz w:val="18"/>
        </w:rPr>
      </w:pPr>
    </w:p>
    <w:p w14:paraId="1C8F8804" w14:textId="77777777" w:rsidR="000325FC" w:rsidRDefault="000325FC">
      <w:pPr>
        <w:pStyle w:val="EndnoteText"/>
        <w:rPr>
          <w:rFonts w:ascii="Times" w:hAnsi="Times"/>
          <w:b/>
          <w:sz w:val="18"/>
        </w:rPr>
      </w:pPr>
    </w:p>
    <w:p w14:paraId="4961D273" w14:textId="77777777" w:rsidR="005801A6" w:rsidRDefault="005801A6">
      <w:pPr>
        <w:pStyle w:val="EndnoteText"/>
        <w:rPr>
          <w:rFonts w:ascii="Times" w:hAnsi="Times"/>
          <w:b/>
          <w:sz w:val="18"/>
        </w:rPr>
      </w:pPr>
      <w:r>
        <w:rPr>
          <w:rFonts w:ascii="Times" w:hAnsi="Times"/>
          <w:b/>
          <w:sz w:val="18"/>
        </w:rPr>
        <w:t>Magistrates' Court (Committal Proceedings) Act 2000, No. 92/2000</w:t>
      </w:r>
    </w:p>
    <w:tbl>
      <w:tblPr>
        <w:tblW w:w="0" w:type="auto"/>
        <w:tblInd w:w="392" w:type="dxa"/>
        <w:tblLayout w:type="fixed"/>
        <w:tblLook w:val="0000" w:firstRow="0" w:lastRow="0" w:firstColumn="0" w:lastColumn="0" w:noHBand="0" w:noVBand="0"/>
      </w:tblPr>
      <w:tblGrid>
        <w:gridCol w:w="1984"/>
        <w:gridCol w:w="3969"/>
      </w:tblGrid>
      <w:tr w:rsidR="005801A6" w14:paraId="760D2423" w14:textId="77777777">
        <w:tc>
          <w:tcPr>
            <w:tcW w:w="1984" w:type="dxa"/>
          </w:tcPr>
          <w:p w14:paraId="48D36D2E" w14:textId="77777777" w:rsidR="005801A6" w:rsidRDefault="005801A6">
            <w:pPr>
              <w:pStyle w:val="TOAAutotext"/>
              <w:rPr>
                <w:lang w:val="fr-FR"/>
              </w:rPr>
            </w:pPr>
            <w:r>
              <w:rPr>
                <w:lang w:val="fr-FR"/>
              </w:rPr>
              <w:t>Assent Date:</w:t>
            </w:r>
          </w:p>
        </w:tc>
        <w:tc>
          <w:tcPr>
            <w:tcW w:w="3969" w:type="dxa"/>
          </w:tcPr>
          <w:p w14:paraId="72104AA9" w14:textId="77777777" w:rsidR="005801A6" w:rsidRDefault="005801A6">
            <w:pPr>
              <w:pStyle w:val="SRT1Autotext1"/>
              <w:rPr>
                <w:lang w:val="fr-FR"/>
              </w:rPr>
            </w:pPr>
            <w:r>
              <w:rPr>
                <w:lang w:val="fr-FR"/>
              </w:rPr>
              <w:t>5.12.00</w:t>
            </w:r>
          </w:p>
        </w:tc>
      </w:tr>
      <w:tr w:rsidR="005801A6" w14:paraId="2B848413" w14:textId="77777777">
        <w:tc>
          <w:tcPr>
            <w:tcW w:w="1984" w:type="dxa"/>
          </w:tcPr>
          <w:p w14:paraId="71303E89" w14:textId="77777777" w:rsidR="005801A6" w:rsidRDefault="005801A6">
            <w:pPr>
              <w:pStyle w:val="SRT1Autotext3"/>
              <w:rPr>
                <w:lang w:val="fr-FR"/>
              </w:rPr>
            </w:pPr>
            <w:r>
              <w:rPr>
                <w:lang w:val="fr-FR"/>
              </w:rPr>
              <w:t>Commencement Date:</w:t>
            </w:r>
          </w:p>
        </w:tc>
        <w:tc>
          <w:tcPr>
            <w:tcW w:w="3969" w:type="dxa"/>
          </w:tcPr>
          <w:p w14:paraId="62DBF64B" w14:textId="77777777" w:rsidR="005801A6" w:rsidRDefault="005801A6">
            <w:pPr>
              <w:pStyle w:val="SRT1Autotext1"/>
            </w:pPr>
            <w:r>
              <w:t>Ss 11, 12 on 1.7.01: s. 2(2)</w:t>
            </w:r>
          </w:p>
        </w:tc>
      </w:tr>
      <w:tr w:rsidR="005801A6" w14:paraId="47FD5D95" w14:textId="77777777">
        <w:tc>
          <w:tcPr>
            <w:tcW w:w="1984" w:type="dxa"/>
          </w:tcPr>
          <w:p w14:paraId="15CB84CD"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BB27348" w14:textId="77777777" w:rsidR="005801A6" w:rsidRDefault="005801A6">
            <w:pPr>
              <w:pStyle w:val="SRT1Autotext1"/>
            </w:pPr>
            <w:r>
              <w:t xml:space="preserve">This information relates only to the provision/s amending the </w:t>
            </w:r>
            <w:r>
              <w:rPr>
                <w:b/>
              </w:rPr>
              <w:t>Crimes Act 1958</w:t>
            </w:r>
          </w:p>
        </w:tc>
      </w:tr>
    </w:tbl>
    <w:p w14:paraId="5DFC0175" w14:textId="77777777" w:rsidR="005801A6" w:rsidRDefault="005801A6">
      <w:pPr>
        <w:pStyle w:val="EndnoteText"/>
        <w:rPr>
          <w:rFonts w:ascii="Times" w:hAnsi="Times"/>
          <w:b/>
          <w:sz w:val="18"/>
        </w:rPr>
      </w:pPr>
      <w:r>
        <w:rPr>
          <w:rFonts w:ascii="Times" w:hAnsi="Times"/>
          <w:b/>
          <w:sz w:val="18"/>
        </w:rPr>
        <w:t>Corrections (Custody) Act 2001, No. 45/2001</w:t>
      </w:r>
    </w:p>
    <w:tbl>
      <w:tblPr>
        <w:tblW w:w="0" w:type="auto"/>
        <w:tblInd w:w="392" w:type="dxa"/>
        <w:tblLayout w:type="fixed"/>
        <w:tblLook w:val="0000" w:firstRow="0" w:lastRow="0" w:firstColumn="0" w:lastColumn="0" w:noHBand="0" w:noVBand="0"/>
      </w:tblPr>
      <w:tblGrid>
        <w:gridCol w:w="1984"/>
        <w:gridCol w:w="3969"/>
      </w:tblGrid>
      <w:tr w:rsidR="005801A6" w14:paraId="012EAAD6" w14:textId="77777777">
        <w:tc>
          <w:tcPr>
            <w:tcW w:w="1984" w:type="dxa"/>
          </w:tcPr>
          <w:p w14:paraId="27D0C7A9" w14:textId="77777777" w:rsidR="005801A6" w:rsidRDefault="005801A6">
            <w:pPr>
              <w:pStyle w:val="TOAAutotext"/>
              <w:rPr>
                <w:lang w:val="fr-FR"/>
              </w:rPr>
            </w:pPr>
            <w:r>
              <w:rPr>
                <w:lang w:val="fr-FR"/>
              </w:rPr>
              <w:t>Assent Date:</w:t>
            </w:r>
          </w:p>
        </w:tc>
        <w:tc>
          <w:tcPr>
            <w:tcW w:w="3969" w:type="dxa"/>
          </w:tcPr>
          <w:p w14:paraId="0F88764A" w14:textId="77777777" w:rsidR="005801A6" w:rsidRDefault="005801A6">
            <w:pPr>
              <w:pStyle w:val="SRT1Autotext1"/>
              <w:rPr>
                <w:lang w:val="fr-FR"/>
              </w:rPr>
            </w:pPr>
            <w:r>
              <w:rPr>
                <w:lang w:val="fr-FR"/>
              </w:rPr>
              <w:t>27.6.01</w:t>
            </w:r>
          </w:p>
        </w:tc>
      </w:tr>
      <w:tr w:rsidR="005801A6" w14:paraId="5048C7A0" w14:textId="77777777">
        <w:tc>
          <w:tcPr>
            <w:tcW w:w="1984" w:type="dxa"/>
          </w:tcPr>
          <w:p w14:paraId="765C7ED3" w14:textId="77777777" w:rsidR="005801A6" w:rsidRDefault="005801A6">
            <w:pPr>
              <w:pStyle w:val="SRT1Autotext3"/>
              <w:rPr>
                <w:lang w:val="fr-FR"/>
              </w:rPr>
            </w:pPr>
            <w:r>
              <w:rPr>
                <w:lang w:val="fr-FR"/>
              </w:rPr>
              <w:t>Commencement Date:</w:t>
            </w:r>
          </w:p>
        </w:tc>
        <w:tc>
          <w:tcPr>
            <w:tcW w:w="3969" w:type="dxa"/>
          </w:tcPr>
          <w:p w14:paraId="557A4F80" w14:textId="77777777" w:rsidR="005801A6" w:rsidRDefault="005801A6">
            <w:pPr>
              <w:pStyle w:val="SRT1Autotext1"/>
            </w:pPr>
            <w:r>
              <w:t>S. 40 on 1.3.02: s. 2(2)</w:t>
            </w:r>
          </w:p>
        </w:tc>
      </w:tr>
      <w:tr w:rsidR="005801A6" w14:paraId="538D3D8D" w14:textId="77777777">
        <w:tc>
          <w:tcPr>
            <w:tcW w:w="1984" w:type="dxa"/>
          </w:tcPr>
          <w:p w14:paraId="131F3512"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F43B541" w14:textId="77777777" w:rsidR="005801A6" w:rsidRDefault="005801A6">
            <w:pPr>
              <w:pStyle w:val="SRT1Autotext1"/>
            </w:pPr>
            <w:r>
              <w:t xml:space="preserve">This information relates only to the provision/s amending the </w:t>
            </w:r>
            <w:r>
              <w:rPr>
                <w:b/>
              </w:rPr>
              <w:t>Crimes Act 1958</w:t>
            </w:r>
          </w:p>
        </w:tc>
      </w:tr>
    </w:tbl>
    <w:p w14:paraId="6C7F3A3D" w14:textId="77777777" w:rsidR="005801A6" w:rsidRDefault="005801A6">
      <w:pPr>
        <w:pStyle w:val="EndnoteText"/>
        <w:rPr>
          <w:rFonts w:ascii="Times" w:hAnsi="Times"/>
          <w:b/>
          <w:sz w:val="18"/>
        </w:rPr>
      </w:pPr>
      <w:r>
        <w:rPr>
          <w:rFonts w:ascii="Times" w:hAnsi="Times"/>
          <w:b/>
          <w:sz w:val="18"/>
        </w:rPr>
        <w:t>Crimes (Validation of Orders) Act 2001, No. 58/2001</w:t>
      </w:r>
    </w:p>
    <w:tbl>
      <w:tblPr>
        <w:tblW w:w="0" w:type="auto"/>
        <w:tblInd w:w="392" w:type="dxa"/>
        <w:tblLayout w:type="fixed"/>
        <w:tblLook w:val="0000" w:firstRow="0" w:lastRow="0" w:firstColumn="0" w:lastColumn="0" w:noHBand="0" w:noVBand="0"/>
      </w:tblPr>
      <w:tblGrid>
        <w:gridCol w:w="1984"/>
        <w:gridCol w:w="3969"/>
      </w:tblGrid>
      <w:tr w:rsidR="005801A6" w14:paraId="1247EBAD" w14:textId="77777777">
        <w:tc>
          <w:tcPr>
            <w:tcW w:w="1984" w:type="dxa"/>
          </w:tcPr>
          <w:p w14:paraId="67EA2534" w14:textId="77777777" w:rsidR="005801A6" w:rsidRDefault="005801A6">
            <w:pPr>
              <w:pStyle w:val="TOAAutotext"/>
              <w:rPr>
                <w:lang w:val="fr-FR"/>
              </w:rPr>
            </w:pPr>
            <w:r>
              <w:rPr>
                <w:lang w:val="fr-FR"/>
              </w:rPr>
              <w:t>Assent Date:</w:t>
            </w:r>
          </w:p>
        </w:tc>
        <w:tc>
          <w:tcPr>
            <w:tcW w:w="3969" w:type="dxa"/>
          </w:tcPr>
          <w:p w14:paraId="1CA21D3A" w14:textId="77777777" w:rsidR="005801A6" w:rsidRDefault="005801A6">
            <w:pPr>
              <w:pStyle w:val="SRT1Autotext1"/>
              <w:rPr>
                <w:lang w:val="fr-FR"/>
              </w:rPr>
            </w:pPr>
            <w:r>
              <w:rPr>
                <w:lang w:val="fr-FR"/>
              </w:rPr>
              <w:t>16.10.01</w:t>
            </w:r>
          </w:p>
        </w:tc>
      </w:tr>
      <w:tr w:rsidR="005801A6" w14:paraId="6B1A6A43" w14:textId="77777777">
        <w:tc>
          <w:tcPr>
            <w:tcW w:w="1984" w:type="dxa"/>
          </w:tcPr>
          <w:p w14:paraId="6C2908C3" w14:textId="77777777" w:rsidR="005801A6" w:rsidRDefault="005801A6">
            <w:pPr>
              <w:pStyle w:val="SRT1Autotext3"/>
              <w:rPr>
                <w:lang w:val="fr-FR"/>
              </w:rPr>
            </w:pPr>
            <w:r>
              <w:rPr>
                <w:lang w:val="fr-FR"/>
              </w:rPr>
              <w:t>Commencement Date:</w:t>
            </w:r>
          </w:p>
        </w:tc>
        <w:tc>
          <w:tcPr>
            <w:tcW w:w="3969" w:type="dxa"/>
          </w:tcPr>
          <w:p w14:paraId="7D421487" w14:textId="77777777" w:rsidR="005801A6" w:rsidRDefault="005801A6">
            <w:pPr>
              <w:pStyle w:val="SRT1Autotext1"/>
            </w:pPr>
            <w:r>
              <w:t>17.10.01: s. 2</w:t>
            </w:r>
          </w:p>
        </w:tc>
      </w:tr>
      <w:tr w:rsidR="005801A6" w14:paraId="48D980E4" w14:textId="77777777">
        <w:tc>
          <w:tcPr>
            <w:tcW w:w="1984" w:type="dxa"/>
          </w:tcPr>
          <w:p w14:paraId="6F6B89D8"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B9406E7" w14:textId="77777777" w:rsidR="005801A6" w:rsidRDefault="005801A6">
            <w:pPr>
              <w:pStyle w:val="SRT1Autotext1"/>
            </w:pPr>
            <w:r>
              <w:t>All of Act in operation</w:t>
            </w:r>
          </w:p>
        </w:tc>
      </w:tr>
    </w:tbl>
    <w:p w14:paraId="5B3294C7" w14:textId="77777777" w:rsidR="005801A6" w:rsidRDefault="005801A6">
      <w:pPr>
        <w:pStyle w:val="EndnoteText"/>
        <w:rPr>
          <w:rFonts w:ascii="Times" w:hAnsi="Times"/>
          <w:b/>
          <w:sz w:val="18"/>
        </w:rPr>
      </w:pPr>
      <w:r>
        <w:rPr>
          <w:rFonts w:ascii="Times" w:hAnsi="Times"/>
          <w:b/>
          <w:sz w:val="18"/>
        </w:rPr>
        <w:t>Drugs, Poisons and Controlled Substances (Amendment) Act 2001, No. 61/2001</w:t>
      </w:r>
    </w:p>
    <w:tbl>
      <w:tblPr>
        <w:tblW w:w="0" w:type="auto"/>
        <w:tblInd w:w="392" w:type="dxa"/>
        <w:tblLayout w:type="fixed"/>
        <w:tblLook w:val="0000" w:firstRow="0" w:lastRow="0" w:firstColumn="0" w:lastColumn="0" w:noHBand="0" w:noVBand="0"/>
      </w:tblPr>
      <w:tblGrid>
        <w:gridCol w:w="1984"/>
        <w:gridCol w:w="3969"/>
      </w:tblGrid>
      <w:tr w:rsidR="005801A6" w14:paraId="37D7C689" w14:textId="77777777">
        <w:tc>
          <w:tcPr>
            <w:tcW w:w="1984" w:type="dxa"/>
          </w:tcPr>
          <w:p w14:paraId="3E8269FD" w14:textId="77777777" w:rsidR="005801A6" w:rsidRDefault="005801A6">
            <w:pPr>
              <w:pStyle w:val="TOAAutotext"/>
              <w:rPr>
                <w:lang w:val="fr-FR"/>
              </w:rPr>
            </w:pPr>
            <w:r>
              <w:rPr>
                <w:lang w:val="fr-FR"/>
              </w:rPr>
              <w:t>Assent Date:</w:t>
            </w:r>
          </w:p>
        </w:tc>
        <w:tc>
          <w:tcPr>
            <w:tcW w:w="3969" w:type="dxa"/>
          </w:tcPr>
          <w:p w14:paraId="2C28E4A1" w14:textId="77777777" w:rsidR="005801A6" w:rsidRDefault="005801A6">
            <w:pPr>
              <w:pStyle w:val="SRT1Autotext1"/>
              <w:rPr>
                <w:lang w:val="fr-FR"/>
              </w:rPr>
            </w:pPr>
            <w:r>
              <w:rPr>
                <w:lang w:val="fr-FR"/>
              </w:rPr>
              <w:t>23.10.01</w:t>
            </w:r>
          </w:p>
        </w:tc>
      </w:tr>
      <w:tr w:rsidR="005801A6" w14:paraId="2ED14E3B" w14:textId="77777777">
        <w:tc>
          <w:tcPr>
            <w:tcW w:w="1984" w:type="dxa"/>
          </w:tcPr>
          <w:p w14:paraId="6BE84BA3" w14:textId="77777777" w:rsidR="005801A6" w:rsidRDefault="005801A6">
            <w:pPr>
              <w:pStyle w:val="SRT1Autotext3"/>
              <w:rPr>
                <w:lang w:val="fr-FR"/>
              </w:rPr>
            </w:pPr>
            <w:r>
              <w:rPr>
                <w:lang w:val="fr-FR"/>
              </w:rPr>
              <w:t>Commencement Date:</w:t>
            </w:r>
          </w:p>
        </w:tc>
        <w:tc>
          <w:tcPr>
            <w:tcW w:w="3969" w:type="dxa"/>
          </w:tcPr>
          <w:p w14:paraId="49AA8C33" w14:textId="77777777" w:rsidR="005801A6" w:rsidRDefault="005801A6">
            <w:pPr>
              <w:pStyle w:val="SRT1Autotext1"/>
            </w:pPr>
            <w:r>
              <w:t>S. 16(1) on 1.1.02: s. 2(2)</w:t>
            </w:r>
          </w:p>
        </w:tc>
      </w:tr>
      <w:tr w:rsidR="005801A6" w14:paraId="1C0CAE97" w14:textId="77777777">
        <w:tc>
          <w:tcPr>
            <w:tcW w:w="1984" w:type="dxa"/>
          </w:tcPr>
          <w:p w14:paraId="2EB2EEC6"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17EE465" w14:textId="77777777" w:rsidR="005801A6" w:rsidRDefault="005801A6">
            <w:pPr>
              <w:pStyle w:val="SRT1Autotext1"/>
            </w:pPr>
            <w:r>
              <w:t xml:space="preserve">This information relates only to the provision/s amending the </w:t>
            </w:r>
            <w:r>
              <w:rPr>
                <w:b/>
              </w:rPr>
              <w:t>Crimes Act 1958</w:t>
            </w:r>
          </w:p>
        </w:tc>
      </w:tr>
    </w:tbl>
    <w:p w14:paraId="2D929DAA" w14:textId="77777777" w:rsidR="005801A6" w:rsidRDefault="005801A6">
      <w:pPr>
        <w:pStyle w:val="EndnoteText"/>
        <w:rPr>
          <w:rFonts w:ascii="Times" w:hAnsi="Times"/>
          <w:b/>
          <w:sz w:val="18"/>
        </w:rPr>
      </w:pPr>
      <w:r>
        <w:rPr>
          <w:rFonts w:ascii="Times" w:hAnsi="Times"/>
          <w:b/>
          <w:sz w:val="18"/>
        </w:rPr>
        <w:t>Classification (Publications, Films and Computer Games) (Enforcement) (Amendment) Act 2001, No. 69/2001</w:t>
      </w:r>
    </w:p>
    <w:tbl>
      <w:tblPr>
        <w:tblW w:w="0" w:type="auto"/>
        <w:tblInd w:w="392" w:type="dxa"/>
        <w:tblLayout w:type="fixed"/>
        <w:tblLook w:val="0000" w:firstRow="0" w:lastRow="0" w:firstColumn="0" w:lastColumn="0" w:noHBand="0" w:noVBand="0"/>
      </w:tblPr>
      <w:tblGrid>
        <w:gridCol w:w="1984"/>
        <w:gridCol w:w="3969"/>
      </w:tblGrid>
      <w:tr w:rsidR="005801A6" w14:paraId="09142BA7" w14:textId="77777777">
        <w:tc>
          <w:tcPr>
            <w:tcW w:w="1984" w:type="dxa"/>
          </w:tcPr>
          <w:p w14:paraId="6CB74F2F" w14:textId="77777777" w:rsidR="005801A6" w:rsidRDefault="005801A6">
            <w:pPr>
              <w:pStyle w:val="TOAAutotext"/>
              <w:rPr>
                <w:lang w:val="en-US"/>
              </w:rPr>
            </w:pPr>
            <w:r>
              <w:rPr>
                <w:lang w:val="en-US"/>
              </w:rPr>
              <w:t>Assent Date:</w:t>
            </w:r>
          </w:p>
        </w:tc>
        <w:tc>
          <w:tcPr>
            <w:tcW w:w="3969" w:type="dxa"/>
          </w:tcPr>
          <w:p w14:paraId="4F65A267" w14:textId="77777777" w:rsidR="005801A6" w:rsidRDefault="005801A6">
            <w:pPr>
              <w:pStyle w:val="SRT1Autotext1"/>
              <w:rPr>
                <w:lang w:val="en-US"/>
              </w:rPr>
            </w:pPr>
            <w:r>
              <w:rPr>
                <w:lang w:val="en-US"/>
              </w:rPr>
              <w:t>7.11.01</w:t>
            </w:r>
          </w:p>
        </w:tc>
      </w:tr>
      <w:tr w:rsidR="005801A6" w14:paraId="57E69299" w14:textId="77777777">
        <w:tc>
          <w:tcPr>
            <w:tcW w:w="1984" w:type="dxa"/>
          </w:tcPr>
          <w:p w14:paraId="65DB5E29" w14:textId="77777777" w:rsidR="005801A6" w:rsidRDefault="005801A6">
            <w:pPr>
              <w:pStyle w:val="SRT1Autotext3"/>
              <w:rPr>
                <w:lang w:val="en-US"/>
              </w:rPr>
            </w:pPr>
            <w:r>
              <w:rPr>
                <w:lang w:val="en-US"/>
              </w:rPr>
              <w:t>Commencement Date:</w:t>
            </w:r>
          </w:p>
        </w:tc>
        <w:tc>
          <w:tcPr>
            <w:tcW w:w="3969" w:type="dxa"/>
          </w:tcPr>
          <w:p w14:paraId="2BB84973" w14:textId="77777777" w:rsidR="005801A6" w:rsidRDefault="005801A6">
            <w:pPr>
              <w:pStyle w:val="SRT1Autotext1"/>
            </w:pPr>
            <w:r>
              <w:t>S. 20 on 8.11.01: s. 2(1)</w:t>
            </w:r>
          </w:p>
        </w:tc>
      </w:tr>
      <w:tr w:rsidR="005801A6" w14:paraId="2DCE2AFE" w14:textId="77777777">
        <w:tc>
          <w:tcPr>
            <w:tcW w:w="1984" w:type="dxa"/>
          </w:tcPr>
          <w:p w14:paraId="4392DEE9"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47E56A0" w14:textId="77777777" w:rsidR="005801A6" w:rsidRDefault="005801A6">
            <w:pPr>
              <w:pStyle w:val="SRT1Autotext1"/>
            </w:pPr>
            <w:r>
              <w:t xml:space="preserve">This information relates only to the provision/s amending the </w:t>
            </w:r>
            <w:r>
              <w:rPr>
                <w:b/>
              </w:rPr>
              <w:t>Crimes Act 1958</w:t>
            </w:r>
          </w:p>
        </w:tc>
      </w:tr>
    </w:tbl>
    <w:p w14:paraId="59541748" w14:textId="77777777" w:rsidR="005801A6" w:rsidRDefault="005801A6">
      <w:pPr>
        <w:pStyle w:val="EndnoteText"/>
        <w:rPr>
          <w:rFonts w:ascii="Times" w:hAnsi="Times"/>
          <w:b/>
          <w:sz w:val="18"/>
        </w:rPr>
      </w:pPr>
      <w:r>
        <w:rPr>
          <w:rFonts w:ascii="Times" w:hAnsi="Times"/>
          <w:b/>
          <w:sz w:val="18"/>
        </w:rPr>
        <w:t>Sentencing (Emergency Service Costs) Act 2001, No. 80/2001</w:t>
      </w:r>
    </w:p>
    <w:tbl>
      <w:tblPr>
        <w:tblW w:w="0" w:type="auto"/>
        <w:tblInd w:w="392" w:type="dxa"/>
        <w:tblLayout w:type="fixed"/>
        <w:tblLook w:val="0000" w:firstRow="0" w:lastRow="0" w:firstColumn="0" w:lastColumn="0" w:noHBand="0" w:noVBand="0"/>
      </w:tblPr>
      <w:tblGrid>
        <w:gridCol w:w="1984"/>
        <w:gridCol w:w="3969"/>
      </w:tblGrid>
      <w:tr w:rsidR="005801A6" w14:paraId="7A50A7CB" w14:textId="77777777">
        <w:tc>
          <w:tcPr>
            <w:tcW w:w="1984" w:type="dxa"/>
          </w:tcPr>
          <w:p w14:paraId="0A0E0A2A" w14:textId="77777777" w:rsidR="005801A6" w:rsidRDefault="005801A6">
            <w:pPr>
              <w:pStyle w:val="TOAAutotext"/>
              <w:rPr>
                <w:lang w:val="fr-FR"/>
              </w:rPr>
            </w:pPr>
            <w:r>
              <w:rPr>
                <w:lang w:val="fr-FR"/>
              </w:rPr>
              <w:t>Assent Date:</w:t>
            </w:r>
          </w:p>
        </w:tc>
        <w:tc>
          <w:tcPr>
            <w:tcW w:w="3969" w:type="dxa"/>
          </w:tcPr>
          <w:p w14:paraId="57A89B0A" w14:textId="77777777" w:rsidR="005801A6" w:rsidRDefault="005801A6">
            <w:pPr>
              <w:pStyle w:val="SRT1Autotext1"/>
              <w:rPr>
                <w:lang w:val="fr-FR"/>
              </w:rPr>
            </w:pPr>
            <w:r>
              <w:rPr>
                <w:lang w:val="fr-FR"/>
              </w:rPr>
              <w:t>4.12.01</w:t>
            </w:r>
          </w:p>
        </w:tc>
      </w:tr>
      <w:tr w:rsidR="005801A6" w14:paraId="276E1C03" w14:textId="77777777">
        <w:tc>
          <w:tcPr>
            <w:tcW w:w="1984" w:type="dxa"/>
          </w:tcPr>
          <w:p w14:paraId="03421CCC" w14:textId="77777777" w:rsidR="005801A6" w:rsidRDefault="005801A6">
            <w:pPr>
              <w:pStyle w:val="SRT1Autotext3"/>
              <w:rPr>
                <w:lang w:val="fr-FR"/>
              </w:rPr>
            </w:pPr>
            <w:r>
              <w:rPr>
                <w:lang w:val="fr-FR"/>
              </w:rPr>
              <w:t>Commencement Date:</w:t>
            </w:r>
          </w:p>
        </w:tc>
        <w:tc>
          <w:tcPr>
            <w:tcW w:w="3969" w:type="dxa"/>
          </w:tcPr>
          <w:p w14:paraId="1A576FF0" w14:textId="77777777" w:rsidR="005801A6" w:rsidRDefault="005801A6">
            <w:pPr>
              <w:pStyle w:val="SRT1Autotext1"/>
            </w:pPr>
            <w:r>
              <w:t>S. 7 on 5.12.01: s. 2</w:t>
            </w:r>
          </w:p>
        </w:tc>
      </w:tr>
      <w:tr w:rsidR="005801A6" w14:paraId="0AC9DE7A" w14:textId="77777777">
        <w:tc>
          <w:tcPr>
            <w:tcW w:w="1984" w:type="dxa"/>
          </w:tcPr>
          <w:p w14:paraId="4635770E"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C25375F" w14:textId="77777777" w:rsidR="005801A6" w:rsidRDefault="005801A6">
            <w:pPr>
              <w:pStyle w:val="SRT1Autotext1"/>
            </w:pPr>
            <w:r>
              <w:t xml:space="preserve">This information relates only to the provision/s amending the </w:t>
            </w:r>
            <w:r>
              <w:rPr>
                <w:b/>
              </w:rPr>
              <w:t>Crimes Act 1958</w:t>
            </w:r>
          </w:p>
        </w:tc>
      </w:tr>
    </w:tbl>
    <w:p w14:paraId="7D68B32D" w14:textId="77777777" w:rsidR="005801A6" w:rsidRDefault="005801A6">
      <w:pPr>
        <w:pStyle w:val="EndnoteText"/>
        <w:rPr>
          <w:rFonts w:ascii="Times" w:hAnsi="Times"/>
          <w:b/>
          <w:sz w:val="18"/>
        </w:rPr>
      </w:pPr>
      <w:r>
        <w:rPr>
          <w:rFonts w:ascii="Times" w:hAnsi="Times"/>
          <w:b/>
          <w:sz w:val="18"/>
        </w:rPr>
        <w:t>Statute Law (Further Revision) Act 2002, No. 11/2002</w:t>
      </w:r>
    </w:p>
    <w:tbl>
      <w:tblPr>
        <w:tblW w:w="0" w:type="auto"/>
        <w:tblInd w:w="392" w:type="dxa"/>
        <w:tblLayout w:type="fixed"/>
        <w:tblLook w:val="0000" w:firstRow="0" w:lastRow="0" w:firstColumn="0" w:lastColumn="0" w:noHBand="0" w:noVBand="0"/>
      </w:tblPr>
      <w:tblGrid>
        <w:gridCol w:w="1984"/>
        <w:gridCol w:w="3969"/>
      </w:tblGrid>
      <w:tr w:rsidR="005801A6" w14:paraId="6FF2335D" w14:textId="77777777">
        <w:tc>
          <w:tcPr>
            <w:tcW w:w="1984" w:type="dxa"/>
          </w:tcPr>
          <w:p w14:paraId="34AEC2C7" w14:textId="77777777" w:rsidR="005801A6" w:rsidRDefault="005801A6" w:rsidP="005E4912">
            <w:pPr>
              <w:pStyle w:val="TOAAutotext"/>
              <w:keepNext w:val="0"/>
              <w:rPr>
                <w:lang w:val="fr-FR"/>
              </w:rPr>
            </w:pPr>
            <w:r>
              <w:rPr>
                <w:lang w:val="fr-FR"/>
              </w:rPr>
              <w:t>Assent Date:</w:t>
            </w:r>
          </w:p>
        </w:tc>
        <w:tc>
          <w:tcPr>
            <w:tcW w:w="3969" w:type="dxa"/>
          </w:tcPr>
          <w:p w14:paraId="2F7328D5" w14:textId="77777777" w:rsidR="005801A6" w:rsidRDefault="005801A6" w:rsidP="005E4912">
            <w:pPr>
              <w:pStyle w:val="SRT1Autotext1"/>
              <w:keepNext w:val="0"/>
              <w:rPr>
                <w:lang w:val="fr-FR"/>
              </w:rPr>
            </w:pPr>
            <w:r>
              <w:rPr>
                <w:lang w:val="fr-FR"/>
              </w:rPr>
              <w:t>23.4.02</w:t>
            </w:r>
          </w:p>
        </w:tc>
      </w:tr>
      <w:tr w:rsidR="005801A6" w14:paraId="258F479D" w14:textId="77777777">
        <w:tc>
          <w:tcPr>
            <w:tcW w:w="1984" w:type="dxa"/>
          </w:tcPr>
          <w:p w14:paraId="39A97BA2" w14:textId="77777777" w:rsidR="005801A6" w:rsidRDefault="005801A6" w:rsidP="005E4912">
            <w:pPr>
              <w:pStyle w:val="SRT1Autotext3"/>
              <w:keepNext w:val="0"/>
              <w:rPr>
                <w:lang w:val="fr-FR"/>
              </w:rPr>
            </w:pPr>
            <w:r>
              <w:rPr>
                <w:lang w:val="fr-FR"/>
              </w:rPr>
              <w:t>Commencement Date:</w:t>
            </w:r>
          </w:p>
        </w:tc>
        <w:tc>
          <w:tcPr>
            <w:tcW w:w="3969" w:type="dxa"/>
          </w:tcPr>
          <w:p w14:paraId="35F8D1A4" w14:textId="77777777" w:rsidR="005801A6" w:rsidRDefault="005801A6" w:rsidP="005E4912">
            <w:pPr>
              <w:pStyle w:val="SRT1Autotext1"/>
              <w:keepNext w:val="0"/>
            </w:pPr>
            <w:r>
              <w:t>S. 3(Sch. 1 item 13) on 24.4.02: s. 2(1)</w:t>
            </w:r>
          </w:p>
        </w:tc>
      </w:tr>
      <w:tr w:rsidR="005801A6" w14:paraId="5EFBF4CB" w14:textId="77777777">
        <w:tc>
          <w:tcPr>
            <w:tcW w:w="1984" w:type="dxa"/>
          </w:tcPr>
          <w:p w14:paraId="04BB0D02" w14:textId="77777777" w:rsidR="005801A6" w:rsidRDefault="005801A6" w:rsidP="005E4912">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6EEB755" w14:textId="77777777" w:rsidR="005801A6" w:rsidRDefault="005801A6" w:rsidP="005E4912">
            <w:pPr>
              <w:pStyle w:val="SRT1Autotext1"/>
              <w:keepNext w:val="0"/>
            </w:pPr>
            <w:r>
              <w:t xml:space="preserve">This information relates only to the provision/s amending the </w:t>
            </w:r>
            <w:r>
              <w:rPr>
                <w:b/>
              </w:rPr>
              <w:t>Crimes Act 1958</w:t>
            </w:r>
          </w:p>
        </w:tc>
      </w:tr>
    </w:tbl>
    <w:p w14:paraId="02EB0370" w14:textId="77777777" w:rsidR="005801A6" w:rsidRDefault="005801A6">
      <w:pPr>
        <w:pStyle w:val="EndnoteText"/>
        <w:rPr>
          <w:rFonts w:ascii="Times" w:hAnsi="Times"/>
          <w:b/>
          <w:sz w:val="18"/>
        </w:rPr>
      </w:pPr>
      <w:r>
        <w:rPr>
          <w:rFonts w:ascii="Times" w:hAnsi="Times"/>
          <w:b/>
          <w:sz w:val="18"/>
        </w:rPr>
        <w:t>Crimes (DNA Database) Act 2002, No. 16/2002</w:t>
      </w:r>
    </w:p>
    <w:tbl>
      <w:tblPr>
        <w:tblW w:w="0" w:type="auto"/>
        <w:tblInd w:w="392" w:type="dxa"/>
        <w:tblLayout w:type="fixed"/>
        <w:tblLook w:val="0000" w:firstRow="0" w:lastRow="0" w:firstColumn="0" w:lastColumn="0" w:noHBand="0" w:noVBand="0"/>
      </w:tblPr>
      <w:tblGrid>
        <w:gridCol w:w="1984"/>
        <w:gridCol w:w="3969"/>
      </w:tblGrid>
      <w:tr w:rsidR="005801A6" w14:paraId="6BBB287A" w14:textId="77777777">
        <w:tc>
          <w:tcPr>
            <w:tcW w:w="1984" w:type="dxa"/>
          </w:tcPr>
          <w:p w14:paraId="0CEFA48D" w14:textId="77777777" w:rsidR="005801A6" w:rsidRDefault="005801A6">
            <w:pPr>
              <w:pStyle w:val="TOAAutotext"/>
              <w:rPr>
                <w:lang w:val="fr-FR"/>
              </w:rPr>
            </w:pPr>
            <w:r>
              <w:rPr>
                <w:lang w:val="fr-FR"/>
              </w:rPr>
              <w:t>Assent Date:</w:t>
            </w:r>
          </w:p>
        </w:tc>
        <w:tc>
          <w:tcPr>
            <w:tcW w:w="3969" w:type="dxa"/>
          </w:tcPr>
          <w:p w14:paraId="608865ED" w14:textId="77777777" w:rsidR="005801A6" w:rsidRDefault="005801A6">
            <w:pPr>
              <w:pStyle w:val="SRT1Autotext1"/>
              <w:rPr>
                <w:lang w:val="fr-FR"/>
              </w:rPr>
            </w:pPr>
            <w:r>
              <w:rPr>
                <w:lang w:val="fr-FR"/>
              </w:rPr>
              <w:t>21.5.02</w:t>
            </w:r>
          </w:p>
        </w:tc>
      </w:tr>
      <w:tr w:rsidR="005801A6" w14:paraId="0F35C992" w14:textId="77777777">
        <w:tc>
          <w:tcPr>
            <w:tcW w:w="1984" w:type="dxa"/>
          </w:tcPr>
          <w:p w14:paraId="060CB6C0" w14:textId="77777777" w:rsidR="005801A6" w:rsidRDefault="005801A6">
            <w:pPr>
              <w:pStyle w:val="SRT1Autotext3"/>
              <w:rPr>
                <w:lang w:val="fr-FR"/>
              </w:rPr>
            </w:pPr>
            <w:r>
              <w:rPr>
                <w:lang w:val="fr-FR"/>
              </w:rPr>
              <w:t>Commencement Date:</w:t>
            </w:r>
          </w:p>
        </w:tc>
        <w:tc>
          <w:tcPr>
            <w:tcW w:w="3969" w:type="dxa"/>
          </w:tcPr>
          <w:p w14:paraId="30CBA2EA" w14:textId="77777777" w:rsidR="005801A6" w:rsidRDefault="005801A6">
            <w:pPr>
              <w:pStyle w:val="SRT1Autotext1"/>
            </w:pPr>
            <w:r>
              <w:t>S. 18(2) on 1.1.02: s. 2(2); ss 1–18(1), 19 on 22.5.02: s. 2(1)</w:t>
            </w:r>
          </w:p>
        </w:tc>
      </w:tr>
      <w:tr w:rsidR="005801A6" w14:paraId="5EA6589C" w14:textId="77777777">
        <w:tc>
          <w:tcPr>
            <w:tcW w:w="1984" w:type="dxa"/>
          </w:tcPr>
          <w:p w14:paraId="1D82A25C"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79B5F5E" w14:textId="77777777" w:rsidR="005801A6" w:rsidRDefault="005801A6">
            <w:pPr>
              <w:pStyle w:val="SRT1Autotext1"/>
            </w:pPr>
            <w:r>
              <w:t>All of Act in operation</w:t>
            </w:r>
          </w:p>
        </w:tc>
      </w:tr>
    </w:tbl>
    <w:p w14:paraId="2EA2531B" w14:textId="77777777" w:rsidR="005801A6" w:rsidRDefault="005801A6">
      <w:pPr>
        <w:pStyle w:val="EndnoteText"/>
        <w:rPr>
          <w:rFonts w:ascii="Times" w:hAnsi="Times"/>
          <w:b/>
          <w:sz w:val="18"/>
        </w:rPr>
      </w:pPr>
      <w:r>
        <w:rPr>
          <w:rFonts w:ascii="Times" w:hAnsi="Times"/>
          <w:b/>
          <w:sz w:val="18"/>
        </w:rPr>
        <w:t>Criminal Justice Legislation (Miscellaneous Amendments) Act 2002, No. 35/2002</w:t>
      </w:r>
    </w:p>
    <w:tbl>
      <w:tblPr>
        <w:tblW w:w="0" w:type="auto"/>
        <w:tblInd w:w="392" w:type="dxa"/>
        <w:tblLayout w:type="fixed"/>
        <w:tblLook w:val="0000" w:firstRow="0" w:lastRow="0" w:firstColumn="0" w:lastColumn="0" w:noHBand="0" w:noVBand="0"/>
      </w:tblPr>
      <w:tblGrid>
        <w:gridCol w:w="1984"/>
        <w:gridCol w:w="3969"/>
      </w:tblGrid>
      <w:tr w:rsidR="005801A6" w14:paraId="5773D85C" w14:textId="77777777">
        <w:tc>
          <w:tcPr>
            <w:tcW w:w="1984" w:type="dxa"/>
          </w:tcPr>
          <w:p w14:paraId="245B0502" w14:textId="77777777" w:rsidR="005801A6" w:rsidRDefault="005801A6">
            <w:pPr>
              <w:pStyle w:val="TOAAutotext"/>
              <w:rPr>
                <w:lang w:val="fr-FR"/>
              </w:rPr>
            </w:pPr>
            <w:r>
              <w:rPr>
                <w:lang w:val="fr-FR"/>
              </w:rPr>
              <w:t>Assent Date:</w:t>
            </w:r>
          </w:p>
        </w:tc>
        <w:tc>
          <w:tcPr>
            <w:tcW w:w="3969" w:type="dxa"/>
          </w:tcPr>
          <w:p w14:paraId="52DBDB2B" w14:textId="77777777" w:rsidR="005801A6" w:rsidRDefault="005801A6">
            <w:pPr>
              <w:pStyle w:val="SRT1Autotext1"/>
              <w:rPr>
                <w:lang w:val="fr-FR"/>
              </w:rPr>
            </w:pPr>
            <w:r>
              <w:rPr>
                <w:lang w:val="fr-FR"/>
              </w:rPr>
              <w:t>18.6.02</w:t>
            </w:r>
          </w:p>
        </w:tc>
      </w:tr>
      <w:tr w:rsidR="005801A6" w14:paraId="4905EA3A" w14:textId="77777777">
        <w:tc>
          <w:tcPr>
            <w:tcW w:w="1984" w:type="dxa"/>
          </w:tcPr>
          <w:p w14:paraId="1240362A" w14:textId="77777777" w:rsidR="005801A6" w:rsidRDefault="005801A6">
            <w:pPr>
              <w:pStyle w:val="SRT1Autotext3"/>
              <w:rPr>
                <w:lang w:val="fr-FR"/>
              </w:rPr>
            </w:pPr>
            <w:r>
              <w:rPr>
                <w:lang w:val="fr-FR"/>
              </w:rPr>
              <w:t>Commencement Date:</w:t>
            </w:r>
          </w:p>
        </w:tc>
        <w:tc>
          <w:tcPr>
            <w:tcW w:w="3969" w:type="dxa"/>
          </w:tcPr>
          <w:p w14:paraId="446A9C95" w14:textId="77777777" w:rsidR="005801A6" w:rsidRDefault="005801A6">
            <w:pPr>
              <w:pStyle w:val="SRT1Autotext1"/>
            </w:pPr>
            <w:r>
              <w:t>Ss 3–5, 28(Sch. item 3) on 19.6.02: s. 2(1)</w:t>
            </w:r>
          </w:p>
        </w:tc>
      </w:tr>
      <w:tr w:rsidR="005801A6" w14:paraId="68AC3972" w14:textId="77777777">
        <w:tc>
          <w:tcPr>
            <w:tcW w:w="1984" w:type="dxa"/>
          </w:tcPr>
          <w:p w14:paraId="02F794B5"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F108ADD" w14:textId="77777777" w:rsidR="005801A6" w:rsidRDefault="005801A6">
            <w:pPr>
              <w:pStyle w:val="SRT1Autotext1"/>
            </w:pPr>
            <w:r>
              <w:t xml:space="preserve">This information relates only to the provision/s amending the </w:t>
            </w:r>
            <w:r>
              <w:rPr>
                <w:b/>
              </w:rPr>
              <w:t>Crimes Act 1958</w:t>
            </w:r>
          </w:p>
        </w:tc>
      </w:tr>
    </w:tbl>
    <w:p w14:paraId="3224B03E" w14:textId="77777777" w:rsidR="000325FC" w:rsidRDefault="000325FC">
      <w:pPr>
        <w:pStyle w:val="EndnoteText"/>
        <w:rPr>
          <w:rFonts w:ascii="Times" w:hAnsi="Times"/>
          <w:b/>
          <w:sz w:val="18"/>
        </w:rPr>
      </w:pPr>
    </w:p>
    <w:p w14:paraId="448A0E98" w14:textId="77777777" w:rsidR="005801A6" w:rsidRDefault="005801A6">
      <w:pPr>
        <w:pStyle w:val="EndnoteText"/>
        <w:rPr>
          <w:rFonts w:ascii="Times" w:hAnsi="Times"/>
          <w:b/>
          <w:sz w:val="18"/>
        </w:rPr>
      </w:pPr>
      <w:r>
        <w:rPr>
          <w:rFonts w:ascii="Times" w:hAnsi="Times"/>
          <w:b/>
          <w:sz w:val="18"/>
        </w:rPr>
        <w:t>Crimes (Property Damage and Computer Offences) Act 2003, No. 10/2003</w:t>
      </w:r>
    </w:p>
    <w:tbl>
      <w:tblPr>
        <w:tblW w:w="0" w:type="auto"/>
        <w:tblInd w:w="392" w:type="dxa"/>
        <w:tblLayout w:type="fixed"/>
        <w:tblLook w:val="0000" w:firstRow="0" w:lastRow="0" w:firstColumn="0" w:lastColumn="0" w:noHBand="0" w:noVBand="0"/>
      </w:tblPr>
      <w:tblGrid>
        <w:gridCol w:w="1984"/>
        <w:gridCol w:w="3969"/>
      </w:tblGrid>
      <w:tr w:rsidR="005801A6" w14:paraId="337B29CE" w14:textId="77777777">
        <w:tc>
          <w:tcPr>
            <w:tcW w:w="1984" w:type="dxa"/>
          </w:tcPr>
          <w:p w14:paraId="7F5EAF69" w14:textId="77777777" w:rsidR="005801A6" w:rsidRDefault="005801A6">
            <w:pPr>
              <w:pStyle w:val="TOAAutotext"/>
              <w:rPr>
                <w:lang w:val="fr-FR"/>
              </w:rPr>
            </w:pPr>
            <w:r>
              <w:rPr>
                <w:lang w:val="fr-FR"/>
              </w:rPr>
              <w:t>Assent Date:</w:t>
            </w:r>
          </w:p>
        </w:tc>
        <w:tc>
          <w:tcPr>
            <w:tcW w:w="3969" w:type="dxa"/>
          </w:tcPr>
          <w:p w14:paraId="6E7C594F" w14:textId="77777777" w:rsidR="005801A6" w:rsidRDefault="005801A6">
            <w:pPr>
              <w:pStyle w:val="SRT1Autotext1"/>
              <w:rPr>
                <w:lang w:val="fr-FR"/>
              </w:rPr>
            </w:pPr>
            <w:r>
              <w:rPr>
                <w:lang w:val="fr-FR"/>
              </w:rPr>
              <w:t>6.5.03</w:t>
            </w:r>
          </w:p>
        </w:tc>
      </w:tr>
      <w:tr w:rsidR="005801A6" w14:paraId="27343354" w14:textId="77777777">
        <w:tc>
          <w:tcPr>
            <w:tcW w:w="1984" w:type="dxa"/>
          </w:tcPr>
          <w:p w14:paraId="16FF924A" w14:textId="77777777" w:rsidR="005801A6" w:rsidRDefault="005801A6">
            <w:pPr>
              <w:pStyle w:val="SRT1Autotext3"/>
              <w:rPr>
                <w:lang w:val="fr-FR"/>
              </w:rPr>
            </w:pPr>
            <w:r>
              <w:rPr>
                <w:lang w:val="fr-FR"/>
              </w:rPr>
              <w:t>Commencement Date:</w:t>
            </w:r>
          </w:p>
        </w:tc>
        <w:tc>
          <w:tcPr>
            <w:tcW w:w="3969" w:type="dxa"/>
          </w:tcPr>
          <w:p w14:paraId="659BDB2D" w14:textId="77777777" w:rsidR="005801A6" w:rsidRDefault="005801A6">
            <w:pPr>
              <w:pStyle w:val="SRT1Autotext1"/>
            </w:pPr>
            <w:r>
              <w:t>Ss 4–9 on 7.5.03: s. 2</w:t>
            </w:r>
          </w:p>
        </w:tc>
      </w:tr>
      <w:tr w:rsidR="005801A6" w14:paraId="7BAA4062" w14:textId="77777777">
        <w:tc>
          <w:tcPr>
            <w:tcW w:w="1984" w:type="dxa"/>
          </w:tcPr>
          <w:p w14:paraId="18A1D929"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414C3DA" w14:textId="77777777" w:rsidR="005801A6" w:rsidRDefault="005801A6">
            <w:pPr>
              <w:pStyle w:val="SRT1Autotext1"/>
            </w:pPr>
            <w:r>
              <w:t xml:space="preserve">This information relates only to the provision/s amending the </w:t>
            </w:r>
            <w:r>
              <w:rPr>
                <w:b/>
              </w:rPr>
              <w:t>Crimes Act 1958</w:t>
            </w:r>
          </w:p>
        </w:tc>
      </w:tr>
    </w:tbl>
    <w:p w14:paraId="4D74E6AA" w14:textId="77777777" w:rsidR="005801A6" w:rsidRDefault="005801A6">
      <w:pPr>
        <w:pStyle w:val="EndnoteText"/>
        <w:rPr>
          <w:b/>
          <w:sz w:val="18"/>
        </w:rPr>
      </w:pPr>
      <w:r>
        <w:rPr>
          <w:b/>
          <w:sz w:val="18"/>
        </w:rPr>
        <w:t>Australian Crime Commission (State Provisions) Act 2003, No. 52/2003</w:t>
      </w:r>
    </w:p>
    <w:tbl>
      <w:tblPr>
        <w:tblW w:w="0" w:type="auto"/>
        <w:tblInd w:w="392" w:type="dxa"/>
        <w:tblLayout w:type="fixed"/>
        <w:tblLook w:val="0000" w:firstRow="0" w:lastRow="0" w:firstColumn="0" w:lastColumn="0" w:noHBand="0" w:noVBand="0"/>
      </w:tblPr>
      <w:tblGrid>
        <w:gridCol w:w="1984"/>
        <w:gridCol w:w="3969"/>
      </w:tblGrid>
      <w:tr w:rsidR="005801A6" w14:paraId="5F810BC6" w14:textId="77777777">
        <w:tc>
          <w:tcPr>
            <w:tcW w:w="1984" w:type="dxa"/>
          </w:tcPr>
          <w:p w14:paraId="18C1D35D" w14:textId="77777777" w:rsidR="005801A6" w:rsidRDefault="005801A6">
            <w:pPr>
              <w:pStyle w:val="TOAAutotext"/>
              <w:rPr>
                <w:lang w:val="fr-FR"/>
              </w:rPr>
            </w:pPr>
            <w:r>
              <w:rPr>
                <w:lang w:val="fr-FR"/>
              </w:rPr>
              <w:t>Assent Date:</w:t>
            </w:r>
          </w:p>
        </w:tc>
        <w:tc>
          <w:tcPr>
            <w:tcW w:w="3969" w:type="dxa"/>
          </w:tcPr>
          <w:p w14:paraId="5ED654D3" w14:textId="77777777" w:rsidR="005801A6" w:rsidRDefault="005801A6">
            <w:pPr>
              <w:pStyle w:val="SRT1Autotext1"/>
              <w:rPr>
                <w:lang w:val="fr-FR"/>
              </w:rPr>
            </w:pPr>
            <w:r>
              <w:rPr>
                <w:lang w:val="fr-FR"/>
              </w:rPr>
              <w:t>16.6.03</w:t>
            </w:r>
          </w:p>
        </w:tc>
      </w:tr>
      <w:tr w:rsidR="005801A6" w14:paraId="1D9E8381" w14:textId="77777777">
        <w:tc>
          <w:tcPr>
            <w:tcW w:w="1984" w:type="dxa"/>
          </w:tcPr>
          <w:p w14:paraId="74ADA50F" w14:textId="77777777" w:rsidR="005801A6" w:rsidRDefault="005801A6">
            <w:pPr>
              <w:pStyle w:val="SRT1Autotext3"/>
              <w:rPr>
                <w:lang w:val="fr-FR"/>
              </w:rPr>
            </w:pPr>
            <w:r>
              <w:rPr>
                <w:lang w:val="fr-FR"/>
              </w:rPr>
              <w:t>Commencement Date:</w:t>
            </w:r>
          </w:p>
        </w:tc>
        <w:tc>
          <w:tcPr>
            <w:tcW w:w="3969" w:type="dxa"/>
          </w:tcPr>
          <w:p w14:paraId="44A23380" w14:textId="77777777" w:rsidR="005801A6" w:rsidRDefault="005801A6">
            <w:pPr>
              <w:pStyle w:val="SRT1Autotext1"/>
            </w:pPr>
            <w:r>
              <w:t>S. 52(Sch. 1 item 2) on 17.6.03: s. 2(1)</w:t>
            </w:r>
          </w:p>
        </w:tc>
      </w:tr>
      <w:tr w:rsidR="005801A6" w14:paraId="79DD8042" w14:textId="77777777">
        <w:tc>
          <w:tcPr>
            <w:tcW w:w="1984" w:type="dxa"/>
          </w:tcPr>
          <w:p w14:paraId="6527A2B5"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C99F875" w14:textId="77777777" w:rsidR="005801A6" w:rsidRDefault="005801A6">
            <w:pPr>
              <w:pStyle w:val="SRT1Autotext1"/>
            </w:pPr>
            <w:r>
              <w:t xml:space="preserve">This information relates only to the provision/s amending the </w:t>
            </w:r>
            <w:r>
              <w:rPr>
                <w:b/>
              </w:rPr>
              <w:t>Crimes Act 1958</w:t>
            </w:r>
          </w:p>
        </w:tc>
      </w:tr>
    </w:tbl>
    <w:p w14:paraId="418E696D" w14:textId="77777777" w:rsidR="005801A6" w:rsidRDefault="005801A6">
      <w:pPr>
        <w:rPr>
          <w:b/>
          <w:bCs/>
          <w:sz w:val="18"/>
        </w:rPr>
      </w:pPr>
      <w:r>
        <w:rPr>
          <w:b/>
          <w:bCs/>
          <w:sz w:val="18"/>
        </w:rPr>
        <w:t>Confiscation (Amendment) Act 2003, No. 63/2003</w:t>
      </w:r>
    </w:p>
    <w:tbl>
      <w:tblPr>
        <w:tblW w:w="0" w:type="auto"/>
        <w:tblInd w:w="392" w:type="dxa"/>
        <w:tblLayout w:type="fixed"/>
        <w:tblLook w:val="0000" w:firstRow="0" w:lastRow="0" w:firstColumn="0" w:lastColumn="0" w:noHBand="0" w:noVBand="0"/>
      </w:tblPr>
      <w:tblGrid>
        <w:gridCol w:w="1984"/>
        <w:gridCol w:w="3969"/>
      </w:tblGrid>
      <w:tr w:rsidR="005801A6" w14:paraId="6B477895" w14:textId="77777777">
        <w:tc>
          <w:tcPr>
            <w:tcW w:w="1984" w:type="dxa"/>
          </w:tcPr>
          <w:p w14:paraId="0F6F4168" w14:textId="77777777" w:rsidR="005801A6" w:rsidRDefault="005801A6">
            <w:pPr>
              <w:pStyle w:val="TOAAutotext"/>
              <w:rPr>
                <w:lang w:val="fr-FR"/>
              </w:rPr>
            </w:pPr>
            <w:r>
              <w:rPr>
                <w:lang w:val="fr-FR"/>
              </w:rPr>
              <w:t>Assent Date:</w:t>
            </w:r>
          </w:p>
        </w:tc>
        <w:tc>
          <w:tcPr>
            <w:tcW w:w="3969" w:type="dxa"/>
          </w:tcPr>
          <w:p w14:paraId="3A2CFF35" w14:textId="77777777" w:rsidR="005801A6" w:rsidRDefault="005801A6">
            <w:pPr>
              <w:pStyle w:val="SRT1Autotext1"/>
              <w:rPr>
                <w:lang w:val="fr-FR"/>
              </w:rPr>
            </w:pPr>
            <w:r>
              <w:rPr>
                <w:lang w:val="fr-FR"/>
              </w:rPr>
              <w:t>30.9.03</w:t>
            </w:r>
          </w:p>
        </w:tc>
      </w:tr>
      <w:tr w:rsidR="005801A6" w14:paraId="681EBE32" w14:textId="77777777">
        <w:tc>
          <w:tcPr>
            <w:tcW w:w="1984" w:type="dxa"/>
          </w:tcPr>
          <w:p w14:paraId="2FE9CE49" w14:textId="77777777" w:rsidR="005801A6" w:rsidRDefault="005801A6">
            <w:pPr>
              <w:pStyle w:val="SRT1Autotext3"/>
              <w:rPr>
                <w:lang w:val="fr-FR"/>
              </w:rPr>
            </w:pPr>
            <w:r>
              <w:rPr>
                <w:lang w:val="fr-FR"/>
              </w:rPr>
              <w:t>Commencement Date:</w:t>
            </w:r>
          </w:p>
        </w:tc>
        <w:tc>
          <w:tcPr>
            <w:tcW w:w="3969" w:type="dxa"/>
          </w:tcPr>
          <w:p w14:paraId="379B9E90" w14:textId="77777777" w:rsidR="005801A6" w:rsidRDefault="005801A6">
            <w:pPr>
              <w:pStyle w:val="SRT1Autotext1"/>
            </w:pPr>
            <w:r>
              <w:t>S. 43, 44 on 1.12.03: s. 2(2)</w:t>
            </w:r>
          </w:p>
        </w:tc>
      </w:tr>
      <w:tr w:rsidR="005801A6" w14:paraId="5E530CF3" w14:textId="77777777">
        <w:tc>
          <w:tcPr>
            <w:tcW w:w="1984" w:type="dxa"/>
          </w:tcPr>
          <w:p w14:paraId="7E7373BB"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E2BB888" w14:textId="77777777" w:rsidR="005801A6" w:rsidRDefault="005801A6">
            <w:pPr>
              <w:pStyle w:val="SRT1Autotext1"/>
            </w:pPr>
            <w:r>
              <w:t xml:space="preserve">This information relates only to the provision/s amending the </w:t>
            </w:r>
            <w:r>
              <w:rPr>
                <w:b/>
                <w:bCs/>
              </w:rPr>
              <w:t>Crimes Act 1958</w:t>
            </w:r>
          </w:p>
        </w:tc>
      </w:tr>
    </w:tbl>
    <w:p w14:paraId="3324B46C" w14:textId="77777777" w:rsidR="009729C5" w:rsidRPr="00B278F2" w:rsidRDefault="009729C5" w:rsidP="00B278F2">
      <w:pPr>
        <w:rPr>
          <w:b/>
          <w:bCs/>
          <w:sz w:val="18"/>
        </w:rPr>
      </w:pPr>
      <w:r w:rsidRPr="00B278F2">
        <w:rPr>
          <w:b/>
          <w:bCs/>
          <w:sz w:val="18"/>
        </w:rPr>
        <w:t>Cemeteries and Crematoria Act 2003, No. 80/2003</w:t>
      </w:r>
    </w:p>
    <w:tbl>
      <w:tblPr>
        <w:tblW w:w="0" w:type="auto"/>
        <w:tblInd w:w="392" w:type="dxa"/>
        <w:tblLayout w:type="fixed"/>
        <w:tblLook w:val="0000" w:firstRow="0" w:lastRow="0" w:firstColumn="0" w:lastColumn="0" w:noHBand="0" w:noVBand="0"/>
      </w:tblPr>
      <w:tblGrid>
        <w:gridCol w:w="1984"/>
        <w:gridCol w:w="3969"/>
      </w:tblGrid>
      <w:tr w:rsidR="009729C5" w14:paraId="517EB323" w14:textId="77777777">
        <w:tc>
          <w:tcPr>
            <w:tcW w:w="1984" w:type="dxa"/>
          </w:tcPr>
          <w:p w14:paraId="222A6D86" w14:textId="77777777" w:rsidR="009729C5" w:rsidRDefault="009729C5" w:rsidP="009729C5">
            <w:pPr>
              <w:pStyle w:val="TOAAutotext"/>
              <w:rPr>
                <w:bCs/>
                <w:lang w:val="fr-FR"/>
              </w:rPr>
            </w:pPr>
            <w:r>
              <w:rPr>
                <w:bCs/>
                <w:lang w:val="fr-FR"/>
              </w:rPr>
              <w:t>Assent Date:</w:t>
            </w:r>
          </w:p>
        </w:tc>
        <w:tc>
          <w:tcPr>
            <w:tcW w:w="3969" w:type="dxa"/>
          </w:tcPr>
          <w:p w14:paraId="50B882CC" w14:textId="77777777" w:rsidR="009729C5" w:rsidRDefault="009729C5" w:rsidP="009729C5">
            <w:pPr>
              <w:pStyle w:val="SRT1Autotext1"/>
              <w:rPr>
                <w:bCs/>
                <w:lang w:val="fr-FR"/>
              </w:rPr>
            </w:pPr>
            <w:r>
              <w:rPr>
                <w:bCs/>
                <w:lang w:val="fr-FR"/>
              </w:rPr>
              <w:t>11.11.03</w:t>
            </w:r>
          </w:p>
        </w:tc>
      </w:tr>
      <w:tr w:rsidR="009729C5" w14:paraId="4F0C7508" w14:textId="77777777">
        <w:tc>
          <w:tcPr>
            <w:tcW w:w="1984" w:type="dxa"/>
          </w:tcPr>
          <w:p w14:paraId="04AB1631" w14:textId="77777777" w:rsidR="009729C5" w:rsidRDefault="009729C5" w:rsidP="009729C5">
            <w:pPr>
              <w:pStyle w:val="SRT1Autotext3"/>
              <w:rPr>
                <w:bCs/>
                <w:lang w:val="fr-FR"/>
              </w:rPr>
            </w:pPr>
            <w:r>
              <w:rPr>
                <w:bCs/>
                <w:lang w:val="fr-FR"/>
              </w:rPr>
              <w:t>Commencement Date:</w:t>
            </w:r>
          </w:p>
        </w:tc>
        <w:tc>
          <w:tcPr>
            <w:tcW w:w="3969" w:type="dxa"/>
          </w:tcPr>
          <w:p w14:paraId="327F0C6D" w14:textId="77777777" w:rsidR="009729C5" w:rsidRDefault="009729C5" w:rsidP="009729C5">
            <w:pPr>
              <w:pStyle w:val="SRT1Autotext1"/>
              <w:rPr>
                <w:bCs/>
                <w:lang w:val="fr-FR"/>
              </w:rPr>
            </w:pPr>
            <w:r>
              <w:rPr>
                <w:bCs/>
                <w:lang w:val="fr-FR"/>
              </w:rPr>
              <w:t>S. 185 on 1.7.05: s. 2</w:t>
            </w:r>
          </w:p>
        </w:tc>
      </w:tr>
      <w:tr w:rsidR="009729C5" w14:paraId="0189C82A" w14:textId="77777777">
        <w:tc>
          <w:tcPr>
            <w:tcW w:w="1984" w:type="dxa"/>
          </w:tcPr>
          <w:p w14:paraId="2BF2A008" w14:textId="77777777" w:rsidR="009729C5" w:rsidRDefault="009729C5" w:rsidP="009729C5">
            <w:pPr>
              <w:pStyle w:val="SRT1Autotext3"/>
              <w:rPr>
                <w:bCs/>
              </w:rPr>
            </w:pPr>
            <w:smartTag w:uri="urn:schemas-microsoft-com:office:smarttags" w:element="place">
              <w:smartTag w:uri="urn:schemas-microsoft-com:office:smarttags" w:element="PlaceName">
                <w:r>
                  <w:rPr>
                    <w:bCs/>
                  </w:rPr>
                  <w:t>Current</w:t>
                </w:r>
              </w:smartTag>
              <w:r>
                <w:rPr>
                  <w:bCs/>
                </w:rPr>
                <w:t xml:space="preserve"> </w:t>
              </w:r>
              <w:smartTag w:uri="urn:schemas-microsoft-com:office:smarttags" w:element="PlaceType">
                <w:r>
                  <w:rPr>
                    <w:bCs/>
                  </w:rPr>
                  <w:t>State</w:t>
                </w:r>
              </w:smartTag>
            </w:smartTag>
            <w:r>
              <w:rPr>
                <w:bCs/>
              </w:rPr>
              <w:t>:</w:t>
            </w:r>
          </w:p>
        </w:tc>
        <w:tc>
          <w:tcPr>
            <w:tcW w:w="3969" w:type="dxa"/>
          </w:tcPr>
          <w:p w14:paraId="15F20A82" w14:textId="77777777" w:rsidR="009729C5" w:rsidRDefault="009729C5" w:rsidP="009729C5">
            <w:pPr>
              <w:pStyle w:val="SRT1Autotext1"/>
              <w:rPr>
                <w:bCs/>
              </w:rPr>
            </w:pPr>
            <w:r>
              <w:rPr>
                <w:bCs/>
              </w:rPr>
              <w:t xml:space="preserve">This information relates only to the provision/s amending the </w:t>
            </w:r>
            <w:r>
              <w:rPr>
                <w:b/>
                <w:bCs/>
                <w:sz w:val="20"/>
              </w:rPr>
              <w:t>Crimes Act 1958</w:t>
            </w:r>
          </w:p>
        </w:tc>
      </w:tr>
    </w:tbl>
    <w:p w14:paraId="1DD0A9CF" w14:textId="77777777" w:rsidR="005801A6" w:rsidRDefault="005801A6">
      <w:pPr>
        <w:rPr>
          <w:b/>
          <w:bCs/>
          <w:sz w:val="18"/>
        </w:rPr>
      </w:pPr>
      <w:r>
        <w:rPr>
          <w:b/>
          <w:bCs/>
          <w:sz w:val="18"/>
        </w:rPr>
        <w:t>Crimes (Money Laundering) Act 2003, No. 104/2003</w:t>
      </w:r>
    </w:p>
    <w:tbl>
      <w:tblPr>
        <w:tblW w:w="0" w:type="auto"/>
        <w:tblInd w:w="392" w:type="dxa"/>
        <w:tblLayout w:type="fixed"/>
        <w:tblLook w:val="0000" w:firstRow="0" w:lastRow="0" w:firstColumn="0" w:lastColumn="0" w:noHBand="0" w:noVBand="0"/>
      </w:tblPr>
      <w:tblGrid>
        <w:gridCol w:w="1984"/>
        <w:gridCol w:w="3969"/>
      </w:tblGrid>
      <w:tr w:rsidR="005801A6" w14:paraId="336971B3" w14:textId="77777777">
        <w:tc>
          <w:tcPr>
            <w:tcW w:w="1984" w:type="dxa"/>
          </w:tcPr>
          <w:p w14:paraId="690F26AA" w14:textId="77777777" w:rsidR="005801A6" w:rsidRDefault="005801A6">
            <w:pPr>
              <w:pStyle w:val="TOAAutotext"/>
              <w:rPr>
                <w:lang w:val="fr-FR"/>
              </w:rPr>
            </w:pPr>
            <w:r>
              <w:rPr>
                <w:lang w:val="fr-FR"/>
              </w:rPr>
              <w:t>Assent Date:</w:t>
            </w:r>
          </w:p>
        </w:tc>
        <w:tc>
          <w:tcPr>
            <w:tcW w:w="3969" w:type="dxa"/>
          </w:tcPr>
          <w:p w14:paraId="054B4381" w14:textId="77777777" w:rsidR="005801A6" w:rsidRDefault="005801A6">
            <w:pPr>
              <w:pStyle w:val="SRT1Autotext1"/>
              <w:rPr>
                <w:lang w:val="fr-FR"/>
              </w:rPr>
            </w:pPr>
            <w:r>
              <w:rPr>
                <w:lang w:val="fr-FR"/>
              </w:rPr>
              <w:t>9.12.03</w:t>
            </w:r>
          </w:p>
        </w:tc>
      </w:tr>
      <w:tr w:rsidR="005801A6" w14:paraId="7A75D220" w14:textId="77777777">
        <w:tc>
          <w:tcPr>
            <w:tcW w:w="1984" w:type="dxa"/>
          </w:tcPr>
          <w:p w14:paraId="6F3B9E97" w14:textId="77777777" w:rsidR="005801A6" w:rsidRDefault="005801A6">
            <w:pPr>
              <w:pStyle w:val="SRT1Autotext3"/>
              <w:rPr>
                <w:lang w:val="fr-FR"/>
              </w:rPr>
            </w:pPr>
            <w:r>
              <w:rPr>
                <w:lang w:val="fr-FR"/>
              </w:rPr>
              <w:t>Commencement Date:</w:t>
            </w:r>
          </w:p>
        </w:tc>
        <w:tc>
          <w:tcPr>
            <w:tcW w:w="3969" w:type="dxa"/>
          </w:tcPr>
          <w:p w14:paraId="5D3FFA65" w14:textId="77777777" w:rsidR="005801A6" w:rsidRDefault="005801A6">
            <w:pPr>
              <w:pStyle w:val="SRT1Autotext1"/>
            </w:pPr>
            <w:r>
              <w:t>Ss 3, 4 on 1.1.04: s. 2(3)</w:t>
            </w:r>
          </w:p>
        </w:tc>
      </w:tr>
      <w:tr w:rsidR="005801A6" w14:paraId="7C414DBA" w14:textId="77777777">
        <w:tc>
          <w:tcPr>
            <w:tcW w:w="1984" w:type="dxa"/>
          </w:tcPr>
          <w:p w14:paraId="150B02E0"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279F88E" w14:textId="77777777" w:rsidR="005801A6" w:rsidRDefault="005801A6">
            <w:pPr>
              <w:pStyle w:val="SRT1Autotext1"/>
            </w:pPr>
            <w:r>
              <w:t xml:space="preserve">This information relates only to the provision/s amending the </w:t>
            </w:r>
            <w:r>
              <w:rPr>
                <w:b/>
                <w:bCs/>
              </w:rPr>
              <w:t>Crimes Act 1958</w:t>
            </w:r>
          </w:p>
        </w:tc>
      </w:tr>
    </w:tbl>
    <w:p w14:paraId="704FD938" w14:textId="77777777" w:rsidR="005801A6" w:rsidRDefault="005801A6">
      <w:pPr>
        <w:rPr>
          <w:b/>
          <w:bCs/>
          <w:sz w:val="18"/>
        </w:rPr>
      </w:pPr>
      <w:r>
        <w:rPr>
          <w:b/>
          <w:bCs/>
          <w:sz w:val="18"/>
        </w:rPr>
        <w:t>Crimes (Stalking) Act 2003, No. 105/2003</w:t>
      </w:r>
    </w:p>
    <w:tbl>
      <w:tblPr>
        <w:tblW w:w="0" w:type="auto"/>
        <w:tblInd w:w="392" w:type="dxa"/>
        <w:tblLayout w:type="fixed"/>
        <w:tblLook w:val="0000" w:firstRow="0" w:lastRow="0" w:firstColumn="0" w:lastColumn="0" w:noHBand="0" w:noVBand="0"/>
      </w:tblPr>
      <w:tblGrid>
        <w:gridCol w:w="1984"/>
        <w:gridCol w:w="3969"/>
      </w:tblGrid>
      <w:tr w:rsidR="005801A6" w14:paraId="5E5C5272" w14:textId="77777777">
        <w:tc>
          <w:tcPr>
            <w:tcW w:w="1984" w:type="dxa"/>
          </w:tcPr>
          <w:p w14:paraId="424D34E7" w14:textId="77777777" w:rsidR="005801A6" w:rsidRDefault="005801A6">
            <w:pPr>
              <w:pStyle w:val="TOAAutotext"/>
              <w:rPr>
                <w:lang w:val="fr-FR"/>
              </w:rPr>
            </w:pPr>
            <w:r>
              <w:rPr>
                <w:lang w:val="fr-FR"/>
              </w:rPr>
              <w:t>Assent Date:</w:t>
            </w:r>
          </w:p>
        </w:tc>
        <w:tc>
          <w:tcPr>
            <w:tcW w:w="3969" w:type="dxa"/>
          </w:tcPr>
          <w:p w14:paraId="26F349A0" w14:textId="77777777" w:rsidR="005801A6" w:rsidRDefault="005801A6">
            <w:pPr>
              <w:pStyle w:val="SRT1Autotext1"/>
              <w:rPr>
                <w:lang w:val="fr-FR"/>
              </w:rPr>
            </w:pPr>
            <w:r>
              <w:rPr>
                <w:lang w:val="fr-FR"/>
              </w:rPr>
              <w:t>9.12.03</w:t>
            </w:r>
          </w:p>
        </w:tc>
      </w:tr>
      <w:tr w:rsidR="005801A6" w14:paraId="1C21AEC9" w14:textId="77777777">
        <w:tc>
          <w:tcPr>
            <w:tcW w:w="1984" w:type="dxa"/>
          </w:tcPr>
          <w:p w14:paraId="16D3B8A8" w14:textId="77777777" w:rsidR="005801A6" w:rsidRDefault="005801A6">
            <w:pPr>
              <w:pStyle w:val="SRT1Autotext3"/>
              <w:rPr>
                <w:lang w:val="fr-FR"/>
              </w:rPr>
            </w:pPr>
            <w:r>
              <w:rPr>
                <w:lang w:val="fr-FR"/>
              </w:rPr>
              <w:t>Commencement Date:</w:t>
            </w:r>
          </w:p>
        </w:tc>
        <w:tc>
          <w:tcPr>
            <w:tcW w:w="3969" w:type="dxa"/>
          </w:tcPr>
          <w:p w14:paraId="535FC552" w14:textId="77777777" w:rsidR="005801A6" w:rsidRDefault="005801A6">
            <w:pPr>
              <w:pStyle w:val="SRT1Autotext1"/>
            </w:pPr>
            <w:r>
              <w:t>10.12.03: s. 2</w:t>
            </w:r>
          </w:p>
        </w:tc>
      </w:tr>
      <w:tr w:rsidR="005801A6" w14:paraId="23661AEE" w14:textId="77777777">
        <w:tc>
          <w:tcPr>
            <w:tcW w:w="1984" w:type="dxa"/>
          </w:tcPr>
          <w:p w14:paraId="533B203F"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E50F8D1" w14:textId="77777777" w:rsidR="005801A6" w:rsidRDefault="005801A6">
            <w:pPr>
              <w:pStyle w:val="SRT1Autotext1"/>
            </w:pPr>
            <w:r>
              <w:t>All of Act in operation</w:t>
            </w:r>
          </w:p>
        </w:tc>
      </w:tr>
    </w:tbl>
    <w:p w14:paraId="1F23EE5C" w14:textId="77777777" w:rsidR="005801A6" w:rsidRDefault="005801A6">
      <w:pPr>
        <w:rPr>
          <w:b/>
          <w:bCs/>
          <w:sz w:val="18"/>
        </w:rPr>
      </w:pPr>
      <w:r>
        <w:rPr>
          <w:b/>
          <w:bCs/>
          <w:sz w:val="18"/>
        </w:rPr>
        <w:t>Justice Legislation (Sexual Offences and Bail) Act 2004, No. 20/2004</w:t>
      </w:r>
    </w:p>
    <w:tbl>
      <w:tblPr>
        <w:tblW w:w="0" w:type="auto"/>
        <w:tblInd w:w="392" w:type="dxa"/>
        <w:tblLayout w:type="fixed"/>
        <w:tblLook w:val="0000" w:firstRow="0" w:lastRow="0" w:firstColumn="0" w:lastColumn="0" w:noHBand="0" w:noVBand="0"/>
      </w:tblPr>
      <w:tblGrid>
        <w:gridCol w:w="1984"/>
        <w:gridCol w:w="3969"/>
      </w:tblGrid>
      <w:tr w:rsidR="005801A6" w14:paraId="4A2AFD9C" w14:textId="77777777">
        <w:tc>
          <w:tcPr>
            <w:tcW w:w="1984" w:type="dxa"/>
          </w:tcPr>
          <w:p w14:paraId="407C075A" w14:textId="77777777" w:rsidR="005801A6" w:rsidRDefault="005801A6">
            <w:pPr>
              <w:pStyle w:val="TOAAutotext"/>
              <w:rPr>
                <w:lang w:val="fr-FR"/>
              </w:rPr>
            </w:pPr>
            <w:r>
              <w:rPr>
                <w:lang w:val="fr-FR"/>
              </w:rPr>
              <w:t>Assent Date:</w:t>
            </w:r>
          </w:p>
        </w:tc>
        <w:tc>
          <w:tcPr>
            <w:tcW w:w="3969" w:type="dxa"/>
          </w:tcPr>
          <w:p w14:paraId="7132EFEB" w14:textId="77777777" w:rsidR="005801A6" w:rsidRDefault="005801A6">
            <w:pPr>
              <w:pStyle w:val="SRT1Autotext1"/>
              <w:rPr>
                <w:lang w:val="fr-FR"/>
              </w:rPr>
            </w:pPr>
            <w:r>
              <w:rPr>
                <w:lang w:val="fr-FR"/>
              </w:rPr>
              <w:t>18.5.04</w:t>
            </w:r>
          </w:p>
        </w:tc>
      </w:tr>
      <w:tr w:rsidR="005801A6" w14:paraId="266AE953" w14:textId="77777777">
        <w:tc>
          <w:tcPr>
            <w:tcW w:w="1984" w:type="dxa"/>
          </w:tcPr>
          <w:p w14:paraId="6E503198" w14:textId="77777777" w:rsidR="005801A6" w:rsidRDefault="005801A6">
            <w:pPr>
              <w:pStyle w:val="SRT1Autotext3"/>
              <w:rPr>
                <w:lang w:val="fr-FR"/>
              </w:rPr>
            </w:pPr>
            <w:r>
              <w:rPr>
                <w:lang w:val="fr-FR"/>
              </w:rPr>
              <w:t>Commencement Date:</w:t>
            </w:r>
          </w:p>
        </w:tc>
        <w:tc>
          <w:tcPr>
            <w:tcW w:w="3969" w:type="dxa"/>
          </w:tcPr>
          <w:p w14:paraId="158B91F4" w14:textId="77777777" w:rsidR="005801A6" w:rsidRDefault="005801A6">
            <w:pPr>
              <w:pStyle w:val="SRT1Autotext1"/>
            </w:pPr>
            <w:r>
              <w:t>Ss 3–7 on 19.5.04: s. 2</w:t>
            </w:r>
          </w:p>
        </w:tc>
      </w:tr>
      <w:tr w:rsidR="005801A6" w14:paraId="6F5CCC2C" w14:textId="77777777">
        <w:tc>
          <w:tcPr>
            <w:tcW w:w="1984" w:type="dxa"/>
          </w:tcPr>
          <w:p w14:paraId="6E85EB05"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295FECD" w14:textId="77777777" w:rsidR="005801A6" w:rsidRDefault="005801A6">
            <w:pPr>
              <w:pStyle w:val="SRT1Autotext1"/>
            </w:pPr>
            <w:r>
              <w:t xml:space="preserve">This information relates only to the provision/s amending the </w:t>
            </w:r>
            <w:r>
              <w:rPr>
                <w:b/>
                <w:bCs/>
              </w:rPr>
              <w:t>Crimes Act 1958</w:t>
            </w:r>
          </w:p>
        </w:tc>
      </w:tr>
    </w:tbl>
    <w:p w14:paraId="56119BAF" w14:textId="77777777" w:rsidR="005801A6" w:rsidRDefault="005801A6">
      <w:pPr>
        <w:rPr>
          <w:b/>
          <w:bCs/>
          <w:sz w:val="18"/>
        </w:rPr>
      </w:pPr>
      <w:r>
        <w:rPr>
          <w:b/>
          <w:bCs/>
          <w:sz w:val="18"/>
        </w:rPr>
        <w:t>Crimes (Amendment) Act 2004, No. 41/2004</w:t>
      </w:r>
    </w:p>
    <w:tbl>
      <w:tblPr>
        <w:tblW w:w="0" w:type="auto"/>
        <w:tblInd w:w="392" w:type="dxa"/>
        <w:tblLayout w:type="fixed"/>
        <w:tblLook w:val="0000" w:firstRow="0" w:lastRow="0" w:firstColumn="0" w:lastColumn="0" w:noHBand="0" w:noVBand="0"/>
      </w:tblPr>
      <w:tblGrid>
        <w:gridCol w:w="1984"/>
        <w:gridCol w:w="3969"/>
      </w:tblGrid>
      <w:tr w:rsidR="005801A6" w14:paraId="6660CE62" w14:textId="77777777">
        <w:tc>
          <w:tcPr>
            <w:tcW w:w="1984" w:type="dxa"/>
          </w:tcPr>
          <w:p w14:paraId="7C8E7165" w14:textId="77777777" w:rsidR="005801A6" w:rsidRDefault="005801A6">
            <w:pPr>
              <w:pStyle w:val="TOAAutotext"/>
              <w:rPr>
                <w:lang w:val="fr-FR"/>
              </w:rPr>
            </w:pPr>
            <w:r>
              <w:rPr>
                <w:lang w:val="fr-FR"/>
              </w:rPr>
              <w:t>Assent Date:</w:t>
            </w:r>
          </w:p>
        </w:tc>
        <w:tc>
          <w:tcPr>
            <w:tcW w:w="3969" w:type="dxa"/>
          </w:tcPr>
          <w:p w14:paraId="7FA13450" w14:textId="77777777" w:rsidR="005801A6" w:rsidRDefault="005801A6">
            <w:pPr>
              <w:pStyle w:val="SRT1Autotext1"/>
              <w:rPr>
                <w:lang w:val="fr-FR"/>
              </w:rPr>
            </w:pPr>
            <w:r>
              <w:rPr>
                <w:lang w:val="fr-FR"/>
              </w:rPr>
              <w:t>16.6.04</w:t>
            </w:r>
          </w:p>
        </w:tc>
      </w:tr>
      <w:tr w:rsidR="005801A6" w14:paraId="104238BA" w14:textId="77777777">
        <w:tc>
          <w:tcPr>
            <w:tcW w:w="1984" w:type="dxa"/>
          </w:tcPr>
          <w:p w14:paraId="2ADA600B" w14:textId="77777777" w:rsidR="005801A6" w:rsidRDefault="005801A6">
            <w:pPr>
              <w:pStyle w:val="SRT1Autotext3"/>
              <w:rPr>
                <w:lang w:val="fr-FR"/>
              </w:rPr>
            </w:pPr>
            <w:r>
              <w:rPr>
                <w:lang w:val="fr-FR"/>
              </w:rPr>
              <w:t>Commencement Date:</w:t>
            </w:r>
          </w:p>
        </w:tc>
        <w:tc>
          <w:tcPr>
            <w:tcW w:w="3969" w:type="dxa"/>
          </w:tcPr>
          <w:p w14:paraId="16A342B1" w14:textId="77777777" w:rsidR="005801A6" w:rsidRDefault="005801A6" w:rsidP="007B46FA">
            <w:pPr>
              <w:pStyle w:val="SRT1Autotext1"/>
            </w:pPr>
            <w:r>
              <w:t>17.6.04: s. 2</w:t>
            </w:r>
          </w:p>
        </w:tc>
      </w:tr>
      <w:tr w:rsidR="005801A6" w14:paraId="3A9D63DF" w14:textId="77777777">
        <w:tc>
          <w:tcPr>
            <w:tcW w:w="1984" w:type="dxa"/>
          </w:tcPr>
          <w:p w14:paraId="5786E26E"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CA96BE7" w14:textId="77777777" w:rsidR="005801A6" w:rsidRDefault="00237A03">
            <w:pPr>
              <w:pStyle w:val="SRT1Autotext1"/>
            </w:pPr>
            <w:r>
              <w:t>All of Act in operation</w:t>
            </w:r>
          </w:p>
        </w:tc>
      </w:tr>
    </w:tbl>
    <w:p w14:paraId="430D2BAB" w14:textId="77777777" w:rsidR="005801A6" w:rsidRDefault="005801A6">
      <w:pPr>
        <w:rPr>
          <w:b/>
          <w:bCs/>
          <w:sz w:val="18"/>
        </w:rPr>
      </w:pPr>
      <w:r>
        <w:rPr>
          <w:b/>
          <w:bCs/>
          <w:sz w:val="18"/>
        </w:rPr>
        <w:t>Sex Offenders Registration Act 2004, No. 56/2004</w:t>
      </w:r>
    </w:p>
    <w:tbl>
      <w:tblPr>
        <w:tblW w:w="0" w:type="auto"/>
        <w:tblInd w:w="392" w:type="dxa"/>
        <w:tblLayout w:type="fixed"/>
        <w:tblLook w:val="0000" w:firstRow="0" w:lastRow="0" w:firstColumn="0" w:lastColumn="0" w:noHBand="0" w:noVBand="0"/>
      </w:tblPr>
      <w:tblGrid>
        <w:gridCol w:w="1984"/>
        <w:gridCol w:w="3969"/>
      </w:tblGrid>
      <w:tr w:rsidR="005801A6" w14:paraId="407C0B23" w14:textId="77777777">
        <w:tc>
          <w:tcPr>
            <w:tcW w:w="1984" w:type="dxa"/>
          </w:tcPr>
          <w:p w14:paraId="6B5107CD" w14:textId="77777777" w:rsidR="005801A6" w:rsidRDefault="005801A6">
            <w:pPr>
              <w:pStyle w:val="TOAAutotext"/>
            </w:pPr>
            <w:r>
              <w:t>Assent Date:</w:t>
            </w:r>
          </w:p>
        </w:tc>
        <w:tc>
          <w:tcPr>
            <w:tcW w:w="3969" w:type="dxa"/>
          </w:tcPr>
          <w:p w14:paraId="1EA524A8" w14:textId="77777777" w:rsidR="005801A6" w:rsidRDefault="005801A6">
            <w:pPr>
              <w:pStyle w:val="SRT1Autotext1"/>
            </w:pPr>
            <w:r>
              <w:t>21.9.04</w:t>
            </w:r>
          </w:p>
        </w:tc>
      </w:tr>
      <w:tr w:rsidR="005801A6" w14:paraId="72CB2F72" w14:textId="77777777">
        <w:tc>
          <w:tcPr>
            <w:tcW w:w="1984" w:type="dxa"/>
          </w:tcPr>
          <w:p w14:paraId="71C409D7" w14:textId="77777777" w:rsidR="005801A6" w:rsidRDefault="005801A6">
            <w:pPr>
              <w:pStyle w:val="SRT1Autotext3"/>
            </w:pPr>
            <w:r>
              <w:t>Commencement Date:</w:t>
            </w:r>
          </w:p>
        </w:tc>
        <w:tc>
          <w:tcPr>
            <w:tcW w:w="3969" w:type="dxa"/>
          </w:tcPr>
          <w:p w14:paraId="08BA6BEE" w14:textId="77777777" w:rsidR="005801A6" w:rsidRDefault="005801A6">
            <w:pPr>
              <w:pStyle w:val="SRT1Autotext1"/>
            </w:pPr>
            <w:r>
              <w:t>S. 79 on 1.10.04: s. 2</w:t>
            </w:r>
          </w:p>
        </w:tc>
      </w:tr>
      <w:tr w:rsidR="005801A6" w14:paraId="03EE479C" w14:textId="77777777">
        <w:tc>
          <w:tcPr>
            <w:tcW w:w="1984" w:type="dxa"/>
          </w:tcPr>
          <w:p w14:paraId="77E82C23"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0F22125" w14:textId="77777777" w:rsidR="005801A6" w:rsidRDefault="005801A6">
            <w:pPr>
              <w:pStyle w:val="SRT1Autotext1"/>
            </w:pPr>
            <w:r>
              <w:t xml:space="preserve">This information relates only to the provision/s amending the </w:t>
            </w:r>
            <w:r>
              <w:rPr>
                <w:b/>
                <w:bCs/>
              </w:rPr>
              <w:t>Crimes Act 1958</w:t>
            </w:r>
          </w:p>
        </w:tc>
      </w:tr>
    </w:tbl>
    <w:p w14:paraId="673DE3DE" w14:textId="77777777" w:rsidR="005801A6" w:rsidRDefault="005801A6">
      <w:pPr>
        <w:pStyle w:val="EndnoteText"/>
        <w:rPr>
          <w:rFonts w:ascii="Times" w:hAnsi="Times"/>
          <w:b/>
          <w:bCs/>
          <w:sz w:val="18"/>
        </w:rPr>
      </w:pPr>
      <w:r>
        <w:rPr>
          <w:rFonts w:ascii="Times" w:hAnsi="Times"/>
          <w:b/>
          <w:bCs/>
          <w:sz w:val="18"/>
        </w:rPr>
        <w:t>Crimes (Dangerous Driving) Act 2004, No. 59/2004</w:t>
      </w:r>
    </w:p>
    <w:tbl>
      <w:tblPr>
        <w:tblW w:w="0" w:type="auto"/>
        <w:tblInd w:w="392" w:type="dxa"/>
        <w:tblLayout w:type="fixed"/>
        <w:tblLook w:val="0000" w:firstRow="0" w:lastRow="0" w:firstColumn="0" w:lastColumn="0" w:noHBand="0" w:noVBand="0"/>
      </w:tblPr>
      <w:tblGrid>
        <w:gridCol w:w="1984"/>
        <w:gridCol w:w="3969"/>
      </w:tblGrid>
      <w:tr w:rsidR="005801A6" w14:paraId="34D2041E" w14:textId="77777777">
        <w:tc>
          <w:tcPr>
            <w:tcW w:w="1984" w:type="dxa"/>
          </w:tcPr>
          <w:p w14:paraId="4C5B9E54" w14:textId="77777777" w:rsidR="005801A6" w:rsidRDefault="005801A6" w:rsidP="000325FC">
            <w:pPr>
              <w:pStyle w:val="TOAAutotext"/>
              <w:keepNext w:val="0"/>
            </w:pPr>
            <w:r>
              <w:t>Assent Date:</w:t>
            </w:r>
          </w:p>
        </w:tc>
        <w:tc>
          <w:tcPr>
            <w:tcW w:w="3969" w:type="dxa"/>
          </w:tcPr>
          <w:p w14:paraId="71D5DED2" w14:textId="77777777" w:rsidR="005801A6" w:rsidRDefault="005801A6" w:rsidP="000325FC">
            <w:pPr>
              <w:pStyle w:val="SRT1Autotext1"/>
              <w:keepNext w:val="0"/>
            </w:pPr>
            <w:r>
              <w:t>12.10.04</w:t>
            </w:r>
          </w:p>
        </w:tc>
      </w:tr>
      <w:tr w:rsidR="005801A6" w14:paraId="754C66BA" w14:textId="77777777">
        <w:tc>
          <w:tcPr>
            <w:tcW w:w="1984" w:type="dxa"/>
          </w:tcPr>
          <w:p w14:paraId="77F4C70A" w14:textId="77777777" w:rsidR="005801A6" w:rsidRDefault="005801A6" w:rsidP="000325FC">
            <w:pPr>
              <w:pStyle w:val="SRT1Autotext3"/>
              <w:keepNext w:val="0"/>
            </w:pPr>
            <w:r>
              <w:t>Commencement Date:</w:t>
            </w:r>
          </w:p>
        </w:tc>
        <w:tc>
          <w:tcPr>
            <w:tcW w:w="3969" w:type="dxa"/>
          </w:tcPr>
          <w:p w14:paraId="0484CA2A" w14:textId="77777777" w:rsidR="005801A6" w:rsidRDefault="005801A6" w:rsidP="000325FC">
            <w:pPr>
              <w:pStyle w:val="SRT1Autotext1"/>
              <w:keepNext w:val="0"/>
            </w:pPr>
            <w:r>
              <w:t>13.10.04: s. 2</w:t>
            </w:r>
          </w:p>
        </w:tc>
      </w:tr>
      <w:tr w:rsidR="005801A6" w14:paraId="5F10CF3C" w14:textId="77777777">
        <w:tc>
          <w:tcPr>
            <w:tcW w:w="1984" w:type="dxa"/>
          </w:tcPr>
          <w:p w14:paraId="0F0DD3A0" w14:textId="77777777" w:rsidR="005801A6" w:rsidRDefault="005801A6" w:rsidP="000325FC">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07C63E3" w14:textId="77777777" w:rsidR="005801A6" w:rsidRDefault="00002BF4" w:rsidP="000325FC">
            <w:pPr>
              <w:pStyle w:val="SRT1Autotext1"/>
              <w:keepNext w:val="0"/>
            </w:pPr>
            <w:r>
              <w:t>All of Act in operation</w:t>
            </w:r>
          </w:p>
        </w:tc>
      </w:tr>
    </w:tbl>
    <w:p w14:paraId="22EB0D7C" w14:textId="77777777" w:rsidR="005801A6" w:rsidRDefault="005801A6">
      <w:pPr>
        <w:pStyle w:val="EndnoteText"/>
        <w:rPr>
          <w:rFonts w:ascii="Times" w:hAnsi="Times"/>
          <w:b/>
          <w:bCs/>
          <w:sz w:val="18"/>
        </w:rPr>
      </w:pPr>
      <w:r>
        <w:rPr>
          <w:rFonts w:ascii="Times" w:hAnsi="Times"/>
          <w:b/>
          <w:bCs/>
          <w:sz w:val="18"/>
        </w:rPr>
        <w:t>Sentencing (Superannuation Orders) Act 2004, No. 65/2004</w:t>
      </w:r>
    </w:p>
    <w:tbl>
      <w:tblPr>
        <w:tblW w:w="0" w:type="auto"/>
        <w:tblInd w:w="392" w:type="dxa"/>
        <w:tblLayout w:type="fixed"/>
        <w:tblLook w:val="0000" w:firstRow="0" w:lastRow="0" w:firstColumn="0" w:lastColumn="0" w:noHBand="0" w:noVBand="0"/>
      </w:tblPr>
      <w:tblGrid>
        <w:gridCol w:w="1984"/>
        <w:gridCol w:w="3969"/>
      </w:tblGrid>
      <w:tr w:rsidR="005801A6" w14:paraId="0AC0B07E" w14:textId="77777777">
        <w:tc>
          <w:tcPr>
            <w:tcW w:w="1984" w:type="dxa"/>
          </w:tcPr>
          <w:p w14:paraId="2E711BF9" w14:textId="77777777" w:rsidR="005801A6" w:rsidRDefault="005801A6">
            <w:pPr>
              <w:pStyle w:val="TOAAutotext"/>
            </w:pPr>
            <w:r>
              <w:t>Assent Date:</w:t>
            </w:r>
          </w:p>
        </w:tc>
        <w:tc>
          <w:tcPr>
            <w:tcW w:w="3969" w:type="dxa"/>
          </w:tcPr>
          <w:p w14:paraId="444AF5B3" w14:textId="77777777" w:rsidR="005801A6" w:rsidRDefault="005801A6">
            <w:pPr>
              <w:pStyle w:val="SRT1Autotext1"/>
            </w:pPr>
            <w:r>
              <w:t>12.10.04</w:t>
            </w:r>
          </w:p>
        </w:tc>
      </w:tr>
      <w:tr w:rsidR="005801A6" w14:paraId="3D2F0809" w14:textId="77777777">
        <w:tc>
          <w:tcPr>
            <w:tcW w:w="1984" w:type="dxa"/>
          </w:tcPr>
          <w:p w14:paraId="1D3F8ACC" w14:textId="77777777" w:rsidR="005801A6" w:rsidRDefault="005801A6">
            <w:pPr>
              <w:pStyle w:val="SRT1Autotext3"/>
            </w:pPr>
            <w:r>
              <w:t>Commencement Date:</w:t>
            </w:r>
          </w:p>
        </w:tc>
        <w:tc>
          <w:tcPr>
            <w:tcW w:w="3969" w:type="dxa"/>
          </w:tcPr>
          <w:p w14:paraId="29BC705A" w14:textId="77777777" w:rsidR="005801A6" w:rsidRDefault="005801A6">
            <w:pPr>
              <w:pStyle w:val="SRT1Autotext1"/>
            </w:pPr>
            <w:r>
              <w:t>S. 4(1) on 13.10.04: s. 2</w:t>
            </w:r>
          </w:p>
        </w:tc>
      </w:tr>
      <w:tr w:rsidR="005801A6" w14:paraId="5614A855" w14:textId="77777777">
        <w:tc>
          <w:tcPr>
            <w:tcW w:w="1984" w:type="dxa"/>
          </w:tcPr>
          <w:p w14:paraId="505404DB"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24B1941" w14:textId="77777777" w:rsidR="005801A6" w:rsidRDefault="005801A6">
            <w:pPr>
              <w:pStyle w:val="SRT1Autotext1"/>
            </w:pPr>
            <w:r>
              <w:t xml:space="preserve">This information relates only to the provision/s amending the </w:t>
            </w:r>
            <w:r>
              <w:rPr>
                <w:b/>
                <w:bCs/>
              </w:rPr>
              <w:t>Crimes Act 1958</w:t>
            </w:r>
          </w:p>
        </w:tc>
      </w:tr>
    </w:tbl>
    <w:p w14:paraId="718A96EC" w14:textId="77777777" w:rsidR="00F77FC2" w:rsidRDefault="00F77FC2" w:rsidP="00F77FC2">
      <w:pPr>
        <w:pStyle w:val="Normal-Schedule"/>
        <w:rPr>
          <w:b/>
          <w:sz w:val="18"/>
        </w:rPr>
      </w:pPr>
      <w:r>
        <w:rPr>
          <w:b/>
          <w:sz w:val="18"/>
        </w:rPr>
        <w:t>Children and Young Persons (Age Jurisdiction) Act 2004, No. 72/2004</w:t>
      </w:r>
    </w:p>
    <w:tbl>
      <w:tblPr>
        <w:tblW w:w="0" w:type="auto"/>
        <w:tblInd w:w="392" w:type="dxa"/>
        <w:tblLayout w:type="fixed"/>
        <w:tblLook w:val="0000" w:firstRow="0" w:lastRow="0" w:firstColumn="0" w:lastColumn="0" w:noHBand="0" w:noVBand="0"/>
      </w:tblPr>
      <w:tblGrid>
        <w:gridCol w:w="1984"/>
        <w:gridCol w:w="3969"/>
      </w:tblGrid>
      <w:tr w:rsidR="00F77FC2" w14:paraId="748F3FEB" w14:textId="77777777">
        <w:tc>
          <w:tcPr>
            <w:tcW w:w="1984" w:type="dxa"/>
          </w:tcPr>
          <w:p w14:paraId="6CCCD7F7" w14:textId="77777777" w:rsidR="00F77FC2" w:rsidRDefault="00F77FC2" w:rsidP="00F77FC2">
            <w:pPr>
              <w:pStyle w:val="TOAAutotext"/>
              <w:rPr>
                <w:bCs/>
                <w:lang w:val="fr-FR"/>
              </w:rPr>
            </w:pPr>
            <w:r>
              <w:rPr>
                <w:bCs/>
                <w:lang w:val="fr-FR"/>
              </w:rPr>
              <w:t>Assent Date:</w:t>
            </w:r>
          </w:p>
        </w:tc>
        <w:tc>
          <w:tcPr>
            <w:tcW w:w="3969" w:type="dxa"/>
          </w:tcPr>
          <w:p w14:paraId="0985FEDE" w14:textId="77777777" w:rsidR="00F77FC2" w:rsidRDefault="00F77FC2" w:rsidP="00F77FC2">
            <w:pPr>
              <w:pStyle w:val="SRT1Autotext1"/>
              <w:rPr>
                <w:bCs/>
                <w:lang w:val="fr-FR"/>
              </w:rPr>
            </w:pPr>
            <w:r>
              <w:rPr>
                <w:bCs/>
                <w:lang w:val="fr-FR"/>
              </w:rPr>
              <w:t>9.11.04</w:t>
            </w:r>
          </w:p>
        </w:tc>
      </w:tr>
      <w:tr w:rsidR="00F77FC2" w14:paraId="090FB6D6" w14:textId="77777777">
        <w:tc>
          <w:tcPr>
            <w:tcW w:w="1984" w:type="dxa"/>
          </w:tcPr>
          <w:p w14:paraId="36942032" w14:textId="77777777" w:rsidR="00F77FC2" w:rsidRDefault="00F77FC2" w:rsidP="00F77FC2">
            <w:pPr>
              <w:pStyle w:val="SRT1Autotext3"/>
              <w:rPr>
                <w:bCs/>
                <w:lang w:val="fr-FR"/>
              </w:rPr>
            </w:pPr>
            <w:r>
              <w:rPr>
                <w:bCs/>
                <w:lang w:val="fr-FR"/>
              </w:rPr>
              <w:t>Commencement Date:</w:t>
            </w:r>
          </w:p>
        </w:tc>
        <w:tc>
          <w:tcPr>
            <w:tcW w:w="3969" w:type="dxa"/>
          </w:tcPr>
          <w:p w14:paraId="6BA3E186" w14:textId="77777777" w:rsidR="00F77FC2" w:rsidRDefault="00F77FC2" w:rsidP="00F77FC2">
            <w:pPr>
              <w:pStyle w:val="SRT1Autotext1"/>
              <w:rPr>
                <w:bCs/>
                <w:lang w:val="fr-FR"/>
              </w:rPr>
            </w:pPr>
            <w:r>
              <w:rPr>
                <w:bCs/>
                <w:lang w:val="fr-FR"/>
              </w:rPr>
              <w:t>Ss 24</w:t>
            </w:r>
            <w:r w:rsidR="006266E5">
              <w:t>–</w:t>
            </w:r>
            <w:r>
              <w:rPr>
                <w:bCs/>
                <w:lang w:val="fr-FR"/>
              </w:rPr>
              <w:t xml:space="preserve">33 </w:t>
            </w:r>
            <w:r w:rsidR="009729C5">
              <w:rPr>
                <w:bCs/>
                <w:lang w:val="fr-FR"/>
              </w:rPr>
              <w:t>on 1.7.05: s. 2(2)</w:t>
            </w:r>
          </w:p>
        </w:tc>
      </w:tr>
      <w:tr w:rsidR="00F77FC2" w14:paraId="2AAA9F99" w14:textId="77777777">
        <w:tc>
          <w:tcPr>
            <w:tcW w:w="1984" w:type="dxa"/>
          </w:tcPr>
          <w:p w14:paraId="3AE5EB9C" w14:textId="77777777" w:rsidR="00F77FC2" w:rsidRDefault="00F77FC2" w:rsidP="00F77FC2">
            <w:pPr>
              <w:pStyle w:val="SRT1Autotext3"/>
              <w:rPr>
                <w:bCs/>
              </w:rPr>
            </w:pPr>
            <w:smartTag w:uri="urn:schemas-microsoft-com:office:smarttags" w:element="place">
              <w:smartTag w:uri="urn:schemas-microsoft-com:office:smarttags" w:element="PlaceName">
                <w:r>
                  <w:rPr>
                    <w:bCs/>
                  </w:rPr>
                  <w:t>Current</w:t>
                </w:r>
              </w:smartTag>
              <w:r>
                <w:rPr>
                  <w:bCs/>
                </w:rPr>
                <w:t xml:space="preserve"> </w:t>
              </w:r>
              <w:smartTag w:uri="urn:schemas-microsoft-com:office:smarttags" w:element="PlaceType">
                <w:r>
                  <w:rPr>
                    <w:bCs/>
                  </w:rPr>
                  <w:t>State</w:t>
                </w:r>
              </w:smartTag>
            </w:smartTag>
            <w:r>
              <w:rPr>
                <w:bCs/>
              </w:rPr>
              <w:t>:</w:t>
            </w:r>
          </w:p>
        </w:tc>
        <w:tc>
          <w:tcPr>
            <w:tcW w:w="3969" w:type="dxa"/>
          </w:tcPr>
          <w:p w14:paraId="218C9E89" w14:textId="77777777" w:rsidR="00F77FC2" w:rsidRDefault="00F77FC2" w:rsidP="00F77FC2">
            <w:pPr>
              <w:pStyle w:val="SRT1Autotext1"/>
              <w:rPr>
                <w:bCs/>
              </w:rPr>
            </w:pPr>
            <w:r>
              <w:rPr>
                <w:bCs/>
              </w:rPr>
              <w:t xml:space="preserve">This information relates only to the provision/s amending the </w:t>
            </w:r>
            <w:r w:rsidRPr="00814B77">
              <w:rPr>
                <w:b/>
                <w:bCs/>
                <w:szCs w:val="18"/>
              </w:rPr>
              <w:t>Crimes Act 1958</w:t>
            </w:r>
          </w:p>
        </w:tc>
      </w:tr>
    </w:tbl>
    <w:p w14:paraId="6EB98267" w14:textId="77777777" w:rsidR="005801A6" w:rsidRDefault="005801A6">
      <w:pPr>
        <w:pStyle w:val="EndnoteText"/>
        <w:rPr>
          <w:rFonts w:ascii="Times" w:hAnsi="Times"/>
          <w:b/>
          <w:bCs/>
          <w:sz w:val="18"/>
        </w:rPr>
      </w:pPr>
      <w:r>
        <w:rPr>
          <w:b/>
          <w:bCs/>
          <w:sz w:val="18"/>
        </w:rPr>
        <w:t>Public Administration Act 2004</w:t>
      </w:r>
      <w:r>
        <w:rPr>
          <w:rFonts w:ascii="Times" w:hAnsi="Times"/>
          <w:b/>
          <w:bCs/>
          <w:sz w:val="18"/>
        </w:rPr>
        <w:t>, No. 108/2004</w:t>
      </w:r>
    </w:p>
    <w:tbl>
      <w:tblPr>
        <w:tblW w:w="0" w:type="auto"/>
        <w:tblInd w:w="392" w:type="dxa"/>
        <w:tblLayout w:type="fixed"/>
        <w:tblLook w:val="0000" w:firstRow="0" w:lastRow="0" w:firstColumn="0" w:lastColumn="0" w:noHBand="0" w:noVBand="0"/>
      </w:tblPr>
      <w:tblGrid>
        <w:gridCol w:w="1984"/>
        <w:gridCol w:w="3969"/>
      </w:tblGrid>
      <w:tr w:rsidR="005801A6" w14:paraId="3A12A9E3" w14:textId="77777777">
        <w:tc>
          <w:tcPr>
            <w:tcW w:w="1984" w:type="dxa"/>
          </w:tcPr>
          <w:p w14:paraId="5DCC90BE" w14:textId="77777777" w:rsidR="005801A6" w:rsidRDefault="005801A6">
            <w:pPr>
              <w:pStyle w:val="TOAAutotext"/>
              <w:rPr>
                <w:lang w:val="fr-FR"/>
              </w:rPr>
            </w:pPr>
            <w:r>
              <w:rPr>
                <w:lang w:val="fr-FR"/>
              </w:rPr>
              <w:t>Assent Date:</w:t>
            </w:r>
          </w:p>
        </w:tc>
        <w:tc>
          <w:tcPr>
            <w:tcW w:w="3969" w:type="dxa"/>
          </w:tcPr>
          <w:p w14:paraId="0BD9B573" w14:textId="77777777" w:rsidR="005801A6" w:rsidRDefault="005801A6">
            <w:pPr>
              <w:pStyle w:val="SRT1Autotext1"/>
              <w:rPr>
                <w:lang w:val="fr-FR"/>
              </w:rPr>
            </w:pPr>
            <w:r>
              <w:rPr>
                <w:lang w:val="fr-FR"/>
              </w:rPr>
              <w:t>21.12.04</w:t>
            </w:r>
          </w:p>
        </w:tc>
      </w:tr>
      <w:tr w:rsidR="005801A6" w14:paraId="4B79D3A2" w14:textId="77777777">
        <w:tc>
          <w:tcPr>
            <w:tcW w:w="1984" w:type="dxa"/>
          </w:tcPr>
          <w:p w14:paraId="790C2A46" w14:textId="77777777" w:rsidR="005801A6" w:rsidRDefault="005801A6">
            <w:pPr>
              <w:pStyle w:val="SRT1Autotext3"/>
              <w:rPr>
                <w:lang w:val="fr-FR"/>
              </w:rPr>
            </w:pPr>
            <w:r>
              <w:rPr>
                <w:lang w:val="fr-FR"/>
              </w:rPr>
              <w:t>Commencement Date:</w:t>
            </w:r>
          </w:p>
        </w:tc>
        <w:tc>
          <w:tcPr>
            <w:tcW w:w="3969" w:type="dxa"/>
          </w:tcPr>
          <w:p w14:paraId="62BEC433" w14:textId="77777777" w:rsidR="005801A6" w:rsidRDefault="005801A6">
            <w:pPr>
              <w:pStyle w:val="SRT1Autotext1"/>
            </w:pPr>
            <w:r>
              <w:t>S. 117(1)(Sch. 3 item</w:t>
            </w:r>
            <w:r w:rsidR="004F5449">
              <w:t xml:space="preserve"> 48) on 5.4.05</w:t>
            </w:r>
            <w:r w:rsidR="002348A3" w:rsidRPr="00F636A2">
              <w:rPr>
                <w:szCs w:val="18"/>
              </w:rPr>
              <w:t>: Government Gazette 31.3.05 p. 602</w:t>
            </w:r>
          </w:p>
        </w:tc>
      </w:tr>
      <w:tr w:rsidR="005801A6" w14:paraId="06BC4178" w14:textId="77777777">
        <w:tc>
          <w:tcPr>
            <w:tcW w:w="1984" w:type="dxa"/>
          </w:tcPr>
          <w:p w14:paraId="1BB8D867" w14:textId="77777777" w:rsidR="005801A6" w:rsidRDefault="005801A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D52A623" w14:textId="77777777" w:rsidR="005801A6" w:rsidRDefault="005801A6">
            <w:pPr>
              <w:pStyle w:val="SRT1Autotext1"/>
            </w:pPr>
            <w:r>
              <w:t xml:space="preserve">This information relates only to the provision/s amending the </w:t>
            </w:r>
            <w:r>
              <w:rPr>
                <w:b/>
                <w:bCs/>
              </w:rPr>
              <w:t>Crimes Act 1958</w:t>
            </w:r>
          </w:p>
        </w:tc>
      </w:tr>
    </w:tbl>
    <w:p w14:paraId="7F284745" w14:textId="77777777" w:rsidR="000A1FCD" w:rsidRPr="00F55E48" w:rsidRDefault="000A1FCD" w:rsidP="000A1FCD">
      <w:pPr>
        <w:pStyle w:val="EndnoteText"/>
        <w:rPr>
          <w:b/>
          <w:sz w:val="18"/>
          <w:szCs w:val="18"/>
        </w:rPr>
      </w:pPr>
      <w:r>
        <w:rPr>
          <w:b/>
          <w:sz w:val="18"/>
          <w:szCs w:val="18"/>
        </w:rPr>
        <w:t>Classification (Publication</w:t>
      </w:r>
      <w:r w:rsidR="003F3AD2">
        <w:rPr>
          <w:b/>
          <w:sz w:val="18"/>
          <w:szCs w:val="18"/>
        </w:rPr>
        <w:t>s</w:t>
      </w:r>
      <w:r>
        <w:rPr>
          <w:b/>
          <w:sz w:val="18"/>
          <w:szCs w:val="18"/>
        </w:rPr>
        <w:t xml:space="preserve">, Films and Computer Games) (Enforcement) (Amendment) Act 2005, No. </w:t>
      </w:r>
      <w:r w:rsidR="003755E4">
        <w:rPr>
          <w:b/>
          <w:sz w:val="18"/>
          <w:szCs w:val="18"/>
        </w:rPr>
        <w:t>6/2005</w:t>
      </w:r>
    </w:p>
    <w:tbl>
      <w:tblPr>
        <w:tblW w:w="0" w:type="auto"/>
        <w:tblInd w:w="392" w:type="dxa"/>
        <w:tblLayout w:type="fixed"/>
        <w:tblLook w:val="0000" w:firstRow="0" w:lastRow="0" w:firstColumn="0" w:lastColumn="0" w:noHBand="0" w:noVBand="0"/>
      </w:tblPr>
      <w:tblGrid>
        <w:gridCol w:w="1984"/>
        <w:gridCol w:w="3969"/>
      </w:tblGrid>
      <w:tr w:rsidR="000A1FCD" w14:paraId="052C7AB8" w14:textId="77777777">
        <w:tc>
          <w:tcPr>
            <w:tcW w:w="1984" w:type="dxa"/>
          </w:tcPr>
          <w:p w14:paraId="4743287D" w14:textId="77777777" w:rsidR="000A1FCD" w:rsidRDefault="000A1FCD" w:rsidP="000A1FCD">
            <w:pPr>
              <w:pStyle w:val="TOAAutotext"/>
            </w:pPr>
            <w:r>
              <w:t>Assent Date:</w:t>
            </w:r>
          </w:p>
        </w:tc>
        <w:tc>
          <w:tcPr>
            <w:tcW w:w="3969" w:type="dxa"/>
          </w:tcPr>
          <w:p w14:paraId="76751827" w14:textId="77777777" w:rsidR="000A1FCD" w:rsidRDefault="003755E4" w:rsidP="000A1FCD">
            <w:pPr>
              <w:pStyle w:val="SRT1Autotext1"/>
            </w:pPr>
            <w:r>
              <w:t>27.4</w:t>
            </w:r>
            <w:r w:rsidR="000A1FCD">
              <w:t>.05</w:t>
            </w:r>
          </w:p>
        </w:tc>
      </w:tr>
      <w:tr w:rsidR="000A1FCD" w14:paraId="56898EA3" w14:textId="77777777">
        <w:tc>
          <w:tcPr>
            <w:tcW w:w="1984" w:type="dxa"/>
          </w:tcPr>
          <w:p w14:paraId="166CA3B6" w14:textId="77777777" w:rsidR="000A1FCD" w:rsidRDefault="000A1FCD" w:rsidP="000A1FCD">
            <w:pPr>
              <w:pStyle w:val="SRT1Autotext3"/>
            </w:pPr>
            <w:r>
              <w:t>Commencement Date:</w:t>
            </w:r>
          </w:p>
        </w:tc>
        <w:tc>
          <w:tcPr>
            <w:tcW w:w="3969" w:type="dxa"/>
          </w:tcPr>
          <w:p w14:paraId="60D13FCD" w14:textId="77777777" w:rsidR="000A1FCD" w:rsidRDefault="000A1FCD" w:rsidP="000A1FCD">
            <w:pPr>
              <w:pStyle w:val="SRT1Autotext1"/>
            </w:pPr>
            <w:r>
              <w:t xml:space="preserve">S. 12 on </w:t>
            </w:r>
            <w:r w:rsidR="003755E4">
              <w:t>28.4.05</w:t>
            </w:r>
            <w:r>
              <w:t>: s. 2</w:t>
            </w:r>
            <w:r w:rsidR="00EC45C4">
              <w:t>; s. 13(1)</w:t>
            </w:r>
            <w:r w:rsidR="003F3683">
              <w:t>–</w:t>
            </w:r>
            <w:r w:rsidR="00EC45C4">
              <w:t>(3) on 26.5.05: s. 2(2)</w:t>
            </w:r>
          </w:p>
        </w:tc>
      </w:tr>
      <w:tr w:rsidR="000A1FCD" w14:paraId="3634EAC6" w14:textId="77777777">
        <w:tc>
          <w:tcPr>
            <w:tcW w:w="1984" w:type="dxa"/>
          </w:tcPr>
          <w:p w14:paraId="7631E405" w14:textId="77777777" w:rsidR="000A1FCD" w:rsidRDefault="000A1FCD" w:rsidP="000A1FCD">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30587BA" w14:textId="77777777" w:rsidR="000A1FCD" w:rsidRDefault="000A1FCD" w:rsidP="000A1FCD">
            <w:pPr>
              <w:pStyle w:val="SRT1Autotext1"/>
            </w:pPr>
            <w:r>
              <w:t xml:space="preserve">This information relates only to the provision/s amending the </w:t>
            </w:r>
            <w:r>
              <w:rPr>
                <w:b/>
                <w:bCs/>
              </w:rPr>
              <w:t>Crimes Act 1958</w:t>
            </w:r>
          </w:p>
        </w:tc>
      </w:tr>
    </w:tbl>
    <w:p w14:paraId="271F7FAE" w14:textId="77777777" w:rsidR="00785E51" w:rsidRPr="00F55E48" w:rsidRDefault="00785E51" w:rsidP="00785E51">
      <w:pPr>
        <w:pStyle w:val="EndnoteText"/>
        <w:rPr>
          <w:b/>
          <w:sz w:val="18"/>
          <w:szCs w:val="18"/>
        </w:rPr>
      </w:pPr>
      <w:r>
        <w:rPr>
          <w:b/>
          <w:sz w:val="18"/>
          <w:szCs w:val="18"/>
        </w:rPr>
        <w:t xml:space="preserve">Statute Law Revision Act 2005, No. </w:t>
      </w:r>
      <w:r w:rsidR="003755E4">
        <w:rPr>
          <w:b/>
          <w:sz w:val="18"/>
          <w:szCs w:val="18"/>
        </w:rPr>
        <w:t>10/2005</w:t>
      </w:r>
    </w:p>
    <w:tbl>
      <w:tblPr>
        <w:tblW w:w="0" w:type="auto"/>
        <w:tblInd w:w="392" w:type="dxa"/>
        <w:tblLayout w:type="fixed"/>
        <w:tblLook w:val="0000" w:firstRow="0" w:lastRow="0" w:firstColumn="0" w:lastColumn="0" w:noHBand="0" w:noVBand="0"/>
      </w:tblPr>
      <w:tblGrid>
        <w:gridCol w:w="1984"/>
        <w:gridCol w:w="3969"/>
      </w:tblGrid>
      <w:tr w:rsidR="00785E51" w14:paraId="7B09F49F" w14:textId="77777777">
        <w:tc>
          <w:tcPr>
            <w:tcW w:w="1984" w:type="dxa"/>
          </w:tcPr>
          <w:p w14:paraId="7E71F034" w14:textId="77777777" w:rsidR="00785E51" w:rsidRDefault="00785E51" w:rsidP="00785E51">
            <w:pPr>
              <w:pStyle w:val="TOAAutotext"/>
            </w:pPr>
            <w:r>
              <w:t>Assent Date:</w:t>
            </w:r>
          </w:p>
        </w:tc>
        <w:tc>
          <w:tcPr>
            <w:tcW w:w="3969" w:type="dxa"/>
          </w:tcPr>
          <w:p w14:paraId="7418EB5B" w14:textId="77777777" w:rsidR="00785E51" w:rsidRDefault="003755E4" w:rsidP="00785E51">
            <w:pPr>
              <w:pStyle w:val="SRT1Autotext1"/>
            </w:pPr>
            <w:r>
              <w:t>27.4</w:t>
            </w:r>
            <w:r w:rsidR="00785E51">
              <w:t>.05</w:t>
            </w:r>
          </w:p>
        </w:tc>
      </w:tr>
      <w:tr w:rsidR="00785E51" w14:paraId="2664E3C5" w14:textId="77777777">
        <w:tc>
          <w:tcPr>
            <w:tcW w:w="1984" w:type="dxa"/>
          </w:tcPr>
          <w:p w14:paraId="47FA6DA0" w14:textId="77777777" w:rsidR="00785E51" w:rsidRDefault="00785E51" w:rsidP="00785E51">
            <w:pPr>
              <w:pStyle w:val="SRT1Autotext3"/>
            </w:pPr>
            <w:r>
              <w:t>Commencement Date:</w:t>
            </w:r>
          </w:p>
        </w:tc>
        <w:tc>
          <w:tcPr>
            <w:tcW w:w="3969" w:type="dxa"/>
          </w:tcPr>
          <w:p w14:paraId="6D4C6252" w14:textId="77777777" w:rsidR="00785E51" w:rsidRDefault="00785E51" w:rsidP="00785E51">
            <w:pPr>
              <w:pStyle w:val="SRT1Autotext1"/>
            </w:pPr>
            <w:r>
              <w:t xml:space="preserve">S. 4(Sch. 2 item 1) on </w:t>
            </w:r>
            <w:r w:rsidR="003755E4">
              <w:t>28.4.05</w:t>
            </w:r>
            <w:r>
              <w:t>: s. 2</w:t>
            </w:r>
          </w:p>
        </w:tc>
      </w:tr>
      <w:tr w:rsidR="00785E51" w14:paraId="30B92EF4" w14:textId="77777777">
        <w:tc>
          <w:tcPr>
            <w:tcW w:w="1984" w:type="dxa"/>
          </w:tcPr>
          <w:p w14:paraId="0782B956" w14:textId="77777777" w:rsidR="00785E51" w:rsidRDefault="00785E51" w:rsidP="00785E51">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D0CD7A2" w14:textId="77777777" w:rsidR="00785E51" w:rsidRDefault="00785E51" w:rsidP="00785E51">
            <w:pPr>
              <w:pStyle w:val="SRT1Autotext1"/>
            </w:pPr>
            <w:r>
              <w:t xml:space="preserve">This information relates only to the provision/s amending the </w:t>
            </w:r>
            <w:r>
              <w:rPr>
                <w:b/>
                <w:bCs/>
              </w:rPr>
              <w:t>Crimes Act 1958</w:t>
            </w:r>
          </w:p>
        </w:tc>
      </w:tr>
    </w:tbl>
    <w:p w14:paraId="4B4B1CF5" w14:textId="77777777" w:rsidR="00F356D9" w:rsidRDefault="00CD2862" w:rsidP="00CD2862">
      <w:pPr>
        <w:rPr>
          <w:b/>
          <w:sz w:val="18"/>
        </w:rPr>
      </w:pPr>
      <w:r>
        <w:rPr>
          <w:b/>
          <w:sz w:val="18"/>
        </w:rPr>
        <w:t>Legal Profession (Consequential Amendments) Act 2005, No. 18/2005</w:t>
      </w:r>
    </w:p>
    <w:tbl>
      <w:tblPr>
        <w:tblW w:w="0" w:type="auto"/>
        <w:tblInd w:w="392" w:type="dxa"/>
        <w:tblLayout w:type="fixed"/>
        <w:tblLook w:val="0000" w:firstRow="0" w:lastRow="0" w:firstColumn="0" w:lastColumn="0" w:noHBand="0" w:noVBand="0"/>
      </w:tblPr>
      <w:tblGrid>
        <w:gridCol w:w="1984"/>
        <w:gridCol w:w="3969"/>
      </w:tblGrid>
      <w:tr w:rsidR="00CD2862" w14:paraId="6E633C78" w14:textId="77777777">
        <w:tc>
          <w:tcPr>
            <w:tcW w:w="1984" w:type="dxa"/>
          </w:tcPr>
          <w:p w14:paraId="1BA2C670" w14:textId="77777777" w:rsidR="00CD2862" w:rsidRDefault="00CD2862" w:rsidP="00CD2862">
            <w:pPr>
              <w:pStyle w:val="TOAAutotext"/>
            </w:pPr>
            <w:r>
              <w:t>Assent Date:</w:t>
            </w:r>
          </w:p>
        </w:tc>
        <w:tc>
          <w:tcPr>
            <w:tcW w:w="3969" w:type="dxa"/>
          </w:tcPr>
          <w:p w14:paraId="4EA36B96" w14:textId="77777777" w:rsidR="00CD2862" w:rsidRDefault="00CD2862" w:rsidP="00CD2862">
            <w:pPr>
              <w:pStyle w:val="SRT1Autotext1"/>
            </w:pPr>
            <w:r>
              <w:t>24.5.05</w:t>
            </w:r>
          </w:p>
        </w:tc>
      </w:tr>
      <w:tr w:rsidR="00CD2862" w14:paraId="5BA4DD12" w14:textId="77777777">
        <w:tc>
          <w:tcPr>
            <w:tcW w:w="1984" w:type="dxa"/>
          </w:tcPr>
          <w:p w14:paraId="7013C5C5" w14:textId="77777777" w:rsidR="00CD2862" w:rsidRDefault="00CD2862" w:rsidP="00CD2862">
            <w:pPr>
              <w:pStyle w:val="SRT1Autotext3"/>
            </w:pPr>
            <w:r>
              <w:t>Commencement Date:</w:t>
            </w:r>
          </w:p>
        </w:tc>
        <w:tc>
          <w:tcPr>
            <w:tcW w:w="3969" w:type="dxa"/>
          </w:tcPr>
          <w:p w14:paraId="41971246" w14:textId="77777777" w:rsidR="00CD2862" w:rsidRDefault="00CD2862" w:rsidP="00CD2862">
            <w:pPr>
              <w:pStyle w:val="SRT1Autotext1"/>
            </w:pPr>
            <w:r>
              <w:t xml:space="preserve">S. 18(Sch. 1 item 27) on 12.12.05: </w:t>
            </w:r>
            <w:r w:rsidR="00784852">
              <w:rPr>
                <w:bCs/>
                <w:lang w:val="en-US"/>
              </w:rPr>
              <w:t>Government Gazette 1.12.05 p. 2781</w:t>
            </w:r>
          </w:p>
        </w:tc>
      </w:tr>
      <w:tr w:rsidR="00CD2862" w:rsidRPr="00BC24F0" w14:paraId="1F90FE98" w14:textId="77777777">
        <w:tc>
          <w:tcPr>
            <w:tcW w:w="1984" w:type="dxa"/>
          </w:tcPr>
          <w:p w14:paraId="5EC1ECFB" w14:textId="77777777" w:rsidR="00CD2862" w:rsidRPr="00BC24F0" w:rsidRDefault="00CD2862" w:rsidP="00CD2862">
            <w:pPr>
              <w:pStyle w:val="SRT1Autotext3"/>
            </w:pPr>
            <w:smartTag w:uri="urn:schemas-microsoft-com:office:smarttags" w:element="place">
              <w:smartTag w:uri="urn:schemas-microsoft-com:office:smarttags" w:element="PlaceName">
                <w:r w:rsidRPr="00BC24F0">
                  <w:t>Current</w:t>
                </w:r>
              </w:smartTag>
              <w:r w:rsidRPr="00BC24F0">
                <w:t xml:space="preserve"> </w:t>
              </w:r>
              <w:smartTag w:uri="urn:schemas-microsoft-com:office:smarttags" w:element="PlaceType">
                <w:r w:rsidRPr="00BC24F0">
                  <w:t>State</w:t>
                </w:r>
              </w:smartTag>
            </w:smartTag>
            <w:r w:rsidRPr="00BC24F0">
              <w:t>:</w:t>
            </w:r>
          </w:p>
        </w:tc>
        <w:tc>
          <w:tcPr>
            <w:tcW w:w="3969" w:type="dxa"/>
          </w:tcPr>
          <w:p w14:paraId="50AD332C" w14:textId="77777777" w:rsidR="00CD2862" w:rsidRPr="00BC24F0" w:rsidRDefault="00CD2862" w:rsidP="00CD2862">
            <w:pPr>
              <w:pStyle w:val="SRT1Autotext1"/>
            </w:pPr>
            <w:r w:rsidRPr="00BC24F0">
              <w:t xml:space="preserve">This information relates only to the provision/s amending the </w:t>
            </w:r>
            <w:r w:rsidRPr="00BC24F0">
              <w:rPr>
                <w:b/>
                <w:bCs/>
              </w:rPr>
              <w:t>Crimes Act 1958</w:t>
            </w:r>
          </w:p>
        </w:tc>
      </w:tr>
    </w:tbl>
    <w:p w14:paraId="1883DE5E" w14:textId="77777777" w:rsidR="00CB0542" w:rsidRPr="00F55E48" w:rsidRDefault="00CB0542" w:rsidP="00CB0542">
      <w:pPr>
        <w:pStyle w:val="EndnoteText"/>
        <w:rPr>
          <w:b/>
          <w:sz w:val="18"/>
          <w:szCs w:val="18"/>
        </w:rPr>
      </w:pPr>
      <w:r>
        <w:rPr>
          <w:b/>
          <w:sz w:val="18"/>
          <w:szCs w:val="18"/>
        </w:rPr>
        <w:t xml:space="preserve">Vagrancy (Repeal) and Summary Offences (Amendment) Act 2005, No. </w:t>
      </w:r>
      <w:r w:rsidR="007F3854">
        <w:rPr>
          <w:b/>
          <w:sz w:val="18"/>
          <w:szCs w:val="18"/>
        </w:rPr>
        <w:t>56/2005</w:t>
      </w:r>
    </w:p>
    <w:tbl>
      <w:tblPr>
        <w:tblW w:w="0" w:type="auto"/>
        <w:tblInd w:w="392" w:type="dxa"/>
        <w:tblLayout w:type="fixed"/>
        <w:tblLook w:val="0000" w:firstRow="0" w:lastRow="0" w:firstColumn="0" w:lastColumn="0" w:noHBand="0" w:noVBand="0"/>
      </w:tblPr>
      <w:tblGrid>
        <w:gridCol w:w="1984"/>
        <w:gridCol w:w="3969"/>
      </w:tblGrid>
      <w:tr w:rsidR="00CB0542" w14:paraId="040D1F60" w14:textId="77777777">
        <w:tc>
          <w:tcPr>
            <w:tcW w:w="1984" w:type="dxa"/>
          </w:tcPr>
          <w:p w14:paraId="15F68B20" w14:textId="77777777" w:rsidR="00CB0542" w:rsidRDefault="00CB0542" w:rsidP="00B278F2">
            <w:pPr>
              <w:pStyle w:val="TOAAutotext"/>
              <w:keepNext w:val="0"/>
            </w:pPr>
            <w:r>
              <w:t>Assent Date:</w:t>
            </w:r>
          </w:p>
        </w:tc>
        <w:tc>
          <w:tcPr>
            <w:tcW w:w="3969" w:type="dxa"/>
          </w:tcPr>
          <w:p w14:paraId="2E440F56" w14:textId="77777777" w:rsidR="00CB0542" w:rsidRDefault="007F3854" w:rsidP="00B278F2">
            <w:pPr>
              <w:pStyle w:val="SRT1Autotext1"/>
              <w:keepNext w:val="0"/>
            </w:pPr>
            <w:r>
              <w:t>13.9</w:t>
            </w:r>
            <w:r w:rsidR="00CB0542">
              <w:t>.05</w:t>
            </w:r>
          </w:p>
        </w:tc>
      </w:tr>
      <w:tr w:rsidR="00CB0542" w14:paraId="75D4B6CA" w14:textId="77777777">
        <w:tc>
          <w:tcPr>
            <w:tcW w:w="1984" w:type="dxa"/>
          </w:tcPr>
          <w:p w14:paraId="06796425" w14:textId="77777777" w:rsidR="00CB0542" w:rsidRDefault="00CB0542" w:rsidP="00B278F2">
            <w:pPr>
              <w:pStyle w:val="SRT1Autotext3"/>
              <w:keepNext w:val="0"/>
            </w:pPr>
            <w:r>
              <w:t>Commencement Date:</w:t>
            </w:r>
          </w:p>
        </w:tc>
        <w:tc>
          <w:tcPr>
            <w:tcW w:w="3969" w:type="dxa"/>
          </w:tcPr>
          <w:p w14:paraId="7A0390BE" w14:textId="77777777" w:rsidR="00CB0542" w:rsidRDefault="00CB0542" w:rsidP="00B278F2">
            <w:pPr>
              <w:pStyle w:val="SRT1Autotext1"/>
              <w:keepNext w:val="0"/>
            </w:pPr>
            <w:r>
              <w:t xml:space="preserve">Ss 6, 7 on </w:t>
            </w:r>
            <w:r w:rsidR="007F3854">
              <w:t>14.9.05</w:t>
            </w:r>
            <w:r>
              <w:t>: s. 2</w:t>
            </w:r>
          </w:p>
        </w:tc>
      </w:tr>
      <w:tr w:rsidR="00CB0542" w14:paraId="364CB1B1" w14:textId="77777777">
        <w:tc>
          <w:tcPr>
            <w:tcW w:w="1984" w:type="dxa"/>
          </w:tcPr>
          <w:p w14:paraId="7C7567A1" w14:textId="77777777" w:rsidR="00CB0542" w:rsidRDefault="00CB0542" w:rsidP="00B278F2">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3F157C41" w14:textId="77777777" w:rsidR="00CB0542" w:rsidRDefault="00CB0542" w:rsidP="00B278F2">
            <w:pPr>
              <w:pStyle w:val="SRT1Autotext1"/>
              <w:keepNext w:val="0"/>
            </w:pPr>
            <w:r>
              <w:t xml:space="preserve">This information relates only to the provision/s amending the </w:t>
            </w:r>
            <w:r>
              <w:rPr>
                <w:b/>
                <w:bCs/>
              </w:rPr>
              <w:t>Crimes Act 1958</w:t>
            </w:r>
          </w:p>
        </w:tc>
      </w:tr>
    </w:tbl>
    <w:p w14:paraId="3749923E" w14:textId="77777777" w:rsidR="004716C7" w:rsidRPr="00F55E48" w:rsidRDefault="004716C7" w:rsidP="004716C7">
      <w:pPr>
        <w:pStyle w:val="EndnoteText"/>
        <w:rPr>
          <w:b/>
          <w:sz w:val="18"/>
          <w:szCs w:val="18"/>
        </w:rPr>
      </w:pPr>
      <w:r>
        <w:rPr>
          <w:b/>
          <w:sz w:val="18"/>
          <w:szCs w:val="18"/>
        </w:rPr>
        <w:t xml:space="preserve">Crimes (Contamination of Goods) Act 2005, No. </w:t>
      </w:r>
      <w:r w:rsidR="00B61189">
        <w:rPr>
          <w:b/>
          <w:sz w:val="18"/>
          <w:szCs w:val="18"/>
        </w:rPr>
        <w:t>66/2005</w:t>
      </w:r>
    </w:p>
    <w:tbl>
      <w:tblPr>
        <w:tblW w:w="0" w:type="auto"/>
        <w:tblInd w:w="392" w:type="dxa"/>
        <w:tblLayout w:type="fixed"/>
        <w:tblLook w:val="0000" w:firstRow="0" w:lastRow="0" w:firstColumn="0" w:lastColumn="0" w:noHBand="0" w:noVBand="0"/>
      </w:tblPr>
      <w:tblGrid>
        <w:gridCol w:w="1984"/>
        <w:gridCol w:w="3969"/>
      </w:tblGrid>
      <w:tr w:rsidR="004716C7" w14:paraId="3E894483" w14:textId="77777777">
        <w:tc>
          <w:tcPr>
            <w:tcW w:w="1984" w:type="dxa"/>
          </w:tcPr>
          <w:p w14:paraId="1C7C1E2E" w14:textId="77777777" w:rsidR="004716C7" w:rsidRDefault="004716C7" w:rsidP="004716C7">
            <w:pPr>
              <w:pStyle w:val="TOAAutotext"/>
            </w:pPr>
            <w:r>
              <w:t>Assent Date:</w:t>
            </w:r>
          </w:p>
        </w:tc>
        <w:tc>
          <w:tcPr>
            <w:tcW w:w="3969" w:type="dxa"/>
          </w:tcPr>
          <w:p w14:paraId="609E9364" w14:textId="77777777" w:rsidR="004716C7" w:rsidRDefault="00B61189" w:rsidP="004716C7">
            <w:pPr>
              <w:pStyle w:val="SRT1Autotext1"/>
            </w:pPr>
            <w:r>
              <w:t>11</w:t>
            </w:r>
            <w:r w:rsidR="004716C7">
              <w:t>.</w:t>
            </w:r>
            <w:r>
              <w:t>10</w:t>
            </w:r>
            <w:r w:rsidR="004716C7">
              <w:t>.05</w:t>
            </w:r>
          </w:p>
        </w:tc>
      </w:tr>
      <w:tr w:rsidR="004716C7" w14:paraId="784CB94F" w14:textId="77777777">
        <w:tc>
          <w:tcPr>
            <w:tcW w:w="1984" w:type="dxa"/>
          </w:tcPr>
          <w:p w14:paraId="33161F9F" w14:textId="77777777" w:rsidR="004716C7" w:rsidRDefault="004716C7" w:rsidP="004716C7">
            <w:pPr>
              <w:pStyle w:val="SRT1Autotext3"/>
            </w:pPr>
            <w:r>
              <w:t>Commencement Date:</w:t>
            </w:r>
          </w:p>
        </w:tc>
        <w:tc>
          <w:tcPr>
            <w:tcW w:w="3969" w:type="dxa"/>
          </w:tcPr>
          <w:p w14:paraId="72C7DBEB" w14:textId="77777777" w:rsidR="004716C7" w:rsidRDefault="00B61189" w:rsidP="004716C7">
            <w:pPr>
              <w:pStyle w:val="SRT1Autotext1"/>
            </w:pPr>
            <w:r>
              <w:t>12</w:t>
            </w:r>
            <w:r w:rsidR="004716C7">
              <w:t>.</w:t>
            </w:r>
            <w:r>
              <w:t>10</w:t>
            </w:r>
            <w:r w:rsidR="004716C7">
              <w:t>.05: s. 2</w:t>
            </w:r>
          </w:p>
        </w:tc>
      </w:tr>
      <w:tr w:rsidR="004716C7" w14:paraId="4EC5343C" w14:textId="77777777">
        <w:tc>
          <w:tcPr>
            <w:tcW w:w="1984" w:type="dxa"/>
          </w:tcPr>
          <w:p w14:paraId="326DFE1E" w14:textId="77777777" w:rsidR="004716C7" w:rsidRDefault="004716C7" w:rsidP="004716C7">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0BA8676" w14:textId="77777777" w:rsidR="004716C7" w:rsidRDefault="004716C7" w:rsidP="004716C7">
            <w:pPr>
              <w:pStyle w:val="SRT1Autotext1"/>
            </w:pPr>
            <w:r>
              <w:t>All of Act in operation</w:t>
            </w:r>
          </w:p>
        </w:tc>
      </w:tr>
    </w:tbl>
    <w:p w14:paraId="7E71B3B1" w14:textId="77777777" w:rsidR="00536C72" w:rsidRPr="00536C72" w:rsidRDefault="00536C72">
      <w:pPr>
        <w:pStyle w:val="EndnoteText"/>
        <w:rPr>
          <w:rFonts w:ascii="Times" w:hAnsi="Times"/>
          <w:b/>
          <w:sz w:val="18"/>
          <w:szCs w:val="18"/>
        </w:rPr>
      </w:pPr>
      <w:r w:rsidRPr="00536C72">
        <w:rPr>
          <w:rFonts w:ascii="Times" w:hAnsi="Times"/>
          <w:b/>
          <w:sz w:val="18"/>
          <w:szCs w:val="18"/>
        </w:rPr>
        <w:t xml:space="preserve">Crimes (Homicide) Act 2005, No. </w:t>
      </w:r>
      <w:r w:rsidR="00111DDD">
        <w:rPr>
          <w:rFonts w:ascii="Times" w:hAnsi="Times"/>
          <w:b/>
          <w:sz w:val="18"/>
          <w:szCs w:val="18"/>
        </w:rPr>
        <w:t>77/2005</w:t>
      </w:r>
    </w:p>
    <w:tbl>
      <w:tblPr>
        <w:tblW w:w="0" w:type="auto"/>
        <w:tblInd w:w="392" w:type="dxa"/>
        <w:tblLayout w:type="fixed"/>
        <w:tblLook w:val="0000" w:firstRow="0" w:lastRow="0" w:firstColumn="0" w:lastColumn="0" w:noHBand="0" w:noVBand="0"/>
      </w:tblPr>
      <w:tblGrid>
        <w:gridCol w:w="1984"/>
        <w:gridCol w:w="3969"/>
      </w:tblGrid>
      <w:tr w:rsidR="00536C72" w14:paraId="16BD085E" w14:textId="77777777">
        <w:tc>
          <w:tcPr>
            <w:tcW w:w="1984" w:type="dxa"/>
          </w:tcPr>
          <w:p w14:paraId="6B077B98" w14:textId="77777777" w:rsidR="00536C72" w:rsidRDefault="00536C72" w:rsidP="000325FC">
            <w:pPr>
              <w:pStyle w:val="TOAAutotext"/>
              <w:keepNext w:val="0"/>
            </w:pPr>
            <w:r>
              <w:t>Assent Date:</w:t>
            </w:r>
          </w:p>
        </w:tc>
        <w:tc>
          <w:tcPr>
            <w:tcW w:w="3969" w:type="dxa"/>
          </w:tcPr>
          <w:p w14:paraId="191D5E72" w14:textId="77777777" w:rsidR="00536C72" w:rsidRDefault="00111DDD" w:rsidP="000325FC">
            <w:pPr>
              <w:pStyle w:val="SRT1Autotext1"/>
              <w:keepNext w:val="0"/>
            </w:pPr>
            <w:r>
              <w:t>22.11</w:t>
            </w:r>
            <w:r w:rsidR="008C6F19">
              <w:t>.05</w:t>
            </w:r>
          </w:p>
        </w:tc>
      </w:tr>
      <w:tr w:rsidR="00536C72" w14:paraId="59C68B11" w14:textId="77777777">
        <w:tc>
          <w:tcPr>
            <w:tcW w:w="1984" w:type="dxa"/>
          </w:tcPr>
          <w:p w14:paraId="6CF6C687" w14:textId="77777777" w:rsidR="00536C72" w:rsidRDefault="00536C72" w:rsidP="000325FC">
            <w:pPr>
              <w:pStyle w:val="SRT1Autotext3"/>
              <w:keepNext w:val="0"/>
            </w:pPr>
            <w:r>
              <w:t>Commencement Date:</w:t>
            </w:r>
          </w:p>
        </w:tc>
        <w:tc>
          <w:tcPr>
            <w:tcW w:w="3969" w:type="dxa"/>
          </w:tcPr>
          <w:p w14:paraId="522B14B7" w14:textId="77777777" w:rsidR="00536C72" w:rsidRDefault="008C6F19" w:rsidP="000325FC">
            <w:pPr>
              <w:pStyle w:val="SRT1Autotext1"/>
              <w:keepNext w:val="0"/>
            </w:pPr>
            <w:r>
              <w:t xml:space="preserve">Ss 3–7, 8(3), 9 on </w:t>
            </w:r>
            <w:r w:rsidR="00111DDD">
              <w:t>23.11.05</w:t>
            </w:r>
            <w:r>
              <w:t>: s. 2</w:t>
            </w:r>
          </w:p>
        </w:tc>
      </w:tr>
      <w:tr w:rsidR="00536C72" w14:paraId="2DAF213B" w14:textId="77777777">
        <w:tc>
          <w:tcPr>
            <w:tcW w:w="1984" w:type="dxa"/>
          </w:tcPr>
          <w:p w14:paraId="30D1FC2B" w14:textId="77777777" w:rsidR="00536C72" w:rsidRDefault="00536C72" w:rsidP="000325FC">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2C3D42B" w14:textId="77777777" w:rsidR="00536C72" w:rsidRDefault="008C6F19" w:rsidP="000325FC">
            <w:pPr>
              <w:pStyle w:val="SRT1Autotext1"/>
              <w:keepNext w:val="0"/>
            </w:pPr>
            <w:r>
              <w:t xml:space="preserve">This information relates only to the provision/s amending the </w:t>
            </w:r>
            <w:r>
              <w:rPr>
                <w:b/>
                <w:bCs/>
              </w:rPr>
              <w:t>Crimes Act 1958</w:t>
            </w:r>
          </w:p>
        </w:tc>
      </w:tr>
    </w:tbl>
    <w:p w14:paraId="329AA356" w14:textId="77777777" w:rsidR="0099642E" w:rsidRPr="004F440A" w:rsidRDefault="0099642E" w:rsidP="0099642E">
      <w:pPr>
        <w:pStyle w:val="Normal-Schedule"/>
        <w:rPr>
          <w:b/>
          <w:sz w:val="18"/>
          <w:szCs w:val="18"/>
        </w:rPr>
      </w:pPr>
      <w:r w:rsidRPr="004F440A">
        <w:rPr>
          <w:b/>
          <w:sz w:val="18"/>
          <w:szCs w:val="18"/>
        </w:rPr>
        <w:t>Road Safety and Other Acts (Vehicle Impoundment and Other Amendments) Act 2005, No. 93/2005</w:t>
      </w:r>
    </w:p>
    <w:tbl>
      <w:tblPr>
        <w:tblW w:w="0" w:type="auto"/>
        <w:tblInd w:w="392" w:type="dxa"/>
        <w:tblLayout w:type="fixed"/>
        <w:tblLook w:val="0000" w:firstRow="0" w:lastRow="0" w:firstColumn="0" w:lastColumn="0" w:noHBand="0" w:noVBand="0"/>
      </w:tblPr>
      <w:tblGrid>
        <w:gridCol w:w="1984"/>
        <w:gridCol w:w="3969"/>
      </w:tblGrid>
      <w:tr w:rsidR="0099642E" w:rsidRPr="004F440A" w14:paraId="73F691F2" w14:textId="77777777">
        <w:tc>
          <w:tcPr>
            <w:tcW w:w="1984" w:type="dxa"/>
          </w:tcPr>
          <w:p w14:paraId="7178EEFC" w14:textId="77777777" w:rsidR="0099642E" w:rsidRPr="004F440A" w:rsidRDefault="0099642E" w:rsidP="0099642E">
            <w:pPr>
              <w:pStyle w:val="TOAAutotext"/>
              <w:rPr>
                <w:bCs/>
                <w:lang w:val="fr-FR"/>
              </w:rPr>
            </w:pPr>
            <w:r w:rsidRPr="004F440A">
              <w:rPr>
                <w:bCs/>
                <w:lang w:val="fr-FR"/>
              </w:rPr>
              <w:t>Assent Date:</w:t>
            </w:r>
          </w:p>
        </w:tc>
        <w:tc>
          <w:tcPr>
            <w:tcW w:w="3969" w:type="dxa"/>
          </w:tcPr>
          <w:p w14:paraId="47752418" w14:textId="77777777" w:rsidR="0099642E" w:rsidRPr="004F440A" w:rsidRDefault="0099642E" w:rsidP="0099642E">
            <w:pPr>
              <w:pStyle w:val="SRT1Autotext1"/>
              <w:rPr>
                <w:bCs/>
                <w:lang w:val="fr-FR"/>
              </w:rPr>
            </w:pPr>
            <w:r w:rsidRPr="004F440A">
              <w:rPr>
                <w:bCs/>
                <w:lang w:val="fr-FR"/>
              </w:rPr>
              <w:t>29.11.05</w:t>
            </w:r>
          </w:p>
        </w:tc>
      </w:tr>
      <w:tr w:rsidR="0099642E" w:rsidRPr="004F440A" w14:paraId="444FF2F4" w14:textId="77777777">
        <w:tc>
          <w:tcPr>
            <w:tcW w:w="1984" w:type="dxa"/>
          </w:tcPr>
          <w:p w14:paraId="5549D9F6" w14:textId="77777777" w:rsidR="0099642E" w:rsidRPr="004F440A" w:rsidRDefault="0099642E" w:rsidP="0099642E">
            <w:pPr>
              <w:pStyle w:val="SRT1Autotext3"/>
              <w:rPr>
                <w:bCs/>
                <w:lang w:val="fr-FR"/>
              </w:rPr>
            </w:pPr>
            <w:r w:rsidRPr="004F440A">
              <w:rPr>
                <w:bCs/>
                <w:lang w:val="fr-FR"/>
              </w:rPr>
              <w:t>Commencement Date:</w:t>
            </w:r>
          </w:p>
        </w:tc>
        <w:tc>
          <w:tcPr>
            <w:tcW w:w="3969" w:type="dxa"/>
          </w:tcPr>
          <w:p w14:paraId="0D3BA5AF" w14:textId="77777777" w:rsidR="0099642E" w:rsidRPr="004F440A" w:rsidRDefault="0099642E" w:rsidP="0099642E">
            <w:pPr>
              <w:pStyle w:val="SRT1Autotext1"/>
              <w:rPr>
                <w:bCs/>
                <w:lang w:val="fr-FR"/>
              </w:rPr>
            </w:pPr>
            <w:r w:rsidRPr="004F440A">
              <w:rPr>
                <w:bCs/>
                <w:lang w:val="fr-FR"/>
              </w:rPr>
              <w:t xml:space="preserve">S. 9 </w:t>
            </w:r>
            <w:r>
              <w:rPr>
                <w:bCs/>
                <w:lang w:val="fr-FR"/>
              </w:rPr>
              <w:t>on 1.7.06: s. 2(3)</w:t>
            </w:r>
          </w:p>
        </w:tc>
      </w:tr>
      <w:tr w:rsidR="0099642E" w:rsidRPr="004F440A" w14:paraId="4A19226D" w14:textId="77777777">
        <w:tc>
          <w:tcPr>
            <w:tcW w:w="1984" w:type="dxa"/>
          </w:tcPr>
          <w:p w14:paraId="4A286650" w14:textId="77777777" w:rsidR="0099642E" w:rsidRPr="004F440A" w:rsidRDefault="0099642E" w:rsidP="0099642E">
            <w:pPr>
              <w:pStyle w:val="SRT1Autotext3"/>
              <w:rPr>
                <w:bCs/>
              </w:rPr>
            </w:pPr>
            <w:smartTag w:uri="urn:schemas-microsoft-com:office:smarttags" w:element="place">
              <w:smartTag w:uri="urn:schemas-microsoft-com:office:smarttags" w:element="PlaceName">
                <w:r w:rsidRPr="004F440A">
                  <w:rPr>
                    <w:bCs/>
                  </w:rPr>
                  <w:t>Current</w:t>
                </w:r>
              </w:smartTag>
              <w:r w:rsidRPr="004F440A">
                <w:rPr>
                  <w:bCs/>
                </w:rPr>
                <w:t xml:space="preserve"> </w:t>
              </w:r>
              <w:smartTag w:uri="urn:schemas-microsoft-com:office:smarttags" w:element="PlaceType">
                <w:r w:rsidRPr="004F440A">
                  <w:rPr>
                    <w:bCs/>
                  </w:rPr>
                  <w:t>State</w:t>
                </w:r>
              </w:smartTag>
            </w:smartTag>
            <w:r w:rsidRPr="004F440A">
              <w:rPr>
                <w:bCs/>
              </w:rPr>
              <w:t>:</w:t>
            </w:r>
          </w:p>
        </w:tc>
        <w:tc>
          <w:tcPr>
            <w:tcW w:w="3969" w:type="dxa"/>
          </w:tcPr>
          <w:p w14:paraId="0AE9E594" w14:textId="77777777" w:rsidR="0099642E" w:rsidRPr="004F440A" w:rsidRDefault="0099642E" w:rsidP="0099642E">
            <w:pPr>
              <w:pStyle w:val="SRT1Autotext1"/>
              <w:rPr>
                <w:bCs/>
              </w:rPr>
            </w:pPr>
            <w:r w:rsidRPr="004F440A">
              <w:rPr>
                <w:bCs/>
              </w:rPr>
              <w:t xml:space="preserve">This information relates only to the provision/s amending the </w:t>
            </w:r>
            <w:r w:rsidRPr="004F440A">
              <w:rPr>
                <w:b/>
                <w:bCs/>
              </w:rPr>
              <w:t>Crimes Act 1958</w:t>
            </w:r>
          </w:p>
        </w:tc>
      </w:tr>
    </w:tbl>
    <w:p w14:paraId="414A8A43" w14:textId="77777777" w:rsidR="007571FE" w:rsidRPr="004F440A" w:rsidRDefault="007571FE" w:rsidP="007571FE">
      <w:pPr>
        <w:pStyle w:val="Normal-Schedule"/>
        <w:suppressLineNumbers/>
        <w:tabs>
          <w:tab w:val="clear" w:pos="454"/>
          <w:tab w:val="clear" w:pos="907"/>
          <w:tab w:val="clear" w:pos="1361"/>
          <w:tab w:val="clear" w:pos="1814"/>
          <w:tab w:val="clear" w:pos="2722"/>
        </w:tabs>
        <w:rPr>
          <w:sz w:val="18"/>
          <w:szCs w:val="18"/>
        </w:rPr>
      </w:pPr>
      <w:r w:rsidRPr="004F440A">
        <w:rPr>
          <w:b/>
          <w:sz w:val="18"/>
          <w:szCs w:val="18"/>
        </w:rPr>
        <w:t>Health Professions Registration Act 2005, No. 97/2005</w:t>
      </w:r>
    </w:p>
    <w:tbl>
      <w:tblPr>
        <w:tblW w:w="0" w:type="auto"/>
        <w:tblInd w:w="392" w:type="dxa"/>
        <w:tblLayout w:type="fixed"/>
        <w:tblLook w:val="0000" w:firstRow="0" w:lastRow="0" w:firstColumn="0" w:lastColumn="0" w:noHBand="0" w:noVBand="0"/>
      </w:tblPr>
      <w:tblGrid>
        <w:gridCol w:w="1984"/>
        <w:gridCol w:w="3969"/>
      </w:tblGrid>
      <w:tr w:rsidR="007571FE" w:rsidRPr="004F440A" w14:paraId="0398DD06" w14:textId="77777777">
        <w:tc>
          <w:tcPr>
            <w:tcW w:w="1984" w:type="dxa"/>
          </w:tcPr>
          <w:p w14:paraId="63A6FDEF" w14:textId="77777777" w:rsidR="007571FE" w:rsidRPr="004F440A" w:rsidRDefault="007571FE" w:rsidP="007571FE">
            <w:pPr>
              <w:pStyle w:val="TOAAutotext"/>
            </w:pPr>
            <w:r w:rsidRPr="004F440A">
              <w:t>Assent Date:</w:t>
            </w:r>
          </w:p>
        </w:tc>
        <w:tc>
          <w:tcPr>
            <w:tcW w:w="3969" w:type="dxa"/>
          </w:tcPr>
          <w:p w14:paraId="1868B29D" w14:textId="77777777" w:rsidR="007571FE" w:rsidRPr="004F440A" w:rsidRDefault="007571FE" w:rsidP="007571FE">
            <w:pPr>
              <w:pStyle w:val="SRT1Autotext1"/>
            </w:pPr>
            <w:r w:rsidRPr="004F440A">
              <w:t>7.12.05</w:t>
            </w:r>
          </w:p>
        </w:tc>
      </w:tr>
      <w:tr w:rsidR="007571FE" w:rsidRPr="004F440A" w14:paraId="0CD9B5E3" w14:textId="77777777">
        <w:tc>
          <w:tcPr>
            <w:tcW w:w="1984" w:type="dxa"/>
          </w:tcPr>
          <w:p w14:paraId="1A63D432" w14:textId="77777777" w:rsidR="007571FE" w:rsidRPr="004F440A" w:rsidRDefault="007571FE" w:rsidP="007571FE">
            <w:pPr>
              <w:pStyle w:val="SRT1Autotext3"/>
            </w:pPr>
            <w:r w:rsidRPr="004F440A">
              <w:t>Commencement Date:</w:t>
            </w:r>
          </w:p>
        </w:tc>
        <w:tc>
          <w:tcPr>
            <w:tcW w:w="3969" w:type="dxa"/>
          </w:tcPr>
          <w:p w14:paraId="02D051AB" w14:textId="77777777" w:rsidR="007571FE" w:rsidRPr="004F440A" w:rsidRDefault="007571FE" w:rsidP="007571FE">
            <w:pPr>
              <w:pStyle w:val="SRT1Autotext1"/>
            </w:pPr>
            <w:r w:rsidRPr="004F440A">
              <w:t>S. 182(Sch.</w:t>
            </w:r>
            <w:r>
              <w:t xml:space="preserve"> 4 item 14) on 1.7.07: s. 2(3)</w:t>
            </w:r>
          </w:p>
        </w:tc>
      </w:tr>
      <w:tr w:rsidR="007571FE" w:rsidRPr="004F440A" w14:paraId="4AD1D5EA" w14:textId="77777777">
        <w:tc>
          <w:tcPr>
            <w:tcW w:w="1984" w:type="dxa"/>
          </w:tcPr>
          <w:p w14:paraId="172371C1" w14:textId="77777777" w:rsidR="007571FE" w:rsidRPr="004F440A" w:rsidRDefault="007571FE" w:rsidP="007571FE">
            <w:pPr>
              <w:pStyle w:val="SRT1Autotext3"/>
            </w:pPr>
            <w:smartTag w:uri="urn:schemas-microsoft-com:office:smarttags" w:element="place">
              <w:smartTag w:uri="urn:schemas-microsoft-com:office:smarttags" w:element="PlaceName">
                <w:r w:rsidRPr="004F440A">
                  <w:t>Current</w:t>
                </w:r>
              </w:smartTag>
              <w:r w:rsidRPr="004F440A">
                <w:t xml:space="preserve"> </w:t>
              </w:r>
              <w:smartTag w:uri="urn:schemas-microsoft-com:office:smarttags" w:element="PlaceType">
                <w:r w:rsidRPr="004F440A">
                  <w:t>State</w:t>
                </w:r>
              </w:smartTag>
            </w:smartTag>
            <w:r w:rsidRPr="004F440A">
              <w:t>:</w:t>
            </w:r>
          </w:p>
        </w:tc>
        <w:tc>
          <w:tcPr>
            <w:tcW w:w="3969" w:type="dxa"/>
          </w:tcPr>
          <w:p w14:paraId="45CFAAA2" w14:textId="77777777" w:rsidR="007571FE" w:rsidRPr="004F440A" w:rsidRDefault="007571FE" w:rsidP="007571FE">
            <w:pPr>
              <w:pStyle w:val="SRT1Autotext1"/>
            </w:pPr>
            <w:r w:rsidRPr="004F440A">
              <w:t xml:space="preserve">This information relates only to the provision/s amending the </w:t>
            </w:r>
            <w:r w:rsidRPr="004F440A">
              <w:rPr>
                <w:b/>
                <w:bCs/>
              </w:rPr>
              <w:t>Crimes Act 1958</w:t>
            </w:r>
          </w:p>
        </w:tc>
      </w:tr>
    </w:tbl>
    <w:p w14:paraId="6F08580F" w14:textId="77777777" w:rsidR="00B84335" w:rsidRPr="00600308" w:rsidRDefault="00B84335" w:rsidP="00B84335">
      <w:pPr>
        <w:rPr>
          <w:bCs/>
          <w:sz w:val="18"/>
        </w:rPr>
      </w:pPr>
      <w:r>
        <w:rPr>
          <w:b/>
          <w:bCs/>
          <w:sz w:val="18"/>
        </w:rPr>
        <w:t>Crimes (Sexual Offences) Act 2006, No. 2/2006</w:t>
      </w:r>
      <w:r>
        <w:rPr>
          <w:bCs/>
          <w:sz w:val="18"/>
        </w:rPr>
        <w:t xml:space="preserve"> (as amended by No. 76/2006)</w:t>
      </w:r>
    </w:p>
    <w:tbl>
      <w:tblPr>
        <w:tblW w:w="0" w:type="auto"/>
        <w:tblInd w:w="392" w:type="dxa"/>
        <w:tblLayout w:type="fixed"/>
        <w:tblLook w:val="0000" w:firstRow="0" w:lastRow="0" w:firstColumn="0" w:lastColumn="0" w:noHBand="0" w:noVBand="0"/>
      </w:tblPr>
      <w:tblGrid>
        <w:gridCol w:w="1984"/>
        <w:gridCol w:w="3969"/>
      </w:tblGrid>
      <w:tr w:rsidR="00B84335" w14:paraId="460D2FC3" w14:textId="77777777">
        <w:tc>
          <w:tcPr>
            <w:tcW w:w="1984" w:type="dxa"/>
          </w:tcPr>
          <w:p w14:paraId="2E27206D" w14:textId="77777777" w:rsidR="00B84335" w:rsidRDefault="00B84335" w:rsidP="00B84335">
            <w:pPr>
              <w:pStyle w:val="TOAAutotext"/>
              <w:rPr>
                <w:lang w:val="fr-FR"/>
              </w:rPr>
            </w:pPr>
            <w:r>
              <w:rPr>
                <w:lang w:val="fr-FR"/>
              </w:rPr>
              <w:t>Assent Date:</w:t>
            </w:r>
          </w:p>
        </w:tc>
        <w:tc>
          <w:tcPr>
            <w:tcW w:w="3969" w:type="dxa"/>
          </w:tcPr>
          <w:p w14:paraId="2E13BB82" w14:textId="77777777" w:rsidR="00B84335" w:rsidRDefault="00B84335" w:rsidP="00B84335">
            <w:pPr>
              <w:pStyle w:val="SRT1Autotext1"/>
              <w:rPr>
                <w:lang w:val="fr-FR"/>
              </w:rPr>
            </w:pPr>
            <w:r>
              <w:rPr>
                <w:lang w:val="fr-FR"/>
              </w:rPr>
              <w:t>7.3.06</w:t>
            </w:r>
          </w:p>
        </w:tc>
      </w:tr>
      <w:tr w:rsidR="00B84335" w14:paraId="79D6F0FB" w14:textId="77777777">
        <w:tc>
          <w:tcPr>
            <w:tcW w:w="1984" w:type="dxa"/>
          </w:tcPr>
          <w:p w14:paraId="02EE14E6" w14:textId="77777777" w:rsidR="00B84335" w:rsidRDefault="00B84335" w:rsidP="00B84335">
            <w:pPr>
              <w:pStyle w:val="SRT1Autotext3"/>
              <w:rPr>
                <w:lang w:val="fr-FR"/>
              </w:rPr>
            </w:pPr>
            <w:r>
              <w:rPr>
                <w:lang w:val="fr-FR"/>
              </w:rPr>
              <w:t>Commencement Date:</w:t>
            </w:r>
          </w:p>
        </w:tc>
        <w:tc>
          <w:tcPr>
            <w:tcW w:w="3969" w:type="dxa"/>
          </w:tcPr>
          <w:p w14:paraId="02A472DB" w14:textId="77777777" w:rsidR="00B84335" w:rsidRDefault="00B84335" w:rsidP="00B84335">
            <w:pPr>
              <w:pStyle w:val="SRT1Autotext1"/>
            </w:pPr>
            <w:r>
              <w:t>Ss 3–19B, 42 on 1.12.06: s. 2(2)</w:t>
            </w:r>
          </w:p>
        </w:tc>
      </w:tr>
      <w:tr w:rsidR="00B84335" w14:paraId="1FD8FFC3" w14:textId="77777777">
        <w:tc>
          <w:tcPr>
            <w:tcW w:w="1984" w:type="dxa"/>
          </w:tcPr>
          <w:p w14:paraId="45E7D194" w14:textId="77777777" w:rsidR="00B84335" w:rsidRDefault="00B84335" w:rsidP="00B84335">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95FEB76" w14:textId="77777777" w:rsidR="00B84335" w:rsidRDefault="00B84335" w:rsidP="00B84335">
            <w:pPr>
              <w:pStyle w:val="SRT1Autotext1"/>
            </w:pPr>
            <w:r>
              <w:t xml:space="preserve">This information relates only to the provision/s amending the </w:t>
            </w:r>
            <w:r>
              <w:rPr>
                <w:b/>
                <w:bCs/>
              </w:rPr>
              <w:t>Crimes Act 1958</w:t>
            </w:r>
          </w:p>
        </w:tc>
      </w:tr>
    </w:tbl>
    <w:p w14:paraId="62D892E9" w14:textId="77777777" w:rsidR="00EE084B" w:rsidRPr="00D7085C" w:rsidRDefault="00EE084B" w:rsidP="00EE084B">
      <w:pPr>
        <w:rPr>
          <w:b/>
          <w:bCs/>
          <w:sz w:val="18"/>
          <w:lang w:val="fr-FR"/>
        </w:rPr>
      </w:pPr>
      <w:r w:rsidRPr="00B84335">
        <w:rPr>
          <w:b/>
          <w:bCs/>
          <w:sz w:val="18"/>
          <w:lang w:val="fr-FR"/>
        </w:rPr>
        <w:t>Crimes (Document D</w:t>
      </w:r>
      <w:r w:rsidRPr="00D7085C">
        <w:rPr>
          <w:b/>
          <w:bCs/>
          <w:sz w:val="18"/>
          <w:lang w:val="fr-FR"/>
        </w:rPr>
        <w:t>estruction) Act 2006, No. 6/2006</w:t>
      </w:r>
    </w:p>
    <w:tbl>
      <w:tblPr>
        <w:tblW w:w="0" w:type="auto"/>
        <w:tblInd w:w="392" w:type="dxa"/>
        <w:tblLayout w:type="fixed"/>
        <w:tblLook w:val="0000" w:firstRow="0" w:lastRow="0" w:firstColumn="0" w:lastColumn="0" w:noHBand="0" w:noVBand="0"/>
      </w:tblPr>
      <w:tblGrid>
        <w:gridCol w:w="1984"/>
        <w:gridCol w:w="3969"/>
      </w:tblGrid>
      <w:tr w:rsidR="00EE084B" w14:paraId="7E7159E9" w14:textId="77777777">
        <w:tc>
          <w:tcPr>
            <w:tcW w:w="1984" w:type="dxa"/>
          </w:tcPr>
          <w:p w14:paraId="2988E1E4" w14:textId="77777777" w:rsidR="00EE084B" w:rsidRDefault="00EE084B" w:rsidP="00EE084B">
            <w:pPr>
              <w:pStyle w:val="TOAAutotext"/>
              <w:rPr>
                <w:lang w:val="fr-FR"/>
              </w:rPr>
            </w:pPr>
            <w:r>
              <w:rPr>
                <w:lang w:val="fr-FR"/>
              </w:rPr>
              <w:t>Assent Date:</w:t>
            </w:r>
          </w:p>
        </w:tc>
        <w:tc>
          <w:tcPr>
            <w:tcW w:w="3969" w:type="dxa"/>
          </w:tcPr>
          <w:p w14:paraId="034EBB3A" w14:textId="77777777" w:rsidR="00EE084B" w:rsidRDefault="00EE084B" w:rsidP="00EE084B">
            <w:pPr>
              <w:pStyle w:val="SRT1Autotext1"/>
              <w:rPr>
                <w:lang w:val="fr-FR"/>
              </w:rPr>
            </w:pPr>
            <w:r>
              <w:rPr>
                <w:lang w:val="fr-FR"/>
              </w:rPr>
              <w:t>4.4.06</w:t>
            </w:r>
          </w:p>
        </w:tc>
      </w:tr>
      <w:tr w:rsidR="00EE084B" w14:paraId="5FD656DD" w14:textId="77777777">
        <w:tc>
          <w:tcPr>
            <w:tcW w:w="1984" w:type="dxa"/>
          </w:tcPr>
          <w:p w14:paraId="5D93488A" w14:textId="77777777" w:rsidR="00EE084B" w:rsidRDefault="00EE084B" w:rsidP="00EE084B">
            <w:pPr>
              <w:pStyle w:val="SRT1Autotext3"/>
              <w:rPr>
                <w:lang w:val="fr-FR"/>
              </w:rPr>
            </w:pPr>
            <w:r>
              <w:rPr>
                <w:lang w:val="fr-FR"/>
              </w:rPr>
              <w:t>Commencement Date:</w:t>
            </w:r>
          </w:p>
        </w:tc>
        <w:tc>
          <w:tcPr>
            <w:tcW w:w="3969" w:type="dxa"/>
          </w:tcPr>
          <w:p w14:paraId="7652C181" w14:textId="77777777" w:rsidR="00EE084B" w:rsidRDefault="00EE084B" w:rsidP="00EE084B">
            <w:pPr>
              <w:pStyle w:val="SRT1Autotext1"/>
            </w:pPr>
            <w:r>
              <w:t>S. 3 on 1.9.06: s. 2(2)</w:t>
            </w:r>
          </w:p>
        </w:tc>
      </w:tr>
      <w:tr w:rsidR="00EE084B" w14:paraId="61480454" w14:textId="77777777">
        <w:tc>
          <w:tcPr>
            <w:tcW w:w="1984" w:type="dxa"/>
          </w:tcPr>
          <w:p w14:paraId="3CCF56CB" w14:textId="77777777" w:rsidR="00EE084B" w:rsidRDefault="00EE084B" w:rsidP="00EE084B">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794182E8" w14:textId="77777777" w:rsidR="00EE084B" w:rsidRDefault="00EE084B" w:rsidP="00EE084B">
            <w:pPr>
              <w:pStyle w:val="SRT1Autotext1"/>
            </w:pPr>
            <w:r>
              <w:t xml:space="preserve">This information relates only to the provision/s amending the </w:t>
            </w:r>
            <w:r>
              <w:rPr>
                <w:b/>
                <w:bCs/>
              </w:rPr>
              <w:t>Crimes Act 1958</w:t>
            </w:r>
          </w:p>
        </w:tc>
      </w:tr>
    </w:tbl>
    <w:p w14:paraId="22DAE2B5" w14:textId="77777777" w:rsidR="00E639EC" w:rsidRPr="00536C72" w:rsidRDefault="00E639EC" w:rsidP="00E639EC">
      <w:pPr>
        <w:pStyle w:val="EndnoteText"/>
        <w:rPr>
          <w:rFonts w:ascii="Times" w:hAnsi="Times"/>
          <w:b/>
          <w:sz w:val="18"/>
          <w:szCs w:val="18"/>
        </w:rPr>
      </w:pPr>
      <w:r>
        <w:rPr>
          <w:rFonts w:ascii="Times" w:hAnsi="Times"/>
          <w:b/>
          <w:sz w:val="18"/>
          <w:szCs w:val="18"/>
        </w:rPr>
        <w:t xml:space="preserve">Justice Legislation (Miscellaneous Amendments) Act 2006, No. </w:t>
      </w:r>
      <w:r w:rsidR="00A75A31">
        <w:rPr>
          <w:rFonts w:ascii="Times" w:hAnsi="Times"/>
          <w:b/>
          <w:sz w:val="18"/>
          <w:szCs w:val="18"/>
        </w:rPr>
        <w:t>14/2006</w:t>
      </w:r>
    </w:p>
    <w:tbl>
      <w:tblPr>
        <w:tblW w:w="0" w:type="auto"/>
        <w:tblInd w:w="392" w:type="dxa"/>
        <w:tblLayout w:type="fixed"/>
        <w:tblLook w:val="0000" w:firstRow="0" w:lastRow="0" w:firstColumn="0" w:lastColumn="0" w:noHBand="0" w:noVBand="0"/>
      </w:tblPr>
      <w:tblGrid>
        <w:gridCol w:w="1984"/>
        <w:gridCol w:w="3969"/>
      </w:tblGrid>
      <w:tr w:rsidR="00E639EC" w14:paraId="394CE4EB" w14:textId="77777777">
        <w:tc>
          <w:tcPr>
            <w:tcW w:w="1984" w:type="dxa"/>
          </w:tcPr>
          <w:p w14:paraId="42380B93" w14:textId="77777777" w:rsidR="00E639EC" w:rsidRDefault="00E639EC" w:rsidP="003445CC">
            <w:pPr>
              <w:pStyle w:val="TOAAutotext"/>
            </w:pPr>
            <w:r>
              <w:t>Assent Date:</w:t>
            </w:r>
          </w:p>
        </w:tc>
        <w:tc>
          <w:tcPr>
            <w:tcW w:w="3969" w:type="dxa"/>
          </w:tcPr>
          <w:p w14:paraId="7B20EDBA" w14:textId="77777777" w:rsidR="00E639EC" w:rsidRDefault="00A75A31" w:rsidP="003445CC">
            <w:pPr>
              <w:pStyle w:val="SRT1Autotext1"/>
            </w:pPr>
            <w:r>
              <w:t>11.4.06</w:t>
            </w:r>
          </w:p>
        </w:tc>
      </w:tr>
      <w:tr w:rsidR="00E639EC" w14:paraId="5CC89584" w14:textId="77777777">
        <w:tc>
          <w:tcPr>
            <w:tcW w:w="1984" w:type="dxa"/>
          </w:tcPr>
          <w:p w14:paraId="55F6D806" w14:textId="77777777" w:rsidR="00E639EC" w:rsidRDefault="00E639EC" w:rsidP="003445CC">
            <w:pPr>
              <w:pStyle w:val="SRT1Autotext3"/>
            </w:pPr>
            <w:r>
              <w:t>Commencement Date:</w:t>
            </w:r>
          </w:p>
        </w:tc>
        <w:tc>
          <w:tcPr>
            <w:tcW w:w="3969" w:type="dxa"/>
          </w:tcPr>
          <w:p w14:paraId="79CA310C" w14:textId="77777777" w:rsidR="00E639EC" w:rsidRDefault="00E639EC" w:rsidP="003445CC">
            <w:pPr>
              <w:pStyle w:val="SRT1Autotext1"/>
            </w:pPr>
            <w:r>
              <w:t>Ss </w:t>
            </w:r>
            <w:r w:rsidR="003445CC">
              <w:t xml:space="preserve">13–15 on </w:t>
            </w:r>
            <w:r w:rsidR="00A75A31">
              <w:t>12.4.06</w:t>
            </w:r>
            <w:r w:rsidR="003445CC">
              <w:t>: s. 2(1)</w:t>
            </w:r>
          </w:p>
        </w:tc>
      </w:tr>
      <w:tr w:rsidR="00E639EC" w14:paraId="6BEE3A5A" w14:textId="77777777">
        <w:tc>
          <w:tcPr>
            <w:tcW w:w="1984" w:type="dxa"/>
          </w:tcPr>
          <w:p w14:paraId="161CC20C" w14:textId="77777777" w:rsidR="00E639EC" w:rsidRDefault="00E639EC" w:rsidP="003445CC">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684CF8B6" w14:textId="77777777" w:rsidR="00E639EC" w:rsidRDefault="00E639EC" w:rsidP="003445CC">
            <w:pPr>
              <w:pStyle w:val="SRT1Autotext1"/>
            </w:pPr>
            <w:r>
              <w:t xml:space="preserve">This information relates only to the provision/s amending the </w:t>
            </w:r>
            <w:r>
              <w:rPr>
                <w:b/>
                <w:bCs/>
              </w:rPr>
              <w:t>Crimes Act 1958</w:t>
            </w:r>
          </w:p>
        </w:tc>
      </w:tr>
    </w:tbl>
    <w:p w14:paraId="2D417F8A" w14:textId="77777777" w:rsidR="007571FE" w:rsidRPr="006C4753" w:rsidRDefault="007571FE" w:rsidP="007571FE">
      <w:pPr>
        <w:pStyle w:val="Normal-Schedule"/>
        <w:suppressLineNumbers/>
        <w:tabs>
          <w:tab w:val="clear" w:pos="454"/>
          <w:tab w:val="clear" w:pos="907"/>
          <w:tab w:val="clear" w:pos="1361"/>
          <w:tab w:val="clear" w:pos="1814"/>
          <w:tab w:val="clear" w:pos="2722"/>
        </w:tabs>
        <w:rPr>
          <w:sz w:val="18"/>
          <w:szCs w:val="18"/>
        </w:rPr>
      </w:pPr>
      <w:r>
        <w:rPr>
          <w:b/>
          <w:sz w:val="18"/>
          <w:szCs w:val="18"/>
        </w:rPr>
        <w:t>Disability</w:t>
      </w:r>
      <w:r w:rsidRPr="006C4753">
        <w:rPr>
          <w:b/>
          <w:sz w:val="18"/>
          <w:szCs w:val="18"/>
        </w:rPr>
        <w:t xml:space="preserve"> Act 200</w:t>
      </w:r>
      <w:r>
        <w:rPr>
          <w:b/>
          <w:sz w:val="18"/>
          <w:szCs w:val="18"/>
        </w:rPr>
        <w:t>6</w:t>
      </w:r>
      <w:r w:rsidRPr="006C4753">
        <w:rPr>
          <w:b/>
          <w:sz w:val="18"/>
          <w:szCs w:val="18"/>
        </w:rPr>
        <w:t xml:space="preserve">, No. </w:t>
      </w:r>
      <w:r>
        <w:rPr>
          <w:b/>
          <w:sz w:val="18"/>
          <w:szCs w:val="18"/>
        </w:rPr>
        <w:t>23</w:t>
      </w:r>
      <w:r w:rsidRPr="006C4753">
        <w:rPr>
          <w:b/>
          <w:sz w:val="18"/>
          <w:szCs w:val="18"/>
        </w:rPr>
        <w:t>/200</w:t>
      </w:r>
      <w:r>
        <w:rPr>
          <w:b/>
          <w:sz w:val="18"/>
          <w:szCs w:val="18"/>
        </w:rPr>
        <w:t>6</w:t>
      </w:r>
    </w:p>
    <w:tbl>
      <w:tblPr>
        <w:tblW w:w="0" w:type="auto"/>
        <w:tblInd w:w="392" w:type="dxa"/>
        <w:tblLayout w:type="fixed"/>
        <w:tblLook w:val="0000" w:firstRow="0" w:lastRow="0" w:firstColumn="0" w:lastColumn="0" w:noHBand="0" w:noVBand="0"/>
      </w:tblPr>
      <w:tblGrid>
        <w:gridCol w:w="1984"/>
        <w:gridCol w:w="3969"/>
      </w:tblGrid>
      <w:tr w:rsidR="007571FE" w14:paraId="381B504F" w14:textId="77777777">
        <w:tc>
          <w:tcPr>
            <w:tcW w:w="1984" w:type="dxa"/>
          </w:tcPr>
          <w:p w14:paraId="44C699E3" w14:textId="77777777" w:rsidR="007571FE" w:rsidRDefault="007571FE" w:rsidP="007571FE">
            <w:pPr>
              <w:pStyle w:val="TOAAutotext"/>
            </w:pPr>
            <w:r>
              <w:t>Assent Date:</w:t>
            </w:r>
          </w:p>
        </w:tc>
        <w:tc>
          <w:tcPr>
            <w:tcW w:w="3969" w:type="dxa"/>
          </w:tcPr>
          <w:p w14:paraId="120A819E" w14:textId="77777777" w:rsidR="007571FE" w:rsidRDefault="007571FE" w:rsidP="007571FE">
            <w:pPr>
              <w:pStyle w:val="SRT1Autotext1"/>
            </w:pPr>
            <w:r>
              <w:t>16.5.06</w:t>
            </w:r>
          </w:p>
        </w:tc>
      </w:tr>
      <w:tr w:rsidR="007571FE" w14:paraId="620182DB" w14:textId="77777777">
        <w:tc>
          <w:tcPr>
            <w:tcW w:w="1984" w:type="dxa"/>
          </w:tcPr>
          <w:p w14:paraId="0AE4AC3C" w14:textId="77777777" w:rsidR="007571FE" w:rsidRDefault="007571FE" w:rsidP="007571FE">
            <w:pPr>
              <w:pStyle w:val="SRT1Autotext3"/>
            </w:pPr>
            <w:r>
              <w:t>Commencement Date:</w:t>
            </w:r>
          </w:p>
        </w:tc>
        <w:tc>
          <w:tcPr>
            <w:tcW w:w="3969" w:type="dxa"/>
          </w:tcPr>
          <w:p w14:paraId="01B042DB" w14:textId="77777777" w:rsidR="007571FE" w:rsidRDefault="007571FE" w:rsidP="007571FE">
            <w:pPr>
              <w:pStyle w:val="SRT1Autotext1"/>
            </w:pPr>
            <w:r>
              <w:t>S. 236 on 1.7.07: s. 2(3)</w:t>
            </w:r>
          </w:p>
        </w:tc>
      </w:tr>
      <w:tr w:rsidR="007571FE" w:rsidRPr="002D67E1" w14:paraId="3785317D" w14:textId="77777777">
        <w:tc>
          <w:tcPr>
            <w:tcW w:w="1984" w:type="dxa"/>
          </w:tcPr>
          <w:p w14:paraId="6F05E758" w14:textId="77777777" w:rsidR="007571FE" w:rsidRPr="002D67E1" w:rsidRDefault="007571FE" w:rsidP="007571FE">
            <w:pPr>
              <w:pStyle w:val="SRT1Autotext3"/>
            </w:pPr>
            <w:smartTag w:uri="urn:schemas-microsoft-com:office:smarttags" w:element="place">
              <w:smartTag w:uri="urn:schemas-microsoft-com:office:smarttags" w:element="PlaceName">
                <w:r w:rsidRPr="002D67E1">
                  <w:t>Current</w:t>
                </w:r>
              </w:smartTag>
              <w:r w:rsidRPr="002D67E1">
                <w:t xml:space="preserve"> </w:t>
              </w:r>
              <w:smartTag w:uri="urn:schemas-microsoft-com:office:smarttags" w:element="PlaceType">
                <w:r w:rsidRPr="002D67E1">
                  <w:t>State</w:t>
                </w:r>
              </w:smartTag>
            </w:smartTag>
            <w:r w:rsidRPr="002D67E1">
              <w:t>:</w:t>
            </w:r>
          </w:p>
        </w:tc>
        <w:tc>
          <w:tcPr>
            <w:tcW w:w="3969" w:type="dxa"/>
          </w:tcPr>
          <w:p w14:paraId="50891F5E" w14:textId="77777777" w:rsidR="007571FE" w:rsidRPr="002D67E1" w:rsidRDefault="007571FE" w:rsidP="007571FE">
            <w:pPr>
              <w:pStyle w:val="SRT1Autotext1"/>
            </w:pPr>
            <w:r w:rsidRPr="002D67E1">
              <w:t xml:space="preserve">This information relates only to the provision/s amending the </w:t>
            </w:r>
            <w:r>
              <w:rPr>
                <w:b/>
              </w:rPr>
              <w:t>Crimes</w:t>
            </w:r>
            <w:r w:rsidRPr="002D67E1">
              <w:rPr>
                <w:b/>
              </w:rPr>
              <w:t xml:space="preserve"> Act 19</w:t>
            </w:r>
            <w:r>
              <w:rPr>
                <w:b/>
              </w:rPr>
              <w:t>58</w:t>
            </w:r>
          </w:p>
        </w:tc>
      </w:tr>
    </w:tbl>
    <w:p w14:paraId="0BC8682C" w14:textId="77777777" w:rsidR="001D431D" w:rsidRPr="00536C72" w:rsidRDefault="001D431D" w:rsidP="001D431D">
      <w:pPr>
        <w:pStyle w:val="EndnoteText"/>
        <w:rPr>
          <w:rFonts w:ascii="Times" w:hAnsi="Times"/>
          <w:b/>
          <w:sz w:val="18"/>
          <w:szCs w:val="18"/>
        </w:rPr>
      </w:pPr>
      <w:r>
        <w:rPr>
          <w:rFonts w:ascii="Times" w:hAnsi="Times"/>
          <w:b/>
          <w:sz w:val="18"/>
          <w:szCs w:val="18"/>
        </w:rPr>
        <w:t xml:space="preserve">Justice Legislation (Further Miscellaneous Amendments) Act 2006, No. </w:t>
      </w:r>
      <w:r w:rsidR="00DF5CC3">
        <w:rPr>
          <w:rFonts w:ascii="Times" w:hAnsi="Times"/>
          <w:b/>
          <w:sz w:val="18"/>
          <w:szCs w:val="18"/>
        </w:rPr>
        <w:t>27/2006</w:t>
      </w:r>
    </w:p>
    <w:tbl>
      <w:tblPr>
        <w:tblW w:w="0" w:type="auto"/>
        <w:tblInd w:w="392" w:type="dxa"/>
        <w:tblLayout w:type="fixed"/>
        <w:tblLook w:val="0000" w:firstRow="0" w:lastRow="0" w:firstColumn="0" w:lastColumn="0" w:noHBand="0" w:noVBand="0"/>
      </w:tblPr>
      <w:tblGrid>
        <w:gridCol w:w="1984"/>
        <w:gridCol w:w="3969"/>
      </w:tblGrid>
      <w:tr w:rsidR="001D431D" w14:paraId="1D25E6DF" w14:textId="77777777">
        <w:tc>
          <w:tcPr>
            <w:tcW w:w="1984" w:type="dxa"/>
          </w:tcPr>
          <w:p w14:paraId="225118B5" w14:textId="77777777" w:rsidR="001D431D" w:rsidRDefault="001D431D" w:rsidP="001D431D">
            <w:pPr>
              <w:pStyle w:val="TOAAutotext"/>
            </w:pPr>
            <w:r>
              <w:t>Assent Date:</w:t>
            </w:r>
          </w:p>
        </w:tc>
        <w:tc>
          <w:tcPr>
            <w:tcW w:w="3969" w:type="dxa"/>
          </w:tcPr>
          <w:p w14:paraId="1C2D9E7D" w14:textId="77777777" w:rsidR="001D431D" w:rsidRDefault="00DF5CC3" w:rsidP="001D431D">
            <w:pPr>
              <w:pStyle w:val="SRT1Autotext1"/>
            </w:pPr>
            <w:r>
              <w:t>6</w:t>
            </w:r>
            <w:r w:rsidR="001D431D">
              <w:t>.</w:t>
            </w:r>
            <w:r>
              <w:t>6</w:t>
            </w:r>
            <w:r w:rsidR="001D431D">
              <w:t>.06</w:t>
            </w:r>
          </w:p>
        </w:tc>
      </w:tr>
      <w:tr w:rsidR="001D431D" w14:paraId="28DFECB3" w14:textId="77777777">
        <w:tc>
          <w:tcPr>
            <w:tcW w:w="1984" w:type="dxa"/>
          </w:tcPr>
          <w:p w14:paraId="5216BB19" w14:textId="77777777" w:rsidR="001D431D" w:rsidRDefault="001D431D" w:rsidP="001D431D">
            <w:pPr>
              <w:pStyle w:val="SRT1Autotext3"/>
            </w:pPr>
            <w:r>
              <w:t>Commencement Date:</w:t>
            </w:r>
          </w:p>
        </w:tc>
        <w:tc>
          <w:tcPr>
            <w:tcW w:w="3969" w:type="dxa"/>
          </w:tcPr>
          <w:p w14:paraId="4D148FDD" w14:textId="77777777" w:rsidR="001D431D" w:rsidRDefault="001D431D" w:rsidP="001D431D">
            <w:pPr>
              <w:pStyle w:val="SRT1Autotext1"/>
            </w:pPr>
            <w:r>
              <w:t>Ss 3</w:t>
            </w:r>
            <w:r w:rsidR="00B857AD">
              <w:t>–</w:t>
            </w:r>
            <w:r>
              <w:t>18 on 30.6.06: s. 2</w:t>
            </w:r>
          </w:p>
        </w:tc>
      </w:tr>
      <w:tr w:rsidR="001D431D" w14:paraId="22E0677C" w14:textId="77777777">
        <w:tc>
          <w:tcPr>
            <w:tcW w:w="1984" w:type="dxa"/>
          </w:tcPr>
          <w:p w14:paraId="31885995" w14:textId="77777777" w:rsidR="001D431D" w:rsidRDefault="001D431D" w:rsidP="001D431D">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56E178B4" w14:textId="77777777" w:rsidR="001D431D" w:rsidRDefault="001D431D" w:rsidP="001D431D">
            <w:pPr>
              <w:pStyle w:val="SRT1Autotext1"/>
            </w:pPr>
            <w:r>
              <w:t xml:space="preserve">This information relates only to the provision/s amending the </w:t>
            </w:r>
            <w:r>
              <w:rPr>
                <w:b/>
                <w:bCs/>
              </w:rPr>
              <w:t>Crimes Act 1958</w:t>
            </w:r>
          </w:p>
        </w:tc>
      </w:tr>
    </w:tbl>
    <w:p w14:paraId="15EECE93" w14:textId="77777777" w:rsidR="00F21713" w:rsidRPr="00536C72" w:rsidRDefault="00F21713" w:rsidP="00F21713">
      <w:pPr>
        <w:pStyle w:val="EndnoteText"/>
        <w:rPr>
          <w:rFonts w:ascii="Times" w:hAnsi="Times"/>
          <w:b/>
          <w:sz w:val="18"/>
          <w:szCs w:val="18"/>
        </w:rPr>
      </w:pPr>
      <w:r>
        <w:rPr>
          <w:rFonts w:ascii="Times" w:hAnsi="Times"/>
          <w:b/>
          <w:sz w:val="18"/>
          <w:szCs w:val="18"/>
        </w:rPr>
        <w:t>Children, Youth and Families (Consequential and Other Amendments) Act 2006, No. 48/2006</w:t>
      </w:r>
    </w:p>
    <w:tbl>
      <w:tblPr>
        <w:tblW w:w="0" w:type="auto"/>
        <w:tblInd w:w="392" w:type="dxa"/>
        <w:tblLayout w:type="fixed"/>
        <w:tblLook w:val="0000" w:firstRow="0" w:lastRow="0" w:firstColumn="0" w:lastColumn="0" w:noHBand="0" w:noVBand="0"/>
      </w:tblPr>
      <w:tblGrid>
        <w:gridCol w:w="1984"/>
        <w:gridCol w:w="3969"/>
      </w:tblGrid>
      <w:tr w:rsidR="00F21713" w14:paraId="2626866B" w14:textId="77777777">
        <w:tc>
          <w:tcPr>
            <w:tcW w:w="1984" w:type="dxa"/>
          </w:tcPr>
          <w:p w14:paraId="05779EAB" w14:textId="77777777" w:rsidR="00F21713" w:rsidRDefault="00F21713" w:rsidP="00F21713">
            <w:pPr>
              <w:pStyle w:val="TOAAutotext"/>
            </w:pPr>
            <w:r>
              <w:t>Assent Date:</w:t>
            </w:r>
          </w:p>
        </w:tc>
        <w:tc>
          <w:tcPr>
            <w:tcW w:w="3969" w:type="dxa"/>
          </w:tcPr>
          <w:p w14:paraId="590EC19D" w14:textId="77777777" w:rsidR="00F21713" w:rsidRDefault="00F21713" w:rsidP="00F21713">
            <w:pPr>
              <w:pStyle w:val="SRT1Autotext1"/>
            </w:pPr>
            <w:r>
              <w:t>15.8.06</w:t>
            </w:r>
          </w:p>
        </w:tc>
      </w:tr>
      <w:tr w:rsidR="00F21713" w14:paraId="5EE06817" w14:textId="77777777">
        <w:tc>
          <w:tcPr>
            <w:tcW w:w="1984" w:type="dxa"/>
          </w:tcPr>
          <w:p w14:paraId="2EFF7D4E" w14:textId="77777777" w:rsidR="00F21713" w:rsidRDefault="00F21713" w:rsidP="00F21713">
            <w:pPr>
              <w:pStyle w:val="SRT1Autotext3"/>
            </w:pPr>
            <w:r>
              <w:t>Commencement Date:</w:t>
            </w:r>
          </w:p>
        </w:tc>
        <w:tc>
          <w:tcPr>
            <w:tcW w:w="3969" w:type="dxa"/>
          </w:tcPr>
          <w:p w14:paraId="1A76E949" w14:textId="77777777" w:rsidR="00F21713" w:rsidRDefault="00F21713" w:rsidP="00F21713">
            <w:pPr>
              <w:pStyle w:val="SRT1Autotext1"/>
            </w:pPr>
            <w:r>
              <w:t>S. 42(Sch. item 9) on 23.4.07: s. 2(3)</w:t>
            </w:r>
          </w:p>
        </w:tc>
      </w:tr>
      <w:tr w:rsidR="00F21713" w14:paraId="6078E4BA" w14:textId="77777777">
        <w:tc>
          <w:tcPr>
            <w:tcW w:w="1984" w:type="dxa"/>
          </w:tcPr>
          <w:p w14:paraId="62061AA3" w14:textId="77777777" w:rsidR="00F21713" w:rsidRDefault="00F21713" w:rsidP="00F21713">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F38C8B7" w14:textId="77777777" w:rsidR="00F21713" w:rsidRDefault="00F21713" w:rsidP="00F21713">
            <w:pPr>
              <w:pStyle w:val="SRT1Autotext1"/>
            </w:pPr>
            <w:r>
              <w:t xml:space="preserve">This information relates only to the provision/s amending the </w:t>
            </w:r>
            <w:r>
              <w:rPr>
                <w:b/>
                <w:bCs/>
              </w:rPr>
              <w:t>Crimes Act 1958</w:t>
            </w:r>
          </w:p>
        </w:tc>
      </w:tr>
    </w:tbl>
    <w:p w14:paraId="18EBA204" w14:textId="77777777" w:rsidR="000325FC" w:rsidRDefault="000325FC" w:rsidP="00424AE0">
      <w:pPr>
        <w:pStyle w:val="EndnoteText"/>
        <w:rPr>
          <w:rFonts w:ascii="Times" w:hAnsi="Times"/>
          <w:b/>
          <w:sz w:val="18"/>
          <w:szCs w:val="18"/>
        </w:rPr>
      </w:pPr>
    </w:p>
    <w:p w14:paraId="22B34341" w14:textId="77777777" w:rsidR="000325FC" w:rsidRDefault="000325FC" w:rsidP="00424AE0">
      <w:pPr>
        <w:pStyle w:val="EndnoteText"/>
        <w:rPr>
          <w:rFonts w:ascii="Times" w:hAnsi="Times"/>
          <w:b/>
          <w:sz w:val="18"/>
          <w:szCs w:val="18"/>
        </w:rPr>
      </w:pPr>
    </w:p>
    <w:p w14:paraId="5227D93F" w14:textId="77777777" w:rsidR="000325FC" w:rsidRDefault="000325FC" w:rsidP="00424AE0">
      <w:pPr>
        <w:pStyle w:val="EndnoteText"/>
        <w:rPr>
          <w:rFonts w:ascii="Times" w:hAnsi="Times"/>
          <w:b/>
          <w:sz w:val="18"/>
          <w:szCs w:val="18"/>
        </w:rPr>
      </w:pPr>
    </w:p>
    <w:p w14:paraId="5DC62E69" w14:textId="77777777" w:rsidR="000325FC" w:rsidRDefault="000325FC" w:rsidP="00424AE0">
      <w:pPr>
        <w:pStyle w:val="EndnoteText"/>
        <w:rPr>
          <w:rFonts w:ascii="Times" w:hAnsi="Times"/>
          <w:b/>
          <w:sz w:val="18"/>
          <w:szCs w:val="18"/>
        </w:rPr>
      </w:pPr>
    </w:p>
    <w:p w14:paraId="16EF5AE6" w14:textId="77777777" w:rsidR="00424AE0" w:rsidRPr="00536C72" w:rsidRDefault="00424AE0" w:rsidP="00424AE0">
      <w:pPr>
        <w:pStyle w:val="EndnoteText"/>
        <w:rPr>
          <w:rFonts w:ascii="Times" w:hAnsi="Times"/>
          <w:b/>
          <w:sz w:val="18"/>
          <w:szCs w:val="18"/>
        </w:rPr>
      </w:pPr>
      <w:r>
        <w:rPr>
          <w:rFonts w:ascii="Times" w:hAnsi="Times"/>
          <w:b/>
          <w:sz w:val="18"/>
          <w:szCs w:val="18"/>
        </w:rPr>
        <w:t xml:space="preserve">Courts Legislation (Jurisdiction) Act 2006, No. </w:t>
      </w:r>
      <w:r w:rsidR="000E20FE">
        <w:rPr>
          <w:rFonts w:ascii="Times" w:hAnsi="Times"/>
          <w:b/>
          <w:sz w:val="18"/>
          <w:szCs w:val="18"/>
        </w:rPr>
        <w:t>50/2006</w:t>
      </w:r>
    </w:p>
    <w:tbl>
      <w:tblPr>
        <w:tblW w:w="0" w:type="auto"/>
        <w:tblInd w:w="392" w:type="dxa"/>
        <w:tblLayout w:type="fixed"/>
        <w:tblLook w:val="0000" w:firstRow="0" w:lastRow="0" w:firstColumn="0" w:lastColumn="0" w:noHBand="0" w:noVBand="0"/>
      </w:tblPr>
      <w:tblGrid>
        <w:gridCol w:w="1984"/>
        <w:gridCol w:w="3969"/>
      </w:tblGrid>
      <w:tr w:rsidR="00424AE0" w14:paraId="3D3CEFDF" w14:textId="77777777">
        <w:tc>
          <w:tcPr>
            <w:tcW w:w="1984" w:type="dxa"/>
          </w:tcPr>
          <w:p w14:paraId="777EDA7B" w14:textId="77777777" w:rsidR="00424AE0" w:rsidRDefault="00424AE0" w:rsidP="000325FC">
            <w:pPr>
              <w:pStyle w:val="TOAAutotext"/>
              <w:keepNext w:val="0"/>
            </w:pPr>
            <w:r>
              <w:t>Assent Date:</w:t>
            </w:r>
          </w:p>
        </w:tc>
        <w:tc>
          <w:tcPr>
            <w:tcW w:w="3969" w:type="dxa"/>
          </w:tcPr>
          <w:p w14:paraId="589091F9" w14:textId="77777777" w:rsidR="00424AE0" w:rsidRDefault="000E20FE" w:rsidP="000325FC">
            <w:pPr>
              <w:pStyle w:val="SRT1Autotext1"/>
              <w:keepNext w:val="0"/>
            </w:pPr>
            <w:r>
              <w:t>15</w:t>
            </w:r>
            <w:r w:rsidR="00424AE0">
              <w:t>.</w:t>
            </w:r>
            <w:r>
              <w:t>8</w:t>
            </w:r>
            <w:r w:rsidR="00424AE0">
              <w:t>.06</w:t>
            </w:r>
          </w:p>
        </w:tc>
      </w:tr>
      <w:tr w:rsidR="00424AE0" w14:paraId="4DFB9297" w14:textId="77777777">
        <w:tc>
          <w:tcPr>
            <w:tcW w:w="1984" w:type="dxa"/>
          </w:tcPr>
          <w:p w14:paraId="65CB25DC" w14:textId="77777777" w:rsidR="00424AE0" w:rsidRDefault="00424AE0" w:rsidP="000325FC">
            <w:pPr>
              <w:pStyle w:val="SRT1Autotext3"/>
              <w:keepNext w:val="0"/>
            </w:pPr>
            <w:r>
              <w:t>Commencement Date:</w:t>
            </w:r>
          </w:p>
        </w:tc>
        <w:tc>
          <w:tcPr>
            <w:tcW w:w="3969" w:type="dxa"/>
          </w:tcPr>
          <w:p w14:paraId="3D785FAF" w14:textId="77777777" w:rsidR="00424AE0" w:rsidRDefault="00424AE0" w:rsidP="000325FC">
            <w:pPr>
              <w:pStyle w:val="SRT1Autotext1"/>
              <w:keepNext w:val="0"/>
            </w:pPr>
            <w:r>
              <w:t xml:space="preserve">Ss 7, 9, 11 on </w:t>
            </w:r>
            <w:r w:rsidR="000E20FE">
              <w:t>16.8.06</w:t>
            </w:r>
            <w:r>
              <w:t>: s. 2(1)</w:t>
            </w:r>
            <w:r w:rsidR="002F513A">
              <w:t xml:space="preserve">; s. 10 on 1.11.06: </w:t>
            </w:r>
            <w:r w:rsidR="008E4C45">
              <w:rPr>
                <w:bCs/>
                <w:lang w:val="en-US"/>
              </w:rPr>
              <w:t>Government Gazette</w:t>
            </w:r>
            <w:r w:rsidR="008E4C45" w:rsidDel="008E4C45">
              <w:t xml:space="preserve"> </w:t>
            </w:r>
            <w:r w:rsidR="002F513A">
              <w:t>5.10.06 p. 2100</w:t>
            </w:r>
            <w:r w:rsidR="007571FE">
              <w:t>; ss 6, 8, 12 on 1.7.07: s. 2(3)</w:t>
            </w:r>
          </w:p>
        </w:tc>
      </w:tr>
      <w:tr w:rsidR="00424AE0" w14:paraId="32C40155" w14:textId="77777777">
        <w:tc>
          <w:tcPr>
            <w:tcW w:w="1984" w:type="dxa"/>
          </w:tcPr>
          <w:p w14:paraId="473398C6" w14:textId="77777777" w:rsidR="00424AE0" w:rsidRDefault="00424AE0" w:rsidP="000325FC">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178CFAE" w14:textId="77777777" w:rsidR="00424AE0" w:rsidRDefault="00424AE0" w:rsidP="000325FC">
            <w:pPr>
              <w:pStyle w:val="SRT1Autotext1"/>
              <w:keepNext w:val="0"/>
            </w:pPr>
            <w:r>
              <w:t xml:space="preserve">This information relates only to the provision/s amending the </w:t>
            </w:r>
            <w:r>
              <w:rPr>
                <w:b/>
                <w:bCs/>
              </w:rPr>
              <w:t>Crimes Act 1958</w:t>
            </w:r>
          </w:p>
        </w:tc>
      </w:tr>
    </w:tbl>
    <w:p w14:paraId="2473D96C" w14:textId="77777777" w:rsidR="00B84335" w:rsidRPr="006C4753" w:rsidRDefault="00B84335" w:rsidP="00B84335">
      <w:pPr>
        <w:pStyle w:val="Normal-Schedule"/>
        <w:suppressLineNumbers/>
        <w:tabs>
          <w:tab w:val="clear" w:pos="454"/>
          <w:tab w:val="clear" w:pos="907"/>
          <w:tab w:val="clear" w:pos="1361"/>
          <w:tab w:val="clear" w:pos="1814"/>
          <w:tab w:val="clear" w:pos="2722"/>
        </w:tabs>
        <w:rPr>
          <w:sz w:val="18"/>
          <w:szCs w:val="18"/>
        </w:rPr>
      </w:pPr>
      <w:r>
        <w:rPr>
          <w:b/>
          <w:sz w:val="18"/>
          <w:szCs w:val="18"/>
        </w:rPr>
        <w:t>Crimes (Sexual Offences) (Further Amendment)</w:t>
      </w:r>
      <w:r w:rsidRPr="006C4753">
        <w:rPr>
          <w:b/>
          <w:sz w:val="18"/>
          <w:szCs w:val="18"/>
        </w:rPr>
        <w:t xml:space="preserve"> Act 200</w:t>
      </w:r>
      <w:r>
        <w:rPr>
          <w:b/>
          <w:sz w:val="18"/>
          <w:szCs w:val="18"/>
        </w:rPr>
        <w:t>6</w:t>
      </w:r>
      <w:r w:rsidRPr="006C4753">
        <w:rPr>
          <w:b/>
          <w:sz w:val="18"/>
          <w:szCs w:val="18"/>
        </w:rPr>
        <w:t xml:space="preserve">, No. </w:t>
      </w:r>
      <w:r>
        <w:rPr>
          <w:b/>
          <w:sz w:val="18"/>
          <w:szCs w:val="18"/>
        </w:rPr>
        <w:t>76</w:t>
      </w:r>
      <w:r w:rsidRPr="006C4753">
        <w:rPr>
          <w:b/>
          <w:sz w:val="18"/>
          <w:szCs w:val="18"/>
        </w:rPr>
        <w:t>/200</w:t>
      </w:r>
      <w:r>
        <w:rPr>
          <w:b/>
          <w:sz w:val="18"/>
          <w:szCs w:val="18"/>
        </w:rPr>
        <w:t>6</w:t>
      </w:r>
    </w:p>
    <w:tbl>
      <w:tblPr>
        <w:tblW w:w="0" w:type="auto"/>
        <w:tblInd w:w="392" w:type="dxa"/>
        <w:tblLayout w:type="fixed"/>
        <w:tblLook w:val="0000" w:firstRow="0" w:lastRow="0" w:firstColumn="0" w:lastColumn="0" w:noHBand="0" w:noVBand="0"/>
      </w:tblPr>
      <w:tblGrid>
        <w:gridCol w:w="1984"/>
        <w:gridCol w:w="3969"/>
      </w:tblGrid>
      <w:tr w:rsidR="00B84335" w14:paraId="1DDEC706" w14:textId="77777777">
        <w:tc>
          <w:tcPr>
            <w:tcW w:w="1984" w:type="dxa"/>
          </w:tcPr>
          <w:p w14:paraId="0B68B8EA" w14:textId="77777777" w:rsidR="00B84335" w:rsidRDefault="00B84335" w:rsidP="00B84335">
            <w:pPr>
              <w:pStyle w:val="TOAAutotext"/>
            </w:pPr>
            <w:r>
              <w:t>Assent Date:</w:t>
            </w:r>
          </w:p>
        </w:tc>
        <w:tc>
          <w:tcPr>
            <w:tcW w:w="3969" w:type="dxa"/>
          </w:tcPr>
          <w:p w14:paraId="4B8A90B8" w14:textId="77777777" w:rsidR="00B84335" w:rsidRDefault="00B84335" w:rsidP="00B84335">
            <w:pPr>
              <w:pStyle w:val="SRT1Autotext1"/>
            </w:pPr>
            <w:r>
              <w:t>10.10.06</w:t>
            </w:r>
          </w:p>
        </w:tc>
      </w:tr>
      <w:tr w:rsidR="00B84335" w14:paraId="6E4FDEFF" w14:textId="77777777">
        <w:tc>
          <w:tcPr>
            <w:tcW w:w="1984" w:type="dxa"/>
          </w:tcPr>
          <w:p w14:paraId="06860567" w14:textId="77777777" w:rsidR="00B84335" w:rsidRDefault="00B84335" w:rsidP="00B84335">
            <w:pPr>
              <w:pStyle w:val="SRT1Autotext3"/>
            </w:pPr>
            <w:r>
              <w:t>Commencement Date:</w:t>
            </w:r>
          </w:p>
        </w:tc>
        <w:tc>
          <w:tcPr>
            <w:tcW w:w="3969" w:type="dxa"/>
          </w:tcPr>
          <w:p w14:paraId="5E89FA30" w14:textId="77777777" w:rsidR="00B84335" w:rsidRDefault="00B84335" w:rsidP="00B84335">
            <w:pPr>
              <w:pStyle w:val="SRT1Autotext1"/>
            </w:pPr>
            <w:r>
              <w:t>Ss 3, 4 on 1.12.06: s. 2(4)</w:t>
            </w:r>
          </w:p>
        </w:tc>
      </w:tr>
      <w:tr w:rsidR="00B84335" w14:paraId="63FF1A85" w14:textId="77777777">
        <w:tc>
          <w:tcPr>
            <w:tcW w:w="1984" w:type="dxa"/>
          </w:tcPr>
          <w:p w14:paraId="092ADB7E" w14:textId="77777777" w:rsidR="00B84335" w:rsidRDefault="00B84335" w:rsidP="00B84335">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4C33382E" w14:textId="77777777" w:rsidR="00B84335" w:rsidRDefault="00B84335" w:rsidP="00B84335">
            <w:pPr>
              <w:pStyle w:val="SRT1Autotext1"/>
            </w:pPr>
            <w:r>
              <w:t xml:space="preserve">This information relates only to the provision/s amending the </w:t>
            </w:r>
            <w:r>
              <w:rPr>
                <w:b/>
              </w:rPr>
              <w:t>Crimes Act 1958</w:t>
            </w:r>
          </w:p>
        </w:tc>
      </w:tr>
    </w:tbl>
    <w:p w14:paraId="4CA94A0A" w14:textId="77777777" w:rsidR="00F908C7" w:rsidRPr="006C4753" w:rsidRDefault="00F908C7" w:rsidP="00F908C7">
      <w:pPr>
        <w:pStyle w:val="Normal-Schedule"/>
        <w:suppressLineNumbers/>
        <w:tabs>
          <w:tab w:val="clear" w:pos="454"/>
          <w:tab w:val="clear" w:pos="907"/>
          <w:tab w:val="clear" w:pos="1361"/>
          <w:tab w:val="clear" w:pos="1814"/>
          <w:tab w:val="clear" w:pos="2722"/>
        </w:tabs>
        <w:rPr>
          <w:sz w:val="18"/>
          <w:szCs w:val="18"/>
        </w:rPr>
      </w:pPr>
      <w:r>
        <w:rPr>
          <w:b/>
          <w:sz w:val="18"/>
          <w:szCs w:val="18"/>
        </w:rPr>
        <w:t>Crimes Amendment (DNA Database)</w:t>
      </w:r>
      <w:r w:rsidRPr="006C4753">
        <w:rPr>
          <w:b/>
          <w:sz w:val="18"/>
          <w:szCs w:val="18"/>
        </w:rPr>
        <w:t xml:space="preserve"> Act 200</w:t>
      </w:r>
      <w:r>
        <w:rPr>
          <w:b/>
          <w:sz w:val="18"/>
          <w:szCs w:val="18"/>
        </w:rPr>
        <w:t>7</w:t>
      </w:r>
      <w:r w:rsidRPr="006C4753">
        <w:rPr>
          <w:b/>
          <w:sz w:val="18"/>
          <w:szCs w:val="18"/>
        </w:rPr>
        <w:t xml:space="preserve">, No. </w:t>
      </w:r>
      <w:r w:rsidR="00C3146B">
        <w:rPr>
          <w:b/>
          <w:sz w:val="18"/>
          <w:szCs w:val="18"/>
        </w:rPr>
        <w:t>32/2007</w:t>
      </w:r>
    </w:p>
    <w:tbl>
      <w:tblPr>
        <w:tblW w:w="0" w:type="auto"/>
        <w:tblInd w:w="392" w:type="dxa"/>
        <w:tblLayout w:type="fixed"/>
        <w:tblLook w:val="0000" w:firstRow="0" w:lastRow="0" w:firstColumn="0" w:lastColumn="0" w:noHBand="0" w:noVBand="0"/>
      </w:tblPr>
      <w:tblGrid>
        <w:gridCol w:w="1984"/>
        <w:gridCol w:w="3969"/>
      </w:tblGrid>
      <w:tr w:rsidR="00F908C7" w14:paraId="1515095F" w14:textId="77777777">
        <w:tc>
          <w:tcPr>
            <w:tcW w:w="1984" w:type="dxa"/>
          </w:tcPr>
          <w:p w14:paraId="158A46CA" w14:textId="77777777" w:rsidR="00F908C7" w:rsidRDefault="00F908C7" w:rsidP="00F908C7">
            <w:pPr>
              <w:pStyle w:val="TOAAutotext"/>
            </w:pPr>
            <w:r>
              <w:t>Assent Date:</w:t>
            </w:r>
          </w:p>
        </w:tc>
        <w:tc>
          <w:tcPr>
            <w:tcW w:w="3969" w:type="dxa"/>
          </w:tcPr>
          <w:p w14:paraId="74CA6F19" w14:textId="77777777" w:rsidR="00F908C7" w:rsidRDefault="00C3146B" w:rsidP="00F908C7">
            <w:pPr>
              <w:pStyle w:val="SRT1Autotext1"/>
            </w:pPr>
            <w:r>
              <w:t>24.7</w:t>
            </w:r>
            <w:r w:rsidR="00F908C7">
              <w:t>.07</w:t>
            </w:r>
          </w:p>
        </w:tc>
      </w:tr>
      <w:tr w:rsidR="00F908C7" w14:paraId="2B9156E6" w14:textId="77777777">
        <w:tc>
          <w:tcPr>
            <w:tcW w:w="1984" w:type="dxa"/>
          </w:tcPr>
          <w:p w14:paraId="63153B94" w14:textId="77777777" w:rsidR="00F908C7" w:rsidRDefault="00F908C7" w:rsidP="00F908C7">
            <w:pPr>
              <w:pStyle w:val="SRT1Autotext3"/>
            </w:pPr>
            <w:r>
              <w:t>Commencement Date:</w:t>
            </w:r>
          </w:p>
        </w:tc>
        <w:tc>
          <w:tcPr>
            <w:tcW w:w="3969" w:type="dxa"/>
          </w:tcPr>
          <w:p w14:paraId="409B9434" w14:textId="77777777" w:rsidR="00F908C7" w:rsidRDefault="00C3146B" w:rsidP="00F908C7">
            <w:pPr>
              <w:pStyle w:val="SRT1Autotext1"/>
            </w:pPr>
            <w:r>
              <w:t>25.7.07</w:t>
            </w:r>
            <w:r w:rsidR="00F908C7">
              <w:t>: s. 2</w:t>
            </w:r>
          </w:p>
        </w:tc>
      </w:tr>
      <w:tr w:rsidR="00F908C7" w14:paraId="4F04CEFF" w14:textId="77777777">
        <w:tc>
          <w:tcPr>
            <w:tcW w:w="1984" w:type="dxa"/>
          </w:tcPr>
          <w:p w14:paraId="01BF7E64" w14:textId="77777777" w:rsidR="00F908C7" w:rsidRDefault="00F908C7" w:rsidP="00F908C7">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2A6064B9" w14:textId="77777777" w:rsidR="00F908C7" w:rsidRDefault="00F908C7" w:rsidP="00F908C7">
            <w:pPr>
              <w:pStyle w:val="SRT1Autotext1"/>
            </w:pPr>
            <w:r>
              <w:t>All of Act in operation</w:t>
            </w:r>
          </w:p>
        </w:tc>
      </w:tr>
    </w:tbl>
    <w:p w14:paraId="0685E98D" w14:textId="77777777" w:rsidR="008B1C8A" w:rsidRPr="00782B6A" w:rsidRDefault="008B1C8A" w:rsidP="008B1C8A">
      <w:pPr>
        <w:pStyle w:val="Normal-Schedule"/>
        <w:rPr>
          <w:b/>
          <w:sz w:val="18"/>
        </w:rPr>
      </w:pPr>
      <w:r w:rsidRPr="00782B6A">
        <w:rPr>
          <w:b/>
          <w:sz w:val="18"/>
        </w:rPr>
        <w:t>Firearms Amendment Act 2007, No. 50/2007</w:t>
      </w:r>
    </w:p>
    <w:tbl>
      <w:tblPr>
        <w:tblW w:w="0" w:type="auto"/>
        <w:tblInd w:w="392" w:type="dxa"/>
        <w:tblLayout w:type="fixed"/>
        <w:tblLook w:val="0000" w:firstRow="0" w:lastRow="0" w:firstColumn="0" w:lastColumn="0" w:noHBand="0" w:noVBand="0"/>
      </w:tblPr>
      <w:tblGrid>
        <w:gridCol w:w="1984"/>
        <w:gridCol w:w="3969"/>
      </w:tblGrid>
      <w:tr w:rsidR="008B1C8A" w:rsidRPr="00782B6A" w14:paraId="48A0E44C" w14:textId="77777777">
        <w:tc>
          <w:tcPr>
            <w:tcW w:w="1984" w:type="dxa"/>
          </w:tcPr>
          <w:p w14:paraId="5A5D82B0" w14:textId="77777777" w:rsidR="008B1C8A" w:rsidRPr="00782B6A" w:rsidRDefault="008B1C8A" w:rsidP="008B1C8A">
            <w:pPr>
              <w:pStyle w:val="TOAAutotext"/>
              <w:rPr>
                <w:bCs/>
                <w:lang w:val="fr-FR"/>
              </w:rPr>
            </w:pPr>
            <w:r w:rsidRPr="00782B6A">
              <w:rPr>
                <w:bCs/>
                <w:lang w:val="fr-FR"/>
              </w:rPr>
              <w:t>Assent Date:</w:t>
            </w:r>
          </w:p>
        </w:tc>
        <w:tc>
          <w:tcPr>
            <w:tcW w:w="3969" w:type="dxa"/>
          </w:tcPr>
          <w:p w14:paraId="506B8A2E" w14:textId="77777777" w:rsidR="008B1C8A" w:rsidRPr="00782B6A" w:rsidRDefault="008B1C8A" w:rsidP="008B1C8A">
            <w:pPr>
              <w:pStyle w:val="SRT1Autotext1"/>
              <w:rPr>
                <w:bCs/>
                <w:lang w:val="fr-FR"/>
              </w:rPr>
            </w:pPr>
            <w:r w:rsidRPr="00782B6A">
              <w:rPr>
                <w:bCs/>
                <w:lang w:val="fr-FR"/>
              </w:rPr>
              <w:t>17.10.07</w:t>
            </w:r>
          </w:p>
        </w:tc>
      </w:tr>
      <w:tr w:rsidR="008B1C8A" w:rsidRPr="00782B6A" w14:paraId="45DE707E" w14:textId="77777777">
        <w:tc>
          <w:tcPr>
            <w:tcW w:w="1984" w:type="dxa"/>
          </w:tcPr>
          <w:p w14:paraId="5F630C6D" w14:textId="77777777" w:rsidR="008B1C8A" w:rsidRPr="00782B6A" w:rsidRDefault="008B1C8A" w:rsidP="008B1C8A">
            <w:pPr>
              <w:pStyle w:val="SRT1Autotext3"/>
              <w:rPr>
                <w:bCs/>
                <w:lang w:val="fr-FR"/>
              </w:rPr>
            </w:pPr>
            <w:r w:rsidRPr="00782B6A">
              <w:rPr>
                <w:bCs/>
                <w:lang w:val="fr-FR"/>
              </w:rPr>
              <w:t>Commencement Date:</w:t>
            </w:r>
          </w:p>
        </w:tc>
        <w:tc>
          <w:tcPr>
            <w:tcW w:w="3969" w:type="dxa"/>
          </w:tcPr>
          <w:p w14:paraId="75E0A31C" w14:textId="77777777" w:rsidR="008B1C8A" w:rsidRPr="00897ED2" w:rsidRDefault="008B1C8A" w:rsidP="008B1C8A">
            <w:pPr>
              <w:pStyle w:val="SRT1Autotext1"/>
              <w:rPr>
                <w:bCs/>
                <w:lang w:val="en-US"/>
              </w:rPr>
            </w:pPr>
            <w:r w:rsidRPr="00897ED2">
              <w:rPr>
                <w:bCs/>
                <w:lang w:val="en-US"/>
              </w:rPr>
              <w:t xml:space="preserve">S. 57 on 30.6.08: </w:t>
            </w:r>
            <w:r w:rsidR="009F6791" w:rsidRPr="00593858">
              <w:rPr>
                <w:bCs/>
                <w:lang w:val="en-US"/>
              </w:rPr>
              <w:t>Government Gazette 26.6.08 p. 1388</w:t>
            </w:r>
          </w:p>
        </w:tc>
      </w:tr>
      <w:tr w:rsidR="008B1C8A" w:rsidRPr="00782B6A" w14:paraId="65D6E185" w14:textId="77777777">
        <w:tc>
          <w:tcPr>
            <w:tcW w:w="1984" w:type="dxa"/>
          </w:tcPr>
          <w:p w14:paraId="018E6D6A" w14:textId="77777777" w:rsidR="008B1C8A" w:rsidRPr="00782B6A" w:rsidRDefault="008B1C8A" w:rsidP="008B1C8A">
            <w:pPr>
              <w:pStyle w:val="SRT1Autotext3"/>
              <w:rPr>
                <w:bCs/>
              </w:rPr>
            </w:pPr>
            <w:smartTag w:uri="urn:schemas-microsoft-com:office:smarttags" w:element="place">
              <w:smartTag w:uri="urn:schemas-microsoft-com:office:smarttags" w:element="PlaceName">
                <w:r w:rsidRPr="00782B6A">
                  <w:rPr>
                    <w:bCs/>
                  </w:rPr>
                  <w:t>Current</w:t>
                </w:r>
              </w:smartTag>
              <w:r w:rsidRPr="00782B6A">
                <w:rPr>
                  <w:bCs/>
                </w:rPr>
                <w:t xml:space="preserve"> </w:t>
              </w:r>
              <w:smartTag w:uri="urn:schemas-microsoft-com:office:smarttags" w:element="PlaceType">
                <w:r w:rsidRPr="00782B6A">
                  <w:rPr>
                    <w:bCs/>
                  </w:rPr>
                  <w:t>State</w:t>
                </w:r>
              </w:smartTag>
            </w:smartTag>
            <w:r w:rsidRPr="00782B6A">
              <w:rPr>
                <w:bCs/>
              </w:rPr>
              <w:t>:</w:t>
            </w:r>
          </w:p>
        </w:tc>
        <w:tc>
          <w:tcPr>
            <w:tcW w:w="3969" w:type="dxa"/>
          </w:tcPr>
          <w:p w14:paraId="5008349A" w14:textId="77777777" w:rsidR="008B1C8A" w:rsidRPr="00782B6A" w:rsidRDefault="008B1C8A" w:rsidP="008B1C8A">
            <w:pPr>
              <w:pStyle w:val="SRT1Autotext1"/>
              <w:rPr>
                <w:bCs/>
              </w:rPr>
            </w:pPr>
            <w:r w:rsidRPr="00782B6A">
              <w:rPr>
                <w:bCs/>
              </w:rPr>
              <w:t xml:space="preserve">This information relates only to the provision/s amending the </w:t>
            </w:r>
            <w:r w:rsidRPr="00782B6A">
              <w:rPr>
                <w:b/>
                <w:bCs/>
              </w:rPr>
              <w:t>Crimes Act 1958</w:t>
            </w:r>
          </w:p>
        </w:tc>
      </w:tr>
    </w:tbl>
    <w:p w14:paraId="7F968DFE" w14:textId="77777777" w:rsidR="00456286" w:rsidRPr="006C4753" w:rsidRDefault="00456286" w:rsidP="00456286">
      <w:pPr>
        <w:pStyle w:val="Normal-Schedule"/>
        <w:suppressLineNumbers/>
        <w:tabs>
          <w:tab w:val="clear" w:pos="454"/>
          <w:tab w:val="clear" w:pos="907"/>
          <w:tab w:val="clear" w:pos="1361"/>
          <w:tab w:val="clear" w:pos="1814"/>
          <w:tab w:val="clear" w:pos="2722"/>
        </w:tabs>
        <w:rPr>
          <w:sz w:val="18"/>
          <w:szCs w:val="18"/>
        </w:rPr>
      </w:pPr>
      <w:r>
        <w:rPr>
          <w:b/>
          <w:sz w:val="18"/>
          <w:szCs w:val="18"/>
        </w:rPr>
        <w:t>Crimes Amendment (Rape)</w:t>
      </w:r>
      <w:r w:rsidRPr="006C4753">
        <w:rPr>
          <w:b/>
          <w:sz w:val="18"/>
          <w:szCs w:val="18"/>
        </w:rPr>
        <w:t xml:space="preserve"> Act 200</w:t>
      </w:r>
      <w:r>
        <w:rPr>
          <w:b/>
          <w:sz w:val="18"/>
          <w:szCs w:val="18"/>
        </w:rPr>
        <w:t>7</w:t>
      </w:r>
      <w:r w:rsidRPr="006C4753">
        <w:rPr>
          <w:b/>
          <w:sz w:val="18"/>
          <w:szCs w:val="18"/>
        </w:rPr>
        <w:t xml:space="preserve">, No. </w:t>
      </w:r>
      <w:r w:rsidR="0072565E">
        <w:rPr>
          <w:b/>
          <w:sz w:val="18"/>
          <w:szCs w:val="18"/>
        </w:rPr>
        <w:t>57/2007</w:t>
      </w:r>
    </w:p>
    <w:tbl>
      <w:tblPr>
        <w:tblW w:w="0" w:type="auto"/>
        <w:tblInd w:w="392" w:type="dxa"/>
        <w:tblLayout w:type="fixed"/>
        <w:tblLook w:val="0000" w:firstRow="0" w:lastRow="0" w:firstColumn="0" w:lastColumn="0" w:noHBand="0" w:noVBand="0"/>
      </w:tblPr>
      <w:tblGrid>
        <w:gridCol w:w="1984"/>
        <w:gridCol w:w="3969"/>
      </w:tblGrid>
      <w:tr w:rsidR="00456286" w14:paraId="114A0D50" w14:textId="77777777">
        <w:tc>
          <w:tcPr>
            <w:tcW w:w="1984" w:type="dxa"/>
          </w:tcPr>
          <w:p w14:paraId="4DD251F1" w14:textId="77777777" w:rsidR="00456286" w:rsidRDefault="00456286" w:rsidP="00456286">
            <w:pPr>
              <w:pStyle w:val="TOAAutotext"/>
            </w:pPr>
            <w:r>
              <w:t>Assent Date:</w:t>
            </w:r>
          </w:p>
        </w:tc>
        <w:tc>
          <w:tcPr>
            <w:tcW w:w="3969" w:type="dxa"/>
          </w:tcPr>
          <w:p w14:paraId="189E7062" w14:textId="77777777" w:rsidR="00456286" w:rsidRDefault="00456286" w:rsidP="00456286">
            <w:pPr>
              <w:pStyle w:val="SRT1Autotext1"/>
            </w:pPr>
            <w:r>
              <w:t>27.11.07</w:t>
            </w:r>
          </w:p>
        </w:tc>
      </w:tr>
      <w:tr w:rsidR="00456286" w14:paraId="370F1B61" w14:textId="77777777">
        <w:tc>
          <w:tcPr>
            <w:tcW w:w="1984" w:type="dxa"/>
          </w:tcPr>
          <w:p w14:paraId="60ED61E5" w14:textId="77777777" w:rsidR="00456286" w:rsidRDefault="00456286" w:rsidP="00456286">
            <w:pPr>
              <w:pStyle w:val="SRT1Autotext3"/>
            </w:pPr>
            <w:r>
              <w:t>Commencement Date:</w:t>
            </w:r>
          </w:p>
        </w:tc>
        <w:tc>
          <w:tcPr>
            <w:tcW w:w="3969" w:type="dxa"/>
          </w:tcPr>
          <w:p w14:paraId="0DD17200" w14:textId="77777777" w:rsidR="00456286" w:rsidRDefault="00456286" w:rsidP="00456286">
            <w:pPr>
              <w:pStyle w:val="SRT1Autotext1"/>
            </w:pPr>
            <w:r>
              <w:t>Ss 8, 9 on 28.11.07: s. 2(2)</w:t>
            </w:r>
            <w:r w:rsidR="00F74159">
              <w:t>; ss 3–</w:t>
            </w:r>
            <w:r w:rsidR="0066799F">
              <w:t>7 on 1.1.08: s. 2(3)</w:t>
            </w:r>
          </w:p>
        </w:tc>
      </w:tr>
      <w:tr w:rsidR="00456286" w14:paraId="5FB5594E" w14:textId="77777777">
        <w:tc>
          <w:tcPr>
            <w:tcW w:w="1984" w:type="dxa"/>
          </w:tcPr>
          <w:p w14:paraId="599A269D" w14:textId="77777777" w:rsidR="00456286" w:rsidRDefault="00456286" w:rsidP="00456286">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9C82EBA" w14:textId="77777777" w:rsidR="00456286" w:rsidRDefault="00456286" w:rsidP="00456286">
            <w:pPr>
              <w:pStyle w:val="SRT1Autotext1"/>
            </w:pPr>
            <w:r>
              <w:t xml:space="preserve">This information relates only to the provision/s amending the </w:t>
            </w:r>
            <w:r>
              <w:rPr>
                <w:b/>
              </w:rPr>
              <w:t>Crimes Act 1958</w:t>
            </w:r>
          </w:p>
        </w:tc>
      </w:tr>
    </w:tbl>
    <w:p w14:paraId="4B2FE6F8" w14:textId="77777777" w:rsidR="00FF7064" w:rsidRPr="006C4753" w:rsidRDefault="00FF7064" w:rsidP="00FF7064">
      <w:pPr>
        <w:pStyle w:val="Normal-Schedule"/>
        <w:suppressLineNumbers/>
        <w:tabs>
          <w:tab w:val="clear" w:pos="454"/>
          <w:tab w:val="clear" w:pos="907"/>
          <w:tab w:val="clear" w:pos="1361"/>
          <w:tab w:val="clear" w:pos="1814"/>
          <w:tab w:val="clear" w:pos="2722"/>
        </w:tabs>
        <w:rPr>
          <w:sz w:val="18"/>
          <w:szCs w:val="18"/>
        </w:rPr>
      </w:pPr>
      <w:r>
        <w:rPr>
          <w:b/>
          <w:sz w:val="18"/>
          <w:szCs w:val="18"/>
        </w:rPr>
        <w:t>Crimes Amendment (Child Homicide) Act</w:t>
      </w:r>
      <w:r w:rsidRPr="006C4753">
        <w:rPr>
          <w:b/>
          <w:sz w:val="18"/>
          <w:szCs w:val="18"/>
        </w:rPr>
        <w:t xml:space="preserve"> 200</w:t>
      </w:r>
      <w:r>
        <w:rPr>
          <w:b/>
          <w:sz w:val="18"/>
          <w:szCs w:val="18"/>
        </w:rPr>
        <w:t>8</w:t>
      </w:r>
      <w:r w:rsidRPr="006C4753">
        <w:rPr>
          <w:b/>
          <w:sz w:val="18"/>
          <w:szCs w:val="18"/>
        </w:rPr>
        <w:t xml:space="preserve">, No. </w:t>
      </w:r>
      <w:r>
        <w:rPr>
          <w:b/>
          <w:sz w:val="18"/>
          <w:szCs w:val="18"/>
        </w:rPr>
        <w:t>7/2008</w:t>
      </w:r>
    </w:p>
    <w:tbl>
      <w:tblPr>
        <w:tblW w:w="0" w:type="auto"/>
        <w:tblInd w:w="392" w:type="dxa"/>
        <w:tblLayout w:type="fixed"/>
        <w:tblLook w:val="0000" w:firstRow="0" w:lastRow="0" w:firstColumn="0" w:lastColumn="0" w:noHBand="0" w:noVBand="0"/>
      </w:tblPr>
      <w:tblGrid>
        <w:gridCol w:w="1984"/>
        <w:gridCol w:w="3969"/>
      </w:tblGrid>
      <w:tr w:rsidR="00FF7064" w14:paraId="198F5492" w14:textId="77777777">
        <w:tc>
          <w:tcPr>
            <w:tcW w:w="1984" w:type="dxa"/>
          </w:tcPr>
          <w:p w14:paraId="07BC8593" w14:textId="77777777" w:rsidR="00FF7064" w:rsidRDefault="00FF7064" w:rsidP="00FF7064">
            <w:pPr>
              <w:pStyle w:val="TOAAutotext"/>
            </w:pPr>
            <w:r>
              <w:t>Assent Date:</w:t>
            </w:r>
          </w:p>
        </w:tc>
        <w:tc>
          <w:tcPr>
            <w:tcW w:w="3969" w:type="dxa"/>
          </w:tcPr>
          <w:p w14:paraId="665D04D5" w14:textId="77777777" w:rsidR="00FF7064" w:rsidRDefault="00FF7064" w:rsidP="00FF7064">
            <w:pPr>
              <w:pStyle w:val="SRT1Autotext1"/>
            </w:pPr>
            <w:r>
              <w:t>18.3.08</w:t>
            </w:r>
          </w:p>
        </w:tc>
      </w:tr>
      <w:tr w:rsidR="00FF7064" w14:paraId="37A373B4" w14:textId="77777777">
        <w:tc>
          <w:tcPr>
            <w:tcW w:w="1984" w:type="dxa"/>
          </w:tcPr>
          <w:p w14:paraId="2AAC1BD0" w14:textId="77777777" w:rsidR="00FF7064" w:rsidRDefault="00FF7064" w:rsidP="00FF7064">
            <w:pPr>
              <w:pStyle w:val="SRT1Autotext3"/>
            </w:pPr>
            <w:r>
              <w:t>Commencement Date:</w:t>
            </w:r>
          </w:p>
        </w:tc>
        <w:tc>
          <w:tcPr>
            <w:tcW w:w="3969" w:type="dxa"/>
          </w:tcPr>
          <w:p w14:paraId="27B3CBF0" w14:textId="77777777" w:rsidR="00FF7064" w:rsidRDefault="00FF7064" w:rsidP="00FF7064">
            <w:pPr>
              <w:pStyle w:val="SRT1Autotext1"/>
            </w:pPr>
            <w:r>
              <w:t>Ss 3–6, 7(3) on 19.3.08: s. 2</w:t>
            </w:r>
          </w:p>
        </w:tc>
      </w:tr>
      <w:tr w:rsidR="00FF7064" w14:paraId="5FFB1717" w14:textId="77777777">
        <w:tc>
          <w:tcPr>
            <w:tcW w:w="1984" w:type="dxa"/>
          </w:tcPr>
          <w:p w14:paraId="149A9F1A" w14:textId="77777777" w:rsidR="00FF7064" w:rsidRDefault="00FF7064" w:rsidP="00FF7064">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0AD672B4" w14:textId="77777777" w:rsidR="00FF7064" w:rsidRDefault="00FF7064" w:rsidP="00FF7064">
            <w:pPr>
              <w:pStyle w:val="SRT1Autotext1"/>
            </w:pPr>
            <w:r>
              <w:t xml:space="preserve">This information relates only to the provision/s amending the </w:t>
            </w:r>
            <w:r>
              <w:rPr>
                <w:b/>
              </w:rPr>
              <w:t>Crimes Act 1958</w:t>
            </w:r>
          </w:p>
        </w:tc>
      </w:tr>
    </w:tbl>
    <w:p w14:paraId="3EB1B3EF" w14:textId="77777777" w:rsidR="00CF0E80" w:rsidRPr="006C4753" w:rsidRDefault="00CF0E80" w:rsidP="00CF0E80">
      <w:pPr>
        <w:pStyle w:val="Normal-Schedule"/>
        <w:suppressLineNumbers/>
        <w:tabs>
          <w:tab w:val="clear" w:pos="454"/>
          <w:tab w:val="clear" w:pos="907"/>
          <w:tab w:val="clear" w:pos="1361"/>
          <w:tab w:val="clear" w:pos="1814"/>
          <w:tab w:val="clear" w:pos="2722"/>
        </w:tabs>
        <w:rPr>
          <w:sz w:val="18"/>
          <w:szCs w:val="18"/>
        </w:rPr>
      </w:pPr>
      <w:r>
        <w:rPr>
          <w:b/>
          <w:sz w:val="18"/>
          <w:szCs w:val="18"/>
        </w:rPr>
        <w:t xml:space="preserve">Criminal Procedure Legislation Amendment </w:t>
      </w:r>
      <w:r w:rsidRPr="006C4753">
        <w:rPr>
          <w:b/>
          <w:sz w:val="18"/>
          <w:szCs w:val="18"/>
        </w:rPr>
        <w:t>Act 200</w:t>
      </w:r>
      <w:r>
        <w:rPr>
          <w:b/>
          <w:sz w:val="18"/>
          <w:szCs w:val="18"/>
        </w:rPr>
        <w:t>8</w:t>
      </w:r>
      <w:r w:rsidRPr="006C4753">
        <w:rPr>
          <w:b/>
          <w:sz w:val="18"/>
          <w:szCs w:val="18"/>
        </w:rPr>
        <w:t xml:space="preserve">, No. </w:t>
      </w:r>
      <w:r w:rsidR="00FF7064">
        <w:rPr>
          <w:b/>
          <w:sz w:val="18"/>
          <w:szCs w:val="18"/>
        </w:rPr>
        <w:t>8/2008</w:t>
      </w:r>
    </w:p>
    <w:tbl>
      <w:tblPr>
        <w:tblW w:w="0" w:type="auto"/>
        <w:tblInd w:w="392" w:type="dxa"/>
        <w:tblLayout w:type="fixed"/>
        <w:tblLook w:val="0000" w:firstRow="0" w:lastRow="0" w:firstColumn="0" w:lastColumn="0" w:noHBand="0" w:noVBand="0"/>
      </w:tblPr>
      <w:tblGrid>
        <w:gridCol w:w="1984"/>
        <w:gridCol w:w="3969"/>
      </w:tblGrid>
      <w:tr w:rsidR="00CF0E80" w14:paraId="3127D20C" w14:textId="77777777">
        <w:tc>
          <w:tcPr>
            <w:tcW w:w="1984" w:type="dxa"/>
          </w:tcPr>
          <w:p w14:paraId="4250A4DA" w14:textId="77777777" w:rsidR="00CF0E80" w:rsidRDefault="00CF0E80" w:rsidP="005E4912">
            <w:pPr>
              <w:pStyle w:val="TOAAutotext"/>
              <w:keepNext w:val="0"/>
            </w:pPr>
            <w:r>
              <w:t>Assent Date:</w:t>
            </w:r>
          </w:p>
        </w:tc>
        <w:tc>
          <w:tcPr>
            <w:tcW w:w="3969" w:type="dxa"/>
          </w:tcPr>
          <w:p w14:paraId="2AD10E8C" w14:textId="77777777" w:rsidR="00CF0E80" w:rsidRDefault="00FF7064" w:rsidP="005E4912">
            <w:pPr>
              <w:pStyle w:val="SRT1Autotext1"/>
              <w:keepNext w:val="0"/>
            </w:pPr>
            <w:r>
              <w:t>18.3</w:t>
            </w:r>
            <w:r w:rsidR="00CF0E80">
              <w:t>.08</w:t>
            </w:r>
          </w:p>
        </w:tc>
      </w:tr>
      <w:tr w:rsidR="00CF0E80" w14:paraId="13C69664" w14:textId="77777777">
        <w:tc>
          <w:tcPr>
            <w:tcW w:w="1984" w:type="dxa"/>
          </w:tcPr>
          <w:p w14:paraId="5FB1F13F" w14:textId="77777777" w:rsidR="00CF0E80" w:rsidRDefault="00CF0E80" w:rsidP="005E4912">
            <w:pPr>
              <w:pStyle w:val="SRT1Autotext3"/>
              <w:keepNext w:val="0"/>
            </w:pPr>
            <w:r>
              <w:t>Commencement Date:</w:t>
            </w:r>
          </w:p>
        </w:tc>
        <w:tc>
          <w:tcPr>
            <w:tcW w:w="3969" w:type="dxa"/>
          </w:tcPr>
          <w:p w14:paraId="4880E463" w14:textId="77777777" w:rsidR="00CF0E80" w:rsidRDefault="00CF0E80" w:rsidP="005E4912">
            <w:pPr>
              <w:pStyle w:val="SRT1Autotext1"/>
              <w:keepNext w:val="0"/>
            </w:pPr>
            <w:r>
              <w:t>S. 2</w:t>
            </w:r>
            <w:r w:rsidR="00EA5BE1">
              <w:t>2</w:t>
            </w:r>
            <w:r>
              <w:t>(1) on 23.4.07: s. 2(2)</w:t>
            </w:r>
            <w:r w:rsidR="00F32859">
              <w:t>;</w:t>
            </w:r>
            <w:r w:rsidR="007E09A9">
              <w:t xml:space="preserve"> s. 13 on 1.7.08: s. 2(5)</w:t>
            </w:r>
          </w:p>
        </w:tc>
      </w:tr>
      <w:tr w:rsidR="00CF0E80" w14:paraId="4CBE70E9" w14:textId="77777777">
        <w:tc>
          <w:tcPr>
            <w:tcW w:w="1984" w:type="dxa"/>
          </w:tcPr>
          <w:p w14:paraId="4484276F" w14:textId="77777777" w:rsidR="00CF0E80" w:rsidRDefault="00CF0E80" w:rsidP="005E4912">
            <w:pPr>
              <w:pStyle w:val="SRT1Autotext3"/>
              <w:keepNext w:val="0"/>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tcPr>
          <w:p w14:paraId="1CE9B481" w14:textId="77777777" w:rsidR="00CF0E80" w:rsidRDefault="00CF0E80" w:rsidP="005E4912">
            <w:pPr>
              <w:pStyle w:val="SRT1Autotext1"/>
              <w:keepNext w:val="0"/>
            </w:pPr>
            <w:r>
              <w:t xml:space="preserve">This information relates only to the provision/s amending the </w:t>
            </w:r>
            <w:r>
              <w:rPr>
                <w:b/>
              </w:rPr>
              <w:t>Crimes Act 1958</w:t>
            </w:r>
          </w:p>
        </w:tc>
      </w:tr>
    </w:tbl>
    <w:p w14:paraId="40FE6F64" w14:textId="77777777" w:rsidR="00957176" w:rsidRPr="00782B6A" w:rsidRDefault="00957176" w:rsidP="00957176">
      <w:pPr>
        <w:pStyle w:val="Normal-Schedule"/>
        <w:rPr>
          <w:b/>
          <w:sz w:val="18"/>
        </w:rPr>
      </w:pPr>
      <w:r w:rsidRPr="00782B6A">
        <w:rPr>
          <w:b/>
          <w:sz w:val="18"/>
        </w:rPr>
        <w:t>Infringements and Other Acts Amendment Act 2008, No. 9/2008</w:t>
      </w:r>
    </w:p>
    <w:tbl>
      <w:tblPr>
        <w:tblW w:w="0" w:type="auto"/>
        <w:tblInd w:w="392" w:type="dxa"/>
        <w:tblLayout w:type="fixed"/>
        <w:tblLook w:val="0000" w:firstRow="0" w:lastRow="0" w:firstColumn="0" w:lastColumn="0" w:noHBand="0" w:noVBand="0"/>
      </w:tblPr>
      <w:tblGrid>
        <w:gridCol w:w="1984"/>
        <w:gridCol w:w="3969"/>
      </w:tblGrid>
      <w:tr w:rsidR="00957176" w:rsidRPr="00782B6A" w14:paraId="5815144F" w14:textId="77777777">
        <w:tc>
          <w:tcPr>
            <w:tcW w:w="1984" w:type="dxa"/>
          </w:tcPr>
          <w:p w14:paraId="7C041382" w14:textId="77777777" w:rsidR="00957176" w:rsidRPr="00782B6A" w:rsidRDefault="00957176" w:rsidP="00B278F2">
            <w:pPr>
              <w:pStyle w:val="TOAAutotext"/>
              <w:keepNext w:val="0"/>
              <w:rPr>
                <w:bCs/>
                <w:lang w:val="fr-FR"/>
              </w:rPr>
            </w:pPr>
            <w:r w:rsidRPr="00782B6A">
              <w:rPr>
                <w:bCs/>
                <w:lang w:val="fr-FR"/>
              </w:rPr>
              <w:t>Assent Date:</w:t>
            </w:r>
          </w:p>
        </w:tc>
        <w:tc>
          <w:tcPr>
            <w:tcW w:w="3969" w:type="dxa"/>
          </w:tcPr>
          <w:p w14:paraId="436D6DAB" w14:textId="77777777" w:rsidR="00957176" w:rsidRPr="00782B6A" w:rsidRDefault="00957176" w:rsidP="00B278F2">
            <w:pPr>
              <w:pStyle w:val="SRT1Autotext1"/>
              <w:keepNext w:val="0"/>
              <w:rPr>
                <w:bCs/>
                <w:lang w:val="fr-FR"/>
              </w:rPr>
            </w:pPr>
            <w:r w:rsidRPr="00782B6A">
              <w:rPr>
                <w:bCs/>
                <w:lang w:val="fr-FR"/>
              </w:rPr>
              <w:t>18.3.08</w:t>
            </w:r>
          </w:p>
        </w:tc>
      </w:tr>
      <w:tr w:rsidR="00957176" w:rsidRPr="00782B6A" w14:paraId="69866E0D" w14:textId="77777777">
        <w:tc>
          <w:tcPr>
            <w:tcW w:w="1984" w:type="dxa"/>
          </w:tcPr>
          <w:p w14:paraId="3BB8F6B6" w14:textId="77777777" w:rsidR="00957176" w:rsidRPr="00782B6A" w:rsidRDefault="00957176" w:rsidP="00B278F2">
            <w:pPr>
              <w:pStyle w:val="SRT1Autotext3"/>
              <w:keepNext w:val="0"/>
              <w:rPr>
                <w:bCs/>
                <w:lang w:val="fr-FR"/>
              </w:rPr>
            </w:pPr>
            <w:r w:rsidRPr="00782B6A">
              <w:rPr>
                <w:bCs/>
                <w:lang w:val="fr-FR"/>
              </w:rPr>
              <w:t>Commencement Date:</w:t>
            </w:r>
          </w:p>
        </w:tc>
        <w:tc>
          <w:tcPr>
            <w:tcW w:w="3969" w:type="dxa"/>
          </w:tcPr>
          <w:p w14:paraId="41DD800E" w14:textId="77777777" w:rsidR="00957176" w:rsidRPr="00897ED2" w:rsidRDefault="00957176" w:rsidP="00B278F2">
            <w:pPr>
              <w:pStyle w:val="SRT1Autotext1"/>
              <w:keepNext w:val="0"/>
              <w:rPr>
                <w:bCs/>
                <w:lang w:val="en-US"/>
              </w:rPr>
            </w:pPr>
            <w:r w:rsidRPr="00897ED2">
              <w:rPr>
                <w:bCs/>
                <w:lang w:val="en-US"/>
              </w:rPr>
              <w:t xml:space="preserve">S. 10 on 1.7.08: </w:t>
            </w:r>
            <w:r w:rsidR="00057C83">
              <w:t>Special Gazette (No. 172) 27.6.08 p. 1</w:t>
            </w:r>
          </w:p>
        </w:tc>
      </w:tr>
      <w:tr w:rsidR="00957176" w:rsidRPr="00782B6A" w14:paraId="6E8D450C" w14:textId="77777777">
        <w:tc>
          <w:tcPr>
            <w:tcW w:w="1984" w:type="dxa"/>
          </w:tcPr>
          <w:p w14:paraId="6538E82C" w14:textId="77777777" w:rsidR="00957176" w:rsidRPr="00782B6A" w:rsidRDefault="00957176" w:rsidP="00B278F2">
            <w:pPr>
              <w:pStyle w:val="SRT1Autotext3"/>
              <w:keepNext w:val="0"/>
              <w:rPr>
                <w:bCs/>
              </w:rPr>
            </w:pPr>
            <w:smartTag w:uri="urn:schemas-microsoft-com:office:smarttags" w:element="place">
              <w:smartTag w:uri="urn:schemas-microsoft-com:office:smarttags" w:element="PlaceName">
                <w:r w:rsidRPr="00782B6A">
                  <w:rPr>
                    <w:bCs/>
                  </w:rPr>
                  <w:t>Current</w:t>
                </w:r>
              </w:smartTag>
              <w:r w:rsidRPr="00782B6A">
                <w:rPr>
                  <w:bCs/>
                </w:rPr>
                <w:t xml:space="preserve"> </w:t>
              </w:r>
              <w:smartTag w:uri="urn:schemas-microsoft-com:office:smarttags" w:element="PlaceType">
                <w:r w:rsidRPr="00782B6A">
                  <w:rPr>
                    <w:bCs/>
                  </w:rPr>
                  <w:t>State</w:t>
                </w:r>
              </w:smartTag>
            </w:smartTag>
            <w:r w:rsidRPr="00782B6A">
              <w:rPr>
                <w:bCs/>
              </w:rPr>
              <w:t>:</w:t>
            </w:r>
          </w:p>
        </w:tc>
        <w:tc>
          <w:tcPr>
            <w:tcW w:w="3969" w:type="dxa"/>
          </w:tcPr>
          <w:p w14:paraId="532FDF10" w14:textId="77777777" w:rsidR="00957176" w:rsidRPr="00782B6A" w:rsidRDefault="00957176" w:rsidP="00B278F2">
            <w:pPr>
              <w:pStyle w:val="SRT1Autotext1"/>
              <w:keepNext w:val="0"/>
              <w:rPr>
                <w:bCs/>
              </w:rPr>
            </w:pPr>
            <w:r w:rsidRPr="00782B6A">
              <w:rPr>
                <w:bCs/>
              </w:rPr>
              <w:t xml:space="preserve">This information relates only to the provision/s amending the </w:t>
            </w:r>
            <w:r w:rsidRPr="00782B6A">
              <w:rPr>
                <w:b/>
                <w:bCs/>
              </w:rPr>
              <w:t>Crimes Act 1958</w:t>
            </w:r>
          </w:p>
        </w:tc>
      </w:tr>
    </w:tbl>
    <w:p w14:paraId="3C9ECE34" w14:textId="77777777" w:rsidR="0025741C" w:rsidRDefault="0025741C" w:rsidP="0025741C">
      <w:pPr>
        <w:pStyle w:val="Normal-Schedule"/>
        <w:ind w:left="1"/>
        <w:rPr>
          <w:b/>
          <w:sz w:val="18"/>
        </w:rPr>
      </w:pPr>
      <w:r>
        <w:rPr>
          <w:b/>
          <w:bCs/>
          <w:sz w:val="18"/>
          <w:szCs w:val="24"/>
        </w:rPr>
        <w:t>Relationships Act 2008, No. 12/2008</w:t>
      </w:r>
    </w:p>
    <w:tbl>
      <w:tblPr>
        <w:tblW w:w="0" w:type="auto"/>
        <w:tblInd w:w="393" w:type="dxa"/>
        <w:tblLayout w:type="fixed"/>
        <w:tblLook w:val="0000" w:firstRow="0" w:lastRow="0" w:firstColumn="0" w:lastColumn="0" w:noHBand="0" w:noVBand="0"/>
      </w:tblPr>
      <w:tblGrid>
        <w:gridCol w:w="1984"/>
        <w:gridCol w:w="3969"/>
      </w:tblGrid>
      <w:tr w:rsidR="0025741C" w14:paraId="3880A9A1" w14:textId="77777777">
        <w:tc>
          <w:tcPr>
            <w:tcW w:w="1984" w:type="dxa"/>
          </w:tcPr>
          <w:p w14:paraId="335969A6" w14:textId="77777777" w:rsidR="0025741C" w:rsidRDefault="0025741C" w:rsidP="0025741C">
            <w:pPr>
              <w:pStyle w:val="TOAAutotext"/>
              <w:rPr>
                <w:bCs/>
                <w:lang w:val="fr-FR"/>
              </w:rPr>
            </w:pPr>
            <w:r>
              <w:rPr>
                <w:bCs/>
                <w:lang w:val="fr-FR"/>
              </w:rPr>
              <w:t>Assent Date:</w:t>
            </w:r>
          </w:p>
        </w:tc>
        <w:tc>
          <w:tcPr>
            <w:tcW w:w="3969" w:type="dxa"/>
          </w:tcPr>
          <w:p w14:paraId="0836C718" w14:textId="77777777" w:rsidR="0025741C" w:rsidRDefault="0025741C" w:rsidP="0025741C">
            <w:pPr>
              <w:pStyle w:val="SRT1Autotext1"/>
              <w:rPr>
                <w:bCs/>
                <w:lang w:val="fr-FR"/>
              </w:rPr>
            </w:pPr>
            <w:r>
              <w:rPr>
                <w:bCs/>
                <w:lang w:val="fr-FR"/>
              </w:rPr>
              <w:t>15.4.08</w:t>
            </w:r>
          </w:p>
        </w:tc>
      </w:tr>
      <w:tr w:rsidR="0025741C" w14:paraId="085A5176" w14:textId="77777777">
        <w:tc>
          <w:tcPr>
            <w:tcW w:w="1984" w:type="dxa"/>
          </w:tcPr>
          <w:p w14:paraId="3AF84B06" w14:textId="77777777" w:rsidR="0025741C" w:rsidRDefault="0025741C" w:rsidP="0025741C">
            <w:pPr>
              <w:pStyle w:val="SRT1Autotext3"/>
              <w:rPr>
                <w:bCs/>
                <w:lang w:val="fr-FR"/>
              </w:rPr>
            </w:pPr>
            <w:r>
              <w:rPr>
                <w:bCs/>
                <w:lang w:val="fr-FR"/>
              </w:rPr>
              <w:t>Commencement Date:</w:t>
            </w:r>
          </w:p>
        </w:tc>
        <w:tc>
          <w:tcPr>
            <w:tcW w:w="3969" w:type="dxa"/>
          </w:tcPr>
          <w:p w14:paraId="6262EE3C" w14:textId="77777777" w:rsidR="0025741C" w:rsidRPr="00335C89" w:rsidRDefault="0025741C" w:rsidP="0025741C">
            <w:pPr>
              <w:pStyle w:val="SRT1Autotext1"/>
              <w:rPr>
                <w:bCs/>
                <w:lang w:val="en-US"/>
              </w:rPr>
            </w:pPr>
            <w:r w:rsidRPr="00335C89">
              <w:rPr>
                <w:bCs/>
                <w:lang w:val="en-US"/>
              </w:rPr>
              <w:t>S. 73(1)(Sc</w:t>
            </w:r>
            <w:r w:rsidR="008517F8" w:rsidRPr="00335C89">
              <w:rPr>
                <w:bCs/>
                <w:lang w:val="en-US"/>
              </w:rPr>
              <w:t>h. 1 item 16) on 1.12.08: s. 2(2</w:t>
            </w:r>
            <w:r w:rsidRPr="00335C89">
              <w:rPr>
                <w:bCs/>
                <w:lang w:val="en-US"/>
              </w:rPr>
              <w:t>)</w:t>
            </w:r>
          </w:p>
        </w:tc>
      </w:tr>
      <w:tr w:rsidR="0025741C" w14:paraId="56251220" w14:textId="77777777">
        <w:tc>
          <w:tcPr>
            <w:tcW w:w="1984" w:type="dxa"/>
          </w:tcPr>
          <w:p w14:paraId="0BF3D14B" w14:textId="77777777" w:rsidR="0025741C" w:rsidRDefault="0025741C" w:rsidP="0025741C">
            <w:pPr>
              <w:pStyle w:val="SRT1Autotext3"/>
              <w:rPr>
                <w:bCs/>
              </w:rPr>
            </w:pPr>
            <w:smartTag w:uri="urn:schemas-microsoft-com:office:smarttags" w:element="place">
              <w:smartTag w:uri="urn:schemas-microsoft-com:office:smarttags" w:element="PlaceName">
                <w:r>
                  <w:rPr>
                    <w:bCs/>
                  </w:rPr>
                  <w:t>Current</w:t>
                </w:r>
              </w:smartTag>
              <w:r>
                <w:rPr>
                  <w:bCs/>
                </w:rPr>
                <w:t xml:space="preserve"> </w:t>
              </w:r>
              <w:smartTag w:uri="urn:schemas-microsoft-com:office:smarttags" w:element="PlaceType">
                <w:r>
                  <w:rPr>
                    <w:bCs/>
                  </w:rPr>
                  <w:t>State</w:t>
                </w:r>
              </w:smartTag>
            </w:smartTag>
            <w:r>
              <w:rPr>
                <w:bCs/>
              </w:rPr>
              <w:t>:</w:t>
            </w:r>
          </w:p>
        </w:tc>
        <w:tc>
          <w:tcPr>
            <w:tcW w:w="3969" w:type="dxa"/>
          </w:tcPr>
          <w:p w14:paraId="23B0F148" w14:textId="77777777" w:rsidR="0025741C" w:rsidRDefault="0025741C" w:rsidP="0025741C">
            <w:pPr>
              <w:pStyle w:val="SRT1Autotext1"/>
              <w:rPr>
                <w:bCs/>
              </w:rPr>
            </w:pPr>
            <w:r>
              <w:rPr>
                <w:bCs/>
              </w:rPr>
              <w:t xml:space="preserve">This information relates only to the provision/s amending the </w:t>
            </w:r>
            <w:r w:rsidRPr="00782B6A">
              <w:rPr>
                <w:b/>
                <w:bCs/>
              </w:rPr>
              <w:t>Crimes Act 1958</w:t>
            </w:r>
          </w:p>
        </w:tc>
      </w:tr>
    </w:tbl>
    <w:p w14:paraId="67352D97" w14:textId="77777777" w:rsidR="000325FC" w:rsidRDefault="000325FC" w:rsidP="007E09A9">
      <w:pPr>
        <w:pStyle w:val="Normal-Schedule"/>
        <w:ind w:left="1"/>
        <w:rPr>
          <w:b/>
          <w:bCs/>
          <w:sz w:val="18"/>
          <w:szCs w:val="24"/>
        </w:rPr>
      </w:pPr>
    </w:p>
    <w:p w14:paraId="7E22DD22" w14:textId="77777777" w:rsidR="007E09A9" w:rsidRDefault="007E09A9" w:rsidP="007E09A9">
      <w:pPr>
        <w:pStyle w:val="Normal-Schedule"/>
        <w:ind w:left="1"/>
        <w:rPr>
          <w:b/>
          <w:sz w:val="18"/>
        </w:rPr>
      </w:pPr>
      <w:r>
        <w:rPr>
          <w:b/>
          <w:bCs/>
          <w:sz w:val="18"/>
          <w:szCs w:val="24"/>
        </w:rPr>
        <w:t>Justice Legislation Amendment (Sex Offences Procedure) Act 2008, No. 18/2008</w:t>
      </w:r>
    </w:p>
    <w:tbl>
      <w:tblPr>
        <w:tblW w:w="0" w:type="auto"/>
        <w:tblInd w:w="393" w:type="dxa"/>
        <w:tblLayout w:type="fixed"/>
        <w:tblLook w:val="0000" w:firstRow="0" w:lastRow="0" w:firstColumn="0" w:lastColumn="0" w:noHBand="0" w:noVBand="0"/>
      </w:tblPr>
      <w:tblGrid>
        <w:gridCol w:w="1984"/>
        <w:gridCol w:w="3969"/>
      </w:tblGrid>
      <w:tr w:rsidR="007E09A9" w14:paraId="7583E79F" w14:textId="77777777">
        <w:tc>
          <w:tcPr>
            <w:tcW w:w="1984" w:type="dxa"/>
          </w:tcPr>
          <w:p w14:paraId="1A8A550B" w14:textId="77777777" w:rsidR="007E09A9" w:rsidRDefault="007E09A9" w:rsidP="007E09A9">
            <w:pPr>
              <w:pStyle w:val="TOAAutotext"/>
              <w:rPr>
                <w:bCs/>
                <w:lang w:val="fr-FR"/>
              </w:rPr>
            </w:pPr>
            <w:r>
              <w:rPr>
                <w:bCs/>
                <w:lang w:val="fr-FR"/>
              </w:rPr>
              <w:t>Assent Date:</w:t>
            </w:r>
          </w:p>
        </w:tc>
        <w:tc>
          <w:tcPr>
            <w:tcW w:w="3969" w:type="dxa"/>
          </w:tcPr>
          <w:p w14:paraId="47ED4BDB" w14:textId="77777777" w:rsidR="007E09A9" w:rsidRDefault="007E09A9" w:rsidP="007E09A9">
            <w:pPr>
              <w:pStyle w:val="SRT1Autotext1"/>
              <w:rPr>
                <w:bCs/>
                <w:lang w:val="fr-FR"/>
              </w:rPr>
            </w:pPr>
            <w:r>
              <w:rPr>
                <w:bCs/>
                <w:lang w:val="fr-FR"/>
              </w:rPr>
              <w:t>13.5.08</w:t>
            </w:r>
          </w:p>
        </w:tc>
      </w:tr>
      <w:tr w:rsidR="007E09A9" w14:paraId="30EDC7F6" w14:textId="77777777">
        <w:tc>
          <w:tcPr>
            <w:tcW w:w="1984" w:type="dxa"/>
          </w:tcPr>
          <w:p w14:paraId="6059C183" w14:textId="77777777" w:rsidR="007E09A9" w:rsidRDefault="007E09A9" w:rsidP="007E09A9">
            <w:pPr>
              <w:pStyle w:val="SRT1Autotext3"/>
              <w:rPr>
                <w:bCs/>
                <w:lang w:val="fr-FR"/>
              </w:rPr>
            </w:pPr>
            <w:r>
              <w:rPr>
                <w:bCs/>
                <w:lang w:val="fr-FR"/>
              </w:rPr>
              <w:t>Commencement Date:</w:t>
            </w:r>
          </w:p>
        </w:tc>
        <w:tc>
          <w:tcPr>
            <w:tcW w:w="3969" w:type="dxa"/>
          </w:tcPr>
          <w:p w14:paraId="6E619714" w14:textId="77777777" w:rsidR="007E09A9" w:rsidRDefault="007E09A9" w:rsidP="007E09A9">
            <w:pPr>
              <w:pStyle w:val="SRT1Autotext1"/>
              <w:rPr>
                <w:bCs/>
                <w:lang w:val="fr-FR"/>
              </w:rPr>
            </w:pPr>
            <w:r>
              <w:rPr>
                <w:bCs/>
                <w:lang w:val="fr-FR"/>
              </w:rPr>
              <w:t>Ss 3–5 on 1.7.08: s. 2(</w:t>
            </w:r>
            <w:r w:rsidR="0061737F">
              <w:rPr>
                <w:bCs/>
                <w:lang w:val="fr-FR"/>
              </w:rPr>
              <w:t>2</w:t>
            </w:r>
            <w:r>
              <w:rPr>
                <w:bCs/>
                <w:lang w:val="fr-FR"/>
              </w:rPr>
              <w:t>)</w:t>
            </w:r>
          </w:p>
        </w:tc>
      </w:tr>
      <w:tr w:rsidR="007E09A9" w14:paraId="1FC6DDDD" w14:textId="77777777">
        <w:tc>
          <w:tcPr>
            <w:tcW w:w="1984" w:type="dxa"/>
          </w:tcPr>
          <w:p w14:paraId="2D1CFF36" w14:textId="77777777" w:rsidR="007E09A9" w:rsidRDefault="007E09A9" w:rsidP="007E09A9">
            <w:pPr>
              <w:pStyle w:val="SRT1Autotext3"/>
              <w:rPr>
                <w:bCs/>
              </w:rPr>
            </w:pPr>
            <w:smartTag w:uri="urn:schemas-microsoft-com:office:smarttags" w:element="place">
              <w:smartTag w:uri="urn:schemas-microsoft-com:office:smarttags" w:element="PlaceName">
                <w:r>
                  <w:rPr>
                    <w:bCs/>
                  </w:rPr>
                  <w:t>Current</w:t>
                </w:r>
              </w:smartTag>
              <w:r>
                <w:rPr>
                  <w:bCs/>
                </w:rPr>
                <w:t xml:space="preserve"> </w:t>
              </w:r>
              <w:smartTag w:uri="urn:schemas-microsoft-com:office:smarttags" w:element="PlaceType">
                <w:r>
                  <w:rPr>
                    <w:bCs/>
                  </w:rPr>
                  <w:t>State</w:t>
                </w:r>
              </w:smartTag>
            </w:smartTag>
            <w:r>
              <w:rPr>
                <w:bCs/>
              </w:rPr>
              <w:t>:</w:t>
            </w:r>
          </w:p>
        </w:tc>
        <w:tc>
          <w:tcPr>
            <w:tcW w:w="3969" w:type="dxa"/>
          </w:tcPr>
          <w:p w14:paraId="4C778219" w14:textId="77777777" w:rsidR="007E09A9" w:rsidRDefault="007E09A9" w:rsidP="007E09A9">
            <w:pPr>
              <w:pStyle w:val="SRT1Autotext1"/>
              <w:rPr>
                <w:bCs/>
              </w:rPr>
            </w:pPr>
            <w:r>
              <w:rPr>
                <w:bCs/>
              </w:rPr>
              <w:t xml:space="preserve">This information relates only to the provision/s amending the </w:t>
            </w:r>
            <w:r w:rsidRPr="00782B6A">
              <w:rPr>
                <w:b/>
                <w:bCs/>
              </w:rPr>
              <w:t>Crimes Act 1958</w:t>
            </w:r>
          </w:p>
        </w:tc>
      </w:tr>
    </w:tbl>
    <w:p w14:paraId="2B3A2687" w14:textId="77777777" w:rsidR="007E00AC" w:rsidRPr="00815C5B" w:rsidRDefault="007E00AC" w:rsidP="007E00AC">
      <w:pPr>
        <w:rPr>
          <w:b/>
          <w:bCs/>
          <w:sz w:val="18"/>
          <w:szCs w:val="18"/>
        </w:rPr>
      </w:pPr>
      <w:r>
        <w:rPr>
          <w:b/>
          <w:bCs/>
          <w:sz w:val="18"/>
          <w:szCs w:val="18"/>
        </w:rPr>
        <w:t>Courts Legislation Amendment</w:t>
      </w:r>
      <w:r w:rsidRPr="00815C5B">
        <w:rPr>
          <w:b/>
          <w:bCs/>
          <w:sz w:val="18"/>
          <w:szCs w:val="18"/>
        </w:rPr>
        <w:t xml:space="preserve"> </w:t>
      </w:r>
      <w:r>
        <w:rPr>
          <w:b/>
          <w:bCs/>
          <w:sz w:val="18"/>
          <w:szCs w:val="18"/>
        </w:rPr>
        <w:t xml:space="preserve">(Associate Judges) </w:t>
      </w:r>
      <w:r w:rsidRPr="00815C5B">
        <w:rPr>
          <w:b/>
          <w:bCs/>
          <w:sz w:val="18"/>
          <w:szCs w:val="18"/>
        </w:rPr>
        <w:t>Act</w:t>
      </w:r>
      <w:r>
        <w:rPr>
          <w:b/>
          <w:bCs/>
          <w:sz w:val="18"/>
          <w:szCs w:val="18"/>
        </w:rPr>
        <w:t xml:space="preserve"> 2008, No. 24</w:t>
      </w:r>
      <w:r w:rsidRPr="00815C5B">
        <w:rPr>
          <w:b/>
          <w:bCs/>
          <w:sz w:val="18"/>
          <w:szCs w:val="18"/>
        </w:rPr>
        <w:t>/2008</w:t>
      </w:r>
    </w:p>
    <w:tbl>
      <w:tblPr>
        <w:tblW w:w="0" w:type="auto"/>
        <w:tblInd w:w="392" w:type="dxa"/>
        <w:tblLayout w:type="fixed"/>
        <w:tblLook w:val="0000" w:firstRow="0" w:lastRow="0" w:firstColumn="0" w:lastColumn="0" w:noHBand="0" w:noVBand="0"/>
      </w:tblPr>
      <w:tblGrid>
        <w:gridCol w:w="1984"/>
        <w:gridCol w:w="3969"/>
      </w:tblGrid>
      <w:tr w:rsidR="007E00AC" w:rsidRPr="00815C5B" w14:paraId="4BBE4964" w14:textId="77777777">
        <w:tc>
          <w:tcPr>
            <w:tcW w:w="1984" w:type="dxa"/>
          </w:tcPr>
          <w:p w14:paraId="70E4C834" w14:textId="77777777" w:rsidR="007E00AC" w:rsidRPr="00815C5B" w:rsidRDefault="007E00AC" w:rsidP="007E00AC">
            <w:pPr>
              <w:pStyle w:val="TOAAutotext"/>
            </w:pPr>
            <w:r w:rsidRPr="00815C5B">
              <w:t>Assent Date:</w:t>
            </w:r>
          </w:p>
        </w:tc>
        <w:tc>
          <w:tcPr>
            <w:tcW w:w="3969" w:type="dxa"/>
          </w:tcPr>
          <w:p w14:paraId="13E177D1" w14:textId="77777777" w:rsidR="007E00AC" w:rsidRPr="00815C5B" w:rsidRDefault="007E00AC" w:rsidP="007E00AC">
            <w:pPr>
              <w:pStyle w:val="SRT1Autotext1"/>
            </w:pPr>
            <w:r>
              <w:t>3.6.08</w:t>
            </w:r>
          </w:p>
        </w:tc>
      </w:tr>
      <w:tr w:rsidR="007E00AC" w:rsidRPr="00815C5B" w14:paraId="67DF8DF1" w14:textId="77777777">
        <w:tc>
          <w:tcPr>
            <w:tcW w:w="1984" w:type="dxa"/>
          </w:tcPr>
          <w:p w14:paraId="5E127192" w14:textId="77777777" w:rsidR="007E00AC" w:rsidRPr="00815C5B" w:rsidRDefault="007E00AC" w:rsidP="007E00AC">
            <w:pPr>
              <w:pStyle w:val="SRT1Autotext3"/>
            </w:pPr>
            <w:r w:rsidRPr="00815C5B">
              <w:t>Commencement Date:</w:t>
            </w:r>
          </w:p>
        </w:tc>
        <w:tc>
          <w:tcPr>
            <w:tcW w:w="3969" w:type="dxa"/>
          </w:tcPr>
          <w:p w14:paraId="049BCBA1" w14:textId="77777777" w:rsidR="007E00AC" w:rsidRPr="00815C5B" w:rsidRDefault="00355A30" w:rsidP="007E00AC">
            <w:pPr>
              <w:pStyle w:val="SRT1Autotext1"/>
            </w:pPr>
            <w:r>
              <w:t>S. 77 on 17</w:t>
            </w:r>
            <w:r w:rsidR="007E00AC">
              <w:t xml:space="preserve">.12.08: </w:t>
            </w:r>
            <w:r w:rsidR="00AC5D64">
              <w:t>Special Gazette (No. 377) 16.12.08 p. 1</w:t>
            </w:r>
          </w:p>
        </w:tc>
      </w:tr>
      <w:tr w:rsidR="007E00AC" w14:paraId="60F814D6" w14:textId="77777777">
        <w:tc>
          <w:tcPr>
            <w:tcW w:w="1984" w:type="dxa"/>
          </w:tcPr>
          <w:p w14:paraId="06554812" w14:textId="77777777" w:rsidR="007E00AC" w:rsidRPr="00815C5B" w:rsidRDefault="007E00AC" w:rsidP="007E00AC">
            <w:pPr>
              <w:pStyle w:val="SRT1Autotext3"/>
            </w:pPr>
            <w:smartTag w:uri="urn:schemas-microsoft-com:office:smarttags" w:element="place">
              <w:smartTag w:uri="urn:schemas-microsoft-com:office:smarttags" w:element="PlaceName">
                <w:r w:rsidRPr="00815C5B">
                  <w:t>Current</w:t>
                </w:r>
              </w:smartTag>
              <w:r w:rsidRPr="00815C5B">
                <w:t xml:space="preserve"> </w:t>
              </w:r>
              <w:smartTag w:uri="urn:schemas-microsoft-com:office:smarttags" w:element="PlaceType">
                <w:r w:rsidRPr="00815C5B">
                  <w:t>State</w:t>
                </w:r>
              </w:smartTag>
            </w:smartTag>
            <w:r w:rsidRPr="00815C5B">
              <w:t>:</w:t>
            </w:r>
          </w:p>
        </w:tc>
        <w:tc>
          <w:tcPr>
            <w:tcW w:w="3969" w:type="dxa"/>
          </w:tcPr>
          <w:p w14:paraId="10BA9523" w14:textId="77777777" w:rsidR="007E00AC" w:rsidRDefault="007E00AC" w:rsidP="007E00AC">
            <w:pPr>
              <w:pStyle w:val="SRT1Autotext1"/>
            </w:pPr>
            <w:r w:rsidRPr="00815C5B">
              <w:t xml:space="preserve">This information relates only to the provision/s amending the </w:t>
            </w:r>
            <w:r w:rsidRPr="00782B6A">
              <w:rPr>
                <w:b/>
                <w:bCs/>
              </w:rPr>
              <w:t>Crimes Act 1958</w:t>
            </w:r>
          </w:p>
        </w:tc>
      </w:tr>
    </w:tbl>
    <w:p w14:paraId="28444DA1" w14:textId="77777777" w:rsidR="004C3014" w:rsidRPr="00BD7D5C" w:rsidRDefault="004C3014" w:rsidP="004C3014">
      <w:pPr>
        <w:rPr>
          <w:b/>
          <w:sz w:val="18"/>
          <w:szCs w:val="18"/>
        </w:rPr>
      </w:pPr>
      <w:r>
        <w:rPr>
          <w:b/>
          <w:sz w:val="18"/>
          <w:szCs w:val="18"/>
        </w:rPr>
        <w:t>Police Integrity Act 2008, No. 34/2008</w:t>
      </w:r>
    </w:p>
    <w:tbl>
      <w:tblPr>
        <w:tblW w:w="0" w:type="auto"/>
        <w:tblInd w:w="392" w:type="dxa"/>
        <w:tblLayout w:type="fixed"/>
        <w:tblLook w:val="0000" w:firstRow="0" w:lastRow="0" w:firstColumn="0" w:lastColumn="0" w:noHBand="0" w:noVBand="0"/>
      </w:tblPr>
      <w:tblGrid>
        <w:gridCol w:w="1984"/>
        <w:gridCol w:w="3969"/>
      </w:tblGrid>
      <w:tr w:rsidR="004C3014" w14:paraId="430732D2" w14:textId="77777777">
        <w:tc>
          <w:tcPr>
            <w:tcW w:w="1984" w:type="dxa"/>
          </w:tcPr>
          <w:p w14:paraId="5F62E4F1" w14:textId="77777777" w:rsidR="004C3014" w:rsidRDefault="004C3014" w:rsidP="004C3014">
            <w:pPr>
              <w:pStyle w:val="TOAAutotext"/>
            </w:pPr>
            <w:r>
              <w:t>Assent Date:</w:t>
            </w:r>
          </w:p>
        </w:tc>
        <w:tc>
          <w:tcPr>
            <w:tcW w:w="3969" w:type="dxa"/>
          </w:tcPr>
          <w:p w14:paraId="6FF5C804" w14:textId="77777777" w:rsidR="004C3014" w:rsidRDefault="004C3014" w:rsidP="004C3014">
            <w:pPr>
              <w:pStyle w:val="SRT1Autotext1"/>
            </w:pPr>
            <w:r>
              <w:t>1.7.08</w:t>
            </w:r>
          </w:p>
        </w:tc>
      </w:tr>
      <w:tr w:rsidR="004C3014" w14:paraId="2F5525A0" w14:textId="77777777">
        <w:tc>
          <w:tcPr>
            <w:tcW w:w="1984" w:type="dxa"/>
          </w:tcPr>
          <w:p w14:paraId="06357563" w14:textId="77777777" w:rsidR="004C3014" w:rsidRDefault="004C3014" w:rsidP="004C3014">
            <w:pPr>
              <w:pStyle w:val="SRT1Autotext3"/>
            </w:pPr>
            <w:r>
              <w:t>Commencement Date:</w:t>
            </w:r>
          </w:p>
        </w:tc>
        <w:tc>
          <w:tcPr>
            <w:tcW w:w="3969" w:type="dxa"/>
          </w:tcPr>
          <w:p w14:paraId="4BE51B4D" w14:textId="77777777" w:rsidR="004C3014" w:rsidRDefault="004C3014" w:rsidP="004C3014">
            <w:pPr>
              <w:pStyle w:val="SRT1Autotext1"/>
            </w:pPr>
            <w:r>
              <w:t>S</w:t>
            </w:r>
            <w:r w:rsidR="00B27861">
              <w:t>. 143(Sch. 2 item 3) on 5.12.08:</w:t>
            </w:r>
            <w:r>
              <w:t xml:space="preserve"> </w:t>
            </w:r>
            <w:r w:rsidR="00E33F93">
              <w:t>Special Gazette (No. 340) 4.12.08 p. 1</w:t>
            </w:r>
          </w:p>
        </w:tc>
      </w:tr>
      <w:tr w:rsidR="004C3014" w14:paraId="2F82960D" w14:textId="77777777">
        <w:tc>
          <w:tcPr>
            <w:tcW w:w="1984" w:type="dxa"/>
          </w:tcPr>
          <w:p w14:paraId="70913DFE" w14:textId="77777777" w:rsidR="004C3014" w:rsidRDefault="004C3014" w:rsidP="004C3014">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address">
                  <w:r>
                    <w:t>State</w:t>
                  </w:r>
                </w:smartTag>
              </w:smartTag>
            </w:smartTag>
            <w:r>
              <w:t>:</w:t>
            </w:r>
          </w:p>
        </w:tc>
        <w:tc>
          <w:tcPr>
            <w:tcW w:w="3969" w:type="dxa"/>
          </w:tcPr>
          <w:p w14:paraId="0F04356F" w14:textId="77777777" w:rsidR="004C3014" w:rsidRDefault="004C3014" w:rsidP="004C3014">
            <w:pPr>
              <w:pStyle w:val="SRT1Autotext1"/>
            </w:pPr>
            <w:r w:rsidRPr="00815C5B">
              <w:t xml:space="preserve">This information relates only to the provision/s amending the </w:t>
            </w:r>
            <w:r w:rsidRPr="00782B6A">
              <w:rPr>
                <w:b/>
                <w:bCs/>
              </w:rPr>
              <w:t>Crimes Act 1958</w:t>
            </w:r>
          </w:p>
        </w:tc>
      </w:tr>
    </w:tbl>
    <w:p w14:paraId="3FC34970" w14:textId="77777777" w:rsidR="00F9749E" w:rsidRPr="005B20D8" w:rsidRDefault="00F9749E" w:rsidP="00F9749E">
      <w:pPr>
        <w:pStyle w:val="Normal-Schedule"/>
        <w:ind w:left="1"/>
        <w:rPr>
          <w:b/>
          <w:sz w:val="18"/>
        </w:rPr>
      </w:pPr>
      <w:r>
        <w:rPr>
          <w:b/>
          <w:bCs/>
          <w:sz w:val="18"/>
          <w:szCs w:val="24"/>
        </w:rPr>
        <w:t>Public Health and Wellbeing Act 2008, No. 46</w:t>
      </w:r>
      <w:r w:rsidRPr="005B20D8">
        <w:rPr>
          <w:b/>
          <w:bCs/>
          <w:sz w:val="18"/>
          <w:szCs w:val="24"/>
        </w:rPr>
        <w:t>/2008</w:t>
      </w:r>
    </w:p>
    <w:tbl>
      <w:tblPr>
        <w:tblW w:w="0" w:type="auto"/>
        <w:tblInd w:w="393" w:type="dxa"/>
        <w:tblLayout w:type="fixed"/>
        <w:tblLook w:val="0000" w:firstRow="0" w:lastRow="0" w:firstColumn="0" w:lastColumn="0" w:noHBand="0" w:noVBand="0"/>
      </w:tblPr>
      <w:tblGrid>
        <w:gridCol w:w="1984"/>
        <w:gridCol w:w="3969"/>
      </w:tblGrid>
      <w:tr w:rsidR="00F9749E" w:rsidRPr="005B20D8" w14:paraId="2A757D5F" w14:textId="77777777" w:rsidTr="00F9749E">
        <w:tc>
          <w:tcPr>
            <w:tcW w:w="1984" w:type="dxa"/>
          </w:tcPr>
          <w:p w14:paraId="41E529ED" w14:textId="77777777" w:rsidR="00F9749E" w:rsidRPr="005B20D8" w:rsidRDefault="00F9749E" w:rsidP="00F9749E">
            <w:pPr>
              <w:pStyle w:val="TOAAutotext"/>
              <w:rPr>
                <w:bCs/>
                <w:lang w:val="fr-FR"/>
              </w:rPr>
            </w:pPr>
            <w:r w:rsidRPr="005B20D8">
              <w:rPr>
                <w:bCs/>
                <w:lang w:val="fr-FR"/>
              </w:rPr>
              <w:t>Assent Date:</w:t>
            </w:r>
          </w:p>
        </w:tc>
        <w:tc>
          <w:tcPr>
            <w:tcW w:w="3969" w:type="dxa"/>
          </w:tcPr>
          <w:p w14:paraId="0F863394" w14:textId="77777777" w:rsidR="00F9749E" w:rsidRPr="005B20D8" w:rsidRDefault="00F9749E" w:rsidP="00F9749E">
            <w:pPr>
              <w:pStyle w:val="SRT1Autotext1"/>
              <w:rPr>
                <w:bCs/>
                <w:lang w:val="fr-FR"/>
              </w:rPr>
            </w:pPr>
            <w:r>
              <w:rPr>
                <w:bCs/>
                <w:lang w:val="fr-FR"/>
              </w:rPr>
              <w:t>2.9</w:t>
            </w:r>
            <w:r w:rsidRPr="005B20D8">
              <w:rPr>
                <w:bCs/>
                <w:lang w:val="fr-FR"/>
              </w:rPr>
              <w:t>.08</w:t>
            </w:r>
          </w:p>
        </w:tc>
      </w:tr>
      <w:tr w:rsidR="00F9749E" w:rsidRPr="005B20D8" w14:paraId="59130E11" w14:textId="77777777" w:rsidTr="00F9749E">
        <w:tc>
          <w:tcPr>
            <w:tcW w:w="1984" w:type="dxa"/>
          </w:tcPr>
          <w:p w14:paraId="78577FB9" w14:textId="77777777" w:rsidR="00F9749E" w:rsidRPr="005B20D8" w:rsidRDefault="00F9749E" w:rsidP="00F9749E">
            <w:pPr>
              <w:pStyle w:val="SRT1Autotext3"/>
              <w:rPr>
                <w:bCs/>
                <w:lang w:val="fr-FR"/>
              </w:rPr>
            </w:pPr>
            <w:r w:rsidRPr="005B20D8">
              <w:rPr>
                <w:bCs/>
                <w:lang w:val="fr-FR"/>
              </w:rPr>
              <w:t>Commencement Date:</w:t>
            </w:r>
          </w:p>
        </w:tc>
        <w:tc>
          <w:tcPr>
            <w:tcW w:w="3969" w:type="dxa"/>
          </w:tcPr>
          <w:p w14:paraId="4FCBD0B8" w14:textId="77777777" w:rsidR="00F9749E" w:rsidRPr="005B20D8" w:rsidRDefault="00F9749E" w:rsidP="00F9749E">
            <w:pPr>
              <w:pStyle w:val="SRT1Autotext1"/>
              <w:rPr>
                <w:bCs/>
                <w:lang w:val="fr-FR"/>
              </w:rPr>
            </w:pPr>
            <w:r>
              <w:rPr>
                <w:bCs/>
                <w:lang w:val="fr-FR"/>
              </w:rPr>
              <w:t>S. 272</w:t>
            </w:r>
            <w:r w:rsidRPr="005B20D8">
              <w:rPr>
                <w:bCs/>
                <w:lang w:val="fr-FR"/>
              </w:rPr>
              <w:t xml:space="preserve"> </w:t>
            </w:r>
            <w:r>
              <w:rPr>
                <w:bCs/>
                <w:lang w:val="fr-FR"/>
              </w:rPr>
              <w:t>on 1.1.10: s. 2(2)</w:t>
            </w:r>
          </w:p>
        </w:tc>
      </w:tr>
      <w:tr w:rsidR="00F9749E" w:rsidRPr="005B20D8" w14:paraId="5E5A920F" w14:textId="77777777" w:rsidTr="00F9749E">
        <w:tc>
          <w:tcPr>
            <w:tcW w:w="1984" w:type="dxa"/>
          </w:tcPr>
          <w:p w14:paraId="4B0F793E" w14:textId="77777777" w:rsidR="00F9749E" w:rsidRPr="005B20D8" w:rsidRDefault="00F9749E" w:rsidP="00F9749E">
            <w:pPr>
              <w:pStyle w:val="SRT1Autotext3"/>
              <w:rPr>
                <w:bCs/>
              </w:rPr>
            </w:pPr>
            <w:smartTag w:uri="urn:schemas-microsoft-com:office:smarttags" w:element="place">
              <w:smartTag w:uri="urn:schemas-microsoft-com:office:smarttags" w:element="PlaceName">
                <w:smartTag w:uri="urn:schemas-microsoft-com:office:smarttags" w:element="country-region">
                  <w:r w:rsidRPr="005B20D8">
                    <w:rPr>
                      <w:bCs/>
                    </w:rPr>
                    <w:t>Current</w:t>
                  </w:r>
                </w:smartTag>
              </w:smartTag>
              <w:r w:rsidRPr="005B20D8">
                <w:rPr>
                  <w:bCs/>
                </w:rPr>
                <w:t xml:space="preserve"> </w:t>
              </w:r>
              <w:smartTag w:uri="urn:schemas-microsoft-com:office:smarttags" w:element="PlaceType">
                <w:r w:rsidRPr="005B20D8">
                  <w:rPr>
                    <w:bCs/>
                  </w:rPr>
                  <w:t>State</w:t>
                </w:r>
              </w:smartTag>
            </w:smartTag>
            <w:r w:rsidRPr="005B20D8">
              <w:rPr>
                <w:bCs/>
              </w:rPr>
              <w:t>:</w:t>
            </w:r>
          </w:p>
        </w:tc>
        <w:tc>
          <w:tcPr>
            <w:tcW w:w="3969" w:type="dxa"/>
          </w:tcPr>
          <w:p w14:paraId="2BAB1BE9" w14:textId="77777777" w:rsidR="00F9749E" w:rsidRPr="005B20D8" w:rsidRDefault="00F9749E" w:rsidP="00F9749E">
            <w:pPr>
              <w:pStyle w:val="SRT1Autotext1"/>
              <w:rPr>
                <w:bCs/>
              </w:rPr>
            </w:pPr>
            <w:r w:rsidRPr="005B20D8">
              <w:rPr>
                <w:bCs/>
              </w:rPr>
              <w:t xml:space="preserve">This information relates only to the provision/s amending the </w:t>
            </w:r>
            <w:r>
              <w:rPr>
                <w:b/>
              </w:rPr>
              <w:t>Crimes Act 1958</w:t>
            </w:r>
          </w:p>
        </w:tc>
      </w:tr>
    </w:tbl>
    <w:p w14:paraId="53A2302D" w14:textId="77777777" w:rsidR="00BB0759" w:rsidRPr="00BD7D5C" w:rsidRDefault="00BB0759" w:rsidP="00BB0759">
      <w:pPr>
        <w:rPr>
          <w:b/>
          <w:sz w:val="18"/>
          <w:szCs w:val="18"/>
        </w:rPr>
      </w:pPr>
      <w:r>
        <w:rPr>
          <w:b/>
          <w:sz w:val="18"/>
          <w:szCs w:val="18"/>
        </w:rPr>
        <w:t>Family Violence Protection Act 2008, No. 52/2008</w:t>
      </w:r>
    </w:p>
    <w:tbl>
      <w:tblPr>
        <w:tblW w:w="0" w:type="auto"/>
        <w:tblInd w:w="392" w:type="dxa"/>
        <w:tblLayout w:type="fixed"/>
        <w:tblLook w:val="0000" w:firstRow="0" w:lastRow="0" w:firstColumn="0" w:lastColumn="0" w:noHBand="0" w:noVBand="0"/>
      </w:tblPr>
      <w:tblGrid>
        <w:gridCol w:w="1984"/>
        <w:gridCol w:w="3969"/>
      </w:tblGrid>
      <w:tr w:rsidR="00BB0759" w14:paraId="692D9EEB" w14:textId="77777777">
        <w:tc>
          <w:tcPr>
            <w:tcW w:w="1984" w:type="dxa"/>
          </w:tcPr>
          <w:p w14:paraId="101F0950" w14:textId="77777777" w:rsidR="00BB0759" w:rsidRDefault="00BB0759" w:rsidP="00BB0759">
            <w:pPr>
              <w:pStyle w:val="TOAAutotext"/>
            </w:pPr>
            <w:r>
              <w:t>Assent Date:</w:t>
            </w:r>
          </w:p>
        </w:tc>
        <w:tc>
          <w:tcPr>
            <w:tcW w:w="3969" w:type="dxa"/>
          </w:tcPr>
          <w:p w14:paraId="11B5092C" w14:textId="77777777" w:rsidR="00BB0759" w:rsidRDefault="00BB0759" w:rsidP="00BB0759">
            <w:pPr>
              <w:pStyle w:val="SRT1Autotext1"/>
            </w:pPr>
            <w:r>
              <w:t>23.9.08</w:t>
            </w:r>
          </w:p>
        </w:tc>
      </w:tr>
      <w:tr w:rsidR="00BB0759" w14:paraId="12B7B50B" w14:textId="77777777">
        <w:tc>
          <w:tcPr>
            <w:tcW w:w="1984" w:type="dxa"/>
          </w:tcPr>
          <w:p w14:paraId="16369795" w14:textId="77777777" w:rsidR="00BB0759" w:rsidRDefault="00BB0759" w:rsidP="00BB0759">
            <w:pPr>
              <w:pStyle w:val="SRT1Autotext3"/>
            </w:pPr>
            <w:r>
              <w:t>Commencement Date:</w:t>
            </w:r>
          </w:p>
        </w:tc>
        <w:tc>
          <w:tcPr>
            <w:tcW w:w="3969" w:type="dxa"/>
          </w:tcPr>
          <w:p w14:paraId="4761EC6C" w14:textId="77777777" w:rsidR="00BB0759" w:rsidRDefault="00BB0759" w:rsidP="00BB0759">
            <w:pPr>
              <w:pStyle w:val="SRT1Autotext1"/>
            </w:pPr>
            <w:r>
              <w:t xml:space="preserve">S. 242 on 8.12.08: </w:t>
            </w:r>
            <w:r w:rsidR="001272C8">
              <w:t>Speci</w:t>
            </w:r>
            <w:r w:rsidR="008A0C83">
              <w:t>al Gazette (No. 339) 4.12.08 p. </w:t>
            </w:r>
            <w:r w:rsidR="001272C8">
              <w:t>1</w:t>
            </w:r>
          </w:p>
        </w:tc>
      </w:tr>
      <w:tr w:rsidR="00BB0759" w14:paraId="5698E194" w14:textId="77777777">
        <w:tc>
          <w:tcPr>
            <w:tcW w:w="1984" w:type="dxa"/>
          </w:tcPr>
          <w:p w14:paraId="2CA91740" w14:textId="77777777" w:rsidR="00BB0759" w:rsidRDefault="00BB0759" w:rsidP="00BB0759">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smartTag w:uri="urn:schemas-microsoft-com:office:smarttags" w:element="address">
                  <w:r>
                    <w:t>State</w:t>
                  </w:r>
                </w:smartTag>
              </w:smartTag>
            </w:smartTag>
            <w:r>
              <w:t>:</w:t>
            </w:r>
          </w:p>
        </w:tc>
        <w:tc>
          <w:tcPr>
            <w:tcW w:w="3969" w:type="dxa"/>
          </w:tcPr>
          <w:p w14:paraId="6DEDCB30" w14:textId="77777777" w:rsidR="00BB0759" w:rsidRDefault="00BB0759" w:rsidP="00BB0759">
            <w:pPr>
              <w:pStyle w:val="SRT1Autotext1"/>
            </w:pPr>
            <w:r w:rsidRPr="00815C5B">
              <w:t xml:space="preserve">This information relates only to the provision/s amending the </w:t>
            </w:r>
            <w:r w:rsidRPr="00782B6A">
              <w:rPr>
                <w:b/>
                <w:bCs/>
              </w:rPr>
              <w:t>Crimes Act 1958</w:t>
            </w:r>
          </w:p>
        </w:tc>
      </w:tr>
    </w:tbl>
    <w:p w14:paraId="4212CF65" w14:textId="77777777" w:rsidR="00E345C6" w:rsidRDefault="00E345C6" w:rsidP="00E345C6">
      <w:pPr>
        <w:pStyle w:val="Normal-Schedule"/>
        <w:ind w:left="1"/>
        <w:rPr>
          <w:b/>
          <w:sz w:val="18"/>
        </w:rPr>
      </w:pPr>
      <w:r>
        <w:rPr>
          <w:b/>
          <w:bCs/>
          <w:sz w:val="18"/>
          <w:szCs w:val="24"/>
        </w:rPr>
        <w:t xml:space="preserve">Abortion Law Reform Act 2008, No. </w:t>
      </w:r>
      <w:r w:rsidR="00F17BCB">
        <w:rPr>
          <w:b/>
          <w:bCs/>
          <w:sz w:val="18"/>
          <w:szCs w:val="24"/>
        </w:rPr>
        <w:t>58/2008</w:t>
      </w:r>
    </w:p>
    <w:tbl>
      <w:tblPr>
        <w:tblW w:w="0" w:type="auto"/>
        <w:tblInd w:w="393" w:type="dxa"/>
        <w:tblLayout w:type="fixed"/>
        <w:tblLook w:val="0000" w:firstRow="0" w:lastRow="0" w:firstColumn="0" w:lastColumn="0" w:noHBand="0" w:noVBand="0"/>
      </w:tblPr>
      <w:tblGrid>
        <w:gridCol w:w="1984"/>
        <w:gridCol w:w="3969"/>
      </w:tblGrid>
      <w:tr w:rsidR="00E345C6" w14:paraId="74D247D3" w14:textId="77777777">
        <w:tc>
          <w:tcPr>
            <w:tcW w:w="1984" w:type="dxa"/>
          </w:tcPr>
          <w:p w14:paraId="66AB2D5B" w14:textId="77777777" w:rsidR="00E345C6" w:rsidRDefault="00E345C6" w:rsidP="00E345C6">
            <w:pPr>
              <w:pStyle w:val="TOAAutotext"/>
              <w:rPr>
                <w:bCs/>
                <w:lang w:val="fr-FR"/>
              </w:rPr>
            </w:pPr>
            <w:r>
              <w:rPr>
                <w:bCs/>
                <w:lang w:val="fr-FR"/>
              </w:rPr>
              <w:t>Assent Date:</w:t>
            </w:r>
          </w:p>
        </w:tc>
        <w:tc>
          <w:tcPr>
            <w:tcW w:w="3969" w:type="dxa"/>
          </w:tcPr>
          <w:p w14:paraId="4FF7E9D4" w14:textId="77777777" w:rsidR="00E345C6" w:rsidRDefault="00F17BCB" w:rsidP="00E345C6">
            <w:pPr>
              <w:pStyle w:val="SRT1Autotext1"/>
              <w:rPr>
                <w:bCs/>
                <w:lang w:val="fr-FR"/>
              </w:rPr>
            </w:pPr>
            <w:r>
              <w:rPr>
                <w:bCs/>
                <w:lang w:val="fr-FR"/>
              </w:rPr>
              <w:t>22</w:t>
            </w:r>
            <w:r w:rsidR="00E345C6">
              <w:rPr>
                <w:bCs/>
                <w:lang w:val="fr-FR"/>
              </w:rPr>
              <w:t>.</w:t>
            </w:r>
            <w:r>
              <w:rPr>
                <w:bCs/>
                <w:lang w:val="fr-FR"/>
              </w:rPr>
              <w:t>10</w:t>
            </w:r>
            <w:r w:rsidR="00E345C6">
              <w:rPr>
                <w:bCs/>
                <w:lang w:val="fr-FR"/>
              </w:rPr>
              <w:t>.08</w:t>
            </w:r>
          </w:p>
        </w:tc>
      </w:tr>
      <w:tr w:rsidR="00E345C6" w14:paraId="439C217F" w14:textId="77777777">
        <w:tc>
          <w:tcPr>
            <w:tcW w:w="1984" w:type="dxa"/>
          </w:tcPr>
          <w:p w14:paraId="421A5360" w14:textId="77777777" w:rsidR="00E345C6" w:rsidRDefault="00E345C6" w:rsidP="00E345C6">
            <w:pPr>
              <w:pStyle w:val="SRT1Autotext3"/>
              <w:rPr>
                <w:bCs/>
                <w:lang w:val="fr-FR"/>
              </w:rPr>
            </w:pPr>
            <w:r>
              <w:rPr>
                <w:bCs/>
                <w:lang w:val="fr-FR"/>
              </w:rPr>
              <w:t>Commencement Date:</w:t>
            </w:r>
          </w:p>
        </w:tc>
        <w:tc>
          <w:tcPr>
            <w:tcW w:w="3969" w:type="dxa"/>
          </w:tcPr>
          <w:p w14:paraId="06FD6F1B" w14:textId="77777777" w:rsidR="00E345C6" w:rsidRDefault="00E345C6" w:rsidP="00E345C6">
            <w:pPr>
              <w:pStyle w:val="SRT1Autotext1"/>
              <w:rPr>
                <w:bCs/>
                <w:lang w:val="fr-FR"/>
              </w:rPr>
            </w:pPr>
            <w:r>
              <w:rPr>
                <w:bCs/>
                <w:lang w:val="fr-FR"/>
              </w:rPr>
              <w:t xml:space="preserve">Ss 9–11 on </w:t>
            </w:r>
            <w:r w:rsidR="00F17BCB">
              <w:rPr>
                <w:bCs/>
                <w:lang w:val="fr-FR"/>
              </w:rPr>
              <w:t>23.10.08</w:t>
            </w:r>
            <w:r>
              <w:rPr>
                <w:bCs/>
                <w:lang w:val="fr-FR"/>
              </w:rPr>
              <w:t>: s. 2</w:t>
            </w:r>
          </w:p>
        </w:tc>
      </w:tr>
      <w:tr w:rsidR="00E345C6" w14:paraId="32313830" w14:textId="77777777">
        <w:tc>
          <w:tcPr>
            <w:tcW w:w="1984" w:type="dxa"/>
          </w:tcPr>
          <w:p w14:paraId="57BDD1F0" w14:textId="77777777" w:rsidR="00E345C6" w:rsidRDefault="00E345C6" w:rsidP="00E345C6">
            <w:pPr>
              <w:pStyle w:val="SRT1Autotext3"/>
              <w:rPr>
                <w:bCs/>
              </w:rPr>
            </w:pPr>
            <w:smartTag w:uri="urn:schemas-microsoft-com:office:smarttags" w:element="place">
              <w:smartTag w:uri="urn:schemas-microsoft-com:office:smarttags" w:element="PlaceName">
                <w:r>
                  <w:rPr>
                    <w:bCs/>
                  </w:rPr>
                  <w:t>Current</w:t>
                </w:r>
              </w:smartTag>
              <w:r>
                <w:rPr>
                  <w:bCs/>
                </w:rPr>
                <w:t xml:space="preserve"> </w:t>
              </w:r>
              <w:smartTag w:uri="urn:schemas-microsoft-com:office:smarttags" w:element="PlaceType">
                <w:r>
                  <w:rPr>
                    <w:bCs/>
                  </w:rPr>
                  <w:t>State</w:t>
                </w:r>
              </w:smartTag>
            </w:smartTag>
            <w:r>
              <w:rPr>
                <w:bCs/>
              </w:rPr>
              <w:t>:</w:t>
            </w:r>
          </w:p>
        </w:tc>
        <w:tc>
          <w:tcPr>
            <w:tcW w:w="3969" w:type="dxa"/>
          </w:tcPr>
          <w:p w14:paraId="282BC4FF" w14:textId="77777777" w:rsidR="00E345C6" w:rsidRDefault="00E345C6" w:rsidP="00E345C6">
            <w:pPr>
              <w:pStyle w:val="SRT1Autotext1"/>
              <w:rPr>
                <w:bCs/>
              </w:rPr>
            </w:pPr>
            <w:r>
              <w:rPr>
                <w:bCs/>
              </w:rPr>
              <w:t xml:space="preserve">This information relates only to the provision/s amending the </w:t>
            </w:r>
            <w:r w:rsidRPr="00782B6A">
              <w:rPr>
                <w:b/>
                <w:bCs/>
              </w:rPr>
              <w:t>Crimes Act 1958</w:t>
            </w:r>
          </w:p>
        </w:tc>
      </w:tr>
    </w:tbl>
    <w:p w14:paraId="25456334" w14:textId="77777777" w:rsidR="00BB0759" w:rsidRDefault="00BB0759" w:rsidP="00BB0759">
      <w:pPr>
        <w:pStyle w:val="Normal-Schedule"/>
        <w:ind w:left="1"/>
        <w:rPr>
          <w:b/>
          <w:sz w:val="18"/>
        </w:rPr>
      </w:pPr>
      <w:r>
        <w:rPr>
          <w:b/>
          <w:bCs/>
          <w:sz w:val="18"/>
          <w:szCs w:val="24"/>
        </w:rPr>
        <w:t>Stalking Intervention Orders Act 2008, No. 68/2008</w:t>
      </w:r>
    </w:p>
    <w:tbl>
      <w:tblPr>
        <w:tblW w:w="0" w:type="auto"/>
        <w:tblInd w:w="393" w:type="dxa"/>
        <w:tblLayout w:type="fixed"/>
        <w:tblLook w:val="0000" w:firstRow="0" w:lastRow="0" w:firstColumn="0" w:lastColumn="0" w:noHBand="0" w:noVBand="0"/>
      </w:tblPr>
      <w:tblGrid>
        <w:gridCol w:w="1984"/>
        <w:gridCol w:w="3969"/>
      </w:tblGrid>
      <w:tr w:rsidR="00BB0759" w14:paraId="6A5053C8" w14:textId="77777777">
        <w:tc>
          <w:tcPr>
            <w:tcW w:w="1984" w:type="dxa"/>
          </w:tcPr>
          <w:p w14:paraId="71FB8C97" w14:textId="77777777" w:rsidR="00BB0759" w:rsidRDefault="00BB0759" w:rsidP="005E4912">
            <w:pPr>
              <w:pStyle w:val="TOAAutotext"/>
              <w:keepNext w:val="0"/>
              <w:rPr>
                <w:bCs/>
                <w:lang w:val="fr-FR"/>
              </w:rPr>
            </w:pPr>
            <w:r>
              <w:rPr>
                <w:bCs/>
                <w:lang w:val="fr-FR"/>
              </w:rPr>
              <w:t>Assent Date:</w:t>
            </w:r>
          </w:p>
        </w:tc>
        <w:tc>
          <w:tcPr>
            <w:tcW w:w="3969" w:type="dxa"/>
          </w:tcPr>
          <w:p w14:paraId="5A4D80BA" w14:textId="77777777" w:rsidR="00BB0759" w:rsidRDefault="00BB0759" w:rsidP="005E4912">
            <w:pPr>
              <w:pStyle w:val="SRT1Autotext1"/>
              <w:keepNext w:val="0"/>
              <w:rPr>
                <w:bCs/>
                <w:lang w:val="fr-FR"/>
              </w:rPr>
            </w:pPr>
            <w:r>
              <w:rPr>
                <w:bCs/>
                <w:lang w:val="fr-FR"/>
              </w:rPr>
              <w:t>18.11.08</w:t>
            </w:r>
          </w:p>
        </w:tc>
      </w:tr>
      <w:tr w:rsidR="00BB0759" w14:paraId="5D11AA06" w14:textId="77777777">
        <w:tc>
          <w:tcPr>
            <w:tcW w:w="1984" w:type="dxa"/>
          </w:tcPr>
          <w:p w14:paraId="26AB154C" w14:textId="77777777" w:rsidR="00BB0759" w:rsidRDefault="00BB0759" w:rsidP="005E4912">
            <w:pPr>
              <w:pStyle w:val="SRT1Autotext3"/>
              <w:keepNext w:val="0"/>
              <w:rPr>
                <w:bCs/>
                <w:lang w:val="fr-FR"/>
              </w:rPr>
            </w:pPr>
            <w:r>
              <w:rPr>
                <w:bCs/>
                <w:lang w:val="fr-FR"/>
              </w:rPr>
              <w:t>Commencement Date:</w:t>
            </w:r>
          </w:p>
        </w:tc>
        <w:tc>
          <w:tcPr>
            <w:tcW w:w="3969" w:type="dxa"/>
          </w:tcPr>
          <w:p w14:paraId="0C5CBED5" w14:textId="77777777" w:rsidR="00BB0759" w:rsidRPr="00507BEF" w:rsidRDefault="00BB0759" w:rsidP="005E4912">
            <w:pPr>
              <w:pStyle w:val="SRT1Autotext1"/>
              <w:keepNext w:val="0"/>
              <w:rPr>
                <w:bCs/>
                <w:lang w:val="en-US"/>
              </w:rPr>
            </w:pPr>
            <w:r w:rsidRPr="00507BEF">
              <w:rPr>
                <w:bCs/>
                <w:lang w:val="en-US"/>
              </w:rPr>
              <w:t>S. 6</w:t>
            </w:r>
            <w:r w:rsidR="00BF7DF4" w:rsidRPr="00507BEF">
              <w:rPr>
                <w:bCs/>
                <w:lang w:val="en-US"/>
              </w:rPr>
              <w:t>9</w:t>
            </w:r>
            <w:r w:rsidRPr="00507BEF">
              <w:rPr>
                <w:bCs/>
                <w:lang w:val="en-US"/>
              </w:rPr>
              <w:t xml:space="preserve"> on 8.12.08: </w:t>
            </w:r>
            <w:r w:rsidR="001272C8">
              <w:t>Special Gazette (No. 339) 4.12.08 p. 1</w:t>
            </w:r>
          </w:p>
        </w:tc>
      </w:tr>
      <w:tr w:rsidR="00BB0759" w14:paraId="786329DE" w14:textId="77777777">
        <w:tc>
          <w:tcPr>
            <w:tcW w:w="1984" w:type="dxa"/>
          </w:tcPr>
          <w:p w14:paraId="09B48E50" w14:textId="77777777" w:rsidR="00BB0759" w:rsidRDefault="00BB0759" w:rsidP="005E4912">
            <w:pPr>
              <w:pStyle w:val="SRT1Autotext3"/>
              <w:keepNext w:val="0"/>
              <w:rPr>
                <w:bCs/>
              </w:rPr>
            </w:pPr>
            <w:smartTag w:uri="urn:schemas-microsoft-com:office:smarttags" w:element="place">
              <w:smartTag w:uri="urn:schemas-microsoft-com:office:smarttags" w:element="PlaceName">
                <w:r>
                  <w:rPr>
                    <w:bCs/>
                  </w:rPr>
                  <w:t>Current</w:t>
                </w:r>
              </w:smartTag>
              <w:r>
                <w:rPr>
                  <w:bCs/>
                </w:rPr>
                <w:t xml:space="preserve"> </w:t>
              </w:r>
              <w:smartTag w:uri="urn:schemas-microsoft-com:office:smarttags" w:element="PlaceType">
                <w:r>
                  <w:rPr>
                    <w:bCs/>
                  </w:rPr>
                  <w:t>State</w:t>
                </w:r>
              </w:smartTag>
            </w:smartTag>
            <w:r>
              <w:rPr>
                <w:bCs/>
              </w:rPr>
              <w:t>:</w:t>
            </w:r>
          </w:p>
        </w:tc>
        <w:tc>
          <w:tcPr>
            <w:tcW w:w="3969" w:type="dxa"/>
          </w:tcPr>
          <w:p w14:paraId="6EC43647" w14:textId="77777777" w:rsidR="00BB0759" w:rsidRDefault="00BB0759" w:rsidP="005E4912">
            <w:pPr>
              <w:pStyle w:val="SRT1Autotext1"/>
              <w:keepNext w:val="0"/>
              <w:rPr>
                <w:bCs/>
              </w:rPr>
            </w:pPr>
            <w:r>
              <w:rPr>
                <w:bCs/>
              </w:rPr>
              <w:t xml:space="preserve">This information relates only to the provision/s amending the </w:t>
            </w:r>
            <w:r w:rsidRPr="00782B6A">
              <w:rPr>
                <w:b/>
                <w:bCs/>
              </w:rPr>
              <w:t>Crimes Act 1958</w:t>
            </w:r>
          </w:p>
        </w:tc>
      </w:tr>
    </w:tbl>
    <w:p w14:paraId="0F4A0F08" w14:textId="77777777" w:rsidR="00B67952" w:rsidRPr="005B20D8" w:rsidRDefault="00B67952" w:rsidP="00B67952">
      <w:pPr>
        <w:pStyle w:val="Normal-Schedule"/>
        <w:ind w:left="1"/>
        <w:rPr>
          <w:b/>
          <w:sz w:val="18"/>
        </w:rPr>
      </w:pPr>
      <w:r>
        <w:rPr>
          <w:b/>
          <w:bCs/>
          <w:sz w:val="18"/>
          <w:szCs w:val="24"/>
        </w:rPr>
        <w:t>Courts Legislation Amendment (</w:t>
      </w:r>
      <w:smartTag w:uri="urn:schemas-microsoft-com:office:smarttags" w:element="address">
        <w:smartTag w:uri="urn:schemas-microsoft-com:office:smarttags" w:element="Street">
          <w:r>
            <w:rPr>
              <w:b/>
              <w:bCs/>
              <w:sz w:val="18"/>
              <w:szCs w:val="24"/>
            </w:rPr>
            <w:t>Costs Court</w:t>
          </w:r>
        </w:smartTag>
      </w:smartTag>
      <w:r>
        <w:rPr>
          <w:b/>
          <w:bCs/>
          <w:sz w:val="18"/>
          <w:szCs w:val="24"/>
        </w:rPr>
        <w:t xml:space="preserve"> and Other Matters) Act 2008, No. 78</w:t>
      </w:r>
      <w:r w:rsidRPr="005B20D8">
        <w:rPr>
          <w:b/>
          <w:bCs/>
          <w:sz w:val="18"/>
          <w:szCs w:val="24"/>
        </w:rPr>
        <w:t>/2008</w:t>
      </w:r>
    </w:p>
    <w:tbl>
      <w:tblPr>
        <w:tblW w:w="0" w:type="auto"/>
        <w:tblInd w:w="393" w:type="dxa"/>
        <w:tblLayout w:type="fixed"/>
        <w:tblLook w:val="0000" w:firstRow="0" w:lastRow="0" w:firstColumn="0" w:lastColumn="0" w:noHBand="0" w:noVBand="0"/>
      </w:tblPr>
      <w:tblGrid>
        <w:gridCol w:w="1984"/>
        <w:gridCol w:w="3969"/>
      </w:tblGrid>
      <w:tr w:rsidR="00B67952" w:rsidRPr="005B20D8" w14:paraId="1B8E9E29" w14:textId="77777777" w:rsidTr="00B67952">
        <w:tc>
          <w:tcPr>
            <w:tcW w:w="1984" w:type="dxa"/>
          </w:tcPr>
          <w:p w14:paraId="272F503E" w14:textId="77777777" w:rsidR="00B67952" w:rsidRPr="005B20D8" w:rsidRDefault="00B67952" w:rsidP="00B67952">
            <w:pPr>
              <w:pStyle w:val="TOAAutotext"/>
              <w:rPr>
                <w:bCs/>
                <w:lang w:val="fr-FR"/>
              </w:rPr>
            </w:pPr>
            <w:r w:rsidRPr="005B20D8">
              <w:rPr>
                <w:bCs/>
                <w:lang w:val="fr-FR"/>
              </w:rPr>
              <w:t>Assent Date:</w:t>
            </w:r>
          </w:p>
        </w:tc>
        <w:tc>
          <w:tcPr>
            <w:tcW w:w="3969" w:type="dxa"/>
          </w:tcPr>
          <w:p w14:paraId="5D26260D" w14:textId="77777777" w:rsidR="00B67952" w:rsidRPr="005B20D8" w:rsidRDefault="00B67952" w:rsidP="00B67952">
            <w:pPr>
              <w:pStyle w:val="SRT1Autotext1"/>
              <w:rPr>
                <w:bCs/>
                <w:lang w:val="fr-FR"/>
              </w:rPr>
            </w:pPr>
            <w:r>
              <w:rPr>
                <w:bCs/>
                <w:lang w:val="fr-FR"/>
              </w:rPr>
              <w:t>11.12.08</w:t>
            </w:r>
          </w:p>
        </w:tc>
      </w:tr>
      <w:tr w:rsidR="00B67952" w:rsidRPr="005B20D8" w14:paraId="0BB5CA26" w14:textId="77777777" w:rsidTr="00B67952">
        <w:tc>
          <w:tcPr>
            <w:tcW w:w="1984" w:type="dxa"/>
          </w:tcPr>
          <w:p w14:paraId="495651C7" w14:textId="77777777" w:rsidR="00B67952" w:rsidRPr="005B20D8" w:rsidRDefault="00B67952" w:rsidP="00B67952">
            <w:pPr>
              <w:pStyle w:val="SRT1Autotext3"/>
              <w:rPr>
                <w:bCs/>
                <w:lang w:val="fr-FR"/>
              </w:rPr>
            </w:pPr>
            <w:r w:rsidRPr="005B20D8">
              <w:rPr>
                <w:bCs/>
                <w:lang w:val="fr-FR"/>
              </w:rPr>
              <w:t>Commencement Date:</w:t>
            </w:r>
          </w:p>
        </w:tc>
        <w:tc>
          <w:tcPr>
            <w:tcW w:w="3969" w:type="dxa"/>
          </w:tcPr>
          <w:p w14:paraId="0F8C12B1" w14:textId="77777777" w:rsidR="00B67952" w:rsidRPr="005B20D8" w:rsidRDefault="00B67952" w:rsidP="00B67952">
            <w:pPr>
              <w:pStyle w:val="SRT1Autotext1"/>
              <w:rPr>
                <w:bCs/>
                <w:lang w:val="fr-FR"/>
              </w:rPr>
            </w:pPr>
            <w:r>
              <w:rPr>
                <w:bCs/>
                <w:lang w:val="fr-FR"/>
              </w:rPr>
              <w:t>S</w:t>
            </w:r>
            <w:r w:rsidRPr="00B67952">
              <w:rPr>
                <w:bCs/>
                <w:lang w:val="fr-FR"/>
              </w:rPr>
              <w:t>. 25 on 31.12.09: s. 2(3)</w:t>
            </w:r>
          </w:p>
        </w:tc>
      </w:tr>
      <w:tr w:rsidR="00B67952" w:rsidRPr="005B20D8" w14:paraId="5B0927B8" w14:textId="77777777" w:rsidTr="00B67952">
        <w:tc>
          <w:tcPr>
            <w:tcW w:w="1984" w:type="dxa"/>
          </w:tcPr>
          <w:p w14:paraId="5818CFF9" w14:textId="77777777" w:rsidR="00B67952" w:rsidRPr="005B20D8" w:rsidRDefault="00B67952" w:rsidP="00B67952">
            <w:pPr>
              <w:pStyle w:val="SRT1Autotext3"/>
              <w:rPr>
                <w:bCs/>
              </w:rPr>
            </w:pPr>
            <w:smartTag w:uri="urn:schemas-microsoft-com:office:smarttags" w:element="place">
              <w:smartTag w:uri="urn:schemas-microsoft-com:office:smarttags" w:element="PlaceName">
                <w:r w:rsidRPr="005B20D8">
                  <w:rPr>
                    <w:bCs/>
                  </w:rPr>
                  <w:t>Current</w:t>
                </w:r>
              </w:smartTag>
              <w:r w:rsidRPr="005B20D8">
                <w:rPr>
                  <w:bCs/>
                </w:rPr>
                <w:t xml:space="preserve"> </w:t>
              </w:r>
              <w:smartTag w:uri="urn:schemas-microsoft-com:office:smarttags" w:element="PlaceType">
                <w:r w:rsidRPr="005B20D8">
                  <w:rPr>
                    <w:bCs/>
                  </w:rPr>
                  <w:t>State</w:t>
                </w:r>
              </w:smartTag>
            </w:smartTag>
            <w:r w:rsidRPr="005B20D8">
              <w:rPr>
                <w:bCs/>
              </w:rPr>
              <w:t>:</w:t>
            </w:r>
          </w:p>
        </w:tc>
        <w:tc>
          <w:tcPr>
            <w:tcW w:w="3969" w:type="dxa"/>
          </w:tcPr>
          <w:p w14:paraId="4AEF57D3" w14:textId="77777777" w:rsidR="00B67952" w:rsidRPr="005B20D8" w:rsidRDefault="00B67952" w:rsidP="00B67952">
            <w:pPr>
              <w:pStyle w:val="SRT1Autotext1"/>
              <w:rPr>
                <w:bCs/>
              </w:rPr>
            </w:pPr>
            <w:r w:rsidRPr="005B20D8">
              <w:rPr>
                <w:bCs/>
              </w:rPr>
              <w:t xml:space="preserve">This information relates only to the provision/s amending the </w:t>
            </w:r>
            <w:r w:rsidR="007F6F96" w:rsidRPr="00782B6A">
              <w:rPr>
                <w:b/>
                <w:bCs/>
              </w:rPr>
              <w:t>Crimes Act 1958</w:t>
            </w:r>
          </w:p>
        </w:tc>
      </w:tr>
    </w:tbl>
    <w:p w14:paraId="0945B788" w14:textId="77777777" w:rsidR="000325FC" w:rsidRDefault="000325FC" w:rsidP="0023459C">
      <w:pPr>
        <w:pStyle w:val="Normal-Schedule"/>
        <w:ind w:left="1"/>
        <w:rPr>
          <w:b/>
          <w:bCs/>
          <w:sz w:val="18"/>
          <w:szCs w:val="24"/>
        </w:rPr>
      </w:pPr>
    </w:p>
    <w:p w14:paraId="529E8F48" w14:textId="77777777" w:rsidR="000325FC" w:rsidRDefault="000325FC" w:rsidP="0023459C">
      <w:pPr>
        <w:pStyle w:val="Normal-Schedule"/>
        <w:ind w:left="1"/>
        <w:rPr>
          <w:b/>
          <w:bCs/>
          <w:sz w:val="18"/>
          <w:szCs w:val="24"/>
        </w:rPr>
      </w:pPr>
    </w:p>
    <w:p w14:paraId="27EBA3CF" w14:textId="77777777" w:rsidR="0023459C" w:rsidRDefault="0023459C" w:rsidP="0023459C">
      <w:pPr>
        <w:pStyle w:val="Normal-Schedule"/>
        <w:ind w:left="1"/>
        <w:rPr>
          <w:b/>
          <w:sz w:val="18"/>
        </w:rPr>
      </w:pPr>
      <w:r>
        <w:rPr>
          <w:b/>
          <w:bCs/>
          <w:sz w:val="18"/>
          <w:szCs w:val="24"/>
        </w:rPr>
        <w:t xml:space="preserve">Crimes Legislation Amendment (Food and Drink Spiking) Act 2009, No. </w:t>
      </w:r>
      <w:r w:rsidR="00B11A4E">
        <w:rPr>
          <w:b/>
          <w:bCs/>
          <w:sz w:val="18"/>
          <w:szCs w:val="24"/>
        </w:rPr>
        <w:t>1/2009</w:t>
      </w:r>
    </w:p>
    <w:tbl>
      <w:tblPr>
        <w:tblW w:w="0" w:type="auto"/>
        <w:tblInd w:w="393" w:type="dxa"/>
        <w:tblLayout w:type="fixed"/>
        <w:tblLook w:val="0000" w:firstRow="0" w:lastRow="0" w:firstColumn="0" w:lastColumn="0" w:noHBand="0" w:noVBand="0"/>
      </w:tblPr>
      <w:tblGrid>
        <w:gridCol w:w="1984"/>
        <w:gridCol w:w="3969"/>
      </w:tblGrid>
      <w:tr w:rsidR="0023459C" w14:paraId="47E4F941" w14:textId="77777777">
        <w:tc>
          <w:tcPr>
            <w:tcW w:w="1984" w:type="dxa"/>
          </w:tcPr>
          <w:p w14:paraId="15F81032" w14:textId="77777777" w:rsidR="0023459C" w:rsidRDefault="0023459C" w:rsidP="0023459C">
            <w:pPr>
              <w:pStyle w:val="TOAAutotext"/>
              <w:rPr>
                <w:bCs/>
                <w:lang w:val="fr-FR"/>
              </w:rPr>
            </w:pPr>
            <w:r>
              <w:rPr>
                <w:bCs/>
                <w:lang w:val="fr-FR"/>
              </w:rPr>
              <w:t>Assent Date:</w:t>
            </w:r>
          </w:p>
        </w:tc>
        <w:tc>
          <w:tcPr>
            <w:tcW w:w="3969" w:type="dxa"/>
          </w:tcPr>
          <w:p w14:paraId="68921964" w14:textId="77777777" w:rsidR="0023459C" w:rsidRDefault="00B11A4E" w:rsidP="0023459C">
            <w:pPr>
              <w:pStyle w:val="SRT1Autotext1"/>
              <w:rPr>
                <w:bCs/>
                <w:lang w:val="fr-FR"/>
              </w:rPr>
            </w:pPr>
            <w:r>
              <w:rPr>
                <w:bCs/>
                <w:lang w:val="fr-FR"/>
              </w:rPr>
              <w:t>10</w:t>
            </w:r>
            <w:r w:rsidR="0023459C">
              <w:rPr>
                <w:bCs/>
                <w:lang w:val="fr-FR"/>
              </w:rPr>
              <w:t>.</w:t>
            </w:r>
            <w:r>
              <w:rPr>
                <w:bCs/>
                <w:lang w:val="fr-FR"/>
              </w:rPr>
              <w:t>2</w:t>
            </w:r>
            <w:r w:rsidR="0023459C">
              <w:rPr>
                <w:bCs/>
                <w:lang w:val="fr-FR"/>
              </w:rPr>
              <w:t>.09</w:t>
            </w:r>
          </w:p>
        </w:tc>
      </w:tr>
      <w:tr w:rsidR="0023459C" w14:paraId="59DB518F" w14:textId="77777777">
        <w:tc>
          <w:tcPr>
            <w:tcW w:w="1984" w:type="dxa"/>
          </w:tcPr>
          <w:p w14:paraId="363B09FB" w14:textId="77777777" w:rsidR="0023459C" w:rsidRDefault="0023459C" w:rsidP="0023459C">
            <w:pPr>
              <w:pStyle w:val="SRT1Autotext3"/>
              <w:rPr>
                <w:bCs/>
                <w:lang w:val="fr-FR"/>
              </w:rPr>
            </w:pPr>
            <w:r>
              <w:rPr>
                <w:bCs/>
                <w:lang w:val="fr-FR"/>
              </w:rPr>
              <w:t>Commencement Date:</w:t>
            </w:r>
          </w:p>
        </w:tc>
        <w:tc>
          <w:tcPr>
            <w:tcW w:w="3969" w:type="dxa"/>
          </w:tcPr>
          <w:p w14:paraId="11FAB415" w14:textId="77777777" w:rsidR="0023459C" w:rsidRPr="00507BEF" w:rsidRDefault="0023459C" w:rsidP="0023459C">
            <w:pPr>
              <w:pStyle w:val="SRT1Autotext1"/>
              <w:rPr>
                <w:bCs/>
                <w:lang w:val="en-US"/>
              </w:rPr>
            </w:pPr>
            <w:r>
              <w:rPr>
                <w:bCs/>
                <w:lang w:val="en-US"/>
              </w:rPr>
              <w:t xml:space="preserve">S. 3 on </w:t>
            </w:r>
            <w:r w:rsidR="00B11A4E">
              <w:rPr>
                <w:bCs/>
                <w:lang w:val="en-US"/>
              </w:rPr>
              <w:t>11.2.09</w:t>
            </w:r>
            <w:r>
              <w:rPr>
                <w:bCs/>
                <w:lang w:val="en-US"/>
              </w:rPr>
              <w:t>: s. 2</w:t>
            </w:r>
          </w:p>
        </w:tc>
      </w:tr>
      <w:tr w:rsidR="0023459C" w14:paraId="04D50C7D" w14:textId="77777777">
        <w:tc>
          <w:tcPr>
            <w:tcW w:w="1984" w:type="dxa"/>
          </w:tcPr>
          <w:p w14:paraId="4DD4C32D" w14:textId="77777777" w:rsidR="0023459C" w:rsidRDefault="0023459C" w:rsidP="0023459C">
            <w:pPr>
              <w:pStyle w:val="SRT1Autotext3"/>
              <w:rPr>
                <w:bCs/>
              </w:rPr>
            </w:pPr>
            <w:smartTag w:uri="urn:schemas-microsoft-com:office:smarttags" w:element="place">
              <w:smartTag w:uri="urn:schemas-microsoft-com:office:smarttags" w:element="PlaceName">
                <w:r>
                  <w:rPr>
                    <w:bCs/>
                  </w:rPr>
                  <w:t>Current</w:t>
                </w:r>
              </w:smartTag>
              <w:r>
                <w:rPr>
                  <w:bCs/>
                </w:rPr>
                <w:t xml:space="preserve"> </w:t>
              </w:r>
              <w:smartTag w:uri="urn:schemas-microsoft-com:office:smarttags" w:element="PlaceType">
                <w:r>
                  <w:rPr>
                    <w:bCs/>
                  </w:rPr>
                  <w:t>State</w:t>
                </w:r>
              </w:smartTag>
            </w:smartTag>
            <w:r>
              <w:rPr>
                <w:bCs/>
              </w:rPr>
              <w:t>:</w:t>
            </w:r>
          </w:p>
        </w:tc>
        <w:tc>
          <w:tcPr>
            <w:tcW w:w="3969" w:type="dxa"/>
          </w:tcPr>
          <w:p w14:paraId="76506239" w14:textId="77777777" w:rsidR="0023459C" w:rsidRDefault="0023459C" w:rsidP="0023459C">
            <w:pPr>
              <w:pStyle w:val="SRT1Autotext1"/>
              <w:rPr>
                <w:bCs/>
              </w:rPr>
            </w:pPr>
            <w:r>
              <w:rPr>
                <w:bCs/>
              </w:rPr>
              <w:t xml:space="preserve">This information relates only to the provision/s amending the </w:t>
            </w:r>
            <w:r w:rsidRPr="00782B6A">
              <w:rPr>
                <w:b/>
                <w:bCs/>
              </w:rPr>
              <w:t>Crimes Act 1958</w:t>
            </w:r>
          </w:p>
        </w:tc>
      </w:tr>
    </w:tbl>
    <w:p w14:paraId="7C4CBA8C" w14:textId="77777777" w:rsidR="00C37273" w:rsidRPr="005036ED" w:rsidRDefault="00C37273" w:rsidP="00C37273">
      <w:pPr>
        <w:pStyle w:val="Normal-Schedule"/>
        <w:ind w:left="1"/>
        <w:rPr>
          <w:b/>
          <w:bCs/>
          <w:sz w:val="18"/>
          <w:szCs w:val="18"/>
        </w:rPr>
      </w:pPr>
      <w:r w:rsidRPr="005036ED">
        <w:rPr>
          <w:b/>
          <w:bCs/>
          <w:sz w:val="18"/>
          <w:szCs w:val="18"/>
        </w:rPr>
        <w:t>Relationships Amendment (Caring Relationships) Act 2009, No. 4/2009</w:t>
      </w:r>
    </w:p>
    <w:tbl>
      <w:tblPr>
        <w:tblW w:w="0" w:type="auto"/>
        <w:tblInd w:w="393" w:type="dxa"/>
        <w:tblLayout w:type="fixed"/>
        <w:tblLook w:val="0000" w:firstRow="0" w:lastRow="0" w:firstColumn="0" w:lastColumn="0" w:noHBand="0" w:noVBand="0"/>
      </w:tblPr>
      <w:tblGrid>
        <w:gridCol w:w="1984"/>
        <w:gridCol w:w="3969"/>
      </w:tblGrid>
      <w:tr w:rsidR="00C37273" w:rsidRPr="005036ED" w14:paraId="504B3DD4" w14:textId="77777777" w:rsidTr="00C37273">
        <w:tc>
          <w:tcPr>
            <w:tcW w:w="1984" w:type="dxa"/>
          </w:tcPr>
          <w:p w14:paraId="269D9455" w14:textId="77777777" w:rsidR="00C37273" w:rsidRPr="005036ED" w:rsidRDefault="00C37273" w:rsidP="00C37273">
            <w:pPr>
              <w:pStyle w:val="TOAAutotext"/>
              <w:rPr>
                <w:bCs/>
                <w:lang w:val="fr-FR"/>
              </w:rPr>
            </w:pPr>
            <w:r w:rsidRPr="005036ED">
              <w:rPr>
                <w:bCs/>
                <w:lang w:val="fr-FR"/>
              </w:rPr>
              <w:t>Assent Date:</w:t>
            </w:r>
          </w:p>
        </w:tc>
        <w:tc>
          <w:tcPr>
            <w:tcW w:w="3969" w:type="dxa"/>
          </w:tcPr>
          <w:p w14:paraId="065043F2" w14:textId="77777777" w:rsidR="00C37273" w:rsidRPr="005036ED" w:rsidRDefault="00C37273" w:rsidP="00C37273">
            <w:pPr>
              <w:pStyle w:val="SRT1Autotext1"/>
              <w:rPr>
                <w:bCs/>
                <w:lang w:val="fr-FR"/>
              </w:rPr>
            </w:pPr>
            <w:r w:rsidRPr="005036ED">
              <w:rPr>
                <w:bCs/>
                <w:lang w:val="fr-FR"/>
              </w:rPr>
              <w:t>10.2.09</w:t>
            </w:r>
          </w:p>
        </w:tc>
      </w:tr>
      <w:tr w:rsidR="00C37273" w:rsidRPr="005036ED" w14:paraId="306EA6BE" w14:textId="77777777" w:rsidTr="00C37273">
        <w:tc>
          <w:tcPr>
            <w:tcW w:w="1984" w:type="dxa"/>
          </w:tcPr>
          <w:p w14:paraId="718FE094" w14:textId="77777777" w:rsidR="00C37273" w:rsidRPr="005036ED" w:rsidRDefault="00C37273" w:rsidP="00C37273">
            <w:pPr>
              <w:pStyle w:val="SRT1Autotext3"/>
              <w:rPr>
                <w:bCs/>
                <w:lang w:val="fr-FR"/>
              </w:rPr>
            </w:pPr>
            <w:r w:rsidRPr="005036ED">
              <w:rPr>
                <w:bCs/>
                <w:lang w:val="fr-FR"/>
              </w:rPr>
              <w:t>Commencement Date:</w:t>
            </w:r>
          </w:p>
        </w:tc>
        <w:tc>
          <w:tcPr>
            <w:tcW w:w="3969" w:type="dxa"/>
          </w:tcPr>
          <w:p w14:paraId="37A7838E" w14:textId="77777777" w:rsidR="00C37273" w:rsidRPr="00615449" w:rsidRDefault="00C37273" w:rsidP="00C37273">
            <w:pPr>
              <w:pStyle w:val="SRT1Autotext1"/>
              <w:rPr>
                <w:bCs/>
                <w:lang w:val="en-US"/>
              </w:rPr>
            </w:pPr>
            <w:r w:rsidRPr="00615449">
              <w:rPr>
                <w:bCs/>
                <w:lang w:val="en-US"/>
              </w:rPr>
              <w:t xml:space="preserve">S. 37(Sch. 1 item 9) </w:t>
            </w:r>
            <w:r>
              <w:rPr>
                <w:bCs/>
                <w:lang w:val="en-US"/>
              </w:rPr>
              <w:t>on 1.12.09: s. 2(2)</w:t>
            </w:r>
          </w:p>
        </w:tc>
      </w:tr>
      <w:tr w:rsidR="00C37273" w:rsidRPr="005B20D8" w14:paraId="5BE90DE0" w14:textId="77777777" w:rsidTr="00C37273">
        <w:tc>
          <w:tcPr>
            <w:tcW w:w="1984" w:type="dxa"/>
          </w:tcPr>
          <w:p w14:paraId="1FFF9DCB" w14:textId="77777777" w:rsidR="00C37273" w:rsidRPr="005036ED" w:rsidRDefault="00C37273" w:rsidP="00C37273">
            <w:pPr>
              <w:pStyle w:val="SRT1Autotext3"/>
              <w:rPr>
                <w:bCs/>
              </w:rPr>
            </w:pPr>
            <w:smartTag w:uri="urn:schemas-microsoft-com:office:smarttags" w:element="place">
              <w:smartTag w:uri="urn:schemas-microsoft-com:office:smarttags" w:element="PlaceName">
                <w:smartTag w:uri="urn:schemas-microsoft-com:office:smarttags" w:element="country-region">
                  <w:r w:rsidRPr="005036ED">
                    <w:rPr>
                      <w:bCs/>
                    </w:rPr>
                    <w:t>Current</w:t>
                  </w:r>
                </w:smartTag>
              </w:smartTag>
              <w:r w:rsidRPr="005036ED">
                <w:rPr>
                  <w:bCs/>
                </w:rPr>
                <w:t xml:space="preserve"> </w:t>
              </w:r>
              <w:smartTag w:uri="urn:schemas-microsoft-com:office:smarttags" w:element="PlaceType">
                <w:r w:rsidRPr="005036ED">
                  <w:rPr>
                    <w:bCs/>
                  </w:rPr>
                  <w:t>State</w:t>
                </w:r>
              </w:smartTag>
            </w:smartTag>
            <w:r w:rsidRPr="005036ED">
              <w:rPr>
                <w:bCs/>
              </w:rPr>
              <w:t>:</w:t>
            </w:r>
          </w:p>
        </w:tc>
        <w:tc>
          <w:tcPr>
            <w:tcW w:w="3969" w:type="dxa"/>
          </w:tcPr>
          <w:p w14:paraId="2C553543" w14:textId="77777777" w:rsidR="00C37273" w:rsidRPr="005B20D8" w:rsidRDefault="00C37273" w:rsidP="00C37273">
            <w:pPr>
              <w:pStyle w:val="SRT1Autotext1"/>
              <w:rPr>
                <w:bCs/>
              </w:rPr>
            </w:pPr>
            <w:r w:rsidRPr="005036ED">
              <w:rPr>
                <w:bCs/>
              </w:rPr>
              <w:t xml:space="preserve">This information relates only to the provision/s amending the </w:t>
            </w:r>
            <w:r w:rsidRPr="005036ED">
              <w:rPr>
                <w:b/>
              </w:rPr>
              <w:t>Crimes Act 1958</w:t>
            </w:r>
          </w:p>
        </w:tc>
      </w:tr>
    </w:tbl>
    <w:p w14:paraId="16C62F9B" w14:textId="77777777" w:rsidR="00F9749E" w:rsidRPr="00615449" w:rsidRDefault="00F9749E" w:rsidP="00F9749E">
      <w:pPr>
        <w:pStyle w:val="Normal-Schedule"/>
        <w:ind w:left="1"/>
        <w:rPr>
          <w:b/>
          <w:bCs/>
          <w:sz w:val="18"/>
          <w:szCs w:val="18"/>
        </w:rPr>
      </w:pPr>
      <w:r w:rsidRPr="00615449">
        <w:rPr>
          <w:b/>
          <w:bCs/>
          <w:sz w:val="18"/>
          <w:szCs w:val="18"/>
        </w:rPr>
        <w:t>Criminal Procedure Act 2009, No. 7/2009</w:t>
      </w:r>
      <w:r w:rsidRPr="003A3B4E">
        <w:rPr>
          <w:bCs/>
          <w:sz w:val="18"/>
          <w:szCs w:val="18"/>
        </w:rPr>
        <w:t xml:space="preserve"> (as amended by No. 68/2009)</w:t>
      </w:r>
    </w:p>
    <w:tbl>
      <w:tblPr>
        <w:tblW w:w="0" w:type="auto"/>
        <w:tblInd w:w="393" w:type="dxa"/>
        <w:tblLayout w:type="fixed"/>
        <w:tblLook w:val="0000" w:firstRow="0" w:lastRow="0" w:firstColumn="0" w:lastColumn="0" w:noHBand="0" w:noVBand="0"/>
      </w:tblPr>
      <w:tblGrid>
        <w:gridCol w:w="1984"/>
        <w:gridCol w:w="3969"/>
      </w:tblGrid>
      <w:tr w:rsidR="00F9749E" w:rsidRPr="005036ED" w14:paraId="76FB877E" w14:textId="77777777" w:rsidTr="00F9749E">
        <w:tc>
          <w:tcPr>
            <w:tcW w:w="1984" w:type="dxa"/>
          </w:tcPr>
          <w:p w14:paraId="4C1D0FFF" w14:textId="77777777" w:rsidR="00F9749E" w:rsidRPr="005036ED" w:rsidRDefault="00F9749E" w:rsidP="00F9749E">
            <w:pPr>
              <w:pStyle w:val="TOAAutotext"/>
              <w:rPr>
                <w:bCs/>
                <w:lang w:val="fr-FR"/>
              </w:rPr>
            </w:pPr>
            <w:r w:rsidRPr="005036ED">
              <w:rPr>
                <w:bCs/>
                <w:lang w:val="fr-FR"/>
              </w:rPr>
              <w:t>Assent Date:</w:t>
            </w:r>
          </w:p>
        </w:tc>
        <w:tc>
          <w:tcPr>
            <w:tcW w:w="3969" w:type="dxa"/>
          </w:tcPr>
          <w:p w14:paraId="11FB7671" w14:textId="77777777" w:rsidR="00F9749E" w:rsidRPr="005036ED" w:rsidRDefault="00F9749E" w:rsidP="00F9749E">
            <w:pPr>
              <w:pStyle w:val="SRT1Autotext1"/>
              <w:rPr>
                <w:bCs/>
                <w:lang w:val="fr-FR"/>
              </w:rPr>
            </w:pPr>
            <w:r w:rsidRPr="005036ED">
              <w:rPr>
                <w:bCs/>
                <w:lang w:val="fr-FR"/>
              </w:rPr>
              <w:t>10.</w:t>
            </w:r>
            <w:r>
              <w:rPr>
                <w:bCs/>
                <w:lang w:val="fr-FR"/>
              </w:rPr>
              <w:t>3</w:t>
            </w:r>
            <w:r w:rsidRPr="005036ED">
              <w:rPr>
                <w:bCs/>
                <w:lang w:val="fr-FR"/>
              </w:rPr>
              <w:t>.09</w:t>
            </w:r>
          </w:p>
        </w:tc>
      </w:tr>
      <w:tr w:rsidR="00F9749E" w:rsidRPr="005036ED" w14:paraId="1B8138F8" w14:textId="77777777" w:rsidTr="00F9749E">
        <w:tc>
          <w:tcPr>
            <w:tcW w:w="1984" w:type="dxa"/>
          </w:tcPr>
          <w:p w14:paraId="2A89E0B0" w14:textId="77777777" w:rsidR="00F9749E" w:rsidRPr="005036ED" w:rsidRDefault="00F9749E" w:rsidP="00F9749E">
            <w:pPr>
              <w:pStyle w:val="SRT1Autotext3"/>
              <w:rPr>
                <w:bCs/>
                <w:lang w:val="fr-FR"/>
              </w:rPr>
            </w:pPr>
            <w:r w:rsidRPr="005036ED">
              <w:rPr>
                <w:bCs/>
                <w:lang w:val="fr-FR"/>
              </w:rPr>
              <w:t>Commencement Date:</w:t>
            </w:r>
          </w:p>
        </w:tc>
        <w:tc>
          <w:tcPr>
            <w:tcW w:w="3969" w:type="dxa"/>
          </w:tcPr>
          <w:p w14:paraId="067D99C8" w14:textId="77777777" w:rsidR="00F9749E" w:rsidRPr="00615449" w:rsidRDefault="00F9749E" w:rsidP="00F9749E">
            <w:pPr>
              <w:pStyle w:val="SRT1Autotext1"/>
              <w:rPr>
                <w:bCs/>
                <w:lang w:val="en-US"/>
              </w:rPr>
            </w:pPr>
            <w:r w:rsidRPr="00615449">
              <w:rPr>
                <w:bCs/>
                <w:lang w:val="en-US"/>
              </w:rPr>
              <w:t xml:space="preserve">S. </w:t>
            </w:r>
            <w:r>
              <w:rPr>
                <w:bCs/>
                <w:lang w:val="en-US"/>
              </w:rPr>
              <w:t>422</w:t>
            </w:r>
            <w:r w:rsidRPr="00615449">
              <w:rPr>
                <w:bCs/>
                <w:lang w:val="en-US"/>
              </w:rPr>
              <w:t xml:space="preserve"> </w:t>
            </w:r>
            <w:r>
              <w:rPr>
                <w:bCs/>
                <w:lang w:val="en-US"/>
              </w:rPr>
              <w:t>on 1.1.10: Government Gazette 10.12.09 p. 3215</w:t>
            </w:r>
          </w:p>
        </w:tc>
      </w:tr>
      <w:tr w:rsidR="00F9749E" w:rsidRPr="005B20D8" w14:paraId="3A1DEB2A" w14:textId="77777777" w:rsidTr="00F9749E">
        <w:tc>
          <w:tcPr>
            <w:tcW w:w="1984" w:type="dxa"/>
          </w:tcPr>
          <w:p w14:paraId="4773351F" w14:textId="77777777" w:rsidR="00F9749E" w:rsidRPr="005036ED" w:rsidRDefault="00F9749E" w:rsidP="00F9749E">
            <w:pPr>
              <w:pStyle w:val="SRT1Autotext3"/>
              <w:rPr>
                <w:bCs/>
              </w:rPr>
            </w:pPr>
            <w:smartTag w:uri="urn:schemas-microsoft-com:office:smarttags" w:element="place">
              <w:smartTag w:uri="urn:schemas-microsoft-com:office:smarttags" w:element="PlaceName">
                <w:smartTag w:uri="urn:schemas-microsoft-com:office:smarttags" w:element="country-region">
                  <w:r w:rsidRPr="005036ED">
                    <w:rPr>
                      <w:bCs/>
                    </w:rPr>
                    <w:t>Current</w:t>
                  </w:r>
                </w:smartTag>
              </w:smartTag>
              <w:r w:rsidRPr="005036ED">
                <w:rPr>
                  <w:bCs/>
                </w:rPr>
                <w:t xml:space="preserve"> </w:t>
              </w:r>
              <w:smartTag w:uri="urn:schemas-microsoft-com:office:smarttags" w:element="PlaceType">
                <w:r w:rsidRPr="005036ED">
                  <w:rPr>
                    <w:bCs/>
                  </w:rPr>
                  <w:t>State</w:t>
                </w:r>
              </w:smartTag>
            </w:smartTag>
            <w:r w:rsidRPr="005036ED">
              <w:rPr>
                <w:bCs/>
              </w:rPr>
              <w:t>:</w:t>
            </w:r>
          </w:p>
        </w:tc>
        <w:tc>
          <w:tcPr>
            <w:tcW w:w="3969" w:type="dxa"/>
          </w:tcPr>
          <w:p w14:paraId="29C9B47D" w14:textId="77777777" w:rsidR="00F9749E" w:rsidRPr="005B20D8" w:rsidRDefault="00F9749E" w:rsidP="00F9749E">
            <w:pPr>
              <w:pStyle w:val="SRT1Autotext1"/>
              <w:rPr>
                <w:bCs/>
              </w:rPr>
            </w:pPr>
            <w:r w:rsidRPr="005036ED">
              <w:rPr>
                <w:bCs/>
              </w:rPr>
              <w:t xml:space="preserve">This information relates only to the provision/s amending the </w:t>
            </w:r>
            <w:r w:rsidRPr="005036ED">
              <w:rPr>
                <w:b/>
              </w:rPr>
              <w:t>Crimes Act 1958</w:t>
            </w:r>
          </w:p>
        </w:tc>
      </w:tr>
    </w:tbl>
    <w:p w14:paraId="28D3763D" w14:textId="77777777" w:rsidR="009365E5" w:rsidRDefault="009365E5" w:rsidP="009365E5">
      <w:pPr>
        <w:pStyle w:val="Normal-Schedule"/>
        <w:ind w:left="1"/>
        <w:rPr>
          <w:b/>
          <w:sz w:val="18"/>
        </w:rPr>
      </w:pPr>
      <w:r>
        <w:rPr>
          <w:b/>
          <w:bCs/>
          <w:sz w:val="18"/>
          <w:szCs w:val="24"/>
        </w:rPr>
        <w:t>Crimes Amendment (Identity Crime) Act 2009, No. 22/2009</w:t>
      </w:r>
    </w:p>
    <w:tbl>
      <w:tblPr>
        <w:tblW w:w="0" w:type="auto"/>
        <w:tblInd w:w="393" w:type="dxa"/>
        <w:tblLayout w:type="fixed"/>
        <w:tblLook w:val="0000" w:firstRow="0" w:lastRow="0" w:firstColumn="0" w:lastColumn="0" w:noHBand="0" w:noVBand="0"/>
      </w:tblPr>
      <w:tblGrid>
        <w:gridCol w:w="1984"/>
        <w:gridCol w:w="3969"/>
      </w:tblGrid>
      <w:tr w:rsidR="009365E5" w14:paraId="0BF76295" w14:textId="77777777">
        <w:tc>
          <w:tcPr>
            <w:tcW w:w="1984" w:type="dxa"/>
          </w:tcPr>
          <w:p w14:paraId="536BBCAE" w14:textId="77777777" w:rsidR="009365E5" w:rsidRDefault="009365E5" w:rsidP="009365E5">
            <w:pPr>
              <w:pStyle w:val="TOAAutotext"/>
              <w:rPr>
                <w:bCs/>
                <w:lang w:val="fr-FR"/>
              </w:rPr>
            </w:pPr>
            <w:r>
              <w:rPr>
                <w:bCs/>
                <w:lang w:val="fr-FR"/>
              </w:rPr>
              <w:t>Assent Date:</w:t>
            </w:r>
          </w:p>
        </w:tc>
        <w:tc>
          <w:tcPr>
            <w:tcW w:w="3969" w:type="dxa"/>
          </w:tcPr>
          <w:p w14:paraId="673233BA" w14:textId="77777777" w:rsidR="009365E5" w:rsidRDefault="009365E5" w:rsidP="009365E5">
            <w:pPr>
              <w:pStyle w:val="SRT1Autotext1"/>
              <w:rPr>
                <w:bCs/>
                <w:lang w:val="fr-FR"/>
              </w:rPr>
            </w:pPr>
            <w:r>
              <w:rPr>
                <w:bCs/>
                <w:lang w:val="fr-FR"/>
              </w:rPr>
              <w:t>17.6.09</w:t>
            </w:r>
          </w:p>
        </w:tc>
      </w:tr>
      <w:tr w:rsidR="009365E5" w14:paraId="1ECD621D" w14:textId="77777777">
        <w:tc>
          <w:tcPr>
            <w:tcW w:w="1984" w:type="dxa"/>
          </w:tcPr>
          <w:p w14:paraId="2C8D92D8" w14:textId="77777777" w:rsidR="009365E5" w:rsidRDefault="009365E5" w:rsidP="009365E5">
            <w:pPr>
              <w:pStyle w:val="SRT1Autotext3"/>
              <w:rPr>
                <w:bCs/>
                <w:lang w:val="fr-FR"/>
              </w:rPr>
            </w:pPr>
            <w:r>
              <w:rPr>
                <w:bCs/>
                <w:lang w:val="fr-FR"/>
              </w:rPr>
              <w:t>Commencement Date:</w:t>
            </w:r>
          </w:p>
        </w:tc>
        <w:tc>
          <w:tcPr>
            <w:tcW w:w="3969" w:type="dxa"/>
          </w:tcPr>
          <w:p w14:paraId="4E474275" w14:textId="77777777" w:rsidR="009365E5" w:rsidRPr="00507BEF" w:rsidRDefault="009365E5" w:rsidP="009365E5">
            <w:pPr>
              <w:pStyle w:val="SRT1Autotext1"/>
              <w:rPr>
                <w:bCs/>
                <w:lang w:val="en-US"/>
              </w:rPr>
            </w:pPr>
            <w:r>
              <w:rPr>
                <w:bCs/>
                <w:lang w:val="en-US"/>
              </w:rPr>
              <w:t xml:space="preserve">Ss 3, 4 on 16.7.09: </w:t>
            </w:r>
            <w:r w:rsidR="008044DC" w:rsidRPr="00593858">
              <w:rPr>
                <w:bCs/>
                <w:lang w:val="en-US"/>
              </w:rPr>
              <w:t xml:space="preserve">Government Gazette </w:t>
            </w:r>
            <w:r w:rsidR="008044DC">
              <w:rPr>
                <w:bCs/>
                <w:lang w:val="en-US"/>
              </w:rPr>
              <w:t>1</w:t>
            </w:r>
            <w:r w:rsidR="008044DC" w:rsidRPr="00593858">
              <w:rPr>
                <w:bCs/>
                <w:lang w:val="en-US"/>
              </w:rPr>
              <w:t>6.</w:t>
            </w:r>
            <w:r w:rsidR="008044DC">
              <w:rPr>
                <w:bCs/>
                <w:lang w:val="en-US"/>
              </w:rPr>
              <w:t>7</w:t>
            </w:r>
            <w:r w:rsidR="008044DC" w:rsidRPr="00593858">
              <w:rPr>
                <w:bCs/>
                <w:lang w:val="en-US"/>
              </w:rPr>
              <w:t>.0</w:t>
            </w:r>
            <w:r w:rsidR="008044DC">
              <w:rPr>
                <w:bCs/>
                <w:lang w:val="en-US"/>
              </w:rPr>
              <w:t>9 p. 1</w:t>
            </w:r>
            <w:r w:rsidR="008044DC" w:rsidRPr="00593858">
              <w:rPr>
                <w:bCs/>
                <w:lang w:val="en-US"/>
              </w:rPr>
              <w:t>88</w:t>
            </w:r>
            <w:r w:rsidR="008044DC">
              <w:rPr>
                <w:bCs/>
                <w:lang w:val="en-US"/>
              </w:rPr>
              <w:t>4</w:t>
            </w:r>
          </w:p>
        </w:tc>
      </w:tr>
      <w:tr w:rsidR="009365E5" w14:paraId="1AD0E8EF" w14:textId="77777777">
        <w:tc>
          <w:tcPr>
            <w:tcW w:w="1984" w:type="dxa"/>
          </w:tcPr>
          <w:p w14:paraId="4839C3AF" w14:textId="77777777" w:rsidR="009365E5" w:rsidRDefault="009365E5" w:rsidP="009365E5">
            <w:pPr>
              <w:pStyle w:val="SRT1Autotext3"/>
              <w:rPr>
                <w:bCs/>
              </w:rPr>
            </w:pPr>
            <w:smartTag w:uri="urn:schemas-microsoft-com:office:smarttags" w:element="place">
              <w:smartTag w:uri="urn:schemas-microsoft-com:office:smarttags" w:element="PlaceName">
                <w:r>
                  <w:rPr>
                    <w:bCs/>
                  </w:rPr>
                  <w:t>Current</w:t>
                </w:r>
              </w:smartTag>
              <w:r>
                <w:rPr>
                  <w:bCs/>
                </w:rPr>
                <w:t xml:space="preserve"> </w:t>
              </w:r>
              <w:smartTag w:uri="urn:schemas-microsoft-com:office:smarttags" w:element="PlaceType">
                <w:r>
                  <w:rPr>
                    <w:bCs/>
                  </w:rPr>
                  <w:t>State</w:t>
                </w:r>
              </w:smartTag>
            </w:smartTag>
            <w:r>
              <w:rPr>
                <w:bCs/>
              </w:rPr>
              <w:t>:</w:t>
            </w:r>
          </w:p>
        </w:tc>
        <w:tc>
          <w:tcPr>
            <w:tcW w:w="3969" w:type="dxa"/>
          </w:tcPr>
          <w:p w14:paraId="6B14DF8C" w14:textId="77777777" w:rsidR="009365E5" w:rsidRDefault="009365E5" w:rsidP="009365E5">
            <w:pPr>
              <w:pStyle w:val="SRT1Autotext1"/>
              <w:rPr>
                <w:bCs/>
              </w:rPr>
            </w:pPr>
            <w:r>
              <w:rPr>
                <w:bCs/>
              </w:rPr>
              <w:t xml:space="preserve">This information relates only to the provision/s amending the </w:t>
            </w:r>
            <w:r w:rsidRPr="00782B6A">
              <w:rPr>
                <w:b/>
                <w:bCs/>
              </w:rPr>
              <w:t>Crimes Act 1958</w:t>
            </w:r>
          </w:p>
        </w:tc>
      </w:tr>
    </w:tbl>
    <w:p w14:paraId="5B84E207" w14:textId="77777777" w:rsidR="0013575A" w:rsidRPr="00615449" w:rsidRDefault="0013575A" w:rsidP="0013575A">
      <w:pPr>
        <w:pStyle w:val="Normal-Schedule"/>
        <w:ind w:left="1"/>
        <w:rPr>
          <w:b/>
          <w:bCs/>
          <w:sz w:val="18"/>
          <w:szCs w:val="18"/>
        </w:rPr>
      </w:pPr>
      <w:r>
        <w:rPr>
          <w:b/>
          <w:bCs/>
          <w:sz w:val="18"/>
          <w:szCs w:val="18"/>
        </w:rPr>
        <w:t xml:space="preserve">Justice Legislation Amendment </w:t>
      </w:r>
      <w:r w:rsidRPr="00615449">
        <w:rPr>
          <w:b/>
          <w:bCs/>
          <w:sz w:val="18"/>
          <w:szCs w:val="18"/>
        </w:rPr>
        <w:t>Act 2009, No. </w:t>
      </w:r>
      <w:r>
        <w:rPr>
          <w:b/>
          <w:bCs/>
          <w:sz w:val="18"/>
          <w:szCs w:val="18"/>
        </w:rPr>
        <w:t>25</w:t>
      </w:r>
      <w:r w:rsidRPr="00615449">
        <w:rPr>
          <w:b/>
          <w:bCs/>
          <w:sz w:val="18"/>
          <w:szCs w:val="18"/>
        </w:rPr>
        <w:t>/2009</w:t>
      </w:r>
    </w:p>
    <w:tbl>
      <w:tblPr>
        <w:tblW w:w="0" w:type="auto"/>
        <w:tblInd w:w="393" w:type="dxa"/>
        <w:tblLayout w:type="fixed"/>
        <w:tblLook w:val="0000" w:firstRow="0" w:lastRow="0" w:firstColumn="0" w:lastColumn="0" w:noHBand="0" w:noVBand="0"/>
      </w:tblPr>
      <w:tblGrid>
        <w:gridCol w:w="1984"/>
        <w:gridCol w:w="3969"/>
      </w:tblGrid>
      <w:tr w:rsidR="0013575A" w:rsidRPr="005036ED" w14:paraId="1B4B3BE9" w14:textId="77777777" w:rsidTr="0013575A">
        <w:tc>
          <w:tcPr>
            <w:tcW w:w="1984" w:type="dxa"/>
          </w:tcPr>
          <w:p w14:paraId="13E01225" w14:textId="77777777" w:rsidR="0013575A" w:rsidRPr="005036ED" w:rsidRDefault="0013575A" w:rsidP="0013575A">
            <w:pPr>
              <w:pStyle w:val="TOAAutotext"/>
              <w:rPr>
                <w:bCs/>
                <w:lang w:val="fr-FR"/>
              </w:rPr>
            </w:pPr>
            <w:r w:rsidRPr="005036ED">
              <w:rPr>
                <w:bCs/>
                <w:lang w:val="fr-FR"/>
              </w:rPr>
              <w:t>Assent Date:</w:t>
            </w:r>
          </w:p>
        </w:tc>
        <w:tc>
          <w:tcPr>
            <w:tcW w:w="3969" w:type="dxa"/>
          </w:tcPr>
          <w:p w14:paraId="1624C2A0" w14:textId="77777777" w:rsidR="0013575A" w:rsidRPr="005036ED" w:rsidRDefault="0013575A" w:rsidP="0013575A">
            <w:pPr>
              <w:pStyle w:val="SRT1Autotext1"/>
              <w:rPr>
                <w:bCs/>
                <w:lang w:val="fr-FR"/>
              </w:rPr>
            </w:pPr>
            <w:r>
              <w:rPr>
                <w:bCs/>
                <w:lang w:val="fr-FR"/>
              </w:rPr>
              <w:t>17.6.</w:t>
            </w:r>
            <w:r w:rsidRPr="005036ED">
              <w:rPr>
                <w:bCs/>
                <w:lang w:val="fr-FR"/>
              </w:rPr>
              <w:t>09</w:t>
            </w:r>
          </w:p>
        </w:tc>
      </w:tr>
      <w:tr w:rsidR="0013575A" w:rsidRPr="005036ED" w14:paraId="6F4C388E" w14:textId="77777777" w:rsidTr="0013575A">
        <w:tc>
          <w:tcPr>
            <w:tcW w:w="1984" w:type="dxa"/>
          </w:tcPr>
          <w:p w14:paraId="30460D92" w14:textId="77777777" w:rsidR="0013575A" w:rsidRPr="005036ED" w:rsidRDefault="0013575A" w:rsidP="0013575A">
            <w:pPr>
              <w:pStyle w:val="SRT1Autotext3"/>
              <w:rPr>
                <w:bCs/>
                <w:lang w:val="fr-FR"/>
              </w:rPr>
            </w:pPr>
            <w:r w:rsidRPr="005036ED">
              <w:rPr>
                <w:bCs/>
                <w:lang w:val="fr-FR"/>
              </w:rPr>
              <w:t>Commencement Date:</w:t>
            </w:r>
          </w:p>
        </w:tc>
        <w:tc>
          <w:tcPr>
            <w:tcW w:w="3969" w:type="dxa"/>
          </w:tcPr>
          <w:p w14:paraId="0A836F29" w14:textId="77777777" w:rsidR="0013575A" w:rsidRPr="00615449" w:rsidRDefault="0013575A" w:rsidP="0013575A">
            <w:pPr>
              <w:pStyle w:val="SRT1Autotext1"/>
              <w:rPr>
                <w:bCs/>
                <w:lang w:val="en-US"/>
              </w:rPr>
            </w:pPr>
            <w:r w:rsidRPr="00615449">
              <w:rPr>
                <w:bCs/>
                <w:lang w:val="en-US"/>
              </w:rPr>
              <w:t>S</w:t>
            </w:r>
            <w:r>
              <w:rPr>
                <w:bCs/>
                <w:lang w:val="en-US"/>
              </w:rPr>
              <w:t>s 3–5</w:t>
            </w:r>
            <w:r w:rsidRPr="00615449">
              <w:rPr>
                <w:bCs/>
                <w:lang w:val="en-US"/>
              </w:rPr>
              <w:t xml:space="preserve"> </w:t>
            </w:r>
            <w:r>
              <w:rPr>
                <w:bCs/>
                <w:lang w:val="en-US"/>
              </w:rPr>
              <w:t>on 3.9.09</w:t>
            </w:r>
            <w:r w:rsidR="00A955FF">
              <w:rPr>
                <w:bCs/>
                <w:lang w:val="en-US"/>
              </w:rPr>
              <w:t>:</w:t>
            </w:r>
            <w:r>
              <w:rPr>
                <w:bCs/>
                <w:lang w:val="en-US"/>
              </w:rPr>
              <w:t xml:space="preserve"> </w:t>
            </w:r>
            <w:r w:rsidR="00FF2F1F" w:rsidRPr="00593858">
              <w:rPr>
                <w:bCs/>
                <w:lang w:val="en-US"/>
              </w:rPr>
              <w:t xml:space="preserve">Government Gazette </w:t>
            </w:r>
            <w:r w:rsidR="00FF2F1F">
              <w:rPr>
                <w:bCs/>
                <w:lang w:val="en-US"/>
              </w:rPr>
              <w:t>3</w:t>
            </w:r>
            <w:r w:rsidR="00FF2F1F" w:rsidRPr="00593858">
              <w:rPr>
                <w:bCs/>
                <w:lang w:val="en-US"/>
              </w:rPr>
              <w:t>.</w:t>
            </w:r>
            <w:r w:rsidR="00FF2F1F">
              <w:rPr>
                <w:bCs/>
                <w:lang w:val="en-US"/>
              </w:rPr>
              <w:t>9</w:t>
            </w:r>
            <w:r w:rsidR="00FF2F1F" w:rsidRPr="00593858">
              <w:rPr>
                <w:bCs/>
                <w:lang w:val="en-US"/>
              </w:rPr>
              <w:t>.0</w:t>
            </w:r>
            <w:r w:rsidR="00FF2F1F">
              <w:rPr>
                <w:bCs/>
                <w:lang w:val="en-US"/>
              </w:rPr>
              <w:t>9 p. 2331</w:t>
            </w:r>
          </w:p>
        </w:tc>
      </w:tr>
      <w:tr w:rsidR="0013575A" w:rsidRPr="005B20D8" w14:paraId="7C562FE1" w14:textId="77777777" w:rsidTr="0013575A">
        <w:tc>
          <w:tcPr>
            <w:tcW w:w="1984" w:type="dxa"/>
          </w:tcPr>
          <w:p w14:paraId="5A22966C" w14:textId="77777777" w:rsidR="0013575A" w:rsidRPr="005036ED" w:rsidRDefault="0013575A" w:rsidP="0013575A">
            <w:pPr>
              <w:pStyle w:val="SRT1Autotext3"/>
              <w:rPr>
                <w:bCs/>
              </w:rPr>
            </w:pPr>
            <w:smartTag w:uri="urn:schemas-microsoft-com:office:smarttags" w:element="place">
              <w:smartTag w:uri="urn:schemas-microsoft-com:office:smarttags" w:element="PlaceName">
                <w:smartTag w:uri="urn:schemas-microsoft-com:office:smarttags" w:element="country-region">
                  <w:r w:rsidRPr="005036ED">
                    <w:rPr>
                      <w:bCs/>
                    </w:rPr>
                    <w:t>Current</w:t>
                  </w:r>
                </w:smartTag>
              </w:smartTag>
              <w:r w:rsidRPr="005036ED">
                <w:rPr>
                  <w:bCs/>
                </w:rPr>
                <w:t xml:space="preserve"> </w:t>
              </w:r>
              <w:smartTag w:uri="urn:schemas-microsoft-com:office:smarttags" w:element="PlaceType">
                <w:r w:rsidRPr="005036ED">
                  <w:rPr>
                    <w:bCs/>
                  </w:rPr>
                  <w:t>State</w:t>
                </w:r>
              </w:smartTag>
            </w:smartTag>
            <w:r w:rsidRPr="005036ED">
              <w:rPr>
                <w:bCs/>
              </w:rPr>
              <w:t>:</w:t>
            </w:r>
          </w:p>
        </w:tc>
        <w:tc>
          <w:tcPr>
            <w:tcW w:w="3969" w:type="dxa"/>
          </w:tcPr>
          <w:p w14:paraId="7BF18A5E" w14:textId="77777777" w:rsidR="0013575A" w:rsidRPr="005B20D8" w:rsidRDefault="0013575A" w:rsidP="0013575A">
            <w:pPr>
              <w:pStyle w:val="SRT1Autotext1"/>
              <w:rPr>
                <w:bCs/>
              </w:rPr>
            </w:pPr>
            <w:r w:rsidRPr="005036ED">
              <w:rPr>
                <w:bCs/>
              </w:rPr>
              <w:t xml:space="preserve">This information relates only to the provision/s amending the </w:t>
            </w:r>
            <w:r w:rsidRPr="005036ED">
              <w:rPr>
                <w:b/>
              </w:rPr>
              <w:t>Crimes Act 1958</w:t>
            </w:r>
          </w:p>
        </w:tc>
      </w:tr>
    </w:tbl>
    <w:p w14:paraId="1177D522" w14:textId="77777777" w:rsidR="00E45CA7" w:rsidRPr="00615449" w:rsidRDefault="00E45CA7" w:rsidP="00E45CA7">
      <w:pPr>
        <w:pStyle w:val="Normal-Schedule"/>
        <w:ind w:left="1"/>
        <w:rPr>
          <w:b/>
          <w:bCs/>
          <w:sz w:val="18"/>
          <w:szCs w:val="18"/>
        </w:rPr>
      </w:pPr>
      <w:r w:rsidRPr="00615449">
        <w:rPr>
          <w:b/>
          <w:bCs/>
          <w:sz w:val="18"/>
          <w:szCs w:val="18"/>
        </w:rPr>
        <w:t xml:space="preserve">Criminal Procedure </w:t>
      </w:r>
      <w:r>
        <w:rPr>
          <w:b/>
          <w:bCs/>
          <w:sz w:val="18"/>
          <w:szCs w:val="18"/>
        </w:rPr>
        <w:t xml:space="preserve">Amendment (Consequential and Transitional Provisions) </w:t>
      </w:r>
      <w:r w:rsidRPr="00615449">
        <w:rPr>
          <w:b/>
          <w:bCs/>
          <w:sz w:val="18"/>
          <w:szCs w:val="18"/>
        </w:rPr>
        <w:t>Act 2009, No. </w:t>
      </w:r>
      <w:r>
        <w:rPr>
          <w:b/>
          <w:bCs/>
          <w:sz w:val="18"/>
          <w:szCs w:val="18"/>
        </w:rPr>
        <w:t>68</w:t>
      </w:r>
      <w:r w:rsidRPr="00615449">
        <w:rPr>
          <w:b/>
          <w:bCs/>
          <w:sz w:val="18"/>
          <w:szCs w:val="18"/>
        </w:rPr>
        <w:t>/2009</w:t>
      </w:r>
      <w:r w:rsidR="001325A1" w:rsidRPr="001325A1">
        <w:rPr>
          <w:bCs/>
          <w:sz w:val="18"/>
          <w:szCs w:val="18"/>
        </w:rPr>
        <w:t xml:space="preserve"> </w:t>
      </w:r>
      <w:r w:rsidR="00562F74" w:rsidRPr="009C61C3">
        <w:rPr>
          <w:bCs/>
          <w:sz w:val="18"/>
          <w:szCs w:val="18"/>
        </w:rPr>
        <w:t>(as amended by No. </w:t>
      </w:r>
      <w:r w:rsidR="00D32C70">
        <w:rPr>
          <w:bCs/>
          <w:sz w:val="18"/>
          <w:szCs w:val="18"/>
        </w:rPr>
        <w:t>29/2011</w:t>
      </w:r>
      <w:r w:rsidR="00562F74" w:rsidRPr="009C61C3">
        <w:rPr>
          <w:bCs/>
          <w:sz w:val="18"/>
          <w:szCs w:val="18"/>
        </w:rPr>
        <w:t>)</w:t>
      </w:r>
    </w:p>
    <w:tbl>
      <w:tblPr>
        <w:tblW w:w="0" w:type="auto"/>
        <w:tblInd w:w="393" w:type="dxa"/>
        <w:tblLayout w:type="fixed"/>
        <w:tblLook w:val="0000" w:firstRow="0" w:lastRow="0" w:firstColumn="0" w:lastColumn="0" w:noHBand="0" w:noVBand="0"/>
      </w:tblPr>
      <w:tblGrid>
        <w:gridCol w:w="1984"/>
        <w:gridCol w:w="3969"/>
      </w:tblGrid>
      <w:tr w:rsidR="00E45CA7" w:rsidRPr="005036ED" w14:paraId="03847FC7" w14:textId="77777777" w:rsidTr="00E45CA7">
        <w:tc>
          <w:tcPr>
            <w:tcW w:w="1984" w:type="dxa"/>
          </w:tcPr>
          <w:p w14:paraId="3D383FB6" w14:textId="77777777" w:rsidR="00E45CA7" w:rsidRPr="005036ED" w:rsidRDefault="00E45CA7" w:rsidP="00E45CA7">
            <w:pPr>
              <w:pStyle w:val="TOAAutotext"/>
              <w:rPr>
                <w:bCs/>
                <w:lang w:val="fr-FR"/>
              </w:rPr>
            </w:pPr>
            <w:r w:rsidRPr="005036ED">
              <w:rPr>
                <w:bCs/>
                <w:lang w:val="fr-FR"/>
              </w:rPr>
              <w:t>Assent Date:</w:t>
            </w:r>
          </w:p>
        </w:tc>
        <w:tc>
          <w:tcPr>
            <w:tcW w:w="3969" w:type="dxa"/>
          </w:tcPr>
          <w:p w14:paraId="31F0F219" w14:textId="77777777" w:rsidR="00E45CA7" w:rsidRPr="005036ED" w:rsidRDefault="00E45CA7" w:rsidP="00E45CA7">
            <w:pPr>
              <w:pStyle w:val="SRT1Autotext1"/>
              <w:rPr>
                <w:bCs/>
                <w:lang w:val="fr-FR"/>
              </w:rPr>
            </w:pPr>
            <w:r>
              <w:rPr>
                <w:bCs/>
                <w:lang w:val="fr-FR"/>
              </w:rPr>
              <w:t>24</w:t>
            </w:r>
            <w:r w:rsidRPr="005036ED">
              <w:rPr>
                <w:bCs/>
                <w:lang w:val="fr-FR"/>
              </w:rPr>
              <w:t>.</w:t>
            </w:r>
            <w:r>
              <w:rPr>
                <w:bCs/>
                <w:lang w:val="fr-FR"/>
              </w:rPr>
              <w:t>11</w:t>
            </w:r>
            <w:r w:rsidRPr="005036ED">
              <w:rPr>
                <w:bCs/>
                <w:lang w:val="fr-FR"/>
              </w:rPr>
              <w:t>.09</w:t>
            </w:r>
          </w:p>
        </w:tc>
      </w:tr>
      <w:tr w:rsidR="00E45CA7" w:rsidRPr="005036ED" w14:paraId="5C0B01B1" w14:textId="77777777" w:rsidTr="00E45CA7">
        <w:tc>
          <w:tcPr>
            <w:tcW w:w="1984" w:type="dxa"/>
          </w:tcPr>
          <w:p w14:paraId="0D26AED7" w14:textId="77777777" w:rsidR="00E45CA7" w:rsidRPr="005036ED" w:rsidRDefault="00E45CA7" w:rsidP="00E45CA7">
            <w:pPr>
              <w:pStyle w:val="SRT1Autotext3"/>
              <w:rPr>
                <w:bCs/>
                <w:lang w:val="fr-FR"/>
              </w:rPr>
            </w:pPr>
            <w:r w:rsidRPr="005036ED">
              <w:rPr>
                <w:bCs/>
                <w:lang w:val="fr-FR"/>
              </w:rPr>
              <w:t>Commencement Date:</w:t>
            </w:r>
          </w:p>
        </w:tc>
        <w:tc>
          <w:tcPr>
            <w:tcW w:w="3969" w:type="dxa"/>
          </w:tcPr>
          <w:p w14:paraId="200E34C4" w14:textId="77777777" w:rsidR="00E45CA7" w:rsidRPr="00615449" w:rsidRDefault="00E45CA7" w:rsidP="00E45CA7">
            <w:pPr>
              <w:pStyle w:val="SRT1Autotext1"/>
              <w:rPr>
                <w:bCs/>
                <w:lang w:val="en-US"/>
              </w:rPr>
            </w:pPr>
            <w:r w:rsidRPr="00615449">
              <w:rPr>
                <w:bCs/>
                <w:lang w:val="en-US"/>
              </w:rPr>
              <w:t xml:space="preserve">S. </w:t>
            </w:r>
            <w:r>
              <w:rPr>
                <w:bCs/>
                <w:lang w:val="en-US"/>
              </w:rPr>
              <w:t>97(Sch</w:t>
            </w:r>
            <w:r w:rsidR="005037C7">
              <w:rPr>
                <w:bCs/>
                <w:lang w:val="en-US"/>
              </w:rPr>
              <w:t>.</w:t>
            </w:r>
            <w:r>
              <w:rPr>
                <w:bCs/>
                <w:lang w:val="en-US"/>
              </w:rPr>
              <w:t xml:space="preserve"> item 40)</w:t>
            </w:r>
            <w:r w:rsidRPr="00615449">
              <w:rPr>
                <w:bCs/>
                <w:lang w:val="en-US"/>
              </w:rPr>
              <w:t xml:space="preserve"> </w:t>
            </w:r>
            <w:r>
              <w:rPr>
                <w:bCs/>
                <w:lang w:val="en-US"/>
              </w:rPr>
              <w:t>on 1.1.10: Government Gazette 10.12.09 p. 3215</w:t>
            </w:r>
          </w:p>
        </w:tc>
      </w:tr>
      <w:tr w:rsidR="00E45CA7" w:rsidRPr="005B20D8" w14:paraId="11580ACF" w14:textId="77777777" w:rsidTr="00E45CA7">
        <w:tc>
          <w:tcPr>
            <w:tcW w:w="1984" w:type="dxa"/>
          </w:tcPr>
          <w:p w14:paraId="2D4CCFE0" w14:textId="77777777" w:rsidR="00E45CA7" w:rsidRPr="005036ED" w:rsidRDefault="00E45CA7" w:rsidP="00E45CA7">
            <w:pPr>
              <w:pStyle w:val="SRT1Autotext3"/>
              <w:rPr>
                <w:bCs/>
              </w:rPr>
            </w:pPr>
            <w:smartTag w:uri="urn:schemas-microsoft-com:office:smarttags" w:element="place">
              <w:smartTag w:uri="urn:schemas-microsoft-com:office:smarttags" w:element="PlaceName">
                <w:smartTag w:uri="urn:schemas-microsoft-com:office:smarttags" w:element="country-region">
                  <w:r w:rsidRPr="005036ED">
                    <w:rPr>
                      <w:bCs/>
                    </w:rPr>
                    <w:t>Current</w:t>
                  </w:r>
                </w:smartTag>
              </w:smartTag>
              <w:r w:rsidRPr="005036ED">
                <w:rPr>
                  <w:bCs/>
                </w:rPr>
                <w:t xml:space="preserve"> </w:t>
              </w:r>
              <w:smartTag w:uri="urn:schemas-microsoft-com:office:smarttags" w:element="PlaceType">
                <w:r w:rsidRPr="005036ED">
                  <w:rPr>
                    <w:bCs/>
                  </w:rPr>
                  <w:t>State</w:t>
                </w:r>
              </w:smartTag>
            </w:smartTag>
            <w:r w:rsidRPr="005036ED">
              <w:rPr>
                <w:bCs/>
              </w:rPr>
              <w:t>:</w:t>
            </w:r>
          </w:p>
        </w:tc>
        <w:tc>
          <w:tcPr>
            <w:tcW w:w="3969" w:type="dxa"/>
          </w:tcPr>
          <w:p w14:paraId="76CF7F6A" w14:textId="77777777" w:rsidR="00E45CA7" w:rsidRPr="005B20D8" w:rsidRDefault="00E45CA7" w:rsidP="00E45CA7">
            <w:pPr>
              <w:pStyle w:val="SRT1Autotext1"/>
              <w:rPr>
                <w:bCs/>
              </w:rPr>
            </w:pPr>
            <w:r w:rsidRPr="005036ED">
              <w:rPr>
                <w:bCs/>
              </w:rPr>
              <w:t xml:space="preserve">This information relates only to the provision/s amending the </w:t>
            </w:r>
            <w:r w:rsidRPr="005036ED">
              <w:rPr>
                <w:b/>
              </w:rPr>
              <w:t>Crimes Act 1958</w:t>
            </w:r>
          </w:p>
        </w:tc>
      </w:tr>
    </w:tbl>
    <w:p w14:paraId="79A36011" w14:textId="77777777" w:rsidR="00886F26" w:rsidRPr="00615449" w:rsidRDefault="00886F26" w:rsidP="00886F26">
      <w:pPr>
        <w:pStyle w:val="Normal-Schedule"/>
        <w:ind w:left="1"/>
        <w:rPr>
          <w:b/>
          <w:bCs/>
          <w:sz w:val="18"/>
          <w:szCs w:val="18"/>
        </w:rPr>
      </w:pPr>
      <w:r>
        <w:rPr>
          <w:b/>
          <w:bCs/>
          <w:sz w:val="18"/>
          <w:szCs w:val="18"/>
        </w:rPr>
        <w:t>Statute Law</w:t>
      </w:r>
      <w:r w:rsidRPr="00615449">
        <w:rPr>
          <w:b/>
          <w:bCs/>
          <w:sz w:val="18"/>
          <w:szCs w:val="18"/>
        </w:rPr>
        <w:t xml:space="preserve"> </w:t>
      </w:r>
      <w:r>
        <w:rPr>
          <w:b/>
          <w:bCs/>
          <w:sz w:val="18"/>
          <w:szCs w:val="18"/>
        </w:rPr>
        <w:t xml:space="preserve">Amendment (Evidence Consequential Provisions) </w:t>
      </w:r>
      <w:r w:rsidRPr="00615449">
        <w:rPr>
          <w:b/>
          <w:bCs/>
          <w:sz w:val="18"/>
          <w:szCs w:val="18"/>
        </w:rPr>
        <w:t>Act 2009, No. </w:t>
      </w:r>
      <w:r w:rsidR="00780B0F">
        <w:rPr>
          <w:b/>
          <w:bCs/>
          <w:sz w:val="18"/>
          <w:szCs w:val="18"/>
        </w:rPr>
        <w:t>69</w:t>
      </w:r>
      <w:r w:rsidRPr="00615449">
        <w:rPr>
          <w:b/>
          <w:bCs/>
          <w:sz w:val="18"/>
          <w:szCs w:val="18"/>
        </w:rPr>
        <w:t>/2009</w:t>
      </w:r>
    </w:p>
    <w:tbl>
      <w:tblPr>
        <w:tblW w:w="0" w:type="auto"/>
        <w:tblInd w:w="393" w:type="dxa"/>
        <w:tblLayout w:type="fixed"/>
        <w:tblLook w:val="0000" w:firstRow="0" w:lastRow="0" w:firstColumn="0" w:lastColumn="0" w:noHBand="0" w:noVBand="0"/>
      </w:tblPr>
      <w:tblGrid>
        <w:gridCol w:w="1984"/>
        <w:gridCol w:w="3969"/>
      </w:tblGrid>
      <w:tr w:rsidR="00886F26" w:rsidRPr="005036ED" w14:paraId="1B487752" w14:textId="77777777" w:rsidTr="00886F26">
        <w:tc>
          <w:tcPr>
            <w:tcW w:w="1984" w:type="dxa"/>
          </w:tcPr>
          <w:p w14:paraId="0BA96736" w14:textId="77777777" w:rsidR="00886F26" w:rsidRPr="005036ED" w:rsidRDefault="00886F26" w:rsidP="00886F26">
            <w:pPr>
              <w:pStyle w:val="TOAAutotext"/>
              <w:rPr>
                <w:bCs/>
                <w:lang w:val="fr-FR"/>
              </w:rPr>
            </w:pPr>
            <w:r w:rsidRPr="005036ED">
              <w:rPr>
                <w:bCs/>
                <w:lang w:val="fr-FR"/>
              </w:rPr>
              <w:t>Assent Date:</w:t>
            </w:r>
          </w:p>
        </w:tc>
        <w:tc>
          <w:tcPr>
            <w:tcW w:w="3969" w:type="dxa"/>
          </w:tcPr>
          <w:p w14:paraId="7CE93FFB" w14:textId="77777777" w:rsidR="00886F26" w:rsidRPr="005036ED" w:rsidRDefault="00886F26" w:rsidP="00886F26">
            <w:pPr>
              <w:pStyle w:val="SRT1Autotext1"/>
              <w:rPr>
                <w:bCs/>
                <w:lang w:val="fr-FR"/>
              </w:rPr>
            </w:pPr>
            <w:r>
              <w:rPr>
                <w:bCs/>
                <w:lang w:val="fr-FR"/>
              </w:rPr>
              <w:t>24</w:t>
            </w:r>
            <w:r w:rsidRPr="005036ED">
              <w:rPr>
                <w:bCs/>
                <w:lang w:val="fr-FR"/>
              </w:rPr>
              <w:t>.</w:t>
            </w:r>
            <w:r>
              <w:rPr>
                <w:bCs/>
                <w:lang w:val="fr-FR"/>
              </w:rPr>
              <w:t>11</w:t>
            </w:r>
            <w:r w:rsidRPr="005036ED">
              <w:rPr>
                <w:bCs/>
                <w:lang w:val="fr-FR"/>
              </w:rPr>
              <w:t>.09</w:t>
            </w:r>
          </w:p>
        </w:tc>
      </w:tr>
      <w:tr w:rsidR="00886F26" w:rsidRPr="005036ED" w14:paraId="45F900C8" w14:textId="77777777" w:rsidTr="00886F26">
        <w:tc>
          <w:tcPr>
            <w:tcW w:w="1984" w:type="dxa"/>
          </w:tcPr>
          <w:p w14:paraId="4616576F" w14:textId="77777777" w:rsidR="00886F26" w:rsidRPr="005036ED" w:rsidRDefault="00886F26" w:rsidP="00886F26">
            <w:pPr>
              <w:pStyle w:val="SRT1Autotext3"/>
              <w:rPr>
                <w:bCs/>
                <w:lang w:val="fr-FR"/>
              </w:rPr>
            </w:pPr>
            <w:r w:rsidRPr="005036ED">
              <w:rPr>
                <w:bCs/>
                <w:lang w:val="fr-FR"/>
              </w:rPr>
              <w:t>Commencement Date:</w:t>
            </w:r>
          </w:p>
        </w:tc>
        <w:tc>
          <w:tcPr>
            <w:tcW w:w="3969" w:type="dxa"/>
          </w:tcPr>
          <w:p w14:paraId="62252493" w14:textId="77777777" w:rsidR="00886F26" w:rsidRPr="00615449" w:rsidRDefault="00886F26" w:rsidP="00886F26">
            <w:pPr>
              <w:pStyle w:val="SRT1Autotext1"/>
              <w:rPr>
                <w:bCs/>
                <w:lang w:val="en-US"/>
              </w:rPr>
            </w:pPr>
            <w:r w:rsidRPr="00615449">
              <w:rPr>
                <w:bCs/>
                <w:lang w:val="en-US"/>
              </w:rPr>
              <w:t>S</w:t>
            </w:r>
            <w:r w:rsidR="00780B0F">
              <w:rPr>
                <w:bCs/>
                <w:lang w:val="en-US"/>
              </w:rPr>
              <w:t>s 37–51 on 1.1.10: s. 2(2)</w:t>
            </w:r>
          </w:p>
        </w:tc>
      </w:tr>
      <w:tr w:rsidR="00886F26" w:rsidRPr="005B20D8" w14:paraId="39A4B51D" w14:textId="77777777" w:rsidTr="00886F26">
        <w:tc>
          <w:tcPr>
            <w:tcW w:w="1984" w:type="dxa"/>
          </w:tcPr>
          <w:p w14:paraId="7C9FC947" w14:textId="77777777" w:rsidR="00886F26" w:rsidRPr="005036ED" w:rsidRDefault="00886F26" w:rsidP="00886F26">
            <w:pPr>
              <w:pStyle w:val="SRT1Autotext3"/>
              <w:rPr>
                <w:bCs/>
              </w:rPr>
            </w:pPr>
            <w:smartTag w:uri="urn:schemas-microsoft-com:office:smarttags" w:element="place">
              <w:smartTag w:uri="urn:schemas-microsoft-com:office:smarttags" w:element="PlaceName">
                <w:smartTag w:uri="urn:schemas-microsoft-com:office:smarttags" w:element="country-region">
                  <w:r w:rsidRPr="005036ED">
                    <w:rPr>
                      <w:bCs/>
                    </w:rPr>
                    <w:t>Current</w:t>
                  </w:r>
                </w:smartTag>
              </w:smartTag>
              <w:r w:rsidRPr="005036ED">
                <w:rPr>
                  <w:bCs/>
                </w:rPr>
                <w:t xml:space="preserve"> </w:t>
              </w:r>
              <w:smartTag w:uri="urn:schemas-microsoft-com:office:smarttags" w:element="PlaceType">
                <w:r w:rsidRPr="005036ED">
                  <w:rPr>
                    <w:bCs/>
                  </w:rPr>
                  <w:t>State</w:t>
                </w:r>
              </w:smartTag>
            </w:smartTag>
            <w:r w:rsidRPr="005036ED">
              <w:rPr>
                <w:bCs/>
              </w:rPr>
              <w:t>:</w:t>
            </w:r>
          </w:p>
        </w:tc>
        <w:tc>
          <w:tcPr>
            <w:tcW w:w="3969" w:type="dxa"/>
          </w:tcPr>
          <w:p w14:paraId="18F993B8" w14:textId="77777777" w:rsidR="00886F26" w:rsidRPr="005B20D8" w:rsidRDefault="00886F26" w:rsidP="00886F26">
            <w:pPr>
              <w:pStyle w:val="SRT1Autotext1"/>
              <w:rPr>
                <w:bCs/>
              </w:rPr>
            </w:pPr>
            <w:r w:rsidRPr="005036ED">
              <w:rPr>
                <w:bCs/>
              </w:rPr>
              <w:t xml:space="preserve">This information relates only to the provision/s amending the </w:t>
            </w:r>
            <w:r w:rsidRPr="005036ED">
              <w:rPr>
                <w:b/>
              </w:rPr>
              <w:t>Crimes Act 1958</w:t>
            </w:r>
          </w:p>
        </w:tc>
      </w:tr>
    </w:tbl>
    <w:p w14:paraId="7EC4E702" w14:textId="77777777" w:rsidR="00F346CC" w:rsidRPr="00782B6A" w:rsidRDefault="00F346CC" w:rsidP="00F346CC">
      <w:pPr>
        <w:pStyle w:val="Normal-Schedule"/>
        <w:rPr>
          <w:b/>
          <w:sz w:val="18"/>
        </w:rPr>
      </w:pPr>
      <w:r w:rsidRPr="00DD7C0F">
        <w:rPr>
          <w:b/>
          <w:sz w:val="18"/>
        </w:rPr>
        <w:t>Jus</w:t>
      </w:r>
      <w:r>
        <w:rPr>
          <w:b/>
          <w:sz w:val="18"/>
        </w:rPr>
        <w:t>tice Legislation Miscellaneous A</w:t>
      </w:r>
      <w:r w:rsidRPr="00DD7C0F">
        <w:rPr>
          <w:b/>
          <w:sz w:val="18"/>
        </w:rPr>
        <w:t>mendments Act 2009, No. 87/2009</w:t>
      </w:r>
      <w:r>
        <w:rPr>
          <w:b/>
          <w:sz w:val="18"/>
        </w:rPr>
        <w:t xml:space="preserve"> </w:t>
      </w:r>
      <w:r w:rsidR="00D93DC7">
        <w:rPr>
          <w:sz w:val="18"/>
        </w:rPr>
        <w:t>(as </w:t>
      </w:r>
      <w:r w:rsidRPr="008155A5">
        <w:rPr>
          <w:sz w:val="18"/>
        </w:rPr>
        <w:t xml:space="preserve">amended by No. </w:t>
      </w:r>
      <w:r>
        <w:rPr>
          <w:sz w:val="18"/>
        </w:rPr>
        <w:t>30</w:t>
      </w:r>
      <w:r w:rsidRPr="008155A5">
        <w:rPr>
          <w:sz w:val="18"/>
        </w:rPr>
        <w:t>/2010)</w:t>
      </w:r>
    </w:p>
    <w:tbl>
      <w:tblPr>
        <w:tblW w:w="0" w:type="auto"/>
        <w:tblInd w:w="392" w:type="dxa"/>
        <w:tblLayout w:type="fixed"/>
        <w:tblLook w:val="0000" w:firstRow="0" w:lastRow="0" w:firstColumn="0" w:lastColumn="0" w:noHBand="0" w:noVBand="0"/>
      </w:tblPr>
      <w:tblGrid>
        <w:gridCol w:w="1984"/>
        <w:gridCol w:w="3969"/>
      </w:tblGrid>
      <w:tr w:rsidR="00F346CC" w:rsidRPr="00782B6A" w14:paraId="261C2AE4" w14:textId="77777777" w:rsidTr="00972CD4">
        <w:tc>
          <w:tcPr>
            <w:tcW w:w="1984" w:type="dxa"/>
          </w:tcPr>
          <w:p w14:paraId="62DF30E2" w14:textId="77777777" w:rsidR="00F346CC" w:rsidRPr="00782B6A" w:rsidRDefault="00F346CC" w:rsidP="00972CD4">
            <w:pPr>
              <w:pStyle w:val="TOAAutotext"/>
              <w:rPr>
                <w:bCs/>
                <w:lang w:val="fr-FR"/>
              </w:rPr>
            </w:pPr>
            <w:r w:rsidRPr="00782B6A">
              <w:rPr>
                <w:bCs/>
                <w:lang w:val="fr-FR"/>
              </w:rPr>
              <w:t>Assent Date:</w:t>
            </w:r>
          </w:p>
        </w:tc>
        <w:tc>
          <w:tcPr>
            <w:tcW w:w="3969" w:type="dxa"/>
          </w:tcPr>
          <w:p w14:paraId="2763435E" w14:textId="77777777" w:rsidR="00F346CC" w:rsidRPr="00782B6A" w:rsidRDefault="00F346CC" w:rsidP="00972CD4">
            <w:pPr>
              <w:pStyle w:val="SRT1Autotext1"/>
              <w:rPr>
                <w:bCs/>
                <w:lang w:val="fr-FR"/>
              </w:rPr>
            </w:pPr>
            <w:r>
              <w:rPr>
                <w:bCs/>
                <w:lang w:val="fr-FR"/>
              </w:rPr>
              <w:t>15</w:t>
            </w:r>
            <w:r w:rsidRPr="00782B6A">
              <w:rPr>
                <w:bCs/>
                <w:lang w:val="fr-FR"/>
              </w:rPr>
              <w:t>.</w:t>
            </w:r>
            <w:r>
              <w:rPr>
                <w:bCs/>
                <w:lang w:val="fr-FR"/>
              </w:rPr>
              <w:t>12</w:t>
            </w:r>
            <w:r w:rsidRPr="00782B6A">
              <w:rPr>
                <w:bCs/>
                <w:lang w:val="fr-FR"/>
              </w:rPr>
              <w:t>.0</w:t>
            </w:r>
            <w:r>
              <w:rPr>
                <w:bCs/>
                <w:lang w:val="fr-FR"/>
              </w:rPr>
              <w:t>9</w:t>
            </w:r>
          </w:p>
        </w:tc>
      </w:tr>
      <w:tr w:rsidR="00F346CC" w:rsidRPr="00782B6A" w14:paraId="35EDCA81" w14:textId="77777777" w:rsidTr="00972CD4">
        <w:tc>
          <w:tcPr>
            <w:tcW w:w="1984" w:type="dxa"/>
          </w:tcPr>
          <w:p w14:paraId="21A63A15" w14:textId="77777777" w:rsidR="00F346CC" w:rsidRPr="00782B6A" w:rsidRDefault="00F346CC" w:rsidP="00972CD4">
            <w:pPr>
              <w:pStyle w:val="SRT1Autotext3"/>
              <w:rPr>
                <w:bCs/>
                <w:lang w:val="fr-FR"/>
              </w:rPr>
            </w:pPr>
            <w:r w:rsidRPr="00782B6A">
              <w:rPr>
                <w:bCs/>
                <w:lang w:val="fr-FR"/>
              </w:rPr>
              <w:t>Commencement Date:</w:t>
            </w:r>
          </w:p>
        </w:tc>
        <w:tc>
          <w:tcPr>
            <w:tcW w:w="3969" w:type="dxa"/>
          </w:tcPr>
          <w:p w14:paraId="010EF586" w14:textId="77777777" w:rsidR="00F346CC" w:rsidRPr="00782B6A" w:rsidRDefault="00F346CC" w:rsidP="00AB3514">
            <w:pPr>
              <w:pStyle w:val="SRT1Autotext1"/>
              <w:rPr>
                <w:bCs/>
                <w:lang w:val="fr-FR"/>
              </w:rPr>
            </w:pPr>
            <w:r>
              <w:rPr>
                <w:bCs/>
                <w:lang w:val="fr-FR"/>
              </w:rPr>
              <w:t>Ss 3–5</w:t>
            </w:r>
            <w:r w:rsidRPr="00782B6A">
              <w:rPr>
                <w:bCs/>
                <w:lang w:val="fr-FR"/>
              </w:rPr>
              <w:t xml:space="preserve"> </w:t>
            </w:r>
            <w:r>
              <w:rPr>
                <w:bCs/>
                <w:lang w:val="fr-FR"/>
              </w:rPr>
              <w:t>on 1.11.10: s. 2(</w:t>
            </w:r>
            <w:r w:rsidR="00AB3514">
              <w:rPr>
                <w:bCs/>
                <w:lang w:val="fr-FR"/>
              </w:rPr>
              <w:t>5</w:t>
            </w:r>
            <w:r>
              <w:rPr>
                <w:bCs/>
                <w:lang w:val="fr-FR"/>
              </w:rPr>
              <w:t>)</w:t>
            </w:r>
          </w:p>
        </w:tc>
      </w:tr>
      <w:tr w:rsidR="00F346CC" w:rsidRPr="00782B6A" w14:paraId="1206D93F" w14:textId="77777777" w:rsidTr="00972CD4">
        <w:tc>
          <w:tcPr>
            <w:tcW w:w="1984" w:type="dxa"/>
          </w:tcPr>
          <w:p w14:paraId="7E7E92DF" w14:textId="77777777" w:rsidR="00F346CC" w:rsidRPr="00782B6A" w:rsidRDefault="00F346CC" w:rsidP="00972CD4">
            <w:pPr>
              <w:pStyle w:val="SRT1Autotext3"/>
              <w:rPr>
                <w:bCs/>
              </w:rPr>
            </w:pPr>
            <w:smartTag w:uri="urn:schemas-microsoft-com:office:smarttags" w:element="place">
              <w:smartTag w:uri="urn:schemas-microsoft-com:office:smarttags" w:element="PlaceName">
                <w:r w:rsidRPr="00782B6A">
                  <w:rPr>
                    <w:bCs/>
                  </w:rPr>
                  <w:t>Current</w:t>
                </w:r>
              </w:smartTag>
              <w:r w:rsidRPr="00782B6A">
                <w:rPr>
                  <w:bCs/>
                </w:rPr>
                <w:t xml:space="preserve"> </w:t>
              </w:r>
              <w:smartTag w:uri="urn:schemas-microsoft-com:office:smarttags" w:element="PlaceType">
                <w:r w:rsidRPr="00782B6A">
                  <w:rPr>
                    <w:bCs/>
                  </w:rPr>
                  <w:t>State</w:t>
                </w:r>
              </w:smartTag>
            </w:smartTag>
            <w:r w:rsidRPr="00782B6A">
              <w:rPr>
                <w:bCs/>
              </w:rPr>
              <w:t>:</w:t>
            </w:r>
          </w:p>
        </w:tc>
        <w:tc>
          <w:tcPr>
            <w:tcW w:w="3969" w:type="dxa"/>
          </w:tcPr>
          <w:p w14:paraId="58D582C6" w14:textId="77777777" w:rsidR="00F346CC" w:rsidRPr="00782B6A" w:rsidRDefault="00F346CC" w:rsidP="00972CD4">
            <w:pPr>
              <w:pStyle w:val="SRT1Autotext1"/>
              <w:rPr>
                <w:bCs/>
              </w:rPr>
            </w:pPr>
            <w:r w:rsidRPr="00782B6A">
              <w:rPr>
                <w:bCs/>
              </w:rPr>
              <w:t xml:space="preserve">This information relates only to the provision/s amending the </w:t>
            </w:r>
            <w:r w:rsidRPr="00782B6A">
              <w:rPr>
                <w:b/>
                <w:bCs/>
              </w:rPr>
              <w:t>Crimes Act 1958</w:t>
            </w:r>
          </w:p>
        </w:tc>
      </w:tr>
    </w:tbl>
    <w:p w14:paraId="2BC90E45" w14:textId="77777777" w:rsidR="000325FC" w:rsidRDefault="000325FC" w:rsidP="00AD5B56">
      <w:pPr>
        <w:pStyle w:val="Normal-Schedule"/>
        <w:ind w:left="1"/>
        <w:rPr>
          <w:b/>
          <w:bCs/>
          <w:sz w:val="18"/>
          <w:szCs w:val="18"/>
        </w:rPr>
      </w:pPr>
    </w:p>
    <w:p w14:paraId="5B353260" w14:textId="77777777" w:rsidR="00AD5B56" w:rsidRPr="00615449" w:rsidRDefault="00AD5B56" w:rsidP="00AD5B56">
      <w:pPr>
        <w:pStyle w:val="Normal-Schedule"/>
        <w:ind w:left="1"/>
        <w:rPr>
          <w:b/>
          <w:bCs/>
          <w:sz w:val="18"/>
          <w:szCs w:val="18"/>
        </w:rPr>
      </w:pPr>
      <w:r>
        <w:rPr>
          <w:b/>
          <w:bCs/>
          <w:sz w:val="18"/>
          <w:szCs w:val="18"/>
        </w:rPr>
        <w:t xml:space="preserve">Transport Legislation Amendment (Hoon Boating and Other Amendments) </w:t>
      </w:r>
      <w:r w:rsidR="003F70BE">
        <w:rPr>
          <w:b/>
          <w:bCs/>
          <w:sz w:val="18"/>
          <w:szCs w:val="18"/>
        </w:rPr>
        <w:t>Act </w:t>
      </w:r>
      <w:r w:rsidRPr="00615449">
        <w:rPr>
          <w:b/>
          <w:bCs/>
          <w:sz w:val="18"/>
          <w:szCs w:val="18"/>
        </w:rPr>
        <w:t>2009, No. </w:t>
      </w:r>
      <w:r w:rsidR="007A0E84">
        <w:rPr>
          <w:b/>
          <w:bCs/>
          <w:sz w:val="18"/>
          <w:szCs w:val="18"/>
        </w:rPr>
        <w:t>93/2009</w:t>
      </w:r>
    </w:p>
    <w:tbl>
      <w:tblPr>
        <w:tblW w:w="0" w:type="auto"/>
        <w:tblInd w:w="393" w:type="dxa"/>
        <w:tblLayout w:type="fixed"/>
        <w:tblLook w:val="0000" w:firstRow="0" w:lastRow="0" w:firstColumn="0" w:lastColumn="0" w:noHBand="0" w:noVBand="0"/>
      </w:tblPr>
      <w:tblGrid>
        <w:gridCol w:w="1984"/>
        <w:gridCol w:w="3969"/>
      </w:tblGrid>
      <w:tr w:rsidR="00AD5B56" w:rsidRPr="005036ED" w14:paraId="07270694" w14:textId="77777777" w:rsidTr="00AD5B56">
        <w:tc>
          <w:tcPr>
            <w:tcW w:w="1984" w:type="dxa"/>
          </w:tcPr>
          <w:p w14:paraId="22DA6764" w14:textId="77777777" w:rsidR="00AD5B56" w:rsidRPr="005036ED" w:rsidRDefault="00AD5B56" w:rsidP="00A870AD">
            <w:pPr>
              <w:pStyle w:val="TOAAutotext"/>
              <w:keepNext w:val="0"/>
              <w:rPr>
                <w:bCs/>
                <w:lang w:val="fr-FR"/>
              </w:rPr>
            </w:pPr>
            <w:r w:rsidRPr="005036ED">
              <w:rPr>
                <w:bCs/>
                <w:lang w:val="fr-FR"/>
              </w:rPr>
              <w:t>Assent Date:</w:t>
            </w:r>
          </w:p>
        </w:tc>
        <w:tc>
          <w:tcPr>
            <w:tcW w:w="3969" w:type="dxa"/>
          </w:tcPr>
          <w:p w14:paraId="2FBD2AFD" w14:textId="77777777" w:rsidR="00AD5B56" w:rsidRPr="005036ED" w:rsidRDefault="007A0E84" w:rsidP="00A870AD">
            <w:pPr>
              <w:pStyle w:val="SRT1Autotext1"/>
              <w:keepNext w:val="0"/>
              <w:rPr>
                <w:bCs/>
                <w:lang w:val="fr-FR"/>
              </w:rPr>
            </w:pPr>
            <w:r>
              <w:rPr>
                <w:bCs/>
                <w:lang w:val="fr-FR"/>
              </w:rPr>
              <w:t>15</w:t>
            </w:r>
            <w:r w:rsidR="00AD5B56">
              <w:rPr>
                <w:bCs/>
                <w:lang w:val="fr-FR"/>
              </w:rPr>
              <w:t>.</w:t>
            </w:r>
            <w:r>
              <w:rPr>
                <w:bCs/>
                <w:lang w:val="fr-FR"/>
              </w:rPr>
              <w:t>12</w:t>
            </w:r>
            <w:r w:rsidR="00AD5B56">
              <w:rPr>
                <w:bCs/>
                <w:lang w:val="fr-FR"/>
              </w:rPr>
              <w:t>.</w:t>
            </w:r>
            <w:r w:rsidR="00AD5B56" w:rsidRPr="005036ED">
              <w:rPr>
                <w:bCs/>
                <w:lang w:val="fr-FR"/>
              </w:rPr>
              <w:t>09</w:t>
            </w:r>
          </w:p>
        </w:tc>
      </w:tr>
      <w:tr w:rsidR="00AD5B56" w:rsidRPr="005036ED" w14:paraId="57F5CA94" w14:textId="77777777" w:rsidTr="00AD5B56">
        <w:tc>
          <w:tcPr>
            <w:tcW w:w="1984" w:type="dxa"/>
          </w:tcPr>
          <w:p w14:paraId="7F3406FF" w14:textId="77777777" w:rsidR="00AD5B56" w:rsidRPr="005036ED" w:rsidRDefault="00AD5B56" w:rsidP="00A870AD">
            <w:pPr>
              <w:pStyle w:val="SRT1Autotext3"/>
              <w:keepNext w:val="0"/>
              <w:rPr>
                <w:bCs/>
                <w:lang w:val="fr-FR"/>
              </w:rPr>
            </w:pPr>
            <w:r w:rsidRPr="005036ED">
              <w:rPr>
                <w:bCs/>
                <w:lang w:val="fr-FR"/>
              </w:rPr>
              <w:t>Commencement Date:</w:t>
            </w:r>
          </w:p>
        </w:tc>
        <w:tc>
          <w:tcPr>
            <w:tcW w:w="3969" w:type="dxa"/>
          </w:tcPr>
          <w:p w14:paraId="09FD5D6D" w14:textId="77777777" w:rsidR="00AD5B56" w:rsidRPr="00615449" w:rsidRDefault="00AD5B56" w:rsidP="00A870AD">
            <w:pPr>
              <w:pStyle w:val="SRT1Autotext1"/>
              <w:keepNext w:val="0"/>
              <w:rPr>
                <w:bCs/>
                <w:lang w:val="en-US"/>
              </w:rPr>
            </w:pPr>
            <w:r w:rsidRPr="00615449">
              <w:rPr>
                <w:bCs/>
                <w:lang w:val="en-US"/>
              </w:rPr>
              <w:t>S</w:t>
            </w:r>
            <w:r>
              <w:rPr>
                <w:bCs/>
                <w:lang w:val="en-US"/>
              </w:rPr>
              <w:t>s</w:t>
            </w:r>
            <w:r w:rsidR="006836DD">
              <w:rPr>
                <w:bCs/>
                <w:lang w:val="en-US"/>
              </w:rPr>
              <w:t xml:space="preserve"> </w:t>
            </w:r>
            <w:r>
              <w:rPr>
                <w:bCs/>
                <w:lang w:val="en-US"/>
              </w:rPr>
              <w:t>44–46</w:t>
            </w:r>
            <w:r w:rsidRPr="00615449">
              <w:rPr>
                <w:bCs/>
                <w:lang w:val="en-US"/>
              </w:rPr>
              <w:t xml:space="preserve"> </w:t>
            </w:r>
            <w:r>
              <w:rPr>
                <w:bCs/>
                <w:lang w:val="en-US"/>
              </w:rPr>
              <w:t xml:space="preserve">on 17.12.09: </w:t>
            </w:r>
            <w:r w:rsidR="007A7461">
              <w:t>Government Gazette 17.12.09 p. 3339</w:t>
            </w:r>
          </w:p>
        </w:tc>
      </w:tr>
      <w:tr w:rsidR="00AD5B56" w:rsidRPr="005B20D8" w14:paraId="59F2D9B1" w14:textId="77777777" w:rsidTr="00AD5B56">
        <w:tc>
          <w:tcPr>
            <w:tcW w:w="1984" w:type="dxa"/>
          </w:tcPr>
          <w:p w14:paraId="0B698183" w14:textId="77777777" w:rsidR="00AD5B56" w:rsidRPr="005036ED" w:rsidRDefault="00AD5B56" w:rsidP="00A870AD">
            <w:pPr>
              <w:pStyle w:val="SRT1Autotext3"/>
              <w:keepNext w:val="0"/>
              <w:rPr>
                <w:bCs/>
              </w:rPr>
            </w:pPr>
            <w:smartTag w:uri="urn:schemas-microsoft-com:office:smarttags" w:element="place">
              <w:smartTag w:uri="urn:schemas-microsoft-com:office:smarttags" w:element="PlaceName">
                <w:smartTag w:uri="urn:schemas-microsoft-com:office:smarttags" w:element="country-region">
                  <w:r w:rsidRPr="005036ED">
                    <w:rPr>
                      <w:bCs/>
                    </w:rPr>
                    <w:t>Current</w:t>
                  </w:r>
                </w:smartTag>
              </w:smartTag>
              <w:r w:rsidRPr="005036ED">
                <w:rPr>
                  <w:bCs/>
                </w:rPr>
                <w:t xml:space="preserve"> </w:t>
              </w:r>
              <w:smartTag w:uri="urn:schemas-microsoft-com:office:smarttags" w:element="PlaceType">
                <w:r w:rsidRPr="005036ED">
                  <w:rPr>
                    <w:bCs/>
                  </w:rPr>
                  <w:t>State</w:t>
                </w:r>
              </w:smartTag>
            </w:smartTag>
            <w:r w:rsidRPr="005036ED">
              <w:rPr>
                <w:bCs/>
              </w:rPr>
              <w:t>:</w:t>
            </w:r>
          </w:p>
        </w:tc>
        <w:tc>
          <w:tcPr>
            <w:tcW w:w="3969" w:type="dxa"/>
          </w:tcPr>
          <w:p w14:paraId="699A27B9" w14:textId="77777777" w:rsidR="00AD5B56" w:rsidRPr="005B20D8" w:rsidRDefault="00AD5B56" w:rsidP="00A870AD">
            <w:pPr>
              <w:pStyle w:val="SRT1Autotext1"/>
              <w:keepNext w:val="0"/>
              <w:rPr>
                <w:bCs/>
              </w:rPr>
            </w:pPr>
            <w:r w:rsidRPr="005036ED">
              <w:rPr>
                <w:bCs/>
              </w:rPr>
              <w:t xml:space="preserve">This information relates only to the provision/s amending the </w:t>
            </w:r>
            <w:r w:rsidRPr="005036ED">
              <w:rPr>
                <w:b/>
              </w:rPr>
              <w:t>Crimes Act 1958</w:t>
            </w:r>
          </w:p>
        </w:tc>
      </w:tr>
    </w:tbl>
    <w:p w14:paraId="5496544F" w14:textId="77777777" w:rsidR="00165488" w:rsidRPr="00615449" w:rsidRDefault="00165488" w:rsidP="00165488">
      <w:pPr>
        <w:pStyle w:val="Normal-Schedule"/>
        <w:ind w:left="1"/>
        <w:rPr>
          <w:b/>
          <w:bCs/>
          <w:sz w:val="18"/>
          <w:szCs w:val="18"/>
        </w:rPr>
      </w:pPr>
      <w:r>
        <w:rPr>
          <w:b/>
          <w:bCs/>
          <w:sz w:val="18"/>
          <w:szCs w:val="18"/>
        </w:rPr>
        <w:t>Crimes Legislation Amendment Act 2010</w:t>
      </w:r>
      <w:r w:rsidRPr="00615449">
        <w:rPr>
          <w:b/>
          <w:bCs/>
          <w:sz w:val="18"/>
          <w:szCs w:val="18"/>
        </w:rPr>
        <w:t>, No. </w:t>
      </w:r>
      <w:r w:rsidR="00CD3862">
        <w:rPr>
          <w:b/>
          <w:bCs/>
          <w:sz w:val="18"/>
          <w:szCs w:val="18"/>
        </w:rPr>
        <w:t>7/2010</w:t>
      </w:r>
    </w:p>
    <w:tbl>
      <w:tblPr>
        <w:tblW w:w="0" w:type="auto"/>
        <w:tblInd w:w="393" w:type="dxa"/>
        <w:tblLayout w:type="fixed"/>
        <w:tblLook w:val="0000" w:firstRow="0" w:lastRow="0" w:firstColumn="0" w:lastColumn="0" w:noHBand="0" w:noVBand="0"/>
      </w:tblPr>
      <w:tblGrid>
        <w:gridCol w:w="1984"/>
        <w:gridCol w:w="3969"/>
      </w:tblGrid>
      <w:tr w:rsidR="00165488" w:rsidRPr="005036ED" w14:paraId="2F4EB9A8" w14:textId="77777777" w:rsidTr="00165488">
        <w:tc>
          <w:tcPr>
            <w:tcW w:w="1984" w:type="dxa"/>
          </w:tcPr>
          <w:p w14:paraId="262D41F4" w14:textId="77777777" w:rsidR="00165488" w:rsidRPr="005036ED" w:rsidRDefault="00165488" w:rsidP="00165488">
            <w:pPr>
              <w:pStyle w:val="TOAAutotext"/>
              <w:keepNext w:val="0"/>
              <w:rPr>
                <w:bCs/>
                <w:lang w:val="fr-FR"/>
              </w:rPr>
            </w:pPr>
            <w:r w:rsidRPr="005036ED">
              <w:rPr>
                <w:bCs/>
                <w:lang w:val="fr-FR"/>
              </w:rPr>
              <w:t>Assent Date:</w:t>
            </w:r>
          </w:p>
        </w:tc>
        <w:tc>
          <w:tcPr>
            <w:tcW w:w="3969" w:type="dxa"/>
          </w:tcPr>
          <w:p w14:paraId="3147ECA8" w14:textId="77777777" w:rsidR="00165488" w:rsidRPr="005036ED" w:rsidRDefault="00CD3862" w:rsidP="00165488">
            <w:pPr>
              <w:pStyle w:val="SRT1Autotext1"/>
              <w:keepNext w:val="0"/>
              <w:rPr>
                <w:bCs/>
                <w:lang w:val="fr-FR"/>
              </w:rPr>
            </w:pPr>
            <w:r>
              <w:rPr>
                <w:bCs/>
                <w:lang w:val="fr-FR"/>
              </w:rPr>
              <w:t>16</w:t>
            </w:r>
            <w:r w:rsidR="00165488">
              <w:rPr>
                <w:bCs/>
                <w:lang w:val="fr-FR"/>
              </w:rPr>
              <w:t>.</w:t>
            </w:r>
            <w:r>
              <w:rPr>
                <w:bCs/>
                <w:lang w:val="fr-FR"/>
              </w:rPr>
              <w:t>3</w:t>
            </w:r>
            <w:r w:rsidR="00165488">
              <w:rPr>
                <w:bCs/>
                <w:lang w:val="fr-FR"/>
              </w:rPr>
              <w:t>.10</w:t>
            </w:r>
          </w:p>
        </w:tc>
      </w:tr>
      <w:tr w:rsidR="00165488" w:rsidRPr="005036ED" w14:paraId="4717B92A" w14:textId="77777777" w:rsidTr="00165488">
        <w:tc>
          <w:tcPr>
            <w:tcW w:w="1984" w:type="dxa"/>
          </w:tcPr>
          <w:p w14:paraId="7A352696" w14:textId="77777777" w:rsidR="00165488" w:rsidRPr="005036ED" w:rsidRDefault="00165488" w:rsidP="00165488">
            <w:pPr>
              <w:pStyle w:val="SRT1Autotext3"/>
              <w:keepNext w:val="0"/>
              <w:rPr>
                <w:bCs/>
                <w:lang w:val="fr-FR"/>
              </w:rPr>
            </w:pPr>
            <w:r w:rsidRPr="005036ED">
              <w:rPr>
                <w:bCs/>
                <w:lang w:val="fr-FR"/>
              </w:rPr>
              <w:t>Commencement Date:</w:t>
            </w:r>
          </w:p>
        </w:tc>
        <w:tc>
          <w:tcPr>
            <w:tcW w:w="3969" w:type="dxa"/>
          </w:tcPr>
          <w:p w14:paraId="64165069" w14:textId="77777777" w:rsidR="00165488" w:rsidRPr="00615449" w:rsidRDefault="00165488" w:rsidP="00165488">
            <w:pPr>
              <w:pStyle w:val="SRT1Autotext1"/>
              <w:keepNext w:val="0"/>
              <w:rPr>
                <w:bCs/>
                <w:lang w:val="en-US"/>
              </w:rPr>
            </w:pPr>
            <w:r w:rsidRPr="00615449">
              <w:rPr>
                <w:bCs/>
                <w:lang w:val="en-US"/>
              </w:rPr>
              <w:t>S</w:t>
            </w:r>
            <w:r>
              <w:rPr>
                <w:bCs/>
                <w:lang w:val="en-US"/>
              </w:rPr>
              <w:t xml:space="preserve">. 3 on </w:t>
            </w:r>
            <w:r w:rsidR="00CD3862">
              <w:rPr>
                <w:bCs/>
                <w:lang w:val="en-US"/>
              </w:rPr>
              <w:t>17.3.10</w:t>
            </w:r>
            <w:r>
              <w:rPr>
                <w:bCs/>
                <w:lang w:val="en-US"/>
              </w:rPr>
              <w:t>: s. 2</w:t>
            </w:r>
          </w:p>
        </w:tc>
      </w:tr>
      <w:tr w:rsidR="00165488" w:rsidRPr="005B20D8" w14:paraId="1E548D82" w14:textId="77777777" w:rsidTr="00165488">
        <w:tc>
          <w:tcPr>
            <w:tcW w:w="1984" w:type="dxa"/>
          </w:tcPr>
          <w:p w14:paraId="7427651C" w14:textId="77777777" w:rsidR="00165488" w:rsidRPr="005036ED" w:rsidRDefault="00165488" w:rsidP="00165488">
            <w:pPr>
              <w:pStyle w:val="SRT1Autotext3"/>
              <w:keepNext w:val="0"/>
              <w:rPr>
                <w:bCs/>
              </w:rPr>
            </w:pPr>
            <w:smartTag w:uri="urn:schemas-microsoft-com:office:smarttags" w:element="place">
              <w:smartTag w:uri="urn:schemas-microsoft-com:office:smarttags" w:element="PlaceName">
                <w:smartTag w:uri="urn:schemas-microsoft-com:office:smarttags" w:element="country-region">
                  <w:r w:rsidRPr="005036ED">
                    <w:rPr>
                      <w:bCs/>
                    </w:rPr>
                    <w:t>Current</w:t>
                  </w:r>
                </w:smartTag>
              </w:smartTag>
              <w:r w:rsidRPr="005036ED">
                <w:rPr>
                  <w:bCs/>
                </w:rPr>
                <w:t xml:space="preserve"> </w:t>
              </w:r>
              <w:smartTag w:uri="urn:schemas-microsoft-com:office:smarttags" w:element="PlaceType">
                <w:r w:rsidRPr="005036ED">
                  <w:rPr>
                    <w:bCs/>
                  </w:rPr>
                  <w:t>State</w:t>
                </w:r>
              </w:smartTag>
            </w:smartTag>
            <w:r w:rsidRPr="005036ED">
              <w:rPr>
                <w:bCs/>
              </w:rPr>
              <w:t>:</w:t>
            </w:r>
          </w:p>
        </w:tc>
        <w:tc>
          <w:tcPr>
            <w:tcW w:w="3969" w:type="dxa"/>
          </w:tcPr>
          <w:p w14:paraId="265ECFBF" w14:textId="77777777" w:rsidR="00165488" w:rsidRPr="005B20D8" w:rsidRDefault="00165488" w:rsidP="00165488">
            <w:pPr>
              <w:pStyle w:val="SRT1Autotext1"/>
              <w:keepNext w:val="0"/>
              <w:rPr>
                <w:bCs/>
              </w:rPr>
            </w:pPr>
            <w:r w:rsidRPr="005036ED">
              <w:rPr>
                <w:bCs/>
              </w:rPr>
              <w:t xml:space="preserve">This information relates only to the provision/s amending the </w:t>
            </w:r>
            <w:r w:rsidRPr="005036ED">
              <w:rPr>
                <w:b/>
              </w:rPr>
              <w:t>Crimes Act 1958</w:t>
            </w:r>
          </w:p>
        </w:tc>
      </w:tr>
    </w:tbl>
    <w:p w14:paraId="2CC573C4" w14:textId="77777777" w:rsidR="00C6696C" w:rsidRPr="00782B6A" w:rsidRDefault="00C6696C" w:rsidP="00C6696C">
      <w:pPr>
        <w:pStyle w:val="Normal-Schedule"/>
        <w:rPr>
          <w:b/>
          <w:sz w:val="18"/>
        </w:rPr>
      </w:pPr>
      <w:r>
        <w:rPr>
          <w:b/>
          <w:sz w:val="18"/>
        </w:rPr>
        <w:t>Statute Law A</w:t>
      </w:r>
      <w:r w:rsidRPr="00DD7C0F">
        <w:rPr>
          <w:b/>
          <w:sz w:val="18"/>
        </w:rPr>
        <w:t>mendment</w:t>
      </w:r>
      <w:r>
        <w:rPr>
          <w:b/>
          <w:sz w:val="18"/>
        </w:rPr>
        <w:t xml:space="preserve"> (National Health Practitioner Regulation) Act 2010</w:t>
      </w:r>
      <w:r w:rsidRPr="00DD7C0F">
        <w:rPr>
          <w:b/>
          <w:sz w:val="18"/>
        </w:rPr>
        <w:t>, No. </w:t>
      </w:r>
      <w:r>
        <w:rPr>
          <w:b/>
          <w:sz w:val="18"/>
        </w:rPr>
        <w:t>13/2010</w:t>
      </w:r>
    </w:p>
    <w:tbl>
      <w:tblPr>
        <w:tblW w:w="0" w:type="auto"/>
        <w:tblInd w:w="392" w:type="dxa"/>
        <w:tblLayout w:type="fixed"/>
        <w:tblLook w:val="0000" w:firstRow="0" w:lastRow="0" w:firstColumn="0" w:lastColumn="0" w:noHBand="0" w:noVBand="0"/>
      </w:tblPr>
      <w:tblGrid>
        <w:gridCol w:w="1984"/>
        <w:gridCol w:w="3969"/>
      </w:tblGrid>
      <w:tr w:rsidR="00C6696C" w:rsidRPr="00782B6A" w14:paraId="6B6752C2" w14:textId="77777777" w:rsidTr="00C6696C">
        <w:tc>
          <w:tcPr>
            <w:tcW w:w="1984" w:type="dxa"/>
          </w:tcPr>
          <w:p w14:paraId="2DF7013E" w14:textId="77777777" w:rsidR="00C6696C" w:rsidRPr="00782B6A" w:rsidRDefault="00C6696C" w:rsidP="00C6696C">
            <w:pPr>
              <w:pStyle w:val="TOAAutotext"/>
              <w:rPr>
                <w:bCs/>
                <w:lang w:val="fr-FR"/>
              </w:rPr>
            </w:pPr>
            <w:r w:rsidRPr="00782B6A">
              <w:rPr>
                <w:bCs/>
                <w:lang w:val="fr-FR"/>
              </w:rPr>
              <w:t>Assent Date:</w:t>
            </w:r>
          </w:p>
        </w:tc>
        <w:tc>
          <w:tcPr>
            <w:tcW w:w="3969" w:type="dxa"/>
          </w:tcPr>
          <w:p w14:paraId="77F77598" w14:textId="77777777" w:rsidR="00C6696C" w:rsidRPr="00782B6A" w:rsidRDefault="00C6696C" w:rsidP="00C6696C">
            <w:pPr>
              <w:pStyle w:val="SRT1Autotext1"/>
              <w:rPr>
                <w:bCs/>
                <w:lang w:val="fr-FR"/>
              </w:rPr>
            </w:pPr>
            <w:r>
              <w:rPr>
                <w:bCs/>
                <w:lang w:val="fr-FR"/>
              </w:rPr>
              <w:t>30</w:t>
            </w:r>
            <w:r w:rsidRPr="00782B6A">
              <w:rPr>
                <w:bCs/>
                <w:lang w:val="fr-FR"/>
              </w:rPr>
              <w:t>.</w:t>
            </w:r>
            <w:r>
              <w:rPr>
                <w:bCs/>
                <w:lang w:val="fr-FR"/>
              </w:rPr>
              <w:t>3</w:t>
            </w:r>
            <w:r w:rsidRPr="00782B6A">
              <w:rPr>
                <w:bCs/>
                <w:lang w:val="fr-FR"/>
              </w:rPr>
              <w:t>.</w:t>
            </w:r>
            <w:r>
              <w:rPr>
                <w:bCs/>
                <w:lang w:val="fr-FR"/>
              </w:rPr>
              <w:t>10</w:t>
            </w:r>
          </w:p>
        </w:tc>
      </w:tr>
      <w:tr w:rsidR="00C6696C" w:rsidRPr="00782B6A" w14:paraId="16368B88" w14:textId="77777777" w:rsidTr="00C6696C">
        <w:tc>
          <w:tcPr>
            <w:tcW w:w="1984" w:type="dxa"/>
          </w:tcPr>
          <w:p w14:paraId="75DED722" w14:textId="77777777" w:rsidR="00C6696C" w:rsidRPr="00782B6A" w:rsidRDefault="00C6696C" w:rsidP="00C6696C">
            <w:pPr>
              <w:pStyle w:val="SRT1Autotext3"/>
              <w:rPr>
                <w:bCs/>
                <w:lang w:val="fr-FR"/>
              </w:rPr>
            </w:pPr>
            <w:r w:rsidRPr="00782B6A">
              <w:rPr>
                <w:bCs/>
                <w:lang w:val="fr-FR"/>
              </w:rPr>
              <w:t>Commencement Date:</w:t>
            </w:r>
          </w:p>
        </w:tc>
        <w:tc>
          <w:tcPr>
            <w:tcW w:w="3969" w:type="dxa"/>
          </w:tcPr>
          <w:p w14:paraId="00F01A88" w14:textId="77777777" w:rsidR="00C6696C" w:rsidRPr="004D2429" w:rsidRDefault="00C6696C" w:rsidP="00C6696C">
            <w:pPr>
              <w:pStyle w:val="SRT1Autotext1"/>
              <w:rPr>
                <w:bCs/>
              </w:rPr>
            </w:pPr>
            <w:r w:rsidRPr="004D2429">
              <w:rPr>
                <w:bCs/>
              </w:rPr>
              <w:t>S. 51(Sch. item 17) on 1.7.10: s. 2(2)</w:t>
            </w:r>
          </w:p>
        </w:tc>
      </w:tr>
      <w:tr w:rsidR="00C6696C" w:rsidRPr="00782B6A" w14:paraId="711916C5" w14:textId="77777777" w:rsidTr="00C6696C">
        <w:tc>
          <w:tcPr>
            <w:tcW w:w="1984" w:type="dxa"/>
          </w:tcPr>
          <w:p w14:paraId="459395C2" w14:textId="77777777" w:rsidR="00C6696C" w:rsidRPr="00782B6A" w:rsidRDefault="00C6696C" w:rsidP="00C6696C">
            <w:pPr>
              <w:pStyle w:val="SRT1Autotext3"/>
              <w:rPr>
                <w:bCs/>
              </w:rPr>
            </w:pPr>
            <w:smartTag w:uri="urn:schemas-microsoft-com:office:smarttags" w:element="place">
              <w:smartTag w:uri="urn:schemas-microsoft-com:office:smarttags" w:element="PlaceName">
                <w:r w:rsidRPr="00782B6A">
                  <w:rPr>
                    <w:bCs/>
                  </w:rPr>
                  <w:t>Current</w:t>
                </w:r>
              </w:smartTag>
              <w:r w:rsidRPr="00782B6A">
                <w:rPr>
                  <w:bCs/>
                </w:rPr>
                <w:t xml:space="preserve"> </w:t>
              </w:r>
              <w:smartTag w:uri="urn:schemas-microsoft-com:office:smarttags" w:element="PlaceType">
                <w:r w:rsidRPr="00782B6A">
                  <w:rPr>
                    <w:bCs/>
                  </w:rPr>
                  <w:t>State</w:t>
                </w:r>
              </w:smartTag>
            </w:smartTag>
            <w:r w:rsidRPr="00782B6A">
              <w:rPr>
                <w:bCs/>
              </w:rPr>
              <w:t>:</w:t>
            </w:r>
          </w:p>
        </w:tc>
        <w:tc>
          <w:tcPr>
            <w:tcW w:w="3969" w:type="dxa"/>
          </w:tcPr>
          <w:p w14:paraId="49E4FF0B" w14:textId="77777777" w:rsidR="00C6696C" w:rsidRPr="00782B6A" w:rsidRDefault="00C6696C" w:rsidP="00C6696C">
            <w:pPr>
              <w:pStyle w:val="SRT1Autotext1"/>
              <w:rPr>
                <w:bCs/>
              </w:rPr>
            </w:pPr>
            <w:r w:rsidRPr="00782B6A">
              <w:rPr>
                <w:bCs/>
              </w:rPr>
              <w:t xml:space="preserve">This information relates only to the provision/s amending the </w:t>
            </w:r>
            <w:r w:rsidRPr="00782B6A">
              <w:rPr>
                <w:b/>
                <w:bCs/>
              </w:rPr>
              <w:t>Crimes Act 1958</w:t>
            </w:r>
          </w:p>
        </w:tc>
      </w:tr>
    </w:tbl>
    <w:p w14:paraId="6A8B723C" w14:textId="77777777" w:rsidR="009F35F5" w:rsidRPr="00752106" w:rsidRDefault="009F35F5" w:rsidP="009F35F5">
      <w:pPr>
        <w:pStyle w:val="Normal-Schedule"/>
        <w:rPr>
          <w:b/>
          <w:sz w:val="18"/>
        </w:rPr>
      </w:pPr>
      <w:r w:rsidRPr="00752106">
        <w:rPr>
          <w:b/>
          <w:sz w:val="18"/>
        </w:rPr>
        <w:t>Supported Residential Services (Private Proprietors) Act 2010, No. 49/2010</w:t>
      </w:r>
    </w:p>
    <w:tbl>
      <w:tblPr>
        <w:tblW w:w="0" w:type="auto"/>
        <w:tblInd w:w="392" w:type="dxa"/>
        <w:tblLayout w:type="fixed"/>
        <w:tblLook w:val="0000" w:firstRow="0" w:lastRow="0" w:firstColumn="0" w:lastColumn="0" w:noHBand="0" w:noVBand="0"/>
      </w:tblPr>
      <w:tblGrid>
        <w:gridCol w:w="1984"/>
        <w:gridCol w:w="3969"/>
      </w:tblGrid>
      <w:tr w:rsidR="009F35F5" w:rsidRPr="00752106" w14:paraId="2BBCD0E5" w14:textId="77777777" w:rsidTr="00E2341E">
        <w:tc>
          <w:tcPr>
            <w:tcW w:w="1984" w:type="dxa"/>
          </w:tcPr>
          <w:p w14:paraId="02AA4C94" w14:textId="77777777" w:rsidR="009F35F5" w:rsidRPr="00752106" w:rsidRDefault="009F35F5" w:rsidP="00E2341E">
            <w:pPr>
              <w:pStyle w:val="TOAAutotext"/>
              <w:rPr>
                <w:bCs/>
                <w:lang w:val="fr-FR"/>
              </w:rPr>
            </w:pPr>
            <w:r w:rsidRPr="00752106">
              <w:rPr>
                <w:bCs/>
                <w:lang w:val="fr-FR"/>
              </w:rPr>
              <w:t>Assent Date:</w:t>
            </w:r>
          </w:p>
        </w:tc>
        <w:tc>
          <w:tcPr>
            <w:tcW w:w="3969" w:type="dxa"/>
          </w:tcPr>
          <w:p w14:paraId="5A488901" w14:textId="77777777" w:rsidR="009F35F5" w:rsidRPr="00752106" w:rsidRDefault="009F35F5" w:rsidP="00E2341E">
            <w:pPr>
              <w:pStyle w:val="SRT1Autotext1"/>
              <w:rPr>
                <w:bCs/>
                <w:lang w:val="fr-FR"/>
              </w:rPr>
            </w:pPr>
            <w:r w:rsidRPr="00752106">
              <w:rPr>
                <w:bCs/>
                <w:lang w:val="fr-FR"/>
              </w:rPr>
              <w:t>24.8.10</w:t>
            </w:r>
          </w:p>
        </w:tc>
      </w:tr>
      <w:tr w:rsidR="009F35F5" w:rsidRPr="00752106" w14:paraId="65BB91AE" w14:textId="77777777" w:rsidTr="00E2341E">
        <w:tc>
          <w:tcPr>
            <w:tcW w:w="1984" w:type="dxa"/>
          </w:tcPr>
          <w:p w14:paraId="05A6B065" w14:textId="77777777" w:rsidR="009F35F5" w:rsidRPr="00752106" w:rsidRDefault="009F35F5" w:rsidP="00E2341E">
            <w:pPr>
              <w:pStyle w:val="SRT1Autotext3"/>
              <w:rPr>
                <w:bCs/>
                <w:lang w:val="fr-FR"/>
              </w:rPr>
            </w:pPr>
            <w:r w:rsidRPr="00752106">
              <w:rPr>
                <w:bCs/>
                <w:lang w:val="fr-FR"/>
              </w:rPr>
              <w:t>Commencement Date:</w:t>
            </w:r>
          </w:p>
        </w:tc>
        <w:tc>
          <w:tcPr>
            <w:tcW w:w="3969" w:type="dxa"/>
          </w:tcPr>
          <w:p w14:paraId="66C9C5F1" w14:textId="77777777" w:rsidR="004822A2" w:rsidRDefault="009F35F5">
            <w:pPr>
              <w:pStyle w:val="SRT1Autotext1"/>
              <w:rPr>
                <w:bCs/>
                <w:lang w:val="fr-FR"/>
              </w:rPr>
            </w:pPr>
            <w:r w:rsidRPr="00752106">
              <w:rPr>
                <w:bCs/>
                <w:lang w:val="fr-FR"/>
              </w:rPr>
              <w:t xml:space="preserve">Ss 227, 228 </w:t>
            </w:r>
            <w:r>
              <w:rPr>
                <w:bCs/>
                <w:lang w:val="fr-FR"/>
              </w:rPr>
              <w:t>on 1.7.12: s. 2(2)</w:t>
            </w:r>
          </w:p>
        </w:tc>
      </w:tr>
      <w:tr w:rsidR="009F35F5" w:rsidRPr="00752106" w14:paraId="08C7DEB3" w14:textId="77777777" w:rsidTr="00E2341E">
        <w:tc>
          <w:tcPr>
            <w:tcW w:w="1984" w:type="dxa"/>
          </w:tcPr>
          <w:p w14:paraId="67D0A5F6" w14:textId="77777777" w:rsidR="009F35F5" w:rsidRPr="00752106" w:rsidRDefault="009F35F5" w:rsidP="00E2341E">
            <w:pPr>
              <w:pStyle w:val="SRT1Autotext3"/>
              <w:rPr>
                <w:bCs/>
              </w:rPr>
            </w:pPr>
            <w:r w:rsidRPr="00752106">
              <w:rPr>
                <w:bCs/>
              </w:rPr>
              <w:t>Current State:</w:t>
            </w:r>
          </w:p>
        </w:tc>
        <w:tc>
          <w:tcPr>
            <w:tcW w:w="3969" w:type="dxa"/>
          </w:tcPr>
          <w:p w14:paraId="4A7BC1D5" w14:textId="77777777" w:rsidR="009F35F5" w:rsidRPr="00752106" w:rsidRDefault="009F35F5" w:rsidP="00E2341E">
            <w:pPr>
              <w:pStyle w:val="SRT1Autotext1"/>
              <w:rPr>
                <w:bCs/>
              </w:rPr>
            </w:pPr>
            <w:r w:rsidRPr="00752106">
              <w:rPr>
                <w:bCs/>
              </w:rPr>
              <w:t xml:space="preserve">This information relates only to the provision/s amending the </w:t>
            </w:r>
            <w:r w:rsidRPr="00752106">
              <w:rPr>
                <w:b/>
                <w:bCs/>
              </w:rPr>
              <w:t>Crimes Act 1958</w:t>
            </w:r>
          </w:p>
        </w:tc>
      </w:tr>
    </w:tbl>
    <w:p w14:paraId="76B73617" w14:textId="77777777" w:rsidR="00230E88" w:rsidRPr="00752106" w:rsidRDefault="00230E88" w:rsidP="00230E88">
      <w:pPr>
        <w:pStyle w:val="Normal-Schedule"/>
        <w:rPr>
          <w:b/>
          <w:sz w:val="18"/>
        </w:rPr>
      </w:pPr>
      <w:r w:rsidRPr="00752106">
        <w:rPr>
          <w:b/>
          <w:sz w:val="18"/>
        </w:rPr>
        <w:t>Personal Safety Intervention Orders Act 2010, No. 53/2010</w:t>
      </w:r>
    </w:p>
    <w:tbl>
      <w:tblPr>
        <w:tblW w:w="0" w:type="auto"/>
        <w:tblInd w:w="392" w:type="dxa"/>
        <w:tblLayout w:type="fixed"/>
        <w:tblLook w:val="0000" w:firstRow="0" w:lastRow="0" w:firstColumn="0" w:lastColumn="0" w:noHBand="0" w:noVBand="0"/>
      </w:tblPr>
      <w:tblGrid>
        <w:gridCol w:w="1984"/>
        <w:gridCol w:w="3969"/>
      </w:tblGrid>
      <w:tr w:rsidR="00230E88" w:rsidRPr="00752106" w14:paraId="2306BBE4" w14:textId="77777777" w:rsidTr="003530BE">
        <w:tc>
          <w:tcPr>
            <w:tcW w:w="1984" w:type="dxa"/>
          </w:tcPr>
          <w:p w14:paraId="6DA311FB" w14:textId="77777777" w:rsidR="00230E88" w:rsidRPr="00752106" w:rsidRDefault="00230E88" w:rsidP="003530BE">
            <w:pPr>
              <w:pStyle w:val="TOAAutotext"/>
              <w:rPr>
                <w:bCs/>
                <w:lang w:val="fr-FR"/>
              </w:rPr>
            </w:pPr>
            <w:r w:rsidRPr="00752106">
              <w:rPr>
                <w:bCs/>
                <w:lang w:val="fr-FR"/>
              </w:rPr>
              <w:t>Assent Date:</w:t>
            </w:r>
          </w:p>
        </w:tc>
        <w:tc>
          <w:tcPr>
            <w:tcW w:w="3969" w:type="dxa"/>
          </w:tcPr>
          <w:p w14:paraId="23F5AD51" w14:textId="77777777" w:rsidR="00230E88" w:rsidRPr="00752106" w:rsidRDefault="00230E88" w:rsidP="003530BE">
            <w:pPr>
              <w:pStyle w:val="SRT1Autotext1"/>
              <w:rPr>
                <w:bCs/>
                <w:lang w:val="fr-FR"/>
              </w:rPr>
            </w:pPr>
            <w:r w:rsidRPr="00752106">
              <w:rPr>
                <w:bCs/>
                <w:lang w:val="fr-FR"/>
              </w:rPr>
              <w:t>7.9.10</w:t>
            </w:r>
          </w:p>
        </w:tc>
      </w:tr>
      <w:tr w:rsidR="00230E88" w:rsidRPr="00752106" w14:paraId="1DD2438F" w14:textId="77777777" w:rsidTr="003530BE">
        <w:tc>
          <w:tcPr>
            <w:tcW w:w="1984" w:type="dxa"/>
          </w:tcPr>
          <w:p w14:paraId="5462EDE6" w14:textId="77777777" w:rsidR="00230E88" w:rsidRPr="00752106" w:rsidRDefault="00230E88" w:rsidP="003530BE">
            <w:pPr>
              <w:pStyle w:val="SRT1Autotext3"/>
              <w:rPr>
                <w:bCs/>
                <w:lang w:val="fr-FR"/>
              </w:rPr>
            </w:pPr>
            <w:r w:rsidRPr="00752106">
              <w:rPr>
                <w:bCs/>
                <w:lang w:val="fr-FR"/>
              </w:rPr>
              <w:t>Commencement Date:</w:t>
            </w:r>
          </w:p>
        </w:tc>
        <w:tc>
          <w:tcPr>
            <w:tcW w:w="3969" w:type="dxa"/>
          </w:tcPr>
          <w:p w14:paraId="724D62C0" w14:textId="77777777" w:rsidR="00230E88" w:rsidRPr="00752106" w:rsidRDefault="00230E88" w:rsidP="00230E88">
            <w:pPr>
              <w:pStyle w:val="SRT1Autotext1"/>
              <w:rPr>
                <w:bCs/>
                <w:lang w:val="fr-FR"/>
              </w:rPr>
            </w:pPr>
            <w:r w:rsidRPr="00752106">
              <w:rPr>
                <w:bCs/>
                <w:lang w:val="fr-FR"/>
              </w:rPr>
              <w:t xml:space="preserve">S. 221(Sch. item 4) </w:t>
            </w:r>
            <w:r>
              <w:rPr>
                <w:bCs/>
                <w:lang w:val="fr-FR"/>
              </w:rPr>
              <w:t>on 5.9.11: Special Gazette (No. 271) 23.8.11 p. 1</w:t>
            </w:r>
          </w:p>
        </w:tc>
      </w:tr>
      <w:tr w:rsidR="00230E88" w:rsidRPr="00752106" w14:paraId="6A60FE84" w14:textId="77777777" w:rsidTr="003530BE">
        <w:tc>
          <w:tcPr>
            <w:tcW w:w="1984" w:type="dxa"/>
          </w:tcPr>
          <w:p w14:paraId="26767654" w14:textId="77777777" w:rsidR="00230E88" w:rsidRPr="00752106" w:rsidRDefault="00230E88" w:rsidP="003530BE">
            <w:pPr>
              <w:pStyle w:val="SRT1Autotext3"/>
              <w:rPr>
                <w:bCs/>
              </w:rPr>
            </w:pPr>
            <w:r w:rsidRPr="00752106">
              <w:rPr>
                <w:bCs/>
              </w:rPr>
              <w:t>Current State:</w:t>
            </w:r>
          </w:p>
        </w:tc>
        <w:tc>
          <w:tcPr>
            <w:tcW w:w="3969" w:type="dxa"/>
          </w:tcPr>
          <w:p w14:paraId="29A642E4" w14:textId="77777777" w:rsidR="00230E88" w:rsidRPr="00752106" w:rsidRDefault="00230E88" w:rsidP="003530BE">
            <w:pPr>
              <w:pStyle w:val="SRT1Autotext1"/>
              <w:rPr>
                <w:bCs/>
              </w:rPr>
            </w:pPr>
            <w:r w:rsidRPr="00752106">
              <w:rPr>
                <w:bCs/>
              </w:rPr>
              <w:t xml:space="preserve">This information relates only to the provision/s amending the </w:t>
            </w:r>
            <w:r w:rsidRPr="00752106">
              <w:rPr>
                <w:b/>
                <w:bCs/>
              </w:rPr>
              <w:t>Crimes Act 1958</w:t>
            </w:r>
          </w:p>
        </w:tc>
      </w:tr>
    </w:tbl>
    <w:p w14:paraId="2610F80E" w14:textId="77777777" w:rsidR="002D60C4" w:rsidRPr="00782B6A" w:rsidRDefault="002D60C4" w:rsidP="002D60C4">
      <w:pPr>
        <w:pStyle w:val="Normal-Schedule"/>
        <w:rPr>
          <w:b/>
          <w:sz w:val="18"/>
        </w:rPr>
      </w:pPr>
      <w:r>
        <w:rPr>
          <w:b/>
          <w:sz w:val="18"/>
        </w:rPr>
        <w:t>Consumer Affairs Le</w:t>
      </w:r>
      <w:r w:rsidR="00D62C55">
        <w:rPr>
          <w:b/>
          <w:sz w:val="18"/>
        </w:rPr>
        <w:t>g</w:t>
      </w:r>
      <w:r>
        <w:rPr>
          <w:b/>
          <w:sz w:val="18"/>
        </w:rPr>
        <w:t>islation Amendment</w:t>
      </w:r>
      <w:r w:rsidRPr="00DD7C0F">
        <w:rPr>
          <w:b/>
          <w:sz w:val="18"/>
        </w:rPr>
        <w:t xml:space="preserve"> </w:t>
      </w:r>
      <w:r>
        <w:rPr>
          <w:b/>
          <w:sz w:val="18"/>
        </w:rPr>
        <w:t xml:space="preserve">(Reform) </w:t>
      </w:r>
      <w:r w:rsidRPr="00DD7C0F">
        <w:rPr>
          <w:b/>
          <w:sz w:val="18"/>
        </w:rPr>
        <w:t>Act 20</w:t>
      </w:r>
      <w:r>
        <w:rPr>
          <w:b/>
          <w:sz w:val="18"/>
        </w:rPr>
        <w:t>10</w:t>
      </w:r>
      <w:r w:rsidRPr="00DD7C0F">
        <w:rPr>
          <w:b/>
          <w:sz w:val="18"/>
        </w:rPr>
        <w:t>, No. </w:t>
      </w:r>
      <w:r>
        <w:rPr>
          <w:b/>
          <w:sz w:val="18"/>
        </w:rPr>
        <w:t>63</w:t>
      </w:r>
      <w:r w:rsidRPr="00DD7C0F">
        <w:rPr>
          <w:b/>
          <w:sz w:val="18"/>
        </w:rPr>
        <w:t>/20</w:t>
      </w:r>
      <w:r>
        <w:rPr>
          <w:b/>
          <w:sz w:val="18"/>
        </w:rPr>
        <w:t>10</w:t>
      </w:r>
    </w:p>
    <w:tbl>
      <w:tblPr>
        <w:tblW w:w="0" w:type="auto"/>
        <w:tblInd w:w="392" w:type="dxa"/>
        <w:tblLayout w:type="fixed"/>
        <w:tblLook w:val="0000" w:firstRow="0" w:lastRow="0" w:firstColumn="0" w:lastColumn="0" w:noHBand="0" w:noVBand="0"/>
      </w:tblPr>
      <w:tblGrid>
        <w:gridCol w:w="1984"/>
        <w:gridCol w:w="3969"/>
      </w:tblGrid>
      <w:tr w:rsidR="002D60C4" w:rsidRPr="00782B6A" w14:paraId="259956B8" w14:textId="77777777" w:rsidTr="002D60C4">
        <w:tc>
          <w:tcPr>
            <w:tcW w:w="1984" w:type="dxa"/>
          </w:tcPr>
          <w:p w14:paraId="7408EC5A" w14:textId="77777777" w:rsidR="002D60C4" w:rsidRPr="00782B6A" w:rsidRDefault="002D60C4" w:rsidP="002D60C4">
            <w:pPr>
              <w:pStyle w:val="TOAAutotext"/>
              <w:rPr>
                <w:bCs/>
                <w:lang w:val="fr-FR"/>
              </w:rPr>
            </w:pPr>
            <w:r w:rsidRPr="00782B6A">
              <w:rPr>
                <w:bCs/>
                <w:lang w:val="fr-FR"/>
              </w:rPr>
              <w:t>Assent Date:</w:t>
            </w:r>
          </w:p>
        </w:tc>
        <w:tc>
          <w:tcPr>
            <w:tcW w:w="3969" w:type="dxa"/>
          </w:tcPr>
          <w:p w14:paraId="15602C8A" w14:textId="77777777" w:rsidR="002D60C4" w:rsidRPr="00782B6A" w:rsidRDefault="002D60C4" w:rsidP="002D60C4">
            <w:pPr>
              <w:pStyle w:val="SRT1Autotext1"/>
              <w:rPr>
                <w:bCs/>
                <w:lang w:val="fr-FR"/>
              </w:rPr>
            </w:pPr>
            <w:r>
              <w:rPr>
                <w:bCs/>
                <w:lang w:val="fr-FR"/>
              </w:rPr>
              <w:t>28</w:t>
            </w:r>
            <w:r w:rsidRPr="00782B6A">
              <w:rPr>
                <w:bCs/>
                <w:lang w:val="fr-FR"/>
              </w:rPr>
              <w:t>.</w:t>
            </w:r>
            <w:r>
              <w:rPr>
                <w:bCs/>
                <w:lang w:val="fr-FR"/>
              </w:rPr>
              <w:t>9</w:t>
            </w:r>
            <w:r w:rsidRPr="00782B6A">
              <w:rPr>
                <w:bCs/>
                <w:lang w:val="fr-FR"/>
              </w:rPr>
              <w:t>.</w:t>
            </w:r>
            <w:r>
              <w:rPr>
                <w:bCs/>
                <w:lang w:val="fr-FR"/>
              </w:rPr>
              <w:t>10</w:t>
            </w:r>
          </w:p>
        </w:tc>
      </w:tr>
      <w:tr w:rsidR="002D60C4" w:rsidRPr="00782B6A" w14:paraId="2B751CFE" w14:textId="77777777" w:rsidTr="002D60C4">
        <w:tc>
          <w:tcPr>
            <w:tcW w:w="1984" w:type="dxa"/>
          </w:tcPr>
          <w:p w14:paraId="06A0873F" w14:textId="77777777" w:rsidR="002D60C4" w:rsidRPr="00782B6A" w:rsidRDefault="002D60C4" w:rsidP="002D60C4">
            <w:pPr>
              <w:pStyle w:val="SRT1Autotext3"/>
              <w:rPr>
                <w:bCs/>
                <w:lang w:val="fr-FR"/>
              </w:rPr>
            </w:pPr>
            <w:r w:rsidRPr="00782B6A">
              <w:rPr>
                <w:bCs/>
                <w:lang w:val="fr-FR"/>
              </w:rPr>
              <w:t>Commencement Date:</w:t>
            </w:r>
          </w:p>
        </w:tc>
        <w:tc>
          <w:tcPr>
            <w:tcW w:w="3969" w:type="dxa"/>
          </w:tcPr>
          <w:p w14:paraId="57712A6B" w14:textId="77777777" w:rsidR="002D60C4" w:rsidRPr="00932ABA" w:rsidRDefault="002D60C4" w:rsidP="002D60C4">
            <w:pPr>
              <w:pStyle w:val="SRT1Autotext1"/>
              <w:rPr>
                <w:bCs/>
              </w:rPr>
            </w:pPr>
            <w:r w:rsidRPr="00932ABA">
              <w:rPr>
                <w:bCs/>
              </w:rPr>
              <w:t>S. 81(Sch. item 4) on 1.11.10: s. 2(2)</w:t>
            </w:r>
          </w:p>
        </w:tc>
      </w:tr>
      <w:tr w:rsidR="002D60C4" w:rsidRPr="00782B6A" w14:paraId="2A72DE46" w14:textId="77777777" w:rsidTr="002D60C4">
        <w:tc>
          <w:tcPr>
            <w:tcW w:w="1984" w:type="dxa"/>
          </w:tcPr>
          <w:p w14:paraId="46E6191C" w14:textId="77777777" w:rsidR="002D60C4" w:rsidRPr="00782B6A" w:rsidRDefault="002D60C4" w:rsidP="002D60C4">
            <w:pPr>
              <w:pStyle w:val="SRT1Autotext3"/>
              <w:rPr>
                <w:bCs/>
              </w:rPr>
            </w:pPr>
            <w:smartTag w:uri="urn:schemas-microsoft-com:office:smarttags" w:element="place">
              <w:smartTag w:uri="urn:schemas-microsoft-com:office:smarttags" w:element="PlaceName">
                <w:r w:rsidRPr="00782B6A">
                  <w:rPr>
                    <w:bCs/>
                  </w:rPr>
                  <w:t>Current</w:t>
                </w:r>
              </w:smartTag>
              <w:r w:rsidRPr="00782B6A">
                <w:rPr>
                  <w:bCs/>
                </w:rPr>
                <w:t xml:space="preserve"> </w:t>
              </w:r>
              <w:smartTag w:uri="urn:schemas-microsoft-com:office:smarttags" w:element="PlaceType">
                <w:r w:rsidRPr="00782B6A">
                  <w:rPr>
                    <w:bCs/>
                  </w:rPr>
                  <w:t>State</w:t>
                </w:r>
              </w:smartTag>
            </w:smartTag>
            <w:r w:rsidRPr="00782B6A">
              <w:rPr>
                <w:bCs/>
              </w:rPr>
              <w:t>:</w:t>
            </w:r>
          </w:p>
        </w:tc>
        <w:tc>
          <w:tcPr>
            <w:tcW w:w="3969" w:type="dxa"/>
          </w:tcPr>
          <w:p w14:paraId="045E230A" w14:textId="77777777" w:rsidR="002D60C4" w:rsidRPr="00782B6A" w:rsidRDefault="002D60C4" w:rsidP="002D60C4">
            <w:pPr>
              <w:pStyle w:val="SRT1Autotext1"/>
              <w:rPr>
                <w:bCs/>
              </w:rPr>
            </w:pPr>
            <w:r w:rsidRPr="00782B6A">
              <w:rPr>
                <w:bCs/>
              </w:rPr>
              <w:t xml:space="preserve">This information relates only to the provision/s amending the </w:t>
            </w:r>
            <w:r w:rsidRPr="00782B6A">
              <w:rPr>
                <w:b/>
                <w:bCs/>
              </w:rPr>
              <w:t>Crimes Act 1958</w:t>
            </w:r>
          </w:p>
        </w:tc>
      </w:tr>
    </w:tbl>
    <w:p w14:paraId="13C5DA48" w14:textId="77777777" w:rsidR="007C7440" w:rsidRPr="00782B6A" w:rsidRDefault="007C7440" w:rsidP="007C7440">
      <w:pPr>
        <w:pStyle w:val="Normal-Schedule"/>
        <w:rPr>
          <w:b/>
          <w:sz w:val="18"/>
        </w:rPr>
      </w:pPr>
      <w:r w:rsidRPr="00DD7C0F">
        <w:rPr>
          <w:b/>
          <w:sz w:val="18"/>
        </w:rPr>
        <w:t>Jus</w:t>
      </w:r>
      <w:r>
        <w:rPr>
          <w:b/>
          <w:sz w:val="18"/>
        </w:rPr>
        <w:t>tice Legislation Further Amendment</w:t>
      </w:r>
      <w:r w:rsidRPr="00DD7C0F">
        <w:rPr>
          <w:b/>
          <w:sz w:val="18"/>
        </w:rPr>
        <w:t xml:space="preserve"> Act 20</w:t>
      </w:r>
      <w:r>
        <w:rPr>
          <w:b/>
          <w:sz w:val="18"/>
        </w:rPr>
        <w:t>10</w:t>
      </w:r>
      <w:r w:rsidRPr="00DD7C0F">
        <w:rPr>
          <w:b/>
          <w:sz w:val="18"/>
        </w:rPr>
        <w:t>, No. </w:t>
      </w:r>
      <w:r>
        <w:rPr>
          <w:b/>
          <w:sz w:val="18"/>
        </w:rPr>
        <w:t>64</w:t>
      </w:r>
      <w:r w:rsidRPr="00DD7C0F">
        <w:rPr>
          <w:b/>
          <w:sz w:val="18"/>
        </w:rPr>
        <w:t>/20</w:t>
      </w:r>
      <w:r>
        <w:rPr>
          <w:b/>
          <w:sz w:val="18"/>
        </w:rPr>
        <w:t>10</w:t>
      </w:r>
    </w:p>
    <w:tbl>
      <w:tblPr>
        <w:tblW w:w="0" w:type="auto"/>
        <w:tblInd w:w="392" w:type="dxa"/>
        <w:tblLayout w:type="fixed"/>
        <w:tblLook w:val="0000" w:firstRow="0" w:lastRow="0" w:firstColumn="0" w:lastColumn="0" w:noHBand="0" w:noVBand="0"/>
      </w:tblPr>
      <w:tblGrid>
        <w:gridCol w:w="1984"/>
        <w:gridCol w:w="3969"/>
      </w:tblGrid>
      <w:tr w:rsidR="007C7440" w:rsidRPr="00782B6A" w14:paraId="5E91C741" w14:textId="77777777" w:rsidTr="007C7440">
        <w:tc>
          <w:tcPr>
            <w:tcW w:w="1984" w:type="dxa"/>
          </w:tcPr>
          <w:p w14:paraId="2853AE23" w14:textId="77777777" w:rsidR="007C7440" w:rsidRPr="00782B6A" w:rsidRDefault="007C7440" w:rsidP="007C7440">
            <w:pPr>
              <w:pStyle w:val="TOAAutotext"/>
              <w:rPr>
                <w:bCs/>
                <w:lang w:val="fr-FR"/>
              </w:rPr>
            </w:pPr>
            <w:r w:rsidRPr="00782B6A">
              <w:rPr>
                <w:bCs/>
                <w:lang w:val="fr-FR"/>
              </w:rPr>
              <w:t>Assent Date:</w:t>
            </w:r>
          </w:p>
        </w:tc>
        <w:tc>
          <w:tcPr>
            <w:tcW w:w="3969" w:type="dxa"/>
          </w:tcPr>
          <w:p w14:paraId="2D4C2E1D" w14:textId="77777777" w:rsidR="007C7440" w:rsidRPr="00782B6A" w:rsidRDefault="00D3378E" w:rsidP="007C7440">
            <w:pPr>
              <w:pStyle w:val="SRT1Autotext1"/>
              <w:rPr>
                <w:bCs/>
                <w:lang w:val="fr-FR"/>
              </w:rPr>
            </w:pPr>
            <w:r>
              <w:rPr>
                <w:bCs/>
                <w:lang w:val="fr-FR"/>
              </w:rPr>
              <w:t>28</w:t>
            </w:r>
            <w:r w:rsidR="007C7440" w:rsidRPr="00782B6A">
              <w:rPr>
                <w:bCs/>
                <w:lang w:val="fr-FR"/>
              </w:rPr>
              <w:t>.</w:t>
            </w:r>
            <w:r>
              <w:rPr>
                <w:bCs/>
                <w:lang w:val="fr-FR"/>
              </w:rPr>
              <w:t>9</w:t>
            </w:r>
            <w:r w:rsidR="007C7440" w:rsidRPr="00782B6A">
              <w:rPr>
                <w:bCs/>
                <w:lang w:val="fr-FR"/>
              </w:rPr>
              <w:t>.</w:t>
            </w:r>
            <w:r>
              <w:rPr>
                <w:bCs/>
                <w:lang w:val="fr-FR"/>
              </w:rPr>
              <w:t>10</w:t>
            </w:r>
          </w:p>
        </w:tc>
      </w:tr>
      <w:tr w:rsidR="007C7440" w:rsidRPr="00782B6A" w14:paraId="01EF4BDB" w14:textId="77777777" w:rsidTr="007C7440">
        <w:tc>
          <w:tcPr>
            <w:tcW w:w="1984" w:type="dxa"/>
          </w:tcPr>
          <w:p w14:paraId="1995F5B6" w14:textId="77777777" w:rsidR="007C7440" w:rsidRPr="00782B6A" w:rsidRDefault="007C7440" w:rsidP="007C7440">
            <w:pPr>
              <w:pStyle w:val="SRT1Autotext3"/>
              <w:rPr>
                <w:bCs/>
                <w:lang w:val="fr-FR"/>
              </w:rPr>
            </w:pPr>
            <w:r w:rsidRPr="00782B6A">
              <w:rPr>
                <w:bCs/>
                <w:lang w:val="fr-FR"/>
              </w:rPr>
              <w:t>Commencement Date:</w:t>
            </w:r>
          </w:p>
        </w:tc>
        <w:tc>
          <w:tcPr>
            <w:tcW w:w="3969" w:type="dxa"/>
          </w:tcPr>
          <w:p w14:paraId="29000C94" w14:textId="77777777" w:rsidR="007C7440" w:rsidRPr="00782B6A" w:rsidRDefault="007C7440" w:rsidP="007C7440">
            <w:pPr>
              <w:pStyle w:val="SRT1Autotext1"/>
              <w:rPr>
                <w:bCs/>
                <w:lang w:val="fr-FR"/>
              </w:rPr>
            </w:pPr>
            <w:r>
              <w:rPr>
                <w:bCs/>
                <w:lang w:val="fr-FR"/>
              </w:rPr>
              <w:t>Ss 3–</w:t>
            </w:r>
            <w:r w:rsidR="00D3378E">
              <w:rPr>
                <w:bCs/>
                <w:lang w:val="fr-FR"/>
              </w:rPr>
              <w:t>6</w:t>
            </w:r>
            <w:r w:rsidRPr="00782B6A">
              <w:rPr>
                <w:bCs/>
                <w:lang w:val="fr-FR"/>
              </w:rPr>
              <w:t xml:space="preserve"> </w:t>
            </w:r>
            <w:r>
              <w:rPr>
                <w:bCs/>
                <w:lang w:val="fr-FR"/>
              </w:rPr>
              <w:t>on 1.11.10: s. 2(2)</w:t>
            </w:r>
          </w:p>
        </w:tc>
      </w:tr>
      <w:tr w:rsidR="007C7440" w:rsidRPr="00782B6A" w14:paraId="2CED0C5B" w14:textId="77777777" w:rsidTr="007C7440">
        <w:tc>
          <w:tcPr>
            <w:tcW w:w="1984" w:type="dxa"/>
          </w:tcPr>
          <w:p w14:paraId="543DCBFA" w14:textId="77777777" w:rsidR="007C7440" w:rsidRPr="00782B6A" w:rsidRDefault="007C7440" w:rsidP="007C7440">
            <w:pPr>
              <w:pStyle w:val="SRT1Autotext3"/>
              <w:rPr>
                <w:bCs/>
              </w:rPr>
            </w:pPr>
            <w:smartTag w:uri="urn:schemas-microsoft-com:office:smarttags" w:element="place">
              <w:smartTag w:uri="urn:schemas-microsoft-com:office:smarttags" w:element="PlaceName">
                <w:r w:rsidRPr="00782B6A">
                  <w:rPr>
                    <w:bCs/>
                  </w:rPr>
                  <w:t>Current</w:t>
                </w:r>
              </w:smartTag>
              <w:r w:rsidRPr="00782B6A">
                <w:rPr>
                  <w:bCs/>
                </w:rPr>
                <w:t xml:space="preserve"> </w:t>
              </w:r>
              <w:smartTag w:uri="urn:schemas-microsoft-com:office:smarttags" w:element="PlaceType">
                <w:r w:rsidRPr="00782B6A">
                  <w:rPr>
                    <w:bCs/>
                  </w:rPr>
                  <w:t>State</w:t>
                </w:r>
              </w:smartTag>
            </w:smartTag>
            <w:r w:rsidRPr="00782B6A">
              <w:rPr>
                <w:bCs/>
              </w:rPr>
              <w:t>:</w:t>
            </w:r>
          </w:p>
        </w:tc>
        <w:tc>
          <w:tcPr>
            <w:tcW w:w="3969" w:type="dxa"/>
          </w:tcPr>
          <w:p w14:paraId="61C7113C" w14:textId="77777777" w:rsidR="007C7440" w:rsidRPr="00782B6A" w:rsidRDefault="007C7440" w:rsidP="007C7440">
            <w:pPr>
              <w:pStyle w:val="SRT1Autotext1"/>
              <w:rPr>
                <w:bCs/>
              </w:rPr>
            </w:pPr>
            <w:r w:rsidRPr="00782B6A">
              <w:rPr>
                <w:bCs/>
              </w:rPr>
              <w:t xml:space="preserve">This information relates only to the provision/s amending the </w:t>
            </w:r>
            <w:r w:rsidRPr="00782B6A">
              <w:rPr>
                <w:b/>
                <w:bCs/>
              </w:rPr>
              <w:t>Crimes Act 1958</w:t>
            </w:r>
          </w:p>
        </w:tc>
      </w:tr>
    </w:tbl>
    <w:p w14:paraId="1CFFC592" w14:textId="77777777" w:rsidR="009F35F5" w:rsidRPr="00752106" w:rsidRDefault="009F35F5" w:rsidP="009F35F5">
      <w:pPr>
        <w:pStyle w:val="Normal-Schedule"/>
        <w:rPr>
          <w:b/>
          <w:sz w:val="18"/>
        </w:rPr>
      </w:pPr>
      <w:r w:rsidRPr="00752106">
        <w:rPr>
          <w:b/>
          <w:sz w:val="18"/>
        </w:rPr>
        <w:t>Marine Safety Act 2010, No. 65</w:t>
      </w:r>
      <w:r>
        <w:rPr>
          <w:b/>
          <w:sz w:val="18"/>
        </w:rPr>
        <w:t>/</w:t>
      </w:r>
      <w:r w:rsidRPr="00752106">
        <w:rPr>
          <w:b/>
          <w:sz w:val="18"/>
        </w:rPr>
        <w:t>2010</w:t>
      </w:r>
    </w:p>
    <w:tbl>
      <w:tblPr>
        <w:tblW w:w="0" w:type="auto"/>
        <w:tblInd w:w="392" w:type="dxa"/>
        <w:tblLayout w:type="fixed"/>
        <w:tblLook w:val="0000" w:firstRow="0" w:lastRow="0" w:firstColumn="0" w:lastColumn="0" w:noHBand="0" w:noVBand="0"/>
      </w:tblPr>
      <w:tblGrid>
        <w:gridCol w:w="1984"/>
        <w:gridCol w:w="3969"/>
      </w:tblGrid>
      <w:tr w:rsidR="009F35F5" w:rsidRPr="00752106" w14:paraId="034953C8" w14:textId="77777777" w:rsidTr="00E2341E">
        <w:tc>
          <w:tcPr>
            <w:tcW w:w="1984" w:type="dxa"/>
          </w:tcPr>
          <w:p w14:paraId="1B4B2298" w14:textId="77777777" w:rsidR="009F35F5" w:rsidRPr="00752106" w:rsidRDefault="009F35F5" w:rsidP="00E2341E">
            <w:pPr>
              <w:pStyle w:val="TOAAutotext"/>
              <w:rPr>
                <w:bCs/>
                <w:lang w:val="fr-FR"/>
              </w:rPr>
            </w:pPr>
            <w:r w:rsidRPr="00752106">
              <w:rPr>
                <w:bCs/>
                <w:lang w:val="fr-FR"/>
              </w:rPr>
              <w:t>Assent Date:</w:t>
            </w:r>
          </w:p>
        </w:tc>
        <w:tc>
          <w:tcPr>
            <w:tcW w:w="3969" w:type="dxa"/>
          </w:tcPr>
          <w:p w14:paraId="2C7AEFAC" w14:textId="77777777" w:rsidR="009F35F5" w:rsidRPr="00752106" w:rsidRDefault="009F35F5" w:rsidP="00E2341E">
            <w:pPr>
              <w:pStyle w:val="SRT1Autotext1"/>
              <w:rPr>
                <w:bCs/>
                <w:lang w:val="fr-FR"/>
              </w:rPr>
            </w:pPr>
            <w:r w:rsidRPr="00752106">
              <w:rPr>
                <w:bCs/>
                <w:lang w:val="fr-FR"/>
              </w:rPr>
              <w:t>28.9.10</w:t>
            </w:r>
          </w:p>
        </w:tc>
      </w:tr>
      <w:tr w:rsidR="009F35F5" w:rsidRPr="00752106" w14:paraId="4D9E85DC" w14:textId="77777777" w:rsidTr="00E2341E">
        <w:tc>
          <w:tcPr>
            <w:tcW w:w="1984" w:type="dxa"/>
          </w:tcPr>
          <w:p w14:paraId="2F1FDF46" w14:textId="77777777" w:rsidR="009F35F5" w:rsidRPr="00752106" w:rsidRDefault="009F35F5" w:rsidP="00E2341E">
            <w:pPr>
              <w:pStyle w:val="SRT1Autotext3"/>
              <w:rPr>
                <w:bCs/>
                <w:lang w:val="fr-FR"/>
              </w:rPr>
            </w:pPr>
            <w:r w:rsidRPr="00752106">
              <w:rPr>
                <w:bCs/>
                <w:lang w:val="fr-FR"/>
              </w:rPr>
              <w:t>Commencement Date:</w:t>
            </w:r>
          </w:p>
        </w:tc>
        <w:tc>
          <w:tcPr>
            <w:tcW w:w="3969" w:type="dxa"/>
          </w:tcPr>
          <w:p w14:paraId="74C53C12" w14:textId="77777777" w:rsidR="004822A2" w:rsidRDefault="009F35F5">
            <w:pPr>
              <w:pStyle w:val="SRT1Autotext1"/>
              <w:rPr>
                <w:bCs/>
                <w:lang w:val="fr-FR"/>
              </w:rPr>
            </w:pPr>
            <w:r w:rsidRPr="00752106">
              <w:rPr>
                <w:bCs/>
                <w:lang w:val="fr-FR"/>
              </w:rPr>
              <w:t xml:space="preserve">S. 420(Sch. 3 item 3) </w:t>
            </w:r>
            <w:r>
              <w:rPr>
                <w:bCs/>
                <w:lang w:val="fr-FR"/>
              </w:rPr>
              <w:t>on 1.7.12: s. 2(2)</w:t>
            </w:r>
          </w:p>
        </w:tc>
      </w:tr>
      <w:tr w:rsidR="009F35F5" w:rsidRPr="00752106" w14:paraId="21C2BC5B" w14:textId="77777777" w:rsidTr="00E2341E">
        <w:tc>
          <w:tcPr>
            <w:tcW w:w="1984" w:type="dxa"/>
          </w:tcPr>
          <w:p w14:paraId="5582248F" w14:textId="77777777" w:rsidR="009F35F5" w:rsidRPr="00752106" w:rsidRDefault="009F35F5" w:rsidP="00E2341E">
            <w:pPr>
              <w:pStyle w:val="SRT1Autotext3"/>
              <w:rPr>
                <w:bCs/>
              </w:rPr>
            </w:pPr>
            <w:r w:rsidRPr="00752106">
              <w:rPr>
                <w:bCs/>
              </w:rPr>
              <w:t>Current State:</w:t>
            </w:r>
          </w:p>
        </w:tc>
        <w:tc>
          <w:tcPr>
            <w:tcW w:w="3969" w:type="dxa"/>
          </w:tcPr>
          <w:p w14:paraId="7CC16168" w14:textId="77777777" w:rsidR="009F35F5" w:rsidRPr="00752106" w:rsidRDefault="009F35F5" w:rsidP="00E2341E">
            <w:pPr>
              <w:pStyle w:val="SRT1Autotext1"/>
              <w:rPr>
                <w:bCs/>
              </w:rPr>
            </w:pPr>
            <w:r w:rsidRPr="00752106">
              <w:rPr>
                <w:bCs/>
              </w:rPr>
              <w:t xml:space="preserve">This information relates only to the provision/s amending the </w:t>
            </w:r>
            <w:r w:rsidRPr="00752106">
              <w:rPr>
                <w:b/>
                <w:bCs/>
              </w:rPr>
              <w:t>Crimes Act 1958</w:t>
            </w:r>
          </w:p>
        </w:tc>
      </w:tr>
    </w:tbl>
    <w:p w14:paraId="46C0C65A" w14:textId="77777777" w:rsidR="009F35F5" w:rsidRDefault="009F35F5" w:rsidP="00522C70">
      <w:pPr>
        <w:pStyle w:val="Normal-Schedule"/>
        <w:rPr>
          <w:b/>
          <w:sz w:val="18"/>
        </w:rPr>
      </w:pPr>
    </w:p>
    <w:p w14:paraId="6C86359F" w14:textId="77777777" w:rsidR="009F35F5" w:rsidRDefault="009F35F5" w:rsidP="00522C70">
      <w:pPr>
        <w:pStyle w:val="Normal-Schedule"/>
        <w:rPr>
          <w:b/>
          <w:sz w:val="18"/>
        </w:rPr>
      </w:pPr>
    </w:p>
    <w:p w14:paraId="73C4072D" w14:textId="77777777" w:rsidR="00522C70" w:rsidRPr="00782B6A" w:rsidRDefault="00522C70" w:rsidP="00522C70">
      <w:pPr>
        <w:pStyle w:val="Normal-Schedule"/>
        <w:rPr>
          <w:b/>
          <w:sz w:val="18"/>
        </w:rPr>
      </w:pPr>
      <w:r>
        <w:rPr>
          <w:b/>
          <w:sz w:val="18"/>
        </w:rPr>
        <w:t>Crimes Amendment (Bullying) Act 2011</w:t>
      </w:r>
      <w:r w:rsidRPr="00DD7C0F">
        <w:rPr>
          <w:b/>
          <w:sz w:val="18"/>
        </w:rPr>
        <w:t>, No. </w:t>
      </w:r>
      <w:r w:rsidR="00F2604D">
        <w:rPr>
          <w:b/>
          <w:sz w:val="18"/>
        </w:rPr>
        <w:t>20/2011</w:t>
      </w:r>
    </w:p>
    <w:tbl>
      <w:tblPr>
        <w:tblW w:w="0" w:type="auto"/>
        <w:tblInd w:w="392" w:type="dxa"/>
        <w:tblLayout w:type="fixed"/>
        <w:tblLook w:val="0000" w:firstRow="0" w:lastRow="0" w:firstColumn="0" w:lastColumn="0" w:noHBand="0" w:noVBand="0"/>
      </w:tblPr>
      <w:tblGrid>
        <w:gridCol w:w="1984"/>
        <w:gridCol w:w="3969"/>
      </w:tblGrid>
      <w:tr w:rsidR="00522C70" w:rsidRPr="00782B6A" w14:paraId="346740E1" w14:textId="77777777" w:rsidTr="00DA0292">
        <w:tc>
          <w:tcPr>
            <w:tcW w:w="1984" w:type="dxa"/>
          </w:tcPr>
          <w:p w14:paraId="42543146" w14:textId="77777777" w:rsidR="00522C70" w:rsidRPr="00782B6A" w:rsidRDefault="00522C70" w:rsidP="00DA0292">
            <w:pPr>
              <w:pStyle w:val="TOAAutotext"/>
              <w:rPr>
                <w:bCs/>
                <w:lang w:val="fr-FR"/>
              </w:rPr>
            </w:pPr>
            <w:r w:rsidRPr="00782B6A">
              <w:rPr>
                <w:bCs/>
                <w:lang w:val="fr-FR"/>
              </w:rPr>
              <w:t>Assent Date:</w:t>
            </w:r>
          </w:p>
        </w:tc>
        <w:tc>
          <w:tcPr>
            <w:tcW w:w="3969" w:type="dxa"/>
          </w:tcPr>
          <w:p w14:paraId="32F321DF" w14:textId="77777777" w:rsidR="00522C70" w:rsidRPr="00782B6A" w:rsidRDefault="00F2604D" w:rsidP="00F2604D">
            <w:pPr>
              <w:pStyle w:val="SRT1Autotext1"/>
              <w:rPr>
                <w:bCs/>
                <w:lang w:val="fr-FR"/>
              </w:rPr>
            </w:pPr>
            <w:r>
              <w:rPr>
                <w:bCs/>
                <w:lang w:val="fr-FR"/>
              </w:rPr>
              <w:t>7</w:t>
            </w:r>
            <w:r w:rsidR="00522C70" w:rsidRPr="00782B6A">
              <w:rPr>
                <w:bCs/>
                <w:lang w:val="fr-FR"/>
              </w:rPr>
              <w:t>.</w:t>
            </w:r>
            <w:r>
              <w:rPr>
                <w:bCs/>
                <w:lang w:val="fr-FR"/>
              </w:rPr>
              <w:t>6</w:t>
            </w:r>
            <w:r w:rsidR="00522C70" w:rsidRPr="00782B6A">
              <w:rPr>
                <w:bCs/>
                <w:lang w:val="fr-FR"/>
              </w:rPr>
              <w:t>.</w:t>
            </w:r>
            <w:r w:rsidR="00522C70">
              <w:rPr>
                <w:bCs/>
                <w:lang w:val="fr-FR"/>
              </w:rPr>
              <w:t>11</w:t>
            </w:r>
          </w:p>
        </w:tc>
      </w:tr>
      <w:tr w:rsidR="00522C70" w:rsidRPr="00782B6A" w14:paraId="5B71C238" w14:textId="77777777" w:rsidTr="00DA0292">
        <w:tc>
          <w:tcPr>
            <w:tcW w:w="1984" w:type="dxa"/>
          </w:tcPr>
          <w:p w14:paraId="7830BB8C" w14:textId="77777777" w:rsidR="00522C70" w:rsidRPr="00782B6A" w:rsidRDefault="00522C70" w:rsidP="00DA0292">
            <w:pPr>
              <w:pStyle w:val="SRT1Autotext3"/>
              <w:rPr>
                <w:bCs/>
                <w:lang w:val="fr-FR"/>
              </w:rPr>
            </w:pPr>
            <w:r w:rsidRPr="00782B6A">
              <w:rPr>
                <w:bCs/>
                <w:lang w:val="fr-FR"/>
              </w:rPr>
              <w:t>Commencement Date:</w:t>
            </w:r>
          </w:p>
        </w:tc>
        <w:tc>
          <w:tcPr>
            <w:tcW w:w="3969" w:type="dxa"/>
          </w:tcPr>
          <w:p w14:paraId="0097D277" w14:textId="77777777" w:rsidR="00522C70" w:rsidRPr="00782B6A" w:rsidRDefault="00522C70" w:rsidP="00DA0292">
            <w:pPr>
              <w:pStyle w:val="SRT1Autotext1"/>
              <w:rPr>
                <w:bCs/>
                <w:lang w:val="fr-FR"/>
              </w:rPr>
            </w:pPr>
            <w:r>
              <w:rPr>
                <w:bCs/>
                <w:lang w:val="fr-FR"/>
              </w:rPr>
              <w:t>S. 5(2) on 12.12.07: s. 2(2)</w:t>
            </w:r>
            <w:r w:rsidR="009175BF">
              <w:rPr>
                <w:bCs/>
                <w:lang w:val="fr-FR"/>
              </w:rPr>
              <w:t>; ss 3–5(1) on 8.6.11: s. 2(4)</w:t>
            </w:r>
          </w:p>
        </w:tc>
      </w:tr>
      <w:tr w:rsidR="00522C70" w:rsidRPr="00782B6A" w14:paraId="5F55A0BD" w14:textId="77777777" w:rsidTr="00DA0292">
        <w:tc>
          <w:tcPr>
            <w:tcW w:w="1984" w:type="dxa"/>
          </w:tcPr>
          <w:p w14:paraId="3634D7E1" w14:textId="77777777" w:rsidR="00522C70" w:rsidRPr="00782B6A" w:rsidRDefault="00522C70" w:rsidP="00DA0292">
            <w:pPr>
              <w:pStyle w:val="SRT1Autotext3"/>
              <w:rPr>
                <w:bCs/>
              </w:rPr>
            </w:pPr>
            <w:smartTag w:uri="urn:schemas-microsoft-com:office:smarttags" w:element="place">
              <w:smartTag w:uri="urn:schemas-microsoft-com:office:smarttags" w:element="PlaceName">
                <w:r w:rsidRPr="00782B6A">
                  <w:rPr>
                    <w:bCs/>
                  </w:rPr>
                  <w:t>Current</w:t>
                </w:r>
              </w:smartTag>
              <w:r w:rsidRPr="00782B6A">
                <w:rPr>
                  <w:bCs/>
                </w:rPr>
                <w:t xml:space="preserve"> </w:t>
              </w:r>
              <w:smartTag w:uri="urn:schemas-microsoft-com:office:smarttags" w:element="PlaceType">
                <w:r w:rsidRPr="00782B6A">
                  <w:rPr>
                    <w:bCs/>
                  </w:rPr>
                  <w:t>State</w:t>
                </w:r>
              </w:smartTag>
            </w:smartTag>
            <w:r w:rsidRPr="00782B6A">
              <w:rPr>
                <w:bCs/>
              </w:rPr>
              <w:t>:</w:t>
            </w:r>
          </w:p>
        </w:tc>
        <w:tc>
          <w:tcPr>
            <w:tcW w:w="3969" w:type="dxa"/>
          </w:tcPr>
          <w:p w14:paraId="244AA982" w14:textId="77777777" w:rsidR="00522C70" w:rsidRPr="00782B6A" w:rsidRDefault="00522C70" w:rsidP="00DA0292">
            <w:pPr>
              <w:pStyle w:val="SRT1Autotext1"/>
              <w:rPr>
                <w:bCs/>
              </w:rPr>
            </w:pPr>
            <w:r w:rsidRPr="00782B6A">
              <w:rPr>
                <w:bCs/>
              </w:rPr>
              <w:t xml:space="preserve">This information relates only to the provision/s amending the </w:t>
            </w:r>
            <w:r w:rsidRPr="00782B6A">
              <w:rPr>
                <w:b/>
                <w:bCs/>
              </w:rPr>
              <w:t>Crimes Act 1958</w:t>
            </w:r>
          </w:p>
        </w:tc>
      </w:tr>
    </w:tbl>
    <w:p w14:paraId="73045B8F" w14:textId="77777777" w:rsidR="002F4BD6" w:rsidRPr="00526999" w:rsidRDefault="002F4BD6" w:rsidP="002F4BD6">
      <w:pPr>
        <w:pStyle w:val="Normal-Schedule"/>
        <w:rPr>
          <w:sz w:val="18"/>
        </w:rPr>
      </w:pPr>
      <w:r>
        <w:rPr>
          <w:b/>
          <w:sz w:val="18"/>
        </w:rPr>
        <w:t xml:space="preserve">Justice Legislation Amendment (Infringement Offences) </w:t>
      </w:r>
      <w:r w:rsidRPr="00752106">
        <w:rPr>
          <w:b/>
          <w:sz w:val="18"/>
        </w:rPr>
        <w:t>Act 201</w:t>
      </w:r>
      <w:r>
        <w:rPr>
          <w:b/>
          <w:sz w:val="18"/>
        </w:rPr>
        <w:t>1</w:t>
      </w:r>
      <w:r w:rsidRPr="00752106">
        <w:rPr>
          <w:b/>
          <w:sz w:val="18"/>
        </w:rPr>
        <w:t xml:space="preserve">, No. </w:t>
      </w:r>
      <w:r>
        <w:rPr>
          <w:b/>
          <w:sz w:val="18"/>
        </w:rPr>
        <w:t>27/</w:t>
      </w:r>
      <w:r w:rsidRPr="00752106">
        <w:rPr>
          <w:b/>
          <w:sz w:val="18"/>
        </w:rPr>
        <w:t>201</w:t>
      </w:r>
      <w:r>
        <w:rPr>
          <w:b/>
          <w:sz w:val="18"/>
        </w:rPr>
        <w:t xml:space="preserve">1 </w:t>
      </w:r>
      <w:r w:rsidRPr="00526999">
        <w:rPr>
          <w:sz w:val="18"/>
        </w:rPr>
        <w:t>(as amended by No. 26/2012)</w:t>
      </w:r>
    </w:p>
    <w:tbl>
      <w:tblPr>
        <w:tblW w:w="0" w:type="auto"/>
        <w:tblInd w:w="392" w:type="dxa"/>
        <w:tblLayout w:type="fixed"/>
        <w:tblLook w:val="0000" w:firstRow="0" w:lastRow="0" w:firstColumn="0" w:lastColumn="0" w:noHBand="0" w:noVBand="0"/>
      </w:tblPr>
      <w:tblGrid>
        <w:gridCol w:w="1984"/>
        <w:gridCol w:w="3969"/>
      </w:tblGrid>
      <w:tr w:rsidR="002F4BD6" w:rsidRPr="00752106" w14:paraId="157492BB" w14:textId="77777777" w:rsidTr="003E050E">
        <w:tc>
          <w:tcPr>
            <w:tcW w:w="1984" w:type="dxa"/>
          </w:tcPr>
          <w:p w14:paraId="0939622E" w14:textId="77777777" w:rsidR="002F4BD6" w:rsidRPr="00752106" w:rsidRDefault="002F4BD6" w:rsidP="003E050E">
            <w:pPr>
              <w:pStyle w:val="TOAAutotext"/>
              <w:rPr>
                <w:bCs/>
                <w:lang w:val="fr-FR"/>
              </w:rPr>
            </w:pPr>
            <w:r w:rsidRPr="00752106">
              <w:rPr>
                <w:bCs/>
                <w:lang w:val="fr-FR"/>
              </w:rPr>
              <w:t>Assent Date:</w:t>
            </w:r>
          </w:p>
        </w:tc>
        <w:tc>
          <w:tcPr>
            <w:tcW w:w="3969" w:type="dxa"/>
          </w:tcPr>
          <w:p w14:paraId="79784178" w14:textId="77777777" w:rsidR="002F4BD6" w:rsidRPr="00752106" w:rsidRDefault="002F4BD6" w:rsidP="003E050E">
            <w:pPr>
              <w:pStyle w:val="SRT1Autotext1"/>
              <w:rPr>
                <w:bCs/>
                <w:lang w:val="fr-FR"/>
              </w:rPr>
            </w:pPr>
            <w:r w:rsidRPr="00752106">
              <w:rPr>
                <w:bCs/>
                <w:lang w:val="fr-FR"/>
              </w:rPr>
              <w:t>2</w:t>
            </w:r>
            <w:r>
              <w:rPr>
                <w:bCs/>
                <w:lang w:val="fr-FR"/>
              </w:rPr>
              <w:t>1</w:t>
            </w:r>
            <w:r w:rsidRPr="00752106">
              <w:rPr>
                <w:bCs/>
                <w:lang w:val="fr-FR"/>
              </w:rPr>
              <w:t>.</w:t>
            </w:r>
            <w:r>
              <w:rPr>
                <w:bCs/>
                <w:lang w:val="fr-FR"/>
              </w:rPr>
              <w:t>6</w:t>
            </w:r>
            <w:r w:rsidRPr="00752106">
              <w:rPr>
                <w:bCs/>
                <w:lang w:val="fr-FR"/>
              </w:rPr>
              <w:t>.1</w:t>
            </w:r>
            <w:r>
              <w:rPr>
                <w:bCs/>
                <w:lang w:val="fr-FR"/>
              </w:rPr>
              <w:t>1</w:t>
            </w:r>
          </w:p>
        </w:tc>
      </w:tr>
      <w:tr w:rsidR="002F4BD6" w:rsidRPr="00752106" w14:paraId="2A5F0AF2" w14:textId="77777777" w:rsidTr="003E050E">
        <w:tc>
          <w:tcPr>
            <w:tcW w:w="1984" w:type="dxa"/>
          </w:tcPr>
          <w:p w14:paraId="342DC668" w14:textId="77777777" w:rsidR="002F4BD6" w:rsidRPr="00752106" w:rsidRDefault="002F4BD6" w:rsidP="003E050E">
            <w:pPr>
              <w:pStyle w:val="SRT1Autotext3"/>
              <w:rPr>
                <w:bCs/>
                <w:lang w:val="fr-FR"/>
              </w:rPr>
            </w:pPr>
            <w:r w:rsidRPr="00752106">
              <w:rPr>
                <w:bCs/>
                <w:lang w:val="fr-FR"/>
              </w:rPr>
              <w:t>Commencement Date:</w:t>
            </w:r>
          </w:p>
        </w:tc>
        <w:tc>
          <w:tcPr>
            <w:tcW w:w="3969" w:type="dxa"/>
          </w:tcPr>
          <w:p w14:paraId="5B215FA4" w14:textId="77777777" w:rsidR="002F4BD6" w:rsidRPr="00752106" w:rsidRDefault="002F4BD6" w:rsidP="003E050E">
            <w:pPr>
              <w:pStyle w:val="SRT1Autotext1"/>
              <w:rPr>
                <w:bCs/>
                <w:lang w:val="fr-FR"/>
              </w:rPr>
            </w:pPr>
            <w:r w:rsidRPr="00752106">
              <w:rPr>
                <w:bCs/>
                <w:lang w:val="fr-FR"/>
              </w:rPr>
              <w:t>S. </w:t>
            </w:r>
            <w:r>
              <w:rPr>
                <w:bCs/>
                <w:lang w:val="fr-FR"/>
              </w:rPr>
              <w:t>5 on 1.7.14: s. 2(5)</w:t>
            </w:r>
          </w:p>
        </w:tc>
      </w:tr>
      <w:tr w:rsidR="002F4BD6" w:rsidRPr="00752106" w14:paraId="11936D79" w14:textId="77777777" w:rsidTr="003E050E">
        <w:tc>
          <w:tcPr>
            <w:tcW w:w="1984" w:type="dxa"/>
          </w:tcPr>
          <w:p w14:paraId="1B339CC4" w14:textId="77777777" w:rsidR="002F4BD6" w:rsidRPr="00752106" w:rsidRDefault="002F4BD6" w:rsidP="003E050E">
            <w:pPr>
              <w:pStyle w:val="SRT1Autotext3"/>
              <w:rPr>
                <w:bCs/>
              </w:rPr>
            </w:pPr>
            <w:r w:rsidRPr="00752106">
              <w:rPr>
                <w:bCs/>
              </w:rPr>
              <w:t>Current State:</w:t>
            </w:r>
          </w:p>
        </w:tc>
        <w:tc>
          <w:tcPr>
            <w:tcW w:w="3969" w:type="dxa"/>
          </w:tcPr>
          <w:p w14:paraId="2611BD2F" w14:textId="77777777" w:rsidR="002F4BD6" w:rsidRPr="00752106" w:rsidRDefault="002F4BD6" w:rsidP="003E050E">
            <w:pPr>
              <w:pStyle w:val="SRT1Autotext1"/>
              <w:rPr>
                <w:bCs/>
              </w:rPr>
            </w:pPr>
            <w:r w:rsidRPr="00752106">
              <w:rPr>
                <w:bCs/>
              </w:rPr>
              <w:t xml:space="preserve">This information relates only to the provision/s amending the </w:t>
            </w:r>
            <w:r w:rsidRPr="00752106">
              <w:rPr>
                <w:b/>
                <w:bCs/>
              </w:rPr>
              <w:t>Crimes Act 1958</w:t>
            </w:r>
          </w:p>
        </w:tc>
      </w:tr>
    </w:tbl>
    <w:p w14:paraId="5FDB73AD" w14:textId="77777777" w:rsidR="005959FA" w:rsidRPr="00752106" w:rsidRDefault="005959FA" w:rsidP="005959FA">
      <w:pPr>
        <w:pStyle w:val="Normal-Schedule"/>
        <w:rPr>
          <w:b/>
          <w:sz w:val="18"/>
        </w:rPr>
      </w:pPr>
      <w:r>
        <w:rPr>
          <w:b/>
          <w:sz w:val="18"/>
        </w:rPr>
        <w:t xml:space="preserve">Justice Legislation Amendment (Protective Services Officers) </w:t>
      </w:r>
      <w:r w:rsidRPr="00752106">
        <w:rPr>
          <w:b/>
          <w:sz w:val="18"/>
        </w:rPr>
        <w:t>Act 201</w:t>
      </w:r>
      <w:r>
        <w:rPr>
          <w:b/>
          <w:sz w:val="18"/>
        </w:rPr>
        <w:t>1</w:t>
      </w:r>
      <w:r w:rsidRPr="00752106">
        <w:rPr>
          <w:b/>
          <w:sz w:val="18"/>
        </w:rPr>
        <w:t>, No.</w:t>
      </w:r>
      <w:r>
        <w:rPr>
          <w:b/>
          <w:sz w:val="18"/>
        </w:rPr>
        <w:t> 43/</w:t>
      </w:r>
      <w:r w:rsidRPr="00752106">
        <w:rPr>
          <w:b/>
          <w:sz w:val="18"/>
        </w:rPr>
        <w:t>201</w:t>
      </w:r>
      <w:r>
        <w:rPr>
          <w:b/>
          <w:sz w:val="18"/>
        </w:rPr>
        <w:t>1</w:t>
      </w:r>
    </w:p>
    <w:tbl>
      <w:tblPr>
        <w:tblW w:w="0" w:type="auto"/>
        <w:tblInd w:w="392" w:type="dxa"/>
        <w:tblLayout w:type="fixed"/>
        <w:tblLook w:val="0000" w:firstRow="0" w:lastRow="0" w:firstColumn="0" w:lastColumn="0" w:noHBand="0" w:noVBand="0"/>
      </w:tblPr>
      <w:tblGrid>
        <w:gridCol w:w="1984"/>
        <w:gridCol w:w="3969"/>
      </w:tblGrid>
      <w:tr w:rsidR="005959FA" w:rsidRPr="00752106" w14:paraId="441809F7" w14:textId="77777777" w:rsidTr="009C1789">
        <w:tc>
          <w:tcPr>
            <w:tcW w:w="1984" w:type="dxa"/>
          </w:tcPr>
          <w:p w14:paraId="00F1A0F3" w14:textId="77777777" w:rsidR="005959FA" w:rsidRPr="00752106" w:rsidRDefault="005959FA" w:rsidP="009C1789">
            <w:pPr>
              <w:pStyle w:val="TOAAutotext"/>
              <w:rPr>
                <w:bCs/>
                <w:lang w:val="fr-FR"/>
              </w:rPr>
            </w:pPr>
            <w:r w:rsidRPr="00752106">
              <w:rPr>
                <w:bCs/>
                <w:lang w:val="fr-FR"/>
              </w:rPr>
              <w:t>Assent Date:</w:t>
            </w:r>
          </w:p>
        </w:tc>
        <w:tc>
          <w:tcPr>
            <w:tcW w:w="3969" w:type="dxa"/>
          </w:tcPr>
          <w:p w14:paraId="50B8295F" w14:textId="77777777" w:rsidR="005959FA" w:rsidRPr="00752106" w:rsidRDefault="005959FA" w:rsidP="009C1789">
            <w:pPr>
              <w:pStyle w:val="SRT1Autotext1"/>
              <w:rPr>
                <w:bCs/>
                <w:lang w:val="fr-FR"/>
              </w:rPr>
            </w:pPr>
            <w:r>
              <w:rPr>
                <w:bCs/>
                <w:lang w:val="fr-FR"/>
              </w:rPr>
              <w:t>6.9</w:t>
            </w:r>
            <w:r w:rsidRPr="00752106">
              <w:rPr>
                <w:bCs/>
                <w:lang w:val="fr-FR"/>
              </w:rPr>
              <w:t>.1</w:t>
            </w:r>
            <w:r>
              <w:rPr>
                <w:bCs/>
                <w:lang w:val="fr-FR"/>
              </w:rPr>
              <w:t>1</w:t>
            </w:r>
          </w:p>
        </w:tc>
      </w:tr>
      <w:tr w:rsidR="005959FA" w:rsidRPr="00752106" w14:paraId="3567D52B" w14:textId="77777777" w:rsidTr="009C1789">
        <w:tc>
          <w:tcPr>
            <w:tcW w:w="1984" w:type="dxa"/>
          </w:tcPr>
          <w:p w14:paraId="69430F9C" w14:textId="77777777" w:rsidR="005959FA" w:rsidRPr="00752106" w:rsidRDefault="005959FA" w:rsidP="009C1789">
            <w:pPr>
              <w:pStyle w:val="SRT1Autotext3"/>
              <w:rPr>
                <w:bCs/>
                <w:lang w:val="fr-FR"/>
              </w:rPr>
            </w:pPr>
            <w:r w:rsidRPr="00752106">
              <w:rPr>
                <w:bCs/>
                <w:lang w:val="fr-FR"/>
              </w:rPr>
              <w:t>Commencement Date:</w:t>
            </w:r>
          </w:p>
        </w:tc>
        <w:tc>
          <w:tcPr>
            <w:tcW w:w="3969" w:type="dxa"/>
          </w:tcPr>
          <w:p w14:paraId="4CBACD6E" w14:textId="77777777" w:rsidR="005959FA" w:rsidRPr="00752106" w:rsidRDefault="005959FA" w:rsidP="005959FA">
            <w:pPr>
              <w:pStyle w:val="SRT1Autotext1"/>
              <w:rPr>
                <w:bCs/>
                <w:lang w:val="fr-FR"/>
              </w:rPr>
            </w:pPr>
            <w:r w:rsidRPr="00752106">
              <w:rPr>
                <w:bCs/>
                <w:lang w:val="fr-FR"/>
              </w:rPr>
              <w:t>S</w:t>
            </w:r>
            <w:r>
              <w:rPr>
                <w:bCs/>
                <w:lang w:val="fr-FR"/>
              </w:rPr>
              <w:t>s</w:t>
            </w:r>
            <w:r w:rsidRPr="00752106">
              <w:rPr>
                <w:bCs/>
                <w:lang w:val="fr-FR"/>
              </w:rPr>
              <w:t> </w:t>
            </w:r>
            <w:r>
              <w:rPr>
                <w:bCs/>
                <w:lang w:val="fr-FR"/>
              </w:rPr>
              <w:t xml:space="preserve">14–17 on 28.11.11: </w:t>
            </w:r>
            <w:r w:rsidR="00E22A30">
              <w:t>Special Gazette (No. 379) 22.11.11 p. 1</w:t>
            </w:r>
          </w:p>
        </w:tc>
      </w:tr>
      <w:tr w:rsidR="005959FA" w:rsidRPr="00752106" w14:paraId="22120EFE" w14:textId="77777777" w:rsidTr="009C1789">
        <w:tc>
          <w:tcPr>
            <w:tcW w:w="1984" w:type="dxa"/>
          </w:tcPr>
          <w:p w14:paraId="6B69B526" w14:textId="77777777" w:rsidR="005959FA" w:rsidRPr="00752106" w:rsidRDefault="005959FA" w:rsidP="009C1789">
            <w:pPr>
              <w:pStyle w:val="SRT1Autotext3"/>
              <w:rPr>
                <w:bCs/>
              </w:rPr>
            </w:pPr>
            <w:r w:rsidRPr="00752106">
              <w:rPr>
                <w:bCs/>
              </w:rPr>
              <w:t>Current State:</w:t>
            </w:r>
          </w:p>
        </w:tc>
        <w:tc>
          <w:tcPr>
            <w:tcW w:w="3969" w:type="dxa"/>
          </w:tcPr>
          <w:p w14:paraId="51576D89" w14:textId="77777777" w:rsidR="005959FA" w:rsidRPr="00752106" w:rsidRDefault="005959FA" w:rsidP="009C1789">
            <w:pPr>
              <w:pStyle w:val="SRT1Autotext1"/>
              <w:rPr>
                <w:bCs/>
              </w:rPr>
            </w:pPr>
            <w:r w:rsidRPr="00752106">
              <w:rPr>
                <w:bCs/>
              </w:rPr>
              <w:t xml:space="preserve">This information relates only to the provision/s amending the </w:t>
            </w:r>
            <w:r w:rsidRPr="00752106">
              <w:rPr>
                <w:b/>
                <w:bCs/>
              </w:rPr>
              <w:t>Crimes Act 1958</w:t>
            </w:r>
          </w:p>
        </w:tc>
      </w:tr>
    </w:tbl>
    <w:p w14:paraId="29D5E12B" w14:textId="77777777" w:rsidR="008149EC" w:rsidRPr="00782B6A" w:rsidRDefault="008149EC" w:rsidP="008149EC">
      <w:pPr>
        <w:pStyle w:val="Normal-Schedule"/>
        <w:rPr>
          <w:b/>
          <w:sz w:val="18"/>
        </w:rPr>
      </w:pPr>
      <w:r>
        <w:rPr>
          <w:b/>
          <w:sz w:val="18"/>
        </w:rPr>
        <w:t>Crimes and Domestic Animals Act</w:t>
      </w:r>
      <w:r w:rsidR="00D557DD">
        <w:rPr>
          <w:b/>
          <w:sz w:val="18"/>
        </w:rPr>
        <w:t>s</w:t>
      </w:r>
      <w:r>
        <w:rPr>
          <w:b/>
          <w:sz w:val="18"/>
        </w:rPr>
        <w:t xml:space="preserve"> Amendme</w:t>
      </w:r>
      <w:r w:rsidR="00914B5A">
        <w:rPr>
          <w:b/>
          <w:sz w:val="18"/>
        </w:rPr>
        <w:t>nt (Offences and Penalties) Act </w:t>
      </w:r>
      <w:r>
        <w:rPr>
          <w:b/>
          <w:sz w:val="18"/>
        </w:rPr>
        <w:t>2011</w:t>
      </w:r>
      <w:r w:rsidRPr="00DD7C0F">
        <w:rPr>
          <w:b/>
          <w:sz w:val="18"/>
        </w:rPr>
        <w:t>, No. </w:t>
      </w:r>
      <w:r w:rsidR="0073706E">
        <w:rPr>
          <w:b/>
          <w:sz w:val="18"/>
        </w:rPr>
        <w:t>55/2011</w:t>
      </w:r>
    </w:p>
    <w:tbl>
      <w:tblPr>
        <w:tblW w:w="0" w:type="auto"/>
        <w:tblInd w:w="392" w:type="dxa"/>
        <w:tblLayout w:type="fixed"/>
        <w:tblLook w:val="0000" w:firstRow="0" w:lastRow="0" w:firstColumn="0" w:lastColumn="0" w:noHBand="0" w:noVBand="0"/>
      </w:tblPr>
      <w:tblGrid>
        <w:gridCol w:w="1984"/>
        <w:gridCol w:w="3969"/>
      </w:tblGrid>
      <w:tr w:rsidR="008149EC" w:rsidRPr="00782B6A" w14:paraId="793B806C" w14:textId="77777777" w:rsidTr="00DF19A0">
        <w:tc>
          <w:tcPr>
            <w:tcW w:w="1984" w:type="dxa"/>
          </w:tcPr>
          <w:p w14:paraId="0D2BFF9F" w14:textId="77777777" w:rsidR="008149EC" w:rsidRPr="00782B6A" w:rsidRDefault="008149EC" w:rsidP="00DF19A0">
            <w:pPr>
              <w:pStyle w:val="TOAAutotext"/>
              <w:rPr>
                <w:bCs/>
                <w:lang w:val="fr-FR"/>
              </w:rPr>
            </w:pPr>
            <w:r w:rsidRPr="00782B6A">
              <w:rPr>
                <w:bCs/>
                <w:lang w:val="fr-FR"/>
              </w:rPr>
              <w:t>Assent Date:</w:t>
            </w:r>
          </w:p>
        </w:tc>
        <w:tc>
          <w:tcPr>
            <w:tcW w:w="3969" w:type="dxa"/>
          </w:tcPr>
          <w:p w14:paraId="6BFA37CC" w14:textId="77777777" w:rsidR="008149EC" w:rsidRPr="00782B6A" w:rsidRDefault="0073706E" w:rsidP="0073706E">
            <w:pPr>
              <w:pStyle w:val="SRT1Autotext1"/>
              <w:rPr>
                <w:bCs/>
                <w:lang w:val="fr-FR"/>
              </w:rPr>
            </w:pPr>
            <w:r>
              <w:rPr>
                <w:bCs/>
                <w:lang w:val="fr-FR"/>
              </w:rPr>
              <w:t>2</w:t>
            </w:r>
            <w:r w:rsidR="008149EC">
              <w:rPr>
                <w:bCs/>
                <w:lang w:val="fr-FR"/>
              </w:rPr>
              <w:t>.</w:t>
            </w:r>
            <w:r>
              <w:rPr>
                <w:bCs/>
                <w:lang w:val="fr-FR"/>
              </w:rPr>
              <w:t>11</w:t>
            </w:r>
            <w:r w:rsidR="008149EC" w:rsidRPr="00782B6A">
              <w:rPr>
                <w:bCs/>
                <w:lang w:val="fr-FR"/>
              </w:rPr>
              <w:t>.</w:t>
            </w:r>
            <w:r w:rsidR="008149EC">
              <w:rPr>
                <w:bCs/>
                <w:lang w:val="fr-FR"/>
              </w:rPr>
              <w:t>11</w:t>
            </w:r>
          </w:p>
        </w:tc>
      </w:tr>
      <w:tr w:rsidR="008149EC" w:rsidRPr="00782B6A" w14:paraId="2AB0E520" w14:textId="77777777" w:rsidTr="00DF19A0">
        <w:tc>
          <w:tcPr>
            <w:tcW w:w="1984" w:type="dxa"/>
          </w:tcPr>
          <w:p w14:paraId="7ABA9E0D" w14:textId="77777777" w:rsidR="008149EC" w:rsidRPr="00782B6A" w:rsidRDefault="008149EC" w:rsidP="00DF19A0">
            <w:pPr>
              <w:pStyle w:val="SRT1Autotext3"/>
              <w:rPr>
                <w:bCs/>
                <w:lang w:val="fr-FR"/>
              </w:rPr>
            </w:pPr>
            <w:r w:rsidRPr="00782B6A">
              <w:rPr>
                <w:bCs/>
                <w:lang w:val="fr-FR"/>
              </w:rPr>
              <w:t>Commencement Date:</w:t>
            </w:r>
          </w:p>
        </w:tc>
        <w:tc>
          <w:tcPr>
            <w:tcW w:w="3969" w:type="dxa"/>
          </w:tcPr>
          <w:p w14:paraId="644E4B70" w14:textId="77777777" w:rsidR="008149EC" w:rsidRPr="00782B6A" w:rsidRDefault="008149EC" w:rsidP="0073706E">
            <w:pPr>
              <w:pStyle w:val="SRT1Autotext1"/>
              <w:rPr>
                <w:bCs/>
                <w:lang w:val="fr-FR"/>
              </w:rPr>
            </w:pPr>
            <w:r>
              <w:rPr>
                <w:bCs/>
                <w:lang w:val="fr-FR"/>
              </w:rPr>
              <w:t xml:space="preserve">S. 3 on </w:t>
            </w:r>
            <w:r w:rsidR="0073706E">
              <w:rPr>
                <w:bCs/>
                <w:lang w:val="fr-FR"/>
              </w:rPr>
              <w:t>3</w:t>
            </w:r>
            <w:r w:rsidR="00D557DD">
              <w:rPr>
                <w:bCs/>
                <w:lang w:val="fr-FR"/>
              </w:rPr>
              <w:t>.</w:t>
            </w:r>
            <w:r w:rsidR="0073706E">
              <w:rPr>
                <w:bCs/>
                <w:lang w:val="fr-FR"/>
              </w:rPr>
              <w:t>11</w:t>
            </w:r>
            <w:r w:rsidR="00D557DD" w:rsidRPr="00782B6A">
              <w:rPr>
                <w:bCs/>
                <w:lang w:val="fr-FR"/>
              </w:rPr>
              <w:t>.</w:t>
            </w:r>
            <w:r w:rsidR="00D557DD">
              <w:rPr>
                <w:bCs/>
                <w:lang w:val="fr-FR"/>
              </w:rPr>
              <w:t>11</w:t>
            </w:r>
            <w:r>
              <w:rPr>
                <w:bCs/>
                <w:lang w:val="fr-FR"/>
              </w:rPr>
              <w:t>: s. 2</w:t>
            </w:r>
          </w:p>
        </w:tc>
      </w:tr>
      <w:tr w:rsidR="008149EC" w:rsidRPr="00782B6A" w14:paraId="306724F9" w14:textId="77777777" w:rsidTr="00DF19A0">
        <w:tc>
          <w:tcPr>
            <w:tcW w:w="1984" w:type="dxa"/>
          </w:tcPr>
          <w:p w14:paraId="5F52C381" w14:textId="77777777" w:rsidR="008149EC" w:rsidRPr="00782B6A" w:rsidRDefault="008149EC" w:rsidP="00DF19A0">
            <w:pPr>
              <w:pStyle w:val="SRT1Autotext3"/>
              <w:rPr>
                <w:bCs/>
              </w:rPr>
            </w:pPr>
            <w:smartTag w:uri="urn:schemas-microsoft-com:office:smarttags" w:element="place">
              <w:smartTag w:uri="urn:schemas-microsoft-com:office:smarttags" w:element="PlaceName">
                <w:r w:rsidRPr="00782B6A">
                  <w:rPr>
                    <w:bCs/>
                  </w:rPr>
                  <w:t>Current</w:t>
                </w:r>
              </w:smartTag>
              <w:r w:rsidRPr="00782B6A">
                <w:rPr>
                  <w:bCs/>
                </w:rPr>
                <w:t xml:space="preserve"> </w:t>
              </w:r>
              <w:smartTag w:uri="urn:schemas-microsoft-com:office:smarttags" w:element="PlaceType">
                <w:r w:rsidRPr="00782B6A">
                  <w:rPr>
                    <w:bCs/>
                  </w:rPr>
                  <w:t>State</w:t>
                </w:r>
              </w:smartTag>
            </w:smartTag>
            <w:r w:rsidRPr="00782B6A">
              <w:rPr>
                <w:bCs/>
              </w:rPr>
              <w:t>:</w:t>
            </w:r>
          </w:p>
        </w:tc>
        <w:tc>
          <w:tcPr>
            <w:tcW w:w="3969" w:type="dxa"/>
          </w:tcPr>
          <w:p w14:paraId="052325A0" w14:textId="77777777" w:rsidR="008149EC" w:rsidRPr="00782B6A" w:rsidRDefault="008149EC" w:rsidP="00DF19A0">
            <w:pPr>
              <w:pStyle w:val="SRT1Autotext1"/>
              <w:rPr>
                <w:bCs/>
              </w:rPr>
            </w:pPr>
            <w:r w:rsidRPr="00782B6A">
              <w:rPr>
                <w:bCs/>
              </w:rPr>
              <w:t xml:space="preserve">This information relates only to the provision/s amending the </w:t>
            </w:r>
            <w:r w:rsidRPr="00782B6A">
              <w:rPr>
                <w:b/>
                <w:bCs/>
              </w:rPr>
              <w:t>Crimes Act 1958</w:t>
            </w:r>
          </w:p>
        </w:tc>
      </w:tr>
    </w:tbl>
    <w:p w14:paraId="000220A1" w14:textId="77777777" w:rsidR="00C523D4" w:rsidRPr="00C523D4" w:rsidRDefault="00C523D4" w:rsidP="00C523D4">
      <w:pPr>
        <w:pStyle w:val="Normal-Schedule"/>
        <w:rPr>
          <w:b/>
          <w:sz w:val="18"/>
          <w:szCs w:val="18"/>
        </w:rPr>
      </w:pPr>
      <w:r w:rsidRPr="00C523D4">
        <w:rPr>
          <w:b/>
          <w:sz w:val="18"/>
          <w:szCs w:val="18"/>
        </w:rPr>
        <w:t>Children's Services Amendment Act 2011, No. </w:t>
      </w:r>
      <w:r w:rsidR="002452E7">
        <w:rPr>
          <w:b/>
          <w:sz w:val="18"/>
          <w:szCs w:val="18"/>
        </w:rPr>
        <w:t>80</w:t>
      </w:r>
      <w:r w:rsidRPr="00C523D4">
        <w:rPr>
          <w:b/>
          <w:sz w:val="18"/>
          <w:szCs w:val="18"/>
        </w:rPr>
        <w:t>/2011</w:t>
      </w:r>
    </w:p>
    <w:tbl>
      <w:tblPr>
        <w:tblW w:w="0" w:type="auto"/>
        <w:tblInd w:w="392" w:type="dxa"/>
        <w:tblLayout w:type="fixed"/>
        <w:tblLook w:val="0000" w:firstRow="0" w:lastRow="0" w:firstColumn="0" w:lastColumn="0" w:noHBand="0" w:noVBand="0"/>
      </w:tblPr>
      <w:tblGrid>
        <w:gridCol w:w="1984"/>
        <w:gridCol w:w="3969"/>
      </w:tblGrid>
      <w:tr w:rsidR="00C523D4" w:rsidRPr="00782B6A" w14:paraId="657BD0A6" w14:textId="77777777" w:rsidTr="00C523D4">
        <w:tc>
          <w:tcPr>
            <w:tcW w:w="1984" w:type="dxa"/>
          </w:tcPr>
          <w:p w14:paraId="6CAA6E7E" w14:textId="77777777" w:rsidR="00C523D4" w:rsidRPr="00782B6A" w:rsidRDefault="00C523D4" w:rsidP="00C523D4">
            <w:pPr>
              <w:pStyle w:val="TOAAutotext"/>
              <w:rPr>
                <w:bCs/>
                <w:lang w:val="fr-FR"/>
              </w:rPr>
            </w:pPr>
            <w:r w:rsidRPr="00782B6A">
              <w:rPr>
                <w:bCs/>
                <w:lang w:val="fr-FR"/>
              </w:rPr>
              <w:t>Assent Date:</w:t>
            </w:r>
          </w:p>
        </w:tc>
        <w:tc>
          <w:tcPr>
            <w:tcW w:w="3969" w:type="dxa"/>
          </w:tcPr>
          <w:p w14:paraId="615DC5D8" w14:textId="77777777" w:rsidR="00C523D4" w:rsidRPr="00782B6A" w:rsidRDefault="002452E7" w:rsidP="002452E7">
            <w:pPr>
              <w:pStyle w:val="SRT1Autotext1"/>
              <w:rPr>
                <w:bCs/>
                <w:lang w:val="fr-FR"/>
              </w:rPr>
            </w:pPr>
            <w:r>
              <w:rPr>
                <w:bCs/>
                <w:lang w:val="fr-FR"/>
              </w:rPr>
              <w:t>21</w:t>
            </w:r>
            <w:r w:rsidR="00C523D4">
              <w:rPr>
                <w:bCs/>
                <w:lang w:val="fr-FR"/>
              </w:rPr>
              <w:t>.</w:t>
            </w:r>
            <w:r>
              <w:rPr>
                <w:bCs/>
                <w:lang w:val="fr-FR"/>
              </w:rPr>
              <w:t>12</w:t>
            </w:r>
            <w:r w:rsidR="00C523D4" w:rsidRPr="00782B6A">
              <w:rPr>
                <w:bCs/>
                <w:lang w:val="fr-FR"/>
              </w:rPr>
              <w:t>.</w:t>
            </w:r>
            <w:r w:rsidR="00C523D4">
              <w:rPr>
                <w:bCs/>
                <w:lang w:val="fr-FR"/>
              </w:rPr>
              <w:t>11</w:t>
            </w:r>
          </w:p>
        </w:tc>
      </w:tr>
      <w:tr w:rsidR="00C523D4" w:rsidRPr="00782B6A" w14:paraId="6A319603" w14:textId="77777777" w:rsidTr="00C523D4">
        <w:tc>
          <w:tcPr>
            <w:tcW w:w="1984" w:type="dxa"/>
          </w:tcPr>
          <w:p w14:paraId="5A0060B2" w14:textId="77777777" w:rsidR="00C523D4" w:rsidRPr="00782B6A" w:rsidRDefault="00C523D4" w:rsidP="00C523D4">
            <w:pPr>
              <w:pStyle w:val="SRT1Autotext3"/>
              <w:rPr>
                <w:bCs/>
                <w:lang w:val="fr-FR"/>
              </w:rPr>
            </w:pPr>
            <w:r w:rsidRPr="00782B6A">
              <w:rPr>
                <w:bCs/>
                <w:lang w:val="fr-FR"/>
              </w:rPr>
              <w:t>Commencement Date:</w:t>
            </w:r>
          </w:p>
        </w:tc>
        <w:tc>
          <w:tcPr>
            <w:tcW w:w="3969" w:type="dxa"/>
          </w:tcPr>
          <w:p w14:paraId="5B8A782F" w14:textId="77777777" w:rsidR="00C523D4" w:rsidRPr="00782B6A" w:rsidRDefault="00C523D4" w:rsidP="00C523D4">
            <w:pPr>
              <w:pStyle w:val="SRT1Autotext1"/>
              <w:rPr>
                <w:bCs/>
                <w:lang w:val="fr-FR"/>
              </w:rPr>
            </w:pPr>
            <w:r>
              <w:rPr>
                <w:bCs/>
                <w:lang w:val="fr-FR"/>
              </w:rPr>
              <w:t xml:space="preserve">S. </w:t>
            </w:r>
            <w:r>
              <w:t>79(Sch. item 3)</w:t>
            </w:r>
            <w:r>
              <w:rPr>
                <w:bCs/>
                <w:lang w:val="fr-FR"/>
              </w:rPr>
              <w:t xml:space="preserve"> on 1.1.12: </w:t>
            </w:r>
            <w:r w:rsidR="002452E7">
              <w:t>Special Gazette (No. 423) 21.12.11 p. 2</w:t>
            </w:r>
          </w:p>
        </w:tc>
      </w:tr>
      <w:tr w:rsidR="00C523D4" w:rsidRPr="00782B6A" w14:paraId="50767019" w14:textId="77777777" w:rsidTr="00C523D4">
        <w:tc>
          <w:tcPr>
            <w:tcW w:w="1984" w:type="dxa"/>
          </w:tcPr>
          <w:p w14:paraId="0B54E35C" w14:textId="77777777" w:rsidR="00C523D4" w:rsidRPr="00782B6A" w:rsidRDefault="00C523D4" w:rsidP="00C523D4">
            <w:pPr>
              <w:pStyle w:val="SRT1Autotext3"/>
              <w:rPr>
                <w:bCs/>
              </w:rPr>
            </w:pPr>
            <w:smartTag w:uri="urn:schemas-microsoft-com:office:smarttags" w:element="place">
              <w:smartTag w:uri="urn:schemas-microsoft-com:office:smarttags" w:element="PlaceName">
                <w:r w:rsidRPr="00782B6A">
                  <w:rPr>
                    <w:bCs/>
                  </w:rPr>
                  <w:t>Current</w:t>
                </w:r>
              </w:smartTag>
              <w:r w:rsidRPr="00782B6A">
                <w:rPr>
                  <w:bCs/>
                </w:rPr>
                <w:t xml:space="preserve"> </w:t>
              </w:r>
              <w:smartTag w:uri="urn:schemas-microsoft-com:office:smarttags" w:element="PlaceType">
                <w:r w:rsidRPr="00782B6A">
                  <w:rPr>
                    <w:bCs/>
                  </w:rPr>
                  <w:t>State</w:t>
                </w:r>
              </w:smartTag>
            </w:smartTag>
            <w:r w:rsidRPr="00782B6A">
              <w:rPr>
                <w:bCs/>
              </w:rPr>
              <w:t>:</w:t>
            </w:r>
          </w:p>
        </w:tc>
        <w:tc>
          <w:tcPr>
            <w:tcW w:w="3969" w:type="dxa"/>
          </w:tcPr>
          <w:p w14:paraId="52A2F3F9" w14:textId="77777777" w:rsidR="00C523D4" w:rsidRPr="00782B6A" w:rsidRDefault="00C523D4" w:rsidP="00C523D4">
            <w:pPr>
              <w:pStyle w:val="SRT1Autotext1"/>
              <w:rPr>
                <w:bCs/>
              </w:rPr>
            </w:pPr>
            <w:r w:rsidRPr="00782B6A">
              <w:rPr>
                <w:bCs/>
              </w:rPr>
              <w:t xml:space="preserve">This information relates only to the provision/s amending the </w:t>
            </w:r>
            <w:r w:rsidRPr="00782B6A">
              <w:rPr>
                <w:b/>
                <w:bCs/>
              </w:rPr>
              <w:t>Crimes Act 1958</w:t>
            </w:r>
          </w:p>
        </w:tc>
      </w:tr>
    </w:tbl>
    <w:p w14:paraId="6AB74459" w14:textId="77777777" w:rsidR="004F09DF" w:rsidRPr="00C523D4" w:rsidRDefault="004F09DF" w:rsidP="004F09DF">
      <w:pPr>
        <w:pStyle w:val="Normal-Schedule"/>
        <w:rPr>
          <w:b/>
          <w:sz w:val="18"/>
          <w:szCs w:val="18"/>
        </w:rPr>
      </w:pPr>
      <w:r>
        <w:rPr>
          <w:b/>
          <w:sz w:val="18"/>
          <w:szCs w:val="18"/>
        </w:rPr>
        <w:t>Statute Law Revision</w:t>
      </w:r>
      <w:r w:rsidRPr="00C523D4">
        <w:rPr>
          <w:b/>
          <w:sz w:val="18"/>
          <w:szCs w:val="18"/>
        </w:rPr>
        <w:t xml:space="preserve"> Act 201</w:t>
      </w:r>
      <w:r>
        <w:rPr>
          <w:b/>
          <w:sz w:val="18"/>
          <w:szCs w:val="18"/>
        </w:rPr>
        <w:t>2</w:t>
      </w:r>
      <w:r w:rsidRPr="00C523D4">
        <w:rPr>
          <w:b/>
          <w:sz w:val="18"/>
          <w:szCs w:val="18"/>
        </w:rPr>
        <w:t>, No. </w:t>
      </w:r>
      <w:r w:rsidR="008E3C58">
        <w:rPr>
          <w:b/>
          <w:sz w:val="18"/>
          <w:szCs w:val="18"/>
        </w:rPr>
        <w:t>43/2012</w:t>
      </w:r>
    </w:p>
    <w:tbl>
      <w:tblPr>
        <w:tblW w:w="0" w:type="auto"/>
        <w:tblInd w:w="392" w:type="dxa"/>
        <w:tblLayout w:type="fixed"/>
        <w:tblLook w:val="0000" w:firstRow="0" w:lastRow="0" w:firstColumn="0" w:lastColumn="0" w:noHBand="0" w:noVBand="0"/>
      </w:tblPr>
      <w:tblGrid>
        <w:gridCol w:w="1984"/>
        <w:gridCol w:w="3969"/>
      </w:tblGrid>
      <w:tr w:rsidR="004F09DF" w:rsidRPr="00782B6A" w14:paraId="7E0EEBD6" w14:textId="77777777" w:rsidTr="00730EE1">
        <w:tc>
          <w:tcPr>
            <w:tcW w:w="1984" w:type="dxa"/>
          </w:tcPr>
          <w:p w14:paraId="13C5FF4C" w14:textId="77777777" w:rsidR="004F09DF" w:rsidRPr="00782B6A" w:rsidRDefault="004F09DF" w:rsidP="00730EE1">
            <w:pPr>
              <w:pStyle w:val="TOAAutotext"/>
              <w:rPr>
                <w:bCs/>
                <w:lang w:val="fr-FR"/>
              </w:rPr>
            </w:pPr>
            <w:r w:rsidRPr="00782B6A">
              <w:rPr>
                <w:bCs/>
                <w:lang w:val="fr-FR"/>
              </w:rPr>
              <w:t>Assent Date:</w:t>
            </w:r>
          </w:p>
        </w:tc>
        <w:tc>
          <w:tcPr>
            <w:tcW w:w="3969" w:type="dxa"/>
          </w:tcPr>
          <w:p w14:paraId="2DDFCED7" w14:textId="77777777" w:rsidR="004F09DF" w:rsidRPr="00782B6A" w:rsidRDefault="008E3C58" w:rsidP="008E3C58">
            <w:pPr>
              <w:pStyle w:val="SRT1Autotext1"/>
              <w:rPr>
                <w:bCs/>
                <w:lang w:val="fr-FR"/>
              </w:rPr>
            </w:pPr>
            <w:r>
              <w:rPr>
                <w:bCs/>
                <w:lang w:val="fr-FR"/>
              </w:rPr>
              <w:t>27</w:t>
            </w:r>
            <w:r w:rsidR="004F09DF">
              <w:rPr>
                <w:bCs/>
                <w:lang w:val="fr-FR"/>
              </w:rPr>
              <w:t>.</w:t>
            </w:r>
            <w:r>
              <w:rPr>
                <w:bCs/>
                <w:lang w:val="fr-FR"/>
              </w:rPr>
              <w:t>6</w:t>
            </w:r>
            <w:r w:rsidR="004F09DF">
              <w:rPr>
                <w:bCs/>
                <w:lang w:val="fr-FR"/>
              </w:rPr>
              <w:t>.12</w:t>
            </w:r>
          </w:p>
        </w:tc>
      </w:tr>
      <w:tr w:rsidR="004F09DF" w:rsidRPr="00782B6A" w14:paraId="21A8DD9D" w14:textId="77777777" w:rsidTr="00730EE1">
        <w:tc>
          <w:tcPr>
            <w:tcW w:w="1984" w:type="dxa"/>
          </w:tcPr>
          <w:p w14:paraId="1D7A79DD" w14:textId="77777777" w:rsidR="004F09DF" w:rsidRPr="00782B6A" w:rsidRDefault="004F09DF" w:rsidP="00730EE1">
            <w:pPr>
              <w:pStyle w:val="SRT1Autotext3"/>
              <w:rPr>
                <w:bCs/>
                <w:lang w:val="fr-FR"/>
              </w:rPr>
            </w:pPr>
            <w:r w:rsidRPr="00782B6A">
              <w:rPr>
                <w:bCs/>
                <w:lang w:val="fr-FR"/>
              </w:rPr>
              <w:t>Commencement Date:</w:t>
            </w:r>
          </w:p>
        </w:tc>
        <w:tc>
          <w:tcPr>
            <w:tcW w:w="3969" w:type="dxa"/>
          </w:tcPr>
          <w:p w14:paraId="7EA1D658" w14:textId="77777777" w:rsidR="00BA5B36" w:rsidRDefault="004F09DF" w:rsidP="008E3C58">
            <w:pPr>
              <w:pStyle w:val="SRT1Autotext1"/>
              <w:rPr>
                <w:bCs/>
                <w:lang w:val="fr-FR"/>
              </w:rPr>
            </w:pPr>
            <w:r>
              <w:rPr>
                <w:bCs/>
                <w:lang w:val="fr-FR"/>
              </w:rPr>
              <w:t xml:space="preserve">S. </w:t>
            </w:r>
            <w:r>
              <w:t>3(Sch. item 11)</w:t>
            </w:r>
            <w:r>
              <w:rPr>
                <w:bCs/>
                <w:lang w:val="fr-FR"/>
              </w:rPr>
              <w:t xml:space="preserve"> on </w:t>
            </w:r>
            <w:r w:rsidR="008E3C58">
              <w:rPr>
                <w:bCs/>
                <w:lang w:val="fr-FR"/>
              </w:rPr>
              <w:t>28</w:t>
            </w:r>
            <w:r>
              <w:rPr>
                <w:bCs/>
                <w:lang w:val="fr-FR"/>
              </w:rPr>
              <w:t>.</w:t>
            </w:r>
            <w:r w:rsidR="008E3C58">
              <w:rPr>
                <w:bCs/>
                <w:lang w:val="fr-FR"/>
              </w:rPr>
              <w:t>6</w:t>
            </w:r>
            <w:r>
              <w:rPr>
                <w:bCs/>
                <w:lang w:val="fr-FR"/>
              </w:rPr>
              <w:t xml:space="preserve">.12: </w:t>
            </w:r>
            <w:r>
              <w:t>s. 2(1)</w:t>
            </w:r>
          </w:p>
        </w:tc>
      </w:tr>
      <w:tr w:rsidR="004F09DF" w:rsidRPr="00782B6A" w14:paraId="5A7BD96E" w14:textId="77777777" w:rsidTr="00730EE1">
        <w:tc>
          <w:tcPr>
            <w:tcW w:w="1984" w:type="dxa"/>
          </w:tcPr>
          <w:p w14:paraId="664A9C63" w14:textId="77777777" w:rsidR="004F09DF" w:rsidRPr="00782B6A" w:rsidRDefault="004F09DF" w:rsidP="00730EE1">
            <w:pPr>
              <w:pStyle w:val="SRT1Autotext3"/>
              <w:rPr>
                <w:bCs/>
              </w:rPr>
            </w:pPr>
            <w:smartTag w:uri="urn:schemas-microsoft-com:office:smarttags" w:element="place">
              <w:smartTag w:uri="urn:schemas-microsoft-com:office:smarttags" w:element="PlaceName">
                <w:r w:rsidRPr="00782B6A">
                  <w:rPr>
                    <w:bCs/>
                  </w:rPr>
                  <w:t>Current</w:t>
                </w:r>
              </w:smartTag>
              <w:r w:rsidRPr="00782B6A">
                <w:rPr>
                  <w:bCs/>
                </w:rPr>
                <w:t xml:space="preserve"> </w:t>
              </w:r>
              <w:smartTag w:uri="urn:schemas-microsoft-com:office:smarttags" w:element="PlaceType">
                <w:r w:rsidRPr="00782B6A">
                  <w:rPr>
                    <w:bCs/>
                  </w:rPr>
                  <w:t>State</w:t>
                </w:r>
              </w:smartTag>
            </w:smartTag>
            <w:r w:rsidRPr="00782B6A">
              <w:rPr>
                <w:bCs/>
              </w:rPr>
              <w:t>:</w:t>
            </w:r>
          </w:p>
        </w:tc>
        <w:tc>
          <w:tcPr>
            <w:tcW w:w="3969" w:type="dxa"/>
          </w:tcPr>
          <w:p w14:paraId="575E5F53" w14:textId="77777777" w:rsidR="004F09DF" w:rsidRPr="00782B6A" w:rsidRDefault="004F09DF" w:rsidP="00730EE1">
            <w:pPr>
              <w:pStyle w:val="SRT1Autotext1"/>
              <w:rPr>
                <w:bCs/>
              </w:rPr>
            </w:pPr>
            <w:r w:rsidRPr="00782B6A">
              <w:rPr>
                <w:bCs/>
              </w:rPr>
              <w:t xml:space="preserve">This information relates only to the provision/s amending the </w:t>
            </w:r>
            <w:r w:rsidRPr="00782B6A">
              <w:rPr>
                <w:b/>
                <w:bCs/>
              </w:rPr>
              <w:t>Crimes Act 1958</w:t>
            </w:r>
          </w:p>
        </w:tc>
      </w:tr>
    </w:tbl>
    <w:p w14:paraId="5C51287A" w14:textId="77777777" w:rsidR="004B0CD3" w:rsidRPr="00C523D4" w:rsidRDefault="004B0CD3" w:rsidP="004B0CD3">
      <w:pPr>
        <w:pStyle w:val="Normal-Schedule"/>
        <w:rPr>
          <w:b/>
          <w:sz w:val="18"/>
          <w:szCs w:val="18"/>
        </w:rPr>
      </w:pPr>
      <w:r>
        <w:rPr>
          <w:b/>
          <w:sz w:val="18"/>
          <w:szCs w:val="18"/>
        </w:rPr>
        <w:t>Criminal Procedure Amendment</w:t>
      </w:r>
      <w:r w:rsidRPr="00C523D4">
        <w:rPr>
          <w:b/>
          <w:sz w:val="18"/>
          <w:szCs w:val="18"/>
        </w:rPr>
        <w:t xml:space="preserve"> Act 201</w:t>
      </w:r>
      <w:r>
        <w:rPr>
          <w:b/>
          <w:sz w:val="18"/>
          <w:szCs w:val="18"/>
        </w:rPr>
        <w:t>2</w:t>
      </w:r>
      <w:r w:rsidRPr="00C523D4">
        <w:rPr>
          <w:b/>
          <w:sz w:val="18"/>
          <w:szCs w:val="18"/>
        </w:rPr>
        <w:t>, No. </w:t>
      </w:r>
      <w:r w:rsidR="006A3DBE">
        <w:rPr>
          <w:b/>
          <w:sz w:val="18"/>
          <w:szCs w:val="18"/>
        </w:rPr>
        <w:t>48/2012</w:t>
      </w:r>
    </w:p>
    <w:tbl>
      <w:tblPr>
        <w:tblW w:w="0" w:type="auto"/>
        <w:tblInd w:w="392" w:type="dxa"/>
        <w:tblLayout w:type="fixed"/>
        <w:tblLook w:val="0000" w:firstRow="0" w:lastRow="0" w:firstColumn="0" w:lastColumn="0" w:noHBand="0" w:noVBand="0"/>
      </w:tblPr>
      <w:tblGrid>
        <w:gridCol w:w="1984"/>
        <w:gridCol w:w="3969"/>
      </w:tblGrid>
      <w:tr w:rsidR="004B0CD3" w:rsidRPr="00782B6A" w14:paraId="09EC8352" w14:textId="77777777" w:rsidTr="004B0CD3">
        <w:tc>
          <w:tcPr>
            <w:tcW w:w="1984" w:type="dxa"/>
          </w:tcPr>
          <w:p w14:paraId="308AB028" w14:textId="77777777" w:rsidR="004B0CD3" w:rsidRPr="00782B6A" w:rsidRDefault="004B0CD3" w:rsidP="004B0CD3">
            <w:pPr>
              <w:pStyle w:val="TOAAutotext"/>
              <w:rPr>
                <w:bCs/>
                <w:lang w:val="fr-FR"/>
              </w:rPr>
            </w:pPr>
            <w:r w:rsidRPr="00782B6A">
              <w:rPr>
                <w:bCs/>
                <w:lang w:val="fr-FR"/>
              </w:rPr>
              <w:t>Assent Date:</w:t>
            </w:r>
          </w:p>
        </w:tc>
        <w:tc>
          <w:tcPr>
            <w:tcW w:w="3969" w:type="dxa"/>
          </w:tcPr>
          <w:p w14:paraId="5394AE38" w14:textId="77777777" w:rsidR="004B0CD3" w:rsidRPr="00782B6A" w:rsidRDefault="006A3DBE" w:rsidP="006A3DBE">
            <w:pPr>
              <w:pStyle w:val="SRT1Autotext1"/>
              <w:rPr>
                <w:bCs/>
                <w:lang w:val="fr-FR"/>
              </w:rPr>
            </w:pPr>
            <w:r>
              <w:rPr>
                <w:bCs/>
                <w:lang w:val="fr-FR"/>
              </w:rPr>
              <w:t>4</w:t>
            </w:r>
            <w:r w:rsidR="004B0CD3">
              <w:rPr>
                <w:bCs/>
                <w:lang w:val="fr-FR"/>
              </w:rPr>
              <w:t>.</w:t>
            </w:r>
            <w:r>
              <w:rPr>
                <w:bCs/>
                <w:lang w:val="fr-FR"/>
              </w:rPr>
              <w:t>9</w:t>
            </w:r>
            <w:r w:rsidR="004B0CD3">
              <w:rPr>
                <w:bCs/>
                <w:lang w:val="fr-FR"/>
              </w:rPr>
              <w:t>.12</w:t>
            </w:r>
          </w:p>
        </w:tc>
      </w:tr>
      <w:tr w:rsidR="004B0CD3" w:rsidRPr="00782B6A" w14:paraId="5384817A" w14:textId="77777777" w:rsidTr="004B0CD3">
        <w:tc>
          <w:tcPr>
            <w:tcW w:w="1984" w:type="dxa"/>
          </w:tcPr>
          <w:p w14:paraId="5176A69F" w14:textId="77777777" w:rsidR="004B0CD3" w:rsidRPr="00782B6A" w:rsidRDefault="004B0CD3" w:rsidP="004B0CD3">
            <w:pPr>
              <w:pStyle w:val="SRT1Autotext3"/>
              <w:rPr>
                <w:bCs/>
                <w:lang w:val="fr-FR"/>
              </w:rPr>
            </w:pPr>
            <w:r w:rsidRPr="00782B6A">
              <w:rPr>
                <w:bCs/>
                <w:lang w:val="fr-FR"/>
              </w:rPr>
              <w:t>Commencement Date:</w:t>
            </w:r>
          </w:p>
        </w:tc>
        <w:tc>
          <w:tcPr>
            <w:tcW w:w="3969" w:type="dxa"/>
          </w:tcPr>
          <w:p w14:paraId="4FE306B1" w14:textId="77777777" w:rsidR="004B0CD3" w:rsidRDefault="004B0CD3" w:rsidP="006A3DBE">
            <w:pPr>
              <w:pStyle w:val="SRT1Autotext1"/>
              <w:rPr>
                <w:bCs/>
                <w:lang w:val="fr-FR"/>
              </w:rPr>
            </w:pPr>
            <w:r>
              <w:rPr>
                <w:bCs/>
                <w:lang w:val="fr-FR"/>
              </w:rPr>
              <w:t xml:space="preserve">S. 47 on </w:t>
            </w:r>
            <w:r w:rsidR="006A3DBE">
              <w:rPr>
                <w:bCs/>
                <w:lang w:val="fr-FR"/>
              </w:rPr>
              <w:t>5.9.12</w:t>
            </w:r>
            <w:r>
              <w:rPr>
                <w:bCs/>
                <w:lang w:val="fr-FR"/>
              </w:rPr>
              <w:t>: s. 2(1)</w:t>
            </w:r>
          </w:p>
        </w:tc>
      </w:tr>
      <w:tr w:rsidR="004B0CD3" w:rsidRPr="00782B6A" w14:paraId="311B3009" w14:textId="77777777" w:rsidTr="004B0CD3">
        <w:tc>
          <w:tcPr>
            <w:tcW w:w="1984" w:type="dxa"/>
          </w:tcPr>
          <w:p w14:paraId="1D68029C" w14:textId="77777777" w:rsidR="004B0CD3" w:rsidRPr="00782B6A" w:rsidRDefault="004B0CD3" w:rsidP="004B0CD3">
            <w:pPr>
              <w:pStyle w:val="SRT1Autotext3"/>
              <w:rPr>
                <w:bCs/>
              </w:rPr>
            </w:pPr>
            <w:smartTag w:uri="urn:schemas-microsoft-com:office:smarttags" w:element="place">
              <w:smartTag w:uri="urn:schemas-microsoft-com:office:smarttags" w:element="PlaceName">
                <w:r w:rsidRPr="00782B6A">
                  <w:rPr>
                    <w:bCs/>
                  </w:rPr>
                  <w:t>Current</w:t>
                </w:r>
              </w:smartTag>
              <w:r w:rsidRPr="00782B6A">
                <w:rPr>
                  <w:bCs/>
                </w:rPr>
                <w:t xml:space="preserve"> </w:t>
              </w:r>
              <w:smartTag w:uri="urn:schemas-microsoft-com:office:smarttags" w:element="PlaceType">
                <w:r w:rsidRPr="00782B6A">
                  <w:rPr>
                    <w:bCs/>
                  </w:rPr>
                  <w:t>State</w:t>
                </w:r>
              </w:smartTag>
            </w:smartTag>
            <w:r w:rsidRPr="00782B6A">
              <w:rPr>
                <w:bCs/>
              </w:rPr>
              <w:t>:</w:t>
            </w:r>
          </w:p>
        </w:tc>
        <w:tc>
          <w:tcPr>
            <w:tcW w:w="3969" w:type="dxa"/>
          </w:tcPr>
          <w:p w14:paraId="3A38D39E" w14:textId="77777777" w:rsidR="004B0CD3" w:rsidRPr="00782B6A" w:rsidRDefault="004B0CD3" w:rsidP="004B0CD3">
            <w:pPr>
              <w:pStyle w:val="SRT1Autotext1"/>
              <w:rPr>
                <w:bCs/>
              </w:rPr>
            </w:pPr>
            <w:r w:rsidRPr="00782B6A">
              <w:rPr>
                <w:bCs/>
              </w:rPr>
              <w:t xml:space="preserve">This information relates only to the provision/s amending the </w:t>
            </w:r>
            <w:r w:rsidRPr="00782B6A">
              <w:rPr>
                <w:b/>
                <w:bCs/>
              </w:rPr>
              <w:t>Crimes Act 1958</w:t>
            </w:r>
          </w:p>
        </w:tc>
      </w:tr>
    </w:tbl>
    <w:p w14:paraId="7B0EA8BA" w14:textId="77777777" w:rsidR="004267E8" w:rsidRPr="00C523D4" w:rsidRDefault="004267E8" w:rsidP="004267E8">
      <w:pPr>
        <w:pStyle w:val="Normal-Schedule"/>
        <w:rPr>
          <w:b/>
          <w:sz w:val="18"/>
          <w:szCs w:val="18"/>
        </w:rPr>
      </w:pPr>
      <w:r>
        <w:rPr>
          <w:b/>
          <w:sz w:val="18"/>
          <w:szCs w:val="18"/>
        </w:rPr>
        <w:t>Integrity and Accountability Legislation Amendment</w:t>
      </w:r>
      <w:r w:rsidRPr="00C523D4">
        <w:rPr>
          <w:b/>
          <w:sz w:val="18"/>
          <w:szCs w:val="18"/>
        </w:rPr>
        <w:t xml:space="preserve"> Act 201</w:t>
      </w:r>
      <w:r>
        <w:rPr>
          <w:b/>
          <w:sz w:val="18"/>
          <w:szCs w:val="18"/>
        </w:rPr>
        <w:t>2</w:t>
      </w:r>
      <w:r w:rsidRPr="00C523D4">
        <w:rPr>
          <w:b/>
          <w:sz w:val="18"/>
          <w:szCs w:val="18"/>
        </w:rPr>
        <w:t>, No. </w:t>
      </w:r>
      <w:r w:rsidR="00DF7E2B">
        <w:rPr>
          <w:b/>
          <w:sz w:val="18"/>
          <w:szCs w:val="18"/>
        </w:rPr>
        <w:t>82/2012</w:t>
      </w:r>
    </w:p>
    <w:tbl>
      <w:tblPr>
        <w:tblW w:w="0" w:type="auto"/>
        <w:tblInd w:w="392" w:type="dxa"/>
        <w:tblLayout w:type="fixed"/>
        <w:tblLook w:val="0000" w:firstRow="0" w:lastRow="0" w:firstColumn="0" w:lastColumn="0" w:noHBand="0" w:noVBand="0"/>
      </w:tblPr>
      <w:tblGrid>
        <w:gridCol w:w="1984"/>
        <w:gridCol w:w="3969"/>
      </w:tblGrid>
      <w:tr w:rsidR="004267E8" w:rsidRPr="00782B6A" w14:paraId="6456AA4C" w14:textId="77777777" w:rsidTr="00552952">
        <w:tc>
          <w:tcPr>
            <w:tcW w:w="1984" w:type="dxa"/>
          </w:tcPr>
          <w:p w14:paraId="7C6BD124" w14:textId="77777777" w:rsidR="004267E8" w:rsidRPr="00782B6A" w:rsidRDefault="004267E8" w:rsidP="00552952">
            <w:pPr>
              <w:pStyle w:val="TOAAutotext"/>
              <w:rPr>
                <w:bCs/>
                <w:lang w:val="fr-FR"/>
              </w:rPr>
            </w:pPr>
            <w:r w:rsidRPr="00782B6A">
              <w:rPr>
                <w:bCs/>
                <w:lang w:val="fr-FR"/>
              </w:rPr>
              <w:t>Assent Date:</w:t>
            </w:r>
          </w:p>
        </w:tc>
        <w:tc>
          <w:tcPr>
            <w:tcW w:w="3969" w:type="dxa"/>
          </w:tcPr>
          <w:p w14:paraId="4F434FBB" w14:textId="77777777" w:rsidR="004267E8" w:rsidRPr="00782B6A" w:rsidRDefault="00DF7E2B" w:rsidP="00DF7E2B">
            <w:pPr>
              <w:pStyle w:val="SRT1Autotext1"/>
              <w:rPr>
                <w:bCs/>
                <w:lang w:val="fr-FR"/>
              </w:rPr>
            </w:pPr>
            <w:r>
              <w:rPr>
                <w:bCs/>
                <w:lang w:val="fr-FR"/>
              </w:rPr>
              <w:t>18</w:t>
            </w:r>
            <w:r w:rsidR="004267E8">
              <w:rPr>
                <w:bCs/>
                <w:lang w:val="fr-FR"/>
              </w:rPr>
              <w:t>.</w:t>
            </w:r>
            <w:r>
              <w:rPr>
                <w:bCs/>
                <w:lang w:val="fr-FR"/>
              </w:rPr>
              <w:t>12</w:t>
            </w:r>
            <w:r w:rsidR="004267E8">
              <w:rPr>
                <w:bCs/>
                <w:lang w:val="fr-FR"/>
              </w:rPr>
              <w:t>.12</w:t>
            </w:r>
          </w:p>
        </w:tc>
      </w:tr>
      <w:tr w:rsidR="004267E8" w:rsidRPr="00782B6A" w14:paraId="3B552936" w14:textId="77777777" w:rsidTr="00552952">
        <w:tc>
          <w:tcPr>
            <w:tcW w:w="1984" w:type="dxa"/>
          </w:tcPr>
          <w:p w14:paraId="6BD01EFE" w14:textId="77777777" w:rsidR="004267E8" w:rsidRPr="00782B6A" w:rsidRDefault="004267E8" w:rsidP="00552952">
            <w:pPr>
              <w:pStyle w:val="SRT1Autotext3"/>
              <w:rPr>
                <w:bCs/>
                <w:lang w:val="fr-FR"/>
              </w:rPr>
            </w:pPr>
            <w:r w:rsidRPr="00782B6A">
              <w:rPr>
                <w:bCs/>
                <w:lang w:val="fr-FR"/>
              </w:rPr>
              <w:t>Commencement Date:</w:t>
            </w:r>
          </w:p>
        </w:tc>
        <w:tc>
          <w:tcPr>
            <w:tcW w:w="3969" w:type="dxa"/>
          </w:tcPr>
          <w:p w14:paraId="2A41DA01" w14:textId="77777777" w:rsidR="00556F97" w:rsidRDefault="004267E8" w:rsidP="00B8679C">
            <w:pPr>
              <w:pStyle w:val="SRT1Autotext1"/>
              <w:rPr>
                <w:bCs/>
                <w:lang w:val="fr-FR"/>
              </w:rPr>
            </w:pPr>
            <w:r>
              <w:rPr>
                <w:bCs/>
                <w:lang w:val="fr-FR"/>
              </w:rPr>
              <w:t xml:space="preserve">S. 159 on </w:t>
            </w:r>
            <w:r w:rsidR="00B8679C">
              <w:rPr>
                <w:bCs/>
                <w:lang w:val="fr-FR"/>
              </w:rPr>
              <w:t>10</w:t>
            </w:r>
            <w:r>
              <w:rPr>
                <w:bCs/>
                <w:lang w:val="fr-FR"/>
              </w:rPr>
              <w:t>.</w:t>
            </w:r>
            <w:r w:rsidR="00DF7E2B">
              <w:rPr>
                <w:bCs/>
                <w:lang w:val="fr-FR"/>
              </w:rPr>
              <w:t>2</w:t>
            </w:r>
            <w:r>
              <w:rPr>
                <w:bCs/>
                <w:lang w:val="fr-FR"/>
              </w:rPr>
              <w:t xml:space="preserve">.13: </w:t>
            </w:r>
            <w:r w:rsidR="00B8679C">
              <w:t>Special Gazette (No. 32) 6.2.13 p. 2</w:t>
            </w:r>
          </w:p>
        </w:tc>
      </w:tr>
      <w:tr w:rsidR="004267E8" w:rsidRPr="00782B6A" w14:paraId="53263E48" w14:textId="77777777" w:rsidTr="00552952">
        <w:tc>
          <w:tcPr>
            <w:tcW w:w="1984" w:type="dxa"/>
          </w:tcPr>
          <w:p w14:paraId="4D1AD615" w14:textId="77777777" w:rsidR="004267E8" w:rsidRPr="00782B6A" w:rsidRDefault="004267E8" w:rsidP="00552952">
            <w:pPr>
              <w:pStyle w:val="SRT1Autotext3"/>
              <w:rPr>
                <w:bCs/>
              </w:rPr>
            </w:pPr>
            <w:smartTag w:uri="urn:schemas-microsoft-com:office:smarttags" w:element="place">
              <w:smartTag w:uri="urn:schemas-microsoft-com:office:smarttags" w:element="PlaceName">
                <w:r w:rsidRPr="00782B6A">
                  <w:rPr>
                    <w:bCs/>
                  </w:rPr>
                  <w:t>Current</w:t>
                </w:r>
              </w:smartTag>
              <w:r w:rsidRPr="00782B6A">
                <w:rPr>
                  <w:bCs/>
                </w:rPr>
                <w:t xml:space="preserve"> </w:t>
              </w:r>
              <w:smartTag w:uri="urn:schemas-microsoft-com:office:smarttags" w:element="PlaceType">
                <w:r w:rsidRPr="00782B6A">
                  <w:rPr>
                    <w:bCs/>
                  </w:rPr>
                  <w:t>State</w:t>
                </w:r>
              </w:smartTag>
            </w:smartTag>
            <w:r w:rsidRPr="00782B6A">
              <w:rPr>
                <w:bCs/>
              </w:rPr>
              <w:t>:</w:t>
            </w:r>
          </w:p>
        </w:tc>
        <w:tc>
          <w:tcPr>
            <w:tcW w:w="3969" w:type="dxa"/>
          </w:tcPr>
          <w:p w14:paraId="1993B8D3" w14:textId="77777777" w:rsidR="004267E8" w:rsidRPr="00782B6A" w:rsidRDefault="004267E8" w:rsidP="00552952">
            <w:pPr>
              <w:pStyle w:val="SRT1Autotext1"/>
              <w:rPr>
                <w:bCs/>
              </w:rPr>
            </w:pPr>
            <w:r w:rsidRPr="00782B6A">
              <w:rPr>
                <w:bCs/>
              </w:rPr>
              <w:t xml:space="preserve">This information relates only to the provision/s amending the </w:t>
            </w:r>
            <w:r w:rsidRPr="00782B6A">
              <w:rPr>
                <w:b/>
                <w:bCs/>
              </w:rPr>
              <w:t>Crimes Act 1958</w:t>
            </w:r>
          </w:p>
        </w:tc>
      </w:tr>
    </w:tbl>
    <w:p w14:paraId="7D3042DE" w14:textId="77777777" w:rsidR="002F4BD6" w:rsidRDefault="002F4BD6" w:rsidP="009F11FC">
      <w:pPr>
        <w:pStyle w:val="Normal-Schedule"/>
        <w:rPr>
          <w:b/>
          <w:sz w:val="18"/>
          <w:szCs w:val="18"/>
        </w:rPr>
      </w:pPr>
    </w:p>
    <w:p w14:paraId="3F82425F" w14:textId="77777777" w:rsidR="009F11FC" w:rsidRPr="00C523D4" w:rsidRDefault="009F11FC" w:rsidP="009F11FC">
      <w:pPr>
        <w:pStyle w:val="Normal-Schedule"/>
        <w:rPr>
          <w:b/>
          <w:sz w:val="18"/>
          <w:szCs w:val="18"/>
        </w:rPr>
      </w:pPr>
      <w:r>
        <w:rPr>
          <w:b/>
          <w:sz w:val="18"/>
          <w:szCs w:val="18"/>
        </w:rPr>
        <w:t>Justice Legislation Amendment (Family Violence and Other Matters)</w:t>
      </w:r>
      <w:r w:rsidRPr="00C523D4">
        <w:rPr>
          <w:b/>
          <w:sz w:val="18"/>
          <w:szCs w:val="18"/>
        </w:rPr>
        <w:t xml:space="preserve"> Act 201</w:t>
      </w:r>
      <w:r>
        <w:rPr>
          <w:b/>
          <w:sz w:val="18"/>
          <w:szCs w:val="18"/>
        </w:rPr>
        <w:t>2</w:t>
      </w:r>
      <w:r w:rsidRPr="00C523D4">
        <w:rPr>
          <w:b/>
          <w:sz w:val="18"/>
          <w:szCs w:val="18"/>
        </w:rPr>
        <w:t>, No. </w:t>
      </w:r>
      <w:r w:rsidR="000C1F7F">
        <w:rPr>
          <w:b/>
          <w:sz w:val="18"/>
          <w:szCs w:val="18"/>
        </w:rPr>
        <w:t>83/2012</w:t>
      </w:r>
    </w:p>
    <w:tbl>
      <w:tblPr>
        <w:tblW w:w="0" w:type="auto"/>
        <w:tblInd w:w="392" w:type="dxa"/>
        <w:tblLayout w:type="fixed"/>
        <w:tblLook w:val="0000" w:firstRow="0" w:lastRow="0" w:firstColumn="0" w:lastColumn="0" w:noHBand="0" w:noVBand="0"/>
      </w:tblPr>
      <w:tblGrid>
        <w:gridCol w:w="1984"/>
        <w:gridCol w:w="3969"/>
      </w:tblGrid>
      <w:tr w:rsidR="009F11FC" w:rsidRPr="00782B6A" w14:paraId="5210532C" w14:textId="77777777" w:rsidTr="00552952">
        <w:tc>
          <w:tcPr>
            <w:tcW w:w="1984" w:type="dxa"/>
          </w:tcPr>
          <w:p w14:paraId="03391CF1" w14:textId="77777777" w:rsidR="009F11FC" w:rsidRPr="00782B6A" w:rsidRDefault="009F11FC" w:rsidP="00552952">
            <w:pPr>
              <w:pStyle w:val="TOAAutotext"/>
              <w:rPr>
                <w:bCs/>
                <w:lang w:val="fr-FR"/>
              </w:rPr>
            </w:pPr>
            <w:r w:rsidRPr="00782B6A">
              <w:rPr>
                <w:bCs/>
                <w:lang w:val="fr-FR"/>
              </w:rPr>
              <w:t>Assent Date:</w:t>
            </w:r>
          </w:p>
        </w:tc>
        <w:tc>
          <w:tcPr>
            <w:tcW w:w="3969" w:type="dxa"/>
          </w:tcPr>
          <w:p w14:paraId="411808A4" w14:textId="77777777" w:rsidR="009F11FC" w:rsidRPr="00782B6A" w:rsidRDefault="000C1F7F" w:rsidP="000C1F7F">
            <w:pPr>
              <w:pStyle w:val="SRT1Autotext1"/>
              <w:rPr>
                <w:bCs/>
                <w:lang w:val="fr-FR"/>
              </w:rPr>
            </w:pPr>
            <w:r>
              <w:rPr>
                <w:bCs/>
                <w:lang w:val="fr-FR"/>
              </w:rPr>
              <w:t>18</w:t>
            </w:r>
            <w:r w:rsidR="009F11FC">
              <w:rPr>
                <w:bCs/>
                <w:lang w:val="fr-FR"/>
              </w:rPr>
              <w:t>.</w:t>
            </w:r>
            <w:r>
              <w:rPr>
                <w:bCs/>
                <w:lang w:val="fr-FR"/>
              </w:rPr>
              <w:t>12</w:t>
            </w:r>
            <w:r w:rsidR="009F11FC">
              <w:rPr>
                <w:bCs/>
                <w:lang w:val="fr-FR"/>
              </w:rPr>
              <w:t>.12</w:t>
            </w:r>
          </w:p>
        </w:tc>
      </w:tr>
      <w:tr w:rsidR="009F11FC" w:rsidRPr="00782B6A" w14:paraId="79EB150A" w14:textId="77777777" w:rsidTr="00552952">
        <w:tc>
          <w:tcPr>
            <w:tcW w:w="1984" w:type="dxa"/>
          </w:tcPr>
          <w:p w14:paraId="5753966D" w14:textId="77777777" w:rsidR="00CB61BF" w:rsidRDefault="009F11FC" w:rsidP="00CB61BF">
            <w:pPr>
              <w:pStyle w:val="SRT1Autotext3"/>
              <w:keepNext w:val="0"/>
              <w:rPr>
                <w:bCs/>
                <w:lang w:val="fr-FR"/>
              </w:rPr>
            </w:pPr>
            <w:r w:rsidRPr="00782B6A">
              <w:rPr>
                <w:bCs/>
                <w:lang w:val="fr-FR"/>
              </w:rPr>
              <w:t>Commencement Date:</w:t>
            </w:r>
          </w:p>
        </w:tc>
        <w:tc>
          <w:tcPr>
            <w:tcW w:w="3969" w:type="dxa"/>
          </w:tcPr>
          <w:p w14:paraId="3CBEAC77" w14:textId="77777777" w:rsidR="009F11FC" w:rsidRDefault="009F11FC" w:rsidP="00552952">
            <w:pPr>
              <w:pStyle w:val="SRT1Autotext1"/>
              <w:rPr>
                <w:bCs/>
                <w:lang w:val="fr-FR"/>
              </w:rPr>
            </w:pPr>
            <w:r>
              <w:rPr>
                <w:bCs/>
                <w:lang w:val="fr-FR"/>
              </w:rPr>
              <w:t xml:space="preserve">S. 32 on 20.12.12: </w:t>
            </w:r>
            <w:r w:rsidR="00BB28CD">
              <w:t>Special Gazette (No. 444) 19.12.12 p. 1</w:t>
            </w:r>
          </w:p>
        </w:tc>
      </w:tr>
      <w:tr w:rsidR="009F11FC" w:rsidRPr="00782B6A" w14:paraId="7F9D0756" w14:textId="77777777" w:rsidTr="00552952">
        <w:tc>
          <w:tcPr>
            <w:tcW w:w="1984" w:type="dxa"/>
          </w:tcPr>
          <w:p w14:paraId="4A93093B" w14:textId="77777777" w:rsidR="009F11FC" w:rsidRPr="00782B6A" w:rsidRDefault="009F11FC" w:rsidP="00552952">
            <w:pPr>
              <w:pStyle w:val="SRT1Autotext3"/>
              <w:rPr>
                <w:bCs/>
              </w:rPr>
            </w:pPr>
            <w:smartTag w:uri="urn:schemas-microsoft-com:office:smarttags" w:element="place">
              <w:smartTag w:uri="urn:schemas-microsoft-com:office:smarttags" w:element="PlaceName">
                <w:r w:rsidRPr="00782B6A">
                  <w:rPr>
                    <w:bCs/>
                  </w:rPr>
                  <w:t>Current</w:t>
                </w:r>
              </w:smartTag>
              <w:r w:rsidRPr="00782B6A">
                <w:rPr>
                  <w:bCs/>
                </w:rPr>
                <w:t xml:space="preserve"> </w:t>
              </w:r>
              <w:smartTag w:uri="urn:schemas-microsoft-com:office:smarttags" w:element="PlaceType">
                <w:r w:rsidRPr="00782B6A">
                  <w:rPr>
                    <w:bCs/>
                  </w:rPr>
                  <w:t>State</w:t>
                </w:r>
              </w:smartTag>
            </w:smartTag>
            <w:r w:rsidRPr="00782B6A">
              <w:rPr>
                <w:bCs/>
              </w:rPr>
              <w:t>:</w:t>
            </w:r>
          </w:p>
        </w:tc>
        <w:tc>
          <w:tcPr>
            <w:tcW w:w="3969" w:type="dxa"/>
          </w:tcPr>
          <w:p w14:paraId="05D60C28" w14:textId="77777777" w:rsidR="009F11FC" w:rsidRPr="00782B6A" w:rsidRDefault="009F11FC" w:rsidP="00552952">
            <w:pPr>
              <w:pStyle w:val="SRT1Autotext1"/>
              <w:rPr>
                <w:bCs/>
              </w:rPr>
            </w:pPr>
            <w:r w:rsidRPr="00782B6A">
              <w:rPr>
                <w:bCs/>
              </w:rPr>
              <w:t xml:space="preserve">This information relates only to the provision/s amending the </w:t>
            </w:r>
            <w:r w:rsidRPr="00782B6A">
              <w:rPr>
                <w:b/>
                <w:bCs/>
              </w:rPr>
              <w:t>Crimes Act 1958</w:t>
            </w:r>
          </w:p>
        </w:tc>
      </w:tr>
    </w:tbl>
    <w:p w14:paraId="462F5FE9" w14:textId="77777777" w:rsidR="00173CCD" w:rsidRPr="00752106" w:rsidRDefault="00173CCD" w:rsidP="00173CCD">
      <w:pPr>
        <w:pStyle w:val="Normal-Schedule"/>
        <w:rPr>
          <w:b/>
          <w:sz w:val="18"/>
        </w:rPr>
      </w:pPr>
      <w:r w:rsidRPr="00752106">
        <w:rPr>
          <w:b/>
          <w:sz w:val="18"/>
        </w:rPr>
        <w:t xml:space="preserve">Crimes </w:t>
      </w:r>
      <w:r>
        <w:rPr>
          <w:b/>
          <w:sz w:val="18"/>
        </w:rPr>
        <w:t xml:space="preserve">Amendment </w:t>
      </w:r>
      <w:r w:rsidRPr="00752106">
        <w:rPr>
          <w:b/>
          <w:sz w:val="18"/>
        </w:rPr>
        <w:t>(</w:t>
      </w:r>
      <w:r>
        <w:rPr>
          <w:b/>
          <w:sz w:val="18"/>
        </w:rPr>
        <w:t>Gross Violence Offences) Act 2013, No. 6/2013</w:t>
      </w:r>
    </w:p>
    <w:tbl>
      <w:tblPr>
        <w:tblW w:w="0" w:type="auto"/>
        <w:tblInd w:w="392" w:type="dxa"/>
        <w:tblLayout w:type="fixed"/>
        <w:tblLook w:val="0000" w:firstRow="0" w:lastRow="0" w:firstColumn="0" w:lastColumn="0" w:noHBand="0" w:noVBand="0"/>
      </w:tblPr>
      <w:tblGrid>
        <w:gridCol w:w="1984"/>
        <w:gridCol w:w="3969"/>
      </w:tblGrid>
      <w:tr w:rsidR="00173CCD" w:rsidRPr="00752106" w14:paraId="11CB1662" w14:textId="77777777" w:rsidTr="004B5332">
        <w:tc>
          <w:tcPr>
            <w:tcW w:w="1984" w:type="dxa"/>
          </w:tcPr>
          <w:p w14:paraId="227F3641" w14:textId="77777777" w:rsidR="00173CCD" w:rsidRPr="00752106" w:rsidRDefault="00173CCD" w:rsidP="004B5332">
            <w:pPr>
              <w:pStyle w:val="TOAAutotext"/>
              <w:rPr>
                <w:bCs/>
                <w:lang w:val="fr-FR"/>
              </w:rPr>
            </w:pPr>
            <w:r w:rsidRPr="00752106">
              <w:rPr>
                <w:bCs/>
                <w:lang w:val="fr-FR"/>
              </w:rPr>
              <w:t>Assent Date:</w:t>
            </w:r>
          </w:p>
        </w:tc>
        <w:tc>
          <w:tcPr>
            <w:tcW w:w="3969" w:type="dxa"/>
          </w:tcPr>
          <w:p w14:paraId="05510F78" w14:textId="77777777" w:rsidR="00173CCD" w:rsidRPr="00752106" w:rsidRDefault="00173CCD" w:rsidP="004B5332">
            <w:pPr>
              <w:pStyle w:val="SRT1Autotext1"/>
              <w:rPr>
                <w:bCs/>
                <w:lang w:val="fr-FR"/>
              </w:rPr>
            </w:pPr>
            <w:r>
              <w:rPr>
                <w:bCs/>
                <w:lang w:val="fr-FR"/>
              </w:rPr>
              <w:t>26.2.13</w:t>
            </w:r>
          </w:p>
        </w:tc>
      </w:tr>
      <w:tr w:rsidR="00173CCD" w:rsidRPr="00752106" w14:paraId="4C181652" w14:textId="77777777" w:rsidTr="004B5332">
        <w:tc>
          <w:tcPr>
            <w:tcW w:w="1984" w:type="dxa"/>
          </w:tcPr>
          <w:p w14:paraId="37267263" w14:textId="77777777" w:rsidR="00173CCD" w:rsidRPr="00752106" w:rsidRDefault="00173CCD" w:rsidP="004B5332">
            <w:pPr>
              <w:pStyle w:val="SRT1Autotext3"/>
              <w:rPr>
                <w:bCs/>
                <w:lang w:val="fr-FR"/>
              </w:rPr>
            </w:pPr>
            <w:r w:rsidRPr="00752106">
              <w:rPr>
                <w:bCs/>
                <w:lang w:val="fr-FR"/>
              </w:rPr>
              <w:t>Commencement Date:</w:t>
            </w:r>
          </w:p>
        </w:tc>
        <w:tc>
          <w:tcPr>
            <w:tcW w:w="3969" w:type="dxa"/>
          </w:tcPr>
          <w:p w14:paraId="58FF1010" w14:textId="77777777" w:rsidR="009067F8" w:rsidRDefault="00173CCD">
            <w:pPr>
              <w:pStyle w:val="SRT1Autotext1"/>
              <w:rPr>
                <w:bCs/>
                <w:lang w:val="fr-FR"/>
              </w:rPr>
            </w:pPr>
            <w:r w:rsidRPr="00752106">
              <w:rPr>
                <w:bCs/>
                <w:lang w:val="fr-FR"/>
              </w:rPr>
              <w:t>S</w:t>
            </w:r>
            <w:r>
              <w:rPr>
                <w:bCs/>
                <w:lang w:val="fr-FR"/>
              </w:rPr>
              <w:t>s 3–7</w:t>
            </w:r>
            <w:r w:rsidRPr="00752106">
              <w:rPr>
                <w:bCs/>
                <w:lang w:val="fr-FR"/>
              </w:rPr>
              <w:t xml:space="preserve"> </w:t>
            </w:r>
            <w:r>
              <w:rPr>
                <w:bCs/>
                <w:lang w:val="fr-FR"/>
              </w:rPr>
              <w:t>on 1.7.13: Special Gazette (No. 180) 21.5.13 p. 1</w:t>
            </w:r>
          </w:p>
        </w:tc>
      </w:tr>
      <w:tr w:rsidR="00173CCD" w:rsidRPr="00752106" w14:paraId="7F0CE3E8" w14:textId="77777777" w:rsidTr="004B5332">
        <w:tc>
          <w:tcPr>
            <w:tcW w:w="1984" w:type="dxa"/>
          </w:tcPr>
          <w:p w14:paraId="531D1FD4" w14:textId="77777777" w:rsidR="00173CCD" w:rsidRPr="00752106" w:rsidRDefault="00173CCD" w:rsidP="004B5332">
            <w:pPr>
              <w:pStyle w:val="SRT1Autotext3"/>
              <w:rPr>
                <w:bCs/>
              </w:rPr>
            </w:pPr>
            <w:r w:rsidRPr="00752106">
              <w:rPr>
                <w:bCs/>
              </w:rPr>
              <w:t>Current State:</w:t>
            </w:r>
          </w:p>
        </w:tc>
        <w:tc>
          <w:tcPr>
            <w:tcW w:w="3969" w:type="dxa"/>
          </w:tcPr>
          <w:p w14:paraId="1F5AF244" w14:textId="77777777" w:rsidR="00173CCD" w:rsidRPr="00752106" w:rsidRDefault="00173CCD" w:rsidP="004B5332">
            <w:pPr>
              <w:pStyle w:val="SRT1Autotext1"/>
              <w:rPr>
                <w:bCs/>
              </w:rPr>
            </w:pPr>
            <w:r w:rsidRPr="00752106">
              <w:rPr>
                <w:bCs/>
              </w:rPr>
              <w:t xml:space="preserve">This information relates only to the provision/s amending the </w:t>
            </w:r>
            <w:r w:rsidRPr="00752106">
              <w:rPr>
                <w:b/>
                <w:bCs/>
              </w:rPr>
              <w:t>Crimes Act 1958</w:t>
            </w:r>
          </w:p>
        </w:tc>
      </w:tr>
    </w:tbl>
    <w:p w14:paraId="2C9026E1" w14:textId="77777777" w:rsidR="008F586A" w:rsidRPr="00435F9D" w:rsidRDefault="00CB61BF" w:rsidP="008F586A">
      <w:pPr>
        <w:pStyle w:val="Normal-Schedule"/>
        <w:rPr>
          <w:b/>
          <w:sz w:val="18"/>
          <w:szCs w:val="18"/>
        </w:rPr>
      </w:pPr>
      <w:r w:rsidRPr="00CB61BF">
        <w:rPr>
          <w:b/>
          <w:bCs/>
          <w:sz w:val="18"/>
          <w:szCs w:val="18"/>
        </w:rPr>
        <w:t>Crimes Amendment (Integrity in Sports) Act 2013</w:t>
      </w:r>
      <w:r w:rsidR="007631F7">
        <w:rPr>
          <w:b/>
          <w:sz w:val="18"/>
          <w:szCs w:val="18"/>
        </w:rPr>
        <w:t>, No. </w:t>
      </w:r>
      <w:r w:rsidR="00413605">
        <w:rPr>
          <w:b/>
          <w:sz w:val="18"/>
          <w:szCs w:val="18"/>
        </w:rPr>
        <w:t>20/2013</w:t>
      </w:r>
    </w:p>
    <w:tbl>
      <w:tblPr>
        <w:tblW w:w="0" w:type="auto"/>
        <w:tblInd w:w="392" w:type="dxa"/>
        <w:tblLayout w:type="fixed"/>
        <w:tblLook w:val="0000" w:firstRow="0" w:lastRow="0" w:firstColumn="0" w:lastColumn="0" w:noHBand="0" w:noVBand="0"/>
      </w:tblPr>
      <w:tblGrid>
        <w:gridCol w:w="1984"/>
        <w:gridCol w:w="3969"/>
      </w:tblGrid>
      <w:tr w:rsidR="008F586A" w:rsidRPr="00782B6A" w14:paraId="2FB11D43" w14:textId="77777777" w:rsidTr="008F586A">
        <w:tc>
          <w:tcPr>
            <w:tcW w:w="1984" w:type="dxa"/>
          </w:tcPr>
          <w:p w14:paraId="31305949" w14:textId="77777777" w:rsidR="008F586A" w:rsidRPr="00782B6A" w:rsidRDefault="008F586A" w:rsidP="008F586A">
            <w:pPr>
              <w:pStyle w:val="TOAAutotext"/>
              <w:rPr>
                <w:bCs/>
                <w:lang w:val="fr-FR"/>
              </w:rPr>
            </w:pPr>
            <w:r w:rsidRPr="00782B6A">
              <w:rPr>
                <w:bCs/>
                <w:lang w:val="fr-FR"/>
              </w:rPr>
              <w:t>Assent Date:</w:t>
            </w:r>
          </w:p>
        </w:tc>
        <w:tc>
          <w:tcPr>
            <w:tcW w:w="3969" w:type="dxa"/>
          </w:tcPr>
          <w:p w14:paraId="26DE0D4D" w14:textId="77777777" w:rsidR="00CB61BF" w:rsidRDefault="00413605" w:rsidP="00413605">
            <w:pPr>
              <w:pStyle w:val="SRT1Autotext1"/>
              <w:rPr>
                <w:bCs/>
                <w:lang w:val="fr-FR"/>
              </w:rPr>
            </w:pPr>
            <w:r>
              <w:rPr>
                <w:bCs/>
                <w:lang w:val="fr-FR"/>
              </w:rPr>
              <w:t>23</w:t>
            </w:r>
            <w:r w:rsidR="008F586A">
              <w:rPr>
                <w:bCs/>
                <w:lang w:val="fr-FR"/>
              </w:rPr>
              <w:t>.</w:t>
            </w:r>
            <w:r>
              <w:rPr>
                <w:bCs/>
                <w:lang w:val="fr-FR"/>
              </w:rPr>
              <w:t>4</w:t>
            </w:r>
            <w:r w:rsidR="008F586A">
              <w:rPr>
                <w:bCs/>
                <w:lang w:val="fr-FR"/>
              </w:rPr>
              <w:t>.13</w:t>
            </w:r>
          </w:p>
        </w:tc>
      </w:tr>
      <w:tr w:rsidR="008F586A" w:rsidRPr="00782B6A" w14:paraId="365F2CE1" w14:textId="77777777" w:rsidTr="008F586A">
        <w:tc>
          <w:tcPr>
            <w:tcW w:w="1984" w:type="dxa"/>
          </w:tcPr>
          <w:p w14:paraId="38BC6876" w14:textId="77777777" w:rsidR="008F586A" w:rsidRPr="00782B6A" w:rsidRDefault="008F586A" w:rsidP="008F586A">
            <w:pPr>
              <w:pStyle w:val="SRT1Autotext3"/>
              <w:rPr>
                <w:bCs/>
                <w:lang w:val="fr-FR"/>
              </w:rPr>
            </w:pPr>
            <w:r w:rsidRPr="00782B6A">
              <w:rPr>
                <w:bCs/>
                <w:lang w:val="fr-FR"/>
              </w:rPr>
              <w:t>Commencement Date:</w:t>
            </w:r>
          </w:p>
        </w:tc>
        <w:tc>
          <w:tcPr>
            <w:tcW w:w="3969" w:type="dxa"/>
          </w:tcPr>
          <w:p w14:paraId="2F003788" w14:textId="77777777" w:rsidR="00CB61BF" w:rsidRDefault="00413605" w:rsidP="00413605">
            <w:pPr>
              <w:pStyle w:val="SRT1Autotext1"/>
              <w:rPr>
                <w:bCs/>
                <w:lang w:val="fr-FR"/>
              </w:rPr>
            </w:pPr>
            <w:r>
              <w:rPr>
                <w:bCs/>
                <w:lang w:val="fr-FR"/>
              </w:rPr>
              <w:t>24</w:t>
            </w:r>
            <w:r w:rsidR="008F586A">
              <w:rPr>
                <w:bCs/>
                <w:lang w:val="fr-FR"/>
              </w:rPr>
              <w:t>.</w:t>
            </w:r>
            <w:r>
              <w:rPr>
                <w:bCs/>
                <w:lang w:val="fr-FR"/>
              </w:rPr>
              <w:t>4</w:t>
            </w:r>
            <w:r w:rsidR="008F586A">
              <w:rPr>
                <w:bCs/>
                <w:lang w:val="fr-FR"/>
              </w:rPr>
              <w:t>.13: s. 2</w:t>
            </w:r>
          </w:p>
        </w:tc>
      </w:tr>
      <w:tr w:rsidR="008F586A" w:rsidRPr="00782B6A" w14:paraId="5614597C" w14:textId="77777777" w:rsidTr="008F586A">
        <w:tc>
          <w:tcPr>
            <w:tcW w:w="1984" w:type="dxa"/>
          </w:tcPr>
          <w:p w14:paraId="7C4990B9" w14:textId="77777777" w:rsidR="008F586A" w:rsidRPr="00782B6A" w:rsidRDefault="008F586A" w:rsidP="008F586A">
            <w:pPr>
              <w:pStyle w:val="SRT1Autotext3"/>
              <w:rPr>
                <w:bCs/>
              </w:rPr>
            </w:pPr>
            <w:smartTag w:uri="urn:schemas-microsoft-com:office:smarttags" w:element="place">
              <w:smartTag w:uri="urn:schemas-microsoft-com:office:smarttags" w:element="PlaceName">
                <w:r w:rsidRPr="00782B6A">
                  <w:rPr>
                    <w:bCs/>
                  </w:rPr>
                  <w:t>Current</w:t>
                </w:r>
              </w:smartTag>
              <w:r w:rsidRPr="00782B6A">
                <w:rPr>
                  <w:bCs/>
                </w:rPr>
                <w:t xml:space="preserve"> </w:t>
              </w:r>
              <w:smartTag w:uri="urn:schemas-microsoft-com:office:smarttags" w:element="PlaceType">
                <w:r w:rsidRPr="00782B6A">
                  <w:rPr>
                    <w:bCs/>
                  </w:rPr>
                  <w:t>State</w:t>
                </w:r>
              </w:smartTag>
            </w:smartTag>
            <w:r w:rsidRPr="00782B6A">
              <w:rPr>
                <w:bCs/>
              </w:rPr>
              <w:t>:</w:t>
            </w:r>
          </w:p>
        </w:tc>
        <w:tc>
          <w:tcPr>
            <w:tcW w:w="3969" w:type="dxa"/>
          </w:tcPr>
          <w:p w14:paraId="2D41F302" w14:textId="77777777" w:rsidR="008F586A" w:rsidRPr="00782B6A" w:rsidRDefault="00826C26" w:rsidP="008F586A">
            <w:pPr>
              <w:pStyle w:val="SRT1Autotext1"/>
              <w:rPr>
                <w:bCs/>
              </w:rPr>
            </w:pPr>
            <w:r>
              <w:t>All of Act in operation</w:t>
            </w:r>
          </w:p>
        </w:tc>
      </w:tr>
    </w:tbl>
    <w:p w14:paraId="65B9C801" w14:textId="77777777" w:rsidR="00D0786C" w:rsidRPr="00FE0571" w:rsidRDefault="00D0786C" w:rsidP="00D0786C">
      <w:pPr>
        <w:suppressLineNumbers w:val="0"/>
        <w:tabs>
          <w:tab w:val="left" w:pos="454"/>
          <w:tab w:val="left" w:pos="907"/>
          <w:tab w:val="left" w:pos="1361"/>
          <w:tab w:val="left" w:pos="1814"/>
          <w:tab w:val="left" w:pos="2722"/>
        </w:tabs>
        <w:rPr>
          <w:b/>
          <w:sz w:val="18"/>
        </w:rPr>
      </w:pPr>
      <w:r w:rsidRPr="00FE0571">
        <w:rPr>
          <w:b/>
          <w:sz w:val="18"/>
        </w:rPr>
        <w:t>Succession to the Crown (Request) Act 2013, No. 60/2013</w:t>
      </w:r>
    </w:p>
    <w:tbl>
      <w:tblPr>
        <w:tblW w:w="0" w:type="auto"/>
        <w:tblInd w:w="392" w:type="dxa"/>
        <w:tblLayout w:type="fixed"/>
        <w:tblLook w:val="0000" w:firstRow="0" w:lastRow="0" w:firstColumn="0" w:lastColumn="0" w:noHBand="0" w:noVBand="0"/>
      </w:tblPr>
      <w:tblGrid>
        <w:gridCol w:w="1984"/>
        <w:gridCol w:w="3969"/>
      </w:tblGrid>
      <w:tr w:rsidR="00D0786C" w:rsidRPr="00FE0571" w14:paraId="4155A230" w14:textId="77777777" w:rsidTr="00D0786C">
        <w:tc>
          <w:tcPr>
            <w:tcW w:w="1984" w:type="dxa"/>
          </w:tcPr>
          <w:p w14:paraId="233AC607" w14:textId="77777777" w:rsidR="00D0786C" w:rsidRPr="00FE0571" w:rsidRDefault="00D0786C" w:rsidP="00D0786C">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fr-FR"/>
              </w:rPr>
            </w:pPr>
            <w:r w:rsidRPr="00FE0571">
              <w:rPr>
                <w:bCs/>
                <w:i/>
                <w:iCs/>
                <w:sz w:val="18"/>
                <w:szCs w:val="18"/>
                <w:lang w:val="fr-FR"/>
              </w:rPr>
              <w:t>Assent Date:</w:t>
            </w:r>
          </w:p>
        </w:tc>
        <w:tc>
          <w:tcPr>
            <w:tcW w:w="3969" w:type="dxa"/>
          </w:tcPr>
          <w:p w14:paraId="20CBB118" w14:textId="77777777" w:rsidR="00D0786C" w:rsidRPr="00FE0571" w:rsidRDefault="00D0786C" w:rsidP="00D0786C">
            <w:pPr>
              <w:keepNext/>
              <w:suppressLineNumbers w:val="0"/>
              <w:tabs>
                <w:tab w:val="left" w:pos="851"/>
                <w:tab w:val="left" w:pos="1361"/>
                <w:tab w:val="left" w:pos="1871"/>
                <w:tab w:val="left" w:pos="2381"/>
                <w:tab w:val="left" w:pos="2892"/>
                <w:tab w:val="left" w:pos="3402"/>
              </w:tabs>
              <w:overflowPunct/>
              <w:spacing w:before="0"/>
              <w:textAlignment w:val="auto"/>
              <w:rPr>
                <w:bCs/>
                <w:spacing w:val="-4"/>
                <w:sz w:val="18"/>
                <w:szCs w:val="18"/>
                <w:lang w:val="fr-FR"/>
              </w:rPr>
            </w:pPr>
            <w:r w:rsidRPr="00FE0571">
              <w:rPr>
                <w:bCs/>
                <w:spacing w:val="-4"/>
                <w:sz w:val="18"/>
                <w:szCs w:val="18"/>
                <w:lang w:val="fr-FR"/>
              </w:rPr>
              <w:t>22.10.13</w:t>
            </w:r>
          </w:p>
        </w:tc>
      </w:tr>
      <w:tr w:rsidR="00D0786C" w:rsidRPr="00FE0571" w14:paraId="2483E1E9" w14:textId="77777777" w:rsidTr="00D0786C">
        <w:tc>
          <w:tcPr>
            <w:tcW w:w="1984" w:type="dxa"/>
          </w:tcPr>
          <w:p w14:paraId="0D3BD552" w14:textId="77777777" w:rsidR="00D0786C" w:rsidRPr="00FE0571" w:rsidRDefault="00D0786C" w:rsidP="00D0786C">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fr-FR"/>
              </w:rPr>
            </w:pPr>
            <w:r w:rsidRPr="00FE0571">
              <w:rPr>
                <w:bCs/>
                <w:i/>
                <w:iCs/>
                <w:sz w:val="18"/>
                <w:szCs w:val="18"/>
                <w:lang w:val="fr-FR"/>
              </w:rPr>
              <w:t>Commencement Date:</w:t>
            </w:r>
          </w:p>
        </w:tc>
        <w:tc>
          <w:tcPr>
            <w:tcW w:w="3969" w:type="dxa"/>
          </w:tcPr>
          <w:p w14:paraId="4B736203" w14:textId="77777777" w:rsidR="00D0786C" w:rsidRDefault="00D0786C" w:rsidP="00D0786C">
            <w:pPr>
              <w:keepNext/>
              <w:suppressLineNumbers w:val="0"/>
              <w:tabs>
                <w:tab w:val="left" w:pos="851"/>
                <w:tab w:val="left" w:pos="1361"/>
                <w:tab w:val="left" w:pos="1871"/>
                <w:tab w:val="left" w:pos="2381"/>
                <w:tab w:val="left" w:pos="2892"/>
                <w:tab w:val="left" w:pos="3402"/>
              </w:tabs>
              <w:overflowPunct/>
              <w:spacing w:before="0"/>
              <w:textAlignment w:val="auto"/>
              <w:rPr>
                <w:bCs/>
                <w:spacing w:val="-4"/>
                <w:sz w:val="18"/>
                <w:szCs w:val="18"/>
                <w:lang w:val="fr-FR"/>
              </w:rPr>
            </w:pPr>
            <w:r w:rsidRPr="00FE0571">
              <w:rPr>
                <w:bCs/>
                <w:spacing w:val="-4"/>
                <w:sz w:val="18"/>
                <w:szCs w:val="18"/>
                <w:lang w:val="fr-FR"/>
              </w:rPr>
              <w:t xml:space="preserve">S. 6(Sch. 2 item 1) </w:t>
            </w:r>
            <w:r>
              <w:rPr>
                <w:bCs/>
                <w:spacing w:val="-4"/>
                <w:sz w:val="18"/>
                <w:szCs w:val="18"/>
                <w:lang w:val="fr-FR"/>
              </w:rPr>
              <w:t>on 26.3.15: s. 2(3)</w:t>
            </w:r>
          </w:p>
        </w:tc>
      </w:tr>
      <w:tr w:rsidR="00D0786C" w:rsidRPr="00FE0571" w14:paraId="3A5BB0D0" w14:textId="77777777" w:rsidTr="00D0786C">
        <w:tc>
          <w:tcPr>
            <w:tcW w:w="1984" w:type="dxa"/>
          </w:tcPr>
          <w:p w14:paraId="727E72CB" w14:textId="77777777" w:rsidR="00D0786C" w:rsidRPr="00FE0571" w:rsidRDefault="00D0786C" w:rsidP="00D0786C">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en-GB"/>
              </w:rPr>
            </w:pPr>
            <w:r w:rsidRPr="00FE0571">
              <w:rPr>
                <w:bCs/>
                <w:i/>
                <w:iCs/>
                <w:sz w:val="18"/>
                <w:szCs w:val="18"/>
                <w:lang w:val="en-GB"/>
              </w:rPr>
              <w:t>Current State:</w:t>
            </w:r>
          </w:p>
        </w:tc>
        <w:tc>
          <w:tcPr>
            <w:tcW w:w="3969" w:type="dxa"/>
          </w:tcPr>
          <w:p w14:paraId="7806DD10" w14:textId="77777777" w:rsidR="00D0786C" w:rsidRPr="00FE0571" w:rsidRDefault="00D0786C" w:rsidP="00D0786C">
            <w:pPr>
              <w:keepNext/>
              <w:suppressLineNumbers w:val="0"/>
              <w:tabs>
                <w:tab w:val="left" w:pos="851"/>
                <w:tab w:val="left" w:pos="1361"/>
                <w:tab w:val="left" w:pos="1871"/>
                <w:tab w:val="left" w:pos="2381"/>
                <w:tab w:val="left" w:pos="2892"/>
                <w:tab w:val="left" w:pos="3402"/>
              </w:tabs>
              <w:overflowPunct/>
              <w:spacing w:before="0"/>
              <w:textAlignment w:val="auto"/>
              <w:rPr>
                <w:bCs/>
                <w:spacing w:val="-4"/>
                <w:sz w:val="18"/>
                <w:szCs w:val="18"/>
                <w:lang w:val="en-GB"/>
              </w:rPr>
            </w:pPr>
            <w:r w:rsidRPr="00FE0571">
              <w:rPr>
                <w:bCs/>
                <w:spacing w:val="-4"/>
                <w:sz w:val="18"/>
                <w:szCs w:val="18"/>
                <w:lang w:val="en-GB"/>
              </w:rPr>
              <w:t xml:space="preserve">This information relates only to the provision/s amending the </w:t>
            </w:r>
            <w:r w:rsidRPr="00FE0571">
              <w:rPr>
                <w:b/>
                <w:bCs/>
                <w:spacing w:val="-4"/>
                <w:sz w:val="18"/>
                <w:szCs w:val="18"/>
                <w:lang w:val="en-GB"/>
              </w:rPr>
              <w:t>Crimes Act 1958</w:t>
            </w:r>
          </w:p>
        </w:tc>
      </w:tr>
    </w:tbl>
    <w:p w14:paraId="6A9AFB18" w14:textId="77777777" w:rsidR="00C6364A" w:rsidRPr="00C6364A" w:rsidRDefault="0085756F" w:rsidP="00C6364A">
      <w:pPr>
        <w:pStyle w:val="Normal-Schedule"/>
        <w:rPr>
          <w:b/>
          <w:bCs/>
          <w:sz w:val="18"/>
          <w:szCs w:val="18"/>
        </w:rPr>
      </w:pPr>
      <w:r w:rsidRPr="0085756F">
        <w:rPr>
          <w:b/>
          <w:bCs/>
          <w:sz w:val="18"/>
          <w:szCs w:val="18"/>
        </w:rPr>
        <w:t>Statute Law Revision Act 2013</w:t>
      </w:r>
      <w:r w:rsidR="00867634" w:rsidRPr="00867634">
        <w:rPr>
          <w:b/>
          <w:bCs/>
          <w:sz w:val="18"/>
          <w:szCs w:val="18"/>
        </w:rPr>
        <w:t>, No. </w:t>
      </w:r>
      <w:r w:rsidR="00000754">
        <w:rPr>
          <w:b/>
          <w:bCs/>
          <w:sz w:val="18"/>
          <w:szCs w:val="18"/>
        </w:rPr>
        <w:t>70</w:t>
      </w:r>
      <w:r w:rsidR="00867634" w:rsidRPr="00867634">
        <w:rPr>
          <w:b/>
          <w:bCs/>
          <w:sz w:val="18"/>
          <w:szCs w:val="18"/>
        </w:rPr>
        <w:t>/2013</w:t>
      </w:r>
    </w:p>
    <w:tbl>
      <w:tblPr>
        <w:tblW w:w="0" w:type="auto"/>
        <w:tblInd w:w="392" w:type="dxa"/>
        <w:tblLayout w:type="fixed"/>
        <w:tblLook w:val="0000" w:firstRow="0" w:lastRow="0" w:firstColumn="0" w:lastColumn="0" w:noHBand="0" w:noVBand="0"/>
      </w:tblPr>
      <w:tblGrid>
        <w:gridCol w:w="1984"/>
        <w:gridCol w:w="3969"/>
      </w:tblGrid>
      <w:tr w:rsidR="00C6364A" w:rsidRPr="00782B6A" w14:paraId="0D794E07" w14:textId="77777777" w:rsidTr="00224558">
        <w:tc>
          <w:tcPr>
            <w:tcW w:w="1984" w:type="dxa"/>
          </w:tcPr>
          <w:p w14:paraId="569FB843" w14:textId="77777777" w:rsidR="00C6364A" w:rsidRPr="00782B6A" w:rsidRDefault="00C6364A" w:rsidP="00224558">
            <w:pPr>
              <w:pStyle w:val="TOAAutotext"/>
              <w:rPr>
                <w:bCs/>
                <w:lang w:val="fr-FR"/>
              </w:rPr>
            </w:pPr>
            <w:r w:rsidRPr="00782B6A">
              <w:rPr>
                <w:bCs/>
                <w:lang w:val="fr-FR"/>
              </w:rPr>
              <w:t>Assent Date:</w:t>
            </w:r>
          </w:p>
        </w:tc>
        <w:tc>
          <w:tcPr>
            <w:tcW w:w="3969" w:type="dxa"/>
          </w:tcPr>
          <w:p w14:paraId="486CB56F" w14:textId="77777777" w:rsidR="00224558" w:rsidRDefault="00000754" w:rsidP="00000754">
            <w:pPr>
              <w:pStyle w:val="SRT1Autotext1"/>
              <w:rPr>
                <w:bCs/>
                <w:lang w:val="fr-FR"/>
              </w:rPr>
            </w:pPr>
            <w:r>
              <w:rPr>
                <w:bCs/>
                <w:lang w:val="fr-FR"/>
              </w:rPr>
              <w:t>19</w:t>
            </w:r>
            <w:r w:rsidR="00C6364A">
              <w:rPr>
                <w:bCs/>
                <w:lang w:val="fr-FR"/>
              </w:rPr>
              <w:t>.</w:t>
            </w:r>
            <w:r>
              <w:rPr>
                <w:bCs/>
                <w:lang w:val="fr-FR"/>
              </w:rPr>
              <w:t>11</w:t>
            </w:r>
            <w:r w:rsidR="00C6364A">
              <w:rPr>
                <w:bCs/>
                <w:lang w:val="fr-FR"/>
              </w:rPr>
              <w:t>.13</w:t>
            </w:r>
          </w:p>
        </w:tc>
      </w:tr>
      <w:tr w:rsidR="00C6364A" w:rsidRPr="00782B6A" w14:paraId="1904BB0C" w14:textId="77777777" w:rsidTr="00224558">
        <w:tc>
          <w:tcPr>
            <w:tcW w:w="1984" w:type="dxa"/>
          </w:tcPr>
          <w:p w14:paraId="01B308D6" w14:textId="77777777" w:rsidR="00C6364A" w:rsidRPr="00782B6A" w:rsidRDefault="00C6364A" w:rsidP="00224558">
            <w:pPr>
              <w:pStyle w:val="SRT1Autotext3"/>
              <w:rPr>
                <w:bCs/>
                <w:lang w:val="fr-FR"/>
              </w:rPr>
            </w:pPr>
            <w:r w:rsidRPr="00782B6A">
              <w:rPr>
                <w:bCs/>
                <w:lang w:val="fr-FR"/>
              </w:rPr>
              <w:t>Commencement Date:</w:t>
            </w:r>
          </w:p>
        </w:tc>
        <w:tc>
          <w:tcPr>
            <w:tcW w:w="3969" w:type="dxa"/>
          </w:tcPr>
          <w:p w14:paraId="4C66A640" w14:textId="77777777" w:rsidR="00224558" w:rsidRDefault="00C6364A">
            <w:pPr>
              <w:pStyle w:val="SRT1Autotext1"/>
              <w:rPr>
                <w:bCs/>
                <w:lang w:val="fr-FR"/>
              </w:rPr>
            </w:pPr>
            <w:r>
              <w:rPr>
                <w:bCs/>
                <w:lang w:val="fr-FR"/>
              </w:rPr>
              <w:t>S. 5(Sch. 3 item 1) on 1.12.13: s. 2(1)</w:t>
            </w:r>
          </w:p>
        </w:tc>
      </w:tr>
      <w:tr w:rsidR="00C6364A" w:rsidRPr="00782B6A" w14:paraId="28DC0089" w14:textId="77777777" w:rsidTr="00224558">
        <w:tc>
          <w:tcPr>
            <w:tcW w:w="1984" w:type="dxa"/>
          </w:tcPr>
          <w:p w14:paraId="65888503" w14:textId="77777777" w:rsidR="00C6364A" w:rsidRPr="00782B6A" w:rsidRDefault="00C6364A" w:rsidP="00224558">
            <w:pPr>
              <w:pStyle w:val="SRT1Autotext3"/>
              <w:rPr>
                <w:bCs/>
              </w:rPr>
            </w:pPr>
            <w:r w:rsidRPr="00752106">
              <w:rPr>
                <w:bCs/>
              </w:rPr>
              <w:t>Current State:</w:t>
            </w:r>
          </w:p>
        </w:tc>
        <w:tc>
          <w:tcPr>
            <w:tcW w:w="3969" w:type="dxa"/>
          </w:tcPr>
          <w:p w14:paraId="4163B322" w14:textId="77777777" w:rsidR="00C6364A" w:rsidRPr="00782B6A" w:rsidRDefault="00C6364A" w:rsidP="00224558">
            <w:pPr>
              <w:pStyle w:val="SRT1Autotext1"/>
              <w:rPr>
                <w:bCs/>
              </w:rPr>
            </w:pPr>
            <w:r w:rsidRPr="00752106">
              <w:rPr>
                <w:bCs/>
              </w:rPr>
              <w:t xml:space="preserve">This information relates only to the provision/s amending the </w:t>
            </w:r>
            <w:r w:rsidRPr="00752106">
              <w:rPr>
                <w:b/>
                <w:bCs/>
              </w:rPr>
              <w:t>Crimes Act 1958</w:t>
            </w:r>
          </w:p>
        </w:tc>
      </w:tr>
    </w:tbl>
    <w:p w14:paraId="1B0D51CD" w14:textId="77777777" w:rsidR="002F4BD6" w:rsidRPr="00752106" w:rsidRDefault="002F4BD6" w:rsidP="002F4BD6">
      <w:pPr>
        <w:pStyle w:val="Normal-Schedule"/>
        <w:rPr>
          <w:b/>
          <w:sz w:val="18"/>
        </w:rPr>
      </w:pPr>
      <w:r w:rsidRPr="001D6457">
        <w:rPr>
          <w:b/>
          <w:sz w:val="18"/>
        </w:rPr>
        <w:t>Crimes Amendment (Investigation Powers) Act 2013</w:t>
      </w:r>
      <w:r>
        <w:rPr>
          <w:b/>
          <w:sz w:val="18"/>
        </w:rPr>
        <w:t xml:space="preserve">, </w:t>
      </w:r>
      <w:r w:rsidRPr="001D6457">
        <w:rPr>
          <w:b/>
          <w:sz w:val="18"/>
        </w:rPr>
        <w:t>No. 72</w:t>
      </w:r>
      <w:r>
        <w:rPr>
          <w:b/>
          <w:sz w:val="18"/>
        </w:rPr>
        <w:t>/</w:t>
      </w:r>
      <w:r w:rsidRPr="001D6457">
        <w:rPr>
          <w:b/>
          <w:sz w:val="18"/>
        </w:rPr>
        <w:t>2013</w:t>
      </w:r>
    </w:p>
    <w:tbl>
      <w:tblPr>
        <w:tblW w:w="0" w:type="auto"/>
        <w:tblInd w:w="392" w:type="dxa"/>
        <w:tblLayout w:type="fixed"/>
        <w:tblLook w:val="0000" w:firstRow="0" w:lastRow="0" w:firstColumn="0" w:lastColumn="0" w:noHBand="0" w:noVBand="0"/>
      </w:tblPr>
      <w:tblGrid>
        <w:gridCol w:w="1984"/>
        <w:gridCol w:w="3969"/>
      </w:tblGrid>
      <w:tr w:rsidR="002F4BD6" w:rsidRPr="00752106" w14:paraId="5D5FE8DD" w14:textId="77777777" w:rsidTr="003E050E">
        <w:tc>
          <w:tcPr>
            <w:tcW w:w="1984" w:type="dxa"/>
          </w:tcPr>
          <w:p w14:paraId="6907EAA1" w14:textId="77777777" w:rsidR="002F4BD6" w:rsidRPr="00752106" w:rsidRDefault="002F4BD6" w:rsidP="003E050E">
            <w:pPr>
              <w:pStyle w:val="TOAAutotext"/>
              <w:rPr>
                <w:bCs/>
                <w:lang w:val="fr-FR"/>
              </w:rPr>
            </w:pPr>
            <w:r w:rsidRPr="00752106">
              <w:rPr>
                <w:bCs/>
                <w:lang w:val="fr-FR"/>
              </w:rPr>
              <w:t>Assent Date:</w:t>
            </w:r>
          </w:p>
        </w:tc>
        <w:tc>
          <w:tcPr>
            <w:tcW w:w="3969" w:type="dxa"/>
          </w:tcPr>
          <w:p w14:paraId="6FC1156D" w14:textId="77777777" w:rsidR="002F4BD6" w:rsidRPr="00752106" w:rsidRDefault="002F4BD6" w:rsidP="003E050E">
            <w:pPr>
              <w:pStyle w:val="SRT1Autotext1"/>
              <w:rPr>
                <w:bCs/>
                <w:lang w:val="fr-FR"/>
              </w:rPr>
            </w:pPr>
            <w:r>
              <w:rPr>
                <w:bCs/>
                <w:lang w:val="fr-FR"/>
              </w:rPr>
              <w:t>3.12.13</w:t>
            </w:r>
          </w:p>
        </w:tc>
      </w:tr>
      <w:tr w:rsidR="002F4BD6" w:rsidRPr="00752106" w14:paraId="31A859C8" w14:textId="77777777" w:rsidTr="003E050E">
        <w:tc>
          <w:tcPr>
            <w:tcW w:w="1984" w:type="dxa"/>
          </w:tcPr>
          <w:p w14:paraId="43754046" w14:textId="77777777" w:rsidR="002F4BD6" w:rsidRPr="00752106" w:rsidRDefault="002F4BD6" w:rsidP="003E050E">
            <w:pPr>
              <w:pStyle w:val="SRT1Autotext3"/>
              <w:rPr>
                <w:bCs/>
                <w:lang w:val="fr-FR"/>
              </w:rPr>
            </w:pPr>
            <w:r w:rsidRPr="00752106">
              <w:rPr>
                <w:bCs/>
                <w:lang w:val="fr-FR"/>
              </w:rPr>
              <w:t>Commencement Date:</w:t>
            </w:r>
          </w:p>
        </w:tc>
        <w:tc>
          <w:tcPr>
            <w:tcW w:w="3969" w:type="dxa"/>
          </w:tcPr>
          <w:p w14:paraId="042F9D0B" w14:textId="77777777" w:rsidR="002F4BD6" w:rsidRDefault="002F4BD6" w:rsidP="003E050E">
            <w:pPr>
              <w:pStyle w:val="SRT1Autotext1"/>
              <w:rPr>
                <w:bCs/>
                <w:lang w:val="fr-FR"/>
              </w:rPr>
            </w:pPr>
            <w:r w:rsidRPr="00752106">
              <w:rPr>
                <w:bCs/>
                <w:lang w:val="fr-FR"/>
              </w:rPr>
              <w:t>S</w:t>
            </w:r>
            <w:r>
              <w:rPr>
                <w:bCs/>
                <w:lang w:val="fr-FR"/>
              </w:rPr>
              <w:t>s 3−18</w:t>
            </w:r>
            <w:r w:rsidRPr="00752106">
              <w:rPr>
                <w:bCs/>
                <w:lang w:val="fr-FR"/>
              </w:rPr>
              <w:t xml:space="preserve"> </w:t>
            </w:r>
            <w:r>
              <w:rPr>
                <w:bCs/>
                <w:lang w:val="fr-FR"/>
              </w:rPr>
              <w:t>on 1.7.14: s. 2(2)</w:t>
            </w:r>
          </w:p>
        </w:tc>
      </w:tr>
      <w:tr w:rsidR="002F4BD6" w:rsidRPr="00752106" w14:paraId="328C5872" w14:textId="77777777" w:rsidTr="003E050E">
        <w:tc>
          <w:tcPr>
            <w:tcW w:w="1984" w:type="dxa"/>
          </w:tcPr>
          <w:p w14:paraId="22891CA2" w14:textId="77777777" w:rsidR="002F4BD6" w:rsidRPr="00752106" w:rsidRDefault="002F4BD6" w:rsidP="003E050E">
            <w:pPr>
              <w:pStyle w:val="SRT1Autotext3"/>
              <w:rPr>
                <w:bCs/>
              </w:rPr>
            </w:pPr>
            <w:r w:rsidRPr="00752106">
              <w:rPr>
                <w:bCs/>
              </w:rPr>
              <w:t>Current State:</w:t>
            </w:r>
          </w:p>
        </w:tc>
        <w:tc>
          <w:tcPr>
            <w:tcW w:w="3969" w:type="dxa"/>
          </w:tcPr>
          <w:p w14:paraId="011C3791" w14:textId="77777777" w:rsidR="002F4BD6" w:rsidRPr="00752106" w:rsidRDefault="002F4BD6" w:rsidP="003E050E">
            <w:pPr>
              <w:pStyle w:val="SRT1Autotext1"/>
              <w:rPr>
                <w:bCs/>
              </w:rPr>
            </w:pPr>
            <w:r w:rsidRPr="00752106">
              <w:rPr>
                <w:bCs/>
              </w:rPr>
              <w:t xml:space="preserve">This information relates only to the provision/s amending the </w:t>
            </w:r>
            <w:r w:rsidRPr="00752106">
              <w:rPr>
                <w:b/>
                <w:bCs/>
              </w:rPr>
              <w:t>Crimes Act 1958</w:t>
            </w:r>
          </w:p>
        </w:tc>
      </w:tr>
    </w:tbl>
    <w:p w14:paraId="4D29CBAE" w14:textId="77777777" w:rsidR="00326E04" w:rsidRDefault="00326E04" w:rsidP="00326E04">
      <w:pPr>
        <w:rPr>
          <w:b/>
          <w:bCs/>
          <w:sz w:val="18"/>
          <w:szCs w:val="18"/>
        </w:rPr>
      </w:pPr>
      <w:r>
        <w:rPr>
          <w:b/>
          <w:bCs/>
          <w:sz w:val="18"/>
          <w:szCs w:val="18"/>
        </w:rPr>
        <w:t>Justice Legislation Amendment (Miscellaneous) Act 2013, No. </w:t>
      </w:r>
      <w:r w:rsidR="00F87D41">
        <w:rPr>
          <w:b/>
          <w:bCs/>
          <w:sz w:val="18"/>
          <w:szCs w:val="18"/>
        </w:rPr>
        <w:t>77/2013</w:t>
      </w:r>
    </w:p>
    <w:tbl>
      <w:tblPr>
        <w:tblW w:w="0" w:type="auto"/>
        <w:tblInd w:w="392" w:type="dxa"/>
        <w:tblLayout w:type="fixed"/>
        <w:tblLook w:val="04A0" w:firstRow="1" w:lastRow="0" w:firstColumn="1" w:lastColumn="0" w:noHBand="0" w:noVBand="1"/>
      </w:tblPr>
      <w:tblGrid>
        <w:gridCol w:w="1984"/>
        <w:gridCol w:w="3969"/>
      </w:tblGrid>
      <w:tr w:rsidR="00326E04" w14:paraId="1CC04B89" w14:textId="77777777" w:rsidTr="006E07FA">
        <w:tc>
          <w:tcPr>
            <w:tcW w:w="1984" w:type="dxa"/>
            <w:hideMark/>
          </w:tcPr>
          <w:p w14:paraId="5777B561" w14:textId="77777777" w:rsidR="00326E04" w:rsidRDefault="00326E04" w:rsidP="006E07FA">
            <w:pPr>
              <w:pStyle w:val="TOAAutotext"/>
            </w:pPr>
            <w:r>
              <w:t>Assent Date:</w:t>
            </w:r>
          </w:p>
        </w:tc>
        <w:tc>
          <w:tcPr>
            <w:tcW w:w="3969" w:type="dxa"/>
            <w:hideMark/>
          </w:tcPr>
          <w:p w14:paraId="26762042" w14:textId="77777777" w:rsidR="00326E04" w:rsidRDefault="00F87D41" w:rsidP="00F87D41">
            <w:pPr>
              <w:pStyle w:val="SRT1Autotext1"/>
            </w:pPr>
            <w:r>
              <w:t>17</w:t>
            </w:r>
            <w:r w:rsidR="00326E04">
              <w:t>.</w:t>
            </w:r>
            <w:r>
              <w:t>12</w:t>
            </w:r>
            <w:r w:rsidR="00326E04">
              <w:t>.13</w:t>
            </w:r>
          </w:p>
        </w:tc>
      </w:tr>
      <w:tr w:rsidR="00326E04" w14:paraId="29C0E735" w14:textId="77777777" w:rsidTr="006E07FA">
        <w:tc>
          <w:tcPr>
            <w:tcW w:w="1984" w:type="dxa"/>
            <w:hideMark/>
          </w:tcPr>
          <w:p w14:paraId="181E8C28" w14:textId="77777777" w:rsidR="00326E04" w:rsidRDefault="00326E04" w:rsidP="006E07FA">
            <w:pPr>
              <w:pStyle w:val="SRT1Autotext3"/>
            </w:pPr>
            <w:r>
              <w:t>Commencement Date:</w:t>
            </w:r>
          </w:p>
        </w:tc>
        <w:tc>
          <w:tcPr>
            <w:tcW w:w="3969" w:type="dxa"/>
            <w:hideMark/>
          </w:tcPr>
          <w:p w14:paraId="66F395A6" w14:textId="77777777" w:rsidR="00D820ED" w:rsidRDefault="00326E04">
            <w:pPr>
              <w:pStyle w:val="SRT1Autotext1"/>
            </w:pPr>
            <w:r>
              <w:t>Ss 15, 16 on 18.12.13: s. 2(1)</w:t>
            </w:r>
          </w:p>
        </w:tc>
      </w:tr>
      <w:tr w:rsidR="00326E04" w14:paraId="40A3DBF8" w14:textId="77777777" w:rsidTr="006E07FA">
        <w:tc>
          <w:tcPr>
            <w:tcW w:w="1984" w:type="dxa"/>
            <w:hideMark/>
          </w:tcPr>
          <w:p w14:paraId="6872B74A" w14:textId="77777777" w:rsidR="00326E04" w:rsidRDefault="00326E04" w:rsidP="006E07FA">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hideMark/>
          </w:tcPr>
          <w:p w14:paraId="13EE8653" w14:textId="77777777" w:rsidR="00326E04" w:rsidRDefault="00326E04" w:rsidP="006E07FA">
            <w:pPr>
              <w:pStyle w:val="SRT1Autotext1"/>
            </w:pPr>
            <w:r>
              <w:t xml:space="preserve">This information relates only to the provision/s amending the </w:t>
            </w:r>
            <w:r w:rsidRPr="00752106">
              <w:rPr>
                <w:b/>
                <w:bCs/>
              </w:rPr>
              <w:t>Crimes Act 1958</w:t>
            </w:r>
          </w:p>
        </w:tc>
      </w:tr>
    </w:tbl>
    <w:p w14:paraId="693A8D50" w14:textId="77777777" w:rsidR="00482D44" w:rsidRPr="00752106" w:rsidRDefault="00482D44" w:rsidP="00482D44">
      <w:pPr>
        <w:pStyle w:val="Normal-Schedule"/>
        <w:rPr>
          <w:b/>
          <w:sz w:val="18"/>
        </w:rPr>
      </w:pPr>
      <w:r w:rsidRPr="00752106">
        <w:rPr>
          <w:b/>
          <w:sz w:val="18"/>
        </w:rPr>
        <w:t xml:space="preserve">Crimes </w:t>
      </w:r>
      <w:r>
        <w:rPr>
          <w:b/>
          <w:sz w:val="18"/>
        </w:rPr>
        <w:t xml:space="preserve">Amendment </w:t>
      </w:r>
      <w:r w:rsidRPr="00752106">
        <w:rPr>
          <w:b/>
          <w:sz w:val="18"/>
        </w:rPr>
        <w:t>(</w:t>
      </w:r>
      <w:r>
        <w:rPr>
          <w:b/>
          <w:sz w:val="18"/>
        </w:rPr>
        <w:t>Grooming</w:t>
      </w:r>
      <w:r w:rsidRPr="00752106">
        <w:rPr>
          <w:b/>
          <w:sz w:val="18"/>
        </w:rPr>
        <w:t xml:space="preserve">) Act </w:t>
      </w:r>
      <w:r>
        <w:rPr>
          <w:b/>
          <w:sz w:val="18"/>
        </w:rPr>
        <w:t>2014</w:t>
      </w:r>
      <w:r w:rsidRPr="00752106">
        <w:rPr>
          <w:b/>
          <w:sz w:val="18"/>
        </w:rPr>
        <w:t>, No. </w:t>
      </w:r>
      <w:r>
        <w:rPr>
          <w:b/>
          <w:sz w:val="18"/>
        </w:rPr>
        <w:t>7/201</w:t>
      </w:r>
      <w:r w:rsidRPr="00752106">
        <w:rPr>
          <w:b/>
          <w:sz w:val="18"/>
        </w:rPr>
        <w:t>4</w:t>
      </w:r>
    </w:p>
    <w:tbl>
      <w:tblPr>
        <w:tblW w:w="0" w:type="auto"/>
        <w:tblInd w:w="392" w:type="dxa"/>
        <w:tblLayout w:type="fixed"/>
        <w:tblLook w:val="0000" w:firstRow="0" w:lastRow="0" w:firstColumn="0" w:lastColumn="0" w:noHBand="0" w:noVBand="0"/>
      </w:tblPr>
      <w:tblGrid>
        <w:gridCol w:w="1984"/>
        <w:gridCol w:w="3969"/>
      </w:tblGrid>
      <w:tr w:rsidR="00482D44" w:rsidRPr="00752106" w14:paraId="7EBE530F" w14:textId="77777777" w:rsidTr="00E33727">
        <w:tc>
          <w:tcPr>
            <w:tcW w:w="1984" w:type="dxa"/>
          </w:tcPr>
          <w:p w14:paraId="064C1633" w14:textId="77777777" w:rsidR="00482D44" w:rsidRPr="00752106" w:rsidRDefault="00482D44" w:rsidP="00E33727">
            <w:pPr>
              <w:pStyle w:val="TOAAutotext"/>
              <w:rPr>
                <w:bCs/>
                <w:lang w:val="fr-FR"/>
              </w:rPr>
            </w:pPr>
            <w:r w:rsidRPr="00752106">
              <w:rPr>
                <w:bCs/>
                <w:lang w:val="fr-FR"/>
              </w:rPr>
              <w:t>Assent Date:</w:t>
            </w:r>
          </w:p>
        </w:tc>
        <w:tc>
          <w:tcPr>
            <w:tcW w:w="3969" w:type="dxa"/>
          </w:tcPr>
          <w:p w14:paraId="2FFC57BA" w14:textId="77777777" w:rsidR="00482D44" w:rsidRPr="00752106" w:rsidRDefault="00482D44" w:rsidP="00E33727">
            <w:pPr>
              <w:pStyle w:val="SRT1Autotext1"/>
              <w:rPr>
                <w:bCs/>
                <w:lang w:val="fr-FR"/>
              </w:rPr>
            </w:pPr>
            <w:r>
              <w:rPr>
                <w:bCs/>
                <w:lang w:val="fr-FR"/>
              </w:rPr>
              <w:t>25.2.14</w:t>
            </w:r>
          </w:p>
        </w:tc>
      </w:tr>
      <w:tr w:rsidR="00482D44" w:rsidRPr="00752106" w14:paraId="45044600" w14:textId="77777777" w:rsidTr="00E33727">
        <w:tc>
          <w:tcPr>
            <w:tcW w:w="1984" w:type="dxa"/>
          </w:tcPr>
          <w:p w14:paraId="66855424" w14:textId="77777777" w:rsidR="00482D44" w:rsidRPr="00752106" w:rsidRDefault="00482D44" w:rsidP="00E33727">
            <w:pPr>
              <w:pStyle w:val="SRT1Autotext3"/>
              <w:rPr>
                <w:bCs/>
                <w:lang w:val="fr-FR"/>
              </w:rPr>
            </w:pPr>
            <w:r w:rsidRPr="00752106">
              <w:rPr>
                <w:bCs/>
                <w:lang w:val="fr-FR"/>
              </w:rPr>
              <w:t>Commencement Date:</w:t>
            </w:r>
          </w:p>
        </w:tc>
        <w:tc>
          <w:tcPr>
            <w:tcW w:w="3969" w:type="dxa"/>
          </w:tcPr>
          <w:p w14:paraId="23F9E649" w14:textId="77777777" w:rsidR="00482D44" w:rsidRDefault="00482D44" w:rsidP="00E33727">
            <w:pPr>
              <w:pStyle w:val="SRT1Autotext1"/>
              <w:rPr>
                <w:bCs/>
                <w:lang w:val="fr-FR"/>
              </w:rPr>
            </w:pPr>
            <w:r w:rsidRPr="00752106">
              <w:rPr>
                <w:bCs/>
                <w:lang w:val="fr-FR"/>
              </w:rPr>
              <w:t>S</w:t>
            </w:r>
            <w:r>
              <w:rPr>
                <w:bCs/>
                <w:lang w:val="fr-FR"/>
              </w:rPr>
              <w:t>s</w:t>
            </w:r>
            <w:r w:rsidRPr="00752106">
              <w:rPr>
                <w:bCs/>
                <w:lang w:val="fr-FR"/>
              </w:rPr>
              <w:t xml:space="preserve"> </w:t>
            </w:r>
            <w:r>
              <w:rPr>
                <w:bCs/>
                <w:lang w:val="fr-FR"/>
              </w:rPr>
              <w:t xml:space="preserve">3, 4 on 9.4.14: Special Gazette </w:t>
            </w:r>
            <w:r w:rsidR="00765F9D">
              <w:rPr>
                <w:color w:val="000000"/>
                <w:szCs w:val="24"/>
                <w:lang w:eastAsia="en-AU"/>
              </w:rPr>
              <w:t>(No. 112) 8.4.14 p. 1</w:t>
            </w:r>
          </w:p>
        </w:tc>
      </w:tr>
      <w:tr w:rsidR="00482D44" w:rsidRPr="00752106" w14:paraId="101613B9" w14:textId="77777777" w:rsidTr="00E33727">
        <w:tc>
          <w:tcPr>
            <w:tcW w:w="1984" w:type="dxa"/>
          </w:tcPr>
          <w:p w14:paraId="4FFE52C7" w14:textId="77777777" w:rsidR="00482D44" w:rsidRPr="00752106" w:rsidRDefault="00482D44" w:rsidP="00E33727">
            <w:pPr>
              <w:pStyle w:val="SRT1Autotext3"/>
              <w:rPr>
                <w:bCs/>
              </w:rPr>
            </w:pPr>
            <w:r w:rsidRPr="00752106">
              <w:rPr>
                <w:bCs/>
              </w:rPr>
              <w:t>Current State:</w:t>
            </w:r>
          </w:p>
        </w:tc>
        <w:tc>
          <w:tcPr>
            <w:tcW w:w="3969" w:type="dxa"/>
          </w:tcPr>
          <w:p w14:paraId="6ABA81E5" w14:textId="77777777" w:rsidR="00482D44" w:rsidRPr="00752106" w:rsidRDefault="00482D44" w:rsidP="00E33727">
            <w:pPr>
              <w:pStyle w:val="SRT1Autotext1"/>
              <w:rPr>
                <w:bCs/>
              </w:rPr>
            </w:pPr>
            <w:r w:rsidRPr="00752106">
              <w:rPr>
                <w:bCs/>
              </w:rPr>
              <w:t xml:space="preserve">This information relates only to the provision/s amending the </w:t>
            </w:r>
            <w:r w:rsidRPr="00752106">
              <w:rPr>
                <w:b/>
                <w:bCs/>
              </w:rPr>
              <w:t>Crimes Act 1958</w:t>
            </w:r>
          </w:p>
        </w:tc>
      </w:tr>
    </w:tbl>
    <w:p w14:paraId="39FF5867" w14:textId="77777777" w:rsidR="00D0786C" w:rsidRDefault="00D0786C" w:rsidP="002F4BD6">
      <w:pPr>
        <w:pStyle w:val="Normal-Schedule"/>
        <w:rPr>
          <w:b/>
          <w:sz w:val="18"/>
        </w:rPr>
      </w:pPr>
    </w:p>
    <w:p w14:paraId="13EF4A1A" w14:textId="77777777" w:rsidR="00D0786C" w:rsidRDefault="00D0786C" w:rsidP="002F4BD6">
      <w:pPr>
        <w:pStyle w:val="Normal-Schedule"/>
        <w:rPr>
          <w:b/>
          <w:sz w:val="18"/>
        </w:rPr>
      </w:pPr>
    </w:p>
    <w:p w14:paraId="5DFA8363" w14:textId="77777777" w:rsidR="00D0786C" w:rsidRDefault="00D0786C" w:rsidP="002F4BD6">
      <w:pPr>
        <w:pStyle w:val="Normal-Schedule"/>
        <w:rPr>
          <w:b/>
          <w:sz w:val="18"/>
        </w:rPr>
      </w:pPr>
    </w:p>
    <w:p w14:paraId="6E8F52CA" w14:textId="77777777" w:rsidR="002F4BD6" w:rsidRPr="00752106" w:rsidRDefault="002F4BD6" w:rsidP="002F4BD6">
      <w:pPr>
        <w:pStyle w:val="Normal-Schedule"/>
        <w:rPr>
          <w:b/>
          <w:sz w:val="18"/>
        </w:rPr>
      </w:pPr>
      <w:r>
        <w:rPr>
          <w:b/>
          <w:sz w:val="18"/>
        </w:rPr>
        <w:t>Domestic Animals Amendment</w:t>
      </w:r>
      <w:r w:rsidRPr="00752106">
        <w:rPr>
          <w:b/>
          <w:sz w:val="18"/>
        </w:rPr>
        <w:t xml:space="preserve"> Act </w:t>
      </w:r>
      <w:r>
        <w:rPr>
          <w:b/>
          <w:sz w:val="18"/>
        </w:rPr>
        <w:t>2014</w:t>
      </w:r>
      <w:r w:rsidRPr="00752106">
        <w:rPr>
          <w:b/>
          <w:sz w:val="18"/>
        </w:rPr>
        <w:t>, No. </w:t>
      </w:r>
      <w:r>
        <w:rPr>
          <w:b/>
          <w:sz w:val="18"/>
        </w:rPr>
        <w:t>8/201</w:t>
      </w:r>
      <w:r w:rsidRPr="00752106">
        <w:rPr>
          <w:b/>
          <w:sz w:val="18"/>
        </w:rPr>
        <w:t>4</w:t>
      </w:r>
    </w:p>
    <w:tbl>
      <w:tblPr>
        <w:tblW w:w="0" w:type="auto"/>
        <w:tblInd w:w="392" w:type="dxa"/>
        <w:tblLayout w:type="fixed"/>
        <w:tblLook w:val="0000" w:firstRow="0" w:lastRow="0" w:firstColumn="0" w:lastColumn="0" w:noHBand="0" w:noVBand="0"/>
      </w:tblPr>
      <w:tblGrid>
        <w:gridCol w:w="1984"/>
        <w:gridCol w:w="3969"/>
      </w:tblGrid>
      <w:tr w:rsidR="002F4BD6" w:rsidRPr="00752106" w14:paraId="01CC6DD0" w14:textId="77777777" w:rsidTr="003E050E">
        <w:tc>
          <w:tcPr>
            <w:tcW w:w="1984" w:type="dxa"/>
          </w:tcPr>
          <w:p w14:paraId="0B6809D2" w14:textId="77777777" w:rsidR="002F4BD6" w:rsidRPr="00752106" w:rsidRDefault="002F4BD6" w:rsidP="003E050E">
            <w:pPr>
              <w:pStyle w:val="TOAAutotext"/>
              <w:rPr>
                <w:bCs/>
                <w:lang w:val="fr-FR"/>
              </w:rPr>
            </w:pPr>
            <w:r w:rsidRPr="00752106">
              <w:rPr>
                <w:bCs/>
                <w:lang w:val="fr-FR"/>
              </w:rPr>
              <w:t>Assent Date:</w:t>
            </w:r>
          </w:p>
        </w:tc>
        <w:tc>
          <w:tcPr>
            <w:tcW w:w="3969" w:type="dxa"/>
          </w:tcPr>
          <w:p w14:paraId="314D6946" w14:textId="77777777" w:rsidR="002F4BD6" w:rsidRPr="00752106" w:rsidRDefault="002F4BD6" w:rsidP="003E050E">
            <w:pPr>
              <w:pStyle w:val="SRT1Autotext1"/>
              <w:rPr>
                <w:bCs/>
                <w:lang w:val="fr-FR"/>
              </w:rPr>
            </w:pPr>
            <w:r>
              <w:rPr>
                <w:bCs/>
                <w:lang w:val="fr-FR"/>
              </w:rPr>
              <w:t>25.2.14</w:t>
            </w:r>
          </w:p>
        </w:tc>
      </w:tr>
      <w:tr w:rsidR="002F4BD6" w:rsidRPr="00752106" w14:paraId="4C9830D1" w14:textId="77777777" w:rsidTr="003E050E">
        <w:tc>
          <w:tcPr>
            <w:tcW w:w="1984" w:type="dxa"/>
          </w:tcPr>
          <w:p w14:paraId="1A9D6DB3" w14:textId="77777777" w:rsidR="002F4BD6" w:rsidRPr="00752106" w:rsidRDefault="002F4BD6" w:rsidP="003E050E">
            <w:pPr>
              <w:pStyle w:val="SRT1Autotext3"/>
              <w:rPr>
                <w:bCs/>
                <w:lang w:val="fr-FR"/>
              </w:rPr>
            </w:pPr>
            <w:r w:rsidRPr="00752106">
              <w:rPr>
                <w:bCs/>
                <w:lang w:val="fr-FR"/>
              </w:rPr>
              <w:t>Commencement Date:</w:t>
            </w:r>
          </w:p>
        </w:tc>
        <w:tc>
          <w:tcPr>
            <w:tcW w:w="3969" w:type="dxa"/>
          </w:tcPr>
          <w:p w14:paraId="24863B28" w14:textId="77777777" w:rsidR="002F4BD6" w:rsidRPr="00752106" w:rsidRDefault="002F4BD6" w:rsidP="003E050E">
            <w:pPr>
              <w:pStyle w:val="SRT1Autotext1"/>
              <w:rPr>
                <w:bCs/>
                <w:lang w:val="fr-FR"/>
              </w:rPr>
            </w:pPr>
            <w:r>
              <w:rPr>
                <w:bCs/>
                <w:lang w:val="fr-FR"/>
              </w:rPr>
              <w:t>Ss 32–35</w:t>
            </w:r>
            <w:r w:rsidRPr="00752106">
              <w:rPr>
                <w:bCs/>
                <w:lang w:val="fr-FR"/>
              </w:rPr>
              <w:t xml:space="preserve"> </w:t>
            </w:r>
            <w:r>
              <w:rPr>
                <w:bCs/>
                <w:lang w:val="fr-FR"/>
              </w:rPr>
              <w:t>on 1.7.14: s. 2(2)</w:t>
            </w:r>
          </w:p>
        </w:tc>
      </w:tr>
      <w:tr w:rsidR="002F4BD6" w:rsidRPr="00752106" w14:paraId="337B8B6D" w14:textId="77777777" w:rsidTr="003E050E">
        <w:tc>
          <w:tcPr>
            <w:tcW w:w="1984" w:type="dxa"/>
          </w:tcPr>
          <w:p w14:paraId="0595A01D" w14:textId="77777777" w:rsidR="002F4BD6" w:rsidRPr="00752106" w:rsidRDefault="002F4BD6" w:rsidP="003E050E">
            <w:pPr>
              <w:pStyle w:val="SRT1Autotext3"/>
              <w:rPr>
                <w:bCs/>
              </w:rPr>
            </w:pPr>
            <w:r w:rsidRPr="00752106">
              <w:rPr>
                <w:bCs/>
              </w:rPr>
              <w:t>Current State:</w:t>
            </w:r>
          </w:p>
        </w:tc>
        <w:tc>
          <w:tcPr>
            <w:tcW w:w="3969" w:type="dxa"/>
          </w:tcPr>
          <w:p w14:paraId="582C385F" w14:textId="77777777" w:rsidR="002F4BD6" w:rsidRPr="00752106" w:rsidRDefault="002F4BD6" w:rsidP="003E050E">
            <w:pPr>
              <w:pStyle w:val="SRT1Autotext1"/>
              <w:rPr>
                <w:bCs/>
              </w:rPr>
            </w:pPr>
            <w:r w:rsidRPr="00752106">
              <w:rPr>
                <w:bCs/>
              </w:rPr>
              <w:t xml:space="preserve">This information relates only to the provision/s amending the </w:t>
            </w:r>
            <w:r w:rsidRPr="00752106">
              <w:rPr>
                <w:b/>
                <w:bCs/>
              </w:rPr>
              <w:t>Crimes Act 1958</w:t>
            </w:r>
          </w:p>
        </w:tc>
      </w:tr>
    </w:tbl>
    <w:p w14:paraId="25A09231" w14:textId="77777777" w:rsidR="005C32B9" w:rsidRPr="005C32B9" w:rsidRDefault="005C32B9" w:rsidP="005C32B9">
      <w:pPr>
        <w:tabs>
          <w:tab w:val="left" w:pos="426"/>
        </w:tabs>
        <w:rPr>
          <w:sz w:val="18"/>
        </w:rPr>
      </w:pPr>
      <w:r w:rsidRPr="005C32B9">
        <w:rPr>
          <w:b/>
          <w:sz w:val="18"/>
        </w:rPr>
        <w:t>Legal Profession Uniform Law Application Act 2014, No. 17/2014</w:t>
      </w:r>
    </w:p>
    <w:tbl>
      <w:tblPr>
        <w:tblW w:w="0" w:type="auto"/>
        <w:tblInd w:w="392" w:type="dxa"/>
        <w:tblLayout w:type="fixed"/>
        <w:tblLook w:val="0000" w:firstRow="0" w:lastRow="0" w:firstColumn="0" w:lastColumn="0" w:noHBand="0" w:noVBand="0"/>
      </w:tblPr>
      <w:tblGrid>
        <w:gridCol w:w="1984"/>
        <w:gridCol w:w="3969"/>
      </w:tblGrid>
      <w:tr w:rsidR="005C32B9" w:rsidRPr="005C32B9" w14:paraId="45860758" w14:textId="77777777" w:rsidTr="00E40E13">
        <w:tc>
          <w:tcPr>
            <w:tcW w:w="1984" w:type="dxa"/>
          </w:tcPr>
          <w:p w14:paraId="1C15211E" w14:textId="77777777" w:rsidR="005C32B9" w:rsidRPr="005C32B9" w:rsidRDefault="005C32B9" w:rsidP="005C32B9">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fr-FR"/>
              </w:rPr>
            </w:pPr>
            <w:r w:rsidRPr="005C32B9">
              <w:rPr>
                <w:i/>
                <w:iCs/>
                <w:sz w:val="18"/>
                <w:szCs w:val="18"/>
                <w:lang w:val="fr-FR"/>
              </w:rPr>
              <w:t>Assent Date:</w:t>
            </w:r>
          </w:p>
        </w:tc>
        <w:tc>
          <w:tcPr>
            <w:tcW w:w="3969" w:type="dxa"/>
          </w:tcPr>
          <w:p w14:paraId="71A44207" w14:textId="77777777" w:rsidR="005C32B9" w:rsidRPr="005C32B9" w:rsidRDefault="005C32B9" w:rsidP="005C32B9">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fr-FR"/>
              </w:rPr>
            </w:pPr>
            <w:r w:rsidRPr="005C32B9">
              <w:rPr>
                <w:spacing w:val="-4"/>
                <w:sz w:val="18"/>
                <w:szCs w:val="18"/>
                <w:lang w:val="fr-FR"/>
              </w:rPr>
              <w:t>25.3.14</w:t>
            </w:r>
          </w:p>
        </w:tc>
      </w:tr>
      <w:tr w:rsidR="005C32B9" w:rsidRPr="005C32B9" w14:paraId="732680D7" w14:textId="77777777" w:rsidTr="00E40E13">
        <w:tc>
          <w:tcPr>
            <w:tcW w:w="1984" w:type="dxa"/>
          </w:tcPr>
          <w:p w14:paraId="41D49E19" w14:textId="77777777" w:rsidR="005C32B9" w:rsidRPr="005C32B9" w:rsidRDefault="005C32B9" w:rsidP="005C32B9">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fr-FR"/>
              </w:rPr>
            </w:pPr>
            <w:r w:rsidRPr="005C32B9">
              <w:rPr>
                <w:i/>
                <w:iCs/>
                <w:sz w:val="18"/>
                <w:szCs w:val="18"/>
                <w:lang w:val="fr-FR"/>
              </w:rPr>
              <w:t>Commencement Date:</w:t>
            </w:r>
          </w:p>
        </w:tc>
        <w:tc>
          <w:tcPr>
            <w:tcW w:w="3969" w:type="dxa"/>
          </w:tcPr>
          <w:p w14:paraId="14C20AD6" w14:textId="77777777" w:rsidR="00E40E13" w:rsidRDefault="005C32B9">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5C32B9">
              <w:rPr>
                <w:spacing w:val="-4"/>
                <w:sz w:val="18"/>
                <w:szCs w:val="18"/>
                <w:lang w:val="en-GB"/>
              </w:rPr>
              <w:t xml:space="preserve">S. 160(Sch. 2 item 28) </w:t>
            </w:r>
            <w:r>
              <w:rPr>
                <w:spacing w:val="-4"/>
                <w:sz w:val="18"/>
                <w:szCs w:val="18"/>
                <w:lang w:val="en-GB"/>
              </w:rPr>
              <w:t>on 1.7.15: Special Gazette (No. 151) 16.6.15 p. 1</w:t>
            </w:r>
          </w:p>
        </w:tc>
      </w:tr>
      <w:tr w:rsidR="005C32B9" w:rsidRPr="005C32B9" w14:paraId="31AC250B" w14:textId="77777777" w:rsidTr="00E40E13">
        <w:tc>
          <w:tcPr>
            <w:tcW w:w="1984" w:type="dxa"/>
          </w:tcPr>
          <w:p w14:paraId="2729B4CA" w14:textId="77777777" w:rsidR="005C32B9" w:rsidRPr="005C32B9" w:rsidRDefault="005C32B9" w:rsidP="005C32B9">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5C32B9">
              <w:rPr>
                <w:i/>
                <w:iCs/>
                <w:sz w:val="18"/>
                <w:szCs w:val="18"/>
                <w:lang w:val="en-GB"/>
              </w:rPr>
              <w:t>Current State:</w:t>
            </w:r>
          </w:p>
        </w:tc>
        <w:tc>
          <w:tcPr>
            <w:tcW w:w="3969" w:type="dxa"/>
          </w:tcPr>
          <w:p w14:paraId="06096674" w14:textId="77777777" w:rsidR="005C32B9" w:rsidRPr="005C32B9" w:rsidRDefault="005C32B9" w:rsidP="005C32B9">
            <w:pPr>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5C32B9">
              <w:rPr>
                <w:spacing w:val="-4"/>
                <w:sz w:val="18"/>
                <w:szCs w:val="18"/>
                <w:lang w:val="en-GB"/>
              </w:rPr>
              <w:t xml:space="preserve">This information relates only to the provision/s amending the </w:t>
            </w:r>
            <w:r w:rsidRPr="005C32B9">
              <w:rPr>
                <w:b/>
                <w:bCs/>
                <w:spacing w:val="-4"/>
                <w:sz w:val="18"/>
                <w:szCs w:val="18"/>
                <w:lang w:val="en-GB"/>
              </w:rPr>
              <w:t>Crimes Act 1958</w:t>
            </w:r>
          </w:p>
        </w:tc>
      </w:tr>
    </w:tbl>
    <w:p w14:paraId="3415D39D" w14:textId="77777777" w:rsidR="002546DD" w:rsidRDefault="002546DD" w:rsidP="002546DD">
      <w:pPr>
        <w:rPr>
          <w:b/>
          <w:bCs/>
          <w:sz w:val="18"/>
          <w:szCs w:val="18"/>
        </w:rPr>
      </w:pPr>
      <w:r>
        <w:rPr>
          <w:b/>
          <w:bCs/>
          <w:sz w:val="18"/>
          <w:szCs w:val="18"/>
        </w:rPr>
        <w:t>Justice Legislation Amendment (Discovery, Di</w:t>
      </w:r>
      <w:r w:rsidR="00914B5A">
        <w:rPr>
          <w:b/>
          <w:bCs/>
          <w:sz w:val="18"/>
          <w:szCs w:val="18"/>
        </w:rPr>
        <w:t>sclosure and Other Matters) Act </w:t>
      </w:r>
      <w:r>
        <w:rPr>
          <w:b/>
          <w:bCs/>
          <w:sz w:val="18"/>
          <w:szCs w:val="18"/>
        </w:rPr>
        <w:t>2014, No. </w:t>
      </w:r>
      <w:r w:rsidR="00765F9D">
        <w:rPr>
          <w:b/>
          <w:bCs/>
          <w:sz w:val="18"/>
          <w:szCs w:val="18"/>
        </w:rPr>
        <w:t>25/2014</w:t>
      </w:r>
    </w:p>
    <w:tbl>
      <w:tblPr>
        <w:tblW w:w="0" w:type="auto"/>
        <w:tblInd w:w="392" w:type="dxa"/>
        <w:tblLayout w:type="fixed"/>
        <w:tblLook w:val="04A0" w:firstRow="1" w:lastRow="0" w:firstColumn="1" w:lastColumn="0" w:noHBand="0" w:noVBand="1"/>
      </w:tblPr>
      <w:tblGrid>
        <w:gridCol w:w="1984"/>
        <w:gridCol w:w="3969"/>
      </w:tblGrid>
      <w:tr w:rsidR="002546DD" w14:paraId="00E1F0B5" w14:textId="77777777" w:rsidTr="002546DD">
        <w:tc>
          <w:tcPr>
            <w:tcW w:w="1984" w:type="dxa"/>
            <w:hideMark/>
          </w:tcPr>
          <w:p w14:paraId="446405DA" w14:textId="77777777" w:rsidR="002546DD" w:rsidRDefault="002546DD" w:rsidP="002546DD">
            <w:pPr>
              <w:pStyle w:val="TOAAutotext"/>
            </w:pPr>
            <w:r>
              <w:t>Assent Date:</w:t>
            </w:r>
          </w:p>
        </w:tc>
        <w:tc>
          <w:tcPr>
            <w:tcW w:w="3969" w:type="dxa"/>
            <w:hideMark/>
          </w:tcPr>
          <w:p w14:paraId="4C41518A" w14:textId="77777777" w:rsidR="002546DD" w:rsidRDefault="00765F9D" w:rsidP="00765F9D">
            <w:pPr>
              <w:pStyle w:val="SRT1Autotext1"/>
            </w:pPr>
            <w:r>
              <w:t>8</w:t>
            </w:r>
            <w:r w:rsidR="002546DD">
              <w:t>.</w:t>
            </w:r>
            <w:r>
              <w:t>4</w:t>
            </w:r>
            <w:r w:rsidR="002546DD">
              <w:t>.</w:t>
            </w:r>
            <w:r w:rsidR="00D44EC8">
              <w:t>14</w:t>
            </w:r>
          </w:p>
        </w:tc>
      </w:tr>
      <w:tr w:rsidR="002546DD" w14:paraId="3B36BC72" w14:textId="77777777" w:rsidTr="002546DD">
        <w:tc>
          <w:tcPr>
            <w:tcW w:w="1984" w:type="dxa"/>
            <w:hideMark/>
          </w:tcPr>
          <w:p w14:paraId="76DBED7F" w14:textId="77777777" w:rsidR="002546DD" w:rsidRDefault="002546DD" w:rsidP="002546DD">
            <w:pPr>
              <w:pStyle w:val="SRT1Autotext3"/>
            </w:pPr>
            <w:r>
              <w:t>Commencement Date:</w:t>
            </w:r>
          </w:p>
        </w:tc>
        <w:tc>
          <w:tcPr>
            <w:tcW w:w="3969" w:type="dxa"/>
            <w:hideMark/>
          </w:tcPr>
          <w:p w14:paraId="6E33259C" w14:textId="77777777" w:rsidR="00BE5343" w:rsidRDefault="002546DD" w:rsidP="00765F9D">
            <w:pPr>
              <w:pStyle w:val="SRT1Autotext1"/>
            </w:pPr>
            <w:r>
              <w:t xml:space="preserve">Ss 14, 15 on </w:t>
            </w:r>
            <w:r w:rsidR="00765F9D">
              <w:t>9</w:t>
            </w:r>
            <w:r>
              <w:t>.</w:t>
            </w:r>
            <w:r w:rsidR="00765F9D">
              <w:t>4</w:t>
            </w:r>
            <w:r>
              <w:t>.14: s. 2(1)</w:t>
            </w:r>
          </w:p>
        </w:tc>
      </w:tr>
      <w:tr w:rsidR="002546DD" w14:paraId="0CDB24E1" w14:textId="77777777" w:rsidTr="002546DD">
        <w:tc>
          <w:tcPr>
            <w:tcW w:w="1984" w:type="dxa"/>
            <w:hideMark/>
          </w:tcPr>
          <w:p w14:paraId="3DE8351C" w14:textId="77777777" w:rsidR="002546DD" w:rsidRDefault="002546DD" w:rsidP="002546DD">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hideMark/>
          </w:tcPr>
          <w:p w14:paraId="104A48E5" w14:textId="77777777" w:rsidR="002546DD" w:rsidRDefault="002546DD" w:rsidP="002546DD">
            <w:pPr>
              <w:pStyle w:val="SRT1Autotext1"/>
            </w:pPr>
            <w:r>
              <w:t xml:space="preserve">This information relates only to the provision/s amending the </w:t>
            </w:r>
            <w:r w:rsidRPr="00752106">
              <w:rPr>
                <w:b/>
                <w:bCs/>
              </w:rPr>
              <w:t>Crimes Act 1958</w:t>
            </w:r>
          </w:p>
        </w:tc>
      </w:tr>
    </w:tbl>
    <w:p w14:paraId="4E227B3E" w14:textId="77777777" w:rsidR="002F4BD6" w:rsidRDefault="002F4BD6" w:rsidP="002F4BD6">
      <w:pPr>
        <w:rPr>
          <w:b/>
          <w:sz w:val="18"/>
        </w:rPr>
      </w:pPr>
      <w:r>
        <w:rPr>
          <w:b/>
          <w:sz w:val="18"/>
        </w:rPr>
        <w:t>Mental Health Act 2014, No. 26/2014</w:t>
      </w:r>
    </w:p>
    <w:tbl>
      <w:tblPr>
        <w:tblStyle w:val="TableGrid"/>
        <w:tblW w:w="5953" w:type="dxa"/>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969"/>
      </w:tblGrid>
      <w:tr w:rsidR="002F4BD6" w:rsidRPr="001373C5" w14:paraId="0FC514EE" w14:textId="77777777" w:rsidTr="003E050E">
        <w:tc>
          <w:tcPr>
            <w:tcW w:w="1984" w:type="dxa"/>
            <w:shd w:val="clear" w:color="auto" w:fill="auto"/>
          </w:tcPr>
          <w:p w14:paraId="1BDED982" w14:textId="77777777" w:rsidR="002F4BD6" w:rsidRDefault="002F4BD6" w:rsidP="003E050E">
            <w:pPr>
              <w:spacing w:before="0"/>
              <w:rPr>
                <w:i/>
                <w:sz w:val="18"/>
              </w:rPr>
            </w:pPr>
            <w:r w:rsidRPr="00F920D2">
              <w:rPr>
                <w:i/>
                <w:sz w:val="18"/>
              </w:rPr>
              <w:t>Assent Date:</w:t>
            </w:r>
          </w:p>
        </w:tc>
        <w:tc>
          <w:tcPr>
            <w:tcW w:w="3969" w:type="dxa"/>
            <w:shd w:val="clear" w:color="auto" w:fill="auto"/>
          </w:tcPr>
          <w:p w14:paraId="4F4B1DDA" w14:textId="77777777" w:rsidR="002F4BD6" w:rsidRDefault="002F4BD6" w:rsidP="002F4BD6">
            <w:pPr>
              <w:pStyle w:val="SRT1Autotext1"/>
            </w:pPr>
            <w:r>
              <w:t>8.4.14</w:t>
            </w:r>
          </w:p>
        </w:tc>
      </w:tr>
      <w:tr w:rsidR="002F4BD6" w:rsidRPr="001373C5" w14:paraId="44D55C6E" w14:textId="77777777" w:rsidTr="003E050E">
        <w:tc>
          <w:tcPr>
            <w:tcW w:w="1984" w:type="dxa"/>
            <w:shd w:val="clear" w:color="auto" w:fill="auto"/>
          </w:tcPr>
          <w:p w14:paraId="16C0B50C" w14:textId="77777777" w:rsidR="002F4BD6" w:rsidRDefault="002F4BD6" w:rsidP="003E050E">
            <w:pPr>
              <w:spacing w:before="0"/>
              <w:rPr>
                <w:i/>
                <w:sz w:val="18"/>
              </w:rPr>
            </w:pPr>
            <w:r w:rsidRPr="00F920D2">
              <w:rPr>
                <w:i/>
                <w:sz w:val="18"/>
              </w:rPr>
              <w:t>Commencement Date:</w:t>
            </w:r>
          </w:p>
        </w:tc>
        <w:tc>
          <w:tcPr>
            <w:tcW w:w="3969" w:type="dxa"/>
            <w:shd w:val="clear" w:color="auto" w:fill="auto"/>
          </w:tcPr>
          <w:p w14:paraId="79EE44E1" w14:textId="77777777" w:rsidR="002F4BD6" w:rsidRDefault="002F4BD6" w:rsidP="002F4BD6">
            <w:pPr>
              <w:pStyle w:val="SRT1Autotext1"/>
            </w:pPr>
            <w:r>
              <w:t>S. 455(Sch. item 7) on 1.7.14: s. 2(1)</w:t>
            </w:r>
          </w:p>
        </w:tc>
      </w:tr>
      <w:tr w:rsidR="002F4BD6" w:rsidRPr="001373C5" w14:paraId="039AC557" w14:textId="77777777" w:rsidTr="003E050E">
        <w:tc>
          <w:tcPr>
            <w:tcW w:w="1984" w:type="dxa"/>
            <w:shd w:val="clear" w:color="auto" w:fill="auto"/>
          </w:tcPr>
          <w:p w14:paraId="4847C8FE" w14:textId="77777777" w:rsidR="002F4BD6" w:rsidRDefault="002F4BD6" w:rsidP="003E050E">
            <w:pPr>
              <w:spacing w:before="0"/>
              <w:rPr>
                <w:i/>
                <w:sz w:val="18"/>
              </w:rPr>
            </w:pPr>
            <w:r w:rsidRPr="00F920D2">
              <w:rPr>
                <w:i/>
                <w:sz w:val="18"/>
              </w:rPr>
              <w:t>Current State:</w:t>
            </w:r>
          </w:p>
        </w:tc>
        <w:tc>
          <w:tcPr>
            <w:tcW w:w="3969" w:type="dxa"/>
            <w:shd w:val="clear" w:color="auto" w:fill="auto"/>
          </w:tcPr>
          <w:p w14:paraId="04F69ABC" w14:textId="77777777" w:rsidR="002F4BD6" w:rsidRDefault="002F4BD6" w:rsidP="002F4BD6">
            <w:pPr>
              <w:pStyle w:val="SRT1Autotext1"/>
            </w:pPr>
            <w:r w:rsidRPr="00F920D2">
              <w:t xml:space="preserve">This information relates only to the provision/s amending the </w:t>
            </w:r>
            <w:r>
              <w:rPr>
                <w:b/>
              </w:rPr>
              <w:t>Crimes Act 1958</w:t>
            </w:r>
          </w:p>
        </w:tc>
      </w:tr>
    </w:tbl>
    <w:p w14:paraId="63914011" w14:textId="77777777" w:rsidR="00E83A6B" w:rsidRDefault="00E83A6B" w:rsidP="00E83A6B">
      <w:pPr>
        <w:rPr>
          <w:b/>
          <w:bCs/>
          <w:sz w:val="18"/>
          <w:szCs w:val="18"/>
        </w:rPr>
      </w:pPr>
      <w:r>
        <w:rPr>
          <w:b/>
          <w:bCs/>
          <w:sz w:val="18"/>
          <w:szCs w:val="18"/>
        </w:rPr>
        <w:t>Crimes Amendment (Protection of Children) Act 2014, No. 36/2014</w:t>
      </w:r>
    </w:p>
    <w:tbl>
      <w:tblPr>
        <w:tblW w:w="0" w:type="auto"/>
        <w:tblInd w:w="392" w:type="dxa"/>
        <w:tblLayout w:type="fixed"/>
        <w:tblLook w:val="04A0" w:firstRow="1" w:lastRow="0" w:firstColumn="1" w:lastColumn="0" w:noHBand="0" w:noVBand="1"/>
      </w:tblPr>
      <w:tblGrid>
        <w:gridCol w:w="1984"/>
        <w:gridCol w:w="3969"/>
      </w:tblGrid>
      <w:tr w:rsidR="00E83A6B" w14:paraId="3B949418" w14:textId="77777777" w:rsidTr="00AC7FD0">
        <w:tc>
          <w:tcPr>
            <w:tcW w:w="1984" w:type="dxa"/>
            <w:hideMark/>
          </w:tcPr>
          <w:p w14:paraId="5653C57C" w14:textId="77777777" w:rsidR="00E83A6B" w:rsidRDefault="00E83A6B" w:rsidP="00AC7FD0">
            <w:pPr>
              <w:pStyle w:val="TOAAutotext"/>
            </w:pPr>
            <w:r>
              <w:t>Assent Date:</w:t>
            </w:r>
          </w:p>
        </w:tc>
        <w:tc>
          <w:tcPr>
            <w:tcW w:w="3969" w:type="dxa"/>
            <w:hideMark/>
          </w:tcPr>
          <w:p w14:paraId="66CC02CE" w14:textId="77777777" w:rsidR="00E83A6B" w:rsidRDefault="00E83A6B" w:rsidP="00AC7FD0">
            <w:pPr>
              <w:pStyle w:val="SRT1Autotext1"/>
            </w:pPr>
            <w:r>
              <w:t>3.6.14</w:t>
            </w:r>
          </w:p>
        </w:tc>
      </w:tr>
      <w:tr w:rsidR="00E83A6B" w14:paraId="59355B69" w14:textId="77777777" w:rsidTr="00AC7FD0">
        <w:tc>
          <w:tcPr>
            <w:tcW w:w="1984" w:type="dxa"/>
            <w:hideMark/>
          </w:tcPr>
          <w:p w14:paraId="4E022ED7" w14:textId="77777777" w:rsidR="00E83A6B" w:rsidRDefault="00E83A6B" w:rsidP="00AC7FD0">
            <w:pPr>
              <w:pStyle w:val="SRT1Autotext3"/>
            </w:pPr>
            <w:r>
              <w:t>Commencement Date:</w:t>
            </w:r>
          </w:p>
        </w:tc>
        <w:tc>
          <w:tcPr>
            <w:tcW w:w="3969" w:type="dxa"/>
            <w:hideMark/>
          </w:tcPr>
          <w:p w14:paraId="44CBCAF1" w14:textId="77777777" w:rsidR="00E463C6" w:rsidRDefault="00E83A6B">
            <w:pPr>
              <w:pStyle w:val="SRT1Autotext1"/>
            </w:pPr>
            <w:r>
              <w:t>Ss 4, 5 on 27.10.14: Special Gazette (No. 350) 7.10.14 p. 1; s. 7(1)(2)(3) on 27.10.14</w:t>
            </w:r>
            <w:r w:rsidR="00CF02D7">
              <w:t>: s. 2(2);</w:t>
            </w:r>
            <w:r>
              <w:t xml:space="preserve"> s. 8 on 27.10.14: s.</w:t>
            </w:r>
            <w:r w:rsidR="00CF02D7">
              <w:t> </w:t>
            </w:r>
            <w:r>
              <w:t>2(3)</w:t>
            </w:r>
            <w:r w:rsidR="005C32B9">
              <w:t>; s. 3 on 1.7.15: s. 2(5)</w:t>
            </w:r>
          </w:p>
        </w:tc>
      </w:tr>
      <w:tr w:rsidR="00E83A6B" w14:paraId="78869006" w14:textId="77777777" w:rsidTr="00AC7FD0">
        <w:tc>
          <w:tcPr>
            <w:tcW w:w="1984" w:type="dxa"/>
            <w:hideMark/>
          </w:tcPr>
          <w:p w14:paraId="6F00BF81" w14:textId="77777777" w:rsidR="00E83A6B" w:rsidRDefault="00E83A6B" w:rsidP="00AC7FD0">
            <w:pPr>
              <w:pStyle w:val="SRT1Autotext3"/>
            </w:pPr>
            <w:smartTag w:uri="urn:schemas-microsoft-com:office:smarttags" w:element="PlaceName">
              <w:r>
                <w:t>Current</w:t>
              </w:r>
            </w:smartTag>
            <w:r>
              <w:t xml:space="preserve"> </w:t>
            </w:r>
            <w:smartTag w:uri="urn:schemas-microsoft-com:office:smarttags" w:element="PlaceType">
              <w:r>
                <w:t>State</w:t>
              </w:r>
            </w:smartTag>
            <w:r>
              <w:t>:</w:t>
            </w:r>
          </w:p>
        </w:tc>
        <w:tc>
          <w:tcPr>
            <w:tcW w:w="3969" w:type="dxa"/>
            <w:hideMark/>
          </w:tcPr>
          <w:p w14:paraId="0ABFBB71" w14:textId="77777777" w:rsidR="00E83A6B" w:rsidRDefault="00E83A6B" w:rsidP="00AC7FD0">
            <w:pPr>
              <w:pStyle w:val="SRT1Autotext1"/>
            </w:pPr>
            <w:r>
              <w:t xml:space="preserve">This information relates only to the provision/s amending the </w:t>
            </w:r>
            <w:r w:rsidRPr="00752106">
              <w:rPr>
                <w:b/>
                <w:bCs/>
              </w:rPr>
              <w:t>Crimes Act 1958</w:t>
            </w:r>
          </w:p>
        </w:tc>
      </w:tr>
    </w:tbl>
    <w:p w14:paraId="5D503C4D" w14:textId="77777777" w:rsidR="003E050E" w:rsidRDefault="003E050E" w:rsidP="003E050E">
      <w:pPr>
        <w:rPr>
          <w:b/>
          <w:bCs/>
          <w:sz w:val="18"/>
          <w:szCs w:val="18"/>
        </w:rPr>
      </w:pPr>
      <w:r>
        <w:rPr>
          <w:b/>
          <w:bCs/>
          <w:sz w:val="18"/>
          <w:szCs w:val="18"/>
        </w:rPr>
        <w:t>Victoria Police Amendment (Consequential and Other Matters) Act 2014, No. 37/2014</w:t>
      </w:r>
    </w:p>
    <w:tbl>
      <w:tblPr>
        <w:tblW w:w="0" w:type="auto"/>
        <w:tblInd w:w="392" w:type="dxa"/>
        <w:tblLayout w:type="fixed"/>
        <w:tblLook w:val="04A0" w:firstRow="1" w:lastRow="0" w:firstColumn="1" w:lastColumn="0" w:noHBand="0" w:noVBand="1"/>
      </w:tblPr>
      <w:tblGrid>
        <w:gridCol w:w="1984"/>
        <w:gridCol w:w="3969"/>
      </w:tblGrid>
      <w:tr w:rsidR="003E050E" w14:paraId="1F1A6F51" w14:textId="77777777" w:rsidTr="003E050E">
        <w:tc>
          <w:tcPr>
            <w:tcW w:w="1984" w:type="dxa"/>
            <w:hideMark/>
          </w:tcPr>
          <w:p w14:paraId="6A263534" w14:textId="77777777" w:rsidR="003E050E" w:rsidRDefault="003E050E" w:rsidP="003E050E">
            <w:pPr>
              <w:pStyle w:val="TOAAutotext"/>
            </w:pPr>
            <w:r>
              <w:t>Assent Date:</w:t>
            </w:r>
          </w:p>
        </w:tc>
        <w:tc>
          <w:tcPr>
            <w:tcW w:w="3969" w:type="dxa"/>
            <w:hideMark/>
          </w:tcPr>
          <w:p w14:paraId="56D406EC" w14:textId="77777777" w:rsidR="003E050E" w:rsidRDefault="003E050E" w:rsidP="003E050E">
            <w:pPr>
              <w:pStyle w:val="SRT1Autotext1"/>
            </w:pPr>
            <w:r>
              <w:t>3.6.14</w:t>
            </w:r>
          </w:p>
        </w:tc>
      </w:tr>
      <w:tr w:rsidR="003E050E" w14:paraId="59F5C9D4" w14:textId="77777777" w:rsidTr="003E050E">
        <w:tc>
          <w:tcPr>
            <w:tcW w:w="1984" w:type="dxa"/>
            <w:hideMark/>
          </w:tcPr>
          <w:p w14:paraId="542D3943" w14:textId="77777777" w:rsidR="003E050E" w:rsidRDefault="003E050E" w:rsidP="003E050E">
            <w:pPr>
              <w:pStyle w:val="SRT1Autotext3"/>
            </w:pPr>
            <w:r>
              <w:t>Commencement Date:</w:t>
            </w:r>
          </w:p>
        </w:tc>
        <w:tc>
          <w:tcPr>
            <w:tcW w:w="3969" w:type="dxa"/>
            <w:hideMark/>
          </w:tcPr>
          <w:p w14:paraId="65FA9A13" w14:textId="77777777" w:rsidR="00703272" w:rsidRDefault="003E050E" w:rsidP="00802858">
            <w:pPr>
              <w:pStyle w:val="SRT1Autotext1"/>
            </w:pPr>
            <w:r>
              <w:t>S. 10(Sch. item 36) on 1.7.14: Special Gazette (No. </w:t>
            </w:r>
            <w:r w:rsidR="00802858">
              <w:t>200</w:t>
            </w:r>
            <w:r>
              <w:t xml:space="preserve">) </w:t>
            </w:r>
            <w:r w:rsidR="00802858">
              <w:t>24</w:t>
            </w:r>
            <w:r>
              <w:t>.</w:t>
            </w:r>
            <w:r w:rsidR="00802858">
              <w:t>6</w:t>
            </w:r>
            <w:r>
              <w:t>.14 p. </w:t>
            </w:r>
            <w:r w:rsidR="00802858">
              <w:t>2</w:t>
            </w:r>
          </w:p>
        </w:tc>
      </w:tr>
      <w:tr w:rsidR="003E050E" w14:paraId="11D6F7AF" w14:textId="77777777" w:rsidTr="003E050E">
        <w:tc>
          <w:tcPr>
            <w:tcW w:w="1984" w:type="dxa"/>
            <w:hideMark/>
          </w:tcPr>
          <w:p w14:paraId="454CBEAE" w14:textId="77777777" w:rsidR="003E050E" w:rsidRDefault="003E050E" w:rsidP="003E050E">
            <w:pPr>
              <w:pStyle w:val="SRT1Autotext3"/>
            </w:pPr>
            <w:smartTag w:uri="urn:schemas-microsoft-com:office:smarttags" w:element="PlaceName">
              <w:r>
                <w:t>Current</w:t>
              </w:r>
            </w:smartTag>
            <w:r>
              <w:t xml:space="preserve"> </w:t>
            </w:r>
            <w:smartTag w:uri="urn:schemas-microsoft-com:office:smarttags" w:element="PlaceType">
              <w:r>
                <w:t>State</w:t>
              </w:r>
            </w:smartTag>
            <w:r>
              <w:t>:</w:t>
            </w:r>
          </w:p>
        </w:tc>
        <w:tc>
          <w:tcPr>
            <w:tcW w:w="3969" w:type="dxa"/>
            <w:hideMark/>
          </w:tcPr>
          <w:p w14:paraId="2C3BEBEF" w14:textId="77777777" w:rsidR="003E050E" w:rsidRDefault="003E050E" w:rsidP="003E050E">
            <w:pPr>
              <w:pStyle w:val="SRT1Autotext1"/>
            </w:pPr>
            <w:r>
              <w:t xml:space="preserve">This information relates only to the provision/s amending the </w:t>
            </w:r>
            <w:r w:rsidRPr="00752106">
              <w:rPr>
                <w:b/>
                <w:bCs/>
              </w:rPr>
              <w:t>Crimes Act 1958</w:t>
            </w:r>
          </w:p>
        </w:tc>
      </w:tr>
    </w:tbl>
    <w:p w14:paraId="7EE8AF77" w14:textId="77777777" w:rsidR="00FD42D1" w:rsidRDefault="00FD42D1" w:rsidP="00FD42D1">
      <w:pPr>
        <w:rPr>
          <w:b/>
          <w:bCs/>
          <w:sz w:val="18"/>
          <w:szCs w:val="18"/>
        </w:rPr>
      </w:pPr>
      <w:r>
        <w:rPr>
          <w:b/>
          <w:bCs/>
          <w:sz w:val="18"/>
          <w:szCs w:val="18"/>
        </w:rPr>
        <w:t>Sentencing Amendment (Baseline Sentences) Act 2014, No. 52/2014</w:t>
      </w:r>
    </w:p>
    <w:tbl>
      <w:tblPr>
        <w:tblW w:w="0" w:type="auto"/>
        <w:tblInd w:w="392" w:type="dxa"/>
        <w:tblLayout w:type="fixed"/>
        <w:tblLook w:val="04A0" w:firstRow="1" w:lastRow="0" w:firstColumn="1" w:lastColumn="0" w:noHBand="0" w:noVBand="1"/>
      </w:tblPr>
      <w:tblGrid>
        <w:gridCol w:w="1984"/>
        <w:gridCol w:w="3969"/>
      </w:tblGrid>
      <w:tr w:rsidR="00FD42D1" w14:paraId="793F8FCC" w14:textId="77777777" w:rsidTr="00FD42D1">
        <w:tc>
          <w:tcPr>
            <w:tcW w:w="1984" w:type="dxa"/>
            <w:hideMark/>
          </w:tcPr>
          <w:p w14:paraId="3FA05F97" w14:textId="77777777" w:rsidR="00FD42D1" w:rsidRDefault="00FD42D1" w:rsidP="00FD42D1">
            <w:pPr>
              <w:pStyle w:val="TOAAutotext"/>
            </w:pPr>
            <w:r>
              <w:t>Assent Date:</w:t>
            </w:r>
          </w:p>
        </w:tc>
        <w:tc>
          <w:tcPr>
            <w:tcW w:w="3969" w:type="dxa"/>
            <w:hideMark/>
          </w:tcPr>
          <w:p w14:paraId="06800B56" w14:textId="77777777" w:rsidR="00FD42D1" w:rsidRDefault="00FD42D1" w:rsidP="00FD42D1">
            <w:pPr>
              <w:pStyle w:val="SRT1Autotext1"/>
            </w:pPr>
            <w:r>
              <w:t>12.8.14</w:t>
            </w:r>
          </w:p>
        </w:tc>
      </w:tr>
      <w:tr w:rsidR="00FD42D1" w14:paraId="6381080B" w14:textId="77777777" w:rsidTr="00FD42D1">
        <w:tc>
          <w:tcPr>
            <w:tcW w:w="1984" w:type="dxa"/>
            <w:hideMark/>
          </w:tcPr>
          <w:p w14:paraId="167C6FBC" w14:textId="77777777" w:rsidR="00FD42D1" w:rsidRDefault="00FD42D1" w:rsidP="00FD42D1">
            <w:pPr>
              <w:pStyle w:val="SRT1Autotext3"/>
            </w:pPr>
            <w:r>
              <w:t>Commencement Date:</w:t>
            </w:r>
          </w:p>
        </w:tc>
        <w:tc>
          <w:tcPr>
            <w:tcW w:w="3969" w:type="dxa"/>
            <w:hideMark/>
          </w:tcPr>
          <w:p w14:paraId="3ED7450E" w14:textId="77777777" w:rsidR="00FD42D1" w:rsidRDefault="00FD42D1" w:rsidP="00FD42D1">
            <w:pPr>
              <w:pStyle w:val="SRT1Autotext1"/>
            </w:pPr>
            <w:r>
              <w:t>Ss 11–16 on 2.11.14: Special Gazette (No. 350) 7.10.14 p. 1</w:t>
            </w:r>
          </w:p>
        </w:tc>
      </w:tr>
      <w:tr w:rsidR="00FD42D1" w14:paraId="207FB262" w14:textId="77777777" w:rsidTr="00FD42D1">
        <w:tc>
          <w:tcPr>
            <w:tcW w:w="1984" w:type="dxa"/>
            <w:hideMark/>
          </w:tcPr>
          <w:p w14:paraId="681E85A8" w14:textId="77777777" w:rsidR="00FD42D1" w:rsidRDefault="00FD42D1" w:rsidP="00FD42D1">
            <w:pPr>
              <w:pStyle w:val="SRT1Autotext3"/>
            </w:pPr>
            <w:smartTag w:uri="urn:schemas-microsoft-com:office:smarttags" w:element="PlaceName">
              <w:r>
                <w:t>Current</w:t>
              </w:r>
            </w:smartTag>
            <w:r>
              <w:t xml:space="preserve"> </w:t>
            </w:r>
            <w:smartTag w:uri="urn:schemas-microsoft-com:office:smarttags" w:element="PlaceType">
              <w:r>
                <w:t>State</w:t>
              </w:r>
            </w:smartTag>
            <w:r>
              <w:t>:</w:t>
            </w:r>
          </w:p>
        </w:tc>
        <w:tc>
          <w:tcPr>
            <w:tcW w:w="3969" w:type="dxa"/>
            <w:hideMark/>
          </w:tcPr>
          <w:p w14:paraId="75FA5AF0" w14:textId="77777777" w:rsidR="00FD42D1" w:rsidRDefault="00FD42D1" w:rsidP="00FD42D1">
            <w:pPr>
              <w:pStyle w:val="SRT1Autotext1"/>
            </w:pPr>
            <w:r>
              <w:t xml:space="preserve">This information relates only to the provision/s amending the </w:t>
            </w:r>
            <w:r w:rsidRPr="00752106">
              <w:rPr>
                <w:b/>
                <w:bCs/>
              </w:rPr>
              <w:t>Crimes Act 1958</w:t>
            </w:r>
          </w:p>
        </w:tc>
      </w:tr>
    </w:tbl>
    <w:p w14:paraId="5DEB238E" w14:textId="77777777" w:rsidR="001B5F5E" w:rsidRPr="005E4C1C" w:rsidRDefault="001B5F5E" w:rsidP="001B5F5E">
      <w:pPr>
        <w:rPr>
          <w:b/>
          <w:bCs/>
          <w:sz w:val="18"/>
          <w:szCs w:val="18"/>
        </w:rPr>
      </w:pPr>
      <w:r w:rsidRPr="005E4C1C">
        <w:rPr>
          <w:b/>
          <w:bCs/>
          <w:sz w:val="18"/>
          <w:szCs w:val="18"/>
        </w:rPr>
        <w:t>Powers of Attorney Act 2014, No. 57/2014</w:t>
      </w:r>
    </w:p>
    <w:tbl>
      <w:tblPr>
        <w:tblW w:w="0" w:type="auto"/>
        <w:tblInd w:w="392" w:type="dxa"/>
        <w:tblLayout w:type="fixed"/>
        <w:tblLook w:val="04A0" w:firstRow="1" w:lastRow="0" w:firstColumn="1" w:lastColumn="0" w:noHBand="0" w:noVBand="1"/>
      </w:tblPr>
      <w:tblGrid>
        <w:gridCol w:w="1984"/>
        <w:gridCol w:w="3969"/>
      </w:tblGrid>
      <w:tr w:rsidR="001B5F5E" w:rsidRPr="005E4C1C" w14:paraId="62E619D2" w14:textId="77777777" w:rsidTr="00DF3FD1">
        <w:tc>
          <w:tcPr>
            <w:tcW w:w="1984" w:type="dxa"/>
            <w:hideMark/>
          </w:tcPr>
          <w:p w14:paraId="20BFE324" w14:textId="77777777" w:rsidR="001B5F5E" w:rsidRPr="005E4C1C" w:rsidRDefault="001B5F5E" w:rsidP="00DF3FD1">
            <w:pPr>
              <w:pStyle w:val="TOAAutotext"/>
            </w:pPr>
            <w:r w:rsidRPr="005E4C1C">
              <w:t>Assent Date:</w:t>
            </w:r>
          </w:p>
        </w:tc>
        <w:tc>
          <w:tcPr>
            <w:tcW w:w="3969" w:type="dxa"/>
            <w:hideMark/>
          </w:tcPr>
          <w:p w14:paraId="7C79ACC6" w14:textId="77777777" w:rsidR="001B5F5E" w:rsidRPr="005E4C1C" w:rsidRDefault="001B5F5E" w:rsidP="00DF3FD1">
            <w:pPr>
              <w:pStyle w:val="SRT1Autotext1"/>
            </w:pPr>
            <w:r w:rsidRPr="005E4C1C">
              <w:t>26.8.14</w:t>
            </w:r>
          </w:p>
        </w:tc>
      </w:tr>
      <w:tr w:rsidR="001B5F5E" w:rsidRPr="005E4C1C" w14:paraId="4A1CBD89" w14:textId="77777777" w:rsidTr="00DF3FD1">
        <w:tc>
          <w:tcPr>
            <w:tcW w:w="1984" w:type="dxa"/>
            <w:hideMark/>
          </w:tcPr>
          <w:p w14:paraId="30796ABA" w14:textId="77777777" w:rsidR="001B5F5E" w:rsidRPr="005E4C1C" w:rsidRDefault="001B5F5E" w:rsidP="00DF3FD1">
            <w:pPr>
              <w:pStyle w:val="SRT1Autotext3"/>
            </w:pPr>
            <w:r w:rsidRPr="005E4C1C">
              <w:t>Commencement Date:</w:t>
            </w:r>
          </w:p>
        </w:tc>
        <w:tc>
          <w:tcPr>
            <w:tcW w:w="3969" w:type="dxa"/>
            <w:hideMark/>
          </w:tcPr>
          <w:p w14:paraId="3D002874" w14:textId="77777777" w:rsidR="001B5F5E" w:rsidRDefault="001B5F5E" w:rsidP="00DF3FD1">
            <w:pPr>
              <w:pStyle w:val="SRT1Autotext1"/>
            </w:pPr>
            <w:r w:rsidRPr="005E4C1C">
              <w:t xml:space="preserve">S. 149 </w:t>
            </w:r>
            <w:r>
              <w:t>on 1.9.15: s. 2(2)</w:t>
            </w:r>
          </w:p>
        </w:tc>
      </w:tr>
      <w:tr w:rsidR="001B5F5E" w:rsidRPr="005E4C1C" w14:paraId="72173610" w14:textId="77777777" w:rsidTr="00DF3FD1">
        <w:tc>
          <w:tcPr>
            <w:tcW w:w="1984" w:type="dxa"/>
            <w:hideMark/>
          </w:tcPr>
          <w:p w14:paraId="4BA010FA" w14:textId="77777777" w:rsidR="001B5F5E" w:rsidRPr="005E4C1C" w:rsidRDefault="001B5F5E" w:rsidP="00DF3FD1">
            <w:pPr>
              <w:pStyle w:val="SRT1Autotext3"/>
            </w:pPr>
            <w:smartTag w:uri="urn:schemas-microsoft-com:office:smarttags" w:element="PlaceName">
              <w:r w:rsidRPr="005E4C1C">
                <w:t>Current</w:t>
              </w:r>
            </w:smartTag>
            <w:r w:rsidRPr="005E4C1C">
              <w:t xml:space="preserve"> </w:t>
            </w:r>
            <w:smartTag w:uri="urn:schemas-microsoft-com:office:smarttags" w:element="PlaceType">
              <w:r w:rsidRPr="005E4C1C">
                <w:t>State</w:t>
              </w:r>
            </w:smartTag>
            <w:r w:rsidRPr="005E4C1C">
              <w:t>:</w:t>
            </w:r>
          </w:p>
        </w:tc>
        <w:tc>
          <w:tcPr>
            <w:tcW w:w="3969" w:type="dxa"/>
            <w:hideMark/>
          </w:tcPr>
          <w:p w14:paraId="56B8295A" w14:textId="77777777" w:rsidR="001B5F5E" w:rsidRPr="005E4C1C" w:rsidRDefault="001B5F5E" w:rsidP="00DF3FD1">
            <w:pPr>
              <w:pStyle w:val="SRT1Autotext1"/>
            </w:pPr>
            <w:r w:rsidRPr="005E4C1C">
              <w:t xml:space="preserve">This information relates only to the provision/s amending the </w:t>
            </w:r>
            <w:r w:rsidRPr="005E4C1C">
              <w:rPr>
                <w:b/>
                <w:bCs/>
              </w:rPr>
              <w:t>Crimes Act 1958</w:t>
            </w:r>
          </w:p>
        </w:tc>
      </w:tr>
    </w:tbl>
    <w:p w14:paraId="7F81F1E1" w14:textId="77777777" w:rsidR="008C487B" w:rsidRDefault="008C487B" w:rsidP="007B70B0">
      <w:pPr>
        <w:rPr>
          <w:b/>
          <w:bCs/>
          <w:sz w:val="18"/>
          <w:szCs w:val="18"/>
        </w:rPr>
      </w:pPr>
    </w:p>
    <w:p w14:paraId="37293E7F" w14:textId="77777777" w:rsidR="007B70B0" w:rsidRDefault="007B70B0" w:rsidP="007B70B0">
      <w:pPr>
        <w:rPr>
          <w:b/>
          <w:bCs/>
          <w:sz w:val="18"/>
          <w:szCs w:val="18"/>
        </w:rPr>
      </w:pPr>
      <w:r>
        <w:rPr>
          <w:b/>
          <w:bCs/>
          <w:sz w:val="18"/>
          <w:szCs w:val="18"/>
        </w:rPr>
        <w:t>Privacy and Data Protection Act 2014, No. 60/2014</w:t>
      </w:r>
    </w:p>
    <w:tbl>
      <w:tblPr>
        <w:tblW w:w="0" w:type="auto"/>
        <w:tblInd w:w="392" w:type="dxa"/>
        <w:tblLayout w:type="fixed"/>
        <w:tblLook w:val="04A0" w:firstRow="1" w:lastRow="0" w:firstColumn="1" w:lastColumn="0" w:noHBand="0" w:noVBand="1"/>
      </w:tblPr>
      <w:tblGrid>
        <w:gridCol w:w="1984"/>
        <w:gridCol w:w="3969"/>
      </w:tblGrid>
      <w:tr w:rsidR="007B70B0" w14:paraId="191E54C3" w14:textId="77777777" w:rsidTr="00BD0BF3">
        <w:tc>
          <w:tcPr>
            <w:tcW w:w="1984" w:type="dxa"/>
            <w:hideMark/>
          </w:tcPr>
          <w:p w14:paraId="444F6E6B" w14:textId="77777777" w:rsidR="007B70B0" w:rsidRDefault="007B70B0" w:rsidP="00BD0BF3">
            <w:pPr>
              <w:pStyle w:val="TOAAutotext"/>
            </w:pPr>
            <w:r>
              <w:t>Assent Date:</w:t>
            </w:r>
          </w:p>
        </w:tc>
        <w:tc>
          <w:tcPr>
            <w:tcW w:w="3969" w:type="dxa"/>
            <w:hideMark/>
          </w:tcPr>
          <w:p w14:paraId="364BE85F" w14:textId="77777777" w:rsidR="007B70B0" w:rsidRDefault="007B70B0" w:rsidP="00BD0BF3">
            <w:pPr>
              <w:pStyle w:val="SRT1Autotext1"/>
            </w:pPr>
            <w:r>
              <w:t>2.9.14</w:t>
            </w:r>
          </w:p>
        </w:tc>
      </w:tr>
      <w:tr w:rsidR="007B70B0" w14:paraId="63814967" w14:textId="77777777" w:rsidTr="00BD0BF3">
        <w:tc>
          <w:tcPr>
            <w:tcW w:w="1984" w:type="dxa"/>
            <w:hideMark/>
          </w:tcPr>
          <w:p w14:paraId="3BA684EC" w14:textId="77777777" w:rsidR="007B70B0" w:rsidRDefault="007B70B0" w:rsidP="00BD0BF3">
            <w:pPr>
              <w:pStyle w:val="SRT1Autotext3"/>
            </w:pPr>
            <w:r>
              <w:t>Commencement Date:</w:t>
            </w:r>
          </w:p>
        </w:tc>
        <w:tc>
          <w:tcPr>
            <w:tcW w:w="3969" w:type="dxa"/>
            <w:hideMark/>
          </w:tcPr>
          <w:p w14:paraId="7E462188" w14:textId="77777777" w:rsidR="00844520" w:rsidRDefault="007B70B0" w:rsidP="004C6CB2">
            <w:pPr>
              <w:pStyle w:val="SRT1Autotext1"/>
            </w:pPr>
            <w:r>
              <w:t>S. 140(Sch. 3 item 8) on 17.9.14:</w:t>
            </w:r>
            <w:r w:rsidR="00FA291E">
              <w:t xml:space="preserve"> </w:t>
            </w:r>
            <w:r>
              <w:t>Special Gazette (No. </w:t>
            </w:r>
            <w:r w:rsidR="004C6CB2">
              <w:t>317</w:t>
            </w:r>
            <w:r>
              <w:t xml:space="preserve">) </w:t>
            </w:r>
            <w:r w:rsidR="004C6CB2">
              <w:t>16</w:t>
            </w:r>
            <w:r>
              <w:t>.</w:t>
            </w:r>
            <w:r w:rsidR="004C6CB2">
              <w:t>9</w:t>
            </w:r>
            <w:r>
              <w:t>.14 p. </w:t>
            </w:r>
            <w:r w:rsidR="004C6CB2">
              <w:t>1</w:t>
            </w:r>
          </w:p>
        </w:tc>
      </w:tr>
      <w:tr w:rsidR="007B70B0" w14:paraId="7ED54B69" w14:textId="77777777" w:rsidTr="00BD0BF3">
        <w:tc>
          <w:tcPr>
            <w:tcW w:w="1984" w:type="dxa"/>
            <w:hideMark/>
          </w:tcPr>
          <w:p w14:paraId="71E9DCF1" w14:textId="77777777" w:rsidR="007B70B0" w:rsidRDefault="007B70B0" w:rsidP="00BD0BF3">
            <w:pPr>
              <w:pStyle w:val="SRT1Autotext3"/>
            </w:pPr>
            <w:smartTag w:uri="urn:schemas-microsoft-com:office:smarttags" w:element="PlaceName">
              <w:r>
                <w:t>Current</w:t>
              </w:r>
            </w:smartTag>
            <w:r>
              <w:t xml:space="preserve"> </w:t>
            </w:r>
            <w:smartTag w:uri="urn:schemas-microsoft-com:office:smarttags" w:element="PlaceType">
              <w:r>
                <w:t>State</w:t>
              </w:r>
            </w:smartTag>
            <w:r>
              <w:t>:</w:t>
            </w:r>
          </w:p>
        </w:tc>
        <w:tc>
          <w:tcPr>
            <w:tcW w:w="3969" w:type="dxa"/>
            <w:hideMark/>
          </w:tcPr>
          <w:p w14:paraId="33CDF24D" w14:textId="77777777" w:rsidR="007B70B0" w:rsidRDefault="007B70B0" w:rsidP="00BD0BF3">
            <w:pPr>
              <w:pStyle w:val="SRT1Autotext1"/>
            </w:pPr>
            <w:r>
              <w:t xml:space="preserve">This information relates only to the provision/s amending the </w:t>
            </w:r>
            <w:r w:rsidRPr="00752106">
              <w:rPr>
                <w:b/>
                <w:bCs/>
              </w:rPr>
              <w:t>Crimes Act 1958</w:t>
            </w:r>
          </w:p>
        </w:tc>
      </w:tr>
    </w:tbl>
    <w:p w14:paraId="57BAFA5F" w14:textId="77777777" w:rsidR="0077069F" w:rsidRDefault="0077069F" w:rsidP="0077069F">
      <w:pPr>
        <w:rPr>
          <w:b/>
          <w:bCs/>
          <w:sz w:val="18"/>
          <w:szCs w:val="18"/>
        </w:rPr>
      </w:pPr>
      <w:r>
        <w:rPr>
          <w:b/>
          <w:bCs/>
          <w:sz w:val="18"/>
          <w:szCs w:val="18"/>
        </w:rPr>
        <w:t>Crimes Amendment (Abolition of Defensive Homicide) Act 2014, No. 63/2014</w:t>
      </w:r>
    </w:p>
    <w:tbl>
      <w:tblPr>
        <w:tblW w:w="0" w:type="auto"/>
        <w:tblInd w:w="392" w:type="dxa"/>
        <w:tblLayout w:type="fixed"/>
        <w:tblLook w:val="04A0" w:firstRow="1" w:lastRow="0" w:firstColumn="1" w:lastColumn="0" w:noHBand="0" w:noVBand="1"/>
      </w:tblPr>
      <w:tblGrid>
        <w:gridCol w:w="1984"/>
        <w:gridCol w:w="3969"/>
      </w:tblGrid>
      <w:tr w:rsidR="0077069F" w14:paraId="29396D7C" w14:textId="77777777" w:rsidTr="0077069F">
        <w:tc>
          <w:tcPr>
            <w:tcW w:w="1984" w:type="dxa"/>
            <w:hideMark/>
          </w:tcPr>
          <w:p w14:paraId="3B23F8D6" w14:textId="77777777" w:rsidR="0077069F" w:rsidRDefault="0077069F" w:rsidP="0077069F">
            <w:pPr>
              <w:pStyle w:val="TOAAutotext"/>
            </w:pPr>
            <w:r>
              <w:t>Assent Date:</w:t>
            </w:r>
          </w:p>
        </w:tc>
        <w:tc>
          <w:tcPr>
            <w:tcW w:w="3969" w:type="dxa"/>
            <w:hideMark/>
          </w:tcPr>
          <w:p w14:paraId="6E0DF9EA" w14:textId="77777777" w:rsidR="0077069F" w:rsidRDefault="00C01CCF" w:rsidP="0077069F">
            <w:pPr>
              <w:pStyle w:val="SRT1Autotext1"/>
            </w:pPr>
            <w:r>
              <w:t>9</w:t>
            </w:r>
            <w:r w:rsidR="0077069F">
              <w:t>.9.14</w:t>
            </w:r>
          </w:p>
        </w:tc>
      </w:tr>
      <w:tr w:rsidR="0077069F" w14:paraId="699011A1" w14:textId="77777777" w:rsidTr="0077069F">
        <w:tc>
          <w:tcPr>
            <w:tcW w:w="1984" w:type="dxa"/>
            <w:hideMark/>
          </w:tcPr>
          <w:p w14:paraId="1B2A020B" w14:textId="77777777" w:rsidR="0077069F" w:rsidRDefault="0077069F" w:rsidP="0077069F">
            <w:pPr>
              <w:pStyle w:val="SRT1Autotext3"/>
            </w:pPr>
            <w:r>
              <w:t>Commencement Date:</w:t>
            </w:r>
          </w:p>
        </w:tc>
        <w:tc>
          <w:tcPr>
            <w:tcW w:w="3969" w:type="dxa"/>
            <w:hideMark/>
          </w:tcPr>
          <w:p w14:paraId="359D2B3A" w14:textId="77777777" w:rsidR="00C72BE4" w:rsidRDefault="0077069F">
            <w:pPr>
              <w:pStyle w:val="SRT1Autotext1"/>
            </w:pPr>
            <w:r>
              <w:t xml:space="preserve">Ss 3, 4, 6, 7(3)–(7), 8 on </w:t>
            </w:r>
            <w:r w:rsidR="00C01CCF">
              <w:t>1.11.14: Special Gazette (No. 350) 7.10.14 p. 1</w:t>
            </w:r>
          </w:p>
        </w:tc>
      </w:tr>
      <w:tr w:rsidR="0077069F" w14:paraId="51319374" w14:textId="77777777" w:rsidTr="0077069F">
        <w:tc>
          <w:tcPr>
            <w:tcW w:w="1984" w:type="dxa"/>
            <w:hideMark/>
          </w:tcPr>
          <w:p w14:paraId="57014B38" w14:textId="77777777" w:rsidR="0077069F" w:rsidRDefault="0077069F" w:rsidP="0077069F">
            <w:pPr>
              <w:pStyle w:val="SRT1Autotext3"/>
            </w:pPr>
            <w:smartTag w:uri="urn:schemas-microsoft-com:office:smarttags" w:element="PlaceName">
              <w:r>
                <w:t>Current</w:t>
              </w:r>
            </w:smartTag>
            <w:r>
              <w:t xml:space="preserve"> </w:t>
            </w:r>
            <w:smartTag w:uri="urn:schemas-microsoft-com:office:smarttags" w:element="PlaceType">
              <w:r>
                <w:t>State</w:t>
              </w:r>
            </w:smartTag>
            <w:r>
              <w:t>:</w:t>
            </w:r>
          </w:p>
        </w:tc>
        <w:tc>
          <w:tcPr>
            <w:tcW w:w="3969" w:type="dxa"/>
            <w:hideMark/>
          </w:tcPr>
          <w:p w14:paraId="67AF753D" w14:textId="77777777" w:rsidR="0077069F" w:rsidRDefault="0077069F" w:rsidP="0077069F">
            <w:pPr>
              <w:pStyle w:val="SRT1Autotext1"/>
            </w:pPr>
            <w:r>
              <w:t xml:space="preserve">This information relates only to the provision/s amending the </w:t>
            </w:r>
            <w:r w:rsidRPr="00752106">
              <w:rPr>
                <w:b/>
                <w:bCs/>
              </w:rPr>
              <w:t>Crimes Act 1958</w:t>
            </w:r>
          </w:p>
        </w:tc>
      </w:tr>
    </w:tbl>
    <w:p w14:paraId="75F2B15D" w14:textId="77777777" w:rsidR="00C33D10" w:rsidRDefault="00C33D10" w:rsidP="00C33D10">
      <w:pPr>
        <w:rPr>
          <w:b/>
          <w:sz w:val="18"/>
        </w:rPr>
      </w:pPr>
      <w:r>
        <w:rPr>
          <w:b/>
          <w:sz w:val="18"/>
        </w:rPr>
        <w:t>Sentencing Amendment (Emergency Workers) Act 2014, No. 69/2014</w:t>
      </w:r>
      <w:r w:rsidRPr="00063AE0">
        <w:rPr>
          <w:sz w:val="18"/>
        </w:rPr>
        <w:t xml:space="preserve"> (as amended by No. 72/2014)</w:t>
      </w:r>
    </w:p>
    <w:tbl>
      <w:tblPr>
        <w:tblStyle w:val="TableGrid"/>
        <w:tblW w:w="5953" w:type="dxa"/>
        <w:tblInd w:w="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969"/>
      </w:tblGrid>
      <w:tr w:rsidR="00C33D10" w:rsidRPr="00F30996" w14:paraId="45616940" w14:textId="77777777" w:rsidTr="00F42B89">
        <w:tc>
          <w:tcPr>
            <w:tcW w:w="1984" w:type="dxa"/>
            <w:shd w:val="clear" w:color="auto" w:fill="auto"/>
          </w:tcPr>
          <w:p w14:paraId="7A8B3006" w14:textId="77777777" w:rsidR="00C33D10" w:rsidRPr="00F30996" w:rsidRDefault="00C33D10" w:rsidP="00F42B89">
            <w:pPr>
              <w:spacing w:before="0"/>
              <w:rPr>
                <w:i/>
                <w:sz w:val="18"/>
              </w:rPr>
            </w:pPr>
            <w:r w:rsidRPr="00F30996">
              <w:rPr>
                <w:i/>
                <w:sz w:val="18"/>
              </w:rPr>
              <w:t>Assent Date:</w:t>
            </w:r>
          </w:p>
        </w:tc>
        <w:tc>
          <w:tcPr>
            <w:tcW w:w="3969" w:type="dxa"/>
            <w:shd w:val="clear" w:color="auto" w:fill="auto"/>
          </w:tcPr>
          <w:p w14:paraId="48BE3E1B" w14:textId="77777777" w:rsidR="00C33D10" w:rsidRDefault="00C33D10" w:rsidP="00F42B89">
            <w:pPr>
              <w:spacing w:before="0"/>
              <w:rPr>
                <w:sz w:val="18"/>
              </w:rPr>
            </w:pPr>
            <w:r>
              <w:rPr>
                <w:sz w:val="18"/>
              </w:rPr>
              <w:t>23.9.14</w:t>
            </w:r>
          </w:p>
        </w:tc>
      </w:tr>
      <w:tr w:rsidR="00C33D10" w:rsidRPr="00F30996" w14:paraId="6575FF5A" w14:textId="77777777" w:rsidTr="00F42B89">
        <w:tc>
          <w:tcPr>
            <w:tcW w:w="1984" w:type="dxa"/>
            <w:shd w:val="clear" w:color="auto" w:fill="auto"/>
          </w:tcPr>
          <w:p w14:paraId="450F951D" w14:textId="77777777" w:rsidR="00C33D10" w:rsidRPr="00F30996" w:rsidRDefault="00C33D10" w:rsidP="00F42B89">
            <w:pPr>
              <w:spacing w:before="0"/>
              <w:rPr>
                <w:i/>
                <w:sz w:val="18"/>
              </w:rPr>
            </w:pPr>
            <w:r w:rsidRPr="00F30996">
              <w:rPr>
                <w:i/>
                <w:sz w:val="18"/>
              </w:rPr>
              <w:t>Commencement Date:</w:t>
            </w:r>
          </w:p>
        </w:tc>
        <w:tc>
          <w:tcPr>
            <w:tcW w:w="3969" w:type="dxa"/>
            <w:shd w:val="clear" w:color="auto" w:fill="auto"/>
          </w:tcPr>
          <w:p w14:paraId="01D863B6" w14:textId="77777777" w:rsidR="00C33D10" w:rsidRDefault="00C33D10" w:rsidP="00F42B89">
            <w:pPr>
              <w:spacing w:before="0"/>
              <w:rPr>
                <w:sz w:val="18"/>
              </w:rPr>
            </w:pPr>
            <w:r>
              <w:rPr>
                <w:sz w:val="18"/>
              </w:rPr>
              <w:t>Ss 8, 11–13 on 2.11.14: Special Gazette (No. 330) 23.9.14 p. 1</w:t>
            </w:r>
          </w:p>
        </w:tc>
      </w:tr>
      <w:tr w:rsidR="00C33D10" w:rsidRPr="00F30996" w14:paraId="6FE5DEE2" w14:textId="77777777" w:rsidTr="00F42B89">
        <w:tc>
          <w:tcPr>
            <w:tcW w:w="1984" w:type="dxa"/>
            <w:shd w:val="clear" w:color="auto" w:fill="auto"/>
          </w:tcPr>
          <w:p w14:paraId="7AD20F6A" w14:textId="77777777" w:rsidR="00C33D10" w:rsidRPr="00F30996" w:rsidRDefault="00C33D10" w:rsidP="00F42B89">
            <w:pPr>
              <w:spacing w:before="0"/>
              <w:rPr>
                <w:i/>
                <w:sz w:val="18"/>
              </w:rPr>
            </w:pPr>
            <w:r w:rsidRPr="00F30996">
              <w:rPr>
                <w:i/>
                <w:sz w:val="18"/>
              </w:rPr>
              <w:t>Current State:</w:t>
            </w:r>
          </w:p>
        </w:tc>
        <w:tc>
          <w:tcPr>
            <w:tcW w:w="3969" w:type="dxa"/>
            <w:shd w:val="clear" w:color="auto" w:fill="auto"/>
          </w:tcPr>
          <w:p w14:paraId="67A63FAE" w14:textId="77777777" w:rsidR="00C33D10" w:rsidRDefault="00C33D10" w:rsidP="00CC6DA9">
            <w:pPr>
              <w:spacing w:before="0"/>
              <w:rPr>
                <w:sz w:val="18"/>
              </w:rPr>
            </w:pPr>
            <w:r w:rsidRPr="00F30996">
              <w:rPr>
                <w:sz w:val="18"/>
              </w:rPr>
              <w:t xml:space="preserve">This information relates only to the provision/s amending the </w:t>
            </w:r>
            <w:r w:rsidR="00CC6DA9">
              <w:rPr>
                <w:b/>
                <w:bCs/>
                <w:sz w:val="18"/>
              </w:rPr>
              <w:t>Crimes Act 1958</w:t>
            </w:r>
          </w:p>
        </w:tc>
      </w:tr>
    </w:tbl>
    <w:p w14:paraId="60A47AC9" w14:textId="77777777" w:rsidR="00C01CCF" w:rsidRDefault="00C01CCF" w:rsidP="00C01CCF">
      <w:pPr>
        <w:rPr>
          <w:b/>
          <w:bCs/>
          <w:sz w:val="18"/>
          <w:szCs w:val="18"/>
        </w:rPr>
      </w:pPr>
      <w:r>
        <w:rPr>
          <w:b/>
          <w:bCs/>
          <w:sz w:val="18"/>
          <w:szCs w:val="18"/>
        </w:rPr>
        <w:t>Sentencing Amendment (Coward's Punch Mans</w:t>
      </w:r>
      <w:r w:rsidR="00914B5A">
        <w:rPr>
          <w:b/>
          <w:bCs/>
          <w:sz w:val="18"/>
          <w:szCs w:val="18"/>
        </w:rPr>
        <w:t>laughter and Other Matters) Act </w:t>
      </w:r>
      <w:r>
        <w:rPr>
          <w:b/>
          <w:bCs/>
          <w:sz w:val="18"/>
          <w:szCs w:val="18"/>
        </w:rPr>
        <w:t>2014, No. 72/2014</w:t>
      </w:r>
    </w:p>
    <w:tbl>
      <w:tblPr>
        <w:tblW w:w="0" w:type="auto"/>
        <w:tblInd w:w="392" w:type="dxa"/>
        <w:tblLayout w:type="fixed"/>
        <w:tblLook w:val="04A0" w:firstRow="1" w:lastRow="0" w:firstColumn="1" w:lastColumn="0" w:noHBand="0" w:noVBand="1"/>
      </w:tblPr>
      <w:tblGrid>
        <w:gridCol w:w="1984"/>
        <w:gridCol w:w="3969"/>
      </w:tblGrid>
      <w:tr w:rsidR="00C01CCF" w14:paraId="522EF75F" w14:textId="77777777" w:rsidTr="00636D65">
        <w:tc>
          <w:tcPr>
            <w:tcW w:w="1984" w:type="dxa"/>
            <w:hideMark/>
          </w:tcPr>
          <w:p w14:paraId="2107666F" w14:textId="77777777" w:rsidR="00C01CCF" w:rsidRDefault="00C01CCF" w:rsidP="00636D65">
            <w:pPr>
              <w:pStyle w:val="TOAAutotext"/>
            </w:pPr>
            <w:r>
              <w:t>Assent Date:</w:t>
            </w:r>
          </w:p>
        </w:tc>
        <w:tc>
          <w:tcPr>
            <w:tcW w:w="3969" w:type="dxa"/>
            <w:hideMark/>
          </w:tcPr>
          <w:p w14:paraId="33F17C01" w14:textId="77777777" w:rsidR="00C01CCF" w:rsidRDefault="00C01CCF" w:rsidP="00636D65">
            <w:pPr>
              <w:pStyle w:val="SRT1Autotext1"/>
            </w:pPr>
            <w:r>
              <w:t>30.9.14</w:t>
            </w:r>
          </w:p>
        </w:tc>
      </w:tr>
      <w:tr w:rsidR="00C01CCF" w14:paraId="1C9E0053" w14:textId="77777777" w:rsidTr="00636D65">
        <w:tc>
          <w:tcPr>
            <w:tcW w:w="1984" w:type="dxa"/>
            <w:hideMark/>
          </w:tcPr>
          <w:p w14:paraId="6ED4DC83" w14:textId="77777777" w:rsidR="00C01CCF" w:rsidRDefault="00C01CCF" w:rsidP="00636D65">
            <w:pPr>
              <w:pStyle w:val="SRT1Autotext3"/>
            </w:pPr>
            <w:r>
              <w:t>Commencement Date:</w:t>
            </w:r>
          </w:p>
        </w:tc>
        <w:tc>
          <w:tcPr>
            <w:tcW w:w="3969" w:type="dxa"/>
            <w:hideMark/>
          </w:tcPr>
          <w:p w14:paraId="771C8818" w14:textId="77777777" w:rsidR="00C01CCF" w:rsidRDefault="00C01CCF" w:rsidP="00700A6A">
            <w:pPr>
              <w:pStyle w:val="SRT1Autotext1"/>
            </w:pPr>
            <w:r>
              <w:t>Ss 3</w:t>
            </w:r>
            <w:r w:rsidR="00700A6A">
              <w:t>–5 on 1.11</w:t>
            </w:r>
            <w:r>
              <w:t>.14: s. 2(</w:t>
            </w:r>
            <w:r w:rsidR="00700A6A">
              <w:t>4)</w:t>
            </w:r>
          </w:p>
        </w:tc>
      </w:tr>
      <w:tr w:rsidR="00C01CCF" w14:paraId="7C6388A0" w14:textId="77777777" w:rsidTr="00636D65">
        <w:tc>
          <w:tcPr>
            <w:tcW w:w="1984" w:type="dxa"/>
            <w:hideMark/>
          </w:tcPr>
          <w:p w14:paraId="747F3083" w14:textId="77777777" w:rsidR="00C01CCF" w:rsidRDefault="00C01CCF" w:rsidP="00636D65">
            <w:pPr>
              <w:pStyle w:val="SRT1Autotext3"/>
            </w:pPr>
            <w:smartTag w:uri="urn:schemas-microsoft-com:office:smarttags" w:element="PlaceName">
              <w:r>
                <w:t>Current</w:t>
              </w:r>
            </w:smartTag>
            <w:r>
              <w:t xml:space="preserve"> </w:t>
            </w:r>
            <w:smartTag w:uri="urn:schemas-microsoft-com:office:smarttags" w:element="PlaceType">
              <w:r>
                <w:t>State</w:t>
              </w:r>
            </w:smartTag>
            <w:r>
              <w:t>:</w:t>
            </w:r>
          </w:p>
        </w:tc>
        <w:tc>
          <w:tcPr>
            <w:tcW w:w="3969" w:type="dxa"/>
            <w:hideMark/>
          </w:tcPr>
          <w:p w14:paraId="4E7512EA" w14:textId="77777777" w:rsidR="00C01CCF" w:rsidRDefault="00C01CCF" w:rsidP="00636D65">
            <w:pPr>
              <w:pStyle w:val="SRT1Autotext1"/>
            </w:pPr>
            <w:r>
              <w:t xml:space="preserve">This information relates only to the provision/s amending the </w:t>
            </w:r>
            <w:r w:rsidRPr="00752106">
              <w:rPr>
                <w:b/>
                <w:bCs/>
              </w:rPr>
              <w:t>Crimes Act 1958</w:t>
            </w:r>
          </w:p>
        </w:tc>
      </w:tr>
    </w:tbl>
    <w:p w14:paraId="117D585D" w14:textId="77777777" w:rsidR="00896579" w:rsidRPr="00896579" w:rsidRDefault="00383441" w:rsidP="00383441">
      <w:pPr>
        <w:rPr>
          <w:bCs/>
          <w:sz w:val="18"/>
          <w:szCs w:val="18"/>
        </w:rPr>
      </w:pPr>
      <w:r>
        <w:rPr>
          <w:b/>
          <w:bCs/>
          <w:sz w:val="18"/>
          <w:szCs w:val="18"/>
        </w:rPr>
        <w:t>Crimes Amendment (Sexual Offences and Other Matters) Act 2014, No. 74/2014</w:t>
      </w:r>
      <w:r w:rsidR="00896579">
        <w:rPr>
          <w:b/>
          <w:bCs/>
          <w:sz w:val="18"/>
          <w:szCs w:val="18"/>
        </w:rPr>
        <w:t xml:space="preserve"> </w:t>
      </w:r>
      <w:r w:rsidR="006E0402" w:rsidRPr="006E0402">
        <w:rPr>
          <w:bCs/>
          <w:sz w:val="18"/>
          <w:szCs w:val="18"/>
        </w:rPr>
        <w:t>(as amended by No. 14/2015 s. 69(2))</w:t>
      </w:r>
    </w:p>
    <w:tbl>
      <w:tblPr>
        <w:tblW w:w="0" w:type="auto"/>
        <w:tblInd w:w="392" w:type="dxa"/>
        <w:tblLayout w:type="fixed"/>
        <w:tblLook w:val="04A0" w:firstRow="1" w:lastRow="0" w:firstColumn="1" w:lastColumn="0" w:noHBand="0" w:noVBand="1"/>
      </w:tblPr>
      <w:tblGrid>
        <w:gridCol w:w="1984"/>
        <w:gridCol w:w="3969"/>
      </w:tblGrid>
      <w:tr w:rsidR="00383441" w14:paraId="4394F00E" w14:textId="77777777" w:rsidTr="00383441">
        <w:tc>
          <w:tcPr>
            <w:tcW w:w="1984" w:type="dxa"/>
            <w:hideMark/>
          </w:tcPr>
          <w:p w14:paraId="10B3B38A" w14:textId="77777777" w:rsidR="00383441" w:rsidRDefault="00383441" w:rsidP="00383441">
            <w:pPr>
              <w:pStyle w:val="TOAAutotext"/>
            </w:pPr>
            <w:r>
              <w:t>Assent Date:</w:t>
            </w:r>
          </w:p>
        </w:tc>
        <w:tc>
          <w:tcPr>
            <w:tcW w:w="3969" w:type="dxa"/>
            <w:hideMark/>
          </w:tcPr>
          <w:p w14:paraId="58FB811C" w14:textId="77777777" w:rsidR="00383441" w:rsidRDefault="004F4A7D" w:rsidP="00383441">
            <w:pPr>
              <w:pStyle w:val="SRT1Autotext1"/>
            </w:pPr>
            <w:r>
              <w:t>21.10</w:t>
            </w:r>
            <w:r w:rsidR="00383441">
              <w:t>.14</w:t>
            </w:r>
          </w:p>
        </w:tc>
      </w:tr>
      <w:tr w:rsidR="00383441" w14:paraId="659E93B8" w14:textId="77777777" w:rsidTr="00383441">
        <w:tc>
          <w:tcPr>
            <w:tcW w:w="1984" w:type="dxa"/>
            <w:hideMark/>
          </w:tcPr>
          <w:p w14:paraId="43CA1D9B" w14:textId="77777777" w:rsidR="00383441" w:rsidRDefault="00383441" w:rsidP="00383441">
            <w:pPr>
              <w:pStyle w:val="SRT1Autotext3"/>
            </w:pPr>
            <w:r>
              <w:t>Commencement Date:</w:t>
            </w:r>
          </w:p>
        </w:tc>
        <w:tc>
          <w:tcPr>
            <w:tcW w:w="3969" w:type="dxa"/>
            <w:hideMark/>
          </w:tcPr>
          <w:p w14:paraId="3BDE98F4" w14:textId="77777777" w:rsidR="00A95785" w:rsidRDefault="00383441" w:rsidP="00F043C5">
            <w:pPr>
              <w:pStyle w:val="SRT1Autotext1"/>
            </w:pPr>
            <w:r>
              <w:t>Ss 5, 6 on 22.10.14: s. 2(1)</w:t>
            </w:r>
            <w:r w:rsidR="00B8421A">
              <w:t xml:space="preserve">; ss 8, 9 on 3.11.14: Special Gazette (No. </w:t>
            </w:r>
            <w:r w:rsidR="00F043C5">
              <w:t>400</w:t>
            </w:r>
            <w:r w:rsidR="00B8421A">
              <w:t xml:space="preserve">) </w:t>
            </w:r>
            <w:r w:rsidR="00F043C5">
              <w:t>29</w:t>
            </w:r>
            <w:r w:rsidR="00B8421A">
              <w:t>.</w:t>
            </w:r>
            <w:r w:rsidR="00F043C5">
              <w:t>10</w:t>
            </w:r>
            <w:r w:rsidR="00B8421A">
              <w:t xml:space="preserve">.14 p. </w:t>
            </w:r>
            <w:r w:rsidR="00F043C5">
              <w:t>1</w:t>
            </w:r>
            <w:r w:rsidR="005C32B9">
              <w:t>; ss 3, 4, 7 on 1.7.15: s. 2(3)</w:t>
            </w:r>
          </w:p>
        </w:tc>
      </w:tr>
      <w:tr w:rsidR="00383441" w14:paraId="66DDC80E" w14:textId="77777777" w:rsidTr="00383441">
        <w:tc>
          <w:tcPr>
            <w:tcW w:w="1984" w:type="dxa"/>
            <w:hideMark/>
          </w:tcPr>
          <w:p w14:paraId="0F95D3D6" w14:textId="77777777" w:rsidR="00383441" w:rsidRDefault="00383441" w:rsidP="00383441">
            <w:pPr>
              <w:pStyle w:val="SRT1Autotext3"/>
            </w:pPr>
            <w:smartTag w:uri="urn:schemas-microsoft-com:office:smarttags" w:element="PlaceName">
              <w:r>
                <w:t>Current</w:t>
              </w:r>
            </w:smartTag>
            <w:r>
              <w:t xml:space="preserve"> </w:t>
            </w:r>
            <w:smartTag w:uri="urn:schemas-microsoft-com:office:smarttags" w:element="PlaceType">
              <w:r>
                <w:t>State</w:t>
              </w:r>
            </w:smartTag>
            <w:r>
              <w:t>:</w:t>
            </w:r>
          </w:p>
        </w:tc>
        <w:tc>
          <w:tcPr>
            <w:tcW w:w="3969" w:type="dxa"/>
            <w:hideMark/>
          </w:tcPr>
          <w:p w14:paraId="01EC71FE" w14:textId="77777777" w:rsidR="00383441" w:rsidRDefault="00383441" w:rsidP="00383441">
            <w:pPr>
              <w:pStyle w:val="SRT1Autotext1"/>
            </w:pPr>
            <w:r>
              <w:t xml:space="preserve">This information relates only to the provision/s amending the </w:t>
            </w:r>
            <w:r w:rsidRPr="00752106">
              <w:rPr>
                <w:b/>
                <w:bCs/>
              </w:rPr>
              <w:t>Crimes Act 1958</w:t>
            </w:r>
          </w:p>
        </w:tc>
      </w:tr>
    </w:tbl>
    <w:p w14:paraId="6550B66D" w14:textId="77777777" w:rsidR="0049547A" w:rsidRDefault="0049547A" w:rsidP="0049547A">
      <w:pPr>
        <w:rPr>
          <w:b/>
          <w:bCs/>
          <w:sz w:val="18"/>
          <w:szCs w:val="18"/>
        </w:rPr>
      </w:pPr>
      <w:r>
        <w:rPr>
          <w:b/>
          <w:bCs/>
          <w:sz w:val="18"/>
          <w:szCs w:val="18"/>
        </w:rPr>
        <w:t>Justice Legislation Amendment (Confiscation and Other Matters) Act 2014, No. 79/2014</w:t>
      </w:r>
    </w:p>
    <w:tbl>
      <w:tblPr>
        <w:tblW w:w="0" w:type="auto"/>
        <w:tblInd w:w="392" w:type="dxa"/>
        <w:tblLayout w:type="fixed"/>
        <w:tblLook w:val="04A0" w:firstRow="1" w:lastRow="0" w:firstColumn="1" w:lastColumn="0" w:noHBand="0" w:noVBand="1"/>
      </w:tblPr>
      <w:tblGrid>
        <w:gridCol w:w="1984"/>
        <w:gridCol w:w="3969"/>
      </w:tblGrid>
      <w:tr w:rsidR="0049547A" w14:paraId="0FF86115" w14:textId="77777777" w:rsidTr="00883EEE">
        <w:tc>
          <w:tcPr>
            <w:tcW w:w="1984" w:type="dxa"/>
            <w:hideMark/>
          </w:tcPr>
          <w:p w14:paraId="64734F4F" w14:textId="77777777" w:rsidR="0049547A" w:rsidRDefault="0049547A" w:rsidP="00883EEE">
            <w:pPr>
              <w:pStyle w:val="TOAAutotext"/>
            </w:pPr>
            <w:r>
              <w:t>Assent Date:</w:t>
            </w:r>
          </w:p>
        </w:tc>
        <w:tc>
          <w:tcPr>
            <w:tcW w:w="3969" w:type="dxa"/>
            <w:hideMark/>
          </w:tcPr>
          <w:p w14:paraId="36B67021" w14:textId="77777777" w:rsidR="0049547A" w:rsidRDefault="004F4A7D" w:rsidP="00883EEE">
            <w:pPr>
              <w:pStyle w:val="SRT1Autotext1"/>
            </w:pPr>
            <w:r>
              <w:t>21.10</w:t>
            </w:r>
            <w:r w:rsidR="0049547A">
              <w:t>.14</w:t>
            </w:r>
          </w:p>
        </w:tc>
      </w:tr>
      <w:tr w:rsidR="0049547A" w14:paraId="2D156E5B" w14:textId="77777777" w:rsidTr="00883EEE">
        <w:tc>
          <w:tcPr>
            <w:tcW w:w="1984" w:type="dxa"/>
            <w:hideMark/>
          </w:tcPr>
          <w:p w14:paraId="46B113DB" w14:textId="77777777" w:rsidR="0049547A" w:rsidRDefault="0049547A" w:rsidP="00883EEE">
            <w:pPr>
              <w:pStyle w:val="SRT1Autotext3"/>
            </w:pPr>
            <w:r>
              <w:t>Commencement Date:</w:t>
            </w:r>
          </w:p>
        </w:tc>
        <w:tc>
          <w:tcPr>
            <w:tcW w:w="3969" w:type="dxa"/>
            <w:hideMark/>
          </w:tcPr>
          <w:p w14:paraId="12539F5D" w14:textId="77777777" w:rsidR="00A95785" w:rsidRDefault="0049547A">
            <w:pPr>
              <w:pStyle w:val="SRT1Autotext1"/>
            </w:pPr>
            <w:r>
              <w:t>Ss 69, 70 on 22.10.14: s. 2(1)</w:t>
            </w:r>
          </w:p>
        </w:tc>
      </w:tr>
      <w:tr w:rsidR="0049547A" w14:paraId="40E768CF" w14:textId="77777777" w:rsidTr="00883EEE">
        <w:tc>
          <w:tcPr>
            <w:tcW w:w="1984" w:type="dxa"/>
            <w:hideMark/>
          </w:tcPr>
          <w:p w14:paraId="2A375C0C" w14:textId="77777777" w:rsidR="0049547A" w:rsidRDefault="0049547A" w:rsidP="00883EEE">
            <w:pPr>
              <w:pStyle w:val="SRT1Autotext3"/>
            </w:pPr>
            <w:smartTag w:uri="urn:schemas-microsoft-com:office:smarttags" w:element="PlaceName">
              <w:r>
                <w:t>Current</w:t>
              </w:r>
            </w:smartTag>
            <w:r>
              <w:t xml:space="preserve"> </w:t>
            </w:r>
            <w:smartTag w:uri="urn:schemas-microsoft-com:office:smarttags" w:element="PlaceType">
              <w:r>
                <w:t>State</w:t>
              </w:r>
            </w:smartTag>
            <w:r>
              <w:t>:</w:t>
            </w:r>
          </w:p>
        </w:tc>
        <w:tc>
          <w:tcPr>
            <w:tcW w:w="3969" w:type="dxa"/>
            <w:hideMark/>
          </w:tcPr>
          <w:p w14:paraId="28D2FAAC" w14:textId="77777777" w:rsidR="0049547A" w:rsidRDefault="0049547A" w:rsidP="00883EEE">
            <w:pPr>
              <w:pStyle w:val="SRT1Autotext1"/>
            </w:pPr>
            <w:r>
              <w:t xml:space="preserve">This information relates only to the provision/s amending the </w:t>
            </w:r>
            <w:r w:rsidRPr="00752106">
              <w:rPr>
                <w:b/>
                <w:bCs/>
              </w:rPr>
              <w:t>Crimes Act 1958</w:t>
            </w:r>
          </w:p>
        </w:tc>
      </w:tr>
    </w:tbl>
    <w:p w14:paraId="08AC9C41" w14:textId="77777777" w:rsidR="00684F06" w:rsidRPr="00684F06" w:rsidRDefault="00684F06" w:rsidP="00684F06">
      <w:pPr>
        <w:rPr>
          <w:b/>
          <w:bCs/>
          <w:sz w:val="18"/>
          <w:szCs w:val="18"/>
        </w:rPr>
      </w:pPr>
      <w:r w:rsidRPr="00684F06">
        <w:rPr>
          <w:b/>
          <w:bCs/>
          <w:sz w:val="18"/>
          <w:szCs w:val="18"/>
        </w:rPr>
        <w:t>Jury Directions Act 2015, No. 14/2015</w:t>
      </w:r>
    </w:p>
    <w:tbl>
      <w:tblPr>
        <w:tblW w:w="0" w:type="auto"/>
        <w:tblInd w:w="392" w:type="dxa"/>
        <w:tblLayout w:type="fixed"/>
        <w:tblLook w:val="04A0" w:firstRow="1" w:lastRow="0" w:firstColumn="1" w:lastColumn="0" w:noHBand="0" w:noVBand="1"/>
      </w:tblPr>
      <w:tblGrid>
        <w:gridCol w:w="1984"/>
        <w:gridCol w:w="3969"/>
      </w:tblGrid>
      <w:tr w:rsidR="00684F06" w:rsidRPr="00684F06" w14:paraId="2E5D3199" w14:textId="77777777" w:rsidTr="00684F06">
        <w:tc>
          <w:tcPr>
            <w:tcW w:w="1984" w:type="dxa"/>
            <w:hideMark/>
          </w:tcPr>
          <w:p w14:paraId="60F30EED" w14:textId="77777777" w:rsidR="00684F06" w:rsidRPr="00684F06" w:rsidRDefault="00684F06" w:rsidP="00684F06">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684F06">
              <w:rPr>
                <w:i/>
                <w:iCs/>
                <w:sz w:val="18"/>
                <w:szCs w:val="18"/>
                <w:lang w:val="en-GB"/>
              </w:rPr>
              <w:t>Assent Date:</w:t>
            </w:r>
          </w:p>
        </w:tc>
        <w:tc>
          <w:tcPr>
            <w:tcW w:w="3969" w:type="dxa"/>
            <w:hideMark/>
          </w:tcPr>
          <w:p w14:paraId="67908578" w14:textId="77777777" w:rsidR="00684F06" w:rsidRPr="00684F06" w:rsidRDefault="00684F06" w:rsidP="00684F06">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684F06">
              <w:rPr>
                <w:spacing w:val="-4"/>
                <w:sz w:val="18"/>
                <w:szCs w:val="18"/>
                <w:lang w:val="en-GB"/>
              </w:rPr>
              <w:t>12.5.15</w:t>
            </w:r>
          </w:p>
        </w:tc>
      </w:tr>
      <w:tr w:rsidR="00684F06" w:rsidRPr="00684F06" w14:paraId="50ED61FB" w14:textId="77777777" w:rsidTr="00684F06">
        <w:tc>
          <w:tcPr>
            <w:tcW w:w="1984" w:type="dxa"/>
            <w:hideMark/>
          </w:tcPr>
          <w:p w14:paraId="48448EBA" w14:textId="77777777" w:rsidR="00684F06" w:rsidRPr="00684F06" w:rsidRDefault="00684F06" w:rsidP="00684F06">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684F06">
              <w:rPr>
                <w:i/>
                <w:iCs/>
                <w:sz w:val="18"/>
                <w:szCs w:val="18"/>
                <w:lang w:val="en-GB"/>
              </w:rPr>
              <w:t>Commencement Date:</w:t>
            </w:r>
          </w:p>
        </w:tc>
        <w:tc>
          <w:tcPr>
            <w:tcW w:w="3969" w:type="dxa"/>
            <w:hideMark/>
          </w:tcPr>
          <w:p w14:paraId="09244EBD" w14:textId="77777777" w:rsidR="00693E90" w:rsidRDefault="00684F06">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684F06">
              <w:rPr>
                <w:spacing w:val="-4"/>
                <w:sz w:val="18"/>
                <w:szCs w:val="18"/>
                <w:lang w:val="en-GB"/>
              </w:rPr>
              <w:t xml:space="preserve">Ss 69(7)(8), 79 </w:t>
            </w:r>
            <w:r>
              <w:rPr>
                <w:spacing w:val="-4"/>
                <w:sz w:val="18"/>
                <w:szCs w:val="18"/>
                <w:lang w:val="en-GB"/>
              </w:rPr>
              <w:t>on 29.6.15: s. 2(4)</w:t>
            </w:r>
          </w:p>
        </w:tc>
      </w:tr>
      <w:tr w:rsidR="00684F06" w:rsidRPr="00684F06" w14:paraId="70E4D019" w14:textId="77777777" w:rsidTr="00684F06">
        <w:tc>
          <w:tcPr>
            <w:tcW w:w="1984" w:type="dxa"/>
            <w:hideMark/>
          </w:tcPr>
          <w:p w14:paraId="3DD4B24D" w14:textId="77777777" w:rsidR="00684F06" w:rsidRPr="00684F06" w:rsidRDefault="00684F06" w:rsidP="00684F06">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smartTag w:uri="urn:schemas-microsoft-com:office:smarttags" w:element="PlaceName">
              <w:r w:rsidRPr="00684F06">
                <w:rPr>
                  <w:i/>
                  <w:iCs/>
                  <w:sz w:val="18"/>
                  <w:szCs w:val="18"/>
                  <w:lang w:val="en-GB"/>
                </w:rPr>
                <w:t>Current</w:t>
              </w:r>
            </w:smartTag>
            <w:r w:rsidRPr="00684F06">
              <w:rPr>
                <w:i/>
                <w:iCs/>
                <w:sz w:val="18"/>
                <w:szCs w:val="18"/>
                <w:lang w:val="en-GB"/>
              </w:rPr>
              <w:t xml:space="preserve"> </w:t>
            </w:r>
            <w:smartTag w:uri="urn:schemas-microsoft-com:office:smarttags" w:element="PlaceType">
              <w:r w:rsidRPr="00684F06">
                <w:rPr>
                  <w:i/>
                  <w:iCs/>
                  <w:sz w:val="18"/>
                  <w:szCs w:val="18"/>
                  <w:lang w:val="en-GB"/>
                </w:rPr>
                <w:t>State</w:t>
              </w:r>
            </w:smartTag>
            <w:r w:rsidRPr="00684F06">
              <w:rPr>
                <w:i/>
                <w:iCs/>
                <w:sz w:val="18"/>
                <w:szCs w:val="18"/>
                <w:lang w:val="en-GB"/>
              </w:rPr>
              <w:t>:</w:t>
            </w:r>
          </w:p>
        </w:tc>
        <w:tc>
          <w:tcPr>
            <w:tcW w:w="3969" w:type="dxa"/>
            <w:hideMark/>
          </w:tcPr>
          <w:p w14:paraId="23C8FED4" w14:textId="77777777" w:rsidR="00684F06" w:rsidRPr="00684F06" w:rsidRDefault="00684F06" w:rsidP="00684F06">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684F06">
              <w:rPr>
                <w:spacing w:val="-4"/>
                <w:sz w:val="18"/>
                <w:szCs w:val="18"/>
                <w:lang w:val="en-GB"/>
              </w:rPr>
              <w:t xml:space="preserve">This information relates only to the provision/s amending the </w:t>
            </w:r>
            <w:r w:rsidRPr="00684F06">
              <w:rPr>
                <w:b/>
                <w:bCs/>
                <w:spacing w:val="-4"/>
                <w:sz w:val="18"/>
                <w:szCs w:val="18"/>
                <w:lang w:val="en-GB"/>
              </w:rPr>
              <w:t>Crimes Act 1958</w:t>
            </w:r>
          </w:p>
        </w:tc>
      </w:tr>
    </w:tbl>
    <w:p w14:paraId="15103B0F" w14:textId="77777777" w:rsidR="00B50334" w:rsidRDefault="00B50334" w:rsidP="001A012E">
      <w:pPr>
        <w:rPr>
          <w:b/>
          <w:bCs/>
          <w:sz w:val="18"/>
          <w:szCs w:val="18"/>
        </w:rPr>
      </w:pPr>
    </w:p>
    <w:p w14:paraId="2AB65830" w14:textId="77777777" w:rsidR="00B50334" w:rsidRDefault="00B50334" w:rsidP="001A012E">
      <w:pPr>
        <w:rPr>
          <w:b/>
          <w:bCs/>
          <w:sz w:val="18"/>
          <w:szCs w:val="18"/>
        </w:rPr>
      </w:pPr>
    </w:p>
    <w:p w14:paraId="3061E395" w14:textId="77777777" w:rsidR="00B50334" w:rsidRDefault="00B50334" w:rsidP="001A012E">
      <w:pPr>
        <w:rPr>
          <w:b/>
          <w:bCs/>
          <w:sz w:val="18"/>
          <w:szCs w:val="18"/>
        </w:rPr>
      </w:pPr>
    </w:p>
    <w:p w14:paraId="3664A32C" w14:textId="77777777" w:rsidR="001A012E" w:rsidRDefault="001A012E" w:rsidP="001A012E">
      <w:pPr>
        <w:rPr>
          <w:b/>
          <w:bCs/>
          <w:sz w:val="18"/>
          <w:szCs w:val="18"/>
        </w:rPr>
      </w:pPr>
      <w:r>
        <w:rPr>
          <w:b/>
          <w:bCs/>
          <w:sz w:val="18"/>
          <w:szCs w:val="18"/>
        </w:rPr>
        <w:t>Crimes Amendment (Repeal of Section 19A) Act 2015, No. </w:t>
      </w:r>
      <w:r w:rsidR="001B4546">
        <w:rPr>
          <w:b/>
          <w:bCs/>
          <w:sz w:val="18"/>
          <w:szCs w:val="18"/>
        </w:rPr>
        <w:t>17/2015</w:t>
      </w:r>
    </w:p>
    <w:tbl>
      <w:tblPr>
        <w:tblW w:w="0" w:type="auto"/>
        <w:tblInd w:w="392" w:type="dxa"/>
        <w:tblLayout w:type="fixed"/>
        <w:tblLook w:val="04A0" w:firstRow="1" w:lastRow="0" w:firstColumn="1" w:lastColumn="0" w:noHBand="0" w:noVBand="1"/>
      </w:tblPr>
      <w:tblGrid>
        <w:gridCol w:w="1984"/>
        <w:gridCol w:w="3969"/>
      </w:tblGrid>
      <w:tr w:rsidR="001A012E" w14:paraId="5046AF94" w14:textId="77777777" w:rsidTr="0001547A">
        <w:tc>
          <w:tcPr>
            <w:tcW w:w="1984" w:type="dxa"/>
            <w:hideMark/>
          </w:tcPr>
          <w:p w14:paraId="4DD492DE" w14:textId="77777777" w:rsidR="001A012E" w:rsidRDefault="001A012E" w:rsidP="0001547A">
            <w:pPr>
              <w:pStyle w:val="TOAAutotext"/>
            </w:pPr>
            <w:r>
              <w:t>Assent Date:</w:t>
            </w:r>
          </w:p>
        </w:tc>
        <w:tc>
          <w:tcPr>
            <w:tcW w:w="3969" w:type="dxa"/>
            <w:hideMark/>
          </w:tcPr>
          <w:p w14:paraId="6F133E37" w14:textId="77777777" w:rsidR="00B657CB" w:rsidRDefault="001B4546" w:rsidP="001B4546">
            <w:pPr>
              <w:pStyle w:val="SRT1Autotext1"/>
            </w:pPr>
            <w:r>
              <w:t>2</w:t>
            </w:r>
            <w:r w:rsidR="001A012E">
              <w:t>.</w:t>
            </w:r>
            <w:r>
              <w:t>6</w:t>
            </w:r>
            <w:r w:rsidR="001A012E">
              <w:t>.15</w:t>
            </w:r>
          </w:p>
        </w:tc>
      </w:tr>
      <w:tr w:rsidR="001A012E" w14:paraId="0C96A0C3" w14:textId="77777777" w:rsidTr="0001547A">
        <w:tc>
          <w:tcPr>
            <w:tcW w:w="1984" w:type="dxa"/>
            <w:hideMark/>
          </w:tcPr>
          <w:p w14:paraId="42CA9450" w14:textId="77777777" w:rsidR="001A012E" w:rsidRDefault="001A012E" w:rsidP="0001547A">
            <w:pPr>
              <w:pStyle w:val="SRT1Autotext3"/>
            </w:pPr>
            <w:r>
              <w:t>Commencement Date:</w:t>
            </w:r>
          </w:p>
        </w:tc>
        <w:tc>
          <w:tcPr>
            <w:tcW w:w="3969" w:type="dxa"/>
            <w:hideMark/>
          </w:tcPr>
          <w:p w14:paraId="70A888D7" w14:textId="77777777" w:rsidR="001A012E" w:rsidRDefault="00E04E23" w:rsidP="0001547A">
            <w:pPr>
              <w:pStyle w:val="SRT1Autotext1"/>
            </w:pPr>
            <w:r>
              <w:t>S. 3</w:t>
            </w:r>
            <w:r w:rsidR="001A012E">
              <w:t xml:space="preserve"> on 3.6.15: s. 2</w:t>
            </w:r>
          </w:p>
        </w:tc>
      </w:tr>
      <w:tr w:rsidR="001A012E" w14:paraId="19896041" w14:textId="77777777" w:rsidTr="0001547A">
        <w:tc>
          <w:tcPr>
            <w:tcW w:w="1984" w:type="dxa"/>
            <w:hideMark/>
          </w:tcPr>
          <w:p w14:paraId="09A207AC" w14:textId="77777777" w:rsidR="001A012E" w:rsidRDefault="001A012E" w:rsidP="0001547A">
            <w:pPr>
              <w:pStyle w:val="SRT1Autotext3"/>
            </w:pPr>
            <w:smartTag w:uri="urn:schemas-microsoft-com:office:smarttags" w:element="PlaceName">
              <w:r>
                <w:t>Current</w:t>
              </w:r>
            </w:smartTag>
            <w:r>
              <w:t xml:space="preserve"> </w:t>
            </w:r>
            <w:smartTag w:uri="urn:schemas-microsoft-com:office:smarttags" w:element="PlaceType">
              <w:r>
                <w:t>State</w:t>
              </w:r>
            </w:smartTag>
            <w:r>
              <w:t>:</w:t>
            </w:r>
          </w:p>
        </w:tc>
        <w:tc>
          <w:tcPr>
            <w:tcW w:w="3969" w:type="dxa"/>
            <w:hideMark/>
          </w:tcPr>
          <w:p w14:paraId="280D191E" w14:textId="77777777" w:rsidR="001A012E" w:rsidRDefault="001A012E" w:rsidP="0001547A">
            <w:pPr>
              <w:pStyle w:val="SRT1Autotext1"/>
            </w:pPr>
            <w:r>
              <w:t xml:space="preserve">This information relates only to the provision/s amending the </w:t>
            </w:r>
            <w:r w:rsidRPr="00752106">
              <w:rPr>
                <w:b/>
                <w:bCs/>
              </w:rPr>
              <w:t>Crimes Act 1958</w:t>
            </w:r>
          </w:p>
        </w:tc>
      </w:tr>
    </w:tbl>
    <w:p w14:paraId="463E549C" w14:textId="77777777" w:rsidR="00F63A03" w:rsidRDefault="00F63A03" w:rsidP="00F63A03">
      <w:pPr>
        <w:rPr>
          <w:b/>
          <w:bCs/>
          <w:sz w:val="18"/>
          <w:szCs w:val="18"/>
        </w:rPr>
      </w:pPr>
      <w:r>
        <w:rPr>
          <w:b/>
          <w:bCs/>
          <w:sz w:val="18"/>
          <w:szCs w:val="18"/>
        </w:rPr>
        <w:t>Justice Legislation Amendment Act 2015, No. </w:t>
      </w:r>
      <w:r w:rsidR="00AD393E">
        <w:rPr>
          <w:b/>
          <w:bCs/>
          <w:sz w:val="18"/>
          <w:szCs w:val="18"/>
        </w:rPr>
        <w:t>20</w:t>
      </w:r>
      <w:r>
        <w:rPr>
          <w:b/>
          <w:bCs/>
          <w:sz w:val="18"/>
          <w:szCs w:val="18"/>
        </w:rPr>
        <w:t>/2015</w:t>
      </w:r>
    </w:p>
    <w:tbl>
      <w:tblPr>
        <w:tblW w:w="0" w:type="auto"/>
        <w:tblInd w:w="392" w:type="dxa"/>
        <w:tblLayout w:type="fixed"/>
        <w:tblLook w:val="04A0" w:firstRow="1" w:lastRow="0" w:firstColumn="1" w:lastColumn="0" w:noHBand="0" w:noVBand="1"/>
      </w:tblPr>
      <w:tblGrid>
        <w:gridCol w:w="1984"/>
        <w:gridCol w:w="3969"/>
      </w:tblGrid>
      <w:tr w:rsidR="00F63A03" w14:paraId="69B68294" w14:textId="77777777" w:rsidTr="00D16C83">
        <w:tc>
          <w:tcPr>
            <w:tcW w:w="1984" w:type="dxa"/>
            <w:hideMark/>
          </w:tcPr>
          <w:p w14:paraId="6040CAF3" w14:textId="77777777" w:rsidR="00F63A03" w:rsidRDefault="00F63A03" w:rsidP="00D16C83">
            <w:pPr>
              <w:pStyle w:val="TOAAutotext"/>
            </w:pPr>
            <w:r>
              <w:t>Assent Date:</w:t>
            </w:r>
          </w:p>
        </w:tc>
        <w:tc>
          <w:tcPr>
            <w:tcW w:w="3969" w:type="dxa"/>
            <w:hideMark/>
          </w:tcPr>
          <w:p w14:paraId="30B6A3CB" w14:textId="77777777" w:rsidR="00F63A03" w:rsidRDefault="00F63A03" w:rsidP="00F63A03">
            <w:pPr>
              <w:pStyle w:val="SRT1Autotext1"/>
            </w:pPr>
            <w:r>
              <w:t>16.6.15</w:t>
            </w:r>
          </w:p>
        </w:tc>
      </w:tr>
      <w:tr w:rsidR="00F63A03" w14:paraId="378DEAC1" w14:textId="77777777" w:rsidTr="00D16C83">
        <w:tc>
          <w:tcPr>
            <w:tcW w:w="1984" w:type="dxa"/>
            <w:hideMark/>
          </w:tcPr>
          <w:p w14:paraId="19BC4DD2" w14:textId="77777777" w:rsidR="00F63A03" w:rsidRDefault="00F63A03" w:rsidP="00D16C83">
            <w:pPr>
              <w:pStyle w:val="SRT1Autotext3"/>
            </w:pPr>
            <w:r>
              <w:t>Commencement Date:</w:t>
            </w:r>
          </w:p>
        </w:tc>
        <w:tc>
          <w:tcPr>
            <w:tcW w:w="3969" w:type="dxa"/>
            <w:hideMark/>
          </w:tcPr>
          <w:p w14:paraId="680233E6" w14:textId="77777777" w:rsidR="00F63A03" w:rsidRDefault="00F63A03" w:rsidP="00F63A03">
            <w:pPr>
              <w:pStyle w:val="SRT1Autotext1"/>
            </w:pPr>
            <w:r>
              <w:t>Ss 21–24, 49 on 17.6.15: s. 2(3)</w:t>
            </w:r>
          </w:p>
        </w:tc>
      </w:tr>
      <w:tr w:rsidR="00F63A03" w14:paraId="7C491F3F" w14:textId="77777777" w:rsidTr="00D16C83">
        <w:tc>
          <w:tcPr>
            <w:tcW w:w="1984" w:type="dxa"/>
            <w:hideMark/>
          </w:tcPr>
          <w:p w14:paraId="5A73ACAD" w14:textId="77777777" w:rsidR="00F63A03" w:rsidRDefault="00F63A03" w:rsidP="00D16C83">
            <w:pPr>
              <w:pStyle w:val="SRT1Autotext3"/>
            </w:pPr>
            <w:smartTag w:uri="urn:schemas-microsoft-com:office:smarttags" w:element="PlaceName">
              <w:r>
                <w:t>Current</w:t>
              </w:r>
            </w:smartTag>
            <w:r>
              <w:t xml:space="preserve"> </w:t>
            </w:r>
            <w:smartTag w:uri="urn:schemas-microsoft-com:office:smarttags" w:element="PlaceType">
              <w:r>
                <w:t>State</w:t>
              </w:r>
            </w:smartTag>
            <w:r>
              <w:t>:</w:t>
            </w:r>
          </w:p>
        </w:tc>
        <w:tc>
          <w:tcPr>
            <w:tcW w:w="3969" w:type="dxa"/>
            <w:hideMark/>
          </w:tcPr>
          <w:p w14:paraId="22B45C64" w14:textId="77777777" w:rsidR="00F63A03" w:rsidRDefault="00F63A03" w:rsidP="00D16C83">
            <w:pPr>
              <w:pStyle w:val="SRT1Autotext1"/>
            </w:pPr>
            <w:r>
              <w:t xml:space="preserve">This information relates only to the provision/s amending the </w:t>
            </w:r>
            <w:r w:rsidRPr="00752106">
              <w:rPr>
                <w:b/>
                <w:bCs/>
              </w:rPr>
              <w:t>Crimes Act 1958</w:t>
            </w:r>
          </w:p>
        </w:tc>
      </w:tr>
    </w:tbl>
    <w:p w14:paraId="1C40B990" w14:textId="77777777" w:rsidR="007F172B" w:rsidRPr="00EF4941" w:rsidRDefault="007F172B" w:rsidP="007F172B">
      <w:pPr>
        <w:pStyle w:val="Normal-Schedule"/>
        <w:rPr>
          <w:b/>
          <w:sz w:val="18"/>
        </w:rPr>
      </w:pPr>
      <w:r w:rsidRPr="00EF4941">
        <w:rPr>
          <w:b/>
          <w:sz w:val="18"/>
        </w:rPr>
        <w:t>Crimes Amendment (Child Pornography and Other Matters) Act 2015, No. 42/2015</w:t>
      </w:r>
    </w:p>
    <w:tbl>
      <w:tblPr>
        <w:tblW w:w="0" w:type="auto"/>
        <w:tblInd w:w="392" w:type="dxa"/>
        <w:tblLayout w:type="fixed"/>
        <w:tblLook w:val="0000" w:firstRow="0" w:lastRow="0" w:firstColumn="0" w:lastColumn="0" w:noHBand="0" w:noVBand="0"/>
      </w:tblPr>
      <w:tblGrid>
        <w:gridCol w:w="1984"/>
        <w:gridCol w:w="3969"/>
      </w:tblGrid>
      <w:tr w:rsidR="007F172B" w:rsidRPr="00EF4941" w14:paraId="63DA9700" w14:textId="77777777" w:rsidTr="006F16E9">
        <w:tc>
          <w:tcPr>
            <w:tcW w:w="1984" w:type="dxa"/>
          </w:tcPr>
          <w:p w14:paraId="7A1B7E95" w14:textId="77777777" w:rsidR="007F172B" w:rsidRPr="00EF4941" w:rsidRDefault="007F172B" w:rsidP="006F16E9">
            <w:pPr>
              <w:pStyle w:val="TOAAutotext"/>
              <w:rPr>
                <w:bCs/>
                <w:lang w:val="fr-FR"/>
              </w:rPr>
            </w:pPr>
            <w:r w:rsidRPr="00EF4941">
              <w:rPr>
                <w:bCs/>
                <w:lang w:val="fr-FR"/>
              </w:rPr>
              <w:t>Assent Date:</w:t>
            </w:r>
          </w:p>
        </w:tc>
        <w:tc>
          <w:tcPr>
            <w:tcW w:w="3969" w:type="dxa"/>
          </w:tcPr>
          <w:p w14:paraId="0BD41FF4" w14:textId="77777777" w:rsidR="007F172B" w:rsidRPr="00EF4941" w:rsidRDefault="007F172B" w:rsidP="006F16E9">
            <w:pPr>
              <w:pStyle w:val="SRT1Autotext1"/>
              <w:rPr>
                <w:bCs/>
                <w:lang w:val="fr-FR"/>
              </w:rPr>
            </w:pPr>
            <w:r w:rsidRPr="00EF4941">
              <w:rPr>
                <w:bCs/>
                <w:lang w:val="fr-FR"/>
              </w:rPr>
              <w:t>22.9.15</w:t>
            </w:r>
          </w:p>
        </w:tc>
      </w:tr>
      <w:tr w:rsidR="007F172B" w:rsidRPr="00EF4941" w14:paraId="03EDBA2D" w14:textId="77777777" w:rsidTr="006F16E9">
        <w:tc>
          <w:tcPr>
            <w:tcW w:w="1984" w:type="dxa"/>
          </w:tcPr>
          <w:p w14:paraId="53DFC027" w14:textId="77777777" w:rsidR="007F172B" w:rsidRPr="00EF4941" w:rsidRDefault="007F172B" w:rsidP="006F16E9">
            <w:pPr>
              <w:pStyle w:val="SRT1Autotext3"/>
              <w:rPr>
                <w:bCs/>
                <w:lang w:val="fr-FR"/>
              </w:rPr>
            </w:pPr>
            <w:r w:rsidRPr="00EF4941">
              <w:rPr>
                <w:bCs/>
                <w:lang w:val="fr-FR"/>
              </w:rPr>
              <w:t>Commencement Date:</w:t>
            </w:r>
          </w:p>
        </w:tc>
        <w:tc>
          <w:tcPr>
            <w:tcW w:w="3969" w:type="dxa"/>
          </w:tcPr>
          <w:p w14:paraId="49DB7A40" w14:textId="77777777" w:rsidR="007F172B" w:rsidRPr="00EF4941" w:rsidRDefault="007F172B" w:rsidP="00446C1A">
            <w:pPr>
              <w:pStyle w:val="SRT1Autotext1"/>
              <w:rPr>
                <w:bCs/>
                <w:lang w:val="fr-FR"/>
              </w:rPr>
            </w:pPr>
            <w:r w:rsidRPr="00EF4941">
              <w:rPr>
                <w:bCs/>
                <w:lang w:val="fr-FR"/>
              </w:rPr>
              <w:t xml:space="preserve">Ss </w:t>
            </w:r>
            <w:r w:rsidR="004B1E97">
              <w:rPr>
                <w:bCs/>
                <w:lang w:val="fr-FR"/>
              </w:rPr>
              <w:t>3–</w:t>
            </w:r>
            <w:r w:rsidRPr="00EF4941">
              <w:rPr>
                <w:bCs/>
                <w:lang w:val="fr-FR"/>
              </w:rPr>
              <w:t xml:space="preserve">11 </w:t>
            </w:r>
            <w:r>
              <w:rPr>
                <w:bCs/>
                <w:lang w:val="fr-FR"/>
              </w:rPr>
              <w:t xml:space="preserve">on 1.12.15: </w:t>
            </w:r>
            <w:r w:rsidR="00446C1A">
              <w:rPr>
                <w:bCs/>
                <w:lang w:val="fr-FR"/>
              </w:rPr>
              <w:t>s. 2(2)</w:t>
            </w:r>
          </w:p>
        </w:tc>
      </w:tr>
      <w:tr w:rsidR="007F172B" w:rsidRPr="00A20B94" w14:paraId="01B7BAED" w14:textId="77777777" w:rsidTr="006F16E9">
        <w:tc>
          <w:tcPr>
            <w:tcW w:w="1984" w:type="dxa"/>
          </w:tcPr>
          <w:p w14:paraId="520C0A6B" w14:textId="77777777" w:rsidR="007F172B" w:rsidRPr="00EF4941" w:rsidRDefault="007F172B" w:rsidP="006F16E9">
            <w:pPr>
              <w:pStyle w:val="SRT1Autotext3"/>
              <w:rPr>
                <w:bCs/>
              </w:rPr>
            </w:pPr>
            <w:r w:rsidRPr="00EF4941">
              <w:rPr>
                <w:bCs/>
              </w:rPr>
              <w:t>Current State:</w:t>
            </w:r>
          </w:p>
        </w:tc>
        <w:tc>
          <w:tcPr>
            <w:tcW w:w="3969" w:type="dxa"/>
          </w:tcPr>
          <w:p w14:paraId="32F87BF2" w14:textId="77777777" w:rsidR="007F172B" w:rsidRPr="00EF4941" w:rsidRDefault="007F172B" w:rsidP="006F16E9">
            <w:pPr>
              <w:pStyle w:val="SRT1Autotext1"/>
              <w:rPr>
                <w:bCs/>
              </w:rPr>
            </w:pPr>
            <w:r w:rsidRPr="00EF4941">
              <w:rPr>
                <w:bCs/>
              </w:rPr>
              <w:t xml:space="preserve">This information relates only to the provision/s amending the </w:t>
            </w:r>
            <w:r w:rsidRPr="00EF4941">
              <w:rPr>
                <w:b/>
                <w:bCs/>
              </w:rPr>
              <w:t>Crimes Act 1958</w:t>
            </w:r>
          </w:p>
        </w:tc>
      </w:tr>
    </w:tbl>
    <w:p w14:paraId="008AB892" w14:textId="77777777" w:rsidR="007F172B" w:rsidRPr="00052044" w:rsidRDefault="007F172B" w:rsidP="007F172B">
      <w:pPr>
        <w:pStyle w:val="Normal-Schedule"/>
        <w:rPr>
          <w:b/>
          <w:sz w:val="18"/>
        </w:rPr>
      </w:pPr>
      <w:r w:rsidRPr="00052044">
        <w:rPr>
          <w:b/>
          <w:sz w:val="18"/>
        </w:rPr>
        <w:t xml:space="preserve">Firearms Amendment (Trafficking and Other Measures) </w:t>
      </w:r>
      <w:r>
        <w:rPr>
          <w:b/>
          <w:sz w:val="18"/>
        </w:rPr>
        <w:t>Act</w:t>
      </w:r>
      <w:r w:rsidRPr="00052044">
        <w:rPr>
          <w:b/>
          <w:sz w:val="18"/>
        </w:rPr>
        <w:t xml:space="preserve"> 2015, No. 44/2015</w:t>
      </w:r>
    </w:p>
    <w:tbl>
      <w:tblPr>
        <w:tblW w:w="0" w:type="auto"/>
        <w:tblInd w:w="392" w:type="dxa"/>
        <w:tblLayout w:type="fixed"/>
        <w:tblLook w:val="0000" w:firstRow="0" w:lastRow="0" w:firstColumn="0" w:lastColumn="0" w:noHBand="0" w:noVBand="0"/>
      </w:tblPr>
      <w:tblGrid>
        <w:gridCol w:w="1984"/>
        <w:gridCol w:w="3969"/>
      </w:tblGrid>
      <w:tr w:rsidR="007F172B" w:rsidRPr="00052044" w14:paraId="654E2445" w14:textId="77777777" w:rsidTr="006F16E9">
        <w:tc>
          <w:tcPr>
            <w:tcW w:w="1984" w:type="dxa"/>
          </w:tcPr>
          <w:p w14:paraId="64D75B6E" w14:textId="77777777" w:rsidR="007F172B" w:rsidRPr="00052044" w:rsidRDefault="007F172B" w:rsidP="006F16E9">
            <w:pPr>
              <w:pStyle w:val="TOAAutotext"/>
              <w:rPr>
                <w:bCs/>
                <w:lang w:val="fr-FR"/>
              </w:rPr>
            </w:pPr>
            <w:r w:rsidRPr="00052044">
              <w:rPr>
                <w:bCs/>
                <w:lang w:val="fr-FR"/>
              </w:rPr>
              <w:t>Assent Date:</w:t>
            </w:r>
          </w:p>
        </w:tc>
        <w:tc>
          <w:tcPr>
            <w:tcW w:w="3969" w:type="dxa"/>
          </w:tcPr>
          <w:p w14:paraId="34DB8A1C" w14:textId="77777777" w:rsidR="007F172B" w:rsidRPr="00052044" w:rsidRDefault="007F172B" w:rsidP="006F16E9">
            <w:pPr>
              <w:pStyle w:val="SRT1Autotext1"/>
              <w:rPr>
                <w:bCs/>
                <w:lang w:val="fr-FR"/>
              </w:rPr>
            </w:pPr>
            <w:r>
              <w:rPr>
                <w:bCs/>
                <w:lang w:val="fr-FR"/>
              </w:rPr>
              <w:t>22.9.15</w:t>
            </w:r>
          </w:p>
        </w:tc>
      </w:tr>
      <w:tr w:rsidR="007F172B" w:rsidRPr="00052044" w14:paraId="485EBF4D" w14:textId="77777777" w:rsidTr="006F16E9">
        <w:tc>
          <w:tcPr>
            <w:tcW w:w="1984" w:type="dxa"/>
          </w:tcPr>
          <w:p w14:paraId="01D24B94" w14:textId="77777777" w:rsidR="007F172B" w:rsidRPr="00052044" w:rsidRDefault="007F172B" w:rsidP="006F16E9">
            <w:pPr>
              <w:pStyle w:val="SRT1Autotext3"/>
              <w:rPr>
                <w:bCs/>
                <w:lang w:val="fr-FR"/>
              </w:rPr>
            </w:pPr>
            <w:r w:rsidRPr="00052044">
              <w:rPr>
                <w:bCs/>
                <w:lang w:val="fr-FR"/>
              </w:rPr>
              <w:t>Commencement Date:</w:t>
            </w:r>
          </w:p>
        </w:tc>
        <w:tc>
          <w:tcPr>
            <w:tcW w:w="3969" w:type="dxa"/>
          </w:tcPr>
          <w:p w14:paraId="7BAA1E71" w14:textId="77777777" w:rsidR="007F172B" w:rsidRPr="00052044" w:rsidRDefault="007F172B" w:rsidP="006F16E9">
            <w:pPr>
              <w:pStyle w:val="SRT1Autotext1"/>
              <w:rPr>
                <w:bCs/>
                <w:lang w:val="fr-FR"/>
              </w:rPr>
            </w:pPr>
            <w:r w:rsidRPr="00052044">
              <w:rPr>
                <w:bCs/>
                <w:lang w:val="fr-FR"/>
              </w:rPr>
              <w:t xml:space="preserve">S. 9 </w:t>
            </w:r>
            <w:r>
              <w:rPr>
                <w:bCs/>
                <w:lang w:val="fr-FR"/>
              </w:rPr>
              <w:t xml:space="preserve">on 1.12.15: Special Gazette (No. 349) 18.11.15 p. 1. </w:t>
            </w:r>
          </w:p>
        </w:tc>
      </w:tr>
      <w:tr w:rsidR="007F172B" w:rsidRPr="00A20B94" w14:paraId="0D94C8C9" w14:textId="77777777" w:rsidTr="006F16E9">
        <w:tc>
          <w:tcPr>
            <w:tcW w:w="1984" w:type="dxa"/>
          </w:tcPr>
          <w:p w14:paraId="75DDCD41" w14:textId="77777777" w:rsidR="007F172B" w:rsidRPr="00052044" w:rsidRDefault="007F172B" w:rsidP="006F16E9">
            <w:pPr>
              <w:pStyle w:val="SRT1Autotext3"/>
              <w:rPr>
                <w:bCs/>
              </w:rPr>
            </w:pPr>
            <w:r w:rsidRPr="00052044">
              <w:rPr>
                <w:bCs/>
              </w:rPr>
              <w:t>Current State:</w:t>
            </w:r>
          </w:p>
        </w:tc>
        <w:tc>
          <w:tcPr>
            <w:tcW w:w="3969" w:type="dxa"/>
          </w:tcPr>
          <w:p w14:paraId="5918201C" w14:textId="77777777" w:rsidR="007F172B" w:rsidRPr="00052044" w:rsidRDefault="007F172B" w:rsidP="006F16E9">
            <w:pPr>
              <w:pStyle w:val="SRT1Autotext1"/>
              <w:rPr>
                <w:bCs/>
              </w:rPr>
            </w:pPr>
            <w:r w:rsidRPr="00052044">
              <w:rPr>
                <w:bCs/>
              </w:rPr>
              <w:t xml:space="preserve">This information relates only to the provision/s amending the </w:t>
            </w:r>
            <w:r w:rsidRPr="00052044">
              <w:rPr>
                <w:b/>
                <w:bCs/>
              </w:rPr>
              <w:t>Crimes Act 1958</w:t>
            </w:r>
          </w:p>
        </w:tc>
      </w:tr>
    </w:tbl>
    <w:p w14:paraId="1FE78F1A" w14:textId="77777777" w:rsidR="001D0029" w:rsidRPr="0016621A" w:rsidRDefault="001D0029" w:rsidP="001D0029">
      <w:pPr>
        <w:pStyle w:val="Normal-Schedule"/>
        <w:rPr>
          <w:b/>
          <w:sz w:val="18"/>
        </w:rPr>
      </w:pPr>
      <w:r w:rsidRPr="0016621A">
        <w:rPr>
          <w:b/>
          <w:sz w:val="18"/>
        </w:rPr>
        <w:t xml:space="preserve">Justice Legislation Amendment (Police Custody Officers) </w:t>
      </w:r>
      <w:r>
        <w:rPr>
          <w:b/>
          <w:sz w:val="18"/>
        </w:rPr>
        <w:t>Act 2015, No. 59</w:t>
      </w:r>
      <w:r w:rsidRPr="0016621A">
        <w:rPr>
          <w:b/>
          <w:sz w:val="18"/>
        </w:rPr>
        <w:t>/2015</w:t>
      </w:r>
    </w:p>
    <w:tbl>
      <w:tblPr>
        <w:tblW w:w="0" w:type="auto"/>
        <w:tblInd w:w="392" w:type="dxa"/>
        <w:tblLayout w:type="fixed"/>
        <w:tblLook w:val="0000" w:firstRow="0" w:lastRow="0" w:firstColumn="0" w:lastColumn="0" w:noHBand="0" w:noVBand="0"/>
      </w:tblPr>
      <w:tblGrid>
        <w:gridCol w:w="1984"/>
        <w:gridCol w:w="3969"/>
      </w:tblGrid>
      <w:tr w:rsidR="001D0029" w:rsidRPr="0016621A" w14:paraId="430CFFD7" w14:textId="77777777" w:rsidTr="00552017">
        <w:tc>
          <w:tcPr>
            <w:tcW w:w="1984" w:type="dxa"/>
          </w:tcPr>
          <w:p w14:paraId="1169A83F" w14:textId="77777777" w:rsidR="001D0029" w:rsidRPr="0016621A" w:rsidRDefault="001D0029" w:rsidP="00552017">
            <w:pPr>
              <w:pStyle w:val="TOAAutotext"/>
              <w:rPr>
                <w:bCs/>
                <w:lang w:val="fr-FR"/>
              </w:rPr>
            </w:pPr>
            <w:r w:rsidRPr="0016621A">
              <w:rPr>
                <w:bCs/>
                <w:lang w:val="fr-FR"/>
              </w:rPr>
              <w:t>Assent Date:</w:t>
            </w:r>
          </w:p>
        </w:tc>
        <w:tc>
          <w:tcPr>
            <w:tcW w:w="3969" w:type="dxa"/>
          </w:tcPr>
          <w:p w14:paraId="1D683D86" w14:textId="77777777" w:rsidR="001D0029" w:rsidRPr="0016621A" w:rsidRDefault="001D0029" w:rsidP="00552017">
            <w:pPr>
              <w:pStyle w:val="SRT1Autotext1"/>
              <w:rPr>
                <w:bCs/>
                <w:lang w:val="fr-FR"/>
              </w:rPr>
            </w:pPr>
            <w:r>
              <w:rPr>
                <w:bCs/>
                <w:lang w:val="fr-FR"/>
              </w:rPr>
              <w:t>18.11</w:t>
            </w:r>
            <w:r w:rsidRPr="0016621A">
              <w:rPr>
                <w:bCs/>
                <w:lang w:val="fr-FR"/>
              </w:rPr>
              <w:t>.</w:t>
            </w:r>
            <w:r>
              <w:rPr>
                <w:bCs/>
                <w:lang w:val="fr-FR"/>
              </w:rPr>
              <w:t>15</w:t>
            </w:r>
          </w:p>
        </w:tc>
      </w:tr>
      <w:tr w:rsidR="001D0029" w:rsidRPr="0016621A" w14:paraId="6C3A991F" w14:textId="77777777" w:rsidTr="00552017">
        <w:tc>
          <w:tcPr>
            <w:tcW w:w="1984" w:type="dxa"/>
          </w:tcPr>
          <w:p w14:paraId="64BFC3DA" w14:textId="77777777" w:rsidR="001D0029" w:rsidRPr="0016621A" w:rsidRDefault="001D0029" w:rsidP="00552017">
            <w:pPr>
              <w:pStyle w:val="SRT1Autotext3"/>
              <w:rPr>
                <w:bCs/>
                <w:lang w:val="fr-FR"/>
              </w:rPr>
            </w:pPr>
            <w:r w:rsidRPr="0016621A">
              <w:rPr>
                <w:bCs/>
                <w:lang w:val="fr-FR"/>
              </w:rPr>
              <w:t>Commencement Date:</w:t>
            </w:r>
          </w:p>
        </w:tc>
        <w:tc>
          <w:tcPr>
            <w:tcW w:w="3969" w:type="dxa"/>
          </w:tcPr>
          <w:p w14:paraId="2BC97FDA" w14:textId="77777777" w:rsidR="001D0029" w:rsidRDefault="001D0029" w:rsidP="00552017">
            <w:pPr>
              <w:pStyle w:val="SRT1Autotext1"/>
              <w:rPr>
                <w:bCs/>
                <w:lang w:val="fr-FR"/>
              </w:rPr>
            </w:pPr>
            <w:r>
              <w:rPr>
                <w:bCs/>
                <w:lang w:val="fr-FR"/>
              </w:rPr>
              <w:t>Ss 25–</w:t>
            </w:r>
            <w:r w:rsidRPr="0016621A">
              <w:rPr>
                <w:bCs/>
                <w:lang w:val="fr-FR"/>
              </w:rPr>
              <w:t>27</w:t>
            </w:r>
            <w:r>
              <w:rPr>
                <w:bCs/>
                <w:lang w:val="fr-FR"/>
              </w:rPr>
              <w:t xml:space="preserve"> on 19.11.15: s. 2</w:t>
            </w:r>
          </w:p>
        </w:tc>
      </w:tr>
      <w:tr w:rsidR="001D0029" w:rsidRPr="0016621A" w14:paraId="21B5134C" w14:textId="77777777" w:rsidTr="00552017">
        <w:tc>
          <w:tcPr>
            <w:tcW w:w="1984" w:type="dxa"/>
          </w:tcPr>
          <w:p w14:paraId="1F112CAE" w14:textId="77777777" w:rsidR="001D0029" w:rsidRPr="0016621A" w:rsidRDefault="001D0029" w:rsidP="00552017">
            <w:pPr>
              <w:pStyle w:val="SRT1Autotext3"/>
              <w:rPr>
                <w:bCs/>
              </w:rPr>
            </w:pPr>
            <w:r w:rsidRPr="0016621A">
              <w:rPr>
                <w:bCs/>
              </w:rPr>
              <w:t>Current State:</w:t>
            </w:r>
          </w:p>
        </w:tc>
        <w:tc>
          <w:tcPr>
            <w:tcW w:w="3969" w:type="dxa"/>
          </w:tcPr>
          <w:p w14:paraId="70EBD0C5" w14:textId="77777777" w:rsidR="001D0029" w:rsidRPr="0016621A" w:rsidRDefault="001D0029" w:rsidP="00552017">
            <w:pPr>
              <w:pStyle w:val="SRT1Autotext1"/>
              <w:rPr>
                <w:bCs/>
              </w:rPr>
            </w:pPr>
            <w:r w:rsidRPr="0016621A">
              <w:rPr>
                <w:bCs/>
              </w:rPr>
              <w:t xml:space="preserve">This information relates only to the provision/s amending the </w:t>
            </w:r>
            <w:r w:rsidRPr="0016621A">
              <w:rPr>
                <w:b/>
                <w:bCs/>
              </w:rPr>
              <w:t>Crimes Act 1958</w:t>
            </w:r>
          </w:p>
        </w:tc>
      </w:tr>
    </w:tbl>
    <w:p w14:paraId="3AB21CA8" w14:textId="77777777" w:rsidR="00F840C6" w:rsidRPr="00F840C6" w:rsidRDefault="00F840C6" w:rsidP="00F840C6">
      <w:pPr>
        <w:suppressLineNumbers w:val="0"/>
        <w:tabs>
          <w:tab w:val="left" w:pos="454"/>
          <w:tab w:val="left" w:pos="907"/>
          <w:tab w:val="left" w:pos="1361"/>
          <w:tab w:val="left" w:pos="1814"/>
          <w:tab w:val="left" w:pos="2722"/>
        </w:tabs>
        <w:rPr>
          <w:b/>
          <w:sz w:val="18"/>
        </w:rPr>
      </w:pPr>
      <w:r w:rsidRPr="00F840C6">
        <w:rPr>
          <w:b/>
          <w:sz w:val="18"/>
        </w:rPr>
        <w:t>Bail Amendment Act 2016, No. 1/2016</w:t>
      </w:r>
    </w:p>
    <w:tbl>
      <w:tblPr>
        <w:tblW w:w="0" w:type="auto"/>
        <w:tblInd w:w="392" w:type="dxa"/>
        <w:tblLayout w:type="fixed"/>
        <w:tblLook w:val="0000" w:firstRow="0" w:lastRow="0" w:firstColumn="0" w:lastColumn="0" w:noHBand="0" w:noVBand="0"/>
      </w:tblPr>
      <w:tblGrid>
        <w:gridCol w:w="1984"/>
        <w:gridCol w:w="3969"/>
      </w:tblGrid>
      <w:tr w:rsidR="00F840C6" w:rsidRPr="00F840C6" w14:paraId="3FEA34C2" w14:textId="77777777" w:rsidTr="00266B4C">
        <w:tc>
          <w:tcPr>
            <w:tcW w:w="1984" w:type="dxa"/>
          </w:tcPr>
          <w:p w14:paraId="5E022EE6" w14:textId="77777777" w:rsidR="00F840C6" w:rsidRPr="00F840C6" w:rsidRDefault="00F840C6" w:rsidP="00F840C6">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fr-FR"/>
              </w:rPr>
            </w:pPr>
            <w:r w:rsidRPr="00F840C6">
              <w:rPr>
                <w:bCs/>
                <w:i/>
                <w:iCs/>
                <w:sz w:val="18"/>
                <w:szCs w:val="18"/>
                <w:lang w:val="fr-FR"/>
              </w:rPr>
              <w:t>Assent Date:</w:t>
            </w:r>
          </w:p>
        </w:tc>
        <w:tc>
          <w:tcPr>
            <w:tcW w:w="3969" w:type="dxa"/>
          </w:tcPr>
          <w:p w14:paraId="14CE0D8A" w14:textId="77777777" w:rsidR="00F840C6" w:rsidRPr="00F840C6" w:rsidRDefault="00F840C6" w:rsidP="00F840C6">
            <w:pPr>
              <w:keepNext/>
              <w:suppressLineNumbers w:val="0"/>
              <w:tabs>
                <w:tab w:val="left" w:pos="851"/>
                <w:tab w:val="left" w:pos="1361"/>
                <w:tab w:val="left" w:pos="1871"/>
                <w:tab w:val="left" w:pos="2381"/>
                <w:tab w:val="left" w:pos="2892"/>
                <w:tab w:val="left" w:pos="3402"/>
              </w:tabs>
              <w:overflowPunct/>
              <w:spacing w:before="0"/>
              <w:textAlignment w:val="auto"/>
              <w:rPr>
                <w:bCs/>
                <w:spacing w:val="-4"/>
                <w:sz w:val="18"/>
                <w:szCs w:val="18"/>
                <w:lang w:val="fr-FR"/>
              </w:rPr>
            </w:pPr>
            <w:r w:rsidRPr="00F840C6">
              <w:rPr>
                <w:bCs/>
                <w:spacing w:val="-4"/>
                <w:sz w:val="18"/>
                <w:szCs w:val="18"/>
                <w:lang w:val="fr-FR"/>
              </w:rPr>
              <w:t>16.2.16</w:t>
            </w:r>
          </w:p>
        </w:tc>
      </w:tr>
      <w:tr w:rsidR="00F840C6" w:rsidRPr="00F840C6" w14:paraId="3826F76A" w14:textId="77777777" w:rsidTr="00266B4C">
        <w:tc>
          <w:tcPr>
            <w:tcW w:w="1984" w:type="dxa"/>
          </w:tcPr>
          <w:p w14:paraId="16F6D736" w14:textId="77777777" w:rsidR="00F840C6" w:rsidRPr="00F840C6" w:rsidRDefault="00F840C6" w:rsidP="00F840C6">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fr-FR"/>
              </w:rPr>
            </w:pPr>
            <w:r w:rsidRPr="00F840C6">
              <w:rPr>
                <w:bCs/>
                <w:i/>
                <w:iCs/>
                <w:sz w:val="18"/>
                <w:szCs w:val="18"/>
                <w:lang w:val="fr-FR"/>
              </w:rPr>
              <w:t>Commencement Date:</w:t>
            </w:r>
          </w:p>
        </w:tc>
        <w:tc>
          <w:tcPr>
            <w:tcW w:w="3969" w:type="dxa"/>
          </w:tcPr>
          <w:p w14:paraId="16AAF934" w14:textId="77777777" w:rsidR="004515C6" w:rsidRDefault="00F840C6" w:rsidP="004E2B11">
            <w:pPr>
              <w:keepNext/>
              <w:suppressLineNumbers w:val="0"/>
              <w:tabs>
                <w:tab w:val="left" w:pos="851"/>
                <w:tab w:val="left" w:pos="1361"/>
                <w:tab w:val="left" w:pos="1871"/>
                <w:tab w:val="left" w:pos="2381"/>
                <w:tab w:val="left" w:pos="2892"/>
                <w:tab w:val="left" w:pos="3402"/>
              </w:tabs>
              <w:overflowPunct/>
              <w:spacing w:before="0"/>
              <w:textAlignment w:val="auto"/>
              <w:rPr>
                <w:bCs/>
                <w:spacing w:val="-4"/>
                <w:sz w:val="18"/>
                <w:szCs w:val="18"/>
                <w:lang w:val="fr-FR"/>
              </w:rPr>
            </w:pPr>
            <w:r w:rsidRPr="00F840C6">
              <w:rPr>
                <w:bCs/>
                <w:spacing w:val="-4"/>
                <w:sz w:val="18"/>
                <w:szCs w:val="18"/>
                <w:lang w:val="fr-FR"/>
              </w:rPr>
              <w:t xml:space="preserve">S. 22(1) </w:t>
            </w:r>
            <w:r>
              <w:rPr>
                <w:bCs/>
                <w:spacing w:val="-4"/>
                <w:sz w:val="18"/>
                <w:szCs w:val="18"/>
                <w:lang w:val="fr-FR"/>
              </w:rPr>
              <w:t>on 2.5.16: Special Gazette (No. </w:t>
            </w:r>
            <w:r w:rsidR="004E2B11">
              <w:rPr>
                <w:bCs/>
                <w:spacing w:val="-4"/>
                <w:sz w:val="18"/>
                <w:szCs w:val="18"/>
                <w:lang w:val="fr-FR"/>
              </w:rPr>
              <w:t>103) 19.4</w:t>
            </w:r>
            <w:r>
              <w:rPr>
                <w:bCs/>
                <w:spacing w:val="-4"/>
                <w:sz w:val="18"/>
                <w:szCs w:val="18"/>
                <w:lang w:val="fr-FR"/>
              </w:rPr>
              <w:t>.16 p. </w:t>
            </w:r>
            <w:r w:rsidR="004E2B11">
              <w:rPr>
                <w:bCs/>
                <w:spacing w:val="-4"/>
                <w:sz w:val="18"/>
                <w:szCs w:val="18"/>
                <w:lang w:val="fr-FR"/>
              </w:rPr>
              <w:t>1</w:t>
            </w:r>
          </w:p>
        </w:tc>
      </w:tr>
      <w:tr w:rsidR="00F840C6" w:rsidRPr="00F840C6" w14:paraId="0DA45764" w14:textId="77777777" w:rsidTr="00266B4C">
        <w:tc>
          <w:tcPr>
            <w:tcW w:w="1984" w:type="dxa"/>
          </w:tcPr>
          <w:p w14:paraId="49EE67D6" w14:textId="77777777" w:rsidR="00F840C6" w:rsidRPr="00F840C6" w:rsidRDefault="00F840C6" w:rsidP="00F840C6">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en-GB"/>
              </w:rPr>
            </w:pPr>
            <w:r w:rsidRPr="00F840C6">
              <w:rPr>
                <w:bCs/>
                <w:i/>
                <w:iCs/>
                <w:sz w:val="18"/>
                <w:szCs w:val="18"/>
                <w:lang w:val="en-GB"/>
              </w:rPr>
              <w:t>Current State:</w:t>
            </w:r>
          </w:p>
        </w:tc>
        <w:tc>
          <w:tcPr>
            <w:tcW w:w="3969" w:type="dxa"/>
          </w:tcPr>
          <w:p w14:paraId="5A125DC6" w14:textId="77777777" w:rsidR="00F840C6" w:rsidRPr="00F840C6" w:rsidRDefault="00F840C6" w:rsidP="00F840C6">
            <w:pPr>
              <w:keepNext/>
              <w:suppressLineNumbers w:val="0"/>
              <w:tabs>
                <w:tab w:val="left" w:pos="851"/>
                <w:tab w:val="left" w:pos="1361"/>
                <w:tab w:val="left" w:pos="1871"/>
                <w:tab w:val="left" w:pos="2381"/>
                <w:tab w:val="left" w:pos="2892"/>
                <w:tab w:val="left" w:pos="3402"/>
              </w:tabs>
              <w:overflowPunct/>
              <w:spacing w:before="0"/>
              <w:textAlignment w:val="auto"/>
              <w:rPr>
                <w:bCs/>
                <w:spacing w:val="-4"/>
                <w:sz w:val="18"/>
                <w:szCs w:val="18"/>
                <w:lang w:val="en-GB"/>
              </w:rPr>
            </w:pPr>
            <w:r w:rsidRPr="00F840C6">
              <w:rPr>
                <w:bCs/>
                <w:spacing w:val="-4"/>
                <w:sz w:val="18"/>
                <w:szCs w:val="18"/>
                <w:lang w:val="en-GB"/>
              </w:rPr>
              <w:t xml:space="preserve">This information relates only to the provision/s amending the </w:t>
            </w:r>
            <w:r w:rsidRPr="00F840C6">
              <w:rPr>
                <w:b/>
                <w:bCs/>
                <w:spacing w:val="-4"/>
                <w:sz w:val="18"/>
                <w:szCs w:val="18"/>
                <w:lang w:val="en-GB"/>
              </w:rPr>
              <w:t>Crimes Act 1958</w:t>
            </w:r>
          </w:p>
        </w:tc>
      </w:tr>
    </w:tbl>
    <w:p w14:paraId="74B93E5D" w14:textId="77777777" w:rsidR="008A4C22" w:rsidRDefault="008A4C22" w:rsidP="008A4C22">
      <w:pPr>
        <w:pStyle w:val="Normal-Schedule"/>
        <w:rPr>
          <w:b/>
          <w:sz w:val="18"/>
        </w:rPr>
      </w:pPr>
      <w:r>
        <w:rPr>
          <w:b/>
          <w:sz w:val="18"/>
        </w:rPr>
        <w:t>Access to Medicinal Cannabis Act 2016, No. 20/2016</w:t>
      </w:r>
    </w:p>
    <w:tbl>
      <w:tblPr>
        <w:tblW w:w="0" w:type="auto"/>
        <w:tblInd w:w="392" w:type="dxa"/>
        <w:tblLayout w:type="fixed"/>
        <w:tblLook w:val="04A0" w:firstRow="1" w:lastRow="0" w:firstColumn="1" w:lastColumn="0" w:noHBand="0" w:noVBand="1"/>
      </w:tblPr>
      <w:tblGrid>
        <w:gridCol w:w="1984"/>
        <w:gridCol w:w="3969"/>
      </w:tblGrid>
      <w:tr w:rsidR="008A4C22" w14:paraId="0C8A9FF8" w14:textId="77777777" w:rsidTr="004D1E8F">
        <w:tc>
          <w:tcPr>
            <w:tcW w:w="1984" w:type="dxa"/>
            <w:hideMark/>
          </w:tcPr>
          <w:p w14:paraId="019A67FB" w14:textId="77777777" w:rsidR="008A4C22" w:rsidRDefault="008A4C22" w:rsidP="004D1E8F">
            <w:pPr>
              <w:pStyle w:val="TOAAutotext"/>
              <w:rPr>
                <w:bCs/>
                <w:lang w:val="fr-FR"/>
              </w:rPr>
            </w:pPr>
            <w:r>
              <w:rPr>
                <w:bCs/>
                <w:lang w:val="fr-FR"/>
              </w:rPr>
              <w:t>Assent Date:</w:t>
            </w:r>
          </w:p>
        </w:tc>
        <w:tc>
          <w:tcPr>
            <w:tcW w:w="3969" w:type="dxa"/>
            <w:hideMark/>
          </w:tcPr>
          <w:p w14:paraId="1B93B4C5" w14:textId="77777777" w:rsidR="008A4C22" w:rsidRDefault="008A4C22" w:rsidP="004D1E8F">
            <w:pPr>
              <w:pStyle w:val="SRT1Autotext1"/>
              <w:rPr>
                <w:bCs/>
                <w:lang w:val="fr-FR"/>
              </w:rPr>
            </w:pPr>
            <w:r>
              <w:rPr>
                <w:bCs/>
                <w:lang w:val="fr-FR"/>
              </w:rPr>
              <w:t>26.4.16</w:t>
            </w:r>
          </w:p>
        </w:tc>
      </w:tr>
      <w:tr w:rsidR="008A4C22" w14:paraId="737C9AE6" w14:textId="77777777" w:rsidTr="004D1E8F">
        <w:tc>
          <w:tcPr>
            <w:tcW w:w="1984" w:type="dxa"/>
            <w:hideMark/>
          </w:tcPr>
          <w:p w14:paraId="3D27A720" w14:textId="77777777" w:rsidR="008A4C22" w:rsidRDefault="008A4C22" w:rsidP="004D1E8F">
            <w:pPr>
              <w:pStyle w:val="SRT1Autotext3"/>
              <w:rPr>
                <w:bCs/>
                <w:lang w:val="fr-FR"/>
              </w:rPr>
            </w:pPr>
            <w:r>
              <w:rPr>
                <w:bCs/>
                <w:lang w:val="fr-FR"/>
              </w:rPr>
              <w:t>Commencement Date:</w:t>
            </w:r>
          </w:p>
        </w:tc>
        <w:tc>
          <w:tcPr>
            <w:tcW w:w="3969" w:type="dxa"/>
            <w:hideMark/>
          </w:tcPr>
          <w:p w14:paraId="35435765" w14:textId="77777777" w:rsidR="00DB7509" w:rsidRDefault="008A4C22" w:rsidP="00AF1835">
            <w:pPr>
              <w:pStyle w:val="SRT1Autotext1"/>
              <w:rPr>
                <w:bCs/>
                <w:lang w:val="fr-FR"/>
              </w:rPr>
            </w:pPr>
            <w:r>
              <w:rPr>
                <w:bCs/>
                <w:lang w:val="fr-FR"/>
              </w:rPr>
              <w:t>Ss 143–145 on 14.9.16: Special Gazette (No. </w:t>
            </w:r>
            <w:r w:rsidR="00AF1835">
              <w:rPr>
                <w:bCs/>
                <w:lang w:val="fr-FR"/>
              </w:rPr>
              <w:t>284</w:t>
            </w:r>
            <w:r>
              <w:rPr>
                <w:bCs/>
                <w:lang w:val="fr-FR"/>
              </w:rPr>
              <w:t xml:space="preserve">) </w:t>
            </w:r>
            <w:r w:rsidR="00AF1835">
              <w:rPr>
                <w:bCs/>
                <w:lang w:val="fr-FR"/>
              </w:rPr>
              <w:t>13.9</w:t>
            </w:r>
            <w:r>
              <w:rPr>
                <w:bCs/>
                <w:lang w:val="fr-FR"/>
              </w:rPr>
              <w:t>.16 p. </w:t>
            </w:r>
            <w:r w:rsidR="00AF1835">
              <w:rPr>
                <w:bCs/>
                <w:lang w:val="fr-FR"/>
              </w:rPr>
              <w:t>1</w:t>
            </w:r>
          </w:p>
        </w:tc>
      </w:tr>
      <w:tr w:rsidR="008A4C22" w14:paraId="47836A40" w14:textId="77777777" w:rsidTr="004D1E8F">
        <w:tc>
          <w:tcPr>
            <w:tcW w:w="1984" w:type="dxa"/>
            <w:hideMark/>
          </w:tcPr>
          <w:p w14:paraId="0E4F6843" w14:textId="77777777" w:rsidR="008A4C22" w:rsidRDefault="008A4C22" w:rsidP="004D1E8F">
            <w:pPr>
              <w:pStyle w:val="SRT1Autotext3"/>
              <w:rPr>
                <w:bCs/>
              </w:rPr>
            </w:pPr>
            <w:r>
              <w:rPr>
                <w:bCs/>
              </w:rPr>
              <w:t>Current State:</w:t>
            </w:r>
          </w:p>
        </w:tc>
        <w:tc>
          <w:tcPr>
            <w:tcW w:w="3969" w:type="dxa"/>
            <w:hideMark/>
          </w:tcPr>
          <w:p w14:paraId="175F8BD0" w14:textId="77777777" w:rsidR="008A4C22" w:rsidRDefault="008A4C22" w:rsidP="004D1E8F">
            <w:pPr>
              <w:pStyle w:val="SRT1Autotext1"/>
              <w:rPr>
                <w:bCs/>
              </w:rPr>
            </w:pPr>
            <w:r>
              <w:rPr>
                <w:bCs/>
              </w:rPr>
              <w:t xml:space="preserve">This information relates only to the provision/s amending the </w:t>
            </w:r>
            <w:r>
              <w:rPr>
                <w:b/>
                <w:bCs/>
              </w:rPr>
              <w:t>Crimes Act 1958</w:t>
            </w:r>
          </w:p>
        </w:tc>
      </w:tr>
    </w:tbl>
    <w:p w14:paraId="1790023A" w14:textId="77777777" w:rsidR="00B2094A" w:rsidRPr="00B2094A" w:rsidRDefault="00B2094A" w:rsidP="00B2094A">
      <w:pPr>
        <w:rPr>
          <w:b/>
          <w:bCs/>
          <w:sz w:val="18"/>
          <w:szCs w:val="18"/>
        </w:rPr>
      </w:pPr>
      <w:r w:rsidRPr="00B2094A">
        <w:rPr>
          <w:b/>
          <w:bCs/>
          <w:sz w:val="18"/>
          <w:szCs w:val="18"/>
        </w:rPr>
        <w:t>Health Complaints Act 2016, No. 22/2016</w:t>
      </w:r>
    </w:p>
    <w:tbl>
      <w:tblPr>
        <w:tblW w:w="0" w:type="auto"/>
        <w:tblInd w:w="392" w:type="dxa"/>
        <w:tblLayout w:type="fixed"/>
        <w:tblLook w:val="0000" w:firstRow="0" w:lastRow="0" w:firstColumn="0" w:lastColumn="0" w:noHBand="0" w:noVBand="0"/>
      </w:tblPr>
      <w:tblGrid>
        <w:gridCol w:w="1984"/>
        <w:gridCol w:w="3969"/>
      </w:tblGrid>
      <w:tr w:rsidR="00B2094A" w:rsidRPr="00B2094A" w14:paraId="4C133C02" w14:textId="77777777" w:rsidTr="00962E92">
        <w:tc>
          <w:tcPr>
            <w:tcW w:w="1984" w:type="dxa"/>
            <w:tcBorders>
              <w:top w:val="nil"/>
              <w:left w:val="nil"/>
              <w:bottom w:val="nil"/>
              <w:right w:val="nil"/>
            </w:tcBorders>
          </w:tcPr>
          <w:p w14:paraId="0AB230E8" w14:textId="77777777" w:rsidR="00B2094A" w:rsidRPr="00B2094A" w:rsidRDefault="00B2094A" w:rsidP="00B2094A">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B2094A">
              <w:rPr>
                <w:i/>
                <w:iCs/>
                <w:sz w:val="18"/>
                <w:szCs w:val="18"/>
                <w:lang w:val="en-GB"/>
              </w:rPr>
              <w:t>Assent Date:</w:t>
            </w:r>
          </w:p>
        </w:tc>
        <w:tc>
          <w:tcPr>
            <w:tcW w:w="3969" w:type="dxa"/>
            <w:tcBorders>
              <w:top w:val="nil"/>
              <w:left w:val="nil"/>
              <w:bottom w:val="nil"/>
              <w:right w:val="nil"/>
            </w:tcBorders>
          </w:tcPr>
          <w:p w14:paraId="710AF2D8" w14:textId="77777777" w:rsidR="00B2094A" w:rsidRPr="00B2094A" w:rsidRDefault="00B2094A" w:rsidP="00B2094A">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B2094A">
              <w:rPr>
                <w:spacing w:val="-4"/>
                <w:sz w:val="18"/>
                <w:szCs w:val="18"/>
                <w:lang w:val="en-GB"/>
              </w:rPr>
              <w:t>3.5.16</w:t>
            </w:r>
          </w:p>
        </w:tc>
      </w:tr>
      <w:tr w:rsidR="00B2094A" w:rsidRPr="00B2094A" w14:paraId="0843E87A" w14:textId="77777777" w:rsidTr="00962E92">
        <w:tc>
          <w:tcPr>
            <w:tcW w:w="1984" w:type="dxa"/>
            <w:tcBorders>
              <w:top w:val="nil"/>
              <w:left w:val="nil"/>
              <w:bottom w:val="nil"/>
              <w:right w:val="nil"/>
            </w:tcBorders>
          </w:tcPr>
          <w:p w14:paraId="18F1F62A" w14:textId="77777777" w:rsidR="00B2094A" w:rsidRPr="00B2094A" w:rsidRDefault="00B2094A" w:rsidP="00B2094A">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B2094A">
              <w:rPr>
                <w:i/>
                <w:iCs/>
                <w:sz w:val="18"/>
                <w:szCs w:val="18"/>
                <w:lang w:val="en-GB"/>
              </w:rPr>
              <w:t>Commencement Date:</w:t>
            </w:r>
          </w:p>
        </w:tc>
        <w:tc>
          <w:tcPr>
            <w:tcW w:w="3969" w:type="dxa"/>
            <w:tcBorders>
              <w:top w:val="nil"/>
              <w:left w:val="nil"/>
              <w:bottom w:val="nil"/>
              <w:right w:val="nil"/>
            </w:tcBorders>
          </w:tcPr>
          <w:p w14:paraId="157D7025" w14:textId="77777777" w:rsidR="00962E92" w:rsidRDefault="00B2094A">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B2094A">
              <w:rPr>
                <w:spacing w:val="-4"/>
                <w:sz w:val="18"/>
                <w:szCs w:val="18"/>
                <w:lang w:val="en-GB"/>
              </w:rPr>
              <w:t xml:space="preserve">Ss 167, 168 </w:t>
            </w:r>
            <w:r>
              <w:rPr>
                <w:spacing w:val="-4"/>
                <w:sz w:val="18"/>
                <w:szCs w:val="18"/>
                <w:lang w:val="en-GB"/>
              </w:rPr>
              <w:t>on 1.2.17: s. 2(2)</w:t>
            </w:r>
          </w:p>
        </w:tc>
      </w:tr>
      <w:tr w:rsidR="00B2094A" w:rsidRPr="00B2094A" w14:paraId="66368CC0" w14:textId="77777777" w:rsidTr="00962E92">
        <w:tc>
          <w:tcPr>
            <w:tcW w:w="1984" w:type="dxa"/>
            <w:tcBorders>
              <w:top w:val="nil"/>
              <w:left w:val="nil"/>
              <w:bottom w:val="nil"/>
              <w:right w:val="nil"/>
            </w:tcBorders>
          </w:tcPr>
          <w:p w14:paraId="303A4A2B" w14:textId="77777777" w:rsidR="00B2094A" w:rsidRPr="00B2094A" w:rsidRDefault="00B2094A" w:rsidP="00B2094A">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smartTag w:uri="urn:schemas-microsoft-com:office:smarttags" w:element="place">
              <w:smartTag w:uri="urn:schemas-microsoft-com:office:smarttags" w:element="PlaceName">
                <w:r w:rsidRPr="00B2094A">
                  <w:rPr>
                    <w:i/>
                    <w:iCs/>
                    <w:sz w:val="18"/>
                    <w:szCs w:val="18"/>
                    <w:lang w:val="en-GB"/>
                  </w:rPr>
                  <w:t>Current</w:t>
                </w:r>
              </w:smartTag>
              <w:r w:rsidRPr="00B2094A">
                <w:rPr>
                  <w:i/>
                  <w:iCs/>
                  <w:sz w:val="18"/>
                  <w:szCs w:val="18"/>
                  <w:lang w:val="en-GB"/>
                </w:rPr>
                <w:t xml:space="preserve"> </w:t>
              </w:r>
              <w:smartTag w:uri="urn:schemas-microsoft-com:office:smarttags" w:element="PlaceType">
                <w:r w:rsidRPr="00B2094A">
                  <w:rPr>
                    <w:i/>
                    <w:iCs/>
                    <w:sz w:val="18"/>
                    <w:szCs w:val="18"/>
                    <w:lang w:val="en-GB"/>
                  </w:rPr>
                  <w:t>State</w:t>
                </w:r>
              </w:smartTag>
            </w:smartTag>
            <w:r w:rsidRPr="00B2094A">
              <w:rPr>
                <w:i/>
                <w:iCs/>
                <w:sz w:val="18"/>
                <w:szCs w:val="18"/>
                <w:lang w:val="en-GB"/>
              </w:rPr>
              <w:t>:</w:t>
            </w:r>
          </w:p>
        </w:tc>
        <w:tc>
          <w:tcPr>
            <w:tcW w:w="3969" w:type="dxa"/>
            <w:tcBorders>
              <w:top w:val="nil"/>
              <w:left w:val="nil"/>
              <w:bottom w:val="nil"/>
              <w:right w:val="nil"/>
            </w:tcBorders>
          </w:tcPr>
          <w:p w14:paraId="473C0FCA" w14:textId="77777777" w:rsidR="00B2094A" w:rsidRPr="00B2094A" w:rsidRDefault="00B2094A" w:rsidP="00B2094A">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B2094A">
              <w:rPr>
                <w:bCs/>
                <w:spacing w:val="-4"/>
                <w:sz w:val="18"/>
                <w:szCs w:val="18"/>
                <w:lang w:val="en-GB"/>
              </w:rPr>
              <w:t xml:space="preserve">This information relates only to the provision/s amending the </w:t>
            </w:r>
            <w:r w:rsidRPr="00B2094A">
              <w:rPr>
                <w:b/>
                <w:bCs/>
                <w:spacing w:val="-4"/>
                <w:sz w:val="18"/>
                <w:szCs w:val="18"/>
                <w:lang w:val="en-GB"/>
              </w:rPr>
              <w:t>Crimes Act 1958</w:t>
            </w:r>
          </w:p>
        </w:tc>
      </w:tr>
    </w:tbl>
    <w:p w14:paraId="55C28FD2" w14:textId="77777777" w:rsidR="00B2094A" w:rsidRDefault="00B2094A" w:rsidP="00EA09CB">
      <w:pPr>
        <w:rPr>
          <w:b/>
          <w:bCs/>
          <w:sz w:val="18"/>
          <w:szCs w:val="18"/>
        </w:rPr>
      </w:pPr>
    </w:p>
    <w:p w14:paraId="24143E9D" w14:textId="77777777" w:rsidR="00B2094A" w:rsidRDefault="00B2094A" w:rsidP="00EA09CB">
      <w:pPr>
        <w:rPr>
          <w:b/>
          <w:bCs/>
          <w:sz w:val="18"/>
          <w:szCs w:val="18"/>
        </w:rPr>
      </w:pPr>
    </w:p>
    <w:p w14:paraId="37B2BFEA" w14:textId="77777777" w:rsidR="00EA09CB" w:rsidRPr="0061059E" w:rsidRDefault="00EA09CB" w:rsidP="00EA09CB">
      <w:pPr>
        <w:rPr>
          <w:b/>
          <w:bCs/>
          <w:sz w:val="18"/>
          <w:szCs w:val="18"/>
        </w:rPr>
      </w:pPr>
      <w:r w:rsidRPr="0061059E">
        <w:rPr>
          <w:b/>
          <w:bCs/>
          <w:sz w:val="18"/>
          <w:szCs w:val="18"/>
        </w:rPr>
        <w:t>Crimes Legisl</w:t>
      </w:r>
      <w:r w:rsidR="00D60226">
        <w:rPr>
          <w:b/>
          <w:bCs/>
          <w:sz w:val="18"/>
          <w:szCs w:val="18"/>
        </w:rPr>
        <w:t>ation Amendment Act 2016, No. 28</w:t>
      </w:r>
      <w:r w:rsidRPr="0061059E">
        <w:rPr>
          <w:b/>
          <w:bCs/>
          <w:sz w:val="18"/>
          <w:szCs w:val="18"/>
        </w:rPr>
        <w:t>/2016</w:t>
      </w:r>
    </w:p>
    <w:tbl>
      <w:tblPr>
        <w:tblW w:w="0" w:type="auto"/>
        <w:tblInd w:w="392" w:type="dxa"/>
        <w:tblLayout w:type="fixed"/>
        <w:tblLook w:val="04A0" w:firstRow="1" w:lastRow="0" w:firstColumn="1" w:lastColumn="0" w:noHBand="0" w:noVBand="1"/>
      </w:tblPr>
      <w:tblGrid>
        <w:gridCol w:w="1984"/>
        <w:gridCol w:w="3969"/>
      </w:tblGrid>
      <w:tr w:rsidR="00EA09CB" w:rsidRPr="0061059E" w14:paraId="48A7D489" w14:textId="77777777" w:rsidTr="00EA09CB">
        <w:tc>
          <w:tcPr>
            <w:tcW w:w="1984" w:type="dxa"/>
            <w:hideMark/>
          </w:tcPr>
          <w:p w14:paraId="5F79344B" w14:textId="77777777" w:rsidR="00EA09CB" w:rsidRPr="0061059E" w:rsidRDefault="00EA09CB">
            <w:pPr>
              <w:pStyle w:val="TOAAutotext"/>
            </w:pPr>
            <w:r w:rsidRPr="0061059E">
              <w:t>Assent Date:</w:t>
            </w:r>
          </w:p>
        </w:tc>
        <w:tc>
          <w:tcPr>
            <w:tcW w:w="3969" w:type="dxa"/>
            <w:hideMark/>
          </w:tcPr>
          <w:p w14:paraId="47D81B9B" w14:textId="77777777" w:rsidR="00EA09CB" w:rsidRPr="0061059E" w:rsidRDefault="00D60226">
            <w:pPr>
              <w:pStyle w:val="SRT1Autotext1"/>
            </w:pPr>
            <w:r>
              <w:t>31.5.16</w:t>
            </w:r>
          </w:p>
        </w:tc>
      </w:tr>
      <w:tr w:rsidR="00EA09CB" w:rsidRPr="0061059E" w14:paraId="681B43CD" w14:textId="77777777" w:rsidTr="00EA09CB">
        <w:tc>
          <w:tcPr>
            <w:tcW w:w="1984" w:type="dxa"/>
            <w:hideMark/>
          </w:tcPr>
          <w:p w14:paraId="699173B1" w14:textId="77777777" w:rsidR="00EA09CB" w:rsidRPr="0061059E" w:rsidRDefault="00EA09CB">
            <w:pPr>
              <w:pStyle w:val="SRT1Autotext3"/>
            </w:pPr>
            <w:r w:rsidRPr="0061059E">
              <w:t>Commencement Date:</w:t>
            </w:r>
          </w:p>
        </w:tc>
        <w:tc>
          <w:tcPr>
            <w:tcW w:w="3969" w:type="dxa"/>
            <w:hideMark/>
          </w:tcPr>
          <w:p w14:paraId="0C104B09" w14:textId="77777777" w:rsidR="005D4CCF" w:rsidRPr="0061059E" w:rsidRDefault="00D60226" w:rsidP="00E17E47">
            <w:pPr>
              <w:pStyle w:val="SRT1Autotext1"/>
            </w:pPr>
            <w:r>
              <w:t>S. 13 on 1.6</w:t>
            </w:r>
            <w:r w:rsidR="00EA09CB" w:rsidRPr="0061059E">
              <w:t>.16: s. 2(1)</w:t>
            </w:r>
            <w:r w:rsidR="006B0959">
              <w:t>; ss 6, 7 on 3.10.16: Special Gazette (</w:t>
            </w:r>
            <w:r w:rsidR="00E17E47">
              <w:t>No. 296</w:t>
            </w:r>
            <w:r w:rsidR="006B0959">
              <w:t xml:space="preserve">) </w:t>
            </w:r>
            <w:r w:rsidR="00E17E47">
              <w:t>27</w:t>
            </w:r>
            <w:r w:rsidR="006B0959">
              <w:t>.</w:t>
            </w:r>
            <w:r w:rsidR="00E17E47">
              <w:t>9</w:t>
            </w:r>
            <w:r w:rsidR="006B0959">
              <w:t>.16 p. </w:t>
            </w:r>
            <w:r w:rsidR="00E17E47">
              <w:t>1</w:t>
            </w:r>
          </w:p>
        </w:tc>
      </w:tr>
      <w:tr w:rsidR="00EA09CB" w14:paraId="36B6B8EA" w14:textId="77777777" w:rsidTr="00EA09CB">
        <w:tc>
          <w:tcPr>
            <w:tcW w:w="1984" w:type="dxa"/>
            <w:hideMark/>
          </w:tcPr>
          <w:p w14:paraId="7904FDC4" w14:textId="77777777" w:rsidR="00EA09CB" w:rsidRPr="0061059E" w:rsidRDefault="00EA09CB">
            <w:pPr>
              <w:pStyle w:val="SRT1Autotext3"/>
            </w:pPr>
            <w:smartTag w:uri="urn:schemas-microsoft-com:office:smarttags" w:element="place">
              <w:smartTag w:uri="urn:schemas-microsoft-com:office:smarttags" w:element="PlaceName">
                <w:r w:rsidRPr="0061059E">
                  <w:t>Current</w:t>
                </w:r>
              </w:smartTag>
              <w:r w:rsidRPr="0061059E">
                <w:t xml:space="preserve"> </w:t>
              </w:r>
              <w:smartTag w:uri="urn:schemas-microsoft-com:office:smarttags" w:element="PlaceType">
                <w:r w:rsidRPr="0061059E">
                  <w:t>State</w:t>
                </w:r>
              </w:smartTag>
            </w:smartTag>
            <w:r w:rsidRPr="0061059E">
              <w:t>:</w:t>
            </w:r>
          </w:p>
        </w:tc>
        <w:tc>
          <w:tcPr>
            <w:tcW w:w="3969" w:type="dxa"/>
            <w:hideMark/>
          </w:tcPr>
          <w:p w14:paraId="4F88306E" w14:textId="77777777" w:rsidR="00EA09CB" w:rsidRPr="0061059E" w:rsidRDefault="00EA09CB">
            <w:pPr>
              <w:pStyle w:val="SRT1Autotext1"/>
            </w:pPr>
            <w:r w:rsidRPr="0061059E">
              <w:rPr>
                <w:bCs/>
              </w:rPr>
              <w:t xml:space="preserve">This information relates only to the provision/s amending the </w:t>
            </w:r>
            <w:r w:rsidRPr="0061059E">
              <w:rPr>
                <w:b/>
                <w:bCs/>
              </w:rPr>
              <w:t>Crimes Act 1958</w:t>
            </w:r>
          </w:p>
        </w:tc>
      </w:tr>
    </w:tbl>
    <w:p w14:paraId="1AE0B164" w14:textId="77777777" w:rsidR="00B81B20" w:rsidRPr="00E40A7D" w:rsidRDefault="00B81B20" w:rsidP="00B81B20">
      <w:pPr>
        <w:rPr>
          <w:b/>
          <w:bCs/>
          <w:sz w:val="18"/>
          <w:szCs w:val="18"/>
        </w:rPr>
      </w:pPr>
      <w:r w:rsidRPr="00FF1A28">
        <w:rPr>
          <w:b/>
          <w:bCs/>
          <w:sz w:val="18"/>
          <w:szCs w:val="18"/>
        </w:rPr>
        <w:t>Witness Protection Amendment Act 2016</w:t>
      </w:r>
      <w:r w:rsidRPr="00E40A7D">
        <w:rPr>
          <w:b/>
          <w:bCs/>
          <w:sz w:val="18"/>
          <w:szCs w:val="18"/>
        </w:rPr>
        <w:t>, No. 34/2016</w:t>
      </w:r>
    </w:p>
    <w:tbl>
      <w:tblPr>
        <w:tblW w:w="0" w:type="auto"/>
        <w:tblInd w:w="392" w:type="dxa"/>
        <w:tblLayout w:type="fixed"/>
        <w:tblLook w:val="0000" w:firstRow="0" w:lastRow="0" w:firstColumn="0" w:lastColumn="0" w:noHBand="0" w:noVBand="0"/>
      </w:tblPr>
      <w:tblGrid>
        <w:gridCol w:w="1984"/>
        <w:gridCol w:w="3969"/>
      </w:tblGrid>
      <w:tr w:rsidR="00B81B20" w:rsidRPr="00E40A7D" w14:paraId="39309298" w14:textId="77777777" w:rsidTr="00BA3BC9">
        <w:tc>
          <w:tcPr>
            <w:tcW w:w="1984" w:type="dxa"/>
            <w:tcBorders>
              <w:top w:val="nil"/>
              <w:left w:val="nil"/>
              <w:bottom w:val="nil"/>
              <w:right w:val="nil"/>
            </w:tcBorders>
          </w:tcPr>
          <w:p w14:paraId="39020EA3" w14:textId="77777777" w:rsidR="00B81B20" w:rsidRPr="00E40A7D" w:rsidRDefault="00B81B20" w:rsidP="00BA3BC9">
            <w:pPr>
              <w:pStyle w:val="TOAAutotext"/>
            </w:pPr>
            <w:r w:rsidRPr="00E40A7D">
              <w:t>Assent Date:</w:t>
            </w:r>
          </w:p>
        </w:tc>
        <w:tc>
          <w:tcPr>
            <w:tcW w:w="3969" w:type="dxa"/>
            <w:tcBorders>
              <w:top w:val="nil"/>
              <w:left w:val="nil"/>
              <w:bottom w:val="nil"/>
              <w:right w:val="nil"/>
            </w:tcBorders>
          </w:tcPr>
          <w:p w14:paraId="1EF85DBB" w14:textId="77777777" w:rsidR="00B81B20" w:rsidRPr="00E40A7D" w:rsidRDefault="00B81B20" w:rsidP="00BA3BC9">
            <w:pPr>
              <w:pStyle w:val="SRT1Autotext1"/>
            </w:pPr>
            <w:r w:rsidRPr="00E40A7D">
              <w:t>15.6.16</w:t>
            </w:r>
          </w:p>
        </w:tc>
      </w:tr>
      <w:tr w:rsidR="00B81B20" w:rsidRPr="00E40A7D" w14:paraId="0AF07B74" w14:textId="77777777" w:rsidTr="00BA3BC9">
        <w:tc>
          <w:tcPr>
            <w:tcW w:w="1984" w:type="dxa"/>
            <w:tcBorders>
              <w:top w:val="nil"/>
              <w:left w:val="nil"/>
              <w:bottom w:val="nil"/>
              <w:right w:val="nil"/>
            </w:tcBorders>
          </w:tcPr>
          <w:p w14:paraId="1774ABE3" w14:textId="77777777" w:rsidR="00B81B20" w:rsidRPr="00E40A7D" w:rsidRDefault="00B81B20" w:rsidP="00BA3BC9">
            <w:pPr>
              <w:pStyle w:val="SRT1Autotext3"/>
            </w:pPr>
            <w:r w:rsidRPr="00E40A7D">
              <w:t>Commencement Date:</w:t>
            </w:r>
          </w:p>
        </w:tc>
        <w:tc>
          <w:tcPr>
            <w:tcW w:w="3969" w:type="dxa"/>
            <w:tcBorders>
              <w:top w:val="nil"/>
              <w:left w:val="nil"/>
              <w:bottom w:val="nil"/>
              <w:right w:val="nil"/>
            </w:tcBorders>
          </w:tcPr>
          <w:p w14:paraId="71F2CEB2" w14:textId="77777777" w:rsidR="00D01D54" w:rsidRDefault="00B81B20" w:rsidP="00FE49B9">
            <w:pPr>
              <w:pStyle w:val="SRT1Autotext1"/>
            </w:pPr>
            <w:r w:rsidRPr="00E40A7D">
              <w:t xml:space="preserve">S. 40 </w:t>
            </w:r>
            <w:r>
              <w:t>on</w:t>
            </w:r>
            <w:r w:rsidR="00FE49B9">
              <w:t xml:space="preserve"> 5.10.16: Special Gazette (No. 289</w:t>
            </w:r>
            <w:r>
              <w:t xml:space="preserve">) </w:t>
            </w:r>
            <w:r w:rsidR="00FE49B9">
              <w:t>20</w:t>
            </w:r>
            <w:r>
              <w:t>.</w:t>
            </w:r>
            <w:r w:rsidR="00FE49B9">
              <w:t>9</w:t>
            </w:r>
            <w:r>
              <w:t>.16 p. </w:t>
            </w:r>
            <w:r w:rsidR="00FE49B9">
              <w:t>1</w:t>
            </w:r>
          </w:p>
        </w:tc>
      </w:tr>
      <w:tr w:rsidR="00B81B20" w:rsidRPr="00E40A7D" w14:paraId="719435DC" w14:textId="77777777" w:rsidTr="00BA3BC9">
        <w:tc>
          <w:tcPr>
            <w:tcW w:w="1984" w:type="dxa"/>
            <w:tcBorders>
              <w:top w:val="nil"/>
              <w:left w:val="nil"/>
              <w:bottom w:val="nil"/>
              <w:right w:val="nil"/>
            </w:tcBorders>
          </w:tcPr>
          <w:p w14:paraId="46BCBD20" w14:textId="77777777" w:rsidR="00B81B20" w:rsidRPr="00E40A7D" w:rsidRDefault="00B81B20" w:rsidP="00BA3BC9">
            <w:pPr>
              <w:pStyle w:val="SRT1Autotext3"/>
            </w:pPr>
            <w:smartTag w:uri="urn:schemas-microsoft-com:office:smarttags" w:element="place">
              <w:smartTag w:uri="urn:schemas-microsoft-com:office:smarttags" w:element="PlaceName">
                <w:r w:rsidRPr="00E40A7D">
                  <w:t>Current</w:t>
                </w:r>
              </w:smartTag>
              <w:r w:rsidRPr="00E40A7D">
                <w:t xml:space="preserve"> </w:t>
              </w:r>
              <w:smartTag w:uri="urn:schemas-microsoft-com:office:smarttags" w:element="PlaceType">
                <w:r w:rsidRPr="00E40A7D">
                  <w:t>State</w:t>
                </w:r>
              </w:smartTag>
            </w:smartTag>
            <w:r w:rsidRPr="00E40A7D">
              <w:t>:</w:t>
            </w:r>
          </w:p>
        </w:tc>
        <w:tc>
          <w:tcPr>
            <w:tcW w:w="3969" w:type="dxa"/>
            <w:tcBorders>
              <w:top w:val="nil"/>
              <w:left w:val="nil"/>
              <w:bottom w:val="nil"/>
              <w:right w:val="nil"/>
            </w:tcBorders>
          </w:tcPr>
          <w:p w14:paraId="51B04001" w14:textId="77777777" w:rsidR="00B81B20" w:rsidRPr="00E40A7D" w:rsidRDefault="00B81B20" w:rsidP="00BA3BC9">
            <w:pPr>
              <w:pStyle w:val="SRT1Autotext1"/>
            </w:pPr>
            <w:r w:rsidRPr="00E40A7D">
              <w:rPr>
                <w:bCs/>
              </w:rPr>
              <w:t xml:space="preserve">This information relates only to the provision/s amending the </w:t>
            </w:r>
            <w:r w:rsidRPr="00E40A7D">
              <w:rPr>
                <w:b/>
                <w:bCs/>
              </w:rPr>
              <w:t>Crimes Act 1958</w:t>
            </w:r>
          </w:p>
        </w:tc>
      </w:tr>
    </w:tbl>
    <w:p w14:paraId="5DE32E68" w14:textId="77777777" w:rsidR="00342268" w:rsidRDefault="00342268" w:rsidP="00342268">
      <w:pPr>
        <w:rPr>
          <w:b/>
          <w:bCs/>
          <w:sz w:val="18"/>
          <w:szCs w:val="18"/>
        </w:rPr>
      </w:pPr>
      <w:r>
        <w:rPr>
          <w:b/>
          <w:bCs/>
          <w:sz w:val="18"/>
          <w:szCs w:val="18"/>
        </w:rPr>
        <w:t>Crimes Amendment (Sexual Offences) Act 2016, No. 47/2016</w:t>
      </w:r>
    </w:p>
    <w:tbl>
      <w:tblPr>
        <w:tblW w:w="0" w:type="auto"/>
        <w:tblInd w:w="392" w:type="dxa"/>
        <w:tblLayout w:type="fixed"/>
        <w:tblLook w:val="04A0" w:firstRow="1" w:lastRow="0" w:firstColumn="1" w:lastColumn="0" w:noHBand="0" w:noVBand="1"/>
      </w:tblPr>
      <w:tblGrid>
        <w:gridCol w:w="1984"/>
        <w:gridCol w:w="3969"/>
      </w:tblGrid>
      <w:tr w:rsidR="00342268" w14:paraId="6DFD8C60" w14:textId="77777777" w:rsidTr="00342268">
        <w:tc>
          <w:tcPr>
            <w:tcW w:w="1984" w:type="dxa"/>
            <w:hideMark/>
          </w:tcPr>
          <w:p w14:paraId="6F7844CA" w14:textId="77777777" w:rsidR="00342268" w:rsidRDefault="00342268">
            <w:pPr>
              <w:pStyle w:val="TOAAutotext"/>
            </w:pPr>
            <w:r>
              <w:t>Assent Date:</w:t>
            </w:r>
          </w:p>
        </w:tc>
        <w:tc>
          <w:tcPr>
            <w:tcW w:w="3969" w:type="dxa"/>
            <w:hideMark/>
          </w:tcPr>
          <w:p w14:paraId="73F3E0A2" w14:textId="77777777" w:rsidR="00342268" w:rsidRDefault="00342268">
            <w:pPr>
              <w:pStyle w:val="SRT1Autotext1"/>
            </w:pPr>
            <w:r>
              <w:t>6.9.16</w:t>
            </w:r>
          </w:p>
        </w:tc>
      </w:tr>
      <w:tr w:rsidR="00342268" w14:paraId="57583073" w14:textId="77777777" w:rsidTr="00342268">
        <w:tc>
          <w:tcPr>
            <w:tcW w:w="1984" w:type="dxa"/>
            <w:hideMark/>
          </w:tcPr>
          <w:p w14:paraId="32FF43E0" w14:textId="77777777" w:rsidR="00342268" w:rsidRDefault="00342268">
            <w:pPr>
              <w:pStyle w:val="SRT1Autotext3"/>
            </w:pPr>
            <w:r>
              <w:t>Commencement Date:</w:t>
            </w:r>
          </w:p>
        </w:tc>
        <w:tc>
          <w:tcPr>
            <w:tcW w:w="3969" w:type="dxa"/>
            <w:hideMark/>
          </w:tcPr>
          <w:p w14:paraId="05DBABBD" w14:textId="77777777" w:rsidR="00B34168" w:rsidRDefault="00342268">
            <w:pPr>
              <w:pStyle w:val="SRT1Autotext1"/>
            </w:pPr>
            <w:r>
              <w:t>Ss 3–23 on 1.7.17: s. 2(2)</w:t>
            </w:r>
          </w:p>
        </w:tc>
      </w:tr>
      <w:tr w:rsidR="00342268" w14:paraId="19C59BE7" w14:textId="77777777" w:rsidTr="00342268">
        <w:tc>
          <w:tcPr>
            <w:tcW w:w="1984" w:type="dxa"/>
            <w:hideMark/>
          </w:tcPr>
          <w:p w14:paraId="6D478DDB" w14:textId="77777777" w:rsidR="00342268" w:rsidRDefault="00342268">
            <w:pPr>
              <w:pStyle w:val="SRT1Autotext3"/>
            </w:pPr>
            <w:smartTag w:uri="urn:schemas-microsoft-com:office:smarttags" w:element="place">
              <w:smartTag w:uri="urn:schemas-microsoft-com:office:smarttags" w:element="PlaceName">
                <w:r>
                  <w:t>Current</w:t>
                </w:r>
              </w:smartTag>
              <w:r>
                <w:t xml:space="preserve"> </w:t>
              </w:r>
              <w:smartTag w:uri="urn:schemas-microsoft-com:office:smarttags" w:element="PlaceType">
                <w:r>
                  <w:t>State</w:t>
                </w:r>
              </w:smartTag>
            </w:smartTag>
            <w:r>
              <w:t>:</w:t>
            </w:r>
          </w:p>
        </w:tc>
        <w:tc>
          <w:tcPr>
            <w:tcW w:w="3969" w:type="dxa"/>
            <w:hideMark/>
          </w:tcPr>
          <w:p w14:paraId="6D1A01D8" w14:textId="77777777" w:rsidR="00342268" w:rsidRDefault="00342268">
            <w:pPr>
              <w:pStyle w:val="SRT1Autotext1"/>
            </w:pPr>
            <w:r>
              <w:rPr>
                <w:bCs/>
              </w:rPr>
              <w:t xml:space="preserve">This information relates only to the provision/s amending the </w:t>
            </w:r>
            <w:r>
              <w:rPr>
                <w:b/>
                <w:bCs/>
              </w:rPr>
              <w:t>Crimes Act 1958</w:t>
            </w:r>
          </w:p>
        </w:tc>
      </w:tr>
    </w:tbl>
    <w:p w14:paraId="4CFABE11" w14:textId="77777777" w:rsidR="008F07A4" w:rsidRPr="008F07A4" w:rsidRDefault="008F07A4" w:rsidP="008F07A4">
      <w:pPr>
        <w:rPr>
          <w:b/>
          <w:bCs/>
          <w:sz w:val="18"/>
          <w:szCs w:val="18"/>
        </w:rPr>
      </w:pPr>
      <w:r w:rsidRPr="008F07A4">
        <w:rPr>
          <w:b/>
          <w:bCs/>
          <w:sz w:val="18"/>
          <w:szCs w:val="18"/>
        </w:rPr>
        <w:t xml:space="preserve">Crimes Amendment (Carjacking and Home Invasion) Act 2016, No. 50/2016 </w:t>
      </w:r>
    </w:p>
    <w:tbl>
      <w:tblPr>
        <w:tblW w:w="0" w:type="auto"/>
        <w:tblInd w:w="392" w:type="dxa"/>
        <w:tblLayout w:type="fixed"/>
        <w:tblLook w:val="0000" w:firstRow="0" w:lastRow="0" w:firstColumn="0" w:lastColumn="0" w:noHBand="0" w:noVBand="0"/>
      </w:tblPr>
      <w:tblGrid>
        <w:gridCol w:w="1984"/>
        <w:gridCol w:w="3969"/>
      </w:tblGrid>
      <w:tr w:rsidR="008F07A4" w:rsidRPr="008F07A4" w14:paraId="2DAC55DF" w14:textId="77777777" w:rsidTr="0053335F">
        <w:tc>
          <w:tcPr>
            <w:tcW w:w="1984" w:type="dxa"/>
            <w:tcBorders>
              <w:top w:val="nil"/>
              <w:left w:val="nil"/>
              <w:bottom w:val="nil"/>
              <w:right w:val="nil"/>
            </w:tcBorders>
          </w:tcPr>
          <w:p w14:paraId="4A5A6126" w14:textId="77777777" w:rsidR="008F07A4" w:rsidRPr="008F07A4" w:rsidRDefault="008F07A4" w:rsidP="008F07A4">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8F07A4">
              <w:rPr>
                <w:i/>
                <w:iCs/>
                <w:sz w:val="18"/>
                <w:szCs w:val="18"/>
                <w:lang w:val="en-GB"/>
              </w:rPr>
              <w:t>Assent Date:</w:t>
            </w:r>
          </w:p>
        </w:tc>
        <w:tc>
          <w:tcPr>
            <w:tcW w:w="3969" w:type="dxa"/>
            <w:tcBorders>
              <w:top w:val="nil"/>
              <w:left w:val="nil"/>
              <w:bottom w:val="nil"/>
              <w:right w:val="nil"/>
            </w:tcBorders>
          </w:tcPr>
          <w:p w14:paraId="084DD9E2" w14:textId="77777777" w:rsidR="008F07A4" w:rsidRPr="008F07A4" w:rsidRDefault="008F07A4" w:rsidP="008F07A4">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8F07A4">
              <w:rPr>
                <w:spacing w:val="-4"/>
                <w:sz w:val="18"/>
                <w:szCs w:val="18"/>
                <w:lang w:val="en-GB"/>
              </w:rPr>
              <w:t>18.10.16</w:t>
            </w:r>
          </w:p>
        </w:tc>
      </w:tr>
      <w:tr w:rsidR="008F07A4" w:rsidRPr="008F07A4" w14:paraId="0730FF47" w14:textId="77777777" w:rsidTr="0053335F">
        <w:tc>
          <w:tcPr>
            <w:tcW w:w="1984" w:type="dxa"/>
            <w:tcBorders>
              <w:top w:val="nil"/>
              <w:left w:val="nil"/>
              <w:bottom w:val="nil"/>
              <w:right w:val="nil"/>
            </w:tcBorders>
          </w:tcPr>
          <w:p w14:paraId="47670A47" w14:textId="77777777" w:rsidR="008F07A4" w:rsidRPr="008F07A4" w:rsidRDefault="008F07A4" w:rsidP="008F07A4">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8F07A4">
              <w:rPr>
                <w:i/>
                <w:iCs/>
                <w:sz w:val="18"/>
                <w:szCs w:val="18"/>
                <w:lang w:val="en-GB"/>
              </w:rPr>
              <w:t>Commencement Date:</w:t>
            </w:r>
          </w:p>
        </w:tc>
        <w:tc>
          <w:tcPr>
            <w:tcW w:w="3969" w:type="dxa"/>
            <w:tcBorders>
              <w:top w:val="nil"/>
              <w:left w:val="nil"/>
              <w:bottom w:val="nil"/>
              <w:right w:val="nil"/>
            </w:tcBorders>
          </w:tcPr>
          <w:p w14:paraId="57021D75" w14:textId="77777777" w:rsidR="000439FE" w:rsidRDefault="008F07A4" w:rsidP="004C074C">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8F07A4">
              <w:rPr>
                <w:spacing w:val="-4"/>
                <w:sz w:val="18"/>
                <w:szCs w:val="18"/>
                <w:lang w:val="en-GB"/>
              </w:rPr>
              <w:t xml:space="preserve">Ss 3, 4 </w:t>
            </w:r>
            <w:r>
              <w:rPr>
                <w:spacing w:val="-4"/>
                <w:sz w:val="18"/>
                <w:szCs w:val="18"/>
                <w:lang w:val="en-GB"/>
              </w:rPr>
              <w:t xml:space="preserve">on </w:t>
            </w:r>
            <w:r w:rsidR="00776128">
              <w:rPr>
                <w:spacing w:val="-4"/>
                <w:sz w:val="18"/>
                <w:szCs w:val="18"/>
                <w:lang w:val="en-GB"/>
              </w:rPr>
              <w:t>7</w:t>
            </w:r>
            <w:r>
              <w:rPr>
                <w:spacing w:val="-4"/>
                <w:sz w:val="18"/>
                <w:szCs w:val="18"/>
                <w:lang w:val="en-GB"/>
              </w:rPr>
              <w:t>.</w:t>
            </w:r>
            <w:r w:rsidR="00917DD2">
              <w:rPr>
                <w:spacing w:val="-4"/>
                <w:sz w:val="18"/>
                <w:szCs w:val="18"/>
                <w:lang w:val="en-GB"/>
              </w:rPr>
              <w:t>12</w:t>
            </w:r>
            <w:r>
              <w:rPr>
                <w:spacing w:val="-4"/>
                <w:sz w:val="18"/>
                <w:szCs w:val="18"/>
                <w:lang w:val="en-GB"/>
              </w:rPr>
              <w:t>.16</w:t>
            </w:r>
            <w:r w:rsidR="00917DD2">
              <w:rPr>
                <w:spacing w:val="-4"/>
                <w:sz w:val="18"/>
                <w:szCs w:val="18"/>
                <w:lang w:val="en-GB"/>
              </w:rPr>
              <w:t xml:space="preserve">: </w:t>
            </w:r>
            <w:r w:rsidR="004C074C">
              <w:rPr>
                <w:sz w:val="18"/>
              </w:rPr>
              <w:t>Special Gazette (No. 375</w:t>
            </w:r>
            <w:r w:rsidR="00917DD2">
              <w:rPr>
                <w:sz w:val="18"/>
              </w:rPr>
              <w:t xml:space="preserve">) </w:t>
            </w:r>
            <w:r w:rsidR="004C074C">
              <w:rPr>
                <w:sz w:val="18"/>
              </w:rPr>
              <w:t>6</w:t>
            </w:r>
            <w:r w:rsidR="00917DD2">
              <w:rPr>
                <w:sz w:val="18"/>
              </w:rPr>
              <w:t>.</w:t>
            </w:r>
            <w:r w:rsidR="004C074C">
              <w:rPr>
                <w:sz w:val="18"/>
              </w:rPr>
              <w:t>12</w:t>
            </w:r>
            <w:r w:rsidR="00917DD2">
              <w:rPr>
                <w:sz w:val="18"/>
              </w:rPr>
              <w:t xml:space="preserve">.16 p. </w:t>
            </w:r>
            <w:r w:rsidR="004C074C">
              <w:rPr>
                <w:sz w:val="18"/>
              </w:rPr>
              <w:t>1</w:t>
            </w:r>
          </w:p>
        </w:tc>
      </w:tr>
      <w:tr w:rsidR="008F07A4" w:rsidRPr="008F07A4" w14:paraId="38D1EA55" w14:textId="77777777" w:rsidTr="0053335F">
        <w:tc>
          <w:tcPr>
            <w:tcW w:w="1984" w:type="dxa"/>
            <w:tcBorders>
              <w:top w:val="nil"/>
              <w:left w:val="nil"/>
              <w:bottom w:val="nil"/>
              <w:right w:val="nil"/>
            </w:tcBorders>
          </w:tcPr>
          <w:p w14:paraId="7DBDFE3D" w14:textId="77777777" w:rsidR="008F07A4" w:rsidRPr="008F07A4" w:rsidRDefault="008F07A4" w:rsidP="008F07A4">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8F07A4">
              <w:rPr>
                <w:i/>
                <w:iCs/>
                <w:sz w:val="18"/>
                <w:szCs w:val="18"/>
                <w:lang w:val="en-GB"/>
              </w:rPr>
              <w:t xml:space="preserve">Current </w:t>
            </w:r>
            <w:smartTag w:uri="urn:schemas-microsoft-com:office:smarttags" w:element="PlaceType">
              <w:r w:rsidRPr="008F07A4">
                <w:rPr>
                  <w:i/>
                  <w:iCs/>
                  <w:sz w:val="18"/>
                  <w:szCs w:val="18"/>
                  <w:lang w:val="en-GB"/>
                </w:rPr>
                <w:t>State</w:t>
              </w:r>
            </w:smartTag>
            <w:r w:rsidRPr="008F07A4">
              <w:rPr>
                <w:i/>
                <w:iCs/>
                <w:sz w:val="18"/>
                <w:szCs w:val="18"/>
                <w:lang w:val="en-GB"/>
              </w:rPr>
              <w:t>:</w:t>
            </w:r>
          </w:p>
        </w:tc>
        <w:tc>
          <w:tcPr>
            <w:tcW w:w="3969" w:type="dxa"/>
            <w:tcBorders>
              <w:top w:val="nil"/>
              <w:left w:val="nil"/>
              <w:bottom w:val="nil"/>
              <w:right w:val="nil"/>
            </w:tcBorders>
          </w:tcPr>
          <w:p w14:paraId="7CCF53E1" w14:textId="77777777" w:rsidR="008F07A4" w:rsidRPr="008F07A4" w:rsidRDefault="008F07A4" w:rsidP="008F07A4">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8F07A4">
              <w:rPr>
                <w:bCs/>
                <w:spacing w:val="-4"/>
                <w:sz w:val="18"/>
                <w:szCs w:val="18"/>
                <w:lang w:val="en-GB"/>
              </w:rPr>
              <w:t xml:space="preserve">This information relates only to the provision/s amending the </w:t>
            </w:r>
            <w:r w:rsidRPr="008F07A4">
              <w:rPr>
                <w:b/>
                <w:bCs/>
                <w:spacing w:val="-4"/>
                <w:sz w:val="18"/>
                <w:szCs w:val="18"/>
                <w:lang w:val="en-GB"/>
              </w:rPr>
              <w:t>Crimes Act 1958</w:t>
            </w:r>
          </w:p>
        </w:tc>
      </w:tr>
    </w:tbl>
    <w:p w14:paraId="681781A3" w14:textId="77777777" w:rsidR="00C26B60" w:rsidRPr="00C26B60" w:rsidRDefault="00C26B60" w:rsidP="00C26B60">
      <w:pPr>
        <w:rPr>
          <w:b/>
          <w:bCs/>
          <w:sz w:val="18"/>
          <w:szCs w:val="18"/>
        </w:rPr>
      </w:pPr>
      <w:r w:rsidRPr="00C26B60">
        <w:rPr>
          <w:b/>
          <w:bCs/>
          <w:sz w:val="18"/>
          <w:szCs w:val="18"/>
        </w:rPr>
        <w:t xml:space="preserve">Police and Justice Legislation Amendment (Miscellaneous) </w:t>
      </w:r>
      <w:r w:rsidR="000A2886">
        <w:rPr>
          <w:b/>
          <w:bCs/>
          <w:sz w:val="18"/>
          <w:szCs w:val="18"/>
        </w:rPr>
        <w:t>Act</w:t>
      </w:r>
      <w:r w:rsidRPr="00C26B60">
        <w:rPr>
          <w:b/>
          <w:bCs/>
          <w:sz w:val="18"/>
          <w:szCs w:val="18"/>
        </w:rPr>
        <w:t xml:space="preserve"> 2016, No. </w:t>
      </w:r>
      <w:r w:rsidR="001177DC">
        <w:rPr>
          <w:b/>
          <w:bCs/>
          <w:sz w:val="18"/>
          <w:szCs w:val="18"/>
        </w:rPr>
        <w:t>54</w:t>
      </w:r>
      <w:r w:rsidRPr="00C26B60">
        <w:rPr>
          <w:b/>
          <w:bCs/>
          <w:sz w:val="18"/>
          <w:szCs w:val="18"/>
        </w:rPr>
        <w:t xml:space="preserve">/2016 </w:t>
      </w:r>
    </w:p>
    <w:tbl>
      <w:tblPr>
        <w:tblW w:w="0" w:type="auto"/>
        <w:tblInd w:w="392" w:type="dxa"/>
        <w:tblLayout w:type="fixed"/>
        <w:tblLook w:val="0000" w:firstRow="0" w:lastRow="0" w:firstColumn="0" w:lastColumn="0" w:noHBand="0" w:noVBand="0"/>
      </w:tblPr>
      <w:tblGrid>
        <w:gridCol w:w="1984"/>
        <w:gridCol w:w="3969"/>
      </w:tblGrid>
      <w:tr w:rsidR="00C26B60" w:rsidRPr="00C26B60" w14:paraId="55CA78BE" w14:textId="77777777" w:rsidTr="00592ACE">
        <w:tc>
          <w:tcPr>
            <w:tcW w:w="1984" w:type="dxa"/>
            <w:tcBorders>
              <w:top w:val="nil"/>
              <w:left w:val="nil"/>
              <w:bottom w:val="nil"/>
              <w:right w:val="nil"/>
            </w:tcBorders>
          </w:tcPr>
          <w:p w14:paraId="68D54459" w14:textId="77777777" w:rsidR="00C26B60" w:rsidRPr="00C26B60" w:rsidRDefault="00C26B60" w:rsidP="00C26B60">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C26B60">
              <w:rPr>
                <w:i/>
                <w:iCs/>
                <w:sz w:val="18"/>
                <w:szCs w:val="18"/>
                <w:lang w:val="en-GB"/>
              </w:rPr>
              <w:t>Assent Date:</w:t>
            </w:r>
          </w:p>
        </w:tc>
        <w:tc>
          <w:tcPr>
            <w:tcW w:w="3969" w:type="dxa"/>
            <w:tcBorders>
              <w:top w:val="nil"/>
              <w:left w:val="nil"/>
              <w:bottom w:val="nil"/>
              <w:right w:val="nil"/>
            </w:tcBorders>
          </w:tcPr>
          <w:p w14:paraId="58ABE704" w14:textId="77777777" w:rsidR="00C26B60" w:rsidRPr="00C26B60" w:rsidRDefault="001177DC" w:rsidP="00C26B60">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Pr>
                <w:spacing w:val="-4"/>
                <w:sz w:val="18"/>
                <w:szCs w:val="18"/>
                <w:lang w:val="en-GB"/>
              </w:rPr>
              <w:t>18.10.16</w:t>
            </w:r>
          </w:p>
        </w:tc>
      </w:tr>
      <w:tr w:rsidR="00C26B60" w:rsidRPr="00C26B60" w14:paraId="64D742A4" w14:textId="77777777" w:rsidTr="00592ACE">
        <w:tc>
          <w:tcPr>
            <w:tcW w:w="1984" w:type="dxa"/>
            <w:tcBorders>
              <w:top w:val="nil"/>
              <w:left w:val="nil"/>
              <w:bottom w:val="nil"/>
              <w:right w:val="nil"/>
            </w:tcBorders>
          </w:tcPr>
          <w:p w14:paraId="5386E744" w14:textId="77777777" w:rsidR="00C26B60" w:rsidRPr="00C26B60" w:rsidRDefault="00C26B60" w:rsidP="00C26B60">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C26B60">
              <w:rPr>
                <w:i/>
                <w:iCs/>
                <w:sz w:val="18"/>
                <w:szCs w:val="18"/>
                <w:lang w:val="en-GB"/>
              </w:rPr>
              <w:t>Commencement Date:</w:t>
            </w:r>
          </w:p>
        </w:tc>
        <w:tc>
          <w:tcPr>
            <w:tcW w:w="3969" w:type="dxa"/>
            <w:tcBorders>
              <w:top w:val="nil"/>
              <w:left w:val="nil"/>
              <w:bottom w:val="nil"/>
              <w:right w:val="nil"/>
            </w:tcBorders>
          </w:tcPr>
          <w:p w14:paraId="7962F829" w14:textId="77777777" w:rsidR="00FE6306" w:rsidRDefault="00C26B60" w:rsidP="001177DC">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C26B60">
              <w:rPr>
                <w:spacing w:val="-4"/>
                <w:sz w:val="18"/>
                <w:szCs w:val="18"/>
                <w:lang w:val="en-GB"/>
              </w:rPr>
              <w:t xml:space="preserve">Ss 27–30 </w:t>
            </w:r>
            <w:r>
              <w:rPr>
                <w:spacing w:val="-4"/>
                <w:sz w:val="18"/>
                <w:szCs w:val="18"/>
                <w:lang w:val="en-GB"/>
              </w:rPr>
              <w:t xml:space="preserve">on </w:t>
            </w:r>
            <w:r w:rsidR="001177DC">
              <w:rPr>
                <w:spacing w:val="-4"/>
                <w:sz w:val="18"/>
                <w:szCs w:val="18"/>
                <w:lang w:val="en-GB"/>
              </w:rPr>
              <w:t>19.10</w:t>
            </w:r>
            <w:r>
              <w:rPr>
                <w:spacing w:val="-4"/>
                <w:sz w:val="18"/>
                <w:szCs w:val="18"/>
                <w:lang w:val="en-GB"/>
              </w:rPr>
              <w:t>.16: s. 2(1)</w:t>
            </w:r>
          </w:p>
        </w:tc>
      </w:tr>
      <w:tr w:rsidR="00C26B60" w:rsidRPr="00C26B60" w14:paraId="600D8DFB" w14:textId="77777777" w:rsidTr="00592ACE">
        <w:tc>
          <w:tcPr>
            <w:tcW w:w="1984" w:type="dxa"/>
            <w:tcBorders>
              <w:top w:val="nil"/>
              <w:left w:val="nil"/>
              <w:bottom w:val="nil"/>
              <w:right w:val="nil"/>
            </w:tcBorders>
          </w:tcPr>
          <w:p w14:paraId="31247043" w14:textId="77777777" w:rsidR="00C26B60" w:rsidRPr="00C26B60" w:rsidRDefault="00C26B60" w:rsidP="00C26B60">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smartTag w:uri="urn:schemas-microsoft-com:office:smarttags" w:element="place">
              <w:smartTag w:uri="urn:schemas-microsoft-com:office:smarttags" w:element="PlaceName">
                <w:r w:rsidRPr="00C26B60">
                  <w:rPr>
                    <w:i/>
                    <w:iCs/>
                    <w:sz w:val="18"/>
                    <w:szCs w:val="18"/>
                    <w:lang w:val="en-GB"/>
                  </w:rPr>
                  <w:t>Current</w:t>
                </w:r>
              </w:smartTag>
              <w:r w:rsidRPr="00C26B60">
                <w:rPr>
                  <w:i/>
                  <w:iCs/>
                  <w:sz w:val="18"/>
                  <w:szCs w:val="18"/>
                  <w:lang w:val="en-GB"/>
                </w:rPr>
                <w:t xml:space="preserve"> </w:t>
              </w:r>
              <w:smartTag w:uri="urn:schemas-microsoft-com:office:smarttags" w:element="PlaceType">
                <w:r w:rsidRPr="00C26B60">
                  <w:rPr>
                    <w:i/>
                    <w:iCs/>
                    <w:sz w:val="18"/>
                    <w:szCs w:val="18"/>
                    <w:lang w:val="en-GB"/>
                  </w:rPr>
                  <w:t>State</w:t>
                </w:r>
              </w:smartTag>
            </w:smartTag>
            <w:r w:rsidRPr="00C26B60">
              <w:rPr>
                <w:i/>
                <w:iCs/>
                <w:sz w:val="18"/>
                <w:szCs w:val="18"/>
                <w:lang w:val="en-GB"/>
              </w:rPr>
              <w:t>:</w:t>
            </w:r>
          </w:p>
        </w:tc>
        <w:tc>
          <w:tcPr>
            <w:tcW w:w="3969" w:type="dxa"/>
            <w:tcBorders>
              <w:top w:val="nil"/>
              <w:left w:val="nil"/>
              <w:bottom w:val="nil"/>
              <w:right w:val="nil"/>
            </w:tcBorders>
          </w:tcPr>
          <w:p w14:paraId="5DF37648" w14:textId="77777777" w:rsidR="00C26B60" w:rsidRPr="00C26B60" w:rsidRDefault="00C26B60" w:rsidP="00C26B60">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C26B60">
              <w:rPr>
                <w:bCs/>
                <w:spacing w:val="-4"/>
                <w:sz w:val="18"/>
                <w:szCs w:val="18"/>
                <w:lang w:val="en-GB"/>
              </w:rPr>
              <w:t xml:space="preserve">This information relates only to the provision/s amending the </w:t>
            </w:r>
            <w:r w:rsidRPr="00C26B60">
              <w:rPr>
                <w:b/>
                <w:bCs/>
                <w:spacing w:val="-4"/>
                <w:sz w:val="18"/>
                <w:szCs w:val="18"/>
                <w:lang w:val="en-GB"/>
              </w:rPr>
              <w:t>Crimes Act 1958</w:t>
            </w:r>
          </w:p>
        </w:tc>
      </w:tr>
    </w:tbl>
    <w:p w14:paraId="030CD09F" w14:textId="77777777" w:rsidR="00A928FA" w:rsidRPr="00A928FA" w:rsidRDefault="00A928FA" w:rsidP="00A928FA">
      <w:pPr>
        <w:rPr>
          <w:b/>
          <w:bCs/>
          <w:sz w:val="18"/>
          <w:szCs w:val="18"/>
        </w:rPr>
      </w:pPr>
      <w:r w:rsidRPr="00A928FA">
        <w:rPr>
          <w:b/>
          <w:bCs/>
          <w:sz w:val="18"/>
          <w:szCs w:val="18"/>
        </w:rPr>
        <w:t xml:space="preserve">Sentencing (Community Correction Order) and Other Acts Amendment Act 2016, No. 65/2016 </w:t>
      </w:r>
    </w:p>
    <w:tbl>
      <w:tblPr>
        <w:tblW w:w="0" w:type="auto"/>
        <w:tblInd w:w="392" w:type="dxa"/>
        <w:tblLayout w:type="fixed"/>
        <w:tblLook w:val="0000" w:firstRow="0" w:lastRow="0" w:firstColumn="0" w:lastColumn="0" w:noHBand="0" w:noVBand="0"/>
      </w:tblPr>
      <w:tblGrid>
        <w:gridCol w:w="1984"/>
        <w:gridCol w:w="3969"/>
      </w:tblGrid>
      <w:tr w:rsidR="00A928FA" w:rsidRPr="00A928FA" w14:paraId="468FBAEC" w14:textId="77777777" w:rsidTr="00A928FA">
        <w:tc>
          <w:tcPr>
            <w:tcW w:w="1984" w:type="dxa"/>
            <w:tcBorders>
              <w:top w:val="nil"/>
              <w:left w:val="nil"/>
              <w:bottom w:val="nil"/>
              <w:right w:val="nil"/>
            </w:tcBorders>
          </w:tcPr>
          <w:p w14:paraId="1DAC0F99" w14:textId="77777777" w:rsidR="00A928FA" w:rsidRPr="00A928FA" w:rsidRDefault="00A928FA" w:rsidP="00A928FA">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A928FA">
              <w:rPr>
                <w:i/>
                <w:iCs/>
                <w:sz w:val="18"/>
                <w:szCs w:val="18"/>
                <w:lang w:val="en-GB"/>
              </w:rPr>
              <w:t>Assent Date:</w:t>
            </w:r>
          </w:p>
        </w:tc>
        <w:tc>
          <w:tcPr>
            <w:tcW w:w="3969" w:type="dxa"/>
            <w:tcBorders>
              <w:top w:val="nil"/>
              <w:left w:val="nil"/>
              <w:bottom w:val="nil"/>
              <w:right w:val="nil"/>
            </w:tcBorders>
          </w:tcPr>
          <w:p w14:paraId="6CDF1E06" w14:textId="77777777" w:rsidR="00A928FA" w:rsidRPr="00A928FA" w:rsidRDefault="00A928FA" w:rsidP="00A928FA">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A928FA">
              <w:rPr>
                <w:spacing w:val="-4"/>
                <w:sz w:val="18"/>
                <w:szCs w:val="18"/>
                <w:lang w:val="en-GB"/>
              </w:rPr>
              <w:t>15.11.16</w:t>
            </w:r>
          </w:p>
        </w:tc>
      </w:tr>
      <w:tr w:rsidR="00A928FA" w:rsidRPr="00A928FA" w14:paraId="77869E0C" w14:textId="77777777" w:rsidTr="00A928FA">
        <w:tc>
          <w:tcPr>
            <w:tcW w:w="1984" w:type="dxa"/>
            <w:tcBorders>
              <w:top w:val="nil"/>
              <w:left w:val="nil"/>
              <w:bottom w:val="nil"/>
              <w:right w:val="nil"/>
            </w:tcBorders>
          </w:tcPr>
          <w:p w14:paraId="1302DB8F" w14:textId="77777777" w:rsidR="00A928FA" w:rsidRPr="00A928FA" w:rsidRDefault="00A928FA" w:rsidP="00A928FA">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A928FA">
              <w:rPr>
                <w:i/>
                <w:iCs/>
                <w:sz w:val="18"/>
                <w:szCs w:val="18"/>
                <w:lang w:val="en-GB"/>
              </w:rPr>
              <w:t>Commencement Date:</w:t>
            </w:r>
          </w:p>
        </w:tc>
        <w:tc>
          <w:tcPr>
            <w:tcW w:w="3969" w:type="dxa"/>
            <w:tcBorders>
              <w:top w:val="nil"/>
              <w:left w:val="nil"/>
              <w:bottom w:val="nil"/>
              <w:right w:val="nil"/>
            </w:tcBorders>
          </w:tcPr>
          <w:p w14:paraId="6FADBF09" w14:textId="77777777" w:rsidR="00FA7E53" w:rsidRDefault="00A928FA" w:rsidP="00342268">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A928FA">
              <w:rPr>
                <w:spacing w:val="-4"/>
                <w:sz w:val="18"/>
                <w:szCs w:val="18"/>
                <w:lang w:val="en-GB"/>
              </w:rPr>
              <w:t>Ss 20, 25 on 20.3.17: Special Gazette (No. 17) 31.1.17 p. 1</w:t>
            </w:r>
            <w:r w:rsidR="00342268">
              <w:rPr>
                <w:spacing w:val="-4"/>
                <w:sz w:val="18"/>
                <w:szCs w:val="18"/>
                <w:lang w:val="en-GB"/>
              </w:rPr>
              <w:t>; s. 24 on 1.7.17: s. 2(2)</w:t>
            </w:r>
          </w:p>
        </w:tc>
      </w:tr>
      <w:tr w:rsidR="00A928FA" w:rsidRPr="00A928FA" w14:paraId="260A8968" w14:textId="77777777" w:rsidTr="00A928FA">
        <w:tc>
          <w:tcPr>
            <w:tcW w:w="1984" w:type="dxa"/>
            <w:tcBorders>
              <w:top w:val="nil"/>
              <w:left w:val="nil"/>
              <w:bottom w:val="nil"/>
              <w:right w:val="nil"/>
            </w:tcBorders>
          </w:tcPr>
          <w:p w14:paraId="026A3437" w14:textId="77777777" w:rsidR="00A928FA" w:rsidRPr="00A928FA" w:rsidRDefault="00A928FA" w:rsidP="00A928FA">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A928FA">
              <w:rPr>
                <w:i/>
                <w:iCs/>
                <w:sz w:val="18"/>
                <w:szCs w:val="18"/>
                <w:lang w:val="en-GB"/>
              </w:rPr>
              <w:t xml:space="preserve">Current </w:t>
            </w:r>
            <w:smartTag w:uri="urn:schemas-microsoft-com:office:smarttags" w:element="PlaceType">
              <w:r w:rsidRPr="00A928FA">
                <w:rPr>
                  <w:i/>
                  <w:iCs/>
                  <w:sz w:val="18"/>
                  <w:szCs w:val="18"/>
                  <w:lang w:val="en-GB"/>
                </w:rPr>
                <w:t>State</w:t>
              </w:r>
            </w:smartTag>
            <w:r w:rsidRPr="00A928FA">
              <w:rPr>
                <w:i/>
                <w:iCs/>
                <w:sz w:val="18"/>
                <w:szCs w:val="18"/>
                <w:lang w:val="en-GB"/>
              </w:rPr>
              <w:t>:</w:t>
            </w:r>
          </w:p>
        </w:tc>
        <w:tc>
          <w:tcPr>
            <w:tcW w:w="3969" w:type="dxa"/>
            <w:tcBorders>
              <w:top w:val="nil"/>
              <w:left w:val="nil"/>
              <w:bottom w:val="nil"/>
              <w:right w:val="nil"/>
            </w:tcBorders>
          </w:tcPr>
          <w:p w14:paraId="3F61CD37" w14:textId="77777777" w:rsidR="00A928FA" w:rsidRPr="00A928FA" w:rsidRDefault="00A928FA" w:rsidP="00A928FA">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A928FA">
              <w:rPr>
                <w:bCs/>
                <w:spacing w:val="-4"/>
                <w:sz w:val="18"/>
                <w:szCs w:val="18"/>
                <w:lang w:val="en-GB"/>
              </w:rPr>
              <w:t xml:space="preserve">This information relates only to the provision/s amending the </w:t>
            </w:r>
            <w:r w:rsidRPr="00A928FA">
              <w:rPr>
                <w:b/>
                <w:bCs/>
                <w:spacing w:val="-4"/>
                <w:sz w:val="18"/>
                <w:szCs w:val="18"/>
                <w:lang w:val="en-GB"/>
              </w:rPr>
              <w:t>Crimes Act 1958</w:t>
            </w:r>
          </w:p>
        </w:tc>
      </w:tr>
    </w:tbl>
    <w:p w14:paraId="7D461DC4" w14:textId="77777777" w:rsidR="004D0BD0" w:rsidRPr="004D0BD0" w:rsidRDefault="00901D60" w:rsidP="004D0BD0">
      <w:pPr>
        <w:rPr>
          <w:b/>
          <w:bCs/>
          <w:sz w:val="18"/>
          <w:szCs w:val="18"/>
        </w:rPr>
      </w:pPr>
      <w:r w:rsidRPr="00901D60">
        <w:rPr>
          <w:b/>
          <w:bCs/>
          <w:sz w:val="18"/>
          <w:szCs w:val="18"/>
        </w:rPr>
        <w:t xml:space="preserve">Crimes Legislation Further Amendment </w:t>
      </w:r>
      <w:r w:rsidR="004D0BD0">
        <w:rPr>
          <w:b/>
          <w:bCs/>
          <w:sz w:val="18"/>
          <w:szCs w:val="18"/>
        </w:rPr>
        <w:t>Act</w:t>
      </w:r>
      <w:r w:rsidRPr="00901D60">
        <w:rPr>
          <w:b/>
          <w:bCs/>
          <w:sz w:val="18"/>
          <w:szCs w:val="18"/>
        </w:rPr>
        <w:t> 201</w:t>
      </w:r>
      <w:r w:rsidR="004D0BD0">
        <w:rPr>
          <w:b/>
          <w:bCs/>
          <w:sz w:val="18"/>
          <w:szCs w:val="18"/>
        </w:rPr>
        <w:t>7</w:t>
      </w:r>
      <w:r w:rsidRPr="00901D60">
        <w:rPr>
          <w:b/>
          <w:bCs/>
          <w:sz w:val="18"/>
          <w:szCs w:val="18"/>
        </w:rPr>
        <w:t xml:space="preserve">, No. </w:t>
      </w:r>
      <w:r w:rsidR="00B60866">
        <w:rPr>
          <w:b/>
          <w:bCs/>
          <w:sz w:val="18"/>
          <w:szCs w:val="18"/>
        </w:rPr>
        <w:t>6</w:t>
      </w:r>
      <w:r w:rsidRPr="00901D60">
        <w:rPr>
          <w:b/>
          <w:bCs/>
          <w:sz w:val="18"/>
          <w:szCs w:val="18"/>
        </w:rPr>
        <w:t>/201</w:t>
      </w:r>
      <w:r w:rsidR="004D0BD0">
        <w:rPr>
          <w:b/>
          <w:bCs/>
          <w:sz w:val="18"/>
          <w:szCs w:val="18"/>
        </w:rPr>
        <w:t>7</w:t>
      </w:r>
    </w:p>
    <w:tbl>
      <w:tblPr>
        <w:tblW w:w="0" w:type="auto"/>
        <w:tblInd w:w="392" w:type="dxa"/>
        <w:tblLayout w:type="fixed"/>
        <w:tblLook w:val="04A0" w:firstRow="1" w:lastRow="0" w:firstColumn="1" w:lastColumn="0" w:noHBand="0" w:noVBand="1"/>
      </w:tblPr>
      <w:tblGrid>
        <w:gridCol w:w="1984"/>
        <w:gridCol w:w="3969"/>
      </w:tblGrid>
      <w:tr w:rsidR="004D0BD0" w:rsidRPr="004D0BD0" w14:paraId="06CCCCBD" w14:textId="77777777" w:rsidTr="004D0BD0">
        <w:tc>
          <w:tcPr>
            <w:tcW w:w="1984" w:type="dxa"/>
            <w:hideMark/>
          </w:tcPr>
          <w:p w14:paraId="05F0D0E2" w14:textId="77777777" w:rsidR="004D0BD0" w:rsidRPr="004D0BD0" w:rsidRDefault="00901D60">
            <w:pPr>
              <w:pStyle w:val="TOAAutotext"/>
            </w:pPr>
            <w:r w:rsidRPr="00901D60">
              <w:t>Assent Date:</w:t>
            </w:r>
          </w:p>
        </w:tc>
        <w:tc>
          <w:tcPr>
            <w:tcW w:w="3969" w:type="dxa"/>
            <w:hideMark/>
          </w:tcPr>
          <w:p w14:paraId="028A1824" w14:textId="77777777" w:rsidR="004D0BD0" w:rsidRPr="004D0BD0" w:rsidRDefault="00B60866">
            <w:pPr>
              <w:pStyle w:val="SRT1Autotext1"/>
            </w:pPr>
            <w:r>
              <w:t>15.3.17</w:t>
            </w:r>
          </w:p>
        </w:tc>
      </w:tr>
      <w:tr w:rsidR="004D0BD0" w:rsidRPr="004D0BD0" w14:paraId="63646064" w14:textId="77777777" w:rsidTr="004D0BD0">
        <w:tc>
          <w:tcPr>
            <w:tcW w:w="1984" w:type="dxa"/>
            <w:hideMark/>
          </w:tcPr>
          <w:p w14:paraId="79D70FDA" w14:textId="77777777" w:rsidR="004D0BD0" w:rsidRPr="004D0BD0" w:rsidRDefault="00901D60">
            <w:pPr>
              <w:pStyle w:val="SRT1Autotext3"/>
            </w:pPr>
            <w:r w:rsidRPr="00901D60">
              <w:t>Commencement Date:</w:t>
            </w:r>
          </w:p>
        </w:tc>
        <w:tc>
          <w:tcPr>
            <w:tcW w:w="3969" w:type="dxa"/>
            <w:hideMark/>
          </w:tcPr>
          <w:p w14:paraId="4A8820EF" w14:textId="77777777" w:rsidR="00E12E4C" w:rsidRDefault="00901D60">
            <w:pPr>
              <w:pStyle w:val="SRT1Autotext1"/>
            </w:pPr>
            <w:r w:rsidRPr="00901D60">
              <w:t xml:space="preserve">Ss 13, 14 </w:t>
            </w:r>
            <w:r w:rsidR="004D0BD0">
              <w:t>on 1.4.17: s. 2(2)</w:t>
            </w:r>
          </w:p>
        </w:tc>
      </w:tr>
      <w:tr w:rsidR="004D0BD0" w14:paraId="60085BB9" w14:textId="77777777" w:rsidTr="004D0BD0">
        <w:tc>
          <w:tcPr>
            <w:tcW w:w="1984" w:type="dxa"/>
            <w:hideMark/>
          </w:tcPr>
          <w:p w14:paraId="1CD2C7ED" w14:textId="77777777" w:rsidR="004D0BD0" w:rsidRPr="004D0BD0" w:rsidRDefault="00901D60">
            <w:pPr>
              <w:pStyle w:val="SRT1Autotext3"/>
            </w:pPr>
            <w:r w:rsidRPr="00901D60">
              <w:t xml:space="preserve">Current </w:t>
            </w:r>
            <w:smartTag w:uri="urn:schemas-microsoft-com:office:smarttags" w:element="PlaceType">
              <w:r w:rsidRPr="00901D60">
                <w:t>State</w:t>
              </w:r>
            </w:smartTag>
            <w:r w:rsidRPr="00901D60">
              <w:t>:</w:t>
            </w:r>
          </w:p>
        </w:tc>
        <w:tc>
          <w:tcPr>
            <w:tcW w:w="3969" w:type="dxa"/>
            <w:hideMark/>
          </w:tcPr>
          <w:p w14:paraId="5D4CA2A4" w14:textId="77777777" w:rsidR="004D0BD0" w:rsidRPr="004D0BD0" w:rsidRDefault="00901D60">
            <w:pPr>
              <w:pStyle w:val="SRT1Autotext1"/>
            </w:pPr>
            <w:r w:rsidRPr="00901D60">
              <w:rPr>
                <w:bCs/>
              </w:rPr>
              <w:t xml:space="preserve">This information relates only to the provision/s amending the </w:t>
            </w:r>
            <w:r w:rsidRPr="00901D60">
              <w:rPr>
                <w:b/>
                <w:bCs/>
              </w:rPr>
              <w:t>Crimes Act 1958</w:t>
            </w:r>
          </w:p>
        </w:tc>
      </w:tr>
    </w:tbl>
    <w:p w14:paraId="3BB3A27F" w14:textId="77777777" w:rsidR="000A7FAD" w:rsidRPr="00AF43EE" w:rsidRDefault="000A7FAD" w:rsidP="000A7FAD">
      <w:pPr>
        <w:rPr>
          <w:b/>
          <w:bCs/>
          <w:sz w:val="18"/>
          <w:szCs w:val="18"/>
        </w:rPr>
      </w:pPr>
      <w:r w:rsidRPr="00AF43EE">
        <w:rPr>
          <w:b/>
          <w:bCs/>
          <w:sz w:val="18"/>
          <w:szCs w:val="18"/>
        </w:rPr>
        <w:t>Family Violence Protection Amendment Act 2017, No. 19/2017</w:t>
      </w:r>
    </w:p>
    <w:tbl>
      <w:tblPr>
        <w:tblW w:w="0" w:type="auto"/>
        <w:tblInd w:w="392" w:type="dxa"/>
        <w:tblLayout w:type="fixed"/>
        <w:tblLook w:val="0000" w:firstRow="0" w:lastRow="0" w:firstColumn="0" w:lastColumn="0" w:noHBand="0" w:noVBand="0"/>
      </w:tblPr>
      <w:tblGrid>
        <w:gridCol w:w="1984"/>
        <w:gridCol w:w="3969"/>
      </w:tblGrid>
      <w:tr w:rsidR="000A7FAD" w:rsidRPr="00AF43EE" w14:paraId="0AF6A721" w14:textId="77777777" w:rsidTr="00EC5EA6">
        <w:tc>
          <w:tcPr>
            <w:tcW w:w="1984" w:type="dxa"/>
            <w:tcBorders>
              <w:top w:val="nil"/>
              <w:left w:val="nil"/>
              <w:bottom w:val="nil"/>
              <w:right w:val="nil"/>
            </w:tcBorders>
          </w:tcPr>
          <w:p w14:paraId="756DB741" w14:textId="77777777" w:rsidR="000A7FAD" w:rsidRPr="00AF43EE" w:rsidRDefault="000A7FAD" w:rsidP="00EC5EA6">
            <w:pPr>
              <w:pStyle w:val="TOAAutotext"/>
            </w:pPr>
            <w:r w:rsidRPr="00AF43EE">
              <w:t>Assent Date:</w:t>
            </w:r>
          </w:p>
        </w:tc>
        <w:tc>
          <w:tcPr>
            <w:tcW w:w="3969" w:type="dxa"/>
            <w:tcBorders>
              <w:top w:val="nil"/>
              <w:left w:val="nil"/>
              <w:bottom w:val="nil"/>
              <w:right w:val="nil"/>
            </w:tcBorders>
          </w:tcPr>
          <w:p w14:paraId="0D1C1FA5" w14:textId="77777777" w:rsidR="000A7FAD" w:rsidRPr="00AF43EE" w:rsidRDefault="000A7FAD" w:rsidP="00EC5EA6">
            <w:pPr>
              <w:pStyle w:val="SRT1Autotext1"/>
            </w:pPr>
            <w:r w:rsidRPr="00AF43EE">
              <w:t>16.5.17</w:t>
            </w:r>
          </w:p>
        </w:tc>
      </w:tr>
      <w:tr w:rsidR="000A7FAD" w:rsidRPr="00AF43EE" w14:paraId="1A0C6C8D" w14:textId="77777777" w:rsidTr="00EC5EA6">
        <w:tc>
          <w:tcPr>
            <w:tcW w:w="1984" w:type="dxa"/>
            <w:tcBorders>
              <w:top w:val="nil"/>
              <w:left w:val="nil"/>
              <w:bottom w:val="nil"/>
              <w:right w:val="nil"/>
            </w:tcBorders>
          </w:tcPr>
          <w:p w14:paraId="33765A95" w14:textId="77777777" w:rsidR="000A7FAD" w:rsidRPr="00AF43EE" w:rsidRDefault="000A7FAD" w:rsidP="00EC5EA6">
            <w:pPr>
              <w:pStyle w:val="SRT1Autotext3"/>
            </w:pPr>
            <w:r w:rsidRPr="00AF43EE">
              <w:t>Commencement Date:</w:t>
            </w:r>
          </w:p>
        </w:tc>
        <w:tc>
          <w:tcPr>
            <w:tcW w:w="3969" w:type="dxa"/>
            <w:tcBorders>
              <w:top w:val="nil"/>
              <w:left w:val="nil"/>
              <w:bottom w:val="nil"/>
              <w:right w:val="nil"/>
            </w:tcBorders>
          </w:tcPr>
          <w:p w14:paraId="5E7DC571" w14:textId="77777777" w:rsidR="008D30AB" w:rsidRDefault="000A7FAD" w:rsidP="005878DA">
            <w:pPr>
              <w:pStyle w:val="SRT1Autotext1"/>
            </w:pPr>
            <w:r w:rsidRPr="00AF43EE">
              <w:t xml:space="preserve">Ss 54, 55 </w:t>
            </w:r>
            <w:r>
              <w:t xml:space="preserve">on 16.11.17: Special Gazette (No. </w:t>
            </w:r>
            <w:r w:rsidR="005878DA">
              <w:t>388</w:t>
            </w:r>
            <w:r>
              <w:t xml:space="preserve">) </w:t>
            </w:r>
            <w:r w:rsidR="005878DA">
              <w:t>15.11</w:t>
            </w:r>
            <w:r>
              <w:t xml:space="preserve">.17 p. </w:t>
            </w:r>
            <w:r w:rsidR="005878DA">
              <w:t>1</w:t>
            </w:r>
          </w:p>
        </w:tc>
      </w:tr>
      <w:tr w:rsidR="000A7FAD" w:rsidRPr="00262C1B" w14:paraId="7ACB1F8A" w14:textId="77777777" w:rsidTr="00EC5EA6">
        <w:tc>
          <w:tcPr>
            <w:tcW w:w="1984" w:type="dxa"/>
            <w:tcBorders>
              <w:top w:val="nil"/>
              <w:left w:val="nil"/>
              <w:bottom w:val="nil"/>
              <w:right w:val="nil"/>
            </w:tcBorders>
          </w:tcPr>
          <w:p w14:paraId="69AD114C" w14:textId="77777777" w:rsidR="000A7FAD" w:rsidRPr="00AF43EE" w:rsidRDefault="000A7FAD" w:rsidP="00EC5EA6">
            <w:pPr>
              <w:pStyle w:val="SRT1Autotext3"/>
            </w:pPr>
            <w:r w:rsidRPr="00AF43EE">
              <w:t xml:space="preserve">Current </w:t>
            </w:r>
            <w:smartTag w:uri="urn:schemas-microsoft-com:office:smarttags" w:element="PlaceType">
              <w:r w:rsidRPr="00AF43EE">
                <w:t>State</w:t>
              </w:r>
            </w:smartTag>
            <w:r w:rsidRPr="00AF43EE">
              <w:t>:</w:t>
            </w:r>
          </w:p>
        </w:tc>
        <w:tc>
          <w:tcPr>
            <w:tcW w:w="3969" w:type="dxa"/>
            <w:tcBorders>
              <w:top w:val="nil"/>
              <w:left w:val="nil"/>
              <w:bottom w:val="nil"/>
              <w:right w:val="nil"/>
            </w:tcBorders>
          </w:tcPr>
          <w:p w14:paraId="2F7D73AA" w14:textId="77777777" w:rsidR="000A7FAD" w:rsidRPr="00AF43EE" w:rsidRDefault="000A7FAD" w:rsidP="00EC5EA6">
            <w:pPr>
              <w:pStyle w:val="SRT1Autotext1"/>
            </w:pPr>
            <w:r w:rsidRPr="00AF43EE">
              <w:rPr>
                <w:bCs/>
              </w:rPr>
              <w:t xml:space="preserve">This information relates only to the provision/s amending the </w:t>
            </w:r>
            <w:r w:rsidRPr="00AF43EE">
              <w:rPr>
                <w:b/>
                <w:bCs/>
              </w:rPr>
              <w:t>Crimes Act 1958</w:t>
            </w:r>
          </w:p>
        </w:tc>
      </w:tr>
    </w:tbl>
    <w:p w14:paraId="5D85E8B8" w14:textId="77777777" w:rsidR="000A7FAD" w:rsidRDefault="000A7FAD" w:rsidP="0072438B">
      <w:pPr>
        <w:rPr>
          <w:b/>
          <w:bCs/>
          <w:sz w:val="18"/>
          <w:szCs w:val="18"/>
        </w:rPr>
      </w:pPr>
    </w:p>
    <w:p w14:paraId="753DB0C9" w14:textId="77777777" w:rsidR="0072438B" w:rsidRPr="001C12E2" w:rsidRDefault="0072438B" w:rsidP="0072438B">
      <w:pPr>
        <w:rPr>
          <w:b/>
          <w:bCs/>
          <w:sz w:val="18"/>
          <w:szCs w:val="18"/>
        </w:rPr>
      </w:pPr>
      <w:r w:rsidRPr="001C12E2">
        <w:rPr>
          <w:b/>
          <w:bCs/>
          <w:sz w:val="18"/>
          <w:szCs w:val="18"/>
        </w:rPr>
        <w:t>Freedom of Information Amendment (Office of the Victorian Information Commissioner) Act 2017, No. 20/2017</w:t>
      </w:r>
    </w:p>
    <w:tbl>
      <w:tblPr>
        <w:tblW w:w="0" w:type="auto"/>
        <w:tblInd w:w="392" w:type="dxa"/>
        <w:tblLayout w:type="fixed"/>
        <w:tblLook w:val="0000" w:firstRow="0" w:lastRow="0" w:firstColumn="0" w:lastColumn="0" w:noHBand="0" w:noVBand="0"/>
      </w:tblPr>
      <w:tblGrid>
        <w:gridCol w:w="1984"/>
        <w:gridCol w:w="3969"/>
      </w:tblGrid>
      <w:tr w:rsidR="0072438B" w:rsidRPr="001C12E2" w14:paraId="4A4CF037" w14:textId="77777777" w:rsidTr="0072438B">
        <w:tc>
          <w:tcPr>
            <w:tcW w:w="1984" w:type="dxa"/>
            <w:tcBorders>
              <w:top w:val="nil"/>
              <w:left w:val="nil"/>
              <w:bottom w:val="nil"/>
              <w:right w:val="nil"/>
            </w:tcBorders>
          </w:tcPr>
          <w:p w14:paraId="5AB3F5F8" w14:textId="77777777" w:rsidR="0072438B" w:rsidRPr="001C12E2" w:rsidRDefault="0072438B" w:rsidP="0072438B">
            <w:pPr>
              <w:pStyle w:val="TOAAutotext"/>
            </w:pPr>
            <w:r w:rsidRPr="001C12E2">
              <w:t>Assent Date:</w:t>
            </w:r>
          </w:p>
        </w:tc>
        <w:tc>
          <w:tcPr>
            <w:tcW w:w="3969" w:type="dxa"/>
            <w:tcBorders>
              <w:top w:val="nil"/>
              <w:left w:val="nil"/>
              <w:bottom w:val="nil"/>
              <w:right w:val="nil"/>
            </w:tcBorders>
          </w:tcPr>
          <w:p w14:paraId="44F01B1D" w14:textId="77777777" w:rsidR="0072438B" w:rsidRPr="001C12E2" w:rsidRDefault="0072438B" w:rsidP="0072438B">
            <w:pPr>
              <w:pStyle w:val="SRT1Autotext1"/>
            </w:pPr>
            <w:r w:rsidRPr="001C12E2">
              <w:t>16.5.17</w:t>
            </w:r>
          </w:p>
        </w:tc>
      </w:tr>
      <w:tr w:rsidR="0072438B" w:rsidRPr="001C12E2" w14:paraId="219D840B" w14:textId="77777777" w:rsidTr="0072438B">
        <w:tc>
          <w:tcPr>
            <w:tcW w:w="1984" w:type="dxa"/>
            <w:tcBorders>
              <w:top w:val="nil"/>
              <w:left w:val="nil"/>
              <w:bottom w:val="nil"/>
              <w:right w:val="nil"/>
            </w:tcBorders>
          </w:tcPr>
          <w:p w14:paraId="04A84F2B" w14:textId="77777777" w:rsidR="0072438B" w:rsidRPr="001C12E2" w:rsidRDefault="0072438B" w:rsidP="0072438B">
            <w:pPr>
              <w:pStyle w:val="SRT1Autotext3"/>
            </w:pPr>
            <w:r w:rsidRPr="001C12E2">
              <w:t>Commencement Date:</w:t>
            </w:r>
          </w:p>
        </w:tc>
        <w:tc>
          <w:tcPr>
            <w:tcW w:w="3969" w:type="dxa"/>
            <w:tcBorders>
              <w:top w:val="nil"/>
              <w:left w:val="nil"/>
              <w:bottom w:val="nil"/>
              <w:right w:val="nil"/>
            </w:tcBorders>
          </w:tcPr>
          <w:p w14:paraId="47F1C849" w14:textId="77777777" w:rsidR="00295844" w:rsidRDefault="0072438B">
            <w:pPr>
              <w:pStyle w:val="SRT1Autotext1"/>
            </w:pPr>
            <w:r w:rsidRPr="001C12E2">
              <w:t xml:space="preserve">S. 134(Sch. 1 item 5) </w:t>
            </w:r>
            <w:r w:rsidR="008371AD">
              <w:t>on 1.9.17: s. 2(3)</w:t>
            </w:r>
          </w:p>
        </w:tc>
      </w:tr>
      <w:tr w:rsidR="0072438B" w:rsidRPr="00262C1B" w14:paraId="1BC64741" w14:textId="77777777" w:rsidTr="0072438B">
        <w:tc>
          <w:tcPr>
            <w:tcW w:w="1984" w:type="dxa"/>
            <w:tcBorders>
              <w:top w:val="nil"/>
              <w:left w:val="nil"/>
              <w:bottom w:val="nil"/>
              <w:right w:val="nil"/>
            </w:tcBorders>
          </w:tcPr>
          <w:p w14:paraId="32DF6693" w14:textId="77777777" w:rsidR="0072438B" w:rsidRPr="001C12E2" w:rsidRDefault="0072438B" w:rsidP="0072438B">
            <w:pPr>
              <w:pStyle w:val="SRT1Autotext3"/>
            </w:pPr>
            <w:smartTag w:uri="urn:schemas-microsoft-com:office:smarttags" w:element="place">
              <w:smartTag w:uri="urn:schemas-microsoft-com:office:smarttags" w:element="PlaceName">
                <w:r w:rsidRPr="001C12E2">
                  <w:t>Current</w:t>
                </w:r>
              </w:smartTag>
              <w:r w:rsidRPr="001C12E2">
                <w:t xml:space="preserve"> </w:t>
              </w:r>
              <w:smartTag w:uri="urn:schemas-microsoft-com:office:smarttags" w:element="PlaceType">
                <w:r w:rsidRPr="001C12E2">
                  <w:t>State</w:t>
                </w:r>
              </w:smartTag>
            </w:smartTag>
            <w:r w:rsidRPr="001C12E2">
              <w:t>:</w:t>
            </w:r>
          </w:p>
        </w:tc>
        <w:tc>
          <w:tcPr>
            <w:tcW w:w="3969" w:type="dxa"/>
            <w:tcBorders>
              <w:top w:val="nil"/>
              <w:left w:val="nil"/>
              <w:bottom w:val="nil"/>
              <w:right w:val="nil"/>
            </w:tcBorders>
          </w:tcPr>
          <w:p w14:paraId="3F6EE14E" w14:textId="77777777" w:rsidR="0072438B" w:rsidRPr="001C12E2" w:rsidRDefault="0072438B" w:rsidP="0072438B">
            <w:pPr>
              <w:pStyle w:val="SRT1Autotext1"/>
            </w:pPr>
            <w:r w:rsidRPr="001C12E2">
              <w:rPr>
                <w:bCs/>
              </w:rPr>
              <w:t xml:space="preserve">This information relates only to the provision/s amending the </w:t>
            </w:r>
            <w:r w:rsidRPr="001C12E2">
              <w:rPr>
                <w:b/>
                <w:bCs/>
              </w:rPr>
              <w:t>Crimes Act 1958</w:t>
            </w:r>
          </w:p>
        </w:tc>
      </w:tr>
    </w:tbl>
    <w:p w14:paraId="20A83AE4" w14:textId="77777777" w:rsidR="00371321" w:rsidRPr="00AD1651" w:rsidRDefault="00371321" w:rsidP="00371321">
      <w:pPr>
        <w:rPr>
          <w:b/>
          <w:bCs/>
          <w:sz w:val="18"/>
          <w:szCs w:val="18"/>
        </w:rPr>
      </w:pPr>
      <w:r w:rsidRPr="00AD1651">
        <w:rPr>
          <w:b/>
          <w:bCs/>
          <w:sz w:val="18"/>
          <w:szCs w:val="18"/>
        </w:rPr>
        <w:t>Sex Offenders Registration Amendment (Miscellaneous) Act 2017, No. 25/2017</w:t>
      </w:r>
    </w:p>
    <w:tbl>
      <w:tblPr>
        <w:tblW w:w="0" w:type="auto"/>
        <w:tblInd w:w="392" w:type="dxa"/>
        <w:tblLayout w:type="fixed"/>
        <w:tblLook w:val="0000" w:firstRow="0" w:lastRow="0" w:firstColumn="0" w:lastColumn="0" w:noHBand="0" w:noVBand="0"/>
      </w:tblPr>
      <w:tblGrid>
        <w:gridCol w:w="1984"/>
        <w:gridCol w:w="3969"/>
      </w:tblGrid>
      <w:tr w:rsidR="00371321" w:rsidRPr="00AD1651" w14:paraId="4E985CE1" w14:textId="77777777" w:rsidTr="00371321">
        <w:tc>
          <w:tcPr>
            <w:tcW w:w="1984" w:type="dxa"/>
            <w:tcBorders>
              <w:top w:val="nil"/>
              <w:left w:val="nil"/>
              <w:bottom w:val="nil"/>
              <w:right w:val="nil"/>
            </w:tcBorders>
          </w:tcPr>
          <w:p w14:paraId="70E81218" w14:textId="77777777" w:rsidR="00371321" w:rsidRPr="00AD1651" w:rsidRDefault="00371321" w:rsidP="00371321">
            <w:pPr>
              <w:pStyle w:val="TOAAutotext"/>
            </w:pPr>
            <w:r w:rsidRPr="00AD1651">
              <w:t>Assent Date:</w:t>
            </w:r>
          </w:p>
        </w:tc>
        <w:tc>
          <w:tcPr>
            <w:tcW w:w="3969" w:type="dxa"/>
            <w:tcBorders>
              <w:top w:val="nil"/>
              <w:left w:val="nil"/>
              <w:bottom w:val="nil"/>
              <w:right w:val="nil"/>
            </w:tcBorders>
          </w:tcPr>
          <w:p w14:paraId="120B17AF" w14:textId="77777777" w:rsidR="00371321" w:rsidRPr="00AD1651" w:rsidRDefault="00371321" w:rsidP="00371321">
            <w:pPr>
              <w:pStyle w:val="SRT1Autotext1"/>
            </w:pPr>
            <w:r w:rsidRPr="00AD1651">
              <w:t>20.6.17</w:t>
            </w:r>
          </w:p>
        </w:tc>
      </w:tr>
      <w:tr w:rsidR="00371321" w:rsidRPr="00AD1651" w14:paraId="6B06E439" w14:textId="77777777" w:rsidTr="00371321">
        <w:tc>
          <w:tcPr>
            <w:tcW w:w="1984" w:type="dxa"/>
            <w:tcBorders>
              <w:top w:val="nil"/>
              <w:left w:val="nil"/>
              <w:bottom w:val="nil"/>
              <w:right w:val="nil"/>
            </w:tcBorders>
          </w:tcPr>
          <w:p w14:paraId="46300871" w14:textId="77777777" w:rsidR="00371321" w:rsidRPr="00AD1651" w:rsidRDefault="00371321" w:rsidP="00371321">
            <w:pPr>
              <w:pStyle w:val="SRT1Autotext3"/>
            </w:pPr>
            <w:r w:rsidRPr="00AD1651">
              <w:t>Commencement Date:</w:t>
            </w:r>
          </w:p>
        </w:tc>
        <w:tc>
          <w:tcPr>
            <w:tcW w:w="3969" w:type="dxa"/>
            <w:tcBorders>
              <w:top w:val="nil"/>
              <w:left w:val="nil"/>
              <w:bottom w:val="nil"/>
              <w:right w:val="nil"/>
            </w:tcBorders>
          </w:tcPr>
          <w:p w14:paraId="3BC0B5B0" w14:textId="77777777" w:rsidR="000B2FD3" w:rsidRDefault="00371321" w:rsidP="000B2FD3">
            <w:pPr>
              <w:pStyle w:val="SRT1Autotext1"/>
            </w:pPr>
            <w:r w:rsidRPr="00AD1651">
              <w:t>S</w:t>
            </w:r>
            <w:r w:rsidR="000B2FD3">
              <w:t>s</w:t>
            </w:r>
            <w:r>
              <w:t xml:space="preserve"> 50</w:t>
            </w:r>
            <w:r w:rsidRPr="00E3603F">
              <w:rPr>
                <w:bCs/>
                <w:szCs w:val="18"/>
                <w:lang w:val="fr-FR"/>
              </w:rPr>
              <w:t>–</w:t>
            </w:r>
            <w:r>
              <w:t>52, 54, 55 on 1.3.18: s. 2(4)</w:t>
            </w:r>
          </w:p>
        </w:tc>
      </w:tr>
      <w:tr w:rsidR="00371321" w:rsidRPr="00262C1B" w14:paraId="06892C55" w14:textId="77777777" w:rsidTr="00371321">
        <w:tc>
          <w:tcPr>
            <w:tcW w:w="1984" w:type="dxa"/>
            <w:tcBorders>
              <w:top w:val="nil"/>
              <w:left w:val="nil"/>
              <w:bottom w:val="nil"/>
              <w:right w:val="nil"/>
            </w:tcBorders>
          </w:tcPr>
          <w:p w14:paraId="026E3CE5" w14:textId="77777777" w:rsidR="00371321" w:rsidRPr="00AD1651" w:rsidRDefault="00371321" w:rsidP="00371321">
            <w:pPr>
              <w:pStyle w:val="SRT1Autotext3"/>
            </w:pPr>
            <w:r w:rsidRPr="00AD1651">
              <w:t xml:space="preserve">Current </w:t>
            </w:r>
            <w:smartTag w:uri="urn:schemas-microsoft-com:office:smarttags" w:element="PlaceType">
              <w:r w:rsidRPr="00AD1651">
                <w:t>State</w:t>
              </w:r>
            </w:smartTag>
            <w:r w:rsidRPr="00AD1651">
              <w:t>:</w:t>
            </w:r>
          </w:p>
        </w:tc>
        <w:tc>
          <w:tcPr>
            <w:tcW w:w="3969" w:type="dxa"/>
            <w:tcBorders>
              <w:top w:val="nil"/>
              <w:left w:val="nil"/>
              <w:bottom w:val="nil"/>
              <w:right w:val="nil"/>
            </w:tcBorders>
          </w:tcPr>
          <w:p w14:paraId="5A22DD1B" w14:textId="77777777" w:rsidR="00371321" w:rsidRPr="00AD1651" w:rsidRDefault="00371321" w:rsidP="00371321">
            <w:pPr>
              <w:pStyle w:val="SRT1Autotext1"/>
            </w:pPr>
            <w:r w:rsidRPr="00AD1651">
              <w:rPr>
                <w:bCs/>
              </w:rPr>
              <w:t xml:space="preserve">This information relates only to the provision/s amending the </w:t>
            </w:r>
            <w:r w:rsidRPr="00AD1651">
              <w:rPr>
                <w:b/>
                <w:bCs/>
              </w:rPr>
              <w:t>Crimes Act 1958</w:t>
            </w:r>
          </w:p>
        </w:tc>
      </w:tr>
    </w:tbl>
    <w:p w14:paraId="577662FD" w14:textId="77777777" w:rsidR="00A7449A" w:rsidRPr="00A7449A" w:rsidRDefault="00A7449A" w:rsidP="00A7449A">
      <w:pPr>
        <w:rPr>
          <w:b/>
          <w:sz w:val="18"/>
        </w:rPr>
      </w:pPr>
      <w:r w:rsidRPr="00A7449A">
        <w:rPr>
          <w:b/>
          <w:sz w:val="18"/>
        </w:rPr>
        <w:t>Bail Amendment (Stage One) Act 2017, No. 26/2017</w:t>
      </w:r>
    </w:p>
    <w:tbl>
      <w:tblPr>
        <w:tblW w:w="0" w:type="auto"/>
        <w:tblInd w:w="392" w:type="dxa"/>
        <w:tblLayout w:type="fixed"/>
        <w:tblLook w:val="0000" w:firstRow="0" w:lastRow="0" w:firstColumn="0" w:lastColumn="0" w:noHBand="0" w:noVBand="0"/>
      </w:tblPr>
      <w:tblGrid>
        <w:gridCol w:w="1984"/>
        <w:gridCol w:w="3969"/>
      </w:tblGrid>
      <w:tr w:rsidR="00A7449A" w:rsidRPr="00A7449A" w14:paraId="06E24809" w14:textId="77777777" w:rsidTr="00A7449A">
        <w:tc>
          <w:tcPr>
            <w:tcW w:w="1984" w:type="dxa"/>
            <w:tcBorders>
              <w:top w:val="nil"/>
              <w:left w:val="nil"/>
              <w:bottom w:val="nil"/>
              <w:right w:val="nil"/>
            </w:tcBorders>
          </w:tcPr>
          <w:p w14:paraId="73C060E5" w14:textId="77777777" w:rsidR="00A7449A" w:rsidRPr="00A7449A" w:rsidRDefault="00A7449A" w:rsidP="00A7449A">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A7449A">
              <w:rPr>
                <w:i/>
                <w:iCs/>
                <w:sz w:val="18"/>
                <w:szCs w:val="18"/>
                <w:lang w:val="en-GB"/>
              </w:rPr>
              <w:t>Assent Date:</w:t>
            </w:r>
          </w:p>
        </w:tc>
        <w:tc>
          <w:tcPr>
            <w:tcW w:w="3969" w:type="dxa"/>
            <w:tcBorders>
              <w:top w:val="nil"/>
              <w:left w:val="nil"/>
              <w:bottom w:val="nil"/>
              <w:right w:val="nil"/>
            </w:tcBorders>
          </w:tcPr>
          <w:p w14:paraId="36521AFE" w14:textId="77777777" w:rsidR="00A7449A" w:rsidRPr="00A7449A" w:rsidRDefault="00A7449A" w:rsidP="00A7449A">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A7449A">
              <w:rPr>
                <w:spacing w:val="-4"/>
                <w:sz w:val="18"/>
                <w:szCs w:val="18"/>
                <w:lang w:val="en-GB"/>
              </w:rPr>
              <w:t>27.6.17</w:t>
            </w:r>
          </w:p>
        </w:tc>
      </w:tr>
      <w:tr w:rsidR="00A7449A" w:rsidRPr="00A7449A" w14:paraId="2492B9D4" w14:textId="77777777" w:rsidTr="00A7449A">
        <w:tc>
          <w:tcPr>
            <w:tcW w:w="1984" w:type="dxa"/>
            <w:tcBorders>
              <w:top w:val="nil"/>
              <w:left w:val="nil"/>
              <w:bottom w:val="nil"/>
              <w:right w:val="nil"/>
            </w:tcBorders>
          </w:tcPr>
          <w:p w14:paraId="31F238DE" w14:textId="77777777" w:rsidR="00A7449A" w:rsidRPr="00A7449A" w:rsidRDefault="00A7449A" w:rsidP="00A7449A">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A7449A">
              <w:rPr>
                <w:i/>
                <w:iCs/>
                <w:sz w:val="18"/>
                <w:szCs w:val="18"/>
                <w:lang w:val="en-GB"/>
              </w:rPr>
              <w:t>Commencement Date:</w:t>
            </w:r>
          </w:p>
        </w:tc>
        <w:tc>
          <w:tcPr>
            <w:tcW w:w="3969" w:type="dxa"/>
            <w:tcBorders>
              <w:top w:val="nil"/>
              <w:left w:val="nil"/>
              <w:bottom w:val="nil"/>
              <w:right w:val="nil"/>
            </w:tcBorders>
          </w:tcPr>
          <w:p w14:paraId="347C6DF2" w14:textId="77777777" w:rsidR="00E9252B" w:rsidRDefault="00A7449A" w:rsidP="00AD61DC">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A7449A">
              <w:rPr>
                <w:spacing w:val="-4"/>
                <w:sz w:val="18"/>
                <w:szCs w:val="18"/>
                <w:lang w:val="en-GB"/>
              </w:rPr>
              <w:t xml:space="preserve">S. 21 </w:t>
            </w:r>
            <w:r>
              <w:rPr>
                <w:spacing w:val="-4"/>
                <w:sz w:val="18"/>
                <w:szCs w:val="18"/>
                <w:lang w:val="en-GB"/>
              </w:rPr>
              <w:t xml:space="preserve">on 21.5.18: Special Gazette (No. </w:t>
            </w:r>
            <w:r w:rsidR="00AD61DC">
              <w:rPr>
                <w:spacing w:val="-4"/>
                <w:sz w:val="18"/>
                <w:szCs w:val="18"/>
                <w:lang w:val="en-GB"/>
              </w:rPr>
              <w:t>218</w:t>
            </w:r>
            <w:r>
              <w:rPr>
                <w:spacing w:val="-4"/>
                <w:sz w:val="18"/>
                <w:szCs w:val="18"/>
                <w:lang w:val="en-GB"/>
              </w:rPr>
              <w:t xml:space="preserve">) </w:t>
            </w:r>
            <w:r w:rsidR="00AD61DC">
              <w:rPr>
                <w:spacing w:val="-4"/>
                <w:sz w:val="18"/>
                <w:szCs w:val="18"/>
                <w:lang w:val="en-GB"/>
              </w:rPr>
              <w:t>15</w:t>
            </w:r>
            <w:r>
              <w:rPr>
                <w:spacing w:val="-4"/>
                <w:sz w:val="18"/>
                <w:szCs w:val="18"/>
                <w:lang w:val="en-GB"/>
              </w:rPr>
              <w:t>.</w:t>
            </w:r>
            <w:r w:rsidR="00AD61DC">
              <w:rPr>
                <w:spacing w:val="-4"/>
                <w:sz w:val="18"/>
                <w:szCs w:val="18"/>
                <w:lang w:val="en-GB"/>
              </w:rPr>
              <w:t>5</w:t>
            </w:r>
            <w:r>
              <w:rPr>
                <w:spacing w:val="-4"/>
                <w:sz w:val="18"/>
                <w:szCs w:val="18"/>
                <w:lang w:val="en-GB"/>
              </w:rPr>
              <w:t>.18 p. </w:t>
            </w:r>
            <w:r w:rsidR="00AD61DC">
              <w:rPr>
                <w:spacing w:val="-4"/>
                <w:sz w:val="18"/>
                <w:szCs w:val="18"/>
                <w:lang w:val="en-GB"/>
              </w:rPr>
              <w:t>1</w:t>
            </w:r>
          </w:p>
        </w:tc>
      </w:tr>
      <w:tr w:rsidR="00A7449A" w:rsidRPr="00A7449A" w14:paraId="601D6DAE" w14:textId="77777777" w:rsidTr="00A7449A">
        <w:tc>
          <w:tcPr>
            <w:tcW w:w="1984" w:type="dxa"/>
            <w:tcBorders>
              <w:top w:val="nil"/>
              <w:left w:val="nil"/>
              <w:bottom w:val="nil"/>
              <w:right w:val="nil"/>
            </w:tcBorders>
          </w:tcPr>
          <w:p w14:paraId="2BEFB67C" w14:textId="77777777" w:rsidR="00A7449A" w:rsidRPr="00A7449A" w:rsidRDefault="00A7449A" w:rsidP="00A7449A">
            <w:pPr>
              <w:keepNext/>
              <w:suppressLineNumbers w:val="0"/>
              <w:tabs>
                <w:tab w:val="left" w:pos="851"/>
                <w:tab w:val="left" w:pos="1361"/>
                <w:tab w:val="left" w:pos="1871"/>
                <w:tab w:val="left" w:pos="2381"/>
                <w:tab w:val="left" w:pos="2892"/>
                <w:tab w:val="left" w:pos="3402"/>
              </w:tabs>
              <w:overflowPunct/>
              <w:spacing w:before="0"/>
              <w:textAlignment w:val="auto"/>
              <w:rPr>
                <w:i/>
                <w:iCs/>
                <w:sz w:val="18"/>
                <w:szCs w:val="18"/>
                <w:lang w:val="en-GB"/>
              </w:rPr>
            </w:pPr>
            <w:r w:rsidRPr="00A7449A">
              <w:rPr>
                <w:i/>
                <w:iCs/>
                <w:sz w:val="18"/>
                <w:szCs w:val="18"/>
                <w:lang w:val="en-GB"/>
              </w:rPr>
              <w:t xml:space="preserve">Current </w:t>
            </w:r>
            <w:smartTag w:uri="urn:schemas-microsoft-com:office:smarttags" w:element="PlaceType">
              <w:r w:rsidRPr="00A7449A">
                <w:rPr>
                  <w:i/>
                  <w:iCs/>
                  <w:sz w:val="18"/>
                  <w:szCs w:val="18"/>
                  <w:lang w:val="en-GB"/>
                </w:rPr>
                <w:t>State</w:t>
              </w:r>
            </w:smartTag>
            <w:r w:rsidRPr="00A7449A">
              <w:rPr>
                <w:i/>
                <w:iCs/>
                <w:sz w:val="18"/>
                <w:szCs w:val="18"/>
                <w:lang w:val="en-GB"/>
              </w:rPr>
              <w:t>:</w:t>
            </w:r>
          </w:p>
        </w:tc>
        <w:tc>
          <w:tcPr>
            <w:tcW w:w="3969" w:type="dxa"/>
            <w:tcBorders>
              <w:top w:val="nil"/>
              <w:left w:val="nil"/>
              <w:bottom w:val="nil"/>
              <w:right w:val="nil"/>
            </w:tcBorders>
          </w:tcPr>
          <w:p w14:paraId="26387CEE" w14:textId="77777777" w:rsidR="00A7449A" w:rsidRPr="00A7449A" w:rsidRDefault="00A7449A" w:rsidP="00A7449A">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A7449A">
              <w:rPr>
                <w:bCs/>
                <w:spacing w:val="-4"/>
                <w:sz w:val="18"/>
                <w:szCs w:val="18"/>
                <w:lang w:val="en-GB"/>
              </w:rPr>
              <w:t xml:space="preserve">This information relates only to the provision/s amending the </w:t>
            </w:r>
            <w:r w:rsidRPr="00A7449A">
              <w:rPr>
                <w:b/>
                <w:bCs/>
                <w:spacing w:val="-4"/>
                <w:sz w:val="18"/>
                <w:szCs w:val="18"/>
                <w:lang w:val="en-GB"/>
              </w:rPr>
              <w:t>Crimes Act 1958</w:t>
            </w:r>
          </w:p>
        </w:tc>
      </w:tr>
    </w:tbl>
    <w:p w14:paraId="6405A764" w14:textId="77777777" w:rsidR="0091491E" w:rsidRPr="002A2E1C" w:rsidRDefault="0091491E" w:rsidP="0091491E">
      <w:pPr>
        <w:rPr>
          <w:b/>
          <w:bCs/>
          <w:sz w:val="18"/>
          <w:szCs w:val="18"/>
        </w:rPr>
      </w:pPr>
      <w:r w:rsidRPr="002A2E1C">
        <w:rPr>
          <w:b/>
          <w:bCs/>
          <w:sz w:val="18"/>
          <w:szCs w:val="18"/>
        </w:rPr>
        <w:t xml:space="preserve">Crimes Legislation Amendment (Public Order) </w:t>
      </w:r>
      <w:r>
        <w:rPr>
          <w:b/>
          <w:bCs/>
          <w:sz w:val="18"/>
          <w:szCs w:val="18"/>
        </w:rPr>
        <w:t>Act</w:t>
      </w:r>
      <w:r w:rsidRPr="002A2E1C">
        <w:rPr>
          <w:b/>
          <w:bCs/>
          <w:sz w:val="18"/>
          <w:szCs w:val="18"/>
        </w:rPr>
        <w:t xml:space="preserve"> 2017, No. </w:t>
      </w:r>
      <w:r>
        <w:rPr>
          <w:b/>
          <w:bCs/>
          <w:sz w:val="18"/>
          <w:szCs w:val="18"/>
        </w:rPr>
        <w:t>32</w:t>
      </w:r>
      <w:r w:rsidRPr="002A2E1C">
        <w:rPr>
          <w:b/>
          <w:bCs/>
          <w:sz w:val="18"/>
          <w:szCs w:val="18"/>
        </w:rPr>
        <w:t>/2017</w:t>
      </w:r>
    </w:p>
    <w:tbl>
      <w:tblPr>
        <w:tblW w:w="0" w:type="auto"/>
        <w:tblInd w:w="392" w:type="dxa"/>
        <w:tblLayout w:type="fixed"/>
        <w:tblLook w:val="0000" w:firstRow="0" w:lastRow="0" w:firstColumn="0" w:lastColumn="0" w:noHBand="0" w:noVBand="0"/>
      </w:tblPr>
      <w:tblGrid>
        <w:gridCol w:w="1984"/>
        <w:gridCol w:w="3969"/>
      </w:tblGrid>
      <w:tr w:rsidR="0091491E" w:rsidRPr="002A2E1C" w14:paraId="6F616C15" w14:textId="77777777" w:rsidTr="0044000E">
        <w:tc>
          <w:tcPr>
            <w:tcW w:w="1984" w:type="dxa"/>
            <w:tcBorders>
              <w:top w:val="nil"/>
              <w:left w:val="nil"/>
              <w:bottom w:val="nil"/>
              <w:right w:val="nil"/>
            </w:tcBorders>
          </w:tcPr>
          <w:p w14:paraId="47F398D8" w14:textId="77777777" w:rsidR="0091491E" w:rsidRPr="002A2E1C" w:rsidRDefault="0091491E" w:rsidP="0044000E">
            <w:pPr>
              <w:pStyle w:val="TOAAutotext"/>
            </w:pPr>
            <w:r w:rsidRPr="002A2E1C">
              <w:t>Assent Date:</w:t>
            </w:r>
          </w:p>
        </w:tc>
        <w:tc>
          <w:tcPr>
            <w:tcW w:w="3969" w:type="dxa"/>
            <w:tcBorders>
              <w:top w:val="nil"/>
              <w:left w:val="nil"/>
              <w:bottom w:val="nil"/>
              <w:right w:val="nil"/>
            </w:tcBorders>
          </w:tcPr>
          <w:p w14:paraId="673B776D" w14:textId="77777777" w:rsidR="0091491E" w:rsidRPr="002A2E1C" w:rsidRDefault="0091491E" w:rsidP="0044000E">
            <w:pPr>
              <w:pStyle w:val="SRT1Autotext1"/>
            </w:pPr>
            <w:r>
              <w:t>15</w:t>
            </w:r>
            <w:r w:rsidRPr="002A2E1C">
              <w:t>.</w:t>
            </w:r>
            <w:r>
              <w:t>8</w:t>
            </w:r>
            <w:r w:rsidRPr="002A2E1C">
              <w:t>.</w:t>
            </w:r>
            <w:r>
              <w:t>17</w:t>
            </w:r>
          </w:p>
        </w:tc>
      </w:tr>
      <w:tr w:rsidR="0091491E" w:rsidRPr="002A2E1C" w14:paraId="611AB43F" w14:textId="77777777" w:rsidTr="0044000E">
        <w:tc>
          <w:tcPr>
            <w:tcW w:w="1984" w:type="dxa"/>
            <w:tcBorders>
              <w:top w:val="nil"/>
              <w:left w:val="nil"/>
              <w:bottom w:val="nil"/>
              <w:right w:val="nil"/>
            </w:tcBorders>
          </w:tcPr>
          <w:p w14:paraId="077C5985" w14:textId="77777777" w:rsidR="0091491E" w:rsidRPr="002A2E1C" w:rsidRDefault="0091491E" w:rsidP="0044000E">
            <w:pPr>
              <w:pStyle w:val="SRT1Autotext3"/>
            </w:pPr>
            <w:r w:rsidRPr="002A2E1C">
              <w:t>Commencement Date:</w:t>
            </w:r>
          </w:p>
        </w:tc>
        <w:tc>
          <w:tcPr>
            <w:tcW w:w="3969" w:type="dxa"/>
            <w:tcBorders>
              <w:top w:val="nil"/>
              <w:left w:val="nil"/>
              <w:bottom w:val="nil"/>
              <w:right w:val="nil"/>
            </w:tcBorders>
          </w:tcPr>
          <w:p w14:paraId="4882E868" w14:textId="77777777" w:rsidR="001018B9" w:rsidRDefault="0091491E" w:rsidP="006D4974">
            <w:pPr>
              <w:pStyle w:val="SRT1Autotext1"/>
            </w:pPr>
            <w:r w:rsidRPr="002A2E1C">
              <w:t xml:space="preserve">Ss 8, 10 </w:t>
            </w:r>
            <w:r>
              <w:t>on 13.9.17: Special Gazette (No. </w:t>
            </w:r>
            <w:r w:rsidR="006D4974">
              <w:t>303</w:t>
            </w:r>
            <w:r>
              <w:t xml:space="preserve">) </w:t>
            </w:r>
            <w:r w:rsidR="006D4974">
              <w:t>12</w:t>
            </w:r>
            <w:r>
              <w:t>.</w:t>
            </w:r>
            <w:r w:rsidR="006D4974">
              <w:t>9</w:t>
            </w:r>
            <w:r>
              <w:t>.17 p. </w:t>
            </w:r>
            <w:r w:rsidR="006D4974">
              <w:t>1</w:t>
            </w:r>
          </w:p>
        </w:tc>
      </w:tr>
      <w:tr w:rsidR="0091491E" w:rsidRPr="00262C1B" w14:paraId="52C9F095" w14:textId="77777777" w:rsidTr="0044000E">
        <w:tc>
          <w:tcPr>
            <w:tcW w:w="1984" w:type="dxa"/>
            <w:tcBorders>
              <w:top w:val="nil"/>
              <w:left w:val="nil"/>
              <w:bottom w:val="nil"/>
              <w:right w:val="nil"/>
            </w:tcBorders>
          </w:tcPr>
          <w:p w14:paraId="5881C641" w14:textId="77777777" w:rsidR="0091491E" w:rsidRPr="002A2E1C" w:rsidRDefault="0091491E" w:rsidP="0044000E">
            <w:pPr>
              <w:pStyle w:val="SRT1Autotext3"/>
            </w:pPr>
            <w:r w:rsidRPr="002A2E1C">
              <w:t xml:space="preserve">Current </w:t>
            </w:r>
            <w:smartTag w:uri="urn:schemas-microsoft-com:office:smarttags" w:element="PlaceType">
              <w:r w:rsidRPr="002A2E1C">
                <w:t>State</w:t>
              </w:r>
            </w:smartTag>
            <w:r w:rsidRPr="002A2E1C">
              <w:t>:</w:t>
            </w:r>
          </w:p>
        </w:tc>
        <w:tc>
          <w:tcPr>
            <w:tcW w:w="3969" w:type="dxa"/>
            <w:tcBorders>
              <w:top w:val="nil"/>
              <w:left w:val="nil"/>
              <w:bottom w:val="nil"/>
              <w:right w:val="nil"/>
            </w:tcBorders>
          </w:tcPr>
          <w:p w14:paraId="059F7EA3" w14:textId="77777777" w:rsidR="0091491E" w:rsidRPr="002A2E1C" w:rsidRDefault="0091491E" w:rsidP="0044000E">
            <w:pPr>
              <w:pStyle w:val="SRT1Autotext1"/>
            </w:pPr>
            <w:r w:rsidRPr="002A2E1C">
              <w:rPr>
                <w:bCs/>
              </w:rPr>
              <w:t xml:space="preserve">This information relates only to the provision/s amending the </w:t>
            </w:r>
            <w:r w:rsidRPr="002A2E1C">
              <w:rPr>
                <w:b/>
                <w:bCs/>
              </w:rPr>
              <w:t>Crimes Act 1958</w:t>
            </w:r>
          </w:p>
        </w:tc>
      </w:tr>
    </w:tbl>
    <w:p w14:paraId="281F54E7" w14:textId="77777777" w:rsidR="001B1F14" w:rsidRPr="00D27773" w:rsidRDefault="001B1F14" w:rsidP="001B1F14">
      <w:pPr>
        <w:rPr>
          <w:b/>
          <w:sz w:val="18"/>
        </w:rPr>
      </w:pPr>
      <w:r w:rsidRPr="00D27773">
        <w:rPr>
          <w:b/>
          <w:sz w:val="18"/>
        </w:rPr>
        <w:t xml:space="preserve">Sentencing Amendment (Sentencing Standards) </w:t>
      </w:r>
      <w:r>
        <w:rPr>
          <w:b/>
          <w:sz w:val="18"/>
        </w:rPr>
        <w:t>Act</w:t>
      </w:r>
      <w:r w:rsidRPr="00D27773">
        <w:rPr>
          <w:b/>
          <w:sz w:val="18"/>
        </w:rPr>
        <w:t xml:space="preserve"> 2017, No. </w:t>
      </w:r>
      <w:r>
        <w:rPr>
          <w:b/>
          <w:sz w:val="18"/>
        </w:rPr>
        <w:t>34</w:t>
      </w:r>
      <w:r w:rsidRPr="00D27773">
        <w:rPr>
          <w:b/>
          <w:sz w:val="18"/>
        </w:rPr>
        <w:t>/2017</w:t>
      </w:r>
    </w:p>
    <w:tbl>
      <w:tblPr>
        <w:tblW w:w="0" w:type="auto"/>
        <w:tblInd w:w="392" w:type="dxa"/>
        <w:tblLayout w:type="fixed"/>
        <w:tblLook w:val="0000" w:firstRow="0" w:lastRow="0" w:firstColumn="0" w:lastColumn="0" w:noHBand="0" w:noVBand="0"/>
      </w:tblPr>
      <w:tblGrid>
        <w:gridCol w:w="1984"/>
        <w:gridCol w:w="3969"/>
      </w:tblGrid>
      <w:tr w:rsidR="001B1F14" w:rsidRPr="00D27773" w14:paraId="2489E8E9" w14:textId="77777777" w:rsidTr="00076DCB">
        <w:tc>
          <w:tcPr>
            <w:tcW w:w="1984" w:type="dxa"/>
            <w:tcBorders>
              <w:top w:val="nil"/>
              <w:left w:val="nil"/>
              <w:bottom w:val="nil"/>
              <w:right w:val="nil"/>
            </w:tcBorders>
          </w:tcPr>
          <w:p w14:paraId="5508F46A" w14:textId="77777777" w:rsidR="001B1F14" w:rsidRPr="00D27773" w:rsidRDefault="001B1F14" w:rsidP="00076DCB">
            <w:pPr>
              <w:pStyle w:val="TOAAutotext"/>
            </w:pPr>
            <w:r w:rsidRPr="00D27773">
              <w:t>Assent Date:</w:t>
            </w:r>
          </w:p>
        </w:tc>
        <w:tc>
          <w:tcPr>
            <w:tcW w:w="3969" w:type="dxa"/>
            <w:tcBorders>
              <w:top w:val="nil"/>
              <w:left w:val="nil"/>
              <w:bottom w:val="nil"/>
              <w:right w:val="nil"/>
            </w:tcBorders>
          </w:tcPr>
          <w:p w14:paraId="53955FD2" w14:textId="77777777" w:rsidR="001B1F14" w:rsidRPr="00D27773" w:rsidRDefault="001B1F14" w:rsidP="00076DCB">
            <w:pPr>
              <w:pStyle w:val="SRT1Autotext1"/>
            </w:pPr>
            <w:r>
              <w:t>15</w:t>
            </w:r>
            <w:r w:rsidRPr="00D27773">
              <w:t>.</w:t>
            </w:r>
            <w:r>
              <w:t>8</w:t>
            </w:r>
            <w:r w:rsidRPr="00D27773">
              <w:t>.</w:t>
            </w:r>
            <w:r>
              <w:t>17</w:t>
            </w:r>
          </w:p>
        </w:tc>
      </w:tr>
      <w:tr w:rsidR="001B1F14" w:rsidRPr="00D27773" w14:paraId="5845E2C6" w14:textId="77777777" w:rsidTr="00076DCB">
        <w:tc>
          <w:tcPr>
            <w:tcW w:w="1984" w:type="dxa"/>
            <w:tcBorders>
              <w:top w:val="nil"/>
              <w:left w:val="nil"/>
              <w:bottom w:val="nil"/>
              <w:right w:val="nil"/>
            </w:tcBorders>
          </w:tcPr>
          <w:p w14:paraId="59B90284" w14:textId="77777777" w:rsidR="001B1F14" w:rsidRPr="00D27773" w:rsidRDefault="001B1F14" w:rsidP="00076DCB">
            <w:pPr>
              <w:pStyle w:val="SRT1Autotext3"/>
            </w:pPr>
            <w:r w:rsidRPr="00D27773">
              <w:t>Commencement Date:</w:t>
            </w:r>
          </w:p>
        </w:tc>
        <w:tc>
          <w:tcPr>
            <w:tcW w:w="3969" w:type="dxa"/>
            <w:tcBorders>
              <w:top w:val="nil"/>
              <w:left w:val="nil"/>
              <w:bottom w:val="nil"/>
              <w:right w:val="nil"/>
            </w:tcBorders>
          </w:tcPr>
          <w:p w14:paraId="29A273EC" w14:textId="77777777" w:rsidR="00CA008B" w:rsidRDefault="001B1F14" w:rsidP="00E3099C">
            <w:pPr>
              <w:pStyle w:val="SRT1Autotext1"/>
            </w:pPr>
            <w:r w:rsidRPr="00D27773">
              <w:t>Ss 12</w:t>
            </w:r>
            <w:r>
              <w:t>–</w:t>
            </w:r>
            <w:r w:rsidRPr="00D27773">
              <w:t>14</w:t>
            </w:r>
            <w:r>
              <w:t xml:space="preserve"> on 29.11.17: Special Gazette (No. </w:t>
            </w:r>
            <w:r w:rsidR="00246567">
              <w:t>406</w:t>
            </w:r>
            <w:r>
              <w:t xml:space="preserve">) </w:t>
            </w:r>
            <w:r w:rsidR="004E691C">
              <w:t>28.11</w:t>
            </w:r>
            <w:r>
              <w:t xml:space="preserve">.17 p. </w:t>
            </w:r>
            <w:r w:rsidR="004E691C">
              <w:t>1</w:t>
            </w:r>
            <w:r w:rsidR="00DF665E">
              <w:t>; ss 24–35 on 1.2.18: Special Gazette (No. </w:t>
            </w:r>
            <w:r w:rsidR="00E3099C">
              <w:t>28</w:t>
            </w:r>
            <w:r w:rsidR="00DF665E">
              <w:t xml:space="preserve">) </w:t>
            </w:r>
            <w:r w:rsidR="00E3099C">
              <w:t>30</w:t>
            </w:r>
            <w:r w:rsidR="00DF665E">
              <w:t>.</w:t>
            </w:r>
            <w:r w:rsidR="00E3099C">
              <w:t>1</w:t>
            </w:r>
            <w:r w:rsidR="00DF665E">
              <w:t>.18 p. </w:t>
            </w:r>
            <w:r w:rsidR="00E3099C">
              <w:t>1</w:t>
            </w:r>
          </w:p>
        </w:tc>
      </w:tr>
      <w:tr w:rsidR="001B1F14" w:rsidRPr="00262C1B" w14:paraId="2DFED13F" w14:textId="77777777" w:rsidTr="00076DCB">
        <w:tc>
          <w:tcPr>
            <w:tcW w:w="1984" w:type="dxa"/>
            <w:tcBorders>
              <w:top w:val="nil"/>
              <w:left w:val="nil"/>
              <w:bottom w:val="nil"/>
              <w:right w:val="nil"/>
            </w:tcBorders>
          </w:tcPr>
          <w:p w14:paraId="0C19AF0F" w14:textId="77777777" w:rsidR="001B1F14" w:rsidRPr="00D27773" w:rsidRDefault="001B1F14" w:rsidP="00076DCB">
            <w:pPr>
              <w:pStyle w:val="SRT1Autotext3"/>
            </w:pPr>
            <w:r w:rsidRPr="00D27773">
              <w:t xml:space="preserve">Current </w:t>
            </w:r>
            <w:smartTag w:uri="urn:schemas-microsoft-com:office:smarttags" w:element="PlaceType">
              <w:r w:rsidRPr="00D27773">
                <w:t>State</w:t>
              </w:r>
            </w:smartTag>
            <w:r w:rsidRPr="00D27773">
              <w:t>:</w:t>
            </w:r>
          </w:p>
        </w:tc>
        <w:tc>
          <w:tcPr>
            <w:tcW w:w="3969" w:type="dxa"/>
            <w:tcBorders>
              <w:top w:val="nil"/>
              <w:left w:val="nil"/>
              <w:bottom w:val="nil"/>
              <w:right w:val="nil"/>
            </w:tcBorders>
          </w:tcPr>
          <w:p w14:paraId="505D7FDB" w14:textId="77777777" w:rsidR="001B1F14" w:rsidRPr="00D27773" w:rsidRDefault="001B1F14" w:rsidP="00076DCB">
            <w:pPr>
              <w:pStyle w:val="SRT1Autotext1"/>
            </w:pPr>
            <w:r w:rsidRPr="00D27773">
              <w:rPr>
                <w:bCs/>
              </w:rPr>
              <w:t xml:space="preserve">This information relates only to the provision/s amending the </w:t>
            </w:r>
            <w:r w:rsidRPr="00D27773">
              <w:rPr>
                <w:b/>
                <w:bCs/>
              </w:rPr>
              <w:t>Crimes Act 1958</w:t>
            </w:r>
          </w:p>
        </w:tc>
      </w:tr>
    </w:tbl>
    <w:p w14:paraId="23AE2BD0" w14:textId="77777777" w:rsidR="00DA5315" w:rsidRPr="001D56E7" w:rsidRDefault="00DA5315" w:rsidP="00DA5315">
      <w:pPr>
        <w:rPr>
          <w:b/>
          <w:sz w:val="18"/>
        </w:rPr>
      </w:pPr>
      <w:r w:rsidRPr="001D56E7">
        <w:rPr>
          <w:b/>
          <w:sz w:val="18"/>
        </w:rPr>
        <w:t xml:space="preserve">Justice Legislation Amendment (Court Security, Juries and Other Matters) </w:t>
      </w:r>
      <w:r>
        <w:rPr>
          <w:b/>
          <w:sz w:val="18"/>
        </w:rPr>
        <w:t>Act</w:t>
      </w:r>
      <w:r w:rsidRPr="001D56E7">
        <w:rPr>
          <w:b/>
          <w:sz w:val="18"/>
        </w:rPr>
        <w:t xml:space="preserve"> 2017, No. </w:t>
      </w:r>
      <w:r w:rsidR="00DE29E0">
        <w:rPr>
          <w:b/>
          <w:sz w:val="18"/>
        </w:rPr>
        <w:t>38/2017</w:t>
      </w:r>
    </w:p>
    <w:tbl>
      <w:tblPr>
        <w:tblW w:w="0" w:type="auto"/>
        <w:tblInd w:w="392" w:type="dxa"/>
        <w:tblLayout w:type="fixed"/>
        <w:tblLook w:val="0000" w:firstRow="0" w:lastRow="0" w:firstColumn="0" w:lastColumn="0" w:noHBand="0" w:noVBand="0"/>
      </w:tblPr>
      <w:tblGrid>
        <w:gridCol w:w="1984"/>
        <w:gridCol w:w="3969"/>
      </w:tblGrid>
      <w:tr w:rsidR="00DA5315" w:rsidRPr="001D56E7" w14:paraId="3E05D225" w14:textId="77777777" w:rsidTr="00312723">
        <w:tc>
          <w:tcPr>
            <w:tcW w:w="1984" w:type="dxa"/>
            <w:tcBorders>
              <w:top w:val="nil"/>
              <w:left w:val="nil"/>
              <w:bottom w:val="nil"/>
              <w:right w:val="nil"/>
            </w:tcBorders>
          </w:tcPr>
          <w:p w14:paraId="6BD3A0CD" w14:textId="77777777" w:rsidR="00DA5315" w:rsidRPr="001D56E7" w:rsidRDefault="00DA5315" w:rsidP="00312723">
            <w:pPr>
              <w:pStyle w:val="TOAAutotext"/>
            </w:pPr>
            <w:r w:rsidRPr="001D56E7">
              <w:t>Assent Date:</w:t>
            </w:r>
          </w:p>
        </w:tc>
        <w:tc>
          <w:tcPr>
            <w:tcW w:w="3969" w:type="dxa"/>
            <w:tcBorders>
              <w:top w:val="nil"/>
              <w:left w:val="nil"/>
              <w:bottom w:val="nil"/>
              <w:right w:val="nil"/>
            </w:tcBorders>
          </w:tcPr>
          <w:p w14:paraId="30CCDB4C" w14:textId="77777777" w:rsidR="00DA5315" w:rsidRPr="001D56E7" w:rsidRDefault="00DE29E0" w:rsidP="00312723">
            <w:pPr>
              <w:pStyle w:val="SRT1Autotext1"/>
            </w:pPr>
            <w:r>
              <w:t>29.8.17</w:t>
            </w:r>
          </w:p>
        </w:tc>
      </w:tr>
      <w:tr w:rsidR="00DA5315" w:rsidRPr="001D56E7" w14:paraId="7574E141" w14:textId="77777777" w:rsidTr="00312723">
        <w:tc>
          <w:tcPr>
            <w:tcW w:w="1984" w:type="dxa"/>
            <w:tcBorders>
              <w:top w:val="nil"/>
              <w:left w:val="nil"/>
              <w:bottom w:val="nil"/>
              <w:right w:val="nil"/>
            </w:tcBorders>
          </w:tcPr>
          <w:p w14:paraId="005B9FA0" w14:textId="77777777" w:rsidR="00DA5315" w:rsidRPr="001D56E7" w:rsidRDefault="00DA5315" w:rsidP="00312723">
            <w:pPr>
              <w:pStyle w:val="SRT1Autotext3"/>
            </w:pPr>
            <w:r w:rsidRPr="001D56E7">
              <w:t>Commencement Date:</w:t>
            </w:r>
          </w:p>
        </w:tc>
        <w:tc>
          <w:tcPr>
            <w:tcW w:w="3969" w:type="dxa"/>
            <w:tcBorders>
              <w:top w:val="nil"/>
              <w:left w:val="nil"/>
              <w:bottom w:val="nil"/>
              <w:right w:val="nil"/>
            </w:tcBorders>
          </w:tcPr>
          <w:p w14:paraId="560769DB" w14:textId="77777777" w:rsidR="00312723" w:rsidRDefault="00DA5315">
            <w:pPr>
              <w:pStyle w:val="SRT1Autotext1"/>
            </w:pPr>
            <w:r w:rsidRPr="001D56E7">
              <w:t xml:space="preserve">S. 81 </w:t>
            </w:r>
            <w:r>
              <w:t>on 30.8.17: s. 2(1)</w:t>
            </w:r>
          </w:p>
        </w:tc>
      </w:tr>
      <w:tr w:rsidR="00DA5315" w:rsidRPr="00262C1B" w14:paraId="0B3BC619" w14:textId="77777777" w:rsidTr="00312723">
        <w:tc>
          <w:tcPr>
            <w:tcW w:w="1984" w:type="dxa"/>
            <w:tcBorders>
              <w:top w:val="nil"/>
              <w:left w:val="nil"/>
              <w:bottom w:val="nil"/>
              <w:right w:val="nil"/>
            </w:tcBorders>
          </w:tcPr>
          <w:p w14:paraId="1FF27C04" w14:textId="77777777" w:rsidR="00DA5315" w:rsidRPr="001D56E7" w:rsidRDefault="00DA5315" w:rsidP="00312723">
            <w:pPr>
              <w:pStyle w:val="SRT1Autotext3"/>
            </w:pPr>
            <w:r w:rsidRPr="001D56E7">
              <w:t xml:space="preserve">Current </w:t>
            </w:r>
            <w:smartTag w:uri="urn:schemas-microsoft-com:office:smarttags" w:element="PlaceType">
              <w:r w:rsidRPr="001D56E7">
                <w:t>State</w:t>
              </w:r>
            </w:smartTag>
            <w:r w:rsidRPr="001D56E7">
              <w:t>:</w:t>
            </w:r>
          </w:p>
        </w:tc>
        <w:tc>
          <w:tcPr>
            <w:tcW w:w="3969" w:type="dxa"/>
            <w:tcBorders>
              <w:top w:val="nil"/>
              <w:left w:val="nil"/>
              <w:bottom w:val="nil"/>
              <w:right w:val="nil"/>
            </w:tcBorders>
          </w:tcPr>
          <w:p w14:paraId="348C739B" w14:textId="77777777" w:rsidR="00DA5315" w:rsidRPr="001D56E7" w:rsidRDefault="00DA5315" w:rsidP="00312723">
            <w:pPr>
              <w:pStyle w:val="SRT1Autotext1"/>
            </w:pPr>
            <w:r w:rsidRPr="001D56E7">
              <w:rPr>
                <w:bCs/>
              </w:rPr>
              <w:t xml:space="preserve">This information relates only to the provision/s amending the </w:t>
            </w:r>
            <w:r w:rsidRPr="001D56E7">
              <w:rPr>
                <w:b/>
                <w:bCs/>
              </w:rPr>
              <w:t>Crimes Act 1958</w:t>
            </w:r>
          </w:p>
        </w:tc>
      </w:tr>
    </w:tbl>
    <w:p w14:paraId="0F2B56D2" w14:textId="77777777" w:rsidR="00DA4F88" w:rsidRPr="002B4AE9" w:rsidRDefault="00DA4F88" w:rsidP="00DA4F88">
      <w:pPr>
        <w:rPr>
          <w:b/>
          <w:sz w:val="18"/>
        </w:rPr>
      </w:pPr>
      <w:r w:rsidRPr="002B4AE9">
        <w:rPr>
          <w:b/>
          <w:sz w:val="18"/>
        </w:rPr>
        <w:t>Children and Justice Legislation Amendment (Youth Justice Reform) Act 2017, No. 43/2017</w:t>
      </w:r>
    </w:p>
    <w:tbl>
      <w:tblPr>
        <w:tblW w:w="0" w:type="auto"/>
        <w:tblInd w:w="392" w:type="dxa"/>
        <w:tblLayout w:type="fixed"/>
        <w:tblLook w:val="0000" w:firstRow="0" w:lastRow="0" w:firstColumn="0" w:lastColumn="0" w:noHBand="0" w:noVBand="0"/>
      </w:tblPr>
      <w:tblGrid>
        <w:gridCol w:w="1984"/>
        <w:gridCol w:w="3969"/>
      </w:tblGrid>
      <w:tr w:rsidR="00DA4F88" w:rsidRPr="002B4AE9" w14:paraId="22921C09" w14:textId="77777777" w:rsidTr="00315E8E">
        <w:tc>
          <w:tcPr>
            <w:tcW w:w="1984" w:type="dxa"/>
            <w:tcBorders>
              <w:top w:val="nil"/>
              <w:left w:val="nil"/>
              <w:bottom w:val="nil"/>
              <w:right w:val="nil"/>
            </w:tcBorders>
          </w:tcPr>
          <w:p w14:paraId="0CAE7070" w14:textId="77777777" w:rsidR="00DA4F88" w:rsidRPr="002B4AE9" w:rsidRDefault="00DA4F88" w:rsidP="00315E8E">
            <w:pPr>
              <w:pStyle w:val="TOAAutotext"/>
            </w:pPr>
            <w:r w:rsidRPr="002B4AE9">
              <w:t>Assent Date:</w:t>
            </w:r>
          </w:p>
        </w:tc>
        <w:tc>
          <w:tcPr>
            <w:tcW w:w="3969" w:type="dxa"/>
            <w:tcBorders>
              <w:top w:val="nil"/>
              <w:left w:val="nil"/>
              <w:bottom w:val="nil"/>
              <w:right w:val="nil"/>
            </w:tcBorders>
          </w:tcPr>
          <w:p w14:paraId="1B1C2A5E" w14:textId="77777777" w:rsidR="00DA4F88" w:rsidRPr="002B4AE9" w:rsidRDefault="00DA4F88" w:rsidP="00315E8E">
            <w:pPr>
              <w:pStyle w:val="SRT1Autotext1"/>
            </w:pPr>
            <w:r w:rsidRPr="002B4AE9">
              <w:t>26.9.17</w:t>
            </w:r>
          </w:p>
        </w:tc>
      </w:tr>
      <w:tr w:rsidR="00DA4F88" w:rsidRPr="002B4AE9" w14:paraId="03451223" w14:textId="77777777" w:rsidTr="00315E8E">
        <w:tc>
          <w:tcPr>
            <w:tcW w:w="1984" w:type="dxa"/>
            <w:tcBorders>
              <w:top w:val="nil"/>
              <w:left w:val="nil"/>
              <w:bottom w:val="nil"/>
              <w:right w:val="nil"/>
            </w:tcBorders>
          </w:tcPr>
          <w:p w14:paraId="5A4A4E79" w14:textId="77777777" w:rsidR="00DA4F88" w:rsidRPr="002B4AE9" w:rsidRDefault="00DA4F88" w:rsidP="00315E8E">
            <w:pPr>
              <w:pStyle w:val="SRT1Autotext3"/>
            </w:pPr>
            <w:r w:rsidRPr="002B4AE9">
              <w:t>Commencement Date:</w:t>
            </w:r>
          </w:p>
        </w:tc>
        <w:tc>
          <w:tcPr>
            <w:tcW w:w="3969" w:type="dxa"/>
            <w:tcBorders>
              <w:top w:val="nil"/>
              <w:left w:val="nil"/>
              <w:bottom w:val="nil"/>
              <w:right w:val="nil"/>
            </w:tcBorders>
          </w:tcPr>
          <w:p w14:paraId="6FB1638D" w14:textId="77777777" w:rsidR="00DA4F88" w:rsidRDefault="00DA4F88" w:rsidP="00315E8E">
            <w:pPr>
              <w:pStyle w:val="SRT1Autotext1"/>
            </w:pPr>
            <w:r>
              <w:t>S.</w:t>
            </w:r>
            <w:r w:rsidRPr="002B4AE9">
              <w:t xml:space="preserve"> 64(5) </w:t>
            </w:r>
            <w:r>
              <w:t xml:space="preserve">on 30.11.17: </w:t>
            </w:r>
            <w:r w:rsidR="004E691C">
              <w:t>Special Gazette (No. 406) 28.11.17 p. 1</w:t>
            </w:r>
            <w:r w:rsidR="00FC7777">
              <w:t>; s. 4 on 26.2.18: Special Gazette (No. 406) 28.11.17 p. 1</w:t>
            </w:r>
            <w:r w:rsidR="00552D5E">
              <w:t>; s. 48 on 5.4.18: Special Gazette (No. 136) 27.3.18 p. 1</w:t>
            </w:r>
          </w:p>
        </w:tc>
      </w:tr>
      <w:tr w:rsidR="00DA4F88" w:rsidRPr="00262C1B" w14:paraId="78AF0D94" w14:textId="77777777" w:rsidTr="00315E8E">
        <w:tc>
          <w:tcPr>
            <w:tcW w:w="1984" w:type="dxa"/>
            <w:tcBorders>
              <w:top w:val="nil"/>
              <w:left w:val="nil"/>
              <w:bottom w:val="nil"/>
              <w:right w:val="nil"/>
            </w:tcBorders>
          </w:tcPr>
          <w:p w14:paraId="0BD56A36" w14:textId="77777777" w:rsidR="00DA4F88" w:rsidRPr="002B4AE9" w:rsidRDefault="00DA4F88" w:rsidP="00315E8E">
            <w:pPr>
              <w:pStyle w:val="SRT1Autotext3"/>
            </w:pPr>
            <w:r w:rsidRPr="002B4AE9">
              <w:t xml:space="preserve">Current </w:t>
            </w:r>
            <w:smartTag w:uri="urn:schemas-microsoft-com:office:smarttags" w:element="PlaceType">
              <w:r w:rsidRPr="002B4AE9">
                <w:t>State</w:t>
              </w:r>
            </w:smartTag>
            <w:r w:rsidRPr="002B4AE9">
              <w:t>:</w:t>
            </w:r>
          </w:p>
        </w:tc>
        <w:tc>
          <w:tcPr>
            <w:tcW w:w="3969" w:type="dxa"/>
            <w:tcBorders>
              <w:top w:val="nil"/>
              <w:left w:val="nil"/>
              <w:bottom w:val="nil"/>
              <w:right w:val="nil"/>
            </w:tcBorders>
          </w:tcPr>
          <w:p w14:paraId="15585484" w14:textId="77777777" w:rsidR="00DA4F88" w:rsidRPr="002B4AE9" w:rsidRDefault="00DA4F88" w:rsidP="00315E8E">
            <w:pPr>
              <w:pStyle w:val="SRT1Autotext1"/>
            </w:pPr>
            <w:r w:rsidRPr="002B4AE9">
              <w:rPr>
                <w:bCs/>
              </w:rPr>
              <w:t xml:space="preserve">This information relates only to the provision/s amending the </w:t>
            </w:r>
            <w:r w:rsidRPr="002B4AE9">
              <w:rPr>
                <w:b/>
                <w:bCs/>
              </w:rPr>
              <w:t>Crimes Act 1958</w:t>
            </w:r>
          </w:p>
        </w:tc>
      </w:tr>
    </w:tbl>
    <w:p w14:paraId="6EA8DC37" w14:textId="77777777" w:rsidR="00A7449A" w:rsidRDefault="00A7449A" w:rsidP="00C02E24">
      <w:pPr>
        <w:rPr>
          <w:b/>
          <w:sz w:val="18"/>
        </w:rPr>
      </w:pPr>
    </w:p>
    <w:p w14:paraId="5F150C5C" w14:textId="77777777" w:rsidR="00A7449A" w:rsidRDefault="00A7449A" w:rsidP="00C02E24">
      <w:pPr>
        <w:rPr>
          <w:b/>
          <w:sz w:val="18"/>
        </w:rPr>
      </w:pPr>
    </w:p>
    <w:p w14:paraId="4588124B" w14:textId="77777777" w:rsidR="00C02E24" w:rsidRPr="0078455B" w:rsidRDefault="00C02E24" w:rsidP="00C02E24">
      <w:pPr>
        <w:rPr>
          <w:b/>
          <w:sz w:val="18"/>
        </w:rPr>
      </w:pPr>
      <w:r w:rsidRPr="0078455B">
        <w:rPr>
          <w:b/>
          <w:sz w:val="18"/>
        </w:rPr>
        <w:t>Justice Legislation Amendment (Protective Services Officers and Other Matters) Act 2017, No. 45/2017</w:t>
      </w:r>
    </w:p>
    <w:tbl>
      <w:tblPr>
        <w:tblW w:w="0" w:type="auto"/>
        <w:tblInd w:w="392" w:type="dxa"/>
        <w:tblLayout w:type="fixed"/>
        <w:tblLook w:val="0000" w:firstRow="0" w:lastRow="0" w:firstColumn="0" w:lastColumn="0" w:noHBand="0" w:noVBand="0"/>
      </w:tblPr>
      <w:tblGrid>
        <w:gridCol w:w="1984"/>
        <w:gridCol w:w="3969"/>
      </w:tblGrid>
      <w:tr w:rsidR="00C02E24" w:rsidRPr="0078455B" w14:paraId="3F322369" w14:textId="77777777" w:rsidTr="00C02E24">
        <w:tc>
          <w:tcPr>
            <w:tcW w:w="1984" w:type="dxa"/>
            <w:tcBorders>
              <w:top w:val="nil"/>
              <w:left w:val="nil"/>
              <w:bottom w:val="nil"/>
              <w:right w:val="nil"/>
            </w:tcBorders>
          </w:tcPr>
          <w:p w14:paraId="10329E2B" w14:textId="77777777" w:rsidR="00C02E24" w:rsidRPr="0078455B" w:rsidRDefault="00C02E24" w:rsidP="00C02E24">
            <w:pPr>
              <w:pStyle w:val="TOAAutotext"/>
            </w:pPr>
            <w:r w:rsidRPr="0078455B">
              <w:t>Assent Date:</w:t>
            </w:r>
          </w:p>
        </w:tc>
        <w:tc>
          <w:tcPr>
            <w:tcW w:w="3969" w:type="dxa"/>
            <w:tcBorders>
              <w:top w:val="nil"/>
              <w:left w:val="nil"/>
              <w:bottom w:val="nil"/>
              <w:right w:val="nil"/>
            </w:tcBorders>
          </w:tcPr>
          <w:p w14:paraId="00EA7FB6" w14:textId="77777777" w:rsidR="00C02E24" w:rsidRPr="0078455B" w:rsidRDefault="00C02E24" w:rsidP="00C02E24">
            <w:pPr>
              <w:pStyle w:val="SRT1Autotext1"/>
            </w:pPr>
            <w:r w:rsidRPr="0078455B">
              <w:t>26.9.17</w:t>
            </w:r>
          </w:p>
        </w:tc>
      </w:tr>
      <w:tr w:rsidR="00C02E24" w:rsidRPr="0078455B" w14:paraId="179ED93D" w14:textId="77777777" w:rsidTr="00C02E24">
        <w:tc>
          <w:tcPr>
            <w:tcW w:w="1984" w:type="dxa"/>
            <w:tcBorders>
              <w:top w:val="nil"/>
              <w:left w:val="nil"/>
              <w:bottom w:val="nil"/>
              <w:right w:val="nil"/>
            </w:tcBorders>
          </w:tcPr>
          <w:p w14:paraId="01855921" w14:textId="77777777" w:rsidR="00C02E24" w:rsidRPr="0078455B" w:rsidRDefault="00C02E24" w:rsidP="00C02E24">
            <w:pPr>
              <w:pStyle w:val="SRT1Autotext3"/>
            </w:pPr>
            <w:r w:rsidRPr="0078455B">
              <w:t>Commencement Date:</w:t>
            </w:r>
          </w:p>
        </w:tc>
        <w:tc>
          <w:tcPr>
            <w:tcW w:w="3969" w:type="dxa"/>
            <w:tcBorders>
              <w:top w:val="nil"/>
              <w:left w:val="nil"/>
              <w:bottom w:val="nil"/>
              <w:right w:val="nil"/>
            </w:tcBorders>
          </w:tcPr>
          <w:p w14:paraId="73B8E7BB" w14:textId="77777777" w:rsidR="005F350E" w:rsidRDefault="00C02E24" w:rsidP="000E681D">
            <w:pPr>
              <w:pStyle w:val="SRT1Autotext1"/>
            </w:pPr>
            <w:r w:rsidRPr="0078455B">
              <w:t xml:space="preserve">Ss 15, 52 </w:t>
            </w:r>
            <w:r>
              <w:t xml:space="preserve">on 1.4.18: Special </w:t>
            </w:r>
            <w:r w:rsidR="000E681D">
              <w:t>Gazette (No. 136</w:t>
            </w:r>
            <w:r>
              <w:t xml:space="preserve">) </w:t>
            </w:r>
            <w:r w:rsidR="000E681D">
              <w:t>27.3</w:t>
            </w:r>
            <w:r>
              <w:t>.18 p. </w:t>
            </w:r>
            <w:r w:rsidR="000E681D">
              <w:t>3</w:t>
            </w:r>
          </w:p>
        </w:tc>
      </w:tr>
      <w:tr w:rsidR="00C02E24" w:rsidRPr="00262C1B" w14:paraId="16C80BC4" w14:textId="77777777" w:rsidTr="00C02E24">
        <w:tc>
          <w:tcPr>
            <w:tcW w:w="1984" w:type="dxa"/>
            <w:tcBorders>
              <w:top w:val="nil"/>
              <w:left w:val="nil"/>
              <w:bottom w:val="nil"/>
              <w:right w:val="nil"/>
            </w:tcBorders>
          </w:tcPr>
          <w:p w14:paraId="4400B22E" w14:textId="77777777" w:rsidR="00C02E24" w:rsidRPr="0078455B" w:rsidRDefault="00C02E24" w:rsidP="00C02E24">
            <w:pPr>
              <w:pStyle w:val="SRT1Autotext3"/>
            </w:pPr>
            <w:r w:rsidRPr="0078455B">
              <w:t xml:space="preserve">Current </w:t>
            </w:r>
            <w:smartTag w:uri="urn:schemas-microsoft-com:office:smarttags" w:element="PlaceType">
              <w:r w:rsidRPr="0078455B">
                <w:t>State</w:t>
              </w:r>
            </w:smartTag>
            <w:r w:rsidRPr="0078455B">
              <w:t>:</w:t>
            </w:r>
          </w:p>
        </w:tc>
        <w:tc>
          <w:tcPr>
            <w:tcW w:w="3969" w:type="dxa"/>
            <w:tcBorders>
              <w:top w:val="nil"/>
              <w:left w:val="nil"/>
              <w:bottom w:val="nil"/>
              <w:right w:val="nil"/>
            </w:tcBorders>
          </w:tcPr>
          <w:p w14:paraId="69C07150" w14:textId="77777777" w:rsidR="00C02E24" w:rsidRPr="0078455B" w:rsidRDefault="00C02E24" w:rsidP="00C02E24">
            <w:pPr>
              <w:pStyle w:val="SRT1Autotext1"/>
            </w:pPr>
            <w:r w:rsidRPr="0078455B">
              <w:rPr>
                <w:bCs/>
              </w:rPr>
              <w:t xml:space="preserve">This information relates only to the provision/s amending the </w:t>
            </w:r>
            <w:r w:rsidRPr="0078455B">
              <w:rPr>
                <w:b/>
                <w:bCs/>
              </w:rPr>
              <w:t>Crimes Act 1958</w:t>
            </w:r>
          </w:p>
        </w:tc>
      </w:tr>
    </w:tbl>
    <w:p w14:paraId="137821CB" w14:textId="77777777" w:rsidR="00824457" w:rsidRDefault="00824457" w:rsidP="00824457">
      <w:pPr>
        <w:pStyle w:val="Normal-Schedule"/>
        <w:ind w:left="1"/>
        <w:rPr>
          <w:b/>
          <w:sz w:val="18"/>
          <w:szCs w:val="18"/>
        </w:rPr>
      </w:pPr>
      <w:r>
        <w:rPr>
          <w:b/>
          <w:sz w:val="18"/>
          <w:szCs w:val="18"/>
        </w:rPr>
        <w:t>Crimes Legislation Amendment (Protection of Emergency Workers and Others) Act 2017, No. 65/2017</w:t>
      </w:r>
    </w:p>
    <w:tbl>
      <w:tblPr>
        <w:tblW w:w="0" w:type="auto"/>
        <w:tblInd w:w="393" w:type="dxa"/>
        <w:tblLayout w:type="fixed"/>
        <w:tblLook w:val="04A0" w:firstRow="1" w:lastRow="0" w:firstColumn="1" w:lastColumn="0" w:noHBand="0" w:noVBand="1"/>
      </w:tblPr>
      <w:tblGrid>
        <w:gridCol w:w="1984"/>
        <w:gridCol w:w="3969"/>
      </w:tblGrid>
      <w:tr w:rsidR="00824457" w14:paraId="04D6DF9A" w14:textId="77777777" w:rsidTr="00824457">
        <w:tc>
          <w:tcPr>
            <w:tcW w:w="1984" w:type="dxa"/>
            <w:hideMark/>
          </w:tcPr>
          <w:p w14:paraId="02B51615" w14:textId="77777777" w:rsidR="00824457" w:rsidRDefault="00824457">
            <w:pPr>
              <w:pStyle w:val="TOAAutotext"/>
              <w:rPr>
                <w:bCs/>
                <w:lang w:val="fr-FR"/>
              </w:rPr>
            </w:pPr>
            <w:r>
              <w:rPr>
                <w:bCs/>
                <w:lang w:val="fr-FR"/>
              </w:rPr>
              <w:t>Assent Date:</w:t>
            </w:r>
          </w:p>
        </w:tc>
        <w:tc>
          <w:tcPr>
            <w:tcW w:w="3969" w:type="dxa"/>
            <w:hideMark/>
          </w:tcPr>
          <w:p w14:paraId="781CD2FB" w14:textId="77777777" w:rsidR="00824457" w:rsidRDefault="00824457">
            <w:pPr>
              <w:pStyle w:val="SRT1Autotext1"/>
              <w:rPr>
                <w:bCs/>
                <w:lang w:val="fr-FR"/>
              </w:rPr>
            </w:pPr>
            <w:r>
              <w:rPr>
                <w:bCs/>
                <w:lang w:val="fr-FR"/>
              </w:rPr>
              <w:t>19.12.17</w:t>
            </w:r>
          </w:p>
        </w:tc>
      </w:tr>
      <w:tr w:rsidR="00824457" w14:paraId="152E7FE2" w14:textId="77777777" w:rsidTr="00824457">
        <w:tc>
          <w:tcPr>
            <w:tcW w:w="1984" w:type="dxa"/>
            <w:hideMark/>
          </w:tcPr>
          <w:p w14:paraId="424CB717" w14:textId="77777777" w:rsidR="00824457" w:rsidRDefault="00824457">
            <w:pPr>
              <w:pStyle w:val="SRT1Autotext3"/>
              <w:rPr>
                <w:bCs/>
                <w:lang w:val="fr-FR"/>
              </w:rPr>
            </w:pPr>
            <w:r>
              <w:rPr>
                <w:bCs/>
                <w:lang w:val="fr-FR"/>
              </w:rPr>
              <w:t>Commencement Date:</w:t>
            </w:r>
          </w:p>
        </w:tc>
        <w:tc>
          <w:tcPr>
            <w:tcW w:w="3969" w:type="dxa"/>
            <w:hideMark/>
          </w:tcPr>
          <w:p w14:paraId="1418C446" w14:textId="77777777" w:rsidR="00824457" w:rsidRDefault="00824457">
            <w:pPr>
              <w:pStyle w:val="SRT1Autotext1"/>
              <w:rPr>
                <w:bCs/>
                <w:lang w:val="fr-FR"/>
              </w:rPr>
            </w:pPr>
            <w:r>
              <w:rPr>
                <w:bCs/>
                <w:lang w:val="fr-FR"/>
              </w:rPr>
              <w:t>Ss 3–14, 24(1) on 5.4.18: Special Gazette (No. 136) 27.3.18 p. 1</w:t>
            </w:r>
          </w:p>
        </w:tc>
      </w:tr>
      <w:tr w:rsidR="00824457" w14:paraId="2D733D21" w14:textId="77777777" w:rsidTr="00824457">
        <w:tc>
          <w:tcPr>
            <w:tcW w:w="1984" w:type="dxa"/>
            <w:hideMark/>
          </w:tcPr>
          <w:p w14:paraId="33ECBB66" w14:textId="77777777" w:rsidR="00824457" w:rsidRDefault="00824457">
            <w:pPr>
              <w:pStyle w:val="SRT1Autotext3"/>
              <w:rPr>
                <w:bCs/>
              </w:rPr>
            </w:pPr>
            <w:r>
              <w:rPr>
                <w:bCs/>
              </w:rPr>
              <w:t>Current State:</w:t>
            </w:r>
          </w:p>
        </w:tc>
        <w:tc>
          <w:tcPr>
            <w:tcW w:w="3969" w:type="dxa"/>
            <w:hideMark/>
          </w:tcPr>
          <w:p w14:paraId="1BDDF7AC" w14:textId="77777777" w:rsidR="00824457" w:rsidRDefault="00824457">
            <w:pPr>
              <w:pStyle w:val="SRT1Autotext1"/>
            </w:pPr>
            <w:r>
              <w:rPr>
                <w:bCs/>
              </w:rPr>
              <w:t xml:space="preserve">This information relates only to the provision/s amending the </w:t>
            </w:r>
            <w:r>
              <w:rPr>
                <w:b/>
                <w:bCs/>
              </w:rPr>
              <w:t>Crimes Act 1958</w:t>
            </w:r>
          </w:p>
        </w:tc>
      </w:tr>
    </w:tbl>
    <w:p w14:paraId="38FCE4F1" w14:textId="77777777" w:rsidR="00E3603F" w:rsidRPr="00E3603F" w:rsidRDefault="00E3603F" w:rsidP="00E3603F">
      <w:pPr>
        <w:suppressLineNumbers w:val="0"/>
        <w:tabs>
          <w:tab w:val="left" w:pos="454"/>
          <w:tab w:val="left" w:pos="907"/>
          <w:tab w:val="left" w:pos="1361"/>
          <w:tab w:val="left" w:pos="1814"/>
          <w:tab w:val="left" w:pos="2722"/>
        </w:tabs>
        <w:ind w:left="1"/>
        <w:rPr>
          <w:b/>
          <w:sz w:val="18"/>
          <w:szCs w:val="18"/>
        </w:rPr>
      </w:pPr>
      <w:r w:rsidRPr="00E3603F">
        <w:rPr>
          <w:b/>
          <w:sz w:val="18"/>
          <w:szCs w:val="18"/>
        </w:rPr>
        <w:t xml:space="preserve">Justice Legislation Amendment (Victims) </w:t>
      </w:r>
      <w:r>
        <w:rPr>
          <w:b/>
          <w:sz w:val="18"/>
          <w:szCs w:val="18"/>
        </w:rPr>
        <w:t>Act 2018</w:t>
      </w:r>
      <w:r w:rsidRPr="00E3603F">
        <w:rPr>
          <w:b/>
          <w:sz w:val="18"/>
          <w:szCs w:val="18"/>
        </w:rPr>
        <w:t>, No. </w:t>
      </w:r>
      <w:r w:rsidR="00E37877">
        <w:rPr>
          <w:b/>
          <w:sz w:val="18"/>
          <w:szCs w:val="18"/>
        </w:rPr>
        <w:t>5/2018</w:t>
      </w:r>
    </w:p>
    <w:tbl>
      <w:tblPr>
        <w:tblW w:w="0" w:type="auto"/>
        <w:tblInd w:w="393" w:type="dxa"/>
        <w:tblLayout w:type="fixed"/>
        <w:tblLook w:val="0000" w:firstRow="0" w:lastRow="0" w:firstColumn="0" w:lastColumn="0" w:noHBand="0" w:noVBand="0"/>
      </w:tblPr>
      <w:tblGrid>
        <w:gridCol w:w="1984"/>
        <w:gridCol w:w="3969"/>
      </w:tblGrid>
      <w:tr w:rsidR="00E3603F" w:rsidRPr="00E3603F" w14:paraId="11ED38C2" w14:textId="77777777" w:rsidTr="00D965C7">
        <w:tc>
          <w:tcPr>
            <w:tcW w:w="1984" w:type="dxa"/>
          </w:tcPr>
          <w:p w14:paraId="58E7D61A" w14:textId="77777777" w:rsidR="00E3603F" w:rsidRPr="00E3603F" w:rsidRDefault="00E3603F" w:rsidP="00E3603F">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fr-FR"/>
              </w:rPr>
            </w:pPr>
            <w:r w:rsidRPr="00E3603F">
              <w:rPr>
                <w:bCs/>
                <w:i/>
                <w:iCs/>
                <w:sz w:val="18"/>
                <w:szCs w:val="18"/>
                <w:lang w:val="fr-FR"/>
              </w:rPr>
              <w:t>Assent Date:</w:t>
            </w:r>
          </w:p>
        </w:tc>
        <w:tc>
          <w:tcPr>
            <w:tcW w:w="3969" w:type="dxa"/>
          </w:tcPr>
          <w:p w14:paraId="510D9A81" w14:textId="77777777" w:rsidR="00E3603F" w:rsidRPr="00E3603F" w:rsidRDefault="00B37596" w:rsidP="00E3603F">
            <w:pPr>
              <w:keepNext/>
              <w:suppressLineNumbers w:val="0"/>
              <w:tabs>
                <w:tab w:val="left" w:pos="851"/>
                <w:tab w:val="left" w:pos="1361"/>
                <w:tab w:val="left" w:pos="1871"/>
                <w:tab w:val="left" w:pos="2381"/>
                <w:tab w:val="left" w:pos="2892"/>
                <w:tab w:val="left" w:pos="3402"/>
              </w:tabs>
              <w:overflowPunct/>
              <w:spacing w:before="0"/>
              <w:textAlignment w:val="auto"/>
              <w:rPr>
                <w:bCs/>
                <w:spacing w:val="-4"/>
                <w:sz w:val="18"/>
                <w:szCs w:val="18"/>
                <w:lang w:val="fr-FR"/>
              </w:rPr>
            </w:pPr>
            <w:r>
              <w:rPr>
                <w:bCs/>
                <w:spacing w:val="-4"/>
                <w:sz w:val="18"/>
                <w:szCs w:val="18"/>
                <w:lang w:val="fr-FR"/>
              </w:rPr>
              <w:t>27.2.18</w:t>
            </w:r>
          </w:p>
        </w:tc>
      </w:tr>
      <w:tr w:rsidR="00E3603F" w:rsidRPr="00E3603F" w14:paraId="78681033" w14:textId="77777777" w:rsidTr="00D965C7">
        <w:tc>
          <w:tcPr>
            <w:tcW w:w="1984" w:type="dxa"/>
          </w:tcPr>
          <w:p w14:paraId="54A7218C" w14:textId="77777777" w:rsidR="00E3603F" w:rsidRPr="00E3603F" w:rsidRDefault="00E3603F" w:rsidP="00E3603F">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fr-FR"/>
              </w:rPr>
            </w:pPr>
            <w:r w:rsidRPr="00E3603F">
              <w:rPr>
                <w:bCs/>
                <w:i/>
                <w:iCs/>
                <w:sz w:val="18"/>
                <w:szCs w:val="18"/>
                <w:lang w:val="fr-FR"/>
              </w:rPr>
              <w:t>Commencement Date:</w:t>
            </w:r>
          </w:p>
        </w:tc>
        <w:tc>
          <w:tcPr>
            <w:tcW w:w="3969" w:type="dxa"/>
          </w:tcPr>
          <w:p w14:paraId="2ABEE51B" w14:textId="77777777" w:rsidR="00730B55" w:rsidRDefault="00E3603F">
            <w:pPr>
              <w:keepNext/>
              <w:suppressLineNumbers w:val="0"/>
              <w:tabs>
                <w:tab w:val="left" w:pos="851"/>
                <w:tab w:val="left" w:pos="1361"/>
                <w:tab w:val="left" w:pos="1871"/>
                <w:tab w:val="left" w:pos="2381"/>
                <w:tab w:val="left" w:pos="2892"/>
                <w:tab w:val="left" w:pos="3402"/>
              </w:tabs>
              <w:overflowPunct/>
              <w:spacing w:before="0"/>
              <w:textAlignment w:val="auto"/>
              <w:rPr>
                <w:bCs/>
                <w:spacing w:val="-4"/>
                <w:sz w:val="18"/>
                <w:szCs w:val="18"/>
                <w:lang w:val="fr-FR"/>
              </w:rPr>
            </w:pPr>
            <w:r w:rsidRPr="00E3603F">
              <w:rPr>
                <w:bCs/>
                <w:spacing w:val="-4"/>
                <w:sz w:val="18"/>
                <w:szCs w:val="18"/>
                <w:lang w:val="fr-FR"/>
              </w:rPr>
              <w:t xml:space="preserve">Ss 3–10, 42 on </w:t>
            </w:r>
            <w:r>
              <w:rPr>
                <w:bCs/>
                <w:spacing w:val="-4"/>
                <w:sz w:val="18"/>
                <w:szCs w:val="18"/>
                <w:lang w:val="fr-FR"/>
              </w:rPr>
              <w:t>28</w:t>
            </w:r>
            <w:r w:rsidRPr="00E3603F">
              <w:rPr>
                <w:bCs/>
                <w:spacing w:val="-4"/>
                <w:sz w:val="18"/>
                <w:szCs w:val="18"/>
                <w:lang w:val="fr-FR"/>
              </w:rPr>
              <w:t>.</w:t>
            </w:r>
            <w:r>
              <w:rPr>
                <w:bCs/>
                <w:spacing w:val="-4"/>
                <w:sz w:val="18"/>
                <w:szCs w:val="18"/>
                <w:lang w:val="fr-FR"/>
              </w:rPr>
              <w:t>2</w:t>
            </w:r>
            <w:r w:rsidRPr="00E3603F">
              <w:rPr>
                <w:bCs/>
                <w:spacing w:val="-4"/>
                <w:sz w:val="18"/>
                <w:szCs w:val="18"/>
                <w:lang w:val="fr-FR"/>
              </w:rPr>
              <w:t>.</w:t>
            </w:r>
            <w:r>
              <w:rPr>
                <w:bCs/>
                <w:spacing w:val="-4"/>
                <w:sz w:val="18"/>
                <w:szCs w:val="18"/>
                <w:lang w:val="fr-FR"/>
              </w:rPr>
              <w:t>18</w:t>
            </w:r>
            <w:r w:rsidRPr="00E3603F">
              <w:rPr>
                <w:bCs/>
                <w:spacing w:val="-4"/>
                <w:sz w:val="18"/>
                <w:szCs w:val="18"/>
                <w:lang w:val="fr-FR"/>
              </w:rPr>
              <w:t>: s. 2(1)</w:t>
            </w:r>
          </w:p>
        </w:tc>
      </w:tr>
      <w:tr w:rsidR="00E3603F" w:rsidRPr="00E3603F" w14:paraId="59166B67" w14:textId="77777777" w:rsidTr="00D965C7">
        <w:tc>
          <w:tcPr>
            <w:tcW w:w="1984" w:type="dxa"/>
          </w:tcPr>
          <w:p w14:paraId="4B427B19" w14:textId="77777777" w:rsidR="00E3603F" w:rsidRPr="00E3603F" w:rsidRDefault="00E3603F" w:rsidP="00E3603F">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en-GB"/>
              </w:rPr>
            </w:pPr>
            <w:r w:rsidRPr="00E3603F">
              <w:rPr>
                <w:bCs/>
                <w:i/>
                <w:iCs/>
                <w:sz w:val="18"/>
                <w:szCs w:val="18"/>
                <w:lang w:val="en-GB"/>
              </w:rPr>
              <w:t>Current State:</w:t>
            </w:r>
          </w:p>
        </w:tc>
        <w:tc>
          <w:tcPr>
            <w:tcW w:w="3969" w:type="dxa"/>
          </w:tcPr>
          <w:p w14:paraId="5079509D" w14:textId="77777777" w:rsidR="00E3603F" w:rsidRPr="00E3603F" w:rsidRDefault="00E3603F" w:rsidP="00E3603F">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E3603F">
              <w:rPr>
                <w:bCs/>
                <w:spacing w:val="-4"/>
                <w:sz w:val="18"/>
                <w:szCs w:val="18"/>
                <w:lang w:val="en-GB"/>
              </w:rPr>
              <w:t xml:space="preserve">This information relates only to the provision/s amending the </w:t>
            </w:r>
            <w:r w:rsidRPr="00E3603F">
              <w:rPr>
                <w:b/>
                <w:bCs/>
                <w:spacing w:val="-4"/>
                <w:sz w:val="18"/>
                <w:szCs w:val="18"/>
                <w:lang w:val="en-GB"/>
              </w:rPr>
              <w:t>Crimes Act 1958</w:t>
            </w:r>
          </w:p>
        </w:tc>
      </w:tr>
    </w:tbl>
    <w:p w14:paraId="4C233C7D" w14:textId="77777777" w:rsidR="003E1273" w:rsidRPr="003E1273" w:rsidRDefault="003E1273" w:rsidP="003E1273">
      <w:pPr>
        <w:suppressLineNumbers w:val="0"/>
        <w:tabs>
          <w:tab w:val="left" w:pos="454"/>
          <w:tab w:val="left" w:pos="907"/>
          <w:tab w:val="left" w:pos="1361"/>
          <w:tab w:val="left" w:pos="1814"/>
          <w:tab w:val="left" w:pos="2722"/>
        </w:tabs>
        <w:ind w:left="1"/>
        <w:rPr>
          <w:b/>
          <w:sz w:val="18"/>
          <w:szCs w:val="18"/>
        </w:rPr>
      </w:pPr>
      <w:r w:rsidRPr="003E1273">
        <w:rPr>
          <w:b/>
          <w:sz w:val="18"/>
          <w:szCs w:val="18"/>
        </w:rPr>
        <w:t>Oaths and Affirmations Act 2018, No. 6/2018</w:t>
      </w:r>
    </w:p>
    <w:tbl>
      <w:tblPr>
        <w:tblW w:w="0" w:type="auto"/>
        <w:tblInd w:w="393" w:type="dxa"/>
        <w:tblLayout w:type="fixed"/>
        <w:tblLook w:val="0000" w:firstRow="0" w:lastRow="0" w:firstColumn="0" w:lastColumn="0" w:noHBand="0" w:noVBand="0"/>
      </w:tblPr>
      <w:tblGrid>
        <w:gridCol w:w="1984"/>
        <w:gridCol w:w="3969"/>
      </w:tblGrid>
      <w:tr w:rsidR="003E1273" w:rsidRPr="003E1273" w14:paraId="0B332BB7" w14:textId="77777777" w:rsidTr="00D34979">
        <w:tc>
          <w:tcPr>
            <w:tcW w:w="1984" w:type="dxa"/>
          </w:tcPr>
          <w:p w14:paraId="7ED45ABA" w14:textId="77777777" w:rsidR="003E1273" w:rsidRPr="003E1273" w:rsidRDefault="003E1273" w:rsidP="003E1273">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fr-FR"/>
              </w:rPr>
            </w:pPr>
            <w:r w:rsidRPr="003E1273">
              <w:rPr>
                <w:bCs/>
                <w:i/>
                <w:iCs/>
                <w:sz w:val="18"/>
                <w:szCs w:val="18"/>
                <w:lang w:val="fr-FR"/>
              </w:rPr>
              <w:t>Assent Date:</w:t>
            </w:r>
          </w:p>
        </w:tc>
        <w:tc>
          <w:tcPr>
            <w:tcW w:w="3969" w:type="dxa"/>
          </w:tcPr>
          <w:p w14:paraId="33A9912D" w14:textId="77777777" w:rsidR="003E1273" w:rsidRPr="003E1273" w:rsidRDefault="003E1273" w:rsidP="003E1273">
            <w:pPr>
              <w:keepNext/>
              <w:suppressLineNumbers w:val="0"/>
              <w:tabs>
                <w:tab w:val="left" w:pos="851"/>
                <w:tab w:val="left" w:pos="1361"/>
                <w:tab w:val="left" w:pos="1871"/>
                <w:tab w:val="left" w:pos="2381"/>
                <w:tab w:val="left" w:pos="2892"/>
                <w:tab w:val="left" w:pos="3402"/>
              </w:tabs>
              <w:overflowPunct/>
              <w:spacing w:before="0"/>
              <w:textAlignment w:val="auto"/>
              <w:rPr>
                <w:bCs/>
                <w:spacing w:val="-4"/>
                <w:sz w:val="18"/>
                <w:szCs w:val="18"/>
                <w:lang w:val="fr-FR"/>
              </w:rPr>
            </w:pPr>
            <w:r w:rsidRPr="003E1273">
              <w:rPr>
                <w:bCs/>
                <w:spacing w:val="-4"/>
                <w:sz w:val="18"/>
                <w:szCs w:val="18"/>
                <w:lang w:val="fr-FR"/>
              </w:rPr>
              <w:t>27.2.18</w:t>
            </w:r>
          </w:p>
        </w:tc>
      </w:tr>
      <w:tr w:rsidR="003E1273" w:rsidRPr="003E1273" w14:paraId="0170909A" w14:textId="77777777" w:rsidTr="00D34979">
        <w:tc>
          <w:tcPr>
            <w:tcW w:w="1984" w:type="dxa"/>
          </w:tcPr>
          <w:p w14:paraId="4520C015" w14:textId="77777777" w:rsidR="003E1273" w:rsidRPr="003E1273" w:rsidRDefault="003E1273" w:rsidP="003E1273">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fr-FR"/>
              </w:rPr>
            </w:pPr>
            <w:r w:rsidRPr="003E1273">
              <w:rPr>
                <w:bCs/>
                <w:i/>
                <w:iCs/>
                <w:sz w:val="18"/>
                <w:szCs w:val="18"/>
                <w:lang w:val="fr-FR"/>
              </w:rPr>
              <w:t>Commencement Date:</w:t>
            </w:r>
          </w:p>
        </w:tc>
        <w:tc>
          <w:tcPr>
            <w:tcW w:w="3969" w:type="dxa"/>
          </w:tcPr>
          <w:p w14:paraId="1475ACBD" w14:textId="77777777" w:rsidR="002C267D" w:rsidRDefault="003E1273">
            <w:pPr>
              <w:keepNext/>
              <w:suppressLineNumbers w:val="0"/>
              <w:tabs>
                <w:tab w:val="left" w:pos="851"/>
                <w:tab w:val="left" w:pos="1361"/>
                <w:tab w:val="left" w:pos="1871"/>
                <w:tab w:val="left" w:pos="2381"/>
                <w:tab w:val="left" w:pos="2892"/>
                <w:tab w:val="left" w:pos="3402"/>
              </w:tabs>
              <w:overflowPunct/>
              <w:spacing w:before="0"/>
              <w:textAlignment w:val="auto"/>
              <w:rPr>
                <w:bCs/>
                <w:spacing w:val="-4"/>
                <w:sz w:val="18"/>
                <w:szCs w:val="18"/>
                <w:lang w:val="fr-FR"/>
              </w:rPr>
            </w:pPr>
            <w:r w:rsidRPr="003E1273">
              <w:rPr>
                <w:bCs/>
                <w:spacing w:val="-4"/>
                <w:sz w:val="18"/>
                <w:szCs w:val="18"/>
                <w:lang w:val="fr-FR"/>
              </w:rPr>
              <w:t xml:space="preserve">Ss 63, 68(Sch. 2 item 35) </w:t>
            </w:r>
            <w:r>
              <w:rPr>
                <w:bCs/>
                <w:spacing w:val="-4"/>
                <w:sz w:val="18"/>
                <w:szCs w:val="18"/>
                <w:lang w:val="fr-FR"/>
              </w:rPr>
              <w:t>on 1.3.19: s. 2(2)</w:t>
            </w:r>
          </w:p>
        </w:tc>
      </w:tr>
      <w:tr w:rsidR="003E1273" w:rsidRPr="003E1273" w14:paraId="266CA0E2" w14:textId="77777777" w:rsidTr="00D34979">
        <w:tc>
          <w:tcPr>
            <w:tcW w:w="1984" w:type="dxa"/>
          </w:tcPr>
          <w:p w14:paraId="5668116D" w14:textId="77777777" w:rsidR="003E1273" w:rsidRPr="003E1273" w:rsidRDefault="003E1273" w:rsidP="003E1273">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en-GB"/>
              </w:rPr>
            </w:pPr>
            <w:r w:rsidRPr="003E1273">
              <w:rPr>
                <w:bCs/>
                <w:i/>
                <w:iCs/>
                <w:sz w:val="18"/>
                <w:szCs w:val="18"/>
                <w:lang w:val="en-GB"/>
              </w:rPr>
              <w:t>Current State:</w:t>
            </w:r>
          </w:p>
        </w:tc>
        <w:tc>
          <w:tcPr>
            <w:tcW w:w="3969" w:type="dxa"/>
          </w:tcPr>
          <w:p w14:paraId="71716640" w14:textId="77777777" w:rsidR="003E1273" w:rsidRPr="003E1273" w:rsidRDefault="003E1273" w:rsidP="003E1273">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3E1273">
              <w:rPr>
                <w:bCs/>
                <w:spacing w:val="-4"/>
                <w:sz w:val="18"/>
                <w:szCs w:val="18"/>
                <w:lang w:val="en-GB"/>
              </w:rPr>
              <w:t xml:space="preserve">This information relates only to the provision/s amending the </w:t>
            </w:r>
            <w:r w:rsidRPr="003E1273">
              <w:rPr>
                <w:b/>
                <w:bCs/>
                <w:spacing w:val="-4"/>
                <w:sz w:val="18"/>
                <w:szCs w:val="18"/>
                <w:lang w:val="en-GB"/>
              </w:rPr>
              <w:t>Crimes Act 1958</w:t>
            </w:r>
          </w:p>
        </w:tc>
      </w:tr>
    </w:tbl>
    <w:p w14:paraId="3064CCDA" w14:textId="77777777" w:rsidR="00AE53F3" w:rsidRPr="00AE53F3" w:rsidRDefault="00AE53F3" w:rsidP="00AE53F3">
      <w:pPr>
        <w:suppressLineNumbers w:val="0"/>
        <w:tabs>
          <w:tab w:val="left" w:pos="454"/>
          <w:tab w:val="left" w:pos="907"/>
          <w:tab w:val="left" w:pos="1361"/>
          <w:tab w:val="left" w:pos="1814"/>
          <w:tab w:val="left" w:pos="2722"/>
        </w:tabs>
        <w:ind w:left="1"/>
        <w:rPr>
          <w:b/>
          <w:sz w:val="18"/>
          <w:szCs w:val="18"/>
        </w:rPr>
      </w:pPr>
      <w:r w:rsidRPr="00AE53F3">
        <w:rPr>
          <w:b/>
          <w:sz w:val="18"/>
          <w:szCs w:val="18"/>
        </w:rPr>
        <w:t xml:space="preserve">Road Safety Amendment (Automated Vehicles) </w:t>
      </w:r>
      <w:r>
        <w:rPr>
          <w:b/>
          <w:sz w:val="18"/>
          <w:szCs w:val="18"/>
        </w:rPr>
        <w:t>Act 2018</w:t>
      </w:r>
      <w:r w:rsidRPr="00AE53F3">
        <w:rPr>
          <w:b/>
          <w:sz w:val="18"/>
          <w:szCs w:val="18"/>
        </w:rPr>
        <w:t xml:space="preserve">, No. </w:t>
      </w:r>
      <w:r w:rsidR="00B37596">
        <w:rPr>
          <w:b/>
          <w:sz w:val="18"/>
          <w:szCs w:val="18"/>
        </w:rPr>
        <w:t>8/2018</w:t>
      </w:r>
    </w:p>
    <w:tbl>
      <w:tblPr>
        <w:tblW w:w="0" w:type="auto"/>
        <w:tblInd w:w="393" w:type="dxa"/>
        <w:tblLayout w:type="fixed"/>
        <w:tblLook w:val="0000" w:firstRow="0" w:lastRow="0" w:firstColumn="0" w:lastColumn="0" w:noHBand="0" w:noVBand="0"/>
      </w:tblPr>
      <w:tblGrid>
        <w:gridCol w:w="1984"/>
        <w:gridCol w:w="3969"/>
      </w:tblGrid>
      <w:tr w:rsidR="00AE53F3" w:rsidRPr="00AE53F3" w14:paraId="705E5D4C" w14:textId="77777777" w:rsidTr="00730B55">
        <w:tc>
          <w:tcPr>
            <w:tcW w:w="1984" w:type="dxa"/>
          </w:tcPr>
          <w:p w14:paraId="26139D5D" w14:textId="77777777" w:rsidR="00AE53F3" w:rsidRPr="00AE53F3" w:rsidRDefault="00AE53F3" w:rsidP="00AE53F3">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fr-FR"/>
              </w:rPr>
            </w:pPr>
            <w:r w:rsidRPr="00AE53F3">
              <w:rPr>
                <w:bCs/>
                <w:i/>
                <w:iCs/>
                <w:sz w:val="18"/>
                <w:szCs w:val="18"/>
                <w:lang w:val="fr-FR"/>
              </w:rPr>
              <w:t>Assent Date:</w:t>
            </w:r>
          </w:p>
        </w:tc>
        <w:tc>
          <w:tcPr>
            <w:tcW w:w="3969" w:type="dxa"/>
          </w:tcPr>
          <w:p w14:paraId="5988CE47" w14:textId="77777777" w:rsidR="00AE53F3" w:rsidRPr="00AE53F3" w:rsidRDefault="00B37596" w:rsidP="00AE53F3">
            <w:pPr>
              <w:keepNext/>
              <w:suppressLineNumbers w:val="0"/>
              <w:tabs>
                <w:tab w:val="left" w:pos="851"/>
                <w:tab w:val="left" w:pos="1361"/>
                <w:tab w:val="left" w:pos="1871"/>
                <w:tab w:val="left" w:pos="2381"/>
                <w:tab w:val="left" w:pos="2892"/>
                <w:tab w:val="left" w:pos="3402"/>
              </w:tabs>
              <w:overflowPunct/>
              <w:spacing w:before="0"/>
              <w:textAlignment w:val="auto"/>
              <w:rPr>
                <w:bCs/>
                <w:spacing w:val="-4"/>
                <w:sz w:val="18"/>
                <w:szCs w:val="18"/>
                <w:lang w:val="fr-FR"/>
              </w:rPr>
            </w:pPr>
            <w:r>
              <w:rPr>
                <w:bCs/>
                <w:spacing w:val="-4"/>
                <w:sz w:val="18"/>
                <w:szCs w:val="18"/>
                <w:lang w:val="fr-FR"/>
              </w:rPr>
              <w:t>27.2.18</w:t>
            </w:r>
          </w:p>
        </w:tc>
      </w:tr>
      <w:tr w:rsidR="00AE53F3" w:rsidRPr="00AE53F3" w14:paraId="6958B7DD" w14:textId="77777777" w:rsidTr="00730B55">
        <w:tc>
          <w:tcPr>
            <w:tcW w:w="1984" w:type="dxa"/>
          </w:tcPr>
          <w:p w14:paraId="6F2E0ED6" w14:textId="77777777" w:rsidR="00AE53F3" w:rsidRPr="00AE53F3" w:rsidRDefault="00AE53F3" w:rsidP="00AE53F3">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fr-FR"/>
              </w:rPr>
            </w:pPr>
            <w:r w:rsidRPr="00AE53F3">
              <w:rPr>
                <w:bCs/>
                <w:i/>
                <w:iCs/>
                <w:sz w:val="18"/>
                <w:szCs w:val="18"/>
                <w:lang w:val="fr-FR"/>
              </w:rPr>
              <w:t>Commencement Date:</w:t>
            </w:r>
          </w:p>
        </w:tc>
        <w:tc>
          <w:tcPr>
            <w:tcW w:w="3969" w:type="dxa"/>
          </w:tcPr>
          <w:p w14:paraId="54FC2D0A" w14:textId="77777777" w:rsidR="00730B55" w:rsidRDefault="00AE53F3">
            <w:pPr>
              <w:keepNext/>
              <w:suppressLineNumbers w:val="0"/>
              <w:tabs>
                <w:tab w:val="left" w:pos="851"/>
                <w:tab w:val="left" w:pos="1361"/>
                <w:tab w:val="left" w:pos="1871"/>
                <w:tab w:val="left" w:pos="2381"/>
                <w:tab w:val="left" w:pos="2892"/>
                <w:tab w:val="left" w:pos="3402"/>
              </w:tabs>
              <w:overflowPunct/>
              <w:spacing w:before="0"/>
              <w:textAlignment w:val="auto"/>
              <w:rPr>
                <w:bCs/>
                <w:spacing w:val="-4"/>
                <w:sz w:val="18"/>
                <w:szCs w:val="18"/>
                <w:lang w:val="fr-FR"/>
              </w:rPr>
            </w:pPr>
            <w:r w:rsidRPr="00AE53F3">
              <w:rPr>
                <w:bCs/>
                <w:spacing w:val="-4"/>
                <w:sz w:val="18"/>
                <w:szCs w:val="18"/>
                <w:lang w:val="fr-FR"/>
              </w:rPr>
              <w:t xml:space="preserve">S. 14 on </w:t>
            </w:r>
            <w:r>
              <w:rPr>
                <w:bCs/>
                <w:spacing w:val="-4"/>
                <w:sz w:val="18"/>
                <w:szCs w:val="18"/>
                <w:lang w:val="fr-FR"/>
              </w:rPr>
              <w:t>28</w:t>
            </w:r>
            <w:r w:rsidRPr="00AE53F3">
              <w:rPr>
                <w:bCs/>
                <w:spacing w:val="-4"/>
                <w:sz w:val="18"/>
                <w:szCs w:val="18"/>
                <w:lang w:val="fr-FR"/>
              </w:rPr>
              <w:t>.</w:t>
            </w:r>
            <w:r>
              <w:rPr>
                <w:bCs/>
                <w:spacing w:val="-4"/>
                <w:sz w:val="18"/>
                <w:szCs w:val="18"/>
                <w:lang w:val="fr-FR"/>
              </w:rPr>
              <w:t>2</w:t>
            </w:r>
            <w:r w:rsidRPr="00AE53F3">
              <w:rPr>
                <w:bCs/>
                <w:spacing w:val="-4"/>
                <w:sz w:val="18"/>
                <w:szCs w:val="18"/>
                <w:lang w:val="fr-FR"/>
              </w:rPr>
              <w:t>.</w:t>
            </w:r>
            <w:r>
              <w:rPr>
                <w:bCs/>
                <w:spacing w:val="-4"/>
                <w:sz w:val="18"/>
                <w:szCs w:val="18"/>
                <w:lang w:val="fr-FR"/>
              </w:rPr>
              <w:t>18</w:t>
            </w:r>
            <w:r w:rsidRPr="00AE53F3">
              <w:rPr>
                <w:bCs/>
                <w:spacing w:val="-4"/>
                <w:sz w:val="18"/>
                <w:szCs w:val="18"/>
                <w:lang w:val="fr-FR"/>
              </w:rPr>
              <w:t>: s. 2</w:t>
            </w:r>
          </w:p>
        </w:tc>
      </w:tr>
      <w:tr w:rsidR="00AE53F3" w:rsidRPr="00AE53F3" w14:paraId="6388CE90" w14:textId="77777777" w:rsidTr="00730B55">
        <w:tc>
          <w:tcPr>
            <w:tcW w:w="1984" w:type="dxa"/>
          </w:tcPr>
          <w:p w14:paraId="0B929452" w14:textId="77777777" w:rsidR="00AE53F3" w:rsidRPr="00AE53F3" w:rsidRDefault="00AE53F3" w:rsidP="00AE53F3">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en-GB"/>
              </w:rPr>
            </w:pPr>
            <w:r w:rsidRPr="00AE53F3">
              <w:rPr>
                <w:bCs/>
                <w:i/>
                <w:iCs/>
                <w:sz w:val="18"/>
                <w:szCs w:val="18"/>
                <w:lang w:val="en-GB"/>
              </w:rPr>
              <w:t>Current State:</w:t>
            </w:r>
          </w:p>
        </w:tc>
        <w:tc>
          <w:tcPr>
            <w:tcW w:w="3969" w:type="dxa"/>
          </w:tcPr>
          <w:p w14:paraId="1150CB02" w14:textId="77777777" w:rsidR="00AE53F3" w:rsidRPr="00AE53F3" w:rsidRDefault="00AE53F3" w:rsidP="00AE53F3">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AE53F3">
              <w:rPr>
                <w:bCs/>
                <w:spacing w:val="-4"/>
                <w:sz w:val="18"/>
                <w:szCs w:val="18"/>
                <w:lang w:val="en-GB"/>
              </w:rPr>
              <w:t xml:space="preserve">This information relates only to the provision/s amending the </w:t>
            </w:r>
            <w:r w:rsidRPr="00AE53F3">
              <w:rPr>
                <w:b/>
                <w:bCs/>
                <w:spacing w:val="-4"/>
                <w:sz w:val="18"/>
                <w:szCs w:val="18"/>
                <w:lang w:val="en-GB"/>
              </w:rPr>
              <w:t>Crimes Act 1958</w:t>
            </w:r>
          </w:p>
        </w:tc>
      </w:tr>
    </w:tbl>
    <w:p w14:paraId="1269450E" w14:textId="77777777" w:rsidR="0085425F" w:rsidRPr="0085425F" w:rsidRDefault="0085425F" w:rsidP="0085425F">
      <w:pPr>
        <w:suppressLineNumbers w:val="0"/>
        <w:tabs>
          <w:tab w:val="left" w:pos="454"/>
          <w:tab w:val="left" w:pos="907"/>
          <w:tab w:val="left" w:pos="1361"/>
          <w:tab w:val="left" w:pos="1814"/>
          <w:tab w:val="left" w:pos="2722"/>
        </w:tabs>
        <w:ind w:left="1"/>
        <w:rPr>
          <w:b/>
          <w:sz w:val="18"/>
          <w:szCs w:val="18"/>
        </w:rPr>
      </w:pPr>
      <w:r w:rsidRPr="0085425F">
        <w:rPr>
          <w:b/>
          <w:sz w:val="18"/>
          <w:szCs w:val="18"/>
        </w:rPr>
        <w:t xml:space="preserve">Justice Legislation Amendment </w:t>
      </w:r>
      <w:r w:rsidR="00E316CD">
        <w:rPr>
          <w:b/>
          <w:sz w:val="18"/>
          <w:szCs w:val="18"/>
        </w:rPr>
        <w:t>(Terrorism) Act</w:t>
      </w:r>
      <w:r w:rsidRPr="0085425F">
        <w:rPr>
          <w:b/>
          <w:sz w:val="18"/>
          <w:szCs w:val="18"/>
        </w:rPr>
        <w:t> 2018, No. </w:t>
      </w:r>
      <w:r w:rsidR="00F67BDD">
        <w:rPr>
          <w:b/>
          <w:sz w:val="18"/>
          <w:szCs w:val="18"/>
        </w:rPr>
        <w:t>32/2018</w:t>
      </w:r>
    </w:p>
    <w:tbl>
      <w:tblPr>
        <w:tblW w:w="0" w:type="auto"/>
        <w:tblInd w:w="393" w:type="dxa"/>
        <w:tblLayout w:type="fixed"/>
        <w:tblLook w:val="0000" w:firstRow="0" w:lastRow="0" w:firstColumn="0" w:lastColumn="0" w:noHBand="0" w:noVBand="0"/>
      </w:tblPr>
      <w:tblGrid>
        <w:gridCol w:w="1984"/>
        <w:gridCol w:w="3969"/>
      </w:tblGrid>
      <w:tr w:rsidR="0085425F" w:rsidRPr="0085425F" w14:paraId="1732CADF" w14:textId="77777777" w:rsidTr="0085425F">
        <w:tc>
          <w:tcPr>
            <w:tcW w:w="1984" w:type="dxa"/>
          </w:tcPr>
          <w:p w14:paraId="6B8ADC49" w14:textId="77777777" w:rsidR="0085425F" w:rsidRPr="0085425F" w:rsidRDefault="0085425F" w:rsidP="0085425F">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fr-FR"/>
              </w:rPr>
            </w:pPr>
            <w:r w:rsidRPr="0085425F">
              <w:rPr>
                <w:bCs/>
                <w:i/>
                <w:iCs/>
                <w:sz w:val="18"/>
                <w:szCs w:val="18"/>
                <w:lang w:val="fr-FR"/>
              </w:rPr>
              <w:t>Assent Date:</w:t>
            </w:r>
          </w:p>
        </w:tc>
        <w:tc>
          <w:tcPr>
            <w:tcW w:w="3969" w:type="dxa"/>
          </w:tcPr>
          <w:p w14:paraId="4931D12F" w14:textId="77777777" w:rsidR="0085425F" w:rsidRPr="0085425F" w:rsidRDefault="00F67BDD" w:rsidP="00F67BDD">
            <w:pPr>
              <w:keepNext/>
              <w:suppressLineNumbers w:val="0"/>
              <w:tabs>
                <w:tab w:val="left" w:pos="851"/>
                <w:tab w:val="left" w:pos="1361"/>
                <w:tab w:val="left" w:pos="1871"/>
                <w:tab w:val="left" w:pos="2381"/>
                <w:tab w:val="left" w:pos="2892"/>
                <w:tab w:val="left" w:pos="3402"/>
              </w:tabs>
              <w:overflowPunct/>
              <w:spacing w:before="0"/>
              <w:textAlignment w:val="auto"/>
              <w:rPr>
                <w:bCs/>
                <w:spacing w:val="-4"/>
                <w:sz w:val="18"/>
                <w:szCs w:val="18"/>
                <w:lang w:val="fr-FR"/>
              </w:rPr>
            </w:pPr>
            <w:r>
              <w:rPr>
                <w:bCs/>
                <w:spacing w:val="-4"/>
                <w:sz w:val="18"/>
                <w:szCs w:val="18"/>
                <w:lang w:val="fr-FR"/>
              </w:rPr>
              <w:t>7</w:t>
            </w:r>
            <w:r w:rsidR="0085425F" w:rsidRPr="0085425F">
              <w:rPr>
                <w:bCs/>
                <w:spacing w:val="-4"/>
                <w:sz w:val="18"/>
                <w:szCs w:val="18"/>
                <w:lang w:val="fr-FR"/>
              </w:rPr>
              <w:t>.</w:t>
            </w:r>
            <w:r>
              <w:rPr>
                <w:bCs/>
                <w:spacing w:val="-4"/>
                <w:sz w:val="18"/>
                <w:szCs w:val="18"/>
                <w:lang w:val="fr-FR"/>
              </w:rPr>
              <w:t>8</w:t>
            </w:r>
            <w:r w:rsidR="0085425F" w:rsidRPr="0085425F">
              <w:rPr>
                <w:bCs/>
                <w:spacing w:val="-4"/>
                <w:sz w:val="18"/>
                <w:szCs w:val="18"/>
                <w:lang w:val="fr-FR"/>
              </w:rPr>
              <w:t>.</w:t>
            </w:r>
            <w:r>
              <w:rPr>
                <w:bCs/>
                <w:spacing w:val="-4"/>
                <w:sz w:val="18"/>
                <w:szCs w:val="18"/>
                <w:lang w:val="fr-FR"/>
              </w:rPr>
              <w:t>18</w:t>
            </w:r>
          </w:p>
        </w:tc>
      </w:tr>
      <w:tr w:rsidR="0085425F" w:rsidRPr="0085425F" w14:paraId="4402B21C" w14:textId="77777777" w:rsidTr="0085425F">
        <w:tc>
          <w:tcPr>
            <w:tcW w:w="1984" w:type="dxa"/>
          </w:tcPr>
          <w:p w14:paraId="129D9BD7" w14:textId="77777777" w:rsidR="0085425F" w:rsidRPr="0085425F" w:rsidRDefault="0085425F" w:rsidP="0085425F">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fr-FR"/>
              </w:rPr>
            </w:pPr>
            <w:r w:rsidRPr="0085425F">
              <w:rPr>
                <w:bCs/>
                <w:i/>
                <w:iCs/>
                <w:sz w:val="18"/>
                <w:szCs w:val="18"/>
                <w:lang w:val="fr-FR"/>
              </w:rPr>
              <w:t>Commencement Date:</w:t>
            </w:r>
          </w:p>
        </w:tc>
        <w:tc>
          <w:tcPr>
            <w:tcW w:w="3969" w:type="dxa"/>
          </w:tcPr>
          <w:p w14:paraId="43703DE1" w14:textId="77777777" w:rsidR="0085425F" w:rsidRPr="0085425F" w:rsidRDefault="00E316CD" w:rsidP="00F67BDD">
            <w:pPr>
              <w:keepNext/>
              <w:suppressLineNumbers w:val="0"/>
              <w:tabs>
                <w:tab w:val="left" w:pos="851"/>
                <w:tab w:val="left" w:pos="1361"/>
                <w:tab w:val="left" w:pos="1871"/>
                <w:tab w:val="left" w:pos="2381"/>
                <w:tab w:val="left" w:pos="2892"/>
                <w:tab w:val="left" w:pos="3402"/>
              </w:tabs>
              <w:overflowPunct/>
              <w:spacing w:before="0"/>
              <w:textAlignment w:val="auto"/>
              <w:rPr>
                <w:bCs/>
                <w:spacing w:val="-4"/>
                <w:sz w:val="18"/>
                <w:szCs w:val="18"/>
                <w:lang w:val="fr-FR"/>
              </w:rPr>
            </w:pPr>
            <w:r>
              <w:rPr>
                <w:bCs/>
                <w:spacing w:val="-4"/>
                <w:sz w:val="18"/>
                <w:szCs w:val="18"/>
                <w:lang w:val="fr-FR"/>
              </w:rPr>
              <w:t xml:space="preserve">S. 131 on </w:t>
            </w:r>
            <w:r w:rsidR="00F67BDD">
              <w:rPr>
                <w:bCs/>
                <w:spacing w:val="-4"/>
                <w:sz w:val="18"/>
                <w:szCs w:val="18"/>
                <w:lang w:val="fr-FR"/>
              </w:rPr>
              <w:t>8</w:t>
            </w:r>
            <w:r>
              <w:rPr>
                <w:bCs/>
                <w:spacing w:val="-4"/>
                <w:sz w:val="18"/>
                <w:szCs w:val="18"/>
                <w:lang w:val="fr-FR"/>
              </w:rPr>
              <w:t>.</w:t>
            </w:r>
            <w:r w:rsidR="00F67BDD">
              <w:rPr>
                <w:bCs/>
                <w:spacing w:val="-4"/>
                <w:sz w:val="18"/>
                <w:szCs w:val="18"/>
                <w:lang w:val="fr-FR"/>
              </w:rPr>
              <w:t>8</w:t>
            </w:r>
            <w:r>
              <w:rPr>
                <w:bCs/>
                <w:spacing w:val="-4"/>
                <w:sz w:val="18"/>
                <w:szCs w:val="18"/>
                <w:lang w:val="fr-FR"/>
              </w:rPr>
              <w:t>.18</w:t>
            </w:r>
            <w:r w:rsidR="0085425F" w:rsidRPr="0085425F">
              <w:rPr>
                <w:bCs/>
                <w:spacing w:val="-4"/>
                <w:sz w:val="18"/>
                <w:szCs w:val="18"/>
                <w:lang w:val="fr-FR"/>
              </w:rPr>
              <w:t>: s. 2(1)</w:t>
            </w:r>
          </w:p>
        </w:tc>
      </w:tr>
      <w:tr w:rsidR="0085425F" w:rsidRPr="0085425F" w14:paraId="0F4B1995" w14:textId="77777777" w:rsidTr="0085425F">
        <w:tc>
          <w:tcPr>
            <w:tcW w:w="1984" w:type="dxa"/>
          </w:tcPr>
          <w:p w14:paraId="3677C00D" w14:textId="77777777" w:rsidR="0085425F" w:rsidRPr="0085425F" w:rsidRDefault="0085425F" w:rsidP="0085425F">
            <w:pPr>
              <w:keepNext/>
              <w:suppressLineNumbers w:val="0"/>
              <w:tabs>
                <w:tab w:val="left" w:pos="851"/>
                <w:tab w:val="left" w:pos="1361"/>
                <w:tab w:val="left" w:pos="1871"/>
                <w:tab w:val="left" w:pos="2381"/>
                <w:tab w:val="left" w:pos="2892"/>
                <w:tab w:val="left" w:pos="3402"/>
              </w:tabs>
              <w:overflowPunct/>
              <w:spacing w:before="0"/>
              <w:textAlignment w:val="auto"/>
              <w:rPr>
                <w:bCs/>
                <w:i/>
                <w:iCs/>
                <w:sz w:val="18"/>
                <w:szCs w:val="18"/>
                <w:lang w:val="en-GB"/>
              </w:rPr>
            </w:pPr>
            <w:r w:rsidRPr="0085425F">
              <w:rPr>
                <w:bCs/>
                <w:i/>
                <w:iCs/>
                <w:sz w:val="18"/>
                <w:szCs w:val="18"/>
                <w:lang w:val="en-GB"/>
              </w:rPr>
              <w:t>Current State:</w:t>
            </w:r>
          </w:p>
        </w:tc>
        <w:tc>
          <w:tcPr>
            <w:tcW w:w="3969" w:type="dxa"/>
          </w:tcPr>
          <w:p w14:paraId="2B0F916F" w14:textId="77777777" w:rsidR="0085425F" w:rsidRPr="0085425F" w:rsidRDefault="0085425F" w:rsidP="0085425F">
            <w:pPr>
              <w:keepNext/>
              <w:suppressLineNumbers w:val="0"/>
              <w:tabs>
                <w:tab w:val="left" w:pos="851"/>
                <w:tab w:val="left" w:pos="1361"/>
                <w:tab w:val="left" w:pos="1871"/>
                <w:tab w:val="left" w:pos="2381"/>
                <w:tab w:val="left" w:pos="2892"/>
                <w:tab w:val="left" w:pos="3402"/>
              </w:tabs>
              <w:overflowPunct/>
              <w:spacing w:before="0"/>
              <w:textAlignment w:val="auto"/>
              <w:rPr>
                <w:spacing w:val="-4"/>
                <w:sz w:val="18"/>
                <w:szCs w:val="18"/>
                <w:lang w:val="en-GB"/>
              </w:rPr>
            </w:pPr>
            <w:r w:rsidRPr="0085425F">
              <w:rPr>
                <w:bCs/>
                <w:spacing w:val="-4"/>
                <w:sz w:val="18"/>
                <w:szCs w:val="18"/>
                <w:lang w:val="en-GB"/>
              </w:rPr>
              <w:t xml:space="preserve">This information relates only to the provision/s amending the </w:t>
            </w:r>
            <w:r w:rsidRPr="0085425F">
              <w:rPr>
                <w:b/>
                <w:bCs/>
                <w:spacing w:val="-4"/>
                <w:sz w:val="18"/>
                <w:szCs w:val="18"/>
                <w:lang w:val="en-GB"/>
              </w:rPr>
              <w:t>Crimes Act 1958</w:t>
            </w:r>
          </w:p>
        </w:tc>
      </w:tr>
    </w:tbl>
    <w:p w14:paraId="4F211CD4" w14:textId="77777777" w:rsidR="000A7FDE" w:rsidRPr="002600B9" w:rsidRDefault="000A7FDE" w:rsidP="000A7FDE">
      <w:pPr>
        <w:pStyle w:val="Normal-Schedule"/>
        <w:ind w:left="1"/>
        <w:rPr>
          <w:b/>
          <w:sz w:val="18"/>
          <w:szCs w:val="18"/>
        </w:rPr>
      </w:pPr>
      <w:r w:rsidRPr="002600B9">
        <w:rPr>
          <w:b/>
          <w:sz w:val="18"/>
          <w:szCs w:val="18"/>
        </w:rPr>
        <w:t>Justice Legislation Amendment (Family Violence Protection and Other Matters) Act 2018, No. 33/2018</w:t>
      </w:r>
    </w:p>
    <w:tbl>
      <w:tblPr>
        <w:tblW w:w="0" w:type="auto"/>
        <w:tblInd w:w="393" w:type="dxa"/>
        <w:tblLayout w:type="fixed"/>
        <w:tblLook w:val="0000" w:firstRow="0" w:lastRow="0" w:firstColumn="0" w:lastColumn="0" w:noHBand="0" w:noVBand="0"/>
      </w:tblPr>
      <w:tblGrid>
        <w:gridCol w:w="1984"/>
        <w:gridCol w:w="3969"/>
      </w:tblGrid>
      <w:tr w:rsidR="000A7FDE" w:rsidRPr="002600B9" w14:paraId="21D1D33D" w14:textId="77777777" w:rsidTr="0068116C">
        <w:tc>
          <w:tcPr>
            <w:tcW w:w="1984" w:type="dxa"/>
          </w:tcPr>
          <w:p w14:paraId="445BD798" w14:textId="77777777" w:rsidR="000A7FDE" w:rsidRPr="002600B9" w:rsidRDefault="000A7FDE" w:rsidP="0068116C">
            <w:pPr>
              <w:pStyle w:val="TOAAutotext"/>
              <w:rPr>
                <w:bCs/>
                <w:lang w:val="fr-FR"/>
              </w:rPr>
            </w:pPr>
            <w:r w:rsidRPr="002600B9">
              <w:rPr>
                <w:bCs/>
                <w:lang w:val="fr-FR"/>
              </w:rPr>
              <w:t>Assent Date:</w:t>
            </w:r>
          </w:p>
        </w:tc>
        <w:tc>
          <w:tcPr>
            <w:tcW w:w="3969" w:type="dxa"/>
          </w:tcPr>
          <w:p w14:paraId="126AAF40" w14:textId="77777777" w:rsidR="000A7FDE" w:rsidRPr="002600B9" w:rsidRDefault="000A7FDE" w:rsidP="0068116C">
            <w:pPr>
              <w:pStyle w:val="SRT1Autotext1"/>
              <w:rPr>
                <w:bCs/>
                <w:lang w:val="fr-FR"/>
              </w:rPr>
            </w:pPr>
            <w:r w:rsidRPr="002600B9">
              <w:rPr>
                <w:bCs/>
                <w:lang w:val="fr-FR"/>
              </w:rPr>
              <w:t>14.8.18</w:t>
            </w:r>
          </w:p>
        </w:tc>
      </w:tr>
      <w:tr w:rsidR="000A7FDE" w:rsidRPr="002600B9" w14:paraId="1F1203D9" w14:textId="77777777" w:rsidTr="0068116C">
        <w:tc>
          <w:tcPr>
            <w:tcW w:w="1984" w:type="dxa"/>
          </w:tcPr>
          <w:p w14:paraId="09A18C5A" w14:textId="77777777" w:rsidR="000A7FDE" w:rsidRPr="002600B9" w:rsidRDefault="000A7FDE" w:rsidP="0068116C">
            <w:pPr>
              <w:pStyle w:val="SRT1Autotext3"/>
              <w:rPr>
                <w:bCs/>
                <w:lang w:val="fr-FR"/>
              </w:rPr>
            </w:pPr>
            <w:r w:rsidRPr="002600B9">
              <w:rPr>
                <w:bCs/>
                <w:lang w:val="fr-FR"/>
              </w:rPr>
              <w:t>Commencement Date:</w:t>
            </w:r>
          </w:p>
        </w:tc>
        <w:tc>
          <w:tcPr>
            <w:tcW w:w="3969" w:type="dxa"/>
          </w:tcPr>
          <w:p w14:paraId="15920D39" w14:textId="77777777" w:rsidR="000A7FDE" w:rsidRPr="002600B9" w:rsidRDefault="000A7FDE">
            <w:pPr>
              <w:pStyle w:val="SRT1Autotext1"/>
              <w:rPr>
                <w:bCs/>
                <w:lang w:val="fr-FR"/>
              </w:rPr>
            </w:pPr>
            <w:r w:rsidRPr="002600B9">
              <w:rPr>
                <w:bCs/>
                <w:lang w:val="fr-FR"/>
              </w:rPr>
              <w:t xml:space="preserve">Ss 86, 87 </w:t>
            </w:r>
            <w:r>
              <w:rPr>
                <w:bCs/>
                <w:lang w:val="fr-FR"/>
              </w:rPr>
              <w:t xml:space="preserve">on 31.7.19: </w:t>
            </w:r>
            <w:r w:rsidR="00232059">
              <w:t>Special Gazette (No. 306) 30.7.19 p. 1</w:t>
            </w:r>
          </w:p>
        </w:tc>
      </w:tr>
      <w:tr w:rsidR="000A7FDE" w:rsidRPr="00E013A9" w14:paraId="17C1B9CA" w14:textId="77777777" w:rsidTr="0068116C">
        <w:tc>
          <w:tcPr>
            <w:tcW w:w="1984" w:type="dxa"/>
          </w:tcPr>
          <w:p w14:paraId="112A61E5" w14:textId="77777777" w:rsidR="000A7FDE" w:rsidRPr="002600B9" w:rsidRDefault="000A7FDE" w:rsidP="0068116C">
            <w:pPr>
              <w:pStyle w:val="SRT1Autotext3"/>
              <w:rPr>
                <w:bCs/>
              </w:rPr>
            </w:pPr>
            <w:r w:rsidRPr="002600B9">
              <w:rPr>
                <w:bCs/>
              </w:rPr>
              <w:t>Current State:</w:t>
            </w:r>
          </w:p>
        </w:tc>
        <w:tc>
          <w:tcPr>
            <w:tcW w:w="3969" w:type="dxa"/>
          </w:tcPr>
          <w:p w14:paraId="21FA3B4D" w14:textId="77777777" w:rsidR="000A7FDE" w:rsidRPr="002600B9" w:rsidRDefault="000A7FDE" w:rsidP="0068116C">
            <w:pPr>
              <w:pStyle w:val="SRT1Autotext1"/>
            </w:pPr>
            <w:r w:rsidRPr="002600B9">
              <w:rPr>
                <w:bCs/>
              </w:rPr>
              <w:t xml:space="preserve">This information relates only to the provision/s amending the </w:t>
            </w:r>
            <w:r w:rsidRPr="002600B9">
              <w:rPr>
                <w:b/>
                <w:bCs/>
              </w:rPr>
              <w:t>Crimes Act 1958</w:t>
            </w:r>
          </w:p>
        </w:tc>
      </w:tr>
    </w:tbl>
    <w:p w14:paraId="7E01326D" w14:textId="77777777" w:rsidR="00A863AA" w:rsidRPr="008C229E" w:rsidRDefault="00A863AA" w:rsidP="00A863AA">
      <w:pPr>
        <w:pStyle w:val="Normal-Schedule"/>
        <w:ind w:left="1"/>
        <w:rPr>
          <w:b/>
          <w:sz w:val="18"/>
          <w:szCs w:val="18"/>
        </w:rPr>
      </w:pPr>
      <w:r w:rsidRPr="008C229E">
        <w:rPr>
          <w:b/>
          <w:sz w:val="18"/>
          <w:szCs w:val="18"/>
        </w:rPr>
        <w:t>Justice Legislation Miscellaneous Amendment Act 2018, No. 48/2018</w:t>
      </w:r>
    </w:p>
    <w:tbl>
      <w:tblPr>
        <w:tblW w:w="0" w:type="auto"/>
        <w:tblInd w:w="393" w:type="dxa"/>
        <w:tblLayout w:type="fixed"/>
        <w:tblLook w:val="0000" w:firstRow="0" w:lastRow="0" w:firstColumn="0" w:lastColumn="0" w:noHBand="0" w:noVBand="0"/>
      </w:tblPr>
      <w:tblGrid>
        <w:gridCol w:w="1984"/>
        <w:gridCol w:w="3969"/>
      </w:tblGrid>
      <w:tr w:rsidR="00A863AA" w:rsidRPr="008C229E" w14:paraId="1D8CFD24" w14:textId="77777777" w:rsidTr="00A863AA">
        <w:tc>
          <w:tcPr>
            <w:tcW w:w="1984" w:type="dxa"/>
          </w:tcPr>
          <w:p w14:paraId="0EF87AB5" w14:textId="77777777" w:rsidR="00A863AA" w:rsidRPr="008C229E" w:rsidRDefault="00A863AA" w:rsidP="00A863AA">
            <w:pPr>
              <w:pStyle w:val="TOAAutotext"/>
              <w:rPr>
                <w:bCs/>
                <w:lang w:val="fr-FR"/>
              </w:rPr>
            </w:pPr>
            <w:r w:rsidRPr="008C229E">
              <w:rPr>
                <w:bCs/>
                <w:lang w:val="fr-FR"/>
              </w:rPr>
              <w:t>Assent Date:</w:t>
            </w:r>
          </w:p>
        </w:tc>
        <w:tc>
          <w:tcPr>
            <w:tcW w:w="3969" w:type="dxa"/>
          </w:tcPr>
          <w:p w14:paraId="6D883603" w14:textId="77777777" w:rsidR="00A863AA" w:rsidRPr="008C229E" w:rsidRDefault="00A863AA" w:rsidP="00A863AA">
            <w:pPr>
              <w:pStyle w:val="SRT1Autotext1"/>
              <w:rPr>
                <w:bCs/>
                <w:lang w:val="fr-FR"/>
              </w:rPr>
            </w:pPr>
            <w:r w:rsidRPr="008C229E">
              <w:rPr>
                <w:bCs/>
                <w:lang w:val="fr-FR"/>
              </w:rPr>
              <w:t>25.9.18</w:t>
            </w:r>
          </w:p>
        </w:tc>
      </w:tr>
      <w:tr w:rsidR="00A863AA" w:rsidRPr="008C229E" w14:paraId="499EB74D" w14:textId="77777777" w:rsidTr="00A863AA">
        <w:tc>
          <w:tcPr>
            <w:tcW w:w="1984" w:type="dxa"/>
          </w:tcPr>
          <w:p w14:paraId="44D7FEDB" w14:textId="77777777" w:rsidR="00A863AA" w:rsidRPr="008C229E" w:rsidRDefault="00A863AA" w:rsidP="00A863AA">
            <w:pPr>
              <w:pStyle w:val="SRT1Autotext3"/>
              <w:rPr>
                <w:bCs/>
                <w:lang w:val="fr-FR"/>
              </w:rPr>
            </w:pPr>
            <w:r w:rsidRPr="008C229E">
              <w:rPr>
                <w:bCs/>
                <w:lang w:val="fr-FR"/>
              </w:rPr>
              <w:t>Commencement Date:</w:t>
            </w:r>
          </w:p>
        </w:tc>
        <w:tc>
          <w:tcPr>
            <w:tcW w:w="3969" w:type="dxa"/>
          </w:tcPr>
          <w:p w14:paraId="2D58FAEA" w14:textId="77777777" w:rsidR="00A863AA" w:rsidRPr="008C229E" w:rsidRDefault="00A863AA" w:rsidP="00A863AA">
            <w:pPr>
              <w:pStyle w:val="SRT1Autotext1"/>
              <w:rPr>
                <w:bCs/>
                <w:lang w:val="fr-FR"/>
              </w:rPr>
            </w:pPr>
            <w:r>
              <w:rPr>
                <w:bCs/>
                <w:lang w:val="fr-FR"/>
              </w:rPr>
              <w:t xml:space="preserve">Ss 19, </w:t>
            </w:r>
            <w:r w:rsidRPr="008C229E">
              <w:rPr>
                <w:bCs/>
                <w:lang w:val="fr-FR"/>
              </w:rPr>
              <w:t xml:space="preserve">19A, 85–96 </w:t>
            </w:r>
            <w:r>
              <w:rPr>
                <w:bCs/>
                <w:lang w:val="fr-FR"/>
              </w:rPr>
              <w:t>on 28</w:t>
            </w:r>
            <w:r w:rsidR="0045798B">
              <w:rPr>
                <w:bCs/>
                <w:lang w:val="fr-FR"/>
              </w:rPr>
              <w:t>.10.18: Special Gazette (No. 480) 16.10.18</w:t>
            </w:r>
            <w:r>
              <w:rPr>
                <w:bCs/>
                <w:lang w:val="fr-FR"/>
              </w:rPr>
              <w:t xml:space="preserve"> p. </w:t>
            </w:r>
            <w:r w:rsidR="0045798B">
              <w:rPr>
                <w:bCs/>
                <w:lang w:val="fr-FR"/>
              </w:rPr>
              <w:t>1</w:t>
            </w:r>
            <w:r w:rsidR="00C52AA6">
              <w:rPr>
                <w:bCs/>
                <w:lang w:val="fr-FR"/>
              </w:rPr>
              <w:t>; ss 16</w:t>
            </w:r>
            <w:r w:rsidR="00C52AA6" w:rsidRPr="008C229E">
              <w:rPr>
                <w:bCs/>
                <w:lang w:val="fr-FR"/>
              </w:rPr>
              <w:t>–</w:t>
            </w:r>
            <w:r w:rsidR="00C52AA6">
              <w:rPr>
                <w:bCs/>
                <w:lang w:val="fr-FR"/>
              </w:rPr>
              <w:t>18 on 1.10.19: s. 2(5)</w:t>
            </w:r>
          </w:p>
        </w:tc>
      </w:tr>
      <w:tr w:rsidR="00A863AA" w:rsidRPr="00E013A9" w14:paraId="289C44D6" w14:textId="77777777" w:rsidTr="00A863AA">
        <w:tc>
          <w:tcPr>
            <w:tcW w:w="1984" w:type="dxa"/>
          </w:tcPr>
          <w:p w14:paraId="68EAEC12" w14:textId="77777777" w:rsidR="00A863AA" w:rsidRPr="008C229E" w:rsidRDefault="00A863AA" w:rsidP="00A863AA">
            <w:pPr>
              <w:pStyle w:val="SRT1Autotext3"/>
              <w:rPr>
                <w:bCs/>
              </w:rPr>
            </w:pPr>
            <w:r w:rsidRPr="008C229E">
              <w:rPr>
                <w:bCs/>
              </w:rPr>
              <w:t>Current State:</w:t>
            </w:r>
          </w:p>
        </w:tc>
        <w:tc>
          <w:tcPr>
            <w:tcW w:w="3969" w:type="dxa"/>
          </w:tcPr>
          <w:p w14:paraId="176F6C59" w14:textId="77777777" w:rsidR="00A863AA" w:rsidRPr="008C229E" w:rsidRDefault="00A863AA" w:rsidP="00A863AA">
            <w:pPr>
              <w:pStyle w:val="SRT1Autotext1"/>
            </w:pPr>
            <w:r w:rsidRPr="008C229E">
              <w:rPr>
                <w:bCs/>
              </w:rPr>
              <w:t xml:space="preserve">This information relates only to the provision/s amending the </w:t>
            </w:r>
            <w:r w:rsidRPr="008C229E">
              <w:rPr>
                <w:b/>
                <w:bCs/>
              </w:rPr>
              <w:t>Crimes Act 1958</w:t>
            </w:r>
          </w:p>
        </w:tc>
      </w:tr>
    </w:tbl>
    <w:p w14:paraId="0E09898E" w14:textId="77777777" w:rsidR="00335703" w:rsidRDefault="00335703" w:rsidP="007F505F">
      <w:pPr>
        <w:pStyle w:val="Normal-Schedule"/>
        <w:ind w:left="1"/>
        <w:rPr>
          <w:b/>
          <w:sz w:val="18"/>
          <w:szCs w:val="18"/>
        </w:rPr>
      </w:pPr>
    </w:p>
    <w:p w14:paraId="1EEECED3" w14:textId="77777777" w:rsidR="007F505F" w:rsidRPr="006D4465" w:rsidRDefault="007F505F" w:rsidP="007F505F">
      <w:pPr>
        <w:pStyle w:val="Normal-Schedule"/>
        <w:ind w:left="1"/>
        <w:rPr>
          <w:b/>
          <w:sz w:val="18"/>
          <w:szCs w:val="18"/>
        </w:rPr>
      </w:pPr>
      <w:r w:rsidRPr="006D4465">
        <w:rPr>
          <w:b/>
          <w:sz w:val="18"/>
          <w:szCs w:val="18"/>
        </w:rPr>
        <w:t>Justice Legislation Amendment (Police and Other Matters) Act 2019, No. 3/2019</w:t>
      </w:r>
    </w:p>
    <w:tbl>
      <w:tblPr>
        <w:tblW w:w="0" w:type="auto"/>
        <w:tblInd w:w="393" w:type="dxa"/>
        <w:tblLayout w:type="fixed"/>
        <w:tblLook w:val="0000" w:firstRow="0" w:lastRow="0" w:firstColumn="0" w:lastColumn="0" w:noHBand="0" w:noVBand="0"/>
      </w:tblPr>
      <w:tblGrid>
        <w:gridCol w:w="1984"/>
        <w:gridCol w:w="3969"/>
      </w:tblGrid>
      <w:tr w:rsidR="007F505F" w:rsidRPr="006D4465" w14:paraId="0DCD33DC" w14:textId="77777777" w:rsidTr="007F505F">
        <w:tc>
          <w:tcPr>
            <w:tcW w:w="1984" w:type="dxa"/>
          </w:tcPr>
          <w:p w14:paraId="4A813E02" w14:textId="77777777" w:rsidR="007F505F" w:rsidRPr="006D4465" w:rsidRDefault="007F505F" w:rsidP="007F505F">
            <w:pPr>
              <w:pStyle w:val="TOAAutotext"/>
              <w:rPr>
                <w:bCs/>
                <w:lang w:val="fr-FR"/>
              </w:rPr>
            </w:pPr>
            <w:r w:rsidRPr="006D4465">
              <w:rPr>
                <w:bCs/>
                <w:lang w:val="fr-FR"/>
              </w:rPr>
              <w:t>Assent Date:</w:t>
            </w:r>
          </w:p>
        </w:tc>
        <w:tc>
          <w:tcPr>
            <w:tcW w:w="3969" w:type="dxa"/>
          </w:tcPr>
          <w:p w14:paraId="5B34A5E5" w14:textId="77777777" w:rsidR="007F505F" w:rsidRPr="006D4465" w:rsidRDefault="007F505F" w:rsidP="007F505F">
            <w:pPr>
              <w:pStyle w:val="SRT1Autotext1"/>
              <w:rPr>
                <w:bCs/>
                <w:lang w:val="fr-FR"/>
              </w:rPr>
            </w:pPr>
            <w:r w:rsidRPr="006D4465">
              <w:rPr>
                <w:bCs/>
                <w:lang w:val="fr-FR"/>
              </w:rPr>
              <w:t>13.3.19</w:t>
            </w:r>
          </w:p>
        </w:tc>
      </w:tr>
      <w:tr w:rsidR="007F505F" w:rsidRPr="006D4465" w14:paraId="6C78A83C" w14:textId="77777777" w:rsidTr="007F505F">
        <w:tc>
          <w:tcPr>
            <w:tcW w:w="1984" w:type="dxa"/>
          </w:tcPr>
          <w:p w14:paraId="144B4775" w14:textId="77777777" w:rsidR="007F505F" w:rsidRPr="006D4465" w:rsidRDefault="007F505F" w:rsidP="007F505F">
            <w:pPr>
              <w:pStyle w:val="SRT1Autotext3"/>
              <w:rPr>
                <w:bCs/>
                <w:lang w:val="fr-FR"/>
              </w:rPr>
            </w:pPr>
            <w:r w:rsidRPr="006D4465">
              <w:rPr>
                <w:bCs/>
                <w:lang w:val="fr-FR"/>
              </w:rPr>
              <w:t>Commencement Date:</w:t>
            </w:r>
          </w:p>
        </w:tc>
        <w:tc>
          <w:tcPr>
            <w:tcW w:w="3969" w:type="dxa"/>
          </w:tcPr>
          <w:p w14:paraId="27010063" w14:textId="77777777" w:rsidR="007F505F" w:rsidRPr="006D4465" w:rsidRDefault="007F505F" w:rsidP="00335703">
            <w:pPr>
              <w:pStyle w:val="SRT1Autotext1"/>
              <w:rPr>
                <w:bCs/>
                <w:lang w:val="fr-FR"/>
              </w:rPr>
            </w:pPr>
            <w:r w:rsidRPr="006D4465">
              <w:rPr>
                <w:bCs/>
                <w:lang w:val="fr-FR"/>
              </w:rPr>
              <w:t>Ss 3–5</w:t>
            </w:r>
            <w:r>
              <w:rPr>
                <w:bCs/>
                <w:lang w:val="fr-FR"/>
              </w:rPr>
              <w:t xml:space="preserve"> on 5.6.19: Special Gazette (No. </w:t>
            </w:r>
            <w:r w:rsidR="00F53B1A">
              <w:rPr>
                <w:bCs/>
                <w:lang w:val="fr-FR"/>
              </w:rPr>
              <w:t>215</w:t>
            </w:r>
            <w:r>
              <w:rPr>
                <w:bCs/>
                <w:lang w:val="fr-FR"/>
              </w:rPr>
              <w:t xml:space="preserve">) </w:t>
            </w:r>
            <w:r w:rsidR="00F53B1A">
              <w:rPr>
                <w:bCs/>
                <w:lang w:val="fr-FR"/>
              </w:rPr>
              <w:t>4</w:t>
            </w:r>
            <w:r>
              <w:rPr>
                <w:bCs/>
                <w:lang w:val="fr-FR"/>
              </w:rPr>
              <w:t>.</w:t>
            </w:r>
            <w:r w:rsidR="00F53B1A">
              <w:rPr>
                <w:bCs/>
                <w:lang w:val="fr-FR"/>
              </w:rPr>
              <w:t>6</w:t>
            </w:r>
            <w:r>
              <w:rPr>
                <w:bCs/>
                <w:lang w:val="fr-FR"/>
              </w:rPr>
              <w:t>.19 p.</w:t>
            </w:r>
            <w:r w:rsidR="008C4781">
              <w:rPr>
                <w:bCs/>
                <w:lang w:val="fr-FR"/>
              </w:rPr>
              <w:t> </w:t>
            </w:r>
            <w:r w:rsidR="00F53B1A">
              <w:rPr>
                <w:bCs/>
                <w:lang w:val="fr-FR"/>
              </w:rPr>
              <w:t>1</w:t>
            </w:r>
            <w:r w:rsidR="00335703">
              <w:rPr>
                <w:bCs/>
                <w:lang w:val="fr-FR"/>
              </w:rPr>
              <w:t>; s</w:t>
            </w:r>
            <w:r w:rsidR="00335703" w:rsidRPr="006D4465">
              <w:rPr>
                <w:bCs/>
                <w:lang w:val="fr-FR"/>
              </w:rPr>
              <w:t xml:space="preserve">s 52–78 </w:t>
            </w:r>
            <w:r w:rsidR="00335703">
              <w:rPr>
                <w:bCs/>
                <w:lang w:val="fr-FR"/>
              </w:rPr>
              <w:t>on 1.7.19: Special Gazette (No. 215) 4.6.19 p. 1</w:t>
            </w:r>
          </w:p>
        </w:tc>
      </w:tr>
      <w:tr w:rsidR="007F505F" w:rsidRPr="00E013A9" w14:paraId="7F92D616" w14:textId="77777777" w:rsidTr="007F505F">
        <w:tc>
          <w:tcPr>
            <w:tcW w:w="1984" w:type="dxa"/>
          </w:tcPr>
          <w:p w14:paraId="6BDAF091" w14:textId="77777777" w:rsidR="007F505F" w:rsidRPr="006D4465" w:rsidRDefault="007F505F" w:rsidP="007F505F">
            <w:pPr>
              <w:pStyle w:val="SRT1Autotext3"/>
              <w:rPr>
                <w:bCs/>
              </w:rPr>
            </w:pPr>
            <w:r w:rsidRPr="006D4465">
              <w:rPr>
                <w:bCs/>
              </w:rPr>
              <w:t>Current State:</w:t>
            </w:r>
          </w:p>
        </w:tc>
        <w:tc>
          <w:tcPr>
            <w:tcW w:w="3969" w:type="dxa"/>
          </w:tcPr>
          <w:p w14:paraId="494BE4BC" w14:textId="77777777" w:rsidR="007F505F" w:rsidRPr="006D4465" w:rsidRDefault="007F505F" w:rsidP="007F505F">
            <w:pPr>
              <w:pStyle w:val="SRT1Autotext1"/>
            </w:pPr>
            <w:r w:rsidRPr="006D4465">
              <w:rPr>
                <w:bCs/>
              </w:rPr>
              <w:t xml:space="preserve">This information relates only to the provision/s amending the </w:t>
            </w:r>
            <w:r w:rsidRPr="006D4465">
              <w:rPr>
                <w:b/>
                <w:bCs/>
              </w:rPr>
              <w:t>Crimes Act 1958</w:t>
            </w:r>
          </w:p>
        </w:tc>
      </w:tr>
    </w:tbl>
    <w:p w14:paraId="3F2C095F" w14:textId="77777777" w:rsidR="00E469EF" w:rsidRPr="0007455D" w:rsidRDefault="00E469EF" w:rsidP="00E469EF">
      <w:pPr>
        <w:pStyle w:val="Normal-Schedule"/>
        <w:ind w:left="1"/>
        <w:rPr>
          <w:b/>
          <w:sz w:val="18"/>
          <w:szCs w:val="18"/>
        </w:rPr>
      </w:pPr>
      <w:r w:rsidRPr="0007455D">
        <w:rPr>
          <w:b/>
          <w:sz w:val="18"/>
          <w:szCs w:val="18"/>
        </w:rPr>
        <w:t>Guardianship and Administration Act 2019, No. 13/2019</w:t>
      </w:r>
    </w:p>
    <w:tbl>
      <w:tblPr>
        <w:tblW w:w="0" w:type="auto"/>
        <w:tblInd w:w="393" w:type="dxa"/>
        <w:tblLayout w:type="fixed"/>
        <w:tblLook w:val="0000" w:firstRow="0" w:lastRow="0" w:firstColumn="0" w:lastColumn="0" w:noHBand="0" w:noVBand="0"/>
      </w:tblPr>
      <w:tblGrid>
        <w:gridCol w:w="1984"/>
        <w:gridCol w:w="3969"/>
      </w:tblGrid>
      <w:tr w:rsidR="00E469EF" w:rsidRPr="0007455D" w14:paraId="14EF0C59" w14:textId="77777777" w:rsidTr="000E3F27">
        <w:tc>
          <w:tcPr>
            <w:tcW w:w="1984" w:type="dxa"/>
          </w:tcPr>
          <w:p w14:paraId="17705343" w14:textId="77777777" w:rsidR="00E469EF" w:rsidRPr="0007455D" w:rsidRDefault="00E469EF" w:rsidP="000E3F27">
            <w:pPr>
              <w:pStyle w:val="TOAAutotext"/>
              <w:rPr>
                <w:bCs/>
                <w:lang w:val="fr-FR"/>
              </w:rPr>
            </w:pPr>
            <w:r w:rsidRPr="0007455D">
              <w:rPr>
                <w:bCs/>
                <w:lang w:val="fr-FR"/>
              </w:rPr>
              <w:t>Assent Date:</w:t>
            </w:r>
          </w:p>
        </w:tc>
        <w:tc>
          <w:tcPr>
            <w:tcW w:w="3969" w:type="dxa"/>
          </w:tcPr>
          <w:p w14:paraId="4B36EB56" w14:textId="77777777" w:rsidR="00E469EF" w:rsidRPr="0007455D" w:rsidRDefault="00E469EF" w:rsidP="000E3F27">
            <w:pPr>
              <w:pStyle w:val="SRT1Autotext1"/>
              <w:rPr>
                <w:bCs/>
                <w:lang w:val="fr-FR"/>
              </w:rPr>
            </w:pPr>
            <w:r w:rsidRPr="0007455D">
              <w:rPr>
                <w:bCs/>
                <w:lang w:val="fr-FR"/>
              </w:rPr>
              <w:t>4.6.19</w:t>
            </w:r>
          </w:p>
        </w:tc>
      </w:tr>
      <w:tr w:rsidR="00E469EF" w:rsidRPr="0007455D" w14:paraId="797E656D" w14:textId="77777777" w:rsidTr="000E3F27">
        <w:tc>
          <w:tcPr>
            <w:tcW w:w="1984" w:type="dxa"/>
          </w:tcPr>
          <w:p w14:paraId="31B97E76" w14:textId="77777777" w:rsidR="00E469EF" w:rsidRPr="0007455D" w:rsidRDefault="00E469EF" w:rsidP="000E3F27">
            <w:pPr>
              <w:pStyle w:val="SRT1Autotext3"/>
              <w:rPr>
                <w:bCs/>
                <w:lang w:val="fr-FR"/>
              </w:rPr>
            </w:pPr>
            <w:r w:rsidRPr="0007455D">
              <w:rPr>
                <w:bCs/>
                <w:lang w:val="fr-FR"/>
              </w:rPr>
              <w:t>Commencement Date:</w:t>
            </w:r>
          </w:p>
        </w:tc>
        <w:tc>
          <w:tcPr>
            <w:tcW w:w="3969" w:type="dxa"/>
          </w:tcPr>
          <w:p w14:paraId="34353D53" w14:textId="77777777" w:rsidR="00E469EF" w:rsidRPr="0007455D" w:rsidRDefault="00E469EF" w:rsidP="000E3F27">
            <w:pPr>
              <w:pStyle w:val="SRT1Autotext1"/>
              <w:rPr>
                <w:bCs/>
                <w:lang w:val="fr-FR"/>
              </w:rPr>
            </w:pPr>
            <w:r w:rsidRPr="0007455D">
              <w:rPr>
                <w:bCs/>
                <w:lang w:val="fr-FR"/>
              </w:rPr>
              <w:t xml:space="preserve">S. 221(Sch. 1 item 11) </w:t>
            </w:r>
            <w:r>
              <w:rPr>
                <w:bCs/>
                <w:lang w:val="fr-FR"/>
              </w:rPr>
              <w:t xml:space="preserve"> on 1.3.20: s. 2(2)</w:t>
            </w:r>
          </w:p>
        </w:tc>
      </w:tr>
      <w:tr w:rsidR="00E469EF" w:rsidRPr="00E013A9" w14:paraId="59E415BB" w14:textId="77777777" w:rsidTr="000E3F27">
        <w:tc>
          <w:tcPr>
            <w:tcW w:w="1984" w:type="dxa"/>
          </w:tcPr>
          <w:p w14:paraId="0106035C" w14:textId="77777777" w:rsidR="00E469EF" w:rsidRPr="0007455D" w:rsidRDefault="00E469EF" w:rsidP="000E3F27">
            <w:pPr>
              <w:pStyle w:val="SRT1Autotext3"/>
              <w:rPr>
                <w:bCs/>
              </w:rPr>
            </w:pPr>
            <w:r w:rsidRPr="0007455D">
              <w:rPr>
                <w:bCs/>
              </w:rPr>
              <w:t>Current State:</w:t>
            </w:r>
          </w:p>
        </w:tc>
        <w:tc>
          <w:tcPr>
            <w:tcW w:w="3969" w:type="dxa"/>
          </w:tcPr>
          <w:p w14:paraId="5EBB7E2B" w14:textId="77777777" w:rsidR="00E469EF" w:rsidRPr="0007455D" w:rsidRDefault="00E469EF" w:rsidP="000E3F27">
            <w:pPr>
              <w:pStyle w:val="SRT1Autotext1"/>
            </w:pPr>
            <w:r w:rsidRPr="0007455D">
              <w:rPr>
                <w:bCs/>
              </w:rPr>
              <w:t xml:space="preserve">This information relates only to the provision/s amending the </w:t>
            </w:r>
            <w:r w:rsidRPr="0007455D">
              <w:rPr>
                <w:b/>
                <w:bCs/>
              </w:rPr>
              <w:t>Crimes Act 1958</w:t>
            </w:r>
          </w:p>
        </w:tc>
      </w:tr>
    </w:tbl>
    <w:p w14:paraId="1E2291A2" w14:textId="77777777" w:rsidR="00335703" w:rsidRPr="005C7229" w:rsidRDefault="00335703" w:rsidP="00335703">
      <w:pPr>
        <w:pStyle w:val="Normal-Schedule"/>
        <w:ind w:left="1"/>
        <w:rPr>
          <w:b/>
          <w:sz w:val="18"/>
          <w:szCs w:val="18"/>
        </w:rPr>
      </w:pPr>
      <w:r w:rsidRPr="005C7229">
        <w:rPr>
          <w:b/>
          <w:sz w:val="18"/>
          <w:szCs w:val="18"/>
        </w:rPr>
        <w:t xml:space="preserve">Disability (National Disability Insurance Scheme Transition) Amendment </w:t>
      </w:r>
      <w:r>
        <w:rPr>
          <w:b/>
          <w:sz w:val="18"/>
          <w:szCs w:val="18"/>
        </w:rPr>
        <w:t>Act</w:t>
      </w:r>
      <w:r w:rsidRPr="005C7229">
        <w:rPr>
          <w:b/>
          <w:sz w:val="18"/>
          <w:szCs w:val="18"/>
        </w:rPr>
        <w:t> 2019, No. </w:t>
      </w:r>
      <w:r w:rsidR="00537903">
        <w:rPr>
          <w:b/>
          <w:sz w:val="18"/>
          <w:szCs w:val="18"/>
        </w:rPr>
        <w:t>19/2019</w:t>
      </w:r>
    </w:p>
    <w:tbl>
      <w:tblPr>
        <w:tblW w:w="0" w:type="auto"/>
        <w:tblInd w:w="393" w:type="dxa"/>
        <w:tblLayout w:type="fixed"/>
        <w:tblLook w:val="0000" w:firstRow="0" w:lastRow="0" w:firstColumn="0" w:lastColumn="0" w:noHBand="0" w:noVBand="0"/>
      </w:tblPr>
      <w:tblGrid>
        <w:gridCol w:w="1984"/>
        <w:gridCol w:w="3969"/>
      </w:tblGrid>
      <w:tr w:rsidR="00335703" w:rsidRPr="005C7229" w14:paraId="32B8ED17" w14:textId="77777777" w:rsidTr="00335703">
        <w:tc>
          <w:tcPr>
            <w:tcW w:w="1984" w:type="dxa"/>
          </w:tcPr>
          <w:p w14:paraId="2F39C081" w14:textId="77777777" w:rsidR="00335703" w:rsidRPr="005C7229" w:rsidRDefault="00335703" w:rsidP="00335703">
            <w:pPr>
              <w:pStyle w:val="TOAAutotext"/>
              <w:rPr>
                <w:bCs/>
                <w:lang w:val="fr-FR"/>
              </w:rPr>
            </w:pPr>
            <w:r w:rsidRPr="005C7229">
              <w:rPr>
                <w:bCs/>
                <w:lang w:val="fr-FR"/>
              </w:rPr>
              <w:t>Assent Date:</w:t>
            </w:r>
          </w:p>
        </w:tc>
        <w:tc>
          <w:tcPr>
            <w:tcW w:w="3969" w:type="dxa"/>
          </w:tcPr>
          <w:p w14:paraId="559AE7BC" w14:textId="77777777" w:rsidR="00335703" w:rsidRPr="005C7229" w:rsidRDefault="00537903">
            <w:pPr>
              <w:pStyle w:val="SRT1Autotext1"/>
              <w:rPr>
                <w:bCs/>
                <w:lang w:val="fr-FR"/>
              </w:rPr>
            </w:pPr>
            <w:r>
              <w:rPr>
                <w:bCs/>
                <w:lang w:val="fr-FR"/>
              </w:rPr>
              <w:t>25.6</w:t>
            </w:r>
            <w:r w:rsidR="00335703" w:rsidRPr="005C7229">
              <w:rPr>
                <w:bCs/>
                <w:lang w:val="fr-FR"/>
              </w:rPr>
              <w:t>.</w:t>
            </w:r>
            <w:r w:rsidR="00335703">
              <w:rPr>
                <w:bCs/>
                <w:lang w:val="fr-FR"/>
              </w:rPr>
              <w:t>19</w:t>
            </w:r>
          </w:p>
        </w:tc>
      </w:tr>
      <w:tr w:rsidR="00335703" w:rsidRPr="005C7229" w14:paraId="01ED5E6A" w14:textId="77777777" w:rsidTr="00335703">
        <w:tc>
          <w:tcPr>
            <w:tcW w:w="1984" w:type="dxa"/>
          </w:tcPr>
          <w:p w14:paraId="7B6C645E" w14:textId="77777777" w:rsidR="00335703" w:rsidRPr="005C7229" w:rsidRDefault="00335703" w:rsidP="00335703">
            <w:pPr>
              <w:pStyle w:val="SRT1Autotext3"/>
              <w:rPr>
                <w:bCs/>
                <w:lang w:val="fr-FR"/>
              </w:rPr>
            </w:pPr>
            <w:r w:rsidRPr="005C7229">
              <w:rPr>
                <w:bCs/>
                <w:lang w:val="fr-FR"/>
              </w:rPr>
              <w:t>Commencement Date:</w:t>
            </w:r>
          </w:p>
        </w:tc>
        <w:tc>
          <w:tcPr>
            <w:tcW w:w="3969" w:type="dxa"/>
          </w:tcPr>
          <w:p w14:paraId="08536243" w14:textId="77777777" w:rsidR="00335703" w:rsidRPr="005C7229" w:rsidRDefault="00335703">
            <w:pPr>
              <w:pStyle w:val="SRT1Autotext1"/>
              <w:rPr>
                <w:bCs/>
                <w:lang w:val="fr-FR"/>
              </w:rPr>
            </w:pPr>
            <w:r w:rsidRPr="005C7229">
              <w:rPr>
                <w:bCs/>
                <w:lang w:val="fr-FR"/>
              </w:rPr>
              <w:t xml:space="preserve">S. 257 </w:t>
            </w:r>
            <w:r>
              <w:rPr>
                <w:bCs/>
                <w:lang w:val="fr-FR"/>
              </w:rPr>
              <w:t>on</w:t>
            </w:r>
            <w:r w:rsidR="00537903">
              <w:rPr>
                <w:bCs/>
                <w:lang w:val="fr-FR"/>
              </w:rPr>
              <w:t xml:space="preserve"> 1.7.19: Special Gazette (No. 254) 25.6</w:t>
            </w:r>
            <w:r>
              <w:rPr>
                <w:bCs/>
                <w:lang w:val="fr-FR"/>
              </w:rPr>
              <w:t>.19 p. </w:t>
            </w:r>
            <w:r w:rsidR="00537903">
              <w:rPr>
                <w:bCs/>
                <w:lang w:val="fr-FR"/>
              </w:rPr>
              <w:t>1</w:t>
            </w:r>
          </w:p>
        </w:tc>
      </w:tr>
      <w:tr w:rsidR="00335703" w:rsidRPr="00E013A9" w14:paraId="1BE9E386" w14:textId="77777777" w:rsidTr="00335703">
        <w:tc>
          <w:tcPr>
            <w:tcW w:w="1984" w:type="dxa"/>
          </w:tcPr>
          <w:p w14:paraId="0A4BB338" w14:textId="77777777" w:rsidR="00335703" w:rsidRPr="005C7229" w:rsidRDefault="00335703" w:rsidP="00335703">
            <w:pPr>
              <w:pStyle w:val="SRT1Autotext3"/>
              <w:rPr>
                <w:bCs/>
              </w:rPr>
            </w:pPr>
            <w:r w:rsidRPr="005C7229">
              <w:rPr>
                <w:bCs/>
              </w:rPr>
              <w:t>Current State:</w:t>
            </w:r>
          </w:p>
        </w:tc>
        <w:tc>
          <w:tcPr>
            <w:tcW w:w="3969" w:type="dxa"/>
          </w:tcPr>
          <w:p w14:paraId="1527335B" w14:textId="77777777" w:rsidR="00335703" w:rsidRPr="005C7229" w:rsidRDefault="00335703" w:rsidP="00335703">
            <w:pPr>
              <w:pStyle w:val="SRT1Autotext1"/>
            </w:pPr>
            <w:r w:rsidRPr="005C7229">
              <w:rPr>
                <w:bCs/>
              </w:rPr>
              <w:t xml:space="preserve">This information relates only to the provision/s amending the </w:t>
            </w:r>
            <w:r w:rsidRPr="005C7229">
              <w:rPr>
                <w:b/>
                <w:bCs/>
              </w:rPr>
              <w:t>Crimes Act 1958</w:t>
            </w:r>
          </w:p>
        </w:tc>
      </w:tr>
    </w:tbl>
    <w:p w14:paraId="76CA3C1E" w14:textId="77777777" w:rsidR="001E6E07" w:rsidRDefault="001E6E07" w:rsidP="001E6E07">
      <w:pPr>
        <w:pStyle w:val="Normal-Schedule"/>
        <w:ind w:left="1"/>
        <w:rPr>
          <w:b/>
          <w:sz w:val="18"/>
          <w:szCs w:val="18"/>
        </w:rPr>
      </w:pPr>
      <w:r>
        <w:rPr>
          <w:b/>
          <w:sz w:val="18"/>
          <w:szCs w:val="18"/>
        </w:rPr>
        <w:t>Children Legislation Amendment Act 2019, No. 30/2019</w:t>
      </w:r>
    </w:p>
    <w:tbl>
      <w:tblPr>
        <w:tblW w:w="0" w:type="auto"/>
        <w:tblInd w:w="393" w:type="dxa"/>
        <w:tblLayout w:type="fixed"/>
        <w:tblLook w:val="04A0" w:firstRow="1" w:lastRow="0" w:firstColumn="1" w:lastColumn="0" w:noHBand="0" w:noVBand="1"/>
      </w:tblPr>
      <w:tblGrid>
        <w:gridCol w:w="1984"/>
        <w:gridCol w:w="3969"/>
      </w:tblGrid>
      <w:tr w:rsidR="001E6E07" w14:paraId="51DE771B" w14:textId="77777777" w:rsidTr="001E6E07">
        <w:tc>
          <w:tcPr>
            <w:tcW w:w="1984" w:type="dxa"/>
            <w:hideMark/>
          </w:tcPr>
          <w:p w14:paraId="47714871" w14:textId="77777777" w:rsidR="001E6E07" w:rsidRDefault="001E6E07">
            <w:pPr>
              <w:pStyle w:val="TOAAutotext"/>
              <w:rPr>
                <w:bCs/>
                <w:lang w:val="fr-FR"/>
              </w:rPr>
            </w:pPr>
            <w:r>
              <w:rPr>
                <w:bCs/>
                <w:lang w:val="fr-FR"/>
              </w:rPr>
              <w:t>Assent Date:</w:t>
            </w:r>
          </w:p>
        </w:tc>
        <w:tc>
          <w:tcPr>
            <w:tcW w:w="3969" w:type="dxa"/>
            <w:hideMark/>
          </w:tcPr>
          <w:p w14:paraId="5FF4EABE" w14:textId="77777777" w:rsidR="001E6E07" w:rsidRDefault="001E6E07">
            <w:pPr>
              <w:pStyle w:val="SRT1Autotext1"/>
              <w:rPr>
                <w:bCs/>
                <w:lang w:val="fr-FR"/>
              </w:rPr>
            </w:pPr>
            <w:r>
              <w:rPr>
                <w:bCs/>
                <w:lang w:val="fr-FR"/>
              </w:rPr>
              <w:t>17.9.19</w:t>
            </w:r>
          </w:p>
        </w:tc>
      </w:tr>
      <w:tr w:rsidR="001E6E07" w14:paraId="5333B894" w14:textId="77777777" w:rsidTr="001E6E07">
        <w:tc>
          <w:tcPr>
            <w:tcW w:w="1984" w:type="dxa"/>
            <w:hideMark/>
          </w:tcPr>
          <w:p w14:paraId="5E8C18DB" w14:textId="77777777" w:rsidR="001E6E07" w:rsidRDefault="001E6E07">
            <w:pPr>
              <w:pStyle w:val="SRT1Autotext3"/>
              <w:rPr>
                <w:bCs/>
                <w:lang w:val="fr-FR"/>
              </w:rPr>
            </w:pPr>
            <w:r>
              <w:rPr>
                <w:bCs/>
                <w:lang w:val="fr-FR"/>
              </w:rPr>
              <w:t>Commencement Date:</w:t>
            </w:r>
          </w:p>
        </w:tc>
        <w:tc>
          <w:tcPr>
            <w:tcW w:w="3969" w:type="dxa"/>
            <w:hideMark/>
          </w:tcPr>
          <w:p w14:paraId="3FA25F6D" w14:textId="77777777" w:rsidR="001E6E07" w:rsidRDefault="001E6E07" w:rsidP="00BE7CAE">
            <w:pPr>
              <w:pStyle w:val="SRT1Autotext1"/>
              <w:rPr>
                <w:bCs/>
                <w:lang w:val="fr-FR"/>
              </w:rPr>
            </w:pPr>
            <w:r>
              <w:rPr>
                <w:bCs/>
                <w:lang w:val="fr-FR"/>
              </w:rPr>
              <w:t xml:space="preserve">Ss 16, 17 on </w:t>
            </w:r>
            <w:r w:rsidR="00E942DA">
              <w:rPr>
                <w:bCs/>
                <w:lang w:val="fr-FR"/>
              </w:rPr>
              <w:t>17.2.20: Special Gazette (No. 49</w:t>
            </w:r>
            <w:r>
              <w:rPr>
                <w:bCs/>
                <w:lang w:val="fr-FR"/>
              </w:rPr>
              <w:t xml:space="preserve">) </w:t>
            </w:r>
            <w:r w:rsidR="00E942DA">
              <w:rPr>
                <w:bCs/>
                <w:lang w:val="fr-FR"/>
              </w:rPr>
              <w:t>4.2</w:t>
            </w:r>
            <w:r>
              <w:rPr>
                <w:bCs/>
                <w:lang w:val="fr-FR"/>
              </w:rPr>
              <w:t>.20 p.</w:t>
            </w:r>
            <w:r w:rsidR="00E942DA">
              <w:rPr>
                <w:bCs/>
                <w:lang w:val="fr-FR"/>
              </w:rPr>
              <w:t> 1</w:t>
            </w:r>
          </w:p>
        </w:tc>
      </w:tr>
      <w:tr w:rsidR="001E6E07" w14:paraId="3A58E86B" w14:textId="77777777" w:rsidTr="001E6E07">
        <w:tc>
          <w:tcPr>
            <w:tcW w:w="1984" w:type="dxa"/>
            <w:hideMark/>
          </w:tcPr>
          <w:p w14:paraId="023CF9C2" w14:textId="77777777" w:rsidR="001E6E07" w:rsidRDefault="001E6E07">
            <w:pPr>
              <w:pStyle w:val="SRT1Autotext3"/>
              <w:rPr>
                <w:bCs/>
              </w:rPr>
            </w:pPr>
            <w:r>
              <w:rPr>
                <w:bCs/>
              </w:rPr>
              <w:t>Current State:</w:t>
            </w:r>
          </w:p>
        </w:tc>
        <w:tc>
          <w:tcPr>
            <w:tcW w:w="3969" w:type="dxa"/>
            <w:hideMark/>
          </w:tcPr>
          <w:p w14:paraId="784641D8" w14:textId="77777777" w:rsidR="001E6E07" w:rsidRDefault="001E6E07">
            <w:pPr>
              <w:pStyle w:val="SRT1Autotext1"/>
            </w:pPr>
            <w:r>
              <w:rPr>
                <w:bCs/>
              </w:rPr>
              <w:t xml:space="preserve">This information relates only to the provision/s amending the </w:t>
            </w:r>
            <w:r>
              <w:rPr>
                <w:b/>
                <w:bCs/>
              </w:rPr>
              <w:t>Crimes Act 1958</w:t>
            </w:r>
          </w:p>
        </w:tc>
      </w:tr>
    </w:tbl>
    <w:p w14:paraId="7FD91F78" w14:textId="77777777" w:rsidR="00415D87" w:rsidRPr="00CE6AFF" w:rsidRDefault="00415D87" w:rsidP="00415D87">
      <w:pPr>
        <w:pStyle w:val="Normal-Schedule"/>
        <w:ind w:left="1"/>
        <w:rPr>
          <w:b/>
          <w:sz w:val="18"/>
          <w:szCs w:val="18"/>
        </w:rPr>
      </w:pPr>
      <w:r w:rsidRPr="00CE6AFF">
        <w:rPr>
          <w:b/>
          <w:sz w:val="18"/>
          <w:szCs w:val="18"/>
        </w:rPr>
        <w:t xml:space="preserve">Health Legislation Amendment and Repeal </w:t>
      </w:r>
      <w:r>
        <w:rPr>
          <w:b/>
          <w:sz w:val="18"/>
          <w:szCs w:val="18"/>
        </w:rPr>
        <w:t>Act</w:t>
      </w:r>
      <w:r w:rsidRPr="00CE6AFF">
        <w:rPr>
          <w:b/>
          <w:sz w:val="18"/>
          <w:szCs w:val="18"/>
        </w:rPr>
        <w:t xml:space="preserve"> 2019, No. </w:t>
      </w:r>
      <w:r w:rsidR="000F7CFA">
        <w:rPr>
          <w:b/>
          <w:sz w:val="18"/>
          <w:szCs w:val="18"/>
        </w:rPr>
        <w:t>34/2019</w:t>
      </w:r>
    </w:p>
    <w:tbl>
      <w:tblPr>
        <w:tblW w:w="0" w:type="auto"/>
        <w:tblInd w:w="393" w:type="dxa"/>
        <w:tblLayout w:type="fixed"/>
        <w:tblLook w:val="0000" w:firstRow="0" w:lastRow="0" w:firstColumn="0" w:lastColumn="0" w:noHBand="0" w:noVBand="0"/>
      </w:tblPr>
      <w:tblGrid>
        <w:gridCol w:w="1984"/>
        <w:gridCol w:w="3969"/>
      </w:tblGrid>
      <w:tr w:rsidR="00415D87" w:rsidRPr="00CE6AFF" w14:paraId="4C1442BD" w14:textId="77777777" w:rsidTr="00926138">
        <w:tc>
          <w:tcPr>
            <w:tcW w:w="1984" w:type="dxa"/>
          </w:tcPr>
          <w:p w14:paraId="47992D30" w14:textId="77777777" w:rsidR="00415D87" w:rsidRPr="00CE6AFF" w:rsidRDefault="00415D87" w:rsidP="00926138">
            <w:pPr>
              <w:pStyle w:val="TOAAutotext"/>
              <w:rPr>
                <w:bCs/>
                <w:lang w:val="fr-FR"/>
              </w:rPr>
            </w:pPr>
            <w:r w:rsidRPr="00CE6AFF">
              <w:rPr>
                <w:bCs/>
                <w:lang w:val="fr-FR"/>
              </w:rPr>
              <w:t>Assent Date:</w:t>
            </w:r>
          </w:p>
        </w:tc>
        <w:tc>
          <w:tcPr>
            <w:tcW w:w="3969" w:type="dxa"/>
          </w:tcPr>
          <w:p w14:paraId="5A67682C" w14:textId="77777777" w:rsidR="00415D87" w:rsidRPr="00CE6AFF" w:rsidRDefault="000F7CFA">
            <w:pPr>
              <w:pStyle w:val="SRT1Autotext1"/>
              <w:rPr>
                <w:bCs/>
                <w:lang w:val="fr-FR"/>
              </w:rPr>
            </w:pPr>
            <w:r>
              <w:rPr>
                <w:bCs/>
                <w:lang w:val="fr-FR"/>
              </w:rPr>
              <w:t>22.10</w:t>
            </w:r>
            <w:r w:rsidR="00415D87" w:rsidRPr="00CE6AFF">
              <w:rPr>
                <w:bCs/>
                <w:lang w:val="fr-FR"/>
              </w:rPr>
              <w:t>.</w:t>
            </w:r>
            <w:r w:rsidR="00415D87">
              <w:rPr>
                <w:bCs/>
                <w:lang w:val="fr-FR"/>
              </w:rPr>
              <w:t>19</w:t>
            </w:r>
          </w:p>
        </w:tc>
      </w:tr>
      <w:tr w:rsidR="00415D87" w:rsidRPr="00CE6AFF" w14:paraId="35217CDA" w14:textId="77777777" w:rsidTr="00926138">
        <w:tc>
          <w:tcPr>
            <w:tcW w:w="1984" w:type="dxa"/>
          </w:tcPr>
          <w:p w14:paraId="405135EF" w14:textId="77777777" w:rsidR="00415D87" w:rsidRPr="00CE6AFF" w:rsidRDefault="00415D87" w:rsidP="00926138">
            <w:pPr>
              <w:pStyle w:val="SRT1Autotext3"/>
              <w:rPr>
                <w:bCs/>
                <w:lang w:val="fr-FR"/>
              </w:rPr>
            </w:pPr>
            <w:r w:rsidRPr="00CE6AFF">
              <w:rPr>
                <w:bCs/>
                <w:lang w:val="fr-FR"/>
              </w:rPr>
              <w:t>Commencement Date:</w:t>
            </w:r>
          </w:p>
        </w:tc>
        <w:tc>
          <w:tcPr>
            <w:tcW w:w="3969" w:type="dxa"/>
          </w:tcPr>
          <w:p w14:paraId="068EF389" w14:textId="77777777" w:rsidR="00415D87" w:rsidRPr="00CE6AFF" w:rsidRDefault="00415D87" w:rsidP="00926138">
            <w:pPr>
              <w:pStyle w:val="SRT1Autotext1"/>
              <w:rPr>
                <w:bCs/>
                <w:lang w:val="fr-FR"/>
              </w:rPr>
            </w:pPr>
            <w:r w:rsidRPr="00CE6AFF">
              <w:rPr>
                <w:bCs/>
                <w:lang w:val="fr-FR"/>
              </w:rPr>
              <w:t xml:space="preserve">Ss 45−47 on </w:t>
            </w:r>
            <w:r w:rsidR="00926138">
              <w:rPr>
                <w:bCs/>
                <w:lang w:val="fr-FR"/>
              </w:rPr>
              <w:t>23.10.</w:t>
            </w:r>
            <w:r>
              <w:rPr>
                <w:bCs/>
                <w:lang w:val="fr-FR"/>
              </w:rPr>
              <w:t>19</w:t>
            </w:r>
            <w:r w:rsidRPr="00CE6AFF">
              <w:rPr>
                <w:bCs/>
                <w:lang w:val="fr-FR"/>
              </w:rPr>
              <w:t>: s. 2(1)</w:t>
            </w:r>
          </w:p>
        </w:tc>
      </w:tr>
      <w:tr w:rsidR="00415D87" w:rsidRPr="00E013A9" w14:paraId="6E0C703B" w14:textId="77777777" w:rsidTr="00926138">
        <w:tc>
          <w:tcPr>
            <w:tcW w:w="1984" w:type="dxa"/>
          </w:tcPr>
          <w:p w14:paraId="60BF85DE" w14:textId="77777777" w:rsidR="00415D87" w:rsidRPr="00CE6AFF" w:rsidRDefault="00415D87" w:rsidP="00926138">
            <w:pPr>
              <w:pStyle w:val="SRT1Autotext3"/>
              <w:rPr>
                <w:bCs/>
              </w:rPr>
            </w:pPr>
            <w:r w:rsidRPr="00CE6AFF">
              <w:rPr>
                <w:bCs/>
              </w:rPr>
              <w:t>Current State:</w:t>
            </w:r>
          </w:p>
        </w:tc>
        <w:tc>
          <w:tcPr>
            <w:tcW w:w="3969" w:type="dxa"/>
          </w:tcPr>
          <w:p w14:paraId="2E7F8B36" w14:textId="77777777" w:rsidR="00415D87" w:rsidRPr="00CE6AFF" w:rsidRDefault="00415D87" w:rsidP="00926138">
            <w:pPr>
              <w:pStyle w:val="SRT1Autotext1"/>
            </w:pPr>
            <w:r w:rsidRPr="00CE6AFF">
              <w:rPr>
                <w:bCs/>
              </w:rPr>
              <w:t xml:space="preserve">This information relates only to the provision/s amending the </w:t>
            </w:r>
            <w:r w:rsidRPr="00CE6AFF">
              <w:rPr>
                <w:b/>
                <w:bCs/>
              </w:rPr>
              <w:t>Crimes Act 1958</w:t>
            </w:r>
          </w:p>
        </w:tc>
      </w:tr>
    </w:tbl>
    <w:p w14:paraId="6E3A6A90" w14:textId="77777777" w:rsidR="00B20B1B" w:rsidRPr="002835B0" w:rsidRDefault="00B20B1B" w:rsidP="00B20B1B">
      <w:pPr>
        <w:pStyle w:val="Normal-Schedule"/>
        <w:ind w:left="1"/>
        <w:rPr>
          <w:b/>
          <w:sz w:val="18"/>
          <w:szCs w:val="18"/>
        </w:rPr>
      </w:pPr>
      <w:r w:rsidRPr="002835B0">
        <w:rPr>
          <w:b/>
          <w:sz w:val="18"/>
          <w:szCs w:val="18"/>
        </w:rPr>
        <w:t>Workplace Safety Legislation Amendment (Workplace Manslaughter and Other Matters) Act 2019, No. 50/2019</w:t>
      </w:r>
    </w:p>
    <w:tbl>
      <w:tblPr>
        <w:tblW w:w="0" w:type="auto"/>
        <w:tblInd w:w="393" w:type="dxa"/>
        <w:tblLayout w:type="fixed"/>
        <w:tblLook w:val="0000" w:firstRow="0" w:lastRow="0" w:firstColumn="0" w:lastColumn="0" w:noHBand="0" w:noVBand="0"/>
      </w:tblPr>
      <w:tblGrid>
        <w:gridCol w:w="1984"/>
        <w:gridCol w:w="3969"/>
      </w:tblGrid>
      <w:tr w:rsidR="00B20B1B" w:rsidRPr="002835B0" w14:paraId="1541F4E0" w14:textId="77777777" w:rsidTr="00E25BBC">
        <w:tc>
          <w:tcPr>
            <w:tcW w:w="1984" w:type="dxa"/>
          </w:tcPr>
          <w:p w14:paraId="5216FC24" w14:textId="77777777" w:rsidR="00B20B1B" w:rsidRPr="002835B0" w:rsidRDefault="00B20B1B" w:rsidP="00E25BBC">
            <w:pPr>
              <w:pStyle w:val="TOAAutotext"/>
              <w:rPr>
                <w:bCs/>
                <w:lang w:val="fr-FR"/>
              </w:rPr>
            </w:pPr>
            <w:r w:rsidRPr="002835B0">
              <w:rPr>
                <w:bCs/>
                <w:lang w:val="fr-FR"/>
              </w:rPr>
              <w:t>Assent Date:</w:t>
            </w:r>
          </w:p>
        </w:tc>
        <w:tc>
          <w:tcPr>
            <w:tcW w:w="3969" w:type="dxa"/>
          </w:tcPr>
          <w:p w14:paraId="56D3C539" w14:textId="77777777" w:rsidR="00B20B1B" w:rsidRPr="002835B0" w:rsidRDefault="00B20B1B" w:rsidP="00E25BBC">
            <w:pPr>
              <w:pStyle w:val="SRT1Autotext1"/>
              <w:rPr>
                <w:bCs/>
                <w:lang w:val="fr-FR"/>
              </w:rPr>
            </w:pPr>
            <w:r w:rsidRPr="002835B0">
              <w:rPr>
                <w:bCs/>
                <w:lang w:val="fr-FR"/>
              </w:rPr>
              <w:t>3.12.19</w:t>
            </w:r>
          </w:p>
        </w:tc>
      </w:tr>
      <w:tr w:rsidR="00B20B1B" w:rsidRPr="002835B0" w14:paraId="1D019583" w14:textId="77777777" w:rsidTr="00E25BBC">
        <w:tc>
          <w:tcPr>
            <w:tcW w:w="1984" w:type="dxa"/>
          </w:tcPr>
          <w:p w14:paraId="1E5BEEB3" w14:textId="77777777" w:rsidR="00B20B1B" w:rsidRPr="002835B0" w:rsidRDefault="00B20B1B" w:rsidP="00E25BBC">
            <w:pPr>
              <w:pStyle w:val="SRT1Autotext3"/>
              <w:rPr>
                <w:bCs/>
                <w:lang w:val="fr-FR"/>
              </w:rPr>
            </w:pPr>
            <w:r w:rsidRPr="002835B0">
              <w:rPr>
                <w:bCs/>
                <w:lang w:val="fr-FR"/>
              </w:rPr>
              <w:t>Commencement Date:</w:t>
            </w:r>
          </w:p>
        </w:tc>
        <w:tc>
          <w:tcPr>
            <w:tcW w:w="3969" w:type="dxa"/>
          </w:tcPr>
          <w:p w14:paraId="47E0FAC8" w14:textId="77777777" w:rsidR="00B20B1B" w:rsidRPr="002835B0" w:rsidRDefault="00B20B1B" w:rsidP="00E25BBC">
            <w:pPr>
              <w:pStyle w:val="SRT1Autotext1"/>
              <w:rPr>
                <w:bCs/>
                <w:lang w:val="fr-FR"/>
              </w:rPr>
            </w:pPr>
            <w:r w:rsidRPr="00B20B1B">
              <w:rPr>
                <w:bCs/>
                <w:lang w:val="fr-FR"/>
              </w:rPr>
              <w:t>S. 9 on 1.7.20: s. 2(2)</w:t>
            </w:r>
          </w:p>
        </w:tc>
      </w:tr>
      <w:tr w:rsidR="00B20B1B" w:rsidRPr="00E013A9" w14:paraId="24C70188" w14:textId="77777777" w:rsidTr="00E25BBC">
        <w:tc>
          <w:tcPr>
            <w:tcW w:w="1984" w:type="dxa"/>
          </w:tcPr>
          <w:p w14:paraId="60D187AC" w14:textId="77777777" w:rsidR="00B20B1B" w:rsidRPr="002835B0" w:rsidRDefault="00B20B1B" w:rsidP="00E25BBC">
            <w:pPr>
              <w:pStyle w:val="SRT1Autotext3"/>
              <w:rPr>
                <w:bCs/>
              </w:rPr>
            </w:pPr>
            <w:r w:rsidRPr="002835B0">
              <w:rPr>
                <w:bCs/>
              </w:rPr>
              <w:t>Current State:</w:t>
            </w:r>
          </w:p>
        </w:tc>
        <w:tc>
          <w:tcPr>
            <w:tcW w:w="3969" w:type="dxa"/>
          </w:tcPr>
          <w:p w14:paraId="614EBD74" w14:textId="77777777" w:rsidR="00B20B1B" w:rsidRPr="002835B0" w:rsidRDefault="00B20B1B" w:rsidP="00E25BBC">
            <w:pPr>
              <w:pStyle w:val="SRT1Autotext1"/>
            </w:pPr>
            <w:r w:rsidRPr="002835B0">
              <w:rPr>
                <w:bCs/>
              </w:rPr>
              <w:t xml:space="preserve">This information relates only to the provision/s amending the </w:t>
            </w:r>
            <w:r w:rsidRPr="002835B0">
              <w:rPr>
                <w:b/>
                <w:bCs/>
              </w:rPr>
              <w:t>Crimes Act 1958</w:t>
            </w:r>
          </w:p>
        </w:tc>
      </w:tr>
    </w:tbl>
    <w:p w14:paraId="01927196" w14:textId="77777777" w:rsidR="00B20B1B" w:rsidRPr="003447BB" w:rsidRDefault="00B20B1B" w:rsidP="00B20B1B">
      <w:pPr>
        <w:pStyle w:val="Normal-Schedule"/>
        <w:ind w:left="1"/>
        <w:rPr>
          <w:b/>
          <w:sz w:val="18"/>
          <w:szCs w:val="18"/>
        </w:rPr>
      </w:pPr>
      <w:r w:rsidRPr="003447BB">
        <w:rPr>
          <w:b/>
          <w:sz w:val="18"/>
          <w:szCs w:val="18"/>
        </w:rPr>
        <w:t>Crimes Amendment (Manslaug</w:t>
      </w:r>
      <w:r>
        <w:rPr>
          <w:b/>
          <w:sz w:val="18"/>
          <w:szCs w:val="18"/>
        </w:rPr>
        <w:t>hter and Related Offences) Act</w:t>
      </w:r>
      <w:r w:rsidRPr="003447BB">
        <w:rPr>
          <w:b/>
          <w:sz w:val="18"/>
          <w:szCs w:val="18"/>
        </w:rPr>
        <w:t> 2020, No. </w:t>
      </w:r>
      <w:r>
        <w:rPr>
          <w:b/>
          <w:sz w:val="18"/>
          <w:szCs w:val="18"/>
        </w:rPr>
        <w:t>16</w:t>
      </w:r>
      <w:r w:rsidRPr="003447BB">
        <w:rPr>
          <w:b/>
          <w:sz w:val="18"/>
          <w:szCs w:val="18"/>
        </w:rPr>
        <w:t>/2020</w:t>
      </w:r>
    </w:p>
    <w:tbl>
      <w:tblPr>
        <w:tblW w:w="0" w:type="auto"/>
        <w:tblInd w:w="393" w:type="dxa"/>
        <w:tblLayout w:type="fixed"/>
        <w:tblLook w:val="0000" w:firstRow="0" w:lastRow="0" w:firstColumn="0" w:lastColumn="0" w:noHBand="0" w:noVBand="0"/>
      </w:tblPr>
      <w:tblGrid>
        <w:gridCol w:w="1984"/>
        <w:gridCol w:w="3969"/>
      </w:tblGrid>
      <w:tr w:rsidR="00B20B1B" w:rsidRPr="003447BB" w14:paraId="2F16CFAB" w14:textId="77777777" w:rsidTr="00E25BBC">
        <w:tc>
          <w:tcPr>
            <w:tcW w:w="1984" w:type="dxa"/>
          </w:tcPr>
          <w:p w14:paraId="6A1C3D4A" w14:textId="77777777" w:rsidR="00B20B1B" w:rsidRPr="003447BB" w:rsidRDefault="00B20B1B" w:rsidP="00E25BBC">
            <w:pPr>
              <w:pStyle w:val="TOAAutotext"/>
              <w:rPr>
                <w:bCs/>
                <w:lang w:val="fr-FR"/>
              </w:rPr>
            </w:pPr>
            <w:r w:rsidRPr="003447BB">
              <w:rPr>
                <w:bCs/>
                <w:lang w:val="fr-FR"/>
              </w:rPr>
              <w:t>Assent Date:</w:t>
            </w:r>
          </w:p>
        </w:tc>
        <w:tc>
          <w:tcPr>
            <w:tcW w:w="3969" w:type="dxa"/>
          </w:tcPr>
          <w:p w14:paraId="586829C2" w14:textId="77777777" w:rsidR="00B20B1B" w:rsidRPr="003447BB" w:rsidRDefault="00B20B1B" w:rsidP="00E25BBC">
            <w:pPr>
              <w:pStyle w:val="SRT1Autotext1"/>
              <w:rPr>
                <w:bCs/>
                <w:lang w:val="fr-FR"/>
              </w:rPr>
            </w:pPr>
            <w:r w:rsidRPr="003447BB">
              <w:rPr>
                <w:bCs/>
                <w:lang w:val="fr-FR"/>
              </w:rPr>
              <w:t>10.6.20</w:t>
            </w:r>
          </w:p>
        </w:tc>
      </w:tr>
      <w:tr w:rsidR="00B20B1B" w:rsidRPr="003447BB" w14:paraId="1E5AB5B9" w14:textId="77777777" w:rsidTr="00E25BBC">
        <w:tc>
          <w:tcPr>
            <w:tcW w:w="1984" w:type="dxa"/>
          </w:tcPr>
          <w:p w14:paraId="1929A4F2" w14:textId="77777777" w:rsidR="00B20B1B" w:rsidRPr="003447BB" w:rsidRDefault="00B20B1B" w:rsidP="00E25BBC">
            <w:pPr>
              <w:pStyle w:val="SRT1Autotext3"/>
              <w:rPr>
                <w:bCs/>
                <w:lang w:val="fr-FR"/>
              </w:rPr>
            </w:pPr>
            <w:r w:rsidRPr="003447BB">
              <w:rPr>
                <w:bCs/>
                <w:lang w:val="fr-FR"/>
              </w:rPr>
              <w:t>Commencement Date:</w:t>
            </w:r>
          </w:p>
        </w:tc>
        <w:tc>
          <w:tcPr>
            <w:tcW w:w="3969" w:type="dxa"/>
          </w:tcPr>
          <w:p w14:paraId="6DA998E0" w14:textId="77777777" w:rsidR="00B20B1B" w:rsidRPr="003447BB" w:rsidRDefault="00B20B1B" w:rsidP="00E25BBC">
            <w:pPr>
              <w:pStyle w:val="SRT1Autotext1"/>
              <w:rPr>
                <w:bCs/>
                <w:lang w:val="fr-FR"/>
              </w:rPr>
            </w:pPr>
            <w:r w:rsidRPr="00B20B1B">
              <w:rPr>
                <w:bCs/>
                <w:lang w:val="fr-FR"/>
              </w:rPr>
              <w:t>Ss 3−9 on 1.7.20: s. 2(2)</w:t>
            </w:r>
          </w:p>
        </w:tc>
      </w:tr>
      <w:tr w:rsidR="00B20B1B" w:rsidRPr="00E013A9" w14:paraId="62F8998A" w14:textId="77777777" w:rsidTr="00E25BBC">
        <w:tc>
          <w:tcPr>
            <w:tcW w:w="1984" w:type="dxa"/>
          </w:tcPr>
          <w:p w14:paraId="18FA46DD" w14:textId="77777777" w:rsidR="00B20B1B" w:rsidRPr="003447BB" w:rsidRDefault="00B20B1B" w:rsidP="00E25BBC">
            <w:pPr>
              <w:pStyle w:val="SRT1Autotext3"/>
              <w:rPr>
                <w:bCs/>
              </w:rPr>
            </w:pPr>
            <w:r w:rsidRPr="003447BB">
              <w:rPr>
                <w:bCs/>
              </w:rPr>
              <w:t>Current State:</w:t>
            </w:r>
          </w:p>
        </w:tc>
        <w:tc>
          <w:tcPr>
            <w:tcW w:w="3969" w:type="dxa"/>
          </w:tcPr>
          <w:p w14:paraId="547D38CB" w14:textId="77777777" w:rsidR="00B20B1B" w:rsidRPr="003447BB" w:rsidRDefault="00B20B1B" w:rsidP="00E25BBC">
            <w:pPr>
              <w:pStyle w:val="SRT1Autotext1"/>
            </w:pPr>
            <w:r w:rsidRPr="003447BB">
              <w:rPr>
                <w:bCs/>
              </w:rPr>
              <w:t xml:space="preserve">This information relates only to the provision/s amending the </w:t>
            </w:r>
            <w:r w:rsidRPr="003447BB">
              <w:rPr>
                <w:b/>
                <w:bCs/>
              </w:rPr>
              <w:t>Crimes Act 1958</w:t>
            </w:r>
          </w:p>
        </w:tc>
      </w:tr>
    </w:tbl>
    <w:p w14:paraId="76271C25" w14:textId="1739A520" w:rsidR="00B20B1B" w:rsidRPr="008E354D" w:rsidRDefault="00B20B1B" w:rsidP="00B20B1B">
      <w:pPr>
        <w:pStyle w:val="Normal-Schedule"/>
        <w:ind w:left="1"/>
        <w:rPr>
          <w:b/>
          <w:sz w:val="18"/>
          <w:szCs w:val="18"/>
        </w:rPr>
      </w:pPr>
      <w:r w:rsidRPr="008E354D">
        <w:rPr>
          <w:b/>
          <w:sz w:val="18"/>
          <w:szCs w:val="18"/>
        </w:rPr>
        <w:t xml:space="preserve">Sentencing Amendment (Emergency Worker Harm) Act 2020, No. </w:t>
      </w:r>
      <w:r w:rsidR="002B2D13">
        <w:rPr>
          <w:b/>
          <w:sz w:val="18"/>
          <w:szCs w:val="18"/>
        </w:rPr>
        <w:t>23/2020</w:t>
      </w:r>
    </w:p>
    <w:tbl>
      <w:tblPr>
        <w:tblW w:w="0" w:type="auto"/>
        <w:tblInd w:w="393" w:type="dxa"/>
        <w:tblLayout w:type="fixed"/>
        <w:tblLook w:val="0000" w:firstRow="0" w:lastRow="0" w:firstColumn="0" w:lastColumn="0" w:noHBand="0" w:noVBand="0"/>
      </w:tblPr>
      <w:tblGrid>
        <w:gridCol w:w="1984"/>
        <w:gridCol w:w="3969"/>
      </w:tblGrid>
      <w:tr w:rsidR="00B20B1B" w:rsidRPr="008E354D" w14:paraId="1C89C21B" w14:textId="77777777" w:rsidTr="00E25BBC">
        <w:tc>
          <w:tcPr>
            <w:tcW w:w="1984" w:type="dxa"/>
          </w:tcPr>
          <w:p w14:paraId="556FAF8D" w14:textId="77777777" w:rsidR="00B20B1B" w:rsidRPr="008E354D" w:rsidRDefault="00B20B1B" w:rsidP="00E25BBC">
            <w:pPr>
              <w:pStyle w:val="TOAAutotext"/>
              <w:rPr>
                <w:bCs/>
                <w:lang w:val="fr-FR"/>
              </w:rPr>
            </w:pPr>
            <w:r w:rsidRPr="008E354D">
              <w:rPr>
                <w:bCs/>
                <w:lang w:val="fr-FR"/>
              </w:rPr>
              <w:t>Assent Date:</w:t>
            </w:r>
          </w:p>
        </w:tc>
        <w:tc>
          <w:tcPr>
            <w:tcW w:w="3969" w:type="dxa"/>
          </w:tcPr>
          <w:p w14:paraId="38AE94A8" w14:textId="72C2F931" w:rsidR="00B20B1B" w:rsidRPr="008E354D" w:rsidRDefault="002B2D13" w:rsidP="00E25BBC">
            <w:pPr>
              <w:pStyle w:val="SRT1Autotext1"/>
              <w:rPr>
                <w:bCs/>
                <w:lang w:val="fr-FR"/>
              </w:rPr>
            </w:pPr>
            <w:r>
              <w:rPr>
                <w:bCs/>
                <w:lang w:val="fr-FR"/>
              </w:rPr>
              <w:t>30</w:t>
            </w:r>
            <w:r w:rsidR="00B20B1B" w:rsidRPr="008E354D">
              <w:rPr>
                <w:bCs/>
                <w:lang w:val="fr-FR"/>
              </w:rPr>
              <w:t>.</w:t>
            </w:r>
            <w:r>
              <w:rPr>
                <w:bCs/>
                <w:lang w:val="fr-FR"/>
              </w:rPr>
              <w:t>6</w:t>
            </w:r>
            <w:r w:rsidR="00B20B1B" w:rsidRPr="008E354D">
              <w:rPr>
                <w:bCs/>
                <w:lang w:val="fr-FR"/>
              </w:rPr>
              <w:t>.</w:t>
            </w:r>
            <w:r w:rsidR="00B20B1B">
              <w:rPr>
                <w:bCs/>
                <w:lang w:val="fr-FR"/>
              </w:rPr>
              <w:t>20</w:t>
            </w:r>
          </w:p>
        </w:tc>
      </w:tr>
      <w:tr w:rsidR="00B20B1B" w:rsidRPr="008E354D" w14:paraId="3348C23C" w14:textId="77777777" w:rsidTr="00E25BBC">
        <w:tc>
          <w:tcPr>
            <w:tcW w:w="1984" w:type="dxa"/>
          </w:tcPr>
          <w:p w14:paraId="6BE84DD0" w14:textId="77777777" w:rsidR="00B20B1B" w:rsidRPr="008E354D" w:rsidRDefault="00B20B1B" w:rsidP="00E25BBC">
            <w:pPr>
              <w:pStyle w:val="SRT1Autotext3"/>
              <w:rPr>
                <w:bCs/>
                <w:lang w:val="fr-FR"/>
              </w:rPr>
            </w:pPr>
            <w:r w:rsidRPr="008E354D">
              <w:rPr>
                <w:bCs/>
                <w:lang w:val="fr-FR"/>
              </w:rPr>
              <w:t>Commencement Date:</w:t>
            </w:r>
          </w:p>
        </w:tc>
        <w:tc>
          <w:tcPr>
            <w:tcW w:w="3969" w:type="dxa"/>
          </w:tcPr>
          <w:p w14:paraId="49FE13C1" w14:textId="77777777" w:rsidR="00B20B1B" w:rsidRPr="008E354D" w:rsidRDefault="00B20B1B" w:rsidP="00E25BBC">
            <w:pPr>
              <w:pStyle w:val="SRT1Autotext1"/>
              <w:rPr>
                <w:bCs/>
                <w:lang w:val="fr-FR"/>
              </w:rPr>
            </w:pPr>
            <w:r w:rsidRPr="00B20B1B">
              <w:rPr>
                <w:bCs/>
                <w:lang w:val="fr-FR"/>
              </w:rPr>
              <w:t>Ss 9−18 on 1.7.20: s. 2(1)</w:t>
            </w:r>
          </w:p>
        </w:tc>
      </w:tr>
      <w:tr w:rsidR="00B20B1B" w:rsidRPr="00E013A9" w14:paraId="437C35F4" w14:textId="77777777" w:rsidTr="00E25BBC">
        <w:tc>
          <w:tcPr>
            <w:tcW w:w="1984" w:type="dxa"/>
          </w:tcPr>
          <w:p w14:paraId="09503996" w14:textId="77777777" w:rsidR="00B20B1B" w:rsidRPr="008E354D" w:rsidRDefault="00B20B1B" w:rsidP="00E25BBC">
            <w:pPr>
              <w:pStyle w:val="SRT1Autotext3"/>
              <w:rPr>
                <w:bCs/>
              </w:rPr>
            </w:pPr>
            <w:r w:rsidRPr="008E354D">
              <w:rPr>
                <w:bCs/>
              </w:rPr>
              <w:t>Current State:</w:t>
            </w:r>
          </w:p>
        </w:tc>
        <w:tc>
          <w:tcPr>
            <w:tcW w:w="3969" w:type="dxa"/>
          </w:tcPr>
          <w:p w14:paraId="65BDF566" w14:textId="77777777" w:rsidR="00B20B1B" w:rsidRPr="008E354D" w:rsidRDefault="00B20B1B" w:rsidP="00E25BBC">
            <w:pPr>
              <w:pStyle w:val="SRT1Autotext1"/>
            </w:pPr>
            <w:r w:rsidRPr="008E354D">
              <w:rPr>
                <w:bCs/>
              </w:rPr>
              <w:t xml:space="preserve">This information relates only to the provision/s amending the </w:t>
            </w:r>
            <w:r w:rsidRPr="008E354D">
              <w:rPr>
                <w:b/>
                <w:bCs/>
              </w:rPr>
              <w:t>Crimes Act 1958</w:t>
            </w:r>
          </w:p>
        </w:tc>
      </w:tr>
    </w:tbl>
    <w:p w14:paraId="0F2E9AB3" w14:textId="77777777" w:rsidR="005801A6" w:rsidRDefault="005801A6" w:rsidP="003C3EE2">
      <w:pPr>
        <w:pStyle w:val="EndnoteText"/>
        <w:spacing w:before="60"/>
        <w:rPr>
          <w:rFonts w:ascii="Times" w:hAnsi="Times"/>
        </w:rPr>
      </w:pPr>
      <w:r>
        <w:rPr>
          <w:rFonts w:ascii="Times" w:hAnsi="Times"/>
        </w:rPr>
        <w:t>–––––––––––––––––––––––––––––––––––––––––––––––––––––––––––––</w:t>
      </w:r>
    </w:p>
    <w:p w14:paraId="09F17C54" w14:textId="77777777" w:rsidR="00AF3C88" w:rsidRDefault="00AF3C88" w:rsidP="003C3EE2">
      <w:pPr>
        <w:pStyle w:val="EndnoteText"/>
        <w:spacing w:before="0"/>
        <w:rPr>
          <w:rFonts w:ascii="Times" w:hAnsi="Times"/>
          <w:sz w:val="18"/>
        </w:rPr>
      </w:pPr>
    </w:p>
    <w:p w14:paraId="103B57F1" w14:textId="77777777" w:rsidR="005801A6" w:rsidRDefault="005801A6" w:rsidP="003C3EE2">
      <w:pPr>
        <w:pStyle w:val="EndnoteText"/>
        <w:spacing w:before="0"/>
        <w:rPr>
          <w:rFonts w:ascii="Times" w:hAnsi="Times"/>
          <w:sz w:val="18"/>
        </w:rPr>
      </w:pPr>
      <w:r>
        <w:rPr>
          <w:rFonts w:ascii="Times" w:hAnsi="Times"/>
          <w:sz w:val="18"/>
        </w:rPr>
        <w:t>Criminal Appeal Rules 1965, S.R. No. 144/1965 (as amended by S.R. No. 75/1987)</w:t>
      </w:r>
    </w:p>
    <w:tbl>
      <w:tblPr>
        <w:tblW w:w="0" w:type="auto"/>
        <w:tblInd w:w="391" w:type="dxa"/>
        <w:tblLayout w:type="fixed"/>
        <w:tblCellMar>
          <w:left w:w="107" w:type="dxa"/>
          <w:right w:w="107" w:type="dxa"/>
        </w:tblCellMar>
        <w:tblLook w:val="0000" w:firstRow="0" w:lastRow="0" w:firstColumn="0" w:lastColumn="0" w:noHBand="0" w:noVBand="0"/>
      </w:tblPr>
      <w:tblGrid>
        <w:gridCol w:w="2126"/>
        <w:gridCol w:w="3828"/>
      </w:tblGrid>
      <w:tr w:rsidR="005801A6" w14:paraId="209E7ED6" w14:textId="77777777">
        <w:tc>
          <w:tcPr>
            <w:tcW w:w="2126" w:type="dxa"/>
          </w:tcPr>
          <w:p w14:paraId="4FA97F95" w14:textId="77777777" w:rsidR="005801A6" w:rsidRDefault="005801A6">
            <w:pPr>
              <w:pStyle w:val="TOAAutotext"/>
              <w:keepNext w:val="0"/>
            </w:pPr>
            <w:r>
              <w:t>Date of Making:</w:t>
            </w:r>
          </w:p>
        </w:tc>
        <w:tc>
          <w:tcPr>
            <w:tcW w:w="3828" w:type="dxa"/>
          </w:tcPr>
          <w:p w14:paraId="34905876" w14:textId="77777777" w:rsidR="005801A6" w:rsidRDefault="005801A6">
            <w:pPr>
              <w:pStyle w:val="SRT1Autotext1"/>
              <w:keepNext w:val="0"/>
            </w:pPr>
            <w:r>
              <w:t>6.7.65</w:t>
            </w:r>
          </w:p>
        </w:tc>
      </w:tr>
      <w:tr w:rsidR="005801A6" w14:paraId="0C8E5212" w14:textId="77777777">
        <w:tc>
          <w:tcPr>
            <w:tcW w:w="2126" w:type="dxa"/>
          </w:tcPr>
          <w:p w14:paraId="7B7494A8" w14:textId="77777777" w:rsidR="005801A6" w:rsidRDefault="005801A6">
            <w:pPr>
              <w:pStyle w:val="SRT1Autotext3"/>
              <w:keepNext w:val="0"/>
            </w:pPr>
            <w:r>
              <w:t>Date of Commencement:</w:t>
            </w:r>
          </w:p>
        </w:tc>
        <w:tc>
          <w:tcPr>
            <w:tcW w:w="3828" w:type="dxa"/>
          </w:tcPr>
          <w:p w14:paraId="4277E4B9" w14:textId="77777777" w:rsidR="005801A6" w:rsidRDefault="005801A6">
            <w:pPr>
              <w:pStyle w:val="SRT1Autotext1"/>
              <w:keepNext w:val="0"/>
            </w:pPr>
            <w:r>
              <w:t>1.2.66: reg. 1(1)</w:t>
            </w:r>
          </w:p>
        </w:tc>
      </w:tr>
    </w:tbl>
    <w:p w14:paraId="4AEF2D3E" w14:textId="77777777" w:rsidR="005F350E" w:rsidRDefault="005801A6" w:rsidP="003C3EE2">
      <w:pPr>
        <w:pStyle w:val="EndnoteText"/>
        <w:spacing w:before="60"/>
        <w:rPr>
          <w:rFonts w:ascii="Times" w:hAnsi="Times"/>
        </w:rPr>
      </w:pPr>
      <w:r>
        <w:rPr>
          <w:rFonts w:ascii="Times" w:hAnsi="Times"/>
        </w:rPr>
        <w:t>–––––––––––––––––––––––––––––––––––––––––––––––––––––––––––––</w:t>
      </w:r>
    </w:p>
    <w:p w14:paraId="54A77FE9" w14:textId="77777777" w:rsidR="00A62E34" w:rsidRDefault="00A62E34" w:rsidP="003C3EE2">
      <w:pPr>
        <w:pStyle w:val="EndnoteText"/>
        <w:spacing w:before="60"/>
        <w:rPr>
          <w:rFonts w:ascii="Times" w:hAnsi="Times"/>
        </w:rPr>
      </w:pPr>
      <w:r>
        <w:rPr>
          <w:rFonts w:ascii="Times" w:hAnsi="Times"/>
        </w:rPr>
        <w:br w:type="page"/>
      </w:r>
    </w:p>
    <w:p w14:paraId="38E2E610" w14:textId="77777777" w:rsidR="00A62E34" w:rsidRDefault="00A62E34" w:rsidP="00A62E34">
      <w:pPr>
        <w:pStyle w:val="Heading-ENDNOTES"/>
        <w:ind w:left="0" w:hanging="283"/>
      </w:pPr>
      <w:bookmarkStart w:id="705" w:name="_Toc44081664"/>
      <w:r>
        <w:t>3</w:t>
      </w:r>
      <w:r>
        <w:tab/>
        <w:t>Amendments Not in Operation</w:t>
      </w:r>
      <w:bookmarkEnd w:id="705"/>
    </w:p>
    <w:p w14:paraId="73A0B42C" w14:textId="77777777" w:rsidR="00BA18E9" w:rsidRDefault="00BA18E9" w:rsidP="00183E59">
      <w:pPr>
        <w:rPr>
          <w:sz w:val="20"/>
        </w:rPr>
      </w:pPr>
      <w:r w:rsidRPr="00BA18E9">
        <w:rPr>
          <w:sz w:val="20"/>
        </w:rPr>
        <w:t>This version does not contain amendments that are not yet in operation.</w:t>
      </w:r>
    </w:p>
    <w:p w14:paraId="772CFD4F" w14:textId="77777777" w:rsidR="00023473" w:rsidRDefault="00023473" w:rsidP="00183E59">
      <w:r>
        <w:br w:type="page"/>
      </w:r>
    </w:p>
    <w:p w14:paraId="13FEAD53" w14:textId="77777777" w:rsidR="005801A6" w:rsidRDefault="00021E37" w:rsidP="00021E37">
      <w:pPr>
        <w:pStyle w:val="Heading-ENDNOTES"/>
        <w:ind w:left="0" w:hanging="283"/>
      </w:pPr>
      <w:bookmarkStart w:id="706" w:name="_Toc44081665"/>
      <w:r>
        <w:t>4</w:t>
      </w:r>
      <w:r>
        <w:tab/>
        <w:t>Explanatory details</w:t>
      </w:r>
      <w:bookmarkEnd w:id="706"/>
    </w:p>
    <w:sectPr w:rsidR="005801A6" w:rsidSect="00C83873">
      <w:headerReference w:type="default" r:id="rId20"/>
      <w:endnotePr>
        <w:numFmt w:val="decimal"/>
      </w:endnotePr>
      <w:type w:val="continuous"/>
      <w:pgSz w:w="11907" w:h="16840" w:code="9"/>
      <w:pgMar w:top="3170" w:right="2835" w:bottom="2773" w:left="2835" w:header="1332" w:footer="2325" w:gutter="0"/>
      <w:cols w:space="720"/>
      <w:formProt w:val="0"/>
      <w:titlePg/>
    </w:sectPr>
  </w:body>
</w:document>
</file>

<file path=word/customizations.xml><?xml version="1.0" encoding="utf-8"?>
<wne:tcg xmlns:r="http://schemas.openxmlformats.org/officeDocument/2006/relationships" xmlns:wne="http://schemas.microsoft.com/office/word/2006/wordml">
  <wne:keymaps>
    <wne:keymap wne:kcmPrimary="054F">
      <wne:macro wne:macroName="TEMPLATEPROJECT.MCHANGESHOULDERREFOUTSIDE.MAI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7DC2A" w14:textId="77777777" w:rsidR="00C40189" w:rsidRDefault="00C40189">
      <w:pPr>
        <w:rPr>
          <w:sz w:val="4"/>
        </w:rPr>
      </w:pPr>
    </w:p>
  </w:endnote>
  <w:endnote w:type="continuationSeparator" w:id="0">
    <w:p w14:paraId="5E799355" w14:textId="77777777" w:rsidR="00C40189" w:rsidRDefault="00C40189">
      <w:pPr>
        <w:spacing w:before="0"/>
        <w:rPr>
          <w:sz w:val="4"/>
        </w:rPr>
      </w:pPr>
    </w:p>
  </w:endnote>
  <w:endnote w:type="continuationNotice" w:id="1">
    <w:p w14:paraId="6008DB98" w14:textId="77777777" w:rsidR="00C40189" w:rsidRDefault="00C40189">
      <w:pPr>
        <w:spacing w:before="0"/>
        <w:rPr>
          <w:sz w:val="4"/>
        </w:rPr>
      </w:pPr>
    </w:p>
  </w:endnote>
  <w:endnote w:id="2">
    <w:p w14:paraId="00768C3C" w14:textId="77777777" w:rsidR="00C40189" w:rsidRDefault="00C40189">
      <w:pPr>
        <w:pStyle w:val="EndnoteText"/>
        <w:rPr>
          <w:lang w:val="fr-FR"/>
        </w:rPr>
      </w:pPr>
      <w:r>
        <w:rPr>
          <w:rStyle w:val="EndnoteReference"/>
        </w:rPr>
        <w:endnoteRef/>
      </w:r>
      <w:r>
        <w:rPr>
          <w:lang w:val="fr-FR"/>
        </w:rPr>
        <w:t xml:space="preserve"> Pt 1 Div. 1 Subdiv. (3):</w:t>
      </w:r>
    </w:p>
    <w:p w14:paraId="5EEE77C4" w14:textId="77777777" w:rsidR="00C40189" w:rsidRDefault="00C40189">
      <w:pPr>
        <w:pStyle w:val="EndnoteText"/>
        <w:ind w:left="142"/>
      </w:pPr>
      <w:r>
        <w:rPr>
          <w:lang w:val="fr-FR"/>
        </w:rPr>
        <w:t xml:space="preserve">Pt 1 Div. 1 Subdiv. </w:t>
      </w:r>
      <w:r>
        <w:t>(3) (Heading) repealed by No. 25/1989 s. 20(b).</w:t>
      </w:r>
    </w:p>
    <w:p w14:paraId="7D758D37" w14:textId="77777777" w:rsidR="00C40189" w:rsidRDefault="00C40189">
      <w:pPr>
        <w:pStyle w:val="EndnoteText"/>
        <w:ind w:left="142"/>
      </w:pPr>
      <w:r>
        <w:t>Ss 11–13 amended by No. 9576 s. 11(1), repealed by No. 10233 s. 8(1).</w:t>
      </w:r>
    </w:p>
    <w:p w14:paraId="21B77BAE" w14:textId="77777777" w:rsidR="00C40189" w:rsidRPr="000E40FA" w:rsidRDefault="00C40189" w:rsidP="000E40FA">
      <w:pPr>
        <w:pStyle w:val="EndnoteText"/>
        <w:ind w:left="142"/>
      </w:pPr>
      <w:r>
        <w:t>S. 14 amended by No. 9576 s. 11(1), repealed by No. 10233 s. 5.</w:t>
      </w:r>
    </w:p>
  </w:endnote>
  <w:endnote w:id="3">
    <w:p w14:paraId="17109010" w14:textId="77777777" w:rsidR="00C40189" w:rsidRPr="00827D07" w:rsidRDefault="00C40189" w:rsidP="00827D07">
      <w:pPr>
        <w:pStyle w:val="SideNote"/>
        <w:rPr>
          <w:rFonts w:ascii="Times New Roman" w:hAnsi="Times New Roman"/>
          <w:b w:val="0"/>
          <w:sz w:val="20"/>
        </w:rPr>
      </w:pPr>
      <w:r w:rsidRPr="00827D07">
        <w:rPr>
          <w:rStyle w:val="EndnoteReference"/>
          <w:rFonts w:ascii="Times New Roman" w:hAnsi="Times New Roman"/>
          <w:b w:val="0"/>
          <w:sz w:val="20"/>
        </w:rPr>
        <w:endnoteRef/>
      </w:r>
      <w:r w:rsidRPr="00827D07">
        <w:rPr>
          <w:rFonts w:ascii="Times New Roman" w:hAnsi="Times New Roman"/>
          <w:b w:val="0"/>
          <w:sz w:val="20"/>
        </w:rPr>
        <w:t xml:space="preserve"> </w:t>
      </w:r>
      <w:r w:rsidRPr="00827D07">
        <w:rPr>
          <w:rFonts w:ascii="Times New Roman" w:hAnsi="Times New Roman"/>
          <w:b w:val="0"/>
          <w:spacing w:val="0"/>
          <w:sz w:val="20"/>
        </w:rPr>
        <w:t>Pt 1 Div. 1 Subdiv. (8C) (Heading and ss 52, 53) inserted by No. 9509 s. 5, amended by No. 9848 s. 18(1), substituted as Pt 1 Div. 1 Subdiv. (8C) (Heading and ss 45–49) by No. 8/1991 s. 3, amended by Nos 49/1991 s. 119(3)(Sch. 3 items 4A, 5–8), 102/1994 s. 93, 48/1997 s. 60(1)(Sch. 1 items 22–27), 81/1997 s. 5, 67/2000 s. 5, 2/2006 ss 9–13, 8/2008 s. 22(1), 68/2009 s. 97(Sch. items 40.3, 40.4), 7/2010 s. 3, 7/2014 s. 3, 36/2014 s. 3, 37/2014 s. 10(Sch. item 36.4), 52/2014 ss 14, 15, 74/2014 ss 5, 6, 65/2016 s. 20(16)(17)</w:t>
      </w:r>
      <w:r>
        <w:rPr>
          <w:rFonts w:ascii="Times New Roman" w:hAnsi="Times New Roman"/>
          <w:b w:val="0"/>
          <w:spacing w:val="0"/>
          <w:sz w:val="20"/>
        </w:rPr>
        <w:t>,</w:t>
      </w:r>
      <w:r w:rsidRPr="00827D07">
        <w:rPr>
          <w:rFonts w:ascii="Times New Roman" w:hAnsi="Times New Roman"/>
          <w:b w:val="0"/>
          <w:spacing w:val="0"/>
          <w:sz w:val="20"/>
        </w:rPr>
        <w:t xml:space="preserve"> substituted as Pt 1 Div. 1 Subdiv. (8C) (Heading and ss 50A–50K) by No. 47/2016 s. 16.</w:t>
      </w:r>
    </w:p>
  </w:endnote>
  <w:endnote w:id="4">
    <w:p w14:paraId="71738515" w14:textId="77777777" w:rsidR="00C40189" w:rsidRDefault="00C40189">
      <w:pPr>
        <w:pStyle w:val="EndnoteText"/>
      </w:pPr>
      <w:r>
        <w:rPr>
          <w:rStyle w:val="EndnoteReference"/>
        </w:rPr>
        <w:endnoteRef/>
      </w:r>
      <w:r>
        <w:rPr>
          <w:lang w:val="fr-FR"/>
        </w:rPr>
        <w:t xml:space="preserve"> Pt 1 Div. 1 Subdiv. </w:t>
      </w:r>
      <w:r>
        <w:t>(12): See section 6 as to the offence of infanticide.</w:t>
      </w:r>
    </w:p>
  </w:endnote>
  <w:endnote w:id="5">
    <w:p w14:paraId="77C57D92" w14:textId="77777777" w:rsidR="00C40189" w:rsidRDefault="00C40189">
      <w:pPr>
        <w:pStyle w:val="EndnoteText"/>
      </w:pPr>
      <w:r>
        <w:rPr>
          <w:rStyle w:val="EndnoteReference"/>
        </w:rPr>
        <w:endnoteRef/>
      </w:r>
      <w:r>
        <w:t xml:space="preserve"> Ss 96–174:</w:t>
      </w:r>
    </w:p>
    <w:p w14:paraId="6E6F4F7C" w14:textId="77777777" w:rsidR="00C40189" w:rsidRDefault="00C40189">
      <w:pPr>
        <w:pStyle w:val="EndnoteText"/>
        <w:ind w:left="170"/>
      </w:pPr>
      <w:r>
        <w:t>S. 96 amended by No. 7876 s. 2(3), substituted by No. 8425 s. 2(1)(b), repealed by No. 10260 s. 114(Sch. 4 item 4).</w:t>
      </w:r>
    </w:p>
    <w:p w14:paraId="3F493538" w14:textId="77777777" w:rsidR="00C40189" w:rsidRDefault="00C40189">
      <w:pPr>
        <w:pStyle w:val="EndnoteText"/>
        <w:ind w:left="170"/>
      </w:pPr>
      <w:r>
        <w:t>Ss 97–173 repealed by No. 8425 s. 2(1)(b).</w:t>
      </w:r>
    </w:p>
    <w:p w14:paraId="768B71D8" w14:textId="77777777" w:rsidR="00C40189" w:rsidRPr="00FD494A" w:rsidRDefault="00C40189" w:rsidP="00FD494A">
      <w:pPr>
        <w:pStyle w:val="EndnoteText"/>
        <w:ind w:left="170"/>
      </w:pPr>
      <w:r>
        <w:t>S. 174 repealed by No. 7705 s. 10.</w:t>
      </w:r>
    </w:p>
  </w:endnote>
  <w:endnote w:id="6">
    <w:p w14:paraId="5E9B56C4" w14:textId="77777777" w:rsidR="00C40189" w:rsidRPr="00A622B6" w:rsidRDefault="00C40189" w:rsidP="00A622B6">
      <w:pPr>
        <w:pStyle w:val="EndnoteText"/>
        <w:rPr>
          <w:rStyle w:val="EndnoteReference"/>
        </w:rPr>
      </w:pPr>
      <w:r w:rsidRPr="00A622B6">
        <w:rPr>
          <w:rStyle w:val="EndnoteReference"/>
        </w:rPr>
        <w:endnoteRef/>
      </w:r>
      <w:r>
        <w:t xml:space="preserve"> </w:t>
      </w:r>
      <w:r w:rsidRPr="00A622B6">
        <w:t xml:space="preserve">S. 175: As to trade and commerce with other countries and among the States and to dealings with the Commonwealth, see Parts 7.6 and 7.7 of Chapter 7 of the </w:t>
      </w:r>
      <w:r>
        <w:t xml:space="preserve">Criminal </w:t>
      </w:r>
      <w:r w:rsidRPr="00A622B6">
        <w:t>Code</w:t>
      </w:r>
      <w:r>
        <w:t xml:space="preserve"> contained in the Schedule to </w:t>
      </w:r>
      <w:r w:rsidRPr="00A622B6">
        <w:t>the Criminal Code Act 1995</w:t>
      </w:r>
      <w:r>
        <w:t xml:space="preserve"> of the Commonwealth</w:t>
      </w:r>
      <w:r w:rsidRPr="00A622B6">
        <w:t>.</w:t>
      </w:r>
    </w:p>
  </w:endnote>
  <w:endnote w:id="7">
    <w:p w14:paraId="085C7B3E" w14:textId="77777777" w:rsidR="00C40189" w:rsidRDefault="00C40189">
      <w:pPr>
        <w:pStyle w:val="EndnoteText"/>
      </w:pPr>
      <w:r>
        <w:rPr>
          <w:rStyle w:val="EndnoteReference"/>
        </w:rPr>
        <w:endnoteRef/>
      </w:r>
      <w:r>
        <w:t xml:space="preserve"> S. 176: See note 5.</w:t>
      </w:r>
    </w:p>
  </w:endnote>
  <w:endnote w:id="8">
    <w:p w14:paraId="5EF0AB6D" w14:textId="77777777" w:rsidR="00C40189" w:rsidRDefault="00C40189">
      <w:pPr>
        <w:pStyle w:val="EndnoteText"/>
      </w:pPr>
      <w:r>
        <w:rPr>
          <w:rStyle w:val="EndnoteReference"/>
        </w:rPr>
        <w:endnoteRef/>
      </w:r>
      <w:r>
        <w:t xml:space="preserve"> S. 177: See note 5.</w:t>
      </w:r>
    </w:p>
  </w:endnote>
  <w:endnote w:id="9">
    <w:p w14:paraId="51ED4D63" w14:textId="77777777" w:rsidR="00C40189" w:rsidRDefault="00C40189" w:rsidP="00F74159">
      <w:pPr>
        <w:pStyle w:val="EndnoteText"/>
      </w:pPr>
      <w:r>
        <w:rPr>
          <w:rStyle w:val="EndnoteReference"/>
        </w:rPr>
        <w:endnoteRef/>
      </w:r>
      <w:r>
        <w:t xml:space="preserve"> S. 178: See note 5.</w:t>
      </w:r>
    </w:p>
  </w:endnote>
  <w:endnote w:id="10">
    <w:p w14:paraId="17BEB22C" w14:textId="77777777" w:rsidR="00C40189" w:rsidRPr="008A0C83" w:rsidRDefault="00C40189" w:rsidP="008A0C83">
      <w:pPr>
        <w:pStyle w:val="EndnoteText"/>
      </w:pPr>
      <w:r>
        <w:rPr>
          <w:rStyle w:val="EndnoteReference"/>
        </w:rPr>
        <w:endnoteRef/>
      </w:r>
      <w:r>
        <w:t xml:space="preserve"> S. 179: See note 5.</w:t>
      </w:r>
    </w:p>
  </w:endnote>
  <w:endnote w:id="11">
    <w:p w14:paraId="09C60858" w14:textId="77777777" w:rsidR="00C40189" w:rsidRDefault="00C40189" w:rsidP="00F74159">
      <w:pPr>
        <w:pStyle w:val="EndnoteText"/>
      </w:pPr>
      <w:r>
        <w:rPr>
          <w:rStyle w:val="EndnoteReference"/>
        </w:rPr>
        <w:endnoteRef/>
      </w:r>
      <w:r>
        <w:t xml:space="preserve"> S. 180: See note 5.</w:t>
      </w:r>
    </w:p>
  </w:endnote>
  <w:endnote w:id="12">
    <w:p w14:paraId="0D3AE0F4" w14:textId="77777777" w:rsidR="00C40189" w:rsidRDefault="00C40189">
      <w:pPr>
        <w:pStyle w:val="EndnoteText"/>
      </w:pPr>
      <w:r>
        <w:rPr>
          <w:rStyle w:val="EndnoteReference"/>
        </w:rPr>
        <w:endnoteRef/>
      </w:r>
      <w:r>
        <w:t xml:space="preserve"> S. 181: See note 5.</w:t>
      </w:r>
    </w:p>
  </w:endnote>
  <w:endnote w:id="13">
    <w:p w14:paraId="26D4A0F9" w14:textId="77777777" w:rsidR="00C40189" w:rsidRDefault="00C40189">
      <w:pPr>
        <w:pStyle w:val="EndnoteText"/>
      </w:pPr>
      <w:r>
        <w:rPr>
          <w:rStyle w:val="EndnoteReference"/>
        </w:rPr>
        <w:endnoteRef/>
      </w:r>
      <w:r>
        <w:t xml:space="preserve"> S. 182: See note 5.</w:t>
      </w:r>
    </w:p>
  </w:endnote>
  <w:endnote w:id="14">
    <w:p w14:paraId="46302A00" w14:textId="77777777" w:rsidR="00C40189" w:rsidRDefault="00C40189">
      <w:pPr>
        <w:pStyle w:val="EndnoteText"/>
      </w:pPr>
      <w:r>
        <w:rPr>
          <w:rStyle w:val="EndnoteReference"/>
        </w:rPr>
        <w:endnoteRef/>
      </w:r>
      <w:r>
        <w:t xml:space="preserve"> S. 184: See note 5.</w:t>
      </w:r>
    </w:p>
  </w:endnote>
  <w:endnote w:id="15">
    <w:p w14:paraId="40C82F05" w14:textId="77777777" w:rsidR="00C40189" w:rsidRDefault="00C40189">
      <w:pPr>
        <w:pStyle w:val="EndnoteText"/>
      </w:pPr>
      <w:r>
        <w:rPr>
          <w:rStyle w:val="EndnoteReference"/>
        </w:rPr>
        <w:endnoteRef/>
      </w:r>
      <w:r>
        <w:t xml:space="preserve"> S. 185: See note 5.</w:t>
      </w:r>
    </w:p>
  </w:endnote>
  <w:endnote w:id="16">
    <w:p w14:paraId="5AC0B7AB" w14:textId="77777777" w:rsidR="00C40189" w:rsidRDefault="00C40189">
      <w:pPr>
        <w:pStyle w:val="EndnoteText"/>
      </w:pPr>
      <w:r>
        <w:rPr>
          <w:rStyle w:val="EndnoteReference"/>
        </w:rPr>
        <w:endnoteRef/>
      </w:r>
      <w:r>
        <w:t xml:space="preserve"> S. 186: See note 5.</w:t>
      </w:r>
    </w:p>
  </w:endnote>
  <w:endnote w:id="17">
    <w:p w14:paraId="2E5307B2" w14:textId="77777777" w:rsidR="00C40189" w:rsidRDefault="00C40189">
      <w:pPr>
        <w:pStyle w:val="EndnoteText"/>
      </w:pPr>
      <w:r>
        <w:rPr>
          <w:rStyle w:val="EndnoteReference"/>
        </w:rPr>
        <w:endnoteRef/>
      </w:r>
      <w:r>
        <w:t xml:space="preserve"> S. 206: See section 435.</w:t>
      </w:r>
    </w:p>
  </w:endnote>
  <w:endnote w:id="18">
    <w:p w14:paraId="425AF2B5" w14:textId="77777777" w:rsidR="00C40189" w:rsidRDefault="00C40189">
      <w:pPr>
        <w:pStyle w:val="EndnoteText"/>
      </w:pPr>
      <w:r>
        <w:rPr>
          <w:rStyle w:val="EndnoteReference"/>
        </w:rPr>
        <w:endnoteRef/>
      </w:r>
      <w:r>
        <w:t xml:space="preserve"> S. 232: Compare sections 25–28.</w:t>
      </w:r>
    </w:p>
  </w:endnote>
  <w:endnote w:id="19">
    <w:p w14:paraId="361DE8B0" w14:textId="77777777" w:rsidR="00C40189" w:rsidRDefault="00C40189">
      <w:pPr>
        <w:pStyle w:val="EndnoteText"/>
      </w:pPr>
      <w:r>
        <w:rPr>
          <w:rStyle w:val="EndnoteReference"/>
        </w:rPr>
        <w:endnoteRef/>
      </w:r>
      <w:r>
        <w:t xml:space="preserve"> S. 233: See note 17.</w:t>
      </w:r>
    </w:p>
  </w:endnote>
  <w:endnote w:id="20">
    <w:p w14:paraId="34748719" w14:textId="77777777" w:rsidR="00C40189" w:rsidRDefault="00C40189">
      <w:pPr>
        <w:pStyle w:val="EndnoteText"/>
      </w:pPr>
      <w:r>
        <w:rPr>
          <w:rStyle w:val="EndnoteReference"/>
        </w:rPr>
        <w:endnoteRef/>
      </w:r>
      <w:r>
        <w:t xml:space="preserve"> Pt 1 Div. 8: See also sections 15–31, Pt 1 Div. 3, section 466 of this Act and the </w:t>
      </w:r>
      <w:r>
        <w:rPr>
          <w:b/>
        </w:rPr>
        <w:t>Dangerous Goods Act 1985</w:t>
      </w:r>
      <w:r>
        <w:t>, No. 10189/1985.</w:t>
      </w:r>
    </w:p>
  </w:endnote>
  <w:endnote w:id="21">
    <w:p w14:paraId="756F97C8" w14:textId="77777777" w:rsidR="00C40189" w:rsidRDefault="00C40189">
      <w:pPr>
        <w:pStyle w:val="EndnoteText"/>
      </w:pPr>
      <w:r>
        <w:rPr>
          <w:rStyle w:val="EndnoteReference"/>
        </w:rPr>
        <w:endnoteRef/>
      </w:r>
      <w:r>
        <w:t xml:space="preserve"> S. 317(9)(d): See section 466 of this Act and the </w:t>
      </w:r>
      <w:r>
        <w:rPr>
          <w:b/>
        </w:rPr>
        <w:t>Dangerous Goods Act 1985</w:t>
      </w:r>
      <w:r>
        <w:t>, No. 10189/1985.</w:t>
      </w:r>
    </w:p>
  </w:endnote>
  <w:endnote w:id="22">
    <w:p w14:paraId="551EBB5B" w14:textId="77777777" w:rsidR="00C40189" w:rsidRDefault="00C40189" w:rsidP="00207DCD">
      <w:pPr>
        <w:pStyle w:val="EndnoteText"/>
      </w:pPr>
      <w:r>
        <w:rPr>
          <w:rStyle w:val="EndnoteReference"/>
        </w:rPr>
        <w:endnoteRef/>
      </w:r>
      <w:r>
        <w:t xml:space="preserve"> S. 317AC(3): The amendment proposed by section 7(2) of the </w:t>
      </w:r>
      <w:r>
        <w:rPr>
          <w:b/>
        </w:rPr>
        <w:t>Crimes Legislation Amendment (Protection of Emergency Workers and Others) Act 2017</w:t>
      </w:r>
      <w:r>
        <w:t>, No. 65/2017 is not included in this publication because the words "or a custodial officer" do not appear in section 317AC(3) (excluding the Notes).</w:t>
      </w:r>
    </w:p>
    <w:p w14:paraId="17067AE3" w14:textId="77777777" w:rsidR="00C40189" w:rsidRDefault="00C40189" w:rsidP="00207DCD">
      <w:pPr>
        <w:pStyle w:val="EndnoteText"/>
      </w:pPr>
      <w:r>
        <w:t>Section 7(2) reads as follows:</w:t>
      </w:r>
    </w:p>
    <w:p w14:paraId="6EA50E5C" w14:textId="77777777" w:rsidR="00C40189" w:rsidRDefault="00C40189" w:rsidP="00207DCD">
      <w:pPr>
        <w:pStyle w:val="DraftHeading1"/>
        <w:tabs>
          <w:tab w:val="right" w:pos="680"/>
        </w:tabs>
        <w:ind w:left="850" w:hanging="850"/>
      </w:pPr>
      <w:r w:rsidRPr="00836338">
        <w:tab/>
        <w:t>7</w:t>
      </w:r>
      <w:r w:rsidRPr="00836338">
        <w:tab/>
        <w:t>Intentionally exposing an emergency worker or a custodial officer to risk by driving</w:t>
      </w:r>
    </w:p>
    <w:p w14:paraId="4D24CC98" w14:textId="77777777" w:rsidR="00C40189" w:rsidRPr="005274A4" w:rsidRDefault="00C40189" w:rsidP="00207DCD">
      <w:pPr>
        <w:pStyle w:val="DraftHeading2"/>
        <w:tabs>
          <w:tab w:val="right" w:pos="1247"/>
        </w:tabs>
        <w:ind w:left="1361" w:hanging="1361"/>
      </w:pPr>
      <w:r>
        <w:tab/>
        <w:t>(2)</w:t>
      </w:r>
      <w:r>
        <w:tab/>
        <w:t xml:space="preserve">In section 317AC(1)(b), (2) and (3) (excluding the Notes) of the </w:t>
      </w:r>
      <w:r>
        <w:rPr>
          <w:b/>
        </w:rPr>
        <w:t>Crimes Act 1958</w:t>
      </w:r>
      <w:r>
        <w:t xml:space="preserve">, for "or a custodial officer" (wherever occurring) </w:t>
      </w:r>
      <w:r>
        <w:rPr>
          <w:b/>
        </w:rPr>
        <w:t xml:space="preserve">substitute </w:t>
      </w:r>
      <w:r>
        <w:t>", a custodial officer or a youth justice custodial worker.".</w:t>
      </w:r>
    </w:p>
  </w:endnote>
  <w:endnote w:id="23">
    <w:p w14:paraId="17C9AFB9" w14:textId="77777777" w:rsidR="00C40189" w:rsidRDefault="00C40189">
      <w:pPr>
        <w:pStyle w:val="EndnoteText"/>
      </w:pPr>
      <w:r>
        <w:rPr>
          <w:rStyle w:val="EndnoteReference"/>
        </w:rPr>
        <w:endnoteRef/>
      </w:r>
      <w:r>
        <w:t xml:space="preserve"> Ss 327–332:</w:t>
      </w:r>
    </w:p>
    <w:p w14:paraId="2F671124" w14:textId="77777777" w:rsidR="00C40189" w:rsidRDefault="00C40189">
      <w:pPr>
        <w:pStyle w:val="EndnoteText"/>
        <w:ind w:left="198"/>
      </w:pPr>
      <w:r>
        <w:t>S. 327 amended by No. 6731 s. 4, repealed by No. 9576 s. 4(1).</w:t>
      </w:r>
    </w:p>
    <w:p w14:paraId="2009701E" w14:textId="77777777" w:rsidR="00C40189" w:rsidRDefault="00C40189">
      <w:pPr>
        <w:pStyle w:val="EndnoteText"/>
        <w:ind w:left="198"/>
      </w:pPr>
      <w:r>
        <w:t>S. 328 repealed by No. 9576 s. 4(1).</w:t>
      </w:r>
    </w:p>
    <w:p w14:paraId="251EE0CD" w14:textId="77777777" w:rsidR="00C40189" w:rsidRPr="00205279" w:rsidRDefault="00C40189" w:rsidP="00205279">
      <w:pPr>
        <w:pStyle w:val="EndnoteText"/>
        <w:ind w:left="198"/>
      </w:pPr>
      <w:r>
        <w:t>Ss 329–332 repealed by No. 8425 s. 2(1)(h).</w:t>
      </w:r>
    </w:p>
  </w:endnote>
  <w:endnote w:id="24">
    <w:p w14:paraId="2CA2F144" w14:textId="77777777" w:rsidR="00C40189" w:rsidRDefault="00C40189" w:rsidP="000A7EF4">
      <w:pPr>
        <w:pStyle w:val="EndnoteText"/>
      </w:pPr>
      <w:r w:rsidRPr="00AF6F5D">
        <w:rPr>
          <w:rStyle w:val="EndnoteReference"/>
        </w:rPr>
        <w:endnoteRef/>
      </w:r>
      <w:r w:rsidRPr="00AF6F5D">
        <w:t xml:space="preserve"> Pt 3 Div. 1 Subdiv. (1) (Heading and ss</w:t>
      </w:r>
      <w:r>
        <w:t xml:space="preserve"> 351–356) amended by Nos</w:t>
      </w:r>
      <w:r w:rsidRPr="00AF6F5D">
        <w:t xml:space="preserve"> 7546 s. 7, 7703 s. 5, 7705 s. 10, 9407 s. 2(d), 9576 s</w:t>
      </w:r>
      <w:r>
        <w:t>. 11(1), 9848 s. 18(1), 10026 s.</w:t>
      </w:r>
      <w:r w:rsidRPr="00AF6F5D">
        <w:t> 3(1)(2), 10233 s. 9(c), 110/1986 s. 140(2), 19/1989 s. 16(Sch. item 16.2), 57/1989 s. 3(Sch. items 42.20, 42.21), 64/1990 s. 12(1), 43/1994 s. 56(Sch. items 1.1–1.5), 10/1999 s. 31(5)(b), 35/1999 s. 34(1), 53/2000 s. 94(2), 50/2006 ss 6, 7(1)(2), repealed by No. 7/2009 s. 422(2)(a)</w:t>
      </w:r>
      <w:r>
        <w:t xml:space="preserve"> </w:t>
      </w:r>
      <w:r w:rsidRPr="00AF6F5D">
        <w:t>(as amended by No. 68/2009 s. 54(h)).</w:t>
      </w:r>
    </w:p>
  </w:endnote>
  <w:endnote w:id="25">
    <w:p w14:paraId="020E7A8D" w14:textId="77777777" w:rsidR="00C40189" w:rsidRPr="00AF6F5D" w:rsidRDefault="00C40189" w:rsidP="00AF6F5D">
      <w:pPr>
        <w:pStyle w:val="SideNote"/>
        <w:rPr>
          <w:rFonts w:ascii="Times New Roman" w:hAnsi="Times New Roman"/>
          <w:b w:val="0"/>
          <w:spacing w:val="0"/>
          <w:sz w:val="20"/>
        </w:rPr>
      </w:pPr>
      <w:r w:rsidRPr="00A870AD">
        <w:rPr>
          <w:rStyle w:val="EndnoteReference"/>
          <w:rFonts w:ascii="Times New Roman" w:hAnsi="Times New Roman"/>
          <w:b w:val="0"/>
          <w:spacing w:val="0"/>
          <w:sz w:val="20"/>
        </w:rPr>
        <w:endnoteRef/>
      </w:r>
      <w:r w:rsidRPr="00A66AD5">
        <w:t xml:space="preserve"> </w:t>
      </w:r>
      <w:r w:rsidRPr="00AF6F5D">
        <w:rPr>
          <w:rFonts w:ascii="Times New Roman" w:hAnsi="Times New Roman"/>
          <w:b w:val="0"/>
          <w:spacing w:val="0"/>
          <w:sz w:val="20"/>
        </w:rPr>
        <w:t>Section 359 amended by Nos 7703 s. 5</w:t>
      </w:r>
      <w:r>
        <w:rPr>
          <w:rFonts w:ascii="Times New Roman" w:hAnsi="Times New Roman"/>
          <w:b w:val="0"/>
          <w:spacing w:val="0"/>
          <w:sz w:val="20"/>
        </w:rPr>
        <w:t>, 7705 s. 10, 8338 s. 7(a)(d)–</w:t>
      </w:r>
      <w:r w:rsidRPr="00AF6F5D">
        <w:rPr>
          <w:rFonts w:ascii="Times New Roman" w:hAnsi="Times New Roman"/>
          <w:b w:val="0"/>
          <w:spacing w:val="0"/>
          <w:sz w:val="20"/>
        </w:rPr>
        <w:t>(f)(q), 9008 s. 2(1)(Sch. item 2(c)), 9848 s. 18(1), 10087 s. 3(1)(Sch. 1 item 26), 110/1986 s. 140(2), 16/1987 s. 4(3)(Sch. 1 item 8(a)), 19/1989 s. 16(Sch. item 16.3), 57/1989 s. 3(Sch. item 42.23), 64/1990 s. 12(2)-(4), 43/1994 s. 56(Sch. item 1.6), 35/1996 s. 453(Sch. 1 item 16.2), 46/1998 s. 7(Sch. 1), repealed by No. 7/2009 s. 422(2)(a) (as amended by No. 68/2009 s. 54(h)).</w:t>
      </w:r>
    </w:p>
  </w:endnote>
  <w:endnote w:id="26">
    <w:p w14:paraId="00801339" w14:textId="77777777" w:rsidR="00C40189" w:rsidRPr="00AF6F5D" w:rsidRDefault="00C40189" w:rsidP="00A91DCA">
      <w:pPr>
        <w:pStyle w:val="SideNote"/>
        <w:rPr>
          <w:rFonts w:ascii="Times New Roman" w:hAnsi="Times New Roman"/>
          <w:b w:val="0"/>
          <w:spacing w:val="0"/>
          <w:sz w:val="20"/>
        </w:rPr>
      </w:pPr>
      <w:r w:rsidRPr="00AF6F5D">
        <w:rPr>
          <w:rStyle w:val="EndnoteReference"/>
          <w:rFonts w:ascii="Times New Roman" w:hAnsi="Times New Roman"/>
          <w:b w:val="0"/>
          <w:spacing w:val="0"/>
          <w:sz w:val="20"/>
        </w:rPr>
        <w:endnoteRef/>
      </w:r>
      <w:r>
        <w:t xml:space="preserve"> </w:t>
      </w:r>
      <w:r w:rsidRPr="00631FDF">
        <w:rPr>
          <w:rFonts w:ascii="Times New Roman" w:hAnsi="Times New Roman"/>
          <w:b w:val="0"/>
          <w:spacing w:val="0"/>
          <w:sz w:val="20"/>
        </w:rPr>
        <w:t xml:space="preserve">Pt 3 </w:t>
      </w:r>
      <w:r>
        <w:rPr>
          <w:rFonts w:ascii="Times New Roman" w:hAnsi="Times New Roman"/>
          <w:b w:val="0"/>
          <w:spacing w:val="0"/>
          <w:sz w:val="20"/>
        </w:rPr>
        <w:t>Div. 1 Subdiv. (5) (Heading and s. 360</w:t>
      </w:r>
      <w:r w:rsidRPr="00631FDF">
        <w:rPr>
          <w:rFonts w:ascii="Times New Roman" w:hAnsi="Times New Roman"/>
          <w:b w:val="0"/>
          <w:spacing w:val="0"/>
          <w:sz w:val="20"/>
        </w:rPr>
        <w:t>) amended by Nos 7703 s. 5, 7705 s. 10, 8338 s. 7(a), 9008 s. 2(1)(Sch. item 2(d)), 9427 s. 6(1)(Sch. 5 item 37), 9576 s. 11(1), 9848 s. 18(1), 60/1993</w:t>
      </w:r>
      <w:r>
        <w:rPr>
          <w:rFonts w:ascii="Times New Roman" w:hAnsi="Times New Roman"/>
          <w:b w:val="0"/>
          <w:spacing w:val="0"/>
          <w:sz w:val="20"/>
        </w:rPr>
        <w:t xml:space="preserve"> s. 27, 43/1994 s. 56(Sch. item </w:t>
      </w:r>
      <w:r w:rsidRPr="00631FDF">
        <w:rPr>
          <w:rFonts w:ascii="Times New Roman" w:hAnsi="Times New Roman"/>
          <w:b w:val="0"/>
          <w:spacing w:val="0"/>
          <w:sz w:val="20"/>
        </w:rPr>
        <w:t>1.7), 48/1995 s. 11(3)(a), 65/1998 s. 6, 18/2005 s. 18(Sch. 1 items 27.4, 27.5), repealed by No. 7/2009 s. 422(2)(a)</w:t>
      </w:r>
      <w:r w:rsidRPr="00AF6F5D">
        <w:rPr>
          <w:rFonts w:ascii="Times New Roman" w:hAnsi="Times New Roman"/>
          <w:b w:val="0"/>
          <w:spacing w:val="0"/>
          <w:sz w:val="20"/>
        </w:rPr>
        <w:t xml:space="preserve"> </w:t>
      </w:r>
      <w:r w:rsidRPr="00A66AD5">
        <w:rPr>
          <w:rFonts w:ascii="Times New Roman" w:hAnsi="Times New Roman"/>
          <w:b w:val="0"/>
          <w:spacing w:val="0"/>
          <w:sz w:val="20"/>
        </w:rPr>
        <w:t>(as amended by No. 68/2009 s. 54(h))</w:t>
      </w:r>
      <w:r w:rsidRPr="00631FDF">
        <w:rPr>
          <w:rFonts w:ascii="Times New Roman" w:hAnsi="Times New Roman"/>
          <w:b w:val="0"/>
          <w:spacing w:val="0"/>
          <w:sz w:val="20"/>
        </w:rPr>
        <w:t>.</w:t>
      </w:r>
    </w:p>
  </w:endnote>
  <w:endnote w:id="27">
    <w:p w14:paraId="4C6E1453" w14:textId="77777777" w:rsidR="00C40189" w:rsidRPr="00631FDF" w:rsidRDefault="00C40189" w:rsidP="009C614A">
      <w:pPr>
        <w:pStyle w:val="SideNote"/>
        <w:rPr>
          <w:rFonts w:ascii="Times New Roman" w:hAnsi="Times New Roman"/>
          <w:b w:val="0"/>
          <w:spacing w:val="0"/>
          <w:sz w:val="20"/>
        </w:rPr>
      </w:pPr>
      <w:r w:rsidRPr="00AF6F5D">
        <w:rPr>
          <w:rStyle w:val="EndnoteReference"/>
          <w:rFonts w:ascii="Times New Roman" w:hAnsi="Times New Roman"/>
          <w:b w:val="0"/>
          <w:spacing w:val="0"/>
          <w:sz w:val="20"/>
        </w:rPr>
        <w:endnoteRef/>
      </w:r>
      <w:r>
        <w:t xml:space="preserve"> </w:t>
      </w:r>
      <w:r w:rsidRPr="00631FDF">
        <w:rPr>
          <w:rFonts w:ascii="Times New Roman" w:hAnsi="Times New Roman"/>
          <w:b w:val="0"/>
          <w:spacing w:val="0"/>
          <w:sz w:val="20"/>
        </w:rPr>
        <w:t xml:space="preserve">Pt 3 Div. 1 Subdiv. </w:t>
      </w:r>
      <w:r>
        <w:rPr>
          <w:rFonts w:ascii="Times New Roman" w:hAnsi="Times New Roman"/>
          <w:b w:val="0"/>
          <w:spacing w:val="0"/>
          <w:sz w:val="20"/>
        </w:rPr>
        <w:t>(</w:t>
      </w:r>
      <w:r w:rsidRPr="00631FDF">
        <w:rPr>
          <w:rFonts w:ascii="Times New Roman" w:hAnsi="Times New Roman"/>
          <w:b w:val="0"/>
          <w:spacing w:val="0"/>
          <w:sz w:val="20"/>
        </w:rPr>
        <w:t>6</w:t>
      </w:r>
      <w:r>
        <w:rPr>
          <w:rFonts w:ascii="Times New Roman" w:hAnsi="Times New Roman"/>
          <w:b w:val="0"/>
          <w:spacing w:val="0"/>
          <w:sz w:val="20"/>
        </w:rPr>
        <w:t>)</w:t>
      </w:r>
      <w:r w:rsidRPr="00631FDF">
        <w:rPr>
          <w:rFonts w:ascii="Times New Roman" w:hAnsi="Times New Roman"/>
          <w:b w:val="0"/>
          <w:spacing w:val="0"/>
          <w:sz w:val="20"/>
        </w:rPr>
        <w:t xml:space="preserve"> (Heading and </w:t>
      </w:r>
      <w:r>
        <w:rPr>
          <w:rFonts w:ascii="Times New Roman" w:hAnsi="Times New Roman"/>
          <w:b w:val="0"/>
          <w:spacing w:val="0"/>
          <w:sz w:val="20"/>
        </w:rPr>
        <w:t>s</w:t>
      </w:r>
      <w:r w:rsidRPr="00631FDF">
        <w:rPr>
          <w:rFonts w:ascii="Times New Roman" w:hAnsi="Times New Roman"/>
          <w:b w:val="0"/>
          <w:spacing w:val="0"/>
          <w:sz w:val="20"/>
        </w:rPr>
        <w:t>. 361) amended by Nos 7703 s. 5, 8280 s. 14, 8338 s. 7(a)(d)(g), 9019 s. 2(1)(Sch. item 41), 110/1986 s. 140(2), 19/</w:t>
      </w:r>
      <w:r>
        <w:rPr>
          <w:rFonts w:ascii="Times New Roman" w:hAnsi="Times New Roman"/>
          <w:b w:val="0"/>
          <w:spacing w:val="0"/>
          <w:sz w:val="20"/>
        </w:rPr>
        <w:t>1989 s. 16(Sch. item 16.4</w:t>
      </w:r>
      <w:r w:rsidRPr="00631FDF">
        <w:rPr>
          <w:rFonts w:ascii="Times New Roman" w:hAnsi="Times New Roman"/>
          <w:b w:val="0"/>
          <w:spacing w:val="0"/>
          <w:sz w:val="20"/>
        </w:rPr>
        <w:t>), 26/1997 s. 51, 65/1997 s. 82(1), 45/2001 s. 40(1), 11/2002 s. 3(Sch. 1 item 13), 23/2006 s. 236(3), 48/2006 s. 42(Sch. item 9.1), repealed by No. 7/2009 s. 422(2)(a)</w:t>
      </w:r>
      <w:r w:rsidRPr="00AF6F5D">
        <w:rPr>
          <w:rFonts w:ascii="Times New Roman" w:hAnsi="Times New Roman"/>
          <w:b w:val="0"/>
          <w:spacing w:val="0"/>
          <w:sz w:val="20"/>
        </w:rPr>
        <w:t xml:space="preserve"> </w:t>
      </w:r>
      <w:r>
        <w:rPr>
          <w:rFonts w:ascii="Times New Roman" w:hAnsi="Times New Roman"/>
          <w:b w:val="0"/>
          <w:spacing w:val="0"/>
          <w:sz w:val="20"/>
        </w:rPr>
        <w:t>(as amended by No. </w:t>
      </w:r>
      <w:r w:rsidRPr="00A66AD5">
        <w:rPr>
          <w:rFonts w:ascii="Times New Roman" w:hAnsi="Times New Roman"/>
          <w:b w:val="0"/>
          <w:spacing w:val="0"/>
          <w:sz w:val="20"/>
        </w:rPr>
        <w:t>68/2009 s. 54(h))</w:t>
      </w:r>
      <w:r w:rsidRPr="00631FDF">
        <w:rPr>
          <w:rFonts w:ascii="Times New Roman" w:hAnsi="Times New Roman"/>
          <w:b w:val="0"/>
          <w:spacing w:val="0"/>
          <w:sz w:val="20"/>
        </w:rPr>
        <w:t>.</w:t>
      </w:r>
    </w:p>
  </w:endnote>
  <w:endnote w:id="28">
    <w:p w14:paraId="360EA1D8" w14:textId="77777777" w:rsidR="00C40189" w:rsidRPr="00AF6F5D" w:rsidRDefault="00C40189" w:rsidP="00A91DCA">
      <w:pPr>
        <w:pStyle w:val="SideNote"/>
        <w:rPr>
          <w:rFonts w:ascii="Times New Roman" w:hAnsi="Times New Roman"/>
          <w:b w:val="0"/>
          <w:spacing w:val="0"/>
          <w:sz w:val="20"/>
        </w:rPr>
      </w:pPr>
      <w:r w:rsidRPr="00AF6F5D">
        <w:rPr>
          <w:rStyle w:val="EndnoteReference"/>
          <w:rFonts w:ascii="Times New Roman" w:hAnsi="Times New Roman"/>
          <w:b w:val="0"/>
          <w:spacing w:val="0"/>
          <w:sz w:val="20"/>
        </w:rPr>
        <w:endnoteRef/>
      </w:r>
      <w:r>
        <w:t xml:space="preserve"> </w:t>
      </w:r>
      <w:r w:rsidRPr="00631FDF">
        <w:rPr>
          <w:rFonts w:ascii="Times New Roman" w:hAnsi="Times New Roman"/>
          <w:b w:val="0"/>
          <w:spacing w:val="0"/>
          <w:sz w:val="20"/>
        </w:rPr>
        <w:t>Pt 3 Div. 1 Subdiv. (9) (Heading and ss 364–387) amended by No</w:t>
      </w:r>
      <w:r>
        <w:rPr>
          <w:rFonts w:ascii="Times New Roman" w:hAnsi="Times New Roman"/>
          <w:b w:val="0"/>
          <w:spacing w:val="0"/>
          <w:sz w:val="20"/>
        </w:rPr>
        <w:t>s</w:t>
      </w:r>
      <w:r w:rsidRPr="00631FDF">
        <w:rPr>
          <w:rFonts w:ascii="Times New Roman" w:hAnsi="Times New Roman"/>
          <w:b w:val="0"/>
          <w:spacing w:val="0"/>
          <w:sz w:val="20"/>
        </w:rPr>
        <w:t xml:space="preserve"> 8425 s. 2(1)(h)(j)(k), 9019 s. 2(1)(Sch. items 42, 43), 9427 s. 6(1)(Sch. 5 item 38), 9576 s. 11(1), 10079 s. 8(e), 10084 s. 6(1)(2), 10260 s. 114(Sch. 4 item 5), 25/1989 ss 9, 20(i), 57/1989 s. 3(Sch. item 42.27), 49/1991 s. 119(7)(Sch. 4 item 4.2), 81/1997 s. 7(1)</w:t>
      </w:r>
      <w:r>
        <w:rPr>
          <w:rFonts w:ascii="Times New Roman" w:hAnsi="Times New Roman"/>
          <w:b w:val="0"/>
          <w:spacing w:val="0"/>
          <w:sz w:val="20"/>
        </w:rPr>
        <w:t>,</w:t>
      </w:r>
      <w:r w:rsidRPr="00631FDF">
        <w:rPr>
          <w:rFonts w:ascii="Times New Roman" w:hAnsi="Times New Roman"/>
          <w:b w:val="0"/>
          <w:spacing w:val="0"/>
          <w:sz w:val="20"/>
        </w:rPr>
        <w:t xml:space="preserve"> repealed by No. 7/2009 s. 422(2)(a)</w:t>
      </w:r>
      <w:r w:rsidRPr="00AF6F5D">
        <w:rPr>
          <w:rFonts w:ascii="Times New Roman" w:hAnsi="Times New Roman"/>
          <w:b w:val="0"/>
          <w:spacing w:val="0"/>
          <w:sz w:val="20"/>
        </w:rPr>
        <w:t xml:space="preserve"> </w:t>
      </w:r>
      <w:r w:rsidRPr="00A66AD5">
        <w:rPr>
          <w:rFonts w:ascii="Times New Roman" w:hAnsi="Times New Roman"/>
          <w:b w:val="0"/>
          <w:spacing w:val="0"/>
          <w:sz w:val="20"/>
        </w:rPr>
        <w:t>(as amended by No. 68/2009 s. 54(h))</w:t>
      </w:r>
      <w:r w:rsidRPr="00631FDF">
        <w:rPr>
          <w:rFonts w:ascii="Times New Roman" w:hAnsi="Times New Roman"/>
          <w:b w:val="0"/>
          <w:spacing w:val="0"/>
          <w:sz w:val="20"/>
        </w:rPr>
        <w:t>.</w:t>
      </w:r>
    </w:p>
  </w:endnote>
  <w:endnote w:id="29">
    <w:p w14:paraId="6A639F34" w14:textId="77777777" w:rsidR="00C40189" w:rsidRDefault="00C40189" w:rsidP="00F7135D">
      <w:pPr>
        <w:pStyle w:val="EndnoteText"/>
      </w:pPr>
      <w:r>
        <w:rPr>
          <w:rStyle w:val="EndnoteReference"/>
        </w:rPr>
        <w:endnoteRef/>
      </w:r>
      <w:r>
        <w:t xml:space="preserve"> S. 393 (</w:t>
      </w:r>
      <w:r>
        <w:rPr>
          <w:i/>
        </w:rPr>
        <w:t>repealed</w:t>
      </w:r>
      <w:r>
        <w:t xml:space="preserve">): Schedule 3 of the </w:t>
      </w:r>
      <w:r>
        <w:rPr>
          <w:b/>
        </w:rPr>
        <w:t>Crimes (Mental Impairment and Unfitness to be Tried) Act 1997</w:t>
      </w:r>
      <w:r>
        <w:t>, No. 65/1997 reads as follows:</w:t>
      </w:r>
    </w:p>
    <w:p w14:paraId="0ADF6F87" w14:textId="77777777" w:rsidR="00C40189" w:rsidRPr="00B70C72" w:rsidRDefault="00C40189" w:rsidP="00C45A0B">
      <w:pPr>
        <w:pStyle w:val="NormalPart"/>
        <w:rPr>
          <w:caps/>
        </w:rPr>
      </w:pPr>
      <w:r w:rsidRPr="00B70C72">
        <w:t>Schedule 3––Savings and transitional provisions</w:t>
      </w:r>
    </w:p>
    <w:p w14:paraId="38C63528" w14:textId="77777777" w:rsidR="00C40189" w:rsidRDefault="00C40189" w:rsidP="00A622B6">
      <w:pPr>
        <w:pStyle w:val="Normal-Schedule"/>
        <w:jc w:val="right"/>
      </w:pPr>
      <w:r>
        <w:t>Section 89</w:t>
      </w:r>
    </w:p>
    <w:p w14:paraId="26F21254" w14:textId="77777777" w:rsidR="00C40189" w:rsidRDefault="00C40189" w:rsidP="00F7135D">
      <w:pPr>
        <w:pStyle w:val="DraftHeading1"/>
        <w:tabs>
          <w:tab w:val="right" w:pos="680"/>
        </w:tabs>
        <w:ind w:left="850" w:hanging="850"/>
      </w:pPr>
      <w:r>
        <w:tab/>
        <w:t>1</w:t>
      </w:r>
      <w:r>
        <w:tab/>
        <w:t>Definitions</w:t>
      </w:r>
    </w:p>
    <w:p w14:paraId="2FB5EF57" w14:textId="77777777" w:rsidR="00C40189" w:rsidRDefault="00C40189" w:rsidP="00F7135D">
      <w:pPr>
        <w:pStyle w:val="BodySectionSub"/>
      </w:pPr>
      <w:r>
        <w:t>In this Schedule—</w:t>
      </w:r>
    </w:p>
    <w:p w14:paraId="71ABB9BD" w14:textId="77777777" w:rsidR="00C40189" w:rsidRDefault="00C40189" w:rsidP="00F7135D">
      <w:pPr>
        <w:pStyle w:val="DraftDefinition2"/>
      </w:pPr>
      <w:r w:rsidRPr="000424E0">
        <w:rPr>
          <w:b/>
          <w:i/>
          <w:iCs/>
        </w:rPr>
        <w:t>commencement day</w:t>
      </w:r>
      <w:r>
        <w:t xml:space="preserve"> means the day on which this Schedule comes into operation;</w:t>
      </w:r>
    </w:p>
    <w:p w14:paraId="64017F65" w14:textId="77777777" w:rsidR="00C40189" w:rsidRDefault="00C40189" w:rsidP="00F7135D">
      <w:pPr>
        <w:pStyle w:val="DraftDefinition2"/>
      </w:pPr>
      <w:r w:rsidRPr="000424E0">
        <w:rPr>
          <w:b/>
          <w:i/>
          <w:iCs/>
        </w:rPr>
        <w:t>existing detainee</w:t>
      </w:r>
      <w:r>
        <w:t xml:space="preserve"> means a person who, immediately before the commencement day, was subject to an order under section 393 or 420 of the </w:t>
      </w:r>
      <w:r>
        <w:rPr>
          <w:b/>
        </w:rPr>
        <w:t>Crimes Act 1958</w:t>
      </w:r>
      <w:r>
        <w:t xml:space="preserve"> (whether by the court or by the Governor).</w:t>
      </w:r>
    </w:p>
    <w:p w14:paraId="288129B9" w14:textId="77777777" w:rsidR="00C40189" w:rsidRDefault="00C40189" w:rsidP="00F7135D">
      <w:pPr>
        <w:pStyle w:val="DraftHeading1"/>
        <w:tabs>
          <w:tab w:val="right" w:pos="680"/>
        </w:tabs>
        <w:ind w:left="850" w:hanging="850"/>
      </w:pPr>
      <w:r>
        <w:tab/>
        <w:t>2</w:t>
      </w:r>
      <w:r>
        <w:tab/>
        <w:t>Existing detainees</w:t>
      </w:r>
    </w:p>
    <w:p w14:paraId="7E2A647C" w14:textId="77777777" w:rsidR="00C40189" w:rsidRDefault="00C40189" w:rsidP="00F7135D">
      <w:pPr>
        <w:pStyle w:val="DraftHeading2"/>
        <w:tabs>
          <w:tab w:val="right" w:pos="1247"/>
        </w:tabs>
        <w:ind w:left="1361" w:hanging="1361"/>
      </w:pPr>
      <w:r>
        <w:tab/>
        <w:t>(1)</w:t>
      </w:r>
      <w:r>
        <w:tab/>
        <w:t>Each existing detainee is, on and after the commencement day, deemed to be subject to a custodial supervision order under this Act.</w:t>
      </w:r>
    </w:p>
    <w:p w14:paraId="3B5DF7C9" w14:textId="77777777" w:rsidR="00C40189" w:rsidRDefault="00C40189" w:rsidP="00F7135D">
      <w:pPr>
        <w:pStyle w:val="DraftHeading2"/>
        <w:tabs>
          <w:tab w:val="right" w:pos="1247"/>
        </w:tabs>
        <w:ind w:left="1361" w:hanging="1361"/>
      </w:pPr>
      <w:r>
        <w:tab/>
        <w:t>(2)</w:t>
      </w:r>
      <w:r>
        <w:tab/>
        <w:t>The nominal term of the custodial supervision order is to be determined in accordance with section 28 as if the maximum penalty for the offence which led to the person becoming an existing detainee were the maximum penalty attaching to that offence on the commencement day.</w:t>
      </w:r>
    </w:p>
    <w:p w14:paraId="1EF7B4E9" w14:textId="77777777" w:rsidR="00C40189" w:rsidRDefault="00C40189" w:rsidP="00F7135D">
      <w:pPr>
        <w:pStyle w:val="DraftHeading2"/>
        <w:tabs>
          <w:tab w:val="right" w:pos="1247"/>
        </w:tabs>
        <w:ind w:left="1361" w:hanging="1361"/>
      </w:pPr>
      <w:r>
        <w:tab/>
        <w:t>(3)</w:t>
      </w:r>
      <w:r>
        <w:tab/>
        <w:t>If the offence referred to in subsection (2) no longer exists—</w:t>
      </w:r>
    </w:p>
    <w:p w14:paraId="1FE40EC9" w14:textId="77777777" w:rsidR="00C40189" w:rsidRDefault="00C40189" w:rsidP="00F7135D">
      <w:pPr>
        <w:pStyle w:val="DraftHeading3"/>
        <w:tabs>
          <w:tab w:val="right" w:pos="1757"/>
        </w:tabs>
        <w:ind w:left="1871" w:hanging="1871"/>
      </w:pPr>
      <w:r>
        <w:tab/>
        <w:t>(a)</w:t>
      </w:r>
      <w:r>
        <w:tab/>
        <w:t>the Supreme Court, on application by the existing detainee or the Director of Public Prosecutions, must determine whether there is an existing offence, as at the commencement day, with which the existing detainee could have been charged had it existed at the time of the original charge; and</w:t>
      </w:r>
    </w:p>
    <w:p w14:paraId="0B17FB15" w14:textId="77777777" w:rsidR="00C40189" w:rsidRDefault="00C40189" w:rsidP="00F7135D">
      <w:pPr>
        <w:pStyle w:val="DraftHeading3"/>
        <w:tabs>
          <w:tab w:val="right" w:pos="1757"/>
        </w:tabs>
        <w:ind w:left="1871" w:hanging="1871"/>
      </w:pPr>
      <w:r>
        <w:tab/>
        <w:t>(b)</w:t>
      </w:r>
      <w:r>
        <w:tab/>
        <w:t>if there is such an offence, the nominal term is to be determined by reference to the maximum penalty for that offence as at the commencement day.</w:t>
      </w:r>
    </w:p>
    <w:p w14:paraId="320801BD" w14:textId="77777777" w:rsidR="00C40189" w:rsidRDefault="00C40189" w:rsidP="00F7135D">
      <w:pPr>
        <w:pStyle w:val="DraftHeading2"/>
        <w:tabs>
          <w:tab w:val="right" w:pos="1247"/>
        </w:tabs>
        <w:ind w:left="1361" w:hanging="1361"/>
      </w:pPr>
      <w:r>
        <w:tab/>
        <w:t>(4)</w:t>
      </w:r>
      <w:r>
        <w:tab/>
        <w:t xml:space="preserve">The nominal term runs from the day on which the existing </w:t>
      </w:r>
      <w:r w:rsidRPr="000424E0">
        <w:t>detainee was made subject to the order under section 393</w:t>
      </w:r>
      <w:r>
        <w:t xml:space="preserve"> or 420 of the </w:t>
      </w:r>
      <w:r>
        <w:rPr>
          <w:b/>
        </w:rPr>
        <w:t>Crimes Act 1958</w:t>
      </w:r>
      <w:r>
        <w:t>.</w:t>
      </w:r>
    </w:p>
    <w:p w14:paraId="78377078" w14:textId="77777777" w:rsidR="00C40189" w:rsidRDefault="00C40189" w:rsidP="00F7135D">
      <w:pPr>
        <w:pStyle w:val="SideNote"/>
      </w:pPr>
      <w:r>
        <w:t>Sch. 3 cl. 2(5) amended by No. 43/1998 s. 40(b)(i).</w:t>
      </w:r>
    </w:p>
    <w:p w14:paraId="01E2B05F" w14:textId="77777777" w:rsidR="00C40189" w:rsidRDefault="00C40189" w:rsidP="00AE17D3">
      <w:pPr>
        <w:pStyle w:val="ScheduleHeading2"/>
        <w:tabs>
          <w:tab w:val="right" w:pos="1247"/>
        </w:tabs>
        <w:ind w:left="1361" w:hanging="1361"/>
        <w:rPr>
          <w:sz w:val="24"/>
        </w:rPr>
      </w:pPr>
      <w:r w:rsidRPr="000424E0">
        <w:rPr>
          <w:sz w:val="24"/>
        </w:rPr>
        <w:tab/>
        <w:t>(5)</w:t>
      </w:r>
      <w:r w:rsidRPr="000424E0">
        <w:rPr>
          <w:sz w:val="24"/>
        </w:rPr>
        <w:tab/>
        <w:t>If the nominal term has expired, a major review must be</w:t>
      </w:r>
      <w:r>
        <w:t xml:space="preserve"> </w:t>
      </w:r>
      <w:r w:rsidRPr="000424E0">
        <w:rPr>
          <w:sz w:val="24"/>
        </w:rPr>
        <w:t>held within 6 months after the commencement day.</w:t>
      </w:r>
    </w:p>
    <w:p w14:paraId="7094DAE4" w14:textId="77777777" w:rsidR="00C40189" w:rsidRDefault="00C40189" w:rsidP="00F7135D">
      <w:pPr>
        <w:pStyle w:val="DraftHeading1"/>
        <w:tabs>
          <w:tab w:val="right" w:pos="680"/>
        </w:tabs>
        <w:ind w:left="850" w:hanging="850"/>
      </w:pPr>
      <w:r>
        <w:tab/>
        <w:t>3</w:t>
      </w:r>
      <w:r>
        <w:tab/>
        <w:t>Leave</w:t>
      </w:r>
    </w:p>
    <w:p w14:paraId="199E4762" w14:textId="77777777" w:rsidR="00C40189" w:rsidRDefault="00C40189" w:rsidP="00F16783">
      <w:pPr>
        <w:pStyle w:val="DraftHeading2"/>
        <w:tabs>
          <w:tab w:val="right" w:pos="1247"/>
        </w:tabs>
        <w:ind w:left="1361" w:hanging="1361"/>
      </w:pPr>
      <w:r>
        <w:tab/>
        <w:t>(1)</w:t>
      </w:r>
      <w:r>
        <w:tab/>
        <w:t>Subject to this clause, an existing detainee who, immediately before the commencement day, was on leave from the place of detention that corresponds to leave that may be granted under Part 7 is deemed to be on the corresponding leave as if granted under that Part, and any conditions to which the leave was subject immediately before the commencement day continue to apply.</w:t>
      </w:r>
    </w:p>
    <w:p w14:paraId="68252A07" w14:textId="77777777" w:rsidR="00C40189" w:rsidRDefault="00C40189" w:rsidP="00F7135D">
      <w:pPr>
        <w:pStyle w:val="SideNote"/>
      </w:pPr>
      <w:r>
        <w:t>Sch. 3 cl. 3(2) amended by No. 43/1998 s. 40(b)(ii).</w:t>
      </w:r>
    </w:p>
    <w:p w14:paraId="74CA4DEB" w14:textId="77777777" w:rsidR="00C40189" w:rsidRPr="00D54763" w:rsidRDefault="00C40189" w:rsidP="00D54763">
      <w:pPr>
        <w:pStyle w:val="DraftHeading2"/>
        <w:tabs>
          <w:tab w:val="right" w:pos="1247"/>
        </w:tabs>
        <w:ind w:left="1361" w:hanging="1361"/>
      </w:pPr>
      <w:r>
        <w:tab/>
        <w:t>(2)</w:t>
      </w:r>
      <w:r>
        <w:tab/>
        <w:t xml:space="preserve">Subclause (1) applies for the period of </w:t>
      </w:r>
      <w:r>
        <w:br/>
        <w:t>12 months commencing on, and including, the commencement day.</w:t>
      </w:r>
    </w:p>
    <w:p w14:paraId="101C287C" w14:textId="77777777" w:rsidR="00C40189" w:rsidRDefault="00C40189" w:rsidP="00F7135D">
      <w:pPr>
        <w:pStyle w:val="DraftHeading2"/>
        <w:tabs>
          <w:tab w:val="right" w:pos="1247"/>
        </w:tabs>
        <w:ind w:left="1361" w:hanging="1361"/>
      </w:pPr>
      <w:r>
        <w:tab/>
        <w:t>(3)</w:t>
      </w:r>
      <w:r>
        <w:tab/>
        <w:t>For the purposes of this clause, leave granted before the commencement day corresponds to leave that may be granted under Part 7 if it is substantially similar to that leave.</w:t>
      </w:r>
    </w:p>
    <w:p w14:paraId="2349D71E" w14:textId="77777777" w:rsidR="00C40189" w:rsidRDefault="00C40189" w:rsidP="00F7135D">
      <w:pPr>
        <w:pStyle w:val="SideNote"/>
      </w:pPr>
      <w:r>
        <w:t>Sch. 3 cl. 3(4) inserted by No. 7/2002 s. 33(1).</w:t>
      </w:r>
    </w:p>
    <w:p w14:paraId="62CE6AF8" w14:textId="77777777" w:rsidR="00C40189" w:rsidRDefault="00C40189" w:rsidP="00F7135D">
      <w:pPr>
        <w:pStyle w:val="DraftHeading2"/>
        <w:tabs>
          <w:tab w:val="right" w:pos="1247"/>
        </w:tabs>
        <w:ind w:left="1361" w:hanging="1361"/>
      </w:pPr>
      <w:r>
        <w:tab/>
        <w:t>(4)</w:t>
      </w:r>
      <w:r>
        <w:tab/>
        <w:t xml:space="preserve">Sections 53 and 54, as in force immediately before the commencement of sections 24 and 25 of the </w:t>
      </w:r>
      <w:r>
        <w:rPr>
          <w:b/>
        </w:rPr>
        <w:t>Forensic Health Legislation (Amendment) Act 2002</w:t>
      </w:r>
      <w:r>
        <w:t>, continue to apply in relation to any limited off-ground leave granted before that commencement, until the expiry of that leave.</w:t>
      </w:r>
    </w:p>
    <w:p w14:paraId="23EA9A77" w14:textId="77777777" w:rsidR="00C40189" w:rsidRDefault="00C40189" w:rsidP="00F7135D">
      <w:pPr>
        <w:pStyle w:val="DraftHeading1"/>
        <w:tabs>
          <w:tab w:val="right" w:pos="680"/>
        </w:tabs>
        <w:ind w:left="850" w:hanging="850"/>
      </w:pPr>
      <w:r>
        <w:tab/>
        <w:t>4</w:t>
      </w:r>
      <w:r>
        <w:tab/>
        <w:t>Revocation of supervision order</w:t>
      </w:r>
    </w:p>
    <w:p w14:paraId="7A34900F" w14:textId="77777777" w:rsidR="00C40189" w:rsidRDefault="00C40189" w:rsidP="00F7135D">
      <w:pPr>
        <w:pStyle w:val="DraftHeading2"/>
        <w:tabs>
          <w:tab w:val="right" w:pos="1247"/>
        </w:tabs>
        <w:ind w:left="1361" w:hanging="1361"/>
      </w:pPr>
      <w:r>
        <w:tab/>
        <w:t>(1)</w:t>
      </w:r>
      <w:r>
        <w:tab/>
        <w:t>Despite anything to the contrary in Part 5, an existing detainee who has been, or is deemed to have been, on extended leave for a period of at least 12 months may apply to the court that made the original order under which he or she was detained for revocation of his or her supervision order.</w:t>
      </w:r>
    </w:p>
    <w:p w14:paraId="4D877E91" w14:textId="77777777" w:rsidR="00C40189" w:rsidRDefault="00C40189" w:rsidP="00F7135D">
      <w:pPr>
        <w:pStyle w:val="DraftHeading2"/>
        <w:tabs>
          <w:tab w:val="right" w:pos="1247"/>
        </w:tabs>
        <w:ind w:left="1361" w:hanging="1361"/>
      </w:pPr>
      <w:r>
        <w:tab/>
        <w:t>(2)</w:t>
      </w:r>
      <w:r>
        <w:tab/>
        <w:t>On an application under subclause (1) the court may revoke the supervision order if satisfied on the evidence available that the safety of the existing detainee or members of the public will not be seriously endangered as a result of the revocation of the order.</w:t>
      </w:r>
    </w:p>
    <w:p w14:paraId="620F68E6" w14:textId="77777777" w:rsidR="00C40189" w:rsidRDefault="00C40189" w:rsidP="00F7135D">
      <w:pPr>
        <w:pStyle w:val="DraftHeading2"/>
        <w:tabs>
          <w:tab w:val="right" w:pos="1247"/>
        </w:tabs>
        <w:ind w:left="1361" w:hanging="1361"/>
      </w:pPr>
      <w:r>
        <w:tab/>
        <w:t>(3)</w:t>
      </w:r>
      <w:r>
        <w:tab/>
        <w:t>In considering an application for revocation of a supervision order in respect of an existing detainee the court may take into account any reports on the existing detainee made by, or submitted to, the Adult Parole Board before the commencement day.</w:t>
      </w:r>
    </w:p>
    <w:p w14:paraId="043832CC" w14:textId="77777777" w:rsidR="00C40189" w:rsidRDefault="00C40189" w:rsidP="00F7135D">
      <w:pPr>
        <w:pStyle w:val="DraftHeading1"/>
        <w:tabs>
          <w:tab w:val="right" w:pos="680"/>
        </w:tabs>
        <w:ind w:left="850" w:hanging="850"/>
      </w:pPr>
      <w:r>
        <w:tab/>
        <w:t>5</w:t>
      </w:r>
      <w:r>
        <w:tab/>
        <w:t>Persons released under section 498 of Crimes Act 1958</w:t>
      </w:r>
    </w:p>
    <w:p w14:paraId="7B017D85" w14:textId="77777777" w:rsidR="00C40189" w:rsidRDefault="00C40189" w:rsidP="00F7135D">
      <w:pPr>
        <w:pStyle w:val="BodySectionSub"/>
      </w:pPr>
      <w:r>
        <w:t xml:space="preserve">Despite the repeal of section 498 of the </w:t>
      </w:r>
      <w:r>
        <w:rPr>
          <w:b/>
        </w:rPr>
        <w:t>Crimes Act 1958</w:t>
      </w:r>
      <w:r>
        <w:t>, any conditions imposed on a person under that section that were in force immediately before the commencement day continue to apply on and after the commencement day.</w:t>
      </w:r>
    </w:p>
    <w:p w14:paraId="0339471D" w14:textId="77777777" w:rsidR="00C40189" w:rsidRDefault="00C40189" w:rsidP="00F7135D">
      <w:pPr>
        <w:pStyle w:val="DraftHeading1"/>
        <w:tabs>
          <w:tab w:val="right" w:pos="680"/>
        </w:tabs>
        <w:ind w:left="850" w:hanging="850"/>
      </w:pPr>
      <w:r>
        <w:tab/>
        <w:t>6</w:t>
      </w:r>
      <w:r>
        <w:tab/>
        <w:t>Unfitness to stand trial</w:t>
      </w:r>
    </w:p>
    <w:p w14:paraId="4769D74F" w14:textId="77777777" w:rsidR="00C40189" w:rsidRDefault="00C40189" w:rsidP="00F7135D">
      <w:pPr>
        <w:pStyle w:val="DraftHeading2"/>
        <w:tabs>
          <w:tab w:val="right" w:pos="1247"/>
        </w:tabs>
        <w:ind w:left="1361" w:hanging="1361"/>
      </w:pPr>
      <w:r>
        <w:tab/>
        <w:t>(1)</w:t>
      </w:r>
      <w:r>
        <w:tab/>
        <w:t>Part 2 applies with respect to an offence that is alleged to have been committed, whether before, on or after the commencement day.</w:t>
      </w:r>
    </w:p>
    <w:p w14:paraId="4275DF3F" w14:textId="77777777" w:rsidR="00C40189" w:rsidRDefault="00C40189" w:rsidP="00F7135D">
      <w:pPr>
        <w:pStyle w:val="DraftHeading2"/>
        <w:tabs>
          <w:tab w:val="right" w:pos="1247"/>
        </w:tabs>
        <w:ind w:left="1361" w:hanging="1361"/>
      </w:pPr>
      <w:r>
        <w:tab/>
        <w:t>(2)</w:t>
      </w:r>
      <w:r>
        <w:tab/>
        <w:t>If a person has been found unfit to stand trial but no order has been made in respect of the person before the commencement day, the court must proceed to hold a special hearing under Part 3 in respect of the person.</w:t>
      </w:r>
    </w:p>
    <w:p w14:paraId="3F0253CC" w14:textId="77777777" w:rsidR="00C40189" w:rsidRDefault="00C40189" w:rsidP="00F7135D">
      <w:pPr>
        <w:pStyle w:val="DraftHeading1"/>
        <w:tabs>
          <w:tab w:val="right" w:pos="680"/>
        </w:tabs>
        <w:ind w:left="850" w:hanging="850"/>
      </w:pPr>
      <w:r>
        <w:tab/>
        <w:t>7</w:t>
      </w:r>
      <w:r>
        <w:tab/>
        <w:t>Mental impairment and insanity</w:t>
      </w:r>
    </w:p>
    <w:p w14:paraId="57557FC4" w14:textId="77777777" w:rsidR="00C40189" w:rsidRDefault="00C40189" w:rsidP="00F7135D">
      <w:pPr>
        <w:pStyle w:val="DraftHeading2"/>
        <w:tabs>
          <w:tab w:val="right" w:pos="1247"/>
        </w:tabs>
        <w:ind w:left="1361" w:hanging="1361"/>
      </w:pPr>
      <w:r>
        <w:tab/>
        <w:t>(1)</w:t>
      </w:r>
      <w:r>
        <w:tab/>
        <w:t>Despite section 25, the defence of insanity continues to apply with respect to any offence alleged to have been committed before the commencement day.</w:t>
      </w:r>
    </w:p>
    <w:p w14:paraId="0613670F" w14:textId="77777777" w:rsidR="00C40189" w:rsidRDefault="00C40189" w:rsidP="00F7135D">
      <w:pPr>
        <w:pStyle w:val="DraftHeading2"/>
        <w:tabs>
          <w:tab w:val="right" w:pos="1247"/>
        </w:tabs>
        <w:ind w:left="1361" w:hanging="1361"/>
      </w:pPr>
      <w:r>
        <w:tab/>
        <w:t>(2)</w:t>
      </w:r>
      <w:r>
        <w:tab/>
        <w:t>If a jury returns a verdict of not guilty on account of insanity in relation to a person charged with an offence alleged to have been committed before the commencement day, that verdict is to be taken for all purposes to be a finding of not guilty because of mental impairment under Part 4.</w:t>
      </w:r>
    </w:p>
    <w:p w14:paraId="316570A9" w14:textId="77777777" w:rsidR="00C40189" w:rsidRDefault="00C40189" w:rsidP="00F7135D">
      <w:pPr>
        <w:pStyle w:val="SideNote"/>
      </w:pPr>
      <w:r>
        <w:t>Sch. 3 cl. 8 inserted by No. 7/2002 s. 33(2).</w:t>
      </w:r>
    </w:p>
    <w:p w14:paraId="1B9FBE71" w14:textId="77777777" w:rsidR="00C40189" w:rsidRDefault="00C40189" w:rsidP="00F7135D">
      <w:pPr>
        <w:pStyle w:val="DraftHeading1"/>
        <w:tabs>
          <w:tab w:val="right" w:pos="680"/>
        </w:tabs>
        <w:ind w:left="850" w:hanging="850"/>
      </w:pPr>
      <w:r>
        <w:tab/>
        <w:t>8</w:t>
      </w:r>
      <w:r>
        <w:tab/>
        <w:t>Periodic major reviews</w:t>
      </w:r>
    </w:p>
    <w:p w14:paraId="5A59AD9F" w14:textId="77777777" w:rsidR="00C40189" w:rsidRPr="00BC24FE" w:rsidRDefault="00C40189" w:rsidP="00D54763">
      <w:pPr>
        <w:pStyle w:val="BodySectionSub"/>
      </w:pPr>
      <w:r>
        <w:t xml:space="preserve">Section 35, as amended by section 14 of the </w:t>
      </w:r>
      <w:r>
        <w:rPr>
          <w:b/>
        </w:rPr>
        <w:t>Forensic Health Legislation (Amendment) Act 2002</w:t>
      </w:r>
      <w:r>
        <w:t>, applies to a supervision order made before, on or after the commencement of that section 14.</w:t>
      </w:r>
    </w:p>
    <w:p w14:paraId="3D668BEC" w14:textId="77777777" w:rsidR="00C40189" w:rsidRDefault="00C40189" w:rsidP="00F7135D">
      <w:pPr>
        <w:pStyle w:val="SideNote"/>
      </w:pPr>
      <w:r>
        <w:t>Sch. 3 cl. 9 inserted by No. 7/2002 s. 33(2).</w:t>
      </w:r>
    </w:p>
    <w:p w14:paraId="2212AA70" w14:textId="77777777" w:rsidR="00C40189" w:rsidRDefault="00C40189" w:rsidP="00F7135D">
      <w:pPr>
        <w:pStyle w:val="DraftHeading1"/>
        <w:tabs>
          <w:tab w:val="right" w:pos="680"/>
        </w:tabs>
        <w:ind w:left="850" w:hanging="850"/>
      </w:pPr>
      <w:r>
        <w:tab/>
        <w:t>9</w:t>
      </w:r>
      <w:r>
        <w:tab/>
        <w:t>Notification requirements</w:t>
      </w:r>
    </w:p>
    <w:p w14:paraId="41214C06" w14:textId="77777777" w:rsidR="00C40189" w:rsidRDefault="00C40189" w:rsidP="00F7135D">
      <w:pPr>
        <w:pStyle w:val="BodySectionSub"/>
      </w:pPr>
      <w:r>
        <w:t xml:space="preserve">Sections 38A, 38B, 38C and 38E, as inserted by section 17 of the </w:t>
      </w:r>
      <w:r>
        <w:rPr>
          <w:b/>
        </w:rPr>
        <w:t>Forensic Health Legislation (Amendment) Act 2002</w:t>
      </w:r>
      <w:r>
        <w:t>, apply to—</w:t>
      </w:r>
    </w:p>
    <w:p w14:paraId="356E6B01" w14:textId="77777777" w:rsidR="00C40189" w:rsidRDefault="00C40189" w:rsidP="00F7135D">
      <w:pPr>
        <w:pStyle w:val="DraftHeading3"/>
        <w:tabs>
          <w:tab w:val="right" w:pos="1757"/>
        </w:tabs>
        <w:ind w:left="1871" w:hanging="1871"/>
      </w:pPr>
      <w:r>
        <w:tab/>
        <w:t>(a)</w:t>
      </w:r>
      <w:r>
        <w:tab/>
        <w:t>applications that are made after the commencement of that section 17; and</w:t>
      </w:r>
    </w:p>
    <w:p w14:paraId="680BE39F" w14:textId="77777777" w:rsidR="00C40189" w:rsidRDefault="00C40189" w:rsidP="00F7135D">
      <w:pPr>
        <w:pStyle w:val="DraftHeading3"/>
        <w:tabs>
          <w:tab w:val="right" w:pos="1757"/>
        </w:tabs>
        <w:ind w:left="1871" w:hanging="1871"/>
      </w:pPr>
      <w:r>
        <w:tab/>
        <w:t>(b)</w:t>
      </w:r>
      <w:r>
        <w:tab/>
        <w:t>reviews that are listed by the court after the commencement of that section 17.</w:t>
      </w:r>
    </w:p>
    <w:p w14:paraId="2B2837EF" w14:textId="77777777" w:rsidR="00C40189" w:rsidRDefault="00C40189" w:rsidP="00F7135D">
      <w:pPr>
        <w:pStyle w:val="SideNote"/>
      </w:pPr>
      <w:r>
        <w:t>Sch. 3 cl. 10 inserted by No. 7/2002 s. 33(2).</w:t>
      </w:r>
    </w:p>
    <w:p w14:paraId="40F69840" w14:textId="77777777" w:rsidR="00C40189" w:rsidRDefault="00C40189" w:rsidP="00F7135D">
      <w:pPr>
        <w:pStyle w:val="DraftHeading1"/>
        <w:tabs>
          <w:tab w:val="right" w:pos="680"/>
        </w:tabs>
        <w:ind w:left="850" w:hanging="850"/>
      </w:pPr>
      <w:r w:rsidRPr="000424E0">
        <w:tab/>
        <w:t>10</w:t>
      </w:r>
      <w:r>
        <w:tab/>
        <w:t>Appeals</w:t>
      </w:r>
    </w:p>
    <w:p w14:paraId="4F3BB394" w14:textId="77777777" w:rsidR="00C40189" w:rsidRDefault="00C40189" w:rsidP="00F7135D">
      <w:pPr>
        <w:pStyle w:val="DraftHeading2"/>
        <w:tabs>
          <w:tab w:val="right" w:pos="1247"/>
        </w:tabs>
        <w:ind w:left="1361" w:hanging="1361"/>
      </w:pPr>
      <w:r>
        <w:tab/>
        <w:t>(1)</w:t>
      </w:r>
      <w:r>
        <w:tab/>
        <w:t>An order for unconditional release can be appealed under section 19A or 24A (as the case may be) whether the order was made before or after the commencement of that section, unless—</w:t>
      </w:r>
    </w:p>
    <w:p w14:paraId="406516EC" w14:textId="77777777" w:rsidR="00C40189" w:rsidRDefault="00C40189" w:rsidP="00F7135D">
      <w:pPr>
        <w:pStyle w:val="DraftHeading3"/>
        <w:tabs>
          <w:tab w:val="right" w:pos="1757"/>
        </w:tabs>
        <w:ind w:left="1871" w:hanging="1871"/>
      </w:pPr>
      <w:r>
        <w:tab/>
        <w:t>(a)</w:t>
      </w:r>
      <w:r>
        <w:tab/>
        <w:t>the order had been appealed before that commencement; or</w:t>
      </w:r>
    </w:p>
    <w:p w14:paraId="012D33A1" w14:textId="77777777" w:rsidR="00C40189" w:rsidRDefault="00C40189" w:rsidP="00F7135D">
      <w:pPr>
        <w:pStyle w:val="DraftHeading3"/>
        <w:tabs>
          <w:tab w:val="right" w:pos="1757"/>
        </w:tabs>
        <w:ind w:left="1871" w:hanging="1871"/>
      </w:pPr>
      <w:r>
        <w:tab/>
        <w:t>(b)</w:t>
      </w:r>
      <w:r>
        <w:tab/>
        <w:t>any time limit for appealing the order had expired before that commencement.</w:t>
      </w:r>
    </w:p>
    <w:p w14:paraId="3E225D70" w14:textId="77777777" w:rsidR="00C40189" w:rsidRDefault="00C40189" w:rsidP="00F7135D">
      <w:pPr>
        <w:pStyle w:val="DraftHeading2"/>
        <w:tabs>
          <w:tab w:val="right" w:pos="1247"/>
        </w:tabs>
        <w:ind w:left="1361" w:hanging="1361"/>
      </w:pPr>
      <w:r>
        <w:tab/>
        <w:t>(2)</w:t>
      </w:r>
      <w:r>
        <w:tab/>
        <w:t>A supervision order can be appealed under section 28A whether the order was made before or after the commencement of that section, unless—</w:t>
      </w:r>
    </w:p>
    <w:p w14:paraId="47676323" w14:textId="77777777" w:rsidR="00C40189" w:rsidRDefault="00C40189" w:rsidP="00F7135D">
      <w:pPr>
        <w:pStyle w:val="DraftHeading3"/>
        <w:tabs>
          <w:tab w:val="right" w:pos="1757"/>
        </w:tabs>
        <w:ind w:left="1871" w:hanging="1871"/>
      </w:pPr>
      <w:r>
        <w:tab/>
        <w:t>(a)</w:t>
      </w:r>
      <w:r>
        <w:tab/>
        <w:t>the order had been appealed before that commencement; or</w:t>
      </w:r>
    </w:p>
    <w:p w14:paraId="645305A9" w14:textId="77777777" w:rsidR="00C40189" w:rsidRDefault="00C40189" w:rsidP="00F7135D">
      <w:pPr>
        <w:pStyle w:val="DraftHeading3"/>
        <w:tabs>
          <w:tab w:val="right" w:pos="1757"/>
        </w:tabs>
        <w:ind w:left="1871" w:hanging="1871"/>
      </w:pPr>
      <w:r>
        <w:tab/>
        <w:t>(b)</w:t>
      </w:r>
      <w:r>
        <w:tab/>
        <w:t>any time limit for appealing the order had expired before that commencement.</w:t>
      </w:r>
    </w:p>
    <w:p w14:paraId="600D1D54" w14:textId="77777777" w:rsidR="00C40189" w:rsidRDefault="00C40189" w:rsidP="00F7135D">
      <w:pPr>
        <w:pStyle w:val="DraftHeading2"/>
        <w:tabs>
          <w:tab w:val="right" w:pos="1247"/>
        </w:tabs>
        <w:ind w:left="1361" w:hanging="1361"/>
      </w:pPr>
      <w:r>
        <w:tab/>
        <w:t>(3)</w:t>
      </w:r>
      <w:r>
        <w:tab/>
        <w:t xml:space="preserve">An order confirming, varying or revoking a supervision order can be appealed under section 34 (as substituted by section 13 of the </w:t>
      </w:r>
      <w:r>
        <w:rPr>
          <w:b/>
        </w:rPr>
        <w:t>Forensic Health Legislation (Amendment) Act 2002</w:t>
      </w:r>
      <w:r>
        <w:t>) or section 34A (as the case may be) whether the order was made before or after the commencement of that section, unless—</w:t>
      </w:r>
    </w:p>
    <w:p w14:paraId="722AFFCC" w14:textId="77777777" w:rsidR="00C40189" w:rsidRDefault="00C40189" w:rsidP="00F7135D">
      <w:pPr>
        <w:pStyle w:val="DraftHeading3"/>
        <w:tabs>
          <w:tab w:val="right" w:pos="1757"/>
        </w:tabs>
        <w:ind w:left="1871" w:hanging="1871"/>
      </w:pPr>
      <w:r>
        <w:tab/>
        <w:t>(a)</w:t>
      </w:r>
      <w:r>
        <w:tab/>
        <w:t>the order had been appealed before that commencement; or</w:t>
      </w:r>
    </w:p>
    <w:p w14:paraId="76A41E9B" w14:textId="77777777" w:rsidR="00C40189" w:rsidRDefault="00C40189" w:rsidP="00F7135D">
      <w:pPr>
        <w:pStyle w:val="DraftHeading3"/>
        <w:tabs>
          <w:tab w:val="right" w:pos="1757"/>
        </w:tabs>
        <w:ind w:left="1871" w:hanging="1871"/>
      </w:pPr>
      <w:r>
        <w:tab/>
        <w:t>(b)</w:t>
      </w:r>
      <w:r>
        <w:tab/>
        <w:t>any time limit for appealing the order had expired before that commencement.</w:t>
      </w:r>
    </w:p>
    <w:p w14:paraId="113716EC" w14:textId="77777777" w:rsidR="00C40189" w:rsidRDefault="00C40189" w:rsidP="00F7135D">
      <w:pPr>
        <w:pStyle w:val="DraftHeading2"/>
        <w:tabs>
          <w:tab w:val="right" w:pos="1247"/>
        </w:tabs>
        <w:ind w:left="1361" w:hanging="1361"/>
      </w:pPr>
      <w:r>
        <w:tab/>
        <w:t>(4)</w:t>
      </w:r>
      <w:r>
        <w:tab/>
        <w:t>A refusal to grant extended leave or a grant of extended leave can be appealed under section 57B whether the refusal or grant was made before or after the commencement of that section.</w:t>
      </w:r>
    </w:p>
    <w:p w14:paraId="097723E5" w14:textId="77777777" w:rsidR="00C40189" w:rsidRDefault="00C40189" w:rsidP="00F7135D">
      <w:pPr>
        <w:pStyle w:val="DraftHeading2"/>
        <w:tabs>
          <w:tab w:val="right" w:pos="1247"/>
        </w:tabs>
        <w:ind w:left="1361" w:hanging="1361"/>
      </w:pPr>
      <w:r>
        <w:tab/>
        <w:t>(5)</w:t>
      </w:r>
      <w:r>
        <w:tab/>
        <w:t>A revocation of extended leave or a refusal to revoke extended leave can be appealed under section 58A whether the revocation or refusal was made before or after the commencement of that section.</w:t>
      </w:r>
    </w:p>
    <w:p w14:paraId="3AA8B899" w14:textId="77777777" w:rsidR="00C40189" w:rsidRDefault="00C40189" w:rsidP="00F7135D">
      <w:pPr>
        <w:pStyle w:val="DraftHeading2"/>
        <w:tabs>
          <w:tab w:val="right" w:pos="1247"/>
        </w:tabs>
        <w:ind w:left="1361" w:hanging="1361"/>
      </w:pPr>
      <w:r>
        <w:tab/>
        <w:t>(6)</w:t>
      </w:r>
      <w:r>
        <w:tab/>
        <w:t>Any appeal referred to in subclause (1)(a), (2)(a) or (3)(a) that has not been determined before the commencement referred to in that subclause is to be determined in accordance with this Act as in force immediately before that commencement.</w:t>
      </w:r>
    </w:p>
    <w:p w14:paraId="75BE8618" w14:textId="77777777" w:rsidR="00C40189" w:rsidRDefault="00C40189" w:rsidP="002E4323">
      <w:pPr>
        <w:pStyle w:val="SideNote"/>
      </w:pPr>
      <w:r>
        <w:t>Sch. 3 cl. 11 inserted by No. 68/2009 s. 97(Sch. item 39.52).</w:t>
      </w:r>
    </w:p>
    <w:p w14:paraId="292B2F9F" w14:textId="77777777" w:rsidR="00C40189" w:rsidRDefault="00C40189" w:rsidP="002E4323">
      <w:pPr>
        <w:pStyle w:val="DraftHeading1"/>
        <w:tabs>
          <w:tab w:val="right" w:pos="680"/>
        </w:tabs>
        <w:ind w:left="850" w:hanging="850"/>
      </w:pPr>
      <w:r>
        <w:tab/>
      </w:r>
      <w:r w:rsidRPr="00B07006">
        <w:t>11</w:t>
      </w:r>
      <w:r>
        <w:tab/>
        <w:t>Transitional provisions—Criminal Procedure Act 2009</w:t>
      </w:r>
    </w:p>
    <w:p w14:paraId="78CEA5A0" w14:textId="77777777" w:rsidR="00C40189" w:rsidRDefault="00C40189" w:rsidP="002E4323">
      <w:pPr>
        <w:pStyle w:val="DraftHeading3"/>
        <w:tabs>
          <w:tab w:val="right" w:pos="1232"/>
        </w:tabs>
        <w:ind w:left="1361" w:hanging="1361"/>
      </w:pPr>
      <w:r>
        <w:tab/>
      </w:r>
      <w:r w:rsidRPr="00332699">
        <w:t>(1)</w:t>
      </w:r>
      <w:r w:rsidRPr="00FE157B">
        <w:tab/>
      </w:r>
      <w:r>
        <w:t xml:space="preserve">Section 14A as inserted by section 423 of the </w:t>
      </w:r>
      <w:r>
        <w:rPr>
          <w:b/>
        </w:rPr>
        <w:t xml:space="preserve">Criminal Procedure Act 2009 </w:t>
      </w:r>
      <w:r>
        <w:t>applies to a finding on an investigation under Part 2 that an accused is unfit to stand trial made on or after the commencement of section 423 of that Act.</w:t>
      </w:r>
    </w:p>
    <w:p w14:paraId="2AB4D42D" w14:textId="77777777" w:rsidR="00C40189" w:rsidRDefault="00C40189" w:rsidP="00F16783">
      <w:pPr>
        <w:pStyle w:val="DraftHeading3"/>
        <w:tabs>
          <w:tab w:val="right" w:pos="1232"/>
        </w:tabs>
        <w:ind w:left="1361" w:hanging="1361"/>
      </w:pPr>
      <w:r>
        <w:tab/>
      </w:r>
      <w:r w:rsidRPr="00FE157B">
        <w:t>(2)</w:t>
      </w:r>
      <w:r w:rsidRPr="00FE157B">
        <w:tab/>
      </w:r>
      <w:r>
        <w:t xml:space="preserve">Section 24AA as inserted by section 424 of the </w:t>
      </w:r>
      <w:r w:rsidRPr="00332699">
        <w:rPr>
          <w:b/>
        </w:rPr>
        <w:t>Criminal Procedure Act 2009</w:t>
      </w:r>
      <w:r>
        <w:t xml:space="preserve"> applies to a verdict of not guilty because of mental impairment recorded on or after the commencement of section 424 of that Act.</w:t>
      </w:r>
    </w:p>
    <w:p w14:paraId="763C8F4C" w14:textId="77777777" w:rsidR="00C40189" w:rsidRPr="00E10657" w:rsidRDefault="00C40189" w:rsidP="00E10657"/>
    <w:p w14:paraId="0C52455B" w14:textId="77777777" w:rsidR="00C40189" w:rsidRDefault="00C40189" w:rsidP="002E4323">
      <w:pPr>
        <w:pStyle w:val="SideNote"/>
      </w:pPr>
    </w:p>
    <w:p w14:paraId="4B3B7984" w14:textId="77777777" w:rsidR="00C40189" w:rsidRDefault="00C40189" w:rsidP="002E4323">
      <w:pPr>
        <w:pStyle w:val="SideNote"/>
      </w:pPr>
      <w:r>
        <w:t>Sch. 3 cl. 12 inserted by No. 68/2009 s. 97(Sch. item 39.52).</w:t>
      </w:r>
    </w:p>
    <w:p w14:paraId="43B1A567" w14:textId="77777777" w:rsidR="00C40189" w:rsidRDefault="00C40189" w:rsidP="002E4323">
      <w:pPr>
        <w:pStyle w:val="DraftHeading1"/>
        <w:tabs>
          <w:tab w:val="right" w:pos="680"/>
        </w:tabs>
        <w:ind w:left="850" w:hanging="850"/>
      </w:pPr>
      <w:r>
        <w:tab/>
      </w:r>
      <w:r w:rsidRPr="00B07006">
        <w:t>12</w:t>
      </w:r>
      <w:r>
        <w:tab/>
        <w:t>Transitional provisions—Criminal Procedure Amendment (Consequential and Transitional Provisions) Act 2009</w:t>
      </w:r>
    </w:p>
    <w:p w14:paraId="11234234" w14:textId="77777777" w:rsidR="00C40189" w:rsidRDefault="00C40189" w:rsidP="002E4323">
      <w:pPr>
        <w:pStyle w:val="DraftHeading3"/>
        <w:tabs>
          <w:tab w:val="right" w:pos="1232"/>
        </w:tabs>
        <w:ind w:left="1361" w:hanging="1361"/>
      </w:pPr>
      <w:r>
        <w:tab/>
      </w:r>
      <w:r w:rsidRPr="00144AFA">
        <w:t>(1)</w:t>
      </w:r>
      <w:r>
        <w:tab/>
        <w:t>Section 19A as amended by item 39.17 of the Schedule to the</w:t>
      </w:r>
      <w:r w:rsidRPr="00332699">
        <w:rPr>
          <w:b/>
        </w:rPr>
        <w:t xml:space="preserve"> Criminal Procedure Amendment (Consequential and Transitional Provisions) Act 2009</w:t>
      </w:r>
      <w:r>
        <w:t xml:space="preserve"> applies to an appeal under that section where the order to which the appeal relates is made on or after the commencement of that item.</w:t>
      </w:r>
    </w:p>
    <w:p w14:paraId="10AF79F1" w14:textId="77777777" w:rsidR="00C40189" w:rsidRDefault="00C40189" w:rsidP="002E4323">
      <w:pPr>
        <w:pStyle w:val="DraftHeading3"/>
        <w:tabs>
          <w:tab w:val="right" w:pos="1232"/>
        </w:tabs>
        <w:ind w:left="1361" w:hanging="1361"/>
      </w:pPr>
      <w:r>
        <w:tab/>
      </w:r>
      <w:r w:rsidRPr="00144AFA">
        <w:t>(2)</w:t>
      </w:r>
      <w:r>
        <w:tab/>
        <w:t xml:space="preserve">Section 24A as amended by item 39.24 of the Schedule to the </w:t>
      </w:r>
      <w:r w:rsidRPr="00332699">
        <w:rPr>
          <w:b/>
        </w:rPr>
        <w:t>Criminal Procedure Amendment (Consequential and Transitional Provisions) Act 2009</w:t>
      </w:r>
      <w:r>
        <w:t xml:space="preserve"> applies to an appeal under that section where the order to which the appeal relates is made on or after the commencement of that item.</w:t>
      </w:r>
    </w:p>
    <w:p w14:paraId="36E5DD1B" w14:textId="77777777" w:rsidR="00C40189" w:rsidRDefault="00C40189" w:rsidP="002E4323">
      <w:pPr>
        <w:pStyle w:val="DraftHeading3"/>
        <w:tabs>
          <w:tab w:val="right" w:pos="1232"/>
        </w:tabs>
        <w:ind w:left="1361" w:hanging="1361"/>
      </w:pPr>
      <w:r>
        <w:tab/>
      </w:r>
      <w:r w:rsidRPr="00144AFA">
        <w:t>(3)</w:t>
      </w:r>
      <w:r>
        <w:tab/>
        <w:t xml:space="preserve">Section 28A as amended by item 39.25 of the Schedule to the </w:t>
      </w:r>
      <w:r w:rsidRPr="00332699">
        <w:rPr>
          <w:b/>
        </w:rPr>
        <w:t>Criminal Procedure Amendment (Consequential and Transitional Provisions) Act 2009</w:t>
      </w:r>
      <w:r>
        <w:t xml:space="preserve"> applies to an appeal under that section where the order to which the appeal relates is made on or after the commencement of that item.</w:t>
      </w:r>
    </w:p>
    <w:p w14:paraId="2B602462" w14:textId="77777777" w:rsidR="00C40189" w:rsidRPr="005D4CBC" w:rsidRDefault="00C40189" w:rsidP="00D54763">
      <w:pPr>
        <w:pStyle w:val="DraftHeading3"/>
        <w:tabs>
          <w:tab w:val="right" w:pos="1232"/>
        </w:tabs>
        <w:ind w:left="1361" w:hanging="1361"/>
      </w:pPr>
      <w:r>
        <w:tab/>
      </w:r>
      <w:r w:rsidRPr="00144AFA">
        <w:t>(4)</w:t>
      </w:r>
      <w:r>
        <w:tab/>
        <w:t xml:space="preserve">Section 34 as amended by item 39.28 of the Schedule to the </w:t>
      </w:r>
      <w:r w:rsidRPr="00332699">
        <w:rPr>
          <w:b/>
        </w:rPr>
        <w:t>Criminal Procedure Amendment (Consequential and Transitional Provisions) Act 2009</w:t>
      </w:r>
      <w:r>
        <w:t xml:space="preserve"> applies to an appeal under that section where the order to which the appeal relates is made on or after the commencement of that item.</w:t>
      </w:r>
    </w:p>
    <w:p w14:paraId="226099B2" w14:textId="77777777" w:rsidR="00C40189" w:rsidRDefault="00C40189" w:rsidP="002E4323">
      <w:pPr>
        <w:pStyle w:val="DraftHeading3"/>
        <w:tabs>
          <w:tab w:val="right" w:pos="1232"/>
        </w:tabs>
        <w:ind w:left="1361" w:hanging="1361"/>
      </w:pPr>
      <w:r>
        <w:tab/>
      </w:r>
      <w:r w:rsidRPr="00144AFA">
        <w:t>(5)</w:t>
      </w:r>
      <w:r>
        <w:tab/>
        <w:t xml:space="preserve">Section 34A as amended by item 39.31 of the Schedule to the </w:t>
      </w:r>
      <w:r w:rsidRPr="00332699">
        <w:rPr>
          <w:b/>
        </w:rPr>
        <w:t>Criminal Procedure Amendment (Consequential and Transitional Provisions) Act 2009</w:t>
      </w:r>
      <w:r>
        <w:t xml:space="preserve"> applies to an appeal against the revocation of a non-custodial supervision order where the order revoking the supervision order is made on or after the commencement of that item.</w:t>
      </w:r>
    </w:p>
    <w:p w14:paraId="6EF51030" w14:textId="77777777" w:rsidR="00C40189" w:rsidRDefault="00C40189" w:rsidP="002E4323">
      <w:pPr>
        <w:pStyle w:val="DraftHeading3"/>
        <w:tabs>
          <w:tab w:val="right" w:pos="1232"/>
        </w:tabs>
        <w:ind w:left="1361" w:hanging="1361"/>
      </w:pPr>
      <w:r>
        <w:tab/>
      </w:r>
      <w:r w:rsidRPr="00144AFA">
        <w:t>(6)</w:t>
      </w:r>
      <w:r>
        <w:tab/>
        <w:t xml:space="preserve">Section 57B as amended by item 39.38 of the Schedule to the </w:t>
      </w:r>
      <w:r w:rsidRPr="00332699">
        <w:rPr>
          <w:b/>
        </w:rPr>
        <w:t>Criminal Procedure Amendment (Consequential and Transitional Provisions) Act 2009</w:t>
      </w:r>
      <w:r>
        <w:t xml:space="preserve"> applies to an appeal under that section where the application for extended leave is refused or granted, as the case may be, on or after the commencement of that item.</w:t>
      </w:r>
    </w:p>
    <w:p w14:paraId="4A7AE910" w14:textId="77777777" w:rsidR="00C40189" w:rsidRDefault="00C40189" w:rsidP="002E4323">
      <w:pPr>
        <w:pStyle w:val="DraftHeading3"/>
        <w:tabs>
          <w:tab w:val="right" w:pos="1232"/>
        </w:tabs>
        <w:ind w:left="1361" w:hanging="1361"/>
      </w:pPr>
      <w:r>
        <w:tab/>
      </w:r>
      <w:r w:rsidRPr="00B72CD0">
        <w:t>(7)</w:t>
      </w:r>
      <w:r>
        <w:tab/>
        <w:t xml:space="preserve">Section 58A as amended by item 39.40 of the Schedule to the </w:t>
      </w:r>
      <w:r w:rsidRPr="00332699">
        <w:rPr>
          <w:b/>
        </w:rPr>
        <w:t>Criminal Procedure Amendment (Consequential and Transitional Provisions) Act 2009</w:t>
      </w:r>
      <w:r>
        <w:t xml:space="preserve"> applies to an appeal under that section where the extended leave is revoked or the application for revocation of extended leave is refused, as the case may be, on or after the commencement of that item.</w:t>
      </w:r>
    </w:p>
    <w:p w14:paraId="684BECBE" w14:textId="77777777" w:rsidR="00C40189" w:rsidRDefault="00C40189" w:rsidP="002E4323">
      <w:pPr>
        <w:pStyle w:val="DraftHeading3"/>
        <w:tabs>
          <w:tab w:val="right" w:pos="1232"/>
        </w:tabs>
        <w:ind w:left="1361" w:hanging="1361"/>
      </w:pPr>
      <w:r>
        <w:tab/>
      </w:r>
      <w:r w:rsidRPr="00B72CD0">
        <w:t>(8)</w:t>
      </w:r>
      <w:r>
        <w:tab/>
        <w:t xml:space="preserve">Section 73H as amended by item 39.44 of the Schedule to the </w:t>
      </w:r>
      <w:r w:rsidRPr="00332699">
        <w:rPr>
          <w:b/>
        </w:rPr>
        <w:t>Criminal Procedure Amendment (Consequential and Transitional Provisions) Act 2009</w:t>
      </w:r>
      <w:r>
        <w:t xml:space="preserve"> applies to an appeal under that section where the order to which the appeal relates is made on or after the commencement of that item.</w:t>
      </w:r>
    </w:p>
    <w:p w14:paraId="43C61E5F" w14:textId="77777777" w:rsidR="00C40189" w:rsidRDefault="00C40189" w:rsidP="00F16783">
      <w:pPr>
        <w:pStyle w:val="DraftHeading3"/>
        <w:tabs>
          <w:tab w:val="right" w:pos="1232"/>
        </w:tabs>
        <w:ind w:left="1361" w:hanging="1361"/>
      </w:pPr>
      <w:r>
        <w:tab/>
      </w:r>
      <w:r w:rsidRPr="00B72CD0">
        <w:t>(9)</w:t>
      </w:r>
      <w:r>
        <w:tab/>
        <w:t xml:space="preserve">Section 73N as amended by item 39.46 of the Schedule to the </w:t>
      </w:r>
      <w:r w:rsidRPr="00332699">
        <w:rPr>
          <w:b/>
        </w:rPr>
        <w:t>Criminal Procedure Amendment (Consequential and Transitional Provisions) Act 2009</w:t>
      </w:r>
      <w:r>
        <w:t xml:space="preserve"> applies to an appeal under that section where the order to which the appeal relates is made on or after the commencement of that item.</w:t>
      </w:r>
    </w:p>
    <w:p w14:paraId="22880B30" w14:textId="77777777" w:rsidR="00C40189" w:rsidRDefault="00C40189" w:rsidP="00F426FF">
      <w:pPr>
        <w:pStyle w:val="SideNote"/>
      </w:pPr>
    </w:p>
    <w:p w14:paraId="582200C2" w14:textId="77777777" w:rsidR="00C40189" w:rsidRDefault="00C40189" w:rsidP="00F426FF">
      <w:pPr>
        <w:pStyle w:val="SideNote"/>
      </w:pPr>
    </w:p>
    <w:p w14:paraId="2B8407E4" w14:textId="77777777" w:rsidR="00C40189" w:rsidRDefault="00C40189" w:rsidP="00F426FF">
      <w:pPr>
        <w:pStyle w:val="SideNote"/>
      </w:pPr>
    </w:p>
    <w:p w14:paraId="032F8182" w14:textId="77777777" w:rsidR="00C40189" w:rsidRDefault="00C40189" w:rsidP="00F426FF">
      <w:pPr>
        <w:pStyle w:val="SideNote"/>
      </w:pPr>
    </w:p>
    <w:p w14:paraId="50881D3C" w14:textId="77777777" w:rsidR="00C40189" w:rsidRDefault="00C40189" w:rsidP="00F426FF">
      <w:pPr>
        <w:pStyle w:val="SideNote"/>
      </w:pPr>
      <w:r>
        <w:t>Sch. 3 cl. 13 inserted by No. 29/2010 s. 36, amended by No. 29/2011 s. 3(Sch. 1 item 23).</w:t>
      </w:r>
    </w:p>
    <w:p w14:paraId="10D66BCE" w14:textId="77777777" w:rsidR="00C40189" w:rsidRDefault="00C40189" w:rsidP="00F426FF">
      <w:pPr>
        <w:pStyle w:val="DraftHeading1"/>
        <w:tabs>
          <w:tab w:val="right" w:pos="680"/>
        </w:tabs>
        <w:ind w:left="850" w:hanging="850"/>
      </w:pPr>
      <w:r>
        <w:tab/>
      </w:r>
      <w:r w:rsidRPr="00EF3679">
        <w:t>13</w:t>
      </w:r>
      <w:r>
        <w:tab/>
        <w:t>Transitional provision—Health and Human Services Legislation Amendment Act 2010</w:t>
      </w:r>
    </w:p>
    <w:p w14:paraId="0CF282A0" w14:textId="77777777" w:rsidR="00C40189" w:rsidRDefault="00C40189" w:rsidP="00F426FF">
      <w:pPr>
        <w:pStyle w:val="BodySectionSub"/>
      </w:pPr>
      <w:r>
        <w:t xml:space="preserve">Any act matter or thing of a continuing nature that was done by or in relation to, or any proceeding brought by or against, the Secretary to the Department of Human Services before the commencement of Division 1 of Part 5 of the </w:t>
      </w:r>
      <w:r w:rsidRPr="0040648F">
        <w:rPr>
          <w:b/>
        </w:rPr>
        <w:t>Health and Human Services Legislation Amendment Act 2010</w:t>
      </w:r>
      <w:r>
        <w:t xml:space="preserve"> is to be taken to be done by or in relation to, and may be brought by or against, the Secretary to the Department of Health after that commencement if the act matter or thing or proceeding relates to—</w:t>
      </w:r>
    </w:p>
    <w:p w14:paraId="4E89DDDC" w14:textId="77777777" w:rsidR="00C40189" w:rsidRPr="00372065" w:rsidRDefault="00C40189" w:rsidP="00F426FF">
      <w:pPr>
        <w:pStyle w:val="DraftHeading3"/>
        <w:tabs>
          <w:tab w:val="right" w:pos="1757"/>
        </w:tabs>
        <w:ind w:left="1871" w:hanging="1871"/>
      </w:pPr>
      <w:r>
        <w:tab/>
      </w:r>
      <w:r w:rsidRPr="00D83365">
        <w:t>(a)</w:t>
      </w:r>
      <w:r>
        <w:tab/>
        <w:t>a forensic patient; or</w:t>
      </w:r>
    </w:p>
    <w:p w14:paraId="1A11216F" w14:textId="77777777" w:rsidR="00C40189" w:rsidRDefault="00C40189">
      <w:pPr>
        <w:pStyle w:val="DraftHeading3"/>
        <w:tabs>
          <w:tab w:val="right" w:pos="1757"/>
        </w:tabs>
        <w:ind w:left="1871" w:hanging="1871"/>
      </w:pPr>
      <w:r>
        <w:tab/>
      </w:r>
      <w:r w:rsidRPr="00607DB1">
        <w:t>(b)</w:t>
      </w:r>
      <w:r>
        <w:tab/>
        <w:t>an approved mental health service.</w:t>
      </w:r>
    </w:p>
    <w:p w14:paraId="1E3C5101" w14:textId="77777777" w:rsidR="00C40189" w:rsidRDefault="00C40189" w:rsidP="000C1FFE">
      <w:pPr>
        <w:pStyle w:val="SideNote"/>
      </w:pPr>
      <w:r>
        <w:t>Sch. 3 cl. 15 inserted by No. 55/2014 s. 131.</w:t>
      </w:r>
    </w:p>
    <w:p w14:paraId="0AFC5740" w14:textId="77777777" w:rsidR="00C40189" w:rsidRDefault="00C40189" w:rsidP="000C1FFE">
      <w:pPr>
        <w:pStyle w:val="DraftHeading1"/>
        <w:tabs>
          <w:tab w:val="right" w:pos="680"/>
        </w:tabs>
        <w:ind w:left="850" w:hanging="850"/>
      </w:pPr>
      <w:r>
        <w:tab/>
        <w:t>15</w:t>
      </w:r>
      <w:r w:rsidRPr="006E4051">
        <w:tab/>
        <w:t>Transitional provision—Criminal Organisations Control and Other Acts Amendment Act 2014</w:t>
      </w:r>
    </w:p>
    <w:p w14:paraId="0DABFB75" w14:textId="77777777" w:rsidR="00C40189" w:rsidRDefault="00C40189" w:rsidP="000C1FFE">
      <w:pPr>
        <w:pStyle w:val="BodySectionSub"/>
      </w:pPr>
      <w:r>
        <w:t xml:space="preserve">This Act as amended by Division 1 of Part 5 of the </w:t>
      </w:r>
      <w:r w:rsidRPr="001D4F45">
        <w:rPr>
          <w:b/>
        </w:rPr>
        <w:t>Criminal Organisations Control and Other Acts Amendment Act 2014</w:t>
      </w:r>
      <w:r>
        <w:t xml:space="preserve"> applies to—</w:t>
      </w:r>
    </w:p>
    <w:p w14:paraId="19DA7CBE" w14:textId="77777777" w:rsidR="00C40189" w:rsidRDefault="00C40189" w:rsidP="000C1FFE">
      <w:pPr>
        <w:pStyle w:val="DraftHeading3"/>
        <w:tabs>
          <w:tab w:val="right" w:pos="1757"/>
        </w:tabs>
        <w:ind w:left="1871" w:hanging="1871"/>
      </w:pPr>
      <w:r>
        <w:tab/>
        <w:t>(a)</w:t>
      </w:r>
      <w:r>
        <w:tab/>
        <w:t>a proceeding for an offence that is commenced on or after the commencement of Division 1 of Part 5 of that Act; and</w:t>
      </w:r>
    </w:p>
    <w:p w14:paraId="6DF03234" w14:textId="77777777" w:rsidR="00C40189" w:rsidRDefault="00C40189" w:rsidP="00E10657">
      <w:pPr>
        <w:pStyle w:val="DraftHeading3"/>
        <w:tabs>
          <w:tab w:val="right" w:pos="1757"/>
        </w:tabs>
        <w:ind w:left="1871" w:hanging="1871"/>
      </w:pPr>
      <w:r>
        <w:tab/>
        <w:t>(b)</w:t>
      </w:r>
      <w:r>
        <w:tab/>
        <w:t>a proceeding for an offence that, on the commencement of Division 1 of Part 5 of that Act, is before the Children's Court, irrespective of when the proceeding was commenced.</w:t>
      </w:r>
    </w:p>
    <w:p w14:paraId="32C2E309" w14:textId="77777777" w:rsidR="00C40189" w:rsidRDefault="00C40189" w:rsidP="00B10CE8"/>
    <w:p w14:paraId="798CAAB4" w14:textId="77777777" w:rsidR="00C40189" w:rsidRDefault="00C40189" w:rsidP="00B10CE8"/>
    <w:p w14:paraId="247DC4D0" w14:textId="77777777" w:rsidR="00C40189" w:rsidRDefault="00C40189" w:rsidP="00B10CE8"/>
    <w:p w14:paraId="07F41823" w14:textId="77777777" w:rsidR="00C40189" w:rsidRPr="00B10CE8" w:rsidRDefault="00C40189" w:rsidP="00B10CE8">
      <w:pPr>
        <w:spacing w:before="0"/>
      </w:pPr>
    </w:p>
    <w:p w14:paraId="3A4EAF83" w14:textId="77777777" w:rsidR="00C40189" w:rsidRDefault="00C40189" w:rsidP="00BD228D">
      <w:pPr>
        <w:pStyle w:val="SideNote"/>
      </w:pPr>
      <w:r>
        <w:t>Sch. 3 cl. 16 inserted by No. 6/2017 s. 12.</w:t>
      </w:r>
    </w:p>
    <w:p w14:paraId="77B0024A" w14:textId="77777777" w:rsidR="00C40189" w:rsidRPr="00CE074D" w:rsidRDefault="00C40189" w:rsidP="00BD228D">
      <w:pPr>
        <w:pStyle w:val="DraftHeading1"/>
        <w:tabs>
          <w:tab w:val="right" w:pos="680"/>
        </w:tabs>
        <w:ind w:left="850" w:hanging="850"/>
      </w:pPr>
      <w:r>
        <w:tab/>
      </w:r>
      <w:r w:rsidRPr="00712A40">
        <w:t>16</w:t>
      </w:r>
      <w:r w:rsidRPr="00CE074D">
        <w:tab/>
        <w:t>Transitional provision—Crimes Legislation Further Amendment Act 201</w:t>
      </w:r>
      <w:r>
        <w:t>7</w:t>
      </w:r>
    </w:p>
    <w:p w14:paraId="3654B896" w14:textId="77777777" w:rsidR="00C40189" w:rsidRPr="005133AC" w:rsidRDefault="00C40189" w:rsidP="005133AC">
      <w:pPr>
        <w:pStyle w:val="BodySectionSub"/>
      </w:pPr>
      <w:r w:rsidRPr="00CE074D">
        <w:t xml:space="preserve">This Act as amended by Part 3 of the </w:t>
      </w:r>
      <w:r w:rsidRPr="00CE074D">
        <w:rPr>
          <w:b/>
        </w:rPr>
        <w:t>Crimes Legislation Further Amendment Act 201</w:t>
      </w:r>
      <w:r>
        <w:rPr>
          <w:b/>
        </w:rPr>
        <w:t>7</w:t>
      </w:r>
      <w:r w:rsidRPr="00CE074D">
        <w:t xml:space="preserve"> applies to an investigation into the fitness of an accused to stand trial that commences on or after the day on which t</w:t>
      </w:r>
      <w:r>
        <w:t>hat Part comes into operation.</w:t>
      </w:r>
    </w:p>
  </w:endnote>
  <w:endnote w:id="30">
    <w:p w14:paraId="6B3A14F4" w14:textId="77777777" w:rsidR="00C40189" w:rsidRPr="00AF6F5D" w:rsidRDefault="00C40189" w:rsidP="00B403C3">
      <w:pPr>
        <w:pStyle w:val="SideNote"/>
        <w:spacing w:before="60"/>
        <w:rPr>
          <w:rFonts w:ascii="Times New Roman" w:hAnsi="Times New Roman"/>
          <w:b w:val="0"/>
          <w:spacing w:val="0"/>
          <w:sz w:val="20"/>
        </w:rPr>
      </w:pPr>
      <w:r w:rsidRPr="00AF6F5D">
        <w:rPr>
          <w:rStyle w:val="EndnoteReference"/>
          <w:rFonts w:ascii="Times New Roman" w:hAnsi="Times New Roman"/>
          <w:b w:val="0"/>
          <w:spacing w:val="0"/>
          <w:sz w:val="20"/>
        </w:rPr>
        <w:endnoteRef/>
      </w:r>
      <w:r>
        <w:t xml:space="preserve"> </w:t>
      </w:r>
      <w:r w:rsidRPr="00631FDF">
        <w:rPr>
          <w:rFonts w:ascii="Times New Roman" w:hAnsi="Times New Roman"/>
          <w:b w:val="0"/>
          <w:spacing w:val="0"/>
          <w:sz w:val="20"/>
        </w:rPr>
        <w:t>Pt 3 Div. 1 Subdiv. (12) (Heading and ss 390–396) amended by Nos 6884 s. 2(1), 7705 s. 10, 7994 s. 2, 8338 s.</w:t>
      </w:r>
      <w:r>
        <w:rPr>
          <w:rFonts w:ascii="Times New Roman" w:hAnsi="Times New Roman"/>
          <w:b w:val="0"/>
          <w:spacing w:val="0"/>
          <w:sz w:val="20"/>
        </w:rPr>
        <w:t> 7(j), 9576 ss</w:t>
      </w:r>
      <w:r w:rsidRPr="00631FDF">
        <w:rPr>
          <w:rFonts w:ascii="Times New Roman" w:hAnsi="Times New Roman"/>
          <w:b w:val="0"/>
          <w:spacing w:val="0"/>
          <w:sz w:val="20"/>
        </w:rPr>
        <w:t> 5, 11(1), 9848 s. 18(1), 10026 ss 5, 6, 10084 s. 6(3), 10233 s. 9(d), 102/1986 s. 8(a)(b), 19/1989 s. 16(Sch. item 16.5), 25/1989 s. 19(c)(d), 56/1989 s. 286(Sch. 2 item 7.2), 57/1989 s. 3(Sch. items 42.30, 42.31</w:t>
      </w:r>
      <w:r>
        <w:rPr>
          <w:rFonts w:ascii="Times New Roman" w:hAnsi="Times New Roman"/>
          <w:b w:val="0"/>
          <w:spacing w:val="0"/>
          <w:sz w:val="20"/>
        </w:rPr>
        <w:t>) (as amended by No. 34/1990 s. 5(Sch. 4 item 23)</w:t>
      </w:r>
      <w:r w:rsidRPr="00631FDF">
        <w:rPr>
          <w:rFonts w:ascii="Times New Roman" w:hAnsi="Times New Roman"/>
          <w:b w:val="0"/>
          <w:spacing w:val="0"/>
          <w:sz w:val="20"/>
        </w:rPr>
        <w:t>), 35/1996 s. 453(Sch. 1 items 16.4, 16.5), 48/1997 s. 57, 65/1997 s. 82(2)(a), 45/2001 s. 40(2), 50/2006 s. 9, repealed by No. 7/2009 s. 422(2)(a)</w:t>
      </w:r>
      <w:r w:rsidRPr="00AF6F5D">
        <w:rPr>
          <w:rFonts w:ascii="Times New Roman" w:hAnsi="Times New Roman"/>
          <w:b w:val="0"/>
          <w:spacing w:val="0"/>
          <w:sz w:val="20"/>
        </w:rPr>
        <w:t xml:space="preserve"> </w:t>
      </w:r>
      <w:r w:rsidRPr="00A66AD5">
        <w:rPr>
          <w:rFonts w:ascii="Times New Roman" w:hAnsi="Times New Roman"/>
          <w:b w:val="0"/>
          <w:spacing w:val="0"/>
          <w:sz w:val="20"/>
        </w:rPr>
        <w:t>(as amended by No. 68/2009 s. 54(h))</w:t>
      </w:r>
      <w:r w:rsidRPr="00631FDF">
        <w:rPr>
          <w:rFonts w:ascii="Times New Roman" w:hAnsi="Times New Roman"/>
          <w:b w:val="0"/>
          <w:spacing w:val="0"/>
          <w:sz w:val="20"/>
        </w:rPr>
        <w:t>.</w:t>
      </w:r>
    </w:p>
  </w:endnote>
  <w:endnote w:id="31">
    <w:p w14:paraId="2E42B2E7" w14:textId="77777777" w:rsidR="00C40189" w:rsidRDefault="00C40189">
      <w:pPr>
        <w:pStyle w:val="EndnoteText"/>
      </w:pPr>
      <w:r>
        <w:rPr>
          <w:rStyle w:val="EndnoteReference"/>
        </w:rPr>
        <w:endnoteRef/>
      </w:r>
      <w:r>
        <w:t xml:space="preserve"> Ss 406–408A:</w:t>
      </w:r>
    </w:p>
    <w:p w14:paraId="4FD60EE0" w14:textId="77777777" w:rsidR="00C40189" w:rsidRDefault="00C40189">
      <w:pPr>
        <w:pStyle w:val="EndnoteText"/>
        <w:ind w:left="198"/>
      </w:pPr>
      <w:r>
        <w:t>S. 406 repealed by No. 9576 s. 11(1).</w:t>
      </w:r>
    </w:p>
    <w:p w14:paraId="620581BD" w14:textId="77777777" w:rsidR="00C40189" w:rsidRDefault="00C40189">
      <w:pPr>
        <w:pStyle w:val="EndnoteText"/>
        <w:ind w:left="198"/>
      </w:pPr>
      <w:r>
        <w:t>S. 407 repealed by No. 25/1989 s. 9.</w:t>
      </w:r>
    </w:p>
    <w:p w14:paraId="084F0BC0" w14:textId="77777777" w:rsidR="00C40189" w:rsidRDefault="00C40189">
      <w:pPr>
        <w:pStyle w:val="EndnoteText"/>
        <w:ind w:left="198"/>
      </w:pPr>
      <w:r>
        <w:t>S. 408 amended by Nos 6886 s. 3, 7184 s. 5, 7327 s. 3(a)(b), 7696 s. 2, repealed by No. 8143 s. 11.</w:t>
      </w:r>
    </w:p>
    <w:p w14:paraId="5B82814A" w14:textId="77777777" w:rsidR="00C40189" w:rsidRPr="006266E5" w:rsidRDefault="00C40189" w:rsidP="00D71371">
      <w:pPr>
        <w:pStyle w:val="EndnoteText"/>
        <w:ind w:left="198"/>
      </w:pPr>
      <w:r>
        <w:t>S. 408A inserted by No. 6806 s. 2, amended by Nos 7327 s. 3(a)–(d), 7546 s. 10(1)(2), 7645 s. 6, 7696 s. 3, 7782 ss 2, 3, repealed by No. 8143 s. 11.</w:t>
      </w:r>
    </w:p>
  </w:endnote>
  <w:endnote w:id="32">
    <w:p w14:paraId="38A6EB18" w14:textId="77777777" w:rsidR="00C40189" w:rsidRDefault="00C40189">
      <w:pPr>
        <w:pStyle w:val="EndnoteText"/>
      </w:pPr>
      <w:r>
        <w:rPr>
          <w:rStyle w:val="EndnoteReference"/>
        </w:rPr>
        <w:endnoteRef/>
      </w:r>
      <w:r>
        <w:t xml:space="preserve"> S. 420 (</w:t>
      </w:r>
      <w:r>
        <w:rPr>
          <w:i/>
        </w:rPr>
        <w:t>repealed</w:t>
      </w:r>
      <w:r>
        <w:t>): See note 28.</w:t>
      </w:r>
    </w:p>
  </w:endnote>
  <w:endnote w:id="33">
    <w:p w14:paraId="7695D12E" w14:textId="77777777" w:rsidR="00C40189" w:rsidRPr="00AF6F5D" w:rsidRDefault="00C40189" w:rsidP="001B1FCB">
      <w:pPr>
        <w:pStyle w:val="SideNote"/>
        <w:rPr>
          <w:rFonts w:ascii="Times New Roman" w:hAnsi="Times New Roman"/>
          <w:b w:val="0"/>
          <w:spacing w:val="0"/>
          <w:sz w:val="20"/>
        </w:rPr>
      </w:pPr>
      <w:r w:rsidRPr="00AF6F5D">
        <w:rPr>
          <w:rStyle w:val="EndnoteReference"/>
          <w:rFonts w:ascii="Times New Roman" w:hAnsi="Times New Roman"/>
          <w:b w:val="0"/>
          <w:spacing w:val="0"/>
          <w:sz w:val="20"/>
        </w:rPr>
        <w:endnoteRef/>
      </w:r>
      <w:r>
        <w:t xml:space="preserve"> </w:t>
      </w:r>
      <w:r w:rsidRPr="001B1FCB">
        <w:rPr>
          <w:rFonts w:ascii="Times New Roman" w:hAnsi="Times New Roman"/>
          <w:b w:val="0"/>
          <w:spacing w:val="0"/>
          <w:sz w:val="20"/>
        </w:rPr>
        <w:t>Pt 3 Div. 1 Subdiv. (25) (Heading and ss 4</w:t>
      </w:r>
      <w:r>
        <w:rPr>
          <w:rFonts w:ascii="Times New Roman" w:hAnsi="Times New Roman"/>
          <w:b w:val="0"/>
          <w:spacing w:val="0"/>
          <w:sz w:val="20"/>
        </w:rPr>
        <w:t>46–450</w:t>
      </w:r>
      <w:r w:rsidRPr="001B1FCB">
        <w:rPr>
          <w:rFonts w:ascii="Times New Roman" w:hAnsi="Times New Roman"/>
          <w:b w:val="0"/>
          <w:spacing w:val="0"/>
          <w:sz w:val="20"/>
        </w:rPr>
        <w:t>) amended</w:t>
      </w:r>
      <w:r>
        <w:rPr>
          <w:rFonts w:ascii="Times New Roman" w:hAnsi="Times New Roman"/>
          <w:b w:val="0"/>
          <w:spacing w:val="0"/>
          <w:sz w:val="20"/>
        </w:rPr>
        <w:t xml:space="preserve"> by Nos 7705 s. 10, 8338 s. 7(c</w:t>
      </w:r>
      <w:r w:rsidRPr="001B1FCB">
        <w:rPr>
          <w:rFonts w:ascii="Times New Roman" w:hAnsi="Times New Roman"/>
          <w:b w:val="0"/>
          <w:spacing w:val="0"/>
          <w:sz w:val="20"/>
        </w:rPr>
        <w:t>), 9008 s. 2(1)(Sch. item 2(h)(j)), 9242 s. 2, 9576 s. 11(1), 9848 s. 18(1), 110/1986 s. 140(2), 51/1989 s. 143(c)–(e), 60/1993 s. 28, 109/1994 s. 25</w:t>
      </w:r>
      <w:r>
        <w:rPr>
          <w:rFonts w:ascii="Times New Roman" w:hAnsi="Times New Roman"/>
          <w:b w:val="0"/>
          <w:spacing w:val="0"/>
          <w:sz w:val="20"/>
        </w:rPr>
        <w:t xml:space="preserve">, </w:t>
      </w:r>
      <w:r w:rsidRPr="001B1FCB">
        <w:rPr>
          <w:rFonts w:ascii="Times New Roman" w:hAnsi="Times New Roman"/>
          <w:b w:val="0"/>
          <w:spacing w:val="0"/>
          <w:sz w:val="20"/>
        </w:rPr>
        <w:t>35/1996 s. 453(Sch. 1 item 16.14), 78/2008 s. 25(2), repealed by No. 7/2009 s. 422(2)(a)</w:t>
      </w:r>
      <w:r w:rsidRPr="00AF6F5D">
        <w:rPr>
          <w:rFonts w:ascii="Times New Roman" w:hAnsi="Times New Roman"/>
          <w:b w:val="0"/>
          <w:spacing w:val="0"/>
          <w:sz w:val="20"/>
        </w:rPr>
        <w:t xml:space="preserve"> </w:t>
      </w:r>
      <w:r w:rsidRPr="00A66AD5">
        <w:rPr>
          <w:rFonts w:ascii="Times New Roman" w:hAnsi="Times New Roman"/>
          <w:b w:val="0"/>
          <w:spacing w:val="0"/>
          <w:sz w:val="20"/>
        </w:rPr>
        <w:t>(as amended by No. 68/2009 s. 54(h))</w:t>
      </w:r>
      <w:r w:rsidRPr="001B1FCB">
        <w:rPr>
          <w:rFonts w:ascii="Times New Roman" w:hAnsi="Times New Roman"/>
          <w:b w:val="0"/>
          <w:spacing w:val="0"/>
          <w:sz w:val="20"/>
        </w:rPr>
        <w:t>.</w:t>
      </w:r>
    </w:p>
  </w:endnote>
  <w:endnote w:id="34">
    <w:p w14:paraId="6C86CD44" w14:textId="77777777" w:rsidR="00C40189" w:rsidRDefault="00C40189">
      <w:pPr>
        <w:pStyle w:val="EndnoteText"/>
      </w:pPr>
      <w:r>
        <w:rPr>
          <w:rStyle w:val="EndnoteReference"/>
        </w:rPr>
        <w:endnoteRef/>
      </w:r>
      <w:r>
        <w:t xml:space="preserve"> S. 464S: The amendments proposed by section 118(Sch. 1 items </w:t>
      </w:r>
      <w:r>
        <w:br/>
        <w:t xml:space="preserve">15.2–15.6, 15.8) to the </w:t>
      </w:r>
      <w:r>
        <w:rPr>
          <w:b/>
        </w:rPr>
        <w:t>Medical Practice Act 1994</w:t>
      </w:r>
      <w:r>
        <w:t>, No. 23/1994 (</w:t>
      </w:r>
      <w:r w:rsidRPr="007472DF">
        <w:rPr>
          <w:i/>
        </w:rPr>
        <w:t>repealed</w:t>
      </w:r>
      <w:r>
        <w:t>) are not included in this publication because section 464S had been substituted before the proposed amendments came into operation.</w:t>
      </w:r>
    </w:p>
  </w:endnote>
  <w:endnote w:id="35">
    <w:p w14:paraId="0A7D97C7" w14:textId="77777777" w:rsidR="00C40189" w:rsidRDefault="00C40189">
      <w:pPr>
        <w:pStyle w:val="EndnoteText"/>
      </w:pPr>
      <w:r>
        <w:rPr>
          <w:rStyle w:val="EndnoteReference"/>
        </w:rPr>
        <w:endnoteRef/>
      </w:r>
      <w:r>
        <w:t xml:space="preserve"> S. 464T(1)(c): See note 33.</w:t>
      </w:r>
    </w:p>
  </w:endnote>
  <w:endnote w:id="36">
    <w:p w14:paraId="0F345A54" w14:textId="77777777" w:rsidR="00C40189" w:rsidRDefault="00C40189">
      <w:pPr>
        <w:pStyle w:val="EndnoteText"/>
      </w:pPr>
      <w:r>
        <w:rPr>
          <w:rStyle w:val="EndnoteReference"/>
        </w:rPr>
        <w:endnoteRef/>
      </w:r>
      <w:r>
        <w:t xml:space="preserve"> S. 464U(5): See note 33.</w:t>
      </w:r>
    </w:p>
  </w:endnote>
  <w:endnote w:id="37">
    <w:p w14:paraId="667A025C" w14:textId="77777777" w:rsidR="00C40189" w:rsidRDefault="00C40189">
      <w:pPr>
        <w:pStyle w:val="EndnoteText"/>
      </w:pPr>
      <w:r>
        <w:rPr>
          <w:rStyle w:val="EndnoteReference"/>
        </w:rPr>
        <w:endnoteRef/>
      </w:r>
      <w:r>
        <w:t xml:space="preserve"> S. 464V(6)(d): See note 33.</w:t>
      </w:r>
    </w:p>
  </w:endnote>
  <w:endnote w:id="38">
    <w:p w14:paraId="71B965F3" w14:textId="77777777" w:rsidR="00C40189" w:rsidRDefault="00C40189">
      <w:pPr>
        <w:pStyle w:val="EndnoteText"/>
      </w:pPr>
      <w:r>
        <w:rPr>
          <w:rStyle w:val="EndnoteReference"/>
        </w:rPr>
        <w:endnoteRef/>
      </w:r>
      <w:r>
        <w:t xml:space="preserve"> S. 464X(1): See note 33.</w:t>
      </w:r>
    </w:p>
  </w:endnote>
  <w:endnote w:id="39">
    <w:p w14:paraId="70891602" w14:textId="77777777" w:rsidR="00C40189" w:rsidRDefault="00C40189">
      <w:pPr>
        <w:pStyle w:val="EndnoteText"/>
      </w:pPr>
      <w:r>
        <w:rPr>
          <w:rStyle w:val="EndnoteReference"/>
        </w:rPr>
        <w:endnoteRef/>
      </w:r>
      <w:r>
        <w:t xml:space="preserve"> S. 464ZE: See note 33.</w:t>
      </w:r>
    </w:p>
  </w:endnote>
  <w:endnote w:id="40">
    <w:p w14:paraId="561E38F2" w14:textId="77777777" w:rsidR="00C40189" w:rsidRPr="006266E5" w:rsidRDefault="00C40189" w:rsidP="006266E5">
      <w:pPr>
        <w:pStyle w:val="EndnoteText"/>
      </w:pPr>
      <w:r>
        <w:rPr>
          <w:rStyle w:val="EndnoteReference"/>
        </w:rPr>
        <w:endnoteRef/>
      </w:r>
      <w:r>
        <w:t xml:space="preserve"> S. 466: See </w:t>
      </w:r>
      <w:r>
        <w:rPr>
          <w:b/>
        </w:rPr>
        <w:t>Dangerous Goods Act 1985</w:t>
      </w:r>
      <w:r>
        <w:t>, No. 10189/1985.</w:t>
      </w:r>
    </w:p>
  </w:endnote>
  <w:endnote w:id="41">
    <w:p w14:paraId="607B7D3F" w14:textId="77777777" w:rsidR="00C40189" w:rsidRDefault="00C40189">
      <w:pPr>
        <w:pStyle w:val="EndnoteText"/>
      </w:pPr>
      <w:r>
        <w:rPr>
          <w:rStyle w:val="EndnoteReference"/>
        </w:rPr>
        <w:endnoteRef/>
      </w:r>
      <w:r>
        <w:t xml:space="preserve"> Ss 472–476A:</w:t>
      </w:r>
    </w:p>
    <w:p w14:paraId="7C80B1D9" w14:textId="77777777" w:rsidR="00C40189" w:rsidRDefault="00C40189">
      <w:pPr>
        <w:pStyle w:val="EndnoteText"/>
        <w:ind w:left="255"/>
      </w:pPr>
      <w:r>
        <w:t>S. 472 repealed by No. 8679 s. 3(1)(b), new s. 472 inserted by No. 9576 s. 8(b), amended by No. 10260 s. 114(Sch. 4 item 4), repealed by No. 70/1987 s. 6.</w:t>
      </w:r>
    </w:p>
    <w:p w14:paraId="7033DB79" w14:textId="77777777" w:rsidR="00C40189" w:rsidRDefault="00C40189">
      <w:pPr>
        <w:pStyle w:val="EndnoteText"/>
        <w:ind w:left="255"/>
      </w:pPr>
      <w:r>
        <w:t>S. 473 substituted by No. 6884 s. 2(3), amended by No. 7651 s. 2(1)(Sch. item 3), repealed by No. 8679 s. 3(1)(b).</w:t>
      </w:r>
    </w:p>
    <w:p w14:paraId="1077A4B9" w14:textId="77777777" w:rsidR="00C40189" w:rsidRDefault="00C40189">
      <w:pPr>
        <w:pStyle w:val="EndnoteText"/>
        <w:ind w:left="255"/>
      </w:pPr>
      <w:r>
        <w:t>Ss 474, 475 repealed by No. 8679 s. 3(1)(b).</w:t>
      </w:r>
    </w:p>
    <w:p w14:paraId="58F7191C" w14:textId="77777777" w:rsidR="00C40189" w:rsidRDefault="00C40189">
      <w:pPr>
        <w:pStyle w:val="EndnoteText"/>
        <w:ind w:left="255"/>
      </w:pPr>
      <w:r>
        <w:t>S. 476 amended by Nos 8338 s. 7(a), 8426 s. 9(1) (as amended by No. 8701 s. 7(f)), 8870 s. 7(a), 9554 s. 47(a)(b), 9945 s. 3(3)(Sch. 2 item 9), substituted by No. 10084 s. 8(1), repealed by No. 10260 s. 114(Sch. 4 item 4).</w:t>
      </w:r>
    </w:p>
    <w:p w14:paraId="1A8B2117" w14:textId="77777777" w:rsidR="00C40189" w:rsidRPr="000E40FA" w:rsidRDefault="00C40189" w:rsidP="000E40FA">
      <w:pPr>
        <w:pStyle w:val="EndnoteText"/>
        <w:ind w:left="255"/>
      </w:pPr>
      <w:r>
        <w:t>S. 476A inserted by No. 6651 s. 57(a), repealed by No. 10084 s. 8(2).</w:t>
      </w:r>
    </w:p>
  </w:endnote>
  <w:endnote w:id="42">
    <w:p w14:paraId="668121A1" w14:textId="77777777" w:rsidR="00C40189" w:rsidRDefault="00C40189">
      <w:pPr>
        <w:pStyle w:val="EndnoteText"/>
      </w:pPr>
      <w:r>
        <w:rPr>
          <w:rStyle w:val="EndnoteReference"/>
        </w:rPr>
        <w:endnoteRef/>
      </w:r>
      <w:r>
        <w:t xml:space="preserve"> Ss 477–479:</w:t>
      </w:r>
    </w:p>
    <w:p w14:paraId="02F41920" w14:textId="77777777" w:rsidR="00C40189" w:rsidRDefault="00C40189">
      <w:pPr>
        <w:pStyle w:val="EndnoteText"/>
        <w:ind w:left="255"/>
      </w:pPr>
      <w:r>
        <w:t>S. 477 amended by Nos 6731 s. 5, 8338 s. 7(a)(b), repealed by No. 9554 s. 2(1)(Sch. 1 item 7).</w:t>
      </w:r>
    </w:p>
    <w:p w14:paraId="697488DC" w14:textId="77777777" w:rsidR="00C40189" w:rsidRDefault="00C40189">
      <w:pPr>
        <w:pStyle w:val="EndnoteText"/>
        <w:ind w:left="255"/>
      </w:pPr>
      <w:r>
        <w:t>S. 478 amended by Nos 8280 s. 16, 9576 ss 8(c), 11(1), 9945 s. 3(3)(Sch. 2 item 10), repealed by No. 10260 s. 114(Sch. 4 item 4).</w:t>
      </w:r>
    </w:p>
    <w:p w14:paraId="36B34E85" w14:textId="77777777" w:rsidR="00C40189" w:rsidRPr="000E40FA" w:rsidRDefault="00C40189" w:rsidP="000E40FA">
      <w:pPr>
        <w:pStyle w:val="EndnoteText"/>
        <w:ind w:left="255"/>
      </w:pPr>
      <w:r>
        <w:t>S. 479 amended by No. 7705 s. 10, repealed by No. 10260 s. 114(Sch. 4 item 4).</w:t>
      </w:r>
    </w:p>
  </w:endnote>
  <w:endnote w:id="43">
    <w:p w14:paraId="17D812B2" w14:textId="77777777" w:rsidR="00C40189" w:rsidRDefault="00C40189">
      <w:pPr>
        <w:pStyle w:val="EndnoteText"/>
      </w:pPr>
      <w:r>
        <w:rPr>
          <w:rStyle w:val="EndnoteReference"/>
        </w:rPr>
        <w:endnoteRef/>
      </w:r>
      <w:r>
        <w:t xml:space="preserve"> Ss 480–484:</w:t>
      </w:r>
    </w:p>
    <w:p w14:paraId="5751E9FD" w14:textId="77777777" w:rsidR="00C40189" w:rsidRDefault="00C40189">
      <w:pPr>
        <w:pStyle w:val="EndnoteText"/>
        <w:ind w:left="255"/>
      </w:pPr>
      <w:r>
        <w:t>Ss 480, 481 amended by No. 8181 s. 2(1)(Sch. item 31), repealed by No. 10260 s. 114(Sch. 4 item 4).</w:t>
      </w:r>
    </w:p>
    <w:p w14:paraId="7C8A7901" w14:textId="77777777" w:rsidR="00C40189" w:rsidRDefault="00C40189">
      <w:pPr>
        <w:pStyle w:val="EndnoteText"/>
        <w:ind w:left="255"/>
      </w:pPr>
      <w:r>
        <w:t>Ss 482, 483 amended by No. 10087 s. 3(1)(Sch. 1 item 27), repealed by No. 10260 s. 114(Sch. 4 item 4).</w:t>
      </w:r>
    </w:p>
    <w:p w14:paraId="6751235B" w14:textId="77777777" w:rsidR="00C40189" w:rsidRDefault="00C40189" w:rsidP="006266E5">
      <w:pPr>
        <w:pStyle w:val="EndnoteText"/>
        <w:ind w:left="255"/>
      </w:pPr>
      <w:r>
        <w:t>S. 484 amended by Nos 9554 s. 2(1)(Sch. 1 item 8), 9945 s. 3(3)(Sch. 2 item 11), 10152 s. 9(b)(i)(ii), repealed by No. 10260 s. 114(Sch. 4 item 4).</w:t>
      </w:r>
    </w:p>
    <w:p w14:paraId="2EC64DF9" w14:textId="77777777" w:rsidR="00C40189" w:rsidRPr="00580F63" w:rsidRDefault="00C40189" w:rsidP="00580F63">
      <w:pPr>
        <w:pStyle w:val="EndnoteText"/>
        <w:spacing w:before="0"/>
        <w:ind w:left="259"/>
        <w:rPr>
          <w:sz w:val="2"/>
          <w:szCs w:val="2"/>
        </w:rPr>
      </w:pPr>
    </w:p>
  </w:endnote>
  <w:endnote w:id="44">
    <w:p w14:paraId="08AA233A" w14:textId="77777777" w:rsidR="00C40189" w:rsidRDefault="00C40189">
      <w:pPr>
        <w:pStyle w:val="EndnoteText"/>
      </w:pPr>
      <w:r>
        <w:rPr>
          <w:rStyle w:val="EndnoteReference"/>
        </w:rPr>
        <w:endnoteRef/>
      </w:r>
      <w:r>
        <w:t xml:space="preserve"> Ss 485–492:</w:t>
      </w:r>
    </w:p>
    <w:p w14:paraId="02160C6A" w14:textId="77777777" w:rsidR="00C40189" w:rsidRDefault="00C40189" w:rsidP="00B1375E">
      <w:pPr>
        <w:pStyle w:val="EndnoteText"/>
        <w:ind w:left="255"/>
      </w:pPr>
      <w:r>
        <w:t>S. 485 amended by No. 8338 s. 7(b), repealed by No. 8679 s. 3(1)(b).</w:t>
      </w:r>
    </w:p>
    <w:p w14:paraId="22E6F5A8" w14:textId="77777777" w:rsidR="00C40189" w:rsidRDefault="00C40189">
      <w:pPr>
        <w:pStyle w:val="EndnoteText"/>
        <w:ind w:left="255"/>
      </w:pPr>
      <w:r>
        <w:t>Ss 486, 487 amended by No. 8338 s. 7(a)(c), repealed by No. 8679 s. 3(1)(b).</w:t>
      </w:r>
    </w:p>
    <w:p w14:paraId="116AFBE3" w14:textId="77777777" w:rsidR="00C40189" w:rsidRDefault="00C40189">
      <w:pPr>
        <w:pStyle w:val="EndnoteText"/>
        <w:ind w:left="255"/>
      </w:pPr>
      <w:r>
        <w:t>S. 488 amended by No. 8338 s. 7(a)(c)(l), repealed by No. 8679 s. 3(1)(b).</w:t>
      </w:r>
    </w:p>
    <w:p w14:paraId="504DF361" w14:textId="77777777" w:rsidR="00C40189" w:rsidRDefault="00C40189">
      <w:pPr>
        <w:pStyle w:val="EndnoteText"/>
        <w:ind w:left="255"/>
      </w:pPr>
      <w:r>
        <w:t>Ss 489, 490 amended by No. 8338 s. 7(a), repealed by No. 8679 s. 3(1)(b).</w:t>
      </w:r>
    </w:p>
    <w:p w14:paraId="597EA7C1" w14:textId="77777777" w:rsidR="00C40189" w:rsidRDefault="00C40189">
      <w:pPr>
        <w:pStyle w:val="EndnoteText"/>
        <w:ind w:left="255"/>
      </w:pPr>
      <w:r>
        <w:t>S. 491 repealed by No. 8679 s. 3(1)(b).</w:t>
      </w:r>
    </w:p>
    <w:p w14:paraId="6AF676F2" w14:textId="77777777" w:rsidR="00C40189" w:rsidRPr="006266E5" w:rsidRDefault="00C40189" w:rsidP="00D71371">
      <w:pPr>
        <w:pStyle w:val="EndnoteText"/>
        <w:ind w:left="255"/>
      </w:pPr>
      <w:r>
        <w:t>S. 492 amended by No. 8338 s. 7(a), repealed by No. 8679 s. 3(1)(b).</w:t>
      </w:r>
    </w:p>
  </w:endnote>
  <w:endnote w:id="45">
    <w:p w14:paraId="0C3E07F8" w14:textId="77777777" w:rsidR="00C40189" w:rsidRDefault="00C40189">
      <w:pPr>
        <w:pStyle w:val="EndnoteText"/>
      </w:pPr>
      <w:r>
        <w:rPr>
          <w:rStyle w:val="EndnoteReference"/>
        </w:rPr>
        <w:endnoteRef/>
      </w:r>
      <w:r>
        <w:t xml:space="preserve"> Ss 495–497:</w:t>
      </w:r>
    </w:p>
    <w:p w14:paraId="42C477DB" w14:textId="77777777" w:rsidR="00C40189" w:rsidRDefault="00C40189">
      <w:pPr>
        <w:pStyle w:val="EndnoteText"/>
        <w:ind w:left="255"/>
      </w:pPr>
      <w:r>
        <w:t>S. 495 repealed by No. 9945 s. 3(3)(Sch. 2 item 13).</w:t>
      </w:r>
    </w:p>
    <w:p w14:paraId="0636E055" w14:textId="77777777" w:rsidR="00C40189" w:rsidRDefault="00C40189">
      <w:pPr>
        <w:pStyle w:val="EndnoteText"/>
        <w:ind w:left="255"/>
      </w:pPr>
      <w:r>
        <w:t>S. 496 repealed by No. 8679 s. 3(1)(b).</w:t>
      </w:r>
    </w:p>
    <w:p w14:paraId="0248D335" w14:textId="77777777" w:rsidR="00C40189" w:rsidRPr="000E40FA" w:rsidRDefault="00C40189" w:rsidP="000E40FA">
      <w:pPr>
        <w:pStyle w:val="EndnoteText"/>
        <w:ind w:left="255"/>
      </w:pPr>
      <w:r>
        <w:t>S. 497 amended by No. 8280 s. 17, repealed by No. 8679 s. 3(1)(b).</w:t>
      </w:r>
    </w:p>
  </w:endnote>
  <w:endnote w:id="46">
    <w:p w14:paraId="3EDB3FD1" w14:textId="77777777" w:rsidR="00C40189" w:rsidRDefault="00C40189">
      <w:pPr>
        <w:pStyle w:val="EndnoteText"/>
      </w:pPr>
      <w:r>
        <w:rPr>
          <w:rStyle w:val="EndnoteReference"/>
        </w:rPr>
        <w:endnoteRef/>
      </w:r>
      <w:r>
        <w:t xml:space="preserve"> S. 498 (</w:t>
      </w:r>
      <w:r>
        <w:rPr>
          <w:i/>
        </w:rPr>
        <w:t>repealed</w:t>
      </w:r>
      <w:r>
        <w:t>): See note 28.</w:t>
      </w:r>
    </w:p>
  </w:endnote>
  <w:endnote w:id="47">
    <w:p w14:paraId="7C2C0B2B" w14:textId="77777777" w:rsidR="00C40189" w:rsidRDefault="00C40189">
      <w:pPr>
        <w:pStyle w:val="EndnoteText"/>
      </w:pPr>
      <w:r>
        <w:rPr>
          <w:rStyle w:val="EndnoteReference"/>
        </w:rPr>
        <w:endnoteRef/>
      </w:r>
      <w:r>
        <w:t xml:space="preserve"> Ss 499–502:</w:t>
      </w:r>
    </w:p>
    <w:p w14:paraId="40B56416" w14:textId="77777777" w:rsidR="00C40189" w:rsidRDefault="00C40189">
      <w:pPr>
        <w:pStyle w:val="EndnoteText"/>
        <w:ind w:left="255"/>
      </w:pPr>
      <w:r>
        <w:t>S. 499 substituted by No. 6884 s. 3, amended by Nos 9498 s. 3, 16/1986 s. 30, repealed by No. 117/1986 s. 6(Sch. 1 item 2(4)).</w:t>
      </w:r>
    </w:p>
    <w:p w14:paraId="09CD7663" w14:textId="77777777" w:rsidR="00C40189" w:rsidRDefault="00C40189">
      <w:pPr>
        <w:pStyle w:val="EndnoteText"/>
        <w:ind w:left="255"/>
      </w:pPr>
      <w:r>
        <w:t>S. 500 amended by Nos 8493 s. 33(c), 9549 s. 2(1)(Sch. item 51), repealed by No. 10260 s. 114(Sch. 4 item 4).</w:t>
      </w:r>
    </w:p>
    <w:p w14:paraId="2A437800" w14:textId="77777777" w:rsidR="00C40189" w:rsidRDefault="00C40189">
      <w:pPr>
        <w:pStyle w:val="EndnoteText"/>
        <w:ind w:left="255"/>
      </w:pPr>
      <w:r>
        <w:t>S. 501 repealed by No. 10260 s. 114(Sch. 4 item 4).</w:t>
      </w:r>
    </w:p>
    <w:p w14:paraId="795F6F23" w14:textId="77777777" w:rsidR="00C40189" w:rsidRPr="000E40FA" w:rsidRDefault="00C40189" w:rsidP="000E40FA">
      <w:pPr>
        <w:pStyle w:val="EndnoteText"/>
        <w:ind w:left="255"/>
      </w:pPr>
      <w:r>
        <w:t>S. 502 amended by Nos 7876 s. 2(3), 8493 s. 33(d), 8731 s. 173, 10087 s. 3(1)(Sch. 1 item 29), repealed by No. 10260 s. 114(Sch. 4 item 4).</w:t>
      </w:r>
    </w:p>
  </w:endnote>
  <w:endnote w:id="48">
    <w:p w14:paraId="5D379B6E" w14:textId="77777777" w:rsidR="00C40189" w:rsidRDefault="00C40189">
      <w:pPr>
        <w:pStyle w:val="EndnoteText"/>
      </w:pPr>
      <w:r>
        <w:rPr>
          <w:rStyle w:val="EndnoteReference"/>
        </w:rPr>
        <w:endnoteRef/>
      </w:r>
      <w:r>
        <w:t xml:space="preserve"> Ss 508, 509:</w:t>
      </w:r>
    </w:p>
    <w:p w14:paraId="3952C5C5" w14:textId="77777777" w:rsidR="00C40189" w:rsidRDefault="00C40189">
      <w:pPr>
        <w:pStyle w:val="EndnoteText"/>
        <w:ind w:left="255"/>
      </w:pPr>
      <w:r>
        <w:t>S. 508 amended by Nos 7263 s. 2(c)(i)–(iv), 7705 s. 10, 7876 s. 2(3), 9059 s. 2(1)(Sch. item 11), 9966 s. 21(3)(a)–(f), 10087 s. 3(Sch. 1 item 30), 10152 s. 9(c), repealed by No. 10260 s. 114(Sch. 4 item 5).</w:t>
      </w:r>
    </w:p>
    <w:p w14:paraId="3779E53E" w14:textId="77777777" w:rsidR="00C40189" w:rsidRPr="000E40FA" w:rsidRDefault="00C40189" w:rsidP="000E40FA">
      <w:pPr>
        <w:pStyle w:val="EndnoteText"/>
        <w:ind w:left="255"/>
      </w:pPr>
      <w:r>
        <w:t>S. 509 amended by No. 10152 s. 9(d), repealed by No. 10260 s. 114(Sch. 4 item 5).</w:t>
      </w:r>
    </w:p>
  </w:endnote>
  <w:endnote w:id="49">
    <w:p w14:paraId="5A5C4AB9" w14:textId="77777777" w:rsidR="00C40189" w:rsidRDefault="00C40189">
      <w:pPr>
        <w:pStyle w:val="EndnoteText"/>
      </w:pPr>
      <w:r>
        <w:rPr>
          <w:rStyle w:val="EndnoteReference"/>
        </w:rPr>
        <w:endnoteRef/>
      </w:r>
      <w:r>
        <w:t xml:space="preserve"> Ss 510–515A:</w:t>
      </w:r>
    </w:p>
    <w:p w14:paraId="21AB74D3" w14:textId="77777777" w:rsidR="00C40189" w:rsidRDefault="00C40189">
      <w:pPr>
        <w:pStyle w:val="EndnoteText"/>
        <w:ind w:left="255"/>
      </w:pPr>
      <w:r>
        <w:t>S. 510 amended by Nos 7577 s. 6, 7705 s. 10, 7876 s. 2(3), repealed by No. 10260 s. 114(Sch. 4 item 5).</w:t>
      </w:r>
    </w:p>
    <w:p w14:paraId="49AD7F6B" w14:textId="77777777" w:rsidR="00C40189" w:rsidRDefault="00C40189">
      <w:pPr>
        <w:pStyle w:val="EndnoteText"/>
        <w:ind w:left="255"/>
      </w:pPr>
      <w:r>
        <w:t>S. 511 amended by No. 9966 s. 21(4), repealed by No. 10260 s. 114(Sch. 4 item 5).</w:t>
      </w:r>
    </w:p>
    <w:p w14:paraId="1FFE11A0" w14:textId="77777777" w:rsidR="00C40189" w:rsidRDefault="00C40189">
      <w:pPr>
        <w:pStyle w:val="EndnoteText"/>
        <w:ind w:left="255"/>
      </w:pPr>
      <w:r>
        <w:t>S. 512 amended by Nos 7263 s. 2(d), 7876 s. 2(3), repealed by No. 10260 s. 114(Sch. 4 item 5).</w:t>
      </w:r>
    </w:p>
    <w:p w14:paraId="70F6F439" w14:textId="77777777" w:rsidR="00C40189" w:rsidRDefault="00C40189">
      <w:pPr>
        <w:pStyle w:val="EndnoteText"/>
        <w:ind w:left="255"/>
      </w:pPr>
      <w:r>
        <w:t>S. 513 amended by Nos 7263 s. 2(e), 9966 s. 21(4)(5), 10152 s. 9(e), repealed by No. 10260 s. 114(Sch. 4 item 5).</w:t>
      </w:r>
    </w:p>
    <w:p w14:paraId="4D042B63" w14:textId="77777777" w:rsidR="00C40189" w:rsidRDefault="00C40189">
      <w:pPr>
        <w:pStyle w:val="EndnoteText"/>
        <w:ind w:left="255"/>
      </w:pPr>
      <w:r>
        <w:t>S. 514 repealed by No. 10260 s. 114(Sch. 4 item 5).</w:t>
      </w:r>
    </w:p>
    <w:p w14:paraId="34015865" w14:textId="77777777" w:rsidR="00C40189" w:rsidRDefault="00C40189">
      <w:pPr>
        <w:pStyle w:val="EndnoteText"/>
        <w:ind w:left="255"/>
      </w:pPr>
      <w:r>
        <w:t>S. 515 amended by No. 9966 s. 21(4), repealed by No. 10260 s. 114(Sch. 4 item 5).</w:t>
      </w:r>
    </w:p>
    <w:p w14:paraId="32A8F5F5" w14:textId="77777777" w:rsidR="00C40189" w:rsidRPr="006266E5" w:rsidRDefault="00C40189" w:rsidP="00D71371">
      <w:pPr>
        <w:pStyle w:val="EndnoteText"/>
        <w:ind w:left="255"/>
      </w:pPr>
      <w:r>
        <w:t>S. 515A inserted by No. 10152 s. 9(f), repealed by No. 10260 s. 114(Sch. 4 item 5).</w:t>
      </w:r>
    </w:p>
  </w:endnote>
  <w:endnote w:id="50">
    <w:p w14:paraId="16F074A0" w14:textId="77777777" w:rsidR="00C40189" w:rsidRDefault="00C40189">
      <w:pPr>
        <w:pStyle w:val="EndnoteText"/>
      </w:pPr>
      <w:r>
        <w:rPr>
          <w:rStyle w:val="EndnoteReference"/>
        </w:rPr>
        <w:endnoteRef/>
      </w:r>
      <w:r>
        <w:t xml:space="preserve"> Ss 516–519A:</w:t>
      </w:r>
    </w:p>
    <w:p w14:paraId="21B6CF94" w14:textId="77777777" w:rsidR="00C40189" w:rsidRDefault="00C40189">
      <w:pPr>
        <w:pStyle w:val="EndnoteText"/>
        <w:ind w:left="255"/>
      </w:pPr>
      <w:r>
        <w:t>S. 516 amended by Nos 7184 s. 8, 7705 s. 10, 7876 s. 2(3), 9554 s. 2(2)(Sch. 2 item 62), 9848 s. 18(1), repealed by No. 10260 s. 114(Sch. 4 item 5).</w:t>
      </w:r>
    </w:p>
    <w:p w14:paraId="7D46361B" w14:textId="77777777" w:rsidR="00C40189" w:rsidRDefault="00C40189">
      <w:pPr>
        <w:pStyle w:val="EndnoteText"/>
        <w:ind w:left="255"/>
      </w:pPr>
      <w:r>
        <w:t>S. 517 amended by Nos 7184 s. 8, 7705 s. 10, 7876 s. 2(3), 8181 s. 2(1)(Sch. item 35), 9848 s. 18(1), repealed by No. 10260 s. 114(Sch. 4 item 5).</w:t>
      </w:r>
    </w:p>
    <w:p w14:paraId="0996A5BE" w14:textId="77777777" w:rsidR="00C40189" w:rsidRDefault="00C40189">
      <w:pPr>
        <w:pStyle w:val="EndnoteText"/>
        <w:ind w:left="255"/>
      </w:pPr>
      <w:r>
        <w:t>S. 518 amended by No. 7705 s. 10, repealed by No. 10260 s. 114(Sch. 4 item 5).</w:t>
      </w:r>
    </w:p>
    <w:p w14:paraId="73612E48" w14:textId="77777777" w:rsidR="00C40189" w:rsidRDefault="00C40189">
      <w:pPr>
        <w:pStyle w:val="EndnoteText"/>
        <w:ind w:left="255"/>
      </w:pPr>
      <w:r>
        <w:t>S. 519 amended by Nos 8731 s. 173, 9019 s. 2(1)(Sch. item 46), 9059 s. 2(1)(Sch. item 12), 10087 s. 3(1)(Sch. 1 item 30), repealed by No. 10260 s. 114(Sch. 4 item 5).</w:t>
      </w:r>
    </w:p>
    <w:p w14:paraId="72396C33" w14:textId="77777777" w:rsidR="00C40189" w:rsidRPr="000E40FA" w:rsidRDefault="00C40189" w:rsidP="000E40FA">
      <w:pPr>
        <w:pStyle w:val="EndnoteText"/>
        <w:ind w:left="255"/>
      </w:pPr>
      <w:r>
        <w:t>S. 519A inserted by No. 7184 s. 9, repealed by No. 10260 s. 114(Sch. 4 item 5).</w:t>
      </w:r>
    </w:p>
  </w:endnote>
  <w:endnote w:id="51">
    <w:p w14:paraId="1FF8DE09" w14:textId="77777777" w:rsidR="00C40189" w:rsidRDefault="00C40189">
      <w:pPr>
        <w:pStyle w:val="EndnoteText"/>
      </w:pPr>
      <w:r>
        <w:rPr>
          <w:rStyle w:val="EndnoteReference"/>
        </w:rPr>
        <w:endnoteRef/>
      </w:r>
      <w:r>
        <w:t xml:space="preserve"> Ss 543–544:</w:t>
      </w:r>
    </w:p>
    <w:p w14:paraId="296ABC56" w14:textId="77777777" w:rsidR="00C40189" w:rsidRDefault="00C40189">
      <w:pPr>
        <w:pStyle w:val="EndnoteText"/>
        <w:ind w:left="255"/>
      </w:pPr>
      <w:r>
        <w:t>S. 543 amended by Nos 9576 s. 11(1), 9902 s. 2(1)(Sch. item 56), repealed by No. 10260 s. 114(Sch. 4 item 4).</w:t>
      </w:r>
    </w:p>
    <w:p w14:paraId="7EC80A80" w14:textId="77777777" w:rsidR="00C40189" w:rsidRDefault="00C40189">
      <w:pPr>
        <w:pStyle w:val="EndnoteText"/>
        <w:ind w:left="255"/>
      </w:pPr>
      <w:r>
        <w:t>S. 543A inserted by No. 9407 s. 2(h), amended by No. 9576 s. 11(1), repealed by No. 10260 s. 114(Sch. 4 item 4).</w:t>
      </w:r>
    </w:p>
    <w:p w14:paraId="5B47D9D8" w14:textId="77777777" w:rsidR="00C40189" w:rsidRPr="000E40FA" w:rsidRDefault="00C40189" w:rsidP="000E40FA">
      <w:pPr>
        <w:pStyle w:val="EndnoteText"/>
        <w:ind w:left="255"/>
      </w:pPr>
      <w:r>
        <w:t>S. 544 amended by No. 8679 s. 3(1)(d), substituted by No. 9576 s. 11(1), repealed by No. 10260 s. 114(Sch. 4 item 4).</w:t>
      </w:r>
    </w:p>
  </w:endnote>
  <w:endnote w:id="52">
    <w:p w14:paraId="6E7D0B5B" w14:textId="77777777" w:rsidR="00C40189" w:rsidRDefault="00C40189">
      <w:pPr>
        <w:pStyle w:val="EndnoteText"/>
      </w:pPr>
      <w:r>
        <w:rPr>
          <w:rStyle w:val="EndnoteReference"/>
        </w:rPr>
        <w:endnoteRef/>
      </w:r>
      <w:r>
        <w:t xml:space="preserve"> S. 547: As to trust property vested in any person who becomes a "convict", see section 72 of the </w:t>
      </w:r>
      <w:r>
        <w:rPr>
          <w:b/>
        </w:rPr>
        <w:t>Trustee Act 1958</w:t>
      </w:r>
      <w:r>
        <w:t>, No. 6401/1958.</w:t>
      </w:r>
    </w:p>
  </w:endnote>
  <w:endnote w:id="53">
    <w:p w14:paraId="4E29A4BC" w14:textId="77777777" w:rsidR="00C40189" w:rsidRPr="00AF6F5D" w:rsidRDefault="00C40189" w:rsidP="00AF6F5D">
      <w:pPr>
        <w:pStyle w:val="SideNote"/>
        <w:rPr>
          <w:rFonts w:ascii="Times New Roman" w:hAnsi="Times New Roman"/>
          <w:b w:val="0"/>
          <w:spacing w:val="0"/>
          <w:sz w:val="20"/>
        </w:rPr>
      </w:pPr>
      <w:r w:rsidRPr="00AF6F5D">
        <w:rPr>
          <w:rStyle w:val="EndnoteReference"/>
          <w:rFonts w:ascii="Times New Roman" w:hAnsi="Times New Roman"/>
          <w:b w:val="0"/>
          <w:spacing w:val="0"/>
          <w:sz w:val="20"/>
        </w:rPr>
        <w:endnoteRef/>
      </w:r>
      <w:r>
        <w:rPr>
          <w:rFonts w:ascii="Times New Roman" w:hAnsi="Times New Roman"/>
          <w:b w:val="0"/>
          <w:spacing w:val="0"/>
          <w:sz w:val="20"/>
        </w:rPr>
        <w:t xml:space="preserve"> </w:t>
      </w:r>
      <w:r w:rsidRPr="000516AA">
        <w:rPr>
          <w:rFonts w:ascii="Times New Roman" w:hAnsi="Times New Roman"/>
          <w:b w:val="0"/>
          <w:spacing w:val="0"/>
          <w:sz w:val="20"/>
        </w:rPr>
        <w:t xml:space="preserve">Pt </w:t>
      </w:r>
      <w:r>
        <w:rPr>
          <w:rFonts w:ascii="Times New Roman" w:hAnsi="Times New Roman"/>
          <w:b w:val="0"/>
          <w:spacing w:val="0"/>
          <w:sz w:val="20"/>
        </w:rPr>
        <w:t>6</w:t>
      </w:r>
      <w:r w:rsidRPr="000516AA">
        <w:rPr>
          <w:rFonts w:ascii="Times New Roman" w:hAnsi="Times New Roman"/>
          <w:b w:val="0"/>
          <w:spacing w:val="0"/>
          <w:sz w:val="20"/>
        </w:rPr>
        <w:t xml:space="preserve"> </w:t>
      </w:r>
      <w:r>
        <w:rPr>
          <w:rFonts w:ascii="Times New Roman" w:hAnsi="Times New Roman"/>
          <w:b w:val="0"/>
          <w:spacing w:val="0"/>
          <w:sz w:val="20"/>
        </w:rPr>
        <w:t xml:space="preserve">(Headings and ss 566–584) </w:t>
      </w:r>
      <w:r w:rsidRPr="000516AA">
        <w:rPr>
          <w:rFonts w:ascii="Times New Roman" w:hAnsi="Times New Roman"/>
          <w:b w:val="0"/>
          <w:spacing w:val="0"/>
          <w:sz w:val="20"/>
        </w:rPr>
        <w:t>amended by Nos 7184 s. 12, 7546 s. 12, 7705 s. 10, 7</w:t>
      </w:r>
      <w:r>
        <w:rPr>
          <w:rFonts w:ascii="Times New Roman" w:hAnsi="Times New Roman"/>
          <w:b w:val="0"/>
          <w:spacing w:val="0"/>
          <w:sz w:val="20"/>
        </w:rPr>
        <w:t>919 s. 2(1), 8063 s. 2, 8280 ss</w:t>
      </w:r>
      <w:r w:rsidRPr="000516AA">
        <w:rPr>
          <w:rFonts w:ascii="Times New Roman" w:hAnsi="Times New Roman"/>
          <w:b w:val="0"/>
          <w:spacing w:val="0"/>
          <w:sz w:val="20"/>
        </w:rPr>
        <w:t> 19, 20, 8338 s. 7(a)(p), 8425 s. 2(1)(n), 8679 s. 3(1)(g), 8870 s. 8, 9019 s. 2(1)(Sch. item 47), 9242 s. 4, 9576 s. 11(1), 9848 s. 18(1), 10026 s. 8, 10084 ss 11–1</w:t>
      </w:r>
      <w:r>
        <w:rPr>
          <w:rFonts w:ascii="Times New Roman" w:hAnsi="Times New Roman"/>
          <w:b w:val="0"/>
          <w:spacing w:val="0"/>
          <w:sz w:val="20"/>
        </w:rPr>
        <w:t>4</w:t>
      </w:r>
      <w:r w:rsidRPr="000516AA">
        <w:rPr>
          <w:rFonts w:ascii="Times New Roman" w:hAnsi="Times New Roman"/>
          <w:b w:val="0"/>
          <w:spacing w:val="0"/>
          <w:sz w:val="20"/>
        </w:rPr>
        <w:t>, 10260 s. 114(Sch. 4 item 5), 110/1986 s. 140(2), 16/1987 s. 4(3)(Sch. 1 item 8(d)), 19/1989 s. 16(Sch. item 16.13), 25/1989 s</w:t>
      </w:r>
      <w:r>
        <w:rPr>
          <w:rFonts w:ascii="Times New Roman" w:hAnsi="Times New Roman"/>
          <w:b w:val="0"/>
          <w:spacing w:val="0"/>
          <w:sz w:val="20"/>
        </w:rPr>
        <w:t>s</w:t>
      </w:r>
      <w:r w:rsidRPr="000516AA">
        <w:rPr>
          <w:rFonts w:ascii="Times New Roman" w:hAnsi="Times New Roman"/>
          <w:b w:val="0"/>
          <w:spacing w:val="0"/>
          <w:sz w:val="20"/>
        </w:rPr>
        <w:t> 17(1)(4)</w:t>
      </w:r>
      <w:r>
        <w:rPr>
          <w:rFonts w:ascii="Times New Roman" w:hAnsi="Times New Roman"/>
          <w:b w:val="0"/>
          <w:spacing w:val="0"/>
          <w:sz w:val="20"/>
        </w:rPr>
        <w:t>, 20(o)</w:t>
      </w:r>
      <w:r w:rsidRPr="000516AA">
        <w:rPr>
          <w:rFonts w:ascii="Times New Roman" w:hAnsi="Times New Roman"/>
          <w:b w:val="0"/>
          <w:spacing w:val="0"/>
          <w:sz w:val="20"/>
        </w:rPr>
        <w:t>, 57/1989 s. 3(Sch. items 42.70–42.74), 49/1991 s. 119(</w:t>
      </w:r>
      <w:r>
        <w:rPr>
          <w:rFonts w:ascii="Times New Roman" w:hAnsi="Times New Roman"/>
          <w:b w:val="0"/>
          <w:spacing w:val="0"/>
          <w:sz w:val="20"/>
        </w:rPr>
        <w:t>7)(Sch. 4 item 4.3), 109/1994 ss</w:t>
      </w:r>
      <w:r w:rsidRPr="000516AA">
        <w:rPr>
          <w:rFonts w:ascii="Times New Roman" w:hAnsi="Times New Roman"/>
          <w:b w:val="0"/>
          <w:spacing w:val="0"/>
          <w:sz w:val="20"/>
        </w:rPr>
        <w:t> 26–28, 35/1996 s. 453(Sch. 1 items 16.18, 16.19), 48/1997 s. 59, 65/1997 s. 82(3)(4)</w:t>
      </w:r>
      <w:r>
        <w:rPr>
          <w:rFonts w:ascii="Times New Roman" w:hAnsi="Times New Roman"/>
          <w:b w:val="0"/>
          <w:spacing w:val="0"/>
          <w:sz w:val="20"/>
        </w:rPr>
        <w:t>(a)–(d)</w:t>
      </w:r>
      <w:r w:rsidRPr="000516AA">
        <w:rPr>
          <w:rFonts w:ascii="Times New Roman" w:hAnsi="Times New Roman"/>
          <w:b w:val="0"/>
          <w:spacing w:val="0"/>
          <w:sz w:val="20"/>
        </w:rPr>
        <w:t>, 69/1997 s. 24, 10/1999 s. 18(4), 56/2004 s. 79, 65/2004 s. 4(1), 93/2005 s. 9, 48/2006 s. 42(Sch. item 9.7), 50/2006 s. 10, 78/2008 s. 25(4), repealed by No. 7/2009 s. 422(4)</w:t>
      </w:r>
      <w:r w:rsidRPr="00AF6F5D">
        <w:rPr>
          <w:rFonts w:ascii="Times New Roman" w:hAnsi="Times New Roman"/>
          <w:b w:val="0"/>
          <w:spacing w:val="0"/>
          <w:sz w:val="20"/>
        </w:rPr>
        <w:t xml:space="preserve"> </w:t>
      </w:r>
      <w:r w:rsidRPr="00A66AD5">
        <w:rPr>
          <w:rFonts w:ascii="Times New Roman" w:hAnsi="Times New Roman"/>
          <w:b w:val="0"/>
          <w:spacing w:val="0"/>
          <w:sz w:val="20"/>
        </w:rPr>
        <w:t>(as amended by No. 68/2009 s. 54(h))</w:t>
      </w:r>
      <w:r w:rsidRPr="000516AA">
        <w:rPr>
          <w:rFonts w:ascii="Times New Roman" w:hAnsi="Times New Roman"/>
          <w:b w:val="0"/>
          <w:spacing w:val="0"/>
          <w:sz w:val="20"/>
        </w:rPr>
        <w:t>.</w:t>
      </w:r>
    </w:p>
  </w:endnote>
  <w:endnote w:id="54">
    <w:p w14:paraId="2EA191BF" w14:textId="77777777" w:rsidR="00C40189" w:rsidRPr="00AF6F5D" w:rsidRDefault="00C40189" w:rsidP="00AF6F5D">
      <w:pPr>
        <w:pStyle w:val="SideNote"/>
        <w:rPr>
          <w:rFonts w:ascii="Times New Roman" w:hAnsi="Times New Roman"/>
          <w:b w:val="0"/>
          <w:spacing w:val="0"/>
          <w:sz w:val="20"/>
        </w:rPr>
      </w:pPr>
      <w:r w:rsidRPr="00AF6F5D">
        <w:rPr>
          <w:rStyle w:val="EndnoteReference"/>
          <w:rFonts w:ascii="Times New Roman" w:hAnsi="Times New Roman"/>
          <w:b w:val="0"/>
          <w:spacing w:val="0"/>
          <w:sz w:val="20"/>
        </w:rPr>
        <w:endnoteRef/>
      </w:r>
      <w:r>
        <w:rPr>
          <w:rFonts w:ascii="Times New Roman" w:hAnsi="Times New Roman"/>
          <w:b w:val="0"/>
          <w:spacing w:val="0"/>
          <w:sz w:val="20"/>
        </w:rPr>
        <w:t xml:space="preserve"> </w:t>
      </w:r>
      <w:r w:rsidRPr="00741C6A">
        <w:rPr>
          <w:rFonts w:ascii="Times New Roman" w:hAnsi="Times New Roman"/>
          <w:b w:val="0"/>
          <w:spacing w:val="0"/>
          <w:sz w:val="20"/>
        </w:rPr>
        <w:t xml:space="preserve">Sch. 6 amended by </w:t>
      </w:r>
      <w:r>
        <w:rPr>
          <w:rFonts w:ascii="Times New Roman" w:hAnsi="Times New Roman"/>
          <w:b w:val="0"/>
          <w:spacing w:val="0"/>
          <w:sz w:val="20"/>
        </w:rPr>
        <w:t xml:space="preserve">S.R. No. 144/1965 Order 7 (as amended by S.R. No. 75/1987 cl. 5), </w:t>
      </w:r>
      <w:r w:rsidRPr="00741C6A">
        <w:rPr>
          <w:rFonts w:ascii="Times New Roman" w:hAnsi="Times New Roman"/>
          <w:b w:val="0"/>
          <w:spacing w:val="0"/>
          <w:sz w:val="20"/>
        </w:rPr>
        <w:t xml:space="preserve">Nos 7705 s. 10, 8181 s. 2(1)(Sch. item 32), </w:t>
      </w:r>
      <w:r>
        <w:rPr>
          <w:rFonts w:ascii="Times New Roman" w:hAnsi="Times New Roman"/>
          <w:b w:val="0"/>
          <w:spacing w:val="0"/>
          <w:sz w:val="20"/>
        </w:rPr>
        <w:t xml:space="preserve">S.R. No. 372/1973 reg. 2, </w:t>
      </w:r>
      <w:r w:rsidRPr="00741C6A">
        <w:rPr>
          <w:rFonts w:ascii="Times New Roman" w:hAnsi="Times New Roman"/>
          <w:b w:val="0"/>
          <w:spacing w:val="0"/>
          <w:sz w:val="20"/>
        </w:rPr>
        <w:t>8425 s. 2(1)(o), 9019 s. 2(1)(Sch. item 48), 9228 s. 2(1)(k), 9427 s. 6(1)(Sch. 5 item 42), 9576 s. 11(1), 9848 s. 18(1), 9921 s. 255, 10233 s. 9(e)–(g), 25/1989 s</w:t>
      </w:r>
      <w:r>
        <w:rPr>
          <w:rFonts w:ascii="Times New Roman" w:hAnsi="Times New Roman"/>
          <w:b w:val="0"/>
          <w:spacing w:val="0"/>
          <w:sz w:val="20"/>
        </w:rPr>
        <w:t>s</w:t>
      </w:r>
      <w:r w:rsidRPr="00741C6A">
        <w:rPr>
          <w:rFonts w:ascii="Times New Roman" w:hAnsi="Times New Roman"/>
          <w:b w:val="0"/>
          <w:spacing w:val="0"/>
          <w:sz w:val="20"/>
        </w:rPr>
        <w:t> </w:t>
      </w:r>
      <w:r>
        <w:rPr>
          <w:rFonts w:ascii="Times New Roman" w:hAnsi="Times New Roman"/>
          <w:b w:val="0"/>
          <w:spacing w:val="0"/>
          <w:sz w:val="20"/>
        </w:rPr>
        <w:t xml:space="preserve">18(2), </w:t>
      </w:r>
      <w:r w:rsidRPr="00741C6A">
        <w:rPr>
          <w:rFonts w:ascii="Times New Roman" w:hAnsi="Times New Roman"/>
          <w:b w:val="0"/>
          <w:spacing w:val="0"/>
          <w:sz w:val="20"/>
        </w:rPr>
        <w:t>2</w:t>
      </w:r>
      <w:r>
        <w:rPr>
          <w:rFonts w:ascii="Times New Roman" w:hAnsi="Times New Roman"/>
          <w:b w:val="0"/>
          <w:spacing w:val="0"/>
          <w:sz w:val="20"/>
        </w:rPr>
        <w:t>0(p), 44/1989 s. 41(Sch. 2 item </w:t>
      </w:r>
      <w:r w:rsidRPr="00741C6A">
        <w:rPr>
          <w:rFonts w:ascii="Times New Roman" w:hAnsi="Times New Roman"/>
          <w:b w:val="0"/>
          <w:spacing w:val="0"/>
          <w:sz w:val="20"/>
        </w:rPr>
        <w:t>7), 57/1989 s. 3(Sch. item 42.77), 8/1991 s. 6(e), 48/1995 s. 11(3)(b), 35/1996</w:t>
      </w:r>
      <w:r>
        <w:rPr>
          <w:rFonts w:ascii="Times New Roman" w:hAnsi="Times New Roman"/>
          <w:b w:val="0"/>
          <w:spacing w:val="0"/>
          <w:sz w:val="20"/>
        </w:rPr>
        <w:t xml:space="preserve"> </w:t>
      </w:r>
      <w:r w:rsidRPr="00741C6A">
        <w:rPr>
          <w:rFonts w:ascii="Times New Roman" w:hAnsi="Times New Roman"/>
          <w:b w:val="0"/>
          <w:spacing w:val="0"/>
          <w:sz w:val="20"/>
        </w:rPr>
        <w:t>s. 453(Sch. 1 item 16.20), 104/1997 s. 42,</w:t>
      </w:r>
      <w:r>
        <w:rPr>
          <w:rFonts w:ascii="Times New Roman" w:hAnsi="Times New Roman"/>
          <w:b w:val="0"/>
          <w:spacing w:val="0"/>
          <w:sz w:val="20"/>
        </w:rPr>
        <w:t xml:space="preserve"> </w:t>
      </w:r>
      <w:r w:rsidRPr="00741C6A">
        <w:rPr>
          <w:rFonts w:ascii="Times New Roman" w:hAnsi="Times New Roman"/>
          <w:b w:val="0"/>
          <w:spacing w:val="0"/>
          <w:sz w:val="20"/>
        </w:rPr>
        <w:t>repealed</w:t>
      </w:r>
      <w:r>
        <w:rPr>
          <w:rFonts w:ascii="Times New Roman" w:hAnsi="Times New Roman"/>
          <w:b w:val="0"/>
          <w:spacing w:val="0"/>
          <w:sz w:val="20"/>
        </w:rPr>
        <w:t xml:space="preserve"> by No. 7/2009 s. 422(7)</w:t>
      </w:r>
      <w:r w:rsidRPr="00AF6F5D">
        <w:rPr>
          <w:rFonts w:ascii="Times New Roman" w:hAnsi="Times New Roman"/>
          <w:b w:val="0"/>
          <w:spacing w:val="0"/>
          <w:sz w:val="20"/>
        </w:rPr>
        <w:t xml:space="preserve"> </w:t>
      </w:r>
      <w:r w:rsidRPr="00A66AD5">
        <w:rPr>
          <w:rFonts w:ascii="Times New Roman" w:hAnsi="Times New Roman"/>
          <w:b w:val="0"/>
          <w:spacing w:val="0"/>
          <w:sz w:val="20"/>
        </w:rPr>
        <w:t>(as amended by No. 68/2009 s. 54(h))</w:t>
      </w:r>
      <w:r>
        <w:rPr>
          <w:rFonts w:ascii="Times New Roman" w:hAnsi="Times New Roman"/>
          <w:b w:val="0"/>
          <w:spacing w:val="0"/>
          <w:sz w:val="20"/>
        </w:rPr>
        <w:t>.</w:t>
      </w:r>
    </w:p>
  </w:endnote>
  <w:endnote w:id="55">
    <w:p w14:paraId="076110E0" w14:textId="77777777" w:rsidR="00C40189" w:rsidRDefault="00C40189">
      <w:pPr>
        <w:pStyle w:val="EndnoteText"/>
      </w:pPr>
      <w:r>
        <w:rPr>
          <w:rStyle w:val="EndnoteReference"/>
        </w:rPr>
        <w:endnoteRef/>
      </w:r>
      <w:r>
        <w:t xml:space="preserve"> Schs 8A–11:</w:t>
      </w:r>
    </w:p>
    <w:p w14:paraId="31D1159A" w14:textId="77777777" w:rsidR="00C40189" w:rsidRDefault="00C40189">
      <w:pPr>
        <w:pStyle w:val="EndnoteText"/>
        <w:ind w:left="255"/>
      </w:pPr>
      <w:r>
        <w:t>Sch. 8A inserted by No. 7184 s. 13, amended by No. 8338 s. 7(a)(d), repealed by No. 10152 s. 9(g).</w:t>
      </w:r>
    </w:p>
    <w:p w14:paraId="3D367F93" w14:textId="77777777" w:rsidR="00C40189" w:rsidRDefault="00C40189">
      <w:pPr>
        <w:pStyle w:val="EndnoteText"/>
        <w:ind w:left="255"/>
      </w:pPr>
      <w:r>
        <w:t>Sch. 9 amended by No. 8338 s. 7(a), repealed by No. 9059 s. 2(1)(Sch. item 13).</w:t>
      </w:r>
    </w:p>
    <w:p w14:paraId="6EC900F1" w14:textId="77777777" w:rsidR="00C40189" w:rsidRDefault="00C40189">
      <w:pPr>
        <w:pStyle w:val="EndnoteText"/>
        <w:ind w:left="255"/>
      </w:pPr>
      <w:r>
        <w:t>Sch. 10 amended by No. 8338 s. 7(o), repealed by No. 9059 s. 2(1)(Sch. item 13).</w:t>
      </w:r>
    </w:p>
    <w:p w14:paraId="303615E3" w14:textId="77777777" w:rsidR="00C40189" w:rsidRPr="009D6050" w:rsidRDefault="00C40189" w:rsidP="00F16783">
      <w:pPr>
        <w:pStyle w:val="EndnoteText"/>
        <w:ind w:left="255"/>
      </w:pPr>
      <w:r>
        <w:t>Sch. 11 amended by No. 7705 s. 10, repealed by No. 8493 s. 33(f).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FC6B" w14:textId="77777777" w:rsidR="009F6A01" w:rsidRDefault="009F6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930EC" w14:textId="77777777" w:rsidR="00C40189" w:rsidRDefault="00C40189">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xxiv</w:t>
    </w:r>
    <w:r>
      <w:rPr>
        <w:noProof/>
      </w:rPr>
      <w:fldChar w:fldCharType="end"/>
    </w:r>
  </w:p>
  <w:p w14:paraId="327687E1" w14:textId="77777777" w:rsidR="00C40189" w:rsidRDefault="00C40189">
    <w:pPr>
      <w:framePr w:w="6237" w:h="340" w:hSpace="181" w:wrap="around" w:vAnchor="page" w:hAnchor="margin" w:xAlign="center" w:y="14521"/>
      <w:tabs>
        <w:tab w:val="right" w:pos="6237"/>
      </w:tabs>
      <w:spacing w:before="0"/>
    </w:pPr>
    <w:r>
      <w:rPr>
        <w:sz w:val="16"/>
      </w:rPr>
      <w:t xml:space="preserve"> </w:t>
    </w:r>
    <w:bookmarkStart w:id="5" w:name="tp2DraftingInfo"/>
  </w:p>
  <w:bookmarkEnd w:id="5"/>
  <w:p w14:paraId="08479AC8" w14:textId="41FE62B0" w:rsidR="00C40189" w:rsidRPr="009F6A01" w:rsidRDefault="009F6A01" w:rsidP="009F6A01">
    <w:pPr>
      <w:pStyle w:val="Footer"/>
      <w:pBdr>
        <w:top w:val="single" w:sz="4" w:space="1" w:color="auto"/>
      </w:pBdr>
      <w:spacing w:before="0"/>
      <w:jc w:val="center"/>
      <w:rPr>
        <w:sz w:val="14"/>
      </w:rPr>
    </w:pPr>
    <w:r>
      <w:rPr>
        <w:sz w:val="1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7EAB" w14:textId="77777777" w:rsidR="00C40189" w:rsidRDefault="00C40189">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i</w:t>
    </w:r>
    <w:r>
      <w:rPr>
        <w:noProof/>
      </w:rPr>
      <w:fldChar w:fldCharType="end"/>
    </w:r>
  </w:p>
  <w:p w14:paraId="55A65444" w14:textId="77777777" w:rsidR="00C40189" w:rsidRDefault="00C40189">
    <w:pPr>
      <w:framePr w:w="6237" w:h="340" w:hSpace="181" w:wrap="around" w:vAnchor="page" w:hAnchor="margin" w:xAlign="center" w:y="14521" w:anchorLock="1"/>
      <w:tabs>
        <w:tab w:val="right" w:pos="6237"/>
      </w:tabs>
      <w:spacing w:before="60"/>
      <w:rPr>
        <w:sz w:val="16"/>
      </w:rPr>
    </w:pPr>
    <w:bookmarkStart w:id="6" w:name="tpDraftingInfo"/>
  </w:p>
  <w:bookmarkEnd w:id="6"/>
  <w:p w14:paraId="68FB8EFD" w14:textId="09C6F605" w:rsidR="00C40189" w:rsidRPr="009F6A01" w:rsidRDefault="009F6A01" w:rsidP="009F6A01">
    <w:pPr>
      <w:pStyle w:val="Footer"/>
      <w:pBdr>
        <w:top w:val="single" w:sz="6" w:space="0" w:color="auto"/>
      </w:pBdr>
      <w:spacing w:before="0"/>
      <w:jc w:val="center"/>
      <w:rPr>
        <w:sz w:val="14"/>
      </w:rPr>
    </w:pPr>
    <w:r>
      <w:rPr>
        <w:noProof/>
        <w:sz w:val="14"/>
        <w:lang w:val="en-US"/>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9134" w14:textId="77777777" w:rsidR="00C40189" w:rsidRDefault="00C40189">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1</w:t>
    </w:r>
    <w:r>
      <w:rPr>
        <w:noProof/>
      </w:rPr>
      <w:fldChar w:fldCharType="end"/>
    </w:r>
  </w:p>
  <w:p w14:paraId="04EB449F" w14:textId="77777777" w:rsidR="00C40189" w:rsidRDefault="00C401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E3680" w14:textId="77777777" w:rsidR="00C40189" w:rsidRDefault="00C40189">
    <w:pPr>
      <w:framePr w:w="1247" w:h="340" w:hSpace="181" w:wrap="around" w:vAnchor="page" w:hAnchor="margin" w:xAlign="center" w:y="14516" w:anchorLock="1"/>
      <w:spacing w:before="0"/>
      <w:jc w:val="center"/>
    </w:pPr>
    <w:r>
      <w:fldChar w:fldCharType="begin"/>
    </w:r>
    <w:r>
      <w:instrText xml:space="preserve"> PAGE </w:instrText>
    </w:r>
    <w:r>
      <w:fldChar w:fldCharType="separate"/>
    </w:r>
    <w:r>
      <w:rPr>
        <w:noProof/>
      </w:rPr>
      <w:t>16</w:t>
    </w:r>
    <w:r>
      <w:rPr>
        <w:noProof/>
      </w:rPr>
      <w:fldChar w:fldCharType="end"/>
    </w:r>
  </w:p>
  <w:p w14:paraId="302D987B" w14:textId="69D4A3CF" w:rsidR="00C40189" w:rsidRDefault="009F6A01" w:rsidP="000F6DB8">
    <w:pPr>
      <w:framePr w:w="6237" w:h="340" w:hSpace="181" w:wrap="around" w:vAnchor="page" w:hAnchor="margin" w:xAlign="center" w:y="14522"/>
      <w:tabs>
        <w:tab w:val="right" w:pos="6237"/>
      </w:tabs>
      <w:spacing w:before="0"/>
    </w:pPr>
    <w:bookmarkStart w:id="13" w:name="cpDraftInfo"/>
    <w:r>
      <w:t xml:space="preserve"> </w:t>
    </w:r>
  </w:p>
  <w:bookmarkEnd w:id="13"/>
  <w:p w14:paraId="603F6133" w14:textId="4B47FAB9" w:rsidR="00C40189" w:rsidRPr="009F6A01" w:rsidRDefault="009F6A01" w:rsidP="009F6A01">
    <w:pPr>
      <w:pStyle w:val="Footer"/>
      <w:pBdr>
        <w:top w:val="single" w:sz="6" w:space="0" w:color="auto"/>
      </w:pBdr>
      <w:spacing w:before="0"/>
      <w:jc w:val="center"/>
      <w:rPr>
        <w:sz w:val="14"/>
      </w:rPr>
    </w:pPr>
    <w:r>
      <w:rPr>
        <w:noProof/>
        <w:sz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C0F3A" w14:textId="77777777" w:rsidR="00C40189" w:rsidRDefault="00C40189">
      <w:r>
        <w:separator/>
      </w:r>
    </w:p>
  </w:footnote>
  <w:footnote w:type="continuationSeparator" w:id="0">
    <w:p w14:paraId="2260980E" w14:textId="77777777" w:rsidR="00C40189" w:rsidRDefault="00C40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66B96" w14:textId="77777777" w:rsidR="009F6A01" w:rsidRDefault="009F6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5A3B4" w14:textId="77777777" w:rsidR="009F6A01" w:rsidRDefault="009F6A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9FF4" w14:textId="77777777" w:rsidR="009F6A01" w:rsidRDefault="009F6A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925B" w14:textId="0E127F2C" w:rsidR="00C40189" w:rsidRDefault="00C40189">
    <w:pPr>
      <w:framePr w:w="6237" w:hSpace="181" w:wrap="around" w:vAnchor="page" w:hAnchor="margin" w:xAlign="center" w:y="2660" w:anchorLock="1"/>
      <w:pBdr>
        <w:bottom w:val="single" w:sz="6" w:space="6" w:color="auto"/>
      </w:pBdr>
      <w:tabs>
        <w:tab w:val="right" w:pos="6237"/>
      </w:tabs>
      <w:spacing w:before="0"/>
      <w:rPr>
        <w:i/>
        <w:sz w:val="20"/>
      </w:rPr>
    </w:pPr>
    <w:bookmarkStart w:id="7" w:name="tp2SectionClause"/>
    <w:r>
      <w:rPr>
        <w:i/>
        <w:sz w:val="20"/>
      </w:rPr>
      <w:t>Section</w:t>
    </w:r>
    <w:r>
      <w:rPr>
        <w:i/>
        <w:sz w:val="20"/>
      </w:rPr>
      <w:tab/>
      <w:t>Page</w:t>
    </w:r>
  </w:p>
  <w:bookmarkEnd w:id="7"/>
  <w:p w14:paraId="7ECE7D87" w14:textId="77777777" w:rsidR="00C40189" w:rsidRDefault="00C401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64D5" w14:textId="77777777" w:rsidR="00C40189" w:rsidRDefault="00C40189">
    <w:pPr>
      <w:framePr w:w="6826" w:hSpace="181" w:wrap="around" w:vAnchor="page" w:hAnchor="page" w:x="2516" w:y="2660" w:anchorLock="1"/>
      <w:pBdr>
        <w:bottom w:val="single" w:sz="6" w:space="6" w:color="auto"/>
      </w:pBdr>
      <w:tabs>
        <w:tab w:val="right" w:pos="6237"/>
      </w:tabs>
      <w:spacing w:before="0"/>
      <w:rPr>
        <w:i/>
        <w:sz w:val="20"/>
      </w:rPr>
    </w:pPr>
  </w:p>
  <w:p w14:paraId="269618C5" w14:textId="77777777" w:rsidR="00C40189" w:rsidRDefault="00C4018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07" w:name="sbActNo"/>
  <w:p w14:paraId="3C947DCA" w14:textId="0C7B0C51" w:rsidR="00C40189" w:rsidRPr="000F6DB8" w:rsidRDefault="000F6DB8" w:rsidP="000F6DB8">
    <w:pPr>
      <w:pStyle w:val="ActTitleFrame"/>
      <w:framePr w:w="6236" w:h="595" w:hRule="exact" w:wrap="notBeside" w:y="2382"/>
      <w:pBdr>
        <w:bottom w:val="single" w:sz="4" w:space="1" w:color="auto"/>
      </w:pBdr>
      <w:rPr>
        <w:i w:val="0"/>
        <w:sz w:val="20"/>
      </w:rPr>
    </w:pPr>
    <w:r w:rsidRPr="000F6DB8">
      <w:rPr>
        <w:i w:val="0"/>
        <w:sz w:val="20"/>
      </w:rPr>
      <w:fldChar w:fldCharType="begin"/>
    </w:r>
    <w:r w:rsidRPr="000F6DB8">
      <w:rPr>
        <w:i w:val="0"/>
        <w:sz w:val="20"/>
      </w:rPr>
      <w:instrText xml:space="preserve"> STYLEREF  "Heading - PART" </w:instrText>
    </w:r>
    <w:r w:rsidRPr="000F6DB8">
      <w:rPr>
        <w:i w:val="0"/>
        <w:sz w:val="20"/>
      </w:rPr>
      <w:fldChar w:fldCharType="end"/>
    </w:r>
  </w:p>
  <w:p w14:paraId="7206F5CB" w14:textId="77777777" w:rsidR="000F6DB8" w:rsidRDefault="000F6DB8" w:rsidP="000F6DB8">
    <w:pPr>
      <w:framePr w:w="6236" w:h="1196" w:hRule="exact" w:hSpace="181" w:wrap="around" w:vAnchor="page" w:hAnchor="margin" w:xAlign="center" w:y="1192" w:anchorLock="1"/>
      <w:spacing w:before="0"/>
      <w:jc w:val="center"/>
      <w:rPr>
        <w:sz w:val="20"/>
      </w:rPr>
    </w:pPr>
    <w:bookmarkStart w:id="708" w:name="sbActTitle"/>
    <w:bookmarkEnd w:id="707"/>
  </w:p>
  <w:p w14:paraId="02A16D94" w14:textId="77777777" w:rsidR="000F6DB8" w:rsidRDefault="000F6DB8" w:rsidP="000F6DB8">
    <w:pPr>
      <w:framePr w:w="6236" w:h="1196" w:hRule="exact" w:hSpace="181" w:wrap="around" w:vAnchor="page" w:hAnchor="margin" w:xAlign="center" w:y="1192" w:anchorLock="1"/>
      <w:spacing w:before="0"/>
      <w:jc w:val="center"/>
      <w:rPr>
        <w:sz w:val="20"/>
      </w:rPr>
    </w:pPr>
  </w:p>
  <w:p w14:paraId="413CD946" w14:textId="77777777" w:rsidR="000F6DB8" w:rsidRDefault="000F6DB8" w:rsidP="000F6DB8">
    <w:pPr>
      <w:framePr w:w="6236" w:h="1196" w:hRule="exact" w:hSpace="181" w:wrap="around" w:vAnchor="page" w:hAnchor="margin" w:xAlign="center" w:y="1192" w:anchorLock="1"/>
      <w:spacing w:before="0"/>
      <w:jc w:val="center"/>
      <w:rPr>
        <w:sz w:val="20"/>
      </w:rPr>
    </w:pPr>
  </w:p>
  <w:p w14:paraId="437C04F9" w14:textId="392450CF" w:rsidR="00C40189" w:rsidRPr="000F6DB8" w:rsidRDefault="000F6DB8" w:rsidP="000F6DB8">
    <w:pPr>
      <w:framePr w:w="6236" w:h="1196" w:hRule="exact" w:hSpace="181" w:wrap="around" w:vAnchor="page" w:hAnchor="margin" w:xAlign="center" w:y="1192" w:anchorLock="1"/>
      <w:spacing w:before="0"/>
      <w:jc w:val="center"/>
      <w:rPr>
        <w:sz w:val="20"/>
      </w:rPr>
    </w:pPr>
    <w:r>
      <w:rPr>
        <w:sz w:val="20"/>
      </w:rPr>
      <w:t>Crimes Act 1958</w:t>
    </w:r>
    <w:r>
      <w:rPr>
        <w:sz w:val="20"/>
      </w:rPr>
      <w:br/>
      <w:t>No. 6231 of 1958</w:t>
    </w:r>
  </w:p>
  <w:bookmarkEnd w:id="708"/>
  <w:p w14:paraId="07D78FEA" w14:textId="77777777" w:rsidR="00C40189" w:rsidRDefault="00C40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7A50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6236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7E3EE8"/>
    <w:lvl w:ilvl="0">
      <w:start w:val="1"/>
      <w:numFmt w:val="decimal"/>
      <w:pStyle w:val="ListNumber3"/>
      <w:lvlText w:val="%1"/>
      <w:lvlJc w:val="left"/>
      <w:pPr>
        <w:tabs>
          <w:tab w:val="num" w:pos="926"/>
        </w:tabs>
        <w:ind w:left="926" w:hanging="360"/>
      </w:pPr>
      <w:rPr>
        <w:rFonts w:hint="default"/>
      </w:rPr>
    </w:lvl>
  </w:abstractNum>
  <w:abstractNum w:abstractNumId="3" w15:restartNumberingAfterBreak="0">
    <w:nsid w:val="FFFFFF7F"/>
    <w:multiLevelType w:val="singleLevel"/>
    <w:tmpl w:val="CC28C1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286F5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B667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04DC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3698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C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20E875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F60F3"/>
    <w:multiLevelType w:val="singleLevel"/>
    <w:tmpl w:val="16D2BB46"/>
    <w:lvl w:ilvl="0">
      <w:start w:val="1"/>
      <w:numFmt w:val="none"/>
      <w:lvlText w:val="Penalty:"/>
      <w:legacy w:legacy="1" w:legacySpace="113" w:legacyIndent="1021"/>
      <w:lvlJc w:val="left"/>
      <w:pPr>
        <w:ind w:left="2382" w:hanging="1021"/>
      </w:pPr>
    </w:lvl>
  </w:abstractNum>
  <w:abstractNum w:abstractNumId="11" w15:restartNumberingAfterBreak="0">
    <w:nsid w:val="01C20C9F"/>
    <w:multiLevelType w:val="singleLevel"/>
    <w:tmpl w:val="16D2BB46"/>
    <w:lvl w:ilvl="0">
      <w:start w:val="1"/>
      <w:numFmt w:val="none"/>
      <w:lvlText w:val="Penalty:"/>
      <w:legacy w:legacy="1" w:legacySpace="113" w:legacyIndent="1021"/>
      <w:lvlJc w:val="left"/>
      <w:pPr>
        <w:ind w:left="2382" w:hanging="1021"/>
      </w:pPr>
    </w:lvl>
  </w:abstractNum>
  <w:abstractNum w:abstractNumId="12" w15:restartNumberingAfterBreak="0">
    <w:nsid w:val="03AE5677"/>
    <w:multiLevelType w:val="singleLevel"/>
    <w:tmpl w:val="16D2BB46"/>
    <w:lvl w:ilvl="0">
      <w:start w:val="1"/>
      <w:numFmt w:val="none"/>
      <w:lvlText w:val="Penalty:"/>
      <w:legacy w:legacy="1" w:legacySpace="113" w:legacyIndent="1021"/>
      <w:lvlJc w:val="left"/>
      <w:pPr>
        <w:ind w:left="2382" w:hanging="1021"/>
      </w:pPr>
    </w:lvl>
  </w:abstractNum>
  <w:abstractNum w:abstractNumId="13" w15:restartNumberingAfterBreak="0">
    <w:nsid w:val="070F7212"/>
    <w:multiLevelType w:val="singleLevel"/>
    <w:tmpl w:val="16D2BB46"/>
    <w:lvl w:ilvl="0">
      <w:start w:val="1"/>
      <w:numFmt w:val="none"/>
      <w:lvlText w:val="Penalty:"/>
      <w:legacy w:legacy="1" w:legacySpace="113" w:legacyIndent="1021"/>
      <w:lvlJc w:val="left"/>
      <w:pPr>
        <w:ind w:left="2382" w:hanging="1021"/>
      </w:pPr>
    </w:lvl>
  </w:abstractNum>
  <w:abstractNum w:abstractNumId="14" w15:restartNumberingAfterBreak="0">
    <w:nsid w:val="075030A7"/>
    <w:multiLevelType w:val="singleLevel"/>
    <w:tmpl w:val="FFF85AFC"/>
    <w:lvl w:ilvl="0">
      <w:start w:val="1"/>
      <w:numFmt w:val="none"/>
      <w:lvlText w:val="Penalty:"/>
      <w:legacy w:legacy="1" w:legacySpace="113" w:legacyIndent="1021"/>
      <w:lvlJc w:val="left"/>
      <w:pPr>
        <w:ind w:left="2382" w:hanging="1021"/>
      </w:pPr>
    </w:lvl>
  </w:abstractNum>
  <w:abstractNum w:abstractNumId="15" w15:restartNumberingAfterBreak="0">
    <w:nsid w:val="0AF05D2C"/>
    <w:multiLevelType w:val="hybridMultilevel"/>
    <w:tmpl w:val="67D6015A"/>
    <w:lvl w:ilvl="0" w:tplc="B8704B60">
      <w:start w:val="1"/>
      <w:numFmt w:val="decimal"/>
      <w:pStyle w:val="MyStyle1"/>
      <w:lvlText w:val="%1."/>
      <w:lvlJc w:val="left"/>
      <w:pPr>
        <w:tabs>
          <w:tab w:val="num" w:pos="1287"/>
        </w:tabs>
        <w:ind w:left="128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8F7A1E"/>
    <w:multiLevelType w:val="singleLevel"/>
    <w:tmpl w:val="16D2BB46"/>
    <w:lvl w:ilvl="0">
      <w:start w:val="1"/>
      <w:numFmt w:val="none"/>
      <w:lvlText w:val="Penalty:"/>
      <w:legacy w:legacy="1" w:legacySpace="113" w:legacyIndent="1021"/>
      <w:lvlJc w:val="left"/>
      <w:pPr>
        <w:ind w:left="2382" w:hanging="1021"/>
      </w:pPr>
    </w:lvl>
  </w:abstractNum>
  <w:abstractNum w:abstractNumId="17" w15:restartNumberingAfterBreak="0">
    <w:nsid w:val="0CB372B6"/>
    <w:multiLevelType w:val="singleLevel"/>
    <w:tmpl w:val="16D2BB46"/>
    <w:lvl w:ilvl="0">
      <w:start w:val="1"/>
      <w:numFmt w:val="none"/>
      <w:lvlText w:val="Penalty:"/>
      <w:legacy w:legacy="1" w:legacySpace="113" w:legacyIndent="1021"/>
      <w:lvlJc w:val="left"/>
      <w:pPr>
        <w:ind w:left="2382" w:hanging="1021"/>
      </w:pPr>
    </w:lvl>
  </w:abstractNum>
  <w:abstractNum w:abstractNumId="18" w15:restartNumberingAfterBreak="0">
    <w:nsid w:val="0D0231AA"/>
    <w:multiLevelType w:val="singleLevel"/>
    <w:tmpl w:val="FFF85AFC"/>
    <w:lvl w:ilvl="0">
      <w:start w:val="1"/>
      <w:numFmt w:val="none"/>
      <w:lvlText w:val="Penalty:"/>
      <w:legacy w:legacy="1" w:legacySpace="113" w:legacyIndent="1021"/>
      <w:lvlJc w:val="left"/>
      <w:pPr>
        <w:ind w:left="2382" w:hanging="1021"/>
      </w:pPr>
    </w:lvl>
  </w:abstractNum>
  <w:abstractNum w:abstractNumId="19" w15:restartNumberingAfterBreak="0">
    <w:nsid w:val="0F283671"/>
    <w:multiLevelType w:val="singleLevel"/>
    <w:tmpl w:val="FFF85AFC"/>
    <w:lvl w:ilvl="0">
      <w:start w:val="1"/>
      <w:numFmt w:val="none"/>
      <w:lvlText w:val="Penalty:"/>
      <w:legacy w:legacy="1" w:legacySpace="113" w:legacyIndent="1021"/>
      <w:lvlJc w:val="left"/>
      <w:pPr>
        <w:ind w:left="2382" w:hanging="1021"/>
      </w:pPr>
    </w:lvl>
  </w:abstractNum>
  <w:abstractNum w:abstractNumId="20" w15:restartNumberingAfterBreak="0">
    <w:nsid w:val="0F3D5703"/>
    <w:multiLevelType w:val="singleLevel"/>
    <w:tmpl w:val="16D2BB46"/>
    <w:lvl w:ilvl="0">
      <w:start w:val="1"/>
      <w:numFmt w:val="none"/>
      <w:lvlText w:val="Penalty:"/>
      <w:legacy w:legacy="1" w:legacySpace="113" w:legacyIndent="1021"/>
      <w:lvlJc w:val="left"/>
      <w:pPr>
        <w:ind w:left="2382" w:hanging="1021"/>
      </w:pPr>
    </w:lvl>
  </w:abstractNum>
  <w:abstractNum w:abstractNumId="21" w15:restartNumberingAfterBreak="0">
    <w:nsid w:val="0F7F3258"/>
    <w:multiLevelType w:val="singleLevel"/>
    <w:tmpl w:val="FFF85AFC"/>
    <w:lvl w:ilvl="0">
      <w:start w:val="1"/>
      <w:numFmt w:val="none"/>
      <w:lvlText w:val="Penalty:"/>
      <w:legacy w:legacy="1" w:legacySpace="113" w:legacyIndent="1021"/>
      <w:lvlJc w:val="left"/>
      <w:pPr>
        <w:ind w:left="2382" w:hanging="1021"/>
      </w:pPr>
    </w:lvl>
  </w:abstractNum>
  <w:abstractNum w:abstractNumId="22" w15:restartNumberingAfterBreak="0">
    <w:nsid w:val="108206C7"/>
    <w:multiLevelType w:val="singleLevel"/>
    <w:tmpl w:val="16D2BB46"/>
    <w:lvl w:ilvl="0">
      <w:start w:val="1"/>
      <w:numFmt w:val="none"/>
      <w:lvlText w:val="Penalty:"/>
      <w:legacy w:legacy="1" w:legacySpace="113" w:legacyIndent="1021"/>
      <w:lvlJc w:val="left"/>
      <w:pPr>
        <w:ind w:left="2382" w:hanging="1021"/>
      </w:pPr>
    </w:lvl>
  </w:abstractNum>
  <w:abstractNum w:abstractNumId="23" w15:restartNumberingAfterBreak="0">
    <w:nsid w:val="10D569DB"/>
    <w:multiLevelType w:val="singleLevel"/>
    <w:tmpl w:val="FFF85AFC"/>
    <w:lvl w:ilvl="0">
      <w:start w:val="1"/>
      <w:numFmt w:val="none"/>
      <w:lvlText w:val="Penalty:"/>
      <w:legacy w:legacy="1" w:legacySpace="113" w:legacyIndent="1021"/>
      <w:lvlJc w:val="left"/>
      <w:pPr>
        <w:ind w:left="2382" w:hanging="1021"/>
      </w:pPr>
    </w:lvl>
  </w:abstractNum>
  <w:abstractNum w:abstractNumId="24" w15:restartNumberingAfterBreak="0">
    <w:nsid w:val="141476E1"/>
    <w:multiLevelType w:val="singleLevel"/>
    <w:tmpl w:val="FFF85AFC"/>
    <w:lvl w:ilvl="0">
      <w:start w:val="1"/>
      <w:numFmt w:val="none"/>
      <w:lvlText w:val="Penalty:"/>
      <w:legacy w:legacy="1" w:legacySpace="113" w:legacyIndent="1021"/>
      <w:lvlJc w:val="left"/>
      <w:pPr>
        <w:ind w:left="2382" w:hanging="1021"/>
      </w:pPr>
    </w:lvl>
  </w:abstractNum>
  <w:abstractNum w:abstractNumId="25" w15:restartNumberingAfterBreak="0">
    <w:nsid w:val="16B25E59"/>
    <w:multiLevelType w:val="singleLevel"/>
    <w:tmpl w:val="FFF85AFC"/>
    <w:lvl w:ilvl="0">
      <w:start w:val="1"/>
      <w:numFmt w:val="none"/>
      <w:lvlText w:val="Penalty:"/>
      <w:legacy w:legacy="1" w:legacySpace="113" w:legacyIndent="1021"/>
      <w:lvlJc w:val="left"/>
      <w:pPr>
        <w:ind w:left="2382" w:hanging="1021"/>
      </w:pPr>
    </w:lvl>
  </w:abstractNum>
  <w:abstractNum w:abstractNumId="26" w15:restartNumberingAfterBreak="0">
    <w:nsid w:val="17B81888"/>
    <w:multiLevelType w:val="singleLevel"/>
    <w:tmpl w:val="C09CB530"/>
    <w:lvl w:ilvl="0">
      <w:start w:val="1"/>
      <w:numFmt w:val="none"/>
      <w:lvlText w:val="2."/>
      <w:legacy w:legacy="1" w:legacySpace="0" w:legacyIndent="283"/>
      <w:lvlJc w:val="left"/>
      <w:rPr>
        <w:rFonts w:ascii="Times New Roman" w:hAnsi="Times New Roman" w:hint="default"/>
        <w:b/>
        <w:i w:val="0"/>
        <w:sz w:val="20"/>
      </w:rPr>
    </w:lvl>
  </w:abstractNum>
  <w:abstractNum w:abstractNumId="27" w15:restartNumberingAfterBreak="0">
    <w:nsid w:val="190C04B6"/>
    <w:multiLevelType w:val="singleLevel"/>
    <w:tmpl w:val="16D2BB46"/>
    <w:lvl w:ilvl="0">
      <w:start w:val="1"/>
      <w:numFmt w:val="none"/>
      <w:lvlText w:val="Penalty:"/>
      <w:legacy w:legacy="1" w:legacySpace="113" w:legacyIndent="1021"/>
      <w:lvlJc w:val="left"/>
      <w:pPr>
        <w:ind w:left="2382" w:hanging="1021"/>
      </w:pPr>
    </w:lvl>
  </w:abstractNum>
  <w:abstractNum w:abstractNumId="28" w15:restartNumberingAfterBreak="0">
    <w:nsid w:val="1A55616D"/>
    <w:multiLevelType w:val="singleLevel"/>
    <w:tmpl w:val="16D2BB46"/>
    <w:lvl w:ilvl="0">
      <w:start w:val="1"/>
      <w:numFmt w:val="none"/>
      <w:lvlText w:val="Penalty:"/>
      <w:legacy w:legacy="1" w:legacySpace="113" w:legacyIndent="1021"/>
      <w:lvlJc w:val="left"/>
      <w:pPr>
        <w:ind w:left="2382" w:hanging="1021"/>
      </w:pPr>
    </w:lvl>
  </w:abstractNum>
  <w:abstractNum w:abstractNumId="29" w15:restartNumberingAfterBreak="0">
    <w:nsid w:val="1B153CAF"/>
    <w:multiLevelType w:val="singleLevel"/>
    <w:tmpl w:val="FFF85AFC"/>
    <w:lvl w:ilvl="0">
      <w:start w:val="1"/>
      <w:numFmt w:val="none"/>
      <w:lvlText w:val="Penalty:"/>
      <w:legacy w:legacy="1" w:legacySpace="113" w:legacyIndent="1021"/>
      <w:lvlJc w:val="left"/>
      <w:pPr>
        <w:ind w:left="2382" w:hanging="1021"/>
      </w:pPr>
    </w:lvl>
  </w:abstractNum>
  <w:abstractNum w:abstractNumId="30" w15:restartNumberingAfterBreak="0">
    <w:nsid w:val="1F013059"/>
    <w:multiLevelType w:val="singleLevel"/>
    <w:tmpl w:val="16D2BB46"/>
    <w:lvl w:ilvl="0">
      <w:start w:val="1"/>
      <w:numFmt w:val="none"/>
      <w:lvlText w:val="Penalty:"/>
      <w:legacy w:legacy="1" w:legacySpace="113" w:legacyIndent="1021"/>
      <w:lvlJc w:val="left"/>
      <w:pPr>
        <w:ind w:left="2382" w:hanging="1021"/>
      </w:pPr>
    </w:lvl>
  </w:abstractNum>
  <w:abstractNum w:abstractNumId="31" w15:restartNumberingAfterBreak="0">
    <w:nsid w:val="1F8F56B2"/>
    <w:multiLevelType w:val="singleLevel"/>
    <w:tmpl w:val="A386DC12"/>
    <w:lvl w:ilvl="0">
      <w:start w:val="1"/>
      <w:numFmt w:val="none"/>
      <w:lvlText w:val="Penalty:"/>
      <w:legacy w:legacy="1" w:legacySpace="113" w:legacyIndent="1021"/>
      <w:lvlJc w:val="left"/>
      <w:pPr>
        <w:ind w:left="2382" w:hanging="1021"/>
      </w:pPr>
    </w:lvl>
  </w:abstractNum>
  <w:abstractNum w:abstractNumId="32" w15:restartNumberingAfterBreak="0">
    <w:nsid w:val="20523034"/>
    <w:multiLevelType w:val="singleLevel"/>
    <w:tmpl w:val="FFF85AFC"/>
    <w:lvl w:ilvl="0">
      <w:start w:val="1"/>
      <w:numFmt w:val="none"/>
      <w:lvlText w:val="Penalty:"/>
      <w:legacy w:legacy="1" w:legacySpace="113" w:legacyIndent="1021"/>
      <w:lvlJc w:val="left"/>
      <w:pPr>
        <w:ind w:left="2382" w:hanging="1021"/>
      </w:pPr>
    </w:lvl>
  </w:abstractNum>
  <w:abstractNum w:abstractNumId="33" w15:restartNumberingAfterBreak="0">
    <w:nsid w:val="25E8647F"/>
    <w:multiLevelType w:val="singleLevel"/>
    <w:tmpl w:val="FA4A8EA6"/>
    <w:lvl w:ilvl="0">
      <w:start w:val="1"/>
      <w:numFmt w:val="none"/>
      <w:lvlText w:val="Penalty:"/>
      <w:legacy w:legacy="1" w:legacySpace="113" w:legacyIndent="1021"/>
      <w:lvlJc w:val="left"/>
      <w:pPr>
        <w:ind w:left="2382" w:hanging="1021"/>
      </w:pPr>
    </w:lvl>
  </w:abstractNum>
  <w:abstractNum w:abstractNumId="34" w15:restartNumberingAfterBreak="0">
    <w:nsid w:val="261C4C69"/>
    <w:multiLevelType w:val="singleLevel"/>
    <w:tmpl w:val="16D2BB46"/>
    <w:lvl w:ilvl="0">
      <w:start w:val="1"/>
      <w:numFmt w:val="none"/>
      <w:lvlText w:val="Penalty:"/>
      <w:legacy w:legacy="1" w:legacySpace="113" w:legacyIndent="1021"/>
      <w:lvlJc w:val="left"/>
      <w:pPr>
        <w:ind w:left="2382" w:hanging="1021"/>
      </w:pPr>
    </w:lvl>
  </w:abstractNum>
  <w:abstractNum w:abstractNumId="35" w15:restartNumberingAfterBreak="0">
    <w:nsid w:val="28F6212A"/>
    <w:multiLevelType w:val="singleLevel"/>
    <w:tmpl w:val="48D459C8"/>
    <w:lvl w:ilvl="0">
      <w:start w:val="1"/>
      <w:numFmt w:val="none"/>
      <w:lvlText w:val="Penalty:"/>
      <w:legacy w:legacy="1" w:legacySpace="113" w:legacyIndent="1021"/>
      <w:lvlJc w:val="left"/>
      <w:pPr>
        <w:ind w:left="2382" w:hanging="1021"/>
      </w:pPr>
    </w:lvl>
  </w:abstractNum>
  <w:abstractNum w:abstractNumId="36" w15:restartNumberingAfterBreak="0">
    <w:nsid w:val="29321F9E"/>
    <w:multiLevelType w:val="singleLevel"/>
    <w:tmpl w:val="16D2BB46"/>
    <w:lvl w:ilvl="0">
      <w:start w:val="1"/>
      <w:numFmt w:val="none"/>
      <w:lvlText w:val="Penalty:"/>
      <w:legacy w:legacy="1" w:legacySpace="113" w:legacyIndent="1021"/>
      <w:lvlJc w:val="left"/>
      <w:pPr>
        <w:ind w:left="2382" w:hanging="1021"/>
      </w:pPr>
    </w:lvl>
  </w:abstractNum>
  <w:abstractNum w:abstractNumId="37" w15:restartNumberingAfterBreak="0">
    <w:nsid w:val="29E57BA7"/>
    <w:multiLevelType w:val="singleLevel"/>
    <w:tmpl w:val="FFF85AFC"/>
    <w:lvl w:ilvl="0">
      <w:start w:val="1"/>
      <w:numFmt w:val="none"/>
      <w:lvlText w:val="Penalty:"/>
      <w:legacy w:legacy="1" w:legacySpace="113" w:legacyIndent="1021"/>
      <w:lvlJc w:val="left"/>
      <w:pPr>
        <w:ind w:left="2382" w:hanging="1021"/>
      </w:pPr>
    </w:lvl>
  </w:abstractNum>
  <w:abstractNum w:abstractNumId="38" w15:restartNumberingAfterBreak="0">
    <w:nsid w:val="2B0644AB"/>
    <w:multiLevelType w:val="singleLevel"/>
    <w:tmpl w:val="16D2BB46"/>
    <w:lvl w:ilvl="0">
      <w:start w:val="1"/>
      <w:numFmt w:val="none"/>
      <w:lvlText w:val="Penalty:"/>
      <w:legacy w:legacy="1" w:legacySpace="113" w:legacyIndent="1021"/>
      <w:lvlJc w:val="left"/>
      <w:pPr>
        <w:ind w:left="2382" w:hanging="1021"/>
      </w:pPr>
    </w:lvl>
  </w:abstractNum>
  <w:abstractNum w:abstractNumId="39" w15:restartNumberingAfterBreak="0">
    <w:nsid w:val="2B796928"/>
    <w:multiLevelType w:val="singleLevel"/>
    <w:tmpl w:val="16D2BB46"/>
    <w:lvl w:ilvl="0">
      <w:start w:val="1"/>
      <w:numFmt w:val="none"/>
      <w:lvlText w:val="Penalty:"/>
      <w:legacy w:legacy="1" w:legacySpace="113" w:legacyIndent="1021"/>
      <w:lvlJc w:val="left"/>
      <w:pPr>
        <w:ind w:left="2382" w:hanging="1021"/>
      </w:pPr>
    </w:lvl>
  </w:abstractNum>
  <w:abstractNum w:abstractNumId="40" w15:restartNumberingAfterBreak="0">
    <w:nsid w:val="2D777CF3"/>
    <w:multiLevelType w:val="singleLevel"/>
    <w:tmpl w:val="FFF85AFC"/>
    <w:lvl w:ilvl="0">
      <w:start w:val="1"/>
      <w:numFmt w:val="none"/>
      <w:lvlText w:val="Penalty:"/>
      <w:legacy w:legacy="1" w:legacySpace="113" w:legacyIndent="1021"/>
      <w:lvlJc w:val="left"/>
      <w:pPr>
        <w:ind w:left="2382" w:hanging="1021"/>
      </w:pPr>
    </w:lvl>
  </w:abstractNum>
  <w:abstractNum w:abstractNumId="41" w15:restartNumberingAfterBreak="0">
    <w:nsid w:val="2F076996"/>
    <w:multiLevelType w:val="singleLevel"/>
    <w:tmpl w:val="16D2BB46"/>
    <w:lvl w:ilvl="0">
      <w:start w:val="1"/>
      <w:numFmt w:val="none"/>
      <w:lvlText w:val="Penalty:"/>
      <w:legacy w:legacy="1" w:legacySpace="113" w:legacyIndent="1021"/>
      <w:lvlJc w:val="left"/>
      <w:pPr>
        <w:ind w:left="2382" w:hanging="1021"/>
      </w:pPr>
    </w:lvl>
  </w:abstractNum>
  <w:abstractNum w:abstractNumId="42" w15:restartNumberingAfterBreak="0">
    <w:nsid w:val="308F195A"/>
    <w:multiLevelType w:val="singleLevel"/>
    <w:tmpl w:val="A386DC12"/>
    <w:lvl w:ilvl="0">
      <w:start w:val="1"/>
      <w:numFmt w:val="none"/>
      <w:lvlText w:val="Penalty:"/>
      <w:legacy w:legacy="1" w:legacySpace="113" w:legacyIndent="1021"/>
      <w:lvlJc w:val="left"/>
      <w:pPr>
        <w:ind w:left="2382" w:hanging="1021"/>
      </w:pPr>
    </w:lvl>
  </w:abstractNum>
  <w:abstractNum w:abstractNumId="43" w15:restartNumberingAfterBreak="0">
    <w:nsid w:val="30AF6807"/>
    <w:multiLevelType w:val="singleLevel"/>
    <w:tmpl w:val="16D2BB46"/>
    <w:lvl w:ilvl="0">
      <w:start w:val="1"/>
      <w:numFmt w:val="none"/>
      <w:lvlText w:val="Penalty:"/>
      <w:legacy w:legacy="1" w:legacySpace="113" w:legacyIndent="1021"/>
      <w:lvlJc w:val="left"/>
      <w:pPr>
        <w:ind w:left="2382" w:hanging="1021"/>
      </w:pPr>
    </w:lvl>
  </w:abstractNum>
  <w:abstractNum w:abstractNumId="44" w15:restartNumberingAfterBreak="0">
    <w:nsid w:val="3170588B"/>
    <w:multiLevelType w:val="singleLevel"/>
    <w:tmpl w:val="16D2BB46"/>
    <w:lvl w:ilvl="0">
      <w:start w:val="1"/>
      <w:numFmt w:val="none"/>
      <w:lvlText w:val="Penalty:"/>
      <w:legacy w:legacy="1" w:legacySpace="113" w:legacyIndent="1021"/>
      <w:lvlJc w:val="left"/>
      <w:pPr>
        <w:ind w:left="2382" w:hanging="1021"/>
      </w:pPr>
    </w:lvl>
  </w:abstractNum>
  <w:abstractNum w:abstractNumId="45" w15:restartNumberingAfterBreak="0">
    <w:nsid w:val="33964183"/>
    <w:multiLevelType w:val="singleLevel"/>
    <w:tmpl w:val="16D2BB46"/>
    <w:lvl w:ilvl="0">
      <w:start w:val="1"/>
      <w:numFmt w:val="none"/>
      <w:lvlText w:val="Penalty:"/>
      <w:legacy w:legacy="1" w:legacySpace="113" w:legacyIndent="1021"/>
      <w:lvlJc w:val="left"/>
      <w:pPr>
        <w:ind w:left="2382" w:hanging="1021"/>
      </w:pPr>
    </w:lvl>
  </w:abstractNum>
  <w:abstractNum w:abstractNumId="46" w15:restartNumberingAfterBreak="0">
    <w:nsid w:val="34527D2A"/>
    <w:multiLevelType w:val="singleLevel"/>
    <w:tmpl w:val="16D2BB46"/>
    <w:lvl w:ilvl="0">
      <w:start w:val="1"/>
      <w:numFmt w:val="none"/>
      <w:lvlText w:val="Penalty:"/>
      <w:legacy w:legacy="1" w:legacySpace="113" w:legacyIndent="1021"/>
      <w:lvlJc w:val="left"/>
      <w:pPr>
        <w:ind w:left="2382" w:hanging="1021"/>
      </w:pPr>
    </w:lvl>
  </w:abstractNum>
  <w:abstractNum w:abstractNumId="47" w15:restartNumberingAfterBreak="0">
    <w:nsid w:val="351F1ACC"/>
    <w:multiLevelType w:val="singleLevel"/>
    <w:tmpl w:val="FFF85AFC"/>
    <w:lvl w:ilvl="0">
      <w:start w:val="1"/>
      <w:numFmt w:val="none"/>
      <w:lvlText w:val="Penalty:"/>
      <w:legacy w:legacy="1" w:legacySpace="113" w:legacyIndent="1021"/>
      <w:lvlJc w:val="left"/>
      <w:pPr>
        <w:ind w:left="2382" w:hanging="1021"/>
      </w:pPr>
    </w:lvl>
  </w:abstractNum>
  <w:abstractNum w:abstractNumId="48" w15:restartNumberingAfterBreak="0">
    <w:nsid w:val="355B1F13"/>
    <w:multiLevelType w:val="singleLevel"/>
    <w:tmpl w:val="16D2BB46"/>
    <w:lvl w:ilvl="0">
      <w:start w:val="1"/>
      <w:numFmt w:val="none"/>
      <w:lvlText w:val="Penalty:"/>
      <w:legacy w:legacy="1" w:legacySpace="113" w:legacyIndent="1021"/>
      <w:lvlJc w:val="left"/>
      <w:pPr>
        <w:ind w:left="2382" w:hanging="1021"/>
      </w:pPr>
    </w:lvl>
  </w:abstractNum>
  <w:abstractNum w:abstractNumId="49" w15:restartNumberingAfterBreak="0">
    <w:nsid w:val="38846F2C"/>
    <w:multiLevelType w:val="singleLevel"/>
    <w:tmpl w:val="FFF85AFC"/>
    <w:lvl w:ilvl="0">
      <w:start w:val="1"/>
      <w:numFmt w:val="none"/>
      <w:lvlText w:val="Penalty:"/>
      <w:legacy w:legacy="1" w:legacySpace="113" w:legacyIndent="1021"/>
      <w:lvlJc w:val="left"/>
      <w:pPr>
        <w:ind w:left="2382" w:hanging="1021"/>
      </w:pPr>
    </w:lvl>
  </w:abstractNum>
  <w:abstractNum w:abstractNumId="50" w15:restartNumberingAfterBreak="0">
    <w:nsid w:val="39C74AD8"/>
    <w:multiLevelType w:val="singleLevel"/>
    <w:tmpl w:val="16D2BB46"/>
    <w:lvl w:ilvl="0">
      <w:start w:val="1"/>
      <w:numFmt w:val="none"/>
      <w:lvlText w:val="Penalty:"/>
      <w:legacy w:legacy="1" w:legacySpace="113" w:legacyIndent="1021"/>
      <w:lvlJc w:val="left"/>
      <w:pPr>
        <w:ind w:left="2382" w:hanging="1021"/>
      </w:pPr>
    </w:lvl>
  </w:abstractNum>
  <w:abstractNum w:abstractNumId="51" w15:restartNumberingAfterBreak="0">
    <w:nsid w:val="3F0E313F"/>
    <w:multiLevelType w:val="singleLevel"/>
    <w:tmpl w:val="16D2BB46"/>
    <w:lvl w:ilvl="0">
      <w:start w:val="1"/>
      <w:numFmt w:val="none"/>
      <w:lvlText w:val="Penalty:"/>
      <w:legacy w:legacy="1" w:legacySpace="113" w:legacyIndent="1021"/>
      <w:lvlJc w:val="left"/>
      <w:pPr>
        <w:ind w:left="2382" w:hanging="1021"/>
      </w:pPr>
    </w:lvl>
  </w:abstractNum>
  <w:abstractNum w:abstractNumId="52" w15:restartNumberingAfterBreak="0">
    <w:nsid w:val="40425FC1"/>
    <w:multiLevelType w:val="singleLevel"/>
    <w:tmpl w:val="A386DC12"/>
    <w:lvl w:ilvl="0">
      <w:start w:val="1"/>
      <w:numFmt w:val="none"/>
      <w:lvlText w:val="Penalty:"/>
      <w:legacy w:legacy="1" w:legacySpace="113" w:legacyIndent="1021"/>
      <w:lvlJc w:val="left"/>
      <w:pPr>
        <w:ind w:left="2382" w:hanging="1021"/>
      </w:pPr>
    </w:lvl>
  </w:abstractNum>
  <w:abstractNum w:abstractNumId="53" w15:restartNumberingAfterBreak="0">
    <w:nsid w:val="42A90893"/>
    <w:multiLevelType w:val="singleLevel"/>
    <w:tmpl w:val="16D2BB46"/>
    <w:lvl w:ilvl="0">
      <w:start w:val="1"/>
      <w:numFmt w:val="none"/>
      <w:lvlText w:val="Penalty:"/>
      <w:legacy w:legacy="1" w:legacySpace="113" w:legacyIndent="1021"/>
      <w:lvlJc w:val="left"/>
      <w:pPr>
        <w:ind w:left="2382" w:hanging="1021"/>
      </w:pPr>
    </w:lvl>
  </w:abstractNum>
  <w:abstractNum w:abstractNumId="54" w15:restartNumberingAfterBreak="0">
    <w:nsid w:val="42B55D09"/>
    <w:multiLevelType w:val="singleLevel"/>
    <w:tmpl w:val="16D2BB46"/>
    <w:lvl w:ilvl="0">
      <w:start w:val="1"/>
      <w:numFmt w:val="none"/>
      <w:lvlText w:val="Penalty:"/>
      <w:legacy w:legacy="1" w:legacySpace="113" w:legacyIndent="1021"/>
      <w:lvlJc w:val="left"/>
      <w:pPr>
        <w:ind w:left="2382" w:hanging="1021"/>
      </w:pPr>
    </w:lvl>
  </w:abstractNum>
  <w:abstractNum w:abstractNumId="55" w15:restartNumberingAfterBreak="0">
    <w:nsid w:val="460B572D"/>
    <w:multiLevelType w:val="singleLevel"/>
    <w:tmpl w:val="16D2BB46"/>
    <w:lvl w:ilvl="0">
      <w:start w:val="1"/>
      <w:numFmt w:val="none"/>
      <w:lvlText w:val="Penalty:"/>
      <w:legacy w:legacy="1" w:legacySpace="113" w:legacyIndent="1021"/>
      <w:lvlJc w:val="left"/>
      <w:pPr>
        <w:ind w:left="2382" w:hanging="1021"/>
      </w:pPr>
    </w:lvl>
  </w:abstractNum>
  <w:abstractNum w:abstractNumId="56" w15:restartNumberingAfterBreak="0">
    <w:nsid w:val="48743B0D"/>
    <w:multiLevelType w:val="hybridMultilevel"/>
    <w:tmpl w:val="2FFA13D2"/>
    <w:lvl w:ilvl="0" w:tplc="0C09000F">
      <w:start w:val="1"/>
      <w:numFmt w:val="decimal"/>
      <w:lvlText w:val="%1."/>
      <w:lvlJc w:val="left"/>
      <w:pPr>
        <w:ind w:left="2081" w:hanging="360"/>
      </w:pPr>
    </w:lvl>
    <w:lvl w:ilvl="1" w:tplc="0C090019" w:tentative="1">
      <w:start w:val="1"/>
      <w:numFmt w:val="lowerLetter"/>
      <w:lvlText w:val="%2."/>
      <w:lvlJc w:val="left"/>
      <w:pPr>
        <w:ind w:left="2801" w:hanging="360"/>
      </w:pPr>
    </w:lvl>
    <w:lvl w:ilvl="2" w:tplc="0C09001B" w:tentative="1">
      <w:start w:val="1"/>
      <w:numFmt w:val="lowerRoman"/>
      <w:lvlText w:val="%3."/>
      <w:lvlJc w:val="right"/>
      <w:pPr>
        <w:ind w:left="3521" w:hanging="180"/>
      </w:pPr>
    </w:lvl>
    <w:lvl w:ilvl="3" w:tplc="0C09000F" w:tentative="1">
      <w:start w:val="1"/>
      <w:numFmt w:val="decimal"/>
      <w:lvlText w:val="%4."/>
      <w:lvlJc w:val="left"/>
      <w:pPr>
        <w:ind w:left="4241" w:hanging="360"/>
      </w:pPr>
    </w:lvl>
    <w:lvl w:ilvl="4" w:tplc="0C090019" w:tentative="1">
      <w:start w:val="1"/>
      <w:numFmt w:val="lowerLetter"/>
      <w:lvlText w:val="%5."/>
      <w:lvlJc w:val="left"/>
      <w:pPr>
        <w:ind w:left="4961" w:hanging="360"/>
      </w:pPr>
    </w:lvl>
    <w:lvl w:ilvl="5" w:tplc="0C09001B" w:tentative="1">
      <w:start w:val="1"/>
      <w:numFmt w:val="lowerRoman"/>
      <w:lvlText w:val="%6."/>
      <w:lvlJc w:val="right"/>
      <w:pPr>
        <w:ind w:left="5681" w:hanging="180"/>
      </w:pPr>
    </w:lvl>
    <w:lvl w:ilvl="6" w:tplc="0C09000F" w:tentative="1">
      <w:start w:val="1"/>
      <w:numFmt w:val="decimal"/>
      <w:lvlText w:val="%7."/>
      <w:lvlJc w:val="left"/>
      <w:pPr>
        <w:ind w:left="6401" w:hanging="360"/>
      </w:pPr>
    </w:lvl>
    <w:lvl w:ilvl="7" w:tplc="0C090019" w:tentative="1">
      <w:start w:val="1"/>
      <w:numFmt w:val="lowerLetter"/>
      <w:lvlText w:val="%8."/>
      <w:lvlJc w:val="left"/>
      <w:pPr>
        <w:ind w:left="7121" w:hanging="360"/>
      </w:pPr>
    </w:lvl>
    <w:lvl w:ilvl="8" w:tplc="0C09001B" w:tentative="1">
      <w:start w:val="1"/>
      <w:numFmt w:val="lowerRoman"/>
      <w:lvlText w:val="%9."/>
      <w:lvlJc w:val="right"/>
      <w:pPr>
        <w:ind w:left="7841" w:hanging="180"/>
      </w:pPr>
    </w:lvl>
  </w:abstractNum>
  <w:abstractNum w:abstractNumId="57" w15:restartNumberingAfterBreak="0">
    <w:nsid w:val="4A985F21"/>
    <w:multiLevelType w:val="singleLevel"/>
    <w:tmpl w:val="16D2BB46"/>
    <w:lvl w:ilvl="0">
      <w:start w:val="1"/>
      <w:numFmt w:val="none"/>
      <w:lvlText w:val="Penalty:"/>
      <w:legacy w:legacy="1" w:legacySpace="113" w:legacyIndent="1021"/>
      <w:lvlJc w:val="left"/>
      <w:pPr>
        <w:ind w:left="2382" w:hanging="1021"/>
      </w:pPr>
    </w:lvl>
  </w:abstractNum>
  <w:abstractNum w:abstractNumId="58" w15:restartNumberingAfterBreak="0">
    <w:nsid w:val="4ADE7860"/>
    <w:multiLevelType w:val="singleLevel"/>
    <w:tmpl w:val="16D2BB46"/>
    <w:lvl w:ilvl="0">
      <w:start w:val="1"/>
      <w:numFmt w:val="none"/>
      <w:lvlText w:val="Penalty:"/>
      <w:legacy w:legacy="1" w:legacySpace="113" w:legacyIndent="1021"/>
      <w:lvlJc w:val="left"/>
      <w:pPr>
        <w:ind w:left="2382" w:hanging="1021"/>
      </w:pPr>
    </w:lvl>
  </w:abstractNum>
  <w:abstractNum w:abstractNumId="59" w15:restartNumberingAfterBreak="0">
    <w:nsid w:val="4E880C8D"/>
    <w:multiLevelType w:val="singleLevel"/>
    <w:tmpl w:val="16D2BB46"/>
    <w:lvl w:ilvl="0">
      <w:start w:val="1"/>
      <w:numFmt w:val="none"/>
      <w:lvlText w:val="Penalty:"/>
      <w:legacy w:legacy="1" w:legacySpace="113" w:legacyIndent="1021"/>
      <w:lvlJc w:val="left"/>
      <w:pPr>
        <w:ind w:left="2382" w:hanging="1021"/>
      </w:pPr>
    </w:lvl>
  </w:abstractNum>
  <w:abstractNum w:abstractNumId="60" w15:restartNumberingAfterBreak="0">
    <w:nsid w:val="505B6B1C"/>
    <w:multiLevelType w:val="singleLevel"/>
    <w:tmpl w:val="B270F944"/>
    <w:lvl w:ilvl="0">
      <w:start w:val="1"/>
      <w:numFmt w:val="none"/>
      <w:lvlText w:val="3."/>
      <w:legacy w:legacy="1" w:legacySpace="0" w:legacyIndent="283"/>
      <w:lvlJc w:val="left"/>
      <w:rPr>
        <w:rFonts w:ascii="Times New Roman" w:hAnsi="Times New Roman" w:hint="default"/>
        <w:b/>
        <w:i w:val="0"/>
        <w:sz w:val="20"/>
      </w:rPr>
    </w:lvl>
  </w:abstractNum>
  <w:abstractNum w:abstractNumId="61" w15:restartNumberingAfterBreak="0">
    <w:nsid w:val="508074E9"/>
    <w:multiLevelType w:val="singleLevel"/>
    <w:tmpl w:val="16D2BB46"/>
    <w:lvl w:ilvl="0">
      <w:start w:val="1"/>
      <w:numFmt w:val="none"/>
      <w:lvlText w:val="Penalty:"/>
      <w:legacy w:legacy="1" w:legacySpace="113" w:legacyIndent="1021"/>
      <w:lvlJc w:val="left"/>
      <w:pPr>
        <w:ind w:left="2382" w:hanging="1021"/>
      </w:pPr>
    </w:lvl>
  </w:abstractNum>
  <w:abstractNum w:abstractNumId="62" w15:restartNumberingAfterBreak="0">
    <w:nsid w:val="514C0AC5"/>
    <w:multiLevelType w:val="singleLevel"/>
    <w:tmpl w:val="16D2BB46"/>
    <w:lvl w:ilvl="0">
      <w:start w:val="1"/>
      <w:numFmt w:val="none"/>
      <w:lvlText w:val="Penalty:"/>
      <w:legacy w:legacy="1" w:legacySpace="113" w:legacyIndent="1021"/>
      <w:lvlJc w:val="left"/>
      <w:pPr>
        <w:ind w:left="2382" w:hanging="1021"/>
      </w:pPr>
    </w:lvl>
  </w:abstractNum>
  <w:abstractNum w:abstractNumId="63" w15:restartNumberingAfterBreak="0">
    <w:nsid w:val="5264150F"/>
    <w:multiLevelType w:val="singleLevel"/>
    <w:tmpl w:val="16D2BB46"/>
    <w:lvl w:ilvl="0">
      <w:start w:val="1"/>
      <w:numFmt w:val="none"/>
      <w:lvlText w:val="Penalty:"/>
      <w:legacy w:legacy="1" w:legacySpace="113" w:legacyIndent="1021"/>
      <w:lvlJc w:val="left"/>
      <w:pPr>
        <w:ind w:left="2382" w:hanging="1021"/>
      </w:pPr>
    </w:lvl>
  </w:abstractNum>
  <w:abstractNum w:abstractNumId="64" w15:restartNumberingAfterBreak="0">
    <w:nsid w:val="541F63E8"/>
    <w:multiLevelType w:val="singleLevel"/>
    <w:tmpl w:val="FFF85AFC"/>
    <w:lvl w:ilvl="0">
      <w:start w:val="1"/>
      <w:numFmt w:val="none"/>
      <w:lvlText w:val="Penalty:"/>
      <w:legacy w:legacy="1" w:legacySpace="113" w:legacyIndent="1021"/>
      <w:lvlJc w:val="left"/>
      <w:pPr>
        <w:ind w:left="2382" w:hanging="1021"/>
      </w:pPr>
    </w:lvl>
  </w:abstractNum>
  <w:abstractNum w:abstractNumId="65" w15:restartNumberingAfterBreak="0">
    <w:nsid w:val="579242E6"/>
    <w:multiLevelType w:val="singleLevel"/>
    <w:tmpl w:val="16D2BB46"/>
    <w:lvl w:ilvl="0">
      <w:start w:val="1"/>
      <w:numFmt w:val="none"/>
      <w:lvlText w:val="Penalty:"/>
      <w:legacy w:legacy="1" w:legacySpace="113" w:legacyIndent="1021"/>
      <w:lvlJc w:val="left"/>
      <w:pPr>
        <w:ind w:left="2382" w:hanging="1021"/>
      </w:pPr>
    </w:lvl>
  </w:abstractNum>
  <w:abstractNum w:abstractNumId="66" w15:restartNumberingAfterBreak="0">
    <w:nsid w:val="57E944C2"/>
    <w:multiLevelType w:val="singleLevel"/>
    <w:tmpl w:val="16D2BB46"/>
    <w:lvl w:ilvl="0">
      <w:start w:val="1"/>
      <w:numFmt w:val="none"/>
      <w:lvlText w:val="Penalty:"/>
      <w:legacy w:legacy="1" w:legacySpace="113" w:legacyIndent="1021"/>
      <w:lvlJc w:val="left"/>
      <w:pPr>
        <w:ind w:left="2382" w:hanging="1021"/>
      </w:pPr>
    </w:lvl>
  </w:abstractNum>
  <w:abstractNum w:abstractNumId="67" w15:restartNumberingAfterBreak="0">
    <w:nsid w:val="5BD11BF3"/>
    <w:multiLevelType w:val="singleLevel"/>
    <w:tmpl w:val="16D2BB46"/>
    <w:lvl w:ilvl="0">
      <w:start w:val="1"/>
      <w:numFmt w:val="none"/>
      <w:lvlText w:val="Penalty:"/>
      <w:legacy w:legacy="1" w:legacySpace="113" w:legacyIndent="1021"/>
      <w:lvlJc w:val="left"/>
      <w:pPr>
        <w:ind w:left="2382" w:hanging="1021"/>
      </w:pPr>
    </w:lvl>
  </w:abstractNum>
  <w:abstractNum w:abstractNumId="68" w15:restartNumberingAfterBreak="0">
    <w:nsid w:val="5BD55540"/>
    <w:multiLevelType w:val="singleLevel"/>
    <w:tmpl w:val="16D2BB46"/>
    <w:lvl w:ilvl="0">
      <w:start w:val="1"/>
      <w:numFmt w:val="none"/>
      <w:lvlText w:val="Penalty:"/>
      <w:legacy w:legacy="1" w:legacySpace="113" w:legacyIndent="1021"/>
      <w:lvlJc w:val="left"/>
      <w:pPr>
        <w:ind w:left="2382" w:hanging="1021"/>
      </w:pPr>
    </w:lvl>
  </w:abstractNum>
  <w:abstractNum w:abstractNumId="69" w15:restartNumberingAfterBreak="0">
    <w:nsid w:val="5CE878CD"/>
    <w:multiLevelType w:val="singleLevel"/>
    <w:tmpl w:val="16D2BB46"/>
    <w:lvl w:ilvl="0">
      <w:start w:val="1"/>
      <w:numFmt w:val="none"/>
      <w:lvlText w:val="Penalty:"/>
      <w:legacy w:legacy="1" w:legacySpace="113" w:legacyIndent="1021"/>
      <w:lvlJc w:val="left"/>
      <w:pPr>
        <w:ind w:left="2382" w:hanging="1021"/>
      </w:pPr>
    </w:lvl>
  </w:abstractNum>
  <w:abstractNum w:abstractNumId="70" w15:restartNumberingAfterBreak="0">
    <w:nsid w:val="5E9E2330"/>
    <w:multiLevelType w:val="singleLevel"/>
    <w:tmpl w:val="A386DC12"/>
    <w:lvl w:ilvl="0">
      <w:start w:val="1"/>
      <w:numFmt w:val="none"/>
      <w:lvlText w:val="Penalty:"/>
      <w:legacy w:legacy="1" w:legacySpace="113" w:legacyIndent="1021"/>
      <w:lvlJc w:val="left"/>
      <w:pPr>
        <w:ind w:left="2382" w:hanging="1021"/>
      </w:pPr>
    </w:lvl>
  </w:abstractNum>
  <w:abstractNum w:abstractNumId="71" w15:restartNumberingAfterBreak="0">
    <w:nsid w:val="5EA076F8"/>
    <w:multiLevelType w:val="singleLevel"/>
    <w:tmpl w:val="AFF83096"/>
    <w:lvl w:ilvl="0">
      <w:start w:val="1"/>
      <w:numFmt w:val="none"/>
      <w:lvlText w:val="1."/>
      <w:legacy w:legacy="1" w:legacySpace="0" w:legacyIndent="283"/>
      <w:lvlJc w:val="left"/>
      <w:rPr>
        <w:rFonts w:ascii="Times New Roman" w:hAnsi="Times New Roman" w:hint="default"/>
        <w:b/>
        <w:i w:val="0"/>
        <w:sz w:val="20"/>
      </w:rPr>
    </w:lvl>
  </w:abstractNum>
  <w:abstractNum w:abstractNumId="72" w15:restartNumberingAfterBreak="0">
    <w:nsid w:val="602404A6"/>
    <w:multiLevelType w:val="singleLevel"/>
    <w:tmpl w:val="16D2BB46"/>
    <w:lvl w:ilvl="0">
      <w:start w:val="1"/>
      <w:numFmt w:val="none"/>
      <w:lvlText w:val="Penalty:"/>
      <w:legacy w:legacy="1" w:legacySpace="113" w:legacyIndent="1021"/>
      <w:lvlJc w:val="left"/>
      <w:pPr>
        <w:ind w:left="2382" w:hanging="1021"/>
      </w:pPr>
    </w:lvl>
  </w:abstractNum>
  <w:abstractNum w:abstractNumId="73" w15:restartNumberingAfterBreak="0">
    <w:nsid w:val="63AD2D27"/>
    <w:multiLevelType w:val="singleLevel"/>
    <w:tmpl w:val="16D2BB46"/>
    <w:lvl w:ilvl="0">
      <w:start w:val="1"/>
      <w:numFmt w:val="none"/>
      <w:lvlText w:val="Penalty:"/>
      <w:legacy w:legacy="1" w:legacySpace="113" w:legacyIndent="1021"/>
      <w:lvlJc w:val="left"/>
      <w:pPr>
        <w:ind w:left="2382" w:hanging="1021"/>
      </w:pPr>
    </w:lvl>
  </w:abstractNum>
  <w:abstractNum w:abstractNumId="74" w15:restartNumberingAfterBreak="0">
    <w:nsid w:val="653F60CC"/>
    <w:multiLevelType w:val="singleLevel"/>
    <w:tmpl w:val="16D2BB46"/>
    <w:lvl w:ilvl="0">
      <w:start w:val="1"/>
      <w:numFmt w:val="none"/>
      <w:lvlText w:val="Penalty:"/>
      <w:legacy w:legacy="1" w:legacySpace="113" w:legacyIndent="1021"/>
      <w:lvlJc w:val="left"/>
      <w:pPr>
        <w:ind w:left="2382" w:hanging="1021"/>
      </w:pPr>
    </w:lvl>
  </w:abstractNum>
  <w:abstractNum w:abstractNumId="75" w15:restartNumberingAfterBreak="0">
    <w:nsid w:val="65CE6727"/>
    <w:multiLevelType w:val="singleLevel"/>
    <w:tmpl w:val="16D2BB46"/>
    <w:lvl w:ilvl="0">
      <w:start w:val="1"/>
      <w:numFmt w:val="none"/>
      <w:lvlText w:val="Penalty:"/>
      <w:legacy w:legacy="1" w:legacySpace="113" w:legacyIndent="1021"/>
      <w:lvlJc w:val="left"/>
      <w:pPr>
        <w:ind w:left="2382" w:hanging="1021"/>
      </w:pPr>
    </w:lvl>
  </w:abstractNum>
  <w:abstractNum w:abstractNumId="76" w15:restartNumberingAfterBreak="0">
    <w:nsid w:val="65E26DF8"/>
    <w:multiLevelType w:val="singleLevel"/>
    <w:tmpl w:val="16D2BB46"/>
    <w:lvl w:ilvl="0">
      <w:start w:val="1"/>
      <w:numFmt w:val="none"/>
      <w:lvlText w:val="Penalty:"/>
      <w:legacy w:legacy="1" w:legacySpace="113" w:legacyIndent="1021"/>
      <w:lvlJc w:val="left"/>
      <w:pPr>
        <w:ind w:left="2382" w:hanging="1021"/>
      </w:pPr>
    </w:lvl>
  </w:abstractNum>
  <w:abstractNum w:abstractNumId="77" w15:restartNumberingAfterBreak="0">
    <w:nsid w:val="67853433"/>
    <w:multiLevelType w:val="singleLevel"/>
    <w:tmpl w:val="16D2BB46"/>
    <w:lvl w:ilvl="0">
      <w:start w:val="1"/>
      <w:numFmt w:val="none"/>
      <w:lvlText w:val="Penalty:"/>
      <w:legacy w:legacy="1" w:legacySpace="113" w:legacyIndent="1021"/>
      <w:lvlJc w:val="left"/>
      <w:pPr>
        <w:ind w:left="2382" w:hanging="1021"/>
      </w:pPr>
    </w:lvl>
  </w:abstractNum>
  <w:abstractNum w:abstractNumId="78" w15:restartNumberingAfterBreak="0">
    <w:nsid w:val="68182C9F"/>
    <w:multiLevelType w:val="singleLevel"/>
    <w:tmpl w:val="A386DC12"/>
    <w:lvl w:ilvl="0">
      <w:start w:val="1"/>
      <w:numFmt w:val="none"/>
      <w:lvlText w:val="Penalty:"/>
      <w:legacy w:legacy="1" w:legacySpace="113" w:legacyIndent="1021"/>
      <w:lvlJc w:val="left"/>
      <w:pPr>
        <w:ind w:left="2382" w:hanging="1021"/>
      </w:pPr>
    </w:lvl>
  </w:abstractNum>
  <w:abstractNum w:abstractNumId="79" w15:restartNumberingAfterBreak="0">
    <w:nsid w:val="6A0E5AF9"/>
    <w:multiLevelType w:val="singleLevel"/>
    <w:tmpl w:val="16D2BB46"/>
    <w:lvl w:ilvl="0">
      <w:start w:val="1"/>
      <w:numFmt w:val="none"/>
      <w:lvlText w:val="Penalty:"/>
      <w:legacy w:legacy="1" w:legacySpace="113" w:legacyIndent="1021"/>
      <w:lvlJc w:val="left"/>
      <w:pPr>
        <w:ind w:left="2382" w:hanging="1021"/>
      </w:pPr>
    </w:lvl>
  </w:abstractNum>
  <w:abstractNum w:abstractNumId="80" w15:restartNumberingAfterBreak="0">
    <w:nsid w:val="6A5623EF"/>
    <w:multiLevelType w:val="singleLevel"/>
    <w:tmpl w:val="16D2BB46"/>
    <w:lvl w:ilvl="0">
      <w:start w:val="1"/>
      <w:numFmt w:val="none"/>
      <w:lvlText w:val="Penalty:"/>
      <w:legacy w:legacy="1" w:legacySpace="113" w:legacyIndent="1021"/>
      <w:lvlJc w:val="left"/>
      <w:pPr>
        <w:ind w:left="2382" w:hanging="1021"/>
      </w:pPr>
    </w:lvl>
  </w:abstractNum>
  <w:abstractNum w:abstractNumId="81" w15:restartNumberingAfterBreak="0">
    <w:nsid w:val="6BC2532C"/>
    <w:multiLevelType w:val="singleLevel"/>
    <w:tmpl w:val="16D2BB46"/>
    <w:lvl w:ilvl="0">
      <w:start w:val="1"/>
      <w:numFmt w:val="none"/>
      <w:lvlText w:val="Penalty:"/>
      <w:legacy w:legacy="1" w:legacySpace="113" w:legacyIndent="1021"/>
      <w:lvlJc w:val="left"/>
      <w:pPr>
        <w:ind w:left="2382" w:hanging="1021"/>
      </w:pPr>
    </w:lvl>
  </w:abstractNum>
  <w:abstractNum w:abstractNumId="82" w15:restartNumberingAfterBreak="0">
    <w:nsid w:val="6C874FD6"/>
    <w:multiLevelType w:val="singleLevel"/>
    <w:tmpl w:val="16D2BB46"/>
    <w:lvl w:ilvl="0">
      <w:start w:val="1"/>
      <w:numFmt w:val="none"/>
      <w:lvlText w:val="Penalty:"/>
      <w:legacy w:legacy="1" w:legacySpace="113" w:legacyIndent="1021"/>
      <w:lvlJc w:val="left"/>
      <w:pPr>
        <w:ind w:left="2382" w:hanging="1021"/>
      </w:pPr>
    </w:lvl>
  </w:abstractNum>
  <w:abstractNum w:abstractNumId="83" w15:restartNumberingAfterBreak="0">
    <w:nsid w:val="71052D7E"/>
    <w:multiLevelType w:val="singleLevel"/>
    <w:tmpl w:val="16D2BB46"/>
    <w:lvl w:ilvl="0">
      <w:start w:val="1"/>
      <w:numFmt w:val="none"/>
      <w:lvlText w:val="Penalty:"/>
      <w:legacy w:legacy="1" w:legacySpace="113" w:legacyIndent="1021"/>
      <w:lvlJc w:val="left"/>
      <w:pPr>
        <w:ind w:left="2382" w:hanging="1021"/>
      </w:pPr>
    </w:lvl>
  </w:abstractNum>
  <w:abstractNum w:abstractNumId="84" w15:restartNumberingAfterBreak="0">
    <w:nsid w:val="71674F36"/>
    <w:multiLevelType w:val="singleLevel"/>
    <w:tmpl w:val="FFF85AFC"/>
    <w:lvl w:ilvl="0">
      <w:start w:val="1"/>
      <w:numFmt w:val="none"/>
      <w:lvlText w:val="Penalty:"/>
      <w:legacy w:legacy="1" w:legacySpace="113" w:legacyIndent="1021"/>
      <w:lvlJc w:val="left"/>
      <w:pPr>
        <w:ind w:left="2382" w:hanging="1021"/>
      </w:pPr>
    </w:lvl>
  </w:abstractNum>
  <w:abstractNum w:abstractNumId="85" w15:restartNumberingAfterBreak="0">
    <w:nsid w:val="716A3A35"/>
    <w:multiLevelType w:val="singleLevel"/>
    <w:tmpl w:val="16D2BB46"/>
    <w:lvl w:ilvl="0">
      <w:start w:val="1"/>
      <w:numFmt w:val="none"/>
      <w:lvlText w:val="Penalty:"/>
      <w:legacy w:legacy="1" w:legacySpace="113" w:legacyIndent="1021"/>
      <w:lvlJc w:val="left"/>
      <w:pPr>
        <w:ind w:left="2382" w:hanging="1021"/>
      </w:pPr>
    </w:lvl>
  </w:abstractNum>
  <w:abstractNum w:abstractNumId="86" w15:restartNumberingAfterBreak="0">
    <w:nsid w:val="71D37B59"/>
    <w:multiLevelType w:val="singleLevel"/>
    <w:tmpl w:val="16D2BB46"/>
    <w:lvl w:ilvl="0">
      <w:start w:val="1"/>
      <w:numFmt w:val="none"/>
      <w:lvlText w:val="Penalty:"/>
      <w:legacy w:legacy="1" w:legacySpace="113" w:legacyIndent="1021"/>
      <w:lvlJc w:val="left"/>
      <w:pPr>
        <w:ind w:left="2382" w:hanging="1021"/>
      </w:pPr>
    </w:lvl>
  </w:abstractNum>
  <w:abstractNum w:abstractNumId="87" w15:restartNumberingAfterBreak="0">
    <w:nsid w:val="72062E78"/>
    <w:multiLevelType w:val="singleLevel"/>
    <w:tmpl w:val="A386DC12"/>
    <w:lvl w:ilvl="0">
      <w:start w:val="1"/>
      <w:numFmt w:val="none"/>
      <w:lvlText w:val="Penalty:"/>
      <w:legacy w:legacy="1" w:legacySpace="113" w:legacyIndent="1021"/>
      <w:lvlJc w:val="left"/>
      <w:pPr>
        <w:ind w:left="2382" w:hanging="1021"/>
      </w:pPr>
    </w:lvl>
  </w:abstractNum>
  <w:abstractNum w:abstractNumId="88" w15:restartNumberingAfterBreak="0">
    <w:nsid w:val="72AA2292"/>
    <w:multiLevelType w:val="singleLevel"/>
    <w:tmpl w:val="16D2BB46"/>
    <w:lvl w:ilvl="0">
      <w:start w:val="1"/>
      <w:numFmt w:val="none"/>
      <w:lvlText w:val="Penalty:"/>
      <w:legacy w:legacy="1" w:legacySpace="113" w:legacyIndent="1021"/>
      <w:lvlJc w:val="left"/>
      <w:pPr>
        <w:ind w:left="2382" w:hanging="1021"/>
      </w:pPr>
    </w:lvl>
  </w:abstractNum>
  <w:abstractNum w:abstractNumId="89" w15:restartNumberingAfterBreak="0">
    <w:nsid w:val="73E15C4D"/>
    <w:multiLevelType w:val="singleLevel"/>
    <w:tmpl w:val="16D2BB46"/>
    <w:lvl w:ilvl="0">
      <w:start w:val="1"/>
      <w:numFmt w:val="none"/>
      <w:lvlText w:val="Penalty:"/>
      <w:legacy w:legacy="1" w:legacySpace="113" w:legacyIndent="1021"/>
      <w:lvlJc w:val="left"/>
      <w:pPr>
        <w:ind w:left="2382" w:hanging="1021"/>
      </w:pPr>
    </w:lvl>
  </w:abstractNum>
  <w:abstractNum w:abstractNumId="90" w15:restartNumberingAfterBreak="0">
    <w:nsid w:val="75337A97"/>
    <w:multiLevelType w:val="singleLevel"/>
    <w:tmpl w:val="16D2BB46"/>
    <w:lvl w:ilvl="0">
      <w:start w:val="1"/>
      <w:numFmt w:val="none"/>
      <w:lvlText w:val="Penalty:"/>
      <w:legacy w:legacy="1" w:legacySpace="113" w:legacyIndent="1021"/>
      <w:lvlJc w:val="left"/>
      <w:pPr>
        <w:ind w:left="2382" w:hanging="1021"/>
      </w:pPr>
    </w:lvl>
  </w:abstractNum>
  <w:abstractNum w:abstractNumId="91" w15:restartNumberingAfterBreak="0">
    <w:nsid w:val="79EF1890"/>
    <w:multiLevelType w:val="singleLevel"/>
    <w:tmpl w:val="16D2BB46"/>
    <w:lvl w:ilvl="0">
      <w:start w:val="1"/>
      <w:numFmt w:val="none"/>
      <w:lvlText w:val="Penalty:"/>
      <w:legacy w:legacy="1" w:legacySpace="113" w:legacyIndent="1021"/>
      <w:lvlJc w:val="left"/>
      <w:pPr>
        <w:ind w:left="2382" w:hanging="1021"/>
      </w:pPr>
    </w:lvl>
  </w:abstractNum>
  <w:abstractNum w:abstractNumId="92" w15:restartNumberingAfterBreak="0">
    <w:nsid w:val="7BED0C76"/>
    <w:multiLevelType w:val="singleLevel"/>
    <w:tmpl w:val="FFF85AFC"/>
    <w:lvl w:ilvl="0">
      <w:start w:val="1"/>
      <w:numFmt w:val="none"/>
      <w:lvlText w:val="Penalty:"/>
      <w:legacy w:legacy="1" w:legacySpace="113" w:legacyIndent="1021"/>
      <w:lvlJc w:val="left"/>
      <w:pPr>
        <w:ind w:left="2382" w:hanging="1021"/>
      </w:pPr>
    </w:lvl>
  </w:abstractNum>
  <w:abstractNum w:abstractNumId="93" w15:restartNumberingAfterBreak="0">
    <w:nsid w:val="7EA14090"/>
    <w:multiLevelType w:val="singleLevel"/>
    <w:tmpl w:val="16D2BB46"/>
    <w:lvl w:ilvl="0">
      <w:start w:val="1"/>
      <w:numFmt w:val="none"/>
      <w:lvlText w:val="Penalty:"/>
      <w:legacy w:legacy="1" w:legacySpace="113" w:legacyIndent="1021"/>
      <w:lvlJc w:val="left"/>
      <w:pPr>
        <w:ind w:left="2382" w:hanging="1021"/>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82"/>
  </w:num>
  <w:num w:numId="13">
    <w:abstractNumId w:val="12"/>
  </w:num>
  <w:num w:numId="14">
    <w:abstractNumId w:val="34"/>
  </w:num>
  <w:num w:numId="15">
    <w:abstractNumId w:val="38"/>
  </w:num>
  <w:num w:numId="16">
    <w:abstractNumId w:val="44"/>
  </w:num>
  <w:num w:numId="17">
    <w:abstractNumId w:val="16"/>
  </w:num>
  <w:num w:numId="18">
    <w:abstractNumId w:val="57"/>
  </w:num>
  <w:num w:numId="19">
    <w:abstractNumId w:val="67"/>
  </w:num>
  <w:num w:numId="20">
    <w:abstractNumId w:val="48"/>
  </w:num>
  <w:num w:numId="21">
    <w:abstractNumId w:val="53"/>
  </w:num>
  <w:num w:numId="22">
    <w:abstractNumId w:val="50"/>
  </w:num>
  <w:num w:numId="23">
    <w:abstractNumId w:val="89"/>
  </w:num>
  <w:num w:numId="24">
    <w:abstractNumId w:val="51"/>
  </w:num>
  <w:num w:numId="25">
    <w:abstractNumId w:val="75"/>
  </w:num>
  <w:num w:numId="26">
    <w:abstractNumId w:val="76"/>
  </w:num>
  <w:num w:numId="27">
    <w:abstractNumId w:val="79"/>
  </w:num>
  <w:num w:numId="28">
    <w:abstractNumId w:val="80"/>
  </w:num>
  <w:num w:numId="29">
    <w:abstractNumId w:val="68"/>
  </w:num>
  <w:num w:numId="30">
    <w:abstractNumId w:val="65"/>
  </w:num>
  <w:num w:numId="31">
    <w:abstractNumId w:val="45"/>
  </w:num>
  <w:num w:numId="32">
    <w:abstractNumId w:val="59"/>
  </w:num>
  <w:num w:numId="33">
    <w:abstractNumId w:val="74"/>
  </w:num>
  <w:num w:numId="34">
    <w:abstractNumId w:val="43"/>
  </w:num>
  <w:num w:numId="35">
    <w:abstractNumId w:val="62"/>
  </w:num>
  <w:num w:numId="36">
    <w:abstractNumId w:val="54"/>
  </w:num>
  <w:num w:numId="37">
    <w:abstractNumId w:val="81"/>
  </w:num>
  <w:num w:numId="38">
    <w:abstractNumId w:val="91"/>
  </w:num>
  <w:num w:numId="39">
    <w:abstractNumId w:val="13"/>
  </w:num>
  <w:num w:numId="40">
    <w:abstractNumId w:val="93"/>
  </w:num>
  <w:num w:numId="41">
    <w:abstractNumId w:val="27"/>
  </w:num>
  <w:num w:numId="42">
    <w:abstractNumId w:val="77"/>
  </w:num>
  <w:num w:numId="43">
    <w:abstractNumId w:val="41"/>
  </w:num>
  <w:num w:numId="44">
    <w:abstractNumId w:val="36"/>
  </w:num>
  <w:num w:numId="45">
    <w:abstractNumId w:val="61"/>
  </w:num>
  <w:num w:numId="46">
    <w:abstractNumId w:val="63"/>
  </w:num>
  <w:num w:numId="47">
    <w:abstractNumId w:val="28"/>
  </w:num>
  <w:num w:numId="48">
    <w:abstractNumId w:val="55"/>
  </w:num>
  <w:num w:numId="49">
    <w:abstractNumId w:val="10"/>
  </w:num>
  <w:num w:numId="50">
    <w:abstractNumId w:val="39"/>
  </w:num>
  <w:num w:numId="51">
    <w:abstractNumId w:val="69"/>
  </w:num>
  <w:num w:numId="52">
    <w:abstractNumId w:val="90"/>
  </w:num>
  <w:num w:numId="53">
    <w:abstractNumId w:val="17"/>
  </w:num>
  <w:num w:numId="54">
    <w:abstractNumId w:val="30"/>
  </w:num>
  <w:num w:numId="55">
    <w:abstractNumId w:val="20"/>
  </w:num>
  <w:num w:numId="56">
    <w:abstractNumId w:val="46"/>
  </w:num>
  <w:num w:numId="57">
    <w:abstractNumId w:val="72"/>
  </w:num>
  <w:num w:numId="58">
    <w:abstractNumId w:val="88"/>
  </w:num>
  <w:num w:numId="59">
    <w:abstractNumId w:val="85"/>
  </w:num>
  <w:num w:numId="60">
    <w:abstractNumId w:val="83"/>
  </w:num>
  <w:num w:numId="61">
    <w:abstractNumId w:val="22"/>
  </w:num>
  <w:num w:numId="62">
    <w:abstractNumId w:val="11"/>
  </w:num>
  <w:num w:numId="63">
    <w:abstractNumId w:val="66"/>
  </w:num>
  <w:num w:numId="64">
    <w:abstractNumId w:val="58"/>
  </w:num>
  <w:num w:numId="65">
    <w:abstractNumId w:val="73"/>
  </w:num>
  <w:num w:numId="66">
    <w:abstractNumId w:val="86"/>
  </w:num>
  <w:num w:numId="67">
    <w:abstractNumId w:val="71"/>
  </w:num>
  <w:num w:numId="68">
    <w:abstractNumId w:val="26"/>
  </w:num>
  <w:num w:numId="69">
    <w:abstractNumId w:val="60"/>
  </w:num>
  <w:num w:numId="70">
    <w:abstractNumId w:val="25"/>
  </w:num>
  <w:num w:numId="71">
    <w:abstractNumId w:val="24"/>
  </w:num>
  <w:num w:numId="72">
    <w:abstractNumId w:val="37"/>
  </w:num>
  <w:num w:numId="73">
    <w:abstractNumId w:val="29"/>
  </w:num>
  <w:num w:numId="74">
    <w:abstractNumId w:val="19"/>
  </w:num>
  <w:num w:numId="75">
    <w:abstractNumId w:val="35"/>
  </w:num>
  <w:num w:numId="76">
    <w:abstractNumId w:val="49"/>
  </w:num>
  <w:num w:numId="77">
    <w:abstractNumId w:val="92"/>
  </w:num>
  <w:num w:numId="78">
    <w:abstractNumId w:val="64"/>
  </w:num>
  <w:num w:numId="79">
    <w:abstractNumId w:val="23"/>
  </w:num>
  <w:num w:numId="80">
    <w:abstractNumId w:val="14"/>
  </w:num>
  <w:num w:numId="81">
    <w:abstractNumId w:val="40"/>
  </w:num>
  <w:num w:numId="82">
    <w:abstractNumId w:val="21"/>
  </w:num>
  <w:num w:numId="83">
    <w:abstractNumId w:val="18"/>
  </w:num>
  <w:num w:numId="84">
    <w:abstractNumId w:val="84"/>
  </w:num>
  <w:num w:numId="85">
    <w:abstractNumId w:val="32"/>
  </w:num>
  <w:num w:numId="86">
    <w:abstractNumId w:val="33"/>
  </w:num>
  <w:num w:numId="87">
    <w:abstractNumId w:val="47"/>
  </w:num>
  <w:num w:numId="88">
    <w:abstractNumId w:val="31"/>
  </w:num>
  <w:num w:numId="89">
    <w:abstractNumId w:val="42"/>
  </w:num>
  <w:num w:numId="90">
    <w:abstractNumId w:val="87"/>
  </w:num>
  <w:num w:numId="91">
    <w:abstractNumId w:val="78"/>
  </w:num>
  <w:num w:numId="92">
    <w:abstractNumId w:val="70"/>
  </w:num>
  <w:num w:numId="93">
    <w:abstractNumId w:val="52"/>
  </w:num>
  <w:num w:numId="94">
    <w:abstractNumId w:val="5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hideSpellingErrors/>
  <w:hideGrammaticalErrors/>
  <w:activeWritingStyle w:appName="MSWord" w:lang="en-AU" w:vendorID="64" w:dllVersion="5" w:nlCheck="1" w:checkStyle="1"/>
  <w:activeWritingStyle w:appName="MSWord" w:lang="en-GB" w:vendorID="64" w:dllVersion="5" w:nlCheck="1" w:checkStyle="1"/>
  <w:activeWritingStyle w:appName="MSWord" w:lang="en-US" w:vendorID="64" w:dllVersion="5" w:nlCheck="1" w:checkStyle="1"/>
  <w:activeWritingStyle w:appName="MSWord" w:lang="en-AU"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BO" w:vendorID="64" w:dllVersion="6" w:nlCheck="1" w:checkStyle="1"/>
  <w:activeWritingStyle w:appName="MSWord" w:lang="en-AU"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BO"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DocDir" w:val="K:\Authorised\Acts"/>
    <w:docVar w:name="epTableAmend" w:val="Yes"/>
    <w:docVar w:name="InOutside" w:val="I"/>
    <w:docVar w:name="Outside" w:val="O"/>
    <w:docVar w:name="vActNo" w:val="6231/1958"/>
    <w:docVar w:name="vActTitle" w:val="Crimes Act 1958"/>
    <w:docVar w:name="vAuth" w:val="1"/>
    <w:docVar w:name="vDocumentType" w:val=".ACT"/>
    <w:docVar w:name="vDraftMode" w:val=" "/>
    <w:docVar w:name="vDraftVersion" w:val="58-6231AA.292"/>
    <w:docVar w:name="vFileName" w:val="58-6231AA.292"/>
    <w:docVar w:name="vFileVersion" w:val="R"/>
    <w:docVar w:name="vFinalisePrevVer" w:val="False"/>
    <w:docVar w:name="vIncAmendments" w:val="1"/>
    <w:docVar w:name="vIsBrandNewVersion" w:val="No"/>
    <w:docVar w:name="vIsNewDocument" w:val="False"/>
    <w:docVar w:name="vIsVersion" w:val="Yes"/>
    <w:docVar w:name="vLenSectionNumber" w:val="8"/>
    <w:docVar w:name="vPrevAuth" w:val="2"/>
    <w:docVar w:name="vPrevFileName" w:val="58-6231AA.292"/>
    <w:docVar w:name="vSuffix" w:val=" "/>
    <w:docVar w:name="vTOP" w:val="Yes"/>
    <w:docVar w:name="vTRIMDocType" w:val="Act Version"/>
    <w:docVar w:name="vTRIMFileName" w:val="58-6231AA.292"/>
    <w:docVar w:name="vTRIMRecordNumber" w:val="D20/18872"/>
    <w:docVar w:name="vVerILDNum" w:val="1259"/>
    <w:docVar w:name="vVersionDate" w:val="1/7/2020"/>
    <w:docVar w:name="vVersionNo" w:val="292"/>
    <w:docVar w:name="vYear" w:val="58"/>
  </w:docVars>
  <w:rsids>
    <w:rsidRoot w:val="005801A6"/>
    <w:rsid w:val="0000068D"/>
    <w:rsid w:val="00000754"/>
    <w:rsid w:val="00000FEA"/>
    <w:rsid w:val="0000123D"/>
    <w:rsid w:val="00001522"/>
    <w:rsid w:val="00001AC3"/>
    <w:rsid w:val="0000229C"/>
    <w:rsid w:val="000025A0"/>
    <w:rsid w:val="00002BF4"/>
    <w:rsid w:val="00003222"/>
    <w:rsid w:val="0000325B"/>
    <w:rsid w:val="00003731"/>
    <w:rsid w:val="000040CC"/>
    <w:rsid w:val="00005388"/>
    <w:rsid w:val="000055BF"/>
    <w:rsid w:val="0000566C"/>
    <w:rsid w:val="00006E33"/>
    <w:rsid w:val="000072DA"/>
    <w:rsid w:val="00007586"/>
    <w:rsid w:val="0001053B"/>
    <w:rsid w:val="00010BC5"/>
    <w:rsid w:val="00010FEB"/>
    <w:rsid w:val="00012428"/>
    <w:rsid w:val="000128A3"/>
    <w:rsid w:val="0001298D"/>
    <w:rsid w:val="00012A49"/>
    <w:rsid w:val="00012B56"/>
    <w:rsid w:val="00012EFD"/>
    <w:rsid w:val="0001323D"/>
    <w:rsid w:val="00014017"/>
    <w:rsid w:val="00014518"/>
    <w:rsid w:val="00014C65"/>
    <w:rsid w:val="0001547A"/>
    <w:rsid w:val="000154E6"/>
    <w:rsid w:val="000156A5"/>
    <w:rsid w:val="00015B03"/>
    <w:rsid w:val="00015C57"/>
    <w:rsid w:val="00016F7D"/>
    <w:rsid w:val="00017292"/>
    <w:rsid w:val="0001787A"/>
    <w:rsid w:val="00017DD1"/>
    <w:rsid w:val="000201B8"/>
    <w:rsid w:val="00020F62"/>
    <w:rsid w:val="00021283"/>
    <w:rsid w:val="00021393"/>
    <w:rsid w:val="00021E37"/>
    <w:rsid w:val="00021EB5"/>
    <w:rsid w:val="0002251C"/>
    <w:rsid w:val="0002260B"/>
    <w:rsid w:val="0002296D"/>
    <w:rsid w:val="00022A76"/>
    <w:rsid w:val="00022C89"/>
    <w:rsid w:val="00023473"/>
    <w:rsid w:val="00023B29"/>
    <w:rsid w:val="0002473D"/>
    <w:rsid w:val="00024958"/>
    <w:rsid w:val="00024EB9"/>
    <w:rsid w:val="00025324"/>
    <w:rsid w:val="0002583A"/>
    <w:rsid w:val="0002644F"/>
    <w:rsid w:val="0002648B"/>
    <w:rsid w:val="00026F7B"/>
    <w:rsid w:val="00027218"/>
    <w:rsid w:val="000279A4"/>
    <w:rsid w:val="00027AA7"/>
    <w:rsid w:val="00030107"/>
    <w:rsid w:val="00030BA5"/>
    <w:rsid w:val="00031538"/>
    <w:rsid w:val="00031D79"/>
    <w:rsid w:val="00032044"/>
    <w:rsid w:val="000325FC"/>
    <w:rsid w:val="00032A4D"/>
    <w:rsid w:val="00033801"/>
    <w:rsid w:val="0003380D"/>
    <w:rsid w:val="00033BD9"/>
    <w:rsid w:val="000340F2"/>
    <w:rsid w:val="000349F0"/>
    <w:rsid w:val="00034A8D"/>
    <w:rsid w:val="00034AA2"/>
    <w:rsid w:val="00034C6E"/>
    <w:rsid w:val="00034DC7"/>
    <w:rsid w:val="00034F71"/>
    <w:rsid w:val="000351C6"/>
    <w:rsid w:val="00035394"/>
    <w:rsid w:val="0003610B"/>
    <w:rsid w:val="000369CB"/>
    <w:rsid w:val="00036CAF"/>
    <w:rsid w:val="00036EC3"/>
    <w:rsid w:val="00037B80"/>
    <w:rsid w:val="0004020A"/>
    <w:rsid w:val="00040434"/>
    <w:rsid w:val="000408E6"/>
    <w:rsid w:val="0004134F"/>
    <w:rsid w:val="00041577"/>
    <w:rsid w:val="000422A7"/>
    <w:rsid w:val="000424E0"/>
    <w:rsid w:val="00042790"/>
    <w:rsid w:val="00042854"/>
    <w:rsid w:val="000430CF"/>
    <w:rsid w:val="0004344C"/>
    <w:rsid w:val="00043989"/>
    <w:rsid w:val="000439FE"/>
    <w:rsid w:val="00043B6A"/>
    <w:rsid w:val="00044623"/>
    <w:rsid w:val="00045C24"/>
    <w:rsid w:val="0004640F"/>
    <w:rsid w:val="00050188"/>
    <w:rsid w:val="000508B5"/>
    <w:rsid w:val="00050C79"/>
    <w:rsid w:val="000516AA"/>
    <w:rsid w:val="000517C1"/>
    <w:rsid w:val="00051B7B"/>
    <w:rsid w:val="00051BEC"/>
    <w:rsid w:val="0005302F"/>
    <w:rsid w:val="00053133"/>
    <w:rsid w:val="00054389"/>
    <w:rsid w:val="00054534"/>
    <w:rsid w:val="00054A49"/>
    <w:rsid w:val="0005545C"/>
    <w:rsid w:val="000561D8"/>
    <w:rsid w:val="000561EC"/>
    <w:rsid w:val="00056695"/>
    <w:rsid w:val="0005727E"/>
    <w:rsid w:val="00057C83"/>
    <w:rsid w:val="00060CE8"/>
    <w:rsid w:val="0006239C"/>
    <w:rsid w:val="00062552"/>
    <w:rsid w:val="00062727"/>
    <w:rsid w:val="00062CCC"/>
    <w:rsid w:val="000643E0"/>
    <w:rsid w:val="0006449E"/>
    <w:rsid w:val="00064660"/>
    <w:rsid w:val="00064BC7"/>
    <w:rsid w:val="000656C6"/>
    <w:rsid w:val="00065A2E"/>
    <w:rsid w:val="00065BF6"/>
    <w:rsid w:val="000667C2"/>
    <w:rsid w:val="00066A70"/>
    <w:rsid w:val="00067218"/>
    <w:rsid w:val="000672BA"/>
    <w:rsid w:val="000673D9"/>
    <w:rsid w:val="0006754B"/>
    <w:rsid w:val="0007006D"/>
    <w:rsid w:val="00070670"/>
    <w:rsid w:val="00070814"/>
    <w:rsid w:val="00070C82"/>
    <w:rsid w:val="000716CF"/>
    <w:rsid w:val="000719B9"/>
    <w:rsid w:val="00071A2A"/>
    <w:rsid w:val="00072A8B"/>
    <w:rsid w:val="00072ADC"/>
    <w:rsid w:val="000731BB"/>
    <w:rsid w:val="000734E4"/>
    <w:rsid w:val="000735A8"/>
    <w:rsid w:val="000739DF"/>
    <w:rsid w:val="00073EE6"/>
    <w:rsid w:val="00074059"/>
    <w:rsid w:val="000740AE"/>
    <w:rsid w:val="000742D1"/>
    <w:rsid w:val="00074867"/>
    <w:rsid w:val="00074BD2"/>
    <w:rsid w:val="00074F6E"/>
    <w:rsid w:val="00075F5D"/>
    <w:rsid w:val="000760FB"/>
    <w:rsid w:val="00076DCB"/>
    <w:rsid w:val="00076EB3"/>
    <w:rsid w:val="00077F8C"/>
    <w:rsid w:val="000805FC"/>
    <w:rsid w:val="0008085A"/>
    <w:rsid w:val="000808D0"/>
    <w:rsid w:val="00081891"/>
    <w:rsid w:val="00081ED9"/>
    <w:rsid w:val="00081FA9"/>
    <w:rsid w:val="000825F0"/>
    <w:rsid w:val="000829A8"/>
    <w:rsid w:val="00082DD4"/>
    <w:rsid w:val="00083E13"/>
    <w:rsid w:val="0008496F"/>
    <w:rsid w:val="000860D1"/>
    <w:rsid w:val="00086D8D"/>
    <w:rsid w:val="0008712B"/>
    <w:rsid w:val="000876CC"/>
    <w:rsid w:val="000877DD"/>
    <w:rsid w:val="000901B0"/>
    <w:rsid w:val="000901F6"/>
    <w:rsid w:val="00090758"/>
    <w:rsid w:val="00090A63"/>
    <w:rsid w:val="00092221"/>
    <w:rsid w:val="000935E4"/>
    <w:rsid w:val="000940B9"/>
    <w:rsid w:val="00094E63"/>
    <w:rsid w:val="0009521D"/>
    <w:rsid w:val="00095816"/>
    <w:rsid w:val="00095B3D"/>
    <w:rsid w:val="00095ED4"/>
    <w:rsid w:val="00095F8F"/>
    <w:rsid w:val="00096DD0"/>
    <w:rsid w:val="00096E58"/>
    <w:rsid w:val="000A0025"/>
    <w:rsid w:val="000A0719"/>
    <w:rsid w:val="000A0C24"/>
    <w:rsid w:val="000A1FCD"/>
    <w:rsid w:val="000A27F0"/>
    <w:rsid w:val="000A281C"/>
    <w:rsid w:val="000A2886"/>
    <w:rsid w:val="000A3219"/>
    <w:rsid w:val="000A3297"/>
    <w:rsid w:val="000A35C6"/>
    <w:rsid w:val="000A3A76"/>
    <w:rsid w:val="000A42A2"/>
    <w:rsid w:val="000A57A3"/>
    <w:rsid w:val="000A57B1"/>
    <w:rsid w:val="000A6599"/>
    <w:rsid w:val="000A6FF4"/>
    <w:rsid w:val="000A734A"/>
    <w:rsid w:val="000A7C99"/>
    <w:rsid w:val="000A7EF4"/>
    <w:rsid w:val="000A7FAD"/>
    <w:rsid w:val="000A7FDE"/>
    <w:rsid w:val="000B000A"/>
    <w:rsid w:val="000B0615"/>
    <w:rsid w:val="000B1186"/>
    <w:rsid w:val="000B1990"/>
    <w:rsid w:val="000B1F26"/>
    <w:rsid w:val="000B1FFD"/>
    <w:rsid w:val="000B2069"/>
    <w:rsid w:val="000B29F3"/>
    <w:rsid w:val="000B2FD3"/>
    <w:rsid w:val="000B32F6"/>
    <w:rsid w:val="000B38A1"/>
    <w:rsid w:val="000B3C3F"/>
    <w:rsid w:val="000B4104"/>
    <w:rsid w:val="000B4619"/>
    <w:rsid w:val="000B48F8"/>
    <w:rsid w:val="000B5BE0"/>
    <w:rsid w:val="000B674A"/>
    <w:rsid w:val="000B6CBB"/>
    <w:rsid w:val="000B74CB"/>
    <w:rsid w:val="000B7CE7"/>
    <w:rsid w:val="000C0FC4"/>
    <w:rsid w:val="000C1741"/>
    <w:rsid w:val="000C17D0"/>
    <w:rsid w:val="000C1822"/>
    <w:rsid w:val="000C1D6A"/>
    <w:rsid w:val="000C1F7F"/>
    <w:rsid w:val="000C1FFE"/>
    <w:rsid w:val="000C37B7"/>
    <w:rsid w:val="000C3981"/>
    <w:rsid w:val="000C3F01"/>
    <w:rsid w:val="000C4E9A"/>
    <w:rsid w:val="000C4F95"/>
    <w:rsid w:val="000C53E5"/>
    <w:rsid w:val="000C5558"/>
    <w:rsid w:val="000C56FD"/>
    <w:rsid w:val="000C59C4"/>
    <w:rsid w:val="000C6B59"/>
    <w:rsid w:val="000C731B"/>
    <w:rsid w:val="000D012E"/>
    <w:rsid w:val="000D10D8"/>
    <w:rsid w:val="000D1363"/>
    <w:rsid w:val="000D155F"/>
    <w:rsid w:val="000D15D2"/>
    <w:rsid w:val="000D1654"/>
    <w:rsid w:val="000D1946"/>
    <w:rsid w:val="000D2002"/>
    <w:rsid w:val="000D229F"/>
    <w:rsid w:val="000D2938"/>
    <w:rsid w:val="000D2CC8"/>
    <w:rsid w:val="000D36AD"/>
    <w:rsid w:val="000D426E"/>
    <w:rsid w:val="000D42E2"/>
    <w:rsid w:val="000D552A"/>
    <w:rsid w:val="000D5C44"/>
    <w:rsid w:val="000D604C"/>
    <w:rsid w:val="000D684E"/>
    <w:rsid w:val="000D71C1"/>
    <w:rsid w:val="000D73A5"/>
    <w:rsid w:val="000D7FB2"/>
    <w:rsid w:val="000E19AF"/>
    <w:rsid w:val="000E20FE"/>
    <w:rsid w:val="000E23A3"/>
    <w:rsid w:val="000E2773"/>
    <w:rsid w:val="000E2B85"/>
    <w:rsid w:val="000E323C"/>
    <w:rsid w:val="000E346E"/>
    <w:rsid w:val="000E3F27"/>
    <w:rsid w:val="000E3F35"/>
    <w:rsid w:val="000E40FA"/>
    <w:rsid w:val="000E45AC"/>
    <w:rsid w:val="000E4752"/>
    <w:rsid w:val="000E4F79"/>
    <w:rsid w:val="000E512A"/>
    <w:rsid w:val="000E52EA"/>
    <w:rsid w:val="000E563C"/>
    <w:rsid w:val="000E57B1"/>
    <w:rsid w:val="000E681D"/>
    <w:rsid w:val="000E6F0C"/>
    <w:rsid w:val="000E7124"/>
    <w:rsid w:val="000E7492"/>
    <w:rsid w:val="000E74BB"/>
    <w:rsid w:val="000E750E"/>
    <w:rsid w:val="000E75FD"/>
    <w:rsid w:val="000F0902"/>
    <w:rsid w:val="000F0EC5"/>
    <w:rsid w:val="000F1211"/>
    <w:rsid w:val="000F1FA9"/>
    <w:rsid w:val="000F2DAE"/>
    <w:rsid w:val="000F2FC0"/>
    <w:rsid w:val="000F30F0"/>
    <w:rsid w:val="000F3C1F"/>
    <w:rsid w:val="000F418B"/>
    <w:rsid w:val="000F42B6"/>
    <w:rsid w:val="000F4C96"/>
    <w:rsid w:val="000F4CC1"/>
    <w:rsid w:val="000F57E1"/>
    <w:rsid w:val="000F6DB8"/>
    <w:rsid w:val="000F6ED5"/>
    <w:rsid w:val="000F7A2F"/>
    <w:rsid w:val="000F7CFA"/>
    <w:rsid w:val="000F7EB3"/>
    <w:rsid w:val="000F7EF0"/>
    <w:rsid w:val="0010012A"/>
    <w:rsid w:val="001009E5"/>
    <w:rsid w:val="00100E7E"/>
    <w:rsid w:val="00101049"/>
    <w:rsid w:val="0010109F"/>
    <w:rsid w:val="0010118E"/>
    <w:rsid w:val="001018B9"/>
    <w:rsid w:val="00101D03"/>
    <w:rsid w:val="001021E4"/>
    <w:rsid w:val="0010292C"/>
    <w:rsid w:val="00103E86"/>
    <w:rsid w:val="00103EF6"/>
    <w:rsid w:val="0010466B"/>
    <w:rsid w:val="00104989"/>
    <w:rsid w:val="00104CA3"/>
    <w:rsid w:val="00105132"/>
    <w:rsid w:val="00105B85"/>
    <w:rsid w:val="001061B6"/>
    <w:rsid w:val="00106ACB"/>
    <w:rsid w:val="00106C19"/>
    <w:rsid w:val="00106C92"/>
    <w:rsid w:val="001071D5"/>
    <w:rsid w:val="00107A19"/>
    <w:rsid w:val="00107A3E"/>
    <w:rsid w:val="00107D00"/>
    <w:rsid w:val="00107EF9"/>
    <w:rsid w:val="00110240"/>
    <w:rsid w:val="001114D9"/>
    <w:rsid w:val="00111591"/>
    <w:rsid w:val="00111DDD"/>
    <w:rsid w:val="00113226"/>
    <w:rsid w:val="00113597"/>
    <w:rsid w:val="001138A8"/>
    <w:rsid w:val="00113CE7"/>
    <w:rsid w:val="00113D8A"/>
    <w:rsid w:val="00114670"/>
    <w:rsid w:val="00114E2A"/>
    <w:rsid w:val="001152D9"/>
    <w:rsid w:val="00115B2B"/>
    <w:rsid w:val="00116E0F"/>
    <w:rsid w:val="001177DC"/>
    <w:rsid w:val="001178CD"/>
    <w:rsid w:val="00117C26"/>
    <w:rsid w:val="0012027F"/>
    <w:rsid w:val="001207B6"/>
    <w:rsid w:val="0012096E"/>
    <w:rsid w:val="00120C5E"/>
    <w:rsid w:val="00120E31"/>
    <w:rsid w:val="00121261"/>
    <w:rsid w:val="001213EB"/>
    <w:rsid w:val="001222F1"/>
    <w:rsid w:val="001223E3"/>
    <w:rsid w:val="001225DF"/>
    <w:rsid w:val="00122760"/>
    <w:rsid w:val="00122C07"/>
    <w:rsid w:val="00122C71"/>
    <w:rsid w:val="00123115"/>
    <w:rsid w:val="0012327F"/>
    <w:rsid w:val="00123EED"/>
    <w:rsid w:val="00124425"/>
    <w:rsid w:val="001246CE"/>
    <w:rsid w:val="001248A1"/>
    <w:rsid w:val="00124A17"/>
    <w:rsid w:val="00125CF4"/>
    <w:rsid w:val="00125FD3"/>
    <w:rsid w:val="00126C27"/>
    <w:rsid w:val="00126C63"/>
    <w:rsid w:val="001272C8"/>
    <w:rsid w:val="001300CF"/>
    <w:rsid w:val="00130A03"/>
    <w:rsid w:val="00131306"/>
    <w:rsid w:val="001314F9"/>
    <w:rsid w:val="001322EA"/>
    <w:rsid w:val="001324B9"/>
    <w:rsid w:val="001325A1"/>
    <w:rsid w:val="0013315C"/>
    <w:rsid w:val="001332A4"/>
    <w:rsid w:val="00133BE5"/>
    <w:rsid w:val="0013465C"/>
    <w:rsid w:val="0013575A"/>
    <w:rsid w:val="00135937"/>
    <w:rsid w:val="00135C6F"/>
    <w:rsid w:val="0013605B"/>
    <w:rsid w:val="001363B4"/>
    <w:rsid w:val="001363BC"/>
    <w:rsid w:val="0013676C"/>
    <w:rsid w:val="00136C15"/>
    <w:rsid w:val="00136CBF"/>
    <w:rsid w:val="00136D0C"/>
    <w:rsid w:val="001373C5"/>
    <w:rsid w:val="001374CB"/>
    <w:rsid w:val="00137932"/>
    <w:rsid w:val="00137D6E"/>
    <w:rsid w:val="0014058B"/>
    <w:rsid w:val="00140A1A"/>
    <w:rsid w:val="00142B5C"/>
    <w:rsid w:val="00142C60"/>
    <w:rsid w:val="0014345F"/>
    <w:rsid w:val="0014386B"/>
    <w:rsid w:val="00143EE1"/>
    <w:rsid w:val="00144A91"/>
    <w:rsid w:val="0014522C"/>
    <w:rsid w:val="001465C8"/>
    <w:rsid w:val="00146EA6"/>
    <w:rsid w:val="00146EAE"/>
    <w:rsid w:val="00150099"/>
    <w:rsid w:val="00150420"/>
    <w:rsid w:val="001505E7"/>
    <w:rsid w:val="00150DEC"/>
    <w:rsid w:val="0015149F"/>
    <w:rsid w:val="00152002"/>
    <w:rsid w:val="001522A2"/>
    <w:rsid w:val="00152D37"/>
    <w:rsid w:val="00152DC3"/>
    <w:rsid w:val="001557C8"/>
    <w:rsid w:val="00155830"/>
    <w:rsid w:val="001559FF"/>
    <w:rsid w:val="00155C1A"/>
    <w:rsid w:val="00155CEE"/>
    <w:rsid w:val="001568C5"/>
    <w:rsid w:val="00156AB3"/>
    <w:rsid w:val="00156BB9"/>
    <w:rsid w:val="00157019"/>
    <w:rsid w:val="00160029"/>
    <w:rsid w:val="00160D31"/>
    <w:rsid w:val="00161AFF"/>
    <w:rsid w:val="00161C70"/>
    <w:rsid w:val="00161C9A"/>
    <w:rsid w:val="001620D1"/>
    <w:rsid w:val="001621A9"/>
    <w:rsid w:val="00163727"/>
    <w:rsid w:val="001641A6"/>
    <w:rsid w:val="001642C9"/>
    <w:rsid w:val="0016466C"/>
    <w:rsid w:val="00165488"/>
    <w:rsid w:val="001656CB"/>
    <w:rsid w:val="00165908"/>
    <w:rsid w:val="0016774D"/>
    <w:rsid w:val="00167759"/>
    <w:rsid w:val="00167F3D"/>
    <w:rsid w:val="0017002D"/>
    <w:rsid w:val="00170238"/>
    <w:rsid w:val="001709E2"/>
    <w:rsid w:val="00170C27"/>
    <w:rsid w:val="00171123"/>
    <w:rsid w:val="0017220C"/>
    <w:rsid w:val="00172FD5"/>
    <w:rsid w:val="00173674"/>
    <w:rsid w:val="0017372C"/>
    <w:rsid w:val="00173B68"/>
    <w:rsid w:val="00173CCD"/>
    <w:rsid w:val="00173E89"/>
    <w:rsid w:val="00173EBD"/>
    <w:rsid w:val="00174386"/>
    <w:rsid w:val="00174729"/>
    <w:rsid w:val="00174E1E"/>
    <w:rsid w:val="001755A6"/>
    <w:rsid w:val="00176138"/>
    <w:rsid w:val="00176E28"/>
    <w:rsid w:val="00176F9C"/>
    <w:rsid w:val="00180083"/>
    <w:rsid w:val="00180A08"/>
    <w:rsid w:val="00180B2F"/>
    <w:rsid w:val="00181503"/>
    <w:rsid w:val="00181625"/>
    <w:rsid w:val="001818D1"/>
    <w:rsid w:val="0018232F"/>
    <w:rsid w:val="00182670"/>
    <w:rsid w:val="0018342F"/>
    <w:rsid w:val="00183A60"/>
    <w:rsid w:val="00183E59"/>
    <w:rsid w:val="001845A9"/>
    <w:rsid w:val="001849F2"/>
    <w:rsid w:val="00184A36"/>
    <w:rsid w:val="00184AC9"/>
    <w:rsid w:val="00184B22"/>
    <w:rsid w:val="00184FCE"/>
    <w:rsid w:val="0018521F"/>
    <w:rsid w:val="00185339"/>
    <w:rsid w:val="00185D51"/>
    <w:rsid w:val="0018605B"/>
    <w:rsid w:val="0018633F"/>
    <w:rsid w:val="00186BCE"/>
    <w:rsid w:val="00187A14"/>
    <w:rsid w:val="00187BED"/>
    <w:rsid w:val="00187C00"/>
    <w:rsid w:val="00190026"/>
    <w:rsid w:val="00190497"/>
    <w:rsid w:val="00190882"/>
    <w:rsid w:val="001918EF"/>
    <w:rsid w:val="001926AA"/>
    <w:rsid w:val="00192A3F"/>
    <w:rsid w:val="001932CC"/>
    <w:rsid w:val="00193B80"/>
    <w:rsid w:val="00193FC0"/>
    <w:rsid w:val="00195942"/>
    <w:rsid w:val="001963C3"/>
    <w:rsid w:val="00196412"/>
    <w:rsid w:val="0019670E"/>
    <w:rsid w:val="00196B6A"/>
    <w:rsid w:val="00197653"/>
    <w:rsid w:val="00197841"/>
    <w:rsid w:val="001A012E"/>
    <w:rsid w:val="001A037C"/>
    <w:rsid w:val="001A086C"/>
    <w:rsid w:val="001A0951"/>
    <w:rsid w:val="001A1058"/>
    <w:rsid w:val="001A130D"/>
    <w:rsid w:val="001A1469"/>
    <w:rsid w:val="001A1F5B"/>
    <w:rsid w:val="001A278B"/>
    <w:rsid w:val="001A2CDF"/>
    <w:rsid w:val="001A3278"/>
    <w:rsid w:val="001A3A8E"/>
    <w:rsid w:val="001A3D31"/>
    <w:rsid w:val="001A44A0"/>
    <w:rsid w:val="001A4975"/>
    <w:rsid w:val="001A4AA9"/>
    <w:rsid w:val="001A4AF7"/>
    <w:rsid w:val="001A4C5C"/>
    <w:rsid w:val="001A5823"/>
    <w:rsid w:val="001A5826"/>
    <w:rsid w:val="001A59EE"/>
    <w:rsid w:val="001A707A"/>
    <w:rsid w:val="001A715F"/>
    <w:rsid w:val="001A74E9"/>
    <w:rsid w:val="001A7835"/>
    <w:rsid w:val="001A7AFE"/>
    <w:rsid w:val="001A7D1B"/>
    <w:rsid w:val="001A7D99"/>
    <w:rsid w:val="001B1314"/>
    <w:rsid w:val="001B1F14"/>
    <w:rsid w:val="001B1F5B"/>
    <w:rsid w:val="001B1FCB"/>
    <w:rsid w:val="001B2BC8"/>
    <w:rsid w:val="001B2D87"/>
    <w:rsid w:val="001B3285"/>
    <w:rsid w:val="001B4135"/>
    <w:rsid w:val="001B4546"/>
    <w:rsid w:val="001B5F5E"/>
    <w:rsid w:val="001B61AD"/>
    <w:rsid w:val="001B7BD8"/>
    <w:rsid w:val="001C028E"/>
    <w:rsid w:val="001C0C6D"/>
    <w:rsid w:val="001C1172"/>
    <w:rsid w:val="001C209E"/>
    <w:rsid w:val="001C21B7"/>
    <w:rsid w:val="001C250B"/>
    <w:rsid w:val="001C25AF"/>
    <w:rsid w:val="001C336E"/>
    <w:rsid w:val="001C3B47"/>
    <w:rsid w:val="001C3C21"/>
    <w:rsid w:val="001C477F"/>
    <w:rsid w:val="001C4A50"/>
    <w:rsid w:val="001C52F2"/>
    <w:rsid w:val="001C564C"/>
    <w:rsid w:val="001C582E"/>
    <w:rsid w:val="001C5A51"/>
    <w:rsid w:val="001C730F"/>
    <w:rsid w:val="001C7D4B"/>
    <w:rsid w:val="001D0029"/>
    <w:rsid w:val="001D0354"/>
    <w:rsid w:val="001D0501"/>
    <w:rsid w:val="001D0B20"/>
    <w:rsid w:val="001D1207"/>
    <w:rsid w:val="001D16C1"/>
    <w:rsid w:val="001D1704"/>
    <w:rsid w:val="001D1F32"/>
    <w:rsid w:val="001D238B"/>
    <w:rsid w:val="001D253A"/>
    <w:rsid w:val="001D2A52"/>
    <w:rsid w:val="001D31C0"/>
    <w:rsid w:val="001D3747"/>
    <w:rsid w:val="001D3ACD"/>
    <w:rsid w:val="001D3E89"/>
    <w:rsid w:val="001D431D"/>
    <w:rsid w:val="001D4476"/>
    <w:rsid w:val="001D456A"/>
    <w:rsid w:val="001D521E"/>
    <w:rsid w:val="001D6044"/>
    <w:rsid w:val="001D681D"/>
    <w:rsid w:val="001D6D67"/>
    <w:rsid w:val="001D78C3"/>
    <w:rsid w:val="001D7ACF"/>
    <w:rsid w:val="001D7BE2"/>
    <w:rsid w:val="001D7C65"/>
    <w:rsid w:val="001D7C93"/>
    <w:rsid w:val="001E08AC"/>
    <w:rsid w:val="001E090D"/>
    <w:rsid w:val="001E0B86"/>
    <w:rsid w:val="001E1623"/>
    <w:rsid w:val="001E1DC9"/>
    <w:rsid w:val="001E212A"/>
    <w:rsid w:val="001E2349"/>
    <w:rsid w:val="001E2A25"/>
    <w:rsid w:val="001E2BEF"/>
    <w:rsid w:val="001E31EF"/>
    <w:rsid w:val="001E35CE"/>
    <w:rsid w:val="001E367A"/>
    <w:rsid w:val="001E4311"/>
    <w:rsid w:val="001E43FA"/>
    <w:rsid w:val="001E4CD1"/>
    <w:rsid w:val="001E5899"/>
    <w:rsid w:val="001E6823"/>
    <w:rsid w:val="001E6953"/>
    <w:rsid w:val="001E6E07"/>
    <w:rsid w:val="001E72FA"/>
    <w:rsid w:val="001E77DF"/>
    <w:rsid w:val="001E7955"/>
    <w:rsid w:val="001E79CC"/>
    <w:rsid w:val="001E7AA8"/>
    <w:rsid w:val="001F08D2"/>
    <w:rsid w:val="001F0D23"/>
    <w:rsid w:val="001F0F66"/>
    <w:rsid w:val="001F1470"/>
    <w:rsid w:val="001F1857"/>
    <w:rsid w:val="001F1B3E"/>
    <w:rsid w:val="001F2165"/>
    <w:rsid w:val="001F28C8"/>
    <w:rsid w:val="001F2D05"/>
    <w:rsid w:val="001F2ECC"/>
    <w:rsid w:val="001F3F2D"/>
    <w:rsid w:val="001F4325"/>
    <w:rsid w:val="001F4811"/>
    <w:rsid w:val="001F4B91"/>
    <w:rsid w:val="001F4E31"/>
    <w:rsid w:val="001F5D24"/>
    <w:rsid w:val="001F62D0"/>
    <w:rsid w:val="001F6B34"/>
    <w:rsid w:val="001F76F7"/>
    <w:rsid w:val="001F778D"/>
    <w:rsid w:val="001F793A"/>
    <w:rsid w:val="001F7A64"/>
    <w:rsid w:val="001F7B82"/>
    <w:rsid w:val="001F7C77"/>
    <w:rsid w:val="001F7FDE"/>
    <w:rsid w:val="001F7FED"/>
    <w:rsid w:val="002003D1"/>
    <w:rsid w:val="00200484"/>
    <w:rsid w:val="00200D91"/>
    <w:rsid w:val="002014ED"/>
    <w:rsid w:val="00201CCB"/>
    <w:rsid w:val="00201D5B"/>
    <w:rsid w:val="0020264B"/>
    <w:rsid w:val="00202915"/>
    <w:rsid w:val="00202BBF"/>
    <w:rsid w:val="00202C01"/>
    <w:rsid w:val="00202C72"/>
    <w:rsid w:val="0020316D"/>
    <w:rsid w:val="00204F4D"/>
    <w:rsid w:val="0020516C"/>
    <w:rsid w:val="00205279"/>
    <w:rsid w:val="00205CDB"/>
    <w:rsid w:val="00205F1E"/>
    <w:rsid w:val="00206206"/>
    <w:rsid w:val="002062BC"/>
    <w:rsid w:val="00206A4B"/>
    <w:rsid w:val="00207ACD"/>
    <w:rsid w:val="00207B54"/>
    <w:rsid w:val="00207DCD"/>
    <w:rsid w:val="00207F23"/>
    <w:rsid w:val="002106D9"/>
    <w:rsid w:val="00210854"/>
    <w:rsid w:val="00210D6A"/>
    <w:rsid w:val="00210DC6"/>
    <w:rsid w:val="00211A8D"/>
    <w:rsid w:val="00212584"/>
    <w:rsid w:val="002126DB"/>
    <w:rsid w:val="00212902"/>
    <w:rsid w:val="00212C55"/>
    <w:rsid w:val="00213677"/>
    <w:rsid w:val="002139A9"/>
    <w:rsid w:val="00213C71"/>
    <w:rsid w:val="00214B1D"/>
    <w:rsid w:val="002150A0"/>
    <w:rsid w:val="00215349"/>
    <w:rsid w:val="0021628D"/>
    <w:rsid w:val="00216341"/>
    <w:rsid w:val="00216DEA"/>
    <w:rsid w:val="00216ED4"/>
    <w:rsid w:val="00217654"/>
    <w:rsid w:val="00217D91"/>
    <w:rsid w:val="002228CF"/>
    <w:rsid w:val="00222AD2"/>
    <w:rsid w:val="00223223"/>
    <w:rsid w:val="00223EE7"/>
    <w:rsid w:val="00224558"/>
    <w:rsid w:val="00225968"/>
    <w:rsid w:val="00225980"/>
    <w:rsid w:val="00225CE0"/>
    <w:rsid w:val="00225D2E"/>
    <w:rsid w:val="00226056"/>
    <w:rsid w:val="002271B3"/>
    <w:rsid w:val="0023031F"/>
    <w:rsid w:val="0023034F"/>
    <w:rsid w:val="00230B46"/>
    <w:rsid w:val="00230E88"/>
    <w:rsid w:val="00231238"/>
    <w:rsid w:val="00231617"/>
    <w:rsid w:val="00231A86"/>
    <w:rsid w:val="00231B9C"/>
    <w:rsid w:val="00232059"/>
    <w:rsid w:val="002326C6"/>
    <w:rsid w:val="00232CC7"/>
    <w:rsid w:val="00233768"/>
    <w:rsid w:val="0023459C"/>
    <w:rsid w:val="002345B5"/>
    <w:rsid w:val="00234710"/>
    <w:rsid w:val="002348A3"/>
    <w:rsid w:val="00234B47"/>
    <w:rsid w:val="00234D0D"/>
    <w:rsid w:val="00235473"/>
    <w:rsid w:val="00235BDE"/>
    <w:rsid w:val="00235F70"/>
    <w:rsid w:val="00236B32"/>
    <w:rsid w:val="00236E02"/>
    <w:rsid w:val="00236E96"/>
    <w:rsid w:val="00236F9B"/>
    <w:rsid w:val="002374B9"/>
    <w:rsid w:val="002375B1"/>
    <w:rsid w:val="00237A03"/>
    <w:rsid w:val="00237DBB"/>
    <w:rsid w:val="00240567"/>
    <w:rsid w:val="00241190"/>
    <w:rsid w:val="0024161B"/>
    <w:rsid w:val="002416E4"/>
    <w:rsid w:val="002427ED"/>
    <w:rsid w:val="00242B49"/>
    <w:rsid w:val="002430EF"/>
    <w:rsid w:val="002433AF"/>
    <w:rsid w:val="002434DE"/>
    <w:rsid w:val="002435D9"/>
    <w:rsid w:val="002436FF"/>
    <w:rsid w:val="00244D41"/>
    <w:rsid w:val="002452E7"/>
    <w:rsid w:val="00245E81"/>
    <w:rsid w:val="0024646E"/>
    <w:rsid w:val="00246567"/>
    <w:rsid w:val="002465A1"/>
    <w:rsid w:val="00246F96"/>
    <w:rsid w:val="00247177"/>
    <w:rsid w:val="00250CBC"/>
    <w:rsid w:val="002514CE"/>
    <w:rsid w:val="00251C50"/>
    <w:rsid w:val="00252BAF"/>
    <w:rsid w:val="00252D3E"/>
    <w:rsid w:val="002543B7"/>
    <w:rsid w:val="002546DD"/>
    <w:rsid w:val="002548A4"/>
    <w:rsid w:val="00255639"/>
    <w:rsid w:val="00256EA4"/>
    <w:rsid w:val="00256F1F"/>
    <w:rsid w:val="0025725B"/>
    <w:rsid w:val="002572FB"/>
    <w:rsid w:val="0025741C"/>
    <w:rsid w:val="00257553"/>
    <w:rsid w:val="0025792A"/>
    <w:rsid w:val="0026100C"/>
    <w:rsid w:val="0026157E"/>
    <w:rsid w:val="0026166C"/>
    <w:rsid w:val="00261777"/>
    <w:rsid w:val="00262121"/>
    <w:rsid w:val="00262716"/>
    <w:rsid w:val="0026381F"/>
    <w:rsid w:val="00263BD4"/>
    <w:rsid w:val="002647B2"/>
    <w:rsid w:val="002649A3"/>
    <w:rsid w:val="00264BA5"/>
    <w:rsid w:val="00265519"/>
    <w:rsid w:val="00265928"/>
    <w:rsid w:val="00265CCB"/>
    <w:rsid w:val="00265CDF"/>
    <w:rsid w:val="00266200"/>
    <w:rsid w:val="002666C6"/>
    <w:rsid w:val="002668EE"/>
    <w:rsid w:val="00266B4C"/>
    <w:rsid w:val="00267790"/>
    <w:rsid w:val="0027018D"/>
    <w:rsid w:val="00271693"/>
    <w:rsid w:val="00271CA2"/>
    <w:rsid w:val="002721FC"/>
    <w:rsid w:val="00273106"/>
    <w:rsid w:val="0027361C"/>
    <w:rsid w:val="00273B96"/>
    <w:rsid w:val="00273ECB"/>
    <w:rsid w:val="002746CA"/>
    <w:rsid w:val="00275775"/>
    <w:rsid w:val="002762D8"/>
    <w:rsid w:val="0027654A"/>
    <w:rsid w:val="002768ED"/>
    <w:rsid w:val="0027706F"/>
    <w:rsid w:val="002777D3"/>
    <w:rsid w:val="002779F4"/>
    <w:rsid w:val="00277EC2"/>
    <w:rsid w:val="00280C02"/>
    <w:rsid w:val="00280D15"/>
    <w:rsid w:val="00280F06"/>
    <w:rsid w:val="00281115"/>
    <w:rsid w:val="0028112D"/>
    <w:rsid w:val="00281451"/>
    <w:rsid w:val="00281A61"/>
    <w:rsid w:val="00282F41"/>
    <w:rsid w:val="0028363E"/>
    <w:rsid w:val="00283657"/>
    <w:rsid w:val="00283BA4"/>
    <w:rsid w:val="00283C09"/>
    <w:rsid w:val="00283FDB"/>
    <w:rsid w:val="00284C0D"/>
    <w:rsid w:val="00286332"/>
    <w:rsid w:val="002869CF"/>
    <w:rsid w:val="00286DF6"/>
    <w:rsid w:val="00286EAB"/>
    <w:rsid w:val="00286EC9"/>
    <w:rsid w:val="002875F1"/>
    <w:rsid w:val="00287837"/>
    <w:rsid w:val="00287A1E"/>
    <w:rsid w:val="00291390"/>
    <w:rsid w:val="00292052"/>
    <w:rsid w:val="0029249E"/>
    <w:rsid w:val="00292B8A"/>
    <w:rsid w:val="00292D17"/>
    <w:rsid w:val="00293E96"/>
    <w:rsid w:val="00294210"/>
    <w:rsid w:val="00294557"/>
    <w:rsid w:val="00294CF8"/>
    <w:rsid w:val="00294D72"/>
    <w:rsid w:val="00294DC7"/>
    <w:rsid w:val="00295844"/>
    <w:rsid w:val="00295AEA"/>
    <w:rsid w:val="00295B99"/>
    <w:rsid w:val="00295D5B"/>
    <w:rsid w:val="00296076"/>
    <w:rsid w:val="002960BB"/>
    <w:rsid w:val="0029668F"/>
    <w:rsid w:val="002974D1"/>
    <w:rsid w:val="0029773D"/>
    <w:rsid w:val="0029787B"/>
    <w:rsid w:val="002A021D"/>
    <w:rsid w:val="002A0481"/>
    <w:rsid w:val="002A0483"/>
    <w:rsid w:val="002A06E9"/>
    <w:rsid w:val="002A085F"/>
    <w:rsid w:val="002A12E1"/>
    <w:rsid w:val="002A1522"/>
    <w:rsid w:val="002A1E02"/>
    <w:rsid w:val="002A207F"/>
    <w:rsid w:val="002A2248"/>
    <w:rsid w:val="002A227F"/>
    <w:rsid w:val="002A411C"/>
    <w:rsid w:val="002A41CB"/>
    <w:rsid w:val="002A481A"/>
    <w:rsid w:val="002A4826"/>
    <w:rsid w:val="002A51B2"/>
    <w:rsid w:val="002A5D28"/>
    <w:rsid w:val="002A65E7"/>
    <w:rsid w:val="002A76DB"/>
    <w:rsid w:val="002A7B66"/>
    <w:rsid w:val="002B05B3"/>
    <w:rsid w:val="002B09AC"/>
    <w:rsid w:val="002B0BEF"/>
    <w:rsid w:val="002B102A"/>
    <w:rsid w:val="002B16A9"/>
    <w:rsid w:val="002B18AE"/>
    <w:rsid w:val="002B29E6"/>
    <w:rsid w:val="002B2AC4"/>
    <w:rsid w:val="002B2C17"/>
    <w:rsid w:val="002B2CA5"/>
    <w:rsid w:val="002B2D13"/>
    <w:rsid w:val="002B3404"/>
    <w:rsid w:val="002B4571"/>
    <w:rsid w:val="002B460E"/>
    <w:rsid w:val="002B4652"/>
    <w:rsid w:val="002B4694"/>
    <w:rsid w:val="002B499C"/>
    <w:rsid w:val="002B4BC5"/>
    <w:rsid w:val="002B4CBE"/>
    <w:rsid w:val="002B4D2B"/>
    <w:rsid w:val="002B500A"/>
    <w:rsid w:val="002B502A"/>
    <w:rsid w:val="002B507E"/>
    <w:rsid w:val="002B5979"/>
    <w:rsid w:val="002B6141"/>
    <w:rsid w:val="002B62FE"/>
    <w:rsid w:val="002B722C"/>
    <w:rsid w:val="002B7313"/>
    <w:rsid w:val="002C0103"/>
    <w:rsid w:val="002C0F14"/>
    <w:rsid w:val="002C0FF0"/>
    <w:rsid w:val="002C1209"/>
    <w:rsid w:val="002C2207"/>
    <w:rsid w:val="002C267D"/>
    <w:rsid w:val="002C2778"/>
    <w:rsid w:val="002C2E1D"/>
    <w:rsid w:val="002C3076"/>
    <w:rsid w:val="002C36E6"/>
    <w:rsid w:val="002C3CD4"/>
    <w:rsid w:val="002C5F79"/>
    <w:rsid w:val="002C61CD"/>
    <w:rsid w:val="002C6CC6"/>
    <w:rsid w:val="002C7046"/>
    <w:rsid w:val="002C7432"/>
    <w:rsid w:val="002C7B74"/>
    <w:rsid w:val="002D0352"/>
    <w:rsid w:val="002D04B1"/>
    <w:rsid w:val="002D0F25"/>
    <w:rsid w:val="002D0F6A"/>
    <w:rsid w:val="002D1285"/>
    <w:rsid w:val="002D14C3"/>
    <w:rsid w:val="002D220E"/>
    <w:rsid w:val="002D2558"/>
    <w:rsid w:val="002D415D"/>
    <w:rsid w:val="002D4185"/>
    <w:rsid w:val="002D4590"/>
    <w:rsid w:val="002D5682"/>
    <w:rsid w:val="002D5DA8"/>
    <w:rsid w:val="002D60C4"/>
    <w:rsid w:val="002D74C6"/>
    <w:rsid w:val="002E04CB"/>
    <w:rsid w:val="002E06B0"/>
    <w:rsid w:val="002E0715"/>
    <w:rsid w:val="002E28A4"/>
    <w:rsid w:val="002E2D52"/>
    <w:rsid w:val="002E3450"/>
    <w:rsid w:val="002E37D7"/>
    <w:rsid w:val="002E3A9A"/>
    <w:rsid w:val="002E3C28"/>
    <w:rsid w:val="002E3DB0"/>
    <w:rsid w:val="002E3DFE"/>
    <w:rsid w:val="002E420C"/>
    <w:rsid w:val="002E4323"/>
    <w:rsid w:val="002E4644"/>
    <w:rsid w:val="002E48EC"/>
    <w:rsid w:val="002E549D"/>
    <w:rsid w:val="002E5740"/>
    <w:rsid w:val="002E5A56"/>
    <w:rsid w:val="002E5B0C"/>
    <w:rsid w:val="002E5C83"/>
    <w:rsid w:val="002E67FF"/>
    <w:rsid w:val="002E72AF"/>
    <w:rsid w:val="002E730A"/>
    <w:rsid w:val="002F02C2"/>
    <w:rsid w:val="002F05DA"/>
    <w:rsid w:val="002F0C62"/>
    <w:rsid w:val="002F0F15"/>
    <w:rsid w:val="002F14ED"/>
    <w:rsid w:val="002F1F12"/>
    <w:rsid w:val="002F2C4D"/>
    <w:rsid w:val="002F2F3F"/>
    <w:rsid w:val="002F301C"/>
    <w:rsid w:val="002F3204"/>
    <w:rsid w:val="002F37AC"/>
    <w:rsid w:val="002F3C95"/>
    <w:rsid w:val="002F3CDA"/>
    <w:rsid w:val="002F3E0F"/>
    <w:rsid w:val="002F40A9"/>
    <w:rsid w:val="002F4BD6"/>
    <w:rsid w:val="002F50B9"/>
    <w:rsid w:val="002F50EE"/>
    <w:rsid w:val="002F513A"/>
    <w:rsid w:val="002F6754"/>
    <w:rsid w:val="002F68AA"/>
    <w:rsid w:val="002F69D2"/>
    <w:rsid w:val="002F6F6A"/>
    <w:rsid w:val="002F6FE9"/>
    <w:rsid w:val="002F7D61"/>
    <w:rsid w:val="002F7E88"/>
    <w:rsid w:val="0030017A"/>
    <w:rsid w:val="003013FB"/>
    <w:rsid w:val="00301415"/>
    <w:rsid w:val="003019DB"/>
    <w:rsid w:val="0030301D"/>
    <w:rsid w:val="003032BA"/>
    <w:rsid w:val="00303B8B"/>
    <w:rsid w:val="00303BE7"/>
    <w:rsid w:val="00303C28"/>
    <w:rsid w:val="00303CEF"/>
    <w:rsid w:val="00304C16"/>
    <w:rsid w:val="00305246"/>
    <w:rsid w:val="0030547C"/>
    <w:rsid w:val="0030549C"/>
    <w:rsid w:val="00305513"/>
    <w:rsid w:val="003056DF"/>
    <w:rsid w:val="00305CEF"/>
    <w:rsid w:val="003063C4"/>
    <w:rsid w:val="003069F2"/>
    <w:rsid w:val="00306A3D"/>
    <w:rsid w:val="00306BFC"/>
    <w:rsid w:val="003078A4"/>
    <w:rsid w:val="003102B8"/>
    <w:rsid w:val="00311B1C"/>
    <w:rsid w:val="00312723"/>
    <w:rsid w:val="0031312C"/>
    <w:rsid w:val="003132F0"/>
    <w:rsid w:val="00313A1D"/>
    <w:rsid w:val="00313F5C"/>
    <w:rsid w:val="00313FAD"/>
    <w:rsid w:val="00314B44"/>
    <w:rsid w:val="00314E2A"/>
    <w:rsid w:val="0031526D"/>
    <w:rsid w:val="00315E8E"/>
    <w:rsid w:val="003163B2"/>
    <w:rsid w:val="003173FD"/>
    <w:rsid w:val="00317656"/>
    <w:rsid w:val="003178A6"/>
    <w:rsid w:val="00317A1B"/>
    <w:rsid w:val="00317CD1"/>
    <w:rsid w:val="003202FC"/>
    <w:rsid w:val="00320566"/>
    <w:rsid w:val="00320BBB"/>
    <w:rsid w:val="00320FB9"/>
    <w:rsid w:val="00321AC9"/>
    <w:rsid w:val="00321B47"/>
    <w:rsid w:val="003222C2"/>
    <w:rsid w:val="00322D6A"/>
    <w:rsid w:val="00322EB8"/>
    <w:rsid w:val="003230DC"/>
    <w:rsid w:val="00323FA3"/>
    <w:rsid w:val="0032415A"/>
    <w:rsid w:val="00324BD6"/>
    <w:rsid w:val="00325AC7"/>
    <w:rsid w:val="00325E78"/>
    <w:rsid w:val="00326077"/>
    <w:rsid w:val="00326E04"/>
    <w:rsid w:val="00327876"/>
    <w:rsid w:val="00330012"/>
    <w:rsid w:val="00330A4A"/>
    <w:rsid w:val="0033100B"/>
    <w:rsid w:val="003317EF"/>
    <w:rsid w:val="00331946"/>
    <w:rsid w:val="003319C7"/>
    <w:rsid w:val="00331B63"/>
    <w:rsid w:val="00332876"/>
    <w:rsid w:val="00333824"/>
    <w:rsid w:val="00334275"/>
    <w:rsid w:val="0033446E"/>
    <w:rsid w:val="00334AF5"/>
    <w:rsid w:val="00334E55"/>
    <w:rsid w:val="00334FA9"/>
    <w:rsid w:val="00335637"/>
    <w:rsid w:val="00335703"/>
    <w:rsid w:val="0033586C"/>
    <w:rsid w:val="00335C89"/>
    <w:rsid w:val="003361D1"/>
    <w:rsid w:val="003367FB"/>
    <w:rsid w:val="00337127"/>
    <w:rsid w:val="00337952"/>
    <w:rsid w:val="00337B4D"/>
    <w:rsid w:val="00337F29"/>
    <w:rsid w:val="00340A70"/>
    <w:rsid w:val="003416F3"/>
    <w:rsid w:val="00341ED1"/>
    <w:rsid w:val="00342050"/>
    <w:rsid w:val="00342268"/>
    <w:rsid w:val="003436FB"/>
    <w:rsid w:val="00343AC3"/>
    <w:rsid w:val="003445CC"/>
    <w:rsid w:val="00344903"/>
    <w:rsid w:val="00344A7E"/>
    <w:rsid w:val="00344E16"/>
    <w:rsid w:val="00345442"/>
    <w:rsid w:val="00345819"/>
    <w:rsid w:val="00345CA0"/>
    <w:rsid w:val="0034631B"/>
    <w:rsid w:val="003467FF"/>
    <w:rsid w:val="003475A8"/>
    <w:rsid w:val="00350E7C"/>
    <w:rsid w:val="0035150C"/>
    <w:rsid w:val="00351727"/>
    <w:rsid w:val="0035246F"/>
    <w:rsid w:val="00352D9B"/>
    <w:rsid w:val="003530BE"/>
    <w:rsid w:val="0035337A"/>
    <w:rsid w:val="00353E6A"/>
    <w:rsid w:val="00353E7B"/>
    <w:rsid w:val="003541C1"/>
    <w:rsid w:val="00354FC7"/>
    <w:rsid w:val="0035565B"/>
    <w:rsid w:val="00355916"/>
    <w:rsid w:val="00355A30"/>
    <w:rsid w:val="003560AF"/>
    <w:rsid w:val="00356759"/>
    <w:rsid w:val="00356B6F"/>
    <w:rsid w:val="00356EAC"/>
    <w:rsid w:val="003573C5"/>
    <w:rsid w:val="00357446"/>
    <w:rsid w:val="00357DD2"/>
    <w:rsid w:val="00357FE9"/>
    <w:rsid w:val="0036006C"/>
    <w:rsid w:val="003605B9"/>
    <w:rsid w:val="00360DD1"/>
    <w:rsid w:val="00361054"/>
    <w:rsid w:val="00361FFD"/>
    <w:rsid w:val="00362E16"/>
    <w:rsid w:val="0036331F"/>
    <w:rsid w:val="003633AD"/>
    <w:rsid w:val="00363715"/>
    <w:rsid w:val="0036529A"/>
    <w:rsid w:val="00365C89"/>
    <w:rsid w:val="00365F83"/>
    <w:rsid w:val="00366680"/>
    <w:rsid w:val="00366773"/>
    <w:rsid w:val="0036690A"/>
    <w:rsid w:val="00366E42"/>
    <w:rsid w:val="00366F28"/>
    <w:rsid w:val="00367152"/>
    <w:rsid w:val="0037064D"/>
    <w:rsid w:val="00371321"/>
    <w:rsid w:val="00371FFE"/>
    <w:rsid w:val="00372C3F"/>
    <w:rsid w:val="00372FA7"/>
    <w:rsid w:val="003738EB"/>
    <w:rsid w:val="0037392A"/>
    <w:rsid w:val="00373DC0"/>
    <w:rsid w:val="00373ECE"/>
    <w:rsid w:val="00374560"/>
    <w:rsid w:val="00374BC8"/>
    <w:rsid w:val="00374D99"/>
    <w:rsid w:val="003755E4"/>
    <w:rsid w:val="00375986"/>
    <w:rsid w:val="00375CEC"/>
    <w:rsid w:val="0037763F"/>
    <w:rsid w:val="003817C6"/>
    <w:rsid w:val="00381A53"/>
    <w:rsid w:val="00381F79"/>
    <w:rsid w:val="00382C16"/>
    <w:rsid w:val="00382E97"/>
    <w:rsid w:val="00383438"/>
    <w:rsid w:val="00383441"/>
    <w:rsid w:val="00383DC2"/>
    <w:rsid w:val="00384000"/>
    <w:rsid w:val="00384015"/>
    <w:rsid w:val="00384A5A"/>
    <w:rsid w:val="00384F12"/>
    <w:rsid w:val="00384FA6"/>
    <w:rsid w:val="003850A0"/>
    <w:rsid w:val="0038527E"/>
    <w:rsid w:val="003856F6"/>
    <w:rsid w:val="003859BF"/>
    <w:rsid w:val="00386BE6"/>
    <w:rsid w:val="0038707E"/>
    <w:rsid w:val="0038721E"/>
    <w:rsid w:val="00387651"/>
    <w:rsid w:val="0038781B"/>
    <w:rsid w:val="00387830"/>
    <w:rsid w:val="003879D3"/>
    <w:rsid w:val="00387BAF"/>
    <w:rsid w:val="00387D62"/>
    <w:rsid w:val="003901D2"/>
    <w:rsid w:val="003904C1"/>
    <w:rsid w:val="003906AA"/>
    <w:rsid w:val="003906E3"/>
    <w:rsid w:val="00390730"/>
    <w:rsid w:val="003912DB"/>
    <w:rsid w:val="003915A3"/>
    <w:rsid w:val="0039187A"/>
    <w:rsid w:val="00391950"/>
    <w:rsid w:val="00391D7A"/>
    <w:rsid w:val="003923CE"/>
    <w:rsid w:val="00393792"/>
    <w:rsid w:val="00393C11"/>
    <w:rsid w:val="0039427F"/>
    <w:rsid w:val="0039487A"/>
    <w:rsid w:val="00394EB0"/>
    <w:rsid w:val="00395DEF"/>
    <w:rsid w:val="003969C1"/>
    <w:rsid w:val="00396B9D"/>
    <w:rsid w:val="00397A63"/>
    <w:rsid w:val="003A0815"/>
    <w:rsid w:val="003A1085"/>
    <w:rsid w:val="003A1489"/>
    <w:rsid w:val="003A16D7"/>
    <w:rsid w:val="003A17B4"/>
    <w:rsid w:val="003A1C38"/>
    <w:rsid w:val="003A258E"/>
    <w:rsid w:val="003A2E67"/>
    <w:rsid w:val="003A389A"/>
    <w:rsid w:val="003A3F56"/>
    <w:rsid w:val="003A41A8"/>
    <w:rsid w:val="003A4B0B"/>
    <w:rsid w:val="003A4BD5"/>
    <w:rsid w:val="003A4C16"/>
    <w:rsid w:val="003A7360"/>
    <w:rsid w:val="003B18CE"/>
    <w:rsid w:val="003B1B35"/>
    <w:rsid w:val="003B1F2E"/>
    <w:rsid w:val="003B4309"/>
    <w:rsid w:val="003B45D6"/>
    <w:rsid w:val="003B47F9"/>
    <w:rsid w:val="003B47FF"/>
    <w:rsid w:val="003B4EE2"/>
    <w:rsid w:val="003B4F1F"/>
    <w:rsid w:val="003B5194"/>
    <w:rsid w:val="003B549D"/>
    <w:rsid w:val="003B5C2A"/>
    <w:rsid w:val="003B5E57"/>
    <w:rsid w:val="003B6F84"/>
    <w:rsid w:val="003B70EF"/>
    <w:rsid w:val="003C012D"/>
    <w:rsid w:val="003C09AC"/>
    <w:rsid w:val="003C13EE"/>
    <w:rsid w:val="003C1BB4"/>
    <w:rsid w:val="003C1CB0"/>
    <w:rsid w:val="003C221C"/>
    <w:rsid w:val="003C2522"/>
    <w:rsid w:val="003C2BA8"/>
    <w:rsid w:val="003C37E0"/>
    <w:rsid w:val="003C3C29"/>
    <w:rsid w:val="003C3D0C"/>
    <w:rsid w:val="003C3EE2"/>
    <w:rsid w:val="003C43E6"/>
    <w:rsid w:val="003C4719"/>
    <w:rsid w:val="003C4C53"/>
    <w:rsid w:val="003C4C96"/>
    <w:rsid w:val="003C4CA8"/>
    <w:rsid w:val="003C56E8"/>
    <w:rsid w:val="003C68ED"/>
    <w:rsid w:val="003C6FDC"/>
    <w:rsid w:val="003C7A9A"/>
    <w:rsid w:val="003C7DC5"/>
    <w:rsid w:val="003D07C6"/>
    <w:rsid w:val="003D09E7"/>
    <w:rsid w:val="003D1960"/>
    <w:rsid w:val="003D1A6B"/>
    <w:rsid w:val="003D1ED6"/>
    <w:rsid w:val="003D1F3E"/>
    <w:rsid w:val="003D2C69"/>
    <w:rsid w:val="003D363E"/>
    <w:rsid w:val="003D3D9D"/>
    <w:rsid w:val="003D52E4"/>
    <w:rsid w:val="003D606F"/>
    <w:rsid w:val="003D65B1"/>
    <w:rsid w:val="003D6D6E"/>
    <w:rsid w:val="003D6E15"/>
    <w:rsid w:val="003D7ADC"/>
    <w:rsid w:val="003D7C61"/>
    <w:rsid w:val="003D7CA2"/>
    <w:rsid w:val="003D7ED6"/>
    <w:rsid w:val="003E050E"/>
    <w:rsid w:val="003E0B1D"/>
    <w:rsid w:val="003E0BE2"/>
    <w:rsid w:val="003E1273"/>
    <w:rsid w:val="003E149D"/>
    <w:rsid w:val="003E1771"/>
    <w:rsid w:val="003E1DFF"/>
    <w:rsid w:val="003E1E08"/>
    <w:rsid w:val="003E2044"/>
    <w:rsid w:val="003E22E8"/>
    <w:rsid w:val="003E28F5"/>
    <w:rsid w:val="003E3335"/>
    <w:rsid w:val="003E3B91"/>
    <w:rsid w:val="003E465C"/>
    <w:rsid w:val="003E4BF0"/>
    <w:rsid w:val="003E5604"/>
    <w:rsid w:val="003E59FE"/>
    <w:rsid w:val="003E5C64"/>
    <w:rsid w:val="003E667F"/>
    <w:rsid w:val="003E6CAC"/>
    <w:rsid w:val="003E6ED1"/>
    <w:rsid w:val="003E7E8F"/>
    <w:rsid w:val="003F01E1"/>
    <w:rsid w:val="003F0C36"/>
    <w:rsid w:val="003F0CF6"/>
    <w:rsid w:val="003F0EAA"/>
    <w:rsid w:val="003F0FEC"/>
    <w:rsid w:val="003F0FFC"/>
    <w:rsid w:val="003F14B6"/>
    <w:rsid w:val="003F210C"/>
    <w:rsid w:val="003F3108"/>
    <w:rsid w:val="003F3635"/>
    <w:rsid w:val="003F3683"/>
    <w:rsid w:val="003F3AD2"/>
    <w:rsid w:val="003F3B91"/>
    <w:rsid w:val="003F3CAD"/>
    <w:rsid w:val="003F519B"/>
    <w:rsid w:val="003F5264"/>
    <w:rsid w:val="003F5701"/>
    <w:rsid w:val="003F5F25"/>
    <w:rsid w:val="003F5FF1"/>
    <w:rsid w:val="003F65B9"/>
    <w:rsid w:val="003F6DCC"/>
    <w:rsid w:val="003F70BE"/>
    <w:rsid w:val="003F71D9"/>
    <w:rsid w:val="003F73B6"/>
    <w:rsid w:val="003F770A"/>
    <w:rsid w:val="003F7E78"/>
    <w:rsid w:val="0040090B"/>
    <w:rsid w:val="004009F2"/>
    <w:rsid w:val="00400EF7"/>
    <w:rsid w:val="00401801"/>
    <w:rsid w:val="004018CC"/>
    <w:rsid w:val="00401FEF"/>
    <w:rsid w:val="0040238A"/>
    <w:rsid w:val="004029DC"/>
    <w:rsid w:val="004036C3"/>
    <w:rsid w:val="00403926"/>
    <w:rsid w:val="00403B0C"/>
    <w:rsid w:val="0040425C"/>
    <w:rsid w:val="004042D8"/>
    <w:rsid w:val="0040436D"/>
    <w:rsid w:val="00404545"/>
    <w:rsid w:val="0040476F"/>
    <w:rsid w:val="00404DB2"/>
    <w:rsid w:val="00405264"/>
    <w:rsid w:val="0040568E"/>
    <w:rsid w:val="004057A1"/>
    <w:rsid w:val="004062BB"/>
    <w:rsid w:val="00407161"/>
    <w:rsid w:val="004074EF"/>
    <w:rsid w:val="00407561"/>
    <w:rsid w:val="00407DEB"/>
    <w:rsid w:val="00410560"/>
    <w:rsid w:val="00410942"/>
    <w:rsid w:val="004115FB"/>
    <w:rsid w:val="0041255C"/>
    <w:rsid w:val="00412A01"/>
    <w:rsid w:val="00412F62"/>
    <w:rsid w:val="004130CE"/>
    <w:rsid w:val="00413605"/>
    <w:rsid w:val="00415A93"/>
    <w:rsid w:val="00415D87"/>
    <w:rsid w:val="004164C5"/>
    <w:rsid w:val="004166E2"/>
    <w:rsid w:val="00416CCC"/>
    <w:rsid w:val="00417DCC"/>
    <w:rsid w:val="004209AF"/>
    <w:rsid w:val="00420F6F"/>
    <w:rsid w:val="00421BD9"/>
    <w:rsid w:val="00422295"/>
    <w:rsid w:val="004223D4"/>
    <w:rsid w:val="00422795"/>
    <w:rsid w:val="004227E0"/>
    <w:rsid w:val="0042287A"/>
    <w:rsid w:val="00422DD1"/>
    <w:rsid w:val="00423984"/>
    <w:rsid w:val="0042418D"/>
    <w:rsid w:val="0042472D"/>
    <w:rsid w:val="004248C9"/>
    <w:rsid w:val="00424ACE"/>
    <w:rsid w:val="00424AE0"/>
    <w:rsid w:val="00425021"/>
    <w:rsid w:val="0042507F"/>
    <w:rsid w:val="0042543B"/>
    <w:rsid w:val="0042577B"/>
    <w:rsid w:val="00425EC3"/>
    <w:rsid w:val="00426231"/>
    <w:rsid w:val="004262C5"/>
    <w:rsid w:val="004267E8"/>
    <w:rsid w:val="00426AF6"/>
    <w:rsid w:val="0042727C"/>
    <w:rsid w:val="00427341"/>
    <w:rsid w:val="00430847"/>
    <w:rsid w:val="00430E98"/>
    <w:rsid w:val="0043140B"/>
    <w:rsid w:val="004328E9"/>
    <w:rsid w:val="00433521"/>
    <w:rsid w:val="0043354F"/>
    <w:rsid w:val="004337BA"/>
    <w:rsid w:val="00434ED8"/>
    <w:rsid w:val="00435048"/>
    <w:rsid w:val="00435E0D"/>
    <w:rsid w:val="00435F9D"/>
    <w:rsid w:val="004369A5"/>
    <w:rsid w:val="00436AE4"/>
    <w:rsid w:val="00437078"/>
    <w:rsid w:val="00437173"/>
    <w:rsid w:val="0043776F"/>
    <w:rsid w:val="0044000E"/>
    <w:rsid w:val="004400A8"/>
    <w:rsid w:val="004401D7"/>
    <w:rsid w:val="00440AE5"/>
    <w:rsid w:val="00440F20"/>
    <w:rsid w:val="0044164A"/>
    <w:rsid w:val="004418DB"/>
    <w:rsid w:val="00441E35"/>
    <w:rsid w:val="00442019"/>
    <w:rsid w:val="004426EA"/>
    <w:rsid w:val="0044275B"/>
    <w:rsid w:val="0044363F"/>
    <w:rsid w:val="00443AA8"/>
    <w:rsid w:val="00443B58"/>
    <w:rsid w:val="00443E87"/>
    <w:rsid w:val="004448B0"/>
    <w:rsid w:val="00445A13"/>
    <w:rsid w:val="00445D38"/>
    <w:rsid w:val="004467E7"/>
    <w:rsid w:val="00446C1A"/>
    <w:rsid w:val="00447116"/>
    <w:rsid w:val="00447653"/>
    <w:rsid w:val="004476DF"/>
    <w:rsid w:val="004501DB"/>
    <w:rsid w:val="004511F9"/>
    <w:rsid w:val="004515C6"/>
    <w:rsid w:val="004516A4"/>
    <w:rsid w:val="00451CDC"/>
    <w:rsid w:val="00451E7E"/>
    <w:rsid w:val="004524DB"/>
    <w:rsid w:val="00452531"/>
    <w:rsid w:val="0045269A"/>
    <w:rsid w:val="00452DCF"/>
    <w:rsid w:val="00452E8D"/>
    <w:rsid w:val="0045302A"/>
    <w:rsid w:val="004537C5"/>
    <w:rsid w:val="00453B10"/>
    <w:rsid w:val="00453B30"/>
    <w:rsid w:val="00454026"/>
    <w:rsid w:val="00454094"/>
    <w:rsid w:val="004544FE"/>
    <w:rsid w:val="00454749"/>
    <w:rsid w:val="00455060"/>
    <w:rsid w:val="00455349"/>
    <w:rsid w:val="00456286"/>
    <w:rsid w:val="004563C1"/>
    <w:rsid w:val="00456AD0"/>
    <w:rsid w:val="004571D8"/>
    <w:rsid w:val="004577B3"/>
    <w:rsid w:val="0045798B"/>
    <w:rsid w:val="004579D4"/>
    <w:rsid w:val="00457B6D"/>
    <w:rsid w:val="00460397"/>
    <w:rsid w:val="004607D6"/>
    <w:rsid w:val="004607F5"/>
    <w:rsid w:val="00460BFD"/>
    <w:rsid w:val="00462309"/>
    <w:rsid w:val="00462717"/>
    <w:rsid w:val="0046277A"/>
    <w:rsid w:val="00462AC2"/>
    <w:rsid w:val="0046347D"/>
    <w:rsid w:val="00463709"/>
    <w:rsid w:val="00464080"/>
    <w:rsid w:val="00464430"/>
    <w:rsid w:val="00464AD0"/>
    <w:rsid w:val="00464D32"/>
    <w:rsid w:val="00464E61"/>
    <w:rsid w:val="004650F7"/>
    <w:rsid w:val="0046584C"/>
    <w:rsid w:val="00466842"/>
    <w:rsid w:val="004675EF"/>
    <w:rsid w:val="00470BCD"/>
    <w:rsid w:val="004711F1"/>
    <w:rsid w:val="004716C7"/>
    <w:rsid w:val="00471AD0"/>
    <w:rsid w:val="00471AF9"/>
    <w:rsid w:val="00471B4F"/>
    <w:rsid w:val="0047221C"/>
    <w:rsid w:val="00472360"/>
    <w:rsid w:val="0047312F"/>
    <w:rsid w:val="00473151"/>
    <w:rsid w:val="00473E4B"/>
    <w:rsid w:val="00474DF6"/>
    <w:rsid w:val="00475782"/>
    <w:rsid w:val="00475E02"/>
    <w:rsid w:val="00476007"/>
    <w:rsid w:val="00476A03"/>
    <w:rsid w:val="004778D3"/>
    <w:rsid w:val="00477A34"/>
    <w:rsid w:val="0048001B"/>
    <w:rsid w:val="004802E1"/>
    <w:rsid w:val="004802EF"/>
    <w:rsid w:val="00480789"/>
    <w:rsid w:val="00480D28"/>
    <w:rsid w:val="004812F6"/>
    <w:rsid w:val="004813BE"/>
    <w:rsid w:val="004817ED"/>
    <w:rsid w:val="004818B1"/>
    <w:rsid w:val="004818B9"/>
    <w:rsid w:val="004818ED"/>
    <w:rsid w:val="00481B29"/>
    <w:rsid w:val="00482151"/>
    <w:rsid w:val="004822A2"/>
    <w:rsid w:val="00482D44"/>
    <w:rsid w:val="00483083"/>
    <w:rsid w:val="00483701"/>
    <w:rsid w:val="00483A30"/>
    <w:rsid w:val="00483A7E"/>
    <w:rsid w:val="00484519"/>
    <w:rsid w:val="00484944"/>
    <w:rsid w:val="0048501E"/>
    <w:rsid w:val="0048609C"/>
    <w:rsid w:val="00486A38"/>
    <w:rsid w:val="00486DC7"/>
    <w:rsid w:val="00486E98"/>
    <w:rsid w:val="0048784C"/>
    <w:rsid w:val="00487C51"/>
    <w:rsid w:val="00487D68"/>
    <w:rsid w:val="0049103C"/>
    <w:rsid w:val="00491284"/>
    <w:rsid w:val="004912B8"/>
    <w:rsid w:val="004914FB"/>
    <w:rsid w:val="00491C7C"/>
    <w:rsid w:val="004927A7"/>
    <w:rsid w:val="00492DAD"/>
    <w:rsid w:val="004932C3"/>
    <w:rsid w:val="004933F0"/>
    <w:rsid w:val="00493491"/>
    <w:rsid w:val="00495371"/>
    <w:rsid w:val="0049547A"/>
    <w:rsid w:val="00495F6D"/>
    <w:rsid w:val="00495FB4"/>
    <w:rsid w:val="00496109"/>
    <w:rsid w:val="004969AF"/>
    <w:rsid w:val="0049736E"/>
    <w:rsid w:val="004974DA"/>
    <w:rsid w:val="00497B86"/>
    <w:rsid w:val="00497D1D"/>
    <w:rsid w:val="00497F22"/>
    <w:rsid w:val="004A0283"/>
    <w:rsid w:val="004A0425"/>
    <w:rsid w:val="004A0F03"/>
    <w:rsid w:val="004A0F21"/>
    <w:rsid w:val="004A35B1"/>
    <w:rsid w:val="004A3832"/>
    <w:rsid w:val="004A3853"/>
    <w:rsid w:val="004A3AA9"/>
    <w:rsid w:val="004A3F2E"/>
    <w:rsid w:val="004A441C"/>
    <w:rsid w:val="004A4548"/>
    <w:rsid w:val="004A45E6"/>
    <w:rsid w:val="004A5E91"/>
    <w:rsid w:val="004A6464"/>
    <w:rsid w:val="004A6DF8"/>
    <w:rsid w:val="004A7409"/>
    <w:rsid w:val="004A7419"/>
    <w:rsid w:val="004A7D44"/>
    <w:rsid w:val="004B002C"/>
    <w:rsid w:val="004B086C"/>
    <w:rsid w:val="004B0CD3"/>
    <w:rsid w:val="004B1E97"/>
    <w:rsid w:val="004B26EA"/>
    <w:rsid w:val="004B2C8F"/>
    <w:rsid w:val="004B32DD"/>
    <w:rsid w:val="004B34CA"/>
    <w:rsid w:val="004B3A2F"/>
    <w:rsid w:val="004B41C6"/>
    <w:rsid w:val="004B41E5"/>
    <w:rsid w:val="004B4DCB"/>
    <w:rsid w:val="004B5332"/>
    <w:rsid w:val="004B53BE"/>
    <w:rsid w:val="004B54F2"/>
    <w:rsid w:val="004B5519"/>
    <w:rsid w:val="004B5EEA"/>
    <w:rsid w:val="004B5FE8"/>
    <w:rsid w:val="004B6134"/>
    <w:rsid w:val="004B6E52"/>
    <w:rsid w:val="004B7B5B"/>
    <w:rsid w:val="004C013B"/>
    <w:rsid w:val="004C074C"/>
    <w:rsid w:val="004C154B"/>
    <w:rsid w:val="004C3014"/>
    <w:rsid w:val="004C381F"/>
    <w:rsid w:val="004C3EBA"/>
    <w:rsid w:val="004C4FD7"/>
    <w:rsid w:val="004C5F64"/>
    <w:rsid w:val="004C615D"/>
    <w:rsid w:val="004C62E1"/>
    <w:rsid w:val="004C6CB2"/>
    <w:rsid w:val="004C6CF9"/>
    <w:rsid w:val="004C740D"/>
    <w:rsid w:val="004C7828"/>
    <w:rsid w:val="004C7BC2"/>
    <w:rsid w:val="004C7FBF"/>
    <w:rsid w:val="004D0310"/>
    <w:rsid w:val="004D06F4"/>
    <w:rsid w:val="004D09E6"/>
    <w:rsid w:val="004D0BD0"/>
    <w:rsid w:val="004D0DDF"/>
    <w:rsid w:val="004D0F82"/>
    <w:rsid w:val="004D1481"/>
    <w:rsid w:val="004D18E0"/>
    <w:rsid w:val="004D1E8F"/>
    <w:rsid w:val="004D2429"/>
    <w:rsid w:val="004D2713"/>
    <w:rsid w:val="004D2D11"/>
    <w:rsid w:val="004D3008"/>
    <w:rsid w:val="004D37F9"/>
    <w:rsid w:val="004D39B5"/>
    <w:rsid w:val="004D4AB1"/>
    <w:rsid w:val="004D4E05"/>
    <w:rsid w:val="004D5B2A"/>
    <w:rsid w:val="004D5CF6"/>
    <w:rsid w:val="004D62CC"/>
    <w:rsid w:val="004D6849"/>
    <w:rsid w:val="004D69B5"/>
    <w:rsid w:val="004D69BC"/>
    <w:rsid w:val="004E028B"/>
    <w:rsid w:val="004E0699"/>
    <w:rsid w:val="004E0DCA"/>
    <w:rsid w:val="004E0E5B"/>
    <w:rsid w:val="004E2517"/>
    <w:rsid w:val="004E2B11"/>
    <w:rsid w:val="004E2BE2"/>
    <w:rsid w:val="004E2D0F"/>
    <w:rsid w:val="004E2E4D"/>
    <w:rsid w:val="004E30C0"/>
    <w:rsid w:val="004E4016"/>
    <w:rsid w:val="004E4302"/>
    <w:rsid w:val="004E43C8"/>
    <w:rsid w:val="004E4A70"/>
    <w:rsid w:val="004E4CA4"/>
    <w:rsid w:val="004E6226"/>
    <w:rsid w:val="004E623E"/>
    <w:rsid w:val="004E691C"/>
    <w:rsid w:val="004E6F77"/>
    <w:rsid w:val="004E77B9"/>
    <w:rsid w:val="004F003A"/>
    <w:rsid w:val="004F02AB"/>
    <w:rsid w:val="004F09DF"/>
    <w:rsid w:val="004F0ADD"/>
    <w:rsid w:val="004F12F0"/>
    <w:rsid w:val="004F1677"/>
    <w:rsid w:val="004F2020"/>
    <w:rsid w:val="004F2BBC"/>
    <w:rsid w:val="004F4125"/>
    <w:rsid w:val="004F41AC"/>
    <w:rsid w:val="004F4A7D"/>
    <w:rsid w:val="004F4BA9"/>
    <w:rsid w:val="004F4EB1"/>
    <w:rsid w:val="004F5449"/>
    <w:rsid w:val="004F5ADC"/>
    <w:rsid w:val="004F61E8"/>
    <w:rsid w:val="004F69B4"/>
    <w:rsid w:val="004F6BDC"/>
    <w:rsid w:val="004F6D39"/>
    <w:rsid w:val="004F72E3"/>
    <w:rsid w:val="004F7833"/>
    <w:rsid w:val="0050076C"/>
    <w:rsid w:val="00500AC9"/>
    <w:rsid w:val="00500F5D"/>
    <w:rsid w:val="00501229"/>
    <w:rsid w:val="00501711"/>
    <w:rsid w:val="005017D1"/>
    <w:rsid w:val="005024E4"/>
    <w:rsid w:val="005026A8"/>
    <w:rsid w:val="00502CA8"/>
    <w:rsid w:val="00502FAC"/>
    <w:rsid w:val="00503574"/>
    <w:rsid w:val="005037C7"/>
    <w:rsid w:val="00503C05"/>
    <w:rsid w:val="005042E0"/>
    <w:rsid w:val="00504500"/>
    <w:rsid w:val="005049B8"/>
    <w:rsid w:val="00504A2C"/>
    <w:rsid w:val="005057A2"/>
    <w:rsid w:val="005057C4"/>
    <w:rsid w:val="00505BD1"/>
    <w:rsid w:val="00505CA6"/>
    <w:rsid w:val="00505D59"/>
    <w:rsid w:val="00506044"/>
    <w:rsid w:val="00506838"/>
    <w:rsid w:val="00506F54"/>
    <w:rsid w:val="0050714F"/>
    <w:rsid w:val="005078AB"/>
    <w:rsid w:val="00507BEF"/>
    <w:rsid w:val="00507C92"/>
    <w:rsid w:val="00507E57"/>
    <w:rsid w:val="00510858"/>
    <w:rsid w:val="0051125A"/>
    <w:rsid w:val="00511B43"/>
    <w:rsid w:val="0051254C"/>
    <w:rsid w:val="00512A07"/>
    <w:rsid w:val="005133AC"/>
    <w:rsid w:val="00513B32"/>
    <w:rsid w:val="005143FA"/>
    <w:rsid w:val="00514766"/>
    <w:rsid w:val="00515C4F"/>
    <w:rsid w:val="005177BC"/>
    <w:rsid w:val="005177C1"/>
    <w:rsid w:val="00517CD8"/>
    <w:rsid w:val="00517E56"/>
    <w:rsid w:val="00520495"/>
    <w:rsid w:val="00521A64"/>
    <w:rsid w:val="00521BA1"/>
    <w:rsid w:val="00521C33"/>
    <w:rsid w:val="00522276"/>
    <w:rsid w:val="005222F5"/>
    <w:rsid w:val="00522C70"/>
    <w:rsid w:val="00522E6E"/>
    <w:rsid w:val="005230EB"/>
    <w:rsid w:val="005235AA"/>
    <w:rsid w:val="00523B7A"/>
    <w:rsid w:val="005244A9"/>
    <w:rsid w:val="005249D4"/>
    <w:rsid w:val="00524B22"/>
    <w:rsid w:val="00524B58"/>
    <w:rsid w:val="00525386"/>
    <w:rsid w:val="00525B07"/>
    <w:rsid w:val="00526FB9"/>
    <w:rsid w:val="00527272"/>
    <w:rsid w:val="005274A4"/>
    <w:rsid w:val="00530919"/>
    <w:rsid w:val="00530B72"/>
    <w:rsid w:val="0053104B"/>
    <w:rsid w:val="00531087"/>
    <w:rsid w:val="005314CA"/>
    <w:rsid w:val="0053243D"/>
    <w:rsid w:val="0053257D"/>
    <w:rsid w:val="00532812"/>
    <w:rsid w:val="005328E7"/>
    <w:rsid w:val="00532B22"/>
    <w:rsid w:val="00533123"/>
    <w:rsid w:val="0053335F"/>
    <w:rsid w:val="005338E2"/>
    <w:rsid w:val="00533B55"/>
    <w:rsid w:val="00533C22"/>
    <w:rsid w:val="00534C89"/>
    <w:rsid w:val="00534D7E"/>
    <w:rsid w:val="00535017"/>
    <w:rsid w:val="00536BA6"/>
    <w:rsid w:val="00536C72"/>
    <w:rsid w:val="005374AF"/>
    <w:rsid w:val="005377AA"/>
    <w:rsid w:val="00537903"/>
    <w:rsid w:val="00537C9F"/>
    <w:rsid w:val="005401C4"/>
    <w:rsid w:val="005404CF"/>
    <w:rsid w:val="00541815"/>
    <w:rsid w:val="005420CD"/>
    <w:rsid w:val="005421AC"/>
    <w:rsid w:val="0054292F"/>
    <w:rsid w:val="0054354B"/>
    <w:rsid w:val="00544BEE"/>
    <w:rsid w:val="005456C8"/>
    <w:rsid w:val="00545995"/>
    <w:rsid w:val="005459FA"/>
    <w:rsid w:val="005460DE"/>
    <w:rsid w:val="00546289"/>
    <w:rsid w:val="005462A2"/>
    <w:rsid w:val="00546378"/>
    <w:rsid w:val="00546DEA"/>
    <w:rsid w:val="00547544"/>
    <w:rsid w:val="0054777F"/>
    <w:rsid w:val="00547870"/>
    <w:rsid w:val="00547E5C"/>
    <w:rsid w:val="005505F1"/>
    <w:rsid w:val="00550EB9"/>
    <w:rsid w:val="00551F03"/>
    <w:rsid w:val="00551FDB"/>
    <w:rsid w:val="00552017"/>
    <w:rsid w:val="00552952"/>
    <w:rsid w:val="00552D5E"/>
    <w:rsid w:val="00553587"/>
    <w:rsid w:val="00553FAA"/>
    <w:rsid w:val="00554030"/>
    <w:rsid w:val="00554781"/>
    <w:rsid w:val="00554B9E"/>
    <w:rsid w:val="00554F73"/>
    <w:rsid w:val="00555C37"/>
    <w:rsid w:val="00555CB3"/>
    <w:rsid w:val="00555F0C"/>
    <w:rsid w:val="00556363"/>
    <w:rsid w:val="00556F97"/>
    <w:rsid w:val="00557CAA"/>
    <w:rsid w:val="00560045"/>
    <w:rsid w:val="00560975"/>
    <w:rsid w:val="00561011"/>
    <w:rsid w:val="005619E3"/>
    <w:rsid w:val="00562154"/>
    <w:rsid w:val="00562965"/>
    <w:rsid w:val="00562F74"/>
    <w:rsid w:val="005632C9"/>
    <w:rsid w:val="00563DEC"/>
    <w:rsid w:val="005642FC"/>
    <w:rsid w:val="005655C9"/>
    <w:rsid w:val="005666B2"/>
    <w:rsid w:val="0056676E"/>
    <w:rsid w:val="005672BF"/>
    <w:rsid w:val="005675DB"/>
    <w:rsid w:val="005678AC"/>
    <w:rsid w:val="00567986"/>
    <w:rsid w:val="00567B5F"/>
    <w:rsid w:val="00567D87"/>
    <w:rsid w:val="00570607"/>
    <w:rsid w:val="005709DA"/>
    <w:rsid w:val="00570C8C"/>
    <w:rsid w:val="00571331"/>
    <w:rsid w:val="00571C43"/>
    <w:rsid w:val="00572501"/>
    <w:rsid w:val="00572DC1"/>
    <w:rsid w:val="00572DEA"/>
    <w:rsid w:val="00573114"/>
    <w:rsid w:val="0057335C"/>
    <w:rsid w:val="0057427C"/>
    <w:rsid w:val="00574C65"/>
    <w:rsid w:val="00575274"/>
    <w:rsid w:val="00575515"/>
    <w:rsid w:val="00576D30"/>
    <w:rsid w:val="00577FB4"/>
    <w:rsid w:val="005801A6"/>
    <w:rsid w:val="005803C1"/>
    <w:rsid w:val="00580C25"/>
    <w:rsid w:val="00580F63"/>
    <w:rsid w:val="00581416"/>
    <w:rsid w:val="005835DD"/>
    <w:rsid w:val="005836A9"/>
    <w:rsid w:val="0058422E"/>
    <w:rsid w:val="00584F78"/>
    <w:rsid w:val="00585CDA"/>
    <w:rsid w:val="00585F5E"/>
    <w:rsid w:val="00586B1F"/>
    <w:rsid w:val="005878DA"/>
    <w:rsid w:val="005902F2"/>
    <w:rsid w:val="005909F4"/>
    <w:rsid w:val="00590BF6"/>
    <w:rsid w:val="00591689"/>
    <w:rsid w:val="005927D4"/>
    <w:rsid w:val="00592ACE"/>
    <w:rsid w:val="00592B19"/>
    <w:rsid w:val="00592C30"/>
    <w:rsid w:val="00592DDD"/>
    <w:rsid w:val="00593858"/>
    <w:rsid w:val="00593AF7"/>
    <w:rsid w:val="00593CD6"/>
    <w:rsid w:val="005940CA"/>
    <w:rsid w:val="00594A30"/>
    <w:rsid w:val="00594EBB"/>
    <w:rsid w:val="005959FA"/>
    <w:rsid w:val="005964CF"/>
    <w:rsid w:val="00597A3F"/>
    <w:rsid w:val="00597ADA"/>
    <w:rsid w:val="00597C5C"/>
    <w:rsid w:val="005A0256"/>
    <w:rsid w:val="005A06FE"/>
    <w:rsid w:val="005A09B5"/>
    <w:rsid w:val="005A0EFB"/>
    <w:rsid w:val="005A136E"/>
    <w:rsid w:val="005A1A01"/>
    <w:rsid w:val="005A1B95"/>
    <w:rsid w:val="005A2270"/>
    <w:rsid w:val="005A2550"/>
    <w:rsid w:val="005A27B4"/>
    <w:rsid w:val="005A2861"/>
    <w:rsid w:val="005A37FA"/>
    <w:rsid w:val="005A5305"/>
    <w:rsid w:val="005A5425"/>
    <w:rsid w:val="005A633A"/>
    <w:rsid w:val="005A70A5"/>
    <w:rsid w:val="005A7138"/>
    <w:rsid w:val="005B00B5"/>
    <w:rsid w:val="005B09B5"/>
    <w:rsid w:val="005B0D66"/>
    <w:rsid w:val="005B0D78"/>
    <w:rsid w:val="005B0F28"/>
    <w:rsid w:val="005B12C3"/>
    <w:rsid w:val="005B1AC2"/>
    <w:rsid w:val="005B20FF"/>
    <w:rsid w:val="005B2D66"/>
    <w:rsid w:val="005B3633"/>
    <w:rsid w:val="005B375E"/>
    <w:rsid w:val="005B3A0F"/>
    <w:rsid w:val="005B42B2"/>
    <w:rsid w:val="005B4370"/>
    <w:rsid w:val="005B52C9"/>
    <w:rsid w:val="005B5455"/>
    <w:rsid w:val="005B5846"/>
    <w:rsid w:val="005B60E6"/>
    <w:rsid w:val="005B752E"/>
    <w:rsid w:val="005B7D84"/>
    <w:rsid w:val="005B7EE8"/>
    <w:rsid w:val="005C00F4"/>
    <w:rsid w:val="005C0969"/>
    <w:rsid w:val="005C0E49"/>
    <w:rsid w:val="005C0FE9"/>
    <w:rsid w:val="005C109B"/>
    <w:rsid w:val="005C2066"/>
    <w:rsid w:val="005C20E3"/>
    <w:rsid w:val="005C2503"/>
    <w:rsid w:val="005C29FB"/>
    <w:rsid w:val="005C2ED7"/>
    <w:rsid w:val="005C32B9"/>
    <w:rsid w:val="005C46D9"/>
    <w:rsid w:val="005C49CA"/>
    <w:rsid w:val="005C4D0D"/>
    <w:rsid w:val="005C52FC"/>
    <w:rsid w:val="005C59BC"/>
    <w:rsid w:val="005C5FA2"/>
    <w:rsid w:val="005C732E"/>
    <w:rsid w:val="005C7A8C"/>
    <w:rsid w:val="005D005D"/>
    <w:rsid w:val="005D03C0"/>
    <w:rsid w:val="005D0ACB"/>
    <w:rsid w:val="005D0B04"/>
    <w:rsid w:val="005D108A"/>
    <w:rsid w:val="005D123A"/>
    <w:rsid w:val="005D1E6D"/>
    <w:rsid w:val="005D230B"/>
    <w:rsid w:val="005D2DDC"/>
    <w:rsid w:val="005D4354"/>
    <w:rsid w:val="005D458F"/>
    <w:rsid w:val="005D4CA1"/>
    <w:rsid w:val="005D4CBC"/>
    <w:rsid w:val="005D4CCF"/>
    <w:rsid w:val="005D5524"/>
    <w:rsid w:val="005D57B4"/>
    <w:rsid w:val="005D5A4C"/>
    <w:rsid w:val="005D5ABA"/>
    <w:rsid w:val="005D64EB"/>
    <w:rsid w:val="005D68ED"/>
    <w:rsid w:val="005D6D30"/>
    <w:rsid w:val="005D70AC"/>
    <w:rsid w:val="005D7D67"/>
    <w:rsid w:val="005E0133"/>
    <w:rsid w:val="005E01AA"/>
    <w:rsid w:val="005E0C28"/>
    <w:rsid w:val="005E1147"/>
    <w:rsid w:val="005E11DB"/>
    <w:rsid w:val="005E121D"/>
    <w:rsid w:val="005E1300"/>
    <w:rsid w:val="005E198C"/>
    <w:rsid w:val="005E1BD5"/>
    <w:rsid w:val="005E1EC8"/>
    <w:rsid w:val="005E211D"/>
    <w:rsid w:val="005E2631"/>
    <w:rsid w:val="005E274E"/>
    <w:rsid w:val="005E2AD7"/>
    <w:rsid w:val="005E39BB"/>
    <w:rsid w:val="005E3AA2"/>
    <w:rsid w:val="005E4143"/>
    <w:rsid w:val="005E4912"/>
    <w:rsid w:val="005E494D"/>
    <w:rsid w:val="005E65ED"/>
    <w:rsid w:val="005E68E1"/>
    <w:rsid w:val="005E69BA"/>
    <w:rsid w:val="005E69BB"/>
    <w:rsid w:val="005E6DB5"/>
    <w:rsid w:val="005E7526"/>
    <w:rsid w:val="005F05E2"/>
    <w:rsid w:val="005F07B3"/>
    <w:rsid w:val="005F1D8D"/>
    <w:rsid w:val="005F230A"/>
    <w:rsid w:val="005F350E"/>
    <w:rsid w:val="005F49F0"/>
    <w:rsid w:val="005F4A58"/>
    <w:rsid w:val="005F5018"/>
    <w:rsid w:val="005F51C7"/>
    <w:rsid w:val="005F5ABA"/>
    <w:rsid w:val="005F5FAD"/>
    <w:rsid w:val="005F6432"/>
    <w:rsid w:val="005F649D"/>
    <w:rsid w:val="005F7619"/>
    <w:rsid w:val="00600987"/>
    <w:rsid w:val="006022B8"/>
    <w:rsid w:val="0060393C"/>
    <w:rsid w:val="0060458D"/>
    <w:rsid w:val="00604703"/>
    <w:rsid w:val="00604743"/>
    <w:rsid w:val="00604A82"/>
    <w:rsid w:val="0060747D"/>
    <w:rsid w:val="00607480"/>
    <w:rsid w:val="00607ADA"/>
    <w:rsid w:val="00607E6F"/>
    <w:rsid w:val="00607F68"/>
    <w:rsid w:val="00610131"/>
    <w:rsid w:val="00610236"/>
    <w:rsid w:val="0061059A"/>
    <w:rsid w:val="0061059E"/>
    <w:rsid w:val="00611479"/>
    <w:rsid w:val="00612F75"/>
    <w:rsid w:val="00613671"/>
    <w:rsid w:val="006138E0"/>
    <w:rsid w:val="006147BB"/>
    <w:rsid w:val="00615125"/>
    <w:rsid w:val="006156AA"/>
    <w:rsid w:val="006163E8"/>
    <w:rsid w:val="006163F4"/>
    <w:rsid w:val="0061694C"/>
    <w:rsid w:val="00616ABB"/>
    <w:rsid w:val="0061737F"/>
    <w:rsid w:val="00617CF7"/>
    <w:rsid w:val="00620A5B"/>
    <w:rsid w:val="0062108F"/>
    <w:rsid w:val="006219E7"/>
    <w:rsid w:val="00621AC8"/>
    <w:rsid w:val="00621E4D"/>
    <w:rsid w:val="0062201A"/>
    <w:rsid w:val="006221B5"/>
    <w:rsid w:val="00622A06"/>
    <w:rsid w:val="006233D6"/>
    <w:rsid w:val="00623411"/>
    <w:rsid w:val="006242B6"/>
    <w:rsid w:val="0062483D"/>
    <w:rsid w:val="00624E74"/>
    <w:rsid w:val="006257D1"/>
    <w:rsid w:val="00626078"/>
    <w:rsid w:val="006266E5"/>
    <w:rsid w:val="0062712E"/>
    <w:rsid w:val="00627280"/>
    <w:rsid w:val="00627BD8"/>
    <w:rsid w:val="00630125"/>
    <w:rsid w:val="006310BB"/>
    <w:rsid w:val="00631FDF"/>
    <w:rsid w:val="006322F8"/>
    <w:rsid w:val="00632819"/>
    <w:rsid w:val="0063281D"/>
    <w:rsid w:val="006329A8"/>
    <w:rsid w:val="00632AA4"/>
    <w:rsid w:val="00632AC2"/>
    <w:rsid w:val="006339AE"/>
    <w:rsid w:val="00633DA2"/>
    <w:rsid w:val="00634B9B"/>
    <w:rsid w:val="00634C63"/>
    <w:rsid w:val="006356AC"/>
    <w:rsid w:val="00635B03"/>
    <w:rsid w:val="00635D1D"/>
    <w:rsid w:val="00635F5F"/>
    <w:rsid w:val="00636472"/>
    <w:rsid w:val="00636B00"/>
    <w:rsid w:val="00636D65"/>
    <w:rsid w:val="00637077"/>
    <w:rsid w:val="00637678"/>
    <w:rsid w:val="00637930"/>
    <w:rsid w:val="006403E1"/>
    <w:rsid w:val="0064122F"/>
    <w:rsid w:val="006418FA"/>
    <w:rsid w:val="0064190B"/>
    <w:rsid w:val="00641963"/>
    <w:rsid w:val="006424C4"/>
    <w:rsid w:val="0064269F"/>
    <w:rsid w:val="00642EAA"/>
    <w:rsid w:val="00642F72"/>
    <w:rsid w:val="0064369C"/>
    <w:rsid w:val="006436CA"/>
    <w:rsid w:val="0064388B"/>
    <w:rsid w:val="0064457C"/>
    <w:rsid w:val="00644C15"/>
    <w:rsid w:val="00645088"/>
    <w:rsid w:val="0064690A"/>
    <w:rsid w:val="0064690B"/>
    <w:rsid w:val="00646BFB"/>
    <w:rsid w:val="00646EA7"/>
    <w:rsid w:val="006472DA"/>
    <w:rsid w:val="00650148"/>
    <w:rsid w:val="006508F9"/>
    <w:rsid w:val="006509A3"/>
    <w:rsid w:val="006509BC"/>
    <w:rsid w:val="00651B8C"/>
    <w:rsid w:val="00652BB0"/>
    <w:rsid w:val="00653198"/>
    <w:rsid w:val="00653232"/>
    <w:rsid w:val="006533D9"/>
    <w:rsid w:val="00653AAB"/>
    <w:rsid w:val="00653AB1"/>
    <w:rsid w:val="00653D12"/>
    <w:rsid w:val="00653E63"/>
    <w:rsid w:val="00654782"/>
    <w:rsid w:val="00654B7F"/>
    <w:rsid w:val="00655A65"/>
    <w:rsid w:val="00656426"/>
    <w:rsid w:val="0065661D"/>
    <w:rsid w:val="00656737"/>
    <w:rsid w:val="00656B4E"/>
    <w:rsid w:val="00656E66"/>
    <w:rsid w:val="00657421"/>
    <w:rsid w:val="006579BC"/>
    <w:rsid w:val="00657CB6"/>
    <w:rsid w:val="0066130A"/>
    <w:rsid w:val="006617BF"/>
    <w:rsid w:val="00661F07"/>
    <w:rsid w:val="00661FCB"/>
    <w:rsid w:val="0066200A"/>
    <w:rsid w:val="00662936"/>
    <w:rsid w:val="00662F6A"/>
    <w:rsid w:val="00664715"/>
    <w:rsid w:val="00664C3F"/>
    <w:rsid w:val="00665B33"/>
    <w:rsid w:val="006664C1"/>
    <w:rsid w:val="00666713"/>
    <w:rsid w:val="0066682D"/>
    <w:rsid w:val="00667799"/>
    <w:rsid w:val="0066799F"/>
    <w:rsid w:val="00667D3D"/>
    <w:rsid w:val="0067027C"/>
    <w:rsid w:val="006708A2"/>
    <w:rsid w:val="00670BD8"/>
    <w:rsid w:val="00670CA4"/>
    <w:rsid w:val="00670D12"/>
    <w:rsid w:val="00670E36"/>
    <w:rsid w:val="00670ED3"/>
    <w:rsid w:val="00671417"/>
    <w:rsid w:val="0067168A"/>
    <w:rsid w:val="0067275F"/>
    <w:rsid w:val="0067345A"/>
    <w:rsid w:val="00673998"/>
    <w:rsid w:val="006740CC"/>
    <w:rsid w:val="00675259"/>
    <w:rsid w:val="00675290"/>
    <w:rsid w:val="006760D0"/>
    <w:rsid w:val="00676537"/>
    <w:rsid w:val="0067670F"/>
    <w:rsid w:val="0067682B"/>
    <w:rsid w:val="006769D4"/>
    <w:rsid w:val="00676CF2"/>
    <w:rsid w:val="00677442"/>
    <w:rsid w:val="0067760C"/>
    <w:rsid w:val="00677B3E"/>
    <w:rsid w:val="00677E50"/>
    <w:rsid w:val="00680768"/>
    <w:rsid w:val="0068109E"/>
    <w:rsid w:val="0068116C"/>
    <w:rsid w:val="00681690"/>
    <w:rsid w:val="006816BA"/>
    <w:rsid w:val="0068188C"/>
    <w:rsid w:val="0068194B"/>
    <w:rsid w:val="00681ADC"/>
    <w:rsid w:val="00681B9D"/>
    <w:rsid w:val="006821E6"/>
    <w:rsid w:val="006825B5"/>
    <w:rsid w:val="006836A8"/>
    <w:rsid w:val="006836DD"/>
    <w:rsid w:val="00684190"/>
    <w:rsid w:val="006847DD"/>
    <w:rsid w:val="00684F06"/>
    <w:rsid w:val="006854EA"/>
    <w:rsid w:val="006857B2"/>
    <w:rsid w:val="0068591E"/>
    <w:rsid w:val="006861D4"/>
    <w:rsid w:val="00686B6B"/>
    <w:rsid w:val="00687C18"/>
    <w:rsid w:val="00690942"/>
    <w:rsid w:val="00690A6B"/>
    <w:rsid w:val="00691076"/>
    <w:rsid w:val="0069121A"/>
    <w:rsid w:val="006919B5"/>
    <w:rsid w:val="00691D23"/>
    <w:rsid w:val="00691DED"/>
    <w:rsid w:val="00691EAC"/>
    <w:rsid w:val="00692D0E"/>
    <w:rsid w:val="00692DA0"/>
    <w:rsid w:val="00693E90"/>
    <w:rsid w:val="006943D8"/>
    <w:rsid w:val="006946BD"/>
    <w:rsid w:val="00694947"/>
    <w:rsid w:val="006954F3"/>
    <w:rsid w:val="0069649D"/>
    <w:rsid w:val="0069682E"/>
    <w:rsid w:val="00696A4F"/>
    <w:rsid w:val="00696E89"/>
    <w:rsid w:val="00696F16"/>
    <w:rsid w:val="006972F6"/>
    <w:rsid w:val="00697431"/>
    <w:rsid w:val="006A0F0C"/>
    <w:rsid w:val="006A107F"/>
    <w:rsid w:val="006A2095"/>
    <w:rsid w:val="006A2441"/>
    <w:rsid w:val="006A2673"/>
    <w:rsid w:val="006A2826"/>
    <w:rsid w:val="006A2BF7"/>
    <w:rsid w:val="006A2C1A"/>
    <w:rsid w:val="006A3360"/>
    <w:rsid w:val="006A3D75"/>
    <w:rsid w:val="006A3DBE"/>
    <w:rsid w:val="006A4381"/>
    <w:rsid w:val="006A4642"/>
    <w:rsid w:val="006A4B1E"/>
    <w:rsid w:val="006A5513"/>
    <w:rsid w:val="006A6263"/>
    <w:rsid w:val="006A6778"/>
    <w:rsid w:val="006A6B9F"/>
    <w:rsid w:val="006A7189"/>
    <w:rsid w:val="006A7464"/>
    <w:rsid w:val="006A78B8"/>
    <w:rsid w:val="006A7C6D"/>
    <w:rsid w:val="006A7C83"/>
    <w:rsid w:val="006A7D16"/>
    <w:rsid w:val="006B01EA"/>
    <w:rsid w:val="006B04F4"/>
    <w:rsid w:val="006B0959"/>
    <w:rsid w:val="006B0D97"/>
    <w:rsid w:val="006B116B"/>
    <w:rsid w:val="006B1318"/>
    <w:rsid w:val="006B1664"/>
    <w:rsid w:val="006B1E2D"/>
    <w:rsid w:val="006B2196"/>
    <w:rsid w:val="006B23CA"/>
    <w:rsid w:val="006B3CCE"/>
    <w:rsid w:val="006B482F"/>
    <w:rsid w:val="006B4C00"/>
    <w:rsid w:val="006B5751"/>
    <w:rsid w:val="006B68CB"/>
    <w:rsid w:val="006B76E2"/>
    <w:rsid w:val="006C0120"/>
    <w:rsid w:val="006C064D"/>
    <w:rsid w:val="006C0DBA"/>
    <w:rsid w:val="006C112E"/>
    <w:rsid w:val="006C13B4"/>
    <w:rsid w:val="006C1ED9"/>
    <w:rsid w:val="006C4146"/>
    <w:rsid w:val="006C55DC"/>
    <w:rsid w:val="006C592A"/>
    <w:rsid w:val="006C5D25"/>
    <w:rsid w:val="006C65F6"/>
    <w:rsid w:val="006C7010"/>
    <w:rsid w:val="006C7583"/>
    <w:rsid w:val="006D0098"/>
    <w:rsid w:val="006D1068"/>
    <w:rsid w:val="006D1325"/>
    <w:rsid w:val="006D1538"/>
    <w:rsid w:val="006D1AF7"/>
    <w:rsid w:val="006D2031"/>
    <w:rsid w:val="006D2728"/>
    <w:rsid w:val="006D27EB"/>
    <w:rsid w:val="006D2A3D"/>
    <w:rsid w:val="006D2AFC"/>
    <w:rsid w:val="006D2B60"/>
    <w:rsid w:val="006D2C4F"/>
    <w:rsid w:val="006D2E85"/>
    <w:rsid w:val="006D3DA0"/>
    <w:rsid w:val="006D48CB"/>
    <w:rsid w:val="006D4974"/>
    <w:rsid w:val="006D4CA2"/>
    <w:rsid w:val="006D565B"/>
    <w:rsid w:val="006D5947"/>
    <w:rsid w:val="006D64D9"/>
    <w:rsid w:val="006D6699"/>
    <w:rsid w:val="006D6B75"/>
    <w:rsid w:val="006D74CF"/>
    <w:rsid w:val="006D7590"/>
    <w:rsid w:val="006D7E00"/>
    <w:rsid w:val="006E020E"/>
    <w:rsid w:val="006E0402"/>
    <w:rsid w:val="006E07FA"/>
    <w:rsid w:val="006E1A42"/>
    <w:rsid w:val="006E1B3A"/>
    <w:rsid w:val="006E1D21"/>
    <w:rsid w:val="006E2527"/>
    <w:rsid w:val="006E26F9"/>
    <w:rsid w:val="006E2A96"/>
    <w:rsid w:val="006E2BBA"/>
    <w:rsid w:val="006E2C96"/>
    <w:rsid w:val="006E2E69"/>
    <w:rsid w:val="006E2F23"/>
    <w:rsid w:val="006E31C0"/>
    <w:rsid w:val="006E362E"/>
    <w:rsid w:val="006E3752"/>
    <w:rsid w:val="006E3D00"/>
    <w:rsid w:val="006E3E6A"/>
    <w:rsid w:val="006E47F3"/>
    <w:rsid w:val="006E48BD"/>
    <w:rsid w:val="006E4A49"/>
    <w:rsid w:val="006E5085"/>
    <w:rsid w:val="006E5DE5"/>
    <w:rsid w:val="006E63AB"/>
    <w:rsid w:val="006E6D17"/>
    <w:rsid w:val="006E6E06"/>
    <w:rsid w:val="006E6EE0"/>
    <w:rsid w:val="006E7241"/>
    <w:rsid w:val="006E76AA"/>
    <w:rsid w:val="006E77CC"/>
    <w:rsid w:val="006E7D69"/>
    <w:rsid w:val="006F16E9"/>
    <w:rsid w:val="006F1A21"/>
    <w:rsid w:val="006F2120"/>
    <w:rsid w:val="006F2126"/>
    <w:rsid w:val="006F2D32"/>
    <w:rsid w:val="006F3CC5"/>
    <w:rsid w:val="006F4622"/>
    <w:rsid w:val="006F4F73"/>
    <w:rsid w:val="006F53AE"/>
    <w:rsid w:val="006F5529"/>
    <w:rsid w:val="006F5606"/>
    <w:rsid w:val="006F62D3"/>
    <w:rsid w:val="00700640"/>
    <w:rsid w:val="00700A6A"/>
    <w:rsid w:val="00700BD7"/>
    <w:rsid w:val="00700D92"/>
    <w:rsid w:val="007012B5"/>
    <w:rsid w:val="00701412"/>
    <w:rsid w:val="007015B4"/>
    <w:rsid w:val="00701980"/>
    <w:rsid w:val="00702070"/>
    <w:rsid w:val="00703272"/>
    <w:rsid w:val="0070332E"/>
    <w:rsid w:val="00703CAE"/>
    <w:rsid w:val="00704180"/>
    <w:rsid w:val="00704282"/>
    <w:rsid w:val="00704742"/>
    <w:rsid w:val="0070499D"/>
    <w:rsid w:val="007049ED"/>
    <w:rsid w:val="00704C35"/>
    <w:rsid w:val="00705181"/>
    <w:rsid w:val="00705CDE"/>
    <w:rsid w:val="0070604F"/>
    <w:rsid w:val="007060D7"/>
    <w:rsid w:val="007068B3"/>
    <w:rsid w:val="00706DCA"/>
    <w:rsid w:val="0070724E"/>
    <w:rsid w:val="00707DF8"/>
    <w:rsid w:val="00710070"/>
    <w:rsid w:val="00710515"/>
    <w:rsid w:val="007107A6"/>
    <w:rsid w:val="00710A1E"/>
    <w:rsid w:val="00711ACE"/>
    <w:rsid w:val="00712329"/>
    <w:rsid w:val="00712984"/>
    <w:rsid w:val="00713570"/>
    <w:rsid w:val="00713D19"/>
    <w:rsid w:val="007141DF"/>
    <w:rsid w:val="007144DC"/>
    <w:rsid w:val="0071488B"/>
    <w:rsid w:val="007148BC"/>
    <w:rsid w:val="007158E4"/>
    <w:rsid w:val="0071593F"/>
    <w:rsid w:val="00715F65"/>
    <w:rsid w:val="007162DE"/>
    <w:rsid w:val="00716B94"/>
    <w:rsid w:val="007210B6"/>
    <w:rsid w:val="00721167"/>
    <w:rsid w:val="00721655"/>
    <w:rsid w:val="00722267"/>
    <w:rsid w:val="00722E7F"/>
    <w:rsid w:val="00722EDC"/>
    <w:rsid w:val="0072335B"/>
    <w:rsid w:val="00723717"/>
    <w:rsid w:val="00723800"/>
    <w:rsid w:val="00724227"/>
    <w:rsid w:val="0072438B"/>
    <w:rsid w:val="007244A9"/>
    <w:rsid w:val="007246DF"/>
    <w:rsid w:val="00724B5B"/>
    <w:rsid w:val="00724C9E"/>
    <w:rsid w:val="00724D9D"/>
    <w:rsid w:val="007254DB"/>
    <w:rsid w:val="0072565E"/>
    <w:rsid w:val="0072579C"/>
    <w:rsid w:val="007257B7"/>
    <w:rsid w:val="007258CF"/>
    <w:rsid w:val="00725D7D"/>
    <w:rsid w:val="00725DE1"/>
    <w:rsid w:val="00726BB3"/>
    <w:rsid w:val="007279EA"/>
    <w:rsid w:val="00730381"/>
    <w:rsid w:val="0073039B"/>
    <w:rsid w:val="007309DB"/>
    <w:rsid w:val="00730B55"/>
    <w:rsid w:val="00730EDF"/>
    <w:rsid w:val="00730EE1"/>
    <w:rsid w:val="00731CD3"/>
    <w:rsid w:val="0073233D"/>
    <w:rsid w:val="0073286C"/>
    <w:rsid w:val="007333D3"/>
    <w:rsid w:val="00733C40"/>
    <w:rsid w:val="0073420E"/>
    <w:rsid w:val="0073440F"/>
    <w:rsid w:val="00734CD6"/>
    <w:rsid w:val="00734CDD"/>
    <w:rsid w:val="00734DED"/>
    <w:rsid w:val="00735004"/>
    <w:rsid w:val="007359CD"/>
    <w:rsid w:val="00735D7E"/>
    <w:rsid w:val="007360AE"/>
    <w:rsid w:val="007361E7"/>
    <w:rsid w:val="0073691E"/>
    <w:rsid w:val="00736DA7"/>
    <w:rsid w:val="00736EA3"/>
    <w:rsid w:val="0073706E"/>
    <w:rsid w:val="00737262"/>
    <w:rsid w:val="00737AC3"/>
    <w:rsid w:val="00740279"/>
    <w:rsid w:val="007406AF"/>
    <w:rsid w:val="00740956"/>
    <w:rsid w:val="00741BA0"/>
    <w:rsid w:val="00741C6A"/>
    <w:rsid w:val="00742824"/>
    <w:rsid w:val="00742BFE"/>
    <w:rsid w:val="00742CA1"/>
    <w:rsid w:val="0074326D"/>
    <w:rsid w:val="00743D97"/>
    <w:rsid w:val="007447C9"/>
    <w:rsid w:val="007456F1"/>
    <w:rsid w:val="00745812"/>
    <w:rsid w:val="00746439"/>
    <w:rsid w:val="00746A67"/>
    <w:rsid w:val="00746B3F"/>
    <w:rsid w:val="007472DF"/>
    <w:rsid w:val="007476F4"/>
    <w:rsid w:val="00747D33"/>
    <w:rsid w:val="00747E5F"/>
    <w:rsid w:val="0075039C"/>
    <w:rsid w:val="007509AE"/>
    <w:rsid w:val="00750E90"/>
    <w:rsid w:val="0075118E"/>
    <w:rsid w:val="00751407"/>
    <w:rsid w:val="00751D6D"/>
    <w:rsid w:val="00752094"/>
    <w:rsid w:val="007529D3"/>
    <w:rsid w:val="007539B6"/>
    <w:rsid w:val="00753B08"/>
    <w:rsid w:val="00755520"/>
    <w:rsid w:val="007555C3"/>
    <w:rsid w:val="0075560F"/>
    <w:rsid w:val="00755F23"/>
    <w:rsid w:val="0075660D"/>
    <w:rsid w:val="00756721"/>
    <w:rsid w:val="00756E72"/>
    <w:rsid w:val="00756EA8"/>
    <w:rsid w:val="007571FE"/>
    <w:rsid w:val="00757359"/>
    <w:rsid w:val="00757DB2"/>
    <w:rsid w:val="00760464"/>
    <w:rsid w:val="007605C3"/>
    <w:rsid w:val="00760C5E"/>
    <w:rsid w:val="007614F0"/>
    <w:rsid w:val="00762A3D"/>
    <w:rsid w:val="00762B79"/>
    <w:rsid w:val="00762C13"/>
    <w:rsid w:val="007631F7"/>
    <w:rsid w:val="00763894"/>
    <w:rsid w:val="007639D8"/>
    <w:rsid w:val="0076417E"/>
    <w:rsid w:val="00764D6C"/>
    <w:rsid w:val="00764F33"/>
    <w:rsid w:val="007651F1"/>
    <w:rsid w:val="00765778"/>
    <w:rsid w:val="0076589A"/>
    <w:rsid w:val="00765F9D"/>
    <w:rsid w:val="00766030"/>
    <w:rsid w:val="00766573"/>
    <w:rsid w:val="00766A5E"/>
    <w:rsid w:val="00767396"/>
    <w:rsid w:val="007675EB"/>
    <w:rsid w:val="00767DE4"/>
    <w:rsid w:val="00767EFD"/>
    <w:rsid w:val="0077069F"/>
    <w:rsid w:val="00770A34"/>
    <w:rsid w:val="00770DA8"/>
    <w:rsid w:val="0077227C"/>
    <w:rsid w:val="007722A6"/>
    <w:rsid w:val="0077256A"/>
    <w:rsid w:val="00772D54"/>
    <w:rsid w:val="00773208"/>
    <w:rsid w:val="007732F9"/>
    <w:rsid w:val="007738EF"/>
    <w:rsid w:val="00773B03"/>
    <w:rsid w:val="00773B62"/>
    <w:rsid w:val="00774194"/>
    <w:rsid w:val="00774529"/>
    <w:rsid w:val="00774DEF"/>
    <w:rsid w:val="007751CD"/>
    <w:rsid w:val="00775948"/>
    <w:rsid w:val="00776128"/>
    <w:rsid w:val="00776338"/>
    <w:rsid w:val="00776592"/>
    <w:rsid w:val="007766AF"/>
    <w:rsid w:val="00776981"/>
    <w:rsid w:val="00777944"/>
    <w:rsid w:val="00777A93"/>
    <w:rsid w:val="00777D3A"/>
    <w:rsid w:val="00777EBE"/>
    <w:rsid w:val="0078032A"/>
    <w:rsid w:val="00780B0F"/>
    <w:rsid w:val="00780CEE"/>
    <w:rsid w:val="0078152C"/>
    <w:rsid w:val="0078159F"/>
    <w:rsid w:val="007822C4"/>
    <w:rsid w:val="0078232F"/>
    <w:rsid w:val="007826F0"/>
    <w:rsid w:val="0078294F"/>
    <w:rsid w:val="00782FC7"/>
    <w:rsid w:val="00783577"/>
    <w:rsid w:val="007835E5"/>
    <w:rsid w:val="00783C59"/>
    <w:rsid w:val="0078436A"/>
    <w:rsid w:val="00784852"/>
    <w:rsid w:val="00785064"/>
    <w:rsid w:val="007853C5"/>
    <w:rsid w:val="00785E51"/>
    <w:rsid w:val="007861C0"/>
    <w:rsid w:val="0078637F"/>
    <w:rsid w:val="00786BA8"/>
    <w:rsid w:val="00786E78"/>
    <w:rsid w:val="0078700D"/>
    <w:rsid w:val="0078724D"/>
    <w:rsid w:val="007873B5"/>
    <w:rsid w:val="007877A9"/>
    <w:rsid w:val="00787F43"/>
    <w:rsid w:val="00787F53"/>
    <w:rsid w:val="0079105E"/>
    <w:rsid w:val="00791107"/>
    <w:rsid w:val="0079182E"/>
    <w:rsid w:val="0079190E"/>
    <w:rsid w:val="00792967"/>
    <w:rsid w:val="00793748"/>
    <w:rsid w:val="00794C70"/>
    <w:rsid w:val="00794CD1"/>
    <w:rsid w:val="00794F4A"/>
    <w:rsid w:val="00795681"/>
    <w:rsid w:val="00795FB7"/>
    <w:rsid w:val="0079613B"/>
    <w:rsid w:val="007A017B"/>
    <w:rsid w:val="007A02DD"/>
    <w:rsid w:val="007A0493"/>
    <w:rsid w:val="007A051A"/>
    <w:rsid w:val="007A051F"/>
    <w:rsid w:val="007A0AD0"/>
    <w:rsid w:val="007A0B26"/>
    <w:rsid w:val="007A0B40"/>
    <w:rsid w:val="007A0E84"/>
    <w:rsid w:val="007A19DA"/>
    <w:rsid w:val="007A214F"/>
    <w:rsid w:val="007A2290"/>
    <w:rsid w:val="007A254B"/>
    <w:rsid w:val="007A27DE"/>
    <w:rsid w:val="007A3229"/>
    <w:rsid w:val="007A32AD"/>
    <w:rsid w:val="007A333C"/>
    <w:rsid w:val="007A3707"/>
    <w:rsid w:val="007A469E"/>
    <w:rsid w:val="007A4E25"/>
    <w:rsid w:val="007A4F27"/>
    <w:rsid w:val="007A51EC"/>
    <w:rsid w:val="007A62FE"/>
    <w:rsid w:val="007A6337"/>
    <w:rsid w:val="007A68E0"/>
    <w:rsid w:val="007A6BDD"/>
    <w:rsid w:val="007A7022"/>
    <w:rsid w:val="007A7461"/>
    <w:rsid w:val="007A7805"/>
    <w:rsid w:val="007B1553"/>
    <w:rsid w:val="007B287A"/>
    <w:rsid w:val="007B3052"/>
    <w:rsid w:val="007B3B20"/>
    <w:rsid w:val="007B46FA"/>
    <w:rsid w:val="007B4736"/>
    <w:rsid w:val="007B4B64"/>
    <w:rsid w:val="007B510B"/>
    <w:rsid w:val="007B5411"/>
    <w:rsid w:val="007B5420"/>
    <w:rsid w:val="007B6808"/>
    <w:rsid w:val="007B70B0"/>
    <w:rsid w:val="007C0E95"/>
    <w:rsid w:val="007C2878"/>
    <w:rsid w:val="007C2EC4"/>
    <w:rsid w:val="007C2FF0"/>
    <w:rsid w:val="007C3368"/>
    <w:rsid w:val="007C344C"/>
    <w:rsid w:val="007C39E7"/>
    <w:rsid w:val="007C4103"/>
    <w:rsid w:val="007C4633"/>
    <w:rsid w:val="007C4767"/>
    <w:rsid w:val="007C4DB7"/>
    <w:rsid w:val="007C4EFB"/>
    <w:rsid w:val="007C5612"/>
    <w:rsid w:val="007C58FB"/>
    <w:rsid w:val="007C5A96"/>
    <w:rsid w:val="007C6AF1"/>
    <w:rsid w:val="007C6B84"/>
    <w:rsid w:val="007C7135"/>
    <w:rsid w:val="007C7440"/>
    <w:rsid w:val="007C7503"/>
    <w:rsid w:val="007C789C"/>
    <w:rsid w:val="007C7BBC"/>
    <w:rsid w:val="007D05B2"/>
    <w:rsid w:val="007D09EF"/>
    <w:rsid w:val="007D0C85"/>
    <w:rsid w:val="007D0DB8"/>
    <w:rsid w:val="007D1144"/>
    <w:rsid w:val="007D1DC1"/>
    <w:rsid w:val="007D20C4"/>
    <w:rsid w:val="007D22A8"/>
    <w:rsid w:val="007D253D"/>
    <w:rsid w:val="007D2895"/>
    <w:rsid w:val="007D382F"/>
    <w:rsid w:val="007D3920"/>
    <w:rsid w:val="007D3F5D"/>
    <w:rsid w:val="007D4B0D"/>
    <w:rsid w:val="007D516A"/>
    <w:rsid w:val="007D575F"/>
    <w:rsid w:val="007D5999"/>
    <w:rsid w:val="007D5D9F"/>
    <w:rsid w:val="007D62F0"/>
    <w:rsid w:val="007D693A"/>
    <w:rsid w:val="007D722B"/>
    <w:rsid w:val="007E00AC"/>
    <w:rsid w:val="007E016F"/>
    <w:rsid w:val="007E03AE"/>
    <w:rsid w:val="007E09A9"/>
    <w:rsid w:val="007E0B76"/>
    <w:rsid w:val="007E14ED"/>
    <w:rsid w:val="007E1923"/>
    <w:rsid w:val="007E1966"/>
    <w:rsid w:val="007E2201"/>
    <w:rsid w:val="007E30DF"/>
    <w:rsid w:val="007E38A4"/>
    <w:rsid w:val="007E3904"/>
    <w:rsid w:val="007E3B6D"/>
    <w:rsid w:val="007E3B87"/>
    <w:rsid w:val="007E41D3"/>
    <w:rsid w:val="007E42DF"/>
    <w:rsid w:val="007E43CE"/>
    <w:rsid w:val="007E48C0"/>
    <w:rsid w:val="007E4B8D"/>
    <w:rsid w:val="007E5DFA"/>
    <w:rsid w:val="007E643D"/>
    <w:rsid w:val="007E6DBE"/>
    <w:rsid w:val="007F074D"/>
    <w:rsid w:val="007F0B0C"/>
    <w:rsid w:val="007F0BAE"/>
    <w:rsid w:val="007F0DC9"/>
    <w:rsid w:val="007F12AA"/>
    <w:rsid w:val="007F172B"/>
    <w:rsid w:val="007F1852"/>
    <w:rsid w:val="007F1B50"/>
    <w:rsid w:val="007F1C15"/>
    <w:rsid w:val="007F32CE"/>
    <w:rsid w:val="007F3851"/>
    <w:rsid w:val="007F3854"/>
    <w:rsid w:val="007F43A3"/>
    <w:rsid w:val="007F4698"/>
    <w:rsid w:val="007F4904"/>
    <w:rsid w:val="007F505F"/>
    <w:rsid w:val="007F5559"/>
    <w:rsid w:val="007F561D"/>
    <w:rsid w:val="007F5715"/>
    <w:rsid w:val="007F58AD"/>
    <w:rsid w:val="007F6966"/>
    <w:rsid w:val="007F6C35"/>
    <w:rsid w:val="007F6F96"/>
    <w:rsid w:val="007F7297"/>
    <w:rsid w:val="007F7F88"/>
    <w:rsid w:val="0080057C"/>
    <w:rsid w:val="008007BA"/>
    <w:rsid w:val="008012E4"/>
    <w:rsid w:val="008014EE"/>
    <w:rsid w:val="0080183F"/>
    <w:rsid w:val="00801E5C"/>
    <w:rsid w:val="00802858"/>
    <w:rsid w:val="00802C48"/>
    <w:rsid w:val="00802F41"/>
    <w:rsid w:val="00803829"/>
    <w:rsid w:val="00803E82"/>
    <w:rsid w:val="008044DC"/>
    <w:rsid w:val="00804558"/>
    <w:rsid w:val="0080462B"/>
    <w:rsid w:val="00804BB4"/>
    <w:rsid w:val="008055CC"/>
    <w:rsid w:val="008068FC"/>
    <w:rsid w:val="0080722B"/>
    <w:rsid w:val="00807CC0"/>
    <w:rsid w:val="0081091D"/>
    <w:rsid w:val="00810BF4"/>
    <w:rsid w:val="00810D14"/>
    <w:rsid w:val="00810EEF"/>
    <w:rsid w:val="0081106F"/>
    <w:rsid w:val="0081133F"/>
    <w:rsid w:val="008113CD"/>
    <w:rsid w:val="00811BB7"/>
    <w:rsid w:val="00812989"/>
    <w:rsid w:val="008137F9"/>
    <w:rsid w:val="008138E8"/>
    <w:rsid w:val="008148C4"/>
    <w:rsid w:val="008149EC"/>
    <w:rsid w:val="00814B77"/>
    <w:rsid w:val="00815B7E"/>
    <w:rsid w:val="00816307"/>
    <w:rsid w:val="008165DF"/>
    <w:rsid w:val="00816868"/>
    <w:rsid w:val="00816BD5"/>
    <w:rsid w:val="00816BDC"/>
    <w:rsid w:val="00817125"/>
    <w:rsid w:val="0081790B"/>
    <w:rsid w:val="0081793F"/>
    <w:rsid w:val="00817F42"/>
    <w:rsid w:val="008207A4"/>
    <w:rsid w:val="00821BD7"/>
    <w:rsid w:val="00821D1C"/>
    <w:rsid w:val="00822E59"/>
    <w:rsid w:val="00822E69"/>
    <w:rsid w:val="00823898"/>
    <w:rsid w:val="00823B48"/>
    <w:rsid w:val="00824457"/>
    <w:rsid w:val="008246AD"/>
    <w:rsid w:val="00824D79"/>
    <w:rsid w:val="00826C26"/>
    <w:rsid w:val="008279A4"/>
    <w:rsid w:val="008279E6"/>
    <w:rsid w:val="00827D07"/>
    <w:rsid w:val="00827DE5"/>
    <w:rsid w:val="00827F4F"/>
    <w:rsid w:val="0083098F"/>
    <w:rsid w:val="00831371"/>
    <w:rsid w:val="008318FD"/>
    <w:rsid w:val="0083199C"/>
    <w:rsid w:val="00831F23"/>
    <w:rsid w:val="00832052"/>
    <w:rsid w:val="0083214B"/>
    <w:rsid w:val="008324B9"/>
    <w:rsid w:val="008326E5"/>
    <w:rsid w:val="00832A19"/>
    <w:rsid w:val="00832C65"/>
    <w:rsid w:val="0083369F"/>
    <w:rsid w:val="00834364"/>
    <w:rsid w:val="008345E3"/>
    <w:rsid w:val="008347EE"/>
    <w:rsid w:val="00834DED"/>
    <w:rsid w:val="008351EE"/>
    <w:rsid w:val="00835F0A"/>
    <w:rsid w:val="0083626A"/>
    <w:rsid w:val="008367D8"/>
    <w:rsid w:val="00836CCF"/>
    <w:rsid w:val="008371AD"/>
    <w:rsid w:val="00840AC5"/>
    <w:rsid w:val="00840DCB"/>
    <w:rsid w:val="0084188B"/>
    <w:rsid w:val="0084256D"/>
    <w:rsid w:val="008426F1"/>
    <w:rsid w:val="0084300C"/>
    <w:rsid w:val="0084310A"/>
    <w:rsid w:val="008435B5"/>
    <w:rsid w:val="00844520"/>
    <w:rsid w:val="00844571"/>
    <w:rsid w:val="008451E4"/>
    <w:rsid w:val="00845AC6"/>
    <w:rsid w:val="008466D4"/>
    <w:rsid w:val="00846A83"/>
    <w:rsid w:val="0084722A"/>
    <w:rsid w:val="008474B9"/>
    <w:rsid w:val="0085009D"/>
    <w:rsid w:val="008501B1"/>
    <w:rsid w:val="00850AC9"/>
    <w:rsid w:val="008517E2"/>
    <w:rsid w:val="008517F8"/>
    <w:rsid w:val="00851908"/>
    <w:rsid w:val="00851D1B"/>
    <w:rsid w:val="00852775"/>
    <w:rsid w:val="00852BBA"/>
    <w:rsid w:val="008534FD"/>
    <w:rsid w:val="00853AC7"/>
    <w:rsid w:val="00854150"/>
    <w:rsid w:val="0085425F"/>
    <w:rsid w:val="0085579B"/>
    <w:rsid w:val="008562BE"/>
    <w:rsid w:val="008566DD"/>
    <w:rsid w:val="00856820"/>
    <w:rsid w:val="0085737E"/>
    <w:rsid w:val="0085756F"/>
    <w:rsid w:val="0086075B"/>
    <w:rsid w:val="008607F1"/>
    <w:rsid w:val="008620A2"/>
    <w:rsid w:val="0086243E"/>
    <w:rsid w:val="00862680"/>
    <w:rsid w:val="00862999"/>
    <w:rsid w:val="00863376"/>
    <w:rsid w:val="00863CE5"/>
    <w:rsid w:val="00864542"/>
    <w:rsid w:val="008652B9"/>
    <w:rsid w:val="00866F0B"/>
    <w:rsid w:val="008671B5"/>
    <w:rsid w:val="00867634"/>
    <w:rsid w:val="00867664"/>
    <w:rsid w:val="00867E48"/>
    <w:rsid w:val="00867F8B"/>
    <w:rsid w:val="0087003D"/>
    <w:rsid w:val="00870508"/>
    <w:rsid w:val="0087194D"/>
    <w:rsid w:val="00871DE3"/>
    <w:rsid w:val="00872EC4"/>
    <w:rsid w:val="008730BE"/>
    <w:rsid w:val="008742DD"/>
    <w:rsid w:val="00875005"/>
    <w:rsid w:val="0087526C"/>
    <w:rsid w:val="008755D5"/>
    <w:rsid w:val="00875CA1"/>
    <w:rsid w:val="00876E81"/>
    <w:rsid w:val="00877243"/>
    <w:rsid w:val="008773AE"/>
    <w:rsid w:val="008773D8"/>
    <w:rsid w:val="00877970"/>
    <w:rsid w:val="0087798D"/>
    <w:rsid w:val="00880237"/>
    <w:rsid w:val="00880949"/>
    <w:rsid w:val="008809EC"/>
    <w:rsid w:val="00881338"/>
    <w:rsid w:val="00881549"/>
    <w:rsid w:val="00881D64"/>
    <w:rsid w:val="00881EE9"/>
    <w:rsid w:val="0088237A"/>
    <w:rsid w:val="00882423"/>
    <w:rsid w:val="0088259F"/>
    <w:rsid w:val="008826DE"/>
    <w:rsid w:val="00883444"/>
    <w:rsid w:val="00883925"/>
    <w:rsid w:val="00883B35"/>
    <w:rsid w:val="00883EEE"/>
    <w:rsid w:val="00885C05"/>
    <w:rsid w:val="00885D2B"/>
    <w:rsid w:val="00886167"/>
    <w:rsid w:val="0088660A"/>
    <w:rsid w:val="00886F26"/>
    <w:rsid w:val="00886F4E"/>
    <w:rsid w:val="0088709A"/>
    <w:rsid w:val="00887366"/>
    <w:rsid w:val="00887480"/>
    <w:rsid w:val="008875DB"/>
    <w:rsid w:val="008877A8"/>
    <w:rsid w:val="00887984"/>
    <w:rsid w:val="0089056B"/>
    <w:rsid w:val="00890C68"/>
    <w:rsid w:val="00891082"/>
    <w:rsid w:val="0089135D"/>
    <w:rsid w:val="00891A00"/>
    <w:rsid w:val="00891E22"/>
    <w:rsid w:val="00892110"/>
    <w:rsid w:val="00892E32"/>
    <w:rsid w:val="00892EF6"/>
    <w:rsid w:val="0089312B"/>
    <w:rsid w:val="00893375"/>
    <w:rsid w:val="008933CF"/>
    <w:rsid w:val="008934AD"/>
    <w:rsid w:val="00893C90"/>
    <w:rsid w:val="00893C9B"/>
    <w:rsid w:val="00894095"/>
    <w:rsid w:val="008947B6"/>
    <w:rsid w:val="008958EE"/>
    <w:rsid w:val="00895A0F"/>
    <w:rsid w:val="008962B5"/>
    <w:rsid w:val="00896579"/>
    <w:rsid w:val="008965EB"/>
    <w:rsid w:val="00896E41"/>
    <w:rsid w:val="008977DC"/>
    <w:rsid w:val="00897829"/>
    <w:rsid w:val="00897ED2"/>
    <w:rsid w:val="008A0013"/>
    <w:rsid w:val="008A0C83"/>
    <w:rsid w:val="008A1375"/>
    <w:rsid w:val="008A220E"/>
    <w:rsid w:val="008A23FF"/>
    <w:rsid w:val="008A2A04"/>
    <w:rsid w:val="008A2F98"/>
    <w:rsid w:val="008A30B8"/>
    <w:rsid w:val="008A3AB2"/>
    <w:rsid w:val="008A41C7"/>
    <w:rsid w:val="008A459E"/>
    <w:rsid w:val="008A4902"/>
    <w:rsid w:val="008A4C22"/>
    <w:rsid w:val="008A4ED6"/>
    <w:rsid w:val="008A4FD0"/>
    <w:rsid w:val="008A52D6"/>
    <w:rsid w:val="008A5436"/>
    <w:rsid w:val="008A5512"/>
    <w:rsid w:val="008A6014"/>
    <w:rsid w:val="008A6023"/>
    <w:rsid w:val="008A6108"/>
    <w:rsid w:val="008A6D36"/>
    <w:rsid w:val="008A6E90"/>
    <w:rsid w:val="008A6F15"/>
    <w:rsid w:val="008A7628"/>
    <w:rsid w:val="008A7BF0"/>
    <w:rsid w:val="008B15AA"/>
    <w:rsid w:val="008B17D2"/>
    <w:rsid w:val="008B1C8A"/>
    <w:rsid w:val="008B207B"/>
    <w:rsid w:val="008B3470"/>
    <w:rsid w:val="008B40B7"/>
    <w:rsid w:val="008B427B"/>
    <w:rsid w:val="008B45F4"/>
    <w:rsid w:val="008B54EC"/>
    <w:rsid w:val="008B57D5"/>
    <w:rsid w:val="008B59A9"/>
    <w:rsid w:val="008C0E10"/>
    <w:rsid w:val="008C1A5B"/>
    <w:rsid w:val="008C1C73"/>
    <w:rsid w:val="008C2C92"/>
    <w:rsid w:val="008C2D33"/>
    <w:rsid w:val="008C3840"/>
    <w:rsid w:val="008C3933"/>
    <w:rsid w:val="008C466E"/>
    <w:rsid w:val="008C4781"/>
    <w:rsid w:val="008C47C9"/>
    <w:rsid w:val="008C487B"/>
    <w:rsid w:val="008C4C27"/>
    <w:rsid w:val="008C4DD7"/>
    <w:rsid w:val="008C54B9"/>
    <w:rsid w:val="008C593A"/>
    <w:rsid w:val="008C616C"/>
    <w:rsid w:val="008C6B27"/>
    <w:rsid w:val="008C6E24"/>
    <w:rsid w:val="008C6F19"/>
    <w:rsid w:val="008C6F2B"/>
    <w:rsid w:val="008C7605"/>
    <w:rsid w:val="008C7DF1"/>
    <w:rsid w:val="008D1923"/>
    <w:rsid w:val="008D1D2B"/>
    <w:rsid w:val="008D2443"/>
    <w:rsid w:val="008D2454"/>
    <w:rsid w:val="008D284F"/>
    <w:rsid w:val="008D30AB"/>
    <w:rsid w:val="008D35A2"/>
    <w:rsid w:val="008D35ED"/>
    <w:rsid w:val="008D3C64"/>
    <w:rsid w:val="008D3E60"/>
    <w:rsid w:val="008D41C5"/>
    <w:rsid w:val="008D41DA"/>
    <w:rsid w:val="008D45AE"/>
    <w:rsid w:val="008D50FC"/>
    <w:rsid w:val="008D59D4"/>
    <w:rsid w:val="008D5D92"/>
    <w:rsid w:val="008D7B47"/>
    <w:rsid w:val="008E0944"/>
    <w:rsid w:val="008E0CDE"/>
    <w:rsid w:val="008E1547"/>
    <w:rsid w:val="008E244B"/>
    <w:rsid w:val="008E2C99"/>
    <w:rsid w:val="008E2F48"/>
    <w:rsid w:val="008E3652"/>
    <w:rsid w:val="008E3B88"/>
    <w:rsid w:val="008E3C58"/>
    <w:rsid w:val="008E3D4E"/>
    <w:rsid w:val="008E4928"/>
    <w:rsid w:val="008E4B3B"/>
    <w:rsid w:val="008E4BF7"/>
    <w:rsid w:val="008E4C45"/>
    <w:rsid w:val="008E563C"/>
    <w:rsid w:val="008E5A3D"/>
    <w:rsid w:val="008E5D54"/>
    <w:rsid w:val="008E5FDD"/>
    <w:rsid w:val="008E6560"/>
    <w:rsid w:val="008E68EF"/>
    <w:rsid w:val="008E6DAF"/>
    <w:rsid w:val="008E6E1F"/>
    <w:rsid w:val="008E6EB3"/>
    <w:rsid w:val="008E722B"/>
    <w:rsid w:val="008F07A4"/>
    <w:rsid w:val="008F0F8C"/>
    <w:rsid w:val="008F17E3"/>
    <w:rsid w:val="008F2271"/>
    <w:rsid w:val="008F24C6"/>
    <w:rsid w:val="008F2931"/>
    <w:rsid w:val="008F36FE"/>
    <w:rsid w:val="008F3985"/>
    <w:rsid w:val="008F4DF7"/>
    <w:rsid w:val="008F5131"/>
    <w:rsid w:val="008F549F"/>
    <w:rsid w:val="008F586A"/>
    <w:rsid w:val="008F69EE"/>
    <w:rsid w:val="008F7724"/>
    <w:rsid w:val="008F77F6"/>
    <w:rsid w:val="008F7D3C"/>
    <w:rsid w:val="00900366"/>
    <w:rsid w:val="00900510"/>
    <w:rsid w:val="0090071E"/>
    <w:rsid w:val="00900E89"/>
    <w:rsid w:val="00900F71"/>
    <w:rsid w:val="0090102E"/>
    <w:rsid w:val="00901297"/>
    <w:rsid w:val="00901D60"/>
    <w:rsid w:val="0090211F"/>
    <w:rsid w:val="009022D0"/>
    <w:rsid w:val="00902716"/>
    <w:rsid w:val="00902758"/>
    <w:rsid w:val="00903F07"/>
    <w:rsid w:val="009048BE"/>
    <w:rsid w:val="00904CAD"/>
    <w:rsid w:val="009061CE"/>
    <w:rsid w:val="009065F3"/>
    <w:rsid w:val="009067F8"/>
    <w:rsid w:val="00906D1F"/>
    <w:rsid w:val="009071BD"/>
    <w:rsid w:val="00907656"/>
    <w:rsid w:val="00907807"/>
    <w:rsid w:val="009078E5"/>
    <w:rsid w:val="00907DAE"/>
    <w:rsid w:val="009105D9"/>
    <w:rsid w:val="00910844"/>
    <w:rsid w:val="00910B81"/>
    <w:rsid w:val="009112A9"/>
    <w:rsid w:val="0091162C"/>
    <w:rsid w:val="009119CB"/>
    <w:rsid w:val="00911B0B"/>
    <w:rsid w:val="00911C23"/>
    <w:rsid w:val="00912281"/>
    <w:rsid w:val="0091282F"/>
    <w:rsid w:val="00912A32"/>
    <w:rsid w:val="00913148"/>
    <w:rsid w:val="0091320F"/>
    <w:rsid w:val="00913F5C"/>
    <w:rsid w:val="0091491E"/>
    <w:rsid w:val="00914B5A"/>
    <w:rsid w:val="00914E2A"/>
    <w:rsid w:val="009153A9"/>
    <w:rsid w:val="00915D13"/>
    <w:rsid w:val="00915F1E"/>
    <w:rsid w:val="009165E2"/>
    <w:rsid w:val="009166C9"/>
    <w:rsid w:val="0091695A"/>
    <w:rsid w:val="00916A22"/>
    <w:rsid w:val="00916B7E"/>
    <w:rsid w:val="009175BF"/>
    <w:rsid w:val="00917DD2"/>
    <w:rsid w:val="0092038E"/>
    <w:rsid w:val="00920BC1"/>
    <w:rsid w:val="00921656"/>
    <w:rsid w:val="009216A6"/>
    <w:rsid w:val="0092181D"/>
    <w:rsid w:val="00921827"/>
    <w:rsid w:val="00921B2B"/>
    <w:rsid w:val="00921BB2"/>
    <w:rsid w:val="00921DE5"/>
    <w:rsid w:val="009222A8"/>
    <w:rsid w:val="009237E5"/>
    <w:rsid w:val="009241DF"/>
    <w:rsid w:val="0092484F"/>
    <w:rsid w:val="00924E00"/>
    <w:rsid w:val="009254C7"/>
    <w:rsid w:val="009256E3"/>
    <w:rsid w:val="00925710"/>
    <w:rsid w:val="00926138"/>
    <w:rsid w:val="0092619A"/>
    <w:rsid w:val="009266BF"/>
    <w:rsid w:val="009267F3"/>
    <w:rsid w:val="009270FA"/>
    <w:rsid w:val="00927FAC"/>
    <w:rsid w:val="00930FD7"/>
    <w:rsid w:val="00931ACD"/>
    <w:rsid w:val="00931DC8"/>
    <w:rsid w:val="009326A0"/>
    <w:rsid w:val="00932ABA"/>
    <w:rsid w:val="00933187"/>
    <w:rsid w:val="0093339D"/>
    <w:rsid w:val="009342C6"/>
    <w:rsid w:val="009349B4"/>
    <w:rsid w:val="009349CB"/>
    <w:rsid w:val="00934C91"/>
    <w:rsid w:val="00934DDB"/>
    <w:rsid w:val="0093537E"/>
    <w:rsid w:val="0093584F"/>
    <w:rsid w:val="009360E4"/>
    <w:rsid w:val="009365E5"/>
    <w:rsid w:val="009370BE"/>
    <w:rsid w:val="009370DB"/>
    <w:rsid w:val="00937D43"/>
    <w:rsid w:val="009406BF"/>
    <w:rsid w:val="00940C7D"/>
    <w:rsid w:val="009411CF"/>
    <w:rsid w:val="00941664"/>
    <w:rsid w:val="009417CC"/>
    <w:rsid w:val="00942195"/>
    <w:rsid w:val="00942737"/>
    <w:rsid w:val="00943506"/>
    <w:rsid w:val="00943635"/>
    <w:rsid w:val="00943A54"/>
    <w:rsid w:val="00943E21"/>
    <w:rsid w:val="00944615"/>
    <w:rsid w:val="009462B7"/>
    <w:rsid w:val="00946959"/>
    <w:rsid w:val="00946A8F"/>
    <w:rsid w:val="00946B56"/>
    <w:rsid w:val="00947EA0"/>
    <w:rsid w:val="0095009A"/>
    <w:rsid w:val="009509A5"/>
    <w:rsid w:val="00950CAC"/>
    <w:rsid w:val="00950EDF"/>
    <w:rsid w:val="00952988"/>
    <w:rsid w:val="00952B02"/>
    <w:rsid w:val="009536F2"/>
    <w:rsid w:val="0095398D"/>
    <w:rsid w:val="0095418B"/>
    <w:rsid w:val="0095432B"/>
    <w:rsid w:val="009545FB"/>
    <w:rsid w:val="00955114"/>
    <w:rsid w:val="009555E4"/>
    <w:rsid w:val="00955E3A"/>
    <w:rsid w:val="009562CA"/>
    <w:rsid w:val="0095668F"/>
    <w:rsid w:val="00956E4B"/>
    <w:rsid w:val="00957176"/>
    <w:rsid w:val="00957269"/>
    <w:rsid w:val="00957734"/>
    <w:rsid w:val="00957C2A"/>
    <w:rsid w:val="00957CED"/>
    <w:rsid w:val="00957FD8"/>
    <w:rsid w:val="00960E35"/>
    <w:rsid w:val="00960EA8"/>
    <w:rsid w:val="009610C4"/>
    <w:rsid w:val="00961241"/>
    <w:rsid w:val="0096137D"/>
    <w:rsid w:val="00962A75"/>
    <w:rsid w:val="00962AF6"/>
    <w:rsid w:val="00962E92"/>
    <w:rsid w:val="00964102"/>
    <w:rsid w:val="009648EB"/>
    <w:rsid w:val="009649E1"/>
    <w:rsid w:val="00964A54"/>
    <w:rsid w:val="00965375"/>
    <w:rsid w:val="0096542C"/>
    <w:rsid w:val="00965869"/>
    <w:rsid w:val="00965C9F"/>
    <w:rsid w:val="0096613E"/>
    <w:rsid w:val="0096639A"/>
    <w:rsid w:val="00967085"/>
    <w:rsid w:val="00967553"/>
    <w:rsid w:val="009701E2"/>
    <w:rsid w:val="009710C1"/>
    <w:rsid w:val="0097124E"/>
    <w:rsid w:val="00971880"/>
    <w:rsid w:val="00971D6D"/>
    <w:rsid w:val="00971FC5"/>
    <w:rsid w:val="009729C5"/>
    <w:rsid w:val="00972A48"/>
    <w:rsid w:val="00972CD4"/>
    <w:rsid w:val="009731DC"/>
    <w:rsid w:val="00973406"/>
    <w:rsid w:val="009739C1"/>
    <w:rsid w:val="00973B9D"/>
    <w:rsid w:val="00974064"/>
    <w:rsid w:val="009745A3"/>
    <w:rsid w:val="009755ED"/>
    <w:rsid w:val="009760FF"/>
    <w:rsid w:val="00976881"/>
    <w:rsid w:val="009771C1"/>
    <w:rsid w:val="0097763C"/>
    <w:rsid w:val="0098169E"/>
    <w:rsid w:val="0098320D"/>
    <w:rsid w:val="00983A2A"/>
    <w:rsid w:val="009843A3"/>
    <w:rsid w:val="009843C3"/>
    <w:rsid w:val="009844D4"/>
    <w:rsid w:val="0098544E"/>
    <w:rsid w:val="0098557B"/>
    <w:rsid w:val="00985840"/>
    <w:rsid w:val="00985A09"/>
    <w:rsid w:val="00985AF3"/>
    <w:rsid w:val="00987637"/>
    <w:rsid w:val="009905B9"/>
    <w:rsid w:val="009907C2"/>
    <w:rsid w:val="0099081D"/>
    <w:rsid w:val="009912D1"/>
    <w:rsid w:val="00993FAD"/>
    <w:rsid w:val="0099433C"/>
    <w:rsid w:val="00994CB2"/>
    <w:rsid w:val="0099549E"/>
    <w:rsid w:val="00995BCE"/>
    <w:rsid w:val="009963CE"/>
    <w:rsid w:val="0099642E"/>
    <w:rsid w:val="0099679F"/>
    <w:rsid w:val="00997191"/>
    <w:rsid w:val="00997860"/>
    <w:rsid w:val="009A01ED"/>
    <w:rsid w:val="009A09CB"/>
    <w:rsid w:val="009A0ECE"/>
    <w:rsid w:val="009A1488"/>
    <w:rsid w:val="009A159E"/>
    <w:rsid w:val="009A15D1"/>
    <w:rsid w:val="009A1644"/>
    <w:rsid w:val="009A18F1"/>
    <w:rsid w:val="009A1E7A"/>
    <w:rsid w:val="009A2CB9"/>
    <w:rsid w:val="009A305F"/>
    <w:rsid w:val="009A38D3"/>
    <w:rsid w:val="009A3CC3"/>
    <w:rsid w:val="009A4312"/>
    <w:rsid w:val="009A4747"/>
    <w:rsid w:val="009A4F8B"/>
    <w:rsid w:val="009A7212"/>
    <w:rsid w:val="009A7625"/>
    <w:rsid w:val="009A7F5B"/>
    <w:rsid w:val="009B03E8"/>
    <w:rsid w:val="009B05A8"/>
    <w:rsid w:val="009B0A55"/>
    <w:rsid w:val="009B0AA4"/>
    <w:rsid w:val="009B1C11"/>
    <w:rsid w:val="009B24BC"/>
    <w:rsid w:val="009B3036"/>
    <w:rsid w:val="009B34CA"/>
    <w:rsid w:val="009B3816"/>
    <w:rsid w:val="009B3CC0"/>
    <w:rsid w:val="009B3ED2"/>
    <w:rsid w:val="009B4085"/>
    <w:rsid w:val="009B45E5"/>
    <w:rsid w:val="009B4A22"/>
    <w:rsid w:val="009B520A"/>
    <w:rsid w:val="009B6469"/>
    <w:rsid w:val="009B651E"/>
    <w:rsid w:val="009B65D8"/>
    <w:rsid w:val="009B7012"/>
    <w:rsid w:val="009B77A6"/>
    <w:rsid w:val="009B7C3B"/>
    <w:rsid w:val="009C00E2"/>
    <w:rsid w:val="009C0A95"/>
    <w:rsid w:val="009C0B51"/>
    <w:rsid w:val="009C1789"/>
    <w:rsid w:val="009C19A9"/>
    <w:rsid w:val="009C1A60"/>
    <w:rsid w:val="009C1D76"/>
    <w:rsid w:val="009C2448"/>
    <w:rsid w:val="009C2848"/>
    <w:rsid w:val="009C298B"/>
    <w:rsid w:val="009C2C31"/>
    <w:rsid w:val="009C2EA4"/>
    <w:rsid w:val="009C3130"/>
    <w:rsid w:val="009C340A"/>
    <w:rsid w:val="009C37B8"/>
    <w:rsid w:val="009C38A5"/>
    <w:rsid w:val="009C39B4"/>
    <w:rsid w:val="009C44B6"/>
    <w:rsid w:val="009C4A88"/>
    <w:rsid w:val="009C4CD8"/>
    <w:rsid w:val="009C4E8D"/>
    <w:rsid w:val="009C521B"/>
    <w:rsid w:val="009C535E"/>
    <w:rsid w:val="009C56CB"/>
    <w:rsid w:val="009C614A"/>
    <w:rsid w:val="009C61C3"/>
    <w:rsid w:val="009C63DC"/>
    <w:rsid w:val="009C6E61"/>
    <w:rsid w:val="009C7560"/>
    <w:rsid w:val="009C7A60"/>
    <w:rsid w:val="009C7CC3"/>
    <w:rsid w:val="009D02C7"/>
    <w:rsid w:val="009D039B"/>
    <w:rsid w:val="009D112F"/>
    <w:rsid w:val="009D16AC"/>
    <w:rsid w:val="009D16C8"/>
    <w:rsid w:val="009D16CF"/>
    <w:rsid w:val="009D292B"/>
    <w:rsid w:val="009D36D1"/>
    <w:rsid w:val="009D3D30"/>
    <w:rsid w:val="009D4A08"/>
    <w:rsid w:val="009D4ABE"/>
    <w:rsid w:val="009D4E45"/>
    <w:rsid w:val="009D4F20"/>
    <w:rsid w:val="009D5AD0"/>
    <w:rsid w:val="009D6050"/>
    <w:rsid w:val="009D621E"/>
    <w:rsid w:val="009D634F"/>
    <w:rsid w:val="009D6C5D"/>
    <w:rsid w:val="009D736B"/>
    <w:rsid w:val="009D7866"/>
    <w:rsid w:val="009D7B98"/>
    <w:rsid w:val="009D7FE9"/>
    <w:rsid w:val="009E0101"/>
    <w:rsid w:val="009E123A"/>
    <w:rsid w:val="009E1A64"/>
    <w:rsid w:val="009E1B01"/>
    <w:rsid w:val="009E2C66"/>
    <w:rsid w:val="009E2D86"/>
    <w:rsid w:val="009E31C3"/>
    <w:rsid w:val="009E3D1D"/>
    <w:rsid w:val="009E3F56"/>
    <w:rsid w:val="009E44D5"/>
    <w:rsid w:val="009E483B"/>
    <w:rsid w:val="009E4A03"/>
    <w:rsid w:val="009E4BC3"/>
    <w:rsid w:val="009E4E98"/>
    <w:rsid w:val="009E62D0"/>
    <w:rsid w:val="009E66C9"/>
    <w:rsid w:val="009E768E"/>
    <w:rsid w:val="009E7A87"/>
    <w:rsid w:val="009F0522"/>
    <w:rsid w:val="009F0717"/>
    <w:rsid w:val="009F08ED"/>
    <w:rsid w:val="009F0A22"/>
    <w:rsid w:val="009F0DC6"/>
    <w:rsid w:val="009F11FC"/>
    <w:rsid w:val="009F13B8"/>
    <w:rsid w:val="009F1876"/>
    <w:rsid w:val="009F1B90"/>
    <w:rsid w:val="009F35F5"/>
    <w:rsid w:val="009F3692"/>
    <w:rsid w:val="009F3CAF"/>
    <w:rsid w:val="009F4348"/>
    <w:rsid w:val="009F44BD"/>
    <w:rsid w:val="009F4AC2"/>
    <w:rsid w:val="009F587E"/>
    <w:rsid w:val="009F61E4"/>
    <w:rsid w:val="009F6791"/>
    <w:rsid w:val="009F6A01"/>
    <w:rsid w:val="009F6D72"/>
    <w:rsid w:val="009F6FEF"/>
    <w:rsid w:val="009F738D"/>
    <w:rsid w:val="009F75C9"/>
    <w:rsid w:val="009F79AA"/>
    <w:rsid w:val="00A00335"/>
    <w:rsid w:val="00A00F95"/>
    <w:rsid w:val="00A01041"/>
    <w:rsid w:val="00A0128C"/>
    <w:rsid w:val="00A01F36"/>
    <w:rsid w:val="00A02943"/>
    <w:rsid w:val="00A0311E"/>
    <w:rsid w:val="00A0359E"/>
    <w:rsid w:val="00A039CC"/>
    <w:rsid w:val="00A03A2F"/>
    <w:rsid w:val="00A045CB"/>
    <w:rsid w:val="00A04FA2"/>
    <w:rsid w:val="00A055CD"/>
    <w:rsid w:val="00A06E48"/>
    <w:rsid w:val="00A06E70"/>
    <w:rsid w:val="00A070BF"/>
    <w:rsid w:val="00A07389"/>
    <w:rsid w:val="00A0781B"/>
    <w:rsid w:val="00A10485"/>
    <w:rsid w:val="00A104B6"/>
    <w:rsid w:val="00A10514"/>
    <w:rsid w:val="00A10878"/>
    <w:rsid w:val="00A10BB1"/>
    <w:rsid w:val="00A11898"/>
    <w:rsid w:val="00A12805"/>
    <w:rsid w:val="00A135F4"/>
    <w:rsid w:val="00A13D93"/>
    <w:rsid w:val="00A13DEE"/>
    <w:rsid w:val="00A1455C"/>
    <w:rsid w:val="00A157B3"/>
    <w:rsid w:val="00A15FA2"/>
    <w:rsid w:val="00A16A6A"/>
    <w:rsid w:val="00A1709D"/>
    <w:rsid w:val="00A170DF"/>
    <w:rsid w:val="00A17748"/>
    <w:rsid w:val="00A17C31"/>
    <w:rsid w:val="00A17D58"/>
    <w:rsid w:val="00A20A74"/>
    <w:rsid w:val="00A211C9"/>
    <w:rsid w:val="00A218CD"/>
    <w:rsid w:val="00A219C9"/>
    <w:rsid w:val="00A22004"/>
    <w:rsid w:val="00A22116"/>
    <w:rsid w:val="00A223BA"/>
    <w:rsid w:val="00A225F1"/>
    <w:rsid w:val="00A2345E"/>
    <w:rsid w:val="00A23B6A"/>
    <w:rsid w:val="00A2428D"/>
    <w:rsid w:val="00A24927"/>
    <w:rsid w:val="00A24F8D"/>
    <w:rsid w:val="00A25465"/>
    <w:rsid w:val="00A25486"/>
    <w:rsid w:val="00A254BC"/>
    <w:rsid w:val="00A25A25"/>
    <w:rsid w:val="00A27176"/>
    <w:rsid w:val="00A2785D"/>
    <w:rsid w:val="00A27B92"/>
    <w:rsid w:val="00A27ECD"/>
    <w:rsid w:val="00A30350"/>
    <w:rsid w:val="00A3079E"/>
    <w:rsid w:val="00A30BDB"/>
    <w:rsid w:val="00A30C3F"/>
    <w:rsid w:val="00A30C89"/>
    <w:rsid w:val="00A32562"/>
    <w:rsid w:val="00A333D2"/>
    <w:rsid w:val="00A33841"/>
    <w:rsid w:val="00A33863"/>
    <w:rsid w:val="00A33CA6"/>
    <w:rsid w:val="00A33E5F"/>
    <w:rsid w:val="00A33FD9"/>
    <w:rsid w:val="00A3460E"/>
    <w:rsid w:val="00A34A2D"/>
    <w:rsid w:val="00A34C77"/>
    <w:rsid w:val="00A34E62"/>
    <w:rsid w:val="00A351B4"/>
    <w:rsid w:val="00A35ECF"/>
    <w:rsid w:val="00A36163"/>
    <w:rsid w:val="00A400BD"/>
    <w:rsid w:val="00A40A6B"/>
    <w:rsid w:val="00A41FF3"/>
    <w:rsid w:val="00A427CB"/>
    <w:rsid w:val="00A44006"/>
    <w:rsid w:val="00A444DA"/>
    <w:rsid w:val="00A456BB"/>
    <w:rsid w:val="00A45F97"/>
    <w:rsid w:val="00A46320"/>
    <w:rsid w:val="00A463CF"/>
    <w:rsid w:val="00A46B2C"/>
    <w:rsid w:val="00A46E2F"/>
    <w:rsid w:val="00A47578"/>
    <w:rsid w:val="00A47688"/>
    <w:rsid w:val="00A47CCE"/>
    <w:rsid w:val="00A507D3"/>
    <w:rsid w:val="00A50840"/>
    <w:rsid w:val="00A52285"/>
    <w:rsid w:val="00A526CC"/>
    <w:rsid w:val="00A54206"/>
    <w:rsid w:val="00A54770"/>
    <w:rsid w:val="00A54F57"/>
    <w:rsid w:val="00A552CA"/>
    <w:rsid w:val="00A55650"/>
    <w:rsid w:val="00A559E8"/>
    <w:rsid w:val="00A5603D"/>
    <w:rsid w:val="00A566E2"/>
    <w:rsid w:val="00A5791C"/>
    <w:rsid w:val="00A57E7F"/>
    <w:rsid w:val="00A60679"/>
    <w:rsid w:val="00A60764"/>
    <w:rsid w:val="00A614BB"/>
    <w:rsid w:val="00A61518"/>
    <w:rsid w:val="00A61592"/>
    <w:rsid w:val="00A61A2A"/>
    <w:rsid w:val="00A61CC5"/>
    <w:rsid w:val="00A622B6"/>
    <w:rsid w:val="00A62430"/>
    <w:rsid w:val="00A62E34"/>
    <w:rsid w:val="00A6388A"/>
    <w:rsid w:val="00A63A8C"/>
    <w:rsid w:val="00A63BBA"/>
    <w:rsid w:val="00A64101"/>
    <w:rsid w:val="00A64192"/>
    <w:rsid w:val="00A64970"/>
    <w:rsid w:val="00A65197"/>
    <w:rsid w:val="00A65C5D"/>
    <w:rsid w:val="00A66139"/>
    <w:rsid w:val="00A663DA"/>
    <w:rsid w:val="00A66AD5"/>
    <w:rsid w:val="00A670EF"/>
    <w:rsid w:val="00A679C7"/>
    <w:rsid w:val="00A7044D"/>
    <w:rsid w:val="00A70859"/>
    <w:rsid w:val="00A71083"/>
    <w:rsid w:val="00A724A7"/>
    <w:rsid w:val="00A73076"/>
    <w:rsid w:val="00A7373B"/>
    <w:rsid w:val="00A73832"/>
    <w:rsid w:val="00A73B9B"/>
    <w:rsid w:val="00A73C3A"/>
    <w:rsid w:val="00A7449A"/>
    <w:rsid w:val="00A74E43"/>
    <w:rsid w:val="00A754AF"/>
    <w:rsid w:val="00A75754"/>
    <w:rsid w:val="00A75968"/>
    <w:rsid w:val="00A75A31"/>
    <w:rsid w:val="00A768E9"/>
    <w:rsid w:val="00A76D26"/>
    <w:rsid w:val="00A77EE4"/>
    <w:rsid w:val="00A801B9"/>
    <w:rsid w:val="00A80727"/>
    <w:rsid w:val="00A8147D"/>
    <w:rsid w:val="00A826B2"/>
    <w:rsid w:val="00A82990"/>
    <w:rsid w:val="00A8397F"/>
    <w:rsid w:val="00A83EF0"/>
    <w:rsid w:val="00A8407F"/>
    <w:rsid w:val="00A84862"/>
    <w:rsid w:val="00A84F18"/>
    <w:rsid w:val="00A84FFD"/>
    <w:rsid w:val="00A850F5"/>
    <w:rsid w:val="00A857CC"/>
    <w:rsid w:val="00A863AA"/>
    <w:rsid w:val="00A867B2"/>
    <w:rsid w:val="00A870AD"/>
    <w:rsid w:val="00A8727A"/>
    <w:rsid w:val="00A87B5F"/>
    <w:rsid w:val="00A90094"/>
    <w:rsid w:val="00A90B11"/>
    <w:rsid w:val="00A90BF3"/>
    <w:rsid w:val="00A9131B"/>
    <w:rsid w:val="00A91330"/>
    <w:rsid w:val="00A91DCA"/>
    <w:rsid w:val="00A928FA"/>
    <w:rsid w:val="00A934EC"/>
    <w:rsid w:val="00A93B17"/>
    <w:rsid w:val="00A93C72"/>
    <w:rsid w:val="00A93D56"/>
    <w:rsid w:val="00A944A6"/>
    <w:rsid w:val="00A95118"/>
    <w:rsid w:val="00A952AB"/>
    <w:rsid w:val="00A952B7"/>
    <w:rsid w:val="00A95336"/>
    <w:rsid w:val="00A95435"/>
    <w:rsid w:val="00A955FF"/>
    <w:rsid w:val="00A95785"/>
    <w:rsid w:val="00A957E8"/>
    <w:rsid w:val="00A959BE"/>
    <w:rsid w:val="00A95B93"/>
    <w:rsid w:val="00A9628B"/>
    <w:rsid w:val="00A964BC"/>
    <w:rsid w:val="00A96586"/>
    <w:rsid w:val="00A97151"/>
    <w:rsid w:val="00A9721E"/>
    <w:rsid w:val="00A973DB"/>
    <w:rsid w:val="00A9749C"/>
    <w:rsid w:val="00A974BE"/>
    <w:rsid w:val="00AA021A"/>
    <w:rsid w:val="00AA0545"/>
    <w:rsid w:val="00AA084A"/>
    <w:rsid w:val="00AA0C13"/>
    <w:rsid w:val="00AA10BE"/>
    <w:rsid w:val="00AA132C"/>
    <w:rsid w:val="00AA1C92"/>
    <w:rsid w:val="00AA1D27"/>
    <w:rsid w:val="00AA2459"/>
    <w:rsid w:val="00AA25B5"/>
    <w:rsid w:val="00AA36EB"/>
    <w:rsid w:val="00AA4012"/>
    <w:rsid w:val="00AA4B8C"/>
    <w:rsid w:val="00AA4C95"/>
    <w:rsid w:val="00AA552B"/>
    <w:rsid w:val="00AA5E8B"/>
    <w:rsid w:val="00AA626F"/>
    <w:rsid w:val="00AA671E"/>
    <w:rsid w:val="00AA6A63"/>
    <w:rsid w:val="00AA6AD7"/>
    <w:rsid w:val="00AA6C12"/>
    <w:rsid w:val="00AA6D07"/>
    <w:rsid w:val="00AB003C"/>
    <w:rsid w:val="00AB0086"/>
    <w:rsid w:val="00AB0610"/>
    <w:rsid w:val="00AB0958"/>
    <w:rsid w:val="00AB0AF3"/>
    <w:rsid w:val="00AB214F"/>
    <w:rsid w:val="00AB2B94"/>
    <w:rsid w:val="00AB3481"/>
    <w:rsid w:val="00AB3514"/>
    <w:rsid w:val="00AB356E"/>
    <w:rsid w:val="00AB3ED6"/>
    <w:rsid w:val="00AB41AD"/>
    <w:rsid w:val="00AB4E44"/>
    <w:rsid w:val="00AB4F15"/>
    <w:rsid w:val="00AB50A5"/>
    <w:rsid w:val="00AB5646"/>
    <w:rsid w:val="00AB6649"/>
    <w:rsid w:val="00AB6B09"/>
    <w:rsid w:val="00AB7949"/>
    <w:rsid w:val="00AB7C95"/>
    <w:rsid w:val="00AC06F9"/>
    <w:rsid w:val="00AC0959"/>
    <w:rsid w:val="00AC0E21"/>
    <w:rsid w:val="00AC112B"/>
    <w:rsid w:val="00AC12AB"/>
    <w:rsid w:val="00AC23E9"/>
    <w:rsid w:val="00AC296D"/>
    <w:rsid w:val="00AC2BBF"/>
    <w:rsid w:val="00AC381D"/>
    <w:rsid w:val="00AC5901"/>
    <w:rsid w:val="00AC5D64"/>
    <w:rsid w:val="00AC60B0"/>
    <w:rsid w:val="00AC64E3"/>
    <w:rsid w:val="00AC681A"/>
    <w:rsid w:val="00AC6E7C"/>
    <w:rsid w:val="00AC7231"/>
    <w:rsid w:val="00AC7893"/>
    <w:rsid w:val="00AC7EA7"/>
    <w:rsid w:val="00AC7FD0"/>
    <w:rsid w:val="00AD03F0"/>
    <w:rsid w:val="00AD10C8"/>
    <w:rsid w:val="00AD1DC4"/>
    <w:rsid w:val="00AD2205"/>
    <w:rsid w:val="00AD2AFE"/>
    <w:rsid w:val="00AD2C0A"/>
    <w:rsid w:val="00AD2C8B"/>
    <w:rsid w:val="00AD2E1B"/>
    <w:rsid w:val="00AD393E"/>
    <w:rsid w:val="00AD3CFC"/>
    <w:rsid w:val="00AD4095"/>
    <w:rsid w:val="00AD44C8"/>
    <w:rsid w:val="00AD4788"/>
    <w:rsid w:val="00AD4D67"/>
    <w:rsid w:val="00AD4E7D"/>
    <w:rsid w:val="00AD513F"/>
    <w:rsid w:val="00AD56B5"/>
    <w:rsid w:val="00AD5B56"/>
    <w:rsid w:val="00AD5D52"/>
    <w:rsid w:val="00AD61DC"/>
    <w:rsid w:val="00AD6E9F"/>
    <w:rsid w:val="00AD72A1"/>
    <w:rsid w:val="00AD7360"/>
    <w:rsid w:val="00AD738C"/>
    <w:rsid w:val="00AD787C"/>
    <w:rsid w:val="00AE040C"/>
    <w:rsid w:val="00AE0622"/>
    <w:rsid w:val="00AE17D3"/>
    <w:rsid w:val="00AE1899"/>
    <w:rsid w:val="00AE1E00"/>
    <w:rsid w:val="00AE26A7"/>
    <w:rsid w:val="00AE28EC"/>
    <w:rsid w:val="00AE2FBA"/>
    <w:rsid w:val="00AE3726"/>
    <w:rsid w:val="00AE4108"/>
    <w:rsid w:val="00AE438C"/>
    <w:rsid w:val="00AE4852"/>
    <w:rsid w:val="00AE49BE"/>
    <w:rsid w:val="00AE4A0A"/>
    <w:rsid w:val="00AE4F03"/>
    <w:rsid w:val="00AE53F3"/>
    <w:rsid w:val="00AE5C39"/>
    <w:rsid w:val="00AE5D17"/>
    <w:rsid w:val="00AE5D63"/>
    <w:rsid w:val="00AE6048"/>
    <w:rsid w:val="00AE654E"/>
    <w:rsid w:val="00AE6797"/>
    <w:rsid w:val="00AE6AA2"/>
    <w:rsid w:val="00AE7D2A"/>
    <w:rsid w:val="00AF09FB"/>
    <w:rsid w:val="00AF15D2"/>
    <w:rsid w:val="00AF1835"/>
    <w:rsid w:val="00AF1988"/>
    <w:rsid w:val="00AF24A1"/>
    <w:rsid w:val="00AF25DC"/>
    <w:rsid w:val="00AF29B5"/>
    <w:rsid w:val="00AF3C88"/>
    <w:rsid w:val="00AF48B4"/>
    <w:rsid w:val="00AF4F97"/>
    <w:rsid w:val="00AF55A3"/>
    <w:rsid w:val="00AF5841"/>
    <w:rsid w:val="00AF59EC"/>
    <w:rsid w:val="00AF67D4"/>
    <w:rsid w:val="00AF6F5D"/>
    <w:rsid w:val="00AF762F"/>
    <w:rsid w:val="00B00149"/>
    <w:rsid w:val="00B00DA2"/>
    <w:rsid w:val="00B02F92"/>
    <w:rsid w:val="00B03011"/>
    <w:rsid w:val="00B04775"/>
    <w:rsid w:val="00B049FE"/>
    <w:rsid w:val="00B05CA0"/>
    <w:rsid w:val="00B05DA6"/>
    <w:rsid w:val="00B0708B"/>
    <w:rsid w:val="00B072DC"/>
    <w:rsid w:val="00B077CC"/>
    <w:rsid w:val="00B07AB8"/>
    <w:rsid w:val="00B07B24"/>
    <w:rsid w:val="00B1080E"/>
    <w:rsid w:val="00B10CE8"/>
    <w:rsid w:val="00B11A4E"/>
    <w:rsid w:val="00B12C66"/>
    <w:rsid w:val="00B1375E"/>
    <w:rsid w:val="00B13AC2"/>
    <w:rsid w:val="00B13D59"/>
    <w:rsid w:val="00B144FF"/>
    <w:rsid w:val="00B1453B"/>
    <w:rsid w:val="00B14814"/>
    <w:rsid w:val="00B14B06"/>
    <w:rsid w:val="00B14F4F"/>
    <w:rsid w:val="00B15F0B"/>
    <w:rsid w:val="00B161AC"/>
    <w:rsid w:val="00B170D2"/>
    <w:rsid w:val="00B20360"/>
    <w:rsid w:val="00B208A0"/>
    <w:rsid w:val="00B2094A"/>
    <w:rsid w:val="00B20B1B"/>
    <w:rsid w:val="00B21D4C"/>
    <w:rsid w:val="00B220CA"/>
    <w:rsid w:val="00B229AD"/>
    <w:rsid w:val="00B22D23"/>
    <w:rsid w:val="00B22D71"/>
    <w:rsid w:val="00B238FA"/>
    <w:rsid w:val="00B24822"/>
    <w:rsid w:val="00B2497E"/>
    <w:rsid w:val="00B24B18"/>
    <w:rsid w:val="00B24FE1"/>
    <w:rsid w:val="00B251D8"/>
    <w:rsid w:val="00B25D0F"/>
    <w:rsid w:val="00B25D47"/>
    <w:rsid w:val="00B25F4A"/>
    <w:rsid w:val="00B267F8"/>
    <w:rsid w:val="00B26B59"/>
    <w:rsid w:val="00B26EF9"/>
    <w:rsid w:val="00B27861"/>
    <w:rsid w:val="00B278F2"/>
    <w:rsid w:val="00B27B5B"/>
    <w:rsid w:val="00B30442"/>
    <w:rsid w:val="00B3164C"/>
    <w:rsid w:val="00B324FE"/>
    <w:rsid w:val="00B3260B"/>
    <w:rsid w:val="00B32834"/>
    <w:rsid w:val="00B32D81"/>
    <w:rsid w:val="00B330C3"/>
    <w:rsid w:val="00B3358E"/>
    <w:rsid w:val="00B33C2A"/>
    <w:rsid w:val="00B33F4E"/>
    <w:rsid w:val="00B34113"/>
    <w:rsid w:val="00B34168"/>
    <w:rsid w:val="00B3445E"/>
    <w:rsid w:val="00B34CAA"/>
    <w:rsid w:val="00B35862"/>
    <w:rsid w:val="00B35C4C"/>
    <w:rsid w:val="00B36AB4"/>
    <w:rsid w:val="00B36DD8"/>
    <w:rsid w:val="00B37596"/>
    <w:rsid w:val="00B402C7"/>
    <w:rsid w:val="00B403C3"/>
    <w:rsid w:val="00B40DD6"/>
    <w:rsid w:val="00B41032"/>
    <w:rsid w:val="00B41B87"/>
    <w:rsid w:val="00B41B99"/>
    <w:rsid w:val="00B42A86"/>
    <w:rsid w:val="00B42AAB"/>
    <w:rsid w:val="00B42D55"/>
    <w:rsid w:val="00B436DC"/>
    <w:rsid w:val="00B43C4C"/>
    <w:rsid w:val="00B4408F"/>
    <w:rsid w:val="00B4461C"/>
    <w:rsid w:val="00B46410"/>
    <w:rsid w:val="00B472DF"/>
    <w:rsid w:val="00B47486"/>
    <w:rsid w:val="00B47D0C"/>
    <w:rsid w:val="00B50069"/>
    <w:rsid w:val="00B502E1"/>
    <w:rsid w:val="00B50334"/>
    <w:rsid w:val="00B51600"/>
    <w:rsid w:val="00B51713"/>
    <w:rsid w:val="00B5182B"/>
    <w:rsid w:val="00B52510"/>
    <w:rsid w:val="00B52767"/>
    <w:rsid w:val="00B528F8"/>
    <w:rsid w:val="00B52B4C"/>
    <w:rsid w:val="00B538E1"/>
    <w:rsid w:val="00B53CD0"/>
    <w:rsid w:val="00B53D44"/>
    <w:rsid w:val="00B53E57"/>
    <w:rsid w:val="00B53F28"/>
    <w:rsid w:val="00B545C4"/>
    <w:rsid w:val="00B55250"/>
    <w:rsid w:val="00B55883"/>
    <w:rsid w:val="00B566AC"/>
    <w:rsid w:val="00B56888"/>
    <w:rsid w:val="00B56D58"/>
    <w:rsid w:val="00B571F8"/>
    <w:rsid w:val="00B6066C"/>
    <w:rsid w:val="00B606F8"/>
    <w:rsid w:val="00B6080E"/>
    <w:rsid w:val="00B60866"/>
    <w:rsid w:val="00B6088E"/>
    <w:rsid w:val="00B61189"/>
    <w:rsid w:val="00B61943"/>
    <w:rsid w:val="00B622EE"/>
    <w:rsid w:val="00B62D95"/>
    <w:rsid w:val="00B63694"/>
    <w:rsid w:val="00B63942"/>
    <w:rsid w:val="00B64929"/>
    <w:rsid w:val="00B65606"/>
    <w:rsid w:val="00B657CB"/>
    <w:rsid w:val="00B65855"/>
    <w:rsid w:val="00B660B3"/>
    <w:rsid w:val="00B66902"/>
    <w:rsid w:val="00B66D67"/>
    <w:rsid w:val="00B67952"/>
    <w:rsid w:val="00B70019"/>
    <w:rsid w:val="00B70023"/>
    <w:rsid w:val="00B709E8"/>
    <w:rsid w:val="00B70C45"/>
    <w:rsid w:val="00B70CC0"/>
    <w:rsid w:val="00B70E0C"/>
    <w:rsid w:val="00B710EC"/>
    <w:rsid w:val="00B7127C"/>
    <w:rsid w:val="00B718F1"/>
    <w:rsid w:val="00B71918"/>
    <w:rsid w:val="00B7198E"/>
    <w:rsid w:val="00B72F91"/>
    <w:rsid w:val="00B7365E"/>
    <w:rsid w:val="00B743EA"/>
    <w:rsid w:val="00B74B37"/>
    <w:rsid w:val="00B754AF"/>
    <w:rsid w:val="00B77FF8"/>
    <w:rsid w:val="00B803E6"/>
    <w:rsid w:val="00B80AE7"/>
    <w:rsid w:val="00B817D7"/>
    <w:rsid w:val="00B81810"/>
    <w:rsid w:val="00B81B20"/>
    <w:rsid w:val="00B8200A"/>
    <w:rsid w:val="00B8239C"/>
    <w:rsid w:val="00B82EFA"/>
    <w:rsid w:val="00B82F1F"/>
    <w:rsid w:val="00B82FC3"/>
    <w:rsid w:val="00B831FA"/>
    <w:rsid w:val="00B834D7"/>
    <w:rsid w:val="00B84101"/>
    <w:rsid w:val="00B8421A"/>
    <w:rsid w:val="00B84335"/>
    <w:rsid w:val="00B8479D"/>
    <w:rsid w:val="00B84D29"/>
    <w:rsid w:val="00B8549A"/>
    <w:rsid w:val="00B857AD"/>
    <w:rsid w:val="00B8679C"/>
    <w:rsid w:val="00B87737"/>
    <w:rsid w:val="00B87A2D"/>
    <w:rsid w:val="00B87B19"/>
    <w:rsid w:val="00B87C89"/>
    <w:rsid w:val="00B87EF6"/>
    <w:rsid w:val="00B903B8"/>
    <w:rsid w:val="00B90659"/>
    <w:rsid w:val="00B91656"/>
    <w:rsid w:val="00B91B7B"/>
    <w:rsid w:val="00B91DD5"/>
    <w:rsid w:val="00B9236A"/>
    <w:rsid w:val="00B9261C"/>
    <w:rsid w:val="00B92739"/>
    <w:rsid w:val="00B92D24"/>
    <w:rsid w:val="00B92F69"/>
    <w:rsid w:val="00B938B5"/>
    <w:rsid w:val="00B9404C"/>
    <w:rsid w:val="00B94CEC"/>
    <w:rsid w:val="00B95211"/>
    <w:rsid w:val="00B95744"/>
    <w:rsid w:val="00B96604"/>
    <w:rsid w:val="00B978A5"/>
    <w:rsid w:val="00BA0143"/>
    <w:rsid w:val="00BA1380"/>
    <w:rsid w:val="00BA18E9"/>
    <w:rsid w:val="00BA230F"/>
    <w:rsid w:val="00BA2781"/>
    <w:rsid w:val="00BA2C37"/>
    <w:rsid w:val="00BA2FC4"/>
    <w:rsid w:val="00BA311C"/>
    <w:rsid w:val="00BA314E"/>
    <w:rsid w:val="00BA3BC9"/>
    <w:rsid w:val="00BA3BFA"/>
    <w:rsid w:val="00BA3F23"/>
    <w:rsid w:val="00BA482B"/>
    <w:rsid w:val="00BA4B8F"/>
    <w:rsid w:val="00BA4D37"/>
    <w:rsid w:val="00BA56EF"/>
    <w:rsid w:val="00BA5B36"/>
    <w:rsid w:val="00BA5FA4"/>
    <w:rsid w:val="00BA662F"/>
    <w:rsid w:val="00BA696C"/>
    <w:rsid w:val="00BA6D6E"/>
    <w:rsid w:val="00BA710A"/>
    <w:rsid w:val="00BB0033"/>
    <w:rsid w:val="00BB019C"/>
    <w:rsid w:val="00BB0264"/>
    <w:rsid w:val="00BB0759"/>
    <w:rsid w:val="00BB0806"/>
    <w:rsid w:val="00BB10C5"/>
    <w:rsid w:val="00BB11C4"/>
    <w:rsid w:val="00BB1DB2"/>
    <w:rsid w:val="00BB1FB6"/>
    <w:rsid w:val="00BB28CD"/>
    <w:rsid w:val="00BB2CA9"/>
    <w:rsid w:val="00BB2DD7"/>
    <w:rsid w:val="00BB2E32"/>
    <w:rsid w:val="00BB2F4A"/>
    <w:rsid w:val="00BB3510"/>
    <w:rsid w:val="00BB3DBE"/>
    <w:rsid w:val="00BB5255"/>
    <w:rsid w:val="00BB6227"/>
    <w:rsid w:val="00BB670C"/>
    <w:rsid w:val="00BB6D3B"/>
    <w:rsid w:val="00BB79AB"/>
    <w:rsid w:val="00BB7A0E"/>
    <w:rsid w:val="00BB7D3C"/>
    <w:rsid w:val="00BB7F80"/>
    <w:rsid w:val="00BC01DA"/>
    <w:rsid w:val="00BC105C"/>
    <w:rsid w:val="00BC16E5"/>
    <w:rsid w:val="00BC2181"/>
    <w:rsid w:val="00BC2202"/>
    <w:rsid w:val="00BC24FE"/>
    <w:rsid w:val="00BC3073"/>
    <w:rsid w:val="00BC35EB"/>
    <w:rsid w:val="00BC3767"/>
    <w:rsid w:val="00BC3A28"/>
    <w:rsid w:val="00BC3CC9"/>
    <w:rsid w:val="00BC54C1"/>
    <w:rsid w:val="00BC56B7"/>
    <w:rsid w:val="00BC5787"/>
    <w:rsid w:val="00BC58C4"/>
    <w:rsid w:val="00BC5E1D"/>
    <w:rsid w:val="00BC6985"/>
    <w:rsid w:val="00BC74C3"/>
    <w:rsid w:val="00BC7567"/>
    <w:rsid w:val="00BC7C2B"/>
    <w:rsid w:val="00BD021A"/>
    <w:rsid w:val="00BD0447"/>
    <w:rsid w:val="00BD06EC"/>
    <w:rsid w:val="00BD07BF"/>
    <w:rsid w:val="00BD0825"/>
    <w:rsid w:val="00BD0A14"/>
    <w:rsid w:val="00BD0BF3"/>
    <w:rsid w:val="00BD19AA"/>
    <w:rsid w:val="00BD1B28"/>
    <w:rsid w:val="00BD2089"/>
    <w:rsid w:val="00BD208C"/>
    <w:rsid w:val="00BD213A"/>
    <w:rsid w:val="00BD228D"/>
    <w:rsid w:val="00BD2A46"/>
    <w:rsid w:val="00BD3167"/>
    <w:rsid w:val="00BD3405"/>
    <w:rsid w:val="00BD3968"/>
    <w:rsid w:val="00BD3B70"/>
    <w:rsid w:val="00BD3EB0"/>
    <w:rsid w:val="00BD4401"/>
    <w:rsid w:val="00BD4C45"/>
    <w:rsid w:val="00BD537B"/>
    <w:rsid w:val="00BD5614"/>
    <w:rsid w:val="00BD5862"/>
    <w:rsid w:val="00BD5A3A"/>
    <w:rsid w:val="00BD5FA3"/>
    <w:rsid w:val="00BD61EA"/>
    <w:rsid w:val="00BD649C"/>
    <w:rsid w:val="00BD667F"/>
    <w:rsid w:val="00BD6B0A"/>
    <w:rsid w:val="00BD6D99"/>
    <w:rsid w:val="00BD792F"/>
    <w:rsid w:val="00BE0844"/>
    <w:rsid w:val="00BE0B70"/>
    <w:rsid w:val="00BE1220"/>
    <w:rsid w:val="00BE1547"/>
    <w:rsid w:val="00BE1CE3"/>
    <w:rsid w:val="00BE1EDA"/>
    <w:rsid w:val="00BE2267"/>
    <w:rsid w:val="00BE226D"/>
    <w:rsid w:val="00BE2377"/>
    <w:rsid w:val="00BE2B14"/>
    <w:rsid w:val="00BE2C00"/>
    <w:rsid w:val="00BE2E01"/>
    <w:rsid w:val="00BE328A"/>
    <w:rsid w:val="00BE47CC"/>
    <w:rsid w:val="00BE4ABF"/>
    <w:rsid w:val="00BE4D54"/>
    <w:rsid w:val="00BE4F2B"/>
    <w:rsid w:val="00BE5343"/>
    <w:rsid w:val="00BE671C"/>
    <w:rsid w:val="00BE6832"/>
    <w:rsid w:val="00BE750C"/>
    <w:rsid w:val="00BE76DD"/>
    <w:rsid w:val="00BE779A"/>
    <w:rsid w:val="00BE7B4D"/>
    <w:rsid w:val="00BE7CAE"/>
    <w:rsid w:val="00BF0E53"/>
    <w:rsid w:val="00BF11F5"/>
    <w:rsid w:val="00BF13F1"/>
    <w:rsid w:val="00BF2231"/>
    <w:rsid w:val="00BF27AA"/>
    <w:rsid w:val="00BF2F50"/>
    <w:rsid w:val="00BF42C4"/>
    <w:rsid w:val="00BF47A3"/>
    <w:rsid w:val="00BF5525"/>
    <w:rsid w:val="00BF5569"/>
    <w:rsid w:val="00BF58F4"/>
    <w:rsid w:val="00BF5F4F"/>
    <w:rsid w:val="00BF66D5"/>
    <w:rsid w:val="00BF6B67"/>
    <w:rsid w:val="00BF6EBD"/>
    <w:rsid w:val="00BF739C"/>
    <w:rsid w:val="00BF77A7"/>
    <w:rsid w:val="00BF7D8D"/>
    <w:rsid w:val="00BF7DEF"/>
    <w:rsid w:val="00BF7DF4"/>
    <w:rsid w:val="00BF7F49"/>
    <w:rsid w:val="00C00309"/>
    <w:rsid w:val="00C007F3"/>
    <w:rsid w:val="00C0129C"/>
    <w:rsid w:val="00C0149C"/>
    <w:rsid w:val="00C0154B"/>
    <w:rsid w:val="00C01B16"/>
    <w:rsid w:val="00C01CCF"/>
    <w:rsid w:val="00C02910"/>
    <w:rsid w:val="00C02E24"/>
    <w:rsid w:val="00C03AFD"/>
    <w:rsid w:val="00C03FBE"/>
    <w:rsid w:val="00C044C0"/>
    <w:rsid w:val="00C04695"/>
    <w:rsid w:val="00C04C95"/>
    <w:rsid w:val="00C04D57"/>
    <w:rsid w:val="00C05004"/>
    <w:rsid w:val="00C0540B"/>
    <w:rsid w:val="00C0592A"/>
    <w:rsid w:val="00C060AD"/>
    <w:rsid w:val="00C062C7"/>
    <w:rsid w:val="00C07D64"/>
    <w:rsid w:val="00C101C3"/>
    <w:rsid w:val="00C106B9"/>
    <w:rsid w:val="00C10E2A"/>
    <w:rsid w:val="00C10FF7"/>
    <w:rsid w:val="00C12143"/>
    <w:rsid w:val="00C1220F"/>
    <w:rsid w:val="00C122BC"/>
    <w:rsid w:val="00C1230D"/>
    <w:rsid w:val="00C12D1D"/>
    <w:rsid w:val="00C1327B"/>
    <w:rsid w:val="00C1423E"/>
    <w:rsid w:val="00C1440F"/>
    <w:rsid w:val="00C14AD4"/>
    <w:rsid w:val="00C14B26"/>
    <w:rsid w:val="00C14BB9"/>
    <w:rsid w:val="00C15D1A"/>
    <w:rsid w:val="00C164DD"/>
    <w:rsid w:val="00C166D0"/>
    <w:rsid w:val="00C168AC"/>
    <w:rsid w:val="00C16E94"/>
    <w:rsid w:val="00C175E5"/>
    <w:rsid w:val="00C17E96"/>
    <w:rsid w:val="00C2045C"/>
    <w:rsid w:val="00C20C1D"/>
    <w:rsid w:val="00C20E0D"/>
    <w:rsid w:val="00C21D2A"/>
    <w:rsid w:val="00C22EEA"/>
    <w:rsid w:val="00C23410"/>
    <w:rsid w:val="00C2360F"/>
    <w:rsid w:val="00C23711"/>
    <w:rsid w:val="00C23D7D"/>
    <w:rsid w:val="00C23E47"/>
    <w:rsid w:val="00C240F2"/>
    <w:rsid w:val="00C2442C"/>
    <w:rsid w:val="00C25019"/>
    <w:rsid w:val="00C25541"/>
    <w:rsid w:val="00C25CA7"/>
    <w:rsid w:val="00C25D9C"/>
    <w:rsid w:val="00C25DD6"/>
    <w:rsid w:val="00C266BF"/>
    <w:rsid w:val="00C2681D"/>
    <w:rsid w:val="00C26B60"/>
    <w:rsid w:val="00C26DD8"/>
    <w:rsid w:val="00C26E08"/>
    <w:rsid w:val="00C273E3"/>
    <w:rsid w:val="00C27A8A"/>
    <w:rsid w:val="00C27D37"/>
    <w:rsid w:val="00C3062A"/>
    <w:rsid w:val="00C30DCD"/>
    <w:rsid w:val="00C3146B"/>
    <w:rsid w:val="00C31813"/>
    <w:rsid w:val="00C3184A"/>
    <w:rsid w:val="00C328DF"/>
    <w:rsid w:val="00C32A93"/>
    <w:rsid w:val="00C3314B"/>
    <w:rsid w:val="00C33D10"/>
    <w:rsid w:val="00C34845"/>
    <w:rsid w:val="00C35BE1"/>
    <w:rsid w:val="00C35C3A"/>
    <w:rsid w:val="00C36191"/>
    <w:rsid w:val="00C36263"/>
    <w:rsid w:val="00C3631B"/>
    <w:rsid w:val="00C3665C"/>
    <w:rsid w:val="00C36A35"/>
    <w:rsid w:val="00C36E7A"/>
    <w:rsid w:val="00C36F2F"/>
    <w:rsid w:val="00C3712A"/>
    <w:rsid w:val="00C37273"/>
    <w:rsid w:val="00C37797"/>
    <w:rsid w:val="00C37B92"/>
    <w:rsid w:val="00C37D2F"/>
    <w:rsid w:val="00C4014C"/>
    <w:rsid w:val="00C40189"/>
    <w:rsid w:val="00C40774"/>
    <w:rsid w:val="00C41314"/>
    <w:rsid w:val="00C41582"/>
    <w:rsid w:val="00C41AFE"/>
    <w:rsid w:val="00C41DFC"/>
    <w:rsid w:val="00C42309"/>
    <w:rsid w:val="00C4250A"/>
    <w:rsid w:val="00C42820"/>
    <w:rsid w:val="00C42ACB"/>
    <w:rsid w:val="00C42B94"/>
    <w:rsid w:val="00C43476"/>
    <w:rsid w:val="00C43AAC"/>
    <w:rsid w:val="00C44298"/>
    <w:rsid w:val="00C449B3"/>
    <w:rsid w:val="00C4596A"/>
    <w:rsid w:val="00C45A0B"/>
    <w:rsid w:val="00C45B45"/>
    <w:rsid w:val="00C45BC4"/>
    <w:rsid w:val="00C46227"/>
    <w:rsid w:val="00C463E1"/>
    <w:rsid w:val="00C465B6"/>
    <w:rsid w:val="00C47259"/>
    <w:rsid w:val="00C477F2"/>
    <w:rsid w:val="00C47DCE"/>
    <w:rsid w:val="00C50847"/>
    <w:rsid w:val="00C50FB7"/>
    <w:rsid w:val="00C512BF"/>
    <w:rsid w:val="00C5164A"/>
    <w:rsid w:val="00C516A4"/>
    <w:rsid w:val="00C523D4"/>
    <w:rsid w:val="00C52425"/>
    <w:rsid w:val="00C52449"/>
    <w:rsid w:val="00C5286C"/>
    <w:rsid w:val="00C528BA"/>
    <w:rsid w:val="00C52AA6"/>
    <w:rsid w:val="00C53890"/>
    <w:rsid w:val="00C539BC"/>
    <w:rsid w:val="00C53BD7"/>
    <w:rsid w:val="00C54216"/>
    <w:rsid w:val="00C5461C"/>
    <w:rsid w:val="00C54683"/>
    <w:rsid w:val="00C548DD"/>
    <w:rsid w:val="00C55622"/>
    <w:rsid w:val="00C5572A"/>
    <w:rsid w:val="00C55BD1"/>
    <w:rsid w:val="00C55E2C"/>
    <w:rsid w:val="00C563A4"/>
    <w:rsid w:val="00C56DC4"/>
    <w:rsid w:val="00C56E66"/>
    <w:rsid w:val="00C5715D"/>
    <w:rsid w:val="00C57332"/>
    <w:rsid w:val="00C57A5C"/>
    <w:rsid w:val="00C606BB"/>
    <w:rsid w:val="00C61220"/>
    <w:rsid w:val="00C6181A"/>
    <w:rsid w:val="00C6182E"/>
    <w:rsid w:val="00C61C2A"/>
    <w:rsid w:val="00C62068"/>
    <w:rsid w:val="00C6364A"/>
    <w:rsid w:val="00C6375E"/>
    <w:rsid w:val="00C649E9"/>
    <w:rsid w:val="00C64E10"/>
    <w:rsid w:val="00C65929"/>
    <w:rsid w:val="00C65A9C"/>
    <w:rsid w:val="00C65EAC"/>
    <w:rsid w:val="00C66851"/>
    <w:rsid w:val="00C6696C"/>
    <w:rsid w:val="00C67304"/>
    <w:rsid w:val="00C676F6"/>
    <w:rsid w:val="00C707F5"/>
    <w:rsid w:val="00C70FDA"/>
    <w:rsid w:val="00C711DA"/>
    <w:rsid w:val="00C7138E"/>
    <w:rsid w:val="00C71FAA"/>
    <w:rsid w:val="00C726C3"/>
    <w:rsid w:val="00C72BE4"/>
    <w:rsid w:val="00C73973"/>
    <w:rsid w:val="00C73F22"/>
    <w:rsid w:val="00C7421B"/>
    <w:rsid w:val="00C744FB"/>
    <w:rsid w:val="00C7498A"/>
    <w:rsid w:val="00C74CC4"/>
    <w:rsid w:val="00C74FCC"/>
    <w:rsid w:val="00C75243"/>
    <w:rsid w:val="00C7543C"/>
    <w:rsid w:val="00C75651"/>
    <w:rsid w:val="00C761FC"/>
    <w:rsid w:val="00C76850"/>
    <w:rsid w:val="00C7753F"/>
    <w:rsid w:val="00C77A33"/>
    <w:rsid w:val="00C77F00"/>
    <w:rsid w:val="00C801C6"/>
    <w:rsid w:val="00C811D4"/>
    <w:rsid w:val="00C818B5"/>
    <w:rsid w:val="00C81DB5"/>
    <w:rsid w:val="00C82006"/>
    <w:rsid w:val="00C82F04"/>
    <w:rsid w:val="00C83873"/>
    <w:rsid w:val="00C8421C"/>
    <w:rsid w:val="00C8425A"/>
    <w:rsid w:val="00C8480A"/>
    <w:rsid w:val="00C848B6"/>
    <w:rsid w:val="00C84D49"/>
    <w:rsid w:val="00C84EF5"/>
    <w:rsid w:val="00C84FDA"/>
    <w:rsid w:val="00C85134"/>
    <w:rsid w:val="00C85604"/>
    <w:rsid w:val="00C85EA1"/>
    <w:rsid w:val="00C863A9"/>
    <w:rsid w:val="00C869B6"/>
    <w:rsid w:val="00C86BB6"/>
    <w:rsid w:val="00C90263"/>
    <w:rsid w:val="00C904C1"/>
    <w:rsid w:val="00C9115C"/>
    <w:rsid w:val="00C915A6"/>
    <w:rsid w:val="00C91C28"/>
    <w:rsid w:val="00C92CDA"/>
    <w:rsid w:val="00C934EA"/>
    <w:rsid w:val="00C935C0"/>
    <w:rsid w:val="00C93EDE"/>
    <w:rsid w:val="00C94149"/>
    <w:rsid w:val="00C94244"/>
    <w:rsid w:val="00C945A4"/>
    <w:rsid w:val="00C94F96"/>
    <w:rsid w:val="00C94F9E"/>
    <w:rsid w:val="00C94FA4"/>
    <w:rsid w:val="00C958D7"/>
    <w:rsid w:val="00C95F96"/>
    <w:rsid w:val="00C96D5B"/>
    <w:rsid w:val="00CA008B"/>
    <w:rsid w:val="00CA0B37"/>
    <w:rsid w:val="00CA1254"/>
    <w:rsid w:val="00CA1463"/>
    <w:rsid w:val="00CA1879"/>
    <w:rsid w:val="00CA1B38"/>
    <w:rsid w:val="00CA23CD"/>
    <w:rsid w:val="00CA2515"/>
    <w:rsid w:val="00CA2785"/>
    <w:rsid w:val="00CA2827"/>
    <w:rsid w:val="00CA36F2"/>
    <w:rsid w:val="00CA3AAC"/>
    <w:rsid w:val="00CA40DF"/>
    <w:rsid w:val="00CA4891"/>
    <w:rsid w:val="00CA50BC"/>
    <w:rsid w:val="00CA5545"/>
    <w:rsid w:val="00CA5ABC"/>
    <w:rsid w:val="00CA5E3A"/>
    <w:rsid w:val="00CA5EB0"/>
    <w:rsid w:val="00CA7817"/>
    <w:rsid w:val="00CA7E52"/>
    <w:rsid w:val="00CB037C"/>
    <w:rsid w:val="00CB0542"/>
    <w:rsid w:val="00CB082B"/>
    <w:rsid w:val="00CB1303"/>
    <w:rsid w:val="00CB153C"/>
    <w:rsid w:val="00CB16D6"/>
    <w:rsid w:val="00CB1850"/>
    <w:rsid w:val="00CB29E5"/>
    <w:rsid w:val="00CB2B75"/>
    <w:rsid w:val="00CB3806"/>
    <w:rsid w:val="00CB39C2"/>
    <w:rsid w:val="00CB42F9"/>
    <w:rsid w:val="00CB46A3"/>
    <w:rsid w:val="00CB4843"/>
    <w:rsid w:val="00CB4C81"/>
    <w:rsid w:val="00CB5807"/>
    <w:rsid w:val="00CB61BF"/>
    <w:rsid w:val="00CB6A31"/>
    <w:rsid w:val="00CB6CDA"/>
    <w:rsid w:val="00CB6FA9"/>
    <w:rsid w:val="00CB724E"/>
    <w:rsid w:val="00CB75D3"/>
    <w:rsid w:val="00CC04CC"/>
    <w:rsid w:val="00CC04E6"/>
    <w:rsid w:val="00CC10A1"/>
    <w:rsid w:val="00CC1470"/>
    <w:rsid w:val="00CC1CC9"/>
    <w:rsid w:val="00CC2167"/>
    <w:rsid w:val="00CC3DB1"/>
    <w:rsid w:val="00CC3EAC"/>
    <w:rsid w:val="00CC4C9C"/>
    <w:rsid w:val="00CC528C"/>
    <w:rsid w:val="00CC5BCC"/>
    <w:rsid w:val="00CC6801"/>
    <w:rsid w:val="00CC6A13"/>
    <w:rsid w:val="00CC6D99"/>
    <w:rsid w:val="00CC6DA9"/>
    <w:rsid w:val="00CC73DD"/>
    <w:rsid w:val="00CC7B34"/>
    <w:rsid w:val="00CD014A"/>
    <w:rsid w:val="00CD0480"/>
    <w:rsid w:val="00CD09D5"/>
    <w:rsid w:val="00CD0A0F"/>
    <w:rsid w:val="00CD0C59"/>
    <w:rsid w:val="00CD24CB"/>
    <w:rsid w:val="00CD2862"/>
    <w:rsid w:val="00CD3249"/>
    <w:rsid w:val="00CD37D3"/>
    <w:rsid w:val="00CD3862"/>
    <w:rsid w:val="00CD4915"/>
    <w:rsid w:val="00CD5C2D"/>
    <w:rsid w:val="00CD6767"/>
    <w:rsid w:val="00CD6EF7"/>
    <w:rsid w:val="00CE26AB"/>
    <w:rsid w:val="00CE2A31"/>
    <w:rsid w:val="00CE2C15"/>
    <w:rsid w:val="00CE2D06"/>
    <w:rsid w:val="00CE2DA1"/>
    <w:rsid w:val="00CE2E9A"/>
    <w:rsid w:val="00CE33DF"/>
    <w:rsid w:val="00CE53D5"/>
    <w:rsid w:val="00CE58AE"/>
    <w:rsid w:val="00CE5907"/>
    <w:rsid w:val="00CE5CD7"/>
    <w:rsid w:val="00CE614A"/>
    <w:rsid w:val="00CE6A6F"/>
    <w:rsid w:val="00CE6C60"/>
    <w:rsid w:val="00CE6E41"/>
    <w:rsid w:val="00CE75D7"/>
    <w:rsid w:val="00CE7A7A"/>
    <w:rsid w:val="00CE7E58"/>
    <w:rsid w:val="00CF02D7"/>
    <w:rsid w:val="00CF0E80"/>
    <w:rsid w:val="00CF14D0"/>
    <w:rsid w:val="00CF1508"/>
    <w:rsid w:val="00CF19F5"/>
    <w:rsid w:val="00CF2A73"/>
    <w:rsid w:val="00CF36B9"/>
    <w:rsid w:val="00CF4110"/>
    <w:rsid w:val="00CF4ED5"/>
    <w:rsid w:val="00CF5F46"/>
    <w:rsid w:val="00CF680E"/>
    <w:rsid w:val="00CF6AE8"/>
    <w:rsid w:val="00CF75AD"/>
    <w:rsid w:val="00CF7A9B"/>
    <w:rsid w:val="00D0177E"/>
    <w:rsid w:val="00D01D54"/>
    <w:rsid w:val="00D02061"/>
    <w:rsid w:val="00D03B24"/>
    <w:rsid w:val="00D04C3E"/>
    <w:rsid w:val="00D05072"/>
    <w:rsid w:val="00D058EC"/>
    <w:rsid w:val="00D05B8C"/>
    <w:rsid w:val="00D062FB"/>
    <w:rsid w:val="00D06760"/>
    <w:rsid w:val="00D06A95"/>
    <w:rsid w:val="00D06DFB"/>
    <w:rsid w:val="00D07417"/>
    <w:rsid w:val="00D0784B"/>
    <w:rsid w:val="00D0786C"/>
    <w:rsid w:val="00D0791F"/>
    <w:rsid w:val="00D10C35"/>
    <w:rsid w:val="00D110EE"/>
    <w:rsid w:val="00D121AB"/>
    <w:rsid w:val="00D12A47"/>
    <w:rsid w:val="00D12B7F"/>
    <w:rsid w:val="00D12BA7"/>
    <w:rsid w:val="00D1372A"/>
    <w:rsid w:val="00D14BEF"/>
    <w:rsid w:val="00D1523F"/>
    <w:rsid w:val="00D15910"/>
    <w:rsid w:val="00D15D5A"/>
    <w:rsid w:val="00D15E80"/>
    <w:rsid w:val="00D16102"/>
    <w:rsid w:val="00D16C83"/>
    <w:rsid w:val="00D17207"/>
    <w:rsid w:val="00D20281"/>
    <w:rsid w:val="00D2062F"/>
    <w:rsid w:val="00D20679"/>
    <w:rsid w:val="00D2133C"/>
    <w:rsid w:val="00D216EA"/>
    <w:rsid w:val="00D21FCD"/>
    <w:rsid w:val="00D23515"/>
    <w:rsid w:val="00D23573"/>
    <w:rsid w:val="00D236C3"/>
    <w:rsid w:val="00D23852"/>
    <w:rsid w:val="00D2400E"/>
    <w:rsid w:val="00D24922"/>
    <w:rsid w:val="00D26103"/>
    <w:rsid w:val="00D26A3F"/>
    <w:rsid w:val="00D2713D"/>
    <w:rsid w:val="00D273D5"/>
    <w:rsid w:val="00D278B8"/>
    <w:rsid w:val="00D27EC8"/>
    <w:rsid w:val="00D30075"/>
    <w:rsid w:val="00D300FA"/>
    <w:rsid w:val="00D30F14"/>
    <w:rsid w:val="00D30F46"/>
    <w:rsid w:val="00D3122C"/>
    <w:rsid w:val="00D3179E"/>
    <w:rsid w:val="00D322C6"/>
    <w:rsid w:val="00D32981"/>
    <w:rsid w:val="00D32C70"/>
    <w:rsid w:val="00D3378E"/>
    <w:rsid w:val="00D34979"/>
    <w:rsid w:val="00D35061"/>
    <w:rsid w:val="00D35502"/>
    <w:rsid w:val="00D356A8"/>
    <w:rsid w:val="00D358BB"/>
    <w:rsid w:val="00D35995"/>
    <w:rsid w:val="00D35B62"/>
    <w:rsid w:val="00D367AC"/>
    <w:rsid w:val="00D369A4"/>
    <w:rsid w:val="00D378C7"/>
    <w:rsid w:val="00D37EAB"/>
    <w:rsid w:val="00D40523"/>
    <w:rsid w:val="00D4183D"/>
    <w:rsid w:val="00D41B95"/>
    <w:rsid w:val="00D42709"/>
    <w:rsid w:val="00D42998"/>
    <w:rsid w:val="00D42E3B"/>
    <w:rsid w:val="00D431AE"/>
    <w:rsid w:val="00D43218"/>
    <w:rsid w:val="00D437AC"/>
    <w:rsid w:val="00D43819"/>
    <w:rsid w:val="00D441B7"/>
    <w:rsid w:val="00D44EC8"/>
    <w:rsid w:val="00D44FA6"/>
    <w:rsid w:val="00D45361"/>
    <w:rsid w:val="00D45B37"/>
    <w:rsid w:val="00D461F8"/>
    <w:rsid w:val="00D462C1"/>
    <w:rsid w:val="00D4787B"/>
    <w:rsid w:val="00D505CF"/>
    <w:rsid w:val="00D50A61"/>
    <w:rsid w:val="00D50C7E"/>
    <w:rsid w:val="00D5117E"/>
    <w:rsid w:val="00D51D4A"/>
    <w:rsid w:val="00D520CA"/>
    <w:rsid w:val="00D52848"/>
    <w:rsid w:val="00D53212"/>
    <w:rsid w:val="00D53DF3"/>
    <w:rsid w:val="00D54039"/>
    <w:rsid w:val="00D541F3"/>
    <w:rsid w:val="00D54615"/>
    <w:rsid w:val="00D54763"/>
    <w:rsid w:val="00D54F74"/>
    <w:rsid w:val="00D54FF5"/>
    <w:rsid w:val="00D5536D"/>
    <w:rsid w:val="00D553D8"/>
    <w:rsid w:val="00D557DD"/>
    <w:rsid w:val="00D561B2"/>
    <w:rsid w:val="00D57607"/>
    <w:rsid w:val="00D57752"/>
    <w:rsid w:val="00D57904"/>
    <w:rsid w:val="00D57CAA"/>
    <w:rsid w:val="00D57F0F"/>
    <w:rsid w:val="00D60226"/>
    <w:rsid w:val="00D605C0"/>
    <w:rsid w:val="00D6077C"/>
    <w:rsid w:val="00D6092D"/>
    <w:rsid w:val="00D6207A"/>
    <w:rsid w:val="00D62205"/>
    <w:rsid w:val="00D629A5"/>
    <w:rsid w:val="00D62C55"/>
    <w:rsid w:val="00D62E35"/>
    <w:rsid w:val="00D63CB1"/>
    <w:rsid w:val="00D65B16"/>
    <w:rsid w:val="00D65D1E"/>
    <w:rsid w:val="00D6623B"/>
    <w:rsid w:val="00D66537"/>
    <w:rsid w:val="00D66FBB"/>
    <w:rsid w:val="00D67CB4"/>
    <w:rsid w:val="00D67D54"/>
    <w:rsid w:val="00D703BC"/>
    <w:rsid w:val="00D7075D"/>
    <w:rsid w:val="00D7085C"/>
    <w:rsid w:val="00D710B0"/>
    <w:rsid w:val="00D710B1"/>
    <w:rsid w:val="00D7126C"/>
    <w:rsid w:val="00D71371"/>
    <w:rsid w:val="00D72638"/>
    <w:rsid w:val="00D72676"/>
    <w:rsid w:val="00D72C89"/>
    <w:rsid w:val="00D73100"/>
    <w:rsid w:val="00D73546"/>
    <w:rsid w:val="00D7357B"/>
    <w:rsid w:val="00D737D2"/>
    <w:rsid w:val="00D74E60"/>
    <w:rsid w:val="00D75DE2"/>
    <w:rsid w:val="00D764E1"/>
    <w:rsid w:val="00D76CC5"/>
    <w:rsid w:val="00D7751F"/>
    <w:rsid w:val="00D800D8"/>
    <w:rsid w:val="00D80321"/>
    <w:rsid w:val="00D8080C"/>
    <w:rsid w:val="00D81236"/>
    <w:rsid w:val="00D81B17"/>
    <w:rsid w:val="00D820ED"/>
    <w:rsid w:val="00D824C9"/>
    <w:rsid w:val="00D82963"/>
    <w:rsid w:val="00D82B6A"/>
    <w:rsid w:val="00D8367A"/>
    <w:rsid w:val="00D83848"/>
    <w:rsid w:val="00D84E0B"/>
    <w:rsid w:val="00D854E3"/>
    <w:rsid w:val="00D85EB1"/>
    <w:rsid w:val="00D85F5D"/>
    <w:rsid w:val="00D864A1"/>
    <w:rsid w:val="00D868CD"/>
    <w:rsid w:val="00D86DCC"/>
    <w:rsid w:val="00D86FBB"/>
    <w:rsid w:val="00D8755F"/>
    <w:rsid w:val="00D87B17"/>
    <w:rsid w:val="00D90B5C"/>
    <w:rsid w:val="00D90CD4"/>
    <w:rsid w:val="00D91A47"/>
    <w:rsid w:val="00D91D3D"/>
    <w:rsid w:val="00D922C9"/>
    <w:rsid w:val="00D928B5"/>
    <w:rsid w:val="00D929F0"/>
    <w:rsid w:val="00D92B64"/>
    <w:rsid w:val="00D930C8"/>
    <w:rsid w:val="00D939AD"/>
    <w:rsid w:val="00D93A38"/>
    <w:rsid w:val="00D93AB6"/>
    <w:rsid w:val="00D93DC7"/>
    <w:rsid w:val="00D94B0D"/>
    <w:rsid w:val="00D94FAB"/>
    <w:rsid w:val="00D95FF0"/>
    <w:rsid w:val="00D965C7"/>
    <w:rsid w:val="00D9672B"/>
    <w:rsid w:val="00D969EB"/>
    <w:rsid w:val="00D96A71"/>
    <w:rsid w:val="00D970A5"/>
    <w:rsid w:val="00D9748A"/>
    <w:rsid w:val="00D97611"/>
    <w:rsid w:val="00D97679"/>
    <w:rsid w:val="00DA0292"/>
    <w:rsid w:val="00DA0365"/>
    <w:rsid w:val="00DA0740"/>
    <w:rsid w:val="00DA07C3"/>
    <w:rsid w:val="00DA1121"/>
    <w:rsid w:val="00DA11F7"/>
    <w:rsid w:val="00DA1347"/>
    <w:rsid w:val="00DA18F6"/>
    <w:rsid w:val="00DA1C08"/>
    <w:rsid w:val="00DA1F31"/>
    <w:rsid w:val="00DA21F5"/>
    <w:rsid w:val="00DA250A"/>
    <w:rsid w:val="00DA2F74"/>
    <w:rsid w:val="00DA350C"/>
    <w:rsid w:val="00DA368F"/>
    <w:rsid w:val="00DA4299"/>
    <w:rsid w:val="00DA497C"/>
    <w:rsid w:val="00DA4E69"/>
    <w:rsid w:val="00DA4E7F"/>
    <w:rsid w:val="00DA4F88"/>
    <w:rsid w:val="00DA5018"/>
    <w:rsid w:val="00DA502C"/>
    <w:rsid w:val="00DA5315"/>
    <w:rsid w:val="00DA588B"/>
    <w:rsid w:val="00DA6AFB"/>
    <w:rsid w:val="00DA6CED"/>
    <w:rsid w:val="00DA7BE6"/>
    <w:rsid w:val="00DA7C3F"/>
    <w:rsid w:val="00DB0B86"/>
    <w:rsid w:val="00DB1421"/>
    <w:rsid w:val="00DB159A"/>
    <w:rsid w:val="00DB26BB"/>
    <w:rsid w:val="00DB2E85"/>
    <w:rsid w:val="00DB3168"/>
    <w:rsid w:val="00DB366B"/>
    <w:rsid w:val="00DB369C"/>
    <w:rsid w:val="00DB3FC0"/>
    <w:rsid w:val="00DB5199"/>
    <w:rsid w:val="00DB5F2B"/>
    <w:rsid w:val="00DB72D0"/>
    <w:rsid w:val="00DB7509"/>
    <w:rsid w:val="00DC2DA4"/>
    <w:rsid w:val="00DC2F2E"/>
    <w:rsid w:val="00DC38E5"/>
    <w:rsid w:val="00DC3B9E"/>
    <w:rsid w:val="00DC43EF"/>
    <w:rsid w:val="00DC45BC"/>
    <w:rsid w:val="00DC4CA7"/>
    <w:rsid w:val="00DC4EDA"/>
    <w:rsid w:val="00DC4EEE"/>
    <w:rsid w:val="00DC5011"/>
    <w:rsid w:val="00DC537F"/>
    <w:rsid w:val="00DC5CA9"/>
    <w:rsid w:val="00DC5FD2"/>
    <w:rsid w:val="00DC6123"/>
    <w:rsid w:val="00DC679B"/>
    <w:rsid w:val="00DC68D5"/>
    <w:rsid w:val="00DC6FF0"/>
    <w:rsid w:val="00DC7157"/>
    <w:rsid w:val="00DC7AE4"/>
    <w:rsid w:val="00DD030F"/>
    <w:rsid w:val="00DD09FB"/>
    <w:rsid w:val="00DD0D2D"/>
    <w:rsid w:val="00DD1338"/>
    <w:rsid w:val="00DD14E6"/>
    <w:rsid w:val="00DD1B0F"/>
    <w:rsid w:val="00DD21B9"/>
    <w:rsid w:val="00DD2216"/>
    <w:rsid w:val="00DD2543"/>
    <w:rsid w:val="00DD4D30"/>
    <w:rsid w:val="00DD4EFD"/>
    <w:rsid w:val="00DD5088"/>
    <w:rsid w:val="00DD53BA"/>
    <w:rsid w:val="00DD5ACB"/>
    <w:rsid w:val="00DD5B5E"/>
    <w:rsid w:val="00DD637A"/>
    <w:rsid w:val="00DD6532"/>
    <w:rsid w:val="00DD65E5"/>
    <w:rsid w:val="00DD7595"/>
    <w:rsid w:val="00DD7680"/>
    <w:rsid w:val="00DD7A56"/>
    <w:rsid w:val="00DE04E0"/>
    <w:rsid w:val="00DE05FA"/>
    <w:rsid w:val="00DE0A1D"/>
    <w:rsid w:val="00DE126A"/>
    <w:rsid w:val="00DE13F4"/>
    <w:rsid w:val="00DE2408"/>
    <w:rsid w:val="00DE25B6"/>
    <w:rsid w:val="00DE2916"/>
    <w:rsid w:val="00DE29E0"/>
    <w:rsid w:val="00DE35F9"/>
    <w:rsid w:val="00DE431E"/>
    <w:rsid w:val="00DE4B62"/>
    <w:rsid w:val="00DE4EC7"/>
    <w:rsid w:val="00DE51D3"/>
    <w:rsid w:val="00DE622A"/>
    <w:rsid w:val="00DE62FC"/>
    <w:rsid w:val="00DE67FC"/>
    <w:rsid w:val="00DE68E6"/>
    <w:rsid w:val="00DE6F8F"/>
    <w:rsid w:val="00DE7811"/>
    <w:rsid w:val="00DE7BE5"/>
    <w:rsid w:val="00DF0652"/>
    <w:rsid w:val="00DF0BA4"/>
    <w:rsid w:val="00DF0D12"/>
    <w:rsid w:val="00DF1463"/>
    <w:rsid w:val="00DF19A0"/>
    <w:rsid w:val="00DF24FC"/>
    <w:rsid w:val="00DF26D9"/>
    <w:rsid w:val="00DF2D4F"/>
    <w:rsid w:val="00DF343A"/>
    <w:rsid w:val="00DF34A9"/>
    <w:rsid w:val="00DF3DF6"/>
    <w:rsid w:val="00DF3FD1"/>
    <w:rsid w:val="00DF46C0"/>
    <w:rsid w:val="00DF46CF"/>
    <w:rsid w:val="00DF5042"/>
    <w:rsid w:val="00DF5661"/>
    <w:rsid w:val="00DF5CC3"/>
    <w:rsid w:val="00DF6508"/>
    <w:rsid w:val="00DF665E"/>
    <w:rsid w:val="00DF69F1"/>
    <w:rsid w:val="00DF7E2B"/>
    <w:rsid w:val="00E015D4"/>
    <w:rsid w:val="00E01610"/>
    <w:rsid w:val="00E01792"/>
    <w:rsid w:val="00E03011"/>
    <w:rsid w:val="00E03679"/>
    <w:rsid w:val="00E03775"/>
    <w:rsid w:val="00E03A82"/>
    <w:rsid w:val="00E04233"/>
    <w:rsid w:val="00E04262"/>
    <w:rsid w:val="00E045AB"/>
    <w:rsid w:val="00E04E23"/>
    <w:rsid w:val="00E05D61"/>
    <w:rsid w:val="00E060C8"/>
    <w:rsid w:val="00E07F91"/>
    <w:rsid w:val="00E10657"/>
    <w:rsid w:val="00E1089F"/>
    <w:rsid w:val="00E10E4C"/>
    <w:rsid w:val="00E1100D"/>
    <w:rsid w:val="00E119C7"/>
    <w:rsid w:val="00E121A5"/>
    <w:rsid w:val="00E1265C"/>
    <w:rsid w:val="00E12669"/>
    <w:rsid w:val="00E1270C"/>
    <w:rsid w:val="00E12E4C"/>
    <w:rsid w:val="00E13A29"/>
    <w:rsid w:val="00E140C0"/>
    <w:rsid w:val="00E141EC"/>
    <w:rsid w:val="00E144D3"/>
    <w:rsid w:val="00E14D26"/>
    <w:rsid w:val="00E14EBF"/>
    <w:rsid w:val="00E1504F"/>
    <w:rsid w:val="00E1522B"/>
    <w:rsid w:val="00E15513"/>
    <w:rsid w:val="00E15D07"/>
    <w:rsid w:val="00E16477"/>
    <w:rsid w:val="00E1669D"/>
    <w:rsid w:val="00E17328"/>
    <w:rsid w:val="00E17E47"/>
    <w:rsid w:val="00E20D16"/>
    <w:rsid w:val="00E213B3"/>
    <w:rsid w:val="00E21965"/>
    <w:rsid w:val="00E22A30"/>
    <w:rsid w:val="00E22AA0"/>
    <w:rsid w:val="00E2341E"/>
    <w:rsid w:val="00E23760"/>
    <w:rsid w:val="00E25044"/>
    <w:rsid w:val="00E256A1"/>
    <w:rsid w:val="00E25BBC"/>
    <w:rsid w:val="00E25CFA"/>
    <w:rsid w:val="00E26285"/>
    <w:rsid w:val="00E26C26"/>
    <w:rsid w:val="00E2732F"/>
    <w:rsid w:val="00E2769D"/>
    <w:rsid w:val="00E27BF3"/>
    <w:rsid w:val="00E30893"/>
    <w:rsid w:val="00E3099C"/>
    <w:rsid w:val="00E312CB"/>
    <w:rsid w:val="00E31363"/>
    <w:rsid w:val="00E31428"/>
    <w:rsid w:val="00E316CD"/>
    <w:rsid w:val="00E31EEC"/>
    <w:rsid w:val="00E32076"/>
    <w:rsid w:val="00E322E4"/>
    <w:rsid w:val="00E328AD"/>
    <w:rsid w:val="00E32A19"/>
    <w:rsid w:val="00E3328E"/>
    <w:rsid w:val="00E33727"/>
    <w:rsid w:val="00E33F93"/>
    <w:rsid w:val="00E344D0"/>
    <w:rsid w:val="00E344F2"/>
    <w:rsid w:val="00E345C6"/>
    <w:rsid w:val="00E35172"/>
    <w:rsid w:val="00E35337"/>
    <w:rsid w:val="00E35344"/>
    <w:rsid w:val="00E3603F"/>
    <w:rsid w:val="00E3679F"/>
    <w:rsid w:val="00E36E0E"/>
    <w:rsid w:val="00E373DF"/>
    <w:rsid w:val="00E37877"/>
    <w:rsid w:val="00E379B3"/>
    <w:rsid w:val="00E37C5C"/>
    <w:rsid w:val="00E40E13"/>
    <w:rsid w:val="00E40F78"/>
    <w:rsid w:val="00E4108A"/>
    <w:rsid w:val="00E410AE"/>
    <w:rsid w:val="00E41BF3"/>
    <w:rsid w:val="00E420B4"/>
    <w:rsid w:val="00E420E9"/>
    <w:rsid w:val="00E4228B"/>
    <w:rsid w:val="00E42530"/>
    <w:rsid w:val="00E426D6"/>
    <w:rsid w:val="00E42A90"/>
    <w:rsid w:val="00E42C94"/>
    <w:rsid w:val="00E42E0C"/>
    <w:rsid w:val="00E4305A"/>
    <w:rsid w:val="00E437AE"/>
    <w:rsid w:val="00E439F9"/>
    <w:rsid w:val="00E43A4E"/>
    <w:rsid w:val="00E44074"/>
    <w:rsid w:val="00E4438F"/>
    <w:rsid w:val="00E443E3"/>
    <w:rsid w:val="00E44A53"/>
    <w:rsid w:val="00E45375"/>
    <w:rsid w:val="00E456C4"/>
    <w:rsid w:val="00E45773"/>
    <w:rsid w:val="00E45CA7"/>
    <w:rsid w:val="00E45F55"/>
    <w:rsid w:val="00E463C6"/>
    <w:rsid w:val="00E46405"/>
    <w:rsid w:val="00E469EF"/>
    <w:rsid w:val="00E46BDD"/>
    <w:rsid w:val="00E47571"/>
    <w:rsid w:val="00E47612"/>
    <w:rsid w:val="00E47B4C"/>
    <w:rsid w:val="00E47FB9"/>
    <w:rsid w:val="00E504E9"/>
    <w:rsid w:val="00E50C2F"/>
    <w:rsid w:val="00E50E9A"/>
    <w:rsid w:val="00E51ADB"/>
    <w:rsid w:val="00E51C3C"/>
    <w:rsid w:val="00E52461"/>
    <w:rsid w:val="00E52E40"/>
    <w:rsid w:val="00E5354F"/>
    <w:rsid w:val="00E537D7"/>
    <w:rsid w:val="00E544E0"/>
    <w:rsid w:val="00E549FB"/>
    <w:rsid w:val="00E5595E"/>
    <w:rsid w:val="00E55972"/>
    <w:rsid w:val="00E55B63"/>
    <w:rsid w:val="00E56185"/>
    <w:rsid w:val="00E564E1"/>
    <w:rsid w:val="00E565A5"/>
    <w:rsid w:val="00E56895"/>
    <w:rsid w:val="00E56903"/>
    <w:rsid w:val="00E56C09"/>
    <w:rsid w:val="00E5795E"/>
    <w:rsid w:val="00E603A5"/>
    <w:rsid w:val="00E60534"/>
    <w:rsid w:val="00E605F7"/>
    <w:rsid w:val="00E60E4F"/>
    <w:rsid w:val="00E60E92"/>
    <w:rsid w:val="00E6155D"/>
    <w:rsid w:val="00E624D4"/>
    <w:rsid w:val="00E6272A"/>
    <w:rsid w:val="00E62AD9"/>
    <w:rsid w:val="00E62F56"/>
    <w:rsid w:val="00E6365B"/>
    <w:rsid w:val="00E639EC"/>
    <w:rsid w:val="00E63B5A"/>
    <w:rsid w:val="00E6524D"/>
    <w:rsid w:val="00E652C4"/>
    <w:rsid w:val="00E655F2"/>
    <w:rsid w:val="00E65D27"/>
    <w:rsid w:val="00E6725E"/>
    <w:rsid w:val="00E67780"/>
    <w:rsid w:val="00E67C3F"/>
    <w:rsid w:val="00E71229"/>
    <w:rsid w:val="00E713BF"/>
    <w:rsid w:val="00E71983"/>
    <w:rsid w:val="00E71F69"/>
    <w:rsid w:val="00E71F9B"/>
    <w:rsid w:val="00E7209F"/>
    <w:rsid w:val="00E72AB2"/>
    <w:rsid w:val="00E72E50"/>
    <w:rsid w:val="00E73169"/>
    <w:rsid w:val="00E73A43"/>
    <w:rsid w:val="00E7468F"/>
    <w:rsid w:val="00E74D0E"/>
    <w:rsid w:val="00E74E4A"/>
    <w:rsid w:val="00E74F0B"/>
    <w:rsid w:val="00E7512C"/>
    <w:rsid w:val="00E758E7"/>
    <w:rsid w:val="00E75F96"/>
    <w:rsid w:val="00E766F8"/>
    <w:rsid w:val="00E76F13"/>
    <w:rsid w:val="00E76F52"/>
    <w:rsid w:val="00E7700E"/>
    <w:rsid w:val="00E77256"/>
    <w:rsid w:val="00E778C6"/>
    <w:rsid w:val="00E77FD3"/>
    <w:rsid w:val="00E80477"/>
    <w:rsid w:val="00E80795"/>
    <w:rsid w:val="00E808FC"/>
    <w:rsid w:val="00E80A67"/>
    <w:rsid w:val="00E810C2"/>
    <w:rsid w:val="00E816AE"/>
    <w:rsid w:val="00E82108"/>
    <w:rsid w:val="00E8217B"/>
    <w:rsid w:val="00E826A7"/>
    <w:rsid w:val="00E830A5"/>
    <w:rsid w:val="00E830FB"/>
    <w:rsid w:val="00E83147"/>
    <w:rsid w:val="00E83A6B"/>
    <w:rsid w:val="00E8493D"/>
    <w:rsid w:val="00E84CB6"/>
    <w:rsid w:val="00E854AB"/>
    <w:rsid w:val="00E855B3"/>
    <w:rsid w:val="00E85657"/>
    <w:rsid w:val="00E85D0C"/>
    <w:rsid w:val="00E86164"/>
    <w:rsid w:val="00E86D3B"/>
    <w:rsid w:val="00E873F0"/>
    <w:rsid w:val="00E876C7"/>
    <w:rsid w:val="00E87B71"/>
    <w:rsid w:val="00E87C0D"/>
    <w:rsid w:val="00E87E9F"/>
    <w:rsid w:val="00E90626"/>
    <w:rsid w:val="00E9130B"/>
    <w:rsid w:val="00E91398"/>
    <w:rsid w:val="00E9190F"/>
    <w:rsid w:val="00E91D5F"/>
    <w:rsid w:val="00E91E39"/>
    <w:rsid w:val="00E9205A"/>
    <w:rsid w:val="00E92146"/>
    <w:rsid w:val="00E92510"/>
    <w:rsid w:val="00E9252B"/>
    <w:rsid w:val="00E938A6"/>
    <w:rsid w:val="00E938C3"/>
    <w:rsid w:val="00E93AE2"/>
    <w:rsid w:val="00E93D82"/>
    <w:rsid w:val="00E93DFF"/>
    <w:rsid w:val="00E94075"/>
    <w:rsid w:val="00E942DA"/>
    <w:rsid w:val="00E94341"/>
    <w:rsid w:val="00E94CD1"/>
    <w:rsid w:val="00E954C1"/>
    <w:rsid w:val="00E9688E"/>
    <w:rsid w:val="00E96AEE"/>
    <w:rsid w:val="00E96C0A"/>
    <w:rsid w:val="00E96C73"/>
    <w:rsid w:val="00E96F4C"/>
    <w:rsid w:val="00E9702F"/>
    <w:rsid w:val="00E970DE"/>
    <w:rsid w:val="00E9780C"/>
    <w:rsid w:val="00E978BF"/>
    <w:rsid w:val="00EA09CB"/>
    <w:rsid w:val="00EA0EC2"/>
    <w:rsid w:val="00EA16EA"/>
    <w:rsid w:val="00EA18D2"/>
    <w:rsid w:val="00EA1F43"/>
    <w:rsid w:val="00EA20D8"/>
    <w:rsid w:val="00EA228E"/>
    <w:rsid w:val="00EA30A6"/>
    <w:rsid w:val="00EA3103"/>
    <w:rsid w:val="00EA33F0"/>
    <w:rsid w:val="00EA3D61"/>
    <w:rsid w:val="00EA4B59"/>
    <w:rsid w:val="00EA51E4"/>
    <w:rsid w:val="00EA55C4"/>
    <w:rsid w:val="00EA5767"/>
    <w:rsid w:val="00EA5BE1"/>
    <w:rsid w:val="00EA5CE1"/>
    <w:rsid w:val="00EA61BC"/>
    <w:rsid w:val="00EA6653"/>
    <w:rsid w:val="00EA6C36"/>
    <w:rsid w:val="00EA707A"/>
    <w:rsid w:val="00EB013F"/>
    <w:rsid w:val="00EB057F"/>
    <w:rsid w:val="00EB0ECE"/>
    <w:rsid w:val="00EB0F3C"/>
    <w:rsid w:val="00EB1964"/>
    <w:rsid w:val="00EB1BDA"/>
    <w:rsid w:val="00EB22FF"/>
    <w:rsid w:val="00EB2666"/>
    <w:rsid w:val="00EB2D98"/>
    <w:rsid w:val="00EB31C7"/>
    <w:rsid w:val="00EB3359"/>
    <w:rsid w:val="00EB34EE"/>
    <w:rsid w:val="00EB458F"/>
    <w:rsid w:val="00EB4595"/>
    <w:rsid w:val="00EB4D10"/>
    <w:rsid w:val="00EB502E"/>
    <w:rsid w:val="00EB5340"/>
    <w:rsid w:val="00EB578B"/>
    <w:rsid w:val="00EB5C62"/>
    <w:rsid w:val="00EB5CE4"/>
    <w:rsid w:val="00EB6AFC"/>
    <w:rsid w:val="00EB7090"/>
    <w:rsid w:val="00EB70DC"/>
    <w:rsid w:val="00EC01E4"/>
    <w:rsid w:val="00EC03FF"/>
    <w:rsid w:val="00EC05B8"/>
    <w:rsid w:val="00EC0E23"/>
    <w:rsid w:val="00EC13B5"/>
    <w:rsid w:val="00EC13C1"/>
    <w:rsid w:val="00EC1454"/>
    <w:rsid w:val="00EC151F"/>
    <w:rsid w:val="00EC1B9D"/>
    <w:rsid w:val="00EC2605"/>
    <w:rsid w:val="00EC2A10"/>
    <w:rsid w:val="00EC30A2"/>
    <w:rsid w:val="00EC31C2"/>
    <w:rsid w:val="00EC381C"/>
    <w:rsid w:val="00EC3B6E"/>
    <w:rsid w:val="00EC3E80"/>
    <w:rsid w:val="00EC45C4"/>
    <w:rsid w:val="00EC4857"/>
    <w:rsid w:val="00EC4C25"/>
    <w:rsid w:val="00EC4CEC"/>
    <w:rsid w:val="00EC5EA6"/>
    <w:rsid w:val="00EC5FAB"/>
    <w:rsid w:val="00EC6978"/>
    <w:rsid w:val="00EC6C1C"/>
    <w:rsid w:val="00EC6C9F"/>
    <w:rsid w:val="00EC6FCA"/>
    <w:rsid w:val="00EC77E2"/>
    <w:rsid w:val="00ED018A"/>
    <w:rsid w:val="00ED0495"/>
    <w:rsid w:val="00ED055D"/>
    <w:rsid w:val="00ED0B61"/>
    <w:rsid w:val="00ED10EF"/>
    <w:rsid w:val="00ED1318"/>
    <w:rsid w:val="00ED17BE"/>
    <w:rsid w:val="00ED18D0"/>
    <w:rsid w:val="00ED1EFC"/>
    <w:rsid w:val="00ED2143"/>
    <w:rsid w:val="00ED2814"/>
    <w:rsid w:val="00ED2C45"/>
    <w:rsid w:val="00ED2F3A"/>
    <w:rsid w:val="00ED3A7E"/>
    <w:rsid w:val="00ED4F4E"/>
    <w:rsid w:val="00ED5ADF"/>
    <w:rsid w:val="00ED5CB0"/>
    <w:rsid w:val="00ED5D20"/>
    <w:rsid w:val="00ED6357"/>
    <w:rsid w:val="00ED6FE8"/>
    <w:rsid w:val="00ED72BD"/>
    <w:rsid w:val="00ED78E5"/>
    <w:rsid w:val="00EE029C"/>
    <w:rsid w:val="00EE084B"/>
    <w:rsid w:val="00EE091E"/>
    <w:rsid w:val="00EE0A37"/>
    <w:rsid w:val="00EE163C"/>
    <w:rsid w:val="00EE2683"/>
    <w:rsid w:val="00EE2FC5"/>
    <w:rsid w:val="00EE3340"/>
    <w:rsid w:val="00EE396F"/>
    <w:rsid w:val="00EE3BDE"/>
    <w:rsid w:val="00EE440D"/>
    <w:rsid w:val="00EE4F98"/>
    <w:rsid w:val="00EE5100"/>
    <w:rsid w:val="00EE565F"/>
    <w:rsid w:val="00EE5CEF"/>
    <w:rsid w:val="00EE5EB5"/>
    <w:rsid w:val="00EE672E"/>
    <w:rsid w:val="00EE6BD5"/>
    <w:rsid w:val="00EE72F6"/>
    <w:rsid w:val="00EE7A52"/>
    <w:rsid w:val="00EE7C83"/>
    <w:rsid w:val="00EE7D14"/>
    <w:rsid w:val="00EF0158"/>
    <w:rsid w:val="00EF05E4"/>
    <w:rsid w:val="00EF0819"/>
    <w:rsid w:val="00EF0CBD"/>
    <w:rsid w:val="00EF0EC0"/>
    <w:rsid w:val="00EF1571"/>
    <w:rsid w:val="00EF2C2A"/>
    <w:rsid w:val="00EF387F"/>
    <w:rsid w:val="00EF3B75"/>
    <w:rsid w:val="00EF41DD"/>
    <w:rsid w:val="00EF4260"/>
    <w:rsid w:val="00EF4D54"/>
    <w:rsid w:val="00EF570F"/>
    <w:rsid w:val="00EF5C94"/>
    <w:rsid w:val="00EF6FF3"/>
    <w:rsid w:val="00F00BB9"/>
    <w:rsid w:val="00F023E3"/>
    <w:rsid w:val="00F0301B"/>
    <w:rsid w:val="00F038DB"/>
    <w:rsid w:val="00F038F1"/>
    <w:rsid w:val="00F03B51"/>
    <w:rsid w:val="00F043C5"/>
    <w:rsid w:val="00F0444C"/>
    <w:rsid w:val="00F053C9"/>
    <w:rsid w:val="00F05B95"/>
    <w:rsid w:val="00F05C36"/>
    <w:rsid w:val="00F0617E"/>
    <w:rsid w:val="00F067D3"/>
    <w:rsid w:val="00F06B44"/>
    <w:rsid w:val="00F0759A"/>
    <w:rsid w:val="00F075D4"/>
    <w:rsid w:val="00F0769B"/>
    <w:rsid w:val="00F07ADE"/>
    <w:rsid w:val="00F07B18"/>
    <w:rsid w:val="00F07CD5"/>
    <w:rsid w:val="00F107B1"/>
    <w:rsid w:val="00F113CB"/>
    <w:rsid w:val="00F11453"/>
    <w:rsid w:val="00F121BB"/>
    <w:rsid w:val="00F12D37"/>
    <w:rsid w:val="00F137AC"/>
    <w:rsid w:val="00F13CC5"/>
    <w:rsid w:val="00F13FBE"/>
    <w:rsid w:val="00F14324"/>
    <w:rsid w:val="00F1452C"/>
    <w:rsid w:val="00F155A4"/>
    <w:rsid w:val="00F16783"/>
    <w:rsid w:val="00F16983"/>
    <w:rsid w:val="00F17BCB"/>
    <w:rsid w:val="00F2017A"/>
    <w:rsid w:val="00F20AFD"/>
    <w:rsid w:val="00F215B6"/>
    <w:rsid w:val="00F21678"/>
    <w:rsid w:val="00F21713"/>
    <w:rsid w:val="00F218D0"/>
    <w:rsid w:val="00F22BEE"/>
    <w:rsid w:val="00F22F18"/>
    <w:rsid w:val="00F235FC"/>
    <w:rsid w:val="00F23B27"/>
    <w:rsid w:val="00F23D41"/>
    <w:rsid w:val="00F23F09"/>
    <w:rsid w:val="00F24C5D"/>
    <w:rsid w:val="00F252EF"/>
    <w:rsid w:val="00F253CF"/>
    <w:rsid w:val="00F25477"/>
    <w:rsid w:val="00F25599"/>
    <w:rsid w:val="00F2574D"/>
    <w:rsid w:val="00F2604D"/>
    <w:rsid w:val="00F269C5"/>
    <w:rsid w:val="00F26D6D"/>
    <w:rsid w:val="00F2707D"/>
    <w:rsid w:val="00F300A0"/>
    <w:rsid w:val="00F3090B"/>
    <w:rsid w:val="00F30D0B"/>
    <w:rsid w:val="00F31980"/>
    <w:rsid w:val="00F31F8C"/>
    <w:rsid w:val="00F325DA"/>
    <w:rsid w:val="00F32699"/>
    <w:rsid w:val="00F32859"/>
    <w:rsid w:val="00F32B10"/>
    <w:rsid w:val="00F3314F"/>
    <w:rsid w:val="00F335B2"/>
    <w:rsid w:val="00F3370D"/>
    <w:rsid w:val="00F3374B"/>
    <w:rsid w:val="00F33C69"/>
    <w:rsid w:val="00F340EA"/>
    <w:rsid w:val="00F34184"/>
    <w:rsid w:val="00F346CC"/>
    <w:rsid w:val="00F34999"/>
    <w:rsid w:val="00F353D8"/>
    <w:rsid w:val="00F356D9"/>
    <w:rsid w:val="00F35885"/>
    <w:rsid w:val="00F3603B"/>
    <w:rsid w:val="00F36D5D"/>
    <w:rsid w:val="00F36F22"/>
    <w:rsid w:val="00F375C7"/>
    <w:rsid w:val="00F40AD2"/>
    <w:rsid w:val="00F415CF"/>
    <w:rsid w:val="00F426FF"/>
    <w:rsid w:val="00F42826"/>
    <w:rsid w:val="00F42AF0"/>
    <w:rsid w:val="00F42B89"/>
    <w:rsid w:val="00F430B2"/>
    <w:rsid w:val="00F43817"/>
    <w:rsid w:val="00F4394F"/>
    <w:rsid w:val="00F43A67"/>
    <w:rsid w:val="00F440A1"/>
    <w:rsid w:val="00F44172"/>
    <w:rsid w:val="00F44DDD"/>
    <w:rsid w:val="00F44EC1"/>
    <w:rsid w:val="00F45AC1"/>
    <w:rsid w:val="00F464B4"/>
    <w:rsid w:val="00F465A0"/>
    <w:rsid w:val="00F46D1D"/>
    <w:rsid w:val="00F47033"/>
    <w:rsid w:val="00F471CB"/>
    <w:rsid w:val="00F4744A"/>
    <w:rsid w:val="00F47882"/>
    <w:rsid w:val="00F47BC9"/>
    <w:rsid w:val="00F501BE"/>
    <w:rsid w:val="00F5079E"/>
    <w:rsid w:val="00F50D45"/>
    <w:rsid w:val="00F51946"/>
    <w:rsid w:val="00F51DF8"/>
    <w:rsid w:val="00F52116"/>
    <w:rsid w:val="00F52D1D"/>
    <w:rsid w:val="00F531B2"/>
    <w:rsid w:val="00F539CC"/>
    <w:rsid w:val="00F53B1A"/>
    <w:rsid w:val="00F543C2"/>
    <w:rsid w:val="00F5460F"/>
    <w:rsid w:val="00F549DA"/>
    <w:rsid w:val="00F54B0C"/>
    <w:rsid w:val="00F556D8"/>
    <w:rsid w:val="00F55AD8"/>
    <w:rsid w:val="00F55C0E"/>
    <w:rsid w:val="00F55D00"/>
    <w:rsid w:val="00F5632F"/>
    <w:rsid w:val="00F569BB"/>
    <w:rsid w:val="00F56F3B"/>
    <w:rsid w:val="00F5707A"/>
    <w:rsid w:val="00F57ADC"/>
    <w:rsid w:val="00F601E0"/>
    <w:rsid w:val="00F60246"/>
    <w:rsid w:val="00F61974"/>
    <w:rsid w:val="00F62551"/>
    <w:rsid w:val="00F63105"/>
    <w:rsid w:val="00F636F2"/>
    <w:rsid w:val="00F637F8"/>
    <w:rsid w:val="00F63A03"/>
    <w:rsid w:val="00F63F6B"/>
    <w:rsid w:val="00F657C3"/>
    <w:rsid w:val="00F6731E"/>
    <w:rsid w:val="00F67352"/>
    <w:rsid w:val="00F67473"/>
    <w:rsid w:val="00F67B2C"/>
    <w:rsid w:val="00F67BDD"/>
    <w:rsid w:val="00F67C53"/>
    <w:rsid w:val="00F67F1B"/>
    <w:rsid w:val="00F709EA"/>
    <w:rsid w:val="00F70D56"/>
    <w:rsid w:val="00F70EA1"/>
    <w:rsid w:val="00F71291"/>
    <w:rsid w:val="00F71337"/>
    <w:rsid w:val="00F71338"/>
    <w:rsid w:val="00F7135D"/>
    <w:rsid w:val="00F71388"/>
    <w:rsid w:val="00F71D66"/>
    <w:rsid w:val="00F71F69"/>
    <w:rsid w:val="00F722A6"/>
    <w:rsid w:val="00F722BB"/>
    <w:rsid w:val="00F723C1"/>
    <w:rsid w:val="00F7367E"/>
    <w:rsid w:val="00F73DD2"/>
    <w:rsid w:val="00F73E5D"/>
    <w:rsid w:val="00F74159"/>
    <w:rsid w:val="00F75318"/>
    <w:rsid w:val="00F75375"/>
    <w:rsid w:val="00F7574D"/>
    <w:rsid w:val="00F767CF"/>
    <w:rsid w:val="00F769EF"/>
    <w:rsid w:val="00F76BC9"/>
    <w:rsid w:val="00F76BE5"/>
    <w:rsid w:val="00F76E07"/>
    <w:rsid w:val="00F77119"/>
    <w:rsid w:val="00F775BA"/>
    <w:rsid w:val="00F77D92"/>
    <w:rsid w:val="00F77FC2"/>
    <w:rsid w:val="00F80479"/>
    <w:rsid w:val="00F80600"/>
    <w:rsid w:val="00F80970"/>
    <w:rsid w:val="00F814D6"/>
    <w:rsid w:val="00F81C07"/>
    <w:rsid w:val="00F82422"/>
    <w:rsid w:val="00F828FC"/>
    <w:rsid w:val="00F8296F"/>
    <w:rsid w:val="00F840C6"/>
    <w:rsid w:val="00F84474"/>
    <w:rsid w:val="00F84B5E"/>
    <w:rsid w:val="00F85429"/>
    <w:rsid w:val="00F858D5"/>
    <w:rsid w:val="00F85B07"/>
    <w:rsid w:val="00F85BBC"/>
    <w:rsid w:val="00F86585"/>
    <w:rsid w:val="00F86A55"/>
    <w:rsid w:val="00F873C7"/>
    <w:rsid w:val="00F87560"/>
    <w:rsid w:val="00F8779E"/>
    <w:rsid w:val="00F877B2"/>
    <w:rsid w:val="00F8799D"/>
    <w:rsid w:val="00F87B40"/>
    <w:rsid w:val="00F87D41"/>
    <w:rsid w:val="00F87E8D"/>
    <w:rsid w:val="00F9025A"/>
    <w:rsid w:val="00F908A9"/>
    <w:rsid w:val="00F908C7"/>
    <w:rsid w:val="00F909E9"/>
    <w:rsid w:val="00F90E2D"/>
    <w:rsid w:val="00F90FC1"/>
    <w:rsid w:val="00F91D1C"/>
    <w:rsid w:val="00F9203D"/>
    <w:rsid w:val="00F920D2"/>
    <w:rsid w:val="00F927B0"/>
    <w:rsid w:val="00F92F09"/>
    <w:rsid w:val="00F939A8"/>
    <w:rsid w:val="00F93C51"/>
    <w:rsid w:val="00F941D4"/>
    <w:rsid w:val="00F94258"/>
    <w:rsid w:val="00F94E50"/>
    <w:rsid w:val="00F957A7"/>
    <w:rsid w:val="00F9599E"/>
    <w:rsid w:val="00F95F1C"/>
    <w:rsid w:val="00F95F8E"/>
    <w:rsid w:val="00F9749E"/>
    <w:rsid w:val="00F97C4A"/>
    <w:rsid w:val="00FA0361"/>
    <w:rsid w:val="00FA0862"/>
    <w:rsid w:val="00FA1168"/>
    <w:rsid w:val="00FA17EB"/>
    <w:rsid w:val="00FA1B11"/>
    <w:rsid w:val="00FA291E"/>
    <w:rsid w:val="00FA3077"/>
    <w:rsid w:val="00FA3DA4"/>
    <w:rsid w:val="00FA4977"/>
    <w:rsid w:val="00FA59B7"/>
    <w:rsid w:val="00FA5E36"/>
    <w:rsid w:val="00FA623E"/>
    <w:rsid w:val="00FA656F"/>
    <w:rsid w:val="00FA6871"/>
    <w:rsid w:val="00FA77AC"/>
    <w:rsid w:val="00FA7AE8"/>
    <w:rsid w:val="00FA7E53"/>
    <w:rsid w:val="00FB092A"/>
    <w:rsid w:val="00FB0E76"/>
    <w:rsid w:val="00FB148D"/>
    <w:rsid w:val="00FB1B98"/>
    <w:rsid w:val="00FB215E"/>
    <w:rsid w:val="00FB21A3"/>
    <w:rsid w:val="00FB21DD"/>
    <w:rsid w:val="00FB22F1"/>
    <w:rsid w:val="00FB23C0"/>
    <w:rsid w:val="00FB240C"/>
    <w:rsid w:val="00FB2B07"/>
    <w:rsid w:val="00FB3349"/>
    <w:rsid w:val="00FB3761"/>
    <w:rsid w:val="00FB3B5E"/>
    <w:rsid w:val="00FB3EEA"/>
    <w:rsid w:val="00FB4370"/>
    <w:rsid w:val="00FB4499"/>
    <w:rsid w:val="00FB4AE5"/>
    <w:rsid w:val="00FB4E30"/>
    <w:rsid w:val="00FB57BC"/>
    <w:rsid w:val="00FB5FB0"/>
    <w:rsid w:val="00FB6118"/>
    <w:rsid w:val="00FB7074"/>
    <w:rsid w:val="00FB7665"/>
    <w:rsid w:val="00FB7983"/>
    <w:rsid w:val="00FB7C5C"/>
    <w:rsid w:val="00FC0117"/>
    <w:rsid w:val="00FC02C3"/>
    <w:rsid w:val="00FC03EF"/>
    <w:rsid w:val="00FC11AC"/>
    <w:rsid w:val="00FC20C4"/>
    <w:rsid w:val="00FC2C41"/>
    <w:rsid w:val="00FC3406"/>
    <w:rsid w:val="00FC3BC1"/>
    <w:rsid w:val="00FC479D"/>
    <w:rsid w:val="00FC6149"/>
    <w:rsid w:val="00FC6BFB"/>
    <w:rsid w:val="00FC7520"/>
    <w:rsid w:val="00FC7777"/>
    <w:rsid w:val="00FC79D7"/>
    <w:rsid w:val="00FC7C90"/>
    <w:rsid w:val="00FC7D50"/>
    <w:rsid w:val="00FC7D6A"/>
    <w:rsid w:val="00FD01B5"/>
    <w:rsid w:val="00FD028E"/>
    <w:rsid w:val="00FD05C6"/>
    <w:rsid w:val="00FD0B38"/>
    <w:rsid w:val="00FD0FBD"/>
    <w:rsid w:val="00FD1507"/>
    <w:rsid w:val="00FD2027"/>
    <w:rsid w:val="00FD21A2"/>
    <w:rsid w:val="00FD2701"/>
    <w:rsid w:val="00FD38D1"/>
    <w:rsid w:val="00FD42AD"/>
    <w:rsid w:val="00FD42D1"/>
    <w:rsid w:val="00FD494A"/>
    <w:rsid w:val="00FD4C81"/>
    <w:rsid w:val="00FD4D9C"/>
    <w:rsid w:val="00FD4FD2"/>
    <w:rsid w:val="00FD5ED0"/>
    <w:rsid w:val="00FD646B"/>
    <w:rsid w:val="00FD6AA5"/>
    <w:rsid w:val="00FD7223"/>
    <w:rsid w:val="00FD72E5"/>
    <w:rsid w:val="00FD7736"/>
    <w:rsid w:val="00FD7BDA"/>
    <w:rsid w:val="00FE03F9"/>
    <w:rsid w:val="00FE0571"/>
    <w:rsid w:val="00FE0674"/>
    <w:rsid w:val="00FE0B68"/>
    <w:rsid w:val="00FE151C"/>
    <w:rsid w:val="00FE1AA6"/>
    <w:rsid w:val="00FE1B04"/>
    <w:rsid w:val="00FE2BF4"/>
    <w:rsid w:val="00FE2E45"/>
    <w:rsid w:val="00FE3E3A"/>
    <w:rsid w:val="00FE42A1"/>
    <w:rsid w:val="00FE44D5"/>
    <w:rsid w:val="00FE4619"/>
    <w:rsid w:val="00FE49B9"/>
    <w:rsid w:val="00FE568B"/>
    <w:rsid w:val="00FE57B2"/>
    <w:rsid w:val="00FE5ACD"/>
    <w:rsid w:val="00FE62C0"/>
    <w:rsid w:val="00FE6306"/>
    <w:rsid w:val="00FE7456"/>
    <w:rsid w:val="00FE74A9"/>
    <w:rsid w:val="00FE7CDB"/>
    <w:rsid w:val="00FF017F"/>
    <w:rsid w:val="00FF02BB"/>
    <w:rsid w:val="00FF0FB1"/>
    <w:rsid w:val="00FF20C7"/>
    <w:rsid w:val="00FF27B6"/>
    <w:rsid w:val="00FF2D22"/>
    <w:rsid w:val="00FF2F1F"/>
    <w:rsid w:val="00FF3068"/>
    <w:rsid w:val="00FF3129"/>
    <w:rsid w:val="00FF3727"/>
    <w:rsid w:val="00FF37C0"/>
    <w:rsid w:val="00FF3B29"/>
    <w:rsid w:val="00FF3F4A"/>
    <w:rsid w:val="00FF40EF"/>
    <w:rsid w:val="00FF4426"/>
    <w:rsid w:val="00FF4C20"/>
    <w:rsid w:val="00FF4C72"/>
    <w:rsid w:val="00FF50C4"/>
    <w:rsid w:val="00FF51D0"/>
    <w:rsid w:val="00FF5931"/>
    <w:rsid w:val="00FF698C"/>
    <w:rsid w:val="00FF6A9B"/>
    <w:rsid w:val="00FF7064"/>
    <w:rsid w:val="00FF7080"/>
    <w:rsid w:val="00FF709C"/>
    <w:rsid w:val="00FF7AD0"/>
    <w:rsid w:val="00FF7E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14:docId w14:val="3416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45CA7"/>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link w:val="Heading1Char"/>
    <w:qFormat/>
    <w:rsid w:val="00C83873"/>
    <w:pPr>
      <w:keepNext/>
      <w:overflowPunct w:val="0"/>
      <w:autoSpaceDE w:val="0"/>
      <w:autoSpaceDN w:val="0"/>
      <w:adjustRightInd w:val="0"/>
      <w:spacing w:before="240"/>
      <w:ind w:left="851" w:hanging="851"/>
      <w:textAlignment w:val="baseline"/>
      <w:outlineLvl w:val="0"/>
    </w:pPr>
    <w:rPr>
      <w:b/>
      <w:i/>
      <w:kern w:val="28"/>
      <w:sz w:val="24"/>
      <w:lang w:eastAsia="en-US"/>
    </w:rPr>
  </w:style>
  <w:style w:type="paragraph" w:styleId="Heading2">
    <w:name w:val="heading 2"/>
    <w:next w:val="Normal"/>
    <w:link w:val="Heading2Char"/>
    <w:qFormat/>
    <w:rsid w:val="00C83873"/>
    <w:pPr>
      <w:keepNext/>
      <w:overflowPunct w:val="0"/>
      <w:autoSpaceDE w:val="0"/>
      <w:autoSpaceDN w:val="0"/>
      <w:adjustRightInd w:val="0"/>
      <w:spacing w:before="120"/>
      <w:ind w:left="1361" w:hanging="1361"/>
      <w:textAlignment w:val="baseline"/>
      <w:outlineLvl w:val="1"/>
    </w:pPr>
    <w:rPr>
      <w:sz w:val="24"/>
      <w:lang w:eastAsia="en-US"/>
    </w:rPr>
  </w:style>
  <w:style w:type="paragraph" w:styleId="Heading3">
    <w:name w:val="heading 3"/>
    <w:next w:val="Normal"/>
    <w:link w:val="Heading3Char"/>
    <w:qFormat/>
    <w:rsid w:val="00C83873"/>
    <w:pPr>
      <w:keepNext/>
      <w:overflowPunct w:val="0"/>
      <w:autoSpaceDE w:val="0"/>
      <w:autoSpaceDN w:val="0"/>
      <w:adjustRightInd w:val="0"/>
      <w:spacing w:before="120"/>
      <w:ind w:left="1871" w:hanging="1871"/>
      <w:textAlignment w:val="baseline"/>
      <w:outlineLvl w:val="2"/>
    </w:pPr>
    <w:rPr>
      <w:sz w:val="24"/>
      <w:lang w:eastAsia="en-US"/>
    </w:rPr>
  </w:style>
  <w:style w:type="paragraph" w:styleId="Heading4">
    <w:name w:val="heading 4"/>
    <w:next w:val="Normal"/>
    <w:link w:val="Heading4Char"/>
    <w:qFormat/>
    <w:rsid w:val="00C83873"/>
    <w:pPr>
      <w:keepNext/>
      <w:overflowPunct w:val="0"/>
      <w:autoSpaceDE w:val="0"/>
      <w:autoSpaceDN w:val="0"/>
      <w:adjustRightInd w:val="0"/>
      <w:spacing w:before="120"/>
      <w:ind w:left="2381" w:hanging="2381"/>
      <w:textAlignment w:val="baseline"/>
      <w:outlineLvl w:val="3"/>
    </w:pPr>
    <w:rPr>
      <w:sz w:val="24"/>
      <w:lang w:eastAsia="en-US"/>
    </w:rPr>
  </w:style>
  <w:style w:type="paragraph" w:styleId="Heading5">
    <w:name w:val="heading 5"/>
    <w:next w:val="Normal"/>
    <w:link w:val="Heading5Char"/>
    <w:qFormat/>
    <w:rsid w:val="00C83873"/>
    <w:pPr>
      <w:overflowPunct w:val="0"/>
      <w:autoSpaceDE w:val="0"/>
      <w:autoSpaceDN w:val="0"/>
      <w:adjustRightInd w:val="0"/>
      <w:spacing w:before="120"/>
      <w:ind w:left="2892" w:hanging="2892"/>
      <w:textAlignment w:val="baseline"/>
      <w:outlineLvl w:val="4"/>
    </w:pPr>
    <w:rPr>
      <w:sz w:val="24"/>
      <w:lang w:eastAsia="en-US"/>
    </w:rPr>
  </w:style>
  <w:style w:type="paragraph" w:styleId="Heading6">
    <w:name w:val="heading 6"/>
    <w:basedOn w:val="Normal"/>
    <w:next w:val="Normal"/>
    <w:link w:val="Heading6Char"/>
    <w:qFormat/>
    <w:rsid w:val="00C83873"/>
    <w:pPr>
      <w:spacing w:before="240" w:after="60"/>
      <w:ind w:left="10064" w:hanging="708"/>
      <w:outlineLvl w:val="5"/>
    </w:pPr>
    <w:rPr>
      <w:rFonts w:ascii="Arial" w:hAnsi="Arial"/>
      <w:i/>
      <w:sz w:val="22"/>
    </w:rPr>
  </w:style>
  <w:style w:type="paragraph" w:styleId="Heading7">
    <w:name w:val="heading 7"/>
    <w:basedOn w:val="Normal"/>
    <w:next w:val="Normal"/>
    <w:link w:val="Heading7Char"/>
    <w:qFormat/>
    <w:rsid w:val="00C83873"/>
    <w:pPr>
      <w:spacing w:before="240" w:after="60"/>
      <w:ind w:left="10772" w:hanging="708"/>
      <w:outlineLvl w:val="6"/>
    </w:pPr>
    <w:rPr>
      <w:rFonts w:ascii="Arial" w:hAnsi="Arial"/>
    </w:rPr>
  </w:style>
  <w:style w:type="paragraph" w:styleId="Heading8">
    <w:name w:val="heading 8"/>
    <w:basedOn w:val="Normal"/>
    <w:next w:val="Normal"/>
    <w:link w:val="Heading8Char"/>
    <w:qFormat/>
    <w:rsid w:val="00C83873"/>
    <w:pPr>
      <w:spacing w:before="240" w:after="60"/>
      <w:ind w:left="11480" w:hanging="708"/>
      <w:outlineLvl w:val="7"/>
    </w:pPr>
    <w:rPr>
      <w:rFonts w:ascii="Arial" w:hAnsi="Arial"/>
      <w:i/>
    </w:rPr>
  </w:style>
  <w:style w:type="paragraph" w:styleId="Heading9">
    <w:name w:val="heading 9"/>
    <w:basedOn w:val="Normal"/>
    <w:next w:val="Normal"/>
    <w:link w:val="Heading9Char"/>
    <w:qFormat/>
    <w:rsid w:val="00C83873"/>
    <w:pPr>
      <w:spacing w:before="240" w:after="60"/>
      <w:ind w:left="12188" w:hanging="708"/>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C83873"/>
    <w:pPr>
      <w:ind w:left="1871"/>
    </w:pPr>
  </w:style>
  <w:style w:type="paragraph" w:customStyle="1" w:styleId="Normal-Draft">
    <w:name w:val="Normal - Draft"/>
    <w:rsid w:val="00C8387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C83873"/>
    <w:pPr>
      <w:ind w:left="2381"/>
    </w:pPr>
  </w:style>
  <w:style w:type="paragraph" w:customStyle="1" w:styleId="AmendBody3">
    <w:name w:val="Amend. Body 3"/>
    <w:basedOn w:val="Normal-Draft"/>
    <w:next w:val="Normal"/>
    <w:rsid w:val="00C83873"/>
    <w:pPr>
      <w:ind w:left="2892"/>
    </w:pPr>
  </w:style>
  <w:style w:type="paragraph" w:customStyle="1" w:styleId="AmendBody4">
    <w:name w:val="Amend. Body 4"/>
    <w:basedOn w:val="Normal-Draft"/>
    <w:next w:val="Normal"/>
    <w:rsid w:val="00C83873"/>
    <w:pPr>
      <w:ind w:left="3402"/>
    </w:pPr>
  </w:style>
  <w:style w:type="paragraph" w:styleId="Header">
    <w:name w:val="header"/>
    <w:aliases w:val="cnvHeader"/>
    <w:basedOn w:val="Normal"/>
    <w:link w:val="HeaderChar"/>
    <w:rsid w:val="00C83873"/>
    <w:pPr>
      <w:tabs>
        <w:tab w:val="center" w:pos="4153"/>
        <w:tab w:val="right" w:pos="8306"/>
      </w:tabs>
    </w:pPr>
  </w:style>
  <w:style w:type="paragraph" w:styleId="Footer">
    <w:name w:val="footer"/>
    <w:aliases w:val="cnvFooter"/>
    <w:basedOn w:val="Normal"/>
    <w:link w:val="FooterChar"/>
    <w:rsid w:val="00C83873"/>
    <w:pPr>
      <w:tabs>
        <w:tab w:val="center" w:pos="4153"/>
        <w:tab w:val="right" w:pos="8306"/>
      </w:tabs>
    </w:pPr>
  </w:style>
  <w:style w:type="paragraph" w:customStyle="1" w:styleId="AmendBody5">
    <w:name w:val="Amend. Body 5"/>
    <w:basedOn w:val="Normal-Draft"/>
    <w:next w:val="Normal"/>
    <w:rsid w:val="00C83873"/>
    <w:pPr>
      <w:ind w:left="3912"/>
    </w:pPr>
  </w:style>
  <w:style w:type="paragraph" w:customStyle="1" w:styleId="AmendHeading-DIVISION">
    <w:name w:val="Amend. Heading - DIVISION"/>
    <w:basedOn w:val="Normal-Draft"/>
    <w:next w:val="Normal"/>
    <w:rsid w:val="00C83873"/>
    <w:pPr>
      <w:spacing w:before="240" w:after="120"/>
      <w:ind w:left="1361"/>
      <w:jc w:val="center"/>
    </w:pPr>
    <w:rPr>
      <w:b/>
    </w:rPr>
  </w:style>
  <w:style w:type="paragraph" w:customStyle="1" w:styleId="AmendHeading-PART">
    <w:name w:val="Amend. Heading - PART"/>
    <w:basedOn w:val="Normal-Draft"/>
    <w:next w:val="Normal"/>
    <w:rsid w:val="00C83873"/>
    <w:pPr>
      <w:spacing w:before="240" w:after="120"/>
      <w:ind w:left="1361"/>
      <w:jc w:val="center"/>
    </w:pPr>
    <w:rPr>
      <w:b/>
      <w:caps/>
      <w:sz w:val="22"/>
    </w:rPr>
  </w:style>
  <w:style w:type="paragraph" w:customStyle="1" w:styleId="AmendHeading-SCHEDULE">
    <w:name w:val="Amend. Heading - SCHEDULE"/>
    <w:basedOn w:val="Normal-Draft"/>
    <w:next w:val="Normal"/>
    <w:rsid w:val="00C83873"/>
    <w:pPr>
      <w:spacing w:before="240" w:after="120"/>
      <w:ind w:left="1361"/>
      <w:jc w:val="center"/>
    </w:pPr>
    <w:rPr>
      <w:caps/>
      <w:sz w:val="22"/>
    </w:rPr>
  </w:style>
  <w:style w:type="paragraph" w:customStyle="1" w:styleId="AmendHeading1">
    <w:name w:val="Amend. Heading 1"/>
    <w:basedOn w:val="Normal"/>
    <w:next w:val="Normal"/>
    <w:link w:val="AmendHeading1Char"/>
    <w:rsid w:val="00C83873"/>
    <w:pPr>
      <w:suppressLineNumbers w:val="0"/>
    </w:pPr>
  </w:style>
  <w:style w:type="paragraph" w:customStyle="1" w:styleId="AmendHeading2">
    <w:name w:val="Amend. Heading 2"/>
    <w:basedOn w:val="Normal"/>
    <w:next w:val="Normal"/>
    <w:link w:val="AmendHeading2Char"/>
    <w:rsid w:val="00C83873"/>
    <w:pPr>
      <w:suppressLineNumbers w:val="0"/>
    </w:pPr>
  </w:style>
  <w:style w:type="paragraph" w:customStyle="1" w:styleId="AmendHeading3">
    <w:name w:val="Amend. Heading 3"/>
    <w:basedOn w:val="Normal"/>
    <w:next w:val="Normal"/>
    <w:rsid w:val="00C83873"/>
    <w:pPr>
      <w:suppressLineNumbers w:val="0"/>
    </w:pPr>
  </w:style>
  <w:style w:type="paragraph" w:customStyle="1" w:styleId="AmendHeading4">
    <w:name w:val="Amend. Heading 4"/>
    <w:basedOn w:val="Normal"/>
    <w:next w:val="Normal"/>
    <w:rsid w:val="00C83873"/>
    <w:pPr>
      <w:suppressLineNumbers w:val="0"/>
    </w:pPr>
  </w:style>
  <w:style w:type="paragraph" w:customStyle="1" w:styleId="AmendHeading5">
    <w:name w:val="Amend. Heading 5"/>
    <w:basedOn w:val="Normal"/>
    <w:next w:val="Normal"/>
    <w:rsid w:val="00C83873"/>
    <w:pPr>
      <w:suppressLineNumbers w:val="0"/>
    </w:pPr>
  </w:style>
  <w:style w:type="paragraph" w:customStyle="1" w:styleId="BodyParagraph">
    <w:name w:val="Body Paragraph"/>
    <w:next w:val="Normal"/>
    <w:rsid w:val="00C83873"/>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C83873"/>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C83873"/>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C83873"/>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C83873"/>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C83873"/>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link w:val="DraftHeading1Char"/>
    <w:rsid w:val="00C83873"/>
    <w:pPr>
      <w:suppressLineNumbers w:val="0"/>
      <w:outlineLvl w:val="2"/>
    </w:pPr>
    <w:rPr>
      <w:b/>
    </w:rPr>
  </w:style>
  <w:style w:type="paragraph" w:customStyle="1" w:styleId="DraftHeading2">
    <w:name w:val="Draft Heading 2"/>
    <w:basedOn w:val="Normal"/>
    <w:next w:val="Normal"/>
    <w:link w:val="DraftHeading2Char"/>
    <w:rsid w:val="00C83873"/>
    <w:pPr>
      <w:suppressLineNumbers w:val="0"/>
    </w:pPr>
  </w:style>
  <w:style w:type="paragraph" w:customStyle="1" w:styleId="DraftHeading3">
    <w:name w:val="Draft Heading 3"/>
    <w:basedOn w:val="Normal"/>
    <w:next w:val="Normal"/>
    <w:rsid w:val="00C83873"/>
    <w:pPr>
      <w:suppressLineNumbers w:val="0"/>
    </w:pPr>
  </w:style>
  <w:style w:type="paragraph" w:customStyle="1" w:styleId="DraftHeading4">
    <w:name w:val="Draft Heading 4"/>
    <w:basedOn w:val="Normal"/>
    <w:next w:val="Normal"/>
    <w:rsid w:val="00C83873"/>
    <w:pPr>
      <w:suppressLineNumbers w:val="0"/>
    </w:pPr>
  </w:style>
  <w:style w:type="paragraph" w:customStyle="1" w:styleId="DraftHeading5">
    <w:name w:val="Draft Heading 5"/>
    <w:basedOn w:val="Normal"/>
    <w:next w:val="Normal"/>
    <w:rsid w:val="00C83873"/>
    <w:pPr>
      <w:suppressLineNumbers w:val="0"/>
    </w:pPr>
  </w:style>
  <w:style w:type="paragraph" w:customStyle="1" w:styleId="ActTitleFrame">
    <w:name w:val="ActTitleFrame"/>
    <w:basedOn w:val="Normal"/>
    <w:rsid w:val="00C83873"/>
    <w:pPr>
      <w:framePr w:w="6237" w:h="1423" w:hRule="exact" w:hSpace="181" w:wrap="around" w:vAnchor="page" w:hAnchor="margin" w:xAlign="center" w:y="1192" w:anchorLock="1"/>
      <w:spacing w:before="0"/>
      <w:jc w:val="center"/>
    </w:pPr>
    <w:rPr>
      <w:i/>
    </w:rPr>
  </w:style>
  <w:style w:type="paragraph" w:customStyle="1" w:styleId="Heading-DIVISION">
    <w:name w:val="Heading - DIVISION"/>
    <w:next w:val="Normal"/>
    <w:link w:val="Heading-DIVISIONChar"/>
    <w:rsid w:val="00C83873"/>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link w:val="Heading-PARTChar"/>
    <w:rsid w:val="00C83873"/>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C83873"/>
    <w:rPr>
      <w:caps w:val="0"/>
    </w:rPr>
  </w:style>
  <w:style w:type="paragraph" w:customStyle="1" w:styleId="Heading1-Manual">
    <w:name w:val="Heading 1 - Manual"/>
    <w:next w:val="Normal"/>
    <w:rsid w:val="00C83873"/>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C83873"/>
    <w:rPr>
      <w:rFonts w:ascii="Monotype Corsiva" w:hAnsi="Monotype Corsiva"/>
      <w:i/>
      <w:sz w:val="24"/>
    </w:rPr>
  </w:style>
  <w:style w:type="paragraph" w:customStyle="1" w:styleId="Normal-Schedule">
    <w:name w:val="Normal - Schedule"/>
    <w:link w:val="Normal-ScheduleChar"/>
    <w:rsid w:val="00C83873"/>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CopyDetails">
    <w:name w:val="Copy Details"/>
    <w:next w:val="Normal"/>
    <w:rsid w:val="00C83873"/>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C83873"/>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C83873"/>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C83873"/>
  </w:style>
  <w:style w:type="paragraph" w:customStyle="1" w:styleId="Penalty">
    <w:name w:val="Penalty"/>
    <w:next w:val="Normal"/>
    <w:rsid w:val="00C8387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C83873"/>
    <w:rPr>
      <w:sz w:val="20"/>
    </w:rPr>
  </w:style>
  <w:style w:type="paragraph" w:customStyle="1" w:styleId="Schedule-PART">
    <w:name w:val="Schedule - PART"/>
    <w:basedOn w:val="Heading-PART"/>
    <w:next w:val="Normal"/>
    <w:rsid w:val="00C83873"/>
    <w:rPr>
      <w:sz w:val="18"/>
    </w:rPr>
  </w:style>
  <w:style w:type="paragraph" w:customStyle="1" w:styleId="ScheduleAutoHeading1">
    <w:name w:val="Schedule Auto Heading 1"/>
    <w:basedOn w:val="Normal-Schedule"/>
    <w:next w:val="Normal"/>
    <w:rsid w:val="00C83873"/>
    <w:rPr>
      <w:b/>
      <w:i/>
    </w:rPr>
  </w:style>
  <w:style w:type="paragraph" w:customStyle="1" w:styleId="ScheduleAutoHeading2">
    <w:name w:val="Schedule Auto Heading 2"/>
    <w:basedOn w:val="Normal-Schedule"/>
    <w:next w:val="Normal"/>
    <w:rsid w:val="00C83873"/>
  </w:style>
  <w:style w:type="paragraph" w:customStyle="1" w:styleId="ScheduleAutoHeading3">
    <w:name w:val="Schedule Auto Heading 3"/>
    <w:basedOn w:val="Normal-Schedule"/>
    <w:next w:val="Normal"/>
    <w:rsid w:val="00C83873"/>
  </w:style>
  <w:style w:type="paragraph" w:customStyle="1" w:styleId="ScheduleAutoHeading4">
    <w:name w:val="Schedule Auto Heading 4"/>
    <w:basedOn w:val="Normal-Schedule"/>
    <w:next w:val="Normal"/>
    <w:rsid w:val="00C83873"/>
  </w:style>
  <w:style w:type="paragraph" w:customStyle="1" w:styleId="ScheduleAutoHeading5">
    <w:name w:val="Schedule Auto Heading 5"/>
    <w:basedOn w:val="Normal-Schedule"/>
    <w:next w:val="Normal"/>
    <w:rsid w:val="00C83873"/>
  </w:style>
  <w:style w:type="paragraph" w:customStyle="1" w:styleId="ScheduleDefinition">
    <w:name w:val="Schedule Definition"/>
    <w:basedOn w:val="Normal"/>
    <w:next w:val="Normal"/>
    <w:rsid w:val="00C83873"/>
    <w:pPr>
      <w:suppressLineNumbers w:val="0"/>
      <w:ind w:left="1871" w:hanging="510"/>
    </w:pPr>
    <w:rPr>
      <w:sz w:val="20"/>
    </w:rPr>
  </w:style>
  <w:style w:type="paragraph" w:customStyle="1" w:styleId="ScheduleHeading1">
    <w:name w:val="Schedule Heading 1"/>
    <w:basedOn w:val="Normal"/>
    <w:next w:val="Normal"/>
    <w:rsid w:val="00C83873"/>
    <w:pPr>
      <w:suppressLineNumbers w:val="0"/>
    </w:pPr>
    <w:rPr>
      <w:b/>
      <w:sz w:val="20"/>
    </w:rPr>
  </w:style>
  <w:style w:type="paragraph" w:customStyle="1" w:styleId="ScheduleHeading2">
    <w:name w:val="Schedule Heading 2"/>
    <w:basedOn w:val="Normal"/>
    <w:next w:val="Normal"/>
    <w:rsid w:val="00C83873"/>
    <w:pPr>
      <w:suppressLineNumbers w:val="0"/>
    </w:pPr>
    <w:rPr>
      <w:sz w:val="20"/>
    </w:rPr>
  </w:style>
  <w:style w:type="paragraph" w:customStyle="1" w:styleId="ScheduleHeading3">
    <w:name w:val="Schedule Heading 3"/>
    <w:basedOn w:val="Normal"/>
    <w:next w:val="Normal"/>
    <w:rsid w:val="00C83873"/>
    <w:pPr>
      <w:suppressLineNumbers w:val="0"/>
    </w:pPr>
    <w:rPr>
      <w:sz w:val="20"/>
    </w:rPr>
  </w:style>
  <w:style w:type="paragraph" w:customStyle="1" w:styleId="ScheduleHeading4">
    <w:name w:val="Schedule Heading 4"/>
    <w:basedOn w:val="Normal"/>
    <w:next w:val="Normal"/>
    <w:rsid w:val="00C83873"/>
    <w:pPr>
      <w:suppressLineNumbers w:val="0"/>
    </w:pPr>
    <w:rPr>
      <w:sz w:val="20"/>
    </w:rPr>
  </w:style>
  <w:style w:type="paragraph" w:customStyle="1" w:styleId="ScheduleHeading5">
    <w:name w:val="Schedule Heading 5"/>
    <w:basedOn w:val="Normal"/>
    <w:next w:val="Normal"/>
    <w:rsid w:val="00C83873"/>
    <w:pPr>
      <w:suppressLineNumbers w:val="0"/>
    </w:pPr>
    <w:rPr>
      <w:sz w:val="20"/>
    </w:rPr>
  </w:style>
  <w:style w:type="paragraph" w:customStyle="1" w:styleId="ScheduleHeadingAuto">
    <w:name w:val="Schedule Heading Auto"/>
    <w:basedOn w:val="Normal-Schedule"/>
    <w:next w:val="Normal"/>
    <w:rsid w:val="00C83873"/>
  </w:style>
  <w:style w:type="paragraph" w:customStyle="1" w:styleId="ScheduleParagraph">
    <w:name w:val="Schedule Paragraph"/>
    <w:basedOn w:val="Normal"/>
    <w:next w:val="Normal"/>
    <w:rsid w:val="00C83873"/>
    <w:pPr>
      <w:suppressLineNumbers w:val="0"/>
      <w:ind w:left="1871"/>
    </w:pPr>
    <w:rPr>
      <w:sz w:val="20"/>
    </w:rPr>
  </w:style>
  <w:style w:type="paragraph" w:customStyle="1" w:styleId="ScheduleParagraphSub">
    <w:name w:val="Schedule Paragraph (Sub)"/>
    <w:basedOn w:val="Normal"/>
    <w:next w:val="Normal"/>
    <w:rsid w:val="00C83873"/>
    <w:pPr>
      <w:suppressLineNumbers w:val="0"/>
      <w:ind w:left="2381"/>
    </w:pPr>
    <w:rPr>
      <w:sz w:val="20"/>
    </w:rPr>
  </w:style>
  <w:style w:type="paragraph" w:customStyle="1" w:styleId="ScheduleParagraphSub-Sub">
    <w:name w:val="Schedule Paragraph (Sub-Sub)"/>
    <w:basedOn w:val="Normal"/>
    <w:next w:val="Normal"/>
    <w:rsid w:val="00C83873"/>
    <w:pPr>
      <w:suppressLineNumbers w:val="0"/>
      <w:ind w:left="2892"/>
    </w:pPr>
    <w:rPr>
      <w:sz w:val="20"/>
    </w:rPr>
  </w:style>
  <w:style w:type="paragraph" w:customStyle="1" w:styleId="SchedulePenalty">
    <w:name w:val="Schedule Penalty"/>
    <w:basedOn w:val="Penalty"/>
    <w:next w:val="Normal"/>
    <w:rsid w:val="00C83873"/>
    <w:rPr>
      <w:sz w:val="20"/>
    </w:rPr>
  </w:style>
  <w:style w:type="paragraph" w:customStyle="1" w:styleId="ScheduleSection">
    <w:name w:val="Schedule Section"/>
    <w:basedOn w:val="Normal"/>
    <w:next w:val="Normal"/>
    <w:rsid w:val="00C83873"/>
    <w:pPr>
      <w:suppressLineNumbers w:val="0"/>
      <w:ind w:left="851"/>
    </w:pPr>
    <w:rPr>
      <w:sz w:val="20"/>
    </w:rPr>
  </w:style>
  <w:style w:type="paragraph" w:customStyle="1" w:styleId="ScheduleSectionSub">
    <w:name w:val="Schedule Section (Sub)"/>
    <w:basedOn w:val="Normal"/>
    <w:next w:val="Normal"/>
    <w:rsid w:val="00C83873"/>
    <w:pPr>
      <w:suppressLineNumbers w:val="0"/>
      <w:ind w:left="1361"/>
    </w:pPr>
    <w:rPr>
      <w:sz w:val="20"/>
    </w:rPr>
  </w:style>
  <w:style w:type="paragraph" w:customStyle="1" w:styleId="ShoulderReference">
    <w:name w:val="Shoulder Reference"/>
    <w:next w:val="Normal"/>
    <w:rsid w:val="002B2D13"/>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2B2D13"/>
    <w:pPr>
      <w:framePr w:w="964" w:h="340" w:hSpace="181" w:vSpace="181" w:wrap="around" w:vAnchor="text" w:hAnchor="page" w:xAlign="outside" w:y="1"/>
    </w:pPr>
    <w:rPr>
      <w:rFonts w:ascii="Arial" w:hAnsi="Arial"/>
      <w:b/>
      <w:spacing w:val="-10"/>
      <w:sz w:val="16"/>
    </w:rPr>
  </w:style>
  <w:style w:type="paragraph" w:styleId="TOC1">
    <w:name w:val="toc 1"/>
    <w:next w:val="Normal"/>
    <w:autoRedefine/>
    <w:uiPriority w:val="39"/>
    <w:rsid w:val="002228CF"/>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2">
    <w:name w:val="toc 2"/>
    <w:next w:val="Normal"/>
    <w:autoRedefine/>
    <w:uiPriority w:val="39"/>
    <w:rsid w:val="009022D0"/>
    <w:pPr>
      <w:keepNext/>
      <w:tabs>
        <w:tab w:val="right" w:pos="6236"/>
      </w:tabs>
      <w:overflowPunct w:val="0"/>
      <w:autoSpaceDE w:val="0"/>
      <w:autoSpaceDN w:val="0"/>
      <w:adjustRightInd w:val="0"/>
      <w:spacing w:before="120" w:after="120"/>
      <w:ind w:right="510"/>
      <w:textAlignment w:val="baseline"/>
    </w:pPr>
    <w:rPr>
      <w:b/>
      <w:lang w:val="en-GB" w:eastAsia="en-US"/>
    </w:rPr>
  </w:style>
  <w:style w:type="paragraph" w:styleId="TOC3">
    <w:name w:val="toc 3"/>
    <w:next w:val="Normal"/>
    <w:autoRedefine/>
    <w:uiPriority w:val="39"/>
    <w:rsid w:val="00C83873"/>
    <w:pPr>
      <w:tabs>
        <w:tab w:val="right" w:pos="6236"/>
      </w:tabs>
      <w:overflowPunct w:val="0"/>
      <w:autoSpaceDE w:val="0"/>
      <w:autoSpaceDN w:val="0"/>
      <w:adjustRightInd w:val="0"/>
      <w:ind w:left="1474" w:right="510" w:hanging="1304"/>
      <w:textAlignment w:val="baseline"/>
    </w:pPr>
    <w:rPr>
      <w:lang w:val="en-GB" w:eastAsia="en-US"/>
    </w:rPr>
  </w:style>
  <w:style w:type="paragraph" w:styleId="TOC4">
    <w:name w:val="toc 4"/>
    <w:next w:val="Normal"/>
    <w:autoRedefine/>
    <w:uiPriority w:val="39"/>
    <w:rsid w:val="00C83873"/>
    <w:pPr>
      <w:keepNext/>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uiPriority w:val="39"/>
    <w:rsid w:val="00C83873"/>
    <w:pPr>
      <w:keepNext/>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uiPriority w:val="39"/>
    <w:rsid w:val="00C83873"/>
    <w:pPr>
      <w:tabs>
        <w:tab w:val="lef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C83873"/>
    <w:pPr>
      <w:overflowPunct w:val="0"/>
      <w:autoSpaceDE w:val="0"/>
      <w:autoSpaceDN w:val="0"/>
      <w:adjustRightInd w:val="0"/>
      <w:jc w:val="center"/>
      <w:textAlignment w:val="baseline"/>
    </w:pPr>
    <w:rPr>
      <w:b/>
      <w:lang w:eastAsia="en-US"/>
    </w:rPr>
  </w:style>
  <w:style w:type="paragraph" w:styleId="TOC8">
    <w:name w:val="toc 8"/>
    <w:basedOn w:val="TOC2"/>
    <w:next w:val="Normal"/>
    <w:uiPriority w:val="39"/>
    <w:rsid w:val="00C83873"/>
    <w:pPr>
      <w:ind w:right="0"/>
    </w:pPr>
    <w:rPr>
      <w:b w:val="0"/>
      <w:caps/>
    </w:rPr>
  </w:style>
  <w:style w:type="paragraph" w:styleId="TOC9">
    <w:name w:val="toc 9"/>
    <w:basedOn w:val="Normal"/>
    <w:next w:val="Normal"/>
    <w:uiPriority w:val="39"/>
    <w:rsid w:val="00C83873"/>
    <w:pPr>
      <w:tabs>
        <w:tab w:val="right" w:pos="6237"/>
      </w:tabs>
      <w:spacing w:before="0"/>
      <w:ind w:left="1922" w:right="284"/>
    </w:pPr>
    <w:rPr>
      <w:sz w:val="20"/>
    </w:rPr>
  </w:style>
  <w:style w:type="paragraph" w:customStyle="1" w:styleId="AmendHeading1s">
    <w:name w:val="Amend. Heading 1s"/>
    <w:basedOn w:val="Normal"/>
    <w:next w:val="Normal"/>
    <w:rsid w:val="00C83873"/>
    <w:pPr>
      <w:suppressLineNumbers w:val="0"/>
    </w:pPr>
    <w:rPr>
      <w:b/>
    </w:rPr>
  </w:style>
  <w:style w:type="paragraph" w:styleId="EndnoteText">
    <w:name w:val="endnote text"/>
    <w:basedOn w:val="Normal"/>
    <w:link w:val="EndnoteTextChar"/>
    <w:semiHidden/>
    <w:rsid w:val="00C83873"/>
    <w:pPr>
      <w:tabs>
        <w:tab w:val="left" w:pos="426"/>
      </w:tabs>
    </w:pPr>
    <w:rPr>
      <w:sz w:val="20"/>
    </w:rPr>
  </w:style>
  <w:style w:type="paragraph" w:customStyle="1" w:styleId="AmendHeading6">
    <w:name w:val="Amend. Heading 6"/>
    <w:basedOn w:val="Normal"/>
    <w:next w:val="Normal"/>
    <w:rsid w:val="00C83873"/>
    <w:pPr>
      <w:suppressLineNumbers w:val="0"/>
    </w:pPr>
  </w:style>
  <w:style w:type="character" w:styleId="EndnoteReference">
    <w:name w:val="endnote reference"/>
    <w:basedOn w:val="DefaultParagraphFont"/>
    <w:semiHidden/>
    <w:rsid w:val="00C83873"/>
    <w:rPr>
      <w:vertAlign w:val="superscript"/>
    </w:rPr>
  </w:style>
  <w:style w:type="paragraph" w:customStyle="1" w:styleId="Stars">
    <w:name w:val="Stars"/>
    <w:basedOn w:val="BodySection"/>
    <w:next w:val="Normal"/>
    <w:rsid w:val="00C83873"/>
    <w:pPr>
      <w:tabs>
        <w:tab w:val="right" w:pos="1418"/>
        <w:tab w:val="right" w:pos="2552"/>
        <w:tab w:val="right" w:pos="3686"/>
        <w:tab w:val="right" w:pos="4820"/>
        <w:tab w:val="right" w:pos="5954"/>
      </w:tabs>
      <w:ind w:left="851"/>
    </w:pPr>
  </w:style>
  <w:style w:type="paragraph" w:customStyle="1" w:styleId="DraftingNotes">
    <w:name w:val="Drafting Notes"/>
    <w:next w:val="Normal"/>
    <w:rsid w:val="00C83873"/>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EndnoteBody">
    <w:name w:val="Endnote Body"/>
    <w:rsid w:val="00C83873"/>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C83873"/>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C83873"/>
    <w:pPr>
      <w:spacing w:after="120"/>
      <w:jc w:val="center"/>
      <w:outlineLvl w:val="6"/>
    </w:pPr>
  </w:style>
  <w:style w:type="paragraph" w:customStyle="1" w:styleId="ScheduleFormNo">
    <w:name w:val="Schedule Form No."/>
    <w:basedOn w:val="ScheduleNo"/>
    <w:next w:val="Normal"/>
    <w:rsid w:val="00C83873"/>
  </w:style>
  <w:style w:type="paragraph" w:customStyle="1" w:styleId="ScheduleNo">
    <w:name w:val="Schedule No."/>
    <w:basedOn w:val="Heading-PART"/>
    <w:next w:val="Normal"/>
    <w:link w:val="ScheduleNoChar"/>
    <w:rsid w:val="00C83873"/>
    <w:pPr>
      <w:outlineLvl w:val="1"/>
    </w:pPr>
    <w:rPr>
      <w:sz w:val="20"/>
    </w:rPr>
  </w:style>
  <w:style w:type="paragraph" w:customStyle="1" w:styleId="ScheduleTitle">
    <w:name w:val="Schedule Title"/>
    <w:basedOn w:val="Heading-DIVISION"/>
    <w:next w:val="Normal"/>
    <w:rsid w:val="00C83873"/>
    <w:rPr>
      <w:caps/>
      <w:sz w:val="20"/>
    </w:rPr>
  </w:style>
  <w:style w:type="paragraph" w:customStyle="1" w:styleId="Heading-ENDNOTES">
    <w:name w:val="Heading - ENDNOTES"/>
    <w:basedOn w:val="EndnoteText"/>
    <w:next w:val="EndnoteText"/>
    <w:rsid w:val="00C83873"/>
    <w:pPr>
      <w:tabs>
        <w:tab w:val="clear" w:pos="426"/>
        <w:tab w:val="left" w:pos="284"/>
      </w:tabs>
      <w:ind w:left="-284"/>
      <w:outlineLvl w:val="4"/>
    </w:pPr>
    <w:rPr>
      <w:b/>
      <w:sz w:val="22"/>
      <w:lang w:val="en-GB"/>
    </w:rPr>
  </w:style>
  <w:style w:type="paragraph" w:customStyle="1" w:styleId="ActTitleTable1">
    <w:name w:val="Act Title (Table 1)"/>
    <w:next w:val="Normal"/>
    <w:rsid w:val="00C83873"/>
    <w:pPr>
      <w:keepNext/>
      <w:overflowPunct w:val="0"/>
      <w:autoSpaceDE w:val="0"/>
      <w:autoSpaceDN w:val="0"/>
      <w:adjustRightInd w:val="0"/>
      <w:spacing w:before="120"/>
      <w:ind w:left="568" w:hanging="284"/>
      <w:textAlignment w:val="baseline"/>
    </w:pPr>
    <w:rPr>
      <w:b/>
      <w:noProof/>
      <w:sz w:val="18"/>
      <w:lang w:val="en-US" w:eastAsia="en-US"/>
    </w:rPr>
  </w:style>
  <w:style w:type="paragraph" w:customStyle="1" w:styleId="Preamble">
    <w:name w:val="Preamble"/>
    <w:next w:val="Normal"/>
    <w:rsid w:val="00C83873"/>
    <w:pPr>
      <w:overflowPunct w:val="0"/>
      <w:autoSpaceDE w:val="0"/>
      <w:autoSpaceDN w:val="0"/>
      <w:adjustRightInd w:val="0"/>
      <w:spacing w:before="120" w:after="240"/>
      <w:ind w:left="851" w:right="851"/>
      <w:textAlignment w:val="baseline"/>
    </w:pPr>
    <w:rPr>
      <w:noProof/>
      <w:sz w:val="22"/>
      <w:lang w:val="en-US" w:eastAsia="en-US"/>
    </w:rPr>
  </w:style>
  <w:style w:type="paragraph" w:customStyle="1" w:styleId="StatRuleTitleTable1">
    <w:name w:val="StatRule Title (Table 1)"/>
    <w:basedOn w:val="ActTitleTable1"/>
    <w:next w:val="Normal"/>
    <w:rsid w:val="00C83873"/>
    <w:pPr>
      <w:ind w:left="284"/>
    </w:pPr>
  </w:style>
  <w:style w:type="paragraph" w:customStyle="1" w:styleId="DefinitionSchedule">
    <w:name w:val="Definition (Schedule)"/>
    <w:basedOn w:val="Defintion"/>
    <w:next w:val="Normal"/>
    <w:rsid w:val="00C83873"/>
    <w:pPr>
      <w:spacing w:before="0"/>
    </w:pPr>
    <w:rPr>
      <w:sz w:val="20"/>
    </w:rPr>
  </w:style>
  <w:style w:type="paragraph" w:customStyle="1" w:styleId="DraftTest">
    <w:name w:val="Draft Test"/>
    <w:basedOn w:val="Normal"/>
    <w:next w:val="Normal"/>
    <w:rsid w:val="00C83873"/>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styleId="MacroText">
    <w:name w:val="macro"/>
    <w:semiHidden/>
    <w:rsid w:val="00C8387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SchedulePenaly">
    <w:name w:val="Schedule Penaly"/>
    <w:basedOn w:val="Penalty"/>
    <w:next w:val="Normal-Schedule"/>
    <w:rsid w:val="00C83873"/>
    <w:rPr>
      <w:sz w:val="20"/>
    </w:rPr>
  </w:style>
  <w:style w:type="paragraph" w:customStyle="1" w:styleId="ByAuthority">
    <w:name w:val="ByAuthority"/>
    <w:basedOn w:val="Normal-Draft"/>
    <w:next w:val="Normal-Draft"/>
    <w:rsid w:val="00C83873"/>
    <w:pPr>
      <w:jc w:val="center"/>
    </w:pPr>
    <w:rPr>
      <w:sz w:val="22"/>
    </w:rPr>
  </w:style>
  <w:style w:type="paragraph" w:styleId="Caption">
    <w:name w:val="caption"/>
    <w:basedOn w:val="Normal"/>
    <w:next w:val="Normal"/>
    <w:qFormat/>
    <w:rsid w:val="00C83873"/>
    <w:pPr>
      <w:spacing w:after="120"/>
    </w:pPr>
    <w:rPr>
      <w:b/>
    </w:rPr>
  </w:style>
  <w:style w:type="paragraph" w:customStyle="1" w:styleId="SRT1Autotext1">
    <w:name w:val="SR T1 Autotext1"/>
    <w:basedOn w:val="Normal"/>
    <w:rsid w:val="00C83873"/>
    <w:pPr>
      <w:keepNext/>
      <w:spacing w:before="0"/>
    </w:pPr>
    <w:rPr>
      <w:spacing w:val="-4"/>
      <w:sz w:val="18"/>
    </w:rPr>
  </w:style>
  <w:style w:type="paragraph" w:customStyle="1" w:styleId="Reprint-AutoText">
    <w:name w:val="Reprint - AutoText"/>
    <w:basedOn w:val="Normal"/>
    <w:rsid w:val="00C83873"/>
    <w:pPr>
      <w:spacing w:before="0"/>
    </w:pPr>
  </w:style>
  <w:style w:type="paragraph" w:customStyle="1" w:styleId="SRT1Autotext3">
    <w:name w:val="SR T1 Autotext3"/>
    <w:basedOn w:val="Normal"/>
    <w:rsid w:val="00C83873"/>
    <w:pPr>
      <w:keepNext/>
      <w:spacing w:before="0"/>
    </w:pPr>
    <w:rPr>
      <w:i/>
      <w:sz w:val="18"/>
    </w:rPr>
  </w:style>
  <w:style w:type="paragraph" w:customStyle="1" w:styleId="TOAAutotext">
    <w:name w:val="TOA Autotext"/>
    <w:basedOn w:val="SRT1Autotext3"/>
    <w:rsid w:val="00C83873"/>
  </w:style>
  <w:style w:type="paragraph" w:customStyle="1" w:styleId="ReprintIndexLine1">
    <w:name w:val="Reprint Index Line1"/>
    <w:basedOn w:val="ReprintIndexLine"/>
    <w:rsid w:val="00C83873"/>
  </w:style>
  <w:style w:type="paragraph" w:customStyle="1" w:styleId="ReprintIndexLine">
    <w:name w:val="Reprint Index Line"/>
    <w:basedOn w:val="Normal"/>
    <w:rsid w:val="00C83873"/>
    <w:pPr>
      <w:tabs>
        <w:tab w:val="left" w:pos="4678"/>
      </w:tabs>
      <w:spacing w:before="0" w:line="156" w:lineRule="auto"/>
    </w:pPr>
    <w:rPr>
      <w:i/>
      <w:sz w:val="20"/>
    </w:rPr>
  </w:style>
  <w:style w:type="paragraph" w:customStyle="1" w:styleId="ReprintIndexHeading">
    <w:name w:val="Reprint Index Heading"/>
    <w:basedOn w:val="Normal"/>
    <w:next w:val="Normal"/>
    <w:rsid w:val="00C83873"/>
    <w:pPr>
      <w:spacing w:before="240" w:line="192" w:lineRule="auto"/>
      <w:jc w:val="center"/>
    </w:pPr>
    <w:rPr>
      <w:b/>
    </w:rPr>
  </w:style>
  <w:style w:type="paragraph" w:customStyle="1" w:styleId="ReprintIndexSubject">
    <w:name w:val="Reprint Index Subject"/>
    <w:basedOn w:val="Normal"/>
    <w:next w:val="ReprintIndexsubtopic"/>
    <w:rsid w:val="00C83873"/>
    <w:pPr>
      <w:ind w:left="4678" w:hanging="4678"/>
    </w:pPr>
    <w:rPr>
      <w:b/>
      <w:sz w:val="20"/>
    </w:rPr>
  </w:style>
  <w:style w:type="paragraph" w:customStyle="1" w:styleId="ReprintIndexsubtopic">
    <w:name w:val="Reprint Index subtopic"/>
    <w:basedOn w:val="ReprintIndexSubject"/>
    <w:rsid w:val="00C83873"/>
    <w:pPr>
      <w:tabs>
        <w:tab w:val="left" w:pos="425"/>
        <w:tab w:val="left" w:pos="709"/>
      </w:tabs>
      <w:spacing w:before="0" w:line="216" w:lineRule="auto"/>
      <w:ind w:hanging="4253"/>
    </w:pPr>
    <w:rPr>
      <w:b w:val="0"/>
    </w:rPr>
  </w:style>
  <w:style w:type="paragraph" w:customStyle="1" w:styleId="ReprintIndexLine2">
    <w:name w:val="Reprint Index Line2"/>
    <w:basedOn w:val="ReprintIndexLine"/>
    <w:next w:val="ReprintIndexsubtopic"/>
    <w:rsid w:val="00C83873"/>
  </w:style>
  <w:style w:type="paragraph" w:customStyle="1" w:styleId="n">
    <w:name w:val="n"/>
    <w:basedOn w:val="Heading-ENDNOTES"/>
    <w:rsid w:val="00C83873"/>
    <w:pPr>
      <w:ind w:left="0" w:hanging="284"/>
    </w:pPr>
  </w:style>
  <w:style w:type="paragraph" w:styleId="TOAHeading">
    <w:name w:val="toa heading"/>
    <w:basedOn w:val="Normal"/>
    <w:next w:val="Normal"/>
    <w:semiHidden/>
    <w:rsid w:val="00C83873"/>
    <w:rPr>
      <w:rFonts w:ascii="Arial" w:hAnsi="Arial"/>
      <w:b/>
    </w:rPr>
  </w:style>
  <w:style w:type="paragraph" w:customStyle="1" w:styleId="AmendDefinition1">
    <w:name w:val="Amend Definition 1"/>
    <w:next w:val="Normal"/>
    <w:rsid w:val="00C8387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C8387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C8387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C8387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C83873"/>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C83873"/>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C83873"/>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C83873"/>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C83873"/>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C83873"/>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C83873"/>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link w:val="DraftDefinition2Char"/>
    <w:rsid w:val="00C83873"/>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C83873"/>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C8387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C83873"/>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C83873"/>
    <w:pPr>
      <w:ind w:left="1872"/>
    </w:pPr>
  </w:style>
  <w:style w:type="paragraph" w:customStyle="1" w:styleId="DraftPenalty2">
    <w:name w:val="Draft Penalty 2"/>
    <w:basedOn w:val="Penalty"/>
    <w:next w:val="Normal"/>
    <w:rsid w:val="00C83873"/>
  </w:style>
  <w:style w:type="paragraph" w:customStyle="1" w:styleId="DraftPenalty3">
    <w:name w:val="Draft Penalty 3"/>
    <w:basedOn w:val="Penalty"/>
    <w:next w:val="Normal"/>
    <w:rsid w:val="00C83873"/>
    <w:pPr>
      <w:ind w:left="2892"/>
    </w:pPr>
  </w:style>
  <w:style w:type="paragraph" w:customStyle="1" w:styleId="DraftPenalty4">
    <w:name w:val="Draft Penalty 4"/>
    <w:basedOn w:val="Penalty"/>
    <w:next w:val="Normal"/>
    <w:rsid w:val="00C83873"/>
    <w:pPr>
      <w:ind w:left="3402"/>
    </w:pPr>
  </w:style>
  <w:style w:type="paragraph" w:customStyle="1" w:styleId="DraftPenalty5">
    <w:name w:val="Draft Penalty 5"/>
    <w:basedOn w:val="Penalty"/>
    <w:next w:val="Normal"/>
    <w:rsid w:val="00C83873"/>
    <w:pPr>
      <w:ind w:left="3913"/>
    </w:pPr>
  </w:style>
  <w:style w:type="paragraph" w:customStyle="1" w:styleId="ScheduleDefinition1">
    <w:name w:val="Schedule Definition 1"/>
    <w:next w:val="Normal"/>
    <w:rsid w:val="00C8387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C8387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C8387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C8387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C83873"/>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C83873"/>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C83873"/>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C83873"/>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C83873"/>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C83873"/>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styleId="Title">
    <w:name w:val="Title"/>
    <w:basedOn w:val="Normal"/>
    <w:link w:val="TitleChar"/>
    <w:qFormat/>
    <w:rsid w:val="00C83873"/>
    <w:pPr>
      <w:jc w:val="center"/>
    </w:pPr>
    <w:rPr>
      <w:b/>
      <w:sz w:val="28"/>
    </w:rPr>
  </w:style>
  <w:style w:type="paragraph" w:styleId="BlockText">
    <w:name w:val="Block Text"/>
    <w:basedOn w:val="Normal"/>
    <w:rsid w:val="00C83873"/>
    <w:pPr>
      <w:spacing w:after="120"/>
      <w:ind w:left="1440" w:right="1440"/>
    </w:pPr>
  </w:style>
  <w:style w:type="paragraph" w:styleId="BodyTextIndent">
    <w:name w:val="Body Text Indent"/>
    <w:basedOn w:val="Normal"/>
    <w:link w:val="BodyTextIndentChar"/>
    <w:rsid w:val="00C83873"/>
    <w:pPr>
      <w:ind w:left="840" w:hanging="480"/>
    </w:pPr>
  </w:style>
  <w:style w:type="paragraph" w:styleId="DocumentMap">
    <w:name w:val="Document Map"/>
    <w:basedOn w:val="Normal"/>
    <w:link w:val="DocumentMapChar"/>
    <w:semiHidden/>
    <w:rsid w:val="00C83873"/>
    <w:pPr>
      <w:shd w:val="clear" w:color="auto" w:fill="000080"/>
    </w:pPr>
    <w:rPr>
      <w:rFonts w:ascii="Tahoma" w:hAnsi="Tahoma" w:cs="Tahoma"/>
    </w:rPr>
  </w:style>
  <w:style w:type="paragraph" w:customStyle="1" w:styleId="AmndChptr">
    <w:name w:val="Amnd Chptr"/>
    <w:basedOn w:val="Normal"/>
    <w:next w:val="Normal"/>
    <w:rsid w:val="00C83873"/>
    <w:pPr>
      <w:suppressLineNumbers w:val="0"/>
      <w:spacing w:before="240" w:after="120"/>
      <w:ind w:left="1361"/>
      <w:jc w:val="center"/>
    </w:pPr>
    <w:rPr>
      <w:b/>
      <w:caps/>
      <w:sz w:val="26"/>
    </w:rPr>
  </w:style>
  <w:style w:type="paragraph" w:customStyle="1" w:styleId="ChapterHeading">
    <w:name w:val="Chapter Heading"/>
    <w:basedOn w:val="Normal"/>
    <w:next w:val="Normal"/>
    <w:rsid w:val="00C83873"/>
    <w:pPr>
      <w:suppressLineNumbers w:val="0"/>
      <w:spacing w:before="240" w:after="120"/>
      <w:jc w:val="center"/>
      <w:outlineLvl w:val="0"/>
    </w:pPr>
    <w:rPr>
      <w:b/>
      <w:caps/>
      <w:sz w:val="26"/>
    </w:rPr>
  </w:style>
  <w:style w:type="paragraph" w:customStyle="1" w:styleId="GovernorAssent">
    <w:name w:val="Governor Assent"/>
    <w:basedOn w:val="Normal"/>
    <w:rsid w:val="00C83873"/>
    <w:pPr>
      <w:spacing w:before="0"/>
    </w:pPr>
    <w:rPr>
      <w:sz w:val="20"/>
      <w:lang w:val="en-GB"/>
    </w:rPr>
  </w:style>
  <w:style w:type="paragraph" w:customStyle="1" w:styleId="PART">
    <w:name w:val="PART"/>
    <w:basedOn w:val="Normal"/>
    <w:next w:val="Normal"/>
    <w:rsid w:val="00C83873"/>
    <w:pPr>
      <w:suppressLineNumbers w:val="0"/>
      <w:tabs>
        <w:tab w:val="left" w:pos="425"/>
        <w:tab w:val="left" w:pos="992"/>
        <w:tab w:val="left" w:pos="1559"/>
        <w:tab w:val="left" w:pos="2126"/>
        <w:tab w:val="left" w:pos="2693"/>
        <w:tab w:val="left" w:pos="3260"/>
      </w:tabs>
      <w:suppressAutoHyphens/>
      <w:spacing w:before="240"/>
      <w:jc w:val="center"/>
    </w:pPr>
    <w:rPr>
      <w:b/>
      <w:sz w:val="22"/>
      <w:lang w:val="en-GB"/>
    </w:rPr>
  </w:style>
  <w:style w:type="paragraph" w:customStyle="1" w:styleId="Schedule-Division0">
    <w:name w:val="Schedule-Division"/>
    <w:basedOn w:val="Normal"/>
    <w:next w:val="Normal"/>
    <w:rsid w:val="00C83873"/>
    <w:pPr>
      <w:suppressLineNumbers w:val="0"/>
      <w:spacing w:after="120"/>
      <w:jc w:val="center"/>
    </w:pPr>
    <w:rPr>
      <w:b/>
      <w:sz w:val="20"/>
    </w:rPr>
  </w:style>
  <w:style w:type="paragraph" w:customStyle="1" w:styleId="Schedule-Part0">
    <w:name w:val="Schedule-Part"/>
    <w:basedOn w:val="Normal"/>
    <w:next w:val="Normal"/>
    <w:rsid w:val="00C83873"/>
    <w:pPr>
      <w:suppressLineNumbers w:val="0"/>
      <w:spacing w:after="120"/>
      <w:jc w:val="center"/>
    </w:pPr>
    <w:rPr>
      <w:b/>
      <w:caps/>
      <w:sz w:val="22"/>
    </w:rPr>
  </w:style>
  <w:style w:type="paragraph" w:styleId="BodyText">
    <w:name w:val="Body Text"/>
    <w:basedOn w:val="Normal"/>
    <w:rsid w:val="00C83873"/>
    <w:pPr>
      <w:spacing w:after="120"/>
    </w:pPr>
  </w:style>
  <w:style w:type="paragraph" w:styleId="BodyText2">
    <w:name w:val="Body Text 2"/>
    <w:basedOn w:val="Normal"/>
    <w:rsid w:val="00C83873"/>
    <w:pPr>
      <w:spacing w:after="120" w:line="480" w:lineRule="auto"/>
    </w:pPr>
  </w:style>
  <w:style w:type="paragraph" w:styleId="BodyText3">
    <w:name w:val="Body Text 3"/>
    <w:basedOn w:val="Normal"/>
    <w:rsid w:val="00C83873"/>
    <w:pPr>
      <w:spacing w:after="120"/>
    </w:pPr>
    <w:rPr>
      <w:sz w:val="16"/>
      <w:szCs w:val="16"/>
    </w:rPr>
  </w:style>
  <w:style w:type="paragraph" w:styleId="BodyTextFirstIndent">
    <w:name w:val="Body Text First Indent"/>
    <w:basedOn w:val="BodyText"/>
    <w:rsid w:val="00C83873"/>
    <w:pPr>
      <w:ind w:firstLine="210"/>
    </w:pPr>
  </w:style>
  <w:style w:type="paragraph" w:styleId="BodyTextFirstIndent2">
    <w:name w:val="Body Text First Indent 2"/>
    <w:basedOn w:val="BodyTextIndent"/>
    <w:rsid w:val="00C83873"/>
    <w:pPr>
      <w:spacing w:after="120"/>
      <w:ind w:left="283" w:firstLine="210"/>
    </w:pPr>
  </w:style>
  <w:style w:type="paragraph" w:styleId="BodyTextIndent2">
    <w:name w:val="Body Text Indent 2"/>
    <w:basedOn w:val="Normal"/>
    <w:rsid w:val="00C83873"/>
    <w:pPr>
      <w:ind w:left="-2820"/>
    </w:pPr>
  </w:style>
  <w:style w:type="paragraph" w:styleId="BodyTextIndent3">
    <w:name w:val="Body Text Indent 3"/>
    <w:basedOn w:val="Normal"/>
    <w:rsid w:val="00C83873"/>
    <w:pPr>
      <w:spacing w:after="120"/>
      <w:ind w:left="283"/>
    </w:pPr>
    <w:rPr>
      <w:sz w:val="16"/>
      <w:szCs w:val="16"/>
    </w:rPr>
  </w:style>
  <w:style w:type="paragraph" w:styleId="Closing">
    <w:name w:val="Closing"/>
    <w:basedOn w:val="Normal"/>
    <w:rsid w:val="00C83873"/>
    <w:pPr>
      <w:ind w:left="4252"/>
    </w:pPr>
  </w:style>
  <w:style w:type="character" w:styleId="CommentReference">
    <w:name w:val="annotation reference"/>
    <w:basedOn w:val="DefaultParagraphFont"/>
    <w:semiHidden/>
    <w:rsid w:val="00C83873"/>
    <w:rPr>
      <w:sz w:val="16"/>
      <w:szCs w:val="16"/>
    </w:rPr>
  </w:style>
  <w:style w:type="paragraph" w:styleId="CommentText">
    <w:name w:val="annotation text"/>
    <w:basedOn w:val="Normal"/>
    <w:link w:val="CommentTextChar"/>
    <w:semiHidden/>
    <w:rsid w:val="00C83873"/>
    <w:rPr>
      <w:sz w:val="20"/>
    </w:rPr>
  </w:style>
  <w:style w:type="paragraph" w:styleId="Date">
    <w:name w:val="Date"/>
    <w:basedOn w:val="Normal"/>
    <w:next w:val="Normal"/>
    <w:rsid w:val="00C83873"/>
  </w:style>
  <w:style w:type="paragraph" w:styleId="E-mailSignature">
    <w:name w:val="E-mail Signature"/>
    <w:basedOn w:val="Normal"/>
    <w:rsid w:val="00C83873"/>
  </w:style>
  <w:style w:type="character" w:styleId="Emphasis">
    <w:name w:val="Emphasis"/>
    <w:basedOn w:val="DefaultParagraphFont"/>
    <w:qFormat/>
    <w:rsid w:val="00C83873"/>
    <w:rPr>
      <w:i/>
      <w:iCs/>
    </w:rPr>
  </w:style>
  <w:style w:type="paragraph" w:styleId="EnvelopeAddress">
    <w:name w:val="envelope address"/>
    <w:basedOn w:val="Normal"/>
    <w:rsid w:val="00C8387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83873"/>
    <w:rPr>
      <w:rFonts w:ascii="Arial" w:hAnsi="Arial" w:cs="Arial"/>
      <w:sz w:val="20"/>
    </w:rPr>
  </w:style>
  <w:style w:type="character" w:styleId="FollowedHyperlink">
    <w:name w:val="FollowedHyperlink"/>
    <w:basedOn w:val="DefaultParagraphFont"/>
    <w:rsid w:val="00C83873"/>
    <w:rPr>
      <w:color w:val="800080"/>
      <w:u w:val="single"/>
    </w:rPr>
  </w:style>
  <w:style w:type="character" w:styleId="FootnoteReference">
    <w:name w:val="footnote reference"/>
    <w:basedOn w:val="DefaultParagraphFont"/>
    <w:semiHidden/>
    <w:rsid w:val="00C83873"/>
    <w:rPr>
      <w:vertAlign w:val="superscript"/>
    </w:rPr>
  </w:style>
  <w:style w:type="paragraph" w:styleId="FootnoteText">
    <w:name w:val="footnote text"/>
    <w:basedOn w:val="Normal"/>
    <w:semiHidden/>
    <w:rsid w:val="00C83873"/>
    <w:rPr>
      <w:sz w:val="20"/>
    </w:rPr>
  </w:style>
  <w:style w:type="character" w:styleId="HTMLAcronym">
    <w:name w:val="HTML Acronym"/>
    <w:basedOn w:val="DefaultParagraphFont"/>
    <w:rsid w:val="00C83873"/>
  </w:style>
  <w:style w:type="paragraph" w:styleId="HTMLAddress">
    <w:name w:val="HTML Address"/>
    <w:basedOn w:val="Normal"/>
    <w:rsid w:val="00C83873"/>
    <w:rPr>
      <w:i/>
      <w:iCs/>
    </w:rPr>
  </w:style>
  <w:style w:type="character" w:styleId="HTMLCite">
    <w:name w:val="HTML Cite"/>
    <w:basedOn w:val="DefaultParagraphFont"/>
    <w:rsid w:val="00C83873"/>
    <w:rPr>
      <w:i/>
      <w:iCs/>
    </w:rPr>
  </w:style>
  <w:style w:type="character" w:styleId="HTMLCode">
    <w:name w:val="HTML Code"/>
    <w:basedOn w:val="DefaultParagraphFont"/>
    <w:rsid w:val="00C83873"/>
    <w:rPr>
      <w:rFonts w:ascii="Courier New" w:hAnsi="Courier New"/>
      <w:sz w:val="20"/>
      <w:szCs w:val="20"/>
    </w:rPr>
  </w:style>
  <w:style w:type="character" w:styleId="HTMLDefinition">
    <w:name w:val="HTML Definition"/>
    <w:basedOn w:val="DefaultParagraphFont"/>
    <w:rsid w:val="00C83873"/>
    <w:rPr>
      <w:i/>
      <w:iCs/>
    </w:rPr>
  </w:style>
  <w:style w:type="character" w:styleId="HTMLKeyboard">
    <w:name w:val="HTML Keyboard"/>
    <w:basedOn w:val="DefaultParagraphFont"/>
    <w:rsid w:val="00C83873"/>
    <w:rPr>
      <w:rFonts w:ascii="Courier New" w:hAnsi="Courier New"/>
      <w:sz w:val="20"/>
      <w:szCs w:val="20"/>
    </w:rPr>
  </w:style>
  <w:style w:type="paragraph" w:styleId="HTMLPreformatted">
    <w:name w:val="HTML Preformatted"/>
    <w:basedOn w:val="Normal"/>
    <w:rsid w:val="00C83873"/>
    <w:rPr>
      <w:rFonts w:ascii="Courier New" w:hAnsi="Courier New" w:cs="Courier New"/>
      <w:sz w:val="20"/>
    </w:rPr>
  </w:style>
  <w:style w:type="character" w:styleId="HTMLSample">
    <w:name w:val="HTML Sample"/>
    <w:basedOn w:val="DefaultParagraphFont"/>
    <w:rsid w:val="00C83873"/>
    <w:rPr>
      <w:rFonts w:ascii="Courier New" w:hAnsi="Courier New"/>
    </w:rPr>
  </w:style>
  <w:style w:type="character" w:styleId="HTMLTypewriter">
    <w:name w:val="HTML Typewriter"/>
    <w:basedOn w:val="DefaultParagraphFont"/>
    <w:rsid w:val="00C83873"/>
    <w:rPr>
      <w:rFonts w:ascii="Courier New" w:hAnsi="Courier New"/>
      <w:sz w:val="20"/>
      <w:szCs w:val="20"/>
    </w:rPr>
  </w:style>
  <w:style w:type="character" w:styleId="HTMLVariable">
    <w:name w:val="HTML Variable"/>
    <w:basedOn w:val="DefaultParagraphFont"/>
    <w:rsid w:val="00C83873"/>
    <w:rPr>
      <w:i/>
      <w:iCs/>
    </w:rPr>
  </w:style>
  <w:style w:type="character" w:styleId="Hyperlink">
    <w:name w:val="Hyperlink"/>
    <w:basedOn w:val="DefaultParagraphFont"/>
    <w:rsid w:val="00C83873"/>
    <w:rPr>
      <w:color w:val="0000FF"/>
      <w:u w:val="single"/>
    </w:rPr>
  </w:style>
  <w:style w:type="paragraph" w:styleId="Index1">
    <w:name w:val="index 1"/>
    <w:basedOn w:val="Normal"/>
    <w:next w:val="Normal"/>
    <w:autoRedefine/>
    <w:semiHidden/>
    <w:rsid w:val="00C83873"/>
    <w:pPr>
      <w:ind w:left="240" w:hanging="240"/>
    </w:pPr>
  </w:style>
  <w:style w:type="paragraph" w:styleId="Index2">
    <w:name w:val="index 2"/>
    <w:basedOn w:val="Normal"/>
    <w:next w:val="Normal"/>
    <w:autoRedefine/>
    <w:semiHidden/>
    <w:rsid w:val="00C83873"/>
    <w:pPr>
      <w:ind w:left="480" w:hanging="240"/>
    </w:pPr>
  </w:style>
  <w:style w:type="paragraph" w:styleId="Index3">
    <w:name w:val="index 3"/>
    <w:basedOn w:val="Normal"/>
    <w:next w:val="Normal"/>
    <w:autoRedefine/>
    <w:semiHidden/>
    <w:rsid w:val="00C83873"/>
    <w:pPr>
      <w:ind w:left="720" w:hanging="240"/>
    </w:pPr>
  </w:style>
  <w:style w:type="paragraph" w:styleId="Index4">
    <w:name w:val="index 4"/>
    <w:basedOn w:val="Normal"/>
    <w:next w:val="Normal"/>
    <w:autoRedefine/>
    <w:semiHidden/>
    <w:rsid w:val="00C83873"/>
    <w:pPr>
      <w:ind w:left="960" w:hanging="240"/>
    </w:pPr>
  </w:style>
  <w:style w:type="paragraph" w:styleId="Index5">
    <w:name w:val="index 5"/>
    <w:basedOn w:val="Normal"/>
    <w:next w:val="Normal"/>
    <w:autoRedefine/>
    <w:semiHidden/>
    <w:rsid w:val="00C83873"/>
    <w:pPr>
      <w:ind w:left="1200" w:hanging="240"/>
    </w:pPr>
  </w:style>
  <w:style w:type="paragraph" w:styleId="Index6">
    <w:name w:val="index 6"/>
    <w:basedOn w:val="Normal"/>
    <w:next w:val="Normal"/>
    <w:autoRedefine/>
    <w:semiHidden/>
    <w:rsid w:val="00C83873"/>
    <w:pPr>
      <w:ind w:left="1440" w:hanging="240"/>
    </w:pPr>
  </w:style>
  <w:style w:type="paragraph" w:styleId="Index7">
    <w:name w:val="index 7"/>
    <w:basedOn w:val="Normal"/>
    <w:next w:val="Normal"/>
    <w:autoRedefine/>
    <w:semiHidden/>
    <w:rsid w:val="00C83873"/>
    <w:pPr>
      <w:ind w:left="1680" w:hanging="240"/>
    </w:pPr>
  </w:style>
  <w:style w:type="paragraph" w:styleId="Index8">
    <w:name w:val="index 8"/>
    <w:basedOn w:val="Normal"/>
    <w:next w:val="Normal"/>
    <w:autoRedefine/>
    <w:semiHidden/>
    <w:rsid w:val="00C83873"/>
    <w:pPr>
      <w:ind w:left="1920" w:hanging="240"/>
    </w:pPr>
  </w:style>
  <w:style w:type="paragraph" w:styleId="Index9">
    <w:name w:val="index 9"/>
    <w:basedOn w:val="Normal"/>
    <w:next w:val="Normal"/>
    <w:autoRedefine/>
    <w:semiHidden/>
    <w:rsid w:val="00C83873"/>
    <w:pPr>
      <w:ind w:left="2160" w:hanging="240"/>
    </w:pPr>
  </w:style>
  <w:style w:type="paragraph" w:styleId="IndexHeading">
    <w:name w:val="index heading"/>
    <w:basedOn w:val="Normal"/>
    <w:next w:val="Index1"/>
    <w:semiHidden/>
    <w:rsid w:val="00C83873"/>
    <w:rPr>
      <w:rFonts w:ascii="Arial" w:hAnsi="Arial" w:cs="Arial"/>
      <w:b/>
      <w:bCs/>
    </w:rPr>
  </w:style>
  <w:style w:type="paragraph" w:styleId="List">
    <w:name w:val="List"/>
    <w:basedOn w:val="Normal"/>
    <w:rsid w:val="00C83873"/>
    <w:pPr>
      <w:ind w:left="283" w:hanging="283"/>
    </w:pPr>
  </w:style>
  <w:style w:type="paragraph" w:styleId="List2">
    <w:name w:val="List 2"/>
    <w:basedOn w:val="Normal"/>
    <w:rsid w:val="00C83873"/>
    <w:pPr>
      <w:ind w:left="566" w:hanging="283"/>
    </w:pPr>
  </w:style>
  <w:style w:type="paragraph" w:styleId="List3">
    <w:name w:val="List 3"/>
    <w:basedOn w:val="Normal"/>
    <w:rsid w:val="00C83873"/>
    <w:pPr>
      <w:ind w:left="849" w:hanging="283"/>
    </w:pPr>
  </w:style>
  <w:style w:type="paragraph" w:styleId="List4">
    <w:name w:val="List 4"/>
    <w:basedOn w:val="Normal"/>
    <w:rsid w:val="00C83873"/>
    <w:pPr>
      <w:ind w:left="1132" w:hanging="283"/>
    </w:pPr>
  </w:style>
  <w:style w:type="paragraph" w:styleId="List5">
    <w:name w:val="List 5"/>
    <w:basedOn w:val="Normal"/>
    <w:rsid w:val="00C83873"/>
    <w:pPr>
      <w:ind w:left="1415" w:hanging="283"/>
    </w:pPr>
  </w:style>
  <w:style w:type="paragraph" w:styleId="ListBullet">
    <w:name w:val="List Bullet"/>
    <w:basedOn w:val="Normal"/>
    <w:autoRedefine/>
    <w:rsid w:val="00C83873"/>
    <w:pPr>
      <w:numPr>
        <w:numId w:val="1"/>
      </w:numPr>
    </w:pPr>
  </w:style>
  <w:style w:type="paragraph" w:styleId="ListBullet2">
    <w:name w:val="List Bullet 2"/>
    <w:basedOn w:val="Normal"/>
    <w:autoRedefine/>
    <w:rsid w:val="00C83873"/>
    <w:pPr>
      <w:numPr>
        <w:numId w:val="2"/>
      </w:numPr>
    </w:pPr>
  </w:style>
  <w:style w:type="paragraph" w:styleId="ListBullet3">
    <w:name w:val="List Bullet 3"/>
    <w:basedOn w:val="Normal"/>
    <w:autoRedefine/>
    <w:rsid w:val="00C83873"/>
    <w:pPr>
      <w:numPr>
        <w:numId w:val="3"/>
      </w:numPr>
    </w:pPr>
  </w:style>
  <w:style w:type="paragraph" w:styleId="ListBullet4">
    <w:name w:val="List Bullet 4"/>
    <w:basedOn w:val="Normal"/>
    <w:autoRedefine/>
    <w:rsid w:val="00C83873"/>
    <w:pPr>
      <w:numPr>
        <w:numId w:val="4"/>
      </w:numPr>
    </w:pPr>
  </w:style>
  <w:style w:type="paragraph" w:styleId="ListBullet5">
    <w:name w:val="List Bullet 5"/>
    <w:basedOn w:val="Normal"/>
    <w:autoRedefine/>
    <w:rsid w:val="00C83873"/>
    <w:pPr>
      <w:numPr>
        <w:numId w:val="5"/>
      </w:numPr>
    </w:pPr>
  </w:style>
  <w:style w:type="paragraph" w:styleId="ListContinue">
    <w:name w:val="List Continue"/>
    <w:basedOn w:val="Normal"/>
    <w:rsid w:val="00C83873"/>
    <w:pPr>
      <w:spacing w:after="120"/>
      <w:ind w:left="283"/>
    </w:pPr>
  </w:style>
  <w:style w:type="paragraph" w:styleId="ListContinue2">
    <w:name w:val="List Continue 2"/>
    <w:basedOn w:val="Normal"/>
    <w:rsid w:val="00C83873"/>
    <w:pPr>
      <w:spacing w:after="120"/>
      <w:ind w:left="566"/>
    </w:pPr>
  </w:style>
  <w:style w:type="paragraph" w:styleId="ListContinue3">
    <w:name w:val="List Continue 3"/>
    <w:basedOn w:val="Normal"/>
    <w:rsid w:val="00C83873"/>
    <w:pPr>
      <w:spacing w:after="120"/>
      <w:ind w:left="849"/>
    </w:pPr>
  </w:style>
  <w:style w:type="paragraph" w:styleId="ListContinue4">
    <w:name w:val="List Continue 4"/>
    <w:basedOn w:val="Normal"/>
    <w:rsid w:val="00C83873"/>
    <w:pPr>
      <w:spacing w:after="120"/>
      <w:ind w:left="1132"/>
    </w:pPr>
  </w:style>
  <w:style w:type="paragraph" w:styleId="ListContinue5">
    <w:name w:val="List Continue 5"/>
    <w:basedOn w:val="Normal"/>
    <w:rsid w:val="00C83873"/>
    <w:pPr>
      <w:spacing w:after="120"/>
      <w:ind w:left="1415"/>
    </w:pPr>
  </w:style>
  <w:style w:type="paragraph" w:styleId="ListNumber">
    <w:name w:val="List Number"/>
    <w:basedOn w:val="Normal"/>
    <w:rsid w:val="00C83873"/>
    <w:pPr>
      <w:numPr>
        <w:numId w:val="6"/>
      </w:numPr>
    </w:pPr>
  </w:style>
  <w:style w:type="paragraph" w:styleId="ListNumber2">
    <w:name w:val="List Number 2"/>
    <w:basedOn w:val="Normal"/>
    <w:rsid w:val="00C83873"/>
    <w:pPr>
      <w:numPr>
        <w:numId w:val="7"/>
      </w:numPr>
    </w:pPr>
  </w:style>
  <w:style w:type="paragraph" w:styleId="ListNumber3">
    <w:name w:val="List Number 3"/>
    <w:basedOn w:val="Normal"/>
    <w:rsid w:val="00C83873"/>
    <w:pPr>
      <w:numPr>
        <w:numId w:val="8"/>
      </w:numPr>
    </w:pPr>
  </w:style>
  <w:style w:type="paragraph" w:styleId="ListNumber4">
    <w:name w:val="List Number 4"/>
    <w:basedOn w:val="Normal"/>
    <w:rsid w:val="00C83873"/>
    <w:pPr>
      <w:numPr>
        <w:numId w:val="9"/>
      </w:numPr>
    </w:pPr>
  </w:style>
  <w:style w:type="paragraph" w:styleId="ListNumber5">
    <w:name w:val="List Number 5"/>
    <w:basedOn w:val="Normal"/>
    <w:rsid w:val="00C83873"/>
    <w:pPr>
      <w:numPr>
        <w:numId w:val="10"/>
      </w:numPr>
    </w:pPr>
  </w:style>
  <w:style w:type="paragraph" w:styleId="MessageHeader">
    <w:name w:val="Message Header"/>
    <w:basedOn w:val="Normal"/>
    <w:rsid w:val="00C838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customStyle="1" w:styleId="MyStyle1">
    <w:name w:val="MyStyle 1"/>
    <w:basedOn w:val="Normal"/>
    <w:next w:val="Normal"/>
    <w:rsid w:val="00C83873"/>
    <w:pPr>
      <w:numPr>
        <w:numId w:val="11"/>
      </w:numPr>
    </w:pPr>
  </w:style>
  <w:style w:type="paragraph" w:styleId="NormalWeb">
    <w:name w:val="Normal (Web)"/>
    <w:basedOn w:val="Normal"/>
    <w:rsid w:val="00C83873"/>
    <w:rPr>
      <w:szCs w:val="24"/>
    </w:rPr>
  </w:style>
  <w:style w:type="paragraph" w:styleId="NormalIndent">
    <w:name w:val="Normal Indent"/>
    <w:basedOn w:val="Normal"/>
    <w:rsid w:val="00C83873"/>
    <w:pPr>
      <w:ind w:left="720"/>
    </w:pPr>
  </w:style>
  <w:style w:type="paragraph" w:styleId="NoteHeading">
    <w:name w:val="Note Heading"/>
    <w:basedOn w:val="Normal"/>
    <w:next w:val="Normal"/>
    <w:rsid w:val="00C83873"/>
  </w:style>
  <w:style w:type="paragraph" w:styleId="PlainText">
    <w:name w:val="Plain Text"/>
    <w:basedOn w:val="Normal"/>
    <w:rsid w:val="00C83873"/>
    <w:rPr>
      <w:rFonts w:ascii="Courier New" w:hAnsi="Courier New" w:cs="Courier New"/>
      <w:sz w:val="20"/>
    </w:rPr>
  </w:style>
  <w:style w:type="paragraph" w:styleId="Salutation">
    <w:name w:val="Salutation"/>
    <w:basedOn w:val="Normal"/>
    <w:next w:val="Normal"/>
    <w:rsid w:val="00C83873"/>
  </w:style>
  <w:style w:type="paragraph" w:customStyle="1" w:styleId="cnvNo">
    <w:name w:val="cnvNo."/>
    <w:rsid w:val="00C83873"/>
    <w:pPr>
      <w:overflowPunct w:val="0"/>
      <w:autoSpaceDE w:val="0"/>
      <w:autoSpaceDN w:val="0"/>
      <w:adjustRightInd w:val="0"/>
      <w:spacing w:before="240" w:after="20" w:line="240" w:lineRule="exact"/>
      <w:jc w:val="center"/>
      <w:textAlignment w:val="baseline"/>
    </w:pPr>
    <w:rPr>
      <w:rFonts w:ascii="Times" w:hAnsi="Times"/>
      <w:b/>
      <w:sz w:val="24"/>
      <w:lang w:val="en-GB" w:eastAsia="en-US"/>
    </w:rPr>
  </w:style>
  <w:style w:type="paragraph" w:customStyle="1" w:styleId="cnvReprinted">
    <w:name w:val="cnvReprinted"/>
    <w:rsid w:val="00C83873"/>
    <w:pPr>
      <w:tabs>
        <w:tab w:val="left" w:pos="1440"/>
        <w:tab w:val="left" w:pos="2880"/>
        <w:tab w:val="left" w:pos="4320"/>
        <w:tab w:val="left" w:pos="5760"/>
        <w:tab w:val="left" w:pos="7200"/>
        <w:tab w:val="left" w:pos="8640"/>
      </w:tabs>
      <w:overflowPunct w:val="0"/>
      <w:autoSpaceDE w:val="0"/>
      <w:autoSpaceDN w:val="0"/>
      <w:adjustRightInd w:val="0"/>
      <w:spacing w:before="240" w:line="240" w:lineRule="exact"/>
      <w:jc w:val="center"/>
      <w:textAlignment w:val="baseline"/>
    </w:pPr>
    <w:rPr>
      <w:rFonts w:ascii="Times" w:hAnsi="Times"/>
      <w:sz w:val="22"/>
      <w:lang w:val="en-GB" w:eastAsia="en-US"/>
    </w:rPr>
  </w:style>
  <w:style w:type="paragraph" w:customStyle="1" w:styleId="cnvAnActto">
    <w:name w:val="cnvAn Act to___"/>
    <w:rsid w:val="00C83873"/>
    <w:pPr>
      <w:overflowPunct w:val="0"/>
      <w:autoSpaceDE w:val="0"/>
      <w:autoSpaceDN w:val="0"/>
      <w:adjustRightInd w:val="0"/>
      <w:spacing w:before="360" w:line="300" w:lineRule="exact"/>
      <w:jc w:val="center"/>
      <w:textAlignment w:val="baseline"/>
    </w:pPr>
    <w:rPr>
      <w:rFonts w:ascii="Times" w:hAnsi="Times"/>
      <w:sz w:val="28"/>
      <w:lang w:val="en-GB" w:eastAsia="en-US"/>
    </w:rPr>
  </w:style>
  <w:style w:type="paragraph" w:customStyle="1" w:styleId="cnvBeItEnacted">
    <w:name w:val="cnvBe It Enacted"/>
    <w:rsid w:val="00C83873"/>
    <w:pPr>
      <w:overflowPunct w:val="0"/>
      <w:autoSpaceDE w:val="0"/>
      <w:autoSpaceDN w:val="0"/>
      <w:adjustRightInd w:val="0"/>
      <w:spacing w:before="360" w:after="240" w:line="240" w:lineRule="exact"/>
      <w:jc w:val="both"/>
      <w:textAlignment w:val="baseline"/>
    </w:pPr>
    <w:rPr>
      <w:rFonts w:ascii="Times" w:hAnsi="Times"/>
      <w:b/>
      <w:sz w:val="24"/>
      <w:lang w:val="en-GB" w:eastAsia="en-US"/>
    </w:rPr>
  </w:style>
  <w:style w:type="paragraph" w:customStyle="1" w:styleId="cnvstars1">
    <w:name w:val="cnvstars1"/>
    <w:aliases w:val="a,b,c"/>
    <w:rsid w:val="00C83873"/>
    <w:pPr>
      <w:overflowPunct w:val="0"/>
      <w:autoSpaceDE w:val="0"/>
      <w:autoSpaceDN w:val="0"/>
      <w:adjustRightInd w:val="0"/>
      <w:spacing w:before="120" w:line="260" w:lineRule="exact"/>
      <w:ind w:left="1007"/>
      <w:textAlignment w:val="baseline"/>
    </w:pPr>
    <w:rPr>
      <w:rFonts w:ascii="Times" w:hAnsi="Times"/>
      <w:sz w:val="24"/>
      <w:lang w:val="en-GB" w:eastAsia="en-US"/>
    </w:rPr>
  </w:style>
  <w:style w:type="paragraph" w:customStyle="1" w:styleId="cnvSpace2pt">
    <w:name w:val="cnvSpace2pt"/>
    <w:rsid w:val="00C83873"/>
    <w:pPr>
      <w:overflowPunct w:val="0"/>
      <w:autoSpaceDE w:val="0"/>
      <w:autoSpaceDN w:val="0"/>
      <w:adjustRightInd w:val="0"/>
      <w:spacing w:line="40" w:lineRule="exact"/>
      <w:jc w:val="both"/>
      <w:textAlignment w:val="baseline"/>
    </w:pPr>
    <w:rPr>
      <w:rFonts w:ascii="Times" w:hAnsi="Times"/>
      <w:sz w:val="8"/>
      <w:lang w:val="en-GB" w:eastAsia="en-US"/>
    </w:rPr>
  </w:style>
  <w:style w:type="paragraph" w:customStyle="1" w:styleId="cnvParthead">
    <w:name w:val="cnvParthead"/>
    <w:rsid w:val="00C83873"/>
    <w:pPr>
      <w:pageBreakBefore/>
      <w:overflowPunct w:val="0"/>
      <w:autoSpaceDE w:val="0"/>
      <w:autoSpaceDN w:val="0"/>
      <w:adjustRightInd w:val="0"/>
      <w:spacing w:before="360" w:line="259" w:lineRule="exact"/>
      <w:jc w:val="center"/>
      <w:textAlignment w:val="baseline"/>
    </w:pPr>
    <w:rPr>
      <w:rFonts w:ascii="Times" w:hAnsi="Times"/>
      <w:b/>
      <w:sz w:val="22"/>
      <w:lang w:val="en-GB" w:eastAsia="en-US"/>
    </w:rPr>
  </w:style>
  <w:style w:type="paragraph" w:customStyle="1" w:styleId="cnvSubDivisionHead">
    <w:name w:val="cnvSubDivisionHead"/>
    <w:rsid w:val="00C83873"/>
    <w:pPr>
      <w:keepNext/>
      <w:overflowPunct w:val="0"/>
      <w:autoSpaceDE w:val="0"/>
      <w:autoSpaceDN w:val="0"/>
      <w:adjustRightInd w:val="0"/>
      <w:spacing w:before="439" w:line="280" w:lineRule="exact"/>
      <w:jc w:val="center"/>
      <w:textAlignment w:val="baseline"/>
    </w:pPr>
    <w:rPr>
      <w:rFonts w:ascii="Times" w:hAnsi="Times"/>
      <w:b/>
      <w:i/>
      <w:sz w:val="24"/>
      <w:lang w:val="en-GB" w:eastAsia="en-US"/>
    </w:rPr>
  </w:style>
  <w:style w:type="paragraph" w:customStyle="1" w:styleId="cnvIndent2nd9pt">
    <w:name w:val="cnvIndent2nd9pt"/>
    <w:rsid w:val="00C83873"/>
    <w:pPr>
      <w:tabs>
        <w:tab w:val="right" w:pos="2280"/>
        <w:tab w:val="left" w:pos="2400"/>
      </w:tabs>
      <w:overflowPunct w:val="0"/>
      <w:autoSpaceDE w:val="0"/>
      <w:autoSpaceDN w:val="0"/>
      <w:adjustRightInd w:val="0"/>
      <w:spacing w:before="60" w:line="220" w:lineRule="exact"/>
      <w:ind w:left="2400" w:hanging="2401"/>
      <w:jc w:val="both"/>
      <w:textAlignment w:val="baseline"/>
    </w:pPr>
    <w:rPr>
      <w:rFonts w:ascii="Times" w:hAnsi="Times"/>
      <w:lang w:val="en-GB" w:eastAsia="en-US"/>
    </w:rPr>
  </w:style>
  <w:style w:type="paragraph" w:customStyle="1" w:styleId="cnvSchSectionFull">
    <w:name w:val="cnvSchSectionFull"/>
    <w:rsid w:val="00C83873"/>
    <w:pPr>
      <w:tabs>
        <w:tab w:val="left" w:pos="1440"/>
        <w:tab w:val="left" w:pos="3120"/>
        <w:tab w:val="left" w:pos="5040"/>
      </w:tabs>
      <w:overflowPunct w:val="0"/>
      <w:autoSpaceDE w:val="0"/>
      <w:autoSpaceDN w:val="0"/>
      <w:adjustRightInd w:val="0"/>
      <w:spacing w:before="120" w:line="220" w:lineRule="exact"/>
      <w:jc w:val="both"/>
      <w:textAlignment w:val="baseline"/>
    </w:pPr>
    <w:rPr>
      <w:rFonts w:ascii="Times" w:hAnsi="Times"/>
      <w:lang w:val="en-GB" w:eastAsia="en-US"/>
    </w:rPr>
  </w:style>
  <w:style w:type="paragraph" w:customStyle="1" w:styleId="cnvSectionHeadA">
    <w:name w:val="cnvSectionHeadA"/>
    <w:rsid w:val="00C83873"/>
    <w:pPr>
      <w:keepNext/>
      <w:tabs>
        <w:tab w:val="right" w:pos="384"/>
        <w:tab w:val="left" w:pos="648"/>
      </w:tabs>
      <w:overflowPunct w:val="0"/>
      <w:autoSpaceDE w:val="0"/>
      <w:autoSpaceDN w:val="0"/>
      <w:adjustRightInd w:val="0"/>
      <w:spacing w:before="360" w:after="100" w:line="240" w:lineRule="exact"/>
      <w:ind w:left="648" w:hanging="649"/>
      <w:textAlignment w:val="baseline"/>
    </w:pPr>
    <w:rPr>
      <w:rFonts w:ascii="Times" w:hAnsi="Times"/>
      <w:b/>
      <w:sz w:val="24"/>
      <w:lang w:val="en-GB" w:eastAsia="en-US"/>
    </w:rPr>
  </w:style>
  <w:style w:type="paragraph" w:customStyle="1" w:styleId="cnvSidenote18pt">
    <w:name w:val="cnvSidenote18pt"/>
    <w:rsid w:val="00C83873"/>
    <w:pPr>
      <w:keepNext/>
      <w:overflowPunct w:val="0"/>
      <w:autoSpaceDE w:val="0"/>
      <w:autoSpaceDN w:val="0"/>
      <w:adjustRightInd w:val="0"/>
      <w:spacing w:before="360" w:after="20" w:line="160" w:lineRule="exact"/>
      <w:textAlignment w:val="baseline"/>
    </w:pPr>
    <w:rPr>
      <w:rFonts w:ascii="Helvetica" w:hAnsi="Helvetica"/>
      <w:b/>
      <w:sz w:val="14"/>
      <w:lang w:val="en-GB" w:eastAsia="en-US"/>
    </w:rPr>
  </w:style>
  <w:style w:type="paragraph" w:customStyle="1" w:styleId="cnv6emsingleleft">
    <w:name w:val="cnv6emsingleleft"/>
    <w:rsid w:val="00C83873"/>
    <w:pPr>
      <w:pBdr>
        <w:top w:val="single" w:sz="6" w:space="0" w:color="auto"/>
      </w:pBdr>
      <w:tabs>
        <w:tab w:val="right" w:pos="480"/>
        <w:tab w:val="left" w:pos="720"/>
      </w:tabs>
      <w:overflowPunct w:val="0"/>
      <w:autoSpaceDE w:val="0"/>
      <w:autoSpaceDN w:val="0"/>
      <w:adjustRightInd w:val="0"/>
      <w:spacing w:before="240" w:line="220" w:lineRule="exact"/>
      <w:jc w:val="center"/>
      <w:textAlignment w:val="baseline"/>
    </w:pPr>
    <w:rPr>
      <w:rFonts w:ascii="Times" w:hAnsi="Times"/>
      <w:lang w:val="en-GB" w:eastAsia="en-US"/>
    </w:rPr>
  </w:style>
  <w:style w:type="paragraph" w:customStyle="1" w:styleId="cnvScheduleHead">
    <w:name w:val="cnvSchedule Head"/>
    <w:rsid w:val="00C83873"/>
    <w:pPr>
      <w:tabs>
        <w:tab w:val="right" w:pos="384"/>
        <w:tab w:val="left" w:pos="480"/>
      </w:tabs>
      <w:overflowPunct w:val="0"/>
      <w:autoSpaceDE w:val="0"/>
      <w:autoSpaceDN w:val="0"/>
      <w:adjustRightInd w:val="0"/>
      <w:spacing w:before="120" w:line="220" w:lineRule="exact"/>
      <w:jc w:val="center"/>
      <w:textAlignment w:val="baseline"/>
    </w:pPr>
    <w:rPr>
      <w:rFonts w:ascii="Times" w:hAnsi="Times"/>
      <w:lang w:val="en-GB" w:eastAsia="en-US"/>
    </w:rPr>
  </w:style>
  <w:style w:type="paragraph" w:customStyle="1" w:styleId="cnv2emruleright">
    <w:name w:val="cnv2emruleright"/>
    <w:rsid w:val="00C83873"/>
    <w:pPr>
      <w:pBdr>
        <w:bottom w:val="single" w:sz="6" w:space="0" w:color="auto"/>
      </w:pBdr>
      <w:tabs>
        <w:tab w:val="right" w:pos="384"/>
        <w:tab w:val="left" w:pos="480"/>
      </w:tabs>
      <w:overflowPunct w:val="0"/>
      <w:autoSpaceDE w:val="0"/>
      <w:autoSpaceDN w:val="0"/>
      <w:adjustRightInd w:val="0"/>
      <w:spacing w:before="120" w:line="180" w:lineRule="exact"/>
      <w:ind w:firstLine="216"/>
      <w:jc w:val="both"/>
      <w:textAlignment w:val="baseline"/>
    </w:pPr>
    <w:rPr>
      <w:rFonts w:ascii="Times" w:hAnsi="Times"/>
      <w:sz w:val="18"/>
      <w:lang w:val="en-GB" w:eastAsia="en-US"/>
    </w:rPr>
  </w:style>
  <w:style w:type="paragraph" w:customStyle="1" w:styleId="cnvSpace10pt">
    <w:name w:val="cnvSpace10pt"/>
    <w:rsid w:val="00C83873"/>
    <w:pPr>
      <w:overflowPunct w:val="0"/>
      <w:autoSpaceDE w:val="0"/>
      <w:autoSpaceDN w:val="0"/>
      <w:adjustRightInd w:val="0"/>
      <w:spacing w:line="200" w:lineRule="exact"/>
      <w:jc w:val="both"/>
      <w:textAlignment w:val="baseline"/>
    </w:pPr>
    <w:rPr>
      <w:rFonts w:ascii="Times" w:hAnsi="Times"/>
      <w:lang w:val="en-GB" w:eastAsia="en-US"/>
    </w:rPr>
  </w:style>
  <w:style w:type="paragraph" w:customStyle="1" w:styleId="cnv2emruleleft">
    <w:name w:val="cnv2emruleleft"/>
    <w:rsid w:val="00C83873"/>
    <w:pPr>
      <w:pBdr>
        <w:bottom w:val="single" w:sz="6" w:space="0" w:color="auto"/>
      </w:pBdr>
      <w:tabs>
        <w:tab w:val="right" w:pos="384"/>
        <w:tab w:val="left" w:pos="480"/>
      </w:tabs>
      <w:overflowPunct w:val="0"/>
      <w:autoSpaceDE w:val="0"/>
      <w:autoSpaceDN w:val="0"/>
      <w:adjustRightInd w:val="0"/>
      <w:spacing w:before="120" w:line="180" w:lineRule="exact"/>
      <w:ind w:firstLine="216"/>
      <w:jc w:val="both"/>
      <w:textAlignment w:val="baseline"/>
    </w:pPr>
    <w:rPr>
      <w:rFonts w:ascii="Times" w:hAnsi="Times"/>
      <w:sz w:val="18"/>
      <w:lang w:val="en-GB" w:eastAsia="en-US"/>
    </w:rPr>
  </w:style>
  <w:style w:type="paragraph" w:customStyle="1" w:styleId="cnv2emruleRight0">
    <w:name w:val="cnv2emruleRight"/>
    <w:rsid w:val="00C83873"/>
    <w:pPr>
      <w:tabs>
        <w:tab w:val="right" w:pos="384"/>
        <w:tab w:val="left" w:pos="480"/>
      </w:tabs>
      <w:overflowPunct w:val="0"/>
      <w:autoSpaceDE w:val="0"/>
      <w:autoSpaceDN w:val="0"/>
      <w:adjustRightInd w:val="0"/>
      <w:spacing w:before="120" w:line="180" w:lineRule="exact"/>
      <w:ind w:firstLine="216"/>
      <w:jc w:val="both"/>
      <w:textAlignment w:val="baseline"/>
    </w:pPr>
    <w:rPr>
      <w:rFonts w:ascii="Times" w:hAnsi="Times"/>
      <w:sz w:val="18"/>
      <w:lang w:val="en-GB" w:eastAsia="en-US"/>
    </w:rPr>
  </w:style>
  <w:style w:type="paragraph" w:customStyle="1" w:styleId="cnvSchSectNum">
    <w:name w:val="cnvSch Sect Num"/>
    <w:rsid w:val="00C83873"/>
    <w:pPr>
      <w:tabs>
        <w:tab w:val="right" w:pos="720"/>
        <w:tab w:val="left" w:pos="864"/>
      </w:tabs>
      <w:overflowPunct w:val="0"/>
      <w:autoSpaceDE w:val="0"/>
      <w:autoSpaceDN w:val="0"/>
      <w:adjustRightInd w:val="0"/>
      <w:spacing w:before="80" w:line="220" w:lineRule="exact"/>
      <w:ind w:left="864" w:hanging="865"/>
      <w:jc w:val="both"/>
      <w:textAlignment w:val="baseline"/>
    </w:pPr>
    <w:rPr>
      <w:rFonts w:ascii="Times" w:hAnsi="Times"/>
      <w:lang w:val="en-GB" w:eastAsia="en-US"/>
    </w:rPr>
  </w:style>
  <w:style w:type="paragraph" w:customStyle="1" w:styleId="cnvSchSectNum0">
    <w:name w:val="cnvSchSectNum"/>
    <w:rsid w:val="00C83873"/>
    <w:pPr>
      <w:tabs>
        <w:tab w:val="right" w:pos="1200"/>
        <w:tab w:val="left" w:pos="1320"/>
      </w:tabs>
      <w:overflowPunct w:val="0"/>
      <w:autoSpaceDE w:val="0"/>
      <w:autoSpaceDN w:val="0"/>
      <w:adjustRightInd w:val="0"/>
      <w:spacing w:before="120" w:line="220" w:lineRule="exact"/>
      <w:ind w:left="1320" w:hanging="1321"/>
      <w:jc w:val="both"/>
      <w:textAlignment w:val="baseline"/>
    </w:pPr>
    <w:rPr>
      <w:rFonts w:ascii="Times" w:hAnsi="Times"/>
      <w:lang w:val="en-GB" w:eastAsia="en-US"/>
    </w:rPr>
  </w:style>
  <w:style w:type="paragraph" w:customStyle="1" w:styleId="cnvIndent1st9pt">
    <w:name w:val="cnvIndent1st9pt"/>
    <w:rsid w:val="00C83873"/>
    <w:pPr>
      <w:tabs>
        <w:tab w:val="right" w:pos="1800"/>
        <w:tab w:val="left" w:pos="1920"/>
      </w:tabs>
      <w:overflowPunct w:val="0"/>
      <w:autoSpaceDE w:val="0"/>
      <w:autoSpaceDN w:val="0"/>
      <w:adjustRightInd w:val="0"/>
      <w:spacing w:before="60" w:line="220" w:lineRule="exact"/>
      <w:ind w:left="1920" w:hanging="1921"/>
      <w:jc w:val="both"/>
      <w:textAlignment w:val="baseline"/>
    </w:pPr>
    <w:rPr>
      <w:rFonts w:ascii="Times" w:hAnsi="Times"/>
      <w:lang w:val="en-GB" w:eastAsia="en-US"/>
    </w:rPr>
  </w:style>
  <w:style w:type="paragraph" w:customStyle="1" w:styleId="cnvSpace6pt">
    <w:name w:val="cnvSpace6pt"/>
    <w:rsid w:val="00C83873"/>
    <w:pPr>
      <w:overflowPunct w:val="0"/>
      <w:autoSpaceDE w:val="0"/>
      <w:autoSpaceDN w:val="0"/>
      <w:adjustRightInd w:val="0"/>
      <w:spacing w:line="120" w:lineRule="exact"/>
      <w:jc w:val="both"/>
      <w:textAlignment w:val="baseline"/>
    </w:pPr>
    <w:rPr>
      <w:rFonts w:ascii="Times" w:hAnsi="Times"/>
      <w:sz w:val="12"/>
      <w:lang w:val="en-GB" w:eastAsia="en-US"/>
    </w:rPr>
  </w:style>
  <w:style w:type="paragraph" w:customStyle="1" w:styleId="cnv2emrule">
    <w:name w:val="cnv2emrule"/>
    <w:rsid w:val="00C83873"/>
    <w:pPr>
      <w:tabs>
        <w:tab w:val="right" w:pos="384"/>
        <w:tab w:val="left" w:pos="480"/>
      </w:tabs>
      <w:overflowPunct w:val="0"/>
      <w:autoSpaceDE w:val="0"/>
      <w:autoSpaceDN w:val="0"/>
      <w:adjustRightInd w:val="0"/>
      <w:spacing w:before="60" w:line="180" w:lineRule="exact"/>
      <w:ind w:firstLine="216"/>
      <w:jc w:val="both"/>
      <w:textAlignment w:val="baseline"/>
    </w:pPr>
    <w:rPr>
      <w:rFonts w:ascii="Times" w:hAnsi="Times"/>
      <w:sz w:val="18"/>
      <w:lang w:val="en-GB" w:eastAsia="en-US"/>
    </w:rPr>
  </w:style>
  <w:style w:type="paragraph" w:customStyle="1" w:styleId="cnvSpace12pt">
    <w:name w:val="cnvSpace12pt"/>
    <w:rsid w:val="00C83873"/>
    <w:pPr>
      <w:overflowPunct w:val="0"/>
      <w:autoSpaceDE w:val="0"/>
      <w:autoSpaceDN w:val="0"/>
      <w:adjustRightInd w:val="0"/>
      <w:spacing w:line="240" w:lineRule="exact"/>
      <w:jc w:val="both"/>
      <w:textAlignment w:val="baseline"/>
    </w:pPr>
    <w:rPr>
      <w:rFonts w:ascii="Times" w:hAnsi="Times"/>
      <w:sz w:val="24"/>
      <w:lang w:val="en-GB" w:eastAsia="en-US"/>
    </w:rPr>
  </w:style>
  <w:style w:type="paragraph" w:customStyle="1" w:styleId="cnv6emdoubleright">
    <w:name w:val="cnv6emdoubleright"/>
    <w:rsid w:val="00C83873"/>
    <w:pPr>
      <w:pBdr>
        <w:top w:val="single" w:sz="6" w:space="0" w:color="auto"/>
      </w:pBdr>
      <w:tabs>
        <w:tab w:val="right" w:pos="480"/>
        <w:tab w:val="left" w:pos="720"/>
      </w:tabs>
      <w:overflowPunct w:val="0"/>
      <w:autoSpaceDE w:val="0"/>
      <w:autoSpaceDN w:val="0"/>
      <w:adjustRightInd w:val="0"/>
      <w:spacing w:before="240" w:line="220" w:lineRule="exact"/>
      <w:jc w:val="center"/>
      <w:textAlignment w:val="baseline"/>
    </w:pPr>
    <w:rPr>
      <w:rFonts w:ascii="Times" w:hAnsi="Times"/>
      <w:lang w:val="en-GB" w:eastAsia="en-US"/>
    </w:rPr>
  </w:style>
  <w:style w:type="paragraph" w:customStyle="1" w:styleId="cnvNotesTableHead">
    <w:name w:val="cnvNotesTableHead"/>
    <w:rsid w:val="00C83873"/>
    <w:pPr>
      <w:keepNext/>
      <w:pBdr>
        <w:top w:val="single" w:sz="6" w:space="0" w:color="auto"/>
      </w:pBdr>
      <w:overflowPunct w:val="0"/>
      <w:autoSpaceDE w:val="0"/>
      <w:autoSpaceDN w:val="0"/>
      <w:adjustRightInd w:val="0"/>
      <w:spacing w:before="120" w:line="220" w:lineRule="exact"/>
      <w:textAlignment w:val="baseline"/>
    </w:pPr>
    <w:rPr>
      <w:rFonts w:ascii="Times" w:hAnsi="Times"/>
      <w:b/>
      <w:lang w:val="en-GB" w:eastAsia="en-US"/>
    </w:rPr>
  </w:style>
  <w:style w:type="paragraph" w:customStyle="1" w:styleId="cnvNotesTableBody">
    <w:name w:val="cnvNotesTableBody"/>
    <w:rsid w:val="00C83873"/>
    <w:pPr>
      <w:tabs>
        <w:tab w:val="left" w:pos="480"/>
        <w:tab w:val="left" w:pos="2520"/>
      </w:tabs>
      <w:overflowPunct w:val="0"/>
      <w:autoSpaceDE w:val="0"/>
      <w:autoSpaceDN w:val="0"/>
      <w:adjustRightInd w:val="0"/>
      <w:spacing w:before="40" w:line="200" w:lineRule="exact"/>
      <w:ind w:left="2520" w:hanging="2520"/>
      <w:jc w:val="both"/>
      <w:textAlignment w:val="baseline"/>
    </w:pPr>
    <w:rPr>
      <w:rFonts w:ascii="Times" w:hAnsi="Times"/>
      <w:i/>
      <w:lang w:val="en-GB" w:eastAsia="en-US"/>
    </w:rPr>
  </w:style>
  <w:style w:type="paragraph" w:customStyle="1" w:styleId="cnvNotesTableBold">
    <w:name w:val="cnvNotesTableBold"/>
    <w:rsid w:val="00C83873"/>
    <w:pPr>
      <w:keepNext/>
      <w:overflowPunct w:val="0"/>
      <w:autoSpaceDE w:val="0"/>
      <w:autoSpaceDN w:val="0"/>
      <w:adjustRightInd w:val="0"/>
      <w:spacing w:before="120" w:line="220" w:lineRule="exact"/>
      <w:textAlignment w:val="baseline"/>
    </w:pPr>
    <w:rPr>
      <w:rFonts w:ascii="Times" w:hAnsi="Times"/>
      <w:b/>
      <w:lang w:val="en-GB" w:eastAsia="en-US"/>
    </w:rPr>
  </w:style>
  <w:style w:type="paragraph" w:customStyle="1" w:styleId="cnvnotesbody2">
    <w:name w:val="cnvnotesbody2"/>
    <w:rsid w:val="00C83873"/>
    <w:pPr>
      <w:tabs>
        <w:tab w:val="left" w:pos="1440"/>
        <w:tab w:val="left" w:pos="2880"/>
        <w:tab w:val="left" w:pos="4320"/>
        <w:tab w:val="left" w:pos="5760"/>
        <w:tab w:val="left" w:pos="7200"/>
        <w:tab w:val="left" w:pos="8640"/>
      </w:tabs>
      <w:overflowPunct w:val="0"/>
      <w:autoSpaceDE w:val="0"/>
      <w:autoSpaceDN w:val="0"/>
      <w:adjustRightInd w:val="0"/>
      <w:spacing w:before="60" w:line="220" w:lineRule="exact"/>
      <w:ind w:left="360"/>
      <w:jc w:val="both"/>
      <w:textAlignment w:val="baseline"/>
    </w:pPr>
    <w:rPr>
      <w:rFonts w:ascii="Times" w:hAnsi="Times"/>
      <w:lang w:val="en-GB" w:eastAsia="en-US"/>
    </w:rPr>
  </w:style>
  <w:style w:type="paragraph" w:customStyle="1" w:styleId="cnvANSTAT">
    <w:name w:val="cnvANSTAT"/>
    <w:rsid w:val="00C83873"/>
    <w:pPr>
      <w:overflowPunct w:val="0"/>
      <w:autoSpaceDE w:val="0"/>
      <w:autoSpaceDN w:val="0"/>
      <w:adjustRightInd w:val="0"/>
      <w:textAlignment w:val="baseline"/>
    </w:pPr>
    <w:rPr>
      <w:rFonts w:ascii="Helvetica" w:hAnsi="Helvetica"/>
      <w:sz w:val="18"/>
      <w:lang w:val="en-GB" w:eastAsia="en-US"/>
    </w:rPr>
  </w:style>
  <w:style w:type="paragraph" w:customStyle="1" w:styleId="AmndSectionEg">
    <w:name w:val="Amnd Section Eg"/>
    <w:next w:val="Normal"/>
    <w:rsid w:val="00C83873"/>
    <w:pPr>
      <w:spacing w:before="120"/>
      <w:ind w:left="1871"/>
    </w:pPr>
    <w:rPr>
      <w:lang w:eastAsia="en-US"/>
    </w:rPr>
  </w:style>
  <w:style w:type="paragraph" w:customStyle="1" w:styleId="AmndSub-sectionEg">
    <w:name w:val="Amnd Sub-section Eg"/>
    <w:next w:val="Normal"/>
    <w:link w:val="AmndSub-sectionEgChar"/>
    <w:rsid w:val="00C83873"/>
    <w:pPr>
      <w:spacing w:before="120"/>
      <w:ind w:left="2381"/>
    </w:pPr>
    <w:rPr>
      <w:lang w:eastAsia="en-US"/>
    </w:rPr>
  </w:style>
  <w:style w:type="paragraph" w:customStyle="1" w:styleId="DraftParaEg">
    <w:name w:val="Draft Para Eg"/>
    <w:next w:val="Normal"/>
    <w:rsid w:val="00C83873"/>
    <w:pPr>
      <w:spacing w:before="120"/>
      <w:ind w:left="1871"/>
    </w:pPr>
    <w:rPr>
      <w:lang w:eastAsia="en-US"/>
    </w:rPr>
  </w:style>
  <w:style w:type="paragraph" w:customStyle="1" w:styleId="DraftSectionEg">
    <w:name w:val="Draft Section Eg"/>
    <w:next w:val="Normal"/>
    <w:rsid w:val="00C83873"/>
    <w:pPr>
      <w:spacing w:before="120"/>
      <w:ind w:left="851"/>
    </w:pPr>
    <w:rPr>
      <w:lang w:eastAsia="en-US"/>
    </w:rPr>
  </w:style>
  <w:style w:type="paragraph" w:customStyle="1" w:styleId="DraftSub-sectionEg">
    <w:name w:val="Draft Sub-section Eg"/>
    <w:next w:val="Normal"/>
    <w:rsid w:val="00C83873"/>
    <w:pPr>
      <w:spacing w:before="120"/>
      <w:ind w:left="1361"/>
    </w:pPr>
    <w:rPr>
      <w:lang w:eastAsia="en-US"/>
    </w:rPr>
  </w:style>
  <w:style w:type="paragraph" w:customStyle="1" w:styleId="SchSectionEg">
    <w:name w:val="Sch Section Eg"/>
    <w:next w:val="Normal"/>
    <w:rsid w:val="00C83873"/>
    <w:pPr>
      <w:spacing w:before="120"/>
      <w:ind w:left="851"/>
    </w:pPr>
    <w:rPr>
      <w:lang w:eastAsia="en-US"/>
    </w:rPr>
  </w:style>
  <w:style w:type="paragraph" w:customStyle="1" w:styleId="SchSub-sectionEg">
    <w:name w:val="Sch Sub-section Eg"/>
    <w:next w:val="Normal"/>
    <w:rsid w:val="00C83873"/>
    <w:pPr>
      <w:spacing w:before="120"/>
      <w:ind w:left="1361"/>
    </w:pPr>
    <w:rPr>
      <w:lang w:eastAsia="en-US"/>
    </w:rPr>
  </w:style>
  <w:style w:type="paragraph" w:customStyle="1" w:styleId="AmndParaNote">
    <w:name w:val="Amnd Para Note"/>
    <w:next w:val="Normal"/>
    <w:rsid w:val="00C83873"/>
    <w:pPr>
      <w:spacing w:before="120"/>
    </w:pPr>
    <w:rPr>
      <w:lang w:eastAsia="en-US"/>
    </w:rPr>
  </w:style>
  <w:style w:type="paragraph" w:customStyle="1" w:styleId="AmndSectionNote">
    <w:name w:val="Amnd Section Note"/>
    <w:next w:val="Normal"/>
    <w:link w:val="AmndSectionNoteChar"/>
    <w:rsid w:val="00C83873"/>
    <w:pPr>
      <w:spacing w:before="120"/>
    </w:pPr>
    <w:rPr>
      <w:lang w:eastAsia="en-US"/>
    </w:rPr>
  </w:style>
  <w:style w:type="paragraph" w:customStyle="1" w:styleId="AmndSub-paraNote">
    <w:name w:val="Amnd Sub-para Note"/>
    <w:next w:val="Normal"/>
    <w:rsid w:val="00C83873"/>
    <w:pPr>
      <w:spacing w:before="120"/>
    </w:pPr>
    <w:rPr>
      <w:lang w:eastAsia="en-US"/>
    </w:rPr>
  </w:style>
  <w:style w:type="paragraph" w:customStyle="1" w:styleId="AmndSub-sectionNote">
    <w:name w:val="Amnd Sub-section Note"/>
    <w:next w:val="Normal"/>
    <w:link w:val="AmndSub-sectionNoteChar"/>
    <w:rsid w:val="00C83873"/>
    <w:pPr>
      <w:spacing w:before="120"/>
    </w:pPr>
    <w:rPr>
      <w:lang w:eastAsia="en-US"/>
    </w:rPr>
  </w:style>
  <w:style w:type="paragraph" w:customStyle="1" w:styleId="DraftParaNote">
    <w:name w:val="Draft Para Note"/>
    <w:next w:val="Normal"/>
    <w:link w:val="DraftParaNoteChar"/>
    <w:rsid w:val="00C83873"/>
    <w:pPr>
      <w:spacing w:before="120"/>
    </w:pPr>
    <w:rPr>
      <w:lang w:eastAsia="en-US"/>
    </w:rPr>
  </w:style>
  <w:style w:type="paragraph" w:customStyle="1" w:styleId="DraftSectionNote">
    <w:name w:val="Draft Section Note"/>
    <w:next w:val="Normal"/>
    <w:rsid w:val="00C83873"/>
    <w:pPr>
      <w:spacing w:before="120"/>
    </w:pPr>
    <w:rPr>
      <w:lang w:eastAsia="en-US"/>
    </w:rPr>
  </w:style>
  <w:style w:type="paragraph" w:customStyle="1" w:styleId="DraftSub-sectionNote">
    <w:name w:val="Draft Sub-section Note"/>
    <w:next w:val="Normal"/>
    <w:rsid w:val="00C83873"/>
    <w:pPr>
      <w:spacing w:before="120"/>
    </w:pPr>
    <w:rPr>
      <w:lang w:eastAsia="en-US"/>
    </w:rPr>
  </w:style>
  <w:style w:type="paragraph" w:customStyle="1" w:styleId="SchParaNote">
    <w:name w:val="Sch Para Note"/>
    <w:next w:val="Normal"/>
    <w:rsid w:val="00C83873"/>
    <w:pPr>
      <w:spacing w:before="120"/>
    </w:pPr>
    <w:rPr>
      <w:lang w:eastAsia="en-US"/>
    </w:rPr>
  </w:style>
  <w:style w:type="paragraph" w:customStyle="1" w:styleId="SchSectionNote">
    <w:name w:val="Sch Section Note"/>
    <w:next w:val="Normal"/>
    <w:rsid w:val="00C83873"/>
    <w:pPr>
      <w:spacing w:before="120"/>
    </w:pPr>
    <w:rPr>
      <w:lang w:eastAsia="en-US"/>
    </w:rPr>
  </w:style>
  <w:style w:type="paragraph" w:customStyle="1" w:styleId="SchSub-sectionNote">
    <w:name w:val="Sch Sub-section Note"/>
    <w:next w:val="Normal"/>
    <w:rsid w:val="00C83873"/>
    <w:pPr>
      <w:spacing w:before="120"/>
    </w:pPr>
    <w:rPr>
      <w:lang w:eastAsia="en-US"/>
    </w:rPr>
  </w:style>
  <w:style w:type="paragraph" w:styleId="BalloonText">
    <w:name w:val="Balloon Text"/>
    <w:basedOn w:val="Normal"/>
    <w:semiHidden/>
    <w:rsid w:val="00785E51"/>
    <w:rPr>
      <w:rFonts w:ascii="Tahoma" w:hAnsi="Tahoma" w:cs="Tahoma"/>
      <w:sz w:val="16"/>
      <w:szCs w:val="16"/>
    </w:rPr>
  </w:style>
  <w:style w:type="paragraph" w:customStyle="1" w:styleId="IndexSpacing">
    <w:name w:val="IndexSpacing"/>
    <w:basedOn w:val="Normal"/>
    <w:rsid w:val="00CB4843"/>
    <w:pPr>
      <w:suppressLineNumbers w:val="0"/>
      <w:overflowPunct/>
      <w:autoSpaceDE/>
      <w:autoSpaceDN/>
      <w:adjustRightInd/>
      <w:spacing w:before="0" w:line="192" w:lineRule="auto"/>
      <w:ind w:left="283" w:hanging="283"/>
      <w:textAlignment w:val="auto"/>
    </w:pPr>
    <w:rPr>
      <w:sz w:val="20"/>
      <w:szCs w:val="24"/>
      <w:lang w:val="en-US"/>
    </w:rPr>
  </w:style>
  <w:style w:type="paragraph" w:customStyle="1" w:styleId="BoldSubject">
    <w:name w:val="BoldSubject"/>
    <w:basedOn w:val="Normal"/>
    <w:next w:val="IndexSpacing"/>
    <w:rsid w:val="00CB4843"/>
    <w:pPr>
      <w:suppressLineNumbers w:val="0"/>
      <w:overflowPunct/>
      <w:autoSpaceDE/>
      <w:autoSpaceDN/>
      <w:adjustRightInd/>
      <w:spacing w:before="0" w:line="192" w:lineRule="auto"/>
      <w:textAlignment w:val="auto"/>
    </w:pPr>
    <w:rPr>
      <w:b/>
      <w:sz w:val="20"/>
      <w:szCs w:val="24"/>
      <w:lang w:val="en-US"/>
    </w:rPr>
  </w:style>
  <w:style w:type="character" w:customStyle="1" w:styleId="Heading-DIVISIONChar">
    <w:name w:val="Heading - DIVISION Char"/>
    <w:basedOn w:val="DefaultParagraphFont"/>
    <w:link w:val="Heading-DIVISION"/>
    <w:rsid w:val="008C616C"/>
    <w:rPr>
      <w:b/>
      <w:sz w:val="24"/>
      <w:lang w:eastAsia="en-US"/>
    </w:rPr>
  </w:style>
  <w:style w:type="table" w:styleId="TableGrid">
    <w:name w:val="Table Grid"/>
    <w:basedOn w:val="TableNormal"/>
    <w:rsid w:val="004B7B5B"/>
    <w:pPr>
      <w:suppressLineNumber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mndSub-sectionNoteChar">
    <w:name w:val="Amnd Sub-section Note Char"/>
    <w:basedOn w:val="DefaultParagraphFont"/>
    <w:link w:val="AmndSub-sectionNote"/>
    <w:rsid w:val="0043354F"/>
    <w:rPr>
      <w:lang w:eastAsia="en-US"/>
    </w:rPr>
  </w:style>
  <w:style w:type="character" w:customStyle="1" w:styleId="AmndSectionNoteChar">
    <w:name w:val="Amnd Section Note Char"/>
    <w:basedOn w:val="DefaultParagraphFont"/>
    <w:link w:val="AmndSectionNote"/>
    <w:rsid w:val="004E43C8"/>
    <w:rPr>
      <w:lang w:eastAsia="en-US"/>
    </w:rPr>
  </w:style>
  <w:style w:type="character" w:customStyle="1" w:styleId="AmndParaEgChar">
    <w:name w:val="Amnd Para Eg Char"/>
    <w:basedOn w:val="DefaultParagraphFont"/>
    <w:link w:val="AmndParaEg"/>
    <w:locked/>
    <w:rsid w:val="00131306"/>
  </w:style>
  <w:style w:type="paragraph" w:customStyle="1" w:styleId="AmndParaEg">
    <w:name w:val="Amnd Para Eg"/>
    <w:next w:val="Normal"/>
    <w:link w:val="AmndParaEgChar"/>
    <w:rsid w:val="00131306"/>
    <w:pPr>
      <w:spacing w:before="120"/>
      <w:ind w:left="2381"/>
    </w:pPr>
  </w:style>
  <w:style w:type="paragraph" w:customStyle="1" w:styleId="BulletSchParagraph">
    <w:name w:val="Bullet Sch Paragraph"/>
    <w:next w:val="Normal"/>
    <w:link w:val="BulletSchParagraphChar"/>
    <w:rsid w:val="000C1822"/>
    <w:pPr>
      <w:spacing w:before="120"/>
    </w:pPr>
    <w:rPr>
      <w:lang w:eastAsia="en-US"/>
    </w:rPr>
  </w:style>
  <w:style w:type="character" w:customStyle="1" w:styleId="BulletSchParagraphChar">
    <w:name w:val="Bullet Sch Paragraph Char"/>
    <w:basedOn w:val="DefaultParagraphFont"/>
    <w:link w:val="BulletSchParagraph"/>
    <w:rsid w:val="000C1822"/>
    <w:rPr>
      <w:lang w:eastAsia="en-US"/>
    </w:rPr>
  </w:style>
  <w:style w:type="character" w:customStyle="1" w:styleId="DraftDefinition2Char">
    <w:name w:val="Draft Definition 2 Char"/>
    <w:basedOn w:val="DefaultParagraphFont"/>
    <w:link w:val="DraftDefinition2"/>
    <w:rsid w:val="0030301D"/>
    <w:rPr>
      <w:sz w:val="24"/>
      <w:lang w:eastAsia="en-US"/>
    </w:rPr>
  </w:style>
  <w:style w:type="character" w:customStyle="1" w:styleId="AmndSub-sectionEgChar">
    <w:name w:val="Amnd Sub-section Eg Char"/>
    <w:basedOn w:val="DefaultParagraphFont"/>
    <w:link w:val="AmndSub-sectionEg"/>
    <w:rsid w:val="008D5D92"/>
    <w:rPr>
      <w:lang w:eastAsia="en-US"/>
    </w:rPr>
  </w:style>
  <w:style w:type="character" w:customStyle="1" w:styleId="BodySectionSubChar">
    <w:name w:val="Body Section (Sub) Char"/>
    <w:basedOn w:val="DefaultParagraphFont"/>
    <w:link w:val="BodySectionSub"/>
    <w:rsid w:val="00D322C6"/>
    <w:rPr>
      <w:sz w:val="24"/>
      <w:lang w:eastAsia="en-US"/>
    </w:rPr>
  </w:style>
  <w:style w:type="character" w:customStyle="1" w:styleId="EndnoteTextChar">
    <w:name w:val="Endnote Text Char"/>
    <w:basedOn w:val="DefaultParagraphFont"/>
    <w:link w:val="EndnoteText"/>
    <w:semiHidden/>
    <w:rsid w:val="00D322C6"/>
    <w:rPr>
      <w:lang w:eastAsia="en-US"/>
    </w:rPr>
  </w:style>
  <w:style w:type="character" w:customStyle="1" w:styleId="DraftHeading1Char">
    <w:name w:val="Draft Heading 1 Char"/>
    <w:basedOn w:val="DefaultParagraphFont"/>
    <w:link w:val="DraftHeading1"/>
    <w:locked/>
    <w:rsid w:val="00D322C6"/>
    <w:rPr>
      <w:b/>
      <w:sz w:val="24"/>
      <w:lang w:eastAsia="en-US"/>
    </w:rPr>
  </w:style>
  <w:style w:type="paragraph" w:customStyle="1" w:styleId="BulletDraftSub-section">
    <w:name w:val="Bullet Draft Sub-section"/>
    <w:next w:val="Normal"/>
    <w:link w:val="BulletDraftSub-sectionChar"/>
    <w:rsid w:val="00684F06"/>
    <w:pPr>
      <w:spacing w:before="120"/>
    </w:pPr>
    <w:rPr>
      <w:sz w:val="24"/>
      <w:lang w:eastAsia="en-US"/>
    </w:rPr>
  </w:style>
  <w:style w:type="character" w:customStyle="1" w:styleId="BulletDraftSub-sectionChar">
    <w:name w:val="Bullet Draft Sub-section Char"/>
    <w:basedOn w:val="AmndSectionNoteChar"/>
    <w:link w:val="BulletDraftSub-section"/>
    <w:rsid w:val="00684F06"/>
    <w:rPr>
      <w:sz w:val="24"/>
      <w:lang w:eastAsia="en-US"/>
    </w:rPr>
  </w:style>
  <w:style w:type="paragraph" w:customStyle="1" w:styleId="NormalPart">
    <w:name w:val="Normal Part"/>
    <w:next w:val="Normal"/>
    <w:link w:val="NormalPartChar"/>
    <w:rsid w:val="00054534"/>
    <w:pPr>
      <w:spacing w:before="240" w:after="120"/>
      <w:jc w:val="center"/>
    </w:pPr>
    <w:rPr>
      <w:b/>
      <w:sz w:val="32"/>
      <w:szCs w:val="22"/>
      <w:lang w:eastAsia="en-US"/>
    </w:rPr>
  </w:style>
  <w:style w:type="character" w:customStyle="1" w:styleId="Heading-PARTChar">
    <w:name w:val="Heading - PART Char"/>
    <w:basedOn w:val="DefaultParagraphFont"/>
    <w:link w:val="Heading-PART"/>
    <w:rsid w:val="00054534"/>
    <w:rPr>
      <w:b/>
      <w:caps/>
      <w:sz w:val="22"/>
      <w:lang w:eastAsia="en-US"/>
    </w:rPr>
  </w:style>
  <w:style w:type="character" w:customStyle="1" w:styleId="ScheduleNoChar">
    <w:name w:val="Schedule No. Char"/>
    <w:basedOn w:val="Heading-PARTChar"/>
    <w:link w:val="ScheduleNo"/>
    <w:rsid w:val="00054534"/>
    <w:rPr>
      <w:b/>
      <w:caps/>
      <w:sz w:val="22"/>
      <w:lang w:eastAsia="en-US"/>
    </w:rPr>
  </w:style>
  <w:style w:type="character" w:customStyle="1" w:styleId="NormalPartChar">
    <w:name w:val="Normal Part Char"/>
    <w:basedOn w:val="ScheduleNoChar"/>
    <w:link w:val="NormalPart"/>
    <w:rsid w:val="00054534"/>
    <w:rPr>
      <w:b/>
      <w:caps/>
      <w:sz w:val="32"/>
      <w:szCs w:val="22"/>
      <w:lang w:eastAsia="en-US"/>
    </w:rPr>
  </w:style>
  <w:style w:type="paragraph" w:customStyle="1" w:styleId="ParaHead">
    <w:name w:val="Para_Head"/>
    <w:basedOn w:val="Normal"/>
    <w:rsid w:val="00207B54"/>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b/>
      <w:sz w:val="20"/>
    </w:rPr>
  </w:style>
  <w:style w:type="paragraph" w:customStyle="1" w:styleId="ParaText">
    <w:name w:val="Para_Text"/>
    <w:basedOn w:val="Normal"/>
    <w:rsid w:val="00207B54"/>
    <w:pPr>
      <w:suppressLineNumbers w:val="0"/>
      <w:tabs>
        <w:tab w:val="left" w:pos="284"/>
        <w:tab w:val="left" w:pos="567"/>
        <w:tab w:val="left" w:pos="851"/>
        <w:tab w:val="left" w:pos="1134"/>
        <w:tab w:val="left" w:pos="1418"/>
        <w:tab w:val="left" w:pos="1701"/>
        <w:tab w:val="left" w:pos="1985"/>
        <w:tab w:val="left" w:pos="2268"/>
        <w:tab w:val="left" w:pos="2552"/>
        <w:tab w:val="left" w:pos="2835"/>
      </w:tabs>
    </w:pPr>
    <w:rPr>
      <w:sz w:val="20"/>
    </w:rPr>
  </w:style>
  <w:style w:type="paragraph" w:customStyle="1" w:styleId="DraftSub-ParaEg">
    <w:name w:val="Draft Sub-Para Eg"/>
    <w:next w:val="Normal"/>
    <w:link w:val="DraftSub-ParaEgChar"/>
    <w:rsid w:val="00767DE4"/>
    <w:pPr>
      <w:spacing w:before="120"/>
      <w:ind w:left="2381"/>
    </w:pPr>
    <w:rPr>
      <w:lang w:eastAsia="en-US"/>
    </w:rPr>
  </w:style>
  <w:style w:type="character" w:customStyle="1" w:styleId="DraftSub-ParaEgChar">
    <w:name w:val="Draft Sub-Para Eg Char"/>
    <w:basedOn w:val="AmndSub-sectionEgChar"/>
    <w:link w:val="DraftSub-ParaEg"/>
    <w:rsid w:val="00767DE4"/>
    <w:rPr>
      <w:lang w:eastAsia="en-US"/>
    </w:rPr>
  </w:style>
  <w:style w:type="paragraph" w:customStyle="1" w:styleId="NoteDraftSub-sectdefParaindent">
    <w:name w:val="Note Draft Sub-sect def Para indent"/>
    <w:next w:val="Normal"/>
    <w:link w:val="NoteDraftSub-sectdefParaindentChar"/>
    <w:rsid w:val="005D68ED"/>
    <w:pPr>
      <w:spacing w:before="120"/>
      <w:ind w:left="2381"/>
    </w:pPr>
    <w:rPr>
      <w:lang w:eastAsia="en-US"/>
    </w:rPr>
  </w:style>
  <w:style w:type="character" w:customStyle="1" w:styleId="DraftParaNoteChar">
    <w:name w:val="Draft Para Note Char"/>
    <w:basedOn w:val="DefaultParagraphFont"/>
    <w:link w:val="DraftParaNote"/>
    <w:rsid w:val="005D68ED"/>
    <w:rPr>
      <w:lang w:eastAsia="en-US"/>
    </w:rPr>
  </w:style>
  <w:style w:type="character" w:customStyle="1" w:styleId="NoteDraftSub-sectdefParaindentChar">
    <w:name w:val="Note Draft Sub-sect def Para indent Char"/>
    <w:basedOn w:val="DraftParaNoteChar"/>
    <w:link w:val="NoteDraftSub-sectdefParaindent"/>
    <w:rsid w:val="005D68ED"/>
    <w:rPr>
      <w:lang w:eastAsia="en-US"/>
    </w:rPr>
  </w:style>
  <w:style w:type="paragraph" w:customStyle="1" w:styleId="NoteDraftSub-sectDef">
    <w:name w:val="Note Draft Sub-sect Def"/>
    <w:next w:val="Normal"/>
    <w:link w:val="NoteDraftSub-sectDefChar"/>
    <w:rsid w:val="005D68ED"/>
    <w:pPr>
      <w:spacing w:before="120"/>
      <w:ind w:left="1871"/>
    </w:pPr>
    <w:rPr>
      <w:lang w:eastAsia="en-US"/>
    </w:rPr>
  </w:style>
  <w:style w:type="character" w:customStyle="1" w:styleId="NoteDraftSub-sectDefChar">
    <w:name w:val="Note Draft Sub-sect Def Char"/>
    <w:basedOn w:val="NoteDraftSub-sectdefParaindentChar"/>
    <w:link w:val="NoteDraftSub-sectDef"/>
    <w:rsid w:val="005D68ED"/>
    <w:rPr>
      <w:lang w:eastAsia="en-US"/>
    </w:rPr>
  </w:style>
  <w:style w:type="character" w:customStyle="1" w:styleId="DraftHeading2Char">
    <w:name w:val="Draft Heading 2 Char"/>
    <w:basedOn w:val="DefaultParagraphFont"/>
    <w:link w:val="DraftHeading2"/>
    <w:locked/>
    <w:rsid w:val="00073EE6"/>
    <w:rPr>
      <w:sz w:val="24"/>
      <w:lang w:eastAsia="en-US"/>
    </w:rPr>
  </w:style>
  <w:style w:type="paragraph" w:customStyle="1" w:styleId="ShoulderHeading">
    <w:name w:val="Shoulder Heading"/>
    <w:basedOn w:val="ShoulderReference"/>
    <w:next w:val="Normal"/>
    <w:rsid w:val="001D0029"/>
    <w:pPr>
      <w:framePr w:hSpace="181" w:vSpace="181" w:wrap="around" w:y="2212"/>
      <w:pBdr>
        <w:top w:val="single" w:sz="6" w:space="1" w:color="FFFFFF"/>
        <w:left w:val="single" w:sz="6" w:space="1" w:color="FFFFFF"/>
        <w:bottom w:val="single" w:sz="6" w:space="1" w:color="FFFFFF"/>
        <w:right w:val="single" w:sz="6" w:space="1" w:color="FFFFFF"/>
      </w:pBdr>
    </w:pPr>
  </w:style>
  <w:style w:type="paragraph" w:customStyle="1" w:styleId="NewFormHeading">
    <w:name w:val="New Form Heading"/>
    <w:next w:val="Normal"/>
    <w:autoRedefine/>
    <w:qFormat/>
    <w:rsid w:val="001D0029"/>
    <w:pPr>
      <w:spacing w:before="120" w:after="120"/>
      <w:jc w:val="center"/>
    </w:pPr>
    <w:rPr>
      <w:rFonts w:eastAsiaTheme="minorEastAsia" w:cstheme="minorBidi"/>
      <w:b/>
      <w:caps/>
      <w:sz w:val="22"/>
      <w:szCs w:val="22"/>
      <w:lang w:eastAsia="en-US"/>
    </w:rPr>
  </w:style>
  <w:style w:type="paragraph" w:customStyle="1" w:styleId="Default">
    <w:name w:val="Default"/>
    <w:rsid w:val="001D0029"/>
    <w:pPr>
      <w:autoSpaceDE w:val="0"/>
      <w:autoSpaceDN w:val="0"/>
      <w:adjustRightInd w:val="0"/>
    </w:pPr>
    <w:rPr>
      <w:color w:val="000000"/>
      <w:sz w:val="24"/>
      <w:szCs w:val="24"/>
    </w:rPr>
  </w:style>
  <w:style w:type="paragraph" w:customStyle="1" w:styleId="AmndSubParaEg">
    <w:name w:val="Amnd SubPara Eg"/>
    <w:next w:val="Normal"/>
    <w:link w:val="AmndSubParaEgChar"/>
    <w:rsid w:val="001D0029"/>
    <w:pPr>
      <w:spacing w:before="120"/>
      <w:ind w:left="2891"/>
    </w:pPr>
    <w:rPr>
      <w:lang w:eastAsia="en-US"/>
    </w:rPr>
  </w:style>
  <w:style w:type="character" w:customStyle="1" w:styleId="AmndSubParaEgChar">
    <w:name w:val="Amnd SubPara Eg Char"/>
    <w:basedOn w:val="DefaultParagraphFont"/>
    <w:link w:val="AmndSubParaEg"/>
    <w:rsid w:val="001D0029"/>
    <w:rPr>
      <w:lang w:eastAsia="en-US"/>
    </w:rPr>
  </w:style>
  <w:style w:type="paragraph" w:styleId="Bibliography">
    <w:name w:val="Bibliography"/>
    <w:basedOn w:val="Normal"/>
    <w:next w:val="Normal"/>
    <w:uiPriority w:val="37"/>
    <w:semiHidden/>
    <w:unhideWhenUsed/>
    <w:rsid w:val="00020F62"/>
  </w:style>
  <w:style w:type="paragraph" w:styleId="CommentSubject">
    <w:name w:val="annotation subject"/>
    <w:basedOn w:val="CommentText"/>
    <w:next w:val="CommentText"/>
    <w:link w:val="CommentSubjectChar"/>
    <w:rsid w:val="00020F62"/>
    <w:rPr>
      <w:b/>
      <w:bCs/>
    </w:rPr>
  </w:style>
  <w:style w:type="character" w:customStyle="1" w:styleId="CommentTextChar">
    <w:name w:val="Comment Text Char"/>
    <w:basedOn w:val="DefaultParagraphFont"/>
    <w:link w:val="CommentText"/>
    <w:semiHidden/>
    <w:rsid w:val="00020F62"/>
    <w:rPr>
      <w:lang w:eastAsia="en-US"/>
    </w:rPr>
  </w:style>
  <w:style w:type="character" w:customStyle="1" w:styleId="CommentSubjectChar">
    <w:name w:val="Comment Subject Char"/>
    <w:basedOn w:val="CommentTextChar"/>
    <w:link w:val="CommentSubject"/>
    <w:rsid w:val="00020F62"/>
    <w:rPr>
      <w:lang w:eastAsia="en-US"/>
    </w:rPr>
  </w:style>
  <w:style w:type="paragraph" w:styleId="IntenseQuote">
    <w:name w:val="Intense Quote"/>
    <w:basedOn w:val="Normal"/>
    <w:next w:val="Normal"/>
    <w:link w:val="IntenseQuoteChar"/>
    <w:uiPriority w:val="30"/>
    <w:qFormat/>
    <w:rsid w:val="00020F6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20F62"/>
    <w:rPr>
      <w:b/>
      <w:bCs/>
      <w:i/>
      <w:iCs/>
      <w:color w:val="4F81BD" w:themeColor="accent1"/>
      <w:sz w:val="24"/>
      <w:lang w:eastAsia="en-US"/>
    </w:rPr>
  </w:style>
  <w:style w:type="paragraph" w:styleId="ListParagraph">
    <w:name w:val="List Paragraph"/>
    <w:basedOn w:val="Normal"/>
    <w:uiPriority w:val="34"/>
    <w:qFormat/>
    <w:rsid w:val="00020F62"/>
    <w:pPr>
      <w:ind w:left="720"/>
      <w:contextualSpacing/>
    </w:pPr>
  </w:style>
  <w:style w:type="paragraph" w:styleId="NoSpacing">
    <w:name w:val="No Spacing"/>
    <w:uiPriority w:val="1"/>
    <w:qFormat/>
    <w:rsid w:val="00020F62"/>
    <w:pPr>
      <w:suppressLineNumbers/>
      <w:overflowPunct w:val="0"/>
      <w:autoSpaceDE w:val="0"/>
      <w:autoSpaceDN w:val="0"/>
      <w:adjustRightInd w:val="0"/>
      <w:textAlignment w:val="baseline"/>
    </w:pPr>
    <w:rPr>
      <w:sz w:val="24"/>
      <w:lang w:eastAsia="en-US"/>
    </w:rPr>
  </w:style>
  <w:style w:type="paragraph" w:styleId="Quote">
    <w:name w:val="Quote"/>
    <w:basedOn w:val="Normal"/>
    <w:next w:val="Normal"/>
    <w:link w:val="QuoteChar"/>
    <w:uiPriority w:val="29"/>
    <w:qFormat/>
    <w:rsid w:val="00020F62"/>
    <w:rPr>
      <w:i/>
      <w:iCs/>
      <w:color w:val="000000" w:themeColor="text1"/>
    </w:rPr>
  </w:style>
  <w:style w:type="character" w:customStyle="1" w:styleId="QuoteChar">
    <w:name w:val="Quote Char"/>
    <w:basedOn w:val="DefaultParagraphFont"/>
    <w:link w:val="Quote"/>
    <w:uiPriority w:val="29"/>
    <w:rsid w:val="00020F62"/>
    <w:rPr>
      <w:i/>
      <w:iCs/>
      <w:color w:val="000000" w:themeColor="text1"/>
      <w:sz w:val="24"/>
      <w:lang w:eastAsia="en-US"/>
    </w:rPr>
  </w:style>
  <w:style w:type="paragraph" w:styleId="Signature">
    <w:name w:val="Signature"/>
    <w:basedOn w:val="Normal"/>
    <w:link w:val="SignatureChar"/>
    <w:rsid w:val="00020F62"/>
    <w:pPr>
      <w:spacing w:before="0"/>
      <w:ind w:left="4252"/>
    </w:pPr>
  </w:style>
  <w:style w:type="character" w:customStyle="1" w:styleId="SignatureChar">
    <w:name w:val="Signature Char"/>
    <w:basedOn w:val="DefaultParagraphFont"/>
    <w:link w:val="Signature"/>
    <w:rsid w:val="00020F62"/>
    <w:rPr>
      <w:sz w:val="24"/>
      <w:lang w:eastAsia="en-US"/>
    </w:rPr>
  </w:style>
  <w:style w:type="paragraph" w:styleId="Subtitle">
    <w:name w:val="Subtitle"/>
    <w:basedOn w:val="Normal"/>
    <w:next w:val="Normal"/>
    <w:link w:val="SubtitleChar"/>
    <w:qFormat/>
    <w:rsid w:val="00020F6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020F62"/>
    <w:rPr>
      <w:rFonts w:asciiTheme="majorHAnsi" w:eastAsiaTheme="majorEastAsia" w:hAnsiTheme="majorHAnsi" w:cstheme="majorBidi"/>
      <w:i/>
      <w:iCs/>
      <w:color w:val="4F81BD" w:themeColor="accent1"/>
      <w:spacing w:val="15"/>
      <w:sz w:val="24"/>
      <w:szCs w:val="24"/>
      <w:lang w:eastAsia="en-US"/>
    </w:rPr>
  </w:style>
  <w:style w:type="paragraph" w:styleId="TableofAuthorities">
    <w:name w:val="table of authorities"/>
    <w:basedOn w:val="Normal"/>
    <w:next w:val="Normal"/>
    <w:rsid w:val="00020F62"/>
    <w:pPr>
      <w:ind w:left="240" w:hanging="240"/>
    </w:pPr>
  </w:style>
  <w:style w:type="paragraph" w:styleId="TableofFigures">
    <w:name w:val="table of figures"/>
    <w:basedOn w:val="Normal"/>
    <w:next w:val="Normal"/>
    <w:rsid w:val="00020F62"/>
  </w:style>
  <w:style w:type="paragraph" w:styleId="TOCHeading">
    <w:name w:val="TOC Heading"/>
    <w:basedOn w:val="Heading1"/>
    <w:next w:val="Normal"/>
    <w:uiPriority w:val="39"/>
    <w:semiHidden/>
    <w:unhideWhenUsed/>
    <w:qFormat/>
    <w:rsid w:val="00020F62"/>
    <w:pPr>
      <w:keepLines/>
      <w:suppressLineNumbers/>
      <w:spacing w:before="480"/>
      <w:ind w:left="0" w:firstLine="0"/>
      <w:outlineLvl w:val="9"/>
    </w:pPr>
    <w:rPr>
      <w:rFonts w:asciiTheme="majorHAnsi" w:eastAsiaTheme="majorEastAsia" w:hAnsiTheme="majorHAnsi" w:cstheme="majorBidi"/>
      <w:bCs/>
      <w:i w:val="0"/>
      <w:color w:val="365F91" w:themeColor="accent1" w:themeShade="BF"/>
      <w:kern w:val="0"/>
      <w:sz w:val="28"/>
      <w:szCs w:val="28"/>
    </w:rPr>
  </w:style>
  <w:style w:type="paragraph" w:customStyle="1" w:styleId="DraftSub-ParaNote">
    <w:name w:val="Draft Sub-Para Note"/>
    <w:next w:val="Normal"/>
    <w:link w:val="DraftSub-ParaNoteChar"/>
    <w:rsid w:val="004476DF"/>
    <w:pPr>
      <w:spacing w:before="120"/>
      <w:ind w:left="2381"/>
    </w:pPr>
    <w:rPr>
      <w:lang w:eastAsia="en-US"/>
    </w:rPr>
  </w:style>
  <w:style w:type="character" w:customStyle="1" w:styleId="DraftSub-ParaNoteChar">
    <w:name w:val="Draft Sub-Para Note Char"/>
    <w:basedOn w:val="NoteDraftSub-sectdefParaindentChar"/>
    <w:link w:val="DraftSub-ParaNote"/>
    <w:rsid w:val="004476DF"/>
    <w:rPr>
      <w:lang w:eastAsia="en-US"/>
    </w:rPr>
  </w:style>
  <w:style w:type="character" w:customStyle="1" w:styleId="AmendHeading1Char">
    <w:name w:val="Amend. Heading 1 Char"/>
    <w:basedOn w:val="DefaultParagraphFont"/>
    <w:link w:val="AmendHeading1"/>
    <w:locked/>
    <w:rsid w:val="00F7367E"/>
    <w:rPr>
      <w:sz w:val="24"/>
      <w:lang w:eastAsia="en-US"/>
    </w:rPr>
  </w:style>
  <w:style w:type="character" w:customStyle="1" w:styleId="AmendHeading2Char">
    <w:name w:val="Amend. Heading 2 Char"/>
    <w:basedOn w:val="DefaultParagraphFont"/>
    <w:link w:val="AmendHeading2"/>
    <w:locked/>
    <w:rsid w:val="00F7367E"/>
    <w:rPr>
      <w:sz w:val="24"/>
      <w:lang w:eastAsia="en-US"/>
    </w:rPr>
  </w:style>
  <w:style w:type="paragraph" w:customStyle="1" w:styleId="ScheduleFlushLeft">
    <w:name w:val="Schedule Flush Left"/>
    <w:next w:val="Normal"/>
    <w:link w:val="ScheduleFlushLeftChar"/>
    <w:rsid w:val="00440F20"/>
    <w:pPr>
      <w:spacing w:before="120"/>
    </w:pPr>
    <w:rPr>
      <w:lang w:eastAsia="en-US"/>
    </w:rPr>
  </w:style>
  <w:style w:type="character" w:customStyle="1" w:styleId="ScheduleFlushLeftChar">
    <w:name w:val="Schedule Flush Left Char"/>
    <w:basedOn w:val="BodySectionSubChar"/>
    <w:link w:val="ScheduleFlushLeft"/>
    <w:rsid w:val="00440F20"/>
    <w:rPr>
      <w:sz w:val="24"/>
      <w:lang w:eastAsia="en-US"/>
    </w:rPr>
  </w:style>
  <w:style w:type="character" w:customStyle="1" w:styleId="Normal-ScheduleChar">
    <w:name w:val="Normal - Schedule Char"/>
    <w:basedOn w:val="DefaultParagraphFont"/>
    <w:link w:val="Normal-Schedule"/>
    <w:locked/>
    <w:rsid w:val="00824457"/>
    <w:rPr>
      <w:lang w:eastAsia="en-US"/>
    </w:rPr>
  </w:style>
  <w:style w:type="paragraph" w:customStyle="1" w:styleId="AmndHeading-SCHEDULE">
    <w:name w:val="Amnd Heading - SCHEDULE"/>
    <w:next w:val="Normal"/>
    <w:link w:val="AmndHeading-SCHEDULEChar"/>
    <w:rsid w:val="00F939A8"/>
    <w:pPr>
      <w:spacing w:before="240"/>
      <w:ind w:left="1361"/>
      <w:jc w:val="center"/>
    </w:pPr>
    <w:rPr>
      <w:b/>
      <w:sz w:val="32"/>
      <w:lang w:eastAsia="en-US"/>
    </w:rPr>
  </w:style>
  <w:style w:type="character" w:customStyle="1" w:styleId="AmndHeading-SCHEDULEChar">
    <w:name w:val="Amnd Heading - SCHEDULE Char"/>
    <w:basedOn w:val="Heading-PARTChar"/>
    <w:link w:val="AmndHeading-SCHEDULE"/>
    <w:rsid w:val="00F939A8"/>
    <w:rPr>
      <w:b/>
      <w:caps w:val="0"/>
      <w:sz w:val="32"/>
      <w:lang w:eastAsia="en-US"/>
    </w:rPr>
  </w:style>
  <w:style w:type="paragraph" w:customStyle="1" w:styleId="AmndScheduleNo">
    <w:name w:val="Amnd Schedule No."/>
    <w:next w:val="Normal"/>
    <w:link w:val="AmndScheduleNoChar"/>
    <w:rsid w:val="00F939A8"/>
    <w:pPr>
      <w:spacing w:before="240"/>
      <w:ind w:left="1361"/>
      <w:jc w:val="center"/>
    </w:pPr>
    <w:rPr>
      <w:b/>
      <w:sz w:val="32"/>
      <w:lang w:eastAsia="en-US"/>
    </w:rPr>
  </w:style>
  <w:style w:type="character" w:customStyle="1" w:styleId="AmndScheduleNoChar">
    <w:name w:val="Amnd Schedule No. Char"/>
    <w:basedOn w:val="DefaultParagraphFont"/>
    <w:link w:val="AmndScheduleNo"/>
    <w:rsid w:val="00F939A8"/>
    <w:rPr>
      <w:b/>
      <w:sz w:val="32"/>
      <w:lang w:eastAsia="en-US"/>
    </w:rPr>
  </w:style>
  <w:style w:type="paragraph" w:customStyle="1" w:styleId="AmndScheduleTitle">
    <w:name w:val="Amnd Schedule Title"/>
    <w:next w:val="Normal"/>
    <w:link w:val="AmndScheduleTitleChar"/>
    <w:rsid w:val="00F939A8"/>
    <w:pPr>
      <w:spacing w:before="240"/>
      <w:ind w:left="1361"/>
      <w:jc w:val="center"/>
    </w:pPr>
    <w:rPr>
      <w:b/>
      <w:sz w:val="28"/>
      <w:lang w:eastAsia="en-US"/>
    </w:rPr>
  </w:style>
  <w:style w:type="character" w:customStyle="1" w:styleId="AmndScheduleTitleChar">
    <w:name w:val="Amnd Schedule Title Char"/>
    <w:basedOn w:val="AmndScheduleNoChar"/>
    <w:link w:val="AmndScheduleTitle"/>
    <w:rsid w:val="00F939A8"/>
    <w:rPr>
      <w:b/>
      <w:sz w:val="28"/>
      <w:lang w:eastAsia="en-US"/>
    </w:rPr>
  </w:style>
  <w:style w:type="character" w:customStyle="1" w:styleId="Heading1Char">
    <w:name w:val="Heading 1 Char"/>
    <w:basedOn w:val="DefaultParagraphFont"/>
    <w:link w:val="Heading1"/>
    <w:rsid w:val="00F939A8"/>
    <w:rPr>
      <w:b/>
      <w:i/>
      <w:kern w:val="28"/>
      <w:sz w:val="24"/>
      <w:lang w:eastAsia="en-US"/>
    </w:rPr>
  </w:style>
  <w:style w:type="character" w:customStyle="1" w:styleId="Heading2Char">
    <w:name w:val="Heading 2 Char"/>
    <w:basedOn w:val="DefaultParagraphFont"/>
    <w:link w:val="Heading2"/>
    <w:rsid w:val="00F939A8"/>
    <w:rPr>
      <w:sz w:val="24"/>
      <w:lang w:eastAsia="en-US"/>
    </w:rPr>
  </w:style>
  <w:style w:type="character" w:customStyle="1" w:styleId="Heading3Char">
    <w:name w:val="Heading 3 Char"/>
    <w:basedOn w:val="DefaultParagraphFont"/>
    <w:link w:val="Heading3"/>
    <w:rsid w:val="00F939A8"/>
    <w:rPr>
      <w:sz w:val="24"/>
      <w:lang w:eastAsia="en-US"/>
    </w:rPr>
  </w:style>
  <w:style w:type="character" w:customStyle="1" w:styleId="Heading4Char">
    <w:name w:val="Heading 4 Char"/>
    <w:basedOn w:val="DefaultParagraphFont"/>
    <w:link w:val="Heading4"/>
    <w:rsid w:val="00F939A8"/>
    <w:rPr>
      <w:sz w:val="24"/>
      <w:lang w:eastAsia="en-US"/>
    </w:rPr>
  </w:style>
  <w:style w:type="character" w:customStyle="1" w:styleId="Heading5Char">
    <w:name w:val="Heading 5 Char"/>
    <w:basedOn w:val="DefaultParagraphFont"/>
    <w:link w:val="Heading5"/>
    <w:rsid w:val="00F939A8"/>
    <w:rPr>
      <w:sz w:val="24"/>
      <w:lang w:eastAsia="en-US"/>
    </w:rPr>
  </w:style>
  <w:style w:type="character" w:customStyle="1" w:styleId="Heading6Char">
    <w:name w:val="Heading 6 Char"/>
    <w:basedOn w:val="DefaultParagraphFont"/>
    <w:link w:val="Heading6"/>
    <w:rsid w:val="00F939A8"/>
    <w:rPr>
      <w:rFonts w:ascii="Arial" w:hAnsi="Arial"/>
      <w:i/>
      <w:sz w:val="22"/>
      <w:lang w:eastAsia="en-US"/>
    </w:rPr>
  </w:style>
  <w:style w:type="character" w:customStyle="1" w:styleId="Heading7Char">
    <w:name w:val="Heading 7 Char"/>
    <w:basedOn w:val="DefaultParagraphFont"/>
    <w:link w:val="Heading7"/>
    <w:rsid w:val="00F939A8"/>
    <w:rPr>
      <w:rFonts w:ascii="Arial" w:hAnsi="Arial"/>
      <w:sz w:val="24"/>
      <w:lang w:eastAsia="en-US"/>
    </w:rPr>
  </w:style>
  <w:style w:type="character" w:customStyle="1" w:styleId="Heading8Char">
    <w:name w:val="Heading 8 Char"/>
    <w:basedOn w:val="DefaultParagraphFont"/>
    <w:link w:val="Heading8"/>
    <w:rsid w:val="00F939A8"/>
    <w:rPr>
      <w:rFonts w:ascii="Arial" w:hAnsi="Arial"/>
      <w:i/>
      <w:sz w:val="24"/>
      <w:lang w:eastAsia="en-US"/>
    </w:rPr>
  </w:style>
  <w:style w:type="character" w:customStyle="1" w:styleId="Heading9Char">
    <w:name w:val="Heading 9 Char"/>
    <w:basedOn w:val="DefaultParagraphFont"/>
    <w:link w:val="Heading9"/>
    <w:rsid w:val="00F939A8"/>
    <w:rPr>
      <w:rFonts w:ascii="Arial" w:hAnsi="Arial"/>
      <w:i/>
      <w:sz w:val="18"/>
      <w:lang w:eastAsia="en-US"/>
    </w:rPr>
  </w:style>
  <w:style w:type="character" w:customStyle="1" w:styleId="HeaderChar">
    <w:name w:val="Header Char"/>
    <w:aliases w:val="cnvHeader Char"/>
    <w:basedOn w:val="DefaultParagraphFont"/>
    <w:link w:val="Header"/>
    <w:rsid w:val="00F939A8"/>
    <w:rPr>
      <w:sz w:val="24"/>
      <w:lang w:eastAsia="en-US"/>
    </w:rPr>
  </w:style>
  <w:style w:type="character" w:customStyle="1" w:styleId="FooterChar">
    <w:name w:val="Footer Char"/>
    <w:aliases w:val="cnvFooter Char"/>
    <w:basedOn w:val="DefaultParagraphFont"/>
    <w:link w:val="Footer"/>
    <w:rsid w:val="00F939A8"/>
    <w:rPr>
      <w:sz w:val="24"/>
      <w:lang w:eastAsia="en-US"/>
    </w:rPr>
  </w:style>
  <w:style w:type="character" w:customStyle="1" w:styleId="DocumentMapChar">
    <w:name w:val="Document Map Char"/>
    <w:basedOn w:val="DefaultParagraphFont"/>
    <w:link w:val="DocumentMap"/>
    <w:semiHidden/>
    <w:rsid w:val="00F939A8"/>
    <w:rPr>
      <w:rFonts w:ascii="Tahoma" w:hAnsi="Tahoma" w:cs="Tahoma"/>
      <w:sz w:val="24"/>
      <w:shd w:val="clear" w:color="auto" w:fill="000080"/>
      <w:lang w:eastAsia="en-US"/>
    </w:rPr>
  </w:style>
  <w:style w:type="character" w:customStyle="1" w:styleId="TitleChar">
    <w:name w:val="Title Char"/>
    <w:basedOn w:val="DefaultParagraphFont"/>
    <w:link w:val="Title"/>
    <w:rsid w:val="00F939A8"/>
    <w:rPr>
      <w:b/>
      <w:sz w:val="28"/>
      <w:lang w:eastAsia="en-US"/>
    </w:rPr>
  </w:style>
  <w:style w:type="character" w:customStyle="1" w:styleId="BodyTextIndentChar">
    <w:name w:val="Body Text Indent Char"/>
    <w:basedOn w:val="DefaultParagraphFont"/>
    <w:link w:val="BodyTextIndent"/>
    <w:rsid w:val="00F939A8"/>
    <w:rPr>
      <w:sz w:val="24"/>
      <w:lang w:eastAsia="en-US"/>
    </w:rPr>
  </w:style>
  <w:style w:type="paragraph" w:customStyle="1" w:styleId="BulletDraftParagraph">
    <w:name w:val="Bullet Draft Paragraph"/>
    <w:next w:val="Normal"/>
    <w:link w:val="BulletDraftParagraphChar"/>
    <w:rsid w:val="00F939A8"/>
    <w:pPr>
      <w:spacing w:before="120"/>
    </w:pPr>
    <w:rPr>
      <w:color w:val="0000FF"/>
      <w:sz w:val="24"/>
      <w:lang w:eastAsia="en-US"/>
    </w:rPr>
  </w:style>
  <w:style w:type="character" w:customStyle="1" w:styleId="BulletDraftParagraphChar">
    <w:name w:val="Bullet Draft Paragraph Char"/>
    <w:basedOn w:val="DefaultParagraphFont"/>
    <w:link w:val="BulletDraftParagraph"/>
    <w:rsid w:val="00F939A8"/>
    <w:rPr>
      <w:color w:val="0000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809">
      <w:bodyDiv w:val="1"/>
      <w:marLeft w:val="0"/>
      <w:marRight w:val="0"/>
      <w:marTop w:val="0"/>
      <w:marBottom w:val="0"/>
      <w:divBdr>
        <w:top w:val="none" w:sz="0" w:space="0" w:color="auto"/>
        <w:left w:val="none" w:sz="0" w:space="0" w:color="auto"/>
        <w:bottom w:val="none" w:sz="0" w:space="0" w:color="auto"/>
        <w:right w:val="none" w:sz="0" w:space="0" w:color="auto"/>
      </w:divBdr>
    </w:div>
    <w:div w:id="27532331">
      <w:bodyDiv w:val="1"/>
      <w:marLeft w:val="0"/>
      <w:marRight w:val="0"/>
      <w:marTop w:val="0"/>
      <w:marBottom w:val="0"/>
      <w:divBdr>
        <w:top w:val="none" w:sz="0" w:space="0" w:color="auto"/>
        <w:left w:val="none" w:sz="0" w:space="0" w:color="auto"/>
        <w:bottom w:val="none" w:sz="0" w:space="0" w:color="auto"/>
        <w:right w:val="none" w:sz="0" w:space="0" w:color="auto"/>
      </w:divBdr>
    </w:div>
    <w:div w:id="34473684">
      <w:bodyDiv w:val="1"/>
      <w:marLeft w:val="0"/>
      <w:marRight w:val="0"/>
      <w:marTop w:val="0"/>
      <w:marBottom w:val="0"/>
      <w:divBdr>
        <w:top w:val="none" w:sz="0" w:space="0" w:color="auto"/>
        <w:left w:val="none" w:sz="0" w:space="0" w:color="auto"/>
        <w:bottom w:val="none" w:sz="0" w:space="0" w:color="auto"/>
        <w:right w:val="none" w:sz="0" w:space="0" w:color="auto"/>
      </w:divBdr>
    </w:div>
    <w:div w:id="35932823">
      <w:bodyDiv w:val="1"/>
      <w:marLeft w:val="0"/>
      <w:marRight w:val="0"/>
      <w:marTop w:val="0"/>
      <w:marBottom w:val="0"/>
      <w:divBdr>
        <w:top w:val="none" w:sz="0" w:space="0" w:color="auto"/>
        <w:left w:val="none" w:sz="0" w:space="0" w:color="auto"/>
        <w:bottom w:val="none" w:sz="0" w:space="0" w:color="auto"/>
        <w:right w:val="none" w:sz="0" w:space="0" w:color="auto"/>
      </w:divBdr>
    </w:div>
    <w:div w:id="36510867">
      <w:bodyDiv w:val="1"/>
      <w:marLeft w:val="0"/>
      <w:marRight w:val="0"/>
      <w:marTop w:val="0"/>
      <w:marBottom w:val="0"/>
      <w:divBdr>
        <w:top w:val="none" w:sz="0" w:space="0" w:color="auto"/>
        <w:left w:val="none" w:sz="0" w:space="0" w:color="auto"/>
        <w:bottom w:val="none" w:sz="0" w:space="0" w:color="auto"/>
        <w:right w:val="none" w:sz="0" w:space="0" w:color="auto"/>
      </w:divBdr>
    </w:div>
    <w:div w:id="37900794">
      <w:bodyDiv w:val="1"/>
      <w:marLeft w:val="0"/>
      <w:marRight w:val="0"/>
      <w:marTop w:val="0"/>
      <w:marBottom w:val="0"/>
      <w:divBdr>
        <w:top w:val="none" w:sz="0" w:space="0" w:color="auto"/>
        <w:left w:val="none" w:sz="0" w:space="0" w:color="auto"/>
        <w:bottom w:val="none" w:sz="0" w:space="0" w:color="auto"/>
        <w:right w:val="none" w:sz="0" w:space="0" w:color="auto"/>
      </w:divBdr>
    </w:div>
    <w:div w:id="39014357">
      <w:bodyDiv w:val="1"/>
      <w:marLeft w:val="0"/>
      <w:marRight w:val="0"/>
      <w:marTop w:val="0"/>
      <w:marBottom w:val="0"/>
      <w:divBdr>
        <w:top w:val="none" w:sz="0" w:space="0" w:color="auto"/>
        <w:left w:val="none" w:sz="0" w:space="0" w:color="auto"/>
        <w:bottom w:val="none" w:sz="0" w:space="0" w:color="auto"/>
        <w:right w:val="none" w:sz="0" w:space="0" w:color="auto"/>
      </w:divBdr>
    </w:div>
    <w:div w:id="45838786">
      <w:bodyDiv w:val="1"/>
      <w:marLeft w:val="0"/>
      <w:marRight w:val="0"/>
      <w:marTop w:val="0"/>
      <w:marBottom w:val="0"/>
      <w:divBdr>
        <w:top w:val="none" w:sz="0" w:space="0" w:color="auto"/>
        <w:left w:val="none" w:sz="0" w:space="0" w:color="auto"/>
        <w:bottom w:val="none" w:sz="0" w:space="0" w:color="auto"/>
        <w:right w:val="none" w:sz="0" w:space="0" w:color="auto"/>
      </w:divBdr>
    </w:div>
    <w:div w:id="47343439">
      <w:bodyDiv w:val="1"/>
      <w:marLeft w:val="0"/>
      <w:marRight w:val="0"/>
      <w:marTop w:val="0"/>
      <w:marBottom w:val="0"/>
      <w:divBdr>
        <w:top w:val="none" w:sz="0" w:space="0" w:color="auto"/>
        <w:left w:val="none" w:sz="0" w:space="0" w:color="auto"/>
        <w:bottom w:val="none" w:sz="0" w:space="0" w:color="auto"/>
        <w:right w:val="none" w:sz="0" w:space="0" w:color="auto"/>
      </w:divBdr>
    </w:div>
    <w:div w:id="54359419">
      <w:bodyDiv w:val="1"/>
      <w:marLeft w:val="0"/>
      <w:marRight w:val="0"/>
      <w:marTop w:val="0"/>
      <w:marBottom w:val="0"/>
      <w:divBdr>
        <w:top w:val="none" w:sz="0" w:space="0" w:color="auto"/>
        <w:left w:val="none" w:sz="0" w:space="0" w:color="auto"/>
        <w:bottom w:val="none" w:sz="0" w:space="0" w:color="auto"/>
        <w:right w:val="none" w:sz="0" w:space="0" w:color="auto"/>
      </w:divBdr>
    </w:div>
    <w:div w:id="68157459">
      <w:bodyDiv w:val="1"/>
      <w:marLeft w:val="0"/>
      <w:marRight w:val="0"/>
      <w:marTop w:val="0"/>
      <w:marBottom w:val="0"/>
      <w:divBdr>
        <w:top w:val="none" w:sz="0" w:space="0" w:color="auto"/>
        <w:left w:val="none" w:sz="0" w:space="0" w:color="auto"/>
        <w:bottom w:val="none" w:sz="0" w:space="0" w:color="auto"/>
        <w:right w:val="none" w:sz="0" w:space="0" w:color="auto"/>
      </w:divBdr>
    </w:div>
    <w:div w:id="68888691">
      <w:bodyDiv w:val="1"/>
      <w:marLeft w:val="0"/>
      <w:marRight w:val="0"/>
      <w:marTop w:val="0"/>
      <w:marBottom w:val="0"/>
      <w:divBdr>
        <w:top w:val="none" w:sz="0" w:space="0" w:color="auto"/>
        <w:left w:val="none" w:sz="0" w:space="0" w:color="auto"/>
        <w:bottom w:val="none" w:sz="0" w:space="0" w:color="auto"/>
        <w:right w:val="none" w:sz="0" w:space="0" w:color="auto"/>
      </w:divBdr>
    </w:div>
    <w:div w:id="70540662">
      <w:bodyDiv w:val="1"/>
      <w:marLeft w:val="0"/>
      <w:marRight w:val="0"/>
      <w:marTop w:val="0"/>
      <w:marBottom w:val="0"/>
      <w:divBdr>
        <w:top w:val="none" w:sz="0" w:space="0" w:color="auto"/>
        <w:left w:val="none" w:sz="0" w:space="0" w:color="auto"/>
        <w:bottom w:val="none" w:sz="0" w:space="0" w:color="auto"/>
        <w:right w:val="none" w:sz="0" w:space="0" w:color="auto"/>
      </w:divBdr>
    </w:div>
    <w:div w:id="73093526">
      <w:bodyDiv w:val="1"/>
      <w:marLeft w:val="0"/>
      <w:marRight w:val="0"/>
      <w:marTop w:val="0"/>
      <w:marBottom w:val="0"/>
      <w:divBdr>
        <w:top w:val="none" w:sz="0" w:space="0" w:color="auto"/>
        <w:left w:val="none" w:sz="0" w:space="0" w:color="auto"/>
        <w:bottom w:val="none" w:sz="0" w:space="0" w:color="auto"/>
        <w:right w:val="none" w:sz="0" w:space="0" w:color="auto"/>
      </w:divBdr>
    </w:div>
    <w:div w:id="73431557">
      <w:bodyDiv w:val="1"/>
      <w:marLeft w:val="0"/>
      <w:marRight w:val="0"/>
      <w:marTop w:val="0"/>
      <w:marBottom w:val="0"/>
      <w:divBdr>
        <w:top w:val="none" w:sz="0" w:space="0" w:color="auto"/>
        <w:left w:val="none" w:sz="0" w:space="0" w:color="auto"/>
        <w:bottom w:val="none" w:sz="0" w:space="0" w:color="auto"/>
        <w:right w:val="none" w:sz="0" w:space="0" w:color="auto"/>
      </w:divBdr>
    </w:div>
    <w:div w:id="79912770">
      <w:bodyDiv w:val="1"/>
      <w:marLeft w:val="0"/>
      <w:marRight w:val="0"/>
      <w:marTop w:val="0"/>
      <w:marBottom w:val="0"/>
      <w:divBdr>
        <w:top w:val="none" w:sz="0" w:space="0" w:color="auto"/>
        <w:left w:val="none" w:sz="0" w:space="0" w:color="auto"/>
        <w:bottom w:val="none" w:sz="0" w:space="0" w:color="auto"/>
        <w:right w:val="none" w:sz="0" w:space="0" w:color="auto"/>
      </w:divBdr>
    </w:div>
    <w:div w:id="86972108">
      <w:bodyDiv w:val="1"/>
      <w:marLeft w:val="0"/>
      <w:marRight w:val="0"/>
      <w:marTop w:val="0"/>
      <w:marBottom w:val="0"/>
      <w:divBdr>
        <w:top w:val="none" w:sz="0" w:space="0" w:color="auto"/>
        <w:left w:val="none" w:sz="0" w:space="0" w:color="auto"/>
        <w:bottom w:val="none" w:sz="0" w:space="0" w:color="auto"/>
        <w:right w:val="none" w:sz="0" w:space="0" w:color="auto"/>
      </w:divBdr>
    </w:div>
    <w:div w:id="92634140">
      <w:bodyDiv w:val="1"/>
      <w:marLeft w:val="0"/>
      <w:marRight w:val="0"/>
      <w:marTop w:val="0"/>
      <w:marBottom w:val="0"/>
      <w:divBdr>
        <w:top w:val="none" w:sz="0" w:space="0" w:color="auto"/>
        <w:left w:val="none" w:sz="0" w:space="0" w:color="auto"/>
        <w:bottom w:val="none" w:sz="0" w:space="0" w:color="auto"/>
        <w:right w:val="none" w:sz="0" w:space="0" w:color="auto"/>
      </w:divBdr>
    </w:div>
    <w:div w:id="92867913">
      <w:bodyDiv w:val="1"/>
      <w:marLeft w:val="0"/>
      <w:marRight w:val="0"/>
      <w:marTop w:val="0"/>
      <w:marBottom w:val="0"/>
      <w:divBdr>
        <w:top w:val="none" w:sz="0" w:space="0" w:color="auto"/>
        <w:left w:val="none" w:sz="0" w:space="0" w:color="auto"/>
        <w:bottom w:val="none" w:sz="0" w:space="0" w:color="auto"/>
        <w:right w:val="none" w:sz="0" w:space="0" w:color="auto"/>
      </w:divBdr>
    </w:div>
    <w:div w:id="95948735">
      <w:bodyDiv w:val="1"/>
      <w:marLeft w:val="0"/>
      <w:marRight w:val="0"/>
      <w:marTop w:val="0"/>
      <w:marBottom w:val="0"/>
      <w:divBdr>
        <w:top w:val="none" w:sz="0" w:space="0" w:color="auto"/>
        <w:left w:val="none" w:sz="0" w:space="0" w:color="auto"/>
        <w:bottom w:val="none" w:sz="0" w:space="0" w:color="auto"/>
        <w:right w:val="none" w:sz="0" w:space="0" w:color="auto"/>
      </w:divBdr>
    </w:div>
    <w:div w:id="105076894">
      <w:bodyDiv w:val="1"/>
      <w:marLeft w:val="0"/>
      <w:marRight w:val="0"/>
      <w:marTop w:val="0"/>
      <w:marBottom w:val="0"/>
      <w:divBdr>
        <w:top w:val="none" w:sz="0" w:space="0" w:color="auto"/>
        <w:left w:val="none" w:sz="0" w:space="0" w:color="auto"/>
        <w:bottom w:val="none" w:sz="0" w:space="0" w:color="auto"/>
        <w:right w:val="none" w:sz="0" w:space="0" w:color="auto"/>
      </w:divBdr>
    </w:div>
    <w:div w:id="111018635">
      <w:bodyDiv w:val="1"/>
      <w:marLeft w:val="0"/>
      <w:marRight w:val="0"/>
      <w:marTop w:val="0"/>
      <w:marBottom w:val="0"/>
      <w:divBdr>
        <w:top w:val="none" w:sz="0" w:space="0" w:color="auto"/>
        <w:left w:val="none" w:sz="0" w:space="0" w:color="auto"/>
        <w:bottom w:val="none" w:sz="0" w:space="0" w:color="auto"/>
        <w:right w:val="none" w:sz="0" w:space="0" w:color="auto"/>
      </w:divBdr>
    </w:div>
    <w:div w:id="121383225">
      <w:bodyDiv w:val="1"/>
      <w:marLeft w:val="0"/>
      <w:marRight w:val="0"/>
      <w:marTop w:val="0"/>
      <w:marBottom w:val="0"/>
      <w:divBdr>
        <w:top w:val="none" w:sz="0" w:space="0" w:color="auto"/>
        <w:left w:val="none" w:sz="0" w:space="0" w:color="auto"/>
        <w:bottom w:val="none" w:sz="0" w:space="0" w:color="auto"/>
        <w:right w:val="none" w:sz="0" w:space="0" w:color="auto"/>
      </w:divBdr>
    </w:div>
    <w:div w:id="122161937">
      <w:bodyDiv w:val="1"/>
      <w:marLeft w:val="0"/>
      <w:marRight w:val="0"/>
      <w:marTop w:val="0"/>
      <w:marBottom w:val="0"/>
      <w:divBdr>
        <w:top w:val="none" w:sz="0" w:space="0" w:color="auto"/>
        <w:left w:val="none" w:sz="0" w:space="0" w:color="auto"/>
        <w:bottom w:val="none" w:sz="0" w:space="0" w:color="auto"/>
        <w:right w:val="none" w:sz="0" w:space="0" w:color="auto"/>
      </w:divBdr>
    </w:div>
    <w:div w:id="123501866">
      <w:bodyDiv w:val="1"/>
      <w:marLeft w:val="0"/>
      <w:marRight w:val="0"/>
      <w:marTop w:val="0"/>
      <w:marBottom w:val="0"/>
      <w:divBdr>
        <w:top w:val="none" w:sz="0" w:space="0" w:color="auto"/>
        <w:left w:val="none" w:sz="0" w:space="0" w:color="auto"/>
        <w:bottom w:val="none" w:sz="0" w:space="0" w:color="auto"/>
        <w:right w:val="none" w:sz="0" w:space="0" w:color="auto"/>
      </w:divBdr>
    </w:div>
    <w:div w:id="127165613">
      <w:bodyDiv w:val="1"/>
      <w:marLeft w:val="0"/>
      <w:marRight w:val="0"/>
      <w:marTop w:val="0"/>
      <w:marBottom w:val="0"/>
      <w:divBdr>
        <w:top w:val="none" w:sz="0" w:space="0" w:color="auto"/>
        <w:left w:val="none" w:sz="0" w:space="0" w:color="auto"/>
        <w:bottom w:val="none" w:sz="0" w:space="0" w:color="auto"/>
        <w:right w:val="none" w:sz="0" w:space="0" w:color="auto"/>
      </w:divBdr>
    </w:div>
    <w:div w:id="128978337">
      <w:bodyDiv w:val="1"/>
      <w:marLeft w:val="0"/>
      <w:marRight w:val="0"/>
      <w:marTop w:val="0"/>
      <w:marBottom w:val="0"/>
      <w:divBdr>
        <w:top w:val="none" w:sz="0" w:space="0" w:color="auto"/>
        <w:left w:val="none" w:sz="0" w:space="0" w:color="auto"/>
        <w:bottom w:val="none" w:sz="0" w:space="0" w:color="auto"/>
        <w:right w:val="none" w:sz="0" w:space="0" w:color="auto"/>
      </w:divBdr>
    </w:div>
    <w:div w:id="130026716">
      <w:bodyDiv w:val="1"/>
      <w:marLeft w:val="0"/>
      <w:marRight w:val="0"/>
      <w:marTop w:val="0"/>
      <w:marBottom w:val="0"/>
      <w:divBdr>
        <w:top w:val="none" w:sz="0" w:space="0" w:color="auto"/>
        <w:left w:val="none" w:sz="0" w:space="0" w:color="auto"/>
        <w:bottom w:val="none" w:sz="0" w:space="0" w:color="auto"/>
        <w:right w:val="none" w:sz="0" w:space="0" w:color="auto"/>
      </w:divBdr>
    </w:div>
    <w:div w:id="133447821">
      <w:bodyDiv w:val="1"/>
      <w:marLeft w:val="0"/>
      <w:marRight w:val="0"/>
      <w:marTop w:val="0"/>
      <w:marBottom w:val="0"/>
      <w:divBdr>
        <w:top w:val="none" w:sz="0" w:space="0" w:color="auto"/>
        <w:left w:val="none" w:sz="0" w:space="0" w:color="auto"/>
        <w:bottom w:val="none" w:sz="0" w:space="0" w:color="auto"/>
        <w:right w:val="none" w:sz="0" w:space="0" w:color="auto"/>
      </w:divBdr>
    </w:div>
    <w:div w:id="137573071">
      <w:bodyDiv w:val="1"/>
      <w:marLeft w:val="0"/>
      <w:marRight w:val="0"/>
      <w:marTop w:val="0"/>
      <w:marBottom w:val="0"/>
      <w:divBdr>
        <w:top w:val="none" w:sz="0" w:space="0" w:color="auto"/>
        <w:left w:val="none" w:sz="0" w:space="0" w:color="auto"/>
        <w:bottom w:val="none" w:sz="0" w:space="0" w:color="auto"/>
        <w:right w:val="none" w:sz="0" w:space="0" w:color="auto"/>
      </w:divBdr>
    </w:div>
    <w:div w:id="138352458">
      <w:bodyDiv w:val="1"/>
      <w:marLeft w:val="0"/>
      <w:marRight w:val="0"/>
      <w:marTop w:val="0"/>
      <w:marBottom w:val="0"/>
      <w:divBdr>
        <w:top w:val="none" w:sz="0" w:space="0" w:color="auto"/>
        <w:left w:val="none" w:sz="0" w:space="0" w:color="auto"/>
        <w:bottom w:val="none" w:sz="0" w:space="0" w:color="auto"/>
        <w:right w:val="none" w:sz="0" w:space="0" w:color="auto"/>
      </w:divBdr>
    </w:div>
    <w:div w:id="149256422">
      <w:bodyDiv w:val="1"/>
      <w:marLeft w:val="0"/>
      <w:marRight w:val="0"/>
      <w:marTop w:val="0"/>
      <w:marBottom w:val="0"/>
      <w:divBdr>
        <w:top w:val="none" w:sz="0" w:space="0" w:color="auto"/>
        <w:left w:val="none" w:sz="0" w:space="0" w:color="auto"/>
        <w:bottom w:val="none" w:sz="0" w:space="0" w:color="auto"/>
        <w:right w:val="none" w:sz="0" w:space="0" w:color="auto"/>
      </w:divBdr>
    </w:div>
    <w:div w:id="172232511">
      <w:bodyDiv w:val="1"/>
      <w:marLeft w:val="0"/>
      <w:marRight w:val="0"/>
      <w:marTop w:val="0"/>
      <w:marBottom w:val="0"/>
      <w:divBdr>
        <w:top w:val="none" w:sz="0" w:space="0" w:color="auto"/>
        <w:left w:val="none" w:sz="0" w:space="0" w:color="auto"/>
        <w:bottom w:val="none" w:sz="0" w:space="0" w:color="auto"/>
        <w:right w:val="none" w:sz="0" w:space="0" w:color="auto"/>
      </w:divBdr>
    </w:div>
    <w:div w:id="172887382">
      <w:bodyDiv w:val="1"/>
      <w:marLeft w:val="0"/>
      <w:marRight w:val="0"/>
      <w:marTop w:val="0"/>
      <w:marBottom w:val="0"/>
      <w:divBdr>
        <w:top w:val="none" w:sz="0" w:space="0" w:color="auto"/>
        <w:left w:val="none" w:sz="0" w:space="0" w:color="auto"/>
        <w:bottom w:val="none" w:sz="0" w:space="0" w:color="auto"/>
        <w:right w:val="none" w:sz="0" w:space="0" w:color="auto"/>
      </w:divBdr>
    </w:div>
    <w:div w:id="193546502">
      <w:bodyDiv w:val="1"/>
      <w:marLeft w:val="0"/>
      <w:marRight w:val="0"/>
      <w:marTop w:val="0"/>
      <w:marBottom w:val="0"/>
      <w:divBdr>
        <w:top w:val="none" w:sz="0" w:space="0" w:color="auto"/>
        <w:left w:val="none" w:sz="0" w:space="0" w:color="auto"/>
        <w:bottom w:val="none" w:sz="0" w:space="0" w:color="auto"/>
        <w:right w:val="none" w:sz="0" w:space="0" w:color="auto"/>
      </w:divBdr>
    </w:div>
    <w:div w:id="194468795">
      <w:bodyDiv w:val="1"/>
      <w:marLeft w:val="0"/>
      <w:marRight w:val="0"/>
      <w:marTop w:val="0"/>
      <w:marBottom w:val="0"/>
      <w:divBdr>
        <w:top w:val="none" w:sz="0" w:space="0" w:color="auto"/>
        <w:left w:val="none" w:sz="0" w:space="0" w:color="auto"/>
        <w:bottom w:val="none" w:sz="0" w:space="0" w:color="auto"/>
        <w:right w:val="none" w:sz="0" w:space="0" w:color="auto"/>
      </w:divBdr>
    </w:div>
    <w:div w:id="196822585">
      <w:bodyDiv w:val="1"/>
      <w:marLeft w:val="0"/>
      <w:marRight w:val="0"/>
      <w:marTop w:val="0"/>
      <w:marBottom w:val="0"/>
      <w:divBdr>
        <w:top w:val="none" w:sz="0" w:space="0" w:color="auto"/>
        <w:left w:val="none" w:sz="0" w:space="0" w:color="auto"/>
        <w:bottom w:val="none" w:sz="0" w:space="0" w:color="auto"/>
        <w:right w:val="none" w:sz="0" w:space="0" w:color="auto"/>
      </w:divBdr>
    </w:div>
    <w:div w:id="200098101">
      <w:bodyDiv w:val="1"/>
      <w:marLeft w:val="0"/>
      <w:marRight w:val="0"/>
      <w:marTop w:val="0"/>
      <w:marBottom w:val="0"/>
      <w:divBdr>
        <w:top w:val="none" w:sz="0" w:space="0" w:color="auto"/>
        <w:left w:val="none" w:sz="0" w:space="0" w:color="auto"/>
        <w:bottom w:val="none" w:sz="0" w:space="0" w:color="auto"/>
        <w:right w:val="none" w:sz="0" w:space="0" w:color="auto"/>
      </w:divBdr>
    </w:div>
    <w:div w:id="203369109">
      <w:bodyDiv w:val="1"/>
      <w:marLeft w:val="0"/>
      <w:marRight w:val="0"/>
      <w:marTop w:val="0"/>
      <w:marBottom w:val="0"/>
      <w:divBdr>
        <w:top w:val="none" w:sz="0" w:space="0" w:color="auto"/>
        <w:left w:val="none" w:sz="0" w:space="0" w:color="auto"/>
        <w:bottom w:val="none" w:sz="0" w:space="0" w:color="auto"/>
        <w:right w:val="none" w:sz="0" w:space="0" w:color="auto"/>
      </w:divBdr>
    </w:div>
    <w:div w:id="215745839">
      <w:bodyDiv w:val="1"/>
      <w:marLeft w:val="0"/>
      <w:marRight w:val="0"/>
      <w:marTop w:val="0"/>
      <w:marBottom w:val="0"/>
      <w:divBdr>
        <w:top w:val="none" w:sz="0" w:space="0" w:color="auto"/>
        <w:left w:val="none" w:sz="0" w:space="0" w:color="auto"/>
        <w:bottom w:val="none" w:sz="0" w:space="0" w:color="auto"/>
        <w:right w:val="none" w:sz="0" w:space="0" w:color="auto"/>
      </w:divBdr>
    </w:div>
    <w:div w:id="224339938">
      <w:bodyDiv w:val="1"/>
      <w:marLeft w:val="0"/>
      <w:marRight w:val="0"/>
      <w:marTop w:val="0"/>
      <w:marBottom w:val="0"/>
      <w:divBdr>
        <w:top w:val="none" w:sz="0" w:space="0" w:color="auto"/>
        <w:left w:val="none" w:sz="0" w:space="0" w:color="auto"/>
        <w:bottom w:val="none" w:sz="0" w:space="0" w:color="auto"/>
        <w:right w:val="none" w:sz="0" w:space="0" w:color="auto"/>
      </w:divBdr>
    </w:div>
    <w:div w:id="231083273">
      <w:bodyDiv w:val="1"/>
      <w:marLeft w:val="0"/>
      <w:marRight w:val="0"/>
      <w:marTop w:val="0"/>
      <w:marBottom w:val="0"/>
      <w:divBdr>
        <w:top w:val="none" w:sz="0" w:space="0" w:color="auto"/>
        <w:left w:val="none" w:sz="0" w:space="0" w:color="auto"/>
        <w:bottom w:val="none" w:sz="0" w:space="0" w:color="auto"/>
        <w:right w:val="none" w:sz="0" w:space="0" w:color="auto"/>
      </w:divBdr>
    </w:div>
    <w:div w:id="232855839">
      <w:bodyDiv w:val="1"/>
      <w:marLeft w:val="0"/>
      <w:marRight w:val="0"/>
      <w:marTop w:val="0"/>
      <w:marBottom w:val="0"/>
      <w:divBdr>
        <w:top w:val="none" w:sz="0" w:space="0" w:color="auto"/>
        <w:left w:val="none" w:sz="0" w:space="0" w:color="auto"/>
        <w:bottom w:val="none" w:sz="0" w:space="0" w:color="auto"/>
        <w:right w:val="none" w:sz="0" w:space="0" w:color="auto"/>
      </w:divBdr>
    </w:div>
    <w:div w:id="254174715">
      <w:bodyDiv w:val="1"/>
      <w:marLeft w:val="0"/>
      <w:marRight w:val="0"/>
      <w:marTop w:val="0"/>
      <w:marBottom w:val="0"/>
      <w:divBdr>
        <w:top w:val="none" w:sz="0" w:space="0" w:color="auto"/>
        <w:left w:val="none" w:sz="0" w:space="0" w:color="auto"/>
        <w:bottom w:val="none" w:sz="0" w:space="0" w:color="auto"/>
        <w:right w:val="none" w:sz="0" w:space="0" w:color="auto"/>
      </w:divBdr>
    </w:div>
    <w:div w:id="258373038">
      <w:bodyDiv w:val="1"/>
      <w:marLeft w:val="0"/>
      <w:marRight w:val="0"/>
      <w:marTop w:val="0"/>
      <w:marBottom w:val="0"/>
      <w:divBdr>
        <w:top w:val="none" w:sz="0" w:space="0" w:color="auto"/>
        <w:left w:val="none" w:sz="0" w:space="0" w:color="auto"/>
        <w:bottom w:val="none" w:sz="0" w:space="0" w:color="auto"/>
        <w:right w:val="none" w:sz="0" w:space="0" w:color="auto"/>
      </w:divBdr>
    </w:div>
    <w:div w:id="264116728">
      <w:bodyDiv w:val="1"/>
      <w:marLeft w:val="0"/>
      <w:marRight w:val="0"/>
      <w:marTop w:val="0"/>
      <w:marBottom w:val="0"/>
      <w:divBdr>
        <w:top w:val="none" w:sz="0" w:space="0" w:color="auto"/>
        <w:left w:val="none" w:sz="0" w:space="0" w:color="auto"/>
        <w:bottom w:val="none" w:sz="0" w:space="0" w:color="auto"/>
        <w:right w:val="none" w:sz="0" w:space="0" w:color="auto"/>
      </w:divBdr>
    </w:div>
    <w:div w:id="264776191">
      <w:bodyDiv w:val="1"/>
      <w:marLeft w:val="0"/>
      <w:marRight w:val="0"/>
      <w:marTop w:val="0"/>
      <w:marBottom w:val="0"/>
      <w:divBdr>
        <w:top w:val="none" w:sz="0" w:space="0" w:color="auto"/>
        <w:left w:val="none" w:sz="0" w:space="0" w:color="auto"/>
        <w:bottom w:val="none" w:sz="0" w:space="0" w:color="auto"/>
        <w:right w:val="none" w:sz="0" w:space="0" w:color="auto"/>
      </w:divBdr>
    </w:div>
    <w:div w:id="265966559">
      <w:bodyDiv w:val="1"/>
      <w:marLeft w:val="0"/>
      <w:marRight w:val="0"/>
      <w:marTop w:val="0"/>
      <w:marBottom w:val="0"/>
      <w:divBdr>
        <w:top w:val="none" w:sz="0" w:space="0" w:color="auto"/>
        <w:left w:val="none" w:sz="0" w:space="0" w:color="auto"/>
        <w:bottom w:val="none" w:sz="0" w:space="0" w:color="auto"/>
        <w:right w:val="none" w:sz="0" w:space="0" w:color="auto"/>
      </w:divBdr>
    </w:div>
    <w:div w:id="266743096">
      <w:bodyDiv w:val="1"/>
      <w:marLeft w:val="0"/>
      <w:marRight w:val="0"/>
      <w:marTop w:val="0"/>
      <w:marBottom w:val="0"/>
      <w:divBdr>
        <w:top w:val="none" w:sz="0" w:space="0" w:color="auto"/>
        <w:left w:val="none" w:sz="0" w:space="0" w:color="auto"/>
        <w:bottom w:val="none" w:sz="0" w:space="0" w:color="auto"/>
        <w:right w:val="none" w:sz="0" w:space="0" w:color="auto"/>
      </w:divBdr>
    </w:div>
    <w:div w:id="275065379">
      <w:bodyDiv w:val="1"/>
      <w:marLeft w:val="0"/>
      <w:marRight w:val="0"/>
      <w:marTop w:val="0"/>
      <w:marBottom w:val="0"/>
      <w:divBdr>
        <w:top w:val="none" w:sz="0" w:space="0" w:color="auto"/>
        <w:left w:val="none" w:sz="0" w:space="0" w:color="auto"/>
        <w:bottom w:val="none" w:sz="0" w:space="0" w:color="auto"/>
        <w:right w:val="none" w:sz="0" w:space="0" w:color="auto"/>
      </w:divBdr>
    </w:div>
    <w:div w:id="277492966">
      <w:bodyDiv w:val="1"/>
      <w:marLeft w:val="0"/>
      <w:marRight w:val="0"/>
      <w:marTop w:val="0"/>
      <w:marBottom w:val="0"/>
      <w:divBdr>
        <w:top w:val="none" w:sz="0" w:space="0" w:color="auto"/>
        <w:left w:val="none" w:sz="0" w:space="0" w:color="auto"/>
        <w:bottom w:val="none" w:sz="0" w:space="0" w:color="auto"/>
        <w:right w:val="none" w:sz="0" w:space="0" w:color="auto"/>
      </w:divBdr>
    </w:div>
    <w:div w:id="278991751">
      <w:bodyDiv w:val="1"/>
      <w:marLeft w:val="0"/>
      <w:marRight w:val="0"/>
      <w:marTop w:val="0"/>
      <w:marBottom w:val="0"/>
      <w:divBdr>
        <w:top w:val="none" w:sz="0" w:space="0" w:color="auto"/>
        <w:left w:val="none" w:sz="0" w:space="0" w:color="auto"/>
        <w:bottom w:val="none" w:sz="0" w:space="0" w:color="auto"/>
        <w:right w:val="none" w:sz="0" w:space="0" w:color="auto"/>
      </w:divBdr>
    </w:div>
    <w:div w:id="280959680">
      <w:bodyDiv w:val="1"/>
      <w:marLeft w:val="0"/>
      <w:marRight w:val="0"/>
      <w:marTop w:val="0"/>
      <w:marBottom w:val="0"/>
      <w:divBdr>
        <w:top w:val="none" w:sz="0" w:space="0" w:color="auto"/>
        <w:left w:val="none" w:sz="0" w:space="0" w:color="auto"/>
        <w:bottom w:val="none" w:sz="0" w:space="0" w:color="auto"/>
        <w:right w:val="none" w:sz="0" w:space="0" w:color="auto"/>
      </w:divBdr>
    </w:div>
    <w:div w:id="289214354">
      <w:bodyDiv w:val="1"/>
      <w:marLeft w:val="0"/>
      <w:marRight w:val="0"/>
      <w:marTop w:val="0"/>
      <w:marBottom w:val="0"/>
      <w:divBdr>
        <w:top w:val="none" w:sz="0" w:space="0" w:color="auto"/>
        <w:left w:val="none" w:sz="0" w:space="0" w:color="auto"/>
        <w:bottom w:val="none" w:sz="0" w:space="0" w:color="auto"/>
        <w:right w:val="none" w:sz="0" w:space="0" w:color="auto"/>
      </w:divBdr>
    </w:div>
    <w:div w:id="294722462">
      <w:bodyDiv w:val="1"/>
      <w:marLeft w:val="0"/>
      <w:marRight w:val="0"/>
      <w:marTop w:val="0"/>
      <w:marBottom w:val="0"/>
      <w:divBdr>
        <w:top w:val="none" w:sz="0" w:space="0" w:color="auto"/>
        <w:left w:val="none" w:sz="0" w:space="0" w:color="auto"/>
        <w:bottom w:val="none" w:sz="0" w:space="0" w:color="auto"/>
        <w:right w:val="none" w:sz="0" w:space="0" w:color="auto"/>
      </w:divBdr>
    </w:div>
    <w:div w:id="294799260">
      <w:bodyDiv w:val="1"/>
      <w:marLeft w:val="0"/>
      <w:marRight w:val="0"/>
      <w:marTop w:val="0"/>
      <w:marBottom w:val="0"/>
      <w:divBdr>
        <w:top w:val="none" w:sz="0" w:space="0" w:color="auto"/>
        <w:left w:val="none" w:sz="0" w:space="0" w:color="auto"/>
        <w:bottom w:val="none" w:sz="0" w:space="0" w:color="auto"/>
        <w:right w:val="none" w:sz="0" w:space="0" w:color="auto"/>
      </w:divBdr>
    </w:div>
    <w:div w:id="297348180">
      <w:bodyDiv w:val="1"/>
      <w:marLeft w:val="0"/>
      <w:marRight w:val="0"/>
      <w:marTop w:val="0"/>
      <w:marBottom w:val="0"/>
      <w:divBdr>
        <w:top w:val="none" w:sz="0" w:space="0" w:color="auto"/>
        <w:left w:val="none" w:sz="0" w:space="0" w:color="auto"/>
        <w:bottom w:val="none" w:sz="0" w:space="0" w:color="auto"/>
        <w:right w:val="none" w:sz="0" w:space="0" w:color="auto"/>
      </w:divBdr>
    </w:div>
    <w:div w:id="315305006">
      <w:bodyDiv w:val="1"/>
      <w:marLeft w:val="0"/>
      <w:marRight w:val="0"/>
      <w:marTop w:val="0"/>
      <w:marBottom w:val="0"/>
      <w:divBdr>
        <w:top w:val="none" w:sz="0" w:space="0" w:color="auto"/>
        <w:left w:val="none" w:sz="0" w:space="0" w:color="auto"/>
        <w:bottom w:val="none" w:sz="0" w:space="0" w:color="auto"/>
        <w:right w:val="none" w:sz="0" w:space="0" w:color="auto"/>
      </w:divBdr>
    </w:div>
    <w:div w:id="321391065">
      <w:bodyDiv w:val="1"/>
      <w:marLeft w:val="0"/>
      <w:marRight w:val="0"/>
      <w:marTop w:val="0"/>
      <w:marBottom w:val="0"/>
      <w:divBdr>
        <w:top w:val="none" w:sz="0" w:space="0" w:color="auto"/>
        <w:left w:val="none" w:sz="0" w:space="0" w:color="auto"/>
        <w:bottom w:val="none" w:sz="0" w:space="0" w:color="auto"/>
        <w:right w:val="none" w:sz="0" w:space="0" w:color="auto"/>
      </w:divBdr>
    </w:div>
    <w:div w:id="330529895">
      <w:bodyDiv w:val="1"/>
      <w:marLeft w:val="0"/>
      <w:marRight w:val="0"/>
      <w:marTop w:val="0"/>
      <w:marBottom w:val="0"/>
      <w:divBdr>
        <w:top w:val="none" w:sz="0" w:space="0" w:color="auto"/>
        <w:left w:val="none" w:sz="0" w:space="0" w:color="auto"/>
        <w:bottom w:val="none" w:sz="0" w:space="0" w:color="auto"/>
        <w:right w:val="none" w:sz="0" w:space="0" w:color="auto"/>
      </w:divBdr>
    </w:div>
    <w:div w:id="337005422">
      <w:bodyDiv w:val="1"/>
      <w:marLeft w:val="0"/>
      <w:marRight w:val="0"/>
      <w:marTop w:val="0"/>
      <w:marBottom w:val="0"/>
      <w:divBdr>
        <w:top w:val="none" w:sz="0" w:space="0" w:color="auto"/>
        <w:left w:val="none" w:sz="0" w:space="0" w:color="auto"/>
        <w:bottom w:val="none" w:sz="0" w:space="0" w:color="auto"/>
        <w:right w:val="none" w:sz="0" w:space="0" w:color="auto"/>
      </w:divBdr>
    </w:div>
    <w:div w:id="341057453">
      <w:bodyDiv w:val="1"/>
      <w:marLeft w:val="0"/>
      <w:marRight w:val="0"/>
      <w:marTop w:val="0"/>
      <w:marBottom w:val="0"/>
      <w:divBdr>
        <w:top w:val="none" w:sz="0" w:space="0" w:color="auto"/>
        <w:left w:val="none" w:sz="0" w:space="0" w:color="auto"/>
        <w:bottom w:val="none" w:sz="0" w:space="0" w:color="auto"/>
        <w:right w:val="none" w:sz="0" w:space="0" w:color="auto"/>
      </w:divBdr>
    </w:div>
    <w:div w:id="345406847">
      <w:bodyDiv w:val="1"/>
      <w:marLeft w:val="0"/>
      <w:marRight w:val="0"/>
      <w:marTop w:val="0"/>
      <w:marBottom w:val="0"/>
      <w:divBdr>
        <w:top w:val="none" w:sz="0" w:space="0" w:color="auto"/>
        <w:left w:val="none" w:sz="0" w:space="0" w:color="auto"/>
        <w:bottom w:val="none" w:sz="0" w:space="0" w:color="auto"/>
        <w:right w:val="none" w:sz="0" w:space="0" w:color="auto"/>
      </w:divBdr>
    </w:div>
    <w:div w:id="361050962">
      <w:bodyDiv w:val="1"/>
      <w:marLeft w:val="0"/>
      <w:marRight w:val="0"/>
      <w:marTop w:val="0"/>
      <w:marBottom w:val="0"/>
      <w:divBdr>
        <w:top w:val="none" w:sz="0" w:space="0" w:color="auto"/>
        <w:left w:val="none" w:sz="0" w:space="0" w:color="auto"/>
        <w:bottom w:val="none" w:sz="0" w:space="0" w:color="auto"/>
        <w:right w:val="none" w:sz="0" w:space="0" w:color="auto"/>
      </w:divBdr>
    </w:div>
    <w:div w:id="367067143">
      <w:bodyDiv w:val="1"/>
      <w:marLeft w:val="0"/>
      <w:marRight w:val="0"/>
      <w:marTop w:val="0"/>
      <w:marBottom w:val="0"/>
      <w:divBdr>
        <w:top w:val="none" w:sz="0" w:space="0" w:color="auto"/>
        <w:left w:val="none" w:sz="0" w:space="0" w:color="auto"/>
        <w:bottom w:val="none" w:sz="0" w:space="0" w:color="auto"/>
        <w:right w:val="none" w:sz="0" w:space="0" w:color="auto"/>
      </w:divBdr>
    </w:div>
    <w:div w:id="374358800">
      <w:bodyDiv w:val="1"/>
      <w:marLeft w:val="0"/>
      <w:marRight w:val="0"/>
      <w:marTop w:val="0"/>
      <w:marBottom w:val="0"/>
      <w:divBdr>
        <w:top w:val="none" w:sz="0" w:space="0" w:color="auto"/>
        <w:left w:val="none" w:sz="0" w:space="0" w:color="auto"/>
        <w:bottom w:val="none" w:sz="0" w:space="0" w:color="auto"/>
        <w:right w:val="none" w:sz="0" w:space="0" w:color="auto"/>
      </w:divBdr>
    </w:div>
    <w:div w:id="386757906">
      <w:bodyDiv w:val="1"/>
      <w:marLeft w:val="0"/>
      <w:marRight w:val="0"/>
      <w:marTop w:val="0"/>
      <w:marBottom w:val="0"/>
      <w:divBdr>
        <w:top w:val="none" w:sz="0" w:space="0" w:color="auto"/>
        <w:left w:val="none" w:sz="0" w:space="0" w:color="auto"/>
        <w:bottom w:val="none" w:sz="0" w:space="0" w:color="auto"/>
        <w:right w:val="none" w:sz="0" w:space="0" w:color="auto"/>
      </w:divBdr>
    </w:div>
    <w:div w:id="397243263">
      <w:bodyDiv w:val="1"/>
      <w:marLeft w:val="0"/>
      <w:marRight w:val="0"/>
      <w:marTop w:val="0"/>
      <w:marBottom w:val="0"/>
      <w:divBdr>
        <w:top w:val="none" w:sz="0" w:space="0" w:color="auto"/>
        <w:left w:val="none" w:sz="0" w:space="0" w:color="auto"/>
        <w:bottom w:val="none" w:sz="0" w:space="0" w:color="auto"/>
        <w:right w:val="none" w:sz="0" w:space="0" w:color="auto"/>
      </w:divBdr>
    </w:div>
    <w:div w:id="399332928">
      <w:bodyDiv w:val="1"/>
      <w:marLeft w:val="0"/>
      <w:marRight w:val="0"/>
      <w:marTop w:val="0"/>
      <w:marBottom w:val="0"/>
      <w:divBdr>
        <w:top w:val="none" w:sz="0" w:space="0" w:color="auto"/>
        <w:left w:val="none" w:sz="0" w:space="0" w:color="auto"/>
        <w:bottom w:val="none" w:sz="0" w:space="0" w:color="auto"/>
        <w:right w:val="none" w:sz="0" w:space="0" w:color="auto"/>
      </w:divBdr>
    </w:div>
    <w:div w:id="399980061">
      <w:bodyDiv w:val="1"/>
      <w:marLeft w:val="0"/>
      <w:marRight w:val="0"/>
      <w:marTop w:val="0"/>
      <w:marBottom w:val="0"/>
      <w:divBdr>
        <w:top w:val="none" w:sz="0" w:space="0" w:color="auto"/>
        <w:left w:val="none" w:sz="0" w:space="0" w:color="auto"/>
        <w:bottom w:val="none" w:sz="0" w:space="0" w:color="auto"/>
        <w:right w:val="none" w:sz="0" w:space="0" w:color="auto"/>
      </w:divBdr>
    </w:div>
    <w:div w:id="420837876">
      <w:bodyDiv w:val="1"/>
      <w:marLeft w:val="0"/>
      <w:marRight w:val="0"/>
      <w:marTop w:val="0"/>
      <w:marBottom w:val="0"/>
      <w:divBdr>
        <w:top w:val="none" w:sz="0" w:space="0" w:color="auto"/>
        <w:left w:val="none" w:sz="0" w:space="0" w:color="auto"/>
        <w:bottom w:val="none" w:sz="0" w:space="0" w:color="auto"/>
        <w:right w:val="none" w:sz="0" w:space="0" w:color="auto"/>
      </w:divBdr>
    </w:div>
    <w:div w:id="424686801">
      <w:bodyDiv w:val="1"/>
      <w:marLeft w:val="0"/>
      <w:marRight w:val="0"/>
      <w:marTop w:val="0"/>
      <w:marBottom w:val="0"/>
      <w:divBdr>
        <w:top w:val="none" w:sz="0" w:space="0" w:color="auto"/>
        <w:left w:val="none" w:sz="0" w:space="0" w:color="auto"/>
        <w:bottom w:val="none" w:sz="0" w:space="0" w:color="auto"/>
        <w:right w:val="none" w:sz="0" w:space="0" w:color="auto"/>
      </w:divBdr>
    </w:div>
    <w:div w:id="426267041">
      <w:bodyDiv w:val="1"/>
      <w:marLeft w:val="0"/>
      <w:marRight w:val="0"/>
      <w:marTop w:val="0"/>
      <w:marBottom w:val="0"/>
      <w:divBdr>
        <w:top w:val="none" w:sz="0" w:space="0" w:color="auto"/>
        <w:left w:val="none" w:sz="0" w:space="0" w:color="auto"/>
        <w:bottom w:val="none" w:sz="0" w:space="0" w:color="auto"/>
        <w:right w:val="none" w:sz="0" w:space="0" w:color="auto"/>
      </w:divBdr>
    </w:div>
    <w:div w:id="427503550">
      <w:bodyDiv w:val="1"/>
      <w:marLeft w:val="0"/>
      <w:marRight w:val="0"/>
      <w:marTop w:val="0"/>
      <w:marBottom w:val="0"/>
      <w:divBdr>
        <w:top w:val="none" w:sz="0" w:space="0" w:color="auto"/>
        <w:left w:val="none" w:sz="0" w:space="0" w:color="auto"/>
        <w:bottom w:val="none" w:sz="0" w:space="0" w:color="auto"/>
        <w:right w:val="none" w:sz="0" w:space="0" w:color="auto"/>
      </w:divBdr>
    </w:div>
    <w:div w:id="437144044">
      <w:bodyDiv w:val="1"/>
      <w:marLeft w:val="0"/>
      <w:marRight w:val="0"/>
      <w:marTop w:val="0"/>
      <w:marBottom w:val="0"/>
      <w:divBdr>
        <w:top w:val="none" w:sz="0" w:space="0" w:color="auto"/>
        <w:left w:val="none" w:sz="0" w:space="0" w:color="auto"/>
        <w:bottom w:val="none" w:sz="0" w:space="0" w:color="auto"/>
        <w:right w:val="none" w:sz="0" w:space="0" w:color="auto"/>
      </w:divBdr>
    </w:div>
    <w:div w:id="438186730">
      <w:bodyDiv w:val="1"/>
      <w:marLeft w:val="0"/>
      <w:marRight w:val="0"/>
      <w:marTop w:val="0"/>
      <w:marBottom w:val="0"/>
      <w:divBdr>
        <w:top w:val="none" w:sz="0" w:space="0" w:color="auto"/>
        <w:left w:val="none" w:sz="0" w:space="0" w:color="auto"/>
        <w:bottom w:val="none" w:sz="0" w:space="0" w:color="auto"/>
        <w:right w:val="none" w:sz="0" w:space="0" w:color="auto"/>
      </w:divBdr>
    </w:div>
    <w:div w:id="446051059">
      <w:bodyDiv w:val="1"/>
      <w:marLeft w:val="0"/>
      <w:marRight w:val="0"/>
      <w:marTop w:val="0"/>
      <w:marBottom w:val="0"/>
      <w:divBdr>
        <w:top w:val="none" w:sz="0" w:space="0" w:color="auto"/>
        <w:left w:val="none" w:sz="0" w:space="0" w:color="auto"/>
        <w:bottom w:val="none" w:sz="0" w:space="0" w:color="auto"/>
        <w:right w:val="none" w:sz="0" w:space="0" w:color="auto"/>
      </w:divBdr>
    </w:div>
    <w:div w:id="453644602">
      <w:bodyDiv w:val="1"/>
      <w:marLeft w:val="0"/>
      <w:marRight w:val="0"/>
      <w:marTop w:val="0"/>
      <w:marBottom w:val="0"/>
      <w:divBdr>
        <w:top w:val="none" w:sz="0" w:space="0" w:color="auto"/>
        <w:left w:val="none" w:sz="0" w:space="0" w:color="auto"/>
        <w:bottom w:val="none" w:sz="0" w:space="0" w:color="auto"/>
        <w:right w:val="none" w:sz="0" w:space="0" w:color="auto"/>
      </w:divBdr>
    </w:div>
    <w:div w:id="462700153">
      <w:bodyDiv w:val="1"/>
      <w:marLeft w:val="0"/>
      <w:marRight w:val="0"/>
      <w:marTop w:val="0"/>
      <w:marBottom w:val="0"/>
      <w:divBdr>
        <w:top w:val="none" w:sz="0" w:space="0" w:color="auto"/>
        <w:left w:val="none" w:sz="0" w:space="0" w:color="auto"/>
        <w:bottom w:val="none" w:sz="0" w:space="0" w:color="auto"/>
        <w:right w:val="none" w:sz="0" w:space="0" w:color="auto"/>
      </w:divBdr>
    </w:div>
    <w:div w:id="474955303">
      <w:bodyDiv w:val="1"/>
      <w:marLeft w:val="0"/>
      <w:marRight w:val="0"/>
      <w:marTop w:val="0"/>
      <w:marBottom w:val="0"/>
      <w:divBdr>
        <w:top w:val="none" w:sz="0" w:space="0" w:color="auto"/>
        <w:left w:val="none" w:sz="0" w:space="0" w:color="auto"/>
        <w:bottom w:val="none" w:sz="0" w:space="0" w:color="auto"/>
        <w:right w:val="none" w:sz="0" w:space="0" w:color="auto"/>
      </w:divBdr>
    </w:div>
    <w:div w:id="482284159">
      <w:bodyDiv w:val="1"/>
      <w:marLeft w:val="0"/>
      <w:marRight w:val="0"/>
      <w:marTop w:val="0"/>
      <w:marBottom w:val="0"/>
      <w:divBdr>
        <w:top w:val="none" w:sz="0" w:space="0" w:color="auto"/>
        <w:left w:val="none" w:sz="0" w:space="0" w:color="auto"/>
        <w:bottom w:val="none" w:sz="0" w:space="0" w:color="auto"/>
        <w:right w:val="none" w:sz="0" w:space="0" w:color="auto"/>
      </w:divBdr>
    </w:div>
    <w:div w:id="484081501">
      <w:bodyDiv w:val="1"/>
      <w:marLeft w:val="0"/>
      <w:marRight w:val="0"/>
      <w:marTop w:val="0"/>
      <w:marBottom w:val="0"/>
      <w:divBdr>
        <w:top w:val="none" w:sz="0" w:space="0" w:color="auto"/>
        <w:left w:val="none" w:sz="0" w:space="0" w:color="auto"/>
        <w:bottom w:val="none" w:sz="0" w:space="0" w:color="auto"/>
        <w:right w:val="none" w:sz="0" w:space="0" w:color="auto"/>
      </w:divBdr>
    </w:div>
    <w:div w:id="484321615">
      <w:bodyDiv w:val="1"/>
      <w:marLeft w:val="0"/>
      <w:marRight w:val="0"/>
      <w:marTop w:val="0"/>
      <w:marBottom w:val="0"/>
      <w:divBdr>
        <w:top w:val="none" w:sz="0" w:space="0" w:color="auto"/>
        <w:left w:val="none" w:sz="0" w:space="0" w:color="auto"/>
        <w:bottom w:val="none" w:sz="0" w:space="0" w:color="auto"/>
        <w:right w:val="none" w:sz="0" w:space="0" w:color="auto"/>
      </w:divBdr>
    </w:div>
    <w:div w:id="485174335">
      <w:bodyDiv w:val="1"/>
      <w:marLeft w:val="0"/>
      <w:marRight w:val="0"/>
      <w:marTop w:val="0"/>
      <w:marBottom w:val="0"/>
      <w:divBdr>
        <w:top w:val="none" w:sz="0" w:space="0" w:color="auto"/>
        <w:left w:val="none" w:sz="0" w:space="0" w:color="auto"/>
        <w:bottom w:val="none" w:sz="0" w:space="0" w:color="auto"/>
        <w:right w:val="none" w:sz="0" w:space="0" w:color="auto"/>
      </w:divBdr>
    </w:div>
    <w:div w:id="485904127">
      <w:bodyDiv w:val="1"/>
      <w:marLeft w:val="0"/>
      <w:marRight w:val="0"/>
      <w:marTop w:val="0"/>
      <w:marBottom w:val="0"/>
      <w:divBdr>
        <w:top w:val="none" w:sz="0" w:space="0" w:color="auto"/>
        <w:left w:val="none" w:sz="0" w:space="0" w:color="auto"/>
        <w:bottom w:val="none" w:sz="0" w:space="0" w:color="auto"/>
        <w:right w:val="none" w:sz="0" w:space="0" w:color="auto"/>
      </w:divBdr>
    </w:div>
    <w:div w:id="499085835">
      <w:bodyDiv w:val="1"/>
      <w:marLeft w:val="0"/>
      <w:marRight w:val="0"/>
      <w:marTop w:val="0"/>
      <w:marBottom w:val="0"/>
      <w:divBdr>
        <w:top w:val="none" w:sz="0" w:space="0" w:color="auto"/>
        <w:left w:val="none" w:sz="0" w:space="0" w:color="auto"/>
        <w:bottom w:val="none" w:sz="0" w:space="0" w:color="auto"/>
        <w:right w:val="none" w:sz="0" w:space="0" w:color="auto"/>
      </w:divBdr>
    </w:div>
    <w:div w:id="499389737">
      <w:bodyDiv w:val="1"/>
      <w:marLeft w:val="0"/>
      <w:marRight w:val="0"/>
      <w:marTop w:val="0"/>
      <w:marBottom w:val="0"/>
      <w:divBdr>
        <w:top w:val="none" w:sz="0" w:space="0" w:color="auto"/>
        <w:left w:val="none" w:sz="0" w:space="0" w:color="auto"/>
        <w:bottom w:val="none" w:sz="0" w:space="0" w:color="auto"/>
        <w:right w:val="none" w:sz="0" w:space="0" w:color="auto"/>
      </w:divBdr>
    </w:div>
    <w:div w:id="506559602">
      <w:bodyDiv w:val="1"/>
      <w:marLeft w:val="0"/>
      <w:marRight w:val="0"/>
      <w:marTop w:val="0"/>
      <w:marBottom w:val="0"/>
      <w:divBdr>
        <w:top w:val="none" w:sz="0" w:space="0" w:color="auto"/>
        <w:left w:val="none" w:sz="0" w:space="0" w:color="auto"/>
        <w:bottom w:val="none" w:sz="0" w:space="0" w:color="auto"/>
        <w:right w:val="none" w:sz="0" w:space="0" w:color="auto"/>
      </w:divBdr>
    </w:div>
    <w:div w:id="513612243">
      <w:bodyDiv w:val="1"/>
      <w:marLeft w:val="0"/>
      <w:marRight w:val="0"/>
      <w:marTop w:val="0"/>
      <w:marBottom w:val="0"/>
      <w:divBdr>
        <w:top w:val="none" w:sz="0" w:space="0" w:color="auto"/>
        <w:left w:val="none" w:sz="0" w:space="0" w:color="auto"/>
        <w:bottom w:val="none" w:sz="0" w:space="0" w:color="auto"/>
        <w:right w:val="none" w:sz="0" w:space="0" w:color="auto"/>
      </w:divBdr>
    </w:div>
    <w:div w:id="519245588">
      <w:bodyDiv w:val="1"/>
      <w:marLeft w:val="0"/>
      <w:marRight w:val="0"/>
      <w:marTop w:val="0"/>
      <w:marBottom w:val="0"/>
      <w:divBdr>
        <w:top w:val="none" w:sz="0" w:space="0" w:color="auto"/>
        <w:left w:val="none" w:sz="0" w:space="0" w:color="auto"/>
        <w:bottom w:val="none" w:sz="0" w:space="0" w:color="auto"/>
        <w:right w:val="none" w:sz="0" w:space="0" w:color="auto"/>
      </w:divBdr>
    </w:div>
    <w:div w:id="533036960">
      <w:bodyDiv w:val="1"/>
      <w:marLeft w:val="0"/>
      <w:marRight w:val="0"/>
      <w:marTop w:val="0"/>
      <w:marBottom w:val="0"/>
      <w:divBdr>
        <w:top w:val="none" w:sz="0" w:space="0" w:color="auto"/>
        <w:left w:val="none" w:sz="0" w:space="0" w:color="auto"/>
        <w:bottom w:val="none" w:sz="0" w:space="0" w:color="auto"/>
        <w:right w:val="none" w:sz="0" w:space="0" w:color="auto"/>
      </w:divBdr>
    </w:div>
    <w:div w:id="542058228">
      <w:bodyDiv w:val="1"/>
      <w:marLeft w:val="0"/>
      <w:marRight w:val="0"/>
      <w:marTop w:val="0"/>
      <w:marBottom w:val="0"/>
      <w:divBdr>
        <w:top w:val="none" w:sz="0" w:space="0" w:color="auto"/>
        <w:left w:val="none" w:sz="0" w:space="0" w:color="auto"/>
        <w:bottom w:val="none" w:sz="0" w:space="0" w:color="auto"/>
        <w:right w:val="none" w:sz="0" w:space="0" w:color="auto"/>
      </w:divBdr>
    </w:div>
    <w:div w:id="543981438">
      <w:bodyDiv w:val="1"/>
      <w:marLeft w:val="0"/>
      <w:marRight w:val="0"/>
      <w:marTop w:val="0"/>
      <w:marBottom w:val="0"/>
      <w:divBdr>
        <w:top w:val="none" w:sz="0" w:space="0" w:color="auto"/>
        <w:left w:val="none" w:sz="0" w:space="0" w:color="auto"/>
        <w:bottom w:val="none" w:sz="0" w:space="0" w:color="auto"/>
        <w:right w:val="none" w:sz="0" w:space="0" w:color="auto"/>
      </w:divBdr>
    </w:div>
    <w:div w:id="545676629">
      <w:bodyDiv w:val="1"/>
      <w:marLeft w:val="0"/>
      <w:marRight w:val="0"/>
      <w:marTop w:val="0"/>
      <w:marBottom w:val="0"/>
      <w:divBdr>
        <w:top w:val="none" w:sz="0" w:space="0" w:color="auto"/>
        <w:left w:val="none" w:sz="0" w:space="0" w:color="auto"/>
        <w:bottom w:val="none" w:sz="0" w:space="0" w:color="auto"/>
        <w:right w:val="none" w:sz="0" w:space="0" w:color="auto"/>
      </w:divBdr>
    </w:div>
    <w:div w:id="553079254">
      <w:bodyDiv w:val="1"/>
      <w:marLeft w:val="0"/>
      <w:marRight w:val="0"/>
      <w:marTop w:val="0"/>
      <w:marBottom w:val="0"/>
      <w:divBdr>
        <w:top w:val="none" w:sz="0" w:space="0" w:color="auto"/>
        <w:left w:val="none" w:sz="0" w:space="0" w:color="auto"/>
        <w:bottom w:val="none" w:sz="0" w:space="0" w:color="auto"/>
        <w:right w:val="none" w:sz="0" w:space="0" w:color="auto"/>
      </w:divBdr>
    </w:div>
    <w:div w:id="557085340">
      <w:bodyDiv w:val="1"/>
      <w:marLeft w:val="0"/>
      <w:marRight w:val="0"/>
      <w:marTop w:val="0"/>
      <w:marBottom w:val="0"/>
      <w:divBdr>
        <w:top w:val="none" w:sz="0" w:space="0" w:color="auto"/>
        <w:left w:val="none" w:sz="0" w:space="0" w:color="auto"/>
        <w:bottom w:val="none" w:sz="0" w:space="0" w:color="auto"/>
        <w:right w:val="none" w:sz="0" w:space="0" w:color="auto"/>
      </w:divBdr>
    </w:div>
    <w:div w:id="562764753">
      <w:bodyDiv w:val="1"/>
      <w:marLeft w:val="0"/>
      <w:marRight w:val="0"/>
      <w:marTop w:val="0"/>
      <w:marBottom w:val="0"/>
      <w:divBdr>
        <w:top w:val="none" w:sz="0" w:space="0" w:color="auto"/>
        <w:left w:val="none" w:sz="0" w:space="0" w:color="auto"/>
        <w:bottom w:val="none" w:sz="0" w:space="0" w:color="auto"/>
        <w:right w:val="none" w:sz="0" w:space="0" w:color="auto"/>
      </w:divBdr>
    </w:div>
    <w:div w:id="562981578">
      <w:bodyDiv w:val="1"/>
      <w:marLeft w:val="0"/>
      <w:marRight w:val="0"/>
      <w:marTop w:val="0"/>
      <w:marBottom w:val="0"/>
      <w:divBdr>
        <w:top w:val="none" w:sz="0" w:space="0" w:color="auto"/>
        <w:left w:val="none" w:sz="0" w:space="0" w:color="auto"/>
        <w:bottom w:val="none" w:sz="0" w:space="0" w:color="auto"/>
        <w:right w:val="none" w:sz="0" w:space="0" w:color="auto"/>
      </w:divBdr>
    </w:div>
    <w:div w:id="584411918">
      <w:bodyDiv w:val="1"/>
      <w:marLeft w:val="0"/>
      <w:marRight w:val="0"/>
      <w:marTop w:val="0"/>
      <w:marBottom w:val="0"/>
      <w:divBdr>
        <w:top w:val="none" w:sz="0" w:space="0" w:color="auto"/>
        <w:left w:val="none" w:sz="0" w:space="0" w:color="auto"/>
        <w:bottom w:val="none" w:sz="0" w:space="0" w:color="auto"/>
        <w:right w:val="none" w:sz="0" w:space="0" w:color="auto"/>
      </w:divBdr>
    </w:div>
    <w:div w:id="592014933">
      <w:bodyDiv w:val="1"/>
      <w:marLeft w:val="0"/>
      <w:marRight w:val="0"/>
      <w:marTop w:val="0"/>
      <w:marBottom w:val="0"/>
      <w:divBdr>
        <w:top w:val="none" w:sz="0" w:space="0" w:color="auto"/>
        <w:left w:val="none" w:sz="0" w:space="0" w:color="auto"/>
        <w:bottom w:val="none" w:sz="0" w:space="0" w:color="auto"/>
        <w:right w:val="none" w:sz="0" w:space="0" w:color="auto"/>
      </w:divBdr>
    </w:div>
    <w:div w:id="597762741">
      <w:bodyDiv w:val="1"/>
      <w:marLeft w:val="0"/>
      <w:marRight w:val="0"/>
      <w:marTop w:val="0"/>
      <w:marBottom w:val="0"/>
      <w:divBdr>
        <w:top w:val="none" w:sz="0" w:space="0" w:color="auto"/>
        <w:left w:val="none" w:sz="0" w:space="0" w:color="auto"/>
        <w:bottom w:val="none" w:sz="0" w:space="0" w:color="auto"/>
        <w:right w:val="none" w:sz="0" w:space="0" w:color="auto"/>
      </w:divBdr>
    </w:div>
    <w:div w:id="602423250">
      <w:bodyDiv w:val="1"/>
      <w:marLeft w:val="0"/>
      <w:marRight w:val="0"/>
      <w:marTop w:val="0"/>
      <w:marBottom w:val="0"/>
      <w:divBdr>
        <w:top w:val="none" w:sz="0" w:space="0" w:color="auto"/>
        <w:left w:val="none" w:sz="0" w:space="0" w:color="auto"/>
        <w:bottom w:val="none" w:sz="0" w:space="0" w:color="auto"/>
        <w:right w:val="none" w:sz="0" w:space="0" w:color="auto"/>
      </w:divBdr>
    </w:div>
    <w:div w:id="609094612">
      <w:bodyDiv w:val="1"/>
      <w:marLeft w:val="0"/>
      <w:marRight w:val="0"/>
      <w:marTop w:val="0"/>
      <w:marBottom w:val="0"/>
      <w:divBdr>
        <w:top w:val="none" w:sz="0" w:space="0" w:color="auto"/>
        <w:left w:val="none" w:sz="0" w:space="0" w:color="auto"/>
        <w:bottom w:val="none" w:sz="0" w:space="0" w:color="auto"/>
        <w:right w:val="none" w:sz="0" w:space="0" w:color="auto"/>
      </w:divBdr>
    </w:div>
    <w:div w:id="611130537">
      <w:bodyDiv w:val="1"/>
      <w:marLeft w:val="0"/>
      <w:marRight w:val="0"/>
      <w:marTop w:val="0"/>
      <w:marBottom w:val="0"/>
      <w:divBdr>
        <w:top w:val="none" w:sz="0" w:space="0" w:color="auto"/>
        <w:left w:val="none" w:sz="0" w:space="0" w:color="auto"/>
        <w:bottom w:val="none" w:sz="0" w:space="0" w:color="auto"/>
        <w:right w:val="none" w:sz="0" w:space="0" w:color="auto"/>
      </w:divBdr>
    </w:div>
    <w:div w:id="616328824">
      <w:bodyDiv w:val="1"/>
      <w:marLeft w:val="0"/>
      <w:marRight w:val="0"/>
      <w:marTop w:val="0"/>
      <w:marBottom w:val="0"/>
      <w:divBdr>
        <w:top w:val="none" w:sz="0" w:space="0" w:color="auto"/>
        <w:left w:val="none" w:sz="0" w:space="0" w:color="auto"/>
        <w:bottom w:val="none" w:sz="0" w:space="0" w:color="auto"/>
        <w:right w:val="none" w:sz="0" w:space="0" w:color="auto"/>
      </w:divBdr>
    </w:div>
    <w:div w:id="622735622">
      <w:bodyDiv w:val="1"/>
      <w:marLeft w:val="0"/>
      <w:marRight w:val="0"/>
      <w:marTop w:val="0"/>
      <w:marBottom w:val="0"/>
      <w:divBdr>
        <w:top w:val="none" w:sz="0" w:space="0" w:color="auto"/>
        <w:left w:val="none" w:sz="0" w:space="0" w:color="auto"/>
        <w:bottom w:val="none" w:sz="0" w:space="0" w:color="auto"/>
        <w:right w:val="none" w:sz="0" w:space="0" w:color="auto"/>
      </w:divBdr>
    </w:div>
    <w:div w:id="628512886">
      <w:bodyDiv w:val="1"/>
      <w:marLeft w:val="0"/>
      <w:marRight w:val="0"/>
      <w:marTop w:val="0"/>
      <w:marBottom w:val="0"/>
      <w:divBdr>
        <w:top w:val="none" w:sz="0" w:space="0" w:color="auto"/>
        <w:left w:val="none" w:sz="0" w:space="0" w:color="auto"/>
        <w:bottom w:val="none" w:sz="0" w:space="0" w:color="auto"/>
        <w:right w:val="none" w:sz="0" w:space="0" w:color="auto"/>
      </w:divBdr>
    </w:div>
    <w:div w:id="632322982">
      <w:bodyDiv w:val="1"/>
      <w:marLeft w:val="0"/>
      <w:marRight w:val="0"/>
      <w:marTop w:val="0"/>
      <w:marBottom w:val="0"/>
      <w:divBdr>
        <w:top w:val="none" w:sz="0" w:space="0" w:color="auto"/>
        <w:left w:val="none" w:sz="0" w:space="0" w:color="auto"/>
        <w:bottom w:val="none" w:sz="0" w:space="0" w:color="auto"/>
        <w:right w:val="none" w:sz="0" w:space="0" w:color="auto"/>
      </w:divBdr>
    </w:div>
    <w:div w:id="640234111">
      <w:bodyDiv w:val="1"/>
      <w:marLeft w:val="0"/>
      <w:marRight w:val="0"/>
      <w:marTop w:val="0"/>
      <w:marBottom w:val="0"/>
      <w:divBdr>
        <w:top w:val="none" w:sz="0" w:space="0" w:color="auto"/>
        <w:left w:val="none" w:sz="0" w:space="0" w:color="auto"/>
        <w:bottom w:val="none" w:sz="0" w:space="0" w:color="auto"/>
        <w:right w:val="none" w:sz="0" w:space="0" w:color="auto"/>
      </w:divBdr>
    </w:div>
    <w:div w:id="646205428">
      <w:bodyDiv w:val="1"/>
      <w:marLeft w:val="0"/>
      <w:marRight w:val="0"/>
      <w:marTop w:val="0"/>
      <w:marBottom w:val="0"/>
      <w:divBdr>
        <w:top w:val="none" w:sz="0" w:space="0" w:color="auto"/>
        <w:left w:val="none" w:sz="0" w:space="0" w:color="auto"/>
        <w:bottom w:val="none" w:sz="0" w:space="0" w:color="auto"/>
        <w:right w:val="none" w:sz="0" w:space="0" w:color="auto"/>
      </w:divBdr>
    </w:div>
    <w:div w:id="652369506">
      <w:bodyDiv w:val="1"/>
      <w:marLeft w:val="0"/>
      <w:marRight w:val="0"/>
      <w:marTop w:val="0"/>
      <w:marBottom w:val="0"/>
      <w:divBdr>
        <w:top w:val="none" w:sz="0" w:space="0" w:color="auto"/>
        <w:left w:val="none" w:sz="0" w:space="0" w:color="auto"/>
        <w:bottom w:val="none" w:sz="0" w:space="0" w:color="auto"/>
        <w:right w:val="none" w:sz="0" w:space="0" w:color="auto"/>
      </w:divBdr>
    </w:div>
    <w:div w:id="652683021">
      <w:bodyDiv w:val="1"/>
      <w:marLeft w:val="0"/>
      <w:marRight w:val="0"/>
      <w:marTop w:val="0"/>
      <w:marBottom w:val="0"/>
      <w:divBdr>
        <w:top w:val="none" w:sz="0" w:space="0" w:color="auto"/>
        <w:left w:val="none" w:sz="0" w:space="0" w:color="auto"/>
        <w:bottom w:val="none" w:sz="0" w:space="0" w:color="auto"/>
        <w:right w:val="none" w:sz="0" w:space="0" w:color="auto"/>
      </w:divBdr>
    </w:div>
    <w:div w:id="666130419">
      <w:bodyDiv w:val="1"/>
      <w:marLeft w:val="0"/>
      <w:marRight w:val="0"/>
      <w:marTop w:val="0"/>
      <w:marBottom w:val="0"/>
      <w:divBdr>
        <w:top w:val="none" w:sz="0" w:space="0" w:color="auto"/>
        <w:left w:val="none" w:sz="0" w:space="0" w:color="auto"/>
        <w:bottom w:val="none" w:sz="0" w:space="0" w:color="auto"/>
        <w:right w:val="none" w:sz="0" w:space="0" w:color="auto"/>
      </w:divBdr>
    </w:div>
    <w:div w:id="669648208">
      <w:bodyDiv w:val="1"/>
      <w:marLeft w:val="0"/>
      <w:marRight w:val="0"/>
      <w:marTop w:val="0"/>
      <w:marBottom w:val="0"/>
      <w:divBdr>
        <w:top w:val="none" w:sz="0" w:space="0" w:color="auto"/>
        <w:left w:val="none" w:sz="0" w:space="0" w:color="auto"/>
        <w:bottom w:val="none" w:sz="0" w:space="0" w:color="auto"/>
        <w:right w:val="none" w:sz="0" w:space="0" w:color="auto"/>
      </w:divBdr>
    </w:div>
    <w:div w:id="676539633">
      <w:bodyDiv w:val="1"/>
      <w:marLeft w:val="0"/>
      <w:marRight w:val="0"/>
      <w:marTop w:val="0"/>
      <w:marBottom w:val="0"/>
      <w:divBdr>
        <w:top w:val="none" w:sz="0" w:space="0" w:color="auto"/>
        <w:left w:val="none" w:sz="0" w:space="0" w:color="auto"/>
        <w:bottom w:val="none" w:sz="0" w:space="0" w:color="auto"/>
        <w:right w:val="none" w:sz="0" w:space="0" w:color="auto"/>
      </w:divBdr>
    </w:div>
    <w:div w:id="691423553">
      <w:bodyDiv w:val="1"/>
      <w:marLeft w:val="0"/>
      <w:marRight w:val="0"/>
      <w:marTop w:val="0"/>
      <w:marBottom w:val="0"/>
      <w:divBdr>
        <w:top w:val="none" w:sz="0" w:space="0" w:color="auto"/>
        <w:left w:val="none" w:sz="0" w:space="0" w:color="auto"/>
        <w:bottom w:val="none" w:sz="0" w:space="0" w:color="auto"/>
        <w:right w:val="none" w:sz="0" w:space="0" w:color="auto"/>
      </w:divBdr>
    </w:div>
    <w:div w:id="696007140">
      <w:bodyDiv w:val="1"/>
      <w:marLeft w:val="0"/>
      <w:marRight w:val="0"/>
      <w:marTop w:val="0"/>
      <w:marBottom w:val="0"/>
      <w:divBdr>
        <w:top w:val="none" w:sz="0" w:space="0" w:color="auto"/>
        <w:left w:val="none" w:sz="0" w:space="0" w:color="auto"/>
        <w:bottom w:val="none" w:sz="0" w:space="0" w:color="auto"/>
        <w:right w:val="none" w:sz="0" w:space="0" w:color="auto"/>
      </w:divBdr>
    </w:div>
    <w:div w:id="719785558">
      <w:bodyDiv w:val="1"/>
      <w:marLeft w:val="0"/>
      <w:marRight w:val="0"/>
      <w:marTop w:val="0"/>
      <w:marBottom w:val="0"/>
      <w:divBdr>
        <w:top w:val="none" w:sz="0" w:space="0" w:color="auto"/>
        <w:left w:val="none" w:sz="0" w:space="0" w:color="auto"/>
        <w:bottom w:val="none" w:sz="0" w:space="0" w:color="auto"/>
        <w:right w:val="none" w:sz="0" w:space="0" w:color="auto"/>
      </w:divBdr>
    </w:div>
    <w:div w:id="721440707">
      <w:bodyDiv w:val="1"/>
      <w:marLeft w:val="0"/>
      <w:marRight w:val="0"/>
      <w:marTop w:val="0"/>
      <w:marBottom w:val="0"/>
      <w:divBdr>
        <w:top w:val="none" w:sz="0" w:space="0" w:color="auto"/>
        <w:left w:val="none" w:sz="0" w:space="0" w:color="auto"/>
        <w:bottom w:val="none" w:sz="0" w:space="0" w:color="auto"/>
        <w:right w:val="none" w:sz="0" w:space="0" w:color="auto"/>
      </w:divBdr>
    </w:div>
    <w:div w:id="724182848">
      <w:bodyDiv w:val="1"/>
      <w:marLeft w:val="0"/>
      <w:marRight w:val="0"/>
      <w:marTop w:val="0"/>
      <w:marBottom w:val="0"/>
      <w:divBdr>
        <w:top w:val="none" w:sz="0" w:space="0" w:color="auto"/>
        <w:left w:val="none" w:sz="0" w:space="0" w:color="auto"/>
        <w:bottom w:val="none" w:sz="0" w:space="0" w:color="auto"/>
        <w:right w:val="none" w:sz="0" w:space="0" w:color="auto"/>
      </w:divBdr>
    </w:div>
    <w:div w:id="728958794">
      <w:bodyDiv w:val="1"/>
      <w:marLeft w:val="0"/>
      <w:marRight w:val="0"/>
      <w:marTop w:val="0"/>
      <w:marBottom w:val="0"/>
      <w:divBdr>
        <w:top w:val="none" w:sz="0" w:space="0" w:color="auto"/>
        <w:left w:val="none" w:sz="0" w:space="0" w:color="auto"/>
        <w:bottom w:val="none" w:sz="0" w:space="0" w:color="auto"/>
        <w:right w:val="none" w:sz="0" w:space="0" w:color="auto"/>
      </w:divBdr>
    </w:div>
    <w:div w:id="730929270">
      <w:bodyDiv w:val="1"/>
      <w:marLeft w:val="0"/>
      <w:marRight w:val="0"/>
      <w:marTop w:val="0"/>
      <w:marBottom w:val="0"/>
      <w:divBdr>
        <w:top w:val="none" w:sz="0" w:space="0" w:color="auto"/>
        <w:left w:val="none" w:sz="0" w:space="0" w:color="auto"/>
        <w:bottom w:val="none" w:sz="0" w:space="0" w:color="auto"/>
        <w:right w:val="none" w:sz="0" w:space="0" w:color="auto"/>
      </w:divBdr>
    </w:div>
    <w:div w:id="735905911">
      <w:bodyDiv w:val="1"/>
      <w:marLeft w:val="0"/>
      <w:marRight w:val="0"/>
      <w:marTop w:val="0"/>
      <w:marBottom w:val="0"/>
      <w:divBdr>
        <w:top w:val="none" w:sz="0" w:space="0" w:color="auto"/>
        <w:left w:val="none" w:sz="0" w:space="0" w:color="auto"/>
        <w:bottom w:val="none" w:sz="0" w:space="0" w:color="auto"/>
        <w:right w:val="none" w:sz="0" w:space="0" w:color="auto"/>
      </w:divBdr>
    </w:div>
    <w:div w:id="738598670">
      <w:bodyDiv w:val="1"/>
      <w:marLeft w:val="0"/>
      <w:marRight w:val="0"/>
      <w:marTop w:val="0"/>
      <w:marBottom w:val="0"/>
      <w:divBdr>
        <w:top w:val="none" w:sz="0" w:space="0" w:color="auto"/>
        <w:left w:val="none" w:sz="0" w:space="0" w:color="auto"/>
        <w:bottom w:val="none" w:sz="0" w:space="0" w:color="auto"/>
        <w:right w:val="none" w:sz="0" w:space="0" w:color="auto"/>
      </w:divBdr>
    </w:div>
    <w:div w:id="741608274">
      <w:bodyDiv w:val="1"/>
      <w:marLeft w:val="0"/>
      <w:marRight w:val="0"/>
      <w:marTop w:val="0"/>
      <w:marBottom w:val="0"/>
      <w:divBdr>
        <w:top w:val="none" w:sz="0" w:space="0" w:color="auto"/>
        <w:left w:val="none" w:sz="0" w:space="0" w:color="auto"/>
        <w:bottom w:val="none" w:sz="0" w:space="0" w:color="auto"/>
        <w:right w:val="none" w:sz="0" w:space="0" w:color="auto"/>
      </w:divBdr>
    </w:div>
    <w:div w:id="747918538">
      <w:bodyDiv w:val="1"/>
      <w:marLeft w:val="0"/>
      <w:marRight w:val="0"/>
      <w:marTop w:val="0"/>
      <w:marBottom w:val="0"/>
      <w:divBdr>
        <w:top w:val="none" w:sz="0" w:space="0" w:color="auto"/>
        <w:left w:val="none" w:sz="0" w:space="0" w:color="auto"/>
        <w:bottom w:val="none" w:sz="0" w:space="0" w:color="auto"/>
        <w:right w:val="none" w:sz="0" w:space="0" w:color="auto"/>
      </w:divBdr>
    </w:div>
    <w:div w:id="765225305">
      <w:bodyDiv w:val="1"/>
      <w:marLeft w:val="0"/>
      <w:marRight w:val="0"/>
      <w:marTop w:val="0"/>
      <w:marBottom w:val="0"/>
      <w:divBdr>
        <w:top w:val="none" w:sz="0" w:space="0" w:color="auto"/>
        <w:left w:val="none" w:sz="0" w:space="0" w:color="auto"/>
        <w:bottom w:val="none" w:sz="0" w:space="0" w:color="auto"/>
        <w:right w:val="none" w:sz="0" w:space="0" w:color="auto"/>
      </w:divBdr>
    </w:div>
    <w:div w:id="768965482">
      <w:bodyDiv w:val="1"/>
      <w:marLeft w:val="0"/>
      <w:marRight w:val="0"/>
      <w:marTop w:val="0"/>
      <w:marBottom w:val="0"/>
      <w:divBdr>
        <w:top w:val="none" w:sz="0" w:space="0" w:color="auto"/>
        <w:left w:val="none" w:sz="0" w:space="0" w:color="auto"/>
        <w:bottom w:val="none" w:sz="0" w:space="0" w:color="auto"/>
        <w:right w:val="none" w:sz="0" w:space="0" w:color="auto"/>
      </w:divBdr>
    </w:div>
    <w:div w:id="771129182">
      <w:bodyDiv w:val="1"/>
      <w:marLeft w:val="0"/>
      <w:marRight w:val="0"/>
      <w:marTop w:val="0"/>
      <w:marBottom w:val="0"/>
      <w:divBdr>
        <w:top w:val="none" w:sz="0" w:space="0" w:color="auto"/>
        <w:left w:val="none" w:sz="0" w:space="0" w:color="auto"/>
        <w:bottom w:val="none" w:sz="0" w:space="0" w:color="auto"/>
        <w:right w:val="none" w:sz="0" w:space="0" w:color="auto"/>
      </w:divBdr>
    </w:div>
    <w:div w:id="777800092">
      <w:bodyDiv w:val="1"/>
      <w:marLeft w:val="0"/>
      <w:marRight w:val="0"/>
      <w:marTop w:val="0"/>
      <w:marBottom w:val="0"/>
      <w:divBdr>
        <w:top w:val="none" w:sz="0" w:space="0" w:color="auto"/>
        <w:left w:val="none" w:sz="0" w:space="0" w:color="auto"/>
        <w:bottom w:val="none" w:sz="0" w:space="0" w:color="auto"/>
        <w:right w:val="none" w:sz="0" w:space="0" w:color="auto"/>
      </w:divBdr>
    </w:div>
    <w:div w:id="783040492">
      <w:bodyDiv w:val="1"/>
      <w:marLeft w:val="0"/>
      <w:marRight w:val="0"/>
      <w:marTop w:val="0"/>
      <w:marBottom w:val="0"/>
      <w:divBdr>
        <w:top w:val="none" w:sz="0" w:space="0" w:color="auto"/>
        <w:left w:val="none" w:sz="0" w:space="0" w:color="auto"/>
        <w:bottom w:val="none" w:sz="0" w:space="0" w:color="auto"/>
        <w:right w:val="none" w:sz="0" w:space="0" w:color="auto"/>
      </w:divBdr>
    </w:div>
    <w:div w:id="786966590">
      <w:bodyDiv w:val="1"/>
      <w:marLeft w:val="0"/>
      <w:marRight w:val="0"/>
      <w:marTop w:val="0"/>
      <w:marBottom w:val="0"/>
      <w:divBdr>
        <w:top w:val="none" w:sz="0" w:space="0" w:color="auto"/>
        <w:left w:val="none" w:sz="0" w:space="0" w:color="auto"/>
        <w:bottom w:val="none" w:sz="0" w:space="0" w:color="auto"/>
        <w:right w:val="none" w:sz="0" w:space="0" w:color="auto"/>
      </w:divBdr>
    </w:div>
    <w:div w:id="789470417">
      <w:bodyDiv w:val="1"/>
      <w:marLeft w:val="0"/>
      <w:marRight w:val="0"/>
      <w:marTop w:val="0"/>
      <w:marBottom w:val="0"/>
      <w:divBdr>
        <w:top w:val="none" w:sz="0" w:space="0" w:color="auto"/>
        <w:left w:val="none" w:sz="0" w:space="0" w:color="auto"/>
        <w:bottom w:val="none" w:sz="0" w:space="0" w:color="auto"/>
        <w:right w:val="none" w:sz="0" w:space="0" w:color="auto"/>
      </w:divBdr>
    </w:div>
    <w:div w:id="799960352">
      <w:bodyDiv w:val="1"/>
      <w:marLeft w:val="0"/>
      <w:marRight w:val="0"/>
      <w:marTop w:val="0"/>
      <w:marBottom w:val="0"/>
      <w:divBdr>
        <w:top w:val="none" w:sz="0" w:space="0" w:color="auto"/>
        <w:left w:val="none" w:sz="0" w:space="0" w:color="auto"/>
        <w:bottom w:val="none" w:sz="0" w:space="0" w:color="auto"/>
        <w:right w:val="none" w:sz="0" w:space="0" w:color="auto"/>
      </w:divBdr>
    </w:div>
    <w:div w:id="813327627">
      <w:bodyDiv w:val="1"/>
      <w:marLeft w:val="0"/>
      <w:marRight w:val="0"/>
      <w:marTop w:val="0"/>
      <w:marBottom w:val="0"/>
      <w:divBdr>
        <w:top w:val="none" w:sz="0" w:space="0" w:color="auto"/>
        <w:left w:val="none" w:sz="0" w:space="0" w:color="auto"/>
        <w:bottom w:val="none" w:sz="0" w:space="0" w:color="auto"/>
        <w:right w:val="none" w:sz="0" w:space="0" w:color="auto"/>
      </w:divBdr>
    </w:div>
    <w:div w:id="820846746">
      <w:bodyDiv w:val="1"/>
      <w:marLeft w:val="0"/>
      <w:marRight w:val="0"/>
      <w:marTop w:val="0"/>
      <w:marBottom w:val="0"/>
      <w:divBdr>
        <w:top w:val="none" w:sz="0" w:space="0" w:color="auto"/>
        <w:left w:val="none" w:sz="0" w:space="0" w:color="auto"/>
        <w:bottom w:val="none" w:sz="0" w:space="0" w:color="auto"/>
        <w:right w:val="none" w:sz="0" w:space="0" w:color="auto"/>
      </w:divBdr>
    </w:div>
    <w:div w:id="821309917">
      <w:bodyDiv w:val="1"/>
      <w:marLeft w:val="0"/>
      <w:marRight w:val="0"/>
      <w:marTop w:val="0"/>
      <w:marBottom w:val="0"/>
      <w:divBdr>
        <w:top w:val="none" w:sz="0" w:space="0" w:color="auto"/>
        <w:left w:val="none" w:sz="0" w:space="0" w:color="auto"/>
        <w:bottom w:val="none" w:sz="0" w:space="0" w:color="auto"/>
        <w:right w:val="none" w:sz="0" w:space="0" w:color="auto"/>
      </w:divBdr>
    </w:div>
    <w:div w:id="824050212">
      <w:bodyDiv w:val="1"/>
      <w:marLeft w:val="0"/>
      <w:marRight w:val="0"/>
      <w:marTop w:val="0"/>
      <w:marBottom w:val="0"/>
      <w:divBdr>
        <w:top w:val="none" w:sz="0" w:space="0" w:color="auto"/>
        <w:left w:val="none" w:sz="0" w:space="0" w:color="auto"/>
        <w:bottom w:val="none" w:sz="0" w:space="0" w:color="auto"/>
        <w:right w:val="none" w:sz="0" w:space="0" w:color="auto"/>
      </w:divBdr>
    </w:div>
    <w:div w:id="830557843">
      <w:bodyDiv w:val="1"/>
      <w:marLeft w:val="0"/>
      <w:marRight w:val="0"/>
      <w:marTop w:val="0"/>
      <w:marBottom w:val="0"/>
      <w:divBdr>
        <w:top w:val="none" w:sz="0" w:space="0" w:color="auto"/>
        <w:left w:val="none" w:sz="0" w:space="0" w:color="auto"/>
        <w:bottom w:val="none" w:sz="0" w:space="0" w:color="auto"/>
        <w:right w:val="none" w:sz="0" w:space="0" w:color="auto"/>
      </w:divBdr>
    </w:div>
    <w:div w:id="833225239">
      <w:bodyDiv w:val="1"/>
      <w:marLeft w:val="0"/>
      <w:marRight w:val="0"/>
      <w:marTop w:val="0"/>
      <w:marBottom w:val="0"/>
      <w:divBdr>
        <w:top w:val="none" w:sz="0" w:space="0" w:color="auto"/>
        <w:left w:val="none" w:sz="0" w:space="0" w:color="auto"/>
        <w:bottom w:val="none" w:sz="0" w:space="0" w:color="auto"/>
        <w:right w:val="none" w:sz="0" w:space="0" w:color="auto"/>
      </w:divBdr>
    </w:div>
    <w:div w:id="835219665">
      <w:bodyDiv w:val="1"/>
      <w:marLeft w:val="0"/>
      <w:marRight w:val="0"/>
      <w:marTop w:val="0"/>
      <w:marBottom w:val="0"/>
      <w:divBdr>
        <w:top w:val="none" w:sz="0" w:space="0" w:color="auto"/>
        <w:left w:val="none" w:sz="0" w:space="0" w:color="auto"/>
        <w:bottom w:val="none" w:sz="0" w:space="0" w:color="auto"/>
        <w:right w:val="none" w:sz="0" w:space="0" w:color="auto"/>
      </w:divBdr>
    </w:div>
    <w:div w:id="844244761">
      <w:bodyDiv w:val="1"/>
      <w:marLeft w:val="0"/>
      <w:marRight w:val="0"/>
      <w:marTop w:val="0"/>
      <w:marBottom w:val="0"/>
      <w:divBdr>
        <w:top w:val="none" w:sz="0" w:space="0" w:color="auto"/>
        <w:left w:val="none" w:sz="0" w:space="0" w:color="auto"/>
        <w:bottom w:val="none" w:sz="0" w:space="0" w:color="auto"/>
        <w:right w:val="none" w:sz="0" w:space="0" w:color="auto"/>
      </w:divBdr>
    </w:div>
    <w:div w:id="854924184">
      <w:bodyDiv w:val="1"/>
      <w:marLeft w:val="0"/>
      <w:marRight w:val="0"/>
      <w:marTop w:val="0"/>
      <w:marBottom w:val="0"/>
      <w:divBdr>
        <w:top w:val="none" w:sz="0" w:space="0" w:color="auto"/>
        <w:left w:val="none" w:sz="0" w:space="0" w:color="auto"/>
        <w:bottom w:val="none" w:sz="0" w:space="0" w:color="auto"/>
        <w:right w:val="none" w:sz="0" w:space="0" w:color="auto"/>
      </w:divBdr>
    </w:div>
    <w:div w:id="855775658">
      <w:bodyDiv w:val="1"/>
      <w:marLeft w:val="0"/>
      <w:marRight w:val="0"/>
      <w:marTop w:val="0"/>
      <w:marBottom w:val="0"/>
      <w:divBdr>
        <w:top w:val="none" w:sz="0" w:space="0" w:color="auto"/>
        <w:left w:val="none" w:sz="0" w:space="0" w:color="auto"/>
        <w:bottom w:val="none" w:sz="0" w:space="0" w:color="auto"/>
        <w:right w:val="none" w:sz="0" w:space="0" w:color="auto"/>
      </w:divBdr>
    </w:div>
    <w:div w:id="864174221">
      <w:bodyDiv w:val="1"/>
      <w:marLeft w:val="0"/>
      <w:marRight w:val="0"/>
      <w:marTop w:val="0"/>
      <w:marBottom w:val="0"/>
      <w:divBdr>
        <w:top w:val="none" w:sz="0" w:space="0" w:color="auto"/>
        <w:left w:val="none" w:sz="0" w:space="0" w:color="auto"/>
        <w:bottom w:val="none" w:sz="0" w:space="0" w:color="auto"/>
        <w:right w:val="none" w:sz="0" w:space="0" w:color="auto"/>
      </w:divBdr>
    </w:div>
    <w:div w:id="871070432">
      <w:bodyDiv w:val="1"/>
      <w:marLeft w:val="0"/>
      <w:marRight w:val="0"/>
      <w:marTop w:val="0"/>
      <w:marBottom w:val="0"/>
      <w:divBdr>
        <w:top w:val="none" w:sz="0" w:space="0" w:color="auto"/>
        <w:left w:val="none" w:sz="0" w:space="0" w:color="auto"/>
        <w:bottom w:val="none" w:sz="0" w:space="0" w:color="auto"/>
        <w:right w:val="none" w:sz="0" w:space="0" w:color="auto"/>
      </w:divBdr>
    </w:div>
    <w:div w:id="876313218">
      <w:bodyDiv w:val="1"/>
      <w:marLeft w:val="0"/>
      <w:marRight w:val="0"/>
      <w:marTop w:val="0"/>
      <w:marBottom w:val="0"/>
      <w:divBdr>
        <w:top w:val="none" w:sz="0" w:space="0" w:color="auto"/>
        <w:left w:val="none" w:sz="0" w:space="0" w:color="auto"/>
        <w:bottom w:val="none" w:sz="0" w:space="0" w:color="auto"/>
        <w:right w:val="none" w:sz="0" w:space="0" w:color="auto"/>
      </w:divBdr>
    </w:div>
    <w:div w:id="891500474">
      <w:bodyDiv w:val="1"/>
      <w:marLeft w:val="0"/>
      <w:marRight w:val="0"/>
      <w:marTop w:val="0"/>
      <w:marBottom w:val="0"/>
      <w:divBdr>
        <w:top w:val="none" w:sz="0" w:space="0" w:color="auto"/>
        <w:left w:val="none" w:sz="0" w:space="0" w:color="auto"/>
        <w:bottom w:val="none" w:sz="0" w:space="0" w:color="auto"/>
        <w:right w:val="none" w:sz="0" w:space="0" w:color="auto"/>
      </w:divBdr>
    </w:div>
    <w:div w:id="902763000">
      <w:bodyDiv w:val="1"/>
      <w:marLeft w:val="0"/>
      <w:marRight w:val="0"/>
      <w:marTop w:val="0"/>
      <w:marBottom w:val="0"/>
      <w:divBdr>
        <w:top w:val="none" w:sz="0" w:space="0" w:color="auto"/>
        <w:left w:val="none" w:sz="0" w:space="0" w:color="auto"/>
        <w:bottom w:val="none" w:sz="0" w:space="0" w:color="auto"/>
        <w:right w:val="none" w:sz="0" w:space="0" w:color="auto"/>
      </w:divBdr>
    </w:div>
    <w:div w:id="904031264">
      <w:bodyDiv w:val="1"/>
      <w:marLeft w:val="0"/>
      <w:marRight w:val="0"/>
      <w:marTop w:val="0"/>
      <w:marBottom w:val="0"/>
      <w:divBdr>
        <w:top w:val="none" w:sz="0" w:space="0" w:color="auto"/>
        <w:left w:val="none" w:sz="0" w:space="0" w:color="auto"/>
        <w:bottom w:val="none" w:sz="0" w:space="0" w:color="auto"/>
        <w:right w:val="none" w:sz="0" w:space="0" w:color="auto"/>
      </w:divBdr>
    </w:div>
    <w:div w:id="916475723">
      <w:bodyDiv w:val="1"/>
      <w:marLeft w:val="0"/>
      <w:marRight w:val="0"/>
      <w:marTop w:val="0"/>
      <w:marBottom w:val="0"/>
      <w:divBdr>
        <w:top w:val="none" w:sz="0" w:space="0" w:color="auto"/>
        <w:left w:val="none" w:sz="0" w:space="0" w:color="auto"/>
        <w:bottom w:val="none" w:sz="0" w:space="0" w:color="auto"/>
        <w:right w:val="none" w:sz="0" w:space="0" w:color="auto"/>
      </w:divBdr>
    </w:div>
    <w:div w:id="918447112">
      <w:bodyDiv w:val="1"/>
      <w:marLeft w:val="0"/>
      <w:marRight w:val="0"/>
      <w:marTop w:val="0"/>
      <w:marBottom w:val="0"/>
      <w:divBdr>
        <w:top w:val="none" w:sz="0" w:space="0" w:color="auto"/>
        <w:left w:val="none" w:sz="0" w:space="0" w:color="auto"/>
        <w:bottom w:val="none" w:sz="0" w:space="0" w:color="auto"/>
        <w:right w:val="none" w:sz="0" w:space="0" w:color="auto"/>
      </w:divBdr>
    </w:div>
    <w:div w:id="929049237">
      <w:bodyDiv w:val="1"/>
      <w:marLeft w:val="0"/>
      <w:marRight w:val="0"/>
      <w:marTop w:val="0"/>
      <w:marBottom w:val="0"/>
      <w:divBdr>
        <w:top w:val="none" w:sz="0" w:space="0" w:color="auto"/>
        <w:left w:val="none" w:sz="0" w:space="0" w:color="auto"/>
        <w:bottom w:val="none" w:sz="0" w:space="0" w:color="auto"/>
        <w:right w:val="none" w:sz="0" w:space="0" w:color="auto"/>
      </w:divBdr>
    </w:div>
    <w:div w:id="931161611">
      <w:bodyDiv w:val="1"/>
      <w:marLeft w:val="0"/>
      <w:marRight w:val="0"/>
      <w:marTop w:val="0"/>
      <w:marBottom w:val="0"/>
      <w:divBdr>
        <w:top w:val="none" w:sz="0" w:space="0" w:color="auto"/>
        <w:left w:val="none" w:sz="0" w:space="0" w:color="auto"/>
        <w:bottom w:val="none" w:sz="0" w:space="0" w:color="auto"/>
        <w:right w:val="none" w:sz="0" w:space="0" w:color="auto"/>
      </w:divBdr>
    </w:div>
    <w:div w:id="944968584">
      <w:bodyDiv w:val="1"/>
      <w:marLeft w:val="0"/>
      <w:marRight w:val="0"/>
      <w:marTop w:val="0"/>
      <w:marBottom w:val="0"/>
      <w:divBdr>
        <w:top w:val="none" w:sz="0" w:space="0" w:color="auto"/>
        <w:left w:val="none" w:sz="0" w:space="0" w:color="auto"/>
        <w:bottom w:val="none" w:sz="0" w:space="0" w:color="auto"/>
        <w:right w:val="none" w:sz="0" w:space="0" w:color="auto"/>
      </w:divBdr>
    </w:div>
    <w:div w:id="950285945">
      <w:bodyDiv w:val="1"/>
      <w:marLeft w:val="0"/>
      <w:marRight w:val="0"/>
      <w:marTop w:val="0"/>
      <w:marBottom w:val="0"/>
      <w:divBdr>
        <w:top w:val="none" w:sz="0" w:space="0" w:color="auto"/>
        <w:left w:val="none" w:sz="0" w:space="0" w:color="auto"/>
        <w:bottom w:val="none" w:sz="0" w:space="0" w:color="auto"/>
        <w:right w:val="none" w:sz="0" w:space="0" w:color="auto"/>
      </w:divBdr>
    </w:div>
    <w:div w:id="951286345">
      <w:bodyDiv w:val="1"/>
      <w:marLeft w:val="0"/>
      <w:marRight w:val="0"/>
      <w:marTop w:val="0"/>
      <w:marBottom w:val="0"/>
      <w:divBdr>
        <w:top w:val="none" w:sz="0" w:space="0" w:color="auto"/>
        <w:left w:val="none" w:sz="0" w:space="0" w:color="auto"/>
        <w:bottom w:val="none" w:sz="0" w:space="0" w:color="auto"/>
        <w:right w:val="none" w:sz="0" w:space="0" w:color="auto"/>
      </w:divBdr>
    </w:div>
    <w:div w:id="951478003">
      <w:bodyDiv w:val="1"/>
      <w:marLeft w:val="0"/>
      <w:marRight w:val="0"/>
      <w:marTop w:val="0"/>
      <w:marBottom w:val="0"/>
      <w:divBdr>
        <w:top w:val="none" w:sz="0" w:space="0" w:color="auto"/>
        <w:left w:val="none" w:sz="0" w:space="0" w:color="auto"/>
        <w:bottom w:val="none" w:sz="0" w:space="0" w:color="auto"/>
        <w:right w:val="none" w:sz="0" w:space="0" w:color="auto"/>
      </w:divBdr>
    </w:div>
    <w:div w:id="952320178">
      <w:bodyDiv w:val="1"/>
      <w:marLeft w:val="0"/>
      <w:marRight w:val="0"/>
      <w:marTop w:val="0"/>
      <w:marBottom w:val="0"/>
      <w:divBdr>
        <w:top w:val="none" w:sz="0" w:space="0" w:color="auto"/>
        <w:left w:val="none" w:sz="0" w:space="0" w:color="auto"/>
        <w:bottom w:val="none" w:sz="0" w:space="0" w:color="auto"/>
        <w:right w:val="none" w:sz="0" w:space="0" w:color="auto"/>
      </w:divBdr>
    </w:div>
    <w:div w:id="956136638">
      <w:bodyDiv w:val="1"/>
      <w:marLeft w:val="0"/>
      <w:marRight w:val="0"/>
      <w:marTop w:val="0"/>
      <w:marBottom w:val="0"/>
      <w:divBdr>
        <w:top w:val="none" w:sz="0" w:space="0" w:color="auto"/>
        <w:left w:val="none" w:sz="0" w:space="0" w:color="auto"/>
        <w:bottom w:val="none" w:sz="0" w:space="0" w:color="auto"/>
        <w:right w:val="none" w:sz="0" w:space="0" w:color="auto"/>
      </w:divBdr>
    </w:div>
    <w:div w:id="959841419">
      <w:bodyDiv w:val="1"/>
      <w:marLeft w:val="0"/>
      <w:marRight w:val="0"/>
      <w:marTop w:val="0"/>
      <w:marBottom w:val="0"/>
      <w:divBdr>
        <w:top w:val="none" w:sz="0" w:space="0" w:color="auto"/>
        <w:left w:val="none" w:sz="0" w:space="0" w:color="auto"/>
        <w:bottom w:val="none" w:sz="0" w:space="0" w:color="auto"/>
        <w:right w:val="none" w:sz="0" w:space="0" w:color="auto"/>
      </w:divBdr>
    </w:div>
    <w:div w:id="960495639">
      <w:bodyDiv w:val="1"/>
      <w:marLeft w:val="0"/>
      <w:marRight w:val="0"/>
      <w:marTop w:val="0"/>
      <w:marBottom w:val="0"/>
      <w:divBdr>
        <w:top w:val="none" w:sz="0" w:space="0" w:color="auto"/>
        <w:left w:val="none" w:sz="0" w:space="0" w:color="auto"/>
        <w:bottom w:val="none" w:sz="0" w:space="0" w:color="auto"/>
        <w:right w:val="none" w:sz="0" w:space="0" w:color="auto"/>
      </w:divBdr>
    </w:div>
    <w:div w:id="968701183">
      <w:bodyDiv w:val="1"/>
      <w:marLeft w:val="0"/>
      <w:marRight w:val="0"/>
      <w:marTop w:val="0"/>
      <w:marBottom w:val="0"/>
      <w:divBdr>
        <w:top w:val="none" w:sz="0" w:space="0" w:color="auto"/>
        <w:left w:val="none" w:sz="0" w:space="0" w:color="auto"/>
        <w:bottom w:val="none" w:sz="0" w:space="0" w:color="auto"/>
        <w:right w:val="none" w:sz="0" w:space="0" w:color="auto"/>
      </w:divBdr>
    </w:div>
    <w:div w:id="983122841">
      <w:bodyDiv w:val="1"/>
      <w:marLeft w:val="0"/>
      <w:marRight w:val="0"/>
      <w:marTop w:val="0"/>
      <w:marBottom w:val="0"/>
      <w:divBdr>
        <w:top w:val="none" w:sz="0" w:space="0" w:color="auto"/>
        <w:left w:val="none" w:sz="0" w:space="0" w:color="auto"/>
        <w:bottom w:val="none" w:sz="0" w:space="0" w:color="auto"/>
        <w:right w:val="none" w:sz="0" w:space="0" w:color="auto"/>
      </w:divBdr>
    </w:div>
    <w:div w:id="993490767">
      <w:bodyDiv w:val="1"/>
      <w:marLeft w:val="0"/>
      <w:marRight w:val="0"/>
      <w:marTop w:val="0"/>
      <w:marBottom w:val="0"/>
      <w:divBdr>
        <w:top w:val="none" w:sz="0" w:space="0" w:color="auto"/>
        <w:left w:val="none" w:sz="0" w:space="0" w:color="auto"/>
        <w:bottom w:val="none" w:sz="0" w:space="0" w:color="auto"/>
        <w:right w:val="none" w:sz="0" w:space="0" w:color="auto"/>
      </w:divBdr>
    </w:div>
    <w:div w:id="999698585">
      <w:bodyDiv w:val="1"/>
      <w:marLeft w:val="0"/>
      <w:marRight w:val="0"/>
      <w:marTop w:val="0"/>
      <w:marBottom w:val="0"/>
      <w:divBdr>
        <w:top w:val="none" w:sz="0" w:space="0" w:color="auto"/>
        <w:left w:val="none" w:sz="0" w:space="0" w:color="auto"/>
        <w:bottom w:val="none" w:sz="0" w:space="0" w:color="auto"/>
        <w:right w:val="none" w:sz="0" w:space="0" w:color="auto"/>
      </w:divBdr>
    </w:div>
    <w:div w:id="1013414704">
      <w:bodyDiv w:val="1"/>
      <w:marLeft w:val="0"/>
      <w:marRight w:val="0"/>
      <w:marTop w:val="0"/>
      <w:marBottom w:val="0"/>
      <w:divBdr>
        <w:top w:val="none" w:sz="0" w:space="0" w:color="auto"/>
        <w:left w:val="none" w:sz="0" w:space="0" w:color="auto"/>
        <w:bottom w:val="none" w:sz="0" w:space="0" w:color="auto"/>
        <w:right w:val="none" w:sz="0" w:space="0" w:color="auto"/>
      </w:divBdr>
    </w:div>
    <w:div w:id="1014114417">
      <w:bodyDiv w:val="1"/>
      <w:marLeft w:val="0"/>
      <w:marRight w:val="0"/>
      <w:marTop w:val="0"/>
      <w:marBottom w:val="0"/>
      <w:divBdr>
        <w:top w:val="none" w:sz="0" w:space="0" w:color="auto"/>
        <w:left w:val="none" w:sz="0" w:space="0" w:color="auto"/>
        <w:bottom w:val="none" w:sz="0" w:space="0" w:color="auto"/>
        <w:right w:val="none" w:sz="0" w:space="0" w:color="auto"/>
      </w:divBdr>
    </w:div>
    <w:div w:id="1018312555">
      <w:bodyDiv w:val="1"/>
      <w:marLeft w:val="0"/>
      <w:marRight w:val="0"/>
      <w:marTop w:val="0"/>
      <w:marBottom w:val="0"/>
      <w:divBdr>
        <w:top w:val="none" w:sz="0" w:space="0" w:color="auto"/>
        <w:left w:val="none" w:sz="0" w:space="0" w:color="auto"/>
        <w:bottom w:val="none" w:sz="0" w:space="0" w:color="auto"/>
        <w:right w:val="none" w:sz="0" w:space="0" w:color="auto"/>
      </w:divBdr>
    </w:div>
    <w:div w:id="1028675610">
      <w:bodyDiv w:val="1"/>
      <w:marLeft w:val="0"/>
      <w:marRight w:val="0"/>
      <w:marTop w:val="0"/>
      <w:marBottom w:val="0"/>
      <w:divBdr>
        <w:top w:val="none" w:sz="0" w:space="0" w:color="auto"/>
        <w:left w:val="none" w:sz="0" w:space="0" w:color="auto"/>
        <w:bottom w:val="none" w:sz="0" w:space="0" w:color="auto"/>
        <w:right w:val="none" w:sz="0" w:space="0" w:color="auto"/>
      </w:divBdr>
    </w:div>
    <w:div w:id="1032420965">
      <w:bodyDiv w:val="1"/>
      <w:marLeft w:val="0"/>
      <w:marRight w:val="0"/>
      <w:marTop w:val="0"/>
      <w:marBottom w:val="0"/>
      <w:divBdr>
        <w:top w:val="none" w:sz="0" w:space="0" w:color="auto"/>
        <w:left w:val="none" w:sz="0" w:space="0" w:color="auto"/>
        <w:bottom w:val="none" w:sz="0" w:space="0" w:color="auto"/>
        <w:right w:val="none" w:sz="0" w:space="0" w:color="auto"/>
      </w:divBdr>
    </w:div>
    <w:div w:id="1033309304">
      <w:bodyDiv w:val="1"/>
      <w:marLeft w:val="0"/>
      <w:marRight w:val="0"/>
      <w:marTop w:val="0"/>
      <w:marBottom w:val="0"/>
      <w:divBdr>
        <w:top w:val="none" w:sz="0" w:space="0" w:color="auto"/>
        <w:left w:val="none" w:sz="0" w:space="0" w:color="auto"/>
        <w:bottom w:val="none" w:sz="0" w:space="0" w:color="auto"/>
        <w:right w:val="none" w:sz="0" w:space="0" w:color="auto"/>
      </w:divBdr>
    </w:div>
    <w:div w:id="1035349294">
      <w:bodyDiv w:val="1"/>
      <w:marLeft w:val="0"/>
      <w:marRight w:val="0"/>
      <w:marTop w:val="0"/>
      <w:marBottom w:val="0"/>
      <w:divBdr>
        <w:top w:val="none" w:sz="0" w:space="0" w:color="auto"/>
        <w:left w:val="none" w:sz="0" w:space="0" w:color="auto"/>
        <w:bottom w:val="none" w:sz="0" w:space="0" w:color="auto"/>
        <w:right w:val="none" w:sz="0" w:space="0" w:color="auto"/>
      </w:divBdr>
    </w:div>
    <w:div w:id="1047148475">
      <w:bodyDiv w:val="1"/>
      <w:marLeft w:val="0"/>
      <w:marRight w:val="0"/>
      <w:marTop w:val="0"/>
      <w:marBottom w:val="0"/>
      <w:divBdr>
        <w:top w:val="none" w:sz="0" w:space="0" w:color="auto"/>
        <w:left w:val="none" w:sz="0" w:space="0" w:color="auto"/>
        <w:bottom w:val="none" w:sz="0" w:space="0" w:color="auto"/>
        <w:right w:val="none" w:sz="0" w:space="0" w:color="auto"/>
      </w:divBdr>
    </w:div>
    <w:div w:id="1049572046">
      <w:bodyDiv w:val="1"/>
      <w:marLeft w:val="0"/>
      <w:marRight w:val="0"/>
      <w:marTop w:val="0"/>
      <w:marBottom w:val="0"/>
      <w:divBdr>
        <w:top w:val="none" w:sz="0" w:space="0" w:color="auto"/>
        <w:left w:val="none" w:sz="0" w:space="0" w:color="auto"/>
        <w:bottom w:val="none" w:sz="0" w:space="0" w:color="auto"/>
        <w:right w:val="none" w:sz="0" w:space="0" w:color="auto"/>
      </w:divBdr>
    </w:div>
    <w:div w:id="1063678911">
      <w:bodyDiv w:val="1"/>
      <w:marLeft w:val="0"/>
      <w:marRight w:val="0"/>
      <w:marTop w:val="0"/>
      <w:marBottom w:val="0"/>
      <w:divBdr>
        <w:top w:val="none" w:sz="0" w:space="0" w:color="auto"/>
        <w:left w:val="none" w:sz="0" w:space="0" w:color="auto"/>
        <w:bottom w:val="none" w:sz="0" w:space="0" w:color="auto"/>
        <w:right w:val="none" w:sz="0" w:space="0" w:color="auto"/>
      </w:divBdr>
    </w:div>
    <w:div w:id="1067219621">
      <w:bodyDiv w:val="1"/>
      <w:marLeft w:val="0"/>
      <w:marRight w:val="0"/>
      <w:marTop w:val="0"/>
      <w:marBottom w:val="0"/>
      <w:divBdr>
        <w:top w:val="none" w:sz="0" w:space="0" w:color="auto"/>
        <w:left w:val="none" w:sz="0" w:space="0" w:color="auto"/>
        <w:bottom w:val="none" w:sz="0" w:space="0" w:color="auto"/>
        <w:right w:val="none" w:sz="0" w:space="0" w:color="auto"/>
      </w:divBdr>
    </w:div>
    <w:div w:id="1074668933">
      <w:bodyDiv w:val="1"/>
      <w:marLeft w:val="0"/>
      <w:marRight w:val="0"/>
      <w:marTop w:val="0"/>
      <w:marBottom w:val="0"/>
      <w:divBdr>
        <w:top w:val="none" w:sz="0" w:space="0" w:color="auto"/>
        <w:left w:val="none" w:sz="0" w:space="0" w:color="auto"/>
        <w:bottom w:val="none" w:sz="0" w:space="0" w:color="auto"/>
        <w:right w:val="none" w:sz="0" w:space="0" w:color="auto"/>
      </w:divBdr>
    </w:div>
    <w:div w:id="1082528197">
      <w:bodyDiv w:val="1"/>
      <w:marLeft w:val="0"/>
      <w:marRight w:val="0"/>
      <w:marTop w:val="0"/>
      <w:marBottom w:val="0"/>
      <w:divBdr>
        <w:top w:val="none" w:sz="0" w:space="0" w:color="auto"/>
        <w:left w:val="none" w:sz="0" w:space="0" w:color="auto"/>
        <w:bottom w:val="none" w:sz="0" w:space="0" w:color="auto"/>
        <w:right w:val="none" w:sz="0" w:space="0" w:color="auto"/>
      </w:divBdr>
    </w:div>
    <w:div w:id="1089154173">
      <w:bodyDiv w:val="1"/>
      <w:marLeft w:val="0"/>
      <w:marRight w:val="0"/>
      <w:marTop w:val="0"/>
      <w:marBottom w:val="0"/>
      <w:divBdr>
        <w:top w:val="none" w:sz="0" w:space="0" w:color="auto"/>
        <w:left w:val="none" w:sz="0" w:space="0" w:color="auto"/>
        <w:bottom w:val="none" w:sz="0" w:space="0" w:color="auto"/>
        <w:right w:val="none" w:sz="0" w:space="0" w:color="auto"/>
      </w:divBdr>
    </w:div>
    <w:div w:id="1092094611">
      <w:bodyDiv w:val="1"/>
      <w:marLeft w:val="0"/>
      <w:marRight w:val="0"/>
      <w:marTop w:val="0"/>
      <w:marBottom w:val="0"/>
      <w:divBdr>
        <w:top w:val="none" w:sz="0" w:space="0" w:color="auto"/>
        <w:left w:val="none" w:sz="0" w:space="0" w:color="auto"/>
        <w:bottom w:val="none" w:sz="0" w:space="0" w:color="auto"/>
        <w:right w:val="none" w:sz="0" w:space="0" w:color="auto"/>
      </w:divBdr>
    </w:div>
    <w:div w:id="1105464397">
      <w:bodyDiv w:val="1"/>
      <w:marLeft w:val="0"/>
      <w:marRight w:val="0"/>
      <w:marTop w:val="0"/>
      <w:marBottom w:val="0"/>
      <w:divBdr>
        <w:top w:val="none" w:sz="0" w:space="0" w:color="auto"/>
        <w:left w:val="none" w:sz="0" w:space="0" w:color="auto"/>
        <w:bottom w:val="none" w:sz="0" w:space="0" w:color="auto"/>
        <w:right w:val="none" w:sz="0" w:space="0" w:color="auto"/>
      </w:divBdr>
    </w:div>
    <w:div w:id="1108814059">
      <w:bodyDiv w:val="1"/>
      <w:marLeft w:val="0"/>
      <w:marRight w:val="0"/>
      <w:marTop w:val="0"/>
      <w:marBottom w:val="0"/>
      <w:divBdr>
        <w:top w:val="none" w:sz="0" w:space="0" w:color="auto"/>
        <w:left w:val="none" w:sz="0" w:space="0" w:color="auto"/>
        <w:bottom w:val="none" w:sz="0" w:space="0" w:color="auto"/>
        <w:right w:val="none" w:sz="0" w:space="0" w:color="auto"/>
      </w:divBdr>
    </w:div>
    <w:div w:id="1121652381">
      <w:bodyDiv w:val="1"/>
      <w:marLeft w:val="0"/>
      <w:marRight w:val="0"/>
      <w:marTop w:val="0"/>
      <w:marBottom w:val="0"/>
      <w:divBdr>
        <w:top w:val="none" w:sz="0" w:space="0" w:color="auto"/>
        <w:left w:val="none" w:sz="0" w:space="0" w:color="auto"/>
        <w:bottom w:val="none" w:sz="0" w:space="0" w:color="auto"/>
        <w:right w:val="none" w:sz="0" w:space="0" w:color="auto"/>
      </w:divBdr>
    </w:div>
    <w:div w:id="1121728317">
      <w:bodyDiv w:val="1"/>
      <w:marLeft w:val="0"/>
      <w:marRight w:val="0"/>
      <w:marTop w:val="0"/>
      <w:marBottom w:val="0"/>
      <w:divBdr>
        <w:top w:val="none" w:sz="0" w:space="0" w:color="auto"/>
        <w:left w:val="none" w:sz="0" w:space="0" w:color="auto"/>
        <w:bottom w:val="none" w:sz="0" w:space="0" w:color="auto"/>
        <w:right w:val="none" w:sz="0" w:space="0" w:color="auto"/>
      </w:divBdr>
    </w:div>
    <w:div w:id="1136877699">
      <w:bodyDiv w:val="1"/>
      <w:marLeft w:val="0"/>
      <w:marRight w:val="0"/>
      <w:marTop w:val="0"/>
      <w:marBottom w:val="0"/>
      <w:divBdr>
        <w:top w:val="none" w:sz="0" w:space="0" w:color="auto"/>
        <w:left w:val="none" w:sz="0" w:space="0" w:color="auto"/>
        <w:bottom w:val="none" w:sz="0" w:space="0" w:color="auto"/>
        <w:right w:val="none" w:sz="0" w:space="0" w:color="auto"/>
      </w:divBdr>
    </w:div>
    <w:div w:id="1139424249">
      <w:bodyDiv w:val="1"/>
      <w:marLeft w:val="0"/>
      <w:marRight w:val="0"/>
      <w:marTop w:val="0"/>
      <w:marBottom w:val="0"/>
      <w:divBdr>
        <w:top w:val="none" w:sz="0" w:space="0" w:color="auto"/>
        <w:left w:val="none" w:sz="0" w:space="0" w:color="auto"/>
        <w:bottom w:val="none" w:sz="0" w:space="0" w:color="auto"/>
        <w:right w:val="none" w:sz="0" w:space="0" w:color="auto"/>
      </w:divBdr>
    </w:div>
    <w:div w:id="1143305574">
      <w:bodyDiv w:val="1"/>
      <w:marLeft w:val="0"/>
      <w:marRight w:val="0"/>
      <w:marTop w:val="0"/>
      <w:marBottom w:val="0"/>
      <w:divBdr>
        <w:top w:val="none" w:sz="0" w:space="0" w:color="auto"/>
        <w:left w:val="none" w:sz="0" w:space="0" w:color="auto"/>
        <w:bottom w:val="none" w:sz="0" w:space="0" w:color="auto"/>
        <w:right w:val="none" w:sz="0" w:space="0" w:color="auto"/>
      </w:divBdr>
    </w:div>
    <w:div w:id="1144003961">
      <w:bodyDiv w:val="1"/>
      <w:marLeft w:val="0"/>
      <w:marRight w:val="0"/>
      <w:marTop w:val="0"/>
      <w:marBottom w:val="0"/>
      <w:divBdr>
        <w:top w:val="none" w:sz="0" w:space="0" w:color="auto"/>
        <w:left w:val="none" w:sz="0" w:space="0" w:color="auto"/>
        <w:bottom w:val="none" w:sz="0" w:space="0" w:color="auto"/>
        <w:right w:val="none" w:sz="0" w:space="0" w:color="auto"/>
      </w:divBdr>
    </w:div>
    <w:div w:id="1144392480">
      <w:bodyDiv w:val="1"/>
      <w:marLeft w:val="0"/>
      <w:marRight w:val="0"/>
      <w:marTop w:val="0"/>
      <w:marBottom w:val="0"/>
      <w:divBdr>
        <w:top w:val="none" w:sz="0" w:space="0" w:color="auto"/>
        <w:left w:val="none" w:sz="0" w:space="0" w:color="auto"/>
        <w:bottom w:val="none" w:sz="0" w:space="0" w:color="auto"/>
        <w:right w:val="none" w:sz="0" w:space="0" w:color="auto"/>
      </w:divBdr>
    </w:div>
    <w:div w:id="1145856756">
      <w:bodyDiv w:val="1"/>
      <w:marLeft w:val="0"/>
      <w:marRight w:val="0"/>
      <w:marTop w:val="0"/>
      <w:marBottom w:val="0"/>
      <w:divBdr>
        <w:top w:val="none" w:sz="0" w:space="0" w:color="auto"/>
        <w:left w:val="none" w:sz="0" w:space="0" w:color="auto"/>
        <w:bottom w:val="none" w:sz="0" w:space="0" w:color="auto"/>
        <w:right w:val="none" w:sz="0" w:space="0" w:color="auto"/>
      </w:divBdr>
    </w:div>
    <w:div w:id="1146126227">
      <w:bodyDiv w:val="1"/>
      <w:marLeft w:val="0"/>
      <w:marRight w:val="0"/>
      <w:marTop w:val="0"/>
      <w:marBottom w:val="0"/>
      <w:divBdr>
        <w:top w:val="none" w:sz="0" w:space="0" w:color="auto"/>
        <w:left w:val="none" w:sz="0" w:space="0" w:color="auto"/>
        <w:bottom w:val="none" w:sz="0" w:space="0" w:color="auto"/>
        <w:right w:val="none" w:sz="0" w:space="0" w:color="auto"/>
      </w:divBdr>
    </w:div>
    <w:div w:id="1149787917">
      <w:bodyDiv w:val="1"/>
      <w:marLeft w:val="0"/>
      <w:marRight w:val="0"/>
      <w:marTop w:val="0"/>
      <w:marBottom w:val="0"/>
      <w:divBdr>
        <w:top w:val="none" w:sz="0" w:space="0" w:color="auto"/>
        <w:left w:val="none" w:sz="0" w:space="0" w:color="auto"/>
        <w:bottom w:val="none" w:sz="0" w:space="0" w:color="auto"/>
        <w:right w:val="none" w:sz="0" w:space="0" w:color="auto"/>
      </w:divBdr>
    </w:div>
    <w:div w:id="1158689848">
      <w:bodyDiv w:val="1"/>
      <w:marLeft w:val="0"/>
      <w:marRight w:val="0"/>
      <w:marTop w:val="0"/>
      <w:marBottom w:val="0"/>
      <w:divBdr>
        <w:top w:val="none" w:sz="0" w:space="0" w:color="auto"/>
        <w:left w:val="none" w:sz="0" w:space="0" w:color="auto"/>
        <w:bottom w:val="none" w:sz="0" w:space="0" w:color="auto"/>
        <w:right w:val="none" w:sz="0" w:space="0" w:color="auto"/>
      </w:divBdr>
    </w:div>
    <w:div w:id="1162503912">
      <w:bodyDiv w:val="1"/>
      <w:marLeft w:val="0"/>
      <w:marRight w:val="0"/>
      <w:marTop w:val="0"/>
      <w:marBottom w:val="0"/>
      <w:divBdr>
        <w:top w:val="none" w:sz="0" w:space="0" w:color="auto"/>
        <w:left w:val="none" w:sz="0" w:space="0" w:color="auto"/>
        <w:bottom w:val="none" w:sz="0" w:space="0" w:color="auto"/>
        <w:right w:val="none" w:sz="0" w:space="0" w:color="auto"/>
      </w:divBdr>
    </w:div>
    <w:div w:id="1167207670">
      <w:bodyDiv w:val="1"/>
      <w:marLeft w:val="0"/>
      <w:marRight w:val="0"/>
      <w:marTop w:val="0"/>
      <w:marBottom w:val="0"/>
      <w:divBdr>
        <w:top w:val="none" w:sz="0" w:space="0" w:color="auto"/>
        <w:left w:val="none" w:sz="0" w:space="0" w:color="auto"/>
        <w:bottom w:val="none" w:sz="0" w:space="0" w:color="auto"/>
        <w:right w:val="none" w:sz="0" w:space="0" w:color="auto"/>
      </w:divBdr>
    </w:div>
    <w:div w:id="1174496637">
      <w:bodyDiv w:val="1"/>
      <w:marLeft w:val="0"/>
      <w:marRight w:val="0"/>
      <w:marTop w:val="0"/>
      <w:marBottom w:val="0"/>
      <w:divBdr>
        <w:top w:val="none" w:sz="0" w:space="0" w:color="auto"/>
        <w:left w:val="none" w:sz="0" w:space="0" w:color="auto"/>
        <w:bottom w:val="none" w:sz="0" w:space="0" w:color="auto"/>
        <w:right w:val="none" w:sz="0" w:space="0" w:color="auto"/>
      </w:divBdr>
    </w:div>
    <w:div w:id="1179395654">
      <w:bodyDiv w:val="1"/>
      <w:marLeft w:val="0"/>
      <w:marRight w:val="0"/>
      <w:marTop w:val="0"/>
      <w:marBottom w:val="0"/>
      <w:divBdr>
        <w:top w:val="none" w:sz="0" w:space="0" w:color="auto"/>
        <w:left w:val="none" w:sz="0" w:space="0" w:color="auto"/>
        <w:bottom w:val="none" w:sz="0" w:space="0" w:color="auto"/>
        <w:right w:val="none" w:sz="0" w:space="0" w:color="auto"/>
      </w:divBdr>
    </w:div>
    <w:div w:id="1182283235">
      <w:bodyDiv w:val="1"/>
      <w:marLeft w:val="0"/>
      <w:marRight w:val="0"/>
      <w:marTop w:val="0"/>
      <w:marBottom w:val="0"/>
      <w:divBdr>
        <w:top w:val="none" w:sz="0" w:space="0" w:color="auto"/>
        <w:left w:val="none" w:sz="0" w:space="0" w:color="auto"/>
        <w:bottom w:val="none" w:sz="0" w:space="0" w:color="auto"/>
        <w:right w:val="none" w:sz="0" w:space="0" w:color="auto"/>
      </w:divBdr>
    </w:div>
    <w:div w:id="1184635319">
      <w:bodyDiv w:val="1"/>
      <w:marLeft w:val="0"/>
      <w:marRight w:val="0"/>
      <w:marTop w:val="0"/>
      <w:marBottom w:val="0"/>
      <w:divBdr>
        <w:top w:val="none" w:sz="0" w:space="0" w:color="auto"/>
        <w:left w:val="none" w:sz="0" w:space="0" w:color="auto"/>
        <w:bottom w:val="none" w:sz="0" w:space="0" w:color="auto"/>
        <w:right w:val="none" w:sz="0" w:space="0" w:color="auto"/>
      </w:divBdr>
    </w:div>
    <w:div w:id="1190341443">
      <w:bodyDiv w:val="1"/>
      <w:marLeft w:val="0"/>
      <w:marRight w:val="0"/>
      <w:marTop w:val="0"/>
      <w:marBottom w:val="0"/>
      <w:divBdr>
        <w:top w:val="none" w:sz="0" w:space="0" w:color="auto"/>
        <w:left w:val="none" w:sz="0" w:space="0" w:color="auto"/>
        <w:bottom w:val="none" w:sz="0" w:space="0" w:color="auto"/>
        <w:right w:val="none" w:sz="0" w:space="0" w:color="auto"/>
      </w:divBdr>
    </w:div>
    <w:div w:id="1190872436">
      <w:bodyDiv w:val="1"/>
      <w:marLeft w:val="0"/>
      <w:marRight w:val="0"/>
      <w:marTop w:val="0"/>
      <w:marBottom w:val="0"/>
      <w:divBdr>
        <w:top w:val="none" w:sz="0" w:space="0" w:color="auto"/>
        <w:left w:val="none" w:sz="0" w:space="0" w:color="auto"/>
        <w:bottom w:val="none" w:sz="0" w:space="0" w:color="auto"/>
        <w:right w:val="none" w:sz="0" w:space="0" w:color="auto"/>
      </w:divBdr>
    </w:div>
    <w:div w:id="1203252565">
      <w:bodyDiv w:val="1"/>
      <w:marLeft w:val="0"/>
      <w:marRight w:val="0"/>
      <w:marTop w:val="0"/>
      <w:marBottom w:val="0"/>
      <w:divBdr>
        <w:top w:val="none" w:sz="0" w:space="0" w:color="auto"/>
        <w:left w:val="none" w:sz="0" w:space="0" w:color="auto"/>
        <w:bottom w:val="none" w:sz="0" w:space="0" w:color="auto"/>
        <w:right w:val="none" w:sz="0" w:space="0" w:color="auto"/>
      </w:divBdr>
    </w:div>
    <w:div w:id="1210188965">
      <w:bodyDiv w:val="1"/>
      <w:marLeft w:val="0"/>
      <w:marRight w:val="0"/>
      <w:marTop w:val="0"/>
      <w:marBottom w:val="0"/>
      <w:divBdr>
        <w:top w:val="none" w:sz="0" w:space="0" w:color="auto"/>
        <w:left w:val="none" w:sz="0" w:space="0" w:color="auto"/>
        <w:bottom w:val="none" w:sz="0" w:space="0" w:color="auto"/>
        <w:right w:val="none" w:sz="0" w:space="0" w:color="auto"/>
      </w:divBdr>
    </w:div>
    <w:div w:id="1214191604">
      <w:bodyDiv w:val="1"/>
      <w:marLeft w:val="0"/>
      <w:marRight w:val="0"/>
      <w:marTop w:val="0"/>
      <w:marBottom w:val="0"/>
      <w:divBdr>
        <w:top w:val="none" w:sz="0" w:space="0" w:color="auto"/>
        <w:left w:val="none" w:sz="0" w:space="0" w:color="auto"/>
        <w:bottom w:val="none" w:sz="0" w:space="0" w:color="auto"/>
        <w:right w:val="none" w:sz="0" w:space="0" w:color="auto"/>
      </w:divBdr>
    </w:div>
    <w:div w:id="1214344554">
      <w:bodyDiv w:val="1"/>
      <w:marLeft w:val="0"/>
      <w:marRight w:val="0"/>
      <w:marTop w:val="0"/>
      <w:marBottom w:val="0"/>
      <w:divBdr>
        <w:top w:val="none" w:sz="0" w:space="0" w:color="auto"/>
        <w:left w:val="none" w:sz="0" w:space="0" w:color="auto"/>
        <w:bottom w:val="none" w:sz="0" w:space="0" w:color="auto"/>
        <w:right w:val="none" w:sz="0" w:space="0" w:color="auto"/>
      </w:divBdr>
    </w:div>
    <w:div w:id="1227255754">
      <w:bodyDiv w:val="1"/>
      <w:marLeft w:val="0"/>
      <w:marRight w:val="0"/>
      <w:marTop w:val="0"/>
      <w:marBottom w:val="0"/>
      <w:divBdr>
        <w:top w:val="none" w:sz="0" w:space="0" w:color="auto"/>
        <w:left w:val="none" w:sz="0" w:space="0" w:color="auto"/>
        <w:bottom w:val="none" w:sz="0" w:space="0" w:color="auto"/>
        <w:right w:val="none" w:sz="0" w:space="0" w:color="auto"/>
      </w:divBdr>
    </w:div>
    <w:div w:id="1227493548">
      <w:bodyDiv w:val="1"/>
      <w:marLeft w:val="0"/>
      <w:marRight w:val="0"/>
      <w:marTop w:val="0"/>
      <w:marBottom w:val="0"/>
      <w:divBdr>
        <w:top w:val="none" w:sz="0" w:space="0" w:color="auto"/>
        <w:left w:val="none" w:sz="0" w:space="0" w:color="auto"/>
        <w:bottom w:val="none" w:sz="0" w:space="0" w:color="auto"/>
        <w:right w:val="none" w:sz="0" w:space="0" w:color="auto"/>
      </w:divBdr>
    </w:div>
    <w:div w:id="1233613702">
      <w:bodyDiv w:val="1"/>
      <w:marLeft w:val="0"/>
      <w:marRight w:val="0"/>
      <w:marTop w:val="0"/>
      <w:marBottom w:val="0"/>
      <w:divBdr>
        <w:top w:val="none" w:sz="0" w:space="0" w:color="auto"/>
        <w:left w:val="none" w:sz="0" w:space="0" w:color="auto"/>
        <w:bottom w:val="none" w:sz="0" w:space="0" w:color="auto"/>
        <w:right w:val="none" w:sz="0" w:space="0" w:color="auto"/>
      </w:divBdr>
    </w:div>
    <w:div w:id="1249465270">
      <w:bodyDiv w:val="1"/>
      <w:marLeft w:val="0"/>
      <w:marRight w:val="0"/>
      <w:marTop w:val="0"/>
      <w:marBottom w:val="0"/>
      <w:divBdr>
        <w:top w:val="none" w:sz="0" w:space="0" w:color="auto"/>
        <w:left w:val="none" w:sz="0" w:space="0" w:color="auto"/>
        <w:bottom w:val="none" w:sz="0" w:space="0" w:color="auto"/>
        <w:right w:val="none" w:sz="0" w:space="0" w:color="auto"/>
      </w:divBdr>
    </w:div>
    <w:div w:id="1249540263">
      <w:bodyDiv w:val="1"/>
      <w:marLeft w:val="0"/>
      <w:marRight w:val="0"/>
      <w:marTop w:val="0"/>
      <w:marBottom w:val="0"/>
      <w:divBdr>
        <w:top w:val="none" w:sz="0" w:space="0" w:color="auto"/>
        <w:left w:val="none" w:sz="0" w:space="0" w:color="auto"/>
        <w:bottom w:val="none" w:sz="0" w:space="0" w:color="auto"/>
        <w:right w:val="none" w:sz="0" w:space="0" w:color="auto"/>
      </w:divBdr>
    </w:div>
    <w:div w:id="1254438793">
      <w:bodyDiv w:val="1"/>
      <w:marLeft w:val="0"/>
      <w:marRight w:val="0"/>
      <w:marTop w:val="0"/>
      <w:marBottom w:val="0"/>
      <w:divBdr>
        <w:top w:val="none" w:sz="0" w:space="0" w:color="auto"/>
        <w:left w:val="none" w:sz="0" w:space="0" w:color="auto"/>
        <w:bottom w:val="none" w:sz="0" w:space="0" w:color="auto"/>
        <w:right w:val="none" w:sz="0" w:space="0" w:color="auto"/>
      </w:divBdr>
    </w:div>
    <w:div w:id="1261447799">
      <w:bodyDiv w:val="1"/>
      <w:marLeft w:val="0"/>
      <w:marRight w:val="0"/>
      <w:marTop w:val="0"/>
      <w:marBottom w:val="0"/>
      <w:divBdr>
        <w:top w:val="none" w:sz="0" w:space="0" w:color="auto"/>
        <w:left w:val="none" w:sz="0" w:space="0" w:color="auto"/>
        <w:bottom w:val="none" w:sz="0" w:space="0" w:color="auto"/>
        <w:right w:val="none" w:sz="0" w:space="0" w:color="auto"/>
      </w:divBdr>
    </w:div>
    <w:div w:id="1264875448">
      <w:bodyDiv w:val="1"/>
      <w:marLeft w:val="0"/>
      <w:marRight w:val="0"/>
      <w:marTop w:val="0"/>
      <w:marBottom w:val="0"/>
      <w:divBdr>
        <w:top w:val="none" w:sz="0" w:space="0" w:color="auto"/>
        <w:left w:val="none" w:sz="0" w:space="0" w:color="auto"/>
        <w:bottom w:val="none" w:sz="0" w:space="0" w:color="auto"/>
        <w:right w:val="none" w:sz="0" w:space="0" w:color="auto"/>
      </w:divBdr>
    </w:div>
    <w:div w:id="1269923503">
      <w:bodyDiv w:val="1"/>
      <w:marLeft w:val="0"/>
      <w:marRight w:val="0"/>
      <w:marTop w:val="0"/>
      <w:marBottom w:val="0"/>
      <w:divBdr>
        <w:top w:val="none" w:sz="0" w:space="0" w:color="auto"/>
        <w:left w:val="none" w:sz="0" w:space="0" w:color="auto"/>
        <w:bottom w:val="none" w:sz="0" w:space="0" w:color="auto"/>
        <w:right w:val="none" w:sz="0" w:space="0" w:color="auto"/>
      </w:divBdr>
    </w:div>
    <w:div w:id="1279995381">
      <w:bodyDiv w:val="1"/>
      <w:marLeft w:val="0"/>
      <w:marRight w:val="0"/>
      <w:marTop w:val="0"/>
      <w:marBottom w:val="0"/>
      <w:divBdr>
        <w:top w:val="none" w:sz="0" w:space="0" w:color="auto"/>
        <w:left w:val="none" w:sz="0" w:space="0" w:color="auto"/>
        <w:bottom w:val="none" w:sz="0" w:space="0" w:color="auto"/>
        <w:right w:val="none" w:sz="0" w:space="0" w:color="auto"/>
      </w:divBdr>
    </w:div>
    <w:div w:id="1283658374">
      <w:bodyDiv w:val="1"/>
      <w:marLeft w:val="0"/>
      <w:marRight w:val="0"/>
      <w:marTop w:val="0"/>
      <w:marBottom w:val="0"/>
      <w:divBdr>
        <w:top w:val="none" w:sz="0" w:space="0" w:color="auto"/>
        <w:left w:val="none" w:sz="0" w:space="0" w:color="auto"/>
        <w:bottom w:val="none" w:sz="0" w:space="0" w:color="auto"/>
        <w:right w:val="none" w:sz="0" w:space="0" w:color="auto"/>
      </w:divBdr>
    </w:div>
    <w:div w:id="1285622640">
      <w:bodyDiv w:val="1"/>
      <w:marLeft w:val="0"/>
      <w:marRight w:val="0"/>
      <w:marTop w:val="0"/>
      <w:marBottom w:val="0"/>
      <w:divBdr>
        <w:top w:val="none" w:sz="0" w:space="0" w:color="auto"/>
        <w:left w:val="none" w:sz="0" w:space="0" w:color="auto"/>
        <w:bottom w:val="none" w:sz="0" w:space="0" w:color="auto"/>
        <w:right w:val="none" w:sz="0" w:space="0" w:color="auto"/>
      </w:divBdr>
    </w:div>
    <w:div w:id="1303658745">
      <w:bodyDiv w:val="1"/>
      <w:marLeft w:val="0"/>
      <w:marRight w:val="0"/>
      <w:marTop w:val="0"/>
      <w:marBottom w:val="0"/>
      <w:divBdr>
        <w:top w:val="none" w:sz="0" w:space="0" w:color="auto"/>
        <w:left w:val="none" w:sz="0" w:space="0" w:color="auto"/>
        <w:bottom w:val="none" w:sz="0" w:space="0" w:color="auto"/>
        <w:right w:val="none" w:sz="0" w:space="0" w:color="auto"/>
      </w:divBdr>
    </w:div>
    <w:div w:id="1318341520">
      <w:bodyDiv w:val="1"/>
      <w:marLeft w:val="0"/>
      <w:marRight w:val="0"/>
      <w:marTop w:val="0"/>
      <w:marBottom w:val="0"/>
      <w:divBdr>
        <w:top w:val="none" w:sz="0" w:space="0" w:color="auto"/>
        <w:left w:val="none" w:sz="0" w:space="0" w:color="auto"/>
        <w:bottom w:val="none" w:sz="0" w:space="0" w:color="auto"/>
        <w:right w:val="none" w:sz="0" w:space="0" w:color="auto"/>
      </w:divBdr>
    </w:div>
    <w:div w:id="1321348352">
      <w:bodyDiv w:val="1"/>
      <w:marLeft w:val="0"/>
      <w:marRight w:val="0"/>
      <w:marTop w:val="0"/>
      <w:marBottom w:val="0"/>
      <w:divBdr>
        <w:top w:val="none" w:sz="0" w:space="0" w:color="auto"/>
        <w:left w:val="none" w:sz="0" w:space="0" w:color="auto"/>
        <w:bottom w:val="none" w:sz="0" w:space="0" w:color="auto"/>
        <w:right w:val="none" w:sz="0" w:space="0" w:color="auto"/>
      </w:divBdr>
    </w:div>
    <w:div w:id="1321351719">
      <w:bodyDiv w:val="1"/>
      <w:marLeft w:val="0"/>
      <w:marRight w:val="0"/>
      <w:marTop w:val="0"/>
      <w:marBottom w:val="0"/>
      <w:divBdr>
        <w:top w:val="none" w:sz="0" w:space="0" w:color="auto"/>
        <w:left w:val="none" w:sz="0" w:space="0" w:color="auto"/>
        <w:bottom w:val="none" w:sz="0" w:space="0" w:color="auto"/>
        <w:right w:val="none" w:sz="0" w:space="0" w:color="auto"/>
      </w:divBdr>
    </w:div>
    <w:div w:id="1331443481">
      <w:bodyDiv w:val="1"/>
      <w:marLeft w:val="0"/>
      <w:marRight w:val="0"/>
      <w:marTop w:val="0"/>
      <w:marBottom w:val="0"/>
      <w:divBdr>
        <w:top w:val="none" w:sz="0" w:space="0" w:color="auto"/>
        <w:left w:val="none" w:sz="0" w:space="0" w:color="auto"/>
        <w:bottom w:val="none" w:sz="0" w:space="0" w:color="auto"/>
        <w:right w:val="none" w:sz="0" w:space="0" w:color="auto"/>
      </w:divBdr>
    </w:div>
    <w:div w:id="1332951709">
      <w:bodyDiv w:val="1"/>
      <w:marLeft w:val="0"/>
      <w:marRight w:val="0"/>
      <w:marTop w:val="0"/>
      <w:marBottom w:val="0"/>
      <w:divBdr>
        <w:top w:val="none" w:sz="0" w:space="0" w:color="auto"/>
        <w:left w:val="none" w:sz="0" w:space="0" w:color="auto"/>
        <w:bottom w:val="none" w:sz="0" w:space="0" w:color="auto"/>
        <w:right w:val="none" w:sz="0" w:space="0" w:color="auto"/>
      </w:divBdr>
    </w:div>
    <w:div w:id="1335379226">
      <w:bodyDiv w:val="1"/>
      <w:marLeft w:val="0"/>
      <w:marRight w:val="0"/>
      <w:marTop w:val="0"/>
      <w:marBottom w:val="0"/>
      <w:divBdr>
        <w:top w:val="none" w:sz="0" w:space="0" w:color="auto"/>
        <w:left w:val="none" w:sz="0" w:space="0" w:color="auto"/>
        <w:bottom w:val="none" w:sz="0" w:space="0" w:color="auto"/>
        <w:right w:val="none" w:sz="0" w:space="0" w:color="auto"/>
      </w:divBdr>
    </w:div>
    <w:div w:id="1337419268">
      <w:bodyDiv w:val="1"/>
      <w:marLeft w:val="0"/>
      <w:marRight w:val="0"/>
      <w:marTop w:val="0"/>
      <w:marBottom w:val="0"/>
      <w:divBdr>
        <w:top w:val="none" w:sz="0" w:space="0" w:color="auto"/>
        <w:left w:val="none" w:sz="0" w:space="0" w:color="auto"/>
        <w:bottom w:val="none" w:sz="0" w:space="0" w:color="auto"/>
        <w:right w:val="none" w:sz="0" w:space="0" w:color="auto"/>
      </w:divBdr>
    </w:div>
    <w:div w:id="1347637013">
      <w:bodyDiv w:val="1"/>
      <w:marLeft w:val="0"/>
      <w:marRight w:val="0"/>
      <w:marTop w:val="0"/>
      <w:marBottom w:val="0"/>
      <w:divBdr>
        <w:top w:val="none" w:sz="0" w:space="0" w:color="auto"/>
        <w:left w:val="none" w:sz="0" w:space="0" w:color="auto"/>
        <w:bottom w:val="none" w:sz="0" w:space="0" w:color="auto"/>
        <w:right w:val="none" w:sz="0" w:space="0" w:color="auto"/>
      </w:divBdr>
    </w:div>
    <w:div w:id="1348560042">
      <w:bodyDiv w:val="1"/>
      <w:marLeft w:val="0"/>
      <w:marRight w:val="0"/>
      <w:marTop w:val="0"/>
      <w:marBottom w:val="0"/>
      <w:divBdr>
        <w:top w:val="none" w:sz="0" w:space="0" w:color="auto"/>
        <w:left w:val="none" w:sz="0" w:space="0" w:color="auto"/>
        <w:bottom w:val="none" w:sz="0" w:space="0" w:color="auto"/>
        <w:right w:val="none" w:sz="0" w:space="0" w:color="auto"/>
      </w:divBdr>
    </w:div>
    <w:div w:id="1349333858">
      <w:bodyDiv w:val="1"/>
      <w:marLeft w:val="0"/>
      <w:marRight w:val="0"/>
      <w:marTop w:val="0"/>
      <w:marBottom w:val="0"/>
      <w:divBdr>
        <w:top w:val="none" w:sz="0" w:space="0" w:color="auto"/>
        <w:left w:val="none" w:sz="0" w:space="0" w:color="auto"/>
        <w:bottom w:val="none" w:sz="0" w:space="0" w:color="auto"/>
        <w:right w:val="none" w:sz="0" w:space="0" w:color="auto"/>
      </w:divBdr>
    </w:div>
    <w:div w:id="1364289717">
      <w:bodyDiv w:val="1"/>
      <w:marLeft w:val="0"/>
      <w:marRight w:val="0"/>
      <w:marTop w:val="0"/>
      <w:marBottom w:val="0"/>
      <w:divBdr>
        <w:top w:val="none" w:sz="0" w:space="0" w:color="auto"/>
        <w:left w:val="none" w:sz="0" w:space="0" w:color="auto"/>
        <w:bottom w:val="none" w:sz="0" w:space="0" w:color="auto"/>
        <w:right w:val="none" w:sz="0" w:space="0" w:color="auto"/>
      </w:divBdr>
    </w:div>
    <w:div w:id="1377193257">
      <w:bodyDiv w:val="1"/>
      <w:marLeft w:val="0"/>
      <w:marRight w:val="0"/>
      <w:marTop w:val="0"/>
      <w:marBottom w:val="0"/>
      <w:divBdr>
        <w:top w:val="none" w:sz="0" w:space="0" w:color="auto"/>
        <w:left w:val="none" w:sz="0" w:space="0" w:color="auto"/>
        <w:bottom w:val="none" w:sz="0" w:space="0" w:color="auto"/>
        <w:right w:val="none" w:sz="0" w:space="0" w:color="auto"/>
      </w:divBdr>
    </w:div>
    <w:div w:id="1378505057">
      <w:bodyDiv w:val="1"/>
      <w:marLeft w:val="0"/>
      <w:marRight w:val="0"/>
      <w:marTop w:val="0"/>
      <w:marBottom w:val="0"/>
      <w:divBdr>
        <w:top w:val="none" w:sz="0" w:space="0" w:color="auto"/>
        <w:left w:val="none" w:sz="0" w:space="0" w:color="auto"/>
        <w:bottom w:val="none" w:sz="0" w:space="0" w:color="auto"/>
        <w:right w:val="none" w:sz="0" w:space="0" w:color="auto"/>
      </w:divBdr>
    </w:div>
    <w:div w:id="1381199708">
      <w:bodyDiv w:val="1"/>
      <w:marLeft w:val="0"/>
      <w:marRight w:val="0"/>
      <w:marTop w:val="0"/>
      <w:marBottom w:val="0"/>
      <w:divBdr>
        <w:top w:val="none" w:sz="0" w:space="0" w:color="auto"/>
        <w:left w:val="none" w:sz="0" w:space="0" w:color="auto"/>
        <w:bottom w:val="none" w:sz="0" w:space="0" w:color="auto"/>
        <w:right w:val="none" w:sz="0" w:space="0" w:color="auto"/>
      </w:divBdr>
    </w:div>
    <w:div w:id="1390108397">
      <w:bodyDiv w:val="1"/>
      <w:marLeft w:val="0"/>
      <w:marRight w:val="0"/>
      <w:marTop w:val="0"/>
      <w:marBottom w:val="0"/>
      <w:divBdr>
        <w:top w:val="none" w:sz="0" w:space="0" w:color="auto"/>
        <w:left w:val="none" w:sz="0" w:space="0" w:color="auto"/>
        <w:bottom w:val="none" w:sz="0" w:space="0" w:color="auto"/>
        <w:right w:val="none" w:sz="0" w:space="0" w:color="auto"/>
      </w:divBdr>
    </w:div>
    <w:div w:id="1391079429">
      <w:bodyDiv w:val="1"/>
      <w:marLeft w:val="0"/>
      <w:marRight w:val="0"/>
      <w:marTop w:val="0"/>
      <w:marBottom w:val="0"/>
      <w:divBdr>
        <w:top w:val="none" w:sz="0" w:space="0" w:color="auto"/>
        <w:left w:val="none" w:sz="0" w:space="0" w:color="auto"/>
        <w:bottom w:val="none" w:sz="0" w:space="0" w:color="auto"/>
        <w:right w:val="none" w:sz="0" w:space="0" w:color="auto"/>
      </w:divBdr>
    </w:div>
    <w:div w:id="1396120421">
      <w:bodyDiv w:val="1"/>
      <w:marLeft w:val="0"/>
      <w:marRight w:val="0"/>
      <w:marTop w:val="0"/>
      <w:marBottom w:val="0"/>
      <w:divBdr>
        <w:top w:val="none" w:sz="0" w:space="0" w:color="auto"/>
        <w:left w:val="none" w:sz="0" w:space="0" w:color="auto"/>
        <w:bottom w:val="none" w:sz="0" w:space="0" w:color="auto"/>
        <w:right w:val="none" w:sz="0" w:space="0" w:color="auto"/>
      </w:divBdr>
    </w:div>
    <w:div w:id="1397626525">
      <w:bodyDiv w:val="1"/>
      <w:marLeft w:val="0"/>
      <w:marRight w:val="0"/>
      <w:marTop w:val="0"/>
      <w:marBottom w:val="0"/>
      <w:divBdr>
        <w:top w:val="none" w:sz="0" w:space="0" w:color="auto"/>
        <w:left w:val="none" w:sz="0" w:space="0" w:color="auto"/>
        <w:bottom w:val="none" w:sz="0" w:space="0" w:color="auto"/>
        <w:right w:val="none" w:sz="0" w:space="0" w:color="auto"/>
      </w:divBdr>
    </w:div>
    <w:div w:id="1397974614">
      <w:bodyDiv w:val="1"/>
      <w:marLeft w:val="0"/>
      <w:marRight w:val="0"/>
      <w:marTop w:val="0"/>
      <w:marBottom w:val="0"/>
      <w:divBdr>
        <w:top w:val="none" w:sz="0" w:space="0" w:color="auto"/>
        <w:left w:val="none" w:sz="0" w:space="0" w:color="auto"/>
        <w:bottom w:val="none" w:sz="0" w:space="0" w:color="auto"/>
        <w:right w:val="none" w:sz="0" w:space="0" w:color="auto"/>
      </w:divBdr>
    </w:div>
    <w:div w:id="1400712389">
      <w:bodyDiv w:val="1"/>
      <w:marLeft w:val="0"/>
      <w:marRight w:val="0"/>
      <w:marTop w:val="0"/>
      <w:marBottom w:val="0"/>
      <w:divBdr>
        <w:top w:val="none" w:sz="0" w:space="0" w:color="auto"/>
        <w:left w:val="none" w:sz="0" w:space="0" w:color="auto"/>
        <w:bottom w:val="none" w:sz="0" w:space="0" w:color="auto"/>
        <w:right w:val="none" w:sz="0" w:space="0" w:color="auto"/>
      </w:divBdr>
    </w:div>
    <w:div w:id="1412654907">
      <w:bodyDiv w:val="1"/>
      <w:marLeft w:val="0"/>
      <w:marRight w:val="0"/>
      <w:marTop w:val="0"/>
      <w:marBottom w:val="0"/>
      <w:divBdr>
        <w:top w:val="none" w:sz="0" w:space="0" w:color="auto"/>
        <w:left w:val="none" w:sz="0" w:space="0" w:color="auto"/>
        <w:bottom w:val="none" w:sz="0" w:space="0" w:color="auto"/>
        <w:right w:val="none" w:sz="0" w:space="0" w:color="auto"/>
      </w:divBdr>
    </w:div>
    <w:div w:id="1419786521">
      <w:bodyDiv w:val="1"/>
      <w:marLeft w:val="0"/>
      <w:marRight w:val="0"/>
      <w:marTop w:val="0"/>
      <w:marBottom w:val="0"/>
      <w:divBdr>
        <w:top w:val="none" w:sz="0" w:space="0" w:color="auto"/>
        <w:left w:val="none" w:sz="0" w:space="0" w:color="auto"/>
        <w:bottom w:val="none" w:sz="0" w:space="0" w:color="auto"/>
        <w:right w:val="none" w:sz="0" w:space="0" w:color="auto"/>
      </w:divBdr>
    </w:div>
    <w:div w:id="1421636344">
      <w:bodyDiv w:val="1"/>
      <w:marLeft w:val="0"/>
      <w:marRight w:val="0"/>
      <w:marTop w:val="0"/>
      <w:marBottom w:val="0"/>
      <w:divBdr>
        <w:top w:val="none" w:sz="0" w:space="0" w:color="auto"/>
        <w:left w:val="none" w:sz="0" w:space="0" w:color="auto"/>
        <w:bottom w:val="none" w:sz="0" w:space="0" w:color="auto"/>
        <w:right w:val="none" w:sz="0" w:space="0" w:color="auto"/>
      </w:divBdr>
    </w:div>
    <w:div w:id="1430782492">
      <w:bodyDiv w:val="1"/>
      <w:marLeft w:val="0"/>
      <w:marRight w:val="0"/>
      <w:marTop w:val="0"/>
      <w:marBottom w:val="0"/>
      <w:divBdr>
        <w:top w:val="none" w:sz="0" w:space="0" w:color="auto"/>
        <w:left w:val="none" w:sz="0" w:space="0" w:color="auto"/>
        <w:bottom w:val="none" w:sz="0" w:space="0" w:color="auto"/>
        <w:right w:val="none" w:sz="0" w:space="0" w:color="auto"/>
      </w:divBdr>
    </w:div>
    <w:div w:id="1434858083">
      <w:bodyDiv w:val="1"/>
      <w:marLeft w:val="0"/>
      <w:marRight w:val="0"/>
      <w:marTop w:val="0"/>
      <w:marBottom w:val="0"/>
      <w:divBdr>
        <w:top w:val="none" w:sz="0" w:space="0" w:color="auto"/>
        <w:left w:val="none" w:sz="0" w:space="0" w:color="auto"/>
        <w:bottom w:val="none" w:sz="0" w:space="0" w:color="auto"/>
        <w:right w:val="none" w:sz="0" w:space="0" w:color="auto"/>
      </w:divBdr>
    </w:div>
    <w:div w:id="1450782312">
      <w:bodyDiv w:val="1"/>
      <w:marLeft w:val="0"/>
      <w:marRight w:val="0"/>
      <w:marTop w:val="0"/>
      <w:marBottom w:val="0"/>
      <w:divBdr>
        <w:top w:val="none" w:sz="0" w:space="0" w:color="auto"/>
        <w:left w:val="none" w:sz="0" w:space="0" w:color="auto"/>
        <w:bottom w:val="none" w:sz="0" w:space="0" w:color="auto"/>
        <w:right w:val="none" w:sz="0" w:space="0" w:color="auto"/>
      </w:divBdr>
    </w:div>
    <w:div w:id="1455757336">
      <w:bodyDiv w:val="1"/>
      <w:marLeft w:val="0"/>
      <w:marRight w:val="0"/>
      <w:marTop w:val="0"/>
      <w:marBottom w:val="0"/>
      <w:divBdr>
        <w:top w:val="none" w:sz="0" w:space="0" w:color="auto"/>
        <w:left w:val="none" w:sz="0" w:space="0" w:color="auto"/>
        <w:bottom w:val="none" w:sz="0" w:space="0" w:color="auto"/>
        <w:right w:val="none" w:sz="0" w:space="0" w:color="auto"/>
      </w:divBdr>
    </w:div>
    <w:div w:id="1463495091">
      <w:bodyDiv w:val="1"/>
      <w:marLeft w:val="0"/>
      <w:marRight w:val="0"/>
      <w:marTop w:val="0"/>
      <w:marBottom w:val="0"/>
      <w:divBdr>
        <w:top w:val="none" w:sz="0" w:space="0" w:color="auto"/>
        <w:left w:val="none" w:sz="0" w:space="0" w:color="auto"/>
        <w:bottom w:val="none" w:sz="0" w:space="0" w:color="auto"/>
        <w:right w:val="none" w:sz="0" w:space="0" w:color="auto"/>
      </w:divBdr>
    </w:div>
    <w:div w:id="1473212473">
      <w:bodyDiv w:val="1"/>
      <w:marLeft w:val="0"/>
      <w:marRight w:val="0"/>
      <w:marTop w:val="0"/>
      <w:marBottom w:val="0"/>
      <w:divBdr>
        <w:top w:val="none" w:sz="0" w:space="0" w:color="auto"/>
        <w:left w:val="none" w:sz="0" w:space="0" w:color="auto"/>
        <w:bottom w:val="none" w:sz="0" w:space="0" w:color="auto"/>
        <w:right w:val="none" w:sz="0" w:space="0" w:color="auto"/>
      </w:divBdr>
    </w:div>
    <w:div w:id="1487823188">
      <w:bodyDiv w:val="1"/>
      <w:marLeft w:val="0"/>
      <w:marRight w:val="0"/>
      <w:marTop w:val="0"/>
      <w:marBottom w:val="0"/>
      <w:divBdr>
        <w:top w:val="none" w:sz="0" w:space="0" w:color="auto"/>
        <w:left w:val="none" w:sz="0" w:space="0" w:color="auto"/>
        <w:bottom w:val="none" w:sz="0" w:space="0" w:color="auto"/>
        <w:right w:val="none" w:sz="0" w:space="0" w:color="auto"/>
      </w:divBdr>
    </w:div>
    <w:div w:id="1489401680">
      <w:bodyDiv w:val="1"/>
      <w:marLeft w:val="0"/>
      <w:marRight w:val="0"/>
      <w:marTop w:val="0"/>
      <w:marBottom w:val="0"/>
      <w:divBdr>
        <w:top w:val="none" w:sz="0" w:space="0" w:color="auto"/>
        <w:left w:val="none" w:sz="0" w:space="0" w:color="auto"/>
        <w:bottom w:val="none" w:sz="0" w:space="0" w:color="auto"/>
        <w:right w:val="none" w:sz="0" w:space="0" w:color="auto"/>
      </w:divBdr>
    </w:div>
    <w:div w:id="1491141382">
      <w:bodyDiv w:val="1"/>
      <w:marLeft w:val="0"/>
      <w:marRight w:val="0"/>
      <w:marTop w:val="0"/>
      <w:marBottom w:val="0"/>
      <w:divBdr>
        <w:top w:val="none" w:sz="0" w:space="0" w:color="auto"/>
        <w:left w:val="none" w:sz="0" w:space="0" w:color="auto"/>
        <w:bottom w:val="none" w:sz="0" w:space="0" w:color="auto"/>
        <w:right w:val="none" w:sz="0" w:space="0" w:color="auto"/>
      </w:divBdr>
    </w:div>
    <w:div w:id="1497264407">
      <w:bodyDiv w:val="1"/>
      <w:marLeft w:val="0"/>
      <w:marRight w:val="0"/>
      <w:marTop w:val="0"/>
      <w:marBottom w:val="0"/>
      <w:divBdr>
        <w:top w:val="none" w:sz="0" w:space="0" w:color="auto"/>
        <w:left w:val="none" w:sz="0" w:space="0" w:color="auto"/>
        <w:bottom w:val="none" w:sz="0" w:space="0" w:color="auto"/>
        <w:right w:val="none" w:sz="0" w:space="0" w:color="auto"/>
      </w:divBdr>
    </w:div>
    <w:div w:id="1502283133">
      <w:bodyDiv w:val="1"/>
      <w:marLeft w:val="0"/>
      <w:marRight w:val="0"/>
      <w:marTop w:val="0"/>
      <w:marBottom w:val="0"/>
      <w:divBdr>
        <w:top w:val="none" w:sz="0" w:space="0" w:color="auto"/>
        <w:left w:val="none" w:sz="0" w:space="0" w:color="auto"/>
        <w:bottom w:val="none" w:sz="0" w:space="0" w:color="auto"/>
        <w:right w:val="none" w:sz="0" w:space="0" w:color="auto"/>
      </w:divBdr>
    </w:div>
    <w:div w:id="1505366102">
      <w:bodyDiv w:val="1"/>
      <w:marLeft w:val="0"/>
      <w:marRight w:val="0"/>
      <w:marTop w:val="0"/>
      <w:marBottom w:val="0"/>
      <w:divBdr>
        <w:top w:val="none" w:sz="0" w:space="0" w:color="auto"/>
        <w:left w:val="none" w:sz="0" w:space="0" w:color="auto"/>
        <w:bottom w:val="none" w:sz="0" w:space="0" w:color="auto"/>
        <w:right w:val="none" w:sz="0" w:space="0" w:color="auto"/>
      </w:divBdr>
    </w:div>
    <w:div w:id="1514370277">
      <w:bodyDiv w:val="1"/>
      <w:marLeft w:val="0"/>
      <w:marRight w:val="0"/>
      <w:marTop w:val="0"/>
      <w:marBottom w:val="0"/>
      <w:divBdr>
        <w:top w:val="none" w:sz="0" w:space="0" w:color="auto"/>
        <w:left w:val="none" w:sz="0" w:space="0" w:color="auto"/>
        <w:bottom w:val="none" w:sz="0" w:space="0" w:color="auto"/>
        <w:right w:val="none" w:sz="0" w:space="0" w:color="auto"/>
      </w:divBdr>
    </w:div>
    <w:div w:id="1514418111">
      <w:bodyDiv w:val="1"/>
      <w:marLeft w:val="0"/>
      <w:marRight w:val="0"/>
      <w:marTop w:val="0"/>
      <w:marBottom w:val="0"/>
      <w:divBdr>
        <w:top w:val="none" w:sz="0" w:space="0" w:color="auto"/>
        <w:left w:val="none" w:sz="0" w:space="0" w:color="auto"/>
        <w:bottom w:val="none" w:sz="0" w:space="0" w:color="auto"/>
        <w:right w:val="none" w:sz="0" w:space="0" w:color="auto"/>
      </w:divBdr>
    </w:div>
    <w:div w:id="1515875880">
      <w:bodyDiv w:val="1"/>
      <w:marLeft w:val="0"/>
      <w:marRight w:val="0"/>
      <w:marTop w:val="0"/>
      <w:marBottom w:val="0"/>
      <w:divBdr>
        <w:top w:val="none" w:sz="0" w:space="0" w:color="auto"/>
        <w:left w:val="none" w:sz="0" w:space="0" w:color="auto"/>
        <w:bottom w:val="none" w:sz="0" w:space="0" w:color="auto"/>
        <w:right w:val="none" w:sz="0" w:space="0" w:color="auto"/>
      </w:divBdr>
    </w:div>
    <w:div w:id="1520116755">
      <w:bodyDiv w:val="1"/>
      <w:marLeft w:val="0"/>
      <w:marRight w:val="0"/>
      <w:marTop w:val="0"/>
      <w:marBottom w:val="0"/>
      <w:divBdr>
        <w:top w:val="none" w:sz="0" w:space="0" w:color="auto"/>
        <w:left w:val="none" w:sz="0" w:space="0" w:color="auto"/>
        <w:bottom w:val="none" w:sz="0" w:space="0" w:color="auto"/>
        <w:right w:val="none" w:sz="0" w:space="0" w:color="auto"/>
      </w:divBdr>
    </w:div>
    <w:div w:id="1521972186">
      <w:bodyDiv w:val="1"/>
      <w:marLeft w:val="0"/>
      <w:marRight w:val="0"/>
      <w:marTop w:val="0"/>
      <w:marBottom w:val="0"/>
      <w:divBdr>
        <w:top w:val="none" w:sz="0" w:space="0" w:color="auto"/>
        <w:left w:val="none" w:sz="0" w:space="0" w:color="auto"/>
        <w:bottom w:val="none" w:sz="0" w:space="0" w:color="auto"/>
        <w:right w:val="none" w:sz="0" w:space="0" w:color="auto"/>
      </w:divBdr>
    </w:div>
    <w:div w:id="1531189019">
      <w:bodyDiv w:val="1"/>
      <w:marLeft w:val="0"/>
      <w:marRight w:val="0"/>
      <w:marTop w:val="0"/>
      <w:marBottom w:val="0"/>
      <w:divBdr>
        <w:top w:val="none" w:sz="0" w:space="0" w:color="auto"/>
        <w:left w:val="none" w:sz="0" w:space="0" w:color="auto"/>
        <w:bottom w:val="none" w:sz="0" w:space="0" w:color="auto"/>
        <w:right w:val="none" w:sz="0" w:space="0" w:color="auto"/>
      </w:divBdr>
    </w:div>
    <w:div w:id="1531722649">
      <w:bodyDiv w:val="1"/>
      <w:marLeft w:val="0"/>
      <w:marRight w:val="0"/>
      <w:marTop w:val="0"/>
      <w:marBottom w:val="0"/>
      <w:divBdr>
        <w:top w:val="none" w:sz="0" w:space="0" w:color="auto"/>
        <w:left w:val="none" w:sz="0" w:space="0" w:color="auto"/>
        <w:bottom w:val="none" w:sz="0" w:space="0" w:color="auto"/>
        <w:right w:val="none" w:sz="0" w:space="0" w:color="auto"/>
      </w:divBdr>
    </w:div>
    <w:div w:id="1532036203">
      <w:bodyDiv w:val="1"/>
      <w:marLeft w:val="0"/>
      <w:marRight w:val="0"/>
      <w:marTop w:val="0"/>
      <w:marBottom w:val="0"/>
      <w:divBdr>
        <w:top w:val="none" w:sz="0" w:space="0" w:color="auto"/>
        <w:left w:val="none" w:sz="0" w:space="0" w:color="auto"/>
        <w:bottom w:val="none" w:sz="0" w:space="0" w:color="auto"/>
        <w:right w:val="none" w:sz="0" w:space="0" w:color="auto"/>
      </w:divBdr>
    </w:div>
    <w:div w:id="1540127056">
      <w:bodyDiv w:val="1"/>
      <w:marLeft w:val="0"/>
      <w:marRight w:val="0"/>
      <w:marTop w:val="0"/>
      <w:marBottom w:val="0"/>
      <w:divBdr>
        <w:top w:val="none" w:sz="0" w:space="0" w:color="auto"/>
        <w:left w:val="none" w:sz="0" w:space="0" w:color="auto"/>
        <w:bottom w:val="none" w:sz="0" w:space="0" w:color="auto"/>
        <w:right w:val="none" w:sz="0" w:space="0" w:color="auto"/>
      </w:divBdr>
    </w:div>
    <w:div w:id="1545753690">
      <w:bodyDiv w:val="1"/>
      <w:marLeft w:val="0"/>
      <w:marRight w:val="0"/>
      <w:marTop w:val="0"/>
      <w:marBottom w:val="0"/>
      <w:divBdr>
        <w:top w:val="none" w:sz="0" w:space="0" w:color="auto"/>
        <w:left w:val="none" w:sz="0" w:space="0" w:color="auto"/>
        <w:bottom w:val="none" w:sz="0" w:space="0" w:color="auto"/>
        <w:right w:val="none" w:sz="0" w:space="0" w:color="auto"/>
      </w:divBdr>
    </w:div>
    <w:div w:id="1551727025">
      <w:bodyDiv w:val="1"/>
      <w:marLeft w:val="0"/>
      <w:marRight w:val="0"/>
      <w:marTop w:val="0"/>
      <w:marBottom w:val="0"/>
      <w:divBdr>
        <w:top w:val="none" w:sz="0" w:space="0" w:color="auto"/>
        <w:left w:val="none" w:sz="0" w:space="0" w:color="auto"/>
        <w:bottom w:val="none" w:sz="0" w:space="0" w:color="auto"/>
        <w:right w:val="none" w:sz="0" w:space="0" w:color="auto"/>
      </w:divBdr>
    </w:div>
    <w:div w:id="1554536593">
      <w:bodyDiv w:val="1"/>
      <w:marLeft w:val="0"/>
      <w:marRight w:val="0"/>
      <w:marTop w:val="0"/>
      <w:marBottom w:val="0"/>
      <w:divBdr>
        <w:top w:val="none" w:sz="0" w:space="0" w:color="auto"/>
        <w:left w:val="none" w:sz="0" w:space="0" w:color="auto"/>
        <w:bottom w:val="none" w:sz="0" w:space="0" w:color="auto"/>
        <w:right w:val="none" w:sz="0" w:space="0" w:color="auto"/>
      </w:divBdr>
    </w:div>
    <w:div w:id="1554657024">
      <w:bodyDiv w:val="1"/>
      <w:marLeft w:val="0"/>
      <w:marRight w:val="0"/>
      <w:marTop w:val="0"/>
      <w:marBottom w:val="0"/>
      <w:divBdr>
        <w:top w:val="none" w:sz="0" w:space="0" w:color="auto"/>
        <w:left w:val="none" w:sz="0" w:space="0" w:color="auto"/>
        <w:bottom w:val="none" w:sz="0" w:space="0" w:color="auto"/>
        <w:right w:val="none" w:sz="0" w:space="0" w:color="auto"/>
      </w:divBdr>
    </w:div>
    <w:div w:id="1568146159">
      <w:bodyDiv w:val="1"/>
      <w:marLeft w:val="0"/>
      <w:marRight w:val="0"/>
      <w:marTop w:val="0"/>
      <w:marBottom w:val="0"/>
      <w:divBdr>
        <w:top w:val="none" w:sz="0" w:space="0" w:color="auto"/>
        <w:left w:val="none" w:sz="0" w:space="0" w:color="auto"/>
        <w:bottom w:val="none" w:sz="0" w:space="0" w:color="auto"/>
        <w:right w:val="none" w:sz="0" w:space="0" w:color="auto"/>
      </w:divBdr>
    </w:div>
    <w:div w:id="1568146192">
      <w:bodyDiv w:val="1"/>
      <w:marLeft w:val="0"/>
      <w:marRight w:val="0"/>
      <w:marTop w:val="0"/>
      <w:marBottom w:val="0"/>
      <w:divBdr>
        <w:top w:val="none" w:sz="0" w:space="0" w:color="auto"/>
        <w:left w:val="none" w:sz="0" w:space="0" w:color="auto"/>
        <w:bottom w:val="none" w:sz="0" w:space="0" w:color="auto"/>
        <w:right w:val="none" w:sz="0" w:space="0" w:color="auto"/>
      </w:divBdr>
    </w:div>
    <w:div w:id="1568764771">
      <w:bodyDiv w:val="1"/>
      <w:marLeft w:val="0"/>
      <w:marRight w:val="0"/>
      <w:marTop w:val="0"/>
      <w:marBottom w:val="0"/>
      <w:divBdr>
        <w:top w:val="none" w:sz="0" w:space="0" w:color="auto"/>
        <w:left w:val="none" w:sz="0" w:space="0" w:color="auto"/>
        <w:bottom w:val="none" w:sz="0" w:space="0" w:color="auto"/>
        <w:right w:val="none" w:sz="0" w:space="0" w:color="auto"/>
      </w:divBdr>
    </w:div>
    <w:div w:id="1571649155">
      <w:bodyDiv w:val="1"/>
      <w:marLeft w:val="0"/>
      <w:marRight w:val="0"/>
      <w:marTop w:val="0"/>
      <w:marBottom w:val="0"/>
      <w:divBdr>
        <w:top w:val="none" w:sz="0" w:space="0" w:color="auto"/>
        <w:left w:val="none" w:sz="0" w:space="0" w:color="auto"/>
        <w:bottom w:val="none" w:sz="0" w:space="0" w:color="auto"/>
        <w:right w:val="none" w:sz="0" w:space="0" w:color="auto"/>
      </w:divBdr>
    </w:div>
    <w:div w:id="1571961360">
      <w:bodyDiv w:val="1"/>
      <w:marLeft w:val="0"/>
      <w:marRight w:val="0"/>
      <w:marTop w:val="0"/>
      <w:marBottom w:val="0"/>
      <w:divBdr>
        <w:top w:val="none" w:sz="0" w:space="0" w:color="auto"/>
        <w:left w:val="none" w:sz="0" w:space="0" w:color="auto"/>
        <w:bottom w:val="none" w:sz="0" w:space="0" w:color="auto"/>
        <w:right w:val="none" w:sz="0" w:space="0" w:color="auto"/>
      </w:divBdr>
    </w:div>
    <w:div w:id="1580483458">
      <w:bodyDiv w:val="1"/>
      <w:marLeft w:val="0"/>
      <w:marRight w:val="0"/>
      <w:marTop w:val="0"/>
      <w:marBottom w:val="0"/>
      <w:divBdr>
        <w:top w:val="none" w:sz="0" w:space="0" w:color="auto"/>
        <w:left w:val="none" w:sz="0" w:space="0" w:color="auto"/>
        <w:bottom w:val="none" w:sz="0" w:space="0" w:color="auto"/>
        <w:right w:val="none" w:sz="0" w:space="0" w:color="auto"/>
      </w:divBdr>
    </w:div>
    <w:div w:id="1587768264">
      <w:bodyDiv w:val="1"/>
      <w:marLeft w:val="0"/>
      <w:marRight w:val="0"/>
      <w:marTop w:val="0"/>
      <w:marBottom w:val="0"/>
      <w:divBdr>
        <w:top w:val="none" w:sz="0" w:space="0" w:color="auto"/>
        <w:left w:val="none" w:sz="0" w:space="0" w:color="auto"/>
        <w:bottom w:val="none" w:sz="0" w:space="0" w:color="auto"/>
        <w:right w:val="none" w:sz="0" w:space="0" w:color="auto"/>
      </w:divBdr>
    </w:div>
    <w:div w:id="1589659507">
      <w:bodyDiv w:val="1"/>
      <w:marLeft w:val="0"/>
      <w:marRight w:val="0"/>
      <w:marTop w:val="0"/>
      <w:marBottom w:val="0"/>
      <w:divBdr>
        <w:top w:val="none" w:sz="0" w:space="0" w:color="auto"/>
        <w:left w:val="none" w:sz="0" w:space="0" w:color="auto"/>
        <w:bottom w:val="none" w:sz="0" w:space="0" w:color="auto"/>
        <w:right w:val="none" w:sz="0" w:space="0" w:color="auto"/>
      </w:divBdr>
    </w:div>
    <w:div w:id="1593124130">
      <w:bodyDiv w:val="1"/>
      <w:marLeft w:val="0"/>
      <w:marRight w:val="0"/>
      <w:marTop w:val="0"/>
      <w:marBottom w:val="0"/>
      <w:divBdr>
        <w:top w:val="none" w:sz="0" w:space="0" w:color="auto"/>
        <w:left w:val="none" w:sz="0" w:space="0" w:color="auto"/>
        <w:bottom w:val="none" w:sz="0" w:space="0" w:color="auto"/>
        <w:right w:val="none" w:sz="0" w:space="0" w:color="auto"/>
      </w:divBdr>
    </w:div>
    <w:div w:id="1599752153">
      <w:bodyDiv w:val="1"/>
      <w:marLeft w:val="0"/>
      <w:marRight w:val="0"/>
      <w:marTop w:val="0"/>
      <w:marBottom w:val="0"/>
      <w:divBdr>
        <w:top w:val="none" w:sz="0" w:space="0" w:color="auto"/>
        <w:left w:val="none" w:sz="0" w:space="0" w:color="auto"/>
        <w:bottom w:val="none" w:sz="0" w:space="0" w:color="auto"/>
        <w:right w:val="none" w:sz="0" w:space="0" w:color="auto"/>
      </w:divBdr>
    </w:div>
    <w:div w:id="1606379498">
      <w:bodyDiv w:val="1"/>
      <w:marLeft w:val="0"/>
      <w:marRight w:val="0"/>
      <w:marTop w:val="0"/>
      <w:marBottom w:val="0"/>
      <w:divBdr>
        <w:top w:val="none" w:sz="0" w:space="0" w:color="auto"/>
        <w:left w:val="none" w:sz="0" w:space="0" w:color="auto"/>
        <w:bottom w:val="none" w:sz="0" w:space="0" w:color="auto"/>
        <w:right w:val="none" w:sz="0" w:space="0" w:color="auto"/>
      </w:divBdr>
    </w:div>
    <w:div w:id="1606575093">
      <w:bodyDiv w:val="1"/>
      <w:marLeft w:val="0"/>
      <w:marRight w:val="0"/>
      <w:marTop w:val="0"/>
      <w:marBottom w:val="0"/>
      <w:divBdr>
        <w:top w:val="none" w:sz="0" w:space="0" w:color="auto"/>
        <w:left w:val="none" w:sz="0" w:space="0" w:color="auto"/>
        <w:bottom w:val="none" w:sz="0" w:space="0" w:color="auto"/>
        <w:right w:val="none" w:sz="0" w:space="0" w:color="auto"/>
      </w:divBdr>
    </w:div>
    <w:div w:id="1609653345">
      <w:bodyDiv w:val="1"/>
      <w:marLeft w:val="0"/>
      <w:marRight w:val="0"/>
      <w:marTop w:val="0"/>
      <w:marBottom w:val="0"/>
      <w:divBdr>
        <w:top w:val="none" w:sz="0" w:space="0" w:color="auto"/>
        <w:left w:val="none" w:sz="0" w:space="0" w:color="auto"/>
        <w:bottom w:val="none" w:sz="0" w:space="0" w:color="auto"/>
        <w:right w:val="none" w:sz="0" w:space="0" w:color="auto"/>
      </w:divBdr>
    </w:div>
    <w:div w:id="1609772935">
      <w:bodyDiv w:val="1"/>
      <w:marLeft w:val="0"/>
      <w:marRight w:val="0"/>
      <w:marTop w:val="0"/>
      <w:marBottom w:val="0"/>
      <w:divBdr>
        <w:top w:val="none" w:sz="0" w:space="0" w:color="auto"/>
        <w:left w:val="none" w:sz="0" w:space="0" w:color="auto"/>
        <w:bottom w:val="none" w:sz="0" w:space="0" w:color="auto"/>
        <w:right w:val="none" w:sz="0" w:space="0" w:color="auto"/>
      </w:divBdr>
    </w:div>
    <w:div w:id="1610043750">
      <w:bodyDiv w:val="1"/>
      <w:marLeft w:val="0"/>
      <w:marRight w:val="0"/>
      <w:marTop w:val="0"/>
      <w:marBottom w:val="0"/>
      <w:divBdr>
        <w:top w:val="none" w:sz="0" w:space="0" w:color="auto"/>
        <w:left w:val="none" w:sz="0" w:space="0" w:color="auto"/>
        <w:bottom w:val="none" w:sz="0" w:space="0" w:color="auto"/>
        <w:right w:val="none" w:sz="0" w:space="0" w:color="auto"/>
      </w:divBdr>
    </w:div>
    <w:div w:id="1616281490">
      <w:bodyDiv w:val="1"/>
      <w:marLeft w:val="0"/>
      <w:marRight w:val="0"/>
      <w:marTop w:val="0"/>
      <w:marBottom w:val="0"/>
      <w:divBdr>
        <w:top w:val="none" w:sz="0" w:space="0" w:color="auto"/>
        <w:left w:val="none" w:sz="0" w:space="0" w:color="auto"/>
        <w:bottom w:val="none" w:sz="0" w:space="0" w:color="auto"/>
        <w:right w:val="none" w:sz="0" w:space="0" w:color="auto"/>
      </w:divBdr>
    </w:div>
    <w:div w:id="1620717046">
      <w:bodyDiv w:val="1"/>
      <w:marLeft w:val="0"/>
      <w:marRight w:val="0"/>
      <w:marTop w:val="0"/>
      <w:marBottom w:val="0"/>
      <w:divBdr>
        <w:top w:val="none" w:sz="0" w:space="0" w:color="auto"/>
        <w:left w:val="none" w:sz="0" w:space="0" w:color="auto"/>
        <w:bottom w:val="none" w:sz="0" w:space="0" w:color="auto"/>
        <w:right w:val="none" w:sz="0" w:space="0" w:color="auto"/>
      </w:divBdr>
    </w:div>
    <w:div w:id="1628047013">
      <w:bodyDiv w:val="1"/>
      <w:marLeft w:val="0"/>
      <w:marRight w:val="0"/>
      <w:marTop w:val="0"/>
      <w:marBottom w:val="0"/>
      <w:divBdr>
        <w:top w:val="none" w:sz="0" w:space="0" w:color="auto"/>
        <w:left w:val="none" w:sz="0" w:space="0" w:color="auto"/>
        <w:bottom w:val="none" w:sz="0" w:space="0" w:color="auto"/>
        <w:right w:val="none" w:sz="0" w:space="0" w:color="auto"/>
      </w:divBdr>
    </w:div>
    <w:div w:id="1628274190">
      <w:bodyDiv w:val="1"/>
      <w:marLeft w:val="0"/>
      <w:marRight w:val="0"/>
      <w:marTop w:val="0"/>
      <w:marBottom w:val="0"/>
      <w:divBdr>
        <w:top w:val="none" w:sz="0" w:space="0" w:color="auto"/>
        <w:left w:val="none" w:sz="0" w:space="0" w:color="auto"/>
        <w:bottom w:val="none" w:sz="0" w:space="0" w:color="auto"/>
        <w:right w:val="none" w:sz="0" w:space="0" w:color="auto"/>
      </w:divBdr>
    </w:div>
    <w:div w:id="1638562692">
      <w:bodyDiv w:val="1"/>
      <w:marLeft w:val="0"/>
      <w:marRight w:val="0"/>
      <w:marTop w:val="0"/>
      <w:marBottom w:val="0"/>
      <w:divBdr>
        <w:top w:val="none" w:sz="0" w:space="0" w:color="auto"/>
        <w:left w:val="none" w:sz="0" w:space="0" w:color="auto"/>
        <w:bottom w:val="none" w:sz="0" w:space="0" w:color="auto"/>
        <w:right w:val="none" w:sz="0" w:space="0" w:color="auto"/>
      </w:divBdr>
    </w:div>
    <w:div w:id="1638955293">
      <w:bodyDiv w:val="1"/>
      <w:marLeft w:val="0"/>
      <w:marRight w:val="0"/>
      <w:marTop w:val="0"/>
      <w:marBottom w:val="0"/>
      <w:divBdr>
        <w:top w:val="none" w:sz="0" w:space="0" w:color="auto"/>
        <w:left w:val="none" w:sz="0" w:space="0" w:color="auto"/>
        <w:bottom w:val="none" w:sz="0" w:space="0" w:color="auto"/>
        <w:right w:val="none" w:sz="0" w:space="0" w:color="auto"/>
      </w:divBdr>
    </w:div>
    <w:div w:id="1642148411">
      <w:bodyDiv w:val="1"/>
      <w:marLeft w:val="0"/>
      <w:marRight w:val="0"/>
      <w:marTop w:val="0"/>
      <w:marBottom w:val="0"/>
      <w:divBdr>
        <w:top w:val="none" w:sz="0" w:space="0" w:color="auto"/>
        <w:left w:val="none" w:sz="0" w:space="0" w:color="auto"/>
        <w:bottom w:val="none" w:sz="0" w:space="0" w:color="auto"/>
        <w:right w:val="none" w:sz="0" w:space="0" w:color="auto"/>
      </w:divBdr>
    </w:div>
    <w:div w:id="1650400240">
      <w:bodyDiv w:val="1"/>
      <w:marLeft w:val="0"/>
      <w:marRight w:val="0"/>
      <w:marTop w:val="0"/>
      <w:marBottom w:val="0"/>
      <w:divBdr>
        <w:top w:val="none" w:sz="0" w:space="0" w:color="auto"/>
        <w:left w:val="none" w:sz="0" w:space="0" w:color="auto"/>
        <w:bottom w:val="none" w:sz="0" w:space="0" w:color="auto"/>
        <w:right w:val="none" w:sz="0" w:space="0" w:color="auto"/>
      </w:divBdr>
    </w:div>
    <w:div w:id="1657803501">
      <w:bodyDiv w:val="1"/>
      <w:marLeft w:val="0"/>
      <w:marRight w:val="0"/>
      <w:marTop w:val="0"/>
      <w:marBottom w:val="0"/>
      <w:divBdr>
        <w:top w:val="none" w:sz="0" w:space="0" w:color="auto"/>
        <w:left w:val="none" w:sz="0" w:space="0" w:color="auto"/>
        <w:bottom w:val="none" w:sz="0" w:space="0" w:color="auto"/>
        <w:right w:val="none" w:sz="0" w:space="0" w:color="auto"/>
      </w:divBdr>
    </w:div>
    <w:div w:id="1657831028">
      <w:bodyDiv w:val="1"/>
      <w:marLeft w:val="0"/>
      <w:marRight w:val="0"/>
      <w:marTop w:val="0"/>
      <w:marBottom w:val="0"/>
      <w:divBdr>
        <w:top w:val="none" w:sz="0" w:space="0" w:color="auto"/>
        <w:left w:val="none" w:sz="0" w:space="0" w:color="auto"/>
        <w:bottom w:val="none" w:sz="0" w:space="0" w:color="auto"/>
        <w:right w:val="none" w:sz="0" w:space="0" w:color="auto"/>
      </w:divBdr>
    </w:div>
    <w:div w:id="1674525685">
      <w:bodyDiv w:val="1"/>
      <w:marLeft w:val="0"/>
      <w:marRight w:val="0"/>
      <w:marTop w:val="0"/>
      <w:marBottom w:val="0"/>
      <w:divBdr>
        <w:top w:val="none" w:sz="0" w:space="0" w:color="auto"/>
        <w:left w:val="none" w:sz="0" w:space="0" w:color="auto"/>
        <w:bottom w:val="none" w:sz="0" w:space="0" w:color="auto"/>
        <w:right w:val="none" w:sz="0" w:space="0" w:color="auto"/>
      </w:divBdr>
    </w:div>
    <w:div w:id="1676301970">
      <w:bodyDiv w:val="1"/>
      <w:marLeft w:val="0"/>
      <w:marRight w:val="0"/>
      <w:marTop w:val="0"/>
      <w:marBottom w:val="0"/>
      <w:divBdr>
        <w:top w:val="none" w:sz="0" w:space="0" w:color="auto"/>
        <w:left w:val="none" w:sz="0" w:space="0" w:color="auto"/>
        <w:bottom w:val="none" w:sz="0" w:space="0" w:color="auto"/>
        <w:right w:val="none" w:sz="0" w:space="0" w:color="auto"/>
      </w:divBdr>
    </w:div>
    <w:div w:id="1698501805">
      <w:bodyDiv w:val="1"/>
      <w:marLeft w:val="0"/>
      <w:marRight w:val="0"/>
      <w:marTop w:val="0"/>
      <w:marBottom w:val="0"/>
      <w:divBdr>
        <w:top w:val="none" w:sz="0" w:space="0" w:color="auto"/>
        <w:left w:val="none" w:sz="0" w:space="0" w:color="auto"/>
        <w:bottom w:val="none" w:sz="0" w:space="0" w:color="auto"/>
        <w:right w:val="none" w:sz="0" w:space="0" w:color="auto"/>
      </w:divBdr>
    </w:div>
    <w:div w:id="1702776382">
      <w:bodyDiv w:val="1"/>
      <w:marLeft w:val="0"/>
      <w:marRight w:val="0"/>
      <w:marTop w:val="0"/>
      <w:marBottom w:val="0"/>
      <w:divBdr>
        <w:top w:val="none" w:sz="0" w:space="0" w:color="auto"/>
        <w:left w:val="none" w:sz="0" w:space="0" w:color="auto"/>
        <w:bottom w:val="none" w:sz="0" w:space="0" w:color="auto"/>
        <w:right w:val="none" w:sz="0" w:space="0" w:color="auto"/>
      </w:divBdr>
    </w:div>
    <w:div w:id="1703093119">
      <w:bodyDiv w:val="1"/>
      <w:marLeft w:val="0"/>
      <w:marRight w:val="0"/>
      <w:marTop w:val="0"/>
      <w:marBottom w:val="0"/>
      <w:divBdr>
        <w:top w:val="none" w:sz="0" w:space="0" w:color="auto"/>
        <w:left w:val="none" w:sz="0" w:space="0" w:color="auto"/>
        <w:bottom w:val="none" w:sz="0" w:space="0" w:color="auto"/>
        <w:right w:val="none" w:sz="0" w:space="0" w:color="auto"/>
      </w:divBdr>
    </w:div>
    <w:div w:id="1714112634">
      <w:bodyDiv w:val="1"/>
      <w:marLeft w:val="0"/>
      <w:marRight w:val="0"/>
      <w:marTop w:val="0"/>
      <w:marBottom w:val="0"/>
      <w:divBdr>
        <w:top w:val="none" w:sz="0" w:space="0" w:color="auto"/>
        <w:left w:val="none" w:sz="0" w:space="0" w:color="auto"/>
        <w:bottom w:val="none" w:sz="0" w:space="0" w:color="auto"/>
        <w:right w:val="none" w:sz="0" w:space="0" w:color="auto"/>
      </w:divBdr>
    </w:div>
    <w:div w:id="1722822324">
      <w:bodyDiv w:val="1"/>
      <w:marLeft w:val="0"/>
      <w:marRight w:val="0"/>
      <w:marTop w:val="0"/>
      <w:marBottom w:val="0"/>
      <w:divBdr>
        <w:top w:val="none" w:sz="0" w:space="0" w:color="auto"/>
        <w:left w:val="none" w:sz="0" w:space="0" w:color="auto"/>
        <w:bottom w:val="none" w:sz="0" w:space="0" w:color="auto"/>
        <w:right w:val="none" w:sz="0" w:space="0" w:color="auto"/>
      </w:divBdr>
    </w:div>
    <w:div w:id="1723598932">
      <w:bodyDiv w:val="1"/>
      <w:marLeft w:val="0"/>
      <w:marRight w:val="0"/>
      <w:marTop w:val="0"/>
      <w:marBottom w:val="0"/>
      <w:divBdr>
        <w:top w:val="none" w:sz="0" w:space="0" w:color="auto"/>
        <w:left w:val="none" w:sz="0" w:space="0" w:color="auto"/>
        <w:bottom w:val="none" w:sz="0" w:space="0" w:color="auto"/>
        <w:right w:val="none" w:sz="0" w:space="0" w:color="auto"/>
      </w:divBdr>
    </w:div>
    <w:div w:id="1726030490">
      <w:bodyDiv w:val="1"/>
      <w:marLeft w:val="0"/>
      <w:marRight w:val="0"/>
      <w:marTop w:val="0"/>
      <w:marBottom w:val="0"/>
      <w:divBdr>
        <w:top w:val="none" w:sz="0" w:space="0" w:color="auto"/>
        <w:left w:val="none" w:sz="0" w:space="0" w:color="auto"/>
        <w:bottom w:val="none" w:sz="0" w:space="0" w:color="auto"/>
        <w:right w:val="none" w:sz="0" w:space="0" w:color="auto"/>
      </w:divBdr>
    </w:div>
    <w:div w:id="1743798481">
      <w:bodyDiv w:val="1"/>
      <w:marLeft w:val="0"/>
      <w:marRight w:val="0"/>
      <w:marTop w:val="0"/>
      <w:marBottom w:val="0"/>
      <w:divBdr>
        <w:top w:val="none" w:sz="0" w:space="0" w:color="auto"/>
        <w:left w:val="none" w:sz="0" w:space="0" w:color="auto"/>
        <w:bottom w:val="none" w:sz="0" w:space="0" w:color="auto"/>
        <w:right w:val="none" w:sz="0" w:space="0" w:color="auto"/>
      </w:divBdr>
    </w:div>
    <w:div w:id="1743916114">
      <w:bodyDiv w:val="1"/>
      <w:marLeft w:val="0"/>
      <w:marRight w:val="0"/>
      <w:marTop w:val="0"/>
      <w:marBottom w:val="0"/>
      <w:divBdr>
        <w:top w:val="none" w:sz="0" w:space="0" w:color="auto"/>
        <w:left w:val="none" w:sz="0" w:space="0" w:color="auto"/>
        <w:bottom w:val="none" w:sz="0" w:space="0" w:color="auto"/>
        <w:right w:val="none" w:sz="0" w:space="0" w:color="auto"/>
      </w:divBdr>
    </w:div>
    <w:div w:id="1754738159">
      <w:bodyDiv w:val="1"/>
      <w:marLeft w:val="0"/>
      <w:marRight w:val="0"/>
      <w:marTop w:val="0"/>
      <w:marBottom w:val="0"/>
      <w:divBdr>
        <w:top w:val="none" w:sz="0" w:space="0" w:color="auto"/>
        <w:left w:val="none" w:sz="0" w:space="0" w:color="auto"/>
        <w:bottom w:val="none" w:sz="0" w:space="0" w:color="auto"/>
        <w:right w:val="none" w:sz="0" w:space="0" w:color="auto"/>
      </w:divBdr>
    </w:div>
    <w:div w:id="1767069330">
      <w:bodyDiv w:val="1"/>
      <w:marLeft w:val="0"/>
      <w:marRight w:val="0"/>
      <w:marTop w:val="0"/>
      <w:marBottom w:val="0"/>
      <w:divBdr>
        <w:top w:val="none" w:sz="0" w:space="0" w:color="auto"/>
        <w:left w:val="none" w:sz="0" w:space="0" w:color="auto"/>
        <w:bottom w:val="none" w:sz="0" w:space="0" w:color="auto"/>
        <w:right w:val="none" w:sz="0" w:space="0" w:color="auto"/>
      </w:divBdr>
    </w:div>
    <w:div w:id="1774133758">
      <w:bodyDiv w:val="1"/>
      <w:marLeft w:val="0"/>
      <w:marRight w:val="0"/>
      <w:marTop w:val="0"/>
      <w:marBottom w:val="0"/>
      <w:divBdr>
        <w:top w:val="none" w:sz="0" w:space="0" w:color="auto"/>
        <w:left w:val="none" w:sz="0" w:space="0" w:color="auto"/>
        <w:bottom w:val="none" w:sz="0" w:space="0" w:color="auto"/>
        <w:right w:val="none" w:sz="0" w:space="0" w:color="auto"/>
      </w:divBdr>
    </w:div>
    <w:div w:id="1777752790">
      <w:bodyDiv w:val="1"/>
      <w:marLeft w:val="0"/>
      <w:marRight w:val="0"/>
      <w:marTop w:val="0"/>
      <w:marBottom w:val="0"/>
      <w:divBdr>
        <w:top w:val="none" w:sz="0" w:space="0" w:color="auto"/>
        <w:left w:val="none" w:sz="0" w:space="0" w:color="auto"/>
        <w:bottom w:val="none" w:sz="0" w:space="0" w:color="auto"/>
        <w:right w:val="none" w:sz="0" w:space="0" w:color="auto"/>
      </w:divBdr>
    </w:div>
    <w:div w:id="1777868233">
      <w:bodyDiv w:val="1"/>
      <w:marLeft w:val="0"/>
      <w:marRight w:val="0"/>
      <w:marTop w:val="0"/>
      <w:marBottom w:val="0"/>
      <w:divBdr>
        <w:top w:val="none" w:sz="0" w:space="0" w:color="auto"/>
        <w:left w:val="none" w:sz="0" w:space="0" w:color="auto"/>
        <w:bottom w:val="none" w:sz="0" w:space="0" w:color="auto"/>
        <w:right w:val="none" w:sz="0" w:space="0" w:color="auto"/>
      </w:divBdr>
    </w:div>
    <w:div w:id="1783647188">
      <w:bodyDiv w:val="1"/>
      <w:marLeft w:val="0"/>
      <w:marRight w:val="0"/>
      <w:marTop w:val="0"/>
      <w:marBottom w:val="0"/>
      <w:divBdr>
        <w:top w:val="none" w:sz="0" w:space="0" w:color="auto"/>
        <w:left w:val="none" w:sz="0" w:space="0" w:color="auto"/>
        <w:bottom w:val="none" w:sz="0" w:space="0" w:color="auto"/>
        <w:right w:val="none" w:sz="0" w:space="0" w:color="auto"/>
      </w:divBdr>
    </w:div>
    <w:div w:id="1787504309">
      <w:bodyDiv w:val="1"/>
      <w:marLeft w:val="0"/>
      <w:marRight w:val="0"/>
      <w:marTop w:val="0"/>
      <w:marBottom w:val="0"/>
      <w:divBdr>
        <w:top w:val="none" w:sz="0" w:space="0" w:color="auto"/>
        <w:left w:val="none" w:sz="0" w:space="0" w:color="auto"/>
        <w:bottom w:val="none" w:sz="0" w:space="0" w:color="auto"/>
        <w:right w:val="none" w:sz="0" w:space="0" w:color="auto"/>
      </w:divBdr>
    </w:div>
    <w:div w:id="1788236364">
      <w:bodyDiv w:val="1"/>
      <w:marLeft w:val="0"/>
      <w:marRight w:val="0"/>
      <w:marTop w:val="0"/>
      <w:marBottom w:val="0"/>
      <w:divBdr>
        <w:top w:val="none" w:sz="0" w:space="0" w:color="auto"/>
        <w:left w:val="none" w:sz="0" w:space="0" w:color="auto"/>
        <w:bottom w:val="none" w:sz="0" w:space="0" w:color="auto"/>
        <w:right w:val="none" w:sz="0" w:space="0" w:color="auto"/>
      </w:divBdr>
    </w:div>
    <w:div w:id="1797674245">
      <w:bodyDiv w:val="1"/>
      <w:marLeft w:val="0"/>
      <w:marRight w:val="0"/>
      <w:marTop w:val="0"/>
      <w:marBottom w:val="0"/>
      <w:divBdr>
        <w:top w:val="none" w:sz="0" w:space="0" w:color="auto"/>
        <w:left w:val="none" w:sz="0" w:space="0" w:color="auto"/>
        <w:bottom w:val="none" w:sz="0" w:space="0" w:color="auto"/>
        <w:right w:val="none" w:sz="0" w:space="0" w:color="auto"/>
      </w:divBdr>
    </w:div>
    <w:div w:id="1809516384">
      <w:bodyDiv w:val="1"/>
      <w:marLeft w:val="0"/>
      <w:marRight w:val="0"/>
      <w:marTop w:val="0"/>
      <w:marBottom w:val="0"/>
      <w:divBdr>
        <w:top w:val="none" w:sz="0" w:space="0" w:color="auto"/>
        <w:left w:val="none" w:sz="0" w:space="0" w:color="auto"/>
        <w:bottom w:val="none" w:sz="0" w:space="0" w:color="auto"/>
        <w:right w:val="none" w:sz="0" w:space="0" w:color="auto"/>
      </w:divBdr>
    </w:div>
    <w:div w:id="1810171413">
      <w:bodyDiv w:val="1"/>
      <w:marLeft w:val="0"/>
      <w:marRight w:val="0"/>
      <w:marTop w:val="0"/>
      <w:marBottom w:val="0"/>
      <w:divBdr>
        <w:top w:val="none" w:sz="0" w:space="0" w:color="auto"/>
        <w:left w:val="none" w:sz="0" w:space="0" w:color="auto"/>
        <w:bottom w:val="none" w:sz="0" w:space="0" w:color="auto"/>
        <w:right w:val="none" w:sz="0" w:space="0" w:color="auto"/>
      </w:divBdr>
    </w:div>
    <w:div w:id="1814522688">
      <w:bodyDiv w:val="1"/>
      <w:marLeft w:val="0"/>
      <w:marRight w:val="0"/>
      <w:marTop w:val="0"/>
      <w:marBottom w:val="0"/>
      <w:divBdr>
        <w:top w:val="none" w:sz="0" w:space="0" w:color="auto"/>
        <w:left w:val="none" w:sz="0" w:space="0" w:color="auto"/>
        <w:bottom w:val="none" w:sz="0" w:space="0" w:color="auto"/>
        <w:right w:val="none" w:sz="0" w:space="0" w:color="auto"/>
      </w:divBdr>
    </w:div>
    <w:div w:id="1826971129">
      <w:bodyDiv w:val="1"/>
      <w:marLeft w:val="0"/>
      <w:marRight w:val="0"/>
      <w:marTop w:val="0"/>
      <w:marBottom w:val="0"/>
      <w:divBdr>
        <w:top w:val="none" w:sz="0" w:space="0" w:color="auto"/>
        <w:left w:val="none" w:sz="0" w:space="0" w:color="auto"/>
        <w:bottom w:val="none" w:sz="0" w:space="0" w:color="auto"/>
        <w:right w:val="none" w:sz="0" w:space="0" w:color="auto"/>
      </w:divBdr>
    </w:div>
    <w:div w:id="1833637356">
      <w:bodyDiv w:val="1"/>
      <w:marLeft w:val="0"/>
      <w:marRight w:val="0"/>
      <w:marTop w:val="0"/>
      <w:marBottom w:val="0"/>
      <w:divBdr>
        <w:top w:val="none" w:sz="0" w:space="0" w:color="auto"/>
        <w:left w:val="none" w:sz="0" w:space="0" w:color="auto"/>
        <w:bottom w:val="none" w:sz="0" w:space="0" w:color="auto"/>
        <w:right w:val="none" w:sz="0" w:space="0" w:color="auto"/>
      </w:divBdr>
    </w:div>
    <w:div w:id="1835949982">
      <w:bodyDiv w:val="1"/>
      <w:marLeft w:val="0"/>
      <w:marRight w:val="0"/>
      <w:marTop w:val="0"/>
      <w:marBottom w:val="0"/>
      <w:divBdr>
        <w:top w:val="none" w:sz="0" w:space="0" w:color="auto"/>
        <w:left w:val="none" w:sz="0" w:space="0" w:color="auto"/>
        <w:bottom w:val="none" w:sz="0" w:space="0" w:color="auto"/>
        <w:right w:val="none" w:sz="0" w:space="0" w:color="auto"/>
      </w:divBdr>
    </w:div>
    <w:div w:id="1836988728">
      <w:bodyDiv w:val="1"/>
      <w:marLeft w:val="0"/>
      <w:marRight w:val="0"/>
      <w:marTop w:val="0"/>
      <w:marBottom w:val="0"/>
      <w:divBdr>
        <w:top w:val="none" w:sz="0" w:space="0" w:color="auto"/>
        <w:left w:val="none" w:sz="0" w:space="0" w:color="auto"/>
        <w:bottom w:val="none" w:sz="0" w:space="0" w:color="auto"/>
        <w:right w:val="none" w:sz="0" w:space="0" w:color="auto"/>
      </w:divBdr>
    </w:div>
    <w:div w:id="1843860128">
      <w:bodyDiv w:val="1"/>
      <w:marLeft w:val="0"/>
      <w:marRight w:val="0"/>
      <w:marTop w:val="0"/>
      <w:marBottom w:val="0"/>
      <w:divBdr>
        <w:top w:val="none" w:sz="0" w:space="0" w:color="auto"/>
        <w:left w:val="none" w:sz="0" w:space="0" w:color="auto"/>
        <w:bottom w:val="none" w:sz="0" w:space="0" w:color="auto"/>
        <w:right w:val="none" w:sz="0" w:space="0" w:color="auto"/>
      </w:divBdr>
    </w:div>
    <w:div w:id="1850875833">
      <w:bodyDiv w:val="1"/>
      <w:marLeft w:val="0"/>
      <w:marRight w:val="0"/>
      <w:marTop w:val="0"/>
      <w:marBottom w:val="0"/>
      <w:divBdr>
        <w:top w:val="none" w:sz="0" w:space="0" w:color="auto"/>
        <w:left w:val="none" w:sz="0" w:space="0" w:color="auto"/>
        <w:bottom w:val="none" w:sz="0" w:space="0" w:color="auto"/>
        <w:right w:val="none" w:sz="0" w:space="0" w:color="auto"/>
      </w:divBdr>
    </w:div>
    <w:div w:id="1863593217">
      <w:bodyDiv w:val="1"/>
      <w:marLeft w:val="0"/>
      <w:marRight w:val="0"/>
      <w:marTop w:val="0"/>
      <w:marBottom w:val="0"/>
      <w:divBdr>
        <w:top w:val="none" w:sz="0" w:space="0" w:color="auto"/>
        <w:left w:val="none" w:sz="0" w:space="0" w:color="auto"/>
        <w:bottom w:val="none" w:sz="0" w:space="0" w:color="auto"/>
        <w:right w:val="none" w:sz="0" w:space="0" w:color="auto"/>
      </w:divBdr>
    </w:div>
    <w:div w:id="1867517629">
      <w:bodyDiv w:val="1"/>
      <w:marLeft w:val="0"/>
      <w:marRight w:val="0"/>
      <w:marTop w:val="0"/>
      <w:marBottom w:val="0"/>
      <w:divBdr>
        <w:top w:val="none" w:sz="0" w:space="0" w:color="auto"/>
        <w:left w:val="none" w:sz="0" w:space="0" w:color="auto"/>
        <w:bottom w:val="none" w:sz="0" w:space="0" w:color="auto"/>
        <w:right w:val="none" w:sz="0" w:space="0" w:color="auto"/>
      </w:divBdr>
    </w:div>
    <w:div w:id="1869219857">
      <w:bodyDiv w:val="1"/>
      <w:marLeft w:val="0"/>
      <w:marRight w:val="0"/>
      <w:marTop w:val="0"/>
      <w:marBottom w:val="0"/>
      <w:divBdr>
        <w:top w:val="none" w:sz="0" w:space="0" w:color="auto"/>
        <w:left w:val="none" w:sz="0" w:space="0" w:color="auto"/>
        <w:bottom w:val="none" w:sz="0" w:space="0" w:color="auto"/>
        <w:right w:val="none" w:sz="0" w:space="0" w:color="auto"/>
      </w:divBdr>
    </w:div>
    <w:div w:id="1880166034">
      <w:bodyDiv w:val="1"/>
      <w:marLeft w:val="0"/>
      <w:marRight w:val="0"/>
      <w:marTop w:val="0"/>
      <w:marBottom w:val="0"/>
      <w:divBdr>
        <w:top w:val="none" w:sz="0" w:space="0" w:color="auto"/>
        <w:left w:val="none" w:sz="0" w:space="0" w:color="auto"/>
        <w:bottom w:val="none" w:sz="0" w:space="0" w:color="auto"/>
        <w:right w:val="none" w:sz="0" w:space="0" w:color="auto"/>
      </w:divBdr>
    </w:div>
    <w:div w:id="1882473049">
      <w:bodyDiv w:val="1"/>
      <w:marLeft w:val="0"/>
      <w:marRight w:val="0"/>
      <w:marTop w:val="0"/>
      <w:marBottom w:val="0"/>
      <w:divBdr>
        <w:top w:val="none" w:sz="0" w:space="0" w:color="auto"/>
        <w:left w:val="none" w:sz="0" w:space="0" w:color="auto"/>
        <w:bottom w:val="none" w:sz="0" w:space="0" w:color="auto"/>
        <w:right w:val="none" w:sz="0" w:space="0" w:color="auto"/>
      </w:divBdr>
    </w:div>
    <w:div w:id="1883706643">
      <w:bodyDiv w:val="1"/>
      <w:marLeft w:val="0"/>
      <w:marRight w:val="0"/>
      <w:marTop w:val="0"/>
      <w:marBottom w:val="0"/>
      <w:divBdr>
        <w:top w:val="none" w:sz="0" w:space="0" w:color="auto"/>
        <w:left w:val="none" w:sz="0" w:space="0" w:color="auto"/>
        <w:bottom w:val="none" w:sz="0" w:space="0" w:color="auto"/>
        <w:right w:val="none" w:sz="0" w:space="0" w:color="auto"/>
      </w:divBdr>
    </w:div>
    <w:div w:id="1893613056">
      <w:bodyDiv w:val="1"/>
      <w:marLeft w:val="0"/>
      <w:marRight w:val="0"/>
      <w:marTop w:val="0"/>
      <w:marBottom w:val="0"/>
      <w:divBdr>
        <w:top w:val="none" w:sz="0" w:space="0" w:color="auto"/>
        <w:left w:val="none" w:sz="0" w:space="0" w:color="auto"/>
        <w:bottom w:val="none" w:sz="0" w:space="0" w:color="auto"/>
        <w:right w:val="none" w:sz="0" w:space="0" w:color="auto"/>
      </w:divBdr>
    </w:div>
    <w:div w:id="1895041335">
      <w:bodyDiv w:val="1"/>
      <w:marLeft w:val="0"/>
      <w:marRight w:val="0"/>
      <w:marTop w:val="0"/>
      <w:marBottom w:val="0"/>
      <w:divBdr>
        <w:top w:val="none" w:sz="0" w:space="0" w:color="auto"/>
        <w:left w:val="none" w:sz="0" w:space="0" w:color="auto"/>
        <w:bottom w:val="none" w:sz="0" w:space="0" w:color="auto"/>
        <w:right w:val="none" w:sz="0" w:space="0" w:color="auto"/>
      </w:divBdr>
    </w:div>
    <w:div w:id="1900825704">
      <w:bodyDiv w:val="1"/>
      <w:marLeft w:val="0"/>
      <w:marRight w:val="0"/>
      <w:marTop w:val="0"/>
      <w:marBottom w:val="0"/>
      <w:divBdr>
        <w:top w:val="none" w:sz="0" w:space="0" w:color="auto"/>
        <w:left w:val="none" w:sz="0" w:space="0" w:color="auto"/>
        <w:bottom w:val="none" w:sz="0" w:space="0" w:color="auto"/>
        <w:right w:val="none" w:sz="0" w:space="0" w:color="auto"/>
      </w:divBdr>
    </w:div>
    <w:div w:id="1907183592">
      <w:bodyDiv w:val="1"/>
      <w:marLeft w:val="0"/>
      <w:marRight w:val="0"/>
      <w:marTop w:val="0"/>
      <w:marBottom w:val="0"/>
      <w:divBdr>
        <w:top w:val="none" w:sz="0" w:space="0" w:color="auto"/>
        <w:left w:val="none" w:sz="0" w:space="0" w:color="auto"/>
        <w:bottom w:val="none" w:sz="0" w:space="0" w:color="auto"/>
        <w:right w:val="none" w:sz="0" w:space="0" w:color="auto"/>
      </w:divBdr>
    </w:div>
    <w:div w:id="1921016423">
      <w:bodyDiv w:val="1"/>
      <w:marLeft w:val="0"/>
      <w:marRight w:val="0"/>
      <w:marTop w:val="0"/>
      <w:marBottom w:val="0"/>
      <w:divBdr>
        <w:top w:val="none" w:sz="0" w:space="0" w:color="auto"/>
        <w:left w:val="none" w:sz="0" w:space="0" w:color="auto"/>
        <w:bottom w:val="none" w:sz="0" w:space="0" w:color="auto"/>
        <w:right w:val="none" w:sz="0" w:space="0" w:color="auto"/>
      </w:divBdr>
    </w:div>
    <w:div w:id="1925334369">
      <w:bodyDiv w:val="1"/>
      <w:marLeft w:val="0"/>
      <w:marRight w:val="0"/>
      <w:marTop w:val="0"/>
      <w:marBottom w:val="0"/>
      <w:divBdr>
        <w:top w:val="none" w:sz="0" w:space="0" w:color="auto"/>
        <w:left w:val="none" w:sz="0" w:space="0" w:color="auto"/>
        <w:bottom w:val="none" w:sz="0" w:space="0" w:color="auto"/>
        <w:right w:val="none" w:sz="0" w:space="0" w:color="auto"/>
      </w:divBdr>
    </w:div>
    <w:div w:id="1925454760">
      <w:bodyDiv w:val="1"/>
      <w:marLeft w:val="0"/>
      <w:marRight w:val="0"/>
      <w:marTop w:val="0"/>
      <w:marBottom w:val="0"/>
      <w:divBdr>
        <w:top w:val="none" w:sz="0" w:space="0" w:color="auto"/>
        <w:left w:val="none" w:sz="0" w:space="0" w:color="auto"/>
        <w:bottom w:val="none" w:sz="0" w:space="0" w:color="auto"/>
        <w:right w:val="none" w:sz="0" w:space="0" w:color="auto"/>
      </w:divBdr>
    </w:div>
    <w:div w:id="1930430272">
      <w:bodyDiv w:val="1"/>
      <w:marLeft w:val="0"/>
      <w:marRight w:val="0"/>
      <w:marTop w:val="0"/>
      <w:marBottom w:val="0"/>
      <w:divBdr>
        <w:top w:val="none" w:sz="0" w:space="0" w:color="auto"/>
        <w:left w:val="none" w:sz="0" w:space="0" w:color="auto"/>
        <w:bottom w:val="none" w:sz="0" w:space="0" w:color="auto"/>
        <w:right w:val="none" w:sz="0" w:space="0" w:color="auto"/>
      </w:divBdr>
    </w:div>
    <w:div w:id="1930774782">
      <w:bodyDiv w:val="1"/>
      <w:marLeft w:val="0"/>
      <w:marRight w:val="0"/>
      <w:marTop w:val="0"/>
      <w:marBottom w:val="0"/>
      <w:divBdr>
        <w:top w:val="none" w:sz="0" w:space="0" w:color="auto"/>
        <w:left w:val="none" w:sz="0" w:space="0" w:color="auto"/>
        <w:bottom w:val="none" w:sz="0" w:space="0" w:color="auto"/>
        <w:right w:val="none" w:sz="0" w:space="0" w:color="auto"/>
      </w:divBdr>
    </w:div>
    <w:div w:id="1933127642">
      <w:bodyDiv w:val="1"/>
      <w:marLeft w:val="0"/>
      <w:marRight w:val="0"/>
      <w:marTop w:val="0"/>
      <w:marBottom w:val="0"/>
      <w:divBdr>
        <w:top w:val="none" w:sz="0" w:space="0" w:color="auto"/>
        <w:left w:val="none" w:sz="0" w:space="0" w:color="auto"/>
        <w:bottom w:val="none" w:sz="0" w:space="0" w:color="auto"/>
        <w:right w:val="none" w:sz="0" w:space="0" w:color="auto"/>
      </w:divBdr>
    </w:div>
    <w:div w:id="1938443032">
      <w:bodyDiv w:val="1"/>
      <w:marLeft w:val="0"/>
      <w:marRight w:val="0"/>
      <w:marTop w:val="0"/>
      <w:marBottom w:val="0"/>
      <w:divBdr>
        <w:top w:val="none" w:sz="0" w:space="0" w:color="auto"/>
        <w:left w:val="none" w:sz="0" w:space="0" w:color="auto"/>
        <w:bottom w:val="none" w:sz="0" w:space="0" w:color="auto"/>
        <w:right w:val="none" w:sz="0" w:space="0" w:color="auto"/>
      </w:divBdr>
    </w:div>
    <w:div w:id="1938825232">
      <w:bodyDiv w:val="1"/>
      <w:marLeft w:val="0"/>
      <w:marRight w:val="0"/>
      <w:marTop w:val="0"/>
      <w:marBottom w:val="0"/>
      <w:divBdr>
        <w:top w:val="none" w:sz="0" w:space="0" w:color="auto"/>
        <w:left w:val="none" w:sz="0" w:space="0" w:color="auto"/>
        <w:bottom w:val="none" w:sz="0" w:space="0" w:color="auto"/>
        <w:right w:val="none" w:sz="0" w:space="0" w:color="auto"/>
      </w:divBdr>
    </w:div>
    <w:div w:id="1961184955">
      <w:bodyDiv w:val="1"/>
      <w:marLeft w:val="0"/>
      <w:marRight w:val="0"/>
      <w:marTop w:val="0"/>
      <w:marBottom w:val="0"/>
      <w:divBdr>
        <w:top w:val="none" w:sz="0" w:space="0" w:color="auto"/>
        <w:left w:val="none" w:sz="0" w:space="0" w:color="auto"/>
        <w:bottom w:val="none" w:sz="0" w:space="0" w:color="auto"/>
        <w:right w:val="none" w:sz="0" w:space="0" w:color="auto"/>
      </w:divBdr>
    </w:div>
    <w:div w:id="1964536606">
      <w:bodyDiv w:val="1"/>
      <w:marLeft w:val="0"/>
      <w:marRight w:val="0"/>
      <w:marTop w:val="0"/>
      <w:marBottom w:val="0"/>
      <w:divBdr>
        <w:top w:val="none" w:sz="0" w:space="0" w:color="auto"/>
        <w:left w:val="none" w:sz="0" w:space="0" w:color="auto"/>
        <w:bottom w:val="none" w:sz="0" w:space="0" w:color="auto"/>
        <w:right w:val="none" w:sz="0" w:space="0" w:color="auto"/>
      </w:divBdr>
    </w:div>
    <w:div w:id="1973747952">
      <w:bodyDiv w:val="1"/>
      <w:marLeft w:val="0"/>
      <w:marRight w:val="0"/>
      <w:marTop w:val="0"/>
      <w:marBottom w:val="0"/>
      <w:divBdr>
        <w:top w:val="none" w:sz="0" w:space="0" w:color="auto"/>
        <w:left w:val="none" w:sz="0" w:space="0" w:color="auto"/>
        <w:bottom w:val="none" w:sz="0" w:space="0" w:color="auto"/>
        <w:right w:val="none" w:sz="0" w:space="0" w:color="auto"/>
      </w:divBdr>
    </w:div>
    <w:div w:id="1974284547">
      <w:bodyDiv w:val="1"/>
      <w:marLeft w:val="0"/>
      <w:marRight w:val="0"/>
      <w:marTop w:val="0"/>
      <w:marBottom w:val="0"/>
      <w:divBdr>
        <w:top w:val="none" w:sz="0" w:space="0" w:color="auto"/>
        <w:left w:val="none" w:sz="0" w:space="0" w:color="auto"/>
        <w:bottom w:val="none" w:sz="0" w:space="0" w:color="auto"/>
        <w:right w:val="none" w:sz="0" w:space="0" w:color="auto"/>
      </w:divBdr>
    </w:div>
    <w:div w:id="1977253155">
      <w:bodyDiv w:val="1"/>
      <w:marLeft w:val="0"/>
      <w:marRight w:val="0"/>
      <w:marTop w:val="0"/>
      <w:marBottom w:val="0"/>
      <w:divBdr>
        <w:top w:val="none" w:sz="0" w:space="0" w:color="auto"/>
        <w:left w:val="none" w:sz="0" w:space="0" w:color="auto"/>
        <w:bottom w:val="none" w:sz="0" w:space="0" w:color="auto"/>
        <w:right w:val="none" w:sz="0" w:space="0" w:color="auto"/>
      </w:divBdr>
    </w:div>
    <w:div w:id="1998654835">
      <w:bodyDiv w:val="1"/>
      <w:marLeft w:val="0"/>
      <w:marRight w:val="0"/>
      <w:marTop w:val="0"/>
      <w:marBottom w:val="0"/>
      <w:divBdr>
        <w:top w:val="none" w:sz="0" w:space="0" w:color="auto"/>
        <w:left w:val="none" w:sz="0" w:space="0" w:color="auto"/>
        <w:bottom w:val="none" w:sz="0" w:space="0" w:color="auto"/>
        <w:right w:val="none" w:sz="0" w:space="0" w:color="auto"/>
      </w:divBdr>
    </w:div>
    <w:div w:id="1998922240">
      <w:bodyDiv w:val="1"/>
      <w:marLeft w:val="0"/>
      <w:marRight w:val="0"/>
      <w:marTop w:val="0"/>
      <w:marBottom w:val="0"/>
      <w:divBdr>
        <w:top w:val="none" w:sz="0" w:space="0" w:color="auto"/>
        <w:left w:val="none" w:sz="0" w:space="0" w:color="auto"/>
        <w:bottom w:val="none" w:sz="0" w:space="0" w:color="auto"/>
        <w:right w:val="none" w:sz="0" w:space="0" w:color="auto"/>
      </w:divBdr>
    </w:div>
    <w:div w:id="2000770426">
      <w:bodyDiv w:val="1"/>
      <w:marLeft w:val="0"/>
      <w:marRight w:val="0"/>
      <w:marTop w:val="0"/>
      <w:marBottom w:val="0"/>
      <w:divBdr>
        <w:top w:val="none" w:sz="0" w:space="0" w:color="auto"/>
        <w:left w:val="none" w:sz="0" w:space="0" w:color="auto"/>
        <w:bottom w:val="none" w:sz="0" w:space="0" w:color="auto"/>
        <w:right w:val="none" w:sz="0" w:space="0" w:color="auto"/>
      </w:divBdr>
    </w:div>
    <w:div w:id="2008709229">
      <w:bodyDiv w:val="1"/>
      <w:marLeft w:val="0"/>
      <w:marRight w:val="0"/>
      <w:marTop w:val="0"/>
      <w:marBottom w:val="0"/>
      <w:divBdr>
        <w:top w:val="none" w:sz="0" w:space="0" w:color="auto"/>
        <w:left w:val="none" w:sz="0" w:space="0" w:color="auto"/>
        <w:bottom w:val="none" w:sz="0" w:space="0" w:color="auto"/>
        <w:right w:val="none" w:sz="0" w:space="0" w:color="auto"/>
      </w:divBdr>
    </w:div>
    <w:div w:id="2009359268">
      <w:bodyDiv w:val="1"/>
      <w:marLeft w:val="0"/>
      <w:marRight w:val="0"/>
      <w:marTop w:val="0"/>
      <w:marBottom w:val="0"/>
      <w:divBdr>
        <w:top w:val="none" w:sz="0" w:space="0" w:color="auto"/>
        <w:left w:val="none" w:sz="0" w:space="0" w:color="auto"/>
        <w:bottom w:val="none" w:sz="0" w:space="0" w:color="auto"/>
        <w:right w:val="none" w:sz="0" w:space="0" w:color="auto"/>
      </w:divBdr>
    </w:div>
    <w:div w:id="2023966527">
      <w:bodyDiv w:val="1"/>
      <w:marLeft w:val="0"/>
      <w:marRight w:val="0"/>
      <w:marTop w:val="0"/>
      <w:marBottom w:val="0"/>
      <w:divBdr>
        <w:top w:val="none" w:sz="0" w:space="0" w:color="auto"/>
        <w:left w:val="none" w:sz="0" w:space="0" w:color="auto"/>
        <w:bottom w:val="none" w:sz="0" w:space="0" w:color="auto"/>
        <w:right w:val="none" w:sz="0" w:space="0" w:color="auto"/>
      </w:divBdr>
    </w:div>
    <w:div w:id="2025399119">
      <w:bodyDiv w:val="1"/>
      <w:marLeft w:val="0"/>
      <w:marRight w:val="0"/>
      <w:marTop w:val="0"/>
      <w:marBottom w:val="0"/>
      <w:divBdr>
        <w:top w:val="none" w:sz="0" w:space="0" w:color="auto"/>
        <w:left w:val="none" w:sz="0" w:space="0" w:color="auto"/>
        <w:bottom w:val="none" w:sz="0" w:space="0" w:color="auto"/>
        <w:right w:val="none" w:sz="0" w:space="0" w:color="auto"/>
      </w:divBdr>
    </w:div>
    <w:div w:id="2028098138">
      <w:bodyDiv w:val="1"/>
      <w:marLeft w:val="0"/>
      <w:marRight w:val="0"/>
      <w:marTop w:val="0"/>
      <w:marBottom w:val="0"/>
      <w:divBdr>
        <w:top w:val="none" w:sz="0" w:space="0" w:color="auto"/>
        <w:left w:val="none" w:sz="0" w:space="0" w:color="auto"/>
        <w:bottom w:val="none" w:sz="0" w:space="0" w:color="auto"/>
        <w:right w:val="none" w:sz="0" w:space="0" w:color="auto"/>
      </w:divBdr>
    </w:div>
    <w:div w:id="2029871403">
      <w:bodyDiv w:val="1"/>
      <w:marLeft w:val="0"/>
      <w:marRight w:val="0"/>
      <w:marTop w:val="0"/>
      <w:marBottom w:val="0"/>
      <w:divBdr>
        <w:top w:val="none" w:sz="0" w:space="0" w:color="auto"/>
        <w:left w:val="none" w:sz="0" w:space="0" w:color="auto"/>
        <w:bottom w:val="none" w:sz="0" w:space="0" w:color="auto"/>
        <w:right w:val="none" w:sz="0" w:space="0" w:color="auto"/>
      </w:divBdr>
    </w:div>
    <w:div w:id="2030788666">
      <w:bodyDiv w:val="1"/>
      <w:marLeft w:val="0"/>
      <w:marRight w:val="0"/>
      <w:marTop w:val="0"/>
      <w:marBottom w:val="0"/>
      <w:divBdr>
        <w:top w:val="none" w:sz="0" w:space="0" w:color="auto"/>
        <w:left w:val="none" w:sz="0" w:space="0" w:color="auto"/>
        <w:bottom w:val="none" w:sz="0" w:space="0" w:color="auto"/>
        <w:right w:val="none" w:sz="0" w:space="0" w:color="auto"/>
      </w:divBdr>
    </w:div>
    <w:div w:id="2039622678">
      <w:bodyDiv w:val="1"/>
      <w:marLeft w:val="0"/>
      <w:marRight w:val="0"/>
      <w:marTop w:val="0"/>
      <w:marBottom w:val="0"/>
      <w:divBdr>
        <w:top w:val="none" w:sz="0" w:space="0" w:color="auto"/>
        <w:left w:val="none" w:sz="0" w:space="0" w:color="auto"/>
        <w:bottom w:val="none" w:sz="0" w:space="0" w:color="auto"/>
        <w:right w:val="none" w:sz="0" w:space="0" w:color="auto"/>
      </w:divBdr>
    </w:div>
    <w:div w:id="2047095398">
      <w:bodyDiv w:val="1"/>
      <w:marLeft w:val="0"/>
      <w:marRight w:val="0"/>
      <w:marTop w:val="0"/>
      <w:marBottom w:val="0"/>
      <w:divBdr>
        <w:top w:val="none" w:sz="0" w:space="0" w:color="auto"/>
        <w:left w:val="none" w:sz="0" w:space="0" w:color="auto"/>
        <w:bottom w:val="none" w:sz="0" w:space="0" w:color="auto"/>
        <w:right w:val="none" w:sz="0" w:space="0" w:color="auto"/>
      </w:divBdr>
    </w:div>
    <w:div w:id="2065449410">
      <w:bodyDiv w:val="1"/>
      <w:marLeft w:val="0"/>
      <w:marRight w:val="0"/>
      <w:marTop w:val="0"/>
      <w:marBottom w:val="0"/>
      <w:divBdr>
        <w:top w:val="none" w:sz="0" w:space="0" w:color="auto"/>
        <w:left w:val="none" w:sz="0" w:space="0" w:color="auto"/>
        <w:bottom w:val="none" w:sz="0" w:space="0" w:color="auto"/>
        <w:right w:val="none" w:sz="0" w:space="0" w:color="auto"/>
      </w:divBdr>
    </w:div>
    <w:div w:id="2072000133">
      <w:bodyDiv w:val="1"/>
      <w:marLeft w:val="0"/>
      <w:marRight w:val="0"/>
      <w:marTop w:val="0"/>
      <w:marBottom w:val="0"/>
      <w:divBdr>
        <w:top w:val="none" w:sz="0" w:space="0" w:color="auto"/>
        <w:left w:val="none" w:sz="0" w:space="0" w:color="auto"/>
        <w:bottom w:val="none" w:sz="0" w:space="0" w:color="auto"/>
        <w:right w:val="none" w:sz="0" w:space="0" w:color="auto"/>
      </w:divBdr>
    </w:div>
    <w:div w:id="2081246332">
      <w:bodyDiv w:val="1"/>
      <w:marLeft w:val="0"/>
      <w:marRight w:val="0"/>
      <w:marTop w:val="0"/>
      <w:marBottom w:val="0"/>
      <w:divBdr>
        <w:top w:val="none" w:sz="0" w:space="0" w:color="auto"/>
        <w:left w:val="none" w:sz="0" w:space="0" w:color="auto"/>
        <w:bottom w:val="none" w:sz="0" w:space="0" w:color="auto"/>
        <w:right w:val="none" w:sz="0" w:space="0" w:color="auto"/>
      </w:divBdr>
    </w:div>
    <w:div w:id="2081366184">
      <w:bodyDiv w:val="1"/>
      <w:marLeft w:val="0"/>
      <w:marRight w:val="0"/>
      <w:marTop w:val="0"/>
      <w:marBottom w:val="0"/>
      <w:divBdr>
        <w:top w:val="none" w:sz="0" w:space="0" w:color="auto"/>
        <w:left w:val="none" w:sz="0" w:space="0" w:color="auto"/>
        <w:bottom w:val="none" w:sz="0" w:space="0" w:color="auto"/>
        <w:right w:val="none" w:sz="0" w:space="0" w:color="auto"/>
      </w:divBdr>
    </w:div>
    <w:div w:id="2085176674">
      <w:bodyDiv w:val="1"/>
      <w:marLeft w:val="0"/>
      <w:marRight w:val="0"/>
      <w:marTop w:val="0"/>
      <w:marBottom w:val="0"/>
      <w:divBdr>
        <w:top w:val="none" w:sz="0" w:space="0" w:color="auto"/>
        <w:left w:val="none" w:sz="0" w:space="0" w:color="auto"/>
        <w:bottom w:val="none" w:sz="0" w:space="0" w:color="auto"/>
        <w:right w:val="none" w:sz="0" w:space="0" w:color="auto"/>
      </w:divBdr>
    </w:div>
    <w:div w:id="2086300289">
      <w:bodyDiv w:val="1"/>
      <w:marLeft w:val="0"/>
      <w:marRight w:val="0"/>
      <w:marTop w:val="0"/>
      <w:marBottom w:val="0"/>
      <w:divBdr>
        <w:top w:val="none" w:sz="0" w:space="0" w:color="auto"/>
        <w:left w:val="none" w:sz="0" w:space="0" w:color="auto"/>
        <w:bottom w:val="none" w:sz="0" w:space="0" w:color="auto"/>
        <w:right w:val="none" w:sz="0" w:space="0" w:color="auto"/>
      </w:divBdr>
    </w:div>
    <w:div w:id="2090038459">
      <w:bodyDiv w:val="1"/>
      <w:marLeft w:val="0"/>
      <w:marRight w:val="0"/>
      <w:marTop w:val="0"/>
      <w:marBottom w:val="0"/>
      <w:divBdr>
        <w:top w:val="none" w:sz="0" w:space="0" w:color="auto"/>
        <w:left w:val="none" w:sz="0" w:space="0" w:color="auto"/>
        <w:bottom w:val="none" w:sz="0" w:space="0" w:color="auto"/>
        <w:right w:val="none" w:sz="0" w:space="0" w:color="auto"/>
      </w:divBdr>
    </w:div>
    <w:div w:id="2094355553">
      <w:bodyDiv w:val="1"/>
      <w:marLeft w:val="0"/>
      <w:marRight w:val="0"/>
      <w:marTop w:val="0"/>
      <w:marBottom w:val="0"/>
      <w:divBdr>
        <w:top w:val="none" w:sz="0" w:space="0" w:color="auto"/>
        <w:left w:val="none" w:sz="0" w:space="0" w:color="auto"/>
        <w:bottom w:val="none" w:sz="0" w:space="0" w:color="auto"/>
        <w:right w:val="none" w:sz="0" w:space="0" w:color="auto"/>
      </w:divBdr>
    </w:div>
    <w:div w:id="2108771969">
      <w:bodyDiv w:val="1"/>
      <w:marLeft w:val="0"/>
      <w:marRight w:val="0"/>
      <w:marTop w:val="0"/>
      <w:marBottom w:val="0"/>
      <w:divBdr>
        <w:top w:val="none" w:sz="0" w:space="0" w:color="auto"/>
        <w:left w:val="none" w:sz="0" w:space="0" w:color="auto"/>
        <w:bottom w:val="none" w:sz="0" w:space="0" w:color="auto"/>
        <w:right w:val="none" w:sz="0" w:space="0" w:color="auto"/>
      </w:divBdr>
    </w:div>
    <w:div w:id="2118017793">
      <w:bodyDiv w:val="1"/>
      <w:marLeft w:val="0"/>
      <w:marRight w:val="0"/>
      <w:marTop w:val="0"/>
      <w:marBottom w:val="0"/>
      <w:divBdr>
        <w:top w:val="none" w:sz="0" w:space="0" w:color="auto"/>
        <w:left w:val="none" w:sz="0" w:space="0" w:color="auto"/>
        <w:bottom w:val="none" w:sz="0" w:space="0" w:color="auto"/>
        <w:right w:val="none" w:sz="0" w:space="0" w:color="auto"/>
      </w:divBdr>
    </w:div>
    <w:div w:id="2126727306">
      <w:bodyDiv w:val="1"/>
      <w:marLeft w:val="0"/>
      <w:marRight w:val="0"/>
      <w:marTop w:val="0"/>
      <w:marBottom w:val="0"/>
      <w:divBdr>
        <w:top w:val="none" w:sz="0" w:space="0" w:color="auto"/>
        <w:left w:val="none" w:sz="0" w:space="0" w:color="auto"/>
        <w:bottom w:val="none" w:sz="0" w:space="0" w:color="auto"/>
        <w:right w:val="none" w:sz="0" w:space="0" w:color="auto"/>
      </w:divBdr>
    </w:div>
    <w:div w:id="2127195386">
      <w:bodyDiv w:val="1"/>
      <w:marLeft w:val="0"/>
      <w:marRight w:val="0"/>
      <w:marTop w:val="0"/>
      <w:marBottom w:val="0"/>
      <w:divBdr>
        <w:top w:val="none" w:sz="0" w:space="0" w:color="auto"/>
        <w:left w:val="none" w:sz="0" w:space="0" w:color="auto"/>
        <w:bottom w:val="none" w:sz="0" w:space="0" w:color="auto"/>
        <w:right w:val="none" w:sz="0" w:space="0" w:color="auto"/>
      </w:divBdr>
    </w:div>
    <w:div w:id="2129397887">
      <w:bodyDiv w:val="1"/>
      <w:marLeft w:val="0"/>
      <w:marRight w:val="0"/>
      <w:marTop w:val="0"/>
      <w:marBottom w:val="0"/>
      <w:divBdr>
        <w:top w:val="none" w:sz="0" w:space="0" w:color="auto"/>
        <w:left w:val="none" w:sz="0" w:space="0" w:color="auto"/>
        <w:bottom w:val="none" w:sz="0" w:space="0" w:color="auto"/>
        <w:right w:val="none" w:sz="0" w:space="0" w:color="auto"/>
      </w:divBdr>
    </w:div>
    <w:div w:id="2131387335">
      <w:bodyDiv w:val="1"/>
      <w:marLeft w:val="0"/>
      <w:marRight w:val="0"/>
      <w:marTop w:val="0"/>
      <w:marBottom w:val="0"/>
      <w:divBdr>
        <w:top w:val="none" w:sz="0" w:space="0" w:color="auto"/>
        <w:left w:val="none" w:sz="0" w:space="0" w:color="auto"/>
        <w:bottom w:val="none" w:sz="0" w:space="0" w:color="auto"/>
        <w:right w:val="none" w:sz="0" w:space="0" w:color="auto"/>
      </w:divBdr>
    </w:div>
    <w:div w:id="2140029437">
      <w:bodyDiv w:val="1"/>
      <w:marLeft w:val="0"/>
      <w:marRight w:val="0"/>
      <w:marTop w:val="0"/>
      <w:marBottom w:val="0"/>
      <w:divBdr>
        <w:top w:val="none" w:sz="0" w:space="0" w:color="auto"/>
        <w:left w:val="none" w:sz="0" w:space="0" w:color="auto"/>
        <w:bottom w:val="none" w:sz="0" w:space="0" w:color="auto"/>
        <w:right w:val="none" w:sz="0" w:space="0" w:color="auto"/>
      </w:divBdr>
    </w:div>
    <w:div w:id="2140612603">
      <w:bodyDiv w:val="1"/>
      <w:marLeft w:val="0"/>
      <w:marRight w:val="0"/>
      <w:marTop w:val="0"/>
      <w:marBottom w:val="0"/>
      <w:divBdr>
        <w:top w:val="none" w:sz="0" w:space="0" w:color="auto"/>
        <w:left w:val="none" w:sz="0" w:space="0" w:color="auto"/>
        <w:bottom w:val="none" w:sz="0" w:space="0" w:color="auto"/>
        <w:right w:val="none" w:sz="0" w:space="0" w:color="auto"/>
      </w:divBdr>
    </w:div>
    <w:div w:id="2141993175">
      <w:bodyDiv w:val="1"/>
      <w:marLeft w:val="0"/>
      <w:marRight w:val="0"/>
      <w:marTop w:val="0"/>
      <w:marBottom w:val="0"/>
      <w:divBdr>
        <w:top w:val="none" w:sz="0" w:space="0" w:color="auto"/>
        <w:left w:val="none" w:sz="0" w:space="0" w:color="auto"/>
        <w:bottom w:val="none" w:sz="0" w:space="0" w:color="auto"/>
        <w:right w:val="none" w:sz="0" w:space="0" w:color="auto"/>
      </w:divBdr>
    </w:div>
    <w:div w:id="2142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1.xml"/><Relationship Id="rId16" Type="http://schemas.openxmlformats.org/officeDocument/2006/relationships/footer" Target="footer4.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www.legislation.vic.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A75FC-3351-40EF-9A79-26A2DC1C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749</Pages>
  <Words>183139</Words>
  <Characters>869913</Characters>
  <Application>Microsoft Office Word</Application>
  <DocSecurity>0</DocSecurity>
  <Lines>41424</Lines>
  <Paragraphs>14425</Paragraphs>
  <ScaleCrop>false</ScaleCrop>
  <HeadingPairs>
    <vt:vector size="2" baseType="variant">
      <vt:variant>
        <vt:lpstr>Title</vt:lpstr>
      </vt:variant>
      <vt:variant>
        <vt:i4>1</vt:i4>
      </vt:variant>
    </vt:vector>
  </HeadingPairs>
  <TitlesOfParts>
    <vt:vector size="1" baseType="lpstr">
      <vt:lpstr>Crimes Act 1958</vt:lpstr>
    </vt:vector>
  </TitlesOfParts>
  <Manager/>
  <Company/>
  <LinksUpToDate>false</LinksUpToDate>
  <CharactersWithSpaces>1038627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Act 1958</dc:title>
  <dc:subject>Reprints for Acts/SR's</dc:subject>
  <dc:creator/>
  <cp:keywords>Versions, Reprints</cp:keywords>
  <dc:description>OCPC Victoria, Word 2007, Template Release Word</dc:description>
  <cp:lastModifiedBy/>
  <cp:revision>1</cp:revision>
  <cp:lastPrinted>2014-09-08T00:58:00Z</cp:lastPrinted>
  <dcterms:created xsi:type="dcterms:W3CDTF">2014-10-31T01:21:00Z</dcterms:created>
  <dcterms:modified xsi:type="dcterms:W3CDTF">2020-06-30T04:32:00Z</dcterms:modified>
  <cp:category>LIS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Number">
    <vt:lpwstr>S12/9646</vt:lpwstr>
  </property>
  <property fmtid="{D5CDD505-2E9C-101B-9397-08002B2CF9AE}" pid="3" name="DocSubFolderURI">
    <vt:i4>74280</vt:i4>
  </property>
</Properties>
</file>